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04A08" w14:paraId="565FDDB1" w14:textId="77777777" w:rsidTr="005E4BB2">
        <w:tc>
          <w:tcPr>
            <w:tcW w:w="10423" w:type="dxa"/>
            <w:gridSpan w:val="2"/>
            <w:shd w:val="clear" w:color="auto" w:fill="auto"/>
          </w:tcPr>
          <w:p w14:paraId="43740E92" w14:textId="4201260B" w:rsidR="004F0988" w:rsidRPr="00C04A08" w:rsidRDefault="004F0988" w:rsidP="00133525">
            <w:pPr>
              <w:pStyle w:val="ZA"/>
              <w:framePr w:w="0" w:hRule="auto" w:wrap="auto" w:vAnchor="margin" w:hAnchor="text" w:yAlign="inline"/>
            </w:pPr>
            <w:bookmarkStart w:id="0" w:name="page1"/>
            <w:r w:rsidRPr="00C04A08">
              <w:rPr>
                <w:sz w:val="64"/>
              </w:rPr>
              <w:t xml:space="preserve">3GPP </w:t>
            </w:r>
            <w:bookmarkStart w:id="1" w:name="specType1"/>
            <w:r w:rsidRPr="00C04A08">
              <w:rPr>
                <w:sz w:val="64"/>
              </w:rPr>
              <w:t>TS</w:t>
            </w:r>
            <w:bookmarkEnd w:id="1"/>
            <w:r w:rsidRPr="00C04A08">
              <w:rPr>
                <w:sz w:val="64"/>
              </w:rPr>
              <w:t xml:space="preserve"> </w:t>
            </w:r>
            <w:bookmarkStart w:id="2" w:name="specNumber"/>
            <w:r w:rsidR="00842EF7" w:rsidRPr="00C04A08">
              <w:rPr>
                <w:sz w:val="64"/>
              </w:rPr>
              <w:t>38</w:t>
            </w:r>
            <w:r w:rsidRPr="00C04A08">
              <w:rPr>
                <w:sz w:val="64"/>
              </w:rPr>
              <w:t>.</w:t>
            </w:r>
            <w:bookmarkEnd w:id="2"/>
            <w:r w:rsidR="00842EF7" w:rsidRPr="00C04A08">
              <w:rPr>
                <w:sz w:val="64"/>
              </w:rPr>
              <w:t>101-2</w:t>
            </w:r>
            <w:r w:rsidRPr="00C04A08">
              <w:rPr>
                <w:sz w:val="64"/>
              </w:rPr>
              <w:t xml:space="preserve"> </w:t>
            </w:r>
            <w:r w:rsidRPr="00C04A08">
              <w:t>V</w:t>
            </w:r>
            <w:bookmarkStart w:id="3" w:name="specVersion"/>
            <w:r w:rsidR="00842EF7" w:rsidRPr="00C04A08">
              <w:t>1</w:t>
            </w:r>
            <w:r w:rsidR="00AE19D7">
              <w:t>7</w:t>
            </w:r>
            <w:r w:rsidRPr="00C04A08">
              <w:t>.</w:t>
            </w:r>
            <w:del w:id="4" w:author="MCC" w:date="2023-05-03T10:37:00Z">
              <w:r w:rsidR="00BA40C2" w:rsidDel="004B44E0">
                <w:delText>9</w:delText>
              </w:r>
            </w:del>
            <w:ins w:id="5" w:author="MCC" w:date="2023-05-03T10:37:00Z">
              <w:r w:rsidR="004B44E0">
                <w:t>10</w:t>
              </w:r>
            </w:ins>
            <w:r w:rsidRPr="00C04A08">
              <w:t>.</w:t>
            </w:r>
            <w:bookmarkEnd w:id="3"/>
            <w:r w:rsidR="008C73A0" w:rsidRPr="00C04A08">
              <w:t>0</w:t>
            </w:r>
            <w:r w:rsidRPr="00C04A08">
              <w:t xml:space="preserve"> </w:t>
            </w:r>
            <w:r w:rsidRPr="00C04A08">
              <w:rPr>
                <w:sz w:val="32"/>
              </w:rPr>
              <w:t>(</w:t>
            </w:r>
            <w:bookmarkStart w:id="6" w:name="issueDate"/>
            <w:r w:rsidR="00BA40C2" w:rsidRPr="00C04A08">
              <w:rPr>
                <w:sz w:val="32"/>
              </w:rPr>
              <w:t>202</w:t>
            </w:r>
            <w:r w:rsidR="00BA40C2">
              <w:rPr>
                <w:sz w:val="32"/>
              </w:rPr>
              <w:t>3</w:t>
            </w:r>
            <w:r w:rsidRPr="00C04A08">
              <w:rPr>
                <w:sz w:val="32"/>
              </w:rPr>
              <w:t>-</w:t>
            </w:r>
            <w:bookmarkEnd w:id="6"/>
            <w:del w:id="7" w:author="MCC" w:date="2023-05-03T10:37:00Z">
              <w:r w:rsidR="00BA40C2" w:rsidDel="004B44E0">
                <w:rPr>
                  <w:sz w:val="32"/>
                </w:rPr>
                <w:delText>03</w:delText>
              </w:r>
            </w:del>
            <w:ins w:id="8" w:author="MCC" w:date="2023-05-03T10:37:00Z">
              <w:r w:rsidR="004B44E0">
                <w:rPr>
                  <w:sz w:val="32"/>
                </w:rPr>
                <w:t>06</w:t>
              </w:r>
            </w:ins>
            <w:r w:rsidRPr="00C04A08">
              <w:rPr>
                <w:sz w:val="32"/>
              </w:rPr>
              <w:t>)</w:t>
            </w:r>
          </w:p>
        </w:tc>
      </w:tr>
      <w:tr w:rsidR="004F0988" w:rsidRPr="00C04A08" w14:paraId="4A2D65D6" w14:textId="77777777" w:rsidTr="005E4BB2">
        <w:trPr>
          <w:trHeight w:hRule="exact" w:val="1134"/>
        </w:trPr>
        <w:tc>
          <w:tcPr>
            <w:tcW w:w="10423" w:type="dxa"/>
            <w:gridSpan w:val="2"/>
            <w:shd w:val="clear" w:color="auto" w:fill="auto"/>
          </w:tcPr>
          <w:p w14:paraId="36C8A34C" w14:textId="77777777" w:rsidR="00BA4B8D" w:rsidRPr="00C04A08" w:rsidRDefault="004F0988" w:rsidP="00842EF7">
            <w:pPr>
              <w:pStyle w:val="ZB"/>
              <w:framePr w:w="0" w:hRule="auto" w:wrap="auto" w:vAnchor="margin" w:hAnchor="text" w:yAlign="inline"/>
            </w:pPr>
            <w:r w:rsidRPr="00C04A08">
              <w:t xml:space="preserve">Technical </w:t>
            </w:r>
            <w:bookmarkStart w:id="9" w:name="spectype2"/>
            <w:r w:rsidRPr="00C04A08">
              <w:t>Specification</w:t>
            </w:r>
            <w:bookmarkEnd w:id="9"/>
          </w:p>
        </w:tc>
      </w:tr>
      <w:tr w:rsidR="004F0988" w:rsidRPr="00C04A08" w14:paraId="6E2C5FB4" w14:textId="77777777" w:rsidTr="005E4BB2">
        <w:trPr>
          <w:trHeight w:hRule="exact" w:val="3686"/>
        </w:trPr>
        <w:tc>
          <w:tcPr>
            <w:tcW w:w="10423" w:type="dxa"/>
            <w:gridSpan w:val="2"/>
            <w:shd w:val="clear" w:color="auto" w:fill="auto"/>
          </w:tcPr>
          <w:p w14:paraId="4AA8AAAB" w14:textId="77777777" w:rsidR="004F0988" w:rsidRPr="00C04A08" w:rsidRDefault="004F0988" w:rsidP="00133525">
            <w:pPr>
              <w:pStyle w:val="ZT"/>
              <w:framePr w:wrap="auto" w:hAnchor="text" w:yAlign="inline"/>
            </w:pPr>
            <w:r w:rsidRPr="00C04A08">
              <w:t>3rd Generation Partnership Project;</w:t>
            </w:r>
          </w:p>
          <w:p w14:paraId="43A8397D" w14:textId="77777777" w:rsidR="00842EF7" w:rsidRPr="00C04A08" w:rsidRDefault="00842EF7" w:rsidP="00842EF7">
            <w:pPr>
              <w:pStyle w:val="ZT"/>
              <w:framePr w:wrap="auto" w:hAnchor="text" w:yAlign="inline"/>
            </w:pPr>
            <w:r w:rsidRPr="00C04A08">
              <w:t>Technical Specification Group Radio Access Network;</w:t>
            </w:r>
          </w:p>
          <w:p w14:paraId="27B2424F" w14:textId="77777777" w:rsidR="00842EF7" w:rsidRPr="00C04A08" w:rsidRDefault="00842EF7" w:rsidP="00842EF7">
            <w:pPr>
              <w:pStyle w:val="ZT"/>
              <w:framePr w:wrap="auto" w:hAnchor="text" w:yAlign="inline"/>
            </w:pPr>
            <w:r w:rsidRPr="00C04A08">
              <w:t>NR;</w:t>
            </w:r>
          </w:p>
          <w:p w14:paraId="7CA698A1" w14:textId="77777777" w:rsidR="00842EF7" w:rsidRPr="00C04A08" w:rsidRDefault="00842EF7" w:rsidP="00842EF7">
            <w:pPr>
              <w:pStyle w:val="ZT"/>
              <w:framePr w:wrap="auto" w:hAnchor="text" w:yAlign="inline"/>
            </w:pPr>
            <w:r w:rsidRPr="00C04A08">
              <w:t>User Equipment (UE) radio transmission and reception;</w:t>
            </w:r>
          </w:p>
          <w:p w14:paraId="1E3A40B7" w14:textId="77777777" w:rsidR="00842EF7" w:rsidRPr="00C04A08" w:rsidRDefault="00842EF7" w:rsidP="00842EF7">
            <w:pPr>
              <w:pStyle w:val="ZT"/>
              <w:framePr w:wrap="auto" w:hAnchor="text" w:yAlign="inline"/>
            </w:pPr>
            <w:r w:rsidRPr="00C04A08">
              <w:t>Part 2: Range 2 Standalone</w:t>
            </w:r>
          </w:p>
          <w:p w14:paraId="3BD1796F" w14:textId="77777777" w:rsidR="004F0988" w:rsidRPr="00C04A08" w:rsidRDefault="00F46140" w:rsidP="00133525">
            <w:pPr>
              <w:pStyle w:val="ZT"/>
              <w:framePr w:wrap="auto" w:hAnchor="text" w:yAlign="inline"/>
              <w:rPr>
                <w:i/>
              </w:rPr>
            </w:pPr>
            <w:r w:rsidRPr="00C04A08">
              <w:t>(</w:t>
            </w:r>
            <w:r w:rsidRPr="00C04A08">
              <w:rPr>
                <w:rStyle w:val="ZGSM"/>
              </w:rPr>
              <w:t xml:space="preserve">Release </w:t>
            </w:r>
            <w:bookmarkStart w:id="10" w:name="specRelease"/>
            <w:r w:rsidRPr="00C04A08">
              <w:rPr>
                <w:rStyle w:val="ZGSM"/>
              </w:rPr>
              <w:t>1</w:t>
            </w:r>
            <w:bookmarkEnd w:id="10"/>
            <w:r w:rsidR="00850A55">
              <w:rPr>
                <w:rStyle w:val="ZGSM"/>
              </w:rPr>
              <w:t>7</w:t>
            </w:r>
            <w:r w:rsidRPr="00C04A08">
              <w:t>)</w:t>
            </w:r>
          </w:p>
        </w:tc>
      </w:tr>
      <w:tr w:rsidR="00BF128E" w:rsidRPr="003C78FE" w14:paraId="08850868" w14:textId="77777777" w:rsidTr="005E4BB2">
        <w:tc>
          <w:tcPr>
            <w:tcW w:w="10423" w:type="dxa"/>
            <w:gridSpan w:val="2"/>
            <w:shd w:val="clear" w:color="auto" w:fill="auto"/>
          </w:tcPr>
          <w:p w14:paraId="37606810" w14:textId="77777777" w:rsidR="00BF128E" w:rsidRPr="003C78FE" w:rsidRDefault="00BF128E" w:rsidP="00133525">
            <w:pPr>
              <w:pStyle w:val="ZU"/>
              <w:framePr w:w="0" w:wrap="auto" w:vAnchor="margin" w:hAnchor="text" w:yAlign="inline"/>
              <w:tabs>
                <w:tab w:val="right" w:pos="10206"/>
              </w:tabs>
              <w:jc w:val="left"/>
            </w:pPr>
            <w:r w:rsidRPr="003C78FE">
              <w:tab/>
            </w:r>
          </w:p>
        </w:tc>
      </w:tr>
      <w:tr w:rsidR="00D57972" w:rsidRPr="00C04A08" w14:paraId="3260FBF7" w14:textId="77777777" w:rsidTr="005E4BB2">
        <w:trPr>
          <w:trHeight w:hRule="exact" w:val="1531"/>
        </w:trPr>
        <w:tc>
          <w:tcPr>
            <w:tcW w:w="4883" w:type="dxa"/>
            <w:shd w:val="clear" w:color="auto" w:fill="auto"/>
          </w:tcPr>
          <w:p w14:paraId="72A0220B" w14:textId="1C336076" w:rsidR="00D57972" w:rsidRPr="00C04A08" w:rsidRDefault="009D1A65">
            <w:r>
              <w:rPr>
                <w:i/>
                <w:noProof/>
              </w:rPr>
              <w:drawing>
                <wp:inline distT="0" distB="0" distL="0" distR="0" wp14:anchorId="1B4ACF19" wp14:editId="7228A448">
                  <wp:extent cx="1224280" cy="84264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24280" cy="842645"/>
                          </a:xfrm>
                          <a:prstGeom prst="rect">
                            <a:avLst/>
                          </a:prstGeom>
                          <a:noFill/>
                          <a:ln>
                            <a:noFill/>
                          </a:ln>
                        </pic:spPr>
                      </pic:pic>
                    </a:graphicData>
                  </a:graphic>
                </wp:inline>
              </w:drawing>
            </w:r>
          </w:p>
        </w:tc>
        <w:tc>
          <w:tcPr>
            <w:tcW w:w="5540" w:type="dxa"/>
            <w:shd w:val="clear" w:color="auto" w:fill="auto"/>
          </w:tcPr>
          <w:p w14:paraId="0446FCE8" w14:textId="7AD93A97" w:rsidR="00D57972" w:rsidRPr="00C04A08" w:rsidRDefault="009D1A65" w:rsidP="00133525">
            <w:pPr>
              <w:jc w:val="right"/>
            </w:pPr>
            <w:bookmarkStart w:id="11" w:name="logos"/>
            <w:r>
              <w:rPr>
                <w:noProof/>
              </w:rPr>
              <w:drawing>
                <wp:inline distT="0" distB="0" distL="0" distR="0" wp14:anchorId="1FF7A87B" wp14:editId="041027F3">
                  <wp:extent cx="1627505"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7505" cy="942975"/>
                          </a:xfrm>
                          <a:prstGeom prst="rect">
                            <a:avLst/>
                          </a:prstGeom>
                          <a:noFill/>
                          <a:ln>
                            <a:noFill/>
                          </a:ln>
                        </pic:spPr>
                      </pic:pic>
                    </a:graphicData>
                  </a:graphic>
                </wp:inline>
              </w:drawing>
            </w:r>
            <w:bookmarkEnd w:id="11"/>
          </w:p>
        </w:tc>
      </w:tr>
      <w:tr w:rsidR="00C074DD" w:rsidRPr="00C04A08" w14:paraId="4EE9B591" w14:textId="77777777" w:rsidTr="005E4BB2">
        <w:trPr>
          <w:trHeight w:hRule="exact" w:val="5783"/>
        </w:trPr>
        <w:tc>
          <w:tcPr>
            <w:tcW w:w="10423" w:type="dxa"/>
            <w:gridSpan w:val="2"/>
            <w:shd w:val="clear" w:color="auto" w:fill="auto"/>
          </w:tcPr>
          <w:p w14:paraId="4DAF0899" w14:textId="77777777" w:rsidR="00C074DD" w:rsidRPr="00C04A08" w:rsidRDefault="00C074DD" w:rsidP="00C074DD">
            <w:pPr>
              <w:pStyle w:val="Guidance"/>
              <w:rPr>
                <w:b/>
                <w:color w:val="auto"/>
              </w:rPr>
            </w:pPr>
          </w:p>
        </w:tc>
      </w:tr>
      <w:tr w:rsidR="00C074DD" w:rsidRPr="00C04A08" w14:paraId="75B8D5FF" w14:textId="77777777" w:rsidTr="005E4BB2">
        <w:trPr>
          <w:cantSplit/>
          <w:trHeight w:hRule="exact" w:val="964"/>
        </w:trPr>
        <w:tc>
          <w:tcPr>
            <w:tcW w:w="10423" w:type="dxa"/>
            <w:gridSpan w:val="2"/>
            <w:shd w:val="clear" w:color="auto" w:fill="auto"/>
          </w:tcPr>
          <w:p w14:paraId="76E7494C" w14:textId="77777777" w:rsidR="00C074DD" w:rsidRPr="00C04A08" w:rsidRDefault="00C074DD" w:rsidP="00C074DD">
            <w:pPr>
              <w:rPr>
                <w:sz w:val="16"/>
              </w:rPr>
            </w:pPr>
            <w:bookmarkStart w:id="12" w:name="warningNotice"/>
            <w:r w:rsidRPr="00C04A08">
              <w:rPr>
                <w:sz w:val="16"/>
              </w:rPr>
              <w:t>The present document has been developed within the 3rd Generation Partnership Project (3GPP</w:t>
            </w:r>
            <w:r w:rsidRPr="00C04A08">
              <w:rPr>
                <w:sz w:val="16"/>
                <w:vertAlign w:val="superscript"/>
              </w:rPr>
              <w:t xml:space="preserve"> TM</w:t>
            </w:r>
            <w:r w:rsidRPr="00C04A08">
              <w:rPr>
                <w:sz w:val="16"/>
              </w:rPr>
              <w:t>) and may be further elaborated for the purposes of 3GPP.</w:t>
            </w:r>
            <w:r w:rsidRPr="00C04A08">
              <w:rPr>
                <w:sz w:val="16"/>
              </w:rPr>
              <w:br/>
              <w:t>The present document has not been subject to any approval process by the 3GPP</w:t>
            </w:r>
            <w:r w:rsidRPr="00C04A08">
              <w:rPr>
                <w:sz w:val="16"/>
                <w:vertAlign w:val="superscript"/>
              </w:rPr>
              <w:t xml:space="preserve"> </w:t>
            </w:r>
            <w:r w:rsidRPr="00C04A08">
              <w:rPr>
                <w:sz w:val="16"/>
              </w:rPr>
              <w:t>Organizational Partners and shall not be implemented.</w:t>
            </w:r>
            <w:r w:rsidRPr="00C04A08">
              <w:rPr>
                <w:sz w:val="16"/>
              </w:rPr>
              <w:br/>
              <w:t>This Specification is provided for future development work within 3GPP</w:t>
            </w:r>
            <w:r w:rsidRPr="00C04A08">
              <w:rPr>
                <w:sz w:val="16"/>
                <w:vertAlign w:val="superscript"/>
              </w:rPr>
              <w:t xml:space="preserve"> </w:t>
            </w:r>
            <w:r w:rsidRPr="00C04A08">
              <w:rPr>
                <w:sz w:val="16"/>
              </w:rPr>
              <w:t>only. The Organizational Partners accept no liability for any use of this Specification.</w:t>
            </w:r>
            <w:r w:rsidRPr="00C04A08">
              <w:rPr>
                <w:sz w:val="16"/>
              </w:rPr>
              <w:br/>
              <w:t>Specifications and Reports for implementation of the 3GPP</w:t>
            </w:r>
            <w:r w:rsidRPr="00C04A08">
              <w:rPr>
                <w:sz w:val="16"/>
                <w:vertAlign w:val="superscript"/>
              </w:rPr>
              <w:t xml:space="preserve"> TM</w:t>
            </w:r>
            <w:r w:rsidRPr="00C04A08">
              <w:rPr>
                <w:sz w:val="16"/>
              </w:rPr>
              <w:t xml:space="preserve"> system should be obtained via the 3GPP Organizational Partners' Publications Offices.</w:t>
            </w:r>
            <w:bookmarkEnd w:id="12"/>
          </w:p>
          <w:p w14:paraId="21F3EFB5" w14:textId="77777777" w:rsidR="00C074DD" w:rsidRPr="00C04A08" w:rsidRDefault="00C074DD" w:rsidP="00C074DD">
            <w:pPr>
              <w:pStyle w:val="ZV"/>
              <w:framePr w:w="0" w:wrap="auto" w:vAnchor="margin" w:hAnchor="text" w:yAlign="inline"/>
            </w:pPr>
          </w:p>
          <w:p w14:paraId="263FB96A" w14:textId="77777777" w:rsidR="00C074DD" w:rsidRPr="00C04A08" w:rsidRDefault="00C074DD" w:rsidP="00C074DD">
            <w:pPr>
              <w:rPr>
                <w:sz w:val="16"/>
              </w:rPr>
            </w:pPr>
          </w:p>
        </w:tc>
      </w:tr>
      <w:bookmarkEnd w:id="0"/>
    </w:tbl>
    <w:p w14:paraId="4EF68435" w14:textId="77777777" w:rsidR="00080512" w:rsidRPr="00C04A08" w:rsidRDefault="00080512">
      <w:pPr>
        <w:sectPr w:rsidR="00080512" w:rsidRPr="00C04A0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04A08" w14:paraId="03E70034" w14:textId="77777777" w:rsidTr="00133525">
        <w:trPr>
          <w:trHeight w:hRule="exact" w:val="5670"/>
        </w:trPr>
        <w:tc>
          <w:tcPr>
            <w:tcW w:w="10423" w:type="dxa"/>
            <w:shd w:val="clear" w:color="auto" w:fill="auto"/>
          </w:tcPr>
          <w:p w14:paraId="623AC6BC" w14:textId="77777777" w:rsidR="00E16509" w:rsidRPr="00C04A08" w:rsidRDefault="00E16509" w:rsidP="00E16509">
            <w:pPr>
              <w:pStyle w:val="Guidance"/>
              <w:rPr>
                <w:color w:val="auto"/>
              </w:rPr>
            </w:pPr>
            <w:bookmarkStart w:id="13" w:name="page2"/>
          </w:p>
        </w:tc>
      </w:tr>
      <w:tr w:rsidR="00E16509" w:rsidRPr="00C04A08" w14:paraId="6BA8983A" w14:textId="77777777" w:rsidTr="00C074DD">
        <w:trPr>
          <w:trHeight w:hRule="exact" w:val="5387"/>
        </w:trPr>
        <w:tc>
          <w:tcPr>
            <w:tcW w:w="10423" w:type="dxa"/>
            <w:shd w:val="clear" w:color="auto" w:fill="auto"/>
          </w:tcPr>
          <w:p w14:paraId="4FFF7F91" w14:textId="77777777" w:rsidR="00E16509" w:rsidRPr="00C04A08" w:rsidRDefault="00E16509" w:rsidP="00133525">
            <w:pPr>
              <w:pStyle w:val="FP"/>
              <w:spacing w:after="240"/>
              <w:ind w:left="2835" w:right="2835"/>
              <w:jc w:val="center"/>
              <w:rPr>
                <w:rFonts w:ascii="Arial" w:hAnsi="Arial"/>
                <w:b/>
                <w:i/>
              </w:rPr>
            </w:pPr>
            <w:bookmarkStart w:id="14" w:name="coords3gpp"/>
            <w:r w:rsidRPr="00C04A08">
              <w:rPr>
                <w:rFonts w:ascii="Arial" w:hAnsi="Arial"/>
                <w:b/>
                <w:i/>
              </w:rPr>
              <w:t>3GPP</w:t>
            </w:r>
          </w:p>
          <w:p w14:paraId="17CDABC1" w14:textId="77777777" w:rsidR="00E16509" w:rsidRPr="00C04A08" w:rsidRDefault="00E16509" w:rsidP="00133525">
            <w:pPr>
              <w:pStyle w:val="FP"/>
              <w:pBdr>
                <w:bottom w:val="single" w:sz="6" w:space="1" w:color="auto"/>
              </w:pBdr>
              <w:ind w:left="2835" w:right="2835"/>
              <w:jc w:val="center"/>
            </w:pPr>
            <w:r w:rsidRPr="00C04A08">
              <w:t>Postal address</w:t>
            </w:r>
          </w:p>
          <w:p w14:paraId="4842C8EE" w14:textId="77777777" w:rsidR="00E16509" w:rsidRPr="00C04A08" w:rsidRDefault="00E16509" w:rsidP="00133525">
            <w:pPr>
              <w:pStyle w:val="FP"/>
              <w:ind w:left="2835" w:right="2835"/>
              <w:jc w:val="center"/>
              <w:rPr>
                <w:rFonts w:ascii="Arial" w:hAnsi="Arial"/>
                <w:sz w:val="18"/>
              </w:rPr>
            </w:pPr>
          </w:p>
          <w:p w14:paraId="452326AE" w14:textId="77777777" w:rsidR="00E16509" w:rsidRPr="00C04A08" w:rsidRDefault="00E16509" w:rsidP="00133525">
            <w:pPr>
              <w:pStyle w:val="FP"/>
              <w:pBdr>
                <w:bottom w:val="single" w:sz="6" w:space="1" w:color="auto"/>
              </w:pBdr>
              <w:spacing w:before="240"/>
              <w:ind w:left="2835" w:right="2835"/>
              <w:jc w:val="center"/>
            </w:pPr>
            <w:r w:rsidRPr="00C04A08">
              <w:t>3GPP support office address</w:t>
            </w:r>
          </w:p>
          <w:p w14:paraId="708FC157"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650 Route des Lucioles - Sophia Antipolis</w:t>
            </w:r>
          </w:p>
          <w:p w14:paraId="55F92888"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Valbonne - FRANCE</w:t>
            </w:r>
          </w:p>
          <w:p w14:paraId="5294C20C" w14:textId="77777777" w:rsidR="00E16509" w:rsidRPr="00C04A08" w:rsidRDefault="00E16509" w:rsidP="00133525">
            <w:pPr>
              <w:pStyle w:val="FP"/>
              <w:spacing w:after="20"/>
              <w:ind w:left="2835" w:right="2835"/>
              <w:jc w:val="center"/>
              <w:rPr>
                <w:rFonts w:ascii="Arial" w:hAnsi="Arial"/>
                <w:sz w:val="18"/>
              </w:rPr>
            </w:pPr>
            <w:r w:rsidRPr="00C04A08">
              <w:rPr>
                <w:rFonts w:ascii="Arial" w:hAnsi="Arial"/>
                <w:sz w:val="18"/>
              </w:rPr>
              <w:t>Tel.: +33 4 92 94 42 00 Fax: +33 4 93 65 47 16</w:t>
            </w:r>
          </w:p>
          <w:p w14:paraId="2FE51BA1" w14:textId="77777777" w:rsidR="00E16509" w:rsidRPr="00C04A08" w:rsidRDefault="00E16509" w:rsidP="00133525">
            <w:pPr>
              <w:pStyle w:val="FP"/>
              <w:pBdr>
                <w:bottom w:val="single" w:sz="6" w:space="1" w:color="auto"/>
              </w:pBdr>
              <w:spacing w:before="240"/>
              <w:ind w:left="2835" w:right="2835"/>
              <w:jc w:val="center"/>
            </w:pPr>
            <w:r w:rsidRPr="00C04A08">
              <w:t>Internet</w:t>
            </w:r>
          </w:p>
          <w:p w14:paraId="0361BE18"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http://www.3gpp.org</w:t>
            </w:r>
            <w:bookmarkEnd w:id="14"/>
          </w:p>
          <w:p w14:paraId="57C64096" w14:textId="77777777" w:rsidR="00E16509" w:rsidRPr="00C04A08" w:rsidRDefault="00E16509" w:rsidP="00133525"/>
        </w:tc>
      </w:tr>
      <w:tr w:rsidR="00E16509" w:rsidRPr="00C04A08" w14:paraId="1D1E80BA" w14:textId="77777777" w:rsidTr="00C074DD">
        <w:tc>
          <w:tcPr>
            <w:tcW w:w="10423" w:type="dxa"/>
            <w:shd w:val="clear" w:color="auto" w:fill="auto"/>
            <w:vAlign w:val="bottom"/>
          </w:tcPr>
          <w:p w14:paraId="3DE4CBD4" w14:textId="77777777" w:rsidR="00E16509" w:rsidRPr="00C04A08" w:rsidRDefault="00E16509" w:rsidP="00133525">
            <w:pPr>
              <w:pStyle w:val="FP"/>
              <w:pBdr>
                <w:bottom w:val="single" w:sz="6" w:space="1" w:color="auto"/>
              </w:pBdr>
              <w:spacing w:after="240"/>
              <w:jc w:val="center"/>
              <w:rPr>
                <w:rFonts w:ascii="Arial" w:hAnsi="Arial"/>
                <w:b/>
                <w:i/>
                <w:noProof/>
              </w:rPr>
            </w:pPr>
            <w:bookmarkStart w:id="15" w:name="copyrightNotification"/>
            <w:r w:rsidRPr="00C04A08">
              <w:rPr>
                <w:rFonts w:ascii="Arial" w:hAnsi="Arial"/>
                <w:b/>
                <w:i/>
                <w:noProof/>
              </w:rPr>
              <w:t>Copyright Notification</w:t>
            </w:r>
          </w:p>
          <w:p w14:paraId="0D6C4714" w14:textId="77777777" w:rsidR="00E16509" w:rsidRPr="00C04A08" w:rsidRDefault="00E16509" w:rsidP="00133525">
            <w:pPr>
              <w:pStyle w:val="FP"/>
              <w:jc w:val="center"/>
              <w:rPr>
                <w:noProof/>
              </w:rPr>
            </w:pPr>
            <w:r w:rsidRPr="00C04A08">
              <w:rPr>
                <w:noProof/>
              </w:rPr>
              <w:t>No part may be reproduced except as authorized by written permission.</w:t>
            </w:r>
            <w:r w:rsidRPr="00C04A08">
              <w:rPr>
                <w:noProof/>
              </w:rPr>
              <w:br/>
              <w:t>The copyright and the foregoing restriction extend to reproduction in all media.</w:t>
            </w:r>
          </w:p>
          <w:p w14:paraId="0DEF938D" w14:textId="77777777" w:rsidR="00E16509" w:rsidRPr="00C04A08" w:rsidRDefault="00E16509" w:rsidP="00133525">
            <w:pPr>
              <w:pStyle w:val="FP"/>
              <w:jc w:val="center"/>
              <w:rPr>
                <w:noProof/>
              </w:rPr>
            </w:pPr>
          </w:p>
          <w:p w14:paraId="3AFC2E10" w14:textId="33EFDF6C" w:rsidR="00E16509" w:rsidRPr="00C04A08" w:rsidRDefault="00E16509" w:rsidP="00133525">
            <w:pPr>
              <w:pStyle w:val="FP"/>
              <w:jc w:val="center"/>
              <w:rPr>
                <w:noProof/>
                <w:sz w:val="18"/>
              </w:rPr>
            </w:pPr>
            <w:r w:rsidRPr="00C04A08">
              <w:rPr>
                <w:noProof/>
                <w:sz w:val="18"/>
              </w:rPr>
              <w:t xml:space="preserve">© </w:t>
            </w:r>
            <w:r w:rsidR="00BA40C2" w:rsidRPr="00C04A08">
              <w:rPr>
                <w:noProof/>
                <w:sz w:val="18"/>
              </w:rPr>
              <w:t>202</w:t>
            </w:r>
            <w:r w:rsidR="00BA40C2">
              <w:rPr>
                <w:noProof/>
                <w:sz w:val="18"/>
              </w:rPr>
              <w:t>3</w:t>
            </w:r>
            <w:r w:rsidRPr="00C04A08">
              <w:rPr>
                <w:noProof/>
                <w:sz w:val="18"/>
              </w:rPr>
              <w:t>, 3GPP Organizational Partners (ARIB, ATIS, CCSA, ETSI, TSDSI, TTA, TTC).</w:t>
            </w:r>
            <w:bookmarkStart w:id="16" w:name="copyrightaddon"/>
            <w:bookmarkEnd w:id="16"/>
          </w:p>
          <w:p w14:paraId="777FEB3C" w14:textId="77777777" w:rsidR="00E16509" w:rsidRPr="00C04A08" w:rsidRDefault="00E16509" w:rsidP="00133525">
            <w:pPr>
              <w:pStyle w:val="FP"/>
              <w:jc w:val="center"/>
              <w:rPr>
                <w:noProof/>
                <w:sz w:val="18"/>
              </w:rPr>
            </w:pPr>
            <w:r w:rsidRPr="00C04A08">
              <w:rPr>
                <w:noProof/>
                <w:sz w:val="18"/>
              </w:rPr>
              <w:t>All rights reserved.</w:t>
            </w:r>
          </w:p>
          <w:p w14:paraId="01704B52" w14:textId="77777777" w:rsidR="00E16509" w:rsidRPr="00C04A08" w:rsidRDefault="00E16509" w:rsidP="00E16509">
            <w:pPr>
              <w:pStyle w:val="FP"/>
              <w:rPr>
                <w:noProof/>
                <w:sz w:val="18"/>
              </w:rPr>
            </w:pPr>
          </w:p>
          <w:p w14:paraId="4C063944" w14:textId="77777777" w:rsidR="00E16509" w:rsidRPr="00C04A08" w:rsidRDefault="00E16509" w:rsidP="00E16509">
            <w:pPr>
              <w:pStyle w:val="FP"/>
              <w:rPr>
                <w:noProof/>
                <w:sz w:val="18"/>
              </w:rPr>
            </w:pPr>
            <w:r w:rsidRPr="00C04A08">
              <w:rPr>
                <w:noProof/>
                <w:sz w:val="18"/>
              </w:rPr>
              <w:t>UMTS™ is a Trade Mark of ETSI registered for the benefit of its members</w:t>
            </w:r>
          </w:p>
          <w:p w14:paraId="25CFD38D" w14:textId="77777777" w:rsidR="00E16509" w:rsidRPr="00C04A08" w:rsidRDefault="00E16509" w:rsidP="00E16509">
            <w:pPr>
              <w:pStyle w:val="FP"/>
              <w:rPr>
                <w:noProof/>
                <w:sz w:val="18"/>
              </w:rPr>
            </w:pPr>
            <w:r w:rsidRPr="00C04A08">
              <w:rPr>
                <w:noProof/>
                <w:sz w:val="18"/>
              </w:rPr>
              <w:t>3GPP™ is a Trade Mark of ETSI registered for the benefit of its Members and of the 3GPP Organizational Partners</w:t>
            </w:r>
            <w:r w:rsidRPr="00C04A08">
              <w:rPr>
                <w:noProof/>
                <w:sz w:val="18"/>
              </w:rPr>
              <w:br/>
              <w:t>LTE™ is a Trade Mark of ETSI registered for the benefit of its Members and of the 3GPP Organizational Partners</w:t>
            </w:r>
          </w:p>
          <w:p w14:paraId="30F3921A" w14:textId="77777777" w:rsidR="00E16509" w:rsidRPr="00C04A08" w:rsidRDefault="00E16509" w:rsidP="00E16509">
            <w:pPr>
              <w:pStyle w:val="FP"/>
              <w:rPr>
                <w:noProof/>
                <w:sz w:val="18"/>
              </w:rPr>
            </w:pPr>
            <w:r w:rsidRPr="00C04A08">
              <w:rPr>
                <w:noProof/>
                <w:sz w:val="18"/>
              </w:rPr>
              <w:t>GSM® and the GSM logo are registered and owned by the GSM Association</w:t>
            </w:r>
            <w:bookmarkEnd w:id="15"/>
          </w:p>
          <w:p w14:paraId="0B38CD09" w14:textId="77777777" w:rsidR="00E16509" w:rsidRPr="00C04A08" w:rsidRDefault="00E16509" w:rsidP="00133525"/>
        </w:tc>
      </w:tr>
      <w:bookmarkEnd w:id="13"/>
    </w:tbl>
    <w:p w14:paraId="363D2AB9" w14:textId="77777777" w:rsidR="00080512" w:rsidRPr="00C04A08" w:rsidRDefault="00080512">
      <w:pPr>
        <w:pStyle w:val="TT"/>
      </w:pPr>
      <w:r w:rsidRPr="00C04A08">
        <w:br w:type="page"/>
      </w:r>
      <w:bookmarkStart w:id="17" w:name="tableOfContents"/>
      <w:bookmarkEnd w:id="17"/>
      <w:r w:rsidRPr="00C04A08">
        <w:lastRenderedPageBreak/>
        <w:t>Contents</w:t>
      </w:r>
    </w:p>
    <w:p w14:paraId="44DFAE0B" w14:textId="7288C16E" w:rsidR="005B4429" w:rsidRDefault="005B4429">
      <w:pPr>
        <w:pStyle w:val="TOC1"/>
        <w:rPr>
          <w:ins w:id="18" w:author="MCC" w:date="2023-06-12T10:25:00Z"/>
          <w:rFonts w:asciiTheme="minorHAnsi" w:eastAsiaTheme="minorEastAsia" w:hAnsiTheme="minorHAnsi" w:cstheme="minorBidi"/>
          <w:szCs w:val="22"/>
          <w:lang w:eastAsia="en-GB"/>
        </w:rPr>
      </w:pPr>
      <w:ins w:id="19" w:author="MCC" w:date="2023-06-12T10:25:00Z">
        <w:r>
          <w:fldChar w:fldCharType="begin"/>
        </w:r>
        <w:r>
          <w:instrText xml:space="preserve"> TOC \o "1-9" </w:instrText>
        </w:r>
      </w:ins>
      <w:r>
        <w:fldChar w:fldCharType="separate"/>
      </w:r>
      <w:ins w:id="20" w:author="MCC" w:date="2023-06-12T10:25:00Z">
        <w:r>
          <w:t>Foreword</w:t>
        </w:r>
        <w:r>
          <w:tab/>
        </w:r>
        <w:r>
          <w:fldChar w:fldCharType="begin"/>
        </w:r>
        <w:r>
          <w:instrText xml:space="preserve"> PAGEREF _Toc137457940 \h </w:instrText>
        </w:r>
      </w:ins>
      <w:ins w:id="21" w:author="MCC" w:date="2023-06-12T10:26:00Z"/>
      <w:r>
        <w:fldChar w:fldCharType="separate"/>
      </w:r>
      <w:ins w:id="22" w:author="MCC" w:date="2023-06-12T10:26:00Z">
        <w:r>
          <w:t>12</w:t>
        </w:r>
      </w:ins>
      <w:ins w:id="23" w:author="MCC" w:date="2023-06-12T10:25:00Z">
        <w:r>
          <w:fldChar w:fldCharType="end"/>
        </w:r>
      </w:ins>
    </w:p>
    <w:p w14:paraId="5424B802" w14:textId="45CC9C8B" w:rsidR="005B4429" w:rsidRDefault="005B4429">
      <w:pPr>
        <w:pStyle w:val="TOC1"/>
        <w:rPr>
          <w:ins w:id="24" w:author="MCC" w:date="2023-06-12T10:25:00Z"/>
          <w:rFonts w:asciiTheme="minorHAnsi" w:eastAsiaTheme="minorEastAsia" w:hAnsiTheme="minorHAnsi" w:cstheme="minorBidi"/>
          <w:szCs w:val="22"/>
          <w:lang w:eastAsia="en-GB"/>
        </w:rPr>
      </w:pPr>
      <w:ins w:id="25" w:author="MCC" w:date="2023-06-12T10:25:00Z">
        <w:r>
          <w:t>1</w:t>
        </w:r>
        <w:r>
          <w:rPr>
            <w:rFonts w:asciiTheme="minorHAnsi" w:eastAsiaTheme="minorEastAsia" w:hAnsiTheme="minorHAnsi" w:cstheme="minorBidi"/>
            <w:szCs w:val="22"/>
            <w:lang w:eastAsia="en-GB"/>
          </w:rPr>
          <w:tab/>
        </w:r>
        <w:r>
          <w:t>Scope</w:t>
        </w:r>
        <w:r>
          <w:tab/>
        </w:r>
        <w:r>
          <w:fldChar w:fldCharType="begin"/>
        </w:r>
        <w:r>
          <w:instrText xml:space="preserve"> PAGEREF _Toc137457941 \h </w:instrText>
        </w:r>
      </w:ins>
      <w:ins w:id="26" w:author="MCC" w:date="2023-06-12T10:26:00Z"/>
      <w:r>
        <w:fldChar w:fldCharType="separate"/>
      </w:r>
      <w:ins w:id="27" w:author="MCC" w:date="2023-06-12T10:26:00Z">
        <w:r>
          <w:t>14</w:t>
        </w:r>
      </w:ins>
      <w:ins w:id="28" w:author="MCC" w:date="2023-06-12T10:25:00Z">
        <w:r>
          <w:fldChar w:fldCharType="end"/>
        </w:r>
      </w:ins>
    </w:p>
    <w:p w14:paraId="1FB400AA" w14:textId="48AE2DE0" w:rsidR="005B4429" w:rsidRDefault="005B4429">
      <w:pPr>
        <w:pStyle w:val="TOC1"/>
        <w:rPr>
          <w:ins w:id="29" w:author="MCC" w:date="2023-06-12T10:25:00Z"/>
          <w:rFonts w:asciiTheme="minorHAnsi" w:eastAsiaTheme="minorEastAsia" w:hAnsiTheme="minorHAnsi" w:cstheme="minorBidi"/>
          <w:szCs w:val="22"/>
          <w:lang w:eastAsia="en-GB"/>
        </w:rPr>
      </w:pPr>
      <w:ins w:id="30" w:author="MCC" w:date="2023-06-12T10:25:00Z">
        <w:r>
          <w:t>2</w:t>
        </w:r>
        <w:r>
          <w:rPr>
            <w:rFonts w:asciiTheme="minorHAnsi" w:eastAsiaTheme="minorEastAsia" w:hAnsiTheme="minorHAnsi" w:cstheme="minorBidi"/>
            <w:szCs w:val="22"/>
            <w:lang w:eastAsia="en-GB"/>
          </w:rPr>
          <w:tab/>
        </w:r>
        <w:r>
          <w:t>References</w:t>
        </w:r>
        <w:r>
          <w:tab/>
        </w:r>
        <w:r>
          <w:fldChar w:fldCharType="begin"/>
        </w:r>
        <w:r>
          <w:instrText xml:space="preserve"> PAGEREF _Toc137457942 \h </w:instrText>
        </w:r>
      </w:ins>
      <w:ins w:id="31" w:author="MCC" w:date="2023-06-12T10:26:00Z"/>
      <w:r>
        <w:fldChar w:fldCharType="separate"/>
      </w:r>
      <w:ins w:id="32" w:author="MCC" w:date="2023-06-12T10:26:00Z">
        <w:r>
          <w:t>14</w:t>
        </w:r>
      </w:ins>
      <w:ins w:id="33" w:author="MCC" w:date="2023-06-12T10:25:00Z">
        <w:r>
          <w:fldChar w:fldCharType="end"/>
        </w:r>
      </w:ins>
    </w:p>
    <w:p w14:paraId="578A4EBA" w14:textId="6A0A9559" w:rsidR="005B4429" w:rsidRDefault="005B4429">
      <w:pPr>
        <w:pStyle w:val="TOC1"/>
        <w:rPr>
          <w:ins w:id="34" w:author="MCC" w:date="2023-06-12T10:25:00Z"/>
          <w:rFonts w:asciiTheme="minorHAnsi" w:eastAsiaTheme="minorEastAsia" w:hAnsiTheme="minorHAnsi" w:cstheme="minorBidi"/>
          <w:szCs w:val="22"/>
          <w:lang w:eastAsia="en-GB"/>
        </w:rPr>
      </w:pPr>
      <w:ins w:id="35" w:author="MCC" w:date="2023-06-12T10:25: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_Toc137457943 \h </w:instrText>
        </w:r>
      </w:ins>
      <w:ins w:id="36" w:author="MCC" w:date="2023-06-12T10:26:00Z"/>
      <w:r>
        <w:fldChar w:fldCharType="separate"/>
      </w:r>
      <w:ins w:id="37" w:author="MCC" w:date="2023-06-12T10:26:00Z">
        <w:r>
          <w:t>15</w:t>
        </w:r>
      </w:ins>
      <w:ins w:id="38" w:author="MCC" w:date="2023-06-12T10:25:00Z">
        <w:r>
          <w:fldChar w:fldCharType="end"/>
        </w:r>
      </w:ins>
    </w:p>
    <w:p w14:paraId="6FFB0EA8" w14:textId="4F810EDD" w:rsidR="005B4429" w:rsidRDefault="005B4429">
      <w:pPr>
        <w:pStyle w:val="TOC2"/>
        <w:rPr>
          <w:ins w:id="39" w:author="MCC" w:date="2023-06-12T10:25:00Z"/>
          <w:rFonts w:asciiTheme="minorHAnsi" w:eastAsiaTheme="minorEastAsia" w:hAnsiTheme="minorHAnsi" w:cstheme="minorBidi"/>
          <w:sz w:val="22"/>
          <w:szCs w:val="22"/>
          <w:lang w:eastAsia="en-GB"/>
        </w:rPr>
      </w:pPr>
      <w:ins w:id="40" w:author="MCC" w:date="2023-06-12T10:25: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_Toc137457944 \h </w:instrText>
        </w:r>
      </w:ins>
      <w:ins w:id="41" w:author="MCC" w:date="2023-06-12T10:26:00Z"/>
      <w:r>
        <w:fldChar w:fldCharType="separate"/>
      </w:r>
      <w:ins w:id="42" w:author="MCC" w:date="2023-06-12T10:26:00Z">
        <w:r>
          <w:t>15</w:t>
        </w:r>
      </w:ins>
      <w:ins w:id="43" w:author="MCC" w:date="2023-06-12T10:25:00Z">
        <w:r>
          <w:fldChar w:fldCharType="end"/>
        </w:r>
      </w:ins>
    </w:p>
    <w:p w14:paraId="0D6E421D" w14:textId="0883D324" w:rsidR="005B4429" w:rsidRDefault="005B4429">
      <w:pPr>
        <w:pStyle w:val="TOC2"/>
        <w:rPr>
          <w:ins w:id="44" w:author="MCC" w:date="2023-06-12T10:25:00Z"/>
          <w:rFonts w:asciiTheme="minorHAnsi" w:eastAsiaTheme="minorEastAsia" w:hAnsiTheme="minorHAnsi" w:cstheme="minorBidi"/>
          <w:sz w:val="22"/>
          <w:szCs w:val="22"/>
          <w:lang w:eastAsia="en-GB"/>
        </w:rPr>
      </w:pPr>
      <w:ins w:id="45" w:author="MCC" w:date="2023-06-12T10:25: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_Toc137457945 \h </w:instrText>
        </w:r>
      </w:ins>
      <w:ins w:id="46" w:author="MCC" w:date="2023-06-12T10:26:00Z"/>
      <w:r>
        <w:fldChar w:fldCharType="separate"/>
      </w:r>
      <w:ins w:id="47" w:author="MCC" w:date="2023-06-12T10:26:00Z">
        <w:r>
          <w:t>16</w:t>
        </w:r>
      </w:ins>
      <w:ins w:id="48" w:author="MCC" w:date="2023-06-12T10:25:00Z">
        <w:r>
          <w:fldChar w:fldCharType="end"/>
        </w:r>
      </w:ins>
    </w:p>
    <w:p w14:paraId="59EB0868" w14:textId="05A313D0" w:rsidR="005B4429" w:rsidRDefault="005B4429">
      <w:pPr>
        <w:pStyle w:val="TOC2"/>
        <w:rPr>
          <w:ins w:id="49" w:author="MCC" w:date="2023-06-12T10:25:00Z"/>
          <w:rFonts w:asciiTheme="minorHAnsi" w:eastAsiaTheme="minorEastAsia" w:hAnsiTheme="minorHAnsi" w:cstheme="minorBidi"/>
          <w:sz w:val="22"/>
          <w:szCs w:val="22"/>
          <w:lang w:eastAsia="en-GB"/>
        </w:rPr>
      </w:pPr>
      <w:ins w:id="50" w:author="MCC" w:date="2023-06-12T10:25: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_Toc137457946 \h </w:instrText>
        </w:r>
      </w:ins>
      <w:ins w:id="51" w:author="MCC" w:date="2023-06-12T10:26:00Z"/>
      <w:r>
        <w:fldChar w:fldCharType="separate"/>
      </w:r>
      <w:ins w:id="52" w:author="MCC" w:date="2023-06-12T10:26:00Z">
        <w:r>
          <w:t>18</w:t>
        </w:r>
      </w:ins>
      <w:ins w:id="53" w:author="MCC" w:date="2023-06-12T10:25:00Z">
        <w:r>
          <w:fldChar w:fldCharType="end"/>
        </w:r>
      </w:ins>
    </w:p>
    <w:p w14:paraId="28AE6EA0" w14:textId="1680FBDE" w:rsidR="005B4429" w:rsidRDefault="005B4429">
      <w:pPr>
        <w:pStyle w:val="TOC1"/>
        <w:rPr>
          <w:ins w:id="54" w:author="MCC" w:date="2023-06-12T10:25:00Z"/>
          <w:rFonts w:asciiTheme="minorHAnsi" w:eastAsiaTheme="minorEastAsia" w:hAnsiTheme="minorHAnsi" w:cstheme="minorBidi"/>
          <w:szCs w:val="22"/>
          <w:lang w:eastAsia="en-GB"/>
        </w:rPr>
      </w:pPr>
      <w:ins w:id="55" w:author="MCC" w:date="2023-06-12T10:25:00Z">
        <w:r>
          <w:t>4</w:t>
        </w:r>
        <w:r>
          <w:rPr>
            <w:rFonts w:asciiTheme="minorHAnsi" w:eastAsiaTheme="minorEastAsia" w:hAnsiTheme="minorHAnsi" w:cstheme="minorBidi"/>
            <w:szCs w:val="22"/>
            <w:lang w:eastAsia="en-GB"/>
          </w:rPr>
          <w:tab/>
        </w:r>
        <w:r>
          <w:t>General</w:t>
        </w:r>
        <w:r>
          <w:tab/>
        </w:r>
        <w:r>
          <w:fldChar w:fldCharType="begin"/>
        </w:r>
        <w:r>
          <w:instrText xml:space="preserve"> PAGEREF _Toc137457947 \h </w:instrText>
        </w:r>
      </w:ins>
      <w:ins w:id="56" w:author="MCC" w:date="2023-06-12T10:26:00Z"/>
      <w:r>
        <w:fldChar w:fldCharType="separate"/>
      </w:r>
      <w:ins w:id="57" w:author="MCC" w:date="2023-06-12T10:26:00Z">
        <w:r>
          <w:t>20</w:t>
        </w:r>
      </w:ins>
      <w:ins w:id="58" w:author="MCC" w:date="2023-06-12T10:25:00Z">
        <w:r>
          <w:fldChar w:fldCharType="end"/>
        </w:r>
      </w:ins>
    </w:p>
    <w:p w14:paraId="46D6B8BB" w14:textId="5CB42F97" w:rsidR="005B4429" w:rsidRDefault="005B4429">
      <w:pPr>
        <w:pStyle w:val="TOC2"/>
        <w:rPr>
          <w:ins w:id="59" w:author="MCC" w:date="2023-06-12T10:25:00Z"/>
          <w:rFonts w:asciiTheme="minorHAnsi" w:eastAsiaTheme="minorEastAsia" w:hAnsiTheme="minorHAnsi" w:cstheme="minorBidi"/>
          <w:sz w:val="22"/>
          <w:szCs w:val="22"/>
          <w:lang w:eastAsia="en-GB"/>
        </w:rPr>
      </w:pPr>
      <w:ins w:id="60" w:author="MCC" w:date="2023-06-12T10:25:00Z">
        <w:r>
          <w:t>4.1</w:t>
        </w:r>
        <w:r>
          <w:rPr>
            <w:rFonts w:asciiTheme="minorHAnsi" w:eastAsiaTheme="minorEastAsia" w:hAnsiTheme="minorHAnsi" w:cstheme="minorBidi"/>
            <w:sz w:val="22"/>
            <w:szCs w:val="22"/>
            <w:lang w:eastAsia="en-GB"/>
          </w:rPr>
          <w:tab/>
        </w:r>
        <w:r>
          <w:t>Relationship between minimum requirements and test requirements</w:t>
        </w:r>
        <w:r>
          <w:tab/>
        </w:r>
        <w:r>
          <w:fldChar w:fldCharType="begin"/>
        </w:r>
        <w:r>
          <w:instrText xml:space="preserve"> PAGEREF _Toc137457948 \h </w:instrText>
        </w:r>
      </w:ins>
      <w:ins w:id="61" w:author="MCC" w:date="2023-06-12T10:26:00Z"/>
      <w:r>
        <w:fldChar w:fldCharType="separate"/>
      </w:r>
      <w:ins w:id="62" w:author="MCC" w:date="2023-06-12T10:26:00Z">
        <w:r>
          <w:t>20</w:t>
        </w:r>
      </w:ins>
      <w:ins w:id="63" w:author="MCC" w:date="2023-06-12T10:25:00Z">
        <w:r>
          <w:fldChar w:fldCharType="end"/>
        </w:r>
      </w:ins>
    </w:p>
    <w:p w14:paraId="3679B826" w14:textId="7AD22052" w:rsidR="005B4429" w:rsidRDefault="005B4429">
      <w:pPr>
        <w:pStyle w:val="TOC2"/>
        <w:rPr>
          <w:ins w:id="64" w:author="MCC" w:date="2023-06-12T10:25:00Z"/>
          <w:rFonts w:asciiTheme="minorHAnsi" w:eastAsiaTheme="minorEastAsia" w:hAnsiTheme="minorHAnsi" w:cstheme="minorBidi"/>
          <w:sz w:val="22"/>
          <w:szCs w:val="22"/>
          <w:lang w:eastAsia="en-GB"/>
        </w:rPr>
      </w:pPr>
      <w:ins w:id="65" w:author="MCC" w:date="2023-06-12T10:25:00Z">
        <w:r>
          <w:t>4.2</w:t>
        </w:r>
        <w:r>
          <w:rPr>
            <w:rFonts w:asciiTheme="minorHAnsi" w:eastAsiaTheme="minorEastAsia" w:hAnsiTheme="minorHAnsi" w:cstheme="minorBidi"/>
            <w:sz w:val="22"/>
            <w:szCs w:val="22"/>
            <w:lang w:eastAsia="en-GB"/>
          </w:rPr>
          <w:tab/>
        </w:r>
        <w:r>
          <w:t>Applicability of minimum requirements</w:t>
        </w:r>
        <w:r>
          <w:tab/>
        </w:r>
        <w:r>
          <w:fldChar w:fldCharType="begin"/>
        </w:r>
        <w:r>
          <w:instrText xml:space="preserve"> PAGEREF _Toc137457949 \h </w:instrText>
        </w:r>
      </w:ins>
      <w:ins w:id="66" w:author="MCC" w:date="2023-06-12T10:26:00Z"/>
      <w:r>
        <w:fldChar w:fldCharType="separate"/>
      </w:r>
      <w:ins w:id="67" w:author="MCC" w:date="2023-06-12T10:26:00Z">
        <w:r>
          <w:t>20</w:t>
        </w:r>
      </w:ins>
      <w:ins w:id="68" w:author="MCC" w:date="2023-06-12T10:25:00Z">
        <w:r>
          <w:fldChar w:fldCharType="end"/>
        </w:r>
      </w:ins>
    </w:p>
    <w:p w14:paraId="769A57F4" w14:textId="190071B3" w:rsidR="005B4429" w:rsidRDefault="005B4429">
      <w:pPr>
        <w:pStyle w:val="TOC2"/>
        <w:rPr>
          <w:ins w:id="69" w:author="MCC" w:date="2023-06-12T10:25:00Z"/>
          <w:rFonts w:asciiTheme="minorHAnsi" w:eastAsiaTheme="minorEastAsia" w:hAnsiTheme="minorHAnsi" w:cstheme="minorBidi"/>
          <w:sz w:val="22"/>
          <w:szCs w:val="22"/>
          <w:lang w:eastAsia="en-GB"/>
        </w:rPr>
      </w:pPr>
      <w:ins w:id="70" w:author="MCC" w:date="2023-06-12T10:25:00Z">
        <w:r>
          <w:t>4.3</w:t>
        </w:r>
        <w:r>
          <w:rPr>
            <w:rFonts w:asciiTheme="minorHAnsi" w:eastAsiaTheme="minorEastAsia" w:hAnsiTheme="minorHAnsi" w:cstheme="minorBidi"/>
            <w:sz w:val="22"/>
            <w:szCs w:val="22"/>
            <w:lang w:eastAsia="en-GB"/>
          </w:rPr>
          <w:tab/>
        </w:r>
        <w:r>
          <w:t>Specification suffix information</w:t>
        </w:r>
        <w:r>
          <w:tab/>
        </w:r>
        <w:r>
          <w:fldChar w:fldCharType="begin"/>
        </w:r>
        <w:r>
          <w:instrText xml:space="preserve"> PAGEREF _Toc137457950 \h </w:instrText>
        </w:r>
      </w:ins>
      <w:ins w:id="71" w:author="MCC" w:date="2023-06-12T10:26:00Z"/>
      <w:r>
        <w:fldChar w:fldCharType="separate"/>
      </w:r>
      <w:ins w:id="72" w:author="MCC" w:date="2023-06-12T10:26:00Z">
        <w:r>
          <w:t>20</w:t>
        </w:r>
      </w:ins>
      <w:ins w:id="73" w:author="MCC" w:date="2023-06-12T10:25:00Z">
        <w:r>
          <w:fldChar w:fldCharType="end"/>
        </w:r>
      </w:ins>
    </w:p>
    <w:p w14:paraId="1A2D16CA" w14:textId="7C73BD10" w:rsidR="005B4429" w:rsidRDefault="005B4429">
      <w:pPr>
        <w:pStyle w:val="TOC1"/>
        <w:rPr>
          <w:ins w:id="74" w:author="MCC" w:date="2023-06-12T10:25:00Z"/>
          <w:rFonts w:asciiTheme="minorHAnsi" w:eastAsiaTheme="minorEastAsia" w:hAnsiTheme="minorHAnsi" w:cstheme="minorBidi"/>
          <w:szCs w:val="22"/>
          <w:lang w:eastAsia="en-GB"/>
        </w:rPr>
      </w:pPr>
      <w:ins w:id="75" w:author="MCC" w:date="2023-06-12T10:25:00Z">
        <w:r>
          <w:t>5</w:t>
        </w:r>
        <w:r>
          <w:rPr>
            <w:rFonts w:asciiTheme="minorHAnsi" w:eastAsiaTheme="minorEastAsia" w:hAnsiTheme="minorHAnsi" w:cstheme="minorBidi"/>
            <w:szCs w:val="22"/>
            <w:lang w:eastAsia="en-GB"/>
          </w:rPr>
          <w:tab/>
        </w:r>
        <w:r>
          <w:t>Operating bands and channel arrangement</w:t>
        </w:r>
        <w:r>
          <w:tab/>
        </w:r>
        <w:r>
          <w:fldChar w:fldCharType="begin"/>
        </w:r>
        <w:r>
          <w:instrText xml:space="preserve"> PAGEREF _Toc137457951 \h </w:instrText>
        </w:r>
      </w:ins>
      <w:ins w:id="76" w:author="MCC" w:date="2023-06-12T10:26:00Z"/>
      <w:r>
        <w:fldChar w:fldCharType="separate"/>
      </w:r>
      <w:ins w:id="77" w:author="MCC" w:date="2023-06-12T10:26:00Z">
        <w:r>
          <w:t>22</w:t>
        </w:r>
      </w:ins>
      <w:ins w:id="78" w:author="MCC" w:date="2023-06-12T10:25:00Z">
        <w:r>
          <w:fldChar w:fldCharType="end"/>
        </w:r>
      </w:ins>
    </w:p>
    <w:p w14:paraId="4ED013A1" w14:textId="0A479C51" w:rsidR="005B4429" w:rsidRDefault="005B4429">
      <w:pPr>
        <w:pStyle w:val="TOC2"/>
        <w:rPr>
          <w:ins w:id="79" w:author="MCC" w:date="2023-06-12T10:25:00Z"/>
          <w:rFonts w:asciiTheme="minorHAnsi" w:eastAsiaTheme="minorEastAsia" w:hAnsiTheme="minorHAnsi" w:cstheme="minorBidi"/>
          <w:sz w:val="22"/>
          <w:szCs w:val="22"/>
          <w:lang w:eastAsia="en-GB"/>
        </w:rPr>
      </w:pPr>
      <w:ins w:id="80" w:author="MCC" w:date="2023-06-12T10:25:00Z">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_Toc137457952 \h </w:instrText>
        </w:r>
      </w:ins>
      <w:ins w:id="81" w:author="MCC" w:date="2023-06-12T10:26:00Z"/>
      <w:r>
        <w:fldChar w:fldCharType="separate"/>
      </w:r>
      <w:ins w:id="82" w:author="MCC" w:date="2023-06-12T10:26:00Z">
        <w:r>
          <w:t>22</w:t>
        </w:r>
      </w:ins>
      <w:ins w:id="83" w:author="MCC" w:date="2023-06-12T10:25:00Z">
        <w:r>
          <w:fldChar w:fldCharType="end"/>
        </w:r>
      </w:ins>
    </w:p>
    <w:p w14:paraId="1F8DF5EF" w14:textId="54BA598C" w:rsidR="005B4429" w:rsidRDefault="005B4429">
      <w:pPr>
        <w:pStyle w:val="TOC2"/>
        <w:rPr>
          <w:ins w:id="84" w:author="MCC" w:date="2023-06-12T10:25:00Z"/>
          <w:rFonts w:asciiTheme="minorHAnsi" w:eastAsiaTheme="minorEastAsia" w:hAnsiTheme="minorHAnsi" w:cstheme="minorBidi"/>
          <w:sz w:val="22"/>
          <w:szCs w:val="22"/>
          <w:lang w:eastAsia="en-GB"/>
        </w:rPr>
      </w:pPr>
      <w:ins w:id="85" w:author="MCC" w:date="2023-06-12T10:25:00Z">
        <w:r>
          <w:t>5.2</w:t>
        </w:r>
        <w:r>
          <w:rPr>
            <w:rFonts w:asciiTheme="minorHAnsi" w:eastAsiaTheme="minorEastAsia" w:hAnsiTheme="minorHAnsi" w:cstheme="minorBidi"/>
            <w:sz w:val="22"/>
            <w:szCs w:val="22"/>
            <w:lang w:eastAsia="en-GB"/>
          </w:rPr>
          <w:tab/>
        </w:r>
        <w:r>
          <w:t>Operating bands</w:t>
        </w:r>
        <w:r>
          <w:tab/>
        </w:r>
        <w:r>
          <w:fldChar w:fldCharType="begin"/>
        </w:r>
        <w:r>
          <w:instrText xml:space="preserve"> PAGEREF _Toc137457953 \h </w:instrText>
        </w:r>
      </w:ins>
      <w:ins w:id="86" w:author="MCC" w:date="2023-06-12T10:26:00Z"/>
      <w:r>
        <w:fldChar w:fldCharType="separate"/>
      </w:r>
      <w:ins w:id="87" w:author="MCC" w:date="2023-06-12T10:26:00Z">
        <w:r>
          <w:t>22</w:t>
        </w:r>
      </w:ins>
      <w:ins w:id="88" w:author="MCC" w:date="2023-06-12T10:25:00Z">
        <w:r>
          <w:fldChar w:fldCharType="end"/>
        </w:r>
      </w:ins>
    </w:p>
    <w:p w14:paraId="2420A1A0" w14:textId="44992943" w:rsidR="005B4429" w:rsidRDefault="005B4429">
      <w:pPr>
        <w:pStyle w:val="TOC2"/>
        <w:rPr>
          <w:ins w:id="89" w:author="MCC" w:date="2023-06-12T10:25:00Z"/>
          <w:rFonts w:asciiTheme="minorHAnsi" w:eastAsiaTheme="minorEastAsia" w:hAnsiTheme="minorHAnsi" w:cstheme="minorBidi"/>
          <w:sz w:val="22"/>
          <w:szCs w:val="22"/>
          <w:lang w:eastAsia="en-GB"/>
        </w:rPr>
      </w:pPr>
      <w:ins w:id="90" w:author="MCC" w:date="2023-06-12T10:25:00Z">
        <w:r>
          <w:t>5.2A</w:t>
        </w:r>
        <w:r>
          <w:rPr>
            <w:rFonts w:asciiTheme="minorHAnsi" w:eastAsiaTheme="minorEastAsia" w:hAnsiTheme="minorHAnsi" w:cstheme="minorBidi"/>
            <w:sz w:val="22"/>
            <w:szCs w:val="22"/>
            <w:lang w:eastAsia="en-GB"/>
          </w:rPr>
          <w:tab/>
        </w:r>
        <w:r>
          <w:t>Operating bands for CA</w:t>
        </w:r>
        <w:r>
          <w:tab/>
        </w:r>
        <w:r>
          <w:fldChar w:fldCharType="begin"/>
        </w:r>
        <w:r>
          <w:instrText xml:space="preserve"> PAGEREF _Toc137457954 \h </w:instrText>
        </w:r>
      </w:ins>
      <w:ins w:id="91" w:author="MCC" w:date="2023-06-12T10:26:00Z"/>
      <w:r>
        <w:fldChar w:fldCharType="separate"/>
      </w:r>
      <w:ins w:id="92" w:author="MCC" w:date="2023-06-12T10:26:00Z">
        <w:r>
          <w:t>22</w:t>
        </w:r>
      </w:ins>
      <w:ins w:id="93" w:author="MCC" w:date="2023-06-12T10:25:00Z">
        <w:r>
          <w:fldChar w:fldCharType="end"/>
        </w:r>
      </w:ins>
    </w:p>
    <w:p w14:paraId="12E53BC3" w14:textId="71825C0D" w:rsidR="005B4429" w:rsidRDefault="005B4429">
      <w:pPr>
        <w:pStyle w:val="TOC3"/>
        <w:rPr>
          <w:ins w:id="94" w:author="MCC" w:date="2023-06-12T10:25:00Z"/>
          <w:rFonts w:asciiTheme="minorHAnsi" w:eastAsiaTheme="minorEastAsia" w:hAnsiTheme="minorHAnsi" w:cstheme="minorBidi"/>
          <w:sz w:val="22"/>
          <w:szCs w:val="22"/>
          <w:lang w:eastAsia="en-GB"/>
        </w:rPr>
      </w:pPr>
      <w:ins w:id="95" w:author="MCC" w:date="2023-06-12T10:25:00Z">
        <w:r>
          <w:t>5.2A.1</w:t>
        </w:r>
        <w:r>
          <w:rPr>
            <w:rFonts w:asciiTheme="minorHAnsi" w:eastAsiaTheme="minorEastAsia" w:hAnsiTheme="minorHAnsi" w:cstheme="minorBidi"/>
            <w:sz w:val="22"/>
            <w:szCs w:val="22"/>
            <w:lang w:eastAsia="en-GB"/>
          </w:rPr>
          <w:tab/>
        </w:r>
        <w:r>
          <w:t>Intra-band CA</w:t>
        </w:r>
        <w:r>
          <w:tab/>
        </w:r>
        <w:r>
          <w:fldChar w:fldCharType="begin"/>
        </w:r>
        <w:r>
          <w:instrText xml:space="preserve"> PAGEREF _Toc137457955 \h </w:instrText>
        </w:r>
      </w:ins>
      <w:ins w:id="96" w:author="MCC" w:date="2023-06-12T10:26:00Z"/>
      <w:r>
        <w:fldChar w:fldCharType="separate"/>
      </w:r>
      <w:ins w:id="97" w:author="MCC" w:date="2023-06-12T10:26:00Z">
        <w:r>
          <w:t>22</w:t>
        </w:r>
      </w:ins>
      <w:ins w:id="98" w:author="MCC" w:date="2023-06-12T10:25:00Z">
        <w:r>
          <w:fldChar w:fldCharType="end"/>
        </w:r>
      </w:ins>
    </w:p>
    <w:p w14:paraId="7F3269FF" w14:textId="26096539" w:rsidR="005B4429" w:rsidRDefault="005B4429">
      <w:pPr>
        <w:pStyle w:val="TOC3"/>
        <w:rPr>
          <w:ins w:id="99" w:author="MCC" w:date="2023-06-12T10:25:00Z"/>
          <w:rFonts w:asciiTheme="minorHAnsi" w:eastAsiaTheme="minorEastAsia" w:hAnsiTheme="minorHAnsi" w:cstheme="minorBidi"/>
          <w:sz w:val="22"/>
          <w:szCs w:val="22"/>
          <w:lang w:eastAsia="en-GB"/>
        </w:rPr>
      </w:pPr>
      <w:ins w:id="100" w:author="MCC" w:date="2023-06-12T10:25:00Z">
        <w:r>
          <w:t>5.2A.2</w:t>
        </w:r>
        <w:r>
          <w:rPr>
            <w:rFonts w:asciiTheme="minorHAnsi" w:eastAsiaTheme="minorEastAsia" w:hAnsiTheme="minorHAnsi" w:cstheme="minorBidi"/>
            <w:sz w:val="22"/>
            <w:szCs w:val="22"/>
            <w:lang w:eastAsia="en-GB"/>
          </w:rPr>
          <w:tab/>
        </w:r>
        <w:r>
          <w:t>Inter-band CA</w:t>
        </w:r>
        <w:r>
          <w:tab/>
        </w:r>
        <w:r>
          <w:fldChar w:fldCharType="begin"/>
        </w:r>
        <w:r>
          <w:instrText xml:space="preserve"> PAGEREF _Toc137457956 \h </w:instrText>
        </w:r>
      </w:ins>
      <w:ins w:id="101" w:author="MCC" w:date="2023-06-12T10:26:00Z"/>
      <w:r>
        <w:fldChar w:fldCharType="separate"/>
      </w:r>
      <w:ins w:id="102" w:author="MCC" w:date="2023-06-12T10:26:00Z">
        <w:r>
          <w:t>23</w:t>
        </w:r>
      </w:ins>
      <w:ins w:id="103" w:author="MCC" w:date="2023-06-12T10:25:00Z">
        <w:r>
          <w:fldChar w:fldCharType="end"/>
        </w:r>
      </w:ins>
    </w:p>
    <w:p w14:paraId="4C196AC0" w14:textId="0D266B14" w:rsidR="005B4429" w:rsidRDefault="005B4429">
      <w:pPr>
        <w:pStyle w:val="TOC2"/>
        <w:rPr>
          <w:ins w:id="104" w:author="MCC" w:date="2023-06-12T10:25:00Z"/>
          <w:rFonts w:asciiTheme="minorHAnsi" w:eastAsiaTheme="minorEastAsia" w:hAnsiTheme="minorHAnsi" w:cstheme="minorBidi"/>
          <w:sz w:val="22"/>
          <w:szCs w:val="22"/>
          <w:lang w:eastAsia="en-GB"/>
        </w:rPr>
      </w:pPr>
      <w:ins w:id="105" w:author="MCC" w:date="2023-06-12T10:25:00Z">
        <w:r>
          <w:t>5.2D</w:t>
        </w:r>
        <w:r>
          <w:rPr>
            <w:rFonts w:asciiTheme="minorHAnsi" w:eastAsiaTheme="minorEastAsia" w:hAnsiTheme="minorHAnsi" w:cstheme="minorBidi"/>
            <w:sz w:val="22"/>
            <w:szCs w:val="22"/>
            <w:lang w:eastAsia="en-GB"/>
          </w:rPr>
          <w:tab/>
        </w:r>
        <w:r>
          <w:t>Operating bands for UL MIMO</w:t>
        </w:r>
        <w:r>
          <w:tab/>
        </w:r>
        <w:r>
          <w:fldChar w:fldCharType="begin"/>
        </w:r>
        <w:r>
          <w:instrText xml:space="preserve"> PAGEREF _Toc137457957 \h </w:instrText>
        </w:r>
      </w:ins>
      <w:ins w:id="106" w:author="MCC" w:date="2023-06-12T10:26:00Z"/>
      <w:r>
        <w:fldChar w:fldCharType="separate"/>
      </w:r>
      <w:ins w:id="107" w:author="MCC" w:date="2023-06-12T10:26:00Z">
        <w:r>
          <w:t>23</w:t>
        </w:r>
      </w:ins>
      <w:ins w:id="108" w:author="MCC" w:date="2023-06-12T10:25:00Z">
        <w:r>
          <w:fldChar w:fldCharType="end"/>
        </w:r>
      </w:ins>
    </w:p>
    <w:p w14:paraId="06211F32" w14:textId="5F27E06B" w:rsidR="005B4429" w:rsidRDefault="005B4429">
      <w:pPr>
        <w:pStyle w:val="TOC2"/>
        <w:rPr>
          <w:ins w:id="109" w:author="MCC" w:date="2023-06-12T10:25:00Z"/>
          <w:rFonts w:asciiTheme="minorHAnsi" w:eastAsiaTheme="minorEastAsia" w:hAnsiTheme="minorHAnsi" w:cstheme="minorBidi"/>
          <w:sz w:val="22"/>
          <w:szCs w:val="22"/>
          <w:lang w:eastAsia="en-GB"/>
        </w:rPr>
      </w:pPr>
      <w:ins w:id="110" w:author="MCC" w:date="2023-06-12T10:25:00Z">
        <w:r>
          <w:t>5.3</w:t>
        </w:r>
        <w:r>
          <w:rPr>
            <w:rFonts w:asciiTheme="minorHAnsi" w:eastAsiaTheme="minorEastAsia" w:hAnsiTheme="minorHAnsi" w:cstheme="minorBidi"/>
            <w:sz w:val="22"/>
            <w:szCs w:val="22"/>
            <w:lang w:eastAsia="en-GB"/>
          </w:rPr>
          <w:tab/>
        </w:r>
        <w:r>
          <w:t>UE Channel bandwidth</w:t>
        </w:r>
        <w:r>
          <w:tab/>
        </w:r>
        <w:r>
          <w:fldChar w:fldCharType="begin"/>
        </w:r>
        <w:r>
          <w:instrText xml:space="preserve"> PAGEREF _Toc137457958 \h </w:instrText>
        </w:r>
      </w:ins>
      <w:ins w:id="111" w:author="MCC" w:date="2023-06-12T10:26:00Z"/>
      <w:r>
        <w:fldChar w:fldCharType="separate"/>
      </w:r>
      <w:ins w:id="112" w:author="MCC" w:date="2023-06-12T10:26:00Z">
        <w:r>
          <w:t>23</w:t>
        </w:r>
      </w:ins>
      <w:ins w:id="113" w:author="MCC" w:date="2023-06-12T10:25:00Z">
        <w:r>
          <w:fldChar w:fldCharType="end"/>
        </w:r>
      </w:ins>
    </w:p>
    <w:p w14:paraId="3FB673AB" w14:textId="4EAC8389" w:rsidR="005B4429" w:rsidRDefault="005B4429">
      <w:pPr>
        <w:pStyle w:val="TOC3"/>
        <w:rPr>
          <w:ins w:id="114" w:author="MCC" w:date="2023-06-12T10:25:00Z"/>
          <w:rFonts w:asciiTheme="minorHAnsi" w:eastAsiaTheme="minorEastAsia" w:hAnsiTheme="minorHAnsi" w:cstheme="minorBidi"/>
          <w:sz w:val="22"/>
          <w:szCs w:val="22"/>
          <w:lang w:eastAsia="en-GB"/>
        </w:rPr>
      </w:pPr>
      <w:ins w:id="115" w:author="MCC" w:date="2023-06-12T10:25:00Z">
        <w:r w:rsidRPr="000B07AC">
          <w:rPr>
            <w:rFonts w:eastAsia="Yu Mincho"/>
          </w:rPr>
          <w:t>5.3.1</w:t>
        </w:r>
        <w:r>
          <w:rPr>
            <w:rFonts w:asciiTheme="minorHAnsi" w:eastAsiaTheme="minorEastAsia" w:hAnsiTheme="minorHAnsi" w:cstheme="minorBidi"/>
            <w:sz w:val="22"/>
            <w:szCs w:val="22"/>
            <w:lang w:eastAsia="en-GB"/>
          </w:rPr>
          <w:tab/>
        </w:r>
        <w:r w:rsidRPr="000B07AC">
          <w:rPr>
            <w:rFonts w:eastAsia="Yu Mincho"/>
          </w:rPr>
          <w:t>General</w:t>
        </w:r>
        <w:r>
          <w:tab/>
        </w:r>
        <w:r>
          <w:fldChar w:fldCharType="begin"/>
        </w:r>
        <w:r>
          <w:instrText xml:space="preserve"> PAGEREF _Toc137457959 \h </w:instrText>
        </w:r>
      </w:ins>
      <w:ins w:id="116" w:author="MCC" w:date="2023-06-12T10:26:00Z"/>
      <w:r>
        <w:fldChar w:fldCharType="separate"/>
      </w:r>
      <w:ins w:id="117" w:author="MCC" w:date="2023-06-12T10:26:00Z">
        <w:r>
          <w:t>23</w:t>
        </w:r>
      </w:ins>
      <w:ins w:id="118" w:author="MCC" w:date="2023-06-12T10:25:00Z">
        <w:r>
          <w:fldChar w:fldCharType="end"/>
        </w:r>
      </w:ins>
    </w:p>
    <w:p w14:paraId="55802AEE" w14:textId="1F308D12" w:rsidR="005B4429" w:rsidRDefault="005B4429">
      <w:pPr>
        <w:pStyle w:val="TOC3"/>
        <w:rPr>
          <w:ins w:id="119" w:author="MCC" w:date="2023-06-12T10:25:00Z"/>
          <w:rFonts w:asciiTheme="minorHAnsi" w:eastAsiaTheme="minorEastAsia" w:hAnsiTheme="minorHAnsi" w:cstheme="minorBidi"/>
          <w:sz w:val="22"/>
          <w:szCs w:val="22"/>
          <w:lang w:eastAsia="en-GB"/>
        </w:rPr>
      </w:pPr>
      <w:ins w:id="120" w:author="MCC" w:date="2023-06-12T10:25:00Z">
        <w:r w:rsidRPr="000B07AC">
          <w:rPr>
            <w:rFonts w:eastAsia="Yu Mincho"/>
          </w:rPr>
          <w:t>5.3.2</w:t>
        </w:r>
        <w:r>
          <w:rPr>
            <w:rFonts w:asciiTheme="minorHAnsi" w:eastAsiaTheme="minorEastAsia" w:hAnsiTheme="minorHAnsi" w:cstheme="minorBidi"/>
            <w:sz w:val="22"/>
            <w:szCs w:val="22"/>
            <w:lang w:eastAsia="en-GB"/>
          </w:rPr>
          <w:tab/>
        </w:r>
        <w:r w:rsidRPr="000B07AC">
          <w:rPr>
            <w:rFonts w:eastAsia="Yu Mincho"/>
          </w:rPr>
          <w:t>Maximum transmission bandwidth configuration</w:t>
        </w:r>
        <w:r>
          <w:tab/>
        </w:r>
        <w:r>
          <w:fldChar w:fldCharType="begin"/>
        </w:r>
        <w:r>
          <w:instrText xml:space="preserve"> PAGEREF _Toc137457960 \h </w:instrText>
        </w:r>
      </w:ins>
      <w:ins w:id="121" w:author="MCC" w:date="2023-06-12T10:26:00Z"/>
      <w:r>
        <w:fldChar w:fldCharType="separate"/>
      </w:r>
      <w:ins w:id="122" w:author="MCC" w:date="2023-06-12T10:26:00Z">
        <w:r>
          <w:t>24</w:t>
        </w:r>
      </w:ins>
      <w:ins w:id="123" w:author="MCC" w:date="2023-06-12T10:25:00Z">
        <w:r>
          <w:fldChar w:fldCharType="end"/>
        </w:r>
      </w:ins>
    </w:p>
    <w:p w14:paraId="30FBD510" w14:textId="7EC79E7C" w:rsidR="005B4429" w:rsidRDefault="005B4429">
      <w:pPr>
        <w:pStyle w:val="TOC3"/>
        <w:rPr>
          <w:ins w:id="124" w:author="MCC" w:date="2023-06-12T10:25:00Z"/>
          <w:rFonts w:asciiTheme="minorHAnsi" w:eastAsiaTheme="minorEastAsia" w:hAnsiTheme="minorHAnsi" w:cstheme="minorBidi"/>
          <w:sz w:val="22"/>
          <w:szCs w:val="22"/>
          <w:lang w:eastAsia="en-GB"/>
        </w:rPr>
      </w:pPr>
      <w:ins w:id="125" w:author="MCC" w:date="2023-06-12T10:25:00Z">
        <w:r w:rsidRPr="000B07AC">
          <w:rPr>
            <w:rFonts w:eastAsia="Yu Mincho"/>
          </w:rPr>
          <w:t>5.3.3</w:t>
        </w:r>
        <w:r>
          <w:rPr>
            <w:rFonts w:asciiTheme="minorHAnsi" w:eastAsiaTheme="minorEastAsia" w:hAnsiTheme="minorHAnsi" w:cstheme="minorBidi"/>
            <w:sz w:val="22"/>
            <w:szCs w:val="22"/>
            <w:lang w:eastAsia="en-GB"/>
          </w:rPr>
          <w:tab/>
        </w:r>
        <w:r w:rsidRPr="000B07AC">
          <w:rPr>
            <w:rFonts w:eastAsia="Yu Mincho"/>
          </w:rPr>
          <w:t>Minimum guardband and transmission bandwidth configuration</w:t>
        </w:r>
        <w:r>
          <w:tab/>
        </w:r>
        <w:r>
          <w:fldChar w:fldCharType="begin"/>
        </w:r>
        <w:r>
          <w:instrText xml:space="preserve"> PAGEREF _Toc137457961 \h </w:instrText>
        </w:r>
      </w:ins>
      <w:ins w:id="126" w:author="MCC" w:date="2023-06-12T10:26:00Z"/>
      <w:r>
        <w:fldChar w:fldCharType="separate"/>
      </w:r>
      <w:ins w:id="127" w:author="MCC" w:date="2023-06-12T10:26:00Z">
        <w:r>
          <w:t>24</w:t>
        </w:r>
      </w:ins>
      <w:ins w:id="128" w:author="MCC" w:date="2023-06-12T10:25:00Z">
        <w:r>
          <w:fldChar w:fldCharType="end"/>
        </w:r>
      </w:ins>
    </w:p>
    <w:p w14:paraId="4829902B" w14:textId="62BC3E26" w:rsidR="005B4429" w:rsidRDefault="005B4429">
      <w:pPr>
        <w:pStyle w:val="TOC3"/>
        <w:rPr>
          <w:ins w:id="129" w:author="MCC" w:date="2023-06-12T10:25:00Z"/>
          <w:rFonts w:asciiTheme="minorHAnsi" w:eastAsiaTheme="minorEastAsia" w:hAnsiTheme="minorHAnsi" w:cstheme="minorBidi"/>
          <w:sz w:val="22"/>
          <w:szCs w:val="22"/>
          <w:lang w:eastAsia="en-GB"/>
        </w:rPr>
      </w:pPr>
      <w:ins w:id="130" w:author="MCC" w:date="2023-06-12T10:25:00Z">
        <w:r w:rsidRPr="000B07AC">
          <w:rPr>
            <w:rFonts w:eastAsia="Yu Mincho"/>
          </w:rPr>
          <w:t>5.3.4</w:t>
        </w:r>
        <w:r>
          <w:rPr>
            <w:rFonts w:asciiTheme="minorHAnsi" w:eastAsiaTheme="minorEastAsia" w:hAnsiTheme="minorHAnsi" w:cstheme="minorBidi"/>
            <w:sz w:val="22"/>
            <w:szCs w:val="22"/>
            <w:lang w:eastAsia="en-GB"/>
          </w:rPr>
          <w:tab/>
        </w:r>
        <w:r w:rsidRPr="000B07AC">
          <w:rPr>
            <w:rFonts w:eastAsia="Yu Mincho"/>
          </w:rPr>
          <w:t>RB alignment</w:t>
        </w:r>
        <w:r>
          <w:tab/>
        </w:r>
        <w:r>
          <w:fldChar w:fldCharType="begin"/>
        </w:r>
        <w:r>
          <w:instrText xml:space="preserve"> PAGEREF _Toc137457962 \h </w:instrText>
        </w:r>
      </w:ins>
      <w:ins w:id="131" w:author="MCC" w:date="2023-06-12T10:26:00Z"/>
      <w:r>
        <w:fldChar w:fldCharType="separate"/>
      </w:r>
      <w:ins w:id="132" w:author="MCC" w:date="2023-06-12T10:26:00Z">
        <w:r>
          <w:t>26</w:t>
        </w:r>
      </w:ins>
      <w:ins w:id="133" w:author="MCC" w:date="2023-06-12T10:25:00Z">
        <w:r>
          <w:fldChar w:fldCharType="end"/>
        </w:r>
      </w:ins>
    </w:p>
    <w:p w14:paraId="7D8C94CA" w14:textId="17BAACB1" w:rsidR="005B4429" w:rsidRDefault="005B4429">
      <w:pPr>
        <w:pStyle w:val="TOC2"/>
        <w:rPr>
          <w:ins w:id="134" w:author="MCC" w:date="2023-06-12T10:25:00Z"/>
          <w:rFonts w:asciiTheme="minorHAnsi" w:eastAsiaTheme="minorEastAsia" w:hAnsiTheme="minorHAnsi" w:cstheme="minorBidi"/>
          <w:sz w:val="22"/>
          <w:szCs w:val="22"/>
          <w:lang w:eastAsia="en-GB"/>
        </w:rPr>
      </w:pPr>
      <w:ins w:id="135" w:author="MCC" w:date="2023-06-12T10:25:00Z">
        <w:r>
          <w:t>5.3A</w:t>
        </w:r>
        <w:r>
          <w:rPr>
            <w:rFonts w:asciiTheme="minorHAnsi" w:eastAsiaTheme="minorEastAsia" w:hAnsiTheme="minorHAnsi" w:cstheme="minorBidi"/>
            <w:sz w:val="22"/>
            <w:szCs w:val="22"/>
            <w:lang w:eastAsia="en-GB"/>
          </w:rPr>
          <w:tab/>
        </w:r>
        <w:r>
          <w:t>UE channel bandwidth for CA</w:t>
        </w:r>
        <w:r>
          <w:tab/>
        </w:r>
        <w:r>
          <w:fldChar w:fldCharType="begin"/>
        </w:r>
        <w:r>
          <w:instrText xml:space="preserve"> PAGEREF _Toc137457963 \h </w:instrText>
        </w:r>
      </w:ins>
      <w:ins w:id="136" w:author="MCC" w:date="2023-06-12T10:26:00Z"/>
      <w:r>
        <w:fldChar w:fldCharType="separate"/>
      </w:r>
      <w:ins w:id="137" w:author="MCC" w:date="2023-06-12T10:26:00Z">
        <w:r>
          <w:t>27</w:t>
        </w:r>
      </w:ins>
      <w:ins w:id="138" w:author="MCC" w:date="2023-06-12T10:25:00Z">
        <w:r>
          <w:fldChar w:fldCharType="end"/>
        </w:r>
      </w:ins>
    </w:p>
    <w:p w14:paraId="1534FB0D" w14:textId="360B6B3A" w:rsidR="005B4429" w:rsidRDefault="005B4429">
      <w:pPr>
        <w:pStyle w:val="TOC3"/>
        <w:rPr>
          <w:ins w:id="139" w:author="MCC" w:date="2023-06-12T10:25:00Z"/>
          <w:rFonts w:asciiTheme="minorHAnsi" w:eastAsiaTheme="minorEastAsia" w:hAnsiTheme="minorHAnsi" w:cstheme="minorBidi"/>
          <w:sz w:val="22"/>
          <w:szCs w:val="22"/>
          <w:lang w:eastAsia="en-GB"/>
        </w:rPr>
      </w:pPr>
      <w:ins w:id="140" w:author="MCC" w:date="2023-06-12T10:25:00Z">
        <w:r>
          <w:t>5.3A.1</w:t>
        </w:r>
        <w:r>
          <w:rPr>
            <w:rFonts w:asciiTheme="minorHAnsi" w:eastAsiaTheme="minorEastAsia" w:hAnsiTheme="minorHAnsi" w:cstheme="minorBidi"/>
            <w:sz w:val="22"/>
            <w:szCs w:val="22"/>
            <w:lang w:eastAsia="en-GB"/>
          </w:rPr>
          <w:tab/>
        </w:r>
        <w:r>
          <w:t>General</w:t>
        </w:r>
        <w:r>
          <w:tab/>
        </w:r>
        <w:r>
          <w:fldChar w:fldCharType="begin"/>
        </w:r>
        <w:r>
          <w:instrText xml:space="preserve"> PAGEREF _Toc137457964 \h </w:instrText>
        </w:r>
      </w:ins>
      <w:ins w:id="141" w:author="MCC" w:date="2023-06-12T10:26:00Z"/>
      <w:r>
        <w:fldChar w:fldCharType="separate"/>
      </w:r>
      <w:ins w:id="142" w:author="MCC" w:date="2023-06-12T10:26:00Z">
        <w:r>
          <w:t>27</w:t>
        </w:r>
      </w:ins>
      <w:ins w:id="143" w:author="MCC" w:date="2023-06-12T10:25:00Z">
        <w:r>
          <w:fldChar w:fldCharType="end"/>
        </w:r>
      </w:ins>
    </w:p>
    <w:p w14:paraId="2C8FEA54" w14:textId="202C674F" w:rsidR="005B4429" w:rsidRDefault="005B4429">
      <w:pPr>
        <w:pStyle w:val="TOC3"/>
        <w:rPr>
          <w:ins w:id="144" w:author="MCC" w:date="2023-06-12T10:25:00Z"/>
          <w:rFonts w:asciiTheme="minorHAnsi" w:eastAsiaTheme="minorEastAsia" w:hAnsiTheme="minorHAnsi" w:cstheme="minorBidi"/>
          <w:sz w:val="22"/>
          <w:szCs w:val="22"/>
          <w:lang w:eastAsia="en-GB"/>
        </w:rPr>
      </w:pPr>
      <w:ins w:id="145" w:author="MCC" w:date="2023-06-12T10:25:00Z">
        <w:r>
          <w:t>5.3A.2</w:t>
        </w:r>
        <w:r>
          <w:rPr>
            <w:rFonts w:asciiTheme="minorHAnsi" w:eastAsiaTheme="minorEastAsia" w:hAnsiTheme="minorHAnsi" w:cstheme="minorBidi"/>
            <w:sz w:val="22"/>
            <w:szCs w:val="22"/>
            <w:lang w:eastAsia="en-GB"/>
          </w:rPr>
          <w:tab/>
        </w:r>
        <w:r>
          <w:t>Minimum guardband and transmission bandwidth configuration for CA</w:t>
        </w:r>
        <w:r>
          <w:tab/>
        </w:r>
        <w:r>
          <w:fldChar w:fldCharType="begin"/>
        </w:r>
        <w:r>
          <w:instrText xml:space="preserve"> PAGEREF _Toc137457965 \h </w:instrText>
        </w:r>
      </w:ins>
      <w:ins w:id="146" w:author="MCC" w:date="2023-06-12T10:26:00Z"/>
      <w:r>
        <w:fldChar w:fldCharType="separate"/>
      </w:r>
      <w:ins w:id="147" w:author="MCC" w:date="2023-06-12T10:26:00Z">
        <w:r>
          <w:t>27</w:t>
        </w:r>
      </w:ins>
      <w:ins w:id="148" w:author="MCC" w:date="2023-06-12T10:25:00Z">
        <w:r>
          <w:fldChar w:fldCharType="end"/>
        </w:r>
      </w:ins>
    </w:p>
    <w:p w14:paraId="281D72BB" w14:textId="1DB5941C" w:rsidR="005B4429" w:rsidRDefault="005B4429">
      <w:pPr>
        <w:pStyle w:val="TOC3"/>
        <w:rPr>
          <w:ins w:id="149" w:author="MCC" w:date="2023-06-12T10:25:00Z"/>
          <w:rFonts w:asciiTheme="minorHAnsi" w:eastAsiaTheme="minorEastAsia" w:hAnsiTheme="minorHAnsi" w:cstheme="minorBidi"/>
          <w:sz w:val="22"/>
          <w:szCs w:val="22"/>
          <w:lang w:eastAsia="en-GB"/>
        </w:rPr>
      </w:pPr>
      <w:ins w:id="150" w:author="MCC" w:date="2023-06-12T10:25:00Z">
        <w:r>
          <w:t>5.3A.3</w:t>
        </w:r>
        <w:r>
          <w:rPr>
            <w:rFonts w:asciiTheme="minorHAnsi" w:eastAsiaTheme="minorEastAsia" w:hAnsiTheme="minorHAnsi" w:cstheme="minorBidi"/>
            <w:sz w:val="22"/>
            <w:szCs w:val="22"/>
            <w:lang w:eastAsia="en-GB"/>
          </w:rPr>
          <w:tab/>
        </w:r>
        <w:r>
          <w:t>RB alignment with different numerologies for CA</w:t>
        </w:r>
        <w:r>
          <w:tab/>
        </w:r>
        <w:r>
          <w:fldChar w:fldCharType="begin"/>
        </w:r>
        <w:r>
          <w:instrText xml:space="preserve"> PAGEREF _Toc137457966 \h </w:instrText>
        </w:r>
      </w:ins>
      <w:ins w:id="151" w:author="MCC" w:date="2023-06-12T10:26:00Z"/>
      <w:r>
        <w:fldChar w:fldCharType="separate"/>
      </w:r>
      <w:ins w:id="152" w:author="MCC" w:date="2023-06-12T10:26:00Z">
        <w:r>
          <w:t>28</w:t>
        </w:r>
      </w:ins>
      <w:ins w:id="153" w:author="MCC" w:date="2023-06-12T10:25:00Z">
        <w:r>
          <w:fldChar w:fldCharType="end"/>
        </w:r>
      </w:ins>
    </w:p>
    <w:p w14:paraId="0CC73E16" w14:textId="165EFA67" w:rsidR="005B4429" w:rsidRDefault="005B4429">
      <w:pPr>
        <w:pStyle w:val="TOC3"/>
        <w:rPr>
          <w:ins w:id="154" w:author="MCC" w:date="2023-06-12T10:25:00Z"/>
          <w:rFonts w:asciiTheme="minorHAnsi" w:eastAsiaTheme="minorEastAsia" w:hAnsiTheme="minorHAnsi" w:cstheme="minorBidi"/>
          <w:sz w:val="22"/>
          <w:szCs w:val="22"/>
          <w:lang w:eastAsia="en-GB"/>
        </w:rPr>
      </w:pPr>
      <w:ins w:id="155" w:author="MCC" w:date="2023-06-12T10:25:00Z">
        <w:r>
          <w:t>5.3A.4</w:t>
        </w:r>
        <w:r>
          <w:rPr>
            <w:rFonts w:asciiTheme="minorHAnsi" w:eastAsiaTheme="minorEastAsia" w:hAnsiTheme="minorHAnsi" w:cstheme="minorBidi"/>
            <w:sz w:val="22"/>
            <w:szCs w:val="22"/>
            <w:lang w:eastAsia="en-GB"/>
          </w:rPr>
          <w:tab/>
        </w:r>
        <w:r>
          <w:t>UE channel bandwidth per operating band for CA</w:t>
        </w:r>
        <w:r>
          <w:tab/>
        </w:r>
        <w:r>
          <w:fldChar w:fldCharType="begin"/>
        </w:r>
        <w:r>
          <w:instrText xml:space="preserve"> PAGEREF _Toc137457967 \h </w:instrText>
        </w:r>
      </w:ins>
      <w:ins w:id="156" w:author="MCC" w:date="2023-06-12T10:26:00Z"/>
      <w:r>
        <w:fldChar w:fldCharType="separate"/>
      </w:r>
      <w:ins w:id="157" w:author="MCC" w:date="2023-06-12T10:26:00Z">
        <w:r>
          <w:t>28</w:t>
        </w:r>
      </w:ins>
      <w:ins w:id="158" w:author="MCC" w:date="2023-06-12T10:25:00Z">
        <w:r>
          <w:fldChar w:fldCharType="end"/>
        </w:r>
      </w:ins>
    </w:p>
    <w:p w14:paraId="52A596C7" w14:textId="6F9A2594" w:rsidR="005B4429" w:rsidRDefault="005B4429">
      <w:pPr>
        <w:pStyle w:val="TOC2"/>
        <w:rPr>
          <w:ins w:id="159" w:author="MCC" w:date="2023-06-12T10:25:00Z"/>
          <w:rFonts w:asciiTheme="minorHAnsi" w:eastAsiaTheme="minorEastAsia" w:hAnsiTheme="minorHAnsi" w:cstheme="minorBidi"/>
          <w:sz w:val="22"/>
          <w:szCs w:val="22"/>
          <w:lang w:eastAsia="en-GB"/>
        </w:rPr>
      </w:pPr>
      <w:ins w:id="160" w:author="MCC" w:date="2023-06-12T10:25:00Z">
        <w:r>
          <w:t>5.3D</w:t>
        </w:r>
        <w:r>
          <w:rPr>
            <w:rFonts w:asciiTheme="minorHAnsi" w:eastAsiaTheme="minorEastAsia" w:hAnsiTheme="minorHAnsi" w:cstheme="minorBidi"/>
            <w:sz w:val="22"/>
            <w:szCs w:val="22"/>
            <w:lang w:eastAsia="en-GB"/>
          </w:rPr>
          <w:tab/>
        </w:r>
        <w:r>
          <w:t>Channel bandwidth for UL MIMO</w:t>
        </w:r>
        <w:r>
          <w:tab/>
        </w:r>
        <w:r>
          <w:fldChar w:fldCharType="begin"/>
        </w:r>
        <w:r>
          <w:instrText xml:space="preserve"> PAGEREF _Toc137457968 \h </w:instrText>
        </w:r>
      </w:ins>
      <w:ins w:id="161" w:author="MCC" w:date="2023-06-12T10:26:00Z"/>
      <w:r>
        <w:fldChar w:fldCharType="separate"/>
      </w:r>
      <w:ins w:id="162" w:author="MCC" w:date="2023-06-12T10:26:00Z">
        <w:r>
          <w:t>31</w:t>
        </w:r>
      </w:ins>
      <w:ins w:id="163" w:author="MCC" w:date="2023-06-12T10:25:00Z">
        <w:r>
          <w:fldChar w:fldCharType="end"/>
        </w:r>
      </w:ins>
    </w:p>
    <w:p w14:paraId="35962064" w14:textId="1AE257DD" w:rsidR="005B4429" w:rsidRDefault="005B4429">
      <w:pPr>
        <w:pStyle w:val="TOC2"/>
        <w:rPr>
          <w:ins w:id="164" w:author="MCC" w:date="2023-06-12T10:25:00Z"/>
          <w:rFonts w:asciiTheme="minorHAnsi" w:eastAsiaTheme="minorEastAsia" w:hAnsiTheme="minorHAnsi" w:cstheme="minorBidi"/>
          <w:sz w:val="22"/>
          <w:szCs w:val="22"/>
          <w:lang w:eastAsia="en-GB"/>
        </w:rPr>
      </w:pPr>
      <w:ins w:id="165" w:author="MCC" w:date="2023-06-12T10:25:00Z">
        <w:r>
          <w:t>5.4</w:t>
        </w:r>
        <w:r>
          <w:rPr>
            <w:rFonts w:asciiTheme="minorHAnsi" w:eastAsiaTheme="minorEastAsia" w:hAnsiTheme="minorHAnsi" w:cstheme="minorBidi"/>
            <w:sz w:val="22"/>
            <w:szCs w:val="22"/>
            <w:lang w:eastAsia="en-GB"/>
          </w:rPr>
          <w:tab/>
        </w:r>
        <w:r>
          <w:t>Channel arrangement</w:t>
        </w:r>
        <w:r>
          <w:tab/>
        </w:r>
        <w:r>
          <w:fldChar w:fldCharType="begin"/>
        </w:r>
        <w:r>
          <w:instrText xml:space="preserve"> PAGEREF _Toc137457969 \h </w:instrText>
        </w:r>
      </w:ins>
      <w:ins w:id="166" w:author="MCC" w:date="2023-06-12T10:26:00Z"/>
      <w:r>
        <w:fldChar w:fldCharType="separate"/>
      </w:r>
      <w:ins w:id="167" w:author="MCC" w:date="2023-06-12T10:26:00Z">
        <w:r>
          <w:t>31</w:t>
        </w:r>
      </w:ins>
      <w:ins w:id="168" w:author="MCC" w:date="2023-06-12T10:25:00Z">
        <w:r>
          <w:fldChar w:fldCharType="end"/>
        </w:r>
      </w:ins>
    </w:p>
    <w:p w14:paraId="5B657CD6" w14:textId="4DF17020" w:rsidR="005B4429" w:rsidRDefault="005B4429">
      <w:pPr>
        <w:pStyle w:val="TOC3"/>
        <w:rPr>
          <w:ins w:id="169" w:author="MCC" w:date="2023-06-12T10:25:00Z"/>
          <w:rFonts w:asciiTheme="minorHAnsi" w:eastAsiaTheme="minorEastAsia" w:hAnsiTheme="minorHAnsi" w:cstheme="minorBidi"/>
          <w:sz w:val="22"/>
          <w:szCs w:val="22"/>
          <w:lang w:eastAsia="en-GB"/>
        </w:rPr>
      </w:pPr>
      <w:ins w:id="170" w:author="MCC" w:date="2023-06-12T10:25:00Z">
        <w:r w:rsidRPr="000B07AC">
          <w:rPr>
            <w:rFonts w:eastAsia="Yu Mincho"/>
          </w:rPr>
          <w:t>5.4.1</w:t>
        </w:r>
        <w:r>
          <w:rPr>
            <w:rFonts w:asciiTheme="minorHAnsi" w:eastAsiaTheme="minorEastAsia" w:hAnsiTheme="minorHAnsi" w:cstheme="minorBidi"/>
            <w:sz w:val="22"/>
            <w:szCs w:val="22"/>
            <w:lang w:eastAsia="en-GB"/>
          </w:rPr>
          <w:tab/>
        </w:r>
        <w:r w:rsidRPr="000B07AC">
          <w:rPr>
            <w:rFonts w:eastAsia="Yu Mincho"/>
          </w:rPr>
          <w:t>Channel spacing</w:t>
        </w:r>
        <w:r>
          <w:tab/>
        </w:r>
        <w:r>
          <w:fldChar w:fldCharType="begin"/>
        </w:r>
        <w:r>
          <w:instrText xml:space="preserve"> PAGEREF _Toc137457970 \h </w:instrText>
        </w:r>
      </w:ins>
      <w:ins w:id="171" w:author="MCC" w:date="2023-06-12T10:26:00Z"/>
      <w:r>
        <w:fldChar w:fldCharType="separate"/>
      </w:r>
      <w:ins w:id="172" w:author="MCC" w:date="2023-06-12T10:26:00Z">
        <w:r>
          <w:t>31</w:t>
        </w:r>
      </w:ins>
      <w:ins w:id="173" w:author="MCC" w:date="2023-06-12T10:25:00Z">
        <w:r>
          <w:fldChar w:fldCharType="end"/>
        </w:r>
      </w:ins>
    </w:p>
    <w:p w14:paraId="5F72F5C8" w14:textId="692EBFEC" w:rsidR="005B4429" w:rsidRDefault="005B4429">
      <w:pPr>
        <w:pStyle w:val="TOC4"/>
        <w:rPr>
          <w:ins w:id="174" w:author="MCC" w:date="2023-06-12T10:25:00Z"/>
          <w:rFonts w:asciiTheme="minorHAnsi" w:eastAsiaTheme="minorEastAsia" w:hAnsiTheme="minorHAnsi" w:cstheme="minorBidi"/>
          <w:sz w:val="22"/>
          <w:szCs w:val="22"/>
          <w:lang w:eastAsia="en-GB"/>
        </w:rPr>
      </w:pPr>
      <w:ins w:id="175" w:author="MCC" w:date="2023-06-12T10:25:00Z">
        <w:r w:rsidRPr="000B07AC">
          <w:rPr>
            <w:rFonts w:eastAsia="Yu Mincho"/>
          </w:rPr>
          <w:t>5.4.1.1</w:t>
        </w:r>
        <w:r>
          <w:rPr>
            <w:rFonts w:asciiTheme="minorHAnsi" w:eastAsiaTheme="minorEastAsia" w:hAnsiTheme="minorHAnsi" w:cstheme="minorBidi"/>
            <w:sz w:val="22"/>
            <w:szCs w:val="22"/>
            <w:lang w:eastAsia="en-GB"/>
          </w:rPr>
          <w:tab/>
        </w:r>
        <w:r w:rsidRPr="000B07AC">
          <w:rPr>
            <w:rFonts w:eastAsia="Yu Mincho"/>
          </w:rPr>
          <w:t>Channel spacing for adjacent NR carriers</w:t>
        </w:r>
        <w:r>
          <w:tab/>
        </w:r>
        <w:r>
          <w:fldChar w:fldCharType="begin"/>
        </w:r>
        <w:r>
          <w:instrText xml:space="preserve"> PAGEREF _Toc137457971 \h </w:instrText>
        </w:r>
      </w:ins>
      <w:ins w:id="176" w:author="MCC" w:date="2023-06-12T10:26:00Z"/>
      <w:r>
        <w:fldChar w:fldCharType="separate"/>
      </w:r>
      <w:ins w:id="177" w:author="MCC" w:date="2023-06-12T10:26:00Z">
        <w:r>
          <w:t>31</w:t>
        </w:r>
      </w:ins>
      <w:ins w:id="178" w:author="MCC" w:date="2023-06-12T10:25:00Z">
        <w:r>
          <w:fldChar w:fldCharType="end"/>
        </w:r>
      </w:ins>
    </w:p>
    <w:p w14:paraId="584BE3E7" w14:textId="18BFC050" w:rsidR="005B4429" w:rsidRDefault="005B4429">
      <w:pPr>
        <w:pStyle w:val="TOC3"/>
        <w:rPr>
          <w:ins w:id="179" w:author="MCC" w:date="2023-06-12T10:25:00Z"/>
          <w:rFonts w:asciiTheme="minorHAnsi" w:eastAsiaTheme="minorEastAsia" w:hAnsiTheme="minorHAnsi" w:cstheme="minorBidi"/>
          <w:sz w:val="22"/>
          <w:szCs w:val="22"/>
          <w:lang w:eastAsia="en-GB"/>
        </w:rPr>
      </w:pPr>
      <w:ins w:id="180" w:author="MCC" w:date="2023-06-12T10:25:00Z">
        <w:r w:rsidRPr="000B07AC">
          <w:rPr>
            <w:rFonts w:eastAsia="Yu Mincho"/>
          </w:rPr>
          <w:t>5.4.2</w:t>
        </w:r>
        <w:r>
          <w:rPr>
            <w:rFonts w:asciiTheme="minorHAnsi" w:eastAsiaTheme="minorEastAsia" w:hAnsiTheme="minorHAnsi" w:cstheme="minorBidi"/>
            <w:sz w:val="22"/>
            <w:szCs w:val="22"/>
            <w:lang w:eastAsia="en-GB"/>
          </w:rPr>
          <w:tab/>
        </w:r>
        <w:r w:rsidRPr="000B07AC">
          <w:rPr>
            <w:rFonts w:eastAsia="Yu Mincho"/>
          </w:rPr>
          <w:t>Channel raster</w:t>
        </w:r>
        <w:r>
          <w:tab/>
        </w:r>
        <w:r>
          <w:fldChar w:fldCharType="begin"/>
        </w:r>
        <w:r>
          <w:instrText xml:space="preserve"> PAGEREF _Toc137457972 \h </w:instrText>
        </w:r>
      </w:ins>
      <w:ins w:id="181" w:author="MCC" w:date="2023-06-12T10:26:00Z"/>
      <w:r>
        <w:fldChar w:fldCharType="separate"/>
      </w:r>
      <w:ins w:id="182" w:author="MCC" w:date="2023-06-12T10:26:00Z">
        <w:r>
          <w:t>32</w:t>
        </w:r>
      </w:ins>
      <w:ins w:id="183" w:author="MCC" w:date="2023-06-12T10:25:00Z">
        <w:r>
          <w:fldChar w:fldCharType="end"/>
        </w:r>
      </w:ins>
    </w:p>
    <w:p w14:paraId="7273047C" w14:textId="396F192E" w:rsidR="005B4429" w:rsidRDefault="005B4429">
      <w:pPr>
        <w:pStyle w:val="TOC4"/>
        <w:rPr>
          <w:ins w:id="184" w:author="MCC" w:date="2023-06-12T10:25:00Z"/>
          <w:rFonts w:asciiTheme="minorHAnsi" w:eastAsiaTheme="minorEastAsia" w:hAnsiTheme="minorHAnsi" w:cstheme="minorBidi"/>
          <w:sz w:val="22"/>
          <w:szCs w:val="22"/>
          <w:lang w:eastAsia="en-GB"/>
        </w:rPr>
      </w:pPr>
      <w:ins w:id="185" w:author="MCC" w:date="2023-06-12T10:25:00Z">
        <w:r w:rsidRPr="000B07AC">
          <w:rPr>
            <w:rFonts w:eastAsia="Yu Mincho"/>
          </w:rPr>
          <w:t>5.4.2.1</w:t>
        </w:r>
        <w:r>
          <w:rPr>
            <w:rFonts w:asciiTheme="minorHAnsi" w:eastAsiaTheme="minorEastAsia" w:hAnsiTheme="minorHAnsi" w:cstheme="minorBidi"/>
            <w:sz w:val="22"/>
            <w:szCs w:val="22"/>
            <w:lang w:eastAsia="en-GB"/>
          </w:rPr>
          <w:tab/>
        </w:r>
        <w:r w:rsidRPr="000B07AC">
          <w:rPr>
            <w:rFonts w:eastAsia="Yu Mincho"/>
          </w:rPr>
          <w:t>NR-ARFCN and channel raster</w:t>
        </w:r>
        <w:r>
          <w:tab/>
        </w:r>
        <w:r>
          <w:fldChar w:fldCharType="begin"/>
        </w:r>
        <w:r>
          <w:instrText xml:space="preserve"> PAGEREF _Toc137457973 \h </w:instrText>
        </w:r>
      </w:ins>
      <w:ins w:id="186" w:author="MCC" w:date="2023-06-12T10:26:00Z"/>
      <w:r>
        <w:fldChar w:fldCharType="separate"/>
      </w:r>
      <w:ins w:id="187" w:author="MCC" w:date="2023-06-12T10:26:00Z">
        <w:r>
          <w:t>32</w:t>
        </w:r>
      </w:ins>
      <w:ins w:id="188" w:author="MCC" w:date="2023-06-12T10:25:00Z">
        <w:r>
          <w:fldChar w:fldCharType="end"/>
        </w:r>
      </w:ins>
    </w:p>
    <w:p w14:paraId="417FF4A5" w14:textId="0A2A284E" w:rsidR="005B4429" w:rsidRDefault="005B4429">
      <w:pPr>
        <w:pStyle w:val="TOC4"/>
        <w:rPr>
          <w:ins w:id="189" w:author="MCC" w:date="2023-06-12T10:25:00Z"/>
          <w:rFonts w:asciiTheme="minorHAnsi" w:eastAsiaTheme="minorEastAsia" w:hAnsiTheme="minorHAnsi" w:cstheme="minorBidi"/>
          <w:sz w:val="22"/>
          <w:szCs w:val="22"/>
          <w:lang w:eastAsia="en-GB"/>
        </w:rPr>
      </w:pPr>
      <w:ins w:id="190" w:author="MCC" w:date="2023-06-12T10:25:00Z">
        <w:r w:rsidRPr="000B07AC">
          <w:rPr>
            <w:rFonts w:eastAsia="Yu Mincho"/>
          </w:rPr>
          <w:t>5.4.2.2</w:t>
        </w:r>
        <w:r>
          <w:rPr>
            <w:rFonts w:asciiTheme="minorHAnsi" w:eastAsiaTheme="minorEastAsia" w:hAnsiTheme="minorHAnsi" w:cstheme="minorBidi"/>
            <w:sz w:val="22"/>
            <w:szCs w:val="22"/>
            <w:lang w:eastAsia="en-GB"/>
          </w:rPr>
          <w:tab/>
        </w:r>
        <w:r w:rsidRPr="000B07AC">
          <w:rPr>
            <w:rFonts w:eastAsia="Yu Mincho"/>
          </w:rPr>
          <w:t>Channel raster to resource element mapping</w:t>
        </w:r>
        <w:r>
          <w:tab/>
        </w:r>
        <w:r>
          <w:fldChar w:fldCharType="begin"/>
        </w:r>
        <w:r>
          <w:instrText xml:space="preserve"> PAGEREF _Toc137457974 \h </w:instrText>
        </w:r>
      </w:ins>
      <w:ins w:id="191" w:author="MCC" w:date="2023-06-12T10:26:00Z"/>
      <w:r>
        <w:fldChar w:fldCharType="separate"/>
      </w:r>
      <w:ins w:id="192" w:author="MCC" w:date="2023-06-12T10:26:00Z">
        <w:r>
          <w:t>32</w:t>
        </w:r>
      </w:ins>
      <w:ins w:id="193" w:author="MCC" w:date="2023-06-12T10:25:00Z">
        <w:r>
          <w:fldChar w:fldCharType="end"/>
        </w:r>
      </w:ins>
    </w:p>
    <w:p w14:paraId="64D9317C" w14:textId="188E31BC" w:rsidR="005B4429" w:rsidRDefault="005B4429">
      <w:pPr>
        <w:pStyle w:val="TOC4"/>
        <w:rPr>
          <w:ins w:id="194" w:author="MCC" w:date="2023-06-12T10:25:00Z"/>
          <w:rFonts w:asciiTheme="minorHAnsi" w:eastAsiaTheme="minorEastAsia" w:hAnsiTheme="minorHAnsi" w:cstheme="minorBidi"/>
          <w:sz w:val="22"/>
          <w:szCs w:val="22"/>
          <w:lang w:eastAsia="en-GB"/>
        </w:rPr>
      </w:pPr>
      <w:ins w:id="195" w:author="MCC" w:date="2023-06-12T10:25:00Z">
        <w:r w:rsidRPr="000B07AC">
          <w:rPr>
            <w:rFonts w:eastAsia="Yu Mincho"/>
          </w:rPr>
          <w:t>5.4.2.3</w:t>
        </w:r>
        <w:r>
          <w:rPr>
            <w:rFonts w:asciiTheme="minorHAnsi" w:eastAsiaTheme="minorEastAsia" w:hAnsiTheme="minorHAnsi" w:cstheme="minorBidi"/>
            <w:sz w:val="22"/>
            <w:szCs w:val="22"/>
            <w:lang w:eastAsia="en-GB"/>
          </w:rPr>
          <w:tab/>
        </w:r>
        <w:r w:rsidRPr="000B07AC">
          <w:rPr>
            <w:rFonts w:eastAsia="Yu Mincho"/>
          </w:rPr>
          <w:t>Channel raster entries for each operating band</w:t>
        </w:r>
        <w:r>
          <w:tab/>
        </w:r>
        <w:r>
          <w:fldChar w:fldCharType="begin"/>
        </w:r>
        <w:r>
          <w:instrText xml:space="preserve"> PAGEREF _Toc137457975 \h </w:instrText>
        </w:r>
      </w:ins>
      <w:ins w:id="196" w:author="MCC" w:date="2023-06-12T10:26:00Z"/>
      <w:r>
        <w:fldChar w:fldCharType="separate"/>
      </w:r>
      <w:ins w:id="197" w:author="MCC" w:date="2023-06-12T10:26:00Z">
        <w:r>
          <w:t>32</w:t>
        </w:r>
      </w:ins>
      <w:ins w:id="198" w:author="MCC" w:date="2023-06-12T10:25:00Z">
        <w:r>
          <w:fldChar w:fldCharType="end"/>
        </w:r>
      </w:ins>
    </w:p>
    <w:p w14:paraId="7B4C5030" w14:textId="203BB60A" w:rsidR="005B4429" w:rsidRDefault="005B4429">
      <w:pPr>
        <w:pStyle w:val="TOC3"/>
        <w:rPr>
          <w:ins w:id="199" w:author="MCC" w:date="2023-06-12T10:25:00Z"/>
          <w:rFonts w:asciiTheme="minorHAnsi" w:eastAsiaTheme="minorEastAsia" w:hAnsiTheme="minorHAnsi" w:cstheme="minorBidi"/>
          <w:sz w:val="22"/>
          <w:szCs w:val="22"/>
          <w:lang w:eastAsia="en-GB"/>
        </w:rPr>
      </w:pPr>
      <w:ins w:id="200" w:author="MCC" w:date="2023-06-12T10:25:00Z">
        <w:r w:rsidRPr="000B07AC">
          <w:rPr>
            <w:rFonts w:eastAsia="Yu Mincho"/>
          </w:rPr>
          <w:t>5.4.3</w:t>
        </w:r>
        <w:r>
          <w:rPr>
            <w:rFonts w:asciiTheme="minorHAnsi" w:eastAsiaTheme="minorEastAsia" w:hAnsiTheme="minorHAnsi" w:cstheme="minorBidi"/>
            <w:sz w:val="22"/>
            <w:szCs w:val="22"/>
            <w:lang w:eastAsia="en-GB"/>
          </w:rPr>
          <w:tab/>
        </w:r>
        <w:r w:rsidRPr="000B07AC">
          <w:rPr>
            <w:rFonts w:eastAsia="Yu Mincho"/>
          </w:rPr>
          <w:t>Synchronization raster</w:t>
        </w:r>
        <w:r>
          <w:tab/>
        </w:r>
        <w:r>
          <w:fldChar w:fldCharType="begin"/>
        </w:r>
        <w:r>
          <w:instrText xml:space="preserve"> PAGEREF _Toc137457976 \h </w:instrText>
        </w:r>
      </w:ins>
      <w:ins w:id="201" w:author="MCC" w:date="2023-06-12T10:26:00Z"/>
      <w:r>
        <w:fldChar w:fldCharType="separate"/>
      </w:r>
      <w:ins w:id="202" w:author="MCC" w:date="2023-06-12T10:26:00Z">
        <w:r>
          <w:t>33</w:t>
        </w:r>
      </w:ins>
      <w:ins w:id="203" w:author="MCC" w:date="2023-06-12T10:25:00Z">
        <w:r>
          <w:fldChar w:fldCharType="end"/>
        </w:r>
      </w:ins>
    </w:p>
    <w:p w14:paraId="39AD4217" w14:textId="2C6E1540" w:rsidR="005B4429" w:rsidRDefault="005B4429">
      <w:pPr>
        <w:pStyle w:val="TOC4"/>
        <w:rPr>
          <w:ins w:id="204" w:author="MCC" w:date="2023-06-12T10:25:00Z"/>
          <w:rFonts w:asciiTheme="minorHAnsi" w:eastAsiaTheme="minorEastAsia" w:hAnsiTheme="minorHAnsi" w:cstheme="minorBidi"/>
          <w:sz w:val="22"/>
          <w:szCs w:val="22"/>
          <w:lang w:eastAsia="en-GB"/>
        </w:rPr>
      </w:pPr>
      <w:ins w:id="205" w:author="MCC" w:date="2023-06-12T10:25:00Z">
        <w:r w:rsidRPr="000B07AC">
          <w:rPr>
            <w:rFonts w:eastAsia="Yu Mincho"/>
          </w:rPr>
          <w:t>5.4.3.1</w:t>
        </w:r>
        <w:r>
          <w:rPr>
            <w:rFonts w:asciiTheme="minorHAnsi" w:eastAsiaTheme="minorEastAsia" w:hAnsiTheme="minorHAnsi" w:cstheme="minorBidi"/>
            <w:sz w:val="22"/>
            <w:szCs w:val="22"/>
            <w:lang w:eastAsia="en-GB"/>
          </w:rPr>
          <w:tab/>
        </w:r>
        <w:r w:rsidRPr="000B07AC">
          <w:rPr>
            <w:rFonts w:eastAsia="Yu Mincho"/>
          </w:rPr>
          <w:t>Synchronization raster and numbering</w:t>
        </w:r>
        <w:r>
          <w:tab/>
        </w:r>
        <w:r>
          <w:fldChar w:fldCharType="begin"/>
        </w:r>
        <w:r>
          <w:instrText xml:space="preserve"> PAGEREF _Toc137457977 \h </w:instrText>
        </w:r>
      </w:ins>
      <w:ins w:id="206" w:author="MCC" w:date="2023-06-12T10:26:00Z"/>
      <w:r>
        <w:fldChar w:fldCharType="separate"/>
      </w:r>
      <w:ins w:id="207" w:author="MCC" w:date="2023-06-12T10:26:00Z">
        <w:r>
          <w:t>33</w:t>
        </w:r>
      </w:ins>
      <w:ins w:id="208" w:author="MCC" w:date="2023-06-12T10:25:00Z">
        <w:r>
          <w:fldChar w:fldCharType="end"/>
        </w:r>
      </w:ins>
    </w:p>
    <w:p w14:paraId="46CD418D" w14:textId="236481D4" w:rsidR="005B4429" w:rsidRDefault="005B4429">
      <w:pPr>
        <w:pStyle w:val="TOC4"/>
        <w:rPr>
          <w:ins w:id="209" w:author="MCC" w:date="2023-06-12T10:25:00Z"/>
          <w:rFonts w:asciiTheme="minorHAnsi" w:eastAsiaTheme="minorEastAsia" w:hAnsiTheme="minorHAnsi" w:cstheme="minorBidi"/>
          <w:sz w:val="22"/>
          <w:szCs w:val="22"/>
          <w:lang w:eastAsia="en-GB"/>
        </w:rPr>
      </w:pPr>
      <w:ins w:id="210" w:author="MCC" w:date="2023-06-12T10:25:00Z">
        <w:r w:rsidRPr="000B07AC">
          <w:rPr>
            <w:rFonts w:eastAsia="Yu Mincho"/>
          </w:rPr>
          <w:t>5.4.3.2</w:t>
        </w:r>
        <w:r>
          <w:rPr>
            <w:rFonts w:asciiTheme="minorHAnsi" w:eastAsiaTheme="minorEastAsia" w:hAnsiTheme="minorHAnsi" w:cstheme="minorBidi"/>
            <w:sz w:val="22"/>
            <w:szCs w:val="22"/>
            <w:lang w:eastAsia="en-GB"/>
          </w:rPr>
          <w:tab/>
        </w:r>
        <w:r w:rsidRPr="000B07AC">
          <w:rPr>
            <w:rFonts w:eastAsia="Yu Mincho"/>
          </w:rPr>
          <w:t>Synchronization raster to synchronization block resource element mapping</w:t>
        </w:r>
        <w:r>
          <w:tab/>
        </w:r>
        <w:r>
          <w:fldChar w:fldCharType="begin"/>
        </w:r>
        <w:r>
          <w:instrText xml:space="preserve"> PAGEREF _Toc137457978 \h </w:instrText>
        </w:r>
      </w:ins>
      <w:ins w:id="211" w:author="MCC" w:date="2023-06-12T10:26:00Z"/>
      <w:r>
        <w:fldChar w:fldCharType="separate"/>
      </w:r>
      <w:ins w:id="212" w:author="MCC" w:date="2023-06-12T10:26:00Z">
        <w:r>
          <w:t>33</w:t>
        </w:r>
      </w:ins>
      <w:ins w:id="213" w:author="MCC" w:date="2023-06-12T10:25:00Z">
        <w:r>
          <w:fldChar w:fldCharType="end"/>
        </w:r>
      </w:ins>
    </w:p>
    <w:p w14:paraId="4B5885DB" w14:textId="25CC934E" w:rsidR="005B4429" w:rsidRDefault="005B4429">
      <w:pPr>
        <w:pStyle w:val="TOC4"/>
        <w:rPr>
          <w:ins w:id="214" w:author="MCC" w:date="2023-06-12T10:25:00Z"/>
          <w:rFonts w:asciiTheme="minorHAnsi" w:eastAsiaTheme="minorEastAsia" w:hAnsiTheme="minorHAnsi" w:cstheme="minorBidi"/>
          <w:sz w:val="22"/>
          <w:szCs w:val="22"/>
          <w:lang w:eastAsia="en-GB"/>
        </w:rPr>
      </w:pPr>
      <w:ins w:id="215" w:author="MCC" w:date="2023-06-12T10:25:00Z">
        <w:r w:rsidRPr="000B07AC">
          <w:rPr>
            <w:rFonts w:eastAsia="Yu Mincho"/>
          </w:rPr>
          <w:t>5.4.3.3</w:t>
        </w:r>
        <w:r>
          <w:rPr>
            <w:rFonts w:asciiTheme="minorHAnsi" w:eastAsiaTheme="minorEastAsia" w:hAnsiTheme="minorHAnsi" w:cstheme="minorBidi"/>
            <w:sz w:val="22"/>
            <w:szCs w:val="22"/>
            <w:lang w:eastAsia="en-GB"/>
          </w:rPr>
          <w:tab/>
        </w:r>
        <w:r w:rsidRPr="000B07AC">
          <w:rPr>
            <w:rFonts w:eastAsia="Yu Mincho"/>
          </w:rPr>
          <w:t>Synchronization raster entries for each operating band</w:t>
        </w:r>
        <w:r>
          <w:tab/>
        </w:r>
        <w:r>
          <w:fldChar w:fldCharType="begin"/>
        </w:r>
        <w:r>
          <w:instrText xml:space="preserve"> PAGEREF _Toc137457979 \h </w:instrText>
        </w:r>
      </w:ins>
      <w:ins w:id="216" w:author="MCC" w:date="2023-06-12T10:26:00Z"/>
      <w:r>
        <w:fldChar w:fldCharType="separate"/>
      </w:r>
      <w:ins w:id="217" w:author="MCC" w:date="2023-06-12T10:26:00Z">
        <w:r>
          <w:t>34</w:t>
        </w:r>
      </w:ins>
      <w:ins w:id="218" w:author="MCC" w:date="2023-06-12T10:25:00Z">
        <w:r>
          <w:fldChar w:fldCharType="end"/>
        </w:r>
      </w:ins>
    </w:p>
    <w:p w14:paraId="1E13EEEA" w14:textId="354C4790" w:rsidR="005B4429" w:rsidRDefault="005B4429">
      <w:pPr>
        <w:pStyle w:val="TOC2"/>
        <w:rPr>
          <w:ins w:id="219" w:author="MCC" w:date="2023-06-12T10:25:00Z"/>
          <w:rFonts w:asciiTheme="minorHAnsi" w:eastAsiaTheme="minorEastAsia" w:hAnsiTheme="minorHAnsi" w:cstheme="minorBidi"/>
          <w:sz w:val="22"/>
          <w:szCs w:val="22"/>
          <w:lang w:eastAsia="en-GB"/>
        </w:rPr>
      </w:pPr>
      <w:ins w:id="220" w:author="MCC" w:date="2023-06-12T10:25:00Z">
        <w:r>
          <w:t>5.4A</w:t>
        </w:r>
        <w:r>
          <w:rPr>
            <w:rFonts w:asciiTheme="minorHAnsi" w:eastAsiaTheme="minorEastAsia" w:hAnsiTheme="minorHAnsi" w:cstheme="minorBidi"/>
            <w:sz w:val="22"/>
            <w:szCs w:val="22"/>
            <w:lang w:eastAsia="en-GB"/>
          </w:rPr>
          <w:tab/>
        </w:r>
        <w:r>
          <w:t>Channel arrangement for CA</w:t>
        </w:r>
        <w:r>
          <w:tab/>
        </w:r>
        <w:r>
          <w:fldChar w:fldCharType="begin"/>
        </w:r>
        <w:r>
          <w:instrText xml:space="preserve"> PAGEREF _Toc137457980 \h </w:instrText>
        </w:r>
      </w:ins>
      <w:ins w:id="221" w:author="MCC" w:date="2023-06-12T10:26:00Z"/>
      <w:r>
        <w:fldChar w:fldCharType="separate"/>
      </w:r>
      <w:ins w:id="222" w:author="MCC" w:date="2023-06-12T10:26:00Z">
        <w:r>
          <w:t>34</w:t>
        </w:r>
      </w:ins>
      <w:ins w:id="223" w:author="MCC" w:date="2023-06-12T10:25:00Z">
        <w:r>
          <w:fldChar w:fldCharType="end"/>
        </w:r>
      </w:ins>
    </w:p>
    <w:p w14:paraId="7DC13E00" w14:textId="02E42737" w:rsidR="005B4429" w:rsidRDefault="005B4429">
      <w:pPr>
        <w:pStyle w:val="TOC3"/>
        <w:rPr>
          <w:ins w:id="224" w:author="MCC" w:date="2023-06-12T10:25:00Z"/>
          <w:rFonts w:asciiTheme="minorHAnsi" w:eastAsiaTheme="minorEastAsia" w:hAnsiTheme="minorHAnsi" w:cstheme="minorBidi"/>
          <w:sz w:val="22"/>
          <w:szCs w:val="22"/>
          <w:lang w:eastAsia="en-GB"/>
        </w:rPr>
      </w:pPr>
      <w:ins w:id="225" w:author="MCC" w:date="2023-06-12T10:25:00Z">
        <w:r w:rsidRPr="000B07AC">
          <w:rPr>
            <w:rFonts w:eastAsia="Yu Mincho"/>
          </w:rPr>
          <w:t>5.4A.1</w:t>
        </w:r>
        <w:r>
          <w:rPr>
            <w:rFonts w:asciiTheme="minorHAnsi" w:eastAsiaTheme="minorEastAsia" w:hAnsiTheme="minorHAnsi" w:cstheme="minorBidi"/>
            <w:sz w:val="22"/>
            <w:szCs w:val="22"/>
            <w:lang w:eastAsia="en-GB"/>
          </w:rPr>
          <w:tab/>
        </w:r>
        <w:r w:rsidRPr="000B07AC">
          <w:rPr>
            <w:rFonts w:eastAsia="Yu Mincho"/>
          </w:rPr>
          <w:t>Channel spacing for CA</w:t>
        </w:r>
        <w:r>
          <w:tab/>
        </w:r>
        <w:r>
          <w:fldChar w:fldCharType="begin"/>
        </w:r>
        <w:r>
          <w:instrText xml:space="preserve"> PAGEREF _Toc137457981 \h </w:instrText>
        </w:r>
      </w:ins>
      <w:ins w:id="226" w:author="MCC" w:date="2023-06-12T10:26:00Z"/>
      <w:r>
        <w:fldChar w:fldCharType="separate"/>
      </w:r>
      <w:ins w:id="227" w:author="MCC" w:date="2023-06-12T10:26:00Z">
        <w:r>
          <w:t>34</w:t>
        </w:r>
      </w:ins>
      <w:ins w:id="228" w:author="MCC" w:date="2023-06-12T10:25:00Z">
        <w:r>
          <w:fldChar w:fldCharType="end"/>
        </w:r>
      </w:ins>
    </w:p>
    <w:p w14:paraId="797492A3" w14:textId="7E30B648" w:rsidR="005B4429" w:rsidRDefault="005B4429">
      <w:pPr>
        <w:pStyle w:val="TOC2"/>
        <w:rPr>
          <w:ins w:id="229" w:author="MCC" w:date="2023-06-12T10:25:00Z"/>
          <w:rFonts w:asciiTheme="minorHAnsi" w:eastAsiaTheme="minorEastAsia" w:hAnsiTheme="minorHAnsi" w:cstheme="minorBidi"/>
          <w:sz w:val="22"/>
          <w:szCs w:val="22"/>
          <w:lang w:eastAsia="en-GB"/>
        </w:rPr>
      </w:pPr>
      <w:ins w:id="230" w:author="MCC" w:date="2023-06-12T10:25:00Z">
        <w:r>
          <w:t>5.5</w:t>
        </w:r>
        <w:r>
          <w:rPr>
            <w:rFonts w:asciiTheme="minorHAnsi" w:eastAsiaTheme="minorEastAsia" w:hAnsiTheme="minorHAnsi" w:cstheme="minorBidi"/>
            <w:sz w:val="22"/>
            <w:szCs w:val="22"/>
            <w:lang w:eastAsia="en-GB"/>
          </w:rPr>
          <w:tab/>
        </w:r>
        <w:r>
          <w:t>Configurations</w:t>
        </w:r>
        <w:r>
          <w:tab/>
        </w:r>
        <w:r>
          <w:fldChar w:fldCharType="begin"/>
        </w:r>
        <w:r>
          <w:instrText xml:space="preserve"> PAGEREF _Toc137457982 \h </w:instrText>
        </w:r>
      </w:ins>
      <w:ins w:id="231" w:author="MCC" w:date="2023-06-12T10:26:00Z"/>
      <w:r>
        <w:fldChar w:fldCharType="separate"/>
      </w:r>
      <w:ins w:id="232" w:author="MCC" w:date="2023-06-12T10:26:00Z">
        <w:r>
          <w:t>36</w:t>
        </w:r>
      </w:ins>
      <w:ins w:id="233" w:author="MCC" w:date="2023-06-12T10:25:00Z">
        <w:r>
          <w:fldChar w:fldCharType="end"/>
        </w:r>
      </w:ins>
    </w:p>
    <w:p w14:paraId="082A752C" w14:textId="6C081514" w:rsidR="005B4429" w:rsidRDefault="005B4429">
      <w:pPr>
        <w:pStyle w:val="TOC2"/>
        <w:rPr>
          <w:ins w:id="234" w:author="MCC" w:date="2023-06-12T10:25:00Z"/>
          <w:rFonts w:asciiTheme="minorHAnsi" w:eastAsiaTheme="minorEastAsia" w:hAnsiTheme="minorHAnsi" w:cstheme="minorBidi"/>
          <w:sz w:val="22"/>
          <w:szCs w:val="22"/>
          <w:lang w:eastAsia="en-GB"/>
        </w:rPr>
      </w:pPr>
      <w:ins w:id="235" w:author="MCC" w:date="2023-06-12T10:25:00Z">
        <w:r>
          <w:t>5.5A</w:t>
        </w:r>
        <w:r>
          <w:rPr>
            <w:rFonts w:asciiTheme="minorHAnsi" w:eastAsiaTheme="minorEastAsia" w:hAnsiTheme="minorHAnsi" w:cstheme="minorBidi"/>
            <w:sz w:val="22"/>
            <w:szCs w:val="22"/>
            <w:lang w:eastAsia="en-GB"/>
          </w:rPr>
          <w:tab/>
        </w:r>
        <w:r>
          <w:t>Configurations for CA</w:t>
        </w:r>
        <w:r>
          <w:tab/>
        </w:r>
        <w:r>
          <w:fldChar w:fldCharType="begin"/>
        </w:r>
        <w:r>
          <w:instrText xml:space="preserve"> PAGEREF _Toc137457983 \h </w:instrText>
        </w:r>
      </w:ins>
      <w:ins w:id="236" w:author="MCC" w:date="2023-06-12T10:26:00Z"/>
      <w:r>
        <w:fldChar w:fldCharType="separate"/>
      </w:r>
      <w:ins w:id="237" w:author="MCC" w:date="2023-06-12T10:26:00Z">
        <w:r>
          <w:t>36</w:t>
        </w:r>
      </w:ins>
      <w:ins w:id="238" w:author="MCC" w:date="2023-06-12T10:25:00Z">
        <w:r>
          <w:fldChar w:fldCharType="end"/>
        </w:r>
      </w:ins>
    </w:p>
    <w:p w14:paraId="5FDDD97F" w14:textId="34A74B1E" w:rsidR="005B4429" w:rsidRDefault="005B4429">
      <w:pPr>
        <w:pStyle w:val="TOC3"/>
        <w:rPr>
          <w:ins w:id="239" w:author="MCC" w:date="2023-06-12T10:25:00Z"/>
          <w:rFonts w:asciiTheme="minorHAnsi" w:eastAsiaTheme="minorEastAsia" w:hAnsiTheme="minorHAnsi" w:cstheme="minorBidi"/>
          <w:sz w:val="22"/>
          <w:szCs w:val="22"/>
          <w:lang w:eastAsia="en-GB"/>
        </w:rPr>
      </w:pPr>
      <w:ins w:id="240" w:author="MCC" w:date="2023-06-12T10:25:00Z">
        <w:r>
          <w:t>5.5A.1</w:t>
        </w:r>
        <w:r>
          <w:rPr>
            <w:rFonts w:asciiTheme="minorHAnsi" w:eastAsiaTheme="minorEastAsia" w:hAnsiTheme="minorHAnsi" w:cstheme="minorBidi"/>
            <w:sz w:val="22"/>
            <w:szCs w:val="22"/>
            <w:lang w:eastAsia="en-GB"/>
          </w:rPr>
          <w:tab/>
        </w:r>
        <w:r>
          <w:t>Configurations for intra-band contiguous CA</w:t>
        </w:r>
        <w:r>
          <w:tab/>
        </w:r>
        <w:r>
          <w:fldChar w:fldCharType="begin"/>
        </w:r>
        <w:r>
          <w:instrText xml:space="preserve"> PAGEREF _Toc137457984 \h </w:instrText>
        </w:r>
      </w:ins>
      <w:ins w:id="241" w:author="MCC" w:date="2023-06-12T10:26:00Z"/>
      <w:r>
        <w:fldChar w:fldCharType="separate"/>
      </w:r>
      <w:ins w:id="242" w:author="MCC" w:date="2023-06-12T10:26:00Z">
        <w:r>
          <w:t>36</w:t>
        </w:r>
      </w:ins>
      <w:ins w:id="243" w:author="MCC" w:date="2023-06-12T10:25:00Z">
        <w:r>
          <w:fldChar w:fldCharType="end"/>
        </w:r>
      </w:ins>
    </w:p>
    <w:p w14:paraId="5CEDC609" w14:textId="14A48D07" w:rsidR="005B4429" w:rsidRDefault="005B4429">
      <w:pPr>
        <w:pStyle w:val="TOC3"/>
        <w:rPr>
          <w:ins w:id="244" w:author="MCC" w:date="2023-06-12T10:25:00Z"/>
          <w:rFonts w:asciiTheme="minorHAnsi" w:eastAsiaTheme="minorEastAsia" w:hAnsiTheme="minorHAnsi" w:cstheme="minorBidi"/>
          <w:sz w:val="22"/>
          <w:szCs w:val="22"/>
          <w:lang w:eastAsia="en-GB"/>
        </w:rPr>
      </w:pPr>
      <w:ins w:id="245" w:author="MCC" w:date="2023-06-12T10:25:00Z">
        <w:r>
          <w:t>5.5A.2</w:t>
        </w:r>
        <w:r>
          <w:rPr>
            <w:rFonts w:asciiTheme="minorHAnsi" w:eastAsiaTheme="minorEastAsia" w:hAnsiTheme="minorHAnsi" w:cstheme="minorBidi"/>
            <w:sz w:val="22"/>
            <w:szCs w:val="22"/>
            <w:lang w:eastAsia="en-GB"/>
          </w:rPr>
          <w:tab/>
        </w:r>
        <w:r>
          <w:t>Configurations for intra-band non-contiguous CA</w:t>
        </w:r>
        <w:r>
          <w:tab/>
        </w:r>
        <w:r>
          <w:fldChar w:fldCharType="begin"/>
        </w:r>
        <w:r>
          <w:instrText xml:space="preserve"> PAGEREF _Toc137457985 \h </w:instrText>
        </w:r>
      </w:ins>
      <w:ins w:id="246" w:author="MCC" w:date="2023-06-12T10:26:00Z"/>
      <w:r>
        <w:fldChar w:fldCharType="separate"/>
      </w:r>
      <w:ins w:id="247" w:author="MCC" w:date="2023-06-12T10:26:00Z">
        <w:r>
          <w:t>44</w:t>
        </w:r>
      </w:ins>
      <w:ins w:id="248" w:author="MCC" w:date="2023-06-12T10:25:00Z">
        <w:r>
          <w:fldChar w:fldCharType="end"/>
        </w:r>
      </w:ins>
    </w:p>
    <w:p w14:paraId="28D32C80" w14:textId="2C0F8080" w:rsidR="005B4429" w:rsidRDefault="005B4429">
      <w:pPr>
        <w:pStyle w:val="TOC3"/>
        <w:rPr>
          <w:ins w:id="249" w:author="MCC" w:date="2023-06-12T10:25:00Z"/>
          <w:rFonts w:asciiTheme="minorHAnsi" w:eastAsiaTheme="minorEastAsia" w:hAnsiTheme="minorHAnsi" w:cstheme="minorBidi"/>
          <w:sz w:val="22"/>
          <w:szCs w:val="22"/>
          <w:lang w:eastAsia="en-GB"/>
        </w:rPr>
      </w:pPr>
      <w:ins w:id="250" w:author="MCC" w:date="2023-06-12T10:25:00Z">
        <w:r>
          <w:t>5.5A.3</w:t>
        </w:r>
        <w:r>
          <w:rPr>
            <w:rFonts w:asciiTheme="minorHAnsi" w:eastAsiaTheme="minorEastAsia" w:hAnsiTheme="minorHAnsi" w:cstheme="minorBidi"/>
            <w:sz w:val="22"/>
            <w:szCs w:val="22"/>
            <w:lang w:eastAsia="en-GB"/>
          </w:rPr>
          <w:tab/>
        </w:r>
        <w:r>
          <w:t>Configurations for inter-band CA</w:t>
        </w:r>
        <w:r>
          <w:tab/>
        </w:r>
        <w:r>
          <w:fldChar w:fldCharType="begin"/>
        </w:r>
        <w:r>
          <w:instrText xml:space="preserve"> PAGEREF _Toc137457986 \h </w:instrText>
        </w:r>
      </w:ins>
      <w:ins w:id="251" w:author="MCC" w:date="2023-06-12T10:26:00Z"/>
      <w:r>
        <w:fldChar w:fldCharType="separate"/>
      </w:r>
      <w:ins w:id="252" w:author="MCC" w:date="2023-06-12T10:26:00Z">
        <w:r>
          <w:t>53</w:t>
        </w:r>
      </w:ins>
      <w:ins w:id="253" w:author="MCC" w:date="2023-06-12T10:25:00Z">
        <w:r>
          <w:fldChar w:fldCharType="end"/>
        </w:r>
      </w:ins>
    </w:p>
    <w:p w14:paraId="485EED30" w14:textId="7F6433A4" w:rsidR="005B4429" w:rsidRDefault="005B4429">
      <w:pPr>
        <w:pStyle w:val="TOC2"/>
        <w:rPr>
          <w:ins w:id="254" w:author="MCC" w:date="2023-06-12T10:25:00Z"/>
          <w:rFonts w:asciiTheme="minorHAnsi" w:eastAsiaTheme="minorEastAsia" w:hAnsiTheme="minorHAnsi" w:cstheme="minorBidi"/>
          <w:sz w:val="22"/>
          <w:szCs w:val="22"/>
          <w:lang w:eastAsia="en-GB"/>
        </w:rPr>
      </w:pPr>
      <w:ins w:id="255" w:author="MCC" w:date="2023-06-12T10:25:00Z">
        <w:r>
          <w:t>5.5D</w:t>
        </w:r>
        <w:r>
          <w:rPr>
            <w:rFonts w:asciiTheme="minorHAnsi" w:eastAsiaTheme="minorEastAsia" w:hAnsiTheme="minorHAnsi" w:cstheme="minorBidi"/>
            <w:sz w:val="22"/>
            <w:szCs w:val="22"/>
            <w:lang w:eastAsia="en-GB"/>
          </w:rPr>
          <w:tab/>
        </w:r>
        <w:r>
          <w:t>Configurations for UL MIMO</w:t>
        </w:r>
        <w:r>
          <w:tab/>
        </w:r>
        <w:r>
          <w:fldChar w:fldCharType="begin"/>
        </w:r>
        <w:r>
          <w:instrText xml:space="preserve"> PAGEREF _Toc137457987 \h </w:instrText>
        </w:r>
      </w:ins>
      <w:ins w:id="256" w:author="MCC" w:date="2023-06-12T10:26:00Z"/>
      <w:r>
        <w:fldChar w:fldCharType="separate"/>
      </w:r>
      <w:ins w:id="257" w:author="MCC" w:date="2023-06-12T10:26:00Z">
        <w:r>
          <w:t>57</w:t>
        </w:r>
      </w:ins>
      <w:ins w:id="258" w:author="MCC" w:date="2023-06-12T10:25:00Z">
        <w:r>
          <w:fldChar w:fldCharType="end"/>
        </w:r>
      </w:ins>
    </w:p>
    <w:p w14:paraId="7CBE173C" w14:textId="50B44BF1" w:rsidR="005B4429" w:rsidRDefault="005B4429">
      <w:pPr>
        <w:pStyle w:val="TOC1"/>
        <w:rPr>
          <w:ins w:id="259" w:author="MCC" w:date="2023-06-12T10:25:00Z"/>
          <w:rFonts w:asciiTheme="minorHAnsi" w:eastAsiaTheme="minorEastAsia" w:hAnsiTheme="minorHAnsi" w:cstheme="minorBidi"/>
          <w:szCs w:val="22"/>
          <w:lang w:eastAsia="en-GB"/>
        </w:rPr>
      </w:pPr>
      <w:ins w:id="260" w:author="MCC" w:date="2023-06-12T10:25:00Z">
        <w:r>
          <w:t>6</w:t>
        </w:r>
        <w:r>
          <w:rPr>
            <w:rFonts w:asciiTheme="minorHAnsi" w:eastAsiaTheme="minorEastAsia" w:hAnsiTheme="minorHAnsi" w:cstheme="minorBidi"/>
            <w:szCs w:val="22"/>
            <w:lang w:eastAsia="en-GB"/>
          </w:rPr>
          <w:tab/>
        </w:r>
        <w:r>
          <w:t>Transmitter characteristics</w:t>
        </w:r>
        <w:r>
          <w:tab/>
        </w:r>
        <w:r>
          <w:fldChar w:fldCharType="begin"/>
        </w:r>
        <w:r>
          <w:instrText xml:space="preserve"> PAGEREF _Toc137457988 \h </w:instrText>
        </w:r>
      </w:ins>
      <w:ins w:id="261" w:author="MCC" w:date="2023-06-12T10:26:00Z"/>
      <w:r>
        <w:fldChar w:fldCharType="separate"/>
      </w:r>
      <w:ins w:id="262" w:author="MCC" w:date="2023-06-12T10:26:00Z">
        <w:r>
          <w:t>58</w:t>
        </w:r>
      </w:ins>
      <w:ins w:id="263" w:author="MCC" w:date="2023-06-12T10:25:00Z">
        <w:r>
          <w:fldChar w:fldCharType="end"/>
        </w:r>
      </w:ins>
    </w:p>
    <w:p w14:paraId="238E5FF8" w14:textId="47B3D1DD" w:rsidR="005B4429" w:rsidRDefault="005B4429">
      <w:pPr>
        <w:pStyle w:val="TOC2"/>
        <w:rPr>
          <w:ins w:id="264" w:author="MCC" w:date="2023-06-12T10:25:00Z"/>
          <w:rFonts w:asciiTheme="minorHAnsi" w:eastAsiaTheme="minorEastAsia" w:hAnsiTheme="minorHAnsi" w:cstheme="minorBidi"/>
          <w:sz w:val="22"/>
          <w:szCs w:val="22"/>
          <w:lang w:eastAsia="en-GB"/>
        </w:rPr>
      </w:pPr>
      <w:ins w:id="265" w:author="MCC" w:date="2023-06-12T10:25:00Z">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_Toc137457989 \h </w:instrText>
        </w:r>
      </w:ins>
      <w:ins w:id="266" w:author="MCC" w:date="2023-06-12T10:26:00Z"/>
      <w:r>
        <w:fldChar w:fldCharType="separate"/>
      </w:r>
      <w:ins w:id="267" w:author="MCC" w:date="2023-06-12T10:26:00Z">
        <w:r>
          <w:t>58</w:t>
        </w:r>
      </w:ins>
      <w:ins w:id="268" w:author="MCC" w:date="2023-06-12T10:25:00Z">
        <w:r>
          <w:fldChar w:fldCharType="end"/>
        </w:r>
      </w:ins>
    </w:p>
    <w:p w14:paraId="28047AA5" w14:textId="079ADC4D" w:rsidR="005B4429" w:rsidRDefault="005B4429">
      <w:pPr>
        <w:pStyle w:val="TOC2"/>
        <w:rPr>
          <w:ins w:id="269" w:author="MCC" w:date="2023-06-12T10:25:00Z"/>
          <w:rFonts w:asciiTheme="minorHAnsi" w:eastAsiaTheme="minorEastAsia" w:hAnsiTheme="minorHAnsi" w:cstheme="minorBidi"/>
          <w:sz w:val="22"/>
          <w:szCs w:val="22"/>
          <w:lang w:eastAsia="en-GB"/>
        </w:rPr>
      </w:pPr>
      <w:ins w:id="270" w:author="MCC" w:date="2023-06-12T10:25:00Z">
        <w:r>
          <w:t>6.2</w:t>
        </w:r>
        <w:r>
          <w:rPr>
            <w:rFonts w:asciiTheme="minorHAnsi" w:eastAsiaTheme="minorEastAsia" w:hAnsiTheme="minorHAnsi" w:cstheme="minorBidi"/>
            <w:sz w:val="22"/>
            <w:szCs w:val="22"/>
            <w:lang w:eastAsia="en-GB"/>
          </w:rPr>
          <w:tab/>
        </w:r>
        <w:r>
          <w:t>Transmitter power</w:t>
        </w:r>
        <w:r>
          <w:tab/>
        </w:r>
        <w:r>
          <w:fldChar w:fldCharType="begin"/>
        </w:r>
        <w:r>
          <w:instrText xml:space="preserve"> PAGEREF _Toc137457990 \h </w:instrText>
        </w:r>
      </w:ins>
      <w:ins w:id="271" w:author="MCC" w:date="2023-06-12T10:26:00Z"/>
      <w:r>
        <w:fldChar w:fldCharType="separate"/>
      </w:r>
      <w:ins w:id="272" w:author="MCC" w:date="2023-06-12T10:26:00Z">
        <w:r>
          <w:t>58</w:t>
        </w:r>
      </w:ins>
      <w:ins w:id="273" w:author="MCC" w:date="2023-06-12T10:25:00Z">
        <w:r>
          <w:fldChar w:fldCharType="end"/>
        </w:r>
      </w:ins>
    </w:p>
    <w:p w14:paraId="4EE1E5B4" w14:textId="676ED09B" w:rsidR="005B4429" w:rsidRDefault="005B4429">
      <w:pPr>
        <w:pStyle w:val="TOC3"/>
        <w:rPr>
          <w:ins w:id="274" w:author="MCC" w:date="2023-06-12T10:25:00Z"/>
          <w:rFonts w:asciiTheme="minorHAnsi" w:eastAsiaTheme="minorEastAsia" w:hAnsiTheme="minorHAnsi" w:cstheme="minorBidi"/>
          <w:sz w:val="22"/>
          <w:szCs w:val="22"/>
          <w:lang w:eastAsia="en-GB"/>
        </w:rPr>
      </w:pPr>
      <w:ins w:id="275" w:author="MCC" w:date="2023-06-12T10:25:00Z">
        <w:r>
          <w:t>6.2.1</w:t>
        </w:r>
        <w:r>
          <w:rPr>
            <w:rFonts w:asciiTheme="minorHAnsi" w:eastAsiaTheme="minorEastAsia" w:hAnsiTheme="minorHAnsi" w:cstheme="minorBidi"/>
            <w:sz w:val="22"/>
            <w:szCs w:val="22"/>
            <w:lang w:eastAsia="en-GB"/>
          </w:rPr>
          <w:tab/>
        </w:r>
        <w:r>
          <w:t>UE maximum output power</w:t>
        </w:r>
        <w:r>
          <w:tab/>
        </w:r>
        <w:r>
          <w:fldChar w:fldCharType="begin"/>
        </w:r>
        <w:r>
          <w:instrText xml:space="preserve"> PAGEREF _Toc137457991 \h </w:instrText>
        </w:r>
      </w:ins>
      <w:ins w:id="276" w:author="MCC" w:date="2023-06-12T10:26:00Z"/>
      <w:r>
        <w:fldChar w:fldCharType="separate"/>
      </w:r>
      <w:ins w:id="277" w:author="MCC" w:date="2023-06-12T10:26:00Z">
        <w:r>
          <w:t>58</w:t>
        </w:r>
      </w:ins>
      <w:ins w:id="278" w:author="MCC" w:date="2023-06-12T10:25:00Z">
        <w:r>
          <w:fldChar w:fldCharType="end"/>
        </w:r>
      </w:ins>
    </w:p>
    <w:p w14:paraId="4B361B75" w14:textId="7A34E0BE" w:rsidR="005B4429" w:rsidRDefault="005B4429">
      <w:pPr>
        <w:pStyle w:val="TOC4"/>
        <w:rPr>
          <w:ins w:id="279" w:author="MCC" w:date="2023-06-12T10:25:00Z"/>
          <w:rFonts w:asciiTheme="minorHAnsi" w:eastAsiaTheme="minorEastAsia" w:hAnsiTheme="minorHAnsi" w:cstheme="minorBidi"/>
          <w:sz w:val="22"/>
          <w:szCs w:val="22"/>
          <w:lang w:eastAsia="en-GB"/>
        </w:rPr>
      </w:pPr>
      <w:ins w:id="280" w:author="MCC" w:date="2023-06-12T10:25:00Z">
        <w:r>
          <w:t>6.2.1.0</w:t>
        </w:r>
        <w:r>
          <w:rPr>
            <w:rFonts w:asciiTheme="minorHAnsi" w:eastAsiaTheme="minorEastAsia" w:hAnsiTheme="minorHAnsi" w:cstheme="minorBidi"/>
            <w:sz w:val="22"/>
            <w:szCs w:val="22"/>
            <w:lang w:eastAsia="en-GB"/>
          </w:rPr>
          <w:tab/>
        </w:r>
        <w:r>
          <w:t>General</w:t>
        </w:r>
        <w:r>
          <w:tab/>
        </w:r>
        <w:r>
          <w:fldChar w:fldCharType="begin"/>
        </w:r>
        <w:r>
          <w:instrText xml:space="preserve"> PAGEREF _Toc137457992 \h </w:instrText>
        </w:r>
      </w:ins>
      <w:ins w:id="281" w:author="MCC" w:date="2023-06-12T10:26:00Z"/>
      <w:r>
        <w:fldChar w:fldCharType="separate"/>
      </w:r>
      <w:ins w:id="282" w:author="MCC" w:date="2023-06-12T10:26:00Z">
        <w:r>
          <w:t>58</w:t>
        </w:r>
      </w:ins>
      <w:ins w:id="283" w:author="MCC" w:date="2023-06-12T10:25:00Z">
        <w:r>
          <w:fldChar w:fldCharType="end"/>
        </w:r>
      </w:ins>
    </w:p>
    <w:p w14:paraId="75C83503" w14:textId="518CBC44" w:rsidR="005B4429" w:rsidRDefault="005B4429">
      <w:pPr>
        <w:pStyle w:val="TOC4"/>
        <w:rPr>
          <w:ins w:id="284" w:author="MCC" w:date="2023-06-12T10:25:00Z"/>
          <w:rFonts w:asciiTheme="minorHAnsi" w:eastAsiaTheme="minorEastAsia" w:hAnsiTheme="minorHAnsi" w:cstheme="minorBidi"/>
          <w:sz w:val="22"/>
          <w:szCs w:val="22"/>
          <w:lang w:eastAsia="en-GB"/>
        </w:rPr>
      </w:pPr>
      <w:ins w:id="285" w:author="MCC" w:date="2023-06-12T10:25:00Z">
        <w:r>
          <w:t>6.2.1.1</w:t>
        </w:r>
        <w:r>
          <w:rPr>
            <w:rFonts w:asciiTheme="minorHAnsi" w:eastAsiaTheme="minorEastAsia" w:hAnsiTheme="minorHAnsi" w:cstheme="minorBidi"/>
            <w:sz w:val="22"/>
            <w:szCs w:val="22"/>
            <w:lang w:eastAsia="en-GB"/>
          </w:rPr>
          <w:tab/>
        </w:r>
        <w:r>
          <w:t>UE maximum output power for power class 1</w:t>
        </w:r>
        <w:r>
          <w:tab/>
        </w:r>
        <w:r>
          <w:fldChar w:fldCharType="begin"/>
        </w:r>
        <w:r>
          <w:instrText xml:space="preserve"> PAGEREF _Toc137457993 \h </w:instrText>
        </w:r>
      </w:ins>
      <w:ins w:id="286" w:author="MCC" w:date="2023-06-12T10:26:00Z"/>
      <w:r>
        <w:fldChar w:fldCharType="separate"/>
      </w:r>
      <w:ins w:id="287" w:author="MCC" w:date="2023-06-12T10:26:00Z">
        <w:r>
          <w:t>58</w:t>
        </w:r>
      </w:ins>
      <w:ins w:id="288" w:author="MCC" w:date="2023-06-12T10:25:00Z">
        <w:r>
          <w:fldChar w:fldCharType="end"/>
        </w:r>
      </w:ins>
    </w:p>
    <w:p w14:paraId="1CA6A84E" w14:textId="3AC9CD8B" w:rsidR="005B4429" w:rsidRDefault="005B4429">
      <w:pPr>
        <w:pStyle w:val="TOC4"/>
        <w:rPr>
          <w:ins w:id="289" w:author="MCC" w:date="2023-06-12T10:25:00Z"/>
          <w:rFonts w:asciiTheme="minorHAnsi" w:eastAsiaTheme="minorEastAsia" w:hAnsiTheme="minorHAnsi" w:cstheme="minorBidi"/>
          <w:sz w:val="22"/>
          <w:szCs w:val="22"/>
          <w:lang w:eastAsia="en-GB"/>
        </w:rPr>
      </w:pPr>
      <w:ins w:id="290" w:author="MCC" w:date="2023-06-12T10:25:00Z">
        <w:r>
          <w:lastRenderedPageBreak/>
          <w:t>6.2.1.2</w:t>
        </w:r>
        <w:r>
          <w:rPr>
            <w:rFonts w:asciiTheme="minorHAnsi" w:eastAsiaTheme="minorEastAsia" w:hAnsiTheme="minorHAnsi" w:cstheme="minorBidi"/>
            <w:sz w:val="22"/>
            <w:szCs w:val="22"/>
            <w:lang w:eastAsia="en-GB"/>
          </w:rPr>
          <w:tab/>
        </w:r>
        <w:r>
          <w:t>UE maximum output power for power class 2</w:t>
        </w:r>
        <w:r>
          <w:tab/>
        </w:r>
        <w:r>
          <w:fldChar w:fldCharType="begin"/>
        </w:r>
        <w:r>
          <w:instrText xml:space="preserve"> PAGEREF _Toc137457994 \h </w:instrText>
        </w:r>
      </w:ins>
      <w:ins w:id="291" w:author="MCC" w:date="2023-06-12T10:26:00Z"/>
      <w:r>
        <w:fldChar w:fldCharType="separate"/>
      </w:r>
      <w:ins w:id="292" w:author="MCC" w:date="2023-06-12T10:26:00Z">
        <w:r>
          <w:t>59</w:t>
        </w:r>
      </w:ins>
      <w:ins w:id="293" w:author="MCC" w:date="2023-06-12T10:25:00Z">
        <w:r>
          <w:fldChar w:fldCharType="end"/>
        </w:r>
      </w:ins>
    </w:p>
    <w:p w14:paraId="409387AF" w14:textId="72603915" w:rsidR="005B4429" w:rsidRDefault="005B4429">
      <w:pPr>
        <w:pStyle w:val="TOC4"/>
        <w:rPr>
          <w:ins w:id="294" w:author="MCC" w:date="2023-06-12T10:25:00Z"/>
          <w:rFonts w:asciiTheme="minorHAnsi" w:eastAsiaTheme="minorEastAsia" w:hAnsiTheme="minorHAnsi" w:cstheme="minorBidi"/>
          <w:sz w:val="22"/>
          <w:szCs w:val="22"/>
          <w:lang w:eastAsia="en-GB"/>
        </w:rPr>
      </w:pPr>
      <w:ins w:id="295" w:author="MCC" w:date="2023-06-12T10:25:00Z">
        <w:r>
          <w:t>6.2.1.3</w:t>
        </w:r>
        <w:r>
          <w:rPr>
            <w:rFonts w:asciiTheme="minorHAnsi" w:eastAsiaTheme="minorEastAsia" w:hAnsiTheme="minorHAnsi" w:cstheme="minorBidi"/>
            <w:sz w:val="22"/>
            <w:szCs w:val="22"/>
            <w:lang w:eastAsia="en-GB"/>
          </w:rPr>
          <w:tab/>
        </w:r>
        <w:r>
          <w:t>UE maximum output power for power class 3</w:t>
        </w:r>
        <w:r>
          <w:tab/>
        </w:r>
        <w:r>
          <w:fldChar w:fldCharType="begin"/>
        </w:r>
        <w:r>
          <w:instrText xml:space="preserve"> PAGEREF _Toc137457995 \h </w:instrText>
        </w:r>
      </w:ins>
      <w:ins w:id="296" w:author="MCC" w:date="2023-06-12T10:26:00Z"/>
      <w:r>
        <w:fldChar w:fldCharType="separate"/>
      </w:r>
      <w:ins w:id="297" w:author="MCC" w:date="2023-06-12T10:26:00Z">
        <w:r>
          <w:t>60</w:t>
        </w:r>
      </w:ins>
      <w:ins w:id="298" w:author="MCC" w:date="2023-06-12T10:25:00Z">
        <w:r>
          <w:fldChar w:fldCharType="end"/>
        </w:r>
      </w:ins>
    </w:p>
    <w:p w14:paraId="76C92C1F" w14:textId="2289AC03" w:rsidR="005B4429" w:rsidRDefault="005B4429">
      <w:pPr>
        <w:pStyle w:val="TOC4"/>
        <w:rPr>
          <w:ins w:id="299" w:author="MCC" w:date="2023-06-12T10:25:00Z"/>
          <w:rFonts w:asciiTheme="minorHAnsi" w:eastAsiaTheme="minorEastAsia" w:hAnsiTheme="minorHAnsi" w:cstheme="minorBidi"/>
          <w:sz w:val="22"/>
          <w:szCs w:val="22"/>
          <w:lang w:eastAsia="en-GB"/>
        </w:rPr>
      </w:pPr>
      <w:ins w:id="300" w:author="MCC" w:date="2023-06-12T10:25:00Z">
        <w:r>
          <w:t>6.2.1.4</w:t>
        </w:r>
        <w:r>
          <w:rPr>
            <w:rFonts w:asciiTheme="minorHAnsi" w:eastAsiaTheme="minorEastAsia" w:hAnsiTheme="minorHAnsi" w:cstheme="minorBidi"/>
            <w:sz w:val="22"/>
            <w:szCs w:val="22"/>
            <w:lang w:eastAsia="en-GB"/>
          </w:rPr>
          <w:tab/>
        </w:r>
        <w:r>
          <w:t>UE maximum output power for power class 4</w:t>
        </w:r>
        <w:r>
          <w:tab/>
        </w:r>
        <w:r>
          <w:fldChar w:fldCharType="begin"/>
        </w:r>
        <w:r>
          <w:instrText xml:space="preserve"> PAGEREF _Toc137457996 \h </w:instrText>
        </w:r>
      </w:ins>
      <w:ins w:id="301" w:author="MCC" w:date="2023-06-12T10:26:00Z"/>
      <w:r>
        <w:fldChar w:fldCharType="separate"/>
      </w:r>
      <w:ins w:id="302" w:author="MCC" w:date="2023-06-12T10:26:00Z">
        <w:r>
          <w:t>62</w:t>
        </w:r>
      </w:ins>
      <w:ins w:id="303" w:author="MCC" w:date="2023-06-12T10:25:00Z">
        <w:r>
          <w:fldChar w:fldCharType="end"/>
        </w:r>
      </w:ins>
    </w:p>
    <w:p w14:paraId="1EAEA284" w14:textId="0D5368AA" w:rsidR="005B4429" w:rsidRDefault="005B4429">
      <w:pPr>
        <w:pStyle w:val="TOC4"/>
        <w:rPr>
          <w:ins w:id="304" w:author="MCC" w:date="2023-06-12T10:25:00Z"/>
          <w:rFonts w:asciiTheme="minorHAnsi" w:eastAsiaTheme="minorEastAsia" w:hAnsiTheme="minorHAnsi" w:cstheme="minorBidi"/>
          <w:sz w:val="22"/>
          <w:szCs w:val="22"/>
          <w:lang w:eastAsia="en-GB"/>
        </w:rPr>
      </w:pPr>
      <w:ins w:id="305" w:author="MCC" w:date="2023-06-12T10:25:00Z">
        <w:r>
          <w:t>6.2.1.5</w:t>
        </w:r>
        <w:r>
          <w:rPr>
            <w:rFonts w:asciiTheme="minorHAnsi" w:eastAsiaTheme="minorEastAsia" w:hAnsiTheme="minorHAnsi" w:cstheme="minorBidi"/>
            <w:sz w:val="22"/>
            <w:szCs w:val="22"/>
            <w:lang w:eastAsia="en-GB"/>
          </w:rPr>
          <w:tab/>
        </w:r>
        <w:r>
          <w:t>UE maximum output power for power class 5</w:t>
        </w:r>
        <w:r>
          <w:tab/>
        </w:r>
        <w:r>
          <w:fldChar w:fldCharType="begin"/>
        </w:r>
        <w:r>
          <w:instrText xml:space="preserve"> PAGEREF _Toc137457997 \h </w:instrText>
        </w:r>
      </w:ins>
      <w:ins w:id="306" w:author="MCC" w:date="2023-06-12T10:26:00Z"/>
      <w:r>
        <w:fldChar w:fldCharType="separate"/>
      </w:r>
      <w:ins w:id="307" w:author="MCC" w:date="2023-06-12T10:26:00Z">
        <w:r>
          <w:t>63</w:t>
        </w:r>
      </w:ins>
      <w:ins w:id="308" w:author="MCC" w:date="2023-06-12T10:25:00Z">
        <w:r>
          <w:fldChar w:fldCharType="end"/>
        </w:r>
      </w:ins>
    </w:p>
    <w:p w14:paraId="2C9D622B" w14:textId="4226FE8D" w:rsidR="005B4429" w:rsidRDefault="005B4429">
      <w:pPr>
        <w:pStyle w:val="TOC4"/>
        <w:rPr>
          <w:ins w:id="309" w:author="MCC" w:date="2023-06-12T10:25:00Z"/>
          <w:rFonts w:asciiTheme="minorHAnsi" w:eastAsiaTheme="minorEastAsia" w:hAnsiTheme="minorHAnsi" w:cstheme="minorBidi"/>
          <w:sz w:val="22"/>
          <w:szCs w:val="22"/>
          <w:lang w:eastAsia="en-GB"/>
        </w:rPr>
      </w:pPr>
      <w:ins w:id="310" w:author="MCC" w:date="2023-06-12T10:25:00Z">
        <w:r>
          <w:t>6.2.1.6</w:t>
        </w:r>
        <w:r>
          <w:rPr>
            <w:rFonts w:asciiTheme="minorHAnsi" w:eastAsiaTheme="minorEastAsia" w:hAnsiTheme="minorHAnsi" w:cstheme="minorBidi"/>
            <w:sz w:val="22"/>
            <w:szCs w:val="22"/>
            <w:lang w:eastAsia="en-GB"/>
          </w:rPr>
          <w:tab/>
        </w:r>
        <w:r>
          <w:t>UE maximum output power for power class 6</w:t>
        </w:r>
        <w:r>
          <w:tab/>
        </w:r>
        <w:r>
          <w:fldChar w:fldCharType="begin"/>
        </w:r>
        <w:r>
          <w:instrText xml:space="preserve"> PAGEREF _Toc137457998 \h </w:instrText>
        </w:r>
      </w:ins>
      <w:ins w:id="311" w:author="MCC" w:date="2023-06-12T10:26:00Z"/>
      <w:r>
        <w:fldChar w:fldCharType="separate"/>
      </w:r>
      <w:ins w:id="312" w:author="MCC" w:date="2023-06-12T10:26:00Z">
        <w:r>
          <w:t>64</w:t>
        </w:r>
      </w:ins>
      <w:ins w:id="313" w:author="MCC" w:date="2023-06-12T10:25:00Z">
        <w:r>
          <w:fldChar w:fldCharType="end"/>
        </w:r>
      </w:ins>
    </w:p>
    <w:p w14:paraId="2CCBD8A6" w14:textId="72138D46" w:rsidR="005B4429" w:rsidRDefault="005B4429">
      <w:pPr>
        <w:pStyle w:val="TOC4"/>
        <w:rPr>
          <w:ins w:id="314" w:author="MCC" w:date="2023-06-12T10:25:00Z"/>
          <w:rFonts w:asciiTheme="minorHAnsi" w:eastAsiaTheme="minorEastAsia" w:hAnsiTheme="minorHAnsi" w:cstheme="minorBidi"/>
          <w:sz w:val="22"/>
          <w:szCs w:val="22"/>
          <w:lang w:eastAsia="en-GB"/>
        </w:rPr>
      </w:pPr>
      <w:ins w:id="315" w:author="MCC" w:date="2023-06-12T10:25:00Z">
        <w:r>
          <w:t>6.2.1.7</w:t>
        </w:r>
        <w:r>
          <w:rPr>
            <w:rFonts w:asciiTheme="minorHAnsi" w:eastAsiaTheme="minorEastAsia" w:hAnsiTheme="minorHAnsi" w:cstheme="minorBidi"/>
            <w:sz w:val="22"/>
            <w:szCs w:val="22"/>
            <w:lang w:eastAsia="en-GB"/>
          </w:rPr>
          <w:tab/>
        </w:r>
        <w:r>
          <w:t>UE maximum output power for power class 7</w:t>
        </w:r>
        <w:r>
          <w:tab/>
        </w:r>
        <w:r>
          <w:fldChar w:fldCharType="begin"/>
        </w:r>
        <w:r>
          <w:instrText xml:space="preserve"> PAGEREF _Toc137457999 \h </w:instrText>
        </w:r>
      </w:ins>
      <w:ins w:id="316" w:author="MCC" w:date="2023-06-12T10:26:00Z"/>
      <w:r>
        <w:fldChar w:fldCharType="separate"/>
      </w:r>
      <w:ins w:id="317" w:author="MCC" w:date="2023-06-12T10:26:00Z">
        <w:r>
          <w:t>65</w:t>
        </w:r>
      </w:ins>
      <w:ins w:id="318" w:author="MCC" w:date="2023-06-12T10:25:00Z">
        <w:r>
          <w:fldChar w:fldCharType="end"/>
        </w:r>
      </w:ins>
    </w:p>
    <w:p w14:paraId="234327A8" w14:textId="47C62C7E" w:rsidR="005B4429" w:rsidRDefault="005B4429">
      <w:pPr>
        <w:pStyle w:val="TOC3"/>
        <w:rPr>
          <w:ins w:id="319" w:author="MCC" w:date="2023-06-12T10:25:00Z"/>
          <w:rFonts w:asciiTheme="minorHAnsi" w:eastAsiaTheme="minorEastAsia" w:hAnsiTheme="minorHAnsi" w:cstheme="minorBidi"/>
          <w:sz w:val="22"/>
          <w:szCs w:val="22"/>
          <w:lang w:eastAsia="en-GB"/>
        </w:rPr>
      </w:pPr>
      <w:ins w:id="320" w:author="MCC" w:date="2023-06-12T10:25:00Z">
        <w:r>
          <w:t>6.2.2</w:t>
        </w:r>
        <w:r>
          <w:rPr>
            <w:rFonts w:asciiTheme="minorHAnsi" w:eastAsiaTheme="minorEastAsia" w:hAnsiTheme="minorHAnsi" w:cstheme="minorBidi"/>
            <w:sz w:val="22"/>
            <w:szCs w:val="22"/>
            <w:lang w:eastAsia="en-GB"/>
          </w:rPr>
          <w:tab/>
        </w:r>
        <w:r>
          <w:t>UE maximum output power reduction</w:t>
        </w:r>
        <w:r>
          <w:tab/>
        </w:r>
        <w:r>
          <w:fldChar w:fldCharType="begin"/>
        </w:r>
        <w:r>
          <w:instrText xml:space="preserve"> PAGEREF _Toc137458000 \h </w:instrText>
        </w:r>
      </w:ins>
      <w:ins w:id="321" w:author="MCC" w:date="2023-06-12T10:26:00Z"/>
      <w:r>
        <w:fldChar w:fldCharType="separate"/>
      </w:r>
      <w:ins w:id="322" w:author="MCC" w:date="2023-06-12T10:26:00Z">
        <w:r>
          <w:t>66</w:t>
        </w:r>
      </w:ins>
      <w:ins w:id="323" w:author="MCC" w:date="2023-06-12T10:25:00Z">
        <w:r>
          <w:fldChar w:fldCharType="end"/>
        </w:r>
      </w:ins>
    </w:p>
    <w:p w14:paraId="62551938" w14:textId="21C1A600" w:rsidR="005B4429" w:rsidRDefault="005B4429">
      <w:pPr>
        <w:pStyle w:val="TOC4"/>
        <w:rPr>
          <w:ins w:id="324" w:author="MCC" w:date="2023-06-12T10:25:00Z"/>
          <w:rFonts w:asciiTheme="minorHAnsi" w:eastAsiaTheme="minorEastAsia" w:hAnsiTheme="minorHAnsi" w:cstheme="minorBidi"/>
          <w:sz w:val="22"/>
          <w:szCs w:val="22"/>
          <w:lang w:eastAsia="en-GB"/>
        </w:rPr>
      </w:pPr>
      <w:ins w:id="325" w:author="MCC" w:date="2023-06-12T10:25:00Z">
        <w:r w:rsidRPr="000B07AC">
          <w:rPr>
            <w:rFonts w:eastAsia="Malgun Gothic"/>
          </w:rPr>
          <w:t>6.2.2.0</w:t>
        </w:r>
        <w:r>
          <w:rPr>
            <w:rFonts w:asciiTheme="minorHAnsi" w:eastAsiaTheme="minorEastAsia" w:hAnsiTheme="minorHAnsi" w:cstheme="minorBidi"/>
            <w:sz w:val="22"/>
            <w:szCs w:val="22"/>
            <w:lang w:eastAsia="en-GB"/>
          </w:rPr>
          <w:tab/>
        </w:r>
        <w:r w:rsidRPr="000B07AC">
          <w:rPr>
            <w:rFonts w:eastAsia="Malgun Gothic"/>
          </w:rPr>
          <w:t>General</w:t>
        </w:r>
        <w:r>
          <w:tab/>
        </w:r>
        <w:r>
          <w:fldChar w:fldCharType="begin"/>
        </w:r>
        <w:r>
          <w:instrText xml:space="preserve"> PAGEREF _Toc137458001 \h </w:instrText>
        </w:r>
      </w:ins>
      <w:ins w:id="326" w:author="MCC" w:date="2023-06-12T10:26:00Z"/>
      <w:r>
        <w:fldChar w:fldCharType="separate"/>
      </w:r>
      <w:ins w:id="327" w:author="MCC" w:date="2023-06-12T10:26:00Z">
        <w:r>
          <w:t>66</w:t>
        </w:r>
      </w:ins>
      <w:ins w:id="328" w:author="MCC" w:date="2023-06-12T10:25:00Z">
        <w:r>
          <w:fldChar w:fldCharType="end"/>
        </w:r>
      </w:ins>
    </w:p>
    <w:p w14:paraId="75B5543B" w14:textId="096857EC" w:rsidR="005B4429" w:rsidRDefault="005B4429">
      <w:pPr>
        <w:pStyle w:val="TOC4"/>
        <w:rPr>
          <w:ins w:id="329" w:author="MCC" w:date="2023-06-12T10:25:00Z"/>
          <w:rFonts w:asciiTheme="minorHAnsi" w:eastAsiaTheme="minorEastAsia" w:hAnsiTheme="minorHAnsi" w:cstheme="minorBidi"/>
          <w:sz w:val="22"/>
          <w:szCs w:val="22"/>
          <w:lang w:eastAsia="en-GB"/>
        </w:rPr>
      </w:pPr>
      <w:ins w:id="330" w:author="MCC" w:date="2023-06-12T10:25:00Z">
        <w:r>
          <w:t>6.2.2.1</w:t>
        </w:r>
        <w:r>
          <w:rPr>
            <w:rFonts w:asciiTheme="minorHAnsi" w:eastAsiaTheme="minorEastAsia" w:hAnsiTheme="minorHAnsi" w:cstheme="minorBidi"/>
            <w:sz w:val="22"/>
            <w:szCs w:val="22"/>
            <w:lang w:eastAsia="en-GB"/>
          </w:rPr>
          <w:tab/>
        </w:r>
        <w:r>
          <w:t>UE maximum output power reduction for power class 1</w:t>
        </w:r>
        <w:r>
          <w:tab/>
        </w:r>
        <w:r>
          <w:fldChar w:fldCharType="begin"/>
        </w:r>
        <w:r>
          <w:instrText xml:space="preserve"> PAGEREF _Toc137458002 \h </w:instrText>
        </w:r>
      </w:ins>
      <w:ins w:id="331" w:author="MCC" w:date="2023-06-12T10:26:00Z"/>
      <w:r>
        <w:fldChar w:fldCharType="separate"/>
      </w:r>
      <w:ins w:id="332" w:author="MCC" w:date="2023-06-12T10:26:00Z">
        <w:r>
          <w:t>66</w:t>
        </w:r>
      </w:ins>
      <w:ins w:id="333" w:author="MCC" w:date="2023-06-12T10:25:00Z">
        <w:r>
          <w:fldChar w:fldCharType="end"/>
        </w:r>
      </w:ins>
    </w:p>
    <w:p w14:paraId="486D41EF" w14:textId="4D268D7B" w:rsidR="005B4429" w:rsidRDefault="005B4429">
      <w:pPr>
        <w:pStyle w:val="TOC4"/>
        <w:rPr>
          <w:ins w:id="334" w:author="MCC" w:date="2023-06-12T10:25:00Z"/>
          <w:rFonts w:asciiTheme="minorHAnsi" w:eastAsiaTheme="minorEastAsia" w:hAnsiTheme="minorHAnsi" w:cstheme="minorBidi"/>
          <w:sz w:val="22"/>
          <w:szCs w:val="22"/>
          <w:lang w:eastAsia="en-GB"/>
        </w:rPr>
      </w:pPr>
      <w:ins w:id="335" w:author="MCC" w:date="2023-06-12T10:25:00Z">
        <w:r>
          <w:t>6.2.2.2</w:t>
        </w:r>
        <w:r>
          <w:rPr>
            <w:rFonts w:asciiTheme="minorHAnsi" w:eastAsiaTheme="minorEastAsia" w:hAnsiTheme="minorHAnsi" w:cstheme="minorBidi"/>
            <w:sz w:val="22"/>
            <w:szCs w:val="22"/>
            <w:lang w:eastAsia="en-GB"/>
          </w:rPr>
          <w:tab/>
        </w:r>
        <w:r>
          <w:t>UE maximum output power reduction for power class 2</w:t>
        </w:r>
        <w:r>
          <w:tab/>
        </w:r>
        <w:r>
          <w:fldChar w:fldCharType="begin"/>
        </w:r>
        <w:r>
          <w:instrText xml:space="preserve"> PAGEREF _Toc137458003 \h </w:instrText>
        </w:r>
      </w:ins>
      <w:ins w:id="336" w:author="MCC" w:date="2023-06-12T10:26:00Z"/>
      <w:r>
        <w:fldChar w:fldCharType="separate"/>
      </w:r>
      <w:ins w:id="337" w:author="MCC" w:date="2023-06-12T10:26:00Z">
        <w:r>
          <w:t>68</w:t>
        </w:r>
      </w:ins>
      <w:ins w:id="338" w:author="MCC" w:date="2023-06-12T10:25:00Z">
        <w:r>
          <w:fldChar w:fldCharType="end"/>
        </w:r>
      </w:ins>
    </w:p>
    <w:p w14:paraId="22875A3F" w14:textId="4CF74B5D" w:rsidR="005B4429" w:rsidRDefault="005B4429">
      <w:pPr>
        <w:pStyle w:val="TOC4"/>
        <w:rPr>
          <w:ins w:id="339" w:author="MCC" w:date="2023-06-12T10:25:00Z"/>
          <w:rFonts w:asciiTheme="minorHAnsi" w:eastAsiaTheme="minorEastAsia" w:hAnsiTheme="minorHAnsi" w:cstheme="minorBidi"/>
          <w:sz w:val="22"/>
          <w:szCs w:val="22"/>
          <w:lang w:eastAsia="en-GB"/>
        </w:rPr>
      </w:pPr>
      <w:ins w:id="340" w:author="MCC" w:date="2023-06-12T10:25:00Z">
        <w:r>
          <w:t>6.2.2.3</w:t>
        </w:r>
        <w:r>
          <w:rPr>
            <w:rFonts w:asciiTheme="minorHAnsi" w:eastAsiaTheme="minorEastAsia" w:hAnsiTheme="minorHAnsi" w:cstheme="minorBidi"/>
            <w:sz w:val="22"/>
            <w:szCs w:val="22"/>
            <w:lang w:eastAsia="en-GB"/>
          </w:rPr>
          <w:tab/>
        </w:r>
        <w:r>
          <w:t>UE maximum output power reduction for power class 3</w:t>
        </w:r>
        <w:r>
          <w:tab/>
        </w:r>
        <w:r>
          <w:fldChar w:fldCharType="begin"/>
        </w:r>
        <w:r>
          <w:instrText xml:space="preserve"> PAGEREF _Toc137458004 \h </w:instrText>
        </w:r>
      </w:ins>
      <w:ins w:id="341" w:author="MCC" w:date="2023-06-12T10:26:00Z"/>
      <w:r>
        <w:fldChar w:fldCharType="separate"/>
      </w:r>
      <w:ins w:id="342" w:author="MCC" w:date="2023-06-12T10:26:00Z">
        <w:r>
          <w:t>68</w:t>
        </w:r>
      </w:ins>
      <w:ins w:id="343" w:author="MCC" w:date="2023-06-12T10:25:00Z">
        <w:r>
          <w:fldChar w:fldCharType="end"/>
        </w:r>
      </w:ins>
    </w:p>
    <w:p w14:paraId="3D9DF65B" w14:textId="4A6FB4DB" w:rsidR="005B4429" w:rsidRDefault="005B4429">
      <w:pPr>
        <w:pStyle w:val="TOC4"/>
        <w:rPr>
          <w:ins w:id="344" w:author="MCC" w:date="2023-06-12T10:25:00Z"/>
          <w:rFonts w:asciiTheme="minorHAnsi" w:eastAsiaTheme="minorEastAsia" w:hAnsiTheme="minorHAnsi" w:cstheme="minorBidi"/>
          <w:sz w:val="22"/>
          <w:szCs w:val="22"/>
          <w:lang w:eastAsia="en-GB"/>
        </w:rPr>
      </w:pPr>
      <w:ins w:id="345" w:author="MCC" w:date="2023-06-12T10:25:00Z">
        <w:r>
          <w:t>6.2.2.4</w:t>
        </w:r>
        <w:r>
          <w:rPr>
            <w:rFonts w:asciiTheme="minorHAnsi" w:eastAsiaTheme="minorEastAsia" w:hAnsiTheme="minorHAnsi" w:cstheme="minorBidi"/>
            <w:sz w:val="22"/>
            <w:szCs w:val="22"/>
            <w:lang w:eastAsia="en-GB"/>
          </w:rPr>
          <w:tab/>
        </w:r>
        <w:r>
          <w:t>UE maximum output power reduction for power class 4</w:t>
        </w:r>
        <w:r>
          <w:tab/>
        </w:r>
        <w:r>
          <w:fldChar w:fldCharType="begin"/>
        </w:r>
        <w:r>
          <w:instrText xml:space="preserve"> PAGEREF _Toc137458005 \h </w:instrText>
        </w:r>
      </w:ins>
      <w:ins w:id="346" w:author="MCC" w:date="2023-06-12T10:26:00Z"/>
      <w:r>
        <w:fldChar w:fldCharType="separate"/>
      </w:r>
      <w:ins w:id="347" w:author="MCC" w:date="2023-06-12T10:26:00Z">
        <w:r>
          <w:t>70</w:t>
        </w:r>
      </w:ins>
      <w:ins w:id="348" w:author="MCC" w:date="2023-06-12T10:25:00Z">
        <w:r>
          <w:fldChar w:fldCharType="end"/>
        </w:r>
      </w:ins>
    </w:p>
    <w:p w14:paraId="7000E83B" w14:textId="3EECE8B4" w:rsidR="005B4429" w:rsidRDefault="005B4429">
      <w:pPr>
        <w:pStyle w:val="TOC4"/>
        <w:rPr>
          <w:ins w:id="349" w:author="MCC" w:date="2023-06-12T10:25:00Z"/>
          <w:rFonts w:asciiTheme="minorHAnsi" w:eastAsiaTheme="minorEastAsia" w:hAnsiTheme="minorHAnsi" w:cstheme="minorBidi"/>
          <w:sz w:val="22"/>
          <w:szCs w:val="22"/>
          <w:lang w:eastAsia="en-GB"/>
        </w:rPr>
      </w:pPr>
      <w:ins w:id="350" w:author="MCC" w:date="2023-06-12T10:25:00Z">
        <w:r>
          <w:t>6.2.2.5</w:t>
        </w:r>
        <w:r>
          <w:rPr>
            <w:rFonts w:asciiTheme="minorHAnsi" w:eastAsiaTheme="minorEastAsia" w:hAnsiTheme="minorHAnsi" w:cstheme="minorBidi"/>
            <w:sz w:val="22"/>
            <w:szCs w:val="22"/>
            <w:lang w:eastAsia="en-GB"/>
          </w:rPr>
          <w:tab/>
        </w:r>
        <w:r>
          <w:t>UE maximum output power reduction for power class 5</w:t>
        </w:r>
        <w:r>
          <w:tab/>
        </w:r>
        <w:r>
          <w:fldChar w:fldCharType="begin"/>
        </w:r>
        <w:r>
          <w:instrText xml:space="preserve"> PAGEREF _Toc137458006 \h </w:instrText>
        </w:r>
      </w:ins>
      <w:ins w:id="351" w:author="MCC" w:date="2023-06-12T10:26:00Z"/>
      <w:r>
        <w:fldChar w:fldCharType="separate"/>
      </w:r>
      <w:ins w:id="352" w:author="MCC" w:date="2023-06-12T10:26:00Z">
        <w:r>
          <w:t>70</w:t>
        </w:r>
      </w:ins>
      <w:ins w:id="353" w:author="MCC" w:date="2023-06-12T10:25:00Z">
        <w:r>
          <w:fldChar w:fldCharType="end"/>
        </w:r>
      </w:ins>
    </w:p>
    <w:p w14:paraId="6DDA2434" w14:textId="1C2F2BCA" w:rsidR="005B4429" w:rsidRDefault="005B4429">
      <w:pPr>
        <w:pStyle w:val="TOC4"/>
        <w:rPr>
          <w:ins w:id="354" w:author="MCC" w:date="2023-06-12T10:25:00Z"/>
          <w:rFonts w:asciiTheme="minorHAnsi" w:eastAsiaTheme="minorEastAsia" w:hAnsiTheme="minorHAnsi" w:cstheme="minorBidi"/>
          <w:sz w:val="22"/>
          <w:szCs w:val="22"/>
          <w:lang w:eastAsia="en-GB"/>
        </w:rPr>
      </w:pPr>
      <w:ins w:id="355" w:author="MCC" w:date="2023-06-12T10:25:00Z">
        <w:r>
          <w:t>6.2.2.6</w:t>
        </w:r>
        <w:r>
          <w:rPr>
            <w:rFonts w:asciiTheme="minorHAnsi" w:eastAsiaTheme="minorEastAsia" w:hAnsiTheme="minorHAnsi" w:cstheme="minorBidi"/>
            <w:sz w:val="22"/>
            <w:szCs w:val="22"/>
            <w:lang w:eastAsia="en-GB"/>
          </w:rPr>
          <w:tab/>
        </w:r>
        <w:r>
          <w:t>UE maximum output power reduction for power class 6</w:t>
        </w:r>
        <w:r>
          <w:tab/>
        </w:r>
        <w:r>
          <w:fldChar w:fldCharType="begin"/>
        </w:r>
        <w:r>
          <w:instrText xml:space="preserve"> PAGEREF _Toc137458007 \h </w:instrText>
        </w:r>
      </w:ins>
      <w:ins w:id="356" w:author="MCC" w:date="2023-06-12T10:26:00Z"/>
      <w:r>
        <w:fldChar w:fldCharType="separate"/>
      </w:r>
      <w:ins w:id="357" w:author="MCC" w:date="2023-06-12T10:26:00Z">
        <w:r>
          <w:t>70</w:t>
        </w:r>
      </w:ins>
      <w:ins w:id="358" w:author="MCC" w:date="2023-06-12T10:25:00Z">
        <w:r>
          <w:fldChar w:fldCharType="end"/>
        </w:r>
      </w:ins>
    </w:p>
    <w:p w14:paraId="64ABD9FF" w14:textId="632E1087" w:rsidR="005B4429" w:rsidRDefault="005B4429">
      <w:pPr>
        <w:pStyle w:val="TOC4"/>
        <w:rPr>
          <w:ins w:id="359" w:author="MCC" w:date="2023-06-12T10:25:00Z"/>
          <w:rFonts w:asciiTheme="minorHAnsi" w:eastAsiaTheme="minorEastAsia" w:hAnsiTheme="minorHAnsi" w:cstheme="minorBidi"/>
          <w:sz w:val="22"/>
          <w:szCs w:val="22"/>
          <w:lang w:eastAsia="en-GB"/>
        </w:rPr>
      </w:pPr>
      <w:ins w:id="360" w:author="MCC" w:date="2023-06-12T10:25:00Z">
        <w:r>
          <w:t>6.2.2.7</w:t>
        </w:r>
        <w:r>
          <w:rPr>
            <w:rFonts w:asciiTheme="minorHAnsi" w:eastAsiaTheme="minorEastAsia" w:hAnsiTheme="minorHAnsi" w:cstheme="minorBidi"/>
            <w:sz w:val="22"/>
            <w:szCs w:val="22"/>
            <w:lang w:eastAsia="en-GB"/>
          </w:rPr>
          <w:tab/>
        </w:r>
        <w:r>
          <w:t>UE maximum output power reduction for power class 7</w:t>
        </w:r>
        <w:r>
          <w:tab/>
        </w:r>
        <w:r>
          <w:fldChar w:fldCharType="begin"/>
        </w:r>
        <w:r>
          <w:instrText xml:space="preserve"> PAGEREF _Toc137458008 \h </w:instrText>
        </w:r>
      </w:ins>
      <w:ins w:id="361" w:author="MCC" w:date="2023-06-12T10:26:00Z"/>
      <w:r>
        <w:fldChar w:fldCharType="separate"/>
      </w:r>
      <w:ins w:id="362" w:author="MCC" w:date="2023-06-12T10:26:00Z">
        <w:r>
          <w:t>70</w:t>
        </w:r>
      </w:ins>
      <w:ins w:id="363" w:author="MCC" w:date="2023-06-12T10:25:00Z">
        <w:r>
          <w:fldChar w:fldCharType="end"/>
        </w:r>
      </w:ins>
    </w:p>
    <w:p w14:paraId="2FD6F643" w14:textId="5E90130C" w:rsidR="005B4429" w:rsidRDefault="005B4429">
      <w:pPr>
        <w:pStyle w:val="TOC3"/>
        <w:rPr>
          <w:ins w:id="364" w:author="MCC" w:date="2023-06-12T10:25:00Z"/>
          <w:rFonts w:asciiTheme="minorHAnsi" w:eastAsiaTheme="minorEastAsia" w:hAnsiTheme="minorHAnsi" w:cstheme="minorBidi"/>
          <w:sz w:val="22"/>
          <w:szCs w:val="22"/>
          <w:lang w:eastAsia="en-GB"/>
        </w:rPr>
      </w:pPr>
      <w:ins w:id="365" w:author="MCC" w:date="2023-06-12T10:25:00Z">
        <w:r>
          <w:t>6.2.3</w:t>
        </w:r>
        <w:r>
          <w:rPr>
            <w:rFonts w:asciiTheme="minorHAnsi" w:eastAsiaTheme="minorEastAsia" w:hAnsiTheme="minorHAnsi" w:cstheme="minorBidi"/>
            <w:sz w:val="22"/>
            <w:szCs w:val="22"/>
            <w:lang w:eastAsia="en-GB"/>
          </w:rPr>
          <w:tab/>
        </w:r>
        <w:r>
          <w:t>UE maximum output power with additional requirements</w:t>
        </w:r>
        <w:r>
          <w:tab/>
        </w:r>
        <w:r>
          <w:fldChar w:fldCharType="begin"/>
        </w:r>
        <w:r>
          <w:instrText xml:space="preserve"> PAGEREF _Toc137458009 \h </w:instrText>
        </w:r>
      </w:ins>
      <w:ins w:id="366" w:author="MCC" w:date="2023-06-12T10:26:00Z"/>
      <w:r>
        <w:fldChar w:fldCharType="separate"/>
      </w:r>
      <w:ins w:id="367" w:author="MCC" w:date="2023-06-12T10:26:00Z">
        <w:r>
          <w:t>70</w:t>
        </w:r>
      </w:ins>
      <w:ins w:id="368" w:author="MCC" w:date="2023-06-12T10:25:00Z">
        <w:r>
          <w:fldChar w:fldCharType="end"/>
        </w:r>
      </w:ins>
    </w:p>
    <w:p w14:paraId="64B22E05" w14:textId="2194945A" w:rsidR="005B4429" w:rsidRDefault="005B4429">
      <w:pPr>
        <w:pStyle w:val="TOC4"/>
        <w:rPr>
          <w:ins w:id="369" w:author="MCC" w:date="2023-06-12T10:25:00Z"/>
          <w:rFonts w:asciiTheme="minorHAnsi" w:eastAsiaTheme="minorEastAsia" w:hAnsiTheme="minorHAnsi" w:cstheme="minorBidi"/>
          <w:sz w:val="22"/>
          <w:szCs w:val="22"/>
          <w:lang w:eastAsia="en-GB"/>
        </w:rPr>
      </w:pPr>
      <w:ins w:id="370" w:author="MCC" w:date="2023-06-12T10:25:00Z">
        <w:r>
          <w:t>6.2.3.1</w:t>
        </w:r>
        <w:r>
          <w:rPr>
            <w:rFonts w:asciiTheme="minorHAnsi" w:eastAsiaTheme="minorEastAsia" w:hAnsiTheme="minorHAnsi" w:cstheme="minorBidi"/>
            <w:sz w:val="22"/>
            <w:szCs w:val="22"/>
            <w:lang w:eastAsia="en-GB"/>
          </w:rPr>
          <w:tab/>
        </w:r>
        <w:r>
          <w:t>General</w:t>
        </w:r>
        <w:r>
          <w:tab/>
        </w:r>
        <w:r>
          <w:fldChar w:fldCharType="begin"/>
        </w:r>
        <w:r>
          <w:instrText xml:space="preserve"> PAGEREF _Toc137458010 \h </w:instrText>
        </w:r>
      </w:ins>
      <w:ins w:id="371" w:author="MCC" w:date="2023-06-12T10:26:00Z"/>
      <w:r>
        <w:fldChar w:fldCharType="separate"/>
      </w:r>
      <w:ins w:id="372" w:author="MCC" w:date="2023-06-12T10:26:00Z">
        <w:r>
          <w:t>70</w:t>
        </w:r>
      </w:ins>
      <w:ins w:id="373" w:author="MCC" w:date="2023-06-12T10:25:00Z">
        <w:r>
          <w:fldChar w:fldCharType="end"/>
        </w:r>
      </w:ins>
    </w:p>
    <w:p w14:paraId="229C732C" w14:textId="7936A37B" w:rsidR="005B4429" w:rsidRDefault="005B4429">
      <w:pPr>
        <w:pStyle w:val="TOC4"/>
        <w:rPr>
          <w:ins w:id="374" w:author="MCC" w:date="2023-06-12T10:25:00Z"/>
          <w:rFonts w:asciiTheme="minorHAnsi" w:eastAsiaTheme="minorEastAsia" w:hAnsiTheme="minorHAnsi" w:cstheme="minorBidi"/>
          <w:sz w:val="22"/>
          <w:szCs w:val="22"/>
          <w:lang w:eastAsia="en-GB"/>
        </w:rPr>
      </w:pPr>
      <w:ins w:id="375" w:author="MCC" w:date="2023-06-12T10:25:00Z">
        <w:r>
          <w:t>6.2.3.2</w:t>
        </w:r>
        <w:r>
          <w:rPr>
            <w:rFonts w:asciiTheme="minorHAnsi" w:eastAsiaTheme="minorEastAsia" w:hAnsiTheme="minorHAnsi" w:cstheme="minorBidi"/>
            <w:sz w:val="22"/>
            <w:szCs w:val="22"/>
            <w:lang w:eastAsia="en-GB"/>
          </w:rPr>
          <w:tab/>
        </w:r>
        <w:r>
          <w:t>Void</w:t>
        </w:r>
        <w:r>
          <w:tab/>
        </w:r>
        <w:r>
          <w:fldChar w:fldCharType="begin"/>
        </w:r>
        <w:r>
          <w:instrText xml:space="preserve"> PAGEREF _Toc137458011 \h </w:instrText>
        </w:r>
      </w:ins>
      <w:ins w:id="376" w:author="MCC" w:date="2023-06-12T10:26:00Z"/>
      <w:r>
        <w:fldChar w:fldCharType="separate"/>
      </w:r>
      <w:ins w:id="377" w:author="MCC" w:date="2023-06-12T10:26:00Z">
        <w:r>
          <w:t>71</w:t>
        </w:r>
      </w:ins>
      <w:ins w:id="378" w:author="MCC" w:date="2023-06-12T10:25:00Z">
        <w:r>
          <w:fldChar w:fldCharType="end"/>
        </w:r>
      </w:ins>
    </w:p>
    <w:p w14:paraId="66FB3467" w14:textId="2C06BA5F" w:rsidR="005B4429" w:rsidRDefault="005B4429">
      <w:pPr>
        <w:pStyle w:val="TOC5"/>
        <w:rPr>
          <w:ins w:id="379" w:author="MCC" w:date="2023-06-12T10:25:00Z"/>
          <w:rFonts w:asciiTheme="minorHAnsi" w:eastAsiaTheme="minorEastAsia" w:hAnsiTheme="minorHAnsi" w:cstheme="minorBidi"/>
          <w:sz w:val="22"/>
          <w:szCs w:val="22"/>
          <w:lang w:eastAsia="en-GB"/>
        </w:rPr>
      </w:pPr>
      <w:ins w:id="380" w:author="MCC" w:date="2023-06-12T10:25:00Z">
        <w:r w:rsidRPr="000B07AC">
          <w:rPr>
            <w:snapToGrid w:val="0"/>
            <w:lang w:eastAsia="zh-CN"/>
          </w:rPr>
          <w:t>6.2.3.2.1</w:t>
        </w:r>
        <w:r>
          <w:rPr>
            <w:rFonts w:asciiTheme="minorHAnsi" w:eastAsiaTheme="minorEastAsia" w:hAnsiTheme="minorHAnsi" w:cstheme="minorBidi"/>
            <w:sz w:val="22"/>
            <w:szCs w:val="22"/>
            <w:lang w:eastAsia="en-GB"/>
          </w:rPr>
          <w:tab/>
        </w:r>
        <w:r w:rsidRPr="000B07AC">
          <w:rPr>
            <w:snapToGrid w:val="0"/>
            <w:lang w:eastAsia="zh-CN"/>
          </w:rPr>
          <w:t>Void</w:t>
        </w:r>
        <w:r>
          <w:tab/>
        </w:r>
        <w:r>
          <w:fldChar w:fldCharType="begin"/>
        </w:r>
        <w:r>
          <w:instrText xml:space="preserve"> PAGEREF _Toc137458012 \h </w:instrText>
        </w:r>
      </w:ins>
      <w:ins w:id="381" w:author="MCC" w:date="2023-06-12T10:26:00Z"/>
      <w:r>
        <w:fldChar w:fldCharType="separate"/>
      </w:r>
      <w:ins w:id="382" w:author="MCC" w:date="2023-06-12T10:26:00Z">
        <w:r>
          <w:t>71</w:t>
        </w:r>
      </w:ins>
      <w:ins w:id="383" w:author="MCC" w:date="2023-06-12T10:25:00Z">
        <w:r>
          <w:fldChar w:fldCharType="end"/>
        </w:r>
      </w:ins>
    </w:p>
    <w:p w14:paraId="4E162FF4" w14:textId="0BF0C4D2" w:rsidR="005B4429" w:rsidRDefault="005B4429">
      <w:pPr>
        <w:pStyle w:val="TOC5"/>
        <w:rPr>
          <w:ins w:id="384" w:author="MCC" w:date="2023-06-12T10:25:00Z"/>
          <w:rFonts w:asciiTheme="minorHAnsi" w:eastAsiaTheme="minorEastAsia" w:hAnsiTheme="minorHAnsi" w:cstheme="minorBidi"/>
          <w:sz w:val="22"/>
          <w:szCs w:val="22"/>
          <w:lang w:eastAsia="en-GB"/>
        </w:rPr>
      </w:pPr>
      <w:ins w:id="385" w:author="MCC" w:date="2023-06-12T10:25:00Z">
        <w:r w:rsidRPr="000B07AC">
          <w:rPr>
            <w:snapToGrid w:val="0"/>
            <w:lang w:eastAsia="zh-CN"/>
          </w:rPr>
          <w:t>6.2.3.2.2</w:t>
        </w:r>
        <w:r>
          <w:rPr>
            <w:rFonts w:asciiTheme="minorHAnsi" w:eastAsiaTheme="minorEastAsia" w:hAnsiTheme="minorHAnsi" w:cstheme="minorBidi"/>
            <w:sz w:val="22"/>
            <w:szCs w:val="22"/>
            <w:lang w:eastAsia="en-GB"/>
          </w:rPr>
          <w:tab/>
        </w:r>
        <w:r w:rsidRPr="000B07AC">
          <w:rPr>
            <w:snapToGrid w:val="0"/>
            <w:lang w:eastAsia="zh-CN"/>
          </w:rPr>
          <w:t>Void</w:t>
        </w:r>
        <w:r>
          <w:tab/>
        </w:r>
        <w:r>
          <w:fldChar w:fldCharType="begin"/>
        </w:r>
        <w:r>
          <w:instrText xml:space="preserve"> PAGEREF _Toc137458013 \h </w:instrText>
        </w:r>
      </w:ins>
      <w:ins w:id="386" w:author="MCC" w:date="2023-06-12T10:26:00Z"/>
      <w:r>
        <w:fldChar w:fldCharType="separate"/>
      </w:r>
      <w:ins w:id="387" w:author="MCC" w:date="2023-06-12T10:26:00Z">
        <w:r>
          <w:t>71</w:t>
        </w:r>
      </w:ins>
      <w:ins w:id="388" w:author="MCC" w:date="2023-06-12T10:25:00Z">
        <w:r>
          <w:fldChar w:fldCharType="end"/>
        </w:r>
      </w:ins>
    </w:p>
    <w:p w14:paraId="443A89FE" w14:textId="4ED21122" w:rsidR="005B4429" w:rsidRDefault="005B4429">
      <w:pPr>
        <w:pStyle w:val="TOC5"/>
        <w:rPr>
          <w:ins w:id="389" w:author="MCC" w:date="2023-06-12T10:25:00Z"/>
          <w:rFonts w:asciiTheme="minorHAnsi" w:eastAsiaTheme="minorEastAsia" w:hAnsiTheme="minorHAnsi" w:cstheme="minorBidi"/>
          <w:sz w:val="22"/>
          <w:szCs w:val="22"/>
          <w:lang w:eastAsia="en-GB"/>
        </w:rPr>
      </w:pPr>
      <w:ins w:id="390" w:author="MCC" w:date="2023-06-12T10:25:00Z">
        <w:r w:rsidRPr="000B07AC">
          <w:rPr>
            <w:snapToGrid w:val="0"/>
            <w:lang w:eastAsia="zh-CN"/>
          </w:rPr>
          <w:t>6.2.3.2.3</w:t>
        </w:r>
        <w:r>
          <w:rPr>
            <w:rFonts w:asciiTheme="minorHAnsi" w:eastAsiaTheme="minorEastAsia" w:hAnsiTheme="minorHAnsi" w:cstheme="minorBidi"/>
            <w:sz w:val="22"/>
            <w:szCs w:val="22"/>
            <w:lang w:eastAsia="en-GB"/>
          </w:rPr>
          <w:tab/>
        </w:r>
        <w:r w:rsidRPr="000B07AC">
          <w:rPr>
            <w:snapToGrid w:val="0"/>
            <w:lang w:eastAsia="zh-CN"/>
          </w:rPr>
          <w:t>Void</w:t>
        </w:r>
        <w:r>
          <w:tab/>
        </w:r>
        <w:r>
          <w:fldChar w:fldCharType="begin"/>
        </w:r>
        <w:r>
          <w:instrText xml:space="preserve"> PAGEREF _Toc137458014 \h </w:instrText>
        </w:r>
      </w:ins>
      <w:ins w:id="391" w:author="MCC" w:date="2023-06-12T10:26:00Z"/>
      <w:r>
        <w:fldChar w:fldCharType="separate"/>
      </w:r>
      <w:ins w:id="392" w:author="MCC" w:date="2023-06-12T10:26:00Z">
        <w:r>
          <w:t>71</w:t>
        </w:r>
      </w:ins>
      <w:ins w:id="393" w:author="MCC" w:date="2023-06-12T10:25:00Z">
        <w:r>
          <w:fldChar w:fldCharType="end"/>
        </w:r>
      </w:ins>
    </w:p>
    <w:p w14:paraId="14CCB3C3" w14:textId="210FA73E" w:rsidR="005B4429" w:rsidRDefault="005B4429">
      <w:pPr>
        <w:pStyle w:val="TOC5"/>
        <w:rPr>
          <w:ins w:id="394" w:author="MCC" w:date="2023-06-12T10:25:00Z"/>
          <w:rFonts w:asciiTheme="minorHAnsi" w:eastAsiaTheme="minorEastAsia" w:hAnsiTheme="minorHAnsi" w:cstheme="minorBidi"/>
          <w:sz w:val="22"/>
          <w:szCs w:val="22"/>
          <w:lang w:eastAsia="en-GB"/>
        </w:rPr>
      </w:pPr>
      <w:ins w:id="395" w:author="MCC" w:date="2023-06-12T10:25:00Z">
        <w:r>
          <w:t>6.2.3.2.4</w:t>
        </w:r>
        <w:r>
          <w:rPr>
            <w:rFonts w:asciiTheme="minorHAnsi" w:eastAsiaTheme="minorEastAsia" w:hAnsiTheme="minorHAnsi" w:cstheme="minorBidi"/>
            <w:sz w:val="22"/>
            <w:szCs w:val="22"/>
            <w:lang w:eastAsia="en-GB"/>
          </w:rPr>
          <w:tab/>
        </w:r>
        <w:r>
          <w:t>Void</w:t>
        </w:r>
        <w:r>
          <w:tab/>
        </w:r>
        <w:r>
          <w:fldChar w:fldCharType="begin"/>
        </w:r>
        <w:r>
          <w:instrText xml:space="preserve"> PAGEREF _Toc137458015 \h </w:instrText>
        </w:r>
      </w:ins>
      <w:ins w:id="396" w:author="MCC" w:date="2023-06-12T10:26:00Z"/>
      <w:r>
        <w:fldChar w:fldCharType="separate"/>
      </w:r>
      <w:ins w:id="397" w:author="MCC" w:date="2023-06-12T10:26:00Z">
        <w:r>
          <w:t>71</w:t>
        </w:r>
      </w:ins>
      <w:ins w:id="398" w:author="MCC" w:date="2023-06-12T10:25:00Z">
        <w:r>
          <w:fldChar w:fldCharType="end"/>
        </w:r>
      </w:ins>
    </w:p>
    <w:p w14:paraId="0C18F531" w14:textId="2B89CF53" w:rsidR="005B4429" w:rsidRDefault="005B4429">
      <w:pPr>
        <w:pStyle w:val="TOC5"/>
        <w:rPr>
          <w:ins w:id="399" w:author="MCC" w:date="2023-06-12T10:25:00Z"/>
          <w:rFonts w:asciiTheme="minorHAnsi" w:eastAsiaTheme="minorEastAsia" w:hAnsiTheme="minorHAnsi" w:cstheme="minorBidi"/>
          <w:sz w:val="22"/>
          <w:szCs w:val="22"/>
          <w:lang w:eastAsia="en-GB"/>
        </w:rPr>
      </w:pPr>
      <w:ins w:id="400" w:author="MCC" w:date="2023-06-12T10:25:00Z">
        <w:r>
          <w:t>6.2.3.2.5</w:t>
        </w:r>
        <w:r>
          <w:rPr>
            <w:rFonts w:asciiTheme="minorHAnsi" w:eastAsiaTheme="minorEastAsia" w:hAnsiTheme="minorHAnsi" w:cstheme="minorBidi"/>
            <w:sz w:val="22"/>
            <w:szCs w:val="22"/>
            <w:lang w:eastAsia="en-GB"/>
          </w:rPr>
          <w:tab/>
        </w:r>
        <w:r>
          <w:t>Void</w:t>
        </w:r>
        <w:r>
          <w:tab/>
        </w:r>
        <w:r>
          <w:fldChar w:fldCharType="begin"/>
        </w:r>
        <w:r>
          <w:instrText xml:space="preserve"> PAGEREF _Toc137458016 \h </w:instrText>
        </w:r>
      </w:ins>
      <w:ins w:id="401" w:author="MCC" w:date="2023-06-12T10:26:00Z"/>
      <w:r>
        <w:fldChar w:fldCharType="separate"/>
      </w:r>
      <w:ins w:id="402" w:author="MCC" w:date="2023-06-12T10:26:00Z">
        <w:r>
          <w:t>71</w:t>
        </w:r>
      </w:ins>
      <w:ins w:id="403" w:author="MCC" w:date="2023-06-12T10:25:00Z">
        <w:r>
          <w:fldChar w:fldCharType="end"/>
        </w:r>
      </w:ins>
    </w:p>
    <w:p w14:paraId="348318DE" w14:textId="319547DE" w:rsidR="005B4429" w:rsidRDefault="005B4429">
      <w:pPr>
        <w:pStyle w:val="TOC4"/>
        <w:rPr>
          <w:ins w:id="404" w:author="MCC" w:date="2023-06-12T10:25:00Z"/>
          <w:rFonts w:asciiTheme="minorHAnsi" w:eastAsiaTheme="minorEastAsia" w:hAnsiTheme="minorHAnsi" w:cstheme="minorBidi"/>
          <w:sz w:val="22"/>
          <w:szCs w:val="22"/>
          <w:lang w:eastAsia="en-GB"/>
        </w:rPr>
      </w:pPr>
      <w:ins w:id="405" w:author="MCC" w:date="2023-06-12T10:25:00Z">
        <w:r>
          <w:t>6.2.3.3</w:t>
        </w:r>
        <w:r>
          <w:rPr>
            <w:rFonts w:asciiTheme="minorHAnsi" w:eastAsiaTheme="minorEastAsia" w:hAnsiTheme="minorHAnsi" w:cstheme="minorBidi"/>
            <w:sz w:val="22"/>
            <w:szCs w:val="22"/>
            <w:lang w:eastAsia="en-GB"/>
          </w:rPr>
          <w:tab/>
        </w:r>
        <w:r>
          <w:t>A-MPR for NS_202</w:t>
        </w:r>
        <w:r>
          <w:tab/>
        </w:r>
        <w:r>
          <w:fldChar w:fldCharType="begin"/>
        </w:r>
        <w:r>
          <w:instrText xml:space="preserve"> PAGEREF _Toc137458017 \h </w:instrText>
        </w:r>
      </w:ins>
      <w:ins w:id="406" w:author="MCC" w:date="2023-06-12T10:26:00Z"/>
      <w:r>
        <w:fldChar w:fldCharType="separate"/>
      </w:r>
      <w:ins w:id="407" w:author="MCC" w:date="2023-06-12T10:26:00Z">
        <w:r>
          <w:t>71</w:t>
        </w:r>
      </w:ins>
      <w:ins w:id="408" w:author="MCC" w:date="2023-06-12T10:25:00Z">
        <w:r>
          <w:fldChar w:fldCharType="end"/>
        </w:r>
      </w:ins>
    </w:p>
    <w:p w14:paraId="245DBBBD" w14:textId="0CA183DB" w:rsidR="005B4429" w:rsidRDefault="005B4429">
      <w:pPr>
        <w:pStyle w:val="TOC5"/>
        <w:rPr>
          <w:ins w:id="409" w:author="MCC" w:date="2023-06-12T10:25:00Z"/>
          <w:rFonts w:asciiTheme="minorHAnsi" w:eastAsiaTheme="minorEastAsia" w:hAnsiTheme="minorHAnsi" w:cstheme="minorBidi"/>
          <w:sz w:val="22"/>
          <w:szCs w:val="22"/>
          <w:lang w:eastAsia="en-GB"/>
        </w:rPr>
      </w:pPr>
      <w:ins w:id="410" w:author="MCC" w:date="2023-06-12T10:25:00Z">
        <w:r>
          <w:t>6.2.3.3.1</w:t>
        </w:r>
        <w:r>
          <w:rPr>
            <w:rFonts w:asciiTheme="minorHAnsi" w:eastAsiaTheme="minorEastAsia" w:hAnsiTheme="minorHAnsi" w:cstheme="minorBidi"/>
            <w:sz w:val="22"/>
            <w:szCs w:val="22"/>
            <w:lang w:eastAsia="en-GB"/>
          </w:rPr>
          <w:tab/>
        </w:r>
        <w:r>
          <w:t>A-MPR for NS_202 for power class 1</w:t>
        </w:r>
        <w:r>
          <w:tab/>
        </w:r>
        <w:r>
          <w:fldChar w:fldCharType="begin"/>
        </w:r>
        <w:r>
          <w:instrText xml:space="preserve"> PAGEREF _Toc137458018 \h </w:instrText>
        </w:r>
      </w:ins>
      <w:ins w:id="411" w:author="MCC" w:date="2023-06-12T10:26:00Z"/>
      <w:r>
        <w:fldChar w:fldCharType="separate"/>
      </w:r>
      <w:ins w:id="412" w:author="MCC" w:date="2023-06-12T10:26:00Z">
        <w:r>
          <w:t>71</w:t>
        </w:r>
      </w:ins>
      <w:ins w:id="413" w:author="MCC" w:date="2023-06-12T10:25:00Z">
        <w:r>
          <w:fldChar w:fldCharType="end"/>
        </w:r>
      </w:ins>
    </w:p>
    <w:p w14:paraId="3AF81941" w14:textId="0D4CA001" w:rsidR="005B4429" w:rsidRDefault="005B4429">
      <w:pPr>
        <w:pStyle w:val="TOC5"/>
        <w:rPr>
          <w:ins w:id="414" w:author="MCC" w:date="2023-06-12T10:25:00Z"/>
          <w:rFonts w:asciiTheme="minorHAnsi" w:eastAsiaTheme="minorEastAsia" w:hAnsiTheme="minorHAnsi" w:cstheme="minorBidi"/>
          <w:sz w:val="22"/>
          <w:szCs w:val="22"/>
          <w:lang w:eastAsia="en-GB"/>
        </w:rPr>
      </w:pPr>
      <w:ins w:id="415" w:author="MCC" w:date="2023-06-12T10:25:00Z">
        <w:r>
          <w:t>6.2.3.3.2</w:t>
        </w:r>
        <w:r>
          <w:rPr>
            <w:rFonts w:asciiTheme="minorHAnsi" w:eastAsiaTheme="minorEastAsia" w:hAnsiTheme="minorHAnsi" w:cstheme="minorBidi"/>
            <w:sz w:val="22"/>
            <w:szCs w:val="22"/>
            <w:lang w:eastAsia="en-GB"/>
          </w:rPr>
          <w:tab/>
        </w:r>
        <w:r>
          <w:t>A-MPR for NS_202 for power class 2</w:t>
        </w:r>
        <w:r>
          <w:tab/>
        </w:r>
        <w:r>
          <w:fldChar w:fldCharType="begin"/>
        </w:r>
        <w:r>
          <w:instrText xml:space="preserve"> PAGEREF _Toc137458019 \h </w:instrText>
        </w:r>
      </w:ins>
      <w:ins w:id="416" w:author="MCC" w:date="2023-06-12T10:26:00Z"/>
      <w:r>
        <w:fldChar w:fldCharType="separate"/>
      </w:r>
      <w:ins w:id="417" w:author="MCC" w:date="2023-06-12T10:26:00Z">
        <w:r>
          <w:t>72</w:t>
        </w:r>
      </w:ins>
      <w:ins w:id="418" w:author="MCC" w:date="2023-06-12T10:25:00Z">
        <w:r>
          <w:fldChar w:fldCharType="end"/>
        </w:r>
      </w:ins>
    </w:p>
    <w:p w14:paraId="5AED930D" w14:textId="435733F5" w:rsidR="005B4429" w:rsidRDefault="005B4429">
      <w:pPr>
        <w:pStyle w:val="TOC5"/>
        <w:rPr>
          <w:ins w:id="419" w:author="MCC" w:date="2023-06-12T10:25:00Z"/>
          <w:rFonts w:asciiTheme="minorHAnsi" w:eastAsiaTheme="minorEastAsia" w:hAnsiTheme="minorHAnsi" w:cstheme="minorBidi"/>
          <w:sz w:val="22"/>
          <w:szCs w:val="22"/>
          <w:lang w:eastAsia="en-GB"/>
        </w:rPr>
      </w:pPr>
      <w:ins w:id="420" w:author="MCC" w:date="2023-06-12T10:25:00Z">
        <w:r>
          <w:t>6.2.3.3.3</w:t>
        </w:r>
        <w:r>
          <w:rPr>
            <w:rFonts w:asciiTheme="minorHAnsi" w:eastAsiaTheme="minorEastAsia" w:hAnsiTheme="minorHAnsi" w:cstheme="minorBidi"/>
            <w:sz w:val="22"/>
            <w:szCs w:val="22"/>
            <w:lang w:eastAsia="en-GB"/>
          </w:rPr>
          <w:tab/>
        </w:r>
        <w:r>
          <w:t>A-MPR for NS_202 for power class 3</w:t>
        </w:r>
        <w:r>
          <w:tab/>
        </w:r>
        <w:r>
          <w:fldChar w:fldCharType="begin"/>
        </w:r>
        <w:r>
          <w:instrText xml:space="preserve"> PAGEREF _Toc137458020 \h </w:instrText>
        </w:r>
      </w:ins>
      <w:ins w:id="421" w:author="MCC" w:date="2023-06-12T10:26:00Z"/>
      <w:r>
        <w:fldChar w:fldCharType="separate"/>
      </w:r>
      <w:ins w:id="422" w:author="MCC" w:date="2023-06-12T10:26:00Z">
        <w:r>
          <w:t>72</w:t>
        </w:r>
      </w:ins>
      <w:ins w:id="423" w:author="MCC" w:date="2023-06-12T10:25:00Z">
        <w:r>
          <w:fldChar w:fldCharType="end"/>
        </w:r>
      </w:ins>
    </w:p>
    <w:p w14:paraId="672F3BA7" w14:textId="0C87DBC0" w:rsidR="005B4429" w:rsidRDefault="005B4429">
      <w:pPr>
        <w:pStyle w:val="TOC5"/>
        <w:rPr>
          <w:ins w:id="424" w:author="MCC" w:date="2023-06-12T10:25:00Z"/>
          <w:rFonts w:asciiTheme="minorHAnsi" w:eastAsiaTheme="minorEastAsia" w:hAnsiTheme="minorHAnsi" w:cstheme="minorBidi"/>
          <w:sz w:val="22"/>
          <w:szCs w:val="22"/>
          <w:lang w:eastAsia="en-GB"/>
        </w:rPr>
      </w:pPr>
      <w:ins w:id="425" w:author="MCC" w:date="2023-06-12T10:25:00Z">
        <w:r>
          <w:t>6.2.3.3.4</w:t>
        </w:r>
        <w:r>
          <w:rPr>
            <w:rFonts w:asciiTheme="minorHAnsi" w:eastAsiaTheme="minorEastAsia" w:hAnsiTheme="minorHAnsi" w:cstheme="minorBidi"/>
            <w:sz w:val="22"/>
            <w:szCs w:val="22"/>
            <w:lang w:eastAsia="en-GB"/>
          </w:rPr>
          <w:tab/>
        </w:r>
        <w:r>
          <w:t>A-MPR for NS_202 for power class 4</w:t>
        </w:r>
        <w:r>
          <w:tab/>
        </w:r>
        <w:r>
          <w:fldChar w:fldCharType="begin"/>
        </w:r>
        <w:r>
          <w:instrText xml:space="preserve"> PAGEREF _Toc137458021 \h </w:instrText>
        </w:r>
      </w:ins>
      <w:ins w:id="426" w:author="MCC" w:date="2023-06-12T10:26:00Z"/>
      <w:r>
        <w:fldChar w:fldCharType="separate"/>
      </w:r>
      <w:ins w:id="427" w:author="MCC" w:date="2023-06-12T10:26:00Z">
        <w:r>
          <w:t>72</w:t>
        </w:r>
      </w:ins>
      <w:ins w:id="428" w:author="MCC" w:date="2023-06-12T10:25:00Z">
        <w:r>
          <w:fldChar w:fldCharType="end"/>
        </w:r>
      </w:ins>
    </w:p>
    <w:p w14:paraId="1A105F05" w14:textId="11D516C5" w:rsidR="005B4429" w:rsidRDefault="005B4429">
      <w:pPr>
        <w:pStyle w:val="TOC5"/>
        <w:rPr>
          <w:ins w:id="429" w:author="MCC" w:date="2023-06-12T10:25:00Z"/>
          <w:rFonts w:asciiTheme="minorHAnsi" w:eastAsiaTheme="minorEastAsia" w:hAnsiTheme="minorHAnsi" w:cstheme="minorBidi"/>
          <w:sz w:val="22"/>
          <w:szCs w:val="22"/>
          <w:lang w:eastAsia="en-GB"/>
        </w:rPr>
      </w:pPr>
      <w:ins w:id="430" w:author="MCC" w:date="2023-06-12T10:25:00Z">
        <w:r>
          <w:t>6.2.3.3.5</w:t>
        </w:r>
        <w:r>
          <w:rPr>
            <w:rFonts w:asciiTheme="minorHAnsi" w:eastAsiaTheme="minorEastAsia" w:hAnsiTheme="minorHAnsi" w:cstheme="minorBidi"/>
            <w:sz w:val="22"/>
            <w:szCs w:val="22"/>
            <w:lang w:eastAsia="en-GB"/>
          </w:rPr>
          <w:tab/>
        </w:r>
        <w:r>
          <w:t>A-MPR for NS_202 for power class 5</w:t>
        </w:r>
        <w:r>
          <w:tab/>
        </w:r>
        <w:r>
          <w:fldChar w:fldCharType="begin"/>
        </w:r>
        <w:r>
          <w:instrText xml:space="preserve"> PAGEREF _Toc137458022 \h </w:instrText>
        </w:r>
      </w:ins>
      <w:ins w:id="431" w:author="MCC" w:date="2023-06-12T10:26:00Z"/>
      <w:r>
        <w:fldChar w:fldCharType="separate"/>
      </w:r>
      <w:ins w:id="432" w:author="MCC" w:date="2023-06-12T10:26:00Z">
        <w:r>
          <w:t>72</w:t>
        </w:r>
      </w:ins>
      <w:ins w:id="433" w:author="MCC" w:date="2023-06-12T10:25:00Z">
        <w:r>
          <w:fldChar w:fldCharType="end"/>
        </w:r>
      </w:ins>
    </w:p>
    <w:p w14:paraId="011A0522" w14:textId="0444A247" w:rsidR="005B4429" w:rsidRDefault="005B4429">
      <w:pPr>
        <w:pStyle w:val="TOC5"/>
        <w:rPr>
          <w:ins w:id="434" w:author="MCC" w:date="2023-06-12T10:25:00Z"/>
          <w:rFonts w:asciiTheme="minorHAnsi" w:eastAsiaTheme="minorEastAsia" w:hAnsiTheme="minorHAnsi" w:cstheme="minorBidi"/>
          <w:sz w:val="22"/>
          <w:szCs w:val="22"/>
          <w:lang w:eastAsia="en-GB"/>
        </w:rPr>
      </w:pPr>
      <w:ins w:id="435" w:author="MCC" w:date="2023-06-12T10:25:00Z">
        <w:r>
          <w:t>6.2.3.3.6</w:t>
        </w:r>
        <w:r>
          <w:rPr>
            <w:rFonts w:asciiTheme="minorHAnsi" w:eastAsiaTheme="minorEastAsia" w:hAnsiTheme="minorHAnsi" w:cstheme="minorBidi"/>
            <w:sz w:val="22"/>
            <w:szCs w:val="22"/>
            <w:lang w:eastAsia="en-GB"/>
          </w:rPr>
          <w:tab/>
        </w:r>
        <w:r>
          <w:t>A-MPR for NS_202 for power class 6</w:t>
        </w:r>
        <w:r>
          <w:tab/>
        </w:r>
        <w:r>
          <w:fldChar w:fldCharType="begin"/>
        </w:r>
        <w:r>
          <w:instrText xml:space="preserve"> PAGEREF _Toc137458023 \h </w:instrText>
        </w:r>
      </w:ins>
      <w:ins w:id="436" w:author="MCC" w:date="2023-06-12T10:26:00Z"/>
      <w:r>
        <w:fldChar w:fldCharType="separate"/>
      </w:r>
      <w:ins w:id="437" w:author="MCC" w:date="2023-06-12T10:26:00Z">
        <w:r>
          <w:t>72</w:t>
        </w:r>
      </w:ins>
      <w:ins w:id="438" w:author="MCC" w:date="2023-06-12T10:25:00Z">
        <w:r>
          <w:fldChar w:fldCharType="end"/>
        </w:r>
      </w:ins>
    </w:p>
    <w:p w14:paraId="5E43934F" w14:textId="4B35DBA3" w:rsidR="005B4429" w:rsidRDefault="005B4429">
      <w:pPr>
        <w:pStyle w:val="TOC5"/>
        <w:rPr>
          <w:ins w:id="439" w:author="MCC" w:date="2023-06-12T10:25:00Z"/>
          <w:rFonts w:asciiTheme="minorHAnsi" w:eastAsiaTheme="minorEastAsia" w:hAnsiTheme="minorHAnsi" w:cstheme="minorBidi"/>
          <w:sz w:val="22"/>
          <w:szCs w:val="22"/>
          <w:lang w:eastAsia="en-GB"/>
        </w:rPr>
      </w:pPr>
      <w:ins w:id="440" w:author="MCC" w:date="2023-06-12T10:25:00Z">
        <w:r>
          <w:t>6.2.3.3.7</w:t>
        </w:r>
        <w:r>
          <w:rPr>
            <w:rFonts w:asciiTheme="minorHAnsi" w:eastAsiaTheme="minorEastAsia" w:hAnsiTheme="minorHAnsi" w:cstheme="minorBidi"/>
            <w:sz w:val="22"/>
            <w:szCs w:val="22"/>
            <w:lang w:eastAsia="en-GB"/>
          </w:rPr>
          <w:tab/>
        </w:r>
        <w:r>
          <w:t>A-MPR for NS_202 for power class 7</w:t>
        </w:r>
        <w:r>
          <w:tab/>
        </w:r>
        <w:r>
          <w:fldChar w:fldCharType="begin"/>
        </w:r>
        <w:r>
          <w:instrText xml:space="preserve"> PAGEREF _Toc137458024 \h </w:instrText>
        </w:r>
      </w:ins>
      <w:ins w:id="441" w:author="MCC" w:date="2023-06-12T10:26:00Z"/>
      <w:r>
        <w:fldChar w:fldCharType="separate"/>
      </w:r>
      <w:ins w:id="442" w:author="MCC" w:date="2023-06-12T10:26:00Z">
        <w:r>
          <w:t>72</w:t>
        </w:r>
      </w:ins>
      <w:ins w:id="443" w:author="MCC" w:date="2023-06-12T10:25:00Z">
        <w:r>
          <w:fldChar w:fldCharType="end"/>
        </w:r>
      </w:ins>
    </w:p>
    <w:p w14:paraId="6177331C" w14:textId="305FCFDD" w:rsidR="005B4429" w:rsidRDefault="005B4429">
      <w:pPr>
        <w:pStyle w:val="TOC4"/>
        <w:rPr>
          <w:ins w:id="444" w:author="MCC" w:date="2023-06-12T10:25:00Z"/>
          <w:rFonts w:asciiTheme="minorHAnsi" w:eastAsiaTheme="minorEastAsia" w:hAnsiTheme="minorHAnsi" w:cstheme="minorBidi"/>
          <w:sz w:val="22"/>
          <w:szCs w:val="22"/>
          <w:lang w:eastAsia="en-GB"/>
        </w:rPr>
      </w:pPr>
      <w:ins w:id="445" w:author="MCC" w:date="2023-06-12T10:25:00Z">
        <w:r w:rsidRPr="000B07AC">
          <w:rPr>
            <w:rFonts w:eastAsia="Malgun Gothic"/>
          </w:rPr>
          <w:t>6.2.3.4</w:t>
        </w:r>
        <w:r>
          <w:rPr>
            <w:rFonts w:asciiTheme="minorHAnsi" w:eastAsiaTheme="minorEastAsia" w:hAnsiTheme="minorHAnsi" w:cstheme="minorBidi"/>
            <w:sz w:val="22"/>
            <w:szCs w:val="22"/>
            <w:lang w:eastAsia="en-GB"/>
          </w:rPr>
          <w:tab/>
        </w:r>
        <w:r w:rsidRPr="000B07AC">
          <w:rPr>
            <w:rFonts w:eastAsia="Malgun Gothic"/>
          </w:rPr>
          <w:t>A-MPR for NS_203</w:t>
        </w:r>
        <w:r>
          <w:tab/>
        </w:r>
        <w:r>
          <w:fldChar w:fldCharType="begin"/>
        </w:r>
        <w:r>
          <w:instrText xml:space="preserve"> PAGEREF _Toc137458025 \h </w:instrText>
        </w:r>
      </w:ins>
      <w:ins w:id="446" w:author="MCC" w:date="2023-06-12T10:26:00Z"/>
      <w:r>
        <w:fldChar w:fldCharType="separate"/>
      </w:r>
      <w:ins w:id="447" w:author="MCC" w:date="2023-06-12T10:26:00Z">
        <w:r>
          <w:t>72</w:t>
        </w:r>
      </w:ins>
      <w:ins w:id="448" w:author="MCC" w:date="2023-06-12T10:25:00Z">
        <w:r>
          <w:fldChar w:fldCharType="end"/>
        </w:r>
      </w:ins>
    </w:p>
    <w:p w14:paraId="34F0B6AE" w14:textId="7CA6AF63" w:rsidR="005B4429" w:rsidRDefault="005B4429">
      <w:pPr>
        <w:pStyle w:val="TOC5"/>
        <w:rPr>
          <w:ins w:id="449" w:author="MCC" w:date="2023-06-12T10:25:00Z"/>
          <w:rFonts w:asciiTheme="minorHAnsi" w:eastAsiaTheme="minorEastAsia" w:hAnsiTheme="minorHAnsi" w:cstheme="minorBidi"/>
          <w:sz w:val="22"/>
          <w:szCs w:val="22"/>
          <w:lang w:eastAsia="en-GB"/>
        </w:rPr>
      </w:pPr>
      <w:ins w:id="450" w:author="MCC" w:date="2023-06-12T10:25:00Z">
        <w:r w:rsidRPr="000B07AC">
          <w:rPr>
            <w:rFonts w:eastAsia="Malgun Gothic"/>
            <w:snapToGrid w:val="0"/>
            <w:lang w:eastAsia="zh-CN"/>
          </w:rPr>
          <w:t>6.2.3.4.1</w:t>
        </w:r>
        <w:r>
          <w:rPr>
            <w:rFonts w:asciiTheme="minorHAnsi" w:eastAsiaTheme="minorEastAsia" w:hAnsiTheme="minorHAnsi" w:cstheme="minorBidi"/>
            <w:sz w:val="22"/>
            <w:szCs w:val="22"/>
            <w:lang w:eastAsia="en-GB"/>
          </w:rPr>
          <w:tab/>
        </w:r>
        <w:r w:rsidRPr="000B07AC">
          <w:rPr>
            <w:rFonts w:eastAsia="Malgun Gothic"/>
            <w:snapToGrid w:val="0"/>
            <w:lang w:eastAsia="zh-CN"/>
          </w:rPr>
          <w:t>A-MPR for NS_203 for power class 1</w:t>
        </w:r>
        <w:r>
          <w:tab/>
        </w:r>
        <w:r>
          <w:fldChar w:fldCharType="begin"/>
        </w:r>
        <w:r>
          <w:instrText xml:space="preserve"> PAGEREF _Toc137458026 \h </w:instrText>
        </w:r>
      </w:ins>
      <w:ins w:id="451" w:author="MCC" w:date="2023-06-12T10:26:00Z"/>
      <w:r>
        <w:fldChar w:fldCharType="separate"/>
      </w:r>
      <w:ins w:id="452" w:author="MCC" w:date="2023-06-12T10:26:00Z">
        <w:r>
          <w:t>72</w:t>
        </w:r>
      </w:ins>
      <w:ins w:id="453" w:author="MCC" w:date="2023-06-12T10:25:00Z">
        <w:r>
          <w:fldChar w:fldCharType="end"/>
        </w:r>
      </w:ins>
    </w:p>
    <w:p w14:paraId="119CEE35" w14:textId="5D2BB531" w:rsidR="005B4429" w:rsidRDefault="005B4429">
      <w:pPr>
        <w:pStyle w:val="TOC5"/>
        <w:rPr>
          <w:ins w:id="454" w:author="MCC" w:date="2023-06-12T10:25:00Z"/>
          <w:rFonts w:asciiTheme="minorHAnsi" w:eastAsiaTheme="minorEastAsia" w:hAnsiTheme="minorHAnsi" w:cstheme="minorBidi"/>
          <w:sz w:val="22"/>
          <w:szCs w:val="22"/>
          <w:lang w:eastAsia="en-GB"/>
        </w:rPr>
      </w:pPr>
      <w:ins w:id="455" w:author="MCC" w:date="2023-06-12T10:25:00Z">
        <w:r w:rsidRPr="000B07AC">
          <w:rPr>
            <w:rFonts w:eastAsia="Malgun Gothic"/>
            <w:snapToGrid w:val="0"/>
            <w:lang w:eastAsia="zh-CN"/>
          </w:rPr>
          <w:t>6.2.3.4.2</w:t>
        </w:r>
        <w:r>
          <w:rPr>
            <w:rFonts w:asciiTheme="minorHAnsi" w:eastAsiaTheme="minorEastAsia" w:hAnsiTheme="minorHAnsi" w:cstheme="minorBidi"/>
            <w:sz w:val="22"/>
            <w:szCs w:val="22"/>
            <w:lang w:eastAsia="en-GB"/>
          </w:rPr>
          <w:tab/>
        </w:r>
        <w:r w:rsidRPr="000B07AC">
          <w:rPr>
            <w:rFonts w:eastAsia="Malgun Gothic"/>
            <w:snapToGrid w:val="0"/>
            <w:lang w:eastAsia="zh-CN"/>
          </w:rPr>
          <w:t>A-MPR for NS_203 for power class 2</w:t>
        </w:r>
        <w:r>
          <w:tab/>
        </w:r>
        <w:r>
          <w:fldChar w:fldCharType="begin"/>
        </w:r>
        <w:r>
          <w:instrText xml:space="preserve"> PAGEREF _Toc137458027 \h </w:instrText>
        </w:r>
      </w:ins>
      <w:ins w:id="456" w:author="MCC" w:date="2023-06-12T10:26:00Z"/>
      <w:r>
        <w:fldChar w:fldCharType="separate"/>
      </w:r>
      <w:ins w:id="457" w:author="MCC" w:date="2023-06-12T10:26:00Z">
        <w:r>
          <w:t>72</w:t>
        </w:r>
      </w:ins>
      <w:ins w:id="458" w:author="MCC" w:date="2023-06-12T10:25:00Z">
        <w:r>
          <w:fldChar w:fldCharType="end"/>
        </w:r>
      </w:ins>
    </w:p>
    <w:p w14:paraId="4C6B152F" w14:textId="5485E00F" w:rsidR="005B4429" w:rsidRDefault="005B4429">
      <w:pPr>
        <w:pStyle w:val="TOC5"/>
        <w:rPr>
          <w:ins w:id="459" w:author="MCC" w:date="2023-06-12T10:25:00Z"/>
          <w:rFonts w:asciiTheme="minorHAnsi" w:eastAsiaTheme="minorEastAsia" w:hAnsiTheme="minorHAnsi" w:cstheme="minorBidi"/>
          <w:sz w:val="22"/>
          <w:szCs w:val="22"/>
          <w:lang w:eastAsia="en-GB"/>
        </w:rPr>
      </w:pPr>
      <w:ins w:id="460" w:author="MCC" w:date="2023-06-12T10:25:00Z">
        <w:r w:rsidRPr="000B07AC">
          <w:rPr>
            <w:rFonts w:eastAsia="Malgun Gothic"/>
            <w:snapToGrid w:val="0"/>
            <w:lang w:eastAsia="zh-CN"/>
          </w:rPr>
          <w:t>6.2.3.4.3</w:t>
        </w:r>
        <w:r>
          <w:rPr>
            <w:rFonts w:asciiTheme="minorHAnsi" w:eastAsiaTheme="minorEastAsia" w:hAnsiTheme="minorHAnsi" w:cstheme="minorBidi"/>
            <w:sz w:val="22"/>
            <w:szCs w:val="22"/>
            <w:lang w:eastAsia="en-GB"/>
          </w:rPr>
          <w:tab/>
        </w:r>
        <w:r w:rsidRPr="000B07AC">
          <w:rPr>
            <w:rFonts w:eastAsia="Malgun Gothic"/>
            <w:snapToGrid w:val="0"/>
            <w:lang w:eastAsia="zh-CN"/>
          </w:rPr>
          <w:t>A-MPR for NS_203 for power class 3</w:t>
        </w:r>
        <w:r>
          <w:tab/>
        </w:r>
        <w:r>
          <w:fldChar w:fldCharType="begin"/>
        </w:r>
        <w:r>
          <w:instrText xml:space="preserve"> PAGEREF _Toc137458028 \h </w:instrText>
        </w:r>
      </w:ins>
      <w:ins w:id="461" w:author="MCC" w:date="2023-06-12T10:26:00Z"/>
      <w:r>
        <w:fldChar w:fldCharType="separate"/>
      </w:r>
      <w:ins w:id="462" w:author="MCC" w:date="2023-06-12T10:26:00Z">
        <w:r>
          <w:t>72</w:t>
        </w:r>
      </w:ins>
      <w:ins w:id="463" w:author="MCC" w:date="2023-06-12T10:25:00Z">
        <w:r>
          <w:fldChar w:fldCharType="end"/>
        </w:r>
      </w:ins>
    </w:p>
    <w:p w14:paraId="4318932D" w14:textId="19300CDC" w:rsidR="005B4429" w:rsidRDefault="005B4429">
      <w:pPr>
        <w:pStyle w:val="TOC5"/>
        <w:rPr>
          <w:ins w:id="464" w:author="MCC" w:date="2023-06-12T10:25:00Z"/>
          <w:rFonts w:asciiTheme="minorHAnsi" w:eastAsiaTheme="minorEastAsia" w:hAnsiTheme="minorHAnsi" w:cstheme="minorBidi"/>
          <w:sz w:val="22"/>
          <w:szCs w:val="22"/>
          <w:lang w:eastAsia="en-GB"/>
        </w:rPr>
      </w:pPr>
      <w:ins w:id="465" w:author="MCC" w:date="2023-06-12T10:25:00Z">
        <w:r w:rsidRPr="000B07AC">
          <w:rPr>
            <w:rFonts w:eastAsia="Malgun Gothic"/>
          </w:rPr>
          <w:t>6.2.3.4.4</w:t>
        </w:r>
        <w:r>
          <w:rPr>
            <w:rFonts w:asciiTheme="minorHAnsi" w:eastAsiaTheme="minorEastAsia" w:hAnsiTheme="minorHAnsi" w:cstheme="minorBidi"/>
            <w:sz w:val="22"/>
            <w:szCs w:val="22"/>
            <w:lang w:eastAsia="en-GB"/>
          </w:rPr>
          <w:tab/>
        </w:r>
        <w:r w:rsidRPr="000B07AC">
          <w:rPr>
            <w:rFonts w:eastAsia="Malgun Gothic"/>
          </w:rPr>
          <w:t>A-MPR for NS_203 for power class 4</w:t>
        </w:r>
        <w:r>
          <w:tab/>
        </w:r>
        <w:r>
          <w:fldChar w:fldCharType="begin"/>
        </w:r>
        <w:r>
          <w:instrText xml:space="preserve"> PAGEREF _Toc137458029 \h </w:instrText>
        </w:r>
      </w:ins>
      <w:ins w:id="466" w:author="MCC" w:date="2023-06-12T10:26:00Z"/>
      <w:r>
        <w:fldChar w:fldCharType="separate"/>
      </w:r>
      <w:ins w:id="467" w:author="MCC" w:date="2023-06-12T10:26:00Z">
        <w:r>
          <w:t>72</w:t>
        </w:r>
      </w:ins>
      <w:ins w:id="468" w:author="MCC" w:date="2023-06-12T10:25:00Z">
        <w:r>
          <w:fldChar w:fldCharType="end"/>
        </w:r>
      </w:ins>
    </w:p>
    <w:p w14:paraId="20D2FCCB" w14:textId="55A96B95" w:rsidR="005B4429" w:rsidRDefault="005B4429">
      <w:pPr>
        <w:pStyle w:val="TOC5"/>
        <w:rPr>
          <w:ins w:id="469" w:author="MCC" w:date="2023-06-12T10:25:00Z"/>
          <w:rFonts w:asciiTheme="minorHAnsi" w:eastAsiaTheme="minorEastAsia" w:hAnsiTheme="minorHAnsi" w:cstheme="minorBidi"/>
          <w:sz w:val="22"/>
          <w:szCs w:val="22"/>
          <w:lang w:eastAsia="en-GB"/>
        </w:rPr>
      </w:pPr>
      <w:ins w:id="470" w:author="MCC" w:date="2023-06-12T10:25:00Z">
        <w:r w:rsidRPr="000B07AC">
          <w:rPr>
            <w:rFonts w:eastAsia="Malgun Gothic"/>
          </w:rPr>
          <w:t>6.2.3.4.5</w:t>
        </w:r>
        <w:r>
          <w:rPr>
            <w:rFonts w:asciiTheme="minorHAnsi" w:eastAsiaTheme="minorEastAsia" w:hAnsiTheme="minorHAnsi" w:cstheme="minorBidi"/>
            <w:sz w:val="22"/>
            <w:szCs w:val="22"/>
            <w:lang w:eastAsia="en-GB"/>
          </w:rPr>
          <w:tab/>
        </w:r>
        <w:r w:rsidRPr="000B07AC">
          <w:rPr>
            <w:rFonts w:eastAsia="Malgun Gothic"/>
          </w:rPr>
          <w:t>A-MPR for NS_203 for power class 5</w:t>
        </w:r>
        <w:r>
          <w:tab/>
        </w:r>
        <w:r>
          <w:fldChar w:fldCharType="begin"/>
        </w:r>
        <w:r>
          <w:instrText xml:space="preserve"> PAGEREF _Toc137458030 \h </w:instrText>
        </w:r>
      </w:ins>
      <w:ins w:id="471" w:author="MCC" w:date="2023-06-12T10:26:00Z"/>
      <w:r>
        <w:fldChar w:fldCharType="separate"/>
      </w:r>
      <w:ins w:id="472" w:author="MCC" w:date="2023-06-12T10:26:00Z">
        <w:r>
          <w:t>72</w:t>
        </w:r>
      </w:ins>
      <w:ins w:id="473" w:author="MCC" w:date="2023-06-12T10:25:00Z">
        <w:r>
          <w:fldChar w:fldCharType="end"/>
        </w:r>
      </w:ins>
    </w:p>
    <w:p w14:paraId="5938AA3F" w14:textId="1FACE3E1" w:rsidR="005B4429" w:rsidRDefault="005B4429">
      <w:pPr>
        <w:pStyle w:val="TOC5"/>
        <w:rPr>
          <w:ins w:id="474" w:author="MCC" w:date="2023-06-12T10:25:00Z"/>
          <w:rFonts w:asciiTheme="minorHAnsi" w:eastAsiaTheme="minorEastAsia" w:hAnsiTheme="minorHAnsi" w:cstheme="minorBidi"/>
          <w:sz w:val="22"/>
          <w:szCs w:val="22"/>
          <w:lang w:eastAsia="en-GB"/>
        </w:rPr>
      </w:pPr>
      <w:ins w:id="475" w:author="MCC" w:date="2023-06-12T10:25:00Z">
        <w:r w:rsidRPr="000B07AC">
          <w:rPr>
            <w:rFonts w:eastAsia="Malgun Gothic"/>
          </w:rPr>
          <w:t>6.2.3.4.6</w:t>
        </w:r>
        <w:r>
          <w:rPr>
            <w:rFonts w:asciiTheme="minorHAnsi" w:eastAsiaTheme="minorEastAsia" w:hAnsiTheme="minorHAnsi" w:cstheme="minorBidi"/>
            <w:sz w:val="22"/>
            <w:szCs w:val="22"/>
            <w:lang w:eastAsia="en-GB"/>
          </w:rPr>
          <w:tab/>
        </w:r>
        <w:r w:rsidRPr="000B07AC">
          <w:rPr>
            <w:rFonts w:eastAsia="Malgun Gothic"/>
          </w:rPr>
          <w:t>A-MPR for NS_203 for power class 6</w:t>
        </w:r>
        <w:r>
          <w:tab/>
        </w:r>
        <w:r>
          <w:fldChar w:fldCharType="begin"/>
        </w:r>
        <w:r>
          <w:instrText xml:space="preserve"> PAGEREF _Toc137458031 \h </w:instrText>
        </w:r>
      </w:ins>
      <w:ins w:id="476" w:author="MCC" w:date="2023-06-12T10:26:00Z"/>
      <w:r>
        <w:fldChar w:fldCharType="separate"/>
      </w:r>
      <w:ins w:id="477" w:author="MCC" w:date="2023-06-12T10:26:00Z">
        <w:r>
          <w:t>72</w:t>
        </w:r>
      </w:ins>
      <w:ins w:id="478" w:author="MCC" w:date="2023-06-12T10:25:00Z">
        <w:r>
          <w:fldChar w:fldCharType="end"/>
        </w:r>
      </w:ins>
    </w:p>
    <w:p w14:paraId="6DE81D0F" w14:textId="424FF96B" w:rsidR="005B4429" w:rsidRDefault="005B4429">
      <w:pPr>
        <w:pStyle w:val="TOC5"/>
        <w:rPr>
          <w:ins w:id="479" w:author="MCC" w:date="2023-06-12T10:25:00Z"/>
          <w:rFonts w:asciiTheme="minorHAnsi" w:eastAsiaTheme="minorEastAsia" w:hAnsiTheme="minorHAnsi" w:cstheme="minorBidi"/>
          <w:sz w:val="22"/>
          <w:szCs w:val="22"/>
          <w:lang w:eastAsia="en-GB"/>
        </w:rPr>
      </w:pPr>
      <w:ins w:id="480" w:author="MCC" w:date="2023-06-12T10:25:00Z">
        <w:r w:rsidRPr="000B07AC">
          <w:rPr>
            <w:rFonts w:eastAsia="Malgun Gothic"/>
          </w:rPr>
          <w:t>6.2.3.4.7</w:t>
        </w:r>
        <w:r>
          <w:rPr>
            <w:rFonts w:asciiTheme="minorHAnsi" w:eastAsiaTheme="minorEastAsia" w:hAnsiTheme="minorHAnsi" w:cstheme="minorBidi"/>
            <w:sz w:val="22"/>
            <w:szCs w:val="22"/>
            <w:lang w:eastAsia="en-GB"/>
          </w:rPr>
          <w:tab/>
        </w:r>
        <w:r w:rsidRPr="000B07AC">
          <w:rPr>
            <w:rFonts w:eastAsia="Malgun Gothic"/>
          </w:rPr>
          <w:t>A-MPR for NS_203 for power class 7</w:t>
        </w:r>
        <w:r>
          <w:tab/>
        </w:r>
        <w:r>
          <w:fldChar w:fldCharType="begin"/>
        </w:r>
        <w:r>
          <w:instrText xml:space="preserve"> PAGEREF _Toc137458032 \h </w:instrText>
        </w:r>
      </w:ins>
      <w:ins w:id="481" w:author="MCC" w:date="2023-06-12T10:26:00Z"/>
      <w:r>
        <w:fldChar w:fldCharType="separate"/>
      </w:r>
      <w:ins w:id="482" w:author="MCC" w:date="2023-06-12T10:26:00Z">
        <w:r>
          <w:t>72</w:t>
        </w:r>
      </w:ins>
      <w:ins w:id="483" w:author="MCC" w:date="2023-06-12T10:25:00Z">
        <w:r>
          <w:fldChar w:fldCharType="end"/>
        </w:r>
      </w:ins>
    </w:p>
    <w:p w14:paraId="7CAFB10C" w14:textId="31C3B185" w:rsidR="005B4429" w:rsidRDefault="005B4429">
      <w:pPr>
        <w:pStyle w:val="TOC3"/>
        <w:rPr>
          <w:ins w:id="484" w:author="MCC" w:date="2023-06-12T10:25:00Z"/>
          <w:rFonts w:asciiTheme="minorHAnsi" w:eastAsiaTheme="minorEastAsia" w:hAnsiTheme="minorHAnsi" w:cstheme="minorBidi"/>
          <w:sz w:val="22"/>
          <w:szCs w:val="22"/>
          <w:lang w:eastAsia="en-GB"/>
        </w:rPr>
      </w:pPr>
      <w:ins w:id="485" w:author="MCC" w:date="2023-06-12T10:25:00Z">
        <w:r>
          <w:t>6.2.4</w:t>
        </w:r>
        <w:r>
          <w:rPr>
            <w:rFonts w:asciiTheme="minorHAnsi" w:eastAsiaTheme="minorEastAsia" w:hAnsiTheme="minorHAnsi" w:cstheme="minorBidi"/>
            <w:sz w:val="22"/>
            <w:szCs w:val="22"/>
            <w:lang w:eastAsia="en-GB"/>
          </w:rPr>
          <w:tab/>
        </w:r>
        <w:r>
          <w:t>Configured transmitted power</w:t>
        </w:r>
        <w:r>
          <w:tab/>
        </w:r>
        <w:r>
          <w:fldChar w:fldCharType="begin"/>
        </w:r>
        <w:r>
          <w:instrText xml:space="preserve"> PAGEREF _Toc137458033 \h </w:instrText>
        </w:r>
      </w:ins>
      <w:ins w:id="486" w:author="MCC" w:date="2023-06-12T10:26:00Z"/>
      <w:r>
        <w:fldChar w:fldCharType="separate"/>
      </w:r>
      <w:ins w:id="487" w:author="MCC" w:date="2023-06-12T10:26:00Z">
        <w:r>
          <w:t>73</w:t>
        </w:r>
      </w:ins>
      <w:ins w:id="488" w:author="MCC" w:date="2023-06-12T10:25:00Z">
        <w:r>
          <w:fldChar w:fldCharType="end"/>
        </w:r>
      </w:ins>
    </w:p>
    <w:p w14:paraId="7B280913" w14:textId="2C75E7FC" w:rsidR="005B4429" w:rsidRDefault="005B4429">
      <w:pPr>
        <w:pStyle w:val="TOC3"/>
        <w:rPr>
          <w:ins w:id="489" w:author="MCC" w:date="2023-06-12T10:25:00Z"/>
          <w:rFonts w:asciiTheme="minorHAnsi" w:eastAsiaTheme="minorEastAsia" w:hAnsiTheme="minorHAnsi" w:cstheme="minorBidi"/>
          <w:sz w:val="22"/>
          <w:szCs w:val="22"/>
          <w:lang w:eastAsia="en-GB"/>
        </w:rPr>
      </w:pPr>
      <w:ins w:id="490" w:author="MCC" w:date="2023-06-12T10:25:00Z">
        <w:r>
          <w:t>6.2.5</w:t>
        </w:r>
        <w:r>
          <w:rPr>
            <w:rFonts w:asciiTheme="minorHAnsi" w:eastAsiaTheme="minorEastAsia" w:hAnsiTheme="minorHAnsi" w:cstheme="minorBidi"/>
            <w:sz w:val="22"/>
            <w:szCs w:val="22"/>
            <w:lang w:eastAsia="en-GB"/>
          </w:rPr>
          <w:tab/>
        </w:r>
        <w:r>
          <w:t>Requirements for UL gap (</w:t>
        </w:r>
        <w:r w:rsidRPr="000B07AC">
          <w:rPr>
            <w:i/>
            <w:iCs/>
          </w:rPr>
          <w:t>ul-GapFR2-r17</w:t>
        </w:r>
        <w:r>
          <w:t>) for TX power management</w:t>
        </w:r>
        <w:r>
          <w:tab/>
        </w:r>
        <w:r>
          <w:fldChar w:fldCharType="begin"/>
        </w:r>
        <w:r>
          <w:instrText xml:space="preserve"> PAGEREF _Toc137458034 \h </w:instrText>
        </w:r>
      </w:ins>
      <w:ins w:id="491" w:author="MCC" w:date="2023-06-12T10:26:00Z"/>
      <w:r>
        <w:fldChar w:fldCharType="separate"/>
      </w:r>
      <w:ins w:id="492" w:author="MCC" w:date="2023-06-12T10:26:00Z">
        <w:r>
          <w:t>74</w:t>
        </w:r>
      </w:ins>
      <w:ins w:id="493" w:author="MCC" w:date="2023-06-12T10:25:00Z">
        <w:r>
          <w:fldChar w:fldCharType="end"/>
        </w:r>
      </w:ins>
    </w:p>
    <w:p w14:paraId="49F11783" w14:textId="452E81D7" w:rsidR="005B4429" w:rsidRDefault="005B4429">
      <w:pPr>
        <w:pStyle w:val="TOC2"/>
        <w:rPr>
          <w:ins w:id="494" w:author="MCC" w:date="2023-06-12T10:25:00Z"/>
          <w:rFonts w:asciiTheme="minorHAnsi" w:eastAsiaTheme="minorEastAsia" w:hAnsiTheme="minorHAnsi" w:cstheme="minorBidi"/>
          <w:sz w:val="22"/>
          <w:szCs w:val="22"/>
          <w:lang w:eastAsia="en-GB"/>
        </w:rPr>
      </w:pPr>
      <w:ins w:id="495" w:author="MCC" w:date="2023-06-12T10:25:00Z">
        <w:r>
          <w:t>6.2A</w:t>
        </w:r>
        <w:r>
          <w:rPr>
            <w:rFonts w:asciiTheme="minorHAnsi" w:eastAsiaTheme="minorEastAsia" w:hAnsiTheme="minorHAnsi" w:cstheme="minorBidi"/>
            <w:sz w:val="22"/>
            <w:szCs w:val="22"/>
            <w:lang w:eastAsia="en-GB"/>
          </w:rPr>
          <w:tab/>
        </w:r>
        <w:r>
          <w:t>Transmitter power for CA</w:t>
        </w:r>
        <w:r>
          <w:tab/>
        </w:r>
        <w:r>
          <w:fldChar w:fldCharType="begin"/>
        </w:r>
        <w:r>
          <w:instrText xml:space="preserve"> PAGEREF _Toc137458035 \h </w:instrText>
        </w:r>
      </w:ins>
      <w:ins w:id="496" w:author="MCC" w:date="2023-06-12T10:26:00Z"/>
      <w:r>
        <w:fldChar w:fldCharType="separate"/>
      </w:r>
      <w:ins w:id="497" w:author="MCC" w:date="2023-06-12T10:26:00Z">
        <w:r>
          <w:t>75</w:t>
        </w:r>
      </w:ins>
      <w:ins w:id="498" w:author="MCC" w:date="2023-06-12T10:25:00Z">
        <w:r>
          <w:fldChar w:fldCharType="end"/>
        </w:r>
      </w:ins>
    </w:p>
    <w:p w14:paraId="411FCEF0" w14:textId="6649BF16" w:rsidR="005B4429" w:rsidRDefault="005B4429">
      <w:pPr>
        <w:pStyle w:val="TOC3"/>
        <w:rPr>
          <w:ins w:id="499" w:author="MCC" w:date="2023-06-12T10:25:00Z"/>
          <w:rFonts w:asciiTheme="minorHAnsi" w:eastAsiaTheme="minorEastAsia" w:hAnsiTheme="minorHAnsi" w:cstheme="minorBidi"/>
          <w:sz w:val="22"/>
          <w:szCs w:val="22"/>
          <w:lang w:eastAsia="en-GB"/>
        </w:rPr>
      </w:pPr>
      <w:ins w:id="500" w:author="MCC" w:date="2023-06-12T10:25:00Z">
        <w:r>
          <w:t>6.2A.1</w:t>
        </w:r>
        <w:r>
          <w:rPr>
            <w:rFonts w:asciiTheme="minorHAnsi" w:eastAsiaTheme="minorEastAsia" w:hAnsiTheme="minorHAnsi" w:cstheme="minorBidi"/>
            <w:sz w:val="22"/>
            <w:szCs w:val="22"/>
            <w:lang w:eastAsia="en-GB"/>
          </w:rPr>
          <w:tab/>
        </w:r>
        <w:r>
          <w:t>UE maximum output power for CA</w:t>
        </w:r>
        <w:r>
          <w:tab/>
        </w:r>
        <w:r>
          <w:fldChar w:fldCharType="begin"/>
        </w:r>
        <w:r>
          <w:instrText xml:space="preserve"> PAGEREF _Toc137458036 \h </w:instrText>
        </w:r>
      </w:ins>
      <w:ins w:id="501" w:author="MCC" w:date="2023-06-12T10:26:00Z"/>
      <w:r>
        <w:fldChar w:fldCharType="separate"/>
      </w:r>
      <w:ins w:id="502" w:author="MCC" w:date="2023-06-12T10:26:00Z">
        <w:r>
          <w:t>75</w:t>
        </w:r>
      </w:ins>
      <w:ins w:id="503" w:author="MCC" w:date="2023-06-12T10:25:00Z">
        <w:r>
          <w:fldChar w:fldCharType="end"/>
        </w:r>
      </w:ins>
    </w:p>
    <w:p w14:paraId="7C529890" w14:textId="5045BD16" w:rsidR="005B4429" w:rsidRDefault="005B4429">
      <w:pPr>
        <w:pStyle w:val="TOC3"/>
        <w:rPr>
          <w:ins w:id="504" w:author="MCC" w:date="2023-06-12T10:25:00Z"/>
          <w:rFonts w:asciiTheme="minorHAnsi" w:eastAsiaTheme="minorEastAsia" w:hAnsiTheme="minorHAnsi" w:cstheme="minorBidi"/>
          <w:sz w:val="22"/>
          <w:szCs w:val="22"/>
          <w:lang w:eastAsia="en-GB"/>
        </w:rPr>
      </w:pPr>
      <w:ins w:id="505" w:author="MCC" w:date="2023-06-12T10:25:00Z">
        <w:r>
          <w:t>6.2A.2</w:t>
        </w:r>
        <w:r>
          <w:rPr>
            <w:rFonts w:asciiTheme="minorHAnsi" w:eastAsiaTheme="minorEastAsia" w:hAnsiTheme="minorHAnsi" w:cstheme="minorBidi"/>
            <w:sz w:val="22"/>
            <w:szCs w:val="22"/>
            <w:lang w:eastAsia="en-GB"/>
          </w:rPr>
          <w:tab/>
        </w:r>
        <w:r>
          <w:t>UE maximum output power reduction for CA</w:t>
        </w:r>
        <w:r>
          <w:tab/>
        </w:r>
        <w:r>
          <w:fldChar w:fldCharType="begin"/>
        </w:r>
        <w:r>
          <w:instrText xml:space="preserve"> PAGEREF _Toc137458037 \h </w:instrText>
        </w:r>
      </w:ins>
      <w:ins w:id="506" w:author="MCC" w:date="2023-06-12T10:26:00Z"/>
      <w:r>
        <w:fldChar w:fldCharType="separate"/>
      </w:r>
      <w:ins w:id="507" w:author="MCC" w:date="2023-06-12T10:26:00Z">
        <w:r>
          <w:t>76</w:t>
        </w:r>
      </w:ins>
      <w:ins w:id="508" w:author="MCC" w:date="2023-06-12T10:25:00Z">
        <w:r>
          <w:fldChar w:fldCharType="end"/>
        </w:r>
      </w:ins>
    </w:p>
    <w:p w14:paraId="07B3C22E" w14:textId="5231CDE7" w:rsidR="005B4429" w:rsidRDefault="005B4429">
      <w:pPr>
        <w:pStyle w:val="TOC4"/>
        <w:rPr>
          <w:ins w:id="509" w:author="MCC" w:date="2023-06-12T10:25:00Z"/>
          <w:rFonts w:asciiTheme="minorHAnsi" w:eastAsiaTheme="minorEastAsia" w:hAnsiTheme="minorHAnsi" w:cstheme="minorBidi"/>
          <w:sz w:val="22"/>
          <w:szCs w:val="22"/>
          <w:lang w:eastAsia="en-GB"/>
        </w:rPr>
      </w:pPr>
      <w:ins w:id="510" w:author="MCC" w:date="2023-06-12T10:25:00Z">
        <w:r>
          <w:t>6.2A.2.1</w:t>
        </w:r>
        <w:r>
          <w:rPr>
            <w:rFonts w:asciiTheme="minorHAnsi" w:eastAsiaTheme="minorEastAsia" w:hAnsiTheme="minorHAnsi" w:cstheme="minorBidi"/>
            <w:sz w:val="22"/>
            <w:szCs w:val="22"/>
            <w:lang w:eastAsia="en-GB"/>
          </w:rPr>
          <w:tab/>
        </w:r>
        <w:r>
          <w:t>General</w:t>
        </w:r>
        <w:r>
          <w:tab/>
        </w:r>
        <w:r>
          <w:fldChar w:fldCharType="begin"/>
        </w:r>
        <w:r>
          <w:instrText xml:space="preserve"> PAGEREF _Toc137458038 \h </w:instrText>
        </w:r>
      </w:ins>
      <w:ins w:id="511" w:author="MCC" w:date="2023-06-12T10:26:00Z"/>
      <w:r>
        <w:fldChar w:fldCharType="separate"/>
      </w:r>
      <w:ins w:id="512" w:author="MCC" w:date="2023-06-12T10:26:00Z">
        <w:r>
          <w:t>76</w:t>
        </w:r>
      </w:ins>
      <w:ins w:id="513" w:author="MCC" w:date="2023-06-12T10:25:00Z">
        <w:r>
          <w:fldChar w:fldCharType="end"/>
        </w:r>
      </w:ins>
    </w:p>
    <w:p w14:paraId="162D078D" w14:textId="2D804825" w:rsidR="005B4429" w:rsidRDefault="005B4429">
      <w:pPr>
        <w:pStyle w:val="TOC4"/>
        <w:rPr>
          <w:ins w:id="514" w:author="MCC" w:date="2023-06-12T10:25:00Z"/>
          <w:rFonts w:asciiTheme="minorHAnsi" w:eastAsiaTheme="minorEastAsia" w:hAnsiTheme="minorHAnsi" w:cstheme="minorBidi"/>
          <w:sz w:val="22"/>
          <w:szCs w:val="22"/>
          <w:lang w:eastAsia="en-GB"/>
        </w:rPr>
      </w:pPr>
      <w:ins w:id="515" w:author="MCC" w:date="2023-06-12T10:25:00Z">
        <w:r>
          <w:t>6.2A.2.2</w:t>
        </w:r>
        <w:r>
          <w:rPr>
            <w:rFonts w:asciiTheme="minorHAnsi" w:eastAsiaTheme="minorEastAsia" w:hAnsiTheme="minorHAnsi" w:cstheme="minorBidi"/>
            <w:sz w:val="22"/>
            <w:szCs w:val="22"/>
            <w:lang w:eastAsia="en-GB"/>
          </w:rPr>
          <w:tab/>
        </w:r>
        <w:r>
          <w:t>Maximum output power reduction for power class 1</w:t>
        </w:r>
        <w:r>
          <w:tab/>
        </w:r>
        <w:r>
          <w:fldChar w:fldCharType="begin"/>
        </w:r>
        <w:r>
          <w:instrText xml:space="preserve"> PAGEREF _Toc137458039 \h </w:instrText>
        </w:r>
      </w:ins>
      <w:ins w:id="516" w:author="MCC" w:date="2023-06-12T10:26:00Z"/>
      <w:r>
        <w:fldChar w:fldCharType="separate"/>
      </w:r>
      <w:ins w:id="517" w:author="MCC" w:date="2023-06-12T10:26:00Z">
        <w:r>
          <w:t>76</w:t>
        </w:r>
      </w:ins>
      <w:ins w:id="518" w:author="MCC" w:date="2023-06-12T10:25:00Z">
        <w:r>
          <w:fldChar w:fldCharType="end"/>
        </w:r>
      </w:ins>
    </w:p>
    <w:p w14:paraId="58875F79" w14:textId="5BFB8A09" w:rsidR="005B4429" w:rsidRDefault="005B4429">
      <w:pPr>
        <w:pStyle w:val="TOC5"/>
        <w:rPr>
          <w:ins w:id="519" w:author="MCC" w:date="2023-06-12T10:25:00Z"/>
          <w:rFonts w:asciiTheme="minorHAnsi" w:eastAsiaTheme="minorEastAsia" w:hAnsiTheme="minorHAnsi" w:cstheme="minorBidi"/>
          <w:sz w:val="22"/>
          <w:szCs w:val="22"/>
          <w:lang w:eastAsia="en-GB"/>
        </w:rPr>
      </w:pPr>
      <w:ins w:id="520" w:author="MCC" w:date="2023-06-12T10:25:00Z">
        <w:r>
          <w:t>6.2A.2.2.1</w:t>
        </w:r>
        <w:r>
          <w:rPr>
            <w:rFonts w:asciiTheme="minorHAnsi" w:eastAsiaTheme="minorEastAsia" w:hAnsiTheme="minorHAnsi" w:cstheme="minorBidi"/>
            <w:sz w:val="22"/>
            <w:szCs w:val="22"/>
            <w:lang w:eastAsia="en-GB"/>
          </w:rPr>
          <w:tab/>
        </w:r>
        <w:r>
          <w:t>Maximum output power reduction for power class 1 intra-band contiguous UL CA</w:t>
        </w:r>
        <w:r>
          <w:tab/>
        </w:r>
        <w:r>
          <w:fldChar w:fldCharType="begin"/>
        </w:r>
        <w:r>
          <w:instrText xml:space="preserve"> PAGEREF _Toc137458040 \h </w:instrText>
        </w:r>
      </w:ins>
      <w:ins w:id="521" w:author="MCC" w:date="2023-06-12T10:26:00Z"/>
      <w:r>
        <w:fldChar w:fldCharType="separate"/>
      </w:r>
      <w:ins w:id="522" w:author="MCC" w:date="2023-06-12T10:26:00Z">
        <w:r>
          <w:t>76</w:t>
        </w:r>
      </w:ins>
      <w:ins w:id="523" w:author="MCC" w:date="2023-06-12T10:25:00Z">
        <w:r>
          <w:fldChar w:fldCharType="end"/>
        </w:r>
      </w:ins>
    </w:p>
    <w:p w14:paraId="5C668816" w14:textId="7E7ACD03" w:rsidR="005B4429" w:rsidRDefault="005B4429">
      <w:pPr>
        <w:pStyle w:val="TOC5"/>
        <w:rPr>
          <w:ins w:id="524" w:author="MCC" w:date="2023-06-12T10:25:00Z"/>
          <w:rFonts w:asciiTheme="minorHAnsi" w:eastAsiaTheme="minorEastAsia" w:hAnsiTheme="minorHAnsi" w:cstheme="minorBidi"/>
          <w:sz w:val="22"/>
          <w:szCs w:val="22"/>
          <w:lang w:eastAsia="en-GB"/>
        </w:rPr>
      </w:pPr>
      <w:ins w:id="525" w:author="MCC" w:date="2023-06-12T10:25:00Z">
        <w:r>
          <w:t>6.2A.2.2.2</w:t>
        </w:r>
        <w:r>
          <w:rPr>
            <w:rFonts w:asciiTheme="minorHAnsi" w:eastAsiaTheme="minorEastAsia" w:hAnsiTheme="minorHAnsi" w:cstheme="minorBidi"/>
            <w:sz w:val="22"/>
            <w:szCs w:val="22"/>
            <w:lang w:eastAsia="en-GB"/>
          </w:rPr>
          <w:tab/>
        </w:r>
        <w:r>
          <w:t>Maximum output power reduction for power class 1 intra-band non-contiguous UL CA</w:t>
        </w:r>
        <w:r>
          <w:tab/>
        </w:r>
        <w:r>
          <w:fldChar w:fldCharType="begin"/>
        </w:r>
        <w:r>
          <w:instrText xml:space="preserve"> PAGEREF _Toc137458041 \h </w:instrText>
        </w:r>
      </w:ins>
      <w:ins w:id="526" w:author="MCC" w:date="2023-06-12T10:26:00Z"/>
      <w:r>
        <w:fldChar w:fldCharType="separate"/>
      </w:r>
      <w:ins w:id="527" w:author="MCC" w:date="2023-06-12T10:26:00Z">
        <w:r>
          <w:t>77</w:t>
        </w:r>
      </w:ins>
      <w:ins w:id="528" w:author="MCC" w:date="2023-06-12T10:25:00Z">
        <w:r>
          <w:fldChar w:fldCharType="end"/>
        </w:r>
      </w:ins>
    </w:p>
    <w:p w14:paraId="647F99BE" w14:textId="066E6542" w:rsidR="005B4429" w:rsidRDefault="005B4429">
      <w:pPr>
        <w:pStyle w:val="TOC5"/>
        <w:rPr>
          <w:ins w:id="529" w:author="MCC" w:date="2023-06-12T10:25:00Z"/>
          <w:rFonts w:asciiTheme="minorHAnsi" w:eastAsiaTheme="minorEastAsia" w:hAnsiTheme="minorHAnsi" w:cstheme="minorBidi"/>
          <w:sz w:val="22"/>
          <w:szCs w:val="22"/>
          <w:lang w:eastAsia="en-GB"/>
        </w:rPr>
      </w:pPr>
      <w:ins w:id="530" w:author="MCC" w:date="2023-06-12T10:25:00Z">
        <w:r>
          <w:t>6.2A.2.2.3</w:t>
        </w:r>
        <w:r>
          <w:rPr>
            <w:rFonts w:asciiTheme="minorHAnsi" w:eastAsiaTheme="minorEastAsia" w:hAnsiTheme="minorHAnsi" w:cstheme="minorBidi"/>
            <w:sz w:val="22"/>
            <w:szCs w:val="22"/>
            <w:lang w:eastAsia="en-GB"/>
          </w:rPr>
          <w:tab/>
        </w:r>
        <w:r>
          <w:t>Maximum output power reduction for power class 1 inter-band CA</w:t>
        </w:r>
        <w:r>
          <w:tab/>
        </w:r>
        <w:r>
          <w:fldChar w:fldCharType="begin"/>
        </w:r>
        <w:r>
          <w:instrText xml:space="preserve"> PAGEREF _Toc137458042 \h </w:instrText>
        </w:r>
      </w:ins>
      <w:ins w:id="531" w:author="MCC" w:date="2023-06-12T10:26:00Z"/>
      <w:r>
        <w:fldChar w:fldCharType="separate"/>
      </w:r>
      <w:ins w:id="532" w:author="MCC" w:date="2023-06-12T10:26:00Z">
        <w:r>
          <w:t>78</w:t>
        </w:r>
      </w:ins>
      <w:ins w:id="533" w:author="MCC" w:date="2023-06-12T10:25:00Z">
        <w:r>
          <w:fldChar w:fldCharType="end"/>
        </w:r>
      </w:ins>
    </w:p>
    <w:p w14:paraId="0E3A017E" w14:textId="100D5C0E" w:rsidR="005B4429" w:rsidRDefault="005B4429">
      <w:pPr>
        <w:pStyle w:val="TOC4"/>
        <w:rPr>
          <w:ins w:id="534" w:author="MCC" w:date="2023-06-12T10:25:00Z"/>
          <w:rFonts w:asciiTheme="minorHAnsi" w:eastAsiaTheme="minorEastAsia" w:hAnsiTheme="minorHAnsi" w:cstheme="minorBidi"/>
          <w:sz w:val="22"/>
          <w:szCs w:val="22"/>
          <w:lang w:eastAsia="en-GB"/>
        </w:rPr>
      </w:pPr>
      <w:ins w:id="535" w:author="MCC" w:date="2023-06-12T10:25:00Z">
        <w:r>
          <w:t>6.2A.2.3</w:t>
        </w:r>
        <w:r>
          <w:rPr>
            <w:rFonts w:asciiTheme="minorHAnsi" w:eastAsiaTheme="minorEastAsia" w:hAnsiTheme="minorHAnsi" w:cstheme="minorBidi"/>
            <w:sz w:val="22"/>
            <w:szCs w:val="22"/>
            <w:lang w:eastAsia="en-GB"/>
          </w:rPr>
          <w:tab/>
        </w:r>
        <w:r>
          <w:t>Maximum output power reduction for power class 2</w:t>
        </w:r>
        <w:r>
          <w:tab/>
        </w:r>
        <w:r>
          <w:fldChar w:fldCharType="begin"/>
        </w:r>
        <w:r>
          <w:instrText xml:space="preserve"> PAGEREF _Toc137458043 \h </w:instrText>
        </w:r>
      </w:ins>
      <w:ins w:id="536" w:author="MCC" w:date="2023-06-12T10:26:00Z"/>
      <w:r>
        <w:fldChar w:fldCharType="separate"/>
      </w:r>
      <w:ins w:id="537" w:author="MCC" w:date="2023-06-12T10:26:00Z">
        <w:r>
          <w:t>78</w:t>
        </w:r>
      </w:ins>
      <w:ins w:id="538" w:author="MCC" w:date="2023-06-12T10:25:00Z">
        <w:r>
          <w:fldChar w:fldCharType="end"/>
        </w:r>
      </w:ins>
    </w:p>
    <w:p w14:paraId="6257EEBA" w14:textId="31E2C972" w:rsidR="005B4429" w:rsidRDefault="005B4429">
      <w:pPr>
        <w:pStyle w:val="TOC4"/>
        <w:rPr>
          <w:ins w:id="539" w:author="MCC" w:date="2023-06-12T10:25:00Z"/>
          <w:rFonts w:asciiTheme="minorHAnsi" w:eastAsiaTheme="minorEastAsia" w:hAnsiTheme="minorHAnsi" w:cstheme="minorBidi"/>
          <w:sz w:val="22"/>
          <w:szCs w:val="22"/>
          <w:lang w:eastAsia="en-GB"/>
        </w:rPr>
      </w:pPr>
      <w:ins w:id="540" w:author="MCC" w:date="2023-06-12T10:25:00Z">
        <w:r>
          <w:t>6.2A.2.4</w:t>
        </w:r>
        <w:r>
          <w:rPr>
            <w:rFonts w:asciiTheme="minorHAnsi" w:eastAsiaTheme="minorEastAsia" w:hAnsiTheme="minorHAnsi" w:cstheme="minorBidi"/>
            <w:sz w:val="22"/>
            <w:szCs w:val="22"/>
            <w:lang w:eastAsia="en-GB"/>
          </w:rPr>
          <w:tab/>
        </w:r>
        <w:r>
          <w:t>Maximum output power reduction for power class 3</w:t>
        </w:r>
        <w:r>
          <w:tab/>
        </w:r>
        <w:r>
          <w:fldChar w:fldCharType="begin"/>
        </w:r>
        <w:r>
          <w:instrText xml:space="preserve"> PAGEREF _Toc137458044 \h </w:instrText>
        </w:r>
      </w:ins>
      <w:ins w:id="541" w:author="MCC" w:date="2023-06-12T10:26:00Z"/>
      <w:r>
        <w:fldChar w:fldCharType="separate"/>
      </w:r>
      <w:ins w:id="542" w:author="MCC" w:date="2023-06-12T10:26:00Z">
        <w:r>
          <w:t>79</w:t>
        </w:r>
      </w:ins>
      <w:ins w:id="543" w:author="MCC" w:date="2023-06-12T10:25:00Z">
        <w:r>
          <w:fldChar w:fldCharType="end"/>
        </w:r>
      </w:ins>
    </w:p>
    <w:p w14:paraId="626E3900" w14:textId="5694E4C9" w:rsidR="005B4429" w:rsidRDefault="005B4429">
      <w:pPr>
        <w:pStyle w:val="TOC5"/>
        <w:rPr>
          <w:ins w:id="544" w:author="MCC" w:date="2023-06-12T10:25:00Z"/>
          <w:rFonts w:asciiTheme="minorHAnsi" w:eastAsiaTheme="minorEastAsia" w:hAnsiTheme="minorHAnsi" w:cstheme="minorBidi"/>
          <w:sz w:val="22"/>
          <w:szCs w:val="22"/>
          <w:lang w:eastAsia="en-GB"/>
        </w:rPr>
      </w:pPr>
      <w:ins w:id="545" w:author="MCC" w:date="2023-06-12T10:25:00Z">
        <w:r>
          <w:t>6.2A.2.4.1</w:t>
        </w:r>
        <w:r>
          <w:rPr>
            <w:rFonts w:asciiTheme="minorHAnsi" w:eastAsiaTheme="minorEastAsia" w:hAnsiTheme="minorHAnsi" w:cstheme="minorBidi"/>
            <w:sz w:val="22"/>
            <w:szCs w:val="22"/>
            <w:lang w:eastAsia="en-GB"/>
          </w:rPr>
          <w:tab/>
        </w:r>
        <w:r>
          <w:t>Maximum output power reduction for power class 3 intra-band contiguous CA</w:t>
        </w:r>
        <w:r>
          <w:tab/>
        </w:r>
        <w:r>
          <w:fldChar w:fldCharType="begin"/>
        </w:r>
        <w:r>
          <w:instrText xml:space="preserve"> PAGEREF _Toc137458045 \h </w:instrText>
        </w:r>
      </w:ins>
      <w:ins w:id="546" w:author="MCC" w:date="2023-06-12T10:26:00Z"/>
      <w:r>
        <w:fldChar w:fldCharType="separate"/>
      </w:r>
      <w:ins w:id="547" w:author="MCC" w:date="2023-06-12T10:26:00Z">
        <w:r>
          <w:t>79</w:t>
        </w:r>
      </w:ins>
      <w:ins w:id="548" w:author="MCC" w:date="2023-06-12T10:25:00Z">
        <w:r>
          <w:fldChar w:fldCharType="end"/>
        </w:r>
      </w:ins>
    </w:p>
    <w:p w14:paraId="398D9043" w14:textId="2DF88BCC" w:rsidR="005B4429" w:rsidRDefault="005B4429">
      <w:pPr>
        <w:pStyle w:val="TOC5"/>
        <w:rPr>
          <w:ins w:id="549" w:author="MCC" w:date="2023-06-12T10:25:00Z"/>
          <w:rFonts w:asciiTheme="minorHAnsi" w:eastAsiaTheme="minorEastAsia" w:hAnsiTheme="minorHAnsi" w:cstheme="minorBidi"/>
          <w:sz w:val="22"/>
          <w:szCs w:val="22"/>
          <w:lang w:eastAsia="en-GB"/>
        </w:rPr>
      </w:pPr>
      <w:ins w:id="550" w:author="MCC" w:date="2023-06-12T10:25:00Z">
        <w:r>
          <w:t>6.2A.2.4.2</w:t>
        </w:r>
        <w:r>
          <w:rPr>
            <w:rFonts w:asciiTheme="minorHAnsi" w:eastAsiaTheme="minorEastAsia" w:hAnsiTheme="minorHAnsi" w:cstheme="minorBidi"/>
            <w:sz w:val="22"/>
            <w:szCs w:val="22"/>
            <w:lang w:eastAsia="en-GB"/>
          </w:rPr>
          <w:tab/>
        </w:r>
        <w:r>
          <w:t>Maximum output power reduction for power class 3 intra-band non-contiguous CA</w:t>
        </w:r>
        <w:r>
          <w:tab/>
        </w:r>
        <w:r>
          <w:fldChar w:fldCharType="begin"/>
        </w:r>
        <w:r>
          <w:instrText xml:space="preserve"> PAGEREF _Toc137458046 \h </w:instrText>
        </w:r>
      </w:ins>
      <w:ins w:id="551" w:author="MCC" w:date="2023-06-12T10:26:00Z"/>
      <w:r>
        <w:fldChar w:fldCharType="separate"/>
      </w:r>
      <w:ins w:id="552" w:author="MCC" w:date="2023-06-12T10:26:00Z">
        <w:r>
          <w:t>80</w:t>
        </w:r>
      </w:ins>
      <w:ins w:id="553" w:author="MCC" w:date="2023-06-12T10:25:00Z">
        <w:r>
          <w:fldChar w:fldCharType="end"/>
        </w:r>
      </w:ins>
    </w:p>
    <w:p w14:paraId="06E43D53" w14:textId="4E3AF28C" w:rsidR="005B4429" w:rsidRDefault="005B4429">
      <w:pPr>
        <w:pStyle w:val="TOC5"/>
        <w:rPr>
          <w:ins w:id="554" w:author="MCC" w:date="2023-06-12T10:25:00Z"/>
          <w:rFonts w:asciiTheme="minorHAnsi" w:eastAsiaTheme="minorEastAsia" w:hAnsiTheme="minorHAnsi" w:cstheme="minorBidi"/>
          <w:sz w:val="22"/>
          <w:szCs w:val="22"/>
          <w:lang w:eastAsia="en-GB"/>
        </w:rPr>
      </w:pPr>
      <w:ins w:id="555" w:author="MCC" w:date="2023-06-12T10:25:00Z">
        <w:r>
          <w:t>6.2A.2.4.3</w:t>
        </w:r>
        <w:r>
          <w:rPr>
            <w:rFonts w:asciiTheme="minorHAnsi" w:eastAsiaTheme="minorEastAsia" w:hAnsiTheme="minorHAnsi" w:cstheme="minorBidi"/>
            <w:sz w:val="22"/>
            <w:szCs w:val="22"/>
            <w:lang w:eastAsia="en-GB"/>
          </w:rPr>
          <w:tab/>
        </w:r>
        <w:r>
          <w:t>Maximum output power reduction for power class 3 inter-band CA</w:t>
        </w:r>
        <w:r>
          <w:tab/>
        </w:r>
        <w:r>
          <w:fldChar w:fldCharType="begin"/>
        </w:r>
        <w:r>
          <w:instrText xml:space="preserve"> PAGEREF _Toc137458047 \h </w:instrText>
        </w:r>
      </w:ins>
      <w:ins w:id="556" w:author="MCC" w:date="2023-06-12T10:26:00Z"/>
      <w:r>
        <w:fldChar w:fldCharType="separate"/>
      </w:r>
      <w:ins w:id="557" w:author="MCC" w:date="2023-06-12T10:26:00Z">
        <w:r>
          <w:t>80</w:t>
        </w:r>
      </w:ins>
      <w:ins w:id="558" w:author="MCC" w:date="2023-06-12T10:25:00Z">
        <w:r>
          <w:fldChar w:fldCharType="end"/>
        </w:r>
      </w:ins>
    </w:p>
    <w:p w14:paraId="7D114A9A" w14:textId="015846D5" w:rsidR="005B4429" w:rsidRDefault="005B4429">
      <w:pPr>
        <w:pStyle w:val="TOC4"/>
        <w:rPr>
          <w:ins w:id="559" w:author="MCC" w:date="2023-06-12T10:25:00Z"/>
          <w:rFonts w:asciiTheme="minorHAnsi" w:eastAsiaTheme="minorEastAsia" w:hAnsiTheme="minorHAnsi" w:cstheme="minorBidi"/>
          <w:sz w:val="22"/>
          <w:szCs w:val="22"/>
          <w:lang w:eastAsia="en-GB"/>
        </w:rPr>
      </w:pPr>
      <w:ins w:id="560" w:author="MCC" w:date="2023-06-12T10:25:00Z">
        <w:r>
          <w:t>6.2A.2.5</w:t>
        </w:r>
        <w:r>
          <w:rPr>
            <w:rFonts w:asciiTheme="minorHAnsi" w:eastAsiaTheme="minorEastAsia" w:hAnsiTheme="minorHAnsi" w:cstheme="minorBidi"/>
            <w:sz w:val="22"/>
            <w:szCs w:val="22"/>
            <w:lang w:eastAsia="en-GB"/>
          </w:rPr>
          <w:tab/>
        </w:r>
        <w:r>
          <w:t>Maximum output power reduction for power class 4</w:t>
        </w:r>
        <w:r>
          <w:tab/>
        </w:r>
        <w:r>
          <w:fldChar w:fldCharType="begin"/>
        </w:r>
        <w:r>
          <w:instrText xml:space="preserve"> PAGEREF _Toc137458048 \h </w:instrText>
        </w:r>
      </w:ins>
      <w:ins w:id="561" w:author="MCC" w:date="2023-06-12T10:26:00Z"/>
      <w:r>
        <w:fldChar w:fldCharType="separate"/>
      </w:r>
      <w:ins w:id="562" w:author="MCC" w:date="2023-06-12T10:26:00Z">
        <w:r>
          <w:t>81</w:t>
        </w:r>
      </w:ins>
      <w:ins w:id="563" w:author="MCC" w:date="2023-06-12T10:25:00Z">
        <w:r>
          <w:fldChar w:fldCharType="end"/>
        </w:r>
      </w:ins>
    </w:p>
    <w:p w14:paraId="1B67F1A8" w14:textId="038B1E33" w:rsidR="005B4429" w:rsidRDefault="005B4429">
      <w:pPr>
        <w:pStyle w:val="TOC4"/>
        <w:rPr>
          <w:ins w:id="564" w:author="MCC" w:date="2023-06-12T10:25:00Z"/>
          <w:rFonts w:asciiTheme="minorHAnsi" w:eastAsiaTheme="minorEastAsia" w:hAnsiTheme="minorHAnsi" w:cstheme="minorBidi"/>
          <w:sz w:val="22"/>
          <w:szCs w:val="22"/>
          <w:lang w:eastAsia="en-GB"/>
        </w:rPr>
      </w:pPr>
      <w:ins w:id="565" w:author="MCC" w:date="2023-06-12T10:25:00Z">
        <w:r>
          <w:t>6.2A.2.6</w:t>
        </w:r>
        <w:r>
          <w:rPr>
            <w:rFonts w:asciiTheme="minorHAnsi" w:eastAsiaTheme="minorEastAsia" w:hAnsiTheme="minorHAnsi" w:cstheme="minorBidi"/>
            <w:sz w:val="22"/>
            <w:szCs w:val="22"/>
            <w:lang w:eastAsia="en-GB"/>
          </w:rPr>
          <w:tab/>
        </w:r>
        <w:r>
          <w:t>Maximum output power reduction for power class 5</w:t>
        </w:r>
        <w:r>
          <w:tab/>
        </w:r>
        <w:r>
          <w:fldChar w:fldCharType="begin"/>
        </w:r>
        <w:r>
          <w:instrText xml:space="preserve"> PAGEREF _Toc137458049 \h </w:instrText>
        </w:r>
      </w:ins>
      <w:ins w:id="566" w:author="MCC" w:date="2023-06-12T10:26:00Z"/>
      <w:r>
        <w:fldChar w:fldCharType="separate"/>
      </w:r>
      <w:ins w:id="567" w:author="MCC" w:date="2023-06-12T10:26:00Z">
        <w:r>
          <w:t>81</w:t>
        </w:r>
      </w:ins>
      <w:ins w:id="568" w:author="MCC" w:date="2023-06-12T10:25:00Z">
        <w:r>
          <w:fldChar w:fldCharType="end"/>
        </w:r>
      </w:ins>
    </w:p>
    <w:p w14:paraId="7DAE694F" w14:textId="5A9B3B99" w:rsidR="005B4429" w:rsidRDefault="005B4429">
      <w:pPr>
        <w:pStyle w:val="TOC3"/>
        <w:rPr>
          <w:ins w:id="569" w:author="MCC" w:date="2023-06-12T10:25:00Z"/>
          <w:rFonts w:asciiTheme="minorHAnsi" w:eastAsiaTheme="minorEastAsia" w:hAnsiTheme="minorHAnsi" w:cstheme="minorBidi"/>
          <w:sz w:val="22"/>
          <w:szCs w:val="22"/>
          <w:lang w:eastAsia="en-GB"/>
        </w:rPr>
      </w:pPr>
      <w:ins w:id="570" w:author="MCC" w:date="2023-06-12T10:25:00Z">
        <w:r>
          <w:t>6.2A.3</w:t>
        </w:r>
        <w:r>
          <w:rPr>
            <w:rFonts w:asciiTheme="minorHAnsi" w:eastAsiaTheme="minorEastAsia" w:hAnsiTheme="minorHAnsi" w:cstheme="minorBidi"/>
            <w:sz w:val="22"/>
            <w:szCs w:val="22"/>
            <w:lang w:eastAsia="en-GB"/>
          </w:rPr>
          <w:tab/>
        </w:r>
        <w:r>
          <w:t>UE maximum output power with additional requirements for CA</w:t>
        </w:r>
        <w:r>
          <w:tab/>
        </w:r>
        <w:r>
          <w:fldChar w:fldCharType="begin"/>
        </w:r>
        <w:r>
          <w:instrText xml:space="preserve"> PAGEREF _Toc137458050 \h </w:instrText>
        </w:r>
      </w:ins>
      <w:ins w:id="571" w:author="MCC" w:date="2023-06-12T10:26:00Z"/>
      <w:r>
        <w:fldChar w:fldCharType="separate"/>
      </w:r>
      <w:ins w:id="572" w:author="MCC" w:date="2023-06-12T10:26:00Z">
        <w:r>
          <w:t>81</w:t>
        </w:r>
      </w:ins>
      <w:ins w:id="573" w:author="MCC" w:date="2023-06-12T10:25:00Z">
        <w:r>
          <w:fldChar w:fldCharType="end"/>
        </w:r>
      </w:ins>
    </w:p>
    <w:p w14:paraId="270AED24" w14:textId="2264906B" w:rsidR="005B4429" w:rsidRDefault="005B4429">
      <w:pPr>
        <w:pStyle w:val="TOC4"/>
        <w:rPr>
          <w:ins w:id="574" w:author="MCC" w:date="2023-06-12T10:25:00Z"/>
          <w:rFonts w:asciiTheme="minorHAnsi" w:eastAsiaTheme="minorEastAsia" w:hAnsiTheme="minorHAnsi" w:cstheme="minorBidi"/>
          <w:sz w:val="22"/>
          <w:szCs w:val="22"/>
          <w:lang w:eastAsia="en-GB"/>
        </w:rPr>
      </w:pPr>
      <w:ins w:id="575" w:author="MCC" w:date="2023-06-12T10:25:00Z">
        <w:r>
          <w:t>6.2A.3.1</w:t>
        </w:r>
        <w:r>
          <w:rPr>
            <w:rFonts w:asciiTheme="minorHAnsi" w:eastAsiaTheme="minorEastAsia" w:hAnsiTheme="minorHAnsi" w:cstheme="minorBidi"/>
            <w:sz w:val="22"/>
            <w:szCs w:val="22"/>
            <w:lang w:eastAsia="en-GB"/>
          </w:rPr>
          <w:tab/>
        </w:r>
        <w:r>
          <w:t>General</w:t>
        </w:r>
        <w:r>
          <w:tab/>
        </w:r>
        <w:r>
          <w:fldChar w:fldCharType="begin"/>
        </w:r>
        <w:r>
          <w:instrText xml:space="preserve"> PAGEREF _Toc137458051 \h </w:instrText>
        </w:r>
      </w:ins>
      <w:ins w:id="576" w:author="MCC" w:date="2023-06-12T10:26:00Z"/>
      <w:r>
        <w:fldChar w:fldCharType="separate"/>
      </w:r>
      <w:ins w:id="577" w:author="MCC" w:date="2023-06-12T10:26:00Z">
        <w:r>
          <w:t>81</w:t>
        </w:r>
      </w:ins>
      <w:ins w:id="578" w:author="MCC" w:date="2023-06-12T10:25:00Z">
        <w:r>
          <w:fldChar w:fldCharType="end"/>
        </w:r>
      </w:ins>
    </w:p>
    <w:p w14:paraId="69385837" w14:textId="2FB60661" w:rsidR="005B4429" w:rsidRDefault="005B4429">
      <w:pPr>
        <w:pStyle w:val="TOC4"/>
        <w:rPr>
          <w:ins w:id="579" w:author="MCC" w:date="2023-06-12T10:25:00Z"/>
          <w:rFonts w:asciiTheme="minorHAnsi" w:eastAsiaTheme="minorEastAsia" w:hAnsiTheme="minorHAnsi" w:cstheme="minorBidi"/>
          <w:sz w:val="22"/>
          <w:szCs w:val="22"/>
          <w:lang w:eastAsia="en-GB"/>
        </w:rPr>
      </w:pPr>
      <w:ins w:id="580" w:author="MCC" w:date="2023-06-12T10:25:00Z">
        <w:r>
          <w:t>6.2A.3.2</w:t>
        </w:r>
        <w:r>
          <w:rPr>
            <w:rFonts w:asciiTheme="minorHAnsi" w:eastAsiaTheme="minorEastAsia" w:hAnsiTheme="minorHAnsi" w:cstheme="minorBidi"/>
            <w:sz w:val="22"/>
            <w:szCs w:val="22"/>
            <w:lang w:eastAsia="en-GB"/>
          </w:rPr>
          <w:tab/>
        </w:r>
        <w:r>
          <w:t>Void</w:t>
        </w:r>
        <w:r>
          <w:tab/>
        </w:r>
        <w:r>
          <w:fldChar w:fldCharType="begin"/>
        </w:r>
        <w:r>
          <w:instrText xml:space="preserve"> PAGEREF _Toc137458052 \h </w:instrText>
        </w:r>
      </w:ins>
      <w:ins w:id="581" w:author="MCC" w:date="2023-06-12T10:26:00Z"/>
      <w:r>
        <w:fldChar w:fldCharType="separate"/>
      </w:r>
      <w:ins w:id="582" w:author="MCC" w:date="2023-06-12T10:26:00Z">
        <w:r>
          <w:t>82</w:t>
        </w:r>
      </w:ins>
      <w:ins w:id="583" w:author="MCC" w:date="2023-06-12T10:25:00Z">
        <w:r>
          <w:fldChar w:fldCharType="end"/>
        </w:r>
      </w:ins>
    </w:p>
    <w:p w14:paraId="319D2387" w14:textId="460179B8" w:rsidR="005B4429" w:rsidRDefault="005B4429">
      <w:pPr>
        <w:pStyle w:val="TOC5"/>
        <w:rPr>
          <w:ins w:id="584" w:author="MCC" w:date="2023-06-12T10:25:00Z"/>
          <w:rFonts w:asciiTheme="minorHAnsi" w:eastAsiaTheme="minorEastAsia" w:hAnsiTheme="minorHAnsi" w:cstheme="minorBidi"/>
          <w:sz w:val="22"/>
          <w:szCs w:val="22"/>
          <w:lang w:eastAsia="en-GB"/>
        </w:rPr>
      </w:pPr>
      <w:ins w:id="585" w:author="MCC" w:date="2023-06-12T10:25:00Z">
        <w:r>
          <w:t>6.2A.3.2.1</w:t>
        </w:r>
        <w:r>
          <w:rPr>
            <w:rFonts w:asciiTheme="minorHAnsi" w:eastAsiaTheme="minorEastAsia" w:hAnsiTheme="minorHAnsi" w:cstheme="minorBidi"/>
            <w:sz w:val="22"/>
            <w:szCs w:val="22"/>
            <w:lang w:eastAsia="en-GB"/>
          </w:rPr>
          <w:tab/>
        </w:r>
        <w:r>
          <w:t>Void</w:t>
        </w:r>
        <w:r>
          <w:tab/>
        </w:r>
        <w:r>
          <w:fldChar w:fldCharType="begin"/>
        </w:r>
        <w:r>
          <w:instrText xml:space="preserve"> PAGEREF _Toc137458053 \h </w:instrText>
        </w:r>
      </w:ins>
      <w:ins w:id="586" w:author="MCC" w:date="2023-06-12T10:26:00Z"/>
      <w:r>
        <w:fldChar w:fldCharType="separate"/>
      </w:r>
      <w:ins w:id="587" w:author="MCC" w:date="2023-06-12T10:26:00Z">
        <w:r>
          <w:t>82</w:t>
        </w:r>
      </w:ins>
      <w:ins w:id="588" w:author="MCC" w:date="2023-06-12T10:25:00Z">
        <w:r>
          <w:fldChar w:fldCharType="end"/>
        </w:r>
      </w:ins>
    </w:p>
    <w:p w14:paraId="7468BAF2" w14:textId="672A6573" w:rsidR="005B4429" w:rsidRDefault="005B4429">
      <w:pPr>
        <w:pStyle w:val="TOC5"/>
        <w:rPr>
          <w:ins w:id="589" w:author="MCC" w:date="2023-06-12T10:25:00Z"/>
          <w:rFonts w:asciiTheme="minorHAnsi" w:eastAsiaTheme="minorEastAsia" w:hAnsiTheme="minorHAnsi" w:cstheme="minorBidi"/>
          <w:sz w:val="22"/>
          <w:szCs w:val="22"/>
          <w:lang w:eastAsia="en-GB"/>
        </w:rPr>
      </w:pPr>
      <w:ins w:id="590" w:author="MCC" w:date="2023-06-12T10:25:00Z">
        <w:r>
          <w:t>6.2A.3.2.2</w:t>
        </w:r>
        <w:r>
          <w:rPr>
            <w:rFonts w:asciiTheme="minorHAnsi" w:eastAsiaTheme="minorEastAsia" w:hAnsiTheme="minorHAnsi" w:cstheme="minorBidi"/>
            <w:sz w:val="22"/>
            <w:szCs w:val="22"/>
            <w:lang w:eastAsia="en-GB"/>
          </w:rPr>
          <w:tab/>
        </w:r>
        <w:r>
          <w:t>Void</w:t>
        </w:r>
        <w:r>
          <w:tab/>
        </w:r>
        <w:r>
          <w:fldChar w:fldCharType="begin"/>
        </w:r>
        <w:r>
          <w:instrText xml:space="preserve"> PAGEREF _Toc137458054 \h </w:instrText>
        </w:r>
      </w:ins>
      <w:ins w:id="591" w:author="MCC" w:date="2023-06-12T10:26:00Z"/>
      <w:r>
        <w:fldChar w:fldCharType="separate"/>
      </w:r>
      <w:ins w:id="592" w:author="MCC" w:date="2023-06-12T10:26:00Z">
        <w:r>
          <w:t>82</w:t>
        </w:r>
      </w:ins>
      <w:ins w:id="593" w:author="MCC" w:date="2023-06-12T10:25:00Z">
        <w:r>
          <w:fldChar w:fldCharType="end"/>
        </w:r>
      </w:ins>
    </w:p>
    <w:p w14:paraId="70D8CC00" w14:textId="648BC7C1" w:rsidR="005B4429" w:rsidRDefault="005B4429">
      <w:pPr>
        <w:pStyle w:val="TOC5"/>
        <w:rPr>
          <w:ins w:id="594" w:author="MCC" w:date="2023-06-12T10:25:00Z"/>
          <w:rFonts w:asciiTheme="minorHAnsi" w:eastAsiaTheme="minorEastAsia" w:hAnsiTheme="minorHAnsi" w:cstheme="minorBidi"/>
          <w:sz w:val="22"/>
          <w:szCs w:val="22"/>
          <w:lang w:eastAsia="en-GB"/>
        </w:rPr>
      </w:pPr>
      <w:ins w:id="595" w:author="MCC" w:date="2023-06-12T10:25:00Z">
        <w:r>
          <w:t>6.2A.3.2.3</w:t>
        </w:r>
        <w:r>
          <w:rPr>
            <w:rFonts w:asciiTheme="minorHAnsi" w:eastAsiaTheme="minorEastAsia" w:hAnsiTheme="minorHAnsi" w:cstheme="minorBidi"/>
            <w:sz w:val="22"/>
            <w:szCs w:val="22"/>
            <w:lang w:eastAsia="en-GB"/>
          </w:rPr>
          <w:tab/>
        </w:r>
        <w:r>
          <w:t>Void</w:t>
        </w:r>
        <w:r>
          <w:tab/>
        </w:r>
        <w:r>
          <w:fldChar w:fldCharType="begin"/>
        </w:r>
        <w:r>
          <w:instrText xml:space="preserve"> PAGEREF _Toc137458055 \h </w:instrText>
        </w:r>
      </w:ins>
      <w:ins w:id="596" w:author="MCC" w:date="2023-06-12T10:26:00Z"/>
      <w:r>
        <w:fldChar w:fldCharType="separate"/>
      </w:r>
      <w:ins w:id="597" w:author="MCC" w:date="2023-06-12T10:26:00Z">
        <w:r>
          <w:t>82</w:t>
        </w:r>
      </w:ins>
      <w:ins w:id="598" w:author="MCC" w:date="2023-06-12T10:25:00Z">
        <w:r>
          <w:fldChar w:fldCharType="end"/>
        </w:r>
      </w:ins>
    </w:p>
    <w:p w14:paraId="48170007" w14:textId="057EB979" w:rsidR="005B4429" w:rsidRDefault="005B4429">
      <w:pPr>
        <w:pStyle w:val="TOC5"/>
        <w:rPr>
          <w:ins w:id="599" w:author="MCC" w:date="2023-06-12T10:25:00Z"/>
          <w:rFonts w:asciiTheme="minorHAnsi" w:eastAsiaTheme="minorEastAsia" w:hAnsiTheme="minorHAnsi" w:cstheme="minorBidi"/>
          <w:sz w:val="22"/>
          <w:szCs w:val="22"/>
          <w:lang w:eastAsia="en-GB"/>
        </w:rPr>
      </w:pPr>
      <w:ins w:id="600" w:author="MCC" w:date="2023-06-12T10:25:00Z">
        <w:r>
          <w:lastRenderedPageBreak/>
          <w:t>6.2A.3.2.4</w:t>
        </w:r>
        <w:r>
          <w:rPr>
            <w:rFonts w:asciiTheme="minorHAnsi" w:eastAsiaTheme="minorEastAsia" w:hAnsiTheme="minorHAnsi" w:cstheme="minorBidi"/>
            <w:sz w:val="22"/>
            <w:szCs w:val="22"/>
            <w:lang w:eastAsia="en-GB"/>
          </w:rPr>
          <w:tab/>
        </w:r>
        <w:r>
          <w:t>Void</w:t>
        </w:r>
        <w:r>
          <w:tab/>
        </w:r>
        <w:r>
          <w:fldChar w:fldCharType="begin"/>
        </w:r>
        <w:r>
          <w:instrText xml:space="preserve"> PAGEREF _Toc137458056 \h </w:instrText>
        </w:r>
      </w:ins>
      <w:ins w:id="601" w:author="MCC" w:date="2023-06-12T10:26:00Z"/>
      <w:r>
        <w:fldChar w:fldCharType="separate"/>
      </w:r>
      <w:ins w:id="602" w:author="MCC" w:date="2023-06-12T10:26:00Z">
        <w:r>
          <w:t>82</w:t>
        </w:r>
      </w:ins>
      <w:ins w:id="603" w:author="MCC" w:date="2023-06-12T10:25:00Z">
        <w:r>
          <w:fldChar w:fldCharType="end"/>
        </w:r>
      </w:ins>
    </w:p>
    <w:p w14:paraId="3568F944" w14:textId="022E310F" w:rsidR="005B4429" w:rsidRDefault="005B4429">
      <w:pPr>
        <w:pStyle w:val="TOC5"/>
        <w:rPr>
          <w:ins w:id="604" w:author="MCC" w:date="2023-06-12T10:25:00Z"/>
          <w:rFonts w:asciiTheme="minorHAnsi" w:eastAsiaTheme="minorEastAsia" w:hAnsiTheme="minorHAnsi" w:cstheme="minorBidi"/>
          <w:sz w:val="22"/>
          <w:szCs w:val="22"/>
          <w:lang w:eastAsia="en-GB"/>
        </w:rPr>
      </w:pPr>
      <w:ins w:id="605" w:author="MCC" w:date="2023-06-12T10:25:00Z">
        <w:r>
          <w:t>6.2A.3.2.5</w:t>
        </w:r>
        <w:r>
          <w:rPr>
            <w:rFonts w:asciiTheme="minorHAnsi" w:eastAsiaTheme="minorEastAsia" w:hAnsiTheme="minorHAnsi" w:cstheme="minorBidi"/>
            <w:sz w:val="22"/>
            <w:szCs w:val="22"/>
            <w:lang w:eastAsia="en-GB"/>
          </w:rPr>
          <w:tab/>
        </w:r>
        <w:r>
          <w:t>Void</w:t>
        </w:r>
        <w:r>
          <w:tab/>
        </w:r>
        <w:r>
          <w:fldChar w:fldCharType="begin"/>
        </w:r>
        <w:r>
          <w:instrText xml:space="preserve"> PAGEREF _Toc137458057 \h </w:instrText>
        </w:r>
      </w:ins>
      <w:ins w:id="606" w:author="MCC" w:date="2023-06-12T10:26:00Z"/>
      <w:r>
        <w:fldChar w:fldCharType="separate"/>
      </w:r>
      <w:ins w:id="607" w:author="MCC" w:date="2023-06-12T10:26:00Z">
        <w:r>
          <w:t>82</w:t>
        </w:r>
      </w:ins>
      <w:ins w:id="608" w:author="MCC" w:date="2023-06-12T10:25:00Z">
        <w:r>
          <w:fldChar w:fldCharType="end"/>
        </w:r>
      </w:ins>
    </w:p>
    <w:p w14:paraId="172F6EB0" w14:textId="4D1CE2F3" w:rsidR="005B4429" w:rsidRDefault="005B4429">
      <w:pPr>
        <w:pStyle w:val="TOC4"/>
        <w:rPr>
          <w:ins w:id="609" w:author="MCC" w:date="2023-06-12T10:25:00Z"/>
          <w:rFonts w:asciiTheme="minorHAnsi" w:eastAsiaTheme="minorEastAsia" w:hAnsiTheme="minorHAnsi" w:cstheme="minorBidi"/>
          <w:sz w:val="22"/>
          <w:szCs w:val="22"/>
          <w:lang w:eastAsia="en-GB"/>
        </w:rPr>
      </w:pPr>
      <w:ins w:id="610" w:author="MCC" w:date="2023-06-12T10:25:00Z">
        <w:r>
          <w:t>6.2A.3.3</w:t>
        </w:r>
        <w:r>
          <w:rPr>
            <w:rFonts w:asciiTheme="minorHAnsi" w:eastAsiaTheme="minorEastAsia" w:hAnsiTheme="minorHAnsi" w:cstheme="minorBidi"/>
            <w:sz w:val="22"/>
            <w:szCs w:val="22"/>
            <w:lang w:eastAsia="en-GB"/>
          </w:rPr>
          <w:tab/>
        </w:r>
        <w:r>
          <w:t>A-MPR for CA_NS_202</w:t>
        </w:r>
        <w:r>
          <w:tab/>
        </w:r>
        <w:r>
          <w:fldChar w:fldCharType="begin"/>
        </w:r>
        <w:r>
          <w:instrText xml:space="preserve"> PAGEREF _Toc137458058 \h </w:instrText>
        </w:r>
      </w:ins>
      <w:ins w:id="611" w:author="MCC" w:date="2023-06-12T10:26:00Z"/>
      <w:r>
        <w:fldChar w:fldCharType="separate"/>
      </w:r>
      <w:ins w:id="612" w:author="MCC" w:date="2023-06-12T10:26:00Z">
        <w:r>
          <w:t>82</w:t>
        </w:r>
      </w:ins>
      <w:ins w:id="613" w:author="MCC" w:date="2023-06-12T10:25:00Z">
        <w:r>
          <w:fldChar w:fldCharType="end"/>
        </w:r>
      </w:ins>
    </w:p>
    <w:p w14:paraId="11B60645" w14:textId="09D3AFA2" w:rsidR="005B4429" w:rsidRDefault="005B4429">
      <w:pPr>
        <w:pStyle w:val="TOC5"/>
        <w:rPr>
          <w:ins w:id="614" w:author="MCC" w:date="2023-06-12T10:25:00Z"/>
          <w:rFonts w:asciiTheme="minorHAnsi" w:eastAsiaTheme="minorEastAsia" w:hAnsiTheme="minorHAnsi" w:cstheme="minorBidi"/>
          <w:sz w:val="22"/>
          <w:szCs w:val="22"/>
          <w:lang w:eastAsia="en-GB"/>
        </w:rPr>
      </w:pPr>
      <w:ins w:id="615" w:author="MCC" w:date="2023-06-12T10:25:00Z">
        <w:r>
          <w:t>6.2A.3.3.1</w:t>
        </w:r>
        <w:r>
          <w:rPr>
            <w:rFonts w:asciiTheme="minorHAnsi" w:eastAsiaTheme="minorEastAsia" w:hAnsiTheme="minorHAnsi" w:cstheme="minorBidi"/>
            <w:sz w:val="22"/>
            <w:szCs w:val="22"/>
            <w:lang w:eastAsia="en-GB"/>
          </w:rPr>
          <w:tab/>
        </w:r>
        <w:r>
          <w:t>A-MPR for CA_NS_202 for power class 1</w:t>
        </w:r>
        <w:r>
          <w:tab/>
        </w:r>
        <w:r>
          <w:fldChar w:fldCharType="begin"/>
        </w:r>
        <w:r>
          <w:instrText xml:space="preserve"> PAGEREF _Toc137458059 \h </w:instrText>
        </w:r>
      </w:ins>
      <w:ins w:id="616" w:author="MCC" w:date="2023-06-12T10:26:00Z"/>
      <w:r>
        <w:fldChar w:fldCharType="separate"/>
      </w:r>
      <w:ins w:id="617" w:author="MCC" w:date="2023-06-12T10:26:00Z">
        <w:r>
          <w:t>82</w:t>
        </w:r>
      </w:ins>
      <w:ins w:id="618" w:author="MCC" w:date="2023-06-12T10:25:00Z">
        <w:r>
          <w:fldChar w:fldCharType="end"/>
        </w:r>
      </w:ins>
    </w:p>
    <w:p w14:paraId="0F1B3E9D" w14:textId="63AA86B5" w:rsidR="005B4429" w:rsidRDefault="005B4429">
      <w:pPr>
        <w:pStyle w:val="TOC5"/>
        <w:rPr>
          <w:ins w:id="619" w:author="MCC" w:date="2023-06-12T10:25:00Z"/>
          <w:rFonts w:asciiTheme="minorHAnsi" w:eastAsiaTheme="minorEastAsia" w:hAnsiTheme="minorHAnsi" w:cstheme="minorBidi"/>
          <w:sz w:val="22"/>
          <w:szCs w:val="22"/>
          <w:lang w:eastAsia="en-GB"/>
        </w:rPr>
      </w:pPr>
      <w:ins w:id="620" w:author="MCC" w:date="2023-06-12T10:25:00Z">
        <w:r>
          <w:t>6.2A.3.3.2</w:t>
        </w:r>
        <w:r>
          <w:rPr>
            <w:rFonts w:asciiTheme="minorHAnsi" w:eastAsiaTheme="minorEastAsia" w:hAnsiTheme="minorHAnsi" w:cstheme="minorBidi"/>
            <w:sz w:val="22"/>
            <w:szCs w:val="22"/>
            <w:lang w:eastAsia="en-GB"/>
          </w:rPr>
          <w:tab/>
        </w:r>
        <w:r>
          <w:t>A-MPR for CA_NS_202 for power class 2</w:t>
        </w:r>
        <w:r>
          <w:tab/>
        </w:r>
        <w:r>
          <w:fldChar w:fldCharType="begin"/>
        </w:r>
        <w:r>
          <w:instrText xml:space="preserve"> PAGEREF _Toc137458060 \h </w:instrText>
        </w:r>
      </w:ins>
      <w:ins w:id="621" w:author="MCC" w:date="2023-06-12T10:26:00Z"/>
      <w:r>
        <w:fldChar w:fldCharType="separate"/>
      </w:r>
      <w:ins w:id="622" w:author="MCC" w:date="2023-06-12T10:26:00Z">
        <w:r>
          <w:t>82</w:t>
        </w:r>
      </w:ins>
      <w:ins w:id="623" w:author="MCC" w:date="2023-06-12T10:25:00Z">
        <w:r>
          <w:fldChar w:fldCharType="end"/>
        </w:r>
      </w:ins>
    </w:p>
    <w:p w14:paraId="233DD3B2" w14:textId="7D8808EF" w:rsidR="005B4429" w:rsidRDefault="005B4429">
      <w:pPr>
        <w:pStyle w:val="TOC5"/>
        <w:rPr>
          <w:ins w:id="624" w:author="MCC" w:date="2023-06-12T10:25:00Z"/>
          <w:rFonts w:asciiTheme="minorHAnsi" w:eastAsiaTheme="minorEastAsia" w:hAnsiTheme="minorHAnsi" w:cstheme="minorBidi"/>
          <w:sz w:val="22"/>
          <w:szCs w:val="22"/>
          <w:lang w:eastAsia="en-GB"/>
        </w:rPr>
      </w:pPr>
      <w:ins w:id="625" w:author="MCC" w:date="2023-06-12T10:25:00Z">
        <w:r>
          <w:t>6.2A.3.3.3</w:t>
        </w:r>
        <w:r>
          <w:rPr>
            <w:rFonts w:asciiTheme="minorHAnsi" w:eastAsiaTheme="minorEastAsia" w:hAnsiTheme="minorHAnsi" w:cstheme="minorBidi"/>
            <w:sz w:val="22"/>
            <w:szCs w:val="22"/>
            <w:lang w:eastAsia="en-GB"/>
          </w:rPr>
          <w:tab/>
        </w:r>
        <w:r>
          <w:t>A-MPR for CA_NS_202 for power class 3</w:t>
        </w:r>
        <w:r>
          <w:tab/>
        </w:r>
        <w:r>
          <w:fldChar w:fldCharType="begin"/>
        </w:r>
        <w:r>
          <w:instrText xml:space="preserve"> PAGEREF _Toc137458061 \h </w:instrText>
        </w:r>
      </w:ins>
      <w:ins w:id="626" w:author="MCC" w:date="2023-06-12T10:26:00Z"/>
      <w:r>
        <w:fldChar w:fldCharType="separate"/>
      </w:r>
      <w:ins w:id="627" w:author="MCC" w:date="2023-06-12T10:26:00Z">
        <w:r>
          <w:t>83</w:t>
        </w:r>
      </w:ins>
      <w:ins w:id="628" w:author="MCC" w:date="2023-06-12T10:25:00Z">
        <w:r>
          <w:fldChar w:fldCharType="end"/>
        </w:r>
      </w:ins>
    </w:p>
    <w:p w14:paraId="15EF1228" w14:textId="6D913904" w:rsidR="005B4429" w:rsidRDefault="005B4429">
      <w:pPr>
        <w:pStyle w:val="TOC5"/>
        <w:rPr>
          <w:ins w:id="629" w:author="MCC" w:date="2023-06-12T10:25:00Z"/>
          <w:rFonts w:asciiTheme="minorHAnsi" w:eastAsiaTheme="minorEastAsia" w:hAnsiTheme="minorHAnsi" w:cstheme="minorBidi"/>
          <w:sz w:val="22"/>
          <w:szCs w:val="22"/>
          <w:lang w:eastAsia="en-GB"/>
        </w:rPr>
      </w:pPr>
      <w:ins w:id="630" w:author="MCC" w:date="2023-06-12T10:25:00Z">
        <w:r>
          <w:t>6.2A.3.3.4</w:t>
        </w:r>
        <w:r>
          <w:rPr>
            <w:rFonts w:asciiTheme="minorHAnsi" w:eastAsiaTheme="minorEastAsia" w:hAnsiTheme="minorHAnsi" w:cstheme="minorBidi"/>
            <w:sz w:val="22"/>
            <w:szCs w:val="22"/>
            <w:lang w:eastAsia="en-GB"/>
          </w:rPr>
          <w:tab/>
        </w:r>
        <w:r>
          <w:t>A-MPR for CA_NS_202 for power class 4</w:t>
        </w:r>
        <w:r>
          <w:tab/>
        </w:r>
        <w:r>
          <w:fldChar w:fldCharType="begin"/>
        </w:r>
        <w:r>
          <w:instrText xml:space="preserve"> PAGEREF _Toc137458062 \h </w:instrText>
        </w:r>
      </w:ins>
      <w:ins w:id="631" w:author="MCC" w:date="2023-06-12T10:26:00Z"/>
      <w:r>
        <w:fldChar w:fldCharType="separate"/>
      </w:r>
      <w:ins w:id="632" w:author="MCC" w:date="2023-06-12T10:26:00Z">
        <w:r>
          <w:t>83</w:t>
        </w:r>
      </w:ins>
      <w:ins w:id="633" w:author="MCC" w:date="2023-06-12T10:25:00Z">
        <w:r>
          <w:fldChar w:fldCharType="end"/>
        </w:r>
      </w:ins>
    </w:p>
    <w:p w14:paraId="0F984EBE" w14:textId="2B78E79A" w:rsidR="005B4429" w:rsidRDefault="005B4429">
      <w:pPr>
        <w:pStyle w:val="TOC5"/>
        <w:rPr>
          <w:ins w:id="634" w:author="MCC" w:date="2023-06-12T10:25:00Z"/>
          <w:rFonts w:asciiTheme="minorHAnsi" w:eastAsiaTheme="minorEastAsia" w:hAnsiTheme="minorHAnsi" w:cstheme="minorBidi"/>
          <w:sz w:val="22"/>
          <w:szCs w:val="22"/>
          <w:lang w:eastAsia="en-GB"/>
        </w:rPr>
      </w:pPr>
      <w:ins w:id="635" w:author="MCC" w:date="2023-06-12T10:25:00Z">
        <w:r>
          <w:t>6.2A.3.3.5</w:t>
        </w:r>
        <w:r>
          <w:rPr>
            <w:rFonts w:asciiTheme="minorHAnsi" w:eastAsiaTheme="minorEastAsia" w:hAnsiTheme="minorHAnsi" w:cstheme="minorBidi"/>
            <w:sz w:val="22"/>
            <w:szCs w:val="22"/>
            <w:lang w:eastAsia="en-GB"/>
          </w:rPr>
          <w:tab/>
        </w:r>
        <w:r>
          <w:t>A-MPR for CA_NS_202 for power class 5</w:t>
        </w:r>
        <w:r>
          <w:tab/>
        </w:r>
        <w:r>
          <w:fldChar w:fldCharType="begin"/>
        </w:r>
        <w:r>
          <w:instrText xml:space="preserve"> PAGEREF _Toc137458063 \h </w:instrText>
        </w:r>
      </w:ins>
      <w:ins w:id="636" w:author="MCC" w:date="2023-06-12T10:26:00Z"/>
      <w:r>
        <w:fldChar w:fldCharType="separate"/>
      </w:r>
      <w:ins w:id="637" w:author="MCC" w:date="2023-06-12T10:26:00Z">
        <w:r>
          <w:t>83</w:t>
        </w:r>
      </w:ins>
      <w:ins w:id="638" w:author="MCC" w:date="2023-06-12T10:25:00Z">
        <w:r>
          <w:fldChar w:fldCharType="end"/>
        </w:r>
      </w:ins>
    </w:p>
    <w:p w14:paraId="61118A11" w14:textId="133436DC" w:rsidR="005B4429" w:rsidRDefault="005B4429">
      <w:pPr>
        <w:pStyle w:val="TOC4"/>
        <w:rPr>
          <w:ins w:id="639" w:author="MCC" w:date="2023-06-12T10:25:00Z"/>
          <w:rFonts w:asciiTheme="minorHAnsi" w:eastAsiaTheme="minorEastAsia" w:hAnsiTheme="minorHAnsi" w:cstheme="minorBidi"/>
          <w:sz w:val="22"/>
          <w:szCs w:val="22"/>
          <w:lang w:eastAsia="en-GB"/>
        </w:rPr>
      </w:pPr>
      <w:ins w:id="640" w:author="MCC" w:date="2023-06-12T10:25:00Z">
        <w:r w:rsidRPr="000B07AC">
          <w:rPr>
            <w:rFonts w:eastAsia="Malgun Gothic"/>
          </w:rPr>
          <w:t>6.2A.3.4</w:t>
        </w:r>
        <w:r>
          <w:rPr>
            <w:rFonts w:asciiTheme="minorHAnsi" w:eastAsiaTheme="minorEastAsia" w:hAnsiTheme="minorHAnsi" w:cstheme="minorBidi"/>
            <w:sz w:val="22"/>
            <w:szCs w:val="22"/>
            <w:lang w:eastAsia="en-GB"/>
          </w:rPr>
          <w:tab/>
        </w:r>
        <w:r w:rsidRPr="000B07AC">
          <w:rPr>
            <w:rFonts w:eastAsia="Malgun Gothic"/>
          </w:rPr>
          <w:t>A-MPR for CA_NS_203</w:t>
        </w:r>
        <w:r>
          <w:tab/>
        </w:r>
        <w:r>
          <w:fldChar w:fldCharType="begin"/>
        </w:r>
        <w:r>
          <w:instrText xml:space="preserve"> PAGEREF _Toc137458064 \h </w:instrText>
        </w:r>
      </w:ins>
      <w:ins w:id="641" w:author="MCC" w:date="2023-06-12T10:26:00Z"/>
      <w:r>
        <w:fldChar w:fldCharType="separate"/>
      </w:r>
      <w:ins w:id="642" w:author="MCC" w:date="2023-06-12T10:26:00Z">
        <w:r>
          <w:t>83</w:t>
        </w:r>
      </w:ins>
      <w:ins w:id="643" w:author="MCC" w:date="2023-06-12T10:25:00Z">
        <w:r>
          <w:fldChar w:fldCharType="end"/>
        </w:r>
      </w:ins>
    </w:p>
    <w:p w14:paraId="78EA8D1B" w14:textId="1EA43AC7" w:rsidR="005B4429" w:rsidRDefault="005B4429">
      <w:pPr>
        <w:pStyle w:val="TOC5"/>
        <w:rPr>
          <w:ins w:id="644" w:author="MCC" w:date="2023-06-12T10:25:00Z"/>
          <w:rFonts w:asciiTheme="minorHAnsi" w:eastAsiaTheme="minorEastAsia" w:hAnsiTheme="minorHAnsi" w:cstheme="minorBidi"/>
          <w:sz w:val="22"/>
          <w:szCs w:val="22"/>
          <w:lang w:eastAsia="en-GB"/>
        </w:rPr>
      </w:pPr>
      <w:ins w:id="645" w:author="MCC" w:date="2023-06-12T10:25:00Z">
        <w:r w:rsidRPr="000B07AC">
          <w:rPr>
            <w:rFonts w:eastAsia="Malgun Gothic"/>
          </w:rPr>
          <w:t>6.2A.3.4.1</w:t>
        </w:r>
        <w:r>
          <w:rPr>
            <w:rFonts w:asciiTheme="minorHAnsi" w:eastAsiaTheme="minorEastAsia" w:hAnsiTheme="minorHAnsi" w:cstheme="minorBidi"/>
            <w:sz w:val="22"/>
            <w:szCs w:val="22"/>
            <w:lang w:eastAsia="en-GB"/>
          </w:rPr>
          <w:tab/>
        </w:r>
        <w:r w:rsidRPr="000B07AC">
          <w:rPr>
            <w:rFonts w:eastAsia="Malgun Gothic"/>
          </w:rPr>
          <w:t>A-MPR for CA_NS_203 for power class 1</w:t>
        </w:r>
        <w:r>
          <w:tab/>
        </w:r>
        <w:r>
          <w:fldChar w:fldCharType="begin"/>
        </w:r>
        <w:r>
          <w:instrText xml:space="preserve"> PAGEREF _Toc137458065 \h </w:instrText>
        </w:r>
      </w:ins>
      <w:ins w:id="646" w:author="MCC" w:date="2023-06-12T10:26:00Z"/>
      <w:r>
        <w:fldChar w:fldCharType="separate"/>
      </w:r>
      <w:ins w:id="647" w:author="MCC" w:date="2023-06-12T10:26:00Z">
        <w:r>
          <w:t>83</w:t>
        </w:r>
      </w:ins>
      <w:ins w:id="648" w:author="MCC" w:date="2023-06-12T10:25:00Z">
        <w:r>
          <w:fldChar w:fldCharType="end"/>
        </w:r>
      </w:ins>
    </w:p>
    <w:p w14:paraId="59344A54" w14:textId="115DC494" w:rsidR="005B4429" w:rsidRDefault="005B4429">
      <w:pPr>
        <w:pStyle w:val="TOC5"/>
        <w:rPr>
          <w:ins w:id="649" w:author="MCC" w:date="2023-06-12T10:25:00Z"/>
          <w:rFonts w:asciiTheme="minorHAnsi" w:eastAsiaTheme="minorEastAsia" w:hAnsiTheme="minorHAnsi" w:cstheme="minorBidi"/>
          <w:sz w:val="22"/>
          <w:szCs w:val="22"/>
          <w:lang w:eastAsia="en-GB"/>
        </w:rPr>
      </w:pPr>
      <w:ins w:id="650" w:author="MCC" w:date="2023-06-12T10:25:00Z">
        <w:r w:rsidRPr="000B07AC">
          <w:rPr>
            <w:rFonts w:eastAsia="Malgun Gothic"/>
          </w:rPr>
          <w:t>6.2A.3.4.2</w:t>
        </w:r>
        <w:r>
          <w:rPr>
            <w:rFonts w:asciiTheme="minorHAnsi" w:eastAsiaTheme="minorEastAsia" w:hAnsiTheme="minorHAnsi" w:cstheme="minorBidi"/>
            <w:sz w:val="22"/>
            <w:szCs w:val="22"/>
            <w:lang w:eastAsia="en-GB"/>
          </w:rPr>
          <w:tab/>
        </w:r>
        <w:r w:rsidRPr="000B07AC">
          <w:rPr>
            <w:rFonts w:eastAsia="Malgun Gothic"/>
          </w:rPr>
          <w:t>A-MPR for CA_NS_203 for power class 2</w:t>
        </w:r>
        <w:r>
          <w:tab/>
        </w:r>
        <w:r>
          <w:fldChar w:fldCharType="begin"/>
        </w:r>
        <w:r>
          <w:instrText xml:space="preserve"> PAGEREF _Toc137458066 \h </w:instrText>
        </w:r>
      </w:ins>
      <w:ins w:id="651" w:author="MCC" w:date="2023-06-12T10:26:00Z"/>
      <w:r>
        <w:fldChar w:fldCharType="separate"/>
      </w:r>
      <w:ins w:id="652" w:author="MCC" w:date="2023-06-12T10:26:00Z">
        <w:r>
          <w:t>83</w:t>
        </w:r>
      </w:ins>
      <w:ins w:id="653" w:author="MCC" w:date="2023-06-12T10:25:00Z">
        <w:r>
          <w:fldChar w:fldCharType="end"/>
        </w:r>
      </w:ins>
    </w:p>
    <w:p w14:paraId="46146CBB" w14:textId="2FE16497" w:rsidR="005B4429" w:rsidRDefault="005B4429">
      <w:pPr>
        <w:pStyle w:val="TOC5"/>
        <w:rPr>
          <w:ins w:id="654" w:author="MCC" w:date="2023-06-12T10:25:00Z"/>
          <w:rFonts w:asciiTheme="minorHAnsi" w:eastAsiaTheme="minorEastAsia" w:hAnsiTheme="minorHAnsi" w:cstheme="minorBidi"/>
          <w:sz w:val="22"/>
          <w:szCs w:val="22"/>
          <w:lang w:eastAsia="en-GB"/>
        </w:rPr>
      </w:pPr>
      <w:ins w:id="655" w:author="MCC" w:date="2023-06-12T10:25:00Z">
        <w:r w:rsidRPr="000B07AC">
          <w:rPr>
            <w:rFonts w:eastAsia="Malgun Gothic"/>
          </w:rPr>
          <w:t>6.2A.3.4.3</w:t>
        </w:r>
        <w:r>
          <w:rPr>
            <w:rFonts w:asciiTheme="minorHAnsi" w:eastAsiaTheme="minorEastAsia" w:hAnsiTheme="minorHAnsi" w:cstheme="minorBidi"/>
            <w:sz w:val="22"/>
            <w:szCs w:val="22"/>
            <w:lang w:eastAsia="en-GB"/>
          </w:rPr>
          <w:tab/>
        </w:r>
        <w:r w:rsidRPr="000B07AC">
          <w:rPr>
            <w:rFonts w:eastAsia="Malgun Gothic"/>
          </w:rPr>
          <w:t>A-MPR for CA_NS_203 for power class 3</w:t>
        </w:r>
        <w:r>
          <w:tab/>
        </w:r>
        <w:r>
          <w:fldChar w:fldCharType="begin"/>
        </w:r>
        <w:r>
          <w:instrText xml:space="preserve"> PAGEREF _Toc137458067 \h </w:instrText>
        </w:r>
      </w:ins>
      <w:ins w:id="656" w:author="MCC" w:date="2023-06-12T10:26:00Z"/>
      <w:r>
        <w:fldChar w:fldCharType="separate"/>
      </w:r>
      <w:ins w:id="657" w:author="MCC" w:date="2023-06-12T10:26:00Z">
        <w:r>
          <w:t>83</w:t>
        </w:r>
      </w:ins>
      <w:ins w:id="658" w:author="MCC" w:date="2023-06-12T10:25:00Z">
        <w:r>
          <w:fldChar w:fldCharType="end"/>
        </w:r>
      </w:ins>
    </w:p>
    <w:p w14:paraId="189C1136" w14:textId="6FEE4FD1" w:rsidR="005B4429" w:rsidRDefault="005B4429">
      <w:pPr>
        <w:pStyle w:val="TOC5"/>
        <w:rPr>
          <w:ins w:id="659" w:author="MCC" w:date="2023-06-12T10:25:00Z"/>
          <w:rFonts w:asciiTheme="minorHAnsi" w:eastAsiaTheme="minorEastAsia" w:hAnsiTheme="minorHAnsi" w:cstheme="minorBidi"/>
          <w:sz w:val="22"/>
          <w:szCs w:val="22"/>
          <w:lang w:eastAsia="en-GB"/>
        </w:rPr>
      </w:pPr>
      <w:ins w:id="660" w:author="MCC" w:date="2023-06-12T10:25:00Z">
        <w:r w:rsidRPr="000B07AC">
          <w:rPr>
            <w:rFonts w:eastAsia="Malgun Gothic"/>
          </w:rPr>
          <w:t>6.2A.3.4.4</w:t>
        </w:r>
        <w:r>
          <w:rPr>
            <w:rFonts w:asciiTheme="minorHAnsi" w:eastAsiaTheme="minorEastAsia" w:hAnsiTheme="minorHAnsi" w:cstheme="minorBidi"/>
            <w:sz w:val="22"/>
            <w:szCs w:val="22"/>
            <w:lang w:eastAsia="en-GB"/>
          </w:rPr>
          <w:tab/>
        </w:r>
        <w:r w:rsidRPr="000B07AC">
          <w:rPr>
            <w:rFonts w:eastAsia="Malgun Gothic"/>
          </w:rPr>
          <w:t>A-MPR for CA_NS_203 for power class 4</w:t>
        </w:r>
        <w:r>
          <w:tab/>
        </w:r>
        <w:r>
          <w:fldChar w:fldCharType="begin"/>
        </w:r>
        <w:r>
          <w:instrText xml:space="preserve"> PAGEREF _Toc137458068 \h </w:instrText>
        </w:r>
      </w:ins>
      <w:ins w:id="661" w:author="MCC" w:date="2023-06-12T10:26:00Z"/>
      <w:r>
        <w:fldChar w:fldCharType="separate"/>
      </w:r>
      <w:ins w:id="662" w:author="MCC" w:date="2023-06-12T10:26:00Z">
        <w:r>
          <w:t>83</w:t>
        </w:r>
      </w:ins>
      <w:ins w:id="663" w:author="MCC" w:date="2023-06-12T10:25:00Z">
        <w:r>
          <w:fldChar w:fldCharType="end"/>
        </w:r>
      </w:ins>
    </w:p>
    <w:p w14:paraId="364CFED6" w14:textId="3904CF1A" w:rsidR="005B4429" w:rsidRDefault="005B4429">
      <w:pPr>
        <w:pStyle w:val="TOC5"/>
        <w:rPr>
          <w:ins w:id="664" w:author="MCC" w:date="2023-06-12T10:25:00Z"/>
          <w:rFonts w:asciiTheme="minorHAnsi" w:eastAsiaTheme="minorEastAsia" w:hAnsiTheme="minorHAnsi" w:cstheme="minorBidi"/>
          <w:sz w:val="22"/>
          <w:szCs w:val="22"/>
          <w:lang w:eastAsia="en-GB"/>
        </w:rPr>
      </w:pPr>
      <w:ins w:id="665" w:author="MCC" w:date="2023-06-12T10:25:00Z">
        <w:r w:rsidRPr="000B07AC">
          <w:rPr>
            <w:rFonts w:eastAsia="Malgun Gothic"/>
          </w:rPr>
          <w:t>6.2A.3.4.5</w:t>
        </w:r>
        <w:r>
          <w:rPr>
            <w:rFonts w:asciiTheme="minorHAnsi" w:eastAsiaTheme="minorEastAsia" w:hAnsiTheme="minorHAnsi" w:cstheme="minorBidi"/>
            <w:sz w:val="22"/>
            <w:szCs w:val="22"/>
            <w:lang w:eastAsia="en-GB"/>
          </w:rPr>
          <w:tab/>
        </w:r>
        <w:r w:rsidRPr="000B07AC">
          <w:rPr>
            <w:rFonts w:eastAsia="Malgun Gothic"/>
          </w:rPr>
          <w:t>A-MPR for CA_NS_203 for power class 5</w:t>
        </w:r>
        <w:r>
          <w:tab/>
        </w:r>
        <w:r>
          <w:fldChar w:fldCharType="begin"/>
        </w:r>
        <w:r>
          <w:instrText xml:space="preserve"> PAGEREF _Toc137458069 \h </w:instrText>
        </w:r>
      </w:ins>
      <w:ins w:id="666" w:author="MCC" w:date="2023-06-12T10:26:00Z"/>
      <w:r>
        <w:fldChar w:fldCharType="separate"/>
      </w:r>
      <w:ins w:id="667" w:author="MCC" w:date="2023-06-12T10:26:00Z">
        <w:r>
          <w:t>83</w:t>
        </w:r>
      </w:ins>
      <w:ins w:id="668" w:author="MCC" w:date="2023-06-12T10:25:00Z">
        <w:r>
          <w:fldChar w:fldCharType="end"/>
        </w:r>
      </w:ins>
    </w:p>
    <w:p w14:paraId="42D936C0" w14:textId="1F223FCA" w:rsidR="005B4429" w:rsidRDefault="005B4429">
      <w:pPr>
        <w:pStyle w:val="TOC3"/>
        <w:rPr>
          <w:ins w:id="669" w:author="MCC" w:date="2023-06-12T10:25:00Z"/>
          <w:rFonts w:asciiTheme="minorHAnsi" w:eastAsiaTheme="minorEastAsia" w:hAnsiTheme="minorHAnsi" w:cstheme="minorBidi"/>
          <w:sz w:val="22"/>
          <w:szCs w:val="22"/>
          <w:lang w:eastAsia="en-GB"/>
        </w:rPr>
      </w:pPr>
      <w:ins w:id="670" w:author="MCC" w:date="2023-06-12T10:25:00Z">
        <w:r>
          <w:t>6.2A.4</w:t>
        </w:r>
        <w:r>
          <w:rPr>
            <w:rFonts w:asciiTheme="minorHAnsi" w:eastAsiaTheme="minorEastAsia" w:hAnsiTheme="minorHAnsi" w:cstheme="minorBidi"/>
            <w:sz w:val="22"/>
            <w:szCs w:val="22"/>
            <w:lang w:eastAsia="en-GB"/>
          </w:rPr>
          <w:tab/>
        </w:r>
        <w:r>
          <w:t>Configured transmitted power for CA</w:t>
        </w:r>
        <w:r>
          <w:tab/>
        </w:r>
        <w:r>
          <w:fldChar w:fldCharType="begin"/>
        </w:r>
        <w:r>
          <w:instrText xml:space="preserve"> PAGEREF _Toc137458070 \h </w:instrText>
        </w:r>
      </w:ins>
      <w:ins w:id="671" w:author="MCC" w:date="2023-06-12T10:26:00Z"/>
      <w:r>
        <w:fldChar w:fldCharType="separate"/>
      </w:r>
      <w:ins w:id="672" w:author="MCC" w:date="2023-06-12T10:26:00Z">
        <w:r>
          <w:t>83</w:t>
        </w:r>
      </w:ins>
      <w:ins w:id="673" w:author="MCC" w:date="2023-06-12T10:25:00Z">
        <w:r>
          <w:fldChar w:fldCharType="end"/>
        </w:r>
      </w:ins>
    </w:p>
    <w:p w14:paraId="221649E1" w14:textId="1BF7589E" w:rsidR="005B4429" w:rsidRDefault="005B4429">
      <w:pPr>
        <w:pStyle w:val="TOC4"/>
        <w:rPr>
          <w:ins w:id="674" w:author="MCC" w:date="2023-06-12T10:25:00Z"/>
          <w:rFonts w:asciiTheme="minorHAnsi" w:eastAsiaTheme="minorEastAsia" w:hAnsiTheme="minorHAnsi" w:cstheme="minorBidi"/>
          <w:sz w:val="22"/>
          <w:szCs w:val="22"/>
          <w:lang w:eastAsia="en-GB"/>
        </w:rPr>
      </w:pPr>
      <w:ins w:id="675" w:author="MCC" w:date="2023-06-12T10:25:00Z">
        <w:r>
          <w:t>6.2A.4.1</w:t>
        </w:r>
        <w:r>
          <w:rPr>
            <w:rFonts w:asciiTheme="minorHAnsi" w:eastAsiaTheme="minorEastAsia" w:hAnsiTheme="minorHAnsi" w:cstheme="minorBidi"/>
            <w:sz w:val="22"/>
            <w:szCs w:val="22"/>
            <w:lang w:eastAsia="en-GB"/>
          </w:rPr>
          <w:tab/>
        </w:r>
        <w:r>
          <w:t>Configured transmitted power for intra-band UL CA</w:t>
        </w:r>
        <w:r>
          <w:tab/>
        </w:r>
        <w:r>
          <w:fldChar w:fldCharType="begin"/>
        </w:r>
        <w:r>
          <w:instrText xml:space="preserve"> PAGEREF _Toc137458071 \h </w:instrText>
        </w:r>
      </w:ins>
      <w:ins w:id="676" w:author="MCC" w:date="2023-06-12T10:26:00Z"/>
      <w:r>
        <w:fldChar w:fldCharType="separate"/>
      </w:r>
      <w:ins w:id="677" w:author="MCC" w:date="2023-06-12T10:26:00Z">
        <w:r>
          <w:t>83</w:t>
        </w:r>
      </w:ins>
      <w:ins w:id="678" w:author="MCC" w:date="2023-06-12T10:25:00Z">
        <w:r>
          <w:fldChar w:fldCharType="end"/>
        </w:r>
      </w:ins>
    </w:p>
    <w:p w14:paraId="4C1D0651" w14:textId="761C3F39" w:rsidR="005B4429" w:rsidRDefault="005B4429">
      <w:pPr>
        <w:pStyle w:val="TOC4"/>
        <w:rPr>
          <w:ins w:id="679" w:author="MCC" w:date="2023-06-12T10:25:00Z"/>
          <w:rFonts w:asciiTheme="minorHAnsi" w:eastAsiaTheme="minorEastAsia" w:hAnsiTheme="minorHAnsi" w:cstheme="minorBidi"/>
          <w:sz w:val="22"/>
          <w:szCs w:val="22"/>
          <w:lang w:eastAsia="en-GB"/>
        </w:rPr>
      </w:pPr>
      <w:ins w:id="680" w:author="MCC" w:date="2023-06-12T10:25:00Z">
        <w:r>
          <w:t>6.2A.4.2</w:t>
        </w:r>
        <w:r>
          <w:rPr>
            <w:rFonts w:asciiTheme="minorHAnsi" w:eastAsiaTheme="minorEastAsia" w:hAnsiTheme="minorHAnsi" w:cstheme="minorBidi"/>
            <w:sz w:val="22"/>
            <w:szCs w:val="22"/>
            <w:lang w:eastAsia="en-GB"/>
          </w:rPr>
          <w:tab/>
        </w:r>
        <w:r>
          <w:t>Configured transmitted power for inter-band UL CA</w:t>
        </w:r>
        <w:r>
          <w:tab/>
        </w:r>
        <w:r>
          <w:fldChar w:fldCharType="begin"/>
        </w:r>
        <w:r>
          <w:instrText xml:space="preserve"> PAGEREF _Toc137458072 \h </w:instrText>
        </w:r>
      </w:ins>
      <w:ins w:id="681" w:author="MCC" w:date="2023-06-12T10:26:00Z"/>
      <w:r>
        <w:fldChar w:fldCharType="separate"/>
      </w:r>
      <w:ins w:id="682" w:author="MCC" w:date="2023-06-12T10:26:00Z">
        <w:r>
          <w:t>85</w:t>
        </w:r>
      </w:ins>
      <w:ins w:id="683" w:author="MCC" w:date="2023-06-12T10:25:00Z">
        <w:r>
          <w:fldChar w:fldCharType="end"/>
        </w:r>
      </w:ins>
    </w:p>
    <w:p w14:paraId="10883981" w14:textId="16D9544A" w:rsidR="005B4429" w:rsidRDefault="005B4429">
      <w:pPr>
        <w:pStyle w:val="TOC3"/>
        <w:rPr>
          <w:ins w:id="684" w:author="MCC" w:date="2023-06-12T10:25:00Z"/>
          <w:rFonts w:asciiTheme="minorHAnsi" w:eastAsiaTheme="minorEastAsia" w:hAnsiTheme="minorHAnsi" w:cstheme="minorBidi"/>
          <w:sz w:val="22"/>
          <w:szCs w:val="22"/>
          <w:lang w:eastAsia="en-GB"/>
        </w:rPr>
      </w:pPr>
      <w:ins w:id="685" w:author="MCC" w:date="2023-06-12T10:25:00Z">
        <w:r>
          <w:t>6.2A.5</w:t>
        </w:r>
        <w:r>
          <w:rPr>
            <w:rFonts w:asciiTheme="minorHAnsi" w:eastAsiaTheme="minorEastAsia" w:hAnsiTheme="minorHAnsi" w:cstheme="minorBidi"/>
            <w:sz w:val="22"/>
            <w:szCs w:val="22"/>
            <w:lang w:eastAsia="en-GB"/>
          </w:rPr>
          <w:tab/>
        </w:r>
        <w:r>
          <w:t>Requirements for UL gap (</w:t>
        </w:r>
        <w:r w:rsidRPr="000B07AC">
          <w:rPr>
            <w:i/>
            <w:iCs/>
          </w:rPr>
          <w:t>ul-GapFR2-r17</w:t>
        </w:r>
        <w:r>
          <w:t>) for TX power management in CA</w:t>
        </w:r>
        <w:r>
          <w:tab/>
        </w:r>
        <w:r>
          <w:fldChar w:fldCharType="begin"/>
        </w:r>
        <w:r>
          <w:instrText xml:space="preserve"> PAGEREF _Toc137458073 \h </w:instrText>
        </w:r>
      </w:ins>
      <w:ins w:id="686" w:author="MCC" w:date="2023-06-12T10:26:00Z"/>
      <w:r>
        <w:fldChar w:fldCharType="separate"/>
      </w:r>
      <w:ins w:id="687" w:author="MCC" w:date="2023-06-12T10:26:00Z">
        <w:r>
          <w:t>85</w:t>
        </w:r>
      </w:ins>
      <w:ins w:id="688" w:author="MCC" w:date="2023-06-12T10:25:00Z">
        <w:r>
          <w:fldChar w:fldCharType="end"/>
        </w:r>
      </w:ins>
    </w:p>
    <w:p w14:paraId="5512C8CD" w14:textId="54C483C3" w:rsidR="005B4429" w:rsidRDefault="005B4429">
      <w:pPr>
        <w:pStyle w:val="TOC2"/>
        <w:rPr>
          <w:ins w:id="689" w:author="MCC" w:date="2023-06-12T10:25:00Z"/>
          <w:rFonts w:asciiTheme="minorHAnsi" w:eastAsiaTheme="minorEastAsia" w:hAnsiTheme="minorHAnsi" w:cstheme="minorBidi"/>
          <w:sz w:val="22"/>
          <w:szCs w:val="22"/>
          <w:lang w:eastAsia="en-GB"/>
        </w:rPr>
      </w:pPr>
      <w:ins w:id="690" w:author="MCC" w:date="2023-06-12T10:25:00Z">
        <w:r>
          <w:t>6.2D</w:t>
        </w:r>
        <w:r>
          <w:rPr>
            <w:rFonts w:asciiTheme="minorHAnsi" w:eastAsiaTheme="minorEastAsia" w:hAnsiTheme="minorHAnsi" w:cstheme="minorBidi"/>
            <w:sz w:val="22"/>
            <w:szCs w:val="22"/>
            <w:lang w:eastAsia="en-GB"/>
          </w:rPr>
          <w:tab/>
        </w:r>
        <w:r>
          <w:t>Transmitter power for UL MIMO</w:t>
        </w:r>
        <w:r>
          <w:tab/>
        </w:r>
        <w:r>
          <w:fldChar w:fldCharType="begin"/>
        </w:r>
        <w:r>
          <w:instrText xml:space="preserve"> PAGEREF _Toc137458074 \h </w:instrText>
        </w:r>
      </w:ins>
      <w:ins w:id="691" w:author="MCC" w:date="2023-06-12T10:26:00Z"/>
      <w:r>
        <w:fldChar w:fldCharType="separate"/>
      </w:r>
      <w:ins w:id="692" w:author="MCC" w:date="2023-06-12T10:26:00Z">
        <w:r>
          <w:t>86</w:t>
        </w:r>
      </w:ins>
      <w:ins w:id="693" w:author="MCC" w:date="2023-06-12T10:25:00Z">
        <w:r>
          <w:fldChar w:fldCharType="end"/>
        </w:r>
      </w:ins>
    </w:p>
    <w:p w14:paraId="4CAE507D" w14:textId="12997EBE" w:rsidR="005B4429" w:rsidRDefault="005B4429">
      <w:pPr>
        <w:pStyle w:val="TOC3"/>
        <w:rPr>
          <w:ins w:id="694" w:author="MCC" w:date="2023-06-12T10:25:00Z"/>
          <w:rFonts w:asciiTheme="minorHAnsi" w:eastAsiaTheme="minorEastAsia" w:hAnsiTheme="minorHAnsi" w:cstheme="minorBidi"/>
          <w:sz w:val="22"/>
          <w:szCs w:val="22"/>
          <w:lang w:eastAsia="en-GB"/>
        </w:rPr>
      </w:pPr>
      <w:ins w:id="695" w:author="MCC" w:date="2023-06-12T10:25:00Z">
        <w:r>
          <w:t>6.2D.1</w:t>
        </w:r>
        <w:r>
          <w:rPr>
            <w:rFonts w:asciiTheme="minorHAnsi" w:eastAsiaTheme="minorEastAsia" w:hAnsiTheme="minorHAnsi" w:cstheme="minorBidi"/>
            <w:sz w:val="22"/>
            <w:szCs w:val="22"/>
            <w:lang w:eastAsia="en-GB"/>
          </w:rPr>
          <w:tab/>
        </w:r>
        <w:r>
          <w:t>UE maximum output power for UL MIMO</w:t>
        </w:r>
        <w:r>
          <w:tab/>
        </w:r>
        <w:r>
          <w:fldChar w:fldCharType="begin"/>
        </w:r>
        <w:r>
          <w:instrText xml:space="preserve"> PAGEREF _Toc137458075 \h </w:instrText>
        </w:r>
      </w:ins>
      <w:ins w:id="696" w:author="MCC" w:date="2023-06-12T10:26:00Z"/>
      <w:r>
        <w:fldChar w:fldCharType="separate"/>
      </w:r>
      <w:ins w:id="697" w:author="MCC" w:date="2023-06-12T10:26:00Z">
        <w:r>
          <w:t>86</w:t>
        </w:r>
      </w:ins>
      <w:ins w:id="698" w:author="MCC" w:date="2023-06-12T10:25:00Z">
        <w:r>
          <w:fldChar w:fldCharType="end"/>
        </w:r>
      </w:ins>
    </w:p>
    <w:p w14:paraId="5652BA74" w14:textId="448B497F" w:rsidR="005B4429" w:rsidRDefault="005B4429">
      <w:pPr>
        <w:pStyle w:val="TOC4"/>
        <w:rPr>
          <w:ins w:id="699" w:author="MCC" w:date="2023-06-12T10:25:00Z"/>
          <w:rFonts w:asciiTheme="minorHAnsi" w:eastAsiaTheme="minorEastAsia" w:hAnsiTheme="minorHAnsi" w:cstheme="minorBidi"/>
          <w:sz w:val="22"/>
          <w:szCs w:val="22"/>
          <w:lang w:eastAsia="en-GB"/>
        </w:rPr>
      </w:pPr>
      <w:ins w:id="700" w:author="MCC" w:date="2023-06-12T10:25:00Z">
        <w:r>
          <w:t>6.2D.1.0</w:t>
        </w:r>
        <w:r>
          <w:rPr>
            <w:rFonts w:asciiTheme="minorHAnsi" w:eastAsiaTheme="minorEastAsia" w:hAnsiTheme="minorHAnsi" w:cstheme="minorBidi"/>
            <w:sz w:val="22"/>
            <w:szCs w:val="22"/>
            <w:lang w:eastAsia="en-GB"/>
          </w:rPr>
          <w:tab/>
        </w:r>
        <w:r>
          <w:t>General</w:t>
        </w:r>
        <w:r>
          <w:tab/>
        </w:r>
        <w:r>
          <w:fldChar w:fldCharType="begin"/>
        </w:r>
        <w:r>
          <w:instrText xml:space="preserve"> PAGEREF _Toc137458076 \h </w:instrText>
        </w:r>
      </w:ins>
      <w:ins w:id="701" w:author="MCC" w:date="2023-06-12T10:26:00Z"/>
      <w:r>
        <w:fldChar w:fldCharType="separate"/>
      </w:r>
      <w:ins w:id="702" w:author="MCC" w:date="2023-06-12T10:26:00Z">
        <w:r>
          <w:t>86</w:t>
        </w:r>
      </w:ins>
      <w:ins w:id="703" w:author="MCC" w:date="2023-06-12T10:25:00Z">
        <w:r>
          <w:fldChar w:fldCharType="end"/>
        </w:r>
      </w:ins>
    </w:p>
    <w:p w14:paraId="3EC7D553" w14:textId="2526D2BF" w:rsidR="005B4429" w:rsidRDefault="005B4429">
      <w:pPr>
        <w:pStyle w:val="TOC4"/>
        <w:rPr>
          <w:ins w:id="704" w:author="MCC" w:date="2023-06-12T10:25:00Z"/>
          <w:rFonts w:asciiTheme="minorHAnsi" w:eastAsiaTheme="minorEastAsia" w:hAnsiTheme="minorHAnsi" w:cstheme="minorBidi"/>
          <w:sz w:val="22"/>
          <w:szCs w:val="22"/>
          <w:lang w:eastAsia="en-GB"/>
        </w:rPr>
      </w:pPr>
      <w:ins w:id="705" w:author="MCC" w:date="2023-06-12T10:25:00Z">
        <w:r>
          <w:t>6.2D.1.1</w:t>
        </w:r>
        <w:r>
          <w:rPr>
            <w:rFonts w:asciiTheme="minorHAnsi" w:eastAsiaTheme="minorEastAsia" w:hAnsiTheme="minorHAnsi" w:cstheme="minorBidi"/>
            <w:sz w:val="22"/>
            <w:szCs w:val="22"/>
            <w:lang w:eastAsia="en-GB"/>
          </w:rPr>
          <w:tab/>
        </w:r>
        <w:r>
          <w:t>UE maximum output power for UL MIMO for power class 1</w:t>
        </w:r>
        <w:r>
          <w:tab/>
        </w:r>
        <w:r>
          <w:fldChar w:fldCharType="begin"/>
        </w:r>
        <w:r>
          <w:instrText xml:space="preserve"> PAGEREF _Toc137458077 \h </w:instrText>
        </w:r>
      </w:ins>
      <w:ins w:id="706" w:author="MCC" w:date="2023-06-12T10:26:00Z"/>
      <w:r>
        <w:fldChar w:fldCharType="separate"/>
      </w:r>
      <w:ins w:id="707" w:author="MCC" w:date="2023-06-12T10:26:00Z">
        <w:r>
          <w:t>86</w:t>
        </w:r>
      </w:ins>
      <w:ins w:id="708" w:author="MCC" w:date="2023-06-12T10:25:00Z">
        <w:r>
          <w:fldChar w:fldCharType="end"/>
        </w:r>
      </w:ins>
    </w:p>
    <w:p w14:paraId="134F9B2F" w14:textId="066C0240" w:rsidR="005B4429" w:rsidRDefault="005B4429">
      <w:pPr>
        <w:pStyle w:val="TOC4"/>
        <w:rPr>
          <w:ins w:id="709" w:author="MCC" w:date="2023-06-12T10:25:00Z"/>
          <w:rFonts w:asciiTheme="minorHAnsi" w:eastAsiaTheme="minorEastAsia" w:hAnsiTheme="minorHAnsi" w:cstheme="minorBidi"/>
          <w:sz w:val="22"/>
          <w:szCs w:val="22"/>
          <w:lang w:eastAsia="en-GB"/>
        </w:rPr>
      </w:pPr>
      <w:ins w:id="710" w:author="MCC" w:date="2023-06-12T10:25:00Z">
        <w:r>
          <w:t>6.2D.1.</w:t>
        </w:r>
        <w:r>
          <w:rPr>
            <w:lang w:eastAsia="ko-KR"/>
          </w:rPr>
          <w:t>2</w:t>
        </w:r>
        <w:r>
          <w:rPr>
            <w:rFonts w:asciiTheme="minorHAnsi" w:eastAsiaTheme="minorEastAsia" w:hAnsiTheme="minorHAnsi" w:cstheme="minorBidi"/>
            <w:sz w:val="22"/>
            <w:szCs w:val="22"/>
            <w:lang w:eastAsia="en-GB"/>
          </w:rPr>
          <w:tab/>
        </w:r>
        <w:r>
          <w:t xml:space="preserve">UE maximum output power for UL MIMO for power class </w:t>
        </w:r>
        <w:r>
          <w:rPr>
            <w:lang w:eastAsia="ko-KR"/>
          </w:rPr>
          <w:t>2</w:t>
        </w:r>
        <w:r>
          <w:tab/>
        </w:r>
        <w:r>
          <w:fldChar w:fldCharType="begin"/>
        </w:r>
        <w:r>
          <w:instrText xml:space="preserve"> PAGEREF _Toc137458078 \h </w:instrText>
        </w:r>
      </w:ins>
      <w:ins w:id="711" w:author="MCC" w:date="2023-06-12T10:26:00Z"/>
      <w:r>
        <w:fldChar w:fldCharType="separate"/>
      </w:r>
      <w:ins w:id="712" w:author="MCC" w:date="2023-06-12T10:26:00Z">
        <w:r>
          <w:t>87</w:t>
        </w:r>
      </w:ins>
      <w:ins w:id="713" w:author="MCC" w:date="2023-06-12T10:25:00Z">
        <w:r>
          <w:fldChar w:fldCharType="end"/>
        </w:r>
      </w:ins>
    </w:p>
    <w:p w14:paraId="70011F3B" w14:textId="1BF89629" w:rsidR="005B4429" w:rsidRDefault="005B4429">
      <w:pPr>
        <w:pStyle w:val="TOC4"/>
        <w:rPr>
          <w:ins w:id="714" w:author="MCC" w:date="2023-06-12T10:25:00Z"/>
          <w:rFonts w:asciiTheme="minorHAnsi" w:eastAsiaTheme="minorEastAsia" w:hAnsiTheme="minorHAnsi" w:cstheme="minorBidi"/>
          <w:sz w:val="22"/>
          <w:szCs w:val="22"/>
          <w:lang w:eastAsia="en-GB"/>
        </w:rPr>
      </w:pPr>
      <w:ins w:id="715" w:author="MCC" w:date="2023-06-12T10:25:00Z">
        <w:r>
          <w:t>6.2D.1.3</w:t>
        </w:r>
        <w:r>
          <w:rPr>
            <w:rFonts w:asciiTheme="minorHAnsi" w:eastAsiaTheme="minorEastAsia" w:hAnsiTheme="minorHAnsi" w:cstheme="minorBidi"/>
            <w:sz w:val="22"/>
            <w:szCs w:val="22"/>
            <w:lang w:eastAsia="en-GB"/>
          </w:rPr>
          <w:tab/>
        </w:r>
        <w:r>
          <w:t>UE maximum output power for UL MIMO for power class 3</w:t>
        </w:r>
        <w:r>
          <w:tab/>
        </w:r>
        <w:r>
          <w:fldChar w:fldCharType="begin"/>
        </w:r>
        <w:r>
          <w:instrText xml:space="preserve"> PAGEREF _Toc137458079 \h </w:instrText>
        </w:r>
      </w:ins>
      <w:ins w:id="716" w:author="MCC" w:date="2023-06-12T10:26:00Z"/>
      <w:r>
        <w:fldChar w:fldCharType="separate"/>
      </w:r>
      <w:ins w:id="717" w:author="MCC" w:date="2023-06-12T10:26:00Z">
        <w:r>
          <w:t>88</w:t>
        </w:r>
      </w:ins>
      <w:ins w:id="718" w:author="MCC" w:date="2023-06-12T10:25:00Z">
        <w:r>
          <w:fldChar w:fldCharType="end"/>
        </w:r>
      </w:ins>
    </w:p>
    <w:p w14:paraId="76180D5F" w14:textId="102EA91F" w:rsidR="005B4429" w:rsidRDefault="005B4429">
      <w:pPr>
        <w:pStyle w:val="TOC4"/>
        <w:rPr>
          <w:ins w:id="719" w:author="MCC" w:date="2023-06-12T10:25:00Z"/>
          <w:rFonts w:asciiTheme="minorHAnsi" w:eastAsiaTheme="minorEastAsia" w:hAnsiTheme="minorHAnsi" w:cstheme="minorBidi"/>
          <w:sz w:val="22"/>
          <w:szCs w:val="22"/>
          <w:lang w:eastAsia="en-GB"/>
        </w:rPr>
      </w:pPr>
      <w:ins w:id="720" w:author="MCC" w:date="2023-06-12T10:25:00Z">
        <w:r>
          <w:t>6.2D.1.4</w:t>
        </w:r>
        <w:r>
          <w:rPr>
            <w:rFonts w:asciiTheme="minorHAnsi" w:eastAsiaTheme="minorEastAsia" w:hAnsiTheme="minorHAnsi" w:cstheme="minorBidi"/>
            <w:sz w:val="22"/>
            <w:szCs w:val="22"/>
            <w:lang w:eastAsia="en-GB"/>
          </w:rPr>
          <w:tab/>
        </w:r>
        <w:r>
          <w:t>UE maximum output power for UL MIMO for power class 4</w:t>
        </w:r>
        <w:r>
          <w:tab/>
        </w:r>
        <w:r>
          <w:fldChar w:fldCharType="begin"/>
        </w:r>
        <w:r>
          <w:instrText xml:space="preserve"> PAGEREF _Toc137458080 \h </w:instrText>
        </w:r>
      </w:ins>
      <w:ins w:id="721" w:author="MCC" w:date="2023-06-12T10:26:00Z"/>
      <w:r>
        <w:fldChar w:fldCharType="separate"/>
      </w:r>
      <w:ins w:id="722" w:author="MCC" w:date="2023-06-12T10:26:00Z">
        <w:r>
          <w:t>89</w:t>
        </w:r>
      </w:ins>
      <w:ins w:id="723" w:author="MCC" w:date="2023-06-12T10:25:00Z">
        <w:r>
          <w:fldChar w:fldCharType="end"/>
        </w:r>
      </w:ins>
    </w:p>
    <w:p w14:paraId="13C5E7EE" w14:textId="5942656B" w:rsidR="005B4429" w:rsidRDefault="005B4429">
      <w:pPr>
        <w:pStyle w:val="TOC4"/>
        <w:rPr>
          <w:ins w:id="724" w:author="MCC" w:date="2023-06-12T10:25:00Z"/>
          <w:rFonts w:asciiTheme="minorHAnsi" w:eastAsiaTheme="minorEastAsia" w:hAnsiTheme="minorHAnsi" w:cstheme="minorBidi"/>
          <w:sz w:val="22"/>
          <w:szCs w:val="22"/>
          <w:lang w:eastAsia="en-GB"/>
        </w:rPr>
      </w:pPr>
      <w:ins w:id="725" w:author="MCC" w:date="2023-06-12T10:25:00Z">
        <w:r>
          <w:t>6.2D.1.5</w:t>
        </w:r>
        <w:r>
          <w:rPr>
            <w:rFonts w:asciiTheme="minorHAnsi" w:eastAsiaTheme="minorEastAsia" w:hAnsiTheme="minorHAnsi" w:cstheme="minorBidi"/>
            <w:sz w:val="22"/>
            <w:szCs w:val="22"/>
            <w:lang w:eastAsia="en-GB"/>
          </w:rPr>
          <w:tab/>
        </w:r>
        <w:r>
          <w:t>UE maximum output power for UL MIMO for power class 5</w:t>
        </w:r>
        <w:r>
          <w:tab/>
        </w:r>
        <w:r>
          <w:fldChar w:fldCharType="begin"/>
        </w:r>
        <w:r>
          <w:instrText xml:space="preserve"> PAGEREF _Toc137458081 \h </w:instrText>
        </w:r>
      </w:ins>
      <w:ins w:id="726" w:author="MCC" w:date="2023-06-12T10:26:00Z"/>
      <w:r>
        <w:fldChar w:fldCharType="separate"/>
      </w:r>
      <w:ins w:id="727" w:author="MCC" w:date="2023-06-12T10:26:00Z">
        <w:r>
          <w:t>90</w:t>
        </w:r>
      </w:ins>
      <w:ins w:id="728" w:author="MCC" w:date="2023-06-12T10:25:00Z">
        <w:r>
          <w:fldChar w:fldCharType="end"/>
        </w:r>
      </w:ins>
    </w:p>
    <w:p w14:paraId="2A5F5706" w14:textId="4F9B0682" w:rsidR="005B4429" w:rsidRDefault="005B4429">
      <w:pPr>
        <w:pStyle w:val="TOC4"/>
        <w:rPr>
          <w:ins w:id="729" w:author="MCC" w:date="2023-06-12T10:25:00Z"/>
          <w:rFonts w:asciiTheme="minorHAnsi" w:eastAsiaTheme="minorEastAsia" w:hAnsiTheme="minorHAnsi" w:cstheme="minorBidi"/>
          <w:sz w:val="22"/>
          <w:szCs w:val="22"/>
          <w:lang w:eastAsia="en-GB"/>
        </w:rPr>
      </w:pPr>
      <w:ins w:id="730" w:author="MCC" w:date="2023-06-12T10:25:00Z">
        <w:r>
          <w:t>6.2D.1.6</w:t>
        </w:r>
        <w:r>
          <w:rPr>
            <w:rFonts w:asciiTheme="minorHAnsi" w:eastAsiaTheme="minorEastAsia" w:hAnsiTheme="minorHAnsi" w:cstheme="minorBidi"/>
            <w:sz w:val="22"/>
            <w:szCs w:val="22"/>
            <w:lang w:eastAsia="en-GB"/>
          </w:rPr>
          <w:tab/>
        </w:r>
        <w:r>
          <w:t>UE maximum output power for UL MIMO for power class 6</w:t>
        </w:r>
        <w:r>
          <w:tab/>
        </w:r>
        <w:r>
          <w:fldChar w:fldCharType="begin"/>
        </w:r>
        <w:r>
          <w:instrText xml:space="preserve"> PAGEREF _Toc137458082 \h </w:instrText>
        </w:r>
      </w:ins>
      <w:ins w:id="731" w:author="MCC" w:date="2023-06-12T10:26:00Z"/>
      <w:r>
        <w:fldChar w:fldCharType="separate"/>
      </w:r>
      <w:ins w:id="732" w:author="MCC" w:date="2023-06-12T10:26:00Z">
        <w:r>
          <w:t>91</w:t>
        </w:r>
      </w:ins>
      <w:ins w:id="733" w:author="MCC" w:date="2023-06-12T10:25:00Z">
        <w:r>
          <w:fldChar w:fldCharType="end"/>
        </w:r>
      </w:ins>
    </w:p>
    <w:p w14:paraId="269A588C" w14:textId="256B8DDA" w:rsidR="005B4429" w:rsidRDefault="005B4429">
      <w:pPr>
        <w:pStyle w:val="TOC3"/>
        <w:rPr>
          <w:ins w:id="734" w:author="MCC" w:date="2023-06-12T10:25:00Z"/>
          <w:rFonts w:asciiTheme="minorHAnsi" w:eastAsiaTheme="minorEastAsia" w:hAnsiTheme="minorHAnsi" w:cstheme="minorBidi"/>
          <w:sz w:val="22"/>
          <w:szCs w:val="22"/>
          <w:lang w:eastAsia="en-GB"/>
        </w:rPr>
      </w:pPr>
      <w:ins w:id="735" w:author="MCC" w:date="2023-06-12T10:25:00Z">
        <w:r>
          <w:t>6.2D.2</w:t>
        </w:r>
        <w:r>
          <w:rPr>
            <w:rFonts w:asciiTheme="minorHAnsi" w:eastAsiaTheme="minorEastAsia" w:hAnsiTheme="minorHAnsi" w:cstheme="minorBidi"/>
            <w:sz w:val="22"/>
            <w:szCs w:val="22"/>
            <w:lang w:eastAsia="en-GB"/>
          </w:rPr>
          <w:tab/>
        </w:r>
        <w:r>
          <w:t>UE maximum output power reduction for modulation / channel bandwidth for UL MIMO</w:t>
        </w:r>
        <w:r>
          <w:tab/>
        </w:r>
        <w:r>
          <w:fldChar w:fldCharType="begin"/>
        </w:r>
        <w:r>
          <w:instrText xml:space="preserve"> PAGEREF _Toc137458083 \h </w:instrText>
        </w:r>
      </w:ins>
      <w:ins w:id="736" w:author="MCC" w:date="2023-06-12T10:26:00Z"/>
      <w:r>
        <w:fldChar w:fldCharType="separate"/>
      </w:r>
      <w:ins w:id="737" w:author="MCC" w:date="2023-06-12T10:26:00Z">
        <w:r>
          <w:t>92</w:t>
        </w:r>
      </w:ins>
      <w:ins w:id="738" w:author="MCC" w:date="2023-06-12T10:25:00Z">
        <w:r>
          <w:fldChar w:fldCharType="end"/>
        </w:r>
      </w:ins>
    </w:p>
    <w:p w14:paraId="0A43C4C2" w14:textId="044F3C01" w:rsidR="005B4429" w:rsidRDefault="005B4429">
      <w:pPr>
        <w:pStyle w:val="TOC4"/>
        <w:rPr>
          <w:ins w:id="739" w:author="MCC" w:date="2023-06-12T10:25:00Z"/>
          <w:rFonts w:asciiTheme="minorHAnsi" w:eastAsiaTheme="minorEastAsia" w:hAnsiTheme="minorHAnsi" w:cstheme="minorBidi"/>
          <w:sz w:val="22"/>
          <w:szCs w:val="22"/>
          <w:lang w:eastAsia="en-GB"/>
        </w:rPr>
      </w:pPr>
      <w:ins w:id="740" w:author="MCC" w:date="2023-06-12T10:25:00Z">
        <w:r>
          <w:t>6.2D.2.1</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1</w:t>
        </w:r>
        <w:r>
          <w:tab/>
        </w:r>
        <w:r>
          <w:fldChar w:fldCharType="begin"/>
        </w:r>
        <w:r>
          <w:instrText xml:space="preserve"> PAGEREF _Toc137458084 \h </w:instrText>
        </w:r>
      </w:ins>
      <w:ins w:id="741" w:author="MCC" w:date="2023-06-12T10:26:00Z"/>
      <w:r>
        <w:fldChar w:fldCharType="separate"/>
      </w:r>
      <w:ins w:id="742" w:author="MCC" w:date="2023-06-12T10:26:00Z">
        <w:r>
          <w:t>92</w:t>
        </w:r>
      </w:ins>
      <w:ins w:id="743" w:author="MCC" w:date="2023-06-12T10:25:00Z">
        <w:r>
          <w:fldChar w:fldCharType="end"/>
        </w:r>
      </w:ins>
    </w:p>
    <w:p w14:paraId="64E00E68" w14:textId="61D57207" w:rsidR="005B4429" w:rsidRDefault="005B4429">
      <w:pPr>
        <w:pStyle w:val="TOC4"/>
        <w:rPr>
          <w:ins w:id="744" w:author="MCC" w:date="2023-06-12T10:25:00Z"/>
          <w:rFonts w:asciiTheme="minorHAnsi" w:eastAsiaTheme="minorEastAsia" w:hAnsiTheme="minorHAnsi" w:cstheme="minorBidi"/>
          <w:sz w:val="22"/>
          <w:szCs w:val="22"/>
          <w:lang w:eastAsia="en-GB"/>
        </w:rPr>
      </w:pPr>
      <w:ins w:id="745" w:author="MCC" w:date="2023-06-12T10:25:00Z">
        <w:r>
          <w:t>6.2D.2.2</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2</w:t>
        </w:r>
        <w:r>
          <w:tab/>
        </w:r>
        <w:r>
          <w:fldChar w:fldCharType="begin"/>
        </w:r>
        <w:r>
          <w:instrText xml:space="preserve"> PAGEREF _Toc137458085 \h </w:instrText>
        </w:r>
      </w:ins>
      <w:ins w:id="746" w:author="MCC" w:date="2023-06-12T10:26:00Z"/>
      <w:r>
        <w:fldChar w:fldCharType="separate"/>
      </w:r>
      <w:ins w:id="747" w:author="MCC" w:date="2023-06-12T10:26:00Z">
        <w:r>
          <w:t>92</w:t>
        </w:r>
      </w:ins>
      <w:ins w:id="748" w:author="MCC" w:date="2023-06-12T10:25:00Z">
        <w:r>
          <w:fldChar w:fldCharType="end"/>
        </w:r>
      </w:ins>
    </w:p>
    <w:p w14:paraId="02959403" w14:textId="32171664" w:rsidR="005B4429" w:rsidRDefault="005B4429">
      <w:pPr>
        <w:pStyle w:val="TOC4"/>
        <w:rPr>
          <w:ins w:id="749" w:author="MCC" w:date="2023-06-12T10:25:00Z"/>
          <w:rFonts w:asciiTheme="minorHAnsi" w:eastAsiaTheme="minorEastAsia" w:hAnsiTheme="minorHAnsi" w:cstheme="minorBidi"/>
          <w:sz w:val="22"/>
          <w:szCs w:val="22"/>
          <w:lang w:eastAsia="en-GB"/>
        </w:rPr>
      </w:pPr>
      <w:ins w:id="750" w:author="MCC" w:date="2023-06-12T10:25:00Z">
        <w:r>
          <w:t>6.2D.2.</w:t>
        </w:r>
        <w:r>
          <w:rPr>
            <w:lang w:eastAsia="ko-KR"/>
          </w:rPr>
          <w:t>3</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3</w:t>
        </w:r>
        <w:r>
          <w:tab/>
        </w:r>
        <w:r>
          <w:fldChar w:fldCharType="begin"/>
        </w:r>
        <w:r>
          <w:instrText xml:space="preserve"> PAGEREF _Toc137458086 \h </w:instrText>
        </w:r>
      </w:ins>
      <w:ins w:id="751" w:author="MCC" w:date="2023-06-12T10:26:00Z"/>
      <w:r>
        <w:fldChar w:fldCharType="separate"/>
      </w:r>
      <w:ins w:id="752" w:author="MCC" w:date="2023-06-12T10:26:00Z">
        <w:r>
          <w:t>92</w:t>
        </w:r>
      </w:ins>
      <w:ins w:id="753" w:author="MCC" w:date="2023-06-12T10:25:00Z">
        <w:r>
          <w:fldChar w:fldCharType="end"/>
        </w:r>
      </w:ins>
    </w:p>
    <w:p w14:paraId="3F5BDD9A" w14:textId="280FFB49" w:rsidR="005B4429" w:rsidRDefault="005B4429">
      <w:pPr>
        <w:pStyle w:val="TOC4"/>
        <w:rPr>
          <w:ins w:id="754" w:author="MCC" w:date="2023-06-12T10:25:00Z"/>
          <w:rFonts w:asciiTheme="minorHAnsi" w:eastAsiaTheme="minorEastAsia" w:hAnsiTheme="minorHAnsi" w:cstheme="minorBidi"/>
          <w:sz w:val="22"/>
          <w:szCs w:val="22"/>
          <w:lang w:eastAsia="en-GB"/>
        </w:rPr>
      </w:pPr>
      <w:ins w:id="755" w:author="MCC" w:date="2023-06-12T10:25:00Z">
        <w:r>
          <w:t>6.2D.2.</w:t>
        </w:r>
        <w:r>
          <w:rPr>
            <w:lang w:eastAsia="ko-KR"/>
          </w:rPr>
          <w:t>4</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4</w:t>
        </w:r>
        <w:r>
          <w:tab/>
        </w:r>
        <w:r>
          <w:fldChar w:fldCharType="begin"/>
        </w:r>
        <w:r>
          <w:instrText xml:space="preserve"> PAGEREF _Toc137458087 \h </w:instrText>
        </w:r>
      </w:ins>
      <w:ins w:id="756" w:author="MCC" w:date="2023-06-12T10:26:00Z"/>
      <w:r>
        <w:fldChar w:fldCharType="separate"/>
      </w:r>
      <w:ins w:id="757" w:author="MCC" w:date="2023-06-12T10:26:00Z">
        <w:r>
          <w:t>92</w:t>
        </w:r>
      </w:ins>
      <w:ins w:id="758" w:author="MCC" w:date="2023-06-12T10:25:00Z">
        <w:r>
          <w:fldChar w:fldCharType="end"/>
        </w:r>
      </w:ins>
    </w:p>
    <w:p w14:paraId="425144B9" w14:textId="78AC3556" w:rsidR="005B4429" w:rsidRDefault="005B4429">
      <w:pPr>
        <w:pStyle w:val="TOC4"/>
        <w:rPr>
          <w:ins w:id="759" w:author="MCC" w:date="2023-06-12T10:25:00Z"/>
          <w:rFonts w:asciiTheme="minorHAnsi" w:eastAsiaTheme="minorEastAsia" w:hAnsiTheme="minorHAnsi" w:cstheme="minorBidi"/>
          <w:sz w:val="22"/>
          <w:szCs w:val="22"/>
          <w:lang w:eastAsia="en-GB"/>
        </w:rPr>
      </w:pPr>
      <w:ins w:id="760" w:author="MCC" w:date="2023-06-12T10:25:00Z">
        <w:r>
          <w:t>6.2D.2.</w:t>
        </w:r>
        <w:r>
          <w:rPr>
            <w:lang w:eastAsia="ko-KR"/>
          </w:rPr>
          <w:t>5</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5</w:t>
        </w:r>
        <w:r>
          <w:tab/>
        </w:r>
        <w:r>
          <w:fldChar w:fldCharType="begin"/>
        </w:r>
        <w:r>
          <w:instrText xml:space="preserve"> PAGEREF _Toc137458088 \h </w:instrText>
        </w:r>
      </w:ins>
      <w:ins w:id="761" w:author="MCC" w:date="2023-06-12T10:26:00Z"/>
      <w:r>
        <w:fldChar w:fldCharType="separate"/>
      </w:r>
      <w:ins w:id="762" w:author="MCC" w:date="2023-06-12T10:26:00Z">
        <w:r>
          <w:t>93</w:t>
        </w:r>
      </w:ins>
      <w:ins w:id="763" w:author="MCC" w:date="2023-06-12T10:25:00Z">
        <w:r>
          <w:fldChar w:fldCharType="end"/>
        </w:r>
      </w:ins>
    </w:p>
    <w:p w14:paraId="42C64DA4" w14:textId="65B29F5E" w:rsidR="005B4429" w:rsidRDefault="005B4429">
      <w:pPr>
        <w:pStyle w:val="TOC4"/>
        <w:rPr>
          <w:ins w:id="764" w:author="MCC" w:date="2023-06-12T10:25:00Z"/>
          <w:rFonts w:asciiTheme="minorHAnsi" w:eastAsiaTheme="minorEastAsia" w:hAnsiTheme="minorHAnsi" w:cstheme="minorBidi"/>
          <w:sz w:val="22"/>
          <w:szCs w:val="22"/>
          <w:lang w:eastAsia="en-GB"/>
        </w:rPr>
      </w:pPr>
      <w:ins w:id="765" w:author="MCC" w:date="2023-06-12T10:25:00Z">
        <w:r>
          <w:t>6.2D.2.</w:t>
        </w:r>
        <w:r>
          <w:rPr>
            <w:lang w:eastAsia="ko-KR"/>
          </w:rPr>
          <w:t>6</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6</w:t>
        </w:r>
        <w:r>
          <w:tab/>
        </w:r>
        <w:r>
          <w:fldChar w:fldCharType="begin"/>
        </w:r>
        <w:r>
          <w:instrText xml:space="preserve"> PAGEREF _Toc137458089 \h </w:instrText>
        </w:r>
      </w:ins>
      <w:ins w:id="766" w:author="MCC" w:date="2023-06-12T10:26:00Z"/>
      <w:r>
        <w:fldChar w:fldCharType="separate"/>
      </w:r>
      <w:ins w:id="767" w:author="MCC" w:date="2023-06-12T10:26:00Z">
        <w:r>
          <w:t>93</w:t>
        </w:r>
      </w:ins>
      <w:ins w:id="768" w:author="MCC" w:date="2023-06-12T10:25:00Z">
        <w:r>
          <w:fldChar w:fldCharType="end"/>
        </w:r>
      </w:ins>
    </w:p>
    <w:p w14:paraId="4C9D5DA6" w14:textId="095DBA64" w:rsidR="005B4429" w:rsidRDefault="005B4429">
      <w:pPr>
        <w:pStyle w:val="TOC3"/>
        <w:rPr>
          <w:ins w:id="769" w:author="MCC" w:date="2023-06-12T10:25:00Z"/>
          <w:rFonts w:asciiTheme="minorHAnsi" w:eastAsiaTheme="minorEastAsia" w:hAnsiTheme="minorHAnsi" w:cstheme="minorBidi"/>
          <w:sz w:val="22"/>
          <w:szCs w:val="22"/>
          <w:lang w:eastAsia="en-GB"/>
        </w:rPr>
      </w:pPr>
      <w:ins w:id="770" w:author="MCC" w:date="2023-06-12T10:25:00Z">
        <w:r>
          <w:t>6.2D.3</w:t>
        </w:r>
        <w:r>
          <w:rPr>
            <w:rFonts w:asciiTheme="minorHAnsi" w:eastAsiaTheme="minorEastAsia" w:hAnsiTheme="minorHAnsi" w:cstheme="minorBidi"/>
            <w:sz w:val="22"/>
            <w:szCs w:val="22"/>
            <w:lang w:eastAsia="en-GB"/>
          </w:rPr>
          <w:tab/>
        </w:r>
        <w:r>
          <w:t>UE maximum output power reduction with additional requirements for UL MIMO</w:t>
        </w:r>
        <w:r>
          <w:tab/>
        </w:r>
        <w:r>
          <w:fldChar w:fldCharType="begin"/>
        </w:r>
        <w:r>
          <w:instrText xml:space="preserve"> PAGEREF _Toc137458090 \h </w:instrText>
        </w:r>
      </w:ins>
      <w:ins w:id="771" w:author="MCC" w:date="2023-06-12T10:26:00Z"/>
      <w:r>
        <w:fldChar w:fldCharType="separate"/>
      </w:r>
      <w:ins w:id="772" w:author="MCC" w:date="2023-06-12T10:26:00Z">
        <w:r>
          <w:t>93</w:t>
        </w:r>
      </w:ins>
      <w:ins w:id="773" w:author="MCC" w:date="2023-06-12T10:25:00Z">
        <w:r>
          <w:fldChar w:fldCharType="end"/>
        </w:r>
      </w:ins>
    </w:p>
    <w:p w14:paraId="4C1E97AC" w14:textId="5A99EC04" w:rsidR="005B4429" w:rsidRDefault="005B4429">
      <w:pPr>
        <w:pStyle w:val="TOC4"/>
        <w:rPr>
          <w:ins w:id="774" w:author="MCC" w:date="2023-06-12T10:25:00Z"/>
          <w:rFonts w:asciiTheme="minorHAnsi" w:eastAsiaTheme="minorEastAsia" w:hAnsiTheme="minorHAnsi" w:cstheme="minorBidi"/>
          <w:sz w:val="22"/>
          <w:szCs w:val="22"/>
          <w:lang w:eastAsia="en-GB"/>
        </w:rPr>
      </w:pPr>
      <w:ins w:id="775" w:author="MCC" w:date="2023-06-12T10:25:00Z">
        <w:r>
          <w:t>6.2D.3</w:t>
        </w:r>
        <w:r>
          <w:rPr>
            <w:lang w:eastAsia="ko-KR"/>
          </w:rPr>
          <w:t>.1</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1</w:t>
        </w:r>
        <w:r>
          <w:tab/>
        </w:r>
        <w:r>
          <w:fldChar w:fldCharType="begin"/>
        </w:r>
        <w:r>
          <w:instrText xml:space="preserve"> PAGEREF _Toc137458091 \h </w:instrText>
        </w:r>
      </w:ins>
      <w:ins w:id="776" w:author="MCC" w:date="2023-06-12T10:26:00Z"/>
      <w:r>
        <w:fldChar w:fldCharType="separate"/>
      </w:r>
      <w:ins w:id="777" w:author="MCC" w:date="2023-06-12T10:26:00Z">
        <w:r>
          <w:t>93</w:t>
        </w:r>
      </w:ins>
      <w:ins w:id="778" w:author="MCC" w:date="2023-06-12T10:25:00Z">
        <w:r>
          <w:fldChar w:fldCharType="end"/>
        </w:r>
      </w:ins>
    </w:p>
    <w:p w14:paraId="4CAD90AD" w14:textId="5760F7A0" w:rsidR="005B4429" w:rsidRDefault="005B4429">
      <w:pPr>
        <w:pStyle w:val="TOC4"/>
        <w:rPr>
          <w:ins w:id="779" w:author="MCC" w:date="2023-06-12T10:25:00Z"/>
          <w:rFonts w:asciiTheme="minorHAnsi" w:eastAsiaTheme="minorEastAsia" w:hAnsiTheme="minorHAnsi" w:cstheme="minorBidi"/>
          <w:sz w:val="22"/>
          <w:szCs w:val="22"/>
          <w:lang w:eastAsia="en-GB"/>
        </w:rPr>
      </w:pPr>
      <w:ins w:id="780" w:author="MCC" w:date="2023-06-12T10:25:00Z">
        <w:r>
          <w:t>6.2D.3</w:t>
        </w:r>
        <w:r>
          <w:rPr>
            <w:lang w:eastAsia="ko-KR"/>
          </w:rPr>
          <w:t>.2</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2</w:t>
        </w:r>
        <w:r>
          <w:tab/>
        </w:r>
        <w:r>
          <w:fldChar w:fldCharType="begin"/>
        </w:r>
        <w:r>
          <w:instrText xml:space="preserve"> PAGEREF _Toc137458092 \h </w:instrText>
        </w:r>
      </w:ins>
      <w:ins w:id="781" w:author="MCC" w:date="2023-06-12T10:26:00Z"/>
      <w:r>
        <w:fldChar w:fldCharType="separate"/>
      </w:r>
      <w:ins w:id="782" w:author="MCC" w:date="2023-06-12T10:26:00Z">
        <w:r>
          <w:t>93</w:t>
        </w:r>
      </w:ins>
      <w:ins w:id="783" w:author="MCC" w:date="2023-06-12T10:25:00Z">
        <w:r>
          <w:fldChar w:fldCharType="end"/>
        </w:r>
      </w:ins>
    </w:p>
    <w:p w14:paraId="39942BF8" w14:textId="1A93D40E" w:rsidR="005B4429" w:rsidRDefault="005B4429">
      <w:pPr>
        <w:pStyle w:val="TOC4"/>
        <w:rPr>
          <w:ins w:id="784" w:author="MCC" w:date="2023-06-12T10:25:00Z"/>
          <w:rFonts w:asciiTheme="minorHAnsi" w:eastAsiaTheme="minorEastAsia" w:hAnsiTheme="minorHAnsi" w:cstheme="minorBidi"/>
          <w:sz w:val="22"/>
          <w:szCs w:val="22"/>
          <w:lang w:eastAsia="en-GB"/>
        </w:rPr>
      </w:pPr>
      <w:ins w:id="785" w:author="MCC" w:date="2023-06-12T10:25:00Z">
        <w:r>
          <w:t>6.2D.3</w:t>
        </w:r>
        <w:r>
          <w:rPr>
            <w:lang w:eastAsia="ko-KR"/>
          </w:rPr>
          <w:t>.3</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3</w:t>
        </w:r>
        <w:r>
          <w:tab/>
        </w:r>
        <w:r>
          <w:fldChar w:fldCharType="begin"/>
        </w:r>
        <w:r>
          <w:instrText xml:space="preserve"> PAGEREF _Toc137458093 \h </w:instrText>
        </w:r>
      </w:ins>
      <w:ins w:id="786" w:author="MCC" w:date="2023-06-12T10:26:00Z"/>
      <w:r>
        <w:fldChar w:fldCharType="separate"/>
      </w:r>
      <w:ins w:id="787" w:author="MCC" w:date="2023-06-12T10:26:00Z">
        <w:r>
          <w:t>93</w:t>
        </w:r>
      </w:ins>
      <w:ins w:id="788" w:author="MCC" w:date="2023-06-12T10:25:00Z">
        <w:r>
          <w:fldChar w:fldCharType="end"/>
        </w:r>
      </w:ins>
    </w:p>
    <w:p w14:paraId="04678AE2" w14:textId="4A6A6E27" w:rsidR="005B4429" w:rsidRDefault="005B4429">
      <w:pPr>
        <w:pStyle w:val="TOC4"/>
        <w:rPr>
          <w:ins w:id="789" w:author="MCC" w:date="2023-06-12T10:25:00Z"/>
          <w:rFonts w:asciiTheme="minorHAnsi" w:eastAsiaTheme="minorEastAsia" w:hAnsiTheme="minorHAnsi" w:cstheme="minorBidi"/>
          <w:sz w:val="22"/>
          <w:szCs w:val="22"/>
          <w:lang w:eastAsia="en-GB"/>
        </w:rPr>
      </w:pPr>
      <w:ins w:id="790" w:author="MCC" w:date="2023-06-12T10:25:00Z">
        <w:r>
          <w:t>6.2D.3</w:t>
        </w:r>
        <w:r>
          <w:rPr>
            <w:lang w:eastAsia="ko-KR"/>
          </w:rPr>
          <w:t>.4</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4</w:t>
        </w:r>
        <w:r>
          <w:tab/>
        </w:r>
        <w:r>
          <w:fldChar w:fldCharType="begin"/>
        </w:r>
        <w:r>
          <w:instrText xml:space="preserve"> PAGEREF _Toc137458094 \h </w:instrText>
        </w:r>
      </w:ins>
      <w:ins w:id="791" w:author="MCC" w:date="2023-06-12T10:26:00Z"/>
      <w:r>
        <w:fldChar w:fldCharType="separate"/>
      </w:r>
      <w:ins w:id="792" w:author="MCC" w:date="2023-06-12T10:26:00Z">
        <w:r>
          <w:t>93</w:t>
        </w:r>
      </w:ins>
      <w:ins w:id="793" w:author="MCC" w:date="2023-06-12T10:25:00Z">
        <w:r>
          <w:fldChar w:fldCharType="end"/>
        </w:r>
      </w:ins>
    </w:p>
    <w:p w14:paraId="1347C603" w14:textId="1E478C69" w:rsidR="005B4429" w:rsidRDefault="005B4429">
      <w:pPr>
        <w:pStyle w:val="TOC4"/>
        <w:rPr>
          <w:ins w:id="794" w:author="MCC" w:date="2023-06-12T10:25:00Z"/>
          <w:rFonts w:asciiTheme="minorHAnsi" w:eastAsiaTheme="minorEastAsia" w:hAnsiTheme="minorHAnsi" w:cstheme="minorBidi"/>
          <w:sz w:val="22"/>
          <w:szCs w:val="22"/>
          <w:lang w:eastAsia="en-GB"/>
        </w:rPr>
      </w:pPr>
      <w:ins w:id="795" w:author="MCC" w:date="2023-06-12T10:25:00Z">
        <w:r>
          <w:t>6.2D.3</w:t>
        </w:r>
        <w:r>
          <w:rPr>
            <w:lang w:eastAsia="ko-KR"/>
          </w:rPr>
          <w:t>.5</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5</w:t>
        </w:r>
        <w:r>
          <w:tab/>
        </w:r>
        <w:r>
          <w:fldChar w:fldCharType="begin"/>
        </w:r>
        <w:r>
          <w:instrText xml:space="preserve"> PAGEREF _Toc137458095 \h </w:instrText>
        </w:r>
      </w:ins>
      <w:ins w:id="796" w:author="MCC" w:date="2023-06-12T10:26:00Z"/>
      <w:r>
        <w:fldChar w:fldCharType="separate"/>
      </w:r>
      <w:ins w:id="797" w:author="MCC" w:date="2023-06-12T10:26:00Z">
        <w:r>
          <w:t>94</w:t>
        </w:r>
      </w:ins>
      <w:ins w:id="798" w:author="MCC" w:date="2023-06-12T10:25:00Z">
        <w:r>
          <w:fldChar w:fldCharType="end"/>
        </w:r>
      </w:ins>
    </w:p>
    <w:p w14:paraId="438426A0" w14:textId="4132CE84" w:rsidR="005B4429" w:rsidRDefault="005B4429">
      <w:pPr>
        <w:pStyle w:val="TOC4"/>
        <w:rPr>
          <w:ins w:id="799" w:author="MCC" w:date="2023-06-12T10:25:00Z"/>
          <w:rFonts w:asciiTheme="minorHAnsi" w:eastAsiaTheme="minorEastAsia" w:hAnsiTheme="minorHAnsi" w:cstheme="minorBidi"/>
          <w:sz w:val="22"/>
          <w:szCs w:val="22"/>
          <w:lang w:eastAsia="en-GB"/>
        </w:rPr>
      </w:pPr>
      <w:ins w:id="800" w:author="MCC" w:date="2023-06-12T10:25:00Z">
        <w:r>
          <w:t>6.2D.3</w:t>
        </w:r>
        <w:r>
          <w:rPr>
            <w:lang w:eastAsia="ko-KR"/>
          </w:rPr>
          <w:t>.6</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6</w:t>
        </w:r>
        <w:r>
          <w:tab/>
        </w:r>
        <w:r>
          <w:fldChar w:fldCharType="begin"/>
        </w:r>
        <w:r>
          <w:instrText xml:space="preserve"> PAGEREF _Toc137458096 \h </w:instrText>
        </w:r>
      </w:ins>
      <w:ins w:id="801" w:author="MCC" w:date="2023-06-12T10:26:00Z"/>
      <w:r>
        <w:fldChar w:fldCharType="separate"/>
      </w:r>
      <w:ins w:id="802" w:author="MCC" w:date="2023-06-12T10:26:00Z">
        <w:r>
          <w:t>94</w:t>
        </w:r>
      </w:ins>
      <w:ins w:id="803" w:author="MCC" w:date="2023-06-12T10:25:00Z">
        <w:r>
          <w:fldChar w:fldCharType="end"/>
        </w:r>
      </w:ins>
    </w:p>
    <w:p w14:paraId="3FCA912E" w14:textId="37FD0F33" w:rsidR="005B4429" w:rsidRDefault="005B4429">
      <w:pPr>
        <w:pStyle w:val="TOC3"/>
        <w:rPr>
          <w:ins w:id="804" w:author="MCC" w:date="2023-06-12T10:25:00Z"/>
          <w:rFonts w:asciiTheme="minorHAnsi" w:eastAsiaTheme="minorEastAsia" w:hAnsiTheme="minorHAnsi" w:cstheme="minorBidi"/>
          <w:sz w:val="22"/>
          <w:szCs w:val="22"/>
          <w:lang w:eastAsia="en-GB"/>
        </w:rPr>
      </w:pPr>
      <w:ins w:id="805" w:author="MCC" w:date="2023-06-12T10:25:00Z">
        <w:r>
          <w:t>6.2D.4</w:t>
        </w:r>
        <w:r>
          <w:rPr>
            <w:rFonts w:asciiTheme="minorHAnsi" w:eastAsiaTheme="minorEastAsia" w:hAnsiTheme="minorHAnsi" w:cstheme="minorBidi"/>
            <w:sz w:val="22"/>
            <w:szCs w:val="22"/>
            <w:lang w:eastAsia="en-GB"/>
          </w:rPr>
          <w:tab/>
        </w:r>
        <w:r>
          <w:t>Configured transmitted power for UL MIMO</w:t>
        </w:r>
        <w:r>
          <w:tab/>
        </w:r>
        <w:r>
          <w:fldChar w:fldCharType="begin"/>
        </w:r>
        <w:r>
          <w:instrText xml:space="preserve"> PAGEREF _Toc137458097 \h </w:instrText>
        </w:r>
      </w:ins>
      <w:ins w:id="806" w:author="MCC" w:date="2023-06-12T10:26:00Z"/>
      <w:r>
        <w:fldChar w:fldCharType="separate"/>
      </w:r>
      <w:ins w:id="807" w:author="MCC" w:date="2023-06-12T10:26:00Z">
        <w:r>
          <w:t>94</w:t>
        </w:r>
      </w:ins>
      <w:ins w:id="808" w:author="MCC" w:date="2023-06-12T10:25:00Z">
        <w:r>
          <w:fldChar w:fldCharType="end"/>
        </w:r>
      </w:ins>
    </w:p>
    <w:p w14:paraId="59306F5F" w14:textId="0AE24153" w:rsidR="005B4429" w:rsidRDefault="005B4429">
      <w:pPr>
        <w:pStyle w:val="TOC2"/>
        <w:rPr>
          <w:ins w:id="809" w:author="MCC" w:date="2023-06-12T10:25:00Z"/>
          <w:rFonts w:asciiTheme="minorHAnsi" w:eastAsiaTheme="minorEastAsia" w:hAnsiTheme="minorHAnsi" w:cstheme="minorBidi"/>
          <w:sz w:val="22"/>
          <w:szCs w:val="22"/>
          <w:lang w:eastAsia="en-GB"/>
        </w:rPr>
      </w:pPr>
      <w:ins w:id="810" w:author="MCC" w:date="2023-06-12T10:25:00Z">
        <w:r>
          <w:t>6.3</w:t>
        </w:r>
        <w:r>
          <w:rPr>
            <w:rFonts w:asciiTheme="minorHAnsi" w:eastAsiaTheme="minorEastAsia" w:hAnsiTheme="minorHAnsi" w:cstheme="minorBidi"/>
            <w:sz w:val="22"/>
            <w:szCs w:val="22"/>
            <w:lang w:eastAsia="en-GB"/>
          </w:rPr>
          <w:tab/>
        </w:r>
        <w:r>
          <w:t>Output power dynamics</w:t>
        </w:r>
        <w:r>
          <w:tab/>
        </w:r>
        <w:r>
          <w:fldChar w:fldCharType="begin"/>
        </w:r>
        <w:r>
          <w:instrText xml:space="preserve"> PAGEREF _Toc137458098 \h </w:instrText>
        </w:r>
      </w:ins>
      <w:ins w:id="811" w:author="MCC" w:date="2023-06-12T10:26:00Z"/>
      <w:r>
        <w:fldChar w:fldCharType="separate"/>
      </w:r>
      <w:ins w:id="812" w:author="MCC" w:date="2023-06-12T10:26:00Z">
        <w:r>
          <w:t>94</w:t>
        </w:r>
      </w:ins>
      <w:ins w:id="813" w:author="MCC" w:date="2023-06-12T10:25:00Z">
        <w:r>
          <w:fldChar w:fldCharType="end"/>
        </w:r>
      </w:ins>
    </w:p>
    <w:p w14:paraId="322D6B4D" w14:textId="0BA5EBC2" w:rsidR="005B4429" w:rsidRDefault="005B4429">
      <w:pPr>
        <w:pStyle w:val="TOC3"/>
        <w:rPr>
          <w:ins w:id="814" w:author="MCC" w:date="2023-06-12T10:25:00Z"/>
          <w:rFonts w:asciiTheme="minorHAnsi" w:eastAsiaTheme="minorEastAsia" w:hAnsiTheme="minorHAnsi" w:cstheme="minorBidi"/>
          <w:sz w:val="22"/>
          <w:szCs w:val="22"/>
          <w:lang w:eastAsia="en-GB"/>
        </w:rPr>
      </w:pPr>
      <w:ins w:id="815" w:author="MCC" w:date="2023-06-12T10:25:00Z">
        <w:r>
          <w:t>6.3.1</w:t>
        </w:r>
        <w:r>
          <w:rPr>
            <w:rFonts w:asciiTheme="minorHAnsi" w:eastAsiaTheme="minorEastAsia" w:hAnsiTheme="minorHAnsi" w:cstheme="minorBidi"/>
            <w:sz w:val="22"/>
            <w:szCs w:val="22"/>
            <w:lang w:eastAsia="en-GB"/>
          </w:rPr>
          <w:tab/>
        </w:r>
        <w:r>
          <w:t>Minimum output power</w:t>
        </w:r>
        <w:r>
          <w:tab/>
        </w:r>
        <w:r>
          <w:fldChar w:fldCharType="begin"/>
        </w:r>
        <w:r>
          <w:instrText xml:space="preserve"> PAGEREF _Toc137458099 \h </w:instrText>
        </w:r>
      </w:ins>
      <w:ins w:id="816" w:author="MCC" w:date="2023-06-12T10:26:00Z"/>
      <w:r>
        <w:fldChar w:fldCharType="separate"/>
      </w:r>
      <w:ins w:id="817" w:author="MCC" w:date="2023-06-12T10:26:00Z">
        <w:r>
          <w:t>94</w:t>
        </w:r>
      </w:ins>
      <w:ins w:id="818" w:author="MCC" w:date="2023-06-12T10:25:00Z">
        <w:r>
          <w:fldChar w:fldCharType="end"/>
        </w:r>
      </w:ins>
    </w:p>
    <w:p w14:paraId="137A3002" w14:textId="3B4AE8D5" w:rsidR="005B4429" w:rsidRDefault="005B4429">
      <w:pPr>
        <w:pStyle w:val="TOC4"/>
        <w:rPr>
          <w:ins w:id="819" w:author="MCC" w:date="2023-06-12T10:25:00Z"/>
          <w:rFonts w:asciiTheme="minorHAnsi" w:eastAsiaTheme="minorEastAsia" w:hAnsiTheme="minorHAnsi" w:cstheme="minorBidi"/>
          <w:sz w:val="22"/>
          <w:szCs w:val="22"/>
          <w:lang w:eastAsia="en-GB"/>
        </w:rPr>
      </w:pPr>
      <w:ins w:id="820" w:author="MCC" w:date="2023-06-12T10:25:00Z">
        <w:r>
          <w:t>6.3.1.0</w:t>
        </w:r>
        <w:r>
          <w:rPr>
            <w:rFonts w:asciiTheme="minorHAnsi" w:eastAsiaTheme="minorEastAsia" w:hAnsiTheme="minorHAnsi" w:cstheme="minorBidi"/>
            <w:sz w:val="22"/>
            <w:szCs w:val="22"/>
            <w:lang w:eastAsia="en-GB"/>
          </w:rPr>
          <w:tab/>
        </w:r>
        <w:r>
          <w:t>General</w:t>
        </w:r>
        <w:r>
          <w:tab/>
        </w:r>
        <w:r>
          <w:fldChar w:fldCharType="begin"/>
        </w:r>
        <w:r>
          <w:instrText xml:space="preserve"> PAGEREF _Toc137458100 \h </w:instrText>
        </w:r>
      </w:ins>
      <w:ins w:id="821" w:author="MCC" w:date="2023-06-12T10:26:00Z"/>
      <w:r>
        <w:fldChar w:fldCharType="separate"/>
      </w:r>
      <w:ins w:id="822" w:author="MCC" w:date="2023-06-12T10:26:00Z">
        <w:r>
          <w:t>94</w:t>
        </w:r>
      </w:ins>
      <w:ins w:id="823" w:author="MCC" w:date="2023-06-12T10:25:00Z">
        <w:r>
          <w:fldChar w:fldCharType="end"/>
        </w:r>
      </w:ins>
    </w:p>
    <w:p w14:paraId="519077B2" w14:textId="328F161D" w:rsidR="005B4429" w:rsidRDefault="005B4429">
      <w:pPr>
        <w:pStyle w:val="TOC4"/>
        <w:rPr>
          <w:ins w:id="824" w:author="MCC" w:date="2023-06-12T10:25:00Z"/>
          <w:rFonts w:asciiTheme="minorHAnsi" w:eastAsiaTheme="minorEastAsia" w:hAnsiTheme="minorHAnsi" w:cstheme="minorBidi"/>
          <w:sz w:val="22"/>
          <w:szCs w:val="22"/>
          <w:lang w:eastAsia="en-GB"/>
        </w:rPr>
      </w:pPr>
      <w:ins w:id="825" w:author="MCC" w:date="2023-06-12T10:25:00Z">
        <w:r>
          <w:t>6.3.1.1</w:t>
        </w:r>
        <w:r>
          <w:rPr>
            <w:rFonts w:asciiTheme="minorHAnsi" w:eastAsiaTheme="minorEastAsia" w:hAnsiTheme="minorHAnsi" w:cstheme="minorBidi"/>
            <w:sz w:val="22"/>
            <w:szCs w:val="22"/>
            <w:lang w:eastAsia="en-GB"/>
          </w:rPr>
          <w:tab/>
        </w:r>
        <w:r>
          <w:t>Minimum output power for power class 1</w:t>
        </w:r>
        <w:r>
          <w:tab/>
        </w:r>
        <w:r>
          <w:fldChar w:fldCharType="begin"/>
        </w:r>
        <w:r>
          <w:instrText xml:space="preserve"> PAGEREF _Toc137458101 \h </w:instrText>
        </w:r>
      </w:ins>
      <w:ins w:id="826" w:author="MCC" w:date="2023-06-12T10:26:00Z"/>
      <w:r>
        <w:fldChar w:fldCharType="separate"/>
      </w:r>
      <w:ins w:id="827" w:author="MCC" w:date="2023-06-12T10:26:00Z">
        <w:r>
          <w:t>94</w:t>
        </w:r>
      </w:ins>
      <w:ins w:id="828" w:author="MCC" w:date="2023-06-12T10:25:00Z">
        <w:r>
          <w:fldChar w:fldCharType="end"/>
        </w:r>
      </w:ins>
    </w:p>
    <w:p w14:paraId="2E4CBFA2" w14:textId="05119487" w:rsidR="005B4429" w:rsidRDefault="005B4429">
      <w:pPr>
        <w:pStyle w:val="TOC4"/>
        <w:rPr>
          <w:ins w:id="829" w:author="MCC" w:date="2023-06-12T10:25:00Z"/>
          <w:rFonts w:asciiTheme="minorHAnsi" w:eastAsiaTheme="minorEastAsia" w:hAnsiTheme="minorHAnsi" w:cstheme="minorBidi"/>
          <w:sz w:val="22"/>
          <w:szCs w:val="22"/>
          <w:lang w:eastAsia="en-GB"/>
        </w:rPr>
      </w:pPr>
      <w:ins w:id="830" w:author="MCC" w:date="2023-06-12T10:25:00Z">
        <w:r>
          <w:t>6.3.1.2</w:t>
        </w:r>
        <w:r>
          <w:rPr>
            <w:rFonts w:asciiTheme="minorHAnsi" w:eastAsiaTheme="minorEastAsia" w:hAnsiTheme="minorHAnsi" w:cstheme="minorBidi"/>
            <w:sz w:val="22"/>
            <w:szCs w:val="22"/>
            <w:lang w:eastAsia="en-GB"/>
          </w:rPr>
          <w:tab/>
        </w:r>
        <w:r>
          <w:t>Minimum output power for power class 2, 3, and 4</w:t>
        </w:r>
        <w:r>
          <w:tab/>
        </w:r>
        <w:r>
          <w:fldChar w:fldCharType="begin"/>
        </w:r>
        <w:r>
          <w:instrText xml:space="preserve"> PAGEREF _Toc137458102 \h </w:instrText>
        </w:r>
      </w:ins>
      <w:ins w:id="831" w:author="MCC" w:date="2023-06-12T10:26:00Z"/>
      <w:r>
        <w:fldChar w:fldCharType="separate"/>
      </w:r>
      <w:ins w:id="832" w:author="MCC" w:date="2023-06-12T10:26:00Z">
        <w:r>
          <w:t>94</w:t>
        </w:r>
      </w:ins>
      <w:ins w:id="833" w:author="MCC" w:date="2023-06-12T10:25:00Z">
        <w:r>
          <w:fldChar w:fldCharType="end"/>
        </w:r>
      </w:ins>
    </w:p>
    <w:p w14:paraId="516066C4" w14:textId="01B138A7" w:rsidR="005B4429" w:rsidRDefault="005B4429">
      <w:pPr>
        <w:pStyle w:val="TOC4"/>
        <w:rPr>
          <w:ins w:id="834" w:author="MCC" w:date="2023-06-12T10:25:00Z"/>
          <w:rFonts w:asciiTheme="minorHAnsi" w:eastAsiaTheme="minorEastAsia" w:hAnsiTheme="minorHAnsi" w:cstheme="minorBidi"/>
          <w:sz w:val="22"/>
          <w:szCs w:val="22"/>
          <w:lang w:eastAsia="en-GB"/>
        </w:rPr>
      </w:pPr>
      <w:ins w:id="835" w:author="MCC" w:date="2023-06-12T10:25:00Z">
        <w:r>
          <w:t>6.3.1.3</w:t>
        </w:r>
        <w:r>
          <w:rPr>
            <w:rFonts w:asciiTheme="minorHAnsi" w:eastAsiaTheme="minorEastAsia" w:hAnsiTheme="minorHAnsi" w:cstheme="minorBidi"/>
            <w:sz w:val="22"/>
            <w:szCs w:val="22"/>
            <w:lang w:eastAsia="en-GB"/>
          </w:rPr>
          <w:tab/>
        </w:r>
        <w:r>
          <w:t>Minimum output power for power class 5 and 6</w:t>
        </w:r>
        <w:r>
          <w:tab/>
        </w:r>
        <w:r>
          <w:fldChar w:fldCharType="begin"/>
        </w:r>
        <w:r>
          <w:instrText xml:space="preserve"> PAGEREF _Toc137458103 \h </w:instrText>
        </w:r>
      </w:ins>
      <w:ins w:id="836" w:author="MCC" w:date="2023-06-12T10:26:00Z"/>
      <w:r>
        <w:fldChar w:fldCharType="separate"/>
      </w:r>
      <w:ins w:id="837" w:author="MCC" w:date="2023-06-12T10:26:00Z">
        <w:r>
          <w:t>95</w:t>
        </w:r>
      </w:ins>
      <w:ins w:id="838" w:author="MCC" w:date="2023-06-12T10:25:00Z">
        <w:r>
          <w:fldChar w:fldCharType="end"/>
        </w:r>
      </w:ins>
    </w:p>
    <w:p w14:paraId="7A5360E4" w14:textId="101B00AE" w:rsidR="005B4429" w:rsidRDefault="005B4429">
      <w:pPr>
        <w:pStyle w:val="TOC4"/>
        <w:rPr>
          <w:ins w:id="839" w:author="MCC" w:date="2023-06-12T10:25:00Z"/>
          <w:rFonts w:asciiTheme="minorHAnsi" w:eastAsiaTheme="minorEastAsia" w:hAnsiTheme="minorHAnsi" w:cstheme="minorBidi"/>
          <w:sz w:val="22"/>
          <w:szCs w:val="22"/>
          <w:lang w:eastAsia="en-GB"/>
        </w:rPr>
      </w:pPr>
      <w:ins w:id="840" w:author="MCC" w:date="2023-06-12T10:25:00Z">
        <w:r>
          <w:t>6.3.1.4</w:t>
        </w:r>
        <w:r>
          <w:rPr>
            <w:rFonts w:asciiTheme="minorHAnsi" w:eastAsiaTheme="minorEastAsia" w:hAnsiTheme="minorHAnsi" w:cstheme="minorBidi"/>
            <w:sz w:val="22"/>
            <w:szCs w:val="22"/>
            <w:lang w:eastAsia="en-GB"/>
          </w:rPr>
          <w:tab/>
        </w:r>
        <w:r>
          <w:t>Minimum output power for power class 7</w:t>
        </w:r>
        <w:r>
          <w:tab/>
        </w:r>
        <w:r>
          <w:fldChar w:fldCharType="begin"/>
        </w:r>
        <w:r>
          <w:instrText xml:space="preserve"> PAGEREF _Toc137458104 \h </w:instrText>
        </w:r>
      </w:ins>
      <w:ins w:id="841" w:author="MCC" w:date="2023-06-12T10:26:00Z"/>
      <w:r>
        <w:fldChar w:fldCharType="separate"/>
      </w:r>
      <w:ins w:id="842" w:author="MCC" w:date="2023-06-12T10:26:00Z">
        <w:r>
          <w:t>95</w:t>
        </w:r>
      </w:ins>
      <w:ins w:id="843" w:author="MCC" w:date="2023-06-12T10:25:00Z">
        <w:r>
          <w:fldChar w:fldCharType="end"/>
        </w:r>
      </w:ins>
    </w:p>
    <w:p w14:paraId="6BB8F60C" w14:textId="4859ED13" w:rsidR="005B4429" w:rsidRDefault="005B4429">
      <w:pPr>
        <w:pStyle w:val="TOC3"/>
        <w:rPr>
          <w:ins w:id="844" w:author="MCC" w:date="2023-06-12T10:25:00Z"/>
          <w:rFonts w:asciiTheme="minorHAnsi" w:eastAsiaTheme="minorEastAsia" w:hAnsiTheme="minorHAnsi" w:cstheme="minorBidi"/>
          <w:sz w:val="22"/>
          <w:szCs w:val="22"/>
          <w:lang w:eastAsia="en-GB"/>
        </w:rPr>
      </w:pPr>
      <w:ins w:id="845" w:author="MCC" w:date="2023-06-12T10:25:00Z">
        <w:r>
          <w:t>6.3.2</w:t>
        </w:r>
        <w:r>
          <w:rPr>
            <w:rFonts w:asciiTheme="minorHAnsi" w:eastAsiaTheme="minorEastAsia" w:hAnsiTheme="minorHAnsi" w:cstheme="minorBidi"/>
            <w:sz w:val="22"/>
            <w:szCs w:val="22"/>
            <w:lang w:eastAsia="en-GB"/>
          </w:rPr>
          <w:tab/>
        </w:r>
        <w:r>
          <w:t>Transmit OFF power</w:t>
        </w:r>
        <w:r>
          <w:tab/>
        </w:r>
        <w:r>
          <w:fldChar w:fldCharType="begin"/>
        </w:r>
        <w:r>
          <w:instrText xml:space="preserve"> PAGEREF _Toc137458105 \h </w:instrText>
        </w:r>
      </w:ins>
      <w:ins w:id="846" w:author="MCC" w:date="2023-06-12T10:26:00Z"/>
      <w:r>
        <w:fldChar w:fldCharType="separate"/>
      </w:r>
      <w:ins w:id="847" w:author="MCC" w:date="2023-06-12T10:26:00Z">
        <w:r>
          <w:t>95</w:t>
        </w:r>
      </w:ins>
      <w:ins w:id="848" w:author="MCC" w:date="2023-06-12T10:25:00Z">
        <w:r>
          <w:fldChar w:fldCharType="end"/>
        </w:r>
      </w:ins>
    </w:p>
    <w:p w14:paraId="31C427DE" w14:textId="6AF7A4A2" w:rsidR="005B4429" w:rsidRDefault="005B4429">
      <w:pPr>
        <w:pStyle w:val="TOC3"/>
        <w:rPr>
          <w:ins w:id="849" w:author="MCC" w:date="2023-06-12T10:25:00Z"/>
          <w:rFonts w:asciiTheme="minorHAnsi" w:eastAsiaTheme="minorEastAsia" w:hAnsiTheme="minorHAnsi" w:cstheme="minorBidi"/>
          <w:sz w:val="22"/>
          <w:szCs w:val="22"/>
          <w:lang w:eastAsia="en-GB"/>
        </w:rPr>
      </w:pPr>
      <w:ins w:id="850" w:author="MCC" w:date="2023-06-12T10:25:00Z">
        <w:r>
          <w:lastRenderedPageBreak/>
          <w:t>6.3.3</w:t>
        </w:r>
        <w:r>
          <w:rPr>
            <w:rFonts w:asciiTheme="minorHAnsi" w:eastAsiaTheme="minorEastAsia" w:hAnsiTheme="minorHAnsi" w:cstheme="minorBidi"/>
            <w:sz w:val="22"/>
            <w:szCs w:val="22"/>
            <w:lang w:eastAsia="en-GB"/>
          </w:rPr>
          <w:tab/>
        </w:r>
        <w:r>
          <w:t>Transmit ON/OFF time mask</w:t>
        </w:r>
        <w:r>
          <w:tab/>
        </w:r>
        <w:r>
          <w:fldChar w:fldCharType="begin"/>
        </w:r>
        <w:r>
          <w:instrText xml:space="preserve"> PAGEREF _Toc137458106 \h </w:instrText>
        </w:r>
      </w:ins>
      <w:ins w:id="851" w:author="MCC" w:date="2023-06-12T10:26:00Z"/>
      <w:r>
        <w:fldChar w:fldCharType="separate"/>
      </w:r>
      <w:ins w:id="852" w:author="MCC" w:date="2023-06-12T10:26:00Z">
        <w:r>
          <w:t>96</w:t>
        </w:r>
      </w:ins>
      <w:ins w:id="853" w:author="MCC" w:date="2023-06-12T10:25:00Z">
        <w:r>
          <w:fldChar w:fldCharType="end"/>
        </w:r>
      </w:ins>
    </w:p>
    <w:p w14:paraId="4D3A2CB7" w14:textId="36691B92" w:rsidR="005B4429" w:rsidRDefault="005B4429">
      <w:pPr>
        <w:pStyle w:val="TOC4"/>
        <w:rPr>
          <w:ins w:id="854" w:author="MCC" w:date="2023-06-12T10:25:00Z"/>
          <w:rFonts w:asciiTheme="minorHAnsi" w:eastAsiaTheme="minorEastAsia" w:hAnsiTheme="minorHAnsi" w:cstheme="minorBidi"/>
          <w:sz w:val="22"/>
          <w:szCs w:val="22"/>
          <w:lang w:eastAsia="en-GB"/>
        </w:rPr>
      </w:pPr>
      <w:ins w:id="855" w:author="MCC" w:date="2023-06-12T10:25:00Z">
        <w:r>
          <w:t>6.3.3.1</w:t>
        </w:r>
        <w:r>
          <w:rPr>
            <w:rFonts w:asciiTheme="minorHAnsi" w:eastAsiaTheme="minorEastAsia" w:hAnsiTheme="minorHAnsi" w:cstheme="minorBidi"/>
            <w:sz w:val="22"/>
            <w:szCs w:val="22"/>
            <w:lang w:eastAsia="en-GB"/>
          </w:rPr>
          <w:tab/>
        </w:r>
        <w:r>
          <w:t>General</w:t>
        </w:r>
        <w:r>
          <w:tab/>
        </w:r>
        <w:r>
          <w:fldChar w:fldCharType="begin"/>
        </w:r>
        <w:r>
          <w:instrText xml:space="preserve"> PAGEREF _Toc137458107 \h </w:instrText>
        </w:r>
      </w:ins>
      <w:ins w:id="856" w:author="MCC" w:date="2023-06-12T10:26:00Z"/>
      <w:r>
        <w:fldChar w:fldCharType="separate"/>
      </w:r>
      <w:ins w:id="857" w:author="MCC" w:date="2023-06-12T10:26:00Z">
        <w:r>
          <w:t>96</w:t>
        </w:r>
      </w:ins>
      <w:ins w:id="858" w:author="MCC" w:date="2023-06-12T10:25:00Z">
        <w:r>
          <w:fldChar w:fldCharType="end"/>
        </w:r>
      </w:ins>
    </w:p>
    <w:p w14:paraId="4BD243BE" w14:textId="59FB2CDE" w:rsidR="005B4429" w:rsidRDefault="005B4429">
      <w:pPr>
        <w:pStyle w:val="TOC4"/>
        <w:rPr>
          <w:ins w:id="859" w:author="MCC" w:date="2023-06-12T10:25:00Z"/>
          <w:rFonts w:asciiTheme="minorHAnsi" w:eastAsiaTheme="minorEastAsia" w:hAnsiTheme="minorHAnsi" w:cstheme="minorBidi"/>
          <w:sz w:val="22"/>
          <w:szCs w:val="22"/>
          <w:lang w:eastAsia="en-GB"/>
        </w:rPr>
      </w:pPr>
      <w:ins w:id="860" w:author="MCC" w:date="2023-06-12T10:25:00Z">
        <w:r>
          <w:t>6.3.3.2</w:t>
        </w:r>
        <w:r>
          <w:rPr>
            <w:rFonts w:asciiTheme="minorHAnsi" w:eastAsiaTheme="minorEastAsia" w:hAnsiTheme="minorHAnsi" w:cstheme="minorBidi"/>
            <w:sz w:val="22"/>
            <w:szCs w:val="22"/>
            <w:lang w:eastAsia="en-GB"/>
          </w:rPr>
          <w:tab/>
        </w:r>
        <w:r>
          <w:t>General ON/OFF time mask</w:t>
        </w:r>
        <w:r>
          <w:tab/>
        </w:r>
        <w:r>
          <w:fldChar w:fldCharType="begin"/>
        </w:r>
        <w:r>
          <w:instrText xml:space="preserve"> PAGEREF _Toc137458108 \h </w:instrText>
        </w:r>
      </w:ins>
      <w:ins w:id="861" w:author="MCC" w:date="2023-06-12T10:26:00Z"/>
      <w:r>
        <w:fldChar w:fldCharType="separate"/>
      </w:r>
      <w:ins w:id="862" w:author="MCC" w:date="2023-06-12T10:26:00Z">
        <w:r>
          <w:t>96</w:t>
        </w:r>
      </w:ins>
      <w:ins w:id="863" w:author="MCC" w:date="2023-06-12T10:25:00Z">
        <w:r>
          <w:fldChar w:fldCharType="end"/>
        </w:r>
      </w:ins>
    </w:p>
    <w:p w14:paraId="5C7DB301" w14:textId="25EC8292" w:rsidR="005B4429" w:rsidRDefault="005B4429">
      <w:pPr>
        <w:pStyle w:val="TOC4"/>
        <w:rPr>
          <w:ins w:id="864" w:author="MCC" w:date="2023-06-12T10:25:00Z"/>
          <w:rFonts w:asciiTheme="minorHAnsi" w:eastAsiaTheme="minorEastAsia" w:hAnsiTheme="minorHAnsi" w:cstheme="minorBidi"/>
          <w:sz w:val="22"/>
          <w:szCs w:val="22"/>
          <w:lang w:eastAsia="en-GB"/>
        </w:rPr>
      </w:pPr>
      <w:ins w:id="865" w:author="MCC" w:date="2023-06-12T10:25:00Z">
        <w:r>
          <w:t>6.3.3.3</w:t>
        </w:r>
        <w:r>
          <w:rPr>
            <w:rFonts w:asciiTheme="minorHAnsi" w:eastAsiaTheme="minorEastAsia" w:hAnsiTheme="minorHAnsi" w:cstheme="minorBidi"/>
            <w:sz w:val="22"/>
            <w:szCs w:val="22"/>
            <w:lang w:eastAsia="en-GB"/>
          </w:rPr>
          <w:tab/>
        </w:r>
        <w:r>
          <w:t>Transmit power time mask for slot and short or long subslot boundaries</w:t>
        </w:r>
        <w:r>
          <w:tab/>
        </w:r>
        <w:r>
          <w:fldChar w:fldCharType="begin"/>
        </w:r>
        <w:r>
          <w:instrText xml:space="preserve"> PAGEREF _Toc137458109 \h </w:instrText>
        </w:r>
      </w:ins>
      <w:ins w:id="866" w:author="MCC" w:date="2023-06-12T10:26:00Z"/>
      <w:r>
        <w:fldChar w:fldCharType="separate"/>
      </w:r>
      <w:ins w:id="867" w:author="MCC" w:date="2023-06-12T10:26:00Z">
        <w:r>
          <w:t>97</w:t>
        </w:r>
      </w:ins>
      <w:ins w:id="868" w:author="MCC" w:date="2023-06-12T10:25:00Z">
        <w:r>
          <w:fldChar w:fldCharType="end"/>
        </w:r>
      </w:ins>
    </w:p>
    <w:p w14:paraId="5D49052E" w14:textId="5DD16C5E" w:rsidR="005B4429" w:rsidRDefault="005B4429">
      <w:pPr>
        <w:pStyle w:val="TOC4"/>
        <w:rPr>
          <w:ins w:id="869" w:author="MCC" w:date="2023-06-12T10:25:00Z"/>
          <w:rFonts w:asciiTheme="minorHAnsi" w:eastAsiaTheme="minorEastAsia" w:hAnsiTheme="minorHAnsi" w:cstheme="minorBidi"/>
          <w:sz w:val="22"/>
          <w:szCs w:val="22"/>
          <w:lang w:eastAsia="en-GB"/>
        </w:rPr>
      </w:pPr>
      <w:ins w:id="870" w:author="MCC" w:date="2023-06-12T10:25:00Z">
        <w:r>
          <w:t>6.3.3.4</w:t>
        </w:r>
        <w:r>
          <w:rPr>
            <w:rFonts w:asciiTheme="minorHAnsi" w:eastAsiaTheme="minorEastAsia" w:hAnsiTheme="minorHAnsi" w:cstheme="minorBidi"/>
            <w:sz w:val="22"/>
            <w:szCs w:val="22"/>
            <w:lang w:eastAsia="en-GB"/>
          </w:rPr>
          <w:tab/>
        </w:r>
        <w:r>
          <w:t>PRACH time mask</w:t>
        </w:r>
        <w:r>
          <w:tab/>
        </w:r>
        <w:r>
          <w:fldChar w:fldCharType="begin"/>
        </w:r>
        <w:r>
          <w:instrText xml:space="preserve"> PAGEREF _Toc137458110 \h </w:instrText>
        </w:r>
      </w:ins>
      <w:ins w:id="871" w:author="MCC" w:date="2023-06-12T10:26:00Z"/>
      <w:r>
        <w:fldChar w:fldCharType="separate"/>
      </w:r>
      <w:ins w:id="872" w:author="MCC" w:date="2023-06-12T10:26:00Z">
        <w:r>
          <w:t>97</w:t>
        </w:r>
      </w:ins>
      <w:ins w:id="873" w:author="MCC" w:date="2023-06-12T10:25:00Z">
        <w:r>
          <w:fldChar w:fldCharType="end"/>
        </w:r>
      </w:ins>
    </w:p>
    <w:p w14:paraId="55588B0E" w14:textId="4B805877" w:rsidR="005B4429" w:rsidRDefault="005B4429">
      <w:pPr>
        <w:pStyle w:val="TOC4"/>
        <w:rPr>
          <w:ins w:id="874" w:author="MCC" w:date="2023-06-12T10:25:00Z"/>
          <w:rFonts w:asciiTheme="minorHAnsi" w:eastAsiaTheme="minorEastAsia" w:hAnsiTheme="minorHAnsi" w:cstheme="minorBidi"/>
          <w:sz w:val="22"/>
          <w:szCs w:val="22"/>
          <w:lang w:eastAsia="en-GB"/>
        </w:rPr>
      </w:pPr>
      <w:ins w:id="875" w:author="MCC" w:date="2023-06-12T10:25:00Z">
        <w:r>
          <w:t>6.3.3.5</w:t>
        </w:r>
        <w:r>
          <w:rPr>
            <w:rFonts w:asciiTheme="minorHAnsi" w:eastAsiaTheme="minorEastAsia" w:hAnsiTheme="minorHAnsi" w:cstheme="minorBidi"/>
            <w:sz w:val="22"/>
            <w:szCs w:val="22"/>
            <w:lang w:eastAsia="en-GB"/>
          </w:rPr>
          <w:tab/>
        </w:r>
        <w:r>
          <w:t>Void</w:t>
        </w:r>
        <w:r>
          <w:tab/>
        </w:r>
        <w:r>
          <w:fldChar w:fldCharType="begin"/>
        </w:r>
        <w:r>
          <w:instrText xml:space="preserve"> PAGEREF _Toc137458111 \h </w:instrText>
        </w:r>
      </w:ins>
      <w:ins w:id="876" w:author="MCC" w:date="2023-06-12T10:26:00Z"/>
      <w:r>
        <w:fldChar w:fldCharType="separate"/>
      </w:r>
      <w:ins w:id="877" w:author="MCC" w:date="2023-06-12T10:26:00Z">
        <w:r>
          <w:t>99</w:t>
        </w:r>
      </w:ins>
      <w:ins w:id="878" w:author="MCC" w:date="2023-06-12T10:25:00Z">
        <w:r>
          <w:fldChar w:fldCharType="end"/>
        </w:r>
      </w:ins>
    </w:p>
    <w:p w14:paraId="40DB6DA8" w14:textId="5725B3A8" w:rsidR="005B4429" w:rsidRDefault="005B4429">
      <w:pPr>
        <w:pStyle w:val="TOC4"/>
        <w:rPr>
          <w:ins w:id="879" w:author="MCC" w:date="2023-06-12T10:25:00Z"/>
          <w:rFonts w:asciiTheme="minorHAnsi" w:eastAsiaTheme="minorEastAsia" w:hAnsiTheme="minorHAnsi" w:cstheme="minorBidi"/>
          <w:sz w:val="22"/>
          <w:szCs w:val="22"/>
          <w:lang w:eastAsia="en-GB"/>
        </w:rPr>
      </w:pPr>
      <w:ins w:id="880" w:author="MCC" w:date="2023-06-12T10:25:00Z">
        <w:r>
          <w:t>6.3.3.6</w:t>
        </w:r>
        <w:r>
          <w:rPr>
            <w:rFonts w:asciiTheme="minorHAnsi" w:eastAsiaTheme="minorEastAsia" w:hAnsiTheme="minorHAnsi" w:cstheme="minorBidi"/>
            <w:sz w:val="22"/>
            <w:szCs w:val="22"/>
            <w:lang w:eastAsia="en-GB"/>
          </w:rPr>
          <w:tab/>
        </w:r>
        <w:r>
          <w:t>SRS time mask</w:t>
        </w:r>
        <w:r>
          <w:tab/>
        </w:r>
        <w:r>
          <w:fldChar w:fldCharType="begin"/>
        </w:r>
        <w:r>
          <w:instrText xml:space="preserve"> PAGEREF _Toc137458112 \h </w:instrText>
        </w:r>
      </w:ins>
      <w:ins w:id="881" w:author="MCC" w:date="2023-06-12T10:26:00Z"/>
      <w:r>
        <w:fldChar w:fldCharType="separate"/>
      </w:r>
      <w:ins w:id="882" w:author="MCC" w:date="2023-06-12T10:26:00Z">
        <w:r>
          <w:t>99</w:t>
        </w:r>
      </w:ins>
      <w:ins w:id="883" w:author="MCC" w:date="2023-06-12T10:25:00Z">
        <w:r>
          <w:fldChar w:fldCharType="end"/>
        </w:r>
      </w:ins>
    </w:p>
    <w:p w14:paraId="3D0A8A24" w14:textId="18DED520" w:rsidR="005B4429" w:rsidRDefault="005B4429">
      <w:pPr>
        <w:pStyle w:val="TOC4"/>
        <w:rPr>
          <w:ins w:id="884" w:author="MCC" w:date="2023-06-12T10:25:00Z"/>
          <w:rFonts w:asciiTheme="minorHAnsi" w:eastAsiaTheme="minorEastAsia" w:hAnsiTheme="minorHAnsi" w:cstheme="minorBidi"/>
          <w:sz w:val="22"/>
          <w:szCs w:val="22"/>
          <w:lang w:eastAsia="en-GB"/>
        </w:rPr>
      </w:pPr>
      <w:ins w:id="885" w:author="MCC" w:date="2023-06-12T10:25:00Z">
        <w:r>
          <w:t>6.3.3.7</w:t>
        </w:r>
        <w:r>
          <w:rPr>
            <w:rFonts w:asciiTheme="minorHAnsi" w:eastAsiaTheme="minorEastAsia" w:hAnsiTheme="minorHAnsi" w:cstheme="minorBidi"/>
            <w:sz w:val="22"/>
            <w:szCs w:val="22"/>
            <w:lang w:eastAsia="en-GB"/>
          </w:rPr>
          <w:tab/>
        </w:r>
        <w:r>
          <w:t>PUSCH-PUCCH and PUSCH-SRS time masks</w:t>
        </w:r>
        <w:r>
          <w:tab/>
        </w:r>
        <w:r>
          <w:fldChar w:fldCharType="begin"/>
        </w:r>
        <w:r>
          <w:instrText xml:space="preserve"> PAGEREF _Toc137458113 \h </w:instrText>
        </w:r>
      </w:ins>
      <w:ins w:id="886" w:author="MCC" w:date="2023-06-12T10:26:00Z"/>
      <w:r>
        <w:fldChar w:fldCharType="separate"/>
      </w:r>
      <w:ins w:id="887" w:author="MCC" w:date="2023-06-12T10:26:00Z">
        <w:r>
          <w:t>100</w:t>
        </w:r>
      </w:ins>
      <w:ins w:id="888" w:author="MCC" w:date="2023-06-12T10:25:00Z">
        <w:r>
          <w:fldChar w:fldCharType="end"/>
        </w:r>
      </w:ins>
    </w:p>
    <w:p w14:paraId="58626530" w14:textId="22F5C5EA" w:rsidR="005B4429" w:rsidRDefault="005B4429">
      <w:pPr>
        <w:pStyle w:val="TOC4"/>
        <w:rPr>
          <w:ins w:id="889" w:author="MCC" w:date="2023-06-12T10:25:00Z"/>
          <w:rFonts w:asciiTheme="minorHAnsi" w:eastAsiaTheme="minorEastAsia" w:hAnsiTheme="minorHAnsi" w:cstheme="minorBidi"/>
          <w:sz w:val="22"/>
          <w:szCs w:val="22"/>
          <w:lang w:eastAsia="en-GB"/>
        </w:rPr>
      </w:pPr>
      <w:ins w:id="890" w:author="MCC" w:date="2023-06-12T10:25:00Z">
        <w:r>
          <w:t>6.3.3.8</w:t>
        </w:r>
        <w:r>
          <w:rPr>
            <w:rFonts w:asciiTheme="minorHAnsi" w:eastAsiaTheme="minorEastAsia" w:hAnsiTheme="minorHAnsi" w:cstheme="minorBidi"/>
            <w:sz w:val="22"/>
            <w:szCs w:val="22"/>
            <w:lang w:eastAsia="en-GB"/>
          </w:rPr>
          <w:tab/>
        </w:r>
        <w:r>
          <w:t>Transmit power time mask for consecutive slot or long subslot transmission and short subslot transmission boundaries</w:t>
        </w:r>
        <w:r>
          <w:tab/>
        </w:r>
        <w:r>
          <w:fldChar w:fldCharType="begin"/>
        </w:r>
        <w:r>
          <w:instrText xml:space="preserve"> PAGEREF _Toc137458114 \h </w:instrText>
        </w:r>
      </w:ins>
      <w:ins w:id="891" w:author="MCC" w:date="2023-06-12T10:26:00Z"/>
      <w:r>
        <w:fldChar w:fldCharType="separate"/>
      </w:r>
      <w:ins w:id="892" w:author="MCC" w:date="2023-06-12T10:26:00Z">
        <w:r>
          <w:t>100</w:t>
        </w:r>
      </w:ins>
      <w:ins w:id="893" w:author="MCC" w:date="2023-06-12T10:25:00Z">
        <w:r>
          <w:fldChar w:fldCharType="end"/>
        </w:r>
      </w:ins>
    </w:p>
    <w:p w14:paraId="51D0C1AC" w14:textId="0C14A937" w:rsidR="005B4429" w:rsidRDefault="005B4429">
      <w:pPr>
        <w:pStyle w:val="TOC4"/>
        <w:rPr>
          <w:ins w:id="894" w:author="MCC" w:date="2023-06-12T10:25:00Z"/>
          <w:rFonts w:asciiTheme="minorHAnsi" w:eastAsiaTheme="minorEastAsia" w:hAnsiTheme="minorHAnsi" w:cstheme="minorBidi"/>
          <w:sz w:val="22"/>
          <w:szCs w:val="22"/>
          <w:lang w:eastAsia="en-GB"/>
        </w:rPr>
      </w:pPr>
      <w:ins w:id="895" w:author="MCC" w:date="2023-06-12T10:25:00Z">
        <w:r>
          <w:t>6.3.3.9</w:t>
        </w:r>
        <w:r>
          <w:rPr>
            <w:rFonts w:asciiTheme="minorHAnsi" w:eastAsiaTheme="minorEastAsia" w:hAnsiTheme="minorHAnsi" w:cstheme="minorBidi"/>
            <w:sz w:val="22"/>
            <w:szCs w:val="22"/>
            <w:lang w:eastAsia="en-GB"/>
          </w:rPr>
          <w:tab/>
        </w:r>
        <w:r>
          <w:t>Transmit power time mask for consecutive short subslot transmissions boundaries</w:t>
        </w:r>
        <w:r>
          <w:tab/>
        </w:r>
        <w:r>
          <w:fldChar w:fldCharType="begin"/>
        </w:r>
        <w:r>
          <w:instrText xml:space="preserve"> PAGEREF _Toc137458115 \h </w:instrText>
        </w:r>
      </w:ins>
      <w:ins w:id="896" w:author="MCC" w:date="2023-06-12T10:26:00Z"/>
      <w:r>
        <w:fldChar w:fldCharType="separate"/>
      </w:r>
      <w:ins w:id="897" w:author="MCC" w:date="2023-06-12T10:26:00Z">
        <w:r>
          <w:t>101</w:t>
        </w:r>
      </w:ins>
      <w:ins w:id="898" w:author="MCC" w:date="2023-06-12T10:25:00Z">
        <w:r>
          <w:fldChar w:fldCharType="end"/>
        </w:r>
      </w:ins>
    </w:p>
    <w:p w14:paraId="50A2B827" w14:textId="5590C66D" w:rsidR="005B4429" w:rsidRDefault="005B4429">
      <w:pPr>
        <w:pStyle w:val="TOC3"/>
        <w:rPr>
          <w:ins w:id="899" w:author="MCC" w:date="2023-06-12T10:25:00Z"/>
          <w:rFonts w:asciiTheme="minorHAnsi" w:eastAsiaTheme="minorEastAsia" w:hAnsiTheme="minorHAnsi" w:cstheme="minorBidi"/>
          <w:sz w:val="22"/>
          <w:szCs w:val="22"/>
          <w:lang w:eastAsia="en-GB"/>
        </w:rPr>
      </w:pPr>
      <w:ins w:id="900" w:author="MCC" w:date="2023-06-12T10:25:00Z">
        <w:r>
          <w:t>6.3.4</w:t>
        </w:r>
        <w:r>
          <w:rPr>
            <w:rFonts w:asciiTheme="minorHAnsi" w:eastAsiaTheme="minorEastAsia" w:hAnsiTheme="minorHAnsi" w:cstheme="minorBidi"/>
            <w:sz w:val="22"/>
            <w:szCs w:val="22"/>
            <w:lang w:eastAsia="en-GB"/>
          </w:rPr>
          <w:tab/>
        </w:r>
        <w:r>
          <w:t>Power control</w:t>
        </w:r>
        <w:r>
          <w:tab/>
        </w:r>
        <w:r>
          <w:fldChar w:fldCharType="begin"/>
        </w:r>
        <w:r>
          <w:instrText xml:space="preserve"> PAGEREF _Toc137458116 \h </w:instrText>
        </w:r>
      </w:ins>
      <w:ins w:id="901" w:author="MCC" w:date="2023-06-12T10:26:00Z"/>
      <w:r>
        <w:fldChar w:fldCharType="separate"/>
      </w:r>
      <w:ins w:id="902" w:author="MCC" w:date="2023-06-12T10:26:00Z">
        <w:r>
          <w:t>102</w:t>
        </w:r>
      </w:ins>
      <w:ins w:id="903" w:author="MCC" w:date="2023-06-12T10:25:00Z">
        <w:r>
          <w:fldChar w:fldCharType="end"/>
        </w:r>
      </w:ins>
    </w:p>
    <w:p w14:paraId="0D7F93C0" w14:textId="4CB70E33" w:rsidR="005B4429" w:rsidRDefault="005B4429">
      <w:pPr>
        <w:pStyle w:val="TOC4"/>
        <w:rPr>
          <w:ins w:id="904" w:author="MCC" w:date="2023-06-12T10:25:00Z"/>
          <w:rFonts w:asciiTheme="minorHAnsi" w:eastAsiaTheme="minorEastAsia" w:hAnsiTheme="minorHAnsi" w:cstheme="minorBidi"/>
          <w:sz w:val="22"/>
          <w:szCs w:val="22"/>
          <w:lang w:eastAsia="en-GB"/>
        </w:rPr>
      </w:pPr>
      <w:ins w:id="905" w:author="MCC" w:date="2023-06-12T10:25:00Z">
        <w:r>
          <w:t>6.3.4.1</w:t>
        </w:r>
        <w:r>
          <w:rPr>
            <w:rFonts w:asciiTheme="minorHAnsi" w:eastAsiaTheme="minorEastAsia" w:hAnsiTheme="minorHAnsi" w:cstheme="minorBidi"/>
            <w:sz w:val="22"/>
            <w:szCs w:val="22"/>
            <w:lang w:eastAsia="en-GB"/>
          </w:rPr>
          <w:tab/>
        </w:r>
        <w:r>
          <w:t>General</w:t>
        </w:r>
        <w:r>
          <w:tab/>
        </w:r>
        <w:r>
          <w:fldChar w:fldCharType="begin"/>
        </w:r>
        <w:r>
          <w:instrText xml:space="preserve"> PAGEREF _Toc137458117 \h </w:instrText>
        </w:r>
      </w:ins>
      <w:ins w:id="906" w:author="MCC" w:date="2023-06-12T10:26:00Z"/>
      <w:r>
        <w:fldChar w:fldCharType="separate"/>
      </w:r>
      <w:ins w:id="907" w:author="MCC" w:date="2023-06-12T10:26:00Z">
        <w:r>
          <w:t>102</w:t>
        </w:r>
      </w:ins>
      <w:ins w:id="908" w:author="MCC" w:date="2023-06-12T10:25:00Z">
        <w:r>
          <w:fldChar w:fldCharType="end"/>
        </w:r>
      </w:ins>
    </w:p>
    <w:p w14:paraId="7253EF95" w14:textId="1067A195" w:rsidR="005B4429" w:rsidRDefault="005B4429">
      <w:pPr>
        <w:pStyle w:val="TOC4"/>
        <w:rPr>
          <w:ins w:id="909" w:author="MCC" w:date="2023-06-12T10:25:00Z"/>
          <w:rFonts w:asciiTheme="minorHAnsi" w:eastAsiaTheme="minorEastAsia" w:hAnsiTheme="minorHAnsi" w:cstheme="minorBidi"/>
          <w:sz w:val="22"/>
          <w:szCs w:val="22"/>
          <w:lang w:eastAsia="en-GB"/>
        </w:rPr>
      </w:pPr>
      <w:ins w:id="910" w:author="MCC" w:date="2023-06-12T10:25:00Z">
        <w:r>
          <w:t>6.3.4.2</w:t>
        </w:r>
        <w:r>
          <w:rPr>
            <w:rFonts w:asciiTheme="minorHAnsi" w:eastAsiaTheme="minorEastAsia" w:hAnsiTheme="minorHAnsi" w:cstheme="minorBidi"/>
            <w:sz w:val="22"/>
            <w:szCs w:val="22"/>
            <w:lang w:eastAsia="en-GB"/>
          </w:rPr>
          <w:tab/>
        </w:r>
        <w:r>
          <w:t>Absolute power tolerance</w:t>
        </w:r>
        <w:r>
          <w:tab/>
        </w:r>
        <w:r>
          <w:fldChar w:fldCharType="begin"/>
        </w:r>
        <w:r>
          <w:instrText xml:space="preserve"> PAGEREF _Toc137458118 \h </w:instrText>
        </w:r>
      </w:ins>
      <w:ins w:id="911" w:author="MCC" w:date="2023-06-12T10:26:00Z"/>
      <w:r>
        <w:fldChar w:fldCharType="separate"/>
      </w:r>
      <w:ins w:id="912" w:author="MCC" w:date="2023-06-12T10:26:00Z">
        <w:r>
          <w:t>102</w:t>
        </w:r>
      </w:ins>
      <w:ins w:id="913" w:author="MCC" w:date="2023-06-12T10:25:00Z">
        <w:r>
          <w:fldChar w:fldCharType="end"/>
        </w:r>
      </w:ins>
    </w:p>
    <w:p w14:paraId="191B283C" w14:textId="5E238124" w:rsidR="005B4429" w:rsidRDefault="005B4429">
      <w:pPr>
        <w:pStyle w:val="TOC4"/>
        <w:rPr>
          <w:ins w:id="914" w:author="MCC" w:date="2023-06-12T10:25:00Z"/>
          <w:rFonts w:asciiTheme="minorHAnsi" w:eastAsiaTheme="minorEastAsia" w:hAnsiTheme="minorHAnsi" w:cstheme="minorBidi"/>
          <w:sz w:val="22"/>
          <w:szCs w:val="22"/>
          <w:lang w:eastAsia="en-GB"/>
        </w:rPr>
      </w:pPr>
      <w:ins w:id="915" w:author="MCC" w:date="2023-06-12T10:25:00Z">
        <w:r>
          <w:t>6.3.4.3</w:t>
        </w:r>
        <w:r>
          <w:rPr>
            <w:rFonts w:asciiTheme="minorHAnsi" w:eastAsiaTheme="minorEastAsia" w:hAnsiTheme="minorHAnsi" w:cstheme="minorBidi"/>
            <w:sz w:val="22"/>
            <w:szCs w:val="22"/>
            <w:lang w:eastAsia="en-GB"/>
          </w:rPr>
          <w:tab/>
        </w:r>
        <w:r>
          <w:t>Relative power tolerance</w:t>
        </w:r>
        <w:r>
          <w:tab/>
        </w:r>
        <w:r>
          <w:fldChar w:fldCharType="begin"/>
        </w:r>
        <w:r>
          <w:instrText xml:space="preserve"> PAGEREF _Toc137458119 \h </w:instrText>
        </w:r>
      </w:ins>
      <w:ins w:id="916" w:author="MCC" w:date="2023-06-12T10:26:00Z"/>
      <w:r>
        <w:fldChar w:fldCharType="separate"/>
      </w:r>
      <w:ins w:id="917" w:author="MCC" w:date="2023-06-12T10:26:00Z">
        <w:r>
          <w:t>102</w:t>
        </w:r>
      </w:ins>
      <w:ins w:id="918" w:author="MCC" w:date="2023-06-12T10:25:00Z">
        <w:r>
          <w:fldChar w:fldCharType="end"/>
        </w:r>
      </w:ins>
    </w:p>
    <w:p w14:paraId="41E33813" w14:textId="1967C79A" w:rsidR="005B4429" w:rsidRDefault="005B4429">
      <w:pPr>
        <w:pStyle w:val="TOC4"/>
        <w:rPr>
          <w:ins w:id="919" w:author="MCC" w:date="2023-06-12T10:25:00Z"/>
          <w:rFonts w:asciiTheme="minorHAnsi" w:eastAsiaTheme="minorEastAsia" w:hAnsiTheme="minorHAnsi" w:cstheme="minorBidi"/>
          <w:sz w:val="22"/>
          <w:szCs w:val="22"/>
          <w:lang w:eastAsia="en-GB"/>
        </w:rPr>
      </w:pPr>
      <w:ins w:id="920" w:author="MCC" w:date="2023-06-12T10:25:00Z">
        <w:r>
          <w:t>6.3.4.4</w:t>
        </w:r>
        <w:r>
          <w:rPr>
            <w:rFonts w:asciiTheme="minorHAnsi" w:eastAsiaTheme="minorEastAsia" w:hAnsiTheme="minorHAnsi" w:cstheme="minorBidi"/>
            <w:sz w:val="22"/>
            <w:szCs w:val="22"/>
            <w:lang w:eastAsia="en-GB"/>
          </w:rPr>
          <w:tab/>
        </w:r>
        <w:r>
          <w:t>Aggregate power tolerance</w:t>
        </w:r>
        <w:r>
          <w:tab/>
        </w:r>
        <w:r>
          <w:fldChar w:fldCharType="begin"/>
        </w:r>
        <w:r>
          <w:instrText xml:space="preserve"> PAGEREF _Toc137458120 \h </w:instrText>
        </w:r>
      </w:ins>
      <w:ins w:id="921" w:author="MCC" w:date="2023-06-12T10:26:00Z"/>
      <w:r>
        <w:fldChar w:fldCharType="separate"/>
      </w:r>
      <w:ins w:id="922" w:author="MCC" w:date="2023-06-12T10:26:00Z">
        <w:r>
          <w:t>103</w:t>
        </w:r>
      </w:ins>
      <w:ins w:id="923" w:author="MCC" w:date="2023-06-12T10:25:00Z">
        <w:r>
          <w:fldChar w:fldCharType="end"/>
        </w:r>
      </w:ins>
    </w:p>
    <w:p w14:paraId="44EB062C" w14:textId="34E523A8" w:rsidR="005B4429" w:rsidRDefault="005B4429">
      <w:pPr>
        <w:pStyle w:val="TOC2"/>
        <w:rPr>
          <w:ins w:id="924" w:author="MCC" w:date="2023-06-12T10:25:00Z"/>
          <w:rFonts w:asciiTheme="minorHAnsi" w:eastAsiaTheme="minorEastAsia" w:hAnsiTheme="minorHAnsi" w:cstheme="minorBidi"/>
          <w:sz w:val="22"/>
          <w:szCs w:val="22"/>
          <w:lang w:eastAsia="en-GB"/>
        </w:rPr>
      </w:pPr>
      <w:ins w:id="925" w:author="MCC" w:date="2023-06-12T10:25:00Z">
        <w:r>
          <w:t>6.3A</w:t>
        </w:r>
        <w:r>
          <w:rPr>
            <w:rFonts w:asciiTheme="minorHAnsi" w:eastAsiaTheme="minorEastAsia" w:hAnsiTheme="minorHAnsi" w:cstheme="minorBidi"/>
            <w:sz w:val="22"/>
            <w:szCs w:val="22"/>
            <w:lang w:eastAsia="en-GB"/>
          </w:rPr>
          <w:tab/>
        </w:r>
        <w:r>
          <w:t>Output power dynamics for CA</w:t>
        </w:r>
        <w:r>
          <w:tab/>
        </w:r>
        <w:r>
          <w:fldChar w:fldCharType="begin"/>
        </w:r>
        <w:r>
          <w:instrText xml:space="preserve"> PAGEREF _Toc137458121 \h </w:instrText>
        </w:r>
      </w:ins>
      <w:ins w:id="926" w:author="MCC" w:date="2023-06-12T10:26:00Z"/>
      <w:r>
        <w:fldChar w:fldCharType="separate"/>
      </w:r>
      <w:ins w:id="927" w:author="MCC" w:date="2023-06-12T10:26:00Z">
        <w:r>
          <w:t>103</w:t>
        </w:r>
      </w:ins>
      <w:ins w:id="928" w:author="MCC" w:date="2023-06-12T10:25:00Z">
        <w:r>
          <w:fldChar w:fldCharType="end"/>
        </w:r>
      </w:ins>
    </w:p>
    <w:p w14:paraId="07589497" w14:textId="6D5CFABE" w:rsidR="005B4429" w:rsidRDefault="005B4429">
      <w:pPr>
        <w:pStyle w:val="TOC3"/>
        <w:rPr>
          <w:ins w:id="929" w:author="MCC" w:date="2023-06-12T10:25:00Z"/>
          <w:rFonts w:asciiTheme="minorHAnsi" w:eastAsiaTheme="minorEastAsia" w:hAnsiTheme="minorHAnsi" w:cstheme="minorBidi"/>
          <w:sz w:val="22"/>
          <w:szCs w:val="22"/>
          <w:lang w:eastAsia="en-GB"/>
        </w:rPr>
      </w:pPr>
      <w:ins w:id="930" w:author="MCC" w:date="2023-06-12T10:25:00Z">
        <w:r>
          <w:t>6.3A.1</w:t>
        </w:r>
        <w:r>
          <w:rPr>
            <w:rFonts w:asciiTheme="minorHAnsi" w:eastAsiaTheme="minorEastAsia" w:hAnsiTheme="minorHAnsi" w:cstheme="minorBidi"/>
            <w:sz w:val="22"/>
            <w:szCs w:val="22"/>
            <w:lang w:eastAsia="en-GB"/>
          </w:rPr>
          <w:tab/>
        </w:r>
        <w:r>
          <w:t>Minimum output power for CA</w:t>
        </w:r>
        <w:r>
          <w:tab/>
        </w:r>
        <w:r>
          <w:fldChar w:fldCharType="begin"/>
        </w:r>
        <w:r>
          <w:instrText xml:space="preserve"> PAGEREF _Toc137458122 \h </w:instrText>
        </w:r>
      </w:ins>
      <w:ins w:id="931" w:author="MCC" w:date="2023-06-12T10:26:00Z"/>
      <w:r>
        <w:fldChar w:fldCharType="separate"/>
      </w:r>
      <w:ins w:id="932" w:author="MCC" w:date="2023-06-12T10:26:00Z">
        <w:r>
          <w:t>103</w:t>
        </w:r>
      </w:ins>
      <w:ins w:id="933" w:author="MCC" w:date="2023-06-12T10:25:00Z">
        <w:r>
          <w:fldChar w:fldCharType="end"/>
        </w:r>
      </w:ins>
    </w:p>
    <w:p w14:paraId="6C4906B8" w14:textId="4001E439" w:rsidR="005B4429" w:rsidRDefault="005B4429">
      <w:pPr>
        <w:pStyle w:val="TOC4"/>
        <w:rPr>
          <w:ins w:id="934" w:author="MCC" w:date="2023-06-12T10:25:00Z"/>
          <w:rFonts w:asciiTheme="minorHAnsi" w:eastAsiaTheme="minorEastAsia" w:hAnsiTheme="minorHAnsi" w:cstheme="minorBidi"/>
          <w:sz w:val="22"/>
          <w:szCs w:val="22"/>
          <w:lang w:eastAsia="en-GB"/>
        </w:rPr>
      </w:pPr>
      <w:ins w:id="935" w:author="MCC" w:date="2023-06-12T10:25:00Z">
        <w:r>
          <w:t>6.3A.1.0</w:t>
        </w:r>
        <w:r>
          <w:rPr>
            <w:rFonts w:asciiTheme="minorHAnsi" w:eastAsiaTheme="minorEastAsia" w:hAnsiTheme="minorHAnsi" w:cstheme="minorBidi"/>
            <w:sz w:val="22"/>
            <w:szCs w:val="22"/>
            <w:lang w:eastAsia="en-GB"/>
          </w:rPr>
          <w:tab/>
        </w:r>
        <w:r>
          <w:t>General</w:t>
        </w:r>
        <w:r>
          <w:tab/>
        </w:r>
        <w:r>
          <w:fldChar w:fldCharType="begin"/>
        </w:r>
        <w:r>
          <w:instrText xml:space="preserve"> PAGEREF _Toc137458123 \h </w:instrText>
        </w:r>
      </w:ins>
      <w:ins w:id="936" w:author="MCC" w:date="2023-06-12T10:26:00Z"/>
      <w:r>
        <w:fldChar w:fldCharType="separate"/>
      </w:r>
      <w:ins w:id="937" w:author="MCC" w:date="2023-06-12T10:26:00Z">
        <w:r>
          <w:t>103</w:t>
        </w:r>
      </w:ins>
      <w:ins w:id="938" w:author="MCC" w:date="2023-06-12T10:25:00Z">
        <w:r>
          <w:fldChar w:fldCharType="end"/>
        </w:r>
      </w:ins>
    </w:p>
    <w:p w14:paraId="4893C4F1" w14:textId="24385A74" w:rsidR="005B4429" w:rsidRDefault="005B4429">
      <w:pPr>
        <w:pStyle w:val="TOC4"/>
        <w:rPr>
          <w:ins w:id="939" w:author="MCC" w:date="2023-06-12T10:25:00Z"/>
          <w:rFonts w:asciiTheme="minorHAnsi" w:eastAsiaTheme="minorEastAsia" w:hAnsiTheme="minorHAnsi" w:cstheme="minorBidi"/>
          <w:sz w:val="22"/>
          <w:szCs w:val="22"/>
          <w:lang w:eastAsia="en-GB"/>
        </w:rPr>
      </w:pPr>
      <w:ins w:id="940" w:author="MCC" w:date="2023-06-12T10:25:00Z">
        <w:r>
          <w:t>6.3A.1.1</w:t>
        </w:r>
        <w:r>
          <w:rPr>
            <w:rFonts w:asciiTheme="minorHAnsi" w:eastAsiaTheme="minorEastAsia" w:hAnsiTheme="minorHAnsi" w:cstheme="minorBidi"/>
            <w:sz w:val="22"/>
            <w:szCs w:val="22"/>
            <w:lang w:eastAsia="en-GB"/>
          </w:rPr>
          <w:tab/>
        </w:r>
        <w:r>
          <w:t>Minimum output power for power class 1</w:t>
        </w:r>
        <w:r>
          <w:tab/>
        </w:r>
        <w:r>
          <w:fldChar w:fldCharType="begin"/>
        </w:r>
        <w:r>
          <w:instrText xml:space="preserve"> PAGEREF _Toc137458124 \h </w:instrText>
        </w:r>
      </w:ins>
      <w:ins w:id="941" w:author="MCC" w:date="2023-06-12T10:26:00Z"/>
      <w:r>
        <w:fldChar w:fldCharType="separate"/>
      </w:r>
      <w:ins w:id="942" w:author="MCC" w:date="2023-06-12T10:26:00Z">
        <w:r>
          <w:t>104</w:t>
        </w:r>
      </w:ins>
      <w:ins w:id="943" w:author="MCC" w:date="2023-06-12T10:25:00Z">
        <w:r>
          <w:fldChar w:fldCharType="end"/>
        </w:r>
      </w:ins>
    </w:p>
    <w:p w14:paraId="67F73461" w14:textId="7AA1D329" w:rsidR="005B4429" w:rsidRDefault="005B4429">
      <w:pPr>
        <w:pStyle w:val="TOC4"/>
        <w:rPr>
          <w:ins w:id="944" w:author="MCC" w:date="2023-06-12T10:25:00Z"/>
          <w:rFonts w:asciiTheme="minorHAnsi" w:eastAsiaTheme="minorEastAsia" w:hAnsiTheme="minorHAnsi" w:cstheme="minorBidi"/>
          <w:sz w:val="22"/>
          <w:szCs w:val="22"/>
          <w:lang w:eastAsia="en-GB"/>
        </w:rPr>
      </w:pPr>
      <w:ins w:id="945" w:author="MCC" w:date="2023-06-12T10:25:00Z">
        <w:r>
          <w:t>6.3A.1.2</w:t>
        </w:r>
        <w:r>
          <w:rPr>
            <w:rFonts w:asciiTheme="minorHAnsi" w:eastAsiaTheme="minorEastAsia" w:hAnsiTheme="minorHAnsi" w:cstheme="minorBidi"/>
            <w:sz w:val="22"/>
            <w:szCs w:val="22"/>
            <w:lang w:eastAsia="en-GB"/>
          </w:rPr>
          <w:tab/>
        </w:r>
        <w:r>
          <w:t>Minimum output power for power class 2, 3, and 4</w:t>
        </w:r>
        <w:r>
          <w:tab/>
        </w:r>
        <w:r>
          <w:fldChar w:fldCharType="begin"/>
        </w:r>
        <w:r>
          <w:instrText xml:space="preserve"> PAGEREF _Toc137458125 \h </w:instrText>
        </w:r>
      </w:ins>
      <w:ins w:id="946" w:author="MCC" w:date="2023-06-12T10:26:00Z"/>
      <w:r>
        <w:fldChar w:fldCharType="separate"/>
      </w:r>
      <w:ins w:id="947" w:author="MCC" w:date="2023-06-12T10:26:00Z">
        <w:r>
          <w:t>104</w:t>
        </w:r>
      </w:ins>
      <w:ins w:id="948" w:author="MCC" w:date="2023-06-12T10:25:00Z">
        <w:r>
          <w:fldChar w:fldCharType="end"/>
        </w:r>
      </w:ins>
    </w:p>
    <w:p w14:paraId="11A15D7C" w14:textId="6EE97E7E" w:rsidR="005B4429" w:rsidRDefault="005B4429">
      <w:pPr>
        <w:pStyle w:val="TOC4"/>
        <w:rPr>
          <w:ins w:id="949" w:author="MCC" w:date="2023-06-12T10:25:00Z"/>
          <w:rFonts w:asciiTheme="minorHAnsi" w:eastAsiaTheme="minorEastAsia" w:hAnsiTheme="minorHAnsi" w:cstheme="minorBidi"/>
          <w:sz w:val="22"/>
          <w:szCs w:val="22"/>
          <w:lang w:eastAsia="en-GB"/>
        </w:rPr>
      </w:pPr>
      <w:ins w:id="950" w:author="MCC" w:date="2023-06-12T10:25:00Z">
        <w:r>
          <w:t>6.3A.1.3</w:t>
        </w:r>
        <w:r>
          <w:rPr>
            <w:rFonts w:asciiTheme="minorHAnsi" w:eastAsiaTheme="minorEastAsia" w:hAnsiTheme="minorHAnsi" w:cstheme="minorBidi"/>
            <w:sz w:val="22"/>
            <w:szCs w:val="22"/>
            <w:lang w:eastAsia="en-GB"/>
          </w:rPr>
          <w:tab/>
        </w:r>
        <w:r>
          <w:t>Minimum output power for power class 5</w:t>
        </w:r>
        <w:r>
          <w:tab/>
        </w:r>
        <w:r>
          <w:fldChar w:fldCharType="begin"/>
        </w:r>
        <w:r>
          <w:instrText xml:space="preserve"> PAGEREF _Toc137458126 \h </w:instrText>
        </w:r>
      </w:ins>
      <w:ins w:id="951" w:author="MCC" w:date="2023-06-12T10:26:00Z"/>
      <w:r>
        <w:fldChar w:fldCharType="separate"/>
      </w:r>
      <w:ins w:id="952" w:author="MCC" w:date="2023-06-12T10:26:00Z">
        <w:r>
          <w:t>105</w:t>
        </w:r>
      </w:ins>
      <w:ins w:id="953" w:author="MCC" w:date="2023-06-12T10:25:00Z">
        <w:r>
          <w:fldChar w:fldCharType="end"/>
        </w:r>
      </w:ins>
    </w:p>
    <w:p w14:paraId="768C1544" w14:textId="14D07266" w:rsidR="005B4429" w:rsidRDefault="005B4429">
      <w:pPr>
        <w:pStyle w:val="TOC3"/>
        <w:rPr>
          <w:ins w:id="954" w:author="MCC" w:date="2023-06-12T10:25:00Z"/>
          <w:rFonts w:asciiTheme="minorHAnsi" w:eastAsiaTheme="minorEastAsia" w:hAnsiTheme="minorHAnsi" w:cstheme="minorBidi"/>
          <w:sz w:val="22"/>
          <w:szCs w:val="22"/>
          <w:lang w:eastAsia="en-GB"/>
        </w:rPr>
      </w:pPr>
      <w:ins w:id="955" w:author="MCC" w:date="2023-06-12T10:25:00Z">
        <w:r>
          <w:t>6.3A.2</w:t>
        </w:r>
        <w:r>
          <w:rPr>
            <w:rFonts w:asciiTheme="minorHAnsi" w:eastAsiaTheme="minorEastAsia" w:hAnsiTheme="minorHAnsi" w:cstheme="minorBidi"/>
            <w:sz w:val="22"/>
            <w:szCs w:val="22"/>
            <w:lang w:eastAsia="en-GB"/>
          </w:rPr>
          <w:tab/>
        </w:r>
        <w:r>
          <w:t>Transmit OFF power for CA</w:t>
        </w:r>
        <w:r>
          <w:tab/>
        </w:r>
        <w:r>
          <w:fldChar w:fldCharType="begin"/>
        </w:r>
        <w:r>
          <w:instrText xml:space="preserve"> PAGEREF _Toc137458127 \h </w:instrText>
        </w:r>
      </w:ins>
      <w:ins w:id="956" w:author="MCC" w:date="2023-06-12T10:26:00Z"/>
      <w:r>
        <w:fldChar w:fldCharType="separate"/>
      </w:r>
      <w:ins w:id="957" w:author="MCC" w:date="2023-06-12T10:26:00Z">
        <w:r>
          <w:t>105</w:t>
        </w:r>
      </w:ins>
      <w:ins w:id="958" w:author="MCC" w:date="2023-06-12T10:25:00Z">
        <w:r>
          <w:fldChar w:fldCharType="end"/>
        </w:r>
      </w:ins>
    </w:p>
    <w:p w14:paraId="7718CCE2" w14:textId="47508A83" w:rsidR="005B4429" w:rsidRDefault="005B4429">
      <w:pPr>
        <w:pStyle w:val="TOC3"/>
        <w:rPr>
          <w:ins w:id="959" w:author="MCC" w:date="2023-06-12T10:25:00Z"/>
          <w:rFonts w:asciiTheme="minorHAnsi" w:eastAsiaTheme="minorEastAsia" w:hAnsiTheme="minorHAnsi" w:cstheme="minorBidi"/>
          <w:sz w:val="22"/>
          <w:szCs w:val="22"/>
          <w:lang w:eastAsia="en-GB"/>
        </w:rPr>
      </w:pPr>
      <w:ins w:id="960" w:author="MCC" w:date="2023-06-12T10:25:00Z">
        <w:r>
          <w:t>6.3A.3</w:t>
        </w:r>
        <w:r>
          <w:rPr>
            <w:rFonts w:asciiTheme="minorHAnsi" w:eastAsiaTheme="minorEastAsia" w:hAnsiTheme="minorHAnsi" w:cstheme="minorBidi"/>
            <w:sz w:val="22"/>
            <w:szCs w:val="22"/>
            <w:lang w:eastAsia="en-GB"/>
          </w:rPr>
          <w:tab/>
        </w:r>
        <w:r>
          <w:t>Transmit ON/OFF time mask for CA</w:t>
        </w:r>
        <w:r>
          <w:tab/>
        </w:r>
        <w:r>
          <w:fldChar w:fldCharType="begin"/>
        </w:r>
        <w:r>
          <w:instrText xml:space="preserve"> PAGEREF _Toc137458128 \h </w:instrText>
        </w:r>
      </w:ins>
      <w:ins w:id="961" w:author="MCC" w:date="2023-06-12T10:26:00Z"/>
      <w:r>
        <w:fldChar w:fldCharType="separate"/>
      </w:r>
      <w:ins w:id="962" w:author="MCC" w:date="2023-06-12T10:26:00Z">
        <w:r>
          <w:t>105</w:t>
        </w:r>
      </w:ins>
      <w:ins w:id="963" w:author="MCC" w:date="2023-06-12T10:25:00Z">
        <w:r>
          <w:fldChar w:fldCharType="end"/>
        </w:r>
      </w:ins>
    </w:p>
    <w:p w14:paraId="0D78EB9F" w14:textId="0E25517F" w:rsidR="005B4429" w:rsidRDefault="005B4429">
      <w:pPr>
        <w:pStyle w:val="TOC3"/>
        <w:rPr>
          <w:ins w:id="964" w:author="MCC" w:date="2023-06-12T10:25:00Z"/>
          <w:rFonts w:asciiTheme="minorHAnsi" w:eastAsiaTheme="minorEastAsia" w:hAnsiTheme="minorHAnsi" w:cstheme="minorBidi"/>
          <w:sz w:val="22"/>
          <w:szCs w:val="22"/>
          <w:lang w:eastAsia="en-GB"/>
        </w:rPr>
      </w:pPr>
      <w:ins w:id="965" w:author="MCC" w:date="2023-06-12T10:25:00Z">
        <w:r>
          <w:t>6.3A.4</w:t>
        </w:r>
        <w:r>
          <w:rPr>
            <w:rFonts w:asciiTheme="minorHAnsi" w:eastAsiaTheme="minorEastAsia" w:hAnsiTheme="minorHAnsi" w:cstheme="minorBidi"/>
            <w:sz w:val="22"/>
            <w:szCs w:val="22"/>
            <w:lang w:eastAsia="en-GB"/>
          </w:rPr>
          <w:tab/>
        </w:r>
        <w:r>
          <w:t>Power control for CA</w:t>
        </w:r>
        <w:r>
          <w:tab/>
        </w:r>
        <w:r>
          <w:fldChar w:fldCharType="begin"/>
        </w:r>
        <w:r>
          <w:instrText xml:space="preserve"> PAGEREF _Toc137458129 \h </w:instrText>
        </w:r>
      </w:ins>
      <w:ins w:id="966" w:author="MCC" w:date="2023-06-12T10:26:00Z"/>
      <w:r>
        <w:fldChar w:fldCharType="separate"/>
      </w:r>
      <w:ins w:id="967" w:author="MCC" w:date="2023-06-12T10:26:00Z">
        <w:r>
          <w:t>106</w:t>
        </w:r>
      </w:ins>
      <w:ins w:id="968" w:author="MCC" w:date="2023-06-12T10:25:00Z">
        <w:r>
          <w:fldChar w:fldCharType="end"/>
        </w:r>
      </w:ins>
    </w:p>
    <w:p w14:paraId="72F3ED6E" w14:textId="43ACABC8" w:rsidR="005B4429" w:rsidRDefault="005B4429">
      <w:pPr>
        <w:pStyle w:val="TOC4"/>
        <w:rPr>
          <w:ins w:id="969" w:author="MCC" w:date="2023-06-12T10:25:00Z"/>
          <w:rFonts w:asciiTheme="minorHAnsi" w:eastAsiaTheme="minorEastAsia" w:hAnsiTheme="minorHAnsi" w:cstheme="minorBidi"/>
          <w:sz w:val="22"/>
          <w:szCs w:val="22"/>
          <w:lang w:eastAsia="en-GB"/>
        </w:rPr>
      </w:pPr>
      <w:ins w:id="970" w:author="MCC" w:date="2023-06-12T10:25:00Z">
        <w:r w:rsidRPr="000B07AC">
          <w:rPr>
            <w:rFonts w:eastAsia="Malgun Gothic"/>
          </w:rPr>
          <w:t>6.3A.4.1</w:t>
        </w:r>
        <w:r>
          <w:rPr>
            <w:rFonts w:asciiTheme="minorHAnsi" w:eastAsiaTheme="minorEastAsia" w:hAnsiTheme="minorHAnsi" w:cstheme="minorBidi"/>
            <w:sz w:val="22"/>
            <w:szCs w:val="22"/>
            <w:lang w:eastAsia="en-GB"/>
          </w:rPr>
          <w:tab/>
        </w:r>
        <w:r w:rsidRPr="000B07AC">
          <w:rPr>
            <w:rFonts w:eastAsia="Malgun Gothic"/>
          </w:rPr>
          <w:t>General</w:t>
        </w:r>
        <w:r>
          <w:tab/>
        </w:r>
        <w:r>
          <w:fldChar w:fldCharType="begin"/>
        </w:r>
        <w:r>
          <w:instrText xml:space="preserve"> PAGEREF _Toc137458130 \h </w:instrText>
        </w:r>
      </w:ins>
      <w:ins w:id="971" w:author="MCC" w:date="2023-06-12T10:26:00Z"/>
      <w:r>
        <w:fldChar w:fldCharType="separate"/>
      </w:r>
      <w:ins w:id="972" w:author="MCC" w:date="2023-06-12T10:26:00Z">
        <w:r>
          <w:t>106</w:t>
        </w:r>
      </w:ins>
      <w:ins w:id="973" w:author="MCC" w:date="2023-06-12T10:25:00Z">
        <w:r>
          <w:fldChar w:fldCharType="end"/>
        </w:r>
      </w:ins>
    </w:p>
    <w:p w14:paraId="12E8776B" w14:textId="1A2034BF" w:rsidR="005B4429" w:rsidRDefault="005B4429">
      <w:pPr>
        <w:pStyle w:val="TOC2"/>
        <w:rPr>
          <w:ins w:id="974" w:author="MCC" w:date="2023-06-12T10:25:00Z"/>
          <w:rFonts w:asciiTheme="minorHAnsi" w:eastAsiaTheme="minorEastAsia" w:hAnsiTheme="minorHAnsi" w:cstheme="minorBidi"/>
          <w:sz w:val="22"/>
          <w:szCs w:val="22"/>
          <w:lang w:eastAsia="en-GB"/>
        </w:rPr>
      </w:pPr>
      <w:ins w:id="975" w:author="MCC" w:date="2023-06-12T10:25:00Z">
        <w:r>
          <w:t>6.3D</w:t>
        </w:r>
        <w:r>
          <w:rPr>
            <w:rFonts w:asciiTheme="minorHAnsi" w:eastAsiaTheme="minorEastAsia" w:hAnsiTheme="minorHAnsi" w:cstheme="minorBidi"/>
            <w:sz w:val="22"/>
            <w:szCs w:val="22"/>
            <w:lang w:eastAsia="en-GB"/>
          </w:rPr>
          <w:tab/>
        </w:r>
        <w:r>
          <w:t>Output power dynamics for UL MIMO</w:t>
        </w:r>
        <w:r>
          <w:tab/>
        </w:r>
        <w:r>
          <w:fldChar w:fldCharType="begin"/>
        </w:r>
        <w:r>
          <w:instrText xml:space="preserve"> PAGEREF _Toc137458131 \h </w:instrText>
        </w:r>
      </w:ins>
      <w:ins w:id="976" w:author="MCC" w:date="2023-06-12T10:26:00Z"/>
      <w:r>
        <w:fldChar w:fldCharType="separate"/>
      </w:r>
      <w:ins w:id="977" w:author="MCC" w:date="2023-06-12T10:26:00Z">
        <w:r>
          <w:t>107</w:t>
        </w:r>
      </w:ins>
      <w:ins w:id="978" w:author="MCC" w:date="2023-06-12T10:25:00Z">
        <w:r>
          <w:fldChar w:fldCharType="end"/>
        </w:r>
      </w:ins>
    </w:p>
    <w:p w14:paraId="7B3A116B" w14:textId="4686DD22" w:rsidR="005B4429" w:rsidRDefault="005B4429">
      <w:pPr>
        <w:pStyle w:val="TOC3"/>
        <w:rPr>
          <w:ins w:id="979" w:author="MCC" w:date="2023-06-12T10:25:00Z"/>
          <w:rFonts w:asciiTheme="minorHAnsi" w:eastAsiaTheme="minorEastAsia" w:hAnsiTheme="minorHAnsi" w:cstheme="minorBidi"/>
          <w:sz w:val="22"/>
          <w:szCs w:val="22"/>
          <w:lang w:eastAsia="en-GB"/>
        </w:rPr>
      </w:pPr>
      <w:ins w:id="980" w:author="MCC" w:date="2023-06-12T10:25:00Z">
        <w:r>
          <w:t>6.3D.0</w:t>
        </w:r>
        <w:r>
          <w:rPr>
            <w:rFonts w:asciiTheme="minorHAnsi" w:eastAsiaTheme="minorEastAsia" w:hAnsiTheme="minorHAnsi" w:cstheme="minorBidi"/>
            <w:sz w:val="22"/>
            <w:szCs w:val="22"/>
            <w:lang w:eastAsia="en-GB"/>
          </w:rPr>
          <w:tab/>
        </w:r>
        <w:r>
          <w:t>General</w:t>
        </w:r>
        <w:r>
          <w:tab/>
        </w:r>
        <w:r>
          <w:fldChar w:fldCharType="begin"/>
        </w:r>
        <w:r>
          <w:instrText xml:space="preserve"> PAGEREF _Toc137458132 \h </w:instrText>
        </w:r>
      </w:ins>
      <w:ins w:id="981" w:author="MCC" w:date="2023-06-12T10:26:00Z"/>
      <w:r>
        <w:fldChar w:fldCharType="separate"/>
      </w:r>
      <w:ins w:id="982" w:author="MCC" w:date="2023-06-12T10:26:00Z">
        <w:r>
          <w:t>107</w:t>
        </w:r>
      </w:ins>
      <w:ins w:id="983" w:author="MCC" w:date="2023-06-12T10:25:00Z">
        <w:r>
          <w:fldChar w:fldCharType="end"/>
        </w:r>
      </w:ins>
    </w:p>
    <w:p w14:paraId="7DBB35FF" w14:textId="40C8B0FA" w:rsidR="005B4429" w:rsidRDefault="005B4429">
      <w:pPr>
        <w:pStyle w:val="TOC3"/>
        <w:rPr>
          <w:ins w:id="984" w:author="MCC" w:date="2023-06-12T10:25:00Z"/>
          <w:rFonts w:asciiTheme="minorHAnsi" w:eastAsiaTheme="minorEastAsia" w:hAnsiTheme="minorHAnsi" w:cstheme="minorBidi"/>
          <w:sz w:val="22"/>
          <w:szCs w:val="22"/>
          <w:lang w:eastAsia="en-GB"/>
        </w:rPr>
      </w:pPr>
      <w:ins w:id="985" w:author="MCC" w:date="2023-06-12T10:25:00Z">
        <w:r>
          <w:t>6.3D.1</w:t>
        </w:r>
        <w:r>
          <w:rPr>
            <w:rFonts w:asciiTheme="minorHAnsi" w:eastAsiaTheme="minorEastAsia" w:hAnsiTheme="minorHAnsi" w:cstheme="minorBidi"/>
            <w:sz w:val="22"/>
            <w:szCs w:val="22"/>
            <w:lang w:eastAsia="en-GB"/>
          </w:rPr>
          <w:tab/>
        </w:r>
        <w:r>
          <w:t>Minimum output power for UL MIMO</w:t>
        </w:r>
        <w:r>
          <w:tab/>
        </w:r>
        <w:r>
          <w:fldChar w:fldCharType="begin"/>
        </w:r>
        <w:r>
          <w:instrText xml:space="preserve"> PAGEREF _Toc137458133 \h </w:instrText>
        </w:r>
      </w:ins>
      <w:ins w:id="986" w:author="MCC" w:date="2023-06-12T10:26:00Z"/>
      <w:r>
        <w:fldChar w:fldCharType="separate"/>
      </w:r>
      <w:ins w:id="987" w:author="MCC" w:date="2023-06-12T10:26:00Z">
        <w:r>
          <w:t>107</w:t>
        </w:r>
      </w:ins>
      <w:ins w:id="988" w:author="MCC" w:date="2023-06-12T10:25:00Z">
        <w:r>
          <w:fldChar w:fldCharType="end"/>
        </w:r>
      </w:ins>
    </w:p>
    <w:p w14:paraId="121368DB" w14:textId="62410F8A" w:rsidR="005B4429" w:rsidRDefault="005B4429">
      <w:pPr>
        <w:pStyle w:val="TOC4"/>
        <w:rPr>
          <w:ins w:id="989" w:author="MCC" w:date="2023-06-12T10:25:00Z"/>
          <w:rFonts w:asciiTheme="minorHAnsi" w:eastAsiaTheme="minorEastAsia" w:hAnsiTheme="minorHAnsi" w:cstheme="minorBidi"/>
          <w:sz w:val="22"/>
          <w:szCs w:val="22"/>
          <w:lang w:eastAsia="en-GB"/>
        </w:rPr>
      </w:pPr>
      <w:ins w:id="990" w:author="MCC" w:date="2023-06-12T10:25:00Z">
        <w:r>
          <w:t>6.3D.1</w:t>
        </w:r>
        <w:r>
          <w:rPr>
            <w:lang w:eastAsia="ko-KR"/>
          </w:rPr>
          <w:t>.1</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1</w:t>
        </w:r>
        <w:r>
          <w:tab/>
        </w:r>
        <w:r>
          <w:fldChar w:fldCharType="begin"/>
        </w:r>
        <w:r>
          <w:instrText xml:space="preserve"> PAGEREF _Toc137458134 \h </w:instrText>
        </w:r>
      </w:ins>
      <w:ins w:id="991" w:author="MCC" w:date="2023-06-12T10:26:00Z"/>
      <w:r>
        <w:fldChar w:fldCharType="separate"/>
      </w:r>
      <w:ins w:id="992" w:author="MCC" w:date="2023-06-12T10:26:00Z">
        <w:r>
          <w:t>107</w:t>
        </w:r>
      </w:ins>
      <w:ins w:id="993" w:author="MCC" w:date="2023-06-12T10:25:00Z">
        <w:r>
          <w:fldChar w:fldCharType="end"/>
        </w:r>
      </w:ins>
    </w:p>
    <w:p w14:paraId="0DAA5EB9" w14:textId="42256742" w:rsidR="005B4429" w:rsidRDefault="005B4429">
      <w:pPr>
        <w:pStyle w:val="TOC4"/>
        <w:rPr>
          <w:ins w:id="994" w:author="MCC" w:date="2023-06-12T10:25:00Z"/>
          <w:rFonts w:asciiTheme="minorHAnsi" w:eastAsiaTheme="minorEastAsia" w:hAnsiTheme="minorHAnsi" w:cstheme="minorBidi"/>
          <w:sz w:val="22"/>
          <w:szCs w:val="22"/>
          <w:lang w:eastAsia="en-GB"/>
        </w:rPr>
      </w:pPr>
      <w:ins w:id="995" w:author="MCC" w:date="2023-06-12T10:25:00Z">
        <w:r>
          <w:t>6.3D.1</w:t>
        </w:r>
        <w:r>
          <w:rPr>
            <w:lang w:eastAsia="ko-KR"/>
          </w:rPr>
          <w:t>.2</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2, 3 and 4</w:t>
        </w:r>
        <w:r>
          <w:tab/>
        </w:r>
        <w:r>
          <w:fldChar w:fldCharType="begin"/>
        </w:r>
        <w:r>
          <w:instrText xml:space="preserve"> PAGEREF _Toc137458135 \h </w:instrText>
        </w:r>
      </w:ins>
      <w:ins w:id="996" w:author="MCC" w:date="2023-06-12T10:26:00Z"/>
      <w:r>
        <w:fldChar w:fldCharType="separate"/>
      </w:r>
      <w:ins w:id="997" w:author="MCC" w:date="2023-06-12T10:26:00Z">
        <w:r>
          <w:t>107</w:t>
        </w:r>
      </w:ins>
      <w:ins w:id="998" w:author="MCC" w:date="2023-06-12T10:25:00Z">
        <w:r>
          <w:fldChar w:fldCharType="end"/>
        </w:r>
      </w:ins>
    </w:p>
    <w:p w14:paraId="5C00856B" w14:textId="6B6D87BB" w:rsidR="005B4429" w:rsidRDefault="005B4429">
      <w:pPr>
        <w:pStyle w:val="TOC4"/>
        <w:rPr>
          <w:ins w:id="999" w:author="MCC" w:date="2023-06-12T10:25:00Z"/>
          <w:rFonts w:asciiTheme="minorHAnsi" w:eastAsiaTheme="minorEastAsia" w:hAnsiTheme="minorHAnsi" w:cstheme="minorBidi"/>
          <w:sz w:val="22"/>
          <w:szCs w:val="22"/>
          <w:lang w:eastAsia="en-GB"/>
        </w:rPr>
      </w:pPr>
      <w:ins w:id="1000" w:author="MCC" w:date="2023-06-12T10:25:00Z">
        <w:r>
          <w:t>6.3D.1</w:t>
        </w:r>
        <w:r>
          <w:rPr>
            <w:lang w:eastAsia="ko-KR"/>
          </w:rPr>
          <w:t>.3</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5 and 6</w:t>
        </w:r>
        <w:r>
          <w:tab/>
        </w:r>
        <w:r>
          <w:fldChar w:fldCharType="begin"/>
        </w:r>
        <w:r>
          <w:instrText xml:space="preserve"> PAGEREF _Toc137458136 \h </w:instrText>
        </w:r>
      </w:ins>
      <w:ins w:id="1001" w:author="MCC" w:date="2023-06-12T10:26:00Z"/>
      <w:r>
        <w:fldChar w:fldCharType="separate"/>
      </w:r>
      <w:ins w:id="1002" w:author="MCC" w:date="2023-06-12T10:26:00Z">
        <w:r>
          <w:t>107</w:t>
        </w:r>
      </w:ins>
      <w:ins w:id="1003" w:author="MCC" w:date="2023-06-12T10:25:00Z">
        <w:r>
          <w:fldChar w:fldCharType="end"/>
        </w:r>
      </w:ins>
    </w:p>
    <w:p w14:paraId="1B0B4C24" w14:textId="01DA8C03" w:rsidR="005B4429" w:rsidRDefault="005B4429">
      <w:pPr>
        <w:pStyle w:val="TOC3"/>
        <w:rPr>
          <w:ins w:id="1004" w:author="MCC" w:date="2023-06-12T10:25:00Z"/>
          <w:rFonts w:asciiTheme="minorHAnsi" w:eastAsiaTheme="minorEastAsia" w:hAnsiTheme="minorHAnsi" w:cstheme="minorBidi"/>
          <w:sz w:val="22"/>
          <w:szCs w:val="22"/>
          <w:lang w:eastAsia="en-GB"/>
        </w:rPr>
      </w:pPr>
      <w:ins w:id="1005" w:author="MCC" w:date="2023-06-12T10:25:00Z">
        <w:r>
          <w:t>6.3D.2</w:t>
        </w:r>
        <w:r>
          <w:rPr>
            <w:rFonts w:asciiTheme="minorHAnsi" w:eastAsiaTheme="minorEastAsia" w:hAnsiTheme="minorHAnsi" w:cstheme="minorBidi"/>
            <w:sz w:val="22"/>
            <w:szCs w:val="22"/>
            <w:lang w:eastAsia="en-GB"/>
          </w:rPr>
          <w:tab/>
        </w:r>
        <w:r>
          <w:t>Transmit OFF power for UL MIMO</w:t>
        </w:r>
        <w:r>
          <w:tab/>
        </w:r>
        <w:r>
          <w:fldChar w:fldCharType="begin"/>
        </w:r>
        <w:r>
          <w:instrText xml:space="preserve"> PAGEREF _Toc137458137 \h </w:instrText>
        </w:r>
      </w:ins>
      <w:ins w:id="1006" w:author="MCC" w:date="2023-06-12T10:26:00Z"/>
      <w:r>
        <w:fldChar w:fldCharType="separate"/>
      </w:r>
      <w:ins w:id="1007" w:author="MCC" w:date="2023-06-12T10:26:00Z">
        <w:r>
          <w:t>107</w:t>
        </w:r>
      </w:ins>
      <w:ins w:id="1008" w:author="MCC" w:date="2023-06-12T10:25:00Z">
        <w:r>
          <w:fldChar w:fldCharType="end"/>
        </w:r>
      </w:ins>
    </w:p>
    <w:p w14:paraId="1B74B4A2" w14:textId="6771FA97" w:rsidR="005B4429" w:rsidRDefault="005B4429">
      <w:pPr>
        <w:pStyle w:val="TOC3"/>
        <w:rPr>
          <w:ins w:id="1009" w:author="MCC" w:date="2023-06-12T10:25:00Z"/>
          <w:rFonts w:asciiTheme="minorHAnsi" w:eastAsiaTheme="minorEastAsia" w:hAnsiTheme="minorHAnsi" w:cstheme="minorBidi"/>
          <w:sz w:val="22"/>
          <w:szCs w:val="22"/>
          <w:lang w:eastAsia="en-GB"/>
        </w:rPr>
      </w:pPr>
      <w:ins w:id="1010" w:author="MCC" w:date="2023-06-12T10:25:00Z">
        <w:r>
          <w:t>6.3D.3</w:t>
        </w:r>
        <w:r>
          <w:rPr>
            <w:rFonts w:asciiTheme="minorHAnsi" w:eastAsiaTheme="minorEastAsia" w:hAnsiTheme="minorHAnsi" w:cstheme="minorBidi"/>
            <w:sz w:val="22"/>
            <w:szCs w:val="22"/>
            <w:lang w:eastAsia="en-GB"/>
          </w:rPr>
          <w:tab/>
        </w:r>
        <w:r>
          <w:t>Transmit ON/OFF time mask for UL MIMO</w:t>
        </w:r>
        <w:r>
          <w:tab/>
        </w:r>
        <w:r>
          <w:fldChar w:fldCharType="begin"/>
        </w:r>
        <w:r>
          <w:instrText xml:space="preserve"> PAGEREF _Toc137458138 \h </w:instrText>
        </w:r>
      </w:ins>
      <w:ins w:id="1011" w:author="MCC" w:date="2023-06-12T10:26:00Z"/>
      <w:r>
        <w:fldChar w:fldCharType="separate"/>
      </w:r>
      <w:ins w:id="1012" w:author="MCC" w:date="2023-06-12T10:26:00Z">
        <w:r>
          <w:t>107</w:t>
        </w:r>
      </w:ins>
      <w:ins w:id="1013" w:author="MCC" w:date="2023-06-12T10:25:00Z">
        <w:r>
          <w:fldChar w:fldCharType="end"/>
        </w:r>
      </w:ins>
    </w:p>
    <w:p w14:paraId="67425D20" w14:textId="7920BA33" w:rsidR="005B4429" w:rsidRDefault="005B4429">
      <w:pPr>
        <w:pStyle w:val="TOC2"/>
        <w:rPr>
          <w:ins w:id="1014" w:author="MCC" w:date="2023-06-12T10:25:00Z"/>
          <w:rFonts w:asciiTheme="minorHAnsi" w:eastAsiaTheme="minorEastAsia" w:hAnsiTheme="minorHAnsi" w:cstheme="minorBidi"/>
          <w:sz w:val="22"/>
          <w:szCs w:val="22"/>
          <w:lang w:eastAsia="en-GB"/>
        </w:rPr>
      </w:pPr>
      <w:ins w:id="1015" w:author="MCC" w:date="2023-06-12T10:25:00Z">
        <w:r>
          <w:t>6.4</w:t>
        </w:r>
        <w:r>
          <w:rPr>
            <w:rFonts w:asciiTheme="minorHAnsi" w:eastAsiaTheme="minorEastAsia" w:hAnsiTheme="minorHAnsi" w:cstheme="minorBidi"/>
            <w:sz w:val="22"/>
            <w:szCs w:val="22"/>
            <w:lang w:eastAsia="en-GB"/>
          </w:rPr>
          <w:tab/>
        </w:r>
        <w:r>
          <w:t>Transmit signal quality</w:t>
        </w:r>
        <w:r>
          <w:tab/>
        </w:r>
        <w:r>
          <w:fldChar w:fldCharType="begin"/>
        </w:r>
        <w:r>
          <w:instrText xml:space="preserve"> PAGEREF _Toc137458139 \h </w:instrText>
        </w:r>
      </w:ins>
      <w:ins w:id="1016" w:author="MCC" w:date="2023-06-12T10:26:00Z"/>
      <w:r>
        <w:fldChar w:fldCharType="separate"/>
      </w:r>
      <w:ins w:id="1017" w:author="MCC" w:date="2023-06-12T10:26:00Z">
        <w:r>
          <w:t>107</w:t>
        </w:r>
      </w:ins>
      <w:ins w:id="1018" w:author="MCC" w:date="2023-06-12T10:25:00Z">
        <w:r>
          <w:fldChar w:fldCharType="end"/>
        </w:r>
      </w:ins>
    </w:p>
    <w:p w14:paraId="77FB9041" w14:textId="4168A18B" w:rsidR="005B4429" w:rsidRDefault="005B4429">
      <w:pPr>
        <w:pStyle w:val="TOC3"/>
        <w:rPr>
          <w:ins w:id="1019" w:author="MCC" w:date="2023-06-12T10:25:00Z"/>
          <w:rFonts w:asciiTheme="minorHAnsi" w:eastAsiaTheme="minorEastAsia" w:hAnsiTheme="minorHAnsi" w:cstheme="minorBidi"/>
          <w:sz w:val="22"/>
          <w:szCs w:val="22"/>
          <w:lang w:eastAsia="en-GB"/>
        </w:rPr>
      </w:pPr>
      <w:ins w:id="1020" w:author="MCC" w:date="2023-06-12T10:25:00Z">
        <w:r>
          <w:t>6.4.1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_Toc137458140 \h </w:instrText>
        </w:r>
      </w:ins>
      <w:ins w:id="1021" w:author="MCC" w:date="2023-06-12T10:26:00Z"/>
      <w:r>
        <w:fldChar w:fldCharType="separate"/>
      </w:r>
      <w:ins w:id="1022" w:author="MCC" w:date="2023-06-12T10:26:00Z">
        <w:r>
          <w:t>107</w:t>
        </w:r>
      </w:ins>
      <w:ins w:id="1023" w:author="MCC" w:date="2023-06-12T10:25:00Z">
        <w:r>
          <w:fldChar w:fldCharType="end"/>
        </w:r>
      </w:ins>
    </w:p>
    <w:p w14:paraId="08DA0294" w14:textId="537FE402" w:rsidR="005B4429" w:rsidRDefault="005B4429">
      <w:pPr>
        <w:pStyle w:val="TOC3"/>
        <w:rPr>
          <w:ins w:id="1024" w:author="MCC" w:date="2023-06-12T10:25:00Z"/>
          <w:rFonts w:asciiTheme="minorHAnsi" w:eastAsiaTheme="minorEastAsia" w:hAnsiTheme="minorHAnsi" w:cstheme="minorBidi"/>
          <w:sz w:val="22"/>
          <w:szCs w:val="22"/>
          <w:lang w:eastAsia="en-GB"/>
        </w:rPr>
      </w:pPr>
      <w:ins w:id="1025" w:author="MCC" w:date="2023-06-12T10:25:00Z">
        <w:r>
          <w:t>6.4.2</w:t>
        </w:r>
        <w:r>
          <w:rPr>
            <w:rFonts w:asciiTheme="minorHAnsi" w:eastAsiaTheme="minorEastAsia" w:hAnsiTheme="minorHAnsi" w:cstheme="minorBidi"/>
            <w:sz w:val="22"/>
            <w:szCs w:val="22"/>
            <w:lang w:eastAsia="en-GB"/>
          </w:rPr>
          <w:tab/>
        </w:r>
        <w:r>
          <w:t>Transmit modulation quality</w:t>
        </w:r>
        <w:r>
          <w:tab/>
        </w:r>
        <w:r>
          <w:fldChar w:fldCharType="begin"/>
        </w:r>
        <w:r>
          <w:instrText xml:space="preserve"> PAGEREF _Toc137458141 \h </w:instrText>
        </w:r>
      </w:ins>
      <w:ins w:id="1026" w:author="MCC" w:date="2023-06-12T10:26:00Z"/>
      <w:r>
        <w:fldChar w:fldCharType="separate"/>
      </w:r>
      <w:ins w:id="1027" w:author="MCC" w:date="2023-06-12T10:26:00Z">
        <w:r>
          <w:t>108</w:t>
        </w:r>
      </w:ins>
      <w:ins w:id="1028" w:author="MCC" w:date="2023-06-12T10:25:00Z">
        <w:r>
          <w:fldChar w:fldCharType="end"/>
        </w:r>
      </w:ins>
    </w:p>
    <w:p w14:paraId="2EA1B013" w14:textId="5B6F55DF" w:rsidR="005B4429" w:rsidRDefault="005B4429">
      <w:pPr>
        <w:pStyle w:val="TOC4"/>
        <w:rPr>
          <w:ins w:id="1029" w:author="MCC" w:date="2023-06-12T10:25:00Z"/>
          <w:rFonts w:asciiTheme="minorHAnsi" w:eastAsiaTheme="minorEastAsia" w:hAnsiTheme="minorHAnsi" w:cstheme="minorBidi"/>
          <w:sz w:val="22"/>
          <w:szCs w:val="22"/>
          <w:lang w:eastAsia="en-GB"/>
        </w:rPr>
      </w:pPr>
      <w:ins w:id="1030" w:author="MCC" w:date="2023-06-12T10:25:00Z">
        <w:r>
          <w:t>6.4.2.0</w:t>
        </w:r>
        <w:r>
          <w:rPr>
            <w:rFonts w:asciiTheme="minorHAnsi" w:eastAsiaTheme="minorEastAsia" w:hAnsiTheme="minorHAnsi" w:cstheme="minorBidi"/>
            <w:sz w:val="22"/>
            <w:szCs w:val="22"/>
            <w:lang w:eastAsia="en-GB"/>
          </w:rPr>
          <w:tab/>
        </w:r>
        <w:r>
          <w:t>General</w:t>
        </w:r>
        <w:r>
          <w:tab/>
        </w:r>
        <w:r>
          <w:fldChar w:fldCharType="begin"/>
        </w:r>
        <w:r>
          <w:instrText xml:space="preserve"> PAGEREF _Toc137458142 \h </w:instrText>
        </w:r>
      </w:ins>
      <w:ins w:id="1031" w:author="MCC" w:date="2023-06-12T10:26:00Z"/>
      <w:r>
        <w:fldChar w:fldCharType="separate"/>
      </w:r>
      <w:ins w:id="1032" w:author="MCC" w:date="2023-06-12T10:26:00Z">
        <w:r>
          <w:t>108</w:t>
        </w:r>
      </w:ins>
      <w:ins w:id="1033" w:author="MCC" w:date="2023-06-12T10:25:00Z">
        <w:r>
          <w:fldChar w:fldCharType="end"/>
        </w:r>
      </w:ins>
    </w:p>
    <w:p w14:paraId="0BEC873F" w14:textId="1205738B" w:rsidR="005B4429" w:rsidRDefault="005B4429">
      <w:pPr>
        <w:pStyle w:val="TOC4"/>
        <w:rPr>
          <w:ins w:id="1034" w:author="MCC" w:date="2023-06-12T10:25:00Z"/>
          <w:rFonts w:asciiTheme="minorHAnsi" w:eastAsiaTheme="minorEastAsia" w:hAnsiTheme="minorHAnsi" w:cstheme="minorBidi"/>
          <w:sz w:val="22"/>
          <w:szCs w:val="22"/>
          <w:lang w:eastAsia="en-GB"/>
        </w:rPr>
      </w:pPr>
      <w:ins w:id="1035" w:author="MCC" w:date="2023-06-12T10:25:00Z">
        <w:r>
          <w:t>6.4.2.1</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_Toc137458143 \h </w:instrText>
        </w:r>
      </w:ins>
      <w:ins w:id="1036" w:author="MCC" w:date="2023-06-12T10:26:00Z"/>
      <w:r>
        <w:fldChar w:fldCharType="separate"/>
      </w:r>
      <w:ins w:id="1037" w:author="MCC" w:date="2023-06-12T10:26:00Z">
        <w:r>
          <w:t>108</w:t>
        </w:r>
      </w:ins>
      <w:ins w:id="1038" w:author="MCC" w:date="2023-06-12T10:25:00Z">
        <w:r>
          <w:fldChar w:fldCharType="end"/>
        </w:r>
      </w:ins>
    </w:p>
    <w:p w14:paraId="0C0D3429" w14:textId="40A574E8" w:rsidR="005B4429" w:rsidRDefault="005B4429">
      <w:pPr>
        <w:pStyle w:val="TOC4"/>
        <w:rPr>
          <w:ins w:id="1039" w:author="MCC" w:date="2023-06-12T10:25:00Z"/>
          <w:rFonts w:asciiTheme="minorHAnsi" w:eastAsiaTheme="minorEastAsia" w:hAnsiTheme="minorHAnsi" w:cstheme="minorBidi"/>
          <w:sz w:val="22"/>
          <w:szCs w:val="22"/>
          <w:lang w:eastAsia="en-GB"/>
        </w:rPr>
      </w:pPr>
      <w:ins w:id="1040" w:author="MCC" w:date="2023-06-12T10:25:00Z">
        <w:r>
          <w:t>6.4.2.2</w:t>
        </w:r>
        <w:r>
          <w:rPr>
            <w:rFonts w:asciiTheme="minorHAnsi" w:eastAsiaTheme="minorEastAsia" w:hAnsiTheme="minorHAnsi" w:cstheme="minorBidi"/>
            <w:sz w:val="22"/>
            <w:szCs w:val="22"/>
            <w:lang w:eastAsia="en-GB"/>
          </w:rPr>
          <w:tab/>
        </w:r>
        <w:r>
          <w:t>Carrier leakage</w:t>
        </w:r>
        <w:r>
          <w:tab/>
        </w:r>
        <w:r>
          <w:fldChar w:fldCharType="begin"/>
        </w:r>
        <w:r>
          <w:instrText xml:space="preserve"> PAGEREF _Toc137458144 \h </w:instrText>
        </w:r>
      </w:ins>
      <w:ins w:id="1041" w:author="MCC" w:date="2023-06-12T10:26:00Z"/>
      <w:r>
        <w:fldChar w:fldCharType="separate"/>
      </w:r>
      <w:ins w:id="1042" w:author="MCC" w:date="2023-06-12T10:26:00Z">
        <w:r>
          <w:t>110</w:t>
        </w:r>
      </w:ins>
      <w:ins w:id="1043" w:author="MCC" w:date="2023-06-12T10:25:00Z">
        <w:r>
          <w:fldChar w:fldCharType="end"/>
        </w:r>
      </w:ins>
    </w:p>
    <w:p w14:paraId="7196CC2D" w14:textId="1BC38C43" w:rsidR="005B4429" w:rsidRDefault="005B4429">
      <w:pPr>
        <w:pStyle w:val="TOC5"/>
        <w:rPr>
          <w:ins w:id="1044" w:author="MCC" w:date="2023-06-12T10:25:00Z"/>
          <w:rFonts w:asciiTheme="minorHAnsi" w:eastAsiaTheme="minorEastAsia" w:hAnsiTheme="minorHAnsi" w:cstheme="minorBidi"/>
          <w:sz w:val="22"/>
          <w:szCs w:val="22"/>
          <w:lang w:eastAsia="en-GB"/>
        </w:rPr>
      </w:pPr>
      <w:ins w:id="1045" w:author="MCC" w:date="2023-06-12T10:25:00Z">
        <w:r>
          <w:t>6.4.2.2.1</w:t>
        </w:r>
        <w:r>
          <w:rPr>
            <w:rFonts w:asciiTheme="minorHAnsi" w:eastAsiaTheme="minorEastAsia" w:hAnsiTheme="minorHAnsi" w:cstheme="minorBidi"/>
            <w:sz w:val="22"/>
            <w:szCs w:val="22"/>
            <w:lang w:eastAsia="en-GB"/>
          </w:rPr>
          <w:tab/>
        </w:r>
        <w:r>
          <w:t>General</w:t>
        </w:r>
        <w:r>
          <w:tab/>
        </w:r>
        <w:r>
          <w:fldChar w:fldCharType="begin"/>
        </w:r>
        <w:r>
          <w:instrText xml:space="preserve"> PAGEREF _Toc137458145 \h </w:instrText>
        </w:r>
      </w:ins>
      <w:ins w:id="1046" w:author="MCC" w:date="2023-06-12T10:26:00Z"/>
      <w:r>
        <w:fldChar w:fldCharType="separate"/>
      </w:r>
      <w:ins w:id="1047" w:author="MCC" w:date="2023-06-12T10:26:00Z">
        <w:r>
          <w:t>110</w:t>
        </w:r>
      </w:ins>
      <w:ins w:id="1048" w:author="MCC" w:date="2023-06-12T10:25:00Z">
        <w:r>
          <w:fldChar w:fldCharType="end"/>
        </w:r>
      </w:ins>
    </w:p>
    <w:p w14:paraId="4123DEE5" w14:textId="65FC0046" w:rsidR="005B4429" w:rsidRDefault="005B4429">
      <w:pPr>
        <w:pStyle w:val="TOC5"/>
        <w:rPr>
          <w:ins w:id="1049" w:author="MCC" w:date="2023-06-12T10:25:00Z"/>
          <w:rFonts w:asciiTheme="minorHAnsi" w:eastAsiaTheme="minorEastAsia" w:hAnsiTheme="minorHAnsi" w:cstheme="minorBidi"/>
          <w:sz w:val="22"/>
          <w:szCs w:val="22"/>
          <w:lang w:eastAsia="en-GB"/>
        </w:rPr>
      </w:pPr>
      <w:ins w:id="1050" w:author="MCC" w:date="2023-06-12T10:25:00Z">
        <w:r>
          <w:t>6.4.2.2.2</w:t>
        </w:r>
        <w:r>
          <w:rPr>
            <w:rFonts w:asciiTheme="minorHAnsi" w:eastAsiaTheme="minorEastAsia" w:hAnsiTheme="minorHAnsi" w:cstheme="minorBidi"/>
            <w:sz w:val="22"/>
            <w:szCs w:val="22"/>
            <w:lang w:eastAsia="en-GB"/>
          </w:rPr>
          <w:tab/>
        </w:r>
        <w:r>
          <w:t>Carrier leakage for power class 1</w:t>
        </w:r>
        <w:r>
          <w:tab/>
        </w:r>
        <w:r>
          <w:fldChar w:fldCharType="begin"/>
        </w:r>
        <w:r>
          <w:instrText xml:space="preserve"> PAGEREF _Toc137458146 \h </w:instrText>
        </w:r>
      </w:ins>
      <w:ins w:id="1051" w:author="MCC" w:date="2023-06-12T10:26:00Z"/>
      <w:r>
        <w:fldChar w:fldCharType="separate"/>
      </w:r>
      <w:ins w:id="1052" w:author="MCC" w:date="2023-06-12T10:26:00Z">
        <w:r>
          <w:t>110</w:t>
        </w:r>
      </w:ins>
      <w:ins w:id="1053" w:author="MCC" w:date="2023-06-12T10:25:00Z">
        <w:r>
          <w:fldChar w:fldCharType="end"/>
        </w:r>
      </w:ins>
    </w:p>
    <w:p w14:paraId="182ADD79" w14:textId="6A35C670" w:rsidR="005B4429" w:rsidRDefault="005B4429">
      <w:pPr>
        <w:pStyle w:val="TOC5"/>
        <w:rPr>
          <w:ins w:id="1054" w:author="MCC" w:date="2023-06-12T10:25:00Z"/>
          <w:rFonts w:asciiTheme="minorHAnsi" w:eastAsiaTheme="minorEastAsia" w:hAnsiTheme="minorHAnsi" w:cstheme="minorBidi"/>
          <w:sz w:val="22"/>
          <w:szCs w:val="22"/>
          <w:lang w:eastAsia="en-GB"/>
        </w:rPr>
      </w:pPr>
      <w:ins w:id="1055" w:author="MCC" w:date="2023-06-12T10:25:00Z">
        <w:r>
          <w:t>6.4.2.2.3</w:t>
        </w:r>
        <w:r>
          <w:rPr>
            <w:rFonts w:asciiTheme="minorHAnsi" w:eastAsiaTheme="minorEastAsia" w:hAnsiTheme="minorHAnsi" w:cstheme="minorBidi"/>
            <w:sz w:val="22"/>
            <w:szCs w:val="22"/>
            <w:lang w:eastAsia="en-GB"/>
          </w:rPr>
          <w:tab/>
        </w:r>
        <w:r>
          <w:t>Carrier leakage for power class 2</w:t>
        </w:r>
        <w:r>
          <w:tab/>
        </w:r>
        <w:r>
          <w:fldChar w:fldCharType="begin"/>
        </w:r>
        <w:r>
          <w:instrText xml:space="preserve"> PAGEREF _Toc137458147 \h </w:instrText>
        </w:r>
      </w:ins>
      <w:ins w:id="1056" w:author="MCC" w:date="2023-06-12T10:26:00Z"/>
      <w:r>
        <w:fldChar w:fldCharType="separate"/>
      </w:r>
      <w:ins w:id="1057" w:author="MCC" w:date="2023-06-12T10:26:00Z">
        <w:r>
          <w:t>110</w:t>
        </w:r>
      </w:ins>
      <w:ins w:id="1058" w:author="MCC" w:date="2023-06-12T10:25:00Z">
        <w:r>
          <w:fldChar w:fldCharType="end"/>
        </w:r>
      </w:ins>
    </w:p>
    <w:p w14:paraId="3F7F1C1C" w14:textId="048B0DB7" w:rsidR="005B4429" w:rsidRDefault="005B4429">
      <w:pPr>
        <w:pStyle w:val="TOC5"/>
        <w:rPr>
          <w:ins w:id="1059" w:author="MCC" w:date="2023-06-12T10:25:00Z"/>
          <w:rFonts w:asciiTheme="minorHAnsi" w:eastAsiaTheme="minorEastAsia" w:hAnsiTheme="minorHAnsi" w:cstheme="minorBidi"/>
          <w:sz w:val="22"/>
          <w:szCs w:val="22"/>
          <w:lang w:eastAsia="en-GB"/>
        </w:rPr>
      </w:pPr>
      <w:ins w:id="1060" w:author="MCC" w:date="2023-06-12T10:25:00Z">
        <w:r>
          <w:t>6.4.2.2.4</w:t>
        </w:r>
        <w:r>
          <w:rPr>
            <w:rFonts w:asciiTheme="minorHAnsi" w:eastAsiaTheme="minorEastAsia" w:hAnsiTheme="minorHAnsi" w:cstheme="minorBidi"/>
            <w:sz w:val="22"/>
            <w:szCs w:val="22"/>
            <w:lang w:eastAsia="en-GB"/>
          </w:rPr>
          <w:tab/>
        </w:r>
        <w:r>
          <w:t>Carrier leakage for power class 3</w:t>
        </w:r>
        <w:r>
          <w:tab/>
        </w:r>
        <w:r>
          <w:fldChar w:fldCharType="begin"/>
        </w:r>
        <w:r>
          <w:instrText xml:space="preserve"> PAGEREF _Toc137458148 \h </w:instrText>
        </w:r>
      </w:ins>
      <w:ins w:id="1061" w:author="MCC" w:date="2023-06-12T10:26:00Z"/>
      <w:r>
        <w:fldChar w:fldCharType="separate"/>
      </w:r>
      <w:ins w:id="1062" w:author="MCC" w:date="2023-06-12T10:26:00Z">
        <w:r>
          <w:t>110</w:t>
        </w:r>
      </w:ins>
      <w:ins w:id="1063" w:author="MCC" w:date="2023-06-12T10:25:00Z">
        <w:r>
          <w:fldChar w:fldCharType="end"/>
        </w:r>
      </w:ins>
    </w:p>
    <w:p w14:paraId="0A663E02" w14:textId="1B721C56" w:rsidR="005B4429" w:rsidRDefault="005B4429">
      <w:pPr>
        <w:pStyle w:val="TOC5"/>
        <w:rPr>
          <w:ins w:id="1064" w:author="MCC" w:date="2023-06-12T10:25:00Z"/>
          <w:rFonts w:asciiTheme="minorHAnsi" w:eastAsiaTheme="minorEastAsia" w:hAnsiTheme="minorHAnsi" w:cstheme="minorBidi"/>
          <w:sz w:val="22"/>
          <w:szCs w:val="22"/>
          <w:lang w:eastAsia="en-GB"/>
        </w:rPr>
      </w:pPr>
      <w:ins w:id="1065" w:author="MCC" w:date="2023-06-12T10:25:00Z">
        <w:r>
          <w:t>6.4.2.2.5</w:t>
        </w:r>
        <w:r>
          <w:rPr>
            <w:rFonts w:asciiTheme="minorHAnsi" w:eastAsiaTheme="minorEastAsia" w:hAnsiTheme="minorHAnsi" w:cstheme="minorBidi"/>
            <w:sz w:val="22"/>
            <w:szCs w:val="22"/>
            <w:lang w:eastAsia="en-GB"/>
          </w:rPr>
          <w:tab/>
        </w:r>
        <w:r>
          <w:t>Carrier leakage for power class 4</w:t>
        </w:r>
        <w:r>
          <w:tab/>
        </w:r>
        <w:r>
          <w:fldChar w:fldCharType="begin"/>
        </w:r>
        <w:r>
          <w:instrText xml:space="preserve"> PAGEREF _Toc137458149 \h </w:instrText>
        </w:r>
      </w:ins>
      <w:ins w:id="1066" w:author="MCC" w:date="2023-06-12T10:26:00Z"/>
      <w:r>
        <w:fldChar w:fldCharType="separate"/>
      </w:r>
      <w:ins w:id="1067" w:author="MCC" w:date="2023-06-12T10:26:00Z">
        <w:r>
          <w:t>111</w:t>
        </w:r>
      </w:ins>
      <w:ins w:id="1068" w:author="MCC" w:date="2023-06-12T10:25:00Z">
        <w:r>
          <w:fldChar w:fldCharType="end"/>
        </w:r>
      </w:ins>
    </w:p>
    <w:p w14:paraId="0F65926B" w14:textId="5935D8C5" w:rsidR="005B4429" w:rsidRDefault="005B4429">
      <w:pPr>
        <w:pStyle w:val="TOC5"/>
        <w:rPr>
          <w:ins w:id="1069" w:author="MCC" w:date="2023-06-12T10:25:00Z"/>
          <w:rFonts w:asciiTheme="minorHAnsi" w:eastAsiaTheme="minorEastAsia" w:hAnsiTheme="minorHAnsi" w:cstheme="minorBidi"/>
          <w:sz w:val="22"/>
          <w:szCs w:val="22"/>
          <w:lang w:eastAsia="en-GB"/>
        </w:rPr>
      </w:pPr>
      <w:ins w:id="1070" w:author="MCC" w:date="2023-06-12T10:25:00Z">
        <w:r>
          <w:t>6.4.2.2.6</w:t>
        </w:r>
        <w:r>
          <w:rPr>
            <w:rFonts w:asciiTheme="minorHAnsi" w:eastAsiaTheme="minorEastAsia" w:hAnsiTheme="minorHAnsi" w:cstheme="minorBidi"/>
            <w:sz w:val="22"/>
            <w:szCs w:val="22"/>
            <w:lang w:eastAsia="en-GB"/>
          </w:rPr>
          <w:tab/>
        </w:r>
        <w:r>
          <w:t>Carrier leakage for power class 5</w:t>
        </w:r>
        <w:r>
          <w:tab/>
        </w:r>
        <w:r>
          <w:fldChar w:fldCharType="begin"/>
        </w:r>
        <w:r>
          <w:instrText xml:space="preserve"> PAGEREF _Toc137458150 \h </w:instrText>
        </w:r>
      </w:ins>
      <w:ins w:id="1071" w:author="MCC" w:date="2023-06-12T10:26:00Z"/>
      <w:r>
        <w:fldChar w:fldCharType="separate"/>
      </w:r>
      <w:ins w:id="1072" w:author="MCC" w:date="2023-06-12T10:26:00Z">
        <w:r>
          <w:t>111</w:t>
        </w:r>
      </w:ins>
      <w:ins w:id="1073" w:author="MCC" w:date="2023-06-12T10:25:00Z">
        <w:r>
          <w:fldChar w:fldCharType="end"/>
        </w:r>
      </w:ins>
    </w:p>
    <w:p w14:paraId="46AED57B" w14:textId="5EA06797" w:rsidR="005B4429" w:rsidRDefault="005B4429">
      <w:pPr>
        <w:pStyle w:val="TOC5"/>
        <w:rPr>
          <w:ins w:id="1074" w:author="MCC" w:date="2023-06-12T10:25:00Z"/>
          <w:rFonts w:asciiTheme="minorHAnsi" w:eastAsiaTheme="minorEastAsia" w:hAnsiTheme="minorHAnsi" w:cstheme="minorBidi"/>
          <w:sz w:val="22"/>
          <w:szCs w:val="22"/>
          <w:lang w:eastAsia="en-GB"/>
        </w:rPr>
      </w:pPr>
      <w:ins w:id="1075" w:author="MCC" w:date="2023-06-12T10:25:00Z">
        <w:r>
          <w:t>6.4.2.2.7</w:t>
        </w:r>
        <w:r>
          <w:rPr>
            <w:rFonts w:asciiTheme="minorHAnsi" w:eastAsiaTheme="minorEastAsia" w:hAnsiTheme="minorHAnsi" w:cstheme="minorBidi"/>
            <w:sz w:val="22"/>
            <w:szCs w:val="22"/>
            <w:lang w:eastAsia="en-GB"/>
          </w:rPr>
          <w:tab/>
        </w:r>
        <w:r>
          <w:t>Carrier leakage for power class 6</w:t>
        </w:r>
        <w:r>
          <w:tab/>
        </w:r>
        <w:r>
          <w:fldChar w:fldCharType="begin"/>
        </w:r>
        <w:r>
          <w:instrText xml:space="preserve"> PAGEREF _Toc137458151 \h </w:instrText>
        </w:r>
      </w:ins>
      <w:ins w:id="1076" w:author="MCC" w:date="2023-06-12T10:26:00Z"/>
      <w:r>
        <w:fldChar w:fldCharType="separate"/>
      </w:r>
      <w:ins w:id="1077" w:author="MCC" w:date="2023-06-12T10:26:00Z">
        <w:r>
          <w:t>111</w:t>
        </w:r>
      </w:ins>
      <w:ins w:id="1078" w:author="MCC" w:date="2023-06-12T10:25:00Z">
        <w:r>
          <w:fldChar w:fldCharType="end"/>
        </w:r>
      </w:ins>
    </w:p>
    <w:p w14:paraId="3C40BBE1" w14:textId="49C9B154" w:rsidR="005B4429" w:rsidRDefault="005B4429">
      <w:pPr>
        <w:pStyle w:val="TOC5"/>
        <w:rPr>
          <w:ins w:id="1079" w:author="MCC" w:date="2023-06-12T10:25:00Z"/>
          <w:rFonts w:asciiTheme="minorHAnsi" w:eastAsiaTheme="minorEastAsia" w:hAnsiTheme="minorHAnsi" w:cstheme="minorBidi"/>
          <w:sz w:val="22"/>
          <w:szCs w:val="22"/>
          <w:lang w:eastAsia="en-GB"/>
        </w:rPr>
      </w:pPr>
      <w:ins w:id="1080" w:author="MCC" w:date="2023-06-12T10:25:00Z">
        <w:r>
          <w:t>6.4.2.2.8</w:t>
        </w:r>
        <w:r>
          <w:rPr>
            <w:rFonts w:asciiTheme="minorHAnsi" w:eastAsiaTheme="minorEastAsia" w:hAnsiTheme="minorHAnsi" w:cstheme="minorBidi"/>
            <w:sz w:val="22"/>
            <w:szCs w:val="22"/>
            <w:lang w:eastAsia="en-GB"/>
          </w:rPr>
          <w:tab/>
        </w:r>
        <w:r>
          <w:t>Carrier leakage for power class 7</w:t>
        </w:r>
        <w:r>
          <w:tab/>
        </w:r>
        <w:r>
          <w:fldChar w:fldCharType="begin"/>
        </w:r>
        <w:r>
          <w:instrText xml:space="preserve"> PAGEREF _Toc137458152 \h </w:instrText>
        </w:r>
      </w:ins>
      <w:ins w:id="1081" w:author="MCC" w:date="2023-06-12T10:26:00Z"/>
      <w:r>
        <w:fldChar w:fldCharType="separate"/>
      </w:r>
      <w:ins w:id="1082" w:author="MCC" w:date="2023-06-12T10:26:00Z">
        <w:r>
          <w:t>111</w:t>
        </w:r>
      </w:ins>
      <w:ins w:id="1083" w:author="MCC" w:date="2023-06-12T10:25:00Z">
        <w:r>
          <w:fldChar w:fldCharType="end"/>
        </w:r>
      </w:ins>
    </w:p>
    <w:p w14:paraId="1A748BAB" w14:textId="6822A3B5" w:rsidR="005B4429" w:rsidRDefault="005B4429">
      <w:pPr>
        <w:pStyle w:val="TOC4"/>
        <w:rPr>
          <w:ins w:id="1084" w:author="MCC" w:date="2023-06-12T10:25:00Z"/>
          <w:rFonts w:asciiTheme="minorHAnsi" w:eastAsiaTheme="minorEastAsia" w:hAnsiTheme="minorHAnsi" w:cstheme="minorBidi"/>
          <w:sz w:val="22"/>
          <w:szCs w:val="22"/>
          <w:lang w:eastAsia="en-GB"/>
        </w:rPr>
      </w:pPr>
      <w:ins w:id="1085" w:author="MCC" w:date="2023-06-12T10:25:00Z">
        <w:r>
          <w:t>6.4.2.3</w:t>
        </w:r>
        <w:r>
          <w:rPr>
            <w:rFonts w:asciiTheme="minorHAnsi" w:eastAsiaTheme="minorEastAsia" w:hAnsiTheme="minorHAnsi" w:cstheme="minorBidi"/>
            <w:sz w:val="22"/>
            <w:szCs w:val="22"/>
            <w:lang w:eastAsia="en-GB"/>
          </w:rPr>
          <w:tab/>
        </w:r>
        <w:r>
          <w:t>In-band emissions</w:t>
        </w:r>
        <w:r>
          <w:tab/>
        </w:r>
        <w:r>
          <w:fldChar w:fldCharType="begin"/>
        </w:r>
        <w:r>
          <w:instrText xml:space="preserve"> PAGEREF _Toc137458153 \h </w:instrText>
        </w:r>
      </w:ins>
      <w:ins w:id="1086" w:author="MCC" w:date="2023-06-12T10:26:00Z"/>
      <w:r>
        <w:fldChar w:fldCharType="separate"/>
      </w:r>
      <w:ins w:id="1087" w:author="MCC" w:date="2023-06-12T10:26:00Z">
        <w:r>
          <w:t>111</w:t>
        </w:r>
      </w:ins>
      <w:ins w:id="1088" w:author="MCC" w:date="2023-06-12T10:25:00Z">
        <w:r>
          <w:fldChar w:fldCharType="end"/>
        </w:r>
      </w:ins>
    </w:p>
    <w:p w14:paraId="041EEC4D" w14:textId="2D448821" w:rsidR="005B4429" w:rsidRDefault="005B4429">
      <w:pPr>
        <w:pStyle w:val="TOC5"/>
        <w:rPr>
          <w:ins w:id="1089" w:author="MCC" w:date="2023-06-12T10:25:00Z"/>
          <w:rFonts w:asciiTheme="minorHAnsi" w:eastAsiaTheme="minorEastAsia" w:hAnsiTheme="minorHAnsi" w:cstheme="minorBidi"/>
          <w:sz w:val="22"/>
          <w:szCs w:val="22"/>
          <w:lang w:eastAsia="en-GB"/>
        </w:rPr>
      </w:pPr>
      <w:ins w:id="1090" w:author="MCC" w:date="2023-06-12T10:25:00Z">
        <w:r>
          <w:t>6.4.2.3.1</w:t>
        </w:r>
        <w:r>
          <w:rPr>
            <w:rFonts w:asciiTheme="minorHAnsi" w:eastAsiaTheme="minorEastAsia" w:hAnsiTheme="minorHAnsi" w:cstheme="minorBidi"/>
            <w:sz w:val="22"/>
            <w:szCs w:val="22"/>
            <w:lang w:eastAsia="en-GB"/>
          </w:rPr>
          <w:tab/>
        </w:r>
        <w:r>
          <w:t>General</w:t>
        </w:r>
        <w:r>
          <w:tab/>
        </w:r>
        <w:r>
          <w:fldChar w:fldCharType="begin"/>
        </w:r>
        <w:r>
          <w:instrText xml:space="preserve"> PAGEREF _Toc137458154 \h </w:instrText>
        </w:r>
      </w:ins>
      <w:ins w:id="1091" w:author="MCC" w:date="2023-06-12T10:26:00Z"/>
      <w:r>
        <w:fldChar w:fldCharType="separate"/>
      </w:r>
      <w:ins w:id="1092" w:author="MCC" w:date="2023-06-12T10:26:00Z">
        <w:r>
          <w:t>111</w:t>
        </w:r>
      </w:ins>
      <w:ins w:id="1093" w:author="MCC" w:date="2023-06-12T10:25:00Z">
        <w:r>
          <w:fldChar w:fldCharType="end"/>
        </w:r>
      </w:ins>
    </w:p>
    <w:p w14:paraId="315BFCE5" w14:textId="065AE8CE" w:rsidR="005B4429" w:rsidRDefault="005B4429">
      <w:pPr>
        <w:pStyle w:val="TOC5"/>
        <w:rPr>
          <w:ins w:id="1094" w:author="MCC" w:date="2023-06-12T10:25:00Z"/>
          <w:rFonts w:asciiTheme="minorHAnsi" w:eastAsiaTheme="minorEastAsia" w:hAnsiTheme="minorHAnsi" w:cstheme="minorBidi"/>
          <w:sz w:val="22"/>
          <w:szCs w:val="22"/>
          <w:lang w:eastAsia="en-GB"/>
        </w:rPr>
      </w:pPr>
      <w:ins w:id="1095" w:author="MCC" w:date="2023-06-12T10:25:00Z">
        <w:r>
          <w:t>6.4.2.3.2</w:t>
        </w:r>
        <w:r>
          <w:rPr>
            <w:rFonts w:asciiTheme="minorHAnsi" w:eastAsiaTheme="minorEastAsia" w:hAnsiTheme="minorHAnsi" w:cstheme="minorBidi"/>
            <w:sz w:val="22"/>
            <w:szCs w:val="22"/>
            <w:lang w:eastAsia="en-GB"/>
          </w:rPr>
          <w:tab/>
        </w:r>
        <w:r>
          <w:t>In-band emissions for power class 1</w:t>
        </w:r>
        <w:r>
          <w:tab/>
        </w:r>
        <w:r>
          <w:fldChar w:fldCharType="begin"/>
        </w:r>
        <w:r>
          <w:instrText xml:space="preserve"> PAGEREF _Toc137458155 \h </w:instrText>
        </w:r>
      </w:ins>
      <w:ins w:id="1096" w:author="MCC" w:date="2023-06-12T10:26:00Z"/>
      <w:r>
        <w:fldChar w:fldCharType="separate"/>
      </w:r>
      <w:ins w:id="1097" w:author="MCC" w:date="2023-06-12T10:26:00Z">
        <w:r>
          <w:t>112</w:t>
        </w:r>
      </w:ins>
      <w:ins w:id="1098" w:author="MCC" w:date="2023-06-12T10:25:00Z">
        <w:r>
          <w:fldChar w:fldCharType="end"/>
        </w:r>
      </w:ins>
    </w:p>
    <w:p w14:paraId="3101BC80" w14:textId="202B010F" w:rsidR="005B4429" w:rsidRDefault="005B4429">
      <w:pPr>
        <w:pStyle w:val="TOC5"/>
        <w:rPr>
          <w:ins w:id="1099" w:author="MCC" w:date="2023-06-12T10:25:00Z"/>
          <w:rFonts w:asciiTheme="minorHAnsi" w:eastAsiaTheme="minorEastAsia" w:hAnsiTheme="minorHAnsi" w:cstheme="minorBidi"/>
          <w:sz w:val="22"/>
          <w:szCs w:val="22"/>
          <w:lang w:eastAsia="en-GB"/>
        </w:rPr>
      </w:pPr>
      <w:ins w:id="1100" w:author="MCC" w:date="2023-06-12T10:25:00Z">
        <w:r>
          <w:t>6.4.2.3.3</w:t>
        </w:r>
        <w:r>
          <w:rPr>
            <w:rFonts w:asciiTheme="minorHAnsi" w:eastAsiaTheme="minorEastAsia" w:hAnsiTheme="minorHAnsi" w:cstheme="minorBidi"/>
            <w:sz w:val="22"/>
            <w:szCs w:val="22"/>
            <w:lang w:eastAsia="en-GB"/>
          </w:rPr>
          <w:tab/>
        </w:r>
        <w:r w:rsidRPr="000B07AC">
          <w:rPr>
            <w:rFonts w:eastAsia="Malgun Gothic"/>
          </w:rPr>
          <w:t>In-band emissions for power class 2</w:t>
        </w:r>
        <w:r>
          <w:tab/>
        </w:r>
        <w:r>
          <w:fldChar w:fldCharType="begin"/>
        </w:r>
        <w:r>
          <w:instrText xml:space="preserve"> PAGEREF _Toc137458156 \h </w:instrText>
        </w:r>
      </w:ins>
      <w:ins w:id="1101" w:author="MCC" w:date="2023-06-12T10:26:00Z"/>
      <w:r>
        <w:fldChar w:fldCharType="separate"/>
      </w:r>
      <w:ins w:id="1102" w:author="MCC" w:date="2023-06-12T10:26:00Z">
        <w:r>
          <w:t>112</w:t>
        </w:r>
      </w:ins>
      <w:ins w:id="1103" w:author="MCC" w:date="2023-06-12T10:25:00Z">
        <w:r>
          <w:fldChar w:fldCharType="end"/>
        </w:r>
      </w:ins>
    </w:p>
    <w:p w14:paraId="2AA95624" w14:textId="605AA2CC" w:rsidR="005B4429" w:rsidRDefault="005B4429">
      <w:pPr>
        <w:pStyle w:val="TOC5"/>
        <w:rPr>
          <w:ins w:id="1104" w:author="MCC" w:date="2023-06-12T10:25:00Z"/>
          <w:rFonts w:asciiTheme="minorHAnsi" w:eastAsiaTheme="minorEastAsia" w:hAnsiTheme="minorHAnsi" w:cstheme="minorBidi"/>
          <w:sz w:val="22"/>
          <w:szCs w:val="22"/>
          <w:lang w:eastAsia="en-GB"/>
        </w:rPr>
      </w:pPr>
      <w:ins w:id="1105" w:author="MCC" w:date="2023-06-12T10:25:00Z">
        <w:r>
          <w:t>6.4.2.3.4</w:t>
        </w:r>
        <w:r>
          <w:rPr>
            <w:rFonts w:asciiTheme="minorHAnsi" w:eastAsiaTheme="minorEastAsia" w:hAnsiTheme="minorHAnsi" w:cstheme="minorBidi"/>
            <w:sz w:val="22"/>
            <w:szCs w:val="22"/>
            <w:lang w:eastAsia="en-GB"/>
          </w:rPr>
          <w:tab/>
        </w:r>
        <w:r w:rsidRPr="000B07AC">
          <w:rPr>
            <w:rFonts w:eastAsia="Malgun Gothic"/>
          </w:rPr>
          <w:t>In-band emissions for power class 3</w:t>
        </w:r>
        <w:r>
          <w:tab/>
        </w:r>
        <w:r>
          <w:fldChar w:fldCharType="begin"/>
        </w:r>
        <w:r>
          <w:instrText xml:space="preserve"> PAGEREF _Toc137458157 \h </w:instrText>
        </w:r>
      </w:ins>
      <w:ins w:id="1106" w:author="MCC" w:date="2023-06-12T10:26:00Z"/>
      <w:r>
        <w:fldChar w:fldCharType="separate"/>
      </w:r>
      <w:ins w:id="1107" w:author="MCC" w:date="2023-06-12T10:26:00Z">
        <w:r>
          <w:t>113</w:t>
        </w:r>
      </w:ins>
      <w:ins w:id="1108" w:author="MCC" w:date="2023-06-12T10:25:00Z">
        <w:r>
          <w:fldChar w:fldCharType="end"/>
        </w:r>
      </w:ins>
    </w:p>
    <w:p w14:paraId="3D5A5C2D" w14:textId="58A8098B" w:rsidR="005B4429" w:rsidRDefault="005B4429">
      <w:pPr>
        <w:pStyle w:val="TOC5"/>
        <w:rPr>
          <w:ins w:id="1109" w:author="MCC" w:date="2023-06-12T10:25:00Z"/>
          <w:rFonts w:asciiTheme="minorHAnsi" w:eastAsiaTheme="minorEastAsia" w:hAnsiTheme="minorHAnsi" w:cstheme="minorBidi"/>
          <w:sz w:val="22"/>
          <w:szCs w:val="22"/>
          <w:lang w:eastAsia="en-GB"/>
        </w:rPr>
      </w:pPr>
      <w:ins w:id="1110" w:author="MCC" w:date="2023-06-12T10:25:00Z">
        <w:r>
          <w:t>6.4.2.3.5</w:t>
        </w:r>
        <w:r>
          <w:rPr>
            <w:rFonts w:asciiTheme="minorHAnsi" w:eastAsiaTheme="minorEastAsia" w:hAnsiTheme="minorHAnsi" w:cstheme="minorBidi"/>
            <w:sz w:val="22"/>
            <w:szCs w:val="22"/>
            <w:lang w:eastAsia="en-GB"/>
          </w:rPr>
          <w:tab/>
        </w:r>
        <w:r w:rsidRPr="000B07AC">
          <w:rPr>
            <w:rFonts w:eastAsia="Malgun Gothic"/>
          </w:rPr>
          <w:t>In-band emissions for power class 4</w:t>
        </w:r>
        <w:r>
          <w:tab/>
        </w:r>
        <w:r>
          <w:fldChar w:fldCharType="begin"/>
        </w:r>
        <w:r>
          <w:instrText xml:space="preserve"> PAGEREF _Toc137458158 \h </w:instrText>
        </w:r>
      </w:ins>
      <w:ins w:id="1111" w:author="MCC" w:date="2023-06-12T10:26:00Z"/>
      <w:r>
        <w:fldChar w:fldCharType="separate"/>
      </w:r>
      <w:ins w:id="1112" w:author="MCC" w:date="2023-06-12T10:26:00Z">
        <w:r>
          <w:t>114</w:t>
        </w:r>
      </w:ins>
      <w:ins w:id="1113" w:author="MCC" w:date="2023-06-12T10:25:00Z">
        <w:r>
          <w:fldChar w:fldCharType="end"/>
        </w:r>
      </w:ins>
    </w:p>
    <w:p w14:paraId="4E8EED8F" w14:textId="06D7CDBC" w:rsidR="005B4429" w:rsidRDefault="005B4429">
      <w:pPr>
        <w:pStyle w:val="TOC5"/>
        <w:rPr>
          <w:ins w:id="1114" w:author="MCC" w:date="2023-06-12T10:25:00Z"/>
          <w:rFonts w:asciiTheme="minorHAnsi" w:eastAsiaTheme="minorEastAsia" w:hAnsiTheme="minorHAnsi" w:cstheme="minorBidi"/>
          <w:sz w:val="22"/>
          <w:szCs w:val="22"/>
          <w:lang w:eastAsia="en-GB"/>
        </w:rPr>
      </w:pPr>
      <w:ins w:id="1115" w:author="MCC" w:date="2023-06-12T10:25:00Z">
        <w:r>
          <w:t>6.4.2.3.6</w:t>
        </w:r>
        <w:r>
          <w:rPr>
            <w:rFonts w:asciiTheme="minorHAnsi" w:eastAsiaTheme="minorEastAsia" w:hAnsiTheme="minorHAnsi" w:cstheme="minorBidi"/>
            <w:sz w:val="22"/>
            <w:szCs w:val="22"/>
            <w:lang w:eastAsia="en-GB"/>
          </w:rPr>
          <w:tab/>
        </w:r>
        <w:r w:rsidRPr="000B07AC">
          <w:rPr>
            <w:rFonts w:eastAsia="Malgun Gothic"/>
          </w:rPr>
          <w:t>In-band emissions for power class 5</w:t>
        </w:r>
        <w:r>
          <w:tab/>
        </w:r>
        <w:r>
          <w:fldChar w:fldCharType="begin"/>
        </w:r>
        <w:r>
          <w:instrText xml:space="preserve"> PAGEREF _Toc137458159 \h </w:instrText>
        </w:r>
      </w:ins>
      <w:ins w:id="1116" w:author="MCC" w:date="2023-06-12T10:26:00Z"/>
      <w:r>
        <w:fldChar w:fldCharType="separate"/>
      </w:r>
      <w:ins w:id="1117" w:author="MCC" w:date="2023-06-12T10:26:00Z">
        <w:r>
          <w:t>115</w:t>
        </w:r>
      </w:ins>
      <w:ins w:id="1118" w:author="MCC" w:date="2023-06-12T10:25:00Z">
        <w:r>
          <w:fldChar w:fldCharType="end"/>
        </w:r>
      </w:ins>
    </w:p>
    <w:p w14:paraId="5C3C5E2A" w14:textId="42AD0EED" w:rsidR="005B4429" w:rsidRDefault="005B4429">
      <w:pPr>
        <w:pStyle w:val="TOC5"/>
        <w:rPr>
          <w:ins w:id="1119" w:author="MCC" w:date="2023-06-12T10:25:00Z"/>
          <w:rFonts w:asciiTheme="minorHAnsi" w:eastAsiaTheme="minorEastAsia" w:hAnsiTheme="minorHAnsi" w:cstheme="minorBidi"/>
          <w:sz w:val="22"/>
          <w:szCs w:val="22"/>
          <w:lang w:eastAsia="en-GB"/>
        </w:rPr>
      </w:pPr>
      <w:ins w:id="1120" w:author="MCC" w:date="2023-06-12T10:25:00Z">
        <w:r>
          <w:t>6.4.2.3.7</w:t>
        </w:r>
        <w:r>
          <w:rPr>
            <w:rFonts w:asciiTheme="minorHAnsi" w:eastAsiaTheme="minorEastAsia" w:hAnsiTheme="minorHAnsi" w:cstheme="minorBidi"/>
            <w:sz w:val="22"/>
            <w:szCs w:val="22"/>
            <w:lang w:eastAsia="en-GB"/>
          </w:rPr>
          <w:tab/>
        </w:r>
        <w:r w:rsidRPr="000B07AC">
          <w:rPr>
            <w:rFonts w:eastAsia="Malgun Gothic"/>
          </w:rPr>
          <w:t>In-band emissions for power class 6</w:t>
        </w:r>
        <w:r>
          <w:tab/>
        </w:r>
        <w:r>
          <w:fldChar w:fldCharType="begin"/>
        </w:r>
        <w:r>
          <w:instrText xml:space="preserve"> PAGEREF _Toc137458160 \h </w:instrText>
        </w:r>
      </w:ins>
      <w:ins w:id="1121" w:author="MCC" w:date="2023-06-12T10:26:00Z"/>
      <w:r>
        <w:fldChar w:fldCharType="separate"/>
      </w:r>
      <w:ins w:id="1122" w:author="MCC" w:date="2023-06-12T10:26:00Z">
        <w:r>
          <w:t>116</w:t>
        </w:r>
      </w:ins>
      <w:ins w:id="1123" w:author="MCC" w:date="2023-06-12T10:25:00Z">
        <w:r>
          <w:fldChar w:fldCharType="end"/>
        </w:r>
      </w:ins>
    </w:p>
    <w:p w14:paraId="12F55B96" w14:textId="06F8923E" w:rsidR="005B4429" w:rsidRDefault="005B4429">
      <w:pPr>
        <w:pStyle w:val="TOC5"/>
        <w:rPr>
          <w:ins w:id="1124" w:author="MCC" w:date="2023-06-12T10:25:00Z"/>
          <w:rFonts w:asciiTheme="minorHAnsi" w:eastAsiaTheme="minorEastAsia" w:hAnsiTheme="minorHAnsi" w:cstheme="minorBidi"/>
          <w:sz w:val="22"/>
          <w:szCs w:val="22"/>
          <w:lang w:eastAsia="en-GB"/>
        </w:rPr>
      </w:pPr>
      <w:ins w:id="1125" w:author="MCC" w:date="2023-06-12T10:25:00Z">
        <w:r>
          <w:t>6.4.2.3.8</w:t>
        </w:r>
        <w:r>
          <w:rPr>
            <w:rFonts w:asciiTheme="minorHAnsi" w:eastAsiaTheme="minorEastAsia" w:hAnsiTheme="minorHAnsi" w:cstheme="minorBidi"/>
            <w:sz w:val="22"/>
            <w:szCs w:val="22"/>
            <w:lang w:eastAsia="en-GB"/>
          </w:rPr>
          <w:tab/>
        </w:r>
        <w:r w:rsidRPr="000B07AC">
          <w:rPr>
            <w:rFonts w:eastAsia="Malgun Gothic"/>
          </w:rPr>
          <w:t>In-band emissions for power class 7</w:t>
        </w:r>
        <w:r>
          <w:tab/>
        </w:r>
        <w:r>
          <w:fldChar w:fldCharType="begin"/>
        </w:r>
        <w:r>
          <w:instrText xml:space="preserve"> PAGEREF _Toc137458161 \h </w:instrText>
        </w:r>
      </w:ins>
      <w:ins w:id="1126" w:author="MCC" w:date="2023-06-12T10:26:00Z"/>
      <w:r>
        <w:fldChar w:fldCharType="separate"/>
      </w:r>
      <w:ins w:id="1127" w:author="MCC" w:date="2023-06-12T10:26:00Z">
        <w:r>
          <w:t>116</w:t>
        </w:r>
      </w:ins>
      <w:ins w:id="1128" w:author="MCC" w:date="2023-06-12T10:25:00Z">
        <w:r>
          <w:fldChar w:fldCharType="end"/>
        </w:r>
      </w:ins>
    </w:p>
    <w:p w14:paraId="69C7334D" w14:textId="4E3DF570" w:rsidR="005B4429" w:rsidRDefault="005B4429">
      <w:pPr>
        <w:pStyle w:val="TOC4"/>
        <w:rPr>
          <w:ins w:id="1129" w:author="MCC" w:date="2023-06-12T10:25:00Z"/>
          <w:rFonts w:asciiTheme="minorHAnsi" w:eastAsiaTheme="minorEastAsia" w:hAnsiTheme="minorHAnsi" w:cstheme="minorBidi"/>
          <w:sz w:val="22"/>
          <w:szCs w:val="22"/>
          <w:lang w:eastAsia="en-GB"/>
        </w:rPr>
      </w:pPr>
      <w:ins w:id="1130" w:author="MCC" w:date="2023-06-12T10:25:00Z">
        <w:r>
          <w:t>6.4.2.4</w:t>
        </w:r>
        <w:r>
          <w:rPr>
            <w:rFonts w:asciiTheme="minorHAnsi" w:eastAsiaTheme="minorEastAsia" w:hAnsiTheme="minorHAnsi" w:cstheme="minorBidi"/>
            <w:sz w:val="22"/>
            <w:szCs w:val="22"/>
            <w:lang w:eastAsia="en-GB"/>
          </w:rPr>
          <w:tab/>
        </w:r>
        <w:r>
          <w:t>EVM equalizer spectrum flatness</w:t>
        </w:r>
        <w:r>
          <w:tab/>
        </w:r>
        <w:r>
          <w:fldChar w:fldCharType="begin"/>
        </w:r>
        <w:r>
          <w:instrText xml:space="preserve"> PAGEREF _Toc137458162 \h </w:instrText>
        </w:r>
      </w:ins>
      <w:ins w:id="1131" w:author="MCC" w:date="2023-06-12T10:26:00Z"/>
      <w:r>
        <w:fldChar w:fldCharType="separate"/>
      </w:r>
      <w:ins w:id="1132" w:author="MCC" w:date="2023-06-12T10:26:00Z">
        <w:r>
          <w:t>116</w:t>
        </w:r>
      </w:ins>
      <w:ins w:id="1133" w:author="MCC" w:date="2023-06-12T10:25:00Z">
        <w:r>
          <w:fldChar w:fldCharType="end"/>
        </w:r>
      </w:ins>
    </w:p>
    <w:p w14:paraId="1A07F874" w14:textId="755022A4" w:rsidR="005B4429" w:rsidRDefault="005B4429">
      <w:pPr>
        <w:pStyle w:val="TOC4"/>
        <w:rPr>
          <w:ins w:id="1134" w:author="MCC" w:date="2023-06-12T10:25:00Z"/>
          <w:rFonts w:asciiTheme="minorHAnsi" w:eastAsiaTheme="minorEastAsia" w:hAnsiTheme="minorHAnsi" w:cstheme="minorBidi"/>
          <w:sz w:val="22"/>
          <w:szCs w:val="22"/>
          <w:lang w:eastAsia="en-GB"/>
        </w:rPr>
      </w:pPr>
      <w:ins w:id="1135" w:author="MCC" w:date="2023-06-12T10:25:00Z">
        <w:r>
          <w:t>6.4.2.5</w:t>
        </w:r>
        <w:r>
          <w:rPr>
            <w:rFonts w:asciiTheme="minorHAnsi" w:eastAsiaTheme="minorEastAsia" w:hAnsiTheme="minorHAnsi" w:cstheme="minorBidi"/>
            <w:sz w:val="22"/>
            <w:szCs w:val="22"/>
            <w:lang w:eastAsia="en-GB"/>
          </w:rPr>
          <w:tab/>
        </w:r>
        <w:r>
          <w:t>EVM spectral flatness for Pi/2 BPSK modulation</w:t>
        </w:r>
        <w:r>
          <w:tab/>
        </w:r>
        <w:r>
          <w:fldChar w:fldCharType="begin"/>
        </w:r>
        <w:r>
          <w:instrText xml:space="preserve"> PAGEREF _Toc137458163 \h </w:instrText>
        </w:r>
      </w:ins>
      <w:ins w:id="1136" w:author="MCC" w:date="2023-06-12T10:26:00Z"/>
      <w:r>
        <w:fldChar w:fldCharType="separate"/>
      </w:r>
      <w:ins w:id="1137" w:author="MCC" w:date="2023-06-12T10:26:00Z">
        <w:r>
          <w:t>117</w:t>
        </w:r>
      </w:ins>
      <w:ins w:id="1138" w:author="MCC" w:date="2023-06-12T10:25:00Z">
        <w:r>
          <w:fldChar w:fldCharType="end"/>
        </w:r>
      </w:ins>
    </w:p>
    <w:p w14:paraId="3ED327B3" w14:textId="0FEEB68D" w:rsidR="005B4429" w:rsidRDefault="005B4429">
      <w:pPr>
        <w:pStyle w:val="TOC4"/>
        <w:rPr>
          <w:ins w:id="1139" w:author="MCC" w:date="2023-06-12T10:25:00Z"/>
          <w:rFonts w:asciiTheme="minorHAnsi" w:eastAsiaTheme="minorEastAsia" w:hAnsiTheme="minorHAnsi" w:cstheme="minorBidi"/>
          <w:sz w:val="22"/>
          <w:szCs w:val="22"/>
          <w:lang w:eastAsia="en-GB"/>
        </w:rPr>
      </w:pPr>
      <w:ins w:id="1140" w:author="MCC" w:date="2023-06-12T10:25:00Z">
        <w:r>
          <w:t>6.4.2.6</w:t>
        </w:r>
        <w:r>
          <w:rPr>
            <w:rFonts w:asciiTheme="minorHAnsi" w:eastAsiaTheme="minorEastAsia" w:hAnsiTheme="minorHAnsi" w:cstheme="minorBidi"/>
            <w:sz w:val="22"/>
            <w:szCs w:val="22"/>
            <w:lang w:eastAsia="en-GB"/>
          </w:rPr>
          <w:tab/>
        </w:r>
        <w:r>
          <w:t>Phase continuity requirements for DMRS bundling</w:t>
        </w:r>
        <w:r>
          <w:tab/>
        </w:r>
        <w:r>
          <w:fldChar w:fldCharType="begin"/>
        </w:r>
        <w:r>
          <w:instrText xml:space="preserve"> PAGEREF _Toc137458164 \h </w:instrText>
        </w:r>
      </w:ins>
      <w:ins w:id="1141" w:author="MCC" w:date="2023-06-12T10:26:00Z"/>
      <w:r>
        <w:fldChar w:fldCharType="separate"/>
      </w:r>
      <w:ins w:id="1142" w:author="MCC" w:date="2023-06-12T10:26:00Z">
        <w:r>
          <w:t>118</w:t>
        </w:r>
      </w:ins>
      <w:ins w:id="1143" w:author="MCC" w:date="2023-06-12T10:25:00Z">
        <w:r>
          <w:fldChar w:fldCharType="end"/>
        </w:r>
      </w:ins>
    </w:p>
    <w:p w14:paraId="45A6C249" w14:textId="3D3A6C4B" w:rsidR="005B4429" w:rsidRDefault="005B4429">
      <w:pPr>
        <w:pStyle w:val="TOC2"/>
        <w:rPr>
          <w:ins w:id="1144" w:author="MCC" w:date="2023-06-12T10:25:00Z"/>
          <w:rFonts w:asciiTheme="minorHAnsi" w:eastAsiaTheme="minorEastAsia" w:hAnsiTheme="minorHAnsi" w:cstheme="minorBidi"/>
          <w:sz w:val="22"/>
          <w:szCs w:val="22"/>
          <w:lang w:eastAsia="en-GB"/>
        </w:rPr>
      </w:pPr>
      <w:ins w:id="1145" w:author="MCC" w:date="2023-06-12T10:25:00Z">
        <w:r>
          <w:t>6.4A</w:t>
        </w:r>
        <w:r>
          <w:rPr>
            <w:rFonts w:asciiTheme="minorHAnsi" w:eastAsiaTheme="minorEastAsia" w:hAnsiTheme="minorHAnsi" w:cstheme="minorBidi"/>
            <w:sz w:val="22"/>
            <w:szCs w:val="22"/>
            <w:lang w:eastAsia="en-GB"/>
          </w:rPr>
          <w:tab/>
        </w:r>
        <w:r>
          <w:t>Transmit signal quality for CA</w:t>
        </w:r>
        <w:r>
          <w:tab/>
        </w:r>
        <w:r>
          <w:fldChar w:fldCharType="begin"/>
        </w:r>
        <w:r>
          <w:instrText xml:space="preserve"> PAGEREF _Toc137458165 \h </w:instrText>
        </w:r>
      </w:ins>
      <w:ins w:id="1146" w:author="MCC" w:date="2023-06-12T10:26:00Z"/>
      <w:r>
        <w:fldChar w:fldCharType="separate"/>
      </w:r>
      <w:ins w:id="1147" w:author="MCC" w:date="2023-06-12T10:26:00Z">
        <w:r>
          <w:t>119</w:t>
        </w:r>
      </w:ins>
      <w:ins w:id="1148" w:author="MCC" w:date="2023-06-12T10:25:00Z">
        <w:r>
          <w:fldChar w:fldCharType="end"/>
        </w:r>
      </w:ins>
    </w:p>
    <w:p w14:paraId="29785691" w14:textId="3F19BB7B" w:rsidR="005B4429" w:rsidRDefault="005B4429">
      <w:pPr>
        <w:pStyle w:val="TOC3"/>
        <w:rPr>
          <w:ins w:id="1149" w:author="MCC" w:date="2023-06-12T10:25:00Z"/>
          <w:rFonts w:asciiTheme="minorHAnsi" w:eastAsiaTheme="minorEastAsia" w:hAnsiTheme="minorHAnsi" w:cstheme="minorBidi"/>
          <w:sz w:val="22"/>
          <w:szCs w:val="22"/>
          <w:lang w:eastAsia="en-GB"/>
        </w:rPr>
      </w:pPr>
      <w:ins w:id="1150" w:author="MCC" w:date="2023-06-12T10:25:00Z">
        <w:r>
          <w:t>6.4A.0</w:t>
        </w:r>
        <w:r>
          <w:rPr>
            <w:rFonts w:asciiTheme="minorHAnsi" w:eastAsiaTheme="minorEastAsia" w:hAnsiTheme="minorHAnsi" w:cstheme="minorBidi"/>
            <w:sz w:val="22"/>
            <w:szCs w:val="22"/>
            <w:lang w:eastAsia="en-GB"/>
          </w:rPr>
          <w:tab/>
        </w:r>
        <w:r>
          <w:t>General</w:t>
        </w:r>
        <w:r>
          <w:tab/>
        </w:r>
        <w:r>
          <w:fldChar w:fldCharType="begin"/>
        </w:r>
        <w:r>
          <w:instrText xml:space="preserve"> PAGEREF _Toc137458166 \h </w:instrText>
        </w:r>
      </w:ins>
      <w:ins w:id="1151" w:author="MCC" w:date="2023-06-12T10:26:00Z"/>
      <w:r>
        <w:fldChar w:fldCharType="separate"/>
      </w:r>
      <w:ins w:id="1152" w:author="MCC" w:date="2023-06-12T10:26:00Z">
        <w:r>
          <w:t>119</w:t>
        </w:r>
      </w:ins>
      <w:ins w:id="1153" w:author="MCC" w:date="2023-06-12T10:25:00Z">
        <w:r>
          <w:fldChar w:fldCharType="end"/>
        </w:r>
      </w:ins>
    </w:p>
    <w:p w14:paraId="089DCFAC" w14:textId="52F4B3AD" w:rsidR="005B4429" w:rsidRDefault="005B4429">
      <w:pPr>
        <w:pStyle w:val="TOC3"/>
        <w:rPr>
          <w:ins w:id="1154" w:author="MCC" w:date="2023-06-12T10:25:00Z"/>
          <w:rFonts w:asciiTheme="minorHAnsi" w:eastAsiaTheme="minorEastAsia" w:hAnsiTheme="minorHAnsi" w:cstheme="minorBidi"/>
          <w:sz w:val="22"/>
          <w:szCs w:val="22"/>
          <w:lang w:eastAsia="en-GB"/>
        </w:rPr>
      </w:pPr>
      <w:ins w:id="1155" w:author="MCC" w:date="2023-06-12T10:25:00Z">
        <w:r>
          <w:lastRenderedPageBreak/>
          <w:t>6.4A.1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_Toc137458167 \h </w:instrText>
        </w:r>
      </w:ins>
      <w:ins w:id="1156" w:author="MCC" w:date="2023-06-12T10:26:00Z"/>
      <w:r>
        <w:fldChar w:fldCharType="separate"/>
      </w:r>
      <w:ins w:id="1157" w:author="MCC" w:date="2023-06-12T10:26:00Z">
        <w:r>
          <w:t>120</w:t>
        </w:r>
      </w:ins>
      <w:ins w:id="1158" w:author="MCC" w:date="2023-06-12T10:25:00Z">
        <w:r>
          <w:fldChar w:fldCharType="end"/>
        </w:r>
      </w:ins>
    </w:p>
    <w:p w14:paraId="2934A88B" w14:textId="1B54C9FE" w:rsidR="005B4429" w:rsidRDefault="005B4429">
      <w:pPr>
        <w:pStyle w:val="TOC3"/>
        <w:rPr>
          <w:ins w:id="1159" w:author="MCC" w:date="2023-06-12T10:25:00Z"/>
          <w:rFonts w:asciiTheme="minorHAnsi" w:eastAsiaTheme="minorEastAsia" w:hAnsiTheme="minorHAnsi" w:cstheme="minorBidi"/>
          <w:sz w:val="22"/>
          <w:szCs w:val="22"/>
          <w:lang w:eastAsia="en-GB"/>
        </w:rPr>
      </w:pPr>
      <w:ins w:id="1160" w:author="MCC" w:date="2023-06-12T10:25:00Z">
        <w:r>
          <w:t>6.4A.2</w:t>
        </w:r>
        <w:r>
          <w:rPr>
            <w:rFonts w:asciiTheme="minorHAnsi" w:eastAsiaTheme="minorEastAsia" w:hAnsiTheme="minorHAnsi" w:cstheme="minorBidi"/>
            <w:sz w:val="22"/>
            <w:szCs w:val="22"/>
            <w:lang w:eastAsia="en-GB"/>
          </w:rPr>
          <w:tab/>
        </w:r>
        <w:r>
          <w:t>Transmit modulation quality</w:t>
        </w:r>
        <w:r>
          <w:tab/>
        </w:r>
        <w:r>
          <w:fldChar w:fldCharType="begin"/>
        </w:r>
        <w:r>
          <w:instrText xml:space="preserve"> PAGEREF _Toc137458168 \h </w:instrText>
        </w:r>
      </w:ins>
      <w:ins w:id="1161" w:author="MCC" w:date="2023-06-12T10:26:00Z"/>
      <w:r>
        <w:fldChar w:fldCharType="separate"/>
      </w:r>
      <w:ins w:id="1162" w:author="MCC" w:date="2023-06-12T10:26:00Z">
        <w:r>
          <w:t>120</w:t>
        </w:r>
      </w:ins>
      <w:ins w:id="1163" w:author="MCC" w:date="2023-06-12T10:25:00Z">
        <w:r>
          <w:fldChar w:fldCharType="end"/>
        </w:r>
      </w:ins>
    </w:p>
    <w:p w14:paraId="643292AB" w14:textId="32D90C31" w:rsidR="005B4429" w:rsidRDefault="005B4429">
      <w:pPr>
        <w:pStyle w:val="TOC4"/>
        <w:rPr>
          <w:ins w:id="1164" w:author="MCC" w:date="2023-06-12T10:25:00Z"/>
          <w:rFonts w:asciiTheme="minorHAnsi" w:eastAsiaTheme="minorEastAsia" w:hAnsiTheme="minorHAnsi" w:cstheme="minorBidi"/>
          <w:sz w:val="22"/>
          <w:szCs w:val="22"/>
          <w:lang w:eastAsia="en-GB"/>
        </w:rPr>
      </w:pPr>
      <w:ins w:id="1165" w:author="MCC" w:date="2023-06-12T10:25:00Z">
        <w:r>
          <w:t>6.4A.2.0</w:t>
        </w:r>
        <w:r>
          <w:rPr>
            <w:rFonts w:asciiTheme="minorHAnsi" w:eastAsiaTheme="minorEastAsia" w:hAnsiTheme="minorHAnsi" w:cstheme="minorBidi"/>
            <w:sz w:val="22"/>
            <w:szCs w:val="22"/>
            <w:lang w:eastAsia="en-GB"/>
          </w:rPr>
          <w:tab/>
        </w:r>
        <w:r>
          <w:t>General</w:t>
        </w:r>
        <w:r>
          <w:tab/>
        </w:r>
        <w:r>
          <w:fldChar w:fldCharType="begin"/>
        </w:r>
        <w:r>
          <w:instrText xml:space="preserve"> PAGEREF _Toc137458169 \h </w:instrText>
        </w:r>
      </w:ins>
      <w:ins w:id="1166" w:author="MCC" w:date="2023-06-12T10:26:00Z"/>
      <w:r>
        <w:fldChar w:fldCharType="separate"/>
      </w:r>
      <w:ins w:id="1167" w:author="MCC" w:date="2023-06-12T10:26:00Z">
        <w:r>
          <w:t>120</w:t>
        </w:r>
      </w:ins>
      <w:ins w:id="1168" w:author="MCC" w:date="2023-06-12T10:25:00Z">
        <w:r>
          <w:fldChar w:fldCharType="end"/>
        </w:r>
      </w:ins>
    </w:p>
    <w:p w14:paraId="0331907A" w14:textId="565D9464" w:rsidR="005B4429" w:rsidRDefault="005B4429">
      <w:pPr>
        <w:pStyle w:val="TOC4"/>
        <w:rPr>
          <w:ins w:id="1169" w:author="MCC" w:date="2023-06-12T10:25:00Z"/>
          <w:rFonts w:asciiTheme="minorHAnsi" w:eastAsiaTheme="minorEastAsia" w:hAnsiTheme="minorHAnsi" w:cstheme="minorBidi"/>
          <w:sz w:val="22"/>
          <w:szCs w:val="22"/>
          <w:lang w:eastAsia="en-GB"/>
        </w:rPr>
      </w:pPr>
      <w:ins w:id="1170" w:author="MCC" w:date="2023-06-12T10:25:00Z">
        <w:r>
          <w:t>6.4A.2.1</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_Toc137458170 \h </w:instrText>
        </w:r>
      </w:ins>
      <w:ins w:id="1171" w:author="MCC" w:date="2023-06-12T10:26:00Z"/>
      <w:r>
        <w:fldChar w:fldCharType="separate"/>
      </w:r>
      <w:ins w:id="1172" w:author="MCC" w:date="2023-06-12T10:26:00Z">
        <w:r>
          <w:t>120</w:t>
        </w:r>
      </w:ins>
      <w:ins w:id="1173" w:author="MCC" w:date="2023-06-12T10:25:00Z">
        <w:r>
          <w:fldChar w:fldCharType="end"/>
        </w:r>
      </w:ins>
    </w:p>
    <w:p w14:paraId="1F805072" w14:textId="374D0F6D" w:rsidR="005B4429" w:rsidRDefault="005B4429">
      <w:pPr>
        <w:pStyle w:val="TOC4"/>
        <w:rPr>
          <w:ins w:id="1174" w:author="MCC" w:date="2023-06-12T10:25:00Z"/>
          <w:rFonts w:asciiTheme="minorHAnsi" w:eastAsiaTheme="minorEastAsia" w:hAnsiTheme="minorHAnsi" w:cstheme="minorBidi"/>
          <w:sz w:val="22"/>
          <w:szCs w:val="22"/>
          <w:lang w:eastAsia="en-GB"/>
        </w:rPr>
      </w:pPr>
      <w:ins w:id="1175" w:author="MCC" w:date="2023-06-12T10:25:00Z">
        <w:r>
          <w:t>6.4A.2.2</w:t>
        </w:r>
        <w:r>
          <w:rPr>
            <w:rFonts w:asciiTheme="minorHAnsi" w:eastAsiaTheme="minorEastAsia" w:hAnsiTheme="minorHAnsi" w:cstheme="minorBidi"/>
            <w:sz w:val="22"/>
            <w:szCs w:val="22"/>
            <w:lang w:eastAsia="en-GB"/>
          </w:rPr>
          <w:tab/>
        </w:r>
        <w:r>
          <w:t>Carrier leakage</w:t>
        </w:r>
        <w:r>
          <w:tab/>
        </w:r>
        <w:r>
          <w:fldChar w:fldCharType="begin"/>
        </w:r>
        <w:r>
          <w:instrText xml:space="preserve"> PAGEREF _Toc137458171 \h </w:instrText>
        </w:r>
      </w:ins>
      <w:ins w:id="1176" w:author="MCC" w:date="2023-06-12T10:26:00Z"/>
      <w:r>
        <w:fldChar w:fldCharType="separate"/>
      </w:r>
      <w:ins w:id="1177" w:author="MCC" w:date="2023-06-12T10:26:00Z">
        <w:r>
          <w:t>120</w:t>
        </w:r>
      </w:ins>
      <w:ins w:id="1178" w:author="MCC" w:date="2023-06-12T10:25:00Z">
        <w:r>
          <w:fldChar w:fldCharType="end"/>
        </w:r>
      </w:ins>
    </w:p>
    <w:p w14:paraId="189ADAC5" w14:textId="3615B0AD" w:rsidR="005B4429" w:rsidRDefault="005B4429">
      <w:pPr>
        <w:pStyle w:val="TOC5"/>
        <w:rPr>
          <w:ins w:id="1179" w:author="MCC" w:date="2023-06-12T10:25:00Z"/>
          <w:rFonts w:asciiTheme="minorHAnsi" w:eastAsiaTheme="minorEastAsia" w:hAnsiTheme="minorHAnsi" w:cstheme="minorBidi"/>
          <w:sz w:val="22"/>
          <w:szCs w:val="22"/>
          <w:lang w:eastAsia="en-GB"/>
        </w:rPr>
      </w:pPr>
      <w:ins w:id="1180" w:author="MCC" w:date="2023-06-12T10:25:00Z">
        <w:r>
          <w:t>6.4A.2.2.1</w:t>
        </w:r>
        <w:r>
          <w:rPr>
            <w:rFonts w:asciiTheme="minorHAnsi" w:eastAsiaTheme="minorEastAsia" w:hAnsiTheme="minorHAnsi" w:cstheme="minorBidi"/>
            <w:sz w:val="22"/>
            <w:szCs w:val="22"/>
            <w:lang w:eastAsia="en-GB"/>
          </w:rPr>
          <w:tab/>
        </w:r>
        <w:r>
          <w:t>General</w:t>
        </w:r>
        <w:r>
          <w:tab/>
        </w:r>
        <w:r>
          <w:fldChar w:fldCharType="begin"/>
        </w:r>
        <w:r>
          <w:instrText xml:space="preserve"> PAGEREF _Toc137458172 \h </w:instrText>
        </w:r>
      </w:ins>
      <w:ins w:id="1181" w:author="MCC" w:date="2023-06-12T10:26:00Z"/>
      <w:r>
        <w:fldChar w:fldCharType="separate"/>
      </w:r>
      <w:ins w:id="1182" w:author="MCC" w:date="2023-06-12T10:26:00Z">
        <w:r>
          <w:t>120</w:t>
        </w:r>
      </w:ins>
      <w:ins w:id="1183" w:author="MCC" w:date="2023-06-12T10:25:00Z">
        <w:r>
          <w:fldChar w:fldCharType="end"/>
        </w:r>
      </w:ins>
    </w:p>
    <w:p w14:paraId="07C76846" w14:textId="46649975" w:rsidR="005B4429" w:rsidRDefault="005B4429">
      <w:pPr>
        <w:pStyle w:val="TOC5"/>
        <w:rPr>
          <w:ins w:id="1184" w:author="MCC" w:date="2023-06-12T10:25:00Z"/>
          <w:rFonts w:asciiTheme="minorHAnsi" w:eastAsiaTheme="minorEastAsia" w:hAnsiTheme="minorHAnsi" w:cstheme="minorBidi"/>
          <w:sz w:val="22"/>
          <w:szCs w:val="22"/>
          <w:lang w:eastAsia="en-GB"/>
        </w:rPr>
      </w:pPr>
      <w:ins w:id="1185" w:author="MCC" w:date="2023-06-12T10:25:00Z">
        <w:r>
          <w:t>6.4A.2.2.2</w:t>
        </w:r>
        <w:r>
          <w:rPr>
            <w:rFonts w:asciiTheme="minorHAnsi" w:eastAsiaTheme="minorEastAsia" w:hAnsiTheme="minorHAnsi" w:cstheme="minorBidi"/>
            <w:sz w:val="22"/>
            <w:szCs w:val="22"/>
            <w:lang w:eastAsia="en-GB"/>
          </w:rPr>
          <w:tab/>
        </w:r>
        <w:r>
          <w:t>Carrier leakage for power class 1</w:t>
        </w:r>
        <w:r>
          <w:tab/>
        </w:r>
        <w:r>
          <w:fldChar w:fldCharType="begin"/>
        </w:r>
        <w:r>
          <w:instrText xml:space="preserve"> PAGEREF _Toc137458173 \h </w:instrText>
        </w:r>
      </w:ins>
      <w:ins w:id="1186" w:author="MCC" w:date="2023-06-12T10:26:00Z"/>
      <w:r>
        <w:fldChar w:fldCharType="separate"/>
      </w:r>
      <w:ins w:id="1187" w:author="MCC" w:date="2023-06-12T10:26:00Z">
        <w:r>
          <w:t>121</w:t>
        </w:r>
      </w:ins>
      <w:ins w:id="1188" w:author="MCC" w:date="2023-06-12T10:25:00Z">
        <w:r>
          <w:fldChar w:fldCharType="end"/>
        </w:r>
      </w:ins>
    </w:p>
    <w:p w14:paraId="07F7FB75" w14:textId="6A37291F" w:rsidR="005B4429" w:rsidRDefault="005B4429">
      <w:pPr>
        <w:pStyle w:val="TOC5"/>
        <w:rPr>
          <w:ins w:id="1189" w:author="MCC" w:date="2023-06-12T10:25:00Z"/>
          <w:rFonts w:asciiTheme="minorHAnsi" w:eastAsiaTheme="minorEastAsia" w:hAnsiTheme="minorHAnsi" w:cstheme="minorBidi"/>
          <w:sz w:val="22"/>
          <w:szCs w:val="22"/>
          <w:lang w:eastAsia="en-GB"/>
        </w:rPr>
      </w:pPr>
      <w:ins w:id="1190" w:author="MCC" w:date="2023-06-12T10:25:00Z">
        <w:r>
          <w:t>6.4A.2.2.3</w:t>
        </w:r>
        <w:r>
          <w:rPr>
            <w:rFonts w:asciiTheme="minorHAnsi" w:eastAsiaTheme="minorEastAsia" w:hAnsiTheme="minorHAnsi" w:cstheme="minorBidi"/>
            <w:sz w:val="22"/>
            <w:szCs w:val="22"/>
            <w:lang w:eastAsia="en-GB"/>
          </w:rPr>
          <w:tab/>
        </w:r>
        <w:r>
          <w:t>Carrier leakage for power class 2</w:t>
        </w:r>
        <w:r>
          <w:tab/>
        </w:r>
        <w:r>
          <w:fldChar w:fldCharType="begin"/>
        </w:r>
        <w:r>
          <w:instrText xml:space="preserve"> PAGEREF _Toc137458174 \h </w:instrText>
        </w:r>
      </w:ins>
      <w:ins w:id="1191" w:author="MCC" w:date="2023-06-12T10:26:00Z"/>
      <w:r>
        <w:fldChar w:fldCharType="separate"/>
      </w:r>
      <w:ins w:id="1192" w:author="MCC" w:date="2023-06-12T10:26:00Z">
        <w:r>
          <w:t>121</w:t>
        </w:r>
      </w:ins>
      <w:ins w:id="1193" w:author="MCC" w:date="2023-06-12T10:25:00Z">
        <w:r>
          <w:fldChar w:fldCharType="end"/>
        </w:r>
      </w:ins>
    </w:p>
    <w:p w14:paraId="4F76698E" w14:textId="35C06659" w:rsidR="005B4429" w:rsidRDefault="005B4429">
      <w:pPr>
        <w:pStyle w:val="TOC5"/>
        <w:rPr>
          <w:ins w:id="1194" w:author="MCC" w:date="2023-06-12T10:25:00Z"/>
          <w:rFonts w:asciiTheme="minorHAnsi" w:eastAsiaTheme="minorEastAsia" w:hAnsiTheme="minorHAnsi" w:cstheme="minorBidi"/>
          <w:sz w:val="22"/>
          <w:szCs w:val="22"/>
          <w:lang w:eastAsia="en-GB"/>
        </w:rPr>
      </w:pPr>
      <w:ins w:id="1195" w:author="MCC" w:date="2023-06-12T10:25:00Z">
        <w:r>
          <w:t>6.4A.2.2.4</w:t>
        </w:r>
        <w:r>
          <w:rPr>
            <w:rFonts w:asciiTheme="minorHAnsi" w:eastAsiaTheme="minorEastAsia" w:hAnsiTheme="minorHAnsi" w:cstheme="minorBidi"/>
            <w:sz w:val="22"/>
            <w:szCs w:val="22"/>
            <w:lang w:eastAsia="en-GB"/>
          </w:rPr>
          <w:tab/>
        </w:r>
        <w:r>
          <w:t>Carrier leakage for power class 3</w:t>
        </w:r>
        <w:r>
          <w:tab/>
        </w:r>
        <w:r>
          <w:fldChar w:fldCharType="begin"/>
        </w:r>
        <w:r>
          <w:instrText xml:space="preserve"> PAGEREF _Toc137458175 \h </w:instrText>
        </w:r>
      </w:ins>
      <w:ins w:id="1196" w:author="MCC" w:date="2023-06-12T10:26:00Z"/>
      <w:r>
        <w:fldChar w:fldCharType="separate"/>
      </w:r>
      <w:ins w:id="1197" w:author="MCC" w:date="2023-06-12T10:26:00Z">
        <w:r>
          <w:t>121</w:t>
        </w:r>
      </w:ins>
      <w:ins w:id="1198" w:author="MCC" w:date="2023-06-12T10:25:00Z">
        <w:r>
          <w:fldChar w:fldCharType="end"/>
        </w:r>
      </w:ins>
    </w:p>
    <w:p w14:paraId="0CBC5351" w14:textId="4A50AF99" w:rsidR="005B4429" w:rsidRDefault="005B4429">
      <w:pPr>
        <w:pStyle w:val="TOC5"/>
        <w:rPr>
          <w:ins w:id="1199" w:author="MCC" w:date="2023-06-12T10:25:00Z"/>
          <w:rFonts w:asciiTheme="minorHAnsi" w:eastAsiaTheme="minorEastAsia" w:hAnsiTheme="minorHAnsi" w:cstheme="minorBidi"/>
          <w:sz w:val="22"/>
          <w:szCs w:val="22"/>
          <w:lang w:eastAsia="en-GB"/>
        </w:rPr>
      </w:pPr>
      <w:ins w:id="1200" w:author="MCC" w:date="2023-06-12T10:25:00Z">
        <w:r>
          <w:t>6.4A.2.2.5</w:t>
        </w:r>
        <w:r>
          <w:rPr>
            <w:rFonts w:asciiTheme="minorHAnsi" w:eastAsiaTheme="minorEastAsia" w:hAnsiTheme="minorHAnsi" w:cstheme="minorBidi"/>
            <w:sz w:val="22"/>
            <w:szCs w:val="22"/>
            <w:lang w:eastAsia="en-GB"/>
          </w:rPr>
          <w:tab/>
        </w:r>
        <w:r>
          <w:t>Carrier leakage for power class 4</w:t>
        </w:r>
        <w:r>
          <w:tab/>
        </w:r>
        <w:r>
          <w:fldChar w:fldCharType="begin"/>
        </w:r>
        <w:r>
          <w:instrText xml:space="preserve"> PAGEREF _Toc137458176 \h </w:instrText>
        </w:r>
      </w:ins>
      <w:ins w:id="1201" w:author="MCC" w:date="2023-06-12T10:26:00Z"/>
      <w:r>
        <w:fldChar w:fldCharType="separate"/>
      </w:r>
      <w:ins w:id="1202" w:author="MCC" w:date="2023-06-12T10:26:00Z">
        <w:r>
          <w:t>122</w:t>
        </w:r>
      </w:ins>
      <w:ins w:id="1203" w:author="MCC" w:date="2023-06-12T10:25:00Z">
        <w:r>
          <w:fldChar w:fldCharType="end"/>
        </w:r>
      </w:ins>
    </w:p>
    <w:p w14:paraId="2FD4FF07" w14:textId="1C4CB190" w:rsidR="005B4429" w:rsidRDefault="005B4429">
      <w:pPr>
        <w:pStyle w:val="TOC5"/>
        <w:rPr>
          <w:ins w:id="1204" w:author="MCC" w:date="2023-06-12T10:25:00Z"/>
          <w:rFonts w:asciiTheme="minorHAnsi" w:eastAsiaTheme="minorEastAsia" w:hAnsiTheme="minorHAnsi" w:cstheme="minorBidi"/>
          <w:sz w:val="22"/>
          <w:szCs w:val="22"/>
          <w:lang w:eastAsia="en-GB"/>
        </w:rPr>
      </w:pPr>
      <w:ins w:id="1205" w:author="MCC" w:date="2023-06-12T10:25:00Z">
        <w:r>
          <w:t>6.4A.2.2.6</w:t>
        </w:r>
        <w:r>
          <w:rPr>
            <w:rFonts w:asciiTheme="minorHAnsi" w:eastAsiaTheme="minorEastAsia" w:hAnsiTheme="minorHAnsi" w:cstheme="minorBidi"/>
            <w:sz w:val="22"/>
            <w:szCs w:val="22"/>
            <w:lang w:eastAsia="en-GB"/>
          </w:rPr>
          <w:tab/>
        </w:r>
        <w:r>
          <w:t>Carrier leakage for power class 5</w:t>
        </w:r>
        <w:r>
          <w:tab/>
        </w:r>
        <w:r>
          <w:fldChar w:fldCharType="begin"/>
        </w:r>
        <w:r>
          <w:instrText xml:space="preserve"> PAGEREF _Toc137458177 \h </w:instrText>
        </w:r>
      </w:ins>
      <w:ins w:id="1206" w:author="MCC" w:date="2023-06-12T10:26:00Z"/>
      <w:r>
        <w:fldChar w:fldCharType="separate"/>
      </w:r>
      <w:ins w:id="1207" w:author="MCC" w:date="2023-06-12T10:26:00Z">
        <w:r>
          <w:t>122</w:t>
        </w:r>
      </w:ins>
      <w:ins w:id="1208" w:author="MCC" w:date="2023-06-12T10:25:00Z">
        <w:r>
          <w:fldChar w:fldCharType="end"/>
        </w:r>
      </w:ins>
    </w:p>
    <w:p w14:paraId="194876A7" w14:textId="3ECE3DE5" w:rsidR="005B4429" w:rsidRDefault="005B4429">
      <w:pPr>
        <w:pStyle w:val="TOC4"/>
        <w:rPr>
          <w:ins w:id="1209" w:author="MCC" w:date="2023-06-12T10:25:00Z"/>
          <w:rFonts w:asciiTheme="minorHAnsi" w:eastAsiaTheme="minorEastAsia" w:hAnsiTheme="minorHAnsi" w:cstheme="minorBidi"/>
          <w:sz w:val="22"/>
          <w:szCs w:val="22"/>
          <w:lang w:eastAsia="en-GB"/>
        </w:rPr>
      </w:pPr>
      <w:ins w:id="1210" w:author="MCC" w:date="2023-06-12T10:25:00Z">
        <w:r>
          <w:t>6.4A.2.3</w:t>
        </w:r>
        <w:r>
          <w:rPr>
            <w:rFonts w:asciiTheme="minorHAnsi" w:eastAsiaTheme="minorEastAsia" w:hAnsiTheme="minorHAnsi" w:cstheme="minorBidi"/>
            <w:sz w:val="22"/>
            <w:szCs w:val="22"/>
            <w:lang w:eastAsia="en-GB"/>
          </w:rPr>
          <w:tab/>
        </w:r>
        <w:r>
          <w:t>Inband emissions</w:t>
        </w:r>
        <w:r>
          <w:tab/>
        </w:r>
        <w:r>
          <w:fldChar w:fldCharType="begin"/>
        </w:r>
        <w:r>
          <w:instrText xml:space="preserve"> PAGEREF _Toc137458178 \h </w:instrText>
        </w:r>
      </w:ins>
      <w:ins w:id="1211" w:author="MCC" w:date="2023-06-12T10:26:00Z"/>
      <w:r>
        <w:fldChar w:fldCharType="separate"/>
      </w:r>
      <w:ins w:id="1212" w:author="MCC" w:date="2023-06-12T10:26:00Z">
        <w:r>
          <w:t>122</w:t>
        </w:r>
      </w:ins>
      <w:ins w:id="1213" w:author="MCC" w:date="2023-06-12T10:25:00Z">
        <w:r>
          <w:fldChar w:fldCharType="end"/>
        </w:r>
      </w:ins>
    </w:p>
    <w:p w14:paraId="0BFCA69C" w14:textId="154B120A" w:rsidR="005B4429" w:rsidRDefault="005B4429">
      <w:pPr>
        <w:pStyle w:val="TOC5"/>
        <w:rPr>
          <w:ins w:id="1214" w:author="MCC" w:date="2023-06-12T10:25:00Z"/>
          <w:rFonts w:asciiTheme="minorHAnsi" w:eastAsiaTheme="minorEastAsia" w:hAnsiTheme="minorHAnsi" w:cstheme="minorBidi"/>
          <w:sz w:val="22"/>
          <w:szCs w:val="22"/>
          <w:lang w:eastAsia="en-GB"/>
        </w:rPr>
      </w:pPr>
      <w:ins w:id="1215" w:author="MCC" w:date="2023-06-12T10:25:00Z">
        <w:r>
          <w:t>6.4A.2.3.1</w:t>
        </w:r>
        <w:r>
          <w:rPr>
            <w:rFonts w:asciiTheme="minorHAnsi" w:eastAsiaTheme="minorEastAsia" w:hAnsiTheme="minorHAnsi" w:cstheme="minorBidi"/>
            <w:sz w:val="22"/>
            <w:szCs w:val="22"/>
            <w:lang w:eastAsia="en-GB"/>
          </w:rPr>
          <w:tab/>
        </w:r>
        <w:r>
          <w:t>General</w:t>
        </w:r>
        <w:r>
          <w:tab/>
        </w:r>
        <w:r>
          <w:fldChar w:fldCharType="begin"/>
        </w:r>
        <w:r>
          <w:instrText xml:space="preserve"> PAGEREF _Toc137458179 \h </w:instrText>
        </w:r>
      </w:ins>
      <w:ins w:id="1216" w:author="MCC" w:date="2023-06-12T10:26:00Z"/>
      <w:r>
        <w:fldChar w:fldCharType="separate"/>
      </w:r>
      <w:ins w:id="1217" w:author="MCC" w:date="2023-06-12T10:26:00Z">
        <w:r>
          <w:t>122</w:t>
        </w:r>
      </w:ins>
      <w:ins w:id="1218" w:author="MCC" w:date="2023-06-12T10:25:00Z">
        <w:r>
          <w:fldChar w:fldCharType="end"/>
        </w:r>
      </w:ins>
    </w:p>
    <w:p w14:paraId="76905C26" w14:textId="47B3FD42" w:rsidR="005B4429" w:rsidRDefault="005B4429">
      <w:pPr>
        <w:pStyle w:val="TOC5"/>
        <w:rPr>
          <w:ins w:id="1219" w:author="MCC" w:date="2023-06-12T10:25:00Z"/>
          <w:rFonts w:asciiTheme="minorHAnsi" w:eastAsiaTheme="minorEastAsia" w:hAnsiTheme="minorHAnsi" w:cstheme="minorBidi"/>
          <w:sz w:val="22"/>
          <w:szCs w:val="22"/>
          <w:lang w:eastAsia="en-GB"/>
        </w:rPr>
      </w:pPr>
      <w:ins w:id="1220" w:author="MCC" w:date="2023-06-12T10:25:00Z">
        <w:r>
          <w:t>6.4A.2.3.2</w:t>
        </w:r>
        <w:r>
          <w:rPr>
            <w:rFonts w:asciiTheme="minorHAnsi" w:eastAsiaTheme="minorEastAsia" w:hAnsiTheme="minorHAnsi" w:cstheme="minorBidi"/>
            <w:sz w:val="22"/>
            <w:szCs w:val="22"/>
            <w:lang w:eastAsia="en-GB"/>
          </w:rPr>
          <w:tab/>
        </w:r>
        <w:r>
          <w:t>Inband emissions for power class 1</w:t>
        </w:r>
        <w:r>
          <w:tab/>
        </w:r>
        <w:r>
          <w:fldChar w:fldCharType="begin"/>
        </w:r>
        <w:r>
          <w:instrText xml:space="preserve"> PAGEREF _Toc137458180 \h </w:instrText>
        </w:r>
      </w:ins>
      <w:ins w:id="1221" w:author="MCC" w:date="2023-06-12T10:26:00Z"/>
      <w:r>
        <w:fldChar w:fldCharType="separate"/>
      </w:r>
      <w:ins w:id="1222" w:author="MCC" w:date="2023-06-12T10:26:00Z">
        <w:r>
          <w:t>123</w:t>
        </w:r>
      </w:ins>
      <w:ins w:id="1223" w:author="MCC" w:date="2023-06-12T10:25:00Z">
        <w:r>
          <w:fldChar w:fldCharType="end"/>
        </w:r>
      </w:ins>
    </w:p>
    <w:p w14:paraId="1B2C27D3" w14:textId="2D8F6566" w:rsidR="005B4429" w:rsidRDefault="005B4429">
      <w:pPr>
        <w:pStyle w:val="TOC5"/>
        <w:rPr>
          <w:ins w:id="1224" w:author="MCC" w:date="2023-06-12T10:25:00Z"/>
          <w:rFonts w:asciiTheme="minorHAnsi" w:eastAsiaTheme="minorEastAsia" w:hAnsiTheme="minorHAnsi" w:cstheme="minorBidi"/>
          <w:sz w:val="22"/>
          <w:szCs w:val="22"/>
          <w:lang w:eastAsia="en-GB"/>
        </w:rPr>
      </w:pPr>
      <w:ins w:id="1225" w:author="MCC" w:date="2023-06-12T10:25:00Z">
        <w:r>
          <w:t>6.4A.2.3.3</w:t>
        </w:r>
        <w:r>
          <w:rPr>
            <w:rFonts w:asciiTheme="minorHAnsi" w:eastAsiaTheme="minorEastAsia" w:hAnsiTheme="minorHAnsi" w:cstheme="minorBidi"/>
            <w:sz w:val="22"/>
            <w:szCs w:val="22"/>
            <w:lang w:eastAsia="en-GB"/>
          </w:rPr>
          <w:tab/>
        </w:r>
        <w:r>
          <w:t>Inband emissions for power class 2</w:t>
        </w:r>
        <w:r>
          <w:tab/>
        </w:r>
        <w:r>
          <w:fldChar w:fldCharType="begin"/>
        </w:r>
        <w:r>
          <w:instrText xml:space="preserve"> PAGEREF _Toc137458181 \h </w:instrText>
        </w:r>
      </w:ins>
      <w:ins w:id="1226" w:author="MCC" w:date="2023-06-12T10:26:00Z"/>
      <w:r>
        <w:fldChar w:fldCharType="separate"/>
      </w:r>
      <w:ins w:id="1227" w:author="MCC" w:date="2023-06-12T10:26:00Z">
        <w:r>
          <w:t>123</w:t>
        </w:r>
      </w:ins>
      <w:ins w:id="1228" w:author="MCC" w:date="2023-06-12T10:25:00Z">
        <w:r>
          <w:fldChar w:fldCharType="end"/>
        </w:r>
      </w:ins>
    </w:p>
    <w:p w14:paraId="0800939C" w14:textId="6EF0EEE2" w:rsidR="005B4429" w:rsidRDefault="005B4429">
      <w:pPr>
        <w:pStyle w:val="TOC5"/>
        <w:rPr>
          <w:ins w:id="1229" w:author="MCC" w:date="2023-06-12T10:25:00Z"/>
          <w:rFonts w:asciiTheme="minorHAnsi" w:eastAsiaTheme="minorEastAsia" w:hAnsiTheme="minorHAnsi" w:cstheme="minorBidi"/>
          <w:sz w:val="22"/>
          <w:szCs w:val="22"/>
          <w:lang w:eastAsia="en-GB"/>
        </w:rPr>
      </w:pPr>
      <w:ins w:id="1230" w:author="MCC" w:date="2023-06-12T10:25:00Z">
        <w:r>
          <w:t>6.4A.2.3.4</w:t>
        </w:r>
        <w:r>
          <w:rPr>
            <w:rFonts w:asciiTheme="minorHAnsi" w:eastAsiaTheme="minorEastAsia" w:hAnsiTheme="minorHAnsi" w:cstheme="minorBidi"/>
            <w:sz w:val="22"/>
            <w:szCs w:val="22"/>
            <w:lang w:eastAsia="en-GB"/>
          </w:rPr>
          <w:tab/>
        </w:r>
        <w:r>
          <w:t>Inband emissions for power class 3</w:t>
        </w:r>
        <w:r>
          <w:tab/>
        </w:r>
        <w:r>
          <w:fldChar w:fldCharType="begin"/>
        </w:r>
        <w:r>
          <w:instrText xml:space="preserve"> PAGEREF _Toc137458182 \h </w:instrText>
        </w:r>
      </w:ins>
      <w:ins w:id="1231" w:author="MCC" w:date="2023-06-12T10:26:00Z"/>
      <w:r>
        <w:fldChar w:fldCharType="separate"/>
      </w:r>
      <w:ins w:id="1232" w:author="MCC" w:date="2023-06-12T10:26:00Z">
        <w:r>
          <w:t>124</w:t>
        </w:r>
      </w:ins>
      <w:ins w:id="1233" w:author="MCC" w:date="2023-06-12T10:25:00Z">
        <w:r>
          <w:fldChar w:fldCharType="end"/>
        </w:r>
      </w:ins>
    </w:p>
    <w:p w14:paraId="192B85DD" w14:textId="6C9DA0C3" w:rsidR="005B4429" w:rsidRDefault="005B4429">
      <w:pPr>
        <w:pStyle w:val="TOC5"/>
        <w:rPr>
          <w:ins w:id="1234" w:author="MCC" w:date="2023-06-12T10:25:00Z"/>
          <w:rFonts w:asciiTheme="minorHAnsi" w:eastAsiaTheme="minorEastAsia" w:hAnsiTheme="minorHAnsi" w:cstheme="minorBidi"/>
          <w:sz w:val="22"/>
          <w:szCs w:val="22"/>
          <w:lang w:eastAsia="en-GB"/>
        </w:rPr>
      </w:pPr>
      <w:ins w:id="1235" w:author="MCC" w:date="2023-06-12T10:25:00Z">
        <w:r>
          <w:t>6.4A.2.3.5</w:t>
        </w:r>
        <w:r>
          <w:rPr>
            <w:rFonts w:asciiTheme="minorHAnsi" w:eastAsiaTheme="minorEastAsia" w:hAnsiTheme="minorHAnsi" w:cstheme="minorBidi"/>
            <w:sz w:val="22"/>
            <w:szCs w:val="22"/>
            <w:lang w:eastAsia="en-GB"/>
          </w:rPr>
          <w:tab/>
        </w:r>
        <w:r>
          <w:t>Inband emissions for power class 4</w:t>
        </w:r>
        <w:r>
          <w:tab/>
        </w:r>
        <w:r>
          <w:fldChar w:fldCharType="begin"/>
        </w:r>
        <w:r>
          <w:instrText xml:space="preserve"> PAGEREF _Toc137458183 \h </w:instrText>
        </w:r>
      </w:ins>
      <w:ins w:id="1236" w:author="MCC" w:date="2023-06-12T10:26:00Z"/>
      <w:r>
        <w:fldChar w:fldCharType="separate"/>
      </w:r>
      <w:ins w:id="1237" w:author="MCC" w:date="2023-06-12T10:26:00Z">
        <w:r>
          <w:t>125</w:t>
        </w:r>
      </w:ins>
      <w:ins w:id="1238" w:author="MCC" w:date="2023-06-12T10:25:00Z">
        <w:r>
          <w:fldChar w:fldCharType="end"/>
        </w:r>
      </w:ins>
    </w:p>
    <w:p w14:paraId="35BB3FFC" w14:textId="2D5F8CD2" w:rsidR="005B4429" w:rsidRDefault="005B4429">
      <w:pPr>
        <w:pStyle w:val="TOC5"/>
        <w:rPr>
          <w:ins w:id="1239" w:author="MCC" w:date="2023-06-12T10:25:00Z"/>
          <w:rFonts w:asciiTheme="minorHAnsi" w:eastAsiaTheme="minorEastAsia" w:hAnsiTheme="minorHAnsi" w:cstheme="minorBidi"/>
          <w:sz w:val="22"/>
          <w:szCs w:val="22"/>
          <w:lang w:eastAsia="en-GB"/>
        </w:rPr>
      </w:pPr>
      <w:ins w:id="1240" w:author="MCC" w:date="2023-06-12T10:25:00Z">
        <w:r>
          <w:t>6.4A.2.3.6</w:t>
        </w:r>
        <w:r>
          <w:rPr>
            <w:rFonts w:asciiTheme="minorHAnsi" w:eastAsiaTheme="minorEastAsia" w:hAnsiTheme="minorHAnsi" w:cstheme="minorBidi"/>
            <w:sz w:val="22"/>
            <w:szCs w:val="22"/>
            <w:lang w:eastAsia="en-GB"/>
          </w:rPr>
          <w:tab/>
        </w:r>
        <w:r>
          <w:t>Inband emissions for power class 5</w:t>
        </w:r>
        <w:r>
          <w:tab/>
        </w:r>
        <w:r>
          <w:fldChar w:fldCharType="begin"/>
        </w:r>
        <w:r>
          <w:instrText xml:space="preserve"> PAGEREF _Toc137458184 \h </w:instrText>
        </w:r>
      </w:ins>
      <w:ins w:id="1241" w:author="MCC" w:date="2023-06-12T10:26:00Z"/>
      <w:r>
        <w:fldChar w:fldCharType="separate"/>
      </w:r>
      <w:ins w:id="1242" w:author="MCC" w:date="2023-06-12T10:26:00Z">
        <w:r>
          <w:t>126</w:t>
        </w:r>
      </w:ins>
      <w:ins w:id="1243" w:author="MCC" w:date="2023-06-12T10:25:00Z">
        <w:r>
          <w:fldChar w:fldCharType="end"/>
        </w:r>
      </w:ins>
    </w:p>
    <w:p w14:paraId="6B927212" w14:textId="1D548972" w:rsidR="005B4429" w:rsidRDefault="005B4429">
      <w:pPr>
        <w:pStyle w:val="TOC4"/>
        <w:rPr>
          <w:ins w:id="1244" w:author="MCC" w:date="2023-06-12T10:25:00Z"/>
          <w:rFonts w:asciiTheme="minorHAnsi" w:eastAsiaTheme="minorEastAsia" w:hAnsiTheme="minorHAnsi" w:cstheme="minorBidi"/>
          <w:sz w:val="22"/>
          <w:szCs w:val="22"/>
          <w:lang w:eastAsia="en-GB"/>
        </w:rPr>
      </w:pPr>
      <w:ins w:id="1245" w:author="MCC" w:date="2023-06-12T10:25:00Z">
        <w:r>
          <w:t>6.4A.2.4</w:t>
        </w:r>
        <w:r>
          <w:rPr>
            <w:rFonts w:asciiTheme="minorHAnsi" w:eastAsiaTheme="minorEastAsia" w:hAnsiTheme="minorHAnsi" w:cstheme="minorBidi"/>
            <w:sz w:val="22"/>
            <w:szCs w:val="22"/>
            <w:lang w:eastAsia="en-GB"/>
          </w:rPr>
          <w:tab/>
        </w:r>
        <w:r>
          <w:t>EVM equalizer spectrum flatness</w:t>
        </w:r>
        <w:r>
          <w:tab/>
        </w:r>
        <w:r>
          <w:fldChar w:fldCharType="begin"/>
        </w:r>
        <w:r>
          <w:instrText xml:space="preserve"> PAGEREF _Toc137458185 \h </w:instrText>
        </w:r>
      </w:ins>
      <w:ins w:id="1246" w:author="MCC" w:date="2023-06-12T10:26:00Z"/>
      <w:r>
        <w:fldChar w:fldCharType="separate"/>
      </w:r>
      <w:ins w:id="1247" w:author="MCC" w:date="2023-06-12T10:26:00Z">
        <w:r>
          <w:t>127</w:t>
        </w:r>
      </w:ins>
      <w:ins w:id="1248" w:author="MCC" w:date="2023-06-12T10:25:00Z">
        <w:r>
          <w:fldChar w:fldCharType="end"/>
        </w:r>
      </w:ins>
    </w:p>
    <w:p w14:paraId="6C2F2056" w14:textId="51055233" w:rsidR="005B4429" w:rsidRDefault="005B4429">
      <w:pPr>
        <w:pStyle w:val="TOC2"/>
        <w:rPr>
          <w:ins w:id="1249" w:author="MCC" w:date="2023-06-12T10:25:00Z"/>
          <w:rFonts w:asciiTheme="minorHAnsi" w:eastAsiaTheme="minorEastAsia" w:hAnsiTheme="minorHAnsi" w:cstheme="minorBidi"/>
          <w:sz w:val="22"/>
          <w:szCs w:val="22"/>
          <w:lang w:eastAsia="en-GB"/>
        </w:rPr>
      </w:pPr>
      <w:ins w:id="1250" w:author="MCC" w:date="2023-06-12T10:25:00Z">
        <w:r>
          <w:t>6.4D</w:t>
        </w:r>
        <w:r>
          <w:rPr>
            <w:rFonts w:asciiTheme="minorHAnsi" w:eastAsiaTheme="minorEastAsia" w:hAnsiTheme="minorHAnsi" w:cstheme="minorBidi"/>
            <w:sz w:val="22"/>
            <w:szCs w:val="22"/>
            <w:lang w:eastAsia="en-GB"/>
          </w:rPr>
          <w:tab/>
        </w:r>
        <w:r>
          <w:t>Transmit signal quality for UL MIMO</w:t>
        </w:r>
        <w:r>
          <w:tab/>
        </w:r>
        <w:r>
          <w:fldChar w:fldCharType="begin"/>
        </w:r>
        <w:r>
          <w:instrText xml:space="preserve"> PAGEREF _Toc137458186 \h </w:instrText>
        </w:r>
      </w:ins>
      <w:ins w:id="1251" w:author="MCC" w:date="2023-06-12T10:26:00Z"/>
      <w:r>
        <w:fldChar w:fldCharType="separate"/>
      </w:r>
      <w:ins w:id="1252" w:author="MCC" w:date="2023-06-12T10:26:00Z">
        <w:r>
          <w:t>127</w:t>
        </w:r>
      </w:ins>
      <w:ins w:id="1253" w:author="MCC" w:date="2023-06-12T10:25:00Z">
        <w:r>
          <w:fldChar w:fldCharType="end"/>
        </w:r>
      </w:ins>
    </w:p>
    <w:p w14:paraId="66F8708F" w14:textId="1B349E35" w:rsidR="005B4429" w:rsidRDefault="005B4429">
      <w:pPr>
        <w:pStyle w:val="TOC3"/>
        <w:rPr>
          <w:ins w:id="1254" w:author="MCC" w:date="2023-06-12T10:25:00Z"/>
          <w:rFonts w:asciiTheme="minorHAnsi" w:eastAsiaTheme="minorEastAsia" w:hAnsiTheme="minorHAnsi" w:cstheme="minorBidi"/>
          <w:sz w:val="22"/>
          <w:szCs w:val="22"/>
          <w:lang w:eastAsia="en-GB"/>
        </w:rPr>
      </w:pPr>
      <w:ins w:id="1255" w:author="MCC" w:date="2023-06-12T10:25:00Z">
        <w:r>
          <w:t>6.4D.0</w:t>
        </w:r>
        <w:r>
          <w:rPr>
            <w:rFonts w:asciiTheme="minorHAnsi" w:eastAsiaTheme="minorEastAsia" w:hAnsiTheme="minorHAnsi" w:cstheme="minorBidi"/>
            <w:sz w:val="22"/>
            <w:szCs w:val="22"/>
            <w:lang w:eastAsia="en-GB"/>
          </w:rPr>
          <w:tab/>
        </w:r>
        <w:r>
          <w:t>General</w:t>
        </w:r>
        <w:r>
          <w:tab/>
        </w:r>
        <w:r>
          <w:fldChar w:fldCharType="begin"/>
        </w:r>
        <w:r>
          <w:instrText xml:space="preserve"> PAGEREF _Toc137458187 \h </w:instrText>
        </w:r>
      </w:ins>
      <w:ins w:id="1256" w:author="MCC" w:date="2023-06-12T10:26:00Z"/>
      <w:r>
        <w:fldChar w:fldCharType="separate"/>
      </w:r>
      <w:ins w:id="1257" w:author="MCC" w:date="2023-06-12T10:26:00Z">
        <w:r>
          <w:t>127</w:t>
        </w:r>
      </w:ins>
      <w:ins w:id="1258" w:author="MCC" w:date="2023-06-12T10:25:00Z">
        <w:r>
          <w:fldChar w:fldCharType="end"/>
        </w:r>
      </w:ins>
    </w:p>
    <w:p w14:paraId="64031EC0" w14:textId="12CE9B3E" w:rsidR="005B4429" w:rsidRDefault="005B4429">
      <w:pPr>
        <w:pStyle w:val="TOC3"/>
        <w:rPr>
          <w:ins w:id="1259" w:author="MCC" w:date="2023-06-12T10:25:00Z"/>
          <w:rFonts w:asciiTheme="minorHAnsi" w:eastAsiaTheme="minorEastAsia" w:hAnsiTheme="minorHAnsi" w:cstheme="minorBidi"/>
          <w:sz w:val="22"/>
          <w:szCs w:val="22"/>
          <w:lang w:eastAsia="en-GB"/>
        </w:rPr>
      </w:pPr>
      <w:ins w:id="1260" w:author="MCC" w:date="2023-06-12T10:25:00Z">
        <w:r>
          <w:t>6.4D.1</w:t>
        </w:r>
        <w:r>
          <w:rPr>
            <w:rFonts w:asciiTheme="minorHAnsi" w:eastAsiaTheme="minorEastAsia" w:hAnsiTheme="minorHAnsi" w:cstheme="minorBidi"/>
            <w:sz w:val="22"/>
            <w:szCs w:val="22"/>
            <w:lang w:eastAsia="en-GB"/>
          </w:rPr>
          <w:tab/>
        </w:r>
        <w:r>
          <w:t>Frequency error for UL MIMO</w:t>
        </w:r>
        <w:r>
          <w:tab/>
        </w:r>
        <w:r>
          <w:fldChar w:fldCharType="begin"/>
        </w:r>
        <w:r>
          <w:instrText xml:space="preserve"> PAGEREF _Toc137458188 \h </w:instrText>
        </w:r>
      </w:ins>
      <w:ins w:id="1261" w:author="MCC" w:date="2023-06-12T10:26:00Z"/>
      <w:r>
        <w:fldChar w:fldCharType="separate"/>
      </w:r>
      <w:ins w:id="1262" w:author="MCC" w:date="2023-06-12T10:26:00Z">
        <w:r>
          <w:t>127</w:t>
        </w:r>
      </w:ins>
      <w:ins w:id="1263" w:author="MCC" w:date="2023-06-12T10:25:00Z">
        <w:r>
          <w:fldChar w:fldCharType="end"/>
        </w:r>
      </w:ins>
    </w:p>
    <w:p w14:paraId="66BF8ECE" w14:textId="134B3180" w:rsidR="005B4429" w:rsidRDefault="005B4429">
      <w:pPr>
        <w:pStyle w:val="TOC3"/>
        <w:rPr>
          <w:ins w:id="1264" w:author="MCC" w:date="2023-06-12T10:25:00Z"/>
          <w:rFonts w:asciiTheme="minorHAnsi" w:eastAsiaTheme="minorEastAsia" w:hAnsiTheme="minorHAnsi" w:cstheme="minorBidi"/>
          <w:sz w:val="22"/>
          <w:szCs w:val="22"/>
          <w:lang w:eastAsia="en-GB"/>
        </w:rPr>
      </w:pPr>
      <w:ins w:id="1265" w:author="MCC" w:date="2023-06-12T10:25:00Z">
        <w:r>
          <w:t>6.4D.2</w:t>
        </w:r>
        <w:r>
          <w:rPr>
            <w:rFonts w:asciiTheme="minorHAnsi" w:eastAsiaTheme="minorEastAsia" w:hAnsiTheme="minorHAnsi" w:cstheme="minorBidi"/>
            <w:sz w:val="22"/>
            <w:szCs w:val="22"/>
            <w:lang w:eastAsia="en-GB"/>
          </w:rPr>
          <w:tab/>
        </w:r>
        <w:r>
          <w:t>Transmit modulation quality for UL MIMO</w:t>
        </w:r>
        <w:r>
          <w:tab/>
        </w:r>
        <w:r>
          <w:fldChar w:fldCharType="begin"/>
        </w:r>
        <w:r>
          <w:instrText xml:space="preserve"> PAGEREF _Toc137458189 \h </w:instrText>
        </w:r>
      </w:ins>
      <w:ins w:id="1266" w:author="MCC" w:date="2023-06-12T10:26:00Z"/>
      <w:r>
        <w:fldChar w:fldCharType="separate"/>
      </w:r>
      <w:ins w:id="1267" w:author="MCC" w:date="2023-06-12T10:26:00Z">
        <w:r>
          <w:t>127</w:t>
        </w:r>
      </w:ins>
      <w:ins w:id="1268" w:author="MCC" w:date="2023-06-12T10:25:00Z">
        <w:r>
          <w:fldChar w:fldCharType="end"/>
        </w:r>
      </w:ins>
    </w:p>
    <w:p w14:paraId="5DD6539E" w14:textId="3A92FA2A" w:rsidR="005B4429" w:rsidRDefault="005B4429">
      <w:pPr>
        <w:pStyle w:val="TOC3"/>
        <w:rPr>
          <w:ins w:id="1269" w:author="MCC" w:date="2023-06-12T10:25:00Z"/>
          <w:rFonts w:asciiTheme="minorHAnsi" w:eastAsiaTheme="minorEastAsia" w:hAnsiTheme="minorHAnsi" w:cstheme="minorBidi"/>
          <w:sz w:val="22"/>
          <w:szCs w:val="22"/>
          <w:lang w:eastAsia="en-GB"/>
        </w:rPr>
      </w:pPr>
      <w:ins w:id="1270" w:author="MCC" w:date="2023-06-12T10:25:00Z">
        <w:r>
          <w:t>6.4D.3</w:t>
        </w:r>
        <w:r>
          <w:rPr>
            <w:rFonts w:asciiTheme="minorHAnsi" w:eastAsiaTheme="minorEastAsia" w:hAnsiTheme="minorHAnsi" w:cstheme="minorBidi"/>
            <w:sz w:val="22"/>
            <w:szCs w:val="22"/>
            <w:lang w:eastAsia="en-GB"/>
          </w:rPr>
          <w:tab/>
        </w:r>
        <w:r>
          <w:t>Time alignment error for UL MIMO</w:t>
        </w:r>
        <w:r>
          <w:tab/>
        </w:r>
        <w:r>
          <w:fldChar w:fldCharType="begin"/>
        </w:r>
        <w:r>
          <w:instrText xml:space="preserve"> PAGEREF _Toc137458190 \h </w:instrText>
        </w:r>
      </w:ins>
      <w:ins w:id="1271" w:author="MCC" w:date="2023-06-12T10:26:00Z"/>
      <w:r>
        <w:fldChar w:fldCharType="separate"/>
      </w:r>
      <w:ins w:id="1272" w:author="MCC" w:date="2023-06-12T10:26:00Z">
        <w:r>
          <w:t>128</w:t>
        </w:r>
      </w:ins>
      <w:ins w:id="1273" w:author="MCC" w:date="2023-06-12T10:25:00Z">
        <w:r>
          <w:fldChar w:fldCharType="end"/>
        </w:r>
      </w:ins>
    </w:p>
    <w:p w14:paraId="0252CBFD" w14:textId="7E784475" w:rsidR="005B4429" w:rsidRDefault="005B4429">
      <w:pPr>
        <w:pStyle w:val="TOC3"/>
        <w:rPr>
          <w:ins w:id="1274" w:author="MCC" w:date="2023-06-12T10:25:00Z"/>
          <w:rFonts w:asciiTheme="minorHAnsi" w:eastAsiaTheme="minorEastAsia" w:hAnsiTheme="minorHAnsi" w:cstheme="minorBidi"/>
          <w:sz w:val="22"/>
          <w:szCs w:val="22"/>
          <w:lang w:eastAsia="en-GB"/>
        </w:rPr>
      </w:pPr>
      <w:ins w:id="1275" w:author="MCC" w:date="2023-06-12T10:25:00Z">
        <w:r>
          <w:t>6.4D.4</w:t>
        </w:r>
        <w:r>
          <w:rPr>
            <w:rFonts w:asciiTheme="minorHAnsi" w:eastAsiaTheme="minorEastAsia" w:hAnsiTheme="minorHAnsi" w:cstheme="minorBidi"/>
            <w:sz w:val="22"/>
            <w:szCs w:val="22"/>
            <w:lang w:eastAsia="en-GB"/>
          </w:rPr>
          <w:tab/>
        </w:r>
        <w:r>
          <w:t>Requirements for coherent UL MIMO</w:t>
        </w:r>
        <w:r>
          <w:tab/>
        </w:r>
        <w:r>
          <w:fldChar w:fldCharType="begin"/>
        </w:r>
        <w:r>
          <w:instrText xml:space="preserve"> PAGEREF _Toc137458191 \h </w:instrText>
        </w:r>
      </w:ins>
      <w:ins w:id="1276" w:author="MCC" w:date="2023-06-12T10:26:00Z"/>
      <w:r>
        <w:fldChar w:fldCharType="separate"/>
      </w:r>
      <w:ins w:id="1277" w:author="MCC" w:date="2023-06-12T10:26:00Z">
        <w:r>
          <w:t>128</w:t>
        </w:r>
      </w:ins>
      <w:ins w:id="1278" w:author="MCC" w:date="2023-06-12T10:25:00Z">
        <w:r>
          <w:fldChar w:fldCharType="end"/>
        </w:r>
      </w:ins>
    </w:p>
    <w:p w14:paraId="3D68587D" w14:textId="3CB81295" w:rsidR="005B4429" w:rsidRDefault="005B4429">
      <w:pPr>
        <w:pStyle w:val="TOC2"/>
        <w:rPr>
          <w:ins w:id="1279" w:author="MCC" w:date="2023-06-12T10:25:00Z"/>
          <w:rFonts w:asciiTheme="minorHAnsi" w:eastAsiaTheme="minorEastAsia" w:hAnsiTheme="minorHAnsi" w:cstheme="minorBidi"/>
          <w:sz w:val="22"/>
          <w:szCs w:val="22"/>
          <w:lang w:eastAsia="en-GB"/>
        </w:rPr>
      </w:pPr>
      <w:ins w:id="1280" w:author="MCC" w:date="2023-06-12T10:25:00Z">
        <w:r>
          <w:t>6.5</w:t>
        </w:r>
        <w:r>
          <w:rPr>
            <w:rFonts w:asciiTheme="minorHAnsi" w:eastAsiaTheme="minorEastAsia" w:hAnsiTheme="minorHAnsi" w:cstheme="minorBidi"/>
            <w:sz w:val="22"/>
            <w:szCs w:val="22"/>
            <w:lang w:eastAsia="en-GB"/>
          </w:rPr>
          <w:tab/>
        </w:r>
        <w:r>
          <w:t>Output RF spectrum emissions</w:t>
        </w:r>
        <w:r>
          <w:tab/>
        </w:r>
        <w:r>
          <w:fldChar w:fldCharType="begin"/>
        </w:r>
        <w:r>
          <w:instrText xml:space="preserve"> PAGEREF _Toc137458192 \h </w:instrText>
        </w:r>
      </w:ins>
      <w:ins w:id="1281" w:author="MCC" w:date="2023-06-12T10:26:00Z"/>
      <w:r>
        <w:fldChar w:fldCharType="separate"/>
      </w:r>
      <w:ins w:id="1282" w:author="MCC" w:date="2023-06-12T10:26:00Z">
        <w:r>
          <w:t>129</w:t>
        </w:r>
      </w:ins>
      <w:ins w:id="1283" w:author="MCC" w:date="2023-06-12T10:25:00Z">
        <w:r>
          <w:fldChar w:fldCharType="end"/>
        </w:r>
      </w:ins>
    </w:p>
    <w:p w14:paraId="67179A5D" w14:textId="5FC8374E" w:rsidR="005B4429" w:rsidRDefault="005B4429">
      <w:pPr>
        <w:pStyle w:val="TOC3"/>
        <w:rPr>
          <w:ins w:id="1284" w:author="MCC" w:date="2023-06-12T10:25:00Z"/>
          <w:rFonts w:asciiTheme="minorHAnsi" w:eastAsiaTheme="minorEastAsia" w:hAnsiTheme="minorHAnsi" w:cstheme="minorBidi"/>
          <w:sz w:val="22"/>
          <w:szCs w:val="22"/>
          <w:lang w:eastAsia="en-GB"/>
        </w:rPr>
      </w:pPr>
      <w:ins w:id="1285" w:author="MCC" w:date="2023-06-12T10:25:00Z">
        <w:r>
          <w:t>6.5.1</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_Toc137458193 \h </w:instrText>
        </w:r>
      </w:ins>
      <w:ins w:id="1286" w:author="MCC" w:date="2023-06-12T10:26:00Z"/>
      <w:r>
        <w:fldChar w:fldCharType="separate"/>
      </w:r>
      <w:ins w:id="1287" w:author="MCC" w:date="2023-06-12T10:26:00Z">
        <w:r>
          <w:t>129</w:t>
        </w:r>
      </w:ins>
      <w:ins w:id="1288" w:author="MCC" w:date="2023-06-12T10:25:00Z">
        <w:r>
          <w:fldChar w:fldCharType="end"/>
        </w:r>
      </w:ins>
    </w:p>
    <w:p w14:paraId="0F89C24C" w14:textId="219BCBA5" w:rsidR="005B4429" w:rsidRDefault="005B4429">
      <w:pPr>
        <w:pStyle w:val="TOC3"/>
        <w:rPr>
          <w:ins w:id="1289" w:author="MCC" w:date="2023-06-12T10:25:00Z"/>
          <w:rFonts w:asciiTheme="minorHAnsi" w:eastAsiaTheme="minorEastAsia" w:hAnsiTheme="minorHAnsi" w:cstheme="minorBidi"/>
          <w:sz w:val="22"/>
          <w:szCs w:val="22"/>
          <w:lang w:eastAsia="en-GB"/>
        </w:rPr>
      </w:pPr>
      <w:ins w:id="1290" w:author="MCC" w:date="2023-06-12T10:25:00Z">
        <w:r>
          <w:t>6.5.2</w:t>
        </w:r>
        <w:r>
          <w:rPr>
            <w:rFonts w:asciiTheme="minorHAnsi" w:eastAsiaTheme="minorEastAsia" w:hAnsiTheme="minorHAnsi" w:cstheme="minorBidi"/>
            <w:sz w:val="22"/>
            <w:szCs w:val="22"/>
            <w:lang w:eastAsia="en-GB"/>
          </w:rPr>
          <w:tab/>
        </w:r>
        <w:r>
          <w:t>Out of band emissions</w:t>
        </w:r>
        <w:r>
          <w:tab/>
        </w:r>
        <w:r>
          <w:fldChar w:fldCharType="begin"/>
        </w:r>
        <w:r>
          <w:instrText xml:space="preserve"> PAGEREF _Toc137458194 \h </w:instrText>
        </w:r>
      </w:ins>
      <w:ins w:id="1291" w:author="MCC" w:date="2023-06-12T10:26:00Z"/>
      <w:r>
        <w:fldChar w:fldCharType="separate"/>
      </w:r>
      <w:ins w:id="1292" w:author="MCC" w:date="2023-06-12T10:26:00Z">
        <w:r>
          <w:t>129</w:t>
        </w:r>
      </w:ins>
      <w:ins w:id="1293" w:author="MCC" w:date="2023-06-12T10:25:00Z">
        <w:r>
          <w:fldChar w:fldCharType="end"/>
        </w:r>
      </w:ins>
    </w:p>
    <w:p w14:paraId="32EF8F4A" w14:textId="5693421A" w:rsidR="005B4429" w:rsidRDefault="005B4429">
      <w:pPr>
        <w:pStyle w:val="TOC4"/>
        <w:rPr>
          <w:ins w:id="1294" w:author="MCC" w:date="2023-06-12T10:25:00Z"/>
          <w:rFonts w:asciiTheme="minorHAnsi" w:eastAsiaTheme="minorEastAsia" w:hAnsiTheme="minorHAnsi" w:cstheme="minorBidi"/>
          <w:sz w:val="22"/>
          <w:szCs w:val="22"/>
          <w:lang w:eastAsia="en-GB"/>
        </w:rPr>
      </w:pPr>
      <w:ins w:id="1295" w:author="MCC" w:date="2023-06-12T10:25:00Z">
        <w:r>
          <w:t>6.5.2.0</w:t>
        </w:r>
        <w:r>
          <w:rPr>
            <w:rFonts w:asciiTheme="minorHAnsi" w:eastAsiaTheme="minorEastAsia" w:hAnsiTheme="minorHAnsi" w:cstheme="minorBidi"/>
            <w:sz w:val="22"/>
            <w:szCs w:val="22"/>
            <w:lang w:eastAsia="en-GB"/>
          </w:rPr>
          <w:tab/>
        </w:r>
        <w:r>
          <w:t>General</w:t>
        </w:r>
        <w:r>
          <w:tab/>
        </w:r>
        <w:r>
          <w:fldChar w:fldCharType="begin"/>
        </w:r>
        <w:r>
          <w:instrText xml:space="preserve"> PAGEREF _Toc137458195 \h </w:instrText>
        </w:r>
      </w:ins>
      <w:ins w:id="1296" w:author="MCC" w:date="2023-06-12T10:26:00Z"/>
      <w:r>
        <w:fldChar w:fldCharType="separate"/>
      </w:r>
      <w:ins w:id="1297" w:author="MCC" w:date="2023-06-12T10:26:00Z">
        <w:r>
          <w:t>129</w:t>
        </w:r>
      </w:ins>
      <w:ins w:id="1298" w:author="MCC" w:date="2023-06-12T10:25:00Z">
        <w:r>
          <w:fldChar w:fldCharType="end"/>
        </w:r>
      </w:ins>
    </w:p>
    <w:p w14:paraId="2B58CDC5" w14:textId="41592520" w:rsidR="005B4429" w:rsidRDefault="005B4429">
      <w:pPr>
        <w:pStyle w:val="TOC4"/>
        <w:rPr>
          <w:ins w:id="1299" w:author="MCC" w:date="2023-06-12T10:25:00Z"/>
          <w:rFonts w:asciiTheme="minorHAnsi" w:eastAsiaTheme="minorEastAsia" w:hAnsiTheme="minorHAnsi" w:cstheme="minorBidi"/>
          <w:sz w:val="22"/>
          <w:szCs w:val="22"/>
          <w:lang w:eastAsia="en-GB"/>
        </w:rPr>
      </w:pPr>
      <w:ins w:id="1300" w:author="MCC" w:date="2023-06-12T10:25:00Z">
        <w:r>
          <w:t>6.5.2.1</w:t>
        </w:r>
        <w:r>
          <w:rPr>
            <w:rFonts w:asciiTheme="minorHAnsi" w:eastAsiaTheme="minorEastAsia" w:hAnsiTheme="minorHAnsi" w:cstheme="minorBidi"/>
            <w:sz w:val="22"/>
            <w:szCs w:val="22"/>
            <w:lang w:eastAsia="en-GB"/>
          </w:rPr>
          <w:tab/>
        </w:r>
        <w:r>
          <w:t>Spectrum emission mask</w:t>
        </w:r>
        <w:r>
          <w:tab/>
        </w:r>
        <w:r>
          <w:fldChar w:fldCharType="begin"/>
        </w:r>
        <w:r>
          <w:instrText xml:space="preserve"> PAGEREF _Toc137458196 \h </w:instrText>
        </w:r>
      </w:ins>
      <w:ins w:id="1301" w:author="MCC" w:date="2023-06-12T10:26:00Z"/>
      <w:r>
        <w:fldChar w:fldCharType="separate"/>
      </w:r>
      <w:ins w:id="1302" w:author="MCC" w:date="2023-06-12T10:26:00Z">
        <w:r>
          <w:t>129</w:t>
        </w:r>
      </w:ins>
      <w:ins w:id="1303" w:author="MCC" w:date="2023-06-12T10:25:00Z">
        <w:r>
          <w:fldChar w:fldCharType="end"/>
        </w:r>
      </w:ins>
    </w:p>
    <w:p w14:paraId="08DAC7C6" w14:textId="0860B2E0" w:rsidR="005B4429" w:rsidRDefault="005B4429">
      <w:pPr>
        <w:pStyle w:val="TOC4"/>
        <w:rPr>
          <w:ins w:id="1304" w:author="MCC" w:date="2023-06-12T10:25:00Z"/>
          <w:rFonts w:asciiTheme="minorHAnsi" w:eastAsiaTheme="minorEastAsia" w:hAnsiTheme="minorHAnsi" w:cstheme="minorBidi"/>
          <w:sz w:val="22"/>
          <w:szCs w:val="22"/>
          <w:lang w:eastAsia="en-GB"/>
        </w:rPr>
      </w:pPr>
      <w:ins w:id="1305" w:author="MCC" w:date="2023-06-12T10:25:00Z">
        <w:r>
          <w:t>6.5.2.2</w:t>
        </w:r>
        <w:r>
          <w:rPr>
            <w:rFonts w:asciiTheme="minorHAnsi" w:eastAsiaTheme="minorEastAsia" w:hAnsiTheme="minorHAnsi" w:cstheme="minorBidi"/>
            <w:sz w:val="22"/>
            <w:szCs w:val="22"/>
            <w:lang w:eastAsia="en-GB"/>
          </w:rPr>
          <w:tab/>
        </w:r>
        <w:r>
          <w:t>Void</w:t>
        </w:r>
        <w:r>
          <w:tab/>
        </w:r>
        <w:r>
          <w:fldChar w:fldCharType="begin"/>
        </w:r>
        <w:r>
          <w:instrText xml:space="preserve"> PAGEREF _Toc137458197 \h </w:instrText>
        </w:r>
      </w:ins>
      <w:ins w:id="1306" w:author="MCC" w:date="2023-06-12T10:26:00Z"/>
      <w:r>
        <w:fldChar w:fldCharType="separate"/>
      </w:r>
      <w:ins w:id="1307" w:author="MCC" w:date="2023-06-12T10:26:00Z">
        <w:r>
          <w:t>130</w:t>
        </w:r>
      </w:ins>
      <w:ins w:id="1308" w:author="MCC" w:date="2023-06-12T10:25:00Z">
        <w:r>
          <w:fldChar w:fldCharType="end"/>
        </w:r>
      </w:ins>
    </w:p>
    <w:p w14:paraId="4C2EBC2A" w14:textId="3A7530CD" w:rsidR="005B4429" w:rsidRDefault="005B4429">
      <w:pPr>
        <w:pStyle w:val="TOC4"/>
        <w:rPr>
          <w:ins w:id="1309" w:author="MCC" w:date="2023-06-12T10:25:00Z"/>
          <w:rFonts w:asciiTheme="minorHAnsi" w:eastAsiaTheme="minorEastAsia" w:hAnsiTheme="minorHAnsi" w:cstheme="minorBidi"/>
          <w:sz w:val="22"/>
          <w:szCs w:val="22"/>
          <w:lang w:eastAsia="en-GB"/>
        </w:rPr>
      </w:pPr>
      <w:ins w:id="1310" w:author="MCC" w:date="2023-06-12T10:25:00Z">
        <w:r>
          <w:t>6.5.2.3</w:t>
        </w:r>
        <w:r>
          <w:rPr>
            <w:rFonts w:asciiTheme="minorHAnsi" w:eastAsiaTheme="minorEastAsia" w:hAnsiTheme="minorHAnsi" w:cstheme="minorBidi"/>
            <w:sz w:val="22"/>
            <w:szCs w:val="22"/>
            <w:lang w:eastAsia="en-GB"/>
          </w:rPr>
          <w:tab/>
        </w:r>
        <w:r>
          <w:t>Adjacent channel leakage ratio</w:t>
        </w:r>
        <w:r>
          <w:tab/>
        </w:r>
        <w:r>
          <w:fldChar w:fldCharType="begin"/>
        </w:r>
        <w:r>
          <w:instrText xml:space="preserve"> PAGEREF _Toc137458198 \h </w:instrText>
        </w:r>
      </w:ins>
      <w:ins w:id="1311" w:author="MCC" w:date="2023-06-12T10:26:00Z"/>
      <w:r>
        <w:fldChar w:fldCharType="separate"/>
      </w:r>
      <w:ins w:id="1312" w:author="MCC" w:date="2023-06-12T10:26:00Z">
        <w:r>
          <w:t>130</w:t>
        </w:r>
      </w:ins>
      <w:ins w:id="1313" w:author="MCC" w:date="2023-06-12T10:25:00Z">
        <w:r>
          <w:fldChar w:fldCharType="end"/>
        </w:r>
      </w:ins>
    </w:p>
    <w:p w14:paraId="37F56ACE" w14:textId="754BD29B" w:rsidR="005B4429" w:rsidRDefault="005B4429">
      <w:pPr>
        <w:pStyle w:val="TOC3"/>
        <w:rPr>
          <w:ins w:id="1314" w:author="MCC" w:date="2023-06-12T10:25:00Z"/>
          <w:rFonts w:asciiTheme="minorHAnsi" w:eastAsiaTheme="minorEastAsia" w:hAnsiTheme="minorHAnsi" w:cstheme="minorBidi"/>
          <w:sz w:val="22"/>
          <w:szCs w:val="22"/>
          <w:lang w:eastAsia="en-GB"/>
        </w:rPr>
      </w:pPr>
      <w:ins w:id="1315" w:author="MCC" w:date="2023-06-12T10:25:00Z">
        <w:r>
          <w:t>6.5.3</w:t>
        </w:r>
        <w:r>
          <w:rPr>
            <w:rFonts w:asciiTheme="minorHAnsi" w:eastAsiaTheme="minorEastAsia" w:hAnsiTheme="minorHAnsi" w:cstheme="minorBidi"/>
            <w:sz w:val="22"/>
            <w:szCs w:val="22"/>
            <w:lang w:eastAsia="en-GB"/>
          </w:rPr>
          <w:tab/>
        </w:r>
        <w:r>
          <w:t>Spurious emissions</w:t>
        </w:r>
        <w:r>
          <w:tab/>
        </w:r>
        <w:r>
          <w:fldChar w:fldCharType="begin"/>
        </w:r>
        <w:r>
          <w:instrText xml:space="preserve"> PAGEREF _Toc137458199 \h </w:instrText>
        </w:r>
      </w:ins>
      <w:ins w:id="1316" w:author="MCC" w:date="2023-06-12T10:26:00Z"/>
      <w:r>
        <w:fldChar w:fldCharType="separate"/>
      </w:r>
      <w:ins w:id="1317" w:author="MCC" w:date="2023-06-12T10:26:00Z">
        <w:r>
          <w:t>131</w:t>
        </w:r>
      </w:ins>
      <w:ins w:id="1318" w:author="MCC" w:date="2023-06-12T10:25:00Z">
        <w:r>
          <w:fldChar w:fldCharType="end"/>
        </w:r>
      </w:ins>
    </w:p>
    <w:p w14:paraId="5D0F289E" w14:textId="20970676" w:rsidR="005B4429" w:rsidRDefault="005B4429">
      <w:pPr>
        <w:pStyle w:val="TOC4"/>
        <w:rPr>
          <w:ins w:id="1319" w:author="MCC" w:date="2023-06-12T10:25:00Z"/>
          <w:rFonts w:asciiTheme="minorHAnsi" w:eastAsiaTheme="minorEastAsia" w:hAnsiTheme="minorHAnsi" w:cstheme="minorBidi"/>
          <w:sz w:val="22"/>
          <w:szCs w:val="22"/>
          <w:lang w:eastAsia="en-GB"/>
        </w:rPr>
      </w:pPr>
      <w:ins w:id="1320" w:author="MCC" w:date="2023-06-12T10:25:00Z">
        <w:r>
          <w:t>6.5.3.1</w:t>
        </w:r>
        <w:r>
          <w:rPr>
            <w:rFonts w:asciiTheme="minorHAnsi" w:eastAsiaTheme="minorEastAsia" w:hAnsiTheme="minorHAnsi" w:cstheme="minorBidi"/>
            <w:sz w:val="22"/>
            <w:szCs w:val="22"/>
            <w:lang w:eastAsia="en-GB"/>
          </w:rPr>
          <w:tab/>
        </w:r>
        <w:r>
          <w:t>Spurious emission band UE co-existence</w:t>
        </w:r>
        <w:r>
          <w:tab/>
        </w:r>
        <w:r>
          <w:fldChar w:fldCharType="begin"/>
        </w:r>
        <w:r>
          <w:instrText xml:space="preserve"> PAGEREF _Toc137458200 \h </w:instrText>
        </w:r>
      </w:ins>
      <w:ins w:id="1321" w:author="MCC" w:date="2023-06-12T10:26:00Z"/>
      <w:r>
        <w:fldChar w:fldCharType="separate"/>
      </w:r>
      <w:ins w:id="1322" w:author="MCC" w:date="2023-06-12T10:26:00Z">
        <w:r>
          <w:t>131</w:t>
        </w:r>
      </w:ins>
      <w:ins w:id="1323" w:author="MCC" w:date="2023-06-12T10:25:00Z">
        <w:r>
          <w:fldChar w:fldCharType="end"/>
        </w:r>
      </w:ins>
    </w:p>
    <w:p w14:paraId="29960FB0" w14:textId="53D1E465" w:rsidR="005B4429" w:rsidRDefault="005B4429">
      <w:pPr>
        <w:pStyle w:val="TOC4"/>
        <w:rPr>
          <w:ins w:id="1324" w:author="MCC" w:date="2023-06-12T10:25:00Z"/>
          <w:rFonts w:asciiTheme="minorHAnsi" w:eastAsiaTheme="minorEastAsia" w:hAnsiTheme="minorHAnsi" w:cstheme="minorBidi"/>
          <w:sz w:val="22"/>
          <w:szCs w:val="22"/>
          <w:lang w:eastAsia="en-GB"/>
        </w:rPr>
      </w:pPr>
      <w:ins w:id="1325" w:author="MCC" w:date="2023-06-12T10:25:00Z">
        <w:r>
          <w:t>6.5.3.2</w:t>
        </w:r>
        <w:r>
          <w:rPr>
            <w:rFonts w:asciiTheme="minorHAnsi" w:eastAsiaTheme="minorEastAsia" w:hAnsiTheme="minorHAnsi" w:cstheme="minorBidi"/>
            <w:sz w:val="22"/>
            <w:szCs w:val="22"/>
            <w:lang w:eastAsia="en-GB"/>
          </w:rPr>
          <w:tab/>
        </w:r>
        <w:r w:rsidRPr="000B07AC">
          <w:rPr>
            <w:rFonts w:cs="Arial"/>
            <w:lang w:val="en-US" w:eastAsia="it-IT"/>
          </w:rPr>
          <w:t>Additional spurious emissions</w:t>
        </w:r>
        <w:r>
          <w:tab/>
        </w:r>
        <w:r>
          <w:fldChar w:fldCharType="begin"/>
        </w:r>
        <w:r>
          <w:instrText xml:space="preserve"> PAGEREF _Toc137458201 \h </w:instrText>
        </w:r>
      </w:ins>
      <w:ins w:id="1326" w:author="MCC" w:date="2023-06-12T10:26:00Z"/>
      <w:r>
        <w:fldChar w:fldCharType="separate"/>
      </w:r>
      <w:ins w:id="1327" w:author="MCC" w:date="2023-06-12T10:26:00Z">
        <w:r>
          <w:t>132</w:t>
        </w:r>
      </w:ins>
      <w:ins w:id="1328" w:author="MCC" w:date="2023-06-12T10:25:00Z">
        <w:r>
          <w:fldChar w:fldCharType="end"/>
        </w:r>
      </w:ins>
    </w:p>
    <w:p w14:paraId="7CE4A80D" w14:textId="19A5FEBB" w:rsidR="005B4429" w:rsidRDefault="005B4429">
      <w:pPr>
        <w:pStyle w:val="TOC5"/>
        <w:rPr>
          <w:ins w:id="1329" w:author="MCC" w:date="2023-06-12T10:25:00Z"/>
          <w:rFonts w:asciiTheme="minorHAnsi" w:eastAsiaTheme="minorEastAsia" w:hAnsiTheme="minorHAnsi" w:cstheme="minorBidi"/>
          <w:sz w:val="22"/>
          <w:szCs w:val="22"/>
          <w:lang w:eastAsia="en-GB"/>
        </w:rPr>
      </w:pPr>
      <w:ins w:id="1330" w:author="MCC" w:date="2023-06-12T10:25:00Z">
        <w:r>
          <w:t>6.5.3.2.1</w:t>
        </w:r>
        <w:r>
          <w:rPr>
            <w:rFonts w:asciiTheme="minorHAnsi" w:eastAsiaTheme="minorEastAsia" w:hAnsiTheme="minorHAnsi" w:cstheme="minorBidi"/>
            <w:sz w:val="22"/>
            <w:szCs w:val="22"/>
            <w:lang w:eastAsia="en-GB"/>
          </w:rPr>
          <w:tab/>
        </w:r>
        <w:r>
          <w:t>General</w:t>
        </w:r>
        <w:r>
          <w:tab/>
        </w:r>
        <w:r>
          <w:fldChar w:fldCharType="begin"/>
        </w:r>
        <w:r>
          <w:instrText xml:space="preserve"> PAGEREF _Toc137458202 \h </w:instrText>
        </w:r>
      </w:ins>
      <w:ins w:id="1331" w:author="MCC" w:date="2023-06-12T10:26:00Z"/>
      <w:r>
        <w:fldChar w:fldCharType="separate"/>
      </w:r>
      <w:ins w:id="1332" w:author="MCC" w:date="2023-06-12T10:26:00Z">
        <w:r>
          <w:t>132</w:t>
        </w:r>
      </w:ins>
      <w:ins w:id="1333" w:author="MCC" w:date="2023-06-12T10:25:00Z">
        <w:r>
          <w:fldChar w:fldCharType="end"/>
        </w:r>
      </w:ins>
    </w:p>
    <w:p w14:paraId="6B10081C" w14:textId="4641E378" w:rsidR="005B4429" w:rsidRDefault="005B4429">
      <w:pPr>
        <w:pStyle w:val="TOC5"/>
        <w:rPr>
          <w:ins w:id="1334" w:author="MCC" w:date="2023-06-12T10:25:00Z"/>
          <w:rFonts w:asciiTheme="minorHAnsi" w:eastAsiaTheme="minorEastAsia" w:hAnsiTheme="minorHAnsi" w:cstheme="minorBidi"/>
          <w:sz w:val="22"/>
          <w:szCs w:val="22"/>
          <w:lang w:eastAsia="en-GB"/>
        </w:rPr>
      </w:pPr>
      <w:ins w:id="1335" w:author="MCC" w:date="2023-06-12T10:25:00Z">
        <w:r w:rsidRPr="000B07AC">
          <w:rPr>
            <w:lang w:val="en-US" w:eastAsia="it-IT"/>
          </w:rPr>
          <w:t>6.5.3.2.2</w:t>
        </w:r>
        <w:r>
          <w:rPr>
            <w:rFonts w:asciiTheme="minorHAnsi" w:eastAsiaTheme="minorEastAsia" w:hAnsiTheme="minorHAnsi" w:cstheme="minorBidi"/>
            <w:sz w:val="22"/>
            <w:szCs w:val="22"/>
            <w:lang w:eastAsia="en-GB"/>
          </w:rPr>
          <w:tab/>
        </w:r>
        <w:r w:rsidRPr="000B07AC">
          <w:rPr>
            <w:lang w:val="en-US" w:eastAsia="it-IT"/>
          </w:rPr>
          <w:t>Void</w:t>
        </w:r>
        <w:r>
          <w:tab/>
        </w:r>
        <w:r>
          <w:fldChar w:fldCharType="begin"/>
        </w:r>
        <w:r>
          <w:instrText xml:space="preserve"> PAGEREF _Toc137458203 \h </w:instrText>
        </w:r>
      </w:ins>
      <w:ins w:id="1336" w:author="MCC" w:date="2023-06-12T10:26:00Z"/>
      <w:r>
        <w:fldChar w:fldCharType="separate"/>
      </w:r>
      <w:ins w:id="1337" w:author="MCC" w:date="2023-06-12T10:26:00Z">
        <w:r>
          <w:t>133</w:t>
        </w:r>
      </w:ins>
      <w:ins w:id="1338" w:author="MCC" w:date="2023-06-12T10:25:00Z">
        <w:r>
          <w:fldChar w:fldCharType="end"/>
        </w:r>
      </w:ins>
    </w:p>
    <w:p w14:paraId="61141115" w14:textId="2EFE96C5" w:rsidR="005B4429" w:rsidRDefault="005B4429">
      <w:pPr>
        <w:pStyle w:val="TOC5"/>
        <w:rPr>
          <w:ins w:id="1339" w:author="MCC" w:date="2023-06-12T10:25:00Z"/>
          <w:rFonts w:asciiTheme="minorHAnsi" w:eastAsiaTheme="minorEastAsia" w:hAnsiTheme="minorHAnsi" w:cstheme="minorBidi"/>
          <w:sz w:val="22"/>
          <w:szCs w:val="22"/>
          <w:lang w:eastAsia="en-GB"/>
        </w:rPr>
      </w:pPr>
      <w:ins w:id="1340" w:author="MCC" w:date="2023-06-12T10:25:00Z">
        <w:r w:rsidRPr="000B07AC">
          <w:rPr>
            <w:lang w:val="en-US" w:eastAsia="it-IT"/>
          </w:rPr>
          <w:t>6.5.3.2.3</w:t>
        </w:r>
        <w:r>
          <w:rPr>
            <w:rFonts w:asciiTheme="minorHAnsi" w:eastAsiaTheme="minorEastAsia" w:hAnsiTheme="minorHAnsi" w:cstheme="minorBidi"/>
            <w:sz w:val="22"/>
            <w:szCs w:val="22"/>
            <w:lang w:eastAsia="en-GB"/>
          </w:rPr>
          <w:tab/>
        </w:r>
        <w:r w:rsidRPr="000B07AC">
          <w:rPr>
            <w:lang w:val="en-US" w:eastAsia="it-IT"/>
          </w:rPr>
          <w:t>Additional spurious emission requirements for NS_202</w:t>
        </w:r>
        <w:r>
          <w:tab/>
        </w:r>
        <w:r>
          <w:fldChar w:fldCharType="begin"/>
        </w:r>
        <w:r>
          <w:instrText xml:space="preserve"> PAGEREF _Toc137458204 \h </w:instrText>
        </w:r>
      </w:ins>
      <w:ins w:id="1341" w:author="MCC" w:date="2023-06-12T10:26:00Z"/>
      <w:r>
        <w:fldChar w:fldCharType="separate"/>
      </w:r>
      <w:ins w:id="1342" w:author="MCC" w:date="2023-06-12T10:26:00Z">
        <w:r>
          <w:t>133</w:t>
        </w:r>
      </w:ins>
      <w:ins w:id="1343" w:author="MCC" w:date="2023-06-12T10:25:00Z">
        <w:r>
          <w:fldChar w:fldCharType="end"/>
        </w:r>
      </w:ins>
    </w:p>
    <w:p w14:paraId="59E036A8" w14:textId="6CABE14A" w:rsidR="005B4429" w:rsidRDefault="005B4429">
      <w:pPr>
        <w:pStyle w:val="TOC5"/>
        <w:rPr>
          <w:ins w:id="1344" w:author="MCC" w:date="2023-06-12T10:25:00Z"/>
          <w:rFonts w:asciiTheme="minorHAnsi" w:eastAsiaTheme="minorEastAsia" w:hAnsiTheme="minorHAnsi" w:cstheme="minorBidi"/>
          <w:sz w:val="22"/>
          <w:szCs w:val="22"/>
          <w:lang w:eastAsia="en-GB"/>
        </w:rPr>
      </w:pPr>
      <w:ins w:id="1345" w:author="MCC" w:date="2023-06-12T10:25:00Z">
        <w:r w:rsidRPr="000B07AC">
          <w:rPr>
            <w:rFonts w:eastAsia="Malgun Gothic"/>
            <w:lang w:val="en-US" w:eastAsia="it-IT"/>
          </w:rPr>
          <w:t>6.5.3.2.4</w:t>
        </w:r>
        <w:r>
          <w:rPr>
            <w:rFonts w:asciiTheme="minorHAnsi" w:eastAsiaTheme="minorEastAsia" w:hAnsiTheme="minorHAnsi" w:cstheme="minorBidi"/>
            <w:sz w:val="22"/>
            <w:szCs w:val="22"/>
            <w:lang w:eastAsia="en-GB"/>
          </w:rPr>
          <w:tab/>
        </w:r>
        <w:r w:rsidRPr="000B07AC">
          <w:rPr>
            <w:rFonts w:eastAsia="Malgun Gothic"/>
            <w:lang w:val="en-US" w:eastAsia="it-IT"/>
          </w:rPr>
          <w:t>Additional spurious emission requirements for NS_203</w:t>
        </w:r>
        <w:r>
          <w:tab/>
        </w:r>
        <w:r>
          <w:fldChar w:fldCharType="begin"/>
        </w:r>
        <w:r>
          <w:instrText xml:space="preserve"> PAGEREF _Toc137458205 \h </w:instrText>
        </w:r>
      </w:ins>
      <w:ins w:id="1346" w:author="MCC" w:date="2023-06-12T10:26:00Z"/>
      <w:r>
        <w:fldChar w:fldCharType="separate"/>
      </w:r>
      <w:ins w:id="1347" w:author="MCC" w:date="2023-06-12T10:26:00Z">
        <w:r>
          <w:t>133</w:t>
        </w:r>
      </w:ins>
      <w:ins w:id="1348" w:author="MCC" w:date="2023-06-12T10:25:00Z">
        <w:r>
          <w:fldChar w:fldCharType="end"/>
        </w:r>
      </w:ins>
    </w:p>
    <w:p w14:paraId="099DB7AE" w14:textId="7E47C69D" w:rsidR="005B4429" w:rsidRDefault="005B4429">
      <w:pPr>
        <w:pStyle w:val="TOC5"/>
        <w:rPr>
          <w:ins w:id="1349" w:author="MCC" w:date="2023-06-12T10:25:00Z"/>
          <w:rFonts w:asciiTheme="minorHAnsi" w:eastAsiaTheme="minorEastAsia" w:hAnsiTheme="minorHAnsi" w:cstheme="minorBidi"/>
          <w:sz w:val="22"/>
          <w:szCs w:val="22"/>
          <w:lang w:eastAsia="en-GB"/>
        </w:rPr>
      </w:pPr>
      <w:ins w:id="1350" w:author="MCC" w:date="2023-06-12T10:25:00Z">
        <w:r w:rsidRPr="000B07AC">
          <w:rPr>
            <w:rFonts w:eastAsia="Malgun Gothic"/>
            <w:lang w:val="en-US" w:eastAsia="it-IT"/>
          </w:rPr>
          <w:t>6.5.3.2.5</w:t>
        </w:r>
        <w:r>
          <w:rPr>
            <w:rFonts w:asciiTheme="minorHAnsi" w:eastAsiaTheme="minorEastAsia" w:hAnsiTheme="minorHAnsi" w:cstheme="minorBidi"/>
            <w:sz w:val="22"/>
            <w:szCs w:val="22"/>
            <w:lang w:eastAsia="en-GB"/>
          </w:rPr>
          <w:tab/>
        </w:r>
        <w:r w:rsidRPr="000B07AC">
          <w:rPr>
            <w:rFonts w:eastAsia="Malgun Gothic"/>
            <w:lang w:val="en-US" w:eastAsia="it-IT"/>
          </w:rPr>
          <w:t>Additional spurious emission requirements for NS_204</w:t>
        </w:r>
        <w:r>
          <w:tab/>
        </w:r>
        <w:r>
          <w:fldChar w:fldCharType="begin"/>
        </w:r>
        <w:r>
          <w:instrText xml:space="preserve"> PAGEREF _Toc137458206 \h </w:instrText>
        </w:r>
      </w:ins>
      <w:ins w:id="1351" w:author="MCC" w:date="2023-06-12T10:26:00Z"/>
      <w:r>
        <w:fldChar w:fldCharType="separate"/>
      </w:r>
      <w:ins w:id="1352" w:author="MCC" w:date="2023-06-12T10:26:00Z">
        <w:r>
          <w:t>133</w:t>
        </w:r>
      </w:ins>
      <w:ins w:id="1353" w:author="MCC" w:date="2023-06-12T10:25:00Z">
        <w:r>
          <w:fldChar w:fldCharType="end"/>
        </w:r>
      </w:ins>
    </w:p>
    <w:p w14:paraId="029C503A" w14:textId="5B51074B" w:rsidR="005B4429" w:rsidRDefault="005B4429">
      <w:pPr>
        <w:pStyle w:val="TOC2"/>
        <w:rPr>
          <w:ins w:id="1354" w:author="MCC" w:date="2023-06-12T10:25:00Z"/>
          <w:rFonts w:asciiTheme="minorHAnsi" w:eastAsiaTheme="minorEastAsia" w:hAnsiTheme="minorHAnsi" w:cstheme="minorBidi"/>
          <w:sz w:val="22"/>
          <w:szCs w:val="22"/>
          <w:lang w:eastAsia="en-GB"/>
        </w:rPr>
      </w:pPr>
      <w:ins w:id="1355" w:author="MCC" w:date="2023-06-12T10:25:00Z">
        <w:r>
          <w:t>6.5A</w:t>
        </w:r>
        <w:r>
          <w:rPr>
            <w:rFonts w:asciiTheme="minorHAnsi" w:eastAsiaTheme="minorEastAsia" w:hAnsiTheme="minorHAnsi" w:cstheme="minorBidi"/>
            <w:sz w:val="22"/>
            <w:szCs w:val="22"/>
            <w:lang w:eastAsia="en-GB"/>
          </w:rPr>
          <w:tab/>
        </w:r>
        <w:r>
          <w:t>Output RF spectrum emissions for CA</w:t>
        </w:r>
        <w:r>
          <w:tab/>
        </w:r>
        <w:r>
          <w:fldChar w:fldCharType="begin"/>
        </w:r>
        <w:r>
          <w:instrText xml:space="preserve"> PAGEREF _Toc137458207 \h </w:instrText>
        </w:r>
      </w:ins>
      <w:ins w:id="1356" w:author="MCC" w:date="2023-06-12T10:26:00Z"/>
      <w:r>
        <w:fldChar w:fldCharType="separate"/>
      </w:r>
      <w:ins w:id="1357" w:author="MCC" w:date="2023-06-12T10:26:00Z">
        <w:r>
          <w:t>134</w:t>
        </w:r>
      </w:ins>
      <w:ins w:id="1358" w:author="MCC" w:date="2023-06-12T10:25:00Z">
        <w:r>
          <w:fldChar w:fldCharType="end"/>
        </w:r>
      </w:ins>
    </w:p>
    <w:p w14:paraId="41BE7585" w14:textId="12119069" w:rsidR="005B4429" w:rsidRDefault="005B4429">
      <w:pPr>
        <w:pStyle w:val="TOC3"/>
        <w:rPr>
          <w:ins w:id="1359" w:author="MCC" w:date="2023-06-12T10:25:00Z"/>
          <w:rFonts w:asciiTheme="minorHAnsi" w:eastAsiaTheme="minorEastAsia" w:hAnsiTheme="minorHAnsi" w:cstheme="minorBidi"/>
          <w:sz w:val="22"/>
          <w:szCs w:val="22"/>
          <w:lang w:eastAsia="en-GB"/>
        </w:rPr>
      </w:pPr>
      <w:ins w:id="1360" w:author="MCC" w:date="2023-06-12T10:25:00Z">
        <w:r>
          <w:t>6.5A.1</w:t>
        </w:r>
        <w:r>
          <w:rPr>
            <w:rFonts w:asciiTheme="minorHAnsi" w:eastAsiaTheme="minorEastAsia" w:hAnsiTheme="minorHAnsi" w:cstheme="minorBidi"/>
            <w:sz w:val="22"/>
            <w:szCs w:val="22"/>
            <w:lang w:eastAsia="en-GB"/>
          </w:rPr>
          <w:tab/>
        </w:r>
        <w:r>
          <w:t>Occupied bandwidth for CA</w:t>
        </w:r>
        <w:r>
          <w:tab/>
        </w:r>
        <w:r>
          <w:fldChar w:fldCharType="begin"/>
        </w:r>
        <w:r>
          <w:instrText xml:space="preserve"> PAGEREF _Toc137458208 \h </w:instrText>
        </w:r>
      </w:ins>
      <w:ins w:id="1361" w:author="MCC" w:date="2023-06-12T10:26:00Z"/>
      <w:r>
        <w:fldChar w:fldCharType="separate"/>
      </w:r>
      <w:ins w:id="1362" w:author="MCC" w:date="2023-06-12T10:26:00Z">
        <w:r>
          <w:t>134</w:t>
        </w:r>
      </w:ins>
      <w:ins w:id="1363" w:author="MCC" w:date="2023-06-12T10:25:00Z">
        <w:r>
          <w:fldChar w:fldCharType="end"/>
        </w:r>
      </w:ins>
    </w:p>
    <w:p w14:paraId="42AF4EDA" w14:textId="3AD241ED" w:rsidR="005B4429" w:rsidRDefault="005B4429">
      <w:pPr>
        <w:pStyle w:val="TOC4"/>
        <w:rPr>
          <w:ins w:id="1364" w:author="MCC" w:date="2023-06-12T10:25:00Z"/>
          <w:rFonts w:asciiTheme="minorHAnsi" w:eastAsiaTheme="minorEastAsia" w:hAnsiTheme="minorHAnsi" w:cstheme="minorBidi"/>
          <w:sz w:val="22"/>
          <w:szCs w:val="22"/>
          <w:lang w:eastAsia="en-GB"/>
        </w:rPr>
      </w:pPr>
      <w:ins w:id="1365" w:author="MCC" w:date="2023-06-12T10:25:00Z">
        <w:r>
          <w:t>6.5A.1.0</w:t>
        </w:r>
        <w:r>
          <w:rPr>
            <w:rFonts w:asciiTheme="minorHAnsi" w:eastAsiaTheme="minorEastAsia" w:hAnsiTheme="minorHAnsi" w:cstheme="minorBidi"/>
            <w:sz w:val="22"/>
            <w:szCs w:val="22"/>
            <w:lang w:eastAsia="en-GB"/>
          </w:rPr>
          <w:tab/>
        </w:r>
        <w:r>
          <w:t>General</w:t>
        </w:r>
        <w:r>
          <w:tab/>
        </w:r>
        <w:r>
          <w:fldChar w:fldCharType="begin"/>
        </w:r>
        <w:r>
          <w:instrText xml:space="preserve"> PAGEREF _Toc137458209 \h </w:instrText>
        </w:r>
      </w:ins>
      <w:ins w:id="1366" w:author="MCC" w:date="2023-06-12T10:26:00Z"/>
      <w:r>
        <w:fldChar w:fldCharType="separate"/>
      </w:r>
      <w:ins w:id="1367" w:author="MCC" w:date="2023-06-12T10:26:00Z">
        <w:r>
          <w:t>134</w:t>
        </w:r>
      </w:ins>
      <w:ins w:id="1368" w:author="MCC" w:date="2023-06-12T10:25:00Z">
        <w:r>
          <w:fldChar w:fldCharType="end"/>
        </w:r>
      </w:ins>
    </w:p>
    <w:p w14:paraId="5A70E260" w14:textId="1EBE6D46" w:rsidR="005B4429" w:rsidRDefault="005B4429">
      <w:pPr>
        <w:pStyle w:val="TOC4"/>
        <w:rPr>
          <w:ins w:id="1369" w:author="MCC" w:date="2023-06-12T10:25:00Z"/>
          <w:rFonts w:asciiTheme="minorHAnsi" w:eastAsiaTheme="minorEastAsia" w:hAnsiTheme="minorHAnsi" w:cstheme="minorBidi"/>
          <w:sz w:val="22"/>
          <w:szCs w:val="22"/>
          <w:lang w:eastAsia="en-GB"/>
        </w:rPr>
      </w:pPr>
      <w:ins w:id="1370" w:author="MCC" w:date="2023-06-12T10:25:00Z">
        <w:r>
          <w:t>6.5A.1.1</w:t>
        </w:r>
        <w:r>
          <w:rPr>
            <w:rFonts w:asciiTheme="minorHAnsi" w:eastAsiaTheme="minorEastAsia" w:hAnsiTheme="minorHAnsi" w:cstheme="minorBidi"/>
            <w:sz w:val="22"/>
            <w:szCs w:val="22"/>
            <w:lang w:eastAsia="en-GB"/>
          </w:rPr>
          <w:tab/>
        </w:r>
        <w:r>
          <w:t>Occupied bandwidth for intra-band contiguous UL CA</w:t>
        </w:r>
        <w:r>
          <w:tab/>
        </w:r>
        <w:r>
          <w:fldChar w:fldCharType="begin"/>
        </w:r>
        <w:r>
          <w:instrText xml:space="preserve"> PAGEREF _Toc137458210 \h </w:instrText>
        </w:r>
      </w:ins>
      <w:ins w:id="1371" w:author="MCC" w:date="2023-06-12T10:26:00Z"/>
      <w:r>
        <w:fldChar w:fldCharType="separate"/>
      </w:r>
      <w:ins w:id="1372" w:author="MCC" w:date="2023-06-12T10:26:00Z">
        <w:r>
          <w:t>134</w:t>
        </w:r>
      </w:ins>
      <w:ins w:id="1373" w:author="MCC" w:date="2023-06-12T10:25:00Z">
        <w:r>
          <w:fldChar w:fldCharType="end"/>
        </w:r>
      </w:ins>
    </w:p>
    <w:p w14:paraId="37A96D45" w14:textId="3223E8D4" w:rsidR="005B4429" w:rsidRDefault="005B4429">
      <w:pPr>
        <w:pStyle w:val="TOC4"/>
        <w:rPr>
          <w:ins w:id="1374" w:author="MCC" w:date="2023-06-12T10:25:00Z"/>
          <w:rFonts w:asciiTheme="minorHAnsi" w:eastAsiaTheme="minorEastAsia" w:hAnsiTheme="minorHAnsi" w:cstheme="minorBidi"/>
          <w:sz w:val="22"/>
          <w:szCs w:val="22"/>
          <w:lang w:eastAsia="en-GB"/>
        </w:rPr>
      </w:pPr>
      <w:ins w:id="1375" w:author="MCC" w:date="2023-06-12T10:25:00Z">
        <w:r>
          <w:t>6.5A.1.2</w:t>
        </w:r>
        <w:r>
          <w:rPr>
            <w:rFonts w:asciiTheme="minorHAnsi" w:eastAsiaTheme="minorEastAsia" w:hAnsiTheme="minorHAnsi" w:cstheme="minorBidi"/>
            <w:sz w:val="22"/>
            <w:szCs w:val="22"/>
            <w:lang w:eastAsia="en-GB"/>
          </w:rPr>
          <w:tab/>
        </w:r>
        <w:r>
          <w:t>Occupied bandwidth for intra-band non-contiguous UL CA</w:t>
        </w:r>
        <w:r>
          <w:tab/>
        </w:r>
        <w:r>
          <w:fldChar w:fldCharType="begin"/>
        </w:r>
        <w:r>
          <w:instrText xml:space="preserve"> PAGEREF _Toc137458211 \h </w:instrText>
        </w:r>
      </w:ins>
      <w:ins w:id="1376" w:author="MCC" w:date="2023-06-12T10:26:00Z"/>
      <w:r>
        <w:fldChar w:fldCharType="separate"/>
      </w:r>
      <w:ins w:id="1377" w:author="MCC" w:date="2023-06-12T10:26:00Z">
        <w:r>
          <w:t>134</w:t>
        </w:r>
      </w:ins>
      <w:ins w:id="1378" w:author="MCC" w:date="2023-06-12T10:25:00Z">
        <w:r>
          <w:fldChar w:fldCharType="end"/>
        </w:r>
      </w:ins>
    </w:p>
    <w:p w14:paraId="79D1B539" w14:textId="15FC20C2" w:rsidR="005B4429" w:rsidRDefault="005B4429">
      <w:pPr>
        <w:pStyle w:val="TOC4"/>
        <w:rPr>
          <w:ins w:id="1379" w:author="MCC" w:date="2023-06-12T10:25:00Z"/>
          <w:rFonts w:asciiTheme="minorHAnsi" w:eastAsiaTheme="minorEastAsia" w:hAnsiTheme="minorHAnsi" w:cstheme="minorBidi"/>
          <w:sz w:val="22"/>
          <w:szCs w:val="22"/>
          <w:lang w:eastAsia="en-GB"/>
        </w:rPr>
      </w:pPr>
      <w:ins w:id="1380" w:author="MCC" w:date="2023-06-12T10:25:00Z">
        <w:r>
          <w:t>6.5A.1.3</w:t>
        </w:r>
        <w:r>
          <w:rPr>
            <w:rFonts w:asciiTheme="minorHAnsi" w:eastAsiaTheme="minorEastAsia" w:hAnsiTheme="minorHAnsi" w:cstheme="minorBidi"/>
            <w:sz w:val="22"/>
            <w:szCs w:val="22"/>
            <w:lang w:eastAsia="en-GB"/>
          </w:rPr>
          <w:tab/>
        </w:r>
        <w:r>
          <w:t>Occupied bandwidth for inter-band UL CA</w:t>
        </w:r>
        <w:r>
          <w:tab/>
        </w:r>
        <w:r>
          <w:fldChar w:fldCharType="begin"/>
        </w:r>
        <w:r>
          <w:instrText xml:space="preserve"> PAGEREF _Toc137458212 \h </w:instrText>
        </w:r>
      </w:ins>
      <w:ins w:id="1381" w:author="MCC" w:date="2023-06-12T10:26:00Z"/>
      <w:r>
        <w:fldChar w:fldCharType="separate"/>
      </w:r>
      <w:ins w:id="1382" w:author="MCC" w:date="2023-06-12T10:26:00Z">
        <w:r>
          <w:t>134</w:t>
        </w:r>
      </w:ins>
      <w:ins w:id="1383" w:author="MCC" w:date="2023-06-12T10:25:00Z">
        <w:r>
          <w:fldChar w:fldCharType="end"/>
        </w:r>
      </w:ins>
    </w:p>
    <w:p w14:paraId="7D223EA5" w14:textId="303D5F1C" w:rsidR="005B4429" w:rsidRDefault="005B4429">
      <w:pPr>
        <w:pStyle w:val="TOC3"/>
        <w:rPr>
          <w:ins w:id="1384" w:author="MCC" w:date="2023-06-12T10:25:00Z"/>
          <w:rFonts w:asciiTheme="minorHAnsi" w:eastAsiaTheme="minorEastAsia" w:hAnsiTheme="minorHAnsi" w:cstheme="minorBidi"/>
          <w:sz w:val="22"/>
          <w:szCs w:val="22"/>
          <w:lang w:eastAsia="en-GB"/>
        </w:rPr>
      </w:pPr>
      <w:ins w:id="1385" w:author="MCC" w:date="2023-06-12T10:25:00Z">
        <w:r>
          <w:t>6.5A.2</w:t>
        </w:r>
        <w:r>
          <w:rPr>
            <w:rFonts w:asciiTheme="minorHAnsi" w:eastAsiaTheme="minorEastAsia" w:hAnsiTheme="minorHAnsi" w:cstheme="minorBidi"/>
            <w:sz w:val="22"/>
            <w:szCs w:val="22"/>
            <w:lang w:eastAsia="en-GB"/>
          </w:rPr>
          <w:tab/>
        </w:r>
        <w:r>
          <w:t>Out of band emissions</w:t>
        </w:r>
        <w:r>
          <w:tab/>
        </w:r>
        <w:r>
          <w:fldChar w:fldCharType="begin"/>
        </w:r>
        <w:r>
          <w:instrText xml:space="preserve"> PAGEREF _Toc137458213 \h </w:instrText>
        </w:r>
      </w:ins>
      <w:ins w:id="1386" w:author="MCC" w:date="2023-06-12T10:26:00Z"/>
      <w:r>
        <w:fldChar w:fldCharType="separate"/>
      </w:r>
      <w:ins w:id="1387" w:author="MCC" w:date="2023-06-12T10:26:00Z">
        <w:r>
          <w:t>134</w:t>
        </w:r>
      </w:ins>
      <w:ins w:id="1388" w:author="MCC" w:date="2023-06-12T10:25:00Z">
        <w:r>
          <w:fldChar w:fldCharType="end"/>
        </w:r>
      </w:ins>
    </w:p>
    <w:p w14:paraId="25CA325C" w14:textId="07D1CC28" w:rsidR="005B4429" w:rsidRDefault="005B4429">
      <w:pPr>
        <w:pStyle w:val="TOC4"/>
        <w:rPr>
          <w:ins w:id="1389" w:author="MCC" w:date="2023-06-12T10:25:00Z"/>
          <w:rFonts w:asciiTheme="minorHAnsi" w:eastAsiaTheme="minorEastAsia" w:hAnsiTheme="minorHAnsi" w:cstheme="minorBidi"/>
          <w:sz w:val="22"/>
          <w:szCs w:val="22"/>
          <w:lang w:eastAsia="en-GB"/>
        </w:rPr>
      </w:pPr>
      <w:ins w:id="1390" w:author="MCC" w:date="2023-06-12T10:25:00Z">
        <w:r>
          <w:t>6.5A.2.1</w:t>
        </w:r>
        <w:r>
          <w:rPr>
            <w:rFonts w:asciiTheme="minorHAnsi" w:eastAsiaTheme="minorEastAsia" w:hAnsiTheme="minorHAnsi" w:cstheme="minorBidi"/>
            <w:sz w:val="22"/>
            <w:szCs w:val="22"/>
            <w:lang w:eastAsia="en-GB"/>
          </w:rPr>
          <w:tab/>
        </w:r>
        <w:r>
          <w:t>Spectrum emission mask for CA</w:t>
        </w:r>
        <w:r>
          <w:tab/>
        </w:r>
        <w:r>
          <w:fldChar w:fldCharType="begin"/>
        </w:r>
        <w:r>
          <w:instrText xml:space="preserve"> PAGEREF _Toc137458214 \h </w:instrText>
        </w:r>
      </w:ins>
      <w:ins w:id="1391" w:author="MCC" w:date="2023-06-12T10:26:00Z"/>
      <w:r>
        <w:fldChar w:fldCharType="separate"/>
      </w:r>
      <w:ins w:id="1392" w:author="MCC" w:date="2023-06-12T10:26:00Z">
        <w:r>
          <w:t>134</w:t>
        </w:r>
      </w:ins>
      <w:ins w:id="1393" w:author="MCC" w:date="2023-06-12T10:25:00Z">
        <w:r>
          <w:fldChar w:fldCharType="end"/>
        </w:r>
      </w:ins>
    </w:p>
    <w:p w14:paraId="58FAB4FC" w14:textId="1DF98417" w:rsidR="005B4429" w:rsidRDefault="005B4429">
      <w:pPr>
        <w:pStyle w:val="TOC5"/>
        <w:rPr>
          <w:ins w:id="1394" w:author="MCC" w:date="2023-06-12T10:25:00Z"/>
          <w:rFonts w:asciiTheme="minorHAnsi" w:eastAsiaTheme="minorEastAsia" w:hAnsiTheme="minorHAnsi" w:cstheme="minorBidi"/>
          <w:sz w:val="22"/>
          <w:szCs w:val="22"/>
          <w:lang w:eastAsia="en-GB"/>
        </w:rPr>
      </w:pPr>
      <w:ins w:id="1395" w:author="MCC" w:date="2023-06-12T10:25:00Z">
        <w:r>
          <w:t>6.5A.2.1.0</w:t>
        </w:r>
        <w:r>
          <w:rPr>
            <w:rFonts w:asciiTheme="minorHAnsi" w:eastAsiaTheme="minorEastAsia" w:hAnsiTheme="minorHAnsi" w:cstheme="minorBidi"/>
            <w:sz w:val="22"/>
            <w:szCs w:val="22"/>
            <w:lang w:eastAsia="en-GB"/>
          </w:rPr>
          <w:tab/>
        </w:r>
        <w:r>
          <w:t>General</w:t>
        </w:r>
        <w:r>
          <w:tab/>
        </w:r>
        <w:r>
          <w:fldChar w:fldCharType="begin"/>
        </w:r>
        <w:r>
          <w:instrText xml:space="preserve"> PAGEREF _Toc137458215 \h </w:instrText>
        </w:r>
      </w:ins>
      <w:ins w:id="1396" w:author="MCC" w:date="2023-06-12T10:26:00Z"/>
      <w:r>
        <w:fldChar w:fldCharType="separate"/>
      </w:r>
      <w:ins w:id="1397" w:author="MCC" w:date="2023-06-12T10:26:00Z">
        <w:r>
          <w:t>134</w:t>
        </w:r>
      </w:ins>
      <w:ins w:id="1398" w:author="MCC" w:date="2023-06-12T10:25:00Z">
        <w:r>
          <w:fldChar w:fldCharType="end"/>
        </w:r>
      </w:ins>
    </w:p>
    <w:p w14:paraId="24FDFEEA" w14:textId="2EAD8111" w:rsidR="005B4429" w:rsidRDefault="005B4429">
      <w:pPr>
        <w:pStyle w:val="TOC5"/>
        <w:rPr>
          <w:ins w:id="1399" w:author="MCC" w:date="2023-06-12T10:25:00Z"/>
          <w:rFonts w:asciiTheme="minorHAnsi" w:eastAsiaTheme="minorEastAsia" w:hAnsiTheme="minorHAnsi" w:cstheme="minorBidi"/>
          <w:sz w:val="22"/>
          <w:szCs w:val="22"/>
          <w:lang w:eastAsia="en-GB"/>
        </w:rPr>
      </w:pPr>
      <w:ins w:id="1400" w:author="MCC" w:date="2023-06-12T10:25:00Z">
        <w:r>
          <w:t>6.5A.2.1.1</w:t>
        </w:r>
        <w:r>
          <w:rPr>
            <w:rFonts w:asciiTheme="minorHAnsi" w:eastAsiaTheme="minorEastAsia" w:hAnsiTheme="minorHAnsi" w:cstheme="minorBidi"/>
            <w:sz w:val="22"/>
            <w:szCs w:val="22"/>
            <w:lang w:eastAsia="en-GB"/>
          </w:rPr>
          <w:tab/>
        </w:r>
        <w:r>
          <w:t>Spectrum emission mask for intra-band contiguous UL CA</w:t>
        </w:r>
        <w:r>
          <w:tab/>
        </w:r>
        <w:r>
          <w:fldChar w:fldCharType="begin"/>
        </w:r>
        <w:r>
          <w:instrText xml:space="preserve"> PAGEREF _Toc137458216 \h </w:instrText>
        </w:r>
      </w:ins>
      <w:ins w:id="1401" w:author="MCC" w:date="2023-06-12T10:26:00Z"/>
      <w:r>
        <w:fldChar w:fldCharType="separate"/>
      </w:r>
      <w:ins w:id="1402" w:author="MCC" w:date="2023-06-12T10:26:00Z">
        <w:r>
          <w:t>134</w:t>
        </w:r>
      </w:ins>
      <w:ins w:id="1403" w:author="MCC" w:date="2023-06-12T10:25:00Z">
        <w:r>
          <w:fldChar w:fldCharType="end"/>
        </w:r>
      </w:ins>
    </w:p>
    <w:p w14:paraId="3F2928E8" w14:textId="540EF8A6" w:rsidR="005B4429" w:rsidRDefault="005B4429">
      <w:pPr>
        <w:pStyle w:val="TOC5"/>
        <w:rPr>
          <w:ins w:id="1404" w:author="MCC" w:date="2023-06-12T10:25:00Z"/>
          <w:rFonts w:asciiTheme="minorHAnsi" w:eastAsiaTheme="minorEastAsia" w:hAnsiTheme="minorHAnsi" w:cstheme="minorBidi"/>
          <w:sz w:val="22"/>
          <w:szCs w:val="22"/>
          <w:lang w:eastAsia="en-GB"/>
        </w:rPr>
      </w:pPr>
      <w:ins w:id="1405" w:author="MCC" w:date="2023-06-12T10:25:00Z">
        <w:r>
          <w:t>6.5A.2.1.2</w:t>
        </w:r>
        <w:r>
          <w:rPr>
            <w:rFonts w:asciiTheme="minorHAnsi" w:eastAsiaTheme="minorEastAsia" w:hAnsiTheme="minorHAnsi" w:cstheme="minorBidi"/>
            <w:sz w:val="22"/>
            <w:szCs w:val="22"/>
            <w:lang w:eastAsia="en-GB"/>
          </w:rPr>
          <w:tab/>
        </w:r>
        <w:r>
          <w:t>Spectrum emission mask for intra-band non-contiguous UL CA</w:t>
        </w:r>
        <w:r>
          <w:tab/>
        </w:r>
        <w:r>
          <w:fldChar w:fldCharType="begin"/>
        </w:r>
        <w:r>
          <w:instrText xml:space="preserve"> PAGEREF _Toc137458217 \h </w:instrText>
        </w:r>
      </w:ins>
      <w:ins w:id="1406" w:author="MCC" w:date="2023-06-12T10:26:00Z"/>
      <w:r>
        <w:fldChar w:fldCharType="separate"/>
      </w:r>
      <w:ins w:id="1407" w:author="MCC" w:date="2023-06-12T10:26:00Z">
        <w:r>
          <w:t>135</w:t>
        </w:r>
      </w:ins>
      <w:ins w:id="1408" w:author="MCC" w:date="2023-06-12T10:25:00Z">
        <w:r>
          <w:fldChar w:fldCharType="end"/>
        </w:r>
      </w:ins>
    </w:p>
    <w:p w14:paraId="29131437" w14:textId="2FE29017" w:rsidR="005B4429" w:rsidRDefault="005B4429">
      <w:pPr>
        <w:pStyle w:val="TOC5"/>
        <w:rPr>
          <w:ins w:id="1409" w:author="MCC" w:date="2023-06-12T10:25:00Z"/>
          <w:rFonts w:asciiTheme="minorHAnsi" w:eastAsiaTheme="minorEastAsia" w:hAnsiTheme="minorHAnsi" w:cstheme="minorBidi"/>
          <w:sz w:val="22"/>
          <w:szCs w:val="22"/>
          <w:lang w:eastAsia="en-GB"/>
        </w:rPr>
      </w:pPr>
      <w:ins w:id="1410" w:author="MCC" w:date="2023-06-12T10:25:00Z">
        <w:r>
          <w:t>6.5A.2.1.3</w:t>
        </w:r>
        <w:r>
          <w:rPr>
            <w:rFonts w:asciiTheme="minorHAnsi" w:eastAsiaTheme="minorEastAsia" w:hAnsiTheme="minorHAnsi" w:cstheme="minorBidi"/>
            <w:sz w:val="22"/>
            <w:szCs w:val="22"/>
            <w:lang w:eastAsia="en-GB"/>
          </w:rPr>
          <w:tab/>
        </w:r>
        <w:r>
          <w:t>Spectrum emission mask for inter-band UL CA</w:t>
        </w:r>
        <w:r>
          <w:tab/>
        </w:r>
        <w:r>
          <w:fldChar w:fldCharType="begin"/>
        </w:r>
        <w:r>
          <w:instrText xml:space="preserve"> PAGEREF _Toc137458218 \h </w:instrText>
        </w:r>
      </w:ins>
      <w:ins w:id="1411" w:author="MCC" w:date="2023-06-12T10:26:00Z"/>
      <w:r>
        <w:fldChar w:fldCharType="separate"/>
      </w:r>
      <w:ins w:id="1412" w:author="MCC" w:date="2023-06-12T10:26:00Z">
        <w:r>
          <w:t>135</w:t>
        </w:r>
      </w:ins>
      <w:ins w:id="1413" w:author="MCC" w:date="2023-06-12T10:25:00Z">
        <w:r>
          <w:fldChar w:fldCharType="end"/>
        </w:r>
      </w:ins>
    </w:p>
    <w:p w14:paraId="5BFB43D7" w14:textId="629CECD9" w:rsidR="005B4429" w:rsidRDefault="005B4429">
      <w:pPr>
        <w:pStyle w:val="TOC4"/>
        <w:rPr>
          <w:ins w:id="1414" w:author="MCC" w:date="2023-06-12T10:25:00Z"/>
          <w:rFonts w:asciiTheme="minorHAnsi" w:eastAsiaTheme="minorEastAsia" w:hAnsiTheme="minorHAnsi" w:cstheme="minorBidi"/>
          <w:sz w:val="22"/>
          <w:szCs w:val="22"/>
          <w:lang w:eastAsia="en-GB"/>
        </w:rPr>
      </w:pPr>
      <w:ins w:id="1415" w:author="MCC" w:date="2023-06-12T10:25:00Z">
        <w:r>
          <w:t>6.5A.2.3</w:t>
        </w:r>
        <w:r>
          <w:rPr>
            <w:rFonts w:asciiTheme="minorHAnsi" w:eastAsiaTheme="minorEastAsia" w:hAnsiTheme="minorHAnsi" w:cstheme="minorBidi"/>
            <w:sz w:val="22"/>
            <w:szCs w:val="22"/>
            <w:lang w:eastAsia="en-GB"/>
          </w:rPr>
          <w:tab/>
        </w:r>
        <w:r>
          <w:t>Adjacent channel leakage ratio for CA</w:t>
        </w:r>
        <w:r>
          <w:tab/>
        </w:r>
        <w:r>
          <w:fldChar w:fldCharType="begin"/>
        </w:r>
        <w:r>
          <w:instrText xml:space="preserve"> PAGEREF _Toc137458219 \h </w:instrText>
        </w:r>
      </w:ins>
      <w:ins w:id="1416" w:author="MCC" w:date="2023-06-12T10:26:00Z"/>
      <w:r>
        <w:fldChar w:fldCharType="separate"/>
      </w:r>
      <w:ins w:id="1417" w:author="MCC" w:date="2023-06-12T10:26:00Z">
        <w:r>
          <w:t>135</w:t>
        </w:r>
      </w:ins>
      <w:ins w:id="1418" w:author="MCC" w:date="2023-06-12T10:25:00Z">
        <w:r>
          <w:fldChar w:fldCharType="end"/>
        </w:r>
      </w:ins>
    </w:p>
    <w:p w14:paraId="51668258" w14:textId="4622628F" w:rsidR="005B4429" w:rsidRDefault="005B4429">
      <w:pPr>
        <w:pStyle w:val="TOC5"/>
        <w:rPr>
          <w:ins w:id="1419" w:author="MCC" w:date="2023-06-12T10:25:00Z"/>
          <w:rFonts w:asciiTheme="minorHAnsi" w:eastAsiaTheme="minorEastAsia" w:hAnsiTheme="minorHAnsi" w:cstheme="minorBidi"/>
          <w:sz w:val="22"/>
          <w:szCs w:val="22"/>
          <w:lang w:eastAsia="en-GB"/>
        </w:rPr>
      </w:pPr>
      <w:ins w:id="1420" w:author="MCC" w:date="2023-06-12T10:25:00Z">
        <w:r>
          <w:t>6.5A.2.3.1</w:t>
        </w:r>
        <w:r>
          <w:rPr>
            <w:rFonts w:asciiTheme="minorHAnsi" w:eastAsiaTheme="minorEastAsia" w:hAnsiTheme="minorHAnsi" w:cstheme="minorBidi"/>
            <w:sz w:val="22"/>
            <w:szCs w:val="22"/>
            <w:lang w:eastAsia="en-GB"/>
          </w:rPr>
          <w:tab/>
        </w:r>
        <w:r>
          <w:t>Adjacent channel leakage ratio for CA intra-band contiguous UL CA</w:t>
        </w:r>
        <w:r>
          <w:tab/>
        </w:r>
        <w:r>
          <w:fldChar w:fldCharType="begin"/>
        </w:r>
        <w:r>
          <w:instrText xml:space="preserve"> PAGEREF _Toc137458220 \h </w:instrText>
        </w:r>
      </w:ins>
      <w:ins w:id="1421" w:author="MCC" w:date="2023-06-12T10:26:00Z"/>
      <w:r>
        <w:fldChar w:fldCharType="separate"/>
      </w:r>
      <w:ins w:id="1422" w:author="MCC" w:date="2023-06-12T10:26:00Z">
        <w:r>
          <w:t>135</w:t>
        </w:r>
      </w:ins>
      <w:ins w:id="1423" w:author="MCC" w:date="2023-06-12T10:25:00Z">
        <w:r>
          <w:fldChar w:fldCharType="end"/>
        </w:r>
      </w:ins>
    </w:p>
    <w:p w14:paraId="64A351BE" w14:textId="69AC0C8E" w:rsidR="005B4429" w:rsidRDefault="005B4429">
      <w:pPr>
        <w:pStyle w:val="TOC5"/>
        <w:rPr>
          <w:ins w:id="1424" w:author="MCC" w:date="2023-06-12T10:25:00Z"/>
          <w:rFonts w:asciiTheme="minorHAnsi" w:eastAsiaTheme="minorEastAsia" w:hAnsiTheme="minorHAnsi" w:cstheme="minorBidi"/>
          <w:sz w:val="22"/>
          <w:szCs w:val="22"/>
          <w:lang w:eastAsia="en-GB"/>
        </w:rPr>
      </w:pPr>
      <w:ins w:id="1425" w:author="MCC" w:date="2023-06-12T10:25:00Z">
        <w:r>
          <w:t>6.5A.2.3.2</w:t>
        </w:r>
        <w:r>
          <w:rPr>
            <w:rFonts w:asciiTheme="minorHAnsi" w:eastAsiaTheme="minorEastAsia" w:hAnsiTheme="minorHAnsi" w:cstheme="minorBidi"/>
            <w:sz w:val="22"/>
            <w:szCs w:val="22"/>
            <w:lang w:eastAsia="en-GB"/>
          </w:rPr>
          <w:tab/>
        </w:r>
        <w:r>
          <w:t>Adjacent channel leakage ratio for CA intra-band non-contiguous UL CA</w:t>
        </w:r>
        <w:r>
          <w:tab/>
        </w:r>
        <w:r>
          <w:fldChar w:fldCharType="begin"/>
        </w:r>
        <w:r>
          <w:instrText xml:space="preserve"> PAGEREF _Toc137458221 \h </w:instrText>
        </w:r>
      </w:ins>
      <w:ins w:id="1426" w:author="MCC" w:date="2023-06-12T10:26:00Z"/>
      <w:r>
        <w:fldChar w:fldCharType="separate"/>
      </w:r>
      <w:ins w:id="1427" w:author="MCC" w:date="2023-06-12T10:26:00Z">
        <w:r>
          <w:t>136</w:t>
        </w:r>
      </w:ins>
      <w:ins w:id="1428" w:author="MCC" w:date="2023-06-12T10:25:00Z">
        <w:r>
          <w:fldChar w:fldCharType="end"/>
        </w:r>
      </w:ins>
    </w:p>
    <w:p w14:paraId="6883D5D0" w14:textId="44A2D1D1" w:rsidR="005B4429" w:rsidRDefault="005B4429">
      <w:pPr>
        <w:pStyle w:val="TOC5"/>
        <w:rPr>
          <w:ins w:id="1429" w:author="MCC" w:date="2023-06-12T10:25:00Z"/>
          <w:rFonts w:asciiTheme="minorHAnsi" w:eastAsiaTheme="minorEastAsia" w:hAnsiTheme="minorHAnsi" w:cstheme="minorBidi"/>
          <w:sz w:val="22"/>
          <w:szCs w:val="22"/>
          <w:lang w:eastAsia="en-GB"/>
        </w:rPr>
      </w:pPr>
      <w:ins w:id="1430" w:author="MCC" w:date="2023-06-12T10:25:00Z">
        <w:r>
          <w:t>6.5A.2.3.3</w:t>
        </w:r>
        <w:r>
          <w:rPr>
            <w:rFonts w:asciiTheme="minorHAnsi" w:eastAsiaTheme="minorEastAsia" w:hAnsiTheme="minorHAnsi" w:cstheme="minorBidi"/>
            <w:sz w:val="22"/>
            <w:szCs w:val="22"/>
            <w:lang w:eastAsia="en-GB"/>
          </w:rPr>
          <w:tab/>
        </w:r>
        <w:r>
          <w:t>Adjacent channel leakage ratio for CA inter-band UL CA</w:t>
        </w:r>
        <w:r>
          <w:tab/>
        </w:r>
        <w:r>
          <w:fldChar w:fldCharType="begin"/>
        </w:r>
        <w:r>
          <w:instrText xml:space="preserve"> PAGEREF _Toc137458222 \h </w:instrText>
        </w:r>
      </w:ins>
      <w:ins w:id="1431" w:author="MCC" w:date="2023-06-12T10:26:00Z"/>
      <w:r>
        <w:fldChar w:fldCharType="separate"/>
      </w:r>
      <w:ins w:id="1432" w:author="MCC" w:date="2023-06-12T10:26:00Z">
        <w:r>
          <w:t>136</w:t>
        </w:r>
      </w:ins>
      <w:ins w:id="1433" w:author="MCC" w:date="2023-06-12T10:25:00Z">
        <w:r>
          <w:fldChar w:fldCharType="end"/>
        </w:r>
      </w:ins>
    </w:p>
    <w:p w14:paraId="24AE8D11" w14:textId="03347652" w:rsidR="005B4429" w:rsidRDefault="005B4429">
      <w:pPr>
        <w:pStyle w:val="TOC3"/>
        <w:rPr>
          <w:ins w:id="1434" w:author="MCC" w:date="2023-06-12T10:25:00Z"/>
          <w:rFonts w:asciiTheme="minorHAnsi" w:eastAsiaTheme="minorEastAsia" w:hAnsiTheme="minorHAnsi" w:cstheme="minorBidi"/>
          <w:sz w:val="22"/>
          <w:szCs w:val="22"/>
          <w:lang w:eastAsia="en-GB"/>
        </w:rPr>
      </w:pPr>
      <w:ins w:id="1435" w:author="MCC" w:date="2023-06-12T10:25:00Z">
        <w:r>
          <w:t>6.5A.3</w:t>
        </w:r>
        <w:r>
          <w:rPr>
            <w:rFonts w:asciiTheme="minorHAnsi" w:eastAsiaTheme="minorEastAsia" w:hAnsiTheme="minorHAnsi" w:cstheme="minorBidi"/>
            <w:sz w:val="22"/>
            <w:szCs w:val="22"/>
            <w:lang w:eastAsia="en-GB"/>
          </w:rPr>
          <w:tab/>
        </w:r>
        <w:r>
          <w:t>Spurious emissions for CA</w:t>
        </w:r>
        <w:r>
          <w:tab/>
        </w:r>
        <w:r>
          <w:fldChar w:fldCharType="begin"/>
        </w:r>
        <w:r>
          <w:instrText xml:space="preserve"> PAGEREF _Toc137458223 \h </w:instrText>
        </w:r>
      </w:ins>
      <w:ins w:id="1436" w:author="MCC" w:date="2023-06-12T10:26:00Z"/>
      <w:r>
        <w:fldChar w:fldCharType="separate"/>
      </w:r>
      <w:ins w:id="1437" w:author="MCC" w:date="2023-06-12T10:26:00Z">
        <w:r>
          <w:t>136</w:t>
        </w:r>
      </w:ins>
      <w:ins w:id="1438" w:author="MCC" w:date="2023-06-12T10:25:00Z">
        <w:r>
          <w:fldChar w:fldCharType="end"/>
        </w:r>
      </w:ins>
    </w:p>
    <w:p w14:paraId="57668C5B" w14:textId="46A90D0A" w:rsidR="005B4429" w:rsidRDefault="005B4429">
      <w:pPr>
        <w:pStyle w:val="TOC4"/>
        <w:rPr>
          <w:ins w:id="1439" w:author="MCC" w:date="2023-06-12T10:25:00Z"/>
          <w:rFonts w:asciiTheme="minorHAnsi" w:eastAsiaTheme="minorEastAsia" w:hAnsiTheme="minorHAnsi" w:cstheme="minorBidi"/>
          <w:sz w:val="22"/>
          <w:szCs w:val="22"/>
          <w:lang w:eastAsia="en-GB"/>
        </w:rPr>
      </w:pPr>
      <w:ins w:id="1440" w:author="MCC" w:date="2023-06-12T10:25:00Z">
        <w:r>
          <w:t>6.5A.3.0</w:t>
        </w:r>
        <w:r>
          <w:rPr>
            <w:rFonts w:asciiTheme="minorHAnsi" w:eastAsiaTheme="minorEastAsia" w:hAnsiTheme="minorHAnsi" w:cstheme="minorBidi"/>
            <w:sz w:val="22"/>
            <w:szCs w:val="22"/>
            <w:lang w:eastAsia="en-GB"/>
          </w:rPr>
          <w:tab/>
        </w:r>
        <w:r>
          <w:rPr>
            <w:lang w:eastAsia="ko-KR"/>
          </w:rPr>
          <w:t>General</w:t>
        </w:r>
        <w:r>
          <w:t xml:space="preserve"> </w:t>
        </w:r>
        <w:r>
          <w:rPr>
            <w:lang w:eastAsia="ko-KR"/>
          </w:rPr>
          <w:t>spurious emissions for CA</w:t>
        </w:r>
        <w:r>
          <w:tab/>
        </w:r>
        <w:r>
          <w:fldChar w:fldCharType="begin"/>
        </w:r>
        <w:r>
          <w:instrText xml:space="preserve"> PAGEREF _Toc137458224 \h </w:instrText>
        </w:r>
      </w:ins>
      <w:ins w:id="1441" w:author="MCC" w:date="2023-06-12T10:26:00Z"/>
      <w:r>
        <w:fldChar w:fldCharType="separate"/>
      </w:r>
      <w:ins w:id="1442" w:author="MCC" w:date="2023-06-12T10:26:00Z">
        <w:r>
          <w:t>136</w:t>
        </w:r>
      </w:ins>
      <w:ins w:id="1443" w:author="MCC" w:date="2023-06-12T10:25:00Z">
        <w:r>
          <w:fldChar w:fldCharType="end"/>
        </w:r>
      </w:ins>
    </w:p>
    <w:p w14:paraId="14236E55" w14:textId="0ED41AC8" w:rsidR="005B4429" w:rsidRDefault="005B4429">
      <w:pPr>
        <w:pStyle w:val="TOC5"/>
        <w:rPr>
          <w:ins w:id="1444" w:author="MCC" w:date="2023-06-12T10:25:00Z"/>
          <w:rFonts w:asciiTheme="minorHAnsi" w:eastAsiaTheme="minorEastAsia" w:hAnsiTheme="minorHAnsi" w:cstheme="minorBidi"/>
          <w:sz w:val="22"/>
          <w:szCs w:val="22"/>
          <w:lang w:eastAsia="en-GB"/>
        </w:rPr>
      </w:pPr>
      <w:ins w:id="1445" w:author="MCC" w:date="2023-06-12T10:25:00Z">
        <w:r>
          <w:t>6.5A.3.0.0</w:t>
        </w:r>
        <w:r>
          <w:rPr>
            <w:rFonts w:asciiTheme="minorHAnsi" w:eastAsiaTheme="minorEastAsia" w:hAnsiTheme="minorHAnsi" w:cstheme="minorBidi"/>
            <w:sz w:val="22"/>
            <w:szCs w:val="22"/>
            <w:lang w:eastAsia="en-GB"/>
          </w:rPr>
          <w:tab/>
        </w:r>
        <w:r>
          <w:rPr>
            <w:lang w:eastAsia="ko-KR"/>
          </w:rPr>
          <w:t>General</w:t>
        </w:r>
        <w:r>
          <w:tab/>
        </w:r>
        <w:r>
          <w:fldChar w:fldCharType="begin"/>
        </w:r>
        <w:r>
          <w:instrText xml:space="preserve"> PAGEREF _Toc137458225 \h </w:instrText>
        </w:r>
      </w:ins>
      <w:ins w:id="1446" w:author="MCC" w:date="2023-06-12T10:26:00Z"/>
      <w:r>
        <w:fldChar w:fldCharType="separate"/>
      </w:r>
      <w:ins w:id="1447" w:author="MCC" w:date="2023-06-12T10:26:00Z">
        <w:r>
          <w:t>136</w:t>
        </w:r>
      </w:ins>
      <w:ins w:id="1448" w:author="MCC" w:date="2023-06-12T10:25:00Z">
        <w:r>
          <w:fldChar w:fldCharType="end"/>
        </w:r>
      </w:ins>
    </w:p>
    <w:p w14:paraId="2E4C5C3E" w14:textId="05F65A21" w:rsidR="005B4429" w:rsidRDefault="005B4429">
      <w:pPr>
        <w:pStyle w:val="TOC5"/>
        <w:rPr>
          <w:ins w:id="1449" w:author="MCC" w:date="2023-06-12T10:25:00Z"/>
          <w:rFonts w:asciiTheme="minorHAnsi" w:eastAsiaTheme="minorEastAsia" w:hAnsiTheme="minorHAnsi" w:cstheme="minorBidi"/>
          <w:sz w:val="22"/>
          <w:szCs w:val="22"/>
          <w:lang w:eastAsia="en-GB"/>
        </w:rPr>
      </w:pPr>
      <w:ins w:id="1450" w:author="MCC" w:date="2023-06-12T10:25:00Z">
        <w:r>
          <w:t>6.5A.3.0.1</w:t>
        </w:r>
        <w:r>
          <w:rPr>
            <w:rFonts w:asciiTheme="minorHAnsi" w:eastAsiaTheme="minorEastAsia" w:hAnsiTheme="minorHAnsi" w:cstheme="minorBidi"/>
            <w:sz w:val="22"/>
            <w:szCs w:val="22"/>
            <w:lang w:eastAsia="en-GB"/>
          </w:rPr>
          <w:tab/>
        </w:r>
        <w:r>
          <w:t>Spurious emissions for intra-band contiguous UL CA</w:t>
        </w:r>
        <w:r>
          <w:tab/>
        </w:r>
        <w:r>
          <w:fldChar w:fldCharType="begin"/>
        </w:r>
        <w:r>
          <w:instrText xml:space="preserve"> PAGEREF _Toc137458226 \h </w:instrText>
        </w:r>
      </w:ins>
      <w:ins w:id="1451" w:author="MCC" w:date="2023-06-12T10:26:00Z"/>
      <w:r>
        <w:fldChar w:fldCharType="separate"/>
      </w:r>
      <w:ins w:id="1452" w:author="MCC" w:date="2023-06-12T10:26:00Z">
        <w:r>
          <w:t>137</w:t>
        </w:r>
      </w:ins>
      <w:ins w:id="1453" w:author="MCC" w:date="2023-06-12T10:25:00Z">
        <w:r>
          <w:fldChar w:fldCharType="end"/>
        </w:r>
      </w:ins>
    </w:p>
    <w:p w14:paraId="427B7431" w14:textId="1E6AD56A" w:rsidR="005B4429" w:rsidRDefault="005B4429">
      <w:pPr>
        <w:pStyle w:val="TOC5"/>
        <w:rPr>
          <w:ins w:id="1454" w:author="MCC" w:date="2023-06-12T10:25:00Z"/>
          <w:rFonts w:asciiTheme="minorHAnsi" w:eastAsiaTheme="minorEastAsia" w:hAnsiTheme="minorHAnsi" w:cstheme="minorBidi"/>
          <w:sz w:val="22"/>
          <w:szCs w:val="22"/>
          <w:lang w:eastAsia="en-GB"/>
        </w:rPr>
      </w:pPr>
      <w:ins w:id="1455" w:author="MCC" w:date="2023-06-12T10:25:00Z">
        <w:r>
          <w:t>6.5A.3.0.2</w:t>
        </w:r>
        <w:r>
          <w:rPr>
            <w:rFonts w:asciiTheme="minorHAnsi" w:eastAsiaTheme="minorEastAsia" w:hAnsiTheme="minorHAnsi" w:cstheme="minorBidi"/>
            <w:sz w:val="22"/>
            <w:szCs w:val="22"/>
            <w:lang w:eastAsia="en-GB"/>
          </w:rPr>
          <w:tab/>
        </w:r>
        <w:r>
          <w:t>Spurious emissions for intra-band non-contiguous UL CA</w:t>
        </w:r>
        <w:r>
          <w:tab/>
        </w:r>
        <w:r>
          <w:fldChar w:fldCharType="begin"/>
        </w:r>
        <w:r>
          <w:instrText xml:space="preserve"> PAGEREF _Toc137458227 \h </w:instrText>
        </w:r>
      </w:ins>
      <w:ins w:id="1456" w:author="MCC" w:date="2023-06-12T10:26:00Z"/>
      <w:r>
        <w:fldChar w:fldCharType="separate"/>
      </w:r>
      <w:ins w:id="1457" w:author="MCC" w:date="2023-06-12T10:26:00Z">
        <w:r>
          <w:t>137</w:t>
        </w:r>
      </w:ins>
      <w:ins w:id="1458" w:author="MCC" w:date="2023-06-12T10:25:00Z">
        <w:r>
          <w:fldChar w:fldCharType="end"/>
        </w:r>
      </w:ins>
    </w:p>
    <w:p w14:paraId="15254216" w14:textId="228A9D29" w:rsidR="005B4429" w:rsidRDefault="005B4429">
      <w:pPr>
        <w:pStyle w:val="TOC5"/>
        <w:rPr>
          <w:ins w:id="1459" w:author="MCC" w:date="2023-06-12T10:25:00Z"/>
          <w:rFonts w:asciiTheme="minorHAnsi" w:eastAsiaTheme="minorEastAsia" w:hAnsiTheme="minorHAnsi" w:cstheme="minorBidi"/>
          <w:sz w:val="22"/>
          <w:szCs w:val="22"/>
          <w:lang w:eastAsia="en-GB"/>
        </w:rPr>
      </w:pPr>
      <w:ins w:id="1460" w:author="MCC" w:date="2023-06-12T10:25:00Z">
        <w:r>
          <w:t>6.5A.3.0.3</w:t>
        </w:r>
        <w:r>
          <w:rPr>
            <w:rFonts w:asciiTheme="minorHAnsi" w:eastAsiaTheme="minorEastAsia" w:hAnsiTheme="minorHAnsi" w:cstheme="minorBidi"/>
            <w:sz w:val="22"/>
            <w:szCs w:val="22"/>
            <w:lang w:eastAsia="en-GB"/>
          </w:rPr>
          <w:tab/>
        </w:r>
        <w:r>
          <w:t>Spurious emissions for inter-band UL CA</w:t>
        </w:r>
        <w:r>
          <w:tab/>
        </w:r>
        <w:r>
          <w:fldChar w:fldCharType="begin"/>
        </w:r>
        <w:r>
          <w:instrText xml:space="preserve"> PAGEREF _Toc137458228 \h </w:instrText>
        </w:r>
      </w:ins>
      <w:ins w:id="1461" w:author="MCC" w:date="2023-06-12T10:26:00Z"/>
      <w:r>
        <w:fldChar w:fldCharType="separate"/>
      </w:r>
      <w:ins w:id="1462" w:author="MCC" w:date="2023-06-12T10:26:00Z">
        <w:r>
          <w:t>137</w:t>
        </w:r>
      </w:ins>
      <w:ins w:id="1463" w:author="MCC" w:date="2023-06-12T10:25:00Z">
        <w:r>
          <w:fldChar w:fldCharType="end"/>
        </w:r>
      </w:ins>
    </w:p>
    <w:p w14:paraId="51650801" w14:textId="3D1E0088" w:rsidR="005B4429" w:rsidRDefault="005B4429">
      <w:pPr>
        <w:pStyle w:val="TOC4"/>
        <w:rPr>
          <w:ins w:id="1464" w:author="MCC" w:date="2023-06-12T10:25:00Z"/>
          <w:rFonts w:asciiTheme="minorHAnsi" w:eastAsiaTheme="minorEastAsia" w:hAnsiTheme="minorHAnsi" w:cstheme="minorBidi"/>
          <w:sz w:val="22"/>
          <w:szCs w:val="22"/>
          <w:lang w:eastAsia="en-GB"/>
        </w:rPr>
      </w:pPr>
      <w:ins w:id="1465" w:author="MCC" w:date="2023-06-12T10:25:00Z">
        <w:r>
          <w:lastRenderedPageBreak/>
          <w:t>6.5A.3.1</w:t>
        </w:r>
        <w:r>
          <w:rPr>
            <w:rFonts w:asciiTheme="minorHAnsi" w:eastAsiaTheme="minorEastAsia" w:hAnsiTheme="minorHAnsi" w:cstheme="minorBidi"/>
            <w:sz w:val="22"/>
            <w:szCs w:val="22"/>
            <w:lang w:eastAsia="en-GB"/>
          </w:rPr>
          <w:tab/>
        </w:r>
        <w:r>
          <w:t>Spurious emission band UE co-existence for UL CA</w:t>
        </w:r>
        <w:r>
          <w:tab/>
        </w:r>
        <w:r>
          <w:fldChar w:fldCharType="begin"/>
        </w:r>
        <w:r>
          <w:instrText xml:space="preserve"> PAGEREF _Toc137458229 \h </w:instrText>
        </w:r>
      </w:ins>
      <w:ins w:id="1466" w:author="MCC" w:date="2023-06-12T10:26:00Z"/>
      <w:r>
        <w:fldChar w:fldCharType="separate"/>
      </w:r>
      <w:ins w:id="1467" w:author="MCC" w:date="2023-06-12T10:26:00Z">
        <w:r>
          <w:t>137</w:t>
        </w:r>
      </w:ins>
      <w:ins w:id="1468" w:author="MCC" w:date="2023-06-12T10:25:00Z">
        <w:r>
          <w:fldChar w:fldCharType="end"/>
        </w:r>
      </w:ins>
    </w:p>
    <w:p w14:paraId="2BF0E92E" w14:textId="4C518099" w:rsidR="005B4429" w:rsidRDefault="005B4429">
      <w:pPr>
        <w:pStyle w:val="TOC4"/>
        <w:rPr>
          <w:ins w:id="1469" w:author="MCC" w:date="2023-06-12T10:25:00Z"/>
          <w:rFonts w:asciiTheme="minorHAnsi" w:eastAsiaTheme="minorEastAsia" w:hAnsiTheme="minorHAnsi" w:cstheme="minorBidi"/>
          <w:sz w:val="22"/>
          <w:szCs w:val="22"/>
          <w:lang w:eastAsia="en-GB"/>
        </w:rPr>
      </w:pPr>
      <w:ins w:id="1470" w:author="MCC" w:date="2023-06-12T10:25:00Z">
        <w:r>
          <w:t>6.5A.3.2</w:t>
        </w:r>
        <w:r>
          <w:rPr>
            <w:rFonts w:asciiTheme="minorHAnsi" w:eastAsiaTheme="minorEastAsia" w:hAnsiTheme="minorHAnsi" w:cstheme="minorBidi"/>
            <w:sz w:val="22"/>
            <w:szCs w:val="22"/>
            <w:lang w:eastAsia="en-GB"/>
          </w:rPr>
          <w:tab/>
        </w:r>
        <w:r>
          <w:t>Additional spurious emissions</w:t>
        </w:r>
        <w:r>
          <w:tab/>
        </w:r>
        <w:r>
          <w:fldChar w:fldCharType="begin"/>
        </w:r>
        <w:r>
          <w:instrText xml:space="preserve"> PAGEREF _Toc137458230 \h </w:instrText>
        </w:r>
      </w:ins>
      <w:ins w:id="1471" w:author="MCC" w:date="2023-06-12T10:26:00Z"/>
      <w:r>
        <w:fldChar w:fldCharType="separate"/>
      </w:r>
      <w:ins w:id="1472" w:author="MCC" w:date="2023-06-12T10:26:00Z">
        <w:r>
          <w:t>138</w:t>
        </w:r>
      </w:ins>
      <w:ins w:id="1473" w:author="MCC" w:date="2023-06-12T10:25:00Z">
        <w:r>
          <w:fldChar w:fldCharType="end"/>
        </w:r>
      </w:ins>
    </w:p>
    <w:p w14:paraId="542E42E1" w14:textId="43AC6CF4" w:rsidR="005B4429" w:rsidRDefault="005B4429">
      <w:pPr>
        <w:pStyle w:val="TOC5"/>
        <w:rPr>
          <w:ins w:id="1474" w:author="MCC" w:date="2023-06-12T10:25:00Z"/>
          <w:rFonts w:asciiTheme="minorHAnsi" w:eastAsiaTheme="minorEastAsia" w:hAnsiTheme="minorHAnsi" w:cstheme="minorBidi"/>
          <w:sz w:val="22"/>
          <w:szCs w:val="22"/>
          <w:lang w:eastAsia="en-GB"/>
        </w:rPr>
      </w:pPr>
      <w:ins w:id="1475" w:author="MCC" w:date="2023-06-12T10:25:00Z">
        <w:r>
          <w:t>6.5A.3.2.1</w:t>
        </w:r>
        <w:r>
          <w:rPr>
            <w:rFonts w:asciiTheme="minorHAnsi" w:eastAsiaTheme="minorEastAsia" w:hAnsiTheme="minorHAnsi" w:cstheme="minorBidi"/>
            <w:sz w:val="22"/>
            <w:szCs w:val="22"/>
            <w:lang w:eastAsia="en-GB"/>
          </w:rPr>
          <w:tab/>
        </w:r>
        <w:r>
          <w:t>General</w:t>
        </w:r>
        <w:r>
          <w:tab/>
        </w:r>
        <w:r>
          <w:fldChar w:fldCharType="begin"/>
        </w:r>
        <w:r>
          <w:instrText xml:space="preserve"> PAGEREF _Toc137458231 \h </w:instrText>
        </w:r>
      </w:ins>
      <w:ins w:id="1476" w:author="MCC" w:date="2023-06-12T10:26:00Z"/>
      <w:r>
        <w:fldChar w:fldCharType="separate"/>
      </w:r>
      <w:ins w:id="1477" w:author="MCC" w:date="2023-06-12T10:26:00Z">
        <w:r>
          <w:t>138</w:t>
        </w:r>
      </w:ins>
      <w:ins w:id="1478" w:author="MCC" w:date="2023-06-12T10:25:00Z">
        <w:r>
          <w:fldChar w:fldCharType="end"/>
        </w:r>
      </w:ins>
    </w:p>
    <w:p w14:paraId="0DC8A249" w14:textId="04E146D0" w:rsidR="005B4429" w:rsidRDefault="005B4429">
      <w:pPr>
        <w:pStyle w:val="TOC5"/>
        <w:rPr>
          <w:ins w:id="1479" w:author="MCC" w:date="2023-06-12T10:25:00Z"/>
          <w:rFonts w:asciiTheme="minorHAnsi" w:eastAsiaTheme="minorEastAsia" w:hAnsiTheme="minorHAnsi" w:cstheme="minorBidi"/>
          <w:sz w:val="22"/>
          <w:szCs w:val="22"/>
          <w:lang w:eastAsia="en-GB"/>
        </w:rPr>
      </w:pPr>
      <w:ins w:id="1480" w:author="MCC" w:date="2023-06-12T10:25:00Z">
        <w:r>
          <w:t>6.5A.3.2.2</w:t>
        </w:r>
        <w:r>
          <w:rPr>
            <w:rFonts w:asciiTheme="minorHAnsi" w:eastAsiaTheme="minorEastAsia" w:hAnsiTheme="minorHAnsi" w:cstheme="minorBidi"/>
            <w:sz w:val="22"/>
            <w:szCs w:val="22"/>
            <w:lang w:eastAsia="en-GB"/>
          </w:rPr>
          <w:tab/>
        </w:r>
        <w:r w:rsidRPr="000B07AC">
          <w:rPr>
            <w:lang w:val="en-US"/>
          </w:rPr>
          <w:t>Void</w:t>
        </w:r>
        <w:r>
          <w:tab/>
        </w:r>
        <w:r>
          <w:fldChar w:fldCharType="begin"/>
        </w:r>
        <w:r>
          <w:instrText xml:space="preserve"> PAGEREF _Toc137458232 \h </w:instrText>
        </w:r>
      </w:ins>
      <w:ins w:id="1481" w:author="MCC" w:date="2023-06-12T10:26:00Z"/>
      <w:r>
        <w:fldChar w:fldCharType="separate"/>
      </w:r>
      <w:ins w:id="1482" w:author="MCC" w:date="2023-06-12T10:26:00Z">
        <w:r>
          <w:t>138</w:t>
        </w:r>
      </w:ins>
      <w:ins w:id="1483" w:author="MCC" w:date="2023-06-12T10:25:00Z">
        <w:r>
          <w:fldChar w:fldCharType="end"/>
        </w:r>
      </w:ins>
    </w:p>
    <w:p w14:paraId="65067740" w14:textId="7C7C5478" w:rsidR="005B4429" w:rsidRDefault="005B4429">
      <w:pPr>
        <w:pStyle w:val="TOC5"/>
        <w:rPr>
          <w:ins w:id="1484" w:author="MCC" w:date="2023-06-12T10:25:00Z"/>
          <w:rFonts w:asciiTheme="minorHAnsi" w:eastAsiaTheme="minorEastAsia" w:hAnsiTheme="minorHAnsi" w:cstheme="minorBidi"/>
          <w:sz w:val="22"/>
          <w:szCs w:val="22"/>
          <w:lang w:eastAsia="en-GB"/>
        </w:rPr>
      </w:pPr>
      <w:ins w:id="1485" w:author="MCC" w:date="2023-06-12T10:25:00Z">
        <w:r>
          <w:t>6.5A.3.2.3</w:t>
        </w:r>
        <w:r>
          <w:rPr>
            <w:rFonts w:asciiTheme="minorHAnsi" w:eastAsiaTheme="minorEastAsia" w:hAnsiTheme="minorHAnsi" w:cstheme="minorBidi"/>
            <w:sz w:val="22"/>
            <w:szCs w:val="22"/>
            <w:lang w:eastAsia="en-GB"/>
          </w:rPr>
          <w:tab/>
        </w:r>
        <w:r w:rsidRPr="000B07AC">
          <w:rPr>
            <w:lang w:val="en-US"/>
          </w:rPr>
          <w:t>Additional spurious emission requirements for CA_NS_202</w:t>
        </w:r>
        <w:r>
          <w:tab/>
        </w:r>
        <w:r>
          <w:fldChar w:fldCharType="begin"/>
        </w:r>
        <w:r>
          <w:instrText xml:space="preserve"> PAGEREF _Toc137458233 \h </w:instrText>
        </w:r>
      </w:ins>
      <w:ins w:id="1486" w:author="MCC" w:date="2023-06-12T10:26:00Z"/>
      <w:r>
        <w:fldChar w:fldCharType="separate"/>
      </w:r>
      <w:ins w:id="1487" w:author="MCC" w:date="2023-06-12T10:26:00Z">
        <w:r>
          <w:t>138</w:t>
        </w:r>
      </w:ins>
      <w:ins w:id="1488" w:author="MCC" w:date="2023-06-12T10:25:00Z">
        <w:r>
          <w:fldChar w:fldCharType="end"/>
        </w:r>
      </w:ins>
    </w:p>
    <w:p w14:paraId="4419BCF3" w14:textId="207BB6C0" w:rsidR="005B4429" w:rsidRDefault="005B4429">
      <w:pPr>
        <w:pStyle w:val="TOC5"/>
        <w:rPr>
          <w:ins w:id="1489" w:author="MCC" w:date="2023-06-12T10:25:00Z"/>
          <w:rFonts w:asciiTheme="minorHAnsi" w:eastAsiaTheme="minorEastAsia" w:hAnsiTheme="minorHAnsi" w:cstheme="minorBidi"/>
          <w:sz w:val="22"/>
          <w:szCs w:val="22"/>
          <w:lang w:eastAsia="en-GB"/>
        </w:rPr>
      </w:pPr>
      <w:ins w:id="1490" w:author="MCC" w:date="2023-06-12T10:25:00Z">
        <w:r w:rsidRPr="000B07AC">
          <w:rPr>
            <w:rFonts w:eastAsia="Malgun Gothic"/>
          </w:rPr>
          <w:t>6.5A.3.2.4</w:t>
        </w:r>
        <w:r>
          <w:rPr>
            <w:rFonts w:asciiTheme="minorHAnsi" w:eastAsiaTheme="minorEastAsia" w:hAnsiTheme="minorHAnsi" w:cstheme="minorBidi"/>
            <w:sz w:val="22"/>
            <w:szCs w:val="22"/>
            <w:lang w:eastAsia="en-GB"/>
          </w:rPr>
          <w:tab/>
        </w:r>
        <w:r w:rsidRPr="000B07AC">
          <w:rPr>
            <w:rFonts w:eastAsia="Malgun Gothic"/>
            <w:lang w:val="en-US"/>
          </w:rPr>
          <w:t>Additional spurious emission requirements for CA_NS_203</w:t>
        </w:r>
        <w:r>
          <w:tab/>
        </w:r>
        <w:r>
          <w:fldChar w:fldCharType="begin"/>
        </w:r>
        <w:r>
          <w:instrText xml:space="preserve"> PAGEREF _Toc137458234 \h </w:instrText>
        </w:r>
      </w:ins>
      <w:ins w:id="1491" w:author="MCC" w:date="2023-06-12T10:26:00Z"/>
      <w:r>
        <w:fldChar w:fldCharType="separate"/>
      </w:r>
      <w:ins w:id="1492" w:author="MCC" w:date="2023-06-12T10:26:00Z">
        <w:r>
          <w:t>138</w:t>
        </w:r>
      </w:ins>
      <w:ins w:id="1493" w:author="MCC" w:date="2023-06-12T10:25:00Z">
        <w:r>
          <w:fldChar w:fldCharType="end"/>
        </w:r>
      </w:ins>
    </w:p>
    <w:p w14:paraId="2A7282EE" w14:textId="51D3D7E3" w:rsidR="005B4429" w:rsidRDefault="005B4429">
      <w:pPr>
        <w:pStyle w:val="TOC2"/>
        <w:rPr>
          <w:ins w:id="1494" w:author="MCC" w:date="2023-06-12T10:25:00Z"/>
          <w:rFonts w:asciiTheme="minorHAnsi" w:eastAsiaTheme="minorEastAsia" w:hAnsiTheme="minorHAnsi" w:cstheme="minorBidi"/>
          <w:sz w:val="22"/>
          <w:szCs w:val="22"/>
          <w:lang w:eastAsia="en-GB"/>
        </w:rPr>
      </w:pPr>
      <w:ins w:id="1495" w:author="MCC" w:date="2023-06-12T10:25:00Z">
        <w:r>
          <w:t>6.5D</w:t>
        </w:r>
        <w:r>
          <w:rPr>
            <w:rFonts w:asciiTheme="minorHAnsi" w:eastAsiaTheme="minorEastAsia" w:hAnsiTheme="minorHAnsi" w:cstheme="minorBidi"/>
            <w:sz w:val="22"/>
            <w:szCs w:val="22"/>
            <w:lang w:eastAsia="en-GB"/>
          </w:rPr>
          <w:tab/>
        </w:r>
        <w:r>
          <w:t>Output RF spectrum emissions for UL MIMO</w:t>
        </w:r>
        <w:r>
          <w:tab/>
        </w:r>
        <w:r>
          <w:fldChar w:fldCharType="begin"/>
        </w:r>
        <w:r>
          <w:instrText xml:space="preserve"> PAGEREF _Toc137458235 \h </w:instrText>
        </w:r>
      </w:ins>
      <w:ins w:id="1496" w:author="MCC" w:date="2023-06-12T10:26:00Z"/>
      <w:r>
        <w:fldChar w:fldCharType="separate"/>
      </w:r>
      <w:ins w:id="1497" w:author="MCC" w:date="2023-06-12T10:26:00Z">
        <w:r>
          <w:t>139</w:t>
        </w:r>
      </w:ins>
      <w:ins w:id="1498" w:author="MCC" w:date="2023-06-12T10:25:00Z">
        <w:r>
          <w:fldChar w:fldCharType="end"/>
        </w:r>
      </w:ins>
    </w:p>
    <w:p w14:paraId="0615B756" w14:textId="7DE1AA69" w:rsidR="005B4429" w:rsidRDefault="005B4429">
      <w:pPr>
        <w:pStyle w:val="TOC3"/>
        <w:rPr>
          <w:ins w:id="1499" w:author="MCC" w:date="2023-06-12T10:25:00Z"/>
          <w:rFonts w:asciiTheme="minorHAnsi" w:eastAsiaTheme="minorEastAsia" w:hAnsiTheme="minorHAnsi" w:cstheme="minorBidi"/>
          <w:sz w:val="22"/>
          <w:szCs w:val="22"/>
          <w:lang w:eastAsia="en-GB"/>
        </w:rPr>
      </w:pPr>
      <w:ins w:id="1500" w:author="MCC" w:date="2023-06-12T10:25:00Z">
        <w:r>
          <w:t>6.5D.1</w:t>
        </w:r>
        <w:r>
          <w:rPr>
            <w:rFonts w:asciiTheme="minorHAnsi" w:eastAsiaTheme="minorEastAsia" w:hAnsiTheme="minorHAnsi" w:cstheme="minorBidi"/>
            <w:sz w:val="22"/>
            <w:szCs w:val="22"/>
            <w:lang w:eastAsia="en-GB"/>
          </w:rPr>
          <w:tab/>
        </w:r>
        <w:r>
          <w:t>Occupied bandwidth for UL MIMO</w:t>
        </w:r>
        <w:r>
          <w:tab/>
        </w:r>
        <w:r>
          <w:fldChar w:fldCharType="begin"/>
        </w:r>
        <w:r>
          <w:instrText xml:space="preserve"> PAGEREF _Toc137458236 \h </w:instrText>
        </w:r>
      </w:ins>
      <w:ins w:id="1501" w:author="MCC" w:date="2023-06-12T10:26:00Z"/>
      <w:r>
        <w:fldChar w:fldCharType="separate"/>
      </w:r>
      <w:ins w:id="1502" w:author="MCC" w:date="2023-06-12T10:26:00Z">
        <w:r>
          <w:t>139</w:t>
        </w:r>
      </w:ins>
      <w:ins w:id="1503" w:author="MCC" w:date="2023-06-12T10:25:00Z">
        <w:r>
          <w:fldChar w:fldCharType="end"/>
        </w:r>
      </w:ins>
    </w:p>
    <w:p w14:paraId="0A270DAD" w14:textId="52952710" w:rsidR="005B4429" w:rsidRDefault="005B4429">
      <w:pPr>
        <w:pStyle w:val="TOC3"/>
        <w:rPr>
          <w:ins w:id="1504" w:author="MCC" w:date="2023-06-12T10:25:00Z"/>
          <w:rFonts w:asciiTheme="minorHAnsi" w:eastAsiaTheme="minorEastAsia" w:hAnsiTheme="minorHAnsi" w:cstheme="minorBidi"/>
          <w:sz w:val="22"/>
          <w:szCs w:val="22"/>
          <w:lang w:eastAsia="en-GB"/>
        </w:rPr>
      </w:pPr>
      <w:ins w:id="1505" w:author="MCC" w:date="2023-06-12T10:25:00Z">
        <w:r>
          <w:t>6.5D.2</w:t>
        </w:r>
        <w:r>
          <w:rPr>
            <w:rFonts w:asciiTheme="minorHAnsi" w:eastAsiaTheme="minorEastAsia" w:hAnsiTheme="minorHAnsi" w:cstheme="minorBidi"/>
            <w:sz w:val="22"/>
            <w:szCs w:val="22"/>
            <w:lang w:eastAsia="en-GB"/>
          </w:rPr>
          <w:tab/>
        </w:r>
        <w:r>
          <w:t>Out of band emissions for UL MIMO</w:t>
        </w:r>
        <w:r>
          <w:tab/>
        </w:r>
        <w:r>
          <w:fldChar w:fldCharType="begin"/>
        </w:r>
        <w:r>
          <w:instrText xml:space="preserve"> PAGEREF _Toc137458237 \h </w:instrText>
        </w:r>
      </w:ins>
      <w:ins w:id="1506" w:author="MCC" w:date="2023-06-12T10:26:00Z"/>
      <w:r>
        <w:fldChar w:fldCharType="separate"/>
      </w:r>
      <w:ins w:id="1507" w:author="MCC" w:date="2023-06-12T10:26:00Z">
        <w:r>
          <w:t>139</w:t>
        </w:r>
      </w:ins>
      <w:ins w:id="1508" w:author="MCC" w:date="2023-06-12T10:25:00Z">
        <w:r>
          <w:fldChar w:fldCharType="end"/>
        </w:r>
      </w:ins>
    </w:p>
    <w:p w14:paraId="17445881" w14:textId="0114A2F1" w:rsidR="005B4429" w:rsidRDefault="005B4429">
      <w:pPr>
        <w:pStyle w:val="TOC3"/>
        <w:rPr>
          <w:ins w:id="1509" w:author="MCC" w:date="2023-06-12T10:25:00Z"/>
          <w:rFonts w:asciiTheme="minorHAnsi" w:eastAsiaTheme="minorEastAsia" w:hAnsiTheme="minorHAnsi" w:cstheme="minorBidi"/>
          <w:sz w:val="22"/>
          <w:szCs w:val="22"/>
          <w:lang w:eastAsia="en-GB"/>
        </w:rPr>
      </w:pPr>
      <w:ins w:id="1510" w:author="MCC" w:date="2023-06-12T10:25:00Z">
        <w:r>
          <w:t>6.5D.3</w:t>
        </w:r>
        <w:r>
          <w:rPr>
            <w:rFonts w:asciiTheme="minorHAnsi" w:eastAsiaTheme="minorEastAsia" w:hAnsiTheme="minorHAnsi" w:cstheme="minorBidi"/>
            <w:sz w:val="22"/>
            <w:szCs w:val="22"/>
            <w:lang w:eastAsia="en-GB"/>
          </w:rPr>
          <w:tab/>
        </w:r>
        <w:r>
          <w:t>Spurious emissions for UL MIMO</w:t>
        </w:r>
        <w:r>
          <w:tab/>
        </w:r>
        <w:r>
          <w:fldChar w:fldCharType="begin"/>
        </w:r>
        <w:r>
          <w:instrText xml:space="preserve"> PAGEREF _Toc137458238 \h </w:instrText>
        </w:r>
      </w:ins>
      <w:ins w:id="1511" w:author="MCC" w:date="2023-06-12T10:26:00Z"/>
      <w:r>
        <w:fldChar w:fldCharType="separate"/>
      </w:r>
      <w:ins w:id="1512" w:author="MCC" w:date="2023-06-12T10:26:00Z">
        <w:r>
          <w:t>139</w:t>
        </w:r>
      </w:ins>
      <w:ins w:id="1513" w:author="MCC" w:date="2023-06-12T10:25:00Z">
        <w:r>
          <w:fldChar w:fldCharType="end"/>
        </w:r>
      </w:ins>
    </w:p>
    <w:p w14:paraId="3403F83F" w14:textId="4FBB6C81" w:rsidR="005B4429" w:rsidRDefault="005B4429">
      <w:pPr>
        <w:pStyle w:val="TOC2"/>
        <w:rPr>
          <w:ins w:id="1514" w:author="MCC" w:date="2023-06-12T10:25:00Z"/>
          <w:rFonts w:asciiTheme="minorHAnsi" w:eastAsiaTheme="minorEastAsia" w:hAnsiTheme="minorHAnsi" w:cstheme="minorBidi"/>
          <w:sz w:val="22"/>
          <w:szCs w:val="22"/>
          <w:lang w:eastAsia="en-GB"/>
        </w:rPr>
      </w:pPr>
      <w:ins w:id="1515" w:author="MCC" w:date="2023-06-12T10:25:00Z">
        <w:r>
          <w:t>6.6</w:t>
        </w:r>
        <w:r>
          <w:rPr>
            <w:rFonts w:asciiTheme="minorHAnsi" w:eastAsiaTheme="minorEastAsia" w:hAnsiTheme="minorHAnsi" w:cstheme="minorBidi"/>
            <w:sz w:val="22"/>
            <w:szCs w:val="22"/>
            <w:lang w:eastAsia="en-GB"/>
          </w:rPr>
          <w:tab/>
        </w:r>
        <w:r>
          <w:t>Beam correspondence</w:t>
        </w:r>
        <w:r>
          <w:tab/>
        </w:r>
        <w:r>
          <w:fldChar w:fldCharType="begin"/>
        </w:r>
        <w:r>
          <w:instrText xml:space="preserve"> PAGEREF _Toc137458239 \h </w:instrText>
        </w:r>
      </w:ins>
      <w:ins w:id="1516" w:author="MCC" w:date="2023-06-12T10:26:00Z"/>
      <w:r>
        <w:fldChar w:fldCharType="separate"/>
      </w:r>
      <w:ins w:id="1517" w:author="MCC" w:date="2023-06-12T10:26:00Z">
        <w:r>
          <w:t>139</w:t>
        </w:r>
      </w:ins>
      <w:ins w:id="1518" w:author="MCC" w:date="2023-06-12T10:25:00Z">
        <w:r>
          <w:fldChar w:fldCharType="end"/>
        </w:r>
      </w:ins>
    </w:p>
    <w:p w14:paraId="1757693F" w14:textId="7507DBE9" w:rsidR="005B4429" w:rsidRDefault="005B4429">
      <w:pPr>
        <w:pStyle w:val="TOC3"/>
        <w:rPr>
          <w:ins w:id="1519" w:author="MCC" w:date="2023-06-12T10:25:00Z"/>
          <w:rFonts w:asciiTheme="minorHAnsi" w:eastAsiaTheme="minorEastAsia" w:hAnsiTheme="minorHAnsi" w:cstheme="minorBidi"/>
          <w:sz w:val="22"/>
          <w:szCs w:val="22"/>
          <w:lang w:eastAsia="en-GB"/>
        </w:rPr>
      </w:pPr>
      <w:ins w:id="1520" w:author="MCC" w:date="2023-06-12T10:25:00Z">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_Toc137458240 \h </w:instrText>
        </w:r>
      </w:ins>
      <w:ins w:id="1521" w:author="MCC" w:date="2023-06-12T10:26:00Z"/>
      <w:r>
        <w:fldChar w:fldCharType="separate"/>
      </w:r>
      <w:ins w:id="1522" w:author="MCC" w:date="2023-06-12T10:26:00Z">
        <w:r>
          <w:t>139</w:t>
        </w:r>
      </w:ins>
      <w:ins w:id="1523" w:author="MCC" w:date="2023-06-12T10:25:00Z">
        <w:r>
          <w:fldChar w:fldCharType="end"/>
        </w:r>
      </w:ins>
    </w:p>
    <w:p w14:paraId="0F6D5FFE" w14:textId="16F20F13" w:rsidR="005B4429" w:rsidRDefault="005B4429">
      <w:pPr>
        <w:pStyle w:val="TOC3"/>
        <w:rPr>
          <w:ins w:id="1524" w:author="MCC" w:date="2023-06-12T10:25:00Z"/>
          <w:rFonts w:asciiTheme="minorHAnsi" w:eastAsiaTheme="minorEastAsia" w:hAnsiTheme="minorHAnsi" w:cstheme="minorBidi"/>
          <w:sz w:val="22"/>
          <w:szCs w:val="22"/>
          <w:lang w:eastAsia="en-GB"/>
        </w:rPr>
      </w:pPr>
      <w:ins w:id="1525" w:author="MCC" w:date="2023-06-12T10:25:00Z">
        <w:r>
          <w:t>6.6.2</w:t>
        </w:r>
        <w:r>
          <w:rPr>
            <w:rFonts w:asciiTheme="minorHAnsi" w:eastAsiaTheme="minorEastAsia" w:hAnsiTheme="minorHAnsi" w:cstheme="minorBidi"/>
            <w:sz w:val="22"/>
            <w:szCs w:val="22"/>
            <w:lang w:eastAsia="en-GB"/>
          </w:rPr>
          <w:tab/>
        </w:r>
        <w:r>
          <w:t>(Void)</w:t>
        </w:r>
        <w:r>
          <w:tab/>
        </w:r>
        <w:r>
          <w:fldChar w:fldCharType="begin"/>
        </w:r>
        <w:r>
          <w:instrText xml:space="preserve"> PAGEREF _Toc137458241 \h </w:instrText>
        </w:r>
      </w:ins>
      <w:ins w:id="1526" w:author="MCC" w:date="2023-06-12T10:26:00Z"/>
      <w:r>
        <w:fldChar w:fldCharType="separate"/>
      </w:r>
      <w:ins w:id="1527" w:author="MCC" w:date="2023-06-12T10:26:00Z">
        <w:r>
          <w:t>139</w:t>
        </w:r>
      </w:ins>
      <w:ins w:id="1528" w:author="MCC" w:date="2023-06-12T10:25:00Z">
        <w:r>
          <w:fldChar w:fldCharType="end"/>
        </w:r>
      </w:ins>
    </w:p>
    <w:p w14:paraId="72085F66" w14:textId="3C241120" w:rsidR="005B4429" w:rsidRDefault="005B4429">
      <w:pPr>
        <w:pStyle w:val="TOC3"/>
        <w:rPr>
          <w:ins w:id="1529" w:author="MCC" w:date="2023-06-12T10:25:00Z"/>
          <w:rFonts w:asciiTheme="minorHAnsi" w:eastAsiaTheme="minorEastAsia" w:hAnsiTheme="minorHAnsi" w:cstheme="minorBidi"/>
          <w:sz w:val="22"/>
          <w:szCs w:val="22"/>
          <w:lang w:eastAsia="en-GB"/>
        </w:rPr>
      </w:pPr>
      <w:ins w:id="1530" w:author="MCC" w:date="2023-06-12T10:25:00Z">
        <w:r>
          <w:t>6.6.3</w:t>
        </w:r>
        <w:r>
          <w:rPr>
            <w:rFonts w:asciiTheme="minorHAnsi" w:eastAsiaTheme="minorEastAsia" w:hAnsiTheme="minorHAnsi" w:cstheme="minorBidi"/>
            <w:sz w:val="22"/>
            <w:szCs w:val="22"/>
            <w:lang w:eastAsia="en-GB"/>
          </w:rPr>
          <w:tab/>
        </w:r>
        <w:r>
          <w:t>(Void)</w:t>
        </w:r>
        <w:r>
          <w:tab/>
        </w:r>
        <w:r>
          <w:fldChar w:fldCharType="begin"/>
        </w:r>
        <w:r>
          <w:instrText xml:space="preserve"> PAGEREF _Toc137458242 \h </w:instrText>
        </w:r>
      </w:ins>
      <w:ins w:id="1531" w:author="MCC" w:date="2023-06-12T10:26:00Z"/>
      <w:r>
        <w:fldChar w:fldCharType="separate"/>
      </w:r>
      <w:ins w:id="1532" w:author="MCC" w:date="2023-06-12T10:26:00Z">
        <w:r>
          <w:t>139</w:t>
        </w:r>
      </w:ins>
      <w:ins w:id="1533" w:author="MCC" w:date="2023-06-12T10:25:00Z">
        <w:r>
          <w:fldChar w:fldCharType="end"/>
        </w:r>
      </w:ins>
    </w:p>
    <w:p w14:paraId="4640BAE0" w14:textId="280A46BB" w:rsidR="005B4429" w:rsidRDefault="005B4429">
      <w:pPr>
        <w:pStyle w:val="TOC3"/>
        <w:rPr>
          <w:ins w:id="1534" w:author="MCC" w:date="2023-06-12T10:25:00Z"/>
          <w:rFonts w:asciiTheme="minorHAnsi" w:eastAsiaTheme="minorEastAsia" w:hAnsiTheme="minorHAnsi" w:cstheme="minorBidi"/>
          <w:sz w:val="22"/>
          <w:szCs w:val="22"/>
          <w:lang w:eastAsia="en-GB"/>
        </w:rPr>
      </w:pPr>
      <w:ins w:id="1535" w:author="MCC" w:date="2023-06-12T10:25:00Z">
        <w:r>
          <w:t>6.6.4</w:t>
        </w:r>
        <w:r>
          <w:rPr>
            <w:rFonts w:asciiTheme="minorHAnsi" w:eastAsiaTheme="minorEastAsia" w:hAnsiTheme="minorHAnsi" w:cstheme="minorBidi"/>
            <w:sz w:val="22"/>
            <w:szCs w:val="22"/>
            <w:lang w:eastAsia="en-GB"/>
          </w:rPr>
          <w:tab/>
        </w:r>
        <w:r>
          <w:t>Beam correspondence for power class 3</w:t>
        </w:r>
        <w:r>
          <w:tab/>
        </w:r>
        <w:r>
          <w:fldChar w:fldCharType="begin"/>
        </w:r>
        <w:r>
          <w:instrText xml:space="preserve"> PAGEREF _Toc137458243 \h </w:instrText>
        </w:r>
      </w:ins>
      <w:ins w:id="1536" w:author="MCC" w:date="2023-06-12T10:26:00Z"/>
      <w:r>
        <w:fldChar w:fldCharType="separate"/>
      </w:r>
      <w:ins w:id="1537" w:author="MCC" w:date="2023-06-12T10:26:00Z">
        <w:r>
          <w:t>139</w:t>
        </w:r>
      </w:ins>
      <w:ins w:id="1538" w:author="MCC" w:date="2023-06-12T10:25:00Z">
        <w:r>
          <w:fldChar w:fldCharType="end"/>
        </w:r>
      </w:ins>
    </w:p>
    <w:p w14:paraId="3C4DEFBA" w14:textId="653BCB63" w:rsidR="005B4429" w:rsidRDefault="005B4429">
      <w:pPr>
        <w:pStyle w:val="TOC4"/>
        <w:rPr>
          <w:ins w:id="1539" w:author="MCC" w:date="2023-06-12T10:25:00Z"/>
          <w:rFonts w:asciiTheme="minorHAnsi" w:eastAsiaTheme="minorEastAsia" w:hAnsiTheme="minorHAnsi" w:cstheme="minorBidi"/>
          <w:sz w:val="22"/>
          <w:szCs w:val="22"/>
          <w:lang w:eastAsia="en-GB"/>
        </w:rPr>
      </w:pPr>
      <w:ins w:id="1540" w:author="MCC" w:date="2023-06-12T10:25:00Z">
        <w:r>
          <w:t>6.6.4.1</w:t>
        </w:r>
        <w:r>
          <w:rPr>
            <w:rFonts w:asciiTheme="minorHAnsi" w:eastAsiaTheme="minorEastAsia" w:hAnsiTheme="minorHAnsi" w:cstheme="minorBidi"/>
            <w:sz w:val="22"/>
            <w:szCs w:val="22"/>
            <w:lang w:eastAsia="en-GB"/>
          </w:rPr>
          <w:tab/>
        </w:r>
        <w:r>
          <w:t>General</w:t>
        </w:r>
        <w:r>
          <w:tab/>
        </w:r>
        <w:r>
          <w:fldChar w:fldCharType="begin"/>
        </w:r>
        <w:r>
          <w:instrText xml:space="preserve"> PAGEREF _Toc137458244 \h </w:instrText>
        </w:r>
      </w:ins>
      <w:ins w:id="1541" w:author="MCC" w:date="2023-06-12T10:26:00Z"/>
      <w:r>
        <w:fldChar w:fldCharType="separate"/>
      </w:r>
      <w:ins w:id="1542" w:author="MCC" w:date="2023-06-12T10:26:00Z">
        <w:r>
          <w:t>139</w:t>
        </w:r>
      </w:ins>
      <w:ins w:id="1543" w:author="MCC" w:date="2023-06-12T10:25:00Z">
        <w:r>
          <w:fldChar w:fldCharType="end"/>
        </w:r>
      </w:ins>
    </w:p>
    <w:p w14:paraId="14F28FEF" w14:textId="4D1BDDE4" w:rsidR="005B4429" w:rsidRDefault="005B4429">
      <w:pPr>
        <w:pStyle w:val="TOC4"/>
        <w:rPr>
          <w:ins w:id="1544" w:author="MCC" w:date="2023-06-12T10:25:00Z"/>
          <w:rFonts w:asciiTheme="minorHAnsi" w:eastAsiaTheme="minorEastAsia" w:hAnsiTheme="minorHAnsi" w:cstheme="minorBidi"/>
          <w:sz w:val="22"/>
          <w:szCs w:val="22"/>
          <w:lang w:eastAsia="en-GB"/>
        </w:rPr>
      </w:pPr>
      <w:ins w:id="1545" w:author="MCC" w:date="2023-06-12T10:25:00Z">
        <w:r>
          <w:t>6.6.4.2</w:t>
        </w:r>
        <w:r>
          <w:rPr>
            <w:rFonts w:asciiTheme="minorHAnsi" w:eastAsiaTheme="minorEastAsia" w:hAnsiTheme="minorHAnsi" w:cstheme="minorBidi"/>
            <w:sz w:val="22"/>
            <w:szCs w:val="22"/>
            <w:lang w:eastAsia="en-GB"/>
          </w:rPr>
          <w:tab/>
        </w:r>
        <w:r>
          <w:t>Beam correspondence tolerance for power class 3</w:t>
        </w:r>
        <w:r>
          <w:tab/>
        </w:r>
        <w:r>
          <w:fldChar w:fldCharType="begin"/>
        </w:r>
        <w:r>
          <w:instrText xml:space="preserve"> PAGEREF _Toc137458245 \h </w:instrText>
        </w:r>
      </w:ins>
      <w:ins w:id="1546" w:author="MCC" w:date="2023-06-12T10:26:00Z"/>
      <w:r>
        <w:fldChar w:fldCharType="separate"/>
      </w:r>
      <w:ins w:id="1547" w:author="MCC" w:date="2023-06-12T10:26:00Z">
        <w:r>
          <w:t>140</w:t>
        </w:r>
      </w:ins>
      <w:ins w:id="1548" w:author="MCC" w:date="2023-06-12T10:25:00Z">
        <w:r>
          <w:fldChar w:fldCharType="end"/>
        </w:r>
      </w:ins>
    </w:p>
    <w:p w14:paraId="388883BD" w14:textId="7E23426C" w:rsidR="005B4429" w:rsidRDefault="005B4429">
      <w:pPr>
        <w:pStyle w:val="TOC4"/>
        <w:rPr>
          <w:ins w:id="1549" w:author="MCC" w:date="2023-06-12T10:25:00Z"/>
          <w:rFonts w:asciiTheme="minorHAnsi" w:eastAsiaTheme="minorEastAsia" w:hAnsiTheme="minorHAnsi" w:cstheme="minorBidi"/>
          <w:sz w:val="22"/>
          <w:szCs w:val="22"/>
          <w:lang w:eastAsia="en-GB"/>
        </w:rPr>
      </w:pPr>
      <w:ins w:id="1550" w:author="MCC" w:date="2023-06-12T10:25:00Z">
        <w:r>
          <w:t>6.6.4.3</w:t>
        </w:r>
        <w:r>
          <w:rPr>
            <w:rFonts w:asciiTheme="minorHAnsi" w:eastAsiaTheme="minorEastAsia" w:hAnsiTheme="minorHAnsi" w:cstheme="minorBidi"/>
            <w:sz w:val="22"/>
            <w:szCs w:val="22"/>
            <w:lang w:eastAsia="en-GB"/>
          </w:rPr>
          <w:tab/>
        </w:r>
        <w:r>
          <w:t>Side Conditions</w:t>
        </w:r>
        <w:r>
          <w:tab/>
        </w:r>
        <w:r>
          <w:fldChar w:fldCharType="begin"/>
        </w:r>
        <w:r>
          <w:instrText xml:space="preserve"> PAGEREF _Toc137458246 \h </w:instrText>
        </w:r>
      </w:ins>
      <w:ins w:id="1551" w:author="MCC" w:date="2023-06-12T10:26:00Z"/>
      <w:r>
        <w:fldChar w:fldCharType="separate"/>
      </w:r>
      <w:ins w:id="1552" w:author="MCC" w:date="2023-06-12T10:26:00Z">
        <w:r>
          <w:t>140</w:t>
        </w:r>
      </w:ins>
      <w:ins w:id="1553" w:author="MCC" w:date="2023-06-12T10:25:00Z">
        <w:r>
          <w:fldChar w:fldCharType="end"/>
        </w:r>
      </w:ins>
    </w:p>
    <w:p w14:paraId="6832C12D" w14:textId="7B63CAED" w:rsidR="005B4429" w:rsidRDefault="005B4429">
      <w:pPr>
        <w:pStyle w:val="TOC5"/>
        <w:rPr>
          <w:ins w:id="1554" w:author="MCC" w:date="2023-06-12T10:25:00Z"/>
          <w:rFonts w:asciiTheme="minorHAnsi" w:eastAsiaTheme="minorEastAsia" w:hAnsiTheme="minorHAnsi" w:cstheme="minorBidi"/>
          <w:sz w:val="22"/>
          <w:szCs w:val="22"/>
          <w:lang w:eastAsia="en-GB"/>
        </w:rPr>
      </w:pPr>
      <w:ins w:id="1555" w:author="MCC" w:date="2023-06-12T10:25:00Z">
        <w:r>
          <w:t>6.6.4.3.1</w:t>
        </w:r>
        <w:r>
          <w:rPr>
            <w:rFonts w:asciiTheme="minorHAnsi" w:eastAsiaTheme="minorEastAsia" w:hAnsiTheme="minorHAnsi" w:cstheme="minorBidi"/>
            <w:sz w:val="22"/>
            <w:szCs w:val="22"/>
            <w:lang w:eastAsia="en-GB"/>
          </w:rPr>
          <w:tab/>
        </w:r>
        <w:r>
          <w:t>Side Condition for beam correspondence based on SSB and CSI-RS</w:t>
        </w:r>
        <w:r>
          <w:tab/>
        </w:r>
        <w:r>
          <w:fldChar w:fldCharType="begin"/>
        </w:r>
        <w:r>
          <w:instrText xml:space="preserve"> PAGEREF _Toc137458247 \h </w:instrText>
        </w:r>
      </w:ins>
      <w:ins w:id="1556" w:author="MCC" w:date="2023-06-12T10:26:00Z"/>
      <w:r>
        <w:fldChar w:fldCharType="separate"/>
      </w:r>
      <w:ins w:id="1557" w:author="MCC" w:date="2023-06-12T10:26:00Z">
        <w:r>
          <w:t>140</w:t>
        </w:r>
      </w:ins>
      <w:ins w:id="1558" w:author="MCC" w:date="2023-06-12T10:25:00Z">
        <w:r>
          <w:fldChar w:fldCharType="end"/>
        </w:r>
      </w:ins>
    </w:p>
    <w:p w14:paraId="7E29BB2D" w14:textId="48DFBD6C" w:rsidR="005B4429" w:rsidRDefault="005B4429">
      <w:pPr>
        <w:pStyle w:val="TOC5"/>
        <w:rPr>
          <w:ins w:id="1559" w:author="MCC" w:date="2023-06-12T10:25:00Z"/>
          <w:rFonts w:asciiTheme="minorHAnsi" w:eastAsiaTheme="minorEastAsia" w:hAnsiTheme="minorHAnsi" w:cstheme="minorBidi"/>
          <w:sz w:val="22"/>
          <w:szCs w:val="22"/>
          <w:lang w:eastAsia="en-GB"/>
        </w:rPr>
      </w:pPr>
      <w:ins w:id="1560" w:author="MCC" w:date="2023-06-12T10:25:00Z">
        <w:r>
          <w:t>6.6.4.3.2</w:t>
        </w:r>
        <w:r>
          <w:rPr>
            <w:rFonts w:asciiTheme="minorHAnsi" w:eastAsiaTheme="minorEastAsia" w:hAnsiTheme="minorHAnsi" w:cstheme="minorBidi"/>
            <w:sz w:val="22"/>
            <w:szCs w:val="22"/>
            <w:lang w:eastAsia="en-GB"/>
          </w:rPr>
          <w:tab/>
        </w:r>
        <w:r>
          <w:t>Side Condition for SSB based enhanced Beam Correspondence requirements</w:t>
        </w:r>
        <w:r>
          <w:tab/>
        </w:r>
        <w:r>
          <w:fldChar w:fldCharType="begin"/>
        </w:r>
        <w:r>
          <w:instrText xml:space="preserve"> PAGEREF _Toc137458248 \h </w:instrText>
        </w:r>
      </w:ins>
      <w:ins w:id="1561" w:author="MCC" w:date="2023-06-12T10:26:00Z"/>
      <w:r>
        <w:fldChar w:fldCharType="separate"/>
      </w:r>
      <w:ins w:id="1562" w:author="MCC" w:date="2023-06-12T10:26:00Z">
        <w:r>
          <w:t>141</w:t>
        </w:r>
      </w:ins>
      <w:ins w:id="1563" w:author="MCC" w:date="2023-06-12T10:25:00Z">
        <w:r>
          <w:fldChar w:fldCharType="end"/>
        </w:r>
      </w:ins>
    </w:p>
    <w:p w14:paraId="21FEB9C4" w14:textId="4608C1DC" w:rsidR="005B4429" w:rsidRDefault="005B4429">
      <w:pPr>
        <w:pStyle w:val="TOC5"/>
        <w:rPr>
          <w:ins w:id="1564" w:author="MCC" w:date="2023-06-12T10:25:00Z"/>
          <w:rFonts w:asciiTheme="minorHAnsi" w:eastAsiaTheme="minorEastAsia" w:hAnsiTheme="minorHAnsi" w:cstheme="minorBidi"/>
          <w:sz w:val="22"/>
          <w:szCs w:val="22"/>
          <w:lang w:eastAsia="en-GB"/>
        </w:rPr>
      </w:pPr>
      <w:ins w:id="1565" w:author="MCC" w:date="2023-06-12T10:25:00Z">
        <w:r>
          <w:t>6.6.4.3.3</w:t>
        </w:r>
        <w:r>
          <w:rPr>
            <w:rFonts w:asciiTheme="minorHAnsi" w:eastAsiaTheme="minorEastAsia" w:hAnsiTheme="minorHAnsi" w:cstheme="minorBidi"/>
            <w:sz w:val="22"/>
            <w:szCs w:val="22"/>
            <w:lang w:eastAsia="en-GB"/>
          </w:rPr>
          <w:tab/>
        </w:r>
        <w:r>
          <w:t>Side Condition for CSI-RS based enhanced Beam Correspondence requirements</w:t>
        </w:r>
        <w:r>
          <w:tab/>
        </w:r>
        <w:r>
          <w:fldChar w:fldCharType="begin"/>
        </w:r>
        <w:r>
          <w:instrText xml:space="preserve"> PAGEREF _Toc137458249 \h </w:instrText>
        </w:r>
      </w:ins>
      <w:ins w:id="1566" w:author="MCC" w:date="2023-06-12T10:26:00Z"/>
      <w:r>
        <w:fldChar w:fldCharType="separate"/>
      </w:r>
      <w:ins w:id="1567" w:author="MCC" w:date="2023-06-12T10:26:00Z">
        <w:r>
          <w:t>141</w:t>
        </w:r>
      </w:ins>
      <w:ins w:id="1568" w:author="MCC" w:date="2023-06-12T10:25:00Z">
        <w:r>
          <w:fldChar w:fldCharType="end"/>
        </w:r>
      </w:ins>
    </w:p>
    <w:p w14:paraId="442956F7" w14:textId="282CE73E" w:rsidR="005B4429" w:rsidRDefault="005B4429">
      <w:pPr>
        <w:pStyle w:val="TOC4"/>
        <w:rPr>
          <w:ins w:id="1569" w:author="MCC" w:date="2023-06-12T10:25:00Z"/>
          <w:rFonts w:asciiTheme="minorHAnsi" w:eastAsiaTheme="minorEastAsia" w:hAnsiTheme="minorHAnsi" w:cstheme="minorBidi"/>
          <w:sz w:val="22"/>
          <w:szCs w:val="22"/>
          <w:lang w:eastAsia="en-GB"/>
        </w:rPr>
      </w:pPr>
      <w:ins w:id="1570" w:author="MCC" w:date="2023-06-12T10:25:00Z">
        <w:r>
          <w:t>6.6.4.4</w:t>
        </w:r>
        <w:r>
          <w:rPr>
            <w:rFonts w:asciiTheme="minorHAnsi" w:eastAsiaTheme="minorEastAsia" w:hAnsiTheme="minorHAnsi" w:cstheme="minorBidi"/>
            <w:sz w:val="22"/>
            <w:szCs w:val="22"/>
            <w:lang w:eastAsia="en-GB"/>
          </w:rPr>
          <w:tab/>
        </w:r>
        <w:r>
          <w:t>Applicability</w:t>
        </w:r>
        <w:r>
          <w:tab/>
        </w:r>
        <w:r>
          <w:fldChar w:fldCharType="begin"/>
        </w:r>
        <w:r>
          <w:instrText xml:space="preserve"> PAGEREF _Toc137458250 \h </w:instrText>
        </w:r>
      </w:ins>
      <w:ins w:id="1571" w:author="MCC" w:date="2023-06-12T10:26:00Z"/>
      <w:r>
        <w:fldChar w:fldCharType="separate"/>
      </w:r>
      <w:ins w:id="1572" w:author="MCC" w:date="2023-06-12T10:26:00Z">
        <w:r>
          <w:t>142</w:t>
        </w:r>
      </w:ins>
      <w:ins w:id="1573" w:author="MCC" w:date="2023-06-12T10:25:00Z">
        <w:r>
          <w:fldChar w:fldCharType="end"/>
        </w:r>
      </w:ins>
    </w:p>
    <w:p w14:paraId="00FA1581" w14:textId="40518E28" w:rsidR="005B4429" w:rsidRDefault="005B4429">
      <w:pPr>
        <w:pStyle w:val="TOC3"/>
        <w:rPr>
          <w:ins w:id="1574" w:author="MCC" w:date="2023-06-12T10:25:00Z"/>
          <w:rFonts w:asciiTheme="minorHAnsi" w:eastAsiaTheme="minorEastAsia" w:hAnsiTheme="minorHAnsi" w:cstheme="minorBidi"/>
          <w:sz w:val="22"/>
          <w:szCs w:val="22"/>
          <w:lang w:eastAsia="en-GB"/>
        </w:rPr>
      </w:pPr>
      <w:ins w:id="1575" w:author="MCC" w:date="2023-06-12T10:25:00Z">
        <w:r>
          <w:t>6.6.5</w:t>
        </w:r>
        <w:r>
          <w:rPr>
            <w:rFonts w:asciiTheme="minorHAnsi" w:eastAsiaTheme="minorEastAsia" w:hAnsiTheme="minorHAnsi" w:cstheme="minorBidi"/>
            <w:sz w:val="22"/>
            <w:szCs w:val="22"/>
            <w:lang w:eastAsia="en-GB"/>
          </w:rPr>
          <w:tab/>
        </w:r>
        <w:r>
          <w:t>(Void)</w:t>
        </w:r>
        <w:r>
          <w:tab/>
        </w:r>
        <w:r>
          <w:fldChar w:fldCharType="begin"/>
        </w:r>
        <w:r>
          <w:instrText xml:space="preserve"> PAGEREF _Toc137458251 \h </w:instrText>
        </w:r>
      </w:ins>
      <w:ins w:id="1576" w:author="MCC" w:date="2023-06-12T10:26:00Z"/>
      <w:r>
        <w:fldChar w:fldCharType="separate"/>
      </w:r>
      <w:ins w:id="1577" w:author="MCC" w:date="2023-06-12T10:26:00Z">
        <w:r>
          <w:t>142</w:t>
        </w:r>
      </w:ins>
      <w:ins w:id="1578" w:author="MCC" w:date="2023-06-12T10:25:00Z">
        <w:r>
          <w:fldChar w:fldCharType="end"/>
        </w:r>
      </w:ins>
    </w:p>
    <w:p w14:paraId="1517AC30" w14:textId="43E78CD3" w:rsidR="005B4429" w:rsidRDefault="005B4429">
      <w:pPr>
        <w:pStyle w:val="TOC3"/>
        <w:rPr>
          <w:ins w:id="1579" w:author="MCC" w:date="2023-06-12T10:25:00Z"/>
          <w:rFonts w:asciiTheme="minorHAnsi" w:eastAsiaTheme="minorEastAsia" w:hAnsiTheme="minorHAnsi" w:cstheme="minorBidi"/>
          <w:sz w:val="22"/>
          <w:szCs w:val="22"/>
          <w:lang w:eastAsia="en-GB"/>
        </w:rPr>
      </w:pPr>
      <w:ins w:id="1580" w:author="MCC" w:date="2023-06-12T10:25:00Z">
        <w:r>
          <w:t>6.6.6</w:t>
        </w:r>
        <w:r>
          <w:rPr>
            <w:rFonts w:asciiTheme="minorHAnsi" w:eastAsiaTheme="minorEastAsia" w:hAnsiTheme="minorHAnsi" w:cstheme="minorBidi"/>
            <w:sz w:val="22"/>
            <w:szCs w:val="22"/>
            <w:lang w:eastAsia="en-GB"/>
          </w:rPr>
          <w:tab/>
        </w:r>
        <w:r>
          <w:t>Beam correspondence for power class 5</w:t>
        </w:r>
        <w:r>
          <w:tab/>
        </w:r>
        <w:r>
          <w:fldChar w:fldCharType="begin"/>
        </w:r>
        <w:r>
          <w:instrText xml:space="preserve"> PAGEREF _Toc137458252 \h </w:instrText>
        </w:r>
      </w:ins>
      <w:ins w:id="1581" w:author="MCC" w:date="2023-06-12T10:26:00Z"/>
      <w:r>
        <w:fldChar w:fldCharType="separate"/>
      </w:r>
      <w:ins w:id="1582" w:author="MCC" w:date="2023-06-12T10:26:00Z">
        <w:r>
          <w:t>142</w:t>
        </w:r>
      </w:ins>
      <w:ins w:id="1583" w:author="MCC" w:date="2023-06-12T10:25:00Z">
        <w:r>
          <w:fldChar w:fldCharType="end"/>
        </w:r>
      </w:ins>
    </w:p>
    <w:p w14:paraId="48357B5D" w14:textId="039AD28E" w:rsidR="005B4429" w:rsidRDefault="005B4429">
      <w:pPr>
        <w:pStyle w:val="TOC4"/>
        <w:rPr>
          <w:ins w:id="1584" w:author="MCC" w:date="2023-06-12T10:25:00Z"/>
          <w:rFonts w:asciiTheme="minorHAnsi" w:eastAsiaTheme="minorEastAsia" w:hAnsiTheme="minorHAnsi" w:cstheme="minorBidi"/>
          <w:sz w:val="22"/>
          <w:szCs w:val="22"/>
          <w:lang w:eastAsia="en-GB"/>
        </w:rPr>
      </w:pPr>
      <w:ins w:id="1585" w:author="MCC" w:date="2023-06-12T10:25:00Z">
        <w:r>
          <w:t>6.6.6.1</w:t>
        </w:r>
        <w:r>
          <w:rPr>
            <w:rFonts w:asciiTheme="minorHAnsi" w:eastAsiaTheme="minorEastAsia" w:hAnsiTheme="minorHAnsi" w:cstheme="minorBidi"/>
            <w:sz w:val="22"/>
            <w:szCs w:val="22"/>
            <w:lang w:eastAsia="en-GB"/>
          </w:rPr>
          <w:tab/>
        </w:r>
        <w:r>
          <w:t>General</w:t>
        </w:r>
        <w:r>
          <w:tab/>
        </w:r>
        <w:r>
          <w:fldChar w:fldCharType="begin"/>
        </w:r>
        <w:r>
          <w:instrText xml:space="preserve"> PAGEREF _Toc137458253 \h </w:instrText>
        </w:r>
      </w:ins>
      <w:ins w:id="1586" w:author="MCC" w:date="2023-06-12T10:26:00Z"/>
      <w:r>
        <w:fldChar w:fldCharType="separate"/>
      </w:r>
      <w:ins w:id="1587" w:author="MCC" w:date="2023-06-12T10:26:00Z">
        <w:r>
          <w:t>142</w:t>
        </w:r>
      </w:ins>
      <w:ins w:id="1588" w:author="MCC" w:date="2023-06-12T10:25:00Z">
        <w:r>
          <w:fldChar w:fldCharType="end"/>
        </w:r>
      </w:ins>
    </w:p>
    <w:p w14:paraId="46CA8087" w14:textId="710FCD23" w:rsidR="005B4429" w:rsidRDefault="005B4429">
      <w:pPr>
        <w:pStyle w:val="TOC4"/>
        <w:rPr>
          <w:ins w:id="1589" w:author="MCC" w:date="2023-06-12T10:25:00Z"/>
          <w:rFonts w:asciiTheme="minorHAnsi" w:eastAsiaTheme="minorEastAsia" w:hAnsiTheme="minorHAnsi" w:cstheme="minorBidi"/>
          <w:sz w:val="22"/>
          <w:szCs w:val="22"/>
          <w:lang w:eastAsia="en-GB"/>
        </w:rPr>
      </w:pPr>
      <w:ins w:id="1590" w:author="MCC" w:date="2023-06-12T10:25:00Z">
        <w:r>
          <w:t>6.6.6.2</w:t>
        </w:r>
        <w:r>
          <w:rPr>
            <w:rFonts w:asciiTheme="minorHAnsi" w:eastAsiaTheme="minorEastAsia" w:hAnsiTheme="minorHAnsi" w:cstheme="minorBidi"/>
            <w:sz w:val="22"/>
            <w:szCs w:val="22"/>
            <w:lang w:eastAsia="en-GB"/>
          </w:rPr>
          <w:tab/>
        </w:r>
        <w:r>
          <w:t>(Reserved)</w:t>
        </w:r>
        <w:r>
          <w:tab/>
        </w:r>
        <w:r>
          <w:fldChar w:fldCharType="begin"/>
        </w:r>
        <w:r>
          <w:instrText xml:space="preserve"> PAGEREF _Toc137458254 \h </w:instrText>
        </w:r>
      </w:ins>
      <w:ins w:id="1591" w:author="MCC" w:date="2023-06-12T10:26:00Z"/>
      <w:r>
        <w:fldChar w:fldCharType="separate"/>
      </w:r>
      <w:ins w:id="1592" w:author="MCC" w:date="2023-06-12T10:26:00Z">
        <w:r>
          <w:t>143</w:t>
        </w:r>
      </w:ins>
      <w:ins w:id="1593" w:author="MCC" w:date="2023-06-12T10:25:00Z">
        <w:r>
          <w:fldChar w:fldCharType="end"/>
        </w:r>
      </w:ins>
    </w:p>
    <w:p w14:paraId="61B1A630" w14:textId="3AA547B6" w:rsidR="005B4429" w:rsidRDefault="005B4429">
      <w:pPr>
        <w:pStyle w:val="TOC4"/>
        <w:rPr>
          <w:ins w:id="1594" w:author="MCC" w:date="2023-06-12T10:25:00Z"/>
          <w:rFonts w:asciiTheme="minorHAnsi" w:eastAsiaTheme="minorEastAsia" w:hAnsiTheme="minorHAnsi" w:cstheme="minorBidi"/>
          <w:sz w:val="22"/>
          <w:szCs w:val="22"/>
          <w:lang w:eastAsia="en-GB"/>
        </w:rPr>
      </w:pPr>
      <w:ins w:id="1595" w:author="MCC" w:date="2023-06-12T10:25:00Z">
        <w:r>
          <w:t>6.6.6.3</w:t>
        </w:r>
        <w:r>
          <w:rPr>
            <w:rFonts w:asciiTheme="minorHAnsi" w:eastAsiaTheme="minorEastAsia" w:hAnsiTheme="minorHAnsi" w:cstheme="minorBidi"/>
            <w:sz w:val="22"/>
            <w:szCs w:val="22"/>
            <w:lang w:eastAsia="en-GB"/>
          </w:rPr>
          <w:tab/>
        </w:r>
        <w:r>
          <w:t>Side Conditions</w:t>
        </w:r>
        <w:r>
          <w:tab/>
        </w:r>
        <w:r>
          <w:fldChar w:fldCharType="begin"/>
        </w:r>
        <w:r>
          <w:instrText xml:space="preserve"> PAGEREF _Toc137458255 \h </w:instrText>
        </w:r>
      </w:ins>
      <w:ins w:id="1596" w:author="MCC" w:date="2023-06-12T10:26:00Z"/>
      <w:r>
        <w:fldChar w:fldCharType="separate"/>
      </w:r>
      <w:ins w:id="1597" w:author="MCC" w:date="2023-06-12T10:26:00Z">
        <w:r>
          <w:t>143</w:t>
        </w:r>
      </w:ins>
      <w:ins w:id="1598" w:author="MCC" w:date="2023-06-12T10:25:00Z">
        <w:r>
          <w:fldChar w:fldCharType="end"/>
        </w:r>
      </w:ins>
    </w:p>
    <w:p w14:paraId="774175E5" w14:textId="071DF1B4" w:rsidR="005B4429" w:rsidRDefault="005B4429">
      <w:pPr>
        <w:pStyle w:val="TOC5"/>
        <w:rPr>
          <w:ins w:id="1599" w:author="MCC" w:date="2023-06-12T10:25:00Z"/>
          <w:rFonts w:asciiTheme="minorHAnsi" w:eastAsiaTheme="minorEastAsia" w:hAnsiTheme="minorHAnsi" w:cstheme="minorBidi"/>
          <w:sz w:val="22"/>
          <w:szCs w:val="22"/>
          <w:lang w:eastAsia="en-GB"/>
        </w:rPr>
      </w:pPr>
      <w:ins w:id="1600" w:author="MCC" w:date="2023-06-12T10:25:00Z">
        <w:r>
          <w:t>6.6.6.3.1</w:t>
        </w:r>
        <w:r>
          <w:rPr>
            <w:rFonts w:asciiTheme="minorHAnsi" w:eastAsiaTheme="minorEastAsia" w:hAnsiTheme="minorHAnsi" w:cstheme="minorBidi"/>
            <w:sz w:val="22"/>
            <w:szCs w:val="22"/>
            <w:lang w:eastAsia="en-GB"/>
          </w:rPr>
          <w:tab/>
        </w:r>
        <w:r>
          <w:t>Side Condition for beam correspondence based on SSB and CSI-RS</w:t>
        </w:r>
        <w:r>
          <w:tab/>
        </w:r>
        <w:r>
          <w:fldChar w:fldCharType="begin"/>
        </w:r>
        <w:r>
          <w:instrText xml:space="preserve"> PAGEREF _Toc137458256 \h </w:instrText>
        </w:r>
      </w:ins>
      <w:ins w:id="1601" w:author="MCC" w:date="2023-06-12T10:26:00Z"/>
      <w:r>
        <w:fldChar w:fldCharType="separate"/>
      </w:r>
      <w:ins w:id="1602" w:author="MCC" w:date="2023-06-12T10:26:00Z">
        <w:r>
          <w:t>143</w:t>
        </w:r>
      </w:ins>
      <w:ins w:id="1603" w:author="MCC" w:date="2023-06-12T10:25:00Z">
        <w:r>
          <w:fldChar w:fldCharType="end"/>
        </w:r>
      </w:ins>
    </w:p>
    <w:p w14:paraId="2554D910" w14:textId="5D674D3D" w:rsidR="005B4429" w:rsidRDefault="005B4429">
      <w:pPr>
        <w:pStyle w:val="TOC5"/>
        <w:rPr>
          <w:ins w:id="1604" w:author="MCC" w:date="2023-06-12T10:25:00Z"/>
          <w:rFonts w:asciiTheme="minorHAnsi" w:eastAsiaTheme="minorEastAsia" w:hAnsiTheme="minorHAnsi" w:cstheme="minorBidi"/>
          <w:sz w:val="22"/>
          <w:szCs w:val="22"/>
          <w:lang w:eastAsia="en-GB"/>
        </w:rPr>
      </w:pPr>
      <w:ins w:id="1605" w:author="MCC" w:date="2023-06-12T10:25:00Z">
        <w:r>
          <w:t>6.6.6.3.2</w:t>
        </w:r>
        <w:r>
          <w:rPr>
            <w:rFonts w:asciiTheme="minorHAnsi" w:eastAsiaTheme="minorEastAsia" w:hAnsiTheme="minorHAnsi" w:cstheme="minorBidi"/>
            <w:sz w:val="22"/>
            <w:szCs w:val="22"/>
            <w:lang w:eastAsia="en-GB"/>
          </w:rPr>
          <w:tab/>
        </w:r>
        <w:r>
          <w:t>Side Condition for SSB based enhanced Beam Correspondence requirements</w:t>
        </w:r>
        <w:r>
          <w:tab/>
        </w:r>
        <w:r>
          <w:fldChar w:fldCharType="begin"/>
        </w:r>
        <w:r>
          <w:instrText xml:space="preserve"> PAGEREF _Toc137458257 \h </w:instrText>
        </w:r>
      </w:ins>
      <w:ins w:id="1606" w:author="MCC" w:date="2023-06-12T10:26:00Z"/>
      <w:r>
        <w:fldChar w:fldCharType="separate"/>
      </w:r>
      <w:ins w:id="1607" w:author="MCC" w:date="2023-06-12T10:26:00Z">
        <w:r>
          <w:t>144</w:t>
        </w:r>
      </w:ins>
      <w:ins w:id="1608" w:author="MCC" w:date="2023-06-12T10:25:00Z">
        <w:r>
          <w:fldChar w:fldCharType="end"/>
        </w:r>
      </w:ins>
    </w:p>
    <w:p w14:paraId="431812DA" w14:textId="507B3E26" w:rsidR="005B4429" w:rsidRDefault="005B4429">
      <w:pPr>
        <w:pStyle w:val="TOC5"/>
        <w:rPr>
          <w:ins w:id="1609" w:author="MCC" w:date="2023-06-12T10:25:00Z"/>
          <w:rFonts w:asciiTheme="minorHAnsi" w:eastAsiaTheme="minorEastAsia" w:hAnsiTheme="minorHAnsi" w:cstheme="minorBidi"/>
          <w:sz w:val="22"/>
          <w:szCs w:val="22"/>
          <w:lang w:eastAsia="en-GB"/>
        </w:rPr>
      </w:pPr>
      <w:ins w:id="1610" w:author="MCC" w:date="2023-06-12T10:25:00Z">
        <w:r>
          <w:t>6.6.6.3.3</w:t>
        </w:r>
        <w:r>
          <w:rPr>
            <w:rFonts w:asciiTheme="minorHAnsi" w:eastAsiaTheme="minorEastAsia" w:hAnsiTheme="minorHAnsi" w:cstheme="minorBidi"/>
            <w:sz w:val="22"/>
            <w:szCs w:val="22"/>
            <w:lang w:eastAsia="en-GB"/>
          </w:rPr>
          <w:tab/>
        </w:r>
        <w:r>
          <w:t>Side Condition for CSI-RS based enhanced Beam Correspondence requirements</w:t>
        </w:r>
        <w:r>
          <w:tab/>
        </w:r>
        <w:r>
          <w:fldChar w:fldCharType="begin"/>
        </w:r>
        <w:r>
          <w:instrText xml:space="preserve"> PAGEREF _Toc137458258 \h </w:instrText>
        </w:r>
      </w:ins>
      <w:ins w:id="1611" w:author="MCC" w:date="2023-06-12T10:26:00Z"/>
      <w:r>
        <w:fldChar w:fldCharType="separate"/>
      </w:r>
      <w:ins w:id="1612" w:author="MCC" w:date="2023-06-12T10:26:00Z">
        <w:r>
          <w:t>144</w:t>
        </w:r>
      </w:ins>
      <w:ins w:id="1613" w:author="MCC" w:date="2023-06-12T10:25:00Z">
        <w:r>
          <w:fldChar w:fldCharType="end"/>
        </w:r>
      </w:ins>
    </w:p>
    <w:p w14:paraId="0D981F72" w14:textId="289556B4" w:rsidR="005B4429" w:rsidRDefault="005B4429">
      <w:pPr>
        <w:pStyle w:val="TOC4"/>
        <w:rPr>
          <w:ins w:id="1614" w:author="MCC" w:date="2023-06-12T10:25:00Z"/>
          <w:rFonts w:asciiTheme="minorHAnsi" w:eastAsiaTheme="minorEastAsia" w:hAnsiTheme="minorHAnsi" w:cstheme="minorBidi"/>
          <w:sz w:val="22"/>
          <w:szCs w:val="22"/>
          <w:lang w:eastAsia="en-GB"/>
        </w:rPr>
      </w:pPr>
      <w:ins w:id="1615" w:author="MCC" w:date="2023-06-12T10:25:00Z">
        <w:r>
          <w:t>6.6.6.4</w:t>
        </w:r>
        <w:r>
          <w:rPr>
            <w:rFonts w:asciiTheme="minorHAnsi" w:eastAsiaTheme="minorEastAsia" w:hAnsiTheme="minorHAnsi" w:cstheme="minorBidi"/>
            <w:sz w:val="22"/>
            <w:szCs w:val="22"/>
            <w:lang w:eastAsia="en-GB"/>
          </w:rPr>
          <w:tab/>
        </w:r>
        <w:r>
          <w:t>Applicability</w:t>
        </w:r>
        <w:r>
          <w:tab/>
        </w:r>
        <w:r>
          <w:fldChar w:fldCharType="begin"/>
        </w:r>
        <w:r>
          <w:instrText xml:space="preserve"> PAGEREF _Toc137458259 \h </w:instrText>
        </w:r>
      </w:ins>
      <w:ins w:id="1616" w:author="MCC" w:date="2023-06-12T10:26:00Z"/>
      <w:r>
        <w:fldChar w:fldCharType="separate"/>
      </w:r>
      <w:ins w:id="1617" w:author="MCC" w:date="2023-06-12T10:26:00Z">
        <w:r>
          <w:t>144</w:t>
        </w:r>
      </w:ins>
      <w:ins w:id="1618" w:author="MCC" w:date="2023-06-12T10:25:00Z">
        <w:r>
          <w:fldChar w:fldCharType="end"/>
        </w:r>
      </w:ins>
    </w:p>
    <w:p w14:paraId="1FFB219F" w14:textId="7A16E58D" w:rsidR="005B4429" w:rsidRDefault="005B4429">
      <w:pPr>
        <w:pStyle w:val="TOC3"/>
        <w:rPr>
          <w:ins w:id="1619" w:author="MCC" w:date="2023-06-12T10:25:00Z"/>
          <w:rFonts w:asciiTheme="minorHAnsi" w:eastAsiaTheme="minorEastAsia" w:hAnsiTheme="minorHAnsi" w:cstheme="minorBidi"/>
          <w:sz w:val="22"/>
          <w:szCs w:val="22"/>
          <w:lang w:eastAsia="en-GB"/>
        </w:rPr>
      </w:pPr>
      <w:ins w:id="1620" w:author="MCC" w:date="2023-06-12T10:25:00Z">
        <w:r>
          <w:t>6.6.7</w:t>
        </w:r>
        <w:r>
          <w:rPr>
            <w:rFonts w:asciiTheme="minorHAnsi" w:eastAsiaTheme="minorEastAsia" w:hAnsiTheme="minorHAnsi" w:cstheme="minorBidi"/>
            <w:sz w:val="22"/>
            <w:szCs w:val="22"/>
            <w:lang w:eastAsia="en-GB"/>
          </w:rPr>
          <w:tab/>
        </w:r>
        <w:r>
          <w:t>Beam correspondence for power class 6</w:t>
        </w:r>
        <w:r>
          <w:tab/>
        </w:r>
        <w:r>
          <w:fldChar w:fldCharType="begin"/>
        </w:r>
        <w:r>
          <w:instrText xml:space="preserve"> PAGEREF _Toc137458260 \h </w:instrText>
        </w:r>
      </w:ins>
      <w:ins w:id="1621" w:author="MCC" w:date="2023-06-12T10:26:00Z"/>
      <w:r>
        <w:fldChar w:fldCharType="separate"/>
      </w:r>
      <w:ins w:id="1622" w:author="MCC" w:date="2023-06-12T10:26:00Z">
        <w:r>
          <w:t>145</w:t>
        </w:r>
      </w:ins>
      <w:ins w:id="1623" w:author="MCC" w:date="2023-06-12T10:25:00Z">
        <w:r>
          <w:fldChar w:fldCharType="end"/>
        </w:r>
      </w:ins>
    </w:p>
    <w:p w14:paraId="00459600" w14:textId="52C89411" w:rsidR="005B4429" w:rsidRDefault="005B4429">
      <w:pPr>
        <w:pStyle w:val="TOC4"/>
        <w:rPr>
          <w:ins w:id="1624" w:author="MCC" w:date="2023-06-12T10:25:00Z"/>
          <w:rFonts w:asciiTheme="minorHAnsi" w:eastAsiaTheme="minorEastAsia" w:hAnsiTheme="minorHAnsi" w:cstheme="minorBidi"/>
          <w:sz w:val="22"/>
          <w:szCs w:val="22"/>
          <w:lang w:eastAsia="en-GB"/>
        </w:rPr>
      </w:pPr>
      <w:ins w:id="1625" w:author="MCC" w:date="2023-06-12T10:25:00Z">
        <w:r>
          <w:t>6.6.7.1</w:t>
        </w:r>
        <w:r>
          <w:rPr>
            <w:rFonts w:asciiTheme="minorHAnsi" w:eastAsiaTheme="minorEastAsia" w:hAnsiTheme="minorHAnsi" w:cstheme="minorBidi"/>
            <w:sz w:val="22"/>
            <w:szCs w:val="22"/>
            <w:lang w:eastAsia="en-GB"/>
          </w:rPr>
          <w:tab/>
        </w:r>
        <w:r>
          <w:t>General</w:t>
        </w:r>
        <w:r>
          <w:tab/>
        </w:r>
        <w:r>
          <w:fldChar w:fldCharType="begin"/>
        </w:r>
        <w:r>
          <w:instrText xml:space="preserve"> PAGEREF _Toc137458261 \h </w:instrText>
        </w:r>
      </w:ins>
      <w:ins w:id="1626" w:author="MCC" w:date="2023-06-12T10:26:00Z"/>
      <w:r>
        <w:fldChar w:fldCharType="separate"/>
      </w:r>
      <w:ins w:id="1627" w:author="MCC" w:date="2023-06-12T10:26:00Z">
        <w:r>
          <w:t>145</w:t>
        </w:r>
      </w:ins>
      <w:ins w:id="1628" w:author="MCC" w:date="2023-06-12T10:25:00Z">
        <w:r>
          <w:fldChar w:fldCharType="end"/>
        </w:r>
      </w:ins>
    </w:p>
    <w:p w14:paraId="08982B2F" w14:textId="246DCABF" w:rsidR="005B4429" w:rsidRDefault="005B4429">
      <w:pPr>
        <w:pStyle w:val="TOC4"/>
        <w:rPr>
          <w:ins w:id="1629" w:author="MCC" w:date="2023-06-12T10:25:00Z"/>
          <w:rFonts w:asciiTheme="minorHAnsi" w:eastAsiaTheme="minorEastAsia" w:hAnsiTheme="minorHAnsi" w:cstheme="minorBidi"/>
          <w:sz w:val="22"/>
          <w:szCs w:val="22"/>
          <w:lang w:eastAsia="en-GB"/>
        </w:rPr>
      </w:pPr>
      <w:ins w:id="1630" w:author="MCC" w:date="2023-06-12T10:25:00Z">
        <w:r>
          <w:t>6.6.7.2</w:t>
        </w:r>
        <w:r>
          <w:rPr>
            <w:rFonts w:asciiTheme="minorHAnsi" w:eastAsiaTheme="minorEastAsia" w:hAnsiTheme="minorHAnsi" w:cstheme="minorBidi"/>
            <w:sz w:val="22"/>
            <w:szCs w:val="22"/>
            <w:lang w:eastAsia="en-GB"/>
          </w:rPr>
          <w:tab/>
        </w:r>
        <w:r>
          <w:t>(Void)</w:t>
        </w:r>
        <w:r>
          <w:tab/>
        </w:r>
        <w:r>
          <w:fldChar w:fldCharType="begin"/>
        </w:r>
        <w:r>
          <w:instrText xml:space="preserve"> PAGEREF _Toc137458262 \h </w:instrText>
        </w:r>
      </w:ins>
      <w:ins w:id="1631" w:author="MCC" w:date="2023-06-12T10:26:00Z"/>
      <w:r>
        <w:fldChar w:fldCharType="separate"/>
      </w:r>
      <w:ins w:id="1632" w:author="MCC" w:date="2023-06-12T10:26:00Z">
        <w:r>
          <w:t>145</w:t>
        </w:r>
      </w:ins>
      <w:ins w:id="1633" w:author="MCC" w:date="2023-06-12T10:25:00Z">
        <w:r>
          <w:fldChar w:fldCharType="end"/>
        </w:r>
      </w:ins>
    </w:p>
    <w:p w14:paraId="50BD71DB" w14:textId="685589F3" w:rsidR="005B4429" w:rsidRDefault="005B4429">
      <w:pPr>
        <w:pStyle w:val="TOC4"/>
        <w:rPr>
          <w:ins w:id="1634" w:author="MCC" w:date="2023-06-12T10:25:00Z"/>
          <w:rFonts w:asciiTheme="minorHAnsi" w:eastAsiaTheme="minorEastAsia" w:hAnsiTheme="minorHAnsi" w:cstheme="minorBidi"/>
          <w:sz w:val="22"/>
          <w:szCs w:val="22"/>
          <w:lang w:eastAsia="en-GB"/>
        </w:rPr>
      </w:pPr>
      <w:ins w:id="1635" w:author="MCC" w:date="2023-06-12T10:25:00Z">
        <w:r>
          <w:t>6.6.7.3</w:t>
        </w:r>
        <w:r>
          <w:rPr>
            <w:rFonts w:asciiTheme="minorHAnsi" w:eastAsiaTheme="minorEastAsia" w:hAnsiTheme="minorHAnsi" w:cstheme="minorBidi"/>
            <w:sz w:val="22"/>
            <w:szCs w:val="22"/>
            <w:lang w:eastAsia="en-GB"/>
          </w:rPr>
          <w:tab/>
        </w:r>
        <w:r>
          <w:t>Side Conditions</w:t>
        </w:r>
        <w:r>
          <w:tab/>
        </w:r>
        <w:r>
          <w:fldChar w:fldCharType="begin"/>
        </w:r>
        <w:r>
          <w:instrText xml:space="preserve"> PAGEREF _Toc137458263 \h </w:instrText>
        </w:r>
      </w:ins>
      <w:ins w:id="1636" w:author="MCC" w:date="2023-06-12T10:26:00Z"/>
      <w:r>
        <w:fldChar w:fldCharType="separate"/>
      </w:r>
      <w:ins w:id="1637" w:author="MCC" w:date="2023-06-12T10:26:00Z">
        <w:r>
          <w:t>145</w:t>
        </w:r>
      </w:ins>
      <w:ins w:id="1638" w:author="MCC" w:date="2023-06-12T10:25:00Z">
        <w:r>
          <w:fldChar w:fldCharType="end"/>
        </w:r>
      </w:ins>
    </w:p>
    <w:p w14:paraId="0EC5C73A" w14:textId="7BCA4B1E" w:rsidR="005B4429" w:rsidRDefault="005B4429">
      <w:pPr>
        <w:pStyle w:val="TOC5"/>
        <w:rPr>
          <w:ins w:id="1639" w:author="MCC" w:date="2023-06-12T10:25:00Z"/>
          <w:rFonts w:asciiTheme="minorHAnsi" w:eastAsiaTheme="minorEastAsia" w:hAnsiTheme="minorHAnsi" w:cstheme="minorBidi"/>
          <w:sz w:val="22"/>
          <w:szCs w:val="22"/>
          <w:lang w:eastAsia="en-GB"/>
        </w:rPr>
      </w:pPr>
      <w:ins w:id="1640" w:author="MCC" w:date="2023-06-12T10:25:00Z">
        <w:r>
          <w:t>6.6.7.3.1</w:t>
        </w:r>
        <w:r>
          <w:rPr>
            <w:rFonts w:asciiTheme="minorHAnsi" w:eastAsiaTheme="minorEastAsia" w:hAnsiTheme="minorHAnsi" w:cstheme="minorBidi"/>
            <w:sz w:val="22"/>
            <w:szCs w:val="22"/>
            <w:lang w:eastAsia="en-GB"/>
          </w:rPr>
          <w:tab/>
        </w:r>
        <w:r>
          <w:t>(Void)</w:t>
        </w:r>
        <w:r>
          <w:tab/>
        </w:r>
        <w:r>
          <w:fldChar w:fldCharType="begin"/>
        </w:r>
        <w:r>
          <w:instrText xml:space="preserve"> PAGEREF _Toc137458264 \h </w:instrText>
        </w:r>
      </w:ins>
      <w:ins w:id="1641" w:author="MCC" w:date="2023-06-12T10:26:00Z"/>
      <w:r>
        <w:fldChar w:fldCharType="separate"/>
      </w:r>
      <w:ins w:id="1642" w:author="MCC" w:date="2023-06-12T10:26:00Z">
        <w:r>
          <w:t>145</w:t>
        </w:r>
      </w:ins>
      <w:ins w:id="1643" w:author="MCC" w:date="2023-06-12T10:25:00Z">
        <w:r>
          <w:fldChar w:fldCharType="end"/>
        </w:r>
      </w:ins>
    </w:p>
    <w:p w14:paraId="5478BD1B" w14:textId="7D684AAA" w:rsidR="005B4429" w:rsidRDefault="005B4429">
      <w:pPr>
        <w:pStyle w:val="TOC5"/>
        <w:rPr>
          <w:ins w:id="1644" w:author="MCC" w:date="2023-06-12T10:25:00Z"/>
          <w:rFonts w:asciiTheme="minorHAnsi" w:eastAsiaTheme="minorEastAsia" w:hAnsiTheme="minorHAnsi" w:cstheme="minorBidi"/>
          <w:sz w:val="22"/>
          <w:szCs w:val="22"/>
          <w:lang w:eastAsia="en-GB"/>
        </w:rPr>
      </w:pPr>
      <w:ins w:id="1645" w:author="MCC" w:date="2023-06-12T10:25:00Z">
        <w:r>
          <w:t>6.6.7.3.2</w:t>
        </w:r>
        <w:r>
          <w:rPr>
            <w:rFonts w:asciiTheme="minorHAnsi" w:eastAsiaTheme="minorEastAsia" w:hAnsiTheme="minorHAnsi" w:cstheme="minorBidi"/>
            <w:sz w:val="22"/>
            <w:szCs w:val="22"/>
            <w:lang w:eastAsia="en-GB"/>
          </w:rPr>
          <w:tab/>
        </w:r>
        <w:r>
          <w:t>Side Condition for SSB based enhanced Beam Correspondence requirements</w:t>
        </w:r>
        <w:r>
          <w:tab/>
        </w:r>
        <w:r>
          <w:fldChar w:fldCharType="begin"/>
        </w:r>
        <w:r>
          <w:instrText xml:space="preserve"> PAGEREF _Toc137458265 \h </w:instrText>
        </w:r>
      </w:ins>
      <w:ins w:id="1646" w:author="MCC" w:date="2023-06-12T10:26:00Z"/>
      <w:r>
        <w:fldChar w:fldCharType="separate"/>
      </w:r>
      <w:ins w:id="1647" w:author="MCC" w:date="2023-06-12T10:26:00Z">
        <w:r>
          <w:t>145</w:t>
        </w:r>
      </w:ins>
      <w:ins w:id="1648" w:author="MCC" w:date="2023-06-12T10:25:00Z">
        <w:r>
          <w:fldChar w:fldCharType="end"/>
        </w:r>
      </w:ins>
    </w:p>
    <w:p w14:paraId="36FBA820" w14:textId="03A0E8CD" w:rsidR="005B4429" w:rsidRDefault="005B4429">
      <w:pPr>
        <w:pStyle w:val="TOC5"/>
        <w:rPr>
          <w:ins w:id="1649" w:author="MCC" w:date="2023-06-12T10:25:00Z"/>
          <w:rFonts w:asciiTheme="minorHAnsi" w:eastAsiaTheme="minorEastAsia" w:hAnsiTheme="minorHAnsi" w:cstheme="minorBidi"/>
          <w:sz w:val="22"/>
          <w:szCs w:val="22"/>
          <w:lang w:eastAsia="en-GB"/>
        </w:rPr>
      </w:pPr>
      <w:ins w:id="1650" w:author="MCC" w:date="2023-06-12T10:25:00Z">
        <w:r>
          <w:t>6.6.7.3.3</w:t>
        </w:r>
        <w:r>
          <w:rPr>
            <w:rFonts w:asciiTheme="minorHAnsi" w:eastAsiaTheme="minorEastAsia" w:hAnsiTheme="minorHAnsi" w:cstheme="minorBidi"/>
            <w:sz w:val="22"/>
            <w:szCs w:val="22"/>
            <w:lang w:eastAsia="en-GB"/>
          </w:rPr>
          <w:tab/>
        </w:r>
        <w:r>
          <w:t>Side Condition for CSI-RS based enhanced Beam Correspondence requirements</w:t>
        </w:r>
        <w:r>
          <w:tab/>
        </w:r>
        <w:r>
          <w:fldChar w:fldCharType="begin"/>
        </w:r>
        <w:r>
          <w:instrText xml:space="preserve"> PAGEREF _Toc137458266 \h </w:instrText>
        </w:r>
      </w:ins>
      <w:ins w:id="1651" w:author="MCC" w:date="2023-06-12T10:26:00Z"/>
      <w:r>
        <w:fldChar w:fldCharType="separate"/>
      </w:r>
      <w:ins w:id="1652" w:author="MCC" w:date="2023-06-12T10:26:00Z">
        <w:r>
          <w:t>145</w:t>
        </w:r>
      </w:ins>
      <w:ins w:id="1653" w:author="MCC" w:date="2023-06-12T10:25:00Z">
        <w:r>
          <w:fldChar w:fldCharType="end"/>
        </w:r>
      </w:ins>
    </w:p>
    <w:p w14:paraId="6F6D9C01" w14:textId="4B1D7A2B" w:rsidR="005B4429" w:rsidRDefault="005B4429">
      <w:pPr>
        <w:pStyle w:val="TOC4"/>
        <w:rPr>
          <w:ins w:id="1654" w:author="MCC" w:date="2023-06-12T10:25:00Z"/>
          <w:rFonts w:asciiTheme="minorHAnsi" w:eastAsiaTheme="minorEastAsia" w:hAnsiTheme="minorHAnsi" w:cstheme="minorBidi"/>
          <w:sz w:val="22"/>
          <w:szCs w:val="22"/>
          <w:lang w:eastAsia="en-GB"/>
        </w:rPr>
      </w:pPr>
      <w:ins w:id="1655" w:author="MCC" w:date="2023-06-12T10:25:00Z">
        <w:r>
          <w:t>6.6.7.4</w:t>
        </w:r>
        <w:r>
          <w:rPr>
            <w:rFonts w:asciiTheme="minorHAnsi" w:eastAsiaTheme="minorEastAsia" w:hAnsiTheme="minorHAnsi" w:cstheme="minorBidi"/>
            <w:sz w:val="22"/>
            <w:szCs w:val="22"/>
            <w:lang w:eastAsia="en-GB"/>
          </w:rPr>
          <w:tab/>
        </w:r>
        <w:r>
          <w:t>Applicability</w:t>
        </w:r>
        <w:r>
          <w:tab/>
        </w:r>
        <w:r>
          <w:fldChar w:fldCharType="begin"/>
        </w:r>
        <w:r>
          <w:instrText xml:space="preserve"> PAGEREF _Toc137458267 \h </w:instrText>
        </w:r>
      </w:ins>
      <w:ins w:id="1656" w:author="MCC" w:date="2023-06-12T10:26:00Z"/>
      <w:r>
        <w:fldChar w:fldCharType="separate"/>
      </w:r>
      <w:ins w:id="1657" w:author="MCC" w:date="2023-06-12T10:26:00Z">
        <w:r>
          <w:t>146</w:t>
        </w:r>
      </w:ins>
      <w:ins w:id="1658" w:author="MCC" w:date="2023-06-12T10:25:00Z">
        <w:r>
          <w:fldChar w:fldCharType="end"/>
        </w:r>
      </w:ins>
    </w:p>
    <w:p w14:paraId="5B06BE09" w14:textId="25FE5DFA" w:rsidR="005B4429" w:rsidRDefault="005B4429">
      <w:pPr>
        <w:pStyle w:val="TOC3"/>
        <w:rPr>
          <w:ins w:id="1659" w:author="MCC" w:date="2023-06-12T10:25:00Z"/>
          <w:rFonts w:asciiTheme="minorHAnsi" w:eastAsiaTheme="minorEastAsia" w:hAnsiTheme="minorHAnsi" w:cstheme="minorBidi"/>
          <w:sz w:val="22"/>
          <w:szCs w:val="22"/>
          <w:lang w:eastAsia="en-GB"/>
        </w:rPr>
      </w:pPr>
      <w:ins w:id="1660" w:author="MCC" w:date="2023-06-12T10:25:00Z">
        <w:r>
          <w:t>6.6.8</w:t>
        </w:r>
        <w:r>
          <w:rPr>
            <w:rFonts w:asciiTheme="minorHAnsi" w:eastAsiaTheme="minorEastAsia" w:hAnsiTheme="minorHAnsi" w:cstheme="minorBidi"/>
            <w:sz w:val="22"/>
            <w:szCs w:val="22"/>
            <w:lang w:eastAsia="en-GB"/>
          </w:rPr>
          <w:tab/>
        </w:r>
        <w:r>
          <w:t>Beam correspondence for power class 7</w:t>
        </w:r>
        <w:r>
          <w:tab/>
        </w:r>
        <w:r>
          <w:fldChar w:fldCharType="begin"/>
        </w:r>
        <w:r>
          <w:instrText xml:space="preserve"> PAGEREF _Toc137458268 \h </w:instrText>
        </w:r>
      </w:ins>
      <w:ins w:id="1661" w:author="MCC" w:date="2023-06-12T10:26:00Z"/>
      <w:r>
        <w:fldChar w:fldCharType="separate"/>
      </w:r>
      <w:ins w:id="1662" w:author="MCC" w:date="2023-06-12T10:26:00Z">
        <w:r>
          <w:t>147</w:t>
        </w:r>
      </w:ins>
      <w:ins w:id="1663" w:author="MCC" w:date="2023-06-12T10:25:00Z">
        <w:r>
          <w:fldChar w:fldCharType="end"/>
        </w:r>
      </w:ins>
    </w:p>
    <w:p w14:paraId="2CB539DC" w14:textId="6ED7B1C7" w:rsidR="005B4429" w:rsidRDefault="005B4429">
      <w:pPr>
        <w:pStyle w:val="TOC4"/>
        <w:rPr>
          <w:ins w:id="1664" w:author="MCC" w:date="2023-06-12T10:25:00Z"/>
          <w:rFonts w:asciiTheme="minorHAnsi" w:eastAsiaTheme="minorEastAsia" w:hAnsiTheme="minorHAnsi" w:cstheme="minorBidi"/>
          <w:sz w:val="22"/>
          <w:szCs w:val="22"/>
          <w:lang w:eastAsia="en-GB"/>
        </w:rPr>
      </w:pPr>
      <w:ins w:id="1665" w:author="MCC" w:date="2023-06-12T10:25:00Z">
        <w:r>
          <w:t>6.6.8.1</w:t>
        </w:r>
        <w:r>
          <w:rPr>
            <w:rFonts w:asciiTheme="minorHAnsi" w:eastAsiaTheme="minorEastAsia" w:hAnsiTheme="minorHAnsi" w:cstheme="minorBidi"/>
            <w:sz w:val="22"/>
            <w:szCs w:val="22"/>
            <w:lang w:eastAsia="en-GB"/>
          </w:rPr>
          <w:tab/>
        </w:r>
        <w:r>
          <w:t>General</w:t>
        </w:r>
        <w:r>
          <w:tab/>
        </w:r>
        <w:r>
          <w:fldChar w:fldCharType="begin"/>
        </w:r>
        <w:r>
          <w:instrText xml:space="preserve"> PAGEREF _Toc137458269 \h </w:instrText>
        </w:r>
      </w:ins>
      <w:ins w:id="1666" w:author="MCC" w:date="2023-06-12T10:26:00Z"/>
      <w:r>
        <w:fldChar w:fldCharType="separate"/>
      </w:r>
      <w:ins w:id="1667" w:author="MCC" w:date="2023-06-12T10:26:00Z">
        <w:r>
          <w:t>147</w:t>
        </w:r>
      </w:ins>
      <w:ins w:id="1668" w:author="MCC" w:date="2023-06-12T10:25:00Z">
        <w:r>
          <w:fldChar w:fldCharType="end"/>
        </w:r>
      </w:ins>
    </w:p>
    <w:p w14:paraId="3F79778D" w14:textId="16CD2263" w:rsidR="005B4429" w:rsidRDefault="005B4429">
      <w:pPr>
        <w:pStyle w:val="TOC4"/>
        <w:rPr>
          <w:ins w:id="1669" w:author="MCC" w:date="2023-06-12T10:25:00Z"/>
          <w:rFonts w:asciiTheme="minorHAnsi" w:eastAsiaTheme="minorEastAsia" w:hAnsiTheme="minorHAnsi" w:cstheme="minorBidi"/>
          <w:sz w:val="22"/>
          <w:szCs w:val="22"/>
          <w:lang w:eastAsia="en-GB"/>
        </w:rPr>
      </w:pPr>
      <w:ins w:id="1670" w:author="MCC" w:date="2023-06-12T10:25:00Z">
        <w:r>
          <w:t>6.6.8.2</w:t>
        </w:r>
        <w:r>
          <w:rPr>
            <w:rFonts w:asciiTheme="minorHAnsi" w:eastAsiaTheme="minorEastAsia" w:hAnsiTheme="minorHAnsi" w:cstheme="minorBidi"/>
            <w:sz w:val="22"/>
            <w:szCs w:val="22"/>
            <w:lang w:eastAsia="en-GB"/>
          </w:rPr>
          <w:tab/>
        </w:r>
        <w:r>
          <w:t>Void</w:t>
        </w:r>
        <w:r>
          <w:tab/>
        </w:r>
        <w:r>
          <w:fldChar w:fldCharType="begin"/>
        </w:r>
        <w:r>
          <w:instrText xml:space="preserve"> PAGEREF _Toc137458270 \h </w:instrText>
        </w:r>
      </w:ins>
      <w:ins w:id="1671" w:author="MCC" w:date="2023-06-12T10:26:00Z"/>
      <w:r>
        <w:fldChar w:fldCharType="separate"/>
      </w:r>
      <w:ins w:id="1672" w:author="MCC" w:date="2023-06-12T10:26:00Z">
        <w:r>
          <w:t>147</w:t>
        </w:r>
      </w:ins>
      <w:ins w:id="1673" w:author="MCC" w:date="2023-06-12T10:25:00Z">
        <w:r>
          <w:fldChar w:fldCharType="end"/>
        </w:r>
      </w:ins>
    </w:p>
    <w:p w14:paraId="31EC32C4" w14:textId="41C4E844" w:rsidR="005B4429" w:rsidRDefault="005B4429">
      <w:pPr>
        <w:pStyle w:val="TOC4"/>
        <w:rPr>
          <w:ins w:id="1674" w:author="MCC" w:date="2023-06-12T10:25:00Z"/>
          <w:rFonts w:asciiTheme="minorHAnsi" w:eastAsiaTheme="minorEastAsia" w:hAnsiTheme="minorHAnsi" w:cstheme="minorBidi"/>
          <w:sz w:val="22"/>
          <w:szCs w:val="22"/>
          <w:lang w:eastAsia="en-GB"/>
        </w:rPr>
      </w:pPr>
      <w:ins w:id="1675" w:author="MCC" w:date="2023-06-12T10:25:00Z">
        <w:r>
          <w:t>6.6.8.3</w:t>
        </w:r>
        <w:r>
          <w:rPr>
            <w:rFonts w:asciiTheme="minorHAnsi" w:eastAsiaTheme="minorEastAsia" w:hAnsiTheme="minorHAnsi" w:cstheme="minorBidi"/>
            <w:sz w:val="22"/>
            <w:szCs w:val="22"/>
            <w:lang w:eastAsia="en-GB"/>
          </w:rPr>
          <w:tab/>
        </w:r>
        <w:r>
          <w:t>Side Conditions</w:t>
        </w:r>
        <w:r>
          <w:tab/>
        </w:r>
        <w:r>
          <w:fldChar w:fldCharType="begin"/>
        </w:r>
        <w:r>
          <w:instrText xml:space="preserve"> PAGEREF _Toc137458271 \h </w:instrText>
        </w:r>
      </w:ins>
      <w:ins w:id="1676" w:author="MCC" w:date="2023-06-12T10:26:00Z"/>
      <w:r>
        <w:fldChar w:fldCharType="separate"/>
      </w:r>
      <w:ins w:id="1677" w:author="MCC" w:date="2023-06-12T10:26:00Z">
        <w:r>
          <w:t>147</w:t>
        </w:r>
      </w:ins>
      <w:ins w:id="1678" w:author="MCC" w:date="2023-06-12T10:25:00Z">
        <w:r>
          <w:fldChar w:fldCharType="end"/>
        </w:r>
      </w:ins>
    </w:p>
    <w:p w14:paraId="4D645B2D" w14:textId="413E4B41" w:rsidR="005B4429" w:rsidRDefault="005B4429">
      <w:pPr>
        <w:pStyle w:val="TOC5"/>
        <w:rPr>
          <w:ins w:id="1679" w:author="MCC" w:date="2023-06-12T10:25:00Z"/>
          <w:rFonts w:asciiTheme="minorHAnsi" w:eastAsiaTheme="minorEastAsia" w:hAnsiTheme="minorHAnsi" w:cstheme="minorBidi"/>
          <w:sz w:val="22"/>
          <w:szCs w:val="22"/>
          <w:lang w:eastAsia="en-GB"/>
        </w:rPr>
      </w:pPr>
      <w:ins w:id="1680" w:author="MCC" w:date="2023-06-12T10:25:00Z">
        <w:r>
          <w:t>6.6.8.3.1</w:t>
        </w:r>
        <w:r>
          <w:rPr>
            <w:rFonts w:asciiTheme="minorHAnsi" w:eastAsiaTheme="minorEastAsia" w:hAnsiTheme="minorHAnsi" w:cstheme="minorBidi"/>
            <w:sz w:val="22"/>
            <w:szCs w:val="22"/>
            <w:lang w:eastAsia="en-GB"/>
          </w:rPr>
          <w:tab/>
        </w:r>
        <w:r>
          <w:t>Side Condition for beam correspondence based on SSB and CSI-RS</w:t>
        </w:r>
        <w:r>
          <w:tab/>
        </w:r>
        <w:r>
          <w:fldChar w:fldCharType="begin"/>
        </w:r>
        <w:r>
          <w:instrText xml:space="preserve"> PAGEREF _Toc137458272 \h </w:instrText>
        </w:r>
      </w:ins>
      <w:ins w:id="1681" w:author="MCC" w:date="2023-06-12T10:26:00Z"/>
      <w:r>
        <w:fldChar w:fldCharType="separate"/>
      </w:r>
      <w:ins w:id="1682" w:author="MCC" w:date="2023-06-12T10:26:00Z">
        <w:r>
          <w:t>147</w:t>
        </w:r>
      </w:ins>
      <w:ins w:id="1683" w:author="MCC" w:date="2023-06-12T10:25:00Z">
        <w:r>
          <w:fldChar w:fldCharType="end"/>
        </w:r>
      </w:ins>
    </w:p>
    <w:p w14:paraId="1E0A9C40" w14:textId="0B217613" w:rsidR="005B4429" w:rsidRDefault="005B4429">
      <w:pPr>
        <w:pStyle w:val="TOC5"/>
        <w:rPr>
          <w:ins w:id="1684" w:author="MCC" w:date="2023-06-12T10:25:00Z"/>
          <w:rFonts w:asciiTheme="minorHAnsi" w:eastAsiaTheme="minorEastAsia" w:hAnsiTheme="minorHAnsi" w:cstheme="minorBidi"/>
          <w:sz w:val="22"/>
          <w:szCs w:val="22"/>
          <w:lang w:eastAsia="en-GB"/>
        </w:rPr>
      </w:pPr>
      <w:ins w:id="1685" w:author="MCC" w:date="2023-06-12T10:25:00Z">
        <w:r>
          <w:t>6.6.8.3.2</w:t>
        </w:r>
        <w:r>
          <w:rPr>
            <w:rFonts w:asciiTheme="minorHAnsi" w:eastAsiaTheme="minorEastAsia" w:hAnsiTheme="minorHAnsi" w:cstheme="minorBidi"/>
            <w:sz w:val="22"/>
            <w:szCs w:val="22"/>
            <w:lang w:eastAsia="en-GB"/>
          </w:rPr>
          <w:tab/>
        </w:r>
        <w:r>
          <w:t>Side Condition for SSB based enhanced Beam Correspondence requirements</w:t>
        </w:r>
        <w:r>
          <w:tab/>
        </w:r>
        <w:r>
          <w:fldChar w:fldCharType="begin"/>
        </w:r>
        <w:r>
          <w:instrText xml:space="preserve"> PAGEREF _Toc137458273 \h </w:instrText>
        </w:r>
      </w:ins>
      <w:ins w:id="1686" w:author="MCC" w:date="2023-06-12T10:26:00Z"/>
      <w:r>
        <w:fldChar w:fldCharType="separate"/>
      </w:r>
      <w:ins w:id="1687" w:author="MCC" w:date="2023-06-12T10:26:00Z">
        <w:r>
          <w:t>148</w:t>
        </w:r>
      </w:ins>
      <w:ins w:id="1688" w:author="MCC" w:date="2023-06-12T10:25:00Z">
        <w:r>
          <w:fldChar w:fldCharType="end"/>
        </w:r>
      </w:ins>
    </w:p>
    <w:p w14:paraId="181900FE" w14:textId="45230180" w:rsidR="005B4429" w:rsidRDefault="005B4429">
      <w:pPr>
        <w:pStyle w:val="TOC5"/>
        <w:rPr>
          <w:ins w:id="1689" w:author="MCC" w:date="2023-06-12T10:25:00Z"/>
          <w:rFonts w:asciiTheme="minorHAnsi" w:eastAsiaTheme="minorEastAsia" w:hAnsiTheme="minorHAnsi" w:cstheme="minorBidi"/>
          <w:sz w:val="22"/>
          <w:szCs w:val="22"/>
          <w:lang w:eastAsia="en-GB"/>
        </w:rPr>
      </w:pPr>
      <w:ins w:id="1690" w:author="MCC" w:date="2023-06-12T10:25:00Z">
        <w:r>
          <w:t>6.6.8.3.3</w:t>
        </w:r>
        <w:r>
          <w:rPr>
            <w:rFonts w:asciiTheme="minorHAnsi" w:eastAsiaTheme="minorEastAsia" w:hAnsiTheme="minorHAnsi" w:cstheme="minorBidi"/>
            <w:sz w:val="22"/>
            <w:szCs w:val="22"/>
            <w:lang w:eastAsia="en-GB"/>
          </w:rPr>
          <w:tab/>
        </w:r>
        <w:r>
          <w:t>Side Condition for CSI-RS based enhanced Beam Correspondence requirements</w:t>
        </w:r>
        <w:r>
          <w:tab/>
        </w:r>
        <w:r>
          <w:fldChar w:fldCharType="begin"/>
        </w:r>
        <w:r>
          <w:instrText xml:space="preserve"> PAGEREF _Toc137458274 \h </w:instrText>
        </w:r>
      </w:ins>
      <w:ins w:id="1691" w:author="MCC" w:date="2023-06-12T10:26:00Z"/>
      <w:r>
        <w:fldChar w:fldCharType="separate"/>
      </w:r>
      <w:ins w:id="1692" w:author="MCC" w:date="2023-06-12T10:26:00Z">
        <w:r>
          <w:t>148</w:t>
        </w:r>
      </w:ins>
      <w:ins w:id="1693" w:author="MCC" w:date="2023-06-12T10:25:00Z">
        <w:r>
          <w:fldChar w:fldCharType="end"/>
        </w:r>
      </w:ins>
    </w:p>
    <w:p w14:paraId="1247DD87" w14:textId="50F19B8F" w:rsidR="005B4429" w:rsidRDefault="005B4429">
      <w:pPr>
        <w:pStyle w:val="TOC4"/>
        <w:rPr>
          <w:ins w:id="1694" w:author="MCC" w:date="2023-06-12T10:25:00Z"/>
          <w:rFonts w:asciiTheme="minorHAnsi" w:eastAsiaTheme="minorEastAsia" w:hAnsiTheme="minorHAnsi" w:cstheme="minorBidi"/>
          <w:sz w:val="22"/>
          <w:szCs w:val="22"/>
          <w:lang w:eastAsia="en-GB"/>
        </w:rPr>
      </w:pPr>
      <w:ins w:id="1695" w:author="MCC" w:date="2023-06-12T10:25:00Z">
        <w:r>
          <w:t>6.6.8.4</w:t>
        </w:r>
        <w:r>
          <w:rPr>
            <w:rFonts w:asciiTheme="minorHAnsi" w:eastAsiaTheme="minorEastAsia" w:hAnsiTheme="minorHAnsi" w:cstheme="minorBidi"/>
            <w:sz w:val="22"/>
            <w:szCs w:val="22"/>
            <w:lang w:eastAsia="en-GB"/>
          </w:rPr>
          <w:tab/>
        </w:r>
        <w:r>
          <w:t>Applicability</w:t>
        </w:r>
        <w:r>
          <w:tab/>
        </w:r>
        <w:r>
          <w:fldChar w:fldCharType="begin"/>
        </w:r>
        <w:r>
          <w:instrText xml:space="preserve"> PAGEREF _Toc137458275 \h </w:instrText>
        </w:r>
      </w:ins>
      <w:ins w:id="1696" w:author="MCC" w:date="2023-06-12T10:26:00Z"/>
      <w:r>
        <w:fldChar w:fldCharType="separate"/>
      </w:r>
      <w:ins w:id="1697" w:author="MCC" w:date="2023-06-12T10:26:00Z">
        <w:r>
          <w:t>148</w:t>
        </w:r>
      </w:ins>
      <w:ins w:id="1698" w:author="MCC" w:date="2023-06-12T10:25:00Z">
        <w:r>
          <w:fldChar w:fldCharType="end"/>
        </w:r>
      </w:ins>
    </w:p>
    <w:p w14:paraId="6A0A41EE" w14:textId="3E8AF1BD" w:rsidR="005B4429" w:rsidRDefault="005B4429">
      <w:pPr>
        <w:pStyle w:val="TOC2"/>
        <w:rPr>
          <w:ins w:id="1699" w:author="MCC" w:date="2023-06-12T10:25:00Z"/>
          <w:rFonts w:asciiTheme="minorHAnsi" w:eastAsiaTheme="minorEastAsia" w:hAnsiTheme="minorHAnsi" w:cstheme="minorBidi"/>
          <w:sz w:val="22"/>
          <w:szCs w:val="22"/>
          <w:lang w:eastAsia="en-GB"/>
        </w:rPr>
      </w:pPr>
      <w:ins w:id="1700" w:author="MCC" w:date="2023-06-12T10:25:00Z">
        <w:r>
          <w:t>6.6A</w:t>
        </w:r>
        <w:r>
          <w:rPr>
            <w:rFonts w:asciiTheme="minorHAnsi" w:eastAsiaTheme="minorEastAsia" w:hAnsiTheme="minorHAnsi" w:cstheme="minorBidi"/>
            <w:sz w:val="22"/>
            <w:szCs w:val="22"/>
            <w:lang w:eastAsia="en-GB"/>
          </w:rPr>
          <w:tab/>
        </w:r>
        <w:r>
          <w:t>Beam correspondence for CA</w:t>
        </w:r>
        <w:r>
          <w:tab/>
        </w:r>
        <w:r>
          <w:fldChar w:fldCharType="begin"/>
        </w:r>
        <w:r>
          <w:instrText xml:space="preserve"> PAGEREF _Toc137458276 \h </w:instrText>
        </w:r>
      </w:ins>
      <w:ins w:id="1701" w:author="MCC" w:date="2023-06-12T10:26:00Z"/>
      <w:r>
        <w:fldChar w:fldCharType="separate"/>
      </w:r>
      <w:ins w:id="1702" w:author="MCC" w:date="2023-06-12T10:26:00Z">
        <w:r>
          <w:t>149</w:t>
        </w:r>
      </w:ins>
      <w:ins w:id="1703" w:author="MCC" w:date="2023-06-12T10:25:00Z">
        <w:r>
          <w:fldChar w:fldCharType="end"/>
        </w:r>
      </w:ins>
    </w:p>
    <w:p w14:paraId="26904904" w14:textId="7310B4A9" w:rsidR="005B4429" w:rsidRDefault="005B4429">
      <w:pPr>
        <w:pStyle w:val="TOC1"/>
        <w:rPr>
          <w:ins w:id="1704" w:author="MCC" w:date="2023-06-12T10:25:00Z"/>
          <w:rFonts w:asciiTheme="minorHAnsi" w:eastAsiaTheme="minorEastAsia" w:hAnsiTheme="minorHAnsi" w:cstheme="minorBidi"/>
          <w:szCs w:val="22"/>
          <w:lang w:eastAsia="en-GB"/>
        </w:rPr>
      </w:pPr>
      <w:ins w:id="1705" w:author="MCC" w:date="2023-06-12T10:25:00Z">
        <w:r>
          <w:t>7</w:t>
        </w:r>
        <w:r>
          <w:rPr>
            <w:rFonts w:asciiTheme="minorHAnsi" w:eastAsiaTheme="minorEastAsia" w:hAnsiTheme="minorHAnsi" w:cstheme="minorBidi"/>
            <w:szCs w:val="22"/>
            <w:lang w:eastAsia="en-GB"/>
          </w:rPr>
          <w:tab/>
        </w:r>
        <w:r>
          <w:t>Receiver characteristics</w:t>
        </w:r>
        <w:r>
          <w:tab/>
        </w:r>
        <w:r>
          <w:fldChar w:fldCharType="begin"/>
        </w:r>
        <w:r>
          <w:instrText xml:space="preserve"> PAGEREF _Toc137458277 \h </w:instrText>
        </w:r>
      </w:ins>
      <w:ins w:id="1706" w:author="MCC" w:date="2023-06-12T10:26:00Z"/>
      <w:r>
        <w:fldChar w:fldCharType="separate"/>
      </w:r>
      <w:ins w:id="1707" w:author="MCC" w:date="2023-06-12T10:26:00Z">
        <w:r>
          <w:t>150</w:t>
        </w:r>
      </w:ins>
      <w:ins w:id="1708" w:author="MCC" w:date="2023-06-12T10:25:00Z">
        <w:r>
          <w:fldChar w:fldCharType="end"/>
        </w:r>
      </w:ins>
    </w:p>
    <w:p w14:paraId="084DD41B" w14:textId="0345C718" w:rsidR="005B4429" w:rsidRDefault="005B4429">
      <w:pPr>
        <w:pStyle w:val="TOC2"/>
        <w:rPr>
          <w:ins w:id="1709" w:author="MCC" w:date="2023-06-12T10:25:00Z"/>
          <w:rFonts w:asciiTheme="minorHAnsi" w:eastAsiaTheme="minorEastAsia" w:hAnsiTheme="minorHAnsi" w:cstheme="minorBidi"/>
          <w:sz w:val="22"/>
          <w:szCs w:val="22"/>
          <w:lang w:eastAsia="en-GB"/>
        </w:rPr>
      </w:pPr>
      <w:ins w:id="1710" w:author="MCC" w:date="2023-06-12T10:25:00Z">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_Toc137458278 \h </w:instrText>
        </w:r>
      </w:ins>
      <w:ins w:id="1711" w:author="MCC" w:date="2023-06-12T10:26:00Z"/>
      <w:r>
        <w:fldChar w:fldCharType="separate"/>
      </w:r>
      <w:ins w:id="1712" w:author="MCC" w:date="2023-06-12T10:26:00Z">
        <w:r>
          <w:t>150</w:t>
        </w:r>
      </w:ins>
      <w:ins w:id="1713" w:author="MCC" w:date="2023-06-12T10:25:00Z">
        <w:r>
          <w:fldChar w:fldCharType="end"/>
        </w:r>
      </w:ins>
    </w:p>
    <w:p w14:paraId="2CCEC562" w14:textId="54F69EEA" w:rsidR="005B4429" w:rsidRDefault="005B4429">
      <w:pPr>
        <w:pStyle w:val="TOC2"/>
        <w:rPr>
          <w:ins w:id="1714" w:author="MCC" w:date="2023-06-12T10:25:00Z"/>
          <w:rFonts w:asciiTheme="minorHAnsi" w:eastAsiaTheme="minorEastAsia" w:hAnsiTheme="minorHAnsi" w:cstheme="minorBidi"/>
          <w:sz w:val="22"/>
          <w:szCs w:val="22"/>
          <w:lang w:eastAsia="en-GB"/>
        </w:rPr>
      </w:pPr>
      <w:ins w:id="1715" w:author="MCC" w:date="2023-06-12T10:25:00Z">
        <w:r>
          <w:t>7.2</w:t>
        </w:r>
        <w:r>
          <w:rPr>
            <w:rFonts w:asciiTheme="minorHAnsi" w:eastAsiaTheme="minorEastAsia" w:hAnsiTheme="minorHAnsi" w:cstheme="minorBidi"/>
            <w:sz w:val="22"/>
            <w:szCs w:val="22"/>
            <w:lang w:eastAsia="en-GB"/>
          </w:rPr>
          <w:tab/>
        </w:r>
        <w:r>
          <w:t>Diversity characteristics</w:t>
        </w:r>
        <w:r>
          <w:tab/>
        </w:r>
        <w:r>
          <w:fldChar w:fldCharType="begin"/>
        </w:r>
        <w:r>
          <w:instrText xml:space="preserve"> PAGEREF _Toc137458279 \h </w:instrText>
        </w:r>
      </w:ins>
      <w:ins w:id="1716" w:author="MCC" w:date="2023-06-12T10:26:00Z"/>
      <w:r>
        <w:fldChar w:fldCharType="separate"/>
      </w:r>
      <w:ins w:id="1717" w:author="MCC" w:date="2023-06-12T10:26:00Z">
        <w:r>
          <w:t>150</w:t>
        </w:r>
      </w:ins>
      <w:ins w:id="1718" w:author="MCC" w:date="2023-06-12T10:25:00Z">
        <w:r>
          <w:fldChar w:fldCharType="end"/>
        </w:r>
      </w:ins>
    </w:p>
    <w:p w14:paraId="13771593" w14:textId="31A3A058" w:rsidR="005B4429" w:rsidRDefault="005B4429">
      <w:pPr>
        <w:pStyle w:val="TOC2"/>
        <w:rPr>
          <w:ins w:id="1719" w:author="MCC" w:date="2023-06-12T10:25:00Z"/>
          <w:rFonts w:asciiTheme="minorHAnsi" w:eastAsiaTheme="minorEastAsia" w:hAnsiTheme="minorHAnsi" w:cstheme="minorBidi"/>
          <w:sz w:val="22"/>
          <w:szCs w:val="22"/>
          <w:lang w:eastAsia="en-GB"/>
        </w:rPr>
      </w:pPr>
      <w:ins w:id="1720" w:author="MCC" w:date="2023-06-12T10:25:00Z">
        <w:r>
          <w:t>7.3</w:t>
        </w:r>
        <w:r>
          <w:rPr>
            <w:rFonts w:asciiTheme="minorHAnsi" w:eastAsiaTheme="minorEastAsia" w:hAnsiTheme="minorHAnsi" w:cstheme="minorBidi"/>
            <w:sz w:val="22"/>
            <w:szCs w:val="22"/>
            <w:lang w:eastAsia="en-GB"/>
          </w:rPr>
          <w:tab/>
        </w:r>
        <w:r>
          <w:t>Reference sensitivity</w:t>
        </w:r>
        <w:r>
          <w:tab/>
        </w:r>
        <w:r>
          <w:fldChar w:fldCharType="begin"/>
        </w:r>
        <w:r>
          <w:instrText xml:space="preserve"> PAGEREF _Toc137458280 \h </w:instrText>
        </w:r>
      </w:ins>
      <w:ins w:id="1721" w:author="MCC" w:date="2023-06-12T10:26:00Z"/>
      <w:r>
        <w:fldChar w:fldCharType="separate"/>
      </w:r>
      <w:ins w:id="1722" w:author="MCC" w:date="2023-06-12T10:26:00Z">
        <w:r>
          <w:t>150</w:t>
        </w:r>
      </w:ins>
      <w:ins w:id="1723" w:author="MCC" w:date="2023-06-12T10:25:00Z">
        <w:r>
          <w:fldChar w:fldCharType="end"/>
        </w:r>
      </w:ins>
    </w:p>
    <w:p w14:paraId="5A835B21" w14:textId="4693D2E6" w:rsidR="005B4429" w:rsidRDefault="005B4429">
      <w:pPr>
        <w:pStyle w:val="TOC3"/>
        <w:rPr>
          <w:ins w:id="1724" w:author="MCC" w:date="2023-06-12T10:25:00Z"/>
          <w:rFonts w:asciiTheme="minorHAnsi" w:eastAsiaTheme="minorEastAsia" w:hAnsiTheme="minorHAnsi" w:cstheme="minorBidi"/>
          <w:sz w:val="22"/>
          <w:szCs w:val="22"/>
          <w:lang w:eastAsia="en-GB"/>
        </w:rPr>
      </w:pPr>
      <w:ins w:id="1725" w:author="MCC" w:date="2023-06-12T10:25:00Z">
        <w:r>
          <w:t>7.3.1</w:t>
        </w:r>
        <w:r>
          <w:rPr>
            <w:rFonts w:asciiTheme="minorHAnsi" w:eastAsiaTheme="minorEastAsia" w:hAnsiTheme="minorHAnsi" w:cstheme="minorBidi"/>
            <w:sz w:val="22"/>
            <w:szCs w:val="22"/>
            <w:lang w:eastAsia="en-GB"/>
          </w:rPr>
          <w:tab/>
        </w:r>
        <w:r>
          <w:t>General</w:t>
        </w:r>
        <w:r>
          <w:tab/>
        </w:r>
        <w:r>
          <w:fldChar w:fldCharType="begin"/>
        </w:r>
        <w:r>
          <w:instrText xml:space="preserve"> PAGEREF _Toc137458281 \h </w:instrText>
        </w:r>
      </w:ins>
      <w:ins w:id="1726" w:author="MCC" w:date="2023-06-12T10:26:00Z"/>
      <w:r>
        <w:fldChar w:fldCharType="separate"/>
      </w:r>
      <w:ins w:id="1727" w:author="MCC" w:date="2023-06-12T10:26:00Z">
        <w:r>
          <w:t>150</w:t>
        </w:r>
      </w:ins>
      <w:ins w:id="1728" w:author="MCC" w:date="2023-06-12T10:25:00Z">
        <w:r>
          <w:fldChar w:fldCharType="end"/>
        </w:r>
      </w:ins>
    </w:p>
    <w:p w14:paraId="7C4BD9B3" w14:textId="7CB901F3" w:rsidR="005B4429" w:rsidRDefault="005B4429">
      <w:pPr>
        <w:pStyle w:val="TOC3"/>
        <w:rPr>
          <w:ins w:id="1729" w:author="MCC" w:date="2023-06-12T10:25:00Z"/>
          <w:rFonts w:asciiTheme="minorHAnsi" w:eastAsiaTheme="minorEastAsia" w:hAnsiTheme="minorHAnsi" w:cstheme="minorBidi"/>
          <w:sz w:val="22"/>
          <w:szCs w:val="22"/>
          <w:lang w:eastAsia="en-GB"/>
        </w:rPr>
      </w:pPr>
      <w:ins w:id="1730" w:author="MCC" w:date="2023-06-12T10:25:00Z">
        <w:r>
          <w:t>7.3.2</w:t>
        </w:r>
        <w:r>
          <w:rPr>
            <w:rFonts w:asciiTheme="minorHAnsi" w:eastAsiaTheme="minorEastAsia" w:hAnsiTheme="minorHAnsi" w:cstheme="minorBidi"/>
            <w:sz w:val="22"/>
            <w:szCs w:val="22"/>
            <w:lang w:eastAsia="en-GB"/>
          </w:rPr>
          <w:tab/>
        </w:r>
        <w:r>
          <w:t>Reference sensitivity power level</w:t>
        </w:r>
        <w:r>
          <w:tab/>
        </w:r>
        <w:r>
          <w:fldChar w:fldCharType="begin"/>
        </w:r>
        <w:r>
          <w:instrText xml:space="preserve"> PAGEREF _Toc137458282 \h </w:instrText>
        </w:r>
      </w:ins>
      <w:ins w:id="1731" w:author="MCC" w:date="2023-06-12T10:26:00Z"/>
      <w:r>
        <w:fldChar w:fldCharType="separate"/>
      </w:r>
      <w:ins w:id="1732" w:author="MCC" w:date="2023-06-12T10:26:00Z">
        <w:r>
          <w:t>150</w:t>
        </w:r>
      </w:ins>
      <w:ins w:id="1733" w:author="MCC" w:date="2023-06-12T10:25:00Z">
        <w:r>
          <w:fldChar w:fldCharType="end"/>
        </w:r>
      </w:ins>
    </w:p>
    <w:p w14:paraId="04EBAAA2" w14:textId="3656CF0A" w:rsidR="005B4429" w:rsidRDefault="005B4429">
      <w:pPr>
        <w:pStyle w:val="TOC4"/>
        <w:rPr>
          <w:ins w:id="1734" w:author="MCC" w:date="2023-06-12T10:25:00Z"/>
          <w:rFonts w:asciiTheme="minorHAnsi" w:eastAsiaTheme="minorEastAsia" w:hAnsiTheme="minorHAnsi" w:cstheme="minorBidi"/>
          <w:sz w:val="22"/>
          <w:szCs w:val="22"/>
          <w:lang w:eastAsia="en-GB"/>
        </w:rPr>
      </w:pPr>
      <w:ins w:id="1735" w:author="MCC" w:date="2023-06-12T10:25:00Z">
        <w:r>
          <w:t>7.3.2.1</w:t>
        </w:r>
        <w:r>
          <w:rPr>
            <w:rFonts w:asciiTheme="minorHAnsi" w:eastAsiaTheme="minorEastAsia" w:hAnsiTheme="minorHAnsi" w:cstheme="minorBidi"/>
            <w:sz w:val="22"/>
            <w:szCs w:val="22"/>
            <w:lang w:eastAsia="en-GB"/>
          </w:rPr>
          <w:tab/>
        </w:r>
        <w:r>
          <w:t>Reference sensitivity power level for power class 1</w:t>
        </w:r>
        <w:r>
          <w:tab/>
        </w:r>
        <w:r>
          <w:fldChar w:fldCharType="begin"/>
        </w:r>
        <w:r>
          <w:instrText xml:space="preserve"> PAGEREF _Toc137458283 \h </w:instrText>
        </w:r>
      </w:ins>
      <w:ins w:id="1736" w:author="MCC" w:date="2023-06-12T10:26:00Z"/>
      <w:r>
        <w:fldChar w:fldCharType="separate"/>
      </w:r>
      <w:ins w:id="1737" w:author="MCC" w:date="2023-06-12T10:26:00Z">
        <w:r>
          <w:t>150</w:t>
        </w:r>
      </w:ins>
      <w:ins w:id="1738" w:author="MCC" w:date="2023-06-12T10:25:00Z">
        <w:r>
          <w:fldChar w:fldCharType="end"/>
        </w:r>
      </w:ins>
    </w:p>
    <w:p w14:paraId="5FFDAD0A" w14:textId="4AFD4B28" w:rsidR="005B4429" w:rsidRDefault="005B4429">
      <w:pPr>
        <w:pStyle w:val="TOC4"/>
        <w:rPr>
          <w:ins w:id="1739" w:author="MCC" w:date="2023-06-12T10:25:00Z"/>
          <w:rFonts w:asciiTheme="minorHAnsi" w:eastAsiaTheme="minorEastAsia" w:hAnsiTheme="minorHAnsi" w:cstheme="minorBidi"/>
          <w:sz w:val="22"/>
          <w:szCs w:val="22"/>
          <w:lang w:eastAsia="en-GB"/>
        </w:rPr>
      </w:pPr>
      <w:ins w:id="1740" w:author="MCC" w:date="2023-06-12T10:25:00Z">
        <w:r>
          <w:t>7.3.2.2</w:t>
        </w:r>
        <w:r>
          <w:rPr>
            <w:rFonts w:asciiTheme="minorHAnsi" w:eastAsiaTheme="minorEastAsia" w:hAnsiTheme="minorHAnsi" w:cstheme="minorBidi"/>
            <w:sz w:val="22"/>
            <w:szCs w:val="22"/>
            <w:lang w:eastAsia="en-GB"/>
          </w:rPr>
          <w:tab/>
        </w:r>
        <w:r>
          <w:t>Reference sensitivity power level for power class 2</w:t>
        </w:r>
        <w:r>
          <w:tab/>
        </w:r>
        <w:r>
          <w:fldChar w:fldCharType="begin"/>
        </w:r>
        <w:r>
          <w:instrText xml:space="preserve"> PAGEREF _Toc137458284 \h </w:instrText>
        </w:r>
      </w:ins>
      <w:ins w:id="1741" w:author="MCC" w:date="2023-06-12T10:26:00Z"/>
      <w:r>
        <w:fldChar w:fldCharType="separate"/>
      </w:r>
      <w:ins w:id="1742" w:author="MCC" w:date="2023-06-12T10:26:00Z">
        <w:r>
          <w:t>151</w:t>
        </w:r>
      </w:ins>
      <w:ins w:id="1743" w:author="MCC" w:date="2023-06-12T10:25:00Z">
        <w:r>
          <w:fldChar w:fldCharType="end"/>
        </w:r>
      </w:ins>
    </w:p>
    <w:p w14:paraId="21E44E92" w14:textId="48B54BE5" w:rsidR="005B4429" w:rsidRDefault="005B4429">
      <w:pPr>
        <w:pStyle w:val="TOC4"/>
        <w:rPr>
          <w:ins w:id="1744" w:author="MCC" w:date="2023-06-12T10:25:00Z"/>
          <w:rFonts w:asciiTheme="minorHAnsi" w:eastAsiaTheme="minorEastAsia" w:hAnsiTheme="minorHAnsi" w:cstheme="minorBidi"/>
          <w:sz w:val="22"/>
          <w:szCs w:val="22"/>
          <w:lang w:eastAsia="en-GB"/>
        </w:rPr>
      </w:pPr>
      <w:ins w:id="1745" w:author="MCC" w:date="2023-06-12T10:25:00Z">
        <w:r>
          <w:t>7.3.2.3</w:t>
        </w:r>
        <w:r>
          <w:rPr>
            <w:rFonts w:asciiTheme="minorHAnsi" w:eastAsiaTheme="minorEastAsia" w:hAnsiTheme="minorHAnsi" w:cstheme="minorBidi"/>
            <w:sz w:val="22"/>
            <w:szCs w:val="22"/>
            <w:lang w:eastAsia="en-GB"/>
          </w:rPr>
          <w:tab/>
        </w:r>
        <w:r>
          <w:t>Reference sensitivity power level for power class 3</w:t>
        </w:r>
        <w:r>
          <w:tab/>
        </w:r>
        <w:r>
          <w:fldChar w:fldCharType="begin"/>
        </w:r>
        <w:r>
          <w:instrText xml:space="preserve"> PAGEREF _Toc137458285 \h </w:instrText>
        </w:r>
      </w:ins>
      <w:ins w:id="1746" w:author="MCC" w:date="2023-06-12T10:26:00Z"/>
      <w:r>
        <w:fldChar w:fldCharType="separate"/>
      </w:r>
      <w:ins w:id="1747" w:author="MCC" w:date="2023-06-12T10:26:00Z">
        <w:r>
          <w:t>151</w:t>
        </w:r>
      </w:ins>
      <w:ins w:id="1748" w:author="MCC" w:date="2023-06-12T10:25:00Z">
        <w:r>
          <w:fldChar w:fldCharType="end"/>
        </w:r>
      </w:ins>
    </w:p>
    <w:p w14:paraId="4EA70D22" w14:textId="191B23CE" w:rsidR="005B4429" w:rsidRDefault="005B4429">
      <w:pPr>
        <w:pStyle w:val="TOC4"/>
        <w:rPr>
          <w:ins w:id="1749" w:author="MCC" w:date="2023-06-12T10:25:00Z"/>
          <w:rFonts w:asciiTheme="minorHAnsi" w:eastAsiaTheme="minorEastAsia" w:hAnsiTheme="minorHAnsi" w:cstheme="minorBidi"/>
          <w:sz w:val="22"/>
          <w:szCs w:val="22"/>
          <w:lang w:eastAsia="en-GB"/>
        </w:rPr>
      </w:pPr>
      <w:ins w:id="1750" w:author="MCC" w:date="2023-06-12T10:25:00Z">
        <w:r>
          <w:t>7.3.2.4</w:t>
        </w:r>
        <w:r>
          <w:rPr>
            <w:rFonts w:asciiTheme="minorHAnsi" w:eastAsiaTheme="minorEastAsia" w:hAnsiTheme="minorHAnsi" w:cstheme="minorBidi"/>
            <w:sz w:val="22"/>
            <w:szCs w:val="22"/>
            <w:lang w:eastAsia="en-GB"/>
          </w:rPr>
          <w:tab/>
        </w:r>
        <w:r>
          <w:t>Reference sensitivity power level for power class 4</w:t>
        </w:r>
        <w:r>
          <w:tab/>
        </w:r>
        <w:r>
          <w:fldChar w:fldCharType="begin"/>
        </w:r>
        <w:r>
          <w:instrText xml:space="preserve"> PAGEREF _Toc137458286 \h </w:instrText>
        </w:r>
      </w:ins>
      <w:ins w:id="1751" w:author="MCC" w:date="2023-06-12T10:26:00Z"/>
      <w:r>
        <w:fldChar w:fldCharType="separate"/>
      </w:r>
      <w:ins w:id="1752" w:author="MCC" w:date="2023-06-12T10:26:00Z">
        <w:r>
          <w:t>152</w:t>
        </w:r>
      </w:ins>
      <w:ins w:id="1753" w:author="MCC" w:date="2023-06-12T10:25:00Z">
        <w:r>
          <w:fldChar w:fldCharType="end"/>
        </w:r>
      </w:ins>
    </w:p>
    <w:p w14:paraId="79AF9FE0" w14:textId="4E11405F" w:rsidR="005B4429" w:rsidRDefault="005B4429">
      <w:pPr>
        <w:pStyle w:val="TOC4"/>
        <w:rPr>
          <w:ins w:id="1754" w:author="MCC" w:date="2023-06-12T10:25:00Z"/>
          <w:rFonts w:asciiTheme="minorHAnsi" w:eastAsiaTheme="minorEastAsia" w:hAnsiTheme="minorHAnsi" w:cstheme="minorBidi"/>
          <w:sz w:val="22"/>
          <w:szCs w:val="22"/>
          <w:lang w:eastAsia="en-GB"/>
        </w:rPr>
      </w:pPr>
      <w:ins w:id="1755" w:author="MCC" w:date="2023-06-12T10:25:00Z">
        <w:r>
          <w:t>7.3.2.5</w:t>
        </w:r>
        <w:r>
          <w:rPr>
            <w:rFonts w:asciiTheme="minorHAnsi" w:eastAsiaTheme="minorEastAsia" w:hAnsiTheme="minorHAnsi" w:cstheme="minorBidi"/>
            <w:sz w:val="22"/>
            <w:szCs w:val="22"/>
            <w:lang w:eastAsia="en-GB"/>
          </w:rPr>
          <w:tab/>
        </w:r>
        <w:r>
          <w:t>Reference sensitivity power level for power class 5</w:t>
        </w:r>
        <w:r>
          <w:tab/>
        </w:r>
        <w:r>
          <w:fldChar w:fldCharType="begin"/>
        </w:r>
        <w:r>
          <w:instrText xml:space="preserve"> PAGEREF _Toc137458287 \h </w:instrText>
        </w:r>
      </w:ins>
      <w:ins w:id="1756" w:author="MCC" w:date="2023-06-12T10:26:00Z"/>
      <w:r>
        <w:fldChar w:fldCharType="separate"/>
      </w:r>
      <w:ins w:id="1757" w:author="MCC" w:date="2023-06-12T10:26:00Z">
        <w:r>
          <w:t>152</w:t>
        </w:r>
      </w:ins>
      <w:ins w:id="1758" w:author="MCC" w:date="2023-06-12T10:25:00Z">
        <w:r>
          <w:fldChar w:fldCharType="end"/>
        </w:r>
      </w:ins>
    </w:p>
    <w:p w14:paraId="61953C00" w14:textId="6832B8DC" w:rsidR="005B4429" w:rsidRDefault="005B4429">
      <w:pPr>
        <w:pStyle w:val="TOC4"/>
        <w:rPr>
          <w:ins w:id="1759" w:author="MCC" w:date="2023-06-12T10:25:00Z"/>
          <w:rFonts w:asciiTheme="minorHAnsi" w:eastAsiaTheme="minorEastAsia" w:hAnsiTheme="minorHAnsi" w:cstheme="minorBidi"/>
          <w:sz w:val="22"/>
          <w:szCs w:val="22"/>
          <w:lang w:eastAsia="en-GB"/>
        </w:rPr>
      </w:pPr>
      <w:ins w:id="1760" w:author="MCC" w:date="2023-06-12T10:25:00Z">
        <w:r>
          <w:t>7.3.2.6</w:t>
        </w:r>
        <w:r>
          <w:rPr>
            <w:rFonts w:asciiTheme="minorHAnsi" w:eastAsiaTheme="minorEastAsia" w:hAnsiTheme="minorHAnsi" w:cstheme="minorBidi"/>
            <w:sz w:val="22"/>
            <w:szCs w:val="22"/>
            <w:lang w:eastAsia="en-GB"/>
          </w:rPr>
          <w:tab/>
        </w:r>
        <w:r>
          <w:t>Reference sensitivity power level for power class 6</w:t>
        </w:r>
        <w:r>
          <w:tab/>
        </w:r>
        <w:r>
          <w:fldChar w:fldCharType="begin"/>
        </w:r>
        <w:r>
          <w:instrText xml:space="preserve"> PAGEREF _Toc137458288 \h </w:instrText>
        </w:r>
      </w:ins>
      <w:ins w:id="1761" w:author="MCC" w:date="2023-06-12T10:26:00Z"/>
      <w:r>
        <w:fldChar w:fldCharType="separate"/>
      </w:r>
      <w:ins w:id="1762" w:author="MCC" w:date="2023-06-12T10:26:00Z">
        <w:r>
          <w:t>153</w:t>
        </w:r>
      </w:ins>
      <w:ins w:id="1763" w:author="MCC" w:date="2023-06-12T10:25:00Z">
        <w:r>
          <w:fldChar w:fldCharType="end"/>
        </w:r>
      </w:ins>
    </w:p>
    <w:p w14:paraId="352BADEF" w14:textId="4A2CC392" w:rsidR="005B4429" w:rsidRDefault="005B4429">
      <w:pPr>
        <w:pStyle w:val="TOC4"/>
        <w:rPr>
          <w:ins w:id="1764" w:author="MCC" w:date="2023-06-12T10:25:00Z"/>
          <w:rFonts w:asciiTheme="minorHAnsi" w:eastAsiaTheme="minorEastAsia" w:hAnsiTheme="minorHAnsi" w:cstheme="minorBidi"/>
          <w:sz w:val="22"/>
          <w:szCs w:val="22"/>
          <w:lang w:eastAsia="en-GB"/>
        </w:rPr>
      </w:pPr>
      <w:ins w:id="1765" w:author="MCC" w:date="2023-06-12T10:25:00Z">
        <w:r>
          <w:t>7.3.2.7</w:t>
        </w:r>
        <w:r>
          <w:rPr>
            <w:rFonts w:asciiTheme="minorHAnsi" w:eastAsiaTheme="minorEastAsia" w:hAnsiTheme="minorHAnsi" w:cstheme="minorBidi"/>
            <w:sz w:val="22"/>
            <w:szCs w:val="22"/>
            <w:lang w:eastAsia="en-GB"/>
          </w:rPr>
          <w:tab/>
        </w:r>
        <w:r>
          <w:t>Reference sensitivity power level for power class 7</w:t>
        </w:r>
        <w:r>
          <w:tab/>
        </w:r>
        <w:r>
          <w:fldChar w:fldCharType="begin"/>
        </w:r>
        <w:r>
          <w:instrText xml:space="preserve"> PAGEREF _Toc137458289 \h </w:instrText>
        </w:r>
      </w:ins>
      <w:ins w:id="1766" w:author="MCC" w:date="2023-06-12T10:26:00Z"/>
      <w:r>
        <w:fldChar w:fldCharType="separate"/>
      </w:r>
      <w:ins w:id="1767" w:author="MCC" w:date="2023-06-12T10:26:00Z">
        <w:r>
          <w:t>153</w:t>
        </w:r>
      </w:ins>
      <w:ins w:id="1768" w:author="MCC" w:date="2023-06-12T10:25:00Z">
        <w:r>
          <w:fldChar w:fldCharType="end"/>
        </w:r>
      </w:ins>
    </w:p>
    <w:p w14:paraId="67BC6CCF" w14:textId="587D59E6" w:rsidR="005B4429" w:rsidRDefault="005B4429">
      <w:pPr>
        <w:pStyle w:val="TOC3"/>
        <w:rPr>
          <w:ins w:id="1769" w:author="MCC" w:date="2023-06-12T10:25:00Z"/>
          <w:rFonts w:asciiTheme="minorHAnsi" w:eastAsiaTheme="minorEastAsia" w:hAnsiTheme="minorHAnsi" w:cstheme="minorBidi"/>
          <w:sz w:val="22"/>
          <w:szCs w:val="22"/>
          <w:lang w:eastAsia="en-GB"/>
        </w:rPr>
      </w:pPr>
      <w:ins w:id="1770" w:author="MCC" w:date="2023-06-12T10:25:00Z">
        <w:r w:rsidRPr="000B07AC">
          <w:rPr>
            <w:snapToGrid w:val="0"/>
          </w:rPr>
          <w:lastRenderedPageBreak/>
          <w:t>7.3.3</w:t>
        </w:r>
        <w:r>
          <w:rPr>
            <w:rFonts w:asciiTheme="minorHAnsi" w:eastAsiaTheme="minorEastAsia" w:hAnsiTheme="minorHAnsi" w:cstheme="minorBidi"/>
            <w:sz w:val="22"/>
            <w:szCs w:val="22"/>
            <w:lang w:eastAsia="en-GB"/>
          </w:rPr>
          <w:tab/>
        </w:r>
        <w:r w:rsidRPr="000B07AC">
          <w:rPr>
            <w:snapToGrid w:val="0"/>
          </w:rPr>
          <w:t>Void</w:t>
        </w:r>
        <w:r>
          <w:tab/>
        </w:r>
        <w:r>
          <w:fldChar w:fldCharType="begin"/>
        </w:r>
        <w:r>
          <w:instrText xml:space="preserve"> PAGEREF _Toc137458290 \h </w:instrText>
        </w:r>
      </w:ins>
      <w:ins w:id="1771" w:author="MCC" w:date="2023-06-12T10:26:00Z"/>
      <w:r>
        <w:fldChar w:fldCharType="separate"/>
      </w:r>
      <w:ins w:id="1772" w:author="MCC" w:date="2023-06-12T10:26:00Z">
        <w:r>
          <w:t>154</w:t>
        </w:r>
      </w:ins>
      <w:ins w:id="1773" w:author="MCC" w:date="2023-06-12T10:25:00Z">
        <w:r>
          <w:fldChar w:fldCharType="end"/>
        </w:r>
      </w:ins>
    </w:p>
    <w:p w14:paraId="42A729E0" w14:textId="009C9DEE" w:rsidR="005B4429" w:rsidRDefault="005B4429">
      <w:pPr>
        <w:pStyle w:val="TOC3"/>
        <w:rPr>
          <w:ins w:id="1774" w:author="MCC" w:date="2023-06-12T10:25:00Z"/>
          <w:rFonts w:asciiTheme="minorHAnsi" w:eastAsiaTheme="minorEastAsia" w:hAnsiTheme="minorHAnsi" w:cstheme="minorBidi"/>
          <w:sz w:val="22"/>
          <w:szCs w:val="22"/>
          <w:lang w:eastAsia="en-GB"/>
        </w:rPr>
      </w:pPr>
      <w:ins w:id="1775" w:author="MCC" w:date="2023-06-12T10:25:00Z">
        <w:r>
          <w:t>7.3.4</w:t>
        </w:r>
        <w:r>
          <w:rPr>
            <w:rFonts w:asciiTheme="minorHAnsi" w:eastAsiaTheme="minorEastAsia" w:hAnsiTheme="minorHAnsi" w:cstheme="minorBidi"/>
            <w:sz w:val="22"/>
            <w:szCs w:val="22"/>
            <w:lang w:eastAsia="en-GB"/>
          </w:rPr>
          <w:tab/>
        </w:r>
        <w:r>
          <w:t>EIS spherical coverage</w:t>
        </w:r>
        <w:r>
          <w:tab/>
        </w:r>
        <w:r>
          <w:fldChar w:fldCharType="begin"/>
        </w:r>
        <w:r>
          <w:instrText xml:space="preserve"> PAGEREF _Toc137458291 \h </w:instrText>
        </w:r>
      </w:ins>
      <w:ins w:id="1776" w:author="MCC" w:date="2023-06-12T10:26:00Z"/>
      <w:r>
        <w:fldChar w:fldCharType="separate"/>
      </w:r>
      <w:ins w:id="1777" w:author="MCC" w:date="2023-06-12T10:26:00Z">
        <w:r>
          <w:t>154</w:t>
        </w:r>
      </w:ins>
      <w:ins w:id="1778" w:author="MCC" w:date="2023-06-12T10:25:00Z">
        <w:r>
          <w:fldChar w:fldCharType="end"/>
        </w:r>
      </w:ins>
    </w:p>
    <w:p w14:paraId="21FE46B3" w14:textId="7A972D68" w:rsidR="005B4429" w:rsidRDefault="005B4429">
      <w:pPr>
        <w:pStyle w:val="TOC4"/>
        <w:rPr>
          <w:ins w:id="1779" w:author="MCC" w:date="2023-06-12T10:25:00Z"/>
          <w:rFonts w:asciiTheme="minorHAnsi" w:eastAsiaTheme="minorEastAsia" w:hAnsiTheme="minorHAnsi" w:cstheme="minorBidi"/>
          <w:sz w:val="22"/>
          <w:szCs w:val="22"/>
          <w:lang w:eastAsia="en-GB"/>
        </w:rPr>
      </w:pPr>
      <w:ins w:id="1780" w:author="MCC" w:date="2023-06-12T10:25:00Z">
        <w:r w:rsidRPr="000B07AC">
          <w:rPr>
            <w:rFonts w:eastAsia="Malgun Gothic"/>
          </w:rPr>
          <w:t>7.3.4.1</w:t>
        </w:r>
        <w:r>
          <w:rPr>
            <w:rFonts w:asciiTheme="minorHAnsi" w:eastAsiaTheme="minorEastAsia" w:hAnsiTheme="minorHAnsi" w:cstheme="minorBidi"/>
            <w:sz w:val="22"/>
            <w:szCs w:val="22"/>
            <w:lang w:eastAsia="en-GB"/>
          </w:rPr>
          <w:tab/>
        </w:r>
        <w:r w:rsidRPr="000B07AC">
          <w:rPr>
            <w:rFonts w:eastAsia="Malgun Gothic"/>
          </w:rPr>
          <w:t>EIS spherical coverage for power class 1</w:t>
        </w:r>
        <w:r>
          <w:tab/>
        </w:r>
        <w:r>
          <w:fldChar w:fldCharType="begin"/>
        </w:r>
        <w:r>
          <w:instrText xml:space="preserve"> PAGEREF _Toc137458292 \h </w:instrText>
        </w:r>
      </w:ins>
      <w:ins w:id="1781" w:author="MCC" w:date="2023-06-12T10:26:00Z"/>
      <w:r>
        <w:fldChar w:fldCharType="separate"/>
      </w:r>
      <w:ins w:id="1782" w:author="MCC" w:date="2023-06-12T10:26:00Z">
        <w:r>
          <w:t>154</w:t>
        </w:r>
      </w:ins>
      <w:ins w:id="1783" w:author="MCC" w:date="2023-06-12T10:25:00Z">
        <w:r>
          <w:fldChar w:fldCharType="end"/>
        </w:r>
      </w:ins>
    </w:p>
    <w:p w14:paraId="32EB1014" w14:textId="7AE006F4" w:rsidR="005B4429" w:rsidRDefault="005B4429">
      <w:pPr>
        <w:pStyle w:val="TOC4"/>
        <w:rPr>
          <w:ins w:id="1784" w:author="MCC" w:date="2023-06-12T10:25:00Z"/>
          <w:rFonts w:asciiTheme="minorHAnsi" w:eastAsiaTheme="minorEastAsia" w:hAnsiTheme="minorHAnsi" w:cstheme="minorBidi"/>
          <w:sz w:val="22"/>
          <w:szCs w:val="22"/>
          <w:lang w:eastAsia="en-GB"/>
        </w:rPr>
      </w:pPr>
      <w:ins w:id="1785" w:author="MCC" w:date="2023-06-12T10:25:00Z">
        <w:r w:rsidRPr="000B07AC">
          <w:rPr>
            <w:rFonts w:eastAsia="Malgun Gothic"/>
          </w:rPr>
          <w:t>7.3.4.2</w:t>
        </w:r>
        <w:r>
          <w:rPr>
            <w:rFonts w:asciiTheme="minorHAnsi" w:eastAsiaTheme="minorEastAsia" w:hAnsiTheme="minorHAnsi" w:cstheme="minorBidi"/>
            <w:sz w:val="22"/>
            <w:szCs w:val="22"/>
            <w:lang w:eastAsia="en-GB"/>
          </w:rPr>
          <w:tab/>
        </w:r>
        <w:r w:rsidRPr="000B07AC">
          <w:rPr>
            <w:rFonts w:eastAsia="Malgun Gothic"/>
          </w:rPr>
          <w:t>EIS spherical coverage for power class 2</w:t>
        </w:r>
        <w:r>
          <w:tab/>
        </w:r>
        <w:r>
          <w:fldChar w:fldCharType="begin"/>
        </w:r>
        <w:r>
          <w:instrText xml:space="preserve"> PAGEREF _Toc137458293 \h </w:instrText>
        </w:r>
      </w:ins>
      <w:ins w:id="1786" w:author="MCC" w:date="2023-06-12T10:26:00Z"/>
      <w:r>
        <w:fldChar w:fldCharType="separate"/>
      </w:r>
      <w:ins w:id="1787" w:author="MCC" w:date="2023-06-12T10:26:00Z">
        <w:r>
          <w:t>154</w:t>
        </w:r>
      </w:ins>
      <w:ins w:id="1788" w:author="MCC" w:date="2023-06-12T10:25:00Z">
        <w:r>
          <w:fldChar w:fldCharType="end"/>
        </w:r>
      </w:ins>
    </w:p>
    <w:p w14:paraId="7ED49AF1" w14:textId="05771BD3" w:rsidR="005B4429" w:rsidRDefault="005B4429">
      <w:pPr>
        <w:pStyle w:val="TOC4"/>
        <w:rPr>
          <w:ins w:id="1789" w:author="MCC" w:date="2023-06-12T10:25:00Z"/>
          <w:rFonts w:asciiTheme="minorHAnsi" w:eastAsiaTheme="minorEastAsia" w:hAnsiTheme="minorHAnsi" w:cstheme="minorBidi"/>
          <w:sz w:val="22"/>
          <w:szCs w:val="22"/>
          <w:lang w:eastAsia="en-GB"/>
        </w:rPr>
      </w:pPr>
      <w:ins w:id="1790" w:author="MCC" w:date="2023-06-12T10:25:00Z">
        <w:r>
          <w:t>7.3.4.3</w:t>
        </w:r>
        <w:r>
          <w:rPr>
            <w:rFonts w:asciiTheme="minorHAnsi" w:eastAsiaTheme="minorEastAsia" w:hAnsiTheme="minorHAnsi" w:cstheme="minorBidi"/>
            <w:sz w:val="22"/>
            <w:szCs w:val="22"/>
            <w:lang w:eastAsia="en-GB"/>
          </w:rPr>
          <w:tab/>
        </w:r>
        <w:r>
          <w:t>EIS spherical coverage for power class 3</w:t>
        </w:r>
        <w:r>
          <w:tab/>
        </w:r>
        <w:r>
          <w:fldChar w:fldCharType="begin"/>
        </w:r>
        <w:r>
          <w:instrText xml:space="preserve"> PAGEREF _Toc137458294 \h </w:instrText>
        </w:r>
      </w:ins>
      <w:ins w:id="1791" w:author="MCC" w:date="2023-06-12T10:26:00Z"/>
      <w:r>
        <w:fldChar w:fldCharType="separate"/>
      </w:r>
      <w:ins w:id="1792" w:author="MCC" w:date="2023-06-12T10:26:00Z">
        <w:r>
          <w:t>155</w:t>
        </w:r>
      </w:ins>
      <w:ins w:id="1793" w:author="MCC" w:date="2023-06-12T10:25:00Z">
        <w:r>
          <w:fldChar w:fldCharType="end"/>
        </w:r>
      </w:ins>
    </w:p>
    <w:p w14:paraId="3D48FAEC" w14:textId="48E2649E" w:rsidR="005B4429" w:rsidRDefault="005B4429">
      <w:pPr>
        <w:pStyle w:val="TOC4"/>
        <w:rPr>
          <w:ins w:id="1794" w:author="MCC" w:date="2023-06-12T10:25:00Z"/>
          <w:rFonts w:asciiTheme="minorHAnsi" w:eastAsiaTheme="minorEastAsia" w:hAnsiTheme="minorHAnsi" w:cstheme="minorBidi"/>
          <w:sz w:val="22"/>
          <w:szCs w:val="22"/>
          <w:lang w:eastAsia="en-GB"/>
        </w:rPr>
      </w:pPr>
      <w:ins w:id="1795" w:author="MCC" w:date="2023-06-12T10:25:00Z">
        <w:r w:rsidRPr="000B07AC">
          <w:rPr>
            <w:rFonts w:eastAsia="Malgun Gothic"/>
          </w:rPr>
          <w:t>7.3.4.4</w:t>
        </w:r>
        <w:r>
          <w:rPr>
            <w:rFonts w:asciiTheme="minorHAnsi" w:eastAsiaTheme="minorEastAsia" w:hAnsiTheme="minorHAnsi" w:cstheme="minorBidi"/>
            <w:sz w:val="22"/>
            <w:szCs w:val="22"/>
            <w:lang w:eastAsia="en-GB"/>
          </w:rPr>
          <w:tab/>
        </w:r>
        <w:r w:rsidRPr="000B07AC">
          <w:rPr>
            <w:rFonts w:eastAsia="Malgun Gothic"/>
          </w:rPr>
          <w:t>EIS spherical coverage for power class 4</w:t>
        </w:r>
        <w:r>
          <w:tab/>
        </w:r>
        <w:r>
          <w:fldChar w:fldCharType="begin"/>
        </w:r>
        <w:r>
          <w:instrText xml:space="preserve"> PAGEREF _Toc137458295 \h </w:instrText>
        </w:r>
      </w:ins>
      <w:ins w:id="1796" w:author="MCC" w:date="2023-06-12T10:26:00Z"/>
      <w:r>
        <w:fldChar w:fldCharType="separate"/>
      </w:r>
      <w:ins w:id="1797" w:author="MCC" w:date="2023-06-12T10:26:00Z">
        <w:r>
          <w:t>155</w:t>
        </w:r>
      </w:ins>
      <w:ins w:id="1798" w:author="MCC" w:date="2023-06-12T10:25:00Z">
        <w:r>
          <w:fldChar w:fldCharType="end"/>
        </w:r>
      </w:ins>
    </w:p>
    <w:p w14:paraId="33CF14D0" w14:textId="4466FEA3" w:rsidR="005B4429" w:rsidRDefault="005B4429">
      <w:pPr>
        <w:pStyle w:val="TOC4"/>
        <w:rPr>
          <w:ins w:id="1799" w:author="MCC" w:date="2023-06-12T10:25:00Z"/>
          <w:rFonts w:asciiTheme="minorHAnsi" w:eastAsiaTheme="minorEastAsia" w:hAnsiTheme="minorHAnsi" w:cstheme="minorBidi"/>
          <w:sz w:val="22"/>
          <w:szCs w:val="22"/>
          <w:lang w:eastAsia="en-GB"/>
        </w:rPr>
      </w:pPr>
      <w:ins w:id="1800" w:author="MCC" w:date="2023-06-12T10:25:00Z">
        <w:r w:rsidRPr="000B07AC">
          <w:rPr>
            <w:rFonts w:eastAsia="Malgun Gothic"/>
          </w:rPr>
          <w:t>7.3.4.5</w:t>
        </w:r>
        <w:r>
          <w:rPr>
            <w:rFonts w:asciiTheme="minorHAnsi" w:eastAsiaTheme="minorEastAsia" w:hAnsiTheme="minorHAnsi" w:cstheme="minorBidi"/>
            <w:sz w:val="22"/>
            <w:szCs w:val="22"/>
            <w:lang w:eastAsia="en-GB"/>
          </w:rPr>
          <w:tab/>
        </w:r>
        <w:r w:rsidRPr="000B07AC">
          <w:rPr>
            <w:rFonts w:eastAsia="Malgun Gothic"/>
          </w:rPr>
          <w:t>EIS spherical coverage for power class 5</w:t>
        </w:r>
        <w:r>
          <w:tab/>
        </w:r>
        <w:r>
          <w:fldChar w:fldCharType="begin"/>
        </w:r>
        <w:r>
          <w:instrText xml:space="preserve"> PAGEREF _Toc137458296 \h </w:instrText>
        </w:r>
      </w:ins>
      <w:ins w:id="1801" w:author="MCC" w:date="2023-06-12T10:26:00Z"/>
      <w:r>
        <w:fldChar w:fldCharType="separate"/>
      </w:r>
      <w:ins w:id="1802" w:author="MCC" w:date="2023-06-12T10:26:00Z">
        <w:r>
          <w:t>156</w:t>
        </w:r>
      </w:ins>
      <w:ins w:id="1803" w:author="MCC" w:date="2023-06-12T10:25:00Z">
        <w:r>
          <w:fldChar w:fldCharType="end"/>
        </w:r>
      </w:ins>
    </w:p>
    <w:p w14:paraId="2A5E4AAD" w14:textId="2D6B7331" w:rsidR="005B4429" w:rsidRDefault="005B4429">
      <w:pPr>
        <w:pStyle w:val="TOC4"/>
        <w:rPr>
          <w:ins w:id="1804" w:author="MCC" w:date="2023-06-12T10:25:00Z"/>
          <w:rFonts w:asciiTheme="minorHAnsi" w:eastAsiaTheme="minorEastAsia" w:hAnsiTheme="minorHAnsi" w:cstheme="minorBidi"/>
          <w:sz w:val="22"/>
          <w:szCs w:val="22"/>
          <w:lang w:eastAsia="en-GB"/>
        </w:rPr>
      </w:pPr>
      <w:ins w:id="1805" w:author="MCC" w:date="2023-06-12T10:25:00Z">
        <w:r w:rsidRPr="000B07AC">
          <w:rPr>
            <w:rFonts w:eastAsia="Malgun Gothic"/>
          </w:rPr>
          <w:t>7.3.4.6</w:t>
        </w:r>
        <w:r>
          <w:rPr>
            <w:rFonts w:asciiTheme="minorHAnsi" w:eastAsiaTheme="minorEastAsia" w:hAnsiTheme="minorHAnsi" w:cstheme="minorBidi"/>
            <w:sz w:val="22"/>
            <w:szCs w:val="22"/>
            <w:lang w:eastAsia="en-GB"/>
          </w:rPr>
          <w:tab/>
        </w:r>
        <w:r w:rsidRPr="000B07AC">
          <w:rPr>
            <w:rFonts w:eastAsia="Malgun Gothic"/>
          </w:rPr>
          <w:t>EIS spherical coverage for power class 6</w:t>
        </w:r>
        <w:r>
          <w:tab/>
        </w:r>
        <w:r>
          <w:fldChar w:fldCharType="begin"/>
        </w:r>
        <w:r>
          <w:instrText xml:space="preserve"> PAGEREF _Toc137458297 \h </w:instrText>
        </w:r>
      </w:ins>
      <w:ins w:id="1806" w:author="MCC" w:date="2023-06-12T10:26:00Z"/>
      <w:r>
        <w:fldChar w:fldCharType="separate"/>
      </w:r>
      <w:ins w:id="1807" w:author="MCC" w:date="2023-06-12T10:26:00Z">
        <w:r>
          <w:t>156</w:t>
        </w:r>
      </w:ins>
      <w:ins w:id="1808" w:author="MCC" w:date="2023-06-12T10:25:00Z">
        <w:r>
          <w:fldChar w:fldCharType="end"/>
        </w:r>
      </w:ins>
    </w:p>
    <w:p w14:paraId="7E63A3E3" w14:textId="7EAB9638" w:rsidR="005B4429" w:rsidRDefault="005B4429">
      <w:pPr>
        <w:pStyle w:val="TOC4"/>
        <w:rPr>
          <w:ins w:id="1809" w:author="MCC" w:date="2023-06-12T10:25:00Z"/>
          <w:rFonts w:asciiTheme="minorHAnsi" w:eastAsiaTheme="minorEastAsia" w:hAnsiTheme="minorHAnsi" w:cstheme="minorBidi"/>
          <w:sz w:val="22"/>
          <w:szCs w:val="22"/>
          <w:lang w:eastAsia="en-GB"/>
        </w:rPr>
      </w:pPr>
      <w:ins w:id="1810" w:author="MCC" w:date="2023-06-12T10:25:00Z">
        <w:r>
          <w:t>7.3.4.7</w:t>
        </w:r>
        <w:r>
          <w:rPr>
            <w:rFonts w:asciiTheme="minorHAnsi" w:eastAsiaTheme="minorEastAsia" w:hAnsiTheme="minorHAnsi" w:cstheme="minorBidi"/>
            <w:sz w:val="22"/>
            <w:szCs w:val="22"/>
            <w:lang w:eastAsia="en-GB"/>
          </w:rPr>
          <w:tab/>
        </w:r>
        <w:r>
          <w:t>EIS spherical coverage for power class 7</w:t>
        </w:r>
        <w:r>
          <w:tab/>
        </w:r>
        <w:r>
          <w:fldChar w:fldCharType="begin"/>
        </w:r>
        <w:r>
          <w:instrText xml:space="preserve"> PAGEREF _Toc137458298 \h </w:instrText>
        </w:r>
      </w:ins>
      <w:ins w:id="1811" w:author="MCC" w:date="2023-06-12T10:26:00Z"/>
      <w:r>
        <w:fldChar w:fldCharType="separate"/>
      </w:r>
      <w:ins w:id="1812" w:author="MCC" w:date="2023-06-12T10:26:00Z">
        <w:r>
          <w:t>156</w:t>
        </w:r>
      </w:ins>
      <w:ins w:id="1813" w:author="MCC" w:date="2023-06-12T10:25:00Z">
        <w:r>
          <w:fldChar w:fldCharType="end"/>
        </w:r>
      </w:ins>
    </w:p>
    <w:p w14:paraId="4F9341E3" w14:textId="59E47274" w:rsidR="005B4429" w:rsidRDefault="005B4429">
      <w:pPr>
        <w:pStyle w:val="TOC2"/>
        <w:rPr>
          <w:ins w:id="1814" w:author="MCC" w:date="2023-06-12T10:25:00Z"/>
          <w:rFonts w:asciiTheme="minorHAnsi" w:eastAsiaTheme="minorEastAsia" w:hAnsiTheme="minorHAnsi" w:cstheme="minorBidi"/>
          <w:sz w:val="22"/>
          <w:szCs w:val="22"/>
          <w:lang w:eastAsia="en-GB"/>
        </w:rPr>
      </w:pPr>
      <w:ins w:id="1815" w:author="MCC" w:date="2023-06-12T10:25:00Z">
        <w:r>
          <w:t>7.3A</w:t>
        </w:r>
        <w:r>
          <w:rPr>
            <w:rFonts w:asciiTheme="minorHAnsi" w:eastAsiaTheme="minorEastAsia" w:hAnsiTheme="minorHAnsi" w:cstheme="minorBidi"/>
            <w:sz w:val="22"/>
            <w:szCs w:val="22"/>
            <w:lang w:eastAsia="en-GB"/>
          </w:rPr>
          <w:tab/>
        </w:r>
        <w:r>
          <w:t>Reference sensitivity for DL CA</w:t>
        </w:r>
        <w:r>
          <w:tab/>
        </w:r>
        <w:r>
          <w:fldChar w:fldCharType="begin"/>
        </w:r>
        <w:r>
          <w:instrText xml:space="preserve"> PAGEREF _Toc137458299 \h </w:instrText>
        </w:r>
      </w:ins>
      <w:ins w:id="1816" w:author="MCC" w:date="2023-06-12T10:26:00Z"/>
      <w:r>
        <w:fldChar w:fldCharType="separate"/>
      </w:r>
      <w:ins w:id="1817" w:author="MCC" w:date="2023-06-12T10:26:00Z">
        <w:r>
          <w:t>157</w:t>
        </w:r>
      </w:ins>
      <w:ins w:id="1818" w:author="MCC" w:date="2023-06-12T10:25:00Z">
        <w:r>
          <w:fldChar w:fldCharType="end"/>
        </w:r>
      </w:ins>
    </w:p>
    <w:p w14:paraId="5F537635" w14:textId="7981B28C" w:rsidR="005B4429" w:rsidRDefault="005B4429">
      <w:pPr>
        <w:pStyle w:val="TOC3"/>
        <w:rPr>
          <w:ins w:id="1819" w:author="MCC" w:date="2023-06-12T10:25:00Z"/>
          <w:rFonts w:asciiTheme="minorHAnsi" w:eastAsiaTheme="minorEastAsia" w:hAnsiTheme="minorHAnsi" w:cstheme="minorBidi"/>
          <w:sz w:val="22"/>
          <w:szCs w:val="22"/>
          <w:lang w:eastAsia="en-GB"/>
        </w:rPr>
      </w:pPr>
      <w:ins w:id="1820" w:author="MCC" w:date="2023-06-12T10:25:00Z">
        <w:r>
          <w:t>7.3A.1</w:t>
        </w:r>
        <w:r>
          <w:rPr>
            <w:rFonts w:asciiTheme="minorHAnsi" w:eastAsiaTheme="minorEastAsia" w:hAnsiTheme="minorHAnsi" w:cstheme="minorBidi"/>
            <w:sz w:val="22"/>
            <w:szCs w:val="22"/>
            <w:lang w:eastAsia="en-GB"/>
          </w:rPr>
          <w:tab/>
        </w:r>
        <w:r>
          <w:t>General</w:t>
        </w:r>
        <w:r>
          <w:tab/>
        </w:r>
        <w:r>
          <w:fldChar w:fldCharType="begin"/>
        </w:r>
        <w:r>
          <w:instrText xml:space="preserve"> PAGEREF _Toc137458300 \h </w:instrText>
        </w:r>
      </w:ins>
      <w:ins w:id="1821" w:author="MCC" w:date="2023-06-12T10:26:00Z"/>
      <w:r>
        <w:fldChar w:fldCharType="separate"/>
      </w:r>
      <w:ins w:id="1822" w:author="MCC" w:date="2023-06-12T10:26:00Z">
        <w:r>
          <w:t>157</w:t>
        </w:r>
      </w:ins>
      <w:ins w:id="1823" w:author="MCC" w:date="2023-06-12T10:25:00Z">
        <w:r>
          <w:fldChar w:fldCharType="end"/>
        </w:r>
      </w:ins>
    </w:p>
    <w:p w14:paraId="1FEAB9CE" w14:textId="4F70A02B" w:rsidR="005B4429" w:rsidRDefault="005B4429">
      <w:pPr>
        <w:pStyle w:val="TOC3"/>
        <w:rPr>
          <w:ins w:id="1824" w:author="MCC" w:date="2023-06-12T10:25:00Z"/>
          <w:rFonts w:asciiTheme="minorHAnsi" w:eastAsiaTheme="minorEastAsia" w:hAnsiTheme="minorHAnsi" w:cstheme="minorBidi"/>
          <w:sz w:val="22"/>
          <w:szCs w:val="22"/>
          <w:lang w:eastAsia="en-GB"/>
        </w:rPr>
      </w:pPr>
      <w:ins w:id="1825" w:author="MCC" w:date="2023-06-12T10:25:00Z">
        <w:r>
          <w:t>7.3A.2</w:t>
        </w:r>
        <w:r>
          <w:rPr>
            <w:rFonts w:asciiTheme="minorHAnsi" w:eastAsiaTheme="minorEastAsia" w:hAnsiTheme="minorHAnsi" w:cstheme="minorBidi"/>
            <w:sz w:val="22"/>
            <w:szCs w:val="22"/>
            <w:lang w:eastAsia="en-GB"/>
          </w:rPr>
          <w:tab/>
        </w:r>
        <w:r>
          <w:t>Reference sensitivity power level for CA</w:t>
        </w:r>
        <w:r>
          <w:tab/>
        </w:r>
        <w:r>
          <w:fldChar w:fldCharType="begin"/>
        </w:r>
        <w:r>
          <w:instrText xml:space="preserve"> PAGEREF _Toc137458301 \h </w:instrText>
        </w:r>
      </w:ins>
      <w:ins w:id="1826" w:author="MCC" w:date="2023-06-12T10:26:00Z"/>
      <w:r>
        <w:fldChar w:fldCharType="separate"/>
      </w:r>
      <w:ins w:id="1827" w:author="MCC" w:date="2023-06-12T10:26:00Z">
        <w:r>
          <w:t>157</w:t>
        </w:r>
      </w:ins>
      <w:ins w:id="1828" w:author="MCC" w:date="2023-06-12T10:25:00Z">
        <w:r>
          <w:fldChar w:fldCharType="end"/>
        </w:r>
      </w:ins>
    </w:p>
    <w:p w14:paraId="0AE6D28E" w14:textId="08A570DA" w:rsidR="005B4429" w:rsidRDefault="005B4429">
      <w:pPr>
        <w:pStyle w:val="TOC4"/>
        <w:rPr>
          <w:ins w:id="1829" w:author="MCC" w:date="2023-06-12T10:25:00Z"/>
          <w:rFonts w:asciiTheme="minorHAnsi" w:eastAsiaTheme="minorEastAsia" w:hAnsiTheme="minorHAnsi" w:cstheme="minorBidi"/>
          <w:sz w:val="22"/>
          <w:szCs w:val="22"/>
          <w:lang w:eastAsia="en-GB"/>
        </w:rPr>
      </w:pPr>
      <w:ins w:id="1830" w:author="MCC" w:date="2023-06-12T10:25:00Z">
        <w:r>
          <w:t>7.3A.2.1</w:t>
        </w:r>
        <w:r>
          <w:rPr>
            <w:rFonts w:asciiTheme="minorHAnsi" w:eastAsiaTheme="minorEastAsia" w:hAnsiTheme="minorHAnsi" w:cstheme="minorBidi"/>
            <w:sz w:val="22"/>
            <w:szCs w:val="22"/>
            <w:lang w:eastAsia="en-GB"/>
          </w:rPr>
          <w:tab/>
        </w:r>
        <w:r>
          <w:t>Intra-band contiguous CA</w:t>
        </w:r>
        <w:r>
          <w:tab/>
        </w:r>
        <w:r>
          <w:fldChar w:fldCharType="begin"/>
        </w:r>
        <w:r>
          <w:instrText xml:space="preserve"> PAGEREF _Toc137458302 \h </w:instrText>
        </w:r>
      </w:ins>
      <w:ins w:id="1831" w:author="MCC" w:date="2023-06-12T10:26:00Z"/>
      <w:r>
        <w:fldChar w:fldCharType="separate"/>
      </w:r>
      <w:ins w:id="1832" w:author="MCC" w:date="2023-06-12T10:26:00Z">
        <w:r>
          <w:t>157</w:t>
        </w:r>
      </w:ins>
      <w:ins w:id="1833" w:author="MCC" w:date="2023-06-12T10:25:00Z">
        <w:r>
          <w:fldChar w:fldCharType="end"/>
        </w:r>
      </w:ins>
    </w:p>
    <w:p w14:paraId="54284656" w14:textId="58DF986E" w:rsidR="005B4429" w:rsidRDefault="005B4429">
      <w:pPr>
        <w:pStyle w:val="TOC4"/>
        <w:rPr>
          <w:ins w:id="1834" w:author="MCC" w:date="2023-06-12T10:25:00Z"/>
          <w:rFonts w:asciiTheme="minorHAnsi" w:eastAsiaTheme="minorEastAsia" w:hAnsiTheme="minorHAnsi" w:cstheme="minorBidi"/>
          <w:sz w:val="22"/>
          <w:szCs w:val="22"/>
          <w:lang w:eastAsia="en-GB"/>
        </w:rPr>
      </w:pPr>
      <w:ins w:id="1835" w:author="MCC" w:date="2023-06-12T10:25:00Z">
        <w:r w:rsidRPr="000B07AC">
          <w:rPr>
            <w:rFonts w:eastAsia="Malgun Gothic"/>
          </w:rPr>
          <w:t>7.3A.2.3</w:t>
        </w:r>
        <w:r>
          <w:rPr>
            <w:rFonts w:asciiTheme="minorHAnsi" w:eastAsiaTheme="minorEastAsia" w:hAnsiTheme="minorHAnsi" w:cstheme="minorBidi"/>
            <w:sz w:val="22"/>
            <w:szCs w:val="22"/>
            <w:lang w:eastAsia="en-GB"/>
          </w:rPr>
          <w:tab/>
        </w:r>
        <w:r w:rsidRPr="000B07AC">
          <w:rPr>
            <w:rFonts w:eastAsia="Malgun Gothic"/>
          </w:rPr>
          <w:t>Inter-band CA</w:t>
        </w:r>
        <w:r>
          <w:tab/>
        </w:r>
        <w:r>
          <w:fldChar w:fldCharType="begin"/>
        </w:r>
        <w:r>
          <w:instrText xml:space="preserve"> PAGEREF _Toc137458303 \h </w:instrText>
        </w:r>
      </w:ins>
      <w:ins w:id="1836" w:author="MCC" w:date="2023-06-12T10:26:00Z"/>
      <w:r>
        <w:fldChar w:fldCharType="separate"/>
      </w:r>
      <w:ins w:id="1837" w:author="MCC" w:date="2023-06-12T10:26:00Z">
        <w:r>
          <w:t>158</w:t>
        </w:r>
      </w:ins>
      <w:ins w:id="1838" w:author="MCC" w:date="2023-06-12T10:25:00Z">
        <w:r>
          <w:fldChar w:fldCharType="end"/>
        </w:r>
      </w:ins>
    </w:p>
    <w:p w14:paraId="281F264A" w14:textId="1BA1635E" w:rsidR="005B4429" w:rsidRDefault="005B4429">
      <w:pPr>
        <w:pStyle w:val="TOC3"/>
        <w:rPr>
          <w:ins w:id="1839" w:author="MCC" w:date="2023-06-12T10:25:00Z"/>
          <w:rFonts w:asciiTheme="minorHAnsi" w:eastAsiaTheme="minorEastAsia" w:hAnsiTheme="minorHAnsi" w:cstheme="minorBidi"/>
          <w:sz w:val="22"/>
          <w:szCs w:val="22"/>
          <w:lang w:eastAsia="en-GB"/>
        </w:rPr>
      </w:pPr>
      <w:ins w:id="1840" w:author="MCC" w:date="2023-06-12T10:25:00Z">
        <w:r>
          <w:t>7.3A.3</w:t>
        </w:r>
        <w:r>
          <w:rPr>
            <w:rFonts w:asciiTheme="minorHAnsi" w:eastAsiaTheme="minorEastAsia" w:hAnsiTheme="minorHAnsi" w:cstheme="minorBidi"/>
            <w:sz w:val="22"/>
            <w:szCs w:val="22"/>
            <w:lang w:eastAsia="en-GB"/>
          </w:rPr>
          <w:tab/>
        </w:r>
        <w:r>
          <w:t>EIS spherical coverage for DL CA</w:t>
        </w:r>
        <w:r>
          <w:tab/>
        </w:r>
        <w:r>
          <w:fldChar w:fldCharType="begin"/>
        </w:r>
        <w:r>
          <w:instrText xml:space="preserve"> PAGEREF _Toc137458304 \h </w:instrText>
        </w:r>
      </w:ins>
      <w:ins w:id="1841" w:author="MCC" w:date="2023-06-12T10:26:00Z"/>
      <w:r>
        <w:fldChar w:fldCharType="separate"/>
      </w:r>
      <w:ins w:id="1842" w:author="MCC" w:date="2023-06-12T10:26:00Z">
        <w:r>
          <w:t>158</w:t>
        </w:r>
      </w:ins>
      <w:ins w:id="1843" w:author="MCC" w:date="2023-06-12T10:25:00Z">
        <w:r>
          <w:fldChar w:fldCharType="end"/>
        </w:r>
      </w:ins>
    </w:p>
    <w:p w14:paraId="4E0C9E94" w14:textId="6FBC931F" w:rsidR="005B4429" w:rsidRDefault="005B4429">
      <w:pPr>
        <w:pStyle w:val="TOC4"/>
        <w:rPr>
          <w:ins w:id="1844" w:author="MCC" w:date="2023-06-12T10:25:00Z"/>
          <w:rFonts w:asciiTheme="minorHAnsi" w:eastAsiaTheme="minorEastAsia" w:hAnsiTheme="minorHAnsi" w:cstheme="minorBidi"/>
          <w:sz w:val="22"/>
          <w:szCs w:val="22"/>
          <w:lang w:eastAsia="en-GB"/>
        </w:rPr>
      </w:pPr>
      <w:ins w:id="1845" w:author="MCC" w:date="2023-06-12T10:25:00Z">
        <w:r w:rsidRPr="000B07AC">
          <w:rPr>
            <w:lang w:val="en-US"/>
          </w:rPr>
          <w:t>7.3A.3.1</w:t>
        </w:r>
        <w:r>
          <w:rPr>
            <w:rFonts w:asciiTheme="minorHAnsi" w:eastAsiaTheme="minorEastAsia" w:hAnsiTheme="minorHAnsi" w:cstheme="minorBidi"/>
            <w:sz w:val="22"/>
            <w:szCs w:val="22"/>
            <w:lang w:eastAsia="en-GB"/>
          </w:rPr>
          <w:tab/>
        </w:r>
        <w:r w:rsidRPr="000B07AC">
          <w:rPr>
            <w:lang w:val="en-US"/>
          </w:rPr>
          <w:t>Void</w:t>
        </w:r>
        <w:r>
          <w:tab/>
        </w:r>
        <w:r>
          <w:fldChar w:fldCharType="begin"/>
        </w:r>
        <w:r>
          <w:instrText xml:space="preserve"> PAGEREF _Toc137458305 \h </w:instrText>
        </w:r>
      </w:ins>
      <w:ins w:id="1846" w:author="MCC" w:date="2023-06-12T10:26:00Z"/>
      <w:r>
        <w:fldChar w:fldCharType="separate"/>
      </w:r>
      <w:ins w:id="1847" w:author="MCC" w:date="2023-06-12T10:26:00Z">
        <w:r>
          <w:t>158</w:t>
        </w:r>
      </w:ins>
      <w:ins w:id="1848" w:author="MCC" w:date="2023-06-12T10:25:00Z">
        <w:r>
          <w:fldChar w:fldCharType="end"/>
        </w:r>
      </w:ins>
    </w:p>
    <w:p w14:paraId="552C685C" w14:textId="6BF61F2C" w:rsidR="005B4429" w:rsidRDefault="005B4429">
      <w:pPr>
        <w:pStyle w:val="TOC4"/>
        <w:rPr>
          <w:ins w:id="1849" w:author="MCC" w:date="2023-06-12T10:25:00Z"/>
          <w:rFonts w:asciiTheme="minorHAnsi" w:eastAsiaTheme="minorEastAsia" w:hAnsiTheme="minorHAnsi" w:cstheme="minorBidi"/>
          <w:sz w:val="22"/>
          <w:szCs w:val="22"/>
          <w:lang w:eastAsia="en-GB"/>
        </w:rPr>
      </w:pPr>
      <w:ins w:id="1850" w:author="MCC" w:date="2023-06-12T10:25:00Z">
        <w:r w:rsidRPr="000B07AC">
          <w:rPr>
            <w:lang w:val="en-US"/>
          </w:rPr>
          <w:t>7.3A.3.2</w:t>
        </w:r>
        <w:r>
          <w:rPr>
            <w:rFonts w:asciiTheme="minorHAnsi" w:eastAsiaTheme="minorEastAsia" w:hAnsiTheme="minorHAnsi" w:cstheme="minorBidi"/>
            <w:sz w:val="22"/>
            <w:szCs w:val="22"/>
            <w:lang w:eastAsia="en-GB"/>
          </w:rPr>
          <w:tab/>
        </w:r>
        <w:r w:rsidRPr="000B07AC">
          <w:rPr>
            <w:lang w:val="en-US"/>
          </w:rPr>
          <w:t>Void</w:t>
        </w:r>
        <w:r>
          <w:tab/>
        </w:r>
        <w:r>
          <w:fldChar w:fldCharType="begin"/>
        </w:r>
        <w:r>
          <w:instrText xml:space="preserve"> PAGEREF _Toc137458306 \h </w:instrText>
        </w:r>
      </w:ins>
      <w:ins w:id="1851" w:author="MCC" w:date="2023-06-12T10:26:00Z"/>
      <w:r>
        <w:fldChar w:fldCharType="separate"/>
      </w:r>
      <w:ins w:id="1852" w:author="MCC" w:date="2023-06-12T10:26:00Z">
        <w:r>
          <w:t>158</w:t>
        </w:r>
      </w:ins>
      <w:ins w:id="1853" w:author="MCC" w:date="2023-06-12T10:25:00Z">
        <w:r>
          <w:fldChar w:fldCharType="end"/>
        </w:r>
      </w:ins>
    </w:p>
    <w:p w14:paraId="23AC6E09" w14:textId="63742663" w:rsidR="005B4429" w:rsidRDefault="005B4429">
      <w:pPr>
        <w:pStyle w:val="TOC4"/>
        <w:rPr>
          <w:ins w:id="1854" w:author="MCC" w:date="2023-06-12T10:25:00Z"/>
          <w:rFonts w:asciiTheme="minorHAnsi" w:eastAsiaTheme="minorEastAsia" w:hAnsiTheme="minorHAnsi" w:cstheme="minorBidi"/>
          <w:sz w:val="22"/>
          <w:szCs w:val="22"/>
          <w:lang w:eastAsia="en-GB"/>
        </w:rPr>
      </w:pPr>
      <w:ins w:id="1855" w:author="MCC" w:date="2023-06-12T10:25:00Z">
        <w:r w:rsidRPr="000B07AC">
          <w:rPr>
            <w:lang w:val="en-US"/>
          </w:rPr>
          <w:t>7.3A.3.3</w:t>
        </w:r>
        <w:r>
          <w:rPr>
            <w:rFonts w:asciiTheme="minorHAnsi" w:eastAsiaTheme="minorEastAsia" w:hAnsiTheme="minorHAnsi" w:cstheme="minorBidi"/>
            <w:sz w:val="22"/>
            <w:szCs w:val="22"/>
            <w:lang w:eastAsia="en-GB"/>
          </w:rPr>
          <w:tab/>
        </w:r>
        <w:r>
          <w:t>EIS spherical coverage for inter-band CA</w:t>
        </w:r>
        <w:r>
          <w:tab/>
        </w:r>
        <w:r>
          <w:fldChar w:fldCharType="begin"/>
        </w:r>
        <w:r>
          <w:instrText xml:space="preserve"> PAGEREF _Toc137458307 \h </w:instrText>
        </w:r>
      </w:ins>
      <w:ins w:id="1856" w:author="MCC" w:date="2023-06-12T10:26:00Z"/>
      <w:r>
        <w:fldChar w:fldCharType="separate"/>
      </w:r>
      <w:ins w:id="1857" w:author="MCC" w:date="2023-06-12T10:26:00Z">
        <w:r>
          <w:t>158</w:t>
        </w:r>
      </w:ins>
      <w:ins w:id="1858" w:author="MCC" w:date="2023-06-12T10:25:00Z">
        <w:r>
          <w:fldChar w:fldCharType="end"/>
        </w:r>
      </w:ins>
    </w:p>
    <w:p w14:paraId="2906163A" w14:textId="01B8A197" w:rsidR="005B4429" w:rsidRDefault="005B4429">
      <w:pPr>
        <w:pStyle w:val="TOC2"/>
        <w:rPr>
          <w:ins w:id="1859" w:author="MCC" w:date="2023-06-12T10:25:00Z"/>
          <w:rFonts w:asciiTheme="minorHAnsi" w:eastAsiaTheme="minorEastAsia" w:hAnsiTheme="minorHAnsi" w:cstheme="minorBidi"/>
          <w:sz w:val="22"/>
          <w:szCs w:val="22"/>
          <w:lang w:eastAsia="en-GB"/>
        </w:rPr>
      </w:pPr>
      <w:ins w:id="1860" w:author="MCC" w:date="2023-06-12T10:25:00Z">
        <w:r>
          <w:t>7.3D</w:t>
        </w:r>
        <w:r>
          <w:rPr>
            <w:rFonts w:asciiTheme="minorHAnsi" w:eastAsiaTheme="minorEastAsia" w:hAnsiTheme="minorHAnsi" w:cstheme="minorBidi"/>
            <w:sz w:val="22"/>
            <w:szCs w:val="22"/>
            <w:lang w:eastAsia="en-GB"/>
          </w:rPr>
          <w:tab/>
        </w:r>
        <w:r>
          <w:t>Void</w:t>
        </w:r>
        <w:r>
          <w:tab/>
        </w:r>
        <w:r>
          <w:fldChar w:fldCharType="begin"/>
        </w:r>
        <w:r>
          <w:instrText xml:space="preserve"> PAGEREF _Toc137458308 \h </w:instrText>
        </w:r>
      </w:ins>
      <w:ins w:id="1861" w:author="MCC" w:date="2023-06-12T10:26:00Z"/>
      <w:r>
        <w:fldChar w:fldCharType="separate"/>
      </w:r>
      <w:ins w:id="1862" w:author="MCC" w:date="2023-06-12T10:26:00Z">
        <w:r>
          <w:t>159</w:t>
        </w:r>
      </w:ins>
      <w:ins w:id="1863" w:author="MCC" w:date="2023-06-12T10:25:00Z">
        <w:r>
          <w:fldChar w:fldCharType="end"/>
        </w:r>
      </w:ins>
    </w:p>
    <w:p w14:paraId="698F896E" w14:textId="4C0C1A47" w:rsidR="005B4429" w:rsidRDefault="005B4429">
      <w:pPr>
        <w:pStyle w:val="TOC2"/>
        <w:rPr>
          <w:ins w:id="1864" w:author="MCC" w:date="2023-06-12T10:25:00Z"/>
          <w:rFonts w:asciiTheme="minorHAnsi" w:eastAsiaTheme="minorEastAsia" w:hAnsiTheme="minorHAnsi" w:cstheme="minorBidi"/>
          <w:sz w:val="22"/>
          <w:szCs w:val="22"/>
          <w:lang w:eastAsia="en-GB"/>
        </w:rPr>
      </w:pPr>
      <w:ins w:id="1865" w:author="MCC" w:date="2023-06-12T10:25:00Z">
        <w:r>
          <w:t>7.4</w:t>
        </w:r>
        <w:r>
          <w:rPr>
            <w:rFonts w:asciiTheme="minorHAnsi" w:eastAsiaTheme="minorEastAsia" w:hAnsiTheme="minorHAnsi" w:cstheme="minorBidi"/>
            <w:sz w:val="22"/>
            <w:szCs w:val="22"/>
            <w:lang w:eastAsia="en-GB"/>
          </w:rPr>
          <w:tab/>
        </w:r>
        <w:r>
          <w:t>Maximum input level</w:t>
        </w:r>
        <w:r>
          <w:tab/>
        </w:r>
        <w:r>
          <w:fldChar w:fldCharType="begin"/>
        </w:r>
        <w:r>
          <w:instrText xml:space="preserve"> PAGEREF _Toc137458309 \h </w:instrText>
        </w:r>
      </w:ins>
      <w:ins w:id="1866" w:author="MCC" w:date="2023-06-12T10:26:00Z"/>
      <w:r>
        <w:fldChar w:fldCharType="separate"/>
      </w:r>
      <w:ins w:id="1867" w:author="MCC" w:date="2023-06-12T10:26:00Z">
        <w:r>
          <w:t>159</w:t>
        </w:r>
      </w:ins>
      <w:ins w:id="1868" w:author="MCC" w:date="2023-06-12T10:25:00Z">
        <w:r>
          <w:fldChar w:fldCharType="end"/>
        </w:r>
      </w:ins>
    </w:p>
    <w:p w14:paraId="42984369" w14:textId="7E57A581" w:rsidR="005B4429" w:rsidRDefault="005B4429">
      <w:pPr>
        <w:pStyle w:val="TOC2"/>
        <w:rPr>
          <w:ins w:id="1869" w:author="MCC" w:date="2023-06-12T10:25:00Z"/>
          <w:rFonts w:asciiTheme="minorHAnsi" w:eastAsiaTheme="minorEastAsia" w:hAnsiTheme="minorHAnsi" w:cstheme="minorBidi"/>
          <w:sz w:val="22"/>
          <w:szCs w:val="22"/>
          <w:lang w:eastAsia="en-GB"/>
        </w:rPr>
      </w:pPr>
      <w:ins w:id="1870" w:author="MCC" w:date="2023-06-12T10:25:00Z">
        <w:r>
          <w:t>7.4A</w:t>
        </w:r>
        <w:r>
          <w:rPr>
            <w:rFonts w:asciiTheme="minorHAnsi" w:eastAsiaTheme="minorEastAsia" w:hAnsiTheme="minorHAnsi" w:cstheme="minorBidi"/>
            <w:sz w:val="22"/>
            <w:szCs w:val="22"/>
            <w:lang w:eastAsia="en-GB"/>
          </w:rPr>
          <w:tab/>
        </w:r>
        <w:r>
          <w:t>Maximum input level for DL CA</w:t>
        </w:r>
        <w:r>
          <w:tab/>
        </w:r>
        <w:r>
          <w:fldChar w:fldCharType="begin"/>
        </w:r>
        <w:r>
          <w:instrText xml:space="preserve"> PAGEREF _Toc137458310 \h </w:instrText>
        </w:r>
      </w:ins>
      <w:ins w:id="1871" w:author="MCC" w:date="2023-06-12T10:26:00Z"/>
      <w:r>
        <w:fldChar w:fldCharType="separate"/>
      </w:r>
      <w:ins w:id="1872" w:author="MCC" w:date="2023-06-12T10:26:00Z">
        <w:r>
          <w:t>160</w:t>
        </w:r>
      </w:ins>
      <w:ins w:id="1873" w:author="MCC" w:date="2023-06-12T10:25:00Z">
        <w:r>
          <w:fldChar w:fldCharType="end"/>
        </w:r>
      </w:ins>
    </w:p>
    <w:p w14:paraId="665EF60C" w14:textId="4979041E" w:rsidR="005B4429" w:rsidRDefault="005B4429">
      <w:pPr>
        <w:pStyle w:val="TOC3"/>
        <w:rPr>
          <w:ins w:id="1874" w:author="MCC" w:date="2023-06-12T10:25:00Z"/>
          <w:rFonts w:asciiTheme="minorHAnsi" w:eastAsiaTheme="minorEastAsia" w:hAnsiTheme="minorHAnsi" w:cstheme="minorBidi"/>
          <w:sz w:val="22"/>
          <w:szCs w:val="22"/>
          <w:lang w:eastAsia="en-GB"/>
        </w:rPr>
      </w:pPr>
      <w:ins w:id="1875" w:author="MCC" w:date="2023-06-12T10:25:00Z">
        <w:r>
          <w:rPr>
            <w:lang w:eastAsia="en-GB"/>
          </w:rPr>
          <w:t>7.4A.1</w:t>
        </w:r>
        <w:r>
          <w:rPr>
            <w:rFonts w:asciiTheme="minorHAnsi" w:eastAsiaTheme="minorEastAsia" w:hAnsiTheme="minorHAnsi" w:cstheme="minorBidi"/>
            <w:sz w:val="22"/>
            <w:szCs w:val="22"/>
            <w:lang w:eastAsia="en-GB"/>
          </w:rPr>
          <w:tab/>
        </w:r>
        <w:r>
          <w:rPr>
            <w:lang w:eastAsia="en-GB"/>
          </w:rPr>
          <w:t>Maximum input level for Intra-band contiguous CA</w:t>
        </w:r>
        <w:r>
          <w:tab/>
        </w:r>
        <w:r>
          <w:fldChar w:fldCharType="begin"/>
        </w:r>
        <w:r>
          <w:instrText xml:space="preserve"> PAGEREF _Toc137458311 \h </w:instrText>
        </w:r>
      </w:ins>
      <w:ins w:id="1876" w:author="MCC" w:date="2023-06-12T10:26:00Z"/>
      <w:r>
        <w:fldChar w:fldCharType="separate"/>
      </w:r>
      <w:ins w:id="1877" w:author="MCC" w:date="2023-06-12T10:26:00Z">
        <w:r>
          <w:t>160</w:t>
        </w:r>
      </w:ins>
      <w:ins w:id="1878" w:author="MCC" w:date="2023-06-12T10:25:00Z">
        <w:r>
          <w:fldChar w:fldCharType="end"/>
        </w:r>
      </w:ins>
    </w:p>
    <w:p w14:paraId="64122192" w14:textId="720FAC63" w:rsidR="005B4429" w:rsidRDefault="005B4429">
      <w:pPr>
        <w:pStyle w:val="TOC3"/>
        <w:rPr>
          <w:ins w:id="1879" w:author="MCC" w:date="2023-06-12T10:25:00Z"/>
          <w:rFonts w:asciiTheme="minorHAnsi" w:eastAsiaTheme="minorEastAsia" w:hAnsiTheme="minorHAnsi" w:cstheme="minorBidi"/>
          <w:sz w:val="22"/>
          <w:szCs w:val="22"/>
          <w:lang w:eastAsia="en-GB"/>
        </w:rPr>
      </w:pPr>
      <w:ins w:id="1880" w:author="MCC" w:date="2023-06-12T10:25:00Z">
        <w:r>
          <w:rPr>
            <w:lang w:eastAsia="en-GB"/>
          </w:rPr>
          <w:t>7.4A.2</w:t>
        </w:r>
        <w:r>
          <w:rPr>
            <w:rFonts w:asciiTheme="minorHAnsi" w:eastAsiaTheme="minorEastAsia" w:hAnsiTheme="minorHAnsi" w:cstheme="minorBidi"/>
            <w:sz w:val="22"/>
            <w:szCs w:val="22"/>
            <w:lang w:eastAsia="en-GB"/>
          </w:rPr>
          <w:tab/>
        </w:r>
        <w:r>
          <w:rPr>
            <w:lang w:eastAsia="en-GB"/>
          </w:rPr>
          <w:t>Maximum input level for Intra-band non-contiguous CA</w:t>
        </w:r>
        <w:r>
          <w:tab/>
        </w:r>
        <w:r>
          <w:fldChar w:fldCharType="begin"/>
        </w:r>
        <w:r>
          <w:instrText xml:space="preserve"> PAGEREF _Toc137458312 \h </w:instrText>
        </w:r>
      </w:ins>
      <w:ins w:id="1881" w:author="MCC" w:date="2023-06-12T10:26:00Z"/>
      <w:r>
        <w:fldChar w:fldCharType="separate"/>
      </w:r>
      <w:ins w:id="1882" w:author="MCC" w:date="2023-06-12T10:26:00Z">
        <w:r>
          <w:t>160</w:t>
        </w:r>
      </w:ins>
      <w:ins w:id="1883" w:author="MCC" w:date="2023-06-12T10:25:00Z">
        <w:r>
          <w:fldChar w:fldCharType="end"/>
        </w:r>
      </w:ins>
    </w:p>
    <w:p w14:paraId="269EB781" w14:textId="34BEA938" w:rsidR="005B4429" w:rsidRDefault="005B4429">
      <w:pPr>
        <w:pStyle w:val="TOC3"/>
        <w:rPr>
          <w:ins w:id="1884" w:author="MCC" w:date="2023-06-12T10:25:00Z"/>
          <w:rFonts w:asciiTheme="minorHAnsi" w:eastAsiaTheme="minorEastAsia" w:hAnsiTheme="minorHAnsi" w:cstheme="minorBidi"/>
          <w:sz w:val="22"/>
          <w:szCs w:val="22"/>
          <w:lang w:eastAsia="en-GB"/>
        </w:rPr>
      </w:pPr>
      <w:ins w:id="1885" w:author="MCC" w:date="2023-06-12T10:25:00Z">
        <w:r>
          <w:rPr>
            <w:lang w:eastAsia="en-GB"/>
          </w:rPr>
          <w:t>7.4A.3</w:t>
        </w:r>
        <w:r>
          <w:rPr>
            <w:rFonts w:asciiTheme="minorHAnsi" w:eastAsiaTheme="minorEastAsia" w:hAnsiTheme="minorHAnsi" w:cstheme="minorBidi"/>
            <w:sz w:val="22"/>
            <w:szCs w:val="22"/>
            <w:lang w:eastAsia="en-GB"/>
          </w:rPr>
          <w:tab/>
        </w:r>
        <w:r>
          <w:rPr>
            <w:lang w:eastAsia="en-GB"/>
          </w:rPr>
          <w:t>Maximum input level for Inter-band CA</w:t>
        </w:r>
        <w:r>
          <w:tab/>
        </w:r>
        <w:r>
          <w:fldChar w:fldCharType="begin"/>
        </w:r>
        <w:r>
          <w:instrText xml:space="preserve"> PAGEREF _Toc137458313 \h </w:instrText>
        </w:r>
      </w:ins>
      <w:ins w:id="1886" w:author="MCC" w:date="2023-06-12T10:26:00Z"/>
      <w:r>
        <w:fldChar w:fldCharType="separate"/>
      </w:r>
      <w:ins w:id="1887" w:author="MCC" w:date="2023-06-12T10:26:00Z">
        <w:r>
          <w:t>160</w:t>
        </w:r>
      </w:ins>
      <w:ins w:id="1888" w:author="MCC" w:date="2023-06-12T10:25:00Z">
        <w:r>
          <w:fldChar w:fldCharType="end"/>
        </w:r>
      </w:ins>
    </w:p>
    <w:p w14:paraId="31F2A50F" w14:textId="65ACBA9B" w:rsidR="005B4429" w:rsidRDefault="005B4429">
      <w:pPr>
        <w:pStyle w:val="TOC2"/>
        <w:rPr>
          <w:ins w:id="1889" w:author="MCC" w:date="2023-06-12T10:25:00Z"/>
          <w:rFonts w:asciiTheme="minorHAnsi" w:eastAsiaTheme="minorEastAsia" w:hAnsiTheme="minorHAnsi" w:cstheme="minorBidi"/>
          <w:sz w:val="22"/>
          <w:szCs w:val="22"/>
          <w:lang w:eastAsia="en-GB"/>
        </w:rPr>
      </w:pPr>
      <w:ins w:id="1890" w:author="MCC" w:date="2023-06-12T10:25:00Z">
        <w:r>
          <w:t>7.4D</w:t>
        </w:r>
        <w:r>
          <w:rPr>
            <w:rFonts w:asciiTheme="minorHAnsi" w:eastAsiaTheme="minorEastAsia" w:hAnsiTheme="minorHAnsi" w:cstheme="minorBidi"/>
            <w:sz w:val="22"/>
            <w:szCs w:val="22"/>
            <w:lang w:eastAsia="en-GB"/>
          </w:rPr>
          <w:tab/>
        </w:r>
        <w:r>
          <w:t>Void</w:t>
        </w:r>
        <w:r>
          <w:tab/>
        </w:r>
        <w:r>
          <w:fldChar w:fldCharType="begin"/>
        </w:r>
        <w:r>
          <w:instrText xml:space="preserve"> PAGEREF _Toc137458314 \h </w:instrText>
        </w:r>
      </w:ins>
      <w:ins w:id="1891" w:author="MCC" w:date="2023-06-12T10:26:00Z"/>
      <w:r>
        <w:fldChar w:fldCharType="separate"/>
      </w:r>
      <w:ins w:id="1892" w:author="MCC" w:date="2023-06-12T10:26:00Z">
        <w:r>
          <w:t>160</w:t>
        </w:r>
      </w:ins>
      <w:ins w:id="1893" w:author="MCC" w:date="2023-06-12T10:25:00Z">
        <w:r>
          <w:fldChar w:fldCharType="end"/>
        </w:r>
      </w:ins>
    </w:p>
    <w:p w14:paraId="44B2F815" w14:textId="58EBD7E6" w:rsidR="005B4429" w:rsidRDefault="005B4429">
      <w:pPr>
        <w:pStyle w:val="TOC2"/>
        <w:rPr>
          <w:ins w:id="1894" w:author="MCC" w:date="2023-06-12T10:25:00Z"/>
          <w:rFonts w:asciiTheme="minorHAnsi" w:eastAsiaTheme="minorEastAsia" w:hAnsiTheme="minorHAnsi" w:cstheme="minorBidi"/>
          <w:sz w:val="22"/>
          <w:szCs w:val="22"/>
          <w:lang w:eastAsia="en-GB"/>
        </w:rPr>
      </w:pPr>
      <w:ins w:id="1895" w:author="MCC" w:date="2023-06-12T10:25:00Z">
        <w:r>
          <w:t>7.5</w:t>
        </w:r>
        <w:r>
          <w:rPr>
            <w:rFonts w:asciiTheme="minorHAnsi" w:eastAsiaTheme="minorEastAsia" w:hAnsiTheme="minorHAnsi" w:cstheme="minorBidi"/>
            <w:sz w:val="22"/>
            <w:szCs w:val="22"/>
            <w:lang w:eastAsia="en-GB"/>
          </w:rPr>
          <w:tab/>
        </w:r>
        <w:r>
          <w:t>Adjacent channel selectivity</w:t>
        </w:r>
        <w:r>
          <w:tab/>
        </w:r>
        <w:r>
          <w:fldChar w:fldCharType="begin"/>
        </w:r>
        <w:r>
          <w:instrText xml:space="preserve"> PAGEREF _Toc137458315 \h </w:instrText>
        </w:r>
      </w:ins>
      <w:ins w:id="1896" w:author="MCC" w:date="2023-06-12T10:26:00Z"/>
      <w:r>
        <w:fldChar w:fldCharType="separate"/>
      </w:r>
      <w:ins w:id="1897" w:author="MCC" w:date="2023-06-12T10:26:00Z">
        <w:r>
          <w:t>160</w:t>
        </w:r>
      </w:ins>
      <w:ins w:id="1898" w:author="MCC" w:date="2023-06-12T10:25:00Z">
        <w:r>
          <w:fldChar w:fldCharType="end"/>
        </w:r>
      </w:ins>
    </w:p>
    <w:p w14:paraId="20E409FC" w14:textId="5450EA25" w:rsidR="005B4429" w:rsidRDefault="005B4429">
      <w:pPr>
        <w:pStyle w:val="TOC2"/>
        <w:rPr>
          <w:ins w:id="1899" w:author="MCC" w:date="2023-06-12T10:25:00Z"/>
          <w:rFonts w:asciiTheme="minorHAnsi" w:eastAsiaTheme="minorEastAsia" w:hAnsiTheme="minorHAnsi" w:cstheme="minorBidi"/>
          <w:sz w:val="22"/>
          <w:szCs w:val="22"/>
          <w:lang w:eastAsia="en-GB"/>
        </w:rPr>
      </w:pPr>
      <w:ins w:id="1900" w:author="MCC" w:date="2023-06-12T10:25:00Z">
        <w:r>
          <w:t>7.5A</w:t>
        </w:r>
        <w:r>
          <w:rPr>
            <w:rFonts w:asciiTheme="minorHAnsi" w:eastAsiaTheme="minorEastAsia" w:hAnsiTheme="minorHAnsi" w:cstheme="minorBidi"/>
            <w:sz w:val="22"/>
            <w:szCs w:val="22"/>
            <w:lang w:eastAsia="en-GB"/>
          </w:rPr>
          <w:tab/>
        </w:r>
        <w:r>
          <w:t>Adjacent channel selectivity for DL CA</w:t>
        </w:r>
        <w:r>
          <w:tab/>
        </w:r>
        <w:r>
          <w:fldChar w:fldCharType="begin"/>
        </w:r>
        <w:r>
          <w:instrText xml:space="preserve"> PAGEREF _Toc137458316 \h </w:instrText>
        </w:r>
      </w:ins>
      <w:ins w:id="1901" w:author="MCC" w:date="2023-06-12T10:26:00Z"/>
      <w:r>
        <w:fldChar w:fldCharType="separate"/>
      </w:r>
      <w:ins w:id="1902" w:author="MCC" w:date="2023-06-12T10:26:00Z">
        <w:r>
          <w:t>162</w:t>
        </w:r>
      </w:ins>
      <w:ins w:id="1903" w:author="MCC" w:date="2023-06-12T10:25:00Z">
        <w:r>
          <w:fldChar w:fldCharType="end"/>
        </w:r>
      </w:ins>
    </w:p>
    <w:p w14:paraId="675FBF8B" w14:textId="3B968315" w:rsidR="005B4429" w:rsidRDefault="005B4429">
      <w:pPr>
        <w:pStyle w:val="TOC3"/>
        <w:rPr>
          <w:ins w:id="1904" w:author="MCC" w:date="2023-06-12T10:25:00Z"/>
          <w:rFonts w:asciiTheme="minorHAnsi" w:eastAsiaTheme="minorEastAsia" w:hAnsiTheme="minorHAnsi" w:cstheme="minorBidi"/>
          <w:sz w:val="22"/>
          <w:szCs w:val="22"/>
          <w:lang w:eastAsia="en-GB"/>
        </w:rPr>
      </w:pPr>
      <w:ins w:id="1905" w:author="MCC" w:date="2023-06-12T10:25:00Z">
        <w:r>
          <w:rPr>
            <w:lang w:eastAsia="en-GB"/>
          </w:rPr>
          <w:t>7.5A.1</w:t>
        </w:r>
        <w:r>
          <w:rPr>
            <w:rFonts w:asciiTheme="minorHAnsi" w:eastAsiaTheme="minorEastAsia" w:hAnsiTheme="minorHAnsi" w:cstheme="minorBidi"/>
            <w:sz w:val="22"/>
            <w:szCs w:val="22"/>
            <w:lang w:eastAsia="en-GB"/>
          </w:rPr>
          <w:tab/>
        </w:r>
        <w:r>
          <w:rPr>
            <w:lang w:eastAsia="en-GB"/>
          </w:rPr>
          <w:t>Adjacent channel selectivity for Intra-band contiguous CA</w:t>
        </w:r>
        <w:r>
          <w:tab/>
        </w:r>
        <w:r>
          <w:fldChar w:fldCharType="begin"/>
        </w:r>
        <w:r>
          <w:instrText xml:space="preserve"> PAGEREF _Toc137458317 \h </w:instrText>
        </w:r>
      </w:ins>
      <w:ins w:id="1906" w:author="MCC" w:date="2023-06-12T10:26:00Z"/>
      <w:r>
        <w:fldChar w:fldCharType="separate"/>
      </w:r>
      <w:ins w:id="1907" w:author="MCC" w:date="2023-06-12T10:26:00Z">
        <w:r>
          <w:t>162</w:t>
        </w:r>
      </w:ins>
      <w:ins w:id="1908" w:author="MCC" w:date="2023-06-12T10:25:00Z">
        <w:r>
          <w:fldChar w:fldCharType="end"/>
        </w:r>
      </w:ins>
    </w:p>
    <w:p w14:paraId="5F441DC6" w14:textId="0D7EF565" w:rsidR="005B4429" w:rsidRDefault="005B4429">
      <w:pPr>
        <w:pStyle w:val="TOC3"/>
        <w:rPr>
          <w:ins w:id="1909" w:author="MCC" w:date="2023-06-12T10:25:00Z"/>
          <w:rFonts w:asciiTheme="minorHAnsi" w:eastAsiaTheme="minorEastAsia" w:hAnsiTheme="minorHAnsi" w:cstheme="minorBidi"/>
          <w:sz w:val="22"/>
          <w:szCs w:val="22"/>
          <w:lang w:eastAsia="en-GB"/>
        </w:rPr>
      </w:pPr>
      <w:ins w:id="1910" w:author="MCC" w:date="2023-06-12T10:25:00Z">
        <w:r>
          <w:rPr>
            <w:lang w:eastAsia="en-GB"/>
          </w:rPr>
          <w:t>7.5A.2</w:t>
        </w:r>
        <w:r>
          <w:rPr>
            <w:rFonts w:asciiTheme="minorHAnsi" w:eastAsiaTheme="minorEastAsia" w:hAnsiTheme="minorHAnsi" w:cstheme="minorBidi"/>
            <w:sz w:val="22"/>
            <w:szCs w:val="22"/>
            <w:lang w:eastAsia="en-GB"/>
          </w:rPr>
          <w:tab/>
        </w:r>
        <w:r>
          <w:rPr>
            <w:lang w:eastAsia="en-GB"/>
          </w:rPr>
          <w:t>Adjacent channel selectivity for Intra-band non-contiguous CA</w:t>
        </w:r>
        <w:r>
          <w:tab/>
        </w:r>
        <w:r>
          <w:fldChar w:fldCharType="begin"/>
        </w:r>
        <w:r>
          <w:instrText xml:space="preserve"> PAGEREF _Toc137458318 \h </w:instrText>
        </w:r>
      </w:ins>
      <w:ins w:id="1911" w:author="MCC" w:date="2023-06-12T10:26:00Z"/>
      <w:r>
        <w:fldChar w:fldCharType="separate"/>
      </w:r>
      <w:ins w:id="1912" w:author="MCC" w:date="2023-06-12T10:26:00Z">
        <w:r>
          <w:t>164</w:t>
        </w:r>
      </w:ins>
      <w:ins w:id="1913" w:author="MCC" w:date="2023-06-12T10:25:00Z">
        <w:r>
          <w:fldChar w:fldCharType="end"/>
        </w:r>
      </w:ins>
    </w:p>
    <w:p w14:paraId="53370C72" w14:textId="7B22070C" w:rsidR="005B4429" w:rsidRDefault="005B4429">
      <w:pPr>
        <w:pStyle w:val="TOC3"/>
        <w:rPr>
          <w:ins w:id="1914" w:author="MCC" w:date="2023-06-12T10:25:00Z"/>
          <w:rFonts w:asciiTheme="minorHAnsi" w:eastAsiaTheme="minorEastAsia" w:hAnsiTheme="minorHAnsi" w:cstheme="minorBidi"/>
          <w:sz w:val="22"/>
          <w:szCs w:val="22"/>
          <w:lang w:eastAsia="en-GB"/>
        </w:rPr>
      </w:pPr>
      <w:ins w:id="1915" w:author="MCC" w:date="2023-06-12T10:25:00Z">
        <w:r>
          <w:rPr>
            <w:lang w:eastAsia="en-GB"/>
          </w:rPr>
          <w:t>7.5A.3</w:t>
        </w:r>
        <w:r>
          <w:rPr>
            <w:rFonts w:asciiTheme="minorHAnsi" w:eastAsiaTheme="minorEastAsia" w:hAnsiTheme="minorHAnsi" w:cstheme="minorBidi"/>
            <w:sz w:val="22"/>
            <w:szCs w:val="22"/>
            <w:lang w:eastAsia="en-GB"/>
          </w:rPr>
          <w:tab/>
        </w:r>
        <w:r>
          <w:rPr>
            <w:lang w:eastAsia="en-GB"/>
          </w:rPr>
          <w:t>Adjacent channel selectivity for Inter-band CA</w:t>
        </w:r>
        <w:r>
          <w:tab/>
        </w:r>
        <w:r>
          <w:fldChar w:fldCharType="begin"/>
        </w:r>
        <w:r>
          <w:instrText xml:space="preserve"> PAGEREF _Toc137458319 \h </w:instrText>
        </w:r>
      </w:ins>
      <w:ins w:id="1916" w:author="MCC" w:date="2023-06-12T10:26:00Z"/>
      <w:r>
        <w:fldChar w:fldCharType="separate"/>
      </w:r>
      <w:ins w:id="1917" w:author="MCC" w:date="2023-06-12T10:26:00Z">
        <w:r>
          <w:t>164</w:t>
        </w:r>
      </w:ins>
      <w:ins w:id="1918" w:author="MCC" w:date="2023-06-12T10:25:00Z">
        <w:r>
          <w:fldChar w:fldCharType="end"/>
        </w:r>
      </w:ins>
    </w:p>
    <w:p w14:paraId="01E55140" w14:textId="5297A3A9" w:rsidR="005B4429" w:rsidRDefault="005B4429">
      <w:pPr>
        <w:pStyle w:val="TOC2"/>
        <w:rPr>
          <w:ins w:id="1919" w:author="MCC" w:date="2023-06-12T10:25:00Z"/>
          <w:rFonts w:asciiTheme="minorHAnsi" w:eastAsiaTheme="minorEastAsia" w:hAnsiTheme="minorHAnsi" w:cstheme="minorBidi"/>
          <w:sz w:val="22"/>
          <w:szCs w:val="22"/>
          <w:lang w:eastAsia="en-GB"/>
        </w:rPr>
      </w:pPr>
      <w:ins w:id="1920" w:author="MCC" w:date="2023-06-12T10:25:00Z">
        <w:r>
          <w:t>7.5D</w:t>
        </w:r>
        <w:r>
          <w:rPr>
            <w:rFonts w:asciiTheme="minorHAnsi" w:eastAsiaTheme="minorEastAsia" w:hAnsiTheme="minorHAnsi" w:cstheme="minorBidi"/>
            <w:sz w:val="22"/>
            <w:szCs w:val="22"/>
            <w:lang w:eastAsia="en-GB"/>
          </w:rPr>
          <w:tab/>
        </w:r>
        <w:r>
          <w:t>Void</w:t>
        </w:r>
        <w:r>
          <w:tab/>
        </w:r>
        <w:r>
          <w:fldChar w:fldCharType="begin"/>
        </w:r>
        <w:r>
          <w:instrText xml:space="preserve"> PAGEREF _Toc137458320 \h </w:instrText>
        </w:r>
      </w:ins>
      <w:ins w:id="1921" w:author="MCC" w:date="2023-06-12T10:26:00Z"/>
      <w:r>
        <w:fldChar w:fldCharType="separate"/>
      </w:r>
      <w:ins w:id="1922" w:author="MCC" w:date="2023-06-12T10:26:00Z">
        <w:r>
          <w:t>164</w:t>
        </w:r>
      </w:ins>
      <w:ins w:id="1923" w:author="MCC" w:date="2023-06-12T10:25:00Z">
        <w:r>
          <w:fldChar w:fldCharType="end"/>
        </w:r>
      </w:ins>
    </w:p>
    <w:p w14:paraId="556AC3F0" w14:textId="32D519E6" w:rsidR="005B4429" w:rsidRDefault="005B4429">
      <w:pPr>
        <w:pStyle w:val="TOC2"/>
        <w:rPr>
          <w:ins w:id="1924" w:author="MCC" w:date="2023-06-12T10:25:00Z"/>
          <w:rFonts w:asciiTheme="minorHAnsi" w:eastAsiaTheme="minorEastAsia" w:hAnsiTheme="minorHAnsi" w:cstheme="minorBidi"/>
          <w:sz w:val="22"/>
          <w:szCs w:val="22"/>
          <w:lang w:eastAsia="en-GB"/>
        </w:rPr>
      </w:pPr>
      <w:ins w:id="1925" w:author="MCC" w:date="2023-06-12T10:25:00Z">
        <w:r>
          <w:t>7.6</w:t>
        </w:r>
        <w:r>
          <w:rPr>
            <w:rFonts w:asciiTheme="minorHAnsi" w:eastAsiaTheme="minorEastAsia" w:hAnsiTheme="minorHAnsi" w:cstheme="minorBidi"/>
            <w:sz w:val="22"/>
            <w:szCs w:val="22"/>
            <w:lang w:eastAsia="en-GB"/>
          </w:rPr>
          <w:tab/>
        </w:r>
        <w:r>
          <w:t>Blocking characteristics</w:t>
        </w:r>
        <w:r>
          <w:tab/>
        </w:r>
        <w:r>
          <w:fldChar w:fldCharType="begin"/>
        </w:r>
        <w:r>
          <w:instrText xml:space="preserve"> PAGEREF _Toc137458321 \h </w:instrText>
        </w:r>
      </w:ins>
      <w:ins w:id="1926" w:author="MCC" w:date="2023-06-12T10:26:00Z"/>
      <w:r>
        <w:fldChar w:fldCharType="separate"/>
      </w:r>
      <w:ins w:id="1927" w:author="MCC" w:date="2023-06-12T10:26:00Z">
        <w:r>
          <w:t>164</w:t>
        </w:r>
      </w:ins>
      <w:ins w:id="1928" w:author="MCC" w:date="2023-06-12T10:25:00Z">
        <w:r>
          <w:fldChar w:fldCharType="end"/>
        </w:r>
      </w:ins>
    </w:p>
    <w:p w14:paraId="7BEBB729" w14:textId="18A39BA8" w:rsidR="005B4429" w:rsidRDefault="005B4429">
      <w:pPr>
        <w:pStyle w:val="TOC3"/>
        <w:rPr>
          <w:ins w:id="1929" w:author="MCC" w:date="2023-06-12T10:25:00Z"/>
          <w:rFonts w:asciiTheme="minorHAnsi" w:eastAsiaTheme="minorEastAsia" w:hAnsiTheme="minorHAnsi" w:cstheme="minorBidi"/>
          <w:sz w:val="22"/>
          <w:szCs w:val="22"/>
          <w:lang w:eastAsia="en-GB"/>
        </w:rPr>
      </w:pPr>
      <w:ins w:id="1930" w:author="MCC" w:date="2023-06-12T10:25:00Z">
        <w:r>
          <w:t>7.6.1</w:t>
        </w:r>
        <w:r>
          <w:rPr>
            <w:rFonts w:asciiTheme="minorHAnsi" w:eastAsiaTheme="minorEastAsia" w:hAnsiTheme="minorHAnsi" w:cstheme="minorBidi"/>
            <w:sz w:val="22"/>
            <w:szCs w:val="22"/>
            <w:lang w:eastAsia="en-GB"/>
          </w:rPr>
          <w:tab/>
        </w:r>
        <w:r>
          <w:t>General</w:t>
        </w:r>
        <w:r>
          <w:tab/>
        </w:r>
        <w:r>
          <w:fldChar w:fldCharType="begin"/>
        </w:r>
        <w:r>
          <w:instrText xml:space="preserve"> PAGEREF _Toc137458322 \h </w:instrText>
        </w:r>
      </w:ins>
      <w:ins w:id="1931" w:author="MCC" w:date="2023-06-12T10:26:00Z"/>
      <w:r>
        <w:fldChar w:fldCharType="separate"/>
      </w:r>
      <w:ins w:id="1932" w:author="MCC" w:date="2023-06-12T10:26:00Z">
        <w:r>
          <w:t>164</w:t>
        </w:r>
      </w:ins>
      <w:ins w:id="1933" w:author="MCC" w:date="2023-06-12T10:25:00Z">
        <w:r>
          <w:fldChar w:fldCharType="end"/>
        </w:r>
      </w:ins>
    </w:p>
    <w:p w14:paraId="1CDEA319" w14:textId="0C33C153" w:rsidR="005B4429" w:rsidRDefault="005B4429">
      <w:pPr>
        <w:pStyle w:val="TOC3"/>
        <w:rPr>
          <w:ins w:id="1934" w:author="MCC" w:date="2023-06-12T10:25:00Z"/>
          <w:rFonts w:asciiTheme="minorHAnsi" w:eastAsiaTheme="minorEastAsia" w:hAnsiTheme="minorHAnsi" w:cstheme="minorBidi"/>
          <w:sz w:val="22"/>
          <w:szCs w:val="22"/>
          <w:lang w:eastAsia="en-GB"/>
        </w:rPr>
      </w:pPr>
      <w:ins w:id="1935" w:author="MCC" w:date="2023-06-12T10:25:00Z">
        <w:r>
          <w:t>7.6.2</w:t>
        </w:r>
        <w:r>
          <w:rPr>
            <w:rFonts w:asciiTheme="minorHAnsi" w:eastAsiaTheme="minorEastAsia" w:hAnsiTheme="minorHAnsi" w:cstheme="minorBidi"/>
            <w:sz w:val="22"/>
            <w:szCs w:val="22"/>
            <w:lang w:eastAsia="en-GB"/>
          </w:rPr>
          <w:tab/>
        </w:r>
        <w:r>
          <w:t>In-band blocking</w:t>
        </w:r>
        <w:r>
          <w:tab/>
        </w:r>
        <w:r>
          <w:fldChar w:fldCharType="begin"/>
        </w:r>
        <w:r>
          <w:instrText xml:space="preserve"> PAGEREF _Toc137458323 \h </w:instrText>
        </w:r>
      </w:ins>
      <w:ins w:id="1936" w:author="MCC" w:date="2023-06-12T10:26:00Z"/>
      <w:r>
        <w:fldChar w:fldCharType="separate"/>
      </w:r>
      <w:ins w:id="1937" w:author="MCC" w:date="2023-06-12T10:26:00Z">
        <w:r>
          <w:t>165</w:t>
        </w:r>
      </w:ins>
      <w:ins w:id="1938" w:author="MCC" w:date="2023-06-12T10:25:00Z">
        <w:r>
          <w:fldChar w:fldCharType="end"/>
        </w:r>
      </w:ins>
    </w:p>
    <w:p w14:paraId="2423ABA8" w14:textId="1128AE1D" w:rsidR="005B4429" w:rsidRDefault="005B4429">
      <w:pPr>
        <w:pStyle w:val="TOC3"/>
        <w:rPr>
          <w:ins w:id="1939" w:author="MCC" w:date="2023-06-12T10:25:00Z"/>
          <w:rFonts w:asciiTheme="minorHAnsi" w:eastAsiaTheme="minorEastAsia" w:hAnsiTheme="minorHAnsi" w:cstheme="minorBidi"/>
          <w:sz w:val="22"/>
          <w:szCs w:val="22"/>
          <w:lang w:eastAsia="en-GB"/>
        </w:rPr>
      </w:pPr>
      <w:ins w:id="1940" w:author="MCC" w:date="2023-06-12T10:25:00Z">
        <w:r>
          <w:t>7.6.3</w:t>
        </w:r>
        <w:r>
          <w:rPr>
            <w:rFonts w:asciiTheme="minorHAnsi" w:eastAsiaTheme="minorEastAsia" w:hAnsiTheme="minorHAnsi" w:cstheme="minorBidi"/>
            <w:sz w:val="22"/>
            <w:szCs w:val="22"/>
            <w:lang w:eastAsia="en-GB"/>
          </w:rPr>
          <w:tab/>
        </w:r>
        <w:r>
          <w:t>Void</w:t>
        </w:r>
        <w:r>
          <w:tab/>
        </w:r>
        <w:r>
          <w:fldChar w:fldCharType="begin"/>
        </w:r>
        <w:r>
          <w:instrText xml:space="preserve"> PAGEREF _Toc137458324 \h </w:instrText>
        </w:r>
      </w:ins>
      <w:ins w:id="1941" w:author="MCC" w:date="2023-06-12T10:26:00Z"/>
      <w:r>
        <w:fldChar w:fldCharType="separate"/>
      </w:r>
      <w:ins w:id="1942" w:author="MCC" w:date="2023-06-12T10:26:00Z">
        <w:r>
          <w:t>166</w:t>
        </w:r>
      </w:ins>
      <w:ins w:id="1943" w:author="MCC" w:date="2023-06-12T10:25:00Z">
        <w:r>
          <w:fldChar w:fldCharType="end"/>
        </w:r>
      </w:ins>
    </w:p>
    <w:p w14:paraId="077D2101" w14:textId="7BA9B41C" w:rsidR="005B4429" w:rsidRDefault="005B4429">
      <w:pPr>
        <w:pStyle w:val="TOC2"/>
        <w:rPr>
          <w:ins w:id="1944" w:author="MCC" w:date="2023-06-12T10:25:00Z"/>
          <w:rFonts w:asciiTheme="minorHAnsi" w:eastAsiaTheme="minorEastAsia" w:hAnsiTheme="minorHAnsi" w:cstheme="minorBidi"/>
          <w:sz w:val="22"/>
          <w:szCs w:val="22"/>
          <w:lang w:eastAsia="en-GB"/>
        </w:rPr>
      </w:pPr>
      <w:ins w:id="1945" w:author="MCC" w:date="2023-06-12T10:25:00Z">
        <w:r>
          <w:t>7.6A</w:t>
        </w:r>
        <w:r>
          <w:rPr>
            <w:rFonts w:asciiTheme="minorHAnsi" w:eastAsiaTheme="minorEastAsia" w:hAnsiTheme="minorHAnsi" w:cstheme="minorBidi"/>
            <w:sz w:val="22"/>
            <w:szCs w:val="22"/>
            <w:lang w:eastAsia="en-GB"/>
          </w:rPr>
          <w:tab/>
        </w:r>
        <w:r>
          <w:t>Blocking characteristics for DL CA</w:t>
        </w:r>
        <w:r>
          <w:tab/>
        </w:r>
        <w:r>
          <w:fldChar w:fldCharType="begin"/>
        </w:r>
        <w:r>
          <w:instrText xml:space="preserve"> PAGEREF _Toc137458325 \h </w:instrText>
        </w:r>
      </w:ins>
      <w:ins w:id="1946" w:author="MCC" w:date="2023-06-12T10:26:00Z"/>
      <w:r>
        <w:fldChar w:fldCharType="separate"/>
      </w:r>
      <w:ins w:id="1947" w:author="MCC" w:date="2023-06-12T10:26:00Z">
        <w:r>
          <w:t>166</w:t>
        </w:r>
      </w:ins>
      <w:ins w:id="1948" w:author="MCC" w:date="2023-06-12T10:25:00Z">
        <w:r>
          <w:fldChar w:fldCharType="end"/>
        </w:r>
      </w:ins>
    </w:p>
    <w:p w14:paraId="6667D616" w14:textId="07D95C92" w:rsidR="005B4429" w:rsidRDefault="005B4429">
      <w:pPr>
        <w:pStyle w:val="TOC3"/>
        <w:rPr>
          <w:ins w:id="1949" w:author="MCC" w:date="2023-06-12T10:25:00Z"/>
          <w:rFonts w:asciiTheme="minorHAnsi" w:eastAsiaTheme="minorEastAsia" w:hAnsiTheme="minorHAnsi" w:cstheme="minorBidi"/>
          <w:sz w:val="22"/>
          <w:szCs w:val="22"/>
          <w:lang w:eastAsia="en-GB"/>
        </w:rPr>
      </w:pPr>
      <w:ins w:id="1950" w:author="MCC" w:date="2023-06-12T10:25:00Z">
        <w:r>
          <w:t>7.6A.1</w:t>
        </w:r>
        <w:r>
          <w:rPr>
            <w:rFonts w:asciiTheme="minorHAnsi" w:eastAsiaTheme="minorEastAsia" w:hAnsiTheme="minorHAnsi" w:cstheme="minorBidi"/>
            <w:sz w:val="22"/>
            <w:szCs w:val="22"/>
            <w:lang w:eastAsia="en-GB"/>
          </w:rPr>
          <w:tab/>
        </w:r>
        <w:r>
          <w:t>General</w:t>
        </w:r>
        <w:r>
          <w:tab/>
        </w:r>
        <w:r>
          <w:fldChar w:fldCharType="begin"/>
        </w:r>
        <w:r>
          <w:instrText xml:space="preserve"> PAGEREF _Toc137458326 \h </w:instrText>
        </w:r>
      </w:ins>
      <w:ins w:id="1951" w:author="MCC" w:date="2023-06-12T10:26:00Z"/>
      <w:r>
        <w:fldChar w:fldCharType="separate"/>
      </w:r>
      <w:ins w:id="1952" w:author="MCC" w:date="2023-06-12T10:26:00Z">
        <w:r>
          <w:t>166</w:t>
        </w:r>
      </w:ins>
      <w:ins w:id="1953" w:author="MCC" w:date="2023-06-12T10:25:00Z">
        <w:r>
          <w:fldChar w:fldCharType="end"/>
        </w:r>
      </w:ins>
    </w:p>
    <w:p w14:paraId="388D0912" w14:textId="64E2FB1C" w:rsidR="005B4429" w:rsidRDefault="005B4429">
      <w:pPr>
        <w:pStyle w:val="TOC3"/>
        <w:rPr>
          <w:ins w:id="1954" w:author="MCC" w:date="2023-06-12T10:25:00Z"/>
          <w:rFonts w:asciiTheme="minorHAnsi" w:eastAsiaTheme="minorEastAsia" w:hAnsiTheme="minorHAnsi" w:cstheme="minorBidi"/>
          <w:sz w:val="22"/>
          <w:szCs w:val="22"/>
          <w:lang w:eastAsia="en-GB"/>
        </w:rPr>
      </w:pPr>
      <w:ins w:id="1955" w:author="MCC" w:date="2023-06-12T10:25:00Z">
        <w:r>
          <w:t>7.6A.2</w:t>
        </w:r>
        <w:r>
          <w:rPr>
            <w:rFonts w:asciiTheme="minorHAnsi" w:eastAsiaTheme="minorEastAsia" w:hAnsiTheme="minorHAnsi" w:cstheme="minorBidi"/>
            <w:sz w:val="22"/>
            <w:szCs w:val="22"/>
            <w:lang w:eastAsia="en-GB"/>
          </w:rPr>
          <w:tab/>
        </w:r>
        <w:r>
          <w:t>In-band blocking</w:t>
        </w:r>
        <w:r>
          <w:tab/>
        </w:r>
        <w:r>
          <w:fldChar w:fldCharType="begin"/>
        </w:r>
        <w:r>
          <w:instrText xml:space="preserve"> PAGEREF _Toc137458327 \h </w:instrText>
        </w:r>
      </w:ins>
      <w:ins w:id="1956" w:author="MCC" w:date="2023-06-12T10:26:00Z"/>
      <w:r>
        <w:fldChar w:fldCharType="separate"/>
      </w:r>
      <w:ins w:id="1957" w:author="MCC" w:date="2023-06-12T10:26:00Z">
        <w:r>
          <w:t>166</w:t>
        </w:r>
      </w:ins>
      <w:ins w:id="1958" w:author="MCC" w:date="2023-06-12T10:25:00Z">
        <w:r>
          <w:fldChar w:fldCharType="end"/>
        </w:r>
      </w:ins>
    </w:p>
    <w:p w14:paraId="15A1D3C7" w14:textId="547CD93C" w:rsidR="005B4429" w:rsidRDefault="005B4429">
      <w:pPr>
        <w:pStyle w:val="TOC4"/>
        <w:rPr>
          <w:ins w:id="1959" w:author="MCC" w:date="2023-06-12T10:25:00Z"/>
          <w:rFonts w:asciiTheme="minorHAnsi" w:eastAsiaTheme="minorEastAsia" w:hAnsiTheme="minorHAnsi" w:cstheme="minorBidi"/>
          <w:sz w:val="22"/>
          <w:szCs w:val="22"/>
          <w:lang w:eastAsia="en-GB"/>
        </w:rPr>
      </w:pPr>
      <w:ins w:id="1960" w:author="MCC" w:date="2023-06-12T10:25:00Z">
        <w:r>
          <w:t>7.6A.2.2</w:t>
        </w:r>
        <w:r>
          <w:rPr>
            <w:rFonts w:asciiTheme="minorHAnsi" w:eastAsiaTheme="minorEastAsia" w:hAnsiTheme="minorHAnsi" w:cstheme="minorBidi"/>
            <w:sz w:val="22"/>
            <w:szCs w:val="22"/>
            <w:lang w:eastAsia="en-GB"/>
          </w:rPr>
          <w:tab/>
        </w:r>
        <w:r>
          <w:t>In-band blocking for Intra-band non-contiguous CA</w:t>
        </w:r>
        <w:r>
          <w:tab/>
        </w:r>
        <w:r>
          <w:fldChar w:fldCharType="begin"/>
        </w:r>
        <w:r>
          <w:instrText xml:space="preserve"> PAGEREF _Toc137458328 \h </w:instrText>
        </w:r>
      </w:ins>
      <w:ins w:id="1961" w:author="MCC" w:date="2023-06-12T10:26:00Z"/>
      <w:r>
        <w:fldChar w:fldCharType="separate"/>
      </w:r>
      <w:ins w:id="1962" w:author="MCC" w:date="2023-06-12T10:26:00Z">
        <w:r>
          <w:t>166</w:t>
        </w:r>
      </w:ins>
      <w:ins w:id="1963" w:author="MCC" w:date="2023-06-12T10:25:00Z">
        <w:r>
          <w:fldChar w:fldCharType="end"/>
        </w:r>
      </w:ins>
    </w:p>
    <w:p w14:paraId="7C4643C5" w14:textId="5440FA41" w:rsidR="005B4429" w:rsidRDefault="005B4429">
      <w:pPr>
        <w:pStyle w:val="TOC4"/>
        <w:rPr>
          <w:ins w:id="1964" w:author="MCC" w:date="2023-06-12T10:25:00Z"/>
          <w:rFonts w:asciiTheme="minorHAnsi" w:eastAsiaTheme="minorEastAsia" w:hAnsiTheme="minorHAnsi" w:cstheme="minorBidi"/>
          <w:sz w:val="22"/>
          <w:szCs w:val="22"/>
          <w:lang w:eastAsia="en-GB"/>
        </w:rPr>
      </w:pPr>
      <w:ins w:id="1965" w:author="MCC" w:date="2023-06-12T10:25:00Z">
        <w:r>
          <w:t>7.6A.2.3</w:t>
        </w:r>
        <w:r>
          <w:rPr>
            <w:rFonts w:asciiTheme="minorHAnsi" w:eastAsiaTheme="minorEastAsia" w:hAnsiTheme="minorHAnsi" w:cstheme="minorBidi"/>
            <w:sz w:val="22"/>
            <w:szCs w:val="22"/>
            <w:lang w:eastAsia="en-GB"/>
          </w:rPr>
          <w:tab/>
        </w:r>
        <w:r>
          <w:t>In-band blocking for Inter-band CA</w:t>
        </w:r>
        <w:r>
          <w:tab/>
        </w:r>
        <w:r>
          <w:fldChar w:fldCharType="begin"/>
        </w:r>
        <w:r>
          <w:instrText xml:space="preserve"> PAGEREF _Toc137458329 \h </w:instrText>
        </w:r>
      </w:ins>
      <w:ins w:id="1966" w:author="MCC" w:date="2023-06-12T10:26:00Z"/>
      <w:r>
        <w:fldChar w:fldCharType="separate"/>
      </w:r>
      <w:ins w:id="1967" w:author="MCC" w:date="2023-06-12T10:26:00Z">
        <w:r>
          <w:t>167</w:t>
        </w:r>
      </w:ins>
      <w:ins w:id="1968" w:author="MCC" w:date="2023-06-12T10:25:00Z">
        <w:r>
          <w:fldChar w:fldCharType="end"/>
        </w:r>
      </w:ins>
    </w:p>
    <w:p w14:paraId="2EA2CB89" w14:textId="17AD03DF" w:rsidR="005B4429" w:rsidRDefault="005B4429">
      <w:pPr>
        <w:pStyle w:val="TOC2"/>
        <w:rPr>
          <w:ins w:id="1969" w:author="MCC" w:date="2023-06-12T10:25:00Z"/>
          <w:rFonts w:asciiTheme="minorHAnsi" w:eastAsiaTheme="minorEastAsia" w:hAnsiTheme="minorHAnsi" w:cstheme="minorBidi"/>
          <w:sz w:val="22"/>
          <w:szCs w:val="22"/>
          <w:lang w:eastAsia="en-GB"/>
        </w:rPr>
      </w:pPr>
      <w:ins w:id="1970" w:author="MCC" w:date="2023-06-12T10:25:00Z">
        <w:r>
          <w:t>7.6D</w:t>
        </w:r>
        <w:r>
          <w:rPr>
            <w:rFonts w:asciiTheme="minorHAnsi" w:eastAsiaTheme="minorEastAsia" w:hAnsiTheme="minorHAnsi" w:cstheme="minorBidi"/>
            <w:sz w:val="22"/>
            <w:szCs w:val="22"/>
            <w:lang w:eastAsia="en-GB"/>
          </w:rPr>
          <w:tab/>
        </w:r>
        <w:r>
          <w:t>Void</w:t>
        </w:r>
        <w:r>
          <w:tab/>
        </w:r>
        <w:r>
          <w:fldChar w:fldCharType="begin"/>
        </w:r>
        <w:r>
          <w:instrText xml:space="preserve"> PAGEREF _Toc137458330 \h </w:instrText>
        </w:r>
      </w:ins>
      <w:ins w:id="1971" w:author="MCC" w:date="2023-06-12T10:26:00Z"/>
      <w:r>
        <w:fldChar w:fldCharType="separate"/>
      </w:r>
      <w:ins w:id="1972" w:author="MCC" w:date="2023-06-12T10:26:00Z">
        <w:r>
          <w:t>167</w:t>
        </w:r>
      </w:ins>
      <w:ins w:id="1973" w:author="MCC" w:date="2023-06-12T10:25:00Z">
        <w:r>
          <w:fldChar w:fldCharType="end"/>
        </w:r>
      </w:ins>
    </w:p>
    <w:p w14:paraId="3667210F" w14:textId="7D57B465" w:rsidR="005B4429" w:rsidRDefault="005B4429">
      <w:pPr>
        <w:pStyle w:val="TOC2"/>
        <w:rPr>
          <w:ins w:id="1974" w:author="MCC" w:date="2023-06-12T10:25:00Z"/>
          <w:rFonts w:asciiTheme="minorHAnsi" w:eastAsiaTheme="minorEastAsia" w:hAnsiTheme="minorHAnsi" w:cstheme="minorBidi"/>
          <w:sz w:val="22"/>
          <w:szCs w:val="22"/>
          <w:lang w:eastAsia="en-GB"/>
        </w:rPr>
      </w:pPr>
      <w:ins w:id="1975" w:author="MCC" w:date="2023-06-12T10:25:00Z">
        <w:r>
          <w:t>7.7</w:t>
        </w:r>
        <w:r>
          <w:rPr>
            <w:rFonts w:asciiTheme="minorHAnsi" w:eastAsiaTheme="minorEastAsia" w:hAnsiTheme="minorHAnsi" w:cstheme="minorBidi"/>
            <w:sz w:val="22"/>
            <w:szCs w:val="22"/>
            <w:lang w:eastAsia="en-GB"/>
          </w:rPr>
          <w:tab/>
        </w:r>
        <w:r>
          <w:t>Void</w:t>
        </w:r>
        <w:r>
          <w:tab/>
        </w:r>
        <w:r>
          <w:fldChar w:fldCharType="begin"/>
        </w:r>
        <w:r>
          <w:instrText xml:space="preserve"> PAGEREF _Toc137458331 \h </w:instrText>
        </w:r>
      </w:ins>
      <w:ins w:id="1976" w:author="MCC" w:date="2023-06-12T10:26:00Z"/>
      <w:r>
        <w:fldChar w:fldCharType="separate"/>
      </w:r>
      <w:ins w:id="1977" w:author="MCC" w:date="2023-06-12T10:26:00Z">
        <w:r>
          <w:t>167</w:t>
        </w:r>
      </w:ins>
      <w:ins w:id="1978" w:author="MCC" w:date="2023-06-12T10:25:00Z">
        <w:r>
          <w:fldChar w:fldCharType="end"/>
        </w:r>
      </w:ins>
    </w:p>
    <w:p w14:paraId="2D6C1192" w14:textId="4974FF82" w:rsidR="005B4429" w:rsidRDefault="005B4429">
      <w:pPr>
        <w:pStyle w:val="TOC2"/>
        <w:rPr>
          <w:ins w:id="1979" w:author="MCC" w:date="2023-06-12T10:25:00Z"/>
          <w:rFonts w:asciiTheme="minorHAnsi" w:eastAsiaTheme="minorEastAsia" w:hAnsiTheme="minorHAnsi" w:cstheme="minorBidi"/>
          <w:sz w:val="22"/>
          <w:szCs w:val="22"/>
          <w:lang w:eastAsia="en-GB"/>
        </w:rPr>
      </w:pPr>
      <w:ins w:id="1980" w:author="MCC" w:date="2023-06-12T10:25:00Z">
        <w:r>
          <w:t>7.8</w:t>
        </w:r>
        <w:r>
          <w:rPr>
            <w:rFonts w:asciiTheme="minorHAnsi" w:eastAsiaTheme="minorEastAsia" w:hAnsiTheme="minorHAnsi" w:cstheme="minorBidi"/>
            <w:sz w:val="22"/>
            <w:szCs w:val="22"/>
            <w:lang w:eastAsia="en-GB"/>
          </w:rPr>
          <w:tab/>
        </w:r>
        <w:r>
          <w:t>Void</w:t>
        </w:r>
        <w:r>
          <w:tab/>
        </w:r>
        <w:r>
          <w:fldChar w:fldCharType="begin"/>
        </w:r>
        <w:r>
          <w:instrText xml:space="preserve"> PAGEREF _Toc137458332 \h </w:instrText>
        </w:r>
      </w:ins>
      <w:ins w:id="1981" w:author="MCC" w:date="2023-06-12T10:26:00Z"/>
      <w:r>
        <w:fldChar w:fldCharType="separate"/>
      </w:r>
      <w:ins w:id="1982" w:author="MCC" w:date="2023-06-12T10:26:00Z">
        <w:r>
          <w:t>167</w:t>
        </w:r>
      </w:ins>
      <w:ins w:id="1983" w:author="MCC" w:date="2023-06-12T10:25:00Z">
        <w:r>
          <w:fldChar w:fldCharType="end"/>
        </w:r>
      </w:ins>
    </w:p>
    <w:p w14:paraId="25EACEB4" w14:textId="4DA5514F" w:rsidR="005B4429" w:rsidRDefault="005B4429">
      <w:pPr>
        <w:pStyle w:val="TOC2"/>
        <w:rPr>
          <w:ins w:id="1984" w:author="MCC" w:date="2023-06-12T10:25:00Z"/>
          <w:rFonts w:asciiTheme="minorHAnsi" w:eastAsiaTheme="minorEastAsia" w:hAnsiTheme="minorHAnsi" w:cstheme="minorBidi"/>
          <w:sz w:val="22"/>
          <w:szCs w:val="22"/>
          <w:lang w:eastAsia="en-GB"/>
        </w:rPr>
      </w:pPr>
      <w:ins w:id="1985" w:author="MCC" w:date="2023-06-12T10:25:00Z">
        <w:r>
          <w:t>7.9</w:t>
        </w:r>
        <w:r>
          <w:rPr>
            <w:rFonts w:asciiTheme="minorHAnsi" w:eastAsiaTheme="minorEastAsia" w:hAnsiTheme="minorHAnsi" w:cstheme="minorBidi"/>
            <w:sz w:val="22"/>
            <w:szCs w:val="22"/>
            <w:lang w:eastAsia="en-GB"/>
          </w:rPr>
          <w:tab/>
        </w:r>
        <w:r>
          <w:t>Spurious emissions</w:t>
        </w:r>
        <w:r>
          <w:tab/>
        </w:r>
        <w:r>
          <w:fldChar w:fldCharType="begin"/>
        </w:r>
        <w:r>
          <w:instrText xml:space="preserve"> PAGEREF _Toc137458333 \h </w:instrText>
        </w:r>
      </w:ins>
      <w:ins w:id="1986" w:author="MCC" w:date="2023-06-12T10:26:00Z"/>
      <w:r>
        <w:fldChar w:fldCharType="separate"/>
      </w:r>
      <w:ins w:id="1987" w:author="MCC" w:date="2023-06-12T10:26:00Z">
        <w:r>
          <w:t>167</w:t>
        </w:r>
      </w:ins>
      <w:ins w:id="1988" w:author="MCC" w:date="2023-06-12T10:25:00Z">
        <w:r>
          <w:fldChar w:fldCharType="end"/>
        </w:r>
      </w:ins>
    </w:p>
    <w:p w14:paraId="3C089FDD" w14:textId="713D4DA4" w:rsidR="005B4429" w:rsidRDefault="005B4429">
      <w:pPr>
        <w:pStyle w:val="TOC2"/>
        <w:rPr>
          <w:ins w:id="1989" w:author="MCC" w:date="2023-06-12T10:25:00Z"/>
          <w:rFonts w:asciiTheme="minorHAnsi" w:eastAsiaTheme="minorEastAsia" w:hAnsiTheme="minorHAnsi" w:cstheme="minorBidi"/>
          <w:sz w:val="22"/>
          <w:szCs w:val="22"/>
          <w:lang w:eastAsia="en-GB"/>
        </w:rPr>
      </w:pPr>
      <w:ins w:id="1990" w:author="MCC" w:date="2023-06-12T10:25:00Z">
        <w:r>
          <w:t>7.10</w:t>
        </w:r>
        <w:r>
          <w:rPr>
            <w:rFonts w:asciiTheme="minorHAnsi" w:eastAsiaTheme="minorEastAsia" w:hAnsiTheme="minorHAnsi" w:cstheme="minorBidi"/>
            <w:sz w:val="22"/>
            <w:szCs w:val="22"/>
            <w:lang w:eastAsia="en-GB"/>
          </w:rPr>
          <w:tab/>
        </w:r>
        <w:r>
          <w:t>Void</w:t>
        </w:r>
        <w:r>
          <w:tab/>
        </w:r>
        <w:r>
          <w:fldChar w:fldCharType="begin"/>
        </w:r>
        <w:r>
          <w:instrText xml:space="preserve"> PAGEREF _Toc137458334 \h </w:instrText>
        </w:r>
      </w:ins>
      <w:ins w:id="1991" w:author="MCC" w:date="2023-06-12T10:26:00Z"/>
      <w:r>
        <w:fldChar w:fldCharType="separate"/>
      </w:r>
      <w:ins w:id="1992" w:author="MCC" w:date="2023-06-12T10:26:00Z">
        <w:r>
          <w:t>168</w:t>
        </w:r>
      </w:ins>
      <w:ins w:id="1993" w:author="MCC" w:date="2023-06-12T10:25:00Z">
        <w:r>
          <w:fldChar w:fldCharType="end"/>
        </w:r>
      </w:ins>
    </w:p>
    <w:p w14:paraId="31E9BE46" w14:textId="384DABD3" w:rsidR="005B4429" w:rsidRDefault="005B4429">
      <w:pPr>
        <w:pStyle w:val="TOC8"/>
        <w:rPr>
          <w:ins w:id="1994" w:author="MCC" w:date="2023-06-12T10:25:00Z"/>
          <w:rFonts w:asciiTheme="minorHAnsi" w:eastAsiaTheme="minorEastAsia" w:hAnsiTheme="minorHAnsi" w:cstheme="minorBidi"/>
          <w:b w:val="0"/>
          <w:szCs w:val="22"/>
          <w:lang w:eastAsia="en-GB"/>
        </w:rPr>
      </w:pPr>
      <w:ins w:id="1995" w:author="MCC" w:date="2023-06-12T10:25:00Z">
        <w:r>
          <w:t>Annex A (normative): Measurement channels</w:t>
        </w:r>
        <w:r>
          <w:tab/>
        </w:r>
        <w:r>
          <w:fldChar w:fldCharType="begin"/>
        </w:r>
        <w:r>
          <w:instrText xml:space="preserve"> PAGEREF _Toc137458335 \h </w:instrText>
        </w:r>
      </w:ins>
      <w:ins w:id="1996" w:author="MCC" w:date="2023-06-12T10:26:00Z"/>
      <w:r>
        <w:fldChar w:fldCharType="separate"/>
      </w:r>
      <w:ins w:id="1997" w:author="MCC" w:date="2023-06-12T10:26:00Z">
        <w:r>
          <w:t>169</w:t>
        </w:r>
      </w:ins>
      <w:ins w:id="1998" w:author="MCC" w:date="2023-06-12T10:25:00Z">
        <w:r>
          <w:fldChar w:fldCharType="end"/>
        </w:r>
      </w:ins>
    </w:p>
    <w:p w14:paraId="6F3546DD" w14:textId="4BC70E17" w:rsidR="005B4429" w:rsidRDefault="005B4429">
      <w:pPr>
        <w:pStyle w:val="TOC1"/>
        <w:rPr>
          <w:ins w:id="1999" w:author="MCC" w:date="2023-06-12T10:25:00Z"/>
          <w:rFonts w:asciiTheme="minorHAnsi" w:eastAsiaTheme="minorEastAsia" w:hAnsiTheme="minorHAnsi" w:cstheme="minorBidi"/>
          <w:szCs w:val="22"/>
          <w:lang w:eastAsia="en-GB"/>
        </w:rPr>
      </w:pPr>
      <w:ins w:id="2000" w:author="MCC" w:date="2023-06-12T10:25:00Z">
        <w:r>
          <w:t>A.1</w:t>
        </w:r>
        <w:r>
          <w:rPr>
            <w:rFonts w:asciiTheme="minorHAnsi" w:eastAsiaTheme="minorEastAsia" w:hAnsiTheme="minorHAnsi" w:cstheme="minorBidi"/>
            <w:szCs w:val="22"/>
            <w:lang w:eastAsia="en-GB"/>
          </w:rPr>
          <w:tab/>
        </w:r>
        <w:r>
          <w:t>General</w:t>
        </w:r>
        <w:r>
          <w:tab/>
        </w:r>
        <w:r>
          <w:fldChar w:fldCharType="begin"/>
        </w:r>
        <w:r>
          <w:instrText xml:space="preserve"> PAGEREF _Toc137458336 \h </w:instrText>
        </w:r>
      </w:ins>
      <w:ins w:id="2001" w:author="MCC" w:date="2023-06-12T10:26:00Z"/>
      <w:r>
        <w:fldChar w:fldCharType="separate"/>
      </w:r>
      <w:ins w:id="2002" w:author="MCC" w:date="2023-06-12T10:26:00Z">
        <w:r>
          <w:t>169</w:t>
        </w:r>
      </w:ins>
      <w:ins w:id="2003" w:author="MCC" w:date="2023-06-12T10:25:00Z">
        <w:r>
          <w:fldChar w:fldCharType="end"/>
        </w:r>
      </w:ins>
    </w:p>
    <w:p w14:paraId="69EC7868" w14:textId="3A53597C" w:rsidR="005B4429" w:rsidRDefault="005B4429">
      <w:pPr>
        <w:pStyle w:val="TOC1"/>
        <w:rPr>
          <w:ins w:id="2004" w:author="MCC" w:date="2023-06-12T10:25:00Z"/>
          <w:rFonts w:asciiTheme="minorHAnsi" w:eastAsiaTheme="minorEastAsia" w:hAnsiTheme="minorHAnsi" w:cstheme="minorBidi"/>
          <w:szCs w:val="22"/>
          <w:lang w:eastAsia="en-GB"/>
        </w:rPr>
      </w:pPr>
      <w:ins w:id="2005" w:author="MCC" w:date="2023-06-12T10:25:00Z">
        <w:r>
          <w:t>A.2</w:t>
        </w:r>
        <w:r>
          <w:rPr>
            <w:rFonts w:asciiTheme="minorHAnsi" w:eastAsiaTheme="minorEastAsia" w:hAnsiTheme="minorHAnsi" w:cstheme="minorBidi"/>
            <w:szCs w:val="22"/>
            <w:lang w:eastAsia="en-GB"/>
          </w:rPr>
          <w:tab/>
        </w:r>
        <w:r>
          <w:t>UL reference measurement channels</w:t>
        </w:r>
        <w:r>
          <w:tab/>
        </w:r>
        <w:r>
          <w:fldChar w:fldCharType="begin"/>
        </w:r>
        <w:r>
          <w:instrText xml:space="preserve"> PAGEREF _Toc137458337 \h </w:instrText>
        </w:r>
      </w:ins>
      <w:ins w:id="2006" w:author="MCC" w:date="2023-06-12T10:26:00Z"/>
      <w:r>
        <w:fldChar w:fldCharType="separate"/>
      </w:r>
      <w:ins w:id="2007" w:author="MCC" w:date="2023-06-12T10:26:00Z">
        <w:r>
          <w:t>169</w:t>
        </w:r>
      </w:ins>
      <w:ins w:id="2008" w:author="MCC" w:date="2023-06-12T10:25:00Z">
        <w:r>
          <w:fldChar w:fldCharType="end"/>
        </w:r>
      </w:ins>
    </w:p>
    <w:p w14:paraId="2FD40BD1" w14:textId="387F52DB" w:rsidR="005B4429" w:rsidRDefault="005B4429">
      <w:pPr>
        <w:pStyle w:val="TOC2"/>
        <w:rPr>
          <w:ins w:id="2009" w:author="MCC" w:date="2023-06-12T10:25:00Z"/>
          <w:rFonts w:asciiTheme="minorHAnsi" w:eastAsiaTheme="minorEastAsia" w:hAnsiTheme="minorHAnsi" w:cstheme="minorBidi"/>
          <w:sz w:val="22"/>
          <w:szCs w:val="22"/>
          <w:lang w:eastAsia="en-GB"/>
        </w:rPr>
      </w:pPr>
      <w:ins w:id="2010" w:author="MCC" w:date="2023-06-12T10:25:00Z">
        <w:r>
          <w:t>A.2.1</w:t>
        </w:r>
        <w:r>
          <w:rPr>
            <w:rFonts w:asciiTheme="minorHAnsi" w:eastAsiaTheme="minorEastAsia" w:hAnsiTheme="minorHAnsi" w:cstheme="minorBidi"/>
            <w:sz w:val="22"/>
            <w:szCs w:val="22"/>
            <w:lang w:eastAsia="en-GB"/>
          </w:rPr>
          <w:tab/>
        </w:r>
        <w:r>
          <w:t>General</w:t>
        </w:r>
        <w:r>
          <w:tab/>
        </w:r>
        <w:r>
          <w:fldChar w:fldCharType="begin"/>
        </w:r>
        <w:r>
          <w:instrText xml:space="preserve"> PAGEREF _Toc137458338 \h </w:instrText>
        </w:r>
      </w:ins>
      <w:ins w:id="2011" w:author="MCC" w:date="2023-06-12T10:26:00Z"/>
      <w:r>
        <w:fldChar w:fldCharType="separate"/>
      </w:r>
      <w:ins w:id="2012" w:author="MCC" w:date="2023-06-12T10:26:00Z">
        <w:r>
          <w:t>169</w:t>
        </w:r>
      </w:ins>
      <w:ins w:id="2013" w:author="MCC" w:date="2023-06-12T10:25:00Z">
        <w:r>
          <w:fldChar w:fldCharType="end"/>
        </w:r>
      </w:ins>
    </w:p>
    <w:p w14:paraId="74D62930" w14:textId="313DD3A8" w:rsidR="005B4429" w:rsidRDefault="005B4429">
      <w:pPr>
        <w:pStyle w:val="TOC2"/>
        <w:rPr>
          <w:ins w:id="2014" w:author="MCC" w:date="2023-06-12T10:25:00Z"/>
          <w:rFonts w:asciiTheme="minorHAnsi" w:eastAsiaTheme="minorEastAsia" w:hAnsiTheme="minorHAnsi" w:cstheme="minorBidi"/>
          <w:sz w:val="22"/>
          <w:szCs w:val="22"/>
          <w:lang w:eastAsia="en-GB"/>
        </w:rPr>
      </w:pPr>
      <w:ins w:id="2015" w:author="MCC" w:date="2023-06-12T10:25:00Z">
        <w:r>
          <w:t>A.2.2</w:t>
        </w:r>
        <w:r>
          <w:rPr>
            <w:rFonts w:asciiTheme="minorHAnsi" w:eastAsiaTheme="minorEastAsia" w:hAnsiTheme="minorHAnsi" w:cstheme="minorBidi"/>
            <w:sz w:val="22"/>
            <w:szCs w:val="22"/>
            <w:lang w:eastAsia="en-GB"/>
          </w:rPr>
          <w:tab/>
        </w:r>
        <w:r>
          <w:t>Void</w:t>
        </w:r>
        <w:r>
          <w:tab/>
        </w:r>
        <w:r>
          <w:fldChar w:fldCharType="begin"/>
        </w:r>
        <w:r>
          <w:instrText xml:space="preserve"> PAGEREF _Toc137458339 \h </w:instrText>
        </w:r>
      </w:ins>
      <w:ins w:id="2016" w:author="MCC" w:date="2023-06-12T10:26:00Z"/>
      <w:r>
        <w:fldChar w:fldCharType="separate"/>
      </w:r>
      <w:ins w:id="2017" w:author="MCC" w:date="2023-06-12T10:26:00Z">
        <w:r>
          <w:t>169</w:t>
        </w:r>
      </w:ins>
      <w:ins w:id="2018" w:author="MCC" w:date="2023-06-12T10:25:00Z">
        <w:r>
          <w:fldChar w:fldCharType="end"/>
        </w:r>
      </w:ins>
    </w:p>
    <w:p w14:paraId="56F71597" w14:textId="1106216D" w:rsidR="005B4429" w:rsidRDefault="005B4429">
      <w:pPr>
        <w:pStyle w:val="TOC2"/>
        <w:rPr>
          <w:ins w:id="2019" w:author="MCC" w:date="2023-06-12T10:25:00Z"/>
          <w:rFonts w:asciiTheme="minorHAnsi" w:eastAsiaTheme="minorEastAsia" w:hAnsiTheme="minorHAnsi" w:cstheme="minorBidi"/>
          <w:sz w:val="22"/>
          <w:szCs w:val="22"/>
          <w:lang w:eastAsia="en-GB"/>
        </w:rPr>
      </w:pPr>
      <w:ins w:id="2020" w:author="MCC" w:date="2023-06-12T10:25:00Z">
        <w:r>
          <w:t>A.2.3</w:t>
        </w:r>
        <w:r>
          <w:rPr>
            <w:rFonts w:asciiTheme="minorHAnsi" w:eastAsiaTheme="minorEastAsia" w:hAnsiTheme="minorHAnsi" w:cstheme="minorBidi"/>
            <w:sz w:val="22"/>
            <w:szCs w:val="22"/>
            <w:lang w:eastAsia="en-GB"/>
          </w:rPr>
          <w:tab/>
        </w:r>
        <w:r>
          <w:t>Reference measurement channels for TDD</w:t>
        </w:r>
        <w:r>
          <w:tab/>
        </w:r>
        <w:r>
          <w:fldChar w:fldCharType="begin"/>
        </w:r>
        <w:r>
          <w:instrText xml:space="preserve"> PAGEREF _Toc137458340 \h </w:instrText>
        </w:r>
      </w:ins>
      <w:ins w:id="2021" w:author="MCC" w:date="2023-06-12T10:26:00Z"/>
      <w:r>
        <w:fldChar w:fldCharType="separate"/>
      </w:r>
      <w:ins w:id="2022" w:author="MCC" w:date="2023-06-12T10:26:00Z">
        <w:r>
          <w:t>170</w:t>
        </w:r>
      </w:ins>
      <w:ins w:id="2023" w:author="MCC" w:date="2023-06-12T10:25:00Z">
        <w:r>
          <w:fldChar w:fldCharType="end"/>
        </w:r>
      </w:ins>
    </w:p>
    <w:p w14:paraId="60042522" w14:textId="566BB715" w:rsidR="005B4429" w:rsidRDefault="005B4429">
      <w:pPr>
        <w:pStyle w:val="TOC3"/>
        <w:rPr>
          <w:ins w:id="2024" w:author="MCC" w:date="2023-06-12T10:25:00Z"/>
          <w:rFonts w:asciiTheme="minorHAnsi" w:eastAsiaTheme="minorEastAsia" w:hAnsiTheme="minorHAnsi" w:cstheme="minorBidi"/>
          <w:sz w:val="22"/>
          <w:szCs w:val="22"/>
          <w:lang w:eastAsia="en-GB"/>
        </w:rPr>
      </w:pPr>
      <w:ins w:id="2025" w:author="MCC" w:date="2023-06-12T10:25:00Z">
        <w:r>
          <w:t>A.2.3.1</w:t>
        </w:r>
        <w:r>
          <w:rPr>
            <w:rFonts w:asciiTheme="minorHAnsi" w:eastAsiaTheme="minorEastAsia" w:hAnsiTheme="minorHAnsi" w:cstheme="minorBidi"/>
            <w:sz w:val="22"/>
            <w:szCs w:val="22"/>
            <w:lang w:eastAsia="en-GB"/>
          </w:rPr>
          <w:tab/>
        </w:r>
        <w:r>
          <w:t>DFT-s-OFDM Pi/2-BPSK</w:t>
        </w:r>
        <w:r>
          <w:tab/>
        </w:r>
        <w:r>
          <w:fldChar w:fldCharType="begin"/>
        </w:r>
        <w:r>
          <w:instrText xml:space="preserve"> PAGEREF _Toc137458341 \h </w:instrText>
        </w:r>
      </w:ins>
      <w:ins w:id="2026" w:author="MCC" w:date="2023-06-12T10:26:00Z"/>
      <w:r>
        <w:fldChar w:fldCharType="separate"/>
      </w:r>
      <w:ins w:id="2027" w:author="MCC" w:date="2023-06-12T10:26:00Z">
        <w:r>
          <w:t>170</w:t>
        </w:r>
      </w:ins>
      <w:ins w:id="2028" w:author="MCC" w:date="2023-06-12T10:25:00Z">
        <w:r>
          <w:fldChar w:fldCharType="end"/>
        </w:r>
      </w:ins>
    </w:p>
    <w:p w14:paraId="1A117D0B" w14:textId="6DB597AF" w:rsidR="005B4429" w:rsidRDefault="005B4429">
      <w:pPr>
        <w:pStyle w:val="TOC3"/>
        <w:rPr>
          <w:ins w:id="2029" w:author="MCC" w:date="2023-06-12T10:25:00Z"/>
          <w:rFonts w:asciiTheme="minorHAnsi" w:eastAsiaTheme="minorEastAsia" w:hAnsiTheme="minorHAnsi" w:cstheme="minorBidi"/>
          <w:sz w:val="22"/>
          <w:szCs w:val="22"/>
          <w:lang w:eastAsia="en-GB"/>
        </w:rPr>
      </w:pPr>
      <w:ins w:id="2030" w:author="MCC" w:date="2023-06-12T10:25:00Z">
        <w:r>
          <w:t>A.2.3.2</w:t>
        </w:r>
        <w:r>
          <w:rPr>
            <w:rFonts w:asciiTheme="minorHAnsi" w:eastAsiaTheme="minorEastAsia" w:hAnsiTheme="minorHAnsi" w:cstheme="minorBidi"/>
            <w:sz w:val="22"/>
            <w:szCs w:val="22"/>
            <w:lang w:eastAsia="en-GB"/>
          </w:rPr>
          <w:tab/>
        </w:r>
        <w:r>
          <w:t>DFT-s-OFDM QPSK</w:t>
        </w:r>
        <w:r>
          <w:tab/>
        </w:r>
        <w:r>
          <w:fldChar w:fldCharType="begin"/>
        </w:r>
        <w:r>
          <w:instrText xml:space="preserve"> PAGEREF _Toc137458342 \h </w:instrText>
        </w:r>
      </w:ins>
      <w:ins w:id="2031" w:author="MCC" w:date="2023-06-12T10:26:00Z"/>
      <w:r>
        <w:fldChar w:fldCharType="separate"/>
      </w:r>
      <w:ins w:id="2032" w:author="MCC" w:date="2023-06-12T10:26:00Z">
        <w:r>
          <w:t>171</w:t>
        </w:r>
      </w:ins>
      <w:ins w:id="2033" w:author="MCC" w:date="2023-06-12T10:25:00Z">
        <w:r>
          <w:fldChar w:fldCharType="end"/>
        </w:r>
      </w:ins>
    </w:p>
    <w:p w14:paraId="2BF6D3DB" w14:textId="66B33EA4" w:rsidR="005B4429" w:rsidRDefault="005B4429">
      <w:pPr>
        <w:pStyle w:val="TOC3"/>
        <w:rPr>
          <w:ins w:id="2034" w:author="MCC" w:date="2023-06-12T10:25:00Z"/>
          <w:rFonts w:asciiTheme="minorHAnsi" w:eastAsiaTheme="minorEastAsia" w:hAnsiTheme="minorHAnsi" w:cstheme="minorBidi"/>
          <w:sz w:val="22"/>
          <w:szCs w:val="22"/>
          <w:lang w:eastAsia="en-GB"/>
        </w:rPr>
      </w:pPr>
      <w:ins w:id="2035" w:author="MCC" w:date="2023-06-12T10:25:00Z">
        <w:r>
          <w:t>A.2.3.3</w:t>
        </w:r>
        <w:r>
          <w:rPr>
            <w:rFonts w:asciiTheme="minorHAnsi" w:eastAsiaTheme="minorEastAsia" w:hAnsiTheme="minorHAnsi" w:cstheme="minorBidi"/>
            <w:sz w:val="22"/>
            <w:szCs w:val="22"/>
            <w:lang w:eastAsia="en-GB"/>
          </w:rPr>
          <w:tab/>
        </w:r>
        <w:r>
          <w:t>DFT-s-OFDM 16QAM</w:t>
        </w:r>
        <w:r>
          <w:tab/>
        </w:r>
        <w:r>
          <w:fldChar w:fldCharType="begin"/>
        </w:r>
        <w:r>
          <w:instrText xml:space="preserve"> PAGEREF _Toc137458343 \h </w:instrText>
        </w:r>
      </w:ins>
      <w:ins w:id="2036" w:author="MCC" w:date="2023-06-12T10:26:00Z"/>
      <w:r>
        <w:fldChar w:fldCharType="separate"/>
      </w:r>
      <w:ins w:id="2037" w:author="MCC" w:date="2023-06-12T10:26:00Z">
        <w:r>
          <w:t>171</w:t>
        </w:r>
      </w:ins>
      <w:ins w:id="2038" w:author="MCC" w:date="2023-06-12T10:25:00Z">
        <w:r>
          <w:fldChar w:fldCharType="end"/>
        </w:r>
      </w:ins>
    </w:p>
    <w:p w14:paraId="372A4FA0" w14:textId="600A87DE" w:rsidR="005B4429" w:rsidRDefault="005B4429">
      <w:pPr>
        <w:pStyle w:val="TOC3"/>
        <w:rPr>
          <w:ins w:id="2039" w:author="MCC" w:date="2023-06-12T10:25:00Z"/>
          <w:rFonts w:asciiTheme="minorHAnsi" w:eastAsiaTheme="minorEastAsia" w:hAnsiTheme="minorHAnsi" w:cstheme="minorBidi"/>
          <w:sz w:val="22"/>
          <w:szCs w:val="22"/>
          <w:lang w:eastAsia="en-GB"/>
        </w:rPr>
      </w:pPr>
      <w:ins w:id="2040" w:author="MCC" w:date="2023-06-12T10:25:00Z">
        <w:r>
          <w:t>A.2.3.4</w:t>
        </w:r>
        <w:r>
          <w:rPr>
            <w:rFonts w:asciiTheme="minorHAnsi" w:eastAsiaTheme="minorEastAsia" w:hAnsiTheme="minorHAnsi" w:cstheme="minorBidi"/>
            <w:sz w:val="22"/>
            <w:szCs w:val="22"/>
            <w:lang w:eastAsia="en-GB"/>
          </w:rPr>
          <w:tab/>
        </w:r>
        <w:r>
          <w:t>DFT-s-OFDM 64QAM</w:t>
        </w:r>
        <w:r>
          <w:tab/>
        </w:r>
        <w:r>
          <w:fldChar w:fldCharType="begin"/>
        </w:r>
        <w:r>
          <w:instrText xml:space="preserve"> PAGEREF _Toc137458344 \h </w:instrText>
        </w:r>
      </w:ins>
      <w:ins w:id="2041" w:author="MCC" w:date="2023-06-12T10:26:00Z"/>
      <w:r>
        <w:fldChar w:fldCharType="separate"/>
      </w:r>
      <w:ins w:id="2042" w:author="MCC" w:date="2023-06-12T10:26:00Z">
        <w:r>
          <w:t>172</w:t>
        </w:r>
      </w:ins>
      <w:ins w:id="2043" w:author="MCC" w:date="2023-06-12T10:25:00Z">
        <w:r>
          <w:fldChar w:fldCharType="end"/>
        </w:r>
      </w:ins>
    </w:p>
    <w:p w14:paraId="6D3D8982" w14:textId="00BC44D6" w:rsidR="005B4429" w:rsidRDefault="005B4429">
      <w:pPr>
        <w:pStyle w:val="TOC3"/>
        <w:rPr>
          <w:ins w:id="2044" w:author="MCC" w:date="2023-06-12T10:25:00Z"/>
          <w:rFonts w:asciiTheme="minorHAnsi" w:eastAsiaTheme="minorEastAsia" w:hAnsiTheme="minorHAnsi" w:cstheme="minorBidi"/>
          <w:sz w:val="22"/>
          <w:szCs w:val="22"/>
          <w:lang w:eastAsia="en-GB"/>
        </w:rPr>
      </w:pPr>
      <w:ins w:id="2045" w:author="MCC" w:date="2023-06-12T10:25:00Z">
        <w:r>
          <w:t>A.2.3.5</w:t>
        </w:r>
        <w:r>
          <w:rPr>
            <w:rFonts w:asciiTheme="minorHAnsi" w:eastAsiaTheme="minorEastAsia" w:hAnsiTheme="minorHAnsi" w:cstheme="minorBidi"/>
            <w:sz w:val="22"/>
            <w:szCs w:val="22"/>
            <w:lang w:eastAsia="en-GB"/>
          </w:rPr>
          <w:tab/>
        </w:r>
        <w:r>
          <w:t>CP-OFDM QPSK</w:t>
        </w:r>
        <w:r>
          <w:tab/>
        </w:r>
        <w:r>
          <w:fldChar w:fldCharType="begin"/>
        </w:r>
        <w:r>
          <w:instrText xml:space="preserve"> PAGEREF _Toc137458345 \h </w:instrText>
        </w:r>
      </w:ins>
      <w:ins w:id="2046" w:author="MCC" w:date="2023-06-12T10:26:00Z"/>
      <w:r>
        <w:fldChar w:fldCharType="separate"/>
      </w:r>
      <w:ins w:id="2047" w:author="MCC" w:date="2023-06-12T10:26:00Z">
        <w:r>
          <w:t>172</w:t>
        </w:r>
      </w:ins>
      <w:ins w:id="2048" w:author="MCC" w:date="2023-06-12T10:25:00Z">
        <w:r>
          <w:fldChar w:fldCharType="end"/>
        </w:r>
      </w:ins>
    </w:p>
    <w:p w14:paraId="6CD13F01" w14:textId="3C792B40" w:rsidR="005B4429" w:rsidRDefault="005B4429">
      <w:pPr>
        <w:pStyle w:val="TOC3"/>
        <w:rPr>
          <w:ins w:id="2049" w:author="MCC" w:date="2023-06-12T10:25:00Z"/>
          <w:rFonts w:asciiTheme="minorHAnsi" w:eastAsiaTheme="minorEastAsia" w:hAnsiTheme="minorHAnsi" w:cstheme="minorBidi"/>
          <w:sz w:val="22"/>
          <w:szCs w:val="22"/>
          <w:lang w:eastAsia="en-GB"/>
        </w:rPr>
      </w:pPr>
      <w:ins w:id="2050" w:author="MCC" w:date="2023-06-12T10:25:00Z">
        <w:r>
          <w:t>A.2.3.6</w:t>
        </w:r>
        <w:r>
          <w:rPr>
            <w:rFonts w:asciiTheme="minorHAnsi" w:eastAsiaTheme="minorEastAsia" w:hAnsiTheme="minorHAnsi" w:cstheme="minorBidi"/>
            <w:sz w:val="22"/>
            <w:szCs w:val="22"/>
            <w:lang w:eastAsia="en-GB"/>
          </w:rPr>
          <w:tab/>
        </w:r>
        <w:r>
          <w:t>CP-OFDM 16QAM</w:t>
        </w:r>
        <w:r>
          <w:tab/>
        </w:r>
        <w:r>
          <w:fldChar w:fldCharType="begin"/>
        </w:r>
        <w:r>
          <w:instrText xml:space="preserve"> PAGEREF _Toc137458346 \h </w:instrText>
        </w:r>
      </w:ins>
      <w:ins w:id="2051" w:author="MCC" w:date="2023-06-12T10:26:00Z"/>
      <w:r>
        <w:fldChar w:fldCharType="separate"/>
      </w:r>
      <w:ins w:id="2052" w:author="MCC" w:date="2023-06-12T10:26:00Z">
        <w:r>
          <w:t>173</w:t>
        </w:r>
      </w:ins>
      <w:ins w:id="2053" w:author="MCC" w:date="2023-06-12T10:25:00Z">
        <w:r>
          <w:fldChar w:fldCharType="end"/>
        </w:r>
      </w:ins>
    </w:p>
    <w:p w14:paraId="326AF017" w14:textId="623F1C0B" w:rsidR="005B4429" w:rsidRDefault="005B4429">
      <w:pPr>
        <w:pStyle w:val="TOC3"/>
        <w:rPr>
          <w:ins w:id="2054" w:author="MCC" w:date="2023-06-12T10:25:00Z"/>
          <w:rFonts w:asciiTheme="minorHAnsi" w:eastAsiaTheme="minorEastAsia" w:hAnsiTheme="minorHAnsi" w:cstheme="minorBidi"/>
          <w:sz w:val="22"/>
          <w:szCs w:val="22"/>
          <w:lang w:eastAsia="en-GB"/>
        </w:rPr>
      </w:pPr>
      <w:ins w:id="2055" w:author="MCC" w:date="2023-06-12T10:25:00Z">
        <w:r>
          <w:t>A.2.3.7</w:t>
        </w:r>
        <w:r>
          <w:rPr>
            <w:rFonts w:asciiTheme="minorHAnsi" w:eastAsiaTheme="minorEastAsia" w:hAnsiTheme="minorHAnsi" w:cstheme="minorBidi"/>
            <w:sz w:val="22"/>
            <w:szCs w:val="22"/>
            <w:lang w:eastAsia="en-GB"/>
          </w:rPr>
          <w:tab/>
        </w:r>
        <w:r>
          <w:t>CP-OFDM 64QAM</w:t>
        </w:r>
        <w:r>
          <w:tab/>
        </w:r>
        <w:r>
          <w:fldChar w:fldCharType="begin"/>
        </w:r>
        <w:r>
          <w:instrText xml:space="preserve"> PAGEREF _Toc137458347 \h </w:instrText>
        </w:r>
      </w:ins>
      <w:ins w:id="2056" w:author="MCC" w:date="2023-06-12T10:26:00Z"/>
      <w:r>
        <w:fldChar w:fldCharType="separate"/>
      </w:r>
      <w:ins w:id="2057" w:author="MCC" w:date="2023-06-12T10:26:00Z">
        <w:r>
          <w:t>174</w:t>
        </w:r>
      </w:ins>
      <w:ins w:id="2058" w:author="MCC" w:date="2023-06-12T10:25:00Z">
        <w:r>
          <w:fldChar w:fldCharType="end"/>
        </w:r>
      </w:ins>
    </w:p>
    <w:p w14:paraId="4B897D65" w14:textId="15F5337E" w:rsidR="005B4429" w:rsidRDefault="005B4429">
      <w:pPr>
        <w:pStyle w:val="TOC1"/>
        <w:rPr>
          <w:ins w:id="2059" w:author="MCC" w:date="2023-06-12T10:25:00Z"/>
          <w:rFonts w:asciiTheme="minorHAnsi" w:eastAsiaTheme="minorEastAsia" w:hAnsiTheme="minorHAnsi" w:cstheme="minorBidi"/>
          <w:szCs w:val="22"/>
          <w:lang w:eastAsia="en-GB"/>
        </w:rPr>
      </w:pPr>
      <w:ins w:id="2060" w:author="MCC" w:date="2023-06-12T10:25:00Z">
        <w:r>
          <w:lastRenderedPageBreak/>
          <w:t>A.3</w:t>
        </w:r>
        <w:r>
          <w:rPr>
            <w:rFonts w:asciiTheme="minorHAnsi" w:eastAsiaTheme="minorEastAsia" w:hAnsiTheme="minorHAnsi" w:cstheme="minorBidi"/>
            <w:szCs w:val="22"/>
            <w:lang w:eastAsia="en-GB"/>
          </w:rPr>
          <w:tab/>
        </w:r>
        <w:r>
          <w:t>DL reference measurement channels</w:t>
        </w:r>
        <w:r>
          <w:tab/>
        </w:r>
        <w:r>
          <w:fldChar w:fldCharType="begin"/>
        </w:r>
        <w:r>
          <w:instrText xml:space="preserve"> PAGEREF _Toc137458348 \h </w:instrText>
        </w:r>
      </w:ins>
      <w:ins w:id="2061" w:author="MCC" w:date="2023-06-12T10:26:00Z"/>
      <w:r>
        <w:fldChar w:fldCharType="separate"/>
      </w:r>
      <w:ins w:id="2062" w:author="MCC" w:date="2023-06-12T10:26:00Z">
        <w:r>
          <w:t>175</w:t>
        </w:r>
      </w:ins>
      <w:ins w:id="2063" w:author="MCC" w:date="2023-06-12T10:25:00Z">
        <w:r>
          <w:fldChar w:fldCharType="end"/>
        </w:r>
      </w:ins>
    </w:p>
    <w:p w14:paraId="749C59C4" w14:textId="610C39F7" w:rsidR="005B4429" w:rsidRDefault="005B4429">
      <w:pPr>
        <w:pStyle w:val="TOC2"/>
        <w:rPr>
          <w:ins w:id="2064" w:author="MCC" w:date="2023-06-12T10:25:00Z"/>
          <w:rFonts w:asciiTheme="minorHAnsi" w:eastAsiaTheme="minorEastAsia" w:hAnsiTheme="minorHAnsi" w:cstheme="minorBidi"/>
          <w:sz w:val="22"/>
          <w:szCs w:val="22"/>
          <w:lang w:eastAsia="en-GB"/>
        </w:rPr>
      </w:pPr>
      <w:ins w:id="2065" w:author="MCC" w:date="2023-06-12T10:25:00Z">
        <w:r>
          <w:t>A.3.1</w:t>
        </w:r>
        <w:r>
          <w:rPr>
            <w:rFonts w:asciiTheme="minorHAnsi" w:eastAsiaTheme="minorEastAsia" w:hAnsiTheme="minorHAnsi" w:cstheme="minorBidi"/>
            <w:sz w:val="22"/>
            <w:szCs w:val="22"/>
            <w:lang w:eastAsia="en-GB"/>
          </w:rPr>
          <w:tab/>
        </w:r>
        <w:r>
          <w:t>General</w:t>
        </w:r>
        <w:r>
          <w:tab/>
        </w:r>
        <w:r>
          <w:fldChar w:fldCharType="begin"/>
        </w:r>
        <w:r>
          <w:instrText xml:space="preserve"> PAGEREF _Toc137458349 \h </w:instrText>
        </w:r>
      </w:ins>
      <w:ins w:id="2066" w:author="MCC" w:date="2023-06-12T10:26:00Z"/>
      <w:r>
        <w:fldChar w:fldCharType="separate"/>
      </w:r>
      <w:ins w:id="2067" w:author="MCC" w:date="2023-06-12T10:26:00Z">
        <w:r>
          <w:t>175</w:t>
        </w:r>
      </w:ins>
      <w:ins w:id="2068" w:author="MCC" w:date="2023-06-12T10:25:00Z">
        <w:r>
          <w:fldChar w:fldCharType="end"/>
        </w:r>
      </w:ins>
    </w:p>
    <w:p w14:paraId="2D2C9862" w14:textId="4DF9BA94" w:rsidR="005B4429" w:rsidRDefault="005B4429">
      <w:pPr>
        <w:pStyle w:val="TOC2"/>
        <w:rPr>
          <w:ins w:id="2069" w:author="MCC" w:date="2023-06-12T10:25:00Z"/>
          <w:rFonts w:asciiTheme="minorHAnsi" w:eastAsiaTheme="minorEastAsia" w:hAnsiTheme="minorHAnsi" w:cstheme="minorBidi"/>
          <w:sz w:val="22"/>
          <w:szCs w:val="22"/>
          <w:lang w:eastAsia="en-GB"/>
        </w:rPr>
      </w:pPr>
      <w:ins w:id="2070" w:author="MCC" w:date="2023-06-12T10:25:00Z">
        <w:r>
          <w:t>A.3.2</w:t>
        </w:r>
        <w:r>
          <w:rPr>
            <w:rFonts w:asciiTheme="minorHAnsi" w:eastAsiaTheme="minorEastAsia" w:hAnsiTheme="minorHAnsi" w:cstheme="minorBidi"/>
            <w:sz w:val="22"/>
            <w:szCs w:val="22"/>
            <w:lang w:eastAsia="en-GB"/>
          </w:rPr>
          <w:tab/>
        </w:r>
        <w:r>
          <w:t>Void</w:t>
        </w:r>
        <w:r>
          <w:tab/>
        </w:r>
        <w:r>
          <w:fldChar w:fldCharType="begin"/>
        </w:r>
        <w:r>
          <w:instrText xml:space="preserve"> PAGEREF _Toc137458350 \h </w:instrText>
        </w:r>
      </w:ins>
      <w:ins w:id="2071" w:author="MCC" w:date="2023-06-12T10:26:00Z"/>
      <w:r>
        <w:fldChar w:fldCharType="separate"/>
      </w:r>
      <w:ins w:id="2072" w:author="MCC" w:date="2023-06-12T10:26:00Z">
        <w:r>
          <w:t>178</w:t>
        </w:r>
      </w:ins>
      <w:ins w:id="2073" w:author="MCC" w:date="2023-06-12T10:25:00Z">
        <w:r>
          <w:fldChar w:fldCharType="end"/>
        </w:r>
      </w:ins>
    </w:p>
    <w:p w14:paraId="22DEBBE6" w14:textId="550E74D6" w:rsidR="005B4429" w:rsidRDefault="005B4429">
      <w:pPr>
        <w:pStyle w:val="TOC2"/>
        <w:rPr>
          <w:ins w:id="2074" w:author="MCC" w:date="2023-06-12T10:25:00Z"/>
          <w:rFonts w:asciiTheme="minorHAnsi" w:eastAsiaTheme="minorEastAsia" w:hAnsiTheme="minorHAnsi" w:cstheme="minorBidi"/>
          <w:sz w:val="22"/>
          <w:szCs w:val="22"/>
          <w:lang w:eastAsia="en-GB"/>
        </w:rPr>
      </w:pPr>
      <w:ins w:id="2075" w:author="MCC" w:date="2023-06-12T10:25:00Z">
        <w:r>
          <w:t>A.3.3</w:t>
        </w:r>
        <w:r>
          <w:rPr>
            <w:rFonts w:asciiTheme="minorHAnsi" w:eastAsiaTheme="minorEastAsia" w:hAnsiTheme="minorHAnsi" w:cstheme="minorBidi"/>
            <w:sz w:val="22"/>
            <w:szCs w:val="22"/>
            <w:lang w:eastAsia="en-GB"/>
          </w:rPr>
          <w:tab/>
        </w:r>
        <w:r>
          <w:t>DL reference measurement channels for TDD</w:t>
        </w:r>
        <w:r>
          <w:tab/>
        </w:r>
        <w:r>
          <w:fldChar w:fldCharType="begin"/>
        </w:r>
        <w:r>
          <w:instrText xml:space="preserve"> PAGEREF _Toc137458351 \h </w:instrText>
        </w:r>
      </w:ins>
      <w:ins w:id="2076" w:author="MCC" w:date="2023-06-12T10:26:00Z"/>
      <w:r>
        <w:fldChar w:fldCharType="separate"/>
      </w:r>
      <w:ins w:id="2077" w:author="MCC" w:date="2023-06-12T10:26:00Z">
        <w:r>
          <w:t>178</w:t>
        </w:r>
      </w:ins>
      <w:ins w:id="2078" w:author="MCC" w:date="2023-06-12T10:25:00Z">
        <w:r>
          <w:fldChar w:fldCharType="end"/>
        </w:r>
      </w:ins>
    </w:p>
    <w:p w14:paraId="55DB274B" w14:textId="7AE2BA4C" w:rsidR="005B4429" w:rsidRDefault="005B4429">
      <w:pPr>
        <w:pStyle w:val="TOC4"/>
        <w:rPr>
          <w:ins w:id="2079" w:author="MCC" w:date="2023-06-12T10:25:00Z"/>
          <w:rFonts w:asciiTheme="minorHAnsi" w:eastAsiaTheme="minorEastAsia" w:hAnsiTheme="minorHAnsi" w:cstheme="minorBidi"/>
          <w:sz w:val="22"/>
          <w:szCs w:val="22"/>
          <w:lang w:eastAsia="en-GB"/>
        </w:rPr>
      </w:pPr>
      <w:ins w:id="2080" w:author="MCC" w:date="2023-06-12T10:25:00Z">
        <w:r>
          <w:t>A.3.3.1 General</w:t>
        </w:r>
        <w:r>
          <w:tab/>
        </w:r>
        <w:r>
          <w:fldChar w:fldCharType="begin"/>
        </w:r>
        <w:r>
          <w:instrText xml:space="preserve"> PAGEREF _Toc137458352 \h </w:instrText>
        </w:r>
      </w:ins>
      <w:ins w:id="2081" w:author="MCC" w:date="2023-06-12T10:26:00Z"/>
      <w:r>
        <w:fldChar w:fldCharType="separate"/>
      </w:r>
      <w:ins w:id="2082" w:author="MCC" w:date="2023-06-12T10:26:00Z">
        <w:r>
          <w:t>178</w:t>
        </w:r>
      </w:ins>
      <w:ins w:id="2083" w:author="MCC" w:date="2023-06-12T10:25:00Z">
        <w:r>
          <w:fldChar w:fldCharType="end"/>
        </w:r>
      </w:ins>
    </w:p>
    <w:p w14:paraId="537F3FB0" w14:textId="05406E5C" w:rsidR="005B4429" w:rsidRDefault="005B4429">
      <w:pPr>
        <w:pStyle w:val="TOC4"/>
        <w:rPr>
          <w:ins w:id="2084" w:author="MCC" w:date="2023-06-12T10:25:00Z"/>
          <w:rFonts w:asciiTheme="minorHAnsi" w:eastAsiaTheme="minorEastAsia" w:hAnsiTheme="minorHAnsi" w:cstheme="minorBidi"/>
          <w:sz w:val="22"/>
          <w:szCs w:val="22"/>
          <w:lang w:eastAsia="en-GB"/>
        </w:rPr>
      </w:pPr>
      <w:ins w:id="2085" w:author="MCC" w:date="2023-06-12T10:25:00Z">
        <w:r>
          <w:t>A.3.3.2</w:t>
        </w:r>
        <w:r>
          <w:rPr>
            <w:rFonts w:asciiTheme="minorHAnsi" w:eastAsiaTheme="minorEastAsia" w:hAnsiTheme="minorHAnsi" w:cstheme="minorBidi"/>
            <w:sz w:val="22"/>
            <w:szCs w:val="22"/>
            <w:lang w:eastAsia="en-GB"/>
          </w:rPr>
          <w:tab/>
        </w:r>
        <w:r>
          <w:t>FRC for receiver requirements for QPSK</w:t>
        </w:r>
        <w:r>
          <w:tab/>
        </w:r>
        <w:r>
          <w:fldChar w:fldCharType="begin"/>
        </w:r>
        <w:r>
          <w:instrText xml:space="preserve"> PAGEREF _Toc137458353 \h </w:instrText>
        </w:r>
      </w:ins>
      <w:ins w:id="2086" w:author="MCC" w:date="2023-06-12T10:26:00Z"/>
      <w:r>
        <w:fldChar w:fldCharType="separate"/>
      </w:r>
      <w:ins w:id="2087" w:author="MCC" w:date="2023-06-12T10:26:00Z">
        <w:r>
          <w:t>179</w:t>
        </w:r>
      </w:ins>
      <w:ins w:id="2088" w:author="MCC" w:date="2023-06-12T10:25:00Z">
        <w:r>
          <w:fldChar w:fldCharType="end"/>
        </w:r>
      </w:ins>
    </w:p>
    <w:p w14:paraId="53BB1BCD" w14:textId="7013038B" w:rsidR="005B4429" w:rsidRDefault="005B4429">
      <w:pPr>
        <w:pStyle w:val="TOC4"/>
        <w:rPr>
          <w:ins w:id="2089" w:author="MCC" w:date="2023-06-12T10:25:00Z"/>
          <w:rFonts w:asciiTheme="minorHAnsi" w:eastAsiaTheme="minorEastAsia" w:hAnsiTheme="minorHAnsi" w:cstheme="minorBidi"/>
          <w:sz w:val="22"/>
          <w:szCs w:val="22"/>
          <w:lang w:eastAsia="en-GB"/>
        </w:rPr>
      </w:pPr>
      <w:ins w:id="2090" w:author="MCC" w:date="2023-06-12T10:25:00Z">
        <w:r>
          <w:t>A.3.3.3</w:t>
        </w:r>
        <w:r>
          <w:rPr>
            <w:rFonts w:asciiTheme="minorHAnsi" w:eastAsiaTheme="minorEastAsia" w:hAnsiTheme="minorHAnsi" w:cstheme="minorBidi"/>
            <w:sz w:val="22"/>
            <w:szCs w:val="22"/>
            <w:lang w:eastAsia="en-GB"/>
          </w:rPr>
          <w:tab/>
        </w:r>
        <w:r>
          <w:t>FRC for receiver requirements for 16QAM</w:t>
        </w:r>
        <w:r>
          <w:tab/>
        </w:r>
        <w:r>
          <w:fldChar w:fldCharType="begin"/>
        </w:r>
        <w:r>
          <w:instrText xml:space="preserve"> PAGEREF _Toc137458354 \h </w:instrText>
        </w:r>
      </w:ins>
      <w:ins w:id="2091" w:author="MCC" w:date="2023-06-12T10:26:00Z"/>
      <w:r>
        <w:fldChar w:fldCharType="separate"/>
      </w:r>
      <w:ins w:id="2092" w:author="MCC" w:date="2023-06-12T10:26:00Z">
        <w:r>
          <w:t>182</w:t>
        </w:r>
      </w:ins>
      <w:ins w:id="2093" w:author="MCC" w:date="2023-06-12T10:25:00Z">
        <w:r>
          <w:fldChar w:fldCharType="end"/>
        </w:r>
      </w:ins>
    </w:p>
    <w:p w14:paraId="4C2671A5" w14:textId="14EE3094" w:rsidR="005B4429" w:rsidRDefault="005B4429">
      <w:pPr>
        <w:pStyle w:val="TOC4"/>
        <w:rPr>
          <w:ins w:id="2094" w:author="MCC" w:date="2023-06-12T10:25:00Z"/>
          <w:rFonts w:asciiTheme="minorHAnsi" w:eastAsiaTheme="minorEastAsia" w:hAnsiTheme="minorHAnsi" w:cstheme="minorBidi"/>
          <w:sz w:val="22"/>
          <w:szCs w:val="22"/>
          <w:lang w:eastAsia="en-GB"/>
        </w:rPr>
      </w:pPr>
      <w:ins w:id="2095" w:author="MCC" w:date="2023-06-12T10:25:00Z">
        <w:r>
          <w:t>A.3.3.4</w:t>
        </w:r>
        <w:r>
          <w:rPr>
            <w:rFonts w:asciiTheme="minorHAnsi" w:eastAsiaTheme="minorEastAsia" w:hAnsiTheme="minorHAnsi" w:cstheme="minorBidi"/>
            <w:sz w:val="22"/>
            <w:szCs w:val="22"/>
            <w:lang w:eastAsia="en-GB"/>
          </w:rPr>
          <w:tab/>
        </w:r>
        <w:r>
          <w:t>FRC for receiver requirements for 64QAM</w:t>
        </w:r>
        <w:r>
          <w:tab/>
        </w:r>
        <w:r>
          <w:fldChar w:fldCharType="begin"/>
        </w:r>
        <w:r>
          <w:instrText xml:space="preserve"> PAGEREF _Toc137458355 \h </w:instrText>
        </w:r>
      </w:ins>
      <w:ins w:id="2096" w:author="MCC" w:date="2023-06-12T10:26:00Z"/>
      <w:r>
        <w:fldChar w:fldCharType="separate"/>
      </w:r>
      <w:ins w:id="2097" w:author="MCC" w:date="2023-06-12T10:26:00Z">
        <w:r>
          <w:t>183</w:t>
        </w:r>
      </w:ins>
      <w:ins w:id="2098" w:author="MCC" w:date="2023-06-12T10:25:00Z">
        <w:r>
          <w:fldChar w:fldCharType="end"/>
        </w:r>
      </w:ins>
    </w:p>
    <w:p w14:paraId="79E2AF8A" w14:textId="78C572A5" w:rsidR="005B4429" w:rsidRDefault="005B4429">
      <w:pPr>
        <w:pStyle w:val="TOC4"/>
        <w:rPr>
          <w:ins w:id="2099" w:author="MCC" w:date="2023-06-12T10:25:00Z"/>
          <w:rFonts w:asciiTheme="minorHAnsi" w:eastAsiaTheme="minorEastAsia" w:hAnsiTheme="minorHAnsi" w:cstheme="minorBidi"/>
          <w:sz w:val="22"/>
          <w:szCs w:val="22"/>
          <w:lang w:eastAsia="en-GB"/>
        </w:rPr>
      </w:pPr>
      <w:ins w:id="2100" w:author="MCC" w:date="2023-06-12T10:25:00Z">
        <w:r w:rsidRPr="000B07AC">
          <w:rPr>
            <w:rFonts w:eastAsia="Malgun Gothic"/>
          </w:rPr>
          <w:t>A.3.3.5</w:t>
        </w:r>
        <w:r>
          <w:rPr>
            <w:rFonts w:asciiTheme="minorHAnsi" w:eastAsiaTheme="minorEastAsia" w:hAnsiTheme="minorHAnsi" w:cstheme="minorBidi"/>
            <w:sz w:val="22"/>
            <w:szCs w:val="22"/>
            <w:lang w:eastAsia="en-GB"/>
          </w:rPr>
          <w:tab/>
        </w:r>
        <w:r w:rsidRPr="000B07AC">
          <w:rPr>
            <w:rFonts w:eastAsia="Malgun Gothic"/>
          </w:rPr>
          <w:t>FRC for receiver requirements for 256QAM</w:t>
        </w:r>
        <w:r>
          <w:tab/>
        </w:r>
        <w:r>
          <w:fldChar w:fldCharType="begin"/>
        </w:r>
        <w:r>
          <w:instrText xml:space="preserve"> PAGEREF _Toc137458356 \h </w:instrText>
        </w:r>
      </w:ins>
      <w:ins w:id="2101" w:author="MCC" w:date="2023-06-12T10:26:00Z"/>
      <w:r>
        <w:fldChar w:fldCharType="separate"/>
      </w:r>
      <w:ins w:id="2102" w:author="MCC" w:date="2023-06-12T10:26:00Z">
        <w:r>
          <w:t>187</w:t>
        </w:r>
      </w:ins>
      <w:ins w:id="2103" w:author="MCC" w:date="2023-06-12T10:25:00Z">
        <w:r>
          <w:fldChar w:fldCharType="end"/>
        </w:r>
      </w:ins>
    </w:p>
    <w:p w14:paraId="087530DB" w14:textId="380E9018" w:rsidR="005B4429" w:rsidRDefault="005B4429">
      <w:pPr>
        <w:pStyle w:val="TOC2"/>
        <w:rPr>
          <w:ins w:id="2104" w:author="MCC" w:date="2023-06-12T10:25:00Z"/>
          <w:rFonts w:asciiTheme="minorHAnsi" w:eastAsiaTheme="minorEastAsia" w:hAnsiTheme="minorHAnsi" w:cstheme="minorBidi"/>
          <w:sz w:val="22"/>
          <w:szCs w:val="22"/>
          <w:lang w:eastAsia="en-GB"/>
        </w:rPr>
      </w:pPr>
      <w:ins w:id="2105" w:author="MCC" w:date="2023-06-12T10:25:00Z">
        <w:r>
          <w:t>A.4</w:t>
        </w:r>
        <w:r>
          <w:rPr>
            <w:rFonts w:asciiTheme="minorHAnsi" w:eastAsiaTheme="minorEastAsia" w:hAnsiTheme="minorHAnsi" w:cstheme="minorBidi"/>
            <w:sz w:val="22"/>
            <w:szCs w:val="22"/>
            <w:lang w:eastAsia="en-GB"/>
          </w:rPr>
          <w:tab/>
        </w:r>
        <w:r>
          <w:t>Void</w:t>
        </w:r>
        <w:r>
          <w:tab/>
        </w:r>
        <w:r>
          <w:fldChar w:fldCharType="begin"/>
        </w:r>
        <w:r>
          <w:instrText xml:space="preserve"> PAGEREF _Toc137458357 \h </w:instrText>
        </w:r>
      </w:ins>
      <w:ins w:id="2106" w:author="MCC" w:date="2023-06-12T10:26:00Z"/>
      <w:r>
        <w:fldChar w:fldCharType="separate"/>
      </w:r>
      <w:ins w:id="2107" w:author="MCC" w:date="2023-06-12T10:26:00Z">
        <w:r>
          <w:t>191</w:t>
        </w:r>
      </w:ins>
      <w:ins w:id="2108" w:author="MCC" w:date="2023-06-12T10:25:00Z">
        <w:r>
          <w:fldChar w:fldCharType="end"/>
        </w:r>
      </w:ins>
    </w:p>
    <w:p w14:paraId="12DFEE72" w14:textId="233C543D" w:rsidR="005B4429" w:rsidRDefault="005B4429">
      <w:pPr>
        <w:pStyle w:val="TOC2"/>
        <w:rPr>
          <w:ins w:id="2109" w:author="MCC" w:date="2023-06-12T10:25:00Z"/>
          <w:rFonts w:asciiTheme="minorHAnsi" w:eastAsiaTheme="minorEastAsia" w:hAnsiTheme="minorHAnsi" w:cstheme="minorBidi"/>
          <w:sz w:val="22"/>
          <w:szCs w:val="22"/>
          <w:lang w:eastAsia="en-GB"/>
        </w:rPr>
      </w:pPr>
      <w:ins w:id="2110" w:author="MCC" w:date="2023-06-12T10:25:00Z">
        <w:r>
          <w:t>A.5</w:t>
        </w:r>
        <w:r>
          <w:rPr>
            <w:rFonts w:asciiTheme="minorHAnsi" w:eastAsiaTheme="minorEastAsia" w:hAnsiTheme="minorHAnsi" w:cstheme="minorBidi"/>
            <w:sz w:val="22"/>
            <w:szCs w:val="22"/>
            <w:lang w:eastAsia="en-GB"/>
          </w:rPr>
          <w:tab/>
        </w:r>
        <w:r>
          <w:t>OFDMA Channel Noise Generator (OCNG)</w:t>
        </w:r>
        <w:r>
          <w:tab/>
        </w:r>
        <w:r>
          <w:fldChar w:fldCharType="begin"/>
        </w:r>
        <w:r>
          <w:instrText xml:space="preserve"> PAGEREF _Toc137458358 \h </w:instrText>
        </w:r>
      </w:ins>
      <w:ins w:id="2111" w:author="MCC" w:date="2023-06-12T10:26:00Z"/>
      <w:r>
        <w:fldChar w:fldCharType="separate"/>
      </w:r>
      <w:ins w:id="2112" w:author="MCC" w:date="2023-06-12T10:26:00Z">
        <w:r>
          <w:t>191</w:t>
        </w:r>
      </w:ins>
      <w:ins w:id="2113" w:author="MCC" w:date="2023-06-12T10:25:00Z">
        <w:r>
          <w:fldChar w:fldCharType="end"/>
        </w:r>
      </w:ins>
    </w:p>
    <w:p w14:paraId="33CB3753" w14:textId="29A44C4B" w:rsidR="005B4429" w:rsidRDefault="005B4429">
      <w:pPr>
        <w:pStyle w:val="TOC3"/>
        <w:rPr>
          <w:ins w:id="2114" w:author="MCC" w:date="2023-06-12T10:25:00Z"/>
          <w:rFonts w:asciiTheme="minorHAnsi" w:eastAsiaTheme="minorEastAsia" w:hAnsiTheme="minorHAnsi" w:cstheme="minorBidi"/>
          <w:sz w:val="22"/>
          <w:szCs w:val="22"/>
          <w:lang w:eastAsia="en-GB"/>
        </w:rPr>
      </w:pPr>
      <w:ins w:id="2115" w:author="MCC" w:date="2023-06-12T10:25:00Z">
        <w:r>
          <w:t>A.5.1</w:t>
        </w:r>
        <w:r>
          <w:rPr>
            <w:rFonts w:asciiTheme="minorHAnsi" w:eastAsiaTheme="minorEastAsia" w:hAnsiTheme="minorHAnsi" w:cstheme="minorBidi"/>
            <w:sz w:val="22"/>
            <w:szCs w:val="22"/>
            <w:lang w:eastAsia="en-GB"/>
          </w:rPr>
          <w:tab/>
        </w:r>
        <w:r>
          <w:t>OCNG Patterns for FDD</w:t>
        </w:r>
        <w:r>
          <w:tab/>
        </w:r>
        <w:r>
          <w:fldChar w:fldCharType="begin"/>
        </w:r>
        <w:r>
          <w:instrText xml:space="preserve"> PAGEREF _Toc137458359 \h </w:instrText>
        </w:r>
      </w:ins>
      <w:ins w:id="2116" w:author="MCC" w:date="2023-06-12T10:26:00Z"/>
      <w:r>
        <w:fldChar w:fldCharType="separate"/>
      </w:r>
      <w:ins w:id="2117" w:author="MCC" w:date="2023-06-12T10:26:00Z">
        <w:r>
          <w:t>191</w:t>
        </w:r>
      </w:ins>
      <w:ins w:id="2118" w:author="MCC" w:date="2023-06-12T10:25:00Z">
        <w:r>
          <w:fldChar w:fldCharType="end"/>
        </w:r>
      </w:ins>
    </w:p>
    <w:p w14:paraId="16162F91" w14:textId="74117532" w:rsidR="005B4429" w:rsidRDefault="005B4429">
      <w:pPr>
        <w:pStyle w:val="TOC3"/>
        <w:rPr>
          <w:ins w:id="2119" w:author="MCC" w:date="2023-06-12T10:25:00Z"/>
          <w:rFonts w:asciiTheme="minorHAnsi" w:eastAsiaTheme="minorEastAsia" w:hAnsiTheme="minorHAnsi" w:cstheme="minorBidi"/>
          <w:sz w:val="22"/>
          <w:szCs w:val="22"/>
          <w:lang w:eastAsia="en-GB"/>
        </w:rPr>
      </w:pPr>
      <w:ins w:id="2120" w:author="MCC" w:date="2023-06-12T10:25:00Z">
        <w:r>
          <w:t>A.5.2</w:t>
        </w:r>
        <w:r>
          <w:rPr>
            <w:rFonts w:asciiTheme="minorHAnsi" w:eastAsiaTheme="minorEastAsia" w:hAnsiTheme="minorHAnsi" w:cstheme="minorBidi"/>
            <w:sz w:val="22"/>
            <w:szCs w:val="22"/>
            <w:lang w:eastAsia="en-GB"/>
          </w:rPr>
          <w:tab/>
        </w:r>
        <w:r>
          <w:t>OCNG Patterns for TDD</w:t>
        </w:r>
        <w:r>
          <w:tab/>
        </w:r>
        <w:r>
          <w:fldChar w:fldCharType="begin"/>
        </w:r>
        <w:r>
          <w:instrText xml:space="preserve"> PAGEREF _Toc137458360 \h </w:instrText>
        </w:r>
      </w:ins>
      <w:ins w:id="2121" w:author="MCC" w:date="2023-06-12T10:26:00Z"/>
      <w:r>
        <w:fldChar w:fldCharType="separate"/>
      </w:r>
      <w:ins w:id="2122" w:author="MCC" w:date="2023-06-12T10:26:00Z">
        <w:r>
          <w:t>191</w:t>
        </w:r>
      </w:ins>
      <w:ins w:id="2123" w:author="MCC" w:date="2023-06-12T10:25:00Z">
        <w:r>
          <w:fldChar w:fldCharType="end"/>
        </w:r>
      </w:ins>
    </w:p>
    <w:p w14:paraId="6C2B7AEE" w14:textId="0A59F4EF" w:rsidR="005B4429" w:rsidRDefault="005B4429">
      <w:pPr>
        <w:pStyle w:val="TOC4"/>
        <w:rPr>
          <w:ins w:id="2124" w:author="MCC" w:date="2023-06-12T10:25:00Z"/>
          <w:rFonts w:asciiTheme="minorHAnsi" w:eastAsiaTheme="minorEastAsia" w:hAnsiTheme="minorHAnsi" w:cstheme="minorBidi"/>
          <w:sz w:val="22"/>
          <w:szCs w:val="22"/>
          <w:lang w:eastAsia="en-GB"/>
        </w:rPr>
      </w:pPr>
      <w:ins w:id="2125" w:author="MCC" w:date="2023-06-12T10:25:00Z">
        <w:r>
          <w:t>A.5.2.1</w:t>
        </w:r>
        <w:r>
          <w:rPr>
            <w:rFonts w:asciiTheme="minorHAnsi" w:eastAsiaTheme="minorEastAsia" w:hAnsiTheme="minorHAnsi" w:cstheme="minorBidi"/>
            <w:sz w:val="22"/>
            <w:szCs w:val="22"/>
            <w:lang w:eastAsia="en-GB"/>
          </w:rPr>
          <w:tab/>
        </w:r>
        <w:r>
          <w:t>OCNG TDD pattern 1: Generic OCNG TDD Pattern for all unused REs</w:t>
        </w:r>
        <w:r>
          <w:tab/>
        </w:r>
        <w:r>
          <w:fldChar w:fldCharType="begin"/>
        </w:r>
        <w:r>
          <w:instrText xml:space="preserve"> PAGEREF _Toc137458361 \h </w:instrText>
        </w:r>
      </w:ins>
      <w:ins w:id="2126" w:author="MCC" w:date="2023-06-12T10:26:00Z"/>
      <w:r>
        <w:fldChar w:fldCharType="separate"/>
      </w:r>
      <w:ins w:id="2127" w:author="MCC" w:date="2023-06-12T10:26:00Z">
        <w:r>
          <w:t>191</w:t>
        </w:r>
      </w:ins>
      <w:ins w:id="2128" w:author="MCC" w:date="2023-06-12T10:25:00Z">
        <w:r>
          <w:fldChar w:fldCharType="end"/>
        </w:r>
      </w:ins>
    </w:p>
    <w:p w14:paraId="5B17F193" w14:textId="0462939F" w:rsidR="005B4429" w:rsidRDefault="005B4429">
      <w:pPr>
        <w:pStyle w:val="TOC8"/>
        <w:rPr>
          <w:ins w:id="2129" w:author="MCC" w:date="2023-06-12T10:25:00Z"/>
          <w:rFonts w:asciiTheme="minorHAnsi" w:eastAsiaTheme="minorEastAsia" w:hAnsiTheme="minorHAnsi" w:cstheme="minorBidi"/>
          <w:b w:val="0"/>
          <w:szCs w:val="22"/>
          <w:lang w:eastAsia="en-GB"/>
        </w:rPr>
      </w:pPr>
      <w:ins w:id="2130" w:author="MCC" w:date="2023-06-12T10:25:00Z">
        <w:r>
          <w:t>Annex B (informative): Void</w:t>
        </w:r>
        <w:r>
          <w:tab/>
        </w:r>
        <w:r>
          <w:fldChar w:fldCharType="begin"/>
        </w:r>
        <w:r>
          <w:instrText xml:space="preserve"> PAGEREF _Toc137458362 \h </w:instrText>
        </w:r>
      </w:ins>
      <w:ins w:id="2131" w:author="MCC" w:date="2023-06-12T10:26:00Z"/>
      <w:r>
        <w:fldChar w:fldCharType="separate"/>
      </w:r>
      <w:ins w:id="2132" w:author="MCC" w:date="2023-06-12T10:26:00Z">
        <w:r>
          <w:t>192</w:t>
        </w:r>
      </w:ins>
      <w:ins w:id="2133" w:author="MCC" w:date="2023-06-12T10:25:00Z">
        <w:r>
          <w:fldChar w:fldCharType="end"/>
        </w:r>
      </w:ins>
    </w:p>
    <w:p w14:paraId="409B6AA5" w14:textId="37F36D1F" w:rsidR="005B4429" w:rsidRDefault="005B4429">
      <w:pPr>
        <w:pStyle w:val="TOC8"/>
        <w:rPr>
          <w:ins w:id="2134" w:author="MCC" w:date="2023-06-12T10:25:00Z"/>
          <w:rFonts w:asciiTheme="minorHAnsi" w:eastAsiaTheme="minorEastAsia" w:hAnsiTheme="minorHAnsi" w:cstheme="minorBidi"/>
          <w:b w:val="0"/>
          <w:szCs w:val="22"/>
          <w:lang w:eastAsia="en-GB"/>
        </w:rPr>
      </w:pPr>
      <w:ins w:id="2135" w:author="MCC" w:date="2023-06-12T10:25:00Z">
        <w:r>
          <w:t>Annex C (normative): Downlink physical channels</w:t>
        </w:r>
        <w:r>
          <w:tab/>
        </w:r>
        <w:r>
          <w:fldChar w:fldCharType="begin"/>
        </w:r>
        <w:r>
          <w:instrText xml:space="preserve"> PAGEREF _Toc137458363 \h </w:instrText>
        </w:r>
      </w:ins>
      <w:ins w:id="2136" w:author="MCC" w:date="2023-06-12T10:26:00Z"/>
      <w:r>
        <w:fldChar w:fldCharType="separate"/>
      </w:r>
      <w:ins w:id="2137" w:author="MCC" w:date="2023-06-12T10:26:00Z">
        <w:r>
          <w:t>193</w:t>
        </w:r>
      </w:ins>
      <w:ins w:id="2138" w:author="MCC" w:date="2023-06-12T10:25:00Z">
        <w:r>
          <w:fldChar w:fldCharType="end"/>
        </w:r>
      </w:ins>
    </w:p>
    <w:p w14:paraId="25571868" w14:textId="0F500D0A" w:rsidR="005B4429" w:rsidRDefault="005B4429">
      <w:pPr>
        <w:pStyle w:val="TOC1"/>
        <w:rPr>
          <w:ins w:id="2139" w:author="MCC" w:date="2023-06-12T10:25:00Z"/>
          <w:rFonts w:asciiTheme="minorHAnsi" w:eastAsiaTheme="minorEastAsia" w:hAnsiTheme="minorHAnsi" w:cstheme="minorBidi"/>
          <w:szCs w:val="22"/>
          <w:lang w:eastAsia="en-GB"/>
        </w:rPr>
      </w:pPr>
      <w:ins w:id="2140" w:author="MCC" w:date="2023-06-12T10:25:00Z">
        <w:r>
          <w:t>C.1</w:t>
        </w:r>
        <w:r>
          <w:rPr>
            <w:rFonts w:asciiTheme="minorHAnsi" w:eastAsiaTheme="minorEastAsia" w:hAnsiTheme="minorHAnsi" w:cstheme="minorBidi"/>
            <w:szCs w:val="22"/>
            <w:lang w:eastAsia="en-GB"/>
          </w:rPr>
          <w:tab/>
        </w:r>
        <w:r>
          <w:t>General</w:t>
        </w:r>
        <w:r>
          <w:tab/>
        </w:r>
        <w:r>
          <w:fldChar w:fldCharType="begin"/>
        </w:r>
        <w:r>
          <w:instrText xml:space="preserve"> PAGEREF _Toc137458364 \h </w:instrText>
        </w:r>
      </w:ins>
      <w:ins w:id="2141" w:author="MCC" w:date="2023-06-12T10:26:00Z"/>
      <w:r>
        <w:fldChar w:fldCharType="separate"/>
      </w:r>
      <w:ins w:id="2142" w:author="MCC" w:date="2023-06-12T10:26:00Z">
        <w:r>
          <w:t>193</w:t>
        </w:r>
      </w:ins>
      <w:ins w:id="2143" w:author="MCC" w:date="2023-06-12T10:25:00Z">
        <w:r>
          <w:fldChar w:fldCharType="end"/>
        </w:r>
      </w:ins>
    </w:p>
    <w:p w14:paraId="195006CE" w14:textId="20F5A6DF" w:rsidR="005B4429" w:rsidRDefault="005B4429">
      <w:pPr>
        <w:pStyle w:val="TOC1"/>
        <w:rPr>
          <w:ins w:id="2144" w:author="MCC" w:date="2023-06-12T10:25:00Z"/>
          <w:rFonts w:asciiTheme="minorHAnsi" w:eastAsiaTheme="minorEastAsia" w:hAnsiTheme="minorHAnsi" w:cstheme="minorBidi"/>
          <w:szCs w:val="22"/>
          <w:lang w:eastAsia="en-GB"/>
        </w:rPr>
      </w:pPr>
      <w:ins w:id="2145" w:author="MCC" w:date="2023-06-12T10:25:00Z">
        <w:r>
          <w:t>C.2</w:t>
        </w:r>
        <w:r>
          <w:rPr>
            <w:rFonts w:asciiTheme="minorHAnsi" w:eastAsiaTheme="minorEastAsia" w:hAnsiTheme="minorHAnsi" w:cstheme="minorBidi"/>
            <w:szCs w:val="22"/>
            <w:lang w:eastAsia="en-GB"/>
          </w:rPr>
          <w:tab/>
        </w:r>
        <w:r>
          <w:t>Setup</w:t>
        </w:r>
        <w:r>
          <w:tab/>
        </w:r>
        <w:r>
          <w:fldChar w:fldCharType="begin"/>
        </w:r>
        <w:r>
          <w:instrText xml:space="preserve"> PAGEREF _Toc137458365 \h </w:instrText>
        </w:r>
      </w:ins>
      <w:ins w:id="2146" w:author="MCC" w:date="2023-06-12T10:26:00Z"/>
      <w:r>
        <w:fldChar w:fldCharType="separate"/>
      </w:r>
      <w:ins w:id="2147" w:author="MCC" w:date="2023-06-12T10:26:00Z">
        <w:r>
          <w:t>193</w:t>
        </w:r>
      </w:ins>
      <w:ins w:id="2148" w:author="MCC" w:date="2023-06-12T10:25:00Z">
        <w:r>
          <w:fldChar w:fldCharType="end"/>
        </w:r>
      </w:ins>
    </w:p>
    <w:p w14:paraId="2E21C914" w14:textId="43FBC64B" w:rsidR="005B4429" w:rsidRDefault="005B4429">
      <w:pPr>
        <w:pStyle w:val="TOC1"/>
        <w:rPr>
          <w:ins w:id="2149" w:author="MCC" w:date="2023-06-12T10:25:00Z"/>
          <w:rFonts w:asciiTheme="minorHAnsi" w:eastAsiaTheme="minorEastAsia" w:hAnsiTheme="minorHAnsi" w:cstheme="minorBidi"/>
          <w:szCs w:val="22"/>
          <w:lang w:eastAsia="en-GB"/>
        </w:rPr>
      </w:pPr>
      <w:ins w:id="2150" w:author="MCC" w:date="2023-06-12T10:25:00Z">
        <w:r>
          <w:t>C.3</w:t>
        </w:r>
        <w:r>
          <w:rPr>
            <w:rFonts w:asciiTheme="minorHAnsi" w:eastAsiaTheme="minorEastAsia" w:hAnsiTheme="minorHAnsi" w:cstheme="minorBidi"/>
            <w:szCs w:val="22"/>
            <w:lang w:eastAsia="en-GB"/>
          </w:rPr>
          <w:tab/>
        </w:r>
        <w:r>
          <w:t>Connection</w:t>
        </w:r>
        <w:r>
          <w:tab/>
        </w:r>
        <w:r>
          <w:fldChar w:fldCharType="begin"/>
        </w:r>
        <w:r>
          <w:instrText xml:space="preserve"> PAGEREF _Toc137458366 \h </w:instrText>
        </w:r>
      </w:ins>
      <w:ins w:id="2151" w:author="MCC" w:date="2023-06-12T10:26:00Z"/>
      <w:r>
        <w:fldChar w:fldCharType="separate"/>
      </w:r>
      <w:ins w:id="2152" w:author="MCC" w:date="2023-06-12T10:26:00Z">
        <w:r>
          <w:t>193</w:t>
        </w:r>
      </w:ins>
      <w:ins w:id="2153" w:author="MCC" w:date="2023-06-12T10:25:00Z">
        <w:r>
          <w:fldChar w:fldCharType="end"/>
        </w:r>
      </w:ins>
    </w:p>
    <w:p w14:paraId="612BDF9A" w14:textId="2380BB35" w:rsidR="005B4429" w:rsidRDefault="005B4429">
      <w:pPr>
        <w:pStyle w:val="TOC2"/>
        <w:rPr>
          <w:ins w:id="2154" w:author="MCC" w:date="2023-06-12T10:25:00Z"/>
          <w:rFonts w:asciiTheme="minorHAnsi" w:eastAsiaTheme="minorEastAsia" w:hAnsiTheme="minorHAnsi" w:cstheme="minorBidi"/>
          <w:sz w:val="22"/>
          <w:szCs w:val="22"/>
          <w:lang w:eastAsia="en-GB"/>
        </w:rPr>
      </w:pPr>
      <w:ins w:id="2155" w:author="MCC" w:date="2023-06-12T10:25:00Z">
        <w:r>
          <w:t>C.3.1</w:t>
        </w:r>
        <w:r>
          <w:rPr>
            <w:rFonts w:asciiTheme="minorHAnsi" w:eastAsiaTheme="minorEastAsia" w:hAnsiTheme="minorHAnsi" w:cstheme="minorBidi"/>
            <w:sz w:val="22"/>
            <w:szCs w:val="22"/>
            <w:lang w:eastAsia="en-GB"/>
          </w:rPr>
          <w:tab/>
        </w:r>
        <w:r>
          <w:t>Measurement of Receiver Characteristics</w:t>
        </w:r>
        <w:r>
          <w:tab/>
        </w:r>
        <w:r>
          <w:fldChar w:fldCharType="begin"/>
        </w:r>
        <w:r>
          <w:instrText xml:space="preserve"> PAGEREF _Toc137458367 \h </w:instrText>
        </w:r>
      </w:ins>
      <w:ins w:id="2156" w:author="MCC" w:date="2023-06-12T10:26:00Z"/>
      <w:r>
        <w:fldChar w:fldCharType="separate"/>
      </w:r>
      <w:ins w:id="2157" w:author="MCC" w:date="2023-06-12T10:26:00Z">
        <w:r>
          <w:t>193</w:t>
        </w:r>
      </w:ins>
      <w:ins w:id="2158" w:author="MCC" w:date="2023-06-12T10:25:00Z">
        <w:r>
          <w:fldChar w:fldCharType="end"/>
        </w:r>
      </w:ins>
    </w:p>
    <w:p w14:paraId="6B2E00E4" w14:textId="7A010320" w:rsidR="005B4429" w:rsidRDefault="005B4429">
      <w:pPr>
        <w:pStyle w:val="TOC8"/>
        <w:rPr>
          <w:ins w:id="2159" w:author="MCC" w:date="2023-06-12T10:25:00Z"/>
          <w:rFonts w:asciiTheme="minorHAnsi" w:eastAsiaTheme="minorEastAsia" w:hAnsiTheme="minorHAnsi" w:cstheme="minorBidi"/>
          <w:b w:val="0"/>
          <w:szCs w:val="22"/>
          <w:lang w:eastAsia="en-GB"/>
        </w:rPr>
      </w:pPr>
      <w:ins w:id="2160" w:author="MCC" w:date="2023-06-12T10:25:00Z">
        <w:r>
          <w:t>Annex D (normative): Characteristics of the interfering signal</w:t>
        </w:r>
        <w:r>
          <w:tab/>
        </w:r>
        <w:r>
          <w:fldChar w:fldCharType="begin"/>
        </w:r>
        <w:r>
          <w:instrText xml:space="preserve"> PAGEREF _Toc137458368 \h </w:instrText>
        </w:r>
      </w:ins>
      <w:ins w:id="2161" w:author="MCC" w:date="2023-06-12T10:26:00Z"/>
      <w:r>
        <w:fldChar w:fldCharType="separate"/>
      </w:r>
      <w:ins w:id="2162" w:author="MCC" w:date="2023-06-12T10:26:00Z">
        <w:r>
          <w:t>194</w:t>
        </w:r>
      </w:ins>
      <w:ins w:id="2163" w:author="MCC" w:date="2023-06-12T10:25:00Z">
        <w:r>
          <w:fldChar w:fldCharType="end"/>
        </w:r>
      </w:ins>
    </w:p>
    <w:p w14:paraId="5EE524E2" w14:textId="1D0629D2" w:rsidR="005B4429" w:rsidRDefault="005B4429">
      <w:pPr>
        <w:pStyle w:val="TOC1"/>
        <w:rPr>
          <w:ins w:id="2164" w:author="MCC" w:date="2023-06-12T10:25:00Z"/>
          <w:rFonts w:asciiTheme="minorHAnsi" w:eastAsiaTheme="minorEastAsia" w:hAnsiTheme="minorHAnsi" w:cstheme="minorBidi"/>
          <w:szCs w:val="22"/>
          <w:lang w:eastAsia="en-GB"/>
        </w:rPr>
      </w:pPr>
      <w:ins w:id="2165" w:author="MCC" w:date="2023-06-12T10:25:00Z">
        <w:r>
          <w:t>D.1</w:t>
        </w:r>
        <w:r>
          <w:rPr>
            <w:rFonts w:asciiTheme="minorHAnsi" w:eastAsiaTheme="minorEastAsia" w:hAnsiTheme="minorHAnsi" w:cstheme="minorBidi"/>
            <w:szCs w:val="22"/>
            <w:lang w:eastAsia="en-GB"/>
          </w:rPr>
          <w:tab/>
        </w:r>
        <w:r>
          <w:t>General</w:t>
        </w:r>
        <w:r>
          <w:tab/>
        </w:r>
        <w:r>
          <w:fldChar w:fldCharType="begin"/>
        </w:r>
        <w:r>
          <w:instrText xml:space="preserve"> PAGEREF _Toc137458369 \h </w:instrText>
        </w:r>
      </w:ins>
      <w:ins w:id="2166" w:author="MCC" w:date="2023-06-12T10:26:00Z"/>
      <w:r>
        <w:fldChar w:fldCharType="separate"/>
      </w:r>
      <w:ins w:id="2167" w:author="MCC" w:date="2023-06-12T10:26:00Z">
        <w:r>
          <w:t>194</w:t>
        </w:r>
      </w:ins>
      <w:ins w:id="2168" w:author="MCC" w:date="2023-06-12T10:25:00Z">
        <w:r>
          <w:fldChar w:fldCharType="end"/>
        </w:r>
      </w:ins>
    </w:p>
    <w:p w14:paraId="17C4EE43" w14:textId="320FC0DD" w:rsidR="005B4429" w:rsidRDefault="005B4429">
      <w:pPr>
        <w:pStyle w:val="TOC1"/>
        <w:rPr>
          <w:ins w:id="2169" w:author="MCC" w:date="2023-06-12T10:25:00Z"/>
          <w:rFonts w:asciiTheme="minorHAnsi" w:eastAsiaTheme="minorEastAsia" w:hAnsiTheme="minorHAnsi" w:cstheme="minorBidi"/>
          <w:szCs w:val="22"/>
          <w:lang w:eastAsia="en-GB"/>
        </w:rPr>
      </w:pPr>
      <w:ins w:id="2170" w:author="MCC" w:date="2023-06-12T10:25:00Z">
        <w:r>
          <w:t>D.2</w:t>
        </w:r>
        <w:r>
          <w:rPr>
            <w:rFonts w:asciiTheme="minorHAnsi" w:eastAsiaTheme="minorEastAsia" w:hAnsiTheme="minorHAnsi" w:cstheme="minorBidi"/>
            <w:szCs w:val="22"/>
            <w:lang w:eastAsia="en-GB"/>
          </w:rPr>
          <w:tab/>
        </w:r>
        <w:r>
          <w:t>Interference signals</w:t>
        </w:r>
        <w:r>
          <w:tab/>
        </w:r>
        <w:r>
          <w:fldChar w:fldCharType="begin"/>
        </w:r>
        <w:r>
          <w:instrText xml:space="preserve"> PAGEREF _Toc137458370 \h </w:instrText>
        </w:r>
      </w:ins>
      <w:ins w:id="2171" w:author="MCC" w:date="2023-06-12T10:26:00Z"/>
      <w:r>
        <w:fldChar w:fldCharType="separate"/>
      </w:r>
      <w:ins w:id="2172" w:author="MCC" w:date="2023-06-12T10:26:00Z">
        <w:r>
          <w:t>194</w:t>
        </w:r>
      </w:ins>
      <w:ins w:id="2173" w:author="MCC" w:date="2023-06-12T10:25:00Z">
        <w:r>
          <w:fldChar w:fldCharType="end"/>
        </w:r>
      </w:ins>
    </w:p>
    <w:p w14:paraId="78F532FD" w14:textId="505EF14C" w:rsidR="005B4429" w:rsidRDefault="005B4429">
      <w:pPr>
        <w:pStyle w:val="TOC8"/>
        <w:rPr>
          <w:ins w:id="2174" w:author="MCC" w:date="2023-06-12T10:25:00Z"/>
          <w:rFonts w:asciiTheme="minorHAnsi" w:eastAsiaTheme="minorEastAsia" w:hAnsiTheme="minorHAnsi" w:cstheme="minorBidi"/>
          <w:b w:val="0"/>
          <w:szCs w:val="22"/>
          <w:lang w:eastAsia="en-GB"/>
        </w:rPr>
      </w:pPr>
      <w:ins w:id="2175" w:author="MCC" w:date="2023-06-12T10:25:00Z">
        <w:r>
          <w:t>Annex E (normative): Environmental conditions</w:t>
        </w:r>
        <w:r>
          <w:tab/>
        </w:r>
        <w:r>
          <w:fldChar w:fldCharType="begin"/>
        </w:r>
        <w:r>
          <w:instrText xml:space="preserve"> PAGEREF _Toc137458371 \h </w:instrText>
        </w:r>
      </w:ins>
      <w:ins w:id="2176" w:author="MCC" w:date="2023-06-12T10:26:00Z"/>
      <w:r>
        <w:fldChar w:fldCharType="separate"/>
      </w:r>
      <w:ins w:id="2177" w:author="MCC" w:date="2023-06-12T10:26:00Z">
        <w:r>
          <w:t>195</w:t>
        </w:r>
      </w:ins>
      <w:ins w:id="2178" w:author="MCC" w:date="2023-06-12T10:25:00Z">
        <w:r>
          <w:fldChar w:fldCharType="end"/>
        </w:r>
      </w:ins>
    </w:p>
    <w:p w14:paraId="71B20C04" w14:textId="6E82D591" w:rsidR="005B4429" w:rsidRDefault="005B4429">
      <w:pPr>
        <w:pStyle w:val="TOC1"/>
        <w:rPr>
          <w:ins w:id="2179" w:author="MCC" w:date="2023-06-12T10:25:00Z"/>
          <w:rFonts w:asciiTheme="minorHAnsi" w:eastAsiaTheme="minorEastAsia" w:hAnsiTheme="minorHAnsi" w:cstheme="minorBidi"/>
          <w:szCs w:val="22"/>
          <w:lang w:eastAsia="en-GB"/>
        </w:rPr>
      </w:pPr>
      <w:ins w:id="2180" w:author="MCC" w:date="2023-06-12T10:25:00Z">
        <w:r>
          <w:t>E.1</w:t>
        </w:r>
        <w:r>
          <w:rPr>
            <w:rFonts w:asciiTheme="minorHAnsi" w:eastAsiaTheme="minorEastAsia" w:hAnsiTheme="minorHAnsi" w:cstheme="minorBidi"/>
            <w:szCs w:val="22"/>
            <w:lang w:eastAsia="en-GB"/>
          </w:rPr>
          <w:tab/>
        </w:r>
        <w:r>
          <w:t>General</w:t>
        </w:r>
        <w:r>
          <w:tab/>
        </w:r>
        <w:r>
          <w:fldChar w:fldCharType="begin"/>
        </w:r>
        <w:r>
          <w:instrText xml:space="preserve"> PAGEREF _Toc137458372 \h </w:instrText>
        </w:r>
      </w:ins>
      <w:ins w:id="2181" w:author="MCC" w:date="2023-06-12T10:26:00Z"/>
      <w:r>
        <w:fldChar w:fldCharType="separate"/>
      </w:r>
      <w:ins w:id="2182" w:author="MCC" w:date="2023-06-12T10:26:00Z">
        <w:r>
          <w:t>195</w:t>
        </w:r>
      </w:ins>
      <w:ins w:id="2183" w:author="MCC" w:date="2023-06-12T10:25:00Z">
        <w:r>
          <w:fldChar w:fldCharType="end"/>
        </w:r>
      </w:ins>
    </w:p>
    <w:p w14:paraId="5683FC40" w14:textId="16D81B42" w:rsidR="005B4429" w:rsidRDefault="005B4429">
      <w:pPr>
        <w:pStyle w:val="TOC1"/>
        <w:rPr>
          <w:ins w:id="2184" w:author="MCC" w:date="2023-06-12T10:25:00Z"/>
          <w:rFonts w:asciiTheme="minorHAnsi" w:eastAsiaTheme="minorEastAsia" w:hAnsiTheme="minorHAnsi" w:cstheme="minorBidi"/>
          <w:szCs w:val="22"/>
          <w:lang w:eastAsia="en-GB"/>
        </w:rPr>
      </w:pPr>
      <w:ins w:id="2185" w:author="MCC" w:date="2023-06-12T10:25:00Z">
        <w:r>
          <w:t>E.2</w:t>
        </w:r>
        <w:r>
          <w:rPr>
            <w:rFonts w:asciiTheme="minorHAnsi" w:eastAsiaTheme="minorEastAsia" w:hAnsiTheme="minorHAnsi" w:cstheme="minorBidi"/>
            <w:szCs w:val="22"/>
            <w:lang w:eastAsia="en-GB"/>
          </w:rPr>
          <w:tab/>
        </w:r>
        <w:r>
          <w:t>Environmental</w:t>
        </w:r>
        <w:r>
          <w:tab/>
        </w:r>
        <w:r>
          <w:fldChar w:fldCharType="begin"/>
        </w:r>
        <w:r>
          <w:instrText xml:space="preserve"> PAGEREF _Toc137458373 \h </w:instrText>
        </w:r>
      </w:ins>
      <w:ins w:id="2186" w:author="MCC" w:date="2023-06-12T10:26:00Z"/>
      <w:r>
        <w:fldChar w:fldCharType="separate"/>
      </w:r>
      <w:ins w:id="2187" w:author="MCC" w:date="2023-06-12T10:26:00Z">
        <w:r>
          <w:t>195</w:t>
        </w:r>
      </w:ins>
      <w:ins w:id="2188" w:author="MCC" w:date="2023-06-12T10:25:00Z">
        <w:r>
          <w:fldChar w:fldCharType="end"/>
        </w:r>
      </w:ins>
    </w:p>
    <w:p w14:paraId="2070F466" w14:textId="4C9D9ADF" w:rsidR="005B4429" w:rsidRDefault="005B4429">
      <w:pPr>
        <w:pStyle w:val="TOC2"/>
        <w:rPr>
          <w:ins w:id="2189" w:author="MCC" w:date="2023-06-12T10:25:00Z"/>
          <w:rFonts w:asciiTheme="minorHAnsi" w:eastAsiaTheme="minorEastAsia" w:hAnsiTheme="minorHAnsi" w:cstheme="minorBidi"/>
          <w:sz w:val="22"/>
          <w:szCs w:val="22"/>
          <w:lang w:eastAsia="en-GB"/>
        </w:rPr>
      </w:pPr>
      <w:ins w:id="2190" w:author="MCC" w:date="2023-06-12T10:25:00Z">
        <w:r>
          <w:t>E.2.1</w:t>
        </w:r>
        <w:r>
          <w:rPr>
            <w:rFonts w:asciiTheme="minorHAnsi" w:eastAsiaTheme="minorEastAsia" w:hAnsiTheme="minorHAnsi" w:cstheme="minorBidi"/>
            <w:sz w:val="22"/>
            <w:szCs w:val="22"/>
            <w:lang w:eastAsia="en-GB"/>
          </w:rPr>
          <w:tab/>
        </w:r>
        <w:r>
          <w:t>Temperature</w:t>
        </w:r>
        <w:r>
          <w:tab/>
        </w:r>
        <w:r>
          <w:fldChar w:fldCharType="begin"/>
        </w:r>
        <w:r>
          <w:instrText xml:space="preserve"> PAGEREF _Toc137458374 \h </w:instrText>
        </w:r>
      </w:ins>
      <w:ins w:id="2191" w:author="MCC" w:date="2023-06-12T10:26:00Z"/>
      <w:r>
        <w:fldChar w:fldCharType="separate"/>
      </w:r>
      <w:ins w:id="2192" w:author="MCC" w:date="2023-06-12T10:26:00Z">
        <w:r>
          <w:t>195</w:t>
        </w:r>
      </w:ins>
      <w:ins w:id="2193" w:author="MCC" w:date="2023-06-12T10:25:00Z">
        <w:r>
          <w:fldChar w:fldCharType="end"/>
        </w:r>
      </w:ins>
    </w:p>
    <w:p w14:paraId="285CBC08" w14:textId="210B616D" w:rsidR="005B4429" w:rsidRDefault="005B4429">
      <w:pPr>
        <w:pStyle w:val="TOC2"/>
        <w:rPr>
          <w:ins w:id="2194" w:author="MCC" w:date="2023-06-12T10:25:00Z"/>
          <w:rFonts w:asciiTheme="minorHAnsi" w:eastAsiaTheme="minorEastAsia" w:hAnsiTheme="minorHAnsi" w:cstheme="minorBidi"/>
          <w:sz w:val="22"/>
          <w:szCs w:val="22"/>
          <w:lang w:eastAsia="en-GB"/>
        </w:rPr>
      </w:pPr>
      <w:ins w:id="2195" w:author="MCC" w:date="2023-06-12T10:25:00Z">
        <w:r>
          <w:t>E.2.2</w:t>
        </w:r>
        <w:r>
          <w:rPr>
            <w:rFonts w:asciiTheme="minorHAnsi" w:eastAsiaTheme="minorEastAsia" w:hAnsiTheme="minorHAnsi" w:cstheme="minorBidi"/>
            <w:sz w:val="22"/>
            <w:szCs w:val="22"/>
            <w:lang w:eastAsia="en-GB"/>
          </w:rPr>
          <w:tab/>
        </w:r>
        <w:r>
          <w:t>Voltage</w:t>
        </w:r>
        <w:r>
          <w:tab/>
        </w:r>
        <w:r>
          <w:fldChar w:fldCharType="begin"/>
        </w:r>
        <w:r>
          <w:instrText xml:space="preserve"> PAGEREF _Toc137458375 \h </w:instrText>
        </w:r>
      </w:ins>
      <w:ins w:id="2196" w:author="MCC" w:date="2023-06-12T10:26:00Z"/>
      <w:r>
        <w:fldChar w:fldCharType="separate"/>
      </w:r>
      <w:ins w:id="2197" w:author="MCC" w:date="2023-06-12T10:26:00Z">
        <w:r>
          <w:t>195</w:t>
        </w:r>
      </w:ins>
      <w:ins w:id="2198" w:author="MCC" w:date="2023-06-12T10:25:00Z">
        <w:r>
          <w:fldChar w:fldCharType="end"/>
        </w:r>
      </w:ins>
    </w:p>
    <w:p w14:paraId="08A6439F" w14:textId="624B02A0" w:rsidR="005B4429" w:rsidRDefault="005B4429">
      <w:pPr>
        <w:pStyle w:val="TOC2"/>
        <w:rPr>
          <w:ins w:id="2199" w:author="MCC" w:date="2023-06-12T10:25:00Z"/>
          <w:rFonts w:asciiTheme="minorHAnsi" w:eastAsiaTheme="minorEastAsia" w:hAnsiTheme="minorHAnsi" w:cstheme="minorBidi"/>
          <w:sz w:val="22"/>
          <w:szCs w:val="22"/>
          <w:lang w:eastAsia="en-GB"/>
        </w:rPr>
      </w:pPr>
      <w:ins w:id="2200" w:author="MCC" w:date="2023-06-12T10:25:00Z">
        <w:r>
          <w:t>E.2.3</w:t>
        </w:r>
        <w:r>
          <w:rPr>
            <w:rFonts w:asciiTheme="minorHAnsi" w:eastAsiaTheme="minorEastAsia" w:hAnsiTheme="minorHAnsi" w:cstheme="minorBidi"/>
            <w:sz w:val="22"/>
            <w:szCs w:val="22"/>
            <w:lang w:eastAsia="en-GB"/>
          </w:rPr>
          <w:tab/>
        </w:r>
        <w:r>
          <w:t>Void</w:t>
        </w:r>
        <w:r>
          <w:tab/>
        </w:r>
        <w:r>
          <w:fldChar w:fldCharType="begin"/>
        </w:r>
        <w:r>
          <w:instrText xml:space="preserve"> PAGEREF _Toc137458376 \h </w:instrText>
        </w:r>
      </w:ins>
      <w:ins w:id="2201" w:author="MCC" w:date="2023-06-12T10:26:00Z"/>
      <w:r>
        <w:fldChar w:fldCharType="separate"/>
      </w:r>
      <w:ins w:id="2202" w:author="MCC" w:date="2023-06-12T10:26:00Z">
        <w:r>
          <w:t>196</w:t>
        </w:r>
      </w:ins>
      <w:ins w:id="2203" w:author="MCC" w:date="2023-06-12T10:25:00Z">
        <w:r>
          <w:fldChar w:fldCharType="end"/>
        </w:r>
      </w:ins>
    </w:p>
    <w:p w14:paraId="6D7CCD87" w14:textId="02925EDA" w:rsidR="005B4429" w:rsidRDefault="005B4429">
      <w:pPr>
        <w:pStyle w:val="TOC8"/>
        <w:rPr>
          <w:ins w:id="2204" w:author="MCC" w:date="2023-06-12T10:25:00Z"/>
          <w:rFonts w:asciiTheme="minorHAnsi" w:eastAsiaTheme="minorEastAsia" w:hAnsiTheme="minorHAnsi" w:cstheme="minorBidi"/>
          <w:b w:val="0"/>
          <w:szCs w:val="22"/>
          <w:lang w:eastAsia="en-GB"/>
        </w:rPr>
      </w:pPr>
      <w:ins w:id="2205" w:author="MCC" w:date="2023-06-12T10:25:00Z">
        <w:r>
          <w:t>Annex F (normative): Transmit modulation</w:t>
        </w:r>
        <w:r>
          <w:tab/>
        </w:r>
        <w:r>
          <w:fldChar w:fldCharType="begin"/>
        </w:r>
        <w:r>
          <w:instrText xml:space="preserve"> PAGEREF _Toc137458377 \h </w:instrText>
        </w:r>
      </w:ins>
      <w:ins w:id="2206" w:author="MCC" w:date="2023-06-12T10:26:00Z"/>
      <w:r>
        <w:fldChar w:fldCharType="separate"/>
      </w:r>
      <w:ins w:id="2207" w:author="MCC" w:date="2023-06-12T10:26:00Z">
        <w:r>
          <w:t>197</w:t>
        </w:r>
      </w:ins>
      <w:ins w:id="2208" w:author="MCC" w:date="2023-06-12T10:25:00Z">
        <w:r>
          <w:fldChar w:fldCharType="end"/>
        </w:r>
      </w:ins>
    </w:p>
    <w:p w14:paraId="67E598AB" w14:textId="4C94E6CE" w:rsidR="005B4429" w:rsidRDefault="005B4429">
      <w:pPr>
        <w:pStyle w:val="TOC1"/>
        <w:rPr>
          <w:ins w:id="2209" w:author="MCC" w:date="2023-06-12T10:25:00Z"/>
          <w:rFonts w:asciiTheme="minorHAnsi" w:eastAsiaTheme="minorEastAsia" w:hAnsiTheme="minorHAnsi" w:cstheme="minorBidi"/>
          <w:szCs w:val="22"/>
          <w:lang w:eastAsia="en-GB"/>
        </w:rPr>
      </w:pPr>
      <w:ins w:id="2210" w:author="MCC" w:date="2023-06-12T10:25:00Z">
        <w:r>
          <w:t>F.1</w:t>
        </w:r>
        <w:r>
          <w:rPr>
            <w:rFonts w:asciiTheme="minorHAnsi" w:eastAsiaTheme="minorEastAsia" w:hAnsiTheme="minorHAnsi" w:cstheme="minorBidi"/>
            <w:szCs w:val="22"/>
            <w:lang w:eastAsia="en-GB"/>
          </w:rPr>
          <w:tab/>
        </w:r>
        <w:r>
          <w:t>Measurement Point</w:t>
        </w:r>
        <w:r>
          <w:tab/>
        </w:r>
        <w:r>
          <w:fldChar w:fldCharType="begin"/>
        </w:r>
        <w:r>
          <w:instrText xml:space="preserve"> PAGEREF _Toc137458378 \h </w:instrText>
        </w:r>
      </w:ins>
      <w:ins w:id="2211" w:author="MCC" w:date="2023-06-12T10:26:00Z"/>
      <w:r>
        <w:fldChar w:fldCharType="separate"/>
      </w:r>
      <w:ins w:id="2212" w:author="MCC" w:date="2023-06-12T10:26:00Z">
        <w:r>
          <w:t>197</w:t>
        </w:r>
      </w:ins>
      <w:ins w:id="2213" w:author="MCC" w:date="2023-06-12T10:25:00Z">
        <w:r>
          <w:fldChar w:fldCharType="end"/>
        </w:r>
      </w:ins>
    </w:p>
    <w:p w14:paraId="6E1ED639" w14:textId="5D7A5D46" w:rsidR="005B4429" w:rsidRDefault="005B4429">
      <w:pPr>
        <w:pStyle w:val="TOC2"/>
        <w:rPr>
          <w:ins w:id="2214" w:author="MCC" w:date="2023-06-12T10:25:00Z"/>
          <w:rFonts w:asciiTheme="minorHAnsi" w:eastAsiaTheme="minorEastAsia" w:hAnsiTheme="minorHAnsi" w:cstheme="minorBidi"/>
          <w:sz w:val="22"/>
          <w:szCs w:val="22"/>
          <w:lang w:eastAsia="en-GB"/>
        </w:rPr>
      </w:pPr>
      <w:ins w:id="2215" w:author="MCC" w:date="2023-06-12T10:25:00Z">
        <w:r>
          <w:t>F.2</w:t>
        </w:r>
        <w:r>
          <w:rPr>
            <w:rFonts w:asciiTheme="minorHAnsi" w:eastAsiaTheme="minorEastAsia" w:hAnsiTheme="minorHAnsi" w:cstheme="minorBidi"/>
            <w:sz w:val="22"/>
            <w:szCs w:val="22"/>
            <w:lang w:eastAsia="en-GB"/>
          </w:rPr>
          <w:tab/>
        </w:r>
        <w:r>
          <w:t>Basic Error Vector Magnitude measurement</w:t>
        </w:r>
        <w:r>
          <w:tab/>
        </w:r>
        <w:r>
          <w:fldChar w:fldCharType="begin"/>
        </w:r>
        <w:r>
          <w:instrText xml:space="preserve"> PAGEREF _Toc137458379 \h </w:instrText>
        </w:r>
      </w:ins>
      <w:ins w:id="2216" w:author="MCC" w:date="2023-06-12T10:26:00Z"/>
      <w:r>
        <w:fldChar w:fldCharType="separate"/>
      </w:r>
      <w:ins w:id="2217" w:author="MCC" w:date="2023-06-12T10:26:00Z">
        <w:r>
          <w:t>197</w:t>
        </w:r>
      </w:ins>
      <w:ins w:id="2218" w:author="MCC" w:date="2023-06-12T10:25:00Z">
        <w:r>
          <w:fldChar w:fldCharType="end"/>
        </w:r>
      </w:ins>
    </w:p>
    <w:p w14:paraId="300D3D72" w14:textId="5B2FEED0" w:rsidR="005B4429" w:rsidRDefault="005B4429">
      <w:pPr>
        <w:pStyle w:val="TOC1"/>
        <w:rPr>
          <w:ins w:id="2219" w:author="MCC" w:date="2023-06-12T10:25:00Z"/>
          <w:rFonts w:asciiTheme="minorHAnsi" w:eastAsiaTheme="minorEastAsia" w:hAnsiTheme="minorHAnsi" w:cstheme="minorBidi"/>
          <w:szCs w:val="22"/>
          <w:lang w:eastAsia="en-GB"/>
        </w:rPr>
      </w:pPr>
      <w:ins w:id="2220" w:author="MCC" w:date="2023-06-12T10:25:00Z">
        <w:r>
          <w:t>F.3</w:t>
        </w:r>
        <w:r>
          <w:rPr>
            <w:rFonts w:asciiTheme="minorHAnsi" w:eastAsiaTheme="minorEastAsia" w:hAnsiTheme="minorHAnsi" w:cstheme="minorBidi"/>
            <w:szCs w:val="22"/>
            <w:lang w:eastAsia="en-GB"/>
          </w:rPr>
          <w:tab/>
        </w:r>
        <w:r>
          <w:t>Basic in-band emissions measurement</w:t>
        </w:r>
        <w:r>
          <w:tab/>
        </w:r>
        <w:r>
          <w:fldChar w:fldCharType="begin"/>
        </w:r>
        <w:r>
          <w:instrText xml:space="preserve"> PAGEREF _Toc137458380 \h </w:instrText>
        </w:r>
      </w:ins>
      <w:ins w:id="2221" w:author="MCC" w:date="2023-06-12T10:26:00Z"/>
      <w:r>
        <w:fldChar w:fldCharType="separate"/>
      </w:r>
      <w:ins w:id="2222" w:author="MCC" w:date="2023-06-12T10:26:00Z">
        <w:r>
          <w:t>198</w:t>
        </w:r>
      </w:ins>
      <w:ins w:id="2223" w:author="MCC" w:date="2023-06-12T10:25:00Z">
        <w:r>
          <w:fldChar w:fldCharType="end"/>
        </w:r>
      </w:ins>
    </w:p>
    <w:p w14:paraId="06FB1842" w14:textId="4EABAC8A" w:rsidR="005B4429" w:rsidRDefault="005B4429">
      <w:pPr>
        <w:pStyle w:val="TOC1"/>
        <w:rPr>
          <w:ins w:id="2224" w:author="MCC" w:date="2023-06-12T10:25:00Z"/>
          <w:rFonts w:asciiTheme="minorHAnsi" w:eastAsiaTheme="minorEastAsia" w:hAnsiTheme="minorHAnsi" w:cstheme="minorBidi"/>
          <w:szCs w:val="22"/>
          <w:lang w:eastAsia="en-GB"/>
        </w:rPr>
      </w:pPr>
      <w:ins w:id="2225" w:author="MCC" w:date="2023-06-12T10:25:00Z">
        <w:r>
          <w:t>F.4</w:t>
        </w:r>
        <w:r>
          <w:rPr>
            <w:rFonts w:asciiTheme="minorHAnsi" w:eastAsiaTheme="minorEastAsia" w:hAnsiTheme="minorHAnsi" w:cstheme="minorBidi"/>
            <w:szCs w:val="22"/>
            <w:lang w:eastAsia="en-GB"/>
          </w:rPr>
          <w:tab/>
        </w:r>
        <w:r>
          <w:t>Modified signal under test</w:t>
        </w:r>
        <w:r>
          <w:tab/>
        </w:r>
        <w:r>
          <w:fldChar w:fldCharType="begin"/>
        </w:r>
        <w:r>
          <w:instrText xml:space="preserve"> PAGEREF _Toc137458381 \h </w:instrText>
        </w:r>
      </w:ins>
      <w:ins w:id="2226" w:author="MCC" w:date="2023-06-12T10:26:00Z"/>
      <w:r>
        <w:fldChar w:fldCharType="separate"/>
      </w:r>
      <w:ins w:id="2227" w:author="MCC" w:date="2023-06-12T10:26:00Z">
        <w:r>
          <w:t>198</w:t>
        </w:r>
      </w:ins>
      <w:ins w:id="2228" w:author="MCC" w:date="2023-06-12T10:25:00Z">
        <w:r>
          <w:fldChar w:fldCharType="end"/>
        </w:r>
      </w:ins>
    </w:p>
    <w:p w14:paraId="69DE4748" w14:textId="3BC4FF3C" w:rsidR="005B4429" w:rsidRDefault="005B4429">
      <w:pPr>
        <w:pStyle w:val="TOC1"/>
        <w:rPr>
          <w:ins w:id="2229" w:author="MCC" w:date="2023-06-12T10:25:00Z"/>
          <w:rFonts w:asciiTheme="minorHAnsi" w:eastAsiaTheme="minorEastAsia" w:hAnsiTheme="minorHAnsi" w:cstheme="minorBidi"/>
          <w:szCs w:val="22"/>
          <w:lang w:eastAsia="en-GB"/>
        </w:rPr>
      </w:pPr>
      <w:ins w:id="2230" w:author="MCC" w:date="2023-06-12T10:25:00Z">
        <w:r>
          <w:t>F.5</w:t>
        </w:r>
        <w:r>
          <w:rPr>
            <w:rFonts w:asciiTheme="minorHAnsi" w:eastAsiaTheme="minorEastAsia" w:hAnsiTheme="minorHAnsi" w:cstheme="minorBidi"/>
            <w:szCs w:val="22"/>
            <w:lang w:eastAsia="en-GB"/>
          </w:rPr>
          <w:tab/>
        </w:r>
        <w:r>
          <w:t>Window length</w:t>
        </w:r>
        <w:r>
          <w:tab/>
        </w:r>
        <w:r>
          <w:fldChar w:fldCharType="begin"/>
        </w:r>
        <w:r>
          <w:instrText xml:space="preserve"> PAGEREF _Toc137458382 \h </w:instrText>
        </w:r>
      </w:ins>
      <w:ins w:id="2231" w:author="MCC" w:date="2023-06-12T10:26:00Z"/>
      <w:r>
        <w:fldChar w:fldCharType="separate"/>
      </w:r>
      <w:ins w:id="2232" w:author="MCC" w:date="2023-06-12T10:26:00Z">
        <w:r>
          <w:t>200</w:t>
        </w:r>
      </w:ins>
      <w:ins w:id="2233" w:author="MCC" w:date="2023-06-12T10:25:00Z">
        <w:r>
          <w:fldChar w:fldCharType="end"/>
        </w:r>
      </w:ins>
    </w:p>
    <w:p w14:paraId="0F6194EA" w14:textId="5DA8531A" w:rsidR="005B4429" w:rsidRDefault="005B4429">
      <w:pPr>
        <w:pStyle w:val="TOC2"/>
        <w:rPr>
          <w:ins w:id="2234" w:author="MCC" w:date="2023-06-12T10:25:00Z"/>
          <w:rFonts w:asciiTheme="minorHAnsi" w:eastAsiaTheme="minorEastAsia" w:hAnsiTheme="minorHAnsi" w:cstheme="minorBidi"/>
          <w:sz w:val="22"/>
          <w:szCs w:val="22"/>
          <w:lang w:eastAsia="en-GB"/>
        </w:rPr>
      </w:pPr>
      <w:ins w:id="2235" w:author="MCC" w:date="2023-06-12T10:25:00Z">
        <w:r>
          <w:t>F.5.1</w:t>
        </w:r>
        <w:r>
          <w:rPr>
            <w:rFonts w:asciiTheme="minorHAnsi" w:eastAsiaTheme="minorEastAsia" w:hAnsiTheme="minorHAnsi" w:cstheme="minorBidi"/>
            <w:sz w:val="22"/>
            <w:szCs w:val="22"/>
            <w:lang w:eastAsia="en-GB"/>
          </w:rPr>
          <w:tab/>
        </w:r>
        <w:r>
          <w:t>Timing offset</w:t>
        </w:r>
        <w:r>
          <w:tab/>
        </w:r>
        <w:r>
          <w:fldChar w:fldCharType="begin"/>
        </w:r>
        <w:r>
          <w:instrText xml:space="preserve"> PAGEREF _Toc137458383 \h </w:instrText>
        </w:r>
      </w:ins>
      <w:ins w:id="2236" w:author="MCC" w:date="2023-06-12T10:26:00Z"/>
      <w:r>
        <w:fldChar w:fldCharType="separate"/>
      </w:r>
      <w:ins w:id="2237" w:author="MCC" w:date="2023-06-12T10:26:00Z">
        <w:r>
          <w:t>200</w:t>
        </w:r>
      </w:ins>
      <w:ins w:id="2238" w:author="MCC" w:date="2023-06-12T10:25:00Z">
        <w:r>
          <w:fldChar w:fldCharType="end"/>
        </w:r>
      </w:ins>
    </w:p>
    <w:p w14:paraId="2D9A7CDF" w14:textId="3BFAA666" w:rsidR="005B4429" w:rsidRDefault="005B4429">
      <w:pPr>
        <w:pStyle w:val="TOC2"/>
        <w:rPr>
          <w:ins w:id="2239" w:author="MCC" w:date="2023-06-12T10:25:00Z"/>
          <w:rFonts w:asciiTheme="minorHAnsi" w:eastAsiaTheme="minorEastAsia" w:hAnsiTheme="minorHAnsi" w:cstheme="minorBidi"/>
          <w:sz w:val="22"/>
          <w:szCs w:val="22"/>
          <w:lang w:eastAsia="en-GB"/>
        </w:rPr>
      </w:pPr>
      <w:ins w:id="2240" w:author="MCC" w:date="2023-06-12T10:25:00Z">
        <w:r>
          <w:t>F.5.2</w:t>
        </w:r>
        <w:r>
          <w:rPr>
            <w:rFonts w:asciiTheme="minorHAnsi" w:eastAsiaTheme="minorEastAsia" w:hAnsiTheme="minorHAnsi" w:cstheme="minorBidi"/>
            <w:sz w:val="22"/>
            <w:szCs w:val="22"/>
            <w:lang w:eastAsia="en-GB"/>
          </w:rPr>
          <w:tab/>
        </w:r>
        <w:r>
          <w:t>Window length</w:t>
        </w:r>
        <w:r>
          <w:tab/>
        </w:r>
        <w:r>
          <w:fldChar w:fldCharType="begin"/>
        </w:r>
        <w:r>
          <w:instrText xml:space="preserve"> PAGEREF _Toc137458384 \h </w:instrText>
        </w:r>
      </w:ins>
      <w:ins w:id="2241" w:author="MCC" w:date="2023-06-12T10:26:00Z"/>
      <w:r>
        <w:fldChar w:fldCharType="separate"/>
      </w:r>
      <w:ins w:id="2242" w:author="MCC" w:date="2023-06-12T10:26:00Z">
        <w:r>
          <w:t>200</w:t>
        </w:r>
      </w:ins>
      <w:ins w:id="2243" w:author="MCC" w:date="2023-06-12T10:25:00Z">
        <w:r>
          <w:fldChar w:fldCharType="end"/>
        </w:r>
      </w:ins>
    </w:p>
    <w:p w14:paraId="1AB542C4" w14:textId="639156A3" w:rsidR="005B4429" w:rsidRDefault="005B4429">
      <w:pPr>
        <w:pStyle w:val="TOC2"/>
        <w:rPr>
          <w:ins w:id="2244" w:author="MCC" w:date="2023-06-12T10:25:00Z"/>
          <w:rFonts w:asciiTheme="minorHAnsi" w:eastAsiaTheme="minorEastAsia" w:hAnsiTheme="minorHAnsi" w:cstheme="minorBidi"/>
          <w:sz w:val="22"/>
          <w:szCs w:val="22"/>
          <w:lang w:eastAsia="en-GB"/>
        </w:rPr>
      </w:pPr>
      <w:ins w:id="2245" w:author="MCC" w:date="2023-06-12T10:25:00Z">
        <w:r>
          <w:t>F.5.3</w:t>
        </w:r>
        <w:r>
          <w:rPr>
            <w:rFonts w:asciiTheme="minorHAnsi" w:eastAsiaTheme="minorEastAsia" w:hAnsiTheme="minorHAnsi" w:cstheme="minorBidi"/>
            <w:sz w:val="22"/>
            <w:szCs w:val="22"/>
            <w:lang w:eastAsia="en-GB"/>
          </w:rPr>
          <w:tab/>
        </w:r>
        <w:r>
          <w:t>Window length for normal CP</w:t>
        </w:r>
        <w:r>
          <w:tab/>
        </w:r>
        <w:r>
          <w:fldChar w:fldCharType="begin"/>
        </w:r>
        <w:r>
          <w:instrText xml:space="preserve"> PAGEREF _Toc137458385 \h </w:instrText>
        </w:r>
      </w:ins>
      <w:ins w:id="2246" w:author="MCC" w:date="2023-06-12T10:26:00Z"/>
      <w:r>
        <w:fldChar w:fldCharType="separate"/>
      </w:r>
      <w:ins w:id="2247" w:author="MCC" w:date="2023-06-12T10:26:00Z">
        <w:r>
          <w:t>201</w:t>
        </w:r>
      </w:ins>
      <w:ins w:id="2248" w:author="MCC" w:date="2023-06-12T10:25:00Z">
        <w:r>
          <w:fldChar w:fldCharType="end"/>
        </w:r>
      </w:ins>
    </w:p>
    <w:p w14:paraId="36CF252E" w14:textId="0C4736AF" w:rsidR="005B4429" w:rsidRDefault="005B4429">
      <w:pPr>
        <w:pStyle w:val="TOC2"/>
        <w:rPr>
          <w:ins w:id="2249" w:author="MCC" w:date="2023-06-12T10:25:00Z"/>
          <w:rFonts w:asciiTheme="minorHAnsi" w:eastAsiaTheme="minorEastAsia" w:hAnsiTheme="minorHAnsi" w:cstheme="minorBidi"/>
          <w:sz w:val="22"/>
          <w:szCs w:val="22"/>
          <w:lang w:eastAsia="en-GB"/>
        </w:rPr>
      </w:pPr>
      <w:ins w:id="2250" w:author="MCC" w:date="2023-06-12T10:25:00Z">
        <w:r>
          <w:t>F.5.4</w:t>
        </w:r>
        <w:r>
          <w:rPr>
            <w:rFonts w:asciiTheme="minorHAnsi" w:eastAsiaTheme="minorEastAsia" w:hAnsiTheme="minorHAnsi" w:cstheme="minorBidi"/>
            <w:sz w:val="22"/>
            <w:szCs w:val="22"/>
            <w:lang w:eastAsia="en-GB"/>
          </w:rPr>
          <w:tab/>
        </w:r>
        <w:r>
          <w:t>Window length for Extended CP</w:t>
        </w:r>
        <w:r>
          <w:tab/>
        </w:r>
        <w:r>
          <w:fldChar w:fldCharType="begin"/>
        </w:r>
        <w:r>
          <w:instrText xml:space="preserve"> PAGEREF _Toc137458386 \h </w:instrText>
        </w:r>
      </w:ins>
      <w:ins w:id="2251" w:author="MCC" w:date="2023-06-12T10:26:00Z"/>
      <w:r>
        <w:fldChar w:fldCharType="separate"/>
      </w:r>
      <w:ins w:id="2252" w:author="MCC" w:date="2023-06-12T10:26:00Z">
        <w:r>
          <w:t>201</w:t>
        </w:r>
      </w:ins>
      <w:ins w:id="2253" w:author="MCC" w:date="2023-06-12T10:25:00Z">
        <w:r>
          <w:fldChar w:fldCharType="end"/>
        </w:r>
      </w:ins>
    </w:p>
    <w:p w14:paraId="43D23698" w14:textId="04FC6107" w:rsidR="005B4429" w:rsidRDefault="005B4429">
      <w:pPr>
        <w:pStyle w:val="TOC2"/>
        <w:rPr>
          <w:ins w:id="2254" w:author="MCC" w:date="2023-06-12T10:25:00Z"/>
          <w:rFonts w:asciiTheme="minorHAnsi" w:eastAsiaTheme="minorEastAsia" w:hAnsiTheme="minorHAnsi" w:cstheme="minorBidi"/>
          <w:sz w:val="22"/>
          <w:szCs w:val="22"/>
          <w:lang w:eastAsia="en-GB"/>
        </w:rPr>
      </w:pPr>
      <w:ins w:id="2255" w:author="MCC" w:date="2023-06-12T10:25:00Z">
        <w:r>
          <w:t>F.5.5</w:t>
        </w:r>
        <w:r>
          <w:rPr>
            <w:rFonts w:asciiTheme="minorHAnsi" w:eastAsiaTheme="minorEastAsia" w:hAnsiTheme="minorHAnsi" w:cstheme="minorBidi"/>
            <w:sz w:val="22"/>
            <w:szCs w:val="22"/>
            <w:lang w:eastAsia="en-GB"/>
          </w:rPr>
          <w:tab/>
        </w:r>
        <w:r>
          <w:t>Window length for PRACH</w:t>
        </w:r>
        <w:r>
          <w:tab/>
        </w:r>
        <w:r>
          <w:fldChar w:fldCharType="begin"/>
        </w:r>
        <w:r>
          <w:instrText xml:space="preserve"> PAGEREF _Toc137458387 \h </w:instrText>
        </w:r>
      </w:ins>
      <w:ins w:id="2256" w:author="MCC" w:date="2023-06-12T10:26:00Z"/>
      <w:r>
        <w:fldChar w:fldCharType="separate"/>
      </w:r>
      <w:ins w:id="2257" w:author="MCC" w:date="2023-06-12T10:26:00Z">
        <w:r>
          <w:t>201</w:t>
        </w:r>
      </w:ins>
      <w:ins w:id="2258" w:author="MCC" w:date="2023-06-12T10:25:00Z">
        <w:r>
          <w:fldChar w:fldCharType="end"/>
        </w:r>
      </w:ins>
    </w:p>
    <w:p w14:paraId="728539BC" w14:textId="23E5476F" w:rsidR="005B4429" w:rsidRDefault="005B4429">
      <w:pPr>
        <w:pStyle w:val="TOC1"/>
        <w:rPr>
          <w:ins w:id="2259" w:author="MCC" w:date="2023-06-12T10:25:00Z"/>
          <w:rFonts w:asciiTheme="minorHAnsi" w:eastAsiaTheme="minorEastAsia" w:hAnsiTheme="minorHAnsi" w:cstheme="minorBidi"/>
          <w:szCs w:val="22"/>
          <w:lang w:eastAsia="en-GB"/>
        </w:rPr>
      </w:pPr>
      <w:ins w:id="2260" w:author="MCC" w:date="2023-06-12T10:25:00Z">
        <w:r>
          <w:t>F.6</w:t>
        </w:r>
        <w:r>
          <w:rPr>
            <w:rFonts w:asciiTheme="minorHAnsi" w:eastAsiaTheme="minorEastAsia" w:hAnsiTheme="minorHAnsi" w:cstheme="minorBidi"/>
            <w:szCs w:val="22"/>
            <w:lang w:eastAsia="en-GB"/>
          </w:rPr>
          <w:tab/>
        </w:r>
        <w:r>
          <w:t>Averaged EVM</w:t>
        </w:r>
        <w:r>
          <w:tab/>
        </w:r>
        <w:r>
          <w:fldChar w:fldCharType="begin"/>
        </w:r>
        <w:r>
          <w:instrText xml:space="preserve"> PAGEREF _Toc137458388 \h </w:instrText>
        </w:r>
      </w:ins>
      <w:ins w:id="2261" w:author="MCC" w:date="2023-06-12T10:26:00Z"/>
      <w:r>
        <w:fldChar w:fldCharType="separate"/>
      </w:r>
      <w:ins w:id="2262" w:author="MCC" w:date="2023-06-12T10:26:00Z">
        <w:r>
          <w:t>202</w:t>
        </w:r>
      </w:ins>
      <w:ins w:id="2263" w:author="MCC" w:date="2023-06-12T10:25:00Z">
        <w:r>
          <w:fldChar w:fldCharType="end"/>
        </w:r>
      </w:ins>
    </w:p>
    <w:p w14:paraId="7C04DD4D" w14:textId="3045C500" w:rsidR="005B4429" w:rsidRDefault="005B4429">
      <w:pPr>
        <w:pStyle w:val="TOC1"/>
        <w:rPr>
          <w:ins w:id="2264" w:author="MCC" w:date="2023-06-12T10:25:00Z"/>
          <w:rFonts w:asciiTheme="minorHAnsi" w:eastAsiaTheme="minorEastAsia" w:hAnsiTheme="minorHAnsi" w:cstheme="minorBidi"/>
          <w:szCs w:val="22"/>
          <w:lang w:eastAsia="en-GB"/>
        </w:rPr>
      </w:pPr>
      <w:ins w:id="2265" w:author="MCC" w:date="2023-06-12T10:25:00Z">
        <w:r>
          <w:t>F.7</w:t>
        </w:r>
        <w:r>
          <w:rPr>
            <w:rFonts w:asciiTheme="minorHAnsi" w:eastAsiaTheme="minorEastAsia" w:hAnsiTheme="minorHAnsi" w:cstheme="minorBidi"/>
            <w:szCs w:val="22"/>
            <w:lang w:eastAsia="en-GB"/>
          </w:rPr>
          <w:tab/>
        </w:r>
        <w:r>
          <w:t>Spectrum Flatness</w:t>
        </w:r>
        <w:r>
          <w:tab/>
        </w:r>
        <w:r>
          <w:fldChar w:fldCharType="begin"/>
        </w:r>
        <w:r>
          <w:instrText xml:space="preserve"> PAGEREF _Toc137458389 \h </w:instrText>
        </w:r>
      </w:ins>
      <w:ins w:id="2266" w:author="MCC" w:date="2023-06-12T10:26:00Z"/>
      <w:r>
        <w:fldChar w:fldCharType="separate"/>
      </w:r>
      <w:ins w:id="2267" w:author="MCC" w:date="2023-06-12T10:26:00Z">
        <w:r>
          <w:t>203</w:t>
        </w:r>
      </w:ins>
      <w:ins w:id="2268" w:author="MCC" w:date="2023-06-12T10:25:00Z">
        <w:r>
          <w:fldChar w:fldCharType="end"/>
        </w:r>
      </w:ins>
    </w:p>
    <w:p w14:paraId="61AAC47D" w14:textId="69274C7E" w:rsidR="005B4429" w:rsidRDefault="005B4429">
      <w:pPr>
        <w:pStyle w:val="TOC1"/>
        <w:rPr>
          <w:ins w:id="2269" w:author="MCC" w:date="2023-06-12T10:25:00Z"/>
          <w:rFonts w:asciiTheme="minorHAnsi" w:eastAsiaTheme="minorEastAsia" w:hAnsiTheme="minorHAnsi" w:cstheme="minorBidi"/>
          <w:szCs w:val="22"/>
          <w:lang w:eastAsia="en-GB"/>
        </w:rPr>
      </w:pPr>
      <w:ins w:id="2270" w:author="MCC" w:date="2023-06-12T10:25:00Z">
        <w:r w:rsidRPr="000B07AC">
          <w:rPr>
            <w:rFonts w:eastAsia="MS Mincho"/>
          </w:rPr>
          <w:t>F.8</w:t>
        </w:r>
        <w:r>
          <w:rPr>
            <w:rFonts w:asciiTheme="minorHAnsi" w:eastAsiaTheme="minorEastAsia" w:hAnsiTheme="minorHAnsi" w:cstheme="minorBidi"/>
            <w:szCs w:val="22"/>
            <w:lang w:eastAsia="en-GB"/>
          </w:rPr>
          <w:tab/>
        </w:r>
        <w:r w:rsidRPr="000B07AC">
          <w:rPr>
            <w:lang w:val="en-US"/>
          </w:rPr>
          <w:t>Phase offset measurement for DMRS bundling</w:t>
        </w:r>
        <w:r>
          <w:tab/>
        </w:r>
        <w:r>
          <w:fldChar w:fldCharType="begin"/>
        </w:r>
        <w:r>
          <w:instrText xml:space="preserve"> PAGEREF _Toc137458390 \h </w:instrText>
        </w:r>
      </w:ins>
      <w:ins w:id="2271" w:author="MCC" w:date="2023-06-12T10:26:00Z"/>
      <w:r>
        <w:fldChar w:fldCharType="separate"/>
      </w:r>
      <w:ins w:id="2272" w:author="MCC" w:date="2023-06-12T10:26:00Z">
        <w:r>
          <w:t>203</w:t>
        </w:r>
      </w:ins>
      <w:ins w:id="2273" w:author="MCC" w:date="2023-06-12T10:25:00Z">
        <w:r>
          <w:fldChar w:fldCharType="end"/>
        </w:r>
      </w:ins>
    </w:p>
    <w:p w14:paraId="6F40D071" w14:textId="4A1E439A" w:rsidR="005B4429" w:rsidRDefault="005B4429">
      <w:pPr>
        <w:pStyle w:val="TOC2"/>
        <w:rPr>
          <w:ins w:id="2274" w:author="MCC" w:date="2023-06-12T10:25:00Z"/>
          <w:rFonts w:asciiTheme="minorHAnsi" w:eastAsiaTheme="minorEastAsia" w:hAnsiTheme="minorHAnsi" w:cstheme="minorBidi"/>
          <w:sz w:val="22"/>
          <w:szCs w:val="22"/>
          <w:lang w:eastAsia="en-GB"/>
        </w:rPr>
      </w:pPr>
      <w:ins w:id="2275" w:author="MCC" w:date="2023-06-12T10:25:00Z">
        <w:r>
          <w:t>F.8.1</w:t>
        </w:r>
        <w:r>
          <w:rPr>
            <w:rFonts w:asciiTheme="minorHAnsi" w:eastAsiaTheme="minorEastAsia" w:hAnsiTheme="minorHAnsi" w:cstheme="minorBidi"/>
            <w:sz w:val="22"/>
            <w:szCs w:val="22"/>
            <w:lang w:eastAsia="en-GB"/>
          </w:rPr>
          <w:tab/>
        </w:r>
        <w:r>
          <w:rPr>
            <w:lang w:eastAsia="zh-CN"/>
          </w:rPr>
          <w:t>M</w:t>
        </w:r>
        <w:r>
          <w:t>easurement point</w:t>
        </w:r>
        <w:r>
          <w:tab/>
        </w:r>
        <w:r>
          <w:fldChar w:fldCharType="begin"/>
        </w:r>
        <w:r>
          <w:instrText xml:space="preserve"> PAGEREF _Toc137458391 \h </w:instrText>
        </w:r>
      </w:ins>
      <w:ins w:id="2276" w:author="MCC" w:date="2023-06-12T10:26:00Z"/>
      <w:r>
        <w:fldChar w:fldCharType="separate"/>
      </w:r>
      <w:ins w:id="2277" w:author="MCC" w:date="2023-06-12T10:26:00Z">
        <w:r>
          <w:t>203</w:t>
        </w:r>
      </w:ins>
      <w:ins w:id="2278" w:author="MCC" w:date="2023-06-12T10:25:00Z">
        <w:r>
          <w:fldChar w:fldCharType="end"/>
        </w:r>
      </w:ins>
    </w:p>
    <w:p w14:paraId="24896182" w14:textId="517DF3B1" w:rsidR="005B4429" w:rsidRDefault="005B4429">
      <w:pPr>
        <w:pStyle w:val="TOC2"/>
        <w:rPr>
          <w:ins w:id="2279" w:author="MCC" w:date="2023-06-12T10:25:00Z"/>
          <w:rFonts w:asciiTheme="minorHAnsi" w:eastAsiaTheme="minorEastAsia" w:hAnsiTheme="minorHAnsi" w:cstheme="minorBidi"/>
          <w:sz w:val="22"/>
          <w:szCs w:val="22"/>
          <w:lang w:eastAsia="en-GB"/>
        </w:rPr>
      </w:pPr>
      <w:ins w:id="2280" w:author="MCC" w:date="2023-06-12T10:25:00Z">
        <w:r>
          <w:t>F.8.2</w:t>
        </w:r>
        <w:r>
          <w:rPr>
            <w:rFonts w:asciiTheme="minorHAnsi" w:eastAsiaTheme="minorEastAsia" w:hAnsiTheme="minorHAnsi" w:cstheme="minorBidi"/>
            <w:sz w:val="22"/>
            <w:szCs w:val="22"/>
            <w:lang w:eastAsia="en-GB"/>
          </w:rPr>
          <w:tab/>
        </w:r>
        <w:r>
          <w:t>Symbols used</w:t>
        </w:r>
        <w:r>
          <w:tab/>
        </w:r>
        <w:r>
          <w:fldChar w:fldCharType="begin"/>
        </w:r>
        <w:r>
          <w:instrText xml:space="preserve"> PAGEREF _Toc137458392 \h </w:instrText>
        </w:r>
      </w:ins>
      <w:ins w:id="2281" w:author="MCC" w:date="2023-06-12T10:26:00Z"/>
      <w:r>
        <w:fldChar w:fldCharType="separate"/>
      </w:r>
      <w:ins w:id="2282" w:author="MCC" w:date="2023-06-12T10:26:00Z">
        <w:r>
          <w:t>204</w:t>
        </w:r>
      </w:ins>
      <w:ins w:id="2283" w:author="MCC" w:date="2023-06-12T10:25:00Z">
        <w:r>
          <w:fldChar w:fldCharType="end"/>
        </w:r>
      </w:ins>
    </w:p>
    <w:p w14:paraId="456E85C7" w14:textId="2A413F17" w:rsidR="005B4429" w:rsidRDefault="005B4429">
      <w:pPr>
        <w:pStyle w:val="TOC2"/>
        <w:rPr>
          <w:ins w:id="2284" w:author="MCC" w:date="2023-06-12T10:25:00Z"/>
          <w:rFonts w:asciiTheme="minorHAnsi" w:eastAsiaTheme="minorEastAsia" w:hAnsiTheme="minorHAnsi" w:cstheme="minorBidi"/>
          <w:sz w:val="22"/>
          <w:szCs w:val="22"/>
          <w:lang w:eastAsia="en-GB"/>
        </w:rPr>
      </w:pPr>
      <w:ins w:id="2285" w:author="MCC" w:date="2023-06-12T10:25:00Z">
        <w:r>
          <w:t>F.8.3</w:t>
        </w:r>
        <w:r>
          <w:rPr>
            <w:rFonts w:asciiTheme="minorHAnsi" w:eastAsiaTheme="minorEastAsia" w:hAnsiTheme="minorHAnsi" w:cstheme="minorBidi"/>
            <w:sz w:val="22"/>
            <w:szCs w:val="22"/>
            <w:lang w:eastAsia="en-GB"/>
          </w:rPr>
          <w:tab/>
        </w:r>
        <w:r>
          <w:t>Modified test signal</w:t>
        </w:r>
        <w:r>
          <w:tab/>
        </w:r>
        <w:r>
          <w:fldChar w:fldCharType="begin"/>
        </w:r>
        <w:r>
          <w:instrText xml:space="preserve"> PAGEREF _Toc137458393 \h </w:instrText>
        </w:r>
      </w:ins>
      <w:ins w:id="2286" w:author="MCC" w:date="2023-06-12T10:26:00Z"/>
      <w:r>
        <w:fldChar w:fldCharType="separate"/>
      </w:r>
      <w:ins w:id="2287" w:author="MCC" w:date="2023-06-12T10:26:00Z">
        <w:r>
          <w:t>204</w:t>
        </w:r>
      </w:ins>
      <w:ins w:id="2288" w:author="MCC" w:date="2023-06-12T10:25:00Z">
        <w:r>
          <w:fldChar w:fldCharType="end"/>
        </w:r>
      </w:ins>
    </w:p>
    <w:p w14:paraId="3C0EFD0F" w14:textId="1BB49ED6" w:rsidR="005B4429" w:rsidRDefault="005B4429">
      <w:pPr>
        <w:pStyle w:val="TOC2"/>
        <w:rPr>
          <w:ins w:id="2289" w:author="MCC" w:date="2023-06-12T10:25:00Z"/>
          <w:rFonts w:asciiTheme="minorHAnsi" w:eastAsiaTheme="minorEastAsia" w:hAnsiTheme="minorHAnsi" w:cstheme="minorBidi"/>
          <w:sz w:val="22"/>
          <w:szCs w:val="22"/>
          <w:lang w:eastAsia="en-GB"/>
        </w:rPr>
      </w:pPr>
      <w:ins w:id="2290" w:author="MCC" w:date="2023-06-12T10:25:00Z">
        <w:r>
          <w:t>F.8.4</w:t>
        </w:r>
        <w:r>
          <w:rPr>
            <w:rFonts w:asciiTheme="minorHAnsi" w:eastAsiaTheme="minorEastAsia" w:hAnsiTheme="minorHAnsi" w:cstheme="minorBidi"/>
            <w:sz w:val="22"/>
            <w:szCs w:val="22"/>
            <w:lang w:eastAsia="en-GB"/>
          </w:rPr>
          <w:tab/>
        </w:r>
        <w:r w:rsidRPr="000B07AC">
          <w:rPr>
            <w:lang w:val="en-US"/>
          </w:rPr>
          <w:t>Phase offset measurement</w:t>
        </w:r>
        <w:r>
          <w:tab/>
        </w:r>
        <w:r>
          <w:fldChar w:fldCharType="begin"/>
        </w:r>
        <w:r>
          <w:instrText xml:space="preserve"> PAGEREF _Toc137458394 \h </w:instrText>
        </w:r>
      </w:ins>
      <w:ins w:id="2291" w:author="MCC" w:date="2023-06-12T10:26:00Z"/>
      <w:r>
        <w:fldChar w:fldCharType="separate"/>
      </w:r>
      <w:ins w:id="2292" w:author="MCC" w:date="2023-06-12T10:26:00Z">
        <w:r>
          <w:t>204</w:t>
        </w:r>
      </w:ins>
      <w:ins w:id="2293" w:author="MCC" w:date="2023-06-12T10:25:00Z">
        <w:r>
          <w:fldChar w:fldCharType="end"/>
        </w:r>
      </w:ins>
    </w:p>
    <w:p w14:paraId="260EF328" w14:textId="06F91F7B" w:rsidR="005B4429" w:rsidRDefault="005B4429">
      <w:pPr>
        <w:pStyle w:val="TOC1"/>
        <w:rPr>
          <w:ins w:id="2294" w:author="MCC" w:date="2023-06-12T10:25:00Z"/>
          <w:rFonts w:asciiTheme="minorHAnsi" w:eastAsiaTheme="minorEastAsia" w:hAnsiTheme="minorHAnsi" w:cstheme="minorBidi"/>
          <w:szCs w:val="22"/>
          <w:lang w:eastAsia="en-GB"/>
        </w:rPr>
      </w:pPr>
      <w:ins w:id="2295" w:author="MCC" w:date="2023-06-12T10:25:00Z">
        <w:r w:rsidRPr="000B07AC">
          <w:rPr>
            <w:rFonts w:eastAsia="MS Mincho"/>
          </w:rPr>
          <w:lastRenderedPageBreak/>
          <w:t>F.9</w:t>
        </w:r>
        <w:r>
          <w:rPr>
            <w:rFonts w:asciiTheme="minorHAnsi" w:eastAsiaTheme="minorEastAsia" w:hAnsiTheme="minorHAnsi" w:cstheme="minorBidi"/>
            <w:szCs w:val="22"/>
            <w:lang w:eastAsia="en-GB"/>
          </w:rPr>
          <w:tab/>
        </w:r>
        <w:r w:rsidRPr="000B07AC">
          <w:rPr>
            <w:rFonts w:eastAsia="MS Mincho"/>
          </w:rPr>
          <w:t>Reserved</w:t>
        </w:r>
        <w:r>
          <w:tab/>
        </w:r>
        <w:r>
          <w:fldChar w:fldCharType="begin"/>
        </w:r>
        <w:r>
          <w:instrText xml:space="preserve"> PAGEREF _Toc137458395 \h </w:instrText>
        </w:r>
      </w:ins>
      <w:ins w:id="2296" w:author="MCC" w:date="2023-06-12T10:26:00Z"/>
      <w:r>
        <w:fldChar w:fldCharType="separate"/>
      </w:r>
      <w:ins w:id="2297" w:author="MCC" w:date="2023-06-12T10:26:00Z">
        <w:r>
          <w:t>204</w:t>
        </w:r>
      </w:ins>
      <w:ins w:id="2298" w:author="MCC" w:date="2023-06-12T10:25:00Z">
        <w:r>
          <w:fldChar w:fldCharType="end"/>
        </w:r>
      </w:ins>
    </w:p>
    <w:p w14:paraId="2692FCAE" w14:textId="4ED7BB94" w:rsidR="005B4429" w:rsidRDefault="005B4429">
      <w:pPr>
        <w:pStyle w:val="TOC1"/>
        <w:rPr>
          <w:ins w:id="2299" w:author="MCC" w:date="2023-06-12T10:25:00Z"/>
          <w:rFonts w:asciiTheme="minorHAnsi" w:eastAsiaTheme="minorEastAsia" w:hAnsiTheme="minorHAnsi" w:cstheme="minorBidi"/>
          <w:szCs w:val="22"/>
          <w:lang w:eastAsia="en-GB"/>
        </w:rPr>
      </w:pPr>
      <w:ins w:id="2300" w:author="MCC" w:date="2023-06-12T10:25:00Z">
        <w:r w:rsidRPr="000B07AC">
          <w:rPr>
            <w:rFonts w:eastAsia="MS Mincho"/>
          </w:rPr>
          <w:t>F.10</w:t>
        </w:r>
        <w:r>
          <w:rPr>
            <w:rFonts w:asciiTheme="minorHAnsi" w:eastAsiaTheme="minorEastAsia" w:hAnsiTheme="minorHAnsi" w:cstheme="minorBidi"/>
            <w:szCs w:val="22"/>
            <w:lang w:eastAsia="en-GB"/>
          </w:rPr>
          <w:tab/>
        </w:r>
        <w:r w:rsidRPr="000B07AC">
          <w:rPr>
            <w:rFonts w:eastAsia="MS Mincho"/>
          </w:rPr>
          <w:t>EVM for dual transmit polarizations</w:t>
        </w:r>
        <w:r>
          <w:tab/>
        </w:r>
        <w:r>
          <w:fldChar w:fldCharType="begin"/>
        </w:r>
        <w:r>
          <w:instrText xml:space="preserve"> PAGEREF _Toc137458396 \h </w:instrText>
        </w:r>
      </w:ins>
      <w:ins w:id="2301" w:author="MCC" w:date="2023-06-12T10:26:00Z"/>
      <w:r>
        <w:fldChar w:fldCharType="separate"/>
      </w:r>
      <w:ins w:id="2302" w:author="MCC" w:date="2023-06-12T10:26:00Z">
        <w:r>
          <w:t>204</w:t>
        </w:r>
      </w:ins>
      <w:ins w:id="2303" w:author="MCC" w:date="2023-06-12T10:25:00Z">
        <w:r>
          <w:fldChar w:fldCharType="end"/>
        </w:r>
      </w:ins>
    </w:p>
    <w:p w14:paraId="6FF46D0F" w14:textId="2876B51E" w:rsidR="005B4429" w:rsidRDefault="005B4429">
      <w:pPr>
        <w:pStyle w:val="TOC2"/>
        <w:rPr>
          <w:ins w:id="2304" w:author="MCC" w:date="2023-06-12T10:25:00Z"/>
          <w:rFonts w:asciiTheme="minorHAnsi" w:eastAsiaTheme="minorEastAsia" w:hAnsiTheme="minorHAnsi" w:cstheme="minorBidi"/>
          <w:sz w:val="22"/>
          <w:szCs w:val="22"/>
          <w:lang w:eastAsia="en-GB"/>
        </w:rPr>
      </w:pPr>
      <w:ins w:id="2305" w:author="MCC" w:date="2023-06-12T10:25:00Z">
        <w:r w:rsidRPr="000B07AC">
          <w:rPr>
            <w:rFonts w:eastAsia="MS Mincho"/>
          </w:rPr>
          <w:t>F.10.1</w:t>
        </w:r>
        <w:r>
          <w:rPr>
            <w:rFonts w:asciiTheme="minorHAnsi" w:eastAsiaTheme="minorEastAsia" w:hAnsiTheme="minorHAnsi" w:cstheme="minorBidi"/>
            <w:sz w:val="22"/>
            <w:szCs w:val="22"/>
            <w:lang w:eastAsia="en-GB"/>
          </w:rPr>
          <w:tab/>
        </w:r>
        <w:r w:rsidRPr="000B07AC">
          <w:rPr>
            <w:rFonts w:eastAsia="MS Mincho"/>
          </w:rPr>
          <w:t>General</w:t>
        </w:r>
        <w:r>
          <w:tab/>
        </w:r>
        <w:r>
          <w:fldChar w:fldCharType="begin"/>
        </w:r>
        <w:r>
          <w:instrText xml:space="preserve"> PAGEREF _Toc137458397 \h </w:instrText>
        </w:r>
      </w:ins>
      <w:ins w:id="2306" w:author="MCC" w:date="2023-06-12T10:26:00Z"/>
      <w:r>
        <w:fldChar w:fldCharType="separate"/>
      </w:r>
      <w:ins w:id="2307" w:author="MCC" w:date="2023-06-12T10:26:00Z">
        <w:r>
          <w:t>204</w:t>
        </w:r>
      </w:ins>
      <w:ins w:id="2308" w:author="MCC" w:date="2023-06-12T10:25:00Z">
        <w:r>
          <w:fldChar w:fldCharType="end"/>
        </w:r>
      </w:ins>
    </w:p>
    <w:p w14:paraId="0F08CE17" w14:textId="4F6655EF" w:rsidR="005B4429" w:rsidRDefault="005B4429">
      <w:pPr>
        <w:pStyle w:val="TOC2"/>
        <w:rPr>
          <w:ins w:id="2309" w:author="MCC" w:date="2023-06-12T10:25:00Z"/>
          <w:rFonts w:asciiTheme="minorHAnsi" w:eastAsiaTheme="minorEastAsia" w:hAnsiTheme="minorHAnsi" w:cstheme="minorBidi"/>
          <w:sz w:val="22"/>
          <w:szCs w:val="22"/>
          <w:lang w:eastAsia="en-GB"/>
        </w:rPr>
      </w:pPr>
      <w:ins w:id="2310" w:author="MCC" w:date="2023-06-12T10:25:00Z">
        <w:r w:rsidRPr="000B07AC">
          <w:rPr>
            <w:rFonts w:eastAsia="MS Mincho"/>
          </w:rPr>
          <w:t>F.10.2</w:t>
        </w:r>
        <w:r>
          <w:rPr>
            <w:rFonts w:asciiTheme="minorHAnsi" w:eastAsiaTheme="minorEastAsia" w:hAnsiTheme="minorHAnsi" w:cstheme="minorBidi"/>
            <w:sz w:val="22"/>
            <w:szCs w:val="22"/>
            <w:lang w:eastAsia="en-GB"/>
          </w:rPr>
          <w:tab/>
        </w:r>
        <w:r w:rsidRPr="000B07AC">
          <w:rPr>
            <w:rFonts w:eastAsia="MS Mincho"/>
          </w:rPr>
          <w:t>MIMO Equalization (UL MIMO transmission)</w:t>
        </w:r>
        <w:r>
          <w:tab/>
        </w:r>
        <w:r>
          <w:fldChar w:fldCharType="begin"/>
        </w:r>
        <w:r>
          <w:instrText xml:space="preserve"> PAGEREF _Toc137458398 \h </w:instrText>
        </w:r>
      </w:ins>
      <w:ins w:id="2311" w:author="MCC" w:date="2023-06-12T10:26:00Z"/>
      <w:r>
        <w:fldChar w:fldCharType="separate"/>
      </w:r>
      <w:ins w:id="2312" w:author="MCC" w:date="2023-06-12T10:26:00Z">
        <w:r>
          <w:t>205</w:t>
        </w:r>
      </w:ins>
      <w:ins w:id="2313" w:author="MCC" w:date="2023-06-12T10:25:00Z">
        <w:r>
          <w:fldChar w:fldCharType="end"/>
        </w:r>
      </w:ins>
    </w:p>
    <w:p w14:paraId="5FD702B9" w14:textId="50229912" w:rsidR="005B4429" w:rsidRDefault="005B4429">
      <w:pPr>
        <w:pStyle w:val="TOC2"/>
        <w:rPr>
          <w:ins w:id="2314" w:author="MCC" w:date="2023-06-12T10:25:00Z"/>
          <w:rFonts w:asciiTheme="minorHAnsi" w:eastAsiaTheme="minorEastAsia" w:hAnsiTheme="minorHAnsi" w:cstheme="minorBidi"/>
          <w:sz w:val="22"/>
          <w:szCs w:val="22"/>
          <w:lang w:eastAsia="en-GB"/>
        </w:rPr>
      </w:pPr>
      <w:ins w:id="2315" w:author="MCC" w:date="2023-06-12T10:25:00Z">
        <w:r w:rsidRPr="000B07AC">
          <w:rPr>
            <w:rFonts w:eastAsia="MS Mincho"/>
          </w:rPr>
          <w:t>F.10.3</w:t>
        </w:r>
        <w:r>
          <w:rPr>
            <w:rFonts w:asciiTheme="minorHAnsi" w:eastAsiaTheme="minorEastAsia" w:hAnsiTheme="minorHAnsi" w:cstheme="minorBidi"/>
            <w:sz w:val="22"/>
            <w:szCs w:val="22"/>
            <w:lang w:eastAsia="en-GB"/>
          </w:rPr>
          <w:tab/>
        </w:r>
        <w:r w:rsidRPr="000B07AC">
          <w:rPr>
            <w:rFonts w:eastAsia="MS Mincho"/>
          </w:rPr>
          <w:t>Maximum Ratio combining (Tx diversity transmission)</w:t>
        </w:r>
        <w:r>
          <w:tab/>
        </w:r>
        <w:r>
          <w:fldChar w:fldCharType="begin"/>
        </w:r>
        <w:r>
          <w:instrText xml:space="preserve"> PAGEREF _Toc137458399 \h </w:instrText>
        </w:r>
      </w:ins>
      <w:ins w:id="2316" w:author="MCC" w:date="2023-06-12T10:26:00Z"/>
      <w:r>
        <w:fldChar w:fldCharType="separate"/>
      </w:r>
      <w:ins w:id="2317" w:author="MCC" w:date="2023-06-12T10:26:00Z">
        <w:r>
          <w:t>206</w:t>
        </w:r>
      </w:ins>
      <w:ins w:id="2318" w:author="MCC" w:date="2023-06-12T10:25:00Z">
        <w:r>
          <w:fldChar w:fldCharType="end"/>
        </w:r>
      </w:ins>
    </w:p>
    <w:p w14:paraId="56906027" w14:textId="14E5AA99" w:rsidR="005B4429" w:rsidRDefault="005B4429">
      <w:pPr>
        <w:pStyle w:val="TOC2"/>
        <w:rPr>
          <w:ins w:id="2319" w:author="MCC" w:date="2023-06-12T10:25:00Z"/>
          <w:rFonts w:asciiTheme="minorHAnsi" w:eastAsiaTheme="minorEastAsia" w:hAnsiTheme="minorHAnsi" w:cstheme="minorBidi"/>
          <w:sz w:val="22"/>
          <w:szCs w:val="22"/>
          <w:lang w:eastAsia="en-GB"/>
        </w:rPr>
      </w:pPr>
      <w:ins w:id="2320" w:author="MCC" w:date="2023-06-12T10:25:00Z">
        <w:r w:rsidRPr="000B07AC">
          <w:rPr>
            <w:rFonts w:eastAsia="MS Mincho"/>
          </w:rPr>
          <w:t>F.10.4</w:t>
        </w:r>
        <w:r>
          <w:rPr>
            <w:rFonts w:asciiTheme="minorHAnsi" w:eastAsiaTheme="minorEastAsia" w:hAnsiTheme="minorHAnsi" w:cstheme="minorBidi"/>
            <w:sz w:val="22"/>
            <w:szCs w:val="22"/>
            <w:lang w:eastAsia="en-GB"/>
          </w:rPr>
          <w:tab/>
        </w:r>
        <w:r w:rsidRPr="000B07AC">
          <w:rPr>
            <w:rFonts w:eastAsia="MS Mincho"/>
          </w:rPr>
          <w:t>Layer processing</w:t>
        </w:r>
        <w:r>
          <w:tab/>
        </w:r>
        <w:r>
          <w:fldChar w:fldCharType="begin"/>
        </w:r>
        <w:r>
          <w:instrText xml:space="preserve"> PAGEREF _Toc137458400 \h </w:instrText>
        </w:r>
      </w:ins>
      <w:ins w:id="2321" w:author="MCC" w:date="2023-06-12T10:26:00Z"/>
      <w:r>
        <w:fldChar w:fldCharType="separate"/>
      </w:r>
      <w:ins w:id="2322" w:author="MCC" w:date="2023-06-12T10:26:00Z">
        <w:r>
          <w:t>206</w:t>
        </w:r>
      </w:ins>
      <w:ins w:id="2323" w:author="MCC" w:date="2023-06-12T10:25:00Z">
        <w:r>
          <w:fldChar w:fldCharType="end"/>
        </w:r>
      </w:ins>
    </w:p>
    <w:p w14:paraId="7BC5960D" w14:textId="634B6B55" w:rsidR="005B4429" w:rsidRDefault="005B4429">
      <w:pPr>
        <w:pStyle w:val="TOC8"/>
        <w:rPr>
          <w:ins w:id="2324" w:author="MCC" w:date="2023-06-12T10:25:00Z"/>
          <w:rFonts w:asciiTheme="minorHAnsi" w:eastAsiaTheme="minorEastAsia" w:hAnsiTheme="minorHAnsi" w:cstheme="minorBidi"/>
          <w:b w:val="0"/>
          <w:szCs w:val="22"/>
          <w:lang w:eastAsia="en-GB"/>
        </w:rPr>
      </w:pPr>
      <w:ins w:id="2325" w:author="MCC" w:date="2023-06-12T10:25:00Z">
        <w:r>
          <w:t xml:space="preserve">Annex G (normative): </w:t>
        </w:r>
        <w:r w:rsidRPr="000B07AC">
          <w:rPr>
            <w:rFonts w:cs="Arial"/>
          </w:rPr>
          <w:t>Difference of relative phase and power errors</w:t>
        </w:r>
        <w:r>
          <w:tab/>
        </w:r>
        <w:r>
          <w:fldChar w:fldCharType="begin"/>
        </w:r>
        <w:r>
          <w:instrText xml:space="preserve"> PAGEREF _Toc137458401 \h </w:instrText>
        </w:r>
      </w:ins>
      <w:ins w:id="2326" w:author="MCC" w:date="2023-06-12T10:26:00Z"/>
      <w:r>
        <w:fldChar w:fldCharType="separate"/>
      </w:r>
      <w:ins w:id="2327" w:author="MCC" w:date="2023-06-12T10:26:00Z">
        <w:r>
          <w:t>207</w:t>
        </w:r>
      </w:ins>
      <w:ins w:id="2328" w:author="MCC" w:date="2023-06-12T10:25:00Z">
        <w:r>
          <w:fldChar w:fldCharType="end"/>
        </w:r>
      </w:ins>
    </w:p>
    <w:p w14:paraId="661A616A" w14:textId="17085CBF" w:rsidR="005B4429" w:rsidRDefault="005B4429">
      <w:pPr>
        <w:pStyle w:val="TOC1"/>
        <w:rPr>
          <w:ins w:id="2329" w:author="MCC" w:date="2023-06-12T10:25:00Z"/>
          <w:rFonts w:asciiTheme="minorHAnsi" w:eastAsiaTheme="minorEastAsia" w:hAnsiTheme="minorHAnsi" w:cstheme="minorBidi"/>
          <w:szCs w:val="22"/>
          <w:lang w:eastAsia="en-GB"/>
        </w:rPr>
      </w:pPr>
      <w:ins w:id="2330" w:author="MCC" w:date="2023-06-12T10:25:00Z">
        <w:r>
          <w:t>G.0</w:t>
        </w:r>
        <w:r>
          <w:rPr>
            <w:rFonts w:asciiTheme="minorHAnsi" w:eastAsiaTheme="minorEastAsia" w:hAnsiTheme="minorHAnsi" w:cstheme="minorBidi"/>
            <w:szCs w:val="22"/>
            <w:lang w:eastAsia="en-GB"/>
          </w:rPr>
          <w:tab/>
        </w:r>
        <w:r>
          <w:t>General</w:t>
        </w:r>
        <w:r>
          <w:tab/>
        </w:r>
        <w:r>
          <w:fldChar w:fldCharType="begin"/>
        </w:r>
        <w:r>
          <w:instrText xml:space="preserve"> PAGEREF _Toc137458402 \h </w:instrText>
        </w:r>
      </w:ins>
      <w:ins w:id="2331" w:author="MCC" w:date="2023-06-12T10:26:00Z"/>
      <w:r>
        <w:fldChar w:fldCharType="separate"/>
      </w:r>
      <w:ins w:id="2332" w:author="MCC" w:date="2023-06-12T10:26:00Z">
        <w:r>
          <w:t>207</w:t>
        </w:r>
      </w:ins>
      <w:ins w:id="2333" w:author="MCC" w:date="2023-06-12T10:25:00Z">
        <w:r>
          <w:fldChar w:fldCharType="end"/>
        </w:r>
      </w:ins>
    </w:p>
    <w:p w14:paraId="1D18008B" w14:textId="338A9850" w:rsidR="005B4429" w:rsidRDefault="005B4429">
      <w:pPr>
        <w:pStyle w:val="TOC1"/>
        <w:rPr>
          <w:ins w:id="2334" w:author="MCC" w:date="2023-06-12T10:25:00Z"/>
          <w:rFonts w:asciiTheme="minorHAnsi" w:eastAsiaTheme="minorEastAsia" w:hAnsiTheme="minorHAnsi" w:cstheme="minorBidi"/>
          <w:szCs w:val="22"/>
          <w:lang w:eastAsia="en-GB"/>
        </w:rPr>
      </w:pPr>
      <w:ins w:id="2335" w:author="MCC" w:date="2023-06-12T10:25:00Z">
        <w:r>
          <w:t>G.1</w:t>
        </w:r>
        <w:r>
          <w:rPr>
            <w:rFonts w:asciiTheme="minorHAnsi" w:eastAsiaTheme="minorEastAsia" w:hAnsiTheme="minorHAnsi" w:cstheme="minorBidi"/>
            <w:szCs w:val="22"/>
            <w:lang w:eastAsia="en-GB"/>
          </w:rPr>
          <w:tab/>
        </w:r>
        <w:r>
          <w:t>Measurement Point</w:t>
        </w:r>
        <w:r>
          <w:tab/>
        </w:r>
        <w:r>
          <w:fldChar w:fldCharType="begin"/>
        </w:r>
        <w:r>
          <w:instrText xml:space="preserve"> PAGEREF _Toc137458403 \h </w:instrText>
        </w:r>
      </w:ins>
      <w:ins w:id="2336" w:author="MCC" w:date="2023-06-12T10:26:00Z"/>
      <w:r>
        <w:fldChar w:fldCharType="separate"/>
      </w:r>
      <w:ins w:id="2337" w:author="MCC" w:date="2023-06-12T10:26:00Z">
        <w:r>
          <w:t>207</w:t>
        </w:r>
      </w:ins>
      <w:ins w:id="2338" w:author="MCC" w:date="2023-06-12T10:25:00Z">
        <w:r>
          <w:fldChar w:fldCharType="end"/>
        </w:r>
      </w:ins>
    </w:p>
    <w:p w14:paraId="3CD99097" w14:textId="5B8078B7" w:rsidR="005B4429" w:rsidRDefault="005B4429">
      <w:pPr>
        <w:pStyle w:val="TOC1"/>
        <w:rPr>
          <w:ins w:id="2339" w:author="MCC" w:date="2023-06-12T10:25:00Z"/>
          <w:rFonts w:asciiTheme="minorHAnsi" w:eastAsiaTheme="minorEastAsia" w:hAnsiTheme="minorHAnsi" w:cstheme="minorBidi"/>
          <w:szCs w:val="22"/>
          <w:lang w:eastAsia="en-GB"/>
        </w:rPr>
      </w:pPr>
      <w:ins w:id="2340" w:author="MCC" w:date="2023-06-12T10:25:00Z">
        <w:r>
          <w:t>G.2</w:t>
        </w:r>
        <w:r>
          <w:rPr>
            <w:rFonts w:asciiTheme="minorHAnsi" w:eastAsiaTheme="minorEastAsia" w:hAnsiTheme="minorHAnsi" w:cstheme="minorBidi"/>
            <w:szCs w:val="22"/>
            <w:lang w:eastAsia="en-GB"/>
          </w:rPr>
          <w:tab/>
        </w:r>
        <w:r>
          <w:t>Relative Phase Error Measurement</w:t>
        </w:r>
        <w:r>
          <w:tab/>
        </w:r>
        <w:r>
          <w:fldChar w:fldCharType="begin"/>
        </w:r>
        <w:r>
          <w:instrText xml:space="preserve"> PAGEREF _Toc137458404 \h </w:instrText>
        </w:r>
      </w:ins>
      <w:ins w:id="2341" w:author="MCC" w:date="2023-06-12T10:26:00Z"/>
      <w:r>
        <w:fldChar w:fldCharType="separate"/>
      </w:r>
      <w:ins w:id="2342" w:author="MCC" w:date="2023-06-12T10:26:00Z">
        <w:r>
          <w:t>207</w:t>
        </w:r>
      </w:ins>
      <w:ins w:id="2343" w:author="MCC" w:date="2023-06-12T10:25:00Z">
        <w:r>
          <w:fldChar w:fldCharType="end"/>
        </w:r>
      </w:ins>
    </w:p>
    <w:p w14:paraId="018CBE43" w14:textId="6D030BA2" w:rsidR="005B4429" w:rsidRDefault="005B4429">
      <w:pPr>
        <w:pStyle w:val="TOC2"/>
        <w:rPr>
          <w:ins w:id="2344" w:author="MCC" w:date="2023-06-12T10:25:00Z"/>
          <w:rFonts w:asciiTheme="minorHAnsi" w:eastAsiaTheme="minorEastAsia" w:hAnsiTheme="minorHAnsi" w:cstheme="minorBidi"/>
          <w:sz w:val="22"/>
          <w:szCs w:val="22"/>
          <w:lang w:eastAsia="en-GB"/>
        </w:rPr>
      </w:pPr>
      <w:ins w:id="2345" w:author="MCC" w:date="2023-06-12T10:25:00Z">
        <w:r>
          <w:t>G.2.1</w:t>
        </w:r>
        <w:r>
          <w:rPr>
            <w:rFonts w:asciiTheme="minorHAnsi" w:eastAsiaTheme="minorEastAsia" w:hAnsiTheme="minorHAnsi" w:cstheme="minorBidi"/>
            <w:sz w:val="22"/>
            <w:szCs w:val="22"/>
            <w:lang w:eastAsia="en-GB"/>
          </w:rPr>
          <w:tab/>
        </w:r>
        <w:r>
          <w:t>Symbols and subcarriers used</w:t>
        </w:r>
        <w:r>
          <w:tab/>
        </w:r>
        <w:r>
          <w:fldChar w:fldCharType="begin"/>
        </w:r>
        <w:r>
          <w:instrText xml:space="preserve"> PAGEREF _Toc137458405 \h </w:instrText>
        </w:r>
      </w:ins>
      <w:ins w:id="2346" w:author="MCC" w:date="2023-06-12T10:26:00Z"/>
      <w:r>
        <w:fldChar w:fldCharType="separate"/>
      </w:r>
      <w:ins w:id="2347" w:author="MCC" w:date="2023-06-12T10:26:00Z">
        <w:r>
          <w:t>208</w:t>
        </w:r>
      </w:ins>
      <w:ins w:id="2348" w:author="MCC" w:date="2023-06-12T10:25:00Z">
        <w:r>
          <w:fldChar w:fldCharType="end"/>
        </w:r>
      </w:ins>
    </w:p>
    <w:p w14:paraId="0F6BB5CF" w14:textId="3F37FEB0" w:rsidR="005B4429" w:rsidRDefault="005B4429">
      <w:pPr>
        <w:pStyle w:val="TOC2"/>
        <w:rPr>
          <w:ins w:id="2349" w:author="MCC" w:date="2023-06-12T10:25:00Z"/>
          <w:rFonts w:asciiTheme="minorHAnsi" w:eastAsiaTheme="minorEastAsia" w:hAnsiTheme="minorHAnsi" w:cstheme="minorBidi"/>
          <w:sz w:val="22"/>
          <w:szCs w:val="22"/>
          <w:lang w:eastAsia="en-GB"/>
        </w:rPr>
      </w:pPr>
      <w:ins w:id="2350" w:author="MCC" w:date="2023-06-12T10:25:00Z">
        <w:r>
          <w:t>G.2.2</w:t>
        </w:r>
        <w:r>
          <w:rPr>
            <w:rFonts w:asciiTheme="minorHAnsi" w:eastAsiaTheme="minorEastAsia" w:hAnsiTheme="minorHAnsi" w:cstheme="minorBidi"/>
            <w:sz w:val="22"/>
            <w:szCs w:val="22"/>
            <w:lang w:eastAsia="en-GB"/>
          </w:rPr>
          <w:tab/>
        </w:r>
        <w:r>
          <w:t>CFO (carrier frequency offset) correction</w:t>
        </w:r>
        <w:r>
          <w:tab/>
        </w:r>
        <w:r>
          <w:fldChar w:fldCharType="begin"/>
        </w:r>
        <w:r>
          <w:instrText xml:space="preserve"> PAGEREF _Toc137458406 \h </w:instrText>
        </w:r>
      </w:ins>
      <w:ins w:id="2351" w:author="MCC" w:date="2023-06-12T10:26:00Z"/>
      <w:r>
        <w:fldChar w:fldCharType="separate"/>
      </w:r>
      <w:ins w:id="2352" w:author="MCC" w:date="2023-06-12T10:26:00Z">
        <w:r>
          <w:t>208</w:t>
        </w:r>
      </w:ins>
      <w:ins w:id="2353" w:author="MCC" w:date="2023-06-12T10:25:00Z">
        <w:r>
          <w:fldChar w:fldCharType="end"/>
        </w:r>
      </w:ins>
    </w:p>
    <w:p w14:paraId="322A72C9" w14:textId="5B1FC434" w:rsidR="005B4429" w:rsidRDefault="005B4429">
      <w:pPr>
        <w:pStyle w:val="TOC2"/>
        <w:rPr>
          <w:ins w:id="2354" w:author="MCC" w:date="2023-06-12T10:25:00Z"/>
          <w:rFonts w:asciiTheme="minorHAnsi" w:eastAsiaTheme="minorEastAsia" w:hAnsiTheme="minorHAnsi" w:cstheme="minorBidi"/>
          <w:sz w:val="22"/>
          <w:szCs w:val="22"/>
          <w:lang w:eastAsia="en-GB"/>
        </w:rPr>
      </w:pPr>
      <w:ins w:id="2355" w:author="MCC" w:date="2023-06-12T10:25:00Z">
        <w:r>
          <w:t>G.2.3</w:t>
        </w:r>
        <w:r>
          <w:rPr>
            <w:rFonts w:asciiTheme="minorHAnsi" w:eastAsiaTheme="minorEastAsia" w:hAnsiTheme="minorHAnsi" w:cstheme="minorBidi"/>
            <w:sz w:val="22"/>
            <w:szCs w:val="22"/>
            <w:lang w:eastAsia="en-GB"/>
          </w:rPr>
          <w:tab/>
        </w:r>
        <w:r>
          <w:t>Steps of the measurement method</w:t>
        </w:r>
        <w:r>
          <w:tab/>
        </w:r>
        <w:r>
          <w:fldChar w:fldCharType="begin"/>
        </w:r>
        <w:r>
          <w:instrText xml:space="preserve"> PAGEREF _Toc137458407 \h </w:instrText>
        </w:r>
      </w:ins>
      <w:ins w:id="2356" w:author="MCC" w:date="2023-06-12T10:26:00Z"/>
      <w:r>
        <w:fldChar w:fldCharType="separate"/>
      </w:r>
      <w:ins w:id="2357" w:author="MCC" w:date="2023-06-12T10:26:00Z">
        <w:r>
          <w:t>208</w:t>
        </w:r>
      </w:ins>
      <w:ins w:id="2358" w:author="MCC" w:date="2023-06-12T10:25:00Z">
        <w:r>
          <w:fldChar w:fldCharType="end"/>
        </w:r>
      </w:ins>
    </w:p>
    <w:p w14:paraId="21824AEC" w14:textId="01F2DF33" w:rsidR="005B4429" w:rsidRDefault="005B4429">
      <w:pPr>
        <w:pStyle w:val="TOC8"/>
        <w:rPr>
          <w:ins w:id="2359" w:author="MCC" w:date="2023-06-12T10:25:00Z"/>
          <w:rFonts w:asciiTheme="minorHAnsi" w:eastAsiaTheme="minorEastAsia" w:hAnsiTheme="minorHAnsi" w:cstheme="minorBidi"/>
          <w:b w:val="0"/>
          <w:szCs w:val="22"/>
          <w:lang w:eastAsia="en-GB"/>
        </w:rPr>
      </w:pPr>
      <w:ins w:id="2360" w:author="MCC" w:date="2023-06-12T10:25:00Z">
        <w:r>
          <w:t>Annex H (Normative): Modified MPR behavior</w:t>
        </w:r>
        <w:r>
          <w:tab/>
        </w:r>
        <w:r>
          <w:fldChar w:fldCharType="begin"/>
        </w:r>
        <w:r>
          <w:instrText xml:space="preserve"> PAGEREF _Toc137458408 \h </w:instrText>
        </w:r>
      </w:ins>
      <w:ins w:id="2361" w:author="MCC" w:date="2023-06-12T10:26:00Z"/>
      <w:r>
        <w:fldChar w:fldCharType="separate"/>
      </w:r>
      <w:ins w:id="2362" w:author="MCC" w:date="2023-06-12T10:26:00Z">
        <w:r>
          <w:t>209</w:t>
        </w:r>
      </w:ins>
      <w:ins w:id="2363" w:author="MCC" w:date="2023-06-12T10:25:00Z">
        <w:r>
          <w:fldChar w:fldCharType="end"/>
        </w:r>
      </w:ins>
    </w:p>
    <w:p w14:paraId="1E80FCEA" w14:textId="0391A990" w:rsidR="005B4429" w:rsidRDefault="005B4429">
      <w:pPr>
        <w:pStyle w:val="TOC1"/>
        <w:rPr>
          <w:ins w:id="2364" w:author="MCC" w:date="2023-06-12T10:25:00Z"/>
          <w:rFonts w:asciiTheme="minorHAnsi" w:eastAsiaTheme="minorEastAsia" w:hAnsiTheme="minorHAnsi" w:cstheme="minorBidi"/>
          <w:szCs w:val="22"/>
          <w:lang w:eastAsia="en-GB"/>
        </w:rPr>
      </w:pPr>
      <w:ins w:id="2365" w:author="MCC" w:date="2023-06-12T10:25:00Z">
        <w:r>
          <w:t>H.1</w:t>
        </w:r>
        <w:r>
          <w:rPr>
            <w:rFonts w:asciiTheme="minorHAnsi" w:eastAsiaTheme="minorEastAsia" w:hAnsiTheme="minorHAnsi" w:cstheme="minorBidi"/>
            <w:szCs w:val="22"/>
            <w:lang w:eastAsia="en-GB"/>
          </w:rPr>
          <w:tab/>
        </w:r>
        <w:r>
          <w:t>Indication of modified MPR behavior</w:t>
        </w:r>
        <w:r>
          <w:tab/>
        </w:r>
        <w:r>
          <w:fldChar w:fldCharType="begin"/>
        </w:r>
        <w:r>
          <w:instrText xml:space="preserve"> PAGEREF _Toc137458409 \h </w:instrText>
        </w:r>
      </w:ins>
      <w:ins w:id="2366" w:author="MCC" w:date="2023-06-12T10:26:00Z"/>
      <w:r>
        <w:fldChar w:fldCharType="separate"/>
      </w:r>
      <w:ins w:id="2367" w:author="MCC" w:date="2023-06-12T10:26:00Z">
        <w:r>
          <w:t>209</w:t>
        </w:r>
      </w:ins>
      <w:ins w:id="2368" w:author="MCC" w:date="2023-06-12T10:25:00Z">
        <w:r>
          <w:fldChar w:fldCharType="end"/>
        </w:r>
      </w:ins>
    </w:p>
    <w:p w14:paraId="55736F8A" w14:textId="5C04901F" w:rsidR="005B4429" w:rsidRDefault="005B4429">
      <w:pPr>
        <w:pStyle w:val="TOC8"/>
        <w:rPr>
          <w:ins w:id="2369" w:author="MCC" w:date="2023-06-12T10:25:00Z"/>
          <w:rFonts w:asciiTheme="minorHAnsi" w:eastAsiaTheme="minorEastAsia" w:hAnsiTheme="minorHAnsi" w:cstheme="minorBidi"/>
          <w:b w:val="0"/>
          <w:szCs w:val="22"/>
          <w:lang w:eastAsia="en-GB"/>
        </w:rPr>
      </w:pPr>
      <w:ins w:id="2370" w:author="MCC" w:date="2023-06-12T10:25:00Z">
        <w:r>
          <w:t>Annex I (informative): Void</w:t>
        </w:r>
        <w:r>
          <w:tab/>
        </w:r>
        <w:r>
          <w:fldChar w:fldCharType="begin"/>
        </w:r>
        <w:r>
          <w:instrText xml:space="preserve"> PAGEREF _Toc137458410 \h </w:instrText>
        </w:r>
      </w:ins>
      <w:ins w:id="2371" w:author="MCC" w:date="2023-06-12T10:26:00Z"/>
      <w:r>
        <w:fldChar w:fldCharType="separate"/>
      </w:r>
      <w:ins w:id="2372" w:author="MCC" w:date="2023-06-12T10:26:00Z">
        <w:r>
          <w:t>209</w:t>
        </w:r>
      </w:ins>
      <w:ins w:id="2373" w:author="MCC" w:date="2023-06-12T10:25:00Z">
        <w:r>
          <w:fldChar w:fldCharType="end"/>
        </w:r>
      </w:ins>
    </w:p>
    <w:p w14:paraId="488AF11D" w14:textId="28E75A3C" w:rsidR="005B4429" w:rsidRDefault="005B4429">
      <w:pPr>
        <w:pStyle w:val="TOC8"/>
        <w:rPr>
          <w:ins w:id="2374" w:author="MCC" w:date="2023-06-12T10:25:00Z"/>
          <w:rFonts w:asciiTheme="minorHAnsi" w:eastAsiaTheme="minorEastAsia" w:hAnsiTheme="minorHAnsi" w:cstheme="minorBidi"/>
          <w:b w:val="0"/>
          <w:szCs w:val="22"/>
          <w:lang w:eastAsia="en-GB"/>
        </w:rPr>
      </w:pPr>
      <w:ins w:id="2375" w:author="MCC" w:date="2023-06-12T10:25:00Z">
        <w:r>
          <w:t>Annex J (normative): UE coordinate system</w:t>
        </w:r>
        <w:r>
          <w:tab/>
        </w:r>
        <w:r>
          <w:fldChar w:fldCharType="begin"/>
        </w:r>
        <w:r>
          <w:instrText xml:space="preserve"> PAGEREF _Toc137458411 \h </w:instrText>
        </w:r>
      </w:ins>
      <w:ins w:id="2376" w:author="MCC" w:date="2023-06-12T10:26:00Z"/>
      <w:r>
        <w:fldChar w:fldCharType="separate"/>
      </w:r>
      <w:ins w:id="2377" w:author="MCC" w:date="2023-06-12T10:26:00Z">
        <w:r>
          <w:t>210</w:t>
        </w:r>
      </w:ins>
      <w:ins w:id="2378" w:author="MCC" w:date="2023-06-12T10:25:00Z">
        <w:r>
          <w:fldChar w:fldCharType="end"/>
        </w:r>
      </w:ins>
    </w:p>
    <w:p w14:paraId="1550BDF4" w14:textId="7CE5477D" w:rsidR="005B4429" w:rsidRDefault="005B4429">
      <w:pPr>
        <w:pStyle w:val="TOC1"/>
        <w:rPr>
          <w:ins w:id="2379" w:author="MCC" w:date="2023-06-12T10:25:00Z"/>
          <w:rFonts w:asciiTheme="minorHAnsi" w:eastAsiaTheme="minorEastAsia" w:hAnsiTheme="minorHAnsi" w:cstheme="minorBidi"/>
          <w:szCs w:val="22"/>
          <w:lang w:eastAsia="en-GB"/>
        </w:rPr>
      </w:pPr>
      <w:ins w:id="2380" w:author="MCC" w:date="2023-06-12T10:25:00Z">
        <w:r>
          <w:t>J.1</w:t>
        </w:r>
        <w:r>
          <w:rPr>
            <w:rFonts w:asciiTheme="minorHAnsi" w:eastAsiaTheme="minorEastAsia" w:hAnsiTheme="minorHAnsi" w:cstheme="minorBidi"/>
            <w:szCs w:val="22"/>
            <w:lang w:eastAsia="en-GB"/>
          </w:rPr>
          <w:tab/>
        </w:r>
        <w:r>
          <w:t>Reference coordinate system</w:t>
        </w:r>
        <w:r>
          <w:tab/>
        </w:r>
        <w:r>
          <w:fldChar w:fldCharType="begin"/>
        </w:r>
        <w:r>
          <w:instrText xml:space="preserve"> PAGEREF _Toc137458412 \h </w:instrText>
        </w:r>
      </w:ins>
      <w:ins w:id="2381" w:author="MCC" w:date="2023-06-12T10:26:00Z"/>
      <w:r>
        <w:fldChar w:fldCharType="separate"/>
      </w:r>
      <w:ins w:id="2382" w:author="MCC" w:date="2023-06-12T10:26:00Z">
        <w:r>
          <w:t>210</w:t>
        </w:r>
      </w:ins>
      <w:ins w:id="2383" w:author="MCC" w:date="2023-06-12T10:25:00Z">
        <w:r>
          <w:fldChar w:fldCharType="end"/>
        </w:r>
      </w:ins>
    </w:p>
    <w:p w14:paraId="5593FA01" w14:textId="50E64F2C" w:rsidR="005B4429" w:rsidRDefault="005B4429">
      <w:pPr>
        <w:pStyle w:val="TOC1"/>
        <w:rPr>
          <w:ins w:id="2384" w:author="MCC" w:date="2023-06-12T10:25:00Z"/>
          <w:rFonts w:asciiTheme="minorHAnsi" w:eastAsiaTheme="minorEastAsia" w:hAnsiTheme="minorHAnsi" w:cstheme="minorBidi"/>
          <w:szCs w:val="22"/>
          <w:lang w:eastAsia="en-GB"/>
        </w:rPr>
      </w:pPr>
      <w:ins w:id="2385" w:author="MCC" w:date="2023-06-12T10:25:00Z">
        <w:r>
          <w:t>J.2</w:t>
        </w:r>
        <w:r>
          <w:rPr>
            <w:rFonts w:asciiTheme="minorHAnsi" w:eastAsiaTheme="minorEastAsia" w:hAnsiTheme="minorHAnsi" w:cstheme="minorBidi"/>
            <w:szCs w:val="22"/>
            <w:lang w:eastAsia="en-GB"/>
          </w:rPr>
          <w:tab/>
        </w:r>
        <w:r>
          <w:t>Test conditions and angle definitions</w:t>
        </w:r>
        <w:r>
          <w:tab/>
        </w:r>
        <w:r>
          <w:fldChar w:fldCharType="begin"/>
        </w:r>
        <w:r>
          <w:instrText xml:space="preserve"> PAGEREF _Toc137458413 \h </w:instrText>
        </w:r>
      </w:ins>
      <w:ins w:id="2386" w:author="MCC" w:date="2023-06-12T10:26:00Z"/>
      <w:r>
        <w:fldChar w:fldCharType="separate"/>
      </w:r>
      <w:ins w:id="2387" w:author="MCC" w:date="2023-06-12T10:26:00Z">
        <w:r>
          <w:t>211</w:t>
        </w:r>
      </w:ins>
      <w:ins w:id="2388" w:author="MCC" w:date="2023-06-12T10:25:00Z">
        <w:r>
          <w:fldChar w:fldCharType="end"/>
        </w:r>
      </w:ins>
    </w:p>
    <w:p w14:paraId="28EAD354" w14:textId="7C782F99" w:rsidR="005B4429" w:rsidRDefault="005B4429">
      <w:pPr>
        <w:pStyle w:val="TOC1"/>
        <w:rPr>
          <w:ins w:id="2389" w:author="MCC" w:date="2023-06-12T10:25:00Z"/>
          <w:rFonts w:asciiTheme="minorHAnsi" w:eastAsiaTheme="minorEastAsia" w:hAnsiTheme="minorHAnsi" w:cstheme="minorBidi"/>
          <w:szCs w:val="22"/>
          <w:lang w:eastAsia="en-GB"/>
        </w:rPr>
      </w:pPr>
      <w:ins w:id="2390" w:author="MCC" w:date="2023-06-12T10:25:00Z">
        <w:r>
          <w:t>J.3</w:t>
        </w:r>
        <w:r>
          <w:rPr>
            <w:rFonts w:asciiTheme="minorHAnsi" w:eastAsiaTheme="minorEastAsia" w:hAnsiTheme="minorHAnsi" w:cstheme="minorBidi"/>
            <w:szCs w:val="22"/>
            <w:lang w:eastAsia="en-GB"/>
          </w:rPr>
          <w:tab/>
        </w:r>
        <w:r>
          <w:t>DUT positioning guidelines</w:t>
        </w:r>
        <w:r>
          <w:tab/>
        </w:r>
        <w:r>
          <w:fldChar w:fldCharType="begin"/>
        </w:r>
        <w:r>
          <w:instrText xml:space="preserve"> PAGEREF _Toc137458414 \h </w:instrText>
        </w:r>
      </w:ins>
      <w:ins w:id="2391" w:author="MCC" w:date="2023-06-12T10:26:00Z"/>
      <w:r>
        <w:fldChar w:fldCharType="separate"/>
      </w:r>
      <w:ins w:id="2392" w:author="MCC" w:date="2023-06-12T10:26:00Z">
        <w:r>
          <w:t>215</w:t>
        </w:r>
      </w:ins>
      <w:ins w:id="2393" w:author="MCC" w:date="2023-06-12T10:25:00Z">
        <w:r>
          <w:fldChar w:fldCharType="end"/>
        </w:r>
      </w:ins>
    </w:p>
    <w:p w14:paraId="53BA049F" w14:textId="334AF4F4" w:rsidR="005B4429" w:rsidRDefault="005B4429">
      <w:pPr>
        <w:pStyle w:val="TOC8"/>
        <w:rPr>
          <w:ins w:id="2394" w:author="MCC" w:date="2023-06-12T10:25:00Z"/>
          <w:rFonts w:asciiTheme="minorHAnsi" w:eastAsiaTheme="minorEastAsia" w:hAnsiTheme="minorHAnsi" w:cstheme="minorBidi"/>
          <w:b w:val="0"/>
          <w:szCs w:val="22"/>
          <w:lang w:eastAsia="en-GB"/>
        </w:rPr>
      </w:pPr>
      <w:ins w:id="2395" w:author="MCC" w:date="2023-06-12T10:25:00Z">
        <w:r>
          <w:t>Annex K (informative): Void</w:t>
        </w:r>
        <w:r>
          <w:tab/>
        </w:r>
        <w:r>
          <w:fldChar w:fldCharType="begin"/>
        </w:r>
        <w:r>
          <w:instrText xml:space="preserve"> PAGEREF _Toc137458415 \h </w:instrText>
        </w:r>
      </w:ins>
      <w:ins w:id="2396" w:author="MCC" w:date="2023-06-12T10:26:00Z"/>
      <w:r>
        <w:fldChar w:fldCharType="separate"/>
      </w:r>
      <w:ins w:id="2397" w:author="MCC" w:date="2023-06-12T10:26:00Z">
        <w:r>
          <w:t>216</w:t>
        </w:r>
      </w:ins>
      <w:ins w:id="2398" w:author="MCC" w:date="2023-06-12T10:25:00Z">
        <w:r>
          <w:fldChar w:fldCharType="end"/>
        </w:r>
      </w:ins>
    </w:p>
    <w:p w14:paraId="22503010" w14:textId="1FA45FBA" w:rsidR="005B4429" w:rsidRDefault="005B4429">
      <w:pPr>
        <w:pStyle w:val="TOC8"/>
        <w:rPr>
          <w:ins w:id="2399" w:author="MCC" w:date="2023-06-12T10:25:00Z"/>
          <w:rFonts w:asciiTheme="minorHAnsi" w:eastAsiaTheme="minorEastAsia" w:hAnsiTheme="minorHAnsi" w:cstheme="minorBidi"/>
          <w:b w:val="0"/>
          <w:szCs w:val="22"/>
          <w:lang w:eastAsia="en-GB"/>
        </w:rPr>
      </w:pPr>
      <w:ins w:id="2400" w:author="MCC" w:date="2023-06-12T10:25:00Z">
        <w:r>
          <w:t>Annex L (informative): Change history</w:t>
        </w:r>
        <w:r>
          <w:tab/>
        </w:r>
        <w:r>
          <w:fldChar w:fldCharType="begin"/>
        </w:r>
        <w:r>
          <w:instrText xml:space="preserve"> PAGEREF _Toc137458416 \h </w:instrText>
        </w:r>
      </w:ins>
      <w:ins w:id="2401" w:author="MCC" w:date="2023-06-12T10:26:00Z"/>
      <w:r>
        <w:fldChar w:fldCharType="separate"/>
      </w:r>
      <w:ins w:id="2402" w:author="MCC" w:date="2023-06-12T10:26:00Z">
        <w:r>
          <w:t>217</w:t>
        </w:r>
      </w:ins>
      <w:ins w:id="2403" w:author="MCC" w:date="2023-06-12T10:25:00Z">
        <w:r>
          <w:fldChar w:fldCharType="end"/>
        </w:r>
      </w:ins>
    </w:p>
    <w:p w14:paraId="49B8EE44" w14:textId="1B810ECD" w:rsidR="00080512" w:rsidRPr="00C04A08" w:rsidRDefault="005B4429">
      <w:ins w:id="2404" w:author="MCC" w:date="2023-06-12T10:25:00Z">
        <w:r>
          <w:fldChar w:fldCharType="end"/>
        </w:r>
      </w:ins>
    </w:p>
    <w:p w14:paraId="56998304" w14:textId="77777777" w:rsidR="00842EF7" w:rsidRPr="00C04A08" w:rsidRDefault="00080512" w:rsidP="00842EF7">
      <w:pPr>
        <w:pStyle w:val="Heading1"/>
      </w:pPr>
      <w:r w:rsidRPr="00C04A08">
        <w:br w:type="page"/>
      </w:r>
      <w:bookmarkStart w:id="2405" w:name="_Toc2086433"/>
      <w:bookmarkStart w:id="2406" w:name="_Toc36456364"/>
      <w:bookmarkStart w:id="2407" w:name="_Toc36469462"/>
      <w:bookmarkStart w:id="2408" w:name="_Toc37253871"/>
      <w:bookmarkStart w:id="2409" w:name="_Toc37322728"/>
      <w:bookmarkStart w:id="2410" w:name="_Toc37324134"/>
      <w:bookmarkStart w:id="2411" w:name="_Toc45889657"/>
      <w:bookmarkStart w:id="2412" w:name="_Toc52196311"/>
      <w:bookmarkStart w:id="2413" w:name="_Toc52197291"/>
      <w:bookmarkStart w:id="2414" w:name="_Toc53173014"/>
      <w:bookmarkStart w:id="2415" w:name="_Toc53173383"/>
      <w:bookmarkStart w:id="2416" w:name="_Toc61119372"/>
      <w:bookmarkStart w:id="2417" w:name="_Toc61119754"/>
      <w:bookmarkStart w:id="2418" w:name="_Toc67925800"/>
      <w:bookmarkStart w:id="2419" w:name="_Toc75273438"/>
      <w:bookmarkStart w:id="2420" w:name="_Toc76510338"/>
      <w:bookmarkStart w:id="2421" w:name="_Toc83129491"/>
      <w:bookmarkStart w:id="2422" w:name="_Toc90591024"/>
      <w:bookmarkStart w:id="2423" w:name="_Toc98864046"/>
      <w:bookmarkStart w:id="2424" w:name="_Toc99733295"/>
      <w:bookmarkStart w:id="2425" w:name="_Toc106577186"/>
      <w:bookmarkStart w:id="2426" w:name="_Toc114536937"/>
      <w:bookmarkStart w:id="2427" w:name="_Toc115257205"/>
      <w:bookmarkStart w:id="2428" w:name="_Toc123086524"/>
      <w:bookmarkStart w:id="2429" w:name="_Toc124295848"/>
      <w:bookmarkStart w:id="2430" w:name="_Toc124296318"/>
      <w:bookmarkStart w:id="2431" w:name="_Toc130572134"/>
      <w:bookmarkStart w:id="2432" w:name="_Toc131708133"/>
      <w:bookmarkStart w:id="2433" w:name="_Toc137457940"/>
      <w:r w:rsidR="00842EF7" w:rsidRPr="00C04A08">
        <w:t>Foreword</w:t>
      </w:r>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p>
    <w:p w14:paraId="5A4401E6" w14:textId="77777777" w:rsidR="00080512" w:rsidRPr="00C04A08" w:rsidRDefault="00080512" w:rsidP="00842EF7">
      <w:r w:rsidRPr="00C04A08">
        <w:t xml:space="preserve">This Technical </w:t>
      </w:r>
      <w:bookmarkStart w:id="2434" w:name="spectype3"/>
      <w:r w:rsidRPr="00C04A08">
        <w:t>Specification</w:t>
      </w:r>
      <w:bookmarkEnd w:id="2434"/>
      <w:r w:rsidRPr="00C04A08">
        <w:t xml:space="preserve"> has been produced by the 3</w:t>
      </w:r>
      <w:r w:rsidR="00F04712" w:rsidRPr="00C04A08">
        <w:t>rd</w:t>
      </w:r>
      <w:r w:rsidRPr="00C04A08">
        <w:t xml:space="preserve"> Generation Partnership Project (3GPP).</w:t>
      </w:r>
    </w:p>
    <w:p w14:paraId="7E09BF66" w14:textId="77777777" w:rsidR="00080512" w:rsidRPr="00C04A08" w:rsidRDefault="00080512">
      <w:r w:rsidRPr="00C04A0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700AD01" w14:textId="77777777" w:rsidR="00080512" w:rsidRPr="00C04A08" w:rsidRDefault="00080512">
      <w:pPr>
        <w:pStyle w:val="B10"/>
      </w:pPr>
      <w:r w:rsidRPr="00C04A08">
        <w:t>Version x.y.z</w:t>
      </w:r>
    </w:p>
    <w:p w14:paraId="4FF9F06E" w14:textId="77777777" w:rsidR="00080512" w:rsidRPr="00C04A08" w:rsidRDefault="00080512">
      <w:pPr>
        <w:pStyle w:val="B10"/>
      </w:pPr>
      <w:r w:rsidRPr="00C04A08">
        <w:t>where:</w:t>
      </w:r>
    </w:p>
    <w:p w14:paraId="42898979" w14:textId="77777777" w:rsidR="00080512" w:rsidRPr="00C04A08" w:rsidRDefault="00080512">
      <w:pPr>
        <w:pStyle w:val="B20"/>
      </w:pPr>
      <w:r w:rsidRPr="00C04A08">
        <w:t>x</w:t>
      </w:r>
      <w:r w:rsidRPr="00C04A08">
        <w:tab/>
        <w:t>the first digit:</w:t>
      </w:r>
    </w:p>
    <w:p w14:paraId="316BB4CF" w14:textId="77777777" w:rsidR="00080512" w:rsidRPr="00C04A08" w:rsidRDefault="00080512">
      <w:pPr>
        <w:pStyle w:val="B30"/>
      </w:pPr>
      <w:r w:rsidRPr="00C04A08">
        <w:t>1</w:t>
      </w:r>
      <w:r w:rsidRPr="00C04A08">
        <w:tab/>
        <w:t>presented to TSG for information;</w:t>
      </w:r>
    </w:p>
    <w:p w14:paraId="0C04387A" w14:textId="77777777" w:rsidR="00080512" w:rsidRPr="00C04A08" w:rsidRDefault="00080512">
      <w:pPr>
        <w:pStyle w:val="B30"/>
      </w:pPr>
      <w:r w:rsidRPr="00C04A08">
        <w:t>2</w:t>
      </w:r>
      <w:r w:rsidRPr="00C04A08">
        <w:tab/>
        <w:t>presented to TSG for approval;</w:t>
      </w:r>
    </w:p>
    <w:p w14:paraId="18F75A8B" w14:textId="77777777" w:rsidR="00080512" w:rsidRPr="00C04A08" w:rsidRDefault="00080512">
      <w:pPr>
        <w:pStyle w:val="B30"/>
      </w:pPr>
      <w:r w:rsidRPr="00C04A08">
        <w:t>3</w:t>
      </w:r>
      <w:r w:rsidRPr="00C04A08">
        <w:tab/>
        <w:t>or greater indicates TSG approved document under change control.</w:t>
      </w:r>
    </w:p>
    <w:p w14:paraId="64593F24" w14:textId="77777777" w:rsidR="00080512" w:rsidRPr="00C04A08" w:rsidRDefault="00080512">
      <w:pPr>
        <w:pStyle w:val="B20"/>
      </w:pPr>
      <w:r w:rsidRPr="00C04A08">
        <w:t>y</w:t>
      </w:r>
      <w:r w:rsidRPr="00C04A08">
        <w:tab/>
        <w:t>the second digit is incremented for all changes of substance, i.e. technical enhancements, corrections, updates, etc.</w:t>
      </w:r>
    </w:p>
    <w:p w14:paraId="4ED82E34" w14:textId="77777777" w:rsidR="00080512" w:rsidRPr="00C04A08" w:rsidRDefault="00080512">
      <w:pPr>
        <w:pStyle w:val="B20"/>
      </w:pPr>
      <w:r w:rsidRPr="00C04A08">
        <w:t>z</w:t>
      </w:r>
      <w:r w:rsidRPr="00C04A08">
        <w:tab/>
        <w:t>the third digit is incremented when editorial only changes have been incorporated in the document.</w:t>
      </w:r>
    </w:p>
    <w:p w14:paraId="567170D5" w14:textId="77777777" w:rsidR="008C384C" w:rsidRPr="00C04A08" w:rsidRDefault="008C384C" w:rsidP="008C384C">
      <w:r w:rsidRPr="00C04A08">
        <w:t xml:space="preserve">In </w:t>
      </w:r>
      <w:r w:rsidR="0074026F" w:rsidRPr="00C04A08">
        <w:t>the present</w:t>
      </w:r>
      <w:r w:rsidRPr="00C04A08">
        <w:t xml:space="preserve"> document, modal verbs have the following meanings:</w:t>
      </w:r>
    </w:p>
    <w:p w14:paraId="59028374" w14:textId="77777777" w:rsidR="008C384C" w:rsidRPr="00C04A08" w:rsidRDefault="008C384C" w:rsidP="00774DA4">
      <w:pPr>
        <w:pStyle w:val="EX"/>
      </w:pPr>
      <w:r w:rsidRPr="00C04A08">
        <w:rPr>
          <w:b/>
        </w:rPr>
        <w:t>shall</w:t>
      </w:r>
      <w:r w:rsidRPr="00C04A08">
        <w:tab/>
      </w:r>
      <w:r w:rsidRPr="00C04A08">
        <w:tab/>
        <w:t>indicates a mandatory requirement to do something</w:t>
      </w:r>
    </w:p>
    <w:p w14:paraId="5079DE71" w14:textId="77777777" w:rsidR="008C384C" w:rsidRPr="00C04A08" w:rsidRDefault="008C384C" w:rsidP="00774DA4">
      <w:pPr>
        <w:pStyle w:val="EX"/>
      </w:pPr>
      <w:r w:rsidRPr="00C04A08">
        <w:rPr>
          <w:b/>
        </w:rPr>
        <w:t>shall not</w:t>
      </w:r>
      <w:r w:rsidRPr="00C04A08">
        <w:tab/>
        <w:t>indicates an interdiction (</w:t>
      </w:r>
      <w:r w:rsidR="001F1132" w:rsidRPr="00C04A08">
        <w:t>prohibition</w:t>
      </w:r>
      <w:r w:rsidRPr="00C04A08">
        <w:t>) to do something</w:t>
      </w:r>
    </w:p>
    <w:p w14:paraId="6E578511" w14:textId="77777777" w:rsidR="00BA19ED" w:rsidRPr="00C04A08" w:rsidRDefault="00BA19ED" w:rsidP="00A27486">
      <w:r w:rsidRPr="00C04A08">
        <w:t>The constructions "shall" and "shall not" are confined to the context of normative provisions, and do not appear in Technical Reports.</w:t>
      </w:r>
    </w:p>
    <w:p w14:paraId="2E98CC39" w14:textId="77777777" w:rsidR="00C1496A" w:rsidRPr="00C04A08" w:rsidRDefault="00C1496A" w:rsidP="00A27486">
      <w:r w:rsidRPr="00C04A08">
        <w:t xml:space="preserve">The constructions "must" and "must not" are not used as substitutes for "shall" and "shall not". Their use is avoided insofar as possible, and </w:t>
      </w:r>
      <w:r w:rsidR="001F1132" w:rsidRPr="00C04A08">
        <w:t xml:space="preserve">they </w:t>
      </w:r>
      <w:r w:rsidRPr="00C04A08">
        <w:t xml:space="preserve">are </w:t>
      </w:r>
      <w:r w:rsidR="001F1132" w:rsidRPr="00C04A08">
        <w:t>not</w:t>
      </w:r>
      <w:r w:rsidRPr="00C04A08">
        <w:t xml:space="preserve"> used in a normative context except in a direct citation from an external, referenced, non-3GPP document, or so as to maintain continuity of style when extending or modifying the provisions of such a referenced document.</w:t>
      </w:r>
    </w:p>
    <w:p w14:paraId="36DF61AD" w14:textId="77777777" w:rsidR="008C384C" w:rsidRPr="00C04A08" w:rsidRDefault="008C384C" w:rsidP="00774DA4">
      <w:pPr>
        <w:pStyle w:val="EX"/>
      </w:pPr>
      <w:r w:rsidRPr="00C04A08">
        <w:rPr>
          <w:b/>
        </w:rPr>
        <w:t>should</w:t>
      </w:r>
      <w:r w:rsidRPr="00C04A08">
        <w:tab/>
      </w:r>
      <w:r w:rsidRPr="00C04A08">
        <w:tab/>
        <w:t>indicates a recommendation to do something</w:t>
      </w:r>
    </w:p>
    <w:p w14:paraId="32B301D1" w14:textId="77777777" w:rsidR="008C384C" w:rsidRPr="00C04A08" w:rsidRDefault="008C384C" w:rsidP="00774DA4">
      <w:pPr>
        <w:pStyle w:val="EX"/>
      </w:pPr>
      <w:r w:rsidRPr="00C04A08">
        <w:rPr>
          <w:b/>
        </w:rPr>
        <w:t>should not</w:t>
      </w:r>
      <w:r w:rsidRPr="00C04A08">
        <w:tab/>
        <w:t>indicates a recommendation not to do some</w:t>
      </w:r>
      <w:r w:rsidRPr="00C04A08">
        <w:lastRenderedPageBreak/>
        <w:t>thing</w:t>
      </w:r>
    </w:p>
    <w:p w14:paraId="18596BD8" w14:textId="77777777" w:rsidR="008C384C" w:rsidRPr="00C04A08" w:rsidRDefault="008C384C" w:rsidP="00774DA4">
      <w:pPr>
        <w:pStyle w:val="EX"/>
      </w:pPr>
      <w:r w:rsidRPr="00C04A08">
        <w:rPr>
          <w:b/>
        </w:rPr>
        <w:t>may</w:t>
      </w:r>
      <w:r w:rsidRPr="00C04A08">
        <w:tab/>
      </w:r>
      <w:r w:rsidRPr="00C04A08">
        <w:tab/>
        <w:t>indicates permission to do something</w:t>
      </w:r>
    </w:p>
    <w:p w14:paraId="398B0ACC" w14:textId="77777777" w:rsidR="008C384C" w:rsidRPr="00C04A08" w:rsidRDefault="008C384C" w:rsidP="00774DA4">
      <w:pPr>
        <w:pStyle w:val="EX"/>
      </w:pPr>
      <w:r w:rsidRPr="00C04A08">
        <w:rPr>
          <w:b/>
        </w:rPr>
        <w:t>need not</w:t>
      </w:r>
      <w:r w:rsidRPr="00C04A08">
        <w:tab/>
        <w:t>indicates permission not to do something</w:t>
      </w:r>
    </w:p>
    <w:p w14:paraId="2629F8F8" w14:textId="77777777" w:rsidR="008C384C" w:rsidRPr="00C04A08" w:rsidRDefault="008C384C" w:rsidP="00A27486">
      <w:r w:rsidRPr="00C04A08">
        <w:t>The construction "may not" is ambiguous</w:t>
      </w:r>
      <w:r w:rsidR="001F1132" w:rsidRPr="00C04A08">
        <w:t xml:space="preserve"> </w:t>
      </w:r>
      <w:r w:rsidRPr="00C04A08">
        <w:t xml:space="preserve">and </w:t>
      </w:r>
      <w:r w:rsidR="00774DA4" w:rsidRPr="00C04A08">
        <w:t>is not</w:t>
      </w:r>
      <w:r w:rsidR="00F9008D" w:rsidRPr="00C04A08">
        <w:t xml:space="preserve"> </w:t>
      </w:r>
      <w:r w:rsidRPr="00C04A08">
        <w:t>used in normative elements.</w:t>
      </w:r>
      <w:r w:rsidR="001F1132" w:rsidRPr="00C04A08">
        <w:t xml:space="preserve"> The </w:t>
      </w:r>
      <w:r w:rsidR="003765B8" w:rsidRPr="00C04A08">
        <w:t xml:space="preserve">unambiguous </w:t>
      </w:r>
      <w:r w:rsidR="001F1132" w:rsidRPr="00C04A08">
        <w:t>construction</w:t>
      </w:r>
      <w:r w:rsidR="003765B8" w:rsidRPr="00C04A08">
        <w:t>s</w:t>
      </w:r>
      <w:r w:rsidR="001F1132" w:rsidRPr="00C04A08">
        <w:t xml:space="preserve"> "might not" </w:t>
      </w:r>
      <w:r w:rsidR="003765B8" w:rsidRPr="00C04A08">
        <w:t>or "shall not" are</w:t>
      </w:r>
      <w:r w:rsidR="001F1132" w:rsidRPr="00C04A08">
        <w:t xml:space="preserve"> used </w:t>
      </w:r>
      <w:r w:rsidR="003765B8" w:rsidRPr="00C04A08">
        <w:t xml:space="preserve">instead, depending upon the </w:t>
      </w:r>
      <w:r w:rsidR="001F1132" w:rsidRPr="00C04A08">
        <w:t>meaning intended.</w:t>
      </w:r>
    </w:p>
    <w:p w14:paraId="33411929" w14:textId="77777777" w:rsidR="008C384C" w:rsidRPr="00C04A08" w:rsidRDefault="008C384C" w:rsidP="00774DA4">
      <w:pPr>
        <w:pStyle w:val="EX"/>
      </w:pPr>
      <w:r w:rsidRPr="00C04A08">
        <w:rPr>
          <w:b/>
        </w:rPr>
        <w:t>can</w:t>
      </w:r>
      <w:r w:rsidRPr="00C04A08">
        <w:tab/>
      </w:r>
      <w:r w:rsidRPr="00C04A08">
        <w:tab/>
        <w:t>indicates</w:t>
      </w:r>
      <w:r w:rsidR="00774DA4" w:rsidRPr="00C04A08">
        <w:t xml:space="preserve"> that something is possible</w:t>
      </w:r>
    </w:p>
    <w:p w14:paraId="636F1647" w14:textId="77777777" w:rsidR="00774DA4" w:rsidRPr="00C04A08" w:rsidRDefault="00774DA4" w:rsidP="00774DA4">
      <w:pPr>
        <w:pStyle w:val="EX"/>
      </w:pPr>
      <w:r w:rsidRPr="00C04A08">
        <w:rPr>
          <w:b/>
        </w:rPr>
        <w:t>cannot</w:t>
      </w:r>
      <w:r w:rsidRPr="00C04A08">
        <w:tab/>
      </w:r>
      <w:r w:rsidRPr="00C04A08">
        <w:tab/>
        <w:t>indicates that something is impossible</w:t>
      </w:r>
    </w:p>
    <w:p w14:paraId="37B6A093" w14:textId="77777777" w:rsidR="00774DA4" w:rsidRPr="00C04A08" w:rsidRDefault="00774DA4" w:rsidP="00A27486">
      <w:r w:rsidRPr="00C04A08">
        <w:t xml:space="preserve">The constructions "can" and "cannot" </w:t>
      </w:r>
      <w:r w:rsidR="00F9008D" w:rsidRPr="00C04A08">
        <w:t xml:space="preserve">are not </w:t>
      </w:r>
      <w:r w:rsidRPr="00C04A08">
        <w:t>substitute</w:t>
      </w:r>
      <w:r w:rsidR="003765B8" w:rsidRPr="00C04A08">
        <w:t>s</w:t>
      </w:r>
      <w:r w:rsidRPr="00C04A08">
        <w:t xml:space="preserve"> for "may" and "need not".</w:t>
      </w:r>
    </w:p>
    <w:p w14:paraId="743AE7C3" w14:textId="77777777" w:rsidR="00774DA4" w:rsidRPr="00C04A08" w:rsidRDefault="00774DA4" w:rsidP="00774DA4">
      <w:pPr>
        <w:pStyle w:val="EX"/>
      </w:pPr>
      <w:r w:rsidRPr="00C04A08">
        <w:rPr>
          <w:b/>
        </w:rPr>
        <w:t>will</w:t>
      </w:r>
      <w:r w:rsidRPr="00C04A08">
        <w:tab/>
      </w:r>
      <w:r w:rsidRPr="00C04A08">
        <w:tab/>
        <w:t xml:space="preserve">indicates that something is certain </w:t>
      </w:r>
      <w:r w:rsidR="003765B8" w:rsidRPr="00C04A08">
        <w:t xml:space="preserve">or </w:t>
      </w:r>
      <w:r w:rsidRPr="00C04A08">
        <w:t xml:space="preserve">expected to happen </w:t>
      </w:r>
      <w:r w:rsidR="003765B8" w:rsidRPr="00C04A08">
        <w:t xml:space="preserve">as a result of action taken by an </w:t>
      </w:r>
      <w:r w:rsidRPr="00C04A08">
        <w:t>agency the behaviour of which is outside the scope of the present document</w:t>
      </w:r>
    </w:p>
    <w:p w14:paraId="12DA252B" w14:textId="77777777" w:rsidR="00774DA4" w:rsidRPr="00C04A08" w:rsidRDefault="00774DA4" w:rsidP="00774DA4">
      <w:pPr>
        <w:pStyle w:val="EX"/>
      </w:pPr>
      <w:r w:rsidRPr="00C04A08">
        <w:rPr>
          <w:b/>
        </w:rPr>
        <w:t>will not</w:t>
      </w:r>
      <w:r w:rsidRPr="00C04A08">
        <w:tab/>
      </w:r>
      <w:r w:rsidRPr="00C04A08">
        <w:tab/>
        <w:t xml:space="preserve">indicates that something is certain </w:t>
      </w:r>
      <w:r w:rsidR="003765B8" w:rsidRPr="00C04A08">
        <w:t xml:space="preserve">or expected not </w:t>
      </w:r>
      <w:r w:rsidRPr="00C04A08">
        <w:t xml:space="preserve">to happen </w:t>
      </w:r>
      <w:r w:rsidR="003765B8" w:rsidRPr="00C04A08">
        <w:t xml:space="preserve">as a result of action taken </w:t>
      </w:r>
      <w:r w:rsidRPr="00C04A08">
        <w:t xml:space="preserve">by </w:t>
      </w:r>
      <w:r w:rsidR="003765B8" w:rsidRPr="00C04A08">
        <w:t xml:space="preserve">an </w:t>
      </w:r>
      <w:r w:rsidRPr="00C04A08">
        <w:t>agency the behaviour of which is outside the scope of the present document</w:t>
      </w:r>
    </w:p>
    <w:p w14:paraId="55D0A9E0" w14:textId="77777777" w:rsidR="001F1132" w:rsidRPr="00C04A08" w:rsidRDefault="001F1132" w:rsidP="00774DA4">
      <w:pPr>
        <w:pStyle w:val="EX"/>
      </w:pPr>
      <w:r w:rsidRPr="00C04A08">
        <w:rPr>
          <w:b/>
        </w:rPr>
        <w:t>might</w:t>
      </w:r>
      <w:r w:rsidRPr="00C04A08">
        <w:tab/>
        <w:t xml:space="preserve">indicates a likelihood that something will happen as a result of </w:t>
      </w:r>
      <w:r w:rsidR="003765B8" w:rsidRPr="00C04A08">
        <w:t xml:space="preserve">action taken by </w:t>
      </w:r>
      <w:r w:rsidRPr="00C04A08">
        <w:t>some agency the behaviour of which is outside the scope of the present document</w:t>
      </w:r>
    </w:p>
    <w:p w14:paraId="4111EC9D" w14:textId="77777777" w:rsidR="003765B8" w:rsidRPr="00C04A08" w:rsidRDefault="003765B8" w:rsidP="003765B8">
      <w:pPr>
        <w:pStyle w:val="EX"/>
      </w:pPr>
      <w:r w:rsidRPr="00C04A08">
        <w:rPr>
          <w:b/>
        </w:rPr>
        <w:t>might not</w:t>
      </w:r>
      <w:r w:rsidRPr="00C04A08">
        <w:tab/>
        <w:t>indicates a likelihood that something will not happen as a result of action taken by some agency the behaviour of which is outside the scope of the present document</w:t>
      </w:r>
    </w:p>
    <w:p w14:paraId="67AF0EA3" w14:textId="77777777" w:rsidR="001F1132" w:rsidRPr="00C04A08" w:rsidRDefault="001F1132" w:rsidP="001F1132">
      <w:r w:rsidRPr="00C04A08">
        <w:t>In addition:</w:t>
      </w:r>
    </w:p>
    <w:p w14:paraId="41D1679E" w14:textId="77777777" w:rsidR="00774DA4" w:rsidRPr="00C04A08" w:rsidRDefault="00774DA4" w:rsidP="00774DA4">
      <w:pPr>
        <w:pStyle w:val="EX"/>
      </w:pPr>
      <w:r w:rsidRPr="00C04A08">
        <w:rPr>
          <w:b/>
        </w:rPr>
        <w:t>is</w:t>
      </w:r>
      <w:r w:rsidRPr="00C04A08">
        <w:tab/>
        <w:t>(or any other verb in the indicative</w:t>
      </w:r>
      <w:r w:rsidR="001F1132" w:rsidRPr="00C04A08">
        <w:t xml:space="preserve"> mood</w:t>
      </w:r>
      <w:r w:rsidRPr="00C04A08">
        <w:t>) indicates a statement of fact</w:t>
      </w:r>
    </w:p>
    <w:p w14:paraId="19810187" w14:textId="77777777" w:rsidR="00647114" w:rsidRPr="00C04A08" w:rsidRDefault="00647114" w:rsidP="00774DA4">
      <w:pPr>
        <w:pStyle w:val="EX"/>
      </w:pPr>
      <w:r w:rsidRPr="00C04A08">
        <w:rPr>
          <w:b/>
        </w:rPr>
        <w:t>is not</w:t>
      </w:r>
      <w:r w:rsidRPr="00C04A08">
        <w:tab/>
        <w:t>(or any other negative verb in the indicative</w:t>
      </w:r>
      <w:r w:rsidR="001F1132" w:rsidRPr="00C04A08">
        <w:t xml:space="preserve"> mood</w:t>
      </w:r>
      <w:r w:rsidRPr="00C04A08">
        <w:t>) indicates a statement of fact</w:t>
      </w:r>
    </w:p>
    <w:p w14:paraId="05244574" w14:textId="77777777" w:rsidR="00774DA4" w:rsidRPr="00C04A08" w:rsidRDefault="00647114" w:rsidP="00A27486">
      <w:r w:rsidRPr="00C04A08">
        <w:t>The constructions "is" and "is not" do not indicate requirements.</w:t>
      </w:r>
    </w:p>
    <w:p w14:paraId="5B892976" w14:textId="77777777" w:rsidR="00842EF7" w:rsidRPr="00C04A08" w:rsidRDefault="00080512" w:rsidP="00842EF7">
      <w:pPr>
        <w:pStyle w:val="Heading1"/>
      </w:pPr>
      <w:bookmarkStart w:id="2435" w:name="introduction"/>
      <w:bookmarkEnd w:id="2435"/>
      <w:r w:rsidRPr="00C04A08">
        <w:br w:type="page"/>
      </w:r>
      <w:bookmarkStart w:id="2436" w:name="scope"/>
      <w:bookmarkStart w:id="2437" w:name="_Toc36456365"/>
      <w:bookmarkStart w:id="2438" w:name="_Toc36469463"/>
      <w:bookmarkStart w:id="2439" w:name="_Toc37253872"/>
      <w:bookmarkStart w:id="2440" w:name="_Toc37322729"/>
      <w:bookmarkStart w:id="2441" w:name="_Toc37324135"/>
      <w:bookmarkStart w:id="2442" w:name="_Toc45889658"/>
      <w:bookmarkStart w:id="2443" w:name="_Toc52196312"/>
      <w:bookmarkStart w:id="2444" w:name="_Toc52197292"/>
      <w:bookmarkStart w:id="2445" w:name="_Toc53173015"/>
      <w:bookmarkStart w:id="2446" w:name="_Toc53173384"/>
      <w:bookmarkStart w:id="2447" w:name="_Toc61119373"/>
      <w:bookmarkStart w:id="2448" w:name="_Toc61119755"/>
      <w:bookmarkStart w:id="2449" w:name="_Toc67925801"/>
      <w:bookmarkStart w:id="2450" w:name="_Toc75273439"/>
      <w:bookmarkStart w:id="2451" w:name="_Toc76510339"/>
      <w:bookmarkStart w:id="2452" w:name="_Toc83129492"/>
      <w:bookmarkStart w:id="2453" w:name="_Toc90591025"/>
      <w:bookmarkStart w:id="2454" w:name="_Toc98864047"/>
      <w:bookmarkStart w:id="2455" w:name="_Toc99733296"/>
      <w:bookmarkStart w:id="2456" w:name="_Toc106577187"/>
      <w:bookmarkStart w:id="2457" w:name="_Toc114536938"/>
      <w:bookmarkStart w:id="2458" w:name="_Toc115257206"/>
      <w:bookmarkStart w:id="2459" w:name="_Toc123086525"/>
      <w:bookmarkStart w:id="2460" w:name="_Toc124295849"/>
      <w:bookmarkStart w:id="2461" w:name="_Toc124296319"/>
      <w:bookmarkStart w:id="2462" w:name="_Toc130572135"/>
      <w:bookmarkStart w:id="2463" w:name="_Toc131708134"/>
      <w:bookmarkStart w:id="2464" w:name="_Toc137457941"/>
      <w:bookmarkEnd w:id="2436"/>
      <w:r w:rsidR="007F0F4B">
        <w:t>1</w:t>
      </w:r>
      <w:r w:rsidR="007F0F4B">
        <w:tab/>
      </w:r>
      <w:r w:rsidR="00842EF7" w:rsidRPr="00C04A08">
        <w:t>Scope</w:t>
      </w:r>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p>
    <w:p w14:paraId="38088828" w14:textId="77777777" w:rsidR="00842EF7" w:rsidRPr="00C04A08" w:rsidRDefault="00842EF7" w:rsidP="00842EF7">
      <w:pPr>
        <w:rPr>
          <w:rFonts w:cs="v5.0.0"/>
        </w:rPr>
      </w:pPr>
      <w:r w:rsidRPr="00C04A08">
        <w:t xml:space="preserve">The present document </w:t>
      </w:r>
      <w:r w:rsidRPr="00C04A08">
        <w:rPr>
          <w:rFonts w:cs="v5.0.0"/>
        </w:rPr>
        <w:t>establishes the</w:t>
      </w:r>
      <w:r w:rsidRPr="00C04A08">
        <w:t xml:space="preserve"> minimum</w:t>
      </w:r>
      <w:r w:rsidRPr="00C04A08">
        <w:rPr>
          <w:rFonts w:cs="v5.0.0"/>
        </w:rPr>
        <w:t xml:space="preserve"> RF requirements for NR </w:t>
      </w:r>
      <w:r w:rsidRPr="00C04A08">
        <w:t>User Equipment (UE) operating on frequency Range 2.</w:t>
      </w:r>
    </w:p>
    <w:p w14:paraId="3A5C3CC6" w14:textId="77777777" w:rsidR="00842EF7" w:rsidRPr="00C04A08" w:rsidRDefault="00842EF7" w:rsidP="00842EF7">
      <w:pPr>
        <w:pStyle w:val="Heading1"/>
      </w:pPr>
      <w:bookmarkStart w:id="2465" w:name="_Toc21340710"/>
      <w:bookmarkStart w:id="2466" w:name="_Toc29805157"/>
      <w:bookmarkStart w:id="2467" w:name="_Toc36456366"/>
      <w:bookmarkStart w:id="2468" w:name="_Toc36469464"/>
      <w:bookmarkStart w:id="2469" w:name="_Toc37253873"/>
      <w:bookmarkStart w:id="2470" w:name="_Toc37322730"/>
      <w:bookmarkStart w:id="2471" w:name="_Toc37324136"/>
      <w:bookmarkStart w:id="2472" w:name="_Toc45889659"/>
      <w:bookmarkStart w:id="2473" w:name="_Toc52196313"/>
      <w:bookmarkStart w:id="2474" w:name="_Toc52197293"/>
      <w:bookmarkStart w:id="2475" w:name="_Toc53173016"/>
      <w:bookmarkStart w:id="2476" w:name="_Toc53173385"/>
      <w:bookmarkStart w:id="2477" w:name="_Toc61119374"/>
      <w:bookmarkStart w:id="2478" w:name="_Toc61119756"/>
      <w:bookmarkStart w:id="2479" w:name="_Toc67925802"/>
      <w:bookmarkStart w:id="2480" w:name="_Toc75273440"/>
      <w:bookmarkStart w:id="2481" w:name="_Toc76510340"/>
      <w:bookmarkStart w:id="2482" w:name="_Toc83129493"/>
      <w:bookmarkStart w:id="2483" w:name="_Toc90591026"/>
      <w:bookmarkStart w:id="2484" w:name="_Toc98864048"/>
      <w:bookmarkStart w:id="2485" w:name="_Toc99733297"/>
      <w:bookmarkStart w:id="2486" w:name="_Toc106577188"/>
      <w:bookmarkStart w:id="2487" w:name="_Toc114536939"/>
      <w:bookmarkStart w:id="2488" w:name="_Toc115257207"/>
      <w:bookmarkStart w:id="2489" w:name="_Toc123086526"/>
      <w:bookmarkStart w:id="2490" w:name="_Toc124295850"/>
      <w:bookmarkStart w:id="2491" w:name="_Toc124296320"/>
      <w:bookmarkStart w:id="2492" w:name="_Toc130572136"/>
      <w:bookmarkStart w:id="2493" w:name="_Toc131708135"/>
      <w:bookmarkStart w:id="2494" w:name="_Toc137457942"/>
      <w:r w:rsidRPr="00C04A08">
        <w:t>2</w:t>
      </w:r>
      <w:r w:rsidRPr="00C04A08">
        <w:tab/>
        <w:t>References</w:t>
      </w:r>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p>
    <w:p w14:paraId="7F945463" w14:textId="77777777" w:rsidR="00842EF7" w:rsidRPr="00C04A08" w:rsidRDefault="00842EF7" w:rsidP="00842EF7">
      <w:r w:rsidRPr="00C04A08">
        <w:t>The following documents contain provisions which, through reference in this text, constitute provisions of the present document.</w:t>
      </w:r>
    </w:p>
    <w:p w14:paraId="78765FB5" w14:textId="77777777" w:rsidR="00842EF7" w:rsidRPr="00C04A08" w:rsidRDefault="00842EF7" w:rsidP="00842EF7">
      <w:pPr>
        <w:pStyle w:val="B10"/>
      </w:pPr>
      <w:bookmarkStart w:id="2495" w:name="OLE_LINK2"/>
      <w:bookmarkStart w:id="2496" w:name="OLE_LINK3"/>
      <w:bookmarkStart w:id="2497" w:name="OLE_LINK4"/>
      <w:r w:rsidRPr="00C04A08">
        <w:t>-</w:t>
      </w:r>
      <w:r w:rsidRPr="00C04A08">
        <w:tab/>
        <w:t>References are either specific (identified by date of publication, edition number, version number, etc.) or non</w:t>
      </w:r>
      <w:r w:rsidRPr="00C04A08">
        <w:noBreakHyphen/>
        <w:t>specific.</w:t>
      </w:r>
    </w:p>
    <w:p w14:paraId="7042ABCC" w14:textId="77777777" w:rsidR="00842EF7" w:rsidRPr="00C04A08" w:rsidRDefault="00842EF7" w:rsidP="00842EF7">
      <w:pPr>
        <w:pStyle w:val="B10"/>
      </w:pPr>
      <w:r w:rsidRPr="00C04A08">
        <w:t>-</w:t>
      </w:r>
      <w:r w:rsidRPr="00C04A08">
        <w:tab/>
        <w:t>For a specific reference, subsequent revisions do not apply.</w:t>
      </w:r>
    </w:p>
    <w:p w14:paraId="48C5937D" w14:textId="77777777" w:rsidR="00842EF7" w:rsidRPr="00C04A08" w:rsidRDefault="00842EF7" w:rsidP="00842EF7">
      <w:pPr>
        <w:pStyle w:val="B10"/>
      </w:pPr>
      <w:r w:rsidRPr="00C04A08">
        <w:t>-</w:t>
      </w:r>
      <w:r w:rsidRPr="00C04A08">
        <w:tab/>
        <w:t>For a non-specific reference, the latest version applies. In the case of a reference to a 3GPP document (including a GSM document), a non-specific reference implicitly refers to the latest version of that document</w:t>
      </w:r>
      <w:r w:rsidRPr="00C04A08">
        <w:rPr>
          <w:i/>
        </w:rPr>
        <w:t xml:space="preserve"> in the same Release as the present document</w:t>
      </w:r>
      <w:r w:rsidRPr="00C04A08">
        <w:t>.</w:t>
      </w:r>
    </w:p>
    <w:bookmarkEnd w:id="2495"/>
    <w:bookmarkEnd w:id="2496"/>
    <w:bookmarkEnd w:id="2497"/>
    <w:p w14:paraId="5EB80F48" w14:textId="77777777" w:rsidR="00842EF7" w:rsidRPr="00C04A08" w:rsidRDefault="00842EF7" w:rsidP="00842EF7">
      <w:pPr>
        <w:pStyle w:val="EX"/>
      </w:pPr>
      <w:r w:rsidRPr="00C04A08">
        <w:t>[1]</w:t>
      </w:r>
      <w:r w:rsidRPr="00C04A08">
        <w:tab/>
        <w:t>3GPP TR 21.905: "Vocabulary for 3GPP Specifications".</w:t>
      </w:r>
    </w:p>
    <w:p w14:paraId="562F1412" w14:textId="77777777" w:rsidR="00842EF7" w:rsidRPr="00C04A08" w:rsidRDefault="00842EF7" w:rsidP="00842EF7">
      <w:pPr>
        <w:pStyle w:val="EX"/>
        <w:rPr>
          <w:lang w:val="en-US"/>
        </w:rPr>
      </w:pPr>
      <w:r w:rsidRPr="00C04A08">
        <w:t>[2]</w:t>
      </w:r>
      <w:r w:rsidRPr="00C04A08">
        <w:tab/>
        <w:t>3GPP TS 38.101-1: "NR; User Equipment (UE) radio transmission and reception; Part 1: Range 1 Standalone"</w:t>
      </w:r>
    </w:p>
    <w:p w14:paraId="6721EB5A" w14:textId="77777777" w:rsidR="00842EF7" w:rsidRPr="00C04A08" w:rsidRDefault="00842EF7" w:rsidP="00842EF7">
      <w:pPr>
        <w:pStyle w:val="EX"/>
      </w:pPr>
      <w:r w:rsidRPr="00C04A08">
        <w:t>[3]</w:t>
      </w:r>
      <w:r w:rsidRPr="00C04A08">
        <w:tab/>
        <w:t>3GPP TS 38.101-3: "NR; User Equipment (UE) radio transmission and reception; Part 3: Range 1 and Range 2 Interworking operation with other radios"</w:t>
      </w:r>
    </w:p>
    <w:p w14:paraId="1B4EBC5B" w14:textId="77777777" w:rsidR="00842EF7" w:rsidRPr="00C04A08" w:rsidRDefault="00842EF7" w:rsidP="00842EF7">
      <w:pPr>
        <w:pStyle w:val="EX"/>
      </w:pPr>
      <w:r w:rsidRPr="00C04A08">
        <w:t>[4]</w:t>
      </w:r>
      <w:r w:rsidRPr="00C04A08">
        <w:tab/>
        <w:t>Void</w:t>
      </w:r>
    </w:p>
    <w:p w14:paraId="369CAEAC" w14:textId="77777777" w:rsidR="00842EF7" w:rsidRPr="00C04A08" w:rsidRDefault="00842EF7" w:rsidP="00842EF7">
      <w:pPr>
        <w:pStyle w:val="EX"/>
        <w:rPr>
          <w:lang w:val="en-US"/>
        </w:rPr>
      </w:pPr>
      <w:r w:rsidRPr="00C04A08">
        <w:rPr>
          <w:lang w:val="en-US"/>
        </w:rPr>
        <w:t>[5]</w:t>
      </w:r>
      <w:r w:rsidRPr="00C04A08">
        <w:rPr>
          <w:lang w:val="en-US"/>
        </w:rPr>
        <w:tab/>
        <w:t xml:space="preserve">3GPP TS 38.521-2: </w:t>
      </w:r>
      <w:r w:rsidRPr="00C04A08">
        <w:t>"</w:t>
      </w:r>
      <w:r w:rsidRPr="00C04A08">
        <w:rPr>
          <w:lang w:val="en-US"/>
        </w:rPr>
        <w:t>NR; User Equipment (UE) conformance specification; Radio transmission and reception; Part 2: Range 2 Standalone</w:t>
      </w:r>
      <w:r w:rsidRPr="00C04A08">
        <w:t>"</w:t>
      </w:r>
    </w:p>
    <w:p w14:paraId="33E5DE7E" w14:textId="77777777" w:rsidR="00842EF7" w:rsidRPr="00C04A08" w:rsidRDefault="00842EF7" w:rsidP="00842EF7">
      <w:pPr>
        <w:pStyle w:val="EX"/>
        <w:rPr>
          <w:lang w:val="en-US"/>
        </w:rPr>
      </w:pPr>
      <w:r w:rsidRPr="00C04A08">
        <w:rPr>
          <w:lang w:val="en-US"/>
        </w:rPr>
        <w:t>[6]</w:t>
      </w:r>
      <w:r w:rsidRPr="00C04A08">
        <w:rPr>
          <w:lang w:val="en-US"/>
        </w:rPr>
        <w:tab/>
        <w:t>Recommendation ITU-R M.1545: "Measurement uncertainty as it applies to test limits for the terrestrial component of International Mobile Telecommunications-2000"</w:t>
      </w:r>
    </w:p>
    <w:p w14:paraId="149551BB" w14:textId="77777777" w:rsidR="00842EF7" w:rsidRPr="00C04A08" w:rsidRDefault="00842EF7" w:rsidP="00842EF7">
      <w:pPr>
        <w:pStyle w:val="EX"/>
      </w:pPr>
      <w:r w:rsidRPr="00C04A08">
        <w:t>[7]</w:t>
      </w:r>
      <w:r w:rsidRPr="00C04A08">
        <w:tab/>
        <w:t>ITU-R Recommendation SM.329-10, "Unwanted emissions in the spurious domain"</w:t>
      </w:r>
    </w:p>
    <w:p w14:paraId="3F6D3120" w14:textId="77777777" w:rsidR="00842EF7" w:rsidRPr="00C04A08" w:rsidRDefault="00842EF7" w:rsidP="00842EF7">
      <w:pPr>
        <w:pStyle w:val="EX"/>
        <w:rPr>
          <w:lang w:val="en-US"/>
        </w:rPr>
      </w:pPr>
      <w:r w:rsidRPr="00C04A08">
        <w:rPr>
          <w:lang w:val="en-US"/>
        </w:rPr>
        <w:t>[8]</w:t>
      </w:r>
      <w:r w:rsidRPr="00C04A08">
        <w:rPr>
          <w:lang w:val="en-US"/>
        </w:rPr>
        <w:tab/>
        <w:t xml:space="preserve">47 CFR Part 30, </w:t>
      </w:r>
      <w:r w:rsidRPr="00C04A08">
        <w:t>"</w:t>
      </w:r>
      <w:r w:rsidRPr="00C04A08">
        <w:rPr>
          <w:lang w:val="en-US"/>
        </w:rPr>
        <w:t>UPPER MICROWAVE FLEXIBLE USE SERVICE, §30.202   Power limits</w:t>
      </w:r>
      <w:r w:rsidRPr="00C04A08">
        <w:t>"</w:t>
      </w:r>
      <w:r w:rsidRPr="00C04A08">
        <w:rPr>
          <w:lang w:val="en-US"/>
        </w:rPr>
        <w:t>, FCC.</w:t>
      </w:r>
    </w:p>
    <w:p w14:paraId="5B026952" w14:textId="77777777" w:rsidR="00842EF7" w:rsidRPr="00C04A08" w:rsidRDefault="00842EF7" w:rsidP="00842EF7">
      <w:pPr>
        <w:pStyle w:val="EX"/>
      </w:pPr>
      <w:r w:rsidRPr="00C04A08">
        <w:rPr>
          <w:lang w:val="en-US"/>
        </w:rPr>
        <w:t>[9]</w:t>
      </w:r>
      <w:r w:rsidRPr="00C04A08">
        <w:rPr>
          <w:lang w:val="en-US"/>
        </w:rPr>
        <w:tab/>
      </w:r>
      <w:r w:rsidRPr="00C04A08">
        <w:t>3GPP TS 38.211: "NR; Physical channels and modulation".</w:t>
      </w:r>
    </w:p>
    <w:p w14:paraId="068F60AF" w14:textId="77777777" w:rsidR="00842EF7" w:rsidRPr="00C04A08" w:rsidRDefault="00842EF7" w:rsidP="00842EF7">
      <w:pPr>
        <w:pStyle w:val="EX"/>
      </w:pPr>
      <w:r w:rsidRPr="00C04A08">
        <w:t>[10]</w:t>
      </w:r>
      <w:r w:rsidRPr="00C04A08">
        <w:tab/>
        <w:t>3GPP TS 38.213: "NR; Physical layer procedures for control".</w:t>
      </w:r>
    </w:p>
    <w:p w14:paraId="457CD0A6" w14:textId="77777777" w:rsidR="00842EF7" w:rsidRPr="00C04A08" w:rsidRDefault="00842EF7" w:rsidP="00842EF7">
      <w:pPr>
        <w:pStyle w:val="EX"/>
      </w:pPr>
      <w:r w:rsidRPr="00C04A08">
        <w:t>[11]</w:t>
      </w:r>
      <w:r w:rsidRPr="00C04A08">
        <w:tab/>
        <w:t>3GPP TS 38.215: "NR; Physical layer measurements".</w:t>
      </w:r>
    </w:p>
    <w:p w14:paraId="605D372F" w14:textId="77777777" w:rsidR="00842EF7" w:rsidRPr="00C04A08" w:rsidRDefault="00842EF7" w:rsidP="00842EF7">
      <w:pPr>
        <w:pStyle w:val="EX"/>
      </w:pPr>
      <w:r w:rsidRPr="00C04A08">
        <w:t>[12]</w:t>
      </w:r>
      <w:r w:rsidRPr="00C04A08">
        <w:tab/>
        <w:t>3GPP TS 38.133: "NR; Requirements for support of radio resource management".</w:t>
      </w:r>
    </w:p>
    <w:p w14:paraId="731AFFD4" w14:textId="77777777" w:rsidR="00842EF7" w:rsidRPr="00C04A08" w:rsidRDefault="00842EF7" w:rsidP="00842EF7">
      <w:pPr>
        <w:pStyle w:val="EX"/>
      </w:pPr>
      <w:r w:rsidRPr="00C04A08">
        <w:t>[13]</w:t>
      </w:r>
      <w:r w:rsidRPr="00C04A08">
        <w:tab/>
        <w:t>3GPP TS 38.331: "NR; Radio Resource Control (RRC); Protocol specification".</w:t>
      </w:r>
    </w:p>
    <w:p w14:paraId="6DD56E96" w14:textId="77777777" w:rsidR="00842EF7" w:rsidRPr="00C04A08" w:rsidRDefault="00842EF7" w:rsidP="00842EF7">
      <w:pPr>
        <w:pStyle w:val="EX"/>
      </w:pPr>
      <w:r w:rsidRPr="00C04A08">
        <w:t>[14]</w:t>
      </w:r>
      <w:r w:rsidRPr="00C04A08">
        <w:tab/>
        <w:t>3GPP TS 38.306: "NR; User Equipment (UE) radio access capabilities".</w:t>
      </w:r>
    </w:p>
    <w:p w14:paraId="30005306" w14:textId="77777777" w:rsidR="00842EF7" w:rsidRPr="00C04A08" w:rsidRDefault="00842EF7" w:rsidP="00842EF7">
      <w:pPr>
        <w:keepLines/>
        <w:ind w:left="1702" w:hanging="1418"/>
        <w:rPr>
          <w:lang w:eastAsia="zh-CN"/>
        </w:rPr>
      </w:pPr>
      <w:r w:rsidRPr="00C04A08">
        <w:t>[15]</w:t>
      </w:r>
      <w:r w:rsidRPr="00C04A08">
        <w:tab/>
      </w:r>
      <w:r w:rsidRPr="00C04A08">
        <w:rPr>
          <w:lang w:eastAsia="zh-CN"/>
        </w:rPr>
        <w:t>IEEE Std 149: "IEEE Standard Test Procedures for Antennas", IEEE.</w:t>
      </w:r>
    </w:p>
    <w:p w14:paraId="177DE1A0" w14:textId="77777777" w:rsidR="00842EF7" w:rsidRPr="00C04A08" w:rsidRDefault="00842EF7" w:rsidP="00842EF7">
      <w:pPr>
        <w:keepLines/>
        <w:ind w:left="1702" w:hanging="1418"/>
      </w:pPr>
    </w:p>
    <w:p w14:paraId="534585CD" w14:textId="77777777" w:rsidR="00842EF7" w:rsidRPr="00C04A08" w:rsidRDefault="00842EF7" w:rsidP="00842EF7">
      <w:pPr>
        <w:pStyle w:val="Heading1"/>
      </w:pPr>
      <w:bookmarkStart w:id="2498" w:name="_Toc21340711"/>
      <w:bookmarkStart w:id="2499" w:name="_Toc29805158"/>
      <w:bookmarkStart w:id="2500" w:name="_Toc36456367"/>
      <w:bookmarkStart w:id="2501" w:name="_Toc36469465"/>
      <w:bookmarkStart w:id="2502" w:name="_Toc37253874"/>
      <w:bookmarkStart w:id="2503" w:name="_Toc37322731"/>
      <w:bookmarkStart w:id="2504" w:name="_Toc37324137"/>
      <w:bookmarkStart w:id="2505" w:name="_Toc45889660"/>
      <w:bookmarkStart w:id="2506" w:name="_Toc52196314"/>
      <w:bookmarkStart w:id="2507" w:name="_Toc52197294"/>
      <w:bookmarkStart w:id="2508" w:name="_Toc53173017"/>
      <w:bookmarkStart w:id="2509" w:name="_Toc53173386"/>
      <w:bookmarkStart w:id="2510" w:name="_Toc61119375"/>
      <w:bookmarkStart w:id="2511" w:name="_Toc61119757"/>
      <w:bookmarkStart w:id="2512" w:name="_Toc67925803"/>
      <w:bookmarkStart w:id="2513" w:name="_Toc75273441"/>
      <w:bookmarkStart w:id="2514" w:name="_Toc76510341"/>
      <w:bookmarkStart w:id="2515" w:name="_Toc83129494"/>
      <w:bookmarkStart w:id="2516" w:name="_Toc90591027"/>
      <w:bookmarkStart w:id="2517" w:name="_Toc98864049"/>
      <w:bookmarkStart w:id="2518" w:name="_Toc99733298"/>
      <w:bookmarkStart w:id="2519" w:name="_Toc106577189"/>
      <w:bookmarkStart w:id="2520" w:name="_Toc114536940"/>
      <w:bookmarkStart w:id="2521" w:name="_Toc115257208"/>
      <w:bookmarkStart w:id="2522" w:name="_Toc123086527"/>
      <w:bookmarkStart w:id="2523" w:name="_Toc124295851"/>
      <w:bookmarkStart w:id="2524" w:name="_Toc124296321"/>
      <w:bookmarkStart w:id="2525" w:name="_Toc130572137"/>
      <w:bookmarkStart w:id="2526" w:name="_Toc131708136"/>
      <w:bookmarkStart w:id="2527" w:name="_Toc137457943"/>
      <w:r w:rsidRPr="00C04A08">
        <w:t>3</w:t>
      </w:r>
      <w:r w:rsidRPr="00C04A08">
        <w:tab/>
        <w:t>Definitions, symbols and abbreviations</w:t>
      </w:r>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p>
    <w:p w14:paraId="2D2AD8AC" w14:textId="77777777" w:rsidR="00842EF7" w:rsidRPr="00C04A08" w:rsidRDefault="00842EF7" w:rsidP="00842EF7">
      <w:pPr>
        <w:pStyle w:val="Heading2"/>
      </w:pPr>
      <w:bookmarkStart w:id="2528" w:name="_Toc21340712"/>
      <w:bookmarkStart w:id="2529" w:name="_Toc29805159"/>
      <w:bookmarkStart w:id="2530" w:name="_Toc36456368"/>
      <w:bookmarkStart w:id="2531" w:name="_Toc36469466"/>
      <w:bookmarkStart w:id="2532" w:name="_Toc37253875"/>
      <w:bookmarkStart w:id="2533" w:name="_Toc37322732"/>
      <w:bookmarkStart w:id="2534" w:name="_Toc37324138"/>
      <w:bookmarkStart w:id="2535" w:name="_Toc45889661"/>
      <w:bookmarkStart w:id="2536" w:name="_Toc52196315"/>
      <w:bookmarkStart w:id="2537" w:name="_Toc52197295"/>
      <w:bookmarkStart w:id="2538" w:name="_Toc53173018"/>
      <w:bookmarkStart w:id="2539" w:name="_Toc53173387"/>
      <w:bookmarkStart w:id="2540" w:name="_Toc61119376"/>
      <w:bookmarkStart w:id="2541" w:name="_Toc61119758"/>
      <w:bookmarkStart w:id="2542" w:name="_Toc67925804"/>
      <w:bookmarkStart w:id="2543" w:name="_Toc75273442"/>
      <w:bookmarkStart w:id="2544" w:name="_Toc76510342"/>
      <w:bookmarkStart w:id="2545" w:name="_Toc83129495"/>
      <w:bookmarkStart w:id="2546" w:name="_Toc90591028"/>
      <w:bookmarkStart w:id="2547" w:name="_Toc98864050"/>
      <w:bookmarkStart w:id="2548" w:name="_Toc99733299"/>
      <w:bookmarkStart w:id="2549" w:name="_Toc106577190"/>
      <w:bookmarkStart w:id="2550" w:name="_Toc114536941"/>
      <w:bookmarkStart w:id="2551" w:name="_Toc115257209"/>
      <w:bookmarkStart w:id="2552" w:name="_Toc123086528"/>
      <w:bookmarkStart w:id="2553" w:name="_Toc124295852"/>
      <w:bookmarkStart w:id="2554" w:name="_Toc124296322"/>
      <w:bookmarkStart w:id="2555" w:name="_Toc130572138"/>
      <w:bookmarkStart w:id="2556" w:name="_Toc131708137"/>
      <w:bookmarkStart w:id="2557" w:name="_Toc137457944"/>
      <w:r w:rsidRPr="00C04A08">
        <w:t>3.1</w:t>
      </w:r>
      <w:r w:rsidRPr="00C04A08">
        <w:tab/>
        <w:t>Definitions</w:t>
      </w:r>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p>
    <w:p w14:paraId="5FC71819" w14:textId="77777777" w:rsidR="00842EF7" w:rsidRPr="00C04A08" w:rsidRDefault="00842EF7" w:rsidP="00842EF7">
      <w:r w:rsidRPr="00C04A08">
        <w:t xml:space="preserve">For the purposes of the present document, the terms and definitions given in </w:t>
      </w:r>
      <w:bookmarkStart w:id="2558" w:name="OLE_LINK6"/>
      <w:bookmarkStart w:id="2559" w:name="OLE_LINK7"/>
      <w:bookmarkStart w:id="2560" w:name="OLE_LINK8"/>
      <w:r w:rsidRPr="00C04A08">
        <w:t xml:space="preserve">3GPP </w:t>
      </w:r>
      <w:bookmarkEnd w:id="2558"/>
      <w:bookmarkEnd w:id="2559"/>
      <w:bookmarkEnd w:id="2560"/>
      <w:r w:rsidRPr="00C04A08">
        <w:t>TR 21.905 [1] and the following apply. A term defined in the present document takes precedence over the definition of the same term, if any, in 3GPP TR 21.905 [1].</w:t>
      </w:r>
    </w:p>
    <w:p w14:paraId="73F45A36" w14:textId="77777777" w:rsidR="003D79C0" w:rsidRPr="00C04A08" w:rsidRDefault="00842EF7" w:rsidP="003D79C0">
      <w:r w:rsidRPr="00C04A08">
        <w:rPr>
          <w:rFonts w:hint="eastAsia"/>
          <w:b/>
          <w:bCs/>
          <w:lang w:eastAsia="zh-CN"/>
        </w:rPr>
        <w:t>Aggregated Channel Bandwidth:</w:t>
      </w:r>
      <w:r w:rsidRPr="00C04A08">
        <w:t xml:space="preserve"> The RF bandwidth in which a </w:t>
      </w:r>
      <w:r w:rsidRPr="00C04A08">
        <w:rPr>
          <w:rFonts w:hint="eastAsia"/>
          <w:lang w:eastAsia="zh-CN"/>
        </w:rPr>
        <w:t>UE</w:t>
      </w:r>
      <w:r w:rsidRPr="00C04A08">
        <w:t xml:space="preserve"> </w:t>
      </w:r>
      <w:r w:rsidR="00834290" w:rsidRPr="00C04A08">
        <w:rPr>
          <w:rFonts w:eastAsia="Malgun Gothic"/>
        </w:rPr>
        <w:t>is configured to</w:t>
      </w:r>
      <w:r w:rsidR="00834290" w:rsidRPr="00C04A08">
        <w:t xml:space="preserve"> transmit and receive </w:t>
      </w:r>
      <w:r w:rsidRPr="00C04A08">
        <w:t xml:space="preserve">multiple </w:t>
      </w:r>
      <w:r w:rsidRPr="00C04A08">
        <w:rPr>
          <w:rFonts w:hint="eastAsia"/>
          <w:lang w:eastAsia="zh-CN"/>
        </w:rPr>
        <w:t xml:space="preserve">contiguously </w:t>
      </w:r>
      <w:r w:rsidRPr="00C04A08">
        <w:t>aggregated carriers.</w:t>
      </w:r>
    </w:p>
    <w:p w14:paraId="0035AF60" w14:textId="77777777" w:rsidR="003D79C0" w:rsidRPr="00C04A08" w:rsidRDefault="003D79C0" w:rsidP="003D79C0">
      <w:r w:rsidRPr="00C04A08">
        <w:rPr>
          <w:b/>
          <w:bCs/>
          <w:lang w:val="en-US"/>
        </w:rPr>
        <w:t xml:space="preserve">Bidirectional spectrum: </w:t>
      </w:r>
      <w:r w:rsidRPr="00C04A08">
        <w:rPr>
          <w:lang w:val="en-US"/>
        </w:rPr>
        <w:t>UL/DL common spectrum in which the UE supports the configuration of uplink or downlink CCs.</w:t>
      </w:r>
    </w:p>
    <w:p w14:paraId="26959CC4" w14:textId="77777777" w:rsidR="00842EF7" w:rsidRPr="00C04A08" w:rsidRDefault="00842EF7" w:rsidP="00842EF7">
      <w:pPr>
        <w:rPr>
          <w:lang w:eastAsia="zh-CN"/>
        </w:rPr>
      </w:pPr>
      <w:r w:rsidRPr="00C04A08">
        <w:rPr>
          <w:b/>
          <w:bCs/>
          <w:lang w:eastAsia="zh-CN"/>
        </w:rPr>
        <w:t xml:space="preserve">Beam correspondence: </w:t>
      </w:r>
      <w:r w:rsidRPr="00C04A08">
        <w:rPr>
          <w:lang w:eastAsia="zh-CN"/>
        </w:rPr>
        <w:t>the ability of the UE to select a suitable beam for UL transmission based on DL measurements with or without relying on UL beam sweeping.</w:t>
      </w:r>
    </w:p>
    <w:p w14:paraId="54ABC918" w14:textId="77777777" w:rsidR="00842EF7" w:rsidRPr="00C04A08" w:rsidRDefault="00842EF7" w:rsidP="00842EF7">
      <w:r w:rsidRPr="00C04A08">
        <w:rPr>
          <w:b/>
          <w:bCs/>
        </w:rPr>
        <w:t xml:space="preserve">Carrier aggregation: </w:t>
      </w:r>
      <w:r w:rsidRPr="00C04A08">
        <w:rPr>
          <w:bCs/>
        </w:rPr>
        <w:t>Aggregation of two or more component carriers in order to support wider transmission bandwidths</w:t>
      </w:r>
      <w:r w:rsidRPr="00C04A08">
        <w:rPr>
          <w:rFonts w:hint="eastAsia"/>
          <w:bCs/>
          <w:lang w:eastAsia="zh-CN"/>
        </w:rPr>
        <w:t>.</w:t>
      </w:r>
    </w:p>
    <w:p w14:paraId="5D4E874B" w14:textId="77777777" w:rsidR="00842EF7" w:rsidRPr="00C04A08" w:rsidRDefault="00842EF7" w:rsidP="00842EF7">
      <w:pPr>
        <w:rPr>
          <w:rFonts w:cs="v5.0.0"/>
          <w:lang w:eastAsia="zh-CN"/>
        </w:rPr>
      </w:pPr>
      <w:r w:rsidRPr="00C04A08">
        <w:rPr>
          <w:b/>
          <w:bCs/>
        </w:rPr>
        <w:t>Carrier aggregation band</w:t>
      </w:r>
      <w:r w:rsidRPr="00C04A08">
        <w:rPr>
          <w:b/>
        </w:rPr>
        <w:t xml:space="preserve">: </w:t>
      </w:r>
      <w:r w:rsidRPr="00C04A08">
        <w:t xml:space="preserve">A set of one or more operating bands across which </w:t>
      </w:r>
      <w:r w:rsidRPr="00C04A08">
        <w:rPr>
          <w:rFonts w:hint="eastAsia"/>
          <w:lang w:eastAsia="zh-CN"/>
        </w:rPr>
        <w:t xml:space="preserve">multiple </w:t>
      </w:r>
      <w:r w:rsidRPr="00C04A08">
        <w:t xml:space="preserve">carriers </w:t>
      </w:r>
      <w:r w:rsidRPr="00C04A08">
        <w:rPr>
          <w:rFonts w:hint="eastAsia"/>
          <w:lang w:eastAsia="zh-CN"/>
        </w:rPr>
        <w:t xml:space="preserve">are aggregated </w:t>
      </w:r>
      <w:r w:rsidRPr="00C04A08">
        <w:rPr>
          <w:rFonts w:cs="v5.0.0"/>
        </w:rPr>
        <w:t>with a specific set of technical requirements</w:t>
      </w:r>
      <w:r w:rsidRPr="00C04A08">
        <w:rPr>
          <w:rFonts w:cs="v5.0.0" w:hint="eastAsia"/>
          <w:lang w:eastAsia="zh-CN"/>
        </w:rPr>
        <w:t>.</w:t>
      </w:r>
    </w:p>
    <w:p w14:paraId="28A91F77" w14:textId="77777777" w:rsidR="00842EF7" w:rsidRPr="00C04A08" w:rsidRDefault="00842EF7" w:rsidP="00842EF7">
      <w:pPr>
        <w:rPr>
          <w:rFonts w:cs="v5.0.0"/>
          <w:lang w:eastAsia="zh-CN"/>
        </w:rPr>
      </w:pPr>
      <w:r w:rsidRPr="00C04A08">
        <w:rPr>
          <w:rFonts w:cs="v5.0.0"/>
          <w:b/>
        </w:rPr>
        <w:t>Carrier aggregation bandw</w:t>
      </w:r>
      <w:r w:rsidRPr="00C04A08">
        <w:rPr>
          <w:rFonts w:cs="v5.0.0"/>
          <w:b/>
        </w:rPr>
        <w:lastRenderedPageBreak/>
        <w:t xml:space="preserve">idth class: </w:t>
      </w:r>
      <w:r w:rsidRPr="00C04A08">
        <w:rPr>
          <w:rFonts w:cs="v5.0.0"/>
        </w:rPr>
        <w:t xml:space="preserve">A class defined by the aggregated transmission bandwidth configuration and maximum number of </w:t>
      </w:r>
      <w:r w:rsidRPr="00C04A08">
        <w:rPr>
          <w:rFonts w:cs="v5.0.0" w:hint="eastAsia"/>
          <w:lang w:eastAsia="zh-CN"/>
        </w:rPr>
        <w:t>component carriers</w:t>
      </w:r>
      <w:r w:rsidRPr="00C04A08">
        <w:rPr>
          <w:rFonts w:cs="v5.0.0"/>
        </w:rPr>
        <w:t xml:space="preserve"> supported by a UE</w:t>
      </w:r>
      <w:r w:rsidRPr="00C04A08">
        <w:rPr>
          <w:rFonts w:cs="v5.0.0" w:hint="eastAsia"/>
          <w:lang w:eastAsia="zh-CN"/>
        </w:rPr>
        <w:t>.</w:t>
      </w:r>
    </w:p>
    <w:p w14:paraId="7B28DC30" w14:textId="77777777" w:rsidR="00842EF7" w:rsidRPr="00C04A08" w:rsidRDefault="00842EF7" w:rsidP="00842EF7">
      <w:r w:rsidRPr="00C04A08">
        <w:rPr>
          <w:rFonts w:cs="v5.0.0"/>
          <w:b/>
        </w:rPr>
        <w:t>Carrier aggregation configuration</w:t>
      </w:r>
      <w:r w:rsidRPr="00C04A08">
        <w:rPr>
          <w:rFonts w:cs="v5.0.0"/>
        </w:rPr>
        <w:t xml:space="preserve">: A </w:t>
      </w:r>
      <w:r w:rsidRPr="00C04A08">
        <w:rPr>
          <w:rFonts w:hint="eastAsia"/>
          <w:lang w:eastAsia="zh-CN"/>
        </w:rPr>
        <w:t>combination of CA operating band</w:t>
      </w:r>
      <w:r w:rsidRPr="00C04A08">
        <w:rPr>
          <w:lang w:eastAsia="zh-CN"/>
        </w:rPr>
        <w:t>(s)</w:t>
      </w:r>
      <w:r w:rsidRPr="00C04A08">
        <w:rPr>
          <w:rFonts w:hint="eastAsia"/>
          <w:lang w:eastAsia="zh-CN"/>
        </w:rPr>
        <w:t xml:space="preserve"> and CA bandwidth class</w:t>
      </w:r>
      <w:r w:rsidRPr="00C04A08">
        <w:rPr>
          <w:lang w:eastAsia="zh-CN"/>
        </w:rPr>
        <w:t>(es) supported by a UE</w:t>
      </w:r>
      <w:r w:rsidRPr="00C04A08">
        <w:rPr>
          <w:rFonts w:hint="eastAsia"/>
          <w:lang w:eastAsia="zh-CN"/>
        </w:rPr>
        <w:t>.</w:t>
      </w:r>
    </w:p>
    <w:p w14:paraId="699413F9" w14:textId="77777777" w:rsidR="00842EF7" w:rsidRPr="00C04A08" w:rsidRDefault="00842EF7" w:rsidP="00842EF7">
      <w:pPr>
        <w:pStyle w:val="NO"/>
      </w:pPr>
      <w:r w:rsidRPr="00C04A08">
        <w:t>NOTE:</w:t>
      </w:r>
      <w:r w:rsidRPr="00C04A08">
        <w:tab/>
        <w:t>Carriers aggregated in each band can be contiguous or non-contiguous.</w:t>
      </w:r>
    </w:p>
    <w:p w14:paraId="3CEF9FD7" w14:textId="77777777" w:rsidR="004944B0" w:rsidRDefault="004944B0" w:rsidP="004944B0">
      <w:pPr>
        <w:rPr>
          <w:b/>
        </w:rPr>
      </w:pPr>
      <w:r>
        <w:rPr>
          <w:b/>
        </w:rPr>
        <w:t xml:space="preserve">Cumulative aggregated channel bandwidth: </w:t>
      </w:r>
      <w:r w:rsidRPr="007513A5">
        <w:t>The cumulative aggregated channel bandwidth is defined as the frequency band from the lowest edge of the lowest CC to the upper edge of the highest CC of all UL and DL configured CCs</w:t>
      </w:r>
      <w:r w:rsidRPr="001D354C">
        <w:rPr>
          <w:rFonts w:eastAsia="Malgun Gothic"/>
        </w:rPr>
        <w:t xml:space="preserve"> </w:t>
      </w:r>
      <w:r w:rsidRPr="00C04A08">
        <w:rPr>
          <w:rFonts w:eastAsia="Malgun Gothic"/>
        </w:rPr>
        <w:t>inside the bidirectional spectrum of the UE</w:t>
      </w:r>
      <w:r>
        <w:t>.</w:t>
      </w:r>
    </w:p>
    <w:p w14:paraId="70CF1F15" w14:textId="77777777" w:rsidR="00014677" w:rsidRPr="00C04A08" w:rsidRDefault="00014677" w:rsidP="00014677">
      <w:r w:rsidRPr="00C04A08">
        <w:rPr>
          <w:b/>
        </w:rPr>
        <w:t>EIRP(Link=Link angle, Meas=Link angle):</w:t>
      </w:r>
      <w:r w:rsidRPr="00C04A08">
        <w:t xml:space="preserve"> measurement of the UE such that the link angle is aligned with the measurement angle. EIRP (indicator to be measured) can be replaced by EIS, Frequency, EVM, carrier Leakage, In-band eission and OBW. </w:t>
      </w:r>
    </w:p>
    <w:p w14:paraId="3B993984" w14:textId="77777777" w:rsidR="00D63B27" w:rsidRPr="00C04A08" w:rsidRDefault="00D63B27" w:rsidP="00D63B27">
      <w:r w:rsidRPr="00C04A08">
        <w:rPr>
          <w:b/>
        </w:rPr>
        <w:t>EIRP(Link=TX beam peak direction, Meas=Link angle):</w:t>
      </w:r>
      <w:r w:rsidRPr="00C04A08">
        <w:t xml:space="preserve"> measurement of the EIRP of the UE such that the measurement angle is aligned with the beam peak direction within an acceptable measurement error uncertainty. EIRP (indicator to be measured) can be replaced by Frequency, EVM, carrier Leakage, In-band e</w:t>
      </w:r>
      <w:r>
        <w:t>m</w:t>
      </w:r>
      <w:r w:rsidRPr="00C04A08">
        <w:t>ission and OBW</w:t>
      </w:r>
    </w:p>
    <w:p w14:paraId="6E7E5993" w14:textId="77777777" w:rsidR="00014677" w:rsidRPr="00C04A08" w:rsidRDefault="00014677" w:rsidP="00014677">
      <w:r w:rsidRPr="00C04A08">
        <w:rPr>
          <w:b/>
        </w:rPr>
        <w:t>EIRP(Link=Spherical coverage grid, Meas=Link  angle):</w:t>
      </w:r>
      <w:r w:rsidRPr="00C04A08">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 </w:t>
      </w:r>
    </w:p>
    <w:p w14:paraId="003F5724" w14:textId="77777777" w:rsidR="004A5E27" w:rsidRPr="00C04A08" w:rsidRDefault="004A5E27" w:rsidP="004A5E27">
      <w:pPr>
        <w:overflowPunct w:val="0"/>
        <w:autoSpaceDE w:val="0"/>
        <w:autoSpaceDN w:val="0"/>
        <w:adjustRightInd w:val="0"/>
        <w:textAlignment w:val="baseline"/>
        <w:rPr>
          <w:lang w:eastAsia="zh-CN"/>
        </w:rPr>
      </w:pPr>
      <w:r w:rsidRPr="00C04A08">
        <w:rPr>
          <w:b/>
          <w:bCs/>
          <w:lang w:eastAsia="zh-CN"/>
        </w:rPr>
        <w:t>EIS (</w:t>
      </w:r>
      <w:r>
        <w:rPr>
          <w:b/>
          <w:bCs/>
          <w:lang w:eastAsia="zh-CN"/>
        </w:rPr>
        <w:t>effective</w:t>
      </w:r>
      <w:r w:rsidRPr="00C04A08">
        <w:rPr>
          <w:b/>
          <w:bCs/>
          <w:lang w:eastAsia="zh-CN"/>
        </w:rPr>
        <w:t xml:space="preserve"> isotropic sensitivity):</w:t>
      </w:r>
      <w:r w:rsidRPr="00C04A08">
        <w:rPr>
          <w:lang w:eastAsia="zh-CN"/>
        </w:rPr>
        <w:t> sensitivity for an isotropic directivity device equivalent to the sensitivity of the discussed device exposed to an incoming wave from a defined AoA</w:t>
      </w:r>
    </w:p>
    <w:p w14:paraId="18FEA193" w14:textId="77777777" w:rsidR="00014677" w:rsidRPr="00C04A08" w:rsidRDefault="00014677" w:rsidP="00014677">
      <w:r w:rsidRPr="00C04A08">
        <w:rPr>
          <w:b/>
        </w:rPr>
        <w:t>EIS(Link=RX beam peak direction, Meas=Link angle):</w:t>
      </w:r>
      <w:r w:rsidRPr="00C04A08">
        <w:t xml:space="preserve"> measurement of the EIS of the UE such that the measurement angle is aligned with the RX beam peak direction within an acceptable measurement error uncertainty. </w:t>
      </w:r>
    </w:p>
    <w:p w14:paraId="7B893F4B" w14:textId="77777777" w:rsidR="00842EF7" w:rsidRPr="00C04A08" w:rsidRDefault="00842EF7" w:rsidP="003C78FE">
      <w:pPr>
        <w:pStyle w:val="NO"/>
      </w:pPr>
      <w:r w:rsidRPr="00C04A08">
        <w:t>NOTE 1:</w:t>
      </w:r>
      <w:r w:rsidRPr="00C04A08">
        <w:tab/>
        <w:t>The sensitivity is the minimum received power level at which specific requirement is met.</w:t>
      </w:r>
    </w:p>
    <w:p w14:paraId="5B4E25F9" w14:textId="77777777" w:rsidR="00842EF7" w:rsidRPr="00C04A08" w:rsidRDefault="00842EF7" w:rsidP="003C78FE">
      <w:pPr>
        <w:pStyle w:val="NO"/>
      </w:pPr>
      <w:r w:rsidRPr="00C04A08">
        <w:t>NOTE 2:</w:t>
      </w:r>
      <w:r w:rsidRPr="00C04A08">
        <w:tab/>
        <w:t>Isotropic directivity is equal in all directions (i.e. 0 dBi).</w:t>
      </w:r>
    </w:p>
    <w:p w14:paraId="6013ABEE" w14:textId="5D87B7CC" w:rsidR="00842EF7" w:rsidRDefault="00842EF7" w:rsidP="00842EF7">
      <w:r w:rsidRPr="00C04A08">
        <w:rPr>
          <w:b/>
        </w:rPr>
        <w:t xml:space="preserve">Fallback group: </w:t>
      </w:r>
      <w:r w:rsidRPr="00C04A08">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r w:rsidR="00FF477D">
        <w:t>.</w:t>
      </w:r>
    </w:p>
    <w:p w14:paraId="42734469" w14:textId="77777777" w:rsidR="00FF477D" w:rsidRDefault="00FF477D" w:rsidP="00FF477D">
      <w:pPr>
        <w:rPr>
          <w:rFonts w:eastAsia="SimSun"/>
          <w:lang w:val="en-US" w:eastAsia="zh-CN"/>
        </w:rPr>
      </w:pPr>
      <w:r>
        <w:rPr>
          <w:rFonts w:eastAsia="SimSun" w:hint="eastAsia"/>
          <w:b/>
          <w:bCs/>
          <w:lang w:val="en-US" w:eastAsia="zh-CN"/>
        </w:rPr>
        <w:t xml:space="preserve">FWA UE: </w:t>
      </w:r>
      <w:r>
        <w:rPr>
          <w:rFonts w:eastAsia="SimSun" w:hint="eastAsia"/>
          <w:lang w:val="en-US" w:eastAsia="zh-CN"/>
        </w:rPr>
        <w:t xml:space="preserve">A UE </w:t>
      </w:r>
      <w:r>
        <w:rPr>
          <w:rFonts w:eastAsia="SimSun"/>
          <w:lang w:val="en-US" w:eastAsia="zh-CN"/>
        </w:rPr>
        <w:t xml:space="preserve">intended to be </w:t>
      </w:r>
      <w:r>
        <w:rPr>
          <w:rFonts w:eastAsia="SimSun" w:hint="eastAsia"/>
          <w:lang w:val="en-US" w:eastAsia="zh-CN"/>
        </w:rPr>
        <w:t>used in fixed wireless access scenario.</w:t>
      </w:r>
    </w:p>
    <w:p w14:paraId="3AA2E321" w14:textId="5B144257" w:rsidR="00FF477D" w:rsidRPr="00C04A08" w:rsidRDefault="00FF477D" w:rsidP="00FF477D">
      <w:r>
        <w:rPr>
          <w:rFonts w:eastAsia="SimSun" w:hint="eastAsia"/>
          <w:b/>
          <w:bCs/>
          <w:lang w:val="en-US" w:eastAsia="zh-CN"/>
        </w:rPr>
        <w:lastRenderedPageBreak/>
        <w:t>H</w:t>
      </w:r>
      <w:r>
        <w:rPr>
          <w:rFonts w:hint="eastAsia"/>
          <w:b/>
          <w:bCs/>
        </w:rPr>
        <w:t>andheld UE</w:t>
      </w:r>
      <w:r>
        <w:rPr>
          <w:rFonts w:eastAsia="SimSun" w:hint="eastAsia"/>
          <w:b/>
          <w:bCs/>
          <w:lang w:val="en-US" w:eastAsia="zh-CN"/>
        </w:rPr>
        <w:t>:</w:t>
      </w:r>
      <w:r>
        <w:rPr>
          <w:rFonts w:eastAsia="SimSun" w:hint="eastAsia"/>
          <w:lang w:val="en-US" w:eastAsia="zh-CN"/>
        </w:rPr>
        <w:t xml:space="preserve"> A UE intended to be </w:t>
      </w:r>
      <w:r>
        <w:rPr>
          <w:rFonts w:eastAsia="SimSun"/>
          <w:lang w:val="en-US" w:eastAsia="zh-CN"/>
        </w:rPr>
        <w:t xml:space="preserve">used in hand </w:t>
      </w:r>
      <w:r>
        <w:rPr>
          <w:rFonts w:eastAsia="SimSun" w:hint="eastAsia"/>
          <w:lang w:val="en-US" w:eastAsia="zh-CN"/>
        </w:rPr>
        <w:t>held</w:t>
      </w:r>
      <w:r>
        <w:rPr>
          <w:rFonts w:eastAsia="SimSun"/>
          <w:lang w:val="en-US" w:eastAsia="zh-CN"/>
        </w:rPr>
        <w:t xml:space="preserve"> scenario</w:t>
      </w:r>
      <w:r>
        <w:rPr>
          <w:rFonts w:eastAsia="SimSun" w:hint="eastAsia"/>
          <w:lang w:val="en-US" w:eastAsia="zh-CN"/>
        </w:rPr>
        <w:t>.</w:t>
      </w:r>
    </w:p>
    <w:p w14:paraId="7AD83B50" w14:textId="1BC01F32" w:rsidR="00D63B27" w:rsidRPr="00C04A08" w:rsidRDefault="00D63B27" w:rsidP="00D63B27">
      <w:pPr>
        <w:rPr>
          <w:lang w:eastAsia="zh-CN"/>
        </w:rPr>
      </w:pPr>
      <w:bookmarkStart w:id="2561" w:name="OLE_LINK13"/>
      <w:bookmarkStart w:id="2562" w:name="OLE_LINK14"/>
      <w:r w:rsidRPr="009E14E7">
        <w:rPr>
          <w:rFonts w:hint="eastAsia"/>
          <w:b/>
          <w:lang w:eastAsia="zh-CN"/>
        </w:rPr>
        <w:t>I</w:t>
      </w:r>
      <w:r w:rsidRPr="009E14E7">
        <w:rPr>
          <w:b/>
          <w:lang w:eastAsia="zh-CN"/>
        </w:rPr>
        <w:t xml:space="preserve">BM(Independent Beam Management): </w:t>
      </w:r>
      <w:r w:rsidRPr="00695740">
        <w:rPr>
          <w:lang w:eastAsia="zh-CN"/>
        </w:rPr>
        <w:t xml:space="preserve">A UE that supports inter-band CA with IBM selects its DL </w:t>
      </w:r>
      <w:r>
        <w:rPr>
          <w:lang w:eastAsia="zh-CN"/>
        </w:rPr>
        <w:t>and UL</w:t>
      </w:r>
      <w:r w:rsidRPr="00695740">
        <w:rPr>
          <w:lang w:eastAsia="zh-CN"/>
        </w:rPr>
        <w:t xml:space="preserve"> beam(s) for all CCs in each configured band based on DL reference signals measurements made in that band.</w:t>
      </w:r>
    </w:p>
    <w:bookmarkEnd w:id="2561"/>
    <w:bookmarkEnd w:id="2562"/>
    <w:p w14:paraId="6DB7A792" w14:textId="77777777" w:rsidR="00842EF7" w:rsidRPr="00C04A08" w:rsidRDefault="00842EF7" w:rsidP="00842EF7">
      <w:r w:rsidRPr="00C04A08">
        <w:rPr>
          <w:b/>
        </w:rPr>
        <w:t>Inter-band carrier aggregation:</w:t>
      </w:r>
      <w:r w:rsidRPr="00C04A08">
        <w:t xml:space="preserve"> Carrier aggregation of component carriers in different operating bands</w:t>
      </w:r>
      <w:r w:rsidRPr="00C04A08">
        <w:rPr>
          <w:rFonts w:hint="eastAsia"/>
        </w:rPr>
        <w:t>.</w:t>
      </w:r>
    </w:p>
    <w:p w14:paraId="39A46B46" w14:textId="77777777" w:rsidR="00842EF7" w:rsidRPr="00C04A08" w:rsidRDefault="00842EF7" w:rsidP="003C78FE">
      <w:pPr>
        <w:pStyle w:val="NO"/>
        <w:rPr>
          <w:lang w:eastAsia="zh-CN"/>
        </w:rPr>
      </w:pPr>
      <w:r w:rsidRPr="00C04A08">
        <w:t>NOTE:</w:t>
      </w:r>
      <w:r w:rsidRPr="00C04A08">
        <w:tab/>
      </w:r>
      <w:r w:rsidRPr="00C04A08">
        <w:rPr>
          <w:rFonts w:hint="eastAsia"/>
          <w:lang w:eastAsia="zh-CN"/>
        </w:rPr>
        <w:t>C</w:t>
      </w:r>
      <w:r w:rsidRPr="00C04A08">
        <w:t xml:space="preserve">arriers </w:t>
      </w:r>
      <w:r w:rsidRPr="00C04A08">
        <w:rPr>
          <w:rFonts w:hint="eastAsia"/>
          <w:lang w:eastAsia="zh-CN"/>
        </w:rPr>
        <w:t xml:space="preserve">aggregated </w:t>
      </w:r>
      <w:r w:rsidRPr="00C04A08">
        <w:t xml:space="preserve">in each band </w:t>
      </w:r>
      <w:r w:rsidRPr="00C04A08">
        <w:rPr>
          <w:rFonts w:hint="eastAsia"/>
          <w:lang w:eastAsia="zh-CN"/>
        </w:rPr>
        <w:t>can be</w:t>
      </w:r>
      <w:r w:rsidRPr="00C04A08">
        <w:t xml:space="preserve"> contiguous</w:t>
      </w:r>
      <w:r w:rsidRPr="00C04A08">
        <w:rPr>
          <w:rFonts w:hint="eastAsia"/>
          <w:lang w:eastAsia="zh-CN"/>
        </w:rPr>
        <w:t xml:space="preserve"> or non-contiguous.</w:t>
      </w:r>
    </w:p>
    <w:p w14:paraId="73B4312C" w14:textId="77777777" w:rsidR="00842EF7" w:rsidRPr="00C04A08" w:rsidRDefault="00842EF7" w:rsidP="00842EF7">
      <w:pPr>
        <w:rPr>
          <w:lang w:eastAsia="zh-CN"/>
        </w:rPr>
      </w:pPr>
      <w:r w:rsidRPr="00C04A08">
        <w:rPr>
          <w:b/>
        </w:rPr>
        <w:t xml:space="preserve">Intra-band contiguous carrier aggregation: </w:t>
      </w:r>
      <w:r w:rsidRPr="00C04A08">
        <w:rPr>
          <w:lang w:eastAsia="zh-CN"/>
        </w:rPr>
        <w:t>C</w:t>
      </w:r>
      <w:r w:rsidRPr="00C04A08">
        <w:rPr>
          <w:rFonts w:hint="eastAsia"/>
          <w:lang w:eastAsia="zh-CN"/>
        </w:rPr>
        <w:t xml:space="preserve">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62CF4F88" w14:textId="77777777" w:rsidR="00842EF7" w:rsidRPr="00C04A08" w:rsidRDefault="00842EF7" w:rsidP="00842EF7">
      <w:pPr>
        <w:rPr>
          <w:b/>
        </w:rPr>
      </w:pPr>
      <w:r w:rsidRPr="00C04A08">
        <w:rPr>
          <w:b/>
        </w:rPr>
        <w:t xml:space="preserve">Intra-band </w:t>
      </w:r>
      <w:r w:rsidRPr="00C04A08">
        <w:rPr>
          <w:rFonts w:hint="eastAsia"/>
          <w:b/>
          <w:lang w:eastAsia="zh-CN"/>
        </w:rPr>
        <w:t>non-</w:t>
      </w:r>
      <w:r w:rsidRPr="00C04A08">
        <w:rPr>
          <w:b/>
        </w:rPr>
        <w:t xml:space="preserve">contiguous carrier aggregation: </w:t>
      </w:r>
      <w:r w:rsidRPr="00C04A08">
        <w:rPr>
          <w:lang w:eastAsia="zh-CN"/>
        </w:rPr>
        <w:t>N</w:t>
      </w:r>
      <w:r w:rsidRPr="00C04A08">
        <w:rPr>
          <w:rFonts w:hint="eastAsia"/>
          <w:lang w:eastAsia="zh-CN"/>
        </w:rPr>
        <w:t xml:space="preserve">on-contiguous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462AF9A2" w14:textId="77777777" w:rsidR="00014677" w:rsidRPr="00C04A08" w:rsidRDefault="00014677" w:rsidP="00014677">
      <w:r w:rsidRPr="00C04A08">
        <w:rPr>
          <w:b/>
        </w:rPr>
        <w:t>Link angle:</w:t>
      </w:r>
      <w:r w:rsidRPr="00C04A08">
        <w:t xml:space="preserve"> a DL-signal AoA from the view point of the UE, as described in Annex J. If the beam lock function is used to lock the UE beam(s), the link angle can become any arbitrary AoA once the beam lock has been activated.</w:t>
      </w:r>
    </w:p>
    <w:p w14:paraId="79B7A4E6" w14:textId="77777777" w:rsidR="00842EF7" w:rsidRPr="00C04A08" w:rsidRDefault="00842EF7" w:rsidP="00842EF7">
      <w:r w:rsidRPr="00C04A08">
        <w:rPr>
          <w:b/>
        </w:rPr>
        <w:t>Measurement angle:</w:t>
      </w:r>
      <w:r w:rsidRPr="00C04A08">
        <w:t xml:space="preserve"> the angle of measurement of the desired metric from the view point of the UE, as described in Annex J</w:t>
      </w:r>
    </w:p>
    <w:p w14:paraId="153DFEB9" w14:textId="77777777" w:rsidR="003D79C0" w:rsidRPr="00C04A08" w:rsidRDefault="00842EF7" w:rsidP="003D79C0">
      <w:r w:rsidRPr="00C04A08">
        <w:rPr>
          <w:b/>
        </w:rPr>
        <w:t>radiated interface boundary</w:t>
      </w:r>
      <w:r w:rsidRPr="00C04A08">
        <w:t>: operating band specific radiated requirements reference point where the radiated requirements apply</w:t>
      </w:r>
    </w:p>
    <w:p w14:paraId="0661B9BB" w14:textId="77777777" w:rsidR="00842EF7" w:rsidRPr="00C04A08" w:rsidRDefault="003D79C0" w:rsidP="003D79C0">
      <w:r w:rsidRPr="00C04A08">
        <w:rPr>
          <w:b/>
        </w:rPr>
        <w:t>radiated requirements reference point</w:t>
      </w:r>
      <w:r w:rsidRPr="00C04A08">
        <w:t>: for the RF measurement setup, the radiated requirements reference point is located at the centre of the quiet zone. From the UE perspective the reference point is the input of the UE antenna array</w:t>
      </w:r>
    </w:p>
    <w:p w14:paraId="51CB095B" w14:textId="77777777" w:rsidR="00AD1D90" w:rsidRDefault="00AD1D90" w:rsidP="00842EF7">
      <w:pPr>
        <w:rPr>
          <w:rFonts w:eastAsia="SimSun"/>
          <w:color w:val="000000"/>
          <w:lang w:val="en-US" w:eastAsia="zh-CN" w:bidi="ar"/>
        </w:rPr>
      </w:pPr>
      <w:r>
        <w:rPr>
          <w:b/>
        </w:rPr>
        <w:t>RedCap UE</w:t>
      </w:r>
      <w:r>
        <w:t xml:space="preserve">: </w:t>
      </w:r>
      <w:r>
        <w:rPr>
          <w:rFonts w:eastAsia="SimSun"/>
          <w:color w:val="000000"/>
          <w:lang w:val="en-US" w:eastAsia="zh-CN" w:bidi="ar"/>
        </w:rPr>
        <w:t xml:space="preserve">The UE with reduced capabilities as </w:t>
      </w:r>
      <w:r>
        <w:rPr>
          <w:rFonts w:eastAsia="SimSun" w:hint="eastAsia"/>
          <w:color w:val="000000"/>
          <w:lang w:val="en-US" w:eastAsia="zh-CN" w:bidi="ar"/>
        </w:rPr>
        <w:t xml:space="preserve">defined </w:t>
      </w:r>
      <w:r>
        <w:rPr>
          <w:rFonts w:eastAsia="SimSun"/>
          <w:color w:val="000000"/>
          <w:lang w:val="en-US" w:eastAsia="zh-CN" w:bidi="ar"/>
        </w:rPr>
        <w:t>in</w:t>
      </w:r>
      <w:r>
        <w:rPr>
          <w:rFonts w:eastAsia="SimSun" w:hint="eastAsia"/>
          <w:color w:val="000000"/>
          <w:lang w:val="en-US" w:eastAsia="zh-CN" w:bidi="ar"/>
        </w:rPr>
        <w:t xml:space="preserve"> </w:t>
      </w:r>
      <w:r>
        <w:rPr>
          <w:rFonts w:eastAsia="SimSun"/>
          <w:color w:val="000000"/>
          <w:lang w:val="en-US" w:eastAsia="zh-CN" w:bidi="ar"/>
        </w:rPr>
        <w:t>clause 4.2.21.1 from</w:t>
      </w:r>
      <w:r>
        <w:rPr>
          <w:rFonts w:eastAsia="SimSun" w:hint="eastAsia"/>
          <w:color w:val="000000"/>
          <w:lang w:val="en-US" w:eastAsia="zh-CN" w:bidi="ar"/>
        </w:rPr>
        <w:t xml:space="preserve"> TS38.306 [14]</w:t>
      </w:r>
    </w:p>
    <w:p w14:paraId="6E1EE916" w14:textId="0B442EFB" w:rsidR="00842EF7" w:rsidRPr="00C04A08" w:rsidRDefault="00842EF7" w:rsidP="00842EF7">
      <w:r w:rsidRPr="00C04A08">
        <w:rPr>
          <w:b/>
        </w:rPr>
        <w:t>RX beam peak direction</w:t>
      </w:r>
      <w:r w:rsidRPr="00C04A08">
        <w:t>: direction where the maximum total component of RSRP and thus best total component of EIS is found</w:t>
      </w:r>
    </w:p>
    <w:p w14:paraId="32E0ED00" w14:textId="77777777" w:rsidR="00842EF7" w:rsidRPr="00C04A08" w:rsidRDefault="00842EF7" w:rsidP="00842EF7">
      <w:r w:rsidRPr="00C04A08">
        <w:rPr>
          <w:b/>
        </w:rPr>
        <w:t>Sub-block:</w:t>
      </w:r>
      <w:r w:rsidRPr="00C04A08">
        <w:t xml:space="preserve"> This is one contiguous allocated block of spectrum for transmission and reception by the same UE. There may be multiple instances of sub-blocks within an RF bandwidth.</w:t>
      </w:r>
    </w:p>
    <w:p w14:paraId="79F0E426" w14:textId="77777777" w:rsidR="00842EF7" w:rsidRPr="00C04A08" w:rsidRDefault="00842EF7" w:rsidP="00842EF7">
      <w:r w:rsidRPr="00C04A08">
        <w:rPr>
          <w:b/>
        </w:rPr>
        <w:t>TX beam peak direction:</w:t>
      </w:r>
      <w:r w:rsidRPr="00C04A08">
        <w:t xml:space="preserve"> direction where the maximum total component of  EIRP is found</w:t>
      </w:r>
    </w:p>
    <w:p w14:paraId="296D8D20" w14:textId="77777777" w:rsidR="00014677" w:rsidRPr="00C04A08" w:rsidRDefault="00014677" w:rsidP="00014677">
      <w:r w:rsidRPr="00C04A08">
        <w:rPr>
          <w:b/>
        </w:rPr>
        <w:t>TRP(Link=TX beam peak direction, Meas=TRP grid):</w:t>
      </w:r>
      <w:r w:rsidRPr="00C04A08">
        <w:t xml:space="preserve"> measurement of the TRP of the UE such that the measurement angles are aligned with the directions of the TRP grid points within an acceptable measurement uncertainty while the link angle is aligned with the TX beam peak direction </w:t>
      </w:r>
    </w:p>
    <w:p w14:paraId="6ACBE043" w14:textId="77777777" w:rsidR="00842EF7" w:rsidRPr="00C04A08" w:rsidRDefault="00842EF7" w:rsidP="003C78FE">
      <w:pPr>
        <w:pStyle w:val="NO"/>
      </w:pPr>
      <w:r w:rsidRPr="00C04A08">
        <w:t>NOTE:</w:t>
      </w:r>
      <w:r w:rsidRPr="00C04A08">
        <w:tab/>
        <w:t>For requirements based on EIRP/EIS, the radiated interface boundary is associated to the far-field region</w:t>
      </w:r>
    </w:p>
    <w:p w14:paraId="2A6749CD" w14:textId="77777777" w:rsidR="00842EF7" w:rsidRPr="00C04A08" w:rsidRDefault="00842EF7" w:rsidP="00842EF7">
      <w:r w:rsidRPr="00C04A08">
        <w:rPr>
          <w:b/>
        </w:rPr>
        <w:t>UE transmission bandwidth configuration:</w:t>
      </w:r>
      <w:r w:rsidRPr="00C04A08">
        <w:t xml:space="preserve"> Set of resource blocks located within the UE channel bandwidth which may be used for transmitting or receiving by the UE.</w:t>
      </w:r>
    </w:p>
    <w:p w14:paraId="578700D5" w14:textId="77777777" w:rsidR="00842EF7" w:rsidRPr="00C04A08" w:rsidRDefault="00842EF7" w:rsidP="00842EF7">
      <w:r w:rsidRPr="00C04A08">
        <w:rPr>
          <w:b/>
        </w:rPr>
        <w:t>Vehicular UE:</w:t>
      </w:r>
      <w:r w:rsidRPr="00C04A08">
        <w:t xml:space="preserve"> A UE embedded</w:t>
      </w:r>
      <w:r w:rsidRPr="00C04A08">
        <w:lastRenderedPageBreak/>
        <w:t xml:space="preserve"> in a vehicle</w:t>
      </w:r>
    </w:p>
    <w:p w14:paraId="7137D088" w14:textId="77777777" w:rsidR="00842EF7" w:rsidRPr="00C04A08" w:rsidRDefault="00842EF7" w:rsidP="00842EF7">
      <w:pPr>
        <w:pStyle w:val="Heading2"/>
      </w:pPr>
      <w:bookmarkStart w:id="2563" w:name="_Toc21340713"/>
      <w:bookmarkStart w:id="2564" w:name="_Toc29805160"/>
      <w:bookmarkStart w:id="2565" w:name="_Toc36456369"/>
      <w:bookmarkStart w:id="2566" w:name="_Toc36469467"/>
      <w:bookmarkStart w:id="2567" w:name="_Toc37253876"/>
      <w:bookmarkStart w:id="2568" w:name="_Toc37322733"/>
      <w:bookmarkStart w:id="2569" w:name="_Toc37324139"/>
      <w:bookmarkStart w:id="2570" w:name="_Toc45889662"/>
      <w:bookmarkStart w:id="2571" w:name="_Toc52196316"/>
      <w:bookmarkStart w:id="2572" w:name="_Toc52197296"/>
      <w:bookmarkStart w:id="2573" w:name="_Toc53173019"/>
      <w:bookmarkStart w:id="2574" w:name="_Toc53173388"/>
      <w:bookmarkStart w:id="2575" w:name="_Toc61119377"/>
      <w:bookmarkStart w:id="2576" w:name="_Toc61119759"/>
      <w:bookmarkStart w:id="2577" w:name="_Toc67925805"/>
      <w:bookmarkStart w:id="2578" w:name="_Toc75273443"/>
      <w:bookmarkStart w:id="2579" w:name="_Toc76510343"/>
      <w:bookmarkStart w:id="2580" w:name="_Toc83129496"/>
      <w:bookmarkStart w:id="2581" w:name="_Toc90591029"/>
      <w:bookmarkStart w:id="2582" w:name="_Toc98864051"/>
      <w:bookmarkStart w:id="2583" w:name="_Toc99733300"/>
      <w:bookmarkStart w:id="2584" w:name="_Toc106577191"/>
      <w:bookmarkStart w:id="2585" w:name="_Toc114536942"/>
      <w:bookmarkStart w:id="2586" w:name="_Toc115257210"/>
      <w:bookmarkStart w:id="2587" w:name="_Toc123086529"/>
      <w:bookmarkStart w:id="2588" w:name="_Toc124295853"/>
      <w:bookmarkStart w:id="2589" w:name="_Toc124296323"/>
      <w:bookmarkStart w:id="2590" w:name="_Toc130572139"/>
      <w:bookmarkStart w:id="2591" w:name="_Toc131708138"/>
      <w:bookmarkStart w:id="2592" w:name="_Toc137457945"/>
      <w:r w:rsidRPr="00C04A08">
        <w:t>3.2</w:t>
      </w:r>
      <w:r w:rsidRPr="00C04A08">
        <w:tab/>
        <w:t>Symbols</w:t>
      </w:r>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p>
    <w:p w14:paraId="0547D37E" w14:textId="77777777" w:rsidR="00842EF7" w:rsidRPr="00C04A08" w:rsidRDefault="00842EF7" w:rsidP="00842EF7">
      <w:pPr>
        <w:keepNext/>
      </w:pPr>
      <w:r w:rsidRPr="00C04A08">
        <w:t>For the purposes of the present document, the following symbols apply:</w:t>
      </w:r>
    </w:p>
    <w:p w14:paraId="2F893369" w14:textId="77777777" w:rsidR="00842EF7" w:rsidRPr="00C04A08" w:rsidRDefault="00842EF7" w:rsidP="00842EF7">
      <w:pPr>
        <w:pStyle w:val="EW"/>
      </w:pPr>
      <w:r w:rsidRPr="00C04A08">
        <w:t>∆EIRP</w:t>
      </w:r>
      <w:r w:rsidRPr="00C04A08">
        <w:rPr>
          <w:vertAlign w:val="subscript"/>
        </w:rPr>
        <w:t>BC</w:t>
      </w:r>
      <w:r w:rsidRPr="00C04A08">
        <w:tab/>
        <w:t>The beam correspondence tolerance, where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p>
    <w:p w14:paraId="3D86042F" w14:textId="77777777" w:rsidR="00842EF7" w:rsidRPr="00C04A08" w:rsidRDefault="00842EF7" w:rsidP="00842EF7">
      <w:pPr>
        <w:pStyle w:val="EW"/>
      </w:pPr>
      <w:r w:rsidRPr="00C04A08">
        <w:t>ΔF</w:t>
      </w:r>
      <w:r w:rsidRPr="00C04A08">
        <w:rPr>
          <w:vertAlign w:val="subscript"/>
        </w:rPr>
        <w:t>Global</w:t>
      </w:r>
      <w:r w:rsidRPr="00C04A08">
        <w:rPr>
          <w:vertAlign w:val="subscript"/>
        </w:rPr>
        <w:tab/>
      </w:r>
      <w:r w:rsidRPr="00C04A08">
        <w:t>Granularity of the global frequency raster</w:t>
      </w:r>
    </w:p>
    <w:p w14:paraId="595B4C06" w14:textId="77777777" w:rsidR="00842EF7" w:rsidRPr="00C04A08" w:rsidRDefault="00842EF7" w:rsidP="00842EF7">
      <w:pPr>
        <w:pStyle w:val="EW"/>
        <w:rPr>
          <w:rFonts w:eastAsia="Yu Mincho"/>
        </w:rPr>
      </w:pPr>
      <w:r w:rsidRPr="00C04A08">
        <w:rPr>
          <w:rFonts w:eastAsia="Yu Mincho"/>
        </w:rPr>
        <w:t>ΔF</w:t>
      </w:r>
      <w:r w:rsidRPr="00C04A08">
        <w:rPr>
          <w:rFonts w:eastAsia="Yu Mincho"/>
          <w:vertAlign w:val="subscript"/>
        </w:rPr>
        <w:t>Raster</w:t>
      </w:r>
      <w:r w:rsidRPr="00C04A08">
        <w:rPr>
          <w:rFonts w:eastAsia="Yu Mincho"/>
        </w:rPr>
        <w:tab/>
        <w:t>Band dependent channel raster granularity</w:t>
      </w:r>
    </w:p>
    <w:p w14:paraId="1E8070ED" w14:textId="77777777" w:rsidR="00842EF7" w:rsidRPr="00C04A08" w:rsidRDefault="00842EF7" w:rsidP="00842EF7">
      <w:pPr>
        <w:pStyle w:val="EW"/>
      </w:pPr>
      <w:bookmarkStart w:id="2593" w:name="_Hlk501040408"/>
      <w:r w:rsidRPr="00C04A08">
        <w:t>Δ</w:t>
      </w:r>
      <w:r w:rsidRPr="00C04A08">
        <w:rPr>
          <w:rFonts w:hint="eastAsia"/>
          <w:lang w:eastAsia="zh-CN"/>
        </w:rPr>
        <w:t>f</w:t>
      </w:r>
      <w:r w:rsidRPr="00C04A08">
        <w:rPr>
          <w:vertAlign w:val="subscript"/>
        </w:rPr>
        <w:t>OOB</w:t>
      </w:r>
      <w:r w:rsidRPr="00C04A08">
        <w:rPr>
          <w:vertAlign w:val="subscript"/>
        </w:rPr>
        <w:tab/>
      </w:r>
      <w:r w:rsidRPr="00C04A08">
        <w:t>Δ Frequency of Out Of Band emission</w:t>
      </w:r>
    </w:p>
    <w:p w14:paraId="4078F968" w14:textId="77777777" w:rsidR="00842EF7" w:rsidRPr="00C04A08" w:rsidRDefault="00842EF7" w:rsidP="00842EF7">
      <w:pPr>
        <w:pStyle w:val="EW"/>
      </w:pPr>
      <w:r w:rsidRPr="00C04A08">
        <w:rPr>
          <w:rFonts w:eastAsia="Yu Mincho" w:hint="eastAsia"/>
        </w:rPr>
        <w:t>Δ</w:t>
      </w:r>
      <w:r w:rsidRPr="00C04A08">
        <w:rPr>
          <w:rFonts w:eastAsia="Yu Mincho"/>
          <w:vertAlign w:val="subscript"/>
        </w:rPr>
        <w:t>RB</w:t>
      </w:r>
      <w:r w:rsidRPr="00C04A08">
        <w:tab/>
        <w:t>The starting frequency offset between the allocated RB and the measured non-allocated RB</w:t>
      </w:r>
    </w:p>
    <w:p w14:paraId="7C04E54B" w14:textId="77777777" w:rsidR="00842EF7" w:rsidRPr="00C04A08" w:rsidRDefault="00842EF7" w:rsidP="00842EF7">
      <w:pPr>
        <w:pStyle w:val="EW"/>
      </w:pPr>
      <w:r w:rsidRPr="00C04A08">
        <w:t>ΔR</w:t>
      </w:r>
      <w:r w:rsidRPr="00C04A08">
        <w:rPr>
          <w:vertAlign w:val="subscript"/>
        </w:rPr>
        <w:t>IB</w:t>
      </w:r>
      <w:r w:rsidRPr="00C04A08">
        <w:rPr>
          <w:vertAlign w:val="subscript"/>
        </w:rPr>
        <w:tab/>
      </w:r>
      <w:r w:rsidRPr="00C04A08">
        <w:t>Allowed reference sensitivity relaxation due to support for inter-band CA operation</w:t>
      </w:r>
    </w:p>
    <w:p w14:paraId="6A8D2632" w14:textId="77777777" w:rsidR="00327FC0" w:rsidRDefault="00327FC0" w:rsidP="00327FC0">
      <w:pPr>
        <w:pStyle w:val="EW"/>
        <w:rPr>
          <w:i/>
        </w:rPr>
      </w:pPr>
      <w:r>
        <w:t>ΔR</w:t>
      </w:r>
      <w:r>
        <w:rPr>
          <w:vertAlign w:val="subscript"/>
        </w:rPr>
        <w:t>IBC</w:t>
      </w:r>
      <w:r>
        <w:rPr>
          <w:vertAlign w:val="subscript"/>
        </w:rPr>
        <w:tab/>
      </w:r>
      <w:r>
        <w:t>Allowed reference sensitivity relaxation due to support for intra-band contiguous CA operation</w:t>
      </w:r>
    </w:p>
    <w:p w14:paraId="43FF3B48" w14:textId="77777777" w:rsidR="00327FC0" w:rsidRDefault="00327FC0" w:rsidP="00327FC0">
      <w:pPr>
        <w:pStyle w:val="EW"/>
      </w:pPr>
      <w:r>
        <w:t>ΔR</w:t>
      </w:r>
      <w:r>
        <w:rPr>
          <w:vertAlign w:val="subscript"/>
        </w:rPr>
        <w:t>IBNC</w:t>
      </w:r>
      <w:r>
        <w:rPr>
          <w:vertAlign w:val="subscript"/>
        </w:rPr>
        <w:tab/>
      </w:r>
      <w:r>
        <w:t>Allowed reference sensitivity relaxation due to support for intra-band non-contiguous CA operation</w:t>
      </w:r>
    </w:p>
    <w:bookmarkEnd w:id="2593"/>
    <w:p w14:paraId="549DD2C2" w14:textId="4386B42A" w:rsidR="00327FC0" w:rsidRPr="00C04A08" w:rsidRDefault="00327FC0" w:rsidP="00327FC0">
      <w:pPr>
        <w:pStyle w:val="EW"/>
      </w:pPr>
      <w:r w:rsidRPr="00C04A08">
        <w:t>ΔR</w:t>
      </w:r>
      <w:r w:rsidRPr="00C04A08">
        <w:rPr>
          <w:vertAlign w:val="subscript"/>
        </w:rPr>
        <w:t>IB,P,n</w:t>
      </w:r>
      <w:r w:rsidRPr="00C04A08">
        <w:rPr>
          <w:vertAlign w:val="subscript"/>
        </w:rPr>
        <w:tab/>
      </w:r>
      <w:r w:rsidRPr="00C04A08">
        <w:t>Allowed relaxation to reference sensitivity due to support for inter-band CA operation, per</w:t>
      </w:r>
      <w:r>
        <w:t xml:space="preserve"> supported</w:t>
      </w:r>
      <w:r w:rsidRPr="00C04A08">
        <w:t xml:space="preserve"> band in a combination</w:t>
      </w:r>
      <w:r>
        <w:t>.</w:t>
      </w:r>
    </w:p>
    <w:p w14:paraId="45AB424E" w14:textId="21BA90BE" w:rsidR="00327FC0" w:rsidRPr="00C04A08" w:rsidRDefault="00327FC0" w:rsidP="00327FC0">
      <w:pPr>
        <w:pStyle w:val="EW"/>
      </w:pPr>
      <w:r w:rsidRPr="00C04A08">
        <w:t>ΔR</w:t>
      </w:r>
      <w:r w:rsidRPr="00C04A08">
        <w:rPr>
          <w:vertAlign w:val="subscript"/>
        </w:rPr>
        <w:t>IB,S,n</w:t>
      </w:r>
      <w:r w:rsidRPr="00C04A08">
        <w:rPr>
          <w:vertAlign w:val="subscript"/>
        </w:rPr>
        <w:tab/>
      </w:r>
      <w:r w:rsidRPr="00C04A08">
        <w:t xml:space="preserve">Allowed relaxation to EIS spherical coverage due to support for inter-band CA operation, per </w:t>
      </w:r>
      <w:r>
        <w:t xml:space="preserve">supported </w:t>
      </w:r>
      <w:r w:rsidRPr="00C04A08">
        <w:t>band in a combination</w:t>
      </w:r>
      <w:r>
        <w:t>.</w:t>
      </w:r>
    </w:p>
    <w:p w14:paraId="561B7E68" w14:textId="77777777" w:rsidR="00327FC0" w:rsidRPr="00C04A08" w:rsidRDefault="00327FC0" w:rsidP="00327FC0">
      <w:pPr>
        <w:pStyle w:val="EW"/>
      </w:pPr>
      <w:r w:rsidRPr="00C04A08">
        <w:t>Δ</w:t>
      </w:r>
      <w:r>
        <w:t>T</w:t>
      </w:r>
      <w:r w:rsidRPr="00C04A08">
        <w:rPr>
          <w:vertAlign w:val="subscript"/>
        </w:rPr>
        <w:t>IB</w:t>
      </w:r>
      <w:r w:rsidRPr="00C04A08">
        <w:rPr>
          <w:vertAlign w:val="subscript"/>
        </w:rPr>
        <w:tab/>
      </w:r>
      <w:r w:rsidRPr="00C04A08">
        <w:t>Allowed relaxation</w:t>
      </w:r>
      <w:r>
        <w:t xml:space="preserve"> to EIRP requirements</w:t>
      </w:r>
      <w:r w:rsidRPr="00C04A08">
        <w:t xml:space="preserve"> due to support for inter-band CA operation</w:t>
      </w:r>
    </w:p>
    <w:p w14:paraId="77CD2DF9" w14:textId="0D4F8891" w:rsidR="00327FC0" w:rsidRPr="00C04A08" w:rsidRDefault="00327FC0" w:rsidP="00327FC0">
      <w:pPr>
        <w:pStyle w:val="EW"/>
      </w:pPr>
      <w:r w:rsidRPr="00C04A08">
        <w:lastRenderedPageBreak/>
        <w:t>Δ</w:t>
      </w:r>
      <w:r>
        <w:t>T</w:t>
      </w:r>
      <w:r w:rsidRPr="00C04A08">
        <w:rPr>
          <w:vertAlign w:val="subscript"/>
        </w:rPr>
        <w:t>IB,P,n</w:t>
      </w:r>
      <w:r w:rsidRPr="00C04A08">
        <w:rPr>
          <w:vertAlign w:val="subscript"/>
        </w:rPr>
        <w:tab/>
      </w:r>
      <w:r w:rsidRPr="00C04A08">
        <w:t xml:space="preserve">Allowed relaxation to </w:t>
      </w:r>
      <w:r>
        <w:t>peak EIRP requirements</w:t>
      </w:r>
      <w:r w:rsidRPr="00C04A08">
        <w:t xml:space="preserve"> due to support for inter-band CA operation, per </w:t>
      </w:r>
      <w:r>
        <w:t xml:space="preserve">supported </w:t>
      </w:r>
      <w:r w:rsidRPr="00C04A08">
        <w:t>band in a combination</w:t>
      </w:r>
      <w:r>
        <w:t>.</w:t>
      </w:r>
      <w:r w:rsidRPr="00C04A08">
        <w:t xml:space="preserve"> </w:t>
      </w:r>
    </w:p>
    <w:p w14:paraId="1569B3A1" w14:textId="3F36D75A" w:rsidR="00327FC0" w:rsidRPr="00C04A08" w:rsidRDefault="00327FC0" w:rsidP="00327FC0">
      <w:pPr>
        <w:pStyle w:val="EW"/>
      </w:pPr>
      <w:r w:rsidRPr="00C04A08">
        <w:t>Δ</w:t>
      </w:r>
      <w:r>
        <w:t>T</w:t>
      </w:r>
      <w:r w:rsidRPr="00C04A08">
        <w:rPr>
          <w:vertAlign w:val="subscript"/>
        </w:rPr>
        <w:t>IB,S,n</w:t>
      </w:r>
      <w:r w:rsidRPr="00C04A08">
        <w:rPr>
          <w:vertAlign w:val="subscript"/>
        </w:rPr>
        <w:tab/>
      </w:r>
      <w:r w:rsidRPr="00C04A08">
        <w:t>Allowed relaxation to EI</w:t>
      </w:r>
      <w:r>
        <w:t>RP</w:t>
      </w:r>
      <w:r w:rsidRPr="00C04A08">
        <w:t xml:space="preserve"> spherical coverage due to support for inter-band CA operation, per </w:t>
      </w:r>
      <w:r>
        <w:t xml:space="preserve">supported </w:t>
      </w:r>
      <w:r w:rsidRPr="00C04A08">
        <w:t>band in a combination</w:t>
      </w:r>
      <w:r>
        <w:t>.</w:t>
      </w:r>
      <w:r w:rsidRPr="00C04A08">
        <w:t xml:space="preserve"> </w:t>
      </w:r>
    </w:p>
    <w:p w14:paraId="131CD8DE" w14:textId="35F065C6" w:rsidR="00327FC0" w:rsidRPr="00C04A08" w:rsidRDefault="00327FC0" w:rsidP="00327FC0">
      <w:pPr>
        <w:pStyle w:val="EW"/>
      </w:pPr>
      <w:r w:rsidRPr="00C04A08">
        <w:t>ΔMB</w:t>
      </w:r>
      <w:r w:rsidRPr="00C04A08">
        <w:rPr>
          <w:vertAlign w:val="subscript"/>
        </w:rPr>
        <w:t>P,n</w:t>
      </w:r>
      <w:r w:rsidRPr="00C04A08">
        <w:tab/>
        <w:t xml:space="preserve">Allowed relaxation to each, minimum peak EIRP and reference sensitivity due to support for multi-band operation, per </w:t>
      </w:r>
      <w:r>
        <w:t xml:space="preserve">supported </w:t>
      </w:r>
      <w:r w:rsidRPr="00C04A08">
        <w:t>band in a combination</w:t>
      </w:r>
      <w:r>
        <w:t>.</w:t>
      </w:r>
    </w:p>
    <w:p w14:paraId="54B88B06" w14:textId="627D1ABE" w:rsidR="00327FC0" w:rsidRPr="00C04A08" w:rsidRDefault="00327FC0" w:rsidP="00327FC0">
      <w:pPr>
        <w:pStyle w:val="EW"/>
      </w:pPr>
      <w:r w:rsidRPr="00C04A08">
        <w:t>ΔMB</w:t>
      </w:r>
      <w:r w:rsidRPr="00C04A08">
        <w:rPr>
          <w:vertAlign w:val="subscript"/>
        </w:rPr>
        <w:t>S,n</w:t>
      </w:r>
      <w:r w:rsidRPr="00C04A08">
        <w:tab/>
        <w:t xml:space="preserve">Allowed relaxation to each, EIRP spherical coverage and EIS spherical coverage due to support for multi-band operation, per </w:t>
      </w:r>
      <w:r>
        <w:t xml:space="preserve">supported </w:t>
      </w:r>
      <w:r w:rsidRPr="00C04A08">
        <w:t>band in a combination</w:t>
      </w:r>
      <w:r>
        <w:t>.</w:t>
      </w:r>
    </w:p>
    <w:p w14:paraId="17BF0A91" w14:textId="77777777" w:rsidR="00842EF7" w:rsidRPr="00C04A08" w:rsidRDefault="00842EF7" w:rsidP="00842EF7">
      <w:pPr>
        <w:pStyle w:val="EW"/>
      </w:pPr>
      <w:r w:rsidRPr="00C04A08">
        <w:t>BW</w:t>
      </w:r>
      <w:r w:rsidRPr="00C04A08">
        <w:rPr>
          <w:vertAlign w:val="subscript"/>
        </w:rPr>
        <w:t>Channel</w:t>
      </w:r>
      <w:r w:rsidRPr="00C04A08">
        <w:tab/>
        <w:t>Channel bandwidth</w:t>
      </w:r>
    </w:p>
    <w:p w14:paraId="17052489" w14:textId="77777777" w:rsidR="00842EF7" w:rsidRPr="00C04A08" w:rsidRDefault="00842EF7" w:rsidP="00842EF7">
      <w:pPr>
        <w:pStyle w:val="EW"/>
      </w:pPr>
      <w:r w:rsidRPr="00C04A08">
        <w:t>BW</w:t>
      </w:r>
      <w:r w:rsidRPr="00C04A08">
        <w:rPr>
          <w:vertAlign w:val="subscript"/>
        </w:rPr>
        <w:t>Channel_CA</w:t>
      </w:r>
      <w:r w:rsidRPr="00C04A08">
        <w:tab/>
        <w:t>Aggregated channel bandwidth, expressed in MHz</w:t>
      </w:r>
    </w:p>
    <w:p w14:paraId="3B5756AA" w14:textId="77777777" w:rsidR="00842EF7" w:rsidRPr="00C04A08" w:rsidRDefault="00842EF7" w:rsidP="00842EF7">
      <w:pPr>
        <w:pStyle w:val="EW"/>
      </w:pPr>
      <w:r w:rsidRPr="00C04A08">
        <w:t>BW</w:t>
      </w:r>
      <w:r w:rsidRPr="00C04A08">
        <w:rPr>
          <w:vertAlign w:val="subscript"/>
        </w:rPr>
        <w:t>GB</w:t>
      </w:r>
      <w:r w:rsidRPr="00C04A08">
        <w:tab/>
        <w:t>max( BWGB,Channel(k) )</w:t>
      </w:r>
    </w:p>
    <w:p w14:paraId="20A488C2" w14:textId="77777777" w:rsidR="00842EF7" w:rsidRPr="00C04A08" w:rsidRDefault="00842EF7" w:rsidP="00842EF7">
      <w:pPr>
        <w:pStyle w:val="EW"/>
      </w:pPr>
      <w:r w:rsidRPr="00C04A08">
        <w:t>BW</w:t>
      </w:r>
      <w:r w:rsidRPr="00C04A08">
        <w:rPr>
          <w:vertAlign w:val="subscript"/>
        </w:rPr>
        <w:t>GB,Channel(k)</w:t>
      </w:r>
      <w:r w:rsidRPr="00C04A08">
        <w:tab/>
        <w:t>Minimum guard band defined in sub-clause 5.3A.2 of carrier k</w:t>
      </w:r>
    </w:p>
    <w:p w14:paraId="631F3B83" w14:textId="77777777" w:rsidR="00842EF7" w:rsidRPr="00C04A08" w:rsidRDefault="00842EF7" w:rsidP="00842EF7">
      <w:pPr>
        <w:pStyle w:val="EW"/>
      </w:pPr>
      <w:r w:rsidRPr="00C04A08">
        <w:rPr>
          <w:lang w:eastAsia="zh-CN"/>
        </w:rPr>
        <w:t>BW</w:t>
      </w:r>
      <w:r w:rsidRPr="00C04A08">
        <w:rPr>
          <w:vertAlign w:val="subscript"/>
          <w:lang w:eastAsia="zh-CN"/>
        </w:rPr>
        <w:t>interferer</w:t>
      </w:r>
      <w:r w:rsidRPr="00C04A08">
        <w:rPr>
          <w:lang w:eastAsia="zh-CN"/>
        </w:rPr>
        <w:tab/>
        <w:t>Bandwidth of the interferer</w:t>
      </w:r>
    </w:p>
    <w:p w14:paraId="403B03E8" w14:textId="77777777" w:rsidR="00842EF7" w:rsidRPr="00C04A08" w:rsidRDefault="00842EF7" w:rsidP="00842EF7">
      <w:pPr>
        <w:pStyle w:val="EW"/>
      </w:pPr>
      <w:r w:rsidRPr="00C04A08">
        <w:t>Ceil(x)</w:t>
      </w:r>
      <w:r w:rsidRPr="00C04A08">
        <w:tab/>
        <w:t>Rounding upwards; ceil(x) is the smallest integer such that ceil(x) ≥ x</w:t>
      </w:r>
    </w:p>
    <w:p w14:paraId="3311A3AA" w14:textId="77777777" w:rsidR="00842EF7" w:rsidRPr="00C04A08" w:rsidRDefault="00842EF7" w:rsidP="00842EF7">
      <w:pPr>
        <w:pStyle w:val="EW"/>
      </w:pPr>
      <w:r w:rsidRPr="00C04A08">
        <w:t>EIRP</w:t>
      </w:r>
      <w:r w:rsidRPr="00C04A08">
        <w:rPr>
          <w:vertAlign w:val="subscript"/>
        </w:rPr>
        <w:t>1</w:t>
      </w:r>
      <w:r w:rsidRPr="00C04A08">
        <w:tab/>
        <w:t>The measured total EIRP based on the beam the UE chooses autonomously (corresponding beam) to transmit in the direction of the incoming DL signal, which is based on beam correspondence without relying on UL beam sweeping</w:t>
      </w:r>
    </w:p>
    <w:p w14:paraId="46C07611" w14:textId="77777777" w:rsidR="00842EF7" w:rsidRPr="00C04A08" w:rsidRDefault="00842EF7" w:rsidP="00842EF7">
      <w:pPr>
        <w:pStyle w:val="EW"/>
      </w:pPr>
      <w:r w:rsidRPr="00C04A08">
        <w:t>EIRP</w:t>
      </w:r>
      <w:r w:rsidRPr="00C04A08">
        <w:rPr>
          <w:vertAlign w:val="subscript"/>
        </w:rPr>
        <w:t>2</w:t>
      </w:r>
      <w:r w:rsidRPr="00C04A08">
        <w:tab/>
        <w:t>The measured total EIRP based on the beam yielding highest EIRP in a given direction, which is based on beam correspondence with relying on UL beam sweeping</w:t>
      </w:r>
    </w:p>
    <w:p w14:paraId="607E44B0" w14:textId="77777777" w:rsidR="00842EF7" w:rsidRPr="00C04A08" w:rsidRDefault="00842EF7" w:rsidP="00842EF7">
      <w:pPr>
        <w:pStyle w:val="EW"/>
      </w:pPr>
      <w:r w:rsidRPr="00C04A08">
        <w:t>EIRP</w:t>
      </w:r>
      <w:r w:rsidRPr="00C04A08">
        <w:rPr>
          <w:vertAlign w:val="subscript"/>
        </w:rPr>
        <w:t>max</w:t>
      </w:r>
      <w:r w:rsidRPr="00C04A08">
        <w:tab/>
        <w:t>The applicable maximum EIRP as specified in sub-clause 6.2.1</w:t>
      </w:r>
    </w:p>
    <w:p w14:paraId="671DFDF5" w14:textId="77777777" w:rsidR="00842EF7" w:rsidRPr="00C04A08" w:rsidRDefault="00842EF7" w:rsidP="00842EF7">
      <w:pPr>
        <w:pStyle w:val="EW"/>
      </w:pPr>
      <w:r w:rsidRPr="00C04A08">
        <w:t>Floor(x)</w:t>
      </w:r>
      <w:r w:rsidRPr="00C04A08">
        <w:tab/>
        <w:t>Rounding downwards; floor(x) is the greatest integer such that floor(x) ≤ x</w:t>
      </w:r>
    </w:p>
    <w:p w14:paraId="04A4A109" w14:textId="77777777" w:rsidR="00842EF7" w:rsidRPr="00C04A08" w:rsidRDefault="00842EF7" w:rsidP="00842EF7">
      <w:pPr>
        <w:pStyle w:val="EW"/>
      </w:pPr>
      <w:r w:rsidRPr="00C04A08">
        <w:t>F_center</w:t>
      </w:r>
      <w:r w:rsidRPr="00C04A08">
        <w:tab/>
        <w:t>The center frequency of an allocated block of PRBs</w:t>
      </w:r>
    </w:p>
    <w:p w14:paraId="3AC28181" w14:textId="77777777" w:rsidR="00842EF7" w:rsidRPr="00C04A08" w:rsidRDefault="00842EF7" w:rsidP="00842EF7">
      <w:pPr>
        <w:pStyle w:val="EW"/>
      </w:pPr>
      <w:r w:rsidRPr="00C04A08">
        <w:t>F</w:t>
      </w:r>
      <w:r w:rsidRPr="00C04A08">
        <w:rPr>
          <w:vertAlign w:val="subscript"/>
        </w:rPr>
        <w:t>C</w:t>
      </w:r>
      <w:r w:rsidRPr="00C04A08">
        <w:rPr>
          <w:vertAlign w:val="subscript"/>
        </w:rPr>
        <w:tab/>
      </w:r>
      <w:r w:rsidRPr="00C04A08">
        <w:rPr>
          <w:rFonts w:hint="eastAsia"/>
          <w:i/>
          <w:iCs/>
          <w:lang w:val="en-US"/>
        </w:rPr>
        <w:t xml:space="preserve">RF reference frequency </w:t>
      </w:r>
      <w:r w:rsidRPr="00C04A08">
        <w:rPr>
          <w:iCs/>
          <w:lang w:val="en-US"/>
        </w:rPr>
        <w:t xml:space="preserve">for the carrier center </w:t>
      </w:r>
      <w:r w:rsidRPr="00C04A08">
        <w:rPr>
          <w:rFonts w:hint="eastAsia"/>
          <w:lang w:val="en-US"/>
        </w:rPr>
        <w:t>on the channel raster</w:t>
      </w:r>
      <w:r w:rsidRPr="00C04A08">
        <w:rPr>
          <w:rFonts w:hint="eastAsia"/>
          <w:lang w:val="en-US" w:eastAsia="zh-CN"/>
        </w:rPr>
        <w:t>,</w:t>
      </w:r>
      <w:r w:rsidRPr="00C04A08">
        <w:rPr>
          <w:rFonts w:hint="eastAsia"/>
          <w:lang w:val="en-US"/>
        </w:rPr>
        <w:t xml:space="preserve"> given in table 5.4.2.2-1</w:t>
      </w:r>
    </w:p>
    <w:p w14:paraId="52EF0449" w14:textId="77777777" w:rsidR="00842EF7" w:rsidRPr="00C04A08" w:rsidRDefault="00842EF7" w:rsidP="00842EF7">
      <w:pPr>
        <w:pStyle w:val="EW"/>
        <w:rPr>
          <w:vertAlign w:val="subscript"/>
        </w:rPr>
      </w:pPr>
      <w:r w:rsidRPr="00C04A08">
        <w:rPr>
          <w:bCs/>
        </w:rPr>
        <w:t>F</w:t>
      </w:r>
      <w:r w:rsidRPr="00C04A08">
        <w:rPr>
          <w:bCs/>
          <w:vertAlign w:val="subscript"/>
        </w:rPr>
        <w:t>C,block, high</w:t>
      </w:r>
      <w:r w:rsidRPr="00C04A08">
        <w:rPr>
          <w:vertAlign w:val="subscript"/>
        </w:rPr>
        <w:tab/>
      </w:r>
      <w:r w:rsidRPr="00C04A08">
        <w:rPr>
          <w:rFonts w:hint="eastAsia"/>
          <w:lang w:val="en-US" w:eastAsia="zh-CN"/>
        </w:rPr>
        <w:t xml:space="preserve">Fc </w:t>
      </w:r>
      <w:r w:rsidRPr="00C04A08">
        <w:t>of the highest transmitted/received carrier in a sub-block.</w:t>
      </w:r>
    </w:p>
    <w:p w14:paraId="368436DE" w14:textId="77777777" w:rsidR="00842EF7" w:rsidRPr="00C04A08" w:rsidRDefault="00842EF7" w:rsidP="00842EF7">
      <w:pPr>
        <w:pStyle w:val="EW"/>
      </w:pPr>
      <w:r w:rsidRPr="00C04A08">
        <w:rPr>
          <w:bCs/>
        </w:rPr>
        <w:t>F</w:t>
      </w:r>
      <w:r w:rsidRPr="00C04A08">
        <w:rPr>
          <w:bCs/>
          <w:vertAlign w:val="subscript"/>
        </w:rPr>
        <w:t>C,block, low</w:t>
      </w:r>
      <w:r w:rsidRPr="00C04A08">
        <w:rPr>
          <w:vertAlign w:val="subscript"/>
        </w:rPr>
        <w:tab/>
      </w:r>
      <w:r w:rsidRPr="00C04A08">
        <w:rPr>
          <w:rFonts w:hint="eastAsia"/>
          <w:lang w:val="en-US" w:eastAsia="zh-CN"/>
        </w:rPr>
        <w:t>Fc</w:t>
      </w:r>
      <w:r w:rsidRPr="00C04A08">
        <w:t xml:space="preserve"> of the lowest transmitted/received carrier in a sub-block.</w:t>
      </w:r>
    </w:p>
    <w:p w14:paraId="0939AE08" w14:textId="77777777" w:rsidR="00842EF7" w:rsidRPr="00C04A08" w:rsidRDefault="00842EF7" w:rsidP="00842EF7">
      <w:pPr>
        <w:pStyle w:val="EW"/>
      </w:pPr>
      <w:r w:rsidRPr="00C04A08">
        <w:t>F</w:t>
      </w:r>
      <w:r w:rsidRPr="00C04A08">
        <w:rPr>
          <w:vertAlign w:val="subscript"/>
        </w:rPr>
        <w:t>C, low</w:t>
      </w:r>
      <w:r w:rsidRPr="00C04A08">
        <w:tab/>
        <w:t xml:space="preserve">The </w:t>
      </w:r>
      <w:r w:rsidRPr="00C04A08">
        <w:rPr>
          <w:rFonts w:hint="eastAsia"/>
          <w:lang w:val="en-US" w:eastAsia="zh-CN"/>
        </w:rPr>
        <w:t xml:space="preserve">Fc </w:t>
      </w:r>
      <w:r w:rsidRPr="00C04A08">
        <w:t>of the lowest carrier, expressed in MHz.</w:t>
      </w:r>
    </w:p>
    <w:p w14:paraId="04D6120C" w14:textId="77777777" w:rsidR="00842EF7" w:rsidRPr="00C04A08" w:rsidRDefault="00842EF7" w:rsidP="00842EF7">
      <w:pPr>
        <w:pStyle w:val="EW"/>
      </w:pPr>
      <w:r w:rsidRPr="00C04A08">
        <w:t>F</w:t>
      </w:r>
      <w:r w:rsidRPr="00C04A08">
        <w:rPr>
          <w:vertAlign w:val="subscript"/>
        </w:rPr>
        <w:t>C, high</w:t>
      </w:r>
      <w:r w:rsidRPr="00C04A08">
        <w:tab/>
        <w:t>The</w:t>
      </w:r>
      <w:r w:rsidRPr="00C04A08">
        <w:rPr>
          <w:rFonts w:hint="eastAsia"/>
          <w:lang w:val="en-US" w:eastAsia="zh-CN"/>
        </w:rPr>
        <w:t xml:space="preserve"> Fc</w:t>
      </w:r>
      <w:r w:rsidRPr="00C04A08">
        <w:t xml:space="preserve"> of the highest carrier, expressed in MHz.</w:t>
      </w:r>
    </w:p>
    <w:p w14:paraId="237EFF1F" w14:textId="77777777" w:rsidR="00842EF7" w:rsidRPr="00C04A08" w:rsidRDefault="00842EF7" w:rsidP="00842EF7">
      <w:pPr>
        <w:pStyle w:val="EW"/>
      </w:pPr>
      <w:r w:rsidRPr="00C04A08">
        <w:t>F</w:t>
      </w:r>
      <w:r w:rsidRPr="00C04A08">
        <w:rPr>
          <w:vertAlign w:val="subscript"/>
        </w:rPr>
        <w:t>DL_low</w:t>
      </w:r>
      <w:r w:rsidRPr="00C04A08">
        <w:rPr>
          <w:vertAlign w:val="subscript"/>
        </w:rPr>
        <w:tab/>
      </w:r>
      <w:r w:rsidRPr="00C04A08">
        <w:t xml:space="preserve">The lowest frequency of the downlink </w:t>
      </w:r>
      <w:r w:rsidRPr="00C04A08">
        <w:rPr>
          <w:i/>
        </w:rPr>
        <w:t>operating band</w:t>
      </w:r>
    </w:p>
    <w:p w14:paraId="5A0E1AE8" w14:textId="77777777" w:rsidR="00842EF7" w:rsidRPr="00C04A08" w:rsidRDefault="00842EF7" w:rsidP="00842EF7">
      <w:pPr>
        <w:pStyle w:val="EW"/>
        <w:rPr>
          <w:i/>
        </w:rPr>
      </w:pPr>
      <w:r w:rsidRPr="00C04A08">
        <w:t>F</w:t>
      </w:r>
      <w:r w:rsidRPr="00C04A08">
        <w:rPr>
          <w:vertAlign w:val="subscript"/>
        </w:rPr>
        <w:t>DL_high</w:t>
      </w:r>
      <w:r w:rsidRPr="00C04A08">
        <w:rPr>
          <w:vertAlign w:val="subscript"/>
        </w:rPr>
        <w:tab/>
      </w:r>
      <w:r w:rsidRPr="00C04A08">
        <w:t xml:space="preserve">The highest frequency of the downlink </w:t>
      </w:r>
      <w:r w:rsidRPr="00C04A08">
        <w:rPr>
          <w:i/>
        </w:rPr>
        <w:t>operating band</w:t>
      </w:r>
    </w:p>
    <w:p w14:paraId="6A2B1D88" w14:textId="77777777" w:rsidR="00842EF7" w:rsidRPr="00C04A08" w:rsidRDefault="00842EF7" w:rsidP="00842EF7">
      <w:pPr>
        <w:pStyle w:val="EW"/>
        <w:rPr>
          <w:vertAlign w:val="subscript"/>
        </w:rPr>
      </w:pPr>
      <w:r w:rsidRPr="00C04A08">
        <w:t>F</w:t>
      </w:r>
      <w:r w:rsidRPr="00C04A08">
        <w:rPr>
          <w:vertAlign w:val="subscript"/>
        </w:rPr>
        <w:t>edge,block,low</w:t>
      </w:r>
      <w:r w:rsidRPr="00C04A08">
        <w:tab/>
        <w:t>The lower sub-block edge, where F</w:t>
      </w:r>
      <w:r w:rsidRPr="00C04A08">
        <w:rPr>
          <w:vertAlign w:val="subscript"/>
        </w:rPr>
        <w:t xml:space="preserve">edge,block,low </w:t>
      </w:r>
      <w:r w:rsidRPr="00C04A08">
        <w:t>= F</w:t>
      </w:r>
      <w:r w:rsidRPr="00C04A08">
        <w:rPr>
          <w:vertAlign w:val="subscript"/>
        </w:rPr>
        <w:t xml:space="preserve">C,block,low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low</w:t>
      </w:r>
      <w:r w:rsidRPr="00C04A08">
        <w:rPr>
          <w:vertAlign w:val="subscript"/>
        </w:rPr>
        <w:t>.</w:t>
      </w:r>
    </w:p>
    <w:p w14:paraId="1318CFCA" w14:textId="77777777" w:rsidR="00842EF7" w:rsidRPr="00C04A08" w:rsidRDefault="00842EF7" w:rsidP="00842EF7">
      <w:pPr>
        <w:pStyle w:val="EW"/>
      </w:pPr>
      <w:r w:rsidRPr="00C04A08">
        <w:t>F</w:t>
      </w:r>
      <w:r w:rsidRPr="00C04A08">
        <w:rPr>
          <w:vertAlign w:val="subscript"/>
        </w:rPr>
        <w:t>edge,block,high</w:t>
      </w:r>
      <w:r w:rsidRPr="00C04A08">
        <w:tab/>
        <w:t>The upper sub-block edge, where F</w:t>
      </w:r>
      <w:r w:rsidRPr="00C04A08">
        <w:rPr>
          <w:vertAlign w:val="subscript"/>
        </w:rPr>
        <w:t xml:space="preserve">edge,block,high </w:t>
      </w:r>
      <w:r w:rsidRPr="00C04A08">
        <w:t>= F</w:t>
      </w:r>
      <w:r w:rsidRPr="00C04A08">
        <w:rPr>
          <w:vertAlign w:val="subscript"/>
        </w:rPr>
        <w:t xml:space="preserve">C,block,high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high</w:t>
      </w:r>
      <w:r w:rsidRPr="00C04A08">
        <w:rPr>
          <w:vertAlign w:val="subscript"/>
        </w:rPr>
        <w:t>.</w:t>
      </w:r>
    </w:p>
    <w:p w14:paraId="39E822A5" w14:textId="77777777" w:rsidR="00842EF7" w:rsidRPr="00C04A08" w:rsidRDefault="00842EF7" w:rsidP="00842EF7">
      <w:pPr>
        <w:pStyle w:val="EW"/>
      </w:pPr>
      <w:r w:rsidRPr="00C04A08">
        <w:t>F</w:t>
      </w:r>
      <w:r w:rsidRPr="00C04A08">
        <w:rPr>
          <w:vertAlign w:val="subscript"/>
        </w:rPr>
        <w:t>edge, low</w:t>
      </w:r>
      <w:r w:rsidRPr="00C04A08">
        <w:tab/>
        <w:t xml:space="preserve">The lower edge of </w:t>
      </w:r>
      <w:r w:rsidRPr="00C04A08">
        <w:rPr>
          <w:i/>
          <w:iCs/>
        </w:rPr>
        <w:t>Aggregated Channel Bandwidth</w:t>
      </w:r>
      <w:r w:rsidRPr="00C04A08">
        <w:t>, expressed in MHz. F</w:t>
      </w:r>
      <w:r w:rsidRPr="00C04A08">
        <w:rPr>
          <w:vertAlign w:val="subscript"/>
        </w:rPr>
        <w:t xml:space="preserve">edge, low </w:t>
      </w:r>
      <w:r w:rsidRPr="00C04A08">
        <w:t>= F</w:t>
      </w:r>
      <w:r w:rsidRPr="00C04A08">
        <w:rPr>
          <w:vertAlign w:val="subscript"/>
        </w:rPr>
        <w:t xml:space="preserve">C, low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low</w:t>
      </w:r>
      <w:r w:rsidRPr="00C04A08">
        <w:rPr>
          <w:vertAlign w:val="subscript"/>
        </w:rPr>
        <w:t>.</w:t>
      </w:r>
    </w:p>
    <w:p w14:paraId="1985D881" w14:textId="77777777" w:rsidR="00842EF7" w:rsidRPr="00C04A08" w:rsidRDefault="00842EF7" w:rsidP="00842EF7">
      <w:pPr>
        <w:pStyle w:val="EW"/>
        <w:rPr>
          <w:vertAlign w:val="subscript"/>
        </w:rPr>
      </w:pPr>
      <w:r w:rsidRPr="00C04A08">
        <w:t>F</w:t>
      </w:r>
      <w:r w:rsidRPr="00C04A08">
        <w:rPr>
          <w:vertAlign w:val="subscript"/>
        </w:rPr>
        <w:t>edge, high</w:t>
      </w:r>
      <w:r w:rsidRPr="00C04A08">
        <w:tab/>
        <w:t xml:space="preserve">The upper edge of </w:t>
      </w:r>
      <w:r w:rsidRPr="00C04A08">
        <w:rPr>
          <w:i/>
          <w:iCs/>
        </w:rPr>
        <w:t>Aggregated Channel Bandwidth</w:t>
      </w:r>
      <w:r w:rsidRPr="00C04A08">
        <w:t>, expressed in MHz. F</w:t>
      </w:r>
      <w:r w:rsidRPr="00C04A08">
        <w:rPr>
          <w:vertAlign w:val="subscript"/>
        </w:rPr>
        <w:t xml:space="preserve">edge, high </w:t>
      </w:r>
      <w:r w:rsidRPr="00C04A08">
        <w:t>= F</w:t>
      </w:r>
      <w:r w:rsidRPr="00C04A08">
        <w:rPr>
          <w:vertAlign w:val="subscript"/>
        </w:rPr>
        <w:t xml:space="preserve">C, high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high</w:t>
      </w:r>
      <w:r w:rsidRPr="00C04A08">
        <w:rPr>
          <w:vertAlign w:val="subscript"/>
        </w:rPr>
        <w:t>.</w:t>
      </w:r>
    </w:p>
    <w:p w14:paraId="3ECF880F" w14:textId="77777777" w:rsidR="00842EF7" w:rsidRPr="00C04A08" w:rsidRDefault="00842EF7" w:rsidP="00842EF7">
      <w:pPr>
        <w:pStyle w:val="EW"/>
      </w:pPr>
      <w:r w:rsidRPr="00C04A08">
        <w:t>F</w:t>
      </w:r>
      <w:r w:rsidRPr="00C04A08">
        <w:rPr>
          <w:vertAlign w:val="subscript"/>
        </w:rPr>
        <w:t>Interferer</w:t>
      </w:r>
      <w:r w:rsidRPr="00C04A08">
        <w:rPr>
          <w:vertAlign w:val="subscript"/>
        </w:rPr>
        <w:tab/>
      </w:r>
      <w:r w:rsidRPr="00C04A08">
        <w:t>Frequency of the interferer</w:t>
      </w:r>
    </w:p>
    <w:p w14:paraId="3AA36DF5" w14:textId="77777777" w:rsidR="00842EF7" w:rsidRPr="00C04A08" w:rsidRDefault="00842EF7" w:rsidP="00842EF7">
      <w:pPr>
        <w:pStyle w:val="EW"/>
      </w:pPr>
      <w:r w:rsidRPr="00C04A08">
        <w:t>F</w:t>
      </w:r>
      <w:r w:rsidRPr="00C04A08">
        <w:rPr>
          <w:vertAlign w:val="subscript"/>
        </w:rPr>
        <w:t xml:space="preserve">Interferer </w:t>
      </w:r>
      <w:r w:rsidRPr="00C04A08">
        <w:t>(offset)</w:t>
      </w:r>
      <w:r w:rsidRPr="00C04A08">
        <w:tab/>
        <w:t>Frequency offset of the interferer (between the center frequency of the interferer and the carrier frequency of the carrier measured)</w:t>
      </w:r>
    </w:p>
    <w:p w14:paraId="2ABE26EC" w14:textId="77777777" w:rsidR="00842EF7" w:rsidRPr="00C04A08" w:rsidRDefault="00842EF7" w:rsidP="00842EF7">
      <w:pPr>
        <w:pStyle w:val="EW"/>
      </w:pPr>
      <w:r w:rsidRPr="00C04A08">
        <w:t>F</w:t>
      </w:r>
      <w:r w:rsidRPr="00C04A08">
        <w:rPr>
          <w:vertAlign w:val="subscript"/>
        </w:rPr>
        <w:t>Ioffset</w:t>
      </w:r>
      <w:r w:rsidRPr="00C04A08">
        <w:rPr>
          <w:vertAlign w:val="subscript"/>
        </w:rPr>
        <w:tab/>
      </w:r>
      <w:r w:rsidRPr="00C04A08">
        <w:t>Frequency offset of the interferer (between the center frequency of the interferer and the closest edge of the carrier measured)</w:t>
      </w:r>
    </w:p>
    <w:p w14:paraId="5BE7FA2F" w14:textId="77777777" w:rsidR="00842EF7" w:rsidRPr="00C04A08" w:rsidRDefault="00842EF7" w:rsidP="00842EF7">
      <w:pPr>
        <w:pStyle w:val="EW"/>
      </w:pPr>
      <w:r w:rsidRPr="00C04A08">
        <w:t>Floor(x)</w:t>
      </w:r>
      <w:r w:rsidRPr="00C04A08">
        <w:tab/>
        <w:t>Rounding downwards; floor(x) is the greatest integer such that floor(x) ≤ x</w:t>
      </w:r>
    </w:p>
    <w:p w14:paraId="6D75BDBB" w14:textId="77777777" w:rsidR="00842EF7" w:rsidRPr="00C04A08" w:rsidRDefault="00842EF7" w:rsidP="00842EF7">
      <w:pPr>
        <w:pStyle w:val="EW"/>
        <w:rPr>
          <w:rFonts w:eastAsia="Yu Mincho"/>
        </w:rPr>
      </w:pPr>
      <w:r w:rsidRPr="00C04A08">
        <w:rPr>
          <w:rFonts w:hint="eastAsia"/>
          <w:lang w:eastAsia="zh-CN"/>
        </w:rPr>
        <w:t>F</w:t>
      </w:r>
      <w:r w:rsidRPr="00C04A08">
        <w:rPr>
          <w:vertAlign w:val="subscript"/>
        </w:rPr>
        <w:t>OOB</w:t>
      </w:r>
      <w:r w:rsidRPr="00C04A08">
        <w:tab/>
        <w:t>The boundary between the NR</w:t>
      </w:r>
      <w:r w:rsidRPr="00C04A08">
        <w:rPr>
          <w:rFonts w:hint="eastAsia"/>
          <w:lang w:eastAsia="zh-CN"/>
        </w:rPr>
        <w:t xml:space="preserve"> </w:t>
      </w:r>
      <w:r w:rsidRPr="00C04A08">
        <w:t>out of band emission and spurious emission domains</w:t>
      </w:r>
    </w:p>
    <w:p w14:paraId="58FC94E9" w14:textId="77777777" w:rsidR="00842EF7" w:rsidRPr="00C04A08" w:rsidRDefault="00842EF7" w:rsidP="00842EF7">
      <w:pPr>
        <w:pStyle w:val="EW"/>
        <w:rPr>
          <w:rFonts w:eastAsia="Yu Mincho"/>
        </w:rPr>
      </w:pPr>
      <w:r w:rsidRPr="00C04A08">
        <w:rPr>
          <w:rFonts w:eastAsia="Yu Mincho"/>
        </w:rPr>
        <w:t>F</w:t>
      </w:r>
      <w:r w:rsidRPr="00C04A08">
        <w:rPr>
          <w:rFonts w:eastAsia="Yu Mincho"/>
          <w:vertAlign w:val="subscript"/>
        </w:rPr>
        <w:t>REF</w:t>
      </w:r>
      <w:r w:rsidRPr="00C04A08">
        <w:rPr>
          <w:rFonts w:eastAsia="Yu Mincho"/>
        </w:rPr>
        <w:tab/>
        <w:t>RF reference frequency</w:t>
      </w:r>
    </w:p>
    <w:p w14:paraId="6CE990B9" w14:textId="77777777" w:rsidR="00842EF7" w:rsidRPr="00C04A08" w:rsidRDefault="00842EF7" w:rsidP="00842EF7">
      <w:pPr>
        <w:pStyle w:val="EW"/>
      </w:pPr>
      <w:r w:rsidRPr="00C04A08">
        <w:t>F</w:t>
      </w:r>
      <w:r w:rsidRPr="00C04A08">
        <w:rPr>
          <w:vertAlign w:val="subscript"/>
        </w:rPr>
        <w:t>REF-Offs</w:t>
      </w:r>
      <w:r w:rsidRPr="00C04A08">
        <w:rPr>
          <w:vertAlign w:val="subscript"/>
        </w:rPr>
        <w:tab/>
      </w:r>
      <w:r w:rsidRPr="00C04A08">
        <w:t>Offset used for calculating F</w:t>
      </w:r>
      <w:r w:rsidRPr="00C04A08">
        <w:rPr>
          <w:vertAlign w:val="subscript"/>
        </w:rPr>
        <w:t>REF</w:t>
      </w:r>
    </w:p>
    <w:p w14:paraId="5762007E" w14:textId="77777777" w:rsidR="00842EF7" w:rsidRPr="00C04A08" w:rsidRDefault="00842EF7" w:rsidP="00842EF7">
      <w:pPr>
        <w:pStyle w:val="EW"/>
        <w:rPr>
          <w:i/>
        </w:rPr>
      </w:pPr>
      <w:r w:rsidRPr="00C04A08">
        <w:t>F</w:t>
      </w:r>
      <w:r w:rsidRPr="00C04A08">
        <w:rPr>
          <w:vertAlign w:val="subscript"/>
        </w:rPr>
        <w:t>UL_low</w:t>
      </w:r>
      <w:r w:rsidRPr="00C04A08">
        <w:rPr>
          <w:vertAlign w:val="subscript"/>
        </w:rPr>
        <w:tab/>
      </w:r>
      <w:r w:rsidRPr="00C04A08">
        <w:t xml:space="preserve">The lowest frequency of the uplink </w:t>
      </w:r>
      <w:r w:rsidRPr="00C04A08">
        <w:rPr>
          <w:i/>
        </w:rPr>
        <w:t>operating band</w:t>
      </w:r>
    </w:p>
    <w:p w14:paraId="65B9C234" w14:textId="77777777" w:rsidR="00842EF7" w:rsidRPr="00C04A08" w:rsidRDefault="00842EF7" w:rsidP="00842EF7">
      <w:pPr>
        <w:pStyle w:val="EW"/>
      </w:pPr>
      <w:r w:rsidRPr="00C04A08">
        <w:t>F</w:t>
      </w:r>
      <w:r w:rsidRPr="00C04A08">
        <w:rPr>
          <w:vertAlign w:val="subscript"/>
        </w:rPr>
        <w:t>UL_high</w:t>
      </w:r>
      <w:r w:rsidRPr="00C04A08">
        <w:rPr>
          <w:vertAlign w:val="subscript"/>
        </w:rPr>
        <w:tab/>
      </w:r>
      <w:r w:rsidRPr="00C04A08">
        <w:t xml:space="preserve">The highest frequency of the uplink </w:t>
      </w:r>
      <w:r w:rsidRPr="00C04A08">
        <w:rPr>
          <w:i/>
        </w:rPr>
        <w:t>operating band</w:t>
      </w:r>
    </w:p>
    <w:p w14:paraId="225C3C54" w14:textId="77777777" w:rsidR="00842EF7" w:rsidRPr="00C04A08" w:rsidRDefault="00842EF7" w:rsidP="00842EF7">
      <w:pPr>
        <w:pStyle w:val="EW"/>
        <w:rPr>
          <w:lang w:val="en-US" w:eastAsia="zh-CN"/>
        </w:rPr>
      </w:pPr>
      <w:r w:rsidRPr="00C04A08">
        <w:rPr>
          <w:rFonts w:cs="Arial"/>
        </w:rPr>
        <w:t>F</w:t>
      </w:r>
      <w:r w:rsidRPr="00C04A08">
        <w:rPr>
          <w:rFonts w:cs="Arial"/>
          <w:vertAlign w:val="subscript"/>
        </w:rPr>
        <w:t>UL_Meas</w:t>
      </w:r>
      <w:r w:rsidRPr="00C04A08">
        <w:rPr>
          <w:rFonts w:cs="Arial"/>
        </w:rPr>
        <w:tab/>
        <w:t>The sub-carrier frequency for which the equalizer coefficient is evaluated</w:t>
      </w:r>
    </w:p>
    <w:p w14:paraId="47832A86" w14:textId="0C2F25CE" w:rsidR="00842EF7" w:rsidRPr="00C04A08" w:rsidRDefault="007B7588" w:rsidP="00842EF7">
      <w:pPr>
        <w:pStyle w:val="EW"/>
        <w:rPr>
          <w:rFonts w:eastAsia="Yu Mincho"/>
        </w:rPr>
      </w:pPr>
      <w:r w:rsidRPr="00C04A08">
        <w:rPr>
          <w:rFonts w:hint="eastAsia"/>
          <w:lang w:val="en-US" w:eastAsia="zh-CN"/>
        </w:rPr>
        <w:t>GB</w:t>
      </w:r>
      <w:r w:rsidRPr="00C04A08">
        <w:rPr>
          <w:rFonts w:hint="eastAsia"/>
          <w:vertAlign w:val="subscript"/>
          <w:lang w:val="en-US" w:eastAsia="zh-CN"/>
        </w:rPr>
        <w:t>Channel</w:t>
      </w:r>
      <w:r w:rsidRPr="00C04A08">
        <w:rPr>
          <w:rFonts w:hint="eastAsia"/>
          <w:vertAlign w:val="subscript"/>
          <w:lang w:val="en-US" w:eastAsia="zh-CN"/>
        </w:rPr>
        <w:tab/>
      </w:r>
      <w:r w:rsidRPr="00C04A08">
        <w:rPr>
          <w:lang w:val="en-US" w:eastAsia="zh-CN"/>
        </w:rPr>
        <w:t>M</w:t>
      </w:r>
      <w:r w:rsidRPr="00C04A08">
        <w:rPr>
          <w:rFonts w:hint="eastAsia"/>
          <w:lang w:val="en-US" w:eastAsia="zh-CN"/>
        </w:rPr>
        <w:t>inimum guard band defined in sub-clause 5.3.3</w:t>
      </w:r>
      <w:ins w:id="2594" w:author="ZTE-Ma Zhifeng" w:date="2023-05-24T20:59:00Z">
        <w:r>
          <w:rPr>
            <w:lang w:val="en-US" w:eastAsia="zh-CN"/>
          </w:rPr>
          <w:t>, expressed in kHz</w:t>
        </w:r>
      </w:ins>
    </w:p>
    <w:p w14:paraId="0E031F83" w14:textId="77777777" w:rsidR="00842EF7" w:rsidRPr="00C04A08" w:rsidRDefault="00842EF7" w:rsidP="00842EF7">
      <w:pPr>
        <w:pStyle w:val="EW"/>
        <w:rPr>
          <w:rFonts w:eastAsia="Yu Mincho"/>
        </w:rPr>
      </w:pPr>
      <w:r w:rsidRPr="00C04A08">
        <w:rPr>
          <w:rFonts w:eastAsia="Yu Mincho"/>
        </w:rPr>
        <w:t>L</w:t>
      </w:r>
      <w:r w:rsidRPr="00C04A08">
        <w:rPr>
          <w:rFonts w:eastAsia="Yu Mincho"/>
          <w:vertAlign w:val="subscript"/>
        </w:rPr>
        <w:t>CRB</w:t>
      </w:r>
      <w:r w:rsidRPr="00C04A08">
        <w:rPr>
          <w:rFonts w:eastAsia="Yu Mincho"/>
        </w:rPr>
        <w:tab/>
        <w:t>Transmission bandwidth which represents the length of a contiguous resource block allocation expre</w:t>
      </w:r>
      <w:r w:rsidRPr="00C04A08">
        <w:rPr>
          <w:rFonts w:eastAsia="Yu Mincho"/>
        </w:rPr>
        <w:lastRenderedPageBreak/>
        <w:t>ssed in units of resources blocks</w:t>
      </w:r>
    </w:p>
    <w:p w14:paraId="28DCAD59" w14:textId="77777777" w:rsidR="00842EF7" w:rsidRPr="00C04A08" w:rsidRDefault="00842EF7" w:rsidP="00842EF7">
      <w:pPr>
        <w:pStyle w:val="EW"/>
      </w:pPr>
      <w:r w:rsidRPr="00C04A08">
        <w:t>L</w:t>
      </w:r>
      <w:r w:rsidRPr="00C04A08">
        <w:rPr>
          <w:vertAlign w:val="subscript"/>
        </w:rPr>
        <w:t>CRB,Max</w:t>
      </w:r>
      <w:r w:rsidRPr="00C04A08">
        <w:tab/>
        <w:t>Maximum number of RB for a given Channel bandwidth and sub-carrier spacing</w:t>
      </w:r>
    </w:p>
    <w:p w14:paraId="34F2F11F" w14:textId="77777777" w:rsidR="00842EF7" w:rsidRPr="00C04A08" w:rsidRDefault="00842EF7" w:rsidP="00842EF7">
      <w:pPr>
        <w:pStyle w:val="EW"/>
        <w:rPr>
          <w:rFonts w:eastAsia="Yu Mincho"/>
        </w:rPr>
      </w:pPr>
      <w:r w:rsidRPr="00C04A08">
        <w:rPr>
          <w:rFonts w:eastAsia="Yu Mincho"/>
        </w:rPr>
        <w:t>Max()</w:t>
      </w:r>
      <w:r w:rsidRPr="00C04A08">
        <w:rPr>
          <w:rFonts w:eastAsia="Yu Mincho"/>
        </w:rPr>
        <w:tab/>
        <w:t>The largest of given numbers</w:t>
      </w:r>
    </w:p>
    <w:p w14:paraId="6718F82B" w14:textId="77777777" w:rsidR="00842EF7" w:rsidRPr="00C04A08" w:rsidRDefault="00842EF7" w:rsidP="00842EF7">
      <w:pPr>
        <w:pStyle w:val="EW"/>
        <w:rPr>
          <w:rFonts w:eastAsia="Yu Mincho"/>
        </w:rPr>
      </w:pPr>
      <w:r w:rsidRPr="00C04A08">
        <w:rPr>
          <w:rFonts w:eastAsia="Yu Mincho"/>
        </w:rPr>
        <w:t>Min()</w:t>
      </w:r>
      <w:r w:rsidRPr="00C04A08">
        <w:rPr>
          <w:rFonts w:eastAsia="Yu Mincho"/>
        </w:rPr>
        <w:tab/>
        <w:t>The smallest of given numbers</w:t>
      </w:r>
    </w:p>
    <w:p w14:paraId="43F57585" w14:textId="77777777" w:rsidR="00842EF7" w:rsidRPr="00C04A08" w:rsidRDefault="00842EF7" w:rsidP="00842EF7">
      <w:pPr>
        <w:pStyle w:val="EW"/>
        <w:rPr>
          <w:rFonts w:eastAsia="Yu Mincho"/>
        </w:rPr>
      </w:pPr>
      <w:r w:rsidRPr="00C04A08">
        <w:t>MPR</w:t>
      </w:r>
      <w:r w:rsidRPr="00C04A08">
        <w:rPr>
          <w:vertAlign w:val="subscript"/>
        </w:rPr>
        <w:t>f,c</w:t>
      </w:r>
      <w:r w:rsidRPr="00C04A08">
        <w:tab/>
        <w:t xml:space="preserve">Maximum output power reduction for carrier </w:t>
      </w:r>
      <w:r w:rsidRPr="00C04A08">
        <w:rPr>
          <w:i/>
        </w:rPr>
        <w:t>f</w:t>
      </w:r>
      <w:r w:rsidRPr="00C04A08">
        <w:t xml:space="preserve"> of serving cell </w:t>
      </w:r>
      <w:r w:rsidRPr="00C04A08">
        <w:rPr>
          <w:i/>
        </w:rPr>
        <w:t>c</w:t>
      </w:r>
    </w:p>
    <w:p w14:paraId="3AAA385F"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narrow</w:t>
      </w:r>
      <w:r w:rsidRPr="00C04A08">
        <w:rPr>
          <w:rFonts w:eastAsia="Yu Mincho"/>
          <w:vertAlign w:val="subscript"/>
        </w:rPr>
        <w:tab/>
      </w:r>
      <w:r w:rsidRPr="00C04A08">
        <w:rPr>
          <w:rFonts w:eastAsia="Yu Mincho"/>
        </w:rPr>
        <w:t>Maximum output power reduction due to narrow PRB allocation</w:t>
      </w:r>
    </w:p>
    <w:p w14:paraId="2F41722C"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WT</w:t>
      </w:r>
      <w:r w:rsidRPr="00C04A08">
        <w:rPr>
          <w:rFonts w:eastAsia="Yu Mincho"/>
        </w:rPr>
        <w:tab/>
        <w:t>Maximum power reduction due to modulation orders, transmit bandwidth configurations, waveform types</w:t>
      </w:r>
    </w:p>
    <w:p w14:paraId="7CC5DDC5" w14:textId="77777777" w:rsidR="00842EF7" w:rsidRPr="00C04A08" w:rsidRDefault="00842EF7" w:rsidP="00842EF7">
      <w:pPr>
        <w:pStyle w:val="EW"/>
        <w:rPr>
          <w:rFonts w:eastAsia="Yu Mincho"/>
        </w:rPr>
      </w:pPr>
      <w:r w:rsidRPr="00C04A08">
        <w:rPr>
          <w:rFonts w:eastAsia="Yu Mincho"/>
          <w:i/>
        </w:rPr>
        <w:t>n</w:t>
      </w:r>
      <w:r w:rsidRPr="00C04A08">
        <w:rPr>
          <w:rFonts w:eastAsia="Yu Mincho"/>
          <w:vertAlign w:val="subscript"/>
        </w:rPr>
        <w:t>PRB</w:t>
      </w:r>
      <w:r w:rsidRPr="00C04A08">
        <w:rPr>
          <w:rFonts w:eastAsia="Yu Mincho"/>
        </w:rPr>
        <w:tab/>
        <w:t>Physical resource block number</w:t>
      </w:r>
    </w:p>
    <w:p w14:paraId="4DD9BBF6" w14:textId="77777777" w:rsidR="00842EF7" w:rsidRPr="00C04A08" w:rsidRDefault="00842EF7" w:rsidP="00842EF7">
      <w:pPr>
        <w:pStyle w:val="EW"/>
      </w:pPr>
      <w:bookmarkStart w:id="2595" w:name="_Hlk501040394"/>
      <w:r w:rsidRPr="00C04A08">
        <w:t>NR</w:t>
      </w:r>
      <w:r w:rsidRPr="00C04A08">
        <w:rPr>
          <w:vertAlign w:val="subscript"/>
        </w:rPr>
        <w:t>ACLR</w:t>
      </w:r>
      <w:r w:rsidRPr="00C04A08">
        <w:rPr>
          <w:vertAlign w:val="subscript"/>
        </w:rPr>
        <w:tab/>
      </w:r>
      <w:r w:rsidRPr="00C04A08">
        <w:t>NR ACLR</w:t>
      </w:r>
    </w:p>
    <w:bookmarkEnd w:id="2595"/>
    <w:p w14:paraId="350CADB3" w14:textId="77777777" w:rsidR="00842EF7" w:rsidRPr="00C04A08" w:rsidRDefault="00842EF7" w:rsidP="00842EF7">
      <w:pPr>
        <w:pStyle w:val="EW"/>
      </w:pPr>
      <w:r w:rsidRPr="00C04A08">
        <w:t>N</w:t>
      </w:r>
      <w:r w:rsidRPr="00C04A08">
        <w:rPr>
          <w:vertAlign w:val="subscript"/>
        </w:rPr>
        <w:t>RB</w:t>
      </w:r>
      <w:r w:rsidRPr="00C04A08">
        <w:tab/>
        <w:t>Transmission bandwidth configuration, expressed in units of resource blocks</w:t>
      </w:r>
    </w:p>
    <w:p w14:paraId="427083FE" w14:textId="77777777" w:rsidR="00842EF7" w:rsidRPr="00C04A08" w:rsidRDefault="00842EF7" w:rsidP="00842EF7">
      <w:pPr>
        <w:pStyle w:val="EW"/>
      </w:pPr>
      <w:r w:rsidRPr="00C04A08">
        <w:t>N</w:t>
      </w:r>
      <w:r w:rsidRPr="00C04A08">
        <w:rPr>
          <w:vertAlign w:val="subscript"/>
        </w:rPr>
        <w:t>RB,low</w:t>
      </w:r>
      <w:r w:rsidRPr="00C04A08">
        <w:rPr>
          <w:vertAlign w:val="subscript"/>
        </w:rPr>
        <w:tab/>
      </w:r>
      <w:r w:rsidRPr="00C04A08">
        <w:t>Transmission bandwidth configurations according to Table 5.</w:t>
      </w:r>
      <w:r w:rsidRPr="00C04A08">
        <w:rPr>
          <w:lang w:val="en-US"/>
        </w:rPr>
        <w:t>3.2</w:t>
      </w:r>
      <w:r w:rsidRPr="00C04A08">
        <w:t>-1 for the lowest assigned component carrier in clause 5.3A.1</w:t>
      </w:r>
    </w:p>
    <w:p w14:paraId="71848A8D" w14:textId="77777777" w:rsidR="00842EF7" w:rsidRPr="00C04A08" w:rsidRDefault="00842EF7" w:rsidP="00842EF7">
      <w:pPr>
        <w:pStyle w:val="EW"/>
      </w:pPr>
      <w:r w:rsidRPr="00C04A08">
        <w:lastRenderedPageBreak/>
        <w:t>N</w:t>
      </w:r>
      <w:r w:rsidRPr="00C04A08">
        <w:rPr>
          <w:vertAlign w:val="subscript"/>
        </w:rPr>
        <w:t>RB,high</w:t>
      </w:r>
      <w:r w:rsidRPr="00C04A08">
        <w:rPr>
          <w:vertAlign w:val="subscript"/>
        </w:rPr>
        <w:tab/>
      </w:r>
      <w:r w:rsidRPr="00C04A08">
        <w:t>Transmission bandwidth configurations according to Table 5.</w:t>
      </w:r>
      <w:r w:rsidRPr="00C04A08">
        <w:rPr>
          <w:lang w:val="en-US"/>
        </w:rPr>
        <w:t>3.2</w:t>
      </w:r>
      <w:r w:rsidRPr="00C04A08">
        <w:t>-1 for the highest assigned component carrier in clause 5.3A.1</w:t>
      </w:r>
    </w:p>
    <w:p w14:paraId="04C436EA" w14:textId="77777777" w:rsidR="00842EF7" w:rsidRPr="00C04A08" w:rsidRDefault="00842EF7" w:rsidP="00842EF7">
      <w:pPr>
        <w:pStyle w:val="EW"/>
      </w:pPr>
      <w:r w:rsidRPr="00C04A08">
        <w:t>N</w:t>
      </w:r>
      <w:r w:rsidRPr="00C04A08">
        <w:rPr>
          <w:vertAlign w:val="subscript"/>
        </w:rPr>
        <w:t>REF</w:t>
      </w:r>
      <w:r w:rsidRPr="00C04A08">
        <w:tab/>
        <w:t>NR Absolute Radio Frequency Channel Number (NR-ARFCN)</w:t>
      </w:r>
    </w:p>
    <w:p w14:paraId="767B73DD" w14:textId="77777777" w:rsidR="00842EF7" w:rsidRPr="00C04A08" w:rsidRDefault="00842EF7" w:rsidP="00842EF7">
      <w:pPr>
        <w:pStyle w:val="EW"/>
      </w:pPr>
      <w:r w:rsidRPr="00C04A08">
        <w:t>N</w:t>
      </w:r>
      <w:r w:rsidRPr="00C04A08">
        <w:rPr>
          <w:vertAlign w:val="subscript"/>
        </w:rPr>
        <w:t>REF-Offs</w:t>
      </w:r>
      <w:r w:rsidRPr="00C04A08">
        <w:tab/>
        <w:t>Offset used for calculating N</w:t>
      </w:r>
      <w:r w:rsidRPr="00C04A08">
        <w:rPr>
          <w:vertAlign w:val="subscript"/>
        </w:rPr>
        <w:t>REF</w:t>
      </w:r>
    </w:p>
    <w:p w14:paraId="7918E2B6" w14:textId="77777777" w:rsidR="00842EF7" w:rsidRPr="00C04A08" w:rsidRDefault="00842EF7" w:rsidP="00842EF7">
      <w:pPr>
        <w:pStyle w:val="EW"/>
      </w:pPr>
      <w:r w:rsidRPr="00C04A08">
        <w:t>P</w:t>
      </w:r>
      <w:r w:rsidRPr="00C04A08">
        <w:rPr>
          <w:vertAlign w:val="subscript"/>
        </w:rPr>
        <w:t>CMAX</w:t>
      </w:r>
      <w:r w:rsidRPr="00C04A08">
        <w:rPr>
          <w:vertAlign w:val="subscript"/>
        </w:rPr>
        <w:tab/>
      </w:r>
      <w:r w:rsidRPr="00C04A08">
        <w:t>The configured maximum UE output power</w:t>
      </w:r>
    </w:p>
    <w:p w14:paraId="4ABE6304" w14:textId="77777777" w:rsidR="00842EF7" w:rsidRPr="00C04A08" w:rsidRDefault="00842EF7" w:rsidP="00842EF7">
      <w:pPr>
        <w:pStyle w:val="EW"/>
      </w:pPr>
      <w:r w:rsidRPr="00C04A08">
        <w:rPr>
          <w:rFonts w:cs="Vrinda"/>
          <w:lang w:bidi="bn-IN"/>
        </w:rPr>
        <w:t>P</w:t>
      </w:r>
      <w:r w:rsidRPr="00C04A08">
        <w:rPr>
          <w:rFonts w:cs="Vrinda"/>
          <w:vertAlign w:val="subscript"/>
          <w:lang w:bidi="bn-IN"/>
        </w:rPr>
        <w:t>CMAX</w:t>
      </w:r>
      <w:r w:rsidRPr="00C04A08">
        <w:rPr>
          <w:rFonts w:hint="eastAsia"/>
        </w:rPr>
        <w:t>,</w:t>
      </w:r>
      <w:r w:rsidRPr="00C04A08">
        <w:rPr>
          <w:rFonts w:hint="eastAsia"/>
          <w:i/>
          <w:vertAlign w:val="subscript"/>
        </w:rPr>
        <w:t xml:space="preserve"> </w:t>
      </w:r>
      <w:r w:rsidRPr="00C04A08">
        <w:rPr>
          <w:i/>
          <w:vertAlign w:val="subscript"/>
        </w:rPr>
        <w:t>f</w:t>
      </w:r>
      <w:r w:rsidRPr="00C04A08">
        <w:rPr>
          <w:rFonts w:hint="eastAsia"/>
        </w:rPr>
        <w:t>,</w:t>
      </w:r>
      <w:r w:rsidRPr="00C04A08">
        <w:rPr>
          <w:rFonts w:hint="eastAsia"/>
          <w:i/>
          <w:vertAlign w:val="subscript"/>
        </w:rPr>
        <w:t xml:space="preserve"> c</w:t>
      </w:r>
      <w:r w:rsidRPr="00C04A08">
        <w:rPr>
          <w:rFonts w:cs="Vrinda"/>
          <w:lang w:bidi="bn-IN"/>
        </w:rPr>
        <w:tab/>
      </w:r>
      <w:r w:rsidRPr="00C04A08">
        <w:t xml:space="preserve">The configured maximum UE output power for carrier </w:t>
      </w:r>
      <w:r w:rsidRPr="00C04A08">
        <w:rPr>
          <w:i/>
        </w:rPr>
        <w:t>f</w:t>
      </w:r>
      <w:r w:rsidRPr="00C04A08">
        <w:t xml:space="preserve"> of serving cell </w:t>
      </w:r>
      <w:r w:rsidRPr="00C04A08">
        <w:rPr>
          <w:i/>
        </w:rPr>
        <w:t>c</w:t>
      </w:r>
    </w:p>
    <w:p w14:paraId="04E976E2" w14:textId="77777777" w:rsidR="00842EF7" w:rsidRPr="00C04A08" w:rsidRDefault="00842EF7" w:rsidP="00842EF7">
      <w:pPr>
        <w:pStyle w:val="EW"/>
      </w:pPr>
      <w:r w:rsidRPr="00C04A08">
        <w:t>P</w:t>
      </w:r>
      <w:r w:rsidRPr="00C04A08">
        <w:rPr>
          <w:vertAlign w:val="subscript"/>
        </w:rPr>
        <w:t>int</w:t>
      </w:r>
      <w:r w:rsidRPr="00C04A08">
        <w:tab/>
        <w:t>The intermediate power point as defined in table 6.3.4.2-2</w:t>
      </w:r>
    </w:p>
    <w:p w14:paraId="0B827B32" w14:textId="77777777" w:rsidR="00842EF7" w:rsidRPr="00C04A08" w:rsidRDefault="00842EF7" w:rsidP="00842EF7">
      <w:pPr>
        <w:pStyle w:val="EW"/>
      </w:pPr>
      <w:r w:rsidRPr="00C04A08">
        <w:t>P</w:t>
      </w:r>
      <w:r w:rsidRPr="00C04A08">
        <w:rPr>
          <w:vertAlign w:val="subscript"/>
        </w:rPr>
        <w:t>Interferer</w:t>
      </w:r>
      <w:r w:rsidRPr="00C04A08">
        <w:tab/>
        <w:t>Modulated mean power of the interferer</w:t>
      </w:r>
    </w:p>
    <w:p w14:paraId="27BCDE65" w14:textId="77777777" w:rsidR="00842EF7" w:rsidRPr="00C04A08" w:rsidRDefault="00842EF7" w:rsidP="00842EF7">
      <w:pPr>
        <w:pStyle w:val="EW"/>
      </w:pPr>
      <w:r w:rsidRPr="00C04A08">
        <w:t>P</w:t>
      </w:r>
      <w:r w:rsidRPr="00C04A08">
        <w:rPr>
          <w:vertAlign w:val="subscript"/>
        </w:rPr>
        <w:t>max</w:t>
      </w:r>
      <w:r w:rsidRPr="00C04A08">
        <w:tab/>
        <w:t>The maximum UE output power as specified in sub-clause 6.2.1</w:t>
      </w:r>
    </w:p>
    <w:p w14:paraId="13AC8922" w14:textId="77777777" w:rsidR="00842EF7" w:rsidRPr="00C04A08" w:rsidRDefault="00842EF7" w:rsidP="00842EF7">
      <w:pPr>
        <w:pStyle w:val="EW"/>
      </w:pPr>
      <w:r w:rsidRPr="00C04A08">
        <w:t>P</w:t>
      </w:r>
      <w:r w:rsidRPr="00C04A08">
        <w:rPr>
          <w:vertAlign w:val="subscript"/>
        </w:rPr>
        <w:t>min</w:t>
      </w:r>
      <w:r w:rsidRPr="00C04A08">
        <w:tab/>
        <w:t>The minimum UE output power as specified in sub-clause 6.3.1</w:t>
      </w:r>
    </w:p>
    <w:p w14:paraId="5D1598EB" w14:textId="77777777" w:rsidR="00842EF7" w:rsidRPr="00C04A08" w:rsidRDefault="00842EF7" w:rsidP="00842EF7">
      <w:pPr>
        <w:pStyle w:val="EW"/>
      </w:pPr>
      <w:r w:rsidRPr="00C04A08">
        <w:t>P-MPR</w:t>
      </w:r>
      <w:r w:rsidRPr="00C04A08">
        <w:rPr>
          <w:vertAlign w:val="subscript"/>
        </w:rPr>
        <w:t>f,c</w:t>
      </w:r>
      <w:r w:rsidRPr="00C04A08">
        <w:tab/>
        <w:t xml:space="preserve">The Power Management UE Maximum Power Reduction for carrier </w:t>
      </w:r>
      <w:r w:rsidRPr="00C04A08">
        <w:rPr>
          <w:i/>
        </w:rPr>
        <w:t>f</w:t>
      </w:r>
      <w:r w:rsidRPr="00C04A08">
        <w:t xml:space="preserve"> of serving cell </w:t>
      </w:r>
      <w:r w:rsidRPr="00C04A08">
        <w:rPr>
          <w:i/>
        </w:rPr>
        <w:t>c</w:t>
      </w:r>
    </w:p>
    <w:p w14:paraId="209858B9" w14:textId="77777777" w:rsidR="00842EF7" w:rsidRPr="00C04A08" w:rsidRDefault="00842EF7" w:rsidP="00842EF7">
      <w:pPr>
        <w:pStyle w:val="EW"/>
      </w:pPr>
      <w:r w:rsidRPr="00C04A08">
        <w:t>P</w:t>
      </w:r>
      <w:r w:rsidRPr="00C04A08">
        <w:rPr>
          <w:vertAlign w:val="subscript"/>
        </w:rPr>
        <w:t>PowerClass</w:t>
      </w:r>
      <w:r w:rsidRPr="00C04A08">
        <w:rPr>
          <w:vertAlign w:val="subscript"/>
        </w:rPr>
        <w:tab/>
      </w:r>
      <w:r w:rsidRPr="00C04A08">
        <w:t>Nominal UE power class (i.e., no tolerance) as specified in sub-clause 6.2.1</w:t>
      </w:r>
    </w:p>
    <w:p w14:paraId="0F907386" w14:textId="77777777" w:rsidR="00842EF7" w:rsidRPr="00C04A08" w:rsidRDefault="00842EF7" w:rsidP="00842EF7">
      <w:pPr>
        <w:pStyle w:val="EW"/>
      </w:pPr>
      <w:r w:rsidRPr="00C04A08">
        <w:t>P</w:t>
      </w:r>
      <w:r w:rsidRPr="00C04A08">
        <w:rPr>
          <w:vertAlign w:val="subscript"/>
        </w:rPr>
        <w:t>RB</w:t>
      </w:r>
      <w:r w:rsidRPr="00C04A08">
        <w:rPr>
          <w:position w:val="-5"/>
          <w:vertAlign w:val="subscript"/>
        </w:rPr>
        <w:tab/>
      </w:r>
      <w:r w:rsidRPr="00C04A08">
        <w:t>The transmitted power per allocated RB, measured in dBm</w:t>
      </w:r>
    </w:p>
    <w:p w14:paraId="33AC85A4" w14:textId="77777777" w:rsidR="00842EF7" w:rsidRPr="00C04A08" w:rsidRDefault="00842EF7" w:rsidP="00842EF7">
      <w:pPr>
        <w:pStyle w:val="EW"/>
      </w:pPr>
      <w:r w:rsidRPr="00C04A08">
        <w:t>P</w:t>
      </w:r>
      <w:r w:rsidRPr="00C04A08">
        <w:rPr>
          <w:vertAlign w:val="subscript"/>
        </w:rPr>
        <w:t>TMAX,f,c</w:t>
      </w:r>
      <w:r w:rsidRPr="00C04A08">
        <w:rPr>
          <w:vertAlign w:val="subscript"/>
        </w:rPr>
        <w:tab/>
      </w:r>
      <w:r w:rsidRPr="00C04A08">
        <w:t xml:space="preserve">The measured total radiated power for carrier </w:t>
      </w:r>
      <w:r w:rsidRPr="00C04A08">
        <w:rPr>
          <w:i/>
        </w:rPr>
        <w:t>f</w:t>
      </w:r>
      <w:r w:rsidRPr="00C04A08">
        <w:t xml:space="preserve"> of serving cell </w:t>
      </w:r>
      <w:r w:rsidRPr="00C04A08">
        <w:rPr>
          <w:i/>
        </w:rPr>
        <w:t>c</w:t>
      </w:r>
    </w:p>
    <w:p w14:paraId="7C8FB3A0" w14:textId="77777777" w:rsidR="00842EF7" w:rsidRPr="00C04A08" w:rsidRDefault="00842EF7" w:rsidP="00842EF7">
      <w:pPr>
        <w:pStyle w:val="EW"/>
      </w:pPr>
      <w:r w:rsidRPr="00C04A08">
        <w:t>P</w:t>
      </w:r>
      <w:r w:rsidRPr="00C04A08">
        <w:rPr>
          <w:vertAlign w:val="subscript"/>
        </w:rPr>
        <w:t>UMAX</w:t>
      </w:r>
      <w:r w:rsidRPr="00C04A08">
        <w:tab/>
      </w:r>
      <w:r w:rsidRPr="00C04A08">
        <w:rPr>
          <w:rFonts w:cs="Vrinda"/>
          <w:lang w:bidi="bn-IN"/>
        </w:rPr>
        <w:t>The measured configured maximum UE output power</w:t>
      </w:r>
    </w:p>
    <w:p w14:paraId="2FEAF32B" w14:textId="77777777" w:rsidR="00842EF7" w:rsidRPr="00C04A08" w:rsidRDefault="00842EF7" w:rsidP="00842EF7">
      <w:pPr>
        <w:pStyle w:val="EW"/>
        <w:rPr>
          <w:rFonts w:cs="Vrinda"/>
          <w:lang w:bidi="bn-IN"/>
        </w:rPr>
      </w:pPr>
      <w:r w:rsidRPr="00C04A08">
        <w:t>Pw</w:t>
      </w:r>
      <w:r w:rsidRPr="00C04A08">
        <w:tab/>
        <w:t xml:space="preserve">Power of a </w:t>
      </w:r>
      <w:r w:rsidRPr="00C04A08">
        <w:rPr>
          <w:rFonts w:cs="Vrinda"/>
          <w:lang w:bidi="bn-IN"/>
        </w:rPr>
        <w:t>wanted DL signal</w:t>
      </w:r>
    </w:p>
    <w:p w14:paraId="637F7DC7" w14:textId="77777777" w:rsidR="00842EF7" w:rsidRPr="00C04A08" w:rsidRDefault="00842EF7" w:rsidP="00842EF7">
      <w:pPr>
        <w:pStyle w:val="EW"/>
      </w:pPr>
      <w:r w:rsidRPr="00C04A08">
        <w:t>RB</w:t>
      </w:r>
      <w:r w:rsidRPr="00C04A08">
        <w:rPr>
          <w:vertAlign w:val="subscript"/>
        </w:rPr>
        <w:t>start</w:t>
      </w:r>
      <w:r w:rsidRPr="00C04A08">
        <w:tab/>
        <w:t>Indicates the lowest RB index of transmitted resource blocks</w:t>
      </w:r>
    </w:p>
    <w:p w14:paraId="3BE8628D" w14:textId="77777777" w:rsidR="007B7588" w:rsidRPr="00C04A08" w:rsidRDefault="007B7588" w:rsidP="007B7588">
      <w:pPr>
        <w:pStyle w:val="EW"/>
      </w:pPr>
      <w:r w:rsidRPr="00C04A08">
        <w:rPr>
          <w:lang w:eastAsia="zh-CN"/>
        </w:rPr>
        <w:t>SCS</w:t>
      </w:r>
      <w:r w:rsidRPr="00C04A08">
        <w:rPr>
          <w:vertAlign w:val="subscript"/>
          <w:lang w:eastAsia="zh-CN"/>
        </w:rPr>
        <w:t>low</w:t>
      </w:r>
      <w:r w:rsidRPr="00C04A08">
        <w:rPr>
          <w:lang w:eastAsia="zh-CN"/>
        </w:rPr>
        <w:tab/>
        <w:t xml:space="preserve">SCS </w:t>
      </w:r>
      <w:r w:rsidRPr="00C04A08">
        <w:t>for the lowest assigned component carrier in clause 5.3A.1</w:t>
      </w:r>
      <w:ins w:id="2596" w:author="ZTE-Ma Zhifeng" w:date="2023-05-24T20:59:00Z">
        <w:r>
          <w:t>, expressed in kHz</w:t>
        </w:r>
      </w:ins>
    </w:p>
    <w:p w14:paraId="543F7FB3" w14:textId="5D199762" w:rsidR="00842EF7" w:rsidRPr="00C04A08" w:rsidRDefault="007B7588" w:rsidP="007B7588">
      <w:pPr>
        <w:pStyle w:val="EW"/>
      </w:pPr>
      <w:r w:rsidRPr="00C04A08">
        <w:rPr>
          <w:lang w:eastAsia="zh-CN"/>
        </w:rPr>
        <w:t>SCS</w:t>
      </w:r>
      <w:r w:rsidRPr="00C04A08">
        <w:rPr>
          <w:vertAlign w:val="subscript"/>
          <w:lang w:eastAsia="zh-CN"/>
        </w:rPr>
        <w:t>high</w:t>
      </w:r>
      <w:r w:rsidRPr="00C04A08">
        <w:rPr>
          <w:lang w:eastAsia="zh-CN"/>
        </w:rPr>
        <w:tab/>
        <w:t xml:space="preserve">SCS </w:t>
      </w:r>
      <w:r w:rsidRPr="00C04A08">
        <w:t>for the highest assigned component carrier in clause 5.3A.1</w:t>
      </w:r>
      <w:ins w:id="2597" w:author="ZTE-Ma Zhifeng" w:date="2023-05-24T20:59:00Z">
        <w:r>
          <w:t>, expressed in kHz</w:t>
        </w:r>
      </w:ins>
    </w:p>
    <w:p w14:paraId="2312CFF2" w14:textId="77777777" w:rsidR="00842EF7" w:rsidRPr="00C04A08" w:rsidRDefault="00842EF7" w:rsidP="00842EF7">
      <w:pPr>
        <w:pStyle w:val="EW"/>
      </w:pPr>
      <w:r w:rsidRPr="00C04A08">
        <w:t>SS</w:t>
      </w:r>
      <w:r w:rsidRPr="00C04A08">
        <w:rPr>
          <w:vertAlign w:val="subscript"/>
        </w:rPr>
        <w:t>REF</w:t>
      </w:r>
      <w:r w:rsidRPr="00C04A08">
        <w:tab/>
        <w:t>SS block reference frequency position</w:t>
      </w:r>
    </w:p>
    <w:p w14:paraId="23C02931" w14:textId="77777777" w:rsidR="00842EF7" w:rsidRPr="00C04A08" w:rsidRDefault="00842EF7" w:rsidP="00842EF7">
      <w:pPr>
        <w:pStyle w:val="EW"/>
      </w:pPr>
      <w:r w:rsidRPr="00C04A08">
        <w:t>T(∆P)</w:t>
      </w:r>
      <w:r w:rsidRPr="00C04A08">
        <w:tab/>
        <w:t>The tolerance T(∆P) for applicable values of ∆P (values in dB)</w:t>
      </w:r>
    </w:p>
    <w:p w14:paraId="1DF91212" w14:textId="77777777" w:rsidR="00842EF7" w:rsidRPr="00C04A08" w:rsidRDefault="00842EF7" w:rsidP="00842EF7">
      <w:pPr>
        <w:pStyle w:val="EW"/>
      </w:pPr>
      <w:r w:rsidRPr="00C04A08">
        <w:t>TRP</w:t>
      </w:r>
      <w:r w:rsidRPr="00C04A08">
        <w:rPr>
          <w:vertAlign w:val="subscript"/>
        </w:rPr>
        <w:t>max</w:t>
      </w:r>
      <w:r w:rsidRPr="00C04A08">
        <w:tab/>
        <w:t>The maximum TRP for the UE power class as specified in sub-clause 6.2.1</w:t>
      </w:r>
    </w:p>
    <w:p w14:paraId="77370B23" w14:textId="77777777" w:rsidR="00842EF7" w:rsidRPr="00C04A08" w:rsidRDefault="00842EF7" w:rsidP="00842EF7">
      <w:pPr>
        <w:pStyle w:val="EW"/>
      </w:pPr>
    </w:p>
    <w:p w14:paraId="15B32C50" w14:textId="77777777" w:rsidR="00842EF7" w:rsidRPr="00C04A08" w:rsidRDefault="00842EF7" w:rsidP="00842EF7">
      <w:pPr>
        <w:pStyle w:val="Heading2"/>
      </w:pPr>
      <w:bookmarkStart w:id="2598" w:name="_Toc21340714"/>
      <w:bookmarkStart w:id="2599" w:name="_Toc29805161"/>
      <w:bookmarkStart w:id="2600" w:name="_Toc36456370"/>
      <w:bookmarkStart w:id="2601" w:name="_Toc36469468"/>
      <w:bookmarkStart w:id="2602" w:name="_Toc37253877"/>
      <w:bookmarkStart w:id="2603" w:name="_Toc37322734"/>
      <w:bookmarkStart w:id="2604" w:name="_Toc37324140"/>
      <w:bookmarkStart w:id="2605" w:name="_Toc45889663"/>
      <w:bookmarkStart w:id="2606" w:name="_Toc52196317"/>
      <w:bookmarkStart w:id="2607" w:name="_Toc52197297"/>
      <w:bookmarkStart w:id="2608" w:name="_Toc53173020"/>
      <w:bookmarkStart w:id="2609" w:name="_Toc53173389"/>
      <w:bookmarkStart w:id="2610" w:name="_Toc61119378"/>
      <w:bookmarkStart w:id="2611" w:name="_Toc61119760"/>
      <w:bookmarkStart w:id="2612" w:name="_Toc67925806"/>
      <w:bookmarkStart w:id="2613" w:name="_Toc75273444"/>
      <w:bookmarkStart w:id="2614" w:name="_Toc76510344"/>
      <w:bookmarkStart w:id="2615" w:name="_Toc83129497"/>
      <w:bookmarkStart w:id="2616" w:name="_Toc90591030"/>
      <w:bookmarkStart w:id="2617" w:name="_Toc98864052"/>
      <w:bookmarkStart w:id="2618" w:name="_Toc99733301"/>
      <w:bookmarkStart w:id="2619" w:name="_Toc106577192"/>
      <w:bookmarkStart w:id="2620" w:name="_Toc114536943"/>
      <w:bookmarkStart w:id="2621" w:name="_Toc115257211"/>
      <w:bookmarkStart w:id="2622" w:name="_Toc123086530"/>
      <w:bookmarkStart w:id="2623" w:name="_Toc124295854"/>
      <w:bookmarkStart w:id="2624" w:name="_Toc124296324"/>
      <w:bookmarkStart w:id="2625" w:name="_Toc130572140"/>
      <w:bookmarkStart w:id="2626" w:name="_Toc131708139"/>
      <w:bookmarkStart w:id="2627" w:name="_Toc137457946"/>
      <w:r w:rsidRPr="00C04A08">
        <w:t>3.3</w:t>
      </w:r>
      <w:r w:rsidRPr="00C04A08">
        <w:tab/>
        <w:t>Abbreviations</w:t>
      </w:r>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p>
    <w:p w14:paraId="15B7B070" w14:textId="77777777" w:rsidR="00842EF7" w:rsidRPr="00C04A08" w:rsidRDefault="00842EF7" w:rsidP="00842EF7">
      <w:pPr>
        <w:keepNext/>
      </w:pPr>
      <w:r w:rsidRPr="00C04A08">
        <w:t>For the purposes of the present document, the abbreviations given in 3GPP TR 21.905 [1] and the following apply. An abbreviation defined in the present document takes precedence over the definition of the same abbreviation, if any, in 3GPP TR 21.905 [1].</w:t>
      </w:r>
    </w:p>
    <w:p w14:paraId="42F87514" w14:textId="77777777" w:rsidR="00842EF7" w:rsidRPr="00C04A08" w:rsidRDefault="00842EF7" w:rsidP="00842EF7">
      <w:pPr>
        <w:pStyle w:val="EW"/>
      </w:pPr>
      <w:r w:rsidRPr="00C04A08">
        <w:t>ACLR</w:t>
      </w:r>
      <w:r w:rsidRPr="00C04A08">
        <w:tab/>
        <w:t>Adjacent Channel Leakage Ratio</w:t>
      </w:r>
    </w:p>
    <w:p w14:paraId="50B0698A" w14:textId="77777777" w:rsidR="00842EF7" w:rsidRPr="00C04A08" w:rsidRDefault="00842EF7" w:rsidP="00842EF7">
      <w:pPr>
        <w:pStyle w:val="EW"/>
      </w:pPr>
      <w:r w:rsidRPr="00C04A08">
        <w:t>ACS</w:t>
      </w:r>
      <w:r w:rsidRPr="00C04A08">
        <w:tab/>
        <w:t>Adjacent Channel Selectivity</w:t>
      </w:r>
    </w:p>
    <w:p w14:paraId="1ACDB4D8" w14:textId="77777777" w:rsidR="00842EF7" w:rsidRPr="00C04A08" w:rsidRDefault="00842EF7" w:rsidP="00842EF7">
      <w:pPr>
        <w:pStyle w:val="EW"/>
      </w:pPr>
      <w:r w:rsidRPr="00C04A08">
        <w:t>A-MPR</w:t>
      </w:r>
      <w:r w:rsidRPr="00C04A08">
        <w:tab/>
        <w:t>Additional Maximum Power Reduction</w:t>
      </w:r>
    </w:p>
    <w:p w14:paraId="609F708C" w14:textId="77777777" w:rsidR="00842EF7" w:rsidRPr="00C04A08" w:rsidRDefault="00842EF7" w:rsidP="00842EF7">
      <w:pPr>
        <w:pStyle w:val="EW"/>
      </w:pPr>
      <w:r w:rsidRPr="00C04A08">
        <w:t>AoA</w:t>
      </w:r>
      <w:r w:rsidRPr="00C04A08">
        <w:tab/>
        <w:t>Angle of Arrival</w:t>
      </w:r>
    </w:p>
    <w:p w14:paraId="5FAD9FE5" w14:textId="77777777" w:rsidR="00842EF7" w:rsidRPr="00C04A08" w:rsidRDefault="00842EF7" w:rsidP="00842EF7">
      <w:pPr>
        <w:pStyle w:val="EW"/>
      </w:pPr>
      <w:r w:rsidRPr="00C04A08">
        <w:t>BCS</w:t>
      </w:r>
      <w:r w:rsidRPr="00C04A08">
        <w:tab/>
        <w:t>Bandwidth Combination Set</w:t>
      </w:r>
    </w:p>
    <w:p w14:paraId="22DC09C2" w14:textId="77777777" w:rsidR="00842EF7" w:rsidRPr="00C04A08" w:rsidRDefault="00842EF7" w:rsidP="00842EF7">
      <w:pPr>
        <w:pStyle w:val="EW"/>
      </w:pPr>
      <w:r w:rsidRPr="00C04A08">
        <w:t>BPSK</w:t>
      </w:r>
      <w:r w:rsidRPr="00C04A08">
        <w:tab/>
        <w:t>Binary Phase-Shift Keying</w:t>
      </w:r>
    </w:p>
    <w:p w14:paraId="6E6F0ABA" w14:textId="77777777" w:rsidR="00842EF7" w:rsidRPr="00C04A08" w:rsidRDefault="00842EF7" w:rsidP="00842EF7">
      <w:pPr>
        <w:pStyle w:val="EW"/>
      </w:pPr>
      <w:r w:rsidRPr="00C04A08">
        <w:t>BS</w:t>
      </w:r>
      <w:r w:rsidRPr="00C04A08">
        <w:tab/>
        <w:t>Base Station</w:t>
      </w:r>
    </w:p>
    <w:p w14:paraId="34FB64B4" w14:textId="77777777" w:rsidR="00842EF7" w:rsidRPr="00C04A08" w:rsidRDefault="00842EF7" w:rsidP="00842EF7">
      <w:pPr>
        <w:pStyle w:val="EW"/>
      </w:pPr>
      <w:r w:rsidRPr="00C04A08">
        <w:t>BW</w:t>
      </w:r>
      <w:r w:rsidRPr="00C04A08">
        <w:tab/>
        <w:t>Bandwidth</w:t>
      </w:r>
    </w:p>
    <w:p w14:paraId="2B530CDB" w14:textId="77777777" w:rsidR="00842EF7" w:rsidRPr="00C04A08" w:rsidRDefault="00842EF7" w:rsidP="00842EF7">
      <w:pPr>
        <w:pStyle w:val="EW"/>
      </w:pPr>
      <w:r w:rsidRPr="00C04A08">
        <w:t>BWP</w:t>
      </w:r>
      <w:r w:rsidRPr="00C04A08">
        <w:tab/>
        <w:t>Bandwidth Part</w:t>
      </w:r>
    </w:p>
    <w:p w14:paraId="2C2101A1" w14:textId="77777777" w:rsidR="00842EF7" w:rsidRPr="00C04A08" w:rsidRDefault="00842EF7" w:rsidP="00842EF7">
      <w:pPr>
        <w:pStyle w:val="EW"/>
      </w:pPr>
      <w:r w:rsidRPr="00C04A08">
        <w:t>CA</w:t>
      </w:r>
      <w:r w:rsidRPr="00C04A08">
        <w:tab/>
        <w:t>Carrier aggregation</w:t>
      </w:r>
    </w:p>
    <w:p w14:paraId="09484FB0" w14:textId="77777777" w:rsidR="00263719" w:rsidRPr="00C04A08" w:rsidRDefault="00263719" w:rsidP="00842EF7">
      <w:pPr>
        <w:pStyle w:val="EW"/>
      </w:pPr>
      <w:r w:rsidRPr="00C04A08">
        <w:t>CABW</w:t>
      </w:r>
      <w:r w:rsidRPr="00C04A08">
        <w:tab/>
        <w:t>Cumulative Aggregated Channel Bandwidth</w:t>
      </w:r>
    </w:p>
    <w:p w14:paraId="3625D061" w14:textId="77777777" w:rsidR="00842EF7" w:rsidRPr="00C04A08" w:rsidRDefault="00842EF7" w:rsidP="00842EF7">
      <w:pPr>
        <w:pStyle w:val="EW"/>
      </w:pPr>
      <w:r w:rsidRPr="00C04A08">
        <w:t>CA_nX-nY</w:t>
      </w:r>
      <w:r w:rsidRPr="00C04A08">
        <w:tab/>
        <w:t xml:space="preserve">Inter-band CA of component carrier(s) in one sub-block within Band X and component carrier(s) in one sub-block within Band Y where X and Y are the applicable NR </w:t>
      </w:r>
      <w:r w:rsidRPr="00C04A08">
        <w:rPr>
          <w:i/>
        </w:rPr>
        <w:t>operating band</w:t>
      </w:r>
    </w:p>
    <w:p w14:paraId="63B7F0FA" w14:textId="77777777" w:rsidR="00842EF7" w:rsidRPr="00C04A08" w:rsidRDefault="00842EF7" w:rsidP="00842EF7">
      <w:pPr>
        <w:pStyle w:val="EW"/>
      </w:pPr>
      <w:r w:rsidRPr="00C04A08">
        <w:t>CC</w:t>
      </w:r>
      <w:r w:rsidRPr="00C04A08">
        <w:tab/>
        <w:t>Component carrier</w:t>
      </w:r>
    </w:p>
    <w:p w14:paraId="22A49B90" w14:textId="77777777" w:rsidR="00842EF7" w:rsidRPr="00C04A08" w:rsidRDefault="00842EF7" w:rsidP="00842EF7">
      <w:pPr>
        <w:pStyle w:val="EW"/>
      </w:pPr>
      <w:r w:rsidRPr="00C04A08">
        <w:t>CDF</w:t>
      </w:r>
      <w:r w:rsidRPr="00C04A08">
        <w:tab/>
        <w:t>Cumulative Distribution Function</w:t>
      </w:r>
    </w:p>
    <w:p w14:paraId="1FF096A4" w14:textId="77777777" w:rsidR="00842EF7" w:rsidRPr="00C04A08" w:rsidRDefault="00842EF7" w:rsidP="00842EF7">
      <w:pPr>
        <w:pStyle w:val="EW"/>
      </w:pPr>
      <w:r w:rsidRPr="00C04A08">
        <w:t>CP-OFDM</w:t>
      </w:r>
      <w:r w:rsidRPr="00C04A08">
        <w:tab/>
        <w:t>Cyclic Prefix-OFDM</w:t>
      </w:r>
    </w:p>
    <w:p w14:paraId="6BCFD550" w14:textId="77777777" w:rsidR="00842EF7" w:rsidRPr="00C04A08" w:rsidRDefault="00842EF7" w:rsidP="00842EF7">
      <w:pPr>
        <w:pStyle w:val="EW"/>
      </w:pPr>
      <w:r w:rsidRPr="00C04A08">
        <w:t>CW</w:t>
      </w:r>
      <w:r w:rsidRPr="00C04A08">
        <w:tab/>
        <w:t>Continuous Wave</w:t>
      </w:r>
    </w:p>
    <w:p w14:paraId="1F373FB2" w14:textId="77777777" w:rsidR="00842EF7" w:rsidRPr="00C04A08" w:rsidRDefault="00842EF7" w:rsidP="00842EF7">
      <w:pPr>
        <w:pStyle w:val="EW"/>
      </w:pPr>
      <w:r w:rsidRPr="00C04A08">
        <w:rPr>
          <w:rFonts w:hint="eastAsia"/>
          <w:lang w:eastAsia="zh-CN"/>
        </w:rPr>
        <w:t>DFT-s-OFDM</w:t>
      </w:r>
      <w:r w:rsidRPr="00C04A08">
        <w:rPr>
          <w:rFonts w:hint="eastAsia"/>
          <w:lang w:eastAsia="zh-CN"/>
        </w:rPr>
        <w:tab/>
        <w:t>D</w:t>
      </w:r>
      <w:r w:rsidRPr="00C04A08">
        <w:rPr>
          <w:lang w:eastAsia="zh-CN"/>
        </w:rPr>
        <w:t>iscrete Fourier Transform-spread-OFDM</w:t>
      </w:r>
    </w:p>
    <w:p w14:paraId="25935D37" w14:textId="77777777" w:rsidR="00842EF7" w:rsidRPr="00C04A08" w:rsidRDefault="00842EF7" w:rsidP="00842EF7">
      <w:pPr>
        <w:pStyle w:val="EW"/>
      </w:pPr>
      <w:r w:rsidRPr="00C04A08">
        <w:t>DM-RS</w:t>
      </w:r>
      <w:r w:rsidRPr="00C04A08">
        <w:tab/>
        <w:t>Demodulation Reference Signal</w:t>
      </w:r>
    </w:p>
    <w:p w14:paraId="216BE0BF" w14:textId="77777777" w:rsidR="00842EF7" w:rsidRPr="00C04A08" w:rsidRDefault="00842EF7" w:rsidP="00842EF7">
      <w:pPr>
        <w:pStyle w:val="EW"/>
      </w:pPr>
      <w:r w:rsidRPr="00C04A08">
        <w:t>DTX</w:t>
      </w:r>
      <w:r w:rsidRPr="00C04A08">
        <w:tab/>
        <w:t>Discontinuous Transmission</w:t>
      </w:r>
    </w:p>
    <w:p w14:paraId="4299CA17" w14:textId="77777777" w:rsidR="00842EF7" w:rsidRPr="00C04A08" w:rsidRDefault="00842EF7" w:rsidP="00842EF7">
      <w:pPr>
        <w:pStyle w:val="EW"/>
      </w:pPr>
      <w:r w:rsidRPr="00C04A08">
        <w:rPr>
          <w:rFonts w:hint="eastAsia"/>
        </w:rPr>
        <w:t>EIRP</w:t>
      </w:r>
      <w:r w:rsidRPr="00C04A08">
        <w:rPr>
          <w:rFonts w:hint="eastAsia"/>
        </w:rPr>
        <w:tab/>
        <w:t>E</w:t>
      </w:r>
      <w:r w:rsidRPr="00C04A08">
        <w:t xml:space="preserve">ffective </w:t>
      </w:r>
      <w:r w:rsidRPr="00C04A08">
        <w:rPr>
          <w:rFonts w:hint="eastAsia"/>
        </w:rPr>
        <w:t>I</w:t>
      </w:r>
      <w:r w:rsidRPr="00C04A08">
        <w:t xml:space="preserve">sotropic </w:t>
      </w:r>
      <w:r w:rsidRPr="00C04A08">
        <w:rPr>
          <w:rFonts w:hint="eastAsia"/>
        </w:rPr>
        <w:t>R</w:t>
      </w:r>
      <w:r w:rsidRPr="00C04A08">
        <w:t xml:space="preserve">adiated </w:t>
      </w:r>
      <w:r w:rsidRPr="00C04A08">
        <w:rPr>
          <w:rFonts w:hint="eastAsia"/>
        </w:rPr>
        <w:t>P</w:t>
      </w:r>
      <w:r w:rsidRPr="00C04A08">
        <w:t>ower</w:t>
      </w:r>
    </w:p>
    <w:p w14:paraId="20EAB1DE" w14:textId="77777777" w:rsidR="00842EF7" w:rsidRPr="00C04A08" w:rsidRDefault="00842EF7" w:rsidP="00842EF7">
      <w:pPr>
        <w:pStyle w:val="EW"/>
        <w:rPr>
          <w:lang w:eastAsia="zh-CN"/>
        </w:rPr>
      </w:pPr>
      <w:r w:rsidRPr="00C04A08">
        <w:rPr>
          <w:rFonts w:hint="eastAsia"/>
          <w:lang w:eastAsia="zh-CN"/>
        </w:rPr>
        <w:t>EIS</w:t>
      </w:r>
      <w:r w:rsidRPr="00C04A08">
        <w:rPr>
          <w:rFonts w:hint="eastAsia"/>
          <w:lang w:eastAsia="zh-CN"/>
        </w:rPr>
        <w:tab/>
      </w:r>
      <w:r w:rsidRPr="00C04A08">
        <w:t>Effective Isotropic Sensitivity</w:t>
      </w:r>
    </w:p>
    <w:p w14:paraId="66B65F7F" w14:textId="77777777" w:rsidR="00842EF7" w:rsidRPr="00C04A08" w:rsidRDefault="00842EF7" w:rsidP="00842EF7">
      <w:pPr>
        <w:pStyle w:val="EW"/>
        <w:rPr>
          <w:rFonts w:cs="v4.2.0"/>
        </w:rPr>
      </w:pPr>
      <w:r w:rsidRPr="00C04A08">
        <w:rPr>
          <w:rFonts w:cs="v4.2.0"/>
        </w:rPr>
        <w:t>EVM</w:t>
      </w:r>
      <w:r w:rsidRPr="00C04A08">
        <w:rPr>
          <w:rFonts w:cs="v4.2.0"/>
        </w:rPr>
        <w:tab/>
        <w:t>Error Vector Magnitude</w:t>
      </w:r>
    </w:p>
    <w:p w14:paraId="7D7A80C5" w14:textId="77777777" w:rsidR="00842EF7" w:rsidRPr="00C04A08" w:rsidRDefault="00842EF7" w:rsidP="00842EF7">
      <w:pPr>
        <w:pStyle w:val="EW"/>
      </w:pPr>
      <w:r w:rsidRPr="00C04A08">
        <w:t>FR</w:t>
      </w:r>
      <w:r w:rsidRPr="00C04A08">
        <w:tab/>
        <w:t>Frequency Range</w:t>
      </w:r>
    </w:p>
    <w:p w14:paraId="5FAB0C83" w14:textId="77777777" w:rsidR="00842EF7" w:rsidRPr="00C04A08" w:rsidRDefault="00842EF7" w:rsidP="00842EF7">
      <w:pPr>
        <w:pStyle w:val="EW"/>
      </w:pPr>
      <w:r w:rsidRPr="00C04A08">
        <w:t>FWA</w:t>
      </w:r>
      <w:r w:rsidRPr="00C04A08">
        <w:tab/>
        <w:t>Fixed Wireless Access</w:t>
      </w:r>
    </w:p>
    <w:p w14:paraId="400BDCAD" w14:textId="77777777" w:rsidR="00842EF7" w:rsidRPr="00C04A08" w:rsidRDefault="00842EF7" w:rsidP="00842EF7">
      <w:pPr>
        <w:pStyle w:val="EW"/>
      </w:pPr>
      <w:r w:rsidRPr="00C04A08">
        <w:t>GSCN</w:t>
      </w:r>
      <w:r w:rsidRPr="00C04A08">
        <w:tab/>
        <w:t>Global Synchronization Channel Number</w:t>
      </w:r>
    </w:p>
    <w:p w14:paraId="221D9F95" w14:textId="77777777" w:rsidR="00842EF7" w:rsidRPr="00C04A08" w:rsidRDefault="00842EF7" w:rsidP="00842EF7">
      <w:pPr>
        <w:pStyle w:val="EW"/>
        <w:rPr>
          <w:lang w:eastAsia="zh-CN"/>
        </w:rPr>
      </w:pPr>
      <w:r w:rsidRPr="00C04A08">
        <w:rPr>
          <w:rFonts w:hint="eastAsia"/>
          <w:lang w:eastAsia="zh-CN"/>
        </w:rPr>
        <w:t>IBB</w:t>
      </w:r>
      <w:r w:rsidRPr="00C04A08">
        <w:rPr>
          <w:rFonts w:hint="eastAsia"/>
          <w:lang w:eastAsia="zh-CN"/>
        </w:rPr>
        <w:tab/>
        <w:t>In</w:t>
      </w:r>
      <w:r w:rsidRPr="00C04A08">
        <w:rPr>
          <w:lang w:eastAsia="zh-CN"/>
        </w:rPr>
        <w:t>-band Blocking</w:t>
      </w:r>
    </w:p>
    <w:p w14:paraId="657FDC96" w14:textId="77777777" w:rsidR="004963EA" w:rsidRPr="00C04A08" w:rsidRDefault="004963EA" w:rsidP="004963EA">
      <w:pPr>
        <w:pStyle w:val="EW"/>
      </w:pPr>
      <w:r w:rsidRPr="00C04A08">
        <w:t>IBM</w:t>
      </w:r>
      <w:r w:rsidRPr="00C04A08">
        <w:tab/>
        <w:t>Independent Beam Management</w:t>
      </w:r>
    </w:p>
    <w:p w14:paraId="753E4EF0" w14:textId="77777777" w:rsidR="00842EF7" w:rsidRPr="00C04A08" w:rsidRDefault="00842EF7" w:rsidP="00842EF7">
      <w:pPr>
        <w:pStyle w:val="EW"/>
        <w:rPr>
          <w:lang w:eastAsia="zh-CN"/>
        </w:rPr>
      </w:pPr>
      <w:r w:rsidRPr="00C04A08">
        <w:rPr>
          <w:lang w:eastAsia="zh-CN"/>
        </w:rPr>
        <w:t>IDFT</w:t>
      </w:r>
      <w:r w:rsidRPr="00C04A08">
        <w:rPr>
          <w:lang w:eastAsia="zh-CN"/>
        </w:rPr>
        <w:tab/>
        <w:t>Inverse Discrete Fourier Transformation</w:t>
      </w:r>
    </w:p>
    <w:p w14:paraId="72675554" w14:textId="77777777" w:rsidR="00842EF7" w:rsidRPr="00C04A08" w:rsidRDefault="00842EF7" w:rsidP="00842EF7">
      <w:pPr>
        <w:pStyle w:val="EW"/>
      </w:pPr>
      <w:r w:rsidRPr="00C04A08">
        <w:t>ITU</w:t>
      </w:r>
      <w:r w:rsidRPr="00C04A08">
        <w:noBreakHyphen/>
        <w:t>R</w:t>
      </w:r>
      <w:r w:rsidRPr="00C04A08">
        <w:tab/>
        <w:t>Radiocommunication Sector of the International Telecommunication Union</w:t>
      </w:r>
    </w:p>
    <w:p w14:paraId="0141795F" w14:textId="77777777" w:rsidR="00842EF7" w:rsidRPr="00C04A08" w:rsidRDefault="00842EF7" w:rsidP="00842EF7">
      <w:pPr>
        <w:pStyle w:val="EW"/>
      </w:pPr>
      <w:r w:rsidRPr="00C04A08">
        <w:t>MBW</w:t>
      </w:r>
      <w:r w:rsidRPr="00C04A08">
        <w:tab/>
        <w:t>Measurement bandwidth defined for the protected band</w:t>
      </w:r>
    </w:p>
    <w:p w14:paraId="47D9DCBF" w14:textId="77777777" w:rsidR="00842EF7" w:rsidRPr="00C04A08" w:rsidRDefault="00842EF7" w:rsidP="00842EF7">
      <w:pPr>
        <w:pStyle w:val="EW"/>
      </w:pPr>
      <w:r w:rsidRPr="00C04A08">
        <w:t>MPR</w:t>
      </w:r>
      <w:r w:rsidRPr="00C04A08">
        <w:tab/>
        <w:t>Allowed maximum power reduction</w:t>
      </w:r>
    </w:p>
    <w:p w14:paraId="0BF65DD0" w14:textId="77777777" w:rsidR="00842EF7" w:rsidRPr="00C04A08" w:rsidRDefault="00842EF7" w:rsidP="00842EF7">
      <w:pPr>
        <w:pStyle w:val="EW"/>
      </w:pPr>
      <w:r w:rsidRPr="00C04A08">
        <w:lastRenderedPageBreak/>
        <w:t>NR</w:t>
      </w:r>
      <w:r w:rsidRPr="00C04A08">
        <w:tab/>
        <w:t>New Radio</w:t>
      </w:r>
    </w:p>
    <w:p w14:paraId="0579AC03" w14:textId="77777777" w:rsidR="00842EF7" w:rsidRPr="00C04A08" w:rsidRDefault="00842EF7" w:rsidP="00842EF7">
      <w:pPr>
        <w:pStyle w:val="EW"/>
      </w:pPr>
      <w:r w:rsidRPr="00C04A08">
        <w:t>NR-ARFCN</w:t>
      </w:r>
      <w:r w:rsidRPr="00C04A08">
        <w:tab/>
        <w:t>NR Absolute Radio Frequency Channel Number</w:t>
      </w:r>
    </w:p>
    <w:p w14:paraId="27C8B274" w14:textId="77777777" w:rsidR="00842EF7" w:rsidRPr="00C04A08" w:rsidRDefault="00842EF7" w:rsidP="00842EF7">
      <w:pPr>
        <w:pStyle w:val="EW"/>
      </w:pPr>
      <w:r w:rsidRPr="00C04A08">
        <w:t>OCNG</w:t>
      </w:r>
      <w:r w:rsidRPr="00C04A08">
        <w:tab/>
        <w:t>OFDMA Channel Noise Generator</w:t>
      </w:r>
    </w:p>
    <w:p w14:paraId="5972CAEE" w14:textId="77777777" w:rsidR="00842EF7" w:rsidRPr="00C04A08" w:rsidRDefault="00842EF7" w:rsidP="00842EF7">
      <w:pPr>
        <w:pStyle w:val="EW"/>
      </w:pPr>
      <w:r w:rsidRPr="00C04A08">
        <w:t>OOB</w:t>
      </w:r>
      <w:r w:rsidRPr="00C04A08">
        <w:tab/>
        <w:t>Out-of-band</w:t>
      </w:r>
    </w:p>
    <w:p w14:paraId="23DFEE8B" w14:textId="77777777" w:rsidR="00842EF7" w:rsidRPr="00C04A08" w:rsidRDefault="00842EF7" w:rsidP="00842EF7">
      <w:pPr>
        <w:pStyle w:val="EW"/>
      </w:pPr>
      <w:r w:rsidRPr="00C04A08">
        <w:t>OTA</w:t>
      </w:r>
      <w:r w:rsidRPr="00C04A08">
        <w:tab/>
        <w:t>Over The Air</w:t>
      </w:r>
    </w:p>
    <w:p w14:paraId="60CF1B6B" w14:textId="77777777" w:rsidR="00842EF7" w:rsidRPr="00C04A08" w:rsidRDefault="00842EF7" w:rsidP="00842EF7">
      <w:pPr>
        <w:pStyle w:val="EW"/>
      </w:pPr>
      <w:r w:rsidRPr="00C04A08">
        <w:t>P-MPR</w:t>
      </w:r>
      <w:r w:rsidRPr="00C04A08">
        <w:tab/>
        <w:t>Power Management Maximum Power Reduction</w:t>
      </w:r>
    </w:p>
    <w:p w14:paraId="045BB84F" w14:textId="77777777" w:rsidR="00842EF7" w:rsidRPr="00C04A08" w:rsidRDefault="00842EF7" w:rsidP="00842EF7">
      <w:pPr>
        <w:pStyle w:val="EW"/>
      </w:pPr>
      <w:r w:rsidRPr="00C04A08">
        <w:rPr>
          <w:rFonts w:hint="eastAsia"/>
          <w:lang w:eastAsia="zh-CN"/>
        </w:rPr>
        <w:t>PRB</w:t>
      </w:r>
      <w:r w:rsidRPr="00C04A08">
        <w:rPr>
          <w:rFonts w:hint="eastAsia"/>
          <w:lang w:eastAsia="zh-CN"/>
        </w:rPr>
        <w:tab/>
      </w:r>
      <w:r w:rsidRPr="00C04A08">
        <w:t>Physical Resource Block</w:t>
      </w:r>
    </w:p>
    <w:p w14:paraId="4DBA5968" w14:textId="77777777" w:rsidR="00842EF7" w:rsidRPr="00C04A08" w:rsidRDefault="00842EF7" w:rsidP="00842EF7">
      <w:pPr>
        <w:pStyle w:val="EW"/>
      </w:pPr>
      <w:r w:rsidRPr="00C04A08">
        <w:t>QAM</w:t>
      </w:r>
      <w:r w:rsidRPr="00C04A08">
        <w:tab/>
        <w:t>Quadrature Amplitude Modulation</w:t>
      </w:r>
    </w:p>
    <w:p w14:paraId="0104D928" w14:textId="77777777" w:rsidR="00842EF7" w:rsidRPr="00C04A08" w:rsidRDefault="00842EF7" w:rsidP="00842EF7">
      <w:pPr>
        <w:pStyle w:val="EW"/>
        <w:rPr>
          <w:lang w:eastAsia="zh-CN"/>
        </w:rPr>
      </w:pPr>
      <w:r w:rsidRPr="00C04A08">
        <w:t>RF</w:t>
      </w:r>
      <w:r w:rsidRPr="00C04A08">
        <w:tab/>
        <w:t>Radio Frequency</w:t>
      </w:r>
    </w:p>
    <w:p w14:paraId="320B7600" w14:textId="77777777" w:rsidR="00842EF7" w:rsidRPr="00C04A08" w:rsidRDefault="00842EF7" w:rsidP="00842EF7">
      <w:pPr>
        <w:pStyle w:val="EW"/>
      </w:pPr>
      <w:r w:rsidRPr="00C04A08">
        <w:t>REFSENS</w:t>
      </w:r>
      <w:r w:rsidRPr="00C04A08">
        <w:tab/>
        <w:t>Reference Sensitivity</w:t>
      </w:r>
    </w:p>
    <w:p w14:paraId="7CBAA6C1" w14:textId="0C11D522" w:rsidR="00842EF7" w:rsidRPr="00C04A08" w:rsidRDefault="00912E81" w:rsidP="00842EF7">
      <w:pPr>
        <w:pStyle w:val="EW"/>
      </w:pPr>
      <w:r>
        <w:t>RedCap</w:t>
      </w:r>
      <w:r>
        <w:tab/>
        <w:t>Reduced Capability</w:t>
      </w:r>
      <w:r w:rsidR="00842EF7" w:rsidRPr="00C04A08">
        <w:t>RIB</w:t>
      </w:r>
      <w:r w:rsidR="00842EF7" w:rsidRPr="00C04A08">
        <w:tab/>
        <w:t>Radiated Interface Boundary</w:t>
      </w:r>
    </w:p>
    <w:p w14:paraId="1F9C2DC4" w14:textId="77777777" w:rsidR="00842EF7" w:rsidRPr="00C04A08" w:rsidRDefault="00842EF7" w:rsidP="00842EF7">
      <w:pPr>
        <w:pStyle w:val="EW"/>
      </w:pPr>
      <w:r w:rsidRPr="00C04A08">
        <w:t>RMS</w:t>
      </w:r>
      <w:r w:rsidRPr="00C04A08">
        <w:tab/>
        <w:t>Root Mean Square (value)</w:t>
      </w:r>
    </w:p>
    <w:p w14:paraId="45948CCC" w14:textId="77777777" w:rsidR="00842EF7" w:rsidRPr="00C04A08" w:rsidRDefault="00842EF7" w:rsidP="00842EF7">
      <w:pPr>
        <w:pStyle w:val="EW"/>
      </w:pPr>
      <w:r w:rsidRPr="00C04A08">
        <w:t>RSRP</w:t>
      </w:r>
      <w:r w:rsidRPr="00C04A08">
        <w:tab/>
        <w:t>Reference Signal Receiving Power</w:t>
      </w:r>
    </w:p>
    <w:p w14:paraId="6EEA4AB8" w14:textId="77777777" w:rsidR="00842EF7" w:rsidRPr="00C04A08" w:rsidRDefault="00842EF7" w:rsidP="00842EF7">
      <w:pPr>
        <w:pStyle w:val="EW"/>
        <w:rPr>
          <w:lang w:eastAsia="zh-CN"/>
        </w:rPr>
      </w:pPr>
      <w:r w:rsidRPr="00C04A08">
        <w:t>Rx</w:t>
      </w:r>
      <w:r w:rsidRPr="00C04A08">
        <w:tab/>
        <w:t>Receiver</w:t>
      </w:r>
    </w:p>
    <w:p w14:paraId="2D41622A" w14:textId="77777777" w:rsidR="00842EF7" w:rsidRPr="00C04A08" w:rsidRDefault="00842EF7" w:rsidP="00842EF7">
      <w:pPr>
        <w:pStyle w:val="EW"/>
      </w:pPr>
      <w:r w:rsidRPr="00C04A08">
        <w:t>SCS</w:t>
      </w:r>
      <w:r w:rsidRPr="00C04A08">
        <w:tab/>
        <w:t>Subcarrier spacing</w:t>
      </w:r>
    </w:p>
    <w:p w14:paraId="405FBFB2" w14:textId="77777777" w:rsidR="00842EF7" w:rsidRPr="00C04A08" w:rsidRDefault="00842EF7" w:rsidP="00842EF7">
      <w:pPr>
        <w:pStyle w:val="EW"/>
        <w:rPr>
          <w:rFonts w:eastAsia="SimSun"/>
          <w:lang w:eastAsia="zh-CN"/>
        </w:rPr>
      </w:pPr>
      <w:r w:rsidRPr="00C04A08">
        <w:rPr>
          <w:rFonts w:eastAsia="SimSun" w:hint="eastAsia"/>
          <w:lang w:eastAsia="zh-CN"/>
        </w:rPr>
        <w:t>SEM</w:t>
      </w:r>
      <w:r w:rsidRPr="00C04A08">
        <w:rPr>
          <w:rFonts w:eastAsia="SimSun" w:hint="eastAsia"/>
          <w:lang w:eastAsia="zh-CN"/>
        </w:rPr>
        <w:tab/>
        <w:t>Spectrum Emission Mask</w:t>
      </w:r>
    </w:p>
    <w:p w14:paraId="3449F2B8" w14:textId="77777777" w:rsidR="00842EF7" w:rsidRPr="00C04A08" w:rsidRDefault="00842EF7" w:rsidP="00842EF7">
      <w:pPr>
        <w:pStyle w:val="EW"/>
        <w:rPr>
          <w:lang w:eastAsia="zh-CN"/>
        </w:rPr>
      </w:pPr>
      <w:r w:rsidRPr="00C04A08">
        <w:rPr>
          <w:rFonts w:hint="eastAsia"/>
          <w:lang w:eastAsia="zh-CN"/>
        </w:rPr>
        <w:t>SRS</w:t>
      </w:r>
      <w:r w:rsidRPr="00C04A08">
        <w:rPr>
          <w:rFonts w:hint="eastAsia"/>
          <w:lang w:eastAsia="zh-CN"/>
        </w:rPr>
        <w:tab/>
      </w:r>
      <w:r w:rsidRPr="00C04A08">
        <w:rPr>
          <w:lang w:eastAsia="zh-CN"/>
        </w:rPr>
        <w:t>Sounding Reference Symbol</w:t>
      </w:r>
    </w:p>
    <w:p w14:paraId="13F15BA2" w14:textId="77777777" w:rsidR="00842EF7" w:rsidRPr="00C04A08" w:rsidRDefault="00842EF7" w:rsidP="00842EF7">
      <w:pPr>
        <w:pStyle w:val="EW"/>
      </w:pPr>
      <w:r w:rsidRPr="00C04A08">
        <w:t>SS</w:t>
      </w:r>
      <w:r w:rsidRPr="00C04A08">
        <w:tab/>
        <w:t>Synchronization Symbol</w:t>
      </w:r>
    </w:p>
    <w:p w14:paraId="2D5500B6" w14:textId="77777777" w:rsidR="00842EF7" w:rsidRPr="00C04A08" w:rsidRDefault="00842EF7" w:rsidP="00842EF7">
      <w:pPr>
        <w:pStyle w:val="EW"/>
      </w:pPr>
      <w:r w:rsidRPr="00C04A08">
        <w:t>TPC</w:t>
      </w:r>
      <w:r w:rsidRPr="00C04A08">
        <w:tab/>
        <w:t>Transimission Power Control</w:t>
      </w:r>
    </w:p>
    <w:p w14:paraId="31091C10" w14:textId="77777777" w:rsidR="00842EF7" w:rsidRPr="00C04A08" w:rsidRDefault="00842EF7" w:rsidP="00842EF7">
      <w:pPr>
        <w:pStyle w:val="EW"/>
      </w:pPr>
      <w:r w:rsidRPr="00C04A08">
        <w:t>TRP</w:t>
      </w:r>
      <w:r w:rsidRPr="00C04A08">
        <w:tab/>
        <w:t>Total Radiated Power</w:t>
      </w:r>
    </w:p>
    <w:p w14:paraId="45865267" w14:textId="77777777" w:rsidR="00842EF7" w:rsidRPr="00C04A08" w:rsidRDefault="00842EF7" w:rsidP="00842EF7">
      <w:pPr>
        <w:pStyle w:val="EW"/>
      </w:pPr>
      <w:r w:rsidRPr="00C04A08">
        <w:t>Tx</w:t>
      </w:r>
      <w:r w:rsidRPr="00C04A08">
        <w:tab/>
        <w:t>Transmitter</w:t>
      </w:r>
    </w:p>
    <w:p w14:paraId="4D1402EC" w14:textId="77777777" w:rsidR="00842EF7" w:rsidRPr="00C04A08" w:rsidRDefault="00842EF7" w:rsidP="00842EF7">
      <w:pPr>
        <w:pStyle w:val="EW"/>
      </w:pPr>
      <w:r w:rsidRPr="00C04A08">
        <w:t>UE</w:t>
      </w:r>
      <w:r w:rsidRPr="00C04A08">
        <w:tab/>
        <w:t>User Equipment</w:t>
      </w:r>
    </w:p>
    <w:p w14:paraId="13C0F8D8" w14:textId="77777777" w:rsidR="00842EF7" w:rsidRPr="00C04A08" w:rsidRDefault="00842EF7" w:rsidP="00842EF7">
      <w:pPr>
        <w:pStyle w:val="EW"/>
      </w:pPr>
      <w:r w:rsidRPr="00C04A08">
        <w:t>UL MIMO</w:t>
      </w:r>
      <w:r w:rsidRPr="00C04A08">
        <w:tab/>
        <w:t>Uplink Multiple Antenna transmission</w:t>
      </w:r>
    </w:p>
    <w:p w14:paraId="6D173987" w14:textId="77777777" w:rsidR="00DB6E16" w:rsidRPr="00C04A08" w:rsidRDefault="00DB6E16" w:rsidP="00DB6E16">
      <w:pPr>
        <w:pStyle w:val="EW"/>
      </w:pPr>
      <w:r w:rsidRPr="00C04A08">
        <w:t>ULFPTx</w:t>
      </w:r>
      <w:r w:rsidRPr="00C04A08">
        <w:tab/>
        <w:t>Uplink Full Power Transmission</w:t>
      </w:r>
    </w:p>
    <w:p w14:paraId="2F06DFB0" w14:textId="77777777" w:rsidR="00842EF7" w:rsidRPr="00C04A08" w:rsidRDefault="00842EF7" w:rsidP="00842EF7">
      <w:pPr>
        <w:pStyle w:val="EW"/>
        <w:ind w:left="0" w:firstLine="0"/>
      </w:pPr>
    </w:p>
    <w:p w14:paraId="35C02F4A" w14:textId="77777777" w:rsidR="00842EF7" w:rsidRPr="00C04A08" w:rsidRDefault="00842EF7" w:rsidP="00842EF7">
      <w:pPr>
        <w:pStyle w:val="Heading1"/>
      </w:pPr>
      <w:r w:rsidRPr="00C04A08">
        <w:br w:type="page"/>
      </w:r>
      <w:bookmarkStart w:id="2628" w:name="_Toc21340715"/>
      <w:bookmarkStart w:id="2629" w:name="_Toc29805162"/>
      <w:bookmarkStart w:id="2630" w:name="_Toc36456371"/>
      <w:bookmarkStart w:id="2631" w:name="_Toc36469469"/>
      <w:bookmarkStart w:id="2632" w:name="_Toc37253878"/>
      <w:bookmarkStart w:id="2633" w:name="_Toc37322735"/>
      <w:bookmarkStart w:id="2634" w:name="_Toc37324141"/>
      <w:bookmarkStart w:id="2635" w:name="_Toc45889664"/>
      <w:bookmarkStart w:id="2636" w:name="_Toc52196318"/>
      <w:bookmarkStart w:id="2637" w:name="_Toc52197298"/>
      <w:bookmarkStart w:id="2638" w:name="_Toc53173021"/>
      <w:bookmarkStart w:id="2639" w:name="_Toc53173390"/>
      <w:bookmarkStart w:id="2640" w:name="_Toc61119379"/>
      <w:bookmarkStart w:id="2641" w:name="_Toc61119761"/>
      <w:bookmarkStart w:id="2642" w:name="_Toc67925807"/>
      <w:bookmarkStart w:id="2643" w:name="_Toc75273445"/>
      <w:bookmarkStart w:id="2644" w:name="_Toc76510345"/>
      <w:bookmarkStart w:id="2645" w:name="_Toc83129498"/>
      <w:bookmarkStart w:id="2646" w:name="_Toc90591031"/>
      <w:bookmarkStart w:id="2647" w:name="_Toc98864053"/>
      <w:bookmarkStart w:id="2648" w:name="_Toc99733302"/>
      <w:bookmarkStart w:id="2649" w:name="_Toc106577193"/>
      <w:bookmarkStart w:id="2650" w:name="_Toc114536944"/>
      <w:bookmarkStart w:id="2651" w:name="_Toc115257212"/>
      <w:bookmarkStart w:id="2652" w:name="_Toc123086531"/>
      <w:bookmarkStart w:id="2653" w:name="_Toc124295855"/>
      <w:bookmarkStart w:id="2654" w:name="_Toc124296325"/>
      <w:bookmarkStart w:id="2655" w:name="_Toc130572141"/>
      <w:bookmarkStart w:id="2656" w:name="_Toc131708140"/>
      <w:bookmarkStart w:id="2657" w:name="_Toc137457947"/>
      <w:r w:rsidRPr="00C04A08">
        <w:lastRenderedPageBreak/>
        <w:t>4</w:t>
      </w:r>
      <w:r w:rsidRPr="00C04A08">
        <w:tab/>
        <w:t>General</w:t>
      </w:r>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p>
    <w:p w14:paraId="28E3073F" w14:textId="77777777" w:rsidR="00842EF7" w:rsidRPr="00C04A08" w:rsidRDefault="00842EF7" w:rsidP="00842EF7">
      <w:pPr>
        <w:pStyle w:val="Heading2"/>
      </w:pPr>
      <w:bookmarkStart w:id="2658" w:name="_Toc21340716"/>
      <w:bookmarkStart w:id="2659" w:name="_Toc29805163"/>
      <w:bookmarkStart w:id="2660" w:name="_Toc36456372"/>
      <w:bookmarkStart w:id="2661" w:name="_Toc36469470"/>
      <w:bookmarkStart w:id="2662" w:name="_Toc37253879"/>
      <w:bookmarkStart w:id="2663" w:name="_Toc37322736"/>
      <w:bookmarkStart w:id="2664" w:name="_Toc37324142"/>
      <w:bookmarkStart w:id="2665" w:name="_Toc45889665"/>
      <w:bookmarkStart w:id="2666" w:name="_Toc52196319"/>
      <w:bookmarkStart w:id="2667" w:name="_Toc52197299"/>
      <w:bookmarkStart w:id="2668" w:name="_Toc53173022"/>
      <w:bookmarkStart w:id="2669" w:name="_Toc53173391"/>
      <w:bookmarkStart w:id="2670" w:name="_Toc61119380"/>
      <w:bookmarkStart w:id="2671" w:name="_Toc61119762"/>
      <w:bookmarkStart w:id="2672" w:name="_Toc67925808"/>
      <w:bookmarkStart w:id="2673" w:name="_Toc75273446"/>
      <w:bookmarkStart w:id="2674" w:name="_Toc76510346"/>
      <w:bookmarkStart w:id="2675" w:name="_Toc83129499"/>
      <w:bookmarkStart w:id="2676" w:name="_Toc90591032"/>
      <w:bookmarkStart w:id="2677" w:name="_Toc98864054"/>
      <w:bookmarkStart w:id="2678" w:name="_Toc99733303"/>
      <w:bookmarkStart w:id="2679" w:name="_Toc106577194"/>
      <w:bookmarkStart w:id="2680" w:name="_Toc114536945"/>
      <w:bookmarkStart w:id="2681" w:name="_Toc115257213"/>
      <w:bookmarkStart w:id="2682" w:name="_Toc123086532"/>
      <w:bookmarkStart w:id="2683" w:name="_Toc124295856"/>
      <w:bookmarkStart w:id="2684" w:name="_Toc124296326"/>
      <w:bookmarkStart w:id="2685" w:name="_Toc130572142"/>
      <w:bookmarkStart w:id="2686" w:name="_Toc131708141"/>
      <w:bookmarkStart w:id="2687" w:name="_Toc137457948"/>
      <w:r w:rsidRPr="00C04A08">
        <w:t>4.1</w:t>
      </w:r>
      <w:r w:rsidRPr="00C04A08">
        <w:tab/>
        <w:t>Relationship between minimum requirements and test requirements</w:t>
      </w:r>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p>
    <w:p w14:paraId="2899BBCD" w14:textId="77777777" w:rsidR="00842EF7" w:rsidRPr="00C04A08" w:rsidRDefault="00842EF7" w:rsidP="00842EF7">
      <w:r w:rsidRPr="00C04A08">
        <w:t>The present document is a Single-RAT specification for NR UE, covering RF characteristics and minimum performance requirements. Conformance to the present specification is demonstrated by fulfilling the test requirements specified in the conformance specification 3GPP TS 38.521-2 [5].</w:t>
      </w:r>
    </w:p>
    <w:p w14:paraId="2CC67EFE" w14:textId="77777777" w:rsidR="00842EF7" w:rsidRPr="00C04A08" w:rsidRDefault="00842EF7" w:rsidP="00842EF7">
      <w:r w:rsidRPr="00C04A08">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6028FBE" w14:textId="77777777" w:rsidR="00842EF7" w:rsidRPr="00C04A08" w:rsidRDefault="00842EF7" w:rsidP="00842EF7">
      <w:r w:rsidRPr="00C04A08">
        <w:t>The measurement results returned by the test system are compared - without any modification - against the test requirements as defined in 3GPP TS 38.521-2 [5].</w:t>
      </w:r>
    </w:p>
    <w:p w14:paraId="3B515214" w14:textId="77777777" w:rsidR="00842EF7" w:rsidRPr="00C04A08" w:rsidRDefault="00842EF7" w:rsidP="00842EF7">
      <w:pPr>
        <w:pStyle w:val="Heading2"/>
      </w:pPr>
      <w:bookmarkStart w:id="2688" w:name="_Toc21340717"/>
      <w:bookmarkStart w:id="2689" w:name="_Toc29805164"/>
      <w:bookmarkStart w:id="2690" w:name="_Toc36456373"/>
      <w:bookmarkStart w:id="2691" w:name="_Toc36469471"/>
      <w:bookmarkStart w:id="2692" w:name="_Toc37253880"/>
      <w:bookmarkStart w:id="2693" w:name="_Toc37322737"/>
      <w:bookmarkStart w:id="2694" w:name="_Toc37324143"/>
      <w:bookmarkStart w:id="2695" w:name="_Toc45889666"/>
      <w:bookmarkStart w:id="2696" w:name="_Toc52196320"/>
      <w:bookmarkStart w:id="2697" w:name="_Toc52197300"/>
      <w:bookmarkStart w:id="2698" w:name="_Toc53173023"/>
      <w:bookmarkStart w:id="2699" w:name="_Toc53173392"/>
      <w:bookmarkStart w:id="2700" w:name="_Toc61119381"/>
      <w:bookmarkStart w:id="2701" w:name="_Toc61119763"/>
      <w:bookmarkStart w:id="2702" w:name="_Toc67925809"/>
      <w:bookmarkStart w:id="2703" w:name="_Toc75273447"/>
      <w:bookmarkStart w:id="2704" w:name="_Toc76510347"/>
      <w:bookmarkStart w:id="2705" w:name="_Toc83129500"/>
      <w:bookmarkStart w:id="2706" w:name="_Toc90591033"/>
      <w:bookmarkStart w:id="2707" w:name="_Toc98864055"/>
      <w:bookmarkStart w:id="2708" w:name="_Toc99733304"/>
      <w:bookmarkStart w:id="2709" w:name="_Toc106577195"/>
      <w:bookmarkStart w:id="2710" w:name="_Toc114536946"/>
      <w:bookmarkStart w:id="2711" w:name="_Toc115257214"/>
      <w:bookmarkStart w:id="2712" w:name="_Toc123086533"/>
      <w:bookmarkStart w:id="2713" w:name="_Toc124295857"/>
      <w:bookmarkStart w:id="2714" w:name="_Toc124296327"/>
      <w:bookmarkStart w:id="2715" w:name="_Toc130572143"/>
      <w:bookmarkStart w:id="2716" w:name="_Toc131708142"/>
      <w:bookmarkStart w:id="2717" w:name="_Toc137457949"/>
      <w:r w:rsidRPr="00C04A08">
        <w:t>4.2</w:t>
      </w:r>
      <w:r w:rsidRPr="00C04A08">
        <w:tab/>
        <w:t>Applicability of minimum requirements</w:t>
      </w:r>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p>
    <w:p w14:paraId="39C68BE1" w14:textId="77777777" w:rsidR="00842EF7" w:rsidRPr="00C04A08" w:rsidRDefault="00842EF7" w:rsidP="00842EF7">
      <w:pPr>
        <w:pStyle w:val="B10"/>
      </w:pPr>
      <w:r w:rsidRPr="00C04A08">
        <w:t>a)</w:t>
      </w:r>
      <w:r w:rsidRPr="00C04A08">
        <w:tab/>
        <w:t>In this specification the Minimum Requirements are specified as general requirements and additional requirements. Where the Requirement is specified as a general requirement, the requirement is mandated to be met in all scenarios</w:t>
      </w:r>
    </w:p>
    <w:p w14:paraId="10F0FC93" w14:textId="77777777" w:rsidR="00842EF7" w:rsidRPr="00C04A08" w:rsidRDefault="00842EF7" w:rsidP="00842EF7">
      <w:pPr>
        <w:pStyle w:val="B10"/>
      </w:pPr>
      <w:r w:rsidRPr="00C04A08">
        <w:t>b)</w:t>
      </w:r>
      <w:r w:rsidRPr="00C04A08">
        <w:tab/>
        <w:t>For specific scenarios for which an additional requirement is specified, in addition to meeting the general requirement, the UE is mandated to meet the additional requirements.</w:t>
      </w:r>
    </w:p>
    <w:p w14:paraId="081651F9" w14:textId="77777777" w:rsidR="00842EF7" w:rsidRPr="00C04A08" w:rsidRDefault="00842EF7" w:rsidP="00842EF7">
      <w:pPr>
        <w:pStyle w:val="B10"/>
      </w:pPr>
      <w:r w:rsidRPr="00C04A08">
        <w:t>c)</w:t>
      </w:r>
      <w:r w:rsidRPr="00C04A08">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5B536445" w14:textId="77777777" w:rsidR="00842EF7" w:rsidRPr="00C04A08" w:rsidRDefault="00842EF7" w:rsidP="00842EF7">
      <w:pPr>
        <w:pStyle w:val="B10"/>
      </w:pPr>
      <w:r w:rsidRPr="00C04A08">
        <w:t>d)</w:t>
      </w:r>
      <w:r w:rsidRPr="00C04A08">
        <w:tab/>
        <w:t xml:space="preserve">All the requirements for intra-band contiguous and non-contiguous CA apply under the assumption of the same </w:t>
      </w:r>
      <w:r w:rsidRPr="00C04A08">
        <w:rPr>
          <w:lang w:eastAsia="ko-KR"/>
        </w:rPr>
        <w:t xml:space="preserve">slot format indicated by </w:t>
      </w:r>
      <w:bookmarkStart w:id="2718" w:name="_Hlk9409873"/>
      <w:r w:rsidRPr="00C04A08">
        <w:rPr>
          <w:i/>
        </w:rPr>
        <w:t>TDD-UL-DL-ConfigurationCommon and TDD-UL-DL-ConfigurationDedicated</w:t>
      </w:r>
      <w:r w:rsidRPr="00C04A08" w:rsidDel="00F04BE9">
        <w:t xml:space="preserve"> </w:t>
      </w:r>
      <w:bookmarkEnd w:id="2718"/>
      <w:r w:rsidRPr="00C04A08">
        <w:t>in the PCell and SCells for NR SA.</w:t>
      </w:r>
    </w:p>
    <w:p w14:paraId="630964C7" w14:textId="5D1F144C" w:rsidR="00AE70AE" w:rsidRDefault="00AE70AE" w:rsidP="00AE70AE">
      <w:r w:rsidRPr="009C3DAE">
        <w:t xml:space="preserve">For FR2 intra-band CA </w:t>
      </w:r>
      <w:r>
        <w:t>configurations</w:t>
      </w:r>
      <w:r w:rsidRPr="009C3DAE">
        <w:t xml:space="preserve"> with multiple </w:t>
      </w:r>
      <w:r>
        <w:t xml:space="preserve">FR2 </w:t>
      </w:r>
      <w:r w:rsidRPr="009C3DAE">
        <w:t xml:space="preserve">sub-blocks, where at least one of the sub-blocks </w:t>
      </w:r>
      <w:r>
        <w:t>is</w:t>
      </w:r>
      <w:r w:rsidRPr="009C3DAE">
        <w:t xml:space="preserve"> a contiguous CA </w:t>
      </w:r>
      <w:r>
        <w:t>configuration:</w:t>
      </w:r>
    </w:p>
    <w:p w14:paraId="7A6C0A65" w14:textId="77777777" w:rsidR="00AE70AE" w:rsidRDefault="00AE70AE" w:rsidP="00AE70AE">
      <w:pPr>
        <w:pStyle w:val="B10"/>
      </w:pPr>
      <w:r>
        <w:t>-</w:t>
      </w:r>
      <w:r>
        <w:tab/>
        <w:t xml:space="preserve">if the field </w:t>
      </w:r>
      <w:r w:rsidRPr="00B95845">
        <w:rPr>
          <w:i/>
        </w:rPr>
        <w:t xml:space="preserve">partialFR2-FallbackRX-Req </w:t>
      </w:r>
      <w:r>
        <w:t>is not present, the UE shall meet all applicable UE RF requirements for the highest order CA configuration and all associated fallback CA configurations;</w:t>
      </w:r>
    </w:p>
    <w:p w14:paraId="1DD7B84F" w14:textId="77777777" w:rsidR="00AE70AE" w:rsidRDefault="00AE70AE" w:rsidP="00AE70AE">
      <w:pPr>
        <w:pStyle w:val="B10"/>
      </w:pPr>
      <w:r>
        <w:t>-</w:t>
      </w:r>
      <w:r>
        <w:tab/>
        <w:t xml:space="preserve">if the field </w:t>
      </w:r>
      <w:r w:rsidRPr="00B95845">
        <w:rPr>
          <w:i/>
        </w:rPr>
        <w:t>partialFR2-FallbackRX-Req</w:t>
      </w:r>
      <w:r>
        <w:t xml:space="preserve"> is present, for each FR2 intra-band CA configuration with multiple sub-blocks</w:t>
      </w:r>
      <w:r w:rsidRPr="0014298B">
        <w:t xml:space="preserve"> </w:t>
      </w:r>
      <w:r>
        <w:t>that the UE indicates support for explicitly in UE capability signalling: the in-gap UE RF requirements in clauses 7.5A, 7.5D, 7.6A, 7.6D apply as the equivalent requirements for the associated fallback CA configurations with the same number of sub-blocks, where at least one of the sub-blocks consists of a contiguous CA configuration. The UE shall meet all applicable UE RF requirements for fallback CA configurations with a lesser number of sub-blocks;</w:t>
      </w:r>
    </w:p>
    <w:p w14:paraId="77C66CA9" w14:textId="77777777" w:rsidR="00AE70AE" w:rsidRDefault="00AE70AE" w:rsidP="00AE70AE">
      <w:pPr>
        <w:pStyle w:val="B10"/>
      </w:pPr>
      <w:r>
        <w:t>-</w:t>
      </w:r>
      <w:r>
        <w:tab/>
        <w:t xml:space="preserve">regardless of the field </w:t>
      </w:r>
      <w:r w:rsidRPr="00B95845">
        <w:rPr>
          <w:i/>
        </w:rPr>
        <w:t>partialFR2-FallbackRX-Req</w:t>
      </w:r>
      <w:r>
        <w:t>, the UE shall meet all DL out-of-gap requirements for all lower order fallback CA configurations.</w:t>
      </w:r>
    </w:p>
    <w:p w14:paraId="2F5B33AA" w14:textId="77777777" w:rsidR="00AE70AE" w:rsidRPr="00C04A08" w:rsidRDefault="00AE70AE" w:rsidP="00842EF7"/>
    <w:p w14:paraId="458DC401" w14:textId="77777777" w:rsidR="00842EF7" w:rsidRPr="00C04A08" w:rsidRDefault="00842EF7" w:rsidP="00842EF7">
      <w:pPr>
        <w:pStyle w:val="Heading2"/>
      </w:pPr>
      <w:bookmarkStart w:id="2719" w:name="_Toc21340718"/>
      <w:bookmarkStart w:id="2720" w:name="_Toc29805165"/>
      <w:bookmarkStart w:id="2721" w:name="_Toc36456374"/>
      <w:bookmarkStart w:id="2722" w:name="_Toc36469472"/>
      <w:bookmarkStart w:id="2723" w:name="_Toc37253881"/>
      <w:bookmarkStart w:id="2724" w:name="_Toc37322738"/>
      <w:bookmarkStart w:id="2725" w:name="_Toc37324144"/>
      <w:bookmarkStart w:id="2726" w:name="_Toc45889667"/>
      <w:bookmarkStart w:id="2727" w:name="_Toc52196321"/>
      <w:bookmarkStart w:id="2728" w:name="_Toc52197301"/>
      <w:bookmarkStart w:id="2729" w:name="_Toc53173024"/>
      <w:bookmarkStart w:id="2730" w:name="_Toc53173393"/>
      <w:bookmarkStart w:id="2731" w:name="_Toc61119382"/>
      <w:bookmarkStart w:id="2732" w:name="_Toc61119764"/>
      <w:bookmarkStart w:id="2733" w:name="_Toc67925810"/>
      <w:bookmarkStart w:id="2734" w:name="_Toc75273448"/>
      <w:bookmarkStart w:id="2735" w:name="_Toc76510348"/>
      <w:bookmarkStart w:id="2736" w:name="_Toc83129501"/>
      <w:bookmarkStart w:id="2737" w:name="_Toc90591034"/>
      <w:bookmarkStart w:id="2738" w:name="_Toc98864056"/>
      <w:bookmarkStart w:id="2739" w:name="_Toc99733305"/>
      <w:bookmarkStart w:id="2740" w:name="_Toc106577196"/>
      <w:bookmarkStart w:id="2741" w:name="_Toc114536947"/>
      <w:bookmarkStart w:id="2742" w:name="_Toc115257215"/>
      <w:bookmarkStart w:id="2743" w:name="_Toc123086534"/>
      <w:bookmarkStart w:id="2744" w:name="_Toc124295858"/>
      <w:bookmarkStart w:id="2745" w:name="_Toc124296328"/>
      <w:bookmarkStart w:id="2746" w:name="_Toc130572144"/>
      <w:bookmarkStart w:id="2747" w:name="_Toc131708143"/>
      <w:bookmarkStart w:id="2748" w:name="_Toc137457950"/>
      <w:r w:rsidRPr="00C04A08">
        <w:t>4.3</w:t>
      </w:r>
      <w:r w:rsidRPr="00C04A08">
        <w:tab/>
        <w:t>Specification suffix information</w:t>
      </w:r>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p>
    <w:p w14:paraId="6AA53600" w14:textId="77777777" w:rsidR="00842EF7" w:rsidRPr="00C04A08" w:rsidRDefault="00842EF7" w:rsidP="00842EF7">
      <w:r w:rsidRPr="00C04A08">
        <w:t>Unless stated otherwise the following suffixes are used for indicating at 2</w:t>
      </w:r>
      <w:r w:rsidRPr="00C04A08">
        <w:rPr>
          <w:vertAlign w:val="superscript"/>
        </w:rPr>
        <w:t>nd</w:t>
      </w:r>
      <w:r w:rsidRPr="00C04A08">
        <w:t xml:space="preserve"> level clause, shown in Table 4.3-1.</w:t>
      </w:r>
    </w:p>
    <w:p w14:paraId="5F157D75" w14:textId="77777777" w:rsidR="00842EF7" w:rsidRPr="00C04A08" w:rsidRDefault="00842EF7" w:rsidP="00842EF7">
      <w:pPr>
        <w:pStyle w:val="TH"/>
      </w:pPr>
      <w:r w:rsidRPr="00C04A08">
        <w:lastRenderedPageBreak/>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842EF7" w:rsidRPr="00C04A08" w14:paraId="48C90A02"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567ADB14" w14:textId="77777777" w:rsidR="00842EF7" w:rsidRPr="00C04A08" w:rsidRDefault="00842EF7" w:rsidP="00F91227">
            <w:pPr>
              <w:pStyle w:val="TAH"/>
              <w:rPr>
                <w:lang w:eastAsia="ko-KR"/>
              </w:rPr>
            </w:pPr>
            <w:r w:rsidRPr="00C04A08">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4233657B" w14:textId="77777777" w:rsidR="00842EF7" w:rsidRPr="00C04A08" w:rsidRDefault="00842EF7" w:rsidP="00F91227">
            <w:pPr>
              <w:pStyle w:val="TAH"/>
            </w:pPr>
            <w:r w:rsidRPr="00C04A08">
              <w:t>Variant</w:t>
            </w:r>
          </w:p>
        </w:tc>
      </w:tr>
      <w:tr w:rsidR="00842EF7" w:rsidRPr="00C04A08" w14:paraId="0C11B7D4"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6391BEE6" w14:textId="77777777" w:rsidR="00842EF7" w:rsidRPr="00C04A08" w:rsidRDefault="00842EF7" w:rsidP="00F91227">
            <w:pPr>
              <w:pStyle w:val="TAL"/>
              <w:jc w:val="center"/>
            </w:pPr>
            <w:r w:rsidRPr="00C04A08">
              <w:t>None</w:t>
            </w:r>
          </w:p>
        </w:tc>
        <w:tc>
          <w:tcPr>
            <w:tcW w:w="3796" w:type="dxa"/>
            <w:tcBorders>
              <w:top w:val="single" w:sz="4" w:space="0" w:color="auto"/>
              <w:left w:val="single" w:sz="4" w:space="0" w:color="auto"/>
              <w:bottom w:val="single" w:sz="4" w:space="0" w:color="auto"/>
              <w:right w:val="single" w:sz="4" w:space="0" w:color="auto"/>
            </w:tcBorders>
            <w:hideMark/>
          </w:tcPr>
          <w:p w14:paraId="69556507" w14:textId="77777777" w:rsidR="00842EF7" w:rsidRPr="00C04A08" w:rsidRDefault="00842EF7" w:rsidP="00F91227">
            <w:pPr>
              <w:pStyle w:val="TAL"/>
            </w:pPr>
            <w:r w:rsidRPr="00C04A08">
              <w:t>Single Carrier</w:t>
            </w:r>
          </w:p>
        </w:tc>
      </w:tr>
      <w:tr w:rsidR="00842EF7" w:rsidRPr="00C04A08" w14:paraId="42A36850"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1EC60447" w14:textId="77777777" w:rsidR="00842EF7" w:rsidRPr="00C04A08" w:rsidRDefault="00842EF7" w:rsidP="00F91227">
            <w:pPr>
              <w:pStyle w:val="TAL"/>
              <w:jc w:val="center"/>
            </w:pPr>
            <w:r w:rsidRPr="00C04A08">
              <w:t>A</w:t>
            </w:r>
          </w:p>
        </w:tc>
        <w:tc>
          <w:tcPr>
            <w:tcW w:w="3796" w:type="dxa"/>
            <w:tcBorders>
              <w:top w:val="single" w:sz="4" w:space="0" w:color="auto"/>
              <w:left w:val="single" w:sz="4" w:space="0" w:color="auto"/>
              <w:bottom w:val="single" w:sz="4" w:space="0" w:color="auto"/>
              <w:right w:val="single" w:sz="4" w:space="0" w:color="auto"/>
            </w:tcBorders>
            <w:hideMark/>
          </w:tcPr>
          <w:p w14:paraId="2D9EDD7A" w14:textId="77777777" w:rsidR="00842EF7" w:rsidRPr="00C04A08" w:rsidRDefault="00842EF7" w:rsidP="00F91227">
            <w:pPr>
              <w:pStyle w:val="TAL"/>
            </w:pPr>
            <w:r w:rsidRPr="00C04A08">
              <w:t>Carrier Aggregation (CA)</w:t>
            </w:r>
          </w:p>
        </w:tc>
      </w:tr>
      <w:tr w:rsidR="00842EF7" w:rsidRPr="00C04A08" w14:paraId="108D73B3"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11E59A7C" w14:textId="77777777" w:rsidR="00842EF7" w:rsidRPr="00C04A08" w:rsidRDefault="00842EF7" w:rsidP="00F91227">
            <w:pPr>
              <w:pStyle w:val="TAL"/>
              <w:jc w:val="center"/>
            </w:pPr>
            <w:r w:rsidRPr="00C04A08">
              <w:t>B</w:t>
            </w:r>
          </w:p>
        </w:tc>
        <w:tc>
          <w:tcPr>
            <w:tcW w:w="3796" w:type="dxa"/>
            <w:tcBorders>
              <w:top w:val="single" w:sz="4" w:space="0" w:color="auto"/>
              <w:left w:val="single" w:sz="4" w:space="0" w:color="auto"/>
              <w:bottom w:val="single" w:sz="4" w:space="0" w:color="auto"/>
              <w:right w:val="single" w:sz="4" w:space="0" w:color="auto"/>
            </w:tcBorders>
            <w:hideMark/>
          </w:tcPr>
          <w:p w14:paraId="30643D39" w14:textId="77777777" w:rsidR="00842EF7" w:rsidRPr="00C04A08" w:rsidRDefault="00842EF7" w:rsidP="00F91227">
            <w:pPr>
              <w:pStyle w:val="TAL"/>
            </w:pPr>
            <w:r w:rsidRPr="00C04A08">
              <w:t>Dual-Connectivity (DC)</w:t>
            </w:r>
          </w:p>
        </w:tc>
      </w:tr>
      <w:tr w:rsidR="00842EF7" w:rsidRPr="00C04A08" w14:paraId="08124962"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1D9C5227" w14:textId="77777777" w:rsidR="00842EF7" w:rsidRPr="00C04A08" w:rsidRDefault="00842EF7" w:rsidP="00F91227">
            <w:pPr>
              <w:pStyle w:val="TAL"/>
              <w:jc w:val="center"/>
            </w:pPr>
            <w:r w:rsidRPr="00C04A08">
              <w:t>C</w:t>
            </w:r>
          </w:p>
        </w:tc>
        <w:tc>
          <w:tcPr>
            <w:tcW w:w="3796" w:type="dxa"/>
            <w:tcBorders>
              <w:top w:val="single" w:sz="4" w:space="0" w:color="auto"/>
              <w:left w:val="single" w:sz="4" w:space="0" w:color="auto"/>
              <w:bottom w:val="single" w:sz="4" w:space="0" w:color="auto"/>
              <w:right w:val="single" w:sz="4" w:space="0" w:color="auto"/>
            </w:tcBorders>
            <w:hideMark/>
          </w:tcPr>
          <w:p w14:paraId="11085785" w14:textId="77777777" w:rsidR="00842EF7" w:rsidRPr="00C04A08" w:rsidRDefault="00842EF7" w:rsidP="00F91227">
            <w:pPr>
              <w:pStyle w:val="TAL"/>
            </w:pPr>
            <w:r w:rsidRPr="00C04A08">
              <w:t>Supplement Uplink (SUL)</w:t>
            </w:r>
          </w:p>
        </w:tc>
      </w:tr>
      <w:tr w:rsidR="00842EF7" w:rsidRPr="00C04A08" w14:paraId="076CA5A2"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4095F3B1" w14:textId="77777777" w:rsidR="00842EF7" w:rsidRPr="00C04A08" w:rsidRDefault="00842EF7" w:rsidP="00F91227">
            <w:pPr>
              <w:pStyle w:val="TAL"/>
              <w:jc w:val="center"/>
            </w:pPr>
            <w:r w:rsidRPr="00C04A08">
              <w:t>D</w:t>
            </w:r>
          </w:p>
        </w:tc>
        <w:tc>
          <w:tcPr>
            <w:tcW w:w="3796" w:type="dxa"/>
            <w:tcBorders>
              <w:top w:val="single" w:sz="4" w:space="0" w:color="auto"/>
              <w:left w:val="single" w:sz="4" w:space="0" w:color="auto"/>
              <w:bottom w:val="single" w:sz="4" w:space="0" w:color="auto"/>
              <w:right w:val="single" w:sz="4" w:space="0" w:color="auto"/>
            </w:tcBorders>
            <w:hideMark/>
          </w:tcPr>
          <w:p w14:paraId="53B2A4E4" w14:textId="77777777" w:rsidR="00842EF7" w:rsidRPr="00C04A08" w:rsidRDefault="00842EF7" w:rsidP="00F91227">
            <w:pPr>
              <w:pStyle w:val="TAL"/>
            </w:pPr>
            <w:r w:rsidRPr="00C04A08">
              <w:t>UL MIMO</w:t>
            </w:r>
          </w:p>
        </w:tc>
      </w:tr>
      <w:tr w:rsidR="00842EF7" w:rsidRPr="00C04A08" w14:paraId="1AF93939" w14:textId="77777777" w:rsidTr="00F91227">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6E1AF36B" w14:textId="77777777" w:rsidR="00842EF7" w:rsidRPr="00C04A08" w:rsidRDefault="00842EF7" w:rsidP="00F91227">
            <w:pPr>
              <w:pStyle w:val="TAN"/>
            </w:pPr>
            <w:r w:rsidRPr="00C04A08">
              <w:t>NOTE:</w:t>
            </w:r>
            <w:r w:rsidRPr="00C04A08">
              <w:tab/>
              <w:t>Suffix D in this specification represents either polarized UL MIMO or spatial UL MIMO. RF requirements are same. If UE supports both kinds of UL MIMO, then RF requirements only need to be verified under either polarized or spatial UL MIMO.</w:t>
            </w:r>
          </w:p>
        </w:tc>
      </w:tr>
    </w:tbl>
    <w:p w14:paraId="6615022B" w14:textId="77777777" w:rsidR="00842EF7" w:rsidRPr="00C04A08" w:rsidRDefault="00842EF7" w:rsidP="00842EF7"/>
    <w:p w14:paraId="4F0109E1" w14:textId="77777777" w:rsidR="00842EF7" w:rsidRPr="00C04A08" w:rsidRDefault="00842EF7" w:rsidP="00842EF7">
      <w:pPr>
        <w:pStyle w:val="Heading1"/>
      </w:pPr>
      <w:r w:rsidRPr="00C04A08">
        <w:br w:type="page"/>
      </w:r>
      <w:bookmarkStart w:id="2749" w:name="_Toc21340719"/>
      <w:bookmarkStart w:id="2750" w:name="_Toc29805166"/>
      <w:bookmarkStart w:id="2751" w:name="_Toc36456375"/>
      <w:bookmarkStart w:id="2752" w:name="_Toc36469473"/>
      <w:bookmarkStart w:id="2753" w:name="_Toc37253882"/>
      <w:bookmarkStart w:id="2754" w:name="_Toc37322739"/>
      <w:bookmarkStart w:id="2755" w:name="_Toc37324145"/>
      <w:bookmarkStart w:id="2756" w:name="_Toc45889668"/>
      <w:bookmarkStart w:id="2757" w:name="_Toc52196322"/>
      <w:bookmarkStart w:id="2758" w:name="_Toc52197302"/>
      <w:bookmarkStart w:id="2759" w:name="_Toc53173025"/>
      <w:bookmarkStart w:id="2760" w:name="_Toc53173394"/>
      <w:bookmarkStart w:id="2761" w:name="_Toc61119383"/>
      <w:bookmarkStart w:id="2762" w:name="_Toc61119765"/>
      <w:bookmarkStart w:id="2763" w:name="_Toc67925811"/>
      <w:bookmarkStart w:id="2764" w:name="_Toc75273449"/>
      <w:bookmarkStart w:id="2765" w:name="_Toc76510349"/>
      <w:bookmarkStart w:id="2766" w:name="_Toc83129502"/>
      <w:bookmarkStart w:id="2767" w:name="_Toc90591035"/>
      <w:bookmarkStart w:id="2768" w:name="_Toc98864057"/>
      <w:bookmarkStart w:id="2769" w:name="_Toc99733306"/>
      <w:bookmarkStart w:id="2770" w:name="_Toc106577197"/>
      <w:bookmarkStart w:id="2771" w:name="_Toc114536948"/>
      <w:bookmarkStart w:id="2772" w:name="_Toc115257216"/>
      <w:bookmarkStart w:id="2773" w:name="_Toc123086535"/>
      <w:bookmarkStart w:id="2774" w:name="_Toc124295859"/>
      <w:bookmarkStart w:id="2775" w:name="_Toc124296329"/>
      <w:bookmarkStart w:id="2776" w:name="_Toc130572145"/>
      <w:bookmarkStart w:id="2777" w:name="_Toc131708144"/>
      <w:bookmarkStart w:id="2778" w:name="_Toc137457951"/>
      <w:r w:rsidRPr="00C04A08">
        <w:lastRenderedPageBreak/>
        <w:t>5</w:t>
      </w:r>
      <w:r w:rsidRPr="00C04A08">
        <w:tab/>
        <w:t>Operating bands and channel arrangement</w:t>
      </w:r>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p>
    <w:p w14:paraId="75E4E9E8" w14:textId="77777777" w:rsidR="00842EF7" w:rsidRPr="00C04A08" w:rsidRDefault="00842EF7" w:rsidP="00842EF7">
      <w:pPr>
        <w:pStyle w:val="Heading2"/>
      </w:pPr>
      <w:bookmarkStart w:id="2779" w:name="_Toc21340720"/>
      <w:bookmarkStart w:id="2780" w:name="_Toc29805167"/>
      <w:bookmarkStart w:id="2781" w:name="_Toc36456376"/>
      <w:bookmarkStart w:id="2782" w:name="_Toc36469474"/>
      <w:bookmarkStart w:id="2783" w:name="_Toc37253883"/>
      <w:bookmarkStart w:id="2784" w:name="_Toc37322740"/>
      <w:bookmarkStart w:id="2785" w:name="_Toc37324146"/>
      <w:bookmarkStart w:id="2786" w:name="_Toc45889669"/>
      <w:bookmarkStart w:id="2787" w:name="_Toc52196323"/>
      <w:bookmarkStart w:id="2788" w:name="_Toc52197303"/>
      <w:bookmarkStart w:id="2789" w:name="_Toc53173026"/>
      <w:bookmarkStart w:id="2790" w:name="_Toc53173395"/>
      <w:bookmarkStart w:id="2791" w:name="_Toc61119384"/>
      <w:bookmarkStart w:id="2792" w:name="_Toc61119766"/>
      <w:bookmarkStart w:id="2793" w:name="_Toc67925812"/>
      <w:bookmarkStart w:id="2794" w:name="_Toc75273450"/>
      <w:bookmarkStart w:id="2795" w:name="_Toc76510350"/>
      <w:bookmarkStart w:id="2796" w:name="_Toc83129503"/>
      <w:bookmarkStart w:id="2797" w:name="_Toc90591036"/>
      <w:bookmarkStart w:id="2798" w:name="_Toc98864058"/>
      <w:bookmarkStart w:id="2799" w:name="_Toc99733307"/>
      <w:bookmarkStart w:id="2800" w:name="_Toc106577198"/>
      <w:bookmarkStart w:id="2801" w:name="_Toc114536949"/>
      <w:bookmarkStart w:id="2802" w:name="_Toc115257217"/>
      <w:bookmarkStart w:id="2803" w:name="_Toc123086536"/>
      <w:bookmarkStart w:id="2804" w:name="_Toc124295860"/>
      <w:bookmarkStart w:id="2805" w:name="_Toc124296330"/>
      <w:bookmarkStart w:id="2806" w:name="_Toc130572146"/>
      <w:bookmarkStart w:id="2807" w:name="_Toc131708145"/>
      <w:bookmarkStart w:id="2808" w:name="_Toc137457952"/>
      <w:r w:rsidRPr="00C04A08">
        <w:t>5.1</w:t>
      </w:r>
      <w:r w:rsidRPr="00C04A08">
        <w:tab/>
        <w:t>General</w:t>
      </w:r>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p>
    <w:p w14:paraId="69EE5C12" w14:textId="77777777" w:rsidR="00842EF7" w:rsidRPr="00C04A08" w:rsidRDefault="00842EF7" w:rsidP="00842EF7">
      <w:pPr>
        <w:rPr>
          <w:rFonts w:cs="v5.0.0"/>
        </w:rPr>
      </w:pPr>
      <w:r w:rsidRPr="00C04A08">
        <w:rPr>
          <w:rFonts w:cs="v5.0.0"/>
        </w:rPr>
        <w:t>The channel arrangements presented in this clause are based on the operating bands and channel bandwidths defined in the present release of specifications.</w:t>
      </w:r>
    </w:p>
    <w:p w14:paraId="784F02DD" w14:textId="77777777" w:rsidR="00842EF7" w:rsidRPr="00C04A08" w:rsidRDefault="00842EF7" w:rsidP="00842EF7">
      <w:pPr>
        <w:pStyle w:val="NO"/>
      </w:pPr>
      <w:r w:rsidRPr="00C04A08">
        <w:t>NOTE:</w:t>
      </w:r>
      <w:r w:rsidRPr="00C04A08">
        <w:tab/>
        <w:t>Other operating bands and channel bandwidths may be considered in future releases.</w:t>
      </w:r>
    </w:p>
    <w:p w14:paraId="479BDDC5" w14:textId="77777777" w:rsidR="004F09ED" w:rsidRPr="00C04A08" w:rsidRDefault="004F09ED" w:rsidP="004F09ED">
      <w:bookmarkStart w:id="2809" w:name="_Toc21340721"/>
      <w:bookmarkStart w:id="2810" w:name="_Toc29805168"/>
      <w:bookmarkStart w:id="2811" w:name="_Toc36456377"/>
      <w:bookmarkStart w:id="2812" w:name="_Toc36469475"/>
      <w:bookmarkStart w:id="2813" w:name="_Toc37253884"/>
      <w:bookmarkStart w:id="2814" w:name="_Toc37322741"/>
      <w:bookmarkStart w:id="2815" w:name="_Toc37324147"/>
      <w:bookmarkStart w:id="2816" w:name="_Toc45889670"/>
      <w:bookmarkStart w:id="2817" w:name="_Toc52196324"/>
      <w:bookmarkStart w:id="2818" w:name="_Toc52197304"/>
      <w:bookmarkStart w:id="2819" w:name="_Toc53173027"/>
      <w:bookmarkStart w:id="2820" w:name="_Toc53173396"/>
      <w:bookmarkStart w:id="2821" w:name="_Toc61119385"/>
      <w:bookmarkStart w:id="2822" w:name="_Toc61119767"/>
      <w:bookmarkStart w:id="2823" w:name="_Toc67925813"/>
      <w:bookmarkStart w:id="2824" w:name="_Toc75273451"/>
      <w:bookmarkStart w:id="2825" w:name="_Toc76510351"/>
      <w:bookmarkStart w:id="2826" w:name="_Toc83129504"/>
      <w:bookmarkStart w:id="2827" w:name="_Toc90591037"/>
      <w:bookmarkStart w:id="2828" w:name="_Toc98864059"/>
      <w:bookmarkStart w:id="2829" w:name="_Toc99733308"/>
      <w:r w:rsidRPr="00C04A08">
        <w:t>Requirements throughout the RF specifications are in many cases defined separately for different frequency ranges (FR). The frequency ranges in which NR can operate according to this version of the specification are identified as described in Table 5.1-1.</w:t>
      </w:r>
      <w:r>
        <w:t xml:space="preserve"> </w:t>
      </w:r>
      <w:r w:rsidRPr="00EB5E7C">
        <w:t>Whenever the FR2 is referred, both FR2-1 and FR2-2 frequency sub-ranges shall be considered, unless otherwise stated.</w:t>
      </w:r>
    </w:p>
    <w:p w14:paraId="4197A94E" w14:textId="77777777" w:rsidR="004F09ED" w:rsidRPr="00C04A08" w:rsidRDefault="004F09ED" w:rsidP="004F09ED">
      <w:pPr>
        <w:pStyle w:val="TH"/>
      </w:pPr>
      <w:r w:rsidRPr="00C04A08">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
        <w:gridCol w:w="976"/>
        <w:gridCol w:w="4281"/>
      </w:tblGrid>
      <w:tr w:rsidR="004F09ED" w:rsidRPr="00C04A08" w14:paraId="6F008823" w14:textId="77777777" w:rsidTr="001C3FF0">
        <w:trPr>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7246EDE6" w14:textId="77777777" w:rsidR="004F09ED" w:rsidRPr="00C04A08" w:rsidRDefault="004F09ED" w:rsidP="001C3FF0">
            <w:pPr>
              <w:pStyle w:val="TAH"/>
            </w:pPr>
            <w:r w:rsidRPr="00C04A08">
              <w:t>Frequency range designation</w:t>
            </w:r>
          </w:p>
        </w:tc>
        <w:tc>
          <w:tcPr>
            <w:tcW w:w="4281" w:type="dxa"/>
            <w:tcBorders>
              <w:top w:val="single" w:sz="4" w:space="0" w:color="auto"/>
              <w:left w:val="single" w:sz="4" w:space="0" w:color="auto"/>
              <w:bottom w:val="single" w:sz="4" w:space="0" w:color="auto"/>
              <w:right w:val="single" w:sz="4" w:space="0" w:color="auto"/>
            </w:tcBorders>
            <w:hideMark/>
          </w:tcPr>
          <w:p w14:paraId="26218538" w14:textId="77777777" w:rsidR="004F09ED" w:rsidRPr="00C04A08" w:rsidRDefault="004F09ED" w:rsidP="001C3FF0">
            <w:pPr>
              <w:pStyle w:val="TAH"/>
            </w:pPr>
            <w:r w:rsidRPr="00C04A08">
              <w:t xml:space="preserve">Corresponding frequency range </w:t>
            </w:r>
          </w:p>
        </w:tc>
      </w:tr>
      <w:tr w:rsidR="004F09ED" w:rsidRPr="00C04A08" w14:paraId="72C44C75" w14:textId="77777777" w:rsidTr="001C3FF0">
        <w:trPr>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02739BE8" w14:textId="77777777" w:rsidR="004F09ED" w:rsidRPr="00C04A08" w:rsidRDefault="004F09ED" w:rsidP="001C3FF0">
            <w:pPr>
              <w:pStyle w:val="TAC"/>
            </w:pPr>
            <w:r w:rsidRPr="00C04A08">
              <w:t>FR1</w:t>
            </w:r>
          </w:p>
        </w:tc>
        <w:tc>
          <w:tcPr>
            <w:tcW w:w="4281" w:type="dxa"/>
            <w:tcBorders>
              <w:top w:val="single" w:sz="4" w:space="0" w:color="auto"/>
              <w:left w:val="single" w:sz="4" w:space="0" w:color="auto"/>
              <w:bottom w:val="single" w:sz="4" w:space="0" w:color="auto"/>
              <w:right w:val="single" w:sz="4" w:space="0" w:color="auto"/>
            </w:tcBorders>
            <w:hideMark/>
          </w:tcPr>
          <w:p w14:paraId="2830CA0E" w14:textId="77777777" w:rsidR="004F09ED" w:rsidRPr="00C04A08" w:rsidRDefault="004F09ED" w:rsidP="001C3FF0">
            <w:pPr>
              <w:pStyle w:val="TAC"/>
            </w:pPr>
            <w:r w:rsidRPr="00C04A08">
              <w:t>410 MHz – 7125 MHz</w:t>
            </w:r>
          </w:p>
        </w:tc>
      </w:tr>
      <w:tr w:rsidR="004F09ED" w:rsidRPr="00C04A08" w14:paraId="2470FC9D" w14:textId="77777777" w:rsidTr="001C3FF0">
        <w:trPr>
          <w:trHeight w:val="75"/>
          <w:jc w:val="center"/>
        </w:trPr>
        <w:tc>
          <w:tcPr>
            <w:tcW w:w="975" w:type="dxa"/>
            <w:vMerge w:val="restart"/>
            <w:tcBorders>
              <w:top w:val="single" w:sz="4" w:space="0" w:color="auto"/>
              <w:left w:val="single" w:sz="4" w:space="0" w:color="auto"/>
              <w:right w:val="single" w:sz="4" w:space="0" w:color="auto"/>
            </w:tcBorders>
            <w:hideMark/>
          </w:tcPr>
          <w:p w14:paraId="6FB61F62" w14:textId="77777777" w:rsidR="004F09ED" w:rsidRPr="00C04A08" w:rsidRDefault="004F09ED" w:rsidP="001C3FF0">
            <w:pPr>
              <w:pStyle w:val="TAC"/>
            </w:pPr>
            <w:r w:rsidRPr="00C04A08">
              <w:t>FR2</w:t>
            </w:r>
          </w:p>
        </w:tc>
        <w:tc>
          <w:tcPr>
            <w:tcW w:w="976" w:type="dxa"/>
            <w:tcBorders>
              <w:top w:val="single" w:sz="4" w:space="0" w:color="auto"/>
              <w:left w:val="single" w:sz="4" w:space="0" w:color="auto"/>
              <w:bottom w:val="single" w:sz="4" w:space="0" w:color="auto"/>
              <w:right w:val="single" w:sz="4" w:space="0" w:color="auto"/>
            </w:tcBorders>
          </w:tcPr>
          <w:p w14:paraId="38DEEE9C" w14:textId="77777777" w:rsidR="004F09ED" w:rsidRPr="00C04A08" w:rsidRDefault="004F09ED" w:rsidP="001C3FF0">
            <w:pPr>
              <w:pStyle w:val="TAC"/>
              <w:rPr>
                <w:lang w:eastAsia="zh-CN"/>
              </w:rPr>
            </w:pPr>
            <w:r>
              <w:rPr>
                <w:rFonts w:hint="eastAsia"/>
                <w:lang w:eastAsia="zh-CN"/>
              </w:rPr>
              <w:t>F</w:t>
            </w:r>
            <w:r>
              <w:rPr>
                <w:lang w:eastAsia="zh-CN"/>
              </w:rPr>
              <w:t>R2-1</w:t>
            </w:r>
          </w:p>
        </w:tc>
        <w:tc>
          <w:tcPr>
            <w:tcW w:w="4281" w:type="dxa"/>
            <w:tcBorders>
              <w:top w:val="single" w:sz="4" w:space="0" w:color="auto"/>
              <w:left w:val="single" w:sz="4" w:space="0" w:color="auto"/>
              <w:right w:val="single" w:sz="4" w:space="0" w:color="auto"/>
            </w:tcBorders>
            <w:hideMark/>
          </w:tcPr>
          <w:p w14:paraId="5B74A1D3" w14:textId="77777777" w:rsidR="004F09ED" w:rsidRPr="00C04A08" w:rsidRDefault="004F09ED" w:rsidP="001C3FF0">
            <w:pPr>
              <w:pStyle w:val="TAC"/>
            </w:pPr>
            <w:r w:rsidRPr="00C04A08">
              <w:t>24250 MHz – 52600 MHz</w:t>
            </w:r>
          </w:p>
        </w:tc>
      </w:tr>
      <w:tr w:rsidR="004F09ED" w:rsidRPr="00C04A08" w14:paraId="07C258A0" w14:textId="77777777" w:rsidTr="001C3FF0">
        <w:trPr>
          <w:trHeight w:val="75"/>
          <w:jc w:val="center"/>
        </w:trPr>
        <w:tc>
          <w:tcPr>
            <w:tcW w:w="975" w:type="dxa"/>
            <w:vMerge/>
            <w:tcBorders>
              <w:left w:val="single" w:sz="4" w:space="0" w:color="auto"/>
              <w:right w:val="single" w:sz="4" w:space="0" w:color="auto"/>
            </w:tcBorders>
          </w:tcPr>
          <w:p w14:paraId="1D97C829" w14:textId="77777777" w:rsidR="004F09ED" w:rsidRPr="00C04A08" w:rsidRDefault="004F09ED" w:rsidP="001C3FF0">
            <w:pPr>
              <w:pStyle w:val="TAC"/>
            </w:pPr>
          </w:p>
        </w:tc>
        <w:tc>
          <w:tcPr>
            <w:tcW w:w="976" w:type="dxa"/>
            <w:tcBorders>
              <w:top w:val="single" w:sz="4" w:space="0" w:color="auto"/>
              <w:left w:val="single" w:sz="4" w:space="0" w:color="auto"/>
              <w:bottom w:val="single" w:sz="4" w:space="0" w:color="auto"/>
              <w:right w:val="single" w:sz="4" w:space="0" w:color="auto"/>
            </w:tcBorders>
          </w:tcPr>
          <w:p w14:paraId="62E69E6A" w14:textId="77777777" w:rsidR="004F09ED" w:rsidRPr="00C04A08" w:rsidRDefault="004F09ED" w:rsidP="001C3FF0">
            <w:pPr>
              <w:pStyle w:val="TAC"/>
              <w:rPr>
                <w:lang w:eastAsia="zh-CN"/>
              </w:rPr>
            </w:pPr>
            <w:r>
              <w:rPr>
                <w:rFonts w:hint="eastAsia"/>
                <w:lang w:eastAsia="zh-CN"/>
              </w:rPr>
              <w:t>F</w:t>
            </w:r>
            <w:r>
              <w:rPr>
                <w:lang w:eastAsia="zh-CN"/>
              </w:rPr>
              <w:t>R2-2</w:t>
            </w:r>
          </w:p>
        </w:tc>
        <w:tc>
          <w:tcPr>
            <w:tcW w:w="4281" w:type="dxa"/>
            <w:tcBorders>
              <w:left w:val="single" w:sz="4" w:space="0" w:color="auto"/>
              <w:right w:val="single" w:sz="4" w:space="0" w:color="auto"/>
            </w:tcBorders>
          </w:tcPr>
          <w:p w14:paraId="44583A53" w14:textId="77777777" w:rsidR="004F09ED" w:rsidRPr="00C04A08" w:rsidRDefault="004F09ED" w:rsidP="001C3FF0">
            <w:pPr>
              <w:pStyle w:val="TAC"/>
            </w:pPr>
            <w:r>
              <w:t>52600 MHz – 71000 MHz</w:t>
            </w:r>
          </w:p>
        </w:tc>
      </w:tr>
    </w:tbl>
    <w:p w14:paraId="45CE96C4" w14:textId="77777777" w:rsidR="004F09ED" w:rsidRPr="00C04A08" w:rsidRDefault="004F09ED" w:rsidP="004F09ED"/>
    <w:p w14:paraId="217AB03A" w14:textId="77777777" w:rsidR="004F09ED" w:rsidRPr="00C04A08" w:rsidRDefault="004F09ED" w:rsidP="004F09ED">
      <w:r w:rsidRPr="00C04A08">
        <w:t>The present specification covers FR2 operating bands.</w:t>
      </w:r>
    </w:p>
    <w:p w14:paraId="59228FED" w14:textId="77777777" w:rsidR="00842EF7" w:rsidRPr="00C04A08" w:rsidRDefault="00842EF7" w:rsidP="00842EF7">
      <w:pPr>
        <w:pStyle w:val="Heading2"/>
      </w:pPr>
      <w:bookmarkStart w:id="2830" w:name="_Toc106577199"/>
      <w:bookmarkStart w:id="2831" w:name="_Toc114536950"/>
      <w:bookmarkStart w:id="2832" w:name="_Toc115257218"/>
      <w:bookmarkStart w:id="2833" w:name="_Toc123086537"/>
      <w:bookmarkStart w:id="2834" w:name="_Toc124295861"/>
      <w:bookmarkStart w:id="2835" w:name="_Toc124296331"/>
      <w:bookmarkStart w:id="2836" w:name="_Toc130572147"/>
      <w:bookmarkStart w:id="2837" w:name="_Toc131708146"/>
      <w:bookmarkStart w:id="2838" w:name="_Toc137457953"/>
      <w:r w:rsidRPr="00C04A08">
        <w:t>5.2</w:t>
      </w:r>
      <w:r w:rsidRPr="00C04A08">
        <w:tab/>
        <w:t>Operating bands</w:t>
      </w:r>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p>
    <w:p w14:paraId="3B18B544" w14:textId="77777777" w:rsidR="004F09ED" w:rsidRPr="00C04A08" w:rsidRDefault="004F09ED" w:rsidP="004F09ED">
      <w:bookmarkStart w:id="2839" w:name="_Toc21340722"/>
      <w:bookmarkStart w:id="2840" w:name="_Toc29805169"/>
      <w:bookmarkStart w:id="2841" w:name="_Toc36456378"/>
      <w:bookmarkStart w:id="2842" w:name="_Toc36469476"/>
      <w:bookmarkStart w:id="2843" w:name="_Toc37253885"/>
      <w:bookmarkStart w:id="2844" w:name="_Toc37322742"/>
      <w:bookmarkStart w:id="2845" w:name="_Toc37324148"/>
      <w:bookmarkStart w:id="2846" w:name="_Toc45889671"/>
      <w:bookmarkStart w:id="2847" w:name="_Toc52196325"/>
      <w:bookmarkStart w:id="2848" w:name="_Toc52197305"/>
      <w:bookmarkStart w:id="2849" w:name="_Toc53173028"/>
      <w:bookmarkStart w:id="2850" w:name="_Toc53173397"/>
      <w:bookmarkStart w:id="2851" w:name="_Toc61119386"/>
      <w:bookmarkStart w:id="2852" w:name="_Toc61119768"/>
      <w:bookmarkStart w:id="2853" w:name="_Toc67925814"/>
      <w:bookmarkStart w:id="2854" w:name="_Toc75273452"/>
      <w:bookmarkStart w:id="2855" w:name="_Toc76510352"/>
      <w:bookmarkStart w:id="2856" w:name="_Toc83129505"/>
      <w:bookmarkStart w:id="2857" w:name="_Toc90591038"/>
      <w:bookmarkStart w:id="2858" w:name="_Toc98864060"/>
      <w:bookmarkStart w:id="2859" w:name="_Toc99733309"/>
      <w:r w:rsidRPr="00C04A08">
        <w:t>NR is designed to operate in the FR2 operating bands defined in Table 5.2-1.</w:t>
      </w:r>
    </w:p>
    <w:p w14:paraId="3DEEBA89" w14:textId="77777777" w:rsidR="004F09ED" w:rsidRPr="00C04A08" w:rsidRDefault="004F09ED" w:rsidP="004F09ED">
      <w:pPr>
        <w:pStyle w:val="TH"/>
      </w:pPr>
      <w:r w:rsidRPr="00C04A08">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4F09ED" w:rsidRPr="00C04A08" w14:paraId="01B524EE" w14:textId="77777777" w:rsidTr="001C3FF0">
        <w:trPr>
          <w:jc w:val="center"/>
        </w:trPr>
        <w:tc>
          <w:tcPr>
            <w:tcW w:w="1152" w:type="dxa"/>
            <w:tcBorders>
              <w:top w:val="single" w:sz="4" w:space="0" w:color="auto"/>
              <w:left w:val="single" w:sz="4" w:space="0" w:color="auto"/>
              <w:right w:val="single" w:sz="4" w:space="0" w:color="auto"/>
            </w:tcBorders>
            <w:shd w:val="clear" w:color="auto" w:fill="auto"/>
          </w:tcPr>
          <w:p w14:paraId="0A76E287" w14:textId="77777777" w:rsidR="004F09ED" w:rsidRPr="00C04A08" w:rsidRDefault="004F09ED" w:rsidP="001C3FF0">
            <w:pPr>
              <w:pStyle w:val="TAH"/>
            </w:pPr>
            <w:r w:rsidRPr="00C04A08">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0DDD16D5" w14:textId="77777777" w:rsidR="004F09ED" w:rsidRPr="00C04A08" w:rsidRDefault="004F09ED" w:rsidP="001C3FF0">
            <w:pPr>
              <w:pStyle w:val="TAH"/>
            </w:pPr>
            <w:r w:rsidRPr="00C04A08">
              <w:t>Uplink (UL) operating band</w:t>
            </w:r>
            <w:r w:rsidRPr="00C04A08">
              <w:br/>
              <w:t>BS receive</w:t>
            </w:r>
            <w:r w:rsidRPr="00C04A08">
              <w:br/>
              <w:t>UE transmit</w:t>
            </w:r>
          </w:p>
        </w:tc>
        <w:tc>
          <w:tcPr>
            <w:tcW w:w="2866" w:type="dxa"/>
            <w:gridSpan w:val="3"/>
            <w:tcBorders>
              <w:top w:val="single" w:sz="4" w:space="0" w:color="auto"/>
              <w:left w:val="nil"/>
              <w:bottom w:val="single" w:sz="4" w:space="0" w:color="auto"/>
              <w:right w:val="single" w:sz="4" w:space="0" w:color="auto"/>
            </w:tcBorders>
          </w:tcPr>
          <w:p w14:paraId="75C1AF49" w14:textId="77777777" w:rsidR="004F09ED" w:rsidRPr="00C04A08" w:rsidRDefault="004F09ED" w:rsidP="001C3FF0">
            <w:pPr>
              <w:pStyle w:val="TAH"/>
            </w:pPr>
            <w:r w:rsidRPr="00C04A08">
              <w:t>Downlink (DL) operating band</w:t>
            </w:r>
            <w:r w:rsidRPr="00C04A08">
              <w:br/>
              <w:t xml:space="preserve">BS transmit </w:t>
            </w:r>
            <w:r w:rsidRPr="00C04A08">
              <w:br/>
              <w:t>UE receive</w:t>
            </w:r>
          </w:p>
        </w:tc>
        <w:tc>
          <w:tcPr>
            <w:tcW w:w="1051" w:type="dxa"/>
            <w:tcBorders>
              <w:top w:val="single" w:sz="4" w:space="0" w:color="auto"/>
              <w:left w:val="single" w:sz="4" w:space="0" w:color="auto"/>
              <w:right w:val="single" w:sz="4" w:space="0" w:color="auto"/>
            </w:tcBorders>
            <w:shd w:val="clear" w:color="auto" w:fill="auto"/>
          </w:tcPr>
          <w:p w14:paraId="226E6F6B" w14:textId="77777777" w:rsidR="004F09ED" w:rsidRPr="00C04A08" w:rsidRDefault="004F09ED" w:rsidP="001C3FF0">
            <w:pPr>
              <w:pStyle w:val="TAH"/>
            </w:pPr>
            <w:r w:rsidRPr="00C04A08">
              <w:t>Duplex Mode</w:t>
            </w:r>
          </w:p>
        </w:tc>
      </w:tr>
      <w:tr w:rsidR="004F09ED" w:rsidRPr="00C04A08" w14:paraId="223AC7E4" w14:textId="77777777" w:rsidTr="001C3FF0">
        <w:trPr>
          <w:jc w:val="center"/>
        </w:trPr>
        <w:tc>
          <w:tcPr>
            <w:tcW w:w="1152" w:type="dxa"/>
            <w:tcBorders>
              <w:left w:val="single" w:sz="4" w:space="0" w:color="auto"/>
              <w:bottom w:val="single" w:sz="4" w:space="0" w:color="auto"/>
              <w:right w:val="single" w:sz="4" w:space="0" w:color="auto"/>
            </w:tcBorders>
            <w:shd w:val="clear" w:color="auto" w:fill="auto"/>
          </w:tcPr>
          <w:p w14:paraId="1D5675C3" w14:textId="77777777" w:rsidR="004F09ED" w:rsidRPr="00C04A08" w:rsidRDefault="004F09ED" w:rsidP="001C3FF0">
            <w:pPr>
              <w:pStyle w:val="TAH"/>
            </w:pPr>
          </w:p>
        </w:tc>
        <w:tc>
          <w:tcPr>
            <w:tcW w:w="2693" w:type="dxa"/>
            <w:gridSpan w:val="3"/>
            <w:tcBorders>
              <w:top w:val="single" w:sz="4" w:space="0" w:color="auto"/>
              <w:left w:val="single" w:sz="4" w:space="0" w:color="auto"/>
              <w:bottom w:val="single" w:sz="4" w:space="0" w:color="auto"/>
              <w:right w:val="single" w:sz="4" w:space="0" w:color="auto"/>
            </w:tcBorders>
          </w:tcPr>
          <w:p w14:paraId="18F06F45" w14:textId="77777777" w:rsidR="004F09ED" w:rsidRPr="00C04A08" w:rsidRDefault="004F09ED" w:rsidP="001C3FF0">
            <w:pPr>
              <w:pStyle w:val="TAH"/>
            </w:pPr>
            <w:r w:rsidRPr="00C04A08">
              <w:t>F</w:t>
            </w:r>
            <w:r w:rsidRPr="00C04A08">
              <w:rPr>
                <w:vertAlign w:val="subscript"/>
              </w:rPr>
              <w:t>UL_low</w:t>
            </w:r>
            <w:r w:rsidRPr="00C04A08">
              <w:t xml:space="preserve">   –   F</w:t>
            </w:r>
            <w:r w:rsidRPr="00C04A08">
              <w:rPr>
                <w:vertAlign w:val="subscript"/>
              </w:rPr>
              <w:t>UL_high</w:t>
            </w:r>
          </w:p>
        </w:tc>
        <w:tc>
          <w:tcPr>
            <w:tcW w:w="2866" w:type="dxa"/>
            <w:gridSpan w:val="3"/>
            <w:tcBorders>
              <w:top w:val="single" w:sz="4" w:space="0" w:color="auto"/>
              <w:left w:val="nil"/>
              <w:bottom w:val="single" w:sz="4" w:space="0" w:color="auto"/>
              <w:right w:val="single" w:sz="4" w:space="0" w:color="auto"/>
            </w:tcBorders>
          </w:tcPr>
          <w:p w14:paraId="5AE961BD" w14:textId="77777777" w:rsidR="004F09ED" w:rsidRPr="00C04A08" w:rsidRDefault="004F09ED" w:rsidP="001C3FF0">
            <w:pPr>
              <w:pStyle w:val="TAH"/>
            </w:pPr>
            <w:r w:rsidRPr="00C04A08">
              <w:t>F</w:t>
            </w:r>
            <w:r w:rsidRPr="00C04A08">
              <w:rPr>
                <w:vertAlign w:val="subscript"/>
              </w:rPr>
              <w:t>DL_low</w:t>
            </w:r>
            <w:r w:rsidRPr="00C04A08">
              <w:t xml:space="preserve">   –   F</w:t>
            </w:r>
            <w:r w:rsidRPr="00C04A08">
              <w:rPr>
                <w:vertAlign w:val="subscript"/>
              </w:rPr>
              <w:t>DL_high</w:t>
            </w:r>
          </w:p>
        </w:tc>
        <w:tc>
          <w:tcPr>
            <w:tcW w:w="1051" w:type="dxa"/>
            <w:tcBorders>
              <w:left w:val="single" w:sz="4" w:space="0" w:color="auto"/>
              <w:bottom w:val="single" w:sz="4" w:space="0" w:color="auto"/>
              <w:right w:val="single" w:sz="4" w:space="0" w:color="auto"/>
            </w:tcBorders>
            <w:shd w:val="clear" w:color="auto" w:fill="auto"/>
          </w:tcPr>
          <w:p w14:paraId="465767ED" w14:textId="77777777" w:rsidR="004F09ED" w:rsidRPr="00C04A08" w:rsidRDefault="004F09ED" w:rsidP="001C3FF0">
            <w:pPr>
              <w:pStyle w:val="TAH"/>
            </w:pPr>
          </w:p>
        </w:tc>
      </w:tr>
      <w:tr w:rsidR="004F09ED" w:rsidRPr="00C04A08" w14:paraId="1C6BC336"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41332AC" w14:textId="77777777" w:rsidR="004F09ED" w:rsidRPr="00C04A08" w:rsidRDefault="004F09ED" w:rsidP="001C3FF0">
            <w:pPr>
              <w:pStyle w:val="TAC"/>
            </w:pPr>
            <w:r w:rsidRPr="00C04A08">
              <w:t>n257</w:t>
            </w:r>
          </w:p>
        </w:tc>
        <w:tc>
          <w:tcPr>
            <w:tcW w:w="1210" w:type="dxa"/>
            <w:tcBorders>
              <w:top w:val="single" w:sz="4" w:space="0" w:color="auto"/>
              <w:left w:val="single" w:sz="4" w:space="0" w:color="auto"/>
              <w:bottom w:val="single" w:sz="4" w:space="0" w:color="auto"/>
              <w:right w:val="nil"/>
            </w:tcBorders>
            <w:vAlign w:val="bottom"/>
          </w:tcPr>
          <w:p w14:paraId="2F8BB6D8" w14:textId="77777777" w:rsidR="004F09ED" w:rsidRPr="00C04A08" w:rsidRDefault="004F09ED" w:rsidP="001C3FF0">
            <w:pPr>
              <w:pStyle w:val="TAR"/>
              <w:rPr>
                <w:rFonts w:cs="Arial"/>
              </w:rPr>
            </w:pPr>
            <w:r w:rsidRPr="00C04A08">
              <w:rPr>
                <w:rFonts w:cs="Arial"/>
                <w:szCs w:val="18"/>
              </w:rPr>
              <w:t>26500 MHz</w:t>
            </w:r>
          </w:p>
        </w:tc>
        <w:tc>
          <w:tcPr>
            <w:tcW w:w="270" w:type="dxa"/>
            <w:tcBorders>
              <w:top w:val="single" w:sz="4" w:space="0" w:color="auto"/>
              <w:left w:val="nil"/>
              <w:bottom w:val="single" w:sz="4" w:space="0" w:color="auto"/>
              <w:right w:val="nil"/>
            </w:tcBorders>
            <w:vAlign w:val="bottom"/>
          </w:tcPr>
          <w:p w14:paraId="1DF24574" w14:textId="77777777" w:rsidR="004F09ED" w:rsidRPr="00C04A08" w:rsidRDefault="004F09ED" w:rsidP="001C3FF0">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725F2377" w14:textId="77777777" w:rsidR="004F09ED" w:rsidRPr="00C04A08" w:rsidRDefault="004F09ED" w:rsidP="001C3FF0">
            <w:pPr>
              <w:pStyle w:val="TAL"/>
            </w:pPr>
            <w:r w:rsidRPr="00C04A08">
              <w:t xml:space="preserve">29500 MHz </w:t>
            </w:r>
          </w:p>
        </w:tc>
        <w:tc>
          <w:tcPr>
            <w:tcW w:w="1156" w:type="dxa"/>
            <w:tcBorders>
              <w:top w:val="single" w:sz="4" w:space="0" w:color="auto"/>
              <w:left w:val="nil"/>
              <w:bottom w:val="single" w:sz="4" w:space="0" w:color="auto"/>
              <w:right w:val="nil"/>
            </w:tcBorders>
            <w:vAlign w:val="bottom"/>
          </w:tcPr>
          <w:p w14:paraId="46E09280" w14:textId="77777777" w:rsidR="004F09ED" w:rsidRPr="00C04A08" w:rsidRDefault="004F09ED" w:rsidP="001C3FF0">
            <w:pPr>
              <w:pStyle w:val="TAR"/>
              <w:rPr>
                <w:rFonts w:cs="Arial"/>
              </w:rPr>
            </w:pPr>
            <w:r w:rsidRPr="00C04A08">
              <w:rPr>
                <w:rFonts w:cs="Arial"/>
                <w:szCs w:val="18"/>
              </w:rPr>
              <w:t>26500 MHz</w:t>
            </w:r>
          </w:p>
        </w:tc>
        <w:tc>
          <w:tcPr>
            <w:tcW w:w="241" w:type="dxa"/>
            <w:tcBorders>
              <w:top w:val="single" w:sz="4" w:space="0" w:color="auto"/>
              <w:left w:val="nil"/>
              <w:bottom w:val="single" w:sz="4" w:space="0" w:color="auto"/>
              <w:right w:val="nil"/>
            </w:tcBorders>
            <w:vAlign w:val="bottom"/>
          </w:tcPr>
          <w:p w14:paraId="30612586" w14:textId="77777777" w:rsidR="004F09ED" w:rsidRPr="00C04A08" w:rsidRDefault="004F09ED" w:rsidP="001C3FF0">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19E9442C" w14:textId="77777777" w:rsidR="004F09ED" w:rsidRPr="00C04A08" w:rsidRDefault="004F09ED" w:rsidP="001C3FF0">
            <w:pPr>
              <w:pStyle w:val="TAL"/>
            </w:pPr>
            <w:r w:rsidRPr="00C04A08">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24E91232" w14:textId="77777777" w:rsidR="004F09ED" w:rsidRPr="00C04A08" w:rsidRDefault="004F09ED" w:rsidP="001C3FF0">
            <w:pPr>
              <w:pStyle w:val="TAC"/>
            </w:pPr>
            <w:r w:rsidRPr="00C04A08">
              <w:t>TDD</w:t>
            </w:r>
          </w:p>
        </w:tc>
      </w:tr>
      <w:tr w:rsidR="004F09ED" w:rsidRPr="00C04A08" w14:paraId="745BD047"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6D2CA730" w14:textId="77777777" w:rsidR="004F09ED" w:rsidRPr="00C04A08" w:rsidRDefault="004F09ED" w:rsidP="001C3FF0">
            <w:pPr>
              <w:pStyle w:val="TAC"/>
            </w:pPr>
            <w:r w:rsidRPr="00C04A08">
              <w:t>n258</w:t>
            </w:r>
          </w:p>
        </w:tc>
        <w:tc>
          <w:tcPr>
            <w:tcW w:w="1210" w:type="dxa"/>
            <w:tcBorders>
              <w:top w:val="single" w:sz="4" w:space="0" w:color="auto"/>
              <w:left w:val="single" w:sz="4" w:space="0" w:color="auto"/>
              <w:bottom w:val="single" w:sz="4" w:space="0" w:color="auto"/>
              <w:right w:val="nil"/>
            </w:tcBorders>
            <w:vAlign w:val="bottom"/>
          </w:tcPr>
          <w:p w14:paraId="6516BB98" w14:textId="77777777" w:rsidR="004F09ED" w:rsidRPr="00C04A08" w:rsidRDefault="004F09ED" w:rsidP="001C3FF0">
            <w:pPr>
              <w:pStyle w:val="TAR"/>
              <w:rPr>
                <w:rFonts w:cs="Arial"/>
              </w:rPr>
            </w:pPr>
            <w:r w:rsidRPr="00C04A08">
              <w:rPr>
                <w:rFonts w:cs="Arial"/>
                <w:szCs w:val="18"/>
              </w:rPr>
              <w:t>24250 MHz</w:t>
            </w:r>
          </w:p>
        </w:tc>
        <w:tc>
          <w:tcPr>
            <w:tcW w:w="270" w:type="dxa"/>
            <w:tcBorders>
              <w:top w:val="single" w:sz="4" w:space="0" w:color="auto"/>
              <w:left w:val="nil"/>
              <w:bottom w:val="single" w:sz="4" w:space="0" w:color="auto"/>
              <w:right w:val="nil"/>
            </w:tcBorders>
            <w:vAlign w:val="bottom"/>
          </w:tcPr>
          <w:p w14:paraId="3427AA6F" w14:textId="77777777" w:rsidR="004F09ED" w:rsidRPr="00C04A08" w:rsidRDefault="004F09ED" w:rsidP="001C3FF0">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70C23398" w14:textId="77777777" w:rsidR="004F09ED" w:rsidRPr="00C04A08" w:rsidRDefault="004F09ED" w:rsidP="001C3FF0">
            <w:pPr>
              <w:pStyle w:val="TAL"/>
            </w:pPr>
            <w:r w:rsidRPr="00C04A08">
              <w:t>27500 MHz</w:t>
            </w:r>
          </w:p>
        </w:tc>
        <w:tc>
          <w:tcPr>
            <w:tcW w:w="1156" w:type="dxa"/>
            <w:tcBorders>
              <w:top w:val="single" w:sz="4" w:space="0" w:color="auto"/>
              <w:left w:val="nil"/>
              <w:bottom w:val="single" w:sz="4" w:space="0" w:color="auto"/>
              <w:right w:val="nil"/>
            </w:tcBorders>
            <w:vAlign w:val="bottom"/>
          </w:tcPr>
          <w:p w14:paraId="6542552A" w14:textId="77777777" w:rsidR="004F09ED" w:rsidRPr="00C04A08" w:rsidRDefault="004F09ED" w:rsidP="001C3FF0">
            <w:pPr>
              <w:pStyle w:val="TAR"/>
              <w:rPr>
                <w:rFonts w:cs="Arial"/>
              </w:rPr>
            </w:pPr>
            <w:r w:rsidRPr="00C04A08">
              <w:rPr>
                <w:rFonts w:cs="Arial"/>
                <w:szCs w:val="18"/>
              </w:rPr>
              <w:t>24250 MHz</w:t>
            </w:r>
          </w:p>
        </w:tc>
        <w:tc>
          <w:tcPr>
            <w:tcW w:w="241" w:type="dxa"/>
            <w:tcBorders>
              <w:top w:val="single" w:sz="4" w:space="0" w:color="auto"/>
              <w:left w:val="nil"/>
              <w:bottom w:val="single" w:sz="4" w:space="0" w:color="auto"/>
              <w:right w:val="nil"/>
            </w:tcBorders>
            <w:vAlign w:val="bottom"/>
          </w:tcPr>
          <w:p w14:paraId="3CCA0B58" w14:textId="77777777" w:rsidR="004F09ED" w:rsidRPr="00C04A08" w:rsidRDefault="004F09ED" w:rsidP="001C3FF0">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2E21F5B4" w14:textId="77777777" w:rsidR="004F09ED" w:rsidRPr="00C04A08" w:rsidRDefault="004F09ED" w:rsidP="001C3FF0">
            <w:pPr>
              <w:pStyle w:val="TAL"/>
            </w:pPr>
            <w:r w:rsidRPr="00C04A08">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67DBBFD9" w14:textId="77777777" w:rsidR="004F09ED" w:rsidRPr="00C04A08" w:rsidRDefault="004F09ED" w:rsidP="001C3FF0">
            <w:pPr>
              <w:pStyle w:val="TAC"/>
            </w:pPr>
            <w:r w:rsidRPr="00C04A08">
              <w:t>TDD</w:t>
            </w:r>
          </w:p>
        </w:tc>
      </w:tr>
      <w:tr w:rsidR="004F09ED" w:rsidRPr="00C04A08" w14:paraId="167823A1"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1523BF1" w14:textId="77777777" w:rsidR="004F09ED" w:rsidRPr="00C04A08" w:rsidRDefault="004F09ED" w:rsidP="001C3FF0">
            <w:pPr>
              <w:pStyle w:val="TAC"/>
            </w:pPr>
            <w:r w:rsidRPr="00C04A08">
              <w:t>n259</w:t>
            </w:r>
          </w:p>
        </w:tc>
        <w:tc>
          <w:tcPr>
            <w:tcW w:w="1210" w:type="dxa"/>
            <w:tcBorders>
              <w:top w:val="single" w:sz="4" w:space="0" w:color="auto"/>
              <w:left w:val="single" w:sz="4" w:space="0" w:color="auto"/>
              <w:bottom w:val="single" w:sz="4" w:space="0" w:color="auto"/>
              <w:right w:val="nil"/>
            </w:tcBorders>
            <w:vAlign w:val="bottom"/>
          </w:tcPr>
          <w:p w14:paraId="4AD241AD" w14:textId="77777777" w:rsidR="004F09ED" w:rsidRPr="00C04A08" w:rsidRDefault="004F09ED" w:rsidP="001C3FF0">
            <w:pPr>
              <w:pStyle w:val="TAR"/>
              <w:rPr>
                <w:rFonts w:cs="Arial"/>
                <w:szCs w:val="18"/>
              </w:rPr>
            </w:pPr>
            <w:r w:rsidRPr="00C04A08">
              <w:t>39500 MHz</w:t>
            </w:r>
          </w:p>
        </w:tc>
        <w:tc>
          <w:tcPr>
            <w:tcW w:w="270" w:type="dxa"/>
            <w:tcBorders>
              <w:top w:val="single" w:sz="4" w:space="0" w:color="auto"/>
              <w:left w:val="nil"/>
              <w:bottom w:val="single" w:sz="4" w:space="0" w:color="auto"/>
              <w:right w:val="nil"/>
            </w:tcBorders>
            <w:vAlign w:val="bottom"/>
          </w:tcPr>
          <w:p w14:paraId="7F2E5B5E" w14:textId="77777777" w:rsidR="004F09ED" w:rsidRPr="00C04A08" w:rsidRDefault="004F09ED" w:rsidP="001C3FF0">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3074226E" w14:textId="77777777" w:rsidR="004F09ED" w:rsidRPr="00C04A08" w:rsidRDefault="004F09ED" w:rsidP="001C3FF0">
            <w:pPr>
              <w:pStyle w:val="TAL"/>
            </w:pPr>
            <w:r w:rsidRPr="00C04A08">
              <w:t>43500 MHz</w:t>
            </w:r>
          </w:p>
        </w:tc>
        <w:tc>
          <w:tcPr>
            <w:tcW w:w="1156" w:type="dxa"/>
            <w:tcBorders>
              <w:top w:val="single" w:sz="4" w:space="0" w:color="auto"/>
              <w:left w:val="nil"/>
              <w:bottom w:val="single" w:sz="4" w:space="0" w:color="auto"/>
              <w:right w:val="nil"/>
            </w:tcBorders>
            <w:vAlign w:val="bottom"/>
          </w:tcPr>
          <w:p w14:paraId="7259A468" w14:textId="77777777" w:rsidR="004F09ED" w:rsidRPr="00C04A08" w:rsidRDefault="004F09ED" w:rsidP="001C3FF0">
            <w:pPr>
              <w:pStyle w:val="TAR"/>
              <w:rPr>
                <w:rFonts w:cs="Arial"/>
                <w:szCs w:val="18"/>
              </w:rPr>
            </w:pPr>
            <w:r w:rsidRPr="00C04A08">
              <w:t>39500 MHz</w:t>
            </w:r>
          </w:p>
        </w:tc>
        <w:tc>
          <w:tcPr>
            <w:tcW w:w="241" w:type="dxa"/>
            <w:tcBorders>
              <w:top w:val="single" w:sz="4" w:space="0" w:color="auto"/>
              <w:left w:val="nil"/>
              <w:bottom w:val="single" w:sz="4" w:space="0" w:color="auto"/>
              <w:right w:val="nil"/>
            </w:tcBorders>
            <w:vAlign w:val="bottom"/>
          </w:tcPr>
          <w:p w14:paraId="740530CD" w14:textId="77777777" w:rsidR="004F09ED" w:rsidRPr="00C04A08" w:rsidRDefault="004F09ED" w:rsidP="001C3FF0">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062E0E9B" w14:textId="77777777" w:rsidR="004F09ED" w:rsidRPr="00C04A08" w:rsidRDefault="004F09ED" w:rsidP="001C3FF0">
            <w:pPr>
              <w:pStyle w:val="TAL"/>
            </w:pPr>
            <w:r w:rsidRPr="00C04A08">
              <w:t>43500 MHz</w:t>
            </w:r>
          </w:p>
        </w:tc>
        <w:tc>
          <w:tcPr>
            <w:tcW w:w="1051" w:type="dxa"/>
            <w:tcBorders>
              <w:top w:val="single" w:sz="4" w:space="0" w:color="auto"/>
              <w:left w:val="single" w:sz="4" w:space="0" w:color="auto"/>
              <w:bottom w:val="single" w:sz="4" w:space="0" w:color="auto"/>
              <w:right w:val="single" w:sz="4" w:space="0" w:color="auto"/>
            </w:tcBorders>
            <w:vAlign w:val="bottom"/>
          </w:tcPr>
          <w:p w14:paraId="2FF2F39A" w14:textId="77777777" w:rsidR="004F09ED" w:rsidRPr="00C04A08" w:rsidRDefault="004F09ED" w:rsidP="001C3FF0">
            <w:pPr>
              <w:pStyle w:val="TAC"/>
            </w:pPr>
            <w:r w:rsidRPr="00C04A08">
              <w:t>TDD</w:t>
            </w:r>
          </w:p>
        </w:tc>
      </w:tr>
      <w:tr w:rsidR="004F09ED" w:rsidRPr="00C04A08" w14:paraId="0EEC89F4"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9FB924F" w14:textId="77777777" w:rsidR="004F09ED" w:rsidRPr="00C04A08" w:rsidRDefault="004F09ED" w:rsidP="001C3FF0">
            <w:pPr>
              <w:pStyle w:val="TAC"/>
            </w:pPr>
            <w:r w:rsidRPr="00C04A08">
              <w:t>n260</w:t>
            </w:r>
          </w:p>
        </w:tc>
        <w:tc>
          <w:tcPr>
            <w:tcW w:w="1210" w:type="dxa"/>
            <w:tcBorders>
              <w:top w:val="single" w:sz="4" w:space="0" w:color="auto"/>
              <w:left w:val="single" w:sz="4" w:space="0" w:color="auto"/>
              <w:bottom w:val="single" w:sz="4" w:space="0" w:color="auto"/>
              <w:right w:val="nil"/>
            </w:tcBorders>
            <w:vAlign w:val="bottom"/>
          </w:tcPr>
          <w:p w14:paraId="6328AABA" w14:textId="77777777" w:rsidR="004F09ED" w:rsidRPr="00C04A08" w:rsidRDefault="004F09ED" w:rsidP="001C3FF0">
            <w:pPr>
              <w:pStyle w:val="TAR"/>
              <w:rPr>
                <w:rFonts w:cs="Arial"/>
              </w:rPr>
            </w:pPr>
            <w:r w:rsidRPr="00C04A08">
              <w:rPr>
                <w:rFonts w:cs="Arial"/>
                <w:szCs w:val="18"/>
              </w:rPr>
              <w:t>37000 MHz</w:t>
            </w:r>
          </w:p>
        </w:tc>
        <w:tc>
          <w:tcPr>
            <w:tcW w:w="270" w:type="dxa"/>
            <w:tcBorders>
              <w:top w:val="single" w:sz="4" w:space="0" w:color="auto"/>
              <w:left w:val="nil"/>
              <w:bottom w:val="single" w:sz="4" w:space="0" w:color="auto"/>
              <w:right w:val="nil"/>
            </w:tcBorders>
            <w:vAlign w:val="bottom"/>
          </w:tcPr>
          <w:p w14:paraId="2A2A8D18" w14:textId="77777777" w:rsidR="004F09ED" w:rsidRPr="00C04A08" w:rsidRDefault="004F09ED" w:rsidP="001C3FF0">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3D739E4C" w14:textId="77777777" w:rsidR="004F09ED" w:rsidRPr="00C04A08" w:rsidRDefault="004F09ED" w:rsidP="001C3FF0">
            <w:pPr>
              <w:pStyle w:val="TAL"/>
            </w:pPr>
            <w:r w:rsidRPr="00C04A08">
              <w:t>40000 MHz</w:t>
            </w:r>
          </w:p>
        </w:tc>
        <w:tc>
          <w:tcPr>
            <w:tcW w:w="1156" w:type="dxa"/>
            <w:tcBorders>
              <w:top w:val="single" w:sz="4" w:space="0" w:color="auto"/>
              <w:left w:val="nil"/>
              <w:bottom w:val="single" w:sz="4" w:space="0" w:color="auto"/>
              <w:right w:val="nil"/>
            </w:tcBorders>
            <w:vAlign w:val="bottom"/>
          </w:tcPr>
          <w:p w14:paraId="178C9584" w14:textId="77777777" w:rsidR="004F09ED" w:rsidRPr="00C04A08" w:rsidRDefault="004F09ED" w:rsidP="001C3FF0">
            <w:pPr>
              <w:pStyle w:val="TAR"/>
              <w:rPr>
                <w:rFonts w:cs="Arial"/>
              </w:rPr>
            </w:pPr>
            <w:r w:rsidRPr="00C04A08">
              <w:rPr>
                <w:rFonts w:cs="Arial"/>
                <w:szCs w:val="18"/>
              </w:rPr>
              <w:t>37000 MHz</w:t>
            </w:r>
          </w:p>
        </w:tc>
        <w:tc>
          <w:tcPr>
            <w:tcW w:w="241" w:type="dxa"/>
            <w:tcBorders>
              <w:top w:val="single" w:sz="4" w:space="0" w:color="auto"/>
              <w:left w:val="nil"/>
              <w:bottom w:val="single" w:sz="4" w:space="0" w:color="auto"/>
              <w:right w:val="nil"/>
            </w:tcBorders>
            <w:vAlign w:val="bottom"/>
          </w:tcPr>
          <w:p w14:paraId="07509C82" w14:textId="77777777" w:rsidR="004F09ED" w:rsidRPr="00C04A08" w:rsidRDefault="004F09ED" w:rsidP="001C3FF0">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3A90D981" w14:textId="77777777" w:rsidR="004F09ED" w:rsidRPr="00C04A08" w:rsidRDefault="004F09ED" w:rsidP="001C3FF0">
            <w:pPr>
              <w:pStyle w:val="TAL"/>
            </w:pPr>
            <w:r w:rsidRPr="00C04A08">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61F4FF21" w14:textId="77777777" w:rsidR="004F09ED" w:rsidRPr="00C04A08" w:rsidRDefault="004F09ED" w:rsidP="001C3FF0">
            <w:pPr>
              <w:pStyle w:val="TAC"/>
            </w:pPr>
            <w:r w:rsidRPr="00C04A08">
              <w:t>TDD</w:t>
            </w:r>
          </w:p>
        </w:tc>
      </w:tr>
      <w:tr w:rsidR="004F09ED" w:rsidRPr="00C04A08" w14:paraId="2449764B"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23751DE0" w14:textId="77777777" w:rsidR="004F09ED" w:rsidRPr="00C04A08" w:rsidRDefault="004F09ED" w:rsidP="001C3FF0">
            <w:pPr>
              <w:pStyle w:val="TAC"/>
            </w:pPr>
            <w:r w:rsidRPr="00C04A08">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5F07D1BF" w14:textId="77777777" w:rsidR="004F09ED" w:rsidRPr="00C04A08" w:rsidRDefault="004F09ED" w:rsidP="001C3FF0">
            <w:pPr>
              <w:pStyle w:val="TAR"/>
              <w:rPr>
                <w:rFonts w:cs="Arial"/>
                <w:szCs w:val="18"/>
              </w:rPr>
            </w:pPr>
            <w:r w:rsidRPr="00C04A08">
              <w:rPr>
                <w:rFonts w:cs="Arial"/>
                <w:szCs w:val="18"/>
              </w:rPr>
              <w:t>27500 MHz</w:t>
            </w:r>
          </w:p>
        </w:tc>
        <w:tc>
          <w:tcPr>
            <w:tcW w:w="270" w:type="dxa"/>
            <w:tcBorders>
              <w:top w:val="single" w:sz="4" w:space="0" w:color="auto"/>
              <w:left w:val="nil"/>
              <w:bottom w:val="single" w:sz="4" w:space="0" w:color="auto"/>
              <w:right w:val="nil"/>
            </w:tcBorders>
            <w:vAlign w:val="bottom"/>
          </w:tcPr>
          <w:p w14:paraId="4A066F24" w14:textId="77777777" w:rsidR="004F09ED" w:rsidRPr="00C04A08" w:rsidRDefault="004F09ED" w:rsidP="001C3FF0">
            <w:pPr>
              <w:pStyle w:val="TAC"/>
            </w:pPr>
            <w:r w:rsidRPr="00C04A08">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73E2A159" w14:textId="77777777" w:rsidR="004F09ED" w:rsidRPr="00C04A08" w:rsidRDefault="004F09ED" w:rsidP="001C3FF0">
            <w:pPr>
              <w:pStyle w:val="TAL"/>
            </w:pPr>
            <w:r w:rsidRPr="00C04A08">
              <w:rPr>
                <w:rFonts w:cs="Arial"/>
                <w:szCs w:val="18"/>
              </w:rPr>
              <w:t>28350 MHz</w:t>
            </w:r>
          </w:p>
        </w:tc>
        <w:tc>
          <w:tcPr>
            <w:tcW w:w="1156" w:type="dxa"/>
            <w:tcBorders>
              <w:top w:val="single" w:sz="4" w:space="0" w:color="auto"/>
              <w:left w:val="nil"/>
              <w:bottom w:val="single" w:sz="4" w:space="0" w:color="auto"/>
              <w:right w:val="nil"/>
            </w:tcBorders>
            <w:vAlign w:val="bottom"/>
          </w:tcPr>
          <w:p w14:paraId="5854DB67" w14:textId="77777777" w:rsidR="004F09ED" w:rsidRPr="00C04A08" w:rsidRDefault="004F09ED" w:rsidP="001C3FF0">
            <w:pPr>
              <w:pStyle w:val="TAR"/>
              <w:rPr>
                <w:rFonts w:cs="Arial"/>
                <w:szCs w:val="18"/>
              </w:rPr>
            </w:pPr>
            <w:r w:rsidRPr="00C04A08">
              <w:rPr>
                <w:rFonts w:cs="Arial"/>
                <w:szCs w:val="18"/>
              </w:rPr>
              <w:t>27500 MHz</w:t>
            </w:r>
          </w:p>
        </w:tc>
        <w:tc>
          <w:tcPr>
            <w:tcW w:w="241" w:type="dxa"/>
            <w:tcBorders>
              <w:top w:val="single" w:sz="4" w:space="0" w:color="auto"/>
              <w:left w:val="nil"/>
              <w:bottom w:val="single" w:sz="4" w:space="0" w:color="auto"/>
              <w:right w:val="nil"/>
            </w:tcBorders>
            <w:vAlign w:val="bottom"/>
          </w:tcPr>
          <w:p w14:paraId="4A71D2DD" w14:textId="77777777" w:rsidR="004F09ED" w:rsidRPr="00C04A08" w:rsidRDefault="004F09ED" w:rsidP="001C3FF0">
            <w:pPr>
              <w:pStyle w:val="TAC"/>
            </w:pPr>
            <w:r w:rsidRPr="00C04A08">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0BB336F7" w14:textId="77777777" w:rsidR="004F09ED" w:rsidRPr="00C04A08" w:rsidRDefault="004F09ED" w:rsidP="001C3FF0">
            <w:pPr>
              <w:pStyle w:val="TAL"/>
            </w:pPr>
            <w:r w:rsidRPr="00C04A08">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75504A90" w14:textId="77777777" w:rsidR="004F09ED" w:rsidRPr="00C04A08" w:rsidRDefault="004F09ED" w:rsidP="001C3FF0">
            <w:pPr>
              <w:pStyle w:val="TAC"/>
            </w:pPr>
            <w:r w:rsidRPr="00C04A08">
              <w:rPr>
                <w:rFonts w:cs="Arial"/>
                <w:szCs w:val="18"/>
              </w:rPr>
              <w:t>TDD</w:t>
            </w:r>
          </w:p>
        </w:tc>
      </w:tr>
      <w:tr w:rsidR="004F09ED" w:rsidRPr="00C04A08" w14:paraId="77742DB3"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314BD804" w14:textId="77777777" w:rsidR="004F09ED" w:rsidRPr="00C04A08" w:rsidRDefault="004F09ED" w:rsidP="001C3FF0">
            <w:pPr>
              <w:pStyle w:val="TAC"/>
              <w:rPr>
                <w:rFonts w:cs="Arial"/>
                <w:szCs w:val="18"/>
              </w:rPr>
            </w:pPr>
            <w:bookmarkStart w:id="2860" w:name="_Hlk92202302"/>
            <w:r>
              <w:rPr>
                <w:rFonts w:cs="Arial"/>
                <w:szCs w:val="18"/>
              </w:rPr>
              <w:t>n262</w:t>
            </w:r>
          </w:p>
        </w:tc>
        <w:tc>
          <w:tcPr>
            <w:tcW w:w="1210" w:type="dxa"/>
            <w:tcBorders>
              <w:top w:val="single" w:sz="4" w:space="0" w:color="auto"/>
              <w:left w:val="single" w:sz="4" w:space="0" w:color="auto"/>
              <w:bottom w:val="single" w:sz="4" w:space="0" w:color="auto"/>
              <w:right w:val="nil"/>
            </w:tcBorders>
            <w:vAlign w:val="bottom"/>
          </w:tcPr>
          <w:p w14:paraId="45AAD0D8" w14:textId="77777777" w:rsidR="004F09ED" w:rsidRPr="00C04A08" w:rsidRDefault="004F09ED" w:rsidP="001C3FF0">
            <w:pPr>
              <w:pStyle w:val="TAR"/>
              <w:rPr>
                <w:rFonts w:cs="Arial"/>
                <w:szCs w:val="18"/>
              </w:rPr>
            </w:pPr>
            <w:r>
              <w:rPr>
                <w:rFonts w:cs="Arial"/>
                <w:szCs w:val="18"/>
              </w:rPr>
              <w:t>47200 MHz</w:t>
            </w:r>
          </w:p>
        </w:tc>
        <w:tc>
          <w:tcPr>
            <w:tcW w:w="270" w:type="dxa"/>
            <w:tcBorders>
              <w:top w:val="single" w:sz="4" w:space="0" w:color="auto"/>
              <w:left w:val="nil"/>
              <w:bottom w:val="single" w:sz="4" w:space="0" w:color="auto"/>
              <w:right w:val="nil"/>
            </w:tcBorders>
            <w:vAlign w:val="bottom"/>
          </w:tcPr>
          <w:p w14:paraId="451ABB92" w14:textId="77777777" w:rsidR="004F09ED" w:rsidRPr="00C04A08" w:rsidRDefault="004F09ED" w:rsidP="001C3FF0">
            <w:pPr>
              <w:pStyle w:val="TAC"/>
              <w:rPr>
                <w:rFonts w:cs="Arial"/>
                <w:szCs w:val="18"/>
              </w:rPr>
            </w:pPr>
            <w:r>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2D9AA65C" w14:textId="77777777" w:rsidR="004F09ED" w:rsidRPr="00C04A08" w:rsidRDefault="004F09ED" w:rsidP="001C3FF0">
            <w:pPr>
              <w:pStyle w:val="TAL"/>
              <w:rPr>
                <w:rFonts w:cs="Arial"/>
                <w:szCs w:val="18"/>
              </w:rPr>
            </w:pPr>
            <w:r>
              <w:rPr>
                <w:rFonts w:cs="Arial"/>
                <w:szCs w:val="18"/>
              </w:rPr>
              <w:t>48200 MHz</w:t>
            </w:r>
          </w:p>
        </w:tc>
        <w:tc>
          <w:tcPr>
            <w:tcW w:w="1156" w:type="dxa"/>
            <w:tcBorders>
              <w:top w:val="single" w:sz="4" w:space="0" w:color="auto"/>
              <w:left w:val="nil"/>
              <w:bottom w:val="single" w:sz="4" w:space="0" w:color="auto"/>
              <w:right w:val="nil"/>
            </w:tcBorders>
            <w:vAlign w:val="bottom"/>
          </w:tcPr>
          <w:p w14:paraId="20ECD47E" w14:textId="77777777" w:rsidR="004F09ED" w:rsidRPr="00C04A08" w:rsidRDefault="004F09ED" w:rsidP="001C3FF0">
            <w:pPr>
              <w:pStyle w:val="TAR"/>
              <w:rPr>
                <w:rFonts w:cs="Arial"/>
                <w:szCs w:val="18"/>
              </w:rPr>
            </w:pPr>
            <w:r>
              <w:rPr>
                <w:rFonts w:cs="Arial"/>
                <w:szCs w:val="18"/>
              </w:rPr>
              <w:t>47200 MHz</w:t>
            </w:r>
          </w:p>
        </w:tc>
        <w:tc>
          <w:tcPr>
            <w:tcW w:w="241" w:type="dxa"/>
            <w:tcBorders>
              <w:top w:val="single" w:sz="4" w:space="0" w:color="auto"/>
              <w:left w:val="nil"/>
              <w:bottom w:val="single" w:sz="4" w:space="0" w:color="auto"/>
              <w:right w:val="nil"/>
            </w:tcBorders>
            <w:vAlign w:val="bottom"/>
          </w:tcPr>
          <w:p w14:paraId="38A09AAC" w14:textId="77777777" w:rsidR="004F09ED" w:rsidRPr="00C04A08" w:rsidRDefault="004F09ED" w:rsidP="001C3FF0">
            <w:pPr>
              <w:pStyle w:val="TAC"/>
              <w:rPr>
                <w:rFonts w:cs="Arial"/>
                <w:szCs w:val="18"/>
              </w:rPr>
            </w:pPr>
            <w:r>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045A9B78" w14:textId="77777777" w:rsidR="004F09ED" w:rsidRPr="00C04A08" w:rsidRDefault="004F09ED" w:rsidP="001C3FF0">
            <w:pPr>
              <w:pStyle w:val="TAL"/>
              <w:rPr>
                <w:rFonts w:cs="Arial"/>
                <w:szCs w:val="18"/>
              </w:rPr>
            </w:pPr>
            <w:r>
              <w:rPr>
                <w:rFonts w:cs="Arial"/>
                <w:szCs w:val="18"/>
              </w:rPr>
              <w:t>48200 MHz</w:t>
            </w:r>
          </w:p>
        </w:tc>
        <w:tc>
          <w:tcPr>
            <w:tcW w:w="1051" w:type="dxa"/>
            <w:tcBorders>
              <w:top w:val="single" w:sz="4" w:space="0" w:color="auto"/>
              <w:left w:val="single" w:sz="4" w:space="0" w:color="auto"/>
              <w:bottom w:val="single" w:sz="4" w:space="0" w:color="auto"/>
              <w:right w:val="single" w:sz="4" w:space="0" w:color="auto"/>
            </w:tcBorders>
            <w:vAlign w:val="bottom"/>
          </w:tcPr>
          <w:p w14:paraId="230AFC0C" w14:textId="77777777" w:rsidR="004F09ED" w:rsidRPr="00C04A08" w:rsidRDefault="004F09ED" w:rsidP="001C3FF0">
            <w:pPr>
              <w:pStyle w:val="TAC"/>
              <w:rPr>
                <w:rFonts w:cs="Arial"/>
                <w:szCs w:val="18"/>
              </w:rPr>
            </w:pPr>
            <w:r>
              <w:rPr>
                <w:rFonts w:cs="Arial"/>
                <w:szCs w:val="18"/>
              </w:rPr>
              <w:t>TDD</w:t>
            </w:r>
          </w:p>
        </w:tc>
      </w:tr>
      <w:bookmarkEnd w:id="2860"/>
      <w:tr w:rsidR="004F09ED" w:rsidRPr="00C04A08" w14:paraId="5E566444"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3F0A27F6" w14:textId="77777777" w:rsidR="004F09ED" w:rsidRDefault="004F09ED" w:rsidP="001C3FF0">
            <w:pPr>
              <w:pStyle w:val="TAC"/>
              <w:rPr>
                <w:rFonts w:cs="Arial"/>
                <w:szCs w:val="18"/>
                <w:lang w:eastAsia="zh-CN"/>
              </w:rPr>
            </w:pPr>
            <w:r>
              <w:rPr>
                <w:rFonts w:cs="Arial"/>
                <w:szCs w:val="18"/>
                <w:lang w:eastAsia="zh-CN"/>
              </w:rPr>
              <w:t>n263</w:t>
            </w:r>
          </w:p>
        </w:tc>
        <w:tc>
          <w:tcPr>
            <w:tcW w:w="1210" w:type="dxa"/>
            <w:tcBorders>
              <w:top w:val="single" w:sz="4" w:space="0" w:color="auto"/>
              <w:left w:val="single" w:sz="4" w:space="0" w:color="auto"/>
              <w:bottom w:val="single" w:sz="4" w:space="0" w:color="auto"/>
              <w:right w:val="nil"/>
            </w:tcBorders>
            <w:vAlign w:val="bottom"/>
          </w:tcPr>
          <w:p w14:paraId="03ABCCA2" w14:textId="77777777" w:rsidR="004F09ED" w:rsidRDefault="004F09ED" w:rsidP="001C3FF0">
            <w:pPr>
              <w:pStyle w:val="TAR"/>
              <w:wordWrap w:val="0"/>
              <w:rPr>
                <w:rFonts w:cs="Arial"/>
                <w:szCs w:val="18"/>
                <w:lang w:eastAsia="zh-CN"/>
              </w:rPr>
            </w:pPr>
            <w:r>
              <w:rPr>
                <w:rFonts w:cs="Arial" w:hint="eastAsia"/>
                <w:szCs w:val="18"/>
                <w:lang w:eastAsia="zh-CN"/>
              </w:rPr>
              <w:t>5</w:t>
            </w:r>
            <w:r>
              <w:rPr>
                <w:rFonts w:cs="Arial"/>
                <w:szCs w:val="18"/>
                <w:lang w:eastAsia="zh-CN"/>
              </w:rPr>
              <w:t>7000 MHz</w:t>
            </w:r>
          </w:p>
        </w:tc>
        <w:tc>
          <w:tcPr>
            <w:tcW w:w="270" w:type="dxa"/>
            <w:tcBorders>
              <w:top w:val="single" w:sz="4" w:space="0" w:color="auto"/>
              <w:left w:val="nil"/>
              <w:bottom w:val="single" w:sz="4" w:space="0" w:color="auto"/>
              <w:right w:val="nil"/>
            </w:tcBorders>
            <w:vAlign w:val="bottom"/>
          </w:tcPr>
          <w:p w14:paraId="70D6022B" w14:textId="77777777" w:rsidR="004F09ED" w:rsidRDefault="004F09ED" w:rsidP="001C3FF0">
            <w:pPr>
              <w:pStyle w:val="TAC"/>
              <w:rPr>
                <w:rFonts w:cs="Arial"/>
                <w:szCs w:val="18"/>
              </w:rPr>
            </w:pPr>
            <w:r>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D1E28FA" w14:textId="77777777" w:rsidR="004F09ED" w:rsidRDefault="004F09ED" w:rsidP="001C3FF0">
            <w:pPr>
              <w:pStyle w:val="TAL"/>
              <w:rPr>
                <w:rFonts w:cs="Arial"/>
                <w:szCs w:val="18"/>
                <w:lang w:eastAsia="zh-CN"/>
              </w:rPr>
            </w:pPr>
            <w:r>
              <w:rPr>
                <w:rFonts w:cs="Arial" w:hint="eastAsia"/>
                <w:szCs w:val="18"/>
                <w:lang w:eastAsia="zh-CN"/>
              </w:rPr>
              <w:t>7</w:t>
            </w:r>
            <w:r>
              <w:rPr>
                <w:rFonts w:cs="Arial"/>
                <w:szCs w:val="18"/>
                <w:lang w:eastAsia="zh-CN"/>
              </w:rPr>
              <w:t>1000 MHz</w:t>
            </w:r>
          </w:p>
        </w:tc>
        <w:tc>
          <w:tcPr>
            <w:tcW w:w="1156" w:type="dxa"/>
            <w:tcBorders>
              <w:top w:val="single" w:sz="4" w:space="0" w:color="auto"/>
              <w:left w:val="single" w:sz="4" w:space="0" w:color="auto"/>
              <w:bottom w:val="single" w:sz="4" w:space="0" w:color="auto"/>
              <w:right w:val="nil"/>
            </w:tcBorders>
            <w:vAlign w:val="bottom"/>
          </w:tcPr>
          <w:p w14:paraId="6916D450" w14:textId="77777777" w:rsidR="004F09ED" w:rsidRDefault="004F09ED" w:rsidP="001C3FF0">
            <w:pPr>
              <w:pStyle w:val="TAR"/>
              <w:rPr>
                <w:rFonts w:cs="Arial"/>
                <w:szCs w:val="18"/>
              </w:rPr>
            </w:pPr>
            <w:r>
              <w:rPr>
                <w:rFonts w:cs="Arial" w:hint="eastAsia"/>
                <w:szCs w:val="18"/>
                <w:lang w:eastAsia="zh-CN"/>
              </w:rPr>
              <w:t>5</w:t>
            </w:r>
            <w:r>
              <w:rPr>
                <w:rFonts w:cs="Arial"/>
                <w:szCs w:val="18"/>
                <w:lang w:eastAsia="zh-CN"/>
              </w:rPr>
              <w:t>7000 MHz</w:t>
            </w:r>
          </w:p>
        </w:tc>
        <w:tc>
          <w:tcPr>
            <w:tcW w:w="241" w:type="dxa"/>
            <w:tcBorders>
              <w:top w:val="single" w:sz="4" w:space="0" w:color="auto"/>
              <w:left w:val="nil"/>
              <w:bottom w:val="single" w:sz="4" w:space="0" w:color="auto"/>
              <w:right w:val="nil"/>
            </w:tcBorders>
            <w:vAlign w:val="bottom"/>
          </w:tcPr>
          <w:p w14:paraId="2BDBE492" w14:textId="77777777" w:rsidR="004F09ED" w:rsidRDefault="004F09ED" w:rsidP="001C3FF0">
            <w:pPr>
              <w:pStyle w:val="TAC"/>
              <w:rPr>
                <w:rFonts w:cs="Arial"/>
                <w:szCs w:val="18"/>
              </w:rPr>
            </w:pPr>
            <w:r>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2DDC70E9" w14:textId="77777777" w:rsidR="004F09ED" w:rsidRDefault="004F09ED" w:rsidP="001C3FF0">
            <w:pPr>
              <w:pStyle w:val="TAL"/>
              <w:rPr>
                <w:rFonts w:cs="Arial"/>
                <w:szCs w:val="18"/>
              </w:rPr>
            </w:pPr>
            <w:r>
              <w:rPr>
                <w:rFonts w:cs="Arial" w:hint="eastAsia"/>
                <w:szCs w:val="18"/>
                <w:lang w:eastAsia="zh-CN"/>
              </w:rPr>
              <w:t>7</w:t>
            </w:r>
            <w:r>
              <w:rPr>
                <w:rFonts w:cs="Arial"/>
                <w:szCs w:val="18"/>
                <w:lang w:eastAsia="zh-CN"/>
              </w:rPr>
              <w:t>1000 MHz</w:t>
            </w:r>
          </w:p>
        </w:tc>
        <w:tc>
          <w:tcPr>
            <w:tcW w:w="1051" w:type="dxa"/>
            <w:tcBorders>
              <w:top w:val="single" w:sz="4" w:space="0" w:color="auto"/>
              <w:left w:val="single" w:sz="4" w:space="0" w:color="auto"/>
              <w:bottom w:val="single" w:sz="4" w:space="0" w:color="auto"/>
              <w:right w:val="single" w:sz="4" w:space="0" w:color="auto"/>
            </w:tcBorders>
            <w:vAlign w:val="bottom"/>
          </w:tcPr>
          <w:p w14:paraId="7CE45323" w14:textId="77777777" w:rsidR="004F09ED" w:rsidRDefault="004F09ED" w:rsidP="001C3FF0">
            <w:pPr>
              <w:pStyle w:val="TAC"/>
              <w:rPr>
                <w:rFonts w:cs="Arial"/>
                <w:szCs w:val="18"/>
                <w:lang w:eastAsia="zh-CN"/>
              </w:rPr>
            </w:pPr>
            <w:r>
              <w:rPr>
                <w:rFonts w:cs="Arial" w:hint="eastAsia"/>
                <w:szCs w:val="18"/>
                <w:lang w:eastAsia="zh-CN"/>
              </w:rPr>
              <w:t>T</w:t>
            </w:r>
            <w:r>
              <w:rPr>
                <w:rFonts w:cs="Arial"/>
                <w:szCs w:val="18"/>
                <w:lang w:eastAsia="zh-CN"/>
              </w:rPr>
              <w:t>DD</w:t>
            </w:r>
            <w:r w:rsidRPr="00EB5E7C">
              <w:rPr>
                <w:rFonts w:cs="Arial"/>
                <w:szCs w:val="18"/>
                <w:vertAlign w:val="superscript"/>
                <w:lang w:eastAsia="zh-CN"/>
              </w:rPr>
              <w:t>1</w:t>
            </w:r>
          </w:p>
        </w:tc>
      </w:tr>
      <w:tr w:rsidR="004F09ED" w:rsidRPr="00C04A08" w14:paraId="5833D7A9" w14:textId="77777777" w:rsidTr="001C3FF0">
        <w:trPr>
          <w:jc w:val="center"/>
        </w:trPr>
        <w:tc>
          <w:tcPr>
            <w:tcW w:w="7762" w:type="dxa"/>
            <w:gridSpan w:val="8"/>
            <w:tcBorders>
              <w:top w:val="single" w:sz="4" w:space="0" w:color="auto"/>
              <w:left w:val="single" w:sz="4" w:space="0" w:color="auto"/>
              <w:bottom w:val="single" w:sz="4" w:space="0" w:color="auto"/>
              <w:right w:val="single" w:sz="4" w:space="0" w:color="auto"/>
            </w:tcBorders>
            <w:vAlign w:val="bottom"/>
          </w:tcPr>
          <w:p w14:paraId="33517CF7" w14:textId="7477E59A" w:rsidR="004F09ED" w:rsidRDefault="00CA0674" w:rsidP="00CA0674">
            <w:pPr>
              <w:pStyle w:val="TAN"/>
              <w:rPr>
                <w:lang w:eastAsia="zh-CN"/>
              </w:rPr>
            </w:pPr>
            <w:r w:rsidRPr="008A6EB4">
              <w:rPr>
                <w:rFonts w:hint="eastAsia"/>
                <w:lang w:eastAsia="zh-CN"/>
              </w:rPr>
              <w:t>N</w:t>
            </w:r>
            <w:r w:rsidRPr="008A6EB4">
              <w:rPr>
                <w:lang w:eastAsia="zh-CN"/>
              </w:rPr>
              <w:t>OTE 1</w:t>
            </w:r>
            <w:bookmarkStart w:id="2861" w:name="_Hlk112261843"/>
            <w:r w:rsidRPr="008A6EB4">
              <w:rPr>
                <w:lang w:eastAsia="zh-CN"/>
              </w:rPr>
              <w:t xml:space="preserve">: </w:t>
            </w:r>
            <w:r>
              <w:rPr>
                <w:lang w:eastAsia="zh-CN"/>
              </w:rPr>
              <w:t>T</w:t>
            </w:r>
            <w:r w:rsidRPr="00D07471">
              <w:rPr>
                <w:lang w:eastAsia="zh-CN"/>
              </w:rPr>
              <w:t xml:space="preserve">his band is for unlicensed operation and subject to regional and/or country specific </w:t>
            </w:r>
            <w:r>
              <w:rPr>
                <w:lang w:eastAsia="zh-CN"/>
              </w:rPr>
              <w:t>regulatory requirements.</w:t>
            </w:r>
            <w:bookmarkEnd w:id="2861"/>
          </w:p>
        </w:tc>
      </w:tr>
    </w:tbl>
    <w:p w14:paraId="57E5569E" w14:textId="77777777" w:rsidR="004F09ED" w:rsidRDefault="004F09ED" w:rsidP="004F09ED">
      <w:pPr>
        <w:rPr>
          <w:rFonts w:eastAsia="DengXian"/>
        </w:rPr>
      </w:pPr>
    </w:p>
    <w:p w14:paraId="23C23FDE" w14:textId="77777777" w:rsidR="00842EF7" w:rsidRPr="00C04A08" w:rsidRDefault="00842EF7" w:rsidP="00842EF7">
      <w:pPr>
        <w:pStyle w:val="Heading2"/>
      </w:pPr>
      <w:bookmarkStart w:id="2862" w:name="_Toc106577200"/>
      <w:bookmarkStart w:id="2863" w:name="_Toc114536951"/>
      <w:bookmarkStart w:id="2864" w:name="_Toc115257219"/>
      <w:bookmarkStart w:id="2865" w:name="_Toc123086538"/>
      <w:bookmarkStart w:id="2866" w:name="_Toc124295862"/>
      <w:bookmarkStart w:id="2867" w:name="_Toc124296332"/>
      <w:bookmarkStart w:id="2868" w:name="_Toc130572148"/>
      <w:bookmarkStart w:id="2869" w:name="_Toc131708147"/>
      <w:bookmarkStart w:id="2870" w:name="_Toc137457954"/>
      <w:r w:rsidRPr="00C04A08">
        <w:t>5.2A</w:t>
      </w:r>
      <w:r w:rsidRPr="00C04A08">
        <w:tab/>
        <w:t>Operating bands for CA</w:t>
      </w:r>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2"/>
      <w:bookmarkEnd w:id="2863"/>
      <w:bookmarkEnd w:id="2864"/>
      <w:bookmarkEnd w:id="2865"/>
      <w:bookmarkEnd w:id="2866"/>
      <w:bookmarkEnd w:id="2867"/>
      <w:bookmarkEnd w:id="2868"/>
      <w:bookmarkEnd w:id="2869"/>
      <w:bookmarkEnd w:id="2870"/>
    </w:p>
    <w:p w14:paraId="6E18E696" w14:textId="77777777" w:rsidR="00842EF7" w:rsidRPr="00C04A08" w:rsidRDefault="00842EF7" w:rsidP="00842EF7">
      <w:pPr>
        <w:pStyle w:val="Heading3"/>
      </w:pPr>
      <w:bookmarkStart w:id="2871" w:name="_Toc21340723"/>
      <w:bookmarkStart w:id="2872" w:name="_Toc29805170"/>
      <w:bookmarkStart w:id="2873" w:name="_Toc36456379"/>
      <w:bookmarkStart w:id="2874" w:name="_Toc36469477"/>
      <w:bookmarkStart w:id="2875" w:name="_Toc37253886"/>
      <w:bookmarkStart w:id="2876" w:name="_Toc37322743"/>
      <w:bookmarkStart w:id="2877" w:name="_Toc37324149"/>
      <w:bookmarkStart w:id="2878" w:name="_Toc45889672"/>
      <w:bookmarkStart w:id="2879" w:name="_Toc52196326"/>
      <w:bookmarkStart w:id="2880" w:name="_Toc52197306"/>
      <w:bookmarkStart w:id="2881" w:name="_Toc53173029"/>
      <w:bookmarkStart w:id="2882" w:name="_Toc53173398"/>
      <w:bookmarkStart w:id="2883" w:name="_Toc61119387"/>
      <w:bookmarkStart w:id="2884" w:name="_Toc61119769"/>
      <w:bookmarkStart w:id="2885" w:name="_Toc67925815"/>
      <w:bookmarkStart w:id="2886" w:name="_Toc75273453"/>
      <w:bookmarkStart w:id="2887" w:name="_Toc76510353"/>
      <w:bookmarkStart w:id="2888" w:name="_Toc83129506"/>
      <w:bookmarkStart w:id="2889" w:name="_Toc90591039"/>
      <w:bookmarkStart w:id="2890" w:name="_Toc98864061"/>
      <w:bookmarkStart w:id="2891" w:name="_Toc99733310"/>
      <w:bookmarkStart w:id="2892" w:name="_Toc106577201"/>
      <w:bookmarkStart w:id="2893" w:name="_Toc114536952"/>
      <w:bookmarkStart w:id="2894" w:name="_Toc115257220"/>
      <w:bookmarkStart w:id="2895" w:name="_Toc123086539"/>
      <w:bookmarkStart w:id="2896" w:name="_Toc124295863"/>
      <w:bookmarkStart w:id="2897" w:name="_Toc124296333"/>
      <w:bookmarkStart w:id="2898" w:name="_Toc130572149"/>
      <w:bookmarkStart w:id="2899" w:name="_Toc131708148"/>
      <w:bookmarkStart w:id="2900" w:name="_Toc137457955"/>
      <w:r w:rsidRPr="00C04A08">
        <w:t>5.2A.1</w:t>
      </w:r>
      <w:r w:rsidRPr="00C04A08">
        <w:tab/>
        <w:t>Intra-band CA</w:t>
      </w:r>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p>
    <w:p w14:paraId="4C52F882" w14:textId="77777777" w:rsidR="00842EF7" w:rsidRPr="00C04A08" w:rsidRDefault="00842EF7" w:rsidP="00842EF7">
      <w:r w:rsidRPr="00C04A08">
        <w:t xml:space="preserve">NR intra-band contiguous </w:t>
      </w:r>
      <w:r w:rsidR="00D709AA" w:rsidRPr="00C04A08">
        <w:rPr>
          <w:rFonts w:hint="eastAsia"/>
          <w:lang w:eastAsia="zh-CN"/>
        </w:rPr>
        <w:t xml:space="preserve">and </w:t>
      </w:r>
      <w:r w:rsidR="00D709AA" w:rsidRPr="00C04A08">
        <w:rPr>
          <w:lang w:eastAsia="zh-CN"/>
        </w:rPr>
        <w:t xml:space="preserve">non-contiguous </w:t>
      </w:r>
      <w:r w:rsidRPr="00C04A08">
        <w:t>carrier aggregation is designed to operate in the operating bands defined in Table 5.2A.1-1, where all operating bands are within FR2.</w:t>
      </w:r>
    </w:p>
    <w:p w14:paraId="59BFB075" w14:textId="77777777" w:rsidR="00CA0674" w:rsidRPr="00C04A08" w:rsidRDefault="00CA0674" w:rsidP="00CA0674">
      <w:pPr>
        <w:pStyle w:val="TH"/>
      </w:pPr>
      <w:bookmarkStart w:id="2901" w:name="_Toc21340724"/>
      <w:bookmarkStart w:id="2902" w:name="_Toc29805171"/>
      <w:bookmarkStart w:id="2903" w:name="_Toc36456380"/>
      <w:bookmarkStart w:id="2904" w:name="_Toc36469478"/>
      <w:bookmarkStart w:id="2905" w:name="_Toc37253887"/>
      <w:bookmarkStart w:id="2906" w:name="_Toc37322744"/>
      <w:bookmarkStart w:id="2907" w:name="_Toc37324150"/>
      <w:bookmarkStart w:id="2908" w:name="_Toc45889673"/>
      <w:bookmarkStart w:id="2909" w:name="_Toc52196327"/>
      <w:bookmarkStart w:id="2910" w:name="_Toc52197307"/>
      <w:bookmarkStart w:id="2911" w:name="_Toc53173030"/>
      <w:bookmarkStart w:id="2912" w:name="_Toc53173399"/>
      <w:bookmarkStart w:id="2913" w:name="_Toc61119388"/>
      <w:bookmarkStart w:id="2914" w:name="_Toc61119770"/>
      <w:bookmarkStart w:id="2915" w:name="_Toc67925816"/>
      <w:bookmarkStart w:id="2916" w:name="_Toc75273454"/>
      <w:bookmarkStart w:id="2917" w:name="_Toc76510354"/>
      <w:bookmarkStart w:id="2918" w:name="_Toc83129507"/>
      <w:bookmarkStart w:id="2919" w:name="_Toc90591040"/>
      <w:bookmarkStart w:id="2920" w:name="_Toc98864062"/>
      <w:bookmarkStart w:id="2921" w:name="_Toc99733311"/>
      <w:bookmarkStart w:id="2922" w:name="_Toc106577202"/>
      <w:r w:rsidRPr="00C04A08">
        <w:lastRenderedPageBreak/>
        <w:t>Table 5.2A.1-1: Intra-band contiguous and non-contiguous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CA0674" w:rsidRPr="00C04A08" w14:paraId="2DD05F6A"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9E14F6C" w14:textId="77777777" w:rsidR="00CA0674" w:rsidRPr="00C04A08" w:rsidRDefault="00CA0674" w:rsidP="00975811">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43B0B0AF" w14:textId="77777777" w:rsidR="00CA0674" w:rsidRPr="00C04A08" w:rsidRDefault="00CA0674" w:rsidP="00975811">
            <w:pPr>
              <w:pStyle w:val="TAH"/>
              <w:rPr>
                <w:rFonts w:cs="Arial"/>
              </w:rPr>
            </w:pPr>
            <w:r w:rsidRPr="00C04A08">
              <w:rPr>
                <w:rFonts w:cs="Arial"/>
              </w:rPr>
              <w:t>NR Band</w:t>
            </w:r>
          </w:p>
          <w:p w14:paraId="6C770A3B" w14:textId="77777777" w:rsidR="00CA0674" w:rsidRPr="00C04A08" w:rsidRDefault="00CA0674" w:rsidP="00975811">
            <w:pPr>
              <w:pStyle w:val="TAH"/>
              <w:rPr>
                <w:rFonts w:eastAsia="MS Mincho" w:cs="Arial"/>
              </w:rPr>
            </w:pPr>
            <w:r w:rsidRPr="00C04A08">
              <w:rPr>
                <w:rFonts w:cs="Arial"/>
              </w:rPr>
              <w:t>(Table 5.2-1)</w:t>
            </w:r>
          </w:p>
        </w:tc>
      </w:tr>
      <w:tr w:rsidR="00CA0674" w:rsidRPr="00C04A08" w14:paraId="6B90B6B4"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DE9213A" w14:textId="77777777" w:rsidR="00CA0674" w:rsidRPr="00C04A08" w:rsidRDefault="00CA0674" w:rsidP="00975811">
            <w:pPr>
              <w:pStyle w:val="TAC"/>
              <w:rPr>
                <w:rFonts w:eastAsia="MS Mincho"/>
              </w:rPr>
            </w:pPr>
            <w:r w:rsidRPr="00C04A08">
              <w:t>CA_n257</w:t>
            </w:r>
          </w:p>
        </w:tc>
        <w:tc>
          <w:tcPr>
            <w:tcW w:w="2497" w:type="dxa"/>
            <w:tcBorders>
              <w:top w:val="single" w:sz="4" w:space="0" w:color="auto"/>
              <w:left w:val="single" w:sz="4" w:space="0" w:color="auto"/>
              <w:bottom w:val="single" w:sz="4" w:space="0" w:color="auto"/>
              <w:right w:val="single" w:sz="4" w:space="0" w:color="auto"/>
            </w:tcBorders>
          </w:tcPr>
          <w:p w14:paraId="63AC7EFE" w14:textId="77777777" w:rsidR="00CA0674" w:rsidRPr="00C04A08" w:rsidRDefault="00CA0674" w:rsidP="00975811">
            <w:pPr>
              <w:pStyle w:val="TAC"/>
              <w:rPr>
                <w:rFonts w:eastAsia="MS Mincho"/>
              </w:rPr>
            </w:pPr>
            <w:r w:rsidRPr="00C04A08">
              <w:t>n257</w:t>
            </w:r>
          </w:p>
        </w:tc>
      </w:tr>
      <w:tr w:rsidR="00CA0674" w:rsidRPr="00C04A08" w14:paraId="1FBFA5C1"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9BE0ED4" w14:textId="77777777" w:rsidR="00CA0674" w:rsidRPr="00C04A08" w:rsidRDefault="00CA0674" w:rsidP="00975811">
            <w:pPr>
              <w:pStyle w:val="TAC"/>
            </w:pPr>
            <w:r w:rsidRPr="00C04A08">
              <w:t>CA_n258</w:t>
            </w:r>
          </w:p>
        </w:tc>
        <w:tc>
          <w:tcPr>
            <w:tcW w:w="2497" w:type="dxa"/>
            <w:tcBorders>
              <w:top w:val="single" w:sz="4" w:space="0" w:color="auto"/>
              <w:left w:val="single" w:sz="4" w:space="0" w:color="auto"/>
              <w:bottom w:val="single" w:sz="4" w:space="0" w:color="auto"/>
              <w:right w:val="single" w:sz="4" w:space="0" w:color="auto"/>
            </w:tcBorders>
          </w:tcPr>
          <w:p w14:paraId="7B4BA32B" w14:textId="77777777" w:rsidR="00CA0674" w:rsidRPr="00C04A08" w:rsidRDefault="00CA0674" w:rsidP="00975811">
            <w:pPr>
              <w:pStyle w:val="TAC"/>
            </w:pPr>
            <w:r w:rsidRPr="00C04A08">
              <w:t>n258</w:t>
            </w:r>
          </w:p>
        </w:tc>
      </w:tr>
      <w:tr w:rsidR="00CA0674" w:rsidRPr="00C04A08" w14:paraId="100D5B31"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6469DC7" w14:textId="77777777" w:rsidR="00CA0674" w:rsidRPr="00C04A08" w:rsidRDefault="00CA0674" w:rsidP="00975811">
            <w:pPr>
              <w:pStyle w:val="TAC"/>
            </w:pPr>
            <w:r w:rsidRPr="00C04A08">
              <w:t>CA_n259</w:t>
            </w:r>
          </w:p>
        </w:tc>
        <w:tc>
          <w:tcPr>
            <w:tcW w:w="2497" w:type="dxa"/>
            <w:tcBorders>
              <w:top w:val="single" w:sz="4" w:space="0" w:color="auto"/>
              <w:left w:val="single" w:sz="4" w:space="0" w:color="auto"/>
              <w:bottom w:val="single" w:sz="4" w:space="0" w:color="auto"/>
              <w:right w:val="single" w:sz="4" w:space="0" w:color="auto"/>
            </w:tcBorders>
          </w:tcPr>
          <w:p w14:paraId="2E1FABC4" w14:textId="77777777" w:rsidR="00CA0674" w:rsidRPr="00C04A08" w:rsidRDefault="00CA0674" w:rsidP="00975811">
            <w:pPr>
              <w:pStyle w:val="TAC"/>
            </w:pPr>
            <w:r w:rsidRPr="00C04A08">
              <w:t>n259</w:t>
            </w:r>
          </w:p>
        </w:tc>
      </w:tr>
      <w:tr w:rsidR="00CA0674" w:rsidRPr="00C04A08" w14:paraId="32CEB468"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B702A3C" w14:textId="77777777" w:rsidR="00CA0674" w:rsidRPr="00C04A08" w:rsidRDefault="00CA0674" w:rsidP="00975811">
            <w:pPr>
              <w:pStyle w:val="TAC"/>
            </w:pPr>
            <w:r w:rsidRPr="00C04A08">
              <w:t>CA_n260</w:t>
            </w:r>
          </w:p>
        </w:tc>
        <w:tc>
          <w:tcPr>
            <w:tcW w:w="2497" w:type="dxa"/>
            <w:tcBorders>
              <w:top w:val="single" w:sz="4" w:space="0" w:color="auto"/>
              <w:left w:val="single" w:sz="4" w:space="0" w:color="auto"/>
              <w:bottom w:val="single" w:sz="4" w:space="0" w:color="auto"/>
              <w:right w:val="single" w:sz="4" w:space="0" w:color="auto"/>
            </w:tcBorders>
          </w:tcPr>
          <w:p w14:paraId="49112BEB" w14:textId="77777777" w:rsidR="00CA0674" w:rsidRPr="00C04A08" w:rsidRDefault="00CA0674" w:rsidP="00975811">
            <w:pPr>
              <w:pStyle w:val="TAC"/>
            </w:pPr>
            <w:r w:rsidRPr="00C04A08">
              <w:t>n260</w:t>
            </w:r>
          </w:p>
        </w:tc>
      </w:tr>
      <w:tr w:rsidR="00CA0674" w:rsidRPr="00C04A08" w14:paraId="4B146802"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EEBD20C" w14:textId="77777777" w:rsidR="00CA0674" w:rsidRPr="00C04A08" w:rsidRDefault="00CA0674" w:rsidP="00975811">
            <w:pPr>
              <w:pStyle w:val="TAC"/>
            </w:pPr>
            <w:r w:rsidRPr="00C04A08">
              <w:t>CA_n261</w:t>
            </w:r>
          </w:p>
        </w:tc>
        <w:tc>
          <w:tcPr>
            <w:tcW w:w="2497" w:type="dxa"/>
            <w:tcBorders>
              <w:top w:val="single" w:sz="4" w:space="0" w:color="auto"/>
              <w:left w:val="single" w:sz="4" w:space="0" w:color="auto"/>
              <w:bottom w:val="single" w:sz="4" w:space="0" w:color="auto"/>
              <w:right w:val="single" w:sz="4" w:space="0" w:color="auto"/>
            </w:tcBorders>
          </w:tcPr>
          <w:p w14:paraId="77E5EF25" w14:textId="77777777" w:rsidR="00CA0674" w:rsidRPr="00C04A08" w:rsidRDefault="00CA0674" w:rsidP="00975811">
            <w:pPr>
              <w:pStyle w:val="TAC"/>
            </w:pPr>
            <w:r w:rsidRPr="00C04A08">
              <w:t>n261</w:t>
            </w:r>
          </w:p>
        </w:tc>
      </w:tr>
      <w:tr w:rsidR="0047782C" w:rsidRPr="00C04A08" w14:paraId="11C6262C"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8E70172" w14:textId="64B0BC35" w:rsidR="0047782C" w:rsidRPr="00C04A08" w:rsidRDefault="0047782C" w:rsidP="0047782C">
            <w:pPr>
              <w:pStyle w:val="TAC"/>
            </w:pPr>
            <w:r>
              <w:t>CA_n263</w:t>
            </w:r>
            <w:r>
              <w:rPr>
                <w:rFonts w:eastAsia="SimSun" w:hint="eastAsia"/>
                <w:vertAlign w:val="superscript"/>
                <w:lang w:val="en-US" w:eastAsia="zh-CN"/>
              </w:rPr>
              <w:t>1</w:t>
            </w:r>
          </w:p>
        </w:tc>
        <w:tc>
          <w:tcPr>
            <w:tcW w:w="2497" w:type="dxa"/>
            <w:tcBorders>
              <w:top w:val="single" w:sz="4" w:space="0" w:color="auto"/>
              <w:left w:val="single" w:sz="4" w:space="0" w:color="auto"/>
              <w:bottom w:val="single" w:sz="4" w:space="0" w:color="auto"/>
              <w:right w:val="single" w:sz="4" w:space="0" w:color="auto"/>
            </w:tcBorders>
          </w:tcPr>
          <w:p w14:paraId="012F61C3" w14:textId="5A408C7C" w:rsidR="0047782C" w:rsidRPr="00C04A08" w:rsidRDefault="0047782C" w:rsidP="0047782C">
            <w:pPr>
              <w:pStyle w:val="TAC"/>
            </w:pPr>
            <w:r>
              <w:t>n263</w:t>
            </w:r>
          </w:p>
        </w:tc>
      </w:tr>
      <w:tr w:rsidR="00CA0674" w:rsidRPr="00C04A08" w14:paraId="67CD7690" w14:textId="77777777" w:rsidTr="00975811">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79B31F87" w14:textId="77777777" w:rsidR="00CA0674" w:rsidRDefault="00CA0674" w:rsidP="00986745">
            <w:pPr>
              <w:pStyle w:val="TAN"/>
            </w:pPr>
            <w:r>
              <w:rPr>
                <w:lang w:eastAsia="zh-CN"/>
              </w:rPr>
              <w:t>NOTE 1: In this release of the specification, o</w:t>
            </w:r>
            <w:r w:rsidRPr="00D07471">
              <w:rPr>
                <w:lang w:eastAsia="zh-CN"/>
              </w:rPr>
              <w:t>nly contiguous CA is applicable for this operating band.</w:t>
            </w:r>
          </w:p>
        </w:tc>
      </w:tr>
    </w:tbl>
    <w:p w14:paraId="504A65ED" w14:textId="77777777" w:rsidR="00CA0674" w:rsidRPr="00C04A08" w:rsidRDefault="00CA0674" w:rsidP="00CA0674"/>
    <w:p w14:paraId="26C8C182" w14:textId="77777777" w:rsidR="00842EF7" w:rsidRPr="00C04A08" w:rsidRDefault="00842EF7" w:rsidP="00842EF7">
      <w:pPr>
        <w:pStyle w:val="Heading3"/>
      </w:pPr>
      <w:bookmarkStart w:id="2923" w:name="_Toc114536953"/>
      <w:bookmarkStart w:id="2924" w:name="_Toc115257221"/>
      <w:bookmarkStart w:id="2925" w:name="_Toc123086540"/>
      <w:bookmarkStart w:id="2926" w:name="_Toc124295864"/>
      <w:bookmarkStart w:id="2927" w:name="_Toc124296334"/>
      <w:bookmarkStart w:id="2928" w:name="_Toc130572150"/>
      <w:bookmarkStart w:id="2929" w:name="_Toc131708149"/>
      <w:bookmarkStart w:id="2930" w:name="_Toc137457956"/>
      <w:r w:rsidRPr="00C04A08">
        <w:t>5.2A.2</w:t>
      </w:r>
      <w:r w:rsidRPr="00C04A08">
        <w:tab/>
      </w:r>
      <w:bookmarkEnd w:id="2901"/>
      <w:bookmarkEnd w:id="2902"/>
      <w:bookmarkEnd w:id="2903"/>
      <w:bookmarkEnd w:id="2904"/>
      <w:bookmarkEnd w:id="2905"/>
      <w:bookmarkEnd w:id="2906"/>
      <w:bookmarkEnd w:id="2907"/>
      <w:bookmarkEnd w:id="2908"/>
      <w:r w:rsidR="004963EA" w:rsidRPr="00C04A08">
        <w:t>Inter-band CA</w:t>
      </w:r>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p>
    <w:p w14:paraId="7EB4500B" w14:textId="77777777" w:rsidR="004963EA" w:rsidRPr="00C04A08" w:rsidRDefault="004963EA" w:rsidP="004963EA">
      <w:bookmarkStart w:id="2931" w:name="_Toc21340725"/>
      <w:bookmarkStart w:id="2932" w:name="_Toc29805172"/>
      <w:bookmarkStart w:id="2933" w:name="_Toc36456381"/>
      <w:bookmarkStart w:id="2934" w:name="_Toc36469479"/>
      <w:bookmarkStart w:id="2935" w:name="_Toc37253888"/>
      <w:bookmarkStart w:id="2936" w:name="_Toc37322745"/>
      <w:bookmarkStart w:id="2937" w:name="_Toc37324151"/>
      <w:bookmarkStart w:id="2938" w:name="_Toc45889674"/>
      <w:r w:rsidRPr="00C04A08">
        <w:t xml:space="preserve">NR inter-band carrier aggregation is designed to operate in the operating bands defined in Table 5.2A.2-1, where all operating bands are within FR2. </w:t>
      </w:r>
    </w:p>
    <w:p w14:paraId="79836FBD" w14:textId="50EC7A92" w:rsidR="00FA0DA2" w:rsidRDefault="00FA0DA2" w:rsidP="00FA0DA2">
      <w:r>
        <w:t xml:space="preserve">Beam management type is according to UE capability declaration </w:t>
      </w:r>
      <w:r>
        <w:rPr>
          <w:i/>
          <w:iCs/>
        </w:rPr>
        <w:t>IE beamManagementType-r16 or beamManagementType-CBM-r17</w:t>
      </w:r>
      <w:r>
        <w:t>. The requirements in the following clauses are only applicable to inter-band CA with IBM type.</w:t>
      </w:r>
    </w:p>
    <w:p w14:paraId="6887DEDC" w14:textId="77777777" w:rsidR="004963EA" w:rsidRPr="00C04A08" w:rsidRDefault="004963EA" w:rsidP="004963EA">
      <w:pPr>
        <w:pStyle w:val="TH"/>
      </w:pPr>
      <w:r w:rsidRPr="00C04A08">
        <w:t>Table 5.2A.2-1: Inter-band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4963EA" w:rsidRPr="00C04A08" w14:paraId="302835C9"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3F7D81E0" w14:textId="77777777" w:rsidR="004963EA" w:rsidRPr="00C04A08" w:rsidRDefault="004963EA"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4CEC540D" w14:textId="77777777" w:rsidR="004963EA" w:rsidRPr="00C04A08" w:rsidRDefault="004963EA" w:rsidP="003C78FE">
            <w:pPr>
              <w:pStyle w:val="TAH"/>
              <w:rPr>
                <w:rFonts w:cs="Arial"/>
              </w:rPr>
            </w:pPr>
            <w:r w:rsidRPr="00C04A08">
              <w:rPr>
                <w:rFonts w:cs="Arial"/>
              </w:rPr>
              <w:t>NR Band</w:t>
            </w:r>
          </w:p>
          <w:p w14:paraId="21616339" w14:textId="77777777" w:rsidR="004963EA" w:rsidRPr="00C04A08" w:rsidRDefault="004963EA" w:rsidP="003C78FE">
            <w:pPr>
              <w:pStyle w:val="TAH"/>
              <w:rPr>
                <w:rFonts w:eastAsia="MS Mincho" w:cs="Arial"/>
              </w:rPr>
            </w:pPr>
            <w:r w:rsidRPr="00C04A08">
              <w:rPr>
                <w:rFonts w:cs="Arial"/>
              </w:rPr>
              <w:t>(Table 5.2-1)</w:t>
            </w:r>
          </w:p>
        </w:tc>
      </w:tr>
      <w:tr w:rsidR="00DB1501" w:rsidRPr="00C04A08" w14:paraId="4FF30366"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061C249" w14:textId="5B22DE5A" w:rsidR="00DB1501" w:rsidRPr="00C04A08" w:rsidRDefault="00DB1501" w:rsidP="00DB1501">
            <w:pPr>
              <w:pStyle w:val="TAC"/>
            </w:pPr>
            <w:r w:rsidRPr="00351D14">
              <w:rPr>
                <w:rFonts w:eastAsia="MS Mincho"/>
              </w:rPr>
              <w:t>CA_n257-n259</w:t>
            </w:r>
            <w:r w:rsidRPr="00351D14">
              <w:rPr>
                <w:rFonts w:hint="eastAsia"/>
                <w:vertAlign w:val="superscript"/>
                <w:lang w:val="en-US" w:eastAsia="zh-CN"/>
              </w:rPr>
              <w:t>1</w:t>
            </w:r>
          </w:p>
        </w:tc>
        <w:tc>
          <w:tcPr>
            <w:tcW w:w="2497" w:type="dxa"/>
            <w:tcBorders>
              <w:top w:val="single" w:sz="4" w:space="0" w:color="auto"/>
              <w:left w:val="single" w:sz="4" w:space="0" w:color="auto"/>
              <w:bottom w:val="single" w:sz="4" w:space="0" w:color="auto"/>
              <w:right w:val="single" w:sz="4" w:space="0" w:color="auto"/>
            </w:tcBorders>
          </w:tcPr>
          <w:p w14:paraId="61673898" w14:textId="3CF66D42" w:rsidR="00DB1501" w:rsidRPr="00C04A08" w:rsidRDefault="00DB1501" w:rsidP="00DB1501">
            <w:pPr>
              <w:pStyle w:val="TAC"/>
            </w:pPr>
            <w:r w:rsidRPr="00C04A08">
              <w:t>n2</w:t>
            </w:r>
            <w:r>
              <w:t>57</w:t>
            </w:r>
            <w:r w:rsidRPr="00C04A08">
              <w:t>, n2</w:t>
            </w:r>
            <w:r>
              <w:t>59</w:t>
            </w:r>
          </w:p>
        </w:tc>
      </w:tr>
      <w:tr w:rsidR="00DB1501" w:rsidRPr="00C04A08" w14:paraId="09614B64"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0CAB73E" w14:textId="4BC5598B" w:rsidR="00DB1501" w:rsidRPr="00C04A08" w:rsidRDefault="00DB1501" w:rsidP="00DB1501">
            <w:pPr>
              <w:pStyle w:val="TAC"/>
            </w:pPr>
            <w:r w:rsidRPr="00351D14">
              <w:rPr>
                <w:rFonts w:eastAsia="MS Mincho"/>
              </w:rPr>
              <w:t>CA_n258-n260</w:t>
            </w:r>
            <w:r w:rsidRPr="00351D14">
              <w:rPr>
                <w:rFonts w:hint="eastAsia"/>
                <w:vertAlign w:val="superscript"/>
                <w:lang w:val="en-US" w:eastAsia="zh-CN"/>
              </w:rPr>
              <w:t>1</w:t>
            </w:r>
          </w:p>
        </w:tc>
        <w:tc>
          <w:tcPr>
            <w:tcW w:w="2497" w:type="dxa"/>
            <w:tcBorders>
              <w:top w:val="single" w:sz="4" w:space="0" w:color="auto"/>
              <w:left w:val="single" w:sz="4" w:space="0" w:color="auto"/>
              <w:bottom w:val="single" w:sz="4" w:space="0" w:color="auto"/>
              <w:right w:val="single" w:sz="4" w:space="0" w:color="auto"/>
            </w:tcBorders>
          </w:tcPr>
          <w:p w14:paraId="7BE488CE" w14:textId="71A23F65" w:rsidR="00DB1501" w:rsidRPr="00C04A08" w:rsidRDefault="00DB1501" w:rsidP="00DB1501">
            <w:pPr>
              <w:pStyle w:val="TAC"/>
            </w:pPr>
            <w:r w:rsidRPr="00C04A08">
              <w:t>n2</w:t>
            </w:r>
            <w:r>
              <w:t>58</w:t>
            </w:r>
            <w:r w:rsidRPr="00C04A08">
              <w:t>, n2</w:t>
            </w:r>
            <w:r>
              <w:t>60</w:t>
            </w:r>
          </w:p>
        </w:tc>
      </w:tr>
      <w:tr w:rsidR="00DB1501" w:rsidRPr="00C04A08" w14:paraId="54A27F24"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1A41CB7" w14:textId="0E6D04EF" w:rsidR="00DB1501" w:rsidRPr="00C04A08" w:rsidRDefault="00DB1501" w:rsidP="00DB1501">
            <w:pPr>
              <w:pStyle w:val="TAC"/>
              <w:rPr>
                <w:rFonts w:eastAsia="MS Mincho"/>
              </w:rPr>
            </w:pPr>
            <w:bookmarkStart w:id="2939" w:name="OLE_LINK1"/>
            <w:r w:rsidRPr="00351D14">
              <w:rPr>
                <w:rFonts w:eastAsia="MS Mincho"/>
              </w:rPr>
              <w:t>CA_n258-n26</w:t>
            </w:r>
            <w:r>
              <w:rPr>
                <w:rFonts w:eastAsia="MS Mincho"/>
              </w:rPr>
              <w:t>1</w:t>
            </w:r>
            <w:r w:rsidRPr="00351D14">
              <w:rPr>
                <w:rFonts w:hint="eastAsia"/>
                <w:vertAlign w:val="superscript"/>
                <w:lang w:val="en-US" w:eastAsia="zh-CN"/>
              </w:rPr>
              <w:t>1</w:t>
            </w:r>
            <w:bookmarkEnd w:id="2939"/>
          </w:p>
        </w:tc>
        <w:tc>
          <w:tcPr>
            <w:tcW w:w="2497" w:type="dxa"/>
            <w:tcBorders>
              <w:top w:val="single" w:sz="4" w:space="0" w:color="auto"/>
              <w:left w:val="single" w:sz="4" w:space="0" w:color="auto"/>
              <w:bottom w:val="single" w:sz="4" w:space="0" w:color="auto"/>
              <w:right w:val="single" w:sz="4" w:space="0" w:color="auto"/>
            </w:tcBorders>
          </w:tcPr>
          <w:p w14:paraId="5FEE50E6" w14:textId="26CD0E61" w:rsidR="00DB1501" w:rsidRPr="00C04A08" w:rsidRDefault="00DB1501" w:rsidP="00DB1501">
            <w:pPr>
              <w:pStyle w:val="TAC"/>
              <w:rPr>
                <w:rFonts w:eastAsia="MS Mincho"/>
              </w:rPr>
            </w:pPr>
            <w:r w:rsidRPr="00C04A08">
              <w:t>n2</w:t>
            </w:r>
            <w:r>
              <w:t>58</w:t>
            </w:r>
            <w:r w:rsidRPr="00C04A08">
              <w:t>, n2</w:t>
            </w:r>
            <w:r>
              <w:t>61</w:t>
            </w:r>
          </w:p>
        </w:tc>
      </w:tr>
      <w:tr w:rsidR="00DB1501" w:rsidRPr="00C04A08" w14:paraId="5DBC0F77"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C6BE208" w14:textId="7BF0673A" w:rsidR="00DB1501" w:rsidRPr="00C04A08" w:rsidRDefault="00DB1501" w:rsidP="00DB1501">
            <w:pPr>
              <w:pStyle w:val="TAC"/>
            </w:pPr>
            <w:r>
              <w:rPr>
                <w:rFonts w:eastAsia="MS Mincho"/>
              </w:rPr>
              <w:t>CA_n260</w:t>
            </w:r>
            <w:r w:rsidRPr="00351D14">
              <w:rPr>
                <w:rFonts w:eastAsia="MS Mincho"/>
              </w:rPr>
              <w:t>-n26</w:t>
            </w:r>
            <w:r>
              <w:rPr>
                <w:rFonts w:eastAsia="MS Mincho"/>
              </w:rPr>
              <w:t>1</w:t>
            </w:r>
            <w:r w:rsidRPr="00351D14">
              <w:rPr>
                <w:rFonts w:hint="eastAsia"/>
                <w:vertAlign w:val="superscript"/>
                <w:lang w:val="en-US" w:eastAsia="zh-CN"/>
              </w:rPr>
              <w:t>1</w:t>
            </w:r>
          </w:p>
        </w:tc>
        <w:tc>
          <w:tcPr>
            <w:tcW w:w="2497" w:type="dxa"/>
            <w:tcBorders>
              <w:top w:val="single" w:sz="4" w:space="0" w:color="auto"/>
              <w:left w:val="single" w:sz="4" w:space="0" w:color="auto"/>
              <w:bottom w:val="single" w:sz="4" w:space="0" w:color="auto"/>
              <w:right w:val="single" w:sz="4" w:space="0" w:color="auto"/>
            </w:tcBorders>
          </w:tcPr>
          <w:p w14:paraId="31CB4252" w14:textId="4ECBDFCD" w:rsidR="00DB1501" w:rsidRPr="00C04A08" w:rsidRDefault="00DB1501" w:rsidP="00DB1501">
            <w:pPr>
              <w:pStyle w:val="TAC"/>
            </w:pPr>
            <w:r w:rsidRPr="00C04A08">
              <w:t>n260, n261</w:t>
            </w:r>
          </w:p>
        </w:tc>
      </w:tr>
      <w:tr w:rsidR="00DB1501" w:rsidRPr="00C04A08" w14:paraId="7E1AB354" w14:textId="77777777" w:rsidTr="006C17BF">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71204597" w14:textId="772EDF8C" w:rsidR="00DB1501" w:rsidRPr="00C04A08" w:rsidRDefault="00DB1501" w:rsidP="00DB1501">
            <w:pPr>
              <w:pStyle w:val="TAN"/>
            </w:pPr>
            <w:r w:rsidRPr="00351D14">
              <w:rPr>
                <w:lang w:val="en-US" w:eastAsia="zh-CN"/>
              </w:rPr>
              <w:t xml:space="preserve">NOTE </w:t>
            </w:r>
            <w:r w:rsidRPr="00351D14">
              <w:rPr>
                <w:rFonts w:hint="eastAsia"/>
                <w:lang w:val="en-US" w:eastAsia="zh-CN"/>
              </w:rPr>
              <w:t>1:</w:t>
            </w:r>
            <w:r w:rsidRPr="00351D14">
              <w:tab/>
            </w:r>
            <w:r w:rsidRPr="00351D14">
              <w:rPr>
                <w:lang w:val="en-US" w:eastAsia="zh-CN"/>
              </w:rPr>
              <w:t xml:space="preserve">The </w:t>
            </w:r>
            <w:r w:rsidRPr="00351D14">
              <w:rPr>
                <w:rFonts w:hint="eastAsia"/>
                <w:lang w:val="en-US" w:eastAsia="zh-CN"/>
              </w:rPr>
              <w:t>minimum requirements apply only when there is non-simultaneous Rx/Tx operation between inter-band NR carriers in the current version of this specification.</w:t>
            </w:r>
          </w:p>
        </w:tc>
      </w:tr>
    </w:tbl>
    <w:p w14:paraId="78F45E05" w14:textId="77777777" w:rsidR="00842EF7" w:rsidRPr="00C04A08" w:rsidRDefault="00842EF7" w:rsidP="00842EF7">
      <w:pPr>
        <w:pStyle w:val="Heading2"/>
      </w:pPr>
      <w:bookmarkStart w:id="2940" w:name="_Toc52196328"/>
      <w:bookmarkStart w:id="2941" w:name="_Toc52197308"/>
      <w:bookmarkStart w:id="2942" w:name="_Toc53173031"/>
      <w:bookmarkStart w:id="2943" w:name="_Toc53173400"/>
      <w:bookmarkStart w:id="2944" w:name="_Toc61119389"/>
      <w:bookmarkStart w:id="2945" w:name="_Toc61119771"/>
      <w:bookmarkStart w:id="2946" w:name="_Toc67925817"/>
      <w:bookmarkStart w:id="2947" w:name="_Toc75273455"/>
      <w:bookmarkStart w:id="2948" w:name="_Toc76510355"/>
      <w:bookmarkStart w:id="2949" w:name="_Toc83129508"/>
      <w:bookmarkStart w:id="2950" w:name="_Toc90591041"/>
      <w:bookmarkStart w:id="2951" w:name="_Toc98864063"/>
      <w:bookmarkStart w:id="2952" w:name="_Toc99733312"/>
      <w:bookmarkStart w:id="2953" w:name="_Toc106577203"/>
      <w:bookmarkStart w:id="2954" w:name="_Toc114536954"/>
      <w:bookmarkStart w:id="2955" w:name="_Toc115257222"/>
      <w:bookmarkStart w:id="2956" w:name="_Toc123086541"/>
      <w:bookmarkStart w:id="2957" w:name="_Toc124295865"/>
      <w:bookmarkStart w:id="2958" w:name="_Toc124296335"/>
      <w:bookmarkStart w:id="2959" w:name="_Toc130572151"/>
      <w:bookmarkStart w:id="2960" w:name="_Toc131708150"/>
      <w:bookmarkStart w:id="2961" w:name="_Toc137457957"/>
      <w:r w:rsidRPr="00C04A08">
        <w:t>5.2D</w:t>
      </w:r>
      <w:r w:rsidRPr="00C04A08">
        <w:tab/>
        <w:t>Operating bands for UL MIMO</w:t>
      </w:r>
      <w:bookmarkEnd w:id="2931"/>
      <w:bookmarkEnd w:id="2932"/>
      <w:bookmarkEnd w:id="2933"/>
      <w:bookmarkEnd w:id="2934"/>
      <w:bookmarkEnd w:id="2935"/>
      <w:bookmarkEnd w:id="2936"/>
      <w:bookmarkEnd w:id="2937"/>
      <w:bookmarkEnd w:id="2938"/>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p>
    <w:p w14:paraId="51C7CCC4" w14:textId="77777777" w:rsidR="00842EF7" w:rsidRPr="00C04A08" w:rsidRDefault="00842EF7" w:rsidP="00842EF7">
      <w:r w:rsidRPr="00C04A08">
        <w:t>NR UL MIMO is designed to operate in the operating bands defined in Table 5.2D-1.</w:t>
      </w:r>
    </w:p>
    <w:p w14:paraId="79076B38" w14:textId="77777777" w:rsidR="00842EF7" w:rsidRPr="00C04A08" w:rsidRDefault="00842EF7" w:rsidP="00842EF7">
      <w:pPr>
        <w:pStyle w:val="TH"/>
      </w:pPr>
      <w:r w:rsidRPr="00C04A08">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6373E1" w:rsidRPr="00C04A08" w14:paraId="5A15F893" w14:textId="77777777" w:rsidTr="00066261">
        <w:trPr>
          <w:trHeight w:val="187"/>
          <w:jc w:val="center"/>
        </w:trPr>
        <w:tc>
          <w:tcPr>
            <w:tcW w:w="2838" w:type="dxa"/>
            <w:shd w:val="clear" w:color="auto" w:fill="auto"/>
            <w:vAlign w:val="center"/>
          </w:tcPr>
          <w:p w14:paraId="2CA93264" w14:textId="77777777" w:rsidR="006373E1" w:rsidRPr="00C04A08" w:rsidRDefault="006373E1" w:rsidP="006373E1">
            <w:pPr>
              <w:pStyle w:val="TAH"/>
              <w:rPr>
                <w:rFonts w:eastAsia="Calibri"/>
                <w:szCs w:val="22"/>
              </w:rPr>
            </w:pPr>
            <w:r w:rsidRPr="00C04A08">
              <w:rPr>
                <w:rFonts w:eastAsia="Calibri"/>
                <w:szCs w:val="22"/>
              </w:rPr>
              <w:t>UL MIMO operating band</w:t>
            </w:r>
          </w:p>
          <w:p w14:paraId="71FEE14B" w14:textId="77777777" w:rsidR="006373E1" w:rsidRPr="00C04A08" w:rsidRDefault="006373E1" w:rsidP="006373E1">
            <w:pPr>
              <w:pStyle w:val="TAH"/>
              <w:rPr>
                <w:rFonts w:eastAsia="Calibri"/>
                <w:szCs w:val="22"/>
              </w:rPr>
            </w:pPr>
            <w:r w:rsidRPr="00C04A08">
              <w:rPr>
                <w:rFonts w:eastAsia="Calibri"/>
                <w:szCs w:val="22"/>
              </w:rPr>
              <w:t>(Table 5.2-1)</w:t>
            </w:r>
          </w:p>
        </w:tc>
      </w:tr>
      <w:tr w:rsidR="006373E1" w:rsidRPr="00C04A08" w14:paraId="20EF80A5" w14:textId="77777777" w:rsidTr="00066261">
        <w:trPr>
          <w:trHeight w:val="187"/>
          <w:jc w:val="center"/>
        </w:trPr>
        <w:tc>
          <w:tcPr>
            <w:tcW w:w="2838" w:type="dxa"/>
            <w:shd w:val="clear" w:color="auto" w:fill="auto"/>
            <w:vAlign w:val="center"/>
          </w:tcPr>
          <w:p w14:paraId="17EE02D6" w14:textId="77777777" w:rsidR="006373E1" w:rsidRPr="00C04A08" w:rsidRDefault="006373E1" w:rsidP="006373E1">
            <w:pPr>
              <w:pStyle w:val="TAC"/>
              <w:rPr>
                <w:rFonts w:eastAsia="Calibri"/>
                <w:szCs w:val="22"/>
              </w:rPr>
            </w:pPr>
            <w:r w:rsidRPr="00C04A08">
              <w:rPr>
                <w:rFonts w:eastAsia="Calibri"/>
                <w:szCs w:val="22"/>
              </w:rPr>
              <w:t>n257</w:t>
            </w:r>
          </w:p>
        </w:tc>
      </w:tr>
      <w:tr w:rsidR="006373E1" w:rsidRPr="00C04A08" w14:paraId="34CDA3C4" w14:textId="77777777" w:rsidTr="00066261">
        <w:trPr>
          <w:trHeight w:val="187"/>
          <w:jc w:val="center"/>
        </w:trPr>
        <w:tc>
          <w:tcPr>
            <w:tcW w:w="2838" w:type="dxa"/>
            <w:shd w:val="clear" w:color="auto" w:fill="auto"/>
            <w:vAlign w:val="center"/>
          </w:tcPr>
          <w:p w14:paraId="1F26F690" w14:textId="77777777" w:rsidR="006373E1" w:rsidRPr="00C04A08" w:rsidRDefault="006373E1" w:rsidP="006373E1">
            <w:pPr>
              <w:pStyle w:val="TAC"/>
              <w:rPr>
                <w:rFonts w:eastAsia="Calibri"/>
                <w:szCs w:val="22"/>
              </w:rPr>
            </w:pPr>
            <w:r w:rsidRPr="00C04A08">
              <w:rPr>
                <w:rFonts w:eastAsia="Calibri"/>
                <w:szCs w:val="22"/>
              </w:rPr>
              <w:t>n258</w:t>
            </w:r>
          </w:p>
        </w:tc>
      </w:tr>
      <w:tr w:rsidR="006373E1" w:rsidRPr="00C04A08" w14:paraId="20FAAF6E" w14:textId="77777777" w:rsidTr="00066261">
        <w:trPr>
          <w:trHeight w:val="187"/>
          <w:jc w:val="center"/>
        </w:trPr>
        <w:tc>
          <w:tcPr>
            <w:tcW w:w="2838" w:type="dxa"/>
            <w:shd w:val="clear" w:color="auto" w:fill="auto"/>
            <w:vAlign w:val="center"/>
          </w:tcPr>
          <w:p w14:paraId="50106B8C" w14:textId="77777777" w:rsidR="006373E1" w:rsidRPr="00C04A08" w:rsidRDefault="006373E1" w:rsidP="006373E1">
            <w:pPr>
              <w:pStyle w:val="TAC"/>
              <w:rPr>
                <w:rFonts w:eastAsia="Calibri"/>
                <w:szCs w:val="22"/>
              </w:rPr>
            </w:pPr>
            <w:r w:rsidRPr="00C04A08">
              <w:rPr>
                <w:rFonts w:eastAsia="Calibri"/>
                <w:szCs w:val="22"/>
              </w:rPr>
              <w:t>n259</w:t>
            </w:r>
          </w:p>
        </w:tc>
      </w:tr>
      <w:tr w:rsidR="006373E1" w:rsidRPr="00C04A08" w14:paraId="553637A6" w14:textId="77777777" w:rsidTr="00066261">
        <w:trPr>
          <w:trHeight w:val="187"/>
          <w:jc w:val="center"/>
        </w:trPr>
        <w:tc>
          <w:tcPr>
            <w:tcW w:w="2838" w:type="dxa"/>
            <w:shd w:val="clear" w:color="auto" w:fill="auto"/>
            <w:vAlign w:val="center"/>
          </w:tcPr>
          <w:p w14:paraId="4C28D312" w14:textId="77777777" w:rsidR="006373E1" w:rsidRPr="00C04A08" w:rsidRDefault="006373E1" w:rsidP="006373E1">
            <w:pPr>
              <w:pStyle w:val="TAC"/>
              <w:rPr>
                <w:rFonts w:eastAsia="Calibri"/>
                <w:szCs w:val="22"/>
              </w:rPr>
            </w:pPr>
            <w:r w:rsidRPr="00C04A08">
              <w:rPr>
                <w:rFonts w:eastAsia="Calibri"/>
                <w:szCs w:val="22"/>
              </w:rPr>
              <w:t>n260</w:t>
            </w:r>
          </w:p>
        </w:tc>
      </w:tr>
      <w:tr w:rsidR="006373E1" w:rsidRPr="00C04A08" w14:paraId="095E14CE" w14:textId="77777777" w:rsidTr="00066261">
        <w:trPr>
          <w:trHeight w:val="187"/>
          <w:jc w:val="center"/>
        </w:trPr>
        <w:tc>
          <w:tcPr>
            <w:tcW w:w="2838" w:type="dxa"/>
            <w:shd w:val="clear" w:color="auto" w:fill="auto"/>
            <w:vAlign w:val="center"/>
          </w:tcPr>
          <w:p w14:paraId="1C01BA8B" w14:textId="77777777" w:rsidR="006373E1" w:rsidRPr="00C04A08" w:rsidRDefault="006373E1" w:rsidP="006373E1">
            <w:pPr>
              <w:pStyle w:val="TAC"/>
              <w:rPr>
                <w:rFonts w:eastAsia="Calibri"/>
                <w:szCs w:val="22"/>
              </w:rPr>
            </w:pPr>
            <w:r w:rsidRPr="00C04A08">
              <w:rPr>
                <w:rFonts w:eastAsia="Calibri"/>
                <w:szCs w:val="22"/>
              </w:rPr>
              <w:t>n261</w:t>
            </w:r>
          </w:p>
        </w:tc>
      </w:tr>
      <w:tr w:rsidR="000036E4" w:rsidRPr="00C04A08" w14:paraId="36800A62" w14:textId="77777777" w:rsidTr="00066261">
        <w:trPr>
          <w:trHeight w:val="187"/>
          <w:jc w:val="center"/>
        </w:trPr>
        <w:tc>
          <w:tcPr>
            <w:tcW w:w="2838" w:type="dxa"/>
            <w:shd w:val="clear" w:color="auto" w:fill="auto"/>
            <w:vAlign w:val="center"/>
          </w:tcPr>
          <w:p w14:paraId="00C59209" w14:textId="4C9DF6D5" w:rsidR="000036E4" w:rsidRPr="00C04A08" w:rsidRDefault="000036E4" w:rsidP="006373E1">
            <w:pPr>
              <w:pStyle w:val="TAC"/>
              <w:rPr>
                <w:rFonts w:eastAsia="Calibri"/>
                <w:szCs w:val="22"/>
              </w:rPr>
            </w:pPr>
            <w:r>
              <w:rPr>
                <w:rFonts w:eastAsia="Calibri"/>
                <w:szCs w:val="22"/>
              </w:rPr>
              <w:t>n262</w:t>
            </w:r>
          </w:p>
        </w:tc>
      </w:tr>
    </w:tbl>
    <w:p w14:paraId="7950E00D" w14:textId="77777777" w:rsidR="00842EF7" w:rsidRPr="00C04A08" w:rsidRDefault="00842EF7" w:rsidP="00842EF7"/>
    <w:p w14:paraId="2EB03BEC" w14:textId="77777777" w:rsidR="00842EF7" w:rsidRPr="00C04A08" w:rsidRDefault="00842EF7" w:rsidP="00842EF7">
      <w:pPr>
        <w:pStyle w:val="Heading2"/>
      </w:pPr>
      <w:bookmarkStart w:id="2962" w:name="_Toc21340726"/>
      <w:bookmarkStart w:id="2963" w:name="_Toc29805173"/>
      <w:bookmarkStart w:id="2964" w:name="_Toc36456382"/>
      <w:bookmarkStart w:id="2965" w:name="_Toc36469480"/>
      <w:bookmarkStart w:id="2966" w:name="_Toc37253889"/>
      <w:bookmarkStart w:id="2967" w:name="_Toc37322746"/>
      <w:bookmarkStart w:id="2968" w:name="_Toc37324152"/>
      <w:bookmarkStart w:id="2969" w:name="_Toc45889675"/>
      <w:bookmarkStart w:id="2970" w:name="_Toc52196329"/>
      <w:bookmarkStart w:id="2971" w:name="_Toc52197309"/>
      <w:bookmarkStart w:id="2972" w:name="_Toc53173032"/>
      <w:bookmarkStart w:id="2973" w:name="_Toc53173401"/>
      <w:bookmarkStart w:id="2974" w:name="_Toc61119390"/>
      <w:bookmarkStart w:id="2975" w:name="_Toc61119772"/>
      <w:bookmarkStart w:id="2976" w:name="_Toc67925818"/>
      <w:bookmarkStart w:id="2977" w:name="_Toc75273456"/>
      <w:bookmarkStart w:id="2978" w:name="_Toc76510356"/>
      <w:bookmarkStart w:id="2979" w:name="_Toc83129509"/>
      <w:bookmarkStart w:id="2980" w:name="_Toc90591042"/>
      <w:bookmarkStart w:id="2981" w:name="_Toc98864064"/>
      <w:bookmarkStart w:id="2982" w:name="_Toc99733313"/>
      <w:bookmarkStart w:id="2983" w:name="_Toc106577204"/>
      <w:bookmarkStart w:id="2984" w:name="_Toc114536955"/>
      <w:bookmarkStart w:id="2985" w:name="_Toc115257223"/>
      <w:bookmarkStart w:id="2986" w:name="_Toc123086542"/>
      <w:bookmarkStart w:id="2987" w:name="_Toc124295866"/>
      <w:bookmarkStart w:id="2988" w:name="_Toc124296336"/>
      <w:bookmarkStart w:id="2989" w:name="_Toc130572152"/>
      <w:bookmarkStart w:id="2990" w:name="_Toc131708151"/>
      <w:bookmarkStart w:id="2991" w:name="_Toc137457958"/>
      <w:r w:rsidRPr="00C04A08">
        <w:t>5.3</w:t>
      </w:r>
      <w:r w:rsidRPr="00C04A08">
        <w:tab/>
        <w:t>UE Channel bandwidth</w:t>
      </w:r>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p>
    <w:p w14:paraId="39F7A779" w14:textId="77777777" w:rsidR="00842EF7" w:rsidRPr="00C04A08" w:rsidRDefault="00842EF7" w:rsidP="00842EF7">
      <w:pPr>
        <w:pStyle w:val="Heading3"/>
        <w:rPr>
          <w:rFonts w:eastAsia="Yu Mincho"/>
        </w:rPr>
      </w:pPr>
      <w:bookmarkStart w:id="2992" w:name="_Toc21340727"/>
      <w:bookmarkStart w:id="2993" w:name="_Toc29805174"/>
      <w:bookmarkStart w:id="2994" w:name="_Toc36456383"/>
      <w:bookmarkStart w:id="2995" w:name="_Toc36469481"/>
      <w:bookmarkStart w:id="2996" w:name="_Toc37253890"/>
      <w:bookmarkStart w:id="2997" w:name="_Toc37322747"/>
      <w:bookmarkStart w:id="2998" w:name="_Toc37324153"/>
      <w:bookmarkStart w:id="2999" w:name="_Toc45889676"/>
      <w:bookmarkStart w:id="3000" w:name="_Toc52196330"/>
      <w:bookmarkStart w:id="3001" w:name="_Toc52197310"/>
      <w:bookmarkStart w:id="3002" w:name="_Toc53173033"/>
      <w:bookmarkStart w:id="3003" w:name="_Toc53173402"/>
      <w:bookmarkStart w:id="3004" w:name="_Toc61119391"/>
      <w:bookmarkStart w:id="3005" w:name="_Toc61119773"/>
      <w:bookmarkStart w:id="3006" w:name="_Toc67925819"/>
      <w:bookmarkStart w:id="3007" w:name="_Toc75273457"/>
      <w:bookmarkStart w:id="3008" w:name="_Toc76510357"/>
      <w:bookmarkStart w:id="3009" w:name="_Toc83129510"/>
      <w:bookmarkStart w:id="3010" w:name="_Toc90591043"/>
      <w:bookmarkStart w:id="3011" w:name="_Toc98864065"/>
      <w:bookmarkStart w:id="3012" w:name="_Toc99733314"/>
      <w:bookmarkStart w:id="3013" w:name="_Toc106577205"/>
      <w:bookmarkStart w:id="3014" w:name="_Toc114536956"/>
      <w:bookmarkStart w:id="3015" w:name="_Toc115257224"/>
      <w:bookmarkStart w:id="3016" w:name="_Toc123086543"/>
      <w:bookmarkStart w:id="3017" w:name="_Toc124295867"/>
      <w:bookmarkStart w:id="3018" w:name="_Toc124296337"/>
      <w:bookmarkStart w:id="3019" w:name="_Toc130572153"/>
      <w:bookmarkStart w:id="3020" w:name="_Toc131708152"/>
      <w:bookmarkStart w:id="3021" w:name="_Toc137457959"/>
      <w:r w:rsidRPr="00C04A08">
        <w:rPr>
          <w:rFonts w:eastAsia="Yu Mincho"/>
        </w:rPr>
        <w:t>5.3.1</w:t>
      </w:r>
      <w:r w:rsidRPr="00C04A08">
        <w:rPr>
          <w:rFonts w:eastAsia="Yu Mincho"/>
        </w:rPr>
        <w:tab/>
        <w:t>General</w:t>
      </w:r>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p>
    <w:p w14:paraId="6CE0A585" w14:textId="77777777" w:rsidR="00842EF7" w:rsidRPr="00C04A08" w:rsidRDefault="00842EF7" w:rsidP="00842EF7">
      <w:pPr>
        <w:rPr>
          <w:rFonts w:eastAsia="Yu Mincho"/>
        </w:rPr>
      </w:pPr>
      <w:r w:rsidRPr="00C04A08">
        <w:rPr>
          <w:rFonts w:eastAsia="Yu Mincho"/>
        </w:rPr>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013AD3FC" w14:textId="77777777" w:rsidR="00842EF7" w:rsidRPr="00C04A08" w:rsidRDefault="00842EF7" w:rsidP="00842EF7">
      <w:pPr>
        <w:rPr>
          <w:rFonts w:eastAsia="Yu Mincho"/>
        </w:rPr>
      </w:pPr>
      <w:r w:rsidRPr="00C04A08">
        <w:rPr>
          <w:rFonts w:eastAsia="Yu Mincho"/>
        </w:rPr>
        <w:lastRenderedPageBreak/>
        <w:t>From a UE perspective, the UE is configured with one or more BWP / carriers, each with its own UE channel bandwidth. The UE does not need to be aware of the BS channel bandwidth or how the BS allocates bandwidth to different UEs.</w:t>
      </w:r>
    </w:p>
    <w:p w14:paraId="48E316FB" w14:textId="77777777" w:rsidR="00842EF7" w:rsidRPr="00C04A08" w:rsidRDefault="00842EF7" w:rsidP="00842EF7">
      <w:pPr>
        <w:rPr>
          <w:rFonts w:eastAsia="Yu Mincho"/>
        </w:rPr>
      </w:pPr>
      <w:r w:rsidRPr="00C04A08">
        <w:rPr>
          <w:rFonts w:eastAsia="Yu Mincho"/>
        </w:rPr>
        <w:t>The placement of the UE channel bandwidth for each UE carrier is flexible but can only be completely within the BS channel bandwidth.</w:t>
      </w:r>
    </w:p>
    <w:p w14:paraId="4AF56A02" w14:textId="77777777" w:rsidR="00842EF7" w:rsidRPr="00C04A08" w:rsidRDefault="00842EF7" w:rsidP="00842EF7">
      <w:pPr>
        <w:rPr>
          <w:rFonts w:eastAsia="Yu Mincho"/>
        </w:rPr>
      </w:pPr>
      <w:r w:rsidRPr="00C04A08">
        <w:rPr>
          <w:rFonts w:eastAsia="Yu Mincho"/>
        </w:rPr>
        <w:t>The relationship between the channel bandwidth, the guardband and the transmission bandwidth configuration is shown in Figure 5.3.1-1.</w:t>
      </w:r>
    </w:p>
    <w:p w14:paraId="43F0B754" w14:textId="7C428C7D" w:rsidR="00842EF7" w:rsidRPr="00C04A08" w:rsidRDefault="009D1A65" w:rsidP="00F722D8">
      <w:pPr>
        <w:pStyle w:val="TH"/>
        <w:rPr>
          <w:rFonts w:eastAsia="Yu Mincho"/>
        </w:rPr>
      </w:pPr>
      <w:r>
        <w:rPr>
          <w:noProof/>
        </w:rPr>
        <w:drawing>
          <wp:inline distT="0" distB="0" distL="0" distR="0" wp14:anchorId="0FD01857" wp14:editId="24160820">
            <wp:extent cx="5522595" cy="2743200"/>
            <wp:effectExtent l="0" t="0" r="0" b="0"/>
            <wp:docPr id="3"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2595" cy="2743200"/>
                    </a:xfrm>
                    <a:prstGeom prst="rect">
                      <a:avLst/>
                    </a:prstGeom>
                    <a:noFill/>
                    <a:ln>
                      <a:noFill/>
                    </a:ln>
                  </pic:spPr>
                </pic:pic>
              </a:graphicData>
            </a:graphic>
          </wp:inline>
        </w:drawing>
      </w:r>
    </w:p>
    <w:p w14:paraId="04B5DAE0" w14:textId="77777777" w:rsidR="00842EF7" w:rsidRPr="00C04A08" w:rsidRDefault="00842EF7" w:rsidP="00842EF7">
      <w:pPr>
        <w:pStyle w:val="TF"/>
      </w:pPr>
      <w:r w:rsidRPr="00C04A08">
        <w:t>Figure 5.3.1-1: Definition of channel bandwidth and transmission bandwidth configuration for one NR channel</w:t>
      </w:r>
    </w:p>
    <w:p w14:paraId="4F9A702E" w14:textId="77777777" w:rsidR="00842EF7" w:rsidRPr="00C04A08" w:rsidRDefault="00842EF7" w:rsidP="00842EF7">
      <w:pPr>
        <w:pStyle w:val="Heading3"/>
        <w:rPr>
          <w:rFonts w:eastAsia="Yu Mincho"/>
        </w:rPr>
      </w:pPr>
      <w:bookmarkStart w:id="3022" w:name="_Toc21340728"/>
      <w:bookmarkStart w:id="3023" w:name="_Toc29805175"/>
      <w:bookmarkStart w:id="3024" w:name="_Toc36456384"/>
      <w:bookmarkStart w:id="3025" w:name="_Toc36469482"/>
      <w:bookmarkStart w:id="3026" w:name="_Toc37253891"/>
      <w:bookmarkStart w:id="3027" w:name="_Toc37322748"/>
      <w:bookmarkStart w:id="3028" w:name="_Toc37324154"/>
      <w:bookmarkStart w:id="3029" w:name="_Toc45889677"/>
      <w:bookmarkStart w:id="3030" w:name="_Toc52196331"/>
      <w:bookmarkStart w:id="3031" w:name="_Toc52197311"/>
      <w:bookmarkStart w:id="3032" w:name="_Toc53173034"/>
      <w:bookmarkStart w:id="3033" w:name="_Toc53173403"/>
      <w:bookmarkStart w:id="3034" w:name="_Toc61119392"/>
      <w:bookmarkStart w:id="3035" w:name="_Toc61119774"/>
      <w:bookmarkStart w:id="3036" w:name="_Toc67925820"/>
      <w:bookmarkStart w:id="3037" w:name="_Toc75273458"/>
      <w:bookmarkStart w:id="3038" w:name="_Toc76510358"/>
      <w:bookmarkStart w:id="3039" w:name="_Toc83129511"/>
      <w:bookmarkStart w:id="3040" w:name="_Toc90591044"/>
      <w:bookmarkStart w:id="3041" w:name="_Toc98864066"/>
      <w:bookmarkStart w:id="3042" w:name="_Toc99733315"/>
      <w:bookmarkStart w:id="3043" w:name="_Toc106577206"/>
      <w:bookmarkStart w:id="3044" w:name="_Toc114536957"/>
      <w:bookmarkStart w:id="3045" w:name="_Toc115257225"/>
      <w:bookmarkStart w:id="3046" w:name="_Toc123086544"/>
      <w:bookmarkStart w:id="3047" w:name="_Toc124295868"/>
      <w:bookmarkStart w:id="3048" w:name="_Toc124296338"/>
      <w:bookmarkStart w:id="3049" w:name="_Toc130572154"/>
      <w:bookmarkStart w:id="3050" w:name="_Toc131708153"/>
      <w:bookmarkStart w:id="3051" w:name="_Toc137457960"/>
      <w:r w:rsidRPr="00C04A08">
        <w:rPr>
          <w:rFonts w:eastAsia="Yu Mincho"/>
        </w:rPr>
        <w:t>5.3.2</w:t>
      </w:r>
      <w:r w:rsidRPr="00C04A08">
        <w:rPr>
          <w:rFonts w:eastAsia="Yu Mincho"/>
        </w:rPr>
        <w:tab/>
        <w:t>Maximum transmission bandwidth configuration</w:t>
      </w:r>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p>
    <w:p w14:paraId="72CE8660" w14:textId="77777777" w:rsidR="00842EF7" w:rsidRPr="00C04A08" w:rsidRDefault="00842EF7" w:rsidP="00842EF7">
      <w:pPr>
        <w:rPr>
          <w:rFonts w:eastAsia="Yu Mincho"/>
        </w:rPr>
      </w:pPr>
      <w:r w:rsidRPr="00C04A08">
        <w:rPr>
          <w:rFonts w:eastAsia="Yu Mincho" w:hint="eastAsia"/>
        </w:rPr>
        <w:t xml:space="preserve">The maximum transmission bandwidth configuration </w:t>
      </w:r>
      <w:r w:rsidRPr="00C04A08">
        <w:rPr>
          <w:rFonts w:eastAsia="Yu Mincho"/>
        </w:rPr>
        <w:t>N</w:t>
      </w:r>
      <w:r w:rsidRPr="00C04A08">
        <w:rPr>
          <w:rFonts w:eastAsia="Yu Mincho"/>
          <w:vertAlign w:val="subscript"/>
        </w:rPr>
        <w:t>RB</w:t>
      </w:r>
      <w:r w:rsidRPr="00C04A08">
        <w:rPr>
          <w:rFonts w:eastAsia="Yu Mincho"/>
        </w:rPr>
        <w:t xml:space="preserve"> for each UE channel bandwidth and subcarrier spacing is specified in Table 5.3.2-1</w:t>
      </w:r>
    </w:p>
    <w:p w14:paraId="23971BE9" w14:textId="77777777" w:rsidR="00AF7276" w:rsidRPr="00DD13A1" w:rsidRDefault="00AF7276" w:rsidP="00AF7276">
      <w:pPr>
        <w:pStyle w:val="TH"/>
        <w:rPr>
          <w:rFonts w:eastAsia="Yu Mincho"/>
          <w:lang w:eastAsia="zh-CN"/>
        </w:rPr>
      </w:pPr>
      <w:bookmarkStart w:id="3052" w:name="_Hlk92202516"/>
      <w:bookmarkStart w:id="3053" w:name="_Toc21340729"/>
      <w:bookmarkStart w:id="3054" w:name="_Toc29805176"/>
      <w:bookmarkStart w:id="3055" w:name="_Toc36456385"/>
      <w:bookmarkStart w:id="3056" w:name="_Toc36469483"/>
      <w:bookmarkStart w:id="3057" w:name="_Toc37253892"/>
      <w:bookmarkStart w:id="3058" w:name="_Toc37322749"/>
      <w:bookmarkStart w:id="3059" w:name="_Toc37324155"/>
      <w:bookmarkStart w:id="3060" w:name="_Toc45889678"/>
      <w:bookmarkStart w:id="3061" w:name="_Toc52196332"/>
      <w:bookmarkStart w:id="3062" w:name="_Toc52197312"/>
      <w:bookmarkStart w:id="3063" w:name="_Toc53173035"/>
      <w:bookmarkStart w:id="3064" w:name="_Toc53173404"/>
      <w:bookmarkStart w:id="3065" w:name="_Toc61119393"/>
      <w:bookmarkStart w:id="3066" w:name="_Toc61119775"/>
      <w:bookmarkStart w:id="3067" w:name="_Toc67925821"/>
      <w:bookmarkStart w:id="3068" w:name="_Toc75273459"/>
      <w:bookmarkStart w:id="3069" w:name="_Toc76510359"/>
      <w:bookmarkStart w:id="3070" w:name="_Toc83129512"/>
      <w:bookmarkStart w:id="3071" w:name="_Toc90591045"/>
      <w:bookmarkStart w:id="3072" w:name="_Toc98864067"/>
      <w:bookmarkStart w:id="3073" w:name="_Toc99733316"/>
      <w:r w:rsidRPr="00C04A08">
        <w:rPr>
          <w:rFonts w:eastAsia="Yu Mincho"/>
        </w:rPr>
        <w:t>Table 5.3.2-1: Maximum transmission bandwidth configuration N</w:t>
      </w:r>
      <w:r w:rsidRPr="00C04A08">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gridCol w:w="1060"/>
        <w:gridCol w:w="1060"/>
        <w:gridCol w:w="1060"/>
      </w:tblGrid>
      <w:tr w:rsidR="00AF7276" w:rsidRPr="00C04A08" w14:paraId="0E4A9FEB" w14:textId="77777777" w:rsidTr="001C3FF0">
        <w:trPr>
          <w:trHeight w:val="187"/>
          <w:jc w:val="center"/>
        </w:trPr>
        <w:tc>
          <w:tcPr>
            <w:tcW w:w="1060" w:type="dxa"/>
            <w:tcBorders>
              <w:top w:val="single" w:sz="4" w:space="0" w:color="auto"/>
              <w:left w:val="single" w:sz="4" w:space="0" w:color="auto"/>
              <w:bottom w:val="nil"/>
              <w:right w:val="single" w:sz="4" w:space="0" w:color="auto"/>
            </w:tcBorders>
            <w:shd w:val="clear" w:color="auto" w:fill="auto"/>
            <w:tcMar>
              <w:top w:w="15" w:type="dxa"/>
              <w:left w:w="81" w:type="dxa"/>
              <w:bottom w:w="0" w:type="dxa"/>
              <w:right w:w="81" w:type="dxa"/>
            </w:tcMar>
            <w:hideMark/>
          </w:tcPr>
          <w:p w14:paraId="771672BD" w14:textId="77777777" w:rsidR="00AF7276" w:rsidRPr="00C04A08" w:rsidRDefault="00AF7276" w:rsidP="001C3FF0">
            <w:pPr>
              <w:pStyle w:val="TAH"/>
              <w:rPr>
                <w:rFonts w:eastAsia="Yu Mincho"/>
              </w:rPr>
            </w:pPr>
            <w:r w:rsidRPr="00C04A08">
              <w:rPr>
                <w:rFonts w:eastAsia="Yu Mincho"/>
              </w:rPr>
              <w:t>SCS (kHz)</w:t>
            </w:r>
          </w:p>
        </w:tc>
        <w:tc>
          <w:tcPr>
            <w:tcW w:w="1060" w:type="dxa"/>
            <w:tcBorders>
              <w:left w:val="single" w:sz="4" w:space="0" w:color="auto"/>
            </w:tcBorders>
            <w:shd w:val="clear" w:color="auto" w:fill="auto"/>
            <w:tcMar>
              <w:top w:w="15" w:type="dxa"/>
              <w:left w:w="81" w:type="dxa"/>
              <w:bottom w:w="0" w:type="dxa"/>
              <w:right w:w="81" w:type="dxa"/>
            </w:tcMar>
            <w:hideMark/>
          </w:tcPr>
          <w:p w14:paraId="333CA63C" w14:textId="77777777" w:rsidR="00AF7276" w:rsidRPr="00C04A08" w:rsidRDefault="00AF7276" w:rsidP="001C3FF0">
            <w:pPr>
              <w:pStyle w:val="TAH"/>
              <w:rPr>
                <w:rFonts w:eastAsia="Yu Mincho"/>
              </w:rPr>
            </w:pPr>
            <w:r w:rsidRPr="00C04A08">
              <w:rPr>
                <w:rFonts w:eastAsia="Yu Mincho"/>
              </w:rPr>
              <w:t>50 MHz</w:t>
            </w:r>
          </w:p>
        </w:tc>
        <w:tc>
          <w:tcPr>
            <w:tcW w:w="1060" w:type="dxa"/>
            <w:shd w:val="clear" w:color="auto" w:fill="auto"/>
            <w:tcMar>
              <w:top w:w="15" w:type="dxa"/>
              <w:left w:w="81" w:type="dxa"/>
              <w:bottom w:w="0" w:type="dxa"/>
              <w:right w:w="81" w:type="dxa"/>
            </w:tcMar>
            <w:hideMark/>
          </w:tcPr>
          <w:p w14:paraId="38C22317" w14:textId="77777777" w:rsidR="00AF7276" w:rsidRPr="00C04A08" w:rsidRDefault="00AF7276" w:rsidP="001C3FF0">
            <w:pPr>
              <w:pStyle w:val="TAH"/>
              <w:rPr>
                <w:rFonts w:eastAsia="Yu Mincho"/>
              </w:rPr>
            </w:pPr>
            <w:r w:rsidRPr="00C04A08">
              <w:rPr>
                <w:rFonts w:eastAsia="Yu Mincho"/>
              </w:rPr>
              <w:t>100 MHz</w:t>
            </w:r>
          </w:p>
        </w:tc>
        <w:tc>
          <w:tcPr>
            <w:tcW w:w="1060" w:type="dxa"/>
            <w:shd w:val="clear" w:color="auto" w:fill="auto"/>
            <w:tcMar>
              <w:top w:w="15" w:type="dxa"/>
              <w:left w:w="81" w:type="dxa"/>
              <w:bottom w:w="0" w:type="dxa"/>
              <w:right w:w="81" w:type="dxa"/>
            </w:tcMar>
            <w:hideMark/>
          </w:tcPr>
          <w:p w14:paraId="0AC8F44A" w14:textId="77777777" w:rsidR="00AF7276" w:rsidRPr="00C04A08" w:rsidRDefault="00AF7276" w:rsidP="001C3FF0">
            <w:pPr>
              <w:pStyle w:val="TAH"/>
              <w:rPr>
                <w:rFonts w:eastAsia="Yu Mincho"/>
              </w:rPr>
            </w:pPr>
            <w:r w:rsidRPr="00C04A08">
              <w:rPr>
                <w:rFonts w:eastAsia="Yu Mincho"/>
              </w:rPr>
              <w:t>200 MHz</w:t>
            </w:r>
          </w:p>
        </w:tc>
        <w:tc>
          <w:tcPr>
            <w:tcW w:w="1060" w:type="dxa"/>
            <w:shd w:val="clear" w:color="auto" w:fill="auto"/>
            <w:tcMar>
              <w:top w:w="15" w:type="dxa"/>
              <w:left w:w="81" w:type="dxa"/>
              <w:bottom w:w="0" w:type="dxa"/>
              <w:right w:w="81" w:type="dxa"/>
            </w:tcMar>
            <w:hideMark/>
          </w:tcPr>
          <w:p w14:paraId="5A506092" w14:textId="77777777" w:rsidR="00AF7276" w:rsidRPr="00C04A08" w:rsidRDefault="00AF7276" w:rsidP="001C3FF0">
            <w:pPr>
              <w:pStyle w:val="TAH"/>
              <w:rPr>
                <w:rFonts w:eastAsia="Yu Mincho"/>
              </w:rPr>
            </w:pPr>
            <w:r w:rsidRPr="00C04A08">
              <w:rPr>
                <w:rFonts w:eastAsia="Yu Mincho"/>
              </w:rPr>
              <w:t>400 MHz</w:t>
            </w:r>
          </w:p>
        </w:tc>
        <w:tc>
          <w:tcPr>
            <w:tcW w:w="1060" w:type="dxa"/>
            <w:shd w:val="clear" w:color="auto" w:fill="auto"/>
          </w:tcPr>
          <w:p w14:paraId="5895A8E3" w14:textId="77777777" w:rsidR="00AF7276" w:rsidRPr="00C04A08" w:rsidRDefault="00AF7276" w:rsidP="001C3FF0">
            <w:pPr>
              <w:pStyle w:val="TAH"/>
              <w:rPr>
                <w:rFonts w:eastAsia="Yu Mincho"/>
              </w:rPr>
            </w:pPr>
            <w:r>
              <w:rPr>
                <w:rFonts w:eastAsia="Yu Mincho"/>
              </w:rPr>
              <w:t>800</w:t>
            </w:r>
            <w:r w:rsidRPr="00C04A08">
              <w:rPr>
                <w:rFonts w:eastAsia="Yu Mincho"/>
              </w:rPr>
              <w:t xml:space="preserve"> MHz</w:t>
            </w:r>
          </w:p>
        </w:tc>
        <w:tc>
          <w:tcPr>
            <w:tcW w:w="1060" w:type="dxa"/>
            <w:shd w:val="clear" w:color="auto" w:fill="auto"/>
          </w:tcPr>
          <w:p w14:paraId="007D033B" w14:textId="77777777" w:rsidR="00AF7276" w:rsidRPr="00C04A08" w:rsidRDefault="00AF7276" w:rsidP="001C3FF0">
            <w:pPr>
              <w:pStyle w:val="TAH"/>
              <w:rPr>
                <w:rFonts w:eastAsia="Yu Mincho"/>
              </w:rPr>
            </w:pPr>
            <w:r>
              <w:rPr>
                <w:rFonts w:eastAsia="Yu Mincho"/>
              </w:rPr>
              <w:t>1600</w:t>
            </w:r>
            <w:r w:rsidRPr="00C04A08">
              <w:rPr>
                <w:rFonts w:eastAsia="Yu Mincho"/>
              </w:rPr>
              <w:t xml:space="preserve"> MHz</w:t>
            </w:r>
          </w:p>
        </w:tc>
        <w:tc>
          <w:tcPr>
            <w:tcW w:w="1060" w:type="dxa"/>
          </w:tcPr>
          <w:p w14:paraId="56F19E16" w14:textId="77777777" w:rsidR="00AF7276" w:rsidRPr="00C04A08" w:rsidRDefault="00AF7276" w:rsidP="001C3FF0">
            <w:pPr>
              <w:pStyle w:val="TAH"/>
              <w:rPr>
                <w:rFonts w:eastAsia="Yu Mincho"/>
              </w:rPr>
            </w:pPr>
            <w:r>
              <w:rPr>
                <w:rFonts w:hint="eastAsia"/>
                <w:lang w:eastAsia="zh-CN"/>
              </w:rPr>
              <w:t>2</w:t>
            </w:r>
            <w:r>
              <w:rPr>
                <w:lang w:eastAsia="zh-CN"/>
              </w:rPr>
              <w:t>000 MHz</w:t>
            </w:r>
          </w:p>
        </w:tc>
      </w:tr>
      <w:tr w:rsidR="00AF7276" w:rsidRPr="00C04A08" w14:paraId="54117A28" w14:textId="77777777" w:rsidTr="001C3FF0">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E5A4DB" w14:textId="77777777" w:rsidR="00AF7276" w:rsidRPr="00C04A08" w:rsidRDefault="00AF7276" w:rsidP="001C3FF0">
            <w:pPr>
              <w:pStyle w:val="TAH"/>
              <w:rPr>
                <w:rFonts w:eastAsia="Yu Mincho"/>
              </w:rPr>
            </w:pPr>
          </w:p>
        </w:tc>
        <w:tc>
          <w:tcPr>
            <w:tcW w:w="1060" w:type="dxa"/>
            <w:tcBorders>
              <w:left w:val="single" w:sz="4" w:space="0" w:color="auto"/>
            </w:tcBorders>
            <w:shd w:val="clear" w:color="auto" w:fill="auto"/>
            <w:tcMar>
              <w:top w:w="15" w:type="dxa"/>
              <w:left w:w="81" w:type="dxa"/>
              <w:bottom w:w="0" w:type="dxa"/>
              <w:right w:w="81" w:type="dxa"/>
            </w:tcMar>
            <w:hideMark/>
          </w:tcPr>
          <w:p w14:paraId="07F23F07"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73689E5F"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0F909082"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38049794"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Pr>
          <w:p w14:paraId="2337E621"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Pr>
          <w:p w14:paraId="32843FE7"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Pr>
          <w:p w14:paraId="16945870"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r>
      <w:tr w:rsidR="00AF7276" w:rsidRPr="00C04A08" w14:paraId="439AE337" w14:textId="77777777" w:rsidTr="001C3FF0">
        <w:trPr>
          <w:trHeight w:val="187"/>
          <w:jc w:val="center"/>
        </w:trPr>
        <w:tc>
          <w:tcPr>
            <w:tcW w:w="1060" w:type="dxa"/>
            <w:tcBorders>
              <w:top w:val="single" w:sz="4" w:space="0" w:color="auto"/>
            </w:tcBorders>
            <w:shd w:val="clear" w:color="auto" w:fill="auto"/>
            <w:tcMar>
              <w:top w:w="15" w:type="dxa"/>
              <w:left w:w="81" w:type="dxa"/>
              <w:bottom w:w="0" w:type="dxa"/>
              <w:right w:w="81" w:type="dxa"/>
            </w:tcMar>
            <w:hideMark/>
          </w:tcPr>
          <w:p w14:paraId="3D883696" w14:textId="77777777" w:rsidR="00AF7276" w:rsidRPr="00C04A08" w:rsidRDefault="00AF7276" w:rsidP="001C3FF0">
            <w:pPr>
              <w:pStyle w:val="TAC"/>
              <w:rPr>
                <w:rFonts w:eastAsia="Yu Mincho"/>
              </w:rPr>
            </w:pPr>
            <w:r w:rsidRPr="00C04A08">
              <w:rPr>
                <w:rFonts w:eastAsia="Yu Mincho"/>
              </w:rPr>
              <w:t>60</w:t>
            </w:r>
          </w:p>
        </w:tc>
        <w:tc>
          <w:tcPr>
            <w:tcW w:w="1060" w:type="dxa"/>
            <w:shd w:val="clear" w:color="auto" w:fill="auto"/>
            <w:tcMar>
              <w:top w:w="15" w:type="dxa"/>
              <w:left w:w="81" w:type="dxa"/>
              <w:bottom w:w="0" w:type="dxa"/>
              <w:right w:w="81" w:type="dxa"/>
            </w:tcMar>
            <w:hideMark/>
          </w:tcPr>
          <w:p w14:paraId="2DA2DB1B" w14:textId="77777777" w:rsidR="00AF7276" w:rsidRPr="00C04A08" w:rsidRDefault="00AF7276" w:rsidP="001C3FF0">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5BBC60A4" w14:textId="77777777" w:rsidR="00AF7276" w:rsidRPr="00C04A08" w:rsidRDefault="00AF7276" w:rsidP="001C3FF0">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64D45881" w14:textId="77777777" w:rsidR="00AF7276" w:rsidRPr="00C04A08" w:rsidRDefault="00AF7276" w:rsidP="001C3FF0">
            <w:pPr>
              <w:pStyle w:val="TAC"/>
              <w:rPr>
                <w:rFonts w:eastAsia="Yu Mincho"/>
              </w:rPr>
            </w:pPr>
            <w:r w:rsidRPr="00C04A08">
              <w:rPr>
                <w:rFonts w:eastAsia="Yu Mincho"/>
              </w:rPr>
              <w:t>264</w:t>
            </w:r>
          </w:p>
        </w:tc>
        <w:tc>
          <w:tcPr>
            <w:tcW w:w="1060" w:type="dxa"/>
            <w:shd w:val="clear" w:color="auto" w:fill="auto"/>
            <w:tcMar>
              <w:top w:w="15" w:type="dxa"/>
              <w:left w:w="81" w:type="dxa"/>
              <w:bottom w:w="0" w:type="dxa"/>
              <w:right w:w="81" w:type="dxa"/>
            </w:tcMar>
            <w:hideMark/>
          </w:tcPr>
          <w:p w14:paraId="41544067" w14:textId="77777777" w:rsidR="00AF7276" w:rsidRPr="00C04A08" w:rsidRDefault="00AF7276" w:rsidP="001C3FF0">
            <w:pPr>
              <w:pStyle w:val="TAC"/>
              <w:rPr>
                <w:rFonts w:eastAsia="Yu Mincho"/>
              </w:rPr>
            </w:pPr>
            <w:r>
              <w:rPr>
                <w:rFonts w:eastAsia="Yu Mincho"/>
              </w:rPr>
              <w:t>N/A</w:t>
            </w:r>
          </w:p>
        </w:tc>
        <w:tc>
          <w:tcPr>
            <w:tcW w:w="1060" w:type="dxa"/>
            <w:shd w:val="clear" w:color="auto" w:fill="auto"/>
          </w:tcPr>
          <w:p w14:paraId="58378CB4" w14:textId="77777777" w:rsidR="00AF7276" w:rsidRPr="00C04A08" w:rsidRDefault="00AF7276" w:rsidP="001C3FF0">
            <w:pPr>
              <w:pStyle w:val="TAC"/>
              <w:rPr>
                <w:rFonts w:eastAsia="Yu Mincho"/>
              </w:rPr>
            </w:pPr>
            <w:r w:rsidRPr="00C04A08">
              <w:rPr>
                <w:rFonts w:eastAsia="Yu Mincho"/>
              </w:rPr>
              <w:t>N</w:t>
            </w:r>
            <w:r>
              <w:rPr>
                <w:rFonts w:eastAsia="Yu Mincho"/>
              </w:rPr>
              <w:t>/</w:t>
            </w:r>
            <w:r w:rsidRPr="00C04A08">
              <w:rPr>
                <w:rFonts w:eastAsia="Yu Mincho"/>
              </w:rPr>
              <w:t>A</w:t>
            </w:r>
          </w:p>
        </w:tc>
        <w:tc>
          <w:tcPr>
            <w:tcW w:w="1060" w:type="dxa"/>
            <w:shd w:val="clear" w:color="auto" w:fill="auto"/>
          </w:tcPr>
          <w:p w14:paraId="661DB4B3" w14:textId="77777777" w:rsidR="00AF7276" w:rsidRPr="00C04A08" w:rsidRDefault="00AF7276" w:rsidP="001C3FF0">
            <w:pPr>
              <w:pStyle w:val="TAC"/>
              <w:rPr>
                <w:rFonts w:eastAsia="Yu Mincho"/>
              </w:rPr>
            </w:pPr>
            <w:r w:rsidRPr="00C04A08">
              <w:rPr>
                <w:rFonts w:eastAsia="Yu Mincho"/>
              </w:rPr>
              <w:t>N</w:t>
            </w:r>
            <w:r>
              <w:rPr>
                <w:rFonts w:eastAsia="Yu Mincho"/>
              </w:rPr>
              <w:t>/</w:t>
            </w:r>
            <w:r w:rsidRPr="00C04A08">
              <w:rPr>
                <w:rFonts w:eastAsia="Yu Mincho"/>
              </w:rPr>
              <w:t>A</w:t>
            </w:r>
          </w:p>
        </w:tc>
        <w:tc>
          <w:tcPr>
            <w:tcW w:w="1060" w:type="dxa"/>
          </w:tcPr>
          <w:p w14:paraId="1CAA12AB" w14:textId="77777777" w:rsidR="00AF7276" w:rsidRPr="00C04A08" w:rsidRDefault="00AF7276" w:rsidP="001C3FF0">
            <w:pPr>
              <w:pStyle w:val="TAC"/>
              <w:rPr>
                <w:rFonts w:eastAsia="Yu Mincho"/>
              </w:rPr>
            </w:pPr>
            <w:r w:rsidRPr="00C04A08">
              <w:rPr>
                <w:rFonts w:eastAsia="Yu Mincho"/>
              </w:rPr>
              <w:t>N</w:t>
            </w:r>
            <w:r>
              <w:rPr>
                <w:rFonts w:eastAsia="Yu Mincho"/>
              </w:rPr>
              <w:t>/</w:t>
            </w:r>
            <w:r w:rsidRPr="00C04A08">
              <w:rPr>
                <w:rFonts w:eastAsia="Yu Mincho"/>
              </w:rPr>
              <w:t>A</w:t>
            </w:r>
          </w:p>
        </w:tc>
      </w:tr>
      <w:tr w:rsidR="00AF7276" w:rsidRPr="00C04A08" w14:paraId="7C48F6C6" w14:textId="77777777" w:rsidTr="001C3FF0">
        <w:trPr>
          <w:trHeight w:val="187"/>
          <w:jc w:val="center"/>
        </w:trPr>
        <w:tc>
          <w:tcPr>
            <w:tcW w:w="1060" w:type="dxa"/>
            <w:shd w:val="clear" w:color="auto" w:fill="auto"/>
            <w:tcMar>
              <w:top w:w="15" w:type="dxa"/>
              <w:left w:w="81" w:type="dxa"/>
              <w:bottom w:w="0" w:type="dxa"/>
              <w:right w:w="81" w:type="dxa"/>
            </w:tcMar>
            <w:hideMark/>
          </w:tcPr>
          <w:p w14:paraId="280B9E8E" w14:textId="77777777" w:rsidR="00AF7276" w:rsidRPr="00C04A08" w:rsidRDefault="00AF7276" w:rsidP="001C3FF0">
            <w:pPr>
              <w:pStyle w:val="TAC"/>
              <w:rPr>
                <w:rFonts w:eastAsia="Yu Mincho"/>
              </w:rPr>
            </w:pPr>
            <w:r w:rsidRPr="00C04A08">
              <w:rPr>
                <w:rFonts w:eastAsia="Yu Mincho"/>
              </w:rPr>
              <w:t>120</w:t>
            </w:r>
          </w:p>
        </w:tc>
        <w:tc>
          <w:tcPr>
            <w:tcW w:w="1060" w:type="dxa"/>
            <w:shd w:val="clear" w:color="auto" w:fill="auto"/>
            <w:tcMar>
              <w:top w:w="15" w:type="dxa"/>
              <w:left w:w="81" w:type="dxa"/>
              <w:bottom w:w="0" w:type="dxa"/>
              <w:right w:w="81" w:type="dxa"/>
            </w:tcMar>
            <w:hideMark/>
          </w:tcPr>
          <w:p w14:paraId="60CE84CD" w14:textId="77777777" w:rsidR="00AF7276" w:rsidRPr="00C04A08" w:rsidRDefault="00AF7276" w:rsidP="001C3FF0">
            <w:pPr>
              <w:pStyle w:val="TAC"/>
              <w:rPr>
                <w:rFonts w:eastAsia="Yu Mincho"/>
              </w:rPr>
            </w:pPr>
            <w:r w:rsidRPr="00C04A08">
              <w:rPr>
                <w:rFonts w:eastAsia="Yu Mincho"/>
              </w:rPr>
              <w:t>32</w:t>
            </w:r>
          </w:p>
        </w:tc>
        <w:tc>
          <w:tcPr>
            <w:tcW w:w="1060" w:type="dxa"/>
            <w:shd w:val="clear" w:color="auto" w:fill="auto"/>
            <w:tcMar>
              <w:top w:w="15" w:type="dxa"/>
              <w:left w:w="81" w:type="dxa"/>
              <w:bottom w:w="0" w:type="dxa"/>
              <w:right w:w="81" w:type="dxa"/>
            </w:tcMar>
            <w:hideMark/>
          </w:tcPr>
          <w:p w14:paraId="6DC996CB" w14:textId="77777777" w:rsidR="00AF7276" w:rsidRPr="00C04A08" w:rsidRDefault="00AF7276" w:rsidP="001C3FF0">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69AAE048" w14:textId="77777777" w:rsidR="00AF7276" w:rsidRPr="00C04A08" w:rsidRDefault="00AF7276" w:rsidP="001C3FF0">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5B6B11C8" w14:textId="77777777" w:rsidR="00AF7276" w:rsidRPr="00C04A08" w:rsidRDefault="00AF7276" w:rsidP="001C3FF0">
            <w:pPr>
              <w:pStyle w:val="TAC"/>
              <w:rPr>
                <w:rFonts w:eastAsia="Yu Mincho"/>
              </w:rPr>
            </w:pPr>
            <w:r w:rsidRPr="00C04A08">
              <w:rPr>
                <w:rFonts w:eastAsia="Yu Mincho"/>
              </w:rPr>
              <w:t>264</w:t>
            </w:r>
          </w:p>
        </w:tc>
        <w:tc>
          <w:tcPr>
            <w:tcW w:w="1060" w:type="dxa"/>
            <w:shd w:val="clear" w:color="auto" w:fill="auto"/>
          </w:tcPr>
          <w:p w14:paraId="35960783" w14:textId="77777777" w:rsidR="00AF7276" w:rsidRPr="00C04A08" w:rsidRDefault="00AF7276" w:rsidP="001C3FF0">
            <w:pPr>
              <w:pStyle w:val="TAC"/>
              <w:rPr>
                <w:rFonts w:eastAsia="Yu Mincho"/>
              </w:rPr>
            </w:pPr>
            <w:r>
              <w:rPr>
                <w:rFonts w:eastAsia="Yu Mincho"/>
              </w:rPr>
              <w:t>N/A</w:t>
            </w:r>
          </w:p>
        </w:tc>
        <w:tc>
          <w:tcPr>
            <w:tcW w:w="1060" w:type="dxa"/>
            <w:shd w:val="clear" w:color="auto" w:fill="auto"/>
          </w:tcPr>
          <w:p w14:paraId="57AB0EF8" w14:textId="77777777" w:rsidR="00AF7276" w:rsidRPr="00C04A08" w:rsidRDefault="00AF7276" w:rsidP="001C3FF0">
            <w:pPr>
              <w:pStyle w:val="TAC"/>
              <w:rPr>
                <w:rFonts w:eastAsia="Yu Mincho"/>
              </w:rPr>
            </w:pPr>
            <w:r>
              <w:rPr>
                <w:rFonts w:eastAsia="Yu Mincho"/>
              </w:rPr>
              <w:t>N/A</w:t>
            </w:r>
          </w:p>
        </w:tc>
        <w:tc>
          <w:tcPr>
            <w:tcW w:w="1060" w:type="dxa"/>
          </w:tcPr>
          <w:p w14:paraId="586A2CE3" w14:textId="77777777" w:rsidR="00AF7276" w:rsidRPr="00C04A08" w:rsidRDefault="00AF7276" w:rsidP="001C3FF0">
            <w:pPr>
              <w:pStyle w:val="TAC"/>
              <w:rPr>
                <w:rFonts w:eastAsia="Yu Mincho"/>
              </w:rPr>
            </w:pPr>
            <w:r>
              <w:rPr>
                <w:rFonts w:eastAsia="Yu Mincho"/>
              </w:rPr>
              <w:t>N/A</w:t>
            </w:r>
          </w:p>
        </w:tc>
      </w:tr>
      <w:tr w:rsidR="00AF7276" w:rsidRPr="00C04A08" w14:paraId="698C1B43" w14:textId="77777777" w:rsidTr="001C3FF0">
        <w:trPr>
          <w:trHeight w:val="187"/>
          <w:jc w:val="center"/>
        </w:trPr>
        <w:tc>
          <w:tcPr>
            <w:tcW w:w="1060" w:type="dxa"/>
            <w:shd w:val="clear" w:color="auto" w:fill="auto"/>
            <w:tcMar>
              <w:top w:w="15" w:type="dxa"/>
              <w:left w:w="81" w:type="dxa"/>
              <w:bottom w:w="0" w:type="dxa"/>
              <w:right w:w="81" w:type="dxa"/>
            </w:tcMar>
          </w:tcPr>
          <w:p w14:paraId="163002DE" w14:textId="77777777" w:rsidR="00AF7276" w:rsidRPr="00C04A08" w:rsidRDefault="00AF7276" w:rsidP="001C3FF0">
            <w:pPr>
              <w:pStyle w:val="TAC"/>
              <w:rPr>
                <w:rFonts w:eastAsia="Yu Mincho"/>
              </w:rPr>
            </w:pPr>
            <w:r>
              <w:rPr>
                <w:rFonts w:eastAsia="Yu Mincho"/>
              </w:rPr>
              <w:t>480</w:t>
            </w:r>
            <w:r w:rsidRPr="00310B1A">
              <w:rPr>
                <w:rFonts w:eastAsia="Yu Mincho"/>
                <w:vertAlign w:val="superscript"/>
              </w:rPr>
              <w:t>1</w:t>
            </w:r>
          </w:p>
        </w:tc>
        <w:tc>
          <w:tcPr>
            <w:tcW w:w="1060" w:type="dxa"/>
            <w:shd w:val="clear" w:color="auto" w:fill="auto"/>
            <w:tcMar>
              <w:top w:w="15" w:type="dxa"/>
              <w:left w:w="81" w:type="dxa"/>
              <w:bottom w:w="0" w:type="dxa"/>
              <w:right w:w="81" w:type="dxa"/>
            </w:tcMar>
          </w:tcPr>
          <w:p w14:paraId="4AEAB8B8"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29BD3BEB"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5BB06E60"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1A874812" w14:textId="77777777" w:rsidR="00AF7276" w:rsidRPr="00C04A08" w:rsidRDefault="00AF7276" w:rsidP="001C3FF0">
            <w:pPr>
              <w:pStyle w:val="TAC"/>
              <w:rPr>
                <w:rFonts w:eastAsia="Yu Mincho"/>
              </w:rPr>
            </w:pPr>
            <w:r>
              <w:rPr>
                <w:rFonts w:eastAsia="Yu Mincho"/>
              </w:rPr>
              <w:t>66</w:t>
            </w:r>
          </w:p>
        </w:tc>
        <w:tc>
          <w:tcPr>
            <w:tcW w:w="1060" w:type="dxa"/>
            <w:shd w:val="clear" w:color="auto" w:fill="auto"/>
          </w:tcPr>
          <w:p w14:paraId="52E4A34B" w14:textId="77777777" w:rsidR="00AF7276" w:rsidRDefault="00AF7276" w:rsidP="001C3FF0">
            <w:pPr>
              <w:pStyle w:val="TAC"/>
              <w:rPr>
                <w:rFonts w:eastAsia="Yu Mincho"/>
              </w:rPr>
            </w:pPr>
            <w:r>
              <w:rPr>
                <w:rFonts w:eastAsia="Yu Mincho"/>
              </w:rPr>
              <w:t>124</w:t>
            </w:r>
          </w:p>
        </w:tc>
        <w:tc>
          <w:tcPr>
            <w:tcW w:w="1060" w:type="dxa"/>
            <w:shd w:val="clear" w:color="auto" w:fill="auto"/>
          </w:tcPr>
          <w:p w14:paraId="28595C66" w14:textId="77777777" w:rsidR="00AF7276" w:rsidRDefault="00AF7276" w:rsidP="001C3FF0">
            <w:pPr>
              <w:pStyle w:val="TAC"/>
              <w:rPr>
                <w:rFonts w:eastAsia="Yu Mincho"/>
              </w:rPr>
            </w:pPr>
            <w:r>
              <w:rPr>
                <w:rFonts w:eastAsia="Yu Mincho"/>
              </w:rPr>
              <w:t>248</w:t>
            </w:r>
          </w:p>
        </w:tc>
        <w:tc>
          <w:tcPr>
            <w:tcW w:w="1060" w:type="dxa"/>
          </w:tcPr>
          <w:p w14:paraId="073A7AF7" w14:textId="77777777" w:rsidR="00AF7276" w:rsidRDefault="00AF7276" w:rsidP="001C3FF0">
            <w:pPr>
              <w:pStyle w:val="TAC"/>
              <w:rPr>
                <w:rFonts w:eastAsia="Yu Mincho"/>
              </w:rPr>
            </w:pPr>
            <w:r>
              <w:rPr>
                <w:rFonts w:hint="eastAsia"/>
                <w:lang w:eastAsia="zh-CN"/>
              </w:rPr>
              <w:t>N/A</w:t>
            </w:r>
          </w:p>
        </w:tc>
      </w:tr>
      <w:tr w:rsidR="00AF7276" w:rsidRPr="00C04A08" w14:paraId="38E8CA21" w14:textId="77777777" w:rsidTr="001C3FF0">
        <w:trPr>
          <w:trHeight w:val="187"/>
          <w:jc w:val="center"/>
        </w:trPr>
        <w:tc>
          <w:tcPr>
            <w:tcW w:w="1060" w:type="dxa"/>
            <w:shd w:val="clear" w:color="auto" w:fill="auto"/>
            <w:tcMar>
              <w:top w:w="15" w:type="dxa"/>
              <w:left w:w="81" w:type="dxa"/>
              <w:bottom w:w="0" w:type="dxa"/>
              <w:right w:w="81" w:type="dxa"/>
            </w:tcMar>
          </w:tcPr>
          <w:p w14:paraId="3EFEC8C2" w14:textId="77777777" w:rsidR="00AF7276" w:rsidRPr="00C04A08" w:rsidRDefault="00AF7276" w:rsidP="001C3FF0">
            <w:pPr>
              <w:pStyle w:val="TAC"/>
              <w:rPr>
                <w:rFonts w:eastAsia="Yu Mincho"/>
              </w:rPr>
            </w:pPr>
            <w:r>
              <w:rPr>
                <w:rFonts w:hint="eastAsia"/>
                <w:lang w:eastAsia="zh-CN"/>
              </w:rPr>
              <w:t>9</w:t>
            </w:r>
            <w:r>
              <w:rPr>
                <w:lang w:eastAsia="zh-CN"/>
              </w:rPr>
              <w:t>60</w:t>
            </w:r>
            <w:r w:rsidRPr="00310B1A">
              <w:rPr>
                <w:vertAlign w:val="superscript"/>
                <w:lang w:eastAsia="zh-CN"/>
              </w:rPr>
              <w:t>1</w:t>
            </w:r>
          </w:p>
        </w:tc>
        <w:tc>
          <w:tcPr>
            <w:tcW w:w="1060" w:type="dxa"/>
            <w:shd w:val="clear" w:color="auto" w:fill="auto"/>
            <w:tcMar>
              <w:top w:w="15" w:type="dxa"/>
              <w:left w:w="81" w:type="dxa"/>
              <w:bottom w:w="0" w:type="dxa"/>
              <w:right w:w="81" w:type="dxa"/>
            </w:tcMar>
          </w:tcPr>
          <w:p w14:paraId="4F689823" w14:textId="77777777" w:rsidR="00AF7276" w:rsidRPr="00C04A08" w:rsidRDefault="00AF7276" w:rsidP="001C3FF0">
            <w:pPr>
              <w:pStyle w:val="TAC"/>
              <w:rPr>
                <w:rFonts w:eastAsia="Yu Mincho"/>
              </w:rPr>
            </w:pPr>
            <w:r>
              <w:rPr>
                <w:rFonts w:hint="eastAsia"/>
                <w:lang w:eastAsia="zh-CN"/>
              </w:rPr>
              <w:t>N/A</w:t>
            </w:r>
          </w:p>
        </w:tc>
        <w:tc>
          <w:tcPr>
            <w:tcW w:w="1060" w:type="dxa"/>
            <w:shd w:val="clear" w:color="auto" w:fill="auto"/>
            <w:tcMar>
              <w:top w:w="15" w:type="dxa"/>
              <w:left w:w="81" w:type="dxa"/>
              <w:bottom w:w="0" w:type="dxa"/>
              <w:right w:w="81" w:type="dxa"/>
            </w:tcMar>
          </w:tcPr>
          <w:p w14:paraId="7AA15280"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19E6E5E6"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4A0E6386" w14:textId="77777777" w:rsidR="00AF7276" w:rsidRPr="00C04A08" w:rsidRDefault="00AF7276" w:rsidP="001C3FF0">
            <w:pPr>
              <w:pStyle w:val="TAC"/>
              <w:rPr>
                <w:rFonts w:eastAsia="Yu Mincho"/>
              </w:rPr>
            </w:pPr>
            <w:r>
              <w:rPr>
                <w:lang w:eastAsia="zh-CN"/>
              </w:rPr>
              <w:t>33</w:t>
            </w:r>
          </w:p>
        </w:tc>
        <w:tc>
          <w:tcPr>
            <w:tcW w:w="1060" w:type="dxa"/>
            <w:shd w:val="clear" w:color="auto" w:fill="auto"/>
          </w:tcPr>
          <w:p w14:paraId="250CE3A6" w14:textId="77777777" w:rsidR="00AF7276" w:rsidRDefault="00AF7276" w:rsidP="001C3FF0">
            <w:pPr>
              <w:pStyle w:val="TAC"/>
              <w:rPr>
                <w:lang w:eastAsia="zh-CN"/>
              </w:rPr>
            </w:pPr>
            <w:r>
              <w:rPr>
                <w:lang w:eastAsia="zh-CN"/>
              </w:rPr>
              <w:t>62</w:t>
            </w:r>
          </w:p>
        </w:tc>
        <w:tc>
          <w:tcPr>
            <w:tcW w:w="1060" w:type="dxa"/>
            <w:shd w:val="clear" w:color="auto" w:fill="auto"/>
          </w:tcPr>
          <w:p w14:paraId="7A861438" w14:textId="77777777" w:rsidR="00AF7276" w:rsidRDefault="00AF7276" w:rsidP="001C3FF0">
            <w:pPr>
              <w:pStyle w:val="TAC"/>
              <w:rPr>
                <w:lang w:eastAsia="zh-CN"/>
              </w:rPr>
            </w:pPr>
            <w:r>
              <w:rPr>
                <w:lang w:eastAsia="zh-CN"/>
              </w:rPr>
              <w:t>124</w:t>
            </w:r>
          </w:p>
        </w:tc>
        <w:tc>
          <w:tcPr>
            <w:tcW w:w="1060" w:type="dxa"/>
          </w:tcPr>
          <w:p w14:paraId="04C29C09" w14:textId="77777777" w:rsidR="00AF7276" w:rsidRDefault="00AF7276" w:rsidP="001C3FF0">
            <w:pPr>
              <w:pStyle w:val="TAC"/>
              <w:rPr>
                <w:lang w:eastAsia="zh-CN"/>
              </w:rPr>
            </w:pPr>
            <w:r>
              <w:rPr>
                <w:lang w:eastAsia="zh-CN"/>
              </w:rPr>
              <w:t>148</w:t>
            </w:r>
          </w:p>
        </w:tc>
      </w:tr>
      <w:tr w:rsidR="00AF7276" w:rsidRPr="00C04A08" w14:paraId="56439479" w14:textId="77777777" w:rsidTr="001C3FF0">
        <w:trPr>
          <w:trHeight w:val="187"/>
          <w:jc w:val="center"/>
        </w:trPr>
        <w:tc>
          <w:tcPr>
            <w:tcW w:w="8480" w:type="dxa"/>
            <w:gridSpan w:val="8"/>
            <w:shd w:val="clear" w:color="auto" w:fill="auto"/>
            <w:tcMar>
              <w:top w:w="15" w:type="dxa"/>
              <w:left w:w="81" w:type="dxa"/>
              <w:bottom w:w="0" w:type="dxa"/>
              <w:right w:w="81" w:type="dxa"/>
            </w:tcMar>
          </w:tcPr>
          <w:p w14:paraId="559F2B0E" w14:textId="77777777" w:rsidR="00AF7276" w:rsidRDefault="00AF7276" w:rsidP="00F722D8">
            <w:pPr>
              <w:pStyle w:val="TAN"/>
              <w:rPr>
                <w:lang w:eastAsia="zh-CN"/>
              </w:rPr>
            </w:pPr>
            <w:r>
              <w:rPr>
                <w:rFonts w:hint="eastAsia"/>
                <w:lang w:eastAsia="zh-CN"/>
              </w:rPr>
              <w:t>N</w:t>
            </w:r>
            <w:r>
              <w:rPr>
                <w:lang w:eastAsia="zh-CN"/>
              </w:rPr>
              <w:t xml:space="preserve">ote 1: This SCS is optional </w:t>
            </w:r>
            <w:r w:rsidRPr="00682E6A">
              <w:rPr>
                <w:lang w:eastAsia="zh-CN"/>
              </w:rPr>
              <w:t>in this release of the specification.</w:t>
            </w:r>
          </w:p>
        </w:tc>
      </w:tr>
      <w:bookmarkEnd w:id="3052"/>
    </w:tbl>
    <w:p w14:paraId="79A3BE5F" w14:textId="77777777" w:rsidR="00AF7276" w:rsidRPr="00DD13A1" w:rsidRDefault="00AF7276" w:rsidP="00AF7276">
      <w:pPr>
        <w:rPr>
          <w:rFonts w:eastAsia="Yu Mincho"/>
        </w:rPr>
      </w:pPr>
    </w:p>
    <w:p w14:paraId="0C5EC607" w14:textId="77777777" w:rsidR="00842EF7" w:rsidRPr="00C04A08" w:rsidRDefault="00842EF7" w:rsidP="00842EF7">
      <w:pPr>
        <w:pStyle w:val="Heading3"/>
        <w:rPr>
          <w:rFonts w:eastAsia="Yu Mincho"/>
        </w:rPr>
      </w:pPr>
      <w:bookmarkStart w:id="3074" w:name="_Toc106577207"/>
      <w:bookmarkStart w:id="3075" w:name="_Toc114536958"/>
      <w:bookmarkStart w:id="3076" w:name="_Toc115257226"/>
      <w:bookmarkStart w:id="3077" w:name="_Toc123086545"/>
      <w:bookmarkStart w:id="3078" w:name="_Toc124295869"/>
      <w:bookmarkStart w:id="3079" w:name="_Toc124296339"/>
      <w:bookmarkStart w:id="3080" w:name="_Toc130572155"/>
      <w:bookmarkStart w:id="3081" w:name="_Toc131708154"/>
      <w:bookmarkStart w:id="3082" w:name="_Toc137457961"/>
      <w:r w:rsidRPr="00C04A08">
        <w:rPr>
          <w:rFonts w:eastAsia="Yu Mincho"/>
        </w:rPr>
        <w:t>5.3.3</w:t>
      </w:r>
      <w:r w:rsidRPr="00C04A08">
        <w:rPr>
          <w:rFonts w:eastAsia="Yu Mincho"/>
        </w:rPr>
        <w:tab/>
        <w:t>Minimum guardband and transmission bandwidth configuration</w:t>
      </w:r>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p>
    <w:p w14:paraId="4BD8C059" w14:textId="77777777" w:rsidR="00AF7276" w:rsidRPr="00C04A08" w:rsidRDefault="00AF7276" w:rsidP="00AF7276">
      <w:pPr>
        <w:rPr>
          <w:rFonts w:eastAsia="Yu Mincho"/>
        </w:rPr>
      </w:pPr>
      <w:r w:rsidRPr="00C04A08">
        <w:rPr>
          <w:rFonts w:eastAsia="Yu Mincho"/>
        </w:rPr>
        <w:t>The minimum guardband for each UE channel bandwidth and SCS is specified in Table 5.3.3-1</w:t>
      </w:r>
      <w:r>
        <w:rPr>
          <w:rFonts w:eastAsia="Yu Mincho"/>
        </w:rPr>
        <w:t>.</w:t>
      </w:r>
    </w:p>
    <w:p w14:paraId="5557F604" w14:textId="77777777" w:rsidR="00AF7276" w:rsidRPr="00C04A08" w:rsidRDefault="00AF7276" w:rsidP="00AF7276">
      <w:pPr>
        <w:pStyle w:val="TH"/>
        <w:rPr>
          <w:rFonts w:eastAsia="Yu Mincho"/>
        </w:rPr>
      </w:pPr>
      <w:r w:rsidRPr="00C04A08">
        <w:rPr>
          <w:rFonts w:eastAsia="Yu Mincho"/>
        </w:rPr>
        <w:t>Table 5.3.3-1: Minimum guardband for each UE channel bandwidth and SCS (kHz)</w:t>
      </w:r>
    </w:p>
    <w:tbl>
      <w:tblPr>
        <w:tblW w:w="842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57"/>
        <w:gridCol w:w="963"/>
        <w:gridCol w:w="1086"/>
        <w:gridCol w:w="1086"/>
        <w:gridCol w:w="1086"/>
        <w:gridCol w:w="899"/>
        <w:gridCol w:w="1022"/>
        <w:gridCol w:w="1022"/>
      </w:tblGrid>
      <w:tr w:rsidR="00AF7276" w:rsidRPr="00C04A08" w14:paraId="2ACB7149" w14:textId="77777777" w:rsidTr="001C3FF0">
        <w:trPr>
          <w:trHeight w:val="187"/>
          <w:jc w:val="center"/>
        </w:trPr>
        <w:tc>
          <w:tcPr>
            <w:tcW w:w="0" w:type="auto"/>
            <w:shd w:val="clear" w:color="auto" w:fill="auto"/>
            <w:tcMar>
              <w:top w:w="15" w:type="dxa"/>
              <w:left w:w="81" w:type="dxa"/>
              <w:bottom w:w="0" w:type="dxa"/>
              <w:right w:w="81" w:type="dxa"/>
            </w:tcMar>
            <w:hideMark/>
          </w:tcPr>
          <w:p w14:paraId="2A85CF92" w14:textId="77777777" w:rsidR="00AF7276" w:rsidRPr="00C04A08" w:rsidRDefault="00AF7276" w:rsidP="001C3FF0">
            <w:pPr>
              <w:pStyle w:val="TAH"/>
              <w:rPr>
                <w:rFonts w:eastAsia="Yu Mincho"/>
              </w:rPr>
            </w:pPr>
            <w:r w:rsidRPr="00C04A08">
              <w:rPr>
                <w:rFonts w:eastAsia="Yu Mincho"/>
              </w:rPr>
              <w:t>SCS (kHz)</w:t>
            </w:r>
          </w:p>
        </w:tc>
        <w:tc>
          <w:tcPr>
            <w:tcW w:w="0" w:type="auto"/>
            <w:shd w:val="clear" w:color="auto" w:fill="auto"/>
            <w:tcMar>
              <w:top w:w="15" w:type="dxa"/>
              <w:left w:w="81" w:type="dxa"/>
              <w:bottom w:w="0" w:type="dxa"/>
              <w:right w:w="81" w:type="dxa"/>
            </w:tcMar>
            <w:hideMark/>
          </w:tcPr>
          <w:p w14:paraId="6A78DEE4" w14:textId="77777777" w:rsidR="00AF7276" w:rsidRPr="00C04A08" w:rsidRDefault="00AF7276" w:rsidP="001C3FF0">
            <w:pPr>
              <w:pStyle w:val="TAH"/>
              <w:rPr>
                <w:rFonts w:eastAsia="Yu Mincho"/>
              </w:rPr>
            </w:pPr>
            <w:r w:rsidRPr="00C04A08">
              <w:rPr>
                <w:rFonts w:eastAsia="Yu Mincho"/>
              </w:rPr>
              <w:t>50 MHz</w:t>
            </w:r>
          </w:p>
        </w:tc>
        <w:tc>
          <w:tcPr>
            <w:tcW w:w="0" w:type="auto"/>
            <w:shd w:val="clear" w:color="auto" w:fill="auto"/>
            <w:tcMar>
              <w:top w:w="15" w:type="dxa"/>
              <w:left w:w="81" w:type="dxa"/>
              <w:bottom w:w="0" w:type="dxa"/>
              <w:right w:w="81" w:type="dxa"/>
            </w:tcMar>
            <w:hideMark/>
          </w:tcPr>
          <w:p w14:paraId="3A0BBC47" w14:textId="77777777" w:rsidR="00AF7276" w:rsidRPr="00C04A08" w:rsidRDefault="00AF7276" w:rsidP="001C3FF0">
            <w:pPr>
              <w:pStyle w:val="TAH"/>
              <w:rPr>
                <w:rFonts w:eastAsia="Yu Mincho"/>
              </w:rPr>
            </w:pPr>
            <w:r w:rsidRPr="00C04A08">
              <w:rPr>
                <w:rFonts w:eastAsia="Yu Mincho"/>
              </w:rPr>
              <w:t>100 MHz</w:t>
            </w:r>
          </w:p>
        </w:tc>
        <w:tc>
          <w:tcPr>
            <w:tcW w:w="0" w:type="auto"/>
            <w:shd w:val="clear" w:color="auto" w:fill="auto"/>
            <w:tcMar>
              <w:top w:w="15" w:type="dxa"/>
              <w:left w:w="81" w:type="dxa"/>
              <w:bottom w:w="0" w:type="dxa"/>
              <w:right w:w="81" w:type="dxa"/>
            </w:tcMar>
            <w:hideMark/>
          </w:tcPr>
          <w:p w14:paraId="6F42B566" w14:textId="77777777" w:rsidR="00AF7276" w:rsidRPr="00C04A08" w:rsidRDefault="00AF7276" w:rsidP="001C3FF0">
            <w:pPr>
              <w:pStyle w:val="TAH"/>
              <w:rPr>
                <w:rFonts w:eastAsia="Yu Mincho"/>
              </w:rPr>
            </w:pPr>
            <w:r w:rsidRPr="00C04A08">
              <w:rPr>
                <w:rFonts w:eastAsia="Yu Mincho"/>
              </w:rPr>
              <w:t>200 MHz</w:t>
            </w:r>
          </w:p>
        </w:tc>
        <w:tc>
          <w:tcPr>
            <w:tcW w:w="0" w:type="auto"/>
            <w:shd w:val="clear" w:color="auto" w:fill="auto"/>
            <w:tcMar>
              <w:top w:w="15" w:type="dxa"/>
              <w:left w:w="81" w:type="dxa"/>
              <w:bottom w:w="0" w:type="dxa"/>
              <w:right w:w="81" w:type="dxa"/>
            </w:tcMar>
            <w:hideMark/>
          </w:tcPr>
          <w:p w14:paraId="6D360070" w14:textId="77777777" w:rsidR="00AF7276" w:rsidRPr="00C04A08" w:rsidRDefault="00AF7276" w:rsidP="001C3FF0">
            <w:pPr>
              <w:pStyle w:val="TAH"/>
              <w:rPr>
                <w:rFonts w:eastAsia="Yu Mincho"/>
              </w:rPr>
            </w:pPr>
            <w:r w:rsidRPr="00C04A08">
              <w:rPr>
                <w:rFonts w:eastAsia="Yu Mincho"/>
              </w:rPr>
              <w:t>400 MHz</w:t>
            </w:r>
          </w:p>
        </w:tc>
        <w:tc>
          <w:tcPr>
            <w:tcW w:w="0" w:type="auto"/>
          </w:tcPr>
          <w:p w14:paraId="4BBBC897" w14:textId="77777777" w:rsidR="00AF7276" w:rsidRPr="00C04A08" w:rsidRDefault="00AF7276" w:rsidP="001C3FF0">
            <w:pPr>
              <w:pStyle w:val="TAH"/>
              <w:rPr>
                <w:rFonts w:eastAsia="Yu Mincho"/>
              </w:rPr>
            </w:pPr>
            <w:r>
              <w:rPr>
                <w:rFonts w:eastAsia="Yu Mincho"/>
              </w:rPr>
              <w:t>800</w:t>
            </w:r>
            <w:r w:rsidRPr="00C04A08">
              <w:rPr>
                <w:rFonts w:eastAsia="Yu Mincho"/>
              </w:rPr>
              <w:t xml:space="preserve"> MHz</w:t>
            </w:r>
          </w:p>
        </w:tc>
        <w:tc>
          <w:tcPr>
            <w:tcW w:w="0" w:type="auto"/>
          </w:tcPr>
          <w:p w14:paraId="7E0B2517" w14:textId="77777777" w:rsidR="00AF7276" w:rsidRPr="00C04A08" w:rsidRDefault="00AF7276" w:rsidP="001C3FF0">
            <w:pPr>
              <w:pStyle w:val="TAH"/>
              <w:rPr>
                <w:rFonts w:eastAsia="Yu Mincho"/>
              </w:rPr>
            </w:pPr>
            <w:r>
              <w:rPr>
                <w:rFonts w:eastAsia="Yu Mincho"/>
              </w:rPr>
              <w:t>1600</w:t>
            </w:r>
            <w:r w:rsidRPr="00C04A08">
              <w:rPr>
                <w:rFonts w:eastAsia="Yu Mincho"/>
              </w:rPr>
              <w:t xml:space="preserve"> MHz</w:t>
            </w:r>
          </w:p>
        </w:tc>
        <w:tc>
          <w:tcPr>
            <w:tcW w:w="0" w:type="auto"/>
          </w:tcPr>
          <w:p w14:paraId="0C9AD433" w14:textId="77777777" w:rsidR="00AF7276" w:rsidRPr="00C04A08" w:rsidRDefault="00AF7276" w:rsidP="001C3FF0">
            <w:pPr>
              <w:pStyle w:val="TAH"/>
              <w:rPr>
                <w:rFonts w:eastAsia="Yu Mincho"/>
              </w:rPr>
            </w:pPr>
            <w:r>
              <w:rPr>
                <w:rFonts w:eastAsia="Yu Mincho"/>
              </w:rPr>
              <w:t>2000</w:t>
            </w:r>
            <w:r w:rsidRPr="00C04A08">
              <w:rPr>
                <w:rFonts w:eastAsia="Yu Mincho"/>
              </w:rPr>
              <w:t xml:space="preserve"> MHz</w:t>
            </w:r>
          </w:p>
        </w:tc>
      </w:tr>
      <w:tr w:rsidR="00AF7276" w:rsidRPr="00C04A08" w14:paraId="35F31A12" w14:textId="77777777" w:rsidTr="001C3FF0">
        <w:trPr>
          <w:trHeight w:val="187"/>
          <w:jc w:val="center"/>
        </w:trPr>
        <w:tc>
          <w:tcPr>
            <w:tcW w:w="0" w:type="auto"/>
            <w:shd w:val="clear" w:color="auto" w:fill="auto"/>
            <w:tcMar>
              <w:top w:w="15" w:type="dxa"/>
              <w:left w:w="81" w:type="dxa"/>
              <w:bottom w:w="0" w:type="dxa"/>
              <w:right w:w="81" w:type="dxa"/>
            </w:tcMar>
            <w:hideMark/>
          </w:tcPr>
          <w:p w14:paraId="59C5BF4E" w14:textId="77777777" w:rsidR="00AF7276" w:rsidRPr="00C04A08" w:rsidRDefault="00AF7276" w:rsidP="001C3FF0">
            <w:pPr>
              <w:pStyle w:val="TAC"/>
            </w:pPr>
            <w:r w:rsidRPr="00C04A08">
              <w:t>60</w:t>
            </w:r>
          </w:p>
        </w:tc>
        <w:tc>
          <w:tcPr>
            <w:tcW w:w="0" w:type="auto"/>
            <w:shd w:val="clear" w:color="auto" w:fill="auto"/>
            <w:tcMar>
              <w:top w:w="15" w:type="dxa"/>
              <w:left w:w="81" w:type="dxa"/>
              <w:bottom w:w="0" w:type="dxa"/>
              <w:right w:w="81" w:type="dxa"/>
            </w:tcMar>
          </w:tcPr>
          <w:p w14:paraId="1248FF9C" w14:textId="77777777" w:rsidR="00AF7276" w:rsidRPr="00C04A08" w:rsidRDefault="00AF7276" w:rsidP="001C3FF0">
            <w:pPr>
              <w:pStyle w:val="TAC"/>
            </w:pPr>
            <w:r w:rsidRPr="00C04A08">
              <w:t>1210</w:t>
            </w:r>
          </w:p>
        </w:tc>
        <w:tc>
          <w:tcPr>
            <w:tcW w:w="0" w:type="auto"/>
            <w:shd w:val="clear" w:color="auto" w:fill="auto"/>
            <w:tcMar>
              <w:top w:w="15" w:type="dxa"/>
              <w:left w:w="81" w:type="dxa"/>
              <w:bottom w:w="0" w:type="dxa"/>
              <w:right w:w="81" w:type="dxa"/>
            </w:tcMar>
          </w:tcPr>
          <w:p w14:paraId="1582C935" w14:textId="77777777" w:rsidR="00AF7276" w:rsidRPr="00C04A08" w:rsidRDefault="00AF7276" w:rsidP="001C3FF0">
            <w:pPr>
              <w:pStyle w:val="TAC"/>
            </w:pPr>
            <w:r w:rsidRPr="00C04A08">
              <w:t>2450</w:t>
            </w:r>
          </w:p>
        </w:tc>
        <w:tc>
          <w:tcPr>
            <w:tcW w:w="0" w:type="auto"/>
            <w:shd w:val="clear" w:color="auto" w:fill="auto"/>
            <w:tcMar>
              <w:top w:w="15" w:type="dxa"/>
              <w:left w:w="81" w:type="dxa"/>
              <w:bottom w:w="0" w:type="dxa"/>
              <w:right w:w="81" w:type="dxa"/>
            </w:tcMar>
          </w:tcPr>
          <w:p w14:paraId="556DBF4F" w14:textId="77777777" w:rsidR="00AF7276" w:rsidRPr="00C04A08" w:rsidRDefault="00AF7276" w:rsidP="001C3FF0">
            <w:pPr>
              <w:pStyle w:val="TAC"/>
            </w:pPr>
            <w:r w:rsidRPr="00C04A08">
              <w:t>4930</w:t>
            </w:r>
          </w:p>
        </w:tc>
        <w:tc>
          <w:tcPr>
            <w:tcW w:w="0" w:type="auto"/>
            <w:shd w:val="clear" w:color="auto" w:fill="auto"/>
            <w:tcMar>
              <w:top w:w="15" w:type="dxa"/>
              <w:left w:w="81" w:type="dxa"/>
              <w:bottom w:w="0" w:type="dxa"/>
              <w:right w:w="81" w:type="dxa"/>
            </w:tcMar>
          </w:tcPr>
          <w:p w14:paraId="6E51175B" w14:textId="77777777" w:rsidR="00AF7276" w:rsidRPr="00C04A08" w:rsidRDefault="00AF7276" w:rsidP="001C3FF0">
            <w:pPr>
              <w:pStyle w:val="TAC"/>
            </w:pPr>
            <w:r>
              <w:t>N/A</w:t>
            </w:r>
          </w:p>
        </w:tc>
        <w:tc>
          <w:tcPr>
            <w:tcW w:w="0" w:type="auto"/>
          </w:tcPr>
          <w:p w14:paraId="37FA0036" w14:textId="77777777" w:rsidR="00AF7276" w:rsidRPr="00C04A08" w:rsidRDefault="00AF7276" w:rsidP="001C3FF0">
            <w:pPr>
              <w:pStyle w:val="TAC"/>
            </w:pPr>
            <w:r>
              <w:t>N/A</w:t>
            </w:r>
          </w:p>
        </w:tc>
        <w:tc>
          <w:tcPr>
            <w:tcW w:w="0" w:type="auto"/>
          </w:tcPr>
          <w:p w14:paraId="0CE6DEBA" w14:textId="77777777" w:rsidR="00AF7276" w:rsidRPr="00C04A08" w:rsidRDefault="00AF7276" w:rsidP="001C3FF0">
            <w:pPr>
              <w:pStyle w:val="TAC"/>
            </w:pPr>
            <w:r>
              <w:t>N/A</w:t>
            </w:r>
          </w:p>
        </w:tc>
        <w:tc>
          <w:tcPr>
            <w:tcW w:w="0" w:type="auto"/>
          </w:tcPr>
          <w:p w14:paraId="0FFB4783" w14:textId="77777777" w:rsidR="00AF7276" w:rsidRPr="00C04A08" w:rsidRDefault="00AF7276" w:rsidP="001C3FF0">
            <w:pPr>
              <w:pStyle w:val="TAC"/>
            </w:pPr>
            <w:r>
              <w:t>N/A</w:t>
            </w:r>
          </w:p>
        </w:tc>
      </w:tr>
      <w:tr w:rsidR="00AF7276" w:rsidRPr="00C04A08" w14:paraId="62AA2EF1" w14:textId="77777777" w:rsidTr="001C3FF0">
        <w:trPr>
          <w:trHeight w:val="187"/>
          <w:jc w:val="center"/>
        </w:trPr>
        <w:tc>
          <w:tcPr>
            <w:tcW w:w="0" w:type="auto"/>
            <w:shd w:val="clear" w:color="auto" w:fill="auto"/>
            <w:tcMar>
              <w:top w:w="15" w:type="dxa"/>
              <w:left w:w="81" w:type="dxa"/>
              <w:bottom w:w="0" w:type="dxa"/>
              <w:right w:w="81" w:type="dxa"/>
            </w:tcMar>
            <w:hideMark/>
          </w:tcPr>
          <w:p w14:paraId="4A3C0832" w14:textId="77777777" w:rsidR="00AF7276" w:rsidRPr="00C04A08" w:rsidRDefault="00AF7276" w:rsidP="001C3FF0">
            <w:pPr>
              <w:pStyle w:val="TAC"/>
            </w:pPr>
            <w:r w:rsidRPr="00C04A08">
              <w:t>120</w:t>
            </w:r>
          </w:p>
        </w:tc>
        <w:tc>
          <w:tcPr>
            <w:tcW w:w="0" w:type="auto"/>
            <w:shd w:val="clear" w:color="auto" w:fill="auto"/>
            <w:tcMar>
              <w:top w:w="15" w:type="dxa"/>
              <w:left w:w="81" w:type="dxa"/>
              <w:bottom w:w="0" w:type="dxa"/>
              <w:right w:w="81" w:type="dxa"/>
            </w:tcMar>
          </w:tcPr>
          <w:p w14:paraId="7C132FF7" w14:textId="77777777" w:rsidR="00AF7276" w:rsidRPr="00C04A08" w:rsidRDefault="00AF7276" w:rsidP="001C3FF0">
            <w:pPr>
              <w:pStyle w:val="TAC"/>
            </w:pPr>
            <w:r w:rsidRPr="00C04A08">
              <w:t>1900</w:t>
            </w:r>
          </w:p>
        </w:tc>
        <w:tc>
          <w:tcPr>
            <w:tcW w:w="0" w:type="auto"/>
            <w:shd w:val="clear" w:color="auto" w:fill="auto"/>
            <w:tcMar>
              <w:top w:w="15" w:type="dxa"/>
              <w:left w:w="81" w:type="dxa"/>
              <w:bottom w:w="0" w:type="dxa"/>
              <w:right w:w="81" w:type="dxa"/>
            </w:tcMar>
          </w:tcPr>
          <w:p w14:paraId="072413B7" w14:textId="77777777" w:rsidR="00AF7276" w:rsidRPr="00C04A08" w:rsidRDefault="00AF7276" w:rsidP="001C3FF0">
            <w:pPr>
              <w:pStyle w:val="TAC"/>
            </w:pPr>
            <w:r w:rsidRPr="00C04A08">
              <w:t>2420</w:t>
            </w:r>
          </w:p>
        </w:tc>
        <w:tc>
          <w:tcPr>
            <w:tcW w:w="0" w:type="auto"/>
            <w:shd w:val="clear" w:color="auto" w:fill="auto"/>
            <w:tcMar>
              <w:top w:w="15" w:type="dxa"/>
              <w:left w:w="81" w:type="dxa"/>
              <w:bottom w:w="0" w:type="dxa"/>
              <w:right w:w="81" w:type="dxa"/>
            </w:tcMar>
          </w:tcPr>
          <w:p w14:paraId="0E15060F" w14:textId="77777777" w:rsidR="00AF7276" w:rsidRPr="00C04A08" w:rsidRDefault="00AF7276" w:rsidP="001C3FF0">
            <w:pPr>
              <w:pStyle w:val="TAC"/>
            </w:pPr>
            <w:r w:rsidRPr="00C04A08">
              <w:t>4900</w:t>
            </w:r>
          </w:p>
        </w:tc>
        <w:tc>
          <w:tcPr>
            <w:tcW w:w="0" w:type="auto"/>
            <w:shd w:val="clear" w:color="auto" w:fill="auto"/>
            <w:tcMar>
              <w:top w:w="15" w:type="dxa"/>
              <w:left w:w="81" w:type="dxa"/>
              <w:bottom w:w="0" w:type="dxa"/>
              <w:right w:w="81" w:type="dxa"/>
            </w:tcMar>
          </w:tcPr>
          <w:p w14:paraId="5796383A" w14:textId="77777777" w:rsidR="00AF7276" w:rsidRPr="00C04A08" w:rsidRDefault="00AF7276" w:rsidP="001C3FF0">
            <w:pPr>
              <w:pStyle w:val="TAC"/>
            </w:pPr>
            <w:r w:rsidRPr="00C04A08">
              <w:t>9860</w:t>
            </w:r>
          </w:p>
        </w:tc>
        <w:tc>
          <w:tcPr>
            <w:tcW w:w="0" w:type="auto"/>
          </w:tcPr>
          <w:p w14:paraId="38F7ED8D" w14:textId="77777777" w:rsidR="00AF7276" w:rsidRPr="00C04A08" w:rsidRDefault="00AF7276" w:rsidP="001C3FF0">
            <w:pPr>
              <w:pStyle w:val="TAC"/>
            </w:pPr>
            <w:r>
              <w:t>N/A</w:t>
            </w:r>
          </w:p>
        </w:tc>
        <w:tc>
          <w:tcPr>
            <w:tcW w:w="0" w:type="auto"/>
          </w:tcPr>
          <w:p w14:paraId="1A6103F4" w14:textId="77777777" w:rsidR="00AF7276" w:rsidRPr="00C04A08" w:rsidRDefault="00AF7276" w:rsidP="001C3FF0">
            <w:pPr>
              <w:pStyle w:val="TAC"/>
            </w:pPr>
            <w:r>
              <w:t>N/A</w:t>
            </w:r>
          </w:p>
        </w:tc>
        <w:tc>
          <w:tcPr>
            <w:tcW w:w="0" w:type="auto"/>
          </w:tcPr>
          <w:p w14:paraId="16E1774B" w14:textId="77777777" w:rsidR="00AF7276" w:rsidRPr="00C04A08" w:rsidRDefault="00AF7276" w:rsidP="001C3FF0">
            <w:pPr>
              <w:pStyle w:val="TAC"/>
            </w:pPr>
            <w:r>
              <w:t>N/A</w:t>
            </w:r>
          </w:p>
        </w:tc>
      </w:tr>
      <w:tr w:rsidR="00986745" w:rsidRPr="00C04A08" w14:paraId="5857DD77" w14:textId="77777777" w:rsidTr="001C3FF0">
        <w:trPr>
          <w:trHeight w:val="187"/>
          <w:jc w:val="center"/>
        </w:trPr>
        <w:tc>
          <w:tcPr>
            <w:tcW w:w="0" w:type="auto"/>
            <w:shd w:val="clear" w:color="auto" w:fill="auto"/>
            <w:tcMar>
              <w:top w:w="15" w:type="dxa"/>
              <w:left w:w="81" w:type="dxa"/>
              <w:bottom w:w="0" w:type="dxa"/>
              <w:right w:w="81" w:type="dxa"/>
            </w:tcMar>
          </w:tcPr>
          <w:p w14:paraId="35D7C452" w14:textId="25679FE3" w:rsidR="00986745" w:rsidRPr="00C04A08" w:rsidRDefault="00986745" w:rsidP="00986745">
            <w:pPr>
              <w:pStyle w:val="TAC"/>
              <w:rPr>
                <w:lang w:eastAsia="zh-CN"/>
              </w:rPr>
            </w:pPr>
            <w:r>
              <w:rPr>
                <w:rFonts w:hint="eastAsia"/>
                <w:lang w:eastAsia="zh-CN"/>
              </w:rPr>
              <w:t>4</w:t>
            </w:r>
            <w:r>
              <w:rPr>
                <w:lang w:eastAsia="zh-CN"/>
              </w:rPr>
              <w:t>80</w:t>
            </w:r>
          </w:p>
        </w:tc>
        <w:tc>
          <w:tcPr>
            <w:tcW w:w="0" w:type="auto"/>
            <w:shd w:val="clear" w:color="auto" w:fill="auto"/>
            <w:tcMar>
              <w:top w:w="15" w:type="dxa"/>
              <w:left w:w="81" w:type="dxa"/>
              <w:bottom w:w="0" w:type="dxa"/>
              <w:right w:w="81" w:type="dxa"/>
            </w:tcMar>
          </w:tcPr>
          <w:p w14:paraId="31933F6D" w14:textId="6B06963A"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78F516EE" w14:textId="78568BB0"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6D7D9C99" w14:textId="6751ACE4"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06ED8868" w14:textId="37647579" w:rsidR="00986745" w:rsidRPr="00C04A08" w:rsidRDefault="00986745" w:rsidP="00986745">
            <w:pPr>
              <w:pStyle w:val="TAC"/>
            </w:pPr>
            <w:r w:rsidRPr="002C32D2">
              <w:rPr>
                <w:lang w:eastAsia="zh-CN"/>
              </w:rPr>
              <w:t>9680</w:t>
            </w:r>
          </w:p>
        </w:tc>
        <w:tc>
          <w:tcPr>
            <w:tcW w:w="0" w:type="auto"/>
            <w:shd w:val="clear" w:color="auto" w:fill="auto"/>
          </w:tcPr>
          <w:p w14:paraId="6196A3C5" w14:textId="4E6E87FE" w:rsidR="00986745" w:rsidRPr="00C04A08" w:rsidRDefault="00986745" w:rsidP="00986745">
            <w:pPr>
              <w:pStyle w:val="TAC"/>
            </w:pPr>
            <w:r w:rsidRPr="000F6400">
              <w:rPr>
                <w:lang w:eastAsia="zh-CN"/>
              </w:rPr>
              <w:t>42640</w:t>
            </w:r>
          </w:p>
        </w:tc>
        <w:tc>
          <w:tcPr>
            <w:tcW w:w="0" w:type="auto"/>
            <w:shd w:val="clear" w:color="auto" w:fill="auto"/>
          </w:tcPr>
          <w:p w14:paraId="6B1599ED" w14:textId="72DEC9C8" w:rsidR="00986745" w:rsidRPr="00C04A08" w:rsidRDefault="00986745" w:rsidP="00986745">
            <w:pPr>
              <w:pStyle w:val="TAC"/>
            </w:pPr>
            <w:r w:rsidRPr="00156FDD">
              <w:rPr>
                <w:lang w:eastAsia="zh-CN"/>
              </w:rPr>
              <w:t>85520</w:t>
            </w:r>
          </w:p>
        </w:tc>
        <w:tc>
          <w:tcPr>
            <w:tcW w:w="0" w:type="auto"/>
          </w:tcPr>
          <w:p w14:paraId="36BEFF60" w14:textId="122F4261" w:rsidR="00986745" w:rsidRPr="00C04A08" w:rsidRDefault="00986745" w:rsidP="00986745">
            <w:pPr>
              <w:pStyle w:val="TAC"/>
            </w:pPr>
            <w:r>
              <w:t>N/A</w:t>
            </w:r>
          </w:p>
        </w:tc>
      </w:tr>
      <w:tr w:rsidR="00986745" w:rsidRPr="00C04A08" w14:paraId="6F3642C4" w14:textId="77777777" w:rsidTr="001C3FF0">
        <w:trPr>
          <w:trHeight w:val="187"/>
          <w:jc w:val="center"/>
        </w:trPr>
        <w:tc>
          <w:tcPr>
            <w:tcW w:w="0" w:type="auto"/>
            <w:shd w:val="clear" w:color="auto" w:fill="auto"/>
            <w:tcMar>
              <w:top w:w="15" w:type="dxa"/>
              <w:left w:w="81" w:type="dxa"/>
              <w:bottom w:w="0" w:type="dxa"/>
              <w:right w:w="81" w:type="dxa"/>
            </w:tcMar>
          </w:tcPr>
          <w:p w14:paraId="3DD80508" w14:textId="667F4B06" w:rsidR="00986745" w:rsidRPr="00C04A08" w:rsidRDefault="00986745" w:rsidP="00986745">
            <w:pPr>
              <w:pStyle w:val="TAC"/>
              <w:rPr>
                <w:lang w:eastAsia="zh-CN"/>
              </w:rPr>
            </w:pPr>
            <w:r>
              <w:rPr>
                <w:rFonts w:hint="eastAsia"/>
                <w:lang w:eastAsia="zh-CN"/>
              </w:rPr>
              <w:t>9</w:t>
            </w:r>
            <w:r>
              <w:rPr>
                <w:lang w:eastAsia="zh-CN"/>
              </w:rPr>
              <w:t>60</w:t>
            </w:r>
          </w:p>
        </w:tc>
        <w:tc>
          <w:tcPr>
            <w:tcW w:w="0" w:type="auto"/>
            <w:shd w:val="clear" w:color="auto" w:fill="auto"/>
            <w:tcMar>
              <w:top w:w="15" w:type="dxa"/>
              <w:left w:w="81" w:type="dxa"/>
              <w:bottom w:w="0" w:type="dxa"/>
              <w:right w:w="81" w:type="dxa"/>
            </w:tcMar>
          </w:tcPr>
          <w:p w14:paraId="2345E5D7" w14:textId="64D43DDB"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4B8F2C17" w14:textId="21D8F22F"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4E9B5708" w14:textId="2EC67543"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38669E3B" w14:textId="5FDFD95C" w:rsidR="00986745" w:rsidRPr="00C04A08" w:rsidRDefault="00986745" w:rsidP="00986745">
            <w:pPr>
              <w:pStyle w:val="TAC"/>
            </w:pPr>
            <w:r w:rsidRPr="00B34319">
              <w:rPr>
                <w:lang w:eastAsia="zh-CN"/>
              </w:rPr>
              <w:t>9440</w:t>
            </w:r>
          </w:p>
        </w:tc>
        <w:tc>
          <w:tcPr>
            <w:tcW w:w="0" w:type="auto"/>
            <w:shd w:val="clear" w:color="auto" w:fill="auto"/>
          </w:tcPr>
          <w:p w14:paraId="53D10C7B" w14:textId="7BCE2AEF" w:rsidR="00986745" w:rsidRPr="00C04A08" w:rsidRDefault="00986745" w:rsidP="00986745">
            <w:pPr>
              <w:pStyle w:val="TAC"/>
            </w:pPr>
            <w:r w:rsidRPr="00156FDD">
              <w:rPr>
                <w:lang w:eastAsia="zh-CN"/>
              </w:rPr>
              <w:t>42400</w:t>
            </w:r>
          </w:p>
        </w:tc>
        <w:tc>
          <w:tcPr>
            <w:tcW w:w="0" w:type="auto"/>
            <w:shd w:val="clear" w:color="auto" w:fill="auto"/>
          </w:tcPr>
          <w:p w14:paraId="15D8BCBA" w14:textId="785DBFFB" w:rsidR="00986745" w:rsidRPr="00C04A08" w:rsidRDefault="00986745" w:rsidP="00986745">
            <w:pPr>
              <w:pStyle w:val="TAC"/>
            </w:pPr>
            <w:r w:rsidRPr="00156FDD">
              <w:rPr>
                <w:lang w:eastAsia="zh-CN"/>
              </w:rPr>
              <w:t>85280</w:t>
            </w:r>
          </w:p>
        </w:tc>
        <w:tc>
          <w:tcPr>
            <w:tcW w:w="0" w:type="auto"/>
          </w:tcPr>
          <w:p w14:paraId="36CCF095" w14:textId="613FC7DE" w:rsidR="00986745" w:rsidRPr="00C04A08" w:rsidRDefault="00986745" w:rsidP="00986745">
            <w:pPr>
              <w:pStyle w:val="TAC"/>
            </w:pPr>
            <w:r w:rsidRPr="00156FDD">
              <w:rPr>
                <w:lang w:eastAsia="zh-CN"/>
              </w:rPr>
              <w:t>147040</w:t>
            </w:r>
          </w:p>
        </w:tc>
      </w:tr>
    </w:tbl>
    <w:p w14:paraId="0FAC53B7" w14:textId="77777777" w:rsidR="00AF7276" w:rsidRPr="00C04A08" w:rsidRDefault="00AF7276" w:rsidP="00AF7276">
      <w:pPr>
        <w:rPr>
          <w:rFonts w:eastAsia="Yu Mincho"/>
        </w:rPr>
      </w:pPr>
    </w:p>
    <w:p w14:paraId="67A8C9C9" w14:textId="68C9707A" w:rsidR="00842EF7" w:rsidRPr="00C04A08" w:rsidRDefault="007B7588" w:rsidP="00842EF7">
      <w:pPr>
        <w:pStyle w:val="NO"/>
        <w:rPr>
          <w:rFonts w:eastAsia="Yu Mincho"/>
        </w:rPr>
      </w:pPr>
      <w:r w:rsidRPr="00C04A08">
        <w:rPr>
          <w:rFonts w:eastAsia="Yu Mincho"/>
        </w:rPr>
        <w:lastRenderedPageBreak/>
        <w:t>NOTE:</w:t>
      </w:r>
      <w:r w:rsidRPr="00C04A08">
        <w:rPr>
          <w:rFonts w:eastAsia="Yu Mincho"/>
        </w:rPr>
        <w:tab/>
        <w:t xml:space="preserve">The minimum guardbands have been calculated using the following equation: </w:t>
      </w:r>
      <w:ins w:id="3083" w:author="ZTE-Ma Zhifeng" w:date="2023-05-24T21:01:00Z">
        <w:r>
          <w:rPr>
            <w:rFonts w:eastAsia="Yu Mincho"/>
          </w:rPr>
          <w:t>GB</w:t>
        </w:r>
        <w:r w:rsidRPr="00B42A97">
          <w:rPr>
            <w:rFonts w:eastAsia="Yu Mincho"/>
            <w:vertAlign w:val="subscript"/>
          </w:rPr>
          <w:t>channel</w:t>
        </w:r>
        <w:r>
          <w:rPr>
            <w:rFonts w:eastAsia="Yu Mincho"/>
          </w:rPr>
          <w:t xml:space="preserve"> = </w:t>
        </w:r>
      </w:ins>
      <w:r w:rsidRPr="00C04A08">
        <w:rPr>
          <w:rFonts w:eastAsia="Yu Mincho"/>
        </w:rPr>
        <w:t>(BW</w:t>
      </w:r>
      <w:r w:rsidRPr="00C04A08">
        <w:rPr>
          <w:rFonts w:eastAsia="Yu Mincho"/>
          <w:vertAlign w:val="subscript"/>
        </w:rPr>
        <w:t>Channel</w:t>
      </w:r>
      <w:r w:rsidRPr="00C04A08">
        <w:rPr>
          <w:rFonts w:eastAsia="Yu Mincho"/>
        </w:rPr>
        <w:t xml:space="preserve"> x 1000 (kHz) - N</w:t>
      </w:r>
      <w:r w:rsidRPr="00C04A08">
        <w:rPr>
          <w:rFonts w:eastAsia="Yu Mincho"/>
          <w:vertAlign w:val="subscript"/>
        </w:rPr>
        <w:t>RB</w:t>
      </w:r>
      <w:r w:rsidRPr="00C04A08">
        <w:rPr>
          <w:rFonts w:eastAsia="Yu Mincho"/>
        </w:rPr>
        <w:t xml:space="preserve"> x SCS x 12) / 2 - SCS/2, where N</w:t>
      </w:r>
      <w:r w:rsidRPr="00C04A08">
        <w:rPr>
          <w:rFonts w:eastAsia="Yu Mincho"/>
          <w:vertAlign w:val="subscript"/>
        </w:rPr>
        <w:t>RB</w:t>
      </w:r>
      <w:r w:rsidRPr="00C04A08">
        <w:rPr>
          <w:rFonts w:eastAsia="Yu Mincho"/>
        </w:rPr>
        <w:t xml:space="preserve"> are from Table 5.3.2-1</w:t>
      </w:r>
      <w:ins w:id="3084" w:author="ZTE-Ma Zhifeng" w:date="2023-05-24T21:01:00Z">
        <w:r>
          <w:rPr>
            <w:rFonts w:eastAsia="Yu Mincho"/>
          </w:rPr>
          <w:t xml:space="preserve"> and GB</w:t>
        </w:r>
        <w:r w:rsidRPr="00B42A97">
          <w:rPr>
            <w:rFonts w:eastAsia="Yu Mincho"/>
            <w:vertAlign w:val="subscript"/>
          </w:rPr>
          <w:t>channel</w:t>
        </w:r>
        <w:r>
          <w:rPr>
            <w:rFonts w:eastAsia="Yu Mincho"/>
          </w:rPr>
          <w:t xml:space="preserve"> expressed in kHz</w:t>
        </w:r>
      </w:ins>
      <w:r w:rsidRPr="00C04A08">
        <w:rPr>
          <w:rFonts w:eastAsia="Yu Mincho"/>
        </w:rPr>
        <w:t>.</w:t>
      </w:r>
    </w:p>
    <w:p w14:paraId="69EAE72E" w14:textId="77777777" w:rsidR="00AF7276" w:rsidRPr="00C04A08" w:rsidRDefault="00AF7276" w:rsidP="00AF7276">
      <w:pPr>
        <w:rPr>
          <w:rFonts w:eastAsia="Yu Mincho"/>
        </w:rPr>
      </w:pPr>
      <w:r w:rsidRPr="00C04A08">
        <w:rPr>
          <w:rFonts w:eastAsia="Yu Mincho"/>
        </w:rPr>
        <w:t>The minimum guardband of receiving BS SCS 240 kHz SS/PBCH block for each UE channel bandwidth is specified in table 5.3.3-2 for FR2.</w:t>
      </w:r>
    </w:p>
    <w:p w14:paraId="73B3AF8B" w14:textId="77777777" w:rsidR="00AF7276" w:rsidRPr="00C04A08" w:rsidRDefault="00AF7276" w:rsidP="00AF7276">
      <w:pPr>
        <w:pStyle w:val="TH"/>
        <w:rPr>
          <w:rFonts w:eastAsia="Yu Mincho"/>
        </w:rPr>
      </w:pPr>
      <w:r w:rsidRPr="00C04A08">
        <w:rPr>
          <w:rFonts w:eastAsia="Yu Mincho"/>
        </w:rPr>
        <w:t>Table: 5.3.3-2: Minimum guardband (kHz) of SCS 240 kHz SS/PBCH block</w:t>
      </w:r>
      <w:r>
        <w:rPr>
          <w:rFonts w:eastAsia="Yu Mincho"/>
        </w:rPr>
        <w:t xml:space="preserve"> in FR2-1</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AF7276" w:rsidRPr="00C04A08" w14:paraId="1C970177" w14:textId="77777777" w:rsidTr="001C3FF0">
        <w:trPr>
          <w:trHeight w:val="187"/>
          <w:jc w:val="center"/>
        </w:trPr>
        <w:tc>
          <w:tcPr>
            <w:tcW w:w="1054" w:type="dxa"/>
            <w:shd w:val="clear" w:color="auto" w:fill="auto"/>
            <w:tcMar>
              <w:top w:w="15" w:type="dxa"/>
              <w:left w:w="81" w:type="dxa"/>
              <w:bottom w:w="0" w:type="dxa"/>
              <w:right w:w="81" w:type="dxa"/>
            </w:tcMar>
            <w:hideMark/>
          </w:tcPr>
          <w:p w14:paraId="4F624D8C" w14:textId="77777777" w:rsidR="00AF7276" w:rsidRPr="00C04A08" w:rsidRDefault="00AF7276" w:rsidP="001C3FF0">
            <w:pPr>
              <w:pStyle w:val="TAH"/>
              <w:rPr>
                <w:rFonts w:eastAsia="Yu Mincho"/>
              </w:rPr>
            </w:pPr>
            <w:r w:rsidRPr="00C04A08">
              <w:rPr>
                <w:rFonts w:eastAsia="Yu Mincho"/>
              </w:rPr>
              <w:t>SCS (kHz)</w:t>
            </w:r>
          </w:p>
        </w:tc>
        <w:tc>
          <w:tcPr>
            <w:tcW w:w="1058" w:type="dxa"/>
            <w:shd w:val="clear" w:color="auto" w:fill="auto"/>
            <w:tcMar>
              <w:top w:w="15" w:type="dxa"/>
              <w:left w:w="81" w:type="dxa"/>
              <w:bottom w:w="0" w:type="dxa"/>
              <w:right w:w="81" w:type="dxa"/>
            </w:tcMar>
            <w:hideMark/>
          </w:tcPr>
          <w:p w14:paraId="0945DCFD" w14:textId="77777777" w:rsidR="00AF7276" w:rsidRPr="00C04A08" w:rsidRDefault="00AF7276" w:rsidP="001C3FF0">
            <w:pPr>
              <w:pStyle w:val="TAH"/>
              <w:rPr>
                <w:rFonts w:eastAsia="Yu Mincho"/>
              </w:rPr>
            </w:pPr>
            <w:r w:rsidRPr="00C04A08">
              <w:rPr>
                <w:rFonts w:eastAsia="Yu Mincho"/>
              </w:rPr>
              <w:t>100 MHz</w:t>
            </w:r>
          </w:p>
        </w:tc>
        <w:tc>
          <w:tcPr>
            <w:tcW w:w="1058" w:type="dxa"/>
            <w:shd w:val="clear" w:color="auto" w:fill="auto"/>
            <w:tcMar>
              <w:top w:w="15" w:type="dxa"/>
              <w:left w:w="81" w:type="dxa"/>
              <w:bottom w:w="0" w:type="dxa"/>
              <w:right w:w="81" w:type="dxa"/>
            </w:tcMar>
            <w:hideMark/>
          </w:tcPr>
          <w:p w14:paraId="583B8351" w14:textId="77777777" w:rsidR="00AF7276" w:rsidRPr="00C04A08" w:rsidRDefault="00AF7276" w:rsidP="001C3FF0">
            <w:pPr>
              <w:pStyle w:val="TAH"/>
              <w:rPr>
                <w:rFonts w:eastAsia="Yu Mincho"/>
              </w:rPr>
            </w:pPr>
            <w:r w:rsidRPr="00C04A08">
              <w:rPr>
                <w:rFonts w:eastAsia="Yu Mincho"/>
              </w:rPr>
              <w:t>200 MHz</w:t>
            </w:r>
          </w:p>
        </w:tc>
        <w:tc>
          <w:tcPr>
            <w:tcW w:w="1054" w:type="dxa"/>
            <w:shd w:val="clear" w:color="auto" w:fill="auto"/>
            <w:tcMar>
              <w:top w:w="15" w:type="dxa"/>
              <w:left w:w="81" w:type="dxa"/>
              <w:bottom w:w="0" w:type="dxa"/>
              <w:right w:w="81" w:type="dxa"/>
            </w:tcMar>
            <w:hideMark/>
          </w:tcPr>
          <w:p w14:paraId="7E29971C" w14:textId="77777777" w:rsidR="00AF7276" w:rsidRPr="00C04A08" w:rsidRDefault="00AF7276" w:rsidP="001C3FF0">
            <w:pPr>
              <w:pStyle w:val="TAH"/>
              <w:rPr>
                <w:rFonts w:eastAsia="Yu Mincho"/>
              </w:rPr>
            </w:pPr>
            <w:r w:rsidRPr="00C04A08">
              <w:rPr>
                <w:rFonts w:eastAsia="Yu Mincho"/>
              </w:rPr>
              <w:t>400 MHz</w:t>
            </w:r>
          </w:p>
        </w:tc>
      </w:tr>
      <w:tr w:rsidR="00AF7276" w:rsidRPr="00C04A08" w14:paraId="42C248C1" w14:textId="77777777" w:rsidTr="001C3FF0">
        <w:trPr>
          <w:trHeight w:val="187"/>
          <w:jc w:val="center"/>
        </w:trPr>
        <w:tc>
          <w:tcPr>
            <w:tcW w:w="1054" w:type="dxa"/>
            <w:shd w:val="clear" w:color="auto" w:fill="auto"/>
            <w:tcMar>
              <w:top w:w="15" w:type="dxa"/>
              <w:left w:w="81" w:type="dxa"/>
              <w:bottom w:w="0" w:type="dxa"/>
              <w:right w:w="81" w:type="dxa"/>
            </w:tcMar>
            <w:hideMark/>
          </w:tcPr>
          <w:p w14:paraId="681FE21C" w14:textId="77777777" w:rsidR="00AF7276" w:rsidRPr="00C04A08" w:rsidRDefault="00AF7276" w:rsidP="001C3FF0">
            <w:pPr>
              <w:pStyle w:val="TAC"/>
              <w:rPr>
                <w:rFonts w:eastAsia="Yu Mincho"/>
              </w:rPr>
            </w:pPr>
            <w:r w:rsidRPr="00C04A08">
              <w:rPr>
                <w:rFonts w:eastAsia="Yu Mincho" w:hint="eastAsia"/>
              </w:rPr>
              <w:t>240</w:t>
            </w:r>
          </w:p>
        </w:tc>
        <w:tc>
          <w:tcPr>
            <w:tcW w:w="1058" w:type="dxa"/>
            <w:shd w:val="clear" w:color="auto" w:fill="auto"/>
            <w:tcMar>
              <w:top w:w="15" w:type="dxa"/>
              <w:left w:w="81" w:type="dxa"/>
              <w:bottom w:w="0" w:type="dxa"/>
              <w:right w:w="81" w:type="dxa"/>
            </w:tcMar>
          </w:tcPr>
          <w:p w14:paraId="2A3228A3" w14:textId="77777777" w:rsidR="00AF7276" w:rsidRPr="00C04A08" w:rsidRDefault="00AF7276" w:rsidP="001C3FF0">
            <w:pPr>
              <w:pStyle w:val="TAC"/>
              <w:rPr>
                <w:rFonts w:eastAsia="Yu Mincho"/>
              </w:rPr>
            </w:pPr>
            <w:r w:rsidRPr="00C04A08">
              <w:rPr>
                <w:rFonts w:eastAsia="Yu Mincho"/>
              </w:rPr>
              <w:t>3800</w:t>
            </w:r>
          </w:p>
        </w:tc>
        <w:tc>
          <w:tcPr>
            <w:tcW w:w="1058" w:type="dxa"/>
            <w:shd w:val="clear" w:color="auto" w:fill="auto"/>
            <w:tcMar>
              <w:top w:w="15" w:type="dxa"/>
              <w:left w:w="81" w:type="dxa"/>
              <w:bottom w:w="0" w:type="dxa"/>
              <w:right w:w="81" w:type="dxa"/>
            </w:tcMar>
          </w:tcPr>
          <w:p w14:paraId="614DAE3C" w14:textId="77777777" w:rsidR="00AF7276" w:rsidRPr="00C04A08" w:rsidRDefault="00AF7276" w:rsidP="001C3FF0">
            <w:pPr>
              <w:pStyle w:val="TAC"/>
              <w:rPr>
                <w:rFonts w:eastAsia="Yu Mincho"/>
              </w:rPr>
            </w:pPr>
            <w:r w:rsidRPr="00C04A08">
              <w:rPr>
                <w:rFonts w:eastAsia="Yu Mincho"/>
              </w:rPr>
              <w:t>7720</w:t>
            </w:r>
          </w:p>
        </w:tc>
        <w:tc>
          <w:tcPr>
            <w:tcW w:w="1054" w:type="dxa"/>
            <w:shd w:val="clear" w:color="auto" w:fill="auto"/>
            <w:tcMar>
              <w:top w:w="15" w:type="dxa"/>
              <w:left w:w="81" w:type="dxa"/>
              <w:bottom w:w="0" w:type="dxa"/>
              <w:right w:w="81" w:type="dxa"/>
            </w:tcMar>
          </w:tcPr>
          <w:p w14:paraId="7C221666" w14:textId="77777777" w:rsidR="00AF7276" w:rsidRPr="00C04A08" w:rsidRDefault="00AF7276" w:rsidP="001C3FF0">
            <w:pPr>
              <w:pStyle w:val="TAC"/>
              <w:rPr>
                <w:rFonts w:eastAsia="Yu Mincho"/>
              </w:rPr>
            </w:pPr>
            <w:r w:rsidRPr="00C04A08">
              <w:rPr>
                <w:rFonts w:eastAsia="Yu Mincho" w:hint="eastAsia"/>
              </w:rPr>
              <w:t>15560</w:t>
            </w:r>
          </w:p>
        </w:tc>
      </w:tr>
    </w:tbl>
    <w:p w14:paraId="326DFE23" w14:textId="77777777" w:rsidR="00AF7276" w:rsidRPr="00C04A08" w:rsidRDefault="00AF7276" w:rsidP="00AF7276">
      <w:pPr>
        <w:rPr>
          <w:rFonts w:eastAsia="Yu Mincho"/>
        </w:rPr>
      </w:pPr>
    </w:p>
    <w:p w14:paraId="40BB5F61" w14:textId="1F9E4A55" w:rsidR="00AF7276" w:rsidRPr="00C04A08" w:rsidRDefault="00AF7276" w:rsidP="00AF7276">
      <w:pPr>
        <w:pStyle w:val="NO"/>
      </w:pPr>
      <w:r w:rsidRPr="00C04A08">
        <w:t>NOTE:</w:t>
      </w:r>
      <w:r w:rsidRPr="00C04A08">
        <w:tab/>
      </w:r>
      <w:r>
        <w:t>In FR2-1, t</w:t>
      </w:r>
      <w:r w:rsidRPr="00C04A08">
        <w:t>he minimum guardband in Table 5.3.3-2 is applicable only when the SCS 240 kHz SS/PBCH block is received adjacent to the edge of the UE channel bandwidth within which the SS/PBCH block is located.</w:t>
      </w:r>
    </w:p>
    <w:p w14:paraId="6F46DDD5" w14:textId="77777777" w:rsidR="00AF7276" w:rsidRPr="00C04A08" w:rsidRDefault="00AF7276" w:rsidP="00AF7276">
      <w:pPr>
        <w:rPr>
          <w:rFonts w:eastAsia="Yu Mincho"/>
        </w:rPr>
      </w:pPr>
    </w:p>
    <w:p w14:paraId="750BE61B" w14:textId="77777777" w:rsidR="00842EF7" w:rsidRPr="00C04A08" w:rsidRDefault="00842EF7" w:rsidP="00842EF7">
      <w:pPr>
        <w:pStyle w:val="TF"/>
        <w:rPr>
          <w:rFonts w:eastAsia="Yu Mincho"/>
        </w:rPr>
      </w:pPr>
      <w:r w:rsidRPr="00C04A08">
        <w:rPr>
          <w:rFonts w:eastAsia="Yu Mincho"/>
        </w:rPr>
        <w:t>Figure 5.3.3-1: Void</w:t>
      </w:r>
    </w:p>
    <w:p w14:paraId="64879CB5" w14:textId="77777777" w:rsidR="00842EF7" w:rsidRPr="00C04A08" w:rsidRDefault="00842EF7" w:rsidP="00842EF7">
      <w:pPr>
        <w:rPr>
          <w:rFonts w:eastAsia="Yu Mincho"/>
        </w:rPr>
      </w:pPr>
      <w:r w:rsidRPr="00C04A08">
        <w:rPr>
          <w:rFonts w:eastAsia="Yu Mincho"/>
        </w:rPr>
        <w:t>The number of RBs configured in any channel bandwidth shall ensure that the minimum guardband specified in this clause is met.</w:t>
      </w:r>
    </w:p>
    <w:p w14:paraId="4193B22E" w14:textId="035E1824" w:rsidR="00842EF7" w:rsidRPr="00C04A08" w:rsidRDefault="009D1A65" w:rsidP="00842EF7">
      <w:pPr>
        <w:pStyle w:val="TH"/>
        <w:rPr>
          <w:rFonts w:eastAsia="Yu Mincho"/>
          <w:noProof/>
          <w:lang w:val="en-US"/>
        </w:rPr>
      </w:pPr>
      <w:r>
        <w:rPr>
          <w:rFonts w:eastAsia="Yu Mincho"/>
          <w:noProof/>
          <w:lang w:val="en-US" w:eastAsia="ko-KR"/>
        </w:rPr>
        <w:drawing>
          <wp:inline distT="0" distB="0" distL="0" distR="0" wp14:anchorId="3D427B87" wp14:editId="47FE570B">
            <wp:extent cx="4211955" cy="2282190"/>
            <wp:effectExtent l="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11955" cy="2282190"/>
                    </a:xfrm>
                    <a:prstGeom prst="rect">
                      <a:avLst/>
                    </a:prstGeom>
                    <a:noFill/>
                    <a:ln>
                      <a:noFill/>
                    </a:ln>
                  </pic:spPr>
                </pic:pic>
              </a:graphicData>
            </a:graphic>
          </wp:inline>
        </w:drawing>
      </w:r>
    </w:p>
    <w:p w14:paraId="5A27742A" w14:textId="77777777" w:rsidR="00842EF7" w:rsidRPr="00C04A08" w:rsidRDefault="00842EF7" w:rsidP="00842EF7">
      <w:pPr>
        <w:pStyle w:val="TF"/>
        <w:rPr>
          <w:rFonts w:eastAsia="Yu Mincho"/>
        </w:rPr>
      </w:pPr>
      <w:r w:rsidRPr="00C04A08">
        <w:rPr>
          <w:rFonts w:eastAsia="Yu Mincho"/>
        </w:rPr>
        <w:t>Figure 5.3.3-2 UE PRB utilization</w:t>
      </w:r>
    </w:p>
    <w:p w14:paraId="36A046DA" w14:textId="77777777" w:rsidR="00842EF7" w:rsidRPr="00C04A08" w:rsidRDefault="00842EF7" w:rsidP="00842EF7">
      <w:pPr>
        <w:rPr>
          <w:rFonts w:eastAsia="Yu Mincho"/>
        </w:rPr>
      </w:pPr>
      <w:r w:rsidRPr="00C04A08">
        <w:rPr>
          <w:rFonts w:eastAsia="Yu Mincho"/>
        </w:rPr>
        <w:t>In the case that multiple numerologies are multiplexed in the same symbol due to BS transmission of SSB, the minimum guardband on each side of the carrier is the guardband applied at the configured channel bandwidth for the numerology that is transmitted immediately adjacent to the guard band.</w:t>
      </w:r>
    </w:p>
    <w:p w14:paraId="3DCAD9A2" w14:textId="77777777" w:rsidR="00842EF7" w:rsidRPr="00C04A08" w:rsidRDefault="00842EF7" w:rsidP="00842EF7">
      <w:pPr>
        <w:rPr>
          <w:rFonts w:eastAsia="Yu Mincho"/>
        </w:rPr>
      </w:pPr>
      <w:r w:rsidRPr="00C04A08">
        <w:rPr>
          <w:rFonts w:eastAsia="Yu Mincho"/>
        </w:rPr>
        <w:t>If multiple numerologies are multiplexed in the same symbol and the UE channel bandwidth is &gt; 200 MHz, the minimum guardband applied adjacent to 60 kHz SCS shall be the same as the</w:t>
      </w:r>
      <w:r w:rsidRPr="00C04A08">
        <w:t xml:space="preserve"> </w:t>
      </w:r>
      <w:r w:rsidRPr="00C04A08">
        <w:rPr>
          <w:rFonts w:eastAsia="Yu Mincho"/>
        </w:rPr>
        <w:t>minimum guardband defined for 120 kHz SCS for the same UE channel bandwidth.</w:t>
      </w:r>
    </w:p>
    <w:p w14:paraId="2A0BFDC9" w14:textId="639F5A82" w:rsidR="00842EF7" w:rsidRPr="00C04A08" w:rsidRDefault="009D1A65" w:rsidP="00842EF7">
      <w:pPr>
        <w:pStyle w:val="TH"/>
        <w:rPr>
          <w:noProof/>
          <w:lang w:val="en-US" w:eastAsia="ko-KR"/>
        </w:rPr>
      </w:pPr>
      <w:r>
        <w:rPr>
          <w:rFonts w:eastAsia="Yu Mincho"/>
          <w:noProof/>
          <w:lang w:val="en-US" w:eastAsia="ko-KR"/>
        </w:rPr>
        <w:lastRenderedPageBreak/>
        <w:drawing>
          <wp:inline distT="0" distB="0" distL="0" distR="0" wp14:anchorId="3A89AD2E" wp14:editId="447BFCD5">
            <wp:extent cx="4183380" cy="17424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83380" cy="1742440"/>
                    </a:xfrm>
                    <a:prstGeom prst="rect">
                      <a:avLst/>
                    </a:prstGeom>
                    <a:noFill/>
                    <a:ln>
                      <a:noFill/>
                    </a:ln>
                  </pic:spPr>
                </pic:pic>
              </a:graphicData>
            </a:graphic>
          </wp:inline>
        </w:drawing>
      </w:r>
    </w:p>
    <w:p w14:paraId="2913CB02" w14:textId="77777777" w:rsidR="00842EF7" w:rsidRPr="00C04A08" w:rsidRDefault="00842EF7" w:rsidP="00842EF7">
      <w:pPr>
        <w:pStyle w:val="TF"/>
        <w:rPr>
          <w:rFonts w:eastAsia="Yu Mincho"/>
        </w:rPr>
      </w:pPr>
      <w:r w:rsidRPr="00C04A08">
        <w:rPr>
          <w:rFonts w:eastAsia="Yu Mincho"/>
        </w:rPr>
        <w:t>Figure 5.3.3-3 Guard band definition when transmitting multiple numerologies</w:t>
      </w:r>
    </w:p>
    <w:p w14:paraId="775FCE09" w14:textId="77777777" w:rsidR="00842EF7" w:rsidRPr="00C04A08" w:rsidRDefault="00842EF7" w:rsidP="00842EF7">
      <w:pPr>
        <w:pStyle w:val="NO"/>
        <w:rPr>
          <w:rFonts w:eastAsia="Yu Mincho"/>
        </w:rPr>
      </w:pPr>
      <w:r w:rsidRPr="00C04A08">
        <w:rPr>
          <w:rFonts w:eastAsia="Yu Mincho"/>
        </w:rPr>
        <w:t>Note:</w:t>
      </w:r>
      <w:r w:rsidRPr="00C04A08">
        <w:rPr>
          <w:rFonts w:eastAsia="Yu Mincho"/>
        </w:rPr>
        <w:tab/>
        <w:t>Figure 5.3.3-3 is not intended to imply the size of any guard between the two numerologies. Inter-numerology guard band within the carrier is implementation dependent.</w:t>
      </w:r>
    </w:p>
    <w:p w14:paraId="317025F5" w14:textId="77777777" w:rsidR="00842EF7" w:rsidRPr="00C04A08" w:rsidRDefault="00842EF7" w:rsidP="00842EF7">
      <w:pPr>
        <w:rPr>
          <w:rFonts w:eastAsia="Yu Mincho"/>
        </w:rPr>
      </w:pPr>
    </w:p>
    <w:p w14:paraId="366CF70E" w14:textId="77777777" w:rsidR="00842EF7" w:rsidRPr="00C04A08" w:rsidRDefault="00842EF7" w:rsidP="00842EF7">
      <w:pPr>
        <w:pStyle w:val="Heading3"/>
        <w:rPr>
          <w:rFonts w:eastAsia="Yu Mincho"/>
        </w:rPr>
      </w:pPr>
      <w:bookmarkStart w:id="3085" w:name="_Toc21340730"/>
      <w:bookmarkStart w:id="3086" w:name="_Toc29805177"/>
      <w:bookmarkStart w:id="3087" w:name="_Toc36456386"/>
      <w:bookmarkStart w:id="3088" w:name="_Toc36469484"/>
      <w:bookmarkStart w:id="3089" w:name="_Toc37253893"/>
      <w:bookmarkStart w:id="3090" w:name="_Toc37322750"/>
      <w:bookmarkStart w:id="3091" w:name="_Toc37324156"/>
      <w:bookmarkStart w:id="3092" w:name="_Toc45889679"/>
      <w:bookmarkStart w:id="3093" w:name="_Toc52196333"/>
      <w:bookmarkStart w:id="3094" w:name="_Toc52197313"/>
      <w:bookmarkStart w:id="3095" w:name="_Toc53173036"/>
      <w:bookmarkStart w:id="3096" w:name="_Toc53173405"/>
      <w:bookmarkStart w:id="3097" w:name="_Toc61119394"/>
      <w:bookmarkStart w:id="3098" w:name="_Toc61119776"/>
      <w:bookmarkStart w:id="3099" w:name="_Toc67925822"/>
      <w:bookmarkStart w:id="3100" w:name="_Toc75273460"/>
      <w:bookmarkStart w:id="3101" w:name="_Toc76510360"/>
      <w:bookmarkStart w:id="3102" w:name="_Toc83129513"/>
      <w:bookmarkStart w:id="3103" w:name="_Toc90591046"/>
      <w:bookmarkStart w:id="3104" w:name="_Toc98864068"/>
      <w:bookmarkStart w:id="3105" w:name="_Toc99733317"/>
      <w:bookmarkStart w:id="3106" w:name="_Toc106577208"/>
      <w:bookmarkStart w:id="3107" w:name="_Toc114536959"/>
      <w:bookmarkStart w:id="3108" w:name="_Toc115257227"/>
      <w:bookmarkStart w:id="3109" w:name="_Toc123086546"/>
      <w:bookmarkStart w:id="3110" w:name="_Toc124295870"/>
      <w:bookmarkStart w:id="3111" w:name="_Toc124296340"/>
      <w:bookmarkStart w:id="3112" w:name="_Toc130572156"/>
      <w:bookmarkStart w:id="3113" w:name="_Toc131708155"/>
      <w:bookmarkStart w:id="3114" w:name="_Toc137457962"/>
      <w:r w:rsidRPr="00C04A08">
        <w:rPr>
          <w:rFonts w:eastAsia="Yu Mincho"/>
        </w:rPr>
        <w:t>5.3.4</w:t>
      </w:r>
      <w:r w:rsidRPr="00C04A08">
        <w:rPr>
          <w:rFonts w:eastAsia="Yu Mincho"/>
        </w:rPr>
        <w:tab/>
        <w:t>RB alignment</w:t>
      </w:r>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p>
    <w:p w14:paraId="0D4E9FC4" w14:textId="77777777" w:rsidR="00842EF7" w:rsidRPr="00C04A08" w:rsidRDefault="00842EF7" w:rsidP="00842EF7">
      <w:pPr>
        <w:rPr>
          <w:rFonts w:eastAsia="Yu Mincho"/>
        </w:rPr>
      </w:pPr>
      <w:r w:rsidRPr="00C04A08">
        <w:rPr>
          <w:rFonts w:eastAsia="Yu Mincho"/>
        </w:rPr>
        <w:t xml:space="preserve">For each numerology, its common resource blocks are specified in Clause 4.4.4.3 in [9], and the starting point of its transmission bandwidth configuration on the common resource block grid for a given channel bandwidth is indicated by an offset to </w:t>
      </w:r>
      <w:r w:rsidRPr="00C04A08">
        <w:t>"</w:t>
      </w:r>
      <w:r w:rsidRPr="00C04A08">
        <w:rPr>
          <w:rFonts w:eastAsia="Yu Mincho"/>
        </w:rPr>
        <w:t>Reference point A</w:t>
      </w:r>
      <w:r w:rsidRPr="00C04A08">
        <w:t>"</w:t>
      </w:r>
      <w:r w:rsidRPr="00C04A08">
        <w:rPr>
          <w:rFonts w:eastAsia="Yu Mincho"/>
        </w:rPr>
        <w:t xml:space="preserve"> in the unit of the numerology. The </w:t>
      </w:r>
      <w:r w:rsidRPr="00C04A08">
        <w:rPr>
          <w:rFonts w:eastAsia="Yu Mincho"/>
          <w:i/>
        </w:rPr>
        <w:t>UE transmission bandwidth configuration</w:t>
      </w:r>
      <w:r w:rsidRPr="00C04A08">
        <w:rPr>
          <w:rFonts w:eastAsia="Yu Mincho"/>
        </w:rPr>
        <w:t xml:space="preserve"> is indicated by the higher layer parameter </w:t>
      </w:r>
      <w:r w:rsidRPr="00C04A08">
        <w:rPr>
          <w:rFonts w:eastAsia="Yu Mincho"/>
          <w:i/>
        </w:rPr>
        <w:t>carrierBandwidth</w:t>
      </w:r>
      <w:r w:rsidRPr="00C04A08">
        <w:rPr>
          <w:rFonts w:eastAsia="Yu Mincho"/>
          <w:iCs/>
        </w:rPr>
        <w:t xml:space="preserve"> [13] and will</w:t>
      </w:r>
      <w:r w:rsidRPr="00C04A08">
        <w:rPr>
          <w:rFonts w:eastAsia="Yu Mincho"/>
        </w:rPr>
        <w:t xml:space="preserve"> fulfil the minimum UE guardband requirement specified in Clause 5.3.3.</w:t>
      </w:r>
    </w:p>
    <w:p w14:paraId="1C53E737" w14:textId="77777777" w:rsidR="00842EF7" w:rsidRPr="00C04A08" w:rsidRDefault="00842EF7" w:rsidP="00842EF7">
      <w:pPr>
        <w:keepNext/>
        <w:keepLines/>
        <w:spacing w:before="120"/>
        <w:ind w:left="1134" w:hanging="1134"/>
        <w:outlineLvl w:val="2"/>
        <w:rPr>
          <w:rFonts w:ascii="Arial" w:eastAsia="Yu Mincho" w:hAnsi="Arial"/>
          <w:sz w:val="28"/>
        </w:rPr>
      </w:pPr>
      <w:r w:rsidRPr="00C04A08">
        <w:rPr>
          <w:rFonts w:ascii="Arial" w:eastAsia="Yu Mincho" w:hAnsi="Arial"/>
          <w:sz w:val="28"/>
        </w:rPr>
        <w:t>5.3.5</w:t>
      </w:r>
      <w:r w:rsidRPr="00C04A08">
        <w:rPr>
          <w:rFonts w:ascii="Arial" w:eastAsia="Yu Mincho" w:hAnsi="Arial"/>
          <w:sz w:val="28"/>
        </w:rPr>
        <w:tab/>
        <w:t>Channel bandwidth per operating band</w:t>
      </w:r>
    </w:p>
    <w:p w14:paraId="59D9E79F" w14:textId="77777777" w:rsidR="00842EF7" w:rsidRPr="00C04A08" w:rsidRDefault="00842EF7" w:rsidP="00842EF7">
      <w:pPr>
        <w:rPr>
          <w:rFonts w:eastAsia="Yu Mincho"/>
        </w:rPr>
      </w:pPr>
      <w:r w:rsidRPr="00C04A08">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260321FF" w14:textId="77777777" w:rsidR="008750D6" w:rsidRPr="00C04A08" w:rsidRDefault="008750D6" w:rsidP="008750D6">
      <w:pPr>
        <w:pStyle w:val="TH"/>
        <w:rPr>
          <w:rFonts w:eastAsia="Yu Mincho"/>
        </w:rPr>
      </w:pPr>
      <w:r w:rsidRPr="00C04A08">
        <w:rPr>
          <w:rFonts w:eastAsia="Yu Mincho"/>
        </w:rPr>
        <w:t>Table 5.3.5-1: Channel bandwidths for each NR band</w:t>
      </w:r>
    </w:p>
    <w:tbl>
      <w:tblPr>
        <w:tblW w:w="3797" w:type="pct"/>
        <w:jc w:val="center"/>
        <w:tblLook w:val="04A0" w:firstRow="1" w:lastRow="0" w:firstColumn="1" w:lastColumn="0" w:noHBand="0" w:noVBand="1"/>
      </w:tblPr>
      <w:tblGrid>
        <w:gridCol w:w="1068"/>
        <w:gridCol w:w="701"/>
        <w:gridCol w:w="714"/>
        <w:gridCol w:w="803"/>
        <w:gridCol w:w="803"/>
        <w:gridCol w:w="807"/>
        <w:gridCol w:w="806"/>
        <w:gridCol w:w="806"/>
        <w:gridCol w:w="806"/>
      </w:tblGrid>
      <w:tr w:rsidR="008750D6" w:rsidRPr="00C04A08" w14:paraId="3622E3F6" w14:textId="77777777" w:rsidTr="001C3FF0">
        <w:trPr>
          <w:trHeight w:val="187"/>
          <w:jc w:val="center"/>
        </w:trPr>
        <w:tc>
          <w:tcPr>
            <w:tcW w:w="730" w:type="pct"/>
            <w:vMerge w:val="restart"/>
            <w:tcBorders>
              <w:top w:val="single" w:sz="4" w:space="0" w:color="auto"/>
              <w:left w:val="single" w:sz="4" w:space="0" w:color="auto"/>
              <w:right w:val="single" w:sz="4" w:space="0" w:color="auto"/>
            </w:tcBorders>
            <w:vAlign w:val="center"/>
          </w:tcPr>
          <w:p w14:paraId="613BF1C0" w14:textId="77777777" w:rsidR="008750D6" w:rsidRPr="00C04A08" w:rsidRDefault="008750D6" w:rsidP="001C3FF0">
            <w:pPr>
              <w:pStyle w:val="TAH"/>
            </w:pPr>
            <w:r w:rsidRPr="00C04A08">
              <w:t>Operating band</w:t>
            </w:r>
          </w:p>
        </w:tc>
        <w:tc>
          <w:tcPr>
            <w:tcW w:w="479" w:type="pct"/>
            <w:vMerge w:val="restart"/>
            <w:tcBorders>
              <w:top w:val="single" w:sz="4" w:space="0" w:color="auto"/>
              <w:left w:val="single" w:sz="4" w:space="0" w:color="auto"/>
              <w:right w:val="single" w:sz="4" w:space="0" w:color="auto"/>
            </w:tcBorders>
            <w:vAlign w:val="center"/>
          </w:tcPr>
          <w:p w14:paraId="53B642D8" w14:textId="77777777" w:rsidR="008750D6" w:rsidRPr="00C04A08" w:rsidRDefault="008750D6" w:rsidP="001C3FF0">
            <w:pPr>
              <w:pStyle w:val="TAH"/>
            </w:pPr>
            <w:r w:rsidRPr="00C04A08">
              <w:t>SCS</w:t>
            </w:r>
            <w:r>
              <w:t xml:space="preserve"> (</w:t>
            </w:r>
            <w:r w:rsidRPr="00C04A08">
              <w:t>kHz</w:t>
            </w:r>
            <w:r>
              <w:t>)</w:t>
            </w:r>
          </w:p>
        </w:tc>
        <w:tc>
          <w:tcPr>
            <w:tcW w:w="3792" w:type="pct"/>
            <w:gridSpan w:val="7"/>
            <w:tcBorders>
              <w:top w:val="single" w:sz="4" w:space="0" w:color="auto"/>
              <w:left w:val="single" w:sz="4" w:space="0" w:color="auto"/>
              <w:bottom w:val="single" w:sz="4" w:space="0" w:color="auto"/>
              <w:right w:val="single" w:sz="4" w:space="0" w:color="auto"/>
            </w:tcBorders>
            <w:vAlign w:val="center"/>
          </w:tcPr>
          <w:p w14:paraId="122F281F" w14:textId="77777777" w:rsidR="008750D6" w:rsidRPr="00C04A08" w:rsidRDefault="008750D6" w:rsidP="001C3FF0">
            <w:pPr>
              <w:pStyle w:val="TAH"/>
            </w:pPr>
            <w:r w:rsidRPr="00C04A08">
              <w:t>UE channel bandwidth</w:t>
            </w:r>
            <w:r>
              <w:t xml:space="preserve"> (MHz)</w:t>
            </w:r>
          </w:p>
        </w:tc>
      </w:tr>
      <w:tr w:rsidR="008750D6" w:rsidRPr="00C04A08" w14:paraId="4B7DE2FA" w14:textId="77777777" w:rsidTr="003B36F0">
        <w:trPr>
          <w:trHeight w:val="187"/>
          <w:jc w:val="center"/>
        </w:trPr>
        <w:tc>
          <w:tcPr>
            <w:tcW w:w="730" w:type="pct"/>
            <w:vMerge/>
            <w:tcBorders>
              <w:left w:val="single" w:sz="4" w:space="0" w:color="auto"/>
              <w:bottom w:val="single" w:sz="4" w:space="0" w:color="auto"/>
              <w:right w:val="single" w:sz="4" w:space="0" w:color="auto"/>
            </w:tcBorders>
            <w:vAlign w:val="center"/>
          </w:tcPr>
          <w:p w14:paraId="73901EC5" w14:textId="77777777" w:rsidR="008750D6" w:rsidRPr="00C04A08" w:rsidRDefault="008750D6" w:rsidP="001C3FF0">
            <w:pPr>
              <w:pStyle w:val="TAH"/>
            </w:pPr>
          </w:p>
        </w:tc>
        <w:tc>
          <w:tcPr>
            <w:tcW w:w="479" w:type="pct"/>
            <w:vMerge/>
            <w:tcBorders>
              <w:left w:val="single" w:sz="4" w:space="0" w:color="auto"/>
              <w:bottom w:val="single" w:sz="4" w:space="0" w:color="auto"/>
              <w:right w:val="single" w:sz="4" w:space="0" w:color="auto"/>
            </w:tcBorders>
            <w:vAlign w:val="center"/>
          </w:tcPr>
          <w:p w14:paraId="7AF95390" w14:textId="77777777" w:rsidR="008750D6" w:rsidRPr="00C04A08" w:rsidRDefault="008750D6" w:rsidP="001C3FF0">
            <w:pPr>
              <w:pStyle w:val="TAH"/>
            </w:pPr>
          </w:p>
        </w:tc>
        <w:tc>
          <w:tcPr>
            <w:tcW w:w="488" w:type="pct"/>
            <w:tcBorders>
              <w:top w:val="single" w:sz="4" w:space="0" w:color="auto"/>
              <w:left w:val="single" w:sz="4" w:space="0" w:color="auto"/>
              <w:bottom w:val="single" w:sz="4" w:space="0" w:color="auto"/>
              <w:right w:val="single" w:sz="4" w:space="0" w:color="auto"/>
            </w:tcBorders>
            <w:vAlign w:val="center"/>
          </w:tcPr>
          <w:p w14:paraId="4A07C003" w14:textId="77777777" w:rsidR="008750D6" w:rsidRPr="00C04A08" w:rsidRDefault="008750D6" w:rsidP="001C3FF0">
            <w:pPr>
              <w:pStyle w:val="TAH"/>
              <w:rPr>
                <w:lang w:eastAsia="zh-CN"/>
              </w:rPr>
            </w:pPr>
            <w:r>
              <w:rPr>
                <w:rFonts w:hint="eastAsia"/>
                <w:lang w:eastAsia="zh-CN"/>
              </w:rPr>
              <w:t>5</w:t>
            </w:r>
            <w:r>
              <w:rPr>
                <w:lang w:eastAsia="zh-CN"/>
              </w:rPr>
              <w:t>0</w:t>
            </w:r>
          </w:p>
        </w:tc>
        <w:tc>
          <w:tcPr>
            <w:tcW w:w="549" w:type="pct"/>
            <w:tcBorders>
              <w:top w:val="single" w:sz="4" w:space="0" w:color="auto"/>
              <w:left w:val="single" w:sz="4" w:space="0" w:color="auto"/>
              <w:bottom w:val="single" w:sz="4" w:space="0" w:color="auto"/>
              <w:right w:val="single" w:sz="4" w:space="0" w:color="auto"/>
            </w:tcBorders>
            <w:vAlign w:val="center"/>
          </w:tcPr>
          <w:p w14:paraId="265E00F1" w14:textId="77777777" w:rsidR="008750D6" w:rsidRPr="00C04A08" w:rsidRDefault="008750D6" w:rsidP="001C3FF0">
            <w:pPr>
              <w:pStyle w:val="TAH"/>
              <w:rPr>
                <w:lang w:eastAsia="zh-CN"/>
              </w:rPr>
            </w:pPr>
            <w:r>
              <w:rPr>
                <w:rFonts w:hint="eastAsia"/>
                <w:lang w:eastAsia="zh-CN"/>
              </w:rPr>
              <w:t>1</w:t>
            </w:r>
            <w:r>
              <w:rPr>
                <w:lang w:eastAsia="zh-CN"/>
              </w:rPr>
              <w:t>00</w:t>
            </w:r>
          </w:p>
        </w:tc>
        <w:tc>
          <w:tcPr>
            <w:tcW w:w="549" w:type="pct"/>
            <w:tcBorders>
              <w:top w:val="single" w:sz="4" w:space="0" w:color="auto"/>
              <w:left w:val="single" w:sz="4" w:space="0" w:color="auto"/>
              <w:bottom w:val="single" w:sz="4" w:space="0" w:color="auto"/>
              <w:right w:val="single" w:sz="4" w:space="0" w:color="auto"/>
            </w:tcBorders>
            <w:vAlign w:val="center"/>
          </w:tcPr>
          <w:p w14:paraId="7F56ECD2" w14:textId="77777777" w:rsidR="008750D6" w:rsidRPr="00C04A08" w:rsidRDefault="008750D6" w:rsidP="001C3FF0">
            <w:pPr>
              <w:pStyle w:val="TAH"/>
              <w:rPr>
                <w:lang w:eastAsia="zh-CN"/>
              </w:rPr>
            </w:pPr>
            <w:r>
              <w:rPr>
                <w:rFonts w:hint="eastAsia"/>
                <w:lang w:eastAsia="zh-CN"/>
              </w:rPr>
              <w:t>2</w:t>
            </w:r>
            <w:r>
              <w:rPr>
                <w:lang w:eastAsia="zh-CN"/>
              </w:rPr>
              <w:t>00</w:t>
            </w:r>
          </w:p>
        </w:tc>
        <w:tc>
          <w:tcPr>
            <w:tcW w:w="552" w:type="pct"/>
            <w:tcBorders>
              <w:top w:val="single" w:sz="4" w:space="0" w:color="auto"/>
              <w:left w:val="single" w:sz="4" w:space="0" w:color="auto"/>
              <w:bottom w:val="single" w:sz="4" w:space="0" w:color="auto"/>
              <w:right w:val="single" w:sz="4" w:space="0" w:color="auto"/>
            </w:tcBorders>
            <w:vAlign w:val="center"/>
          </w:tcPr>
          <w:p w14:paraId="44C83B3C" w14:textId="16966384" w:rsidR="008750D6" w:rsidRPr="00C04A08" w:rsidRDefault="008750D6" w:rsidP="001C3FF0">
            <w:pPr>
              <w:pStyle w:val="TAH"/>
            </w:pPr>
            <w:r w:rsidRPr="00C04A08">
              <w:t>400</w:t>
            </w:r>
          </w:p>
        </w:tc>
        <w:tc>
          <w:tcPr>
            <w:tcW w:w="551" w:type="pct"/>
            <w:tcBorders>
              <w:top w:val="single" w:sz="4" w:space="0" w:color="auto"/>
              <w:left w:val="single" w:sz="4" w:space="0" w:color="auto"/>
              <w:bottom w:val="single" w:sz="4" w:space="0" w:color="auto"/>
              <w:right w:val="single" w:sz="4" w:space="0" w:color="auto"/>
            </w:tcBorders>
            <w:vAlign w:val="center"/>
          </w:tcPr>
          <w:p w14:paraId="50954BE1" w14:textId="77777777" w:rsidR="008750D6" w:rsidRPr="00C04A08" w:rsidRDefault="008750D6" w:rsidP="001C3FF0">
            <w:pPr>
              <w:pStyle w:val="TAH"/>
            </w:pPr>
            <w:r>
              <w:rPr>
                <w:lang w:eastAsia="zh-CN"/>
              </w:rPr>
              <w:t>800</w:t>
            </w:r>
          </w:p>
        </w:tc>
        <w:tc>
          <w:tcPr>
            <w:tcW w:w="551" w:type="pct"/>
            <w:tcBorders>
              <w:top w:val="single" w:sz="4" w:space="0" w:color="auto"/>
              <w:left w:val="single" w:sz="4" w:space="0" w:color="auto"/>
              <w:bottom w:val="single" w:sz="4" w:space="0" w:color="auto"/>
              <w:right w:val="single" w:sz="4" w:space="0" w:color="auto"/>
            </w:tcBorders>
            <w:vAlign w:val="center"/>
          </w:tcPr>
          <w:p w14:paraId="0A8CE3D6" w14:textId="77777777" w:rsidR="008750D6" w:rsidRPr="00C04A08" w:rsidRDefault="008750D6" w:rsidP="001C3FF0">
            <w:pPr>
              <w:pStyle w:val="TAH"/>
            </w:pPr>
            <w:r>
              <w:t>1600</w:t>
            </w:r>
          </w:p>
        </w:tc>
        <w:tc>
          <w:tcPr>
            <w:tcW w:w="551" w:type="pct"/>
            <w:tcBorders>
              <w:top w:val="single" w:sz="4" w:space="0" w:color="auto"/>
              <w:left w:val="single" w:sz="4" w:space="0" w:color="auto"/>
              <w:bottom w:val="single" w:sz="4" w:space="0" w:color="auto"/>
              <w:right w:val="single" w:sz="4" w:space="0" w:color="auto"/>
            </w:tcBorders>
          </w:tcPr>
          <w:p w14:paraId="5A0D4E33" w14:textId="77777777" w:rsidR="008750D6" w:rsidRPr="00C04A08" w:rsidRDefault="008750D6" w:rsidP="001C3FF0">
            <w:pPr>
              <w:pStyle w:val="TAH"/>
            </w:pPr>
            <w:r>
              <w:rPr>
                <w:rFonts w:hint="eastAsia"/>
                <w:lang w:eastAsia="zh-CN"/>
              </w:rPr>
              <w:t>2</w:t>
            </w:r>
            <w:r>
              <w:rPr>
                <w:lang w:eastAsia="zh-CN"/>
              </w:rPr>
              <w:t>000</w:t>
            </w:r>
          </w:p>
        </w:tc>
      </w:tr>
      <w:tr w:rsidR="008750D6" w:rsidRPr="00C04A08" w14:paraId="706242F5" w14:textId="77777777" w:rsidTr="003B36F0">
        <w:trPr>
          <w:trHeight w:val="187"/>
          <w:jc w:val="center"/>
        </w:trPr>
        <w:tc>
          <w:tcPr>
            <w:tcW w:w="730" w:type="pct"/>
            <w:tcBorders>
              <w:top w:val="single" w:sz="4" w:space="0" w:color="auto"/>
              <w:left w:val="single" w:sz="4" w:space="0" w:color="auto"/>
              <w:right w:val="single" w:sz="4" w:space="0" w:color="auto"/>
            </w:tcBorders>
            <w:shd w:val="clear" w:color="auto" w:fill="auto"/>
            <w:vAlign w:val="center"/>
            <w:hideMark/>
          </w:tcPr>
          <w:p w14:paraId="3779729A" w14:textId="77777777" w:rsidR="008750D6" w:rsidRPr="00C04A08" w:rsidRDefault="008750D6" w:rsidP="001C3FF0">
            <w:pPr>
              <w:pStyle w:val="TAC"/>
              <w:rPr>
                <w:lang w:eastAsia="ja-JP"/>
              </w:rPr>
            </w:pPr>
            <w:r w:rsidRPr="00C04A08">
              <w:rPr>
                <w:lang w:eastAsia="ja-JP"/>
              </w:rPr>
              <w:t>n257</w:t>
            </w:r>
          </w:p>
        </w:tc>
        <w:tc>
          <w:tcPr>
            <w:tcW w:w="479" w:type="pct"/>
            <w:tcBorders>
              <w:top w:val="single" w:sz="4" w:space="0" w:color="auto"/>
              <w:left w:val="single" w:sz="4" w:space="0" w:color="auto"/>
              <w:bottom w:val="single" w:sz="4" w:space="0" w:color="auto"/>
              <w:right w:val="single" w:sz="4" w:space="0" w:color="auto"/>
            </w:tcBorders>
            <w:vAlign w:val="center"/>
            <w:hideMark/>
          </w:tcPr>
          <w:p w14:paraId="492E595C"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hideMark/>
          </w:tcPr>
          <w:p w14:paraId="1226E8FB"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79C48E64"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04978ECA"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454D839F"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49BF32FE"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47141802"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8E9E77B" w14:textId="77777777" w:rsidR="008750D6" w:rsidRPr="00C04A08" w:rsidRDefault="008750D6" w:rsidP="001C3FF0">
            <w:pPr>
              <w:pStyle w:val="TAC"/>
              <w:rPr>
                <w:lang w:eastAsia="ja-JP"/>
              </w:rPr>
            </w:pPr>
          </w:p>
        </w:tc>
      </w:tr>
      <w:tr w:rsidR="008750D6" w:rsidRPr="00C04A08" w14:paraId="18B71DF0"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04AF92B7"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hideMark/>
          </w:tcPr>
          <w:p w14:paraId="5E9C248F"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hideMark/>
          </w:tcPr>
          <w:p w14:paraId="273376FD"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7C68971B"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5379E6C9"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06979027"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7F81E78E"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59D260D"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8C9971D" w14:textId="77777777" w:rsidR="008750D6" w:rsidRDefault="008750D6" w:rsidP="001C3FF0">
            <w:pPr>
              <w:pStyle w:val="TAC"/>
              <w:rPr>
                <w:lang w:eastAsia="ja-JP"/>
              </w:rPr>
            </w:pPr>
          </w:p>
        </w:tc>
      </w:tr>
      <w:tr w:rsidR="008750D6" w:rsidRPr="00C04A08" w14:paraId="015F5182" w14:textId="77777777" w:rsidTr="003B36F0">
        <w:trPr>
          <w:trHeight w:val="187"/>
          <w:jc w:val="center"/>
        </w:trPr>
        <w:tc>
          <w:tcPr>
            <w:tcW w:w="730" w:type="pct"/>
            <w:tcBorders>
              <w:top w:val="single" w:sz="4" w:space="0" w:color="auto"/>
              <w:left w:val="single" w:sz="4" w:space="0" w:color="auto"/>
              <w:right w:val="single" w:sz="4" w:space="0" w:color="auto"/>
            </w:tcBorders>
            <w:shd w:val="clear" w:color="auto" w:fill="auto"/>
            <w:vAlign w:val="center"/>
            <w:hideMark/>
          </w:tcPr>
          <w:p w14:paraId="440430F7" w14:textId="77777777" w:rsidR="008750D6" w:rsidRPr="00C04A08" w:rsidRDefault="008750D6" w:rsidP="001C3FF0">
            <w:pPr>
              <w:pStyle w:val="TAC"/>
              <w:rPr>
                <w:lang w:eastAsia="ja-JP"/>
              </w:rPr>
            </w:pPr>
            <w:r w:rsidRPr="00C04A08">
              <w:rPr>
                <w:lang w:eastAsia="ja-JP"/>
              </w:rPr>
              <w:t>n258</w:t>
            </w:r>
          </w:p>
        </w:tc>
        <w:tc>
          <w:tcPr>
            <w:tcW w:w="479" w:type="pct"/>
            <w:tcBorders>
              <w:top w:val="single" w:sz="4" w:space="0" w:color="auto"/>
              <w:left w:val="single" w:sz="4" w:space="0" w:color="auto"/>
              <w:bottom w:val="single" w:sz="4" w:space="0" w:color="auto"/>
              <w:right w:val="single" w:sz="4" w:space="0" w:color="auto"/>
            </w:tcBorders>
            <w:vAlign w:val="center"/>
            <w:hideMark/>
          </w:tcPr>
          <w:p w14:paraId="6FD75715"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hideMark/>
          </w:tcPr>
          <w:p w14:paraId="3334BB4A"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0901C6B3"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24307913"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72A1A2A5"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DE97E7D"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41A666A3"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7BC6444" w14:textId="77777777" w:rsidR="008750D6" w:rsidRPr="00C04A08" w:rsidRDefault="008750D6" w:rsidP="001C3FF0">
            <w:pPr>
              <w:pStyle w:val="TAC"/>
              <w:rPr>
                <w:lang w:eastAsia="ja-JP"/>
              </w:rPr>
            </w:pPr>
          </w:p>
        </w:tc>
      </w:tr>
      <w:tr w:rsidR="008750D6" w:rsidRPr="00C04A08" w14:paraId="18C546E8"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40C6A2AC"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hideMark/>
          </w:tcPr>
          <w:p w14:paraId="1F5B6E0A"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hideMark/>
          </w:tcPr>
          <w:p w14:paraId="11993480"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3D7FD530"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6C225F3D"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7DAC87F7"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5EE902A5"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C174DC8"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150FC355" w14:textId="77777777" w:rsidR="008750D6" w:rsidRDefault="008750D6" w:rsidP="001C3FF0">
            <w:pPr>
              <w:pStyle w:val="TAC"/>
              <w:rPr>
                <w:lang w:eastAsia="ja-JP"/>
              </w:rPr>
            </w:pPr>
          </w:p>
        </w:tc>
      </w:tr>
      <w:tr w:rsidR="008750D6" w:rsidRPr="00C04A08" w14:paraId="10831D09" w14:textId="77777777" w:rsidTr="003B36F0">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633E0081" w14:textId="77777777" w:rsidR="008750D6" w:rsidRPr="00C04A08" w:rsidRDefault="008750D6" w:rsidP="001C3FF0">
            <w:pPr>
              <w:pStyle w:val="TAC"/>
              <w:rPr>
                <w:lang w:eastAsia="ja-JP"/>
              </w:rPr>
            </w:pPr>
            <w:r w:rsidRPr="00C04A08">
              <w:rPr>
                <w:lang w:eastAsia="ja-JP"/>
              </w:rPr>
              <w:t>n259</w:t>
            </w:r>
          </w:p>
        </w:tc>
        <w:tc>
          <w:tcPr>
            <w:tcW w:w="479" w:type="pct"/>
            <w:tcBorders>
              <w:top w:val="single" w:sz="4" w:space="0" w:color="auto"/>
              <w:left w:val="single" w:sz="4" w:space="0" w:color="auto"/>
              <w:bottom w:val="single" w:sz="4" w:space="0" w:color="auto"/>
              <w:right w:val="single" w:sz="4" w:space="0" w:color="auto"/>
            </w:tcBorders>
            <w:vAlign w:val="center"/>
          </w:tcPr>
          <w:p w14:paraId="5CA646FA"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tcPr>
          <w:p w14:paraId="71FDD728"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323420C7"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14DA46E4"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14DE4F14"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F8C7939"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B135A12"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707340A0" w14:textId="77777777" w:rsidR="008750D6" w:rsidRPr="00C04A08" w:rsidRDefault="008750D6" w:rsidP="001C3FF0">
            <w:pPr>
              <w:pStyle w:val="TAC"/>
              <w:rPr>
                <w:lang w:eastAsia="ja-JP"/>
              </w:rPr>
            </w:pPr>
          </w:p>
        </w:tc>
      </w:tr>
      <w:tr w:rsidR="008750D6" w:rsidRPr="00C04A08" w14:paraId="014701E4"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10FD8CC2"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tcPr>
          <w:p w14:paraId="6A0DA193"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tcPr>
          <w:p w14:paraId="27FC7FF6"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1CC5C800"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6A96745A"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28FA7E0F"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2CC2C55D"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471A584D"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58BA61CE" w14:textId="77777777" w:rsidR="008750D6" w:rsidRDefault="008750D6" w:rsidP="001C3FF0">
            <w:pPr>
              <w:pStyle w:val="TAC"/>
              <w:rPr>
                <w:lang w:eastAsia="ja-JP"/>
              </w:rPr>
            </w:pPr>
          </w:p>
        </w:tc>
      </w:tr>
      <w:tr w:rsidR="008750D6" w:rsidRPr="00C04A08" w14:paraId="237442F2" w14:textId="77777777" w:rsidTr="003B36F0">
        <w:trPr>
          <w:trHeight w:val="187"/>
          <w:jc w:val="center"/>
        </w:trPr>
        <w:tc>
          <w:tcPr>
            <w:tcW w:w="730" w:type="pct"/>
            <w:tcBorders>
              <w:top w:val="single" w:sz="4" w:space="0" w:color="auto"/>
              <w:left w:val="single" w:sz="4" w:space="0" w:color="auto"/>
              <w:right w:val="single" w:sz="4" w:space="0" w:color="auto"/>
            </w:tcBorders>
            <w:shd w:val="clear" w:color="auto" w:fill="auto"/>
            <w:vAlign w:val="center"/>
            <w:hideMark/>
          </w:tcPr>
          <w:p w14:paraId="1C204A71" w14:textId="77777777" w:rsidR="008750D6" w:rsidRPr="00C04A08" w:rsidRDefault="008750D6" w:rsidP="001C3FF0">
            <w:pPr>
              <w:pStyle w:val="TAC"/>
              <w:rPr>
                <w:lang w:eastAsia="ja-JP"/>
              </w:rPr>
            </w:pPr>
            <w:r w:rsidRPr="00C04A08">
              <w:rPr>
                <w:lang w:eastAsia="ja-JP"/>
              </w:rPr>
              <w:t>n260</w:t>
            </w:r>
          </w:p>
        </w:tc>
        <w:tc>
          <w:tcPr>
            <w:tcW w:w="479" w:type="pct"/>
            <w:tcBorders>
              <w:top w:val="single" w:sz="4" w:space="0" w:color="auto"/>
              <w:left w:val="single" w:sz="4" w:space="0" w:color="auto"/>
              <w:bottom w:val="single" w:sz="4" w:space="0" w:color="auto"/>
              <w:right w:val="single" w:sz="4" w:space="0" w:color="auto"/>
            </w:tcBorders>
            <w:vAlign w:val="center"/>
            <w:hideMark/>
          </w:tcPr>
          <w:p w14:paraId="1DD496E3"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hideMark/>
          </w:tcPr>
          <w:p w14:paraId="7FAD4C87"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365DD93B"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49638A2B"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0AB87661"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1A22A26"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537D583"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A06D708" w14:textId="77777777" w:rsidR="008750D6" w:rsidRPr="00C04A08" w:rsidRDefault="008750D6" w:rsidP="001C3FF0">
            <w:pPr>
              <w:pStyle w:val="TAC"/>
              <w:rPr>
                <w:lang w:eastAsia="ja-JP"/>
              </w:rPr>
            </w:pPr>
          </w:p>
        </w:tc>
      </w:tr>
      <w:tr w:rsidR="008750D6" w:rsidRPr="00C04A08" w14:paraId="67D9FD46"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3E390D1D"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hideMark/>
          </w:tcPr>
          <w:p w14:paraId="2DB8EB27"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hideMark/>
          </w:tcPr>
          <w:p w14:paraId="2A21F3F0"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7397FD93"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28E7E3DE"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631D920A"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00787409"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8082E0D"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5CDB65B7" w14:textId="77777777" w:rsidR="008750D6" w:rsidRDefault="008750D6" w:rsidP="001C3FF0">
            <w:pPr>
              <w:pStyle w:val="TAC"/>
              <w:rPr>
                <w:lang w:eastAsia="ja-JP"/>
              </w:rPr>
            </w:pPr>
          </w:p>
        </w:tc>
      </w:tr>
      <w:tr w:rsidR="008750D6" w:rsidRPr="00C04A08" w14:paraId="5328EBE6" w14:textId="77777777" w:rsidTr="003B36F0">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30D65C38" w14:textId="77777777" w:rsidR="008750D6" w:rsidRPr="00C04A08" w:rsidRDefault="008750D6" w:rsidP="001C3FF0">
            <w:pPr>
              <w:pStyle w:val="TAC"/>
              <w:rPr>
                <w:lang w:eastAsia="ja-JP"/>
              </w:rPr>
            </w:pPr>
            <w:r w:rsidRPr="00C04A08">
              <w:rPr>
                <w:lang w:eastAsia="ja-JP"/>
              </w:rPr>
              <w:t>n261</w:t>
            </w:r>
          </w:p>
        </w:tc>
        <w:tc>
          <w:tcPr>
            <w:tcW w:w="479" w:type="pct"/>
            <w:tcBorders>
              <w:top w:val="single" w:sz="4" w:space="0" w:color="auto"/>
              <w:left w:val="single" w:sz="4" w:space="0" w:color="auto"/>
              <w:bottom w:val="single" w:sz="4" w:space="0" w:color="auto"/>
              <w:right w:val="single" w:sz="4" w:space="0" w:color="auto"/>
            </w:tcBorders>
            <w:vAlign w:val="center"/>
          </w:tcPr>
          <w:p w14:paraId="2A9C9880"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tcPr>
          <w:p w14:paraId="54933D44"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2FA24095"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7E9456A9"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1BCD9CFD"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A0C58AC"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06B29242"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0BA1A44E" w14:textId="77777777" w:rsidR="008750D6" w:rsidRPr="00C04A08" w:rsidRDefault="008750D6" w:rsidP="001C3FF0">
            <w:pPr>
              <w:pStyle w:val="TAC"/>
              <w:rPr>
                <w:lang w:eastAsia="ja-JP"/>
              </w:rPr>
            </w:pPr>
          </w:p>
        </w:tc>
      </w:tr>
      <w:tr w:rsidR="008750D6" w:rsidRPr="00C04A08" w14:paraId="5647172C"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63EEACCC"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tcPr>
          <w:p w14:paraId="5667EA92"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tcPr>
          <w:p w14:paraId="6B9EC26C"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44958BD7"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38229272"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2158E300"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6A094AB1"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01836463"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8AED5A6" w14:textId="77777777" w:rsidR="008750D6" w:rsidRDefault="008750D6" w:rsidP="001C3FF0">
            <w:pPr>
              <w:pStyle w:val="TAC"/>
              <w:rPr>
                <w:lang w:eastAsia="ja-JP"/>
              </w:rPr>
            </w:pPr>
          </w:p>
        </w:tc>
      </w:tr>
      <w:tr w:rsidR="008750D6" w:rsidRPr="00C04A08" w14:paraId="4DF1CA37" w14:textId="77777777" w:rsidTr="003B36F0">
        <w:trPr>
          <w:trHeight w:val="187"/>
          <w:jc w:val="center"/>
        </w:trPr>
        <w:tc>
          <w:tcPr>
            <w:tcW w:w="0" w:type="auto"/>
            <w:tcBorders>
              <w:top w:val="single" w:sz="4" w:space="0" w:color="auto"/>
              <w:left w:val="single" w:sz="4" w:space="0" w:color="auto"/>
              <w:bottom w:val="nil"/>
              <w:right w:val="single" w:sz="4" w:space="0" w:color="auto"/>
            </w:tcBorders>
            <w:vAlign w:val="center"/>
          </w:tcPr>
          <w:p w14:paraId="0050DE79" w14:textId="77777777" w:rsidR="008750D6" w:rsidRPr="00C04A08" w:rsidRDefault="008750D6" w:rsidP="001C3FF0">
            <w:pPr>
              <w:pStyle w:val="TAC"/>
              <w:rPr>
                <w:lang w:eastAsia="ja-JP"/>
              </w:rPr>
            </w:pPr>
            <w:r>
              <w:rPr>
                <w:lang w:eastAsia="ja-JP"/>
              </w:rPr>
              <w:t>n262</w:t>
            </w:r>
          </w:p>
        </w:tc>
        <w:tc>
          <w:tcPr>
            <w:tcW w:w="479" w:type="pct"/>
            <w:tcBorders>
              <w:top w:val="single" w:sz="4" w:space="0" w:color="auto"/>
              <w:left w:val="single" w:sz="4" w:space="0" w:color="auto"/>
              <w:bottom w:val="single" w:sz="4" w:space="0" w:color="auto"/>
              <w:right w:val="single" w:sz="4" w:space="0" w:color="auto"/>
            </w:tcBorders>
            <w:vAlign w:val="center"/>
          </w:tcPr>
          <w:p w14:paraId="39737DE8" w14:textId="77777777" w:rsidR="008750D6" w:rsidRPr="00C04A08" w:rsidRDefault="008750D6" w:rsidP="001C3FF0">
            <w:pPr>
              <w:pStyle w:val="TAC"/>
              <w:rPr>
                <w:lang w:eastAsia="ja-JP"/>
              </w:rPr>
            </w:pPr>
            <w:r>
              <w:rPr>
                <w:lang w:eastAsia="ja-JP"/>
              </w:rPr>
              <w:t>60</w:t>
            </w:r>
          </w:p>
        </w:tc>
        <w:tc>
          <w:tcPr>
            <w:tcW w:w="488" w:type="pct"/>
            <w:tcBorders>
              <w:top w:val="single" w:sz="4" w:space="0" w:color="auto"/>
              <w:left w:val="single" w:sz="4" w:space="0" w:color="auto"/>
              <w:bottom w:val="single" w:sz="4" w:space="0" w:color="auto"/>
              <w:right w:val="single" w:sz="4" w:space="0" w:color="auto"/>
            </w:tcBorders>
          </w:tcPr>
          <w:p w14:paraId="1EB1FEBB" w14:textId="77777777" w:rsidR="008750D6" w:rsidRPr="00C04A08" w:rsidDel="002076BF"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2D861ECE" w14:textId="77777777" w:rsidR="008750D6" w:rsidRPr="00C04A08" w:rsidDel="002076BF"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0D589AA2" w14:textId="77777777" w:rsidR="008750D6" w:rsidRPr="00C04A08" w:rsidDel="002076BF"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1B30EB81" w14:textId="77777777" w:rsidR="008750D6" w:rsidRPr="00C04A08" w:rsidDel="002076BF"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EC7859C" w14:textId="77777777" w:rsidR="008750D6" w:rsidRPr="00C04A08" w:rsidDel="002076BF"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075D9209" w14:textId="77777777" w:rsidR="008750D6" w:rsidRPr="00C04A08" w:rsidDel="002076BF"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BB80703" w14:textId="77777777" w:rsidR="008750D6" w:rsidRPr="00C04A08" w:rsidDel="002076BF" w:rsidRDefault="008750D6" w:rsidP="001C3FF0">
            <w:pPr>
              <w:pStyle w:val="TAC"/>
              <w:rPr>
                <w:lang w:eastAsia="ja-JP"/>
              </w:rPr>
            </w:pPr>
          </w:p>
        </w:tc>
      </w:tr>
      <w:tr w:rsidR="008750D6" w:rsidRPr="00C04A08" w14:paraId="1FB9B368" w14:textId="77777777" w:rsidTr="003B36F0">
        <w:trPr>
          <w:trHeight w:val="187"/>
          <w:jc w:val="center"/>
        </w:trPr>
        <w:tc>
          <w:tcPr>
            <w:tcW w:w="0" w:type="auto"/>
            <w:tcBorders>
              <w:top w:val="nil"/>
              <w:left w:val="single" w:sz="4" w:space="0" w:color="auto"/>
              <w:bottom w:val="single" w:sz="4" w:space="0" w:color="auto"/>
              <w:right w:val="single" w:sz="4" w:space="0" w:color="auto"/>
            </w:tcBorders>
            <w:vAlign w:val="center"/>
          </w:tcPr>
          <w:p w14:paraId="4FE78ECC"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tcPr>
          <w:p w14:paraId="015E1AC1" w14:textId="77777777" w:rsidR="008750D6" w:rsidRPr="00C04A08" w:rsidRDefault="008750D6" w:rsidP="001C3FF0">
            <w:pPr>
              <w:pStyle w:val="TAC"/>
              <w:rPr>
                <w:lang w:eastAsia="ja-JP"/>
              </w:rPr>
            </w:pPr>
            <w:r>
              <w:rPr>
                <w:lang w:eastAsia="ja-JP"/>
              </w:rPr>
              <w:t>120</w:t>
            </w:r>
          </w:p>
        </w:tc>
        <w:tc>
          <w:tcPr>
            <w:tcW w:w="488" w:type="pct"/>
            <w:tcBorders>
              <w:top w:val="single" w:sz="4" w:space="0" w:color="auto"/>
              <w:left w:val="single" w:sz="4" w:space="0" w:color="auto"/>
              <w:bottom w:val="single" w:sz="4" w:space="0" w:color="auto"/>
              <w:right w:val="single" w:sz="4" w:space="0" w:color="auto"/>
            </w:tcBorders>
          </w:tcPr>
          <w:p w14:paraId="12350E25" w14:textId="77777777" w:rsidR="008750D6" w:rsidRPr="00C04A08" w:rsidDel="002076BF"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186C657B" w14:textId="77777777" w:rsidR="008750D6" w:rsidRPr="00C04A08" w:rsidDel="002076BF"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117DDBF7" w14:textId="77777777" w:rsidR="008750D6" w:rsidRPr="00C04A08" w:rsidDel="002076BF"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246C5E5F" w14:textId="77777777" w:rsidR="008750D6" w:rsidRPr="00C04A08" w:rsidDel="002076BF"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6C6D3737"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4EC333A"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4760C10" w14:textId="77777777" w:rsidR="008750D6" w:rsidRDefault="008750D6" w:rsidP="001C3FF0">
            <w:pPr>
              <w:pStyle w:val="TAC"/>
              <w:rPr>
                <w:lang w:eastAsia="ja-JP"/>
              </w:rPr>
            </w:pPr>
          </w:p>
        </w:tc>
      </w:tr>
      <w:tr w:rsidR="008750D6" w:rsidRPr="00C04A08" w14:paraId="5387482B" w14:textId="77777777" w:rsidTr="001C3FF0">
        <w:trPr>
          <w:trHeight w:val="187"/>
          <w:jc w:val="center"/>
        </w:trPr>
        <w:tc>
          <w:tcPr>
            <w:tcW w:w="0" w:type="auto"/>
            <w:vMerge w:val="restart"/>
            <w:tcBorders>
              <w:top w:val="nil"/>
              <w:left w:val="single" w:sz="4" w:space="0" w:color="auto"/>
              <w:right w:val="single" w:sz="4" w:space="0" w:color="auto"/>
            </w:tcBorders>
            <w:vAlign w:val="center"/>
          </w:tcPr>
          <w:p w14:paraId="32245E58" w14:textId="77777777" w:rsidR="008750D6" w:rsidRPr="00C04A08" w:rsidRDefault="008750D6" w:rsidP="001C3FF0">
            <w:pPr>
              <w:pStyle w:val="TAC"/>
              <w:rPr>
                <w:lang w:eastAsia="ja-JP"/>
              </w:rPr>
            </w:pPr>
            <w:r>
              <w:rPr>
                <w:lang w:eastAsia="zh-CN"/>
              </w:rPr>
              <w:t>n263</w:t>
            </w:r>
          </w:p>
        </w:tc>
        <w:tc>
          <w:tcPr>
            <w:tcW w:w="479" w:type="pct"/>
            <w:tcBorders>
              <w:top w:val="single" w:sz="4" w:space="0" w:color="auto"/>
              <w:left w:val="single" w:sz="4" w:space="0" w:color="auto"/>
              <w:bottom w:val="single" w:sz="4" w:space="0" w:color="auto"/>
              <w:right w:val="single" w:sz="4" w:space="0" w:color="auto"/>
            </w:tcBorders>
            <w:vAlign w:val="center"/>
          </w:tcPr>
          <w:p w14:paraId="38442D56" w14:textId="77777777" w:rsidR="008750D6" w:rsidRDefault="008750D6" w:rsidP="001C3FF0">
            <w:pPr>
              <w:pStyle w:val="TAC"/>
              <w:rPr>
                <w:lang w:eastAsia="ja-JP"/>
              </w:rPr>
            </w:pPr>
            <w:r>
              <w:rPr>
                <w:lang w:eastAsia="ja-JP"/>
              </w:rPr>
              <w:t>120</w:t>
            </w:r>
          </w:p>
        </w:tc>
        <w:tc>
          <w:tcPr>
            <w:tcW w:w="488" w:type="pct"/>
            <w:tcBorders>
              <w:top w:val="single" w:sz="4" w:space="0" w:color="auto"/>
              <w:left w:val="single" w:sz="4" w:space="0" w:color="auto"/>
              <w:bottom w:val="single" w:sz="4" w:space="0" w:color="auto"/>
              <w:right w:val="single" w:sz="4" w:space="0" w:color="auto"/>
            </w:tcBorders>
          </w:tcPr>
          <w:p w14:paraId="2A8C0E24"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vAlign w:val="center"/>
          </w:tcPr>
          <w:p w14:paraId="5A074302" w14:textId="77777777" w:rsidR="008750D6" w:rsidRDefault="008750D6" w:rsidP="001C3FF0">
            <w:pPr>
              <w:pStyle w:val="TAC"/>
              <w:rPr>
                <w:lang w:eastAsia="ja-JP"/>
              </w:rPr>
            </w:pPr>
            <w:r>
              <w:rPr>
                <w:lang w:eastAsia="zh-CN"/>
              </w:rPr>
              <w:t>100</w:t>
            </w:r>
          </w:p>
        </w:tc>
        <w:tc>
          <w:tcPr>
            <w:tcW w:w="549" w:type="pct"/>
            <w:tcBorders>
              <w:top w:val="single" w:sz="4" w:space="0" w:color="auto"/>
              <w:left w:val="single" w:sz="4" w:space="0" w:color="auto"/>
              <w:bottom w:val="single" w:sz="4" w:space="0" w:color="auto"/>
              <w:right w:val="single" w:sz="4" w:space="0" w:color="auto"/>
            </w:tcBorders>
          </w:tcPr>
          <w:p w14:paraId="63A28BF3" w14:textId="77777777" w:rsidR="008750D6" w:rsidRDefault="008750D6" w:rsidP="001C3FF0">
            <w:pPr>
              <w:pStyle w:val="TAC"/>
              <w:rPr>
                <w:lang w:eastAsia="ja-JP"/>
              </w:rPr>
            </w:pPr>
          </w:p>
        </w:tc>
        <w:tc>
          <w:tcPr>
            <w:tcW w:w="552" w:type="pct"/>
            <w:tcBorders>
              <w:top w:val="single" w:sz="4" w:space="0" w:color="auto"/>
              <w:left w:val="single" w:sz="4" w:space="0" w:color="auto"/>
              <w:bottom w:val="single" w:sz="4" w:space="0" w:color="auto"/>
              <w:right w:val="single" w:sz="4" w:space="0" w:color="auto"/>
            </w:tcBorders>
          </w:tcPr>
          <w:p w14:paraId="6DDFDC84" w14:textId="77777777" w:rsidR="008750D6" w:rsidRDefault="008750D6" w:rsidP="001C3FF0">
            <w:pPr>
              <w:pStyle w:val="TAC"/>
              <w:rPr>
                <w:lang w:eastAsia="ja-JP"/>
              </w:rPr>
            </w:pPr>
            <w:r>
              <w:rPr>
                <w:rFonts w:hint="eastAsia"/>
                <w:lang w:eastAsia="zh-CN"/>
              </w:rPr>
              <w:t>4</w:t>
            </w:r>
            <w:r>
              <w:rPr>
                <w:lang w:eastAsia="zh-CN"/>
              </w:rPr>
              <w:t>00</w:t>
            </w:r>
          </w:p>
        </w:tc>
        <w:tc>
          <w:tcPr>
            <w:tcW w:w="551" w:type="pct"/>
            <w:tcBorders>
              <w:top w:val="single" w:sz="4" w:space="0" w:color="auto"/>
              <w:left w:val="single" w:sz="4" w:space="0" w:color="auto"/>
              <w:bottom w:val="single" w:sz="4" w:space="0" w:color="auto"/>
              <w:right w:val="single" w:sz="4" w:space="0" w:color="auto"/>
            </w:tcBorders>
          </w:tcPr>
          <w:p w14:paraId="401B9BBB"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7E321E6F"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3C68FCB" w14:textId="77777777" w:rsidR="008750D6" w:rsidRDefault="008750D6" w:rsidP="001C3FF0">
            <w:pPr>
              <w:pStyle w:val="TAC"/>
              <w:rPr>
                <w:lang w:eastAsia="ja-JP"/>
              </w:rPr>
            </w:pPr>
          </w:p>
        </w:tc>
      </w:tr>
      <w:tr w:rsidR="008750D6" w:rsidRPr="00C04A08" w14:paraId="6EFE768B" w14:textId="77777777" w:rsidTr="001C3FF0">
        <w:trPr>
          <w:trHeight w:val="187"/>
          <w:jc w:val="center"/>
        </w:trPr>
        <w:tc>
          <w:tcPr>
            <w:tcW w:w="0" w:type="auto"/>
            <w:vMerge/>
            <w:tcBorders>
              <w:left w:val="single" w:sz="4" w:space="0" w:color="auto"/>
              <w:right w:val="single" w:sz="4" w:space="0" w:color="auto"/>
            </w:tcBorders>
            <w:vAlign w:val="center"/>
          </w:tcPr>
          <w:p w14:paraId="07E88945" w14:textId="77777777" w:rsidR="008750D6" w:rsidRPr="00C04A08" w:rsidRDefault="008750D6" w:rsidP="001C3FF0">
            <w:pPr>
              <w:pStyle w:val="TAC"/>
              <w:rPr>
                <w:lang w:eastAsia="zh-CN"/>
              </w:rPr>
            </w:pPr>
          </w:p>
        </w:tc>
        <w:tc>
          <w:tcPr>
            <w:tcW w:w="479" w:type="pct"/>
            <w:tcBorders>
              <w:top w:val="single" w:sz="4" w:space="0" w:color="auto"/>
              <w:left w:val="single" w:sz="4" w:space="0" w:color="auto"/>
              <w:bottom w:val="single" w:sz="4" w:space="0" w:color="auto"/>
              <w:right w:val="single" w:sz="4" w:space="0" w:color="auto"/>
            </w:tcBorders>
            <w:vAlign w:val="center"/>
          </w:tcPr>
          <w:p w14:paraId="7EE6C1E7" w14:textId="77777777" w:rsidR="008750D6" w:rsidRDefault="008750D6" w:rsidP="001C3FF0">
            <w:pPr>
              <w:pStyle w:val="TAC"/>
              <w:rPr>
                <w:lang w:eastAsia="ja-JP"/>
              </w:rPr>
            </w:pPr>
            <w:r>
              <w:rPr>
                <w:rFonts w:hint="eastAsia"/>
                <w:lang w:eastAsia="zh-CN"/>
              </w:rPr>
              <w:t>4</w:t>
            </w:r>
            <w:r>
              <w:rPr>
                <w:lang w:eastAsia="zh-CN"/>
              </w:rPr>
              <w:t>80</w:t>
            </w:r>
            <w:r w:rsidRPr="00682E6A">
              <w:rPr>
                <w:vertAlign w:val="superscript"/>
                <w:lang w:eastAsia="zh-CN"/>
              </w:rPr>
              <w:t>2</w:t>
            </w:r>
          </w:p>
        </w:tc>
        <w:tc>
          <w:tcPr>
            <w:tcW w:w="488" w:type="pct"/>
            <w:tcBorders>
              <w:top w:val="single" w:sz="4" w:space="0" w:color="auto"/>
              <w:left w:val="single" w:sz="4" w:space="0" w:color="auto"/>
              <w:bottom w:val="single" w:sz="4" w:space="0" w:color="auto"/>
              <w:right w:val="single" w:sz="4" w:space="0" w:color="auto"/>
            </w:tcBorders>
          </w:tcPr>
          <w:p w14:paraId="75A9B0B4"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tcPr>
          <w:p w14:paraId="09ECD7EA"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tcPr>
          <w:p w14:paraId="5E23DC7C" w14:textId="77777777" w:rsidR="008750D6" w:rsidRDefault="008750D6" w:rsidP="001C3FF0">
            <w:pPr>
              <w:pStyle w:val="TAC"/>
              <w:rPr>
                <w:lang w:eastAsia="ja-JP"/>
              </w:rPr>
            </w:pPr>
          </w:p>
        </w:tc>
        <w:tc>
          <w:tcPr>
            <w:tcW w:w="552" w:type="pct"/>
            <w:tcBorders>
              <w:top w:val="single" w:sz="4" w:space="0" w:color="auto"/>
              <w:left w:val="single" w:sz="4" w:space="0" w:color="auto"/>
              <w:bottom w:val="single" w:sz="4" w:space="0" w:color="auto"/>
              <w:right w:val="single" w:sz="4" w:space="0" w:color="auto"/>
            </w:tcBorders>
          </w:tcPr>
          <w:p w14:paraId="20CE6EE5" w14:textId="77777777" w:rsidR="008750D6" w:rsidRDefault="008750D6" w:rsidP="001C3FF0">
            <w:pPr>
              <w:pStyle w:val="TAC"/>
              <w:rPr>
                <w:lang w:eastAsia="ja-JP"/>
              </w:rPr>
            </w:pPr>
            <w:r>
              <w:rPr>
                <w:rFonts w:hint="eastAsia"/>
                <w:lang w:eastAsia="zh-CN"/>
              </w:rPr>
              <w:t>4</w:t>
            </w:r>
            <w:r>
              <w:rPr>
                <w:lang w:eastAsia="zh-CN"/>
              </w:rPr>
              <w:t>00</w:t>
            </w:r>
          </w:p>
        </w:tc>
        <w:tc>
          <w:tcPr>
            <w:tcW w:w="551" w:type="pct"/>
            <w:tcBorders>
              <w:top w:val="single" w:sz="4" w:space="0" w:color="auto"/>
              <w:left w:val="single" w:sz="4" w:space="0" w:color="auto"/>
              <w:bottom w:val="single" w:sz="4" w:space="0" w:color="auto"/>
              <w:right w:val="single" w:sz="4" w:space="0" w:color="auto"/>
            </w:tcBorders>
          </w:tcPr>
          <w:p w14:paraId="2A81059C" w14:textId="77777777" w:rsidR="008750D6" w:rsidRDefault="008750D6" w:rsidP="001C3FF0">
            <w:pPr>
              <w:pStyle w:val="TAC"/>
              <w:rPr>
                <w:lang w:eastAsia="ja-JP"/>
              </w:rPr>
            </w:pPr>
            <w:r>
              <w:rPr>
                <w:rFonts w:hint="eastAsia"/>
                <w:lang w:eastAsia="zh-CN"/>
              </w:rPr>
              <w:t>8</w:t>
            </w:r>
            <w:r>
              <w:rPr>
                <w:lang w:eastAsia="zh-CN"/>
              </w:rPr>
              <w:t>00</w:t>
            </w:r>
            <w:r w:rsidRPr="00787D98">
              <w:rPr>
                <w:vertAlign w:val="superscript"/>
                <w:lang w:eastAsia="zh-CN"/>
              </w:rPr>
              <w:t>1</w:t>
            </w:r>
          </w:p>
        </w:tc>
        <w:tc>
          <w:tcPr>
            <w:tcW w:w="551" w:type="pct"/>
            <w:tcBorders>
              <w:top w:val="single" w:sz="4" w:space="0" w:color="auto"/>
              <w:left w:val="single" w:sz="4" w:space="0" w:color="auto"/>
              <w:bottom w:val="single" w:sz="4" w:space="0" w:color="auto"/>
              <w:right w:val="single" w:sz="4" w:space="0" w:color="auto"/>
            </w:tcBorders>
          </w:tcPr>
          <w:p w14:paraId="32C0F0EA" w14:textId="77777777" w:rsidR="008750D6" w:rsidRDefault="008750D6" w:rsidP="001C3FF0">
            <w:pPr>
              <w:pStyle w:val="TAC"/>
              <w:rPr>
                <w:lang w:eastAsia="ja-JP"/>
              </w:rPr>
            </w:pPr>
            <w:r>
              <w:rPr>
                <w:rFonts w:hint="eastAsia"/>
                <w:lang w:eastAsia="zh-CN"/>
              </w:rPr>
              <w:t>1</w:t>
            </w:r>
            <w:r>
              <w:rPr>
                <w:lang w:eastAsia="zh-CN"/>
              </w:rPr>
              <w:t>600</w:t>
            </w:r>
            <w:r w:rsidRPr="00787D98">
              <w:rPr>
                <w:vertAlign w:val="superscript"/>
                <w:lang w:eastAsia="zh-CN"/>
              </w:rPr>
              <w:t>1</w:t>
            </w:r>
          </w:p>
        </w:tc>
        <w:tc>
          <w:tcPr>
            <w:tcW w:w="551" w:type="pct"/>
            <w:tcBorders>
              <w:top w:val="single" w:sz="4" w:space="0" w:color="auto"/>
              <w:left w:val="single" w:sz="4" w:space="0" w:color="auto"/>
              <w:bottom w:val="single" w:sz="4" w:space="0" w:color="auto"/>
              <w:right w:val="single" w:sz="4" w:space="0" w:color="auto"/>
            </w:tcBorders>
          </w:tcPr>
          <w:p w14:paraId="2EE7002C" w14:textId="77777777" w:rsidR="008750D6" w:rsidRDefault="008750D6" w:rsidP="001C3FF0">
            <w:pPr>
              <w:pStyle w:val="TAC"/>
              <w:rPr>
                <w:lang w:eastAsia="ja-JP"/>
              </w:rPr>
            </w:pPr>
          </w:p>
        </w:tc>
      </w:tr>
      <w:tr w:rsidR="008750D6" w:rsidRPr="00C04A08" w14:paraId="1155F070" w14:textId="77777777" w:rsidTr="001C3FF0">
        <w:trPr>
          <w:trHeight w:val="187"/>
          <w:jc w:val="center"/>
        </w:trPr>
        <w:tc>
          <w:tcPr>
            <w:tcW w:w="0" w:type="auto"/>
            <w:vMerge/>
            <w:tcBorders>
              <w:left w:val="single" w:sz="4" w:space="0" w:color="auto"/>
              <w:bottom w:val="single" w:sz="4" w:space="0" w:color="auto"/>
              <w:right w:val="single" w:sz="4" w:space="0" w:color="auto"/>
            </w:tcBorders>
            <w:vAlign w:val="center"/>
          </w:tcPr>
          <w:p w14:paraId="3316952E"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tcPr>
          <w:p w14:paraId="0465C1BC" w14:textId="77777777" w:rsidR="008750D6" w:rsidRDefault="008750D6" w:rsidP="001C3FF0">
            <w:pPr>
              <w:pStyle w:val="TAC"/>
              <w:rPr>
                <w:lang w:eastAsia="ja-JP"/>
              </w:rPr>
            </w:pPr>
            <w:r>
              <w:rPr>
                <w:rFonts w:hint="eastAsia"/>
                <w:lang w:eastAsia="zh-CN"/>
              </w:rPr>
              <w:t>9</w:t>
            </w:r>
            <w:r>
              <w:rPr>
                <w:lang w:eastAsia="zh-CN"/>
              </w:rPr>
              <w:t>60</w:t>
            </w:r>
            <w:r w:rsidRPr="00682E6A">
              <w:rPr>
                <w:vertAlign w:val="superscript"/>
                <w:lang w:eastAsia="zh-CN"/>
              </w:rPr>
              <w:t>2</w:t>
            </w:r>
          </w:p>
        </w:tc>
        <w:tc>
          <w:tcPr>
            <w:tcW w:w="488" w:type="pct"/>
            <w:tcBorders>
              <w:top w:val="single" w:sz="4" w:space="0" w:color="auto"/>
              <w:left w:val="single" w:sz="4" w:space="0" w:color="auto"/>
              <w:bottom w:val="single" w:sz="4" w:space="0" w:color="auto"/>
              <w:right w:val="single" w:sz="4" w:space="0" w:color="auto"/>
            </w:tcBorders>
          </w:tcPr>
          <w:p w14:paraId="4EC5E95E"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tcPr>
          <w:p w14:paraId="19968B19"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tcPr>
          <w:p w14:paraId="3F6310A7" w14:textId="77777777" w:rsidR="008750D6" w:rsidRDefault="008750D6" w:rsidP="001C3FF0">
            <w:pPr>
              <w:pStyle w:val="TAC"/>
              <w:rPr>
                <w:lang w:eastAsia="ja-JP"/>
              </w:rPr>
            </w:pPr>
          </w:p>
        </w:tc>
        <w:tc>
          <w:tcPr>
            <w:tcW w:w="552" w:type="pct"/>
            <w:tcBorders>
              <w:top w:val="single" w:sz="4" w:space="0" w:color="auto"/>
              <w:left w:val="single" w:sz="4" w:space="0" w:color="auto"/>
              <w:bottom w:val="single" w:sz="4" w:space="0" w:color="auto"/>
              <w:right w:val="single" w:sz="4" w:space="0" w:color="auto"/>
            </w:tcBorders>
          </w:tcPr>
          <w:p w14:paraId="5682B6F3" w14:textId="77777777" w:rsidR="008750D6" w:rsidRDefault="008750D6" w:rsidP="001C3FF0">
            <w:pPr>
              <w:pStyle w:val="TAC"/>
              <w:rPr>
                <w:lang w:eastAsia="ja-JP"/>
              </w:rPr>
            </w:pPr>
            <w:r>
              <w:rPr>
                <w:rFonts w:hint="eastAsia"/>
                <w:lang w:eastAsia="zh-CN"/>
              </w:rPr>
              <w:t>4</w:t>
            </w:r>
            <w:r>
              <w:rPr>
                <w:lang w:eastAsia="zh-CN"/>
              </w:rPr>
              <w:t>00</w:t>
            </w:r>
          </w:p>
        </w:tc>
        <w:tc>
          <w:tcPr>
            <w:tcW w:w="551" w:type="pct"/>
            <w:tcBorders>
              <w:top w:val="single" w:sz="4" w:space="0" w:color="auto"/>
              <w:left w:val="single" w:sz="4" w:space="0" w:color="auto"/>
              <w:bottom w:val="single" w:sz="4" w:space="0" w:color="auto"/>
              <w:right w:val="single" w:sz="4" w:space="0" w:color="auto"/>
            </w:tcBorders>
          </w:tcPr>
          <w:p w14:paraId="6FB171C6" w14:textId="77777777" w:rsidR="008750D6" w:rsidRDefault="008750D6" w:rsidP="001C3FF0">
            <w:pPr>
              <w:pStyle w:val="TAC"/>
              <w:rPr>
                <w:lang w:eastAsia="ja-JP"/>
              </w:rPr>
            </w:pPr>
            <w:r>
              <w:rPr>
                <w:rFonts w:hint="eastAsia"/>
                <w:lang w:eastAsia="zh-CN"/>
              </w:rPr>
              <w:t>8</w:t>
            </w:r>
            <w:r>
              <w:rPr>
                <w:lang w:eastAsia="zh-CN"/>
              </w:rPr>
              <w:t>00</w:t>
            </w:r>
            <w:r w:rsidRPr="00787D98">
              <w:rPr>
                <w:vertAlign w:val="superscript"/>
                <w:lang w:eastAsia="zh-CN"/>
              </w:rPr>
              <w:t>1</w:t>
            </w:r>
          </w:p>
        </w:tc>
        <w:tc>
          <w:tcPr>
            <w:tcW w:w="551" w:type="pct"/>
            <w:tcBorders>
              <w:top w:val="single" w:sz="4" w:space="0" w:color="auto"/>
              <w:left w:val="single" w:sz="4" w:space="0" w:color="auto"/>
              <w:bottom w:val="single" w:sz="4" w:space="0" w:color="auto"/>
              <w:right w:val="single" w:sz="4" w:space="0" w:color="auto"/>
            </w:tcBorders>
          </w:tcPr>
          <w:p w14:paraId="0566AF8C" w14:textId="77777777" w:rsidR="008750D6" w:rsidRDefault="008750D6" w:rsidP="001C3FF0">
            <w:pPr>
              <w:pStyle w:val="TAC"/>
              <w:rPr>
                <w:lang w:eastAsia="ja-JP"/>
              </w:rPr>
            </w:pPr>
            <w:r>
              <w:rPr>
                <w:rFonts w:hint="eastAsia"/>
                <w:lang w:eastAsia="zh-CN"/>
              </w:rPr>
              <w:t>1</w:t>
            </w:r>
            <w:r>
              <w:rPr>
                <w:lang w:eastAsia="zh-CN"/>
              </w:rPr>
              <w:t>600</w:t>
            </w:r>
            <w:r w:rsidRPr="00787D98">
              <w:rPr>
                <w:vertAlign w:val="superscript"/>
                <w:lang w:eastAsia="zh-CN"/>
              </w:rPr>
              <w:t>1</w:t>
            </w:r>
          </w:p>
        </w:tc>
        <w:tc>
          <w:tcPr>
            <w:tcW w:w="551" w:type="pct"/>
            <w:tcBorders>
              <w:top w:val="single" w:sz="4" w:space="0" w:color="auto"/>
              <w:left w:val="single" w:sz="4" w:space="0" w:color="auto"/>
              <w:bottom w:val="single" w:sz="4" w:space="0" w:color="auto"/>
              <w:right w:val="single" w:sz="4" w:space="0" w:color="auto"/>
            </w:tcBorders>
          </w:tcPr>
          <w:p w14:paraId="4F692FA7" w14:textId="77777777" w:rsidR="008750D6" w:rsidRDefault="008750D6" w:rsidP="001C3FF0">
            <w:pPr>
              <w:pStyle w:val="TAC"/>
              <w:rPr>
                <w:lang w:eastAsia="ja-JP"/>
              </w:rPr>
            </w:pPr>
            <w:r>
              <w:rPr>
                <w:rFonts w:hint="eastAsia"/>
                <w:lang w:eastAsia="zh-CN"/>
              </w:rPr>
              <w:t>2</w:t>
            </w:r>
            <w:r>
              <w:rPr>
                <w:lang w:eastAsia="zh-CN"/>
              </w:rPr>
              <w:t>000</w:t>
            </w:r>
            <w:r w:rsidRPr="00787D98">
              <w:rPr>
                <w:vertAlign w:val="superscript"/>
                <w:lang w:eastAsia="zh-CN"/>
              </w:rPr>
              <w:t>1</w:t>
            </w:r>
          </w:p>
        </w:tc>
      </w:tr>
      <w:tr w:rsidR="008750D6" w:rsidRPr="008904D0" w14:paraId="1805B4D4" w14:textId="77777777" w:rsidTr="001C3FF0">
        <w:trPr>
          <w:trHeight w:val="225"/>
          <w:jc w:val="center"/>
        </w:trPr>
        <w:tc>
          <w:tcPr>
            <w:tcW w:w="5000" w:type="pct"/>
            <w:gridSpan w:val="9"/>
            <w:tcBorders>
              <w:left w:val="single" w:sz="4" w:space="0" w:color="auto"/>
              <w:bottom w:val="single" w:sz="4" w:space="0" w:color="auto"/>
              <w:right w:val="single" w:sz="4" w:space="0" w:color="auto"/>
            </w:tcBorders>
            <w:vAlign w:val="center"/>
          </w:tcPr>
          <w:p w14:paraId="28F5B934" w14:textId="77777777" w:rsidR="008750D6" w:rsidRDefault="008750D6" w:rsidP="001C3FF0">
            <w:pPr>
              <w:pStyle w:val="TAN"/>
            </w:pPr>
            <w:r w:rsidRPr="00C04A08">
              <w:t>NOTE 1:</w:t>
            </w:r>
            <w:r w:rsidRPr="00C04A08">
              <w:tab/>
              <w:t>This UE channel bandwidth is optional in this release of the specification.</w:t>
            </w:r>
          </w:p>
          <w:p w14:paraId="75CEC26D" w14:textId="45B1DA06" w:rsidR="008750D6" w:rsidRPr="00C04A08" w:rsidRDefault="008750D6" w:rsidP="001C3FF0">
            <w:pPr>
              <w:pStyle w:val="TAN"/>
              <w:rPr>
                <w:lang w:eastAsia="zh-CN"/>
              </w:rPr>
            </w:pPr>
            <w:r>
              <w:rPr>
                <w:rFonts w:hint="eastAsia"/>
                <w:lang w:eastAsia="zh-CN"/>
              </w:rPr>
              <w:t>N</w:t>
            </w:r>
            <w:r>
              <w:rPr>
                <w:lang w:eastAsia="zh-CN"/>
              </w:rPr>
              <w:t>OTE 2:</w:t>
            </w:r>
            <w:r w:rsidRPr="00C04A08">
              <w:t xml:space="preserve"> </w:t>
            </w:r>
            <w:r w:rsidRPr="00C04A08">
              <w:tab/>
            </w:r>
            <w:r w:rsidRPr="00682E6A">
              <w:rPr>
                <w:lang w:eastAsia="zh-CN"/>
              </w:rPr>
              <w:t>This SCS is optional in this release of the specification.</w:t>
            </w:r>
          </w:p>
        </w:tc>
      </w:tr>
    </w:tbl>
    <w:p w14:paraId="4535339D" w14:textId="6D761434" w:rsidR="00EB29A2" w:rsidRDefault="00EB29A2" w:rsidP="00842EF7"/>
    <w:p w14:paraId="65F20D98" w14:textId="77777777" w:rsidR="00EB29A2" w:rsidRPr="00C04A08" w:rsidRDefault="00EB29A2" w:rsidP="00842EF7"/>
    <w:p w14:paraId="79EAC9A1" w14:textId="77777777" w:rsidR="00842EF7" w:rsidRPr="00C04A08" w:rsidRDefault="00842EF7" w:rsidP="00842EF7">
      <w:pPr>
        <w:pStyle w:val="Heading2"/>
      </w:pPr>
      <w:bookmarkStart w:id="3115" w:name="_Toc21340731"/>
      <w:bookmarkStart w:id="3116" w:name="_Toc29805178"/>
      <w:bookmarkStart w:id="3117" w:name="_Toc36456387"/>
      <w:bookmarkStart w:id="3118" w:name="_Toc36469485"/>
      <w:bookmarkStart w:id="3119" w:name="_Toc37253894"/>
      <w:bookmarkStart w:id="3120" w:name="_Toc37322751"/>
      <w:bookmarkStart w:id="3121" w:name="_Toc37324157"/>
      <w:bookmarkStart w:id="3122" w:name="_Toc45889680"/>
      <w:bookmarkStart w:id="3123" w:name="_Toc52196334"/>
      <w:bookmarkStart w:id="3124" w:name="_Toc52197314"/>
      <w:bookmarkStart w:id="3125" w:name="_Toc53173037"/>
      <w:bookmarkStart w:id="3126" w:name="_Toc53173406"/>
      <w:bookmarkStart w:id="3127" w:name="_Toc61119395"/>
      <w:bookmarkStart w:id="3128" w:name="_Toc61119777"/>
      <w:bookmarkStart w:id="3129" w:name="_Toc67925823"/>
      <w:bookmarkStart w:id="3130" w:name="_Toc75273461"/>
      <w:bookmarkStart w:id="3131" w:name="_Toc76510361"/>
      <w:bookmarkStart w:id="3132" w:name="_Toc83129514"/>
      <w:bookmarkStart w:id="3133" w:name="_Toc90591047"/>
      <w:bookmarkStart w:id="3134" w:name="_Toc98864069"/>
      <w:bookmarkStart w:id="3135" w:name="_Toc99733318"/>
      <w:bookmarkStart w:id="3136" w:name="_Toc106577209"/>
      <w:bookmarkStart w:id="3137" w:name="_Toc114536960"/>
      <w:bookmarkStart w:id="3138" w:name="_Toc115257228"/>
      <w:bookmarkStart w:id="3139" w:name="_Toc123086547"/>
      <w:bookmarkStart w:id="3140" w:name="_Toc124295871"/>
      <w:bookmarkStart w:id="3141" w:name="_Toc124296341"/>
      <w:bookmarkStart w:id="3142" w:name="_Toc130572157"/>
      <w:bookmarkStart w:id="3143" w:name="_Toc131708156"/>
      <w:bookmarkStart w:id="3144" w:name="_Toc137457963"/>
      <w:r w:rsidRPr="00C04A08">
        <w:lastRenderedPageBreak/>
        <w:t>5.3A</w:t>
      </w:r>
      <w:r w:rsidRPr="00C04A08">
        <w:tab/>
        <w:t>UE channel bandwidth for CA</w:t>
      </w:r>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p>
    <w:p w14:paraId="3F461C53" w14:textId="77777777" w:rsidR="00842EF7" w:rsidRPr="00C04A08" w:rsidRDefault="00842EF7" w:rsidP="0013282A">
      <w:pPr>
        <w:pStyle w:val="Heading3"/>
      </w:pPr>
      <w:bookmarkStart w:id="3145" w:name="_Toc21340732"/>
      <w:bookmarkStart w:id="3146" w:name="_Toc29805179"/>
      <w:bookmarkStart w:id="3147" w:name="_Toc36456388"/>
      <w:bookmarkStart w:id="3148" w:name="_Toc36469486"/>
      <w:bookmarkStart w:id="3149" w:name="_Toc37253895"/>
      <w:bookmarkStart w:id="3150" w:name="_Toc37322752"/>
      <w:bookmarkStart w:id="3151" w:name="_Toc37324158"/>
      <w:bookmarkStart w:id="3152" w:name="_Toc45889681"/>
      <w:bookmarkStart w:id="3153" w:name="_Toc52196335"/>
      <w:bookmarkStart w:id="3154" w:name="_Toc52197315"/>
      <w:bookmarkStart w:id="3155" w:name="_Toc53173038"/>
      <w:bookmarkStart w:id="3156" w:name="_Toc53173407"/>
      <w:bookmarkStart w:id="3157" w:name="_Toc61119396"/>
      <w:bookmarkStart w:id="3158" w:name="_Toc61119778"/>
      <w:bookmarkStart w:id="3159" w:name="_Toc67925824"/>
      <w:bookmarkStart w:id="3160" w:name="_Toc75273462"/>
      <w:bookmarkStart w:id="3161" w:name="_Toc76510362"/>
      <w:bookmarkStart w:id="3162" w:name="_Toc83129515"/>
      <w:bookmarkStart w:id="3163" w:name="_Toc90591048"/>
      <w:bookmarkStart w:id="3164" w:name="_Toc98864070"/>
      <w:bookmarkStart w:id="3165" w:name="_Toc99733319"/>
      <w:bookmarkStart w:id="3166" w:name="_Toc106577210"/>
      <w:bookmarkStart w:id="3167" w:name="_Toc114536961"/>
      <w:bookmarkStart w:id="3168" w:name="_Toc115257229"/>
      <w:bookmarkStart w:id="3169" w:name="_Toc123086548"/>
      <w:bookmarkStart w:id="3170" w:name="_Toc124295872"/>
      <w:bookmarkStart w:id="3171" w:name="_Toc124296342"/>
      <w:bookmarkStart w:id="3172" w:name="_Toc130572158"/>
      <w:bookmarkStart w:id="3173" w:name="_Toc131708157"/>
      <w:bookmarkStart w:id="3174" w:name="_Toc137457964"/>
      <w:r w:rsidRPr="00C04A08">
        <w:t>5.3A.1</w:t>
      </w:r>
      <w:r w:rsidRPr="00C04A08">
        <w:tab/>
        <w:t>General</w:t>
      </w:r>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p>
    <w:p w14:paraId="7FB97949" w14:textId="77777777" w:rsidR="00842EF7" w:rsidRPr="00C04A08" w:rsidRDefault="00842EF7" w:rsidP="0013282A">
      <w:pPr>
        <w:pStyle w:val="Heading3"/>
      </w:pPr>
      <w:bookmarkStart w:id="3175" w:name="_Toc21340733"/>
      <w:bookmarkStart w:id="3176" w:name="_Toc29805180"/>
      <w:bookmarkStart w:id="3177" w:name="_Toc36456389"/>
      <w:bookmarkStart w:id="3178" w:name="_Toc36469487"/>
      <w:bookmarkStart w:id="3179" w:name="_Toc37253896"/>
      <w:bookmarkStart w:id="3180" w:name="_Toc37322753"/>
      <w:bookmarkStart w:id="3181" w:name="_Toc37324159"/>
      <w:bookmarkStart w:id="3182" w:name="_Toc45889682"/>
      <w:bookmarkStart w:id="3183" w:name="_Toc52196336"/>
      <w:bookmarkStart w:id="3184" w:name="_Toc52197316"/>
      <w:bookmarkStart w:id="3185" w:name="_Toc53173039"/>
      <w:bookmarkStart w:id="3186" w:name="_Toc53173408"/>
      <w:bookmarkStart w:id="3187" w:name="_Toc61119397"/>
      <w:bookmarkStart w:id="3188" w:name="_Toc61119779"/>
      <w:bookmarkStart w:id="3189" w:name="_Toc67925825"/>
      <w:bookmarkStart w:id="3190" w:name="_Toc75273463"/>
      <w:bookmarkStart w:id="3191" w:name="_Toc76510363"/>
      <w:bookmarkStart w:id="3192" w:name="_Toc83129516"/>
      <w:bookmarkStart w:id="3193" w:name="_Toc90591049"/>
      <w:bookmarkStart w:id="3194" w:name="_Toc98864071"/>
      <w:bookmarkStart w:id="3195" w:name="_Toc99733320"/>
      <w:bookmarkStart w:id="3196" w:name="_Toc106577211"/>
      <w:bookmarkStart w:id="3197" w:name="_Toc114536962"/>
      <w:bookmarkStart w:id="3198" w:name="_Toc115257230"/>
      <w:bookmarkStart w:id="3199" w:name="_Toc123086549"/>
      <w:bookmarkStart w:id="3200" w:name="_Toc124295873"/>
      <w:bookmarkStart w:id="3201" w:name="_Toc124296343"/>
      <w:bookmarkStart w:id="3202" w:name="_Toc130572159"/>
      <w:bookmarkStart w:id="3203" w:name="_Toc131708158"/>
      <w:bookmarkStart w:id="3204" w:name="_Toc137457965"/>
      <w:r w:rsidRPr="00C04A08">
        <w:t>5.3A.2</w:t>
      </w:r>
      <w:r w:rsidRPr="00C04A08">
        <w:tab/>
        <w:t>Minimum guardband and transmission bandwidth configuration for CA</w:t>
      </w:r>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p>
    <w:p w14:paraId="096EDD42" w14:textId="77777777" w:rsidR="00842EF7" w:rsidRPr="00C04A08" w:rsidRDefault="00842EF7" w:rsidP="00842EF7">
      <w:r w:rsidRPr="00C04A08">
        <w:rPr>
          <w:rFonts w:hint="eastAsia"/>
        </w:rPr>
        <w:t>For intra-band contiguous carrier aggregation</w:t>
      </w:r>
      <w:r w:rsidRPr="00C04A08">
        <w:rPr>
          <w:lang w:val="en-US"/>
        </w:rPr>
        <w:t xml:space="preserve">, </w:t>
      </w:r>
      <w:r w:rsidRPr="00C04A08">
        <w:rPr>
          <w:rFonts w:hint="eastAsia"/>
          <w:i/>
        </w:rPr>
        <w:t>Aggregated Channel Bandwidth</w:t>
      </w:r>
      <w:r w:rsidRPr="00C04A08">
        <w:rPr>
          <w:i/>
          <w:lang w:val="en-US"/>
        </w:rPr>
        <w:t xml:space="preserve"> </w:t>
      </w:r>
      <w:r w:rsidRPr="00C04A08">
        <w:rPr>
          <w:rFonts w:hint="eastAsia"/>
        </w:rPr>
        <w:t xml:space="preserve">and </w:t>
      </w:r>
      <w:r w:rsidRPr="00C04A08">
        <w:rPr>
          <w:rFonts w:hint="eastAsia"/>
          <w:i/>
        </w:rPr>
        <w:t>Guard Bands</w:t>
      </w:r>
      <w:r w:rsidRPr="00C04A08">
        <w:rPr>
          <w:rFonts w:hint="eastAsia"/>
        </w:rPr>
        <w:t xml:space="preserve"> are defined as follows, see Figure 5.</w:t>
      </w:r>
      <w:r w:rsidRPr="00C04A08">
        <w:rPr>
          <w:lang w:val="en-US"/>
        </w:rPr>
        <w:t>3A.2</w:t>
      </w:r>
      <w:r w:rsidRPr="00C04A08">
        <w:rPr>
          <w:rFonts w:hint="eastAsia"/>
        </w:rPr>
        <w:t>-1.</w:t>
      </w:r>
    </w:p>
    <w:p w14:paraId="7D2AEAA4" w14:textId="497DD0A5" w:rsidR="00842EF7" w:rsidRPr="00C04A08" w:rsidRDefault="009D1A65" w:rsidP="00842EF7">
      <w:r>
        <w:rPr>
          <w:noProof/>
        </w:rPr>
        <mc:AlternateContent>
          <mc:Choice Requires="wpc">
            <w:drawing>
              <wp:inline distT="0" distB="0" distL="0" distR="0" wp14:anchorId="0BE3DE74" wp14:editId="062B62E6">
                <wp:extent cx="6122035" cy="2769235"/>
                <wp:effectExtent l="19050" t="0" r="40640" b="2540"/>
                <wp:docPr id="62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2057" name="组合 1530"/>
                        <wpg:cNvGrpSpPr>
                          <a:grpSpLocks/>
                        </wpg:cNvGrpSpPr>
                        <wpg:grpSpPr bwMode="auto">
                          <a:xfrm>
                            <a:off x="623504" y="1261116"/>
                            <a:ext cx="93401" cy="716209"/>
                            <a:chOff x="738" y="1687"/>
                            <a:chExt cx="242" cy="1684"/>
                          </a:xfrm>
                        </wpg:grpSpPr>
                        <wps:wsp>
                          <wps:cNvPr id="2058" name="任意多边形 153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9" name="任意多边形 153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60" name="组合 1533"/>
                        <wpg:cNvGrpSpPr>
                          <a:grpSpLocks/>
                        </wpg:cNvGrpSpPr>
                        <wpg:grpSpPr bwMode="auto">
                          <a:xfrm>
                            <a:off x="716904" y="1262316"/>
                            <a:ext cx="93301" cy="715709"/>
                            <a:chOff x="1222" y="1690"/>
                            <a:chExt cx="243" cy="1684"/>
                          </a:xfrm>
                        </wpg:grpSpPr>
                        <wps:wsp>
                          <wps:cNvPr id="2061" name="任意多边形 1534"/>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2" name="任意多边形 153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63" name="组合 1536"/>
                        <wpg:cNvGrpSpPr>
                          <a:grpSpLocks/>
                        </wpg:cNvGrpSpPr>
                        <wpg:grpSpPr bwMode="auto">
                          <a:xfrm>
                            <a:off x="2129712" y="1263016"/>
                            <a:ext cx="92101" cy="716209"/>
                            <a:chOff x="6345" y="1687"/>
                            <a:chExt cx="242" cy="1685"/>
                          </a:xfrm>
                        </wpg:grpSpPr>
                        <wps:wsp>
                          <wps:cNvPr id="2064" name="任意多边形 1537"/>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5" name="任意多边形 1538"/>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66" name="任意多边形 1539"/>
                        <wps:cNvSpPr>
                          <a:spLocks/>
                        </wps:cNvSpPr>
                        <wps:spPr bwMode="auto">
                          <a:xfrm>
                            <a:off x="0" y="1229916"/>
                            <a:ext cx="857205" cy="896711"/>
                          </a:xfrm>
                          <a:custGeom>
                            <a:avLst/>
                            <a:gdLst>
                              <a:gd name="T0" fmla="*/ 57211962 w 12483"/>
                              <a:gd name="T1" fmla="*/ 11543 h 11808"/>
                              <a:gd name="T2" fmla="*/ 54622973 w 12483"/>
                              <a:gd name="T3" fmla="*/ 876511 h 11808"/>
                              <a:gd name="T4" fmla="*/ 53208238 w 12483"/>
                              <a:gd name="T5" fmla="*/ 11543 h 11808"/>
                              <a:gd name="T6" fmla="*/ 49775161 w 12483"/>
                              <a:gd name="T7" fmla="*/ 876511 h 11808"/>
                              <a:gd name="T8" fmla="*/ 48610315 w 12483"/>
                              <a:gd name="T9" fmla="*/ 11543 h 11808"/>
                              <a:gd name="T10" fmla="*/ 46134563 w 12483"/>
                              <a:gd name="T11" fmla="*/ 876511 h 11808"/>
                              <a:gd name="T12" fmla="*/ 46134563 w 12483"/>
                              <a:gd name="T13" fmla="*/ 876511 h 11808"/>
                              <a:gd name="T14" fmla="*/ 44351964 w 12483"/>
                              <a:gd name="T15" fmla="*/ 11543 h 11808"/>
                              <a:gd name="T16" fmla="*/ 43026843 w 12483"/>
                              <a:gd name="T17" fmla="*/ 916835 h 11808"/>
                              <a:gd name="T18" fmla="*/ 42385467 w 12483"/>
                              <a:gd name="T19" fmla="*/ 518981 h 11808"/>
                              <a:gd name="T20" fmla="*/ 42941967 w 12483"/>
                              <a:gd name="T21" fmla="*/ 57639 h 11808"/>
                              <a:gd name="T22" fmla="*/ 42805177 w 12483"/>
                              <a:gd name="T23" fmla="*/ 2289317 h 11808"/>
                              <a:gd name="T24" fmla="*/ 42696747 w 12483"/>
                              <a:gd name="T25" fmla="*/ 3886583 h 11808"/>
                              <a:gd name="T26" fmla="*/ 41895027 w 12483"/>
                              <a:gd name="T27" fmla="*/ 5852923 h 11808"/>
                              <a:gd name="T28" fmla="*/ 41852589 w 12483"/>
                              <a:gd name="T29" fmla="*/ 6925513 h 11808"/>
                              <a:gd name="T30" fmla="*/ 41810152 w 12483"/>
                              <a:gd name="T31" fmla="*/ 8845756 h 11808"/>
                              <a:gd name="T32" fmla="*/ 41862066 w 12483"/>
                              <a:gd name="T33" fmla="*/ 10829410 h 11808"/>
                              <a:gd name="T34" fmla="*/ 41800744 w 12483"/>
                              <a:gd name="T35" fmla="*/ 12674624 h 11808"/>
                              <a:gd name="T36" fmla="*/ 41744160 w 12483"/>
                              <a:gd name="T37" fmla="*/ 13695347 h 11808"/>
                              <a:gd name="T38" fmla="*/ 42211046 w 12483"/>
                              <a:gd name="T39" fmla="*/ 17143674 h 11808"/>
                              <a:gd name="T40" fmla="*/ 41366888 w 12483"/>
                              <a:gd name="T41" fmla="*/ 18775570 h 11808"/>
                              <a:gd name="T42" fmla="*/ 41899766 w 12483"/>
                              <a:gd name="T43" fmla="*/ 20597774 h 11808"/>
                              <a:gd name="T44" fmla="*/ 41300896 w 12483"/>
                              <a:gd name="T45" fmla="*/ 24040330 h 11808"/>
                              <a:gd name="T46" fmla="*/ 40904740 w 12483"/>
                              <a:gd name="T47" fmla="*/ 25689540 h 11808"/>
                              <a:gd name="T48" fmla="*/ 40626490 w 12483"/>
                              <a:gd name="T49" fmla="*/ 27344522 h 11808"/>
                              <a:gd name="T50" fmla="*/ 39589027 w 12483"/>
                              <a:gd name="T51" fmla="*/ 29766431 h 11808"/>
                              <a:gd name="T52" fmla="*/ 40183227 w 12483"/>
                              <a:gd name="T53" fmla="*/ 30752449 h 11808"/>
                              <a:gd name="T54" fmla="*/ 39051411 w 12483"/>
                              <a:gd name="T55" fmla="*/ 34466038 h 11808"/>
                              <a:gd name="T56" fmla="*/ 39438160 w 12483"/>
                              <a:gd name="T57" fmla="*/ 37603008 h 11808"/>
                              <a:gd name="T58" fmla="*/ 38485572 w 12483"/>
                              <a:gd name="T59" fmla="*/ 40076785 h 11808"/>
                              <a:gd name="T60" fmla="*/ 38881660 w 12483"/>
                              <a:gd name="T61" fmla="*/ 43525113 h 11808"/>
                              <a:gd name="T62" fmla="*/ 38042240 w 12483"/>
                              <a:gd name="T63" fmla="*/ 44943690 h 11808"/>
                              <a:gd name="T64" fmla="*/ 38509126 w 12483"/>
                              <a:gd name="T65" fmla="*/ 47901895 h 11808"/>
                              <a:gd name="T66" fmla="*/ 38381812 w 12483"/>
                              <a:gd name="T67" fmla="*/ 49712555 h 11808"/>
                              <a:gd name="T68" fmla="*/ 38268644 w 12483"/>
                              <a:gd name="T69" fmla="*/ 51811488 h 11808"/>
                              <a:gd name="T70" fmla="*/ 38202584 w 12483"/>
                              <a:gd name="T71" fmla="*/ 53449155 h 11808"/>
                              <a:gd name="T72" fmla="*/ 38216730 w 12483"/>
                              <a:gd name="T73" fmla="*/ 55156080 h 11808"/>
                              <a:gd name="T74" fmla="*/ 37471663 w 12483"/>
                              <a:gd name="T75" fmla="*/ 54867732 h 11808"/>
                              <a:gd name="T76" fmla="*/ 37415079 w 12483"/>
                              <a:gd name="T77" fmla="*/ 57035923 h 11808"/>
                              <a:gd name="T78" fmla="*/ 36684089 w 12483"/>
                              <a:gd name="T79" fmla="*/ 58316060 h 11808"/>
                              <a:gd name="T80" fmla="*/ 35792824 w 12483"/>
                              <a:gd name="T81" fmla="*/ 59901859 h 11808"/>
                              <a:gd name="T82" fmla="*/ 34538433 w 12483"/>
                              <a:gd name="T83" fmla="*/ 59619283 h 11808"/>
                              <a:gd name="T84" fmla="*/ 32458768 w 12483"/>
                              <a:gd name="T85" fmla="*/ 61481811 h 11808"/>
                              <a:gd name="T86" fmla="*/ 30223498 w 12483"/>
                              <a:gd name="T87" fmla="*/ 61470344 h 11808"/>
                              <a:gd name="T88" fmla="*/ 29751874 w 12483"/>
                              <a:gd name="T89" fmla="*/ 62548630 h 11808"/>
                              <a:gd name="T90" fmla="*/ 26153783 w 12483"/>
                              <a:gd name="T91" fmla="*/ 62883074 h 11808"/>
                              <a:gd name="T92" fmla="*/ 24267423 w 12483"/>
                              <a:gd name="T93" fmla="*/ 64347747 h 11808"/>
                              <a:gd name="T94" fmla="*/ 22730113 w 12483"/>
                              <a:gd name="T95" fmla="*/ 63880710 h 11808"/>
                              <a:gd name="T96" fmla="*/ 19990257 w 12483"/>
                              <a:gd name="T97" fmla="*/ 65414566 h 11808"/>
                              <a:gd name="T98" fmla="*/ 18693359 w 12483"/>
                              <a:gd name="T99" fmla="*/ 65691371 h 11808"/>
                              <a:gd name="T100" fmla="*/ 15250874 w 12483"/>
                              <a:gd name="T101" fmla="*/ 66354488 h 11808"/>
                              <a:gd name="T102" fmla="*/ 13689941 w 12483"/>
                              <a:gd name="T103" fmla="*/ 65743239 h 11808"/>
                              <a:gd name="T104" fmla="*/ 13081595 w 12483"/>
                              <a:gd name="T105" fmla="*/ 66706246 h 11808"/>
                              <a:gd name="T106" fmla="*/ 9554165 w 12483"/>
                              <a:gd name="T107" fmla="*/ 67167588 h 11808"/>
                              <a:gd name="T108" fmla="*/ 8780806 w 12483"/>
                              <a:gd name="T109" fmla="*/ 66389117 h 11808"/>
                              <a:gd name="T110" fmla="*/ 5842838 w 12483"/>
                              <a:gd name="T111" fmla="*/ 67605843 h 11808"/>
                              <a:gd name="T112" fmla="*/ 4244205 w 12483"/>
                              <a:gd name="T113" fmla="*/ 66919640 h 11808"/>
                              <a:gd name="T114" fmla="*/ 3150158 w 12483"/>
                              <a:gd name="T115" fmla="*/ 67040690 h 11808"/>
                              <a:gd name="T116" fmla="*/ 1249653 w 12483"/>
                              <a:gd name="T117" fmla="*/ 67219455 h 11808"/>
                              <a:gd name="T118" fmla="*/ 249958 w 12483"/>
                              <a:gd name="T119" fmla="*/ 6717335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067" name="任意多边形 1540"/>
                        <wps:cNvSpPr>
                          <a:spLocks/>
                        </wps:cNvSpPr>
                        <wps:spPr bwMode="auto">
                          <a:xfrm>
                            <a:off x="617204" y="1016013"/>
                            <a:ext cx="1611609" cy="45001"/>
                          </a:xfrm>
                          <a:custGeom>
                            <a:avLst/>
                            <a:gdLst>
                              <a:gd name="T0" fmla="*/ 7553459 w 6094"/>
                              <a:gd name="T1" fmla="*/ 7185535 h 120"/>
                              <a:gd name="T2" fmla="*/ 418725585 w 6094"/>
                              <a:gd name="T3" fmla="*/ 7185535 h 120"/>
                              <a:gd name="T4" fmla="*/ 418725585 w 6094"/>
                              <a:gd name="T5" fmla="*/ 9721716 h 120"/>
                              <a:gd name="T6" fmla="*/ 7553459 w 6094"/>
                              <a:gd name="T7" fmla="*/ 9721716 h 120"/>
                              <a:gd name="T8" fmla="*/ 7553459 w 6094"/>
                              <a:gd name="T9" fmla="*/ 7185535 h 120"/>
                              <a:gd name="T10" fmla="*/ 8392585 w 6094"/>
                              <a:gd name="T11" fmla="*/ 16907251 h 120"/>
                              <a:gd name="T12" fmla="*/ 0 w 6094"/>
                              <a:gd name="T13" fmla="*/ 8453813 h 120"/>
                              <a:gd name="T14" fmla="*/ 8392585 w 6094"/>
                              <a:gd name="T15" fmla="*/ 0 h 120"/>
                              <a:gd name="T16" fmla="*/ 8392585 w 6094"/>
                              <a:gd name="T17" fmla="*/ 16907251 h 120"/>
                              <a:gd name="T18" fmla="*/ 417816377 w 6094"/>
                              <a:gd name="T19" fmla="*/ 0 h 120"/>
                              <a:gd name="T20" fmla="*/ 426208962 w 6094"/>
                              <a:gd name="T21" fmla="*/ 8453813 h 120"/>
                              <a:gd name="T22" fmla="*/ 417816377 w 6094"/>
                              <a:gd name="T23" fmla="*/ 16907251 h 120"/>
                              <a:gd name="T24" fmla="*/ 4178163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68" name="矩形 1541"/>
                        <wps:cNvSpPr>
                          <a:spLocks noChangeArrowheads="1"/>
                        </wps:cNvSpPr>
                        <wps:spPr bwMode="auto">
                          <a:xfrm>
                            <a:off x="1081406" y="2503832"/>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B2100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069" name="任意多边形 1542"/>
                        <wps:cNvSpPr>
                          <a:spLocks/>
                        </wps:cNvSpPr>
                        <wps:spPr bwMode="auto">
                          <a:xfrm>
                            <a:off x="3841722" y="1016013"/>
                            <a:ext cx="1571609" cy="45001"/>
                          </a:xfrm>
                          <a:custGeom>
                            <a:avLst/>
                            <a:gdLst>
                              <a:gd name="T0" fmla="*/ 7183135 w 6094"/>
                              <a:gd name="T1" fmla="*/ 7185535 h 120"/>
                              <a:gd name="T2" fmla="*/ 398196824 w 6094"/>
                              <a:gd name="T3" fmla="*/ 7185535 h 120"/>
                              <a:gd name="T4" fmla="*/ 398196824 w 6094"/>
                              <a:gd name="T5" fmla="*/ 9721716 h 120"/>
                              <a:gd name="T6" fmla="*/ 7183135 w 6094"/>
                              <a:gd name="T7" fmla="*/ 9721716 h 120"/>
                              <a:gd name="T8" fmla="*/ 7183135 w 6094"/>
                              <a:gd name="T9" fmla="*/ 7185535 h 120"/>
                              <a:gd name="T10" fmla="*/ 7981319 w 6094"/>
                              <a:gd name="T11" fmla="*/ 16907251 h 120"/>
                              <a:gd name="T12" fmla="*/ 0 w 6094"/>
                              <a:gd name="T13" fmla="*/ 8453813 h 120"/>
                              <a:gd name="T14" fmla="*/ 7981319 w 6094"/>
                              <a:gd name="T15" fmla="*/ 0 h 120"/>
                              <a:gd name="T16" fmla="*/ 7981319 w 6094"/>
                              <a:gd name="T17" fmla="*/ 16907251 h 120"/>
                              <a:gd name="T18" fmla="*/ 397332104 w 6094"/>
                              <a:gd name="T19" fmla="*/ 0 h 120"/>
                              <a:gd name="T20" fmla="*/ 405313422 w 6094"/>
                              <a:gd name="T21" fmla="*/ 8453813 h 120"/>
                              <a:gd name="T22" fmla="*/ 397332104 w 6094"/>
                              <a:gd name="T23" fmla="*/ 16907251 h 120"/>
                              <a:gd name="T24" fmla="*/ 39733210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70" name="直线 1543"/>
                        <wps:cNvCnPr>
                          <a:cxnSpLocks noChangeShapeType="1"/>
                        </wps:cNvCnPr>
                        <wps:spPr bwMode="auto">
                          <a:xfrm>
                            <a:off x="852805" y="1231916"/>
                            <a:ext cx="1136606" cy="1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1" name="直线 1544"/>
                        <wps:cNvCnPr>
                          <a:cxnSpLocks noChangeShapeType="1"/>
                        </wps:cNvCnPr>
                        <wps:spPr bwMode="auto">
                          <a:xfrm flipV="1">
                            <a:off x="1412808" y="1992625"/>
                            <a:ext cx="700" cy="4750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072" name="直线 1545"/>
                        <wps:cNvCnPr>
                          <a:cxnSpLocks noChangeShapeType="1"/>
                        </wps:cNvCnPr>
                        <wps:spPr bwMode="auto">
                          <a:xfrm flipV="1">
                            <a:off x="4618326" y="1983725"/>
                            <a:ext cx="600" cy="4743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073" name="文本框 1546"/>
                        <wps:cNvSpPr txBox="1">
                          <a:spLocks noChangeArrowheads="1"/>
                        </wps:cNvSpPr>
                        <wps:spPr bwMode="auto">
                          <a:xfrm>
                            <a:off x="327002" y="408305"/>
                            <a:ext cx="971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8C3E8C" w14:textId="77777777" w:rsidR="005A3AC3" w:rsidRDefault="005A3AC3"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074" name="文本框 1547"/>
                        <wps:cNvSpPr txBox="1">
                          <a:spLocks noChangeArrowheads="1"/>
                        </wps:cNvSpPr>
                        <wps:spPr bwMode="auto">
                          <a:xfrm>
                            <a:off x="5564532" y="448306"/>
                            <a:ext cx="977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816E8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075" name="矩形 1548"/>
                        <wps:cNvSpPr>
                          <a:spLocks noChangeArrowheads="1"/>
                        </wps:cNvSpPr>
                        <wps:spPr bwMode="auto">
                          <a:xfrm>
                            <a:off x="919405" y="732109"/>
                            <a:ext cx="10421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C395DF" w14:textId="77777777" w:rsidR="005A3AC3" w:rsidRDefault="005A3AC3"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076" name="直线 1549"/>
                        <wps:cNvCnPr>
                          <a:cxnSpLocks noChangeShapeType="1"/>
                        </wps:cNvCnPr>
                        <wps:spPr bwMode="auto">
                          <a:xfrm flipH="1">
                            <a:off x="462903" y="212703"/>
                            <a:ext cx="7000" cy="2244728"/>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7" name="直线 1550"/>
                        <wps:cNvCnPr>
                          <a:cxnSpLocks noChangeShapeType="1"/>
                        </wps:cNvCnPr>
                        <wps:spPr bwMode="auto">
                          <a:xfrm>
                            <a:off x="5516832" y="203203"/>
                            <a:ext cx="700" cy="2288529"/>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8" name="直线 1551"/>
                        <wps:cNvCnPr>
                          <a:cxnSpLocks noChangeShapeType="1"/>
                        </wps:cNvCnPr>
                        <wps:spPr bwMode="auto">
                          <a:xfrm>
                            <a:off x="616504" y="755610"/>
                            <a:ext cx="7000" cy="1235716"/>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9" name="直线 1552"/>
                        <wps:cNvCnPr>
                          <a:cxnSpLocks noChangeShapeType="1"/>
                        </wps:cNvCnPr>
                        <wps:spPr bwMode="auto">
                          <a:xfrm>
                            <a:off x="5433031" y="764510"/>
                            <a:ext cx="600" cy="121471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0" name="直线 1553"/>
                        <wps:cNvCnPr>
                          <a:cxnSpLocks noChangeShapeType="1"/>
                        </wps:cNvCnPr>
                        <wps:spPr bwMode="auto">
                          <a:xfrm>
                            <a:off x="455903" y="232403"/>
                            <a:ext cx="5046329" cy="6900"/>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2081" name="组合 1554"/>
                        <wpg:cNvGrpSpPr>
                          <a:grpSpLocks/>
                        </wpg:cNvGrpSpPr>
                        <wpg:grpSpPr bwMode="auto">
                          <a:xfrm>
                            <a:off x="1181707" y="1266116"/>
                            <a:ext cx="90201" cy="716309"/>
                            <a:chOff x="738" y="1687"/>
                            <a:chExt cx="242" cy="1684"/>
                          </a:xfrm>
                        </wpg:grpSpPr>
                        <wps:wsp>
                          <wps:cNvPr id="2082" name="任意多边形 155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3" name="任意多边形 155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84" name="组合 1557"/>
                        <wpg:cNvGrpSpPr>
                          <a:grpSpLocks/>
                        </wpg:cNvGrpSpPr>
                        <wpg:grpSpPr bwMode="auto">
                          <a:xfrm>
                            <a:off x="907405" y="1262316"/>
                            <a:ext cx="93301" cy="716309"/>
                            <a:chOff x="738" y="1687"/>
                            <a:chExt cx="242" cy="1684"/>
                          </a:xfrm>
                        </wpg:grpSpPr>
                        <wps:wsp>
                          <wps:cNvPr id="2085" name="任意多边形 155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6" name="任意多边形 155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87" name="组合 1560"/>
                        <wpg:cNvGrpSpPr>
                          <a:grpSpLocks/>
                        </wpg:cNvGrpSpPr>
                        <wpg:grpSpPr bwMode="auto">
                          <a:xfrm>
                            <a:off x="814005" y="1260416"/>
                            <a:ext cx="93401" cy="715709"/>
                            <a:chOff x="1222" y="1690"/>
                            <a:chExt cx="243" cy="1684"/>
                          </a:xfrm>
                        </wpg:grpSpPr>
                        <wps:wsp>
                          <wps:cNvPr id="2088" name="任意多边形 1561"/>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9" name="任意多边形 1562"/>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0" name="组合 1563"/>
                        <wpg:cNvGrpSpPr>
                          <a:grpSpLocks/>
                        </wpg:cNvGrpSpPr>
                        <wpg:grpSpPr bwMode="auto">
                          <a:xfrm>
                            <a:off x="1001306" y="1260416"/>
                            <a:ext cx="93401" cy="716309"/>
                            <a:chOff x="738" y="1687"/>
                            <a:chExt cx="242" cy="1684"/>
                          </a:xfrm>
                        </wpg:grpSpPr>
                        <wps:wsp>
                          <wps:cNvPr id="2091" name="任意多边形 156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2" name="任意多边形 156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3" name="组合 1566"/>
                        <wpg:cNvGrpSpPr>
                          <a:grpSpLocks/>
                        </wpg:cNvGrpSpPr>
                        <wpg:grpSpPr bwMode="auto">
                          <a:xfrm>
                            <a:off x="1088306" y="1266116"/>
                            <a:ext cx="93401" cy="716309"/>
                            <a:chOff x="738" y="1687"/>
                            <a:chExt cx="242" cy="1684"/>
                          </a:xfrm>
                        </wpg:grpSpPr>
                        <wps:wsp>
                          <wps:cNvPr id="2094" name="任意多边形 156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5" name="任意多边形 156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6" name="组合 1569"/>
                        <wpg:cNvGrpSpPr>
                          <a:grpSpLocks/>
                        </wpg:cNvGrpSpPr>
                        <wpg:grpSpPr bwMode="auto">
                          <a:xfrm>
                            <a:off x="1275707" y="1265516"/>
                            <a:ext cx="93301" cy="716309"/>
                            <a:chOff x="738" y="1687"/>
                            <a:chExt cx="242" cy="1684"/>
                          </a:xfrm>
                        </wpg:grpSpPr>
                        <wps:wsp>
                          <wps:cNvPr id="2097" name="任意多边形 157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8" name="任意多边形 157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9" name="组合 1572"/>
                        <wpg:cNvGrpSpPr>
                          <a:grpSpLocks/>
                        </wpg:cNvGrpSpPr>
                        <wpg:grpSpPr bwMode="auto">
                          <a:xfrm>
                            <a:off x="1369008" y="1266816"/>
                            <a:ext cx="93401" cy="716309"/>
                            <a:chOff x="738" y="1687"/>
                            <a:chExt cx="242" cy="1684"/>
                          </a:xfrm>
                        </wpg:grpSpPr>
                        <wps:wsp>
                          <wps:cNvPr id="2100" name="任意多边形 157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01" name="任意多边形 157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02" name="组合 1575"/>
                        <wpg:cNvGrpSpPr>
                          <a:grpSpLocks/>
                        </wpg:cNvGrpSpPr>
                        <wpg:grpSpPr bwMode="auto">
                          <a:xfrm>
                            <a:off x="1462408" y="1268016"/>
                            <a:ext cx="93301" cy="715709"/>
                            <a:chOff x="1222" y="1690"/>
                            <a:chExt cx="243" cy="1684"/>
                          </a:xfrm>
                        </wpg:grpSpPr>
                        <wps:wsp>
                          <wps:cNvPr id="2103" name="任意多边形 157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04" name="任意多边形 1577"/>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05" name="组合 1578"/>
                        <wpg:cNvGrpSpPr>
                          <a:grpSpLocks/>
                        </wpg:cNvGrpSpPr>
                        <wpg:grpSpPr bwMode="auto">
                          <a:xfrm>
                            <a:off x="1946211" y="1265516"/>
                            <a:ext cx="90201" cy="716309"/>
                            <a:chOff x="738" y="1687"/>
                            <a:chExt cx="242" cy="1684"/>
                          </a:xfrm>
                        </wpg:grpSpPr>
                        <wps:wsp>
                          <wps:cNvPr id="2106" name="任意多边形 157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07" name="任意多边形 158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08" name="组合 1581"/>
                        <wpg:cNvGrpSpPr>
                          <a:grpSpLocks/>
                        </wpg:cNvGrpSpPr>
                        <wpg:grpSpPr bwMode="auto">
                          <a:xfrm>
                            <a:off x="1652909" y="1268016"/>
                            <a:ext cx="93301" cy="716309"/>
                            <a:chOff x="738" y="1687"/>
                            <a:chExt cx="242" cy="1684"/>
                          </a:xfrm>
                        </wpg:grpSpPr>
                        <wps:wsp>
                          <wps:cNvPr id="2109" name="任意多边形 158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0" name="任意多边形 158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1" name="组合 1584"/>
                        <wpg:cNvGrpSpPr>
                          <a:grpSpLocks/>
                        </wpg:cNvGrpSpPr>
                        <wpg:grpSpPr bwMode="auto">
                          <a:xfrm>
                            <a:off x="1559509" y="1266116"/>
                            <a:ext cx="93401" cy="715709"/>
                            <a:chOff x="1222" y="1690"/>
                            <a:chExt cx="243" cy="1684"/>
                          </a:xfrm>
                        </wpg:grpSpPr>
                        <wps:wsp>
                          <wps:cNvPr id="2112" name="任意多边形 158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3" name="任意多边形 158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4" name="组合 1587"/>
                        <wpg:cNvGrpSpPr>
                          <a:grpSpLocks/>
                        </wpg:cNvGrpSpPr>
                        <wpg:grpSpPr bwMode="auto">
                          <a:xfrm>
                            <a:off x="1746810" y="1266116"/>
                            <a:ext cx="93401" cy="716309"/>
                            <a:chOff x="738" y="1687"/>
                            <a:chExt cx="242" cy="1684"/>
                          </a:xfrm>
                        </wpg:grpSpPr>
                        <wps:wsp>
                          <wps:cNvPr id="2115" name="任意多边形 158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6" name="任意多边形 158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7" name="组合 1590"/>
                        <wpg:cNvGrpSpPr>
                          <a:grpSpLocks/>
                        </wpg:cNvGrpSpPr>
                        <wpg:grpSpPr bwMode="auto">
                          <a:xfrm>
                            <a:off x="1846511" y="1265516"/>
                            <a:ext cx="93401" cy="716309"/>
                            <a:chOff x="738" y="1687"/>
                            <a:chExt cx="242" cy="1684"/>
                          </a:xfrm>
                        </wpg:grpSpPr>
                        <wps:wsp>
                          <wps:cNvPr id="2118" name="任意多边形 159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9" name="任意多边形 159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0" name="组合 1593"/>
                        <wpg:cNvGrpSpPr>
                          <a:grpSpLocks/>
                        </wpg:cNvGrpSpPr>
                        <wpg:grpSpPr bwMode="auto">
                          <a:xfrm>
                            <a:off x="2040212" y="1264216"/>
                            <a:ext cx="93401" cy="716309"/>
                            <a:chOff x="738" y="1687"/>
                            <a:chExt cx="242" cy="1684"/>
                          </a:xfrm>
                        </wpg:grpSpPr>
                        <wps:wsp>
                          <wps:cNvPr id="2121" name="任意多边形 159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2" name="任意多边形 159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3" name="组合 1596"/>
                        <wpg:cNvGrpSpPr>
                          <a:grpSpLocks/>
                        </wpg:cNvGrpSpPr>
                        <wpg:grpSpPr bwMode="auto">
                          <a:xfrm>
                            <a:off x="2134812" y="1261716"/>
                            <a:ext cx="93401" cy="716309"/>
                            <a:chOff x="738" y="1687"/>
                            <a:chExt cx="242" cy="1684"/>
                          </a:xfrm>
                        </wpg:grpSpPr>
                        <wps:wsp>
                          <wps:cNvPr id="2124" name="任意多边形 159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5" name="任意多边形 159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6" name="组合 1599"/>
                        <wpg:cNvGrpSpPr>
                          <a:grpSpLocks/>
                        </wpg:cNvGrpSpPr>
                        <wpg:grpSpPr bwMode="auto">
                          <a:xfrm>
                            <a:off x="3827122" y="1261116"/>
                            <a:ext cx="93301" cy="716209"/>
                            <a:chOff x="738" y="1687"/>
                            <a:chExt cx="242" cy="1684"/>
                          </a:xfrm>
                        </wpg:grpSpPr>
                        <wps:wsp>
                          <wps:cNvPr id="2127" name="任意多边形 160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8" name="任意多边形 160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9" name="组合 1602"/>
                        <wpg:cNvGrpSpPr>
                          <a:grpSpLocks/>
                        </wpg:cNvGrpSpPr>
                        <wpg:grpSpPr bwMode="auto">
                          <a:xfrm>
                            <a:off x="3920422" y="1262316"/>
                            <a:ext cx="93401" cy="715709"/>
                            <a:chOff x="1222" y="1690"/>
                            <a:chExt cx="243" cy="1684"/>
                          </a:xfrm>
                        </wpg:grpSpPr>
                        <wps:wsp>
                          <wps:cNvPr id="2130" name="任意多边形 1603"/>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1" name="任意多边形 1604"/>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2" name="组合 1605"/>
                        <wpg:cNvGrpSpPr>
                          <a:grpSpLocks/>
                        </wpg:cNvGrpSpPr>
                        <wpg:grpSpPr bwMode="auto">
                          <a:xfrm>
                            <a:off x="5333330" y="1263016"/>
                            <a:ext cx="92101" cy="716209"/>
                            <a:chOff x="6345" y="1687"/>
                            <a:chExt cx="242" cy="1685"/>
                          </a:xfrm>
                        </wpg:grpSpPr>
                        <wps:wsp>
                          <wps:cNvPr id="2133" name="任意多边形 1606"/>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4" name="任意多边形 1607"/>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5" name="组合 1608"/>
                        <wpg:cNvGrpSpPr>
                          <a:grpSpLocks/>
                        </wpg:cNvGrpSpPr>
                        <wpg:grpSpPr bwMode="auto">
                          <a:xfrm>
                            <a:off x="4385325" y="1266116"/>
                            <a:ext cx="90101" cy="716309"/>
                            <a:chOff x="738" y="1687"/>
                            <a:chExt cx="242" cy="1684"/>
                          </a:xfrm>
                        </wpg:grpSpPr>
                        <wps:wsp>
                          <wps:cNvPr id="2136" name="任意多边形 160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7" name="任意多边形 161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8" name="组合 1611"/>
                        <wpg:cNvGrpSpPr>
                          <a:grpSpLocks/>
                        </wpg:cNvGrpSpPr>
                        <wpg:grpSpPr bwMode="auto">
                          <a:xfrm>
                            <a:off x="4110924" y="1262316"/>
                            <a:ext cx="93401" cy="716309"/>
                            <a:chOff x="738" y="1687"/>
                            <a:chExt cx="242" cy="1684"/>
                          </a:xfrm>
                        </wpg:grpSpPr>
                        <wps:wsp>
                          <wps:cNvPr id="2139" name="任意多边形 161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0" name="任意多边形 161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1" name="组合 1614"/>
                        <wpg:cNvGrpSpPr>
                          <a:grpSpLocks/>
                        </wpg:cNvGrpSpPr>
                        <wpg:grpSpPr bwMode="auto">
                          <a:xfrm>
                            <a:off x="4017623" y="1260416"/>
                            <a:ext cx="93301" cy="715709"/>
                            <a:chOff x="1222" y="1690"/>
                            <a:chExt cx="243" cy="1684"/>
                          </a:xfrm>
                        </wpg:grpSpPr>
                        <wps:wsp>
                          <wps:cNvPr id="2142" name="任意多边形 161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3" name="任意多边形 161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4" name="组合 1617"/>
                        <wpg:cNvGrpSpPr>
                          <a:grpSpLocks/>
                        </wpg:cNvGrpSpPr>
                        <wpg:grpSpPr bwMode="auto">
                          <a:xfrm>
                            <a:off x="4204924" y="1260416"/>
                            <a:ext cx="93401" cy="716309"/>
                            <a:chOff x="738" y="1687"/>
                            <a:chExt cx="242" cy="1684"/>
                          </a:xfrm>
                        </wpg:grpSpPr>
                        <wps:wsp>
                          <wps:cNvPr id="2145" name="任意多边形 161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6" name="任意多边形 161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7" name="组合 1620"/>
                        <wpg:cNvGrpSpPr>
                          <a:grpSpLocks/>
                        </wpg:cNvGrpSpPr>
                        <wpg:grpSpPr bwMode="auto">
                          <a:xfrm>
                            <a:off x="4291925" y="1266116"/>
                            <a:ext cx="93401" cy="716309"/>
                            <a:chOff x="738" y="1687"/>
                            <a:chExt cx="242" cy="1684"/>
                          </a:xfrm>
                        </wpg:grpSpPr>
                        <wps:wsp>
                          <wps:cNvPr id="2148" name="任意多边形 162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9" name="任意多边形 162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0" name="组合 1623"/>
                        <wpg:cNvGrpSpPr>
                          <a:grpSpLocks/>
                        </wpg:cNvGrpSpPr>
                        <wpg:grpSpPr bwMode="auto">
                          <a:xfrm>
                            <a:off x="4479226" y="1265516"/>
                            <a:ext cx="93401" cy="716309"/>
                            <a:chOff x="738" y="1687"/>
                            <a:chExt cx="242" cy="1684"/>
                          </a:xfrm>
                        </wpg:grpSpPr>
                        <wps:wsp>
                          <wps:cNvPr id="2151" name="任意多边形 162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2" name="任意多边形 162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3" name="组合 1626"/>
                        <wpg:cNvGrpSpPr>
                          <a:grpSpLocks/>
                        </wpg:cNvGrpSpPr>
                        <wpg:grpSpPr bwMode="auto">
                          <a:xfrm>
                            <a:off x="4572626" y="1266816"/>
                            <a:ext cx="93301" cy="716309"/>
                            <a:chOff x="738" y="1687"/>
                            <a:chExt cx="242" cy="1684"/>
                          </a:xfrm>
                        </wpg:grpSpPr>
                        <wps:wsp>
                          <wps:cNvPr id="2154" name="任意多边形 162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5" name="任意多边形 162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6" name="组合 1629"/>
                        <wpg:cNvGrpSpPr>
                          <a:grpSpLocks/>
                        </wpg:cNvGrpSpPr>
                        <wpg:grpSpPr bwMode="auto">
                          <a:xfrm>
                            <a:off x="4665927" y="1268016"/>
                            <a:ext cx="93401" cy="715709"/>
                            <a:chOff x="1222" y="1690"/>
                            <a:chExt cx="243" cy="1684"/>
                          </a:xfrm>
                        </wpg:grpSpPr>
                        <wps:wsp>
                          <wps:cNvPr id="2157" name="任意多边形 1630"/>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8" name="任意多边形 1631"/>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9" name="组合 1632"/>
                        <wpg:cNvGrpSpPr>
                          <a:grpSpLocks/>
                        </wpg:cNvGrpSpPr>
                        <wpg:grpSpPr bwMode="auto">
                          <a:xfrm>
                            <a:off x="5149829" y="1265516"/>
                            <a:ext cx="90201" cy="716309"/>
                            <a:chOff x="738" y="1687"/>
                            <a:chExt cx="242" cy="1684"/>
                          </a:xfrm>
                        </wpg:grpSpPr>
                        <wps:wsp>
                          <wps:cNvPr id="2160" name="任意多边形 163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1" name="任意多边形 163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2" name="组合 1635"/>
                        <wpg:cNvGrpSpPr>
                          <a:grpSpLocks/>
                        </wpg:cNvGrpSpPr>
                        <wpg:grpSpPr bwMode="auto">
                          <a:xfrm>
                            <a:off x="4856428" y="1268016"/>
                            <a:ext cx="93401" cy="716309"/>
                            <a:chOff x="738" y="1687"/>
                            <a:chExt cx="242" cy="1684"/>
                          </a:xfrm>
                        </wpg:grpSpPr>
                        <wps:wsp>
                          <wps:cNvPr id="2163" name="任意多边形 163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4" name="任意多边形 163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5" name="组合 1638"/>
                        <wpg:cNvGrpSpPr>
                          <a:grpSpLocks/>
                        </wpg:cNvGrpSpPr>
                        <wpg:grpSpPr bwMode="auto">
                          <a:xfrm>
                            <a:off x="4763127" y="1266116"/>
                            <a:ext cx="93301" cy="715709"/>
                            <a:chOff x="1222" y="1690"/>
                            <a:chExt cx="243" cy="1684"/>
                          </a:xfrm>
                        </wpg:grpSpPr>
                        <wps:wsp>
                          <wps:cNvPr id="2166" name="任意多边形 1639"/>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7" name="任意多边形 1640"/>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8" name="组合 1641"/>
                        <wpg:cNvGrpSpPr>
                          <a:grpSpLocks/>
                        </wpg:cNvGrpSpPr>
                        <wpg:grpSpPr bwMode="auto">
                          <a:xfrm>
                            <a:off x="4950428" y="1266116"/>
                            <a:ext cx="93401" cy="716309"/>
                            <a:chOff x="738" y="1687"/>
                            <a:chExt cx="242" cy="1684"/>
                          </a:xfrm>
                        </wpg:grpSpPr>
                        <wps:wsp>
                          <wps:cNvPr id="2169" name="任意多边形 164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0" name="任意多边形 164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1" name="组合 1644"/>
                        <wpg:cNvGrpSpPr>
                          <a:grpSpLocks/>
                        </wpg:cNvGrpSpPr>
                        <wpg:grpSpPr bwMode="auto">
                          <a:xfrm>
                            <a:off x="5050129" y="1265516"/>
                            <a:ext cx="93401" cy="716309"/>
                            <a:chOff x="738" y="1687"/>
                            <a:chExt cx="242" cy="1684"/>
                          </a:xfrm>
                        </wpg:grpSpPr>
                        <wps:wsp>
                          <wps:cNvPr id="2172" name="任意多边形 164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3" name="任意多边形 164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4" name="组合 1647"/>
                        <wpg:cNvGrpSpPr>
                          <a:grpSpLocks/>
                        </wpg:cNvGrpSpPr>
                        <wpg:grpSpPr bwMode="auto">
                          <a:xfrm>
                            <a:off x="5243830" y="1264216"/>
                            <a:ext cx="93301" cy="716309"/>
                            <a:chOff x="738" y="1687"/>
                            <a:chExt cx="242" cy="1684"/>
                          </a:xfrm>
                        </wpg:grpSpPr>
                        <wps:wsp>
                          <wps:cNvPr id="2175" name="任意多边形 164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6" name="任意多边形 164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7" name="组合 1650"/>
                        <wpg:cNvGrpSpPr>
                          <a:grpSpLocks/>
                        </wpg:cNvGrpSpPr>
                        <wpg:grpSpPr bwMode="auto">
                          <a:xfrm>
                            <a:off x="5338431" y="1261716"/>
                            <a:ext cx="93301" cy="716309"/>
                            <a:chOff x="738" y="1687"/>
                            <a:chExt cx="242" cy="1684"/>
                          </a:xfrm>
                        </wpg:grpSpPr>
                        <wps:wsp>
                          <wps:cNvPr id="2178" name="任意多边形 165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9" name="任意多边形 165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180" name="直线 1653"/>
                        <wps:cNvCnPr>
                          <a:cxnSpLocks noChangeShapeType="1"/>
                        </wps:cNvCnPr>
                        <wps:spPr bwMode="auto">
                          <a:xfrm flipV="1">
                            <a:off x="304802" y="1976725"/>
                            <a:ext cx="5483831" cy="250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2181" name="直线 1654"/>
                        <wps:cNvCnPr>
                          <a:cxnSpLocks noChangeShapeType="1"/>
                        </wps:cNvCnPr>
                        <wps:spPr bwMode="auto">
                          <a:xfrm>
                            <a:off x="2225013" y="777210"/>
                            <a:ext cx="7600" cy="1227416"/>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82" name="直线 1655"/>
                        <wps:cNvCnPr>
                          <a:cxnSpLocks noChangeShapeType="1"/>
                        </wps:cNvCnPr>
                        <wps:spPr bwMode="auto">
                          <a:xfrm>
                            <a:off x="3820722" y="751810"/>
                            <a:ext cx="700" cy="122051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83" name="任意多边形 1656"/>
                        <wps:cNvSpPr>
                          <a:spLocks/>
                        </wps:cNvSpPr>
                        <wps:spPr bwMode="auto">
                          <a:xfrm>
                            <a:off x="479403" y="2363430"/>
                            <a:ext cx="930305" cy="54001"/>
                          </a:xfrm>
                          <a:custGeom>
                            <a:avLst/>
                            <a:gdLst>
                              <a:gd name="T0" fmla="*/ 2516892 w 6094"/>
                              <a:gd name="T1" fmla="*/ 10322741 h 120"/>
                              <a:gd name="T2" fmla="*/ 139521477 w 6094"/>
                              <a:gd name="T3" fmla="*/ 10322741 h 120"/>
                              <a:gd name="T4" fmla="*/ 139521477 w 6094"/>
                              <a:gd name="T5" fmla="*/ 13966459 h 120"/>
                              <a:gd name="T6" fmla="*/ 2516892 w 6094"/>
                              <a:gd name="T7" fmla="*/ 13966459 h 120"/>
                              <a:gd name="T8" fmla="*/ 2516892 w 6094"/>
                              <a:gd name="T9" fmla="*/ 10322741 h 120"/>
                              <a:gd name="T10" fmla="*/ 2796563 w 6094"/>
                              <a:gd name="T11" fmla="*/ 24289200 h 120"/>
                              <a:gd name="T12" fmla="*/ 0 w 6094"/>
                              <a:gd name="T13" fmla="*/ 12144825 h 120"/>
                              <a:gd name="T14" fmla="*/ 2796563 w 6094"/>
                              <a:gd name="T15" fmla="*/ 0 h 120"/>
                              <a:gd name="T16" fmla="*/ 2796563 w 6094"/>
                              <a:gd name="T17" fmla="*/ 24289200 h 120"/>
                              <a:gd name="T18" fmla="*/ 139218449 w 6094"/>
                              <a:gd name="T19" fmla="*/ 0 h 120"/>
                              <a:gd name="T20" fmla="*/ 142015012 w 6094"/>
                              <a:gd name="T21" fmla="*/ 12144825 h 120"/>
                              <a:gd name="T22" fmla="*/ 139218449 w 6094"/>
                              <a:gd name="T23" fmla="*/ 24289200 h 120"/>
                              <a:gd name="T24" fmla="*/ 139218449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84" name="矩形 1657"/>
                        <wps:cNvSpPr>
                          <a:spLocks noChangeArrowheads="1"/>
                        </wps:cNvSpPr>
                        <wps:spPr bwMode="auto">
                          <a:xfrm>
                            <a:off x="4333825" y="2484731"/>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C7D7D3"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185" name="矩形 1658"/>
                        <wps:cNvSpPr>
                          <a:spLocks noChangeArrowheads="1"/>
                        </wps:cNvSpPr>
                        <wps:spPr bwMode="auto">
                          <a:xfrm>
                            <a:off x="550503" y="2218628"/>
                            <a:ext cx="8141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38693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A2A6443" w14:textId="77777777" w:rsidR="005A3AC3" w:rsidRDefault="005A3AC3" w:rsidP="00842EF7">
                              <w:pPr>
                                <w:rPr>
                                  <w:szCs w:val="12"/>
                                </w:rPr>
                              </w:pPr>
                            </w:p>
                          </w:txbxContent>
                        </wps:txbx>
                        <wps:bodyPr rot="0" vert="horz" wrap="square" lIns="0" tIns="0" rIns="0" bIns="0" anchor="t" anchorCtr="0" upright="1">
                          <a:noAutofit/>
                        </wps:bodyPr>
                      </wps:wsp>
                      <wps:wsp>
                        <wps:cNvPr id="2186" name="任意多边形 1659"/>
                        <wps:cNvSpPr>
                          <a:spLocks/>
                        </wps:cNvSpPr>
                        <wps:spPr bwMode="auto">
                          <a:xfrm>
                            <a:off x="4644327" y="2372930"/>
                            <a:ext cx="833205" cy="45101"/>
                          </a:xfrm>
                          <a:custGeom>
                            <a:avLst/>
                            <a:gdLst>
                              <a:gd name="T0" fmla="*/ 2018752 w 6094"/>
                              <a:gd name="T1" fmla="*/ 7201502 h 120"/>
                              <a:gd name="T2" fmla="*/ 111908701 w 6094"/>
                              <a:gd name="T3" fmla="*/ 7201502 h 120"/>
                              <a:gd name="T4" fmla="*/ 111908701 w 6094"/>
                              <a:gd name="T5" fmla="*/ 9743319 h 120"/>
                              <a:gd name="T6" fmla="*/ 2018752 w 6094"/>
                              <a:gd name="T7" fmla="*/ 9743319 h 120"/>
                              <a:gd name="T8" fmla="*/ 2018752 w 6094"/>
                              <a:gd name="T9" fmla="*/ 7201502 h 120"/>
                              <a:gd name="T10" fmla="*/ 2242981 w 6094"/>
                              <a:gd name="T11" fmla="*/ 16944822 h 120"/>
                              <a:gd name="T12" fmla="*/ 0 w 6094"/>
                              <a:gd name="T13" fmla="*/ 8472599 h 120"/>
                              <a:gd name="T14" fmla="*/ 2242981 w 6094"/>
                              <a:gd name="T15" fmla="*/ 0 h 120"/>
                              <a:gd name="T16" fmla="*/ 2242981 w 6094"/>
                              <a:gd name="T17" fmla="*/ 16944822 h 120"/>
                              <a:gd name="T18" fmla="*/ 111665740 w 6094"/>
                              <a:gd name="T19" fmla="*/ 0 h 120"/>
                              <a:gd name="T20" fmla="*/ 113908722 w 6094"/>
                              <a:gd name="T21" fmla="*/ 8472599 h 120"/>
                              <a:gd name="T22" fmla="*/ 111665740 w 6094"/>
                              <a:gd name="T23" fmla="*/ 16944822 h 120"/>
                              <a:gd name="T24" fmla="*/ 11166574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87" name="任意多边形 1660"/>
                        <wps:cNvSpPr>
                          <a:spLocks/>
                        </wps:cNvSpPr>
                        <wps:spPr bwMode="auto">
                          <a:xfrm flipH="1">
                            <a:off x="5167630" y="1239516"/>
                            <a:ext cx="975306" cy="896611"/>
                          </a:xfrm>
                          <a:custGeom>
                            <a:avLst/>
                            <a:gdLst>
                              <a:gd name="T0" fmla="*/ 74062861 w 12483"/>
                              <a:gd name="T1" fmla="*/ 11542 h 11808"/>
                              <a:gd name="T2" fmla="*/ 70711287 w 12483"/>
                              <a:gd name="T3" fmla="*/ 876413 h 11808"/>
                              <a:gd name="T4" fmla="*/ 68879902 w 12483"/>
                              <a:gd name="T5" fmla="*/ 11542 h 11808"/>
                              <a:gd name="T6" fmla="*/ 64435670 w 12483"/>
                              <a:gd name="T7" fmla="*/ 876413 h 11808"/>
                              <a:gd name="T8" fmla="*/ 62927746 w 12483"/>
                              <a:gd name="T9" fmla="*/ 11542 h 11808"/>
                              <a:gd name="T10" fmla="*/ 59722745 w 12483"/>
                              <a:gd name="T11" fmla="*/ 876413 h 11808"/>
                              <a:gd name="T12" fmla="*/ 59722745 w 12483"/>
                              <a:gd name="T13" fmla="*/ 876413 h 11808"/>
                              <a:gd name="T14" fmla="*/ 57415154 w 12483"/>
                              <a:gd name="T15" fmla="*/ 11542 h 11808"/>
                              <a:gd name="T16" fmla="*/ 55699716 w 12483"/>
                              <a:gd name="T17" fmla="*/ 916733 h 11808"/>
                              <a:gd name="T18" fmla="*/ 54869498 w 12483"/>
                              <a:gd name="T19" fmla="*/ 518923 h 11808"/>
                              <a:gd name="T20" fmla="*/ 55589864 w 12483"/>
                              <a:gd name="T21" fmla="*/ 57633 h 11808"/>
                              <a:gd name="T22" fmla="*/ 55412819 w 12483"/>
                              <a:gd name="T23" fmla="*/ 2289061 h 11808"/>
                              <a:gd name="T24" fmla="*/ 55272418 w 12483"/>
                              <a:gd name="T25" fmla="*/ 3886150 h 11808"/>
                              <a:gd name="T26" fmla="*/ 54234608 w 12483"/>
                              <a:gd name="T27" fmla="*/ 5852270 h 11808"/>
                              <a:gd name="T28" fmla="*/ 54179682 w 12483"/>
                              <a:gd name="T29" fmla="*/ 6924741 h 11808"/>
                              <a:gd name="T30" fmla="*/ 54124678 w 12483"/>
                              <a:gd name="T31" fmla="*/ 8844770 h 11808"/>
                              <a:gd name="T32" fmla="*/ 54191870 w 12483"/>
                              <a:gd name="T33" fmla="*/ 10828203 h 11808"/>
                              <a:gd name="T34" fmla="*/ 54112490 w 12483"/>
                              <a:gd name="T35" fmla="*/ 12673211 h 11808"/>
                              <a:gd name="T36" fmla="*/ 54039281 w 12483"/>
                              <a:gd name="T37" fmla="*/ 13693820 h 11808"/>
                              <a:gd name="T38" fmla="*/ 54643622 w 12483"/>
                              <a:gd name="T39" fmla="*/ 17141763 h 11808"/>
                              <a:gd name="T40" fmla="*/ 53550886 w 12483"/>
                              <a:gd name="T41" fmla="*/ 18773476 h 11808"/>
                              <a:gd name="T42" fmla="*/ 54240702 w 12483"/>
                              <a:gd name="T43" fmla="*/ 20595477 h 11808"/>
                              <a:gd name="T44" fmla="*/ 53465411 w 12483"/>
                              <a:gd name="T45" fmla="*/ 24037649 h 11808"/>
                              <a:gd name="T46" fmla="*/ 52952639 w 12483"/>
                              <a:gd name="T47" fmla="*/ 25686675 h 11808"/>
                              <a:gd name="T48" fmla="*/ 52592456 w 12483"/>
                              <a:gd name="T49" fmla="*/ 27341472 h 11808"/>
                              <a:gd name="T50" fmla="*/ 51249389 w 12483"/>
                              <a:gd name="T51" fmla="*/ 29763111 h 11808"/>
                              <a:gd name="T52" fmla="*/ 52018586 w 12483"/>
                              <a:gd name="T53" fmla="*/ 30749019 h 11808"/>
                              <a:gd name="T54" fmla="*/ 50553400 w 12483"/>
                              <a:gd name="T55" fmla="*/ 34462194 h 11808"/>
                              <a:gd name="T56" fmla="*/ 51054062 w 12483"/>
                              <a:gd name="T57" fmla="*/ 37598814 h 11808"/>
                              <a:gd name="T58" fmla="*/ 49820846 w 12483"/>
                              <a:gd name="T59" fmla="*/ 40072316 h 11808"/>
                              <a:gd name="T60" fmla="*/ 50333696 w 12483"/>
                              <a:gd name="T61" fmla="*/ 43520259 h 11808"/>
                              <a:gd name="T62" fmla="*/ 49247054 w 12483"/>
                              <a:gd name="T63" fmla="*/ 44938678 h 11808"/>
                              <a:gd name="T64" fmla="*/ 49851395 w 12483"/>
                              <a:gd name="T65" fmla="*/ 47896553 h 11808"/>
                              <a:gd name="T66" fmla="*/ 49686540 w 12483"/>
                              <a:gd name="T67" fmla="*/ 49707011 h 11808"/>
                              <a:gd name="T68" fmla="*/ 49540044 w 12483"/>
                              <a:gd name="T69" fmla="*/ 51805710 h 11808"/>
                              <a:gd name="T70" fmla="*/ 49454569 w 12483"/>
                              <a:gd name="T71" fmla="*/ 53443194 h 11808"/>
                              <a:gd name="T72" fmla="*/ 49472930 w 12483"/>
                              <a:gd name="T73" fmla="*/ 55149929 h 11808"/>
                              <a:gd name="T74" fmla="*/ 48508328 w 12483"/>
                              <a:gd name="T75" fmla="*/ 54861613 h 11808"/>
                              <a:gd name="T76" fmla="*/ 48435120 w 12483"/>
                              <a:gd name="T77" fmla="*/ 57029562 h 11808"/>
                              <a:gd name="T78" fmla="*/ 47488878 w 12483"/>
                              <a:gd name="T79" fmla="*/ 58309556 h 11808"/>
                              <a:gd name="T80" fmla="*/ 46335043 w 12483"/>
                              <a:gd name="T81" fmla="*/ 59895179 h 11808"/>
                              <a:gd name="T82" fmla="*/ 44711174 w 12483"/>
                              <a:gd name="T83" fmla="*/ 59612634 h 11808"/>
                              <a:gd name="T84" fmla="*/ 42019023 w 12483"/>
                              <a:gd name="T85" fmla="*/ 61474955 h 11808"/>
                              <a:gd name="T86" fmla="*/ 39125373 w 12483"/>
                              <a:gd name="T87" fmla="*/ 61463489 h 11808"/>
                              <a:gd name="T88" fmla="*/ 38514860 w 12483"/>
                              <a:gd name="T89" fmla="*/ 62541655 h 11808"/>
                              <a:gd name="T90" fmla="*/ 33856940 w 12483"/>
                              <a:gd name="T91" fmla="*/ 62876061 h 11808"/>
                              <a:gd name="T92" fmla="*/ 31415041 w 12483"/>
                              <a:gd name="T93" fmla="*/ 64340571 h 11808"/>
                              <a:gd name="T94" fmla="*/ 29424895 w 12483"/>
                              <a:gd name="T95" fmla="*/ 63873587 h 11808"/>
                              <a:gd name="T96" fmla="*/ 25878072 w 12483"/>
                              <a:gd name="T97" fmla="*/ 65407271 h 11808"/>
                              <a:gd name="T98" fmla="*/ 24199199 w 12483"/>
                              <a:gd name="T99" fmla="*/ 65684045 h 11808"/>
                              <a:gd name="T100" fmla="*/ 19742778 w 12483"/>
                              <a:gd name="T101" fmla="*/ 66347088 h 11808"/>
                              <a:gd name="T102" fmla="*/ 17722083 w 12483"/>
                              <a:gd name="T103" fmla="*/ 65735907 h 11808"/>
                              <a:gd name="T104" fmla="*/ 16934603 w 12483"/>
                              <a:gd name="T105" fmla="*/ 66698807 h 11808"/>
                              <a:gd name="T106" fmla="*/ 12368252 w 12483"/>
                              <a:gd name="T107" fmla="*/ 67160097 h 11808"/>
                              <a:gd name="T108" fmla="*/ 11367007 w 12483"/>
                              <a:gd name="T109" fmla="*/ 66381713 h 11808"/>
                              <a:gd name="T110" fmla="*/ 7563759 w 12483"/>
                              <a:gd name="T111" fmla="*/ 67598304 h 11808"/>
                              <a:gd name="T112" fmla="*/ 5494310 w 12483"/>
                              <a:gd name="T113" fmla="*/ 66912178 h 11808"/>
                              <a:gd name="T114" fmla="*/ 4077956 w 12483"/>
                              <a:gd name="T115" fmla="*/ 67033214 h 11808"/>
                              <a:gd name="T116" fmla="*/ 1617775 w 12483"/>
                              <a:gd name="T117" fmla="*/ 67211959 h 11808"/>
                              <a:gd name="T118" fmla="*/ 323539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188" name="任意多边形 1661"/>
                        <wps:cNvSpPr>
                          <a:spLocks/>
                        </wps:cNvSpPr>
                        <wps:spPr bwMode="auto">
                          <a:xfrm flipH="1">
                            <a:off x="1988811" y="1231216"/>
                            <a:ext cx="885205" cy="896611"/>
                          </a:xfrm>
                          <a:custGeom>
                            <a:avLst/>
                            <a:gdLst>
                              <a:gd name="T0" fmla="*/ 61006318 w 12483"/>
                              <a:gd name="T1" fmla="*/ 11542 h 11808"/>
                              <a:gd name="T2" fmla="*/ 58245681 w 12483"/>
                              <a:gd name="T3" fmla="*/ 876413 h 11808"/>
                              <a:gd name="T4" fmla="*/ 56737081 w 12483"/>
                              <a:gd name="T5" fmla="*/ 11542 h 11808"/>
                              <a:gd name="T6" fmla="*/ 53076276 w 12483"/>
                              <a:gd name="T7" fmla="*/ 876413 h 11808"/>
                              <a:gd name="T8" fmla="*/ 51834238 w 12483"/>
                              <a:gd name="T9" fmla="*/ 11542 h 11808"/>
                              <a:gd name="T10" fmla="*/ 49194295 w 12483"/>
                              <a:gd name="T11" fmla="*/ 876413 h 11808"/>
                              <a:gd name="T12" fmla="*/ 49194295 w 12483"/>
                              <a:gd name="T13" fmla="*/ 876413 h 11808"/>
                              <a:gd name="T14" fmla="*/ 47293476 w 12483"/>
                              <a:gd name="T15" fmla="*/ 11542 h 11808"/>
                              <a:gd name="T16" fmla="*/ 45880467 w 12483"/>
                              <a:gd name="T17" fmla="*/ 916733 h 11808"/>
                              <a:gd name="T18" fmla="*/ 45196583 w 12483"/>
                              <a:gd name="T19" fmla="*/ 518923 h 11808"/>
                              <a:gd name="T20" fmla="*/ 45789911 w 12483"/>
                              <a:gd name="T21" fmla="*/ 57633 h 11808"/>
                              <a:gd name="T22" fmla="*/ 45644114 w 12483"/>
                              <a:gd name="T23" fmla="*/ 2289061 h 11808"/>
                              <a:gd name="T24" fmla="*/ 45528455 w 12483"/>
                              <a:gd name="T25" fmla="*/ 3886150 h 11808"/>
                              <a:gd name="T26" fmla="*/ 44673601 w 12483"/>
                              <a:gd name="T27" fmla="*/ 5852270 h 11808"/>
                              <a:gd name="T28" fmla="*/ 44628359 w 12483"/>
                              <a:gd name="T29" fmla="*/ 6924741 h 11808"/>
                              <a:gd name="T30" fmla="*/ 44583116 w 12483"/>
                              <a:gd name="T31" fmla="*/ 8844770 h 11808"/>
                              <a:gd name="T32" fmla="*/ 44638428 w 12483"/>
                              <a:gd name="T33" fmla="*/ 10828203 h 11808"/>
                              <a:gd name="T34" fmla="*/ 44573047 w 12483"/>
                              <a:gd name="T35" fmla="*/ 12673211 h 11808"/>
                              <a:gd name="T36" fmla="*/ 44512700 w 12483"/>
                              <a:gd name="T37" fmla="*/ 13693820 h 11808"/>
                              <a:gd name="T38" fmla="*/ 45010508 w 12483"/>
                              <a:gd name="T39" fmla="*/ 17141763 h 11808"/>
                              <a:gd name="T40" fmla="*/ 44110411 w 12483"/>
                              <a:gd name="T41" fmla="*/ 18773476 h 11808"/>
                              <a:gd name="T42" fmla="*/ 44678636 w 12483"/>
                              <a:gd name="T43" fmla="*/ 20595477 h 11808"/>
                              <a:gd name="T44" fmla="*/ 44039995 w 12483"/>
                              <a:gd name="T45" fmla="*/ 24037649 h 11808"/>
                              <a:gd name="T46" fmla="*/ 43617638 w 12483"/>
                              <a:gd name="T47" fmla="*/ 25686675 h 11808"/>
                              <a:gd name="T48" fmla="*/ 43320939 w 12483"/>
                              <a:gd name="T49" fmla="*/ 27341472 h 11808"/>
                              <a:gd name="T50" fmla="*/ 42214627 w 12483"/>
                              <a:gd name="T51" fmla="*/ 29763111 h 11808"/>
                              <a:gd name="T52" fmla="*/ 42848234 w 12483"/>
                              <a:gd name="T53" fmla="*/ 30749019 h 11808"/>
                              <a:gd name="T54" fmla="*/ 41641368 w 12483"/>
                              <a:gd name="T55" fmla="*/ 34462194 h 11808"/>
                              <a:gd name="T56" fmla="*/ 42053726 w 12483"/>
                              <a:gd name="T57" fmla="*/ 37598814 h 11808"/>
                              <a:gd name="T58" fmla="*/ 41037970 w 12483"/>
                              <a:gd name="T59" fmla="*/ 40072316 h 11808"/>
                              <a:gd name="T60" fmla="*/ 41460327 w 12483"/>
                              <a:gd name="T61" fmla="*/ 43520259 h 11808"/>
                              <a:gd name="T62" fmla="*/ 40565265 w 12483"/>
                              <a:gd name="T63" fmla="*/ 44938678 h 11808"/>
                              <a:gd name="T64" fmla="*/ 41063074 w 12483"/>
                              <a:gd name="T65" fmla="*/ 47896553 h 11808"/>
                              <a:gd name="T66" fmla="*/ 40927346 w 12483"/>
                              <a:gd name="T67" fmla="*/ 49707011 h 11808"/>
                              <a:gd name="T68" fmla="*/ 40806653 w 12483"/>
                              <a:gd name="T69" fmla="*/ 51805710 h 11808"/>
                              <a:gd name="T70" fmla="*/ 40736236 w 12483"/>
                              <a:gd name="T71" fmla="*/ 53443194 h 11808"/>
                              <a:gd name="T72" fmla="*/ 40751341 w 12483"/>
                              <a:gd name="T73" fmla="*/ 55149929 h 11808"/>
                              <a:gd name="T74" fmla="*/ 39956833 w 12483"/>
                              <a:gd name="T75" fmla="*/ 54861613 h 11808"/>
                              <a:gd name="T76" fmla="*/ 39896486 w 12483"/>
                              <a:gd name="T77" fmla="*/ 57029562 h 11808"/>
                              <a:gd name="T78" fmla="*/ 39117083 w 12483"/>
                              <a:gd name="T79" fmla="*/ 58309556 h 11808"/>
                              <a:gd name="T80" fmla="*/ 38166639 w 12483"/>
                              <a:gd name="T81" fmla="*/ 59895179 h 11808"/>
                              <a:gd name="T82" fmla="*/ 36829081 w 12483"/>
                              <a:gd name="T83" fmla="*/ 59612634 h 11808"/>
                              <a:gd name="T84" fmla="*/ 34611494 w 12483"/>
                              <a:gd name="T85" fmla="*/ 61474955 h 11808"/>
                              <a:gd name="T86" fmla="*/ 32227972 w 12483"/>
                              <a:gd name="T87" fmla="*/ 61463489 h 11808"/>
                              <a:gd name="T88" fmla="*/ 31725129 w 12483"/>
                              <a:gd name="T89" fmla="*/ 62541655 h 11808"/>
                              <a:gd name="T90" fmla="*/ 27888319 w 12483"/>
                              <a:gd name="T91" fmla="*/ 62876061 h 11808"/>
                              <a:gd name="T92" fmla="*/ 25876876 w 12483"/>
                              <a:gd name="T93" fmla="*/ 64340571 h 11808"/>
                              <a:gd name="T94" fmla="*/ 24237584 w 12483"/>
                              <a:gd name="T95" fmla="*/ 63873587 h 11808"/>
                              <a:gd name="T96" fmla="*/ 21315975 w 12483"/>
                              <a:gd name="T97" fmla="*/ 65407271 h 11808"/>
                              <a:gd name="T98" fmla="*/ 19933174 w 12483"/>
                              <a:gd name="T99" fmla="*/ 65684045 h 11808"/>
                              <a:gd name="T100" fmla="*/ 16262300 w 12483"/>
                              <a:gd name="T101" fmla="*/ 66347088 h 11808"/>
                              <a:gd name="T102" fmla="*/ 14597834 w 12483"/>
                              <a:gd name="T103" fmla="*/ 65735907 h 11808"/>
                              <a:gd name="T104" fmla="*/ 13949194 w 12483"/>
                              <a:gd name="T105" fmla="*/ 66698807 h 11808"/>
                              <a:gd name="T106" fmla="*/ 10187835 w 12483"/>
                              <a:gd name="T107" fmla="*/ 67160097 h 11808"/>
                              <a:gd name="T108" fmla="*/ 9363119 w 12483"/>
                              <a:gd name="T109" fmla="*/ 66381713 h 11808"/>
                              <a:gd name="T110" fmla="*/ 6230402 w 12483"/>
                              <a:gd name="T111" fmla="*/ 67598304 h 11808"/>
                              <a:gd name="T112" fmla="*/ 4525658 w 12483"/>
                              <a:gd name="T113" fmla="*/ 66912178 h 11808"/>
                              <a:gd name="T114" fmla="*/ 3359070 w 12483"/>
                              <a:gd name="T115" fmla="*/ 67033214 h 11808"/>
                              <a:gd name="T116" fmla="*/ 1332594 w 12483"/>
                              <a:gd name="T117" fmla="*/ 67211959 h 11808"/>
                              <a:gd name="T118" fmla="*/ 266490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189" name="直线 1662"/>
                        <wps:cNvCnPr>
                          <a:cxnSpLocks noChangeShapeType="1"/>
                        </wps:cNvCnPr>
                        <wps:spPr bwMode="auto">
                          <a:xfrm>
                            <a:off x="4053223" y="1238816"/>
                            <a:ext cx="1136606" cy="13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90" name="矩形 1663"/>
                        <wps:cNvSpPr>
                          <a:spLocks noChangeArrowheads="1"/>
                        </wps:cNvSpPr>
                        <wps:spPr bwMode="auto">
                          <a:xfrm>
                            <a:off x="4091923" y="739109"/>
                            <a:ext cx="10420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590E61"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191" name="文本框 1664"/>
                        <wps:cNvSpPr txBox="1">
                          <a:spLocks noChangeArrowheads="1"/>
                        </wps:cNvSpPr>
                        <wps:spPr bwMode="auto">
                          <a:xfrm>
                            <a:off x="1002606" y="1296016"/>
                            <a:ext cx="87601" cy="6947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4494" w14:textId="77777777" w:rsidR="005A3AC3" w:rsidRDefault="005A3AC3"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2192" name="矩形 1665"/>
                        <wps:cNvSpPr>
                          <a:spLocks noChangeArrowheads="1"/>
                        </wps:cNvSpPr>
                        <wps:spPr bwMode="auto">
                          <a:xfrm>
                            <a:off x="1635709" y="44401"/>
                            <a:ext cx="3022017" cy="145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0D297C"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2193" name="任意多边形 1666"/>
                        <wps:cNvSpPr>
                          <a:spLocks/>
                        </wps:cNvSpPr>
                        <wps:spPr bwMode="auto">
                          <a:xfrm>
                            <a:off x="3165418" y="1238216"/>
                            <a:ext cx="871905" cy="896611"/>
                          </a:xfrm>
                          <a:custGeom>
                            <a:avLst/>
                            <a:gdLst>
                              <a:gd name="T0" fmla="*/ 59184490 w 12483"/>
                              <a:gd name="T1" fmla="*/ 11542 h 11808"/>
                              <a:gd name="T2" fmla="*/ 56506261 w 12483"/>
                              <a:gd name="T3" fmla="*/ 876413 h 11808"/>
                              <a:gd name="T4" fmla="*/ 55042749 w 12483"/>
                              <a:gd name="T5" fmla="*/ 11542 h 11808"/>
                              <a:gd name="T6" fmla="*/ 51491288 w 12483"/>
                              <a:gd name="T7" fmla="*/ 876413 h 11808"/>
                              <a:gd name="T8" fmla="*/ 50286351 w 12483"/>
                              <a:gd name="T9" fmla="*/ 11542 h 11808"/>
                              <a:gd name="T10" fmla="*/ 47725187 w 12483"/>
                              <a:gd name="T11" fmla="*/ 876413 h 11808"/>
                              <a:gd name="T12" fmla="*/ 47725187 w 12483"/>
                              <a:gd name="T13" fmla="*/ 876413 h 11808"/>
                              <a:gd name="T14" fmla="*/ 45881146 w 12483"/>
                              <a:gd name="T15" fmla="*/ 11542 h 11808"/>
                              <a:gd name="T16" fmla="*/ 44510321 w 12483"/>
                              <a:gd name="T17" fmla="*/ 916733 h 11808"/>
                              <a:gd name="T18" fmla="*/ 43846840 w 12483"/>
                              <a:gd name="T19" fmla="*/ 518923 h 11808"/>
                              <a:gd name="T20" fmla="*/ 44422523 w 12483"/>
                              <a:gd name="T21" fmla="*/ 57633 h 11808"/>
                              <a:gd name="T22" fmla="*/ 44281012 w 12483"/>
                              <a:gd name="T23" fmla="*/ 2289061 h 11808"/>
                              <a:gd name="T24" fmla="*/ 44168837 w 12483"/>
                              <a:gd name="T25" fmla="*/ 3886150 h 11808"/>
                              <a:gd name="T26" fmla="*/ 43339539 w 12483"/>
                              <a:gd name="T27" fmla="*/ 5852270 h 11808"/>
                              <a:gd name="T28" fmla="*/ 43295605 w 12483"/>
                              <a:gd name="T29" fmla="*/ 6924741 h 11808"/>
                              <a:gd name="T30" fmla="*/ 43251671 w 12483"/>
                              <a:gd name="T31" fmla="*/ 8844770 h 11808"/>
                              <a:gd name="T32" fmla="*/ 43305383 w 12483"/>
                              <a:gd name="T33" fmla="*/ 10828203 h 11808"/>
                              <a:gd name="T34" fmla="*/ 43241962 w 12483"/>
                              <a:gd name="T35" fmla="*/ 12673211 h 11808"/>
                              <a:gd name="T36" fmla="*/ 43183430 w 12483"/>
                              <a:gd name="T37" fmla="*/ 13693820 h 11808"/>
                              <a:gd name="T38" fmla="*/ 43666355 w 12483"/>
                              <a:gd name="T39" fmla="*/ 17141763 h 11808"/>
                              <a:gd name="T40" fmla="*/ 42793123 w 12483"/>
                              <a:gd name="T41" fmla="*/ 18773476 h 11808"/>
                              <a:gd name="T42" fmla="*/ 43344358 w 12483"/>
                              <a:gd name="T43" fmla="*/ 20595477 h 11808"/>
                              <a:gd name="T44" fmla="*/ 42724812 w 12483"/>
                              <a:gd name="T45" fmla="*/ 24037649 h 11808"/>
                              <a:gd name="T46" fmla="*/ 42315087 w 12483"/>
                              <a:gd name="T47" fmla="*/ 25686675 h 11808"/>
                              <a:gd name="T48" fmla="*/ 42027246 w 12483"/>
                              <a:gd name="T49" fmla="*/ 27341472 h 11808"/>
                              <a:gd name="T50" fmla="*/ 40953971 w 12483"/>
                              <a:gd name="T51" fmla="*/ 29763111 h 11808"/>
                              <a:gd name="T52" fmla="*/ 41568698 w 12483"/>
                              <a:gd name="T53" fmla="*/ 30749019 h 11808"/>
                              <a:gd name="T54" fmla="*/ 40397846 w 12483"/>
                              <a:gd name="T55" fmla="*/ 34462194 h 11808"/>
                              <a:gd name="T56" fmla="*/ 40797862 w 12483"/>
                              <a:gd name="T57" fmla="*/ 37598814 h 11808"/>
                              <a:gd name="T58" fmla="*/ 39812455 w 12483"/>
                              <a:gd name="T59" fmla="*/ 40072316 h 11808"/>
                              <a:gd name="T60" fmla="*/ 40222250 w 12483"/>
                              <a:gd name="T61" fmla="*/ 43520259 h 11808"/>
                              <a:gd name="T62" fmla="*/ 39353907 w 12483"/>
                              <a:gd name="T63" fmla="*/ 44938678 h 11808"/>
                              <a:gd name="T64" fmla="*/ 39836832 w 12483"/>
                              <a:gd name="T65" fmla="*/ 47896553 h 11808"/>
                              <a:gd name="T66" fmla="*/ 39705099 w 12483"/>
                              <a:gd name="T67" fmla="*/ 49707011 h 11808"/>
                              <a:gd name="T68" fmla="*/ 39588035 w 12483"/>
                              <a:gd name="T69" fmla="*/ 51805710 h 11808"/>
                              <a:gd name="T70" fmla="*/ 39519724 w 12483"/>
                              <a:gd name="T71" fmla="*/ 53443194 h 11808"/>
                              <a:gd name="T72" fmla="*/ 39534392 w 12483"/>
                              <a:gd name="T73" fmla="*/ 55149929 h 11808"/>
                              <a:gd name="T74" fmla="*/ 38763626 w 12483"/>
                              <a:gd name="T75" fmla="*/ 54861613 h 11808"/>
                              <a:gd name="T76" fmla="*/ 38705025 w 12483"/>
                              <a:gd name="T77" fmla="*/ 57029562 h 11808"/>
                              <a:gd name="T78" fmla="*/ 37948926 w 12483"/>
                              <a:gd name="T79" fmla="*/ 58309556 h 11808"/>
                              <a:gd name="T80" fmla="*/ 37026871 w 12483"/>
                              <a:gd name="T81" fmla="*/ 59895179 h 11808"/>
                              <a:gd name="T82" fmla="*/ 35729246 w 12483"/>
                              <a:gd name="T83" fmla="*/ 59612634 h 11808"/>
                              <a:gd name="T84" fmla="*/ 33577877 w 12483"/>
                              <a:gd name="T85" fmla="*/ 61474955 h 11808"/>
                              <a:gd name="T86" fmla="*/ 31265509 w 12483"/>
                              <a:gd name="T87" fmla="*/ 61463489 h 11808"/>
                              <a:gd name="T88" fmla="*/ 30777695 w 12483"/>
                              <a:gd name="T89" fmla="*/ 62541655 h 11808"/>
                              <a:gd name="T90" fmla="*/ 27055457 w 12483"/>
                              <a:gd name="T91" fmla="*/ 62876061 h 11808"/>
                              <a:gd name="T92" fmla="*/ 25104131 w 12483"/>
                              <a:gd name="T93" fmla="*/ 64340571 h 11808"/>
                              <a:gd name="T94" fmla="*/ 23513775 w 12483"/>
                              <a:gd name="T95" fmla="*/ 63873587 h 11808"/>
                              <a:gd name="T96" fmla="*/ 20679438 w 12483"/>
                              <a:gd name="T97" fmla="*/ 65407271 h 11808"/>
                              <a:gd name="T98" fmla="*/ 19337879 w 12483"/>
                              <a:gd name="T99" fmla="*/ 65684045 h 11808"/>
                              <a:gd name="T100" fmla="*/ 15776710 w 12483"/>
                              <a:gd name="T101" fmla="*/ 66347088 h 11808"/>
                              <a:gd name="T102" fmla="*/ 14161908 w 12483"/>
                              <a:gd name="T103" fmla="*/ 65735907 h 11808"/>
                              <a:gd name="T104" fmla="*/ 13532653 w 12483"/>
                              <a:gd name="T105" fmla="*/ 66698807 h 11808"/>
                              <a:gd name="T106" fmla="*/ 9883616 w 12483"/>
                              <a:gd name="T107" fmla="*/ 67160097 h 11808"/>
                              <a:gd name="T108" fmla="*/ 9083514 w 12483"/>
                              <a:gd name="T109" fmla="*/ 66381713 h 11808"/>
                              <a:gd name="T110" fmla="*/ 6044314 w 12483"/>
                              <a:gd name="T111" fmla="*/ 67598304 h 11808"/>
                              <a:gd name="T112" fmla="*/ 4390537 w 12483"/>
                              <a:gd name="T113" fmla="*/ 66912178 h 11808"/>
                              <a:gd name="T114" fmla="*/ 3258730 w 12483"/>
                              <a:gd name="T115" fmla="*/ 67033214 h 11808"/>
                              <a:gd name="T116" fmla="*/ 1292736 w 12483"/>
                              <a:gd name="T117" fmla="*/ 67211959 h 11808"/>
                              <a:gd name="T118" fmla="*/ 258575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194" name="矩形 1667"/>
                        <wps:cNvSpPr>
                          <a:spLocks noChangeArrowheads="1"/>
                        </wps:cNvSpPr>
                        <wps:spPr bwMode="auto">
                          <a:xfrm>
                            <a:off x="173301" y="2493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E4D28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195" name="矩形 1668"/>
                        <wps:cNvSpPr>
                          <a:spLocks noChangeArrowheads="1"/>
                        </wps:cNvSpPr>
                        <wps:spPr bwMode="auto">
                          <a:xfrm>
                            <a:off x="5199330" y="2514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A4D34B"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196" name="矩形 1669"/>
                        <wps:cNvSpPr>
                          <a:spLocks noChangeArrowheads="1"/>
                        </wps:cNvSpPr>
                        <wps:spPr bwMode="auto">
                          <a:xfrm>
                            <a:off x="4655827" y="2213628"/>
                            <a:ext cx="8140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CD61CD"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542DA99F" w14:textId="77777777" w:rsidR="005A3AC3" w:rsidRDefault="005A3AC3" w:rsidP="00842EF7">
                              <w:pPr>
                                <w:rPr>
                                  <w:szCs w:val="12"/>
                                </w:rPr>
                              </w:pPr>
                            </w:p>
                          </w:txbxContent>
                        </wps:txbx>
                        <wps:bodyPr rot="0" vert="horz" wrap="square" lIns="0" tIns="0" rIns="0" bIns="0" anchor="t" anchorCtr="0" upright="1">
                          <a:noAutofit/>
                        </wps:bodyPr>
                      </wps:wsp>
                      <wpg:wgp>
                        <wpg:cNvPr id="2197" name="组合 1670"/>
                        <wpg:cNvGrpSpPr>
                          <a:grpSpLocks/>
                        </wpg:cNvGrpSpPr>
                        <wpg:grpSpPr bwMode="auto">
                          <a:xfrm>
                            <a:off x="2776816" y="1260416"/>
                            <a:ext cx="90201" cy="716309"/>
                            <a:chOff x="738" y="1687"/>
                            <a:chExt cx="242" cy="1684"/>
                          </a:xfrm>
                        </wpg:grpSpPr>
                        <wps:wsp>
                          <wps:cNvPr id="2198" name="任意多边形 167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199" name="任意多边形 167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0" name="组合 1673"/>
                        <wpg:cNvGrpSpPr>
                          <a:grpSpLocks/>
                        </wpg:cNvGrpSpPr>
                        <wpg:grpSpPr bwMode="auto">
                          <a:xfrm>
                            <a:off x="2502514" y="1256616"/>
                            <a:ext cx="93301" cy="716309"/>
                            <a:chOff x="738" y="1687"/>
                            <a:chExt cx="242" cy="1684"/>
                          </a:xfrm>
                        </wpg:grpSpPr>
                        <wps:wsp>
                          <wps:cNvPr id="2201" name="任意多边形 167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02" name="任意多边形 167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3" name="组合 1676"/>
                        <wpg:cNvGrpSpPr>
                          <a:grpSpLocks/>
                        </wpg:cNvGrpSpPr>
                        <wpg:grpSpPr bwMode="auto">
                          <a:xfrm>
                            <a:off x="2409114" y="1254716"/>
                            <a:ext cx="93401" cy="715709"/>
                            <a:chOff x="1222" y="1690"/>
                            <a:chExt cx="243" cy="1684"/>
                          </a:xfrm>
                        </wpg:grpSpPr>
                        <wps:wsp>
                          <wps:cNvPr id="2204" name="任意多边形 1677"/>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05" name="任意多边形 1678"/>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6" name="组合 1679"/>
                        <wpg:cNvGrpSpPr>
                          <a:grpSpLocks/>
                        </wpg:cNvGrpSpPr>
                        <wpg:grpSpPr bwMode="auto">
                          <a:xfrm>
                            <a:off x="2596515" y="1254716"/>
                            <a:ext cx="93301" cy="716309"/>
                            <a:chOff x="738" y="1687"/>
                            <a:chExt cx="242" cy="1684"/>
                          </a:xfrm>
                        </wpg:grpSpPr>
                        <wps:wsp>
                          <wps:cNvPr id="2207" name="任意多边形 168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08" name="任意多边形 168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9" name="组合 1682"/>
                        <wpg:cNvGrpSpPr>
                          <a:grpSpLocks/>
                        </wpg:cNvGrpSpPr>
                        <wpg:grpSpPr bwMode="auto">
                          <a:xfrm>
                            <a:off x="2683515" y="1260416"/>
                            <a:ext cx="93301" cy="716309"/>
                            <a:chOff x="738" y="1687"/>
                            <a:chExt cx="242" cy="1684"/>
                          </a:xfrm>
                        </wpg:grpSpPr>
                        <wps:wsp>
                          <wps:cNvPr id="2210" name="任意多边形 168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11" name="任意多边形 168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12" name="组合 1685"/>
                        <wpg:cNvGrpSpPr>
                          <a:grpSpLocks/>
                        </wpg:cNvGrpSpPr>
                        <wpg:grpSpPr bwMode="auto">
                          <a:xfrm>
                            <a:off x="2870816" y="1259816"/>
                            <a:ext cx="93301" cy="716309"/>
                            <a:chOff x="738" y="1687"/>
                            <a:chExt cx="242" cy="1684"/>
                          </a:xfrm>
                        </wpg:grpSpPr>
                        <wps:wsp>
                          <wps:cNvPr id="2213" name="任意多边形 168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14" name="任意多边形 168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15" name="组合 1688"/>
                        <wpg:cNvGrpSpPr>
                          <a:grpSpLocks/>
                        </wpg:cNvGrpSpPr>
                        <wpg:grpSpPr bwMode="auto">
                          <a:xfrm>
                            <a:off x="2964117" y="1261116"/>
                            <a:ext cx="93401" cy="716209"/>
                            <a:chOff x="738" y="1687"/>
                            <a:chExt cx="242" cy="1684"/>
                          </a:xfrm>
                        </wpg:grpSpPr>
                        <wps:wsp>
                          <wps:cNvPr id="2216" name="任意多边形 168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17" name="任意多边形 169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18" name="组合 1691"/>
                        <wpg:cNvGrpSpPr>
                          <a:grpSpLocks/>
                        </wpg:cNvGrpSpPr>
                        <wpg:grpSpPr bwMode="auto">
                          <a:xfrm>
                            <a:off x="3057517" y="1262316"/>
                            <a:ext cx="93301" cy="715709"/>
                            <a:chOff x="1222" y="1690"/>
                            <a:chExt cx="243" cy="1684"/>
                          </a:xfrm>
                        </wpg:grpSpPr>
                        <wps:wsp>
                          <wps:cNvPr id="2219" name="任意多边形 1692"/>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0" name="任意多边形 1693"/>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21" name="组合 1694"/>
                        <wpg:cNvGrpSpPr>
                          <a:grpSpLocks/>
                        </wpg:cNvGrpSpPr>
                        <wpg:grpSpPr bwMode="auto">
                          <a:xfrm>
                            <a:off x="3541320" y="1259816"/>
                            <a:ext cx="90201" cy="716309"/>
                            <a:chOff x="738" y="1687"/>
                            <a:chExt cx="242" cy="1684"/>
                          </a:xfrm>
                        </wpg:grpSpPr>
                        <wps:wsp>
                          <wps:cNvPr id="2222" name="任意多边形 169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3" name="任意多边形 169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24" name="组合 1697"/>
                        <wpg:cNvGrpSpPr>
                          <a:grpSpLocks/>
                        </wpg:cNvGrpSpPr>
                        <wpg:grpSpPr bwMode="auto">
                          <a:xfrm>
                            <a:off x="3248019" y="1262316"/>
                            <a:ext cx="93301" cy="716309"/>
                            <a:chOff x="738" y="1687"/>
                            <a:chExt cx="242" cy="1684"/>
                          </a:xfrm>
                        </wpg:grpSpPr>
                        <wps:wsp>
                          <wps:cNvPr id="2225" name="任意多边形 169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6" name="任意多边形 169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27" name="组合 1700"/>
                        <wpg:cNvGrpSpPr>
                          <a:grpSpLocks/>
                        </wpg:cNvGrpSpPr>
                        <wpg:grpSpPr bwMode="auto">
                          <a:xfrm>
                            <a:off x="3154618" y="1260416"/>
                            <a:ext cx="93401" cy="715709"/>
                            <a:chOff x="1222" y="1690"/>
                            <a:chExt cx="243" cy="1684"/>
                          </a:xfrm>
                        </wpg:grpSpPr>
                        <wps:wsp>
                          <wps:cNvPr id="2228" name="任意多边形 1701"/>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9" name="任意多边形 1702"/>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0" name="组合 1703"/>
                        <wpg:cNvGrpSpPr>
                          <a:grpSpLocks/>
                        </wpg:cNvGrpSpPr>
                        <wpg:grpSpPr bwMode="auto">
                          <a:xfrm>
                            <a:off x="3342019" y="1260416"/>
                            <a:ext cx="93301" cy="716309"/>
                            <a:chOff x="738" y="1687"/>
                            <a:chExt cx="242" cy="1684"/>
                          </a:xfrm>
                        </wpg:grpSpPr>
                        <wps:wsp>
                          <wps:cNvPr id="2231" name="任意多边形 170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2" name="任意多边形 170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3" name="组合 1706"/>
                        <wpg:cNvGrpSpPr>
                          <a:grpSpLocks/>
                        </wpg:cNvGrpSpPr>
                        <wpg:grpSpPr bwMode="auto">
                          <a:xfrm>
                            <a:off x="3441720" y="1259816"/>
                            <a:ext cx="93301" cy="716309"/>
                            <a:chOff x="738" y="1687"/>
                            <a:chExt cx="242" cy="1684"/>
                          </a:xfrm>
                        </wpg:grpSpPr>
                        <wps:wsp>
                          <wps:cNvPr id="2234" name="任意多边形 170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5" name="任意多边形 170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36" name="任意多边形 1709"/>
                        <wps:cNvSpPr>
                          <a:spLocks/>
                        </wps:cNvSpPr>
                        <wps:spPr bwMode="auto">
                          <a:xfrm flipH="1">
                            <a:off x="3470920" y="1228016"/>
                            <a:ext cx="975306" cy="896711"/>
                          </a:xfrm>
                          <a:custGeom>
                            <a:avLst/>
                            <a:gdLst>
                              <a:gd name="T0" fmla="*/ 74062861 w 12483"/>
                              <a:gd name="T1" fmla="*/ 11543 h 11808"/>
                              <a:gd name="T2" fmla="*/ 70711287 w 12483"/>
                              <a:gd name="T3" fmla="*/ 876511 h 11808"/>
                              <a:gd name="T4" fmla="*/ 68879902 w 12483"/>
                              <a:gd name="T5" fmla="*/ 11543 h 11808"/>
                              <a:gd name="T6" fmla="*/ 64435670 w 12483"/>
                              <a:gd name="T7" fmla="*/ 876511 h 11808"/>
                              <a:gd name="T8" fmla="*/ 62927746 w 12483"/>
                              <a:gd name="T9" fmla="*/ 11543 h 11808"/>
                              <a:gd name="T10" fmla="*/ 59722745 w 12483"/>
                              <a:gd name="T11" fmla="*/ 876511 h 11808"/>
                              <a:gd name="T12" fmla="*/ 59722745 w 12483"/>
                              <a:gd name="T13" fmla="*/ 876511 h 11808"/>
                              <a:gd name="T14" fmla="*/ 57415154 w 12483"/>
                              <a:gd name="T15" fmla="*/ 11543 h 11808"/>
                              <a:gd name="T16" fmla="*/ 55699716 w 12483"/>
                              <a:gd name="T17" fmla="*/ 916835 h 11808"/>
                              <a:gd name="T18" fmla="*/ 54869498 w 12483"/>
                              <a:gd name="T19" fmla="*/ 518981 h 11808"/>
                              <a:gd name="T20" fmla="*/ 55589864 w 12483"/>
                              <a:gd name="T21" fmla="*/ 57639 h 11808"/>
                              <a:gd name="T22" fmla="*/ 55412819 w 12483"/>
                              <a:gd name="T23" fmla="*/ 2289317 h 11808"/>
                              <a:gd name="T24" fmla="*/ 55272418 w 12483"/>
                              <a:gd name="T25" fmla="*/ 3886583 h 11808"/>
                              <a:gd name="T26" fmla="*/ 54234608 w 12483"/>
                              <a:gd name="T27" fmla="*/ 5852923 h 11808"/>
                              <a:gd name="T28" fmla="*/ 54179682 w 12483"/>
                              <a:gd name="T29" fmla="*/ 6925513 h 11808"/>
                              <a:gd name="T30" fmla="*/ 54124678 w 12483"/>
                              <a:gd name="T31" fmla="*/ 8845756 h 11808"/>
                              <a:gd name="T32" fmla="*/ 54191870 w 12483"/>
                              <a:gd name="T33" fmla="*/ 10829410 h 11808"/>
                              <a:gd name="T34" fmla="*/ 54112490 w 12483"/>
                              <a:gd name="T35" fmla="*/ 12674624 h 11808"/>
                              <a:gd name="T36" fmla="*/ 54039281 w 12483"/>
                              <a:gd name="T37" fmla="*/ 13695347 h 11808"/>
                              <a:gd name="T38" fmla="*/ 54643622 w 12483"/>
                              <a:gd name="T39" fmla="*/ 17143674 h 11808"/>
                              <a:gd name="T40" fmla="*/ 53550886 w 12483"/>
                              <a:gd name="T41" fmla="*/ 18775570 h 11808"/>
                              <a:gd name="T42" fmla="*/ 54240702 w 12483"/>
                              <a:gd name="T43" fmla="*/ 20597774 h 11808"/>
                              <a:gd name="T44" fmla="*/ 53465411 w 12483"/>
                              <a:gd name="T45" fmla="*/ 24040330 h 11808"/>
                              <a:gd name="T46" fmla="*/ 52952639 w 12483"/>
                              <a:gd name="T47" fmla="*/ 25689540 h 11808"/>
                              <a:gd name="T48" fmla="*/ 52592456 w 12483"/>
                              <a:gd name="T49" fmla="*/ 27344522 h 11808"/>
                              <a:gd name="T50" fmla="*/ 51249389 w 12483"/>
                              <a:gd name="T51" fmla="*/ 29766431 h 11808"/>
                              <a:gd name="T52" fmla="*/ 52018586 w 12483"/>
                              <a:gd name="T53" fmla="*/ 30752449 h 11808"/>
                              <a:gd name="T54" fmla="*/ 50553400 w 12483"/>
                              <a:gd name="T55" fmla="*/ 34466038 h 11808"/>
                              <a:gd name="T56" fmla="*/ 51054062 w 12483"/>
                              <a:gd name="T57" fmla="*/ 37603008 h 11808"/>
                              <a:gd name="T58" fmla="*/ 49820846 w 12483"/>
                              <a:gd name="T59" fmla="*/ 40076785 h 11808"/>
                              <a:gd name="T60" fmla="*/ 50333696 w 12483"/>
                              <a:gd name="T61" fmla="*/ 43525113 h 11808"/>
                              <a:gd name="T62" fmla="*/ 49247054 w 12483"/>
                              <a:gd name="T63" fmla="*/ 44943690 h 11808"/>
                              <a:gd name="T64" fmla="*/ 49851395 w 12483"/>
                              <a:gd name="T65" fmla="*/ 47901895 h 11808"/>
                              <a:gd name="T66" fmla="*/ 49686540 w 12483"/>
                              <a:gd name="T67" fmla="*/ 49712555 h 11808"/>
                              <a:gd name="T68" fmla="*/ 49540044 w 12483"/>
                              <a:gd name="T69" fmla="*/ 51811488 h 11808"/>
                              <a:gd name="T70" fmla="*/ 49454569 w 12483"/>
                              <a:gd name="T71" fmla="*/ 53449155 h 11808"/>
                              <a:gd name="T72" fmla="*/ 49472930 w 12483"/>
                              <a:gd name="T73" fmla="*/ 55156080 h 11808"/>
                              <a:gd name="T74" fmla="*/ 48508328 w 12483"/>
                              <a:gd name="T75" fmla="*/ 54867732 h 11808"/>
                              <a:gd name="T76" fmla="*/ 48435120 w 12483"/>
                              <a:gd name="T77" fmla="*/ 57035923 h 11808"/>
                              <a:gd name="T78" fmla="*/ 47488878 w 12483"/>
                              <a:gd name="T79" fmla="*/ 58316060 h 11808"/>
                              <a:gd name="T80" fmla="*/ 46335043 w 12483"/>
                              <a:gd name="T81" fmla="*/ 59901859 h 11808"/>
                              <a:gd name="T82" fmla="*/ 44711174 w 12483"/>
                              <a:gd name="T83" fmla="*/ 59619283 h 11808"/>
                              <a:gd name="T84" fmla="*/ 42019023 w 12483"/>
                              <a:gd name="T85" fmla="*/ 61481811 h 11808"/>
                              <a:gd name="T86" fmla="*/ 39125373 w 12483"/>
                              <a:gd name="T87" fmla="*/ 61470344 h 11808"/>
                              <a:gd name="T88" fmla="*/ 38514860 w 12483"/>
                              <a:gd name="T89" fmla="*/ 62548630 h 11808"/>
                              <a:gd name="T90" fmla="*/ 33856940 w 12483"/>
                              <a:gd name="T91" fmla="*/ 62883074 h 11808"/>
                              <a:gd name="T92" fmla="*/ 31415041 w 12483"/>
                              <a:gd name="T93" fmla="*/ 64347747 h 11808"/>
                              <a:gd name="T94" fmla="*/ 29424895 w 12483"/>
                              <a:gd name="T95" fmla="*/ 63880710 h 11808"/>
                              <a:gd name="T96" fmla="*/ 25878072 w 12483"/>
                              <a:gd name="T97" fmla="*/ 65414566 h 11808"/>
                              <a:gd name="T98" fmla="*/ 24199199 w 12483"/>
                              <a:gd name="T99" fmla="*/ 65691371 h 11808"/>
                              <a:gd name="T100" fmla="*/ 19742778 w 12483"/>
                              <a:gd name="T101" fmla="*/ 66354488 h 11808"/>
                              <a:gd name="T102" fmla="*/ 17722083 w 12483"/>
                              <a:gd name="T103" fmla="*/ 65743239 h 11808"/>
                              <a:gd name="T104" fmla="*/ 16934603 w 12483"/>
                              <a:gd name="T105" fmla="*/ 66706246 h 11808"/>
                              <a:gd name="T106" fmla="*/ 12368252 w 12483"/>
                              <a:gd name="T107" fmla="*/ 67167588 h 11808"/>
                              <a:gd name="T108" fmla="*/ 11367007 w 12483"/>
                              <a:gd name="T109" fmla="*/ 66389117 h 11808"/>
                              <a:gd name="T110" fmla="*/ 7563759 w 12483"/>
                              <a:gd name="T111" fmla="*/ 67605843 h 11808"/>
                              <a:gd name="T112" fmla="*/ 5494310 w 12483"/>
                              <a:gd name="T113" fmla="*/ 66919640 h 11808"/>
                              <a:gd name="T114" fmla="*/ 4077956 w 12483"/>
                              <a:gd name="T115" fmla="*/ 67040690 h 11808"/>
                              <a:gd name="T116" fmla="*/ 1617775 w 12483"/>
                              <a:gd name="T117" fmla="*/ 67219455 h 11808"/>
                              <a:gd name="T118" fmla="*/ 323539 w 12483"/>
                              <a:gd name="T119" fmla="*/ 6717335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37" name="任意多边形 1710"/>
                        <wps:cNvSpPr>
                          <a:spLocks/>
                        </wps:cNvSpPr>
                        <wps:spPr bwMode="auto">
                          <a:xfrm>
                            <a:off x="1677010" y="1225515"/>
                            <a:ext cx="857205" cy="896611"/>
                          </a:xfrm>
                          <a:custGeom>
                            <a:avLst/>
                            <a:gdLst>
                              <a:gd name="T0" fmla="*/ 57211962 w 12483"/>
                              <a:gd name="T1" fmla="*/ 11542 h 11808"/>
                              <a:gd name="T2" fmla="*/ 54622973 w 12483"/>
                              <a:gd name="T3" fmla="*/ 876413 h 11808"/>
                              <a:gd name="T4" fmla="*/ 53208238 w 12483"/>
                              <a:gd name="T5" fmla="*/ 11542 h 11808"/>
                              <a:gd name="T6" fmla="*/ 49775161 w 12483"/>
                              <a:gd name="T7" fmla="*/ 876413 h 11808"/>
                              <a:gd name="T8" fmla="*/ 48610315 w 12483"/>
                              <a:gd name="T9" fmla="*/ 11542 h 11808"/>
                              <a:gd name="T10" fmla="*/ 46134563 w 12483"/>
                              <a:gd name="T11" fmla="*/ 876413 h 11808"/>
                              <a:gd name="T12" fmla="*/ 46134563 w 12483"/>
                              <a:gd name="T13" fmla="*/ 876413 h 11808"/>
                              <a:gd name="T14" fmla="*/ 44351964 w 12483"/>
                              <a:gd name="T15" fmla="*/ 11542 h 11808"/>
                              <a:gd name="T16" fmla="*/ 43026843 w 12483"/>
                              <a:gd name="T17" fmla="*/ 916733 h 11808"/>
                              <a:gd name="T18" fmla="*/ 42385467 w 12483"/>
                              <a:gd name="T19" fmla="*/ 518923 h 11808"/>
                              <a:gd name="T20" fmla="*/ 42941967 w 12483"/>
                              <a:gd name="T21" fmla="*/ 57633 h 11808"/>
                              <a:gd name="T22" fmla="*/ 42805177 w 12483"/>
                              <a:gd name="T23" fmla="*/ 2289061 h 11808"/>
                              <a:gd name="T24" fmla="*/ 42696747 w 12483"/>
                              <a:gd name="T25" fmla="*/ 3886150 h 11808"/>
                              <a:gd name="T26" fmla="*/ 41895027 w 12483"/>
                              <a:gd name="T27" fmla="*/ 5852270 h 11808"/>
                              <a:gd name="T28" fmla="*/ 41852589 w 12483"/>
                              <a:gd name="T29" fmla="*/ 6924741 h 11808"/>
                              <a:gd name="T30" fmla="*/ 41810152 w 12483"/>
                              <a:gd name="T31" fmla="*/ 8844770 h 11808"/>
                              <a:gd name="T32" fmla="*/ 41862066 w 12483"/>
                              <a:gd name="T33" fmla="*/ 10828203 h 11808"/>
                              <a:gd name="T34" fmla="*/ 41800744 w 12483"/>
                              <a:gd name="T35" fmla="*/ 12673211 h 11808"/>
                              <a:gd name="T36" fmla="*/ 41744160 w 12483"/>
                              <a:gd name="T37" fmla="*/ 13693820 h 11808"/>
                              <a:gd name="T38" fmla="*/ 42211046 w 12483"/>
                              <a:gd name="T39" fmla="*/ 17141763 h 11808"/>
                              <a:gd name="T40" fmla="*/ 41366888 w 12483"/>
                              <a:gd name="T41" fmla="*/ 18773476 h 11808"/>
                              <a:gd name="T42" fmla="*/ 41899766 w 12483"/>
                              <a:gd name="T43" fmla="*/ 20595477 h 11808"/>
                              <a:gd name="T44" fmla="*/ 41300896 w 12483"/>
                              <a:gd name="T45" fmla="*/ 24037649 h 11808"/>
                              <a:gd name="T46" fmla="*/ 40904740 w 12483"/>
                              <a:gd name="T47" fmla="*/ 25686675 h 11808"/>
                              <a:gd name="T48" fmla="*/ 40626490 w 12483"/>
                              <a:gd name="T49" fmla="*/ 27341472 h 11808"/>
                              <a:gd name="T50" fmla="*/ 39589027 w 12483"/>
                              <a:gd name="T51" fmla="*/ 29763111 h 11808"/>
                              <a:gd name="T52" fmla="*/ 40183227 w 12483"/>
                              <a:gd name="T53" fmla="*/ 30749019 h 11808"/>
                              <a:gd name="T54" fmla="*/ 39051411 w 12483"/>
                              <a:gd name="T55" fmla="*/ 34462194 h 11808"/>
                              <a:gd name="T56" fmla="*/ 39438160 w 12483"/>
                              <a:gd name="T57" fmla="*/ 37598814 h 11808"/>
                              <a:gd name="T58" fmla="*/ 38485572 w 12483"/>
                              <a:gd name="T59" fmla="*/ 40072316 h 11808"/>
                              <a:gd name="T60" fmla="*/ 38881660 w 12483"/>
                              <a:gd name="T61" fmla="*/ 43520259 h 11808"/>
                              <a:gd name="T62" fmla="*/ 38042240 w 12483"/>
                              <a:gd name="T63" fmla="*/ 44938678 h 11808"/>
                              <a:gd name="T64" fmla="*/ 38509126 w 12483"/>
                              <a:gd name="T65" fmla="*/ 47896553 h 11808"/>
                              <a:gd name="T66" fmla="*/ 38381812 w 12483"/>
                              <a:gd name="T67" fmla="*/ 49707011 h 11808"/>
                              <a:gd name="T68" fmla="*/ 38268644 w 12483"/>
                              <a:gd name="T69" fmla="*/ 51805710 h 11808"/>
                              <a:gd name="T70" fmla="*/ 38202584 w 12483"/>
                              <a:gd name="T71" fmla="*/ 53443194 h 11808"/>
                              <a:gd name="T72" fmla="*/ 38216730 w 12483"/>
                              <a:gd name="T73" fmla="*/ 55149929 h 11808"/>
                              <a:gd name="T74" fmla="*/ 37471663 w 12483"/>
                              <a:gd name="T75" fmla="*/ 54861613 h 11808"/>
                              <a:gd name="T76" fmla="*/ 37415079 w 12483"/>
                              <a:gd name="T77" fmla="*/ 57029562 h 11808"/>
                              <a:gd name="T78" fmla="*/ 36684089 w 12483"/>
                              <a:gd name="T79" fmla="*/ 58309556 h 11808"/>
                              <a:gd name="T80" fmla="*/ 35792824 w 12483"/>
                              <a:gd name="T81" fmla="*/ 59895179 h 11808"/>
                              <a:gd name="T82" fmla="*/ 34538433 w 12483"/>
                              <a:gd name="T83" fmla="*/ 59612634 h 11808"/>
                              <a:gd name="T84" fmla="*/ 32458768 w 12483"/>
                              <a:gd name="T85" fmla="*/ 61474955 h 11808"/>
                              <a:gd name="T86" fmla="*/ 30223498 w 12483"/>
                              <a:gd name="T87" fmla="*/ 61463489 h 11808"/>
                              <a:gd name="T88" fmla="*/ 29751874 w 12483"/>
                              <a:gd name="T89" fmla="*/ 62541655 h 11808"/>
                              <a:gd name="T90" fmla="*/ 26153783 w 12483"/>
                              <a:gd name="T91" fmla="*/ 62876061 h 11808"/>
                              <a:gd name="T92" fmla="*/ 24267423 w 12483"/>
                              <a:gd name="T93" fmla="*/ 64340571 h 11808"/>
                              <a:gd name="T94" fmla="*/ 22730113 w 12483"/>
                              <a:gd name="T95" fmla="*/ 63873587 h 11808"/>
                              <a:gd name="T96" fmla="*/ 19990257 w 12483"/>
                              <a:gd name="T97" fmla="*/ 65407271 h 11808"/>
                              <a:gd name="T98" fmla="*/ 18693359 w 12483"/>
                              <a:gd name="T99" fmla="*/ 65684045 h 11808"/>
                              <a:gd name="T100" fmla="*/ 15250874 w 12483"/>
                              <a:gd name="T101" fmla="*/ 66347088 h 11808"/>
                              <a:gd name="T102" fmla="*/ 13689941 w 12483"/>
                              <a:gd name="T103" fmla="*/ 65735907 h 11808"/>
                              <a:gd name="T104" fmla="*/ 13081595 w 12483"/>
                              <a:gd name="T105" fmla="*/ 66698807 h 11808"/>
                              <a:gd name="T106" fmla="*/ 9554165 w 12483"/>
                              <a:gd name="T107" fmla="*/ 67160097 h 11808"/>
                              <a:gd name="T108" fmla="*/ 8780806 w 12483"/>
                              <a:gd name="T109" fmla="*/ 66381713 h 11808"/>
                              <a:gd name="T110" fmla="*/ 5842838 w 12483"/>
                              <a:gd name="T111" fmla="*/ 67598304 h 11808"/>
                              <a:gd name="T112" fmla="*/ 4244205 w 12483"/>
                              <a:gd name="T113" fmla="*/ 66912178 h 11808"/>
                              <a:gd name="T114" fmla="*/ 3150158 w 12483"/>
                              <a:gd name="T115" fmla="*/ 67033214 h 11808"/>
                              <a:gd name="T116" fmla="*/ 1249653 w 12483"/>
                              <a:gd name="T117" fmla="*/ 67211959 h 11808"/>
                              <a:gd name="T118" fmla="*/ 249958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2238" name="组合 1711"/>
                        <wpg:cNvGrpSpPr>
                          <a:grpSpLocks/>
                        </wpg:cNvGrpSpPr>
                        <wpg:grpSpPr bwMode="auto">
                          <a:xfrm>
                            <a:off x="2316413" y="1260416"/>
                            <a:ext cx="93401" cy="716309"/>
                            <a:chOff x="738" y="1687"/>
                            <a:chExt cx="242" cy="1684"/>
                          </a:xfrm>
                        </wpg:grpSpPr>
                        <wps:wsp>
                          <wps:cNvPr id="2239" name="任意多边形 171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0" name="任意多边形 171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1" name="组合 1714"/>
                        <wpg:cNvGrpSpPr>
                          <a:grpSpLocks/>
                        </wpg:cNvGrpSpPr>
                        <wpg:grpSpPr bwMode="auto">
                          <a:xfrm>
                            <a:off x="3639821" y="1260416"/>
                            <a:ext cx="93301" cy="715709"/>
                            <a:chOff x="1222" y="1690"/>
                            <a:chExt cx="243" cy="1684"/>
                          </a:xfrm>
                        </wpg:grpSpPr>
                        <wps:wsp>
                          <wps:cNvPr id="2242" name="任意多边形 171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3" name="任意多边形 171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44" name="直线 1717"/>
                        <wps:cNvCnPr>
                          <a:cxnSpLocks noChangeShapeType="1"/>
                        </wps:cNvCnPr>
                        <wps:spPr bwMode="auto">
                          <a:xfrm>
                            <a:off x="2536114" y="1226816"/>
                            <a:ext cx="929005" cy="8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0BE3DE74"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" path="m225,c101,,,101,,225l,9208v,125,101,225,225,225l1125,9433v124,,225,-100,225,-225l1350,225c1350,101,1249,,1125,l225,xe" fillcolor="#eaeaea" strokeweight="0">
                    <v:path arrowok="t" o:connecttype="custom" o:connectlocs="1,0;0,1;0,52;1,54;6,54;8,52;8,1;6,0;1,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" path="m226,c101,,,101,,226l,9207v,125,101,226,226,226l1132,9433v125,,226,-101,226,-226l1358,226c1358,101,1257,,1132,l226,xe" filled="f" strokeweight=".45pt">
                    <v:stroke endcap="round"/>
                    <v:path arrowok="t" o:connecttype="custom" o:connectlocs="1,0;0,1;0,52;1,54;6,54;8,52;8,1;6,0;1,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" path="m113,c51,,,51,,113l,4604v,63,51,113,113,113l563,4717v62,,112,-50,112,-113l675,113c675,51,625,,563,l113,xe" fillcolor="#eaeaea" strokeweight="0">
                    <v:path arrowok="t" o:connecttype="custom" o:connectlocs="5,0;0,5;0,210;5,215;26,215;31,210;31,5;26,0;5,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" path="m113,c51,,,51,,113l,4604v,63,51,113,113,113l563,4717v62,,112,-50,112,-113l675,113c675,51,625,,563,l113,xe" filled="f" strokeweight=".45pt">
                    <v:stroke endcap="round"/>
                    <v:path arrowok="t" o:connecttype="custom" o:connectlocs="5,0;0,5;0,210;5,215;26,215;31,210;31,5;26,0;5,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587;2147483646,66563098;2147483646,876587;2147483646,66563098;2147483646,876587;2147483646,66563098;2147483646,66563098;2147483646,876587;2147483646,69625341;2147483646,39411922;2147483646,4377162;2147483646,173852959;2147483646,295150892;2147483646,444476663;2147483646,525930190;2147483646,671755311;2147483646,822395924;2147483646,962523269;2147483646,1040037966;2147483646,1301907271;2147483646,1425835040;2147483646,1564214983;2147483646,1825646033;2147483646,1950888644;2147483646,207656958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75441288,2147483646;2043054967,2147483646;1795974810,2147483646;1666438863,2147483646;1560872107,2147483646;1372726769,2147483646;1283669054,2147483646;1047274329,2147483646;940085386,2147483646;898310393,2147483646;656082513,2147483646;602976112,2147483646;401226464,2147483646;291448670,2147483646;216320691,2147483646;85813410,2147483646;17164564,2147483646"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" path="m108,51r5879,l5987,69,108,69r,-18xm120,120l,60,120,r,120xm5974,r120,60l5974,120,5974,xe" fillcolor="black" strokeweight=".1pt">
                  <v:stroke joinstyle="bevel"/>
                  <v:path arrowok="t" o:connecttype="custom" o:connectlocs="1997575075,2147483646;2147483646,2147483646;2147483646,2147483646;1997575075,2147483646;1997575075,2147483646;2147483646,2147483646;0,2147483646;2147483646,0;2147483646,2147483646;2147483646,0;2147483646,2147483646;2147483646,2147483646;2147483646,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" filled="f" stroked="f">
                  <v:textbox inset="0,0,0,0">
                    <w:txbxContent>
                      <w:p w14:paraId="6CB2100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" path="m108,51r5879,l5987,69,108,69r,-18xm120,120l,60,120,r,120xm5974,r120,60l5974,120,5974,xe" fillcolor="black" strokeweight=".1pt">
                  <v:stroke joinstyle="bevel"/>
                  <v:path arrowok="t" o:connecttype="custom" o:connectlocs="1852490911,2147483646;2147483646,2147483646;2147483646,2147483646;1852490911,2147483646;1852490911,2147483646;2058338164,2147483646;0,2147483646;2058338164,0;2058338164,2147483646;2147483646,0;2147483646,2147483646;2147483646,2147483646;2147483646,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" filled="f" stroked="f">
                  <v:textbox style="layout-flow:vertical-ideographic" inset="0,0,0,0">
                    <w:txbxContent>
                      <w:p w14:paraId="5B8C3E8C" w14:textId="77777777" w:rsidR="005A3AC3" w:rsidRDefault="005A3AC3"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" filled="f" stroked="f">
                  <v:textbox style="layout-flow:vertical-ideographic" inset="0,0,0,0">
                    <w:txbxContent>
                      <w:p w14:paraId="29816E8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" filled="f" stroked="f">
                  <v:textbox inset="0,0,0,0">
                    <w:txbxContent>
                      <w:p w14:paraId="39C395DF" w14:textId="77777777" w:rsidR="005A3AC3" w:rsidRDefault="005A3AC3"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" path="m226,c101,,,101,,226l,9207v,125,101,226,226,226l1132,9433v125,,226,-101,226,-226l1358,226c1358,101,1257,,1132,l226,xe" fillcolor="#eaeaea" strokeweight="0">
                    <v:path arrowok="t" o:connecttype="custom" o:connectlocs="1,0;0,1;0,52;1,54;6,54;8,52;8,1;6,0;1,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" path="m226,c101,,,101,,226l,9207v,125,101,226,226,226l1132,9433v125,,226,-101,226,-226l1358,226c1358,101,1257,,1132,l226,xe" filled="f" strokeweight=".45pt">
                    <v:stroke endcap="round"/>
                    <v:path arrowok="t" o:connecttype="custom" o:connectlocs="1,0;0,1;0,52;1,54;6,54;8,52;8,1;6,0;1,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" path="m225,c101,,,101,,225l,9208v,125,101,225,225,225l1125,9433v124,,225,-100,225,-225l1350,225c1350,101,1249,,1125,l225,xe" fillcolor="#eaeaea" strokeweight="0">
                    <v:path arrowok="t" o:connecttype="custom" o:connectlocs="1,0;0,1;0,52;1,54;6,54;8,52;8,1;6,0;1,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" path="m226,c101,,,101,,226l,9207v,125,101,226,226,226l1132,9433v125,,226,-101,226,-226l1358,226c1358,101,1257,,1132,l226,xe" filled="f" strokeweight=".45pt">
                    <v:stroke endcap="round"/>
                    <v:path arrowok="t" o:connecttype="custom" o:connectlocs="1,0;0,1;0,52;1,54;6,54;8,52;8,1;6,0;1,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" path="m226,c101,,,101,,226l,9207v,125,101,226,226,226l1132,9433v125,,226,-101,226,-226l1358,226c1358,101,1257,,1132,l226,xe" filled="f" strokeweight=".45pt">
                    <v:stroke endcap="round"/>
                    <v:path arrowok="t" o:connecttype="custom" o:connectlocs="1,0;0,1;0,52;1,54;6,54;8,52;8,1;6,0;1,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" path="m225,c101,,,101,,225l,9208v,125,101,225,225,225l1125,9433v124,,225,-100,225,-225l1350,225c1350,101,1249,,1125,l225,xe" fillcolor="#eaeaea" strokeweight="0">
                    <v:path arrowok="t" o:connecttype="custom" o:connectlocs="1,0;0,1;0,52;1,54;6,54;8,52;8,1;6,0;1,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" path="m225,c101,,,101,,225l,9208v,125,101,225,225,225l1125,9433v124,,225,-100,225,-225l1350,225c1350,101,1249,,1125,l225,xe" fillcolor="#eaeaea" strokeweight="0">
                    <v:path arrowok="t" o:connecttype="custom" o:connectlocs="1,0;0,1;0,52;1,54;6,54;8,52;8,1;6,0;1,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" path="m226,c101,,,101,,226l,9207v,125,101,226,226,226l1132,9433v125,,226,-101,226,-226l1358,226c1358,101,1257,,1132,l226,xe" fillcolor="#eaeaea" strokeweight="0">
                    <v:path arrowok="t" o:connecttype="custom" o:connectlocs="1,0;0,1;0,52;1,54;6,54;8,52;8,1;6,0;1,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" path="m226,c101,,,101,,226l,9207v,125,101,226,226,226l1132,9433v125,,226,-101,226,-226l1358,226c1358,101,1257,,1132,l226,xe" filled="f" strokeweight=".45pt">
                    <v:stroke endcap="round"/>
                    <v:path arrowok="t" o:connecttype="custom" o:connectlocs="1,0;0,1;0,52;1,54;6,54;8,52;8,1;6,0;1,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" path="m113,c51,,,51,,113l,4604v,63,51,113,113,113l563,4717v62,,112,-50,112,-113l675,113c675,51,625,,563,l113,xe" fillcolor="#eaeaea" strokeweight="0">
                    <v:path arrowok="t" o:connecttype="custom" o:connectlocs="5,0;0,5;0,210;5,215;26,215;31,210;31,5;26,0;5,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" path="m113,c51,,,51,,113l,4604v,63,51,113,113,113l563,4717v62,,112,-50,112,-113l675,113c675,51,625,,563,l113,xe" filled="f" strokeweight=".45pt">
                    <v:stroke endcap="round"/>
                    <v:path arrowok="t" o:connecttype="custom" o:connectlocs="5,0;0,5;0,210;5,215;26,215;31,210;31,5;26,0;5,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" path="m225,c101,,,101,,225l,9208v,125,101,225,225,225l1125,9433v124,,225,-100,225,-225l1350,225c1350,101,1249,,1125,l225,xe" fillcolor="#eaeaea" strokeweight="0">
                    <v:path arrowok="t" o:connecttype="custom" o:connectlocs="1,0;0,1;0,52;1,54;6,54;8,52;8,1;6,0;1,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" path="m225,c101,,,101,,225l,9208v,125,101,225,225,225l1125,9433v124,,225,-100,225,-225l1350,225c1350,101,1249,,1125,l225,xe" fillcolor="#eaeaea" strokeweight="0">
                    <v:path arrowok="t" o:connecttype="custom" o:connectlocs="1,0;0,1;0,52;1,54;6,54;8,52;8,1;6,0;1,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" path="m225,c101,,,101,,225l,9208v,125,101,225,225,225l1125,9433v124,,225,-100,225,-225l1350,225c1350,101,1249,,1125,l225,xe" filled="f" strokeweight=".45pt">
                    <v:stroke endcap="round"/>
                    <v:path arrowok="t" o:connecttype="custom" o:connectlocs="1,0;0,1;0,52;1,54;6,54;8,52;8,1;6,0;1,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" path="m226,c101,,,101,,226l,9207v,125,101,226,226,226l1132,9433v125,,226,-101,226,-226l1358,226c1358,101,1257,,1132,l226,xe" filled="f" strokeweight=".45pt">
                    <v:stroke endcap="round"/>
                    <v:path arrowok="t" o:connecttype="custom" o:connectlocs="1,0;0,1;0,52;1,54;6,54;8,52;8,1;6,0;1,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" path="m225,c101,,,101,,225l,9208v,125,101,225,225,225l1125,9433v124,,225,-100,225,-225l1350,225c1350,101,1249,,1125,l225,xe" fillcolor="#eaeaea" strokeweight="0">
                    <v:path arrowok="t" o:connecttype="custom" o:connectlocs="1,0;0,1;0,52;1,54;6,54;8,52;8,1;6,0;1,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" path="m226,c101,,,101,,226l,9207v,125,101,226,226,226l1132,9433v125,,226,-101,226,-226l1358,226c1358,101,1257,,1132,l226,xe" filled="f" strokeweight=".45pt">
                    <v:stroke endcap="round"/>
                    <v:path arrowok="t" o:connecttype="custom" o:connectlocs="1,0;0,1;0,52;1,54;6,54;8,52;8,1;6,0;1,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" path="m225,c101,,,101,,225l,9208v,125,101,225,225,225l1125,9433v124,,225,-100,225,-225l1350,225c1350,101,1249,,1125,l225,xe" fillcolor="#eaeaea" strokeweight="0">
                    <v:path arrowok="t" o:connecttype="custom" o:connectlocs="1,0;0,1;0,52;1,54;6,54;8,52;8,1;6,0;1,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" path="m225,c101,,,101,,225l,9208v,125,101,225,225,225l1125,9433v124,,225,-100,225,-225l1350,225c1350,101,1249,,1125,l225,xe" fillcolor="#eaeaea" strokeweight="0">
                    <v:path arrowok="t" o:connecttype="custom" o:connectlocs="1,0;0,1;0,52;1,54;6,54;8,52;8,1;6,0;1,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" path="m226,c101,,,101,,226l,9207v,125,101,226,226,226l1132,9433v125,,226,-101,226,-226l1358,226c1358,101,1257,,1132,l226,xe" filled="f" strokeweight=".45pt">
                    <v:stroke endcap="round"/>
                    <v:path arrowok="t" o:connecttype="custom" o:connectlocs="1,0;0,1;0,52;1,54;6,54;8,52;8,1;6,0;1,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" path="m225,c101,,,101,,225l,9208v,125,101,225,225,225l1125,9433v124,,225,-100,225,-225l1350,225c1350,101,1249,,1125,l225,xe" fillcolor="#eaeaea" strokeweight="0">
                    <v:path arrowok="t" o:connecttype="custom" o:connectlocs="1,0;0,1;0,52;1,54;6,54;8,52;8,1;6,0;1,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" path="m225,c101,,,101,,225l,9208v,125,101,225,225,225l1125,9433v124,,225,-100,225,-225l1350,225c1350,101,1249,,1125,l225,xe" filled="f" strokeweight=".45pt">
                    <v:stroke endcap="round"/>
                    <v:path arrowok="t" o:connecttype="custom" o:connectlocs="1,0;0,1;0,52;1,54;6,54;8,52;8,1;6,0;1,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" path="m108,51r5879,l5987,69,108,69r,-18xm120,120l,60,120,r,120xm5974,r120,60l5974,120,5974,xe" fillcolor="black" strokeweight=".1pt">
                  <v:stroke joinstyle="bevel"/>
                  <v:path arrowok="t" o:connecttype="custom" o:connectlocs="384226651,2147483646;2147483646,2147483646;2147483646,2147483646;384226651,2147483646;384226651,2147483646;426920995,2147483646;0,2147483646;426920995,0;426920995,2147483646;2147483646,0;2147483646,2147483646;2147483646,2147483646;214748364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" filled="f" stroked="f">
                  <v:textbox inset="0,0,0,0">
                    <w:txbxContent>
                      <w:p w14:paraId="42C7D7D3"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" filled="f" stroked="f">
                  <v:textbox inset="0,0,0,0">
                    <w:txbxContent>
                      <w:p w14:paraId="7738693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A2A6443" w14:textId="77777777" w:rsidR="005A3AC3" w:rsidRDefault="005A3AC3" w:rsidP="00842EF7">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" path="m108,51r5879,l5987,69,108,69r,-18xm120,120l,60,120,r,120xm5974,r120,60l5974,120,5974,xe" fillcolor="black" strokeweight=".1pt">
                  <v:stroke joinstyle="bevel"/>
                  <v:path arrowok="t" o:connecttype="custom" o:connectlocs="276014811,2147483646;2147483646,2147483646;2147483646,2147483646;276014811,2147483646;276014811,2147483646;306672626,2147483646;0,2147483646;306672626,0;306672626,2147483646;2147483646,0;2147483646,2147483646;2147483646,2147483646;2147483646,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21872858,2147483646;1890701272,2147483646;1542517811,2147483646;1384639420,2147483646;1323113027,2147483646;966340654,2147483646;888112644,2147483646;590962071,2147483646;429274494,2147483646;318613711,2147483646;126397954,2147483646;25278341,2147483646"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1977639944,2147483646;1835002805,2147483646;1718755952,2147483646;1511576356,2147483646;1413518008,2147483646;1153205902,2147483646;1035173888,2147483646;989176983,2147483646;722448328,2147483646;663965373,2147483646;441815509,2147483646;320927268,2147483646;238201198,2147483646;94498027,2147483646;18897563,2147483646"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" filled="f" stroked="f">
                  <v:textbox inset="0,0,0,0">
                    <w:txbxContent>
                      <w:p w14:paraId="7B590E61"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" filled="f" stroked="f">
                  <v:textbox style="layout-flow:vertical-ideographic" inset="0,0,0,0">
                    <w:txbxContent>
                      <w:p w14:paraId="14A54494" w14:textId="77777777" w:rsidR="005A3AC3" w:rsidRDefault="005A3AC3"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" filled="f" stroked="f">
                  <v:textbox inset="0,0,0,0">
                    <w:txbxContent>
                      <w:p w14:paraId="180D297C"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1889753123,2147483646;1753458090,2147483646;1642375870,2147483646;1444404822,2147483646;1350700424,2147483646;1101962055,2147483646;989172346,2147483646;945220525,2147483646;690344806,2147483646;634459767,2147483646;422179572,2147483646;306667561,2147483646;227613793,2147483646;90294239,2147483646;18060790,2147483646"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" filled="f" stroked="f">
                  <v:textbox inset="0,0,0,0">
                    <w:txbxContent>
                      <w:p w14:paraId="4BE4D28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" filled="f" stroked="f">
                  <v:textbox inset="0,0,0,0">
                    <w:txbxContent>
                      <w:p w14:paraId="31A4D34B"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" filled="f" stroked="f">
                  <v:textbox inset="0,0,0,0">
                    <w:txbxContent>
                      <w:p w14:paraId="1ACD61CD"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542DA99F" w14:textId="77777777" w:rsidR="005A3AC3" w:rsidRDefault="005A3AC3" w:rsidP="00842EF7">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" path="m225,c101,,,101,,225l,9208v,125,101,225,225,225l1125,9433v124,,225,-100,225,-225l1350,225c1350,101,1249,,1125,l225,xe" fillcolor="#cfc" strokeweight="0">
                    <v:fill opacity="39321f"/>
                    <v:path arrowok="t" o:connecttype="custom" o:connectlocs="1,0;0,1;0,52;1,54;6,54;8,52;8,1;6,0;1,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" path="m225,c101,,,101,,225l,9208v,125,101,225,225,225l1125,9433v124,,225,-100,225,-225l1350,225c1350,101,1249,,1125,l225,xe" fillcolor="#cfc" strokeweight="0">
                    <v:fill opacity="39321f"/>
                    <v:path arrowok="t" o:connecttype="custom" o:connectlocs="1,0;0,1;0,52;1,54;6,54;8,52;8,1;6,0;1,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" path="m226,c101,,,101,,226l,9207v,125,101,226,226,226l1132,9433v125,,226,-101,226,-226l1358,226c1358,101,1257,,1132,l226,xe" fillcolor="#cfc" strokeweight="0">
                    <v:fill opacity="39321f"/>
                    <v:path arrowok="t" o:connecttype="custom" o:connectlocs="1,0;0,1;0,52;1,54;6,54;8,52;8,1;6,0;1,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" path="m225,c101,,,101,,225l,9208v,125,101,225,225,225l1125,9433v124,,225,-100,225,-225l1350,225c1350,101,1249,,1125,l225,xe" fillcolor="#cfc" strokeweight="0">
                    <v:fill opacity="39321f"/>
                    <v:path arrowok="t" o:connecttype="custom" o:connectlocs="1,0;0,1;0,52;1,54;6,54;8,52;8,1;6,0;1,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" path="m226,c101,,,101,,226l,9207v,125,101,226,226,226l1132,9433v125,,226,-101,226,-226l1358,226c1358,101,1257,,1132,l226,xe" fillcolor="#cfc" strokeweight="0">
                    <v:fill opacity="39321f"/>
                    <v:path arrowok="t" o:connecttype="custom" o:connectlocs="1,0;0,1;0,52;1,54;6,54;8,52;8,1;6,0;1,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" path="m225,c101,,,101,,225l,9208v,125,101,225,225,225l1125,9433v124,,225,-100,225,-225l1350,225c1350,101,1249,,1125,l225,xe" fillcolor="#cfc" strokeweight="0">
                    <v:fill opacity="39321f"/>
                    <v:path arrowok="t" o:connecttype="custom" o:connectlocs="1,0;0,1;0,52;1,54;6,54;8,52;8,1;6,0;1,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" path="m226,c101,,,101,,226l,9207v,125,101,226,226,226l1132,9433v125,,226,-101,226,-226l1358,226c1358,101,1257,,1132,l226,xe" fillcolor="#cfc" strokeweight="0">
                    <v:fill opacity="39321f"/>
                    <v:path arrowok="t" o:connecttype="custom" o:connectlocs="1,0;0,1;0,52;1,54;6,54;8,52;8,1;6,0;1,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587;2147483646,66563098;2147483646,876587;2147483646,66563098;2147483646,876587;2147483646,66563098;2147483646,66563098;2147483646,876587;2147483646,69625341;2147483646,39411922;2147483646,4377162;2147483646,173852959;2147483646,295150892;2147483646,444476663;2147483646,525930190;2147483646,671755311;2147483646,822395924;2147483646,962523269;2147483646,1040037966;2147483646,1301907271;2147483646,1425835040;2147483646,1564214983;2147483646,1825646033;2147483646,1950888644;2147483646,207656958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21872858,2147483646;1890701272,2147483646;1542517811,2147483646;1384639420,2147483646;1323113027,2147483646;966340654,2147483646;888112644,2147483646;590962071,2147483646;429274494,2147483646;318613711,2147483646;126397954,2147483646;25278341,2147483646"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75441288,2147483646;2043054967,2147483646;1795974810,2147483646;1666438863,2147483646;1560872107,2147483646;1372726769,2147483646;1283669054,2147483646;1047274329,2147483646;940085386,2147483646;898310393,2147483646;656082513,2147483646;602976112,2147483646;401226464,2147483646;291448670,2147483646;216320691,2147483646;85813410,2147483646;17164564,2147483646"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" path="m226,c101,,,101,,226l,9207v,125,101,226,226,226l1132,9433v125,,226,-101,226,-226l1358,226c1358,101,1257,,1132,l226,xe" fillcolor="#cfc" strokeweight="0">
                    <v:fill opacity="39321f"/>
                    <v:path arrowok="t" o:connecttype="custom" o:connectlocs="1,0;0,1;0,52;1,54;6,54;8,52;8,1;6,0;1,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" strokeweight="1.5pt">
                  <v:stroke dashstyle="1 1" endcap="round"/>
                </v:line>
                <w10:anchorlock/>
              </v:group>
            </w:pict>
          </mc:Fallback>
        </mc:AlternateContent>
      </w:r>
    </w:p>
    <w:p w14:paraId="72788239" w14:textId="77777777" w:rsidR="00842EF7" w:rsidRPr="00C04A08" w:rsidRDefault="00842EF7" w:rsidP="00842EF7">
      <w:pPr>
        <w:pStyle w:val="TF"/>
      </w:pPr>
      <w:r w:rsidRPr="00C04A08">
        <w:t>Figure 5.</w:t>
      </w:r>
      <w:r w:rsidRPr="00C04A08">
        <w:rPr>
          <w:lang w:val="en-US"/>
        </w:rPr>
        <w:t>3A.2</w:t>
      </w:r>
      <w:r w:rsidRPr="00C04A08">
        <w:t>-</w:t>
      </w:r>
      <w:r w:rsidRPr="00C04A08">
        <w:rPr>
          <w:lang w:val="en-US"/>
        </w:rPr>
        <w:t>1:</w:t>
      </w:r>
      <w:r w:rsidRPr="00C04A08">
        <w:t xml:space="preserve"> Definition of </w:t>
      </w:r>
      <w:r w:rsidRPr="00C04A08">
        <w:rPr>
          <w:i/>
          <w:iCs/>
        </w:rPr>
        <w:t>Aggregated Channel Bandwidth</w:t>
      </w:r>
      <w:r w:rsidRPr="00C04A08">
        <w:t xml:space="preserve"> for intra-band carrier aggregation</w:t>
      </w:r>
    </w:p>
    <w:p w14:paraId="1428AD3C" w14:textId="77777777" w:rsidR="00842EF7" w:rsidRPr="00C04A08" w:rsidRDefault="00842EF7" w:rsidP="00842EF7">
      <w:r w:rsidRPr="00C04A08">
        <w:t xml:space="preserve"> The </w:t>
      </w:r>
      <w:r w:rsidRPr="00C04A08">
        <w:rPr>
          <w:i/>
          <w:iCs/>
        </w:rPr>
        <w:t>aggregated channel bandwidth,</w:t>
      </w:r>
      <w:r w:rsidRPr="00C04A08">
        <w:t xml:space="preserve"> </w:t>
      </w:r>
      <w:r w:rsidRPr="00C04A08">
        <w:rPr>
          <w:bCs/>
        </w:rPr>
        <w:t>BW</w:t>
      </w:r>
      <w:r w:rsidRPr="00C04A08">
        <w:rPr>
          <w:bCs/>
          <w:vertAlign w:val="subscript"/>
        </w:rPr>
        <w:t>Channel_CA</w:t>
      </w:r>
      <w:r w:rsidRPr="00C04A08">
        <w:t>, is defined as</w:t>
      </w:r>
    </w:p>
    <w:p w14:paraId="778A9941" w14:textId="77777777" w:rsidR="00842EF7" w:rsidRPr="00C04A08" w:rsidRDefault="00842EF7" w:rsidP="00842EF7">
      <w:pPr>
        <w:pStyle w:val="EQ"/>
        <w:rPr>
          <w:vertAlign w:val="subscript"/>
        </w:rPr>
      </w:pPr>
      <w:r w:rsidRPr="00C04A08">
        <w:tab/>
        <w:t>BW</w:t>
      </w:r>
      <w:r w:rsidRPr="00C04A08">
        <w:rPr>
          <w:vertAlign w:val="subscript"/>
        </w:rPr>
        <w:t xml:space="preserve">Channel_CA </w:t>
      </w:r>
      <w:r w:rsidRPr="00C04A08">
        <w:rPr>
          <w:lang w:val="en-US"/>
        </w:rPr>
        <w:t xml:space="preserve">= </w:t>
      </w:r>
      <w:r w:rsidRPr="00C04A08">
        <w:t>F</w:t>
      </w:r>
      <w:r w:rsidRPr="00C04A08">
        <w:rPr>
          <w:vertAlign w:val="subscript"/>
        </w:rPr>
        <w:t xml:space="preserve">edge,high </w:t>
      </w:r>
      <w:r w:rsidRPr="00C04A08">
        <w:t>- F</w:t>
      </w:r>
      <w:r w:rsidRPr="00C04A08">
        <w:rPr>
          <w:vertAlign w:val="subscript"/>
        </w:rPr>
        <w:t>edge,low</w:t>
      </w:r>
      <w:r w:rsidRPr="00C04A08">
        <w:t xml:space="preserve"> (MHz).</w:t>
      </w:r>
    </w:p>
    <w:p w14:paraId="1B26573D" w14:textId="77777777" w:rsidR="00842EF7" w:rsidRPr="00C04A08" w:rsidRDefault="00842EF7" w:rsidP="00842EF7">
      <w:r w:rsidRPr="00C04A08">
        <w:t>The lower bandwidth edge F</w:t>
      </w:r>
      <w:r w:rsidRPr="00C04A08">
        <w:rPr>
          <w:vertAlign w:val="subscript"/>
        </w:rPr>
        <w:t>edge, low</w:t>
      </w:r>
      <w:r w:rsidRPr="00C04A08">
        <w:t xml:space="preserve"> and the upper bandwidth edge F</w:t>
      </w:r>
      <w:r w:rsidRPr="00C04A08">
        <w:rPr>
          <w:vertAlign w:val="subscript"/>
        </w:rPr>
        <w:t xml:space="preserve">edge,high </w:t>
      </w:r>
      <w:r w:rsidRPr="00C04A08">
        <w:t>of the aggregated channel bandwidth are used as frequency reference points for transmitter and receiver requirements and are defined by</w:t>
      </w:r>
    </w:p>
    <w:p w14:paraId="28ED861E" w14:textId="77777777" w:rsidR="00842EF7" w:rsidRPr="00C04A08" w:rsidRDefault="00842EF7" w:rsidP="00842EF7">
      <w:pPr>
        <w:pStyle w:val="EQ"/>
        <w:rPr>
          <w:vertAlign w:val="subscript"/>
        </w:rPr>
      </w:pPr>
      <w:r w:rsidRPr="00C04A08">
        <w:tab/>
        <w:t>F</w:t>
      </w:r>
      <w:r w:rsidRPr="00C04A08">
        <w:rPr>
          <w:vertAlign w:val="subscript"/>
        </w:rPr>
        <w:t xml:space="preserve">edge,low </w:t>
      </w:r>
      <w:r w:rsidRPr="00C04A08">
        <w:t>= F</w:t>
      </w:r>
      <w:r w:rsidRPr="00C04A08">
        <w:rPr>
          <w:vertAlign w:val="subscript"/>
        </w:rPr>
        <w:t xml:space="preserve">C,low </w:t>
      </w:r>
      <w:r w:rsidRPr="00C04A08">
        <w:t>- F</w:t>
      </w:r>
      <w:r w:rsidRPr="00C04A08">
        <w:rPr>
          <w:vertAlign w:val="subscript"/>
        </w:rPr>
        <w:t>offset,low</w:t>
      </w:r>
    </w:p>
    <w:p w14:paraId="3B3F0743" w14:textId="77777777" w:rsidR="00842EF7" w:rsidRPr="00C04A08" w:rsidRDefault="00842EF7" w:rsidP="00842EF7">
      <w:pPr>
        <w:pStyle w:val="EQ"/>
        <w:rPr>
          <w:vertAlign w:val="subscript"/>
        </w:rPr>
      </w:pPr>
      <w:r w:rsidRPr="00C04A08">
        <w:tab/>
        <w:t>F</w:t>
      </w:r>
      <w:r w:rsidRPr="00C04A08">
        <w:rPr>
          <w:vertAlign w:val="subscript"/>
        </w:rPr>
        <w:t xml:space="preserve">edge,high </w:t>
      </w:r>
      <w:r w:rsidRPr="00C04A08">
        <w:t>= F</w:t>
      </w:r>
      <w:r w:rsidRPr="00C04A08">
        <w:rPr>
          <w:vertAlign w:val="subscript"/>
        </w:rPr>
        <w:t xml:space="preserve">C,high </w:t>
      </w:r>
      <w:r w:rsidRPr="00C04A08">
        <w:t>+ F</w:t>
      </w:r>
      <w:r w:rsidRPr="00C04A08">
        <w:rPr>
          <w:vertAlign w:val="subscript"/>
        </w:rPr>
        <w:t>offset,high</w:t>
      </w:r>
    </w:p>
    <w:p w14:paraId="7C06716C" w14:textId="77777777" w:rsidR="00842EF7" w:rsidRPr="00C04A08" w:rsidRDefault="00842EF7" w:rsidP="00842EF7">
      <w:r w:rsidRPr="00C04A08">
        <w:t xml:space="preserve">The lower and upper frequency offsets depend on the transmission bandwidth configurations of the lowest and highest assigned edge component carrier and are defined as </w:t>
      </w:r>
    </w:p>
    <w:p w14:paraId="1E3A4581" w14:textId="77777777" w:rsidR="00842EF7" w:rsidRPr="00C04A08" w:rsidRDefault="00842EF7" w:rsidP="00842EF7">
      <w:pPr>
        <w:pStyle w:val="EQ"/>
        <w:jc w:val="center"/>
      </w:pPr>
      <w:r w:rsidRPr="00C04A08">
        <w:t>F</w:t>
      </w:r>
      <w:r w:rsidRPr="00C04A08">
        <w:rPr>
          <w:vertAlign w:val="subscript"/>
        </w:rPr>
        <w:t xml:space="preserve">offset,low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 xml:space="preserve">GB </w:t>
      </w:r>
      <w:r w:rsidRPr="00C04A08">
        <w:t>(MHz)</w:t>
      </w:r>
    </w:p>
    <w:p w14:paraId="3C8936B6" w14:textId="77777777" w:rsidR="00842EF7" w:rsidRPr="00C04A08" w:rsidRDefault="00842EF7" w:rsidP="00842EF7">
      <w:pPr>
        <w:pStyle w:val="EQ"/>
        <w:jc w:val="center"/>
      </w:pPr>
      <w:r w:rsidRPr="00C04A08">
        <w:t>F</w:t>
      </w:r>
      <w:r w:rsidRPr="00C04A08">
        <w:rPr>
          <w:vertAlign w:val="subscript"/>
        </w:rPr>
        <w:t xml:space="preserve">offset,high </w:t>
      </w:r>
      <w:r w:rsidRPr="00C04A08">
        <w:t>= (N</w:t>
      </w:r>
      <w:r w:rsidRPr="00C04A08">
        <w:rPr>
          <w:vertAlign w:val="subscript"/>
        </w:rPr>
        <w:t>RB,high</w:t>
      </w:r>
      <w:r w:rsidRPr="00C04A08">
        <w:rPr>
          <w:lang w:val="en-US"/>
        </w:rPr>
        <w:t>*12 - 1)*SCS</w:t>
      </w:r>
      <w:r w:rsidRPr="00C04A08">
        <w:rPr>
          <w:vertAlign w:val="subscript"/>
          <w:lang w:val="en-US"/>
        </w:rPr>
        <w:t>high</w:t>
      </w:r>
      <w:r w:rsidRPr="00C04A08">
        <w:t>/2 + BW</w:t>
      </w:r>
      <w:r w:rsidRPr="00C04A08">
        <w:rPr>
          <w:vertAlign w:val="subscript"/>
        </w:rPr>
        <w:t xml:space="preserve">GB </w:t>
      </w:r>
      <w:r w:rsidRPr="00C04A08">
        <w:t>(MHz)</w:t>
      </w:r>
    </w:p>
    <w:p w14:paraId="7704BD94"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0BE9D253" w14:textId="77777777" w:rsidR="00842EF7" w:rsidRPr="00C04A08" w:rsidRDefault="00842EF7" w:rsidP="00842EF7">
      <w:pPr>
        <w:rPr>
          <w:lang w:val="en-US"/>
        </w:rPr>
      </w:pPr>
      <w:r w:rsidRPr="00C04A08">
        <w:t>N</w:t>
      </w:r>
      <w:r w:rsidRPr="00C04A08">
        <w:rPr>
          <w:vertAlign w:val="subscript"/>
        </w:rPr>
        <w:t xml:space="preserve">RB,low </w:t>
      </w:r>
      <w:r w:rsidRPr="00C04A08">
        <w:t>and N</w:t>
      </w:r>
      <w:r w:rsidRPr="00C04A08">
        <w:rPr>
          <w:vertAlign w:val="subscript"/>
        </w:rPr>
        <w:t xml:space="preserve">RB,high </w:t>
      </w:r>
      <w:r w:rsidRPr="00C04A08">
        <w:t>are the transmission bandwidth configurations according to Table 5.</w:t>
      </w:r>
      <w:r w:rsidRPr="00C04A08">
        <w:rPr>
          <w:lang w:val="en-US"/>
        </w:rPr>
        <w:t>3.2</w:t>
      </w:r>
      <w:r w:rsidRPr="00C04A08">
        <w:t xml:space="preserve">-1 for the lowest and highest assigned component carrier, </w:t>
      </w:r>
      <w:r w:rsidRPr="00C04A08">
        <w:rPr>
          <w:lang w:val="en-US"/>
        </w:rPr>
        <w:t>SCS</w:t>
      </w:r>
      <w:r w:rsidRPr="00C04A08">
        <w:rPr>
          <w:vertAlign w:val="subscript"/>
          <w:lang w:val="en-US"/>
        </w:rPr>
        <w:t>low</w:t>
      </w:r>
      <w:r w:rsidRPr="00C04A08">
        <w:rPr>
          <w:rFonts w:hint="eastAsia"/>
          <w:vertAlign w:val="subscript"/>
          <w:lang w:val="en-US" w:eastAsia="zh-CN"/>
        </w:rPr>
        <w:t xml:space="preserve"> </w:t>
      </w:r>
      <w:r w:rsidRPr="00C04A08">
        <w:rPr>
          <w:lang w:val="en-US" w:eastAsia="zh-CN"/>
        </w:rPr>
        <w:t xml:space="preserve">and </w:t>
      </w:r>
      <w:r w:rsidRPr="00C04A08">
        <w:rPr>
          <w:lang w:val="en-US"/>
        </w:rPr>
        <w:t>SCS</w:t>
      </w:r>
      <w:r w:rsidRPr="00C04A08">
        <w:rPr>
          <w:rFonts w:hint="eastAsia"/>
          <w:vertAlign w:val="subscript"/>
          <w:lang w:val="en-US" w:eastAsia="zh-CN"/>
        </w:rPr>
        <w:t xml:space="preserve">high </w:t>
      </w:r>
      <w:r w:rsidRPr="00C04A08">
        <w:rPr>
          <w:lang w:val="en-US" w:eastAsia="zh-CN"/>
        </w:rPr>
        <w:t>are the sub-carrier spacing for the lowest and highest assigned component carrier</w:t>
      </w:r>
      <w:r w:rsidRPr="00C04A08">
        <w:t xml:space="preserve"> respectively</w:t>
      </w:r>
      <w:r w:rsidRPr="00C04A08">
        <w:rPr>
          <w:lang w:val="en-US"/>
        </w:rPr>
        <w:t>.</w:t>
      </w:r>
      <w:r w:rsidR="000239D9" w:rsidRPr="00C04A08">
        <w:rPr>
          <w:rFonts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243681DC" w14:textId="77777777" w:rsidR="00842EF7" w:rsidRPr="00C04A08" w:rsidRDefault="00842EF7" w:rsidP="00842EF7">
      <w:r w:rsidRPr="00C04A08">
        <w:t xml:space="preserve">For intra-band non-contiguous carrier aggregation </w:t>
      </w:r>
      <w:r w:rsidRPr="00C04A08">
        <w:rPr>
          <w:i/>
          <w:iCs/>
        </w:rPr>
        <w:t>Sub-block Bandwidth</w:t>
      </w:r>
      <w:r w:rsidRPr="00C04A08">
        <w:t xml:space="preserve"> and </w:t>
      </w:r>
      <w:r w:rsidRPr="00C04A08">
        <w:rPr>
          <w:i/>
        </w:rPr>
        <w:t xml:space="preserve">Sub-block edges </w:t>
      </w:r>
      <w:r w:rsidRPr="00C04A08">
        <w:t>are defined as follows, see Figure 5.</w:t>
      </w:r>
      <w:r w:rsidRPr="00C04A08">
        <w:rPr>
          <w:lang w:val="en-US"/>
        </w:rPr>
        <w:t>3</w:t>
      </w:r>
      <w:r w:rsidRPr="00C04A08">
        <w:t>A</w:t>
      </w:r>
      <w:r w:rsidRPr="00C04A08">
        <w:rPr>
          <w:lang w:val="en-US"/>
        </w:rPr>
        <w:t>.2</w:t>
      </w:r>
      <w:r w:rsidRPr="00C04A08">
        <w:t>-2.</w:t>
      </w:r>
    </w:p>
    <w:p w14:paraId="5A20A83E" w14:textId="7E7F3523" w:rsidR="00842EF7" w:rsidRPr="00C04A08" w:rsidRDefault="009D1A65" w:rsidP="00842EF7">
      <w:r>
        <w:rPr>
          <w:noProof/>
        </w:rPr>
        <w:lastRenderedPageBreak/>
        <mc:AlternateContent>
          <mc:Choice Requires="wpg">
            <w:drawing>
              <wp:inline distT="0" distB="0" distL="0" distR="0" wp14:anchorId="1D7E3F67" wp14:editId="3CBECB04">
                <wp:extent cx="6122035" cy="2465070"/>
                <wp:effectExtent l="19050" t="0" r="12065" b="1905"/>
                <wp:docPr id="6"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070"/>
                          <a:chOff x="904" y="41612"/>
                          <a:chExt cx="10605" cy="4271"/>
                        </a:xfrm>
                      </wpg:grpSpPr>
                      <wps:wsp>
                        <wps:cNvPr id="7"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3053AF" w14:textId="77777777" w:rsidR="005A3AC3" w:rsidRDefault="005A3AC3" w:rsidP="00842EF7">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8" name="组合 2616"/>
                        <wpg:cNvGrpSpPr>
                          <a:grpSpLocks/>
                        </wpg:cNvGrpSpPr>
                        <wpg:grpSpPr bwMode="auto">
                          <a:xfrm>
                            <a:off x="904" y="41612"/>
                            <a:ext cx="10605" cy="4271"/>
                            <a:chOff x="904" y="41612"/>
                            <a:chExt cx="10605" cy="4272"/>
                          </a:xfrm>
                        </wpg:grpSpPr>
                        <wpg:grpSp>
                          <wpg:cNvPr id="9" name="组合 2617"/>
                          <wpg:cNvGrpSpPr>
                            <a:grpSpLocks/>
                          </wpg:cNvGrpSpPr>
                          <wpg:grpSpPr bwMode="auto">
                            <a:xfrm>
                              <a:off x="904" y="41612"/>
                              <a:ext cx="5466" cy="4205"/>
                              <a:chOff x="904" y="41612"/>
                              <a:chExt cx="5466" cy="4206"/>
                            </a:xfrm>
                          </wpg:grpSpPr>
                          <wps:wsp>
                            <wps:cNvPr id="10"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225425" w14:textId="77777777" w:rsidR="005A3AC3" w:rsidRDefault="005A3AC3"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1" name="组合 2619"/>
                            <wpg:cNvGrpSpPr>
                              <a:grpSpLocks/>
                            </wpg:cNvGrpSpPr>
                            <wpg:grpSpPr bwMode="auto">
                              <a:xfrm>
                                <a:off x="904" y="41612"/>
                                <a:ext cx="5466" cy="3876"/>
                                <a:chOff x="904" y="41612"/>
                                <a:chExt cx="5466" cy="3876"/>
                              </a:xfrm>
                            </wpg:grpSpPr>
                            <wpg:grpSp>
                              <wpg:cNvPr id="12" name="组合 2620"/>
                              <wpg:cNvGrpSpPr>
                                <a:grpSpLocks/>
                              </wpg:cNvGrpSpPr>
                              <wpg:grpSpPr bwMode="auto">
                                <a:xfrm>
                                  <a:off x="904" y="41612"/>
                                  <a:ext cx="5466" cy="3876"/>
                                  <a:chOff x="904" y="41617"/>
                                  <a:chExt cx="5466" cy="3876"/>
                                </a:xfrm>
                              </wpg:grpSpPr>
                              <wpg:grpSp>
                                <wpg:cNvPr id="13" name="组合 2621"/>
                                <wpg:cNvGrpSpPr>
                                  <a:grpSpLocks/>
                                </wpg:cNvGrpSpPr>
                                <wpg:grpSpPr bwMode="auto">
                                  <a:xfrm>
                                    <a:off x="904" y="41617"/>
                                    <a:ext cx="5466" cy="3876"/>
                                    <a:chOff x="904" y="41617"/>
                                    <a:chExt cx="5466" cy="3876"/>
                                  </a:xfrm>
                                </wpg:grpSpPr>
                                <wpg:grpSp>
                                  <wpg:cNvPr id="14" name="组合 2622"/>
                                  <wpg:cNvGrpSpPr>
                                    <a:grpSpLocks/>
                                  </wpg:cNvGrpSpPr>
                                  <wpg:grpSpPr bwMode="auto">
                                    <a:xfrm>
                                      <a:off x="1064" y="41617"/>
                                      <a:ext cx="5306" cy="3876"/>
                                      <a:chOff x="1064" y="41617"/>
                                      <a:chExt cx="5306" cy="3876"/>
                                    </a:xfrm>
                                  </wpg:grpSpPr>
                                  <wpg:grpSp>
                                    <wpg:cNvPr id="25" name="组合 2623"/>
                                    <wpg:cNvGrpSpPr>
                                      <a:grpSpLocks/>
                                    </wpg:cNvGrpSpPr>
                                    <wpg:grpSpPr bwMode="auto">
                                      <a:xfrm>
                                        <a:off x="1064" y="42085"/>
                                        <a:ext cx="5306" cy="3408"/>
                                        <a:chOff x="1064" y="42085"/>
                                        <a:chExt cx="5307" cy="3409"/>
                                      </a:xfrm>
                                    </wpg:grpSpPr>
                                    <wps:wsp>
                                      <wps:cNvPr id="26"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7"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8" name="组合 2626"/>
                                      <wpg:cNvGrpSpPr>
                                        <a:grpSpLocks/>
                                      </wpg:cNvGrpSpPr>
                                      <wpg:grpSpPr bwMode="auto">
                                        <a:xfrm>
                                          <a:off x="1064" y="42085"/>
                                          <a:ext cx="5307" cy="3385"/>
                                          <a:chOff x="1064" y="42085"/>
                                          <a:chExt cx="5307" cy="3386"/>
                                        </a:xfrm>
                                      </wpg:grpSpPr>
                                      <wpg:grpSp>
                                        <wpg:cNvPr id="29" name="组合 2627"/>
                                        <wpg:cNvGrpSpPr>
                                          <a:grpSpLocks/>
                                        </wpg:cNvGrpSpPr>
                                        <wpg:grpSpPr bwMode="auto">
                                          <a:xfrm>
                                            <a:off x="1453" y="42085"/>
                                            <a:ext cx="4918" cy="2095"/>
                                            <a:chOff x="1453" y="42085"/>
                                            <a:chExt cx="4919" cy="2096"/>
                                          </a:xfrm>
                                        </wpg:grpSpPr>
                                        <wpg:grpSp>
                                          <wpg:cNvPr id="1632" name="组合 2628"/>
                                          <wpg:cNvGrpSpPr>
                                            <a:grpSpLocks/>
                                          </wpg:cNvGrpSpPr>
                                          <wpg:grpSpPr bwMode="auto">
                                            <a:xfrm>
                                              <a:off x="1455" y="43066"/>
                                              <a:ext cx="4917" cy="1115"/>
                                              <a:chOff x="1526" y="42130"/>
                                              <a:chExt cx="5100" cy="1165"/>
                                            </a:xfrm>
                                          </wpg:grpSpPr>
                                          <wps:wsp>
                                            <wps:cNvPr id="163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4" name="任意多边形 1936"/>
                                            <wps:cNvSpPr>
                                              <a:spLocks noChangeArrowheads="1"/>
                                            </wps:cNvSpPr>
                                            <wps:spPr bwMode="auto">
                                              <a:xfrm flipH="1">
                                                <a:off x="4129" y="42141"/>
                                                <a:ext cx="903" cy="1143"/>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3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637" name="组合 2633"/>
                                            <wpg:cNvGrpSpPr>
                                              <a:grpSpLocks/>
                                            </wpg:cNvGrpSpPr>
                                            <wpg:grpSpPr bwMode="auto">
                                              <a:xfrm>
                                                <a:off x="1526" y="42130"/>
                                                <a:ext cx="5100" cy="1165"/>
                                                <a:chOff x="1526" y="42129"/>
                                                <a:chExt cx="5081" cy="1167"/>
                                              </a:xfrm>
                                            </wpg:grpSpPr>
                                            <wpg:grpSp>
                                              <wpg:cNvPr id="1638" name="组合 1967"/>
                                              <wpg:cNvGrpSpPr>
                                                <a:grpSpLocks/>
                                              </wpg:cNvGrpSpPr>
                                              <wpg:grpSpPr bwMode="auto">
                                                <a:xfrm>
                                                  <a:off x="3141" y="42176"/>
                                                  <a:ext cx="87" cy="912"/>
                                                  <a:chOff x="1222" y="1690"/>
                                                  <a:chExt cx="243" cy="1684"/>
                                                </a:xfrm>
                                              </wpg:grpSpPr>
                                              <wps:wsp>
                                                <wps:cNvPr id="1639" name="任意多边形 196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0" name="任意多边形 196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1" name="组合 2637"/>
                                              <wpg:cNvGrpSpPr>
                                                <a:grpSpLocks/>
                                              </wpg:cNvGrpSpPr>
                                              <wpg:grpSpPr bwMode="auto">
                                                <a:xfrm>
                                                  <a:off x="1526" y="42129"/>
                                                  <a:ext cx="5081" cy="1167"/>
                                                  <a:chOff x="1526" y="42129"/>
                                                  <a:chExt cx="5081" cy="1168"/>
                                                </a:xfrm>
                                              </wpg:grpSpPr>
                                              <wpg:grpSp>
                                                <wpg:cNvPr id="1642" name="组合 1929"/>
                                                <wpg:cNvGrpSpPr>
                                                  <a:grpSpLocks/>
                                                </wpg:cNvGrpSpPr>
                                                <wpg:grpSpPr bwMode="auto">
                                                  <a:xfrm>
                                                    <a:off x="4284" y="42183"/>
                                                    <a:ext cx="87" cy="912"/>
                                                    <a:chOff x="1222" y="1690"/>
                                                    <a:chExt cx="243" cy="1684"/>
                                                  </a:xfrm>
                                                </wpg:grpSpPr>
                                                <wps:wsp>
                                                  <wps:cNvPr id="1643" name="任意多边形 193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4" name="任意多边形 193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5" name="组合 1932"/>
                                                <wpg:cNvGrpSpPr>
                                                  <a:grpSpLocks/>
                                                </wpg:cNvGrpSpPr>
                                                <wpg:grpSpPr bwMode="auto">
                                                  <a:xfrm>
                                                    <a:off x="3061" y="42183"/>
                                                    <a:ext cx="87" cy="912"/>
                                                    <a:chOff x="738" y="1687"/>
                                                    <a:chExt cx="242" cy="1684"/>
                                                  </a:xfrm>
                                                </wpg:grpSpPr>
                                                <wps:wsp>
                                                  <wps:cNvPr id="1646" name="任意多边形 193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7" name="任意多边形 193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48" name="任意多边形 1935"/>
                                                <wps:cNvSpPr>
                                                  <a:spLocks noChangeArrowheads="1"/>
                                                </wps:cNvSpPr>
                                                <wps:spPr bwMode="auto">
                                                  <a:xfrm>
                                                    <a:off x="2469" y="42129"/>
                                                    <a:ext cx="796" cy="1144"/>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1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649" name="组合 1937"/>
                                                <wpg:cNvGrpSpPr>
                                                  <a:grpSpLocks/>
                                                </wpg:cNvGrpSpPr>
                                                <wpg:grpSpPr bwMode="auto">
                                                  <a:xfrm>
                                                    <a:off x="4098" y="42183"/>
                                                    <a:ext cx="90" cy="912"/>
                                                    <a:chOff x="738" y="1687"/>
                                                    <a:chExt cx="242" cy="1684"/>
                                                  </a:xfrm>
                                                </wpg:grpSpPr>
                                                <wps:wsp>
                                                  <wps:cNvPr id="1650" name="任意多边形 193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1" name="任意多边形 19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52" name="组合 1940"/>
                                                <wpg:cNvGrpSpPr>
                                                  <a:grpSpLocks/>
                                                </wpg:cNvGrpSpPr>
                                                <wpg:grpSpPr bwMode="auto">
                                                  <a:xfrm>
                                                    <a:off x="4007" y="42183"/>
                                                    <a:ext cx="84" cy="912"/>
                                                    <a:chOff x="738" y="1687"/>
                                                    <a:chExt cx="242" cy="1684"/>
                                                  </a:xfrm>
                                                </wpg:grpSpPr>
                                                <wps:wsp>
                                                  <wps:cNvPr id="1653" name="任意多边形 194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4" name="任意多边形 194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96" name="组合 1943"/>
                                                <wpg:cNvGrpSpPr>
                                                  <a:grpSpLocks/>
                                                </wpg:cNvGrpSpPr>
                                                <wpg:grpSpPr bwMode="auto">
                                                  <a:xfrm>
                                                    <a:off x="3838" y="42183"/>
                                                    <a:ext cx="89" cy="912"/>
                                                    <a:chOff x="1222" y="1690"/>
                                                    <a:chExt cx="243" cy="1684"/>
                                                  </a:xfrm>
                                                </wpg:grpSpPr>
                                                <wps:wsp>
                                                  <wps:cNvPr id="97" name="任意多边形 194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98" name="任意多边形 194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99" name="组合 1946"/>
                                                <wpg:cNvGrpSpPr>
                                                  <a:grpSpLocks/>
                                                </wpg:cNvGrpSpPr>
                                                <wpg:grpSpPr bwMode="auto">
                                                  <a:xfrm>
                                                    <a:off x="3927" y="42187"/>
                                                    <a:ext cx="87" cy="910"/>
                                                    <a:chOff x="738" y="1687"/>
                                                    <a:chExt cx="242" cy="1684"/>
                                                  </a:xfrm>
                                                </wpg:grpSpPr>
                                                <wps:wsp>
                                                  <wps:cNvPr id="100" name="任意多边形 194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01" name="任意多边形 19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02" name="组合 1949"/>
                                                <wpg:cNvGrpSpPr>
                                                  <a:grpSpLocks/>
                                                </wpg:cNvGrpSpPr>
                                                <wpg:grpSpPr bwMode="auto">
                                                  <a:xfrm>
                                                    <a:off x="4190" y="42183"/>
                                                    <a:ext cx="84" cy="912"/>
                                                    <a:chOff x="738" y="1687"/>
                                                    <a:chExt cx="242" cy="1684"/>
                                                  </a:xfrm>
                                                </wpg:grpSpPr>
                                                <wps:wsp>
                                                  <wps:cNvPr id="103" name="任意多边形 195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04" name="任意多边形 19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06" name="组合 1952"/>
                                                <wpg:cNvGrpSpPr>
                                                  <a:grpSpLocks/>
                                                </wpg:cNvGrpSpPr>
                                                <wpg:grpSpPr bwMode="auto">
                                                  <a:xfrm>
                                                    <a:off x="3751" y="42187"/>
                                                    <a:ext cx="84" cy="908"/>
                                                    <a:chOff x="1222" y="1690"/>
                                                    <a:chExt cx="243" cy="1684"/>
                                                  </a:xfrm>
                                                </wpg:grpSpPr>
                                                <wps:wsp>
                                                  <wps:cNvPr id="107" name="任意多边形 195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08" name="任意多边形 19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09" name="组合 1955"/>
                                                <wpg:cNvGrpSpPr>
                                                  <a:grpSpLocks/>
                                                </wpg:cNvGrpSpPr>
                                                <wpg:grpSpPr bwMode="auto">
                                                  <a:xfrm>
                                                    <a:off x="3662" y="42185"/>
                                                    <a:ext cx="89" cy="910"/>
                                                    <a:chOff x="738" y="1687"/>
                                                    <a:chExt cx="242" cy="1684"/>
                                                  </a:xfrm>
                                                </wpg:grpSpPr>
                                                <wps:wsp>
                                                  <wps:cNvPr id="110" name="任意多边形 195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1" name="任意多边形 19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2" name="组合 1958"/>
                                                <wpg:cNvGrpSpPr>
                                                  <a:grpSpLocks/>
                                                </wpg:cNvGrpSpPr>
                                                <wpg:grpSpPr bwMode="auto">
                                                  <a:xfrm>
                                                    <a:off x="3577" y="42183"/>
                                                    <a:ext cx="85" cy="912"/>
                                                    <a:chOff x="738" y="1687"/>
                                                    <a:chExt cx="242" cy="1684"/>
                                                  </a:xfrm>
                                                </wpg:grpSpPr>
                                                <wps:wsp>
                                                  <wps:cNvPr id="113" name="任意多边形 195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4" name="任意多边形 19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 name="组合 1961"/>
                                                <wpg:cNvGrpSpPr>
                                                  <a:grpSpLocks/>
                                                </wpg:cNvGrpSpPr>
                                                <wpg:grpSpPr bwMode="auto">
                                                  <a:xfrm>
                                                    <a:off x="3404" y="42183"/>
                                                    <a:ext cx="86" cy="912"/>
                                                    <a:chOff x="738" y="1687"/>
                                                    <a:chExt cx="242" cy="1684"/>
                                                  </a:xfrm>
                                                </wpg:grpSpPr>
                                                <wps:wsp>
                                                  <wps:cNvPr id="116" name="任意多边形 196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 name="任意多边形 196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 name="组合 1964"/>
                                                <wpg:cNvGrpSpPr>
                                                  <a:grpSpLocks/>
                                                </wpg:cNvGrpSpPr>
                                                <wpg:grpSpPr bwMode="auto">
                                                  <a:xfrm>
                                                    <a:off x="3321" y="42176"/>
                                                    <a:ext cx="87" cy="912"/>
                                                    <a:chOff x="738" y="1687"/>
                                                    <a:chExt cx="242" cy="1684"/>
                                                  </a:xfrm>
                                                </wpg:grpSpPr>
                                                <wps:wsp>
                                                  <wps:cNvPr id="119" name="任意多边形 196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0" name="任意多边形 19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21" name="组合 1970"/>
                                                <wpg:cNvGrpSpPr>
                                                  <a:grpSpLocks/>
                                                </wpg:cNvGrpSpPr>
                                                <wpg:grpSpPr bwMode="auto">
                                                  <a:xfrm>
                                                    <a:off x="3235" y="42178"/>
                                                    <a:ext cx="86" cy="912"/>
                                                    <a:chOff x="738" y="1687"/>
                                                    <a:chExt cx="242" cy="1684"/>
                                                  </a:xfrm>
                                                </wpg:grpSpPr>
                                                <wps:wsp>
                                                  <wps:cNvPr id="122" name="任意多边形 197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3" name="任意多边形 19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24" name="组合 1973"/>
                                                <wpg:cNvGrpSpPr>
                                                  <a:grpSpLocks/>
                                                </wpg:cNvGrpSpPr>
                                                <wpg:grpSpPr bwMode="auto">
                                                  <a:xfrm>
                                                    <a:off x="3490" y="42183"/>
                                                    <a:ext cx="83" cy="912"/>
                                                    <a:chOff x="738" y="1687"/>
                                                    <a:chExt cx="242" cy="1684"/>
                                                  </a:xfrm>
                                                </wpg:grpSpPr>
                                                <wps:wsp>
                                                  <wps:cNvPr id="125" name="任意多边形 197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6" name="任意多边形 19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27" name="任意多边形 1977"/>
                                                <wps:cNvSpPr>
                                                  <a:spLocks noChangeArrowheads="1"/>
                                                </wps:cNvSpPr>
                                                <wps:spPr bwMode="auto">
                                                  <a:xfrm>
                                                    <a:off x="3843" y="42154"/>
                                                    <a:ext cx="809"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0" name="任意多边形 1980"/>
                                                <wps:cNvSpPr>
                                                  <a:spLocks noChangeArrowheads="1"/>
                                                </wps:cNvSpPr>
                                                <wps:spPr bwMode="auto">
                                                  <a:xfrm flipH="1">
                                                    <a:off x="2758" y="42138"/>
                                                    <a:ext cx="822"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2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1" name="任意多边形 1981"/>
                                                <wps:cNvSpPr>
                                                  <a:spLocks noChangeArrowheads="1"/>
                                                </wps:cNvSpPr>
                                                <wps:spPr bwMode="auto">
                                                  <a:xfrm flipH="1">
                                                    <a:off x="5701" y="42156"/>
                                                    <a:ext cx="906" cy="1141"/>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0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62" name="组合 1990"/>
                                                <wpg:cNvGrpSpPr>
                                                  <a:grpSpLocks/>
                                                </wpg:cNvGrpSpPr>
                                                <wpg:grpSpPr bwMode="auto">
                                                  <a:xfrm>
                                                    <a:off x="5765" y="42187"/>
                                                    <a:ext cx="87" cy="912"/>
                                                    <a:chOff x="738" y="1687"/>
                                                    <a:chExt cx="242" cy="1684"/>
                                                  </a:xfrm>
                                                </wpg:grpSpPr>
                                                <wps:wsp>
                                                  <wps:cNvPr id="163" name="任意多边形 199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4" name="任意多边形 199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6" name="组合 1993"/>
                                                <wpg:cNvGrpSpPr>
                                                  <a:grpSpLocks/>
                                                </wpg:cNvGrpSpPr>
                                                <wpg:grpSpPr bwMode="auto">
                                                  <a:xfrm>
                                                    <a:off x="5584" y="42189"/>
                                                    <a:ext cx="89" cy="912"/>
                                                    <a:chOff x="738" y="1687"/>
                                                    <a:chExt cx="242" cy="1684"/>
                                                  </a:xfrm>
                                                </wpg:grpSpPr>
                                                <wps:wsp>
                                                  <wps:cNvPr id="167" name="任意多边形 199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8" name="任意多边形 199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9" name="组合 1996"/>
                                                <wpg:cNvGrpSpPr>
                                                  <a:grpSpLocks/>
                                                </wpg:cNvGrpSpPr>
                                                <wpg:grpSpPr bwMode="auto">
                                                  <a:xfrm>
                                                    <a:off x="5502" y="42189"/>
                                                    <a:ext cx="84" cy="912"/>
                                                    <a:chOff x="738" y="1687"/>
                                                    <a:chExt cx="242" cy="1684"/>
                                                  </a:xfrm>
                                                </wpg:grpSpPr>
                                                <wps:wsp>
                                                  <wps:cNvPr id="170" name="任意多边形 199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 name="任意多边形 199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2" name="组合 1999"/>
                                                <wpg:cNvGrpSpPr>
                                                  <a:grpSpLocks/>
                                                </wpg:cNvGrpSpPr>
                                                <wpg:grpSpPr bwMode="auto">
                                                  <a:xfrm>
                                                    <a:off x="5326" y="42189"/>
                                                    <a:ext cx="87" cy="912"/>
                                                    <a:chOff x="1222" y="1690"/>
                                                    <a:chExt cx="243" cy="1684"/>
                                                  </a:xfrm>
                                                </wpg:grpSpPr>
                                                <wps:wsp>
                                                  <wps:cNvPr id="173" name="任意多边形 200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 name="任意多边形 20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5" name="组合 2002"/>
                                                <wpg:cNvGrpSpPr>
                                                  <a:grpSpLocks/>
                                                </wpg:cNvGrpSpPr>
                                                <wpg:grpSpPr bwMode="auto">
                                                  <a:xfrm>
                                                    <a:off x="5406" y="42191"/>
                                                    <a:ext cx="87" cy="912"/>
                                                    <a:chOff x="738" y="1687"/>
                                                    <a:chExt cx="242" cy="1684"/>
                                                  </a:xfrm>
                                                </wpg:grpSpPr>
                                                <wps:wsp>
                                                  <wps:cNvPr id="176" name="任意多边形 200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 name="任意多边形 20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 name="组合 2005"/>
                                                <wpg:cNvGrpSpPr>
                                                  <a:grpSpLocks/>
                                                </wpg:cNvGrpSpPr>
                                                <wpg:grpSpPr bwMode="auto">
                                                  <a:xfrm>
                                                    <a:off x="5678" y="42189"/>
                                                    <a:ext cx="82" cy="912"/>
                                                    <a:chOff x="738" y="1687"/>
                                                    <a:chExt cx="242" cy="1684"/>
                                                  </a:xfrm>
                                                </wpg:grpSpPr>
                                                <wps:wsp>
                                                  <wps:cNvPr id="179" name="任意多边形 200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 name="任意多边形 200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 name="组合 2008"/>
                                                <wpg:cNvGrpSpPr>
                                                  <a:grpSpLocks/>
                                                </wpg:cNvGrpSpPr>
                                                <wpg:grpSpPr bwMode="auto">
                                                  <a:xfrm>
                                                    <a:off x="5237" y="42191"/>
                                                    <a:ext cx="87" cy="912"/>
                                                    <a:chOff x="1222" y="1690"/>
                                                    <a:chExt cx="243" cy="1684"/>
                                                  </a:xfrm>
                                                </wpg:grpSpPr>
                                                <wps:wsp>
                                                  <wps:cNvPr id="201" name="任意多边形 200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 name="任意多边形 201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 name="组合 2011"/>
                                                <wpg:cNvGrpSpPr>
                                                  <a:grpSpLocks/>
                                                </wpg:cNvGrpSpPr>
                                                <wpg:grpSpPr bwMode="auto">
                                                  <a:xfrm>
                                                    <a:off x="5150" y="42189"/>
                                                    <a:ext cx="87" cy="914"/>
                                                    <a:chOff x="738" y="1687"/>
                                                    <a:chExt cx="242" cy="1684"/>
                                                  </a:xfrm>
                                                </wpg:grpSpPr>
                                                <wps:wsp>
                                                  <wps:cNvPr id="204" name="任意多边形 201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 name="任意多边形 201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 name="组合 2014"/>
                                                <wpg:cNvGrpSpPr>
                                                  <a:grpSpLocks/>
                                                </wpg:cNvGrpSpPr>
                                                <wpg:grpSpPr bwMode="auto">
                                                  <a:xfrm>
                                                    <a:off x="5063" y="42189"/>
                                                    <a:ext cx="87" cy="912"/>
                                                    <a:chOff x="738" y="1687"/>
                                                    <a:chExt cx="242" cy="1684"/>
                                                  </a:xfrm>
                                                </wpg:grpSpPr>
                                                <wps:wsp>
                                                  <wps:cNvPr id="207" name="任意多边形 201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 name="任意多边形 201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9" name="组合 2017"/>
                                                <wpg:cNvGrpSpPr>
                                                  <a:grpSpLocks/>
                                                </wpg:cNvGrpSpPr>
                                                <wpg:grpSpPr bwMode="auto">
                                                  <a:xfrm>
                                                    <a:off x="4889" y="42189"/>
                                                    <a:ext cx="87" cy="912"/>
                                                    <a:chOff x="738" y="1687"/>
                                                    <a:chExt cx="242" cy="1684"/>
                                                  </a:xfrm>
                                                </wpg:grpSpPr>
                                                <wps:wsp>
                                                  <wps:cNvPr id="210" name="任意多边形 201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 name="任意多边形 201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2" name="组合 2020"/>
                                                <wpg:cNvGrpSpPr>
                                                  <a:grpSpLocks/>
                                                </wpg:cNvGrpSpPr>
                                                <wpg:grpSpPr bwMode="auto">
                                                  <a:xfrm>
                                                    <a:off x="4807" y="42183"/>
                                                    <a:ext cx="89" cy="912"/>
                                                    <a:chOff x="738" y="1687"/>
                                                    <a:chExt cx="242" cy="1684"/>
                                                  </a:xfrm>
                                                </wpg:grpSpPr>
                                                <wps:wsp>
                                                  <wps:cNvPr id="213" name="任意多边形 202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 name="任意多边形 202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5" name="组合 2023"/>
                                                <wpg:cNvGrpSpPr>
                                                  <a:grpSpLocks/>
                                                </wpg:cNvGrpSpPr>
                                                <wpg:grpSpPr bwMode="auto">
                                                  <a:xfrm>
                                                    <a:off x="4636" y="42183"/>
                                                    <a:ext cx="84" cy="912"/>
                                                    <a:chOff x="1222" y="1690"/>
                                                    <a:chExt cx="243" cy="1684"/>
                                                  </a:xfrm>
                                                </wpg:grpSpPr>
                                                <wps:wsp>
                                                  <wps:cNvPr id="216" name="任意多边形 202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 name="任意多边形 202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8" name="组合 2026"/>
                                                <wpg:cNvGrpSpPr>
                                                  <a:grpSpLocks/>
                                                </wpg:cNvGrpSpPr>
                                                <wpg:grpSpPr bwMode="auto">
                                                  <a:xfrm>
                                                    <a:off x="4720" y="42187"/>
                                                    <a:ext cx="87" cy="910"/>
                                                    <a:chOff x="738" y="1687"/>
                                                    <a:chExt cx="242" cy="1684"/>
                                                  </a:xfrm>
                                                </wpg:grpSpPr>
                                                <wps:wsp>
                                                  <wps:cNvPr id="219" name="任意多边形 202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 name="任意多边形 202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1" name="组合 2029"/>
                                                <wpg:cNvGrpSpPr>
                                                  <a:grpSpLocks/>
                                                </wpg:cNvGrpSpPr>
                                                <wpg:grpSpPr bwMode="auto">
                                                  <a:xfrm>
                                                    <a:off x="4976" y="42189"/>
                                                    <a:ext cx="82" cy="912"/>
                                                    <a:chOff x="738" y="1687"/>
                                                    <a:chExt cx="242" cy="1684"/>
                                                  </a:xfrm>
                                                </wpg:grpSpPr>
                                                <wps:wsp>
                                                  <wps:cNvPr id="222" name="任意多边形 203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3" name="任意多边形 203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9" name="组合 2032"/>
                                                <wpg:cNvGrpSpPr>
                                                  <a:grpSpLocks/>
                                                </wpg:cNvGrpSpPr>
                                                <wpg:grpSpPr bwMode="auto">
                                                  <a:xfrm>
                                                    <a:off x="5849" y="42187"/>
                                                    <a:ext cx="85" cy="910"/>
                                                    <a:chOff x="6345" y="1687"/>
                                                    <a:chExt cx="242" cy="1685"/>
                                                  </a:xfrm>
                                                </wpg:grpSpPr>
                                                <wps:wsp>
                                                  <wps:cNvPr id="1770" name="任意多边形 2033"/>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1" name="任意多边形 2034"/>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2" name="组合 2035"/>
                                                <wpg:cNvGrpSpPr>
                                                  <a:grpSpLocks/>
                                                </wpg:cNvGrpSpPr>
                                                <wpg:grpSpPr bwMode="auto">
                                                  <a:xfrm>
                                                    <a:off x="4544" y="42187"/>
                                                    <a:ext cx="87" cy="908"/>
                                                    <a:chOff x="1222" y="1690"/>
                                                    <a:chExt cx="243" cy="1684"/>
                                                  </a:xfrm>
                                                </wpg:grpSpPr>
                                                <wps:wsp>
                                                  <wps:cNvPr id="1773" name="任意多边形 2036"/>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4" name="任意多边形 2037"/>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5" name="组合 2038"/>
                                                <wpg:cNvGrpSpPr>
                                                  <a:grpSpLocks/>
                                                </wpg:cNvGrpSpPr>
                                                <wpg:grpSpPr bwMode="auto">
                                                  <a:xfrm>
                                                    <a:off x="4457" y="42185"/>
                                                    <a:ext cx="87" cy="910"/>
                                                    <a:chOff x="738" y="1687"/>
                                                    <a:chExt cx="242" cy="1684"/>
                                                  </a:xfrm>
                                                </wpg:grpSpPr>
                                                <wps:wsp>
                                                  <wps:cNvPr id="1776" name="任意多边形 20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7" name="任意多边形 204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8" name="组合 2044"/>
                                                <wpg:cNvGrpSpPr>
                                                  <a:grpSpLocks/>
                                                </wpg:cNvGrpSpPr>
                                                <wpg:grpSpPr bwMode="auto">
                                                  <a:xfrm>
                                                    <a:off x="2803" y="42180"/>
                                                    <a:ext cx="89" cy="912"/>
                                                    <a:chOff x="738" y="1687"/>
                                                    <a:chExt cx="242" cy="1684"/>
                                                  </a:xfrm>
                                                </wpg:grpSpPr>
                                                <wps:wsp>
                                                  <wps:cNvPr id="1779" name="任意多边形 204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0" name="任意多边形 204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1" name="组合 2047"/>
                                                <wpg:cNvGrpSpPr>
                                                  <a:grpSpLocks/>
                                                </wpg:cNvGrpSpPr>
                                                <wpg:grpSpPr bwMode="auto">
                                                  <a:xfrm>
                                                    <a:off x="2624" y="42182"/>
                                                    <a:ext cx="87" cy="912"/>
                                                    <a:chOff x="738" y="1687"/>
                                                    <a:chExt cx="242" cy="1684"/>
                                                  </a:xfrm>
                                                </wpg:grpSpPr>
                                                <wps:wsp>
                                                  <wps:cNvPr id="1782" name="任意多边形 20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3" name="任意多边形 204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4" name="组合 2050"/>
                                                <wpg:cNvGrpSpPr>
                                                  <a:grpSpLocks/>
                                                </wpg:cNvGrpSpPr>
                                                <wpg:grpSpPr bwMode="auto">
                                                  <a:xfrm>
                                                    <a:off x="2535" y="42182"/>
                                                    <a:ext cx="85" cy="912"/>
                                                    <a:chOff x="738" y="1687"/>
                                                    <a:chExt cx="242" cy="1684"/>
                                                  </a:xfrm>
                                                </wpg:grpSpPr>
                                                <wps:wsp>
                                                  <wps:cNvPr id="1785" name="任意多边形 20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6" name="任意多边形 205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7" name="组合 2053"/>
                                                <wpg:cNvGrpSpPr>
                                                  <a:grpSpLocks/>
                                                </wpg:cNvGrpSpPr>
                                                <wpg:grpSpPr bwMode="auto">
                                                  <a:xfrm>
                                                    <a:off x="2359" y="42182"/>
                                                    <a:ext cx="87" cy="912"/>
                                                    <a:chOff x="1222" y="1690"/>
                                                    <a:chExt cx="243" cy="1684"/>
                                                  </a:xfrm>
                                                </wpg:grpSpPr>
                                                <wps:wsp>
                                                  <wps:cNvPr id="1788" name="任意多边形 20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9" name="任意多边形 205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0" name="组合 2056"/>
                                                <wpg:cNvGrpSpPr>
                                                  <a:grpSpLocks/>
                                                </wpg:cNvGrpSpPr>
                                                <wpg:grpSpPr bwMode="auto">
                                                  <a:xfrm>
                                                    <a:off x="2446" y="42184"/>
                                                    <a:ext cx="87" cy="912"/>
                                                    <a:chOff x="738" y="1687"/>
                                                    <a:chExt cx="242" cy="1684"/>
                                                  </a:xfrm>
                                                </wpg:grpSpPr>
                                                <wps:wsp>
                                                  <wps:cNvPr id="1791" name="任意多边形 20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2" name="任意多边形 205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3" name="组合 2059"/>
                                                <wpg:cNvGrpSpPr>
                                                  <a:grpSpLocks/>
                                                </wpg:cNvGrpSpPr>
                                                <wpg:grpSpPr bwMode="auto">
                                                  <a:xfrm>
                                                    <a:off x="2718" y="42182"/>
                                                    <a:ext cx="85" cy="912"/>
                                                    <a:chOff x="738" y="1687"/>
                                                    <a:chExt cx="242" cy="1684"/>
                                                  </a:xfrm>
                                                </wpg:grpSpPr>
                                                <wps:wsp>
                                                  <wps:cNvPr id="1794" name="任意多边形 20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5" name="任意多边形 206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6" name="组合 2062"/>
                                                <wpg:cNvGrpSpPr>
                                                  <a:grpSpLocks/>
                                                </wpg:cNvGrpSpPr>
                                                <wpg:grpSpPr bwMode="auto">
                                                  <a:xfrm>
                                                    <a:off x="2268" y="42184"/>
                                                    <a:ext cx="89" cy="912"/>
                                                    <a:chOff x="1222" y="1690"/>
                                                    <a:chExt cx="243" cy="1684"/>
                                                  </a:xfrm>
                                                </wpg:grpSpPr>
                                                <wps:wsp>
                                                  <wps:cNvPr id="1797" name="任意多边形 206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8" name="任意多边形 206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9" name="组合 2065"/>
                                                <wpg:cNvGrpSpPr>
                                                  <a:grpSpLocks/>
                                                </wpg:cNvGrpSpPr>
                                                <wpg:grpSpPr bwMode="auto">
                                                  <a:xfrm>
                                                    <a:off x="2199" y="42182"/>
                                                    <a:ext cx="85" cy="914"/>
                                                    <a:chOff x="738" y="1687"/>
                                                    <a:chExt cx="242" cy="1684"/>
                                                  </a:xfrm>
                                                </wpg:grpSpPr>
                                                <wps:wsp>
                                                  <wps:cNvPr id="1800" name="任意多边形 20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1" name="任意多边形 206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2" name="组合 2068"/>
                                                <wpg:cNvGrpSpPr>
                                                  <a:grpSpLocks/>
                                                </wpg:cNvGrpSpPr>
                                                <wpg:grpSpPr bwMode="auto">
                                                  <a:xfrm>
                                                    <a:off x="2115" y="42182"/>
                                                    <a:ext cx="89" cy="912"/>
                                                    <a:chOff x="738" y="1687"/>
                                                    <a:chExt cx="242" cy="1684"/>
                                                  </a:xfrm>
                                                </wpg:grpSpPr>
                                                <wps:wsp>
                                                  <wps:cNvPr id="1803" name="任意多边形 206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4" name="任意多边形 207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5" name="组合 2071"/>
                                                <wpg:cNvGrpSpPr>
                                                  <a:grpSpLocks/>
                                                </wpg:cNvGrpSpPr>
                                                <wpg:grpSpPr bwMode="auto">
                                                  <a:xfrm>
                                                    <a:off x="1961" y="42182"/>
                                                    <a:ext cx="86" cy="912"/>
                                                    <a:chOff x="738" y="1687"/>
                                                    <a:chExt cx="242" cy="1684"/>
                                                  </a:xfrm>
                                                </wpg:grpSpPr>
                                                <wps:wsp>
                                                  <wps:cNvPr id="1806" name="任意多边形 20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7" name="任意多边形 207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8" name="组合 2074"/>
                                                <wpg:cNvGrpSpPr>
                                                  <a:grpSpLocks/>
                                                </wpg:cNvGrpSpPr>
                                                <wpg:grpSpPr bwMode="auto">
                                                  <a:xfrm>
                                                    <a:off x="1878" y="42176"/>
                                                    <a:ext cx="90" cy="912"/>
                                                    <a:chOff x="738" y="1687"/>
                                                    <a:chExt cx="242" cy="1684"/>
                                                  </a:xfrm>
                                                </wpg:grpSpPr>
                                                <wps:wsp>
                                                  <wps:cNvPr id="1809" name="任意多边形 20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0" name="任意多边形 207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1" name="组合 2077"/>
                                                <wpg:cNvGrpSpPr>
                                                  <a:grpSpLocks/>
                                                </wpg:cNvGrpSpPr>
                                                <wpg:grpSpPr bwMode="auto">
                                                  <a:xfrm>
                                                    <a:off x="1705" y="42176"/>
                                                    <a:ext cx="87" cy="912"/>
                                                    <a:chOff x="1222" y="1690"/>
                                                    <a:chExt cx="243" cy="1684"/>
                                                  </a:xfrm>
                                                </wpg:grpSpPr>
                                                <wps:wsp>
                                                  <wps:cNvPr id="1812" name="任意多边形 207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3" name="任意多边形 207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4" name="组合 2080"/>
                                                <wpg:cNvGrpSpPr>
                                                  <a:grpSpLocks/>
                                                </wpg:cNvGrpSpPr>
                                                <wpg:grpSpPr bwMode="auto">
                                                  <a:xfrm>
                                                    <a:off x="1792" y="42180"/>
                                                    <a:ext cx="86" cy="910"/>
                                                    <a:chOff x="738" y="1687"/>
                                                    <a:chExt cx="242" cy="1684"/>
                                                  </a:xfrm>
                                                </wpg:grpSpPr>
                                                <wps:wsp>
                                                  <wps:cNvPr id="1815" name="任意多边形 208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6" name="任意多边形 208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7" name="组合 2083"/>
                                                <wpg:cNvGrpSpPr>
                                                  <a:grpSpLocks/>
                                                </wpg:cNvGrpSpPr>
                                                <wpg:grpSpPr bwMode="auto">
                                                  <a:xfrm>
                                                    <a:off x="2036" y="42182"/>
                                                    <a:ext cx="83" cy="912"/>
                                                    <a:chOff x="738" y="1687"/>
                                                    <a:chExt cx="242" cy="1684"/>
                                                  </a:xfrm>
                                                </wpg:grpSpPr>
                                                <wps:wsp>
                                                  <wps:cNvPr id="1818" name="任意多边形 208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9" name="任意多边形 208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0" name="组合 2097"/>
                                                <wpg:cNvGrpSpPr>
                                                  <a:grpSpLocks/>
                                                </wpg:cNvGrpSpPr>
                                                <wpg:grpSpPr bwMode="auto">
                                                  <a:xfrm>
                                                    <a:off x="2887" y="42180"/>
                                                    <a:ext cx="87" cy="910"/>
                                                    <a:chOff x="6345" y="1687"/>
                                                    <a:chExt cx="242" cy="1685"/>
                                                  </a:xfrm>
                                                </wpg:grpSpPr>
                                                <wps:wsp>
                                                  <wps:cNvPr id="1821" name="任意多边形 2098"/>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2" name="任意多边形 2099"/>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3" name="组合 2100"/>
                                                <wpg:cNvGrpSpPr>
                                                  <a:grpSpLocks/>
                                                </wpg:cNvGrpSpPr>
                                                <wpg:grpSpPr bwMode="auto">
                                                  <a:xfrm>
                                                    <a:off x="1616" y="42180"/>
                                                    <a:ext cx="86" cy="908"/>
                                                    <a:chOff x="1222" y="1690"/>
                                                    <a:chExt cx="243" cy="1684"/>
                                                  </a:xfrm>
                                                </wpg:grpSpPr>
                                                <wps:wsp>
                                                  <wps:cNvPr id="1824" name="任意多边形 21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5" name="任意多边形 2102"/>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6" name="组合 2103"/>
                                                <wpg:cNvGrpSpPr>
                                                  <a:grpSpLocks/>
                                                </wpg:cNvGrpSpPr>
                                                <wpg:grpSpPr bwMode="auto">
                                                  <a:xfrm>
                                                    <a:off x="1526" y="42178"/>
                                                    <a:ext cx="90" cy="910"/>
                                                    <a:chOff x="738" y="1687"/>
                                                    <a:chExt cx="242" cy="1684"/>
                                                  </a:xfrm>
                                                </wpg:grpSpPr>
                                                <wps:wsp>
                                                  <wps:cNvPr id="1827" name="任意多边形 21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8" name="任意多边形 210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829" name="组合 2786"/>
                                          <wpg:cNvGrpSpPr>
                                            <a:grpSpLocks/>
                                          </wpg:cNvGrpSpPr>
                                          <wpg:grpSpPr bwMode="auto">
                                            <a:xfrm>
                                              <a:off x="1453" y="42085"/>
                                              <a:ext cx="4269" cy="1941"/>
                                              <a:chOff x="1479" y="41105"/>
                                              <a:chExt cx="4471" cy="2025"/>
                                            </a:xfrm>
                                          </wpg:grpSpPr>
                                          <wps:wsp>
                                            <wps:cNvPr id="1830"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2059C6"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831"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2"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3"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4"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5"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DAA73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836" name="任意多边形 2094"/>
                                            <wps:cNvSpPr>
                                              <a:spLocks noChangeArrowheads="1"/>
                                            </wps:cNvSpPr>
                                            <wps:spPr bwMode="auto">
                                              <a:xfrm>
                                                <a:off x="4472" y="41872"/>
                                                <a:ext cx="1457" cy="59"/>
                                              </a:xfrm>
                                              <a:custGeom>
                                                <a:avLst/>
                                                <a:gdLst>
                                                  <a:gd name="T0" fmla="*/ 1 w 6094"/>
                                                  <a:gd name="T1" fmla="*/ 6 h 120"/>
                                                  <a:gd name="T2" fmla="*/ 82 w 6094"/>
                                                  <a:gd name="T3" fmla="*/ 6 h 120"/>
                                                  <a:gd name="T4" fmla="*/ 82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2 w 6094"/>
                                                  <a:gd name="T19" fmla="*/ 0 h 120"/>
                                                  <a:gd name="T20" fmla="*/ 83 w 6094"/>
                                                  <a:gd name="T21" fmla="*/ 7 h 120"/>
                                                  <a:gd name="T22" fmla="*/ 82 w 6094"/>
                                                  <a:gd name="T23" fmla="*/ 14 h 120"/>
                                                  <a:gd name="T24" fmla="*/ 8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37" name="任意多边形 2095"/>
                                            <wps:cNvSpPr>
                                              <a:spLocks noChangeArrowheads="1"/>
                                            </wps:cNvSpPr>
                                            <wps:spPr bwMode="auto">
                                              <a:xfrm>
                                                <a:off x="1479" y="41872"/>
                                                <a:ext cx="1495" cy="59"/>
                                              </a:xfrm>
                                              <a:custGeom>
                                                <a:avLst/>
                                                <a:gdLst>
                                                  <a:gd name="T0" fmla="*/ 1 w 6094"/>
                                                  <a:gd name="T1" fmla="*/ 6 h 120"/>
                                                  <a:gd name="T2" fmla="*/ 88 w 6094"/>
                                                  <a:gd name="T3" fmla="*/ 6 h 120"/>
                                                  <a:gd name="T4" fmla="*/ 88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8 w 6094"/>
                                                  <a:gd name="T19" fmla="*/ 0 h 120"/>
                                                  <a:gd name="T20" fmla="*/ 90 w 6094"/>
                                                  <a:gd name="T21" fmla="*/ 7 h 120"/>
                                                  <a:gd name="T22" fmla="*/ 88 w 6094"/>
                                                  <a:gd name="T23" fmla="*/ 14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838" name="组合 2795"/>
                                        <wpg:cNvGrpSpPr>
                                          <a:grpSpLocks/>
                                        </wpg:cNvGrpSpPr>
                                        <wpg:grpSpPr bwMode="auto">
                                          <a:xfrm>
                                            <a:off x="1064" y="43998"/>
                                            <a:ext cx="5004" cy="1473"/>
                                            <a:chOff x="1064" y="43998"/>
                                            <a:chExt cx="5004" cy="1473"/>
                                          </a:xfrm>
                                        </wpg:grpSpPr>
                                        <wps:wsp>
                                          <wps:cNvPr id="1839"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F77A39"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840"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8791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41"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DD9198"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42"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843"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FFB6C9"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4D141D27"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s:wsp>
                                          <wps:cNvPr id="1844"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B9AA6D"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5CBDEEE"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s:wsp>
                                          <wps:cNvPr id="1845"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46"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47"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D4A2D2"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848" name="组合 2805"/>
                                    <wpg:cNvGrpSpPr>
                                      <a:grpSpLocks/>
                                    </wpg:cNvGrpSpPr>
                                    <wpg:grpSpPr bwMode="auto">
                                      <a:xfrm>
                                        <a:off x="1154" y="41617"/>
                                        <a:ext cx="4852" cy="3002"/>
                                        <a:chOff x="1166" y="40617"/>
                                        <a:chExt cx="5082" cy="3134"/>
                                      </a:xfrm>
                                    </wpg:grpSpPr>
                                    <wps:wsp>
                                      <wps:cNvPr id="1849"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8AEFF" w14:textId="77777777" w:rsidR="005A3AC3" w:rsidRDefault="005A3AC3"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850"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51"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133609"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52"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58238A"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53"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54"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855" name="任意多边形 2096"/>
                                  <wps:cNvSpPr>
                                    <a:spLocks noChangeArrowheads="1"/>
                                  </wps:cNvSpPr>
                                  <wps:spPr bwMode="auto">
                                    <a:xfrm>
                                      <a:off x="904" y="43079"/>
                                      <a:ext cx="760" cy="1095"/>
                                    </a:xfrm>
                                    <a:custGeom>
                                      <a:avLst/>
                                      <a:gdLst>
                                        <a:gd name="T0" fmla="*/ 3 w 12483"/>
                                        <a:gd name="T1" fmla="*/ 0 h 11808"/>
                                        <a:gd name="T2" fmla="*/ 3 w 12483"/>
                                        <a:gd name="T3" fmla="*/ 0 h 11808"/>
                                        <a:gd name="T4" fmla="*/ 3 w 12483"/>
                                        <a:gd name="T5" fmla="*/ 0 h 11808"/>
                                        <a:gd name="T6" fmla="*/ 2 w 12483"/>
                                        <a:gd name="T7" fmla="*/ 0 h 11808"/>
                                        <a:gd name="T8" fmla="*/ 2 w 12483"/>
                                        <a:gd name="T9" fmla="*/ 0 h 11808"/>
                                        <a:gd name="T10" fmla="*/ 2 w 12483"/>
                                        <a:gd name="T11" fmla="*/ 0 h 11808"/>
                                        <a:gd name="T12" fmla="*/ 2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1 h 11808"/>
                                        <a:gd name="T34" fmla="*/ 2 w 12483"/>
                                        <a:gd name="T35" fmla="*/ 2 h 11808"/>
                                        <a:gd name="T36" fmla="*/ 2 w 12483"/>
                                        <a:gd name="T37" fmla="*/ 2 h 11808"/>
                                        <a:gd name="T38" fmla="*/ 2 w 12483"/>
                                        <a:gd name="T39" fmla="*/ 2 h 11808"/>
                                        <a:gd name="T40" fmla="*/ 2 w 12483"/>
                                        <a:gd name="T41" fmla="*/ 3 h 11808"/>
                                        <a:gd name="T42" fmla="*/ 2 w 12483"/>
                                        <a:gd name="T43" fmla="*/ 3 h 11808"/>
                                        <a:gd name="T44" fmla="*/ 2 w 12483"/>
                                        <a:gd name="T45" fmla="*/ 3 h 11808"/>
                                        <a:gd name="T46" fmla="*/ 2 w 12483"/>
                                        <a:gd name="T47" fmla="*/ 4 h 11808"/>
                                        <a:gd name="T48" fmla="*/ 2 w 12483"/>
                                        <a:gd name="T49" fmla="*/ 4 h 11808"/>
                                        <a:gd name="T50" fmla="*/ 2 w 12483"/>
                                        <a:gd name="T51" fmla="*/ 4 h 11808"/>
                                        <a:gd name="T52" fmla="*/ 2 w 12483"/>
                                        <a:gd name="T53" fmla="*/ 4 h 11808"/>
                                        <a:gd name="T54" fmla="*/ 2 w 12483"/>
                                        <a:gd name="T55" fmla="*/ 5 h 11808"/>
                                        <a:gd name="T56" fmla="*/ 2 w 12483"/>
                                        <a:gd name="T57" fmla="*/ 5 h 11808"/>
                                        <a:gd name="T58" fmla="*/ 2 w 12483"/>
                                        <a:gd name="T59" fmla="*/ 6 h 11808"/>
                                        <a:gd name="T60" fmla="*/ 2 w 12483"/>
                                        <a:gd name="T61" fmla="*/ 6 h 11808"/>
                                        <a:gd name="T62" fmla="*/ 2 w 12483"/>
                                        <a:gd name="T63" fmla="*/ 6 h 11808"/>
                                        <a:gd name="T64" fmla="*/ 2 w 12483"/>
                                        <a:gd name="T65" fmla="*/ 7 h 11808"/>
                                        <a:gd name="T66" fmla="*/ 2 w 12483"/>
                                        <a:gd name="T67" fmla="*/ 7 h 11808"/>
                                        <a:gd name="T68" fmla="*/ 2 w 12483"/>
                                        <a:gd name="T69" fmla="*/ 7 h 11808"/>
                                        <a:gd name="T70" fmla="*/ 2 w 12483"/>
                                        <a:gd name="T71" fmla="*/ 7 h 11808"/>
                                        <a:gd name="T72" fmla="*/ 2 w 12483"/>
                                        <a:gd name="T73" fmla="*/ 8 h 11808"/>
                                        <a:gd name="T74" fmla="*/ 2 w 12483"/>
                                        <a:gd name="T75" fmla="*/ 8 h 11808"/>
                                        <a:gd name="T76" fmla="*/ 2 w 12483"/>
                                        <a:gd name="T77" fmla="*/ 8 h 11808"/>
                                        <a:gd name="T78" fmla="*/ 2 w 12483"/>
                                        <a:gd name="T79" fmla="*/ 8 h 11808"/>
                                        <a:gd name="T80" fmla="*/ 2 w 12483"/>
                                        <a:gd name="T81" fmla="*/ 8 h 11808"/>
                                        <a:gd name="T82" fmla="*/ 2 w 12483"/>
                                        <a:gd name="T83" fmla="*/ 8 h 11808"/>
                                        <a:gd name="T84" fmla="*/ 2 w 12483"/>
                                        <a:gd name="T85" fmla="*/ 9 h 11808"/>
                                        <a:gd name="T86" fmla="*/ 1 w 12483"/>
                                        <a:gd name="T87" fmla="*/ 9 h 11808"/>
                                        <a:gd name="T88" fmla="*/ 1 w 12483"/>
                                        <a:gd name="T89" fmla="*/ 9 h 11808"/>
                                        <a:gd name="T90" fmla="*/ 1 w 12483"/>
                                        <a:gd name="T91" fmla="*/ 9 h 11808"/>
                                        <a:gd name="T92" fmla="*/ 1 w 12483"/>
                                        <a:gd name="T93" fmla="*/ 9 h 11808"/>
                                        <a:gd name="T94" fmla="*/ 1 w 12483"/>
                                        <a:gd name="T95" fmla="*/ 9 h 11808"/>
                                        <a:gd name="T96" fmla="*/ 1 w 12483"/>
                                        <a:gd name="T97" fmla="*/ 9 h 11808"/>
                                        <a:gd name="T98" fmla="*/ 1 w 12483"/>
                                        <a:gd name="T99" fmla="*/ 9 h 11808"/>
                                        <a:gd name="T100" fmla="*/ 1 w 12483"/>
                                        <a:gd name="T101" fmla="*/ 9 h 11808"/>
                                        <a:gd name="T102" fmla="*/ 1 w 12483"/>
                                        <a:gd name="T103" fmla="*/ 9 h 11808"/>
                                        <a:gd name="T104" fmla="*/ 1 w 12483"/>
                                        <a:gd name="T105" fmla="*/ 9 h 11808"/>
                                        <a:gd name="T106" fmla="*/ 0 w 12483"/>
                                        <a:gd name="T107" fmla="*/ 9 h 11808"/>
                                        <a:gd name="T108" fmla="*/ 0 w 12483"/>
                                        <a:gd name="T109" fmla="*/ 9 h 11808"/>
                                        <a:gd name="T110" fmla="*/ 0 w 12483"/>
                                        <a:gd name="T111" fmla="*/ 9 h 11808"/>
                                        <a:gd name="T112" fmla="*/ 0 w 12483"/>
                                        <a:gd name="T113" fmla="*/ 9 h 11808"/>
                                        <a:gd name="T114" fmla="*/ 0 w 12483"/>
                                        <a:gd name="T115" fmla="*/ 9 h 11808"/>
                                        <a:gd name="T116" fmla="*/ 0 w 12483"/>
                                        <a:gd name="T117" fmla="*/ 9 h 11808"/>
                                        <a:gd name="T118" fmla="*/ 0 w 12483"/>
                                        <a:gd name="T119" fmla="*/ 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856"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57" name="任意多边形 1722"/>
                                <wps:cNvSpPr>
                                  <a:spLocks noChangeArrowheads="1"/>
                                </wps:cNvSpPr>
                                <wps:spPr bwMode="auto">
                                  <a:xfrm>
                                    <a:off x="1335" y="44440"/>
                                    <a:ext cx="812" cy="55"/>
                                  </a:xfrm>
                                  <a:custGeom>
                                    <a:avLst/>
                                    <a:gdLst>
                                      <a:gd name="T0" fmla="*/ 0 w 6094"/>
                                      <a:gd name="T1" fmla="*/ 5 h 120"/>
                                      <a:gd name="T2" fmla="*/ 14 w 6094"/>
                                      <a:gd name="T3" fmla="*/ 5 h 120"/>
                                      <a:gd name="T4" fmla="*/ 14 w 6094"/>
                                      <a:gd name="T5" fmla="*/ 7 h 120"/>
                                      <a:gd name="T6" fmla="*/ 0 w 6094"/>
                                      <a:gd name="T7" fmla="*/ 7 h 120"/>
                                      <a:gd name="T8" fmla="*/ 0 w 6094"/>
                                      <a:gd name="T9" fmla="*/ 5 h 120"/>
                                      <a:gd name="T10" fmla="*/ 0 w 6094"/>
                                      <a:gd name="T11" fmla="*/ 11 h 120"/>
                                      <a:gd name="T12" fmla="*/ 0 w 6094"/>
                                      <a:gd name="T13" fmla="*/ 6 h 120"/>
                                      <a:gd name="T14" fmla="*/ 0 w 6094"/>
                                      <a:gd name="T15" fmla="*/ 0 h 120"/>
                                      <a:gd name="T16" fmla="*/ 0 w 6094"/>
                                      <a:gd name="T17" fmla="*/ 11 h 120"/>
                                      <a:gd name="T18" fmla="*/ 14 w 6094"/>
                                      <a:gd name="T19" fmla="*/ 0 h 120"/>
                                      <a:gd name="T20" fmla="*/ 14 w 6094"/>
                                      <a:gd name="T21" fmla="*/ 6 h 120"/>
                                      <a:gd name="T22" fmla="*/ 14 w 6094"/>
                                      <a:gd name="T23" fmla="*/ 11 h 120"/>
                                      <a:gd name="T24" fmla="*/ 1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58" name="任意多边形 1982"/>
                                <wps:cNvSpPr>
                                  <a:spLocks noChangeArrowheads="1"/>
                                </wps:cNvSpPr>
                                <wps:spPr bwMode="auto">
                                  <a:xfrm>
                                    <a:off x="5020" y="44473"/>
                                    <a:ext cx="739" cy="57"/>
                                  </a:xfrm>
                                  <a:custGeom>
                                    <a:avLst/>
                                    <a:gdLst>
                                      <a:gd name="T0" fmla="*/ 0 w 6094"/>
                                      <a:gd name="T1" fmla="*/ 5 h 120"/>
                                      <a:gd name="T2" fmla="*/ 11 w 6094"/>
                                      <a:gd name="T3" fmla="*/ 5 h 120"/>
                                      <a:gd name="T4" fmla="*/ 11 w 6094"/>
                                      <a:gd name="T5" fmla="*/ 8 h 120"/>
                                      <a:gd name="T6" fmla="*/ 0 w 6094"/>
                                      <a:gd name="T7" fmla="*/ 8 h 120"/>
                                      <a:gd name="T8" fmla="*/ 0 w 6094"/>
                                      <a:gd name="T9" fmla="*/ 5 h 120"/>
                                      <a:gd name="T10" fmla="*/ 0 w 6094"/>
                                      <a:gd name="T11" fmla="*/ 13 h 120"/>
                                      <a:gd name="T12" fmla="*/ 0 w 6094"/>
                                      <a:gd name="T13" fmla="*/ 7 h 120"/>
                                      <a:gd name="T14" fmla="*/ 0 w 6094"/>
                                      <a:gd name="T15" fmla="*/ 0 h 120"/>
                                      <a:gd name="T16" fmla="*/ 0 w 6094"/>
                                      <a:gd name="T17" fmla="*/ 13 h 120"/>
                                      <a:gd name="T18" fmla="*/ 11 w 6094"/>
                                      <a:gd name="T19" fmla="*/ 0 h 120"/>
                                      <a:gd name="T20" fmla="*/ 11 w 6094"/>
                                      <a:gd name="T21" fmla="*/ 7 h 120"/>
                                      <a:gd name="T22" fmla="*/ 11 w 6094"/>
                                      <a:gd name="T23" fmla="*/ 13 h 120"/>
                                      <a:gd name="T24" fmla="*/ 1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859"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0461AA"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860" name="组合 2817"/>
                          <wpg:cNvGrpSpPr>
                            <a:grpSpLocks/>
                          </wpg:cNvGrpSpPr>
                          <wpg:grpSpPr bwMode="auto">
                            <a:xfrm>
                              <a:off x="6043" y="41615"/>
                              <a:ext cx="5466" cy="4269"/>
                              <a:chOff x="6043" y="41615"/>
                              <a:chExt cx="5466" cy="4270"/>
                            </a:xfrm>
                          </wpg:grpSpPr>
                          <wps:wsp>
                            <wps:cNvPr id="1861"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3BB41B" w14:textId="77777777" w:rsidR="005A3AC3" w:rsidRDefault="005A3AC3"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862" name="组合 2819"/>
                            <wpg:cNvGrpSpPr>
                              <a:grpSpLocks/>
                            </wpg:cNvGrpSpPr>
                            <wpg:grpSpPr bwMode="auto">
                              <a:xfrm>
                                <a:off x="6043" y="41615"/>
                                <a:ext cx="5466" cy="3854"/>
                                <a:chOff x="6043" y="41615"/>
                                <a:chExt cx="5466" cy="3854"/>
                              </a:xfrm>
                            </wpg:grpSpPr>
                            <wpg:grpSp>
                              <wpg:cNvPr id="1863" name="组合 2820"/>
                              <wpg:cNvGrpSpPr>
                                <a:grpSpLocks/>
                              </wpg:cNvGrpSpPr>
                              <wpg:grpSpPr bwMode="auto">
                                <a:xfrm>
                                  <a:off x="6043" y="41615"/>
                                  <a:ext cx="5466" cy="3854"/>
                                  <a:chOff x="6043" y="41615"/>
                                  <a:chExt cx="5466" cy="3854"/>
                                </a:xfrm>
                              </wpg:grpSpPr>
                              <wps:wsp>
                                <wps:cNvPr id="1864"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65" name="任意多边形 1722"/>
                                <wps:cNvSpPr>
                                  <a:spLocks noChangeArrowheads="1"/>
                                </wps:cNvSpPr>
                                <wps:spPr bwMode="auto">
                                  <a:xfrm>
                                    <a:off x="6474" y="44438"/>
                                    <a:ext cx="812" cy="55"/>
                                  </a:xfrm>
                                  <a:custGeom>
                                    <a:avLst/>
                                    <a:gdLst>
                                      <a:gd name="T0" fmla="*/ 0 w 6094"/>
                                      <a:gd name="T1" fmla="*/ 5 h 120"/>
                                      <a:gd name="T2" fmla="*/ 14 w 6094"/>
                                      <a:gd name="T3" fmla="*/ 5 h 120"/>
                                      <a:gd name="T4" fmla="*/ 14 w 6094"/>
                                      <a:gd name="T5" fmla="*/ 7 h 120"/>
                                      <a:gd name="T6" fmla="*/ 0 w 6094"/>
                                      <a:gd name="T7" fmla="*/ 7 h 120"/>
                                      <a:gd name="T8" fmla="*/ 0 w 6094"/>
                                      <a:gd name="T9" fmla="*/ 5 h 120"/>
                                      <a:gd name="T10" fmla="*/ 0 w 6094"/>
                                      <a:gd name="T11" fmla="*/ 11 h 120"/>
                                      <a:gd name="T12" fmla="*/ 0 w 6094"/>
                                      <a:gd name="T13" fmla="*/ 6 h 120"/>
                                      <a:gd name="T14" fmla="*/ 0 w 6094"/>
                                      <a:gd name="T15" fmla="*/ 0 h 120"/>
                                      <a:gd name="T16" fmla="*/ 0 w 6094"/>
                                      <a:gd name="T17" fmla="*/ 11 h 120"/>
                                      <a:gd name="T18" fmla="*/ 14 w 6094"/>
                                      <a:gd name="T19" fmla="*/ 0 h 120"/>
                                      <a:gd name="T20" fmla="*/ 14 w 6094"/>
                                      <a:gd name="T21" fmla="*/ 6 h 120"/>
                                      <a:gd name="T22" fmla="*/ 14 w 6094"/>
                                      <a:gd name="T23" fmla="*/ 11 h 120"/>
                                      <a:gd name="T24" fmla="*/ 1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66" name="任意多边形 1982"/>
                                <wps:cNvSpPr>
                                  <a:spLocks noChangeArrowheads="1"/>
                                </wps:cNvSpPr>
                                <wps:spPr bwMode="auto">
                                  <a:xfrm>
                                    <a:off x="10159" y="44471"/>
                                    <a:ext cx="739" cy="57"/>
                                  </a:xfrm>
                                  <a:custGeom>
                                    <a:avLst/>
                                    <a:gdLst>
                                      <a:gd name="T0" fmla="*/ 0 w 6094"/>
                                      <a:gd name="T1" fmla="*/ 5 h 120"/>
                                      <a:gd name="T2" fmla="*/ 11 w 6094"/>
                                      <a:gd name="T3" fmla="*/ 5 h 120"/>
                                      <a:gd name="T4" fmla="*/ 11 w 6094"/>
                                      <a:gd name="T5" fmla="*/ 8 h 120"/>
                                      <a:gd name="T6" fmla="*/ 0 w 6094"/>
                                      <a:gd name="T7" fmla="*/ 8 h 120"/>
                                      <a:gd name="T8" fmla="*/ 0 w 6094"/>
                                      <a:gd name="T9" fmla="*/ 5 h 120"/>
                                      <a:gd name="T10" fmla="*/ 0 w 6094"/>
                                      <a:gd name="T11" fmla="*/ 13 h 120"/>
                                      <a:gd name="T12" fmla="*/ 0 w 6094"/>
                                      <a:gd name="T13" fmla="*/ 7 h 120"/>
                                      <a:gd name="T14" fmla="*/ 0 w 6094"/>
                                      <a:gd name="T15" fmla="*/ 0 h 120"/>
                                      <a:gd name="T16" fmla="*/ 0 w 6094"/>
                                      <a:gd name="T17" fmla="*/ 13 h 120"/>
                                      <a:gd name="T18" fmla="*/ 11 w 6094"/>
                                      <a:gd name="T19" fmla="*/ 0 h 120"/>
                                      <a:gd name="T20" fmla="*/ 11 w 6094"/>
                                      <a:gd name="T21" fmla="*/ 7 h 120"/>
                                      <a:gd name="T22" fmla="*/ 11 w 6094"/>
                                      <a:gd name="T23" fmla="*/ 13 h 120"/>
                                      <a:gd name="T24" fmla="*/ 1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67"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BE1D00"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F6B525B" w14:textId="77777777" w:rsidR="005A3AC3" w:rsidRDefault="005A3AC3" w:rsidP="00842EF7">
                                      <w:pPr>
                                        <w:rPr>
                                          <w:rFonts w:ascii="Arial" w:hAnsi="Arial"/>
                                          <w:color w:val="000000"/>
                                          <w:sz w:val="36"/>
                                        </w:rPr>
                                      </w:pPr>
                                    </w:p>
                                    <w:p w14:paraId="7343403A"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s:wsp>
                                <wps:cNvPr id="1868"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69"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0"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1E3545"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871"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E624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872"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342E87"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873"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518A33"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874"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F0BC3D" w14:textId="77777777" w:rsidR="005A3AC3" w:rsidRDefault="005A3AC3"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87241D5"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g:grpSp>
                                <wpg:cNvPr id="1875" name="组合 2832"/>
                                <wpg:cNvGrpSpPr>
                                  <a:grpSpLocks/>
                                </wpg:cNvGrpSpPr>
                                <wpg:grpSpPr bwMode="auto">
                                  <a:xfrm>
                                    <a:off x="6043" y="41615"/>
                                    <a:ext cx="5466" cy="3854"/>
                                    <a:chOff x="6043" y="41615"/>
                                    <a:chExt cx="5467" cy="3854"/>
                                  </a:xfrm>
                                </wpg:grpSpPr>
                                <wps:wsp>
                                  <wps:cNvPr id="1876"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77"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78"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879" name="组合 2836"/>
                                  <wpg:cNvGrpSpPr>
                                    <a:grpSpLocks/>
                                  </wpg:cNvGrpSpPr>
                                  <wpg:grpSpPr bwMode="auto">
                                    <a:xfrm>
                                      <a:off x="6043" y="41615"/>
                                      <a:ext cx="5467" cy="3002"/>
                                      <a:chOff x="6043" y="41615"/>
                                      <a:chExt cx="5467" cy="3002"/>
                                    </a:xfrm>
                                  </wpg:grpSpPr>
                                  <wpg:grpSp>
                                    <wpg:cNvPr id="1880" name="组合 2837"/>
                                    <wpg:cNvGrpSpPr>
                                      <a:grpSpLocks/>
                                    </wpg:cNvGrpSpPr>
                                    <wpg:grpSpPr bwMode="auto">
                                      <a:xfrm>
                                        <a:off x="6293" y="41615"/>
                                        <a:ext cx="4852" cy="3002"/>
                                        <a:chOff x="1166" y="40617"/>
                                        <a:chExt cx="5082" cy="3134"/>
                                      </a:xfrm>
                                    </wpg:grpSpPr>
                                    <wps:wsp>
                                      <wps:cNvPr id="1881"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3790CA"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882"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83"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ED057A"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4"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4C3127"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5"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6"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887" name="任意多边形 2096"/>
                                    <wps:cNvSpPr>
                                      <a:spLocks noChangeArrowheads="1"/>
                                    </wps:cNvSpPr>
                                    <wps:spPr bwMode="auto">
                                      <a:xfrm>
                                        <a:off x="6043" y="43077"/>
                                        <a:ext cx="760" cy="1095"/>
                                      </a:xfrm>
                                      <a:custGeom>
                                        <a:avLst/>
                                        <a:gdLst>
                                          <a:gd name="T0" fmla="*/ 3 w 12483"/>
                                          <a:gd name="T1" fmla="*/ 0 h 11808"/>
                                          <a:gd name="T2" fmla="*/ 3 w 12483"/>
                                          <a:gd name="T3" fmla="*/ 0 h 11808"/>
                                          <a:gd name="T4" fmla="*/ 3 w 12483"/>
                                          <a:gd name="T5" fmla="*/ 0 h 11808"/>
                                          <a:gd name="T6" fmla="*/ 2 w 12483"/>
                                          <a:gd name="T7" fmla="*/ 0 h 11808"/>
                                          <a:gd name="T8" fmla="*/ 2 w 12483"/>
                                          <a:gd name="T9" fmla="*/ 0 h 11808"/>
                                          <a:gd name="T10" fmla="*/ 2 w 12483"/>
                                          <a:gd name="T11" fmla="*/ 0 h 11808"/>
                                          <a:gd name="T12" fmla="*/ 2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1 h 11808"/>
                                          <a:gd name="T34" fmla="*/ 2 w 12483"/>
                                          <a:gd name="T35" fmla="*/ 2 h 11808"/>
                                          <a:gd name="T36" fmla="*/ 2 w 12483"/>
                                          <a:gd name="T37" fmla="*/ 2 h 11808"/>
                                          <a:gd name="T38" fmla="*/ 2 w 12483"/>
                                          <a:gd name="T39" fmla="*/ 2 h 11808"/>
                                          <a:gd name="T40" fmla="*/ 2 w 12483"/>
                                          <a:gd name="T41" fmla="*/ 3 h 11808"/>
                                          <a:gd name="T42" fmla="*/ 2 w 12483"/>
                                          <a:gd name="T43" fmla="*/ 3 h 11808"/>
                                          <a:gd name="T44" fmla="*/ 2 w 12483"/>
                                          <a:gd name="T45" fmla="*/ 3 h 11808"/>
                                          <a:gd name="T46" fmla="*/ 2 w 12483"/>
                                          <a:gd name="T47" fmla="*/ 4 h 11808"/>
                                          <a:gd name="T48" fmla="*/ 2 w 12483"/>
                                          <a:gd name="T49" fmla="*/ 4 h 11808"/>
                                          <a:gd name="T50" fmla="*/ 2 w 12483"/>
                                          <a:gd name="T51" fmla="*/ 4 h 11808"/>
                                          <a:gd name="T52" fmla="*/ 2 w 12483"/>
                                          <a:gd name="T53" fmla="*/ 4 h 11808"/>
                                          <a:gd name="T54" fmla="*/ 2 w 12483"/>
                                          <a:gd name="T55" fmla="*/ 5 h 11808"/>
                                          <a:gd name="T56" fmla="*/ 2 w 12483"/>
                                          <a:gd name="T57" fmla="*/ 5 h 11808"/>
                                          <a:gd name="T58" fmla="*/ 2 w 12483"/>
                                          <a:gd name="T59" fmla="*/ 6 h 11808"/>
                                          <a:gd name="T60" fmla="*/ 2 w 12483"/>
                                          <a:gd name="T61" fmla="*/ 6 h 11808"/>
                                          <a:gd name="T62" fmla="*/ 2 w 12483"/>
                                          <a:gd name="T63" fmla="*/ 6 h 11808"/>
                                          <a:gd name="T64" fmla="*/ 2 w 12483"/>
                                          <a:gd name="T65" fmla="*/ 7 h 11808"/>
                                          <a:gd name="T66" fmla="*/ 2 w 12483"/>
                                          <a:gd name="T67" fmla="*/ 7 h 11808"/>
                                          <a:gd name="T68" fmla="*/ 2 w 12483"/>
                                          <a:gd name="T69" fmla="*/ 7 h 11808"/>
                                          <a:gd name="T70" fmla="*/ 2 w 12483"/>
                                          <a:gd name="T71" fmla="*/ 7 h 11808"/>
                                          <a:gd name="T72" fmla="*/ 2 w 12483"/>
                                          <a:gd name="T73" fmla="*/ 8 h 11808"/>
                                          <a:gd name="T74" fmla="*/ 2 w 12483"/>
                                          <a:gd name="T75" fmla="*/ 8 h 11808"/>
                                          <a:gd name="T76" fmla="*/ 2 w 12483"/>
                                          <a:gd name="T77" fmla="*/ 8 h 11808"/>
                                          <a:gd name="T78" fmla="*/ 2 w 12483"/>
                                          <a:gd name="T79" fmla="*/ 8 h 11808"/>
                                          <a:gd name="T80" fmla="*/ 2 w 12483"/>
                                          <a:gd name="T81" fmla="*/ 8 h 11808"/>
                                          <a:gd name="T82" fmla="*/ 2 w 12483"/>
                                          <a:gd name="T83" fmla="*/ 8 h 11808"/>
                                          <a:gd name="T84" fmla="*/ 2 w 12483"/>
                                          <a:gd name="T85" fmla="*/ 9 h 11808"/>
                                          <a:gd name="T86" fmla="*/ 1 w 12483"/>
                                          <a:gd name="T87" fmla="*/ 9 h 11808"/>
                                          <a:gd name="T88" fmla="*/ 1 w 12483"/>
                                          <a:gd name="T89" fmla="*/ 9 h 11808"/>
                                          <a:gd name="T90" fmla="*/ 1 w 12483"/>
                                          <a:gd name="T91" fmla="*/ 9 h 11808"/>
                                          <a:gd name="T92" fmla="*/ 1 w 12483"/>
                                          <a:gd name="T93" fmla="*/ 9 h 11808"/>
                                          <a:gd name="T94" fmla="*/ 1 w 12483"/>
                                          <a:gd name="T95" fmla="*/ 9 h 11808"/>
                                          <a:gd name="T96" fmla="*/ 1 w 12483"/>
                                          <a:gd name="T97" fmla="*/ 9 h 11808"/>
                                          <a:gd name="T98" fmla="*/ 1 w 12483"/>
                                          <a:gd name="T99" fmla="*/ 9 h 11808"/>
                                          <a:gd name="T100" fmla="*/ 1 w 12483"/>
                                          <a:gd name="T101" fmla="*/ 9 h 11808"/>
                                          <a:gd name="T102" fmla="*/ 1 w 12483"/>
                                          <a:gd name="T103" fmla="*/ 9 h 11808"/>
                                          <a:gd name="T104" fmla="*/ 1 w 12483"/>
                                          <a:gd name="T105" fmla="*/ 9 h 11808"/>
                                          <a:gd name="T106" fmla="*/ 0 w 12483"/>
                                          <a:gd name="T107" fmla="*/ 9 h 11808"/>
                                          <a:gd name="T108" fmla="*/ 0 w 12483"/>
                                          <a:gd name="T109" fmla="*/ 9 h 11808"/>
                                          <a:gd name="T110" fmla="*/ 0 w 12483"/>
                                          <a:gd name="T111" fmla="*/ 9 h 11808"/>
                                          <a:gd name="T112" fmla="*/ 0 w 12483"/>
                                          <a:gd name="T113" fmla="*/ 9 h 11808"/>
                                          <a:gd name="T114" fmla="*/ 0 w 12483"/>
                                          <a:gd name="T115" fmla="*/ 9 h 11808"/>
                                          <a:gd name="T116" fmla="*/ 0 w 12483"/>
                                          <a:gd name="T117" fmla="*/ 9 h 11808"/>
                                          <a:gd name="T118" fmla="*/ 0 w 12483"/>
                                          <a:gd name="T119" fmla="*/ 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888" name="组合 2845"/>
                                    <wpg:cNvGrpSpPr>
                                      <a:grpSpLocks/>
                                    </wpg:cNvGrpSpPr>
                                    <wpg:grpSpPr bwMode="auto">
                                      <a:xfrm>
                                        <a:off x="6594" y="42082"/>
                                        <a:ext cx="4916" cy="2096"/>
                                        <a:chOff x="6594" y="42082"/>
                                        <a:chExt cx="4917" cy="2097"/>
                                      </a:xfrm>
                                    </wpg:grpSpPr>
                                    <wpg:grpSp>
                                      <wpg:cNvPr id="1889" name="组合 2846"/>
                                      <wpg:cNvGrpSpPr>
                                        <a:grpSpLocks/>
                                      </wpg:cNvGrpSpPr>
                                      <wpg:grpSpPr bwMode="auto">
                                        <a:xfrm>
                                          <a:off x="6594" y="43064"/>
                                          <a:ext cx="4917" cy="1115"/>
                                          <a:chOff x="1526" y="42130"/>
                                          <a:chExt cx="5100" cy="1165"/>
                                        </a:xfrm>
                                      </wpg:grpSpPr>
                                      <wps:wsp>
                                        <wps:cNvPr id="189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91" name="任意多边形 1936"/>
                                        <wps:cNvSpPr>
                                          <a:spLocks noChangeArrowheads="1"/>
                                        </wps:cNvSpPr>
                                        <wps:spPr bwMode="auto">
                                          <a:xfrm flipH="1">
                                            <a:off x="4129" y="42141"/>
                                            <a:ext cx="903" cy="1143"/>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892"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93"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894" name="组合 2851"/>
                                        <wpg:cNvGrpSpPr>
                                          <a:grpSpLocks/>
                                        </wpg:cNvGrpSpPr>
                                        <wpg:grpSpPr bwMode="auto">
                                          <a:xfrm>
                                            <a:off x="1526" y="42130"/>
                                            <a:ext cx="5100" cy="1165"/>
                                            <a:chOff x="1526" y="42129"/>
                                            <a:chExt cx="5081" cy="1167"/>
                                          </a:xfrm>
                                        </wpg:grpSpPr>
                                        <wpg:grpSp>
                                          <wpg:cNvPr id="1895" name="组合 1967"/>
                                          <wpg:cNvGrpSpPr>
                                            <a:grpSpLocks/>
                                          </wpg:cNvGrpSpPr>
                                          <wpg:grpSpPr bwMode="auto">
                                            <a:xfrm>
                                              <a:off x="3141" y="42176"/>
                                              <a:ext cx="87" cy="912"/>
                                              <a:chOff x="1222" y="1690"/>
                                              <a:chExt cx="243" cy="1684"/>
                                            </a:xfrm>
                                          </wpg:grpSpPr>
                                          <wps:wsp>
                                            <wps:cNvPr id="1896" name="任意多边形 196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897" name="任意多边形 196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898" name="组合 2855"/>
                                          <wpg:cNvGrpSpPr>
                                            <a:grpSpLocks/>
                                          </wpg:cNvGrpSpPr>
                                          <wpg:grpSpPr bwMode="auto">
                                            <a:xfrm>
                                              <a:off x="1526" y="42129"/>
                                              <a:ext cx="5081" cy="1167"/>
                                              <a:chOff x="1526" y="42129"/>
                                              <a:chExt cx="5081" cy="1168"/>
                                            </a:xfrm>
                                          </wpg:grpSpPr>
                                          <wpg:grpSp>
                                            <wpg:cNvPr id="1899" name="组合 1929"/>
                                            <wpg:cNvGrpSpPr>
                                              <a:grpSpLocks/>
                                            </wpg:cNvGrpSpPr>
                                            <wpg:grpSpPr bwMode="auto">
                                              <a:xfrm>
                                                <a:off x="4284" y="42183"/>
                                                <a:ext cx="87" cy="912"/>
                                                <a:chOff x="1222" y="1690"/>
                                                <a:chExt cx="243" cy="1684"/>
                                              </a:xfrm>
                                            </wpg:grpSpPr>
                                            <wps:wsp>
                                              <wps:cNvPr id="1900" name="任意多边形 193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01" name="任意多边形 193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02" name="组合 1932"/>
                                            <wpg:cNvGrpSpPr>
                                              <a:grpSpLocks/>
                                            </wpg:cNvGrpSpPr>
                                            <wpg:grpSpPr bwMode="auto">
                                              <a:xfrm>
                                                <a:off x="3061" y="42183"/>
                                                <a:ext cx="87" cy="912"/>
                                                <a:chOff x="738" y="1687"/>
                                                <a:chExt cx="242" cy="1684"/>
                                              </a:xfrm>
                                            </wpg:grpSpPr>
                                            <wps:wsp>
                                              <wps:cNvPr id="1903" name="任意多边形 193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04" name="任意多边形 193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05" name="任意多边形 1935"/>
                                            <wps:cNvSpPr>
                                              <a:spLocks noChangeArrowheads="1"/>
                                            </wps:cNvSpPr>
                                            <wps:spPr bwMode="auto">
                                              <a:xfrm>
                                                <a:off x="2469" y="42129"/>
                                                <a:ext cx="796" cy="1144"/>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1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906" name="组合 1937"/>
                                            <wpg:cNvGrpSpPr>
                                              <a:grpSpLocks/>
                                            </wpg:cNvGrpSpPr>
                                            <wpg:grpSpPr bwMode="auto">
                                              <a:xfrm>
                                                <a:off x="4098" y="42183"/>
                                                <a:ext cx="90" cy="912"/>
                                                <a:chOff x="738" y="1687"/>
                                                <a:chExt cx="242" cy="1684"/>
                                              </a:xfrm>
                                            </wpg:grpSpPr>
                                            <wps:wsp>
                                              <wps:cNvPr id="1907" name="任意多边形 193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08" name="任意多边形 19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09" name="组合 1940"/>
                                            <wpg:cNvGrpSpPr>
                                              <a:grpSpLocks/>
                                            </wpg:cNvGrpSpPr>
                                            <wpg:grpSpPr bwMode="auto">
                                              <a:xfrm>
                                                <a:off x="4007" y="42183"/>
                                                <a:ext cx="84" cy="912"/>
                                                <a:chOff x="738" y="1687"/>
                                                <a:chExt cx="242" cy="1684"/>
                                              </a:xfrm>
                                            </wpg:grpSpPr>
                                            <wps:wsp>
                                              <wps:cNvPr id="1910" name="任意多边形 194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11" name="任意多边形 194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12" name="组合 1943"/>
                                            <wpg:cNvGrpSpPr>
                                              <a:grpSpLocks/>
                                            </wpg:cNvGrpSpPr>
                                            <wpg:grpSpPr bwMode="auto">
                                              <a:xfrm>
                                                <a:off x="3838" y="42183"/>
                                                <a:ext cx="89" cy="912"/>
                                                <a:chOff x="1222" y="1690"/>
                                                <a:chExt cx="243" cy="1684"/>
                                              </a:xfrm>
                                            </wpg:grpSpPr>
                                            <wps:wsp>
                                              <wps:cNvPr id="1913" name="任意多边形 194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14" name="任意多边形 194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15" name="组合 1946"/>
                                            <wpg:cNvGrpSpPr>
                                              <a:grpSpLocks/>
                                            </wpg:cNvGrpSpPr>
                                            <wpg:grpSpPr bwMode="auto">
                                              <a:xfrm>
                                                <a:off x="3927" y="42187"/>
                                                <a:ext cx="87" cy="910"/>
                                                <a:chOff x="738" y="1687"/>
                                                <a:chExt cx="242" cy="1684"/>
                                              </a:xfrm>
                                            </wpg:grpSpPr>
                                            <wps:wsp>
                                              <wps:cNvPr id="1916" name="任意多边形 194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17" name="任意多边形 19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18" name="组合 1949"/>
                                            <wpg:cNvGrpSpPr>
                                              <a:grpSpLocks/>
                                            </wpg:cNvGrpSpPr>
                                            <wpg:grpSpPr bwMode="auto">
                                              <a:xfrm>
                                                <a:off x="4190" y="42183"/>
                                                <a:ext cx="84" cy="912"/>
                                                <a:chOff x="738" y="1687"/>
                                                <a:chExt cx="242" cy="1684"/>
                                              </a:xfrm>
                                            </wpg:grpSpPr>
                                            <wps:wsp>
                                              <wps:cNvPr id="1919" name="任意多边形 195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0" name="任意多边形 19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21" name="组合 1952"/>
                                            <wpg:cNvGrpSpPr>
                                              <a:grpSpLocks/>
                                            </wpg:cNvGrpSpPr>
                                            <wpg:grpSpPr bwMode="auto">
                                              <a:xfrm>
                                                <a:off x="3751" y="42187"/>
                                                <a:ext cx="84" cy="908"/>
                                                <a:chOff x="1222" y="1690"/>
                                                <a:chExt cx="243" cy="1684"/>
                                              </a:xfrm>
                                            </wpg:grpSpPr>
                                            <wps:wsp>
                                              <wps:cNvPr id="1922" name="任意多边形 195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3" name="任意多边形 19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24" name="组合 1955"/>
                                            <wpg:cNvGrpSpPr>
                                              <a:grpSpLocks/>
                                            </wpg:cNvGrpSpPr>
                                            <wpg:grpSpPr bwMode="auto">
                                              <a:xfrm>
                                                <a:off x="3662" y="42185"/>
                                                <a:ext cx="89" cy="910"/>
                                                <a:chOff x="738" y="1687"/>
                                                <a:chExt cx="242" cy="1684"/>
                                              </a:xfrm>
                                            </wpg:grpSpPr>
                                            <wps:wsp>
                                              <wps:cNvPr id="1925" name="任意多边形 195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6" name="任意多边形 19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27" name="组合 1958"/>
                                            <wpg:cNvGrpSpPr>
                                              <a:grpSpLocks/>
                                            </wpg:cNvGrpSpPr>
                                            <wpg:grpSpPr bwMode="auto">
                                              <a:xfrm>
                                                <a:off x="3577" y="42183"/>
                                                <a:ext cx="85" cy="912"/>
                                                <a:chOff x="738" y="1687"/>
                                                <a:chExt cx="242" cy="1684"/>
                                              </a:xfrm>
                                            </wpg:grpSpPr>
                                            <wps:wsp>
                                              <wps:cNvPr id="1928" name="任意多边形 195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9" name="任意多边形 19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0" name="组合 1961"/>
                                            <wpg:cNvGrpSpPr>
                                              <a:grpSpLocks/>
                                            </wpg:cNvGrpSpPr>
                                            <wpg:grpSpPr bwMode="auto">
                                              <a:xfrm>
                                                <a:off x="3404" y="42183"/>
                                                <a:ext cx="86" cy="912"/>
                                                <a:chOff x="738" y="1687"/>
                                                <a:chExt cx="242" cy="1684"/>
                                              </a:xfrm>
                                            </wpg:grpSpPr>
                                            <wps:wsp>
                                              <wps:cNvPr id="1931" name="任意多边形 196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2" name="任意多边形 196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3" name="组合 1964"/>
                                            <wpg:cNvGrpSpPr>
                                              <a:grpSpLocks/>
                                            </wpg:cNvGrpSpPr>
                                            <wpg:grpSpPr bwMode="auto">
                                              <a:xfrm>
                                                <a:off x="3321" y="42176"/>
                                                <a:ext cx="87" cy="912"/>
                                                <a:chOff x="738" y="1687"/>
                                                <a:chExt cx="242" cy="1684"/>
                                              </a:xfrm>
                                            </wpg:grpSpPr>
                                            <wps:wsp>
                                              <wps:cNvPr id="1934" name="任意多边形 196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5" name="任意多边形 19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6" name="组合 1970"/>
                                            <wpg:cNvGrpSpPr>
                                              <a:grpSpLocks/>
                                            </wpg:cNvGrpSpPr>
                                            <wpg:grpSpPr bwMode="auto">
                                              <a:xfrm>
                                                <a:off x="3235" y="42178"/>
                                                <a:ext cx="86" cy="912"/>
                                                <a:chOff x="738" y="1687"/>
                                                <a:chExt cx="242" cy="1684"/>
                                              </a:xfrm>
                                            </wpg:grpSpPr>
                                            <wps:wsp>
                                              <wps:cNvPr id="1937" name="任意多边形 197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8" name="任意多边形 19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9" name="组合 1973"/>
                                            <wpg:cNvGrpSpPr>
                                              <a:grpSpLocks/>
                                            </wpg:cNvGrpSpPr>
                                            <wpg:grpSpPr bwMode="auto">
                                              <a:xfrm>
                                                <a:off x="3490" y="42183"/>
                                                <a:ext cx="83" cy="912"/>
                                                <a:chOff x="738" y="1687"/>
                                                <a:chExt cx="242" cy="1684"/>
                                              </a:xfrm>
                                            </wpg:grpSpPr>
                                            <wps:wsp>
                                              <wps:cNvPr id="1940" name="任意多边形 197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1" name="任意多边形 19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42" name="任意多边形 1977"/>
                                            <wps:cNvSpPr>
                                              <a:spLocks noChangeArrowheads="1"/>
                                            </wps:cNvSpPr>
                                            <wps:spPr bwMode="auto">
                                              <a:xfrm>
                                                <a:off x="3843" y="42154"/>
                                                <a:ext cx="809"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43" name="任意多边形 1980"/>
                                            <wps:cNvSpPr>
                                              <a:spLocks noChangeArrowheads="1"/>
                                            </wps:cNvSpPr>
                                            <wps:spPr bwMode="auto">
                                              <a:xfrm flipH="1">
                                                <a:off x="2758" y="42138"/>
                                                <a:ext cx="822"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2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44" name="任意多边形 1981"/>
                                            <wps:cNvSpPr>
                                              <a:spLocks noChangeArrowheads="1"/>
                                            </wps:cNvSpPr>
                                            <wps:spPr bwMode="auto">
                                              <a:xfrm flipH="1">
                                                <a:off x="5701" y="42156"/>
                                                <a:ext cx="906" cy="1141"/>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0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45" name="组合 1990"/>
                                            <wpg:cNvGrpSpPr>
                                              <a:grpSpLocks/>
                                            </wpg:cNvGrpSpPr>
                                            <wpg:grpSpPr bwMode="auto">
                                              <a:xfrm>
                                                <a:off x="5765" y="42187"/>
                                                <a:ext cx="87" cy="912"/>
                                                <a:chOff x="738" y="1687"/>
                                                <a:chExt cx="242" cy="1684"/>
                                              </a:xfrm>
                                            </wpg:grpSpPr>
                                            <wps:wsp>
                                              <wps:cNvPr id="1946" name="任意多边形 199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47" name="任意多边形 199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48" name="组合 1993"/>
                                            <wpg:cNvGrpSpPr>
                                              <a:grpSpLocks/>
                                            </wpg:cNvGrpSpPr>
                                            <wpg:grpSpPr bwMode="auto">
                                              <a:xfrm>
                                                <a:off x="5584" y="42189"/>
                                                <a:ext cx="89" cy="912"/>
                                                <a:chOff x="738" y="1687"/>
                                                <a:chExt cx="242" cy="1684"/>
                                              </a:xfrm>
                                            </wpg:grpSpPr>
                                            <wps:wsp>
                                              <wps:cNvPr id="1949" name="任意多边形 199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0" name="任意多边形 199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1" name="组合 1996"/>
                                            <wpg:cNvGrpSpPr>
                                              <a:grpSpLocks/>
                                            </wpg:cNvGrpSpPr>
                                            <wpg:grpSpPr bwMode="auto">
                                              <a:xfrm>
                                                <a:off x="5502" y="42189"/>
                                                <a:ext cx="84" cy="912"/>
                                                <a:chOff x="738" y="1687"/>
                                                <a:chExt cx="242" cy="1684"/>
                                              </a:xfrm>
                                            </wpg:grpSpPr>
                                            <wps:wsp>
                                              <wps:cNvPr id="1952" name="任意多边形 199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3" name="任意多边形 199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4" name="组合 1999"/>
                                            <wpg:cNvGrpSpPr>
                                              <a:grpSpLocks/>
                                            </wpg:cNvGrpSpPr>
                                            <wpg:grpSpPr bwMode="auto">
                                              <a:xfrm>
                                                <a:off x="5326" y="42189"/>
                                                <a:ext cx="87" cy="912"/>
                                                <a:chOff x="1222" y="1690"/>
                                                <a:chExt cx="243" cy="1684"/>
                                              </a:xfrm>
                                            </wpg:grpSpPr>
                                            <wps:wsp>
                                              <wps:cNvPr id="1955" name="任意多边形 200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6" name="任意多边形 20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7" name="组合 2002"/>
                                            <wpg:cNvGrpSpPr>
                                              <a:grpSpLocks/>
                                            </wpg:cNvGrpSpPr>
                                            <wpg:grpSpPr bwMode="auto">
                                              <a:xfrm>
                                                <a:off x="5406" y="42191"/>
                                                <a:ext cx="87" cy="912"/>
                                                <a:chOff x="738" y="1687"/>
                                                <a:chExt cx="242" cy="1684"/>
                                              </a:xfrm>
                                            </wpg:grpSpPr>
                                            <wps:wsp>
                                              <wps:cNvPr id="1958" name="任意多边形 200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9" name="任意多边形 20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0" name="组合 2005"/>
                                            <wpg:cNvGrpSpPr>
                                              <a:grpSpLocks/>
                                            </wpg:cNvGrpSpPr>
                                            <wpg:grpSpPr bwMode="auto">
                                              <a:xfrm>
                                                <a:off x="5678" y="42189"/>
                                                <a:ext cx="82" cy="912"/>
                                                <a:chOff x="738" y="1687"/>
                                                <a:chExt cx="242" cy="1684"/>
                                              </a:xfrm>
                                            </wpg:grpSpPr>
                                            <wps:wsp>
                                              <wps:cNvPr id="1961" name="任意多边形 200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62" name="任意多边形 200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3" name="组合 2008"/>
                                            <wpg:cNvGrpSpPr>
                                              <a:grpSpLocks/>
                                            </wpg:cNvGrpSpPr>
                                            <wpg:grpSpPr bwMode="auto">
                                              <a:xfrm>
                                                <a:off x="5237" y="42191"/>
                                                <a:ext cx="87" cy="912"/>
                                                <a:chOff x="1222" y="1690"/>
                                                <a:chExt cx="243" cy="1684"/>
                                              </a:xfrm>
                                            </wpg:grpSpPr>
                                            <wps:wsp>
                                              <wps:cNvPr id="1964" name="任意多边形 200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65" name="任意多边形 201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6" name="组合 2011"/>
                                            <wpg:cNvGrpSpPr>
                                              <a:grpSpLocks/>
                                            </wpg:cNvGrpSpPr>
                                            <wpg:grpSpPr bwMode="auto">
                                              <a:xfrm>
                                                <a:off x="5150" y="42189"/>
                                                <a:ext cx="87" cy="914"/>
                                                <a:chOff x="738" y="1687"/>
                                                <a:chExt cx="242" cy="1684"/>
                                              </a:xfrm>
                                            </wpg:grpSpPr>
                                            <wps:wsp>
                                              <wps:cNvPr id="1967" name="任意多边形 201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68" name="任意多边形 201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9" name="组合 2014"/>
                                            <wpg:cNvGrpSpPr>
                                              <a:grpSpLocks/>
                                            </wpg:cNvGrpSpPr>
                                            <wpg:grpSpPr bwMode="auto">
                                              <a:xfrm>
                                                <a:off x="5063" y="42189"/>
                                                <a:ext cx="87" cy="912"/>
                                                <a:chOff x="738" y="1687"/>
                                                <a:chExt cx="242" cy="1684"/>
                                              </a:xfrm>
                                            </wpg:grpSpPr>
                                            <wps:wsp>
                                              <wps:cNvPr id="1970" name="任意多边形 201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1" name="任意多边形 201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2" name="组合 2017"/>
                                            <wpg:cNvGrpSpPr>
                                              <a:grpSpLocks/>
                                            </wpg:cNvGrpSpPr>
                                            <wpg:grpSpPr bwMode="auto">
                                              <a:xfrm>
                                                <a:off x="4889" y="42189"/>
                                                <a:ext cx="87" cy="912"/>
                                                <a:chOff x="738" y="1687"/>
                                                <a:chExt cx="242" cy="1684"/>
                                              </a:xfrm>
                                            </wpg:grpSpPr>
                                            <wps:wsp>
                                              <wps:cNvPr id="1973" name="任意多边形 201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4" name="任意多边形 201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5" name="组合 2020"/>
                                            <wpg:cNvGrpSpPr>
                                              <a:grpSpLocks/>
                                            </wpg:cNvGrpSpPr>
                                            <wpg:grpSpPr bwMode="auto">
                                              <a:xfrm>
                                                <a:off x="4807" y="42183"/>
                                                <a:ext cx="89" cy="912"/>
                                                <a:chOff x="738" y="1687"/>
                                                <a:chExt cx="242" cy="1684"/>
                                              </a:xfrm>
                                            </wpg:grpSpPr>
                                            <wps:wsp>
                                              <wps:cNvPr id="1976" name="任意多边形 202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7" name="任意多边形 202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8" name="组合 2023"/>
                                            <wpg:cNvGrpSpPr>
                                              <a:grpSpLocks/>
                                            </wpg:cNvGrpSpPr>
                                            <wpg:grpSpPr bwMode="auto">
                                              <a:xfrm>
                                                <a:off x="4636" y="42183"/>
                                                <a:ext cx="84" cy="912"/>
                                                <a:chOff x="1222" y="1690"/>
                                                <a:chExt cx="243" cy="1684"/>
                                              </a:xfrm>
                                            </wpg:grpSpPr>
                                            <wps:wsp>
                                              <wps:cNvPr id="1979" name="任意多边形 202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0" name="任意多边形 202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1" name="组合 2026"/>
                                            <wpg:cNvGrpSpPr>
                                              <a:grpSpLocks/>
                                            </wpg:cNvGrpSpPr>
                                            <wpg:grpSpPr bwMode="auto">
                                              <a:xfrm>
                                                <a:off x="4720" y="42187"/>
                                                <a:ext cx="87" cy="910"/>
                                                <a:chOff x="738" y="1687"/>
                                                <a:chExt cx="242" cy="1684"/>
                                              </a:xfrm>
                                            </wpg:grpSpPr>
                                            <wps:wsp>
                                              <wps:cNvPr id="1982" name="任意多边形 202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3" name="任意多边形 202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4" name="组合 2029"/>
                                            <wpg:cNvGrpSpPr>
                                              <a:grpSpLocks/>
                                            </wpg:cNvGrpSpPr>
                                            <wpg:grpSpPr bwMode="auto">
                                              <a:xfrm>
                                                <a:off x="4976" y="42189"/>
                                                <a:ext cx="82" cy="912"/>
                                                <a:chOff x="738" y="1687"/>
                                                <a:chExt cx="242" cy="1684"/>
                                              </a:xfrm>
                                            </wpg:grpSpPr>
                                            <wps:wsp>
                                              <wps:cNvPr id="1985" name="任意多边形 203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6" name="任意多边形 203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7" name="组合 2032"/>
                                            <wpg:cNvGrpSpPr>
                                              <a:grpSpLocks/>
                                            </wpg:cNvGrpSpPr>
                                            <wpg:grpSpPr bwMode="auto">
                                              <a:xfrm>
                                                <a:off x="5849" y="42187"/>
                                                <a:ext cx="85" cy="910"/>
                                                <a:chOff x="6345" y="1687"/>
                                                <a:chExt cx="242" cy="1685"/>
                                              </a:xfrm>
                                            </wpg:grpSpPr>
                                            <wps:wsp>
                                              <wps:cNvPr id="1988" name="任意多边形 2033"/>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9" name="任意多边形 2034"/>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0" name="组合 2035"/>
                                            <wpg:cNvGrpSpPr>
                                              <a:grpSpLocks/>
                                            </wpg:cNvGrpSpPr>
                                            <wpg:grpSpPr bwMode="auto">
                                              <a:xfrm>
                                                <a:off x="4544" y="42187"/>
                                                <a:ext cx="87" cy="908"/>
                                                <a:chOff x="1222" y="1690"/>
                                                <a:chExt cx="243" cy="1684"/>
                                              </a:xfrm>
                                            </wpg:grpSpPr>
                                            <wps:wsp>
                                              <wps:cNvPr id="1991" name="任意多边形 2036"/>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2" name="任意多边形 2037"/>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3" name="组合 2038"/>
                                            <wpg:cNvGrpSpPr>
                                              <a:grpSpLocks/>
                                            </wpg:cNvGrpSpPr>
                                            <wpg:grpSpPr bwMode="auto">
                                              <a:xfrm>
                                                <a:off x="4457" y="42185"/>
                                                <a:ext cx="87" cy="910"/>
                                                <a:chOff x="738" y="1687"/>
                                                <a:chExt cx="242" cy="1684"/>
                                              </a:xfrm>
                                            </wpg:grpSpPr>
                                            <wps:wsp>
                                              <wps:cNvPr id="1994" name="任意多边形 20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5" name="任意多边形 204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6" name="组合 2044"/>
                                            <wpg:cNvGrpSpPr>
                                              <a:grpSpLocks/>
                                            </wpg:cNvGrpSpPr>
                                            <wpg:grpSpPr bwMode="auto">
                                              <a:xfrm>
                                                <a:off x="2803" y="42180"/>
                                                <a:ext cx="89" cy="912"/>
                                                <a:chOff x="738" y="1687"/>
                                                <a:chExt cx="242" cy="1684"/>
                                              </a:xfrm>
                                            </wpg:grpSpPr>
                                            <wps:wsp>
                                              <wps:cNvPr id="1997" name="任意多边形 204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8" name="任意多边形 204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9" name="组合 2047"/>
                                            <wpg:cNvGrpSpPr>
                                              <a:grpSpLocks/>
                                            </wpg:cNvGrpSpPr>
                                            <wpg:grpSpPr bwMode="auto">
                                              <a:xfrm>
                                                <a:off x="2624" y="42182"/>
                                                <a:ext cx="87" cy="912"/>
                                                <a:chOff x="738" y="1687"/>
                                                <a:chExt cx="242" cy="1684"/>
                                              </a:xfrm>
                                            </wpg:grpSpPr>
                                            <wps:wsp>
                                              <wps:cNvPr id="2000" name="任意多边形 20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1" name="任意多边形 204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2" name="组合 2050"/>
                                            <wpg:cNvGrpSpPr>
                                              <a:grpSpLocks/>
                                            </wpg:cNvGrpSpPr>
                                            <wpg:grpSpPr bwMode="auto">
                                              <a:xfrm>
                                                <a:off x="2535" y="42182"/>
                                                <a:ext cx="85" cy="912"/>
                                                <a:chOff x="738" y="1687"/>
                                                <a:chExt cx="242" cy="1684"/>
                                              </a:xfrm>
                                            </wpg:grpSpPr>
                                            <wps:wsp>
                                              <wps:cNvPr id="2003" name="任意多边形 20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4" name="任意多边形 205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5" name="组合 2053"/>
                                            <wpg:cNvGrpSpPr>
                                              <a:grpSpLocks/>
                                            </wpg:cNvGrpSpPr>
                                            <wpg:grpSpPr bwMode="auto">
                                              <a:xfrm>
                                                <a:off x="2359" y="42182"/>
                                                <a:ext cx="87" cy="912"/>
                                                <a:chOff x="1222" y="1690"/>
                                                <a:chExt cx="243" cy="1684"/>
                                              </a:xfrm>
                                            </wpg:grpSpPr>
                                            <wps:wsp>
                                              <wps:cNvPr id="2006" name="任意多边形 20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7" name="任意多边形 205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8" name="组合 2056"/>
                                            <wpg:cNvGrpSpPr>
                                              <a:grpSpLocks/>
                                            </wpg:cNvGrpSpPr>
                                            <wpg:grpSpPr bwMode="auto">
                                              <a:xfrm>
                                                <a:off x="2446" y="42184"/>
                                                <a:ext cx="87" cy="912"/>
                                                <a:chOff x="738" y="1687"/>
                                                <a:chExt cx="242" cy="1684"/>
                                              </a:xfrm>
                                            </wpg:grpSpPr>
                                            <wps:wsp>
                                              <wps:cNvPr id="2009" name="任意多边形 20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0" name="任意多边形 205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1" name="组合 2059"/>
                                            <wpg:cNvGrpSpPr>
                                              <a:grpSpLocks/>
                                            </wpg:cNvGrpSpPr>
                                            <wpg:grpSpPr bwMode="auto">
                                              <a:xfrm>
                                                <a:off x="2718" y="42182"/>
                                                <a:ext cx="85" cy="912"/>
                                                <a:chOff x="738" y="1687"/>
                                                <a:chExt cx="242" cy="1684"/>
                                              </a:xfrm>
                                            </wpg:grpSpPr>
                                            <wps:wsp>
                                              <wps:cNvPr id="2012" name="任意多边形 20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3" name="任意多边形 206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4" name="组合 2062"/>
                                            <wpg:cNvGrpSpPr>
                                              <a:grpSpLocks/>
                                            </wpg:cNvGrpSpPr>
                                            <wpg:grpSpPr bwMode="auto">
                                              <a:xfrm>
                                                <a:off x="2268" y="42184"/>
                                                <a:ext cx="89" cy="912"/>
                                                <a:chOff x="1222" y="1690"/>
                                                <a:chExt cx="243" cy="1684"/>
                                              </a:xfrm>
                                            </wpg:grpSpPr>
                                            <wps:wsp>
                                              <wps:cNvPr id="2015" name="任意多边形 206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6" name="任意多边形 206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7" name="组合 2065"/>
                                            <wpg:cNvGrpSpPr>
                                              <a:grpSpLocks/>
                                            </wpg:cNvGrpSpPr>
                                            <wpg:grpSpPr bwMode="auto">
                                              <a:xfrm>
                                                <a:off x="2199" y="42182"/>
                                                <a:ext cx="85" cy="914"/>
                                                <a:chOff x="738" y="1687"/>
                                                <a:chExt cx="242" cy="1684"/>
                                              </a:xfrm>
                                            </wpg:grpSpPr>
                                            <wps:wsp>
                                              <wps:cNvPr id="2018" name="任意多边形 20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9" name="任意多边形 206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0" name="组合 2068"/>
                                            <wpg:cNvGrpSpPr>
                                              <a:grpSpLocks/>
                                            </wpg:cNvGrpSpPr>
                                            <wpg:grpSpPr bwMode="auto">
                                              <a:xfrm>
                                                <a:off x="2115" y="42182"/>
                                                <a:ext cx="89" cy="912"/>
                                                <a:chOff x="738" y="1687"/>
                                                <a:chExt cx="242" cy="1684"/>
                                              </a:xfrm>
                                            </wpg:grpSpPr>
                                            <wps:wsp>
                                              <wps:cNvPr id="2021" name="任意多边形 206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2" name="任意多边形 207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3" name="组合 2071"/>
                                            <wpg:cNvGrpSpPr>
                                              <a:grpSpLocks/>
                                            </wpg:cNvGrpSpPr>
                                            <wpg:grpSpPr bwMode="auto">
                                              <a:xfrm>
                                                <a:off x="1961" y="42182"/>
                                                <a:ext cx="86" cy="912"/>
                                                <a:chOff x="738" y="1687"/>
                                                <a:chExt cx="242" cy="1684"/>
                                              </a:xfrm>
                                            </wpg:grpSpPr>
                                            <wps:wsp>
                                              <wps:cNvPr id="2024" name="任意多边形 20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5" name="任意多边形 207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6" name="组合 2074"/>
                                            <wpg:cNvGrpSpPr>
                                              <a:grpSpLocks/>
                                            </wpg:cNvGrpSpPr>
                                            <wpg:grpSpPr bwMode="auto">
                                              <a:xfrm>
                                                <a:off x="1878" y="42176"/>
                                                <a:ext cx="90" cy="912"/>
                                                <a:chOff x="738" y="1687"/>
                                                <a:chExt cx="242" cy="1684"/>
                                              </a:xfrm>
                                            </wpg:grpSpPr>
                                            <wps:wsp>
                                              <wps:cNvPr id="2027" name="任意多边形 20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8" name="任意多边形 207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9" name="组合 2077"/>
                                            <wpg:cNvGrpSpPr>
                                              <a:grpSpLocks/>
                                            </wpg:cNvGrpSpPr>
                                            <wpg:grpSpPr bwMode="auto">
                                              <a:xfrm>
                                                <a:off x="1705" y="42176"/>
                                                <a:ext cx="87" cy="912"/>
                                                <a:chOff x="1222" y="1690"/>
                                                <a:chExt cx="243" cy="1684"/>
                                              </a:xfrm>
                                            </wpg:grpSpPr>
                                            <wps:wsp>
                                              <wps:cNvPr id="2030" name="任意多边形 207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1" name="任意多边形 207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2" name="组合 2080"/>
                                            <wpg:cNvGrpSpPr>
                                              <a:grpSpLocks/>
                                            </wpg:cNvGrpSpPr>
                                            <wpg:grpSpPr bwMode="auto">
                                              <a:xfrm>
                                                <a:off x="1792" y="42180"/>
                                                <a:ext cx="86" cy="910"/>
                                                <a:chOff x="738" y="1687"/>
                                                <a:chExt cx="242" cy="1684"/>
                                              </a:xfrm>
                                            </wpg:grpSpPr>
                                            <wps:wsp>
                                              <wps:cNvPr id="2033" name="任意多边形 208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4" name="任意多边形 208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5" name="组合 2083"/>
                                            <wpg:cNvGrpSpPr>
                                              <a:grpSpLocks/>
                                            </wpg:cNvGrpSpPr>
                                            <wpg:grpSpPr bwMode="auto">
                                              <a:xfrm>
                                                <a:off x="2036" y="42182"/>
                                                <a:ext cx="83" cy="912"/>
                                                <a:chOff x="738" y="1687"/>
                                                <a:chExt cx="242" cy="1684"/>
                                              </a:xfrm>
                                            </wpg:grpSpPr>
                                            <wps:wsp>
                                              <wps:cNvPr id="2036" name="任意多边形 208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7" name="任意多边形 208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8" name="组合 2097"/>
                                            <wpg:cNvGrpSpPr>
                                              <a:grpSpLocks/>
                                            </wpg:cNvGrpSpPr>
                                            <wpg:grpSpPr bwMode="auto">
                                              <a:xfrm>
                                                <a:off x="2887" y="42180"/>
                                                <a:ext cx="87" cy="910"/>
                                                <a:chOff x="6345" y="1687"/>
                                                <a:chExt cx="242" cy="1685"/>
                                              </a:xfrm>
                                            </wpg:grpSpPr>
                                            <wps:wsp>
                                              <wps:cNvPr id="2039" name="任意多边形 2098"/>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0" name="任意多边形 2099"/>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1" name="组合 2100"/>
                                            <wpg:cNvGrpSpPr>
                                              <a:grpSpLocks/>
                                            </wpg:cNvGrpSpPr>
                                            <wpg:grpSpPr bwMode="auto">
                                              <a:xfrm>
                                                <a:off x="1616" y="42180"/>
                                                <a:ext cx="86" cy="908"/>
                                                <a:chOff x="1222" y="1690"/>
                                                <a:chExt cx="243" cy="1684"/>
                                              </a:xfrm>
                                            </wpg:grpSpPr>
                                            <wps:wsp>
                                              <wps:cNvPr id="2042" name="任意多边形 21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3" name="任意多边形 2102"/>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4" name="组合 2103"/>
                                            <wpg:cNvGrpSpPr>
                                              <a:grpSpLocks/>
                                            </wpg:cNvGrpSpPr>
                                            <wpg:grpSpPr bwMode="auto">
                                              <a:xfrm>
                                                <a:off x="1526" y="42178"/>
                                                <a:ext cx="90" cy="910"/>
                                                <a:chOff x="738" y="1687"/>
                                                <a:chExt cx="242" cy="1684"/>
                                              </a:xfrm>
                                            </wpg:grpSpPr>
                                            <wps:wsp>
                                              <wps:cNvPr id="2045" name="任意多边形 21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6" name="任意多边形 210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2047" name="组合 3004"/>
                                      <wpg:cNvGrpSpPr>
                                        <a:grpSpLocks/>
                                      </wpg:cNvGrpSpPr>
                                      <wpg:grpSpPr bwMode="auto">
                                        <a:xfrm>
                                          <a:off x="6596" y="42082"/>
                                          <a:ext cx="4269" cy="1941"/>
                                          <a:chOff x="1479" y="41105"/>
                                          <a:chExt cx="4471" cy="2025"/>
                                        </a:xfrm>
                                      </wpg:grpSpPr>
                                      <wps:wsp>
                                        <wps:cNvPr id="2048"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6616D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2049"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0"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1"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2"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3"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B144FA"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2054" name="任意多边形 2094"/>
                                        <wps:cNvSpPr>
                                          <a:spLocks noChangeArrowheads="1"/>
                                        </wps:cNvSpPr>
                                        <wps:spPr bwMode="auto">
                                          <a:xfrm>
                                            <a:off x="4472" y="41872"/>
                                            <a:ext cx="1457" cy="59"/>
                                          </a:xfrm>
                                          <a:custGeom>
                                            <a:avLst/>
                                            <a:gdLst>
                                              <a:gd name="T0" fmla="*/ 1 w 6094"/>
                                              <a:gd name="T1" fmla="*/ 6 h 120"/>
                                              <a:gd name="T2" fmla="*/ 82 w 6094"/>
                                              <a:gd name="T3" fmla="*/ 6 h 120"/>
                                              <a:gd name="T4" fmla="*/ 82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2 w 6094"/>
                                              <a:gd name="T19" fmla="*/ 0 h 120"/>
                                              <a:gd name="T20" fmla="*/ 83 w 6094"/>
                                              <a:gd name="T21" fmla="*/ 7 h 120"/>
                                              <a:gd name="T22" fmla="*/ 82 w 6094"/>
                                              <a:gd name="T23" fmla="*/ 14 h 120"/>
                                              <a:gd name="T24" fmla="*/ 8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55" name="任意多边形 2095"/>
                                        <wps:cNvSpPr>
                                          <a:spLocks noChangeArrowheads="1"/>
                                        </wps:cNvSpPr>
                                        <wps:spPr bwMode="auto">
                                          <a:xfrm>
                                            <a:off x="1479" y="41872"/>
                                            <a:ext cx="1495" cy="59"/>
                                          </a:xfrm>
                                          <a:custGeom>
                                            <a:avLst/>
                                            <a:gdLst>
                                              <a:gd name="T0" fmla="*/ 1 w 6094"/>
                                              <a:gd name="T1" fmla="*/ 6 h 120"/>
                                              <a:gd name="T2" fmla="*/ 88 w 6094"/>
                                              <a:gd name="T3" fmla="*/ 6 h 120"/>
                                              <a:gd name="T4" fmla="*/ 88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8 w 6094"/>
                                              <a:gd name="T19" fmla="*/ 0 h 120"/>
                                              <a:gd name="T20" fmla="*/ 90 w 6094"/>
                                              <a:gd name="T21" fmla="*/ 7 h 120"/>
                                              <a:gd name="T22" fmla="*/ 88 w 6094"/>
                                              <a:gd name="T23" fmla="*/ 14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2056"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B19F76"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1D7E3F67"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" filled="f" stroked="f">
                  <v:textbox>
                    <w:txbxContent>
                      <w:p w14:paraId="503053AF" w14:textId="77777777" w:rsidR="005A3AC3" w:rsidRDefault="005A3AC3" w:rsidP="00842EF7">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" filled="f" stroked="f">
                      <v:textbox>
                        <w:txbxContent>
                          <w:p w14:paraId="54225425" w14:textId="77777777" w:rsidR="005A3AC3" w:rsidRDefault="005A3AC3"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" path="m226,c101,,,101,,226l,9207v,125,101,226,226,226l1132,9433v125,,226,-101,226,-226l1358,226c1358,101,1257,,1132,l226,xe" fillcolor="#cfc" strokeweight="0">
                                          <v:fill opacity="39321f"/>
                                          <v:path o:connecttype="custom" o:connectlocs="0,0;0,0;0,9;0,10;1,10;1,9;1,0;1,0;0,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" path="m226,c101,,,101,,226l,9207v,125,101,226,226,226l1132,9433v125,,226,-101,226,-226l1358,226c1358,101,1257,,1132,l226,xe" fillcolor="#cfc" strokeweight="0">
                                            <v:fill opacity="39321f"/>
                                            <v:path o:connecttype="custom" o:connectlocs="0,0;0,0;0,9;0,10;1,10;1,9;1,0;1,0;0,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0,0;0,0;0,0;0,0;0,0;0,0;0,0;0,0;0,0;0,0;0,0;0,0;0,0;0,0;0,0;0,0;0,0;0,0;0,0;0,0;0,0;0,0;0,0;0,0;0,0;0,0;0,0;0,0;0,1;0,1;0,1;0,1;0,1;0,1;0,1;0,1;0,1;0,1;0,1;0,1;0,1;0,1;0,1;0,1;0,1;0,1;0,1;0,1;0,1;0,1;0,1;0,1;0,1;0,1;0,1;0,1;0,1;0,1;0,1;0,1"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" path="m226,c101,,,101,,226l,9207v,125,101,226,226,226l1132,9433v125,,226,-101,226,-226l1358,226c1358,101,1257,,1132,l226,xe" fillcolor="#cfc" strokeweight="0">
                                            <v:fill opacity="39321f"/>
                                            <v:path o:connecttype="custom" o:connectlocs="0,0;0,0;0,9;0,10;1,10;1,9;1,0;1,0;0,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" path="m225,c101,,,101,,225l,9208v,125,101,225,225,225l1125,9433v124,,225,-100,225,-225l1350,225c1350,101,1249,,1125,l225,xe" fillcolor="#cfc" strokeweight="0">
                                            <v:fill opacity="39321f"/>
                                            <v:path o:connecttype="custom" o:connectlocs="0,0;0,0;0,9;0,10;1,10;1,9;1,0;1,0;0,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" path="m225,c101,,,101,,225l,9208v,125,101,225,225,225l1125,9433v124,,225,-100,225,-225l1350,225c1350,101,1249,,1125,l225,xe" fillcolor="#cfc" strokeweight="0">
                                            <v:fill opacity="39321f"/>
                                            <v:path o:connecttype="custom" o:connectlocs="0,0;0,0;0,9;0,10;1,10;1,9;1,0;1,0;0,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" path="m226,c101,,,101,,226l,9207v,125,101,226,226,226l1132,9433v125,,226,-101,226,-226l1358,226c1358,101,1257,,1132,l226,xe" fillcolor="#cfc" strokeweight="0">
                                            <v:fill opacity="39321f"/>
                                            <v:path o:connecttype="custom" o:connectlocs="0,0;0,0;0,9;0,10;1,10;1,9;1,0;1,0;0,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" path="m225,c101,,,101,,225l,9208v,125,101,225,225,225l1125,9433v124,,225,-100,225,-225l1350,225c1350,101,1249,,1125,l225,xe" fillcolor="#cfc" strokeweight="0">
                                            <v:fill opacity="39321f"/>
                                            <v:path o:connecttype="custom" o:connectlocs="0,0;0,0;0,9;0,10;1,10;1,9;1,0;1,0;0,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" path="m225,c101,,,101,,225l,9208v,125,101,225,225,225l1125,9433v124,,225,-100,225,-225l1350,225c1350,101,1249,,1125,l225,xe" fillcolor="#cfc" strokeweight="0">
                                            <v:fill opacity="39321f"/>
                                            <v:path o:connecttype="custom" o:connectlocs="0,0;0,0;0,9;0,10;1,10;1,9;1,0;1,0;0,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" path="m226,c101,,,101,,226l,9207v,125,101,226,226,226l1132,9433v125,,226,-101,226,-226l1358,226c1358,101,1257,,1132,l226,xe" fillcolor="#eaeaea" strokeweight="0">
                                            <v:path o:connecttype="custom" o:connectlocs="0,0;0,0;0,9;0,10;1,10;1,9;1,0;1,0;0,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" path="m226,c101,,,101,,226l,9207v,125,101,226,226,226l1132,9433v125,,226,-101,226,-226l1358,226c1358,101,1257,,1132,l226,xe" filled="f" strokeweight=".45pt">
                                            <v:stroke endcap="round"/>
                                            <v:path o:connecttype="custom" o:connectlocs="0,0;0,0;0,9;0,10;1,10;1,9;1,0;1,0;0,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" path="m225,c101,,,101,,225l,9208v,125,101,225,225,225l1125,9433v124,,225,-100,225,-225l1350,225c1350,101,1249,,1125,l225,xe" filled="f" strokeweight=".45pt">
                                            <v:stroke endcap="round"/>
                                            <v:path o:connecttype="custom" o:connectlocs="0,0;0,0;0,9;0,10;1,10;1,9;1,0;1,0;0,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" path="m225,c101,,,101,,225l,9208v,125,101,225,225,225l1125,9433v124,,225,-100,225,-225l1350,225c1350,101,1249,,1125,l225,xe" filled="f" strokeweight=".45pt">
                                            <v:stroke endcap="round"/>
                                            <v:path o:connecttype="custom" o:connectlocs="0,0;0,0;0,9;0,10;1,10;1,9;1,0;1,0;0,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" path="m113,c51,,,51,,113l,4604v,63,51,113,113,113l563,4717v62,,112,-50,112,-113l675,113c675,51,625,,563,l113,xe" fillcolor="#eaeaea" strokeweight="0">
                                            <v:path o:connecttype="custom" o:connectlocs="2,0;0,2;0,75;2,77;9,77;11,75;11,2;9,0;2,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" path="m113,c51,,,51,,113l,4604v,63,51,113,113,113l563,4717v62,,112,-50,112,-113l675,113c675,51,625,,563,l113,xe" filled="f" strokeweight=".45pt">
                                            <v:stroke endcap="round"/>
                                            <v:path o:connecttype="custom" o:connectlocs="2,0;0,2;0,75;2,77;9,77;11,75;11,2;9,0;2,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" path="m226,c101,,,101,,226l,9207v,125,101,226,226,226l1132,9433v125,,226,-101,226,-226l1358,226c1358,101,1257,,1132,l226,xe" filled="f" strokeweight=".45pt">
                                            <v:stroke endcap="round"/>
                                            <v:path o:connecttype="custom" o:connectlocs="0,0;0,0;0,9;0,10;1,10;1,9;1,0;1,0;0,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" path="m225,c101,,,101,,225l,9208v,125,101,225,225,225l1125,9433v124,,225,-100,225,-225l1350,225c1350,101,1249,,1125,l225,xe" filled="f" strokeweight=".45pt">
                                            <v:stroke endcap="round"/>
                                            <v:path o:connecttype="custom" o:connectlocs="0,0;0,0;0,9;0,10;1,10;1,9;1,0;1,0;0,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" path="m226,c101,,,101,,226l,9207v,125,101,226,226,226l1132,9433v125,,226,-101,226,-226l1358,226c1358,101,1257,,1132,l226,xe" fillcolor="#eaeaea" strokeweight="0">
                                            <v:path o:connecttype="custom" o:connectlocs="0,0;0,0;0,9;0,10;1,10;1,9;1,0;1,0;0,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" path="m226,c101,,,101,,226l,9207v,125,101,226,226,226l1132,9433v125,,226,-101,226,-226l1358,226c1358,101,1257,,1132,l226,xe" filled="f" strokeweight=".45pt">
                                            <v:stroke endcap="round"/>
                                            <v:path o:connecttype="custom" o:connectlocs="0,0;0,0;0,9;0,10;1,10;1,9;1,0;1,0;0,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" path="m226,c101,,,101,,226l,9207v,125,101,226,226,226l1132,9433v125,,226,-101,226,-226l1358,226c1358,101,1257,,1132,l226,xe" filled="f" strokeweight=".45pt">
                                            <v:stroke endcap="round"/>
                                            <v:path o:connecttype="custom" o:connectlocs="0,0;0,0;0,9;0,10;1,10;1,9;1,0;1,0;0,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jCH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8T4ZdvZAQ9uwEAAP//AwBQSwECLQAUAAYACAAAACEA2+H2y+4AAACFAQAAEwAAAAAA&#10;AAAAAAAAAAAAAAAAW0NvbnRlbnRfVHlwZXNdLnhtbFBLAQItABQABgAIAAAAIQBa9CxbvwAAABUB&#10;AAALAAAAAAAAAAAAAAAAAB8BAABfcmVscy8ucmVsc1BLAQItABQABgAIAAAAIQAOQjCH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" path="m226,c101,,,101,,226l,9207v,125,101,226,226,226l1132,9433v125,,226,-101,226,-226l1358,226c1358,101,1257,,1132,l226,xe" fillcolor="#eaeaea" strokeweight="0">
                                            <v:path o:connecttype="custom" o:connectlocs="0,0;0,0;0,9;0,10;1,10;1,9;1,0;1,0;0,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" path="m226,c101,,,101,,226l,9207v,125,101,226,226,226l1132,9433v125,,226,-101,226,-226l1358,226c1358,101,1257,,1132,l226,xe" filled="f" strokeweight=".45pt">
                                            <v:stroke endcap="round"/>
                                            <v:path o:connecttype="custom" o:connectlocs="0,0;0,0;0,9;0,10;1,10;1,9;1,0;1,0;0,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" path="m113,c51,,,51,,113l,4604v,63,51,113,113,113l563,4717v62,,112,-50,112,-113l675,113c675,51,625,,563,l113,xe" fillcolor="#eaeaea" strokeweight="0">
                                            <v:path o:connecttype="custom" o:connectlocs="2,0;0,2;0,75;2,77;9,77;11,75;11,2;9,0;2,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" path="m113,c51,,,51,,113l,4604v,63,51,113,113,113l563,4717v62,,112,-50,112,-113l675,113c675,51,625,,563,l113,xe" filled="f" strokeweight=".45pt">
                                            <v:stroke endcap="round"/>
                                            <v:path o:connecttype="custom" o:connectlocs="2,0;0,2;0,75;2,77;9,77;11,75;11,2;9,0;2,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" path="m226,c101,,,101,,226l,9207v,125,101,226,226,226l1132,9433v125,,226,-101,226,-226l1358,226c1358,101,1257,,1132,l226,xe" filled="f" strokeweight=".45pt">
                                            <v:stroke endcap="round"/>
                                            <v:path o:connecttype="custom" o:connectlocs="0,0;0,0;0,9;0,10;1,10;1,9;1,0;1,0;0,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" filled="f" stroked="f">
                                      <v:textbox inset="0,0,0,0">
                                        <w:txbxContent>
                                          <w:p w14:paraId="422059C6"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" filled="f" stroked="f">
                                      <v:textbox inset="0,0,0,0">
                                        <w:txbxContent>
                                          <w:p w14:paraId="7ADAA73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" path="m108,51r5879,l5987,69,108,69r,-18xm120,120l,60,120,r,120xm5974,r120,60l5974,120,5974,xe" fillcolor="black" strokeweight=".1pt">
                                      <v:stroke joinstyle="bevel"/>
                                      <v:path o:connecttype="custom" o:connectlocs="0,3;20,3;20,4;0,4;0,3;0,7;0,3;0,0;0,7;20,0;20,3;20,7;20,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" path="m108,51r5879,l5987,69,108,69r,-18xm120,120l,60,120,r,120xm5974,r120,60l5974,120,5974,xe" fillcolor="black" strokeweight=".1pt">
                                      <v:stroke joinstyle="bevel"/>
                                      <v:path o:connecttype="custom" o:connectlocs="0,3;22,3;22,4;0,4;0,3;0,7;0,3;0,0;0,7;22,0;22,3;22,7;22,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" filled="f" stroked="f">
                                    <v:textbox inset="0,0,0,0">
                                      <w:txbxContent>
                                        <w:p w14:paraId="36F77A39"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" filled="f" stroked="f">
                                    <v:textbox inset="0,0,0,0">
                                      <w:txbxContent>
                                        <w:p w14:paraId="018791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" filled="f" stroked="f">
                                    <v:textbox inset="0,0,0,0">
                                      <w:txbxContent>
                                        <w:p w14:paraId="06DD9198"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" filled="f" stroked="f">
                                    <v:textbox inset="0,0,0,0">
                                      <w:txbxContent>
                                        <w:p w14:paraId="60FFB6C9"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4D141D27" w14:textId="77777777" w:rsidR="005A3AC3" w:rsidRDefault="005A3AC3" w:rsidP="00842EF7">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" filled="f" stroked="f">
                                    <v:textbox inset="0,0,0,0">
                                      <w:txbxContent>
                                        <w:p w14:paraId="38B9AA6D"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5CBDEEE" w14:textId="77777777" w:rsidR="005A3AC3" w:rsidRDefault="005A3AC3" w:rsidP="00842EF7">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" filled="f" stroked="f">
                                    <v:textbox inset="0,0,0,0">
                                      <w:txbxContent>
                                        <w:p w14:paraId="20D4A2D2"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" filled="f" stroked="f">
                                <v:textbox inset="0,0,0,0">
                                  <w:txbxContent>
                                    <w:p w14:paraId="2AC8AEFF" w14:textId="77777777" w:rsidR="005A3AC3" w:rsidRDefault="005A3AC3"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" filled="f" stroked="f">
                                <v:textbox style="layout-flow:vertical-ideographic" inset="0,0,0,0">
                                  <w:txbxContent>
                                    <w:p w14:paraId="1F133609"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" filled="f" stroked="f">
                                <v:textbox style="layout-flow:vertical-ideographic" inset="0,0,0,0">
                                  <w:txbxContent>
                                    <w:p w14:paraId="6558238A"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0;0,1;0,1;0,1;0,1;0,1;0,1;0,1;0,1;0,1;0,1;0,1;0,1;0,1;0,1;0,1;0,1;0,1;0,1;0,1;0,1;0,1;0,1;0,1;0,1;0,1;0,1;0,1;0,1;0,1;0,1;0,1"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" path="m108,51r5879,l5987,69,108,69r,-18xm120,120l,60,120,r,120xm5974,r120,60l5974,120,5974,xe" fillcolor="black" strokeweight=".1pt">
                          <v:stroke joinstyle="bevel"/>
                          <v:path o:connecttype="custom" o:connectlocs="0,2;2,2;2,3;0,3;0,2;0,5;0,3;0,0;0,5;2,0;2,3;2,5;2,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" path="m108,51r5879,l5987,69,108,69r,-18xm120,120l,60,120,r,120xm5974,r120,60l5974,120,5974,xe" fillcolor="black" strokeweight=".1pt">
                          <v:stroke joinstyle="bevel"/>
                          <v:path o:connecttype="custom" o:connectlocs="0,2;1,2;1,4;0,4;0,2;0,6;0,3;0,0;0,6;1,0;1,3;1,6;1,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" filled="f" stroked="f">
                        <v:textbox style="layout-flow:vertical-ideographic" inset="0,0,0,0">
                          <w:txbxContent>
                            <w:p w14:paraId="320461AA"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" filled="f" stroked="f">
                      <v:textbox>
                        <w:txbxContent>
                          <w:p w14:paraId="063BB41B" w14:textId="77777777" w:rsidR="005A3AC3" w:rsidRDefault="005A3AC3"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" path="m108,51r5879,l5987,69,108,69r,-18xm120,120l,60,120,r,120xm5974,r120,60l5974,120,5974,xe" fillcolor="black" strokeweight=".1pt">
                          <v:stroke joinstyle="bevel"/>
                          <v:path o:connecttype="custom" o:connectlocs="0,2;2,2;2,3;0,3;0,2;0,5;0,3;0,0;0,5;2,0;2,3;2,5;2,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" path="m108,51r5879,l5987,69,108,69r,-18xm120,120l,60,120,r,120xm5974,r120,60l5974,120,5974,xe" fillcolor="black" strokeweight=".1pt">
                          <v:stroke joinstyle="bevel"/>
                          <v:path o:connecttype="custom" o:connectlocs="0,2;1,2;1,4;0,4;0,2;0,6;0,3;0,0;0,6;1,0;1,3;1,6;1,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" filled="f" stroked="f">
                          <v:textbox inset="0,0,0,0">
                            <w:txbxContent>
                              <w:p w14:paraId="33BE1D00"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F6B525B" w14:textId="77777777" w:rsidR="005A3AC3" w:rsidRDefault="005A3AC3" w:rsidP="00842EF7">
                                <w:pPr>
                                  <w:rPr>
                                    <w:rFonts w:ascii="Arial" w:hAnsi="Arial"/>
                                    <w:color w:val="000000"/>
                                    <w:sz w:val="36"/>
                                  </w:rPr>
                                </w:pPr>
                              </w:p>
                              <w:p w14:paraId="7343403A" w14:textId="77777777" w:rsidR="005A3AC3" w:rsidRDefault="005A3AC3" w:rsidP="00842EF7">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" filled="f" stroked="f">
                          <v:textbox inset="0,0,0,0">
                            <w:txbxContent>
                              <w:p w14:paraId="0E1E3545"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" filled="f" stroked="f">
                          <v:textbox inset="0,0,0,0">
                            <w:txbxContent>
                              <w:p w14:paraId="4BE624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" filled="f" stroked="f">
                          <v:textbox inset="0,0,0,0">
                            <w:txbxContent>
                              <w:p w14:paraId="74342E87"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R6wxAAAAN0AAAAPAAAAZHJzL2Rvd25yZXYueG1sRE9La8JA&#10;EL4L/odlhN50Uws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DdhHrDEAAAA3QAAAA8A&#10;AAAAAAAAAAAAAAAABwIAAGRycy9kb3ducmV2LnhtbFBLBQYAAAAAAwADALcAAAD4AgAAAAA=&#10;" filled="f" stroked="f">
                          <v:textbox inset="0,0,0,0">
                            <w:txbxContent>
                              <w:p w14:paraId="7A518A33"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IbExAAAAN0AAAAPAAAAZHJzL2Rvd25yZXYueG1sRE9La8JA&#10;EL4L/odlhN50Uyk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LiIhsTEAAAA3QAAAA8A&#10;AAAAAAAAAAAAAAAABwIAAGRycy9kb3ducmV2LnhtbFBLBQYAAAAAAwADALcAAAD4AgAAAAA=&#10;" filled="f" stroked="f">
                          <v:textbox inset="0,0,0,0">
                            <w:txbxContent>
                              <w:p w14:paraId="32F0BC3D" w14:textId="77777777" w:rsidR="005A3AC3" w:rsidRDefault="005A3AC3"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87241D5" w14:textId="77777777" w:rsidR="005A3AC3" w:rsidRDefault="005A3AC3" w:rsidP="00842EF7">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" filled="f" stroked="f">
                                <v:textbox inset="0,0,0,0">
                                  <w:txbxContent>
                                    <w:p w14:paraId="6A3790CA"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" filled="f" stroked="f">
                                <v:textbox style="layout-flow:vertical-ideographic" inset="0,0,0,0">
                                  <w:txbxContent>
                                    <w:p w14:paraId="3EED057A"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" filled="f" stroked="f">
                                <v:textbox style="layout-flow:vertical-ideographic" inset="0,0,0,0">
                                  <w:txbxContent>
                                    <w:p w14:paraId="354C3127"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0;0,1;0,1;0,1;0,1;0,1;0,1;0,1;0,1;0,1;0,1;0,1;0,1;0,1;0,1;0,1;0,1;0,1;0,1;0,1;0,1;0,1;0,1;0,1;0,1;0,1;0,1;0,1;0,1;0,1;0,1;0,1"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" path="m226,c101,,,101,,226l,9207v,125,101,226,226,226l1132,9433v125,,226,-101,226,-226l1358,226c1358,101,1257,,1132,l226,xe" fillcolor="#cfc" strokeweight="0">
                                      <v:fill opacity="39321f"/>
                                      <v:path o:connecttype="custom" o:connectlocs="0,0;0,0;0,9;0,10;1,10;1,9;1,0;1,0;0,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" path="m226,c101,,,101,,226l,9207v,125,101,226,226,226l1132,9433v125,,226,-101,226,-226l1358,226c1358,101,1257,,1132,l226,xe" fillcolor="#cfc" strokeweight="0">
                                        <v:fill opacity="39321f"/>
                                        <v:path o:connecttype="custom" o:connectlocs="0,0;0,0;0,9;0,10;1,10;1,9;1,0;1,0;0,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0,0;0,0;0,0;0,0;0,0;0,0;0,0;0,0;0,0;0,0;0,0;0,0;0,0;0,0;0,0;0,0;0,0;0,0;0,0;0,0;0,0;0,0;0,0;0,0;0,0;0,0;0,0;0,0;0,1;0,1;0,1;0,1;0,1;0,1;0,1;0,1;0,1;0,1;0,1;0,1;0,1;0,1;0,1;0,1;0,1;0,1;0,1;0,1;0,1;0,1;0,1;0,1;0,1;0,1;0,1;0,1;0,1;0,1;0,1;0,1"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" path="m226,c101,,,101,,226l,9207v,125,101,226,226,226l1132,9433v125,,226,-101,226,-226l1358,226c1358,101,1257,,1132,l226,xe" fillcolor="#cfc" strokeweight="0">
                                        <v:fill opacity="39321f"/>
                                        <v:path o:connecttype="custom" o:connectlocs="0,0;0,0;0,9;0,10;1,10;1,9;1,0;1,0;0,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" path="m226,c101,,,101,,226l,9207v,125,101,226,226,226l1132,9433v125,,226,-101,226,-226l1358,226c1358,101,1257,,1132,l226,xe" fillcolor="#cfc" strokeweight="0">
                                        <v:fill opacity="39321f"/>
                                        <v:path o:connecttype="custom" o:connectlocs="0,0;0,0;0,9;0,10;1,10;1,9;1,0;1,0;0,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fVw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wyzcygl78AwAA//8DAFBLAQItABQABgAIAAAAIQDb4fbL7gAAAIUBAAATAAAAAAAA&#10;AAAAAAAAAAAAAABbQ29udGVudF9UeXBlc10ueG1sUEsBAi0AFAAGAAgAAAAhAFr0LFu/AAAAFQEA&#10;AAsAAAAAAAAAAAAAAAAAHwEAAF9yZWxzLy5yZWxzUEsBAi0AFAAGAAgAAAAhAOEJ9XDHAAAA3QAA&#10;AA8AAAAAAAAAAAAAAAAABwIAAGRycy9kb3ducmV2LnhtbFBLBQYAAAAAAwADALcAAAD7Ag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" path="m225,c101,,,101,,225l,9208v,125,101,225,225,225l1125,9433v124,,225,-100,225,-225l1350,225c1350,101,1249,,1125,l225,xe" fillcolor="#cfc" strokeweight="0">
                                        <v:fill opacity="39321f"/>
                                        <v:path o:connecttype="custom" o:connectlocs="0,0;0,0;0,9;0,10;1,10;1,9;1,0;1,0;0,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" path="m225,c101,,,101,,225l,9208v,125,101,225,225,225l1125,9433v124,,225,-100,225,-225l1350,225c1350,101,1249,,1125,l225,xe" filled="f" strokeweight=".45pt">
                                        <v:stroke endcap="round"/>
                                        <v:path o:connecttype="custom" o:connectlocs="0,0;0,0;0,9;0,10;1,10;1,9;1,0;1,0;0,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" path="m226,c101,,,101,,226l,9207v,125,101,226,226,226l1132,9433v125,,226,-101,226,-226l1358,226c1358,101,1257,,1132,l226,xe" filled="f" strokeweight=".45pt">
                                        <v:stroke endcap="round"/>
                                        <v:path o:connecttype="custom" o:connectlocs="0,0;0,0;0,9;0,10;1,10;1,9;1,0;1,0;0,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" path="m113,c51,,,51,,113l,4604v,63,51,113,113,113l563,4717v62,,112,-50,112,-113l675,113c675,51,625,,563,l113,xe" fillcolor="#eaeaea" strokeweight="0">
                                        <v:path o:connecttype="custom" o:connectlocs="2,0;0,2;0,75;2,77;9,77;11,75;11,2;9,0;2,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" path="m113,c51,,,51,,113l,4604v,63,51,113,113,113l563,4717v62,,112,-50,112,-113l675,113c675,51,625,,563,l113,xe" filled="f" strokeweight=".45pt">
                                        <v:stroke endcap="round"/>
                                        <v:path o:connecttype="custom" o:connectlocs="2,0;0,2;0,75;2,77;9,77;11,75;11,2;9,0;2,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" path="m226,c101,,,101,,226l,9207v,125,101,226,226,226l1132,9433v125,,226,-101,226,-226l1358,226c1358,101,1257,,1132,l226,xe" fillcolor="#eaeaea" strokeweight="0">
                                        <v:path o:connecttype="custom" o:connectlocs="0,0;0,0;0,9;0,10;1,10;1,9;1,0;1,0;0,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" path="m226,c101,,,101,,226l,9207v,125,101,226,226,226l1132,9433v125,,226,-101,226,-226l1358,226c1358,101,1257,,1132,l226,xe" filled="f" strokeweight=".45pt">
                                        <v:stroke endcap="round"/>
                                        <v:path o:connecttype="custom" o:connectlocs="0,0;0,0;0,9;0,10;1,10;1,9;1,0;1,0;0,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" path="m226,c101,,,101,,226l,9207v,125,101,226,226,226l1132,9433v125,,226,-101,226,-226l1358,226c1358,101,1257,,1132,l226,xe" fillcolor="#eaeaea" strokeweight="0">
                                        <v:path o:connecttype="custom" o:connectlocs="0,0;0,0;0,9;0,10;1,10;1,9;1,0;1,0;0,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" path="m225,c101,,,101,,225l,9208v,125,101,225,225,225l1125,9433v124,,225,-100,225,-225l1350,225c1350,101,1249,,1125,l225,xe" filled="f" strokeweight=".45pt">
                                        <v:stroke endcap="round"/>
                                        <v:path o:connecttype="custom" o:connectlocs="0,0;0,0;0,9;0,10;1,10;1,9;1,0;1,0;0,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" path="m226,c101,,,101,,226l,9207v,125,101,226,226,226l1132,9433v125,,226,-101,226,-226l1358,226c1358,101,1257,,1132,l226,xe" filled="f" strokeweight=".45pt">
                                        <v:stroke endcap="round"/>
                                        <v:path o:connecttype="custom" o:connectlocs="0,0;0,0;0,9;0,10;1,10;1,9;1,0;1,0;0,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" path="m113,c51,,,51,,113l,4604v,63,51,113,113,113l563,4717v62,,112,-50,112,-113l675,113c675,51,625,,563,l113,xe" fillcolor="#eaeaea" strokeweight="0">
                                        <v:path o:connecttype="custom" o:connectlocs="2,0;0,2;0,75;2,77;9,77;11,75;11,2;9,0;2,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" path="m113,c51,,,51,,113l,4604v,63,51,113,113,113l563,4717v62,,112,-50,112,-113l675,113c675,51,625,,563,l113,xe" filled="f" strokeweight=".45pt">
                                        <v:stroke endcap="round"/>
                                        <v:path o:connecttype="custom" o:connectlocs="2,0;0,2;0,75;2,77;9,77;11,75;11,2;9,0;2,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" path="m226,c101,,,101,,226l,9207v,125,101,226,226,226l1132,9433v125,,226,-101,226,-226l1358,226c1358,101,1257,,1132,l226,xe" fillcolor="#eaeaea" strokeweight="0">
                                        <v:path o:connecttype="custom" o:connectlocs="0,0;0,0;0,9;0,10;1,10;1,9;1,0;1,0;0,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" path="m226,c101,,,101,,226l,9207v,125,101,226,226,226l1132,9433v125,,226,-101,226,-226l1358,226c1358,101,1257,,1132,l226,xe" filled="f" strokeweight=".45pt">
                                        <v:stroke endcap="round"/>
                                        <v:path o:connecttype="custom" o:connectlocs="0,0;0,0;0,9;0,10;1,10;1,9;1,0;1,0;0,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" filled="f" stroked="f">
                                  <v:textbox inset="0,0,0,0">
                                    <w:txbxContent>
                                      <w:p w14:paraId="5D6616D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" filled="f" stroked="f">
                                  <v:textbox inset="0,0,0,0">
                                    <w:txbxContent>
                                      <w:p w14:paraId="6FB144FA"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" path="m108,51r5879,l5987,69,108,69r,-18xm120,120l,60,120,r,120xm5974,r120,60l5974,120,5974,xe" fillcolor="black" strokeweight=".1pt">
                                  <v:stroke joinstyle="bevel"/>
                                  <v:path o:connecttype="custom" o:connectlocs="0,3;20,3;20,4;0,4;0,3;0,7;0,3;0,0;0,7;20,0;20,3;20,7;20,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" path="m108,51r5879,l5987,69,108,69r,-18xm120,120l,60,120,r,120xm5974,r120,60l5974,120,5974,xe" fillcolor="black" strokeweight=".1pt">
                                  <v:stroke joinstyle="bevel"/>
                                  <v:path o:connecttype="custom" o:connectlocs="0,3;22,3;22,4;0,4;0,3;0,7;0,3;0,0;0,7;22,0;22,3;22,7;22,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" filled="f" stroked="f">
                        <v:textbox style="layout-flow:vertical-ideographic" inset="0,0,0,0">
                          <w:txbxContent>
                            <w:p w14:paraId="46B19F76"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31E32BC4" w14:textId="77777777" w:rsidR="00842EF7" w:rsidRPr="00C04A08" w:rsidRDefault="00842EF7" w:rsidP="00842EF7">
      <w:pPr>
        <w:pStyle w:val="TF"/>
      </w:pPr>
      <w:r w:rsidRPr="00C04A08">
        <w:t>Figure 5.3A.</w:t>
      </w:r>
      <w:r w:rsidRPr="00C04A08">
        <w:rPr>
          <w:lang w:val="en-US" w:eastAsia="zh-CN"/>
        </w:rPr>
        <w:t>2</w:t>
      </w:r>
      <w:r w:rsidRPr="00C04A08">
        <w:t>-2: Definition of sub-block bandwidth for intra-band non-contiguous spectrum</w:t>
      </w:r>
    </w:p>
    <w:p w14:paraId="7312BE7D" w14:textId="77777777" w:rsidR="00842EF7" w:rsidRPr="00C04A08" w:rsidRDefault="00842EF7" w:rsidP="00842EF7">
      <w:r w:rsidRPr="00C04A08">
        <w:rPr>
          <w:rFonts w:hint="eastAsia"/>
        </w:rPr>
        <w:t>The lower sub-block edge of the Sub-block Bandwidth (BW</w:t>
      </w:r>
      <w:r w:rsidRPr="00C04A08">
        <w:rPr>
          <w:rFonts w:hint="eastAsia"/>
          <w:vertAlign w:val="subscript"/>
        </w:rPr>
        <w:t>Channel,block</w:t>
      </w:r>
      <w:r w:rsidRPr="00C04A08">
        <w:rPr>
          <w:rFonts w:hint="eastAsia"/>
        </w:rPr>
        <w:t>) is defined as</w:t>
      </w:r>
    </w:p>
    <w:p w14:paraId="3122BBC5"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 low </w:t>
      </w:r>
      <w:r w:rsidRPr="00C04A08">
        <w:rPr>
          <w:lang w:val="en-US"/>
        </w:rPr>
        <w:t>= F</w:t>
      </w:r>
      <w:r w:rsidRPr="00C04A08">
        <w:rPr>
          <w:vertAlign w:val="subscript"/>
          <w:lang w:val="en-US"/>
        </w:rPr>
        <w:t xml:space="preserve">C,block,low </w:t>
      </w:r>
      <w:r w:rsidRPr="00C04A08">
        <w:rPr>
          <w:lang w:val="en-US"/>
        </w:rPr>
        <w:t>- F</w:t>
      </w:r>
      <w:r w:rsidRPr="00C04A08">
        <w:rPr>
          <w:vertAlign w:val="subscript"/>
          <w:lang w:val="en-US"/>
        </w:rPr>
        <w:t>offset, low.</w:t>
      </w:r>
    </w:p>
    <w:p w14:paraId="1C8A3FDF" w14:textId="77777777" w:rsidR="00842EF7" w:rsidRPr="00C04A08" w:rsidRDefault="00842EF7" w:rsidP="00842EF7">
      <w:r w:rsidRPr="00C04A08">
        <w:rPr>
          <w:rFonts w:hint="eastAsia"/>
        </w:rPr>
        <w:t xml:space="preserve">The upper sub-block edge of the Sub-block Bandwidth is defined as </w:t>
      </w:r>
    </w:p>
    <w:p w14:paraId="7EC1168A"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edge,block,high </w:t>
      </w:r>
      <w:r w:rsidRPr="00C04A08">
        <w:rPr>
          <w:lang w:val="en-US"/>
        </w:rPr>
        <w:t>= F</w:t>
      </w:r>
      <w:r w:rsidRPr="00C04A08">
        <w:rPr>
          <w:vertAlign w:val="subscript"/>
          <w:lang w:val="en-US"/>
        </w:rPr>
        <w:t xml:space="preserve">C,block,high </w:t>
      </w:r>
      <w:r w:rsidRPr="00C04A08">
        <w:rPr>
          <w:lang w:val="en-US"/>
        </w:rPr>
        <w:t>+ F</w:t>
      </w:r>
      <w:r w:rsidRPr="00C04A08">
        <w:rPr>
          <w:vertAlign w:val="subscript"/>
          <w:lang w:val="en-US"/>
        </w:rPr>
        <w:t>offset, high.</w:t>
      </w:r>
    </w:p>
    <w:p w14:paraId="508AA5BE" w14:textId="77777777" w:rsidR="00842EF7" w:rsidRPr="00C04A08" w:rsidRDefault="00842EF7" w:rsidP="00842EF7">
      <w:r w:rsidRPr="00C04A08">
        <w:rPr>
          <w:rFonts w:hint="eastAsia"/>
        </w:rPr>
        <w:t>The Sub-block Bandwidth, BW</w:t>
      </w:r>
      <w:r w:rsidRPr="00C04A08">
        <w:rPr>
          <w:rFonts w:hint="eastAsia"/>
          <w:vertAlign w:val="subscript"/>
        </w:rPr>
        <w:t>Channel,block</w:t>
      </w:r>
      <w:r w:rsidRPr="00C04A08">
        <w:rPr>
          <w:rFonts w:hint="eastAsia"/>
        </w:rPr>
        <w:t>, is defined as follows:</w:t>
      </w:r>
    </w:p>
    <w:p w14:paraId="72053C5E" w14:textId="77777777" w:rsidR="00842EF7" w:rsidRPr="00C04A08" w:rsidRDefault="00842EF7" w:rsidP="00842EF7">
      <w:pPr>
        <w:pStyle w:val="EQ"/>
        <w:rPr>
          <w:lang w:val="en-US"/>
        </w:rPr>
      </w:pPr>
      <w:r w:rsidRPr="00C04A08">
        <w:rPr>
          <w:lang w:val="en-US"/>
        </w:rPr>
        <w:tab/>
      </w:r>
      <w:r w:rsidRPr="00C04A08">
        <w:rPr>
          <w:rFonts w:hint="eastAsia"/>
          <w:lang w:val="en-US"/>
        </w:rPr>
        <w:t>BW</w:t>
      </w:r>
      <w:r w:rsidRPr="00C04A08">
        <w:rPr>
          <w:vertAlign w:val="subscript"/>
          <w:lang w:val="en-US"/>
        </w:rPr>
        <w:t xml:space="preserve">Channel,block </w:t>
      </w:r>
      <w:r w:rsidRPr="00C04A08">
        <w:rPr>
          <w:lang w:val="en-US"/>
        </w:rPr>
        <w:t>= F</w:t>
      </w:r>
      <w:r w:rsidRPr="00C04A08">
        <w:rPr>
          <w:vertAlign w:val="subscript"/>
          <w:lang w:val="en-US"/>
        </w:rPr>
        <w:t>edge,block,high -</w:t>
      </w:r>
      <w:r w:rsidRPr="00C04A08">
        <w:rPr>
          <w:lang w:val="en-US"/>
        </w:rPr>
        <w:t xml:space="preserve"> </w:t>
      </w:r>
      <w:r w:rsidRPr="00C04A08">
        <w:t>F</w:t>
      </w:r>
      <w:r w:rsidRPr="00C04A08">
        <w:rPr>
          <w:vertAlign w:val="subscript"/>
        </w:rPr>
        <w:t>edge</w:t>
      </w:r>
      <w:r w:rsidRPr="00C04A08">
        <w:rPr>
          <w:vertAlign w:val="subscript"/>
          <w:lang w:val="en-US"/>
        </w:rPr>
        <w:t xml:space="preserve">,block,low </w:t>
      </w:r>
      <w:r w:rsidRPr="00C04A08">
        <w:rPr>
          <w:lang w:val="en-US"/>
        </w:rPr>
        <w:t>(</w:t>
      </w:r>
      <w:r w:rsidRPr="00C04A08">
        <w:rPr>
          <w:rFonts w:hint="eastAsia"/>
          <w:lang w:val="en-US"/>
        </w:rPr>
        <w:t>MHz</w:t>
      </w:r>
      <w:r w:rsidRPr="00C04A08">
        <w:rPr>
          <w:lang w:val="en-US"/>
        </w:rPr>
        <w:t>)</w:t>
      </w:r>
    </w:p>
    <w:p w14:paraId="4DE9D3E4" w14:textId="77777777" w:rsidR="00842EF7" w:rsidRPr="00C04A08" w:rsidRDefault="00842EF7" w:rsidP="00842EF7">
      <w:r w:rsidRPr="00C04A08">
        <w:rPr>
          <w:rFonts w:hint="eastAsia"/>
        </w:rPr>
        <w:t>The lower and upper frequency offsets F</w:t>
      </w:r>
      <w:r w:rsidRPr="00C04A08">
        <w:rPr>
          <w:rFonts w:hint="eastAsia"/>
          <w:vertAlign w:val="subscript"/>
        </w:rPr>
        <w:t xml:space="preserve">offset,block,low </w:t>
      </w:r>
      <w:r w:rsidRPr="00C04A08">
        <w:rPr>
          <w:rFonts w:hint="eastAsia"/>
        </w:rPr>
        <w:t>and F</w:t>
      </w:r>
      <w:r w:rsidRPr="00C04A08">
        <w:rPr>
          <w:rFonts w:hint="eastAsia"/>
          <w:vertAlign w:val="subscript"/>
        </w:rPr>
        <w:t>offset,block,high</w:t>
      </w:r>
      <w:r w:rsidRPr="00C04A08">
        <w:rPr>
          <w:rFonts w:hint="eastAsia"/>
        </w:rPr>
        <w:t xml:space="preserve"> depend on the transmission bandwidth configurations of the lowest and highest assigned edge component carriers within a sub-block and are defined as</w:t>
      </w:r>
    </w:p>
    <w:p w14:paraId="1E72A17B"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offset,block,low </w:t>
      </w:r>
      <w:r w:rsidRPr="00C04A08">
        <w:rPr>
          <w:lang w:val="en-US"/>
        </w:rPr>
        <w:t xml:space="preserve">=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GB</w:t>
      </w:r>
      <w:r w:rsidRPr="00C04A08">
        <w:rPr>
          <w:vertAlign w:val="subscript"/>
          <w:lang w:val="en-US"/>
        </w:rPr>
        <w:t xml:space="preserve"> </w:t>
      </w:r>
      <w:r w:rsidRPr="00C04A08">
        <w:rPr>
          <w:lang w:val="en-US"/>
        </w:rPr>
        <w:t>(MHz)</w:t>
      </w:r>
    </w:p>
    <w:p w14:paraId="2EA9A262"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offset,block,high </w:t>
      </w:r>
      <w:r w:rsidRPr="00C04A08">
        <w:rPr>
          <w:lang w:val="en-US"/>
        </w:rPr>
        <w:t xml:space="preserve">= </w:t>
      </w:r>
      <w:r w:rsidRPr="00C04A08">
        <w:t xml:space="preserve"> </w:t>
      </w:r>
      <w:r w:rsidRPr="00C04A08">
        <w:rPr>
          <w:lang w:val="en-US"/>
        </w:rPr>
        <w:t>(</w:t>
      </w:r>
      <w:r w:rsidRPr="00C04A08">
        <w:t>N</w:t>
      </w:r>
      <w:r w:rsidRPr="00C04A08">
        <w:rPr>
          <w:vertAlign w:val="subscript"/>
        </w:rPr>
        <w:t>RB,</w:t>
      </w:r>
      <w:r w:rsidRPr="00C04A08">
        <w:rPr>
          <w:vertAlign w:val="subscript"/>
          <w:lang w:val="en-US"/>
        </w:rPr>
        <w:t>high</w:t>
      </w:r>
      <w:r w:rsidRPr="00C04A08">
        <w:rPr>
          <w:lang w:val="en-US"/>
        </w:rPr>
        <w:t>*12 - 1)*SCS</w:t>
      </w:r>
      <w:r w:rsidRPr="00C04A08">
        <w:rPr>
          <w:vertAlign w:val="subscript"/>
          <w:lang w:val="en-US"/>
        </w:rPr>
        <w:t>high</w:t>
      </w:r>
      <w:r w:rsidRPr="00C04A08">
        <w:t>/2 + BW</w:t>
      </w:r>
      <w:r w:rsidRPr="00C04A08">
        <w:rPr>
          <w:vertAlign w:val="subscript"/>
        </w:rPr>
        <w:t>GB</w:t>
      </w:r>
      <w:r w:rsidRPr="00C04A08" w:rsidDel="000904D9">
        <w:rPr>
          <w:vertAlign w:val="subscript"/>
          <w:lang w:val="en-US"/>
        </w:rPr>
        <w:t xml:space="preserve"> </w:t>
      </w:r>
      <w:r w:rsidRPr="00C04A08">
        <w:rPr>
          <w:lang w:val="en-US"/>
        </w:rPr>
        <w:t>(MHz)</w:t>
      </w:r>
    </w:p>
    <w:p w14:paraId="3CC75402"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45EE925D" w14:textId="77777777" w:rsidR="00842EF7" w:rsidRPr="00C04A08" w:rsidRDefault="00842EF7" w:rsidP="00842EF7">
      <w:r w:rsidRPr="00C04A08">
        <w:rPr>
          <w:rFonts w:hint="eastAsia"/>
        </w:rPr>
        <w:t>where N</w:t>
      </w:r>
      <w:r w:rsidRPr="00C04A08">
        <w:rPr>
          <w:rFonts w:hint="eastAsia"/>
          <w:vertAlign w:val="subscript"/>
        </w:rPr>
        <w:t xml:space="preserve">RB,low </w:t>
      </w:r>
      <w:r w:rsidRPr="00C04A08">
        <w:rPr>
          <w:rFonts w:hint="eastAsia"/>
        </w:rPr>
        <w:t>and N</w:t>
      </w:r>
      <w:r w:rsidRPr="00C04A08">
        <w:rPr>
          <w:rFonts w:hint="eastAsia"/>
          <w:vertAlign w:val="subscript"/>
        </w:rPr>
        <w:t xml:space="preserve">RB,high </w:t>
      </w:r>
      <w:r w:rsidRPr="00C04A08">
        <w:rPr>
          <w:rFonts w:hint="eastAsia"/>
        </w:rPr>
        <w:t>are the transmission bandwidth configurations according to Table 5.</w:t>
      </w:r>
      <w:r w:rsidRPr="00C04A08">
        <w:rPr>
          <w:lang w:val="en-US"/>
        </w:rPr>
        <w:t>3.2</w:t>
      </w:r>
      <w:r w:rsidRPr="00C04A08">
        <w:rPr>
          <w:rFonts w:hint="eastAsia"/>
        </w:rPr>
        <w:t xml:space="preserve">-1 for the lowest and highest assigned component carrier within a sub-block, respectively. </w:t>
      </w:r>
      <w:r w:rsidRPr="00C04A08">
        <w:rPr>
          <w:lang w:val="en-US"/>
        </w:rPr>
        <w:t>SCS</w:t>
      </w:r>
      <w:r w:rsidRPr="00C04A08">
        <w:rPr>
          <w:vertAlign w:val="subscript"/>
          <w:lang w:val="en-US"/>
        </w:rPr>
        <w:t>low</w:t>
      </w:r>
      <w:r w:rsidRPr="00C04A08">
        <w:rPr>
          <w:vertAlign w:val="subscript"/>
          <w:lang w:val="en-US" w:eastAsia="zh-CN"/>
        </w:rPr>
        <w:t xml:space="preserve"> </w:t>
      </w:r>
      <w:r w:rsidRPr="00C04A08">
        <w:rPr>
          <w:lang w:val="en-US" w:eastAsia="zh-CN"/>
        </w:rPr>
        <w:t xml:space="preserve">and </w:t>
      </w:r>
      <w:r w:rsidRPr="00C04A08">
        <w:rPr>
          <w:lang w:val="en-US"/>
        </w:rPr>
        <w:t>SCS</w:t>
      </w:r>
      <w:r w:rsidRPr="00C04A08">
        <w:rPr>
          <w:vertAlign w:val="subscript"/>
          <w:lang w:val="en-US" w:eastAsia="zh-CN"/>
        </w:rPr>
        <w:t xml:space="preserve">high </w:t>
      </w:r>
      <w:r w:rsidRPr="00C04A08">
        <w:rPr>
          <w:lang w:val="en-US" w:eastAsia="zh-CN"/>
        </w:rPr>
        <w:t>are the sub-carrier spacing for the lowest and highest assigned component carrier within a sub-block, respectively.</w:t>
      </w:r>
      <w:r w:rsidR="000239D9" w:rsidRPr="00C04A08">
        <w:rPr>
          <w:rFonts w:eastAsia="SimSun"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6C71D81E" w14:textId="77777777" w:rsidR="00842EF7" w:rsidRPr="00C04A08" w:rsidRDefault="00842EF7" w:rsidP="00842EF7">
      <w:r w:rsidRPr="00C04A08">
        <w:rPr>
          <w:rFonts w:hint="eastAsia"/>
        </w:rPr>
        <w:t>The sub-block gap size between two consecutive sub-blocks W</w:t>
      </w:r>
      <w:r w:rsidRPr="00C04A08">
        <w:rPr>
          <w:rFonts w:hint="eastAsia"/>
          <w:vertAlign w:val="subscript"/>
        </w:rPr>
        <w:t>gap</w:t>
      </w:r>
      <w:r w:rsidRPr="00C04A08">
        <w:rPr>
          <w:rFonts w:hint="eastAsia"/>
        </w:rPr>
        <w:t xml:space="preserve"> is defined as</w:t>
      </w:r>
    </w:p>
    <w:p w14:paraId="667CEB09" w14:textId="77777777" w:rsidR="00842EF7" w:rsidRPr="00C04A08" w:rsidRDefault="00842EF7" w:rsidP="00842EF7">
      <w:pPr>
        <w:pStyle w:val="EQ"/>
      </w:pPr>
      <w:r w:rsidRPr="00C04A08">
        <w:rPr>
          <w:lang w:val="en-US"/>
        </w:rPr>
        <w:tab/>
        <w:t>W</w:t>
      </w:r>
      <w:r w:rsidRPr="00C04A08">
        <w:rPr>
          <w:vertAlign w:val="subscript"/>
          <w:lang w:val="en-US"/>
        </w:rPr>
        <w:t>gap</w:t>
      </w:r>
      <w:r w:rsidRPr="00C04A08">
        <w:rPr>
          <w:lang w:val="en-US"/>
        </w:rPr>
        <w:t xml:space="preserve"> = F</w:t>
      </w:r>
      <w:r w:rsidRPr="00C04A08">
        <w:rPr>
          <w:vertAlign w:val="subscript"/>
          <w:lang w:val="en-US"/>
        </w:rPr>
        <w:t>edge,block n+1,low -</w:t>
      </w:r>
      <w:r w:rsidRPr="00C04A08">
        <w:rPr>
          <w:lang w:val="en-US"/>
        </w:rPr>
        <w:t xml:space="preserve"> F</w:t>
      </w:r>
      <w:r w:rsidRPr="00C04A08">
        <w:rPr>
          <w:vertAlign w:val="subscript"/>
          <w:lang w:val="en-US"/>
        </w:rPr>
        <w:t>edge,block n,high</w:t>
      </w:r>
      <w:r w:rsidRPr="00C04A08">
        <w:rPr>
          <w:lang w:val="en-US"/>
        </w:rPr>
        <w:t xml:space="preserve"> (MHz)</w:t>
      </w:r>
    </w:p>
    <w:p w14:paraId="6151A716" w14:textId="77777777" w:rsidR="00842EF7" w:rsidRPr="00C04A08" w:rsidRDefault="00842EF7" w:rsidP="00842EF7"/>
    <w:p w14:paraId="1483E9A3" w14:textId="77777777" w:rsidR="00842EF7" w:rsidRPr="00C04A08" w:rsidRDefault="00842EF7" w:rsidP="0013282A">
      <w:pPr>
        <w:pStyle w:val="Heading3"/>
      </w:pPr>
      <w:bookmarkStart w:id="3205" w:name="_Toc21340734"/>
      <w:bookmarkStart w:id="3206" w:name="_Toc29805181"/>
      <w:bookmarkStart w:id="3207" w:name="_Toc36456390"/>
      <w:bookmarkStart w:id="3208" w:name="_Toc36469488"/>
      <w:bookmarkStart w:id="3209" w:name="_Toc37253897"/>
      <w:bookmarkStart w:id="3210" w:name="_Toc37322754"/>
      <w:bookmarkStart w:id="3211" w:name="_Toc37324160"/>
      <w:bookmarkStart w:id="3212" w:name="_Toc45889683"/>
      <w:bookmarkStart w:id="3213" w:name="_Toc52196337"/>
      <w:bookmarkStart w:id="3214" w:name="_Toc52197317"/>
      <w:bookmarkStart w:id="3215" w:name="_Toc53173040"/>
      <w:bookmarkStart w:id="3216" w:name="_Toc53173409"/>
      <w:bookmarkStart w:id="3217" w:name="_Toc61119398"/>
      <w:bookmarkStart w:id="3218" w:name="_Toc61119780"/>
      <w:bookmarkStart w:id="3219" w:name="_Toc67925826"/>
      <w:bookmarkStart w:id="3220" w:name="_Toc75273464"/>
      <w:bookmarkStart w:id="3221" w:name="_Toc76510364"/>
      <w:bookmarkStart w:id="3222" w:name="_Toc83129517"/>
      <w:bookmarkStart w:id="3223" w:name="_Toc90591050"/>
      <w:bookmarkStart w:id="3224" w:name="_Toc98864072"/>
      <w:bookmarkStart w:id="3225" w:name="_Toc99733321"/>
      <w:bookmarkStart w:id="3226" w:name="_Toc106577212"/>
      <w:bookmarkStart w:id="3227" w:name="_Toc114536963"/>
      <w:bookmarkStart w:id="3228" w:name="_Toc115257231"/>
      <w:bookmarkStart w:id="3229" w:name="_Toc123086550"/>
      <w:bookmarkStart w:id="3230" w:name="_Toc124295874"/>
      <w:bookmarkStart w:id="3231" w:name="_Toc124296344"/>
      <w:bookmarkStart w:id="3232" w:name="_Toc130572160"/>
      <w:bookmarkStart w:id="3233" w:name="_Toc131708159"/>
      <w:bookmarkStart w:id="3234" w:name="_Toc137457966"/>
      <w:r w:rsidRPr="00C04A08">
        <w:t>5.3A.3</w:t>
      </w:r>
      <w:r w:rsidRPr="00C04A08">
        <w:tab/>
        <w:t>RB alignment with different numerologies for CA</w:t>
      </w:r>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p>
    <w:p w14:paraId="23A6C23F" w14:textId="77777777" w:rsidR="00842EF7" w:rsidRPr="00C04A08" w:rsidRDefault="00842EF7" w:rsidP="0013282A">
      <w:pPr>
        <w:pStyle w:val="Heading3"/>
      </w:pPr>
      <w:bookmarkStart w:id="3235" w:name="_Toc21340735"/>
      <w:bookmarkStart w:id="3236" w:name="_Toc29805182"/>
      <w:bookmarkStart w:id="3237" w:name="_Toc36456391"/>
      <w:bookmarkStart w:id="3238" w:name="_Toc36469489"/>
      <w:bookmarkStart w:id="3239" w:name="_Toc37253898"/>
      <w:bookmarkStart w:id="3240" w:name="_Toc37322755"/>
      <w:bookmarkStart w:id="3241" w:name="_Toc37324161"/>
      <w:bookmarkStart w:id="3242" w:name="_Toc45889684"/>
      <w:bookmarkStart w:id="3243" w:name="_Toc52196338"/>
      <w:bookmarkStart w:id="3244" w:name="_Toc52197318"/>
      <w:bookmarkStart w:id="3245" w:name="_Toc53173041"/>
      <w:bookmarkStart w:id="3246" w:name="_Toc53173410"/>
      <w:bookmarkStart w:id="3247" w:name="_Toc61119399"/>
      <w:bookmarkStart w:id="3248" w:name="_Toc61119781"/>
      <w:bookmarkStart w:id="3249" w:name="_Toc67925827"/>
      <w:bookmarkStart w:id="3250" w:name="_Toc75273465"/>
      <w:bookmarkStart w:id="3251" w:name="_Toc76510365"/>
      <w:bookmarkStart w:id="3252" w:name="_Toc83129518"/>
      <w:bookmarkStart w:id="3253" w:name="_Toc90591051"/>
      <w:bookmarkStart w:id="3254" w:name="_Toc98864073"/>
      <w:bookmarkStart w:id="3255" w:name="_Toc99733322"/>
      <w:bookmarkStart w:id="3256" w:name="_Toc106577213"/>
      <w:bookmarkStart w:id="3257" w:name="_Toc114536964"/>
      <w:bookmarkStart w:id="3258" w:name="_Toc115257232"/>
      <w:bookmarkStart w:id="3259" w:name="_Toc123086551"/>
      <w:bookmarkStart w:id="3260" w:name="_Toc124295875"/>
      <w:bookmarkStart w:id="3261" w:name="_Toc124296345"/>
      <w:bookmarkStart w:id="3262" w:name="_Toc130572161"/>
      <w:bookmarkStart w:id="3263" w:name="_Toc131708160"/>
      <w:bookmarkStart w:id="3264" w:name="_Toc137457967"/>
      <w:r w:rsidRPr="00C04A08">
        <w:t>5.3A.4</w:t>
      </w:r>
      <w:r w:rsidRPr="00C04A08">
        <w:tab/>
        <w:t>UE channel bandwidth per operating band for CA</w:t>
      </w:r>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p>
    <w:p w14:paraId="4F76AEEC" w14:textId="77777777" w:rsidR="00842EF7" w:rsidRPr="00C04A08" w:rsidRDefault="00842EF7" w:rsidP="00842EF7">
      <w:pPr>
        <w:rPr>
          <w:rFonts w:eastAsia="SimSun"/>
        </w:rPr>
      </w:pPr>
      <w:r w:rsidRPr="00C04A08">
        <w:t xml:space="preserve">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 </w:t>
      </w:r>
      <w:r w:rsidRPr="00C04A08">
        <w:rPr>
          <w:rFonts w:eastAsia="SimSun"/>
        </w:rPr>
        <w:t xml:space="preserve">The requirements are applicable only when Uplink CCs are configured within the frequency range between </w:t>
      </w:r>
      <w:r w:rsidRPr="00C04A08">
        <w:rPr>
          <w:rFonts w:eastAsia="SimSun"/>
          <w:lang w:eastAsia="ja-JP"/>
        </w:rPr>
        <w:t>lower edge of lowest downlink component carrier and upper edge of highest downlink component carrier</w:t>
      </w:r>
      <w:r w:rsidRPr="00C04A08">
        <w:rPr>
          <w:rFonts w:eastAsia="SimSun"/>
        </w:rPr>
        <w:t>.</w:t>
      </w:r>
    </w:p>
    <w:p w14:paraId="17216AE1" w14:textId="77777777" w:rsidR="00842EF7" w:rsidRPr="00C04A08" w:rsidRDefault="00842EF7" w:rsidP="00842EF7">
      <w:pPr>
        <w:rPr>
          <w:rFonts w:eastAsia="SimSun"/>
        </w:rPr>
      </w:pPr>
      <w:r w:rsidRPr="00C04A08">
        <w:lastRenderedPageBreak/>
        <w:t>For intra-band non-contiguous carrier aggregation, a carrier aggregation configuration is a single operating band supporting two or more sub-blocks, each supporting a carrier aggregation bandwidth class.</w:t>
      </w:r>
      <w:bookmarkStart w:id="3265" w:name="OLE_LINK22"/>
      <w:r w:rsidRPr="00C04A08">
        <w:rPr>
          <w:rFonts w:eastAsia="SimSun"/>
        </w:rPr>
        <w:t xml:space="preserve"> The requirements are applicable only when Uplink CCs </w:t>
      </w:r>
      <w:r w:rsidR="00834290" w:rsidRPr="00C04A08">
        <w:t xml:space="preserve">in each UL sub-block </w:t>
      </w:r>
      <w:r w:rsidRPr="00C04A08">
        <w:rPr>
          <w:rFonts w:eastAsia="SimSun"/>
        </w:rPr>
        <w:t xml:space="preserve">are configured within the frequency range between </w:t>
      </w:r>
      <w:r w:rsidRPr="00C04A08">
        <w:rPr>
          <w:rFonts w:eastAsia="SimSun"/>
          <w:lang w:eastAsia="ja-JP"/>
        </w:rPr>
        <w:t>lower edge of lowest downlink component carrier and upper edge of highest downlink component carrier</w:t>
      </w:r>
      <w:r w:rsidR="00834290" w:rsidRPr="00C04A08">
        <w:rPr>
          <w:lang w:eastAsia="ja-JP"/>
        </w:rPr>
        <w:t xml:space="preserve"> of a DL sub-block</w:t>
      </w:r>
      <w:r w:rsidRPr="00C04A08">
        <w:rPr>
          <w:rFonts w:eastAsia="SimSun"/>
        </w:rPr>
        <w:t>.</w:t>
      </w:r>
      <w:bookmarkEnd w:id="3265"/>
    </w:p>
    <w:p w14:paraId="780DF6BA" w14:textId="77777777" w:rsidR="003D79C0" w:rsidRPr="00C04A08" w:rsidRDefault="003D79C0" w:rsidP="003D79C0">
      <w:pPr>
        <w:rPr>
          <w:rFonts w:eastAsia="SimSun"/>
          <w:lang w:eastAsia="ja-JP"/>
        </w:rPr>
      </w:pPr>
      <w:r w:rsidRPr="00C04A08">
        <w:rPr>
          <w:rFonts w:eastAsia="SimSun"/>
        </w:rPr>
        <w:t xml:space="preserve">Frequency separation class (Fs) specified in Table 5.3A.4-2 indicates the maximum frequency span </w:t>
      </w:r>
      <w:r w:rsidRPr="00C04A08">
        <w:rPr>
          <w:rFonts w:eastAsia="SimSun"/>
          <w:lang w:eastAsia="ja-JP"/>
        </w:rPr>
        <w:t xml:space="preserve">between lower edge of lowest component carrier and upper edge of highest component carrier that UE can support per band in downlink or uplink (DL Fs or UL Fs) respectively in non-contiguous intra-band operation within the bidirectional spectrum. </w:t>
      </w:r>
    </w:p>
    <w:p w14:paraId="4ABF383A" w14:textId="77777777" w:rsidR="003D79C0" w:rsidRPr="00C04A08" w:rsidRDefault="003D79C0" w:rsidP="003D79C0">
      <w:pPr>
        <w:rPr>
          <w:rFonts w:eastAsia="SimSun"/>
        </w:rPr>
      </w:pPr>
      <w:r w:rsidRPr="00C04A08">
        <w:rPr>
          <w:rFonts w:eastAsia="SimSun"/>
        </w:rPr>
        <w:t>The DL-only frequency spectrum is the width of UE frequency spectrum available to network to configure DL CCs only, and it extends on one-side of the bidirectional spectrum in contiguous manner with no frequency gap between the two. Frequency separation class for DL-only spectrum (Fsd) specified in Table 5.3A.4-3 and is declared per band. The frequency separation class for DL-only spectrum (Fsd) can be equal but not larger than the frequency separation (DL Fs). The combined downlink spectrum (DL Fs + Fsd) cannot exceed 2400 MHz. A UE may configure DL-only spectrum  only if the combined downlink spectrum (DL Fs + Fsd) exceeds 1400 MHz.</w:t>
      </w:r>
      <w:r w:rsidR="005B06FE" w:rsidRPr="00C04A08">
        <w:rPr>
          <w:rFonts w:eastAsia="SimSun"/>
        </w:rPr>
        <w:t xml:space="preserve"> When a UE configures DL-only spectrum, it shall not expect a CC to be configured across the boundary between bidirectional spectrum and DL-only spectrum UE can support respectively.</w:t>
      </w:r>
    </w:p>
    <w:p w14:paraId="24DCF040" w14:textId="77777777" w:rsidR="00842EF7" w:rsidRPr="00C04A08" w:rsidRDefault="00842EF7" w:rsidP="00842EF7">
      <w:r w:rsidRPr="00C04A08">
        <w:t>For inter-band carrier aggregation, a carrier aggregation configuration is a combination of operating bands, each supporting a carrier aggregation bandwidth class.</w:t>
      </w:r>
    </w:p>
    <w:p w14:paraId="4AF97F4C" w14:textId="631223E1" w:rsidR="00842EF7" w:rsidRDefault="00842EF7" w:rsidP="00842EF7">
      <w:pPr>
        <w:pStyle w:val="TH"/>
      </w:pPr>
      <w:r w:rsidRPr="00C04A08">
        <w:lastRenderedPageBreak/>
        <w:t>Table 5.3A.4-1: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EA0E61" w:rsidRPr="00C04A08" w14:paraId="735968E4" w14:textId="77777777" w:rsidTr="001C3FF0">
        <w:trPr>
          <w:trHeight w:val="187"/>
          <w:jc w:val="center"/>
        </w:trPr>
        <w:tc>
          <w:tcPr>
            <w:tcW w:w="1046" w:type="pct"/>
            <w:shd w:val="clear" w:color="auto" w:fill="auto"/>
            <w:tcMar>
              <w:top w:w="15" w:type="dxa"/>
              <w:left w:w="108" w:type="dxa"/>
              <w:bottom w:w="0" w:type="dxa"/>
              <w:right w:w="108" w:type="dxa"/>
            </w:tcMar>
            <w:hideMark/>
          </w:tcPr>
          <w:p w14:paraId="023B9143" w14:textId="77777777" w:rsidR="00EA0E61" w:rsidRPr="00C04A08" w:rsidRDefault="00EA0E61" w:rsidP="001C3FF0">
            <w:pPr>
              <w:pStyle w:val="TAH"/>
              <w:rPr>
                <w:rFonts w:eastAsia="MS PGothic"/>
              </w:rPr>
            </w:pPr>
            <w:r w:rsidRPr="00C04A08">
              <w:t>NR CA bandwidth class</w:t>
            </w:r>
          </w:p>
        </w:tc>
        <w:tc>
          <w:tcPr>
            <w:tcW w:w="1854" w:type="pct"/>
            <w:shd w:val="clear" w:color="auto" w:fill="auto"/>
            <w:tcMar>
              <w:top w:w="15" w:type="dxa"/>
              <w:left w:w="108" w:type="dxa"/>
              <w:bottom w:w="0" w:type="dxa"/>
              <w:right w:w="108" w:type="dxa"/>
            </w:tcMar>
            <w:hideMark/>
          </w:tcPr>
          <w:p w14:paraId="42405E91" w14:textId="77777777" w:rsidR="00EA0E61" w:rsidRPr="00C04A08" w:rsidRDefault="00EA0E61" w:rsidP="001C3FF0">
            <w:pPr>
              <w:pStyle w:val="TAH"/>
              <w:rPr>
                <w:rFonts w:eastAsia="MS PGothic"/>
              </w:rPr>
            </w:pPr>
            <w:r w:rsidRPr="00C04A08">
              <w:t>Aggregated channel bandwidth</w:t>
            </w:r>
          </w:p>
        </w:tc>
        <w:tc>
          <w:tcPr>
            <w:tcW w:w="1112" w:type="pct"/>
            <w:shd w:val="clear" w:color="auto" w:fill="auto"/>
            <w:tcMar>
              <w:top w:w="15" w:type="dxa"/>
              <w:left w:w="108" w:type="dxa"/>
              <w:bottom w:w="0" w:type="dxa"/>
              <w:right w:w="108" w:type="dxa"/>
            </w:tcMar>
            <w:hideMark/>
          </w:tcPr>
          <w:p w14:paraId="3A78AABF" w14:textId="77777777" w:rsidR="00EA0E61" w:rsidRPr="00C04A08" w:rsidRDefault="00EA0E61" w:rsidP="001C3FF0">
            <w:pPr>
              <w:pStyle w:val="TAH"/>
              <w:rPr>
                <w:rFonts w:eastAsia="MS PGothic"/>
              </w:rPr>
            </w:pPr>
            <w:r w:rsidRPr="00C04A08">
              <w:t>Number of contiguous CC</w:t>
            </w:r>
          </w:p>
        </w:tc>
        <w:tc>
          <w:tcPr>
            <w:tcW w:w="988" w:type="pct"/>
            <w:shd w:val="clear" w:color="auto" w:fill="auto"/>
            <w:tcMar>
              <w:top w:w="15" w:type="dxa"/>
              <w:left w:w="15" w:type="dxa"/>
              <w:bottom w:w="0" w:type="dxa"/>
              <w:right w:w="15" w:type="dxa"/>
            </w:tcMar>
            <w:hideMark/>
          </w:tcPr>
          <w:p w14:paraId="423B2DD0" w14:textId="77777777" w:rsidR="00EA0E61" w:rsidRPr="00C04A08" w:rsidRDefault="00EA0E61" w:rsidP="001C3FF0">
            <w:pPr>
              <w:pStyle w:val="TAH"/>
              <w:rPr>
                <w:rFonts w:eastAsia="MS PGothic"/>
              </w:rPr>
            </w:pPr>
            <w:r w:rsidRPr="00C04A08">
              <w:t>Fallback group</w:t>
            </w:r>
          </w:p>
        </w:tc>
      </w:tr>
      <w:tr w:rsidR="00EA0E61" w:rsidRPr="00C04A08" w14:paraId="37F335AB" w14:textId="77777777" w:rsidTr="001C3FF0">
        <w:trPr>
          <w:trHeight w:val="187"/>
          <w:jc w:val="center"/>
        </w:trPr>
        <w:tc>
          <w:tcPr>
            <w:tcW w:w="1046" w:type="pct"/>
            <w:shd w:val="clear" w:color="auto" w:fill="auto"/>
            <w:tcMar>
              <w:top w:w="15" w:type="dxa"/>
              <w:left w:w="108" w:type="dxa"/>
              <w:bottom w:w="0" w:type="dxa"/>
              <w:right w:w="108" w:type="dxa"/>
            </w:tcMar>
            <w:hideMark/>
          </w:tcPr>
          <w:p w14:paraId="4819D4FC" w14:textId="77777777" w:rsidR="00EA0E61" w:rsidRPr="00C04A08" w:rsidRDefault="00EA0E61" w:rsidP="001C3FF0">
            <w:pPr>
              <w:pStyle w:val="TAC"/>
              <w:rPr>
                <w:rFonts w:eastAsia="MS PGothic"/>
              </w:rPr>
            </w:pPr>
            <w:r w:rsidRPr="00C04A08">
              <w:t>A</w:t>
            </w:r>
          </w:p>
        </w:tc>
        <w:tc>
          <w:tcPr>
            <w:tcW w:w="1854" w:type="pct"/>
            <w:shd w:val="clear" w:color="auto" w:fill="auto"/>
            <w:tcMar>
              <w:top w:w="15" w:type="dxa"/>
              <w:left w:w="108" w:type="dxa"/>
              <w:bottom w:w="0" w:type="dxa"/>
              <w:right w:w="108" w:type="dxa"/>
            </w:tcMar>
            <w:hideMark/>
          </w:tcPr>
          <w:p w14:paraId="220C9F97" w14:textId="77777777" w:rsidR="00EA0E61" w:rsidRPr="00C04A08" w:rsidRDefault="00EA0E61" w:rsidP="001C3FF0">
            <w:pPr>
              <w:pStyle w:val="TAC"/>
              <w:rPr>
                <w:rFonts w:eastAsia="MS PGothic"/>
              </w:rPr>
            </w:pPr>
            <w:r w:rsidRPr="00C04A08">
              <w:t>BW</w:t>
            </w:r>
            <w:r w:rsidRPr="00C04A08">
              <w:rPr>
                <w:vertAlign w:val="subscript"/>
              </w:rPr>
              <w:t>Channel</w:t>
            </w:r>
            <w:r w:rsidRPr="00C04A08">
              <w:t xml:space="preserve"> ≤ 400 MHz</w:t>
            </w:r>
          </w:p>
        </w:tc>
        <w:tc>
          <w:tcPr>
            <w:tcW w:w="1112" w:type="pct"/>
            <w:shd w:val="clear" w:color="auto" w:fill="auto"/>
            <w:tcMar>
              <w:top w:w="15" w:type="dxa"/>
              <w:left w:w="108" w:type="dxa"/>
              <w:bottom w:w="0" w:type="dxa"/>
              <w:right w:w="108" w:type="dxa"/>
            </w:tcMar>
            <w:hideMark/>
          </w:tcPr>
          <w:p w14:paraId="595327BD" w14:textId="77777777" w:rsidR="00EA0E61" w:rsidRPr="00C04A08" w:rsidRDefault="00EA0E61" w:rsidP="001C3FF0">
            <w:pPr>
              <w:pStyle w:val="TAC"/>
              <w:rPr>
                <w:rFonts w:eastAsia="MS PGothic"/>
              </w:rPr>
            </w:pPr>
            <w:r w:rsidRPr="00C04A08">
              <w:t>1</w:t>
            </w:r>
          </w:p>
        </w:tc>
        <w:tc>
          <w:tcPr>
            <w:tcW w:w="988" w:type="pct"/>
            <w:tcBorders>
              <w:bottom w:val="single" w:sz="4" w:space="0" w:color="auto"/>
            </w:tcBorders>
            <w:shd w:val="clear" w:color="auto" w:fill="auto"/>
            <w:tcMar>
              <w:top w:w="15" w:type="dxa"/>
              <w:left w:w="15" w:type="dxa"/>
              <w:bottom w:w="0" w:type="dxa"/>
              <w:right w:w="15" w:type="dxa"/>
            </w:tcMar>
            <w:hideMark/>
          </w:tcPr>
          <w:p w14:paraId="66286D3A" w14:textId="77777777" w:rsidR="00EA0E61" w:rsidRPr="00C04A08" w:rsidRDefault="00EA0E61" w:rsidP="001C3FF0">
            <w:pPr>
              <w:pStyle w:val="TAC"/>
              <w:rPr>
                <w:rFonts w:eastAsia="MS PGothic"/>
              </w:rPr>
            </w:pPr>
            <w:r w:rsidRPr="00C04A08">
              <w:t>1,2,3,4</w:t>
            </w:r>
            <w:r>
              <w:t>,5</w:t>
            </w:r>
          </w:p>
        </w:tc>
      </w:tr>
      <w:tr w:rsidR="00EA0E61" w:rsidRPr="00C04A08" w14:paraId="4FDD408A" w14:textId="77777777" w:rsidTr="001C3FF0">
        <w:trPr>
          <w:trHeight w:val="187"/>
          <w:jc w:val="center"/>
        </w:trPr>
        <w:tc>
          <w:tcPr>
            <w:tcW w:w="1046" w:type="pct"/>
            <w:shd w:val="clear" w:color="auto" w:fill="auto"/>
            <w:tcMar>
              <w:top w:w="15" w:type="dxa"/>
              <w:left w:w="108" w:type="dxa"/>
              <w:bottom w:w="0" w:type="dxa"/>
              <w:right w:w="108" w:type="dxa"/>
            </w:tcMar>
            <w:hideMark/>
          </w:tcPr>
          <w:p w14:paraId="085EB4AB" w14:textId="77777777" w:rsidR="00EA0E61" w:rsidRPr="00C04A08" w:rsidRDefault="00EA0E61" w:rsidP="001C3FF0">
            <w:pPr>
              <w:pStyle w:val="TAC"/>
              <w:rPr>
                <w:rFonts w:eastAsia="MS PGothic"/>
              </w:rPr>
            </w:pPr>
            <w:r w:rsidRPr="00C04A08">
              <w:t>B</w:t>
            </w:r>
          </w:p>
        </w:tc>
        <w:tc>
          <w:tcPr>
            <w:tcW w:w="1854" w:type="pct"/>
            <w:shd w:val="clear" w:color="auto" w:fill="auto"/>
            <w:tcMar>
              <w:top w:w="15" w:type="dxa"/>
              <w:left w:w="108" w:type="dxa"/>
              <w:bottom w:w="0" w:type="dxa"/>
              <w:right w:w="108" w:type="dxa"/>
            </w:tcMar>
            <w:hideMark/>
          </w:tcPr>
          <w:p w14:paraId="3445CBE7" w14:textId="77777777" w:rsidR="00EA0E61" w:rsidRPr="00C04A08" w:rsidRDefault="00EA0E61" w:rsidP="001C3FF0">
            <w:pPr>
              <w:pStyle w:val="TAC"/>
              <w:rPr>
                <w:rFonts w:eastAsia="MS PGothic"/>
              </w:rPr>
            </w:pPr>
            <w:r w:rsidRPr="00C04A08">
              <w:t>400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74AC3734" w14:textId="77777777" w:rsidR="00EA0E61" w:rsidRPr="00C04A08" w:rsidRDefault="00EA0E61" w:rsidP="001C3FF0">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0DCEC160" w14:textId="77777777" w:rsidR="00EA0E61" w:rsidRPr="00C04A08" w:rsidRDefault="00EA0E61" w:rsidP="001C3FF0">
            <w:pPr>
              <w:pStyle w:val="TAC"/>
              <w:rPr>
                <w:rFonts w:eastAsia="MS PGothic"/>
              </w:rPr>
            </w:pPr>
            <w:r w:rsidRPr="00C04A08">
              <w:t>1</w:t>
            </w:r>
          </w:p>
        </w:tc>
      </w:tr>
      <w:tr w:rsidR="00EA0E61" w:rsidRPr="00C04A08" w14:paraId="349B00C0" w14:textId="77777777" w:rsidTr="00290434">
        <w:trPr>
          <w:trHeight w:val="187"/>
          <w:jc w:val="center"/>
        </w:trPr>
        <w:tc>
          <w:tcPr>
            <w:tcW w:w="1046" w:type="pct"/>
            <w:shd w:val="clear" w:color="auto" w:fill="auto"/>
            <w:tcMar>
              <w:top w:w="15" w:type="dxa"/>
              <w:left w:w="108" w:type="dxa"/>
              <w:bottom w:w="0" w:type="dxa"/>
              <w:right w:w="108" w:type="dxa"/>
            </w:tcMar>
            <w:hideMark/>
          </w:tcPr>
          <w:p w14:paraId="7601BE9A" w14:textId="77777777" w:rsidR="00EA0E61" w:rsidRPr="00C04A08" w:rsidRDefault="00EA0E61" w:rsidP="001C3FF0">
            <w:pPr>
              <w:pStyle w:val="TAC"/>
              <w:rPr>
                <w:rFonts w:eastAsia="MS PGothic"/>
              </w:rPr>
            </w:pPr>
            <w:r w:rsidRPr="00C04A08">
              <w:t>C</w:t>
            </w:r>
          </w:p>
        </w:tc>
        <w:tc>
          <w:tcPr>
            <w:tcW w:w="1854" w:type="pct"/>
            <w:shd w:val="clear" w:color="auto" w:fill="auto"/>
            <w:tcMar>
              <w:top w:w="15" w:type="dxa"/>
              <w:left w:w="108" w:type="dxa"/>
              <w:bottom w:w="0" w:type="dxa"/>
              <w:right w:w="108" w:type="dxa"/>
            </w:tcMar>
            <w:hideMark/>
          </w:tcPr>
          <w:p w14:paraId="3BFA1D4C" w14:textId="77777777" w:rsidR="00EA0E61" w:rsidRPr="00C04A08" w:rsidRDefault="00EA0E61" w:rsidP="001C3FF0">
            <w:pPr>
              <w:pStyle w:val="TAC"/>
              <w:rPr>
                <w:rFonts w:eastAsia="MS PGothic"/>
              </w:rPr>
            </w:pPr>
            <w:r w:rsidRPr="00C04A08">
              <w:t>800 MHz &lt; BW</w:t>
            </w:r>
            <w:r w:rsidRPr="00C04A08">
              <w:rPr>
                <w:vertAlign w:val="subscript"/>
              </w:rPr>
              <w:t>Channel_CA</w:t>
            </w:r>
            <w:r w:rsidRPr="00C04A08">
              <w:t xml:space="preserve"> ≤ 1200 MHz</w:t>
            </w:r>
          </w:p>
        </w:tc>
        <w:tc>
          <w:tcPr>
            <w:tcW w:w="1112" w:type="pct"/>
            <w:tcBorders>
              <w:right w:val="single" w:sz="4" w:space="0" w:color="auto"/>
            </w:tcBorders>
            <w:shd w:val="clear" w:color="auto" w:fill="auto"/>
            <w:tcMar>
              <w:top w:w="15" w:type="dxa"/>
              <w:left w:w="108" w:type="dxa"/>
              <w:bottom w:w="0" w:type="dxa"/>
              <w:right w:w="108" w:type="dxa"/>
            </w:tcMar>
            <w:hideMark/>
          </w:tcPr>
          <w:p w14:paraId="0542B020" w14:textId="77777777" w:rsidR="00EA0E61" w:rsidRPr="00C04A08" w:rsidRDefault="00EA0E61" w:rsidP="001C3FF0">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6A6B61FC" w14:textId="77777777" w:rsidR="00EA0E61" w:rsidRPr="00C04A08" w:rsidRDefault="00EA0E61" w:rsidP="001C3FF0">
            <w:pPr>
              <w:pStyle w:val="TAC"/>
              <w:rPr>
                <w:rFonts w:eastAsia="MS PGothic"/>
              </w:rPr>
            </w:pPr>
          </w:p>
        </w:tc>
      </w:tr>
      <w:tr w:rsidR="00290434" w:rsidRPr="00C04A08" w14:paraId="5FB915DE" w14:textId="77777777" w:rsidTr="00290434">
        <w:trPr>
          <w:trHeight w:val="187"/>
          <w:jc w:val="center"/>
        </w:trPr>
        <w:tc>
          <w:tcPr>
            <w:tcW w:w="1046" w:type="pct"/>
            <w:shd w:val="clear" w:color="auto" w:fill="auto"/>
            <w:tcMar>
              <w:top w:w="15" w:type="dxa"/>
              <w:left w:w="108" w:type="dxa"/>
              <w:bottom w:w="0" w:type="dxa"/>
              <w:right w:w="108" w:type="dxa"/>
            </w:tcMar>
          </w:tcPr>
          <w:p w14:paraId="761ADE15" w14:textId="77445890" w:rsidR="00290434" w:rsidRPr="00C04A08" w:rsidRDefault="00290434" w:rsidP="00290434">
            <w:pPr>
              <w:pStyle w:val="TAC"/>
            </w:pPr>
            <w:r w:rsidRPr="00F36374">
              <w:rPr>
                <w:rFonts w:eastAsia="Yu Mincho" w:cs="Arial"/>
                <w:szCs w:val="18"/>
              </w:rPr>
              <w:t>V (Note 4)</w:t>
            </w:r>
          </w:p>
        </w:tc>
        <w:tc>
          <w:tcPr>
            <w:tcW w:w="1854" w:type="pct"/>
            <w:shd w:val="clear" w:color="auto" w:fill="auto"/>
            <w:tcMar>
              <w:top w:w="15" w:type="dxa"/>
              <w:left w:w="108" w:type="dxa"/>
              <w:bottom w:w="0" w:type="dxa"/>
              <w:right w:w="108" w:type="dxa"/>
            </w:tcMar>
          </w:tcPr>
          <w:p w14:paraId="7FC6C4EF" w14:textId="14068D7E" w:rsidR="00290434" w:rsidRPr="00C04A08" w:rsidRDefault="00290434" w:rsidP="00290434">
            <w:pPr>
              <w:pStyle w:val="TAC"/>
            </w:pPr>
            <w:r w:rsidRPr="00F36374">
              <w:rPr>
                <w:rFonts w:eastAsia="Yu Mincho" w:cs="Arial"/>
                <w:szCs w:val="18"/>
              </w:rPr>
              <w:t>1200 MHz &lt; BW</w:t>
            </w:r>
            <w:r w:rsidRPr="00F36374">
              <w:rPr>
                <w:rFonts w:eastAsia="Yu Mincho" w:cs="Arial"/>
                <w:szCs w:val="18"/>
                <w:vertAlign w:val="subscript"/>
              </w:rPr>
              <w:t>Channel_CA</w:t>
            </w:r>
            <w:r w:rsidRPr="00F36374">
              <w:rPr>
                <w:rFonts w:eastAsia="Yu Mincho" w:cs="Arial"/>
                <w:szCs w:val="18"/>
              </w:rPr>
              <w:t xml:space="preserve"> ≤ 1600 MHz</w:t>
            </w:r>
          </w:p>
        </w:tc>
        <w:tc>
          <w:tcPr>
            <w:tcW w:w="1112" w:type="pct"/>
            <w:tcBorders>
              <w:right w:val="single" w:sz="4" w:space="0" w:color="auto"/>
            </w:tcBorders>
            <w:shd w:val="clear" w:color="auto" w:fill="auto"/>
            <w:tcMar>
              <w:top w:w="15" w:type="dxa"/>
              <w:left w:w="108" w:type="dxa"/>
              <w:bottom w:w="0" w:type="dxa"/>
              <w:right w:w="108" w:type="dxa"/>
            </w:tcMar>
          </w:tcPr>
          <w:p w14:paraId="077E0807" w14:textId="5A6ED3F1" w:rsidR="00290434" w:rsidRPr="00C04A08" w:rsidRDefault="00290434" w:rsidP="00290434">
            <w:pPr>
              <w:pStyle w:val="TAC"/>
            </w:pPr>
            <w:r w:rsidRPr="00F36374">
              <w:rPr>
                <w:rFonts w:eastAsia="Yu Mincho" w:cs="Arial"/>
                <w:szCs w:val="18"/>
              </w:rPr>
              <w:t>4</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0906AA1F" w14:textId="77777777" w:rsidR="00290434" w:rsidRPr="00C04A08" w:rsidRDefault="00290434" w:rsidP="00290434">
            <w:pPr>
              <w:pStyle w:val="TAC"/>
            </w:pPr>
          </w:p>
        </w:tc>
      </w:tr>
      <w:tr w:rsidR="00290434" w:rsidRPr="00C04A08" w14:paraId="565C9E75" w14:textId="77777777" w:rsidTr="00290434">
        <w:trPr>
          <w:trHeight w:val="187"/>
          <w:jc w:val="center"/>
        </w:trPr>
        <w:tc>
          <w:tcPr>
            <w:tcW w:w="1046" w:type="pct"/>
            <w:shd w:val="clear" w:color="auto" w:fill="auto"/>
            <w:tcMar>
              <w:top w:w="15" w:type="dxa"/>
              <w:left w:w="108" w:type="dxa"/>
              <w:bottom w:w="0" w:type="dxa"/>
              <w:right w:w="108" w:type="dxa"/>
            </w:tcMar>
          </w:tcPr>
          <w:p w14:paraId="5A23B1F3" w14:textId="68C5B517" w:rsidR="00290434" w:rsidRPr="00C04A08" w:rsidRDefault="00290434" w:rsidP="00290434">
            <w:pPr>
              <w:pStyle w:val="TAC"/>
            </w:pPr>
            <w:r w:rsidRPr="00F36374">
              <w:rPr>
                <w:rFonts w:eastAsia="Yu Mincho" w:cs="Arial"/>
                <w:szCs w:val="18"/>
              </w:rPr>
              <w:t>W (Note 4)</w:t>
            </w:r>
          </w:p>
        </w:tc>
        <w:tc>
          <w:tcPr>
            <w:tcW w:w="1854" w:type="pct"/>
            <w:shd w:val="clear" w:color="auto" w:fill="auto"/>
            <w:tcMar>
              <w:top w:w="15" w:type="dxa"/>
              <w:left w:w="108" w:type="dxa"/>
              <w:bottom w:w="0" w:type="dxa"/>
              <w:right w:w="108" w:type="dxa"/>
            </w:tcMar>
          </w:tcPr>
          <w:p w14:paraId="266E9BE8" w14:textId="03C12CD1" w:rsidR="00290434" w:rsidRPr="00C04A08" w:rsidRDefault="00290434" w:rsidP="00290434">
            <w:pPr>
              <w:pStyle w:val="TAC"/>
            </w:pPr>
            <w:r w:rsidRPr="00F36374">
              <w:rPr>
                <w:rFonts w:eastAsia="Yu Mincho" w:cs="Arial"/>
                <w:szCs w:val="18"/>
              </w:rPr>
              <w:t>1600 MHz &lt; BW</w:t>
            </w:r>
            <w:r w:rsidRPr="00F36374">
              <w:rPr>
                <w:rFonts w:eastAsia="Yu Mincho" w:cs="Arial"/>
                <w:szCs w:val="18"/>
                <w:vertAlign w:val="subscript"/>
              </w:rPr>
              <w:t>Channel_CA</w:t>
            </w:r>
            <w:r w:rsidRPr="00F36374">
              <w:rPr>
                <w:rFonts w:eastAsia="Yu Mincho" w:cs="Arial"/>
                <w:szCs w:val="18"/>
              </w:rPr>
              <w:t xml:space="preserve"> ≤ 2000 MHz</w:t>
            </w:r>
          </w:p>
        </w:tc>
        <w:tc>
          <w:tcPr>
            <w:tcW w:w="1112" w:type="pct"/>
            <w:tcBorders>
              <w:right w:val="single" w:sz="4" w:space="0" w:color="auto"/>
            </w:tcBorders>
            <w:shd w:val="clear" w:color="auto" w:fill="auto"/>
            <w:tcMar>
              <w:top w:w="15" w:type="dxa"/>
              <w:left w:w="108" w:type="dxa"/>
              <w:bottom w:w="0" w:type="dxa"/>
              <w:right w:w="108" w:type="dxa"/>
            </w:tcMar>
          </w:tcPr>
          <w:p w14:paraId="7C5FEAF2" w14:textId="24E11243" w:rsidR="00290434" w:rsidRPr="00C04A08" w:rsidRDefault="00290434" w:rsidP="00290434">
            <w:pPr>
              <w:pStyle w:val="TAC"/>
            </w:pPr>
            <w:r w:rsidRPr="00F36374">
              <w:rPr>
                <w:rFonts w:eastAsia="Yu Mincho" w:cs="Arial"/>
                <w:szCs w:val="18"/>
              </w:rPr>
              <w:t>5</w:t>
            </w:r>
          </w:p>
        </w:tc>
        <w:tc>
          <w:tcPr>
            <w:tcW w:w="988"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06C533B0" w14:textId="77777777" w:rsidR="00290434" w:rsidRPr="00C04A08" w:rsidRDefault="00290434" w:rsidP="00290434">
            <w:pPr>
              <w:pStyle w:val="TAC"/>
            </w:pPr>
          </w:p>
        </w:tc>
      </w:tr>
      <w:tr w:rsidR="00EA0E61" w:rsidRPr="00C04A08" w14:paraId="27E8A6C2" w14:textId="77777777" w:rsidTr="00290434">
        <w:trPr>
          <w:trHeight w:val="187"/>
          <w:jc w:val="center"/>
        </w:trPr>
        <w:tc>
          <w:tcPr>
            <w:tcW w:w="1046" w:type="pct"/>
            <w:shd w:val="clear" w:color="auto" w:fill="auto"/>
            <w:tcMar>
              <w:top w:w="15" w:type="dxa"/>
              <w:left w:w="108" w:type="dxa"/>
              <w:bottom w:w="0" w:type="dxa"/>
              <w:right w:w="108" w:type="dxa"/>
            </w:tcMar>
            <w:hideMark/>
          </w:tcPr>
          <w:p w14:paraId="3978976C" w14:textId="77777777" w:rsidR="00EA0E61" w:rsidRPr="00C04A08" w:rsidRDefault="00EA0E61" w:rsidP="001C3FF0">
            <w:pPr>
              <w:pStyle w:val="TAC"/>
              <w:rPr>
                <w:rFonts w:eastAsia="MS PGothic"/>
              </w:rPr>
            </w:pPr>
            <w:r w:rsidRPr="00C04A08">
              <w:t>D</w:t>
            </w:r>
          </w:p>
        </w:tc>
        <w:tc>
          <w:tcPr>
            <w:tcW w:w="1854" w:type="pct"/>
            <w:shd w:val="clear" w:color="auto" w:fill="auto"/>
            <w:tcMar>
              <w:top w:w="15" w:type="dxa"/>
              <w:left w:w="108" w:type="dxa"/>
              <w:bottom w:w="0" w:type="dxa"/>
              <w:right w:w="108" w:type="dxa"/>
            </w:tcMar>
            <w:hideMark/>
          </w:tcPr>
          <w:p w14:paraId="6255E39F" w14:textId="77777777" w:rsidR="00EA0E61" w:rsidRPr="00C04A08" w:rsidRDefault="00EA0E61" w:rsidP="001C3FF0">
            <w:pPr>
              <w:pStyle w:val="TAC"/>
              <w:rPr>
                <w:rFonts w:eastAsia="MS PGothic"/>
              </w:rPr>
            </w:pPr>
            <w:r w:rsidRPr="00C04A08">
              <w:t>200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140A3F5A" w14:textId="77777777" w:rsidR="00EA0E61" w:rsidRPr="00C04A08" w:rsidRDefault="00EA0E61" w:rsidP="001C3FF0">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682D2B72" w14:textId="77777777" w:rsidR="00EA0E61" w:rsidRPr="00C04A08" w:rsidRDefault="00EA0E61" w:rsidP="001C3FF0">
            <w:pPr>
              <w:pStyle w:val="TAC"/>
              <w:rPr>
                <w:rFonts w:eastAsia="MS PGothic"/>
              </w:rPr>
            </w:pPr>
            <w:r w:rsidRPr="00C04A08">
              <w:t>2</w:t>
            </w:r>
          </w:p>
        </w:tc>
      </w:tr>
      <w:tr w:rsidR="00EA0E61" w:rsidRPr="00C04A08" w14:paraId="43ECD996" w14:textId="77777777" w:rsidTr="001C3FF0">
        <w:trPr>
          <w:trHeight w:val="187"/>
          <w:jc w:val="center"/>
        </w:trPr>
        <w:tc>
          <w:tcPr>
            <w:tcW w:w="1046" w:type="pct"/>
            <w:shd w:val="clear" w:color="auto" w:fill="auto"/>
            <w:tcMar>
              <w:top w:w="15" w:type="dxa"/>
              <w:left w:w="108" w:type="dxa"/>
              <w:bottom w:w="0" w:type="dxa"/>
              <w:right w:w="108" w:type="dxa"/>
            </w:tcMar>
            <w:hideMark/>
          </w:tcPr>
          <w:p w14:paraId="23521AFF" w14:textId="77777777" w:rsidR="00EA0E61" w:rsidRPr="00C04A08" w:rsidRDefault="00EA0E61" w:rsidP="001C3FF0">
            <w:pPr>
              <w:pStyle w:val="TAC"/>
              <w:rPr>
                <w:rFonts w:eastAsia="MS PGothic"/>
              </w:rPr>
            </w:pPr>
            <w:r w:rsidRPr="00C04A08">
              <w:t>E</w:t>
            </w:r>
          </w:p>
        </w:tc>
        <w:tc>
          <w:tcPr>
            <w:tcW w:w="1854" w:type="pct"/>
            <w:shd w:val="clear" w:color="auto" w:fill="auto"/>
            <w:tcMar>
              <w:top w:w="15" w:type="dxa"/>
              <w:left w:w="108" w:type="dxa"/>
              <w:bottom w:w="0" w:type="dxa"/>
              <w:right w:w="108" w:type="dxa"/>
            </w:tcMar>
            <w:hideMark/>
          </w:tcPr>
          <w:p w14:paraId="1FE27D28" w14:textId="77777777" w:rsidR="00EA0E61" w:rsidRPr="00C04A08" w:rsidRDefault="00EA0E61" w:rsidP="001C3FF0">
            <w:pPr>
              <w:pStyle w:val="TAC"/>
              <w:rPr>
                <w:rFonts w:eastAsia="MS PGothic"/>
              </w:rPr>
            </w:pPr>
            <w:r w:rsidRPr="00C04A08">
              <w:t>400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4EE83D2C" w14:textId="77777777" w:rsidR="00EA0E61" w:rsidRPr="00C04A08" w:rsidRDefault="00EA0E61" w:rsidP="001C3FF0">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3E7FB26D" w14:textId="77777777" w:rsidR="00EA0E61" w:rsidRPr="00C04A08" w:rsidRDefault="00EA0E61" w:rsidP="001C3FF0">
            <w:pPr>
              <w:pStyle w:val="TAC"/>
              <w:rPr>
                <w:rFonts w:eastAsia="MS PGothic"/>
              </w:rPr>
            </w:pPr>
          </w:p>
        </w:tc>
      </w:tr>
      <w:tr w:rsidR="00EA0E61" w:rsidRPr="00C04A08" w14:paraId="68827165" w14:textId="77777777" w:rsidTr="001C3FF0">
        <w:trPr>
          <w:trHeight w:val="187"/>
          <w:jc w:val="center"/>
        </w:trPr>
        <w:tc>
          <w:tcPr>
            <w:tcW w:w="1046" w:type="pct"/>
            <w:shd w:val="clear" w:color="auto" w:fill="auto"/>
            <w:tcMar>
              <w:top w:w="15" w:type="dxa"/>
              <w:left w:w="108" w:type="dxa"/>
              <w:bottom w:w="0" w:type="dxa"/>
              <w:right w:w="108" w:type="dxa"/>
            </w:tcMar>
            <w:hideMark/>
          </w:tcPr>
          <w:p w14:paraId="70642F19" w14:textId="77777777" w:rsidR="00EA0E61" w:rsidRPr="00C04A08" w:rsidRDefault="00EA0E61" w:rsidP="001C3FF0">
            <w:pPr>
              <w:pStyle w:val="TAC"/>
              <w:rPr>
                <w:rFonts w:eastAsia="MS PGothic"/>
              </w:rPr>
            </w:pPr>
            <w:r w:rsidRPr="00C04A08">
              <w:t>F</w:t>
            </w:r>
          </w:p>
        </w:tc>
        <w:tc>
          <w:tcPr>
            <w:tcW w:w="1854" w:type="pct"/>
            <w:shd w:val="clear" w:color="auto" w:fill="auto"/>
            <w:tcMar>
              <w:top w:w="15" w:type="dxa"/>
              <w:left w:w="108" w:type="dxa"/>
              <w:bottom w:w="0" w:type="dxa"/>
              <w:right w:w="108" w:type="dxa"/>
            </w:tcMar>
            <w:hideMark/>
          </w:tcPr>
          <w:p w14:paraId="4E6FC998" w14:textId="77777777" w:rsidR="00EA0E61" w:rsidRPr="00C04A08" w:rsidRDefault="00EA0E61" w:rsidP="001C3FF0">
            <w:pPr>
              <w:pStyle w:val="TAC"/>
              <w:rPr>
                <w:rFonts w:eastAsia="MS PGothic"/>
              </w:rPr>
            </w:pPr>
            <w:r w:rsidRPr="00C04A08">
              <w:t>600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31959B45" w14:textId="77777777" w:rsidR="00EA0E61" w:rsidRPr="00C04A08" w:rsidRDefault="00EA0E61" w:rsidP="001C3FF0">
            <w:pPr>
              <w:pStyle w:val="TAC"/>
              <w:rPr>
                <w:rFonts w:eastAsia="MS PGothic"/>
              </w:rPr>
            </w:pPr>
            <w:r w:rsidRPr="00C04A08">
              <w:t>4</w:t>
            </w:r>
          </w:p>
        </w:tc>
        <w:tc>
          <w:tcPr>
            <w:tcW w:w="988" w:type="pct"/>
            <w:tcBorders>
              <w:top w:val="nil"/>
              <w:left w:val="single" w:sz="4" w:space="0" w:color="auto"/>
              <w:bottom w:val="nil"/>
              <w:right w:val="single" w:sz="4" w:space="0" w:color="auto"/>
            </w:tcBorders>
            <w:shd w:val="clear" w:color="auto" w:fill="auto"/>
            <w:hideMark/>
          </w:tcPr>
          <w:p w14:paraId="537271BE" w14:textId="77777777" w:rsidR="00EA0E61" w:rsidRPr="00C04A08" w:rsidRDefault="00EA0E61" w:rsidP="001C3FF0">
            <w:pPr>
              <w:pStyle w:val="TAC"/>
              <w:rPr>
                <w:rFonts w:eastAsia="MS PGothic"/>
              </w:rPr>
            </w:pPr>
          </w:p>
        </w:tc>
      </w:tr>
      <w:tr w:rsidR="00EA0E61" w:rsidRPr="00C04A08" w14:paraId="3D6A929A" w14:textId="77777777" w:rsidTr="001C3FF0">
        <w:trPr>
          <w:trHeight w:val="187"/>
          <w:jc w:val="center"/>
        </w:trPr>
        <w:tc>
          <w:tcPr>
            <w:tcW w:w="1046" w:type="pct"/>
            <w:shd w:val="clear" w:color="auto" w:fill="auto"/>
            <w:tcMar>
              <w:top w:w="15" w:type="dxa"/>
              <w:left w:w="108" w:type="dxa"/>
              <w:bottom w:w="0" w:type="dxa"/>
              <w:right w:w="108" w:type="dxa"/>
            </w:tcMar>
          </w:tcPr>
          <w:p w14:paraId="6F4514B1" w14:textId="77777777" w:rsidR="00EA0E61" w:rsidRPr="00C04A08" w:rsidRDefault="00EA0E61" w:rsidP="001C3FF0">
            <w:pPr>
              <w:pStyle w:val="TAC"/>
            </w:pPr>
            <w:r>
              <w:t>R</w:t>
            </w:r>
          </w:p>
        </w:tc>
        <w:tc>
          <w:tcPr>
            <w:tcW w:w="1854" w:type="pct"/>
            <w:shd w:val="clear" w:color="auto" w:fill="auto"/>
            <w:tcMar>
              <w:top w:w="15" w:type="dxa"/>
              <w:left w:w="108" w:type="dxa"/>
              <w:bottom w:w="0" w:type="dxa"/>
              <w:right w:w="108" w:type="dxa"/>
            </w:tcMar>
          </w:tcPr>
          <w:p w14:paraId="4837C4CF" w14:textId="77777777" w:rsidR="00EA0E61" w:rsidRPr="00C04A08" w:rsidRDefault="00EA0E61" w:rsidP="001C3FF0">
            <w:pPr>
              <w:pStyle w:val="TAC"/>
            </w:pPr>
            <w:r>
              <w:t>800</w:t>
            </w:r>
            <w:r w:rsidRPr="00446013">
              <w:t xml:space="preserve"> MHz </w:t>
            </w:r>
            <w:r>
              <w:t>&lt;</w:t>
            </w:r>
            <w:r w:rsidRPr="00446013">
              <w:t xml:space="preserve"> BW</w:t>
            </w:r>
            <w:r w:rsidRPr="00446013">
              <w:rPr>
                <w:vertAlign w:val="subscript"/>
              </w:rPr>
              <w:t>Channel_CA</w:t>
            </w:r>
            <w:r w:rsidRPr="00446013">
              <w:t xml:space="preserve"> ≤ </w:t>
            </w:r>
            <w:r>
              <w:t>10</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1E861271" w14:textId="77777777" w:rsidR="00EA0E61" w:rsidRPr="00C04A08" w:rsidRDefault="00EA0E61" w:rsidP="001C3FF0">
            <w:pPr>
              <w:pStyle w:val="TAC"/>
            </w:pPr>
            <w:r>
              <w:t>5</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187E3958" w14:textId="77777777" w:rsidR="00EA0E61" w:rsidRPr="00C04A08" w:rsidRDefault="00EA0E61" w:rsidP="001C3FF0">
            <w:pPr>
              <w:pStyle w:val="TAC"/>
            </w:pPr>
          </w:p>
        </w:tc>
      </w:tr>
      <w:tr w:rsidR="00EA0E61" w:rsidRPr="00C04A08" w14:paraId="01526BD8" w14:textId="77777777" w:rsidTr="001C3FF0">
        <w:trPr>
          <w:trHeight w:val="187"/>
          <w:jc w:val="center"/>
        </w:trPr>
        <w:tc>
          <w:tcPr>
            <w:tcW w:w="1046" w:type="pct"/>
            <w:shd w:val="clear" w:color="auto" w:fill="auto"/>
            <w:tcMar>
              <w:top w:w="15" w:type="dxa"/>
              <w:left w:w="108" w:type="dxa"/>
              <w:bottom w:w="0" w:type="dxa"/>
              <w:right w:w="108" w:type="dxa"/>
            </w:tcMar>
          </w:tcPr>
          <w:p w14:paraId="3C86E92D" w14:textId="77777777" w:rsidR="00EA0E61" w:rsidRPr="00C04A08" w:rsidRDefault="00EA0E61" w:rsidP="001C3FF0">
            <w:pPr>
              <w:pStyle w:val="TAC"/>
            </w:pPr>
            <w:r>
              <w:t>S</w:t>
            </w:r>
          </w:p>
        </w:tc>
        <w:tc>
          <w:tcPr>
            <w:tcW w:w="1854" w:type="pct"/>
            <w:shd w:val="clear" w:color="auto" w:fill="auto"/>
            <w:tcMar>
              <w:top w:w="15" w:type="dxa"/>
              <w:left w:w="108" w:type="dxa"/>
              <w:bottom w:w="0" w:type="dxa"/>
              <w:right w:w="108" w:type="dxa"/>
            </w:tcMar>
          </w:tcPr>
          <w:p w14:paraId="1EAC24EA" w14:textId="77777777" w:rsidR="00EA0E61" w:rsidRPr="00C04A08" w:rsidRDefault="00EA0E61" w:rsidP="001C3FF0">
            <w:pPr>
              <w:pStyle w:val="TAC"/>
            </w:pPr>
            <w:r>
              <w:t xml:space="preserve">1000 </w:t>
            </w:r>
            <w:r w:rsidRPr="00446013">
              <w:t xml:space="preserve">MHz </w:t>
            </w:r>
            <w:r>
              <w:t>&lt;</w:t>
            </w:r>
            <w:r w:rsidRPr="00446013">
              <w:t xml:space="preserve"> BW</w:t>
            </w:r>
            <w:r w:rsidRPr="00446013">
              <w:rPr>
                <w:vertAlign w:val="subscript"/>
              </w:rPr>
              <w:t>Channel_CA</w:t>
            </w:r>
            <w:r w:rsidRPr="00446013">
              <w:t xml:space="preserve"> ≤ </w:t>
            </w:r>
            <w:r>
              <w:t>12</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4D10D603" w14:textId="77777777" w:rsidR="00EA0E61" w:rsidRPr="00C04A08" w:rsidRDefault="00EA0E61" w:rsidP="001C3FF0">
            <w:pPr>
              <w:pStyle w:val="TAC"/>
            </w:pPr>
            <w:r>
              <w:t>6</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19EF02FD" w14:textId="77777777" w:rsidR="00EA0E61" w:rsidRPr="00C04A08" w:rsidRDefault="00EA0E61" w:rsidP="001C3FF0">
            <w:pPr>
              <w:pStyle w:val="TAC"/>
            </w:pPr>
          </w:p>
        </w:tc>
      </w:tr>
      <w:tr w:rsidR="00EA0E61" w:rsidRPr="00C04A08" w14:paraId="34303263" w14:textId="77777777" w:rsidTr="001C3FF0">
        <w:trPr>
          <w:trHeight w:val="187"/>
          <w:jc w:val="center"/>
        </w:trPr>
        <w:tc>
          <w:tcPr>
            <w:tcW w:w="1046" w:type="pct"/>
            <w:shd w:val="clear" w:color="auto" w:fill="auto"/>
            <w:tcMar>
              <w:top w:w="15" w:type="dxa"/>
              <w:left w:w="108" w:type="dxa"/>
              <w:bottom w:w="0" w:type="dxa"/>
              <w:right w:w="108" w:type="dxa"/>
            </w:tcMar>
          </w:tcPr>
          <w:p w14:paraId="51FFFF54" w14:textId="77777777" w:rsidR="00EA0E61" w:rsidRPr="00C04A08" w:rsidRDefault="00EA0E61" w:rsidP="001C3FF0">
            <w:pPr>
              <w:pStyle w:val="TAC"/>
            </w:pPr>
            <w:r>
              <w:t>T</w:t>
            </w:r>
          </w:p>
        </w:tc>
        <w:tc>
          <w:tcPr>
            <w:tcW w:w="1854" w:type="pct"/>
            <w:shd w:val="clear" w:color="auto" w:fill="auto"/>
            <w:tcMar>
              <w:top w:w="15" w:type="dxa"/>
              <w:left w:w="108" w:type="dxa"/>
              <w:bottom w:w="0" w:type="dxa"/>
              <w:right w:w="108" w:type="dxa"/>
            </w:tcMar>
          </w:tcPr>
          <w:p w14:paraId="64F32CC1" w14:textId="77777777" w:rsidR="00EA0E61" w:rsidRPr="00C04A08" w:rsidRDefault="00EA0E61" w:rsidP="001C3FF0">
            <w:pPr>
              <w:pStyle w:val="TAC"/>
            </w:pPr>
            <w:r>
              <w:t>1200</w:t>
            </w:r>
            <w:r w:rsidRPr="00446013">
              <w:t xml:space="preserve"> MHz </w:t>
            </w:r>
            <w:r>
              <w:t>&lt;</w:t>
            </w:r>
            <w:r w:rsidRPr="00446013">
              <w:t xml:space="preserve"> BW</w:t>
            </w:r>
            <w:r w:rsidRPr="00446013">
              <w:rPr>
                <w:vertAlign w:val="subscript"/>
              </w:rPr>
              <w:t>Channel_CA</w:t>
            </w:r>
            <w:r w:rsidRPr="00446013">
              <w:t xml:space="preserve"> ≤ </w:t>
            </w:r>
            <w:r>
              <w:t>14</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6008DB5A" w14:textId="77777777" w:rsidR="00EA0E61" w:rsidRPr="00C04A08" w:rsidRDefault="00EA0E61" w:rsidP="001C3FF0">
            <w:pPr>
              <w:pStyle w:val="TAC"/>
            </w:pPr>
            <w:r>
              <w:t>7</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4ED3F378" w14:textId="77777777" w:rsidR="00EA0E61" w:rsidRPr="00C04A08" w:rsidRDefault="00EA0E61" w:rsidP="001C3FF0">
            <w:pPr>
              <w:pStyle w:val="TAC"/>
            </w:pPr>
          </w:p>
        </w:tc>
      </w:tr>
      <w:tr w:rsidR="00EA0E61" w:rsidRPr="00C04A08" w14:paraId="62473F39" w14:textId="77777777" w:rsidTr="001C3FF0">
        <w:trPr>
          <w:trHeight w:val="187"/>
          <w:jc w:val="center"/>
        </w:trPr>
        <w:tc>
          <w:tcPr>
            <w:tcW w:w="1046" w:type="pct"/>
            <w:shd w:val="clear" w:color="auto" w:fill="auto"/>
            <w:tcMar>
              <w:top w:w="15" w:type="dxa"/>
              <w:left w:w="108" w:type="dxa"/>
              <w:bottom w:w="0" w:type="dxa"/>
              <w:right w:w="108" w:type="dxa"/>
            </w:tcMar>
          </w:tcPr>
          <w:p w14:paraId="3809DA1B" w14:textId="77777777" w:rsidR="00EA0E61" w:rsidRPr="00C04A08" w:rsidRDefault="00EA0E61" w:rsidP="001C3FF0">
            <w:pPr>
              <w:pStyle w:val="TAC"/>
            </w:pPr>
            <w:r>
              <w:t>U</w:t>
            </w:r>
          </w:p>
        </w:tc>
        <w:tc>
          <w:tcPr>
            <w:tcW w:w="1854" w:type="pct"/>
            <w:shd w:val="clear" w:color="auto" w:fill="auto"/>
            <w:tcMar>
              <w:top w:w="15" w:type="dxa"/>
              <w:left w:w="108" w:type="dxa"/>
              <w:bottom w:w="0" w:type="dxa"/>
              <w:right w:w="108" w:type="dxa"/>
            </w:tcMar>
          </w:tcPr>
          <w:p w14:paraId="6D0104FD" w14:textId="77777777" w:rsidR="00EA0E61" w:rsidRPr="00C04A08" w:rsidRDefault="00EA0E61" w:rsidP="001C3FF0">
            <w:pPr>
              <w:pStyle w:val="TAC"/>
            </w:pPr>
            <w:r>
              <w:t>1400</w:t>
            </w:r>
            <w:r w:rsidRPr="00446013">
              <w:t xml:space="preserve"> MHz </w:t>
            </w:r>
            <w:r>
              <w:t xml:space="preserve">&lt; </w:t>
            </w:r>
            <w:r w:rsidRPr="00446013">
              <w:t>BW</w:t>
            </w:r>
            <w:r w:rsidRPr="00446013">
              <w:rPr>
                <w:vertAlign w:val="subscript"/>
              </w:rPr>
              <w:t>Channel_CA</w:t>
            </w:r>
            <w:r w:rsidRPr="00446013">
              <w:t xml:space="preserve"> ≤ </w:t>
            </w:r>
            <w:r>
              <w:t>16</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5B294D2D" w14:textId="77777777" w:rsidR="00EA0E61" w:rsidRPr="00C04A08" w:rsidRDefault="00EA0E61" w:rsidP="001C3FF0">
            <w:pPr>
              <w:pStyle w:val="TAC"/>
            </w:pPr>
            <w:r>
              <w:t>8</w:t>
            </w:r>
          </w:p>
        </w:tc>
        <w:tc>
          <w:tcPr>
            <w:tcW w:w="988"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5A82AD82" w14:textId="77777777" w:rsidR="00EA0E61" w:rsidRPr="00C04A08" w:rsidRDefault="00EA0E61" w:rsidP="001C3FF0">
            <w:pPr>
              <w:pStyle w:val="TAC"/>
            </w:pPr>
          </w:p>
        </w:tc>
      </w:tr>
      <w:tr w:rsidR="00EA0E61" w:rsidRPr="00C04A08" w14:paraId="031DF052" w14:textId="77777777" w:rsidTr="001C3FF0">
        <w:trPr>
          <w:trHeight w:val="187"/>
          <w:jc w:val="center"/>
        </w:trPr>
        <w:tc>
          <w:tcPr>
            <w:tcW w:w="1046" w:type="pct"/>
            <w:shd w:val="clear" w:color="auto" w:fill="auto"/>
            <w:tcMar>
              <w:top w:w="15" w:type="dxa"/>
              <w:left w:w="108" w:type="dxa"/>
              <w:bottom w:w="0" w:type="dxa"/>
              <w:right w:w="108" w:type="dxa"/>
            </w:tcMar>
            <w:hideMark/>
          </w:tcPr>
          <w:p w14:paraId="6251563B" w14:textId="77777777" w:rsidR="00EA0E61" w:rsidRPr="00C04A08" w:rsidRDefault="00EA0E61" w:rsidP="001C3FF0">
            <w:pPr>
              <w:pStyle w:val="TAC"/>
              <w:rPr>
                <w:rFonts w:eastAsia="MS PGothic"/>
              </w:rPr>
            </w:pPr>
            <w:r w:rsidRPr="00C04A08">
              <w:t>G</w:t>
            </w:r>
          </w:p>
        </w:tc>
        <w:tc>
          <w:tcPr>
            <w:tcW w:w="1854" w:type="pct"/>
            <w:shd w:val="clear" w:color="auto" w:fill="auto"/>
            <w:tcMar>
              <w:top w:w="15" w:type="dxa"/>
              <w:left w:w="108" w:type="dxa"/>
              <w:bottom w:w="0" w:type="dxa"/>
              <w:right w:w="108" w:type="dxa"/>
            </w:tcMar>
            <w:hideMark/>
          </w:tcPr>
          <w:p w14:paraId="6565FE2E" w14:textId="77777777" w:rsidR="00EA0E61" w:rsidRPr="00C04A08" w:rsidRDefault="00EA0E61" w:rsidP="001C3FF0">
            <w:pPr>
              <w:pStyle w:val="TAC"/>
              <w:rPr>
                <w:rFonts w:eastAsia="MS PGothic"/>
              </w:rPr>
            </w:pPr>
            <w:r w:rsidRPr="00C04A08">
              <w:t>100 MHz &lt;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14D5285E" w14:textId="77777777" w:rsidR="00EA0E61" w:rsidRPr="00C04A08" w:rsidRDefault="00EA0E61" w:rsidP="001C3FF0">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507A6913" w14:textId="77777777" w:rsidR="00EA0E61" w:rsidRPr="00C04A08" w:rsidRDefault="00EA0E61" w:rsidP="001C3FF0">
            <w:pPr>
              <w:pStyle w:val="TAC"/>
              <w:rPr>
                <w:rFonts w:eastAsia="MS PGothic"/>
              </w:rPr>
            </w:pPr>
            <w:r w:rsidRPr="00C04A08">
              <w:t>3</w:t>
            </w:r>
          </w:p>
        </w:tc>
      </w:tr>
      <w:tr w:rsidR="00EA0E61" w:rsidRPr="00C04A08" w14:paraId="0D06EDA7" w14:textId="77777777" w:rsidTr="001C3FF0">
        <w:trPr>
          <w:trHeight w:val="187"/>
          <w:jc w:val="center"/>
        </w:trPr>
        <w:tc>
          <w:tcPr>
            <w:tcW w:w="1046" w:type="pct"/>
            <w:shd w:val="clear" w:color="auto" w:fill="auto"/>
            <w:tcMar>
              <w:top w:w="15" w:type="dxa"/>
              <w:left w:w="108" w:type="dxa"/>
              <w:bottom w:w="0" w:type="dxa"/>
              <w:right w:w="108" w:type="dxa"/>
            </w:tcMar>
            <w:hideMark/>
          </w:tcPr>
          <w:p w14:paraId="2E993B47" w14:textId="77777777" w:rsidR="00EA0E61" w:rsidRPr="00C04A08" w:rsidRDefault="00EA0E61" w:rsidP="001C3FF0">
            <w:pPr>
              <w:pStyle w:val="TAC"/>
              <w:rPr>
                <w:rFonts w:eastAsia="MS PGothic"/>
              </w:rPr>
            </w:pPr>
            <w:r w:rsidRPr="00C04A08">
              <w:t>H</w:t>
            </w:r>
          </w:p>
        </w:tc>
        <w:tc>
          <w:tcPr>
            <w:tcW w:w="1854" w:type="pct"/>
            <w:shd w:val="clear" w:color="auto" w:fill="auto"/>
            <w:tcMar>
              <w:top w:w="15" w:type="dxa"/>
              <w:left w:w="108" w:type="dxa"/>
              <w:bottom w:w="0" w:type="dxa"/>
              <w:right w:w="108" w:type="dxa"/>
            </w:tcMar>
            <w:hideMark/>
          </w:tcPr>
          <w:p w14:paraId="4783E331" w14:textId="77777777" w:rsidR="00EA0E61" w:rsidRPr="00C04A08" w:rsidRDefault="00EA0E61" w:rsidP="001C3FF0">
            <w:pPr>
              <w:pStyle w:val="TAC"/>
              <w:rPr>
                <w:rFonts w:eastAsia="MS PGothic"/>
              </w:rPr>
            </w:pPr>
            <w:r w:rsidRPr="00C04A08">
              <w:t>200 MHz &lt;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29AFBBD3" w14:textId="77777777" w:rsidR="00EA0E61" w:rsidRPr="00C04A08" w:rsidRDefault="00EA0E61" w:rsidP="001C3FF0">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55C54C24" w14:textId="77777777" w:rsidR="00EA0E61" w:rsidRPr="00C04A08" w:rsidRDefault="00EA0E61" w:rsidP="001C3FF0">
            <w:pPr>
              <w:pStyle w:val="TAC"/>
              <w:rPr>
                <w:rFonts w:eastAsia="MS PGothic"/>
              </w:rPr>
            </w:pPr>
          </w:p>
        </w:tc>
      </w:tr>
      <w:tr w:rsidR="00EA0E61" w:rsidRPr="00C04A08" w14:paraId="20108B2D" w14:textId="77777777" w:rsidTr="001C3FF0">
        <w:trPr>
          <w:trHeight w:val="187"/>
          <w:jc w:val="center"/>
        </w:trPr>
        <w:tc>
          <w:tcPr>
            <w:tcW w:w="1046" w:type="pct"/>
            <w:shd w:val="clear" w:color="auto" w:fill="auto"/>
            <w:tcMar>
              <w:top w:w="15" w:type="dxa"/>
              <w:left w:w="108" w:type="dxa"/>
              <w:bottom w:w="0" w:type="dxa"/>
              <w:right w:w="108" w:type="dxa"/>
            </w:tcMar>
            <w:hideMark/>
          </w:tcPr>
          <w:p w14:paraId="5DD7DAB6" w14:textId="77777777" w:rsidR="00EA0E61" w:rsidRPr="00C04A08" w:rsidRDefault="00EA0E61" w:rsidP="001C3FF0">
            <w:pPr>
              <w:pStyle w:val="TAC"/>
              <w:rPr>
                <w:rFonts w:eastAsia="MS PGothic"/>
              </w:rPr>
            </w:pPr>
            <w:r w:rsidRPr="00C04A08">
              <w:t>I</w:t>
            </w:r>
          </w:p>
        </w:tc>
        <w:tc>
          <w:tcPr>
            <w:tcW w:w="1854" w:type="pct"/>
            <w:shd w:val="clear" w:color="auto" w:fill="auto"/>
            <w:tcMar>
              <w:top w:w="15" w:type="dxa"/>
              <w:left w:w="108" w:type="dxa"/>
              <w:bottom w:w="0" w:type="dxa"/>
              <w:right w:w="108" w:type="dxa"/>
            </w:tcMar>
            <w:hideMark/>
          </w:tcPr>
          <w:p w14:paraId="3CEE570D" w14:textId="77777777" w:rsidR="00EA0E61" w:rsidRPr="00C04A08" w:rsidRDefault="00EA0E61" w:rsidP="001C3FF0">
            <w:pPr>
              <w:pStyle w:val="TAC"/>
              <w:rPr>
                <w:rFonts w:eastAsia="MS PGothic"/>
              </w:rPr>
            </w:pPr>
            <w:r w:rsidRPr="00C04A08">
              <w:t>300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1E8E6CE2" w14:textId="77777777" w:rsidR="00EA0E61" w:rsidRPr="00C04A08" w:rsidRDefault="00EA0E61" w:rsidP="001C3FF0">
            <w:pPr>
              <w:pStyle w:val="TAC"/>
              <w:rPr>
                <w:rFonts w:eastAsia="MS PGothic"/>
              </w:rPr>
            </w:pPr>
            <w:r w:rsidRPr="00C04A08">
              <w:t>4</w:t>
            </w:r>
          </w:p>
        </w:tc>
        <w:tc>
          <w:tcPr>
            <w:tcW w:w="988" w:type="pct"/>
            <w:tcBorders>
              <w:top w:val="nil"/>
              <w:left w:val="single" w:sz="4" w:space="0" w:color="auto"/>
              <w:bottom w:val="nil"/>
              <w:right w:val="single" w:sz="4" w:space="0" w:color="auto"/>
            </w:tcBorders>
            <w:shd w:val="clear" w:color="auto" w:fill="auto"/>
            <w:hideMark/>
          </w:tcPr>
          <w:p w14:paraId="58F3E7CD" w14:textId="77777777" w:rsidR="00EA0E61" w:rsidRPr="00C04A08" w:rsidRDefault="00EA0E61" w:rsidP="001C3FF0">
            <w:pPr>
              <w:pStyle w:val="TAC"/>
              <w:rPr>
                <w:rFonts w:eastAsia="MS PGothic"/>
              </w:rPr>
            </w:pPr>
          </w:p>
        </w:tc>
      </w:tr>
      <w:tr w:rsidR="00EA0E61" w:rsidRPr="00C04A08" w14:paraId="76EFF1A0" w14:textId="77777777" w:rsidTr="001C3FF0">
        <w:trPr>
          <w:trHeight w:val="187"/>
          <w:jc w:val="center"/>
        </w:trPr>
        <w:tc>
          <w:tcPr>
            <w:tcW w:w="1046" w:type="pct"/>
            <w:shd w:val="clear" w:color="auto" w:fill="auto"/>
            <w:tcMar>
              <w:top w:w="15" w:type="dxa"/>
              <w:left w:w="108" w:type="dxa"/>
              <w:bottom w:w="0" w:type="dxa"/>
              <w:right w:w="108" w:type="dxa"/>
            </w:tcMar>
            <w:hideMark/>
          </w:tcPr>
          <w:p w14:paraId="35B7FFCF" w14:textId="77777777" w:rsidR="00EA0E61" w:rsidRPr="00C04A08" w:rsidRDefault="00EA0E61" w:rsidP="001C3FF0">
            <w:pPr>
              <w:pStyle w:val="TAC"/>
              <w:rPr>
                <w:rFonts w:eastAsia="MS PGothic"/>
              </w:rPr>
            </w:pPr>
            <w:r w:rsidRPr="00C04A08">
              <w:t>J</w:t>
            </w:r>
          </w:p>
        </w:tc>
        <w:tc>
          <w:tcPr>
            <w:tcW w:w="1854" w:type="pct"/>
            <w:shd w:val="clear" w:color="auto" w:fill="auto"/>
            <w:tcMar>
              <w:top w:w="15" w:type="dxa"/>
              <w:left w:w="108" w:type="dxa"/>
              <w:bottom w:w="0" w:type="dxa"/>
              <w:right w:w="108" w:type="dxa"/>
            </w:tcMar>
            <w:hideMark/>
          </w:tcPr>
          <w:p w14:paraId="6EDD8675" w14:textId="77777777" w:rsidR="00EA0E61" w:rsidRPr="00C04A08" w:rsidRDefault="00EA0E61" w:rsidP="001C3FF0">
            <w:pPr>
              <w:pStyle w:val="TAC"/>
              <w:rPr>
                <w:rFonts w:eastAsia="MS PGothic"/>
              </w:rPr>
            </w:pPr>
            <w:r w:rsidRPr="00C04A08">
              <w:t>400 MHz &lt; BW</w:t>
            </w:r>
            <w:r w:rsidRPr="00C04A08">
              <w:rPr>
                <w:vertAlign w:val="subscript"/>
              </w:rPr>
              <w:t>Channel_CA</w:t>
            </w:r>
            <w:r w:rsidRPr="00C04A08">
              <w:t xml:space="preserve"> ≤ 500 MHz</w:t>
            </w:r>
          </w:p>
        </w:tc>
        <w:tc>
          <w:tcPr>
            <w:tcW w:w="1112" w:type="pct"/>
            <w:tcBorders>
              <w:right w:val="single" w:sz="4" w:space="0" w:color="auto"/>
            </w:tcBorders>
            <w:shd w:val="clear" w:color="auto" w:fill="auto"/>
            <w:tcMar>
              <w:top w:w="15" w:type="dxa"/>
              <w:left w:w="108" w:type="dxa"/>
              <w:bottom w:w="0" w:type="dxa"/>
              <w:right w:w="108" w:type="dxa"/>
            </w:tcMar>
            <w:hideMark/>
          </w:tcPr>
          <w:p w14:paraId="437C23AD" w14:textId="77777777" w:rsidR="00EA0E61" w:rsidRPr="00C04A08" w:rsidRDefault="00EA0E61" w:rsidP="001C3FF0">
            <w:pPr>
              <w:pStyle w:val="TAC"/>
              <w:rPr>
                <w:rFonts w:eastAsia="MS PGothic"/>
              </w:rPr>
            </w:pPr>
            <w:r w:rsidRPr="00C04A08">
              <w:t>5</w:t>
            </w:r>
          </w:p>
        </w:tc>
        <w:tc>
          <w:tcPr>
            <w:tcW w:w="988" w:type="pct"/>
            <w:tcBorders>
              <w:top w:val="nil"/>
              <w:left w:val="single" w:sz="4" w:space="0" w:color="auto"/>
              <w:bottom w:val="nil"/>
              <w:right w:val="single" w:sz="4" w:space="0" w:color="auto"/>
            </w:tcBorders>
            <w:shd w:val="clear" w:color="auto" w:fill="auto"/>
            <w:hideMark/>
          </w:tcPr>
          <w:p w14:paraId="0C71705A" w14:textId="77777777" w:rsidR="00EA0E61" w:rsidRPr="00C04A08" w:rsidRDefault="00EA0E61" w:rsidP="001C3FF0">
            <w:pPr>
              <w:pStyle w:val="TAC"/>
              <w:rPr>
                <w:rFonts w:eastAsia="MS PGothic"/>
              </w:rPr>
            </w:pPr>
          </w:p>
        </w:tc>
      </w:tr>
      <w:tr w:rsidR="00EA0E61" w:rsidRPr="00C04A08" w14:paraId="029C6D0A" w14:textId="77777777" w:rsidTr="001C3FF0">
        <w:trPr>
          <w:trHeight w:val="187"/>
          <w:jc w:val="center"/>
        </w:trPr>
        <w:tc>
          <w:tcPr>
            <w:tcW w:w="1046" w:type="pct"/>
            <w:shd w:val="clear" w:color="auto" w:fill="auto"/>
            <w:tcMar>
              <w:top w:w="15" w:type="dxa"/>
              <w:left w:w="108" w:type="dxa"/>
              <w:bottom w:w="0" w:type="dxa"/>
              <w:right w:w="108" w:type="dxa"/>
            </w:tcMar>
            <w:hideMark/>
          </w:tcPr>
          <w:p w14:paraId="6E158B85" w14:textId="77777777" w:rsidR="00EA0E61" w:rsidRPr="00C04A08" w:rsidRDefault="00EA0E61" w:rsidP="001C3FF0">
            <w:pPr>
              <w:pStyle w:val="TAC"/>
              <w:rPr>
                <w:rFonts w:eastAsia="MS PGothic"/>
              </w:rPr>
            </w:pPr>
            <w:r w:rsidRPr="00C04A08">
              <w:t>K</w:t>
            </w:r>
          </w:p>
        </w:tc>
        <w:tc>
          <w:tcPr>
            <w:tcW w:w="1854" w:type="pct"/>
            <w:shd w:val="clear" w:color="auto" w:fill="auto"/>
            <w:tcMar>
              <w:top w:w="15" w:type="dxa"/>
              <w:left w:w="108" w:type="dxa"/>
              <w:bottom w:w="0" w:type="dxa"/>
              <w:right w:w="108" w:type="dxa"/>
            </w:tcMar>
            <w:hideMark/>
          </w:tcPr>
          <w:p w14:paraId="4B966C05" w14:textId="77777777" w:rsidR="00EA0E61" w:rsidRPr="00C04A08" w:rsidRDefault="00EA0E61" w:rsidP="001C3FF0">
            <w:pPr>
              <w:pStyle w:val="TAC"/>
              <w:rPr>
                <w:rFonts w:eastAsia="MS PGothic"/>
              </w:rPr>
            </w:pPr>
            <w:r w:rsidRPr="00C04A08">
              <w:t>500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64BADBA6" w14:textId="77777777" w:rsidR="00EA0E61" w:rsidRPr="00C04A08" w:rsidRDefault="00EA0E61" w:rsidP="001C3FF0">
            <w:pPr>
              <w:pStyle w:val="TAC"/>
              <w:rPr>
                <w:rFonts w:eastAsia="MS PGothic"/>
              </w:rPr>
            </w:pPr>
            <w:r w:rsidRPr="00C04A08">
              <w:t>6</w:t>
            </w:r>
          </w:p>
        </w:tc>
        <w:tc>
          <w:tcPr>
            <w:tcW w:w="988" w:type="pct"/>
            <w:tcBorders>
              <w:top w:val="nil"/>
              <w:left w:val="single" w:sz="4" w:space="0" w:color="auto"/>
              <w:bottom w:val="nil"/>
              <w:right w:val="single" w:sz="4" w:space="0" w:color="auto"/>
            </w:tcBorders>
            <w:shd w:val="clear" w:color="auto" w:fill="auto"/>
            <w:hideMark/>
          </w:tcPr>
          <w:p w14:paraId="6F89555B" w14:textId="77777777" w:rsidR="00EA0E61" w:rsidRPr="00C04A08" w:rsidRDefault="00EA0E61" w:rsidP="001C3FF0">
            <w:pPr>
              <w:pStyle w:val="TAC"/>
              <w:rPr>
                <w:rFonts w:eastAsia="MS PGothic"/>
              </w:rPr>
            </w:pPr>
          </w:p>
        </w:tc>
      </w:tr>
      <w:tr w:rsidR="00EA0E61" w:rsidRPr="00C04A08" w14:paraId="3B2A69D7" w14:textId="77777777" w:rsidTr="001C3FF0">
        <w:trPr>
          <w:trHeight w:val="187"/>
          <w:jc w:val="center"/>
        </w:trPr>
        <w:tc>
          <w:tcPr>
            <w:tcW w:w="1046" w:type="pct"/>
            <w:shd w:val="clear" w:color="auto" w:fill="auto"/>
            <w:tcMar>
              <w:top w:w="15" w:type="dxa"/>
              <w:left w:w="108" w:type="dxa"/>
              <w:bottom w:w="0" w:type="dxa"/>
              <w:right w:w="108" w:type="dxa"/>
            </w:tcMar>
            <w:hideMark/>
          </w:tcPr>
          <w:p w14:paraId="460FB82D" w14:textId="77777777" w:rsidR="00EA0E61" w:rsidRPr="00C04A08" w:rsidRDefault="00EA0E61" w:rsidP="001C3FF0">
            <w:pPr>
              <w:pStyle w:val="TAC"/>
              <w:rPr>
                <w:rFonts w:eastAsia="MS PGothic"/>
              </w:rPr>
            </w:pPr>
            <w:r w:rsidRPr="00C04A08">
              <w:t>L</w:t>
            </w:r>
          </w:p>
        </w:tc>
        <w:tc>
          <w:tcPr>
            <w:tcW w:w="1854" w:type="pct"/>
            <w:shd w:val="clear" w:color="auto" w:fill="auto"/>
            <w:tcMar>
              <w:top w:w="15" w:type="dxa"/>
              <w:left w:w="108" w:type="dxa"/>
              <w:bottom w:w="0" w:type="dxa"/>
              <w:right w:w="108" w:type="dxa"/>
            </w:tcMar>
            <w:hideMark/>
          </w:tcPr>
          <w:p w14:paraId="6419823F" w14:textId="77777777" w:rsidR="00EA0E61" w:rsidRPr="00C04A08" w:rsidRDefault="00EA0E61" w:rsidP="001C3FF0">
            <w:pPr>
              <w:pStyle w:val="TAC"/>
              <w:rPr>
                <w:rFonts w:eastAsia="MS PGothic"/>
              </w:rPr>
            </w:pPr>
            <w:r w:rsidRPr="00C04A08">
              <w:t>600 MHz &lt; BW</w:t>
            </w:r>
            <w:r w:rsidRPr="00C04A08">
              <w:rPr>
                <w:vertAlign w:val="subscript"/>
              </w:rPr>
              <w:t>Channel_CA</w:t>
            </w:r>
            <w:r w:rsidRPr="00C04A08">
              <w:t xml:space="preserve"> ≤ 700 MHz</w:t>
            </w:r>
          </w:p>
        </w:tc>
        <w:tc>
          <w:tcPr>
            <w:tcW w:w="1112" w:type="pct"/>
            <w:tcBorders>
              <w:right w:val="single" w:sz="4" w:space="0" w:color="auto"/>
            </w:tcBorders>
            <w:shd w:val="clear" w:color="auto" w:fill="auto"/>
            <w:tcMar>
              <w:top w:w="15" w:type="dxa"/>
              <w:left w:w="108" w:type="dxa"/>
              <w:bottom w:w="0" w:type="dxa"/>
              <w:right w:w="108" w:type="dxa"/>
            </w:tcMar>
            <w:hideMark/>
          </w:tcPr>
          <w:p w14:paraId="41A68AF2" w14:textId="77777777" w:rsidR="00EA0E61" w:rsidRPr="00C04A08" w:rsidRDefault="00EA0E61" w:rsidP="001C3FF0">
            <w:pPr>
              <w:pStyle w:val="TAC"/>
              <w:rPr>
                <w:rFonts w:eastAsia="MS PGothic"/>
              </w:rPr>
            </w:pPr>
            <w:r w:rsidRPr="00C04A08">
              <w:t>7</w:t>
            </w:r>
          </w:p>
        </w:tc>
        <w:tc>
          <w:tcPr>
            <w:tcW w:w="988" w:type="pct"/>
            <w:tcBorders>
              <w:top w:val="nil"/>
              <w:left w:val="single" w:sz="4" w:space="0" w:color="auto"/>
              <w:bottom w:val="nil"/>
              <w:right w:val="single" w:sz="4" w:space="0" w:color="auto"/>
            </w:tcBorders>
            <w:shd w:val="clear" w:color="auto" w:fill="auto"/>
            <w:hideMark/>
          </w:tcPr>
          <w:p w14:paraId="2D2D3A82" w14:textId="77777777" w:rsidR="00EA0E61" w:rsidRPr="00C04A08" w:rsidRDefault="00EA0E61" w:rsidP="001C3FF0">
            <w:pPr>
              <w:pStyle w:val="TAC"/>
              <w:rPr>
                <w:rFonts w:eastAsia="MS PGothic"/>
              </w:rPr>
            </w:pPr>
          </w:p>
        </w:tc>
      </w:tr>
      <w:tr w:rsidR="00EA0E61" w:rsidRPr="00C04A08" w14:paraId="1CA38749" w14:textId="77777777" w:rsidTr="001C3FF0">
        <w:trPr>
          <w:trHeight w:val="187"/>
          <w:jc w:val="center"/>
        </w:trPr>
        <w:tc>
          <w:tcPr>
            <w:tcW w:w="1046" w:type="pct"/>
            <w:shd w:val="clear" w:color="auto" w:fill="auto"/>
            <w:tcMar>
              <w:top w:w="15" w:type="dxa"/>
              <w:left w:w="108" w:type="dxa"/>
              <w:bottom w:w="0" w:type="dxa"/>
              <w:right w:w="108" w:type="dxa"/>
            </w:tcMar>
            <w:hideMark/>
          </w:tcPr>
          <w:p w14:paraId="652B2410" w14:textId="77777777" w:rsidR="00EA0E61" w:rsidRPr="00C04A08" w:rsidRDefault="00EA0E61" w:rsidP="001C3FF0">
            <w:pPr>
              <w:pStyle w:val="TAC"/>
              <w:rPr>
                <w:rFonts w:eastAsia="MS PGothic"/>
              </w:rPr>
            </w:pPr>
            <w:r w:rsidRPr="00C04A08">
              <w:t>M</w:t>
            </w:r>
          </w:p>
        </w:tc>
        <w:tc>
          <w:tcPr>
            <w:tcW w:w="1854" w:type="pct"/>
            <w:shd w:val="clear" w:color="auto" w:fill="auto"/>
            <w:tcMar>
              <w:top w:w="15" w:type="dxa"/>
              <w:left w:w="108" w:type="dxa"/>
              <w:bottom w:w="0" w:type="dxa"/>
              <w:right w:w="108" w:type="dxa"/>
            </w:tcMar>
            <w:hideMark/>
          </w:tcPr>
          <w:p w14:paraId="4313542D" w14:textId="77777777" w:rsidR="00EA0E61" w:rsidRPr="00C04A08" w:rsidRDefault="00EA0E61" w:rsidP="001C3FF0">
            <w:pPr>
              <w:pStyle w:val="TAC"/>
              <w:rPr>
                <w:rFonts w:eastAsia="MS PGothic"/>
              </w:rPr>
            </w:pPr>
            <w:r w:rsidRPr="00C04A08">
              <w:t>700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57911E6F" w14:textId="77777777" w:rsidR="00EA0E61" w:rsidRPr="00C04A08" w:rsidRDefault="00EA0E61" w:rsidP="001C3FF0">
            <w:pPr>
              <w:pStyle w:val="TAC"/>
              <w:rPr>
                <w:rFonts w:eastAsia="MS PGothic"/>
              </w:rPr>
            </w:pPr>
            <w:r w:rsidRPr="00C04A08">
              <w:t>8</w:t>
            </w:r>
          </w:p>
        </w:tc>
        <w:tc>
          <w:tcPr>
            <w:tcW w:w="988" w:type="pct"/>
            <w:tcBorders>
              <w:top w:val="nil"/>
              <w:left w:val="single" w:sz="4" w:space="0" w:color="auto"/>
              <w:bottom w:val="single" w:sz="4" w:space="0" w:color="auto"/>
              <w:right w:val="single" w:sz="4" w:space="0" w:color="auto"/>
            </w:tcBorders>
            <w:shd w:val="clear" w:color="auto" w:fill="auto"/>
            <w:hideMark/>
          </w:tcPr>
          <w:p w14:paraId="75496B3A" w14:textId="77777777" w:rsidR="00EA0E61" w:rsidRPr="00C04A08" w:rsidRDefault="00EA0E61" w:rsidP="001C3FF0">
            <w:pPr>
              <w:pStyle w:val="TAC"/>
              <w:rPr>
                <w:rFonts w:eastAsia="MS PGothic"/>
              </w:rPr>
            </w:pPr>
          </w:p>
        </w:tc>
      </w:tr>
      <w:tr w:rsidR="00EA0E61" w:rsidRPr="00C04A08" w14:paraId="6B016867" w14:textId="77777777" w:rsidTr="001C3FF0">
        <w:trPr>
          <w:trHeight w:val="187"/>
          <w:jc w:val="center"/>
        </w:trPr>
        <w:tc>
          <w:tcPr>
            <w:tcW w:w="1046" w:type="pct"/>
            <w:shd w:val="clear" w:color="auto" w:fill="auto"/>
            <w:tcMar>
              <w:top w:w="15" w:type="dxa"/>
              <w:left w:w="108" w:type="dxa"/>
              <w:bottom w:w="0" w:type="dxa"/>
              <w:right w:w="108" w:type="dxa"/>
            </w:tcMar>
            <w:hideMark/>
          </w:tcPr>
          <w:p w14:paraId="4889AEB2" w14:textId="77777777" w:rsidR="00EA0E61" w:rsidRPr="00C04A08" w:rsidRDefault="00EA0E61" w:rsidP="001C3FF0">
            <w:pPr>
              <w:pStyle w:val="TAC"/>
              <w:rPr>
                <w:rFonts w:eastAsia="MS PGothic"/>
              </w:rPr>
            </w:pPr>
            <w:r w:rsidRPr="00C04A08">
              <w:t>O</w:t>
            </w:r>
          </w:p>
        </w:tc>
        <w:tc>
          <w:tcPr>
            <w:tcW w:w="1854" w:type="pct"/>
            <w:shd w:val="clear" w:color="auto" w:fill="auto"/>
            <w:tcMar>
              <w:top w:w="15" w:type="dxa"/>
              <w:left w:w="108" w:type="dxa"/>
              <w:bottom w:w="0" w:type="dxa"/>
              <w:right w:w="108" w:type="dxa"/>
            </w:tcMar>
            <w:hideMark/>
          </w:tcPr>
          <w:p w14:paraId="64FFBED3" w14:textId="77777777" w:rsidR="00EA0E61" w:rsidRPr="00C04A08" w:rsidRDefault="00EA0E61" w:rsidP="001C3FF0">
            <w:pPr>
              <w:pStyle w:val="TAC"/>
              <w:rPr>
                <w:rFonts w:eastAsia="MS PGothic"/>
              </w:rPr>
            </w:pPr>
            <w:r w:rsidRPr="00C04A08">
              <w:t>100 MHz ≤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42488E87" w14:textId="77777777" w:rsidR="00EA0E61" w:rsidRPr="00C04A08" w:rsidRDefault="00EA0E61" w:rsidP="001C3FF0">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74909DC4" w14:textId="77777777" w:rsidR="00EA0E61" w:rsidRPr="00C04A08" w:rsidRDefault="00EA0E61" w:rsidP="001C3FF0">
            <w:pPr>
              <w:pStyle w:val="TAC"/>
              <w:rPr>
                <w:rFonts w:eastAsia="MS PGothic"/>
              </w:rPr>
            </w:pPr>
            <w:r w:rsidRPr="00C04A08">
              <w:t>4</w:t>
            </w:r>
          </w:p>
        </w:tc>
      </w:tr>
      <w:tr w:rsidR="00EA0E61" w:rsidRPr="00C04A08" w14:paraId="5EF324DB" w14:textId="77777777" w:rsidTr="001C3FF0">
        <w:trPr>
          <w:trHeight w:val="187"/>
          <w:jc w:val="center"/>
        </w:trPr>
        <w:tc>
          <w:tcPr>
            <w:tcW w:w="1046" w:type="pct"/>
            <w:shd w:val="clear" w:color="auto" w:fill="auto"/>
            <w:tcMar>
              <w:top w:w="15" w:type="dxa"/>
              <w:left w:w="108" w:type="dxa"/>
              <w:bottom w:w="0" w:type="dxa"/>
              <w:right w:w="108" w:type="dxa"/>
            </w:tcMar>
            <w:hideMark/>
          </w:tcPr>
          <w:p w14:paraId="300F2F88" w14:textId="77777777" w:rsidR="00EA0E61" w:rsidRPr="00C04A08" w:rsidRDefault="00EA0E61" w:rsidP="001C3FF0">
            <w:pPr>
              <w:pStyle w:val="TAC"/>
              <w:rPr>
                <w:rFonts w:eastAsia="MS PGothic"/>
              </w:rPr>
            </w:pPr>
            <w:r w:rsidRPr="00C04A08">
              <w:t>P</w:t>
            </w:r>
          </w:p>
        </w:tc>
        <w:tc>
          <w:tcPr>
            <w:tcW w:w="1854" w:type="pct"/>
            <w:shd w:val="clear" w:color="auto" w:fill="auto"/>
            <w:tcMar>
              <w:top w:w="15" w:type="dxa"/>
              <w:left w:w="108" w:type="dxa"/>
              <w:bottom w:w="0" w:type="dxa"/>
              <w:right w:w="108" w:type="dxa"/>
            </w:tcMar>
            <w:hideMark/>
          </w:tcPr>
          <w:p w14:paraId="519F2E7A" w14:textId="77777777" w:rsidR="00EA0E61" w:rsidRPr="00C04A08" w:rsidRDefault="00EA0E61" w:rsidP="001C3FF0">
            <w:pPr>
              <w:pStyle w:val="TAC"/>
              <w:rPr>
                <w:rFonts w:eastAsia="MS PGothic"/>
              </w:rPr>
            </w:pPr>
            <w:r w:rsidRPr="00C04A08">
              <w:t>150 MHz ≤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62C6CF64" w14:textId="77777777" w:rsidR="00EA0E61" w:rsidRPr="00C04A08" w:rsidRDefault="00EA0E61" w:rsidP="001C3FF0">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000F1DB4" w14:textId="77777777" w:rsidR="00EA0E61" w:rsidRPr="00C04A08" w:rsidRDefault="00EA0E61" w:rsidP="001C3FF0">
            <w:pPr>
              <w:pStyle w:val="TAC"/>
              <w:rPr>
                <w:rFonts w:eastAsia="MS PGothic"/>
                <w:szCs w:val="18"/>
              </w:rPr>
            </w:pPr>
          </w:p>
        </w:tc>
      </w:tr>
      <w:tr w:rsidR="00EA0E61" w:rsidRPr="00C04A08" w14:paraId="008B8CAC" w14:textId="77777777" w:rsidTr="001C3FF0">
        <w:trPr>
          <w:trHeight w:val="187"/>
          <w:jc w:val="center"/>
        </w:trPr>
        <w:tc>
          <w:tcPr>
            <w:tcW w:w="1046" w:type="pct"/>
            <w:shd w:val="clear" w:color="auto" w:fill="auto"/>
            <w:tcMar>
              <w:top w:w="15" w:type="dxa"/>
              <w:left w:w="108" w:type="dxa"/>
              <w:bottom w:w="0" w:type="dxa"/>
              <w:right w:w="108" w:type="dxa"/>
            </w:tcMar>
            <w:hideMark/>
          </w:tcPr>
          <w:p w14:paraId="30D9D4AE" w14:textId="77777777" w:rsidR="00EA0E61" w:rsidRPr="00C04A08" w:rsidRDefault="00EA0E61" w:rsidP="001C3FF0">
            <w:pPr>
              <w:pStyle w:val="TAC"/>
              <w:rPr>
                <w:rFonts w:eastAsia="MS PGothic"/>
              </w:rPr>
            </w:pPr>
            <w:r w:rsidRPr="00C04A08">
              <w:t>Q</w:t>
            </w:r>
          </w:p>
        </w:tc>
        <w:tc>
          <w:tcPr>
            <w:tcW w:w="1854" w:type="pct"/>
            <w:shd w:val="clear" w:color="auto" w:fill="auto"/>
            <w:tcMar>
              <w:top w:w="15" w:type="dxa"/>
              <w:left w:w="108" w:type="dxa"/>
              <w:bottom w:w="0" w:type="dxa"/>
              <w:right w:w="108" w:type="dxa"/>
            </w:tcMar>
            <w:hideMark/>
          </w:tcPr>
          <w:p w14:paraId="2FC0E6A3" w14:textId="77777777" w:rsidR="00EA0E61" w:rsidRPr="00C04A08" w:rsidRDefault="00EA0E61" w:rsidP="001C3FF0">
            <w:pPr>
              <w:pStyle w:val="TAC"/>
              <w:rPr>
                <w:rFonts w:eastAsia="MS PGothic"/>
              </w:rPr>
            </w:pPr>
            <w:r w:rsidRPr="00C04A08">
              <w:t>200 MHz ≤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165CC360" w14:textId="77777777" w:rsidR="00EA0E61" w:rsidRPr="00C04A08" w:rsidRDefault="00EA0E61" w:rsidP="001C3FF0">
            <w:pPr>
              <w:pStyle w:val="TAC"/>
              <w:rPr>
                <w:rFonts w:eastAsia="MS PGothic"/>
              </w:rPr>
            </w:pPr>
            <w:r w:rsidRPr="00C04A08">
              <w:t>4</w:t>
            </w:r>
          </w:p>
        </w:tc>
        <w:tc>
          <w:tcPr>
            <w:tcW w:w="988" w:type="pct"/>
            <w:tcBorders>
              <w:top w:val="nil"/>
              <w:left w:val="single" w:sz="4" w:space="0" w:color="auto"/>
              <w:bottom w:val="single" w:sz="4" w:space="0" w:color="auto"/>
              <w:right w:val="single" w:sz="4" w:space="0" w:color="auto"/>
            </w:tcBorders>
            <w:shd w:val="clear" w:color="auto" w:fill="auto"/>
            <w:hideMark/>
          </w:tcPr>
          <w:p w14:paraId="7FBFEA46" w14:textId="77777777" w:rsidR="00EA0E61" w:rsidRPr="00C04A08" w:rsidRDefault="00EA0E61" w:rsidP="001C3FF0">
            <w:pPr>
              <w:pStyle w:val="TAC"/>
              <w:rPr>
                <w:rFonts w:eastAsia="MS PGothic"/>
                <w:szCs w:val="18"/>
              </w:rPr>
            </w:pPr>
          </w:p>
        </w:tc>
      </w:tr>
      <w:tr w:rsidR="00EA0E61" w:rsidRPr="00C04A08" w14:paraId="41C36D8C" w14:textId="77777777" w:rsidTr="00863EDA">
        <w:trPr>
          <w:trHeight w:val="187"/>
          <w:jc w:val="center"/>
        </w:trPr>
        <w:tc>
          <w:tcPr>
            <w:tcW w:w="1046" w:type="pct"/>
            <w:shd w:val="clear" w:color="auto" w:fill="auto"/>
            <w:tcMar>
              <w:top w:w="15" w:type="dxa"/>
              <w:left w:w="108" w:type="dxa"/>
              <w:bottom w:w="0" w:type="dxa"/>
              <w:right w:w="108" w:type="dxa"/>
            </w:tcMar>
          </w:tcPr>
          <w:p w14:paraId="04A06519" w14:textId="77777777" w:rsidR="00EA0E61" w:rsidRPr="00C04A08" w:rsidRDefault="00EA0E61" w:rsidP="001C3FF0">
            <w:pPr>
              <w:pStyle w:val="TAC"/>
            </w:pPr>
            <w:r>
              <w:t>R2</w:t>
            </w:r>
          </w:p>
        </w:tc>
        <w:tc>
          <w:tcPr>
            <w:tcW w:w="1854" w:type="pct"/>
            <w:shd w:val="clear" w:color="auto" w:fill="auto"/>
            <w:tcMar>
              <w:top w:w="15" w:type="dxa"/>
              <w:left w:w="108" w:type="dxa"/>
              <w:bottom w:w="0" w:type="dxa"/>
              <w:right w:w="108" w:type="dxa"/>
            </w:tcMar>
          </w:tcPr>
          <w:p w14:paraId="185335EB" w14:textId="77777777" w:rsidR="00EA0E61" w:rsidRPr="00C04A08" w:rsidRDefault="00EA0E61" w:rsidP="001C3FF0">
            <w:pPr>
              <w:pStyle w:val="TAC"/>
            </w:pPr>
            <w:r>
              <w:t>20</w:t>
            </w:r>
            <w:r w:rsidRPr="00C04A08">
              <w:t>0 MHz ≤ BW</w:t>
            </w:r>
            <w:r w:rsidRPr="00C04A08">
              <w:rPr>
                <w:vertAlign w:val="subscript"/>
              </w:rPr>
              <w:t>Channel_CA</w:t>
            </w:r>
            <w:r w:rsidRPr="00C04A08">
              <w:t xml:space="preserve"> ≤ </w:t>
            </w:r>
            <w:r>
              <w:t>40</w:t>
            </w:r>
            <w:r w:rsidRPr="00C04A08">
              <w:t>0 MHz</w:t>
            </w:r>
          </w:p>
        </w:tc>
        <w:tc>
          <w:tcPr>
            <w:tcW w:w="1112" w:type="pct"/>
            <w:tcBorders>
              <w:right w:val="single" w:sz="4" w:space="0" w:color="auto"/>
            </w:tcBorders>
            <w:shd w:val="clear" w:color="auto" w:fill="auto"/>
            <w:tcMar>
              <w:top w:w="15" w:type="dxa"/>
              <w:left w:w="108" w:type="dxa"/>
              <w:bottom w:w="0" w:type="dxa"/>
              <w:right w:w="108" w:type="dxa"/>
            </w:tcMar>
          </w:tcPr>
          <w:p w14:paraId="4B48426F" w14:textId="77777777" w:rsidR="00EA0E61" w:rsidRPr="00C04A08" w:rsidRDefault="00EA0E61" w:rsidP="001C3FF0">
            <w:pPr>
              <w:pStyle w:val="TAC"/>
            </w:pPr>
            <w:r>
              <w:t>2</w:t>
            </w:r>
          </w:p>
        </w:tc>
        <w:tc>
          <w:tcPr>
            <w:tcW w:w="988" w:type="pct"/>
            <w:tcBorders>
              <w:top w:val="nil"/>
              <w:left w:val="single" w:sz="4" w:space="0" w:color="auto"/>
              <w:bottom w:val="nil"/>
              <w:right w:val="single" w:sz="4" w:space="0" w:color="auto"/>
            </w:tcBorders>
            <w:shd w:val="clear" w:color="auto" w:fill="auto"/>
          </w:tcPr>
          <w:p w14:paraId="06CEACAF" w14:textId="6B669858" w:rsidR="00EA0E61" w:rsidRPr="00C04A08" w:rsidRDefault="00EA0E61" w:rsidP="001C3FF0">
            <w:pPr>
              <w:pStyle w:val="TAC"/>
              <w:rPr>
                <w:rFonts w:eastAsia="MS PGothic"/>
                <w:szCs w:val="18"/>
              </w:rPr>
            </w:pPr>
            <w:r>
              <w:rPr>
                <w:rFonts w:eastAsia="MS PGothic"/>
                <w:szCs w:val="18"/>
              </w:rPr>
              <w:t>5</w:t>
            </w:r>
          </w:p>
        </w:tc>
      </w:tr>
      <w:tr w:rsidR="00EA0E61" w:rsidRPr="00C04A08" w14:paraId="6DEF3CA3" w14:textId="77777777" w:rsidTr="00863EDA">
        <w:trPr>
          <w:trHeight w:val="187"/>
          <w:jc w:val="center"/>
        </w:trPr>
        <w:tc>
          <w:tcPr>
            <w:tcW w:w="1046" w:type="pct"/>
            <w:shd w:val="clear" w:color="auto" w:fill="auto"/>
            <w:tcMar>
              <w:top w:w="15" w:type="dxa"/>
              <w:left w:w="108" w:type="dxa"/>
              <w:bottom w:w="0" w:type="dxa"/>
              <w:right w:w="108" w:type="dxa"/>
            </w:tcMar>
          </w:tcPr>
          <w:p w14:paraId="014E61A4" w14:textId="77777777" w:rsidR="00EA0E61" w:rsidRPr="00C04A08" w:rsidRDefault="00EA0E61" w:rsidP="001C3FF0">
            <w:pPr>
              <w:pStyle w:val="TAC"/>
            </w:pPr>
            <w:r>
              <w:t>R3</w:t>
            </w:r>
          </w:p>
        </w:tc>
        <w:tc>
          <w:tcPr>
            <w:tcW w:w="1854" w:type="pct"/>
            <w:shd w:val="clear" w:color="auto" w:fill="auto"/>
            <w:tcMar>
              <w:top w:w="15" w:type="dxa"/>
              <w:left w:w="108" w:type="dxa"/>
              <w:bottom w:w="0" w:type="dxa"/>
              <w:right w:w="108" w:type="dxa"/>
            </w:tcMar>
          </w:tcPr>
          <w:p w14:paraId="37047286" w14:textId="77777777" w:rsidR="00EA0E61" w:rsidRPr="00C04A08" w:rsidRDefault="00EA0E61" w:rsidP="001C3FF0">
            <w:pPr>
              <w:pStyle w:val="TAC"/>
            </w:pPr>
            <w:r>
              <w:t>30</w:t>
            </w:r>
            <w:r w:rsidRPr="00C04A08">
              <w:t>0 MHz ≤ BW</w:t>
            </w:r>
            <w:r w:rsidRPr="00C04A08">
              <w:rPr>
                <w:vertAlign w:val="subscript"/>
              </w:rPr>
              <w:t>Channel_CA</w:t>
            </w:r>
            <w:r w:rsidRPr="00C04A08">
              <w:t xml:space="preserve"> ≤ </w:t>
            </w:r>
            <w:r>
              <w:t>60</w:t>
            </w:r>
            <w:r w:rsidRPr="00C04A08">
              <w:t>0 MHz</w:t>
            </w:r>
          </w:p>
        </w:tc>
        <w:tc>
          <w:tcPr>
            <w:tcW w:w="1112" w:type="pct"/>
            <w:tcBorders>
              <w:right w:val="single" w:sz="4" w:space="0" w:color="auto"/>
            </w:tcBorders>
            <w:shd w:val="clear" w:color="auto" w:fill="auto"/>
            <w:tcMar>
              <w:top w:w="15" w:type="dxa"/>
              <w:left w:w="108" w:type="dxa"/>
              <w:bottom w:w="0" w:type="dxa"/>
              <w:right w:w="108" w:type="dxa"/>
            </w:tcMar>
          </w:tcPr>
          <w:p w14:paraId="40AA3D05" w14:textId="77777777" w:rsidR="00EA0E61" w:rsidRPr="00C04A08" w:rsidRDefault="00EA0E61" w:rsidP="001C3FF0">
            <w:pPr>
              <w:pStyle w:val="TAC"/>
            </w:pPr>
            <w:r>
              <w:t>3</w:t>
            </w:r>
          </w:p>
        </w:tc>
        <w:tc>
          <w:tcPr>
            <w:tcW w:w="988" w:type="pct"/>
            <w:tcBorders>
              <w:top w:val="nil"/>
              <w:left w:val="single" w:sz="4" w:space="0" w:color="auto"/>
              <w:bottom w:val="nil"/>
              <w:right w:val="single" w:sz="4" w:space="0" w:color="auto"/>
            </w:tcBorders>
            <w:shd w:val="clear" w:color="auto" w:fill="auto"/>
          </w:tcPr>
          <w:p w14:paraId="5DF3D2EA" w14:textId="77777777" w:rsidR="00EA0E61" w:rsidRPr="00C04A08" w:rsidRDefault="00EA0E61" w:rsidP="001C3FF0">
            <w:pPr>
              <w:pStyle w:val="TAC"/>
              <w:rPr>
                <w:rFonts w:eastAsia="MS PGothic"/>
                <w:szCs w:val="18"/>
              </w:rPr>
            </w:pPr>
          </w:p>
        </w:tc>
      </w:tr>
      <w:tr w:rsidR="00EA0E61" w:rsidRPr="00C04A08" w14:paraId="43410CA6" w14:textId="77777777" w:rsidTr="00863EDA">
        <w:trPr>
          <w:trHeight w:val="187"/>
          <w:jc w:val="center"/>
        </w:trPr>
        <w:tc>
          <w:tcPr>
            <w:tcW w:w="1046" w:type="pct"/>
            <w:shd w:val="clear" w:color="auto" w:fill="auto"/>
            <w:tcMar>
              <w:top w:w="15" w:type="dxa"/>
              <w:left w:w="108" w:type="dxa"/>
              <w:bottom w:w="0" w:type="dxa"/>
              <w:right w:w="108" w:type="dxa"/>
            </w:tcMar>
          </w:tcPr>
          <w:p w14:paraId="0DF62D0F" w14:textId="77777777" w:rsidR="00EA0E61" w:rsidRPr="00C04A08" w:rsidRDefault="00EA0E61" w:rsidP="001C3FF0">
            <w:pPr>
              <w:pStyle w:val="TAC"/>
            </w:pPr>
            <w:r>
              <w:t>R4</w:t>
            </w:r>
          </w:p>
        </w:tc>
        <w:tc>
          <w:tcPr>
            <w:tcW w:w="1854" w:type="pct"/>
            <w:shd w:val="clear" w:color="auto" w:fill="auto"/>
            <w:tcMar>
              <w:top w:w="15" w:type="dxa"/>
              <w:left w:w="108" w:type="dxa"/>
              <w:bottom w:w="0" w:type="dxa"/>
              <w:right w:w="108" w:type="dxa"/>
            </w:tcMar>
          </w:tcPr>
          <w:p w14:paraId="382B4508" w14:textId="77777777" w:rsidR="00EA0E61" w:rsidRPr="00C04A08" w:rsidRDefault="00EA0E61" w:rsidP="001C3FF0">
            <w:pPr>
              <w:pStyle w:val="TAC"/>
            </w:pPr>
            <w:r>
              <w:t>400 MHz</w:t>
            </w:r>
            <w:r w:rsidRPr="00C04A08">
              <w:t xml:space="preserve"> ≤ BW</w:t>
            </w:r>
            <w:r w:rsidRPr="00C04A08">
              <w:rPr>
                <w:vertAlign w:val="subscript"/>
              </w:rPr>
              <w:t>Channel_CA</w:t>
            </w:r>
            <w:r w:rsidRPr="00C04A08">
              <w:t xml:space="preserve"> ≤ </w:t>
            </w:r>
            <w:r>
              <w:t>8</w:t>
            </w:r>
            <w:r w:rsidRPr="00C04A08">
              <w:t>00 MHz</w:t>
            </w:r>
          </w:p>
        </w:tc>
        <w:tc>
          <w:tcPr>
            <w:tcW w:w="1112" w:type="pct"/>
            <w:tcBorders>
              <w:right w:val="single" w:sz="4" w:space="0" w:color="auto"/>
            </w:tcBorders>
            <w:shd w:val="clear" w:color="auto" w:fill="auto"/>
            <w:tcMar>
              <w:top w:w="15" w:type="dxa"/>
              <w:left w:w="108" w:type="dxa"/>
              <w:bottom w:w="0" w:type="dxa"/>
              <w:right w:w="108" w:type="dxa"/>
            </w:tcMar>
          </w:tcPr>
          <w:p w14:paraId="6F0420AA" w14:textId="77777777" w:rsidR="00EA0E61" w:rsidRPr="00C04A08" w:rsidRDefault="00EA0E61" w:rsidP="001C3FF0">
            <w:pPr>
              <w:pStyle w:val="TAC"/>
            </w:pPr>
            <w:r>
              <w:t>4</w:t>
            </w:r>
          </w:p>
        </w:tc>
        <w:tc>
          <w:tcPr>
            <w:tcW w:w="988" w:type="pct"/>
            <w:tcBorders>
              <w:top w:val="nil"/>
              <w:left w:val="single" w:sz="4" w:space="0" w:color="auto"/>
              <w:bottom w:val="nil"/>
              <w:right w:val="single" w:sz="4" w:space="0" w:color="auto"/>
            </w:tcBorders>
            <w:shd w:val="clear" w:color="auto" w:fill="auto"/>
          </w:tcPr>
          <w:p w14:paraId="0C661505" w14:textId="77777777" w:rsidR="00EA0E61" w:rsidRPr="00C04A08" w:rsidRDefault="00EA0E61" w:rsidP="001C3FF0">
            <w:pPr>
              <w:pStyle w:val="TAC"/>
              <w:rPr>
                <w:rFonts w:eastAsia="MS PGothic"/>
                <w:szCs w:val="18"/>
              </w:rPr>
            </w:pPr>
          </w:p>
        </w:tc>
      </w:tr>
      <w:tr w:rsidR="00EA0E61" w:rsidRPr="00C04A08" w14:paraId="68BE2A0E" w14:textId="77777777" w:rsidTr="00863EDA">
        <w:trPr>
          <w:trHeight w:val="187"/>
          <w:jc w:val="center"/>
        </w:trPr>
        <w:tc>
          <w:tcPr>
            <w:tcW w:w="1046" w:type="pct"/>
            <w:shd w:val="clear" w:color="auto" w:fill="auto"/>
            <w:tcMar>
              <w:top w:w="15" w:type="dxa"/>
              <w:left w:w="108" w:type="dxa"/>
              <w:bottom w:w="0" w:type="dxa"/>
              <w:right w:w="108" w:type="dxa"/>
            </w:tcMar>
          </w:tcPr>
          <w:p w14:paraId="318F201C" w14:textId="77777777" w:rsidR="00EA0E61" w:rsidRPr="00C04A08" w:rsidRDefault="00EA0E61" w:rsidP="001C3FF0">
            <w:pPr>
              <w:pStyle w:val="TAC"/>
            </w:pPr>
            <w:r>
              <w:t>R5</w:t>
            </w:r>
          </w:p>
        </w:tc>
        <w:tc>
          <w:tcPr>
            <w:tcW w:w="1854" w:type="pct"/>
            <w:shd w:val="clear" w:color="auto" w:fill="auto"/>
            <w:tcMar>
              <w:top w:w="15" w:type="dxa"/>
              <w:left w:w="108" w:type="dxa"/>
              <w:bottom w:w="0" w:type="dxa"/>
              <w:right w:w="108" w:type="dxa"/>
            </w:tcMar>
          </w:tcPr>
          <w:p w14:paraId="5ACFA9E9" w14:textId="77777777" w:rsidR="00EA0E61" w:rsidRPr="00C04A08" w:rsidRDefault="00EA0E61" w:rsidP="001C3FF0">
            <w:pPr>
              <w:pStyle w:val="TAC"/>
            </w:pPr>
            <w:r>
              <w:t>500</w:t>
            </w:r>
            <w:r w:rsidRPr="00C04A08">
              <w:t xml:space="preserve"> </w:t>
            </w:r>
            <w:r>
              <w:t>MHz</w:t>
            </w:r>
            <w:r w:rsidRPr="00C04A08">
              <w:t xml:space="preserve"> ≤ BW</w:t>
            </w:r>
            <w:r w:rsidRPr="00C04A08">
              <w:rPr>
                <w:vertAlign w:val="subscript"/>
              </w:rPr>
              <w:t>Channel_CA</w:t>
            </w:r>
            <w:r w:rsidRPr="00C04A08">
              <w:t xml:space="preserve"> ≤ </w:t>
            </w:r>
            <w:r>
              <w:t>100</w:t>
            </w:r>
            <w:r w:rsidRPr="00C04A08">
              <w:t>0 MHz</w:t>
            </w:r>
          </w:p>
        </w:tc>
        <w:tc>
          <w:tcPr>
            <w:tcW w:w="1112" w:type="pct"/>
            <w:tcBorders>
              <w:right w:val="single" w:sz="4" w:space="0" w:color="auto"/>
            </w:tcBorders>
            <w:shd w:val="clear" w:color="auto" w:fill="auto"/>
            <w:tcMar>
              <w:top w:w="15" w:type="dxa"/>
              <w:left w:w="108" w:type="dxa"/>
              <w:bottom w:w="0" w:type="dxa"/>
              <w:right w:w="108" w:type="dxa"/>
            </w:tcMar>
          </w:tcPr>
          <w:p w14:paraId="6BB64461" w14:textId="77777777" w:rsidR="00EA0E61" w:rsidRPr="00C04A08" w:rsidRDefault="00EA0E61" w:rsidP="001C3FF0">
            <w:pPr>
              <w:pStyle w:val="TAC"/>
            </w:pPr>
            <w:r>
              <w:t>5</w:t>
            </w:r>
          </w:p>
        </w:tc>
        <w:tc>
          <w:tcPr>
            <w:tcW w:w="988" w:type="pct"/>
            <w:tcBorders>
              <w:top w:val="nil"/>
              <w:left w:val="single" w:sz="4" w:space="0" w:color="auto"/>
              <w:bottom w:val="nil"/>
              <w:right w:val="single" w:sz="4" w:space="0" w:color="auto"/>
            </w:tcBorders>
            <w:shd w:val="clear" w:color="auto" w:fill="auto"/>
          </w:tcPr>
          <w:p w14:paraId="4A6A3D4A" w14:textId="77777777" w:rsidR="00EA0E61" w:rsidRPr="00C04A08" w:rsidRDefault="00EA0E61" w:rsidP="001C3FF0">
            <w:pPr>
              <w:pStyle w:val="TAC"/>
              <w:rPr>
                <w:rFonts w:eastAsia="MS PGothic"/>
                <w:szCs w:val="18"/>
              </w:rPr>
            </w:pPr>
          </w:p>
        </w:tc>
      </w:tr>
      <w:tr w:rsidR="00EA0E61" w:rsidRPr="00C04A08" w14:paraId="0C109AE2" w14:textId="77777777" w:rsidTr="00863EDA">
        <w:trPr>
          <w:trHeight w:val="187"/>
          <w:jc w:val="center"/>
        </w:trPr>
        <w:tc>
          <w:tcPr>
            <w:tcW w:w="1046" w:type="pct"/>
            <w:shd w:val="clear" w:color="auto" w:fill="auto"/>
            <w:tcMar>
              <w:top w:w="15" w:type="dxa"/>
              <w:left w:w="108" w:type="dxa"/>
              <w:bottom w:w="0" w:type="dxa"/>
              <w:right w:w="108" w:type="dxa"/>
            </w:tcMar>
          </w:tcPr>
          <w:p w14:paraId="626043AF" w14:textId="77777777" w:rsidR="00EA0E61" w:rsidRDefault="00EA0E61" w:rsidP="001C3FF0">
            <w:pPr>
              <w:pStyle w:val="TAC"/>
            </w:pPr>
            <w:r>
              <w:t>R6</w:t>
            </w:r>
          </w:p>
        </w:tc>
        <w:tc>
          <w:tcPr>
            <w:tcW w:w="1854" w:type="pct"/>
            <w:shd w:val="clear" w:color="auto" w:fill="auto"/>
            <w:tcMar>
              <w:top w:w="15" w:type="dxa"/>
              <w:left w:w="108" w:type="dxa"/>
              <w:bottom w:w="0" w:type="dxa"/>
              <w:right w:w="108" w:type="dxa"/>
            </w:tcMar>
          </w:tcPr>
          <w:p w14:paraId="2211804B" w14:textId="77777777" w:rsidR="00EA0E61" w:rsidRDefault="00EA0E61" w:rsidP="001C3FF0">
            <w:pPr>
              <w:pStyle w:val="TAC"/>
            </w:pPr>
            <w:r>
              <w:t>600</w:t>
            </w:r>
            <w:r w:rsidRPr="00C04A08">
              <w:t xml:space="preserve"> MHz ≤ BW</w:t>
            </w:r>
            <w:r w:rsidRPr="00C04A08">
              <w:rPr>
                <w:vertAlign w:val="subscript"/>
              </w:rPr>
              <w:t>Channel_CA</w:t>
            </w:r>
            <w:r w:rsidRPr="00C04A08">
              <w:t xml:space="preserve"> ≤ </w:t>
            </w:r>
            <w:r>
              <w:t>120</w:t>
            </w:r>
            <w:r w:rsidRPr="00C04A08">
              <w:t>0 MHz</w:t>
            </w:r>
          </w:p>
        </w:tc>
        <w:tc>
          <w:tcPr>
            <w:tcW w:w="1112" w:type="pct"/>
            <w:tcBorders>
              <w:right w:val="single" w:sz="4" w:space="0" w:color="auto"/>
            </w:tcBorders>
            <w:shd w:val="clear" w:color="auto" w:fill="auto"/>
            <w:tcMar>
              <w:top w:w="15" w:type="dxa"/>
              <w:left w:w="108" w:type="dxa"/>
              <w:bottom w:w="0" w:type="dxa"/>
              <w:right w:w="108" w:type="dxa"/>
            </w:tcMar>
          </w:tcPr>
          <w:p w14:paraId="1473906B" w14:textId="77777777" w:rsidR="00EA0E61" w:rsidRDefault="00EA0E61" w:rsidP="001C3FF0">
            <w:pPr>
              <w:pStyle w:val="TAC"/>
            </w:pPr>
            <w:r>
              <w:t>6</w:t>
            </w:r>
          </w:p>
        </w:tc>
        <w:tc>
          <w:tcPr>
            <w:tcW w:w="988" w:type="pct"/>
            <w:tcBorders>
              <w:top w:val="nil"/>
              <w:left w:val="single" w:sz="4" w:space="0" w:color="auto"/>
              <w:bottom w:val="nil"/>
              <w:right w:val="single" w:sz="4" w:space="0" w:color="auto"/>
            </w:tcBorders>
            <w:shd w:val="clear" w:color="auto" w:fill="auto"/>
          </w:tcPr>
          <w:p w14:paraId="3078242D" w14:textId="77777777" w:rsidR="00EA0E61" w:rsidRPr="00C04A08" w:rsidRDefault="00EA0E61" w:rsidP="001C3FF0">
            <w:pPr>
              <w:pStyle w:val="TAC"/>
              <w:rPr>
                <w:rFonts w:eastAsia="MS PGothic"/>
                <w:szCs w:val="18"/>
              </w:rPr>
            </w:pPr>
          </w:p>
        </w:tc>
      </w:tr>
      <w:tr w:rsidR="00EA0E61" w:rsidRPr="00C04A08" w14:paraId="082511D7" w14:textId="77777777" w:rsidTr="00863EDA">
        <w:trPr>
          <w:trHeight w:val="187"/>
          <w:jc w:val="center"/>
        </w:trPr>
        <w:tc>
          <w:tcPr>
            <w:tcW w:w="1046" w:type="pct"/>
            <w:shd w:val="clear" w:color="auto" w:fill="auto"/>
            <w:tcMar>
              <w:top w:w="15" w:type="dxa"/>
              <w:left w:w="108" w:type="dxa"/>
              <w:bottom w:w="0" w:type="dxa"/>
              <w:right w:w="108" w:type="dxa"/>
            </w:tcMar>
          </w:tcPr>
          <w:p w14:paraId="74127CFB" w14:textId="77777777" w:rsidR="00EA0E61" w:rsidRDefault="00EA0E61" w:rsidP="001C3FF0">
            <w:pPr>
              <w:pStyle w:val="TAC"/>
            </w:pPr>
            <w:r>
              <w:t>R7</w:t>
            </w:r>
          </w:p>
        </w:tc>
        <w:tc>
          <w:tcPr>
            <w:tcW w:w="1854" w:type="pct"/>
            <w:shd w:val="clear" w:color="auto" w:fill="auto"/>
            <w:tcMar>
              <w:top w:w="15" w:type="dxa"/>
              <w:left w:w="108" w:type="dxa"/>
              <w:bottom w:w="0" w:type="dxa"/>
              <w:right w:w="108" w:type="dxa"/>
            </w:tcMar>
          </w:tcPr>
          <w:p w14:paraId="0451A1D2" w14:textId="77777777" w:rsidR="00EA0E61" w:rsidRDefault="00EA0E61" w:rsidP="001C3FF0">
            <w:pPr>
              <w:pStyle w:val="TAC"/>
            </w:pPr>
            <w:r>
              <w:t>70</w:t>
            </w:r>
            <w:r w:rsidRPr="00C04A08">
              <w:t>0 MHz ≤ BW</w:t>
            </w:r>
            <w:r w:rsidRPr="00C04A08">
              <w:rPr>
                <w:vertAlign w:val="subscript"/>
              </w:rPr>
              <w:t>Channel_CA</w:t>
            </w:r>
            <w:r w:rsidRPr="00C04A08">
              <w:t xml:space="preserve"> ≤ </w:t>
            </w:r>
            <w:r>
              <w:t>14</w:t>
            </w:r>
            <w:r w:rsidRPr="00C04A08">
              <w:t>00 MHz</w:t>
            </w:r>
          </w:p>
        </w:tc>
        <w:tc>
          <w:tcPr>
            <w:tcW w:w="1112" w:type="pct"/>
            <w:tcBorders>
              <w:right w:val="single" w:sz="4" w:space="0" w:color="auto"/>
            </w:tcBorders>
            <w:shd w:val="clear" w:color="auto" w:fill="auto"/>
            <w:tcMar>
              <w:top w:w="15" w:type="dxa"/>
              <w:left w:w="108" w:type="dxa"/>
              <w:bottom w:w="0" w:type="dxa"/>
              <w:right w:w="108" w:type="dxa"/>
            </w:tcMar>
          </w:tcPr>
          <w:p w14:paraId="4AB9B9D9" w14:textId="77777777" w:rsidR="00EA0E61" w:rsidRDefault="00EA0E61" w:rsidP="001C3FF0">
            <w:pPr>
              <w:pStyle w:val="TAC"/>
            </w:pPr>
            <w:r>
              <w:t>7</w:t>
            </w:r>
          </w:p>
        </w:tc>
        <w:tc>
          <w:tcPr>
            <w:tcW w:w="988" w:type="pct"/>
            <w:tcBorders>
              <w:top w:val="nil"/>
              <w:left w:val="single" w:sz="4" w:space="0" w:color="auto"/>
              <w:bottom w:val="nil"/>
              <w:right w:val="single" w:sz="4" w:space="0" w:color="auto"/>
            </w:tcBorders>
            <w:shd w:val="clear" w:color="auto" w:fill="auto"/>
          </w:tcPr>
          <w:p w14:paraId="521B9B63" w14:textId="77777777" w:rsidR="00EA0E61" w:rsidRPr="00C04A08" w:rsidRDefault="00EA0E61" w:rsidP="001C3FF0">
            <w:pPr>
              <w:pStyle w:val="TAC"/>
              <w:rPr>
                <w:rFonts w:eastAsia="MS PGothic"/>
                <w:szCs w:val="18"/>
              </w:rPr>
            </w:pPr>
          </w:p>
        </w:tc>
      </w:tr>
      <w:tr w:rsidR="00EA0E61" w:rsidRPr="00C04A08" w14:paraId="663583F3" w14:textId="77777777" w:rsidTr="00863EDA">
        <w:trPr>
          <w:trHeight w:val="187"/>
          <w:jc w:val="center"/>
        </w:trPr>
        <w:tc>
          <w:tcPr>
            <w:tcW w:w="1046" w:type="pct"/>
            <w:shd w:val="clear" w:color="auto" w:fill="auto"/>
            <w:tcMar>
              <w:top w:w="15" w:type="dxa"/>
              <w:left w:w="108" w:type="dxa"/>
              <w:bottom w:w="0" w:type="dxa"/>
              <w:right w:w="108" w:type="dxa"/>
            </w:tcMar>
          </w:tcPr>
          <w:p w14:paraId="112A15AA" w14:textId="77777777" w:rsidR="00EA0E61" w:rsidRDefault="00EA0E61" w:rsidP="001C3FF0">
            <w:pPr>
              <w:pStyle w:val="TAC"/>
            </w:pPr>
            <w:r>
              <w:t>R8</w:t>
            </w:r>
          </w:p>
        </w:tc>
        <w:tc>
          <w:tcPr>
            <w:tcW w:w="1854" w:type="pct"/>
            <w:shd w:val="clear" w:color="auto" w:fill="auto"/>
            <w:tcMar>
              <w:top w:w="15" w:type="dxa"/>
              <w:left w:w="108" w:type="dxa"/>
              <w:bottom w:w="0" w:type="dxa"/>
              <w:right w:w="108" w:type="dxa"/>
            </w:tcMar>
          </w:tcPr>
          <w:p w14:paraId="168DC2D9" w14:textId="77777777" w:rsidR="00EA0E61" w:rsidRDefault="00EA0E61" w:rsidP="001C3FF0">
            <w:pPr>
              <w:pStyle w:val="TAC"/>
            </w:pPr>
            <w:r>
              <w:t>80</w:t>
            </w:r>
            <w:r w:rsidRPr="00C04A08">
              <w:t>0 MHz ≤ BW</w:t>
            </w:r>
            <w:r w:rsidRPr="00C04A08">
              <w:rPr>
                <w:vertAlign w:val="subscript"/>
              </w:rPr>
              <w:t>Channel_CA</w:t>
            </w:r>
            <w:r w:rsidRPr="00C04A08">
              <w:t xml:space="preserve"> ≤ </w:t>
            </w:r>
            <w:r>
              <w:t>16</w:t>
            </w:r>
            <w:r w:rsidRPr="00C04A08">
              <w:t>00 MHz</w:t>
            </w:r>
          </w:p>
        </w:tc>
        <w:tc>
          <w:tcPr>
            <w:tcW w:w="1112" w:type="pct"/>
            <w:tcBorders>
              <w:right w:val="single" w:sz="4" w:space="0" w:color="auto"/>
            </w:tcBorders>
            <w:shd w:val="clear" w:color="auto" w:fill="auto"/>
            <w:tcMar>
              <w:top w:w="15" w:type="dxa"/>
              <w:left w:w="108" w:type="dxa"/>
              <w:bottom w:w="0" w:type="dxa"/>
              <w:right w:w="108" w:type="dxa"/>
            </w:tcMar>
          </w:tcPr>
          <w:p w14:paraId="5778B920" w14:textId="77777777" w:rsidR="00EA0E61" w:rsidRDefault="00EA0E61" w:rsidP="001C3FF0">
            <w:pPr>
              <w:pStyle w:val="TAC"/>
            </w:pPr>
            <w:r>
              <w:t>8</w:t>
            </w:r>
          </w:p>
        </w:tc>
        <w:tc>
          <w:tcPr>
            <w:tcW w:w="988" w:type="pct"/>
            <w:tcBorders>
              <w:top w:val="nil"/>
              <w:left w:val="single" w:sz="4" w:space="0" w:color="auto"/>
              <w:bottom w:val="nil"/>
              <w:right w:val="single" w:sz="4" w:space="0" w:color="auto"/>
            </w:tcBorders>
            <w:shd w:val="clear" w:color="auto" w:fill="auto"/>
          </w:tcPr>
          <w:p w14:paraId="4D62E69A" w14:textId="77777777" w:rsidR="00EA0E61" w:rsidRPr="00C04A08" w:rsidRDefault="00EA0E61" w:rsidP="001C3FF0">
            <w:pPr>
              <w:pStyle w:val="TAC"/>
              <w:rPr>
                <w:rFonts w:eastAsia="MS PGothic"/>
                <w:szCs w:val="18"/>
              </w:rPr>
            </w:pPr>
          </w:p>
        </w:tc>
      </w:tr>
      <w:tr w:rsidR="00EA0E61" w:rsidRPr="00C04A08" w14:paraId="42EFA6E4" w14:textId="77777777" w:rsidTr="00863EDA">
        <w:trPr>
          <w:trHeight w:val="187"/>
          <w:jc w:val="center"/>
        </w:trPr>
        <w:tc>
          <w:tcPr>
            <w:tcW w:w="1046" w:type="pct"/>
            <w:shd w:val="clear" w:color="auto" w:fill="auto"/>
            <w:tcMar>
              <w:top w:w="15" w:type="dxa"/>
              <w:left w:w="108" w:type="dxa"/>
              <w:bottom w:w="0" w:type="dxa"/>
              <w:right w:w="108" w:type="dxa"/>
            </w:tcMar>
          </w:tcPr>
          <w:p w14:paraId="2E13F199" w14:textId="77777777" w:rsidR="00EA0E61" w:rsidRDefault="00EA0E61" w:rsidP="001C3FF0">
            <w:pPr>
              <w:pStyle w:val="TAC"/>
            </w:pPr>
            <w:r>
              <w:t>R9</w:t>
            </w:r>
          </w:p>
        </w:tc>
        <w:tc>
          <w:tcPr>
            <w:tcW w:w="1854" w:type="pct"/>
            <w:shd w:val="clear" w:color="auto" w:fill="auto"/>
            <w:tcMar>
              <w:top w:w="15" w:type="dxa"/>
              <w:left w:w="108" w:type="dxa"/>
              <w:bottom w:w="0" w:type="dxa"/>
              <w:right w:w="108" w:type="dxa"/>
            </w:tcMar>
          </w:tcPr>
          <w:p w14:paraId="4E2838C6" w14:textId="77777777" w:rsidR="00EA0E61" w:rsidRDefault="00EA0E61" w:rsidP="001C3FF0">
            <w:pPr>
              <w:pStyle w:val="TAC"/>
            </w:pPr>
            <w:r w:rsidRPr="00C276B2">
              <w:t>900 MHz</w:t>
            </w:r>
            <w:r w:rsidRPr="00C04A08">
              <w:t xml:space="preserve"> ≤ BW</w:t>
            </w:r>
            <w:r w:rsidRPr="00C04A08">
              <w:rPr>
                <w:vertAlign w:val="subscript"/>
              </w:rPr>
              <w:t>Channel_CA</w:t>
            </w:r>
            <w:r w:rsidRPr="00C04A08">
              <w:t xml:space="preserve"> ≤ </w:t>
            </w:r>
            <w:r>
              <w:t>18</w:t>
            </w:r>
            <w:r w:rsidRPr="00C04A08">
              <w:t>00 MHz</w:t>
            </w:r>
          </w:p>
        </w:tc>
        <w:tc>
          <w:tcPr>
            <w:tcW w:w="1112" w:type="pct"/>
            <w:tcBorders>
              <w:right w:val="single" w:sz="4" w:space="0" w:color="auto"/>
            </w:tcBorders>
            <w:shd w:val="clear" w:color="auto" w:fill="auto"/>
            <w:tcMar>
              <w:top w:w="15" w:type="dxa"/>
              <w:left w:w="108" w:type="dxa"/>
              <w:bottom w:w="0" w:type="dxa"/>
              <w:right w:w="108" w:type="dxa"/>
            </w:tcMar>
          </w:tcPr>
          <w:p w14:paraId="7816D4A0" w14:textId="77777777" w:rsidR="00EA0E61" w:rsidRDefault="00EA0E61" w:rsidP="001C3FF0">
            <w:pPr>
              <w:pStyle w:val="TAC"/>
            </w:pPr>
            <w:r>
              <w:t>9</w:t>
            </w:r>
          </w:p>
        </w:tc>
        <w:tc>
          <w:tcPr>
            <w:tcW w:w="988" w:type="pct"/>
            <w:tcBorders>
              <w:top w:val="nil"/>
              <w:left w:val="single" w:sz="4" w:space="0" w:color="auto"/>
              <w:bottom w:val="nil"/>
              <w:right w:val="single" w:sz="4" w:space="0" w:color="auto"/>
            </w:tcBorders>
            <w:shd w:val="clear" w:color="auto" w:fill="auto"/>
          </w:tcPr>
          <w:p w14:paraId="1EE7F005" w14:textId="77777777" w:rsidR="00EA0E61" w:rsidRPr="00C04A08" w:rsidRDefault="00EA0E61" w:rsidP="001C3FF0">
            <w:pPr>
              <w:pStyle w:val="TAC"/>
              <w:rPr>
                <w:rFonts w:eastAsia="MS PGothic"/>
                <w:szCs w:val="18"/>
              </w:rPr>
            </w:pPr>
          </w:p>
        </w:tc>
      </w:tr>
      <w:tr w:rsidR="00EA0E61" w:rsidRPr="00C04A08" w14:paraId="5A8E2AD6" w14:textId="77777777" w:rsidTr="00863EDA">
        <w:trPr>
          <w:trHeight w:val="187"/>
          <w:jc w:val="center"/>
        </w:trPr>
        <w:tc>
          <w:tcPr>
            <w:tcW w:w="1046" w:type="pct"/>
            <w:shd w:val="clear" w:color="auto" w:fill="auto"/>
            <w:tcMar>
              <w:top w:w="15" w:type="dxa"/>
              <w:left w:w="108" w:type="dxa"/>
              <w:bottom w:w="0" w:type="dxa"/>
              <w:right w:w="108" w:type="dxa"/>
            </w:tcMar>
          </w:tcPr>
          <w:p w14:paraId="7EE23FB5" w14:textId="77777777" w:rsidR="00EA0E61" w:rsidRDefault="00EA0E61" w:rsidP="001C3FF0">
            <w:pPr>
              <w:pStyle w:val="TAC"/>
            </w:pPr>
            <w:r>
              <w:t>R10</w:t>
            </w:r>
          </w:p>
        </w:tc>
        <w:tc>
          <w:tcPr>
            <w:tcW w:w="1854" w:type="pct"/>
            <w:shd w:val="clear" w:color="auto" w:fill="auto"/>
            <w:tcMar>
              <w:top w:w="15" w:type="dxa"/>
              <w:left w:w="108" w:type="dxa"/>
              <w:bottom w:w="0" w:type="dxa"/>
              <w:right w:w="108" w:type="dxa"/>
            </w:tcMar>
          </w:tcPr>
          <w:p w14:paraId="48B2FC83" w14:textId="77777777" w:rsidR="00EA0E61" w:rsidRPr="00BD3EC4" w:rsidRDefault="00EA0E61" w:rsidP="001C3FF0">
            <w:pPr>
              <w:pStyle w:val="TAC"/>
            </w:pPr>
            <w:r w:rsidRPr="003B36F0">
              <w:t>1000 MHz</w:t>
            </w:r>
            <w:r w:rsidRPr="00BD3EC4">
              <w:t xml:space="preserve"> ≤ BW</w:t>
            </w:r>
            <w:r w:rsidRPr="00BD3EC4">
              <w:rPr>
                <w:vertAlign w:val="subscript"/>
              </w:rPr>
              <w:t>Channel_CA</w:t>
            </w:r>
            <w:r w:rsidRPr="00BD3EC4">
              <w:t xml:space="preserve"> ≤ 2000 MHz</w:t>
            </w:r>
          </w:p>
        </w:tc>
        <w:tc>
          <w:tcPr>
            <w:tcW w:w="1112" w:type="pct"/>
            <w:tcBorders>
              <w:right w:val="single" w:sz="4" w:space="0" w:color="auto"/>
            </w:tcBorders>
            <w:shd w:val="clear" w:color="auto" w:fill="auto"/>
            <w:tcMar>
              <w:top w:w="15" w:type="dxa"/>
              <w:left w:w="108" w:type="dxa"/>
              <w:bottom w:w="0" w:type="dxa"/>
              <w:right w:w="108" w:type="dxa"/>
            </w:tcMar>
          </w:tcPr>
          <w:p w14:paraId="158E0DE0" w14:textId="77777777" w:rsidR="00EA0E61" w:rsidRDefault="00EA0E61" w:rsidP="001C3FF0">
            <w:pPr>
              <w:pStyle w:val="TAC"/>
            </w:pPr>
            <w:r>
              <w:t>10</w:t>
            </w:r>
          </w:p>
        </w:tc>
        <w:tc>
          <w:tcPr>
            <w:tcW w:w="988" w:type="pct"/>
            <w:tcBorders>
              <w:top w:val="nil"/>
              <w:left w:val="single" w:sz="4" w:space="0" w:color="auto"/>
              <w:bottom w:val="nil"/>
              <w:right w:val="single" w:sz="4" w:space="0" w:color="auto"/>
            </w:tcBorders>
            <w:shd w:val="clear" w:color="auto" w:fill="auto"/>
          </w:tcPr>
          <w:p w14:paraId="05B70D84" w14:textId="77777777" w:rsidR="00EA0E61" w:rsidRPr="00C04A08" w:rsidRDefault="00EA0E61" w:rsidP="001C3FF0">
            <w:pPr>
              <w:pStyle w:val="TAC"/>
              <w:rPr>
                <w:rFonts w:eastAsia="MS PGothic"/>
                <w:szCs w:val="18"/>
              </w:rPr>
            </w:pPr>
          </w:p>
        </w:tc>
      </w:tr>
      <w:tr w:rsidR="00EA0E61" w:rsidRPr="00C04A08" w14:paraId="7F25D2E3" w14:textId="77777777" w:rsidTr="00863EDA">
        <w:trPr>
          <w:trHeight w:val="187"/>
          <w:jc w:val="center"/>
        </w:trPr>
        <w:tc>
          <w:tcPr>
            <w:tcW w:w="1046" w:type="pct"/>
            <w:shd w:val="clear" w:color="auto" w:fill="auto"/>
            <w:tcMar>
              <w:top w:w="15" w:type="dxa"/>
              <w:left w:w="108" w:type="dxa"/>
              <w:bottom w:w="0" w:type="dxa"/>
              <w:right w:w="108" w:type="dxa"/>
            </w:tcMar>
          </w:tcPr>
          <w:p w14:paraId="1B0E4230" w14:textId="77777777" w:rsidR="00EA0E61" w:rsidRDefault="00EA0E61" w:rsidP="001C3FF0">
            <w:pPr>
              <w:pStyle w:val="TAC"/>
            </w:pPr>
            <w:r>
              <w:t>R11</w:t>
            </w:r>
          </w:p>
        </w:tc>
        <w:tc>
          <w:tcPr>
            <w:tcW w:w="1854" w:type="pct"/>
            <w:shd w:val="clear" w:color="auto" w:fill="auto"/>
            <w:tcMar>
              <w:top w:w="15" w:type="dxa"/>
              <w:left w:w="108" w:type="dxa"/>
              <w:bottom w:w="0" w:type="dxa"/>
              <w:right w:w="108" w:type="dxa"/>
            </w:tcMar>
          </w:tcPr>
          <w:p w14:paraId="0D0DFB3D" w14:textId="77777777" w:rsidR="00EA0E61" w:rsidRPr="00BD3EC4" w:rsidRDefault="00EA0E61" w:rsidP="001C3FF0">
            <w:pPr>
              <w:pStyle w:val="TAC"/>
            </w:pPr>
            <w:r w:rsidRPr="003B36F0">
              <w:t>1100 MHz</w:t>
            </w:r>
            <w:r w:rsidRPr="00BD3EC4">
              <w:t xml:space="preserve"> ≤ BW</w:t>
            </w:r>
            <w:r w:rsidRPr="00BD3EC4">
              <w:rPr>
                <w:vertAlign w:val="subscript"/>
              </w:rPr>
              <w:t>Channel_CA</w:t>
            </w:r>
            <w:r w:rsidRPr="00BD3EC4">
              <w:t xml:space="preserve"> ≤ 2200 MHz</w:t>
            </w:r>
          </w:p>
        </w:tc>
        <w:tc>
          <w:tcPr>
            <w:tcW w:w="1112" w:type="pct"/>
            <w:tcBorders>
              <w:right w:val="single" w:sz="4" w:space="0" w:color="auto"/>
            </w:tcBorders>
            <w:shd w:val="clear" w:color="auto" w:fill="auto"/>
            <w:tcMar>
              <w:top w:w="15" w:type="dxa"/>
              <w:left w:w="108" w:type="dxa"/>
              <w:bottom w:w="0" w:type="dxa"/>
              <w:right w:w="108" w:type="dxa"/>
            </w:tcMar>
          </w:tcPr>
          <w:p w14:paraId="6C6C17CB" w14:textId="77777777" w:rsidR="00EA0E61" w:rsidRDefault="00EA0E61" w:rsidP="001C3FF0">
            <w:pPr>
              <w:pStyle w:val="TAC"/>
            </w:pPr>
            <w:r>
              <w:t>11</w:t>
            </w:r>
          </w:p>
        </w:tc>
        <w:tc>
          <w:tcPr>
            <w:tcW w:w="988" w:type="pct"/>
            <w:tcBorders>
              <w:top w:val="nil"/>
              <w:left w:val="single" w:sz="4" w:space="0" w:color="auto"/>
              <w:bottom w:val="nil"/>
              <w:right w:val="single" w:sz="4" w:space="0" w:color="auto"/>
            </w:tcBorders>
            <w:shd w:val="clear" w:color="auto" w:fill="auto"/>
          </w:tcPr>
          <w:p w14:paraId="09D9AF46" w14:textId="77777777" w:rsidR="00EA0E61" w:rsidRPr="00C04A08" w:rsidRDefault="00EA0E61" w:rsidP="001C3FF0">
            <w:pPr>
              <w:pStyle w:val="TAC"/>
              <w:rPr>
                <w:rFonts w:eastAsia="MS PGothic"/>
                <w:szCs w:val="18"/>
              </w:rPr>
            </w:pPr>
          </w:p>
        </w:tc>
      </w:tr>
      <w:tr w:rsidR="00EA0E61" w:rsidRPr="00C04A08" w14:paraId="755D987A" w14:textId="77777777" w:rsidTr="00863EDA">
        <w:trPr>
          <w:trHeight w:val="187"/>
          <w:jc w:val="center"/>
        </w:trPr>
        <w:tc>
          <w:tcPr>
            <w:tcW w:w="1046" w:type="pct"/>
            <w:shd w:val="clear" w:color="auto" w:fill="auto"/>
            <w:tcMar>
              <w:top w:w="15" w:type="dxa"/>
              <w:left w:w="108" w:type="dxa"/>
              <w:bottom w:w="0" w:type="dxa"/>
              <w:right w:w="108" w:type="dxa"/>
            </w:tcMar>
          </w:tcPr>
          <w:p w14:paraId="69185316" w14:textId="77777777" w:rsidR="00EA0E61" w:rsidRDefault="00EA0E61" w:rsidP="001C3FF0">
            <w:pPr>
              <w:pStyle w:val="TAC"/>
            </w:pPr>
            <w:r>
              <w:t>R12</w:t>
            </w:r>
          </w:p>
        </w:tc>
        <w:tc>
          <w:tcPr>
            <w:tcW w:w="1854" w:type="pct"/>
            <w:shd w:val="clear" w:color="auto" w:fill="auto"/>
            <w:tcMar>
              <w:top w:w="15" w:type="dxa"/>
              <w:left w:w="108" w:type="dxa"/>
              <w:bottom w:w="0" w:type="dxa"/>
              <w:right w:w="108" w:type="dxa"/>
            </w:tcMar>
          </w:tcPr>
          <w:p w14:paraId="65386050" w14:textId="77777777" w:rsidR="00EA0E61" w:rsidRPr="00BD3EC4" w:rsidRDefault="00EA0E61" w:rsidP="001C3FF0">
            <w:pPr>
              <w:pStyle w:val="TAC"/>
            </w:pPr>
            <w:r w:rsidRPr="003B36F0">
              <w:t>1200 MHz</w:t>
            </w:r>
            <w:r w:rsidRPr="00BD3EC4">
              <w:t xml:space="preserve"> ≤ BW</w:t>
            </w:r>
            <w:r w:rsidRPr="00BD3EC4">
              <w:rPr>
                <w:vertAlign w:val="subscript"/>
              </w:rPr>
              <w:t>Channel_CA</w:t>
            </w:r>
            <w:r w:rsidRPr="00BD3EC4">
              <w:t xml:space="preserve"> ≤ 2400 MHz</w:t>
            </w:r>
          </w:p>
        </w:tc>
        <w:tc>
          <w:tcPr>
            <w:tcW w:w="1112" w:type="pct"/>
            <w:tcBorders>
              <w:right w:val="single" w:sz="4" w:space="0" w:color="auto"/>
            </w:tcBorders>
            <w:shd w:val="clear" w:color="auto" w:fill="auto"/>
            <w:tcMar>
              <w:top w:w="15" w:type="dxa"/>
              <w:left w:w="108" w:type="dxa"/>
              <w:bottom w:w="0" w:type="dxa"/>
              <w:right w:w="108" w:type="dxa"/>
            </w:tcMar>
          </w:tcPr>
          <w:p w14:paraId="3ED3B76D" w14:textId="77777777" w:rsidR="00EA0E61" w:rsidRDefault="00EA0E61" w:rsidP="001C3FF0">
            <w:pPr>
              <w:pStyle w:val="TAC"/>
            </w:pPr>
            <w:r>
              <w:t>12</w:t>
            </w:r>
          </w:p>
        </w:tc>
        <w:tc>
          <w:tcPr>
            <w:tcW w:w="988" w:type="pct"/>
            <w:tcBorders>
              <w:top w:val="nil"/>
              <w:left w:val="single" w:sz="4" w:space="0" w:color="auto"/>
              <w:bottom w:val="single" w:sz="4" w:space="0" w:color="auto"/>
              <w:right w:val="single" w:sz="4" w:space="0" w:color="auto"/>
            </w:tcBorders>
            <w:shd w:val="clear" w:color="auto" w:fill="auto"/>
          </w:tcPr>
          <w:p w14:paraId="5B30ACAF" w14:textId="77777777" w:rsidR="00EA0E61" w:rsidRPr="00C04A08" w:rsidRDefault="00EA0E61" w:rsidP="001C3FF0">
            <w:pPr>
              <w:pStyle w:val="TAC"/>
              <w:rPr>
                <w:rFonts w:eastAsia="MS PGothic"/>
                <w:szCs w:val="18"/>
              </w:rPr>
            </w:pPr>
          </w:p>
        </w:tc>
      </w:tr>
      <w:tr w:rsidR="00EA0E61" w:rsidRPr="00C04A08" w14:paraId="38F63FC7" w14:textId="77777777" w:rsidTr="001C3FF0">
        <w:trPr>
          <w:trHeight w:val="187"/>
          <w:jc w:val="center"/>
        </w:trPr>
        <w:tc>
          <w:tcPr>
            <w:tcW w:w="5000" w:type="pct"/>
            <w:gridSpan w:val="4"/>
            <w:shd w:val="clear" w:color="auto" w:fill="auto"/>
            <w:tcMar>
              <w:top w:w="15" w:type="dxa"/>
              <w:left w:w="108" w:type="dxa"/>
              <w:bottom w:w="0" w:type="dxa"/>
              <w:right w:w="108" w:type="dxa"/>
            </w:tcMar>
          </w:tcPr>
          <w:p w14:paraId="22AF7789" w14:textId="4FB8ADCF" w:rsidR="00EA0E61" w:rsidRPr="00C04A08" w:rsidRDefault="00EA0E61" w:rsidP="001C3FF0">
            <w:pPr>
              <w:pStyle w:val="TAN"/>
              <w:rPr>
                <w:rFonts w:eastAsia="MS PGothic"/>
              </w:rPr>
            </w:pPr>
            <w:r w:rsidRPr="00C04A08">
              <w:rPr>
                <w:rFonts w:eastAsia="MS PGothic"/>
              </w:rPr>
              <w:t>NOTE 1:</w:t>
            </w:r>
            <w:r w:rsidRPr="00C04A08">
              <w:tab/>
            </w:r>
            <w:r w:rsidRPr="00C04A08">
              <w:rPr>
                <w:rFonts w:eastAsia="MS PGothic"/>
              </w:rPr>
              <w:t>Maximum supported component carrier bandwidths for fallback groups 1, 2, 3</w:t>
            </w:r>
            <w:r>
              <w:rPr>
                <w:rFonts w:eastAsia="MS PGothic"/>
              </w:rPr>
              <w:t>, 4</w:t>
            </w:r>
            <w:r w:rsidRPr="00C04A08">
              <w:rPr>
                <w:rFonts w:eastAsia="MS PGothic"/>
              </w:rPr>
              <w:t xml:space="preserve"> and </w:t>
            </w:r>
            <w:r>
              <w:rPr>
                <w:rFonts w:eastAsia="MS PGothic"/>
              </w:rPr>
              <w:t>5</w:t>
            </w:r>
            <w:r w:rsidRPr="00C04A08">
              <w:rPr>
                <w:rFonts w:eastAsia="MS PGothic"/>
              </w:rPr>
              <w:t xml:space="preserve"> are 400 MHz, 200 MHz, 100 MHz</w:t>
            </w:r>
            <w:r>
              <w:rPr>
                <w:rFonts w:eastAsia="MS PGothic"/>
              </w:rPr>
              <w:t>, 100 MHz</w:t>
            </w:r>
            <w:r w:rsidRPr="00C04A08">
              <w:rPr>
                <w:rFonts w:eastAsia="MS PGothic"/>
              </w:rPr>
              <w:t xml:space="preserve"> and </w:t>
            </w:r>
            <w:r>
              <w:rPr>
                <w:rFonts w:eastAsia="MS PGothic"/>
              </w:rPr>
              <w:t>2</w:t>
            </w:r>
            <w:r w:rsidRPr="00C04A08">
              <w:rPr>
                <w:rFonts w:eastAsia="MS PGothic"/>
              </w:rPr>
              <w:t>00 MHz respectively except for CA bandwidth class A.</w:t>
            </w:r>
            <w:r>
              <w:rPr>
                <w:rFonts w:eastAsia="MS PGothic"/>
              </w:rPr>
              <w:t xml:space="preserve"> For CA bandwidth classes of fallback group 5, requirements apply for non-interlaced 100 MHz and 200 MHz channel bandwidths (each CA bandwidth class consisting of up to two contiguous sub-blocks each with component carriers of a single channel bandwidth).</w:t>
            </w:r>
          </w:p>
          <w:p w14:paraId="408975F2" w14:textId="77777777" w:rsidR="00EA0E61" w:rsidRDefault="00EA0E61" w:rsidP="001C3FF0">
            <w:pPr>
              <w:pStyle w:val="TAN"/>
              <w:rPr>
                <w:rFonts w:eastAsia="MS PGothic"/>
              </w:rPr>
            </w:pPr>
            <w:r w:rsidRPr="00C04A08">
              <w:rPr>
                <w:rFonts w:eastAsia="MS PGothic"/>
              </w:rPr>
              <w:t>NOTE 2:</w:t>
            </w:r>
            <w:r w:rsidRPr="00C04A08">
              <w:tab/>
            </w:r>
            <w:r w:rsidRPr="00C04A08">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p w14:paraId="47B9C057" w14:textId="77777777" w:rsidR="00290434" w:rsidRPr="00290434" w:rsidRDefault="00290434" w:rsidP="00290434">
            <w:pPr>
              <w:pStyle w:val="TAN"/>
              <w:rPr>
                <w:rFonts w:eastAsia="SimSun"/>
              </w:rPr>
            </w:pPr>
            <w:r w:rsidRPr="00290434">
              <w:rPr>
                <w:rFonts w:eastAsia="MS PGothic"/>
              </w:rPr>
              <w:t>NOTE 3:</w:t>
            </w:r>
            <w:r w:rsidRPr="00290434">
              <w:rPr>
                <w:rFonts w:eastAsia="SimSun"/>
              </w:rPr>
              <w:tab/>
              <w:t xml:space="preserve">In this release of the specification, the minimum requirements for intra-band contiguous CA configurations apply for aggregated channel bandwidths up to 1600 MHz </w:t>
            </w:r>
            <w:r w:rsidRPr="00290434">
              <w:rPr>
                <w:rFonts w:eastAsia="Yu Mincho" w:cs="Arial"/>
                <w:color w:val="FF0000"/>
                <w:szCs w:val="18"/>
                <w:lang w:val="x-none"/>
              </w:rPr>
              <w:t>for FR2-1</w:t>
            </w:r>
            <w:r w:rsidRPr="00290434">
              <w:rPr>
                <w:rFonts w:eastAsia="Yu Mincho" w:cs="Arial"/>
                <w:szCs w:val="18"/>
                <w:lang w:val="x-none"/>
              </w:rPr>
              <w:t xml:space="preserve"> </w:t>
            </w:r>
            <w:r w:rsidRPr="00290434">
              <w:rPr>
                <w:rFonts w:eastAsia="SimSun"/>
              </w:rPr>
              <w:t>(this note is not relevant for UE capability parsing by the network).</w:t>
            </w:r>
          </w:p>
          <w:p w14:paraId="747EA113" w14:textId="3C14B61A" w:rsidR="00EA0E61" w:rsidRPr="00C04A08" w:rsidRDefault="00290434" w:rsidP="00290434">
            <w:pPr>
              <w:pStyle w:val="TAN"/>
              <w:rPr>
                <w:rFonts w:eastAsia="MS PGothic"/>
              </w:rPr>
            </w:pPr>
            <w:r w:rsidRPr="00290434">
              <w:rPr>
                <w:rFonts w:eastAsia="MS PGothic"/>
              </w:rPr>
              <w:t>NOTE 4:</w:t>
            </w:r>
            <w:r w:rsidRPr="00290434">
              <w:rPr>
                <w:rFonts w:eastAsia="SimSun"/>
              </w:rPr>
              <w:tab/>
            </w:r>
            <w:r w:rsidRPr="00290434">
              <w:rPr>
                <w:rFonts w:eastAsia="MS PGothic"/>
              </w:rPr>
              <w:t>This bandwidth class is applicable only for operating bands within FR2-2.</w:t>
            </w:r>
          </w:p>
        </w:tc>
      </w:tr>
    </w:tbl>
    <w:p w14:paraId="0909ECF3" w14:textId="77777777" w:rsidR="00842EF7" w:rsidRPr="00C04A08" w:rsidRDefault="00842EF7" w:rsidP="00842EF7"/>
    <w:p w14:paraId="5CD3D2DC" w14:textId="77777777" w:rsidR="00842EF7" w:rsidRPr="00C04A08" w:rsidRDefault="00842EF7" w:rsidP="00842EF7">
      <w:pPr>
        <w:pStyle w:val="TH"/>
      </w:pPr>
      <w:r w:rsidRPr="00C04A08">
        <w:lastRenderedPageBreak/>
        <w:t>Table 5.3A.4-2: Frequency</w:t>
      </w:r>
      <w:r w:rsidRPr="00C04A08">
        <w:rPr>
          <w:lang w:eastAsia="ja-JP"/>
        </w:rPr>
        <w:t xml:space="preserve"> separation</w:t>
      </w:r>
      <w:r w:rsidRPr="00C04A08">
        <w:t xml:space="preserve"> classes for </w:t>
      </w:r>
      <w:r w:rsidRPr="00C04A08">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3D79C0" w:rsidRPr="00C04A08" w14:paraId="7F1571B6" w14:textId="77777777" w:rsidTr="003D79C0">
        <w:trPr>
          <w:jc w:val="center"/>
        </w:trPr>
        <w:tc>
          <w:tcPr>
            <w:tcW w:w="2655" w:type="dxa"/>
          </w:tcPr>
          <w:p w14:paraId="454D1EAF" w14:textId="77777777" w:rsidR="003D79C0" w:rsidRPr="00C04A08" w:rsidRDefault="003D79C0" w:rsidP="003D79C0">
            <w:pPr>
              <w:pStyle w:val="TAH"/>
              <w:rPr>
                <w:lang w:eastAsia="ja-JP"/>
              </w:rPr>
            </w:pPr>
            <w:r w:rsidRPr="00C04A08">
              <w:rPr>
                <w:lang w:eastAsia="ja-JP"/>
              </w:rPr>
              <w:t>Frequency separation class</w:t>
            </w:r>
          </w:p>
        </w:tc>
        <w:tc>
          <w:tcPr>
            <w:tcW w:w="2619" w:type="dxa"/>
          </w:tcPr>
          <w:p w14:paraId="3A9EF478" w14:textId="77777777" w:rsidR="003D79C0" w:rsidRPr="00C04A08" w:rsidRDefault="003D79C0" w:rsidP="003D79C0">
            <w:pPr>
              <w:pStyle w:val="TAH"/>
              <w:rPr>
                <w:lang w:eastAsia="ja-JP"/>
              </w:rPr>
            </w:pPr>
            <w:r w:rsidRPr="00C04A08">
              <w:rPr>
                <w:lang w:eastAsia="ja-JP"/>
              </w:rPr>
              <w:t xml:space="preserve">Max. allowed frequency separation (Fs) </w:t>
            </w:r>
          </w:p>
        </w:tc>
      </w:tr>
      <w:tr w:rsidR="003D79C0" w:rsidRPr="00C04A08" w14:paraId="0F42EDD5" w14:textId="77777777" w:rsidTr="003D79C0">
        <w:trPr>
          <w:jc w:val="center"/>
        </w:trPr>
        <w:tc>
          <w:tcPr>
            <w:tcW w:w="2655" w:type="dxa"/>
          </w:tcPr>
          <w:p w14:paraId="74B85650" w14:textId="77777777" w:rsidR="003D79C0" w:rsidRPr="00C04A08" w:rsidRDefault="003D79C0" w:rsidP="003D79C0">
            <w:pPr>
              <w:pStyle w:val="TAC"/>
              <w:rPr>
                <w:lang w:eastAsia="ja-JP"/>
              </w:rPr>
            </w:pPr>
            <w:r w:rsidRPr="00C04A08">
              <w:rPr>
                <w:lang w:eastAsia="ja-JP"/>
              </w:rPr>
              <w:t>I</w:t>
            </w:r>
          </w:p>
        </w:tc>
        <w:tc>
          <w:tcPr>
            <w:tcW w:w="2619" w:type="dxa"/>
          </w:tcPr>
          <w:p w14:paraId="5ED43D5C" w14:textId="77777777" w:rsidR="003D79C0" w:rsidRPr="00C04A08" w:rsidRDefault="003D79C0" w:rsidP="003D79C0">
            <w:pPr>
              <w:pStyle w:val="TAC"/>
              <w:rPr>
                <w:lang w:eastAsia="ja-JP"/>
              </w:rPr>
            </w:pPr>
            <w:r w:rsidRPr="00C04A08">
              <w:rPr>
                <w:lang w:eastAsia="ja-JP"/>
              </w:rPr>
              <w:t>800 MHz</w:t>
            </w:r>
          </w:p>
        </w:tc>
      </w:tr>
      <w:tr w:rsidR="003D79C0" w:rsidRPr="00C04A08" w14:paraId="16D4EBC0" w14:textId="77777777" w:rsidTr="003D79C0">
        <w:trPr>
          <w:jc w:val="center"/>
        </w:trPr>
        <w:tc>
          <w:tcPr>
            <w:tcW w:w="2655" w:type="dxa"/>
          </w:tcPr>
          <w:p w14:paraId="15AABE14" w14:textId="77777777" w:rsidR="003D79C0" w:rsidRPr="00C04A08" w:rsidRDefault="003D79C0" w:rsidP="003D79C0">
            <w:pPr>
              <w:pStyle w:val="TAC"/>
              <w:rPr>
                <w:lang w:eastAsia="ja-JP"/>
              </w:rPr>
            </w:pPr>
            <w:r w:rsidRPr="00C04A08">
              <w:rPr>
                <w:lang w:eastAsia="ja-JP"/>
              </w:rPr>
              <w:t>II</w:t>
            </w:r>
          </w:p>
        </w:tc>
        <w:tc>
          <w:tcPr>
            <w:tcW w:w="2619" w:type="dxa"/>
          </w:tcPr>
          <w:p w14:paraId="524AB37F" w14:textId="77777777" w:rsidR="003D79C0" w:rsidRPr="00C04A08" w:rsidRDefault="003D79C0" w:rsidP="003D79C0">
            <w:pPr>
              <w:pStyle w:val="TAC"/>
              <w:rPr>
                <w:lang w:eastAsia="ja-JP"/>
              </w:rPr>
            </w:pPr>
            <w:r w:rsidRPr="00C04A08">
              <w:rPr>
                <w:lang w:eastAsia="ja-JP"/>
              </w:rPr>
              <w:t>1200 MHz</w:t>
            </w:r>
          </w:p>
        </w:tc>
      </w:tr>
      <w:tr w:rsidR="003D79C0" w:rsidRPr="00C04A08" w14:paraId="566EAFFC" w14:textId="77777777" w:rsidTr="003D79C0">
        <w:trPr>
          <w:jc w:val="center"/>
        </w:trPr>
        <w:tc>
          <w:tcPr>
            <w:tcW w:w="2655" w:type="dxa"/>
          </w:tcPr>
          <w:p w14:paraId="0164EBB6" w14:textId="77777777" w:rsidR="003D79C0" w:rsidRPr="00C04A08" w:rsidRDefault="003D79C0" w:rsidP="003D79C0">
            <w:pPr>
              <w:pStyle w:val="TAC"/>
              <w:rPr>
                <w:lang w:eastAsia="ja-JP"/>
              </w:rPr>
            </w:pPr>
            <w:r w:rsidRPr="00C04A08">
              <w:rPr>
                <w:lang w:eastAsia="ja-JP"/>
              </w:rPr>
              <w:t>III</w:t>
            </w:r>
          </w:p>
        </w:tc>
        <w:tc>
          <w:tcPr>
            <w:tcW w:w="2619" w:type="dxa"/>
          </w:tcPr>
          <w:p w14:paraId="17B3591F" w14:textId="77777777" w:rsidR="003D79C0" w:rsidRPr="00C04A08" w:rsidRDefault="003D79C0" w:rsidP="003D79C0">
            <w:pPr>
              <w:pStyle w:val="TAC"/>
              <w:rPr>
                <w:lang w:eastAsia="ja-JP"/>
              </w:rPr>
            </w:pPr>
            <w:r w:rsidRPr="00C04A08">
              <w:rPr>
                <w:lang w:eastAsia="ja-JP"/>
              </w:rPr>
              <w:t>1400 MHz</w:t>
            </w:r>
          </w:p>
        </w:tc>
      </w:tr>
      <w:tr w:rsidR="003D79C0" w:rsidRPr="00C04A08" w14:paraId="0F01BCCF"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6F6244F3" w14:textId="77777777" w:rsidR="003D79C0" w:rsidRPr="00C04A08" w:rsidRDefault="003D79C0" w:rsidP="003D79C0">
            <w:pPr>
              <w:pStyle w:val="TAC"/>
              <w:rPr>
                <w:lang w:eastAsia="ja-JP"/>
              </w:rPr>
            </w:pPr>
            <w:r w:rsidRPr="00C04A08">
              <w:rPr>
                <w:lang w:eastAsia="ja-JP"/>
              </w:rPr>
              <w:t>IV</w:t>
            </w:r>
          </w:p>
        </w:tc>
        <w:tc>
          <w:tcPr>
            <w:tcW w:w="2619" w:type="dxa"/>
            <w:tcBorders>
              <w:top w:val="single" w:sz="4" w:space="0" w:color="auto"/>
              <w:left w:val="single" w:sz="4" w:space="0" w:color="auto"/>
              <w:bottom w:val="single" w:sz="4" w:space="0" w:color="auto"/>
              <w:right w:val="single" w:sz="4" w:space="0" w:color="auto"/>
            </w:tcBorders>
          </w:tcPr>
          <w:p w14:paraId="27FC241A" w14:textId="77777777" w:rsidR="003D79C0" w:rsidRPr="00C04A08" w:rsidRDefault="003D79C0" w:rsidP="003D79C0">
            <w:pPr>
              <w:pStyle w:val="TAC"/>
              <w:rPr>
                <w:lang w:eastAsia="ja-JP"/>
              </w:rPr>
            </w:pPr>
            <w:r w:rsidRPr="00C04A08">
              <w:rPr>
                <w:lang w:eastAsia="ja-JP"/>
              </w:rPr>
              <w:t>1000 MHz</w:t>
            </w:r>
          </w:p>
        </w:tc>
      </w:tr>
      <w:tr w:rsidR="003D79C0" w:rsidRPr="00C04A08" w14:paraId="4204673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50B50FFD" w14:textId="77777777" w:rsidR="003D79C0" w:rsidRPr="00C04A08" w:rsidRDefault="003D79C0" w:rsidP="003D79C0">
            <w:pPr>
              <w:pStyle w:val="TAC"/>
              <w:rPr>
                <w:lang w:eastAsia="ja-JP"/>
              </w:rPr>
            </w:pPr>
            <w:r w:rsidRPr="00C04A08">
              <w:rPr>
                <w:lang w:eastAsia="ja-JP"/>
              </w:rPr>
              <w:t>V</w:t>
            </w:r>
          </w:p>
        </w:tc>
        <w:tc>
          <w:tcPr>
            <w:tcW w:w="2619" w:type="dxa"/>
            <w:tcBorders>
              <w:top w:val="single" w:sz="4" w:space="0" w:color="auto"/>
              <w:left w:val="single" w:sz="4" w:space="0" w:color="auto"/>
              <w:bottom w:val="single" w:sz="4" w:space="0" w:color="auto"/>
              <w:right w:val="single" w:sz="4" w:space="0" w:color="auto"/>
            </w:tcBorders>
          </w:tcPr>
          <w:p w14:paraId="4D333EFE" w14:textId="77777777" w:rsidR="003D79C0" w:rsidRPr="00C04A08" w:rsidRDefault="003D79C0" w:rsidP="003D79C0">
            <w:pPr>
              <w:pStyle w:val="TAC"/>
              <w:rPr>
                <w:lang w:eastAsia="ja-JP"/>
              </w:rPr>
            </w:pPr>
            <w:r w:rsidRPr="00C04A08">
              <w:rPr>
                <w:lang w:eastAsia="ja-JP"/>
              </w:rPr>
              <w:t>1600 MHz</w:t>
            </w:r>
          </w:p>
        </w:tc>
      </w:tr>
      <w:tr w:rsidR="003D79C0" w:rsidRPr="00C04A08" w14:paraId="5347CC09"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DF7C999" w14:textId="77777777" w:rsidR="003D79C0" w:rsidRPr="00C04A08" w:rsidRDefault="003D79C0" w:rsidP="003D79C0">
            <w:pPr>
              <w:pStyle w:val="TAC"/>
              <w:rPr>
                <w:lang w:eastAsia="ja-JP"/>
              </w:rPr>
            </w:pPr>
            <w:r w:rsidRPr="00C04A08">
              <w:rPr>
                <w:lang w:eastAsia="ja-JP"/>
              </w:rPr>
              <w:t>VI</w:t>
            </w:r>
          </w:p>
        </w:tc>
        <w:tc>
          <w:tcPr>
            <w:tcW w:w="2619" w:type="dxa"/>
            <w:tcBorders>
              <w:top w:val="single" w:sz="4" w:space="0" w:color="auto"/>
              <w:left w:val="single" w:sz="4" w:space="0" w:color="auto"/>
              <w:bottom w:val="single" w:sz="4" w:space="0" w:color="auto"/>
              <w:right w:val="single" w:sz="4" w:space="0" w:color="auto"/>
            </w:tcBorders>
          </w:tcPr>
          <w:p w14:paraId="65FDC3A7" w14:textId="77777777" w:rsidR="003D79C0" w:rsidRPr="00C04A08" w:rsidRDefault="003D79C0" w:rsidP="003D79C0">
            <w:pPr>
              <w:pStyle w:val="TAC"/>
              <w:rPr>
                <w:lang w:eastAsia="ja-JP"/>
              </w:rPr>
            </w:pPr>
            <w:r w:rsidRPr="00C04A08">
              <w:rPr>
                <w:lang w:eastAsia="ja-JP"/>
              </w:rPr>
              <w:t>1800 MHz</w:t>
            </w:r>
          </w:p>
        </w:tc>
      </w:tr>
      <w:tr w:rsidR="003D79C0" w:rsidRPr="00C04A08" w14:paraId="5DC538B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046B6478" w14:textId="77777777" w:rsidR="003D79C0" w:rsidRPr="00C04A08" w:rsidRDefault="003D79C0" w:rsidP="003D79C0">
            <w:pPr>
              <w:pStyle w:val="TAC"/>
              <w:rPr>
                <w:lang w:eastAsia="ja-JP"/>
              </w:rPr>
            </w:pPr>
            <w:r w:rsidRPr="00C04A08">
              <w:rPr>
                <w:lang w:eastAsia="ja-JP"/>
              </w:rPr>
              <w:t>VII</w:t>
            </w:r>
          </w:p>
        </w:tc>
        <w:tc>
          <w:tcPr>
            <w:tcW w:w="2619" w:type="dxa"/>
            <w:tcBorders>
              <w:top w:val="single" w:sz="4" w:space="0" w:color="auto"/>
              <w:left w:val="single" w:sz="4" w:space="0" w:color="auto"/>
              <w:bottom w:val="single" w:sz="4" w:space="0" w:color="auto"/>
              <w:right w:val="single" w:sz="4" w:space="0" w:color="auto"/>
            </w:tcBorders>
          </w:tcPr>
          <w:p w14:paraId="26F9F1FD" w14:textId="77777777" w:rsidR="003D79C0" w:rsidRPr="00C04A08" w:rsidRDefault="003D79C0" w:rsidP="003D79C0">
            <w:pPr>
              <w:pStyle w:val="TAC"/>
              <w:rPr>
                <w:lang w:eastAsia="ja-JP"/>
              </w:rPr>
            </w:pPr>
            <w:r w:rsidRPr="00C04A08">
              <w:rPr>
                <w:lang w:eastAsia="ja-JP"/>
              </w:rPr>
              <w:t>2000 MHz</w:t>
            </w:r>
          </w:p>
        </w:tc>
      </w:tr>
      <w:tr w:rsidR="003D79C0" w:rsidRPr="00C04A08" w14:paraId="3DAD3E43"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21CF0EF" w14:textId="77777777" w:rsidR="003D79C0" w:rsidRPr="00C04A08" w:rsidRDefault="003D79C0" w:rsidP="003D79C0">
            <w:pPr>
              <w:pStyle w:val="TAC"/>
              <w:rPr>
                <w:lang w:eastAsia="ja-JP"/>
              </w:rPr>
            </w:pPr>
            <w:r w:rsidRPr="00C04A08">
              <w:rPr>
                <w:lang w:eastAsia="ja-JP"/>
              </w:rPr>
              <w:t>VIII</w:t>
            </w:r>
          </w:p>
        </w:tc>
        <w:tc>
          <w:tcPr>
            <w:tcW w:w="2619" w:type="dxa"/>
            <w:tcBorders>
              <w:top w:val="single" w:sz="4" w:space="0" w:color="auto"/>
              <w:left w:val="single" w:sz="4" w:space="0" w:color="auto"/>
              <w:bottom w:val="single" w:sz="4" w:space="0" w:color="auto"/>
              <w:right w:val="single" w:sz="4" w:space="0" w:color="auto"/>
            </w:tcBorders>
          </w:tcPr>
          <w:p w14:paraId="5B53ECB8" w14:textId="77777777" w:rsidR="003D79C0" w:rsidRPr="00C04A08" w:rsidRDefault="003D79C0" w:rsidP="003D79C0">
            <w:pPr>
              <w:pStyle w:val="TAC"/>
              <w:rPr>
                <w:lang w:eastAsia="ja-JP"/>
              </w:rPr>
            </w:pPr>
            <w:r w:rsidRPr="00C04A08">
              <w:rPr>
                <w:lang w:eastAsia="ja-JP"/>
              </w:rPr>
              <w:t>2200 MHz</w:t>
            </w:r>
          </w:p>
        </w:tc>
      </w:tr>
      <w:tr w:rsidR="003D79C0" w:rsidRPr="00C04A08" w14:paraId="446EF96A"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A3A6E00" w14:textId="77777777" w:rsidR="003D79C0" w:rsidRPr="00C04A08" w:rsidRDefault="003D79C0" w:rsidP="003D79C0">
            <w:pPr>
              <w:pStyle w:val="TAC"/>
              <w:rPr>
                <w:lang w:eastAsia="ja-JP"/>
              </w:rPr>
            </w:pPr>
            <w:r w:rsidRPr="00C04A08">
              <w:rPr>
                <w:lang w:eastAsia="ja-JP"/>
              </w:rPr>
              <w:t>IX</w:t>
            </w:r>
          </w:p>
        </w:tc>
        <w:tc>
          <w:tcPr>
            <w:tcW w:w="2619" w:type="dxa"/>
            <w:tcBorders>
              <w:top w:val="single" w:sz="4" w:space="0" w:color="auto"/>
              <w:left w:val="single" w:sz="4" w:space="0" w:color="auto"/>
              <w:bottom w:val="single" w:sz="4" w:space="0" w:color="auto"/>
              <w:right w:val="single" w:sz="4" w:space="0" w:color="auto"/>
            </w:tcBorders>
          </w:tcPr>
          <w:p w14:paraId="6E9AD1C9" w14:textId="77777777" w:rsidR="003D79C0" w:rsidRPr="00C04A08" w:rsidRDefault="003D79C0" w:rsidP="003D79C0">
            <w:pPr>
              <w:pStyle w:val="TAC"/>
              <w:rPr>
                <w:lang w:eastAsia="ja-JP"/>
              </w:rPr>
            </w:pPr>
            <w:r w:rsidRPr="00C04A08">
              <w:rPr>
                <w:lang w:eastAsia="ja-JP"/>
              </w:rPr>
              <w:t>2400 MHz</w:t>
            </w:r>
          </w:p>
        </w:tc>
      </w:tr>
      <w:tr w:rsidR="00392D8F" w:rsidRPr="00C04A08" w14:paraId="710D5DF7" w14:textId="77777777" w:rsidTr="00392D8F">
        <w:trPr>
          <w:jc w:val="center"/>
        </w:trPr>
        <w:tc>
          <w:tcPr>
            <w:tcW w:w="2655" w:type="dxa"/>
            <w:tcBorders>
              <w:top w:val="single" w:sz="4" w:space="0" w:color="auto"/>
              <w:left w:val="single" w:sz="4" w:space="0" w:color="auto"/>
              <w:bottom w:val="single" w:sz="4" w:space="0" w:color="auto"/>
              <w:right w:val="single" w:sz="4" w:space="0" w:color="auto"/>
            </w:tcBorders>
          </w:tcPr>
          <w:p w14:paraId="706338D6" w14:textId="77777777" w:rsidR="00392D8F" w:rsidRPr="00C04A08" w:rsidRDefault="00392D8F" w:rsidP="00392D8F">
            <w:pPr>
              <w:pStyle w:val="TAC"/>
              <w:rPr>
                <w:lang w:eastAsia="ja-JP"/>
              </w:rPr>
            </w:pPr>
            <w:r>
              <w:rPr>
                <w:lang w:eastAsia="ja-JP"/>
              </w:rPr>
              <w:t>X</w:t>
            </w:r>
          </w:p>
        </w:tc>
        <w:tc>
          <w:tcPr>
            <w:tcW w:w="2619" w:type="dxa"/>
            <w:tcBorders>
              <w:top w:val="single" w:sz="4" w:space="0" w:color="auto"/>
              <w:left w:val="single" w:sz="4" w:space="0" w:color="auto"/>
              <w:bottom w:val="single" w:sz="4" w:space="0" w:color="auto"/>
              <w:right w:val="single" w:sz="4" w:space="0" w:color="auto"/>
            </w:tcBorders>
          </w:tcPr>
          <w:p w14:paraId="29886813" w14:textId="77777777" w:rsidR="00392D8F" w:rsidRPr="00C04A08" w:rsidRDefault="00392D8F" w:rsidP="00392D8F">
            <w:pPr>
              <w:pStyle w:val="TAC"/>
              <w:rPr>
                <w:lang w:eastAsia="ja-JP"/>
              </w:rPr>
            </w:pPr>
            <w:r>
              <w:rPr>
                <w:lang w:eastAsia="ja-JP"/>
              </w:rPr>
              <w:t>400 MHz</w:t>
            </w:r>
          </w:p>
        </w:tc>
      </w:tr>
      <w:tr w:rsidR="00392D8F" w:rsidRPr="00C04A08" w14:paraId="337C8331" w14:textId="77777777" w:rsidTr="00392D8F">
        <w:trPr>
          <w:jc w:val="center"/>
        </w:trPr>
        <w:tc>
          <w:tcPr>
            <w:tcW w:w="2655" w:type="dxa"/>
            <w:tcBorders>
              <w:top w:val="single" w:sz="4" w:space="0" w:color="auto"/>
              <w:left w:val="single" w:sz="4" w:space="0" w:color="auto"/>
              <w:bottom w:val="single" w:sz="4" w:space="0" w:color="auto"/>
              <w:right w:val="single" w:sz="4" w:space="0" w:color="auto"/>
            </w:tcBorders>
          </w:tcPr>
          <w:p w14:paraId="28DACE5C" w14:textId="77777777" w:rsidR="00392D8F" w:rsidRPr="00C04A08" w:rsidRDefault="00392D8F" w:rsidP="00392D8F">
            <w:pPr>
              <w:pStyle w:val="TAC"/>
              <w:rPr>
                <w:lang w:eastAsia="ja-JP"/>
              </w:rPr>
            </w:pPr>
            <w:r>
              <w:rPr>
                <w:lang w:eastAsia="ja-JP"/>
              </w:rPr>
              <w:t>XI</w:t>
            </w:r>
          </w:p>
        </w:tc>
        <w:tc>
          <w:tcPr>
            <w:tcW w:w="2619" w:type="dxa"/>
            <w:tcBorders>
              <w:top w:val="single" w:sz="4" w:space="0" w:color="auto"/>
              <w:left w:val="single" w:sz="4" w:space="0" w:color="auto"/>
              <w:bottom w:val="single" w:sz="4" w:space="0" w:color="auto"/>
              <w:right w:val="single" w:sz="4" w:space="0" w:color="auto"/>
            </w:tcBorders>
          </w:tcPr>
          <w:p w14:paraId="6D2B5C30" w14:textId="77777777" w:rsidR="00392D8F" w:rsidRPr="00C04A08" w:rsidRDefault="00392D8F" w:rsidP="00392D8F">
            <w:pPr>
              <w:pStyle w:val="TAC"/>
              <w:rPr>
                <w:lang w:eastAsia="ja-JP"/>
              </w:rPr>
            </w:pPr>
            <w:r>
              <w:rPr>
                <w:lang w:eastAsia="ja-JP"/>
              </w:rPr>
              <w:t>600 MHz</w:t>
            </w:r>
          </w:p>
        </w:tc>
      </w:tr>
      <w:tr w:rsidR="003D79C0" w:rsidRPr="00C04A08" w14:paraId="055822FB" w14:textId="77777777" w:rsidTr="003D79C0">
        <w:trPr>
          <w:jc w:val="center"/>
        </w:trPr>
        <w:tc>
          <w:tcPr>
            <w:tcW w:w="5274" w:type="dxa"/>
            <w:gridSpan w:val="2"/>
            <w:tcBorders>
              <w:top w:val="single" w:sz="4" w:space="0" w:color="auto"/>
              <w:left w:val="single" w:sz="4" w:space="0" w:color="auto"/>
              <w:bottom w:val="single" w:sz="4" w:space="0" w:color="auto"/>
              <w:right w:val="single" w:sz="4" w:space="0" w:color="auto"/>
            </w:tcBorders>
          </w:tcPr>
          <w:p w14:paraId="4AC1BC0D" w14:textId="77777777" w:rsidR="003D79C0" w:rsidRPr="00C04A08" w:rsidRDefault="003D79C0" w:rsidP="003D79C0">
            <w:pPr>
              <w:pStyle w:val="TAC"/>
              <w:jc w:val="left"/>
              <w:rPr>
                <w:lang w:eastAsia="ja-JP"/>
              </w:rPr>
            </w:pPr>
            <w:r w:rsidRPr="00C04A08">
              <w:rPr>
                <w:lang w:eastAsia="ja-JP"/>
              </w:rPr>
              <w:t>NOTE 1: Fs values larger than 1400 MHz apply only to downlink frequency separation.</w:t>
            </w:r>
          </w:p>
        </w:tc>
      </w:tr>
    </w:tbl>
    <w:p w14:paraId="2142AC03" w14:textId="77777777" w:rsidR="003D79C0" w:rsidRPr="00C04A08" w:rsidRDefault="003D79C0" w:rsidP="003D79C0"/>
    <w:p w14:paraId="15CDA4BE" w14:textId="77777777" w:rsidR="003D79C0" w:rsidRPr="00C04A08" w:rsidRDefault="003D79C0" w:rsidP="003D79C0">
      <w:pPr>
        <w:pStyle w:val="TH"/>
      </w:pPr>
      <w:r w:rsidRPr="00C04A08">
        <w:t>Table 5.3A.4-3: Frequency</w:t>
      </w:r>
      <w:r w:rsidRPr="00C04A08">
        <w:rPr>
          <w:lang w:eastAsia="ja-JP"/>
        </w:rPr>
        <w:t xml:space="preserve"> separation</w:t>
      </w:r>
      <w:r w:rsidRPr="00C04A08">
        <w:t xml:space="preserve"> classes for DL-only spectrum </w:t>
      </w:r>
    </w:p>
    <w:tbl>
      <w:tblPr>
        <w:tblW w:w="5273"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7"/>
        <w:gridCol w:w="2636"/>
      </w:tblGrid>
      <w:tr w:rsidR="003D79C0" w:rsidRPr="00C04A08" w14:paraId="135AC651" w14:textId="77777777" w:rsidTr="00615895">
        <w:trPr>
          <w:trHeight w:val="137"/>
        </w:trPr>
        <w:tc>
          <w:tcPr>
            <w:tcW w:w="2637" w:type="dxa"/>
            <w:shd w:val="clear" w:color="auto" w:fill="auto"/>
          </w:tcPr>
          <w:p w14:paraId="0D35C29A" w14:textId="77777777" w:rsidR="003D79C0" w:rsidRPr="00C04A08" w:rsidRDefault="003D79C0" w:rsidP="003C78FE">
            <w:pPr>
              <w:pStyle w:val="TAH"/>
              <w:rPr>
                <w:lang w:eastAsia="ja-JP"/>
              </w:rPr>
            </w:pPr>
            <w:r w:rsidRPr="00C04A08">
              <w:rPr>
                <w:lang w:eastAsia="ja-JP"/>
              </w:rPr>
              <w:t>Frequency separation class</w:t>
            </w:r>
          </w:p>
        </w:tc>
        <w:tc>
          <w:tcPr>
            <w:tcW w:w="2636" w:type="dxa"/>
            <w:shd w:val="clear" w:color="auto" w:fill="auto"/>
          </w:tcPr>
          <w:p w14:paraId="62773C8D" w14:textId="77777777" w:rsidR="003D79C0" w:rsidRPr="00C04A08" w:rsidRDefault="003D79C0" w:rsidP="003C78FE">
            <w:pPr>
              <w:pStyle w:val="TAH"/>
              <w:rPr>
                <w:lang w:eastAsia="ja-JP"/>
              </w:rPr>
            </w:pPr>
            <w:r w:rsidRPr="00C04A08">
              <w:rPr>
                <w:lang w:eastAsia="ja-JP"/>
              </w:rPr>
              <w:t>Max. allowed frequency separation (Fsd)</w:t>
            </w:r>
          </w:p>
        </w:tc>
      </w:tr>
      <w:tr w:rsidR="003D79C0" w:rsidRPr="00C04A08" w14:paraId="53AC7CE2" w14:textId="77777777" w:rsidTr="00615895">
        <w:trPr>
          <w:trHeight w:val="137"/>
        </w:trPr>
        <w:tc>
          <w:tcPr>
            <w:tcW w:w="2637" w:type="dxa"/>
            <w:shd w:val="clear" w:color="auto" w:fill="auto"/>
          </w:tcPr>
          <w:p w14:paraId="1C76C3C8" w14:textId="77777777" w:rsidR="003D79C0" w:rsidRPr="00C04A08" w:rsidRDefault="003D79C0" w:rsidP="003D79C0">
            <w:pPr>
              <w:pStyle w:val="TAC"/>
              <w:rPr>
                <w:lang w:eastAsia="ja-JP"/>
              </w:rPr>
            </w:pPr>
            <w:r w:rsidRPr="00C04A08">
              <w:rPr>
                <w:lang w:eastAsia="ja-JP"/>
              </w:rPr>
              <w:t>I</w:t>
            </w:r>
          </w:p>
        </w:tc>
        <w:tc>
          <w:tcPr>
            <w:tcW w:w="2636" w:type="dxa"/>
            <w:shd w:val="clear" w:color="auto" w:fill="auto"/>
          </w:tcPr>
          <w:p w14:paraId="13418588" w14:textId="77777777" w:rsidR="003D79C0" w:rsidRPr="00C04A08" w:rsidRDefault="003D79C0" w:rsidP="003D79C0">
            <w:pPr>
              <w:pStyle w:val="TAC"/>
              <w:rPr>
                <w:lang w:eastAsia="ja-JP"/>
              </w:rPr>
            </w:pPr>
            <w:r w:rsidRPr="00C04A08">
              <w:rPr>
                <w:lang w:eastAsia="ja-JP"/>
              </w:rPr>
              <w:t>200 MHz</w:t>
            </w:r>
          </w:p>
        </w:tc>
      </w:tr>
      <w:tr w:rsidR="003D79C0" w:rsidRPr="00C04A08" w14:paraId="2DEDF744" w14:textId="77777777" w:rsidTr="00615895">
        <w:trPr>
          <w:trHeight w:val="137"/>
        </w:trPr>
        <w:tc>
          <w:tcPr>
            <w:tcW w:w="2637" w:type="dxa"/>
            <w:shd w:val="clear" w:color="auto" w:fill="auto"/>
          </w:tcPr>
          <w:p w14:paraId="1B3FD913" w14:textId="77777777" w:rsidR="003D79C0" w:rsidRPr="00C04A08" w:rsidRDefault="003D79C0" w:rsidP="003D79C0">
            <w:pPr>
              <w:pStyle w:val="TAC"/>
              <w:rPr>
                <w:lang w:eastAsia="ja-JP"/>
              </w:rPr>
            </w:pPr>
            <w:r w:rsidRPr="00C04A08">
              <w:rPr>
                <w:lang w:eastAsia="ja-JP"/>
              </w:rPr>
              <w:t>II</w:t>
            </w:r>
          </w:p>
        </w:tc>
        <w:tc>
          <w:tcPr>
            <w:tcW w:w="2636" w:type="dxa"/>
            <w:shd w:val="clear" w:color="auto" w:fill="auto"/>
          </w:tcPr>
          <w:p w14:paraId="7B7761C0" w14:textId="77777777" w:rsidR="003D79C0" w:rsidRPr="00C04A08" w:rsidRDefault="003D79C0" w:rsidP="003D79C0">
            <w:pPr>
              <w:pStyle w:val="TAC"/>
              <w:rPr>
                <w:lang w:eastAsia="ja-JP"/>
              </w:rPr>
            </w:pPr>
            <w:r w:rsidRPr="00C04A08">
              <w:rPr>
                <w:lang w:eastAsia="ja-JP"/>
              </w:rPr>
              <w:t>400 MHz</w:t>
            </w:r>
          </w:p>
        </w:tc>
      </w:tr>
      <w:tr w:rsidR="003D79C0" w:rsidRPr="00C04A08" w14:paraId="7903749F" w14:textId="77777777" w:rsidTr="00615895">
        <w:trPr>
          <w:trHeight w:val="137"/>
        </w:trPr>
        <w:tc>
          <w:tcPr>
            <w:tcW w:w="2637" w:type="dxa"/>
            <w:shd w:val="clear" w:color="auto" w:fill="auto"/>
          </w:tcPr>
          <w:p w14:paraId="1D33B091" w14:textId="77777777" w:rsidR="003D79C0" w:rsidRPr="00C04A08" w:rsidRDefault="003D79C0" w:rsidP="003D79C0">
            <w:pPr>
              <w:pStyle w:val="TAC"/>
              <w:rPr>
                <w:lang w:eastAsia="ja-JP"/>
              </w:rPr>
            </w:pPr>
            <w:r w:rsidRPr="00C04A08">
              <w:rPr>
                <w:lang w:eastAsia="ja-JP"/>
              </w:rPr>
              <w:t>III</w:t>
            </w:r>
          </w:p>
        </w:tc>
        <w:tc>
          <w:tcPr>
            <w:tcW w:w="2636" w:type="dxa"/>
            <w:shd w:val="clear" w:color="auto" w:fill="auto"/>
          </w:tcPr>
          <w:p w14:paraId="63095B61" w14:textId="77777777" w:rsidR="003D79C0" w:rsidRPr="00C04A08" w:rsidRDefault="003D79C0" w:rsidP="003D79C0">
            <w:pPr>
              <w:pStyle w:val="TAC"/>
              <w:rPr>
                <w:lang w:eastAsia="ja-JP"/>
              </w:rPr>
            </w:pPr>
            <w:r w:rsidRPr="00C04A08">
              <w:rPr>
                <w:lang w:eastAsia="ja-JP"/>
              </w:rPr>
              <w:t>600 MHz</w:t>
            </w:r>
          </w:p>
        </w:tc>
      </w:tr>
      <w:tr w:rsidR="003D79C0" w:rsidRPr="00C04A08" w14:paraId="4AFCBCE2" w14:textId="77777777" w:rsidTr="00615895">
        <w:trPr>
          <w:trHeight w:val="63"/>
        </w:trPr>
        <w:tc>
          <w:tcPr>
            <w:tcW w:w="2637" w:type="dxa"/>
            <w:shd w:val="clear" w:color="auto" w:fill="auto"/>
          </w:tcPr>
          <w:p w14:paraId="149DF68B" w14:textId="77777777" w:rsidR="003D79C0" w:rsidRPr="00C04A08" w:rsidRDefault="003D79C0" w:rsidP="003D79C0">
            <w:pPr>
              <w:pStyle w:val="TAC"/>
              <w:rPr>
                <w:lang w:eastAsia="ja-JP"/>
              </w:rPr>
            </w:pPr>
            <w:r w:rsidRPr="00C04A08">
              <w:rPr>
                <w:lang w:eastAsia="ja-JP"/>
              </w:rPr>
              <w:t>IV</w:t>
            </w:r>
          </w:p>
        </w:tc>
        <w:tc>
          <w:tcPr>
            <w:tcW w:w="2636" w:type="dxa"/>
            <w:shd w:val="clear" w:color="auto" w:fill="auto"/>
          </w:tcPr>
          <w:p w14:paraId="0B07F2DD" w14:textId="77777777" w:rsidR="003D79C0" w:rsidRPr="00C04A08" w:rsidRDefault="003D79C0" w:rsidP="003D79C0">
            <w:pPr>
              <w:pStyle w:val="TAC"/>
              <w:rPr>
                <w:lang w:eastAsia="ja-JP"/>
              </w:rPr>
            </w:pPr>
            <w:r w:rsidRPr="00C04A08">
              <w:rPr>
                <w:lang w:eastAsia="ja-JP"/>
              </w:rPr>
              <w:t>800 MHz</w:t>
            </w:r>
          </w:p>
        </w:tc>
      </w:tr>
      <w:tr w:rsidR="003D79C0" w:rsidRPr="00C04A08" w14:paraId="56FEF173" w14:textId="77777777" w:rsidTr="00615895">
        <w:trPr>
          <w:trHeight w:val="63"/>
        </w:trPr>
        <w:tc>
          <w:tcPr>
            <w:tcW w:w="2637" w:type="dxa"/>
            <w:shd w:val="clear" w:color="auto" w:fill="auto"/>
          </w:tcPr>
          <w:p w14:paraId="5CE71792" w14:textId="77777777" w:rsidR="003D79C0" w:rsidRPr="00C04A08" w:rsidRDefault="003D79C0" w:rsidP="003D79C0">
            <w:pPr>
              <w:pStyle w:val="TAC"/>
              <w:rPr>
                <w:lang w:eastAsia="ja-JP"/>
              </w:rPr>
            </w:pPr>
            <w:r w:rsidRPr="00C04A08">
              <w:rPr>
                <w:lang w:eastAsia="ja-JP"/>
              </w:rPr>
              <w:t>V</w:t>
            </w:r>
          </w:p>
        </w:tc>
        <w:tc>
          <w:tcPr>
            <w:tcW w:w="2636" w:type="dxa"/>
            <w:shd w:val="clear" w:color="auto" w:fill="auto"/>
          </w:tcPr>
          <w:p w14:paraId="28802457" w14:textId="77777777" w:rsidR="003D79C0" w:rsidRPr="00C04A08" w:rsidRDefault="003D79C0" w:rsidP="003D79C0">
            <w:pPr>
              <w:pStyle w:val="TAC"/>
              <w:rPr>
                <w:lang w:eastAsia="ja-JP"/>
              </w:rPr>
            </w:pPr>
            <w:r w:rsidRPr="00C04A08">
              <w:rPr>
                <w:lang w:eastAsia="ja-JP"/>
              </w:rPr>
              <w:t>1000 MHz</w:t>
            </w:r>
          </w:p>
        </w:tc>
      </w:tr>
      <w:tr w:rsidR="003D79C0" w:rsidRPr="00C04A08" w14:paraId="7D96109A" w14:textId="77777777" w:rsidTr="00615895">
        <w:trPr>
          <w:trHeight w:val="63"/>
        </w:trPr>
        <w:tc>
          <w:tcPr>
            <w:tcW w:w="2637" w:type="dxa"/>
            <w:shd w:val="clear" w:color="auto" w:fill="auto"/>
          </w:tcPr>
          <w:p w14:paraId="0D81AC6F" w14:textId="77777777" w:rsidR="003D79C0" w:rsidRPr="00C04A08" w:rsidRDefault="003D79C0" w:rsidP="003D79C0">
            <w:pPr>
              <w:pStyle w:val="TAC"/>
              <w:rPr>
                <w:lang w:eastAsia="ja-JP"/>
              </w:rPr>
            </w:pPr>
            <w:r w:rsidRPr="00C04A08">
              <w:rPr>
                <w:lang w:eastAsia="ja-JP"/>
              </w:rPr>
              <w:t>VI</w:t>
            </w:r>
          </w:p>
        </w:tc>
        <w:tc>
          <w:tcPr>
            <w:tcW w:w="2636" w:type="dxa"/>
            <w:shd w:val="clear" w:color="auto" w:fill="auto"/>
          </w:tcPr>
          <w:p w14:paraId="42C0E821" w14:textId="77777777" w:rsidR="003D79C0" w:rsidRPr="00C04A08" w:rsidDel="00A5054C" w:rsidRDefault="003D79C0" w:rsidP="003D79C0">
            <w:pPr>
              <w:pStyle w:val="TAC"/>
              <w:rPr>
                <w:lang w:eastAsia="ja-JP"/>
              </w:rPr>
            </w:pPr>
            <w:r w:rsidRPr="00C04A08">
              <w:rPr>
                <w:lang w:eastAsia="ja-JP"/>
              </w:rPr>
              <w:t>1200 MHz</w:t>
            </w:r>
          </w:p>
        </w:tc>
      </w:tr>
    </w:tbl>
    <w:p w14:paraId="0107E341" w14:textId="77777777" w:rsidR="00842EF7" w:rsidRPr="00C04A08" w:rsidRDefault="00842EF7" w:rsidP="00842EF7"/>
    <w:p w14:paraId="26A5D91B" w14:textId="77777777" w:rsidR="00842EF7" w:rsidRPr="00C04A08" w:rsidRDefault="00842EF7" w:rsidP="00842EF7">
      <w:pPr>
        <w:pStyle w:val="Heading2"/>
      </w:pPr>
      <w:bookmarkStart w:id="3266" w:name="_Toc21340736"/>
      <w:bookmarkStart w:id="3267" w:name="_Toc29805183"/>
      <w:bookmarkStart w:id="3268" w:name="_Toc36456392"/>
      <w:bookmarkStart w:id="3269" w:name="_Toc36469490"/>
      <w:bookmarkStart w:id="3270" w:name="_Toc37253899"/>
      <w:bookmarkStart w:id="3271" w:name="_Toc37322756"/>
      <w:bookmarkStart w:id="3272" w:name="_Toc37324162"/>
      <w:bookmarkStart w:id="3273" w:name="_Toc45889685"/>
      <w:bookmarkStart w:id="3274" w:name="_Toc52196339"/>
      <w:bookmarkStart w:id="3275" w:name="_Toc52197319"/>
      <w:bookmarkStart w:id="3276" w:name="_Toc53173042"/>
      <w:bookmarkStart w:id="3277" w:name="_Toc53173411"/>
      <w:bookmarkStart w:id="3278" w:name="_Toc61119400"/>
      <w:bookmarkStart w:id="3279" w:name="_Toc61119782"/>
      <w:bookmarkStart w:id="3280" w:name="_Toc67925828"/>
      <w:bookmarkStart w:id="3281" w:name="_Toc75273466"/>
      <w:bookmarkStart w:id="3282" w:name="_Toc76510366"/>
      <w:bookmarkStart w:id="3283" w:name="_Toc83129519"/>
      <w:bookmarkStart w:id="3284" w:name="_Toc90591052"/>
      <w:bookmarkStart w:id="3285" w:name="_Toc98864074"/>
      <w:bookmarkStart w:id="3286" w:name="_Toc99733323"/>
      <w:bookmarkStart w:id="3287" w:name="_Toc106577214"/>
      <w:bookmarkStart w:id="3288" w:name="_Toc114536965"/>
      <w:bookmarkStart w:id="3289" w:name="_Toc115257233"/>
      <w:bookmarkStart w:id="3290" w:name="_Toc123086552"/>
      <w:bookmarkStart w:id="3291" w:name="_Toc124295876"/>
      <w:bookmarkStart w:id="3292" w:name="_Toc124296346"/>
      <w:bookmarkStart w:id="3293" w:name="_Toc130572162"/>
      <w:bookmarkStart w:id="3294" w:name="_Toc131708161"/>
      <w:bookmarkStart w:id="3295" w:name="_Toc137457968"/>
      <w:r w:rsidRPr="00C04A08">
        <w:t>5.3D</w:t>
      </w:r>
      <w:r w:rsidRPr="00C04A08">
        <w:tab/>
        <w:t>Channel bandwidth for UL MIMO</w:t>
      </w:r>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p>
    <w:p w14:paraId="4386A5E5" w14:textId="77777777" w:rsidR="00842EF7" w:rsidRPr="00C04A08" w:rsidRDefault="00842EF7" w:rsidP="00842EF7">
      <w:r w:rsidRPr="00C04A08">
        <w:t>The requirements specified in clause 5.3 are applicable to UE supporting UL MIMO.</w:t>
      </w:r>
    </w:p>
    <w:p w14:paraId="1F97134E" w14:textId="77777777" w:rsidR="00842EF7" w:rsidRPr="00C04A08" w:rsidRDefault="00842EF7" w:rsidP="00842EF7">
      <w:pPr>
        <w:pStyle w:val="Heading2"/>
      </w:pPr>
      <w:bookmarkStart w:id="3296" w:name="_Toc21340737"/>
      <w:bookmarkStart w:id="3297" w:name="_Toc29805184"/>
      <w:bookmarkStart w:id="3298" w:name="_Toc36456393"/>
      <w:bookmarkStart w:id="3299" w:name="_Toc36469491"/>
      <w:bookmarkStart w:id="3300" w:name="_Toc37253900"/>
      <w:bookmarkStart w:id="3301" w:name="_Toc37322757"/>
      <w:bookmarkStart w:id="3302" w:name="_Toc37324163"/>
      <w:bookmarkStart w:id="3303" w:name="_Toc45889686"/>
      <w:bookmarkStart w:id="3304" w:name="_Toc52196340"/>
      <w:bookmarkStart w:id="3305" w:name="_Toc52197320"/>
      <w:bookmarkStart w:id="3306" w:name="_Toc53173043"/>
      <w:bookmarkStart w:id="3307" w:name="_Toc53173412"/>
      <w:bookmarkStart w:id="3308" w:name="_Toc61119401"/>
      <w:bookmarkStart w:id="3309" w:name="_Toc61119783"/>
      <w:bookmarkStart w:id="3310" w:name="_Toc67925829"/>
      <w:bookmarkStart w:id="3311" w:name="_Toc75273467"/>
      <w:bookmarkStart w:id="3312" w:name="_Toc76510367"/>
      <w:bookmarkStart w:id="3313" w:name="_Toc83129520"/>
      <w:bookmarkStart w:id="3314" w:name="_Toc90591053"/>
      <w:bookmarkStart w:id="3315" w:name="_Toc98864075"/>
      <w:bookmarkStart w:id="3316" w:name="_Toc99733324"/>
      <w:bookmarkStart w:id="3317" w:name="_Toc106577215"/>
      <w:bookmarkStart w:id="3318" w:name="_Toc114536966"/>
      <w:bookmarkStart w:id="3319" w:name="_Toc115257234"/>
      <w:bookmarkStart w:id="3320" w:name="_Toc123086553"/>
      <w:bookmarkStart w:id="3321" w:name="_Toc124295877"/>
      <w:bookmarkStart w:id="3322" w:name="_Toc124296347"/>
      <w:bookmarkStart w:id="3323" w:name="_Toc130572163"/>
      <w:bookmarkStart w:id="3324" w:name="_Toc131708162"/>
      <w:bookmarkStart w:id="3325" w:name="_Toc137457969"/>
      <w:r w:rsidRPr="00C04A08">
        <w:t>5.4</w:t>
      </w:r>
      <w:r w:rsidRPr="00C04A08">
        <w:tab/>
        <w:t>Channel arrangement</w:t>
      </w:r>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p>
    <w:p w14:paraId="01CC4FB0" w14:textId="77777777" w:rsidR="00842EF7" w:rsidRPr="00C04A08" w:rsidRDefault="00842EF7" w:rsidP="00842EF7">
      <w:pPr>
        <w:pStyle w:val="Heading3"/>
        <w:rPr>
          <w:rFonts w:eastAsia="Yu Mincho"/>
        </w:rPr>
      </w:pPr>
      <w:bookmarkStart w:id="3326" w:name="_Toc21340738"/>
      <w:bookmarkStart w:id="3327" w:name="_Toc29805185"/>
      <w:bookmarkStart w:id="3328" w:name="_Toc36456394"/>
      <w:bookmarkStart w:id="3329" w:name="_Toc36469492"/>
      <w:bookmarkStart w:id="3330" w:name="_Toc37253901"/>
      <w:bookmarkStart w:id="3331" w:name="_Toc37322758"/>
      <w:bookmarkStart w:id="3332" w:name="_Toc37324164"/>
      <w:bookmarkStart w:id="3333" w:name="_Toc45889687"/>
      <w:bookmarkStart w:id="3334" w:name="_Toc52196341"/>
      <w:bookmarkStart w:id="3335" w:name="_Toc52197321"/>
      <w:bookmarkStart w:id="3336" w:name="_Toc53173044"/>
      <w:bookmarkStart w:id="3337" w:name="_Toc53173413"/>
      <w:bookmarkStart w:id="3338" w:name="_Toc61119402"/>
      <w:bookmarkStart w:id="3339" w:name="_Toc61119784"/>
      <w:bookmarkStart w:id="3340" w:name="_Toc67925830"/>
      <w:bookmarkStart w:id="3341" w:name="_Toc75273468"/>
      <w:bookmarkStart w:id="3342" w:name="_Toc76510368"/>
      <w:bookmarkStart w:id="3343" w:name="_Toc83129521"/>
      <w:bookmarkStart w:id="3344" w:name="_Toc90591054"/>
      <w:bookmarkStart w:id="3345" w:name="_Toc98864076"/>
      <w:bookmarkStart w:id="3346" w:name="_Toc99733325"/>
      <w:bookmarkStart w:id="3347" w:name="_Toc106577216"/>
      <w:bookmarkStart w:id="3348" w:name="_Toc114536967"/>
      <w:bookmarkStart w:id="3349" w:name="_Toc115257235"/>
      <w:bookmarkStart w:id="3350" w:name="_Toc123086554"/>
      <w:bookmarkStart w:id="3351" w:name="_Toc124295878"/>
      <w:bookmarkStart w:id="3352" w:name="_Toc124296348"/>
      <w:bookmarkStart w:id="3353" w:name="_Toc130572164"/>
      <w:bookmarkStart w:id="3354" w:name="_Toc131708163"/>
      <w:bookmarkStart w:id="3355" w:name="_Toc137457970"/>
      <w:r w:rsidRPr="00C04A08">
        <w:rPr>
          <w:rFonts w:eastAsia="Yu Mincho"/>
        </w:rPr>
        <w:t>5.4.1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p>
    <w:p w14:paraId="1619B6D5" w14:textId="77777777" w:rsidR="00842EF7" w:rsidRPr="00C04A08" w:rsidRDefault="00842EF7" w:rsidP="00842EF7">
      <w:pPr>
        <w:pStyle w:val="Heading4"/>
        <w:rPr>
          <w:rFonts w:eastAsia="Yu Mincho"/>
        </w:rPr>
      </w:pPr>
      <w:bookmarkStart w:id="3356" w:name="_Toc21340739"/>
      <w:bookmarkStart w:id="3357" w:name="_Toc29805186"/>
      <w:bookmarkStart w:id="3358" w:name="_Toc36456395"/>
      <w:bookmarkStart w:id="3359" w:name="_Toc36469493"/>
      <w:bookmarkStart w:id="3360" w:name="_Toc37253902"/>
      <w:bookmarkStart w:id="3361" w:name="_Toc37322759"/>
      <w:bookmarkStart w:id="3362" w:name="_Toc37324165"/>
      <w:bookmarkStart w:id="3363" w:name="_Toc45889688"/>
      <w:bookmarkStart w:id="3364" w:name="_Toc52196342"/>
      <w:bookmarkStart w:id="3365" w:name="_Toc52197322"/>
      <w:bookmarkStart w:id="3366" w:name="_Toc53173045"/>
      <w:bookmarkStart w:id="3367" w:name="_Toc53173414"/>
      <w:bookmarkStart w:id="3368" w:name="_Toc61119403"/>
      <w:bookmarkStart w:id="3369" w:name="_Toc61119785"/>
      <w:bookmarkStart w:id="3370" w:name="_Toc67925831"/>
      <w:bookmarkStart w:id="3371" w:name="_Toc75273469"/>
      <w:bookmarkStart w:id="3372" w:name="_Toc76510369"/>
      <w:bookmarkStart w:id="3373" w:name="_Toc83129522"/>
      <w:bookmarkStart w:id="3374" w:name="_Toc90591055"/>
      <w:bookmarkStart w:id="3375" w:name="_Toc98864077"/>
      <w:bookmarkStart w:id="3376" w:name="_Toc99733326"/>
      <w:bookmarkStart w:id="3377" w:name="_Toc106577217"/>
      <w:bookmarkStart w:id="3378" w:name="_Toc114536968"/>
      <w:bookmarkStart w:id="3379" w:name="_Toc115257236"/>
      <w:bookmarkStart w:id="3380" w:name="_Toc123086555"/>
      <w:bookmarkStart w:id="3381" w:name="_Toc124295879"/>
      <w:bookmarkStart w:id="3382" w:name="_Toc124296349"/>
      <w:bookmarkStart w:id="3383" w:name="_Toc130572165"/>
      <w:bookmarkStart w:id="3384" w:name="_Toc131708164"/>
      <w:bookmarkStart w:id="3385" w:name="_Toc137457971"/>
      <w:r w:rsidRPr="00C04A08">
        <w:rPr>
          <w:rFonts w:eastAsia="Yu Mincho"/>
        </w:rPr>
        <w:t>5.4.1.1</w:t>
      </w:r>
      <w:r w:rsidRPr="00C04A08">
        <w:rPr>
          <w:rFonts w:eastAsia="Yu Mincho"/>
        </w:rPr>
        <w:tab/>
        <w:t>Channel spacing for adjacent NR carriers</w:t>
      </w:r>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p>
    <w:p w14:paraId="7387BD14" w14:textId="77777777" w:rsidR="00842EF7" w:rsidRPr="00C04A08" w:rsidRDefault="00842EF7" w:rsidP="00842EF7">
      <w:pPr>
        <w:rPr>
          <w:rFonts w:eastAsia="Yu Mincho"/>
        </w:rPr>
      </w:pPr>
      <w:r w:rsidRPr="00C04A08">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396DA5D9" w14:textId="77777777" w:rsidR="00842EF7" w:rsidRPr="00C04A08" w:rsidRDefault="00842EF7" w:rsidP="00842EF7">
      <w:pPr>
        <w:pStyle w:val="B10"/>
        <w:rPr>
          <w:rFonts w:eastAsia="Yu Mincho"/>
        </w:rPr>
      </w:pPr>
      <w:r w:rsidRPr="00C04A08">
        <w:t xml:space="preserve">For NR operating bands with </w:t>
      </w:r>
      <w:r w:rsidRPr="00C04A08">
        <w:rPr>
          <w:rFonts w:hint="eastAsia"/>
          <w:lang w:eastAsia="zh-CN"/>
        </w:rPr>
        <w:t>60</w:t>
      </w:r>
      <w:r w:rsidRPr="00C04A08">
        <w:t xml:space="preserve"> kHz channel raster</w:t>
      </w:r>
      <w:r w:rsidRPr="00C04A08">
        <w:rPr>
          <w:rFonts w:hint="eastAsia"/>
          <w:lang w:eastAsia="zh-CN"/>
        </w:rPr>
        <w:t>,</w:t>
      </w:r>
    </w:p>
    <w:p w14:paraId="3E8039CB" w14:textId="77777777" w:rsidR="00842EF7" w:rsidRPr="00C04A08" w:rsidRDefault="00842EF7" w:rsidP="00842EF7">
      <w:pPr>
        <w:pStyle w:val="B20"/>
        <w:rPr>
          <w:lang w:eastAsia="zh-CN"/>
        </w:rPr>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20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20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60 kHz</w:t>
      </w:r>
    </w:p>
    <w:p w14:paraId="5835F0EB" w14:textId="77777777" w:rsidR="00842EF7" w:rsidRPr="00C04A08" w:rsidRDefault="00842EF7" w:rsidP="00842EF7">
      <w:pPr>
        <w:pStyle w:val="B20"/>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40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40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120 kHz</w:t>
      </w:r>
    </w:p>
    <w:p w14:paraId="4BF058D3" w14:textId="77777777" w:rsidR="00954F8A" w:rsidRPr="00D07471" w:rsidRDefault="00954F8A" w:rsidP="002B250F">
      <w:pPr>
        <w:pStyle w:val="B10"/>
      </w:pPr>
      <w:r w:rsidRPr="00D07471">
        <w:t xml:space="preserve">For </w:t>
      </w:r>
      <w:r>
        <w:t xml:space="preserve">operating band </w:t>
      </w:r>
      <w:r w:rsidRPr="00D07471">
        <w:t>n263,</w:t>
      </w:r>
    </w:p>
    <w:p w14:paraId="5E8C6673" w14:textId="77777777" w:rsidR="00954F8A" w:rsidRPr="00C04A08" w:rsidRDefault="00954F8A" w:rsidP="00954F8A">
      <w:pPr>
        <w:pStyle w:val="B20"/>
      </w:pPr>
      <w:r>
        <w:rPr>
          <w:rFonts w:eastAsiaTheme="minorEastAsia"/>
          <w:lang w:val="en-US" w:eastAsia="zh-CN"/>
        </w:rPr>
        <w:t>Nominal Channel spacing = ceil((BW</w:t>
      </w:r>
      <w:r>
        <w:rPr>
          <w:rFonts w:eastAsiaTheme="minorEastAsia"/>
          <w:vertAlign w:val="subscript"/>
          <w:lang w:val="en-US" w:eastAsia="zh-CN"/>
        </w:rPr>
        <w:t>Channel(1)</w:t>
      </w:r>
      <w:r>
        <w:rPr>
          <w:rFonts w:eastAsiaTheme="minorEastAsia"/>
          <w:lang w:val="en-US" w:eastAsia="zh-CN"/>
        </w:rPr>
        <w:t xml:space="preserve"> + BW</w:t>
      </w:r>
      <w:r>
        <w:rPr>
          <w:rFonts w:eastAsiaTheme="minorEastAsia"/>
          <w:vertAlign w:val="subscript"/>
          <w:lang w:val="en-US" w:eastAsia="zh-CN"/>
        </w:rPr>
        <w:t>Channel(2)</w:t>
      </w:r>
      <w:r>
        <w:rPr>
          <w:rFonts w:eastAsiaTheme="minorEastAsia"/>
          <w:lang w:val="en-US" w:eastAsia="zh-CN"/>
        </w:rPr>
        <w:t>)/100.8)*50.4 MHz,</w:t>
      </w:r>
    </w:p>
    <w:p w14:paraId="28684ED9" w14:textId="77777777" w:rsidR="00842EF7" w:rsidRPr="00C04A08" w:rsidRDefault="00842EF7" w:rsidP="00842EF7">
      <w:pPr>
        <w:rPr>
          <w:rFonts w:eastAsia="Yu Mincho"/>
        </w:rPr>
      </w:pPr>
      <w:r w:rsidRPr="00C04A08">
        <w:rPr>
          <w:rFonts w:eastAsia="Yu Mincho"/>
        </w:rPr>
        <w:t>where BW</w:t>
      </w:r>
      <w:r w:rsidRPr="00C04A08">
        <w:rPr>
          <w:rFonts w:eastAsia="Yu Mincho"/>
          <w:vertAlign w:val="subscript"/>
        </w:rPr>
        <w:t>Channel(1)</w:t>
      </w:r>
      <w:r w:rsidRPr="00C04A08">
        <w:rPr>
          <w:rFonts w:eastAsia="Yu Mincho"/>
        </w:rPr>
        <w:t xml:space="preserve"> and BW</w:t>
      </w:r>
      <w:r w:rsidRPr="00C04A08">
        <w:rPr>
          <w:rFonts w:eastAsia="Yu Mincho"/>
          <w:vertAlign w:val="subscript"/>
        </w:rPr>
        <w:t>Channel(2)</w:t>
      </w:r>
      <w:r w:rsidRPr="00C04A08">
        <w:rPr>
          <w:rFonts w:eastAsia="Yu Mincho"/>
        </w:rPr>
        <w:t xml:space="preserve"> are the channel bandwidths of the two respective NR carriers. The channel spacing can be adjusted depending on the channel raster to optimize performance in a particular deployment scenario.</w:t>
      </w:r>
    </w:p>
    <w:p w14:paraId="44A5AEC0" w14:textId="77777777" w:rsidR="00842EF7" w:rsidRPr="00C04A08" w:rsidRDefault="00842EF7" w:rsidP="00842EF7">
      <w:pPr>
        <w:pStyle w:val="Heading3"/>
        <w:rPr>
          <w:rFonts w:eastAsia="Yu Mincho"/>
        </w:rPr>
      </w:pPr>
      <w:bookmarkStart w:id="3386" w:name="_Toc21340740"/>
      <w:bookmarkStart w:id="3387" w:name="_Toc29805187"/>
      <w:bookmarkStart w:id="3388" w:name="_Toc36456396"/>
      <w:bookmarkStart w:id="3389" w:name="_Toc36469494"/>
      <w:bookmarkStart w:id="3390" w:name="_Toc37253903"/>
      <w:bookmarkStart w:id="3391" w:name="_Toc37322760"/>
      <w:bookmarkStart w:id="3392" w:name="_Toc37324166"/>
      <w:bookmarkStart w:id="3393" w:name="_Toc45889689"/>
      <w:bookmarkStart w:id="3394" w:name="_Toc52196343"/>
      <w:bookmarkStart w:id="3395" w:name="_Toc52197323"/>
      <w:bookmarkStart w:id="3396" w:name="_Toc53173046"/>
      <w:bookmarkStart w:id="3397" w:name="_Toc53173415"/>
      <w:bookmarkStart w:id="3398" w:name="_Toc61119404"/>
      <w:bookmarkStart w:id="3399" w:name="_Toc61119786"/>
      <w:bookmarkStart w:id="3400" w:name="_Toc67925832"/>
      <w:bookmarkStart w:id="3401" w:name="_Toc75273470"/>
      <w:bookmarkStart w:id="3402" w:name="_Toc76510370"/>
      <w:bookmarkStart w:id="3403" w:name="_Toc83129523"/>
      <w:bookmarkStart w:id="3404" w:name="_Toc90591056"/>
      <w:bookmarkStart w:id="3405" w:name="_Toc98864078"/>
      <w:bookmarkStart w:id="3406" w:name="_Toc99733327"/>
      <w:bookmarkStart w:id="3407" w:name="_Toc106577218"/>
      <w:bookmarkStart w:id="3408" w:name="_Toc114536969"/>
      <w:bookmarkStart w:id="3409" w:name="_Toc115257237"/>
      <w:bookmarkStart w:id="3410" w:name="_Toc123086556"/>
      <w:bookmarkStart w:id="3411" w:name="_Toc124295880"/>
      <w:bookmarkStart w:id="3412" w:name="_Toc124296350"/>
      <w:bookmarkStart w:id="3413" w:name="_Toc130572166"/>
      <w:bookmarkStart w:id="3414" w:name="_Toc131708165"/>
      <w:bookmarkStart w:id="3415" w:name="_Toc137457972"/>
      <w:r w:rsidRPr="00C04A08">
        <w:rPr>
          <w:rFonts w:eastAsia="Yu Mincho"/>
        </w:rPr>
        <w:lastRenderedPageBreak/>
        <w:t>5.4.2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aster</w:t>
      </w:r>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p>
    <w:p w14:paraId="232DE660" w14:textId="77777777" w:rsidR="00842EF7" w:rsidRPr="00C04A08" w:rsidRDefault="00842EF7" w:rsidP="00842EF7">
      <w:pPr>
        <w:pStyle w:val="Heading4"/>
        <w:rPr>
          <w:rFonts w:eastAsia="Yu Mincho"/>
        </w:rPr>
      </w:pPr>
      <w:bookmarkStart w:id="3416" w:name="_Toc21340741"/>
      <w:bookmarkStart w:id="3417" w:name="_Toc29805188"/>
      <w:bookmarkStart w:id="3418" w:name="_Toc36456397"/>
      <w:bookmarkStart w:id="3419" w:name="_Toc36469495"/>
      <w:bookmarkStart w:id="3420" w:name="_Toc37253904"/>
      <w:bookmarkStart w:id="3421" w:name="_Toc37322761"/>
      <w:bookmarkStart w:id="3422" w:name="_Toc37324167"/>
      <w:bookmarkStart w:id="3423" w:name="_Toc45889690"/>
      <w:bookmarkStart w:id="3424" w:name="_Toc52196344"/>
      <w:bookmarkStart w:id="3425" w:name="_Toc52197324"/>
      <w:bookmarkStart w:id="3426" w:name="_Toc53173047"/>
      <w:bookmarkStart w:id="3427" w:name="_Toc53173416"/>
      <w:bookmarkStart w:id="3428" w:name="_Toc61119405"/>
      <w:bookmarkStart w:id="3429" w:name="_Toc61119787"/>
      <w:bookmarkStart w:id="3430" w:name="_Toc67925833"/>
      <w:bookmarkStart w:id="3431" w:name="_Toc75273471"/>
      <w:bookmarkStart w:id="3432" w:name="_Toc76510371"/>
      <w:bookmarkStart w:id="3433" w:name="_Toc83129524"/>
      <w:bookmarkStart w:id="3434" w:name="_Toc90591057"/>
      <w:bookmarkStart w:id="3435" w:name="_Toc98864079"/>
      <w:bookmarkStart w:id="3436" w:name="_Toc99733328"/>
      <w:bookmarkStart w:id="3437" w:name="_Toc106577219"/>
      <w:bookmarkStart w:id="3438" w:name="_Toc114536970"/>
      <w:bookmarkStart w:id="3439" w:name="_Toc115257238"/>
      <w:bookmarkStart w:id="3440" w:name="_Toc123086557"/>
      <w:bookmarkStart w:id="3441" w:name="_Toc124295881"/>
      <w:bookmarkStart w:id="3442" w:name="_Toc124296351"/>
      <w:bookmarkStart w:id="3443" w:name="_Toc130572167"/>
      <w:bookmarkStart w:id="3444" w:name="_Toc131708166"/>
      <w:bookmarkStart w:id="3445" w:name="_Toc137457973"/>
      <w:r w:rsidRPr="00C04A08">
        <w:rPr>
          <w:rFonts w:eastAsia="Yu Mincho"/>
        </w:rPr>
        <w:t>5.4.2.1</w:t>
      </w:r>
      <w:r w:rsidRPr="00C04A08">
        <w:rPr>
          <w:rFonts w:eastAsia="Yu Mincho"/>
        </w:rPr>
        <w:tab/>
        <w:t>NR-ARFCN and channel raster</w:t>
      </w:r>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p>
    <w:p w14:paraId="32EBB68F" w14:textId="77777777" w:rsidR="00842EF7" w:rsidRPr="00C04A08" w:rsidRDefault="00842EF7" w:rsidP="00842EF7">
      <w:pPr>
        <w:rPr>
          <w:rFonts w:eastAsia="Yu Mincho"/>
        </w:rPr>
      </w:pPr>
      <w:r w:rsidRPr="00C04A08">
        <w:rPr>
          <w:rFonts w:eastAsia="Yu Mincho"/>
        </w:rPr>
        <w:t>The global frequency raster defines a set of RF reference frequencies F</w:t>
      </w:r>
      <w:r w:rsidRPr="00C04A08">
        <w:rPr>
          <w:rFonts w:eastAsia="Yu Mincho"/>
          <w:vertAlign w:val="subscript"/>
        </w:rPr>
        <w:t>REF</w:t>
      </w:r>
      <w:r w:rsidRPr="00C04A08">
        <w:rPr>
          <w:rFonts w:eastAsia="Yu Mincho"/>
        </w:rPr>
        <w:t>. The RF reference frequency is used in signalling to identify the position of RF channels, SS blocks and other elements.</w:t>
      </w:r>
    </w:p>
    <w:p w14:paraId="17C762F2" w14:textId="77777777" w:rsidR="00842EF7" w:rsidRPr="00C04A08" w:rsidRDefault="00842EF7" w:rsidP="00842EF7">
      <w:pPr>
        <w:rPr>
          <w:rFonts w:eastAsia="Yu Mincho"/>
        </w:rPr>
      </w:pPr>
      <w:r w:rsidRPr="00C04A08">
        <w:rPr>
          <w:rFonts w:eastAsia="Yu Mincho"/>
        </w:rPr>
        <w:t>The global frequency raster is defined for all frequencies from 0 to 100 GHz. The granularity of the global frequency raster is ΔF</w:t>
      </w:r>
      <w:r w:rsidRPr="00C04A08">
        <w:rPr>
          <w:rFonts w:eastAsia="Yu Mincho"/>
          <w:vertAlign w:val="subscript"/>
        </w:rPr>
        <w:t>Global</w:t>
      </w:r>
      <w:r w:rsidRPr="00C04A08">
        <w:rPr>
          <w:rFonts w:eastAsia="Yu Mincho"/>
        </w:rPr>
        <w:t>.</w:t>
      </w:r>
    </w:p>
    <w:p w14:paraId="572B8CF8" w14:textId="77777777" w:rsidR="00842EF7" w:rsidRPr="00C04A08" w:rsidRDefault="00842EF7" w:rsidP="00842EF7">
      <w:pPr>
        <w:rPr>
          <w:rFonts w:eastAsia="Yu Mincho"/>
        </w:rPr>
      </w:pPr>
      <w:r w:rsidRPr="00C04A08">
        <w:rPr>
          <w:rFonts w:eastAsia="Yu Mincho"/>
          <w:i/>
        </w:rPr>
        <w:t>RF reference frequency</w:t>
      </w:r>
      <w:r w:rsidRPr="00C04A08">
        <w:rPr>
          <w:rFonts w:eastAsia="Yu Mincho"/>
        </w:rPr>
        <w:t xml:space="preserve"> is designated by an NR Absolute Radio Frequency Channel Number (NR-ARFCN) in the range [2016667...3279165] on the global frequency raster. The relation between the NR-ARFCN and the RF reference frequency F</w:t>
      </w:r>
      <w:r w:rsidRPr="00C04A08">
        <w:rPr>
          <w:rFonts w:eastAsia="Yu Mincho"/>
          <w:vertAlign w:val="subscript"/>
        </w:rPr>
        <w:t>REF</w:t>
      </w:r>
      <w:r w:rsidRPr="00C04A08">
        <w:rPr>
          <w:rFonts w:eastAsia="Yu Mincho"/>
        </w:rPr>
        <w:t xml:space="preserve"> in MHz is given by the following equation, where F</w:t>
      </w:r>
      <w:r w:rsidRPr="00C04A08">
        <w:rPr>
          <w:rFonts w:eastAsia="Yu Mincho"/>
          <w:vertAlign w:val="subscript"/>
        </w:rPr>
        <w:t>REF-Offs</w:t>
      </w:r>
      <w:r w:rsidRPr="00C04A08">
        <w:rPr>
          <w:rFonts w:eastAsia="Yu Mincho"/>
        </w:rPr>
        <w:t xml:space="preserve"> and N</w:t>
      </w:r>
      <w:r w:rsidRPr="00C04A08">
        <w:rPr>
          <w:rFonts w:eastAsia="Yu Mincho"/>
          <w:vertAlign w:val="subscript"/>
        </w:rPr>
        <w:t>Ref-Offs</w:t>
      </w:r>
      <w:r w:rsidRPr="00C04A08">
        <w:rPr>
          <w:rFonts w:eastAsia="Yu Mincho"/>
        </w:rPr>
        <w:t xml:space="preserve"> are given in table 5.4.2.1-1 and N</w:t>
      </w:r>
      <w:r w:rsidRPr="00C04A08">
        <w:rPr>
          <w:rFonts w:eastAsia="Yu Mincho"/>
          <w:vertAlign w:val="subscript"/>
        </w:rPr>
        <w:t>REF</w:t>
      </w:r>
      <w:r w:rsidRPr="00C04A08">
        <w:rPr>
          <w:rFonts w:eastAsia="Yu Mincho"/>
        </w:rPr>
        <w:t xml:space="preserve"> is the NR-ARFCN</w:t>
      </w:r>
    </w:p>
    <w:p w14:paraId="3CCBE2A1" w14:textId="77777777" w:rsidR="00842EF7" w:rsidRPr="00C04A08" w:rsidRDefault="00842EF7" w:rsidP="00842EF7">
      <w:pPr>
        <w:pStyle w:val="EQ"/>
        <w:jc w:val="center"/>
        <w:rPr>
          <w:rFonts w:eastAsia="Yu Mincho"/>
        </w:rPr>
      </w:pPr>
      <w:r w:rsidRPr="00C04A08">
        <w:rPr>
          <w:rFonts w:eastAsia="Yu Mincho"/>
        </w:rPr>
        <w:t>F</w:t>
      </w:r>
      <w:r w:rsidRPr="00C04A08">
        <w:rPr>
          <w:rFonts w:eastAsia="Yu Mincho"/>
          <w:vertAlign w:val="subscript"/>
        </w:rPr>
        <w:t>REF</w:t>
      </w:r>
      <w:r w:rsidRPr="00C04A08">
        <w:rPr>
          <w:rFonts w:eastAsia="Yu Mincho"/>
        </w:rPr>
        <w:t xml:space="preserve"> = F</w:t>
      </w:r>
      <w:r w:rsidRPr="00C04A08">
        <w:rPr>
          <w:rFonts w:eastAsia="Yu Mincho"/>
          <w:vertAlign w:val="subscript"/>
        </w:rPr>
        <w:t>REF-Offs</w:t>
      </w:r>
      <w:r w:rsidRPr="00C04A08">
        <w:rPr>
          <w:rFonts w:eastAsia="Yu Mincho"/>
        </w:rPr>
        <w:t xml:space="preserve"> + ΔF</w:t>
      </w:r>
      <w:r w:rsidRPr="00C04A08">
        <w:rPr>
          <w:rFonts w:eastAsia="Yu Mincho"/>
          <w:vertAlign w:val="subscript"/>
        </w:rPr>
        <w:t>Global</w:t>
      </w:r>
      <w:r w:rsidRPr="00C04A08">
        <w:rPr>
          <w:rFonts w:eastAsia="Yu Mincho"/>
        </w:rPr>
        <w:t xml:space="preserve"> (N</w:t>
      </w:r>
      <w:r w:rsidRPr="00C04A08">
        <w:rPr>
          <w:rFonts w:eastAsia="Yu Mincho"/>
          <w:vertAlign w:val="subscript"/>
        </w:rPr>
        <w:t>REF</w:t>
      </w:r>
      <w:r w:rsidRPr="00C04A08">
        <w:rPr>
          <w:rFonts w:eastAsia="Yu Mincho"/>
        </w:rPr>
        <w:t xml:space="preserve"> – N</w:t>
      </w:r>
      <w:r w:rsidRPr="00C04A08">
        <w:rPr>
          <w:rFonts w:eastAsia="Yu Mincho"/>
          <w:vertAlign w:val="subscript"/>
        </w:rPr>
        <w:t>REF-Offs</w:t>
      </w:r>
      <w:r w:rsidRPr="00C04A08">
        <w:rPr>
          <w:rFonts w:eastAsia="Yu Mincho"/>
        </w:rPr>
        <w:t>)</w:t>
      </w:r>
    </w:p>
    <w:p w14:paraId="74C220D6" w14:textId="77777777" w:rsidR="00842EF7" w:rsidRPr="00C04A08" w:rsidRDefault="00842EF7" w:rsidP="00842EF7">
      <w:pPr>
        <w:pStyle w:val="TH"/>
      </w:pPr>
      <w:r w:rsidRPr="00C04A08">
        <w:t xml:space="preserve">Table 5.4.2.1-1: </w:t>
      </w:r>
      <w:r w:rsidRPr="00C04A08">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842EF7" w:rsidRPr="00C04A08" w14:paraId="1419759D" w14:textId="77777777" w:rsidTr="003C78FE">
        <w:trPr>
          <w:jc w:val="center"/>
        </w:trPr>
        <w:tc>
          <w:tcPr>
            <w:tcW w:w="2241" w:type="dxa"/>
            <w:shd w:val="clear" w:color="auto" w:fill="auto"/>
          </w:tcPr>
          <w:p w14:paraId="5672B697" w14:textId="77777777" w:rsidR="00842EF7" w:rsidRPr="00C04A08" w:rsidRDefault="00842EF7" w:rsidP="003C78FE">
            <w:pPr>
              <w:pStyle w:val="TAH"/>
            </w:pPr>
            <w:r w:rsidRPr="00C04A08">
              <w:t>Frequency range (MHz)</w:t>
            </w:r>
          </w:p>
        </w:tc>
        <w:tc>
          <w:tcPr>
            <w:tcW w:w="1369" w:type="dxa"/>
            <w:shd w:val="clear" w:color="auto" w:fill="auto"/>
          </w:tcPr>
          <w:p w14:paraId="09D39AA5" w14:textId="77777777" w:rsidR="00842EF7" w:rsidRPr="00C04A08" w:rsidRDefault="00842EF7" w:rsidP="003C78FE">
            <w:pPr>
              <w:pStyle w:val="TAH"/>
            </w:pPr>
            <w:r w:rsidRPr="00C04A08">
              <w:t>ΔF</w:t>
            </w:r>
            <w:r w:rsidRPr="00C04A08">
              <w:rPr>
                <w:vertAlign w:val="subscript"/>
              </w:rPr>
              <w:t>Global</w:t>
            </w:r>
            <w:r w:rsidRPr="00C04A08">
              <w:t xml:space="preserve"> (kHz)</w:t>
            </w:r>
          </w:p>
        </w:tc>
        <w:tc>
          <w:tcPr>
            <w:tcW w:w="1590" w:type="dxa"/>
            <w:shd w:val="clear" w:color="auto" w:fill="auto"/>
          </w:tcPr>
          <w:p w14:paraId="15E072FA" w14:textId="77777777" w:rsidR="00842EF7" w:rsidRPr="00C04A08" w:rsidRDefault="00842EF7" w:rsidP="003C78FE">
            <w:pPr>
              <w:pStyle w:val="TAH"/>
            </w:pPr>
            <w:r w:rsidRPr="00C04A08">
              <w:t>F</w:t>
            </w:r>
            <w:r w:rsidRPr="00C04A08">
              <w:rPr>
                <w:vertAlign w:val="subscript"/>
              </w:rPr>
              <w:t>REF-Offs</w:t>
            </w:r>
            <w:r w:rsidRPr="00C04A08">
              <w:t xml:space="preserve"> [MHz]</w:t>
            </w:r>
          </w:p>
        </w:tc>
        <w:tc>
          <w:tcPr>
            <w:tcW w:w="1134" w:type="dxa"/>
            <w:shd w:val="clear" w:color="auto" w:fill="auto"/>
          </w:tcPr>
          <w:p w14:paraId="5EA79BCA" w14:textId="77777777" w:rsidR="00842EF7" w:rsidRPr="00C04A08" w:rsidRDefault="00842EF7" w:rsidP="003C78FE">
            <w:pPr>
              <w:pStyle w:val="TAH"/>
            </w:pPr>
            <w:r w:rsidRPr="00C04A08">
              <w:t>N</w:t>
            </w:r>
            <w:r w:rsidRPr="00C04A08">
              <w:rPr>
                <w:vertAlign w:val="subscript"/>
              </w:rPr>
              <w:t>REF-Offs</w:t>
            </w:r>
          </w:p>
        </w:tc>
        <w:tc>
          <w:tcPr>
            <w:tcW w:w="1935" w:type="dxa"/>
            <w:shd w:val="clear" w:color="auto" w:fill="auto"/>
          </w:tcPr>
          <w:p w14:paraId="5F106C59" w14:textId="77777777" w:rsidR="00842EF7" w:rsidRPr="00C04A08" w:rsidRDefault="00842EF7" w:rsidP="003C78FE">
            <w:pPr>
              <w:pStyle w:val="TAH"/>
            </w:pPr>
            <w:r w:rsidRPr="00C04A08">
              <w:t>Range of N</w:t>
            </w:r>
            <w:r w:rsidRPr="00C04A08">
              <w:rPr>
                <w:vertAlign w:val="subscript"/>
              </w:rPr>
              <w:t>REF</w:t>
            </w:r>
          </w:p>
        </w:tc>
      </w:tr>
      <w:tr w:rsidR="00842EF7" w:rsidRPr="00C04A08" w14:paraId="2147CBE0" w14:textId="77777777" w:rsidTr="003C78FE">
        <w:trPr>
          <w:jc w:val="center"/>
        </w:trPr>
        <w:tc>
          <w:tcPr>
            <w:tcW w:w="2241" w:type="dxa"/>
            <w:shd w:val="clear" w:color="auto" w:fill="auto"/>
          </w:tcPr>
          <w:p w14:paraId="2FC1D55D" w14:textId="77777777" w:rsidR="00842EF7" w:rsidRPr="00C04A08" w:rsidRDefault="00842EF7" w:rsidP="003C78FE">
            <w:pPr>
              <w:pStyle w:val="TAC"/>
              <w:rPr>
                <w:lang w:val="en-US"/>
              </w:rPr>
            </w:pPr>
            <w:r w:rsidRPr="00C04A08">
              <w:rPr>
                <w:lang w:val="en-US"/>
              </w:rPr>
              <w:t>24250 – 100000</w:t>
            </w:r>
          </w:p>
        </w:tc>
        <w:tc>
          <w:tcPr>
            <w:tcW w:w="1369" w:type="dxa"/>
            <w:shd w:val="clear" w:color="auto" w:fill="auto"/>
          </w:tcPr>
          <w:p w14:paraId="3A2315A5" w14:textId="77777777" w:rsidR="00842EF7" w:rsidRPr="00C04A08" w:rsidRDefault="00842EF7" w:rsidP="003C78FE">
            <w:pPr>
              <w:pStyle w:val="TAC"/>
              <w:rPr>
                <w:lang w:val="en-US"/>
              </w:rPr>
            </w:pPr>
            <w:r w:rsidRPr="00C04A08">
              <w:rPr>
                <w:lang w:val="en-US"/>
              </w:rPr>
              <w:t>60</w:t>
            </w:r>
          </w:p>
        </w:tc>
        <w:tc>
          <w:tcPr>
            <w:tcW w:w="1590" w:type="dxa"/>
            <w:shd w:val="clear" w:color="auto" w:fill="auto"/>
          </w:tcPr>
          <w:p w14:paraId="6F023201" w14:textId="77777777" w:rsidR="00842EF7" w:rsidRPr="00C04A08" w:rsidRDefault="00842EF7" w:rsidP="003C78FE">
            <w:pPr>
              <w:pStyle w:val="TAC"/>
              <w:rPr>
                <w:lang w:val="en-US"/>
              </w:rPr>
            </w:pPr>
            <w:r w:rsidRPr="00C04A08">
              <w:rPr>
                <w:lang w:val="en-US"/>
              </w:rPr>
              <w:t>24250.08</w:t>
            </w:r>
          </w:p>
        </w:tc>
        <w:tc>
          <w:tcPr>
            <w:tcW w:w="1134" w:type="dxa"/>
            <w:shd w:val="clear" w:color="auto" w:fill="auto"/>
          </w:tcPr>
          <w:p w14:paraId="4245531D" w14:textId="77777777" w:rsidR="00842EF7" w:rsidRPr="00C04A08" w:rsidRDefault="00842EF7" w:rsidP="003C78FE">
            <w:pPr>
              <w:pStyle w:val="TAC"/>
              <w:rPr>
                <w:lang w:val="en-US"/>
              </w:rPr>
            </w:pPr>
            <w:r w:rsidRPr="00C04A08">
              <w:rPr>
                <w:lang w:val="en-US"/>
              </w:rPr>
              <w:t>2016667</w:t>
            </w:r>
          </w:p>
        </w:tc>
        <w:tc>
          <w:tcPr>
            <w:tcW w:w="1935" w:type="dxa"/>
            <w:shd w:val="clear" w:color="auto" w:fill="auto"/>
          </w:tcPr>
          <w:p w14:paraId="78925806" w14:textId="77777777" w:rsidR="00842EF7" w:rsidRPr="00C04A08" w:rsidRDefault="00842EF7" w:rsidP="003C78FE">
            <w:pPr>
              <w:pStyle w:val="TAC"/>
              <w:rPr>
                <w:lang w:val="en-US"/>
              </w:rPr>
            </w:pPr>
            <w:r w:rsidRPr="00C04A08">
              <w:rPr>
                <w:lang w:val="en-US"/>
              </w:rPr>
              <w:t>2016667 – 3279165</w:t>
            </w:r>
          </w:p>
        </w:tc>
      </w:tr>
    </w:tbl>
    <w:p w14:paraId="5A652737" w14:textId="77777777" w:rsidR="00842EF7" w:rsidRPr="00C04A08" w:rsidRDefault="00842EF7" w:rsidP="00842EF7">
      <w:pPr>
        <w:rPr>
          <w:rFonts w:eastAsia="Yu Mincho"/>
        </w:rPr>
      </w:pPr>
    </w:p>
    <w:p w14:paraId="759E56D3" w14:textId="77777777" w:rsidR="00842EF7" w:rsidRPr="00C04A08" w:rsidRDefault="00842EF7" w:rsidP="00842EF7">
      <w:pPr>
        <w:rPr>
          <w:rFonts w:eastAsia="Yu Mincho"/>
        </w:rPr>
      </w:pPr>
      <w:r w:rsidRPr="00C04A08">
        <w:rPr>
          <w:rFonts w:eastAsia="Yu Mincho"/>
        </w:rPr>
        <w:t xml:space="preserve">The </w:t>
      </w:r>
      <w:r w:rsidRPr="00C04A08">
        <w:rPr>
          <w:rFonts w:eastAsia="Yu Mincho"/>
          <w:i/>
        </w:rPr>
        <w:t>channel raster</w:t>
      </w:r>
      <w:r w:rsidRPr="00C04A08">
        <w:rPr>
          <w:rFonts w:eastAsia="Yu Mincho"/>
        </w:rPr>
        <w:t xml:space="preserve"> defines a subset of </w:t>
      </w:r>
      <w:r w:rsidRPr="00C04A08">
        <w:rPr>
          <w:rFonts w:eastAsia="Yu Mincho"/>
          <w:i/>
        </w:rPr>
        <w:t>RF reference frequencies</w:t>
      </w:r>
      <w:r w:rsidRPr="00C04A08">
        <w:rPr>
          <w:rFonts w:eastAsia="Yu Mincho"/>
        </w:rPr>
        <w:t xml:space="preserve"> that can be used to identify the RF channel position in the uplink and downlink. The </w:t>
      </w:r>
      <w:r w:rsidRPr="00C04A08">
        <w:rPr>
          <w:rFonts w:eastAsia="Yu Mincho"/>
          <w:i/>
        </w:rPr>
        <w:t>RF reference frequency</w:t>
      </w:r>
      <w:r w:rsidRPr="00C04A08">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Pr="00C04A08">
        <w:rPr>
          <w:rFonts w:eastAsia="Yu Mincho"/>
          <w:vertAlign w:val="subscript"/>
        </w:rPr>
        <w:t>Raster</w:t>
      </w:r>
      <w:r w:rsidRPr="00C04A08">
        <w:rPr>
          <w:rFonts w:eastAsia="Yu Mincho"/>
        </w:rPr>
        <w:t>, which may be equal to or larger than ΔF</w:t>
      </w:r>
      <w:r w:rsidRPr="00C04A08">
        <w:rPr>
          <w:rFonts w:eastAsia="Yu Mincho"/>
          <w:vertAlign w:val="subscript"/>
        </w:rPr>
        <w:t>Global</w:t>
      </w:r>
      <w:r w:rsidRPr="00C04A08">
        <w:rPr>
          <w:rFonts w:eastAsia="Yu Mincho"/>
        </w:rPr>
        <w:t>.</w:t>
      </w:r>
    </w:p>
    <w:p w14:paraId="5675C16E" w14:textId="77777777" w:rsidR="00842EF7" w:rsidRPr="00C04A08" w:rsidRDefault="00842EF7" w:rsidP="00842EF7">
      <w:pPr>
        <w:rPr>
          <w:rFonts w:eastAsia="Yu Mincho"/>
        </w:rPr>
      </w:pPr>
      <w:r w:rsidRPr="00C04A08">
        <w:rPr>
          <w:rFonts w:eastAsia="Yu Mincho"/>
        </w:rPr>
        <w:t>The mapping between the channel raster and corresponding resource element is given in Clause 5.4.2.2. The applicable entries for each operating band are defined in clause 5.4.2.3</w:t>
      </w:r>
    </w:p>
    <w:p w14:paraId="7E8A7EA3" w14:textId="77777777" w:rsidR="00842EF7" w:rsidRPr="00C04A08" w:rsidRDefault="00842EF7" w:rsidP="00842EF7">
      <w:pPr>
        <w:pStyle w:val="Heading4"/>
        <w:rPr>
          <w:rFonts w:eastAsia="Yu Mincho"/>
        </w:rPr>
      </w:pPr>
      <w:bookmarkStart w:id="3446" w:name="_Toc21340742"/>
      <w:bookmarkStart w:id="3447" w:name="_Toc29805189"/>
      <w:bookmarkStart w:id="3448" w:name="_Toc36456398"/>
      <w:bookmarkStart w:id="3449" w:name="_Toc36469496"/>
      <w:bookmarkStart w:id="3450" w:name="_Toc37253905"/>
      <w:bookmarkStart w:id="3451" w:name="_Toc37322762"/>
      <w:bookmarkStart w:id="3452" w:name="_Toc37324168"/>
      <w:bookmarkStart w:id="3453" w:name="_Toc45889691"/>
      <w:bookmarkStart w:id="3454" w:name="_Toc52196345"/>
      <w:bookmarkStart w:id="3455" w:name="_Toc52197325"/>
      <w:bookmarkStart w:id="3456" w:name="_Toc53173048"/>
      <w:bookmarkStart w:id="3457" w:name="_Toc53173417"/>
      <w:bookmarkStart w:id="3458" w:name="_Toc61119406"/>
      <w:bookmarkStart w:id="3459" w:name="_Toc61119788"/>
      <w:bookmarkStart w:id="3460" w:name="_Toc67925834"/>
      <w:bookmarkStart w:id="3461" w:name="_Toc75273472"/>
      <w:bookmarkStart w:id="3462" w:name="_Toc76510372"/>
      <w:bookmarkStart w:id="3463" w:name="_Toc83129525"/>
      <w:bookmarkStart w:id="3464" w:name="_Toc90591058"/>
      <w:bookmarkStart w:id="3465" w:name="_Toc98864080"/>
      <w:bookmarkStart w:id="3466" w:name="_Toc99733329"/>
      <w:bookmarkStart w:id="3467" w:name="_Toc106577220"/>
      <w:bookmarkStart w:id="3468" w:name="_Toc114536971"/>
      <w:bookmarkStart w:id="3469" w:name="_Toc115257239"/>
      <w:bookmarkStart w:id="3470" w:name="_Toc123086558"/>
      <w:bookmarkStart w:id="3471" w:name="_Toc124295882"/>
      <w:bookmarkStart w:id="3472" w:name="_Toc124296352"/>
      <w:bookmarkStart w:id="3473" w:name="_Toc130572168"/>
      <w:bookmarkStart w:id="3474" w:name="_Toc131708167"/>
      <w:bookmarkStart w:id="3475" w:name="_Toc137457974"/>
      <w:r w:rsidRPr="00C04A08">
        <w:rPr>
          <w:rFonts w:eastAsia="Yu Mincho"/>
        </w:rPr>
        <w:t>5.4.2.2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 xml:space="preserve">aster to </w:t>
      </w:r>
      <w:r w:rsidRPr="00C04A08">
        <w:rPr>
          <w:rFonts w:eastAsia="Yu Mincho"/>
        </w:rPr>
        <w:t>r</w:t>
      </w:r>
      <w:r w:rsidRPr="00C04A08">
        <w:rPr>
          <w:rFonts w:eastAsia="Yu Mincho" w:hint="eastAsia"/>
        </w:rPr>
        <w:t xml:space="preserve">esource </w:t>
      </w:r>
      <w:r w:rsidRPr="00C04A08">
        <w:rPr>
          <w:rFonts w:eastAsia="Yu Mincho"/>
        </w:rPr>
        <w:t>e</w:t>
      </w:r>
      <w:r w:rsidRPr="00C04A08">
        <w:rPr>
          <w:rFonts w:eastAsia="Yu Mincho" w:hint="eastAsia"/>
        </w:rPr>
        <w:t xml:space="preserve">lement </w:t>
      </w:r>
      <w:r w:rsidRPr="00C04A08">
        <w:rPr>
          <w:rFonts w:eastAsia="Yu Mincho"/>
        </w:rPr>
        <w:t>m</w:t>
      </w:r>
      <w:r w:rsidRPr="00C04A08">
        <w:rPr>
          <w:rFonts w:eastAsia="Yu Mincho" w:hint="eastAsia"/>
        </w:rPr>
        <w:t>apping</w:t>
      </w:r>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p>
    <w:p w14:paraId="22291FB7"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mapping between the RF reference frequency on channel raster and the corresponding resource element is given in Table 5.4.2.2-1</w:t>
      </w:r>
      <w:r w:rsidRPr="00C04A08">
        <w:t xml:space="preserve"> </w:t>
      </w:r>
      <w:r w:rsidRPr="00C04A08">
        <w:rPr>
          <w:rFonts w:eastAsia="Yu Mincho"/>
        </w:rPr>
        <w:t>and can be used to identify the RF channel position. The mapping depends on the total number of RBs that are allocated in the channel and applies to both UL and DL. The mapping must apply to at least one numerology supported by the UE.</w:t>
      </w:r>
    </w:p>
    <w:p w14:paraId="1EB2638F" w14:textId="77777777" w:rsidR="00842EF7" w:rsidRPr="00C04A08" w:rsidRDefault="00842EF7" w:rsidP="00842EF7">
      <w:pPr>
        <w:pStyle w:val="TH"/>
        <w:rPr>
          <w:rFonts w:eastAsia="Yu Mincho"/>
          <w:lang w:eastAsia="zh-CN"/>
        </w:rPr>
      </w:pPr>
      <w:r w:rsidRPr="00C04A08">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842EF7" w:rsidRPr="00C04A08" w14:paraId="7BEE66AA" w14:textId="77777777" w:rsidTr="00F91227">
        <w:trPr>
          <w:jc w:val="center"/>
        </w:trPr>
        <w:tc>
          <w:tcPr>
            <w:tcW w:w="3758" w:type="dxa"/>
          </w:tcPr>
          <w:p w14:paraId="3CA221A4" w14:textId="77777777" w:rsidR="00842EF7" w:rsidRPr="00C04A08" w:rsidRDefault="00842EF7" w:rsidP="00F91227">
            <w:pPr>
              <w:pStyle w:val="TAC"/>
              <w:rPr>
                <w:rFonts w:eastAsia="Yu Mincho"/>
              </w:rPr>
            </w:pPr>
            <w:r w:rsidRPr="00C04A08">
              <w:rPr>
                <w:rFonts w:eastAsia="Yu Mincho"/>
              </w:rPr>
              <w:br w:type="page"/>
            </w:r>
          </w:p>
        </w:tc>
        <w:tc>
          <w:tcPr>
            <w:tcW w:w="2406" w:type="dxa"/>
          </w:tcPr>
          <w:p w14:paraId="32F16F5D" w14:textId="77777777" w:rsidR="00842EF7" w:rsidRPr="00C04A08" w:rsidRDefault="00842EF7" w:rsidP="00F91227">
            <w:pPr>
              <w:pStyle w:val="TAC"/>
              <w:rPr>
                <w:rFonts w:eastAsia="Yu Mincho"/>
                <w:vertAlign w:val="superscript"/>
              </w:rPr>
            </w:pPr>
            <w:r w:rsidRPr="00C04A08">
              <w:rPr>
                <w:rFonts w:eastAsia="Yu Mincho"/>
                <w:i/>
              </w:rPr>
              <w:t>N</w:t>
            </w:r>
            <w:r w:rsidRPr="00C04A08">
              <w:rPr>
                <w:rFonts w:eastAsia="Yu Mincho"/>
                <w:i/>
                <w:vertAlign w:val="subscript"/>
              </w:rPr>
              <w:t>RB</w:t>
            </w:r>
            <w:r w:rsidRPr="00C04A08">
              <w:rPr>
                <w:rFonts w:eastAsia="Yu Mincho"/>
              </w:rPr>
              <w:t xml:space="preserve"> mod 2 = 0</w:t>
            </w:r>
          </w:p>
        </w:tc>
        <w:tc>
          <w:tcPr>
            <w:tcW w:w="2406" w:type="dxa"/>
          </w:tcPr>
          <w:p w14:paraId="734A1401" w14:textId="77777777" w:rsidR="00842EF7" w:rsidRPr="00C04A08" w:rsidRDefault="00842EF7" w:rsidP="00F91227">
            <w:pPr>
              <w:pStyle w:val="TAC"/>
              <w:rPr>
                <w:rFonts w:eastAsia="Yu Mincho"/>
              </w:rPr>
            </w:pPr>
            <w:r w:rsidRPr="00C04A08">
              <w:rPr>
                <w:rFonts w:eastAsia="Yu Mincho"/>
                <w:i/>
              </w:rPr>
              <w:t>N</w:t>
            </w:r>
            <w:r w:rsidRPr="00C04A08">
              <w:rPr>
                <w:rFonts w:eastAsia="Yu Mincho"/>
                <w:i/>
                <w:vertAlign w:val="subscript"/>
              </w:rPr>
              <w:t>RB</w:t>
            </w:r>
            <w:r w:rsidRPr="00C04A08">
              <w:rPr>
                <w:rFonts w:eastAsia="Yu Mincho"/>
              </w:rPr>
              <w:t xml:space="preserve"> mod 2 = 1</w:t>
            </w:r>
          </w:p>
        </w:tc>
      </w:tr>
      <w:tr w:rsidR="00842EF7" w:rsidRPr="00C04A08" w14:paraId="0660A0FC" w14:textId="77777777" w:rsidTr="00F91227">
        <w:trPr>
          <w:jc w:val="center"/>
        </w:trPr>
        <w:tc>
          <w:tcPr>
            <w:tcW w:w="3758" w:type="dxa"/>
            <w:vAlign w:val="center"/>
          </w:tcPr>
          <w:p w14:paraId="03E59527" w14:textId="77777777" w:rsidR="00842EF7" w:rsidRPr="00C04A08" w:rsidRDefault="00842EF7" w:rsidP="00F91227">
            <w:pPr>
              <w:pStyle w:val="TAL"/>
              <w:jc w:val="center"/>
              <w:rPr>
                <w:rFonts w:eastAsia="Yu Mincho"/>
              </w:rPr>
            </w:pPr>
            <w:r w:rsidRPr="00C04A08">
              <w:rPr>
                <w:rFonts w:eastAsia="Yu Mincho"/>
              </w:rPr>
              <w:t xml:space="preserve">Resource element index </w:t>
            </w:r>
            <w:r w:rsidRPr="00C04A08">
              <w:rPr>
                <w:rFonts w:eastAsia="Yu Mincho"/>
                <w:i/>
              </w:rPr>
              <w:t>k</w:t>
            </w:r>
          </w:p>
        </w:tc>
        <w:tc>
          <w:tcPr>
            <w:tcW w:w="2406" w:type="dxa"/>
            <w:vAlign w:val="center"/>
          </w:tcPr>
          <w:p w14:paraId="1997A35B" w14:textId="77777777" w:rsidR="00842EF7" w:rsidRPr="00C04A08" w:rsidRDefault="00842EF7" w:rsidP="00F91227">
            <w:pPr>
              <w:pStyle w:val="TAC"/>
              <w:rPr>
                <w:rFonts w:eastAsia="Yu Mincho"/>
              </w:rPr>
            </w:pPr>
            <w:r w:rsidRPr="00C04A08">
              <w:rPr>
                <w:rFonts w:eastAsia="Yu Mincho" w:hint="eastAsia"/>
              </w:rPr>
              <w:t>0</w:t>
            </w:r>
          </w:p>
        </w:tc>
        <w:tc>
          <w:tcPr>
            <w:tcW w:w="2406" w:type="dxa"/>
            <w:vAlign w:val="center"/>
          </w:tcPr>
          <w:p w14:paraId="696297A6" w14:textId="77777777" w:rsidR="00842EF7" w:rsidRPr="00C04A08" w:rsidRDefault="00842EF7" w:rsidP="00F91227">
            <w:pPr>
              <w:pStyle w:val="TAC"/>
              <w:rPr>
                <w:rFonts w:eastAsia="Yu Mincho"/>
              </w:rPr>
            </w:pPr>
            <w:r w:rsidRPr="00C04A08">
              <w:rPr>
                <w:rFonts w:eastAsia="Yu Mincho" w:hint="eastAsia"/>
              </w:rPr>
              <w:t>6</w:t>
            </w:r>
          </w:p>
        </w:tc>
      </w:tr>
      <w:tr w:rsidR="00842EF7" w:rsidRPr="00C04A08" w14:paraId="7794E134" w14:textId="77777777" w:rsidTr="00F91227">
        <w:trPr>
          <w:jc w:val="center"/>
        </w:trPr>
        <w:tc>
          <w:tcPr>
            <w:tcW w:w="3758" w:type="dxa"/>
          </w:tcPr>
          <w:p w14:paraId="440CA9AE" w14:textId="77777777" w:rsidR="00842EF7" w:rsidRPr="00C04A08" w:rsidRDefault="00842EF7" w:rsidP="00F91227">
            <w:pPr>
              <w:pStyle w:val="TAL"/>
              <w:rPr>
                <w:rFonts w:eastAsia="Yu Mincho"/>
              </w:rPr>
            </w:pPr>
            <w:r w:rsidRPr="00C04A08">
              <w:rPr>
                <w:rFonts w:eastAsia="Yu Mincho"/>
              </w:rPr>
              <w:t xml:space="preserve">Physical resource block number </w:t>
            </w:r>
            <w:r w:rsidRPr="00C04A08">
              <w:rPr>
                <w:rFonts w:eastAsia="Yu Mincho"/>
                <w:i/>
              </w:rPr>
              <w:t>n</w:t>
            </w:r>
            <w:r w:rsidRPr="00C04A08">
              <w:rPr>
                <w:rFonts w:eastAsia="Yu Mincho"/>
                <w:i/>
                <w:vertAlign w:val="subscript"/>
              </w:rPr>
              <w:t>PRB</w:t>
            </w:r>
          </w:p>
        </w:tc>
        <w:tc>
          <w:tcPr>
            <w:tcW w:w="2406" w:type="dxa"/>
          </w:tcPr>
          <w:p w14:paraId="34D652A7" w14:textId="77777777" w:rsidR="00842EF7" w:rsidRPr="00C04A08" w:rsidRDefault="00842EF7" w:rsidP="00F91227">
            <w:pPr>
              <w:pStyle w:val="TAC"/>
              <w:rPr>
                <w:rFonts w:eastAsia="Yu Mincho"/>
              </w:rPr>
            </w:pPr>
            <w:r w:rsidRPr="00C04A08">
              <w:rPr>
                <w:rFonts w:eastAsia="Yu Mincho"/>
                <w:position w:val="-32"/>
              </w:rPr>
              <w:object w:dxaOrig="1400" w:dyaOrig="760" w14:anchorId="0F531495">
                <v:shape id="_x0000_i1025" type="#_x0000_t75" style="width:1in;height:35.5pt" o:ole="">
                  <v:imagedata r:id="rId14" o:title=""/>
                </v:shape>
                <o:OLEObject Type="Embed" ProgID="Equation.3" ShapeID="_x0000_i1025" DrawAspect="Content" ObjectID="_1748071168" r:id="rId15"/>
              </w:object>
            </w:r>
          </w:p>
        </w:tc>
        <w:tc>
          <w:tcPr>
            <w:tcW w:w="2406" w:type="dxa"/>
          </w:tcPr>
          <w:p w14:paraId="1D2D8D5D" w14:textId="77777777" w:rsidR="00842EF7" w:rsidRPr="00C04A08" w:rsidRDefault="00842EF7" w:rsidP="00F91227">
            <w:pPr>
              <w:pStyle w:val="TAC"/>
              <w:rPr>
                <w:rFonts w:eastAsia="Yu Mincho"/>
              </w:rPr>
            </w:pPr>
            <w:r w:rsidRPr="00C04A08">
              <w:rPr>
                <w:rFonts w:eastAsia="Yu Mincho"/>
                <w:position w:val="-32"/>
              </w:rPr>
              <w:object w:dxaOrig="1400" w:dyaOrig="760" w14:anchorId="01495A85">
                <v:shape id="_x0000_i1026" type="#_x0000_t75" style="width:1in;height:35.5pt" o:ole="">
                  <v:imagedata r:id="rId16" o:title=""/>
                </v:shape>
                <o:OLEObject Type="Embed" ProgID="Equation.3" ShapeID="_x0000_i1026" DrawAspect="Content" ObjectID="_1748071169" r:id="rId17"/>
              </w:object>
            </w:r>
          </w:p>
        </w:tc>
      </w:tr>
    </w:tbl>
    <w:p w14:paraId="25907F7A" w14:textId="77777777" w:rsidR="00842EF7" w:rsidRPr="00C04A08" w:rsidRDefault="00842EF7" w:rsidP="00842EF7">
      <w:pPr>
        <w:rPr>
          <w:rFonts w:eastAsia="Yu Mincho"/>
        </w:rPr>
      </w:pPr>
    </w:p>
    <w:p w14:paraId="33774144"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w:t>
      </w:r>
      <w:r w:rsidRPr="00C04A08">
        <w:rPr>
          <w:rFonts w:eastAsia="Yu Mincho"/>
          <w:i/>
        </w:rPr>
        <w:t>n</w:t>
      </w:r>
      <w:r w:rsidRPr="00C04A08">
        <w:rPr>
          <w:rFonts w:eastAsia="Yu Mincho"/>
          <w:i/>
          <w:vertAlign w:val="subscript"/>
        </w:rPr>
        <w:t>RB</w:t>
      </w:r>
      <w:r w:rsidRPr="00C04A08">
        <w:rPr>
          <w:rFonts w:eastAsia="Yu Mincho"/>
        </w:rPr>
        <w:t xml:space="preserve"> , </w:t>
      </w:r>
      <w:r w:rsidRPr="00C04A08">
        <w:rPr>
          <w:rFonts w:eastAsia="Yu Mincho"/>
          <w:i/>
        </w:rPr>
        <w:t>N</w:t>
      </w:r>
      <w:r w:rsidRPr="00C04A08">
        <w:rPr>
          <w:rFonts w:eastAsia="Yu Mincho"/>
          <w:i/>
          <w:vertAlign w:val="subscript"/>
        </w:rPr>
        <w:t>RB</w:t>
      </w:r>
      <w:r w:rsidRPr="00C04A08">
        <w:rPr>
          <w:rFonts w:eastAsia="Yu Mincho"/>
        </w:rPr>
        <w:t xml:space="preserve"> are as defined in TS 38.211 [9].</w:t>
      </w:r>
    </w:p>
    <w:p w14:paraId="010F8E4C" w14:textId="77777777" w:rsidR="00842EF7" w:rsidRPr="00C04A08" w:rsidRDefault="00842EF7" w:rsidP="00842EF7">
      <w:pPr>
        <w:pStyle w:val="Heading4"/>
        <w:rPr>
          <w:rFonts w:eastAsia="Yu Mincho"/>
        </w:rPr>
      </w:pPr>
      <w:bookmarkStart w:id="3476" w:name="_Toc21340743"/>
      <w:bookmarkStart w:id="3477" w:name="_Toc29805190"/>
      <w:bookmarkStart w:id="3478" w:name="_Toc36456399"/>
      <w:bookmarkStart w:id="3479" w:name="_Toc36469497"/>
      <w:bookmarkStart w:id="3480" w:name="_Toc37253906"/>
      <w:bookmarkStart w:id="3481" w:name="_Toc37322763"/>
      <w:bookmarkStart w:id="3482" w:name="_Toc37324169"/>
      <w:bookmarkStart w:id="3483" w:name="_Toc45889692"/>
      <w:bookmarkStart w:id="3484" w:name="_Toc52196346"/>
      <w:bookmarkStart w:id="3485" w:name="_Toc52197326"/>
      <w:bookmarkStart w:id="3486" w:name="_Toc53173049"/>
      <w:bookmarkStart w:id="3487" w:name="_Toc53173418"/>
      <w:bookmarkStart w:id="3488" w:name="_Toc61119407"/>
      <w:bookmarkStart w:id="3489" w:name="_Toc61119789"/>
      <w:bookmarkStart w:id="3490" w:name="_Toc67925835"/>
      <w:bookmarkStart w:id="3491" w:name="_Toc75273473"/>
      <w:bookmarkStart w:id="3492" w:name="_Toc76510373"/>
      <w:bookmarkStart w:id="3493" w:name="_Toc83129526"/>
      <w:bookmarkStart w:id="3494" w:name="_Toc90591059"/>
      <w:bookmarkStart w:id="3495" w:name="_Toc98864081"/>
      <w:bookmarkStart w:id="3496" w:name="_Toc99733330"/>
      <w:bookmarkStart w:id="3497" w:name="_Toc106577221"/>
      <w:bookmarkStart w:id="3498" w:name="_Toc114536972"/>
      <w:bookmarkStart w:id="3499" w:name="_Toc115257240"/>
      <w:bookmarkStart w:id="3500" w:name="_Toc123086559"/>
      <w:bookmarkStart w:id="3501" w:name="_Toc124295883"/>
      <w:bookmarkStart w:id="3502" w:name="_Toc124296353"/>
      <w:bookmarkStart w:id="3503" w:name="_Toc130572169"/>
      <w:bookmarkStart w:id="3504" w:name="_Toc131708168"/>
      <w:bookmarkStart w:id="3505" w:name="_Toc137457975"/>
      <w:r w:rsidRPr="00C04A08">
        <w:rPr>
          <w:rFonts w:eastAsia="Yu Mincho"/>
        </w:rPr>
        <w:t>5.4.2.3</w:t>
      </w:r>
      <w:r w:rsidRPr="00C04A08">
        <w:rPr>
          <w:rFonts w:eastAsia="Yu Mincho"/>
        </w:rPr>
        <w:tab/>
        <w:t>Channel raster entries for each operating band</w:t>
      </w:r>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p>
    <w:p w14:paraId="4CD29CC0" w14:textId="77777777" w:rsidR="00842EF7" w:rsidRPr="00C04A08" w:rsidRDefault="00842EF7" w:rsidP="00842EF7">
      <w:pPr>
        <w:rPr>
          <w:rFonts w:eastAsia="Yu Mincho"/>
        </w:rPr>
      </w:pPr>
      <w:r w:rsidRPr="00C04A08">
        <w:rPr>
          <w:rFonts w:eastAsia="Yu Mincho"/>
        </w:rPr>
        <w:t>The RF channel positions on the channel raster in each NR operating band are given</w:t>
      </w:r>
      <w:r w:rsidRPr="00C04A08">
        <w:t xml:space="preserve"> </w:t>
      </w:r>
      <w:r w:rsidRPr="00C04A08">
        <w:rPr>
          <w:rFonts w:eastAsia="Yu Mincho"/>
        </w:rPr>
        <w:t>through the applicable NR-ARFCN in Table 5.4.2.3</w:t>
      </w:r>
      <w:r w:rsidRPr="00C04A08">
        <w:rPr>
          <w:rFonts w:eastAsia="Yu Mincho"/>
        </w:rPr>
        <w:noBreakHyphen/>
        <w:t>1, using the channel raster to resource element mapping in clause 5.4.2.2.</w:t>
      </w:r>
    </w:p>
    <w:p w14:paraId="46D452DC"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For NR operating bands with 60 kHz channel raster above 24 GHz, ΔF</w:t>
      </w:r>
      <w:r w:rsidRPr="00C04A08">
        <w:rPr>
          <w:rFonts w:eastAsia="Yu Mincho"/>
          <w:vertAlign w:val="subscript"/>
        </w:rPr>
        <w:t>Raster</w:t>
      </w:r>
      <w:r w:rsidRPr="00C04A08">
        <w:rPr>
          <w:rFonts w:eastAsia="Yu Mincho"/>
        </w:rPr>
        <w:t xml:space="preserve"> = </w:t>
      </w:r>
      <w:r w:rsidRPr="00C04A08">
        <w:rPr>
          <w:rFonts w:eastAsia="Yu Mincho"/>
          <w:i/>
        </w:rPr>
        <w:t>I</w:t>
      </w:r>
      <w:r w:rsidRPr="00C04A08">
        <w:rPr>
          <w:rFonts w:eastAsia="Yu Mincho"/>
        </w:rPr>
        <w:t xml:space="preserve"> ×ΔF</w:t>
      </w:r>
      <w:r w:rsidRPr="00C04A08">
        <w:rPr>
          <w:rFonts w:eastAsia="Yu Mincho"/>
          <w:vertAlign w:val="subscript"/>
        </w:rPr>
        <w:t xml:space="preserve">Global </w:t>
      </w:r>
      <w:r w:rsidRPr="00C04A08">
        <w:rPr>
          <w:rFonts w:eastAsia="Yu Mincho"/>
        </w:rPr>
        <w:t xml:space="preserve">, where </w:t>
      </w:r>
      <w:r w:rsidRPr="00C04A08">
        <w:rPr>
          <w:rFonts w:eastAsia="Yu Mincho"/>
          <w:i/>
        </w:rPr>
        <w:t>I</w:t>
      </w:r>
      <w:r w:rsidRPr="00C04A08">
        <w:rPr>
          <w:rFonts w:eastAsia="Yu Mincho"/>
        </w:rPr>
        <w:t xml:space="preserve"> ϵ</w:t>
      </w:r>
      <w:r w:rsidRPr="00C04A08">
        <w:rPr>
          <w:rFonts w:eastAsia="Yu Mincho"/>
          <w:i/>
        </w:rPr>
        <w:t xml:space="preserve"> {1,2}</w:t>
      </w:r>
      <w:r w:rsidRPr="00C04A08">
        <w:rPr>
          <w:rFonts w:eastAsia="Yu Mincho"/>
        </w:rPr>
        <w:t xml:space="preserve">.  Every </w:t>
      </w:r>
      <w:r w:rsidRPr="00C04A08">
        <w:rPr>
          <w:rFonts w:eastAsia="Yu Mincho"/>
          <w:i/>
        </w:rPr>
        <w:t>I</w:t>
      </w:r>
      <w:r w:rsidRPr="00C04A08">
        <w:rPr>
          <w:rFonts w:eastAsia="Yu Mincho"/>
          <w:i/>
          <w:vertAlign w:val="superscript"/>
        </w:rPr>
        <w:t>th</w:t>
      </w:r>
      <w:r w:rsidRPr="00C04A08">
        <w:rPr>
          <w:rFonts w:eastAsia="Yu Mincho"/>
        </w:rPr>
        <w:t xml:space="preserve"> NR</w:t>
      </w:r>
      <w:r w:rsidRPr="00C04A08">
        <w:rPr>
          <w:rFonts w:eastAsia="Yu Mincho"/>
        </w:rPr>
        <w:noBreakHyphen/>
        <w:t>ARFCN within the operating band are applicable for the channel raster within the operating band and the step size for the channel raster in table 5.4.2.3-1 is given as &lt;</w:t>
      </w:r>
      <w:r w:rsidRPr="00C04A08">
        <w:rPr>
          <w:rFonts w:eastAsia="Yu Mincho"/>
          <w:i/>
        </w:rPr>
        <w:t>I</w:t>
      </w:r>
      <w:r w:rsidRPr="00C04A08">
        <w:rPr>
          <w:rFonts w:eastAsia="Yu Mincho"/>
        </w:rPr>
        <w:t>&gt;.</w:t>
      </w:r>
    </w:p>
    <w:p w14:paraId="5A7B9072"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In frequency bands with two ΔF</w:t>
      </w:r>
      <w:r w:rsidRPr="00C04A08">
        <w:rPr>
          <w:rFonts w:eastAsia="Yu Mincho"/>
          <w:vertAlign w:val="subscript"/>
        </w:rPr>
        <w:t>Raster</w:t>
      </w:r>
      <w:r w:rsidRPr="00C04A08">
        <w:rPr>
          <w:rFonts w:eastAsia="Yu Mincho"/>
        </w:rPr>
        <w:t>, the higher ΔF</w:t>
      </w:r>
      <w:r w:rsidRPr="00C04A08">
        <w:rPr>
          <w:rFonts w:eastAsia="Yu Mincho"/>
          <w:vertAlign w:val="subscript"/>
        </w:rPr>
        <w:t>Raster</w:t>
      </w:r>
      <w:r w:rsidRPr="00C04A08">
        <w:rPr>
          <w:rFonts w:eastAsia="Yu Mincho"/>
        </w:rPr>
        <w:t xml:space="preserve"> applies to channels using only the SCS that equals the higher ΔF</w:t>
      </w:r>
      <w:r w:rsidRPr="00C04A08">
        <w:rPr>
          <w:rFonts w:eastAsia="Yu Mincho"/>
          <w:vertAlign w:val="subscript"/>
        </w:rPr>
        <w:t xml:space="preserve">Raster </w:t>
      </w:r>
      <w:r w:rsidRPr="00C04A08">
        <w:rPr>
          <w:rFonts w:eastAsia="@‚c‚e‚o“Á‘¾ƒSƒVƒbƒN‘Ì"/>
        </w:rPr>
        <w:t xml:space="preserve"> </w:t>
      </w:r>
      <w:r w:rsidRPr="00C04A08">
        <w:rPr>
          <w:rFonts w:eastAsia="Yu Mincho"/>
        </w:rPr>
        <w:t>and the SSB SCS that is equal to or larger than the higher ΔF</w:t>
      </w:r>
      <w:r w:rsidRPr="00C04A08">
        <w:rPr>
          <w:rFonts w:eastAsia="Yu Mincho"/>
          <w:vertAlign w:val="subscript"/>
        </w:rPr>
        <w:t>Raster</w:t>
      </w:r>
      <w:r w:rsidRPr="00C04A08">
        <w:rPr>
          <w:rFonts w:eastAsia="Yu Mincho"/>
        </w:rPr>
        <w:t>.</w:t>
      </w:r>
    </w:p>
    <w:p w14:paraId="4AA87CD0" w14:textId="77777777" w:rsidR="008750D6" w:rsidRPr="00C04A08" w:rsidRDefault="008750D6" w:rsidP="008750D6">
      <w:pPr>
        <w:pStyle w:val="TH"/>
        <w:rPr>
          <w:rFonts w:eastAsia="Yu Mincho"/>
        </w:rPr>
      </w:pPr>
      <w:bookmarkStart w:id="3506" w:name="_Hlk95327748"/>
      <w:bookmarkStart w:id="3507" w:name="_Toc21340744"/>
      <w:bookmarkStart w:id="3508" w:name="_Toc29805191"/>
      <w:bookmarkStart w:id="3509" w:name="_Toc36456400"/>
      <w:bookmarkStart w:id="3510" w:name="_Toc36469498"/>
      <w:bookmarkStart w:id="3511" w:name="_Toc37253907"/>
      <w:bookmarkStart w:id="3512" w:name="_Toc37322764"/>
      <w:bookmarkStart w:id="3513" w:name="_Toc37324170"/>
      <w:bookmarkStart w:id="3514" w:name="_Toc45889693"/>
      <w:bookmarkStart w:id="3515" w:name="_Toc52196347"/>
      <w:bookmarkStart w:id="3516" w:name="_Toc52197327"/>
      <w:bookmarkStart w:id="3517" w:name="_Toc53173050"/>
      <w:bookmarkStart w:id="3518" w:name="_Toc53173419"/>
      <w:bookmarkStart w:id="3519" w:name="_Toc61119408"/>
      <w:bookmarkStart w:id="3520" w:name="_Toc61119790"/>
      <w:bookmarkStart w:id="3521" w:name="_Toc67925836"/>
      <w:bookmarkStart w:id="3522" w:name="_Toc75273474"/>
      <w:bookmarkStart w:id="3523" w:name="_Toc76510374"/>
      <w:bookmarkStart w:id="3524" w:name="_Toc83129527"/>
      <w:bookmarkStart w:id="3525" w:name="_Toc90591060"/>
      <w:bookmarkStart w:id="3526" w:name="_Toc98864082"/>
      <w:bookmarkStart w:id="3527" w:name="_Toc99733331"/>
      <w:r w:rsidRPr="00C04A08">
        <w:rPr>
          <w:rFonts w:eastAsia="Yu Mincho"/>
        </w:rPr>
        <w:lastRenderedPageBreak/>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81"/>
      </w:tblGrid>
      <w:tr w:rsidR="008750D6" w:rsidRPr="00C04A08" w14:paraId="2324770B" w14:textId="77777777" w:rsidTr="001C3FF0">
        <w:trPr>
          <w:jc w:val="center"/>
        </w:trPr>
        <w:tc>
          <w:tcPr>
            <w:tcW w:w="1242" w:type="dxa"/>
            <w:tcBorders>
              <w:top w:val="single" w:sz="4" w:space="0" w:color="auto"/>
              <w:left w:val="single" w:sz="4" w:space="0" w:color="auto"/>
              <w:bottom w:val="single" w:sz="4" w:space="0" w:color="auto"/>
              <w:right w:val="single" w:sz="4" w:space="0" w:color="auto"/>
            </w:tcBorders>
            <w:hideMark/>
          </w:tcPr>
          <w:bookmarkEnd w:id="3506"/>
          <w:p w14:paraId="3CC926AF" w14:textId="77777777" w:rsidR="008750D6" w:rsidRPr="00C04A08" w:rsidRDefault="008750D6" w:rsidP="001C3FF0">
            <w:pPr>
              <w:pStyle w:val="TAH"/>
              <w:rPr>
                <w:rFonts w:eastAsia="Yu Mincho"/>
              </w:rPr>
            </w:pPr>
            <w:r w:rsidRPr="00C04A08">
              <w:t>Operating Band</w:t>
            </w:r>
          </w:p>
        </w:tc>
        <w:tc>
          <w:tcPr>
            <w:tcW w:w="1146" w:type="dxa"/>
            <w:tcBorders>
              <w:top w:val="single" w:sz="4" w:space="0" w:color="auto"/>
              <w:left w:val="single" w:sz="4" w:space="0" w:color="auto"/>
              <w:bottom w:val="single" w:sz="4" w:space="0" w:color="auto"/>
              <w:right w:val="single" w:sz="4" w:space="0" w:color="auto"/>
            </w:tcBorders>
            <w:hideMark/>
          </w:tcPr>
          <w:p w14:paraId="0BDDC95D" w14:textId="77777777" w:rsidR="008750D6" w:rsidRPr="00C04A08" w:rsidRDefault="008750D6" w:rsidP="001C3FF0">
            <w:pPr>
              <w:pStyle w:val="TAH"/>
            </w:pPr>
            <w:r w:rsidRPr="00C04A08">
              <w:t>ΔF</w:t>
            </w:r>
            <w:r w:rsidRPr="00C04A08">
              <w:rPr>
                <w:vertAlign w:val="subscript"/>
              </w:rPr>
              <w:t>Raster</w:t>
            </w:r>
          </w:p>
          <w:p w14:paraId="5682BAB1" w14:textId="77777777" w:rsidR="008750D6" w:rsidRPr="00C04A08" w:rsidRDefault="008750D6" w:rsidP="001C3FF0">
            <w:pPr>
              <w:pStyle w:val="TAH"/>
              <w:rPr>
                <w:rFonts w:eastAsia="Yu Mincho"/>
              </w:rPr>
            </w:pPr>
            <w:r w:rsidRPr="00C04A08">
              <w:t>(kHz)</w:t>
            </w:r>
          </w:p>
        </w:tc>
        <w:tc>
          <w:tcPr>
            <w:tcW w:w="2881" w:type="dxa"/>
            <w:tcBorders>
              <w:top w:val="single" w:sz="4" w:space="0" w:color="auto"/>
              <w:left w:val="single" w:sz="4" w:space="0" w:color="auto"/>
              <w:bottom w:val="single" w:sz="4" w:space="0" w:color="auto"/>
              <w:right w:val="single" w:sz="4" w:space="0" w:color="auto"/>
            </w:tcBorders>
            <w:hideMark/>
          </w:tcPr>
          <w:p w14:paraId="70410432" w14:textId="77777777" w:rsidR="008750D6" w:rsidRPr="00C04A08" w:rsidRDefault="008750D6" w:rsidP="001C3FF0">
            <w:pPr>
              <w:pStyle w:val="TAH"/>
              <w:rPr>
                <w:rFonts w:eastAsia="Yu Mincho"/>
              </w:rPr>
            </w:pPr>
            <w:r w:rsidRPr="00C04A08">
              <w:rPr>
                <w:rFonts w:eastAsia="Yu Mincho"/>
              </w:rPr>
              <w:t>Uplink and Downlink</w:t>
            </w:r>
          </w:p>
          <w:p w14:paraId="094AE196" w14:textId="77777777" w:rsidR="008750D6" w:rsidRPr="00C04A08" w:rsidRDefault="008750D6" w:rsidP="001C3FF0">
            <w:pPr>
              <w:pStyle w:val="TAH"/>
              <w:rPr>
                <w:rFonts w:eastAsia="Yu Mincho"/>
              </w:rPr>
            </w:pPr>
            <w:r w:rsidRPr="00C04A08">
              <w:rPr>
                <w:rFonts w:eastAsia="Yu Mincho"/>
              </w:rPr>
              <w:t>Range of N</w:t>
            </w:r>
            <w:r w:rsidRPr="00C04A08">
              <w:rPr>
                <w:rFonts w:eastAsia="Yu Mincho"/>
                <w:vertAlign w:val="subscript"/>
              </w:rPr>
              <w:t>REF</w:t>
            </w:r>
          </w:p>
          <w:p w14:paraId="18BCEEDE" w14:textId="77777777" w:rsidR="008750D6" w:rsidRPr="00C04A08" w:rsidRDefault="008750D6" w:rsidP="001C3FF0">
            <w:pPr>
              <w:pStyle w:val="TAH"/>
              <w:rPr>
                <w:rFonts w:eastAsia="Yu Mincho"/>
              </w:rPr>
            </w:pPr>
            <w:r w:rsidRPr="00C04A08">
              <w:rPr>
                <w:rFonts w:eastAsia="Yu Mincho"/>
              </w:rPr>
              <w:t>(First – &lt;Step size&gt; – Last)</w:t>
            </w:r>
          </w:p>
        </w:tc>
      </w:tr>
      <w:tr w:rsidR="008750D6" w:rsidRPr="00C04A08" w14:paraId="622533BB" w14:textId="77777777" w:rsidTr="001C3FF0">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48F7A3E8" w14:textId="77777777" w:rsidR="008750D6" w:rsidRPr="00C04A08" w:rsidRDefault="008750D6" w:rsidP="001C3FF0">
            <w:pPr>
              <w:pStyle w:val="TAC"/>
              <w:rPr>
                <w:rFonts w:eastAsia="Yu Mincho"/>
                <w:lang w:eastAsia="ja-JP"/>
              </w:rPr>
            </w:pPr>
            <w:r w:rsidRPr="00C04A08">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5F57DCFC" w14:textId="77777777" w:rsidR="008750D6" w:rsidRPr="00C04A08" w:rsidRDefault="008750D6" w:rsidP="001C3FF0">
            <w:pPr>
              <w:pStyle w:val="TAC"/>
              <w:rPr>
                <w:rFonts w:eastAsia="Yu Mincho"/>
                <w:lang w:eastAsia="ja-JP"/>
              </w:rPr>
            </w:pPr>
            <w:r w:rsidRPr="00C04A08">
              <w:rPr>
                <w:rFonts w:eastAsia="Yu Mincho"/>
                <w:lang w:eastAsia="ja-JP"/>
              </w:rPr>
              <w:t>60</w:t>
            </w:r>
          </w:p>
        </w:tc>
        <w:tc>
          <w:tcPr>
            <w:tcW w:w="2881" w:type="dxa"/>
            <w:tcBorders>
              <w:top w:val="single" w:sz="4" w:space="0" w:color="auto"/>
              <w:left w:val="single" w:sz="4" w:space="0" w:color="auto"/>
              <w:bottom w:val="single" w:sz="4" w:space="0" w:color="auto"/>
              <w:right w:val="single" w:sz="4" w:space="0" w:color="auto"/>
            </w:tcBorders>
            <w:hideMark/>
          </w:tcPr>
          <w:p w14:paraId="48C5AA5B" w14:textId="77777777" w:rsidR="008750D6" w:rsidRPr="00C04A08" w:rsidRDefault="008750D6" w:rsidP="001C3FF0">
            <w:pPr>
              <w:pStyle w:val="TAC"/>
              <w:rPr>
                <w:rFonts w:eastAsia="Yu Mincho"/>
                <w:lang w:eastAsia="ja-JP"/>
              </w:rPr>
            </w:pPr>
            <w:r w:rsidRPr="00C04A08">
              <w:rPr>
                <w:lang w:eastAsia="ja-JP"/>
              </w:rPr>
              <w:t>2054166</w:t>
            </w:r>
            <w:r w:rsidRPr="00C04A08">
              <w:rPr>
                <w:rFonts w:eastAsia="Yu Mincho"/>
                <w:lang w:eastAsia="ja-JP"/>
              </w:rPr>
              <w:t xml:space="preserve"> – &lt;1&gt; – 2104165</w:t>
            </w:r>
          </w:p>
        </w:tc>
      </w:tr>
      <w:tr w:rsidR="008750D6" w:rsidRPr="00C04A08" w14:paraId="412DD87E"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483E827F" w14:textId="77777777" w:rsidR="008750D6" w:rsidRPr="00C04A08" w:rsidRDefault="008750D6" w:rsidP="001C3FF0">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21211BC1" w14:textId="77777777" w:rsidR="008750D6" w:rsidRPr="00C04A08" w:rsidRDefault="008750D6" w:rsidP="001C3FF0">
            <w:pPr>
              <w:pStyle w:val="TAC"/>
              <w:rPr>
                <w:rFonts w:eastAsia="Yu Mincho"/>
                <w:lang w:eastAsia="ja-JP"/>
              </w:rPr>
            </w:pPr>
            <w:r w:rsidRPr="00C04A08">
              <w:t>120</w:t>
            </w:r>
          </w:p>
        </w:tc>
        <w:tc>
          <w:tcPr>
            <w:tcW w:w="2881" w:type="dxa"/>
            <w:tcBorders>
              <w:top w:val="single" w:sz="4" w:space="0" w:color="auto"/>
              <w:left w:val="single" w:sz="4" w:space="0" w:color="auto"/>
              <w:bottom w:val="single" w:sz="4" w:space="0" w:color="auto"/>
              <w:right w:val="single" w:sz="4" w:space="0" w:color="auto"/>
            </w:tcBorders>
          </w:tcPr>
          <w:p w14:paraId="0E3277E2" w14:textId="77777777" w:rsidR="008750D6" w:rsidRPr="00C04A08" w:rsidRDefault="008750D6" w:rsidP="001C3FF0">
            <w:pPr>
              <w:pStyle w:val="TAC"/>
              <w:rPr>
                <w:lang w:eastAsia="ja-JP"/>
              </w:rPr>
            </w:pPr>
            <w:r w:rsidRPr="00C04A08">
              <w:t>2054167 – &lt;2&gt; – 2104165</w:t>
            </w:r>
          </w:p>
        </w:tc>
      </w:tr>
      <w:tr w:rsidR="008750D6" w:rsidRPr="00C04A08" w14:paraId="1E6DA333" w14:textId="77777777" w:rsidTr="001C3FF0">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16D726E1" w14:textId="77777777" w:rsidR="008750D6" w:rsidRPr="00C04A08" w:rsidRDefault="008750D6" w:rsidP="001C3FF0">
            <w:pPr>
              <w:pStyle w:val="TAC"/>
              <w:rPr>
                <w:lang w:eastAsia="ja-JP"/>
              </w:rPr>
            </w:pPr>
            <w:r w:rsidRPr="00C04A08">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56FB35B1" w14:textId="77777777" w:rsidR="008750D6" w:rsidRPr="00C04A08" w:rsidRDefault="008750D6" w:rsidP="001C3FF0">
            <w:pPr>
              <w:pStyle w:val="TAC"/>
              <w:rPr>
                <w:rFonts w:eastAsia="Yu Mincho"/>
                <w:lang w:eastAsia="ja-JP"/>
              </w:rPr>
            </w:pPr>
            <w:r w:rsidRPr="00C04A08">
              <w:rPr>
                <w:rFonts w:eastAsia="Yu Mincho"/>
                <w:lang w:eastAsia="ja-JP"/>
              </w:rPr>
              <w:t>60</w:t>
            </w:r>
          </w:p>
        </w:tc>
        <w:tc>
          <w:tcPr>
            <w:tcW w:w="2881" w:type="dxa"/>
            <w:tcBorders>
              <w:top w:val="single" w:sz="4" w:space="0" w:color="auto"/>
              <w:left w:val="single" w:sz="4" w:space="0" w:color="auto"/>
              <w:bottom w:val="single" w:sz="4" w:space="0" w:color="auto"/>
              <w:right w:val="single" w:sz="4" w:space="0" w:color="auto"/>
            </w:tcBorders>
            <w:hideMark/>
          </w:tcPr>
          <w:p w14:paraId="7E47AABA" w14:textId="77777777" w:rsidR="008750D6" w:rsidRPr="00C04A08" w:rsidRDefault="008750D6" w:rsidP="001C3FF0">
            <w:pPr>
              <w:pStyle w:val="TAC"/>
              <w:rPr>
                <w:lang w:eastAsia="ja-JP"/>
              </w:rPr>
            </w:pPr>
            <w:r w:rsidRPr="00C04A08">
              <w:rPr>
                <w:lang w:eastAsia="ja-JP"/>
              </w:rPr>
              <w:t>2016667</w:t>
            </w:r>
            <w:r w:rsidRPr="00C04A08">
              <w:rPr>
                <w:rFonts w:eastAsia="Yu Mincho"/>
                <w:lang w:eastAsia="ja-JP"/>
              </w:rPr>
              <w:t xml:space="preserve"> – &lt;1&gt; – 2070832</w:t>
            </w:r>
          </w:p>
        </w:tc>
      </w:tr>
      <w:tr w:rsidR="008750D6" w:rsidRPr="00C04A08" w14:paraId="443A6781"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6F1A984B" w14:textId="77777777" w:rsidR="008750D6" w:rsidRPr="00C04A08" w:rsidRDefault="008750D6" w:rsidP="001C3FF0">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6A515AFF" w14:textId="77777777" w:rsidR="008750D6" w:rsidRPr="00C04A08" w:rsidRDefault="008750D6" w:rsidP="001C3FF0">
            <w:pPr>
              <w:pStyle w:val="TAC"/>
              <w:rPr>
                <w:rFonts w:eastAsia="Yu Mincho"/>
                <w:lang w:eastAsia="ja-JP"/>
              </w:rPr>
            </w:pPr>
            <w:r w:rsidRPr="00C04A08">
              <w:t>120</w:t>
            </w:r>
          </w:p>
        </w:tc>
        <w:tc>
          <w:tcPr>
            <w:tcW w:w="2881" w:type="dxa"/>
            <w:tcBorders>
              <w:top w:val="single" w:sz="4" w:space="0" w:color="auto"/>
              <w:left w:val="single" w:sz="4" w:space="0" w:color="auto"/>
              <w:bottom w:val="single" w:sz="4" w:space="0" w:color="auto"/>
              <w:right w:val="single" w:sz="4" w:space="0" w:color="auto"/>
            </w:tcBorders>
          </w:tcPr>
          <w:p w14:paraId="4E1CDC40" w14:textId="77777777" w:rsidR="008750D6" w:rsidRPr="00C04A08" w:rsidRDefault="008750D6" w:rsidP="001C3FF0">
            <w:pPr>
              <w:pStyle w:val="TAC"/>
              <w:rPr>
                <w:lang w:eastAsia="ja-JP"/>
              </w:rPr>
            </w:pPr>
            <w:r w:rsidRPr="00C04A08">
              <w:t>2016667 – &lt;2&gt; – 2070831</w:t>
            </w:r>
          </w:p>
        </w:tc>
      </w:tr>
      <w:tr w:rsidR="008750D6" w:rsidRPr="00C04A08" w14:paraId="3F237FC4" w14:textId="77777777" w:rsidTr="001C3FF0">
        <w:trPr>
          <w:jc w:val="center"/>
        </w:trPr>
        <w:tc>
          <w:tcPr>
            <w:tcW w:w="1242" w:type="dxa"/>
            <w:tcBorders>
              <w:left w:val="single" w:sz="4" w:space="0" w:color="auto"/>
              <w:bottom w:val="nil"/>
              <w:right w:val="single" w:sz="4" w:space="0" w:color="auto"/>
            </w:tcBorders>
            <w:shd w:val="clear" w:color="auto" w:fill="auto"/>
          </w:tcPr>
          <w:p w14:paraId="0FA19B0E" w14:textId="77777777" w:rsidR="008750D6" w:rsidRPr="00C04A08" w:rsidRDefault="008750D6" w:rsidP="001C3FF0">
            <w:pPr>
              <w:pStyle w:val="TAC"/>
              <w:rPr>
                <w:lang w:eastAsia="ja-JP"/>
              </w:rPr>
            </w:pPr>
            <w:r w:rsidRPr="00C04A08">
              <w:rPr>
                <w:lang w:eastAsia="ja-JP"/>
              </w:rPr>
              <w:t>n259</w:t>
            </w:r>
          </w:p>
        </w:tc>
        <w:tc>
          <w:tcPr>
            <w:tcW w:w="1146" w:type="dxa"/>
            <w:tcBorders>
              <w:top w:val="single" w:sz="4" w:space="0" w:color="auto"/>
              <w:left w:val="single" w:sz="4" w:space="0" w:color="auto"/>
              <w:bottom w:val="single" w:sz="4" w:space="0" w:color="auto"/>
              <w:right w:val="single" w:sz="4" w:space="0" w:color="auto"/>
            </w:tcBorders>
          </w:tcPr>
          <w:p w14:paraId="45C61DBC" w14:textId="77777777" w:rsidR="008750D6" w:rsidRPr="00C04A08" w:rsidRDefault="008750D6" w:rsidP="001C3FF0">
            <w:pPr>
              <w:pStyle w:val="TAC"/>
            </w:pPr>
            <w:r w:rsidRPr="00C04A08">
              <w:rPr>
                <w:rFonts w:eastAsia="Yu Mincho"/>
              </w:rPr>
              <w:t>60</w:t>
            </w:r>
          </w:p>
        </w:tc>
        <w:tc>
          <w:tcPr>
            <w:tcW w:w="2881" w:type="dxa"/>
            <w:tcBorders>
              <w:top w:val="single" w:sz="4" w:space="0" w:color="auto"/>
              <w:left w:val="single" w:sz="4" w:space="0" w:color="auto"/>
              <w:bottom w:val="single" w:sz="4" w:space="0" w:color="auto"/>
              <w:right w:val="single" w:sz="4" w:space="0" w:color="auto"/>
            </w:tcBorders>
          </w:tcPr>
          <w:p w14:paraId="5C6F913C" w14:textId="77777777" w:rsidR="008750D6" w:rsidRPr="00C04A08" w:rsidRDefault="008750D6" w:rsidP="001C3FF0">
            <w:pPr>
              <w:pStyle w:val="TAC"/>
            </w:pPr>
            <w:r>
              <w:t>227083</w:t>
            </w:r>
            <w:r>
              <w:rPr>
                <w:rFonts w:hint="eastAsia"/>
                <w:lang w:eastAsia="zh-CN"/>
              </w:rPr>
              <w:t>3</w:t>
            </w:r>
            <w:r>
              <w:rPr>
                <w:rFonts w:eastAsia="Yu Mincho"/>
              </w:rPr>
              <w:t xml:space="preserve"> – &lt;1&gt; – 2337499</w:t>
            </w:r>
          </w:p>
        </w:tc>
      </w:tr>
      <w:tr w:rsidR="008750D6" w:rsidRPr="00C04A08" w14:paraId="75BA7DC9"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4FE95B4B" w14:textId="77777777" w:rsidR="008750D6" w:rsidRPr="00C04A08" w:rsidRDefault="008750D6" w:rsidP="001C3FF0">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66024F6" w14:textId="77777777" w:rsidR="008750D6" w:rsidRPr="00C04A08" w:rsidRDefault="008750D6" w:rsidP="001C3FF0">
            <w:pPr>
              <w:pStyle w:val="TAC"/>
            </w:pPr>
            <w:r w:rsidRPr="00C04A08">
              <w:rPr>
                <w:rFonts w:eastAsia="Yu Mincho"/>
              </w:rPr>
              <w:t>120</w:t>
            </w:r>
          </w:p>
        </w:tc>
        <w:tc>
          <w:tcPr>
            <w:tcW w:w="2881" w:type="dxa"/>
            <w:tcBorders>
              <w:top w:val="single" w:sz="4" w:space="0" w:color="auto"/>
              <w:left w:val="single" w:sz="4" w:space="0" w:color="auto"/>
              <w:bottom w:val="single" w:sz="4" w:space="0" w:color="auto"/>
              <w:right w:val="single" w:sz="4" w:space="0" w:color="auto"/>
            </w:tcBorders>
          </w:tcPr>
          <w:p w14:paraId="7176CD9A" w14:textId="77777777" w:rsidR="008750D6" w:rsidRPr="00C04A08" w:rsidRDefault="008750D6" w:rsidP="001C3FF0">
            <w:pPr>
              <w:pStyle w:val="TAC"/>
            </w:pPr>
            <w:r>
              <w:t>227083</w:t>
            </w:r>
            <w:r>
              <w:rPr>
                <w:rFonts w:hint="eastAsia"/>
                <w:lang w:eastAsia="zh-CN"/>
              </w:rPr>
              <w:t xml:space="preserve">3 </w:t>
            </w:r>
            <w:r>
              <w:rPr>
                <w:rFonts w:eastAsia="Yu Mincho"/>
              </w:rPr>
              <w:t>– &lt;2&gt; – 2337499</w:t>
            </w:r>
          </w:p>
        </w:tc>
      </w:tr>
      <w:tr w:rsidR="008750D6" w:rsidRPr="00C04A08" w14:paraId="3A3E6860" w14:textId="77777777" w:rsidTr="001C3FF0">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0E787724" w14:textId="77777777" w:rsidR="008750D6" w:rsidRPr="00C04A08" w:rsidRDefault="008750D6" w:rsidP="001C3FF0">
            <w:pPr>
              <w:pStyle w:val="TAC"/>
              <w:rPr>
                <w:lang w:eastAsia="ja-JP"/>
              </w:rPr>
            </w:pPr>
            <w:r w:rsidRPr="00C04A08">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3E7F61F1" w14:textId="77777777" w:rsidR="008750D6" w:rsidRPr="00C04A08" w:rsidRDefault="008750D6" w:rsidP="001C3FF0">
            <w:pPr>
              <w:pStyle w:val="TAC"/>
              <w:rPr>
                <w:rFonts w:eastAsia="Yu Mincho"/>
                <w:lang w:eastAsia="ja-JP"/>
              </w:rPr>
            </w:pPr>
            <w:r w:rsidRPr="00C04A08">
              <w:rPr>
                <w:rFonts w:eastAsia="Yu Mincho"/>
                <w:lang w:eastAsia="ja-JP"/>
              </w:rPr>
              <w:t>60</w:t>
            </w:r>
          </w:p>
        </w:tc>
        <w:tc>
          <w:tcPr>
            <w:tcW w:w="2881" w:type="dxa"/>
            <w:tcBorders>
              <w:top w:val="single" w:sz="4" w:space="0" w:color="auto"/>
              <w:left w:val="single" w:sz="4" w:space="0" w:color="auto"/>
              <w:bottom w:val="single" w:sz="4" w:space="0" w:color="auto"/>
              <w:right w:val="single" w:sz="4" w:space="0" w:color="auto"/>
            </w:tcBorders>
            <w:hideMark/>
          </w:tcPr>
          <w:p w14:paraId="37DD276E" w14:textId="77777777" w:rsidR="008750D6" w:rsidRPr="00C04A08" w:rsidRDefault="008750D6" w:rsidP="001C3FF0">
            <w:pPr>
              <w:pStyle w:val="TAC"/>
              <w:rPr>
                <w:lang w:eastAsia="ja-JP"/>
              </w:rPr>
            </w:pPr>
            <w:r w:rsidRPr="00C04A08">
              <w:rPr>
                <w:lang w:eastAsia="ja-JP"/>
              </w:rPr>
              <w:t>2229166</w:t>
            </w:r>
            <w:r w:rsidRPr="00C04A08">
              <w:rPr>
                <w:rFonts w:eastAsia="Yu Mincho"/>
                <w:lang w:eastAsia="ja-JP"/>
              </w:rPr>
              <w:t xml:space="preserve"> – &lt;1&gt; – </w:t>
            </w:r>
            <w:r w:rsidRPr="00C04A08">
              <w:rPr>
                <w:rFonts w:eastAsia="Yu Mincho"/>
              </w:rPr>
              <w:t>2279165</w:t>
            </w:r>
          </w:p>
        </w:tc>
      </w:tr>
      <w:tr w:rsidR="008750D6" w:rsidRPr="00C04A08" w14:paraId="1A7BAEC5"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0736F44F" w14:textId="77777777" w:rsidR="008750D6" w:rsidRPr="00C04A08" w:rsidRDefault="008750D6" w:rsidP="001C3FF0">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62472E79" w14:textId="77777777" w:rsidR="008750D6" w:rsidRPr="00C04A08" w:rsidRDefault="008750D6" w:rsidP="001C3FF0">
            <w:pPr>
              <w:pStyle w:val="TAC"/>
              <w:rPr>
                <w:rFonts w:eastAsia="Yu Mincho"/>
                <w:lang w:eastAsia="ja-JP"/>
              </w:rPr>
            </w:pPr>
            <w:r w:rsidRPr="00C04A08">
              <w:t>120</w:t>
            </w:r>
          </w:p>
        </w:tc>
        <w:tc>
          <w:tcPr>
            <w:tcW w:w="2881" w:type="dxa"/>
            <w:tcBorders>
              <w:top w:val="single" w:sz="4" w:space="0" w:color="auto"/>
              <w:left w:val="single" w:sz="4" w:space="0" w:color="auto"/>
              <w:bottom w:val="single" w:sz="4" w:space="0" w:color="auto"/>
              <w:right w:val="single" w:sz="4" w:space="0" w:color="auto"/>
            </w:tcBorders>
          </w:tcPr>
          <w:p w14:paraId="5FCEC580" w14:textId="77777777" w:rsidR="008750D6" w:rsidRPr="00C04A08" w:rsidRDefault="008750D6" w:rsidP="001C3FF0">
            <w:pPr>
              <w:pStyle w:val="TAC"/>
              <w:rPr>
                <w:lang w:eastAsia="ja-JP"/>
              </w:rPr>
            </w:pPr>
            <w:r w:rsidRPr="00C04A08">
              <w:t>2229167 – &lt;2&gt; – 2279165</w:t>
            </w:r>
          </w:p>
        </w:tc>
      </w:tr>
      <w:tr w:rsidR="008750D6" w:rsidRPr="00C04A08" w14:paraId="5FFF1B42" w14:textId="77777777" w:rsidTr="001C3FF0">
        <w:trPr>
          <w:jc w:val="center"/>
        </w:trPr>
        <w:tc>
          <w:tcPr>
            <w:tcW w:w="1242" w:type="dxa"/>
            <w:tcBorders>
              <w:top w:val="single" w:sz="4" w:space="0" w:color="auto"/>
              <w:left w:val="single" w:sz="4" w:space="0" w:color="auto"/>
              <w:bottom w:val="nil"/>
              <w:right w:val="single" w:sz="4" w:space="0" w:color="auto"/>
            </w:tcBorders>
            <w:shd w:val="clear" w:color="auto" w:fill="auto"/>
          </w:tcPr>
          <w:p w14:paraId="15EC8B4B" w14:textId="77777777" w:rsidR="008750D6" w:rsidRPr="00C04A08" w:rsidRDefault="008750D6" w:rsidP="001C3FF0">
            <w:pPr>
              <w:pStyle w:val="TAC"/>
              <w:rPr>
                <w:lang w:eastAsia="ja-JP"/>
              </w:rPr>
            </w:pPr>
            <w:r w:rsidRPr="00C04A08">
              <w:t>n261</w:t>
            </w:r>
          </w:p>
        </w:tc>
        <w:tc>
          <w:tcPr>
            <w:tcW w:w="1146" w:type="dxa"/>
            <w:tcBorders>
              <w:top w:val="single" w:sz="4" w:space="0" w:color="auto"/>
              <w:left w:val="single" w:sz="4" w:space="0" w:color="auto"/>
              <w:bottom w:val="single" w:sz="4" w:space="0" w:color="auto"/>
              <w:right w:val="single" w:sz="4" w:space="0" w:color="auto"/>
            </w:tcBorders>
          </w:tcPr>
          <w:p w14:paraId="2EA879EA" w14:textId="77777777" w:rsidR="008750D6" w:rsidRPr="00C04A08" w:rsidRDefault="008750D6" w:rsidP="001C3FF0">
            <w:pPr>
              <w:pStyle w:val="TAC"/>
              <w:rPr>
                <w:rFonts w:eastAsia="Yu Mincho"/>
                <w:lang w:eastAsia="ja-JP"/>
              </w:rPr>
            </w:pPr>
            <w:r w:rsidRPr="00C04A08">
              <w:t>60</w:t>
            </w:r>
          </w:p>
        </w:tc>
        <w:tc>
          <w:tcPr>
            <w:tcW w:w="2881" w:type="dxa"/>
            <w:tcBorders>
              <w:top w:val="single" w:sz="4" w:space="0" w:color="auto"/>
              <w:left w:val="single" w:sz="4" w:space="0" w:color="auto"/>
              <w:bottom w:val="single" w:sz="4" w:space="0" w:color="auto"/>
              <w:right w:val="single" w:sz="4" w:space="0" w:color="auto"/>
            </w:tcBorders>
          </w:tcPr>
          <w:p w14:paraId="1059CC4B" w14:textId="77777777" w:rsidR="008750D6" w:rsidRPr="00C04A08" w:rsidRDefault="008750D6" w:rsidP="001C3FF0">
            <w:pPr>
              <w:pStyle w:val="TAC"/>
              <w:rPr>
                <w:lang w:eastAsia="ja-JP"/>
              </w:rPr>
            </w:pPr>
            <w:r w:rsidRPr="00C04A08">
              <w:t>2070833 – &lt;1&gt; – 2084999</w:t>
            </w:r>
          </w:p>
        </w:tc>
      </w:tr>
      <w:tr w:rsidR="008750D6" w:rsidRPr="00C04A08" w14:paraId="6F2F5651"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58C58DCA" w14:textId="77777777" w:rsidR="008750D6" w:rsidRPr="00C04A08" w:rsidRDefault="008750D6" w:rsidP="001C3FF0">
            <w:pPr>
              <w:pStyle w:val="TAC"/>
            </w:pPr>
          </w:p>
        </w:tc>
        <w:tc>
          <w:tcPr>
            <w:tcW w:w="1146" w:type="dxa"/>
            <w:tcBorders>
              <w:top w:val="single" w:sz="4" w:space="0" w:color="auto"/>
              <w:left w:val="single" w:sz="4" w:space="0" w:color="auto"/>
              <w:bottom w:val="single" w:sz="4" w:space="0" w:color="auto"/>
              <w:right w:val="single" w:sz="4" w:space="0" w:color="auto"/>
            </w:tcBorders>
          </w:tcPr>
          <w:p w14:paraId="2DDD5DEB" w14:textId="77777777" w:rsidR="008750D6" w:rsidRPr="00C04A08" w:rsidRDefault="008750D6" w:rsidP="001C3FF0">
            <w:pPr>
              <w:pStyle w:val="TAC"/>
            </w:pPr>
            <w:r w:rsidRPr="00C04A08">
              <w:t>120</w:t>
            </w:r>
          </w:p>
        </w:tc>
        <w:tc>
          <w:tcPr>
            <w:tcW w:w="2881" w:type="dxa"/>
            <w:tcBorders>
              <w:top w:val="single" w:sz="4" w:space="0" w:color="auto"/>
              <w:left w:val="single" w:sz="4" w:space="0" w:color="auto"/>
              <w:bottom w:val="single" w:sz="4" w:space="0" w:color="auto"/>
              <w:right w:val="single" w:sz="4" w:space="0" w:color="auto"/>
            </w:tcBorders>
          </w:tcPr>
          <w:p w14:paraId="2068CA8D" w14:textId="77777777" w:rsidR="008750D6" w:rsidRPr="00C04A08" w:rsidRDefault="008750D6" w:rsidP="001C3FF0">
            <w:pPr>
              <w:pStyle w:val="TAC"/>
            </w:pPr>
            <w:r w:rsidRPr="00C04A08">
              <w:t>2070833 – &lt;2&gt; – 2084999</w:t>
            </w:r>
          </w:p>
        </w:tc>
      </w:tr>
      <w:tr w:rsidR="008750D6" w:rsidRPr="00C04A08" w14:paraId="49E5018D" w14:textId="77777777" w:rsidTr="001C3FF0">
        <w:trPr>
          <w:jc w:val="center"/>
        </w:trPr>
        <w:tc>
          <w:tcPr>
            <w:tcW w:w="1242" w:type="dxa"/>
            <w:tcBorders>
              <w:top w:val="single" w:sz="4" w:space="0" w:color="auto"/>
              <w:left w:val="single" w:sz="4" w:space="0" w:color="auto"/>
              <w:bottom w:val="nil"/>
              <w:right w:val="single" w:sz="4" w:space="0" w:color="auto"/>
            </w:tcBorders>
          </w:tcPr>
          <w:p w14:paraId="060F4C21" w14:textId="77777777" w:rsidR="008750D6" w:rsidRPr="00C04A08" w:rsidRDefault="008750D6" w:rsidP="001C3FF0">
            <w:pPr>
              <w:pStyle w:val="TAC"/>
            </w:pPr>
            <w:r>
              <w:t>n262</w:t>
            </w:r>
          </w:p>
        </w:tc>
        <w:tc>
          <w:tcPr>
            <w:tcW w:w="1146" w:type="dxa"/>
            <w:tcBorders>
              <w:top w:val="single" w:sz="4" w:space="0" w:color="auto"/>
              <w:left w:val="single" w:sz="4" w:space="0" w:color="auto"/>
              <w:bottom w:val="single" w:sz="4" w:space="0" w:color="auto"/>
              <w:right w:val="single" w:sz="4" w:space="0" w:color="auto"/>
            </w:tcBorders>
          </w:tcPr>
          <w:p w14:paraId="13E83448" w14:textId="77777777" w:rsidR="008750D6" w:rsidRPr="00C04A08" w:rsidRDefault="008750D6" w:rsidP="001C3FF0">
            <w:pPr>
              <w:pStyle w:val="TAC"/>
            </w:pPr>
            <w:r>
              <w:t>60</w:t>
            </w:r>
          </w:p>
        </w:tc>
        <w:tc>
          <w:tcPr>
            <w:tcW w:w="2881" w:type="dxa"/>
            <w:tcBorders>
              <w:top w:val="single" w:sz="4" w:space="0" w:color="auto"/>
              <w:left w:val="single" w:sz="4" w:space="0" w:color="auto"/>
              <w:bottom w:val="single" w:sz="4" w:space="0" w:color="auto"/>
              <w:right w:val="single" w:sz="4" w:space="0" w:color="auto"/>
            </w:tcBorders>
          </w:tcPr>
          <w:p w14:paraId="4E2A5AAA" w14:textId="77777777" w:rsidR="008750D6" w:rsidRPr="00C04A08" w:rsidRDefault="008750D6" w:rsidP="001C3FF0">
            <w:pPr>
              <w:pStyle w:val="TAC"/>
            </w:pPr>
            <w:r>
              <w:t>2399166</w:t>
            </w:r>
            <w:r>
              <w:rPr>
                <w:rFonts w:eastAsia="Yu Mincho"/>
              </w:rPr>
              <w:t xml:space="preserve"> – &lt;1&gt; – 2415832</w:t>
            </w:r>
          </w:p>
        </w:tc>
      </w:tr>
      <w:tr w:rsidR="008750D6" w:rsidRPr="00C04A08" w14:paraId="0B43E18E" w14:textId="77777777" w:rsidTr="001C3FF0">
        <w:trPr>
          <w:jc w:val="center"/>
        </w:trPr>
        <w:tc>
          <w:tcPr>
            <w:tcW w:w="1242" w:type="dxa"/>
            <w:tcBorders>
              <w:top w:val="nil"/>
              <w:left w:val="single" w:sz="4" w:space="0" w:color="auto"/>
              <w:bottom w:val="single" w:sz="4" w:space="0" w:color="auto"/>
              <w:right w:val="single" w:sz="4" w:space="0" w:color="auto"/>
            </w:tcBorders>
          </w:tcPr>
          <w:p w14:paraId="7179573C" w14:textId="77777777" w:rsidR="008750D6" w:rsidRPr="00C04A08" w:rsidRDefault="008750D6" w:rsidP="001C3FF0">
            <w:pPr>
              <w:pStyle w:val="TAC"/>
            </w:pPr>
          </w:p>
        </w:tc>
        <w:tc>
          <w:tcPr>
            <w:tcW w:w="1146" w:type="dxa"/>
            <w:tcBorders>
              <w:top w:val="single" w:sz="4" w:space="0" w:color="auto"/>
              <w:left w:val="single" w:sz="4" w:space="0" w:color="auto"/>
              <w:bottom w:val="single" w:sz="4" w:space="0" w:color="auto"/>
              <w:right w:val="single" w:sz="4" w:space="0" w:color="auto"/>
            </w:tcBorders>
          </w:tcPr>
          <w:p w14:paraId="571490E8" w14:textId="77777777" w:rsidR="008750D6" w:rsidRPr="00C04A08" w:rsidRDefault="008750D6" w:rsidP="001C3FF0">
            <w:pPr>
              <w:pStyle w:val="TAC"/>
            </w:pPr>
            <w:r>
              <w:t>120</w:t>
            </w:r>
          </w:p>
        </w:tc>
        <w:tc>
          <w:tcPr>
            <w:tcW w:w="2881" w:type="dxa"/>
            <w:tcBorders>
              <w:top w:val="single" w:sz="4" w:space="0" w:color="auto"/>
              <w:left w:val="single" w:sz="4" w:space="0" w:color="auto"/>
              <w:bottom w:val="single" w:sz="4" w:space="0" w:color="auto"/>
              <w:right w:val="single" w:sz="4" w:space="0" w:color="auto"/>
            </w:tcBorders>
          </w:tcPr>
          <w:p w14:paraId="4B07F4B7" w14:textId="77777777" w:rsidR="008750D6" w:rsidRPr="00C04A08" w:rsidRDefault="008750D6" w:rsidP="001C3FF0">
            <w:pPr>
              <w:pStyle w:val="TAC"/>
            </w:pPr>
            <w:r>
              <w:t>2399167</w:t>
            </w:r>
            <w:r>
              <w:rPr>
                <w:rFonts w:eastAsia="Yu Mincho"/>
              </w:rPr>
              <w:t xml:space="preserve"> – &lt;2&gt; – 2415831</w:t>
            </w:r>
          </w:p>
        </w:tc>
      </w:tr>
      <w:tr w:rsidR="008750D6" w:rsidRPr="00C04A08" w14:paraId="41CB2B79" w14:textId="77777777" w:rsidTr="001C3FF0">
        <w:trPr>
          <w:trHeight w:val="64"/>
          <w:jc w:val="center"/>
        </w:trPr>
        <w:tc>
          <w:tcPr>
            <w:tcW w:w="1242" w:type="dxa"/>
            <w:vMerge w:val="restart"/>
            <w:tcBorders>
              <w:top w:val="single" w:sz="4" w:space="0" w:color="auto"/>
              <w:left w:val="single" w:sz="4" w:space="0" w:color="auto"/>
              <w:right w:val="single" w:sz="4" w:space="0" w:color="auto"/>
            </w:tcBorders>
          </w:tcPr>
          <w:p w14:paraId="4630CC98" w14:textId="77777777" w:rsidR="008750D6" w:rsidRPr="00C04A08" w:rsidRDefault="008750D6" w:rsidP="001C3FF0">
            <w:pPr>
              <w:pStyle w:val="TAC"/>
              <w:rPr>
                <w:lang w:eastAsia="zh-CN"/>
              </w:rPr>
            </w:pPr>
            <w:r>
              <w:rPr>
                <w:lang w:eastAsia="zh-CN"/>
              </w:rPr>
              <w:t>n263</w:t>
            </w:r>
          </w:p>
        </w:tc>
        <w:tc>
          <w:tcPr>
            <w:tcW w:w="1146" w:type="dxa"/>
            <w:tcBorders>
              <w:top w:val="single" w:sz="4" w:space="0" w:color="auto"/>
              <w:left w:val="single" w:sz="4" w:space="0" w:color="auto"/>
              <w:bottom w:val="single" w:sz="4" w:space="0" w:color="auto"/>
              <w:right w:val="single" w:sz="4" w:space="0" w:color="auto"/>
            </w:tcBorders>
          </w:tcPr>
          <w:p w14:paraId="5925AC0C" w14:textId="77777777" w:rsidR="008750D6" w:rsidRDefault="008750D6" w:rsidP="001C3FF0">
            <w:pPr>
              <w:pStyle w:val="TAC"/>
            </w:pPr>
            <w:r>
              <w:t>120</w:t>
            </w:r>
          </w:p>
        </w:tc>
        <w:tc>
          <w:tcPr>
            <w:tcW w:w="2881" w:type="dxa"/>
            <w:vMerge w:val="restart"/>
            <w:tcBorders>
              <w:top w:val="single" w:sz="4" w:space="0" w:color="auto"/>
              <w:left w:val="single" w:sz="4" w:space="0" w:color="auto"/>
              <w:right w:val="single" w:sz="4" w:space="0" w:color="auto"/>
            </w:tcBorders>
          </w:tcPr>
          <w:p w14:paraId="1546377B" w14:textId="77777777" w:rsidR="008750D6" w:rsidRDefault="008750D6" w:rsidP="001C3FF0">
            <w:pPr>
              <w:pStyle w:val="TAC"/>
            </w:pPr>
            <w:r>
              <w:rPr>
                <w:lang w:eastAsia="zh-CN"/>
              </w:rPr>
              <w:t>See Table 5.4.2.3-2</w:t>
            </w:r>
          </w:p>
        </w:tc>
      </w:tr>
      <w:tr w:rsidR="008750D6" w:rsidRPr="00C04A08" w14:paraId="13834BA7" w14:textId="77777777" w:rsidTr="001C3FF0">
        <w:trPr>
          <w:trHeight w:val="64"/>
          <w:jc w:val="center"/>
        </w:trPr>
        <w:tc>
          <w:tcPr>
            <w:tcW w:w="1242" w:type="dxa"/>
            <w:vMerge/>
            <w:tcBorders>
              <w:left w:val="single" w:sz="4" w:space="0" w:color="auto"/>
              <w:right w:val="single" w:sz="4" w:space="0" w:color="auto"/>
            </w:tcBorders>
          </w:tcPr>
          <w:p w14:paraId="2A4F86DE" w14:textId="77777777" w:rsidR="008750D6" w:rsidRDefault="008750D6" w:rsidP="001C3FF0">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7F5B82F" w14:textId="77777777" w:rsidR="008750D6" w:rsidRDefault="008750D6" w:rsidP="001C3FF0">
            <w:pPr>
              <w:pStyle w:val="TAC"/>
              <w:rPr>
                <w:lang w:eastAsia="zh-CN"/>
              </w:rPr>
            </w:pPr>
            <w:r>
              <w:rPr>
                <w:lang w:eastAsia="zh-CN"/>
              </w:rPr>
              <w:t>480</w:t>
            </w:r>
          </w:p>
        </w:tc>
        <w:tc>
          <w:tcPr>
            <w:tcW w:w="2881" w:type="dxa"/>
            <w:vMerge/>
            <w:tcBorders>
              <w:left w:val="single" w:sz="4" w:space="0" w:color="auto"/>
              <w:right w:val="single" w:sz="4" w:space="0" w:color="auto"/>
            </w:tcBorders>
          </w:tcPr>
          <w:p w14:paraId="38A7AC21" w14:textId="77777777" w:rsidR="008750D6" w:rsidRDefault="008750D6" w:rsidP="001C3FF0">
            <w:pPr>
              <w:pStyle w:val="TAC"/>
              <w:rPr>
                <w:lang w:eastAsia="zh-CN"/>
              </w:rPr>
            </w:pPr>
          </w:p>
        </w:tc>
      </w:tr>
      <w:tr w:rsidR="008750D6" w:rsidRPr="00C04A08" w14:paraId="76F32697" w14:textId="77777777" w:rsidTr="001C3FF0">
        <w:trPr>
          <w:trHeight w:val="64"/>
          <w:jc w:val="center"/>
        </w:trPr>
        <w:tc>
          <w:tcPr>
            <w:tcW w:w="1242" w:type="dxa"/>
            <w:vMerge/>
            <w:tcBorders>
              <w:left w:val="single" w:sz="4" w:space="0" w:color="auto"/>
              <w:right w:val="single" w:sz="4" w:space="0" w:color="auto"/>
            </w:tcBorders>
          </w:tcPr>
          <w:p w14:paraId="2EF9FB18" w14:textId="77777777" w:rsidR="008750D6" w:rsidRDefault="008750D6" w:rsidP="001C3FF0">
            <w:pPr>
              <w:pStyle w:val="TAC"/>
              <w:rPr>
                <w:lang w:eastAsia="zh-CN"/>
              </w:rPr>
            </w:pPr>
          </w:p>
        </w:tc>
        <w:tc>
          <w:tcPr>
            <w:tcW w:w="1146" w:type="dxa"/>
            <w:tcBorders>
              <w:top w:val="single" w:sz="4" w:space="0" w:color="auto"/>
              <w:left w:val="single" w:sz="4" w:space="0" w:color="auto"/>
              <w:right w:val="single" w:sz="4" w:space="0" w:color="auto"/>
            </w:tcBorders>
          </w:tcPr>
          <w:p w14:paraId="47228EC0" w14:textId="77777777" w:rsidR="008750D6" w:rsidRDefault="008750D6" w:rsidP="001C3FF0">
            <w:pPr>
              <w:pStyle w:val="TAC"/>
              <w:rPr>
                <w:lang w:eastAsia="zh-CN"/>
              </w:rPr>
            </w:pPr>
            <w:r>
              <w:rPr>
                <w:lang w:eastAsia="zh-CN"/>
              </w:rPr>
              <w:t>960</w:t>
            </w:r>
          </w:p>
        </w:tc>
        <w:tc>
          <w:tcPr>
            <w:tcW w:w="2881" w:type="dxa"/>
            <w:vMerge/>
            <w:tcBorders>
              <w:left w:val="single" w:sz="4" w:space="0" w:color="auto"/>
              <w:right w:val="single" w:sz="4" w:space="0" w:color="auto"/>
            </w:tcBorders>
          </w:tcPr>
          <w:p w14:paraId="13CB3D16" w14:textId="77777777" w:rsidR="008750D6" w:rsidRDefault="008750D6" w:rsidP="001C3FF0">
            <w:pPr>
              <w:pStyle w:val="TAC"/>
              <w:rPr>
                <w:lang w:eastAsia="zh-CN"/>
              </w:rPr>
            </w:pPr>
          </w:p>
        </w:tc>
      </w:tr>
    </w:tbl>
    <w:p w14:paraId="691C787F" w14:textId="38F47D02" w:rsidR="008750D6" w:rsidRDefault="008750D6" w:rsidP="008750D6">
      <w:pPr>
        <w:rPr>
          <w:rFonts w:eastAsia="Yu Mincho"/>
        </w:rPr>
      </w:pPr>
    </w:p>
    <w:p w14:paraId="0395F813" w14:textId="77777777" w:rsidR="001F4C30" w:rsidRPr="00C04A08" w:rsidRDefault="001F4C30" w:rsidP="001F4C30">
      <w:pPr>
        <w:pStyle w:val="TH"/>
        <w:rPr>
          <w:rFonts w:eastAsia="Yu Mincho"/>
        </w:rPr>
      </w:pPr>
      <w:bookmarkStart w:id="3528" w:name="_Hlk103677936"/>
      <w:r w:rsidRPr="00C04A08">
        <w:rPr>
          <w:rFonts w:eastAsia="Yu Mincho"/>
        </w:rPr>
        <w:t>Table 5.4.2.3-</w:t>
      </w:r>
      <w:r>
        <w:rPr>
          <w:rFonts w:eastAsia="Yu Mincho"/>
        </w:rPr>
        <w:t>2</w:t>
      </w:r>
      <w:r w:rsidRPr="00C04A08">
        <w:rPr>
          <w:rFonts w:eastAsia="Yu Mincho"/>
        </w:rPr>
        <w:t xml:space="preserve">: </w:t>
      </w:r>
      <w:r>
        <w:rPr>
          <w:rFonts w:eastAsia="Yu Mincho"/>
        </w:rPr>
        <w:t xml:space="preserve">Applicable </w:t>
      </w:r>
      <w:r w:rsidRPr="000A5BE3">
        <w:rPr>
          <w:rFonts w:eastAsia="Yu Mincho"/>
        </w:rPr>
        <w:t xml:space="preserve">NR-ARFCN for operation in </w:t>
      </w:r>
      <w:r>
        <w:rPr>
          <w:rFonts w:eastAsia="Yu Mincho"/>
        </w:rPr>
        <w:t>b</w:t>
      </w:r>
      <w:r w:rsidRPr="000A5BE3">
        <w:rPr>
          <w:rFonts w:eastAsia="Yu Mincho"/>
        </w:rPr>
        <w:t>and n263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100"/>
      </w:tblGrid>
      <w:tr w:rsidR="001F4C30" w:rsidRPr="00A1115A" w14:paraId="1DC5B0C0" w14:textId="77777777" w:rsidTr="001C3FF0">
        <w:trPr>
          <w:trHeight w:val="187"/>
          <w:jc w:val="center"/>
        </w:trPr>
        <w:tc>
          <w:tcPr>
            <w:tcW w:w="1435" w:type="dxa"/>
            <w:shd w:val="clear" w:color="auto" w:fill="auto"/>
          </w:tcPr>
          <w:p w14:paraId="2B5A9D09" w14:textId="77777777" w:rsidR="001F4C30" w:rsidRPr="00F564EB" w:rsidRDefault="001F4C30" w:rsidP="001C3FF0">
            <w:pPr>
              <w:pStyle w:val="TAH"/>
              <w:rPr>
                <w:lang w:val="en-US"/>
              </w:rPr>
            </w:pPr>
            <w:r w:rsidRPr="00F564EB">
              <w:rPr>
                <w:lang w:val="en-US"/>
              </w:rPr>
              <w:t>Channel Bandwidth</w:t>
            </w:r>
          </w:p>
        </w:tc>
        <w:tc>
          <w:tcPr>
            <w:tcW w:w="5100" w:type="dxa"/>
            <w:shd w:val="clear" w:color="auto" w:fill="auto"/>
          </w:tcPr>
          <w:p w14:paraId="4E473B95" w14:textId="77777777" w:rsidR="001F4C30" w:rsidRPr="00F564EB" w:rsidRDefault="001F4C30" w:rsidP="001C3FF0">
            <w:pPr>
              <w:pStyle w:val="TAH"/>
              <w:rPr>
                <w:lang w:val="en-US"/>
              </w:rPr>
            </w:pPr>
            <w:r>
              <w:rPr>
                <w:lang w:val="en-US"/>
              </w:rPr>
              <w:t>Applicable</w:t>
            </w:r>
            <w:r w:rsidRPr="00F564EB">
              <w:rPr>
                <w:lang w:val="en-US"/>
              </w:rPr>
              <w:t xml:space="preserve"> </w:t>
            </w:r>
            <w:r>
              <w:rPr>
                <w:rFonts w:hint="eastAsia"/>
                <w:lang w:val="en-US" w:eastAsia="zh-CN"/>
              </w:rPr>
              <w:t>NR</w:t>
            </w:r>
            <w:r>
              <w:rPr>
                <w:lang w:val="en-US"/>
              </w:rPr>
              <w:t>-ARFCN</w:t>
            </w:r>
          </w:p>
        </w:tc>
      </w:tr>
      <w:tr w:rsidR="001F4C30" w:rsidRPr="00A1115A" w14:paraId="34C5C1FA" w14:textId="77777777" w:rsidTr="001C3FF0">
        <w:trPr>
          <w:trHeight w:val="187"/>
          <w:jc w:val="center"/>
        </w:trPr>
        <w:tc>
          <w:tcPr>
            <w:tcW w:w="1435" w:type="dxa"/>
            <w:shd w:val="clear" w:color="auto" w:fill="auto"/>
          </w:tcPr>
          <w:p w14:paraId="441A85A0" w14:textId="77777777" w:rsidR="001F4C30" w:rsidRPr="00F564EB" w:rsidRDefault="001F4C30" w:rsidP="001C3FF0">
            <w:pPr>
              <w:pStyle w:val="TAL"/>
              <w:jc w:val="center"/>
              <w:rPr>
                <w:lang w:val="en-US"/>
              </w:rPr>
            </w:pPr>
            <w:r w:rsidRPr="00F564EB">
              <w:rPr>
                <w:lang w:val="en-US"/>
              </w:rPr>
              <w:t>100 MHz</w:t>
            </w:r>
          </w:p>
        </w:tc>
        <w:tc>
          <w:tcPr>
            <w:tcW w:w="5100" w:type="dxa"/>
            <w:shd w:val="clear" w:color="auto" w:fill="auto"/>
          </w:tcPr>
          <w:p w14:paraId="488516BA" w14:textId="77777777" w:rsidR="001F4C30" w:rsidRPr="00CE5760" w:rsidRDefault="001F4C30" w:rsidP="001C3FF0">
            <w:pPr>
              <w:spacing w:after="0"/>
              <w:jc w:val="center"/>
              <w:rPr>
                <w:rFonts w:ascii="Arial" w:hAnsi="Arial" w:cs="Arial"/>
                <w:bCs/>
                <w:sz w:val="18"/>
                <w:szCs w:val="18"/>
                <w:lang w:val="en-US"/>
              </w:rPr>
            </w:pPr>
            <w:r w:rsidRPr="00511F33">
              <w:rPr>
                <w:rFonts w:ascii="Arial" w:eastAsia="SimSun" w:hAnsi="Arial" w:cs="Arial"/>
                <w:sz w:val="18"/>
                <w:szCs w:val="18"/>
                <w:lang w:eastAsia="zh-CN"/>
              </w:rPr>
              <w:t>2564083 + 1680</w:t>
            </w:r>
            <w:r>
              <w:rPr>
                <w:rFonts w:ascii="Arial" w:eastAsia="SimSun" w:hAnsi="Arial" w:cs="Arial"/>
                <w:sz w:val="18"/>
                <w:szCs w:val="18"/>
                <w:lang w:eastAsia="zh-CN"/>
              </w:rPr>
              <w:t xml:space="preserve"> </w:t>
            </w:r>
            <w:r w:rsidRPr="00511F33">
              <w:rPr>
                <w:rFonts w:ascii="Arial" w:eastAsia="SimSun" w:hAnsi="Arial" w:cs="Arial"/>
                <w:sz w:val="18"/>
                <w:szCs w:val="18"/>
                <w:lang w:eastAsia="zh-CN"/>
              </w:rPr>
              <w:t>*</w:t>
            </w:r>
            <w:r>
              <w:rPr>
                <w:rFonts w:ascii="Arial" w:eastAsia="SimSun" w:hAnsi="Arial" w:cs="Arial"/>
                <w:sz w:val="18"/>
                <w:szCs w:val="18"/>
                <w:lang w:eastAsia="zh-CN"/>
              </w:rPr>
              <w:t xml:space="preserve"> </w:t>
            </w:r>
            <w:r w:rsidRPr="00511F33">
              <w:rPr>
                <w:rFonts w:ascii="Arial" w:eastAsia="SimSun" w:hAnsi="Arial" w:cs="Arial"/>
                <w:sz w:val="18"/>
                <w:szCs w:val="18"/>
                <w:lang w:eastAsia="zh-CN"/>
              </w:rPr>
              <w:t>N, N = 0:137</w:t>
            </w:r>
          </w:p>
        </w:tc>
      </w:tr>
      <w:tr w:rsidR="001F4C30" w:rsidRPr="00A1115A" w14:paraId="3DE7053E" w14:textId="77777777" w:rsidTr="001C3FF0">
        <w:trPr>
          <w:trHeight w:val="187"/>
          <w:jc w:val="center"/>
        </w:trPr>
        <w:tc>
          <w:tcPr>
            <w:tcW w:w="1435" w:type="dxa"/>
            <w:shd w:val="clear" w:color="auto" w:fill="auto"/>
          </w:tcPr>
          <w:p w14:paraId="21AF5695" w14:textId="77777777" w:rsidR="001F4C30" w:rsidRPr="00F564EB" w:rsidRDefault="001F4C30" w:rsidP="001C3FF0">
            <w:pPr>
              <w:pStyle w:val="TAL"/>
              <w:jc w:val="center"/>
              <w:rPr>
                <w:lang w:val="en-US"/>
              </w:rPr>
            </w:pPr>
            <w:r w:rsidRPr="00F564EB">
              <w:rPr>
                <w:lang w:val="en-US"/>
              </w:rPr>
              <w:t>400 MHz</w:t>
            </w:r>
          </w:p>
        </w:tc>
        <w:tc>
          <w:tcPr>
            <w:tcW w:w="5100" w:type="dxa"/>
            <w:shd w:val="clear" w:color="auto" w:fill="auto"/>
          </w:tcPr>
          <w:p w14:paraId="5E9965E6" w14:textId="77777777" w:rsidR="001F4C30" w:rsidRPr="00CE5760" w:rsidRDefault="001F4C30" w:rsidP="001C3FF0">
            <w:pPr>
              <w:spacing w:after="0"/>
              <w:jc w:val="center"/>
              <w:rPr>
                <w:rFonts w:ascii="Arial" w:hAnsi="Arial" w:cs="Arial"/>
                <w:bCs/>
                <w:sz w:val="18"/>
                <w:szCs w:val="18"/>
                <w:lang w:val="en-US"/>
              </w:rPr>
            </w:pPr>
            <w:r w:rsidRPr="00511F33">
              <w:rPr>
                <w:rFonts w:ascii="Arial" w:eastAsia="SimSun" w:hAnsi="Arial" w:cs="Arial"/>
                <w:sz w:val="18"/>
                <w:szCs w:val="18"/>
                <w:lang w:eastAsia="zh-CN"/>
              </w:rPr>
              <w:t>2566603 + 6720</w:t>
            </w:r>
            <w:r>
              <w:rPr>
                <w:rFonts w:ascii="Arial" w:eastAsia="SimSun" w:hAnsi="Arial" w:cs="Arial"/>
                <w:sz w:val="18"/>
                <w:szCs w:val="18"/>
                <w:lang w:eastAsia="zh-CN"/>
              </w:rPr>
              <w:t xml:space="preserve"> </w:t>
            </w:r>
            <w:r w:rsidRPr="00511F33">
              <w:rPr>
                <w:rFonts w:ascii="Arial" w:eastAsia="SimSun" w:hAnsi="Arial" w:cs="Arial"/>
                <w:sz w:val="18"/>
                <w:szCs w:val="18"/>
                <w:lang w:eastAsia="zh-CN"/>
              </w:rPr>
              <w:t>*</w:t>
            </w:r>
            <w:r>
              <w:rPr>
                <w:rFonts w:ascii="Arial" w:eastAsia="SimSun" w:hAnsi="Arial" w:cs="Arial"/>
                <w:sz w:val="18"/>
                <w:szCs w:val="18"/>
                <w:lang w:eastAsia="zh-CN"/>
              </w:rPr>
              <w:t xml:space="preserve"> </w:t>
            </w:r>
            <w:r w:rsidRPr="00511F33">
              <w:rPr>
                <w:rFonts w:ascii="Arial" w:eastAsia="SimSun" w:hAnsi="Arial" w:cs="Arial"/>
                <w:sz w:val="18"/>
                <w:szCs w:val="18"/>
                <w:lang w:eastAsia="zh-CN"/>
              </w:rPr>
              <w:t>N, N = 0:33</w:t>
            </w:r>
          </w:p>
        </w:tc>
      </w:tr>
      <w:tr w:rsidR="001F4C30" w:rsidRPr="00A1115A" w14:paraId="38221747" w14:textId="77777777" w:rsidTr="001C3FF0">
        <w:trPr>
          <w:trHeight w:val="187"/>
          <w:jc w:val="center"/>
        </w:trPr>
        <w:tc>
          <w:tcPr>
            <w:tcW w:w="1435" w:type="dxa"/>
            <w:shd w:val="clear" w:color="auto" w:fill="auto"/>
          </w:tcPr>
          <w:p w14:paraId="62C0E972" w14:textId="77777777" w:rsidR="001F4C30" w:rsidRPr="00F564EB" w:rsidRDefault="001F4C30" w:rsidP="001C3FF0">
            <w:pPr>
              <w:pStyle w:val="TAL"/>
              <w:jc w:val="center"/>
              <w:rPr>
                <w:lang w:val="en-US"/>
              </w:rPr>
            </w:pPr>
            <w:r w:rsidRPr="00F564EB">
              <w:rPr>
                <w:lang w:val="en-US"/>
              </w:rPr>
              <w:t>800 MHz</w:t>
            </w:r>
          </w:p>
        </w:tc>
        <w:tc>
          <w:tcPr>
            <w:tcW w:w="5100" w:type="dxa"/>
            <w:shd w:val="clear" w:color="auto" w:fill="auto"/>
          </w:tcPr>
          <w:p w14:paraId="1DC8B706" w14:textId="77777777" w:rsidR="001F4C30" w:rsidRPr="00F564EB" w:rsidRDefault="001F4C30" w:rsidP="001C3FF0">
            <w:pPr>
              <w:spacing w:after="0"/>
              <w:jc w:val="center"/>
              <w:rPr>
                <w:rFonts w:ascii="Arial" w:hAnsi="Arial" w:cs="Arial"/>
                <w:bCs/>
                <w:sz w:val="18"/>
                <w:szCs w:val="18"/>
                <w:lang w:val="en-US"/>
              </w:rPr>
            </w:pPr>
            <w:r w:rsidRPr="00AA44E9">
              <w:rPr>
                <w:rFonts w:ascii="Arial" w:hAnsi="Arial" w:cs="Arial"/>
                <w:bCs/>
                <w:sz w:val="18"/>
                <w:szCs w:val="18"/>
                <w:lang w:val="en-US"/>
              </w:rPr>
              <w:t>2569963 + 6720</w:t>
            </w:r>
            <w:r>
              <w:rPr>
                <w:rFonts w:ascii="Arial" w:hAnsi="Arial" w:cs="Arial"/>
                <w:bCs/>
                <w:sz w:val="18"/>
                <w:szCs w:val="18"/>
                <w:lang w:val="en-US"/>
              </w:rPr>
              <w:t xml:space="preserve"> * </w:t>
            </w:r>
            <w:r w:rsidRPr="00AA44E9">
              <w:rPr>
                <w:rFonts w:ascii="Arial" w:hAnsi="Arial" w:cs="Arial"/>
                <w:bCs/>
                <w:sz w:val="18"/>
                <w:szCs w:val="18"/>
                <w:lang w:val="en-US"/>
              </w:rPr>
              <w:t>N, N = 0:32</w:t>
            </w:r>
          </w:p>
        </w:tc>
      </w:tr>
      <w:tr w:rsidR="001F4C30" w:rsidRPr="00A1115A" w14:paraId="68E1D9FA" w14:textId="77777777" w:rsidTr="001C3FF0">
        <w:trPr>
          <w:trHeight w:val="187"/>
          <w:jc w:val="center"/>
        </w:trPr>
        <w:tc>
          <w:tcPr>
            <w:tcW w:w="1435" w:type="dxa"/>
            <w:shd w:val="clear" w:color="auto" w:fill="auto"/>
          </w:tcPr>
          <w:p w14:paraId="0EE3DE2E" w14:textId="77777777" w:rsidR="001F4C30" w:rsidRPr="00F564EB" w:rsidRDefault="001F4C30" w:rsidP="001C3FF0">
            <w:pPr>
              <w:pStyle w:val="TAL"/>
              <w:jc w:val="center"/>
              <w:rPr>
                <w:lang w:val="en-US"/>
              </w:rPr>
            </w:pPr>
            <w:r w:rsidRPr="00F564EB">
              <w:rPr>
                <w:lang w:val="en-US"/>
              </w:rPr>
              <w:t>1600 MHz</w:t>
            </w:r>
          </w:p>
        </w:tc>
        <w:tc>
          <w:tcPr>
            <w:tcW w:w="5100" w:type="dxa"/>
            <w:shd w:val="clear" w:color="auto" w:fill="auto"/>
          </w:tcPr>
          <w:p w14:paraId="56CF46F4" w14:textId="77777777" w:rsidR="001F4C30" w:rsidRPr="00F564EB" w:rsidRDefault="001F4C30" w:rsidP="001C3FF0">
            <w:pPr>
              <w:spacing w:after="0"/>
              <w:jc w:val="center"/>
              <w:rPr>
                <w:rFonts w:ascii="Arial" w:hAnsi="Arial" w:cs="Arial"/>
                <w:bCs/>
                <w:sz w:val="18"/>
                <w:szCs w:val="18"/>
                <w:lang w:val="en-US"/>
              </w:rPr>
            </w:pPr>
            <w:r w:rsidRPr="00AA44E9">
              <w:rPr>
                <w:rFonts w:ascii="Arial" w:hAnsi="Arial" w:cs="Arial"/>
                <w:bCs/>
                <w:sz w:val="18"/>
                <w:szCs w:val="18"/>
                <w:lang w:val="en-US"/>
              </w:rPr>
              <w:t>2576683 + 6720</w:t>
            </w:r>
            <w:r>
              <w:rPr>
                <w:rFonts w:ascii="Arial" w:hAnsi="Arial" w:cs="Arial"/>
                <w:bCs/>
                <w:sz w:val="18"/>
                <w:szCs w:val="18"/>
                <w:lang w:val="en-US"/>
              </w:rPr>
              <w:t xml:space="preserve"> * </w:t>
            </w:r>
            <w:r w:rsidRPr="00AA44E9">
              <w:rPr>
                <w:rFonts w:ascii="Arial" w:hAnsi="Arial" w:cs="Arial"/>
                <w:bCs/>
                <w:sz w:val="18"/>
                <w:szCs w:val="18"/>
                <w:lang w:val="en-US"/>
              </w:rPr>
              <w:t>N, N =0:30</w:t>
            </w:r>
          </w:p>
        </w:tc>
      </w:tr>
      <w:tr w:rsidR="001F4C30" w:rsidRPr="00A1115A" w14:paraId="78405B7E" w14:textId="77777777" w:rsidTr="001C3FF0">
        <w:trPr>
          <w:trHeight w:val="187"/>
          <w:jc w:val="center"/>
        </w:trPr>
        <w:tc>
          <w:tcPr>
            <w:tcW w:w="1435" w:type="dxa"/>
            <w:shd w:val="clear" w:color="auto" w:fill="auto"/>
          </w:tcPr>
          <w:p w14:paraId="3B7435C5" w14:textId="77777777" w:rsidR="001F4C30" w:rsidRPr="00F564EB" w:rsidRDefault="001F4C30" w:rsidP="001C3FF0">
            <w:pPr>
              <w:pStyle w:val="TAL"/>
              <w:jc w:val="center"/>
              <w:rPr>
                <w:rFonts w:eastAsia="DengXian"/>
                <w:lang w:val="en-US" w:eastAsia="zh-CN"/>
              </w:rPr>
            </w:pPr>
            <w:r w:rsidRPr="00F564EB">
              <w:rPr>
                <w:rFonts w:eastAsia="DengXian" w:hint="eastAsia"/>
                <w:lang w:val="en-US" w:eastAsia="zh-CN"/>
              </w:rPr>
              <w:t>2</w:t>
            </w:r>
            <w:r w:rsidRPr="00F564EB">
              <w:rPr>
                <w:rFonts w:eastAsia="DengXian"/>
                <w:lang w:val="en-US" w:eastAsia="zh-CN"/>
              </w:rPr>
              <w:t>000 MHz</w:t>
            </w:r>
          </w:p>
        </w:tc>
        <w:tc>
          <w:tcPr>
            <w:tcW w:w="5100" w:type="dxa"/>
            <w:shd w:val="clear" w:color="auto" w:fill="auto"/>
          </w:tcPr>
          <w:p w14:paraId="743F9A42" w14:textId="77777777" w:rsidR="001F4C30" w:rsidRPr="00AA44E9" w:rsidRDefault="001F4C30" w:rsidP="001C3FF0">
            <w:pPr>
              <w:spacing w:after="0"/>
              <w:jc w:val="center"/>
              <w:rPr>
                <w:rFonts w:ascii="Arial" w:hAnsi="Arial" w:cs="Arial"/>
                <w:bCs/>
                <w:sz w:val="18"/>
                <w:szCs w:val="18"/>
                <w:lang w:val="en-US"/>
              </w:rPr>
            </w:pPr>
            <w:r w:rsidRPr="00AA44E9">
              <w:rPr>
                <w:rFonts w:ascii="Arial" w:hAnsi="Arial" w:cs="Arial"/>
                <w:bCs/>
                <w:sz w:val="18"/>
                <w:szCs w:val="18"/>
                <w:lang w:val="en-US"/>
              </w:rPr>
              <w:t>2580043 + 6720</w:t>
            </w:r>
            <w:r>
              <w:rPr>
                <w:rFonts w:ascii="Arial" w:hAnsi="Arial" w:cs="Arial"/>
                <w:bCs/>
                <w:sz w:val="18"/>
                <w:szCs w:val="18"/>
                <w:lang w:val="en-US"/>
              </w:rPr>
              <w:t xml:space="preserve"> * </w:t>
            </w:r>
            <w:r w:rsidRPr="00AA44E9">
              <w:rPr>
                <w:rFonts w:ascii="Arial" w:hAnsi="Arial" w:cs="Arial"/>
                <w:bCs/>
                <w:sz w:val="18"/>
                <w:szCs w:val="18"/>
                <w:lang w:val="en-US"/>
              </w:rPr>
              <w:t>N, N=0:29,</w:t>
            </w:r>
          </w:p>
          <w:p w14:paraId="470DD20F" w14:textId="77777777" w:rsidR="001F4C30" w:rsidRPr="00F564EB" w:rsidRDefault="001F4C30" w:rsidP="001C3FF0">
            <w:pPr>
              <w:spacing w:after="0"/>
              <w:jc w:val="center"/>
              <w:rPr>
                <w:rFonts w:ascii="Arial" w:hAnsi="Arial" w:cs="Arial"/>
                <w:bCs/>
                <w:sz w:val="18"/>
                <w:szCs w:val="18"/>
                <w:lang w:val="en-US"/>
              </w:rPr>
            </w:pPr>
            <w:r w:rsidRPr="00AA44E9">
              <w:rPr>
                <w:rFonts w:ascii="Arial" w:hAnsi="Arial" w:cs="Arial"/>
                <w:bCs/>
                <w:sz w:val="18"/>
                <w:szCs w:val="18"/>
                <w:lang w:val="en-US"/>
              </w:rPr>
              <w:t>2585083, 2655643, 2692603, 2764843</w:t>
            </w:r>
          </w:p>
        </w:tc>
      </w:tr>
      <w:bookmarkEnd w:id="3528"/>
    </w:tbl>
    <w:p w14:paraId="166C9603" w14:textId="77777777" w:rsidR="001F4C30" w:rsidRDefault="001F4C30" w:rsidP="008750D6">
      <w:pPr>
        <w:rPr>
          <w:rFonts w:eastAsia="Yu Mincho"/>
        </w:rPr>
      </w:pPr>
    </w:p>
    <w:p w14:paraId="57AF3A9A" w14:textId="77777777" w:rsidR="00842EF7" w:rsidRPr="00C04A08" w:rsidRDefault="00842EF7" w:rsidP="00842EF7">
      <w:pPr>
        <w:pStyle w:val="Heading3"/>
        <w:rPr>
          <w:rFonts w:eastAsia="Yu Mincho"/>
        </w:rPr>
      </w:pPr>
      <w:bookmarkStart w:id="3529" w:name="_Toc106577222"/>
      <w:bookmarkStart w:id="3530" w:name="_Toc114536973"/>
      <w:bookmarkStart w:id="3531" w:name="_Toc115257241"/>
      <w:bookmarkStart w:id="3532" w:name="_Toc123086560"/>
      <w:bookmarkStart w:id="3533" w:name="_Toc124295884"/>
      <w:bookmarkStart w:id="3534" w:name="_Toc124296354"/>
      <w:bookmarkStart w:id="3535" w:name="_Toc130572170"/>
      <w:bookmarkStart w:id="3536" w:name="_Toc131708169"/>
      <w:bookmarkStart w:id="3537" w:name="_Toc137457976"/>
      <w:r w:rsidRPr="00C04A08">
        <w:rPr>
          <w:rFonts w:eastAsia="Yu Mincho"/>
        </w:rPr>
        <w:t>5.4.3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9"/>
      <w:bookmarkEnd w:id="3530"/>
      <w:bookmarkEnd w:id="3531"/>
      <w:bookmarkEnd w:id="3532"/>
      <w:bookmarkEnd w:id="3533"/>
      <w:bookmarkEnd w:id="3534"/>
      <w:bookmarkEnd w:id="3535"/>
      <w:bookmarkEnd w:id="3536"/>
      <w:bookmarkEnd w:id="3537"/>
    </w:p>
    <w:p w14:paraId="7867F7C4" w14:textId="77777777" w:rsidR="00842EF7" w:rsidRPr="00C04A08" w:rsidRDefault="00842EF7" w:rsidP="00842EF7">
      <w:pPr>
        <w:pStyle w:val="Heading4"/>
        <w:rPr>
          <w:rFonts w:eastAsia="Yu Mincho"/>
        </w:rPr>
      </w:pPr>
      <w:bookmarkStart w:id="3538" w:name="_Toc21340745"/>
      <w:bookmarkStart w:id="3539" w:name="_Toc29805192"/>
      <w:bookmarkStart w:id="3540" w:name="_Toc36456401"/>
      <w:bookmarkStart w:id="3541" w:name="_Toc36469499"/>
      <w:bookmarkStart w:id="3542" w:name="_Toc37253908"/>
      <w:bookmarkStart w:id="3543" w:name="_Toc37322765"/>
      <w:bookmarkStart w:id="3544" w:name="_Toc37324171"/>
      <w:bookmarkStart w:id="3545" w:name="_Toc45889694"/>
      <w:bookmarkStart w:id="3546" w:name="_Toc52196348"/>
      <w:bookmarkStart w:id="3547" w:name="_Toc52197328"/>
      <w:bookmarkStart w:id="3548" w:name="_Toc53173051"/>
      <w:bookmarkStart w:id="3549" w:name="_Toc53173420"/>
      <w:bookmarkStart w:id="3550" w:name="_Toc61119409"/>
      <w:bookmarkStart w:id="3551" w:name="_Toc61119791"/>
      <w:bookmarkStart w:id="3552" w:name="_Toc67925837"/>
      <w:bookmarkStart w:id="3553" w:name="_Toc75273475"/>
      <w:bookmarkStart w:id="3554" w:name="_Toc76510375"/>
      <w:bookmarkStart w:id="3555" w:name="_Toc83129528"/>
      <w:bookmarkStart w:id="3556" w:name="_Toc90591061"/>
      <w:bookmarkStart w:id="3557" w:name="_Toc98864083"/>
      <w:bookmarkStart w:id="3558" w:name="_Toc99733332"/>
      <w:bookmarkStart w:id="3559" w:name="_Toc106577223"/>
      <w:bookmarkStart w:id="3560" w:name="_Toc114536974"/>
      <w:bookmarkStart w:id="3561" w:name="_Toc115257242"/>
      <w:bookmarkStart w:id="3562" w:name="_Toc123086561"/>
      <w:bookmarkStart w:id="3563" w:name="_Toc124295885"/>
      <w:bookmarkStart w:id="3564" w:name="_Toc124296355"/>
      <w:bookmarkStart w:id="3565" w:name="_Toc130572171"/>
      <w:bookmarkStart w:id="3566" w:name="_Toc131708170"/>
      <w:bookmarkStart w:id="3567" w:name="_Toc137457977"/>
      <w:r w:rsidRPr="00C04A08">
        <w:rPr>
          <w:rFonts w:eastAsia="Yu Mincho"/>
        </w:rPr>
        <w:t>5.4.3.1</w:t>
      </w:r>
      <w:r w:rsidRPr="00C04A08">
        <w:rPr>
          <w:rFonts w:eastAsia="Yu Mincho"/>
        </w:rPr>
        <w:tab/>
        <w:t>Synchronization raster and numbering</w:t>
      </w:r>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p>
    <w:p w14:paraId="47990187" w14:textId="77777777" w:rsidR="00842EF7" w:rsidRPr="00C04A08" w:rsidRDefault="00842EF7" w:rsidP="00842EF7">
      <w:pPr>
        <w:rPr>
          <w:rFonts w:eastAsia="Yu Mincho"/>
        </w:rPr>
      </w:pPr>
      <w:r w:rsidRPr="00C04A08">
        <w:rPr>
          <w:rFonts w:eastAsia="Yu Mincho" w:hint="eastAsia"/>
        </w:rPr>
        <w:t xml:space="preserve">The synchronization raster indicates the </w:t>
      </w:r>
      <w:r w:rsidRPr="00C04A08">
        <w:rPr>
          <w:rFonts w:eastAsia="Yu Mincho"/>
        </w:rPr>
        <w:t xml:space="preserve">frequency </w:t>
      </w:r>
      <w:r w:rsidRPr="00C04A08">
        <w:rPr>
          <w:rFonts w:eastAsia="Yu Mincho" w:hint="eastAsia"/>
        </w:rPr>
        <w:t xml:space="preserve">positions of the synchronization </w:t>
      </w:r>
      <w:r w:rsidRPr="00C04A08">
        <w:rPr>
          <w:rFonts w:eastAsia="Yu Mincho"/>
        </w:rPr>
        <w:t>block that can be used by the UE for system acquisition when explicit signalling of the synchronization block position is not present.</w:t>
      </w:r>
    </w:p>
    <w:p w14:paraId="53DC8477" w14:textId="77777777" w:rsidR="00842EF7" w:rsidRPr="00C04A08" w:rsidRDefault="00842EF7" w:rsidP="00842EF7">
      <w:pPr>
        <w:rPr>
          <w:rFonts w:eastAsia="Yu Mincho"/>
        </w:rPr>
      </w:pPr>
      <w:r w:rsidRPr="00C04A08">
        <w:rPr>
          <w:rFonts w:eastAsia="Yu Mincho"/>
        </w:rPr>
        <w:t>A global synchronization raster is defined for all frequencies. The frequency position of the SS block is defined as SS</w:t>
      </w:r>
      <w:r w:rsidRPr="00C04A08">
        <w:rPr>
          <w:rFonts w:eastAsia="Yu Mincho"/>
          <w:vertAlign w:val="subscript"/>
        </w:rPr>
        <w:t>REF</w:t>
      </w:r>
      <w:r w:rsidRPr="00C04A08">
        <w:rPr>
          <w:rFonts w:eastAsia="Yu Mincho"/>
        </w:rPr>
        <w:t xml:space="preserve"> with corresponding number GSCN. The parameters defining the SS</w:t>
      </w:r>
      <w:r w:rsidRPr="00C04A08">
        <w:rPr>
          <w:rFonts w:eastAsia="Yu Mincho"/>
          <w:vertAlign w:val="subscript"/>
        </w:rPr>
        <w:t>REF</w:t>
      </w:r>
      <w:r w:rsidRPr="00C04A08">
        <w:rPr>
          <w:rFonts w:eastAsia="Yu Mincho"/>
        </w:rPr>
        <w:t xml:space="preserve"> and GSCN for all the frequency ranges are in Table 5.4.3.1-1.</w:t>
      </w:r>
    </w:p>
    <w:p w14:paraId="4DD29CB3"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resource element corresponding to the SS block reference frequency SS</w:t>
      </w:r>
      <w:r w:rsidRPr="00C04A08">
        <w:rPr>
          <w:rFonts w:eastAsia="Yu Mincho"/>
          <w:vertAlign w:val="subscript"/>
        </w:rPr>
        <w:t>REF</w:t>
      </w:r>
      <w:r w:rsidRPr="00C04A08">
        <w:rPr>
          <w:rFonts w:eastAsia="Yu Mincho"/>
        </w:rPr>
        <w:t xml:space="preserve"> is given in clause 5.4.3.2. The synchronization raster and the subcarrier spacing of the synchronization block is defined separately for each band.</w:t>
      </w:r>
    </w:p>
    <w:p w14:paraId="23D26635" w14:textId="77777777" w:rsidR="00842EF7" w:rsidRPr="00C04A08" w:rsidRDefault="00842EF7" w:rsidP="00842EF7">
      <w:pPr>
        <w:pStyle w:val="TH"/>
      </w:pPr>
      <w:r w:rsidRPr="00C04A08">
        <w:t xml:space="preserve">Table 5.4.3.1-1: </w:t>
      </w:r>
      <w:r w:rsidRPr="00C04A08">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842EF7" w:rsidRPr="00C04A08" w14:paraId="1C59C7E1" w14:textId="77777777" w:rsidTr="0013282A">
        <w:trPr>
          <w:jc w:val="center"/>
        </w:trPr>
        <w:tc>
          <w:tcPr>
            <w:tcW w:w="2409" w:type="dxa"/>
            <w:shd w:val="clear" w:color="auto" w:fill="auto"/>
          </w:tcPr>
          <w:p w14:paraId="59A7B74D" w14:textId="77777777" w:rsidR="00842EF7" w:rsidRPr="00C04A08" w:rsidRDefault="00842EF7" w:rsidP="0013282A">
            <w:pPr>
              <w:pStyle w:val="TAH"/>
            </w:pPr>
            <w:r w:rsidRPr="00C04A08">
              <w:t>Frequency range</w:t>
            </w:r>
          </w:p>
        </w:tc>
        <w:tc>
          <w:tcPr>
            <w:tcW w:w="3518" w:type="dxa"/>
            <w:shd w:val="clear" w:color="auto" w:fill="auto"/>
          </w:tcPr>
          <w:p w14:paraId="122FD9B8" w14:textId="77777777" w:rsidR="00842EF7" w:rsidRPr="00C04A08" w:rsidRDefault="00842EF7" w:rsidP="0013282A">
            <w:pPr>
              <w:pStyle w:val="TAH"/>
            </w:pPr>
            <w:r w:rsidRPr="00C04A08">
              <w:t>SS block frequency position SS</w:t>
            </w:r>
            <w:r w:rsidRPr="00C04A08">
              <w:rPr>
                <w:vertAlign w:val="subscript"/>
              </w:rPr>
              <w:t>REF</w:t>
            </w:r>
          </w:p>
        </w:tc>
        <w:tc>
          <w:tcPr>
            <w:tcW w:w="1938" w:type="dxa"/>
          </w:tcPr>
          <w:p w14:paraId="50C02C07" w14:textId="77777777" w:rsidR="00842EF7" w:rsidRPr="00C04A08" w:rsidRDefault="00842EF7" w:rsidP="0013282A">
            <w:pPr>
              <w:pStyle w:val="TAH"/>
            </w:pPr>
            <w:r w:rsidRPr="00C04A08">
              <w:t>GSCN</w:t>
            </w:r>
          </w:p>
        </w:tc>
        <w:tc>
          <w:tcPr>
            <w:tcW w:w="1992" w:type="dxa"/>
            <w:shd w:val="clear" w:color="auto" w:fill="auto"/>
          </w:tcPr>
          <w:p w14:paraId="7765ED9E" w14:textId="77777777" w:rsidR="00842EF7" w:rsidRPr="00C04A08" w:rsidRDefault="00842EF7" w:rsidP="0013282A">
            <w:pPr>
              <w:pStyle w:val="TAH"/>
            </w:pPr>
            <w:r w:rsidRPr="00C04A08">
              <w:t>Range of GSCN</w:t>
            </w:r>
          </w:p>
        </w:tc>
      </w:tr>
      <w:tr w:rsidR="00842EF7" w:rsidRPr="00C04A08" w14:paraId="74574FE8" w14:textId="77777777" w:rsidTr="0013282A">
        <w:trPr>
          <w:jc w:val="center"/>
        </w:trPr>
        <w:tc>
          <w:tcPr>
            <w:tcW w:w="2409" w:type="dxa"/>
            <w:shd w:val="clear" w:color="auto" w:fill="auto"/>
          </w:tcPr>
          <w:p w14:paraId="3B55B16B" w14:textId="77777777" w:rsidR="00842EF7" w:rsidRPr="00C04A08" w:rsidRDefault="00842EF7" w:rsidP="0013282A">
            <w:pPr>
              <w:pStyle w:val="TAC"/>
              <w:rPr>
                <w:b/>
                <w:lang w:val="en-US"/>
              </w:rPr>
            </w:pPr>
            <w:r w:rsidRPr="00C04A08">
              <w:rPr>
                <w:lang w:val="en-US"/>
              </w:rPr>
              <w:t>24250 – 100000 MHz</w:t>
            </w:r>
          </w:p>
        </w:tc>
        <w:tc>
          <w:tcPr>
            <w:tcW w:w="3518" w:type="dxa"/>
            <w:shd w:val="clear" w:color="auto" w:fill="auto"/>
          </w:tcPr>
          <w:p w14:paraId="618435ED" w14:textId="77777777" w:rsidR="00842EF7" w:rsidRPr="00C04A08" w:rsidRDefault="00842EF7" w:rsidP="0013282A">
            <w:pPr>
              <w:pStyle w:val="TAC"/>
              <w:rPr>
                <w:lang w:val="en-US"/>
              </w:rPr>
            </w:pPr>
            <w:r w:rsidRPr="00C04A08">
              <w:rPr>
                <w:lang w:val="en-US"/>
              </w:rPr>
              <w:t>24250.08 MHz + N * 17.28 MHz,</w:t>
            </w:r>
          </w:p>
          <w:p w14:paraId="2815C00F" w14:textId="77777777" w:rsidR="00842EF7" w:rsidRPr="00C04A08" w:rsidRDefault="00842EF7" w:rsidP="0013282A">
            <w:pPr>
              <w:pStyle w:val="TAC"/>
              <w:rPr>
                <w:b/>
                <w:lang w:val="en-US"/>
              </w:rPr>
            </w:pPr>
            <w:r w:rsidRPr="00C04A08">
              <w:rPr>
                <w:lang w:val="en-US"/>
              </w:rPr>
              <w:t>N = 0:4383</w:t>
            </w:r>
          </w:p>
        </w:tc>
        <w:tc>
          <w:tcPr>
            <w:tcW w:w="1938" w:type="dxa"/>
          </w:tcPr>
          <w:p w14:paraId="6575B5B2" w14:textId="77777777" w:rsidR="00842EF7" w:rsidRPr="00C04A08" w:rsidRDefault="00842EF7" w:rsidP="0013282A">
            <w:pPr>
              <w:pStyle w:val="TAC"/>
            </w:pPr>
            <w:r w:rsidRPr="00C04A08">
              <w:t>22256 + N</w:t>
            </w:r>
          </w:p>
        </w:tc>
        <w:tc>
          <w:tcPr>
            <w:tcW w:w="1992" w:type="dxa"/>
            <w:shd w:val="clear" w:color="auto" w:fill="auto"/>
          </w:tcPr>
          <w:p w14:paraId="6FC85AFB" w14:textId="77777777" w:rsidR="00842EF7" w:rsidRPr="00C04A08" w:rsidRDefault="00842EF7" w:rsidP="0013282A">
            <w:pPr>
              <w:pStyle w:val="TAC"/>
              <w:rPr>
                <w:b/>
                <w:lang w:val="en-US"/>
              </w:rPr>
            </w:pPr>
            <w:r w:rsidRPr="00C04A08">
              <w:rPr>
                <w:lang w:val="en-US"/>
              </w:rPr>
              <w:t>22256 – 26639</w:t>
            </w:r>
          </w:p>
        </w:tc>
      </w:tr>
    </w:tbl>
    <w:p w14:paraId="54A179E1" w14:textId="77777777" w:rsidR="00842EF7" w:rsidRPr="00C04A08" w:rsidRDefault="00842EF7" w:rsidP="00842EF7">
      <w:pPr>
        <w:rPr>
          <w:rFonts w:eastAsia="Yu Mincho"/>
        </w:rPr>
      </w:pPr>
    </w:p>
    <w:p w14:paraId="51CD9DA8" w14:textId="77777777" w:rsidR="00842EF7" w:rsidRPr="00C04A08" w:rsidRDefault="00842EF7" w:rsidP="00842EF7">
      <w:pPr>
        <w:pStyle w:val="Heading4"/>
        <w:rPr>
          <w:rFonts w:eastAsia="Yu Mincho"/>
        </w:rPr>
      </w:pPr>
      <w:bookmarkStart w:id="3568" w:name="_Toc21340746"/>
      <w:bookmarkStart w:id="3569" w:name="_Toc29805193"/>
      <w:bookmarkStart w:id="3570" w:name="_Toc36456402"/>
      <w:bookmarkStart w:id="3571" w:name="_Toc36469500"/>
      <w:bookmarkStart w:id="3572" w:name="_Toc37253909"/>
      <w:bookmarkStart w:id="3573" w:name="_Toc37322766"/>
      <w:bookmarkStart w:id="3574" w:name="_Toc37324172"/>
      <w:bookmarkStart w:id="3575" w:name="_Toc45889695"/>
      <w:bookmarkStart w:id="3576" w:name="_Toc52196349"/>
      <w:bookmarkStart w:id="3577" w:name="_Toc52197329"/>
      <w:bookmarkStart w:id="3578" w:name="_Toc53173052"/>
      <w:bookmarkStart w:id="3579" w:name="_Toc53173421"/>
      <w:bookmarkStart w:id="3580" w:name="_Toc61119410"/>
      <w:bookmarkStart w:id="3581" w:name="_Toc61119792"/>
      <w:bookmarkStart w:id="3582" w:name="_Toc67925838"/>
      <w:bookmarkStart w:id="3583" w:name="_Toc75273476"/>
      <w:bookmarkStart w:id="3584" w:name="_Toc76510376"/>
      <w:bookmarkStart w:id="3585" w:name="_Toc83129529"/>
      <w:bookmarkStart w:id="3586" w:name="_Toc90591062"/>
      <w:bookmarkStart w:id="3587" w:name="_Toc98864084"/>
      <w:bookmarkStart w:id="3588" w:name="_Toc99733333"/>
      <w:bookmarkStart w:id="3589" w:name="_Toc106577224"/>
      <w:bookmarkStart w:id="3590" w:name="_Toc114536975"/>
      <w:bookmarkStart w:id="3591" w:name="_Toc115257243"/>
      <w:bookmarkStart w:id="3592" w:name="_Toc123086562"/>
      <w:bookmarkStart w:id="3593" w:name="_Toc124295886"/>
      <w:bookmarkStart w:id="3594" w:name="_Toc124296356"/>
      <w:bookmarkStart w:id="3595" w:name="_Toc130572172"/>
      <w:bookmarkStart w:id="3596" w:name="_Toc131708171"/>
      <w:bookmarkStart w:id="3597" w:name="_Toc137457978"/>
      <w:r w:rsidRPr="00C04A08">
        <w:rPr>
          <w:rFonts w:eastAsia="Yu Mincho"/>
        </w:rPr>
        <w:t>5.4.3.2</w:t>
      </w:r>
      <w:r w:rsidRPr="00C04A08">
        <w:rPr>
          <w:rFonts w:eastAsia="Yu Mincho"/>
        </w:rPr>
        <w:tab/>
        <w:t>Synchronization raster to synchronization block resource element mapping</w:t>
      </w:r>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p>
    <w:p w14:paraId="5826059B" w14:textId="77777777" w:rsidR="00842EF7" w:rsidRPr="00C04A08" w:rsidRDefault="00842EF7" w:rsidP="00842EF7">
      <w:pPr>
        <w:rPr>
          <w:rFonts w:eastAsia="Yu Mincho"/>
        </w:rPr>
      </w:pPr>
      <w:bookmarkStart w:id="3598" w:name="_Toc21340747"/>
      <w:r w:rsidRPr="00C04A08">
        <w:rPr>
          <w:rFonts w:eastAsia="Yu Mincho" w:hint="eastAsia"/>
        </w:rPr>
        <w:t xml:space="preserve">The </w:t>
      </w:r>
      <w:r w:rsidRPr="00C04A08">
        <w:rPr>
          <w:rFonts w:eastAsia="Yu Mincho"/>
        </w:rPr>
        <w:t>mapping between the synchronization raster and the corresponding resource element of the SS block is given in Table 5.4.3.2-1.</w:t>
      </w:r>
    </w:p>
    <w:p w14:paraId="45B1E167" w14:textId="77777777" w:rsidR="00842EF7" w:rsidRPr="00C04A08" w:rsidRDefault="00842EF7" w:rsidP="00842EF7">
      <w:pPr>
        <w:pStyle w:val="TH"/>
        <w:rPr>
          <w:rFonts w:eastAsia="Yu Mincho"/>
          <w:lang w:eastAsia="zh-CN"/>
        </w:rPr>
      </w:pPr>
      <w:r w:rsidRPr="00C04A08">
        <w:rPr>
          <w:rFonts w:eastAsia="Yu Mincho"/>
        </w:rPr>
        <w:lastRenderedPageBreak/>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842EF7" w:rsidRPr="00C04A08" w14:paraId="2F16BB35" w14:textId="77777777" w:rsidTr="009B027E">
        <w:trPr>
          <w:trHeight w:val="187"/>
          <w:jc w:val="center"/>
        </w:trPr>
        <w:tc>
          <w:tcPr>
            <w:tcW w:w="5095" w:type="dxa"/>
          </w:tcPr>
          <w:p w14:paraId="5420FAF1" w14:textId="77777777" w:rsidR="00842EF7" w:rsidRPr="00C04A08" w:rsidRDefault="00842EF7" w:rsidP="00F91227">
            <w:pPr>
              <w:pStyle w:val="TAC"/>
              <w:rPr>
                <w:rFonts w:eastAsia="Yu Mincho"/>
              </w:rPr>
            </w:pPr>
            <w:r w:rsidRPr="00C04A08">
              <w:rPr>
                <w:rFonts w:eastAsia="Yu Mincho"/>
              </w:rPr>
              <w:t xml:space="preserve">Resource element index </w:t>
            </w:r>
            <w:r w:rsidRPr="00C04A08">
              <w:rPr>
                <w:rFonts w:eastAsia="Yu Mincho"/>
                <w:i/>
              </w:rPr>
              <w:t>k</w:t>
            </w:r>
          </w:p>
        </w:tc>
        <w:tc>
          <w:tcPr>
            <w:tcW w:w="2406" w:type="dxa"/>
          </w:tcPr>
          <w:p w14:paraId="1047D72E" w14:textId="77777777" w:rsidR="00842EF7" w:rsidRPr="00C04A08" w:rsidRDefault="00842EF7" w:rsidP="00F91227">
            <w:pPr>
              <w:pStyle w:val="TAC"/>
              <w:rPr>
                <w:rFonts w:eastAsia="Yu Mincho" w:cs="v5.0.0"/>
              </w:rPr>
            </w:pPr>
            <w:r w:rsidRPr="00C04A08">
              <w:rPr>
                <w:rFonts w:eastAsia="Yu Mincho" w:cs="v5.0.0"/>
              </w:rPr>
              <w:t>120</w:t>
            </w:r>
          </w:p>
        </w:tc>
      </w:tr>
      <w:tr w:rsidR="00842EF7" w:rsidRPr="00C04A08" w14:paraId="4F11C13C" w14:textId="77777777" w:rsidTr="009B027E">
        <w:trPr>
          <w:trHeight w:val="187"/>
          <w:jc w:val="center"/>
        </w:trPr>
        <w:tc>
          <w:tcPr>
            <w:tcW w:w="5095" w:type="dxa"/>
            <w:vAlign w:val="center"/>
          </w:tcPr>
          <w:p w14:paraId="16189C46" w14:textId="77777777" w:rsidR="00842EF7" w:rsidRPr="00C04A08" w:rsidRDefault="00842EF7" w:rsidP="00F91227">
            <w:pPr>
              <w:pStyle w:val="TAC"/>
              <w:rPr>
                <w:rFonts w:eastAsia="Yu Mincho" w:cs="v5.0.0"/>
              </w:rPr>
            </w:pPr>
          </w:p>
        </w:tc>
        <w:tc>
          <w:tcPr>
            <w:tcW w:w="2406" w:type="dxa"/>
            <w:vAlign w:val="center"/>
          </w:tcPr>
          <w:p w14:paraId="492FEFDD" w14:textId="77777777" w:rsidR="00842EF7" w:rsidRPr="00C04A08" w:rsidRDefault="00842EF7" w:rsidP="00F91227">
            <w:pPr>
              <w:pStyle w:val="TAC"/>
              <w:rPr>
                <w:rFonts w:eastAsia="Yu Mincho" w:cs="v5.0.0"/>
              </w:rPr>
            </w:pPr>
          </w:p>
        </w:tc>
      </w:tr>
    </w:tbl>
    <w:p w14:paraId="772EED5D" w14:textId="77777777" w:rsidR="00842EF7" w:rsidRPr="00C04A08" w:rsidRDefault="00842EF7" w:rsidP="00842EF7">
      <w:pPr>
        <w:rPr>
          <w:rFonts w:eastAsia="Yu Mincho"/>
        </w:rPr>
      </w:pPr>
    </w:p>
    <w:p w14:paraId="5E550F6E"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is the subcarrier number of SS/PBCH block defined in TS 38.211 clause 7.4.3.1 [9].</w:t>
      </w:r>
    </w:p>
    <w:p w14:paraId="003DD88A" w14:textId="77777777" w:rsidR="00842EF7" w:rsidRPr="00C04A08" w:rsidRDefault="00842EF7" w:rsidP="00842EF7">
      <w:pPr>
        <w:pStyle w:val="Heading4"/>
        <w:rPr>
          <w:rFonts w:eastAsia="Yu Mincho"/>
        </w:rPr>
      </w:pPr>
      <w:bookmarkStart w:id="3599" w:name="_Toc29805194"/>
      <w:bookmarkStart w:id="3600" w:name="_Toc36456403"/>
      <w:bookmarkStart w:id="3601" w:name="_Toc36469501"/>
      <w:bookmarkStart w:id="3602" w:name="_Toc37253910"/>
      <w:bookmarkStart w:id="3603" w:name="_Toc37322767"/>
      <w:bookmarkStart w:id="3604" w:name="_Toc37324173"/>
      <w:bookmarkStart w:id="3605" w:name="_Toc45889696"/>
      <w:bookmarkStart w:id="3606" w:name="_Toc52196350"/>
      <w:bookmarkStart w:id="3607" w:name="_Toc52197330"/>
      <w:bookmarkStart w:id="3608" w:name="_Toc53173053"/>
      <w:bookmarkStart w:id="3609" w:name="_Toc53173422"/>
      <w:bookmarkStart w:id="3610" w:name="_Toc61119411"/>
      <w:bookmarkStart w:id="3611" w:name="_Toc61119793"/>
      <w:bookmarkStart w:id="3612" w:name="_Toc67925839"/>
      <w:bookmarkStart w:id="3613" w:name="_Toc75273477"/>
      <w:bookmarkStart w:id="3614" w:name="_Toc76510377"/>
      <w:bookmarkStart w:id="3615" w:name="_Toc83129530"/>
      <w:bookmarkStart w:id="3616" w:name="_Toc90591063"/>
      <w:bookmarkStart w:id="3617" w:name="_Toc98864085"/>
      <w:bookmarkStart w:id="3618" w:name="_Toc99733334"/>
      <w:bookmarkStart w:id="3619" w:name="_Toc106577225"/>
      <w:bookmarkStart w:id="3620" w:name="_Toc114536976"/>
      <w:bookmarkStart w:id="3621" w:name="_Toc115257244"/>
      <w:bookmarkStart w:id="3622" w:name="_Toc123086563"/>
      <w:bookmarkStart w:id="3623" w:name="_Toc124295887"/>
      <w:bookmarkStart w:id="3624" w:name="_Toc124296357"/>
      <w:bookmarkStart w:id="3625" w:name="_Toc130572173"/>
      <w:bookmarkStart w:id="3626" w:name="_Toc131708172"/>
      <w:bookmarkStart w:id="3627" w:name="_Toc137457979"/>
      <w:r w:rsidRPr="00C04A08">
        <w:rPr>
          <w:rFonts w:eastAsia="Yu Mincho"/>
        </w:rPr>
        <w:t>5.4.3.3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r w:rsidRPr="00C04A08">
        <w:rPr>
          <w:rFonts w:eastAsia="Yu Mincho"/>
        </w:rPr>
        <w:t xml:space="preserve"> entries for each operating band</w:t>
      </w:r>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p>
    <w:p w14:paraId="5FA8D6FC" w14:textId="77777777" w:rsidR="00842EF7" w:rsidRPr="00C04A08" w:rsidRDefault="00842EF7" w:rsidP="00842EF7">
      <w:pPr>
        <w:rPr>
          <w:rFonts w:eastAsia="Yu Mincho"/>
        </w:rPr>
      </w:pPr>
      <w:r w:rsidRPr="00C04A08">
        <w:rPr>
          <w:rFonts w:eastAsia="Yu Mincho"/>
        </w:rPr>
        <w:t>The synchronization raster for each band is give in Table 5.4.3.3-1. The distance between applicable GSCN entries is given by the &lt;Step size&gt; indicated in Table 5.4.3.3-1.</w:t>
      </w:r>
    </w:p>
    <w:p w14:paraId="4805BC70" w14:textId="77777777" w:rsidR="00CA7424" w:rsidRPr="00C04A08" w:rsidRDefault="00CA7424" w:rsidP="00CA7424">
      <w:pPr>
        <w:pStyle w:val="TH"/>
        <w:rPr>
          <w:rFonts w:eastAsia="Yu Mincho"/>
        </w:rPr>
      </w:pPr>
      <w:bookmarkStart w:id="3628" w:name="_Toc21340748"/>
      <w:bookmarkStart w:id="3629" w:name="_Toc29805195"/>
      <w:bookmarkStart w:id="3630" w:name="_Toc36456404"/>
      <w:bookmarkStart w:id="3631" w:name="_Toc36469502"/>
      <w:bookmarkStart w:id="3632" w:name="_Toc37253911"/>
      <w:bookmarkStart w:id="3633" w:name="_Toc37322768"/>
      <w:bookmarkStart w:id="3634" w:name="_Toc37324174"/>
      <w:bookmarkStart w:id="3635" w:name="_Toc45889697"/>
      <w:bookmarkStart w:id="3636" w:name="_Toc52196351"/>
      <w:bookmarkStart w:id="3637" w:name="_Toc52197331"/>
      <w:bookmarkStart w:id="3638" w:name="_Toc53173054"/>
      <w:bookmarkStart w:id="3639" w:name="_Toc53173423"/>
      <w:bookmarkStart w:id="3640" w:name="_Toc61119412"/>
      <w:bookmarkStart w:id="3641" w:name="_Toc61119794"/>
      <w:bookmarkStart w:id="3642" w:name="_Toc67925840"/>
      <w:bookmarkStart w:id="3643" w:name="_Toc75273478"/>
      <w:bookmarkStart w:id="3644" w:name="_Toc76510378"/>
      <w:bookmarkStart w:id="3645" w:name="_Toc83129531"/>
      <w:bookmarkStart w:id="3646" w:name="_Toc90591064"/>
      <w:bookmarkStart w:id="3647" w:name="_Toc98864086"/>
      <w:bookmarkStart w:id="3648" w:name="_Toc99733335"/>
      <w:r w:rsidRPr="00C04A08">
        <w:rPr>
          <w:rFonts w:eastAsia="Yu Mincho"/>
        </w:rPr>
        <w:t xml:space="preserve">Table </w:t>
      </w:r>
      <w:bookmarkStart w:id="3649" w:name="_Hlk95328220"/>
      <w:r w:rsidRPr="00C04A08">
        <w:rPr>
          <w:rFonts w:eastAsia="Yu Mincho"/>
        </w:rPr>
        <w:t>5.4.3.3-1</w:t>
      </w:r>
      <w:bookmarkEnd w:id="3649"/>
      <w:r w:rsidRPr="00C04A08">
        <w:rPr>
          <w:rFonts w:eastAsia="Yu Mincho"/>
        </w:rPr>
        <w:t>: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3"/>
        <w:gridCol w:w="2441"/>
        <w:gridCol w:w="2395"/>
        <w:gridCol w:w="2720"/>
      </w:tblGrid>
      <w:tr w:rsidR="00CA7424" w:rsidRPr="00C04A08" w14:paraId="49FB6EB7" w14:textId="77777777" w:rsidTr="001C3FF0">
        <w:trPr>
          <w:jc w:val="center"/>
        </w:trPr>
        <w:tc>
          <w:tcPr>
            <w:tcW w:w="2073" w:type="dxa"/>
            <w:tcBorders>
              <w:top w:val="single" w:sz="4" w:space="0" w:color="auto"/>
              <w:left w:val="single" w:sz="4" w:space="0" w:color="auto"/>
              <w:bottom w:val="single" w:sz="4" w:space="0" w:color="auto"/>
              <w:right w:val="single" w:sz="4" w:space="0" w:color="auto"/>
            </w:tcBorders>
            <w:hideMark/>
          </w:tcPr>
          <w:p w14:paraId="1F1AF38D" w14:textId="77777777" w:rsidR="00CA7424" w:rsidRPr="00C04A08" w:rsidRDefault="00CA7424" w:rsidP="001C3FF0">
            <w:pPr>
              <w:pStyle w:val="TAH"/>
              <w:rPr>
                <w:rFonts w:eastAsia="Yu Mincho"/>
              </w:rPr>
            </w:pPr>
            <w:r w:rsidRPr="00C04A08">
              <w:rPr>
                <w:rFonts w:eastAsia="Yu Mincho"/>
              </w:rPr>
              <w:t>NR Operating Band</w:t>
            </w:r>
          </w:p>
        </w:tc>
        <w:tc>
          <w:tcPr>
            <w:tcW w:w="2441" w:type="dxa"/>
            <w:tcBorders>
              <w:top w:val="single" w:sz="4" w:space="0" w:color="auto"/>
              <w:left w:val="single" w:sz="4" w:space="0" w:color="auto"/>
              <w:bottom w:val="single" w:sz="4" w:space="0" w:color="auto"/>
              <w:right w:val="single" w:sz="4" w:space="0" w:color="auto"/>
            </w:tcBorders>
            <w:hideMark/>
          </w:tcPr>
          <w:p w14:paraId="67FE1A0C" w14:textId="77777777" w:rsidR="00CA7424" w:rsidRPr="00C04A08" w:rsidRDefault="00CA7424" w:rsidP="001C3FF0">
            <w:pPr>
              <w:pStyle w:val="TAH"/>
              <w:rPr>
                <w:rFonts w:eastAsia="Yu Mincho"/>
                <w:lang w:eastAsia="ja-JP"/>
              </w:rPr>
            </w:pPr>
            <w:r w:rsidRPr="00C04A08">
              <w:rPr>
                <w:rFonts w:eastAsia="Yu Mincho"/>
              </w:rPr>
              <w:t>SS Block SCS</w:t>
            </w:r>
          </w:p>
        </w:tc>
        <w:tc>
          <w:tcPr>
            <w:tcW w:w="2395" w:type="dxa"/>
            <w:tcBorders>
              <w:top w:val="single" w:sz="4" w:space="0" w:color="auto"/>
              <w:left w:val="single" w:sz="4" w:space="0" w:color="auto"/>
              <w:bottom w:val="single" w:sz="4" w:space="0" w:color="auto"/>
              <w:right w:val="single" w:sz="4" w:space="0" w:color="auto"/>
            </w:tcBorders>
          </w:tcPr>
          <w:p w14:paraId="1A3A368C" w14:textId="77777777" w:rsidR="00CA7424" w:rsidRPr="00C04A08" w:rsidRDefault="00CA7424" w:rsidP="001C3FF0">
            <w:pPr>
              <w:pStyle w:val="TAH"/>
              <w:rPr>
                <w:rFonts w:eastAsia="Yu Mincho"/>
              </w:rPr>
            </w:pPr>
            <w:r w:rsidRPr="00C04A08">
              <w:rPr>
                <w:rFonts w:eastAsia="Yu Mincho"/>
              </w:rPr>
              <w:t>SS Block pattern</w:t>
            </w:r>
            <w:r w:rsidRPr="00C04A08">
              <w:rPr>
                <w:rFonts w:eastAsia="Yu Mincho"/>
                <w:vertAlign w:val="superscript"/>
              </w:rPr>
              <w:t>1</w:t>
            </w:r>
          </w:p>
        </w:tc>
        <w:tc>
          <w:tcPr>
            <w:tcW w:w="2720" w:type="dxa"/>
            <w:tcBorders>
              <w:top w:val="single" w:sz="4" w:space="0" w:color="auto"/>
              <w:left w:val="single" w:sz="4" w:space="0" w:color="auto"/>
              <w:bottom w:val="single" w:sz="4" w:space="0" w:color="auto"/>
              <w:right w:val="single" w:sz="4" w:space="0" w:color="auto"/>
            </w:tcBorders>
            <w:hideMark/>
          </w:tcPr>
          <w:p w14:paraId="464B59D2" w14:textId="77777777" w:rsidR="00CA7424" w:rsidRPr="00C04A08" w:rsidRDefault="00CA7424" w:rsidP="001C3FF0">
            <w:pPr>
              <w:pStyle w:val="TAH"/>
              <w:rPr>
                <w:rFonts w:eastAsia="Yu Mincho"/>
                <w:vertAlign w:val="subscript"/>
              </w:rPr>
            </w:pPr>
            <w:r w:rsidRPr="00C04A08">
              <w:rPr>
                <w:rFonts w:eastAsia="Yu Mincho"/>
              </w:rPr>
              <w:t>Range of GSCN</w:t>
            </w:r>
          </w:p>
          <w:p w14:paraId="53C1B9A2" w14:textId="77777777" w:rsidR="00CA7424" w:rsidRPr="00C04A08" w:rsidRDefault="00CA7424" w:rsidP="001C3FF0">
            <w:pPr>
              <w:pStyle w:val="TAH"/>
              <w:rPr>
                <w:rFonts w:eastAsia="Yu Mincho"/>
              </w:rPr>
            </w:pPr>
            <w:r w:rsidRPr="00C04A08">
              <w:rPr>
                <w:rFonts w:eastAsia="Yu Mincho"/>
              </w:rPr>
              <w:t>(First – &lt;Step size&gt; – Last)</w:t>
            </w:r>
          </w:p>
        </w:tc>
      </w:tr>
      <w:tr w:rsidR="00CA7424" w:rsidRPr="00C04A08" w14:paraId="12B1909F" w14:textId="77777777" w:rsidTr="001C3FF0">
        <w:trPr>
          <w:jc w:val="center"/>
        </w:trPr>
        <w:tc>
          <w:tcPr>
            <w:tcW w:w="2073" w:type="dxa"/>
            <w:tcBorders>
              <w:top w:val="single" w:sz="4" w:space="0" w:color="auto"/>
              <w:left w:val="single" w:sz="4" w:space="0" w:color="auto"/>
              <w:bottom w:val="nil"/>
              <w:right w:val="single" w:sz="4" w:space="0" w:color="auto"/>
            </w:tcBorders>
            <w:shd w:val="clear" w:color="auto" w:fill="auto"/>
            <w:vAlign w:val="center"/>
            <w:hideMark/>
          </w:tcPr>
          <w:p w14:paraId="4DD34DC7" w14:textId="77777777" w:rsidR="00CA7424" w:rsidRPr="00C04A08" w:rsidRDefault="00CA7424" w:rsidP="001C3FF0">
            <w:pPr>
              <w:pStyle w:val="TAC"/>
              <w:rPr>
                <w:rFonts w:eastAsia="Yu Mincho"/>
              </w:rPr>
            </w:pPr>
            <w:r w:rsidRPr="00C04A08">
              <w:t>n257</w:t>
            </w:r>
          </w:p>
        </w:tc>
        <w:tc>
          <w:tcPr>
            <w:tcW w:w="2441" w:type="dxa"/>
            <w:tcBorders>
              <w:top w:val="single" w:sz="4" w:space="0" w:color="auto"/>
              <w:left w:val="single" w:sz="4" w:space="0" w:color="auto"/>
              <w:bottom w:val="single" w:sz="4" w:space="0" w:color="auto"/>
              <w:right w:val="single" w:sz="4" w:space="0" w:color="auto"/>
            </w:tcBorders>
            <w:hideMark/>
          </w:tcPr>
          <w:p w14:paraId="3E5BA954" w14:textId="77777777" w:rsidR="00CA7424" w:rsidRPr="00C04A08" w:rsidRDefault="00CA7424" w:rsidP="001C3FF0">
            <w:pPr>
              <w:pStyle w:val="TAC"/>
              <w:rPr>
                <w:lang w:val="en-US" w:eastAsia="ja-JP"/>
              </w:rPr>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5D7BD3C8" w14:textId="77777777" w:rsidR="00CA7424" w:rsidRPr="00C04A08" w:rsidRDefault="00CA7424" w:rsidP="001C3FF0">
            <w:pPr>
              <w:pStyle w:val="TAC"/>
            </w:pPr>
            <w:r w:rsidRPr="00C04A08">
              <w:t>Case D</w:t>
            </w:r>
          </w:p>
        </w:tc>
        <w:tc>
          <w:tcPr>
            <w:tcW w:w="2720" w:type="dxa"/>
            <w:tcBorders>
              <w:top w:val="single" w:sz="4" w:space="0" w:color="auto"/>
              <w:left w:val="single" w:sz="4" w:space="0" w:color="auto"/>
              <w:bottom w:val="single" w:sz="4" w:space="0" w:color="auto"/>
              <w:right w:val="single" w:sz="4" w:space="0" w:color="auto"/>
            </w:tcBorders>
            <w:hideMark/>
          </w:tcPr>
          <w:p w14:paraId="72787872" w14:textId="77777777" w:rsidR="00CA7424" w:rsidRPr="00C04A08" w:rsidRDefault="00CA7424" w:rsidP="001C3FF0">
            <w:pPr>
              <w:pStyle w:val="TAC"/>
              <w:rPr>
                <w:rFonts w:eastAsia="Yu Mincho"/>
              </w:rPr>
            </w:pPr>
            <w:r w:rsidRPr="00C04A08">
              <w:t>22388 - &lt;1&gt; - 22558</w:t>
            </w:r>
          </w:p>
        </w:tc>
      </w:tr>
      <w:tr w:rsidR="00CA7424" w:rsidRPr="00C04A08" w14:paraId="5426937C" w14:textId="77777777" w:rsidTr="001C3FF0">
        <w:trPr>
          <w:jc w:val="center"/>
        </w:trPr>
        <w:tc>
          <w:tcPr>
            <w:tcW w:w="2073" w:type="dxa"/>
            <w:tcBorders>
              <w:top w:val="nil"/>
              <w:left w:val="single" w:sz="4" w:space="0" w:color="auto"/>
              <w:bottom w:val="single" w:sz="4" w:space="0" w:color="auto"/>
              <w:right w:val="single" w:sz="4" w:space="0" w:color="auto"/>
            </w:tcBorders>
            <w:shd w:val="clear" w:color="auto" w:fill="auto"/>
            <w:vAlign w:val="center"/>
            <w:hideMark/>
          </w:tcPr>
          <w:p w14:paraId="4105EA1F"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hideMark/>
          </w:tcPr>
          <w:p w14:paraId="1AF3703F" w14:textId="77777777" w:rsidR="00CA7424" w:rsidRPr="00C04A08" w:rsidRDefault="00CA7424" w:rsidP="001C3FF0">
            <w:pPr>
              <w:pStyle w:val="TAC"/>
              <w:rPr>
                <w:lang w:val="en-US" w:eastAsia="ja-JP"/>
              </w:rPr>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0825D138" w14:textId="77777777" w:rsidR="00CA7424" w:rsidRPr="00C04A08" w:rsidRDefault="00CA7424" w:rsidP="001C3FF0">
            <w:pPr>
              <w:pStyle w:val="TAC"/>
            </w:pPr>
            <w:r w:rsidRPr="00C04A08">
              <w:t>Case E</w:t>
            </w:r>
          </w:p>
        </w:tc>
        <w:tc>
          <w:tcPr>
            <w:tcW w:w="2720" w:type="dxa"/>
            <w:tcBorders>
              <w:top w:val="single" w:sz="4" w:space="0" w:color="auto"/>
              <w:left w:val="single" w:sz="4" w:space="0" w:color="auto"/>
              <w:bottom w:val="single" w:sz="4" w:space="0" w:color="auto"/>
              <w:right w:val="single" w:sz="4" w:space="0" w:color="auto"/>
            </w:tcBorders>
            <w:hideMark/>
          </w:tcPr>
          <w:p w14:paraId="2DD80AE4" w14:textId="77777777" w:rsidR="00CA7424" w:rsidRPr="00C04A08" w:rsidRDefault="00CA7424" w:rsidP="001C3FF0">
            <w:pPr>
              <w:pStyle w:val="TAC"/>
            </w:pPr>
            <w:r w:rsidRPr="00C04A08">
              <w:t>22390 - &lt;2&gt; - 22556</w:t>
            </w:r>
          </w:p>
        </w:tc>
      </w:tr>
      <w:tr w:rsidR="00CA7424" w:rsidRPr="00C04A08" w14:paraId="7480ED43" w14:textId="77777777" w:rsidTr="001C3FF0">
        <w:trPr>
          <w:jc w:val="center"/>
        </w:trPr>
        <w:tc>
          <w:tcPr>
            <w:tcW w:w="2073" w:type="dxa"/>
            <w:tcBorders>
              <w:top w:val="single" w:sz="4" w:space="0" w:color="auto"/>
              <w:left w:val="single" w:sz="4" w:space="0" w:color="auto"/>
              <w:bottom w:val="nil"/>
              <w:right w:val="single" w:sz="4" w:space="0" w:color="auto"/>
            </w:tcBorders>
            <w:shd w:val="clear" w:color="auto" w:fill="auto"/>
            <w:vAlign w:val="center"/>
          </w:tcPr>
          <w:p w14:paraId="66F4E0E6" w14:textId="77777777" w:rsidR="00CA7424" w:rsidRPr="00C04A08" w:rsidRDefault="00CA7424" w:rsidP="001C3FF0">
            <w:pPr>
              <w:pStyle w:val="TAC"/>
              <w:rPr>
                <w:rFonts w:eastAsia="Yu Mincho"/>
              </w:rPr>
            </w:pPr>
            <w:r w:rsidRPr="00C04A08">
              <w:rPr>
                <w:rFonts w:eastAsia="Yu Mincho"/>
              </w:rPr>
              <w:t>n258</w:t>
            </w:r>
          </w:p>
        </w:tc>
        <w:tc>
          <w:tcPr>
            <w:tcW w:w="2441" w:type="dxa"/>
            <w:tcBorders>
              <w:top w:val="single" w:sz="4" w:space="0" w:color="auto"/>
              <w:left w:val="single" w:sz="4" w:space="0" w:color="auto"/>
              <w:bottom w:val="single" w:sz="4" w:space="0" w:color="auto"/>
              <w:right w:val="single" w:sz="4" w:space="0" w:color="auto"/>
            </w:tcBorders>
          </w:tcPr>
          <w:p w14:paraId="5B64C420" w14:textId="77777777" w:rsidR="00CA7424" w:rsidRPr="00C04A08" w:rsidRDefault="00CA7424" w:rsidP="001C3FF0">
            <w:pPr>
              <w:pStyle w:val="TAC"/>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43C4E108" w14:textId="77777777" w:rsidR="00CA7424" w:rsidRPr="00C04A08" w:rsidRDefault="00CA7424" w:rsidP="001C3FF0">
            <w:pPr>
              <w:pStyle w:val="TAC"/>
              <w:rPr>
                <w:rFonts w:eastAsia="Yu Mincho"/>
              </w:rPr>
            </w:pPr>
            <w:r w:rsidRPr="00C04A08">
              <w:t>Case D</w:t>
            </w:r>
          </w:p>
        </w:tc>
        <w:tc>
          <w:tcPr>
            <w:tcW w:w="2720" w:type="dxa"/>
            <w:tcBorders>
              <w:top w:val="single" w:sz="4" w:space="0" w:color="auto"/>
              <w:left w:val="single" w:sz="4" w:space="0" w:color="auto"/>
              <w:bottom w:val="single" w:sz="4" w:space="0" w:color="auto"/>
              <w:right w:val="single" w:sz="4" w:space="0" w:color="auto"/>
            </w:tcBorders>
          </w:tcPr>
          <w:p w14:paraId="72F9CED6" w14:textId="77777777" w:rsidR="00CA7424" w:rsidRPr="00C04A08" w:rsidRDefault="00CA7424" w:rsidP="001C3FF0">
            <w:pPr>
              <w:pStyle w:val="TAC"/>
            </w:pPr>
            <w:r w:rsidRPr="00C04A08">
              <w:rPr>
                <w:rFonts w:eastAsia="Yu Mincho"/>
              </w:rPr>
              <w:t>22257 - &lt;1&gt; - 22443</w:t>
            </w:r>
          </w:p>
        </w:tc>
      </w:tr>
      <w:tr w:rsidR="00CA7424" w:rsidRPr="00C04A08" w14:paraId="206EF558" w14:textId="77777777" w:rsidTr="001C3FF0">
        <w:trPr>
          <w:jc w:val="center"/>
        </w:trPr>
        <w:tc>
          <w:tcPr>
            <w:tcW w:w="2073" w:type="dxa"/>
            <w:tcBorders>
              <w:top w:val="nil"/>
              <w:left w:val="single" w:sz="4" w:space="0" w:color="auto"/>
              <w:bottom w:val="single" w:sz="4" w:space="0" w:color="auto"/>
              <w:right w:val="single" w:sz="4" w:space="0" w:color="auto"/>
            </w:tcBorders>
            <w:shd w:val="clear" w:color="auto" w:fill="auto"/>
            <w:vAlign w:val="center"/>
          </w:tcPr>
          <w:p w14:paraId="111B178F"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576371EF" w14:textId="77777777" w:rsidR="00CA7424" w:rsidRPr="00C04A08" w:rsidRDefault="00CA7424" w:rsidP="001C3FF0">
            <w:pPr>
              <w:pStyle w:val="TAC"/>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1D16C561" w14:textId="77777777" w:rsidR="00CA7424" w:rsidRPr="00C04A08" w:rsidRDefault="00CA7424" w:rsidP="001C3FF0">
            <w:pPr>
              <w:pStyle w:val="TAC"/>
              <w:rPr>
                <w:rFonts w:eastAsia="Yu Mincho"/>
              </w:rPr>
            </w:pPr>
            <w:r w:rsidRPr="00C04A08">
              <w:t>Case E</w:t>
            </w:r>
          </w:p>
        </w:tc>
        <w:tc>
          <w:tcPr>
            <w:tcW w:w="2720" w:type="dxa"/>
            <w:tcBorders>
              <w:top w:val="single" w:sz="4" w:space="0" w:color="auto"/>
              <w:left w:val="single" w:sz="4" w:space="0" w:color="auto"/>
              <w:bottom w:val="single" w:sz="4" w:space="0" w:color="auto"/>
              <w:right w:val="single" w:sz="4" w:space="0" w:color="auto"/>
            </w:tcBorders>
          </w:tcPr>
          <w:p w14:paraId="0D9ECEC4" w14:textId="77777777" w:rsidR="00CA7424" w:rsidRPr="00C04A08" w:rsidRDefault="00CA7424" w:rsidP="001C3FF0">
            <w:pPr>
              <w:pStyle w:val="TAC"/>
            </w:pPr>
            <w:r w:rsidRPr="00C04A08">
              <w:rPr>
                <w:rFonts w:eastAsia="Yu Mincho"/>
              </w:rPr>
              <w:t>22258 -</w:t>
            </w:r>
            <w:r w:rsidRPr="00C04A08">
              <w:t xml:space="preserve"> &lt;2&gt; - </w:t>
            </w:r>
            <w:r w:rsidRPr="00C04A08">
              <w:rPr>
                <w:rFonts w:eastAsia="Yu Mincho"/>
              </w:rPr>
              <w:t>22442</w:t>
            </w:r>
          </w:p>
        </w:tc>
      </w:tr>
      <w:tr w:rsidR="00CA7424" w:rsidRPr="00C04A08" w14:paraId="76B23126" w14:textId="77777777" w:rsidTr="001C3FF0">
        <w:trPr>
          <w:jc w:val="center"/>
        </w:trPr>
        <w:tc>
          <w:tcPr>
            <w:tcW w:w="2073" w:type="dxa"/>
            <w:tcBorders>
              <w:left w:val="single" w:sz="4" w:space="0" w:color="auto"/>
              <w:bottom w:val="nil"/>
              <w:right w:val="single" w:sz="4" w:space="0" w:color="auto"/>
            </w:tcBorders>
            <w:shd w:val="clear" w:color="auto" w:fill="auto"/>
            <w:vAlign w:val="center"/>
          </w:tcPr>
          <w:p w14:paraId="5BC6F706" w14:textId="77777777" w:rsidR="00CA7424" w:rsidRPr="00C04A08" w:rsidRDefault="00CA7424" w:rsidP="001C3FF0">
            <w:pPr>
              <w:pStyle w:val="TAC"/>
              <w:rPr>
                <w:rFonts w:eastAsia="Yu Mincho"/>
              </w:rPr>
            </w:pPr>
            <w:r w:rsidRPr="00C04A08">
              <w:rPr>
                <w:rFonts w:eastAsia="Yu Mincho"/>
              </w:rPr>
              <w:t>n259</w:t>
            </w:r>
          </w:p>
        </w:tc>
        <w:tc>
          <w:tcPr>
            <w:tcW w:w="2441" w:type="dxa"/>
            <w:tcBorders>
              <w:top w:val="single" w:sz="4" w:space="0" w:color="auto"/>
              <w:left w:val="single" w:sz="4" w:space="0" w:color="auto"/>
              <w:bottom w:val="single" w:sz="4" w:space="0" w:color="auto"/>
              <w:right w:val="single" w:sz="4" w:space="0" w:color="auto"/>
            </w:tcBorders>
          </w:tcPr>
          <w:p w14:paraId="7AFF9B03" w14:textId="77777777" w:rsidR="00CA7424" w:rsidRPr="00C04A08" w:rsidRDefault="00CA7424" w:rsidP="001C3FF0">
            <w:pPr>
              <w:pStyle w:val="TAC"/>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3AEAA944" w14:textId="77777777" w:rsidR="00CA7424" w:rsidRPr="00C04A08" w:rsidRDefault="00CA7424" w:rsidP="001C3FF0">
            <w:pPr>
              <w:pStyle w:val="TAC"/>
            </w:pPr>
            <w:r w:rsidRPr="00C04A08">
              <w:t>Case D</w:t>
            </w:r>
          </w:p>
        </w:tc>
        <w:tc>
          <w:tcPr>
            <w:tcW w:w="2720" w:type="dxa"/>
            <w:tcBorders>
              <w:top w:val="single" w:sz="4" w:space="0" w:color="auto"/>
              <w:left w:val="single" w:sz="4" w:space="0" w:color="auto"/>
              <w:bottom w:val="single" w:sz="4" w:space="0" w:color="auto"/>
              <w:right w:val="single" w:sz="4" w:space="0" w:color="auto"/>
            </w:tcBorders>
          </w:tcPr>
          <w:p w14:paraId="576C7430" w14:textId="77777777" w:rsidR="00CA7424" w:rsidRPr="00C04A08" w:rsidRDefault="00CA7424" w:rsidP="001C3FF0">
            <w:pPr>
              <w:pStyle w:val="TAC"/>
              <w:rPr>
                <w:rFonts w:eastAsia="Yu Mincho"/>
              </w:rPr>
            </w:pPr>
            <w:r w:rsidRPr="00C04A08">
              <w:t>23140 – &lt;1&gt; – 23369</w:t>
            </w:r>
          </w:p>
        </w:tc>
      </w:tr>
      <w:tr w:rsidR="00CA7424" w:rsidRPr="00C04A08" w14:paraId="5994CD9A" w14:textId="77777777" w:rsidTr="001C3FF0">
        <w:trPr>
          <w:jc w:val="center"/>
        </w:trPr>
        <w:tc>
          <w:tcPr>
            <w:tcW w:w="2073" w:type="dxa"/>
            <w:tcBorders>
              <w:top w:val="nil"/>
              <w:left w:val="single" w:sz="4" w:space="0" w:color="auto"/>
              <w:bottom w:val="single" w:sz="4" w:space="0" w:color="auto"/>
              <w:right w:val="single" w:sz="4" w:space="0" w:color="auto"/>
            </w:tcBorders>
            <w:shd w:val="clear" w:color="auto" w:fill="auto"/>
            <w:vAlign w:val="center"/>
          </w:tcPr>
          <w:p w14:paraId="2D14653C"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027C6DF7" w14:textId="77777777" w:rsidR="00CA7424" w:rsidRPr="00C04A08" w:rsidRDefault="00CA7424" w:rsidP="001C3FF0">
            <w:pPr>
              <w:pStyle w:val="TAC"/>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7A9354EC" w14:textId="77777777" w:rsidR="00CA7424" w:rsidRPr="00C04A08" w:rsidRDefault="00CA7424" w:rsidP="001C3FF0">
            <w:pPr>
              <w:pStyle w:val="TAC"/>
            </w:pPr>
            <w:r w:rsidRPr="00C04A08">
              <w:t>Case E</w:t>
            </w:r>
          </w:p>
        </w:tc>
        <w:tc>
          <w:tcPr>
            <w:tcW w:w="2720" w:type="dxa"/>
            <w:tcBorders>
              <w:top w:val="single" w:sz="4" w:space="0" w:color="auto"/>
              <w:left w:val="single" w:sz="4" w:space="0" w:color="auto"/>
              <w:bottom w:val="single" w:sz="4" w:space="0" w:color="auto"/>
              <w:right w:val="single" w:sz="4" w:space="0" w:color="auto"/>
            </w:tcBorders>
          </w:tcPr>
          <w:p w14:paraId="012DEAC9" w14:textId="77777777" w:rsidR="00CA7424" w:rsidRPr="00C04A08" w:rsidRDefault="00CA7424" w:rsidP="001C3FF0">
            <w:pPr>
              <w:pStyle w:val="TAC"/>
              <w:rPr>
                <w:rFonts w:eastAsia="Yu Mincho"/>
              </w:rPr>
            </w:pPr>
            <w:r w:rsidRPr="00C04A08">
              <w:t>23142 – &lt;2&gt; – 23368</w:t>
            </w:r>
          </w:p>
        </w:tc>
      </w:tr>
      <w:tr w:rsidR="00CA7424" w:rsidRPr="00C04A08" w14:paraId="3962B615" w14:textId="77777777" w:rsidTr="001C3FF0">
        <w:trPr>
          <w:jc w:val="center"/>
        </w:trPr>
        <w:tc>
          <w:tcPr>
            <w:tcW w:w="2073" w:type="dxa"/>
            <w:tcBorders>
              <w:top w:val="single" w:sz="4" w:space="0" w:color="auto"/>
              <w:left w:val="single" w:sz="4" w:space="0" w:color="auto"/>
              <w:bottom w:val="nil"/>
              <w:right w:val="single" w:sz="4" w:space="0" w:color="auto"/>
            </w:tcBorders>
            <w:shd w:val="clear" w:color="auto" w:fill="auto"/>
            <w:vAlign w:val="center"/>
            <w:hideMark/>
          </w:tcPr>
          <w:p w14:paraId="3CA069B5" w14:textId="77777777" w:rsidR="00CA7424" w:rsidRPr="00C04A08" w:rsidRDefault="00CA7424" w:rsidP="001C3FF0">
            <w:pPr>
              <w:pStyle w:val="TAC"/>
              <w:rPr>
                <w:rFonts w:eastAsia="Yu Mincho"/>
              </w:rPr>
            </w:pPr>
            <w:r w:rsidRPr="00C04A08">
              <w:t xml:space="preserve">n260 </w:t>
            </w:r>
          </w:p>
        </w:tc>
        <w:tc>
          <w:tcPr>
            <w:tcW w:w="2441" w:type="dxa"/>
            <w:tcBorders>
              <w:top w:val="single" w:sz="4" w:space="0" w:color="auto"/>
              <w:left w:val="single" w:sz="4" w:space="0" w:color="auto"/>
              <w:bottom w:val="single" w:sz="4" w:space="0" w:color="auto"/>
              <w:right w:val="single" w:sz="4" w:space="0" w:color="auto"/>
            </w:tcBorders>
            <w:hideMark/>
          </w:tcPr>
          <w:p w14:paraId="7104251C" w14:textId="77777777" w:rsidR="00CA7424" w:rsidRPr="00C04A08" w:rsidRDefault="00CA7424" w:rsidP="001C3FF0">
            <w:pPr>
              <w:pStyle w:val="TAC"/>
              <w:rPr>
                <w:lang w:val="en-US" w:eastAsia="ja-JP"/>
              </w:rPr>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471093A4" w14:textId="77777777" w:rsidR="00CA7424" w:rsidRPr="00C04A08" w:rsidRDefault="00CA7424" w:rsidP="001C3FF0">
            <w:pPr>
              <w:pStyle w:val="TAC"/>
            </w:pPr>
            <w:r w:rsidRPr="00C04A08">
              <w:t>Case D</w:t>
            </w:r>
          </w:p>
        </w:tc>
        <w:tc>
          <w:tcPr>
            <w:tcW w:w="2720" w:type="dxa"/>
            <w:tcBorders>
              <w:top w:val="single" w:sz="4" w:space="0" w:color="auto"/>
              <w:left w:val="single" w:sz="4" w:space="0" w:color="auto"/>
              <w:bottom w:val="single" w:sz="4" w:space="0" w:color="auto"/>
              <w:right w:val="single" w:sz="4" w:space="0" w:color="auto"/>
            </w:tcBorders>
            <w:hideMark/>
          </w:tcPr>
          <w:p w14:paraId="61FCC6C7" w14:textId="77777777" w:rsidR="00CA7424" w:rsidRPr="00C04A08" w:rsidRDefault="00CA7424" w:rsidP="001C3FF0">
            <w:pPr>
              <w:pStyle w:val="TAC"/>
              <w:rPr>
                <w:rFonts w:eastAsia="Yu Mincho"/>
              </w:rPr>
            </w:pPr>
            <w:r w:rsidRPr="00C04A08">
              <w:t>22995 - &lt;1&gt; - 23166</w:t>
            </w:r>
          </w:p>
        </w:tc>
      </w:tr>
      <w:tr w:rsidR="00CA7424" w:rsidRPr="00C04A08" w14:paraId="48F11A95" w14:textId="77777777" w:rsidTr="001C3FF0">
        <w:trPr>
          <w:jc w:val="center"/>
        </w:trPr>
        <w:tc>
          <w:tcPr>
            <w:tcW w:w="2073" w:type="dxa"/>
            <w:tcBorders>
              <w:top w:val="nil"/>
              <w:left w:val="single" w:sz="4" w:space="0" w:color="auto"/>
              <w:bottom w:val="single" w:sz="4" w:space="0" w:color="auto"/>
              <w:right w:val="single" w:sz="4" w:space="0" w:color="auto"/>
            </w:tcBorders>
            <w:shd w:val="clear" w:color="auto" w:fill="auto"/>
            <w:vAlign w:val="center"/>
            <w:hideMark/>
          </w:tcPr>
          <w:p w14:paraId="1AF00BCA"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hideMark/>
          </w:tcPr>
          <w:p w14:paraId="0600F4CA" w14:textId="77777777" w:rsidR="00CA7424" w:rsidRPr="00C04A08" w:rsidRDefault="00CA7424" w:rsidP="001C3FF0">
            <w:pPr>
              <w:pStyle w:val="TAC"/>
              <w:rPr>
                <w:lang w:val="en-US" w:eastAsia="ja-JP"/>
              </w:rPr>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6DBBA9E5" w14:textId="77777777" w:rsidR="00CA7424" w:rsidRPr="00C04A08" w:rsidRDefault="00CA7424" w:rsidP="001C3FF0">
            <w:pPr>
              <w:pStyle w:val="TAC"/>
            </w:pPr>
            <w:r w:rsidRPr="00C04A08">
              <w:t>Case E</w:t>
            </w:r>
          </w:p>
        </w:tc>
        <w:tc>
          <w:tcPr>
            <w:tcW w:w="2720" w:type="dxa"/>
            <w:tcBorders>
              <w:top w:val="single" w:sz="4" w:space="0" w:color="auto"/>
              <w:left w:val="single" w:sz="4" w:space="0" w:color="auto"/>
              <w:bottom w:val="single" w:sz="4" w:space="0" w:color="auto"/>
              <w:right w:val="single" w:sz="4" w:space="0" w:color="auto"/>
            </w:tcBorders>
            <w:hideMark/>
          </w:tcPr>
          <w:p w14:paraId="53719F17" w14:textId="77777777" w:rsidR="00CA7424" w:rsidRPr="00C04A08" w:rsidRDefault="00CA7424" w:rsidP="001C3FF0">
            <w:pPr>
              <w:pStyle w:val="TAC"/>
            </w:pPr>
            <w:r w:rsidRPr="00C04A08">
              <w:t>22996 - &lt;2&gt; - 23164</w:t>
            </w:r>
          </w:p>
        </w:tc>
      </w:tr>
      <w:tr w:rsidR="00CA7424" w:rsidRPr="00C04A08" w14:paraId="6E637812" w14:textId="77777777" w:rsidTr="001C3FF0">
        <w:trPr>
          <w:jc w:val="center"/>
        </w:trPr>
        <w:tc>
          <w:tcPr>
            <w:tcW w:w="2073" w:type="dxa"/>
            <w:tcBorders>
              <w:top w:val="single" w:sz="4" w:space="0" w:color="auto"/>
              <w:left w:val="single" w:sz="4" w:space="0" w:color="auto"/>
              <w:bottom w:val="nil"/>
              <w:right w:val="single" w:sz="4" w:space="0" w:color="auto"/>
            </w:tcBorders>
            <w:shd w:val="clear" w:color="auto" w:fill="auto"/>
            <w:vAlign w:val="center"/>
          </w:tcPr>
          <w:p w14:paraId="6495AF2D" w14:textId="77777777" w:rsidR="00CA7424" w:rsidRPr="00C04A08" w:rsidRDefault="00CA7424" w:rsidP="001C3FF0">
            <w:pPr>
              <w:pStyle w:val="TAC"/>
              <w:rPr>
                <w:rFonts w:eastAsia="Yu Mincho"/>
              </w:rPr>
            </w:pPr>
            <w:r w:rsidRPr="00C04A08">
              <w:rPr>
                <w:rFonts w:eastAsia="Yu Mincho"/>
              </w:rPr>
              <w:t>n261</w:t>
            </w:r>
          </w:p>
        </w:tc>
        <w:tc>
          <w:tcPr>
            <w:tcW w:w="2441" w:type="dxa"/>
            <w:tcBorders>
              <w:top w:val="single" w:sz="4" w:space="0" w:color="auto"/>
              <w:left w:val="single" w:sz="4" w:space="0" w:color="auto"/>
              <w:bottom w:val="single" w:sz="4" w:space="0" w:color="auto"/>
              <w:right w:val="single" w:sz="4" w:space="0" w:color="auto"/>
            </w:tcBorders>
          </w:tcPr>
          <w:p w14:paraId="5D6E4483" w14:textId="77777777" w:rsidR="00CA7424" w:rsidRPr="00C04A08" w:rsidRDefault="00CA7424" w:rsidP="001C3FF0">
            <w:pPr>
              <w:pStyle w:val="TAC"/>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6A473665" w14:textId="77777777" w:rsidR="00CA7424" w:rsidRPr="00C04A08" w:rsidRDefault="00CA7424" w:rsidP="001C3FF0">
            <w:pPr>
              <w:pStyle w:val="TAC"/>
            </w:pPr>
            <w:r w:rsidRPr="00C04A08">
              <w:t>Case D</w:t>
            </w:r>
          </w:p>
        </w:tc>
        <w:tc>
          <w:tcPr>
            <w:tcW w:w="2720" w:type="dxa"/>
            <w:tcBorders>
              <w:top w:val="single" w:sz="4" w:space="0" w:color="auto"/>
              <w:left w:val="single" w:sz="4" w:space="0" w:color="auto"/>
              <w:bottom w:val="single" w:sz="4" w:space="0" w:color="auto"/>
              <w:right w:val="single" w:sz="4" w:space="0" w:color="auto"/>
            </w:tcBorders>
          </w:tcPr>
          <w:p w14:paraId="48FEB49B" w14:textId="77777777" w:rsidR="00CA7424" w:rsidRPr="00C04A08" w:rsidRDefault="00CA7424" w:rsidP="001C3FF0">
            <w:pPr>
              <w:pStyle w:val="TAC"/>
            </w:pPr>
            <w:r w:rsidRPr="00C04A08">
              <w:t>22446 - &lt;1&gt; - 22492</w:t>
            </w:r>
          </w:p>
        </w:tc>
      </w:tr>
      <w:tr w:rsidR="00CA7424" w:rsidRPr="00C04A08" w14:paraId="14AE8F60" w14:textId="77777777" w:rsidTr="001C3FF0">
        <w:trPr>
          <w:jc w:val="center"/>
        </w:trPr>
        <w:tc>
          <w:tcPr>
            <w:tcW w:w="2073" w:type="dxa"/>
            <w:tcBorders>
              <w:top w:val="nil"/>
              <w:left w:val="single" w:sz="4" w:space="0" w:color="auto"/>
              <w:right w:val="single" w:sz="4" w:space="0" w:color="auto"/>
            </w:tcBorders>
            <w:shd w:val="clear" w:color="auto" w:fill="auto"/>
            <w:vAlign w:val="center"/>
          </w:tcPr>
          <w:p w14:paraId="79023B9A"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65B586E4" w14:textId="77777777" w:rsidR="00CA7424" w:rsidRPr="00C04A08" w:rsidRDefault="00CA7424" w:rsidP="001C3FF0">
            <w:pPr>
              <w:pStyle w:val="TAC"/>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0004D417" w14:textId="77777777" w:rsidR="00CA7424" w:rsidRPr="00C04A08" w:rsidRDefault="00CA7424" w:rsidP="001C3FF0">
            <w:pPr>
              <w:pStyle w:val="TAC"/>
            </w:pPr>
            <w:r w:rsidRPr="00C04A08">
              <w:t>Case E</w:t>
            </w:r>
          </w:p>
        </w:tc>
        <w:tc>
          <w:tcPr>
            <w:tcW w:w="2720" w:type="dxa"/>
            <w:tcBorders>
              <w:top w:val="single" w:sz="4" w:space="0" w:color="auto"/>
              <w:left w:val="single" w:sz="4" w:space="0" w:color="auto"/>
              <w:bottom w:val="single" w:sz="4" w:space="0" w:color="auto"/>
              <w:right w:val="single" w:sz="4" w:space="0" w:color="auto"/>
            </w:tcBorders>
          </w:tcPr>
          <w:p w14:paraId="5449221D" w14:textId="77777777" w:rsidR="00CA7424" w:rsidRPr="00C04A08" w:rsidRDefault="00CA7424" w:rsidP="001C3FF0">
            <w:pPr>
              <w:pStyle w:val="TAC"/>
            </w:pPr>
            <w:r w:rsidRPr="00C04A08">
              <w:t>22446 - &lt;2&gt; - 22490</w:t>
            </w:r>
          </w:p>
        </w:tc>
      </w:tr>
      <w:tr w:rsidR="00CA7424" w:rsidRPr="00C04A08" w14:paraId="15808168" w14:textId="77777777" w:rsidTr="001C3FF0">
        <w:trPr>
          <w:jc w:val="center"/>
        </w:trPr>
        <w:tc>
          <w:tcPr>
            <w:tcW w:w="2073" w:type="dxa"/>
            <w:tcBorders>
              <w:top w:val="single" w:sz="4" w:space="0" w:color="auto"/>
              <w:left w:val="single" w:sz="4" w:space="0" w:color="auto"/>
              <w:bottom w:val="nil"/>
              <w:right w:val="single" w:sz="4" w:space="0" w:color="auto"/>
            </w:tcBorders>
            <w:vAlign w:val="center"/>
          </w:tcPr>
          <w:p w14:paraId="07BF193D" w14:textId="77777777" w:rsidR="00CA7424" w:rsidRPr="00C04A08" w:rsidRDefault="00CA7424" w:rsidP="001C3FF0">
            <w:pPr>
              <w:pStyle w:val="TAC"/>
              <w:rPr>
                <w:rFonts w:eastAsia="Yu Mincho"/>
              </w:rPr>
            </w:pPr>
            <w:r>
              <w:rPr>
                <w:rFonts w:eastAsia="Yu Mincho"/>
              </w:rPr>
              <w:t>n262</w:t>
            </w:r>
          </w:p>
        </w:tc>
        <w:tc>
          <w:tcPr>
            <w:tcW w:w="2441" w:type="dxa"/>
            <w:tcBorders>
              <w:top w:val="single" w:sz="4" w:space="0" w:color="auto"/>
              <w:left w:val="single" w:sz="4" w:space="0" w:color="auto"/>
              <w:bottom w:val="single" w:sz="4" w:space="0" w:color="auto"/>
              <w:right w:val="single" w:sz="4" w:space="0" w:color="auto"/>
            </w:tcBorders>
          </w:tcPr>
          <w:p w14:paraId="4937F7F3" w14:textId="77777777" w:rsidR="00CA7424" w:rsidRPr="00C04A08" w:rsidRDefault="00CA7424" w:rsidP="001C3FF0">
            <w:pPr>
              <w:pStyle w:val="TAC"/>
            </w:pPr>
            <w:r>
              <w:t>120 kHz</w:t>
            </w:r>
          </w:p>
        </w:tc>
        <w:tc>
          <w:tcPr>
            <w:tcW w:w="2395" w:type="dxa"/>
            <w:tcBorders>
              <w:top w:val="single" w:sz="4" w:space="0" w:color="auto"/>
              <w:left w:val="single" w:sz="4" w:space="0" w:color="auto"/>
              <w:bottom w:val="single" w:sz="4" w:space="0" w:color="auto"/>
              <w:right w:val="single" w:sz="4" w:space="0" w:color="auto"/>
            </w:tcBorders>
          </w:tcPr>
          <w:p w14:paraId="0330075D" w14:textId="77777777" w:rsidR="00CA7424" w:rsidRPr="00C04A08" w:rsidRDefault="00CA7424" w:rsidP="001C3FF0">
            <w:pPr>
              <w:pStyle w:val="TAC"/>
            </w:pPr>
            <w:r>
              <w:t>Case D</w:t>
            </w:r>
          </w:p>
        </w:tc>
        <w:tc>
          <w:tcPr>
            <w:tcW w:w="2720" w:type="dxa"/>
            <w:tcBorders>
              <w:top w:val="single" w:sz="4" w:space="0" w:color="auto"/>
              <w:left w:val="single" w:sz="4" w:space="0" w:color="auto"/>
              <w:bottom w:val="single" w:sz="4" w:space="0" w:color="auto"/>
              <w:right w:val="single" w:sz="4" w:space="0" w:color="auto"/>
            </w:tcBorders>
          </w:tcPr>
          <w:p w14:paraId="64972558" w14:textId="77777777" w:rsidR="00CA7424" w:rsidRPr="00C04A08" w:rsidRDefault="00CA7424" w:rsidP="001C3FF0">
            <w:pPr>
              <w:pStyle w:val="TAC"/>
            </w:pPr>
            <w:r>
              <w:t>23586 – &lt;1&gt; – 23641</w:t>
            </w:r>
          </w:p>
        </w:tc>
      </w:tr>
      <w:tr w:rsidR="00CA7424" w:rsidRPr="00C04A08" w14:paraId="7D38F0D6" w14:textId="77777777" w:rsidTr="001C3FF0">
        <w:trPr>
          <w:jc w:val="center"/>
        </w:trPr>
        <w:tc>
          <w:tcPr>
            <w:tcW w:w="2073" w:type="dxa"/>
            <w:tcBorders>
              <w:top w:val="nil"/>
              <w:left w:val="single" w:sz="4" w:space="0" w:color="auto"/>
              <w:bottom w:val="single" w:sz="4" w:space="0" w:color="auto"/>
              <w:right w:val="single" w:sz="4" w:space="0" w:color="auto"/>
            </w:tcBorders>
            <w:vAlign w:val="center"/>
          </w:tcPr>
          <w:p w14:paraId="7DF1347D"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2977AB14" w14:textId="77777777" w:rsidR="00CA7424" w:rsidRPr="00C04A08" w:rsidRDefault="00CA7424" w:rsidP="001C3FF0">
            <w:pPr>
              <w:pStyle w:val="TAC"/>
            </w:pPr>
            <w:r>
              <w:t>240 kHz</w:t>
            </w:r>
          </w:p>
        </w:tc>
        <w:tc>
          <w:tcPr>
            <w:tcW w:w="2395" w:type="dxa"/>
            <w:tcBorders>
              <w:top w:val="single" w:sz="4" w:space="0" w:color="auto"/>
              <w:left w:val="single" w:sz="4" w:space="0" w:color="auto"/>
              <w:bottom w:val="single" w:sz="4" w:space="0" w:color="auto"/>
              <w:right w:val="single" w:sz="4" w:space="0" w:color="auto"/>
            </w:tcBorders>
          </w:tcPr>
          <w:p w14:paraId="6EEAE7EB" w14:textId="77777777" w:rsidR="00CA7424" w:rsidRPr="00C04A08" w:rsidRDefault="00CA7424" w:rsidP="001C3FF0">
            <w:pPr>
              <w:pStyle w:val="TAC"/>
            </w:pPr>
            <w:r>
              <w:t>Case E</w:t>
            </w:r>
          </w:p>
        </w:tc>
        <w:tc>
          <w:tcPr>
            <w:tcW w:w="2720" w:type="dxa"/>
            <w:tcBorders>
              <w:top w:val="single" w:sz="4" w:space="0" w:color="auto"/>
              <w:left w:val="single" w:sz="4" w:space="0" w:color="auto"/>
              <w:bottom w:val="single" w:sz="4" w:space="0" w:color="auto"/>
              <w:right w:val="single" w:sz="4" w:space="0" w:color="auto"/>
            </w:tcBorders>
          </w:tcPr>
          <w:p w14:paraId="44D0116A" w14:textId="77777777" w:rsidR="00CA7424" w:rsidRPr="00C04A08" w:rsidRDefault="00CA7424" w:rsidP="001C3FF0">
            <w:pPr>
              <w:pStyle w:val="TAC"/>
            </w:pPr>
            <w:r>
              <w:t>23588 – &lt;2&gt; – 23640</w:t>
            </w:r>
          </w:p>
        </w:tc>
      </w:tr>
      <w:tr w:rsidR="00CA7424" w:rsidRPr="00C04A08" w14:paraId="6C93E01E" w14:textId="77777777" w:rsidTr="001C3FF0">
        <w:trPr>
          <w:jc w:val="center"/>
        </w:trPr>
        <w:tc>
          <w:tcPr>
            <w:tcW w:w="2073" w:type="dxa"/>
            <w:vMerge w:val="restart"/>
            <w:tcBorders>
              <w:top w:val="nil"/>
              <w:left w:val="single" w:sz="4" w:space="0" w:color="auto"/>
              <w:right w:val="single" w:sz="4" w:space="0" w:color="auto"/>
            </w:tcBorders>
            <w:vAlign w:val="center"/>
          </w:tcPr>
          <w:p w14:paraId="0C7C4013" w14:textId="77777777" w:rsidR="00CA7424" w:rsidRPr="002D1FC6" w:rsidRDefault="00CA7424" w:rsidP="001C3FF0">
            <w:pPr>
              <w:pStyle w:val="TAC"/>
              <w:rPr>
                <w:lang w:eastAsia="zh-CN"/>
              </w:rPr>
            </w:pPr>
            <w:bookmarkStart w:id="3650" w:name="_Hlk103864984"/>
            <w:r>
              <w:rPr>
                <w:lang w:eastAsia="zh-CN"/>
              </w:rPr>
              <w:t>n263</w:t>
            </w:r>
          </w:p>
        </w:tc>
        <w:tc>
          <w:tcPr>
            <w:tcW w:w="2441" w:type="dxa"/>
            <w:tcBorders>
              <w:top w:val="single" w:sz="4" w:space="0" w:color="auto"/>
              <w:left w:val="single" w:sz="4" w:space="0" w:color="auto"/>
              <w:bottom w:val="single" w:sz="4" w:space="0" w:color="auto"/>
              <w:right w:val="single" w:sz="4" w:space="0" w:color="auto"/>
            </w:tcBorders>
          </w:tcPr>
          <w:p w14:paraId="15B2D5F9" w14:textId="77777777" w:rsidR="00CA7424" w:rsidRDefault="00CA7424" w:rsidP="001C3FF0">
            <w:pPr>
              <w:pStyle w:val="TAC"/>
              <w:rPr>
                <w:lang w:eastAsia="zh-CN"/>
              </w:rPr>
            </w:pPr>
            <w:r>
              <w:rPr>
                <w:rFonts w:hint="eastAsia"/>
                <w:lang w:eastAsia="zh-CN"/>
              </w:rPr>
              <w:t>1</w:t>
            </w:r>
            <w:r>
              <w:rPr>
                <w:lang w:eastAsia="zh-CN"/>
              </w:rPr>
              <w:t>20 kHz</w:t>
            </w:r>
          </w:p>
        </w:tc>
        <w:tc>
          <w:tcPr>
            <w:tcW w:w="2395" w:type="dxa"/>
            <w:tcBorders>
              <w:top w:val="single" w:sz="4" w:space="0" w:color="auto"/>
              <w:left w:val="single" w:sz="4" w:space="0" w:color="auto"/>
              <w:bottom w:val="single" w:sz="4" w:space="0" w:color="auto"/>
              <w:right w:val="single" w:sz="4" w:space="0" w:color="auto"/>
            </w:tcBorders>
          </w:tcPr>
          <w:p w14:paraId="08C7665C" w14:textId="77777777" w:rsidR="00CA7424" w:rsidRDefault="00CA7424" w:rsidP="001C3FF0">
            <w:pPr>
              <w:pStyle w:val="TAC"/>
              <w:rPr>
                <w:lang w:eastAsia="zh-CN"/>
              </w:rPr>
            </w:pPr>
            <w:r>
              <w:rPr>
                <w:rFonts w:hint="eastAsia"/>
                <w:lang w:eastAsia="zh-CN"/>
              </w:rPr>
              <w:t>C</w:t>
            </w:r>
            <w:r>
              <w:rPr>
                <w:lang w:eastAsia="zh-CN"/>
              </w:rPr>
              <w:t>ase D</w:t>
            </w:r>
          </w:p>
        </w:tc>
        <w:tc>
          <w:tcPr>
            <w:tcW w:w="2720" w:type="dxa"/>
            <w:vMerge w:val="restart"/>
            <w:tcBorders>
              <w:top w:val="single" w:sz="4" w:space="0" w:color="auto"/>
              <w:left w:val="single" w:sz="4" w:space="0" w:color="auto"/>
              <w:right w:val="single" w:sz="4" w:space="0" w:color="auto"/>
            </w:tcBorders>
            <w:vAlign w:val="center"/>
          </w:tcPr>
          <w:p w14:paraId="18721B74" w14:textId="5AEC849B" w:rsidR="00CA7424" w:rsidRDefault="00CA7424" w:rsidP="001C3FF0">
            <w:pPr>
              <w:pStyle w:val="TAC"/>
            </w:pPr>
            <w:r>
              <w:rPr>
                <w:rFonts w:hint="eastAsia"/>
                <w:lang w:eastAsia="zh-CN"/>
              </w:rPr>
              <w:t>T</w:t>
            </w:r>
            <w:r>
              <w:t>able 5.4.3.3-2</w:t>
            </w:r>
          </w:p>
        </w:tc>
      </w:tr>
      <w:tr w:rsidR="00CA7424" w:rsidRPr="00C04A08" w14:paraId="103B75BB" w14:textId="77777777" w:rsidTr="001C3FF0">
        <w:trPr>
          <w:jc w:val="center"/>
        </w:trPr>
        <w:tc>
          <w:tcPr>
            <w:tcW w:w="2073" w:type="dxa"/>
            <w:vMerge/>
            <w:tcBorders>
              <w:left w:val="single" w:sz="4" w:space="0" w:color="auto"/>
              <w:right w:val="single" w:sz="4" w:space="0" w:color="auto"/>
            </w:tcBorders>
            <w:vAlign w:val="center"/>
          </w:tcPr>
          <w:p w14:paraId="0009DAD6"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151CE1A4" w14:textId="77777777" w:rsidR="00CA7424" w:rsidRDefault="00CA7424" w:rsidP="001C3FF0">
            <w:pPr>
              <w:pStyle w:val="TAC"/>
              <w:rPr>
                <w:lang w:eastAsia="zh-CN"/>
              </w:rPr>
            </w:pPr>
            <w:r>
              <w:rPr>
                <w:rFonts w:hint="eastAsia"/>
                <w:lang w:eastAsia="zh-CN"/>
              </w:rPr>
              <w:t>4</w:t>
            </w:r>
            <w:r>
              <w:rPr>
                <w:lang w:eastAsia="zh-CN"/>
              </w:rPr>
              <w:t>80 kHz</w:t>
            </w:r>
          </w:p>
        </w:tc>
        <w:tc>
          <w:tcPr>
            <w:tcW w:w="2395" w:type="dxa"/>
            <w:tcBorders>
              <w:top w:val="single" w:sz="4" w:space="0" w:color="auto"/>
              <w:left w:val="single" w:sz="4" w:space="0" w:color="auto"/>
              <w:bottom w:val="single" w:sz="4" w:space="0" w:color="auto"/>
              <w:right w:val="single" w:sz="4" w:space="0" w:color="auto"/>
            </w:tcBorders>
          </w:tcPr>
          <w:p w14:paraId="10091644" w14:textId="77777777" w:rsidR="00CA7424" w:rsidRDefault="00CA7424" w:rsidP="001C3FF0">
            <w:pPr>
              <w:pStyle w:val="TAC"/>
              <w:rPr>
                <w:lang w:eastAsia="zh-CN"/>
              </w:rPr>
            </w:pPr>
            <w:r>
              <w:rPr>
                <w:rFonts w:hint="eastAsia"/>
                <w:lang w:eastAsia="zh-CN"/>
              </w:rPr>
              <w:t>C</w:t>
            </w:r>
            <w:r>
              <w:rPr>
                <w:lang w:eastAsia="zh-CN"/>
              </w:rPr>
              <w:t>ase F</w:t>
            </w:r>
          </w:p>
        </w:tc>
        <w:tc>
          <w:tcPr>
            <w:tcW w:w="2720" w:type="dxa"/>
            <w:vMerge/>
            <w:tcBorders>
              <w:left w:val="single" w:sz="4" w:space="0" w:color="auto"/>
              <w:bottom w:val="single" w:sz="4" w:space="0" w:color="auto"/>
              <w:right w:val="single" w:sz="4" w:space="0" w:color="auto"/>
            </w:tcBorders>
          </w:tcPr>
          <w:p w14:paraId="47A7ECFD" w14:textId="77777777" w:rsidR="00CA7424" w:rsidRDefault="00CA7424" w:rsidP="001C3FF0">
            <w:pPr>
              <w:pStyle w:val="TAC"/>
            </w:pPr>
          </w:p>
        </w:tc>
      </w:tr>
      <w:tr w:rsidR="00CA7424" w:rsidRPr="00C04A08" w14:paraId="55AF6F0C" w14:textId="77777777" w:rsidTr="003B36F0">
        <w:trPr>
          <w:trHeight w:val="253"/>
          <w:jc w:val="center"/>
        </w:trPr>
        <w:tc>
          <w:tcPr>
            <w:tcW w:w="2073" w:type="dxa"/>
            <w:vMerge/>
            <w:tcBorders>
              <w:left w:val="single" w:sz="4" w:space="0" w:color="auto"/>
              <w:bottom w:val="single" w:sz="4" w:space="0" w:color="auto"/>
              <w:right w:val="single" w:sz="4" w:space="0" w:color="auto"/>
            </w:tcBorders>
            <w:vAlign w:val="center"/>
          </w:tcPr>
          <w:p w14:paraId="542043B3"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74D20FC7" w14:textId="77777777" w:rsidR="00CA7424" w:rsidRDefault="00CA7424" w:rsidP="001C3FF0">
            <w:pPr>
              <w:pStyle w:val="TAC"/>
              <w:rPr>
                <w:lang w:eastAsia="zh-CN"/>
              </w:rPr>
            </w:pPr>
            <w:r>
              <w:rPr>
                <w:rFonts w:hint="eastAsia"/>
                <w:lang w:eastAsia="zh-CN"/>
              </w:rPr>
              <w:t>9</w:t>
            </w:r>
            <w:r>
              <w:rPr>
                <w:lang w:eastAsia="zh-CN"/>
              </w:rPr>
              <w:t>60 kHz</w:t>
            </w:r>
            <w:r w:rsidRPr="000660DB">
              <w:rPr>
                <w:vertAlign w:val="superscript"/>
                <w:lang w:eastAsia="zh-CN"/>
              </w:rPr>
              <w:t>2</w:t>
            </w:r>
          </w:p>
        </w:tc>
        <w:tc>
          <w:tcPr>
            <w:tcW w:w="2395" w:type="dxa"/>
            <w:tcBorders>
              <w:top w:val="single" w:sz="4" w:space="0" w:color="auto"/>
              <w:left w:val="single" w:sz="4" w:space="0" w:color="auto"/>
              <w:bottom w:val="single" w:sz="4" w:space="0" w:color="auto"/>
              <w:right w:val="single" w:sz="4" w:space="0" w:color="auto"/>
            </w:tcBorders>
          </w:tcPr>
          <w:p w14:paraId="39B438C2" w14:textId="77777777" w:rsidR="00CA7424" w:rsidRDefault="00CA7424" w:rsidP="001C3FF0">
            <w:pPr>
              <w:pStyle w:val="TAC"/>
              <w:rPr>
                <w:lang w:eastAsia="zh-CN"/>
              </w:rPr>
            </w:pPr>
            <w:r>
              <w:rPr>
                <w:rFonts w:hint="eastAsia"/>
                <w:lang w:eastAsia="zh-CN"/>
              </w:rPr>
              <w:t>C</w:t>
            </w:r>
            <w:r>
              <w:rPr>
                <w:lang w:eastAsia="zh-CN"/>
              </w:rPr>
              <w:t>ase G</w:t>
            </w:r>
          </w:p>
        </w:tc>
        <w:tc>
          <w:tcPr>
            <w:tcW w:w="2720" w:type="dxa"/>
            <w:tcBorders>
              <w:top w:val="single" w:sz="4" w:space="0" w:color="auto"/>
              <w:left w:val="single" w:sz="4" w:space="0" w:color="auto"/>
              <w:bottom w:val="single" w:sz="4" w:space="0" w:color="auto"/>
              <w:right w:val="single" w:sz="4" w:space="0" w:color="auto"/>
            </w:tcBorders>
          </w:tcPr>
          <w:p w14:paraId="51F240DE" w14:textId="77777777" w:rsidR="00CA7424" w:rsidRDefault="00CA7424" w:rsidP="001C3FF0">
            <w:pPr>
              <w:pStyle w:val="TAC"/>
            </w:pPr>
            <w:r w:rsidRPr="002D0964">
              <w:rPr>
                <w:rFonts w:eastAsia="Yu Mincho"/>
              </w:rPr>
              <w:t>24162 – &lt;6&gt; – 24954</w:t>
            </w:r>
          </w:p>
        </w:tc>
      </w:tr>
      <w:tr w:rsidR="00CA7424" w:rsidRPr="00C04A08" w14:paraId="227EAA4C" w14:textId="77777777" w:rsidTr="001C3FF0">
        <w:trPr>
          <w:jc w:val="center"/>
        </w:trPr>
        <w:tc>
          <w:tcPr>
            <w:tcW w:w="9629" w:type="dxa"/>
            <w:gridSpan w:val="4"/>
            <w:tcBorders>
              <w:left w:val="single" w:sz="4" w:space="0" w:color="auto"/>
              <w:bottom w:val="single" w:sz="4" w:space="0" w:color="auto"/>
              <w:right w:val="single" w:sz="4" w:space="0" w:color="auto"/>
            </w:tcBorders>
          </w:tcPr>
          <w:p w14:paraId="4643F680" w14:textId="77777777" w:rsidR="00CA7424" w:rsidRDefault="00CA7424" w:rsidP="001C3FF0">
            <w:pPr>
              <w:pStyle w:val="TAN"/>
            </w:pPr>
            <w:r w:rsidRPr="00C04A08">
              <w:t>NOTE 1:</w:t>
            </w:r>
            <w:r w:rsidRPr="00C04A08">
              <w:tab/>
              <w:t>SS Block pattern is defined in clause 4.1 in TS 38.213 [10].</w:t>
            </w:r>
          </w:p>
          <w:p w14:paraId="1A53F8DB" w14:textId="6BCFABBA" w:rsidR="00CA7424" w:rsidRPr="00C04A08" w:rsidRDefault="00CA7424" w:rsidP="001C3FF0">
            <w:pPr>
              <w:pStyle w:val="TAN"/>
              <w:ind w:left="0" w:firstLine="0"/>
              <w:rPr>
                <w:lang w:eastAsia="zh-CN"/>
              </w:rPr>
            </w:pPr>
            <w:r w:rsidRPr="00CE5760">
              <w:rPr>
                <w:rFonts w:hint="eastAsia"/>
                <w:lang w:eastAsia="zh-CN"/>
              </w:rPr>
              <w:t>N</w:t>
            </w:r>
            <w:r w:rsidRPr="00CE5760">
              <w:rPr>
                <w:lang w:eastAsia="zh-CN"/>
              </w:rPr>
              <w:t xml:space="preserve">OTE </w:t>
            </w:r>
            <w:r>
              <w:rPr>
                <w:lang w:eastAsia="zh-CN"/>
              </w:rPr>
              <w:t>2</w:t>
            </w:r>
            <w:r w:rsidRPr="00CE5760">
              <w:rPr>
                <w:lang w:eastAsia="zh-CN"/>
              </w:rPr>
              <w:t xml:space="preserve">: </w:t>
            </w:r>
            <w:r w:rsidR="00507529" w:rsidRPr="00C04A08">
              <w:tab/>
            </w:r>
            <w:r>
              <w:rPr>
                <w:lang w:eastAsia="zh-CN"/>
              </w:rPr>
              <w:t>SS Block SCS of 960 kHz is not used for initial access.</w:t>
            </w:r>
          </w:p>
        </w:tc>
      </w:tr>
    </w:tbl>
    <w:p w14:paraId="6B4DD32B" w14:textId="77777777" w:rsidR="00F722D8" w:rsidRDefault="00F722D8" w:rsidP="00F722D8">
      <w:pPr>
        <w:rPr>
          <w:rFonts w:eastAsia="Yu Mincho"/>
        </w:rPr>
      </w:pPr>
    </w:p>
    <w:p w14:paraId="0F83C8D2" w14:textId="3E5F5BB4" w:rsidR="00CA7424" w:rsidRPr="00C04A08" w:rsidRDefault="00CA7424" w:rsidP="00CA7424">
      <w:pPr>
        <w:pStyle w:val="TH"/>
        <w:rPr>
          <w:rFonts w:eastAsia="Yu Mincho"/>
        </w:rPr>
      </w:pPr>
      <w:r w:rsidRPr="00C04A08">
        <w:rPr>
          <w:rFonts w:eastAsia="Yu Mincho"/>
        </w:rPr>
        <w:t>Table 5.4.</w:t>
      </w:r>
      <w:r>
        <w:rPr>
          <w:rFonts w:eastAsia="Yu Mincho"/>
        </w:rPr>
        <w:t>3</w:t>
      </w:r>
      <w:r w:rsidRPr="00C04A08">
        <w:rPr>
          <w:rFonts w:eastAsia="Yu Mincho"/>
        </w:rPr>
        <w:t>.3-</w:t>
      </w:r>
      <w:r>
        <w:rPr>
          <w:rFonts w:eastAsia="Yu Mincho"/>
        </w:rPr>
        <w:t>2</w:t>
      </w:r>
      <w:r w:rsidRPr="00C04A08">
        <w:rPr>
          <w:rFonts w:eastAsia="Yu Mincho"/>
        </w:rPr>
        <w:t xml:space="preserve">: </w:t>
      </w:r>
      <w:r w:rsidRPr="000A5BE3">
        <w:rPr>
          <w:rFonts w:eastAsia="Yu Mincho"/>
        </w:rPr>
        <w:t xml:space="preserve">Allowed </w:t>
      </w:r>
      <w:r>
        <w:rPr>
          <w:rFonts w:eastAsia="Yu Mincho"/>
        </w:rPr>
        <w:t>GSCN</w:t>
      </w:r>
      <w:r w:rsidRPr="000A5BE3">
        <w:rPr>
          <w:rFonts w:eastAsia="Yu Mincho"/>
        </w:rPr>
        <w:t xml:space="preserve"> for </w:t>
      </w:r>
      <w:r>
        <w:rPr>
          <w:rFonts w:eastAsia="Yu Mincho"/>
        </w:rPr>
        <w:t xml:space="preserve">operation </w:t>
      </w:r>
      <w:r w:rsidRPr="000A5BE3">
        <w:rPr>
          <w:rFonts w:eastAsia="Yu Mincho"/>
        </w:rPr>
        <w:t xml:space="preserve">in </w:t>
      </w:r>
      <w:r>
        <w:rPr>
          <w:rFonts w:eastAsia="Yu Mincho"/>
        </w:rPr>
        <w:t>b</w:t>
      </w:r>
      <w:r w:rsidRPr="000A5BE3">
        <w:rPr>
          <w:rFonts w:eastAsia="Yu Mincho"/>
        </w:rPr>
        <w:t>and n263</w:t>
      </w:r>
      <w:r>
        <w:rPr>
          <w:rFonts w:eastAsia="Yu Mincho"/>
        </w:rPr>
        <w:t xml:space="preserve"> for 120 kHz and 480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100"/>
      </w:tblGrid>
      <w:tr w:rsidR="00CA7424" w:rsidRPr="00A1115A" w14:paraId="39AC93C3" w14:textId="77777777" w:rsidTr="001C3FF0">
        <w:trPr>
          <w:trHeight w:val="187"/>
          <w:jc w:val="center"/>
        </w:trPr>
        <w:tc>
          <w:tcPr>
            <w:tcW w:w="1435" w:type="dxa"/>
            <w:shd w:val="clear" w:color="auto" w:fill="auto"/>
          </w:tcPr>
          <w:p w14:paraId="4DBBCA2C" w14:textId="77777777" w:rsidR="00CA7424" w:rsidRPr="00F564EB" w:rsidRDefault="00CA7424" w:rsidP="001C3FF0">
            <w:pPr>
              <w:pStyle w:val="TAH"/>
              <w:rPr>
                <w:lang w:val="en-US"/>
              </w:rPr>
            </w:pPr>
            <w:r>
              <w:rPr>
                <w:lang w:val="en-US"/>
              </w:rPr>
              <w:t>SS Block SCS</w:t>
            </w:r>
          </w:p>
        </w:tc>
        <w:tc>
          <w:tcPr>
            <w:tcW w:w="5100" w:type="dxa"/>
            <w:shd w:val="clear" w:color="auto" w:fill="auto"/>
          </w:tcPr>
          <w:p w14:paraId="3847E86E" w14:textId="77777777" w:rsidR="00CA7424" w:rsidRPr="00F564EB" w:rsidRDefault="00CA7424" w:rsidP="001C3FF0">
            <w:pPr>
              <w:pStyle w:val="TAH"/>
              <w:rPr>
                <w:lang w:val="en-US"/>
              </w:rPr>
            </w:pPr>
            <w:r>
              <w:rPr>
                <w:lang w:val="en-US"/>
              </w:rPr>
              <w:t>Range of GSCN</w:t>
            </w:r>
          </w:p>
        </w:tc>
      </w:tr>
      <w:tr w:rsidR="00CA7424" w:rsidRPr="00A1115A" w14:paraId="43D97D6F" w14:textId="77777777" w:rsidTr="001C3FF0">
        <w:trPr>
          <w:trHeight w:val="187"/>
          <w:jc w:val="center"/>
        </w:trPr>
        <w:tc>
          <w:tcPr>
            <w:tcW w:w="1435" w:type="dxa"/>
            <w:shd w:val="clear" w:color="auto" w:fill="auto"/>
          </w:tcPr>
          <w:p w14:paraId="2CAD647A" w14:textId="77777777" w:rsidR="00CA7424" w:rsidRPr="00F564EB" w:rsidRDefault="00CA7424" w:rsidP="001C3FF0">
            <w:pPr>
              <w:pStyle w:val="TAL"/>
              <w:jc w:val="center"/>
              <w:rPr>
                <w:lang w:val="en-US"/>
              </w:rPr>
            </w:pPr>
            <w:r>
              <w:rPr>
                <w:lang w:val="en-US"/>
              </w:rPr>
              <w:t>120 kHz</w:t>
            </w:r>
          </w:p>
        </w:tc>
        <w:tc>
          <w:tcPr>
            <w:tcW w:w="5100" w:type="dxa"/>
            <w:shd w:val="clear" w:color="auto" w:fill="auto"/>
          </w:tcPr>
          <w:p w14:paraId="12F45E7C" w14:textId="77777777" w:rsidR="00CA7424" w:rsidRPr="00754209" w:rsidRDefault="00CA7424" w:rsidP="001C3FF0">
            <w:pPr>
              <w:spacing w:after="0"/>
              <w:jc w:val="center"/>
              <w:rPr>
                <w:rFonts w:ascii="Arial" w:hAnsi="Arial" w:cs="Arial"/>
                <w:bCs/>
                <w:sz w:val="18"/>
                <w:szCs w:val="18"/>
                <w:lang w:val="en-US"/>
              </w:rPr>
            </w:pPr>
            <w:r w:rsidRPr="002F767B">
              <w:rPr>
                <w:rFonts w:ascii="Arial" w:hAnsi="Arial" w:cs="Arial"/>
                <w:bCs/>
                <w:sz w:val="18"/>
                <w:szCs w:val="18"/>
                <w:lang w:val="en-US"/>
              </w:rPr>
              <w:t>24156 + 6</w:t>
            </w:r>
            <w:r>
              <w:rPr>
                <w:rFonts w:ascii="Arial" w:hAnsi="Arial" w:cs="Arial"/>
                <w:bCs/>
                <w:sz w:val="18"/>
                <w:szCs w:val="18"/>
                <w:lang w:val="en-US"/>
              </w:rPr>
              <w:t xml:space="preserve"> * </w:t>
            </w:r>
            <w:r w:rsidRPr="002F767B">
              <w:rPr>
                <w:rFonts w:ascii="Arial" w:hAnsi="Arial" w:cs="Arial"/>
                <w:bCs/>
                <w:sz w:val="18"/>
                <w:szCs w:val="18"/>
                <w:lang w:val="en-US"/>
              </w:rPr>
              <w:t>N – 3</w:t>
            </w:r>
            <w:r>
              <w:rPr>
                <w:rFonts w:ascii="Arial" w:hAnsi="Arial" w:cs="Arial"/>
                <w:bCs/>
                <w:sz w:val="18"/>
                <w:szCs w:val="18"/>
                <w:lang w:val="en-US"/>
              </w:rPr>
              <w:t xml:space="preserve"> * </w:t>
            </w:r>
            <w:r w:rsidRPr="002F767B">
              <w:rPr>
                <w:rFonts w:ascii="Arial" w:hAnsi="Arial" w:cs="Arial"/>
                <w:bCs/>
                <w:sz w:val="18"/>
                <w:szCs w:val="18"/>
                <w:lang w:val="en-US"/>
              </w:rPr>
              <w:t>floor((N+5)/18), N=0:137</w:t>
            </w:r>
          </w:p>
        </w:tc>
      </w:tr>
      <w:tr w:rsidR="00CA7424" w:rsidRPr="00A1115A" w14:paraId="78896C91" w14:textId="77777777" w:rsidTr="001C3FF0">
        <w:trPr>
          <w:trHeight w:val="187"/>
          <w:jc w:val="center"/>
        </w:trPr>
        <w:tc>
          <w:tcPr>
            <w:tcW w:w="1435" w:type="dxa"/>
            <w:shd w:val="clear" w:color="auto" w:fill="auto"/>
          </w:tcPr>
          <w:p w14:paraId="09ADE29F" w14:textId="77777777" w:rsidR="00CA7424" w:rsidRPr="00F564EB" w:rsidRDefault="00CA7424" w:rsidP="001C3FF0">
            <w:pPr>
              <w:pStyle w:val="TAL"/>
              <w:jc w:val="center"/>
              <w:rPr>
                <w:lang w:val="en-US"/>
              </w:rPr>
            </w:pPr>
            <w:r>
              <w:rPr>
                <w:lang w:val="en-US"/>
              </w:rPr>
              <w:t>480 kHz</w:t>
            </w:r>
          </w:p>
        </w:tc>
        <w:tc>
          <w:tcPr>
            <w:tcW w:w="5100" w:type="dxa"/>
            <w:shd w:val="clear" w:color="auto" w:fill="auto"/>
          </w:tcPr>
          <w:p w14:paraId="6EDB9253" w14:textId="77777777" w:rsidR="00CA7424" w:rsidRPr="00754209" w:rsidRDefault="00CA7424" w:rsidP="001C3FF0">
            <w:pPr>
              <w:spacing w:after="0"/>
              <w:jc w:val="center"/>
              <w:rPr>
                <w:rFonts w:ascii="Arial" w:hAnsi="Arial" w:cs="Arial"/>
                <w:bCs/>
                <w:sz w:val="18"/>
                <w:szCs w:val="18"/>
                <w:lang w:val="en-US"/>
              </w:rPr>
            </w:pPr>
            <w:r w:rsidRPr="002F767B">
              <w:rPr>
                <w:rFonts w:ascii="Arial" w:hAnsi="Arial" w:cs="Arial"/>
                <w:bCs/>
                <w:sz w:val="18"/>
                <w:szCs w:val="18"/>
                <w:lang w:val="en-US"/>
              </w:rPr>
              <w:t>24162 + 24</w:t>
            </w:r>
            <w:r>
              <w:rPr>
                <w:rFonts w:ascii="Arial" w:hAnsi="Arial" w:cs="Arial"/>
                <w:bCs/>
                <w:sz w:val="18"/>
                <w:szCs w:val="18"/>
                <w:lang w:val="en-US"/>
              </w:rPr>
              <w:t xml:space="preserve"> * </w:t>
            </w:r>
            <w:r w:rsidRPr="002F767B">
              <w:rPr>
                <w:rFonts w:ascii="Arial" w:hAnsi="Arial" w:cs="Arial"/>
                <w:bCs/>
                <w:sz w:val="18"/>
                <w:szCs w:val="18"/>
                <w:lang w:val="en-US"/>
              </w:rPr>
              <w:t>N – 12</w:t>
            </w:r>
            <w:r>
              <w:rPr>
                <w:rFonts w:ascii="Arial" w:hAnsi="Arial" w:cs="Arial"/>
                <w:bCs/>
                <w:sz w:val="18"/>
                <w:szCs w:val="18"/>
                <w:lang w:val="en-US"/>
              </w:rPr>
              <w:t xml:space="preserve"> * </w:t>
            </w:r>
            <w:r w:rsidRPr="002F767B">
              <w:rPr>
                <w:rFonts w:ascii="Arial" w:hAnsi="Arial" w:cs="Arial"/>
                <w:bCs/>
                <w:sz w:val="18"/>
                <w:szCs w:val="18"/>
                <w:lang w:val="en-US"/>
              </w:rPr>
              <w:t>floor((N+4)/18), N=0:33</w:t>
            </w:r>
          </w:p>
        </w:tc>
      </w:tr>
      <w:bookmarkEnd w:id="3650"/>
    </w:tbl>
    <w:p w14:paraId="4B16DE9A" w14:textId="77777777" w:rsidR="00CA7424" w:rsidRDefault="00CA7424" w:rsidP="00CA7424">
      <w:pPr>
        <w:rPr>
          <w:noProof/>
        </w:rPr>
      </w:pPr>
    </w:p>
    <w:p w14:paraId="28E253B8" w14:textId="77777777" w:rsidR="00842EF7" w:rsidRPr="00C04A08" w:rsidRDefault="00842EF7" w:rsidP="00842EF7">
      <w:pPr>
        <w:pStyle w:val="Heading2"/>
      </w:pPr>
      <w:bookmarkStart w:id="3651" w:name="_Toc106577226"/>
      <w:bookmarkStart w:id="3652" w:name="_Toc114536977"/>
      <w:bookmarkStart w:id="3653" w:name="_Toc115257245"/>
      <w:bookmarkStart w:id="3654" w:name="_Toc123086564"/>
      <w:bookmarkStart w:id="3655" w:name="_Toc124295888"/>
      <w:bookmarkStart w:id="3656" w:name="_Toc124296358"/>
      <w:bookmarkStart w:id="3657" w:name="_Toc130572174"/>
      <w:bookmarkStart w:id="3658" w:name="_Toc131708173"/>
      <w:bookmarkStart w:id="3659" w:name="_Toc137457980"/>
      <w:r w:rsidRPr="00C04A08">
        <w:t>5.4A</w:t>
      </w:r>
      <w:r w:rsidRPr="00C04A08">
        <w:tab/>
        <w:t>Channel arrangement for CA</w:t>
      </w:r>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51"/>
      <w:bookmarkEnd w:id="3652"/>
      <w:bookmarkEnd w:id="3653"/>
      <w:bookmarkEnd w:id="3654"/>
      <w:bookmarkEnd w:id="3655"/>
      <w:bookmarkEnd w:id="3656"/>
      <w:bookmarkEnd w:id="3657"/>
      <w:bookmarkEnd w:id="3658"/>
      <w:bookmarkEnd w:id="3659"/>
    </w:p>
    <w:p w14:paraId="0DB28839" w14:textId="77777777" w:rsidR="00842EF7" w:rsidRPr="00C04A08" w:rsidRDefault="00842EF7" w:rsidP="00842EF7">
      <w:pPr>
        <w:pStyle w:val="Heading3"/>
        <w:rPr>
          <w:rFonts w:eastAsia="Yu Mincho"/>
        </w:rPr>
      </w:pPr>
      <w:bookmarkStart w:id="3660" w:name="_Toc21340749"/>
      <w:bookmarkStart w:id="3661" w:name="_Toc29805196"/>
      <w:bookmarkStart w:id="3662" w:name="_Toc36456405"/>
      <w:bookmarkStart w:id="3663" w:name="_Toc36469503"/>
      <w:bookmarkStart w:id="3664" w:name="_Toc37253912"/>
      <w:bookmarkStart w:id="3665" w:name="_Toc37322769"/>
      <w:bookmarkStart w:id="3666" w:name="_Toc37324175"/>
      <w:bookmarkStart w:id="3667" w:name="_Toc45889698"/>
      <w:bookmarkStart w:id="3668" w:name="_Toc52196352"/>
      <w:bookmarkStart w:id="3669" w:name="_Toc52197332"/>
      <w:bookmarkStart w:id="3670" w:name="_Toc53173055"/>
      <w:bookmarkStart w:id="3671" w:name="_Toc53173424"/>
      <w:bookmarkStart w:id="3672" w:name="_Toc61119413"/>
      <w:bookmarkStart w:id="3673" w:name="_Toc61119795"/>
      <w:bookmarkStart w:id="3674" w:name="_Toc67925841"/>
      <w:bookmarkStart w:id="3675" w:name="_Toc75273479"/>
      <w:bookmarkStart w:id="3676" w:name="_Toc76510379"/>
      <w:bookmarkStart w:id="3677" w:name="_Toc83129532"/>
      <w:bookmarkStart w:id="3678" w:name="_Toc90591065"/>
      <w:bookmarkStart w:id="3679" w:name="_Toc98864087"/>
      <w:bookmarkStart w:id="3680" w:name="_Toc99733336"/>
      <w:bookmarkStart w:id="3681" w:name="_Toc106577227"/>
      <w:bookmarkStart w:id="3682" w:name="_Toc114536978"/>
      <w:bookmarkStart w:id="3683" w:name="_Toc115257246"/>
      <w:bookmarkStart w:id="3684" w:name="_Toc123086565"/>
      <w:bookmarkStart w:id="3685" w:name="_Toc124295889"/>
      <w:bookmarkStart w:id="3686" w:name="_Toc124296359"/>
      <w:bookmarkStart w:id="3687" w:name="_Toc130572175"/>
      <w:bookmarkStart w:id="3688" w:name="_Toc131708174"/>
      <w:bookmarkStart w:id="3689" w:name="_Toc137457981"/>
      <w:r w:rsidRPr="00C04A08">
        <w:rPr>
          <w:rFonts w:eastAsia="Yu Mincho"/>
        </w:rPr>
        <w:t>5.4A.1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r w:rsidRPr="00C04A08">
        <w:rPr>
          <w:rFonts w:eastAsia="Yu Mincho"/>
        </w:rPr>
        <w:t xml:space="preserve"> for CA</w:t>
      </w:r>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p>
    <w:p w14:paraId="1520A609" w14:textId="77777777" w:rsidR="00842EF7" w:rsidRPr="00C04A08" w:rsidRDefault="00842EF7" w:rsidP="00842EF7">
      <w:r w:rsidRPr="00C04A08">
        <w:rPr>
          <w:rFonts w:hint="eastAsia"/>
        </w:rPr>
        <w:t xml:space="preserve">For intra-band contiguous carrier aggregation with two or more component carriers, the nominal channel spacing between two adjacent </w:t>
      </w:r>
      <w:r w:rsidRPr="00C04A08">
        <w:rPr>
          <w:rFonts w:eastAsia="SimSun" w:hint="eastAsia"/>
          <w:lang w:val="en-US" w:eastAsia="zh-CN"/>
        </w:rPr>
        <w:t>NR</w:t>
      </w:r>
      <w:r w:rsidRPr="00C04A08">
        <w:rPr>
          <w:rFonts w:hint="eastAsia"/>
        </w:rPr>
        <w:t xml:space="preserve"> component carriers is defined as the following unless stated otherwise:</w:t>
      </w:r>
    </w:p>
    <w:p w14:paraId="208E6B02" w14:textId="77777777" w:rsidR="00842EF7" w:rsidRPr="00C04A08" w:rsidRDefault="00842EF7" w:rsidP="00842EF7">
      <w:pPr>
        <w:rPr>
          <w:rFonts w:eastAsia="Yu Mincho"/>
        </w:rPr>
      </w:pPr>
      <w:r w:rsidRPr="00C04A08">
        <w:rPr>
          <w:rFonts w:eastAsia="Yu Mincho"/>
        </w:rPr>
        <w:t>For NR operating bands with 60kHz channel raster:</w:t>
      </w:r>
    </w:p>
    <w:p w14:paraId="12ABE6FF" w14:textId="77777777" w:rsidR="00842EF7" w:rsidRPr="00C04A08" w:rsidRDefault="00842EF7" w:rsidP="00842EF7">
      <w:pPr>
        <w:pStyle w:val="EQ"/>
        <w:jc w:val="center"/>
        <w:rPr>
          <w:rFonts w:eastAsia="SimSun"/>
          <w:position w:val="-36"/>
          <w:lang w:eastAsia="zh-CN"/>
        </w:rPr>
      </w:pPr>
      <w:r w:rsidRPr="00C04A08">
        <w:rPr>
          <w:rFonts w:eastAsia="SimSun"/>
          <w:position w:val="-36"/>
          <w:lang w:eastAsia="zh-CN"/>
        </w:rPr>
        <w:object w:dxaOrig="9348" w:dyaOrig="879" w14:anchorId="7622513E">
          <v:shape id="对象 7" o:spid="_x0000_i1027" type="#_x0000_t75" style="width:410pt;height:35.5pt;mso-position-horizontal-relative:page;mso-position-vertical-relative:page" o:ole="">
            <v:fill o:detectmouseclick="t"/>
            <v:imagedata r:id="rId18" o:title=""/>
          </v:shape>
          <o:OLEObject Type="Embed" ProgID="Equation.3" ShapeID="对象 7" DrawAspect="Content" ObjectID="_1748071170" r:id="rId19">
            <o:FieldCodes>\* MERGEFORMAT</o:FieldCodes>
          </o:OLEObject>
        </w:object>
      </w:r>
    </w:p>
    <w:p w14:paraId="67C9921C" w14:textId="77777777" w:rsidR="00842EF7" w:rsidRPr="00C04A08" w:rsidRDefault="00842EF7" w:rsidP="00842EF7">
      <w:pPr>
        <w:rPr>
          <w:rFonts w:eastAsia="Yu Mincho"/>
          <w:lang w:eastAsia="zh-CN"/>
        </w:rPr>
      </w:pPr>
      <w:r w:rsidRPr="00C04A08">
        <w:rPr>
          <w:rFonts w:eastAsia="Yu Mincho"/>
          <w:lang w:eastAsia="zh-CN"/>
        </w:rPr>
        <w:t>with</w:t>
      </w:r>
    </w:p>
    <w:p w14:paraId="3AF73555" w14:textId="77777777" w:rsidR="00842EF7" w:rsidRPr="00C04A08" w:rsidRDefault="00842EF7" w:rsidP="00842EF7">
      <w:pPr>
        <w:jc w:val="center"/>
        <w:rPr>
          <w:lang w:val="en-US" w:eastAsia="zh-CN"/>
        </w:rPr>
      </w:pPr>
      <w:r w:rsidRPr="00C04A08">
        <w:rPr>
          <w:rFonts w:eastAsia="SimSun"/>
          <w:i/>
          <w:lang w:val="en-US" w:eastAsia="zh-CN"/>
        </w:rPr>
        <w:t>n = µ</w:t>
      </w:r>
      <w:r w:rsidRPr="00C04A08">
        <w:rPr>
          <w:rFonts w:eastAsia="SimSun"/>
          <w:i/>
          <w:vertAlign w:val="subscript"/>
          <w:lang w:val="en-US" w:eastAsia="zh-CN"/>
        </w:rPr>
        <w:t>0</w:t>
      </w:r>
      <w:r w:rsidRPr="00C04A08">
        <w:rPr>
          <w:rFonts w:eastAsia="SimSun"/>
          <w:i/>
          <w:lang w:val="en-US" w:eastAsia="zh-CN"/>
        </w:rPr>
        <w:t xml:space="preserve"> – 2</w:t>
      </w:r>
      <w:r w:rsidRPr="00C04A08" w:rsidDel="0061535C">
        <w:rPr>
          <w:rFonts w:eastAsia="SimSun"/>
          <w:i/>
          <w:lang w:val="en-US" w:eastAsia="zh-CN"/>
        </w:rPr>
        <w:t xml:space="preserve"> </w:t>
      </w:r>
    </w:p>
    <w:p w14:paraId="0E229E7E" w14:textId="77777777" w:rsidR="000C492D" w:rsidRDefault="000C492D" w:rsidP="000C492D">
      <w:pPr>
        <w:rPr>
          <w:lang w:val="en-US" w:eastAsia="zh-CN"/>
        </w:rPr>
      </w:pPr>
      <w:r>
        <w:rPr>
          <w:lang w:val="en-US" w:eastAsia="zh-CN"/>
        </w:rPr>
        <w:t>and for operating band n263:</w:t>
      </w:r>
    </w:p>
    <w:p w14:paraId="6126EE5C" w14:textId="1193F188" w:rsidR="000C492D" w:rsidRPr="00C04A08" w:rsidRDefault="000C492D" w:rsidP="000C492D">
      <w:pPr>
        <w:pStyle w:val="EQ"/>
      </w:pPr>
      <w:r>
        <w:rPr>
          <w:rFonts w:eastAsiaTheme="minorEastAsia"/>
          <w:lang w:val="en-US" w:eastAsia="zh-CN"/>
        </w:rPr>
        <w:tab/>
        <w:t>Nominal Channel spacing = ceil((BW</w:t>
      </w:r>
      <w:r>
        <w:rPr>
          <w:rFonts w:eastAsiaTheme="minorEastAsia"/>
          <w:vertAlign w:val="subscript"/>
          <w:lang w:val="en-US" w:eastAsia="zh-CN"/>
        </w:rPr>
        <w:t>Channel(1)</w:t>
      </w:r>
      <w:r>
        <w:rPr>
          <w:rFonts w:eastAsiaTheme="minorEastAsia"/>
          <w:lang w:val="en-US" w:eastAsia="zh-CN"/>
        </w:rPr>
        <w:t xml:space="preserve"> + BW</w:t>
      </w:r>
      <w:r>
        <w:rPr>
          <w:rFonts w:eastAsiaTheme="minorEastAsia"/>
          <w:vertAlign w:val="subscript"/>
          <w:lang w:val="en-US" w:eastAsia="zh-CN"/>
        </w:rPr>
        <w:t>Channel(2)</w:t>
      </w:r>
      <w:r>
        <w:rPr>
          <w:rFonts w:eastAsiaTheme="minorEastAsia"/>
          <w:lang w:val="en-US" w:eastAsia="zh-CN"/>
        </w:rPr>
        <w:t>)/100.8)*50.4 MHz.</w:t>
      </w:r>
    </w:p>
    <w:p w14:paraId="38C5CCB4" w14:textId="77777777" w:rsidR="00842EF7" w:rsidRPr="00C04A08" w:rsidRDefault="00842EF7" w:rsidP="00842EF7">
      <w:pPr>
        <w:rPr>
          <w:rFonts w:eastAsia="Yu Mincho"/>
          <w:lang w:val="en-US" w:eastAsia="zh-CN"/>
        </w:rPr>
      </w:pPr>
      <w:r w:rsidRPr="00C04A08">
        <w:rPr>
          <w:rFonts w:eastAsia="Yu Mincho"/>
          <w:lang w:val="en-US" w:eastAsia="zh-CN"/>
        </w:rPr>
        <w:lastRenderedPageBreak/>
        <w:t>where BW</w:t>
      </w:r>
      <w:r w:rsidRPr="00C04A08">
        <w:rPr>
          <w:rFonts w:eastAsia="Yu Mincho"/>
          <w:vertAlign w:val="subscript"/>
          <w:lang w:val="en-US" w:eastAsia="zh-CN"/>
        </w:rPr>
        <w:t xml:space="preserve">Channel(1) </w:t>
      </w:r>
      <w:r w:rsidRPr="00C04A08">
        <w:rPr>
          <w:rFonts w:eastAsia="Yu Mincho"/>
          <w:lang w:val="en-US" w:eastAsia="zh-CN"/>
        </w:rPr>
        <w:t>and BW</w:t>
      </w:r>
      <w:r w:rsidRPr="00C04A08">
        <w:rPr>
          <w:rFonts w:eastAsia="Yu Mincho"/>
          <w:vertAlign w:val="subscript"/>
          <w:lang w:val="en-US" w:eastAsia="zh-CN"/>
        </w:rPr>
        <w:t>Channel(2)</w:t>
      </w:r>
      <w:r w:rsidRPr="00C04A08">
        <w:rPr>
          <w:rFonts w:eastAsia="Yu Mincho"/>
          <w:lang w:val="en-US" w:eastAsia="zh-CN"/>
        </w:rPr>
        <w:t xml:space="preserve"> are the channel bandwidths of the two respective NR component carriers according to Table 5.3.2-1 with values in MHz, </w:t>
      </w:r>
      <w:r w:rsidRPr="00C04A08">
        <w:rPr>
          <w:rFonts w:ascii="Symbol" w:eastAsia="Yu Mincho" w:hAnsi="Symbol"/>
          <w:lang w:val="en-US" w:eastAsia="zh-CN"/>
        </w:rPr>
        <w:t></w:t>
      </w:r>
      <w:r w:rsidRPr="00C04A08">
        <w:rPr>
          <w:rFonts w:eastAsia="Yu Mincho"/>
          <w:vertAlign w:val="subscript"/>
          <w:lang w:val="en-US" w:eastAsia="zh-CN"/>
        </w:rPr>
        <w:t>o</w:t>
      </w:r>
      <w:r w:rsidRPr="00C04A08">
        <w:rPr>
          <w:rFonts w:eastAsia="Yu Mincho"/>
          <w:lang w:val="en-US" w:eastAsia="zh-CN"/>
        </w:rPr>
        <w:t xml:space="preserve"> is </w:t>
      </w:r>
      <w:r w:rsidRPr="00C04A08">
        <w:t xml:space="preserve">the largest </w:t>
      </w:r>
      <w:r w:rsidRPr="00C04A08">
        <w:rPr>
          <w:rFonts w:ascii="Symbol" w:hAnsi="Symbol"/>
        </w:rPr>
        <w:t></w:t>
      </w:r>
      <w:r w:rsidRPr="00C04A08">
        <w:t xml:space="preserve"> value among the subcarrier spacing configurations supported in the operating band for both of the channel bandwidths </w:t>
      </w:r>
      <w:r w:rsidRPr="00C04A08">
        <w:rPr>
          <w:rFonts w:eastAsia="Yu Mincho"/>
          <w:lang w:val="en-US" w:eastAsia="zh-CN"/>
        </w:rPr>
        <w:t xml:space="preserve">according to Table 5.3.5-1, and </w:t>
      </w:r>
      <w:r w:rsidRPr="00C04A08">
        <w:rPr>
          <w:rFonts w:eastAsia="Yu Mincho"/>
          <w:i/>
          <w:noProof/>
          <w:lang w:eastAsia="ko-KR"/>
        </w:rPr>
        <w:t>GB</w:t>
      </w:r>
      <w:r w:rsidRPr="00C04A08">
        <w:rPr>
          <w:rFonts w:ascii="Times New Roman Italic" w:eastAsia="Yu Mincho" w:hAnsi="Times New Roman Italic"/>
          <w:i/>
          <w:noProof/>
          <w:vertAlign w:val="subscript"/>
          <w:lang w:eastAsia="ko-KR"/>
        </w:rPr>
        <w:t>Channel(i)</w:t>
      </w:r>
      <w:r w:rsidRPr="00C04A08">
        <w:rPr>
          <w:rFonts w:eastAsia="Yu Mincho"/>
          <w:i/>
          <w:noProof/>
          <w:lang w:eastAsia="ko-KR"/>
        </w:rPr>
        <w:t xml:space="preserve"> </w:t>
      </w:r>
      <w:r w:rsidRPr="00C04A08">
        <w:rPr>
          <w:rFonts w:eastAsia="Yu Mincho"/>
          <w:lang w:val="en-US" w:eastAsia="zh-CN"/>
        </w:rPr>
        <w:t xml:space="preserve">is </w:t>
      </w:r>
      <w:r w:rsidRPr="00C04A08">
        <w:rPr>
          <w:rFonts w:eastAsia="Yu Mincho"/>
          <w:noProof/>
          <w:lang w:eastAsia="ko-KR"/>
        </w:rPr>
        <w:t>the minimum guard band for channel bandwidth</w:t>
      </w:r>
      <w:r w:rsidRPr="00C04A08">
        <w:rPr>
          <w:rFonts w:eastAsia="Yu Mincho"/>
          <w:i/>
          <w:noProof/>
          <w:lang w:eastAsia="ko-KR"/>
        </w:rPr>
        <w:t xml:space="preserve"> i</w:t>
      </w:r>
      <w:r w:rsidRPr="00C04A08">
        <w:rPr>
          <w:rFonts w:eastAsia="Yu Mincho"/>
          <w:noProof/>
          <w:lang w:eastAsia="ko-KR"/>
        </w:rPr>
        <w:t xml:space="preserve"> according to Table 5.3.3-1 </w:t>
      </w:r>
      <w:r w:rsidRPr="00C04A08">
        <w:t xml:space="preserve">for the said </w:t>
      </w:r>
      <w:r w:rsidRPr="00C04A08">
        <w:rPr>
          <w:rFonts w:ascii="Symbol" w:hAnsi="Symbol"/>
        </w:rPr>
        <w:t></w:t>
      </w:r>
      <w:r w:rsidRPr="00C04A08">
        <w:t xml:space="preserve"> value, with </w:t>
      </w:r>
      <w:r w:rsidRPr="00C04A08">
        <w:rPr>
          <w:rFonts w:ascii="Symbol" w:hAnsi="Symbol"/>
        </w:rPr>
        <w:t></w:t>
      </w:r>
      <w:r w:rsidRPr="00C04A08">
        <w:rPr>
          <w:rFonts w:eastAsia="Yu Mincho"/>
          <w:lang w:val="en-US" w:eastAsia="zh-CN"/>
        </w:rPr>
        <w:t xml:space="preserve"> as defined in TS 38.211 [9]. </w:t>
      </w:r>
    </w:p>
    <w:p w14:paraId="527EB4BF" w14:textId="77777777" w:rsidR="001C457E" w:rsidRDefault="001C457E" w:rsidP="001C457E">
      <w:pPr>
        <w:rPr>
          <w:rFonts w:eastAsia="Yu Mincho"/>
        </w:rPr>
      </w:pPr>
      <w:r>
        <w:rPr>
          <w:rFonts w:eastAsia="Yu Mincho"/>
        </w:rPr>
        <w:t xml:space="preserve">The channel spacing for intra-band contiguous carrier aggregation can be adjusted to any multiple of </w:t>
      </w:r>
      <w:r>
        <w:t>least common multiple of channel raster and</w:t>
      </w:r>
      <w:r>
        <w:rPr>
          <w:rFonts w:hint="eastAsia"/>
        </w:rPr>
        <w:t xml:space="preserve"> </w:t>
      </w:r>
      <w:r>
        <w:rPr>
          <w:rFonts w:eastAsia="Yu Mincho"/>
        </w:rPr>
        <w:t>sub-carrier spacing less than the nominal channel spacing to optimize performance in a particular deployment scenario.</w:t>
      </w:r>
    </w:p>
    <w:p w14:paraId="3146F66B" w14:textId="77777777" w:rsidR="00842EF7" w:rsidRPr="00C04A08" w:rsidRDefault="00842EF7" w:rsidP="00842EF7">
      <w:pPr>
        <w:rPr>
          <w:lang w:val="en-US"/>
        </w:rPr>
        <w:sectPr w:rsidR="00842EF7" w:rsidRPr="00C04A08" w:rsidSect="00F91227">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C04A08">
        <w:rPr>
          <w:rFonts w:eastAsia="Yu Mincho"/>
          <w:lang w:val="en-US" w:eastAsia="zh-CN"/>
        </w:rPr>
        <w:t>For intra-band non-contiguous carrier aggregation, the channel spacing between two NR component carriers in different sub-blocks shall be larger than the nominal channel spacing defined in this clause.</w:t>
      </w:r>
    </w:p>
    <w:p w14:paraId="0A682464" w14:textId="77777777" w:rsidR="00842EF7" w:rsidRPr="00C04A08" w:rsidRDefault="00842EF7" w:rsidP="00842EF7">
      <w:pPr>
        <w:pStyle w:val="Heading2"/>
        <w:ind w:left="0" w:firstLine="0"/>
      </w:pPr>
      <w:bookmarkStart w:id="3690" w:name="_Toc21340750"/>
      <w:bookmarkStart w:id="3691" w:name="_Toc29805197"/>
      <w:bookmarkStart w:id="3692" w:name="_Toc36456406"/>
      <w:bookmarkStart w:id="3693" w:name="_Toc36469504"/>
      <w:bookmarkStart w:id="3694" w:name="_Toc37253913"/>
      <w:bookmarkStart w:id="3695" w:name="_Toc37322770"/>
      <w:bookmarkStart w:id="3696" w:name="_Toc37324176"/>
      <w:bookmarkStart w:id="3697" w:name="_Toc45889699"/>
      <w:bookmarkStart w:id="3698" w:name="_Toc52196353"/>
      <w:bookmarkStart w:id="3699" w:name="_Toc52197333"/>
      <w:bookmarkStart w:id="3700" w:name="_Toc53173056"/>
      <w:bookmarkStart w:id="3701" w:name="_Toc53173425"/>
      <w:bookmarkStart w:id="3702" w:name="_Toc61119414"/>
      <w:bookmarkStart w:id="3703" w:name="_Toc61119796"/>
      <w:bookmarkStart w:id="3704" w:name="_Toc67925842"/>
      <w:bookmarkStart w:id="3705" w:name="_Toc75273480"/>
      <w:bookmarkStart w:id="3706" w:name="_Toc76510380"/>
      <w:bookmarkStart w:id="3707" w:name="_Toc83129533"/>
      <w:bookmarkStart w:id="3708" w:name="_Toc90591066"/>
      <w:bookmarkStart w:id="3709" w:name="_Toc98864088"/>
      <w:bookmarkStart w:id="3710" w:name="_Toc99733337"/>
      <w:bookmarkStart w:id="3711" w:name="_Toc106577228"/>
      <w:bookmarkStart w:id="3712" w:name="_Toc114536979"/>
      <w:bookmarkStart w:id="3713" w:name="_Toc115257247"/>
      <w:bookmarkStart w:id="3714" w:name="_Toc123086566"/>
      <w:bookmarkStart w:id="3715" w:name="_Toc124295890"/>
      <w:bookmarkStart w:id="3716" w:name="_Toc124296360"/>
      <w:bookmarkStart w:id="3717" w:name="_Toc130572176"/>
      <w:bookmarkStart w:id="3718" w:name="_Toc131708175"/>
      <w:bookmarkStart w:id="3719" w:name="_Toc137457982"/>
      <w:r w:rsidRPr="00C04A08">
        <w:lastRenderedPageBreak/>
        <w:t>5.5</w:t>
      </w:r>
      <w:r w:rsidRPr="00C04A08">
        <w:tab/>
        <w:t>Configurations</w:t>
      </w:r>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p>
    <w:p w14:paraId="5848C8AC" w14:textId="77777777" w:rsidR="00842EF7" w:rsidRPr="00C04A08" w:rsidRDefault="00842EF7" w:rsidP="00842EF7">
      <w:pPr>
        <w:pStyle w:val="Heading2"/>
      </w:pPr>
      <w:bookmarkStart w:id="3720" w:name="_Toc21340751"/>
      <w:bookmarkStart w:id="3721" w:name="_Toc29805198"/>
      <w:bookmarkStart w:id="3722" w:name="_Toc36456407"/>
      <w:bookmarkStart w:id="3723" w:name="_Toc36469505"/>
      <w:bookmarkStart w:id="3724" w:name="_Toc37253914"/>
      <w:bookmarkStart w:id="3725" w:name="_Toc37322771"/>
      <w:bookmarkStart w:id="3726" w:name="_Toc37324177"/>
      <w:bookmarkStart w:id="3727" w:name="_Toc45889700"/>
      <w:bookmarkStart w:id="3728" w:name="_Toc52196354"/>
      <w:bookmarkStart w:id="3729" w:name="_Toc52197334"/>
      <w:bookmarkStart w:id="3730" w:name="_Toc53173057"/>
      <w:bookmarkStart w:id="3731" w:name="_Toc53173426"/>
      <w:bookmarkStart w:id="3732" w:name="_Toc61119415"/>
      <w:bookmarkStart w:id="3733" w:name="_Toc61119797"/>
      <w:bookmarkStart w:id="3734" w:name="_Toc67925843"/>
      <w:bookmarkStart w:id="3735" w:name="_Toc75273481"/>
      <w:bookmarkStart w:id="3736" w:name="_Toc76510381"/>
      <w:bookmarkStart w:id="3737" w:name="_Toc83129534"/>
      <w:bookmarkStart w:id="3738" w:name="_Toc90591067"/>
      <w:bookmarkStart w:id="3739" w:name="_Toc98864089"/>
      <w:bookmarkStart w:id="3740" w:name="_Toc99733338"/>
      <w:bookmarkStart w:id="3741" w:name="_Toc106577229"/>
      <w:bookmarkStart w:id="3742" w:name="_Toc114536980"/>
      <w:bookmarkStart w:id="3743" w:name="_Toc115257248"/>
      <w:bookmarkStart w:id="3744" w:name="_Toc123086567"/>
      <w:bookmarkStart w:id="3745" w:name="_Toc124295891"/>
      <w:bookmarkStart w:id="3746" w:name="_Toc124296361"/>
      <w:bookmarkStart w:id="3747" w:name="_Toc130572177"/>
      <w:bookmarkStart w:id="3748" w:name="_Toc131708176"/>
      <w:bookmarkStart w:id="3749" w:name="_Toc137457983"/>
      <w:r w:rsidRPr="00C04A08">
        <w:t>5.5A</w:t>
      </w:r>
      <w:r w:rsidRPr="00C04A08">
        <w:tab/>
        <w:t>Configurations for CA</w:t>
      </w:r>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p>
    <w:p w14:paraId="7B475F19" w14:textId="77777777" w:rsidR="00842EF7" w:rsidRPr="00C04A08" w:rsidRDefault="00842EF7" w:rsidP="00842EF7">
      <w:pPr>
        <w:pStyle w:val="Heading3"/>
      </w:pPr>
      <w:bookmarkStart w:id="3750" w:name="_Toc21340752"/>
      <w:bookmarkStart w:id="3751" w:name="_Toc29805199"/>
      <w:bookmarkStart w:id="3752" w:name="_Toc36456408"/>
      <w:bookmarkStart w:id="3753" w:name="_Toc36469506"/>
      <w:bookmarkStart w:id="3754" w:name="_Toc37253915"/>
      <w:bookmarkStart w:id="3755" w:name="_Toc37322772"/>
      <w:bookmarkStart w:id="3756" w:name="_Toc37324178"/>
      <w:bookmarkStart w:id="3757" w:name="_Toc45889701"/>
      <w:bookmarkStart w:id="3758" w:name="_Toc52196355"/>
      <w:bookmarkStart w:id="3759" w:name="_Toc52197335"/>
      <w:bookmarkStart w:id="3760" w:name="_Toc53173058"/>
      <w:bookmarkStart w:id="3761" w:name="_Toc53173427"/>
      <w:bookmarkStart w:id="3762" w:name="_Toc61119416"/>
      <w:bookmarkStart w:id="3763" w:name="_Toc61119798"/>
      <w:bookmarkStart w:id="3764" w:name="_Toc67925844"/>
      <w:bookmarkStart w:id="3765" w:name="_Toc75273482"/>
      <w:bookmarkStart w:id="3766" w:name="_Toc76510382"/>
      <w:bookmarkStart w:id="3767" w:name="_Toc83129535"/>
      <w:bookmarkStart w:id="3768" w:name="_Toc90591068"/>
      <w:bookmarkStart w:id="3769" w:name="_Toc98864090"/>
      <w:bookmarkStart w:id="3770" w:name="_Toc99733339"/>
      <w:bookmarkStart w:id="3771" w:name="_Toc106577230"/>
      <w:bookmarkStart w:id="3772" w:name="_Toc114536981"/>
      <w:bookmarkStart w:id="3773" w:name="_Toc115257249"/>
      <w:bookmarkStart w:id="3774" w:name="_Toc123086568"/>
      <w:bookmarkStart w:id="3775" w:name="_Toc124295892"/>
      <w:bookmarkStart w:id="3776" w:name="_Toc124296362"/>
      <w:bookmarkStart w:id="3777" w:name="_Toc130572178"/>
      <w:bookmarkStart w:id="3778" w:name="_Toc131708177"/>
      <w:bookmarkStart w:id="3779" w:name="_Toc137457984"/>
      <w:r w:rsidRPr="00C04A08">
        <w:t>5.5A.1</w:t>
      </w:r>
      <w:r w:rsidRPr="00C04A08">
        <w:tab/>
        <w:t>Configurations for intra-band contiguous CA</w:t>
      </w:r>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p>
    <w:p w14:paraId="7C184281" w14:textId="77777777" w:rsidR="00842EF7" w:rsidRPr="00C04A08" w:rsidRDefault="00842EF7" w:rsidP="00842EF7">
      <w:pPr>
        <w:pStyle w:val="TH"/>
      </w:pPr>
      <w:r w:rsidRPr="00C04A08">
        <w:t>Table 5.5A.1-1: NR CA configurations, bandwidth combination sets, and fallback group defined for intra-band contiguous CA</w:t>
      </w:r>
    </w:p>
    <w:tbl>
      <w:tblPr>
        <w:tblW w:w="4718"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366"/>
        <w:gridCol w:w="1466"/>
        <w:gridCol w:w="990"/>
        <w:gridCol w:w="990"/>
        <w:gridCol w:w="990"/>
        <w:gridCol w:w="990"/>
        <w:gridCol w:w="990"/>
        <w:gridCol w:w="990"/>
        <w:gridCol w:w="990"/>
        <w:gridCol w:w="990"/>
        <w:gridCol w:w="1187"/>
        <w:gridCol w:w="597"/>
        <w:gridCol w:w="937"/>
      </w:tblGrid>
      <w:tr w:rsidR="00842EF7" w:rsidRPr="00C04A08" w14:paraId="5A207AAD" w14:textId="77777777" w:rsidTr="00BF6F78">
        <w:trPr>
          <w:trHeight w:val="187"/>
          <w:tblHeader/>
        </w:trPr>
        <w:tc>
          <w:tcPr>
            <w:tcW w:w="5000" w:type="pct"/>
            <w:gridSpan w:val="13"/>
            <w:tcBorders>
              <w:top w:val="single" w:sz="4" w:space="0" w:color="auto"/>
              <w:left w:val="single" w:sz="4" w:space="0" w:color="auto"/>
              <w:bottom w:val="single" w:sz="6" w:space="0" w:color="auto"/>
              <w:right w:val="single" w:sz="4" w:space="0" w:color="auto"/>
            </w:tcBorders>
          </w:tcPr>
          <w:p w14:paraId="49BC5BF4" w14:textId="77777777" w:rsidR="00842EF7" w:rsidRPr="00C04A08" w:rsidRDefault="00842EF7" w:rsidP="00BF6F78">
            <w:pPr>
              <w:pStyle w:val="TAH"/>
            </w:pPr>
            <w:bookmarkStart w:id="3780" w:name="_Hlk511814538"/>
            <w:r w:rsidRPr="00C04A08">
              <w:lastRenderedPageBreak/>
              <w:t>NR CA configuration / Bandwidth combination set / Fallback group</w:t>
            </w:r>
          </w:p>
        </w:tc>
      </w:tr>
      <w:tr w:rsidR="00263719" w:rsidRPr="00C04A08" w14:paraId="477A0A06" w14:textId="77777777" w:rsidTr="001C457E">
        <w:trPr>
          <w:trHeight w:val="187"/>
          <w:tblHeader/>
        </w:trPr>
        <w:tc>
          <w:tcPr>
            <w:tcW w:w="507" w:type="pct"/>
            <w:tcBorders>
              <w:top w:val="single" w:sz="6" w:space="0" w:color="auto"/>
              <w:left w:val="single" w:sz="4" w:space="0" w:color="auto"/>
              <w:bottom w:val="single" w:sz="6" w:space="0" w:color="auto"/>
              <w:right w:val="single" w:sz="6" w:space="0" w:color="auto"/>
            </w:tcBorders>
            <w:hideMark/>
          </w:tcPr>
          <w:p w14:paraId="2B0F334A" w14:textId="77777777" w:rsidR="00263719" w:rsidRPr="00C04A08" w:rsidRDefault="00263719" w:rsidP="00BF6F78">
            <w:pPr>
              <w:pStyle w:val="TAH"/>
              <w:rPr>
                <w:rFonts w:eastAsia="Yu Mincho"/>
                <w:lang w:val="en-US"/>
              </w:rPr>
            </w:pPr>
            <w:r w:rsidRPr="00C04A08">
              <w:rPr>
                <w:lang w:val="en-US"/>
              </w:rPr>
              <w:t>NR CA configuration</w:t>
            </w:r>
          </w:p>
        </w:tc>
        <w:tc>
          <w:tcPr>
            <w:tcW w:w="544" w:type="pct"/>
            <w:tcBorders>
              <w:top w:val="single" w:sz="6" w:space="0" w:color="auto"/>
              <w:left w:val="single" w:sz="6" w:space="0" w:color="auto"/>
              <w:bottom w:val="single" w:sz="6" w:space="0" w:color="auto"/>
              <w:right w:val="single" w:sz="6" w:space="0" w:color="auto"/>
            </w:tcBorders>
            <w:hideMark/>
          </w:tcPr>
          <w:p w14:paraId="012F5BB4" w14:textId="77777777" w:rsidR="00263719" w:rsidRPr="00C04A08" w:rsidRDefault="00263719" w:rsidP="00BF6F78">
            <w:pPr>
              <w:pStyle w:val="TAH"/>
              <w:rPr>
                <w:rFonts w:eastAsia="Yu Mincho"/>
                <w:lang w:val="en-US" w:eastAsia="ja-JP"/>
              </w:rPr>
            </w:pPr>
            <w:r w:rsidRPr="00C04A08">
              <w:rPr>
                <w:lang w:val="en-US" w:eastAsia="ja-JP"/>
              </w:rPr>
              <w:t>Uplink CA configurations</w:t>
            </w:r>
          </w:p>
        </w:tc>
        <w:tc>
          <w:tcPr>
            <w:tcW w:w="367" w:type="pct"/>
            <w:tcBorders>
              <w:top w:val="single" w:sz="6" w:space="0" w:color="auto"/>
              <w:left w:val="single" w:sz="6" w:space="0" w:color="auto"/>
              <w:bottom w:val="single" w:sz="6" w:space="0" w:color="auto"/>
              <w:right w:val="single" w:sz="6" w:space="0" w:color="auto"/>
            </w:tcBorders>
            <w:hideMark/>
          </w:tcPr>
          <w:p w14:paraId="10DDB640"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24A56F06"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79A0F9E1"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2F9F13E1"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04CA6699"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63CEB679"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0C3B3752"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6C605D3"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441" w:type="pct"/>
            <w:tcBorders>
              <w:top w:val="single" w:sz="6" w:space="0" w:color="auto"/>
              <w:left w:val="single" w:sz="6" w:space="0" w:color="auto"/>
              <w:bottom w:val="single" w:sz="6" w:space="0" w:color="auto"/>
              <w:right w:val="single" w:sz="6" w:space="0" w:color="auto"/>
            </w:tcBorders>
            <w:hideMark/>
          </w:tcPr>
          <w:p w14:paraId="05DA62F9" w14:textId="77777777" w:rsidR="00263719" w:rsidRPr="00C04A08" w:rsidRDefault="00263719" w:rsidP="00BF6F78">
            <w:pPr>
              <w:pStyle w:val="TAH"/>
            </w:pPr>
            <w:r w:rsidRPr="00C04A08">
              <w:t>Maximum aggregated</w:t>
            </w:r>
          </w:p>
          <w:p w14:paraId="26138C7A" w14:textId="77777777" w:rsidR="00263719" w:rsidRPr="00C04A08" w:rsidRDefault="00263719" w:rsidP="00BF6F78">
            <w:pPr>
              <w:pStyle w:val="TAH"/>
              <w:rPr>
                <w:rFonts w:eastAsia="Yu Mincho"/>
              </w:rPr>
            </w:pPr>
            <w:r w:rsidRPr="00C04A08">
              <w:t>BW (MHz)</w:t>
            </w:r>
          </w:p>
        </w:tc>
        <w:tc>
          <w:tcPr>
            <w:tcW w:w="222" w:type="pct"/>
            <w:tcBorders>
              <w:top w:val="single" w:sz="6" w:space="0" w:color="auto"/>
              <w:left w:val="single" w:sz="6" w:space="0" w:color="auto"/>
              <w:bottom w:val="single" w:sz="6" w:space="0" w:color="auto"/>
              <w:right w:val="single" w:sz="6" w:space="0" w:color="auto"/>
            </w:tcBorders>
            <w:hideMark/>
          </w:tcPr>
          <w:p w14:paraId="5700E9A1" w14:textId="77777777" w:rsidR="00263719" w:rsidRPr="00C04A08" w:rsidRDefault="00263719" w:rsidP="00BF6F78">
            <w:pPr>
              <w:pStyle w:val="TAH"/>
              <w:rPr>
                <w:rFonts w:eastAsia="Yu Mincho"/>
              </w:rPr>
            </w:pPr>
            <w:r w:rsidRPr="00C04A08">
              <w:t>BCS</w:t>
            </w:r>
          </w:p>
        </w:tc>
        <w:tc>
          <w:tcPr>
            <w:tcW w:w="348" w:type="pct"/>
            <w:tcBorders>
              <w:top w:val="single" w:sz="6" w:space="0" w:color="auto"/>
              <w:left w:val="single" w:sz="6" w:space="0" w:color="auto"/>
              <w:bottom w:val="single" w:sz="6" w:space="0" w:color="auto"/>
              <w:right w:val="single" w:sz="4" w:space="0" w:color="auto"/>
            </w:tcBorders>
            <w:hideMark/>
          </w:tcPr>
          <w:p w14:paraId="590FA000" w14:textId="77777777" w:rsidR="00263719" w:rsidRPr="00C04A08" w:rsidRDefault="00263719" w:rsidP="00BF6F78">
            <w:pPr>
              <w:pStyle w:val="TAH"/>
              <w:rPr>
                <w:rFonts w:eastAsia="Yu Mincho"/>
                <w:lang w:eastAsia="ja-JP"/>
              </w:rPr>
            </w:pPr>
            <w:r w:rsidRPr="00C04A08">
              <w:rPr>
                <w:lang w:eastAsia="ja-JP"/>
              </w:rPr>
              <w:t>Fallback group</w:t>
            </w:r>
          </w:p>
        </w:tc>
      </w:tr>
      <w:bookmarkEnd w:id="3780"/>
      <w:tr w:rsidR="00842EF7" w:rsidRPr="00C04A08" w14:paraId="7055611D" w14:textId="77777777" w:rsidTr="009B6239">
        <w:trPr>
          <w:trHeight w:val="187"/>
        </w:trPr>
        <w:tc>
          <w:tcPr>
            <w:tcW w:w="507" w:type="pct"/>
            <w:tcBorders>
              <w:top w:val="single" w:sz="6" w:space="0" w:color="auto"/>
              <w:left w:val="single" w:sz="4" w:space="0" w:color="auto"/>
              <w:bottom w:val="single" w:sz="6" w:space="0" w:color="auto"/>
              <w:right w:val="single" w:sz="6" w:space="0" w:color="auto"/>
            </w:tcBorders>
          </w:tcPr>
          <w:p w14:paraId="2FDF62D8" w14:textId="77777777" w:rsidR="00842EF7" w:rsidRPr="00C04A08" w:rsidRDefault="00842EF7" w:rsidP="00BF6F78">
            <w:pPr>
              <w:pStyle w:val="TAC"/>
            </w:pPr>
            <w:r w:rsidRPr="00C04A08">
              <w:t>CA_n257B</w:t>
            </w:r>
          </w:p>
        </w:tc>
        <w:tc>
          <w:tcPr>
            <w:tcW w:w="544" w:type="pct"/>
            <w:tcBorders>
              <w:top w:val="single" w:sz="6" w:space="0" w:color="auto"/>
              <w:left w:val="single" w:sz="6" w:space="0" w:color="auto"/>
              <w:bottom w:val="single" w:sz="6" w:space="0" w:color="auto"/>
              <w:right w:val="single" w:sz="6" w:space="0" w:color="auto"/>
            </w:tcBorders>
          </w:tcPr>
          <w:p w14:paraId="27DFCA11"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4F57C099"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74847FED"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1A2C98D7"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3BF03FC1"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0ACAAC2E"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C3C04C1"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58F21C0"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F0EA116"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0F4696C5" w14:textId="77777777" w:rsidR="00842EF7" w:rsidRPr="00C04A08" w:rsidRDefault="00842EF7" w:rsidP="00BF6F78">
            <w:pPr>
              <w:pStyle w:val="TAC"/>
            </w:pPr>
            <w:r w:rsidRPr="00C04A08">
              <w:t>800</w:t>
            </w:r>
          </w:p>
        </w:tc>
        <w:tc>
          <w:tcPr>
            <w:tcW w:w="222" w:type="pct"/>
            <w:tcBorders>
              <w:top w:val="single" w:sz="6" w:space="0" w:color="auto"/>
              <w:left w:val="single" w:sz="6" w:space="0" w:color="auto"/>
              <w:bottom w:val="single" w:sz="6" w:space="0" w:color="auto"/>
              <w:right w:val="single" w:sz="6" w:space="0" w:color="auto"/>
            </w:tcBorders>
          </w:tcPr>
          <w:p w14:paraId="2212CBE0" w14:textId="77777777" w:rsidR="00842EF7" w:rsidRPr="00C04A08" w:rsidRDefault="00842EF7" w:rsidP="00BF6F78">
            <w:pPr>
              <w:pStyle w:val="TAC"/>
            </w:pPr>
            <w:r w:rsidRPr="00C04A08">
              <w:t>0</w:t>
            </w:r>
          </w:p>
        </w:tc>
        <w:tc>
          <w:tcPr>
            <w:tcW w:w="348" w:type="pct"/>
            <w:tcBorders>
              <w:top w:val="single" w:sz="6" w:space="0" w:color="auto"/>
              <w:left w:val="single" w:sz="6" w:space="0" w:color="auto"/>
              <w:bottom w:val="nil"/>
              <w:right w:val="single" w:sz="4" w:space="0" w:color="auto"/>
            </w:tcBorders>
          </w:tcPr>
          <w:p w14:paraId="46240EB7" w14:textId="77777777" w:rsidR="00842EF7" w:rsidRPr="00C04A08" w:rsidRDefault="00842EF7" w:rsidP="00BF6F78">
            <w:pPr>
              <w:pStyle w:val="TAC"/>
              <w:rPr>
                <w:lang w:eastAsia="ja-JP"/>
              </w:rPr>
            </w:pPr>
            <w:r w:rsidRPr="00C04A08">
              <w:rPr>
                <w:lang w:eastAsia="ja-JP"/>
              </w:rPr>
              <w:t>1</w:t>
            </w:r>
          </w:p>
        </w:tc>
      </w:tr>
      <w:tr w:rsidR="00842EF7" w:rsidRPr="00C04A08" w14:paraId="281EAEFC" w14:textId="77777777" w:rsidTr="009B6239">
        <w:trPr>
          <w:trHeight w:val="187"/>
        </w:trPr>
        <w:tc>
          <w:tcPr>
            <w:tcW w:w="507" w:type="pct"/>
            <w:tcBorders>
              <w:top w:val="single" w:sz="6" w:space="0" w:color="auto"/>
              <w:left w:val="single" w:sz="4" w:space="0" w:color="auto"/>
              <w:bottom w:val="single" w:sz="6" w:space="0" w:color="auto"/>
              <w:right w:val="single" w:sz="6" w:space="0" w:color="auto"/>
            </w:tcBorders>
          </w:tcPr>
          <w:p w14:paraId="167B7F30" w14:textId="77777777" w:rsidR="00842EF7" w:rsidRPr="00C04A08" w:rsidRDefault="00842EF7" w:rsidP="00BF6F78">
            <w:pPr>
              <w:pStyle w:val="TAC"/>
            </w:pPr>
            <w:r w:rsidRPr="00C04A08">
              <w:t>CA_n257C</w:t>
            </w:r>
          </w:p>
        </w:tc>
        <w:tc>
          <w:tcPr>
            <w:tcW w:w="544" w:type="pct"/>
            <w:tcBorders>
              <w:top w:val="single" w:sz="6" w:space="0" w:color="auto"/>
              <w:left w:val="single" w:sz="6" w:space="0" w:color="auto"/>
              <w:bottom w:val="single" w:sz="6" w:space="0" w:color="auto"/>
              <w:right w:val="single" w:sz="6" w:space="0" w:color="auto"/>
            </w:tcBorders>
          </w:tcPr>
          <w:p w14:paraId="1ACB0C69"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7AA7E5EB"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162C570B"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3E13FF69" w14:textId="77777777" w:rsidR="00842EF7" w:rsidRPr="00C04A08" w:rsidRDefault="00842EF7" w:rsidP="00BF6F78">
            <w:pPr>
              <w:pStyle w:val="TAC"/>
              <w:rPr>
                <w:lang w:eastAsia="ja-JP"/>
              </w:rPr>
            </w:pPr>
            <w:r w:rsidRPr="00C04A08">
              <w:rPr>
                <w:lang w:eastAsia="ja-JP"/>
              </w:rPr>
              <w:t>400</w:t>
            </w:r>
          </w:p>
        </w:tc>
        <w:tc>
          <w:tcPr>
            <w:tcW w:w="367" w:type="pct"/>
            <w:tcBorders>
              <w:top w:val="single" w:sz="6" w:space="0" w:color="auto"/>
              <w:left w:val="single" w:sz="6" w:space="0" w:color="auto"/>
              <w:bottom w:val="single" w:sz="6" w:space="0" w:color="auto"/>
              <w:right w:val="single" w:sz="6" w:space="0" w:color="auto"/>
            </w:tcBorders>
          </w:tcPr>
          <w:p w14:paraId="203A44C0"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766C38E9"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0D04792"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1566882"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AF40D1C"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6FA7A264" w14:textId="77777777" w:rsidR="00842EF7" w:rsidRPr="00C04A08" w:rsidRDefault="00842EF7" w:rsidP="00BF6F78">
            <w:pPr>
              <w:pStyle w:val="TAC"/>
            </w:pPr>
            <w:r w:rsidRPr="00C04A08">
              <w:t>1200</w:t>
            </w:r>
          </w:p>
        </w:tc>
        <w:tc>
          <w:tcPr>
            <w:tcW w:w="222" w:type="pct"/>
            <w:tcBorders>
              <w:top w:val="single" w:sz="6" w:space="0" w:color="auto"/>
              <w:left w:val="single" w:sz="6" w:space="0" w:color="auto"/>
              <w:bottom w:val="single" w:sz="6" w:space="0" w:color="auto"/>
              <w:right w:val="single" w:sz="6" w:space="0" w:color="auto"/>
            </w:tcBorders>
          </w:tcPr>
          <w:p w14:paraId="0D0DD183" w14:textId="77777777" w:rsidR="00842EF7" w:rsidRPr="00C04A08" w:rsidRDefault="00842EF7" w:rsidP="00BF6F78">
            <w:pPr>
              <w:pStyle w:val="TAC"/>
            </w:pPr>
            <w:r w:rsidRPr="00C04A08">
              <w:t>0</w:t>
            </w:r>
          </w:p>
        </w:tc>
        <w:tc>
          <w:tcPr>
            <w:tcW w:w="348" w:type="pct"/>
            <w:tcBorders>
              <w:top w:val="nil"/>
              <w:left w:val="single" w:sz="6" w:space="0" w:color="auto"/>
              <w:bottom w:val="single" w:sz="4" w:space="0" w:color="auto"/>
              <w:right w:val="single" w:sz="4" w:space="0" w:color="auto"/>
            </w:tcBorders>
          </w:tcPr>
          <w:p w14:paraId="662B59BE" w14:textId="1553DA01" w:rsidR="00842EF7" w:rsidRPr="00C04A08" w:rsidRDefault="00842EF7" w:rsidP="00BF6F78">
            <w:pPr>
              <w:pStyle w:val="TAC"/>
              <w:rPr>
                <w:lang w:eastAsia="ja-JP"/>
              </w:rPr>
            </w:pPr>
          </w:p>
        </w:tc>
      </w:tr>
      <w:tr w:rsidR="00BF6F78" w:rsidRPr="00C04A08" w14:paraId="04073A29"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tcPr>
          <w:p w14:paraId="3C2BAEAC" w14:textId="77777777" w:rsidR="00BF6F78" w:rsidRPr="00C04A08" w:rsidRDefault="00BF6F78" w:rsidP="00BF6F78">
            <w:pPr>
              <w:pStyle w:val="TAC"/>
            </w:pPr>
            <w:r w:rsidRPr="00C04A08">
              <w:t>CA_n257D</w:t>
            </w:r>
          </w:p>
        </w:tc>
        <w:tc>
          <w:tcPr>
            <w:tcW w:w="544" w:type="pct"/>
            <w:tcBorders>
              <w:top w:val="single" w:sz="6" w:space="0" w:color="auto"/>
              <w:left w:val="single" w:sz="6" w:space="0" w:color="auto"/>
              <w:bottom w:val="single" w:sz="6" w:space="0" w:color="auto"/>
              <w:right w:val="single" w:sz="6" w:space="0" w:color="auto"/>
            </w:tcBorders>
          </w:tcPr>
          <w:p w14:paraId="72D8CE01" w14:textId="77777777" w:rsidR="00BF6F78" w:rsidRPr="00C04A08" w:rsidRDefault="00BF6F78" w:rsidP="00BF6F78">
            <w:pPr>
              <w:pStyle w:val="TAC"/>
            </w:pPr>
            <w:r w:rsidRPr="00C04A08">
              <w:t>CA_n257D</w:t>
            </w:r>
          </w:p>
        </w:tc>
        <w:tc>
          <w:tcPr>
            <w:tcW w:w="367" w:type="pct"/>
            <w:tcBorders>
              <w:top w:val="single" w:sz="6" w:space="0" w:color="auto"/>
              <w:left w:val="single" w:sz="6" w:space="0" w:color="auto"/>
              <w:bottom w:val="single" w:sz="6" w:space="0" w:color="auto"/>
              <w:right w:val="single" w:sz="6" w:space="0" w:color="auto"/>
            </w:tcBorders>
          </w:tcPr>
          <w:p w14:paraId="0263EE2F"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4EB53141"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182F5C9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BFFCC6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4F5119B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554E91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57EB5C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910638A"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04C79395" w14:textId="77777777" w:rsidR="00BF6F78" w:rsidRPr="00C04A08" w:rsidRDefault="00BF6F78" w:rsidP="00BF6F78">
            <w:pPr>
              <w:pStyle w:val="TAC"/>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777564B6"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DA5930D" w14:textId="77777777" w:rsidR="00BF6F78" w:rsidRPr="00C04A08" w:rsidRDefault="00BF6F78" w:rsidP="00BF6F78">
            <w:pPr>
              <w:pStyle w:val="TAC"/>
              <w:rPr>
                <w:lang w:eastAsia="ja-JP"/>
              </w:rPr>
            </w:pPr>
            <w:r w:rsidRPr="00C04A08">
              <w:rPr>
                <w:lang w:eastAsia="ja-JP"/>
              </w:rPr>
              <w:t>2</w:t>
            </w:r>
          </w:p>
        </w:tc>
      </w:tr>
      <w:tr w:rsidR="00BF6F78" w:rsidRPr="00C04A08" w14:paraId="68D4CA52"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tcPr>
          <w:p w14:paraId="244EE1AE" w14:textId="77777777" w:rsidR="00BF6F78" w:rsidRPr="00C04A08" w:rsidRDefault="00BF6F78" w:rsidP="00BF6F78">
            <w:pPr>
              <w:pStyle w:val="TAC"/>
            </w:pPr>
            <w:r w:rsidRPr="00C04A08">
              <w:t>CA_n257E</w:t>
            </w:r>
          </w:p>
        </w:tc>
        <w:tc>
          <w:tcPr>
            <w:tcW w:w="544" w:type="pct"/>
            <w:tcBorders>
              <w:top w:val="single" w:sz="6" w:space="0" w:color="auto"/>
              <w:left w:val="single" w:sz="6" w:space="0" w:color="auto"/>
              <w:bottom w:val="single" w:sz="6" w:space="0" w:color="auto"/>
              <w:right w:val="single" w:sz="6" w:space="0" w:color="auto"/>
            </w:tcBorders>
          </w:tcPr>
          <w:p w14:paraId="01349F31" w14:textId="77777777" w:rsidR="00BF6F78" w:rsidRPr="00C04A08" w:rsidRDefault="00BF6F78" w:rsidP="00BF6F78">
            <w:pPr>
              <w:pStyle w:val="TAC"/>
            </w:pPr>
            <w:r w:rsidRPr="00C04A08">
              <w:t>CA_n257D</w:t>
            </w:r>
          </w:p>
          <w:p w14:paraId="5ACBB925" w14:textId="77777777" w:rsidR="00BF6F78" w:rsidRPr="00C04A08" w:rsidRDefault="00BF6F78" w:rsidP="00BF6F78">
            <w:pPr>
              <w:pStyle w:val="TAC"/>
            </w:pPr>
            <w:r w:rsidRPr="00C04A08">
              <w:t>CA_n257E</w:t>
            </w:r>
          </w:p>
        </w:tc>
        <w:tc>
          <w:tcPr>
            <w:tcW w:w="367" w:type="pct"/>
            <w:tcBorders>
              <w:top w:val="single" w:sz="6" w:space="0" w:color="auto"/>
              <w:left w:val="single" w:sz="6" w:space="0" w:color="auto"/>
              <w:bottom w:val="single" w:sz="6" w:space="0" w:color="auto"/>
              <w:right w:val="single" w:sz="6" w:space="0" w:color="auto"/>
            </w:tcBorders>
          </w:tcPr>
          <w:p w14:paraId="548AAFEF"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678C53EA"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0D7C2E06"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FFE52E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0ABE4C2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17BE92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9AC627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54A859C"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46F4A0B7" w14:textId="77777777" w:rsidR="00BF6F78" w:rsidRPr="00C04A08" w:rsidRDefault="00BF6F78" w:rsidP="00BF6F78">
            <w:pPr>
              <w:pStyle w:val="TAC"/>
            </w:pPr>
            <w:r w:rsidRPr="00C04A08">
              <w:t>600</w:t>
            </w:r>
          </w:p>
        </w:tc>
        <w:tc>
          <w:tcPr>
            <w:tcW w:w="222" w:type="pct"/>
            <w:tcBorders>
              <w:top w:val="single" w:sz="6" w:space="0" w:color="auto"/>
              <w:left w:val="single" w:sz="6" w:space="0" w:color="auto"/>
              <w:bottom w:val="single" w:sz="6" w:space="0" w:color="auto"/>
              <w:right w:val="single" w:sz="4" w:space="0" w:color="auto"/>
            </w:tcBorders>
          </w:tcPr>
          <w:p w14:paraId="31C66DD0" w14:textId="77777777" w:rsidR="00BF6F78" w:rsidRPr="00C04A08" w:rsidRDefault="00BF6F78" w:rsidP="00BF6F78">
            <w:pPr>
              <w:pStyle w:val="TAC"/>
            </w:pPr>
            <w:r w:rsidRPr="00C04A08">
              <w:rPr>
                <w:lang w:eastAsia="ja-JP"/>
              </w:rPr>
              <w:t>0</w:t>
            </w:r>
          </w:p>
        </w:tc>
        <w:tc>
          <w:tcPr>
            <w:tcW w:w="348" w:type="pct"/>
            <w:tcBorders>
              <w:top w:val="nil"/>
              <w:left w:val="single" w:sz="4" w:space="0" w:color="auto"/>
              <w:bottom w:val="nil"/>
              <w:right w:val="single" w:sz="4" w:space="0" w:color="auto"/>
            </w:tcBorders>
            <w:shd w:val="clear" w:color="auto" w:fill="auto"/>
          </w:tcPr>
          <w:p w14:paraId="246F9C88" w14:textId="77777777" w:rsidR="00BF6F78" w:rsidRPr="00C04A08" w:rsidRDefault="00BF6F78" w:rsidP="00BF6F78">
            <w:pPr>
              <w:pStyle w:val="TAC"/>
              <w:rPr>
                <w:lang w:eastAsia="ja-JP"/>
              </w:rPr>
            </w:pPr>
          </w:p>
        </w:tc>
      </w:tr>
      <w:tr w:rsidR="000036E4" w:rsidRPr="00C04A08" w14:paraId="7B14108D"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tcPr>
          <w:p w14:paraId="46629F7A" w14:textId="487834D2" w:rsidR="000036E4" w:rsidRPr="00C04A08" w:rsidRDefault="000036E4" w:rsidP="000036E4">
            <w:pPr>
              <w:pStyle w:val="TAC"/>
            </w:pPr>
            <w:r>
              <w:t>CA_n257F</w:t>
            </w:r>
          </w:p>
        </w:tc>
        <w:tc>
          <w:tcPr>
            <w:tcW w:w="544" w:type="pct"/>
            <w:tcBorders>
              <w:top w:val="single" w:sz="6" w:space="0" w:color="auto"/>
              <w:left w:val="single" w:sz="6" w:space="0" w:color="auto"/>
              <w:bottom w:val="single" w:sz="6" w:space="0" w:color="auto"/>
              <w:right w:val="single" w:sz="6" w:space="0" w:color="auto"/>
            </w:tcBorders>
          </w:tcPr>
          <w:p w14:paraId="7DFCEE97" w14:textId="77777777" w:rsidR="000036E4" w:rsidRPr="000036E4" w:rsidRDefault="000036E4" w:rsidP="000036E4">
            <w:pPr>
              <w:pStyle w:val="TAC"/>
              <w:rPr>
                <w:lang w:val="es-US"/>
              </w:rPr>
            </w:pPr>
            <w:r w:rsidRPr="008B5769">
              <w:rPr>
                <w:lang w:val="es-US"/>
              </w:rPr>
              <w:t>CA_n257D</w:t>
            </w:r>
          </w:p>
          <w:p w14:paraId="6B5A0CB7" w14:textId="77777777" w:rsidR="000036E4" w:rsidRPr="000036E4" w:rsidRDefault="000036E4" w:rsidP="000036E4">
            <w:pPr>
              <w:pStyle w:val="TAC"/>
              <w:rPr>
                <w:lang w:val="es-US"/>
              </w:rPr>
            </w:pPr>
            <w:r w:rsidRPr="008B5769">
              <w:rPr>
                <w:lang w:val="es-US"/>
              </w:rPr>
              <w:t>CA_n257E</w:t>
            </w:r>
          </w:p>
          <w:p w14:paraId="500AB5B3" w14:textId="78A6BE0A" w:rsidR="000036E4" w:rsidRPr="00C04A08" w:rsidRDefault="000036E4" w:rsidP="000036E4">
            <w:pPr>
              <w:pStyle w:val="TAC"/>
            </w:pPr>
            <w:r w:rsidRPr="008B5769">
              <w:rPr>
                <w:lang w:val="es-US"/>
              </w:rPr>
              <w:t>CA_n257F</w:t>
            </w:r>
          </w:p>
        </w:tc>
        <w:tc>
          <w:tcPr>
            <w:tcW w:w="367" w:type="pct"/>
            <w:tcBorders>
              <w:top w:val="single" w:sz="6" w:space="0" w:color="auto"/>
              <w:left w:val="single" w:sz="6" w:space="0" w:color="auto"/>
              <w:bottom w:val="single" w:sz="6" w:space="0" w:color="auto"/>
              <w:right w:val="single" w:sz="6" w:space="0" w:color="auto"/>
            </w:tcBorders>
          </w:tcPr>
          <w:p w14:paraId="45E96C71" w14:textId="2D7674C0" w:rsidR="000036E4" w:rsidRPr="00C04A08" w:rsidRDefault="000036E4" w:rsidP="000036E4">
            <w:pPr>
              <w:pStyle w:val="TAC"/>
            </w:pPr>
            <w:r>
              <w:t>50, 100, 200</w:t>
            </w:r>
          </w:p>
        </w:tc>
        <w:tc>
          <w:tcPr>
            <w:tcW w:w="367" w:type="pct"/>
            <w:tcBorders>
              <w:top w:val="single" w:sz="6" w:space="0" w:color="auto"/>
              <w:left w:val="single" w:sz="6" w:space="0" w:color="auto"/>
              <w:bottom w:val="single" w:sz="6" w:space="0" w:color="auto"/>
              <w:right w:val="single" w:sz="6" w:space="0" w:color="auto"/>
            </w:tcBorders>
          </w:tcPr>
          <w:p w14:paraId="26F211C8" w14:textId="54F7D244" w:rsidR="000036E4" w:rsidRPr="00C04A08" w:rsidRDefault="000036E4" w:rsidP="000036E4">
            <w:pPr>
              <w:pStyle w:val="TAC"/>
            </w:pPr>
            <w:r>
              <w:t>200</w:t>
            </w:r>
          </w:p>
        </w:tc>
        <w:tc>
          <w:tcPr>
            <w:tcW w:w="367" w:type="pct"/>
            <w:tcBorders>
              <w:top w:val="single" w:sz="6" w:space="0" w:color="auto"/>
              <w:left w:val="single" w:sz="6" w:space="0" w:color="auto"/>
              <w:bottom w:val="single" w:sz="6" w:space="0" w:color="auto"/>
              <w:right w:val="single" w:sz="6" w:space="0" w:color="auto"/>
            </w:tcBorders>
          </w:tcPr>
          <w:p w14:paraId="2FA0DA42" w14:textId="379A55AE"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6" w:space="0" w:color="auto"/>
              <w:right w:val="single" w:sz="6" w:space="0" w:color="auto"/>
            </w:tcBorders>
          </w:tcPr>
          <w:p w14:paraId="48E1DD15" w14:textId="40B69845"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6" w:space="0" w:color="auto"/>
              <w:right w:val="single" w:sz="6" w:space="0" w:color="auto"/>
            </w:tcBorders>
          </w:tcPr>
          <w:p w14:paraId="1BEB56EE"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2E72BC4F"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02AEDFFF"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09D3DD15" w14:textId="77777777" w:rsidR="000036E4" w:rsidRPr="00C04A08" w:rsidRDefault="000036E4" w:rsidP="000036E4">
            <w:pPr>
              <w:pStyle w:val="TAC"/>
            </w:pPr>
          </w:p>
        </w:tc>
        <w:tc>
          <w:tcPr>
            <w:tcW w:w="441" w:type="pct"/>
            <w:tcBorders>
              <w:top w:val="single" w:sz="6" w:space="0" w:color="auto"/>
              <w:left w:val="single" w:sz="6" w:space="0" w:color="auto"/>
              <w:bottom w:val="single" w:sz="6" w:space="0" w:color="auto"/>
              <w:right w:val="single" w:sz="6" w:space="0" w:color="auto"/>
            </w:tcBorders>
          </w:tcPr>
          <w:p w14:paraId="1FD51EE3" w14:textId="682F0B03" w:rsidR="000036E4" w:rsidRPr="00C04A08" w:rsidRDefault="000036E4" w:rsidP="000036E4">
            <w:pPr>
              <w:pStyle w:val="TAC"/>
            </w:pPr>
            <w:r>
              <w:t>800</w:t>
            </w:r>
          </w:p>
        </w:tc>
        <w:tc>
          <w:tcPr>
            <w:tcW w:w="222" w:type="pct"/>
            <w:tcBorders>
              <w:top w:val="single" w:sz="6" w:space="0" w:color="auto"/>
              <w:left w:val="single" w:sz="6" w:space="0" w:color="auto"/>
              <w:bottom w:val="single" w:sz="6" w:space="0" w:color="auto"/>
              <w:right w:val="single" w:sz="4" w:space="0" w:color="auto"/>
            </w:tcBorders>
          </w:tcPr>
          <w:p w14:paraId="4E0EB409" w14:textId="2A2CE3A7" w:rsidR="000036E4" w:rsidRPr="00C04A08" w:rsidRDefault="000036E4" w:rsidP="000036E4">
            <w:pPr>
              <w:pStyle w:val="TAC"/>
            </w:pPr>
            <w:r>
              <w:t>0</w:t>
            </w:r>
          </w:p>
        </w:tc>
        <w:tc>
          <w:tcPr>
            <w:tcW w:w="348" w:type="pct"/>
            <w:tcBorders>
              <w:top w:val="nil"/>
              <w:left w:val="single" w:sz="4" w:space="0" w:color="auto"/>
              <w:bottom w:val="single" w:sz="4" w:space="0" w:color="auto"/>
              <w:right w:val="single" w:sz="4" w:space="0" w:color="auto"/>
            </w:tcBorders>
            <w:shd w:val="clear" w:color="auto" w:fill="auto"/>
          </w:tcPr>
          <w:p w14:paraId="251D9619" w14:textId="77777777" w:rsidR="000036E4" w:rsidRPr="00C04A08" w:rsidRDefault="000036E4" w:rsidP="000036E4">
            <w:pPr>
              <w:pStyle w:val="TAC"/>
              <w:rPr>
                <w:lang w:eastAsia="ja-JP"/>
              </w:rPr>
            </w:pPr>
          </w:p>
        </w:tc>
      </w:tr>
      <w:tr w:rsidR="00BF6F78" w:rsidRPr="00C04A08" w14:paraId="56BDC545"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4BCBD866" w14:textId="77777777" w:rsidR="00BF6F78" w:rsidRPr="00C04A08" w:rsidRDefault="00BF6F78" w:rsidP="00BF6F78">
            <w:pPr>
              <w:pStyle w:val="TAC"/>
            </w:pPr>
            <w:r w:rsidRPr="00C04A08">
              <w:t>CA_n257G</w:t>
            </w:r>
          </w:p>
        </w:tc>
        <w:tc>
          <w:tcPr>
            <w:tcW w:w="544" w:type="pct"/>
            <w:tcBorders>
              <w:top w:val="single" w:sz="6" w:space="0" w:color="auto"/>
              <w:left w:val="single" w:sz="6" w:space="0" w:color="auto"/>
              <w:bottom w:val="single" w:sz="6" w:space="0" w:color="auto"/>
              <w:right w:val="single" w:sz="6" w:space="0" w:color="auto"/>
            </w:tcBorders>
          </w:tcPr>
          <w:p w14:paraId="66399F8A" w14:textId="77777777" w:rsidR="00BF6F78" w:rsidRPr="00C04A08" w:rsidRDefault="00BF6F78" w:rsidP="00BF6F78">
            <w:pPr>
              <w:pStyle w:val="TAC"/>
            </w:pPr>
            <w:r w:rsidRPr="00C04A08">
              <w:t>CA_n257G</w:t>
            </w:r>
          </w:p>
        </w:tc>
        <w:tc>
          <w:tcPr>
            <w:tcW w:w="367" w:type="pct"/>
            <w:tcBorders>
              <w:top w:val="single" w:sz="6" w:space="0" w:color="auto"/>
              <w:left w:val="single" w:sz="6" w:space="0" w:color="auto"/>
              <w:bottom w:val="single" w:sz="6" w:space="0" w:color="auto"/>
              <w:right w:val="single" w:sz="6" w:space="0" w:color="auto"/>
            </w:tcBorders>
            <w:hideMark/>
          </w:tcPr>
          <w:p w14:paraId="4BAA4CD8"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5F52E0E5"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tcPr>
          <w:p w14:paraId="098A96A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4C20F8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43DABB3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94CC23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0C26E6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E130DE9"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4C0973F8" w14:textId="77777777" w:rsidR="00BF6F78" w:rsidRPr="00C04A08" w:rsidRDefault="00BF6F78" w:rsidP="00BF6F78">
            <w:pPr>
              <w:pStyle w:val="TAC"/>
            </w:pPr>
            <w:r w:rsidRPr="00C04A08">
              <w:t>200</w:t>
            </w:r>
          </w:p>
        </w:tc>
        <w:tc>
          <w:tcPr>
            <w:tcW w:w="222" w:type="pct"/>
            <w:tcBorders>
              <w:top w:val="single" w:sz="6" w:space="0" w:color="auto"/>
              <w:left w:val="single" w:sz="6" w:space="0" w:color="auto"/>
              <w:bottom w:val="single" w:sz="6" w:space="0" w:color="auto"/>
              <w:right w:val="single" w:sz="4" w:space="0" w:color="auto"/>
            </w:tcBorders>
            <w:hideMark/>
          </w:tcPr>
          <w:p w14:paraId="21B2C025"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hideMark/>
          </w:tcPr>
          <w:p w14:paraId="6182171E" w14:textId="77777777" w:rsidR="00BF6F78" w:rsidRPr="00C04A08" w:rsidRDefault="00BF6F78" w:rsidP="00BF6F78">
            <w:pPr>
              <w:pStyle w:val="TAC"/>
              <w:rPr>
                <w:lang w:eastAsia="ja-JP"/>
              </w:rPr>
            </w:pPr>
            <w:r w:rsidRPr="00C04A08">
              <w:rPr>
                <w:lang w:eastAsia="ja-JP"/>
              </w:rPr>
              <w:t>3</w:t>
            </w:r>
          </w:p>
        </w:tc>
      </w:tr>
      <w:tr w:rsidR="00BF6F78" w:rsidRPr="00C04A08" w14:paraId="779B577C"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4945CD12" w14:textId="77777777" w:rsidR="00BF6F78" w:rsidRPr="00C04A08" w:rsidRDefault="00BF6F78" w:rsidP="00BF6F78">
            <w:pPr>
              <w:pStyle w:val="TAC"/>
            </w:pPr>
            <w:r w:rsidRPr="00C04A08">
              <w:t>CA_n257H</w:t>
            </w:r>
          </w:p>
        </w:tc>
        <w:tc>
          <w:tcPr>
            <w:tcW w:w="544" w:type="pct"/>
            <w:tcBorders>
              <w:top w:val="single" w:sz="6" w:space="0" w:color="auto"/>
              <w:left w:val="single" w:sz="6" w:space="0" w:color="auto"/>
              <w:bottom w:val="single" w:sz="6" w:space="0" w:color="auto"/>
              <w:right w:val="single" w:sz="6" w:space="0" w:color="auto"/>
            </w:tcBorders>
          </w:tcPr>
          <w:p w14:paraId="15D8FFB0" w14:textId="77777777" w:rsidR="00BF6F78" w:rsidRPr="00C04A08" w:rsidRDefault="00BF6F78" w:rsidP="00BF6F78">
            <w:pPr>
              <w:pStyle w:val="TAC"/>
            </w:pPr>
            <w:r w:rsidRPr="00C04A08">
              <w:t>CA_n257G</w:t>
            </w:r>
          </w:p>
          <w:p w14:paraId="40D5B5BD" w14:textId="77777777" w:rsidR="00BF6F78" w:rsidRPr="00C04A08" w:rsidRDefault="00BF6F78" w:rsidP="00BF6F78">
            <w:pPr>
              <w:pStyle w:val="TAC"/>
            </w:pPr>
            <w:r w:rsidRPr="00C04A08">
              <w:t>CA_n257H</w:t>
            </w:r>
          </w:p>
        </w:tc>
        <w:tc>
          <w:tcPr>
            <w:tcW w:w="367" w:type="pct"/>
            <w:tcBorders>
              <w:top w:val="single" w:sz="6" w:space="0" w:color="auto"/>
              <w:left w:val="single" w:sz="6" w:space="0" w:color="auto"/>
              <w:bottom w:val="single" w:sz="6" w:space="0" w:color="auto"/>
              <w:right w:val="single" w:sz="6" w:space="0" w:color="auto"/>
            </w:tcBorders>
            <w:hideMark/>
          </w:tcPr>
          <w:p w14:paraId="61A9F358"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4FE94F15"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hideMark/>
          </w:tcPr>
          <w:p w14:paraId="448BC9D8"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1CB4EE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F9F52F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E3F3736"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A35C5C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BF1D8E8"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381B2628" w14:textId="77777777" w:rsidR="00BF6F78" w:rsidRPr="00C04A08" w:rsidRDefault="00BF6F78" w:rsidP="00BF6F78">
            <w:pPr>
              <w:pStyle w:val="TAC"/>
            </w:pPr>
            <w:r w:rsidRPr="00C04A08">
              <w:t>300</w:t>
            </w:r>
          </w:p>
        </w:tc>
        <w:tc>
          <w:tcPr>
            <w:tcW w:w="222" w:type="pct"/>
            <w:tcBorders>
              <w:top w:val="single" w:sz="6" w:space="0" w:color="auto"/>
              <w:left w:val="single" w:sz="6" w:space="0" w:color="auto"/>
              <w:bottom w:val="single" w:sz="6" w:space="0" w:color="auto"/>
              <w:right w:val="single" w:sz="4" w:space="0" w:color="auto"/>
            </w:tcBorders>
            <w:hideMark/>
          </w:tcPr>
          <w:p w14:paraId="04939956"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2D6E32B0" w14:textId="77777777" w:rsidR="00BF6F78" w:rsidRPr="00C04A08" w:rsidRDefault="00BF6F78" w:rsidP="00BF6F78">
            <w:pPr>
              <w:pStyle w:val="TAC"/>
              <w:rPr>
                <w:lang w:eastAsia="ja-JP"/>
              </w:rPr>
            </w:pPr>
          </w:p>
        </w:tc>
      </w:tr>
      <w:tr w:rsidR="00BF6F78" w:rsidRPr="00C04A08" w14:paraId="168C8307"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1D78302D" w14:textId="77777777" w:rsidR="00BF6F78" w:rsidRPr="00C04A08" w:rsidRDefault="00BF6F78" w:rsidP="00BF6F78">
            <w:pPr>
              <w:pStyle w:val="TAC"/>
              <w:rPr>
                <w:lang w:eastAsia="ja-JP"/>
              </w:rPr>
            </w:pPr>
            <w:r w:rsidRPr="00C04A08">
              <w:rPr>
                <w:lang w:eastAsia="ja-JP"/>
              </w:rPr>
              <w:t>CA_n257I</w:t>
            </w:r>
          </w:p>
        </w:tc>
        <w:tc>
          <w:tcPr>
            <w:tcW w:w="544" w:type="pct"/>
            <w:tcBorders>
              <w:top w:val="single" w:sz="6" w:space="0" w:color="auto"/>
              <w:left w:val="single" w:sz="6" w:space="0" w:color="auto"/>
              <w:bottom w:val="single" w:sz="6" w:space="0" w:color="auto"/>
              <w:right w:val="single" w:sz="6" w:space="0" w:color="auto"/>
            </w:tcBorders>
          </w:tcPr>
          <w:p w14:paraId="26DCF934" w14:textId="77777777" w:rsidR="00BF6F78" w:rsidRPr="00C04A08" w:rsidRDefault="00BF6F78" w:rsidP="00BF6F78">
            <w:pPr>
              <w:pStyle w:val="TAC"/>
            </w:pPr>
            <w:r w:rsidRPr="00C04A08">
              <w:t>CA_n257G</w:t>
            </w:r>
          </w:p>
          <w:p w14:paraId="065104FA" w14:textId="77777777" w:rsidR="00BF6F78" w:rsidRPr="00C04A08" w:rsidRDefault="00BF6F78" w:rsidP="00BF6F78">
            <w:pPr>
              <w:pStyle w:val="TAC"/>
              <w:rPr>
                <w:lang w:eastAsia="ja-JP"/>
              </w:rPr>
            </w:pPr>
            <w:r w:rsidRPr="00C04A08">
              <w:t>CA_n257H</w:t>
            </w:r>
          </w:p>
          <w:p w14:paraId="6D38B06D" w14:textId="77777777" w:rsidR="00BF6F78" w:rsidRPr="00C04A08" w:rsidRDefault="00BF6F78" w:rsidP="00BF6F78">
            <w:pPr>
              <w:pStyle w:val="TAC"/>
            </w:pPr>
            <w:r w:rsidRPr="00C04A08">
              <w:rPr>
                <w:lang w:eastAsia="ja-JP"/>
              </w:rPr>
              <w:t>CA_n257I</w:t>
            </w:r>
          </w:p>
        </w:tc>
        <w:tc>
          <w:tcPr>
            <w:tcW w:w="367" w:type="pct"/>
            <w:tcBorders>
              <w:top w:val="single" w:sz="6" w:space="0" w:color="auto"/>
              <w:left w:val="single" w:sz="6" w:space="0" w:color="auto"/>
              <w:bottom w:val="single" w:sz="6" w:space="0" w:color="auto"/>
              <w:right w:val="single" w:sz="6" w:space="0" w:color="auto"/>
            </w:tcBorders>
            <w:hideMark/>
          </w:tcPr>
          <w:p w14:paraId="32D53BFC"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396B0C16"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ABB842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66C9B60A"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35990B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E11E30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F40150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873AD73"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78D1CA93" w14:textId="77777777" w:rsidR="00BF6F78" w:rsidRPr="00C04A08" w:rsidRDefault="00BF6F78" w:rsidP="00BF6F78">
            <w:pPr>
              <w:pStyle w:val="TAC"/>
              <w:rPr>
                <w:lang w:eastAsia="ja-JP"/>
              </w:rPr>
            </w:pPr>
            <w:r w:rsidRPr="00C04A08">
              <w:rPr>
                <w:lang w:eastAsia="ja-JP"/>
              </w:rPr>
              <w:t>400</w:t>
            </w:r>
          </w:p>
        </w:tc>
        <w:tc>
          <w:tcPr>
            <w:tcW w:w="222" w:type="pct"/>
            <w:tcBorders>
              <w:top w:val="single" w:sz="6" w:space="0" w:color="auto"/>
              <w:left w:val="single" w:sz="6" w:space="0" w:color="auto"/>
              <w:bottom w:val="single" w:sz="6" w:space="0" w:color="auto"/>
              <w:right w:val="single" w:sz="4" w:space="0" w:color="auto"/>
            </w:tcBorders>
            <w:hideMark/>
          </w:tcPr>
          <w:p w14:paraId="23555347"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1B689799" w14:textId="77777777" w:rsidR="00BF6F78" w:rsidRPr="00C04A08" w:rsidRDefault="00BF6F78" w:rsidP="00BF6F78">
            <w:pPr>
              <w:pStyle w:val="TAC"/>
              <w:rPr>
                <w:lang w:eastAsia="ja-JP"/>
              </w:rPr>
            </w:pPr>
          </w:p>
        </w:tc>
      </w:tr>
      <w:tr w:rsidR="00BF6F78" w:rsidRPr="00C04A08" w14:paraId="71F8203D" w14:textId="77777777" w:rsidTr="001C457E">
        <w:trPr>
          <w:trHeight w:val="187"/>
        </w:trPr>
        <w:tc>
          <w:tcPr>
            <w:tcW w:w="507" w:type="pct"/>
            <w:tcBorders>
              <w:top w:val="single" w:sz="6" w:space="0" w:color="auto"/>
              <w:left w:val="single" w:sz="4" w:space="0" w:color="auto"/>
              <w:right w:val="single" w:sz="6" w:space="0" w:color="auto"/>
            </w:tcBorders>
            <w:hideMark/>
          </w:tcPr>
          <w:p w14:paraId="278B7118" w14:textId="77777777" w:rsidR="00BF6F78" w:rsidRPr="00C04A08" w:rsidRDefault="00BF6F78" w:rsidP="00BF6F78">
            <w:pPr>
              <w:pStyle w:val="TAC"/>
            </w:pPr>
            <w:r w:rsidRPr="00C04A08">
              <w:t>CA_n257J</w:t>
            </w:r>
          </w:p>
        </w:tc>
        <w:tc>
          <w:tcPr>
            <w:tcW w:w="544" w:type="pct"/>
            <w:tcBorders>
              <w:top w:val="single" w:sz="6" w:space="0" w:color="auto"/>
              <w:left w:val="single" w:sz="6" w:space="0" w:color="auto"/>
              <w:right w:val="single" w:sz="6" w:space="0" w:color="auto"/>
            </w:tcBorders>
          </w:tcPr>
          <w:p w14:paraId="2B7E7F7C" w14:textId="77777777" w:rsidR="00BF6F78" w:rsidRPr="00C04A08" w:rsidRDefault="00BF6F78" w:rsidP="00BF6F78">
            <w:pPr>
              <w:pStyle w:val="TAC"/>
            </w:pPr>
            <w:r w:rsidRPr="00C04A08">
              <w:t>CA_n257G</w:t>
            </w:r>
          </w:p>
          <w:p w14:paraId="2EED82C0" w14:textId="77777777" w:rsidR="00BF6F78" w:rsidRPr="00C04A08" w:rsidRDefault="00BF6F78" w:rsidP="00BF6F78">
            <w:pPr>
              <w:pStyle w:val="TAC"/>
            </w:pPr>
            <w:r w:rsidRPr="00C04A08">
              <w:t>CA_n257H</w:t>
            </w:r>
          </w:p>
          <w:p w14:paraId="68BDDD42" w14:textId="77777777" w:rsidR="00BF6F78" w:rsidRPr="00C04A08" w:rsidRDefault="00BF6F78" w:rsidP="00BF6F78">
            <w:pPr>
              <w:pStyle w:val="TAC"/>
            </w:pPr>
            <w:r w:rsidRPr="00C04A08">
              <w:t>CA_n257I</w:t>
            </w:r>
          </w:p>
          <w:p w14:paraId="56DE2130" w14:textId="77777777" w:rsidR="00BF6F78" w:rsidRPr="00C04A08" w:rsidRDefault="00BF6F78" w:rsidP="00BF6F78">
            <w:pPr>
              <w:pStyle w:val="TAC"/>
            </w:pPr>
            <w:r w:rsidRPr="00C04A08">
              <w:t>CA_n257J</w:t>
            </w:r>
          </w:p>
        </w:tc>
        <w:tc>
          <w:tcPr>
            <w:tcW w:w="367" w:type="pct"/>
            <w:tcBorders>
              <w:top w:val="single" w:sz="6" w:space="0" w:color="auto"/>
              <w:left w:val="single" w:sz="6" w:space="0" w:color="auto"/>
              <w:bottom w:val="single" w:sz="6" w:space="0" w:color="auto"/>
              <w:right w:val="single" w:sz="6" w:space="0" w:color="auto"/>
            </w:tcBorders>
          </w:tcPr>
          <w:p w14:paraId="22AC2414" w14:textId="77777777" w:rsidR="00BF6F78" w:rsidRPr="00C04A08" w:rsidRDefault="00BF6F78" w:rsidP="00BF6F78">
            <w:pPr>
              <w:pStyle w:val="TAC"/>
              <w:rPr>
                <w:rFonts w:eastAsia="Yu Mincho"/>
                <w:lang w:eastAsia="ja-JP"/>
              </w:rPr>
            </w:pPr>
            <w:r w:rsidRPr="00C04A08">
              <w:rPr>
                <w:rFonts w:eastAsia="Yu Mincho"/>
                <w:lang w:eastAsia="ja-JP"/>
              </w:rPr>
              <w:t xml:space="preserve">50, </w:t>
            </w: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0F0CD7C"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7107ED0E"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581E1836"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1593BFA3"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02B98E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3956A61"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61EAEE8"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3228BF71" w14:textId="77777777" w:rsidR="00BF6F78" w:rsidRPr="00C04A08" w:rsidRDefault="00BF6F78" w:rsidP="00BF6F78">
            <w:pPr>
              <w:pStyle w:val="TAC"/>
            </w:pPr>
            <w:r w:rsidRPr="00C04A08">
              <w:rPr>
                <w:rFonts w:eastAsia="Yu Mincho" w:hint="eastAsia"/>
                <w:lang w:eastAsia="ja-JP"/>
              </w:rPr>
              <w:t>500</w:t>
            </w:r>
          </w:p>
        </w:tc>
        <w:tc>
          <w:tcPr>
            <w:tcW w:w="222" w:type="pct"/>
            <w:tcBorders>
              <w:top w:val="single" w:sz="6" w:space="0" w:color="auto"/>
              <w:left w:val="single" w:sz="6" w:space="0" w:color="auto"/>
              <w:right w:val="single" w:sz="4" w:space="0" w:color="auto"/>
            </w:tcBorders>
            <w:hideMark/>
          </w:tcPr>
          <w:p w14:paraId="60451EA0"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56B4D264" w14:textId="77777777" w:rsidR="00BF6F78" w:rsidRPr="00C04A08" w:rsidRDefault="00BF6F78" w:rsidP="00BF6F78">
            <w:pPr>
              <w:pStyle w:val="TAC"/>
              <w:rPr>
                <w:lang w:eastAsia="ja-JP"/>
              </w:rPr>
            </w:pPr>
          </w:p>
        </w:tc>
      </w:tr>
      <w:tr w:rsidR="00BF6F78" w:rsidRPr="00C04A08" w14:paraId="6F27A377"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56F9C32A" w14:textId="77777777" w:rsidR="00BF6F78" w:rsidRPr="00C04A08" w:rsidRDefault="00BF6F78" w:rsidP="00BF6F78">
            <w:pPr>
              <w:pStyle w:val="TAC"/>
              <w:rPr>
                <w:lang w:eastAsia="ja-JP"/>
              </w:rPr>
            </w:pPr>
            <w:r w:rsidRPr="00C04A08">
              <w:rPr>
                <w:lang w:eastAsia="ja-JP"/>
              </w:rPr>
              <w:t>CA_n257K</w:t>
            </w:r>
          </w:p>
        </w:tc>
        <w:tc>
          <w:tcPr>
            <w:tcW w:w="544" w:type="pct"/>
            <w:tcBorders>
              <w:top w:val="single" w:sz="6" w:space="0" w:color="auto"/>
              <w:left w:val="single" w:sz="6" w:space="0" w:color="auto"/>
              <w:bottom w:val="single" w:sz="6" w:space="0" w:color="auto"/>
              <w:right w:val="single" w:sz="6" w:space="0" w:color="auto"/>
            </w:tcBorders>
          </w:tcPr>
          <w:p w14:paraId="46C0F79A" w14:textId="77777777" w:rsidR="00BF6F78" w:rsidRPr="00C04A08" w:rsidRDefault="00BF6F78" w:rsidP="00BF6F78">
            <w:pPr>
              <w:pStyle w:val="TAC"/>
            </w:pPr>
            <w:r w:rsidRPr="00C04A08">
              <w:t>CA_n257G</w:t>
            </w:r>
          </w:p>
          <w:p w14:paraId="73E7A483" w14:textId="77777777" w:rsidR="00BF6F78" w:rsidRPr="00C04A08" w:rsidRDefault="00BF6F78" w:rsidP="00BF6F78">
            <w:pPr>
              <w:pStyle w:val="TAC"/>
            </w:pPr>
            <w:r w:rsidRPr="00C04A08">
              <w:t>CA_n257H</w:t>
            </w:r>
          </w:p>
          <w:p w14:paraId="189F2011" w14:textId="77777777" w:rsidR="00BF6F78" w:rsidRPr="00C04A08" w:rsidRDefault="00BF6F78" w:rsidP="00BF6F78">
            <w:pPr>
              <w:pStyle w:val="TAC"/>
            </w:pPr>
            <w:r w:rsidRPr="00C04A08">
              <w:t>CA_n257I</w:t>
            </w:r>
          </w:p>
          <w:p w14:paraId="2B9DE400" w14:textId="77777777" w:rsidR="00BF6F78" w:rsidRPr="00C04A08" w:rsidRDefault="00BF6F78" w:rsidP="00BF6F78">
            <w:pPr>
              <w:pStyle w:val="TAC"/>
            </w:pPr>
            <w:r w:rsidRPr="00C04A08">
              <w:t>CA_n257J</w:t>
            </w:r>
          </w:p>
          <w:p w14:paraId="634093D6" w14:textId="77777777" w:rsidR="00BF6F78" w:rsidRPr="00C04A08" w:rsidRDefault="00BF6F78" w:rsidP="00BF6F78">
            <w:pPr>
              <w:pStyle w:val="TAC"/>
            </w:pPr>
            <w:r w:rsidRPr="00C04A08">
              <w:rPr>
                <w:lang w:eastAsia="ja-JP"/>
              </w:rPr>
              <w:t>CA_n257K</w:t>
            </w:r>
          </w:p>
        </w:tc>
        <w:tc>
          <w:tcPr>
            <w:tcW w:w="367" w:type="pct"/>
            <w:tcBorders>
              <w:top w:val="single" w:sz="6" w:space="0" w:color="auto"/>
              <w:left w:val="single" w:sz="6" w:space="0" w:color="auto"/>
              <w:bottom w:val="single" w:sz="6" w:space="0" w:color="auto"/>
              <w:right w:val="single" w:sz="6" w:space="0" w:color="auto"/>
            </w:tcBorders>
            <w:hideMark/>
          </w:tcPr>
          <w:p w14:paraId="3F746FA7"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70EC3D9F"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3204E271"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006FCF43"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C6EF86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283BA68A"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1370C06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791A85F"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59F541DE" w14:textId="77777777" w:rsidR="00BF6F78" w:rsidRPr="00C04A08" w:rsidRDefault="00BF6F78" w:rsidP="00BF6F78">
            <w:pPr>
              <w:pStyle w:val="TAC"/>
              <w:rPr>
                <w:lang w:eastAsia="ja-JP"/>
              </w:rPr>
            </w:pPr>
            <w:r w:rsidRPr="00C04A08">
              <w:rPr>
                <w:lang w:eastAsia="ja-JP"/>
              </w:rPr>
              <w:t>600</w:t>
            </w:r>
          </w:p>
        </w:tc>
        <w:tc>
          <w:tcPr>
            <w:tcW w:w="222" w:type="pct"/>
            <w:tcBorders>
              <w:top w:val="single" w:sz="6" w:space="0" w:color="auto"/>
              <w:left w:val="single" w:sz="6" w:space="0" w:color="auto"/>
              <w:bottom w:val="single" w:sz="6" w:space="0" w:color="auto"/>
              <w:right w:val="single" w:sz="4" w:space="0" w:color="auto"/>
            </w:tcBorders>
            <w:hideMark/>
          </w:tcPr>
          <w:p w14:paraId="30ECB711"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0437E3B7" w14:textId="77777777" w:rsidR="00BF6F78" w:rsidRPr="00C04A08" w:rsidRDefault="00BF6F78" w:rsidP="00BF6F78">
            <w:pPr>
              <w:pStyle w:val="TAC"/>
              <w:rPr>
                <w:lang w:eastAsia="ja-JP"/>
              </w:rPr>
            </w:pPr>
          </w:p>
        </w:tc>
      </w:tr>
      <w:tr w:rsidR="000036E4" w:rsidRPr="00C04A08" w14:paraId="41BD3ADC"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5EB71114" w14:textId="17CD8969" w:rsidR="000036E4" w:rsidRPr="00C04A08" w:rsidRDefault="000036E4" w:rsidP="000036E4">
            <w:pPr>
              <w:pStyle w:val="TAC"/>
            </w:pPr>
            <w:r>
              <w:t>CA_n257L</w:t>
            </w:r>
          </w:p>
        </w:tc>
        <w:tc>
          <w:tcPr>
            <w:tcW w:w="544" w:type="pct"/>
            <w:tcBorders>
              <w:top w:val="single" w:sz="6" w:space="0" w:color="auto"/>
              <w:left w:val="single" w:sz="6" w:space="0" w:color="auto"/>
              <w:bottom w:val="single" w:sz="6" w:space="0" w:color="auto"/>
              <w:right w:val="single" w:sz="6" w:space="0" w:color="auto"/>
            </w:tcBorders>
          </w:tcPr>
          <w:p w14:paraId="5369FE92" w14:textId="77777777" w:rsidR="000036E4" w:rsidRDefault="000036E4" w:rsidP="000036E4">
            <w:pPr>
              <w:pStyle w:val="TAC"/>
            </w:pPr>
            <w:r>
              <w:t>CA_n257G</w:t>
            </w:r>
          </w:p>
          <w:p w14:paraId="2457FF88" w14:textId="77777777" w:rsidR="000036E4" w:rsidRDefault="000036E4" w:rsidP="000036E4">
            <w:pPr>
              <w:pStyle w:val="TAC"/>
            </w:pPr>
            <w:r>
              <w:t>CA_n257H</w:t>
            </w:r>
          </w:p>
          <w:p w14:paraId="5EF2CBBD" w14:textId="77777777" w:rsidR="000036E4" w:rsidRDefault="000036E4" w:rsidP="000036E4">
            <w:pPr>
              <w:pStyle w:val="TAC"/>
            </w:pPr>
            <w:r>
              <w:t>CA_n257I</w:t>
            </w:r>
          </w:p>
          <w:p w14:paraId="237EE881" w14:textId="77777777" w:rsidR="000036E4" w:rsidRPr="000036E4" w:rsidRDefault="000036E4" w:rsidP="000036E4">
            <w:pPr>
              <w:pStyle w:val="TAC"/>
              <w:rPr>
                <w:lang w:val="es-US"/>
              </w:rPr>
            </w:pPr>
            <w:r w:rsidRPr="008B5769">
              <w:rPr>
                <w:lang w:val="es-US"/>
              </w:rPr>
              <w:t>CA_n257J</w:t>
            </w:r>
          </w:p>
          <w:p w14:paraId="56AA6458" w14:textId="77777777" w:rsidR="000036E4" w:rsidRPr="000036E4" w:rsidRDefault="000036E4" w:rsidP="000036E4">
            <w:pPr>
              <w:pStyle w:val="TAC"/>
              <w:rPr>
                <w:lang w:val="es-US"/>
              </w:rPr>
            </w:pPr>
            <w:r w:rsidRPr="008B5769">
              <w:rPr>
                <w:lang w:val="es-US"/>
              </w:rPr>
              <w:t>CA_n257K</w:t>
            </w:r>
          </w:p>
          <w:p w14:paraId="152BA576" w14:textId="61D868BF" w:rsidR="000036E4" w:rsidRPr="00C04A08" w:rsidRDefault="000036E4" w:rsidP="000036E4">
            <w:pPr>
              <w:pStyle w:val="TAC"/>
            </w:pPr>
            <w:r w:rsidRPr="008B5769">
              <w:rPr>
                <w:lang w:val="es-US"/>
              </w:rPr>
              <w:t>CA_n257L</w:t>
            </w:r>
          </w:p>
        </w:tc>
        <w:tc>
          <w:tcPr>
            <w:tcW w:w="367" w:type="pct"/>
            <w:tcBorders>
              <w:top w:val="single" w:sz="6" w:space="0" w:color="auto"/>
              <w:left w:val="single" w:sz="6" w:space="0" w:color="auto"/>
              <w:bottom w:val="single" w:sz="6" w:space="0" w:color="auto"/>
              <w:right w:val="single" w:sz="6" w:space="0" w:color="auto"/>
            </w:tcBorders>
          </w:tcPr>
          <w:p w14:paraId="4677651A" w14:textId="52916B70" w:rsidR="000036E4" w:rsidRPr="00C04A08" w:rsidRDefault="000036E4" w:rsidP="000036E4">
            <w:pPr>
              <w:pStyle w:val="TAC"/>
              <w:rPr>
                <w:rFonts w:eastAsia="Yu Mincho"/>
                <w:lang w:eastAsia="ja-JP"/>
              </w:rPr>
            </w:pPr>
            <w:r>
              <w:rPr>
                <w:rFonts w:eastAsia="Yu Mincho"/>
                <w:lang w:eastAsia="ja-JP"/>
              </w:rPr>
              <w:t>50, 100</w:t>
            </w:r>
          </w:p>
        </w:tc>
        <w:tc>
          <w:tcPr>
            <w:tcW w:w="367" w:type="pct"/>
            <w:tcBorders>
              <w:top w:val="single" w:sz="6" w:space="0" w:color="auto"/>
              <w:left w:val="single" w:sz="6" w:space="0" w:color="auto"/>
              <w:bottom w:val="single" w:sz="6" w:space="0" w:color="auto"/>
              <w:right w:val="single" w:sz="6" w:space="0" w:color="auto"/>
            </w:tcBorders>
          </w:tcPr>
          <w:p w14:paraId="6D6E69FD" w14:textId="60D20191" w:rsidR="000036E4" w:rsidRPr="00C04A08" w:rsidRDefault="000036E4" w:rsidP="000036E4">
            <w:pPr>
              <w:pStyle w:val="TAC"/>
              <w:rPr>
                <w:rFonts w:eastAsia="Yu Mincho"/>
                <w:lang w:eastAsia="ja-JP"/>
              </w:rPr>
            </w:pPr>
            <w:r>
              <w:rPr>
                <w:rFonts w:eastAsia="Yu Mincho"/>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FE4FD0E" w14:textId="688CF802" w:rsidR="000036E4" w:rsidRPr="00C04A08" w:rsidRDefault="000036E4" w:rsidP="000036E4">
            <w:pPr>
              <w:pStyle w:val="TAC"/>
            </w:pPr>
            <w:r>
              <w:t>100</w:t>
            </w:r>
          </w:p>
        </w:tc>
        <w:tc>
          <w:tcPr>
            <w:tcW w:w="367" w:type="pct"/>
            <w:tcBorders>
              <w:top w:val="single" w:sz="6" w:space="0" w:color="auto"/>
              <w:left w:val="single" w:sz="6" w:space="0" w:color="auto"/>
              <w:bottom w:val="single" w:sz="6" w:space="0" w:color="auto"/>
              <w:right w:val="single" w:sz="6" w:space="0" w:color="auto"/>
            </w:tcBorders>
          </w:tcPr>
          <w:p w14:paraId="4ECCDC86" w14:textId="193959F7"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434E3BD" w14:textId="69EA6BD7"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1C118215" w14:textId="3C484CE3"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6B830D9" w14:textId="55E7D70E"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336F123"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2DCDB2AB" w14:textId="2DDFA82D" w:rsidR="000036E4" w:rsidRPr="00C04A08" w:rsidRDefault="000036E4" w:rsidP="000036E4">
            <w:pPr>
              <w:pStyle w:val="TAC"/>
              <w:rPr>
                <w:rFonts w:eastAsia="Yu Mincho"/>
                <w:lang w:eastAsia="ja-JP"/>
              </w:rPr>
            </w:pPr>
            <w:r>
              <w:rPr>
                <w:rFonts w:eastAsia="Yu Mincho"/>
                <w:lang w:eastAsia="ja-JP"/>
              </w:rPr>
              <w:t>700</w:t>
            </w:r>
          </w:p>
        </w:tc>
        <w:tc>
          <w:tcPr>
            <w:tcW w:w="222" w:type="pct"/>
            <w:tcBorders>
              <w:top w:val="single" w:sz="6" w:space="0" w:color="auto"/>
              <w:left w:val="single" w:sz="6" w:space="0" w:color="auto"/>
              <w:bottom w:val="single" w:sz="6" w:space="0" w:color="auto"/>
              <w:right w:val="single" w:sz="4" w:space="0" w:color="auto"/>
            </w:tcBorders>
            <w:hideMark/>
          </w:tcPr>
          <w:p w14:paraId="474C13A0" w14:textId="5293A392" w:rsidR="000036E4" w:rsidRPr="00C04A08" w:rsidRDefault="000036E4" w:rsidP="000036E4">
            <w:pPr>
              <w:pStyle w:val="TAC"/>
            </w:pPr>
            <w:r>
              <w:t>0</w:t>
            </w:r>
          </w:p>
        </w:tc>
        <w:tc>
          <w:tcPr>
            <w:tcW w:w="348" w:type="pct"/>
            <w:tcBorders>
              <w:top w:val="nil"/>
              <w:left w:val="single" w:sz="4" w:space="0" w:color="auto"/>
              <w:bottom w:val="nil"/>
              <w:right w:val="single" w:sz="4" w:space="0" w:color="auto"/>
            </w:tcBorders>
            <w:shd w:val="clear" w:color="auto" w:fill="auto"/>
            <w:hideMark/>
          </w:tcPr>
          <w:p w14:paraId="4C99C23B" w14:textId="77777777" w:rsidR="000036E4" w:rsidRPr="00C04A08" w:rsidRDefault="000036E4" w:rsidP="000036E4">
            <w:pPr>
              <w:pStyle w:val="TAC"/>
              <w:rPr>
                <w:lang w:eastAsia="ja-JP"/>
              </w:rPr>
            </w:pPr>
          </w:p>
        </w:tc>
      </w:tr>
      <w:tr w:rsidR="000036E4" w:rsidRPr="00C04A08" w14:paraId="4F65CE87"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hideMark/>
          </w:tcPr>
          <w:p w14:paraId="1387D334" w14:textId="10651984" w:rsidR="000036E4" w:rsidRPr="00C04A08" w:rsidRDefault="000036E4" w:rsidP="000036E4">
            <w:pPr>
              <w:pStyle w:val="TAC"/>
              <w:rPr>
                <w:lang w:eastAsia="ja-JP"/>
              </w:rPr>
            </w:pPr>
            <w:r>
              <w:rPr>
                <w:lang w:eastAsia="ja-JP"/>
              </w:rPr>
              <w:t>CA_n257M</w:t>
            </w:r>
          </w:p>
        </w:tc>
        <w:tc>
          <w:tcPr>
            <w:tcW w:w="544" w:type="pct"/>
            <w:tcBorders>
              <w:top w:val="single" w:sz="6" w:space="0" w:color="auto"/>
              <w:left w:val="single" w:sz="6" w:space="0" w:color="auto"/>
              <w:bottom w:val="single" w:sz="4" w:space="0" w:color="auto"/>
              <w:right w:val="single" w:sz="6" w:space="0" w:color="auto"/>
            </w:tcBorders>
          </w:tcPr>
          <w:p w14:paraId="75433820" w14:textId="77777777" w:rsidR="000036E4" w:rsidRDefault="000036E4" w:rsidP="000036E4">
            <w:pPr>
              <w:pStyle w:val="TAC"/>
            </w:pPr>
            <w:r>
              <w:t>CA_n257G</w:t>
            </w:r>
          </w:p>
          <w:p w14:paraId="2ECD1D89" w14:textId="77777777" w:rsidR="000036E4" w:rsidRDefault="000036E4" w:rsidP="000036E4">
            <w:pPr>
              <w:pStyle w:val="TAC"/>
            </w:pPr>
            <w:r>
              <w:t>CA_n257H</w:t>
            </w:r>
          </w:p>
          <w:p w14:paraId="0DF2D8A1" w14:textId="77777777" w:rsidR="000036E4" w:rsidRDefault="000036E4" w:rsidP="000036E4">
            <w:pPr>
              <w:pStyle w:val="TAC"/>
            </w:pPr>
            <w:r>
              <w:t>CA_n257I</w:t>
            </w:r>
          </w:p>
          <w:p w14:paraId="386D5362" w14:textId="77777777" w:rsidR="000036E4" w:rsidRPr="000036E4" w:rsidRDefault="000036E4" w:rsidP="000036E4">
            <w:pPr>
              <w:pStyle w:val="TAC"/>
              <w:rPr>
                <w:lang w:val="es-US"/>
              </w:rPr>
            </w:pPr>
            <w:r w:rsidRPr="008B5769">
              <w:rPr>
                <w:lang w:val="es-US"/>
              </w:rPr>
              <w:t>CA_n257J</w:t>
            </w:r>
          </w:p>
          <w:p w14:paraId="5524A799" w14:textId="77777777" w:rsidR="000036E4" w:rsidRPr="000036E4" w:rsidRDefault="000036E4" w:rsidP="000036E4">
            <w:pPr>
              <w:pStyle w:val="TAC"/>
              <w:rPr>
                <w:lang w:val="es-US"/>
              </w:rPr>
            </w:pPr>
            <w:r w:rsidRPr="008B5769">
              <w:rPr>
                <w:lang w:val="es-US"/>
              </w:rPr>
              <w:t>CA_n257K</w:t>
            </w:r>
          </w:p>
          <w:p w14:paraId="7A3E7FFB" w14:textId="77777777" w:rsidR="000036E4" w:rsidRPr="000036E4" w:rsidRDefault="000036E4" w:rsidP="000036E4">
            <w:pPr>
              <w:pStyle w:val="TAC"/>
              <w:rPr>
                <w:lang w:val="es-US" w:eastAsia="ja-JP"/>
              </w:rPr>
            </w:pPr>
            <w:r w:rsidRPr="008B5769">
              <w:rPr>
                <w:lang w:val="es-US"/>
              </w:rPr>
              <w:t>CA_n257L</w:t>
            </w:r>
          </w:p>
          <w:p w14:paraId="3356C166" w14:textId="4AC0B37F" w:rsidR="000036E4" w:rsidRPr="00C04A08" w:rsidRDefault="000036E4" w:rsidP="000036E4">
            <w:pPr>
              <w:pStyle w:val="TAC"/>
            </w:pPr>
            <w:r>
              <w:rPr>
                <w:lang w:eastAsia="ja-JP"/>
              </w:rPr>
              <w:t>CA_n257M</w:t>
            </w:r>
          </w:p>
        </w:tc>
        <w:tc>
          <w:tcPr>
            <w:tcW w:w="367" w:type="pct"/>
            <w:tcBorders>
              <w:top w:val="single" w:sz="6" w:space="0" w:color="auto"/>
              <w:left w:val="single" w:sz="6" w:space="0" w:color="auto"/>
              <w:bottom w:val="single" w:sz="4" w:space="0" w:color="auto"/>
              <w:right w:val="single" w:sz="6" w:space="0" w:color="auto"/>
            </w:tcBorders>
            <w:hideMark/>
          </w:tcPr>
          <w:p w14:paraId="224628D1" w14:textId="36C56C48" w:rsidR="000036E4" w:rsidRPr="00C04A08" w:rsidRDefault="000036E4" w:rsidP="000036E4">
            <w:pPr>
              <w:pStyle w:val="TAC"/>
              <w:rPr>
                <w:lang w:eastAsia="ja-JP"/>
              </w:rPr>
            </w:pPr>
            <w:r>
              <w:rPr>
                <w:lang w:eastAsia="ja-JP"/>
              </w:rPr>
              <w:t>50, 100</w:t>
            </w:r>
          </w:p>
        </w:tc>
        <w:tc>
          <w:tcPr>
            <w:tcW w:w="367" w:type="pct"/>
            <w:tcBorders>
              <w:top w:val="single" w:sz="6" w:space="0" w:color="auto"/>
              <w:left w:val="single" w:sz="6" w:space="0" w:color="auto"/>
              <w:bottom w:val="single" w:sz="4" w:space="0" w:color="auto"/>
              <w:right w:val="single" w:sz="6" w:space="0" w:color="auto"/>
            </w:tcBorders>
            <w:hideMark/>
          </w:tcPr>
          <w:p w14:paraId="7898ADB1" w14:textId="4A34D142"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144C625A" w14:textId="02DA6A42"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5165E4B2" w14:textId="5FA79262"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4D035DE0" w14:textId="4CE6A428"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153532B8" w14:textId="43C08C91"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34E7763D" w14:textId="686E4FE3"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2EAFE13F" w14:textId="5385E687" w:rsidR="000036E4" w:rsidRPr="00C04A08" w:rsidRDefault="000036E4" w:rsidP="000036E4">
            <w:pPr>
              <w:pStyle w:val="TAC"/>
              <w:rPr>
                <w:lang w:eastAsia="ja-JP"/>
              </w:rPr>
            </w:pPr>
            <w:r>
              <w:rPr>
                <w:lang w:eastAsia="ja-JP"/>
              </w:rPr>
              <w:t>100</w:t>
            </w:r>
          </w:p>
        </w:tc>
        <w:tc>
          <w:tcPr>
            <w:tcW w:w="441" w:type="pct"/>
            <w:tcBorders>
              <w:top w:val="single" w:sz="6" w:space="0" w:color="auto"/>
              <w:left w:val="single" w:sz="6" w:space="0" w:color="auto"/>
              <w:bottom w:val="single" w:sz="4" w:space="0" w:color="auto"/>
              <w:right w:val="single" w:sz="6" w:space="0" w:color="auto"/>
            </w:tcBorders>
            <w:hideMark/>
          </w:tcPr>
          <w:p w14:paraId="2C60F49F" w14:textId="6A36F175" w:rsidR="000036E4" w:rsidRPr="00C04A08" w:rsidRDefault="000036E4" w:rsidP="000036E4">
            <w:pPr>
              <w:pStyle w:val="TAC"/>
              <w:rPr>
                <w:lang w:eastAsia="ja-JP"/>
              </w:rPr>
            </w:pPr>
            <w:r>
              <w:rPr>
                <w:lang w:eastAsia="ja-JP"/>
              </w:rPr>
              <w:t>800</w:t>
            </w:r>
          </w:p>
        </w:tc>
        <w:tc>
          <w:tcPr>
            <w:tcW w:w="222" w:type="pct"/>
            <w:tcBorders>
              <w:top w:val="single" w:sz="6" w:space="0" w:color="auto"/>
              <w:left w:val="single" w:sz="6" w:space="0" w:color="auto"/>
              <w:bottom w:val="single" w:sz="4" w:space="0" w:color="auto"/>
              <w:right w:val="single" w:sz="4" w:space="0" w:color="auto"/>
            </w:tcBorders>
            <w:hideMark/>
          </w:tcPr>
          <w:p w14:paraId="1E953D39" w14:textId="404EE022" w:rsidR="000036E4" w:rsidRPr="00C04A08" w:rsidRDefault="000036E4" w:rsidP="000036E4">
            <w:pPr>
              <w:pStyle w:val="TAC"/>
              <w:rPr>
                <w:lang w:eastAsia="ja-JP"/>
              </w:rPr>
            </w:pPr>
            <w:r>
              <w:rPr>
                <w:lang w:eastAsia="ja-JP"/>
              </w:rPr>
              <w:t>0</w:t>
            </w:r>
          </w:p>
        </w:tc>
        <w:tc>
          <w:tcPr>
            <w:tcW w:w="348" w:type="pct"/>
            <w:tcBorders>
              <w:top w:val="nil"/>
              <w:left w:val="single" w:sz="4" w:space="0" w:color="auto"/>
              <w:bottom w:val="single" w:sz="4" w:space="0" w:color="auto"/>
              <w:right w:val="single" w:sz="4" w:space="0" w:color="auto"/>
            </w:tcBorders>
            <w:shd w:val="clear" w:color="auto" w:fill="auto"/>
            <w:hideMark/>
          </w:tcPr>
          <w:p w14:paraId="5E5A75CB" w14:textId="77777777" w:rsidR="000036E4" w:rsidRPr="00C04A08" w:rsidRDefault="000036E4" w:rsidP="000036E4">
            <w:pPr>
              <w:pStyle w:val="TAC"/>
              <w:rPr>
                <w:lang w:eastAsia="ja-JP"/>
              </w:rPr>
            </w:pPr>
          </w:p>
        </w:tc>
      </w:tr>
      <w:tr w:rsidR="00BF6F78" w:rsidRPr="00C04A08" w14:paraId="28E8BFCC"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FB0EC75" w14:textId="77777777" w:rsidR="00BF6F78" w:rsidRPr="00C04A08" w:rsidRDefault="00BF6F78" w:rsidP="00BF6F78">
            <w:pPr>
              <w:pStyle w:val="TAC"/>
              <w:rPr>
                <w:lang w:eastAsia="ja-JP"/>
              </w:rPr>
            </w:pPr>
            <w:r w:rsidRPr="00C04A08">
              <w:t>CA_n258B</w:t>
            </w:r>
          </w:p>
        </w:tc>
        <w:tc>
          <w:tcPr>
            <w:tcW w:w="544" w:type="pct"/>
            <w:tcBorders>
              <w:top w:val="single" w:sz="6" w:space="0" w:color="auto"/>
              <w:left w:val="single" w:sz="6" w:space="0" w:color="auto"/>
              <w:bottom w:val="single" w:sz="4" w:space="0" w:color="auto"/>
              <w:right w:val="single" w:sz="6" w:space="0" w:color="auto"/>
            </w:tcBorders>
          </w:tcPr>
          <w:p w14:paraId="116C0F10" w14:textId="77777777" w:rsidR="00BF6F78" w:rsidRPr="00C04A08" w:rsidRDefault="00BF6F78" w:rsidP="00BF6F78">
            <w:pPr>
              <w:pStyle w:val="TAC"/>
            </w:pPr>
            <w:r w:rsidRPr="00C04A08">
              <w:t>CA_n258B</w:t>
            </w:r>
          </w:p>
        </w:tc>
        <w:tc>
          <w:tcPr>
            <w:tcW w:w="367" w:type="pct"/>
            <w:tcBorders>
              <w:top w:val="single" w:sz="6" w:space="0" w:color="auto"/>
              <w:left w:val="single" w:sz="6" w:space="0" w:color="auto"/>
              <w:bottom w:val="single" w:sz="4" w:space="0" w:color="auto"/>
              <w:right w:val="single" w:sz="6" w:space="0" w:color="auto"/>
            </w:tcBorders>
          </w:tcPr>
          <w:p w14:paraId="798A8205"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1AAF646"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6B6AA0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8A5BD2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955C57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A84AF8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F4EDDA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9B3DE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1A334D0"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D2E049A"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973574C" w14:textId="77777777" w:rsidR="00BF6F78" w:rsidRPr="00C04A08" w:rsidRDefault="00BF6F78" w:rsidP="00BF6F78">
            <w:pPr>
              <w:pStyle w:val="TAC"/>
              <w:rPr>
                <w:lang w:eastAsia="ja-JP"/>
              </w:rPr>
            </w:pPr>
            <w:r w:rsidRPr="00C04A08">
              <w:rPr>
                <w:lang w:eastAsia="ja-JP"/>
              </w:rPr>
              <w:t>1</w:t>
            </w:r>
          </w:p>
        </w:tc>
      </w:tr>
      <w:tr w:rsidR="00BF6F78" w:rsidRPr="00C04A08" w14:paraId="50A0B3F4"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412D000" w14:textId="77777777" w:rsidR="00BF6F78" w:rsidRPr="00C04A08" w:rsidRDefault="00BF6F78" w:rsidP="00BF6F78">
            <w:pPr>
              <w:pStyle w:val="TAC"/>
              <w:rPr>
                <w:lang w:eastAsia="ja-JP"/>
              </w:rPr>
            </w:pPr>
            <w:r w:rsidRPr="00C04A08">
              <w:lastRenderedPageBreak/>
              <w:t>CA_n258C</w:t>
            </w:r>
          </w:p>
        </w:tc>
        <w:tc>
          <w:tcPr>
            <w:tcW w:w="544" w:type="pct"/>
            <w:tcBorders>
              <w:top w:val="single" w:sz="6" w:space="0" w:color="auto"/>
              <w:left w:val="single" w:sz="6" w:space="0" w:color="auto"/>
              <w:bottom w:val="single" w:sz="4" w:space="0" w:color="auto"/>
              <w:right w:val="single" w:sz="6" w:space="0" w:color="auto"/>
            </w:tcBorders>
          </w:tcPr>
          <w:p w14:paraId="19893B24" w14:textId="58BCDF85" w:rsidR="00BF6F78" w:rsidRPr="00C04A08" w:rsidRDefault="005354FC" w:rsidP="005354FC">
            <w:pPr>
              <w:pStyle w:val="TAC"/>
            </w:pPr>
            <w:r w:rsidRPr="00C04A08">
              <w:t>CA_n258B</w:t>
            </w:r>
          </w:p>
        </w:tc>
        <w:tc>
          <w:tcPr>
            <w:tcW w:w="367" w:type="pct"/>
            <w:tcBorders>
              <w:top w:val="single" w:sz="6" w:space="0" w:color="auto"/>
              <w:left w:val="single" w:sz="6" w:space="0" w:color="auto"/>
              <w:bottom w:val="single" w:sz="4" w:space="0" w:color="auto"/>
              <w:right w:val="single" w:sz="6" w:space="0" w:color="auto"/>
            </w:tcBorders>
          </w:tcPr>
          <w:p w14:paraId="40AE812F"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019ECF4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4481A8A9"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3D3030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B3A4B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2C350A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F9216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583625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C611326"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63288DB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25D0A6EE" w14:textId="77777777" w:rsidR="00BF6F78" w:rsidRPr="00C04A08" w:rsidRDefault="00BF6F78" w:rsidP="00BF6F78">
            <w:pPr>
              <w:pStyle w:val="TAC"/>
              <w:rPr>
                <w:lang w:eastAsia="ja-JP"/>
              </w:rPr>
            </w:pPr>
          </w:p>
        </w:tc>
      </w:tr>
      <w:tr w:rsidR="00BF6F78" w:rsidRPr="00C04A08" w14:paraId="302C0DE3"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0247A06" w14:textId="77777777" w:rsidR="00BF6F78" w:rsidRPr="00C04A08" w:rsidRDefault="00BF6F78" w:rsidP="00BF6F78">
            <w:pPr>
              <w:pStyle w:val="TAC"/>
              <w:rPr>
                <w:lang w:eastAsia="ja-JP"/>
              </w:rPr>
            </w:pPr>
            <w:r w:rsidRPr="00C04A08">
              <w:t>CA_n258D</w:t>
            </w:r>
          </w:p>
        </w:tc>
        <w:tc>
          <w:tcPr>
            <w:tcW w:w="544" w:type="pct"/>
            <w:tcBorders>
              <w:top w:val="single" w:sz="6" w:space="0" w:color="auto"/>
              <w:left w:val="single" w:sz="6" w:space="0" w:color="auto"/>
              <w:bottom w:val="single" w:sz="4" w:space="0" w:color="auto"/>
              <w:right w:val="single" w:sz="6" w:space="0" w:color="auto"/>
            </w:tcBorders>
          </w:tcPr>
          <w:p w14:paraId="5269FE9D" w14:textId="77777777" w:rsidR="00BF6F78" w:rsidRPr="00C04A08" w:rsidRDefault="00BF6F78" w:rsidP="00BF6F78">
            <w:pPr>
              <w:pStyle w:val="TAC"/>
            </w:pPr>
            <w:r w:rsidRPr="00C04A08">
              <w:t>CA_n258D</w:t>
            </w:r>
          </w:p>
        </w:tc>
        <w:tc>
          <w:tcPr>
            <w:tcW w:w="367" w:type="pct"/>
            <w:tcBorders>
              <w:top w:val="single" w:sz="6" w:space="0" w:color="auto"/>
              <w:left w:val="single" w:sz="6" w:space="0" w:color="auto"/>
              <w:bottom w:val="single" w:sz="4" w:space="0" w:color="auto"/>
              <w:right w:val="single" w:sz="6" w:space="0" w:color="auto"/>
            </w:tcBorders>
          </w:tcPr>
          <w:p w14:paraId="47599CF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53E8421E"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03D592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C93233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3BA9ED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96D72B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D73FB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AB4D3E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63339FD"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7644615E"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85857C6" w14:textId="77777777" w:rsidR="00BF6F78" w:rsidRPr="00C04A08" w:rsidRDefault="00BF6F78" w:rsidP="00BF6F78">
            <w:pPr>
              <w:pStyle w:val="TAC"/>
              <w:rPr>
                <w:lang w:eastAsia="ja-JP"/>
              </w:rPr>
            </w:pPr>
            <w:r w:rsidRPr="00C04A08">
              <w:rPr>
                <w:lang w:eastAsia="ja-JP"/>
              </w:rPr>
              <w:t>2</w:t>
            </w:r>
          </w:p>
        </w:tc>
      </w:tr>
      <w:tr w:rsidR="00BF6F78" w:rsidRPr="00C04A08" w14:paraId="02C1D4FA"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51D97D5" w14:textId="77777777" w:rsidR="00BF6F78" w:rsidRPr="00C04A08" w:rsidRDefault="00BF6F78" w:rsidP="00BF6F78">
            <w:pPr>
              <w:pStyle w:val="TAC"/>
              <w:rPr>
                <w:lang w:eastAsia="ja-JP"/>
              </w:rPr>
            </w:pPr>
            <w:r w:rsidRPr="00C04A08">
              <w:t>CA_n258E</w:t>
            </w:r>
          </w:p>
        </w:tc>
        <w:tc>
          <w:tcPr>
            <w:tcW w:w="544" w:type="pct"/>
            <w:tcBorders>
              <w:top w:val="single" w:sz="6" w:space="0" w:color="auto"/>
              <w:left w:val="single" w:sz="6" w:space="0" w:color="auto"/>
              <w:bottom w:val="single" w:sz="4" w:space="0" w:color="auto"/>
              <w:right w:val="single" w:sz="6" w:space="0" w:color="auto"/>
            </w:tcBorders>
          </w:tcPr>
          <w:p w14:paraId="7B567C19" w14:textId="77777777" w:rsidR="00BF6F78" w:rsidRPr="00C04A08" w:rsidRDefault="00BF6F78" w:rsidP="00BF6F78">
            <w:pPr>
              <w:pStyle w:val="TAC"/>
            </w:pPr>
            <w:r w:rsidRPr="00C04A08">
              <w:t>CA_n258D</w:t>
            </w:r>
          </w:p>
          <w:p w14:paraId="3FE3D45A" w14:textId="77777777" w:rsidR="00BF6F78" w:rsidRPr="00C04A08" w:rsidRDefault="00BF6F78" w:rsidP="00BF6F78">
            <w:pPr>
              <w:pStyle w:val="TAC"/>
            </w:pPr>
            <w:r w:rsidRPr="00C04A08">
              <w:t>CA_n258E</w:t>
            </w:r>
          </w:p>
        </w:tc>
        <w:tc>
          <w:tcPr>
            <w:tcW w:w="367" w:type="pct"/>
            <w:tcBorders>
              <w:top w:val="single" w:sz="6" w:space="0" w:color="auto"/>
              <w:left w:val="single" w:sz="6" w:space="0" w:color="auto"/>
              <w:bottom w:val="single" w:sz="4" w:space="0" w:color="auto"/>
              <w:right w:val="single" w:sz="6" w:space="0" w:color="auto"/>
            </w:tcBorders>
          </w:tcPr>
          <w:p w14:paraId="2256518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64831AF5"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4AE2490"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7BD6FF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97C634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3F9052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46FCF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633CEA"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B24A4CB"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17D2B3A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943A29B" w14:textId="77777777" w:rsidR="00BF6F78" w:rsidRPr="00C04A08" w:rsidRDefault="00BF6F78" w:rsidP="00BF6F78">
            <w:pPr>
              <w:pStyle w:val="TAC"/>
              <w:rPr>
                <w:lang w:eastAsia="ja-JP"/>
              </w:rPr>
            </w:pPr>
          </w:p>
        </w:tc>
      </w:tr>
      <w:tr w:rsidR="000036E4" w:rsidRPr="00C04A08" w14:paraId="22736CE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611424EE" w14:textId="0DA776F1" w:rsidR="000036E4" w:rsidRPr="00C04A08" w:rsidRDefault="000036E4" w:rsidP="000036E4">
            <w:pPr>
              <w:pStyle w:val="TAC"/>
              <w:rPr>
                <w:lang w:eastAsia="ja-JP"/>
              </w:rPr>
            </w:pPr>
            <w:r>
              <w:t>CA_n258F</w:t>
            </w:r>
          </w:p>
        </w:tc>
        <w:tc>
          <w:tcPr>
            <w:tcW w:w="544" w:type="pct"/>
            <w:tcBorders>
              <w:top w:val="single" w:sz="6" w:space="0" w:color="auto"/>
              <w:left w:val="single" w:sz="6" w:space="0" w:color="auto"/>
              <w:bottom w:val="single" w:sz="4" w:space="0" w:color="auto"/>
              <w:right w:val="single" w:sz="6" w:space="0" w:color="auto"/>
            </w:tcBorders>
          </w:tcPr>
          <w:p w14:paraId="1FE50BA8" w14:textId="77777777" w:rsidR="000036E4" w:rsidRPr="000036E4" w:rsidRDefault="000036E4" w:rsidP="000036E4">
            <w:pPr>
              <w:pStyle w:val="TAC"/>
              <w:rPr>
                <w:lang w:val="es-US"/>
              </w:rPr>
            </w:pPr>
            <w:r w:rsidRPr="008B5769">
              <w:rPr>
                <w:lang w:val="es-US"/>
              </w:rPr>
              <w:t>CA_n258D</w:t>
            </w:r>
          </w:p>
          <w:p w14:paraId="30FCEDBF" w14:textId="77777777" w:rsidR="000036E4" w:rsidRPr="000036E4" w:rsidRDefault="000036E4" w:rsidP="000036E4">
            <w:pPr>
              <w:pStyle w:val="TAC"/>
              <w:rPr>
                <w:lang w:val="es-US"/>
              </w:rPr>
            </w:pPr>
            <w:r w:rsidRPr="008B5769">
              <w:rPr>
                <w:lang w:val="es-US"/>
              </w:rPr>
              <w:t>CA_n258E</w:t>
            </w:r>
          </w:p>
          <w:p w14:paraId="1F90D20A" w14:textId="72397753" w:rsidR="000036E4" w:rsidRPr="00C04A08" w:rsidRDefault="000036E4" w:rsidP="000036E4">
            <w:pPr>
              <w:pStyle w:val="TAC"/>
            </w:pPr>
            <w:r w:rsidRPr="008B5769">
              <w:rPr>
                <w:lang w:val="es-US"/>
              </w:rPr>
              <w:t>CA_n258F</w:t>
            </w:r>
          </w:p>
        </w:tc>
        <w:tc>
          <w:tcPr>
            <w:tcW w:w="367" w:type="pct"/>
            <w:tcBorders>
              <w:top w:val="single" w:sz="6" w:space="0" w:color="auto"/>
              <w:left w:val="single" w:sz="6" w:space="0" w:color="auto"/>
              <w:bottom w:val="single" w:sz="4" w:space="0" w:color="auto"/>
              <w:right w:val="single" w:sz="6" w:space="0" w:color="auto"/>
            </w:tcBorders>
          </w:tcPr>
          <w:p w14:paraId="11D6820F" w14:textId="1C84AFBE" w:rsidR="000036E4" w:rsidRPr="00C04A08" w:rsidRDefault="000036E4" w:rsidP="000036E4">
            <w:pPr>
              <w:pStyle w:val="TAC"/>
              <w:rPr>
                <w:lang w:eastAsia="ja-JP"/>
              </w:rPr>
            </w:pPr>
            <w:r>
              <w:t>50, 100, 200</w:t>
            </w:r>
          </w:p>
        </w:tc>
        <w:tc>
          <w:tcPr>
            <w:tcW w:w="367" w:type="pct"/>
            <w:tcBorders>
              <w:top w:val="single" w:sz="6" w:space="0" w:color="auto"/>
              <w:left w:val="single" w:sz="6" w:space="0" w:color="auto"/>
              <w:bottom w:val="single" w:sz="4" w:space="0" w:color="auto"/>
              <w:right w:val="single" w:sz="6" w:space="0" w:color="auto"/>
            </w:tcBorders>
          </w:tcPr>
          <w:p w14:paraId="6D48244E" w14:textId="02226A7A"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03A5C0A5" w14:textId="36EACFD5"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08DC3A9C" w14:textId="080BA1EF"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03C11CC9"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27A01A5"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D9DDA61"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BCF80FF"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294949A" w14:textId="385C9578"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69158307" w14:textId="4D4DA142"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79508E63" w14:textId="77777777" w:rsidR="000036E4" w:rsidRPr="00C04A08" w:rsidRDefault="000036E4" w:rsidP="000036E4">
            <w:pPr>
              <w:pStyle w:val="TAC"/>
              <w:rPr>
                <w:lang w:eastAsia="ja-JP"/>
              </w:rPr>
            </w:pPr>
          </w:p>
        </w:tc>
      </w:tr>
      <w:tr w:rsidR="00BF6F78" w:rsidRPr="00C04A08" w14:paraId="0C2C1976"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1263E13" w14:textId="77777777" w:rsidR="00BF6F78" w:rsidRPr="00C04A08" w:rsidRDefault="00BF6F78" w:rsidP="00BF6F78">
            <w:pPr>
              <w:pStyle w:val="TAC"/>
              <w:rPr>
                <w:lang w:eastAsia="ja-JP"/>
              </w:rPr>
            </w:pPr>
            <w:r w:rsidRPr="00C04A08">
              <w:t>CA_n258G</w:t>
            </w:r>
          </w:p>
        </w:tc>
        <w:tc>
          <w:tcPr>
            <w:tcW w:w="544" w:type="pct"/>
            <w:tcBorders>
              <w:top w:val="single" w:sz="6" w:space="0" w:color="auto"/>
              <w:left w:val="single" w:sz="6" w:space="0" w:color="auto"/>
              <w:bottom w:val="single" w:sz="4" w:space="0" w:color="auto"/>
              <w:right w:val="single" w:sz="6" w:space="0" w:color="auto"/>
            </w:tcBorders>
          </w:tcPr>
          <w:p w14:paraId="73283C69" w14:textId="77777777" w:rsidR="00BF6F78" w:rsidRPr="00C04A08" w:rsidRDefault="00BF6F78" w:rsidP="00BF6F78">
            <w:pPr>
              <w:pStyle w:val="TAC"/>
            </w:pPr>
            <w:r w:rsidRPr="00C04A08">
              <w:t>CA_n258G</w:t>
            </w:r>
          </w:p>
        </w:tc>
        <w:tc>
          <w:tcPr>
            <w:tcW w:w="367" w:type="pct"/>
            <w:tcBorders>
              <w:top w:val="single" w:sz="6" w:space="0" w:color="auto"/>
              <w:left w:val="single" w:sz="6" w:space="0" w:color="auto"/>
              <w:bottom w:val="single" w:sz="4" w:space="0" w:color="auto"/>
              <w:right w:val="single" w:sz="6" w:space="0" w:color="auto"/>
            </w:tcBorders>
          </w:tcPr>
          <w:p w14:paraId="69A27C5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989A4C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083011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CCEB6C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47238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2A91B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925D32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B21802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F3EA9AB"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61FFD9DD"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2F55DDD6" w14:textId="77777777" w:rsidR="00BF6F78" w:rsidRPr="00C04A08" w:rsidRDefault="00BF6F78" w:rsidP="00BF6F78">
            <w:pPr>
              <w:pStyle w:val="TAC"/>
              <w:rPr>
                <w:lang w:eastAsia="ja-JP"/>
              </w:rPr>
            </w:pPr>
            <w:r w:rsidRPr="00C04A08">
              <w:rPr>
                <w:lang w:eastAsia="ja-JP"/>
              </w:rPr>
              <w:t>3</w:t>
            </w:r>
          </w:p>
        </w:tc>
      </w:tr>
      <w:tr w:rsidR="00BF6F78" w:rsidRPr="00C04A08" w14:paraId="52B68A43"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2D9789F" w14:textId="77777777" w:rsidR="00BF6F78" w:rsidRPr="00C04A08" w:rsidRDefault="00BF6F78" w:rsidP="00BF6F78">
            <w:pPr>
              <w:pStyle w:val="TAC"/>
              <w:rPr>
                <w:lang w:eastAsia="ja-JP"/>
              </w:rPr>
            </w:pPr>
            <w:r w:rsidRPr="00C04A08">
              <w:t>CA_n258H</w:t>
            </w:r>
          </w:p>
        </w:tc>
        <w:tc>
          <w:tcPr>
            <w:tcW w:w="544" w:type="pct"/>
            <w:tcBorders>
              <w:top w:val="single" w:sz="6" w:space="0" w:color="auto"/>
              <w:left w:val="single" w:sz="6" w:space="0" w:color="auto"/>
              <w:bottom w:val="single" w:sz="4" w:space="0" w:color="auto"/>
              <w:right w:val="single" w:sz="6" w:space="0" w:color="auto"/>
            </w:tcBorders>
          </w:tcPr>
          <w:p w14:paraId="3BF51A71" w14:textId="77777777" w:rsidR="00BF6F78" w:rsidRPr="00C04A08" w:rsidRDefault="00BF6F78" w:rsidP="00BF6F78">
            <w:pPr>
              <w:pStyle w:val="TAC"/>
            </w:pPr>
            <w:r w:rsidRPr="00C04A08">
              <w:t>CA_n258G</w:t>
            </w:r>
          </w:p>
          <w:p w14:paraId="4504411C" w14:textId="77777777" w:rsidR="00BF6F78" w:rsidRPr="00C04A08" w:rsidRDefault="00BF6F78" w:rsidP="00BF6F78">
            <w:pPr>
              <w:pStyle w:val="TAC"/>
            </w:pPr>
            <w:r w:rsidRPr="00C04A08">
              <w:t>CA_n258H</w:t>
            </w:r>
          </w:p>
        </w:tc>
        <w:tc>
          <w:tcPr>
            <w:tcW w:w="367" w:type="pct"/>
            <w:tcBorders>
              <w:top w:val="single" w:sz="6" w:space="0" w:color="auto"/>
              <w:left w:val="single" w:sz="6" w:space="0" w:color="auto"/>
              <w:bottom w:val="single" w:sz="4" w:space="0" w:color="auto"/>
              <w:right w:val="single" w:sz="6" w:space="0" w:color="auto"/>
            </w:tcBorders>
          </w:tcPr>
          <w:p w14:paraId="4F42A3C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A9172D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EE82E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11FF27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A59B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944555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D8A7A3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7E7B3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34B0ABC"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50E7A8E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6246D717" w14:textId="77777777" w:rsidR="00BF6F78" w:rsidRPr="00C04A08" w:rsidRDefault="00BF6F78" w:rsidP="00BF6F78">
            <w:pPr>
              <w:pStyle w:val="TAC"/>
              <w:rPr>
                <w:lang w:eastAsia="ja-JP"/>
              </w:rPr>
            </w:pPr>
          </w:p>
        </w:tc>
      </w:tr>
      <w:tr w:rsidR="00BF6F78" w:rsidRPr="00C04A08" w14:paraId="4C1732EF"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FE2FE50" w14:textId="77777777" w:rsidR="00BF6F78" w:rsidRPr="00C04A08" w:rsidRDefault="00BF6F78" w:rsidP="00BF6F78">
            <w:pPr>
              <w:pStyle w:val="TAC"/>
              <w:rPr>
                <w:lang w:eastAsia="ja-JP"/>
              </w:rPr>
            </w:pPr>
            <w:r w:rsidRPr="00C04A08">
              <w:t>CA_n258I</w:t>
            </w:r>
          </w:p>
        </w:tc>
        <w:tc>
          <w:tcPr>
            <w:tcW w:w="544" w:type="pct"/>
            <w:tcBorders>
              <w:top w:val="single" w:sz="6" w:space="0" w:color="auto"/>
              <w:left w:val="single" w:sz="6" w:space="0" w:color="auto"/>
              <w:bottom w:val="single" w:sz="4" w:space="0" w:color="auto"/>
              <w:right w:val="single" w:sz="6" w:space="0" w:color="auto"/>
            </w:tcBorders>
          </w:tcPr>
          <w:p w14:paraId="024311F7" w14:textId="77777777" w:rsidR="00BF6F78" w:rsidRPr="00C04A08" w:rsidRDefault="00BF6F78" w:rsidP="00BF6F78">
            <w:pPr>
              <w:pStyle w:val="TAC"/>
            </w:pPr>
            <w:r w:rsidRPr="00C04A08">
              <w:t>CA_n258G</w:t>
            </w:r>
          </w:p>
          <w:p w14:paraId="6214EE78" w14:textId="77777777" w:rsidR="00BF6F78" w:rsidRPr="00C04A08" w:rsidRDefault="00BF6F78" w:rsidP="00BF6F78">
            <w:pPr>
              <w:pStyle w:val="TAC"/>
            </w:pPr>
            <w:r w:rsidRPr="00C04A08">
              <w:t>CA_n258H</w:t>
            </w:r>
          </w:p>
          <w:p w14:paraId="580D6536" w14:textId="77777777" w:rsidR="00BF6F78" w:rsidRPr="00C04A08" w:rsidRDefault="00BF6F78" w:rsidP="00BF6F78">
            <w:pPr>
              <w:pStyle w:val="TAC"/>
            </w:pPr>
            <w:r w:rsidRPr="00C04A08">
              <w:t>CA_n258I</w:t>
            </w:r>
          </w:p>
        </w:tc>
        <w:tc>
          <w:tcPr>
            <w:tcW w:w="367" w:type="pct"/>
            <w:tcBorders>
              <w:top w:val="single" w:sz="6" w:space="0" w:color="auto"/>
              <w:left w:val="single" w:sz="6" w:space="0" w:color="auto"/>
              <w:bottom w:val="single" w:sz="4" w:space="0" w:color="auto"/>
              <w:right w:val="single" w:sz="6" w:space="0" w:color="auto"/>
            </w:tcBorders>
          </w:tcPr>
          <w:p w14:paraId="14F09D8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DD77CB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D82EF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8E22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5D15CC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E2514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54259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322EA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F3483A0"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2CAA6B9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0ED565F" w14:textId="77777777" w:rsidR="00BF6F78" w:rsidRPr="00C04A08" w:rsidRDefault="00BF6F78" w:rsidP="00BF6F78">
            <w:pPr>
              <w:pStyle w:val="TAC"/>
              <w:rPr>
                <w:lang w:eastAsia="ja-JP"/>
              </w:rPr>
            </w:pPr>
          </w:p>
        </w:tc>
      </w:tr>
      <w:tr w:rsidR="00BF6F78" w:rsidRPr="00C04A08" w14:paraId="7A90D328"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109CC0C" w14:textId="77777777" w:rsidR="00BF6F78" w:rsidRPr="00C04A08" w:rsidRDefault="00BF6F78" w:rsidP="00BF6F78">
            <w:pPr>
              <w:pStyle w:val="TAC"/>
              <w:rPr>
                <w:lang w:eastAsia="ja-JP"/>
              </w:rPr>
            </w:pPr>
            <w:r w:rsidRPr="00C04A08">
              <w:t>CA_n258J</w:t>
            </w:r>
          </w:p>
        </w:tc>
        <w:tc>
          <w:tcPr>
            <w:tcW w:w="544" w:type="pct"/>
            <w:tcBorders>
              <w:top w:val="single" w:sz="6" w:space="0" w:color="auto"/>
              <w:left w:val="single" w:sz="6" w:space="0" w:color="auto"/>
              <w:bottom w:val="single" w:sz="4" w:space="0" w:color="auto"/>
              <w:right w:val="single" w:sz="6" w:space="0" w:color="auto"/>
            </w:tcBorders>
          </w:tcPr>
          <w:p w14:paraId="5FE5BE4D" w14:textId="77777777" w:rsidR="00BF6F78" w:rsidRPr="00C04A08" w:rsidRDefault="00BF6F78" w:rsidP="00BF6F78">
            <w:pPr>
              <w:pStyle w:val="TAC"/>
            </w:pPr>
            <w:r w:rsidRPr="00C04A08">
              <w:t>CA_n258G</w:t>
            </w:r>
          </w:p>
          <w:p w14:paraId="0BC276ED" w14:textId="77777777" w:rsidR="00BF6F78" w:rsidRPr="00C04A08" w:rsidRDefault="00BF6F78" w:rsidP="00BF6F78">
            <w:pPr>
              <w:pStyle w:val="TAC"/>
            </w:pPr>
            <w:r w:rsidRPr="00C04A08">
              <w:t>CA_n258H</w:t>
            </w:r>
          </w:p>
          <w:p w14:paraId="3E592B9A" w14:textId="77777777" w:rsidR="00BF6F78" w:rsidRPr="00C04A08" w:rsidRDefault="00BF6F78" w:rsidP="00BF6F78">
            <w:pPr>
              <w:pStyle w:val="TAC"/>
            </w:pPr>
            <w:r w:rsidRPr="00C04A08">
              <w:t>CA_n258I</w:t>
            </w:r>
          </w:p>
          <w:p w14:paraId="7DEA940D" w14:textId="77777777" w:rsidR="00BF6F78" w:rsidRPr="00C04A08" w:rsidRDefault="00BF6F78" w:rsidP="00BF6F78">
            <w:pPr>
              <w:pStyle w:val="TAC"/>
            </w:pPr>
            <w:r w:rsidRPr="00C04A08">
              <w:t>CA_n258J</w:t>
            </w:r>
          </w:p>
        </w:tc>
        <w:tc>
          <w:tcPr>
            <w:tcW w:w="367" w:type="pct"/>
            <w:tcBorders>
              <w:top w:val="single" w:sz="6" w:space="0" w:color="auto"/>
              <w:left w:val="single" w:sz="6" w:space="0" w:color="auto"/>
              <w:bottom w:val="single" w:sz="4" w:space="0" w:color="auto"/>
              <w:right w:val="single" w:sz="6" w:space="0" w:color="auto"/>
            </w:tcBorders>
          </w:tcPr>
          <w:p w14:paraId="2B3EA02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C929B2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F574711"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24E227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A8D913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08BE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76895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7FB96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2F791DC"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5EA373A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F9963A7" w14:textId="77777777" w:rsidR="00BF6F78" w:rsidRPr="00C04A08" w:rsidRDefault="00BF6F78" w:rsidP="00BF6F78">
            <w:pPr>
              <w:pStyle w:val="TAC"/>
              <w:rPr>
                <w:lang w:eastAsia="ja-JP"/>
              </w:rPr>
            </w:pPr>
          </w:p>
        </w:tc>
      </w:tr>
      <w:tr w:rsidR="00BF6F78" w:rsidRPr="00C04A08" w14:paraId="16966A78"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101AF67" w14:textId="77777777" w:rsidR="00BF6F78" w:rsidRPr="00C04A08" w:rsidRDefault="00BF6F78" w:rsidP="00BF6F78">
            <w:pPr>
              <w:pStyle w:val="TAC"/>
              <w:rPr>
                <w:lang w:eastAsia="ja-JP"/>
              </w:rPr>
            </w:pPr>
            <w:r w:rsidRPr="00C04A08">
              <w:t>CA_n258K</w:t>
            </w:r>
          </w:p>
        </w:tc>
        <w:tc>
          <w:tcPr>
            <w:tcW w:w="544" w:type="pct"/>
            <w:tcBorders>
              <w:top w:val="single" w:sz="6" w:space="0" w:color="auto"/>
              <w:left w:val="single" w:sz="6" w:space="0" w:color="auto"/>
              <w:bottom w:val="single" w:sz="4" w:space="0" w:color="auto"/>
              <w:right w:val="single" w:sz="6" w:space="0" w:color="auto"/>
            </w:tcBorders>
          </w:tcPr>
          <w:p w14:paraId="58B2BE49" w14:textId="77777777" w:rsidR="00BF6F78" w:rsidRPr="00C04A08" w:rsidRDefault="00BF6F78" w:rsidP="00BF6F78">
            <w:pPr>
              <w:pStyle w:val="TAC"/>
            </w:pPr>
            <w:r w:rsidRPr="00C04A08">
              <w:t>CA_n258G</w:t>
            </w:r>
          </w:p>
          <w:p w14:paraId="5C3AD561" w14:textId="77777777" w:rsidR="00BF6F78" w:rsidRPr="00C04A08" w:rsidRDefault="00BF6F78" w:rsidP="00BF6F78">
            <w:pPr>
              <w:pStyle w:val="TAC"/>
            </w:pPr>
            <w:r w:rsidRPr="00C04A08">
              <w:t>CA_n258H</w:t>
            </w:r>
          </w:p>
          <w:p w14:paraId="5818C26E" w14:textId="77777777" w:rsidR="00BF6F78" w:rsidRPr="00C04A08" w:rsidRDefault="00BF6F78" w:rsidP="00BF6F78">
            <w:pPr>
              <w:pStyle w:val="TAC"/>
            </w:pPr>
            <w:r w:rsidRPr="00C04A08">
              <w:t>CA_n258I</w:t>
            </w:r>
          </w:p>
          <w:p w14:paraId="48E7C7C8" w14:textId="77777777" w:rsidR="00BF6F78" w:rsidRPr="00C04A08" w:rsidRDefault="00BF6F78" w:rsidP="00BF6F78">
            <w:pPr>
              <w:pStyle w:val="TAC"/>
            </w:pPr>
            <w:r w:rsidRPr="00C04A08">
              <w:t>CA_n258J</w:t>
            </w:r>
          </w:p>
          <w:p w14:paraId="7EE82AFB" w14:textId="77777777" w:rsidR="00BF6F78" w:rsidRPr="00C04A08" w:rsidRDefault="00BF6F78" w:rsidP="00BF6F78">
            <w:pPr>
              <w:pStyle w:val="TAC"/>
            </w:pPr>
            <w:r w:rsidRPr="00C04A08">
              <w:t>CA_n258K</w:t>
            </w:r>
          </w:p>
        </w:tc>
        <w:tc>
          <w:tcPr>
            <w:tcW w:w="367" w:type="pct"/>
            <w:tcBorders>
              <w:top w:val="single" w:sz="6" w:space="0" w:color="auto"/>
              <w:left w:val="single" w:sz="6" w:space="0" w:color="auto"/>
              <w:bottom w:val="single" w:sz="4" w:space="0" w:color="auto"/>
              <w:right w:val="single" w:sz="6" w:space="0" w:color="auto"/>
            </w:tcBorders>
          </w:tcPr>
          <w:p w14:paraId="2BC5CB8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E1DED0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D1C2B5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CB6BE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9BA332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748E43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266E5C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08A8D3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E58431B"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4B1351A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F2F59D7" w14:textId="77777777" w:rsidR="00BF6F78" w:rsidRPr="00C04A08" w:rsidRDefault="00BF6F78" w:rsidP="00BF6F78">
            <w:pPr>
              <w:pStyle w:val="TAC"/>
              <w:rPr>
                <w:lang w:eastAsia="ja-JP"/>
              </w:rPr>
            </w:pPr>
          </w:p>
        </w:tc>
      </w:tr>
      <w:tr w:rsidR="000036E4" w:rsidRPr="00C04A08" w14:paraId="6956E9BE"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37F3D82" w14:textId="4D1C90D9" w:rsidR="000036E4" w:rsidRPr="00C04A08" w:rsidRDefault="000036E4" w:rsidP="000036E4">
            <w:pPr>
              <w:pStyle w:val="TAC"/>
              <w:rPr>
                <w:lang w:eastAsia="ja-JP"/>
              </w:rPr>
            </w:pPr>
            <w:r>
              <w:t>CA_n258L</w:t>
            </w:r>
          </w:p>
        </w:tc>
        <w:tc>
          <w:tcPr>
            <w:tcW w:w="544" w:type="pct"/>
            <w:tcBorders>
              <w:top w:val="single" w:sz="6" w:space="0" w:color="auto"/>
              <w:left w:val="single" w:sz="6" w:space="0" w:color="auto"/>
              <w:bottom w:val="single" w:sz="4" w:space="0" w:color="auto"/>
              <w:right w:val="single" w:sz="6" w:space="0" w:color="auto"/>
            </w:tcBorders>
          </w:tcPr>
          <w:p w14:paraId="4BC54674" w14:textId="77777777" w:rsidR="000036E4" w:rsidRDefault="000036E4" w:rsidP="000036E4">
            <w:pPr>
              <w:pStyle w:val="TAC"/>
            </w:pPr>
            <w:r>
              <w:t>CA_n258G</w:t>
            </w:r>
          </w:p>
          <w:p w14:paraId="6A2CAA5A" w14:textId="77777777" w:rsidR="000036E4" w:rsidRDefault="000036E4" w:rsidP="000036E4">
            <w:pPr>
              <w:pStyle w:val="TAC"/>
            </w:pPr>
            <w:r>
              <w:t>CA_n258H</w:t>
            </w:r>
          </w:p>
          <w:p w14:paraId="4E903335" w14:textId="77777777" w:rsidR="000036E4" w:rsidRDefault="000036E4" w:rsidP="000036E4">
            <w:pPr>
              <w:pStyle w:val="TAC"/>
            </w:pPr>
            <w:r>
              <w:t>CA_n258I</w:t>
            </w:r>
          </w:p>
          <w:p w14:paraId="0D096368" w14:textId="77777777" w:rsidR="000036E4" w:rsidRPr="000036E4" w:rsidRDefault="000036E4" w:rsidP="000036E4">
            <w:pPr>
              <w:pStyle w:val="TAC"/>
              <w:rPr>
                <w:lang w:val="es-US"/>
              </w:rPr>
            </w:pPr>
            <w:r w:rsidRPr="008B5769">
              <w:rPr>
                <w:lang w:val="es-US"/>
              </w:rPr>
              <w:t>CA_n258J</w:t>
            </w:r>
          </w:p>
          <w:p w14:paraId="3C373684" w14:textId="77777777" w:rsidR="000036E4" w:rsidRPr="000036E4" w:rsidRDefault="000036E4" w:rsidP="000036E4">
            <w:pPr>
              <w:pStyle w:val="TAC"/>
              <w:rPr>
                <w:lang w:val="es-US"/>
              </w:rPr>
            </w:pPr>
            <w:r w:rsidRPr="008B5769">
              <w:rPr>
                <w:lang w:val="es-US"/>
              </w:rPr>
              <w:t>CA_n258K</w:t>
            </w:r>
          </w:p>
          <w:p w14:paraId="20EC0CA5" w14:textId="2D334676" w:rsidR="000036E4" w:rsidRPr="00C04A08" w:rsidRDefault="000036E4" w:rsidP="000036E4">
            <w:pPr>
              <w:pStyle w:val="TAC"/>
            </w:pPr>
            <w:r w:rsidRPr="008B5769">
              <w:rPr>
                <w:lang w:val="es-US"/>
              </w:rPr>
              <w:t>CA_n258L</w:t>
            </w:r>
          </w:p>
        </w:tc>
        <w:tc>
          <w:tcPr>
            <w:tcW w:w="367" w:type="pct"/>
            <w:tcBorders>
              <w:top w:val="single" w:sz="6" w:space="0" w:color="auto"/>
              <w:left w:val="single" w:sz="6" w:space="0" w:color="auto"/>
              <w:bottom w:val="single" w:sz="4" w:space="0" w:color="auto"/>
              <w:right w:val="single" w:sz="6" w:space="0" w:color="auto"/>
            </w:tcBorders>
          </w:tcPr>
          <w:p w14:paraId="1AADE31F" w14:textId="0F1A5288"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1BEEDEB0" w14:textId="5AA0F04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5E1CD88" w14:textId="6C5700D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296B675" w14:textId="53FDCEEA"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AE272C8" w14:textId="1F7721F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C5A390D" w14:textId="06EE581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C4B6BC1" w14:textId="5A5A680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2471C89F"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C2A38D4" w14:textId="41026872" w:rsidR="000036E4" w:rsidRPr="00C04A08" w:rsidRDefault="000036E4" w:rsidP="000036E4">
            <w:pPr>
              <w:pStyle w:val="TAC"/>
              <w:rPr>
                <w:lang w:eastAsia="ja-JP"/>
              </w:rPr>
            </w:pPr>
            <w:r>
              <w:t>700</w:t>
            </w:r>
          </w:p>
        </w:tc>
        <w:tc>
          <w:tcPr>
            <w:tcW w:w="222" w:type="pct"/>
            <w:tcBorders>
              <w:top w:val="single" w:sz="6" w:space="0" w:color="auto"/>
              <w:left w:val="single" w:sz="6" w:space="0" w:color="auto"/>
              <w:bottom w:val="single" w:sz="4" w:space="0" w:color="auto"/>
              <w:right w:val="single" w:sz="4" w:space="0" w:color="auto"/>
            </w:tcBorders>
          </w:tcPr>
          <w:p w14:paraId="3AD2F847" w14:textId="4E449F7E" w:rsidR="000036E4" w:rsidRPr="00C04A08" w:rsidRDefault="000036E4" w:rsidP="000036E4">
            <w:pPr>
              <w:pStyle w:val="TAC"/>
              <w:rPr>
                <w:lang w:eastAsia="ja-JP"/>
              </w:rPr>
            </w:pPr>
            <w:r>
              <w:t>0</w:t>
            </w:r>
          </w:p>
        </w:tc>
        <w:tc>
          <w:tcPr>
            <w:tcW w:w="348" w:type="pct"/>
            <w:tcBorders>
              <w:top w:val="nil"/>
              <w:left w:val="single" w:sz="4" w:space="0" w:color="auto"/>
              <w:bottom w:val="nil"/>
              <w:right w:val="single" w:sz="4" w:space="0" w:color="auto"/>
            </w:tcBorders>
            <w:shd w:val="clear" w:color="auto" w:fill="auto"/>
          </w:tcPr>
          <w:p w14:paraId="4A8B9EC6" w14:textId="77777777" w:rsidR="000036E4" w:rsidRPr="00C04A08" w:rsidRDefault="000036E4" w:rsidP="000036E4">
            <w:pPr>
              <w:pStyle w:val="TAC"/>
              <w:rPr>
                <w:lang w:eastAsia="ja-JP"/>
              </w:rPr>
            </w:pPr>
          </w:p>
        </w:tc>
      </w:tr>
      <w:tr w:rsidR="000036E4" w:rsidRPr="00C04A08" w14:paraId="0FA8503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65219BB" w14:textId="6D2C369D" w:rsidR="000036E4" w:rsidRPr="00C04A08" w:rsidRDefault="000036E4" w:rsidP="000036E4">
            <w:pPr>
              <w:pStyle w:val="TAC"/>
              <w:rPr>
                <w:lang w:eastAsia="ja-JP"/>
              </w:rPr>
            </w:pPr>
            <w:r>
              <w:t>CA_n258M</w:t>
            </w:r>
          </w:p>
        </w:tc>
        <w:tc>
          <w:tcPr>
            <w:tcW w:w="544" w:type="pct"/>
            <w:tcBorders>
              <w:top w:val="single" w:sz="6" w:space="0" w:color="auto"/>
              <w:left w:val="single" w:sz="6" w:space="0" w:color="auto"/>
              <w:bottom w:val="single" w:sz="4" w:space="0" w:color="auto"/>
              <w:right w:val="single" w:sz="6" w:space="0" w:color="auto"/>
            </w:tcBorders>
          </w:tcPr>
          <w:p w14:paraId="072D7B9A" w14:textId="77777777" w:rsidR="000036E4" w:rsidRDefault="000036E4" w:rsidP="000036E4">
            <w:pPr>
              <w:pStyle w:val="TAC"/>
            </w:pPr>
            <w:r>
              <w:t>CA_n258G</w:t>
            </w:r>
          </w:p>
          <w:p w14:paraId="76EB8421" w14:textId="77777777" w:rsidR="000036E4" w:rsidRDefault="000036E4" w:rsidP="000036E4">
            <w:pPr>
              <w:pStyle w:val="TAC"/>
            </w:pPr>
            <w:r>
              <w:t>CA_n258H</w:t>
            </w:r>
          </w:p>
          <w:p w14:paraId="4438E73D" w14:textId="77777777" w:rsidR="000036E4" w:rsidRDefault="000036E4" w:rsidP="000036E4">
            <w:pPr>
              <w:pStyle w:val="TAC"/>
            </w:pPr>
            <w:r>
              <w:t>CA_n258I</w:t>
            </w:r>
          </w:p>
          <w:p w14:paraId="560BF5BC" w14:textId="77777777" w:rsidR="000036E4" w:rsidRPr="000036E4" w:rsidRDefault="000036E4" w:rsidP="000036E4">
            <w:pPr>
              <w:pStyle w:val="TAC"/>
              <w:rPr>
                <w:lang w:val="es-US"/>
              </w:rPr>
            </w:pPr>
            <w:r w:rsidRPr="008B5769">
              <w:rPr>
                <w:lang w:val="es-US"/>
              </w:rPr>
              <w:t>CA_n258J</w:t>
            </w:r>
          </w:p>
          <w:p w14:paraId="23DF20B0" w14:textId="77777777" w:rsidR="000036E4" w:rsidRPr="000036E4" w:rsidRDefault="000036E4" w:rsidP="000036E4">
            <w:pPr>
              <w:pStyle w:val="TAC"/>
              <w:rPr>
                <w:lang w:val="es-US"/>
              </w:rPr>
            </w:pPr>
            <w:r w:rsidRPr="008B5769">
              <w:rPr>
                <w:lang w:val="es-US"/>
              </w:rPr>
              <w:t>CA_n258K</w:t>
            </w:r>
          </w:p>
          <w:p w14:paraId="41F5CF49" w14:textId="77777777" w:rsidR="000036E4" w:rsidRPr="000036E4" w:rsidRDefault="000036E4" w:rsidP="000036E4">
            <w:pPr>
              <w:pStyle w:val="TAC"/>
              <w:rPr>
                <w:lang w:val="es-US"/>
              </w:rPr>
            </w:pPr>
            <w:r w:rsidRPr="008B5769">
              <w:rPr>
                <w:lang w:val="es-US"/>
              </w:rPr>
              <w:t>CA_n258L</w:t>
            </w:r>
          </w:p>
          <w:p w14:paraId="455406C7" w14:textId="0E1E0B13" w:rsidR="000036E4" w:rsidRPr="00C04A08" w:rsidRDefault="000036E4" w:rsidP="000036E4">
            <w:pPr>
              <w:pStyle w:val="TAC"/>
            </w:pPr>
            <w:r>
              <w:t>CA_n258M</w:t>
            </w:r>
          </w:p>
        </w:tc>
        <w:tc>
          <w:tcPr>
            <w:tcW w:w="367" w:type="pct"/>
            <w:tcBorders>
              <w:top w:val="single" w:sz="6" w:space="0" w:color="auto"/>
              <w:left w:val="single" w:sz="6" w:space="0" w:color="auto"/>
              <w:bottom w:val="single" w:sz="4" w:space="0" w:color="auto"/>
              <w:right w:val="single" w:sz="6" w:space="0" w:color="auto"/>
            </w:tcBorders>
          </w:tcPr>
          <w:p w14:paraId="4394DB08" w14:textId="3767181A"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40A39A79" w14:textId="6E3A1F5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F69E241" w14:textId="573CE29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C19D0B2" w14:textId="2E576A2E"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5682AE3" w14:textId="5D64011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8420170" w14:textId="1C3CCDF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73DD74A" w14:textId="6776F5F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A79152A" w14:textId="1969D66D"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222DB996" w14:textId="08A96BCE"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4F35745A" w14:textId="29492877"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50BD77C3" w14:textId="77777777" w:rsidR="000036E4" w:rsidRPr="00C04A08" w:rsidRDefault="000036E4" w:rsidP="000036E4">
            <w:pPr>
              <w:pStyle w:val="TAC"/>
              <w:rPr>
                <w:lang w:eastAsia="ja-JP"/>
              </w:rPr>
            </w:pPr>
          </w:p>
        </w:tc>
      </w:tr>
      <w:tr w:rsidR="006117E3" w:rsidRPr="00C04A08" w14:paraId="1031AC9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AD21855" w14:textId="7BE97FAA" w:rsidR="006117E3" w:rsidRPr="00C04A08" w:rsidRDefault="006117E3" w:rsidP="006117E3">
            <w:pPr>
              <w:pStyle w:val="TAC"/>
              <w:rPr>
                <w:lang w:val="en-US" w:eastAsia="zh-CN"/>
              </w:rPr>
            </w:pPr>
            <w:r>
              <w:rPr>
                <w:lang w:val="fr-FR"/>
              </w:rPr>
              <w:t>CA_n258O</w:t>
            </w:r>
          </w:p>
        </w:tc>
        <w:tc>
          <w:tcPr>
            <w:tcW w:w="544" w:type="pct"/>
            <w:tcBorders>
              <w:top w:val="single" w:sz="6" w:space="0" w:color="auto"/>
              <w:left w:val="single" w:sz="6" w:space="0" w:color="auto"/>
              <w:bottom w:val="single" w:sz="4" w:space="0" w:color="auto"/>
              <w:right w:val="single" w:sz="6" w:space="0" w:color="auto"/>
            </w:tcBorders>
          </w:tcPr>
          <w:p w14:paraId="38FC23C9" w14:textId="044F1FA8" w:rsidR="006117E3" w:rsidRPr="00C04A08" w:rsidRDefault="006117E3" w:rsidP="006117E3">
            <w:pPr>
              <w:pStyle w:val="TAC"/>
              <w:rPr>
                <w:lang w:val="en-US" w:eastAsia="zh-CN"/>
              </w:rPr>
            </w:pPr>
            <w:r>
              <w:rPr>
                <w:lang w:val="fr-FR"/>
              </w:rPr>
              <w:t>CA_n258O</w:t>
            </w:r>
          </w:p>
        </w:tc>
        <w:tc>
          <w:tcPr>
            <w:tcW w:w="367" w:type="pct"/>
            <w:tcBorders>
              <w:top w:val="single" w:sz="6" w:space="0" w:color="auto"/>
              <w:left w:val="single" w:sz="6" w:space="0" w:color="auto"/>
              <w:bottom w:val="single" w:sz="4" w:space="0" w:color="auto"/>
              <w:right w:val="single" w:sz="6" w:space="0" w:color="auto"/>
            </w:tcBorders>
          </w:tcPr>
          <w:p w14:paraId="3BF5A49F" w14:textId="6A7E2920"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59B92FFE" w14:textId="04FC9A34"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0730103"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6FA8C7B"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EC33F6"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4921FB6"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4D75D90"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2D2BFD" w14:textId="77777777" w:rsidR="006117E3" w:rsidRPr="00C04A08" w:rsidRDefault="006117E3" w:rsidP="006117E3">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0FD581B" w14:textId="69B46DBE" w:rsidR="006117E3" w:rsidRPr="00C04A08" w:rsidRDefault="006117E3" w:rsidP="006117E3">
            <w:pPr>
              <w:pStyle w:val="TAC"/>
              <w:rPr>
                <w:lang w:val="en-US" w:eastAsia="zh-CN"/>
              </w:rPr>
            </w:pPr>
            <w:r>
              <w:rPr>
                <w:lang w:val="fr-FR"/>
              </w:rPr>
              <w:t>200</w:t>
            </w:r>
          </w:p>
        </w:tc>
        <w:tc>
          <w:tcPr>
            <w:tcW w:w="222" w:type="pct"/>
            <w:tcBorders>
              <w:top w:val="single" w:sz="6" w:space="0" w:color="auto"/>
              <w:left w:val="single" w:sz="6" w:space="0" w:color="auto"/>
              <w:bottom w:val="single" w:sz="4" w:space="0" w:color="auto"/>
              <w:right w:val="single" w:sz="4" w:space="0" w:color="auto"/>
            </w:tcBorders>
          </w:tcPr>
          <w:p w14:paraId="422A03C9" w14:textId="49E2FC59" w:rsidR="006117E3" w:rsidRPr="00C04A08" w:rsidRDefault="006117E3" w:rsidP="006117E3">
            <w:pPr>
              <w:pStyle w:val="TAC"/>
              <w:rPr>
                <w:lang w:val="en-US" w:eastAsia="zh-CN"/>
              </w:rPr>
            </w:pPr>
            <w:r>
              <w:rPr>
                <w:lang w:val="fr-FR"/>
              </w:rPr>
              <w:t>0</w:t>
            </w:r>
          </w:p>
        </w:tc>
        <w:tc>
          <w:tcPr>
            <w:tcW w:w="348" w:type="pct"/>
            <w:tcBorders>
              <w:top w:val="single" w:sz="4" w:space="0" w:color="auto"/>
              <w:left w:val="single" w:sz="4" w:space="0" w:color="auto"/>
              <w:bottom w:val="nil"/>
              <w:right w:val="single" w:sz="4" w:space="0" w:color="auto"/>
            </w:tcBorders>
            <w:shd w:val="clear" w:color="auto" w:fill="auto"/>
          </w:tcPr>
          <w:p w14:paraId="60E01926" w14:textId="044432A7" w:rsidR="006117E3" w:rsidRPr="00C04A08" w:rsidRDefault="006117E3" w:rsidP="006117E3">
            <w:pPr>
              <w:pStyle w:val="TAC"/>
            </w:pPr>
            <w:r>
              <w:rPr>
                <w:lang w:eastAsia="ja-JP"/>
              </w:rPr>
              <w:t>4</w:t>
            </w:r>
          </w:p>
        </w:tc>
      </w:tr>
      <w:tr w:rsidR="006117E3" w:rsidRPr="00C04A08" w14:paraId="5D6665F9"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22B3F16" w14:textId="47D3A6DA" w:rsidR="006117E3" w:rsidRPr="00C04A08" w:rsidRDefault="006117E3" w:rsidP="006117E3">
            <w:pPr>
              <w:pStyle w:val="TAC"/>
              <w:rPr>
                <w:lang w:val="en-US" w:eastAsia="zh-CN"/>
              </w:rPr>
            </w:pPr>
            <w:r>
              <w:rPr>
                <w:lang w:val="fr-FR"/>
              </w:rPr>
              <w:t>CA_n258P</w:t>
            </w:r>
          </w:p>
        </w:tc>
        <w:tc>
          <w:tcPr>
            <w:tcW w:w="544" w:type="pct"/>
            <w:tcBorders>
              <w:top w:val="single" w:sz="6" w:space="0" w:color="auto"/>
              <w:left w:val="single" w:sz="6" w:space="0" w:color="auto"/>
              <w:bottom w:val="single" w:sz="4" w:space="0" w:color="auto"/>
              <w:right w:val="single" w:sz="6" w:space="0" w:color="auto"/>
            </w:tcBorders>
          </w:tcPr>
          <w:p w14:paraId="23F7B282" w14:textId="77777777" w:rsidR="006117E3" w:rsidRDefault="006117E3" w:rsidP="006117E3">
            <w:pPr>
              <w:pStyle w:val="TAC"/>
              <w:rPr>
                <w:lang w:val="fr-FR"/>
              </w:rPr>
            </w:pPr>
            <w:r>
              <w:rPr>
                <w:lang w:val="fr-FR"/>
              </w:rPr>
              <w:t>CA_n258O</w:t>
            </w:r>
          </w:p>
          <w:p w14:paraId="701FE2FD" w14:textId="7087E656" w:rsidR="006117E3" w:rsidRPr="00C04A08" w:rsidRDefault="006117E3" w:rsidP="006117E3">
            <w:pPr>
              <w:pStyle w:val="TAC"/>
              <w:rPr>
                <w:lang w:val="en-US" w:eastAsia="zh-CN"/>
              </w:rPr>
            </w:pPr>
            <w:r>
              <w:rPr>
                <w:lang w:val="fr-FR"/>
              </w:rPr>
              <w:t>CA_n258P</w:t>
            </w:r>
          </w:p>
        </w:tc>
        <w:tc>
          <w:tcPr>
            <w:tcW w:w="367" w:type="pct"/>
            <w:tcBorders>
              <w:top w:val="single" w:sz="6" w:space="0" w:color="auto"/>
              <w:left w:val="single" w:sz="6" w:space="0" w:color="auto"/>
              <w:bottom w:val="single" w:sz="4" w:space="0" w:color="auto"/>
              <w:right w:val="single" w:sz="6" w:space="0" w:color="auto"/>
            </w:tcBorders>
          </w:tcPr>
          <w:p w14:paraId="1254065D" w14:textId="289C6B87"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C84DA67" w14:textId="13D5DE4E"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4FBB793C" w14:textId="0EBE1C06" w:rsidR="006117E3" w:rsidRPr="00C04A08" w:rsidRDefault="006117E3" w:rsidP="006117E3">
            <w:pPr>
              <w:pStyle w:val="TAC"/>
              <w:rPr>
                <w:lang w:eastAsia="ja-JP"/>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6626C823"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8D8E2A5"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7BBE6A"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D44C6B2"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875A81" w14:textId="77777777" w:rsidR="006117E3" w:rsidRPr="00C04A08" w:rsidRDefault="006117E3" w:rsidP="006117E3">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DA7D769" w14:textId="2E45C2CF" w:rsidR="006117E3" w:rsidRPr="00C04A08" w:rsidRDefault="006117E3" w:rsidP="006117E3">
            <w:pPr>
              <w:pStyle w:val="TAC"/>
              <w:rPr>
                <w:lang w:val="en-US" w:eastAsia="zh-CN"/>
              </w:rPr>
            </w:pPr>
            <w:r>
              <w:rPr>
                <w:lang w:val="fr-FR"/>
              </w:rPr>
              <w:t>300</w:t>
            </w:r>
          </w:p>
        </w:tc>
        <w:tc>
          <w:tcPr>
            <w:tcW w:w="222" w:type="pct"/>
            <w:tcBorders>
              <w:top w:val="single" w:sz="6" w:space="0" w:color="auto"/>
              <w:left w:val="single" w:sz="6" w:space="0" w:color="auto"/>
              <w:bottom w:val="single" w:sz="4" w:space="0" w:color="auto"/>
              <w:right w:val="single" w:sz="4" w:space="0" w:color="auto"/>
            </w:tcBorders>
          </w:tcPr>
          <w:p w14:paraId="0AFFBB1A" w14:textId="454F549E" w:rsidR="006117E3" w:rsidRPr="00C04A08" w:rsidRDefault="006117E3" w:rsidP="006117E3">
            <w:pPr>
              <w:pStyle w:val="TAC"/>
              <w:rPr>
                <w:lang w:val="en-US" w:eastAsia="zh-CN"/>
              </w:rPr>
            </w:pPr>
            <w:r>
              <w:rPr>
                <w:lang w:val="fr-FR"/>
              </w:rPr>
              <w:t>0</w:t>
            </w:r>
          </w:p>
        </w:tc>
        <w:tc>
          <w:tcPr>
            <w:tcW w:w="348" w:type="pct"/>
            <w:tcBorders>
              <w:top w:val="nil"/>
              <w:left w:val="single" w:sz="4" w:space="0" w:color="auto"/>
              <w:bottom w:val="nil"/>
              <w:right w:val="single" w:sz="4" w:space="0" w:color="auto"/>
            </w:tcBorders>
            <w:shd w:val="clear" w:color="auto" w:fill="auto"/>
          </w:tcPr>
          <w:p w14:paraId="0FB993C3" w14:textId="77777777" w:rsidR="006117E3" w:rsidRPr="00C04A08" w:rsidRDefault="006117E3" w:rsidP="006117E3">
            <w:pPr>
              <w:pStyle w:val="TAC"/>
            </w:pPr>
          </w:p>
        </w:tc>
      </w:tr>
      <w:tr w:rsidR="006117E3" w:rsidRPr="00C04A08" w14:paraId="2898F02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7CC8ABAB" w14:textId="1DB4CA0C" w:rsidR="006117E3" w:rsidRPr="00C04A08" w:rsidRDefault="006117E3" w:rsidP="006117E3">
            <w:pPr>
              <w:pStyle w:val="TAC"/>
              <w:rPr>
                <w:lang w:val="en-US" w:eastAsia="zh-CN"/>
              </w:rPr>
            </w:pPr>
            <w:r>
              <w:rPr>
                <w:lang w:val="fr-FR"/>
              </w:rPr>
              <w:lastRenderedPageBreak/>
              <w:t>CA_n258Q</w:t>
            </w:r>
          </w:p>
        </w:tc>
        <w:tc>
          <w:tcPr>
            <w:tcW w:w="544" w:type="pct"/>
            <w:tcBorders>
              <w:top w:val="single" w:sz="6" w:space="0" w:color="auto"/>
              <w:left w:val="single" w:sz="6" w:space="0" w:color="auto"/>
              <w:bottom w:val="single" w:sz="4" w:space="0" w:color="auto"/>
              <w:right w:val="single" w:sz="6" w:space="0" w:color="auto"/>
            </w:tcBorders>
          </w:tcPr>
          <w:p w14:paraId="0F6E0DF0" w14:textId="77777777" w:rsidR="006117E3" w:rsidRDefault="006117E3" w:rsidP="006117E3">
            <w:pPr>
              <w:pStyle w:val="TAC"/>
              <w:rPr>
                <w:lang w:val="fr-FR"/>
              </w:rPr>
            </w:pPr>
            <w:r>
              <w:rPr>
                <w:lang w:val="fr-FR"/>
              </w:rPr>
              <w:t>CA_n258O</w:t>
            </w:r>
          </w:p>
          <w:p w14:paraId="0C19702E" w14:textId="77777777" w:rsidR="006117E3" w:rsidRDefault="006117E3" w:rsidP="006117E3">
            <w:pPr>
              <w:pStyle w:val="TAC"/>
              <w:rPr>
                <w:lang w:val="fr-FR"/>
              </w:rPr>
            </w:pPr>
            <w:r>
              <w:rPr>
                <w:lang w:val="fr-FR"/>
              </w:rPr>
              <w:t>CA_n258P</w:t>
            </w:r>
          </w:p>
          <w:p w14:paraId="396EABC5" w14:textId="46F14CD5" w:rsidR="006117E3" w:rsidRPr="00C04A08" w:rsidRDefault="006117E3" w:rsidP="006117E3">
            <w:pPr>
              <w:pStyle w:val="TAC"/>
              <w:rPr>
                <w:lang w:val="en-US" w:eastAsia="zh-CN"/>
              </w:rPr>
            </w:pPr>
            <w:r>
              <w:rPr>
                <w:lang w:val="fr-FR"/>
              </w:rPr>
              <w:t>CA_n258Q</w:t>
            </w:r>
          </w:p>
        </w:tc>
        <w:tc>
          <w:tcPr>
            <w:tcW w:w="367" w:type="pct"/>
            <w:tcBorders>
              <w:top w:val="single" w:sz="6" w:space="0" w:color="auto"/>
              <w:left w:val="single" w:sz="6" w:space="0" w:color="auto"/>
              <w:bottom w:val="single" w:sz="4" w:space="0" w:color="auto"/>
              <w:right w:val="single" w:sz="6" w:space="0" w:color="auto"/>
            </w:tcBorders>
          </w:tcPr>
          <w:p w14:paraId="65C066BA" w14:textId="321D6318"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2131D653" w14:textId="2C6F4FC9"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0FF7DF15" w14:textId="4554911C" w:rsidR="006117E3" w:rsidRPr="00C04A08" w:rsidRDefault="006117E3" w:rsidP="006117E3">
            <w:pPr>
              <w:pStyle w:val="TAC"/>
              <w:rPr>
                <w:lang w:eastAsia="ja-JP"/>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335F38F" w14:textId="584FB6C3" w:rsidR="006117E3" w:rsidRPr="00C04A08" w:rsidRDefault="006117E3" w:rsidP="006117E3">
            <w:pPr>
              <w:pStyle w:val="TAC"/>
              <w:rPr>
                <w:lang w:eastAsia="ja-JP"/>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7CD8101"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1DAC4D9"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0BEAF98"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63303C" w14:textId="77777777" w:rsidR="006117E3" w:rsidRPr="00C04A08" w:rsidRDefault="006117E3" w:rsidP="006117E3">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E3E5BB7" w14:textId="05233DA5" w:rsidR="006117E3" w:rsidRPr="00C04A08" w:rsidRDefault="006117E3" w:rsidP="006117E3">
            <w:pPr>
              <w:pStyle w:val="TAC"/>
              <w:rPr>
                <w:lang w:val="en-US" w:eastAsia="zh-CN"/>
              </w:rPr>
            </w:pPr>
            <w:r>
              <w:rPr>
                <w:lang w:val="fr-FR"/>
              </w:rPr>
              <w:t>400</w:t>
            </w:r>
          </w:p>
        </w:tc>
        <w:tc>
          <w:tcPr>
            <w:tcW w:w="222" w:type="pct"/>
            <w:tcBorders>
              <w:top w:val="single" w:sz="6" w:space="0" w:color="auto"/>
              <w:left w:val="single" w:sz="6" w:space="0" w:color="auto"/>
              <w:bottom w:val="single" w:sz="4" w:space="0" w:color="auto"/>
              <w:right w:val="single" w:sz="4" w:space="0" w:color="auto"/>
            </w:tcBorders>
          </w:tcPr>
          <w:p w14:paraId="4951673A" w14:textId="34009E83" w:rsidR="006117E3" w:rsidRPr="00C04A08" w:rsidRDefault="006117E3" w:rsidP="006117E3">
            <w:pPr>
              <w:pStyle w:val="TAC"/>
              <w:rPr>
                <w:lang w:val="en-US" w:eastAsia="zh-CN"/>
              </w:rPr>
            </w:pPr>
            <w:r>
              <w:rPr>
                <w:lang w:val="fr-FR"/>
              </w:rPr>
              <w:t>0</w:t>
            </w:r>
          </w:p>
        </w:tc>
        <w:tc>
          <w:tcPr>
            <w:tcW w:w="348" w:type="pct"/>
            <w:tcBorders>
              <w:top w:val="nil"/>
              <w:left w:val="single" w:sz="4" w:space="0" w:color="auto"/>
              <w:bottom w:val="single" w:sz="4" w:space="0" w:color="auto"/>
              <w:right w:val="single" w:sz="4" w:space="0" w:color="auto"/>
            </w:tcBorders>
            <w:shd w:val="clear" w:color="auto" w:fill="auto"/>
          </w:tcPr>
          <w:p w14:paraId="52F1FD8D" w14:textId="77777777" w:rsidR="006117E3" w:rsidRPr="00C04A08" w:rsidRDefault="006117E3" w:rsidP="006117E3">
            <w:pPr>
              <w:pStyle w:val="TAC"/>
            </w:pPr>
          </w:p>
        </w:tc>
      </w:tr>
      <w:tr w:rsidR="00BF6F78" w:rsidRPr="00C04A08" w14:paraId="605D0B95"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71A997C" w14:textId="77777777" w:rsidR="00BF6F78" w:rsidRPr="00C04A08" w:rsidRDefault="00BF6F78" w:rsidP="00BF6F78">
            <w:pPr>
              <w:pStyle w:val="TAC"/>
            </w:pPr>
            <w:r w:rsidRPr="00C04A08">
              <w:rPr>
                <w:lang w:val="en-US" w:eastAsia="zh-CN"/>
              </w:rPr>
              <w:t>CA_n259B</w:t>
            </w:r>
          </w:p>
        </w:tc>
        <w:tc>
          <w:tcPr>
            <w:tcW w:w="544" w:type="pct"/>
            <w:tcBorders>
              <w:top w:val="single" w:sz="6" w:space="0" w:color="auto"/>
              <w:left w:val="single" w:sz="6" w:space="0" w:color="auto"/>
              <w:bottom w:val="single" w:sz="4" w:space="0" w:color="auto"/>
              <w:right w:val="single" w:sz="6" w:space="0" w:color="auto"/>
            </w:tcBorders>
          </w:tcPr>
          <w:p w14:paraId="627F10C6" w14:textId="77777777"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3FB356E5" w14:textId="77777777"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5E19564C" w14:textId="77777777"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0D1089E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87837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CC361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842F3F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96BA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89236A"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8206449" w14:textId="77777777" w:rsidR="00BF6F78" w:rsidRPr="00C04A08" w:rsidRDefault="00BF6F78" w:rsidP="00BF6F78">
            <w:pPr>
              <w:pStyle w:val="TAC"/>
            </w:pPr>
            <w:r w:rsidRPr="00C04A08">
              <w:rPr>
                <w:lang w:val="en-US" w:eastAsia="zh-CN"/>
              </w:rPr>
              <w:t>800</w:t>
            </w:r>
          </w:p>
        </w:tc>
        <w:tc>
          <w:tcPr>
            <w:tcW w:w="222" w:type="pct"/>
            <w:tcBorders>
              <w:top w:val="single" w:sz="6" w:space="0" w:color="auto"/>
              <w:left w:val="single" w:sz="6" w:space="0" w:color="auto"/>
              <w:bottom w:val="single" w:sz="4" w:space="0" w:color="auto"/>
              <w:right w:val="single" w:sz="4" w:space="0" w:color="auto"/>
            </w:tcBorders>
          </w:tcPr>
          <w:p w14:paraId="3DB42900" w14:textId="77777777" w:rsidR="00BF6F78" w:rsidRPr="00C04A08" w:rsidRDefault="00BF6F78" w:rsidP="00BF6F78">
            <w:pPr>
              <w:pStyle w:val="TAC"/>
            </w:pPr>
            <w:r w:rsidRPr="00C04A08">
              <w:rPr>
                <w:lang w:val="en-US" w:eastAsia="zh-CN"/>
              </w:rPr>
              <w:t>0</w:t>
            </w:r>
          </w:p>
        </w:tc>
        <w:tc>
          <w:tcPr>
            <w:tcW w:w="348" w:type="pct"/>
            <w:tcBorders>
              <w:top w:val="single" w:sz="4" w:space="0" w:color="auto"/>
              <w:left w:val="single" w:sz="4" w:space="0" w:color="auto"/>
              <w:bottom w:val="nil"/>
              <w:right w:val="single" w:sz="4" w:space="0" w:color="auto"/>
            </w:tcBorders>
            <w:shd w:val="clear" w:color="auto" w:fill="auto"/>
          </w:tcPr>
          <w:p w14:paraId="4395AEBB" w14:textId="77777777" w:rsidR="00BF6F78" w:rsidRPr="00C04A08" w:rsidRDefault="00BF6F78" w:rsidP="00BF6F78">
            <w:pPr>
              <w:pStyle w:val="TAC"/>
              <w:rPr>
                <w:lang w:eastAsia="ja-JP"/>
              </w:rPr>
            </w:pPr>
            <w:r w:rsidRPr="00C04A08">
              <w:t>1</w:t>
            </w:r>
          </w:p>
        </w:tc>
      </w:tr>
      <w:tr w:rsidR="00BF6F78" w:rsidRPr="00C04A08" w14:paraId="6ED5E865"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6C923030" w14:textId="77777777" w:rsidR="00BF6F78" w:rsidRPr="00C04A08" w:rsidRDefault="00BF6F78" w:rsidP="00BF6F78">
            <w:pPr>
              <w:pStyle w:val="TAC"/>
            </w:pPr>
            <w:r w:rsidRPr="00C04A08">
              <w:rPr>
                <w:lang w:val="en-US" w:eastAsia="zh-CN"/>
              </w:rPr>
              <w:t>CA_n259C</w:t>
            </w:r>
          </w:p>
        </w:tc>
        <w:tc>
          <w:tcPr>
            <w:tcW w:w="544" w:type="pct"/>
            <w:tcBorders>
              <w:top w:val="single" w:sz="6" w:space="0" w:color="auto"/>
              <w:left w:val="single" w:sz="6" w:space="0" w:color="auto"/>
              <w:bottom w:val="single" w:sz="4" w:space="0" w:color="auto"/>
              <w:right w:val="single" w:sz="6" w:space="0" w:color="auto"/>
            </w:tcBorders>
          </w:tcPr>
          <w:p w14:paraId="3F4F9234" w14:textId="77777777"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6AA8BCF7" w14:textId="77777777"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66663508" w14:textId="77777777"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7A0D63EC" w14:textId="77777777" w:rsidR="00BF6F78" w:rsidRPr="00C04A08" w:rsidRDefault="00BF6F78" w:rsidP="00BF6F78">
            <w:pPr>
              <w:pStyle w:val="TAC"/>
              <w:rPr>
                <w:lang w:eastAsia="ja-JP"/>
              </w:rPr>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6EBF43C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A980AA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5DC742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561598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2B3999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F17BC4C" w14:textId="77777777" w:rsidR="00BF6F78" w:rsidRPr="00C04A08" w:rsidRDefault="00BF6F78" w:rsidP="00BF6F78">
            <w:pPr>
              <w:pStyle w:val="TAC"/>
            </w:pPr>
            <w:r w:rsidRPr="00C04A08">
              <w:rPr>
                <w:lang w:val="en-US" w:eastAsia="zh-CN"/>
              </w:rPr>
              <w:t>1200</w:t>
            </w:r>
          </w:p>
        </w:tc>
        <w:tc>
          <w:tcPr>
            <w:tcW w:w="222" w:type="pct"/>
            <w:tcBorders>
              <w:top w:val="single" w:sz="6" w:space="0" w:color="auto"/>
              <w:left w:val="single" w:sz="6" w:space="0" w:color="auto"/>
              <w:bottom w:val="single" w:sz="4" w:space="0" w:color="auto"/>
              <w:right w:val="single" w:sz="4" w:space="0" w:color="auto"/>
            </w:tcBorders>
          </w:tcPr>
          <w:p w14:paraId="2C9FA147" w14:textId="77777777" w:rsidR="00BF6F78" w:rsidRPr="00C04A08" w:rsidRDefault="00BF6F78" w:rsidP="00BF6F78">
            <w:pPr>
              <w:pStyle w:val="TAC"/>
            </w:pPr>
            <w:r w:rsidRPr="00C04A08">
              <w:rPr>
                <w:lang w:val="en-US" w:eastAsia="zh-CN"/>
              </w:rPr>
              <w:t>0</w:t>
            </w:r>
          </w:p>
        </w:tc>
        <w:tc>
          <w:tcPr>
            <w:tcW w:w="348" w:type="pct"/>
            <w:tcBorders>
              <w:top w:val="nil"/>
              <w:left w:val="single" w:sz="4" w:space="0" w:color="auto"/>
              <w:bottom w:val="single" w:sz="4" w:space="0" w:color="auto"/>
              <w:right w:val="single" w:sz="4" w:space="0" w:color="auto"/>
            </w:tcBorders>
            <w:shd w:val="clear" w:color="auto" w:fill="auto"/>
          </w:tcPr>
          <w:p w14:paraId="02FAE954" w14:textId="77777777" w:rsidR="00BF6F78" w:rsidRPr="00C04A08" w:rsidRDefault="00BF6F78" w:rsidP="00BF6F78">
            <w:pPr>
              <w:pStyle w:val="TAC"/>
              <w:rPr>
                <w:lang w:eastAsia="ja-JP"/>
              </w:rPr>
            </w:pPr>
          </w:p>
        </w:tc>
      </w:tr>
      <w:tr w:rsidR="00BF6F78" w:rsidRPr="00C04A08" w14:paraId="0445108F"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F416355" w14:textId="77777777" w:rsidR="00BF6F78" w:rsidRPr="00C04A08" w:rsidRDefault="00BF6F78" w:rsidP="00BF6F78">
            <w:pPr>
              <w:pStyle w:val="TAC"/>
            </w:pPr>
            <w:r w:rsidRPr="00C04A08">
              <w:t>CA_n259G</w:t>
            </w:r>
          </w:p>
        </w:tc>
        <w:tc>
          <w:tcPr>
            <w:tcW w:w="544" w:type="pct"/>
            <w:tcBorders>
              <w:top w:val="single" w:sz="6" w:space="0" w:color="auto"/>
              <w:left w:val="single" w:sz="6" w:space="0" w:color="auto"/>
              <w:bottom w:val="single" w:sz="4" w:space="0" w:color="auto"/>
              <w:right w:val="single" w:sz="6" w:space="0" w:color="auto"/>
            </w:tcBorders>
          </w:tcPr>
          <w:p w14:paraId="2A8C6901" w14:textId="77777777" w:rsidR="00BF6F78" w:rsidRPr="00C04A08" w:rsidRDefault="00BF6F78" w:rsidP="00BF6F78">
            <w:pPr>
              <w:pStyle w:val="TAC"/>
            </w:pPr>
            <w:r w:rsidRPr="00C04A08">
              <w:t>CA_n259G</w:t>
            </w:r>
          </w:p>
        </w:tc>
        <w:tc>
          <w:tcPr>
            <w:tcW w:w="367" w:type="pct"/>
            <w:tcBorders>
              <w:top w:val="single" w:sz="6" w:space="0" w:color="auto"/>
              <w:left w:val="single" w:sz="6" w:space="0" w:color="auto"/>
              <w:bottom w:val="single" w:sz="4" w:space="0" w:color="auto"/>
              <w:right w:val="single" w:sz="6" w:space="0" w:color="auto"/>
            </w:tcBorders>
          </w:tcPr>
          <w:p w14:paraId="67A51CE2"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451FBEB"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83A3CD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D3CCF1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E2383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92938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F32994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2E2C1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D5DD076" w14:textId="77777777" w:rsidR="00BF6F78" w:rsidRPr="00C04A08" w:rsidRDefault="00BF6F78" w:rsidP="00BF6F78">
            <w:pPr>
              <w:pStyle w:val="TAC"/>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6313067F"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BED28D9" w14:textId="77777777" w:rsidR="00BF6F78" w:rsidRPr="00C04A08" w:rsidRDefault="00DC2AC0" w:rsidP="00BF6F78">
            <w:pPr>
              <w:pStyle w:val="TAC"/>
              <w:rPr>
                <w:lang w:eastAsia="ja-JP"/>
              </w:rPr>
            </w:pPr>
            <w:r w:rsidRPr="00C04A08">
              <w:rPr>
                <w:lang w:eastAsia="ja-JP"/>
              </w:rPr>
              <w:t>3</w:t>
            </w:r>
          </w:p>
        </w:tc>
      </w:tr>
      <w:tr w:rsidR="00BF6F78" w:rsidRPr="00C04A08" w14:paraId="3332F006"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6898FE03" w14:textId="77777777" w:rsidR="00BF6F78" w:rsidRPr="00C04A08" w:rsidRDefault="00BF6F78" w:rsidP="00BF6F78">
            <w:pPr>
              <w:pStyle w:val="TAC"/>
            </w:pPr>
            <w:r w:rsidRPr="00C04A08">
              <w:t>CA_n259H</w:t>
            </w:r>
          </w:p>
        </w:tc>
        <w:tc>
          <w:tcPr>
            <w:tcW w:w="544" w:type="pct"/>
            <w:tcBorders>
              <w:top w:val="single" w:sz="6" w:space="0" w:color="auto"/>
              <w:left w:val="single" w:sz="6" w:space="0" w:color="auto"/>
              <w:bottom w:val="single" w:sz="4" w:space="0" w:color="auto"/>
              <w:right w:val="single" w:sz="6" w:space="0" w:color="auto"/>
            </w:tcBorders>
          </w:tcPr>
          <w:p w14:paraId="50559E8B" w14:textId="77777777" w:rsidR="00BF6F78" w:rsidRPr="00C04A08" w:rsidRDefault="00BF6F78" w:rsidP="00BF6F78">
            <w:pPr>
              <w:pStyle w:val="TAC"/>
            </w:pPr>
            <w:r w:rsidRPr="00C04A08">
              <w:t>CA_n259G</w:t>
            </w:r>
          </w:p>
          <w:p w14:paraId="7FB01215" w14:textId="77777777" w:rsidR="00BF6F78" w:rsidRPr="00C04A08" w:rsidRDefault="00BF6F78" w:rsidP="00BF6F78">
            <w:pPr>
              <w:pStyle w:val="TAC"/>
            </w:pPr>
            <w:r w:rsidRPr="00C04A08">
              <w:t>CA_n259H</w:t>
            </w:r>
          </w:p>
        </w:tc>
        <w:tc>
          <w:tcPr>
            <w:tcW w:w="367" w:type="pct"/>
            <w:tcBorders>
              <w:top w:val="single" w:sz="6" w:space="0" w:color="auto"/>
              <w:left w:val="single" w:sz="6" w:space="0" w:color="auto"/>
              <w:bottom w:val="single" w:sz="4" w:space="0" w:color="auto"/>
              <w:right w:val="single" w:sz="6" w:space="0" w:color="auto"/>
            </w:tcBorders>
          </w:tcPr>
          <w:p w14:paraId="20B2BCCC"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40199AE"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C716B3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62A45D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EC6196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CA600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D21E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DF3309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59B5C68" w14:textId="77777777" w:rsidR="00BF6F78" w:rsidRPr="00C04A08" w:rsidRDefault="00BF6F78" w:rsidP="00BF6F78">
            <w:pPr>
              <w:pStyle w:val="TAC"/>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5434D5ED"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09FFBE44" w14:textId="77777777" w:rsidR="00BF6F78" w:rsidRPr="00C04A08" w:rsidRDefault="00BF6F78" w:rsidP="00BF6F78">
            <w:pPr>
              <w:pStyle w:val="TAC"/>
              <w:rPr>
                <w:lang w:eastAsia="ja-JP"/>
              </w:rPr>
            </w:pPr>
          </w:p>
        </w:tc>
      </w:tr>
      <w:tr w:rsidR="00BF6F78" w:rsidRPr="00C04A08" w14:paraId="2E1E16EE"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42EEE4C" w14:textId="77777777" w:rsidR="00BF6F78" w:rsidRPr="00C04A08" w:rsidRDefault="00BF6F78" w:rsidP="00BF6F78">
            <w:pPr>
              <w:pStyle w:val="TAC"/>
            </w:pPr>
            <w:r w:rsidRPr="00C04A08">
              <w:t>CA_n259I</w:t>
            </w:r>
          </w:p>
        </w:tc>
        <w:tc>
          <w:tcPr>
            <w:tcW w:w="544" w:type="pct"/>
            <w:tcBorders>
              <w:top w:val="single" w:sz="6" w:space="0" w:color="auto"/>
              <w:left w:val="single" w:sz="6" w:space="0" w:color="auto"/>
              <w:bottom w:val="single" w:sz="4" w:space="0" w:color="auto"/>
              <w:right w:val="single" w:sz="6" w:space="0" w:color="auto"/>
            </w:tcBorders>
          </w:tcPr>
          <w:p w14:paraId="5778A476" w14:textId="77777777" w:rsidR="00BF6F78" w:rsidRPr="00C04A08" w:rsidRDefault="00BF6F78" w:rsidP="00BF6F78">
            <w:pPr>
              <w:pStyle w:val="TAC"/>
            </w:pPr>
            <w:r w:rsidRPr="00C04A08">
              <w:t>CA_n259G</w:t>
            </w:r>
          </w:p>
          <w:p w14:paraId="4A4A2E50" w14:textId="77777777" w:rsidR="00BF6F78" w:rsidRPr="00C04A08" w:rsidRDefault="00BF6F78" w:rsidP="00BF6F78">
            <w:pPr>
              <w:pStyle w:val="TAC"/>
            </w:pPr>
            <w:r w:rsidRPr="00C04A08">
              <w:t>CA_n259H</w:t>
            </w:r>
          </w:p>
          <w:p w14:paraId="1ADF9F09" w14:textId="77777777" w:rsidR="00BF6F78" w:rsidRPr="00C04A08" w:rsidRDefault="00BF6F78" w:rsidP="00BF6F78">
            <w:pPr>
              <w:pStyle w:val="TAC"/>
            </w:pPr>
            <w:r w:rsidRPr="00C04A08">
              <w:t>CA_n259I</w:t>
            </w:r>
          </w:p>
        </w:tc>
        <w:tc>
          <w:tcPr>
            <w:tcW w:w="367" w:type="pct"/>
            <w:tcBorders>
              <w:top w:val="single" w:sz="6" w:space="0" w:color="auto"/>
              <w:left w:val="single" w:sz="6" w:space="0" w:color="auto"/>
              <w:bottom w:val="single" w:sz="4" w:space="0" w:color="auto"/>
              <w:right w:val="single" w:sz="6" w:space="0" w:color="auto"/>
            </w:tcBorders>
          </w:tcPr>
          <w:p w14:paraId="0FE4EC4C"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C49D2C9"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728452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F2DF9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784A3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C4203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137CB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A584C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8E39499" w14:textId="77777777" w:rsidR="00BF6F78" w:rsidRPr="00C04A08" w:rsidRDefault="00BF6F78" w:rsidP="00BF6F78">
            <w:pPr>
              <w:pStyle w:val="TAC"/>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6DC85E03"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3ACB8E47" w14:textId="77777777" w:rsidR="00BF6F78" w:rsidRPr="00C04A08" w:rsidRDefault="00BF6F78" w:rsidP="00BF6F78">
            <w:pPr>
              <w:pStyle w:val="TAC"/>
              <w:rPr>
                <w:lang w:eastAsia="ja-JP"/>
              </w:rPr>
            </w:pPr>
          </w:p>
        </w:tc>
      </w:tr>
      <w:tr w:rsidR="00BF6F78" w:rsidRPr="00C04A08" w14:paraId="54A93B8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536279D5" w14:textId="77777777" w:rsidR="00BF6F78" w:rsidRPr="00C04A08" w:rsidRDefault="00BF6F78" w:rsidP="00BF6F78">
            <w:pPr>
              <w:pStyle w:val="TAC"/>
            </w:pPr>
            <w:r w:rsidRPr="00C04A08">
              <w:t>CA_n259J</w:t>
            </w:r>
          </w:p>
        </w:tc>
        <w:tc>
          <w:tcPr>
            <w:tcW w:w="544" w:type="pct"/>
            <w:tcBorders>
              <w:top w:val="single" w:sz="6" w:space="0" w:color="auto"/>
              <w:left w:val="single" w:sz="6" w:space="0" w:color="auto"/>
              <w:bottom w:val="single" w:sz="4" w:space="0" w:color="auto"/>
              <w:right w:val="single" w:sz="6" w:space="0" w:color="auto"/>
            </w:tcBorders>
          </w:tcPr>
          <w:p w14:paraId="03E8C443" w14:textId="77777777" w:rsidR="00BF6F78" w:rsidRPr="00C04A08" w:rsidRDefault="00BF6F78" w:rsidP="00BF6F78">
            <w:pPr>
              <w:pStyle w:val="TAC"/>
            </w:pPr>
            <w:r w:rsidRPr="00C04A08">
              <w:t>CA_n259G</w:t>
            </w:r>
          </w:p>
          <w:p w14:paraId="13BDF6B0" w14:textId="77777777" w:rsidR="00BF6F78" w:rsidRPr="00C04A08" w:rsidRDefault="00BF6F78" w:rsidP="00BF6F78">
            <w:pPr>
              <w:pStyle w:val="TAC"/>
            </w:pPr>
            <w:r w:rsidRPr="00C04A08">
              <w:t>CA_n259H</w:t>
            </w:r>
          </w:p>
          <w:p w14:paraId="79AD8830" w14:textId="77777777" w:rsidR="00BF6F78" w:rsidRPr="00C04A08" w:rsidRDefault="00BF6F78" w:rsidP="00BF6F78">
            <w:pPr>
              <w:pStyle w:val="TAC"/>
            </w:pPr>
            <w:r w:rsidRPr="00C04A08">
              <w:t>CA_n259I</w:t>
            </w:r>
          </w:p>
          <w:p w14:paraId="114E99DE" w14:textId="77777777" w:rsidR="00BF6F78" w:rsidRPr="00C04A08" w:rsidRDefault="00BF6F78" w:rsidP="00BF6F78">
            <w:pPr>
              <w:pStyle w:val="TAC"/>
            </w:pPr>
            <w:r w:rsidRPr="00C04A08">
              <w:t>CA_n259J</w:t>
            </w:r>
          </w:p>
        </w:tc>
        <w:tc>
          <w:tcPr>
            <w:tcW w:w="367" w:type="pct"/>
            <w:tcBorders>
              <w:top w:val="single" w:sz="6" w:space="0" w:color="auto"/>
              <w:left w:val="single" w:sz="6" w:space="0" w:color="auto"/>
              <w:bottom w:val="single" w:sz="4" w:space="0" w:color="auto"/>
              <w:right w:val="single" w:sz="6" w:space="0" w:color="auto"/>
            </w:tcBorders>
          </w:tcPr>
          <w:p w14:paraId="0F719A04" w14:textId="77777777" w:rsidR="00BF6F78" w:rsidRPr="00C04A08" w:rsidRDefault="00BF6F78" w:rsidP="00BF6F78">
            <w:pPr>
              <w:pStyle w:val="TAC"/>
            </w:pPr>
            <w:r w:rsidRPr="00C04A08">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142E400E" w14:textId="77777777" w:rsidR="00BF6F78" w:rsidRPr="00C04A08" w:rsidRDefault="00BF6F78" w:rsidP="00BF6F78">
            <w:pPr>
              <w:pStyle w:val="TAC"/>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4D5C2031" w14:textId="77777777"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624BE019" w14:textId="77777777"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13E1194B" w14:textId="77777777"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3D940F8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24EAE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55CFC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211EAC7" w14:textId="77777777" w:rsidR="00BF6F78" w:rsidRPr="00C04A08" w:rsidRDefault="00BF6F78" w:rsidP="00BF6F78">
            <w:pPr>
              <w:pStyle w:val="TAC"/>
            </w:pPr>
            <w:r w:rsidRPr="00C04A08">
              <w:rPr>
                <w:rFonts w:eastAsia="Yu Mincho"/>
              </w:rPr>
              <w:t>500</w:t>
            </w:r>
          </w:p>
        </w:tc>
        <w:tc>
          <w:tcPr>
            <w:tcW w:w="222" w:type="pct"/>
            <w:tcBorders>
              <w:top w:val="single" w:sz="6" w:space="0" w:color="auto"/>
              <w:left w:val="single" w:sz="6" w:space="0" w:color="auto"/>
              <w:bottom w:val="single" w:sz="4" w:space="0" w:color="auto"/>
              <w:right w:val="single" w:sz="4" w:space="0" w:color="auto"/>
            </w:tcBorders>
          </w:tcPr>
          <w:p w14:paraId="44689F12"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CAB5A04" w14:textId="77777777" w:rsidR="00BF6F78" w:rsidRPr="00C04A08" w:rsidRDefault="00BF6F78" w:rsidP="00BF6F78">
            <w:pPr>
              <w:pStyle w:val="TAC"/>
              <w:rPr>
                <w:lang w:eastAsia="ja-JP"/>
              </w:rPr>
            </w:pPr>
          </w:p>
        </w:tc>
      </w:tr>
      <w:tr w:rsidR="00BF6F78" w:rsidRPr="00C04A08" w14:paraId="11BCEF8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7B5E3981" w14:textId="77777777" w:rsidR="00BF6F78" w:rsidRPr="00C04A08" w:rsidRDefault="00BF6F78" w:rsidP="00BF6F78">
            <w:pPr>
              <w:pStyle w:val="TAC"/>
            </w:pPr>
            <w:r w:rsidRPr="00C04A08">
              <w:t>CA_n259K</w:t>
            </w:r>
          </w:p>
        </w:tc>
        <w:tc>
          <w:tcPr>
            <w:tcW w:w="544" w:type="pct"/>
            <w:tcBorders>
              <w:top w:val="single" w:sz="6" w:space="0" w:color="auto"/>
              <w:left w:val="single" w:sz="6" w:space="0" w:color="auto"/>
              <w:bottom w:val="single" w:sz="4" w:space="0" w:color="auto"/>
              <w:right w:val="single" w:sz="6" w:space="0" w:color="auto"/>
            </w:tcBorders>
          </w:tcPr>
          <w:p w14:paraId="68D10D49" w14:textId="77777777" w:rsidR="00BF6F78" w:rsidRPr="00C04A08" w:rsidRDefault="00BF6F78" w:rsidP="00BF6F78">
            <w:pPr>
              <w:pStyle w:val="TAC"/>
            </w:pPr>
            <w:r w:rsidRPr="00C04A08">
              <w:t>CA_n259G</w:t>
            </w:r>
          </w:p>
          <w:p w14:paraId="36F79A70" w14:textId="77777777" w:rsidR="00BF6F78" w:rsidRPr="00C04A08" w:rsidRDefault="00BF6F78" w:rsidP="00BF6F78">
            <w:pPr>
              <w:pStyle w:val="TAC"/>
            </w:pPr>
            <w:r w:rsidRPr="00C04A08">
              <w:t>CA_n259H</w:t>
            </w:r>
          </w:p>
          <w:p w14:paraId="53EC8A43" w14:textId="77777777" w:rsidR="00BF6F78" w:rsidRPr="00C04A08" w:rsidRDefault="00BF6F78" w:rsidP="00BF6F78">
            <w:pPr>
              <w:pStyle w:val="TAC"/>
            </w:pPr>
            <w:r w:rsidRPr="00C04A08">
              <w:t>CA_n259I</w:t>
            </w:r>
          </w:p>
          <w:p w14:paraId="3481026F" w14:textId="77777777" w:rsidR="00BF6F78" w:rsidRPr="00C04A08" w:rsidRDefault="00BF6F78" w:rsidP="00BF6F78">
            <w:pPr>
              <w:pStyle w:val="TAC"/>
            </w:pPr>
            <w:r w:rsidRPr="00C04A08">
              <w:t>CA_n259J</w:t>
            </w:r>
          </w:p>
          <w:p w14:paraId="54472AD9" w14:textId="77777777" w:rsidR="00BF6F78" w:rsidRPr="00C04A08" w:rsidRDefault="00BF6F78" w:rsidP="00BF6F78">
            <w:pPr>
              <w:pStyle w:val="TAC"/>
            </w:pPr>
            <w:r w:rsidRPr="00C04A08">
              <w:t>CA_n259K</w:t>
            </w:r>
          </w:p>
        </w:tc>
        <w:tc>
          <w:tcPr>
            <w:tcW w:w="367" w:type="pct"/>
            <w:tcBorders>
              <w:top w:val="single" w:sz="6" w:space="0" w:color="auto"/>
              <w:left w:val="single" w:sz="6" w:space="0" w:color="auto"/>
              <w:bottom w:val="single" w:sz="4" w:space="0" w:color="auto"/>
              <w:right w:val="single" w:sz="6" w:space="0" w:color="auto"/>
            </w:tcBorders>
          </w:tcPr>
          <w:p w14:paraId="4943AE75"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488A05C"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7CCBC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6A3644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54A7B0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55E1B1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42756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E9F0320"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547D57E" w14:textId="77777777" w:rsidR="00BF6F78" w:rsidRPr="00C04A08" w:rsidRDefault="00BF6F78" w:rsidP="00BF6F78">
            <w:pPr>
              <w:pStyle w:val="TAC"/>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1FD607C9"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0F568A8" w14:textId="77777777" w:rsidR="00BF6F78" w:rsidRPr="00C04A08" w:rsidRDefault="00BF6F78" w:rsidP="00BF6F78">
            <w:pPr>
              <w:pStyle w:val="TAC"/>
              <w:rPr>
                <w:lang w:eastAsia="ja-JP"/>
              </w:rPr>
            </w:pPr>
          </w:p>
        </w:tc>
      </w:tr>
      <w:tr w:rsidR="000036E4" w:rsidRPr="00C04A08" w14:paraId="38D67938"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83E5A60" w14:textId="2EB97C02" w:rsidR="000036E4" w:rsidRPr="00C04A08" w:rsidRDefault="000036E4" w:rsidP="000036E4">
            <w:pPr>
              <w:pStyle w:val="TAC"/>
            </w:pPr>
            <w:r>
              <w:t>CA_n259L</w:t>
            </w:r>
          </w:p>
        </w:tc>
        <w:tc>
          <w:tcPr>
            <w:tcW w:w="544" w:type="pct"/>
            <w:tcBorders>
              <w:top w:val="single" w:sz="6" w:space="0" w:color="auto"/>
              <w:left w:val="single" w:sz="6" w:space="0" w:color="auto"/>
              <w:bottom w:val="single" w:sz="4" w:space="0" w:color="auto"/>
              <w:right w:val="single" w:sz="6" w:space="0" w:color="auto"/>
            </w:tcBorders>
          </w:tcPr>
          <w:p w14:paraId="02F02210" w14:textId="77777777" w:rsidR="000036E4" w:rsidRDefault="000036E4" w:rsidP="000036E4">
            <w:pPr>
              <w:pStyle w:val="TAC"/>
            </w:pPr>
            <w:r>
              <w:t>CA_n259G</w:t>
            </w:r>
          </w:p>
          <w:p w14:paraId="51577EAD" w14:textId="77777777" w:rsidR="000036E4" w:rsidRDefault="000036E4" w:rsidP="000036E4">
            <w:pPr>
              <w:pStyle w:val="TAC"/>
            </w:pPr>
            <w:r>
              <w:t>CA_n259H</w:t>
            </w:r>
          </w:p>
          <w:p w14:paraId="24A39BE7" w14:textId="77777777" w:rsidR="000036E4" w:rsidRDefault="000036E4" w:rsidP="000036E4">
            <w:pPr>
              <w:pStyle w:val="TAC"/>
            </w:pPr>
            <w:r>
              <w:t>CA_n259I</w:t>
            </w:r>
          </w:p>
          <w:p w14:paraId="33A0AA5C" w14:textId="77777777" w:rsidR="000036E4" w:rsidRPr="000036E4" w:rsidRDefault="000036E4" w:rsidP="000036E4">
            <w:pPr>
              <w:pStyle w:val="TAC"/>
              <w:rPr>
                <w:lang w:val="es-US"/>
              </w:rPr>
            </w:pPr>
            <w:r w:rsidRPr="008B5769">
              <w:rPr>
                <w:lang w:val="es-US"/>
              </w:rPr>
              <w:t>CA_n259J</w:t>
            </w:r>
          </w:p>
          <w:p w14:paraId="35B4632A" w14:textId="77777777" w:rsidR="000036E4" w:rsidRPr="000036E4" w:rsidRDefault="000036E4" w:rsidP="000036E4">
            <w:pPr>
              <w:pStyle w:val="TAC"/>
              <w:rPr>
                <w:lang w:val="es-US"/>
              </w:rPr>
            </w:pPr>
            <w:r w:rsidRPr="008B5769">
              <w:rPr>
                <w:lang w:val="es-US"/>
              </w:rPr>
              <w:t>CA_n259K</w:t>
            </w:r>
          </w:p>
          <w:p w14:paraId="0A8B3955" w14:textId="644D10A2" w:rsidR="000036E4" w:rsidRPr="00C04A08" w:rsidRDefault="000036E4" w:rsidP="000036E4">
            <w:pPr>
              <w:pStyle w:val="TAC"/>
            </w:pPr>
            <w:r w:rsidRPr="008B5769">
              <w:rPr>
                <w:lang w:val="es-US"/>
              </w:rPr>
              <w:t>CA_n259L</w:t>
            </w:r>
          </w:p>
        </w:tc>
        <w:tc>
          <w:tcPr>
            <w:tcW w:w="367" w:type="pct"/>
            <w:tcBorders>
              <w:top w:val="single" w:sz="6" w:space="0" w:color="auto"/>
              <w:left w:val="single" w:sz="6" w:space="0" w:color="auto"/>
              <w:bottom w:val="single" w:sz="4" w:space="0" w:color="auto"/>
              <w:right w:val="single" w:sz="6" w:space="0" w:color="auto"/>
            </w:tcBorders>
          </w:tcPr>
          <w:p w14:paraId="1A231EEA" w14:textId="0FAFC83C" w:rsidR="000036E4" w:rsidRPr="00C04A08" w:rsidRDefault="000036E4" w:rsidP="000036E4">
            <w:pPr>
              <w:pStyle w:val="TAC"/>
            </w:pPr>
            <w:r>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5065B0DA" w14:textId="7B1596A6" w:rsidR="000036E4" w:rsidRPr="00C04A08" w:rsidRDefault="000036E4" w:rsidP="000036E4">
            <w:pPr>
              <w:pStyle w:val="TAC"/>
            </w:pPr>
            <w:r>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683E7DB9" w14:textId="13C53F2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06A1CF1" w14:textId="3CB09AF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1E51142" w14:textId="58B8318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BD3E44D" w14:textId="07CA4D7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AEA10D9" w14:textId="5CE47B43"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0953B7B"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817D80A" w14:textId="3B47DF32" w:rsidR="000036E4" w:rsidRPr="00C04A08" w:rsidRDefault="000036E4" w:rsidP="000036E4">
            <w:pPr>
              <w:pStyle w:val="TAC"/>
            </w:pPr>
            <w:r>
              <w:rPr>
                <w:rFonts w:eastAsia="Yu Mincho"/>
                <w:lang w:eastAsia="ja-JP"/>
              </w:rPr>
              <w:t>700</w:t>
            </w:r>
          </w:p>
        </w:tc>
        <w:tc>
          <w:tcPr>
            <w:tcW w:w="222" w:type="pct"/>
            <w:tcBorders>
              <w:top w:val="single" w:sz="6" w:space="0" w:color="auto"/>
              <w:left w:val="single" w:sz="6" w:space="0" w:color="auto"/>
              <w:bottom w:val="single" w:sz="4" w:space="0" w:color="auto"/>
              <w:right w:val="single" w:sz="4" w:space="0" w:color="auto"/>
            </w:tcBorders>
          </w:tcPr>
          <w:p w14:paraId="25C7E93A" w14:textId="6FA6A8A8" w:rsidR="000036E4" w:rsidRPr="00C04A08" w:rsidRDefault="000036E4" w:rsidP="000036E4">
            <w:pPr>
              <w:pStyle w:val="TAC"/>
            </w:pPr>
            <w:r>
              <w:t>0</w:t>
            </w:r>
          </w:p>
        </w:tc>
        <w:tc>
          <w:tcPr>
            <w:tcW w:w="348" w:type="pct"/>
            <w:tcBorders>
              <w:top w:val="nil"/>
              <w:left w:val="single" w:sz="4" w:space="0" w:color="auto"/>
              <w:bottom w:val="nil"/>
              <w:right w:val="single" w:sz="4" w:space="0" w:color="auto"/>
            </w:tcBorders>
            <w:shd w:val="clear" w:color="auto" w:fill="auto"/>
          </w:tcPr>
          <w:p w14:paraId="014B17A3" w14:textId="77777777" w:rsidR="000036E4" w:rsidRPr="00C04A08" w:rsidRDefault="000036E4" w:rsidP="000036E4">
            <w:pPr>
              <w:pStyle w:val="TAC"/>
              <w:rPr>
                <w:lang w:eastAsia="ja-JP"/>
              </w:rPr>
            </w:pPr>
          </w:p>
        </w:tc>
      </w:tr>
      <w:tr w:rsidR="000036E4" w:rsidRPr="00C04A08" w14:paraId="393D6CD3"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6F52B3F" w14:textId="2E0B55FA" w:rsidR="000036E4" w:rsidRPr="00C04A08" w:rsidRDefault="000036E4" w:rsidP="000036E4">
            <w:pPr>
              <w:pStyle w:val="TAC"/>
            </w:pPr>
            <w:r>
              <w:t>CA_n259M</w:t>
            </w:r>
          </w:p>
        </w:tc>
        <w:tc>
          <w:tcPr>
            <w:tcW w:w="544" w:type="pct"/>
            <w:tcBorders>
              <w:top w:val="single" w:sz="6" w:space="0" w:color="auto"/>
              <w:left w:val="single" w:sz="6" w:space="0" w:color="auto"/>
              <w:bottom w:val="single" w:sz="4" w:space="0" w:color="auto"/>
              <w:right w:val="single" w:sz="6" w:space="0" w:color="auto"/>
            </w:tcBorders>
          </w:tcPr>
          <w:p w14:paraId="621F6725" w14:textId="77777777" w:rsidR="000036E4" w:rsidRDefault="000036E4" w:rsidP="000036E4">
            <w:pPr>
              <w:pStyle w:val="TAC"/>
            </w:pPr>
            <w:r>
              <w:t>CA_n259G</w:t>
            </w:r>
          </w:p>
          <w:p w14:paraId="69C4E363" w14:textId="77777777" w:rsidR="000036E4" w:rsidRDefault="000036E4" w:rsidP="000036E4">
            <w:pPr>
              <w:pStyle w:val="TAC"/>
            </w:pPr>
            <w:r>
              <w:t>CA_n259H</w:t>
            </w:r>
          </w:p>
          <w:p w14:paraId="41542ADA" w14:textId="77777777" w:rsidR="000036E4" w:rsidRDefault="000036E4" w:rsidP="000036E4">
            <w:pPr>
              <w:pStyle w:val="TAC"/>
            </w:pPr>
            <w:r>
              <w:t>CA_n259I</w:t>
            </w:r>
          </w:p>
          <w:p w14:paraId="54FCB786" w14:textId="77777777" w:rsidR="000036E4" w:rsidRPr="000036E4" w:rsidRDefault="000036E4" w:rsidP="000036E4">
            <w:pPr>
              <w:pStyle w:val="TAC"/>
              <w:rPr>
                <w:lang w:val="es-US"/>
              </w:rPr>
            </w:pPr>
            <w:r w:rsidRPr="008B5769">
              <w:rPr>
                <w:lang w:val="es-US"/>
              </w:rPr>
              <w:t>CA_n259J</w:t>
            </w:r>
          </w:p>
          <w:p w14:paraId="7E1970B5" w14:textId="77777777" w:rsidR="000036E4" w:rsidRPr="000036E4" w:rsidRDefault="000036E4" w:rsidP="000036E4">
            <w:pPr>
              <w:pStyle w:val="TAC"/>
              <w:rPr>
                <w:lang w:val="es-US"/>
              </w:rPr>
            </w:pPr>
            <w:r w:rsidRPr="008B5769">
              <w:rPr>
                <w:lang w:val="es-US"/>
              </w:rPr>
              <w:t>CA_n259K</w:t>
            </w:r>
          </w:p>
          <w:p w14:paraId="3105D893" w14:textId="77777777" w:rsidR="000036E4" w:rsidRPr="000036E4" w:rsidRDefault="000036E4" w:rsidP="000036E4">
            <w:pPr>
              <w:pStyle w:val="TAC"/>
              <w:rPr>
                <w:lang w:val="es-US"/>
              </w:rPr>
            </w:pPr>
            <w:r w:rsidRPr="008B5769">
              <w:rPr>
                <w:lang w:val="es-US"/>
              </w:rPr>
              <w:t>CA_n259L</w:t>
            </w:r>
          </w:p>
          <w:p w14:paraId="00421F0C" w14:textId="48524CF4" w:rsidR="000036E4" w:rsidRPr="00C04A08" w:rsidRDefault="000036E4" w:rsidP="000036E4">
            <w:pPr>
              <w:pStyle w:val="TAC"/>
            </w:pPr>
            <w:r>
              <w:t>CA_n259M</w:t>
            </w:r>
          </w:p>
        </w:tc>
        <w:tc>
          <w:tcPr>
            <w:tcW w:w="367" w:type="pct"/>
            <w:tcBorders>
              <w:top w:val="single" w:sz="6" w:space="0" w:color="auto"/>
              <w:left w:val="single" w:sz="6" w:space="0" w:color="auto"/>
              <w:bottom w:val="single" w:sz="4" w:space="0" w:color="auto"/>
              <w:right w:val="single" w:sz="6" w:space="0" w:color="auto"/>
            </w:tcBorders>
          </w:tcPr>
          <w:p w14:paraId="03ADCFBA" w14:textId="10858E7D" w:rsidR="000036E4" w:rsidRPr="00C04A08" w:rsidRDefault="000036E4" w:rsidP="000036E4">
            <w:pPr>
              <w:pStyle w:val="TAC"/>
            </w:pPr>
            <w:r>
              <w:t>50, 100</w:t>
            </w:r>
          </w:p>
        </w:tc>
        <w:tc>
          <w:tcPr>
            <w:tcW w:w="367" w:type="pct"/>
            <w:tcBorders>
              <w:top w:val="single" w:sz="6" w:space="0" w:color="auto"/>
              <w:left w:val="single" w:sz="6" w:space="0" w:color="auto"/>
              <w:bottom w:val="single" w:sz="4" w:space="0" w:color="auto"/>
              <w:right w:val="single" w:sz="6" w:space="0" w:color="auto"/>
            </w:tcBorders>
          </w:tcPr>
          <w:p w14:paraId="3E06C72C" w14:textId="252D23CD" w:rsidR="000036E4" w:rsidRPr="00C04A08" w:rsidRDefault="000036E4" w:rsidP="000036E4">
            <w:pPr>
              <w:pStyle w:val="TAC"/>
            </w:pPr>
            <w:r>
              <w:t>100</w:t>
            </w:r>
          </w:p>
        </w:tc>
        <w:tc>
          <w:tcPr>
            <w:tcW w:w="367" w:type="pct"/>
            <w:tcBorders>
              <w:top w:val="single" w:sz="6" w:space="0" w:color="auto"/>
              <w:left w:val="single" w:sz="6" w:space="0" w:color="auto"/>
              <w:bottom w:val="single" w:sz="4" w:space="0" w:color="auto"/>
              <w:right w:val="single" w:sz="6" w:space="0" w:color="auto"/>
            </w:tcBorders>
          </w:tcPr>
          <w:p w14:paraId="2513B877" w14:textId="104DE5D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09879E3" w14:textId="55784DC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488A5F8" w14:textId="2B70FD2B"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9541740" w14:textId="140266BD"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A0CD6E0" w14:textId="28ADCA9E"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99C4D68" w14:textId="53E729C7"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4C525630" w14:textId="6FC4B82F" w:rsidR="000036E4" w:rsidRPr="00C04A08" w:rsidRDefault="000036E4" w:rsidP="000036E4">
            <w:pPr>
              <w:pStyle w:val="TAC"/>
            </w:pPr>
            <w:r>
              <w:t>800</w:t>
            </w:r>
          </w:p>
        </w:tc>
        <w:tc>
          <w:tcPr>
            <w:tcW w:w="222" w:type="pct"/>
            <w:tcBorders>
              <w:top w:val="single" w:sz="6" w:space="0" w:color="auto"/>
              <w:left w:val="single" w:sz="6" w:space="0" w:color="auto"/>
              <w:bottom w:val="single" w:sz="4" w:space="0" w:color="auto"/>
              <w:right w:val="single" w:sz="4" w:space="0" w:color="auto"/>
            </w:tcBorders>
          </w:tcPr>
          <w:p w14:paraId="0DC14D40" w14:textId="300BCF71" w:rsidR="000036E4" w:rsidRPr="00C04A08" w:rsidRDefault="000036E4" w:rsidP="000036E4">
            <w:pPr>
              <w:pStyle w:val="TAC"/>
            </w:pPr>
            <w:r>
              <w:t>0</w:t>
            </w:r>
          </w:p>
        </w:tc>
        <w:tc>
          <w:tcPr>
            <w:tcW w:w="348" w:type="pct"/>
            <w:tcBorders>
              <w:top w:val="nil"/>
              <w:left w:val="single" w:sz="4" w:space="0" w:color="auto"/>
              <w:bottom w:val="single" w:sz="4" w:space="0" w:color="auto"/>
              <w:right w:val="single" w:sz="4" w:space="0" w:color="auto"/>
            </w:tcBorders>
            <w:shd w:val="clear" w:color="auto" w:fill="auto"/>
          </w:tcPr>
          <w:p w14:paraId="4BBD539C" w14:textId="77777777" w:rsidR="000036E4" w:rsidRPr="00C04A08" w:rsidRDefault="000036E4" w:rsidP="000036E4">
            <w:pPr>
              <w:pStyle w:val="TAC"/>
              <w:rPr>
                <w:lang w:eastAsia="ja-JP"/>
              </w:rPr>
            </w:pPr>
          </w:p>
        </w:tc>
      </w:tr>
      <w:tr w:rsidR="00BF6F78" w:rsidRPr="00C04A08" w14:paraId="1BC0295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484BCBD" w14:textId="77777777" w:rsidR="00BF6F78" w:rsidRPr="00C04A08" w:rsidRDefault="00BF6F78" w:rsidP="00BF6F78">
            <w:pPr>
              <w:pStyle w:val="TAC"/>
              <w:rPr>
                <w:lang w:eastAsia="ja-JP"/>
              </w:rPr>
            </w:pPr>
            <w:r w:rsidRPr="00C04A08">
              <w:t>CA_n260B</w:t>
            </w:r>
          </w:p>
        </w:tc>
        <w:tc>
          <w:tcPr>
            <w:tcW w:w="544" w:type="pct"/>
            <w:tcBorders>
              <w:top w:val="single" w:sz="6" w:space="0" w:color="auto"/>
              <w:left w:val="single" w:sz="6" w:space="0" w:color="auto"/>
              <w:bottom w:val="single" w:sz="4" w:space="0" w:color="auto"/>
              <w:right w:val="single" w:sz="6" w:space="0" w:color="auto"/>
            </w:tcBorders>
          </w:tcPr>
          <w:p w14:paraId="73494937"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5D8AC9C6"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306BA87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D29C60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9EBF4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1BE9B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E302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FE9985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85F9A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1C7506A"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2664B6B2"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0C18962" w14:textId="77777777" w:rsidR="00BF6F78" w:rsidRPr="00C04A08" w:rsidRDefault="00BF6F78" w:rsidP="00BF6F78">
            <w:pPr>
              <w:pStyle w:val="TAC"/>
              <w:rPr>
                <w:lang w:eastAsia="ja-JP"/>
              </w:rPr>
            </w:pPr>
            <w:r w:rsidRPr="00C04A08">
              <w:rPr>
                <w:lang w:eastAsia="ja-JP"/>
              </w:rPr>
              <w:t>1</w:t>
            </w:r>
          </w:p>
        </w:tc>
      </w:tr>
      <w:tr w:rsidR="00BF6F78" w:rsidRPr="00C04A08" w14:paraId="433DBE01"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5FF36BE" w14:textId="77777777" w:rsidR="00BF6F78" w:rsidRPr="00C04A08" w:rsidRDefault="00BF6F78" w:rsidP="00BF6F78">
            <w:pPr>
              <w:pStyle w:val="TAC"/>
              <w:rPr>
                <w:lang w:eastAsia="ja-JP"/>
              </w:rPr>
            </w:pPr>
            <w:r w:rsidRPr="00C04A08">
              <w:t>CA_n260C</w:t>
            </w:r>
          </w:p>
        </w:tc>
        <w:tc>
          <w:tcPr>
            <w:tcW w:w="544" w:type="pct"/>
            <w:tcBorders>
              <w:top w:val="single" w:sz="6" w:space="0" w:color="auto"/>
              <w:left w:val="single" w:sz="6" w:space="0" w:color="auto"/>
              <w:bottom w:val="single" w:sz="4" w:space="0" w:color="auto"/>
              <w:right w:val="single" w:sz="6" w:space="0" w:color="auto"/>
            </w:tcBorders>
          </w:tcPr>
          <w:p w14:paraId="1AE3DC39"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3284338D"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14BA6E95"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4F31131C"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8B6EF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D1CD13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59231D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8E2A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CF393A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77428C9"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3E4D8CE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02414C6" w14:textId="77777777" w:rsidR="00BF6F78" w:rsidRPr="00C04A08" w:rsidRDefault="00BF6F78" w:rsidP="00BF6F78">
            <w:pPr>
              <w:pStyle w:val="TAC"/>
              <w:rPr>
                <w:lang w:eastAsia="ja-JP"/>
              </w:rPr>
            </w:pPr>
          </w:p>
        </w:tc>
      </w:tr>
      <w:tr w:rsidR="00BF6F78" w:rsidRPr="00C04A08" w14:paraId="2DAF9B11" w14:textId="77777777" w:rsidTr="001C457E">
        <w:trPr>
          <w:trHeight w:val="187"/>
        </w:trPr>
        <w:tc>
          <w:tcPr>
            <w:tcW w:w="507" w:type="pct"/>
            <w:tcBorders>
              <w:top w:val="single" w:sz="6" w:space="0" w:color="auto"/>
              <w:left w:val="single" w:sz="4" w:space="0" w:color="auto"/>
              <w:right w:val="single" w:sz="6" w:space="0" w:color="auto"/>
            </w:tcBorders>
          </w:tcPr>
          <w:p w14:paraId="32AF108B" w14:textId="77777777" w:rsidR="00BF6F78" w:rsidRPr="00C04A08" w:rsidRDefault="00BF6F78" w:rsidP="00BF6F78">
            <w:pPr>
              <w:pStyle w:val="TAC"/>
              <w:rPr>
                <w:lang w:eastAsia="ja-JP"/>
              </w:rPr>
            </w:pPr>
            <w:r w:rsidRPr="00C04A08">
              <w:t>CA_n260D</w:t>
            </w:r>
          </w:p>
        </w:tc>
        <w:tc>
          <w:tcPr>
            <w:tcW w:w="544" w:type="pct"/>
            <w:tcBorders>
              <w:top w:val="single" w:sz="6" w:space="0" w:color="auto"/>
              <w:left w:val="single" w:sz="6" w:space="0" w:color="auto"/>
              <w:right w:val="single" w:sz="6" w:space="0" w:color="auto"/>
            </w:tcBorders>
          </w:tcPr>
          <w:p w14:paraId="011A78B8" w14:textId="77777777" w:rsidR="00BF6F78" w:rsidRPr="00C04A08" w:rsidRDefault="00BF6F78" w:rsidP="00BF6F78">
            <w:pPr>
              <w:pStyle w:val="TAC"/>
            </w:pPr>
            <w:r w:rsidRPr="00C04A08">
              <w:t>CA_n260D</w:t>
            </w:r>
          </w:p>
        </w:tc>
        <w:tc>
          <w:tcPr>
            <w:tcW w:w="367" w:type="pct"/>
            <w:tcBorders>
              <w:top w:val="single" w:sz="6" w:space="0" w:color="auto"/>
              <w:left w:val="single" w:sz="6" w:space="0" w:color="auto"/>
              <w:bottom w:val="single" w:sz="4" w:space="0" w:color="auto"/>
              <w:right w:val="single" w:sz="6" w:space="0" w:color="auto"/>
            </w:tcBorders>
          </w:tcPr>
          <w:p w14:paraId="6F95E49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64703699"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3FEB6F9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625A0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842B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591324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E42FA0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A7FB544"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059C4CC"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1EDFB0C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68EC1DB" w14:textId="77777777" w:rsidR="00BF6F78" w:rsidRPr="00C04A08" w:rsidRDefault="00BF6F78" w:rsidP="00BF6F78">
            <w:pPr>
              <w:pStyle w:val="TAC"/>
              <w:rPr>
                <w:lang w:eastAsia="ja-JP"/>
              </w:rPr>
            </w:pPr>
            <w:r w:rsidRPr="00C04A08">
              <w:rPr>
                <w:lang w:eastAsia="ja-JP"/>
              </w:rPr>
              <w:t>2</w:t>
            </w:r>
          </w:p>
        </w:tc>
      </w:tr>
      <w:tr w:rsidR="00BF6F78" w:rsidRPr="00C04A08" w14:paraId="0D9CAEBF" w14:textId="77777777" w:rsidTr="001C457E">
        <w:trPr>
          <w:trHeight w:val="187"/>
        </w:trPr>
        <w:tc>
          <w:tcPr>
            <w:tcW w:w="507" w:type="pct"/>
            <w:tcBorders>
              <w:top w:val="single" w:sz="6" w:space="0" w:color="auto"/>
              <w:left w:val="single" w:sz="4" w:space="0" w:color="auto"/>
              <w:right w:val="single" w:sz="6" w:space="0" w:color="auto"/>
            </w:tcBorders>
          </w:tcPr>
          <w:p w14:paraId="44DCB0F8" w14:textId="77777777" w:rsidR="00BF6F78" w:rsidRPr="00C04A08" w:rsidRDefault="00BF6F78" w:rsidP="00BF6F78">
            <w:pPr>
              <w:pStyle w:val="TAC"/>
              <w:rPr>
                <w:lang w:eastAsia="ja-JP"/>
              </w:rPr>
            </w:pPr>
            <w:r w:rsidRPr="00C04A08">
              <w:lastRenderedPageBreak/>
              <w:t>CA_n260E</w:t>
            </w:r>
          </w:p>
        </w:tc>
        <w:tc>
          <w:tcPr>
            <w:tcW w:w="544" w:type="pct"/>
            <w:tcBorders>
              <w:top w:val="single" w:sz="6" w:space="0" w:color="auto"/>
              <w:left w:val="single" w:sz="6" w:space="0" w:color="auto"/>
              <w:right w:val="single" w:sz="6" w:space="0" w:color="auto"/>
            </w:tcBorders>
          </w:tcPr>
          <w:p w14:paraId="617DF31B" w14:textId="77777777" w:rsidR="00BF6F78" w:rsidRPr="00C04A08" w:rsidRDefault="00BF6F78" w:rsidP="00BF6F78">
            <w:pPr>
              <w:pStyle w:val="TAC"/>
            </w:pPr>
            <w:r w:rsidRPr="00C04A08">
              <w:t>CA_n260D</w:t>
            </w:r>
          </w:p>
          <w:p w14:paraId="37E44AEB" w14:textId="77777777" w:rsidR="00BF6F78" w:rsidRPr="00C04A08" w:rsidRDefault="00BF6F78" w:rsidP="00BF6F78">
            <w:pPr>
              <w:pStyle w:val="TAC"/>
            </w:pPr>
            <w:r w:rsidRPr="00C04A08">
              <w:t>CA_n260E</w:t>
            </w:r>
          </w:p>
        </w:tc>
        <w:tc>
          <w:tcPr>
            <w:tcW w:w="367" w:type="pct"/>
            <w:tcBorders>
              <w:top w:val="single" w:sz="6" w:space="0" w:color="auto"/>
              <w:left w:val="single" w:sz="6" w:space="0" w:color="auto"/>
              <w:bottom w:val="single" w:sz="4" w:space="0" w:color="auto"/>
              <w:right w:val="single" w:sz="6" w:space="0" w:color="auto"/>
            </w:tcBorders>
          </w:tcPr>
          <w:p w14:paraId="4C1AF9BA"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41EB450A"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9C45CC2"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D276D4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C98C8F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C6262C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5753FC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E1D291D"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FBEF342"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3B870DE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72C67F3" w14:textId="77777777" w:rsidR="00BF6F78" w:rsidRPr="00C04A08" w:rsidRDefault="00BF6F78" w:rsidP="00BF6F78">
            <w:pPr>
              <w:pStyle w:val="TAC"/>
              <w:rPr>
                <w:lang w:eastAsia="ja-JP"/>
              </w:rPr>
            </w:pPr>
          </w:p>
        </w:tc>
      </w:tr>
      <w:tr w:rsidR="000036E4" w:rsidRPr="00C04A08" w14:paraId="147B58F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EE88437" w14:textId="7AAF3BCD" w:rsidR="000036E4" w:rsidRPr="00C04A08" w:rsidRDefault="000036E4" w:rsidP="000036E4">
            <w:pPr>
              <w:pStyle w:val="TAC"/>
              <w:rPr>
                <w:lang w:eastAsia="ja-JP"/>
              </w:rPr>
            </w:pPr>
            <w:r>
              <w:t>CA_n260F</w:t>
            </w:r>
          </w:p>
        </w:tc>
        <w:tc>
          <w:tcPr>
            <w:tcW w:w="544" w:type="pct"/>
            <w:tcBorders>
              <w:top w:val="single" w:sz="6" w:space="0" w:color="auto"/>
              <w:left w:val="single" w:sz="6" w:space="0" w:color="auto"/>
              <w:bottom w:val="single" w:sz="4" w:space="0" w:color="auto"/>
              <w:right w:val="single" w:sz="6" w:space="0" w:color="auto"/>
            </w:tcBorders>
          </w:tcPr>
          <w:p w14:paraId="2E68CA6D" w14:textId="77777777" w:rsidR="000036E4" w:rsidRPr="000036E4" w:rsidRDefault="000036E4" w:rsidP="000036E4">
            <w:pPr>
              <w:pStyle w:val="TAC"/>
              <w:rPr>
                <w:lang w:val="es-US"/>
              </w:rPr>
            </w:pPr>
            <w:r w:rsidRPr="008B5769">
              <w:rPr>
                <w:lang w:val="es-US"/>
              </w:rPr>
              <w:t>CA_n260D</w:t>
            </w:r>
          </w:p>
          <w:p w14:paraId="052A877A" w14:textId="77777777" w:rsidR="000036E4" w:rsidRPr="000036E4" w:rsidRDefault="000036E4" w:rsidP="000036E4">
            <w:pPr>
              <w:pStyle w:val="TAC"/>
              <w:rPr>
                <w:lang w:val="es-US"/>
              </w:rPr>
            </w:pPr>
            <w:r w:rsidRPr="008B5769">
              <w:rPr>
                <w:lang w:val="es-US"/>
              </w:rPr>
              <w:t>CA_n260E</w:t>
            </w:r>
          </w:p>
          <w:p w14:paraId="69502358" w14:textId="4B9BF88F" w:rsidR="000036E4" w:rsidRPr="00C04A08" w:rsidRDefault="000036E4" w:rsidP="000036E4">
            <w:pPr>
              <w:pStyle w:val="TAC"/>
            </w:pPr>
            <w:r w:rsidRPr="008B5769">
              <w:rPr>
                <w:lang w:val="es-US"/>
              </w:rPr>
              <w:t>CA_n260F</w:t>
            </w:r>
          </w:p>
        </w:tc>
        <w:tc>
          <w:tcPr>
            <w:tcW w:w="367" w:type="pct"/>
            <w:tcBorders>
              <w:top w:val="single" w:sz="6" w:space="0" w:color="auto"/>
              <w:left w:val="single" w:sz="6" w:space="0" w:color="auto"/>
              <w:bottom w:val="single" w:sz="4" w:space="0" w:color="auto"/>
              <w:right w:val="single" w:sz="6" w:space="0" w:color="auto"/>
            </w:tcBorders>
          </w:tcPr>
          <w:p w14:paraId="4268CD3F" w14:textId="1A4BE7D3" w:rsidR="000036E4" w:rsidRPr="00C04A08" w:rsidRDefault="000036E4" w:rsidP="000036E4">
            <w:pPr>
              <w:pStyle w:val="TAC"/>
              <w:rPr>
                <w:lang w:eastAsia="ja-JP"/>
              </w:rPr>
            </w:pPr>
            <w:r>
              <w:t>50, 100, 200</w:t>
            </w:r>
          </w:p>
        </w:tc>
        <w:tc>
          <w:tcPr>
            <w:tcW w:w="367" w:type="pct"/>
            <w:tcBorders>
              <w:top w:val="single" w:sz="6" w:space="0" w:color="auto"/>
              <w:left w:val="single" w:sz="6" w:space="0" w:color="auto"/>
              <w:bottom w:val="single" w:sz="4" w:space="0" w:color="auto"/>
              <w:right w:val="single" w:sz="6" w:space="0" w:color="auto"/>
            </w:tcBorders>
          </w:tcPr>
          <w:p w14:paraId="4996C167" w14:textId="15921723"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37866C41" w14:textId="122DB4B2"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3AF3B94E" w14:textId="202CED57"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3318A7F3"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3EFDB1C"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B5A61A"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AB2009F"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9CEB10B" w14:textId="0785ABFE"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096AF8AC" w14:textId="333A205A"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67D293C2" w14:textId="77777777" w:rsidR="000036E4" w:rsidRPr="00C04A08" w:rsidRDefault="000036E4" w:rsidP="000036E4">
            <w:pPr>
              <w:pStyle w:val="TAC"/>
              <w:rPr>
                <w:lang w:eastAsia="ja-JP"/>
              </w:rPr>
            </w:pPr>
          </w:p>
        </w:tc>
      </w:tr>
      <w:tr w:rsidR="00BF6F78" w:rsidRPr="00C04A08" w14:paraId="7758A8AE" w14:textId="77777777" w:rsidTr="001C457E">
        <w:trPr>
          <w:trHeight w:val="187"/>
        </w:trPr>
        <w:tc>
          <w:tcPr>
            <w:tcW w:w="507" w:type="pct"/>
            <w:tcBorders>
              <w:top w:val="single" w:sz="6" w:space="0" w:color="auto"/>
              <w:left w:val="single" w:sz="4" w:space="0" w:color="auto"/>
              <w:right w:val="single" w:sz="6" w:space="0" w:color="auto"/>
            </w:tcBorders>
          </w:tcPr>
          <w:p w14:paraId="5B0FB266" w14:textId="77777777" w:rsidR="00BF6F78" w:rsidRPr="00C04A08" w:rsidRDefault="00BF6F78" w:rsidP="00BF6F78">
            <w:pPr>
              <w:pStyle w:val="TAC"/>
              <w:rPr>
                <w:lang w:eastAsia="ja-JP"/>
              </w:rPr>
            </w:pPr>
            <w:r w:rsidRPr="00C04A08">
              <w:t>CA_n260G</w:t>
            </w:r>
          </w:p>
        </w:tc>
        <w:tc>
          <w:tcPr>
            <w:tcW w:w="544" w:type="pct"/>
            <w:tcBorders>
              <w:top w:val="single" w:sz="6" w:space="0" w:color="auto"/>
              <w:left w:val="single" w:sz="6" w:space="0" w:color="auto"/>
              <w:right w:val="single" w:sz="6" w:space="0" w:color="auto"/>
            </w:tcBorders>
          </w:tcPr>
          <w:p w14:paraId="043BCA46" w14:textId="77777777" w:rsidR="00BF6F78" w:rsidRPr="00C04A08" w:rsidRDefault="00BF6F78" w:rsidP="00BF6F78">
            <w:pPr>
              <w:pStyle w:val="TAC"/>
            </w:pPr>
            <w:r w:rsidRPr="00C04A08">
              <w:t>CA_n260G</w:t>
            </w:r>
          </w:p>
        </w:tc>
        <w:tc>
          <w:tcPr>
            <w:tcW w:w="367" w:type="pct"/>
            <w:tcBorders>
              <w:top w:val="single" w:sz="6" w:space="0" w:color="auto"/>
              <w:left w:val="single" w:sz="6" w:space="0" w:color="auto"/>
              <w:bottom w:val="single" w:sz="4" w:space="0" w:color="auto"/>
              <w:right w:val="single" w:sz="6" w:space="0" w:color="auto"/>
            </w:tcBorders>
          </w:tcPr>
          <w:p w14:paraId="04CBA36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3480381"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CBB2CF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3B946B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5DBAB4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46D53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6E02E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E716D85"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08363DA"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right w:val="single" w:sz="4" w:space="0" w:color="auto"/>
            </w:tcBorders>
          </w:tcPr>
          <w:p w14:paraId="5B9A888C"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2754158" w14:textId="77777777" w:rsidR="00BF6F78" w:rsidRPr="00C04A08" w:rsidRDefault="00BF6F78" w:rsidP="00BF6F78">
            <w:pPr>
              <w:pStyle w:val="TAC"/>
              <w:rPr>
                <w:lang w:eastAsia="ja-JP"/>
              </w:rPr>
            </w:pPr>
            <w:r w:rsidRPr="00C04A08">
              <w:rPr>
                <w:lang w:eastAsia="ja-JP"/>
              </w:rPr>
              <w:t>3</w:t>
            </w:r>
          </w:p>
        </w:tc>
      </w:tr>
      <w:tr w:rsidR="00BF6F78" w:rsidRPr="00C04A08" w14:paraId="418FB0E9" w14:textId="77777777" w:rsidTr="001C457E">
        <w:trPr>
          <w:trHeight w:val="187"/>
        </w:trPr>
        <w:tc>
          <w:tcPr>
            <w:tcW w:w="507" w:type="pct"/>
            <w:tcBorders>
              <w:top w:val="single" w:sz="6" w:space="0" w:color="auto"/>
              <w:left w:val="single" w:sz="4" w:space="0" w:color="auto"/>
              <w:right w:val="single" w:sz="6" w:space="0" w:color="auto"/>
            </w:tcBorders>
          </w:tcPr>
          <w:p w14:paraId="1F4C01A4" w14:textId="77777777" w:rsidR="00BF6F78" w:rsidRPr="00C04A08" w:rsidRDefault="00BF6F78" w:rsidP="00BF6F78">
            <w:pPr>
              <w:pStyle w:val="TAC"/>
              <w:rPr>
                <w:lang w:eastAsia="ja-JP"/>
              </w:rPr>
            </w:pPr>
            <w:r w:rsidRPr="00C04A08">
              <w:t>CA_n260H</w:t>
            </w:r>
          </w:p>
        </w:tc>
        <w:tc>
          <w:tcPr>
            <w:tcW w:w="544" w:type="pct"/>
            <w:tcBorders>
              <w:top w:val="single" w:sz="6" w:space="0" w:color="auto"/>
              <w:left w:val="single" w:sz="6" w:space="0" w:color="auto"/>
              <w:right w:val="single" w:sz="6" w:space="0" w:color="auto"/>
            </w:tcBorders>
          </w:tcPr>
          <w:p w14:paraId="41E7AFBE" w14:textId="77777777" w:rsidR="00BF6F78" w:rsidRPr="00C04A08" w:rsidRDefault="00BF6F78" w:rsidP="00BF6F78">
            <w:pPr>
              <w:pStyle w:val="TAC"/>
            </w:pPr>
            <w:r w:rsidRPr="00C04A08">
              <w:t>CA_n260G</w:t>
            </w:r>
          </w:p>
          <w:p w14:paraId="704DEA95" w14:textId="77777777" w:rsidR="00BF6F78" w:rsidRPr="00C04A08" w:rsidRDefault="00BF6F78" w:rsidP="00BF6F78">
            <w:pPr>
              <w:pStyle w:val="TAC"/>
            </w:pPr>
            <w:r w:rsidRPr="00C04A08">
              <w:t>CA_n260H</w:t>
            </w:r>
          </w:p>
        </w:tc>
        <w:tc>
          <w:tcPr>
            <w:tcW w:w="367" w:type="pct"/>
            <w:tcBorders>
              <w:top w:val="single" w:sz="6" w:space="0" w:color="auto"/>
              <w:left w:val="single" w:sz="6" w:space="0" w:color="auto"/>
              <w:bottom w:val="single" w:sz="4" w:space="0" w:color="auto"/>
              <w:right w:val="single" w:sz="6" w:space="0" w:color="auto"/>
            </w:tcBorders>
          </w:tcPr>
          <w:p w14:paraId="782D38C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9E93F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38FDA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9672D3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63E1FA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51E60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F2342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C8341B"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2183CB86"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right w:val="single" w:sz="4" w:space="0" w:color="auto"/>
            </w:tcBorders>
          </w:tcPr>
          <w:p w14:paraId="582393B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67E7C579" w14:textId="77777777" w:rsidR="00BF6F78" w:rsidRPr="00C04A08" w:rsidRDefault="00BF6F78" w:rsidP="00BF6F78">
            <w:pPr>
              <w:pStyle w:val="TAC"/>
              <w:rPr>
                <w:lang w:eastAsia="ja-JP"/>
              </w:rPr>
            </w:pPr>
          </w:p>
        </w:tc>
      </w:tr>
      <w:tr w:rsidR="00BF6F78" w:rsidRPr="00C04A08" w14:paraId="04EF42F0" w14:textId="77777777" w:rsidTr="001C457E">
        <w:trPr>
          <w:trHeight w:val="187"/>
        </w:trPr>
        <w:tc>
          <w:tcPr>
            <w:tcW w:w="507" w:type="pct"/>
            <w:tcBorders>
              <w:top w:val="single" w:sz="6" w:space="0" w:color="auto"/>
              <w:left w:val="single" w:sz="4" w:space="0" w:color="auto"/>
              <w:right w:val="single" w:sz="6" w:space="0" w:color="auto"/>
            </w:tcBorders>
          </w:tcPr>
          <w:p w14:paraId="4082C172" w14:textId="77777777" w:rsidR="00BF6F78" w:rsidRPr="00C04A08" w:rsidRDefault="00BF6F78" w:rsidP="00BF6F78">
            <w:pPr>
              <w:pStyle w:val="TAC"/>
              <w:rPr>
                <w:lang w:eastAsia="ja-JP"/>
              </w:rPr>
            </w:pPr>
            <w:r w:rsidRPr="00C04A08">
              <w:t>CA_n260I</w:t>
            </w:r>
          </w:p>
        </w:tc>
        <w:tc>
          <w:tcPr>
            <w:tcW w:w="544" w:type="pct"/>
            <w:tcBorders>
              <w:top w:val="single" w:sz="6" w:space="0" w:color="auto"/>
              <w:left w:val="single" w:sz="6" w:space="0" w:color="auto"/>
              <w:right w:val="single" w:sz="6" w:space="0" w:color="auto"/>
            </w:tcBorders>
          </w:tcPr>
          <w:p w14:paraId="73441458" w14:textId="77777777" w:rsidR="00BF6F78" w:rsidRPr="00C04A08" w:rsidRDefault="00BF6F78" w:rsidP="00BF6F78">
            <w:pPr>
              <w:pStyle w:val="TAC"/>
            </w:pPr>
            <w:r w:rsidRPr="00C04A08">
              <w:t>CA_n260G</w:t>
            </w:r>
          </w:p>
          <w:p w14:paraId="15CD5D52" w14:textId="77777777" w:rsidR="00BF6F78" w:rsidRPr="00C04A08" w:rsidRDefault="00BF6F78" w:rsidP="00BF6F78">
            <w:pPr>
              <w:pStyle w:val="TAC"/>
            </w:pPr>
            <w:r w:rsidRPr="00C04A08">
              <w:t>CA_n260H</w:t>
            </w:r>
          </w:p>
          <w:p w14:paraId="0281D541" w14:textId="77777777" w:rsidR="00BF6F78" w:rsidRPr="00C04A08" w:rsidRDefault="00BF6F78" w:rsidP="00BF6F78">
            <w:pPr>
              <w:pStyle w:val="TAC"/>
            </w:pPr>
            <w:r w:rsidRPr="00C04A08">
              <w:t>CA_n260I</w:t>
            </w:r>
          </w:p>
        </w:tc>
        <w:tc>
          <w:tcPr>
            <w:tcW w:w="367" w:type="pct"/>
            <w:tcBorders>
              <w:top w:val="single" w:sz="6" w:space="0" w:color="auto"/>
              <w:left w:val="single" w:sz="6" w:space="0" w:color="auto"/>
              <w:bottom w:val="single" w:sz="4" w:space="0" w:color="auto"/>
              <w:right w:val="single" w:sz="6" w:space="0" w:color="auto"/>
            </w:tcBorders>
          </w:tcPr>
          <w:p w14:paraId="49DED68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4D8266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345FA7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A7424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1A7B3D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9AAB1C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729FA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C643971"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BFC611D"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1C26972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F81E307" w14:textId="77777777" w:rsidR="00BF6F78" w:rsidRPr="00C04A08" w:rsidRDefault="00BF6F78" w:rsidP="00BF6F78">
            <w:pPr>
              <w:pStyle w:val="TAC"/>
              <w:rPr>
                <w:lang w:eastAsia="ja-JP"/>
              </w:rPr>
            </w:pPr>
          </w:p>
        </w:tc>
      </w:tr>
      <w:tr w:rsidR="00BF6F78" w:rsidRPr="00C04A08" w14:paraId="2B1063FD"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69E797EC" w14:textId="77777777" w:rsidR="00BF6F78" w:rsidRPr="00C04A08" w:rsidRDefault="00BF6F78" w:rsidP="00BF6F78">
            <w:pPr>
              <w:pStyle w:val="TAC"/>
              <w:rPr>
                <w:lang w:eastAsia="ja-JP"/>
              </w:rPr>
            </w:pPr>
            <w:r w:rsidRPr="00C04A08">
              <w:t>CA_n260J</w:t>
            </w:r>
          </w:p>
        </w:tc>
        <w:tc>
          <w:tcPr>
            <w:tcW w:w="544" w:type="pct"/>
            <w:tcBorders>
              <w:top w:val="single" w:sz="6" w:space="0" w:color="auto"/>
              <w:left w:val="single" w:sz="6" w:space="0" w:color="auto"/>
              <w:bottom w:val="single" w:sz="4" w:space="0" w:color="auto"/>
              <w:right w:val="single" w:sz="6" w:space="0" w:color="auto"/>
            </w:tcBorders>
          </w:tcPr>
          <w:p w14:paraId="74BC356A" w14:textId="77777777" w:rsidR="00BF6F78" w:rsidRPr="00C04A08" w:rsidRDefault="00BF6F78" w:rsidP="00BF6F78">
            <w:pPr>
              <w:pStyle w:val="TAC"/>
            </w:pPr>
            <w:r w:rsidRPr="00C04A08">
              <w:t>CA_n260G</w:t>
            </w:r>
          </w:p>
          <w:p w14:paraId="735A06EF" w14:textId="77777777" w:rsidR="00BF6F78" w:rsidRPr="00C04A08" w:rsidRDefault="00BF6F78" w:rsidP="00BF6F78">
            <w:pPr>
              <w:pStyle w:val="TAC"/>
            </w:pPr>
            <w:r w:rsidRPr="00C04A08">
              <w:t>CA_n260H</w:t>
            </w:r>
          </w:p>
          <w:p w14:paraId="5FC90086" w14:textId="77777777" w:rsidR="00BF6F78" w:rsidRPr="00C04A08" w:rsidRDefault="00BF6F78" w:rsidP="00BF6F78">
            <w:pPr>
              <w:pStyle w:val="TAC"/>
            </w:pPr>
            <w:r w:rsidRPr="00C04A08">
              <w:t>CA_n260I</w:t>
            </w:r>
          </w:p>
          <w:p w14:paraId="3D25FEB4" w14:textId="77777777" w:rsidR="00BF6F78" w:rsidRPr="00C04A08" w:rsidRDefault="00BF6F78" w:rsidP="00BF6F78">
            <w:pPr>
              <w:pStyle w:val="TAC"/>
            </w:pPr>
            <w:r w:rsidRPr="00C04A08">
              <w:t>CA_n260J</w:t>
            </w:r>
          </w:p>
        </w:tc>
        <w:tc>
          <w:tcPr>
            <w:tcW w:w="367" w:type="pct"/>
            <w:tcBorders>
              <w:top w:val="single" w:sz="6" w:space="0" w:color="auto"/>
              <w:left w:val="single" w:sz="6" w:space="0" w:color="auto"/>
              <w:bottom w:val="single" w:sz="4" w:space="0" w:color="auto"/>
              <w:right w:val="single" w:sz="6" w:space="0" w:color="auto"/>
            </w:tcBorders>
          </w:tcPr>
          <w:p w14:paraId="75A91A0D"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3595CA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45781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21C23E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C9B2FB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813EB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14ED84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8CBFCAD"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4A94D5E"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7E09F04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E52D709" w14:textId="77777777" w:rsidR="00BF6F78" w:rsidRPr="00C04A08" w:rsidRDefault="00BF6F78" w:rsidP="00BF6F78">
            <w:pPr>
              <w:pStyle w:val="TAC"/>
              <w:rPr>
                <w:lang w:eastAsia="ja-JP"/>
              </w:rPr>
            </w:pPr>
          </w:p>
        </w:tc>
      </w:tr>
      <w:tr w:rsidR="00BF6F78" w:rsidRPr="00C04A08" w14:paraId="3906D1AE"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ED8B415" w14:textId="77777777" w:rsidR="00BF6F78" w:rsidRPr="00C04A08" w:rsidRDefault="00BF6F78" w:rsidP="00BF6F78">
            <w:pPr>
              <w:pStyle w:val="TAC"/>
              <w:rPr>
                <w:lang w:eastAsia="ja-JP"/>
              </w:rPr>
            </w:pPr>
            <w:r w:rsidRPr="00C04A08">
              <w:t>CA_n260K</w:t>
            </w:r>
          </w:p>
        </w:tc>
        <w:tc>
          <w:tcPr>
            <w:tcW w:w="544" w:type="pct"/>
            <w:tcBorders>
              <w:top w:val="single" w:sz="6" w:space="0" w:color="auto"/>
              <w:left w:val="single" w:sz="6" w:space="0" w:color="auto"/>
              <w:bottom w:val="single" w:sz="4" w:space="0" w:color="auto"/>
              <w:right w:val="single" w:sz="6" w:space="0" w:color="auto"/>
            </w:tcBorders>
          </w:tcPr>
          <w:p w14:paraId="4A8154EE" w14:textId="77777777" w:rsidR="00BF6F78" w:rsidRPr="00C04A08" w:rsidRDefault="00BF6F78" w:rsidP="00BF6F78">
            <w:pPr>
              <w:pStyle w:val="TAC"/>
              <w:rPr>
                <w:rFonts w:cs="Arial"/>
                <w:szCs w:val="18"/>
              </w:rPr>
            </w:pPr>
            <w:r w:rsidRPr="00C04A08">
              <w:rPr>
                <w:rFonts w:cs="Arial"/>
                <w:szCs w:val="18"/>
              </w:rPr>
              <w:t>CA_n260G</w:t>
            </w:r>
          </w:p>
          <w:p w14:paraId="5EA41D5A" w14:textId="77777777" w:rsidR="00BF6F78" w:rsidRPr="00C04A08" w:rsidRDefault="00BF6F78" w:rsidP="00BF6F78">
            <w:pPr>
              <w:pStyle w:val="TAC"/>
              <w:rPr>
                <w:rFonts w:cs="Arial"/>
                <w:szCs w:val="18"/>
              </w:rPr>
            </w:pPr>
            <w:r w:rsidRPr="00C04A08">
              <w:rPr>
                <w:rFonts w:cs="Arial"/>
                <w:szCs w:val="18"/>
              </w:rPr>
              <w:t>CA_n260H</w:t>
            </w:r>
          </w:p>
          <w:p w14:paraId="5906FF4D" w14:textId="77777777" w:rsidR="00BF6F78" w:rsidRPr="00C04A08" w:rsidRDefault="00BF6F78" w:rsidP="00BF6F78">
            <w:pPr>
              <w:pStyle w:val="TAC"/>
            </w:pPr>
            <w:r w:rsidRPr="00C04A08">
              <w:rPr>
                <w:rFonts w:cs="Arial"/>
                <w:szCs w:val="18"/>
              </w:rPr>
              <w:t>CA_n260I</w:t>
            </w:r>
          </w:p>
          <w:p w14:paraId="7C7D259B" w14:textId="77777777" w:rsidR="00BF6F78" w:rsidRPr="00C04A08" w:rsidRDefault="00BF6F78" w:rsidP="00BF6F78">
            <w:pPr>
              <w:pStyle w:val="TAC"/>
              <w:rPr>
                <w:rFonts w:cs="Arial"/>
                <w:szCs w:val="18"/>
              </w:rPr>
            </w:pPr>
            <w:r w:rsidRPr="00C04A08">
              <w:t>CA_n260J</w:t>
            </w:r>
          </w:p>
          <w:p w14:paraId="68189614" w14:textId="77777777" w:rsidR="00BF6F78" w:rsidRPr="00C04A08" w:rsidRDefault="00BF6F78" w:rsidP="00BF6F78">
            <w:pPr>
              <w:pStyle w:val="TAC"/>
            </w:pPr>
            <w:r w:rsidRPr="00C04A08">
              <w:rPr>
                <w:rFonts w:cs="Arial"/>
                <w:szCs w:val="18"/>
              </w:rPr>
              <w:t>CA_n260K</w:t>
            </w:r>
          </w:p>
        </w:tc>
        <w:tc>
          <w:tcPr>
            <w:tcW w:w="367" w:type="pct"/>
            <w:tcBorders>
              <w:top w:val="single" w:sz="6" w:space="0" w:color="auto"/>
              <w:left w:val="single" w:sz="6" w:space="0" w:color="auto"/>
              <w:bottom w:val="single" w:sz="4" w:space="0" w:color="auto"/>
              <w:right w:val="single" w:sz="6" w:space="0" w:color="auto"/>
            </w:tcBorders>
          </w:tcPr>
          <w:p w14:paraId="1242775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AE880D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4A4BD0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EF5BE5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493096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7DCCEC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CF53C4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171C8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CAF5178"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4CD55949"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FCF268E" w14:textId="77777777" w:rsidR="00BF6F78" w:rsidRPr="00C04A08" w:rsidRDefault="00BF6F78" w:rsidP="00BF6F78">
            <w:pPr>
              <w:pStyle w:val="TAC"/>
              <w:rPr>
                <w:lang w:eastAsia="ja-JP"/>
              </w:rPr>
            </w:pPr>
          </w:p>
        </w:tc>
      </w:tr>
      <w:tr w:rsidR="000036E4" w:rsidRPr="00C04A08" w14:paraId="4C594231"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55A6CD9C" w14:textId="7510B15F" w:rsidR="000036E4" w:rsidRPr="00C04A08" w:rsidRDefault="000036E4" w:rsidP="000036E4">
            <w:pPr>
              <w:pStyle w:val="TAC"/>
              <w:rPr>
                <w:lang w:eastAsia="ja-JP"/>
              </w:rPr>
            </w:pPr>
            <w:r>
              <w:t>CA_n260L</w:t>
            </w:r>
          </w:p>
        </w:tc>
        <w:tc>
          <w:tcPr>
            <w:tcW w:w="544" w:type="pct"/>
            <w:tcBorders>
              <w:top w:val="single" w:sz="6" w:space="0" w:color="auto"/>
              <w:left w:val="single" w:sz="6" w:space="0" w:color="auto"/>
              <w:bottom w:val="single" w:sz="4" w:space="0" w:color="auto"/>
              <w:right w:val="single" w:sz="6" w:space="0" w:color="auto"/>
            </w:tcBorders>
          </w:tcPr>
          <w:p w14:paraId="48671E20" w14:textId="77777777" w:rsidR="000036E4" w:rsidRDefault="000036E4" w:rsidP="000036E4">
            <w:pPr>
              <w:pStyle w:val="TAC"/>
              <w:rPr>
                <w:rFonts w:cs="Arial"/>
                <w:szCs w:val="18"/>
              </w:rPr>
            </w:pPr>
            <w:r>
              <w:rPr>
                <w:rFonts w:cs="Arial"/>
                <w:szCs w:val="18"/>
              </w:rPr>
              <w:t>CA_n260G</w:t>
            </w:r>
          </w:p>
          <w:p w14:paraId="36FB9F2C" w14:textId="77777777" w:rsidR="000036E4" w:rsidRDefault="000036E4" w:rsidP="000036E4">
            <w:pPr>
              <w:pStyle w:val="TAC"/>
              <w:rPr>
                <w:rFonts w:cs="Arial"/>
                <w:szCs w:val="18"/>
              </w:rPr>
            </w:pPr>
            <w:r>
              <w:rPr>
                <w:rFonts w:cs="Arial"/>
                <w:szCs w:val="18"/>
              </w:rPr>
              <w:t>CA_n260H</w:t>
            </w:r>
          </w:p>
          <w:p w14:paraId="6E1623E3" w14:textId="77777777" w:rsidR="000036E4" w:rsidRDefault="000036E4" w:rsidP="000036E4">
            <w:pPr>
              <w:pStyle w:val="TAC"/>
            </w:pPr>
            <w:r>
              <w:rPr>
                <w:rFonts w:cs="Arial"/>
                <w:szCs w:val="18"/>
              </w:rPr>
              <w:t>CA_n260I</w:t>
            </w:r>
          </w:p>
          <w:p w14:paraId="626BB18D" w14:textId="77777777" w:rsidR="000036E4" w:rsidRPr="000036E4" w:rsidRDefault="000036E4" w:rsidP="000036E4">
            <w:pPr>
              <w:pStyle w:val="TAC"/>
              <w:rPr>
                <w:rFonts w:cs="Arial"/>
                <w:szCs w:val="18"/>
                <w:lang w:val="es-US"/>
              </w:rPr>
            </w:pPr>
            <w:r w:rsidRPr="008B5769">
              <w:rPr>
                <w:lang w:val="es-US"/>
              </w:rPr>
              <w:t>CA_n260J</w:t>
            </w:r>
          </w:p>
          <w:p w14:paraId="58875240" w14:textId="77777777" w:rsidR="000036E4" w:rsidRPr="000036E4" w:rsidRDefault="000036E4" w:rsidP="000036E4">
            <w:pPr>
              <w:pStyle w:val="TAC"/>
              <w:rPr>
                <w:rFonts w:cs="Arial"/>
                <w:szCs w:val="18"/>
                <w:lang w:val="es-US"/>
              </w:rPr>
            </w:pPr>
            <w:r w:rsidRPr="008B5769">
              <w:rPr>
                <w:rFonts w:cs="Arial"/>
                <w:szCs w:val="18"/>
                <w:lang w:val="es-US"/>
              </w:rPr>
              <w:t>CA_n260K</w:t>
            </w:r>
          </w:p>
          <w:p w14:paraId="72E19A13" w14:textId="5A6B4DE5" w:rsidR="000036E4" w:rsidRPr="00C04A08" w:rsidRDefault="000036E4" w:rsidP="000036E4">
            <w:pPr>
              <w:pStyle w:val="TAC"/>
            </w:pPr>
            <w:r w:rsidRPr="008B5769">
              <w:rPr>
                <w:rFonts w:cs="Arial"/>
                <w:szCs w:val="18"/>
                <w:lang w:val="es-US"/>
              </w:rPr>
              <w:t>CA_n260L</w:t>
            </w:r>
          </w:p>
        </w:tc>
        <w:tc>
          <w:tcPr>
            <w:tcW w:w="367" w:type="pct"/>
            <w:tcBorders>
              <w:top w:val="single" w:sz="6" w:space="0" w:color="auto"/>
              <w:left w:val="single" w:sz="6" w:space="0" w:color="auto"/>
              <w:bottom w:val="single" w:sz="4" w:space="0" w:color="auto"/>
              <w:right w:val="single" w:sz="6" w:space="0" w:color="auto"/>
            </w:tcBorders>
          </w:tcPr>
          <w:p w14:paraId="53E0C99B" w14:textId="26D8BF7E"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71A31F24" w14:textId="2CB8F71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19EE8E22" w14:textId="5499E44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FCF711C" w14:textId="7C6AA524"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433394F" w14:textId="31B5A0E3"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C2A422C" w14:textId="6EA2A9F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C396DD9" w14:textId="553D703B"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237EBD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65F2797" w14:textId="05537346" w:rsidR="000036E4" w:rsidRPr="00C04A08" w:rsidRDefault="000036E4" w:rsidP="000036E4">
            <w:pPr>
              <w:pStyle w:val="TAC"/>
              <w:rPr>
                <w:lang w:eastAsia="ja-JP"/>
              </w:rPr>
            </w:pPr>
            <w:r>
              <w:t>700</w:t>
            </w:r>
          </w:p>
        </w:tc>
        <w:tc>
          <w:tcPr>
            <w:tcW w:w="222" w:type="pct"/>
            <w:tcBorders>
              <w:top w:val="single" w:sz="6" w:space="0" w:color="auto"/>
              <w:left w:val="single" w:sz="6" w:space="0" w:color="auto"/>
              <w:bottom w:val="single" w:sz="4" w:space="0" w:color="auto"/>
              <w:right w:val="single" w:sz="4" w:space="0" w:color="auto"/>
            </w:tcBorders>
          </w:tcPr>
          <w:p w14:paraId="7B7EA432" w14:textId="7D3EF8E5" w:rsidR="000036E4" w:rsidRPr="00C04A08" w:rsidRDefault="000036E4" w:rsidP="000036E4">
            <w:pPr>
              <w:pStyle w:val="TAC"/>
              <w:rPr>
                <w:lang w:eastAsia="ja-JP"/>
              </w:rPr>
            </w:pPr>
            <w:r>
              <w:t>0</w:t>
            </w:r>
          </w:p>
        </w:tc>
        <w:tc>
          <w:tcPr>
            <w:tcW w:w="348" w:type="pct"/>
            <w:tcBorders>
              <w:top w:val="nil"/>
              <w:left w:val="single" w:sz="4" w:space="0" w:color="auto"/>
              <w:bottom w:val="nil"/>
              <w:right w:val="single" w:sz="4" w:space="0" w:color="auto"/>
            </w:tcBorders>
            <w:shd w:val="clear" w:color="auto" w:fill="auto"/>
          </w:tcPr>
          <w:p w14:paraId="446E08ED" w14:textId="77777777" w:rsidR="000036E4" w:rsidRPr="00C04A08" w:rsidRDefault="000036E4" w:rsidP="000036E4">
            <w:pPr>
              <w:pStyle w:val="TAC"/>
              <w:rPr>
                <w:lang w:eastAsia="ja-JP"/>
              </w:rPr>
            </w:pPr>
          </w:p>
        </w:tc>
      </w:tr>
      <w:tr w:rsidR="000036E4" w:rsidRPr="00C04A08" w14:paraId="27093ECA"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74D2054" w14:textId="5CE698EB" w:rsidR="000036E4" w:rsidRPr="00C04A08" w:rsidRDefault="000036E4" w:rsidP="000036E4">
            <w:pPr>
              <w:pStyle w:val="TAC"/>
              <w:rPr>
                <w:lang w:eastAsia="ja-JP"/>
              </w:rPr>
            </w:pPr>
            <w:r>
              <w:t>CA_n260M</w:t>
            </w:r>
          </w:p>
        </w:tc>
        <w:tc>
          <w:tcPr>
            <w:tcW w:w="544" w:type="pct"/>
            <w:tcBorders>
              <w:top w:val="single" w:sz="6" w:space="0" w:color="auto"/>
              <w:left w:val="single" w:sz="6" w:space="0" w:color="auto"/>
              <w:bottom w:val="single" w:sz="4" w:space="0" w:color="auto"/>
              <w:right w:val="single" w:sz="6" w:space="0" w:color="auto"/>
            </w:tcBorders>
          </w:tcPr>
          <w:p w14:paraId="399ABD25" w14:textId="77777777" w:rsidR="000036E4" w:rsidRDefault="000036E4" w:rsidP="000036E4">
            <w:pPr>
              <w:pStyle w:val="TAC"/>
              <w:rPr>
                <w:rFonts w:cs="Arial"/>
                <w:szCs w:val="18"/>
              </w:rPr>
            </w:pPr>
            <w:r>
              <w:rPr>
                <w:rFonts w:cs="Arial"/>
                <w:szCs w:val="18"/>
              </w:rPr>
              <w:t>CA_n260G</w:t>
            </w:r>
          </w:p>
          <w:p w14:paraId="005714BA" w14:textId="77777777" w:rsidR="000036E4" w:rsidRDefault="000036E4" w:rsidP="000036E4">
            <w:pPr>
              <w:pStyle w:val="TAC"/>
              <w:rPr>
                <w:rFonts w:cs="Arial"/>
                <w:szCs w:val="18"/>
              </w:rPr>
            </w:pPr>
            <w:r>
              <w:rPr>
                <w:rFonts w:cs="Arial"/>
                <w:szCs w:val="18"/>
              </w:rPr>
              <w:t>CA_n260H</w:t>
            </w:r>
          </w:p>
          <w:p w14:paraId="27C2E6B5" w14:textId="77777777" w:rsidR="000036E4" w:rsidRDefault="000036E4" w:rsidP="000036E4">
            <w:pPr>
              <w:pStyle w:val="TAC"/>
            </w:pPr>
            <w:r>
              <w:rPr>
                <w:rFonts w:cs="Arial"/>
                <w:szCs w:val="18"/>
              </w:rPr>
              <w:t>CA_n260I</w:t>
            </w:r>
          </w:p>
          <w:p w14:paraId="7B197E00" w14:textId="77777777" w:rsidR="000036E4" w:rsidRPr="000036E4" w:rsidRDefault="000036E4" w:rsidP="000036E4">
            <w:pPr>
              <w:pStyle w:val="TAC"/>
              <w:rPr>
                <w:rFonts w:cs="Arial"/>
                <w:szCs w:val="18"/>
                <w:lang w:val="es-US"/>
              </w:rPr>
            </w:pPr>
            <w:r w:rsidRPr="008B5769">
              <w:rPr>
                <w:lang w:val="es-US"/>
              </w:rPr>
              <w:t>CA_n260J</w:t>
            </w:r>
          </w:p>
          <w:p w14:paraId="1C03C2D5" w14:textId="77777777" w:rsidR="000036E4" w:rsidRPr="000036E4" w:rsidRDefault="000036E4" w:rsidP="000036E4">
            <w:pPr>
              <w:pStyle w:val="TAC"/>
              <w:rPr>
                <w:rFonts w:cs="Arial"/>
                <w:szCs w:val="18"/>
                <w:lang w:val="es-US"/>
              </w:rPr>
            </w:pPr>
            <w:r w:rsidRPr="008B5769">
              <w:rPr>
                <w:rFonts w:cs="Arial"/>
                <w:szCs w:val="18"/>
                <w:lang w:val="es-US"/>
              </w:rPr>
              <w:t>CA_n260K</w:t>
            </w:r>
          </w:p>
          <w:p w14:paraId="57563088" w14:textId="77777777" w:rsidR="000036E4" w:rsidRPr="000036E4" w:rsidRDefault="000036E4" w:rsidP="000036E4">
            <w:pPr>
              <w:pStyle w:val="TAC"/>
              <w:rPr>
                <w:rFonts w:cs="Arial"/>
                <w:szCs w:val="18"/>
                <w:lang w:val="es-US"/>
              </w:rPr>
            </w:pPr>
            <w:r w:rsidRPr="008B5769">
              <w:rPr>
                <w:rFonts w:cs="Arial"/>
                <w:szCs w:val="18"/>
                <w:lang w:val="es-US"/>
              </w:rPr>
              <w:t>CA_n260L</w:t>
            </w:r>
          </w:p>
          <w:p w14:paraId="63803E57" w14:textId="2090B25E" w:rsidR="000036E4" w:rsidRPr="00C04A08" w:rsidRDefault="000036E4" w:rsidP="000036E4">
            <w:pPr>
              <w:pStyle w:val="TAC"/>
            </w:pPr>
            <w:r>
              <w:rPr>
                <w:rFonts w:cs="Arial"/>
                <w:szCs w:val="18"/>
              </w:rPr>
              <w:t>CA_n260M</w:t>
            </w:r>
          </w:p>
        </w:tc>
        <w:tc>
          <w:tcPr>
            <w:tcW w:w="367" w:type="pct"/>
            <w:tcBorders>
              <w:top w:val="single" w:sz="6" w:space="0" w:color="auto"/>
              <w:left w:val="single" w:sz="6" w:space="0" w:color="auto"/>
              <w:bottom w:val="single" w:sz="4" w:space="0" w:color="auto"/>
              <w:right w:val="single" w:sz="6" w:space="0" w:color="auto"/>
            </w:tcBorders>
          </w:tcPr>
          <w:p w14:paraId="49E474FC" w14:textId="20FACFF4"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5C68B82B" w14:textId="5066622F"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86E348B" w14:textId="3D85401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6E29A0D" w14:textId="2DE3FCD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E3CD197" w14:textId="0B6D58B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2E418B36" w14:textId="2E662CBD"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23866C1D" w14:textId="44D0598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6EE51AC" w14:textId="796B0AED"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2FC03C14" w14:textId="005B6E1F"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7CCDAA32" w14:textId="5C7FE61A"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790745AF" w14:textId="77777777" w:rsidR="000036E4" w:rsidRPr="00C04A08" w:rsidRDefault="000036E4" w:rsidP="000036E4">
            <w:pPr>
              <w:pStyle w:val="TAC"/>
              <w:rPr>
                <w:lang w:eastAsia="ja-JP"/>
              </w:rPr>
            </w:pPr>
          </w:p>
        </w:tc>
      </w:tr>
      <w:tr w:rsidR="00BF6F78" w:rsidRPr="00C04A08" w14:paraId="3827371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8BA9ABC" w14:textId="77777777" w:rsidR="00BF6F78" w:rsidRPr="00C04A08" w:rsidRDefault="00BF6F78" w:rsidP="00BF6F78">
            <w:pPr>
              <w:pStyle w:val="TAC"/>
              <w:rPr>
                <w:lang w:eastAsia="ja-JP"/>
              </w:rPr>
            </w:pPr>
            <w:r w:rsidRPr="00C04A08">
              <w:t>CA_n260O</w:t>
            </w:r>
          </w:p>
        </w:tc>
        <w:tc>
          <w:tcPr>
            <w:tcW w:w="544" w:type="pct"/>
            <w:tcBorders>
              <w:top w:val="single" w:sz="6" w:space="0" w:color="auto"/>
              <w:left w:val="single" w:sz="6" w:space="0" w:color="auto"/>
              <w:bottom w:val="single" w:sz="4" w:space="0" w:color="auto"/>
              <w:right w:val="single" w:sz="6" w:space="0" w:color="auto"/>
            </w:tcBorders>
          </w:tcPr>
          <w:p w14:paraId="19CEDF7D" w14:textId="77777777" w:rsidR="00BF6F78" w:rsidRPr="00C04A08" w:rsidRDefault="00BF6F78" w:rsidP="00BF6F78">
            <w:pPr>
              <w:pStyle w:val="TAC"/>
            </w:pPr>
            <w:r w:rsidRPr="00C04A08">
              <w:t>CA_n260O</w:t>
            </w:r>
          </w:p>
        </w:tc>
        <w:tc>
          <w:tcPr>
            <w:tcW w:w="367" w:type="pct"/>
            <w:tcBorders>
              <w:top w:val="single" w:sz="6" w:space="0" w:color="auto"/>
              <w:left w:val="single" w:sz="6" w:space="0" w:color="auto"/>
              <w:bottom w:val="single" w:sz="4" w:space="0" w:color="auto"/>
              <w:right w:val="single" w:sz="6" w:space="0" w:color="auto"/>
            </w:tcBorders>
          </w:tcPr>
          <w:p w14:paraId="306072F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F262153"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4D9599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4E2FF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92452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730A9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6AD3A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6472E8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3D097A1"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2455EA3C"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F07C542" w14:textId="77777777" w:rsidR="00BF6F78" w:rsidRPr="00C04A08" w:rsidRDefault="00BF6F78" w:rsidP="00BF6F78">
            <w:pPr>
              <w:pStyle w:val="TAC"/>
              <w:rPr>
                <w:lang w:eastAsia="ja-JP"/>
              </w:rPr>
            </w:pPr>
            <w:r w:rsidRPr="00C04A08">
              <w:rPr>
                <w:lang w:eastAsia="ja-JP"/>
              </w:rPr>
              <w:t>4</w:t>
            </w:r>
          </w:p>
        </w:tc>
      </w:tr>
      <w:tr w:rsidR="00BF6F78" w:rsidRPr="00C04A08" w14:paraId="18B8B162"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53784298" w14:textId="77777777" w:rsidR="00BF6F78" w:rsidRPr="00C04A08" w:rsidRDefault="00BF6F78" w:rsidP="00BF6F78">
            <w:pPr>
              <w:pStyle w:val="TAC"/>
              <w:rPr>
                <w:lang w:eastAsia="ja-JP"/>
              </w:rPr>
            </w:pPr>
            <w:r w:rsidRPr="00C04A08">
              <w:t>CA_n260P</w:t>
            </w:r>
          </w:p>
        </w:tc>
        <w:tc>
          <w:tcPr>
            <w:tcW w:w="544" w:type="pct"/>
            <w:tcBorders>
              <w:top w:val="single" w:sz="6" w:space="0" w:color="auto"/>
              <w:left w:val="single" w:sz="6" w:space="0" w:color="auto"/>
              <w:bottom w:val="single" w:sz="4" w:space="0" w:color="auto"/>
              <w:right w:val="single" w:sz="6" w:space="0" w:color="auto"/>
            </w:tcBorders>
          </w:tcPr>
          <w:p w14:paraId="479F9CA2" w14:textId="77777777" w:rsidR="00BF6F78" w:rsidRPr="00C04A08" w:rsidRDefault="00BF6F78" w:rsidP="00BF6F78">
            <w:pPr>
              <w:pStyle w:val="TAC"/>
            </w:pPr>
            <w:r w:rsidRPr="00C04A08">
              <w:t>CA_n260O</w:t>
            </w:r>
          </w:p>
          <w:p w14:paraId="5148BD68" w14:textId="77777777" w:rsidR="00BF6F78" w:rsidRPr="00C04A08" w:rsidRDefault="00BF6F78" w:rsidP="00BF6F78">
            <w:pPr>
              <w:pStyle w:val="TAC"/>
            </w:pPr>
            <w:r w:rsidRPr="00C04A08">
              <w:t>CA_n260P</w:t>
            </w:r>
          </w:p>
        </w:tc>
        <w:tc>
          <w:tcPr>
            <w:tcW w:w="367" w:type="pct"/>
            <w:tcBorders>
              <w:top w:val="single" w:sz="6" w:space="0" w:color="auto"/>
              <w:left w:val="single" w:sz="6" w:space="0" w:color="auto"/>
              <w:bottom w:val="single" w:sz="4" w:space="0" w:color="auto"/>
              <w:right w:val="single" w:sz="6" w:space="0" w:color="auto"/>
            </w:tcBorders>
          </w:tcPr>
          <w:p w14:paraId="6E970E5A"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40E8F27"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2D9699C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595E2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22A89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F7063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3B6A1F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70FBE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97C2E46"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6C08022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A4874E2" w14:textId="77777777" w:rsidR="00BF6F78" w:rsidRPr="00C04A08" w:rsidRDefault="00BF6F78" w:rsidP="00BF6F78">
            <w:pPr>
              <w:pStyle w:val="TAC"/>
              <w:rPr>
                <w:lang w:eastAsia="ja-JP"/>
              </w:rPr>
            </w:pPr>
          </w:p>
        </w:tc>
      </w:tr>
      <w:tr w:rsidR="000036E4" w:rsidRPr="00C04A08" w14:paraId="0AF04BC2"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079C7AF" w14:textId="232E2BE9" w:rsidR="000036E4" w:rsidRPr="00C04A08" w:rsidRDefault="000036E4" w:rsidP="000036E4">
            <w:pPr>
              <w:pStyle w:val="TAC"/>
              <w:rPr>
                <w:lang w:eastAsia="ja-JP"/>
              </w:rPr>
            </w:pPr>
            <w:r>
              <w:t>CA_n260Q</w:t>
            </w:r>
          </w:p>
        </w:tc>
        <w:tc>
          <w:tcPr>
            <w:tcW w:w="544" w:type="pct"/>
            <w:tcBorders>
              <w:top w:val="single" w:sz="6" w:space="0" w:color="auto"/>
              <w:left w:val="single" w:sz="6" w:space="0" w:color="auto"/>
              <w:bottom w:val="single" w:sz="4" w:space="0" w:color="auto"/>
              <w:right w:val="single" w:sz="6" w:space="0" w:color="auto"/>
            </w:tcBorders>
          </w:tcPr>
          <w:p w14:paraId="5896CB80" w14:textId="77777777" w:rsidR="000036E4" w:rsidRPr="000036E4" w:rsidRDefault="000036E4" w:rsidP="000036E4">
            <w:pPr>
              <w:pStyle w:val="TAC"/>
              <w:rPr>
                <w:lang w:val="es-US"/>
              </w:rPr>
            </w:pPr>
            <w:r w:rsidRPr="008B5769">
              <w:rPr>
                <w:lang w:val="es-US"/>
              </w:rPr>
              <w:t>CA_n260O</w:t>
            </w:r>
          </w:p>
          <w:p w14:paraId="2C09C7F1" w14:textId="77777777" w:rsidR="000036E4" w:rsidRPr="000036E4" w:rsidRDefault="000036E4" w:rsidP="000036E4">
            <w:pPr>
              <w:pStyle w:val="TAC"/>
              <w:rPr>
                <w:lang w:val="es-US"/>
              </w:rPr>
            </w:pPr>
            <w:r w:rsidRPr="008B5769">
              <w:rPr>
                <w:lang w:val="es-US"/>
              </w:rPr>
              <w:t>CA_n260P</w:t>
            </w:r>
          </w:p>
          <w:p w14:paraId="09800754" w14:textId="0E48253F" w:rsidR="000036E4" w:rsidRPr="00C04A08" w:rsidRDefault="000036E4" w:rsidP="000036E4">
            <w:pPr>
              <w:pStyle w:val="TAC"/>
            </w:pPr>
            <w:r w:rsidRPr="008B5769">
              <w:rPr>
                <w:lang w:val="es-US"/>
              </w:rPr>
              <w:t>CA_n260Q</w:t>
            </w:r>
          </w:p>
        </w:tc>
        <w:tc>
          <w:tcPr>
            <w:tcW w:w="367" w:type="pct"/>
            <w:tcBorders>
              <w:top w:val="single" w:sz="6" w:space="0" w:color="auto"/>
              <w:left w:val="single" w:sz="6" w:space="0" w:color="auto"/>
              <w:bottom w:val="single" w:sz="4" w:space="0" w:color="auto"/>
              <w:right w:val="single" w:sz="6" w:space="0" w:color="auto"/>
            </w:tcBorders>
          </w:tcPr>
          <w:p w14:paraId="0FA5E87A" w14:textId="513199EC"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6AD44451" w14:textId="28218744"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6C4DD9E0" w14:textId="5656F112"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01AC495C" w14:textId="0688BD9F"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4986FFF3"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15E997"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AF2E4E"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90481E"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B2B8263" w14:textId="7D724CFF" w:rsidR="000036E4" w:rsidRPr="00C04A08" w:rsidRDefault="000036E4" w:rsidP="000036E4">
            <w:pPr>
              <w:pStyle w:val="TAC"/>
              <w:rPr>
                <w:lang w:eastAsia="ja-JP"/>
              </w:rPr>
            </w:pPr>
            <w:r>
              <w:t>400</w:t>
            </w:r>
          </w:p>
        </w:tc>
        <w:tc>
          <w:tcPr>
            <w:tcW w:w="222" w:type="pct"/>
            <w:tcBorders>
              <w:top w:val="single" w:sz="6" w:space="0" w:color="auto"/>
              <w:left w:val="single" w:sz="6" w:space="0" w:color="auto"/>
              <w:bottom w:val="single" w:sz="4" w:space="0" w:color="auto"/>
              <w:right w:val="single" w:sz="4" w:space="0" w:color="auto"/>
            </w:tcBorders>
          </w:tcPr>
          <w:p w14:paraId="5F35E17C" w14:textId="2DBBFBCD"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311843DD" w14:textId="77777777" w:rsidR="000036E4" w:rsidRPr="00C04A08" w:rsidRDefault="000036E4" w:rsidP="000036E4">
            <w:pPr>
              <w:pStyle w:val="TAC"/>
              <w:rPr>
                <w:lang w:eastAsia="ja-JP"/>
              </w:rPr>
            </w:pPr>
          </w:p>
        </w:tc>
      </w:tr>
      <w:tr w:rsidR="00BF6F78" w:rsidRPr="00C04A08" w14:paraId="1FEF7824"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F96F61E" w14:textId="77777777" w:rsidR="00BF6F78" w:rsidRPr="00C04A08" w:rsidRDefault="00BF6F78" w:rsidP="00BF6F78">
            <w:pPr>
              <w:pStyle w:val="TAC"/>
              <w:rPr>
                <w:lang w:eastAsia="ja-JP"/>
              </w:rPr>
            </w:pPr>
            <w:r w:rsidRPr="00C04A08">
              <w:t>CA_n261B</w:t>
            </w:r>
          </w:p>
        </w:tc>
        <w:tc>
          <w:tcPr>
            <w:tcW w:w="544" w:type="pct"/>
            <w:tcBorders>
              <w:top w:val="single" w:sz="6" w:space="0" w:color="auto"/>
              <w:left w:val="single" w:sz="6" w:space="0" w:color="auto"/>
              <w:bottom w:val="single" w:sz="4" w:space="0" w:color="auto"/>
              <w:right w:val="single" w:sz="6" w:space="0" w:color="auto"/>
            </w:tcBorders>
          </w:tcPr>
          <w:p w14:paraId="1D6CAFEC"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6DA5AE19"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0814EC39"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5B6F2F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694BB2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DCF94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253C32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271948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A5B696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FE6E836"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68673303"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A1CDA4C" w14:textId="77777777" w:rsidR="00BF6F78" w:rsidRPr="00C04A08" w:rsidRDefault="00BF6F78" w:rsidP="00BF6F78">
            <w:pPr>
              <w:pStyle w:val="TAC"/>
              <w:rPr>
                <w:lang w:eastAsia="ja-JP"/>
              </w:rPr>
            </w:pPr>
            <w:r w:rsidRPr="00C04A08">
              <w:rPr>
                <w:lang w:eastAsia="ja-JP"/>
              </w:rPr>
              <w:t>1</w:t>
            </w:r>
          </w:p>
        </w:tc>
      </w:tr>
      <w:tr w:rsidR="00BF6F78" w:rsidRPr="00C04A08" w14:paraId="7FCBAFEE"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0E0D173" w14:textId="77777777" w:rsidR="00BF6F78" w:rsidRPr="00C04A08" w:rsidRDefault="00BF6F78" w:rsidP="00BF6F78">
            <w:pPr>
              <w:pStyle w:val="TAC"/>
              <w:rPr>
                <w:lang w:eastAsia="ja-JP"/>
              </w:rPr>
            </w:pPr>
            <w:r w:rsidRPr="00C04A08">
              <w:lastRenderedPageBreak/>
              <w:t>CA_n261C</w:t>
            </w:r>
          </w:p>
        </w:tc>
        <w:tc>
          <w:tcPr>
            <w:tcW w:w="544" w:type="pct"/>
            <w:tcBorders>
              <w:top w:val="single" w:sz="6" w:space="0" w:color="auto"/>
              <w:left w:val="single" w:sz="6" w:space="0" w:color="auto"/>
              <w:bottom w:val="single" w:sz="4" w:space="0" w:color="auto"/>
              <w:right w:val="single" w:sz="6" w:space="0" w:color="auto"/>
            </w:tcBorders>
          </w:tcPr>
          <w:p w14:paraId="0BCFF07D"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4349985E" w14:textId="77777777" w:rsidR="00BF6F78" w:rsidRPr="00C04A08" w:rsidRDefault="00BF6F78" w:rsidP="00BF6F78">
            <w:pPr>
              <w:pStyle w:val="TAC"/>
              <w:rPr>
                <w:lang w:eastAsia="ja-JP"/>
              </w:rPr>
            </w:pPr>
            <w:r w:rsidRPr="00C04A08">
              <w:t>50</w:t>
            </w:r>
          </w:p>
        </w:tc>
        <w:tc>
          <w:tcPr>
            <w:tcW w:w="367" w:type="pct"/>
            <w:tcBorders>
              <w:top w:val="single" w:sz="6" w:space="0" w:color="auto"/>
              <w:left w:val="single" w:sz="6" w:space="0" w:color="auto"/>
              <w:bottom w:val="single" w:sz="4" w:space="0" w:color="auto"/>
              <w:right w:val="single" w:sz="6" w:space="0" w:color="auto"/>
            </w:tcBorders>
          </w:tcPr>
          <w:p w14:paraId="79672763"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55EE79F"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4E86C8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98E9A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C48D81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964F6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E702D7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08CA696" w14:textId="77777777" w:rsidR="00BF6F78" w:rsidRPr="00C04A08" w:rsidRDefault="00BF6F78" w:rsidP="00BF6F78">
            <w:pPr>
              <w:pStyle w:val="TAC"/>
              <w:rPr>
                <w:lang w:eastAsia="ja-JP"/>
              </w:rPr>
            </w:pPr>
            <w:r w:rsidRPr="00C04A08">
              <w:t>850</w:t>
            </w:r>
          </w:p>
        </w:tc>
        <w:tc>
          <w:tcPr>
            <w:tcW w:w="222" w:type="pct"/>
            <w:tcBorders>
              <w:top w:val="single" w:sz="6" w:space="0" w:color="auto"/>
              <w:left w:val="single" w:sz="6" w:space="0" w:color="auto"/>
              <w:bottom w:val="single" w:sz="4" w:space="0" w:color="auto"/>
              <w:right w:val="single" w:sz="4" w:space="0" w:color="auto"/>
            </w:tcBorders>
          </w:tcPr>
          <w:p w14:paraId="0EDFB49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3720C8FF" w14:textId="77777777" w:rsidR="00BF6F78" w:rsidRPr="00C04A08" w:rsidRDefault="00BF6F78" w:rsidP="00BF6F78">
            <w:pPr>
              <w:pStyle w:val="TAC"/>
              <w:rPr>
                <w:lang w:eastAsia="ja-JP"/>
              </w:rPr>
            </w:pPr>
          </w:p>
        </w:tc>
      </w:tr>
      <w:tr w:rsidR="00BF6F78" w:rsidRPr="00C04A08" w14:paraId="69DE4D4C" w14:textId="77777777" w:rsidTr="001C457E">
        <w:trPr>
          <w:trHeight w:val="187"/>
        </w:trPr>
        <w:tc>
          <w:tcPr>
            <w:tcW w:w="507" w:type="pct"/>
            <w:tcBorders>
              <w:top w:val="single" w:sz="6" w:space="0" w:color="auto"/>
              <w:left w:val="single" w:sz="4" w:space="0" w:color="auto"/>
              <w:right w:val="single" w:sz="6" w:space="0" w:color="auto"/>
            </w:tcBorders>
          </w:tcPr>
          <w:p w14:paraId="442940BC" w14:textId="77777777" w:rsidR="00BF6F78" w:rsidRPr="00C04A08" w:rsidRDefault="00BF6F78" w:rsidP="00BF6F78">
            <w:pPr>
              <w:pStyle w:val="TAC"/>
              <w:rPr>
                <w:lang w:eastAsia="ja-JP"/>
              </w:rPr>
            </w:pPr>
            <w:r w:rsidRPr="00C04A08">
              <w:t>CA_n261D</w:t>
            </w:r>
          </w:p>
        </w:tc>
        <w:tc>
          <w:tcPr>
            <w:tcW w:w="544" w:type="pct"/>
            <w:tcBorders>
              <w:top w:val="single" w:sz="6" w:space="0" w:color="auto"/>
              <w:left w:val="single" w:sz="6" w:space="0" w:color="auto"/>
              <w:right w:val="single" w:sz="6" w:space="0" w:color="auto"/>
            </w:tcBorders>
          </w:tcPr>
          <w:p w14:paraId="7DA54F20" w14:textId="77777777" w:rsidR="00BF6F78" w:rsidRPr="00C04A08" w:rsidRDefault="00BF6F78" w:rsidP="00BF6F78">
            <w:pPr>
              <w:pStyle w:val="TAC"/>
            </w:pPr>
            <w:r w:rsidRPr="00C04A08">
              <w:t>CA_n261D</w:t>
            </w:r>
          </w:p>
        </w:tc>
        <w:tc>
          <w:tcPr>
            <w:tcW w:w="367" w:type="pct"/>
            <w:tcBorders>
              <w:top w:val="single" w:sz="6" w:space="0" w:color="auto"/>
              <w:left w:val="single" w:sz="6" w:space="0" w:color="auto"/>
              <w:bottom w:val="single" w:sz="4" w:space="0" w:color="auto"/>
              <w:right w:val="single" w:sz="6" w:space="0" w:color="auto"/>
            </w:tcBorders>
          </w:tcPr>
          <w:p w14:paraId="49D96EDE"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357F1862"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67D74A5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94C6E5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31949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D1E12F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5C94FD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709A07B"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75E8EA8"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0193CC87"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1E1A1682" w14:textId="77777777" w:rsidR="00BF6F78" w:rsidRPr="00C04A08" w:rsidRDefault="00BF6F78" w:rsidP="00BF6F78">
            <w:pPr>
              <w:pStyle w:val="TAC"/>
              <w:rPr>
                <w:lang w:eastAsia="ja-JP"/>
              </w:rPr>
            </w:pPr>
            <w:r w:rsidRPr="00C04A08">
              <w:rPr>
                <w:lang w:eastAsia="ja-JP"/>
              </w:rPr>
              <w:t>2</w:t>
            </w:r>
          </w:p>
        </w:tc>
      </w:tr>
      <w:tr w:rsidR="00BF6F78" w:rsidRPr="00C04A08" w14:paraId="36D9BCE6" w14:textId="77777777" w:rsidTr="001C457E">
        <w:trPr>
          <w:trHeight w:val="187"/>
        </w:trPr>
        <w:tc>
          <w:tcPr>
            <w:tcW w:w="507" w:type="pct"/>
            <w:tcBorders>
              <w:top w:val="single" w:sz="6" w:space="0" w:color="auto"/>
              <w:left w:val="single" w:sz="4" w:space="0" w:color="auto"/>
              <w:right w:val="single" w:sz="6" w:space="0" w:color="auto"/>
            </w:tcBorders>
          </w:tcPr>
          <w:p w14:paraId="10483A4F" w14:textId="77777777" w:rsidR="00BF6F78" w:rsidRPr="00C04A08" w:rsidRDefault="00BF6F78" w:rsidP="00BF6F78">
            <w:pPr>
              <w:pStyle w:val="TAC"/>
              <w:rPr>
                <w:lang w:eastAsia="ja-JP"/>
              </w:rPr>
            </w:pPr>
            <w:r w:rsidRPr="00C04A08">
              <w:t>CA_n261E</w:t>
            </w:r>
          </w:p>
        </w:tc>
        <w:tc>
          <w:tcPr>
            <w:tcW w:w="544" w:type="pct"/>
            <w:tcBorders>
              <w:top w:val="single" w:sz="6" w:space="0" w:color="auto"/>
              <w:left w:val="single" w:sz="6" w:space="0" w:color="auto"/>
              <w:right w:val="single" w:sz="6" w:space="0" w:color="auto"/>
            </w:tcBorders>
          </w:tcPr>
          <w:p w14:paraId="3DF1B4D4" w14:textId="77777777" w:rsidR="00BF6F78" w:rsidRPr="00C04A08" w:rsidRDefault="00BF6F78" w:rsidP="00BF6F78">
            <w:pPr>
              <w:pStyle w:val="TAC"/>
            </w:pPr>
            <w:r w:rsidRPr="00C04A08">
              <w:t>CA_n261D</w:t>
            </w:r>
          </w:p>
          <w:p w14:paraId="7CB2F178" w14:textId="77777777" w:rsidR="00BF6F78" w:rsidRPr="00C04A08" w:rsidRDefault="00BF6F78" w:rsidP="00BF6F78">
            <w:pPr>
              <w:pStyle w:val="TAC"/>
            </w:pPr>
            <w:r w:rsidRPr="00C04A08">
              <w:t>CA_n261E</w:t>
            </w:r>
          </w:p>
        </w:tc>
        <w:tc>
          <w:tcPr>
            <w:tcW w:w="367" w:type="pct"/>
            <w:tcBorders>
              <w:top w:val="single" w:sz="6" w:space="0" w:color="auto"/>
              <w:left w:val="single" w:sz="6" w:space="0" w:color="auto"/>
              <w:bottom w:val="single" w:sz="4" w:space="0" w:color="auto"/>
              <w:right w:val="single" w:sz="6" w:space="0" w:color="auto"/>
            </w:tcBorders>
          </w:tcPr>
          <w:p w14:paraId="77E67B3B"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60128356"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14572A7"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204C468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93AD5C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271AB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39A56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28ADA47"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3E48D50"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220E26C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3F19B26" w14:textId="77777777" w:rsidR="00BF6F78" w:rsidRPr="00C04A08" w:rsidRDefault="00BF6F78" w:rsidP="00BF6F78">
            <w:pPr>
              <w:pStyle w:val="TAC"/>
              <w:rPr>
                <w:lang w:eastAsia="ja-JP"/>
              </w:rPr>
            </w:pPr>
          </w:p>
        </w:tc>
      </w:tr>
      <w:tr w:rsidR="000036E4" w:rsidRPr="00C04A08" w14:paraId="64F3AF9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5A3090F4" w14:textId="6BE3D787" w:rsidR="000036E4" w:rsidRPr="00C04A08" w:rsidRDefault="000036E4" w:rsidP="000036E4">
            <w:pPr>
              <w:pStyle w:val="TAC"/>
              <w:rPr>
                <w:lang w:eastAsia="ja-JP"/>
              </w:rPr>
            </w:pPr>
            <w:r>
              <w:t>CA_n261F</w:t>
            </w:r>
          </w:p>
        </w:tc>
        <w:tc>
          <w:tcPr>
            <w:tcW w:w="544" w:type="pct"/>
            <w:tcBorders>
              <w:top w:val="single" w:sz="6" w:space="0" w:color="auto"/>
              <w:left w:val="single" w:sz="6" w:space="0" w:color="auto"/>
              <w:bottom w:val="single" w:sz="4" w:space="0" w:color="auto"/>
              <w:right w:val="single" w:sz="6" w:space="0" w:color="auto"/>
            </w:tcBorders>
          </w:tcPr>
          <w:p w14:paraId="37B215D8" w14:textId="77777777" w:rsidR="000036E4" w:rsidRPr="000036E4" w:rsidRDefault="000036E4" w:rsidP="000036E4">
            <w:pPr>
              <w:pStyle w:val="TAC"/>
              <w:rPr>
                <w:lang w:val="es-US"/>
              </w:rPr>
            </w:pPr>
            <w:r w:rsidRPr="008B5769">
              <w:rPr>
                <w:lang w:val="es-US"/>
              </w:rPr>
              <w:t>CA_n261D</w:t>
            </w:r>
          </w:p>
          <w:p w14:paraId="45FCD124" w14:textId="77777777" w:rsidR="000036E4" w:rsidRPr="000036E4" w:rsidRDefault="000036E4" w:rsidP="000036E4">
            <w:pPr>
              <w:pStyle w:val="TAC"/>
              <w:rPr>
                <w:lang w:val="es-US"/>
              </w:rPr>
            </w:pPr>
            <w:r w:rsidRPr="008B5769">
              <w:rPr>
                <w:lang w:val="es-US"/>
              </w:rPr>
              <w:t>CA_n261E</w:t>
            </w:r>
          </w:p>
          <w:p w14:paraId="66DA34E9" w14:textId="0EF02B79" w:rsidR="000036E4" w:rsidRPr="00C04A08" w:rsidRDefault="000036E4" w:rsidP="000036E4">
            <w:pPr>
              <w:pStyle w:val="TAC"/>
            </w:pPr>
            <w:r w:rsidRPr="008B5769">
              <w:rPr>
                <w:lang w:val="es-US"/>
              </w:rPr>
              <w:t>CA_n261F</w:t>
            </w:r>
          </w:p>
        </w:tc>
        <w:tc>
          <w:tcPr>
            <w:tcW w:w="367" w:type="pct"/>
            <w:tcBorders>
              <w:top w:val="single" w:sz="6" w:space="0" w:color="auto"/>
              <w:left w:val="single" w:sz="6" w:space="0" w:color="auto"/>
              <w:bottom w:val="single" w:sz="4" w:space="0" w:color="auto"/>
              <w:right w:val="single" w:sz="6" w:space="0" w:color="auto"/>
            </w:tcBorders>
          </w:tcPr>
          <w:p w14:paraId="5C2CCA0D" w14:textId="26820C0B" w:rsidR="000036E4" w:rsidRPr="00C04A08" w:rsidRDefault="000036E4" w:rsidP="000036E4">
            <w:pPr>
              <w:pStyle w:val="TAC"/>
              <w:rPr>
                <w:lang w:eastAsia="ja-JP"/>
              </w:rPr>
            </w:pPr>
            <w:r>
              <w:t>50, 100, 200</w:t>
            </w:r>
          </w:p>
        </w:tc>
        <w:tc>
          <w:tcPr>
            <w:tcW w:w="367" w:type="pct"/>
            <w:tcBorders>
              <w:top w:val="single" w:sz="6" w:space="0" w:color="auto"/>
              <w:left w:val="single" w:sz="6" w:space="0" w:color="auto"/>
              <w:bottom w:val="single" w:sz="4" w:space="0" w:color="auto"/>
              <w:right w:val="single" w:sz="6" w:space="0" w:color="auto"/>
            </w:tcBorders>
          </w:tcPr>
          <w:p w14:paraId="3D5034C8" w14:textId="472EAA57"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4905B140" w14:textId="7790C144"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7A6DC0DC" w14:textId="1FAA4895"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5F8CA53E"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AC15F7"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D3616C"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54D4B0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143D00A" w14:textId="78B61CF7"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3190E594" w14:textId="04F1A6F6"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1EC41F5B" w14:textId="77777777" w:rsidR="000036E4" w:rsidRPr="00C04A08" w:rsidRDefault="000036E4" w:rsidP="000036E4">
            <w:pPr>
              <w:pStyle w:val="TAC"/>
              <w:rPr>
                <w:lang w:eastAsia="ja-JP"/>
              </w:rPr>
            </w:pPr>
          </w:p>
        </w:tc>
      </w:tr>
      <w:tr w:rsidR="001C457E" w:rsidRPr="00C04A08" w14:paraId="1E070331" w14:textId="77777777" w:rsidTr="001C457E">
        <w:trPr>
          <w:trHeight w:val="187"/>
        </w:trPr>
        <w:tc>
          <w:tcPr>
            <w:tcW w:w="507" w:type="pct"/>
            <w:tcBorders>
              <w:top w:val="single" w:sz="6" w:space="0" w:color="auto"/>
              <w:left w:val="single" w:sz="4" w:space="0" w:color="auto"/>
              <w:right w:val="single" w:sz="6" w:space="0" w:color="auto"/>
            </w:tcBorders>
          </w:tcPr>
          <w:p w14:paraId="73A3086B" w14:textId="77777777" w:rsidR="001C457E" w:rsidRPr="00C04A08" w:rsidRDefault="001C457E" w:rsidP="001C457E">
            <w:pPr>
              <w:pStyle w:val="TAC"/>
              <w:rPr>
                <w:lang w:eastAsia="ja-JP"/>
              </w:rPr>
            </w:pPr>
            <w:r w:rsidRPr="00C04A08">
              <w:t>CA_n261G</w:t>
            </w:r>
          </w:p>
        </w:tc>
        <w:tc>
          <w:tcPr>
            <w:tcW w:w="544" w:type="pct"/>
            <w:tcBorders>
              <w:top w:val="single" w:sz="6" w:space="0" w:color="auto"/>
              <w:left w:val="single" w:sz="6" w:space="0" w:color="auto"/>
              <w:right w:val="single" w:sz="6" w:space="0" w:color="auto"/>
            </w:tcBorders>
          </w:tcPr>
          <w:p w14:paraId="5086DA4B" w14:textId="77777777" w:rsidR="001C457E" w:rsidRPr="00C04A08" w:rsidRDefault="001C457E" w:rsidP="001C457E">
            <w:pPr>
              <w:pStyle w:val="TAC"/>
            </w:pPr>
            <w:r w:rsidRPr="00C04A08">
              <w:t>CA_n261G</w:t>
            </w:r>
          </w:p>
        </w:tc>
        <w:tc>
          <w:tcPr>
            <w:tcW w:w="367" w:type="pct"/>
            <w:tcBorders>
              <w:top w:val="single" w:sz="6" w:space="0" w:color="auto"/>
              <w:left w:val="single" w:sz="6" w:space="0" w:color="auto"/>
              <w:bottom w:val="single" w:sz="4" w:space="0" w:color="auto"/>
              <w:right w:val="single" w:sz="6" w:space="0" w:color="auto"/>
            </w:tcBorders>
          </w:tcPr>
          <w:p w14:paraId="60715EF6" w14:textId="32ECB49C" w:rsidR="001C457E" w:rsidRPr="00C04A08" w:rsidRDefault="001C457E" w:rsidP="001C457E">
            <w:pPr>
              <w:pStyle w:val="TAC"/>
              <w:rPr>
                <w:lang w:eastAsia="ja-JP"/>
              </w:rPr>
            </w:pPr>
            <w:r>
              <w:t xml:space="preserve">50, </w:t>
            </w:r>
            <w:r w:rsidRPr="00C04A08">
              <w:t>100</w:t>
            </w:r>
          </w:p>
        </w:tc>
        <w:tc>
          <w:tcPr>
            <w:tcW w:w="367" w:type="pct"/>
            <w:tcBorders>
              <w:top w:val="single" w:sz="6" w:space="0" w:color="auto"/>
              <w:left w:val="single" w:sz="6" w:space="0" w:color="auto"/>
              <w:bottom w:val="single" w:sz="4" w:space="0" w:color="auto"/>
              <w:right w:val="single" w:sz="6" w:space="0" w:color="auto"/>
            </w:tcBorders>
          </w:tcPr>
          <w:p w14:paraId="7854FCE6" w14:textId="4CDF2756" w:rsidR="001C457E" w:rsidRPr="00C04A08" w:rsidRDefault="001C457E" w:rsidP="001C457E">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F76F538"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AA5450"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715B5A"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DCA60D1"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7F0F296"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1975B53" w14:textId="77777777" w:rsidR="001C457E" w:rsidRPr="00C04A08" w:rsidRDefault="001C457E" w:rsidP="001C457E">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69782A7" w14:textId="77777777" w:rsidR="001C457E" w:rsidRPr="00C04A08" w:rsidRDefault="001C457E" w:rsidP="001C457E">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0D7C121E" w14:textId="77777777" w:rsidR="001C457E" w:rsidRPr="00C04A08" w:rsidRDefault="001C457E" w:rsidP="001C457E">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BCFCD61" w14:textId="77777777" w:rsidR="001C457E" w:rsidRPr="00C04A08" w:rsidRDefault="001C457E" w:rsidP="001C457E">
            <w:pPr>
              <w:pStyle w:val="TAC"/>
              <w:rPr>
                <w:lang w:eastAsia="ja-JP"/>
              </w:rPr>
            </w:pPr>
            <w:r w:rsidRPr="00C04A08">
              <w:rPr>
                <w:lang w:eastAsia="ja-JP"/>
              </w:rPr>
              <w:t>3</w:t>
            </w:r>
          </w:p>
        </w:tc>
      </w:tr>
      <w:tr w:rsidR="001C457E" w:rsidRPr="00C04A08" w14:paraId="28CF4D1C" w14:textId="77777777" w:rsidTr="001C457E">
        <w:trPr>
          <w:trHeight w:val="187"/>
        </w:trPr>
        <w:tc>
          <w:tcPr>
            <w:tcW w:w="507" w:type="pct"/>
            <w:tcBorders>
              <w:top w:val="single" w:sz="6" w:space="0" w:color="auto"/>
              <w:left w:val="single" w:sz="4" w:space="0" w:color="auto"/>
              <w:right w:val="single" w:sz="6" w:space="0" w:color="auto"/>
            </w:tcBorders>
          </w:tcPr>
          <w:p w14:paraId="0E123982" w14:textId="77777777" w:rsidR="001C457E" w:rsidRPr="00C04A08" w:rsidRDefault="001C457E" w:rsidP="001C457E">
            <w:pPr>
              <w:pStyle w:val="TAC"/>
              <w:rPr>
                <w:lang w:eastAsia="ja-JP"/>
              </w:rPr>
            </w:pPr>
            <w:r w:rsidRPr="00C04A08">
              <w:t>CA_n261H</w:t>
            </w:r>
          </w:p>
        </w:tc>
        <w:tc>
          <w:tcPr>
            <w:tcW w:w="544" w:type="pct"/>
            <w:tcBorders>
              <w:top w:val="single" w:sz="6" w:space="0" w:color="auto"/>
              <w:left w:val="single" w:sz="6" w:space="0" w:color="auto"/>
              <w:right w:val="single" w:sz="6" w:space="0" w:color="auto"/>
            </w:tcBorders>
          </w:tcPr>
          <w:p w14:paraId="6C34E75F" w14:textId="77777777" w:rsidR="001C457E" w:rsidRPr="00C04A08" w:rsidRDefault="001C457E" w:rsidP="001C457E">
            <w:pPr>
              <w:pStyle w:val="TAC"/>
            </w:pPr>
            <w:r w:rsidRPr="00C04A08">
              <w:rPr>
                <w:rFonts w:cs="Arial"/>
                <w:lang w:val="en-US" w:eastAsia="ja-JP"/>
              </w:rPr>
              <w:t>CA</w:t>
            </w:r>
            <w:r w:rsidRPr="00C04A08">
              <w:rPr>
                <w:rFonts w:cs="Arial"/>
                <w:lang w:val="sv-SE" w:eastAsia="ja-JP"/>
              </w:rPr>
              <w:t>_n261G</w:t>
            </w:r>
          </w:p>
          <w:p w14:paraId="449D1BBA" w14:textId="77777777" w:rsidR="001C457E" w:rsidRPr="00C04A08" w:rsidRDefault="001C457E" w:rsidP="001C457E">
            <w:pPr>
              <w:pStyle w:val="TAC"/>
            </w:pPr>
            <w:r w:rsidRPr="00C04A08">
              <w:t>CA_n261H</w:t>
            </w:r>
          </w:p>
        </w:tc>
        <w:tc>
          <w:tcPr>
            <w:tcW w:w="367" w:type="pct"/>
            <w:tcBorders>
              <w:top w:val="single" w:sz="6" w:space="0" w:color="auto"/>
              <w:left w:val="single" w:sz="6" w:space="0" w:color="auto"/>
              <w:bottom w:val="single" w:sz="4" w:space="0" w:color="auto"/>
              <w:right w:val="single" w:sz="6" w:space="0" w:color="auto"/>
            </w:tcBorders>
          </w:tcPr>
          <w:p w14:paraId="5A3D7DEB" w14:textId="3BB912FF" w:rsidR="001C457E" w:rsidRPr="00C04A08" w:rsidRDefault="001C457E" w:rsidP="001C457E">
            <w:pPr>
              <w:pStyle w:val="TAC"/>
              <w:rPr>
                <w:lang w:eastAsia="ja-JP"/>
              </w:rPr>
            </w:pPr>
            <w:r>
              <w:t xml:space="preserve">50, </w:t>
            </w:r>
            <w:r w:rsidRPr="00C04A08">
              <w:t>100</w:t>
            </w:r>
          </w:p>
        </w:tc>
        <w:tc>
          <w:tcPr>
            <w:tcW w:w="367" w:type="pct"/>
            <w:tcBorders>
              <w:top w:val="single" w:sz="6" w:space="0" w:color="auto"/>
              <w:left w:val="single" w:sz="6" w:space="0" w:color="auto"/>
              <w:bottom w:val="single" w:sz="4" w:space="0" w:color="auto"/>
              <w:right w:val="single" w:sz="6" w:space="0" w:color="auto"/>
            </w:tcBorders>
          </w:tcPr>
          <w:p w14:paraId="041487ED" w14:textId="0731BA26" w:rsidR="001C457E" w:rsidRPr="00C04A08" w:rsidRDefault="001C457E" w:rsidP="001C457E">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2AF43A0" w14:textId="27F4F951" w:rsidR="001C457E" w:rsidRPr="00C04A08" w:rsidRDefault="001C457E" w:rsidP="001C457E">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8C21144"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81D23C4"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F1C34F"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5DE94E0"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4" w:space="0" w:color="auto"/>
            </w:tcBorders>
          </w:tcPr>
          <w:p w14:paraId="370233C9" w14:textId="77777777" w:rsidR="001C457E" w:rsidRPr="00C04A08" w:rsidRDefault="001C457E" w:rsidP="001C457E">
            <w:pPr>
              <w:pStyle w:val="TAC"/>
              <w:rPr>
                <w:lang w:eastAsia="ja-JP"/>
              </w:rPr>
            </w:pPr>
          </w:p>
        </w:tc>
        <w:tc>
          <w:tcPr>
            <w:tcW w:w="441" w:type="pct"/>
            <w:tcBorders>
              <w:top w:val="single" w:sz="4" w:space="0" w:color="auto"/>
              <w:left w:val="single" w:sz="4" w:space="0" w:color="auto"/>
              <w:bottom w:val="nil"/>
              <w:right w:val="single" w:sz="4" w:space="0" w:color="auto"/>
            </w:tcBorders>
            <w:shd w:val="clear" w:color="auto" w:fill="auto"/>
          </w:tcPr>
          <w:p w14:paraId="6A897AC3" w14:textId="77777777" w:rsidR="001C457E" w:rsidRPr="00C04A08" w:rsidRDefault="001C457E" w:rsidP="001C457E">
            <w:pPr>
              <w:pStyle w:val="TAC"/>
              <w:rPr>
                <w:lang w:eastAsia="ja-JP"/>
              </w:rPr>
            </w:pPr>
            <w:r w:rsidRPr="00C04A08">
              <w:t>300</w:t>
            </w:r>
          </w:p>
        </w:tc>
        <w:tc>
          <w:tcPr>
            <w:tcW w:w="222" w:type="pct"/>
            <w:tcBorders>
              <w:top w:val="single" w:sz="4" w:space="0" w:color="auto"/>
              <w:left w:val="single" w:sz="4" w:space="0" w:color="auto"/>
              <w:bottom w:val="nil"/>
              <w:right w:val="single" w:sz="4" w:space="0" w:color="auto"/>
            </w:tcBorders>
            <w:shd w:val="clear" w:color="auto" w:fill="auto"/>
          </w:tcPr>
          <w:p w14:paraId="37377564" w14:textId="77777777" w:rsidR="001C457E" w:rsidRPr="00C04A08" w:rsidRDefault="001C457E" w:rsidP="001C457E">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659F3C0B" w14:textId="77777777" w:rsidR="001C457E" w:rsidRPr="00C04A08" w:rsidRDefault="001C457E" w:rsidP="001C457E">
            <w:pPr>
              <w:pStyle w:val="TAC"/>
              <w:rPr>
                <w:lang w:eastAsia="ja-JP"/>
              </w:rPr>
            </w:pPr>
          </w:p>
        </w:tc>
      </w:tr>
      <w:tr w:rsidR="00BF6F78" w:rsidRPr="00C04A08" w14:paraId="02A5DC44" w14:textId="77777777" w:rsidTr="001C457E">
        <w:trPr>
          <w:trHeight w:val="187"/>
        </w:trPr>
        <w:tc>
          <w:tcPr>
            <w:tcW w:w="507" w:type="pct"/>
            <w:tcBorders>
              <w:top w:val="single" w:sz="6" w:space="0" w:color="auto"/>
              <w:left w:val="single" w:sz="4" w:space="0" w:color="auto"/>
              <w:right w:val="single" w:sz="6" w:space="0" w:color="auto"/>
            </w:tcBorders>
          </w:tcPr>
          <w:p w14:paraId="33CE0037" w14:textId="77777777" w:rsidR="00BF6F78" w:rsidRPr="00C04A08" w:rsidRDefault="00BF6F78" w:rsidP="00BF6F78">
            <w:pPr>
              <w:pStyle w:val="TAC"/>
              <w:rPr>
                <w:lang w:eastAsia="ja-JP"/>
              </w:rPr>
            </w:pPr>
            <w:r w:rsidRPr="00C04A08">
              <w:t>CA_n261I</w:t>
            </w:r>
          </w:p>
        </w:tc>
        <w:tc>
          <w:tcPr>
            <w:tcW w:w="544" w:type="pct"/>
            <w:tcBorders>
              <w:top w:val="single" w:sz="6" w:space="0" w:color="auto"/>
              <w:left w:val="single" w:sz="6" w:space="0" w:color="auto"/>
              <w:right w:val="single" w:sz="6" w:space="0" w:color="auto"/>
            </w:tcBorders>
          </w:tcPr>
          <w:p w14:paraId="00EB1E0B" w14:textId="77777777" w:rsidR="00BF6F78" w:rsidRPr="00C04A08" w:rsidRDefault="00BF6F78" w:rsidP="00BF6F78">
            <w:pPr>
              <w:pStyle w:val="TAC"/>
              <w:rPr>
                <w:rFonts w:cs="Arial"/>
                <w:lang w:val="en-US" w:eastAsia="ja-JP"/>
              </w:rPr>
            </w:pPr>
            <w:r w:rsidRPr="00C04A08">
              <w:rPr>
                <w:rFonts w:cs="Arial"/>
                <w:lang w:val="en-US" w:eastAsia="ja-JP"/>
              </w:rPr>
              <w:t>CA</w:t>
            </w:r>
            <w:r w:rsidRPr="00C04A08">
              <w:rPr>
                <w:rFonts w:cs="Arial"/>
                <w:lang w:eastAsia="ja-JP"/>
              </w:rPr>
              <w:t>_n261G</w:t>
            </w:r>
          </w:p>
          <w:p w14:paraId="56EC3A3A" w14:textId="77777777" w:rsidR="00BF6F78" w:rsidRPr="00C04A08" w:rsidRDefault="00BF6F78" w:rsidP="00BF6F78">
            <w:pPr>
              <w:pStyle w:val="TAC"/>
              <w:rPr>
                <w:rFonts w:cs="Arial"/>
                <w:lang w:eastAsia="ja-JP"/>
              </w:rPr>
            </w:pPr>
            <w:r w:rsidRPr="00C04A08">
              <w:rPr>
                <w:rFonts w:cs="Arial"/>
                <w:lang w:val="en-US" w:eastAsia="ja-JP"/>
              </w:rPr>
              <w:t>CA</w:t>
            </w:r>
            <w:r w:rsidRPr="00C04A08">
              <w:rPr>
                <w:rFonts w:cs="Arial"/>
                <w:lang w:eastAsia="ja-JP"/>
              </w:rPr>
              <w:t>_n261H</w:t>
            </w:r>
          </w:p>
          <w:p w14:paraId="3F829FAF" w14:textId="77777777" w:rsidR="00BF6F78" w:rsidRPr="00C04A08" w:rsidRDefault="00BF6F78" w:rsidP="00BF6F78">
            <w:pPr>
              <w:pStyle w:val="TAC"/>
            </w:pPr>
            <w:r w:rsidRPr="00C04A08">
              <w:t>CA_n261I</w:t>
            </w:r>
          </w:p>
        </w:tc>
        <w:tc>
          <w:tcPr>
            <w:tcW w:w="367" w:type="pct"/>
            <w:tcBorders>
              <w:top w:val="single" w:sz="6" w:space="0" w:color="auto"/>
              <w:left w:val="single" w:sz="6" w:space="0" w:color="auto"/>
              <w:bottom w:val="single" w:sz="4" w:space="0" w:color="auto"/>
              <w:right w:val="single" w:sz="6" w:space="0" w:color="auto"/>
            </w:tcBorders>
          </w:tcPr>
          <w:p w14:paraId="1134CF0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1F5DEF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07834E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93379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0C8B7B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3C6D6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C3DC94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9609AB7" w14:textId="77777777" w:rsidR="00BF6F78" w:rsidRPr="00C04A08" w:rsidRDefault="00BF6F78" w:rsidP="00BF6F78">
            <w:pPr>
              <w:pStyle w:val="TAC"/>
              <w:rPr>
                <w:lang w:eastAsia="ja-JP"/>
              </w:rPr>
            </w:pPr>
          </w:p>
        </w:tc>
        <w:tc>
          <w:tcPr>
            <w:tcW w:w="441" w:type="pct"/>
            <w:tcBorders>
              <w:top w:val="single" w:sz="4" w:space="0" w:color="auto"/>
              <w:left w:val="single" w:sz="6" w:space="0" w:color="auto"/>
              <w:right w:val="single" w:sz="6" w:space="0" w:color="auto"/>
            </w:tcBorders>
          </w:tcPr>
          <w:p w14:paraId="4A1C2F1A" w14:textId="77777777" w:rsidR="00BF6F78" w:rsidRPr="00C04A08" w:rsidRDefault="00BF6F78" w:rsidP="00BF6F78">
            <w:pPr>
              <w:pStyle w:val="TAC"/>
              <w:rPr>
                <w:lang w:eastAsia="ja-JP"/>
              </w:rPr>
            </w:pPr>
            <w:r w:rsidRPr="00C04A08">
              <w:t>400</w:t>
            </w:r>
          </w:p>
        </w:tc>
        <w:tc>
          <w:tcPr>
            <w:tcW w:w="222" w:type="pct"/>
            <w:tcBorders>
              <w:top w:val="single" w:sz="4" w:space="0" w:color="auto"/>
              <w:left w:val="single" w:sz="6" w:space="0" w:color="auto"/>
              <w:right w:val="single" w:sz="4" w:space="0" w:color="auto"/>
            </w:tcBorders>
          </w:tcPr>
          <w:p w14:paraId="3647E35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7EEA6EB4" w14:textId="77777777" w:rsidR="00BF6F78" w:rsidRPr="00C04A08" w:rsidRDefault="00BF6F78" w:rsidP="00BF6F78">
            <w:pPr>
              <w:pStyle w:val="TAC"/>
              <w:rPr>
                <w:lang w:eastAsia="ja-JP"/>
              </w:rPr>
            </w:pPr>
          </w:p>
        </w:tc>
      </w:tr>
      <w:tr w:rsidR="00BF6F78" w:rsidRPr="00C04A08" w14:paraId="2C38D285"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FFFCD55" w14:textId="77777777" w:rsidR="00BF6F78" w:rsidRPr="00C04A08" w:rsidRDefault="00BF6F78" w:rsidP="00BF6F78">
            <w:pPr>
              <w:pStyle w:val="TAC"/>
              <w:rPr>
                <w:lang w:eastAsia="ja-JP"/>
              </w:rPr>
            </w:pPr>
            <w:r w:rsidRPr="00C04A08">
              <w:t>CA_n261J</w:t>
            </w:r>
          </w:p>
        </w:tc>
        <w:tc>
          <w:tcPr>
            <w:tcW w:w="544" w:type="pct"/>
            <w:tcBorders>
              <w:top w:val="single" w:sz="6" w:space="0" w:color="auto"/>
              <w:left w:val="single" w:sz="6" w:space="0" w:color="auto"/>
              <w:bottom w:val="single" w:sz="4" w:space="0" w:color="auto"/>
              <w:right w:val="single" w:sz="6" w:space="0" w:color="auto"/>
            </w:tcBorders>
          </w:tcPr>
          <w:p w14:paraId="03750B4E" w14:textId="77777777" w:rsidR="00BF6F78" w:rsidRPr="00C04A08" w:rsidRDefault="00BF6F78" w:rsidP="00BF6F78">
            <w:pPr>
              <w:pStyle w:val="TAC"/>
            </w:pPr>
            <w:r w:rsidRPr="00C04A08">
              <w:t>CA_n261G</w:t>
            </w:r>
          </w:p>
          <w:p w14:paraId="3C3F5626" w14:textId="77777777" w:rsidR="00BF6F78" w:rsidRPr="00C04A08" w:rsidRDefault="00BF6F78" w:rsidP="00BF6F78">
            <w:pPr>
              <w:pStyle w:val="TAC"/>
            </w:pPr>
            <w:r w:rsidRPr="00C04A08">
              <w:t>CA_n261H</w:t>
            </w:r>
          </w:p>
          <w:p w14:paraId="64D8CD17" w14:textId="77777777" w:rsidR="00BF6F78" w:rsidRPr="00C04A08" w:rsidRDefault="00BF6F78" w:rsidP="00BF6F78">
            <w:pPr>
              <w:pStyle w:val="TAC"/>
            </w:pPr>
            <w:r w:rsidRPr="00C04A08">
              <w:t>CA_n261I</w:t>
            </w:r>
          </w:p>
          <w:p w14:paraId="6C40CAA9" w14:textId="77777777" w:rsidR="00BF6F78" w:rsidRPr="00C04A08" w:rsidRDefault="00BF6F78" w:rsidP="00BF6F78">
            <w:pPr>
              <w:pStyle w:val="TAC"/>
            </w:pPr>
            <w:r w:rsidRPr="00C04A08">
              <w:t>CA_n261J</w:t>
            </w:r>
          </w:p>
        </w:tc>
        <w:tc>
          <w:tcPr>
            <w:tcW w:w="367" w:type="pct"/>
            <w:tcBorders>
              <w:top w:val="single" w:sz="6" w:space="0" w:color="auto"/>
              <w:left w:val="single" w:sz="6" w:space="0" w:color="auto"/>
              <w:bottom w:val="single" w:sz="4" w:space="0" w:color="auto"/>
              <w:right w:val="single" w:sz="6" w:space="0" w:color="auto"/>
            </w:tcBorders>
          </w:tcPr>
          <w:p w14:paraId="0CABB76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2A77D3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7BE43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1F03E5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894A0A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E48CC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2F95AC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1D404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43749B9"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58140098"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2679E83" w14:textId="77777777" w:rsidR="00BF6F78" w:rsidRPr="00C04A08" w:rsidRDefault="00BF6F78" w:rsidP="00BF6F78">
            <w:pPr>
              <w:pStyle w:val="TAC"/>
              <w:rPr>
                <w:lang w:eastAsia="ja-JP"/>
              </w:rPr>
            </w:pPr>
          </w:p>
        </w:tc>
      </w:tr>
      <w:tr w:rsidR="00BF6F78" w:rsidRPr="00C04A08" w14:paraId="102F5F61"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AF1045F" w14:textId="77777777" w:rsidR="00BF6F78" w:rsidRPr="00C04A08" w:rsidRDefault="00BF6F78" w:rsidP="00BF6F78">
            <w:pPr>
              <w:pStyle w:val="TAC"/>
              <w:rPr>
                <w:lang w:eastAsia="ja-JP"/>
              </w:rPr>
            </w:pPr>
            <w:r w:rsidRPr="00C04A08">
              <w:t>CA_n261K</w:t>
            </w:r>
          </w:p>
        </w:tc>
        <w:tc>
          <w:tcPr>
            <w:tcW w:w="544" w:type="pct"/>
            <w:tcBorders>
              <w:top w:val="single" w:sz="6" w:space="0" w:color="auto"/>
              <w:left w:val="single" w:sz="6" w:space="0" w:color="auto"/>
              <w:bottom w:val="single" w:sz="4" w:space="0" w:color="auto"/>
              <w:right w:val="single" w:sz="6" w:space="0" w:color="auto"/>
            </w:tcBorders>
          </w:tcPr>
          <w:p w14:paraId="2B417200" w14:textId="77777777" w:rsidR="00BF6F78" w:rsidRPr="00C04A08" w:rsidRDefault="00BF6F78" w:rsidP="00BF6F78">
            <w:pPr>
              <w:pStyle w:val="TAC"/>
            </w:pPr>
            <w:r w:rsidRPr="00C04A08">
              <w:t>CA_n261G</w:t>
            </w:r>
          </w:p>
          <w:p w14:paraId="08BF3A67" w14:textId="77777777" w:rsidR="00BF6F78" w:rsidRPr="00C04A08" w:rsidRDefault="00BF6F78" w:rsidP="00BF6F78">
            <w:pPr>
              <w:pStyle w:val="TAC"/>
            </w:pPr>
            <w:r w:rsidRPr="00C04A08">
              <w:t>CA_n261H</w:t>
            </w:r>
          </w:p>
          <w:p w14:paraId="2B303113" w14:textId="77777777" w:rsidR="00BF6F78" w:rsidRPr="00C04A08" w:rsidRDefault="00BF6F78" w:rsidP="00BF6F78">
            <w:pPr>
              <w:pStyle w:val="TAC"/>
            </w:pPr>
            <w:r w:rsidRPr="00C04A08">
              <w:t>CA_n261I</w:t>
            </w:r>
          </w:p>
          <w:p w14:paraId="72D76D75" w14:textId="77777777" w:rsidR="00BF6F78" w:rsidRPr="00C04A08" w:rsidRDefault="00BF6F78" w:rsidP="00BF6F78">
            <w:pPr>
              <w:pStyle w:val="TAC"/>
            </w:pPr>
            <w:r w:rsidRPr="00C04A08">
              <w:t>CA_n261J</w:t>
            </w:r>
          </w:p>
          <w:p w14:paraId="4D8F0D40" w14:textId="77777777" w:rsidR="00BF6F78" w:rsidRPr="00C04A08" w:rsidRDefault="00BF6F78" w:rsidP="00BF6F78">
            <w:pPr>
              <w:pStyle w:val="TAC"/>
            </w:pPr>
            <w:r w:rsidRPr="00C04A08">
              <w:t>CA_n261K</w:t>
            </w:r>
          </w:p>
        </w:tc>
        <w:tc>
          <w:tcPr>
            <w:tcW w:w="367" w:type="pct"/>
            <w:tcBorders>
              <w:top w:val="single" w:sz="6" w:space="0" w:color="auto"/>
              <w:left w:val="single" w:sz="6" w:space="0" w:color="auto"/>
              <w:bottom w:val="single" w:sz="4" w:space="0" w:color="auto"/>
              <w:right w:val="single" w:sz="6" w:space="0" w:color="auto"/>
            </w:tcBorders>
          </w:tcPr>
          <w:p w14:paraId="03FC31E3"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D12789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A8989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6F19B3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DDC4AB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72B687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75334D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1EB18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A8DACA9"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6825ABB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8391034" w14:textId="77777777" w:rsidR="00BF6F78" w:rsidRPr="00C04A08" w:rsidRDefault="00BF6F78" w:rsidP="00BF6F78">
            <w:pPr>
              <w:pStyle w:val="TAC"/>
              <w:rPr>
                <w:lang w:eastAsia="ja-JP"/>
              </w:rPr>
            </w:pPr>
          </w:p>
        </w:tc>
      </w:tr>
      <w:tr w:rsidR="000036E4" w:rsidRPr="00C04A08" w14:paraId="247F5B71"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46AC078" w14:textId="77AA3BA5" w:rsidR="000036E4" w:rsidRPr="00C04A08" w:rsidRDefault="000036E4" w:rsidP="000036E4">
            <w:pPr>
              <w:pStyle w:val="TAC"/>
              <w:rPr>
                <w:lang w:eastAsia="ja-JP"/>
              </w:rPr>
            </w:pPr>
            <w:r>
              <w:t>CA_n261L</w:t>
            </w:r>
          </w:p>
        </w:tc>
        <w:tc>
          <w:tcPr>
            <w:tcW w:w="544" w:type="pct"/>
            <w:tcBorders>
              <w:top w:val="single" w:sz="6" w:space="0" w:color="auto"/>
              <w:left w:val="single" w:sz="6" w:space="0" w:color="auto"/>
              <w:bottom w:val="single" w:sz="4" w:space="0" w:color="auto"/>
              <w:right w:val="single" w:sz="6" w:space="0" w:color="auto"/>
            </w:tcBorders>
          </w:tcPr>
          <w:p w14:paraId="38720400" w14:textId="77777777" w:rsidR="000036E4" w:rsidRDefault="000036E4" w:rsidP="000036E4">
            <w:pPr>
              <w:pStyle w:val="TAC"/>
            </w:pPr>
            <w:r>
              <w:t>CA_n261G</w:t>
            </w:r>
          </w:p>
          <w:p w14:paraId="09104154" w14:textId="77777777" w:rsidR="000036E4" w:rsidRDefault="000036E4" w:rsidP="000036E4">
            <w:pPr>
              <w:pStyle w:val="TAC"/>
            </w:pPr>
            <w:r>
              <w:t>CA_n261H</w:t>
            </w:r>
          </w:p>
          <w:p w14:paraId="4FA6F860" w14:textId="77777777" w:rsidR="000036E4" w:rsidRDefault="000036E4" w:rsidP="000036E4">
            <w:pPr>
              <w:pStyle w:val="TAC"/>
            </w:pPr>
            <w:r>
              <w:t>CA_n261I</w:t>
            </w:r>
          </w:p>
          <w:p w14:paraId="539351F1" w14:textId="77777777" w:rsidR="000036E4" w:rsidRPr="000036E4" w:rsidRDefault="000036E4" w:rsidP="000036E4">
            <w:pPr>
              <w:pStyle w:val="TAC"/>
              <w:rPr>
                <w:lang w:val="es-US"/>
              </w:rPr>
            </w:pPr>
            <w:r w:rsidRPr="008B5769">
              <w:rPr>
                <w:lang w:val="es-US"/>
              </w:rPr>
              <w:t>CA_n261J</w:t>
            </w:r>
          </w:p>
          <w:p w14:paraId="55BB66F0" w14:textId="77777777" w:rsidR="000036E4" w:rsidRPr="000036E4" w:rsidRDefault="000036E4" w:rsidP="000036E4">
            <w:pPr>
              <w:pStyle w:val="TAC"/>
              <w:rPr>
                <w:lang w:val="es-US"/>
              </w:rPr>
            </w:pPr>
            <w:r w:rsidRPr="008B5769">
              <w:rPr>
                <w:lang w:val="es-US"/>
              </w:rPr>
              <w:t>CA_n261K</w:t>
            </w:r>
          </w:p>
          <w:p w14:paraId="12E6F2AA" w14:textId="1168DD9B" w:rsidR="000036E4" w:rsidRPr="00C04A08" w:rsidRDefault="000036E4" w:rsidP="000036E4">
            <w:pPr>
              <w:pStyle w:val="TAC"/>
            </w:pPr>
            <w:r w:rsidRPr="008B5769">
              <w:rPr>
                <w:lang w:val="es-US"/>
              </w:rPr>
              <w:t>CA_n261L</w:t>
            </w:r>
          </w:p>
        </w:tc>
        <w:tc>
          <w:tcPr>
            <w:tcW w:w="367" w:type="pct"/>
            <w:tcBorders>
              <w:top w:val="single" w:sz="6" w:space="0" w:color="auto"/>
              <w:left w:val="single" w:sz="6" w:space="0" w:color="auto"/>
              <w:bottom w:val="single" w:sz="4" w:space="0" w:color="auto"/>
              <w:right w:val="single" w:sz="6" w:space="0" w:color="auto"/>
            </w:tcBorders>
          </w:tcPr>
          <w:p w14:paraId="40F821B9" w14:textId="47D2F872"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0A32985E" w14:textId="1723F82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20BFFAD" w14:textId="6AF7DD6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15C6C29" w14:textId="0183678F"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1AE3258" w14:textId="1518925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2CE1E74" w14:textId="5D4A687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87322BB" w14:textId="24B3C5B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4082A91"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855ACDB" w14:textId="7D161883" w:rsidR="000036E4" w:rsidRPr="00C04A08" w:rsidRDefault="000036E4" w:rsidP="000036E4">
            <w:pPr>
              <w:pStyle w:val="TAC"/>
              <w:rPr>
                <w:lang w:eastAsia="ja-JP"/>
              </w:rPr>
            </w:pPr>
            <w:r>
              <w:t>700</w:t>
            </w:r>
          </w:p>
        </w:tc>
        <w:tc>
          <w:tcPr>
            <w:tcW w:w="222" w:type="pct"/>
            <w:tcBorders>
              <w:top w:val="single" w:sz="6" w:space="0" w:color="auto"/>
              <w:left w:val="single" w:sz="6" w:space="0" w:color="auto"/>
              <w:bottom w:val="single" w:sz="4" w:space="0" w:color="auto"/>
              <w:right w:val="single" w:sz="4" w:space="0" w:color="auto"/>
            </w:tcBorders>
          </w:tcPr>
          <w:p w14:paraId="19D51F88" w14:textId="394D9154" w:rsidR="000036E4" w:rsidRPr="00C04A08" w:rsidRDefault="000036E4" w:rsidP="000036E4">
            <w:pPr>
              <w:pStyle w:val="TAC"/>
              <w:rPr>
                <w:lang w:eastAsia="ja-JP"/>
              </w:rPr>
            </w:pPr>
            <w:r>
              <w:t>0</w:t>
            </w:r>
          </w:p>
        </w:tc>
        <w:tc>
          <w:tcPr>
            <w:tcW w:w="348" w:type="pct"/>
            <w:tcBorders>
              <w:top w:val="nil"/>
              <w:left w:val="single" w:sz="4" w:space="0" w:color="auto"/>
              <w:bottom w:val="nil"/>
              <w:right w:val="single" w:sz="4" w:space="0" w:color="auto"/>
            </w:tcBorders>
            <w:shd w:val="clear" w:color="auto" w:fill="auto"/>
          </w:tcPr>
          <w:p w14:paraId="2027734F" w14:textId="77777777" w:rsidR="000036E4" w:rsidRPr="00C04A08" w:rsidRDefault="000036E4" w:rsidP="000036E4">
            <w:pPr>
              <w:pStyle w:val="TAC"/>
              <w:rPr>
                <w:lang w:eastAsia="ja-JP"/>
              </w:rPr>
            </w:pPr>
          </w:p>
        </w:tc>
      </w:tr>
      <w:tr w:rsidR="000036E4" w:rsidRPr="00C04A08" w14:paraId="72EE46A4"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4E3CB4D" w14:textId="28FAB41B" w:rsidR="000036E4" w:rsidRPr="00C04A08" w:rsidRDefault="000036E4" w:rsidP="000036E4">
            <w:pPr>
              <w:pStyle w:val="TAC"/>
              <w:rPr>
                <w:lang w:eastAsia="ja-JP"/>
              </w:rPr>
            </w:pPr>
            <w:r>
              <w:t>CA_n261M</w:t>
            </w:r>
          </w:p>
        </w:tc>
        <w:tc>
          <w:tcPr>
            <w:tcW w:w="544" w:type="pct"/>
            <w:tcBorders>
              <w:top w:val="single" w:sz="6" w:space="0" w:color="auto"/>
              <w:left w:val="single" w:sz="6" w:space="0" w:color="auto"/>
              <w:bottom w:val="single" w:sz="4" w:space="0" w:color="auto"/>
              <w:right w:val="single" w:sz="6" w:space="0" w:color="auto"/>
            </w:tcBorders>
          </w:tcPr>
          <w:p w14:paraId="7F8F932A" w14:textId="77777777" w:rsidR="000036E4" w:rsidRDefault="000036E4" w:rsidP="000036E4">
            <w:pPr>
              <w:pStyle w:val="TAC"/>
            </w:pPr>
            <w:r>
              <w:t>CA_n261G</w:t>
            </w:r>
          </w:p>
          <w:p w14:paraId="420DC20C" w14:textId="77777777" w:rsidR="000036E4" w:rsidRDefault="000036E4" w:rsidP="000036E4">
            <w:pPr>
              <w:pStyle w:val="TAC"/>
            </w:pPr>
            <w:r>
              <w:t>CA_n261H</w:t>
            </w:r>
          </w:p>
          <w:p w14:paraId="24DA0FB7" w14:textId="77777777" w:rsidR="000036E4" w:rsidRDefault="000036E4" w:rsidP="000036E4">
            <w:pPr>
              <w:pStyle w:val="TAC"/>
            </w:pPr>
            <w:r>
              <w:t>CA_n261I</w:t>
            </w:r>
          </w:p>
          <w:p w14:paraId="5C99B2A6" w14:textId="77777777" w:rsidR="000036E4" w:rsidRPr="000036E4" w:rsidRDefault="000036E4" w:rsidP="000036E4">
            <w:pPr>
              <w:pStyle w:val="TAC"/>
              <w:rPr>
                <w:lang w:val="es-US"/>
              </w:rPr>
            </w:pPr>
            <w:r w:rsidRPr="008B5769">
              <w:rPr>
                <w:lang w:val="es-US"/>
              </w:rPr>
              <w:t>CA_n261J</w:t>
            </w:r>
          </w:p>
          <w:p w14:paraId="0F677BF9" w14:textId="77777777" w:rsidR="000036E4" w:rsidRPr="000036E4" w:rsidRDefault="000036E4" w:rsidP="000036E4">
            <w:pPr>
              <w:pStyle w:val="TAC"/>
              <w:rPr>
                <w:lang w:val="es-US"/>
              </w:rPr>
            </w:pPr>
            <w:r w:rsidRPr="008B5769">
              <w:rPr>
                <w:lang w:val="es-US"/>
              </w:rPr>
              <w:t>CA_n261K</w:t>
            </w:r>
          </w:p>
          <w:p w14:paraId="100BC7FE" w14:textId="77777777" w:rsidR="000036E4" w:rsidRPr="000036E4" w:rsidRDefault="000036E4" w:rsidP="000036E4">
            <w:pPr>
              <w:pStyle w:val="TAC"/>
              <w:rPr>
                <w:lang w:val="es-US"/>
              </w:rPr>
            </w:pPr>
            <w:r w:rsidRPr="008B5769">
              <w:rPr>
                <w:lang w:val="es-US"/>
              </w:rPr>
              <w:t>CA_n261L</w:t>
            </w:r>
          </w:p>
          <w:p w14:paraId="0A9A7B46" w14:textId="2F040828" w:rsidR="000036E4" w:rsidRPr="00C04A08" w:rsidRDefault="000036E4" w:rsidP="000036E4">
            <w:pPr>
              <w:pStyle w:val="TAC"/>
            </w:pPr>
            <w:r>
              <w:t>CA_n261M</w:t>
            </w:r>
          </w:p>
        </w:tc>
        <w:tc>
          <w:tcPr>
            <w:tcW w:w="367" w:type="pct"/>
            <w:tcBorders>
              <w:top w:val="single" w:sz="6" w:space="0" w:color="auto"/>
              <w:left w:val="single" w:sz="6" w:space="0" w:color="auto"/>
              <w:bottom w:val="single" w:sz="4" w:space="0" w:color="auto"/>
              <w:right w:val="single" w:sz="6" w:space="0" w:color="auto"/>
            </w:tcBorders>
          </w:tcPr>
          <w:p w14:paraId="6377E094" w14:textId="17F37B40"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08EF77CB" w14:textId="154990FB"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5D35B0B" w14:textId="69D54B4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858ACF4" w14:textId="70275D2A"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CF0056C" w14:textId="500D4207"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1F0CF8F2" w14:textId="618E7FD9"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FB7275E" w14:textId="48DD9FBF"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06E179E" w14:textId="145687B4"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5A8CD366" w14:textId="72E22178"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6796E970" w14:textId="4F3C2E09"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2386516B" w14:textId="77777777" w:rsidR="000036E4" w:rsidRPr="00C04A08" w:rsidRDefault="000036E4" w:rsidP="000036E4">
            <w:pPr>
              <w:pStyle w:val="TAC"/>
              <w:rPr>
                <w:lang w:eastAsia="ja-JP"/>
              </w:rPr>
            </w:pPr>
          </w:p>
        </w:tc>
      </w:tr>
      <w:tr w:rsidR="00BF6F78" w:rsidRPr="00C04A08" w14:paraId="7511E365"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A18FA70" w14:textId="77777777" w:rsidR="00BF6F78" w:rsidRPr="00C04A08" w:rsidRDefault="00BF6F78" w:rsidP="00BF6F78">
            <w:pPr>
              <w:pStyle w:val="TAC"/>
              <w:rPr>
                <w:lang w:eastAsia="ja-JP"/>
              </w:rPr>
            </w:pPr>
            <w:r w:rsidRPr="00C04A08">
              <w:t>CA_n261O</w:t>
            </w:r>
          </w:p>
        </w:tc>
        <w:tc>
          <w:tcPr>
            <w:tcW w:w="544" w:type="pct"/>
            <w:tcBorders>
              <w:top w:val="single" w:sz="6" w:space="0" w:color="auto"/>
              <w:left w:val="single" w:sz="6" w:space="0" w:color="auto"/>
              <w:bottom w:val="single" w:sz="4" w:space="0" w:color="auto"/>
              <w:right w:val="single" w:sz="6" w:space="0" w:color="auto"/>
            </w:tcBorders>
          </w:tcPr>
          <w:p w14:paraId="6B4C7413" w14:textId="77777777" w:rsidR="00BF6F78" w:rsidRPr="00C04A08" w:rsidRDefault="00BF6F78" w:rsidP="00BF6F78">
            <w:pPr>
              <w:pStyle w:val="TAC"/>
            </w:pPr>
            <w:r w:rsidRPr="00C04A08">
              <w:t>CA_n261O</w:t>
            </w:r>
          </w:p>
        </w:tc>
        <w:tc>
          <w:tcPr>
            <w:tcW w:w="367" w:type="pct"/>
            <w:tcBorders>
              <w:top w:val="single" w:sz="6" w:space="0" w:color="auto"/>
              <w:left w:val="single" w:sz="6" w:space="0" w:color="auto"/>
              <w:bottom w:val="single" w:sz="4" w:space="0" w:color="auto"/>
              <w:right w:val="single" w:sz="6" w:space="0" w:color="auto"/>
            </w:tcBorders>
          </w:tcPr>
          <w:p w14:paraId="6F0DF17D"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4F63A8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530191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3F959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59D29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F0A87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7B031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3275D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EE006A3"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136B57E9"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18183E11" w14:textId="77777777" w:rsidR="00BF6F78" w:rsidRPr="00C04A08" w:rsidRDefault="00BF6F78" w:rsidP="00BF6F78">
            <w:pPr>
              <w:pStyle w:val="TAC"/>
              <w:rPr>
                <w:lang w:eastAsia="ja-JP"/>
              </w:rPr>
            </w:pPr>
            <w:r w:rsidRPr="00C04A08">
              <w:rPr>
                <w:lang w:eastAsia="ja-JP"/>
              </w:rPr>
              <w:t>4</w:t>
            </w:r>
          </w:p>
        </w:tc>
      </w:tr>
      <w:tr w:rsidR="00BF6F78" w:rsidRPr="00C04A08" w14:paraId="26A2EBCC"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A4D95FF" w14:textId="77777777" w:rsidR="00BF6F78" w:rsidRPr="00C04A08" w:rsidRDefault="00BF6F78" w:rsidP="00BF6F78">
            <w:pPr>
              <w:pStyle w:val="TAC"/>
              <w:rPr>
                <w:lang w:eastAsia="ja-JP"/>
              </w:rPr>
            </w:pPr>
            <w:r w:rsidRPr="00C04A08">
              <w:t>CA_n261P</w:t>
            </w:r>
          </w:p>
        </w:tc>
        <w:tc>
          <w:tcPr>
            <w:tcW w:w="544" w:type="pct"/>
            <w:tcBorders>
              <w:top w:val="single" w:sz="6" w:space="0" w:color="auto"/>
              <w:left w:val="single" w:sz="6" w:space="0" w:color="auto"/>
              <w:bottom w:val="single" w:sz="4" w:space="0" w:color="auto"/>
              <w:right w:val="single" w:sz="6" w:space="0" w:color="auto"/>
            </w:tcBorders>
          </w:tcPr>
          <w:p w14:paraId="1D803EAA" w14:textId="77777777" w:rsidR="00BF6F78" w:rsidRPr="00C04A08" w:rsidRDefault="00BF6F78" w:rsidP="00BF6F78">
            <w:pPr>
              <w:pStyle w:val="TAC"/>
            </w:pPr>
            <w:r w:rsidRPr="00C04A08">
              <w:t>CA_n261O</w:t>
            </w:r>
          </w:p>
          <w:p w14:paraId="5BF0D03B" w14:textId="77777777" w:rsidR="00BF6F78" w:rsidRPr="00C04A08" w:rsidRDefault="00BF6F78" w:rsidP="00BF6F78">
            <w:pPr>
              <w:pStyle w:val="TAC"/>
            </w:pPr>
            <w:r w:rsidRPr="00C04A08">
              <w:t>CA_n261P</w:t>
            </w:r>
          </w:p>
        </w:tc>
        <w:tc>
          <w:tcPr>
            <w:tcW w:w="367" w:type="pct"/>
            <w:tcBorders>
              <w:top w:val="single" w:sz="6" w:space="0" w:color="auto"/>
              <w:left w:val="single" w:sz="6" w:space="0" w:color="auto"/>
              <w:bottom w:val="single" w:sz="4" w:space="0" w:color="auto"/>
              <w:right w:val="single" w:sz="6" w:space="0" w:color="auto"/>
            </w:tcBorders>
          </w:tcPr>
          <w:p w14:paraId="4071446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45AA6A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4B8DA3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2995A7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31185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7FC4E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B0CE9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F180E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EEB94F5"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1EBE4FD3"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6091CCF" w14:textId="77777777" w:rsidR="00BF6F78" w:rsidRPr="00C04A08" w:rsidRDefault="00BF6F78" w:rsidP="00BF6F78">
            <w:pPr>
              <w:pStyle w:val="TAC"/>
              <w:rPr>
                <w:lang w:eastAsia="ja-JP"/>
              </w:rPr>
            </w:pPr>
          </w:p>
        </w:tc>
      </w:tr>
      <w:tr w:rsidR="00BF6F78" w:rsidRPr="00C04A08" w14:paraId="0AB30B7D"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tcPr>
          <w:p w14:paraId="533CA63C" w14:textId="77777777" w:rsidR="00BF6F78" w:rsidRPr="00C04A08" w:rsidRDefault="00BF6F78" w:rsidP="00BF6F78">
            <w:pPr>
              <w:pStyle w:val="TAC"/>
              <w:rPr>
                <w:lang w:eastAsia="ja-JP"/>
              </w:rPr>
            </w:pPr>
            <w:r w:rsidRPr="00C04A08">
              <w:lastRenderedPageBreak/>
              <w:t>CA_n261Q</w:t>
            </w:r>
          </w:p>
        </w:tc>
        <w:tc>
          <w:tcPr>
            <w:tcW w:w="544" w:type="pct"/>
            <w:tcBorders>
              <w:top w:val="single" w:sz="6" w:space="0" w:color="auto"/>
              <w:left w:val="single" w:sz="6" w:space="0" w:color="auto"/>
              <w:bottom w:val="single" w:sz="6" w:space="0" w:color="auto"/>
              <w:right w:val="single" w:sz="6" w:space="0" w:color="auto"/>
            </w:tcBorders>
          </w:tcPr>
          <w:p w14:paraId="58C21D51" w14:textId="77777777" w:rsidR="00BF6F78" w:rsidRPr="00C04A08" w:rsidRDefault="00BF6F78" w:rsidP="00BF6F78">
            <w:pPr>
              <w:pStyle w:val="TAC"/>
            </w:pPr>
            <w:r w:rsidRPr="00C04A08">
              <w:t>CA_n261O</w:t>
            </w:r>
          </w:p>
          <w:p w14:paraId="29EB9E3E" w14:textId="77777777" w:rsidR="00BF6F78" w:rsidRPr="00C04A08" w:rsidRDefault="00BF6F78" w:rsidP="00BF6F78">
            <w:pPr>
              <w:pStyle w:val="TAC"/>
            </w:pPr>
            <w:r w:rsidRPr="00C04A08">
              <w:t>CA_n261P</w:t>
            </w:r>
          </w:p>
          <w:p w14:paraId="4F2286FD" w14:textId="77777777" w:rsidR="00BF6F78" w:rsidRPr="00C04A08" w:rsidRDefault="00BF6F78" w:rsidP="00BF6F78">
            <w:pPr>
              <w:pStyle w:val="TAC"/>
            </w:pPr>
            <w:r w:rsidRPr="00C04A08">
              <w:t>CA_n261Q</w:t>
            </w:r>
          </w:p>
        </w:tc>
        <w:tc>
          <w:tcPr>
            <w:tcW w:w="367" w:type="pct"/>
            <w:tcBorders>
              <w:top w:val="single" w:sz="6" w:space="0" w:color="auto"/>
              <w:left w:val="single" w:sz="6" w:space="0" w:color="auto"/>
              <w:bottom w:val="single" w:sz="6" w:space="0" w:color="auto"/>
              <w:right w:val="single" w:sz="6" w:space="0" w:color="auto"/>
            </w:tcBorders>
          </w:tcPr>
          <w:p w14:paraId="7AA1894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221C3BD1"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302F7E4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290CD40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6C2E964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249546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236D47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C82DC0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733F2AB1"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5955ACC7"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6D23E76" w14:textId="77777777" w:rsidR="00BF6F78" w:rsidRPr="00C04A08" w:rsidRDefault="00BF6F78" w:rsidP="00BF6F78">
            <w:pPr>
              <w:pStyle w:val="TAC"/>
              <w:rPr>
                <w:lang w:eastAsia="ja-JP"/>
              </w:rPr>
            </w:pPr>
          </w:p>
        </w:tc>
      </w:tr>
      <w:tr w:rsidR="000036E4" w:rsidRPr="00C04A08" w14:paraId="74DCD886"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57D2A941" w14:textId="2DBE1C3A" w:rsidR="000036E4" w:rsidRPr="00C04A08" w:rsidRDefault="000036E4" w:rsidP="000036E4">
            <w:pPr>
              <w:pStyle w:val="TAC"/>
            </w:pPr>
            <w:r>
              <w:rPr>
                <w:szCs w:val="18"/>
              </w:rPr>
              <w:t>CA_n262G</w:t>
            </w:r>
          </w:p>
        </w:tc>
        <w:tc>
          <w:tcPr>
            <w:tcW w:w="544" w:type="pct"/>
            <w:tcBorders>
              <w:top w:val="single" w:sz="6" w:space="0" w:color="auto"/>
              <w:left w:val="single" w:sz="6" w:space="0" w:color="auto"/>
              <w:bottom w:val="single" w:sz="6" w:space="0" w:color="auto"/>
              <w:right w:val="single" w:sz="6" w:space="0" w:color="auto"/>
            </w:tcBorders>
            <w:vAlign w:val="center"/>
          </w:tcPr>
          <w:p w14:paraId="47B40DFC" w14:textId="714D9E1B" w:rsidR="000036E4" w:rsidRPr="00C04A08" w:rsidRDefault="000036E4" w:rsidP="000036E4">
            <w:pPr>
              <w:pStyle w:val="TAC"/>
            </w:pPr>
            <w:r>
              <w:rPr>
                <w:szCs w:val="18"/>
              </w:rPr>
              <w:t>CA_n262G</w:t>
            </w:r>
          </w:p>
        </w:tc>
        <w:tc>
          <w:tcPr>
            <w:tcW w:w="367" w:type="pct"/>
            <w:tcBorders>
              <w:top w:val="single" w:sz="6" w:space="0" w:color="auto"/>
              <w:left w:val="single" w:sz="6" w:space="0" w:color="auto"/>
              <w:bottom w:val="single" w:sz="6" w:space="0" w:color="auto"/>
              <w:right w:val="single" w:sz="6" w:space="0" w:color="auto"/>
            </w:tcBorders>
            <w:vAlign w:val="center"/>
          </w:tcPr>
          <w:p w14:paraId="6189618C" w14:textId="49B7651F" w:rsidR="000036E4" w:rsidRPr="00C04A08" w:rsidRDefault="000036E4" w:rsidP="000036E4">
            <w:pPr>
              <w:pStyle w:val="TAC"/>
            </w:pPr>
            <w:r>
              <w:rPr>
                <w:rFonts w:cs="Arial"/>
                <w:szCs w:val="18"/>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6E70325D" w14:textId="1BAF4515" w:rsidR="000036E4" w:rsidRPr="00C04A08" w:rsidRDefault="000036E4" w:rsidP="000036E4">
            <w:pPr>
              <w:pStyle w:val="TAC"/>
            </w:pPr>
            <w:r>
              <w:rPr>
                <w:rFonts w:cs="Arial"/>
                <w:szCs w:val="18"/>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1491950"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4C5CF1E5"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24B8C43F"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F4D677F"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37885F56"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05BE24D0"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6A96E660" w14:textId="786EC8EE" w:rsidR="000036E4" w:rsidRPr="00C04A08" w:rsidRDefault="00191E6F" w:rsidP="000036E4">
            <w:pPr>
              <w:pStyle w:val="TAC"/>
            </w:pPr>
            <w:r>
              <w:t>200</w:t>
            </w:r>
          </w:p>
        </w:tc>
        <w:tc>
          <w:tcPr>
            <w:tcW w:w="222" w:type="pct"/>
            <w:tcBorders>
              <w:top w:val="single" w:sz="6" w:space="0" w:color="auto"/>
              <w:left w:val="single" w:sz="6" w:space="0" w:color="auto"/>
              <w:bottom w:val="single" w:sz="6" w:space="0" w:color="auto"/>
              <w:right w:val="single" w:sz="4" w:space="0" w:color="auto"/>
            </w:tcBorders>
          </w:tcPr>
          <w:p w14:paraId="3A10CE29" w14:textId="2DFA02E8" w:rsidR="000036E4" w:rsidRPr="00C04A08" w:rsidRDefault="000036E4" w:rsidP="000036E4">
            <w:pPr>
              <w:pStyle w:val="TAC"/>
            </w:pPr>
            <w:r>
              <w:t>0</w:t>
            </w:r>
          </w:p>
        </w:tc>
        <w:tc>
          <w:tcPr>
            <w:tcW w:w="348" w:type="pct"/>
            <w:tcBorders>
              <w:top w:val="single" w:sz="4" w:space="0" w:color="auto"/>
              <w:left w:val="single" w:sz="4" w:space="0" w:color="auto"/>
              <w:bottom w:val="nil"/>
              <w:right w:val="single" w:sz="4" w:space="0" w:color="auto"/>
            </w:tcBorders>
          </w:tcPr>
          <w:p w14:paraId="31C1DA34" w14:textId="6B4E54AC" w:rsidR="000036E4" w:rsidRPr="00C04A08" w:rsidRDefault="000036E4" w:rsidP="000036E4">
            <w:pPr>
              <w:pStyle w:val="TAC"/>
              <w:rPr>
                <w:lang w:eastAsia="ja-JP"/>
              </w:rPr>
            </w:pPr>
            <w:r>
              <w:rPr>
                <w:lang w:eastAsia="ja-JP"/>
              </w:rPr>
              <w:t>3</w:t>
            </w:r>
          </w:p>
        </w:tc>
      </w:tr>
      <w:tr w:rsidR="000036E4" w:rsidRPr="00C04A08" w14:paraId="60F1D42E"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48CA8796" w14:textId="371334E2" w:rsidR="000036E4" w:rsidRPr="00C04A08" w:rsidRDefault="000036E4" w:rsidP="000036E4">
            <w:pPr>
              <w:pStyle w:val="TAC"/>
            </w:pPr>
            <w:r>
              <w:rPr>
                <w:szCs w:val="18"/>
              </w:rPr>
              <w:t>CA_n262H</w:t>
            </w:r>
          </w:p>
        </w:tc>
        <w:tc>
          <w:tcPr>
            <w:tcW w:w="544" w:type="pct"/>
            <w:tcBorders>
              <w:top w:val="single" w:sz="6" w:space="0" w:color="auto"/>
              <w:left w:val="single" w:sz="6" w:space="0" w:color="auto"/>
              <w:bottom w:val="single" w:sz="6" w:space="0" w:color="auto"/>
              <w:right w:val="single" w:sz="6" w:space="0" w:color="auto"/>
            </w:tcBorders>
            <w:vAlign w:val="center"/>
          </w:tcPr>
          <w:p w14:paraId="76E0993D" w14:textId="77777777" w:rsidR="000036E4" w:rsidRDefault="000036E4" w:rsidP="000036E4">
            <w:pPr>
              <w:pStyle w:val="TAC"/>
              <w:rPr>
                <w:szCs w:val="18"/>
              </w:rPr>
            </w:pPr>
            <w:r>
              <w:rPr>
                <w:szCs w:val="18"/>
              </w:rPr>
              <w:t>CA_n262G</w:t>
            </w:r>
          </w:p>
          <w:p w14:paraId="1CC06F85" w14:textId="2163C2E1" w:rsidR="000036E4" w:rsidRPr="00C04A08" w:rsidRDefault="000036E4" w:rsidP="000036E4">
            <w:pPr>
              <w:pStyle w:val="TAC"/>
            </w:pPr>
            <w:r>
              <w:rPr>
                <w:szCs w:val="18"/>
              </w:rPr>
              <w:t>CA_n262H</w:t>
            </w:r>
          </w:p>
        </w:tc>
        <w:tc>
          <w:tcPr>
            <w:tcW w:w="367" w:type="pct"/>
            <w:tcBorders>
              <w:top w:val="single" w:sz="6" w:space="0" w:color="auto"/>
              <w:left w:val="single" w:sz="6" w:space="0" w:color="auto"/>
              <w:bottom w:val="single" w:sz="6" w:space="0" w:color="auto"/>
              <w:right w:val="single" w:sz="6" w:space="0" w:color="auto"/>
            </w:tcBorders>
            <w:vAlign w:val="center"/>
          </w:tcPr>
          <w:p w14:paraId="1D82F59E" w14:textId="0B380630" w:rsidR="000036E4" w:rsidRPr="00C04A08" w:rsidRDefault="000036E4" w:rsidP="000036E4">
            <w:pPr>
              <w:pStyle w:val="TAC"/>
            </w:pPr>
            <w:r>
              <w:rPr>
                <w:rFonts w:cs="Arial"/>
                <w:szCs w:val="18"/>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44157FFF" w14:textId="7F5207BF" w:rsidR="000036E4" w:rsidRPr="00C04A08" w:rsidRDefault="000036E4" w:rsidP="000036E4">
            <w:pPr>
              <w:pStyle w:val="TAC"/>
            </w:pPr>
            <w:r>
              <w:rPr>
                <w:rFonts w:cs="Arial"/>
                <w:szCs w:val="18"/>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7DC2C10" w14:textId="09001FF4"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4930DCC"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3885167D"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4BC88E8"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FDD21C5"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165553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3782DFDF" w14:textId="0EC82CF9" w:rsidR="000036E4" w:rsidRPr="00C04A08" w:rsidRDefault="00191E6F" w:rsidP="000036E4">
            <w:pPr>
              <w:pStyle w:val="TAC"/>
            </w:pPr>
            <w:r>
              <w:t>300</w:t>
            </w:r>
          </w:p>
        </w:tc>
        <w:tc>
          <w:tcPr>
            <w:tcW w:w="222" w:type="pct"/>
            <w:tcBorders>
              <w:top w:val="single" w:sz="6" w:space="0" w:color="auto"/>
              <w:left w:val="single" w:sz="6" w:space="0" w:color="auto"/>
              <w:bottom w:val="single" w:sz="6" w:space="0" w:color="auto"/>
              <w:right w:val="single" w:sz="4" w:space="0" w:color="auto"/>
            </w:tcBorders>
            <w:vAlign w:val="center"/>
          </w:tcPr>
          <w:p w14:paraId="32D32D07" w14:textId="64D686F7" w:rsidR="000036E4" w:rsidRPr="00C04A08" w:rsidRDefault="000036E4" w:rsidP="000036E4">
            <w:pPr>
              <w:pStyle w:val="TAC"/>
            </w:pPr>
            <w:r>
              <w:rPr>
                <w:rFonts w:cs="Arial"/>
                <w:szCs w:val="18"/>
              </w:rPr>
              <w:t>0</w:t>
            </w:r>
          </w:p>
        </w:tc>
        <w:tc>
          <w:tcPr>
            <w:tcW w:w="348" w:type="pct"/>
            <w:tcBorders>
              <w:top w:val="nil"/>
              <w:left w:val="single" w:sz="4" w:space="0" w:color="auto"/>
              <w:bottom w:val="nil"/>
              <w:right w:val="single" w:sz="4" w:space="0" w:color="auto"/>
            </w:tcBorders>
          </w:tcPr>
          <w:p w14:paraId="6A73362A" w14:textId="77777777" w:rsidR="000036E4" w:rsidRPr="00C04A08" w:rsidRDefault="000036E4" w:rsidP="000036E4">
            <w:pPr>
              <w:pStyle w:val="TAC"/>
              <w:rPr>
                <w:lang w:eastAsia="ja-JP"/>
              </w:rPr>
            </w:pPr>
          </w:p>
        </w:tc>
      </w:tr>
      <w:tr w:rsidR="000036E4" w:rsidRPr="00C04A08" w14:paraId="617A8459"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6F18B5AC" w14:textId="15049BD5" w:rsidR="000036E4" w:rsidRPr="00C04A08" w:rsidRDefault="000036E4" w:rsidP="000036E4">
            <w:pPr>
              <w:pStyle w:val="TAC"/>
            </w:pPr>
            <w:r>
              <w:rPr>
                <w:szCs w:val="18"/>
                <w:lang w:eastAsia="ja-JP"/>
              </w:rPr>
              <w:t>CA_n262I</w:t>
            </w:r>
          </w:p>
        </w:tc>
        <w:tc>
          <w:tcPr>
            <w:tcW w:w="544" w:type="pct"/>
            <w:tcBorders>
              <w:top w:val="single" w:sz="6" w:space="0" w:color="auto"/>
              <w:left w:val="single" w:sz="6" w:space="0" w:color="auto"/>
              <w:bottom w:val="single" w:sz="6" w:space="0" w:color="auto"/>
              <w:right w:val="single" w:sz="6" w:space="0" w:color="auto"/>
            </w:tcBorders>
            <w:vAlign w:val="center"/>
          </w:tcPr>
          <w:p w14:paraId="6CDAF5A5" w14:textId="77777777" w:rsidR="000036E4" w:rsidRDefault="000036E4" w:rsidP="000036E4">
            <w:pPr>
              <w:pStyle w:val="TAC"/>
              <w:rPr>
                <w:szCs w:val="18"/>
              </w:rPr>
            </w:pPr>
            <w:r>
              <w:rPr>
                <w:szCs w:val="18"/>
              </w:rPr>
              <w:t>CA_n262G</w:t>
            </w:r>
          </w:p>
          <w:p w14:paraId="270EAEC8" w14:textId="77777777" w:rsidR="000036E4" w:rsidRDefault="000036E4" w:rsidP="000036E4">
            <w:pPr>
              <w:pStyle w:val="TAC"/>
              <w:rPr>
                <w:szCs w:val="18"/>
                <w:lang w:eastAsia="ja-JP"/>
              </w:rPr>
            </w:pPr>
            <w:r>
              <w:rPr>
                <w:szCs w:val="18"/>
              </w:rPr>
              <w:t>CA_n262H</w:t>
            </w:r>
          </w:p>
          <w:p w14:paraId="21FE8B36" w14:textId="79540199" w:rsidR="000036E4" w:rsidRPr="00C04A08" w:rsidRDefault="000036E4" w:rsidP="000036E4">
            <w:pPr>
              <w:pStyle w:val="TAC"/>
            </w:pPr>
            <w:r>
              <w:rPr>
                <w:szCs w:val="18"/>
                <w:lang w:eastAsia="ja-JP"/>
              </w:rPr>
              <w:t>CA_n262I</w:t>
            </w:r>
          </w:p>
        </w:tc>
        <w:tc>
          <w:tcPr>
            <w:tcW w:w="367" w:type="pct"/>
            <w:tcBorders>
              <w:top w:val="single" w:sz="6" w:space="0" w:color="auto"/>
              <w:left w:val="single" w:sz="6" w:space="0" w:color="auto"/>
              <w:bottom w:val="single" w:sz="6" w:space="0" w:color="auto"/>
              <w:right w:val="single" w:sz="6" w:space="0" w:color="auto"/>
            </w:tcBorders>
            <w:vAlign w:val="center"/>
          </w:tcPr>
          <w:p w14:paraId="3D2F56AE" w14:textId="26CE4DB5" w:rsidR="000036E4" w:rsidRPr="00C04A08" w:rsidRDefault="000036E4" w:rsidP="000036E4">
            <w:pPr>
              <w:pStyle w:val="TAC"/>
            </w:pPr>
            <w:r>
              <w:rPr>
                <w:rFonts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5C1D36AA" w14:textId="5387EDCC"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7C6EF59" w14:textId="20BA8B2B"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55D91022" w14:textId="2F79C537"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34CCA49"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33F91582"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75BADE8A"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1CF83B7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7A0DE3EC" w14:textId="6D8FAB97" w:rsidR="000036E4" w:rsidRPr="00C04A08" w:rsidRDefault="000036E4" w:rsidP="000036E4">
            <w:pPr>
              <w:pStyle w:val="TAC"/>
            </w:pPr>
            <w:r>
              <w:rPr>
                <w:rFonts w:cs="Arial"/>
                <w:szCs w:val="18"/>
                <w:lang w:eastAsia="ja-JP"/>
              </w:rPr>
              <w:t>400</w:t>
            </w:r>
          </w:p>
        </w:tc>
        <w:tc>
          <w:tcPr>
            <w:tcW w:w="222" w:type="pct"/>
            <w:tcBorders>
              <w:top w:val="single" w:sz="6" w:space="0" w:color="auto"/>
              <w:left w:val="single" w:sz="6" w:space="0" w:color="auto"/>
              <w:bottom w:val="single" w:sz="6" w:space="0" w:color="auto"/>
              <w:right w:val="single" w:sz="4" w:space="0" w:color="auto"/>
            </w:tcBorders>
            <w:vAlign w:val="center"/>
          </w:tcPr>
          <w:p w14:paraId="01EDCE92" w14:textId="3BB6AD2D" w:rsidR="000036E4" w:rsidRPr="00C04A08" w:rsidRDefault="000036E4" w:rsidP="000036E4">
            <w:pPr>
              <w:pStyle w:val="TAC"/>
            </w:pPr>
            <w:r>
              <w:rPr>
                <w:rFonts w:cs="Arial"/>
                <w:szCs w:val="18"/>
                <w:lang w:eastAsia="ja-JP"/>
              </w:rPr>
              <w:t>0</w:t>
            </w:r>
          </w:p>
        </w:tc>
        <w:tc>
          <w:tcPr>
            <w:tcW w:w="348" w:type="pct"/>
            <w:tcBorders>
              <w:top w:val="nil"/>
              <w:left w:val="single" w:sz="4" w:space="0" w:color="auto"/>
              <w:bottom w:val="nil"/>
              <w:right w:val="single" w:sz="4" w:space="0" w:color="auto"/>
            </w:tcBorders>
          </w:tcPr>
          <w:p w14:paraId="1B1A7801" w14:textId="77777777" w:rsidR="000036E4" w:rsidRPr="00C04A08" w:rsidRDefault="000036E4" w:rsidP="000036E4">
            <w:pPr>
              <w:pStyle w:val="TAC"/>
              <w:rPr>
                <w:lang w:eastAsia="ja-JP"/>
              </w:rPr>
            </w:pPr>
          </w:p>
        </w:tc>
      </w:tr>
      <w:tr w:rsidR="000036E4" w:rsidRPr="00C04A08" w14:paraId="3FA87BEB"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39F295BD" w14:textId="6A1E71C9" w:rsidR="000036E4" w:rsidRPr="00C04A08" w:rsidRDefault="000036E4" w:rsidP="000036E4">
            <w:pPr>
              <w:pStyle w:val="TAC"/>
            </w:pPr>
            <w:r>
              <w:rPr>
                <w:szCs w:val="18"/>
              </w:rPr>
              <w:t>CA_n262J</w:t>
            </w:r>
          </w:p>
        </w:tc>
        <w:tc>
          <w:tcPr>
            <w:tcW w:w="544" w:type="pct"/>
            <w:tcBorders>
              <w:top w:val="single" w:sz="6" w:space="0" w:color="auto"/>
              <w:left w:val="single" w:sz="6" w:space="0" w:color="auto"/>
              <w:bottom w:val="single" w:sz="6" w:space="0" w:color="auto"/>
              <w:right w:val="single" w:sz="6" w:space="0" w:color="auto"/>
            </w:tcBorders>
            <w:vAlign w:val="center"/>
          </w:tcPr>
          <w:p w14:paraId="2D000F14" w14:textId="77777777" w:rsidR="000036E4" w:rsidRDefault="000036E4" w:rsidP="000036E4">
            <w:pPr>
              <w:pStyle w:val="TAC"/>
              <w:rPr>
                <w:szCs w:val="18"/>
              </w:rPr>
            </w:pPr>
            <w:r>
              <w:rPr>
                <w:szCs w:val="18"/>
              </w:rPr>
              <w:t>CA_n262G</w:t>
            </w:r>
          </w:p>
          <w:p w14:paraId="764F2AAF" w14:textId="77777777" w:rsidR="000036E4" w:rsidRDefault="000036E4" w:rsidP="000036E4">
            <w:pPr>
              <w:pStyle w:val="TAC"/>
              <w:rPr>
                <w:szCs w:val="18"/>
              </w:rPr>
            </w:pPr>
            <w:r>
              <w:rPr>
                <w:szCs w:val="18"/>
              </w:rPr>
              <w:t>CA_n262H</w:t>
            </w:r>
          </w:p>
          <w:p w14:paraId="56257329" w14:textId="77777777" w:rsidR="000036E4" w:rsidRDefault="000036E4" w:rsidP="000036E4">
            <w:pPr>
              <w:pStyle w:val="TAC"/>
              <w:rPr>
                <w:szCs w:val="18"/>
              </w:rPr>
            </w:pPr>
            <w:r>
              <w:rPr>
                <w:szCs w:val="18"/>
              </w:rPr>
              <w:t>CA_n262I</w:t>
            </w:r>
          </w:p>
          <w:p w14:paraId="2A673FF0" w14:textId="75BFC1D6" w:rsidR="000036E4" w:rsidRPr="00C04A08" w:rsidRDefault="000036E4" w:rsidP="000036E4">
            <w:pPr>
              <w:pStyle w:val="TAC"/>
            </w:pPr>
            <w:r>
              <w:rPr>
                <w:szCs w:val="18"/>
              </w:rPr>
              <w:t>CA_n262J</w:t>
            </w:r>
          </w:p>
        </w:tc>
        <w:tc>
          <w:tcPr>
            <w:tcW w:w="367" w:type="pct"/>
            <w:tcBorders>
              <w:top w:val="single" w:sz="6" w:space="0" w:color="auto"/>
              <w:left w:val="single" w:sz="6" w:space="0" w:color="auto"/>
              <w:bottom w:val="single" w:sz="6" w:space="0" w:color="auto"/>
              <w:right w:val="single" w:sz="6" w:space="0" w:color="auto"/>
            </w:tcBorders>
            <w:vAlign w:val="center"/>
          </w:tcPr>
          <w:p w14:paraId="560CB094" w14:textId="587C15B1" w:rsidR="000036E4" w:rsidRPr="00C04A08" w:rsidRDefault="000036E4" w:rsidP="000036E4">
            <w:pPr>
              <w:pStyle w:val="TAC"/>
            </w:pPr>
            <w:r>
              <w:rPr>
                <w:rFonts w:eastAsia="Yu Mincho"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3FDF082A" w14:textId="2B591752"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A490A66" w14:textId="13E06D79"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F20CE6A" w14:textId="23D475C7"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89B6670" w14:textId="28B71D53" w:rsidR="000036E4" w:rsidRPr="00C04A08" w:rsidRDefault="000036E4" w:rsidP="000036E4">
            <w:pPr>
              <w:pStyle w:val="TAC"/>
              <w:rPr>
                <w:lang w:eastAsia="ja-JP"/>
              </w:rPr>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CB5BDC9"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633EC5D3"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7A380897"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52AE79FF" w14:textId="13ECBE50" w:rsidR="000036E4" w:rsidRPr="00C04A08" w:rsidRDefault="000036E4" w:rsidP="000036E4">
            <w:pPr>
              <w:pStyle w:val="TAC"/>
            </w:pPr>
            <w:r>
              <w:rPr>
                <w:rFonts w:eastAsia="Yu Mincho" w:cs="Arial"/>
                <w:szCs w:val="18"/>
                <w:lang w:eastAsia="ja-JP"/>
              </w:rPr>
              <w:t>500</w:t>
            </w:r>
          </w:p>
        </w:tc>
        <w:tc>
          <w:tcPr>
            <w:tcW w:w="222" w:type="pct"/>
            <w:tcBorders>
              <w:top w:val="single" w:sz="6" w:space="0" w:color="auto"/>
              <w:left w:val="single" w:sz="6" w:space="0" w:color="auto"/>
              <w:bottom w:val="single" w:sz="6" w:space="0" w:color="auto"/>
              <w:right w:val="single" w:sz="4" w:space="0" w:color="auto"/>
            </w:tcBorders>
            <w:vAlign w:val="center"/>
          </w:tcPr>
          <w:p w14:paraId="0A8B1045" w14:textId="7C4DCFA3" w:rsidR="000036E4" w:rsidRPr="00C04A08" w:rsidRDefault="000036E4" w:rsidP="000036E4">
            <w:pPr>
              <w:pStyle w:val="TAC"/>
            </w:pPr>
            <w:r>
              <w:rPr>
                <w:rFonts w:cs="Arial"/>
                <w:szCs w:val="18"/>
              </w:rPr>
              <w:t>0</w:t>
            </w:r>
          </w:p>
        </w:tc>
        <w:tc>
          <w:tcPr>
            <w:tcW w:w="348" w:type="pct"/>
            <w:tcBorders>
              <w:top w:val="nil"/>
              <w:left w:val="single" w:sz="4" w:space="0" w:color="auto"/>
              <w:bottom w:val="nil"/>
              <w:right w:val="single" w:sz="4" w:space="0" w:color="auto"/>
            </w:tcBorders>
          </w:tcPr>
          <w:p w14:paraId="13FBD85F" w14:textId="77777777" w:rsidR="000036E4" w:rsidRPr="00C04A08" w:rsidRDefault="000036E4" w:rsidP="000036E4">
            <w:pPr>
              <w:pStyle w:val="TAC"/>
              <w:rPr>
                <w:lang w:eastAsia="ja-JP"/>
              </w:rPr>
            </w:pPr>
          </w:p>
        </w:tc>
      </w:tr>
      <w:tr w:rsidR="000036E4" w:rsidRPr="00C04A08" w14:paraId="088CDC55"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3DA6C42F" w14:textId="5023927B" w:rsidR="000036E4" w:rsidRPr="00C04A08" w:rsidRDefault="000036E4" w:rsidP="000036E4">
            <w:pPr>
              <w:pStyle w:val="TAC"/>
            </w:pPr>
            <w:r>
              <w:rPr>
                <w:szCs w:val="18"/>
                <w:lang w:eastAsia="ja-JP"/>
              </w:rPr>
              <w:t>CA_n262K</w:t>
            </w:r>
          </w:p>
        </w:tc>
        <w:tc>
          <w:tcPr>
            <w:tcW w:w="544" w:type="pct"/>
            <w:tcBorders>
              <w:top w:val="single" w:sz="6" w:space="0" w:color="auto"/>
              <w:left w:val="single" w:sz="6" w:space="0" w:color="auto"/>
              <w:bottom w:val="single" w:sz="6" w:space="0" w:color="auto"/>
              <w:right w:val="single" w:sz="6" w:space="0" w:color="auto"/>
            </w:tcBorders>
            <w:vAlign w:val="center"/>
          </w:tcPr>
          <w:p w14:paraId="7FB752AB" w14:textId="77777777" w:rsidR="000036E4" w:rsidRDefault="000036E4" w:rsidP="000036E4">
            <w:pPr>
              <w:pStyle w:val="TAC"/>
              <w:rPr>
                <w:szCs w:val="18"/>
              </w:rPr>
            </w:pPr>
            <w:r>
              <w:rPr>
                <w:szCs w:val="18"/>
              </w:rPr>
              <w:t>CA_n262G</w:t>
            </w:r>
          </w:p>
          <w:p w14:paraId="36EB7018" w14:textId="77777777" w:rsidR="000036E4" w:rsidRDefault="000036E4" w:rsidP="000036E4">
            <w:pPr>
              <w:pStyle w:val="TAC"/>
              <w:rPr>
                <w:szCs w:val="18"/>
              </w:rPr>
            </w:pPr>
            <w:r>
              <w:rPr>
                <w:szCs w:val="18"/>
              </w:rPr>
              <w:t>CA_n262H</w:t>
            </w:r>
          </w:p>
          <w:p w14:paraId="013819DF" w14:textId="77777777" w:rsidR="000036E4" w:rsidRDefault="000036E4" w:rsidP="000036E4">
            <w:pPr>
              <w:pStyle w:val="TAC"/>
              <w:rPr>
                <w:szCs w:val="18"/>
              </w:rPr>
            </w:pPr>
            <w:r>
              <w:rPr>
                <w:szCs w:val="18"/>
              </w:rPr>
              <w:t>CA_n262I</w:t>
            </w:r>
          </w:p>
          <w:p w14:paraId="6045289F" w14:textId="77777777" w:rsidR="000036E4" w:rsidRDefault="000036E4" w:rsidP="000036E4">
            <w:pPr>
              <w:pStyle w:val="TAC"/>
              <w:rPr>
                <w:szCs w:val="18"/>
              </w:rPr>
            </w:pPr>
            <w:r>
              <w:rPr>
                <w:szCs w:val="18"/>
              </w:rPr>
              <w:t>CA_n262J</w:t>
            </w:r>
          </w:p>
          <w:p w14:paraId="41C1026F" w14:textId="583446D6" w:rsidR="000036E4" w:rsidRPr="00C04A08" w:rsidRDefault="000036E4" w:rsidP="000036E4">
            <w:pPr>
              <w:pStyle w:val="TAC"/>
            </w:pPr>
            <w:r>
              <w:rPr>
                <w:szCs w:val="18"/>
                <w:lang w:eastAsia="ja-JP"/>
              </w:rPr>
              <w:t>CA_n262K</w:t>
            </w:r>
          </w:p>
        </w:tc>
        <w:tc>
          <w:tcPr>
            <w:tcW w:w="367" w:type="pct"/>
            <w:tcBorders>
              <w:top w:val="single" w:sz="6" w:space="0" w:color="auto"/>
              <w:left w:val="single" w:sz="6" w:space="0" w:color="auto"/>
              <w:bottom w:val="single" w:sz="6" w:space="0" w:color="auto"/>
              <w:right w:val="single" w:sz="6" w:space="0" w:color="auto"/>
            </w:tcBorders>
            <w:vAlign w:val="center"/>
          </w:tcPr>
          <w:p w14:paraId="2487417B" w14:textId="688E5456" w:rsidR="000036E4" w:rsidRPr="00C04A08" w:rsidRDefault="000036E4" w:rsidP="000036E4">
            <w:pPr>
              <w:pStyle w:val="TAC"/>
            </w:pPr>
            <w:r>
              <w:rPr>
                <w:rFonts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73E7C766" w14:textId="374643DB"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1DD98B58" w14:textId="1DA5EF85"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DC3690A" w14:textId="01E27552"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CA175B5" w14:textId="67BB8083"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92D68C3" w14:textId="1F3E0480"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E18C9AB"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27FD943E"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462CD04F" w14:textId="293F63FD" w:rsidR="000036E4" w:rsidRPr="00C04A08" w:rsidRDefault="000036E4" w:rsidP="000036E4">
            <w:pPr>
              <w:pStyle w:val="TAC"/>
            </w:pPr>
            <w:r>
              <w:rPr>
                <w:rFonts w:cs="Arial"/>
                <w:szCs w:val="18"/>
                <w:lang w:eastAsia="ja-JP"/>
              </w:rPr>
              <w:t>600</w:t>
            </w:r>
          </w:p>
        </w:tc>
        <w:tc>
          <w:tcPr>
            <w:tcW w:w="222" w:type="pct"/>
            <w:tcBorders>
              <w:top w:val="single" w:sz="6" w:space="0" w:color="auto"/>
              <w:left w:val="single" w:sz="6" w:space="0" w:color="auto"/>
              <w:bottom w:val="single" w:sz="6" w:space="0" w:color="auto"/>
              <w:right w:val="single" w:sz="4" w:space="0" w:color="auto"/>
            </w:tcBorders>
            <w:vAlign w:val="center"/>
          </w:tcPr>
          <w:p w14:paraId="404052F9" w14:textId="7FEBB14E" w:rsidR="000036E4" w:rsidRPr="00C04A08" w:rsidRDefault="000036E4" w:rsidP="000036E4">
            <w:pPr>
              <w:pStyle w:val="TAC"/>
            </w:pPr>
            <w:r>
              <w:rPr>
                <w:rFonts w:cs="Arial"/>
                <w:szCs w:val="18"/>
                <w:lang w:eastAsia="ja-JP"/>
              </w:rPr>
              <w:t>0</w:t>
            </w:r>
          </w:p>
        </w:tc>
        <w:tc>
          <w:tcPr>
            <w:tcW w:w="348" w:type="pct"/>
            <w:tcBorders>
              <w:top w:val="nil"/>
              <w:left w:val="single" w:sz="4" w:space="0" w:color="auto"/>
              <w:bottom w:val="nil"/>
              <w:right w:val="single" w:sz="4" w:space="0" w:color="auto"/>
            </w:tcBorders>
          </w:tcPr>
          <w:p w14:paraId="7EBBDFFD" w14:textId="77777777" w:rsidR="000036E4" w:rsidRPr="00C04A08" w:rsidRDefault="000036E4" w:rsidP="000036E4">
            <w:pPr>
              <w:pStyle w:val="TAC"/>
              <w:rPr>
                <w:lang w:eastAsia="ja-JP"/>
              </w:rPr>
            </w:pPr>
          </w:p>
        </w:tc>
      </w:tr>
      <w:tr w:rsidR="000036E4" w:rsidRPr="00C04A08" w14:paraId="3DC9C9F3"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1EED6041" w14:textId="0FFDF9B8" w:rsidR="000036E4" w:rsidRPr="00C04A08" w:rsidRDefault="000036E4" w:rsidP="000036E4">
            <w:pPr>
              <w:pStyle w:val="TAC"/>
            </w:pPr>
            <w:r>
              <w:rPr>
                <w:szCs w:val="18"/>
              </w:rPr>
              <w:t>CA_n262L</w:t>
            </w:r>
          </w:p>
        </w:tc>
        <w:tc>
          <w:tcPr>
            <w:tcW w:w="544" w:type="pct"/>
            <w:tcBorders>
              <w:top w:val="single" w:sz="6" w:space="0" w:color="auto"/>
              <w:left w:val="single" w:sz="6" w:space="0" w:color="auto"/>
              <w:bottom w:val="single" w:sz="6" w:space="0" w:color="auto"/>
              <w:right w:val="single" w:sz="6" w:space="0" w:color="auto"/>
            </w:tcBorders>
            <w:vAlign w:val="center"/>
          </w:tcPr>
          <w:p w14:paraId="1D61CF67" w14:textId="77777777" w:rsidR="000036E4" w:rsidRDefault="000036E4" w:rsidP="000036E4">
            <w:pPr>
              <w:pStyle w:val="TAC"/>
              <w:rPr>
                <w:szCs w:val="18"/>
              </w:rPr>
            </w:pPr>
            <w:r>
              <w:rPr>
                <w:szCs w:val="18"/>
              </w:rPr>
              <w:t>CA_n262G</w:t>
            </w:r>
          </w:p>
          <w:p w14:paraId="4C5E67CD" w14:textId="77777777" w:rsidR="000036E4" w:rsidRDefault="000036E4" w:rsidP="000036E4">
            <w:pPr>
              <w:pStyle w:val="TAC"/>
              <w:rPr>
                <w:szCs w:val="18"/>
              </w:rPr>
            </w:pPr>
            <w:r>
              <w:rPr>
                <w:szCs w:val="18"/>
              </w:rPr>
              <w:t>CA_n262H</w:t>
            </w:r>
          </w:p>
          <w:p w14:paraId="5CC104F4" w14:textId="77777777" w:rsidR="000036E4" w:rsidRDefault="000036E4" w:rsidP="000036E4">
            <w:pPr>
              <w:pStyle w:val="TAC"/>
              <w:rPr>
                <w:szCs w:val="18"/>
              </w:rPr>
            </w:pPr>
            <w:r>
              <w:rPr>
                <w:szCs w:val="18"/>
              </w:rPr>
              <w:t>CA_n262I</w:t>
            </w:r>
          </w:p>
          <w:p w14:paraId="73E7EA8A" w14:textId="77777777" w:rsidR="000036E4" w:rsidRDefault="000036E4" w:rsidP="000036E4">
            <w:pPr>
              <w:pStyle w:val="TAC"/>
              <w:rPr>
                <w:szCs w:val="18"/>
                <w:lang w:val="es-US"/>
              </w:rPr>
            </w:pPr>
            <w:r>
              <w:rPr>
                <w:szCs w:val="18"/>
                <w:lang w:val="es-US"/>
              </w:rPr>
              <w:t>CA_n262J</w:t>
            </w:r>
          </w:p>
          <w:p w14:paraId="231DB189" w14:textId="77777777" w:rsidR="000036E4" w:rsidRDefault="000036E4" w:rsidP="000036E4">
            <w:pPr>
              <w:pStyle w:val="TAC"/>
              <w:rPr>
                <w:szCs w:val="18"/>
                <w:lang w:val="es-US"/>
              </w:rPr>
            </w:pPr>
            <w:r>
              <w:rPr>
                <w:szCs w:val="18"/>
                <w:lang w:val="es-US"/>
              </w:rPr>
              <w:t>CA_n262K</w:t>
            </w:r>
          </w:p>
          <w:p w14:paraId="13925A02" w14:textId="4530A2EB" w:rsidR="000036E4" w:rsidRPr="00C04A08" w:rsidRDefault="000036E4" w:rsidP="000036E4">
            <w:pPr>
              <w:pStyle w:val="TAC"/>
            </w:pPr>
            <w:r>
              <w:rPr>
                <w:szCs w:val="18"/>
                <w:lang w:val="es-US"/>
              </w:rPr>
              <w:t>CA_n262L</w:t>
            </w:r>
          </w:p>
        </w:tc>
        <w:tc>
          <w:tcPr>
            <w:tcW w:w="367" w:type="pct"/>
            <w:tcBorders>
              <w:top w:val="single" w:sz="6" w:space="0" w:color="auto"/>
              <w:left w:val="single" w:sz="6" w:space="0" w:color="auto"/>
              <w:bottom w:val="single" w:sz="6" w:space="0" w:color="auto"/>
              <w:right w:val="single" w:sz="6" w:space="0" w:color="auto"/>
            </w:tcBorders>
            <w:vAlign w:val="center"/>
          </w:tcPr>
          <w:p w14:paraId="7093C1A3" w14:textId="75E6FC84" w:rsidR="000036E4" w:rsidRPr="00C04A08" w:rsidRDefault="000036E4" w:rsidP="000036E4">
            <w:pPr>
              <w:pStyle w:val="TAC"/>
            </w:pPr>
            <w:r>
              <w:rPr>
                <w:rFonts w:eastAsia="Yu Mincho"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6F786BEB" w14:textId="39724A6A"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9D1112D" w14:textId="709DA516" w:rsidR="000036E4" w:rsidRPr="00C04A08" w:rsidRDefault="000036E4" w:rsidP="000036E4">
            <w:pPr>
              <w:pStyle w:val="TAC"/>
            </w:pPr>
            <w:r>
              <w:rPr>
                <w:rFonts w:cs="Arial"/>
                <w:szCs w:val="18"/>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48CE075" w14:textId="6AD3425D"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B8BE51D" w14:textId="45A5CFEA"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10E13FA3" w14:textId="05260DAB"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C53093D" w14:textId="1FE6FB71"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8962568"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0325BBC2" w14:textId="7B48D8DE" w:rsidR="000036E4" w:rsidRPr="00C04A08" w:rsidRDefault="000036E4" w:rsidP="000036E4">
            <w:pPr>
              <w:pStyle w:val="TAC"/>
            </w:pPr>
            <w:r>
              <w:rPr>
                <w:rFonts w:eastAsia="Yu Mincho" w:cs="Arial"/>
                <w:szCs w:val="18"/>
                <w:lang w:eastAsia="ja-JP"/>
              </w:rPr>
              <w:t>700</w:t>
            </w:r>
          </w:p>
        </w:tc>
        <w:tc>
          <w:tcPr>
            <w:tcW w:w="222" w:type="pct"/>
            <w:tcBorders>
              <w:top w:val="single" w:sz="6" w:space="0" w:color="auto"/>
              <w:left w:val="single" w:sz="6" w:space="0" w:color="auto"/>
              <w:bottom w:val="single" w:sz="6" w:space="0" w:color="auto"/>
              <w:right w:val="single" w:sz="4" w:space="0" w:color="auto"/>
            </w:tcBorders>
            <w:vAlign w:val="center"/>
          </w:tcPr>
          <w:p w14:paraId="59A0C510" w14:textId="34B4AD0B" w:rsidR="000036E4" w:rsidRPr="00C04A08" w:rsidRDefault="000036E4" w:rsidP="000036E4">
            <w:pPr>
              <w:pStyle w:val="TAC"/>
            </w:pPr>
            <w:r>
              <w:rPr>
                <w:rFonts w:cs="Arial"/>
                <w:szCs w:val="18"/>
              </w:rPr>
              <w:t>0</w:t>
            </w:r>
          </w:p>
        </w:tc>
        <w:tc>
          <w:tcPr>
            <w:tcW w:w="348" w:type="pct"/>
            <w:tcBorders>
              <w:top w:val="nil"/>
              <w:left w:val="single" w:sz="4" w:space="0" w:color="auto"/>
              <w:bottom w:val="nil"/>
              <w:right w:val="single" w:sz="4" w:space="0" w:color="auto"/>
            </w:tcBorders>
          </w:tcPr>
          <w:p w14:paraId="07B4CA83" w14:textId="77777777" w:rsidR="000036E4" w:rsidRPr="00C04A08" w:rsidRDefault="000036E4" w:rsidP="000036E4">
            <w:pPr>
              <w:pStyle w:val="TAC"/>
              <w:rPr>
                <w:lang w:eastAsia="ja-JP"/>
              </w:rPr>
            </w:pPr>
          </w:p>
        </w:tc>
      </w:tr>
      <w:tr w:rsidR="000036E4" w:rsidRPr="00C04A08" w14:paraId="6E280F05"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34342DD6" w14:textId="125F4428" w:rsidR="000036E4" w:rsidRPr="00C04A08" w:rsidRDefault="000036E4" w:rsidP="000036E4">
            <w:pPr>
              <w:pStyle w:val="TAC"/>
            </w:pPr>
            <w:r>
              <w:rPr>
                <w:szCs w:val="18"/>
                <w:lang w:eastAsia="ja-JP"/>
              </w:rPr>
              <w:t>CA_n262M</w:t>
            </w:r>
          </w:p>
        </w:tc>
        <w:tc>
          <w:tcPr>
            <w:tcW w:w="544" w:type="pct"/>
            <w:tcBorders>
              <w:top w:val="single" w:sz="6" w:space="0" w:color="auto"/>
              <w:left w:val="single" w:sz="6" w:space="0" w:color="auto"/>
              <w:bottom w:val="single" w:sz="6" w:space="0" w:color="auto"/>
              <w:right w:val="single" w:sz="6" w:space="0" w:color="auto"/>
            </w:tcBorders>
            <w:vAlign w:val="center"/>
          </w:tcPr>
          <w:p w14:paraId="6BC67F1B" w14:textId="77777777" w:rsidR="000036E4" w:rsidRDefault="000036E4" w:rsidP="000036E4">
            <w:pPr>
              <w:pStyle w:val="TAC"/>
              <w:rPr>
                <w:szCs w:val="18"/>
              </w:rPr>
            </w:pPr>
            <w:r>
              <w:rPr>
                <w:szCs w:val="18"/>
              </w:rPr>
              <w:t>CA_n262G</w:t>
            </w:r>
          </w:p>
          <w:p w14:paraId="39072113" w14:textId="77777777" w:rsidR="000036E4" w:rsidRDefault="000036E4" w:rsidP="000036E4">
            <w:pPr>
              <w:pStyle w:val="TAC"/>
              <w:rPr>
                <w:szCs w:val="18"/>
              </w:rPr>
            </w:pPr>
            <w:r>
              <w:rPr>
                <w:szCs w:val="18"/>
              </w:rPr>
              <w:t>CA_n262H</w:t>
            </w:r>
          </w:p>
          <w:p w14:paraId="618CAFE4" w14:textId="77777777" w:rsidR="000036E4" w:rsidRDefault="000036E4" w:rsidP="000036E4">
            <w:pPr>
              <w:pStyle w:val="TAC"/>
              <w:rPr>
                <w:szCs w:val="18"/>
              </w:rPr>
            </w:pPr>
            <w:r>
              <w:rPr>
                <w:szCs w:val="18"/>
              </w:rPr>
              <w:t>CA_n262I</w:t>
            </w:r>
          </w:p>
          <w:p w14:paraId="6D449D6F" w14:textId="77777777" w:rsidR="000036E4" w:rsidRDefault="000036E4" w:rsidP="000036E4">
            <w:pPr>
              <w:pStyle w:val="TAC"/>
              <w:rPr>
                <w:szCs w:val="18"/>
                <w:lang w:val="es-US"/>
              </w:rPr>
            </w:pPr>
            <w:r>
              <w:rPr>
                <w:szCs w:val="18"/>
                <w:lang w:val="es-US"/>
              </w:rPr>
              <w:t>CA_n262J</w:t>
            </w:r>
          </w:p>
          <w:p w14:paraId="7C58A2D5" w14:textId="77777777" w:rsidR="000036E4" w:rsidRDefault="000036E4" w:rsidP="000036E4">
            <w:pPr>
              <w:pStyle w:val="TAC"/>
              <w:rPr>
                <w:szCs w:val="18"/>
                <w:lang w:val="es-US"/>
              </w:rPr>
            </w:pPr>
            <w:r>
              <w:rPr>
                <w:szCs w:val="18"/>
                <w:lang w:val="es-US"/>
              </w:rPr>
              <w:t>CA_n262K</w:t>
            </w:r>
          </w:p>
          <w:p w14:paraId="6F6BBACA" w14:textId="77777777" w:rsidR="000036E4" w:rsidRDefault="000036E4" w:rsidP="000036E4">
            <w:pPr>
              <w:pStyle w:val="TAC"/>
              <w:rPr>
                <w:szCs w:val="18"/>
                <w:lang w:val="es-US" w:eastAsia="ja-JP"/>
              </w:rPr>
            </w:pPr>
            <w:r>
              <w:rPr>
                <w:szCs w:val="18"/>
                <w:lang w:val="es-US"/>
              </w:rPr>
              <w:t>CA_n262L</w:t>
            </w:r>
          </w:p>
          <w:p w14:paraId="50CF4CF9" w14:textId="12E9C980" w:rsidR="000036E4" w:rsidRPr="00C04A08" w:rsidRDefault="000036E4" w:rsidP="000036E4">
            <w:pPr>
              <w:pStyle w:val="TAC"/>
            </w:pPr>
            <w:r>
              <w:rPr>
                <w:szCs w:val="18"/>
                <w:lang w:eastAsia="ja-JP"/>
              </w:rPr>
              <w:t>CA_n262M</w:t>
            </w:r>
          </w:p>
        </w:tc>
        <w:tc>
          <w:tcPr>
            <w:tcW w:w="367" w:type="pct"/>
            <w:tcBorders>
              <w:top w:val="single" w:sz="6" w:space="0" w:color="auto"/>
              <w:left w:val="single" w:sz="6" w:space="0" w:color="auto"/>
              <w:bottom w:val="single" w:sz="6" w:space="0" w:color="auto"/>
              <w:right w:val="single" w:sz="6" w:space="0" w:color="auto"/>
            </w:tcBorders>
            <w:vAlign w:val="center"/>
          </w:tcPr>
          <w:p w14:paraId="3BC8CB51" w14:textId="2DE3FF8E" w:rsidR="000036E4" w:rsidRPr="00C04A08" w:rsidRDefault="000036E4" w:rsidP="000036E4">
            <w:pPr>
              <w:pStyle w:val="TAC"/>
            </w:pPr>
            <w:r>
              <w:rPr>
                <w:rFonts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212CBA9E" w14:textId="1ECFAC13"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C001138" w14:textId="2009254D"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9A178AC" w14:textId="19E8D0FE"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29F2479" w14:textId="13A667D5"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E46DC19" w14:textId="71EA1BC3"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F767004" w14:textId="3D37E952"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DB43E7E" w14:textId="24FED4C5" w:rsidR="000036E4" w:rsidRPr="00C04A08" w:rsidRDefault="000036E4" w:rsidP="000036E4">
            <w:pPr>
              <w:pStyle w:val="TAC"/>
              <w:rPr>
                <w:lang w:eastAsia="ja-JP"/>
              </w:rPr>
            </w:pPr>
            <w:r>
              <w:rPr>
                <w:rFonts w:cs="Arial"/>
                <w:szCs w:val="18"/>
                <w:lang w:eastAsia="ja-JP"/>
              </w:rPr>
              <w:t>100</w:t>
            </w:r>
          </w:p>
        </w:tc>
        <w:tc>
          <w:tcPr>
            <w:tcW w:w="441" w:type="pct"/>
            <w:tcBorders>
              <w:top w:val="single" w:sz="6" w:space="0" w:color="auto"/>
              <w:left w:val="single" w:sz="6" w:space="0" w:color="auto"/>
              <w:bottom w:val="single" w:sz="6" w:space="0" w:color="auto"/>
              <w:right w:val="single" w:sz="6" w:space="0" w:color="auto"/>
            </w:tcBorders>
            <w:vAlign w:val="center"/>
          </w:tcPr>
          <w:p w14:paraId="76CE371F" w14:textId="5F354535" w:rsidR="000036E4" w:rsidRPr="00C04A08" w:rsidRDefault="000036E4" w:rsidP="000036E4">
            <w:pPr>
              <w:pStyle w:val="TAC"/>
            </w:pPr>
            <w:r>
              <w:rPr>
                <w:rFonts w:cs="Arial"/>
                <w:szCs w:val="18"/>
                <w:lang w:eastAsia="ja-JP"/>
              </w:rPr>
              <w:t>800</w:t>
            </w:r>
          </w:p>
        </w:tc>
        <w:tc>
          <w:tcPr>
            <w:tcW w:w="222" w:type="pct"/>
            <w:tcBorders>
              <w:top w:val="single" w:sz="6" w:space="0" w:color="auto"/>
              <w:left w:val="single" w:sz="6" w:space="0" w:color="auto"/>
              <w:bottom w:val="single" w:sz="6" w:space="0" w:color="auto"/>
              <w:right w:val="single" w:sz="4" w:space="0" w:color="auto"/>
            </w:tcBorders>
            <w:vAlign w:val="center"/>
          </w:tcPr>
          <w:p w14:paraId="602587D0" w14:textId="19ACF293" w:rsidR="000036E4" w:rsidRPr="00C04A08" w:rsidRDefault="000036E4" w:rsidP="000036E4">
            <w:pPr>
              <w:pStyle w:val="TAC"/>
            </w:pPr>
            <w:r>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1AD8119A" w14:textId="77777777" w:rsidR="000036E4" w:rsidRPr="00C04A08" w:rsidRDefault="000036E4" w:rsidP="000036E4">
            <w:pPr>
              <w:pStyle w:val="TAC"/>
              <w:rPr>
                <w:lang w:eastAsia="ja-JP"/>
              </w:rPr>
            </w:pPr>
          </w:p>
        </w:tc>
      </w:tr>
      <w:tr w:rsidR="004A7ACE" w:rsidRPr="00C04A08" w14:paraId="77E9644A"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6852F81E" w14:textId="09A6C11B" w:rsidR="004A7ACE" w:rsidRDefault="004A7ACE" w:rsidP="004A7ACE">
            <w:pPr>
              <w:pStyle w:val="TAC"/>
              <w:rPr>
                <w:szCs w:val="18"/>
                <w:lang w:eastAsia="ja-JP"/>
              </w:rPr>
            </w:pPr>
            <w:r w:rsidRPr="00FF58BF">
              <w:rPr>
                <w:szCs w:val="18"/>
                <w:lang w:eastAsia="ja-JP"/>
              </w:rPr>
              <w:t>CA_n263B</w:t>
            </w:r>
          </w:p>
        </w:tc>
        <w:tc>
          <w:tcPr>
            <w:tcW w:w="544" w:type="pct"/>
            <w:tcBorders>
              <w:top w:val="single" w:sz="6" w:space="0" w:color="auto"/>
              <w:left w:val="single" w:sz="6" w:space="0" w:color="auto"/>
              <w:bottom w:val="single" w:sz="6" w:space="0" w:color="auto"/>
              <w:right w:val="single" w:sz="6" w:space="0" w:color="auto"/>
            </w:tcBorders>
            <w:vAlign w:val="center"/>
          </w:tcPr>
          <w:p w14:paraId="5205759B" w14:textId="5D4AEE91"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367DABED" w14:textId="34640AC9" w:rsidR="004A7ACE" w:rsidRDefault="004A7ACE" w:rsidP="004A7ACE">
            <w:pPr>
              <w:pStyle w:val="TAC"/>
              <w:rPr>
                <w:rFonts w:cs="Arial"/>
                <w:szCs w:val="18"/>
                <w:lang w:eastAsia="ja-JP"/>
              </w:rPr>
            </w:pPr>
            <w:r w:rsidRPr="00FF58BF">
              <w:rPr>
                <w:rFonts w:cs="Arial"/>
                <w:szCs w:val="18"/>
                <w:lang w:eastAsia="ja-JP"/>
              </w:rPr>
              <w:t>400</w:t>
            </w:r>
          </w:p>
        </w:tc>
        <w:tc>
          <w:tcPr>
            <w:tcW w:w="367" w:type="pct"/>
            <w:tcBorders>
              <w:top w:val="single" w:sz="6" w:space="0" w:color="auto"/>
              <w:left w:val="single" w:sz="6" w:space="0" w:color="auto"/>
              <w:bottom w:val="single" w:sz="6" w:space="0" w:color="auto"/>
              <w:right w:val="single" w:sz="6" w:space="0" w:color="auto"/>
            </w:tcBorders>
            <w:vAlign w:val="center"/>
          </w:tcPr>
          <w:p w14:paraId="0E397D2A" w14:textId="7E408744" w:rsidR="004A7ACE" w:rsidRDefault="004A7ACE" w:rsidP="004A7ACE">
            <w:pPr>
              <w:pStyle w:val="TAC"/>
              <w:rPr>
                <w:rFonts w:cs="Arial"/>
                <w:szCs w:val="18"/>
                <w:lang w:eastAsia="ja-JP"/>
              </w:rPr>
            </w:pPr>
            <w:r w:rsidRPr="00FF58BF">
              <w:rPr>
                <w:rFonts w:cs="Arial"/>
                <w:szCs w:val="18"/>
                <w:lang w:eastAsia="ja-JP"/>
              </w:rPr>
              <w:t>400</w:t>
            </w:r>
          </w:p>
        </w:tc>
        <w:tc>
          <w:tcPr>
            <w:tcW w:w="367" w:type="pct"/>
            <w:tcBorders>
              <w:top w:val="single" w:sz="6" w:space="0" w:color="auto"/>
              <w:left w:val="single" w:sz="6" w:space="0" w:color="auto"/>
              <w:bottom w:val="single" w:sz="6" w:space="0" w:color="auto"/>
              <w:right w:val="single" w:sz="6" w:space="0" w:color="auto"/>
            </w:tcBorders>
            <w:vAlign w:val="center"/>
          </w:tcPr>
          <w:p w14:paraId="4E837479"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241812FC"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4A9D1CE5"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086A64BF"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74A7A7E9"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5EE17C25"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0B6483DE" w14:textId="15BBFA52" w:rsidR="004A7ACE" w:rsidRDefault="004A7ACE" w:rsidP="004A7ACE">
            <w:pPr>
              <w:pStyle w:val="TAC"/>
              <w:rPr>
                <w:rFonts w:cs="Arial"/>
                <w:szCs w:val="18"/>
                <w:lang w:eastAsia="ja-JP"/>
              </w:rPr>
            </w:pPr>
            <w:r w:rsidRPr="00FF58BF">
              <w:rPr>
                <w:rFonts w:cs="Arial"/>
                <w:szCs w:val="18"/>
                <w:lang w:eastAsia="ja-JP"/>
              </w:rPr>
              <w:t>800</w:t>
            </w:r>
          </w:p>
        </w:tc>
        <w:tc>
          <w:tcPr>
            <w:tcW w:w="222" w:type="pct"/>
            <w:tcBorders>
              <w:top w:val="single" w:sz="6" w:space="0" w:color="auto"/>
              <w:left w:val="single" w:sz="6" w:space="0" w:color="auto"/>
              <w:bottom w:val="single" w:sz="6" w:space="0" w:color="auto"/>
              <w:right w:val="single" w:sz="4" w:space="0" w:color="auto"/>
            </w:tcBorders>
            <w:vAlign w:val="center"/>
          </w:tcPr>
          <w:p w14:paraId="2A2388C2" w14:textId="361B604C"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30423B4A" w14:textId="2B23E974" w:rsidR="004A7ACE" w:rsidRPr="00C04A08" w:rsidRDefault="004A7ACE" w:rsidP="004A7ACE">
            <w:pPr>
              <w:pStyle w:val="TAC"/>
              <w:rPr>
                <w:lang w:eastAsia="ja-JP"/>
              </w:rPr>
            </w:pPr>
            <w:r w:rsidRPr="00FF58BF">
              <w:rPr>
                <w:lang w:eastAsia="ja-JP"/>
              </w:rPr>
              <w:t>1</w:t>
            </w:r>
          </w:p>
        </w:tc>
      </w:tr>
      <w:tr w:rsidR="004A7ACE" w:rsidRPr="00C04A08" w14:paraId="41FA10AF"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11690F47" w14:textId="1EAF0EA3" w:rsidR="004A7ACE" w:rsidRDefault="004A7ACE" w:rsidP="004A7ACE">
            <w:pPr>
              <w:pStyle w:val="TAC"/>
              <w:rPr>
                <w:szCs w:val="18"/>
                <w:lang w:eastAsia="ja-JP"/>
              </w:rPr>
            </w:pPr>
            <w:r w:rsidRPr="00FF58BF">
              <w:rPr>
                <w:szCs w:val="18"/>
                <w:lang w:eastAsia="ja-JP"/>
              </w:rPr>
              <w:t>CA_n263C</w:t>
            </w:r>
          </w:p>
        </w:tc>
        <w:tc>
          <w:tcPr>
            <w:tcW w:w="544" w:type="pct"/>
            <w:tcBorders>
              <w:top w:val="single" w:sz="6" w:space="0" w:color="auto"/>
              <w:left w:val="single" w:sz="6" w:space="0" w:color="auto"/>
              <w:bottom w:val="single" w:sz="6" w:space="0" w:color="auto"/>
              <w:right w:val="single" w:sz="6" w:space="0" w:color="auto"/>
            </w:tcBorders>
            <w:vAlign w:val="center"/>
          </w:tcPr>
          <w:p w14:paraId="067BCA0C" w14:textId="3CD15483"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5602EB20" w14:textId="7CFE9F93" w:rsidR="004A7ACE" w:rsidRDefault="004A7ACE" w:rsidP="004A7ACE">
            <w:pPr>
              <w:pStyle w:val="TAC"/>
              <w:rPr>
                <w:rFonts w:cs="Arial"/>
                <w:szCs w:val="18"/>
                <w:lang w:eastAsia="ja-JP"/>
              </w:rPr>
            </w:pPr>
            <w:r w:rsidRPr="00FF58BF">
              <w:rPr>
                <w:rFonts w:cs="Arial"/>
                <w:szCs w:val="18"/>
                <w:lang w:eastAsia="ja-JP"/>
              </w:rPr>
              <w:t>400</w:t>
            </w:r>
          </w:p>
        </w:tc>
        <w:tc>
          <w:tcPr>
            <w:tcW w:w="367" w:type="pct"/>
            <w:tcBorders>
              <w:top w:val="single" w:sz="6" w:space="0" w:color="auto"/>
              <w:left w:val="single" w:sz="6" w:space="0" w:color="auto"/>
              <w:bottom w:val="single" w:sz="6" w:space="0" w:color="auto"/>
              <w:right w:val="single" w:sz="6" w:space="0" w:color="auto"/>
            </w:tcBorders>
            <w:vAlign w:val="center"/>
          </w:tcPr>
          <w:p w14:paraId="49031061" w14:textId="5E25A6A7" w:rsidR="004A7ACE" w:rsidRDefault="004A7ACE" w:rsidP="004A7ACE">
            <w:pPr>
              <w:pStyle w:val="TAC"/>
              <w:rPr>
                <w:rFonts w:cs="Arial"/>
                <w:szCs w:val="18"/>
                <w:lang w:eastAsia="ja-JP"/>
              </w:rPr>
            </w:pPr>
            <w:r w:rsidRPr="00FF58BF">
              <w:rPr>
                <w:rFonts w:cs="Arial"/>
                <w:szCs w:val="18"/>
                <w:lang w:eastAsia="ja-JP"/>
              </w:rPr>
              <w:t>400</w:t>
            </w:r>
          </w:p>
        </w:tc>
        <w:tc>
          <w:tcPr>
            <w:tcW w:w="367" w:type="pct"/>
            <w:tcBorders>
              <w:top w:val="single" w:sz="6" w:space="0" w:color="auto"/>
              <w:left w:val="single" w:sz="6" w:space="0" w:color="auto"/>
              <w:bottom w:val="single" w:sz="6" w:space="0" w:color="auto"/>
              <w:right w:val="single" w:sz="6" w:space="0" w:color="auto"/>
            </w:tcBorders>
            <w:vAlign w:val="center"/>
          </w:tcPr>
          <w:p w14:paraId="15982658" w14:textId="78A8A8A0" w:rsidR="004A7ACE" w:rsidRDefault="004A7ACE" w:rsidP="004A7ACE">
            <w:pPr>
              <w:pStyle w:val="TAC"/>
              <w:rPr>
                <w:rFonts w:cs="Arial"/>
                <w:szCs w:val="18"/>
                <w:lang w:eastAsia="ja-JP"/>
              </w:rPr>
            </w:pPr>
            <w:r w:rsidRPr="00FF58BF">
              <w:rPr>
                <w:rFonts w:cs="Arial"/>
                <w:szCs w:val="18"/>
                <w:lang w:eastAsia="ja-JP"/>
              </w:rPr>
              <w:t>400</w:t>
            </w:r>
          </w:p>
        </w:tc>
        <w:tc>
          <w:tcPr>
            <w:tcW w:w="367" w:type="pct"/>
            <w:tcBorders>
              <w:top w:val="single" w:sz="6" w:space="0" w:color="auto"/>
              <w:left w:val="single" w:sz="6" w:space="0" w:color="auto"/>
              <w:bottom w:val="single" w:sz="6" w:space="0" w:color="auto"/>
              <w:right w:val="single" w:sz="6" w:space="0" w:color="auto"/>
            </w:tcBorders>
            <w:vAlign w:val="center"/>
          </w:tcPr>
          <w:p w14:paraId="0903ADED"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6D341A29"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02DC9886"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63D40972"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587B402B"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0B5995BB" w14:textId="677EC885" w:rsidR="004A7ACE" w:rsidRDefault="004A7ACE" w:rsidP="004A7ACE">
            <w:pPr>
              <w:pStyle w:val="TAC"/>
              <w:rPr>
                <w:rFonts w:cs="Arial"/>
                <w:szCs w:val="18"/>
                <w:lang w:eastAsia="ja-JP"/>
              </w:rPr>
            </w:pPr>
            <w:r w:rsidRPr="00FF58BF">
              <w:rPr>
                <w:rFonts w:cs="Arial"/>
                <w:szCs w:val="18"/>
                <w:lang w:eastAsia="ja-JP"/>
              </w:rPr>
              <w:t>1200</w:t>
            </w:r>
          </w:p>
        </w:tc>
        <w:tc>
          <w:tcPr>
            <w:tcW w:w="222" w:type="pct"/>
            <w:tcBorders>
              <w:top w:val="single" w:sz="6" w:space="0" w:color="auto"/>
              <w:left w:val="single" w:sz="6" w:space="0" w:color="auto"/>
              <w:bottom w:val="single" w:sz="6" w:space="0" w:color="auto"/>
              <w:right w:val="single" w:sz="4" w:space="0" w:color="auto"/>
            </w:tcBorders>
            <w:vAlign w:val="center"/>
          </w:tcPr>
          <w:p w14:paraId="06D1CDD3" w14:textId="534A1A3A"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39D1D58B" w14:textId="1BBFC4F6" w:rsidR="004A7ACE" w:rsidRPr="00C04A08" w:rsidRDefault="004A7ACE" w:rsidP="004A7ACE">
            <w:pPr>
              <w:pStyle w:val="TAC"/>
              <w:rPr>
                <w:lang w:eastAsia="ja-JP"/>
              </w:rPr>
            </w:pPr>
            <w:r w:rsidRPr="00FF58BF">
              <w:rPr>
                <w:lang w:eastAsia="ja-JP"/>
              </w:rPr>
              <w:t>1</w:t>
            </w:r>
          </w:p>
        </w:tc>
      </w:tr>
      <w:tr w:rsidR="004A7ACE" w:rsidRPr="00C04A08" w14:paraId="7EB08E3D"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28D99AB0" w14:textId="45A40280" w:rsidR="004A7ACE" w:rsidRDefault="004A7ACE" w:rsidP="004A7ACE">
            <w:pPr>
              <w:pStyle w:val="TAC"/>
              <w:rPr>
                <w:szCs w:val="18"/>
                <w:lang w:eastAsia="ja-JP"/>
              </w:rPr>
            </w:pPr>
            <w:r w:rsidRPr="00FF58BF">
              <w:rPr>
                <w:szCs w:val="18"/>
                <w:lang w:eastAsia="ja-JP"/>
              </w:rPr>
              <w:t>CA_n263G</w:t>
            </w:r>
          </w:p>
        </w:tc>
        <w:tc>
          <w:tcPr>
            <w:tcW w:w="544" w:type="pct"/>
            <w:tcBorders>
              <w:top w:val="single" w:sz="6" w:space="0" w:color="auto"/>
              <w:left w:val="single" w:sz="6" w:space="0" w:color="auto"/>
              <w:bottom w:val="single" w:sz="6" w:space="0" w:color="auto"/>
              <w:right w:val="single" w:sz="6" w:space="0" w:color="auto"/>
            </w:tcBorders>
            <w:vAlign w:val="center"/>
          </w:tcPr>
          <w:p w14:paraId="3F1023C2" w14:textId="4000CB55"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6938B0CD" w14:textId="4F3CD372"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EE394D2" w14:textId="65773254"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BD108CB"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5D4B18AE"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24FEA93F"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58AFAE27"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66B8E6F5"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5E812835"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1BF065FA" w14:textId="05DF8105" w:rsidR="004A7ACE" w:rsidRDefault="004A7ACE" w:rsidP="004A7ACE">
            <w:pPr>
              <w:pStyle w:val="TAC"/>
              <w:rPr>
                <w:rFonts w:cs="Arial"/>
                <w:szCs w:val="18"/>
                <w:lang w:eastAsia="ja-JP"/>
              </w:rPr>
            </w:pPr>
            <w:r w:rsidRPr="00FF58BF">
              <w:rPr>
                <w:rFonts w:cs="Arial"/>
                <w:szCs w:val="18"/>
                <w:lang w:eastAsia="ja-JP"/>
              </w:rPr>
              <w:t>200</w:t>
            </w:r>
          </w:p>
        </w:tc>
        <w:tc>
          <w:tcPr>
            <w:tcW w:w="222" w:type="pct"/>
            <w:tcBorders>
              <w:top w:val="single" w:sz="6" w:space="0" w:color="auto"/>
              <w:left w:val="single" w:sz="6" w:space="0" w:color="auto"/>
              <w:bottom w:val="single" w:sz="6" w:space="0" w:color="auto"/>
              <w:right w:val="single" w:sz="4" w:space="0" w:color="auto"/>
            </w:tcBorders>
            <w:vAlign w:val="center"/>
          </w:tcPr>
          <w:p w14:paraId="7084F0CC" w14:textId="5CDCFC02"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3716BF2A" w14:textId="26F3BF3A" w:rsidR="004A7ACE" w:rsidRPr="00C04A08" w:rsidRDefault="004A7ACE" w:rsidP="004A7ACE">
            <w:pPr>
              <w:pStyle w:val="TAC"/>
              <w:rPr>
                <w:lang w:eastAsia="ja-JP"/>
              </w:rPr>
            </w:pPr>
            <w:r w:rsidRPr="00FF58BF">
              <w:rPr>
                <w:lang w:eastAsia="ja-JP"/>
              </w:rPr>
              <w:t>3</w:t>
            </w:r>
          </w:p>
        </w:tc>
      </w:tr>
      <w:tr w:rsidR="004A7ACE" w:rsidRPr="00C04A08" w14:paraId="79A40078"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45152266" w14:textId="798545C1" w:rsidR="004A7ACE" w:rsidRDefault="004A7ACE" w:rsidP="004A7ACE">
            <w:pPr>
              <w:pStyle w:val="TAC"/>
              <w:rPr>
                <w:szCs w:val="18"/>
                <w:lang w:eastAsia="ja-JP"/>
              </w:rPr>
            </w:pPr>
            <w:r w:rsidRPr="00FF58BF">
              <w:rPr>
                <w:szCs w:val="18"/>
                <w:lang w:eastAsia="ja-JP"/>
              </w:rPr>
              <w:t>CA_n263H</w:t>
            </w:r>
          </w:p>
        </w:tc>
        <w:tc>
          <w:tcPr>
            <w:tcW w:w="544" w:type="pct"/>
            <w:tcBorders>
              <w:top w:val="single" w:sz="6" w:space="0" w:color="auto"/>
              <w:left w:val="single" w:sz="6" w:space="0" w:color="auto"/>
              <w:bottom w:val="single" w:sz="6" w:space="0" w:color="auto"/>
              <w:right w:val="single" w:sz="6" w:space="0" w:color="auto"/>
            </w:tcBorders>
            <w:vAlign w:val="center"/>
          </w:tcPr>
          <w:p w14:paraId="56D587AF" w14:textId="08D20111"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58C31C3D" w14:textId="6B889ECB"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501F3DEE" w14:textId="32C3235E"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5997B145" w14:textId="795A0219"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B788DCB"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4AE46389"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36CB60DA"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334F5C1E"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068DCB56"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08BE4CF4" w14:textId="6A65431A" w:rsidR="004A7ACE" w:rsidRDefault="004A7ACE" w:rsidP="004A7ACE">
            <w:pPr>
              <w:pStyle w:val="TAC"/>
              <w:rPr>
                <w:rFonts w:cs="Arial"/>
                <w:szCs w:val="18"/>
                <w:lang w:eastAsia="ja-JP"/>
              </w:rPr>
            </w:pPr>
            <w:r w:rsidRPr="00FF58BF">
              <w:rPr>
                <w:rFonts w:cs="Arial"/>
                <w:szCs w:val="18"/>
                <w:lang w:eastAsia="ja-JP"/>
              </w:rPr>
              <w:t>300</w:t>
            </w:r>
          </w:p>
        </w:tc>
        <w:tc>
          <w:tcPr>
            <w:tcW w:w="222" w:type="pct"/>
            <w:tcBorders>
              <w:top w:val="single" w:sz="6" w:space="0" w:color="auto"/>
              <w:left w:val="single" w:sz="6" w:space="0" w:color="auto"/>
              <w:bottom w:val="single" w:sz="6" w:space="0" w:color="auto"/>
              <w:right w:val="single" w:sz="4" w:space="0" w:color="auto"/>
            </w:tcBorders>
            <w:vAlign w:val="center"/>
          </w:tcPr>
          <w:p w14:paraId="079AF4A7" w14:textId="24BCC9DF"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5EA84D22" w14:textId="6FFBCDD6" w:rsidR="004A7ACE" w:rsidRPr="00C04A08" w:rsidRDefault="004A7ACE" w:rsidP="004A7ACE">
            <w:pPr>
              <w:pStyle w:val="TAC"/>
              <w:rPr>
                <w:lang w:eastAsia="ja-JP"/>
              </w:rPr>
            </w:pPr>
            <w:r w:rsidRPr="00FF58BF">
              <w:rPr>
                <w:lang w:eastAsia="ja-JP"/>
              </w:rPr>
              <w:t>3</w:t>
            </w:r>
          </w:p>
        </w:tc>
      </w:tr>
      <w:tr w:rsidR="004A7ACE" w:rsidRPr="00C04A08" w14:paraId="526D8B12"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23B2E3BF" w14:textId="7B7F97B4" w:rsidR="004A7ACE" w:rsidRDefault="004A7ACE" w:rsidP="004A7ACE">
            <w:pPr>
              <w:pStyle w:val="TAC"/>
              <w:rPr>
                <w:szCs w:val="18"/>
                <w:lang w:eastAsia="ja-JP"/>
              </w:rPr>
            </w:pPr>
            <w:r w:rsidRPr="00FF58BF">
              <w:rPr>
                <w:szCs w:val="18"/>
                <w:lang w:eastAsia="ja-JP"/>
              </w:rPr>
              <w:t>CA_n263I</w:t>
            </w:r>
          </w:p>
        </w:tc>
        <w:tc>
          <w:tcPr>
            <w:tcW w:w="544" w:type="pct"/>
            <w:tcBorders>
              <w:top w:val="single" w:sz="6" w:space="0" w:color="auto"/>
              <w:left w:val="single" w:sz="6" w:space="0" w:color="auto"/>
              <w:bottom w:val="single" w:sz="6" w:space="0" w:color="auto"/>
              <w:right w:val="single" w:sz="6" w:space="0" w:color="auto"/>
            </w:tcBorders>
            <w:vAlign w:val="center"/>
          </w:tcPr>
          <w:p w14:paraId="20D7DC72" w14:textId="68EBCCE0"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1430D4E3" w14:textId="7340BE8A"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063C947" w14:textId="7DA27CA5"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F2D8733" w14:textId="0D0F8294"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10A8AAA3" w14:textId="213DCD80"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1A6F37A"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6CD75500"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1BE4DE5C"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36331E8D"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6227EABA" w14:textId="49CC35AE" w:rsidR="004A7ACE" w:rsidRDefault="004A7ACE" w:rsidP="004A7ACE">
            <w:pPr>
              <w:pStyle w:val="TAC"/>
              <w:rPr>
                <w:rFonts w:cs="Arial"/>
                <w:szCs w:val="18"/>
                <w:lang w:eastAsia="ja-JP"/>
              </w:rPr>
            </w:pPr>
            <w:r w:rsidRPr="00FF58BF">
              <w:rPr>
                <w:rFonts w:cs="Arial"/>
                <w:szCs w:val="18"/>
                <w:lang w:eastAsia="ja-JP"/>
              </w:rPr>
              <w:t>400</w:t>
            </w:r>
          </w:p>
        </w:tc>
        <w:tc>
          <w:tcPr>
            <w:tcW w:w="222" w:type="pct"/>
            <w:tcBorders>
              <w:top w:val="single" w:sz="6" w:space="0" w:color="auto"/>
              <w:left w:val="single" w:sz="6" w:space="0" w:color="auto"/>
              <w:bottom w:val="single" w:sz="6" w:space="0" w:color="auto"/>
              <w:right w:val="single" w:sz="4" w:space="0" w:color="auto"/>
            </w:tcBorders>
            <w:vAlign w:val="center"/>
          </w:tcPr>
          <w:p w14:paraId="3064C3CD" w14:textId="79992E20"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24B86E55" w14:textId="2A148CAB" w:rsidR="004A7ACE" w:rsidRPr="00C04A08" w:rsidRDefault="004A7ACE" w:rsidP="004A7ACE">
            <w:pPr>
              <w:pStyle w:val="TAC"/>
              <w:rPr>
                <w:lang w:eastAsia="ja-JP"/>
              </w:rPr>
            </w:pPr>
            <w:r w:rsidRPr="00FF58BF">
              <w:rPr>
                <w:lang w:eastAsia="ja-JP"/>
              </w:rPr>
              <w:t>3</w:t>
            </w:r>
          </w:p>
        </w:tc>
      </w:tr>
      <w:tr w:rsidR="004A7ACE" w:rsidRPr="00C04A08" w14:paraId="6A28634D"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4F7D035C" w14:textId="391F8A36" w:rsidR="004A7ACE" w:rsidRDefault="004A7ACE" w:rsidP="004A7ACE">
            <w:pPr>
              <w:pStyle w:val="TAC"/>
              <w:rPr>
                <w:szCs w:val="18"/>
                <w:lang w:eastAsia="ja-JP"/>
              </w:rPr>
            </w:pPr>
            <w:r w:rsidRPr="00FF58BF">
              <w:rPr>
                <w:szCs w:val="18"/>
                <w:lang w:eastAsia="ja-JP"/>
              </w:rPr>
              <w:t>CA_n263J</w:t>
            </w:r>
          </w:p>
        </w:tc>
        <w:tc>
          <w:tcPr>
            <w:tcW w:w="544" w:type="pct"/>
            <w:tcBorders>
              <w:top w:val="single" w:sz="6" w:space="0" w:color="auto"/>
              <w:left w:val="single" w:sz="6" w:space="0" w:color="auto"/>
              <w:bottom w:val="single" w:sz="6" w:space="0" w:color="auto"/>
              <w:right w:val="single" w:sz="6" w:space="0" w:color="auto"/>
            </w:tcBorders>
            <w:vAlign w:val="center"/>
          </w:tcPr>
          <w:p w14:paraId="09F6C7C0" w14:textId="0A06157C"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5B59D6BB" w14:textId="15DAAA73"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08FB6CD" w14:textId="30EC91D3"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4649B68" w14:textId="2711273B"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2AAC2D1" w14:textId="5B017A98"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C00A431" w14:textId="6DAC6C2F"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FA7C497"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722DB80F"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5EFB042B"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5EDBD50A" w14:textId="3A342A01" w:rsidR="004A7ACE" w:rsidRDefault="004A7ACE" w:rsidP="004A7ACE">
            <w:pPr>
              <w:pStyle w:val="TAC"/>
              <w:rPr>
                <w:rFonts w:cs="Arial"/>
                <w:szCs w:val="18"/>
                <w:lang w:eastAsia="ja-JP"/>
              </w:rPr>
            </w:pPr>
            <w:r w:rsidRPr="00FF58BF">
              <w:rPr>
                <w:rFonts w:cs="Arial"/>
                <w:szCs w:val="18"/>
                <w:lang w:eastAsia="ja-JP"/>
              </w:rPr>
              <w:t>500</w:t>
            </w:r>
          </w:p>
        </w:tc>
        <w:tc>
          <w:tcPr>
            <w:tcW w:w="222" w:type="pct"/>
            <w:tcBorders>
              <w:top w:val="single" w:sz="6" w:space="0" w:color="auto"/>
              <w:left w:val="single" w:sz="6" w:space="0" w:color="auto"/>
              <w:bottom w:val="single" w:sz="6" w:space="0" w:color="auto"/>
              <w:right w:val="single" w:sz="4" w:space="0" w:color="auto"/>
            </w:tcBorders>
            <w:vAlign w:val="center"/>
          </w:tcPr>
          <w:p w14:paraId="3288BE4B" w14:textId="048B71B9"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42F91F09" w14:textId="716554C2" w:rsidR="004A7ACE" w:rsidRPr="00C04A08" w:rsidRDefault="004A7ACE" w:rsidP="004A7ACE">
            <w:pPr>
              <w:pStyle w:val="TAC"/>
              <w:rPr>
                <w:lang w:eastAsia="ja-JP"/>
              </w:rPr>
            </w:pPr>
            <w:r w:rsidRPr="00FF58BF">
              <w:rPr>
                <w:lang w:eastAsia="ja-JP"/>
              </w:rPr>
              <w:t>3</w:t>
            </w:r>
          </w:p>
        </w:tc>
      </w:tr>
      <w:tr w:rsidR="004A7ACE" w:rsidRPr="00C04A08" w14:paraId="4349D36B"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3A095DCE" w14:textId="2672DDB0" w:rsidR="004A7ACE" w:rsidRDefault="004A7ACE" w:rsidP="004A7ACE">
            <w:pPr>
              <w:pStyle w:val="TAC"/>
              <w:rPr>
                <w:szCs w:val="18"/>
                <w:lang w:eastAsia="ja-JP"/>
              </w:rPr>
            </w:pPr>
            <w:r w:rsidRPr="00FF58BF">
              <w:rPr>
                <w:szCs w:val="18"/>
                <w:lang w:eastAsia="ja-JP"/>
              </w:rPr>
              <w:t>CA_n263K</w:t>
            </w:r>
          </w:p>
        </w:tc>
        <w:tc>
          <w:tcPr>
            <w:tcW w:w="544" w:type="pct"/>
            <w:tcBorders>
              <w:top w:val="single" w:sz="6" w:space="0" w:color="auto"/>
              <w:left w:val="single" w:sz="6" w:space="0" w:color="auto"/>
              <w:bottom w:val="single" w:sz="6" w:space="0" w:color="auto"/>
              <w:right w:val="single" w:sz="6" w:space="0" w:color="auto"/>
            </w:tcBorders>
            <w:vAlign w:val="center"/>
          </w:tcPr>
          <w:p w14:paraId="146073E4" w14:textId="1FAF5FCA"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534AB351" w14:textId="00C9AA10"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3CDFAD2" w14:textId="4F61784E"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01C46AC" w14:textId="581AD681"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17CFFC0B" w14:textId="62C903EA"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104F762" w14:textId="0ABF3B37"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569325B8" w14:textId="2528528F"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61AE9BF"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31861F6D"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017066AD" w14:textId="7E3C4160" w:rsidR="004A7ACE" w:rsidRDefault="004A7ACE" w:rsidP="004A7ACE">
            <w:pPr>
              <w:pStyle w:val="TAC"/>
              <w:rPr>
                <w:rFonts w:cs="Arial"/>
                <w:szCs w:val="18"/>
                <w:lang w:eastAsia="ja-JP"/>
              </w:rPr>
            </w:pPr>
            <w:r w:rsidRPr="00FF58BF">
              <w:rPr>
                <w:rFonts w:cs="Arial"/>
                <w:szCs w:val="18"/>
                <w:lang w:eastAsia="ja-JP"/>
              </w:rPr>
              <w:t>600</w:t>
            </w:r>
          </w:p>
        </w:tc>
        <w:tc>
          <w:tcPr>
            <w:tcW w:w="222" w:type="pct"/>
            <w:tcBorders>
              <w:top w:val="single" w:sz="6" w:space="0" w:color="auto"/>
              <w:left w:val="single" w:sz="6" w:space="0" w:color="auto"/>
              <w:bottom w:val="single" w:sz="6" w:space="0" w:color="auto"/>
              <w:right w:val="single" w:sz="4" w:space="0" w:color="auto"/>
            </w:tcBorders>
            <w:vAlign w:val="center"/>
          </w:tcPr>
          <w:p w14:paraId="501FB8AA" w14:textId="74966F7D"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6BFC25FA" w14:textId="5771921B" w:rsidR="004A7ACE" w:rsidRPr="00C04A08" w:rsidRDefault="004A7ACE" w:rsidP="004A7ACE">
            <w:pPr>
              <w:pStyle w:val="TAC"/>
              <w:rPr>
                <w:lang w:eastAsia="ja-JP"/>
              </w:rPr>
            </w:pPr>
            <w:r w:rsidRPr="00FF58BF">
              <w:rPr>
                <w:lang w:eastAsia="ja-JP"/>
              </w:rPr>
              <w:t>3</w:t>
            </w:r>
          </w:p>
        </w:tc>
      </w:tr>
      <w:tr w:rsidR="004A7ACE" w:rsidRPr="00C04A08" w14:paraId="669EAAD5"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0240836C" w14:textId="25FA7A5D" w:rsidR="004A7ACE" w:rsidRDefault="004A7ACE" w:rsidP="004A7ACE">
            <w:pPr>
              <w:pStyle w:val="TAC"/>
              <w:rPr>
                <w:szCs w:val="18"/>
                <w:lang w:eastAsia="ja-JP"/>
              </w:rPr>
            </w:pPr>
            <w:r w:rsidRPr="00FF58BF">
              <w:rPr>
                <w:szCs w:val="18"/>
                <w:lang w:eastAsia="ja-JP"/>
              </w:rPr>
              <w:t>CA_n263L</w:t>
            </w:r>
          </w:p>
        </w:tc>
        <w:tc>
          <w:tcPr>
            <w:tcW w:w="544" w:type="pct"/>
            <w:tcBorders>
              <w:top w:val="single" w:sz="6" w:space="0" w:color="auto"/>
              <w:left w:val="single" w:sz="6" w:space="0" w:color="auto"/>
              <w:bottom w:val="single" w:sz="6" w:space="0" w:color="auto"/>
              <w:right w:val="single" w:sz="6" w:space="0" w:color="auto"/>
            </w:tcBorders>
            <w:vAlign w:val="center"/>
          </w:tcPr>
          <w:p w14:paraId="7FFE67A6" w14:textId="1534FB2F"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5DDB4BF5" w14:textId="538DE8B3"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0FDE220" w14:textId="68FAA59F"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6D8C395" w14:textId="18A3E510"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4D422CB" w14:textId="54A81B06"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9477C4A" w14:textId="654F756F"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6782C14" w14:textId="16F40188"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B3FC539" w14:textId="7D33E69E"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87DD9E6"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7F1D1D40" w14:textId="68A4F7FC" w:rsidR="004A7ACE" w:rsidRDefault="004A7ACE" w:rsidP="004A7ACE">
            <w:pPr>
              <w:pStyle w:val="TAC"/>
              <w:rPr>
                <w:rFonts w:cs="Arial"/>
                <w:szCs w:val="18"/>
                <w:lang w:eastAsia="ja-JP"/>
              </w:rPr>
            </w:pPr>
            <w:r w:rsidRPr="00FF58BF">
              <w:rPr>
                <w:rFonts w:cs="Arial"/>
                <w:szCs w:val="18"/>
                <w:lang w:eastAsia="ja-JP"/>
              </w:rPr>
              <w:t>700</w:t>
            </w:r>
          </w:p>
        </w:tc>
        <w:tc>
          <w:tcPr>
            <w:tcW w:w="222" w:type="pct"/>
            <w:tcBorders>
              <w:top w:val="single" w:sz="6" w:space="0" w:color="auto"/>
              <w:left w:val="single" w:sz="6" w:space="0" w:color="auto"/>
              <w:bottom w:val="single" w:sz="6" w:space="0" w:color="auto"/>
              <w:right w:val="single" w:sz="4" w:space="0" w:color="auto"/>
            </w:tcBorders>
            <w:vAlign w:val="center"/>
          </w:tcPr>
          <w:p w14:paraId="1AF81225" w14:textId="4A4011D6"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39DCCC84" w14:textId="3AFF0AEC" w:rsidR="004A7ACE" w:rsidRPr="00C04A08" w:rsidRDefault="004A7ACE" w:rsidP="004A7ACE">
            <w:pPr>
              <w:pStyle w:val="TAC"/>
              <w:rPr>
                <w:lang w:eastAsia="ja-JP"/>
              </w:rPr>
            </w:pPr>
            <w:r w:rsidRPr="00FF58BF">
              <w:rPr>
                <w:lang w:eastAsia="ja-JP"/>
              </w:rPr>
              <w:t>3</w:t>
            </w:r>
          </w:p>
        </w:tc>
      </w:tr>
      <w:tr w:rsidR="004A7ACE" w:rsidRPr="00C04A08" w14:paraId="5640AC36"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700CA723" w14:textId="2C94F2CC" w:rsidR="004A7ACE" w:rsidRDefault="004A7ACE" w:rsidP="004A7ACE">
            <w:pPr>
              <w:pStyle w:val="TAC"/>
              <w:rPr>
                <w:szCs w:val="18"/>
                <w:lang w:eastAsia="ja-JP"/>
              </w:rPr>
            </w:pPr>
            <w:r w:rsidRPr="00FF58BF">
              <w:rPr>
                <w:szCs w:val="18"/>
                <w:lang w:eastAsia="ja-JP"/>
              </w:rPr>
              <w:t>CA_n263M</w:t>
            </w:r>
          </w:p>
        </w:tc>
        <w:tc>
          <w:tcPr>
            <w:tcW w:w="544" w:type="pct"/>
            <w:tcBorders>
              <w:top w:val="single" w:sz="6" w:space="0" w:color="auto"/>
              <w:left w:val="single" w:sz="6" w:space="0" w:color="auto"/>
              <w:bottom w:val="single" w:sz="6" w:space="0" w:color="auto"/>
              <w:right w:val="single" w:sz="6" w:space="0" w:color="auto"/>
            </w:tcBorders>
            <w:vAlign w:val="center"/>
          </w:tcPr>
          <w:p w14:paraId="3074C9ED" w14:textId="693342D7"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0B734545" w14:textId="06250069"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0351612" w14:textId="7EAFB55F"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F9C9E9B" w14:textId="62975440"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67D99FD" w14:textId="5021880D"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B897E82" w14:textId="345915F7"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4C74E3D" w14:textId="29EB801F"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D1174AB" w14:textId="4B233B87"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1B59D49" w14:textId="208E6D3C" w:rsidR="004A7ACE" w:rsidRDefault="004A7ACE" w:rsidP="004A7ACE">
            <w:pPr>
              <w:pStyle w:val="TAC"/>
              <w:rPr>
                <w:rFonts w:cs="Arial"/>
                <w:szCs w:val="18"/>
                <w:lang w:eastAsia="ja-JP"/>
              </w:rPr>
            </w:pPr>
            <w:r w:rsidRPr="00FF58BF">
              <w:rPr>
                <w:rFonts w:cs="Arial"/>
                <w:szCs w:val="18"/>
                <w:lang w:eastAsia="ja-JP"/>
              </w:rPr>
              <w:t>100</w:t>
            </w:r>
          </w:p>
        </w:tc>
        <w:tc>
          <w:tcPr>
            <w:tcW w:w="441" w:type="pct"/>
            <w:tcBorders>
              <w:top w:val="single" w:sz="6" w:space="0" w:color="auto"/>
              <w:left w:val="single" w:sz="6" w:space="0" w:color="auto"/>
              <w:bottom w:val="single" w:sz="6" w:space="0" w:color="auto"/>
              <w:right w:val="single" w:sz="6" w:space="0" w:color="auto"/>
            </w:tcBorders>
            <w:vAlign w:val="center"/>
          </w:tcPr>
          <w:p w14:paraId="1F5FD935" w14:textId="1BCA5EFB" w:rsidR="004A7ACE" w:rsidRDefault="004A7ACE" w:rsidP="004A7ACE">
            <w:pPr>
              <w:pStyle w:val="TAC"/>
              <w:rPr>
                <w:rFonts w:cs="Arial"/>
                <w:szCs w:val="18"/>
                <w:lang w:eastAsia="ja-JP"/>
              </w:rPr>
            </w:pPr>
            <w:r w:rsidRPr="00FF58BF">
              <w:rPr>
                <w:rFonts w:cs="Arial"/>
                <w:szCs w:val="18"/>
                <w:lang w:eastAsia="ja-JP"/>
              </w:rPr>
              <w:t>800</w:t>
            </w:r>
          </w:p>
        </w:tc>
        <w:tc>
          <w:tcPr>
            <w:tcW w:w="222" w:type="pct"/>
            <w:tcBorders>
              <w:top w:val="single" w:sz="6" w:space="0" w:color="auto"/>
              <w:left w:val="single" w:sz="6" w:space="0" w:color="auto"/>
              <w:bottom w:val="single" w:sz="6" w:space="0" w:color="auto"/>
              <w:right w:val="single" w:sz="4" w:space="0" w:color="auto"/>
            </w:tcBorders>
            <w:vAlign w:val="center"/>
          </w:tcPr>
          <w:p w14:paraId="3B1C7802" w14:textId="16F9094C"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4E34AF94" w14:textId="6552D5E6" w:rsidR="004A7ACE" w:rsidRPr="00C04A08" w:rsidRDefault="004A7ACE" w:rsidP="004A7ACE">
            <w:pPr>
              <w:pStyle w:val="TAC"/>
              <w:rPr>
                <w:lang w:eastAsia="ja-JP"/>
              </w:rPr>
            </w:pPr>
            <w:r w:rsidRPr="00FF58BF">
              <w:rPr>
                <w:lang w:eastAsia="ja-JP"/>
              </w:rPr>
              <w:t>3</w:t>
            </w:r>
          </w:p>
        </w:tc>
      </w:tr>
      <w:tr w:rsidR="005F09D1" w:rsidRPr="00C04A08" w14:paraId="7C87746A" w14:textId="77777777" w:rsidTr="00BF6F78">
        <w:tc>
          <w:tcPr>
            <w:tcW w:w="5000" w:type="pct"/>
            <w:gridSpan w:val="13"/>
            <w:tcBorders>
              <w:top w:val="single" w:sz="6" w:space="0" w:color="auto"/>
              <w:left w:val="single" w:sz="4" w:space="0" w:color="auto"/>
              <w:bottom w:val="single" w:sz="4" w:space="0" w:color="auto"/>
              <w:right w:val="single" w:sz="4" w:space="0" w:color="auto"/>
            </w:tcBorders>
            <w:vAlign w:val="center"/>
          </w:tcPr>
          <w:p w14:paraId="11CC6CFD" w14:textId="77777777" w:rsidR="005F09D1" w:rsidRPr="00C04A08" w:rsidRDefault="005F09D1" w:rsidP="005F09D1">
            <w:pPr>
              <w:pStyle w:val="TAN"/>
              <w:keepNext w:val="0"/>
            </w:pPr>
            <w:r w:rsidRPr="00C04A08">
              <w:lastRenderedPageBreak/>
              <w:t>NOTE 1:</w:t>
            </w:r>
            <w:r w:rsidRPr="00C04A08">
              <w:tab/>
            </w:r>
            <w:r w:rsidR="004A5E27">
              <w:t>Void</w:t>
            </w:r>
          </w:p>
          <w:p w14:paraId="09C9A2ED" w14:textId="77777777" w:rsidR="005F09D1" w:rsidRDefault="005F09D1" w:rsidP="005F09D1">
            <w:pPr>
              <w:pStyle w:val="TAN"/>
              <w:keepNext w:val="0"/>
            </w:pPr>
            <w:r w:rsidRPr="00C04A08">
              <w:rPr>
                <w:rFonts w:hint="eastAsia"/>
                <w:szCs w:val="22"/>
                <w:lang w:val="en-US" w:eastAsia="zh-CN"/>
              </w:rPr>
              <w:t>NOTE 2:</w:t>
            </w:r>
            <w:r w:rsidRPr="00C04A08">
              <w:tab/>
            </w:r>
            <w:r w:rsidRPr="00C04A08">
              <w:rPr>
                <w:rFonts w:hint="eastAsia"/>
                <w:szCs w:val="22"/>
              </w:rPr>
              <w:t xml:space="preserve">For the </w:t>
            </w:r>
            <w:r w:rsidRPr="00C04A08">
              <w:rPr>
                <w:szCs w:val="22"/>
              </w:rPr>
              <w:t xml:space="preserve">NR CA configuration with more than two </w:t>
            </w:r>
            <w:r w:rsidRPr="00C04A08">
              <w:rPr>
                <w:rFonts w:hint="eastAsia"/>
                <w:szCs w:val="22"/>
                <w:lang w:val="en-US" w:eastAsia="zh-CN"/>
              </w:rPr>
              <w:t>component carries</w:t>
            </w:r>
            <w:r w:rsidRPr="00C04A08">
              <w:rPr>
                <w:szCs w:val="22"/>
              </w:rPr>
              <w:t>, the bandwidths in a BCS which may introduce combinations more than requested unintentionally should be listed in a row separately.</w:t>
            </w:r>
            <w:r w:rsidRPr="00C04A08">
              <w:t xml:space="preserve"> </w:t>
            </w:r>
          </w:p>
          <w:p w14:paraId="6A7DF0B0" w14:textId="5A362F92" w:rsidR="004A7ACE" w:rsidRPr="00C04A08" w:rsidRDefault="004A7ACE" w:rsidP="005F09D1">
            <w:pPr>
              <w:pStyle w:val="TAN"/>
              <w:keepNext w:val="0"/>
            </w:pPr>
            <w:r>
              <w:rPr>
                <w:szCs w:val="22"/>
                <w:lang w:eastAsia="en-GB"/>
              </w:rPr>
              <w:t>NOTE 3:</w:t>
            </w:r>
            <w:r w:rsidRPr="00C04A08">
              <w:tab/>
            </w:r>
            <w:r>
              <w:rPr>
                <w:szCs w:val="22"/>
                <w:lang w:eastAsia="en-GB"/>
              </w:rPr>
              <w:t>In this release of the specification, contiguous DL CA configurations within FR2-2 may only contain multiples of the same channel bandwidth.</w:t>
            </w:r>
          </w:p>
        </w:tc>
      </w:tr>
    </w:tbl>
    <w:p w14:paraId="1DB52F40" w14:textId="77777777" w:rsidR="00F74891" w:rsidRDefault="00F74891" w:rsidP="00842EF7">
      <w:pPr>
        <w:spacing w:after="0"/>
      </w:pPr>
    </w:p>
    <w:p w14:paraId="3BB5198C" w14:textId="4F161875" w:rsidR="00F74891" w:rsidRDefault="00F74891" w:rsidP="00842EF7">
      <w:pPr>
        <w:spacing w:after="0"/>
        <w:sectPr w:rsidR="00F74891" w:rsidSect="00F91227">
          <w:footnotePr>
            <w:numRestart w:val="eachSect"/>
          </w:footnotePr>
          <w:pgSz w:w="16840" w:h="11907" w:orient="landscape" w:code="9"/>
          <w:pgMar w:top="1191" w:right="1418" w:bottom="1134" w:left="1134" w:header="851" w:footer="340" w:gutter="0"/>
          <w:cols w:space="720"/>
          <w:formProt w:val="0"/>
          <w:docGrid w:linePitch="272"/>
        </w:sectPr>
      </w:pPr>
    </w:p>
    <w:p w14:paraId="5C952CE6" w14:textId="77777777" w:rsidR="00F74891" w:rsidRDefault="00F74891" w:rsidP="00F74891"/>
    <w:p w14:paraId="7389F699" w14:textId="30483139" w:rsidR="00842EF7" w:rsidRPr="00C04A08" w:rsidRDefault="00F74891" w:rsidP="00F74891">
      <w:pPr>
        <w:pStyle w:val="Heading3"/>
      </w:pPr>
      <w:bookmarkStart w:id="3781" w:name="_Toc115257250"/>
      <w:bookmarkStart w:id="3782" w:name="_Toc123086569"/>
      <w:bookmarkStart w:id="3783" w:name="_Toc124295893"/>
      <w:bookmarkStart w:id="3784" w:name="_Toc124296363"/>
      <w:bookmarkStart w:id="3785" w:name="_Toc130572179"/>
      <w:bookmarkStart w:id="3786" w:name="_Toc131708178"/>
      <w:bookmarkStart w:id="3787" w:name="_Toc137457985"/>
      <w:r w:rsidRPr="00C04A08">
        <w:t>5.5A.2</w:t>
      </w:r>
      <w:r w:rsidRPr="00C04A08">
        <w:tab/>
        <w:t>Configurations for intra-band non-contiguous CA</w:t>
      </w:r>
      <w:bookmarkEnd w:id="3781"/>
      <w:bookmarkEnd w:id="3782"/>
      <w:bookmarkEnd w:id="3783"/>
      <w:bookmarkEnd w:id="3784"/>
      <w:bookmarkEnd w:id="3785"/>
      <w:bookmarkEnd w:id="3786"/>
      <w:bookmarkEnd w:id="3787"/>
    </w:p>
    <w:p w14:paraId="66CF415A" w14:textId="77777777" w:rsidR="005B5532" w:rsidRPr="00C04A08" w:rsidRDefault="00842EF7" w:rsidP="005B5532">
      <w:r w:rsidRPr="00C04A08">
        <w:t>Configurations listed in this clause apply to downlink carrier aggregation only.</w:t>
      </w:r>
    </w:p>
    <w:p w14:paraId="380B116E" w14:textId="2AD60E54" w:rsidR="005B5532" w:rsidRPr="00C04A08" w:rsidRDefault="005B5532" w:rsidP="005B5532">
      <w:pPr>
        <w:pStyle w:val="NO"/>
        <w:rPr>
          <w:lang w:val="en-US"/>
        </w:rPr>
      </w:pPr>
      <w:r w:rsidRPr="00C04A08">
        <w:t>NOTE:</w:t>
      </w:r>
      <w:r w:rsidRPr="00C04A08">
        <w:tab/>
      </w:r>
      <w:r w:rsidRPr="00C04A08">
        <w:rPr>
          <w:lang w:val="en-US"/>
        </w:rPr>
        <w:t>Sub-blocks belonging to a CA configuration can be in any order. In other words certain CA configuration acronym includes all sub-block arrangements which have exactly the same sub-block set. As an example, CA_</w:t>
      </w:r>
      <w:r w:rsidR="00392D8F">
        <w:rPr>
          <w:lang w:val="en-US"/>
        </w:rPr>
        <w:t>n</w:t>
      </w:r>
      <w:r w:rsidRPr="00C04A08">
        <w:rPr>
          <w:lang w:val="en-US"/>
        </w:rPr>
        <w:t>260(</w:t>
      </w:r>
      <w:r w:rsidR="00392D8F">
        <w:rPr>
          <w:lang w:val="en-US"/>
        </w:rPr>
        <w:t>2G-3O</w:t>
      </w:r>
      <w:r w:rsidRPr="00C04A08">
        <w:rPr>
          <w:lang w:val="en-US"/>
        </w:rPr>
        <w:t>) denotes CA_</w:t>
      </w:r>
      <w:r w:rsidR="00392D8F">
        <w:rPr>
          <w:lang w:val="en-US"/>
        </w:rPr>
        <w:t>n</w:t>
      </w:r>
      <w:r w:rsidRPr="00C04A08">
        <w:rPr>
          <w:lang w:val="en-US"/>
        </w:rPr>
        <w:t>260(2O-</w:t>
      </w:r>
      <w:r w:rsidR="00392D8F">
        <w:rPr>
          <w:lang w:val="en-US"/>
        </w:rPr>
        <w:t>2G</w:t>
      </w:r>
      <w:r w:rsidRPr="00C04A08">
        <w:rPr>
          <w:lang w:val="en-US"/>
        </w:rPr>
        <w:t>-O), CA_</w:t>
      </w:r>
      <w:r w:rsidR="00392D8F">
        <w:rPr>
          <w:lang w:val="en-US"/>
        </w:rPr>
        <w:t>n</w:t>
      </w:r>
      <w:r w:rsidRPr="00C04A08">
        <w:rPr>
          <w:lang w:val="en-US"/>
        </w:rPr>
        <w:t>260(</w:t>
      </w:r>
      <w:r w:rsidR="00392D8F">
        <w:rPr>
          <w:lang w:val="en-US"/>
        </w:rPr>
        <w:t>G</w:t>
      </w:r>
      <w:r w:rsidRPr="00C04A08">
        <w:rPr>
          <w:lang w:val="en-US"/>
        </w:rPr>
        <w:t>-3O-</w:t>
      </w:r>
      <w:r w:rsidR="00392D8F">
        <w:rPr>
          <w:lang w:val="en-US"/>
        </w:rPr>
        <w:t>G</w:t>
      </w:r>
      <w:r w:rsidRPr="00C04A08">
        <w:rPr>
          <w:lang w:val="en-US"/>
        </w:rPr>
        <w:t>) etc. but these are not listed in tables separately.</w:t>
      </w:r>
    </w:p>
    <w:p w14:paraId="1BA88CD8" w14:textId="72EB8F4D" w:rsidR="00842EF7" w:rsidRDefault="00842EF7" w:rsidP="00842EF7">
      <w:pPr>
        <w:pStyle w:val="TH"/>
      </w:pPr>
      <w:r w:rsidRPr="00C04A08">
        <w:t xml:space="preserve">Table 5.5A.2-1: NR CA configurations with </w:t>
      </w:r>
      <w:r w:rsidRPr="00C04A08">
        <w:rPr>
          <w:rFonts w:hint="eastAsia"/>
          <w:lang w:val="en-US"/>
        </w:rPr>
        <w:t>single</w:t>
      </w:r>
      <w:r w:rsidRPr="00C04A08">
        <w:t xml:space="preserve"> CA bandwidth class defined for intra-band non-contiguous CA</w:t>
      </w:r>
    </w:p>
    <w:tbl>
      <w:tblPr>
        <w:tblW w:w="3330" w:type="pct"/>
        <w:tblLayout w:type="fixed"/>
        <w:tblCellMar>
          <w:left w:w="70" w:type="dxa"/>
          <w:right w:w="70" w:type="dxa"/>
        </w:tblCellMar>
        <w:tblLook w:val="04A0" w:firstRow="1" w:lastRow="0" w:firstColumn="1" w:lastColumn="0" w:noHBand="0" w:noVBand="1"/>
      </w:tblPr>
      <w:tblGrid>
        <w:gridCol w:w="1555"/>
        <w:gridCol w:w="1417"/>
        <w:gridCol w:w="1559"/>
        <w:gridCol w:w="1844"/>
      </w:tblGrid>
      <w:tr w:rsidR="00E14763" w:rsidRPr="00C04A08" w14:paraId="552AC184" w14:textId="77777777" w:rsidTr="00F74891">
        <w:trPr>
          <w:trHeight w:val="187"/>
        </w:trPr>
        <w:tc>
          <w:tcPr>
            <w:tcW w:w="5000" w:type="pct"/>
            <w:gridSpan w:val="4"/>
            <w:tcBorders>
              <w:top w:val="single" w:sz="4" w:space="0" w:color="auto"/>
              <w:left w:val="single" w:sz="4" w:space="0" w:color="auto"/>
              <w:bottom w:val="single" w:sz="4" w:space="0" w:color="000000"/>
              <w:right w:val="single" w:sz="4" w:space="0" w:color="auto"/>
            </w:tcBorders>
            <w:shd w:val="clear" w:color="auto" w:fill="auto"/>
          </w:tcPr>
          <w:p w14:paraId="5C44C447" w14:textId="77777777" w:rsidR="00E14763" w:rsidRPr="00C04A08" w:rsidRDefault="00E14763" w:rsidP="005A3AC3">
            <w:pPr>
              <w:pStyle w:val="TAH"/>
              <w:rPr>
                <w:rFonts w:cs="Arial"/>
                <w:bCs/>
                <w:color w:val="000000"/>
                <w:szCs w:val="18"/>
                <w:lang w:eastAsia="fi-FI"/>
              </w:rPr>
            </w:pPr>
            <w:r w:rsidRPr="00C04A08">
              <w:rPr>
                <w:lang w:val="en-US"/>
              </w:rPr>
              <w:t>NR CA configuration / Bandwidth combination set</w:t>
            </w:r>
          </w:p>
        </w:tc>
      </w:tr>
      <w:tr w:rsidR="007F26E0" w:rsidRPr="00C04A08" w14:paraId="6320C825" w14:textId="77777777" w:rsidTr="00555143">
        <w:trPr>
          <w:trHeight w:val="230"/>
        </w:trPr>
        <w:tc>
          <w:tcPr>
            <w:tcW w:w="1220" w:type="pct"/>
            <w:vMerge w:val="restart"/>
            <w:tcBorders>
              <w:top w:val="nil"/>
              <w:left w:val="single" w:sz="4" w:space="0" w:color="auto"/>
              <w:bottom w:val="single" w:sz="4" w:space="0" w:color="000000"/>
              <w:right w:val="single" w:sz="4" w:space="0" w:color="auto"/>
            </w:tcBorders>
            <w:shd w:val="clear" w:color="auto" w:fill="auto"/>
            <w:hideMark/>
          </w:tcPr>
          <w:p w14:paraId="644ECA1B" w14:textId="77777777" w:rsidR="00E14763" w:rsidRPr="00C04A08" w:rsidRDefault="00E14763" w:rsidP="005A3AC3">
            <w:pPr>
              <w:pStyle w:val="TAH"/>
              <w:rPr>
                <w:lang w:val="fi-FI" w:eastAsia="fi-FI"/>
              </w:rPr>
            </w:pPr>
            <w:r w:rsidRPr="00C04A08">
              <w:rPr>
                <w:lang w:val="en-US" w:eastAsia="fi-FI"/>
              </w:rPr>
              <w:t>NR configuration</w:t>
            </w:r>
          </w:p>
        </w:tc>
        <w:tc>
          <w:tcPr>
            <w:tcW w:w="1111" w:type="pct"/>
            <w:vMerge w:val="restart"/>
            <w:tcBorders>
              <w:top w:val="nil"/>
              <w:left w:val="single" w:sz="4" w:space="0" w:color="auto"/>
              <w:bottom w:val="single" w:sz="4" w:space="0" w:color="000000"/>
              <w:right w:val="single" w:sz="4" w:space="0" w:color="auto"/>
            </w:tcBorders>
            <w:shd w:val="clear" w:color="auto" w:fill="auto"/>
            <w:hideMark/>
          </w:tcPr>
          <w:p w14:paraId="3DAC4FE4" w14:textId="77777777" w:rsidR="00E14763" w:rsidRPr="00C04A08" w:rsidRDefault="00E14763" w:rsidP="005A3AC3">
            <w:pPr>
              <w:pStyle w:val="TAH"/>
              <w:rPr>
                <w:lang w:val="fi-FI" w:eastAsia="fi-FI"/>
              </w:rPr>
            </w:pPr>
            <w:r w:rsidRPr="00C04A08">
              <w:rPr>
                <w:lang w:val="en-US" w:eastAsia="ja-JP"/>
              </w:rPr>
              <w:t>Uplink CA configurations</w:t>
            </w:r>
          </w:p>
        </w:tc>
        <w:tc>
          <w:tcPr>
            <w:tcW w:w="1223" w:type="pct"/>
            <w:vMerge w:val="restart"/>
            <w:tcBorders>
              <w:top w:val="nil"/>
              <w:left w:val="single" w:sz="4" w:space="0" w:color="auto"/>
              <w:bottom w:val="single" w:sz="4" w:space="0" w:color="000000"/>
              <w:right w:val="single" w:sz="4" w:space="0" w:color="auto"/>
            </w:tcBorders>
            <w:shd w:val="clear" w:color="auto" w:fill="auto"/>
            <w:hideMark/>
          </w:tcPr>
          <w:p w14:paraId="1681AEC1" w14:textId="77777777" w:rsidR="00E14763" w:rsidRPr="00C04A08" w:rsidRDefault="00E14763" w:rsidP="005A3AC3">
            <w:pPr>
              <w:pStyle w:val="TAH"/>
              <w:rPr>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lang w:eastAsia="fi-FI"/>
              </w:rPr>
              <w:t xml:space="preserve"> </w:t>
            </w:r>
            <w:r w:rsidRPr="00C04A08">
              <w:rPr>
                <w:lang w:eastAsia="fi-FI"/>
              </w:rPr>
              <w:t>(MHz)</w:t>
            </w:r>
          </w:p>
        </w:tc>
        <w:tc>
          <w:tcPr>
            <w:tcW w:w="1446" w:type="pct"/>
            <w:vMerge w:val="restart"/>
            <w:tcBorders>
              <w:top w:val="nil"/>
              <w:left w:val="single" w:sz="4" w:space="0" w:color="auto"/>
              <w:bottom w:val="single" w:sz="4" w:space="0" w:color="000000"/>
              <w:right w:val="single" w:sz="4" w:space="0" w:color="auto"/>
            </w:tcBorders>
            <w:shd w:val="clear" w:color="auto" w:fill="auto"/>
            <w:hideMark/>
          </w:tcPr>
          <w:p w14:paraId="0819DC30" w14:textId="77777777" w:rsidR="00E14763" w:rsidRPr="00C04A08" w:rsidRDefault="00E14763" w:rsidP="005A3AC3">
            <w:pPr>
              <w:pStyle w:val="TAH"/>
              <w:rPr>
                <w:lang w:val="fi-FI" w:eastAsia="fi-FI"/>
              </w:rPr>
            </w:pPr>
            <w:r w:rsidRPr="00C04A08">
              <w:rPr>
                <w:lang w:eastAsia="fi-FI"/>
              </w:rPr>
              <w:t>BCS</w:t>
            </w:r>
          </w:p>
        </w:tc>
      </w:tr>
      <w:tr w:rsidR="007F26E0" w:rsidRPr="00C04A08" w14:paraId="0E7B8175" w14:textId="77777777" w:rsidTr="00555143">
        <w:trPr>
          <w:trHeight w:val="230"/>
        </w:trPr>
        <w:tc>
          <w:tcPr>
            <w:tcW w:w="1220" w:type="pct"/>
            <w:vMerge/>
            <w:tcBorders>
              <w:top w:val="nil"/>
              <w:left w:val="single" w:sz="4" w:space="0" w:color="auto"/>
              <w:bottom w:val="single" w:sz="4" w:space="0" w:color="000000"/>
              <w:right w:val="single" w:sz="4" w:space="0" w:color="auto"/>
            </w:tcBorders>
            <w:vAlign w:val="center"/>
            <w:hideMark/>
          </w:tcPr>
          <w:p w14:paraId="7BAB21CF" w14:textId="77777777" w:rsidR="00E14763" w:rsidRPr="00C04A08" w:rsidRDefault="00E14763" w:rsidP="005A3AC3">
            <w:pPr>
              <w:spacing w:after="0"/>
              <w:rPr>
                <w:rFonts w:ascii="Arial" w:hAnsi="Arial" w:cs="Arial"/>
                <w:b/>
                <w:bCs/>
                <w:color w:val="000000"/>
                <w:sz w:val="18"/>
                <w:szCs w:val="18"/>
                <w:lang w:val="fi-FI" w:eastAsia="fi-FI"/>
              </w:rPr>
            </w:pPr>
          </w:p>
        </w:tc>
        <w:tc>
          <w:tcPr>
            <w:tcW w:w="1111" w:type="pct"/>
            <w:vMerge/>
            <w:tcBorders>
              <w:top w:val="nil"/>
              <w:left w:val="single" w:sz="4" w:space="0" w:color="auto"/>
              <w:bottom w:val="single" w:sz="4" w:space="0" w:color="000000"/>
              <w:right w:val="single" w:sz="4" w:space="0" w:color="auto"/>
            </w:tcBorders>
            <w:vAlign w:val="center"/>
            <w:hideMark/>
          </w:tcPr>
          <w:p w14:paraId="6F3CF164" w14:textId="77777777" w:rsidR="00E14763" w:rsidRPr="00C04A08" w:rsidRDefault="00E14763" w:rsidP="005A3AC3">
            <w:pPr>
              <w:spacing w:after="0"/>
              <w:rPr>
                <w:rFonts w:ascii="Arial" w:hAnsi="Arial" w:cs="Arial"/>
                <w:b/>
                <w:bCs/>
                <w:color w:val="000000"/>
                <w:sz w:val="18"/>
                <w:szCs w:val="18"/>
                <w:lang w:val="fi-FI" w:eastAsia="fi-FI"/>
              </w:rPr>
            </w:pPr>
          </w:p>
        </w:tc>
        <w:tc>
          <w:tcPr>
            <w:tcW w:w="1223" w:type="pct"/>
            <w:vMerge/>
            <w:tcBorders>
              <w:top w:val="nil"/>
              <w:left w:val="single" w:sz="4" w:space="0" w:color="auto"/>
              <w:bottom w:val="single" w:sz="4" w:space="0" w:color="000000"/>
              <w:right w:val="single" w:sz="4" w:space="0" w:color="auto"/>
            </w:tcBorders>
            <w:vAlign w:val="center"/>
            <w:hideMark/>
          </w:tcPr>
          <w:p w14:paraId="10057873" w14:textId="77777777" w:rsidR="00E14763" w:rsidRPr="00C04A08" w:rsidRDefault="00E14763" w:rsidP="005A3AC3">
            <w:pPr>
              <w:spacing w:after="0"/>
              <w:rPr>
                <w:rFonts w:ascii="Arial" w:hAnsi="Arial" w:cs="Arial"/>
                <w:b/>
                <w:bCs/>
                <w:color w:val="000000"/>
                <w:sz w:val="18"/>
                <w:szCs w:val="18"/>
                <w:lang w:val="fi-FI" w:eastAsia="fi-FI"/>
              </w:rPr>
            </w:pPr>
          </w:p>
        </w:tc>
        <w:tc>
          <w:tcPr>
            <w:tcW w:w="1446" w:type="pct"/>
            <w:vMerge/>
            <w:tcBorders>
              <w:top w:val="nil"/>
              <w:left w:val="single" w:sz="4" w:space="0" w:color="auto"/>
              <w:bottom w:val="single" w:sz="4" w:space="0" w:color="000000"/>
              <w:right w:val="single" w:sz="4" w:space="0" w:color="auto"/>
            </w:tcBorders>
            <w:vAlign w:val="center"/>
            <w:hideMark/>
          </w:tcPr>
          <w:p w14:paraId="3CEA95A4" w14:textId="77777777" w:rsidR="00E14763" w:rsidRPr="00C04A08" w:rsidRDefault="00E14763" w:rsidP="005A3AC3">
            <w:pPr>
              <w:spacing w:after="0"/>
              <w:rPr>
                <w:rFonts w:ascii="Arial" w:hAnsi="Arial" w:cs="Arial"/>
                <w:b/>
                <w:bCs/>
                <w:color w:val="000000"/>
                <w:sz w:val="18"/>
                <w:szCs w:val="18"/>
                <w:lang w:val="fi-FI" w:eastAsia="fi-FI"/>
              </w:rPr>
            </w:pPr>
          </w:p>
        </w:tc>
      </w:tr>
      <w:tr w:rsidR="007F26E0" w:rsidRPr="00C04A08" w14:paraId="0CF42B41"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32226EB" w14:textId="77777777" w:rsidR="00E14763" w:rsidRPr="00C04A08" w:rsidRDefault="00E14763" w:rsidP="005A3AC3">
            <w:pPr>
              <w:pStyle w:val="TAC"/>
              <w:rPr>
                <w:lang w:val="fi-FI" w:eastAsia="fi-FI"/>
              </w:rPr>
            </w:pPr>
            <w:r w:rsidRPr="00C04A08">
              <w:rPr>
                <w:lang w:eastAsia="ja-JP"/>
              </w:rPr>
              <w:lastRenderedPageBreak/>
              <w:t>CA_n257(2A)</w:t>
            </w:r>
          </w:p>
        </w:tc>
        <w:tc>
          <w:tcPr>
            <w:tcW w:w="1111" w:type="pct"/>
            <w:tcBorders>
              <w:top w:val="nil"/>
              <w:left w:val="nil"/>
              <w:bottom w:val="single" w:sz="4" w:space="0" w:color="auto"/>
              <w:right w:val="single" w:sz="4" w:space="0" w:color="auto"/>
            </w:tcBorders>
            <w:shd w:val="clear" w:color="auto" w:fill="auto"/>
            <w:hideMark/>
          </w:tcPr>
          <w:p w14:paraId="403BCECD"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5179689C"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39AF1638" w14:textId="77777777" w:rsidR="00E14763" w:rsidRPr="00C04A08" w:rsidRDefault="00E14763" w:rsidP="005A3AC3">
            <w:pPr>
              <w:pStyle w:val="TAC"/>
              <w:rPr>
                <w:lang w:val="fi-FI" w:eastAsia="fi-FI"/>
              </w:rPr>
            </w:pPr>
            <w:r w:rsidRPr="00C04A08">
              <w:rPr>
                <w:lang w:val="en-US" w:eastAsia="fi-FI"/>
              </w:rPr>
              <w:t>0</w:t>
            </w:r>
          </w:p>
        </w:tc>
      </w:tr>
      <w:tr w:rsidR="007F26E0" w:rsidRPr="00C04A08" w14:paraId="24551FAA"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0E2C05FA" w14:textId="77777777" w:rsidR="00E14763" w:rsidRPr="00C04A08" w:rsidRDefault="00E14763" w:rsidP="005A3AC3">
            <w:pPr>
              <w:pStyle w:val="TAC"/>
              <w:rPr>
                <w:lang w:val="fi-FI" w:eastAsia="fi-FI"/>
              </w:rPr>
            </w:pPr>
            <w:r w:rsidRPr="00C04A08">
              <w:rPr>
                <w:lang w:eastAsia="ja-JP"/>
              </w:rPr>
              <w:t>CA_n258(2A)</w:t>
            </w:r>
          </w:p>
        </w:tc>
        <w:tc>
          <w:tcPr>
            <w:tcW w:w="1111" w:type="pct"/>
            <w:tcBorders>
              <w:top w:val="nil"/>
              <w:left w:val="nil"/>
              <w:bottom w:val="single" w:sz="4" w:space="0" w:color="auto"/>
              <w:right w:val="single" w:sz="4" w:space="0" w:color="auto"/>
            </w:tcBorders>
            <w:shd w:val="clear" w:color="auto" w:fill="auto"/>
            <w:hideMark/>
          </w:tcPr>
          <w:p w14:paraId="49EE057C"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4B5552B1"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235238AE" w14:textId="77777777" w:rsidR="00E14763" w:rsidRPr="00C04A08" w:rsidRDefault="00E14763" w:rsidP="005A3AC3">
            <w:pPr>
              <w:pStyle w:val="TAC"/>
              <w:rPr>
                <w:lang w:val="fi-FI" w:eastAsia="fi-FI"/>
              </w:rPr>
            </w:pPr>
            <w:r w:rsidRPr="00C04A08">
              <w:rPr>
                <w:lang w:val="en-US" w:eastAsia="fi-FI"/>
              </w:rPr>
              <w:t>0</w:t>
            </w:r>
          </w:p>
        </w:tc>
      </w:tr>
      <w:tr w:rsidR="007F26E0" w:rsidRPr="00C04A08" w14:paraId="1810D783"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0AC75ED" w14:textId="77777777" w:rsidR="00E14763" w:rsidRPr="00C04A08" w:rsidRDefault="00E14763" w:rsidP="005A3AC3">
            <w:pPr>
              <w:pStyle w:val="TAC"/>
              <w:rPr>
                <w:lang w:val="fi-FI" w:eastAsia="fi-FI"/>
              </w:rPr>
            </w:pPr>
            <w:r w:rsidRPr="00C04A08">
              <w:rPr>
                <w:lang w:eastAsia="ja-JP"/>
              </w:rPr>
              <w:t>CA_n258(3A)</w:t>
            </w:r>
          </w:p>
        </w:tc>
        <w:tc>
          <w:tcPr>
            <w:tcW w:w="1111" w:type="pct"/>
            <w:tcBorders>
              <w:top w:val="nil"/>
              <w:left w:val="nil"/>
              <w:bottom w:val="single" w:sz="4" w:space="0" w:color="auto"/>
              <w:right w:val="single" w:sz="4" w:space="0" w:color="auto"/>
            </w:tcBorders>
            <w:shd w:val="clear" w:color="auto" w:fill="auto"/>
            <w:hideMark/>
          </w:tcPr>
          <w:p w14:paraId="2334F5A4"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41C067D3" w14:textId="77777777" w:rsidR="00E14763" w:rsidRPr="00C04A08" w:rsidRDefault="00E14763" w:rsidP="005A3AC3">
            <w:pPr>
              <w:pStyle w:val="TAC"/>
              <w:rPr>
                <w:lang w:val="fi-FI" w:eastAsia="fi-FI"/>
              </w:rPr>
            </w:pPr>
            <w:r w:rsidRPr="00C04A08">
              <w:rPr>
                <w:lang w:val="en-US" w:eastAsia="fi-FI"/>
              </w:rPr>
              <w:t>1200</w:t>
            </w:r>
          </w:p>
        </w:tc>
        <w:tc>
          <w:tcPr>
            <w:tcW w:w="1446" w:type="pct"/>
            <w:tcBorders>
              <w:top w:val="nil"/>
              <w:left w:val="nil"/>
              <w:bottom w:val="single" w:sz="4" w:space="0" w:color="auto"/>
              <w:right w:val="single" w:sz="4" w:space="0" w:color="auto"/>
            </w:tcBorders>
            <w:shd w:val="clear" w:color="auto" w:fill="auto"/>
            <w:noWrap/>
            <w:hideMark/>
          </w:tcPr>
          <w:p w14:paraId="0D5BDBED" w14:textId="77777777" w:rsidR="00E14763" w:rsidRPr="00C04A08" w:rsidRDefault="00E14763" w:rsidP="005A3AC3">
            <w:pPr>
              <w:pStyle w:val="TAC"/>
              <w:rPr>
                <w:lang w:val="fi-FI" w:eastAsia="fi-FI"/>
              </w:rPr>
            </w:pPr>
            <w:r w:rsidRPr="00C04A08">
              <w:rPr>
                <w:lang w:val="en-US" w:eastAsia="fi-FI"/>
              </w:rPr>
              <w:t>0</w:t>
            </w:r>
          </w:p>
        </w:tc>
      </w:tr>
      <w:tr w:rsidR="007F26E0" w:rsidRPr="00C04A08" w14:paraId="2BEE8FB1"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592869D8" w14:textId="77777777" w:rsidR="00E14763" w:rsidRPr="00C04A08" w:rsidRDefault="00E14763" w:rsidP="005A3AC3">
            <w:pPr>
              <w:pStyle w:val="TAC"/>
              <w:rPr>
                <w:lang w:val="fi-FI" w:eastAsia="fi-FI"/>
              </w:rPr>
            </w:pPr>
            <w:r w:rsidRPr="00C04A08">
              <w:rPr>
                <w:lang w:eastAsia="ja-JP"/>
              </w:rPr>
              <w:t>CA_n258(4A)</w:t>
            </w:r>
          </w:p>
        </w:tc>
        <w:tc>
          <w:tcPr>
            <w:tcW w:w="1111" w:type="pct"/>
            <w:tcBorders>
              <w:top w:val="nil"/>
              <w:left w:val="nil"/>
              <w:bottom w:val="single" w:sz="4" w:space="0" w:color="auto"/>
              <w:right w:val="single" w:sz="4" w:space="0" w:color="auto"/>
            </w:tcBorders>
            <w:shd w:val="clear" w:color="auto" w:fill="auto"/>
            <w:hideMark/>
          </w:tcPr>
          <w:p w14:paraId="7E717894"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622BC24B" w14:textId="77777777" w:rsidR="00E14763" w:rsidRPr="00C04A08" w:rsidRDefault="00E14763" w:rsidP="005A3AC3">
            <w:pPr>
              <w:pStyle w:val="TAC"/>
              <w:rPr>
                <w:lang w:val="fi-FI" w:eastAsia="fi-FI"/>
              </w:rPr>
            </w:pPr>
            <w:r w:rsidRPr="00C04A08">
              <w:rPr>
                <w:lang w:val="en-US" w:eastAsia="fi-FI"/>
              </w:rPr>
              <w:t>1600</w:t>
            </w:r>
          </w:p>
        </w:tc>
        <w:tc>
          <w:tcPr>
            <w:tcW w:w="1446" w:type="pct"/>
            <w:tcBorders>
              <w:top w:val="nil"/>
              <w:left w:val="nil"/>
              <w:bottom w:val="single" w:sz="4" w:space="0" w:color="auto"/>
              <w:right w:val="single" w:sz="4" w:space="0" w:color="auto"/>
            </w:tcBorders>
            <w:shd w:val="clear" w:color="auto" w:fill="auto"/>
            <w:noWrap/>
            <w:hideMark/>
          </w:tcPr>
          <w:p w14:paraId="43C9B341" w14:textId="77777777" w:rsidR="00E14763" w:rsidRPr="00C04A08" w:rsidRDefault="00E14763" w:rsidP="005A3AC3">
            <w:pPr>
              <w:pStyle w:val="TAC"/>
              <w:rPr>
                <w:lang w:val="fi-FI" w:eastAsia="fi-FI"/>
              </w:rPr>
            </w:pPr>
            <w:r w:rsidRPr="00C04A08">
              <w:rPr>
                <w:lang w:val="en-US" w:eastAsia="fi-FI"/>
              </w:rPr>
              <w:t>0</w:t>
            </w:r>
          </w:p>
        </w:tc>
      </w:tr>
      <w:tr w:rsidR="007F26E0" w:rsidRPr="00C04A08" w14:paraId="35C859D4"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A0B5349" w14:textId="77777777" w:rsidR="00E14763" w:rsidRPr="00C04A08" w:rsidRDefault="00E14763" w:rsidP="005A3AC3">
            <w:pPr>
              <w:pStyle w:val="TAC"/>
              <w:rPr>
                <w:lang w:val="fi-FI" w:eastAsia="fi-FI"/>
              </w:rPr>
            </w:pPr>
            <w:r w:rsidRPr="00C04A08">
              <w:rPr>
                <w:lang w:eastAsia="ja-JP"/>
              </w:rPr>
              <w:t>CA_n258(5A)</w:t>
            </w:r>
          </w:p>
        </w:tc>
        <w:tc>
          <w:tcPr>
            <w:tcW w:w="1111" w:type="pct"/>
            <w:tcBorders>
              <w:top w:val="nil"/>
              <w:left w:val="nil"/>
              <w:bottom w:val="single" w:sz="4" w:space="0" w:color="auto"/>
              <w:right w:val="single" w:sz="4" w:space="0" w:color="auto"/>
            </w:tcBorders>
            <w:shd w:val="clear" w:color="auto" w:fill="auto"/>
            <w:hideMark/>
          </w:tcPr>
          <w:p w14:paraId="1F871D7E"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1D833BEC" w14:textId="77777777" w:rsidR="00E14763" w:rsidRPr="00C04A08" w:rsidRDefault="00E14763" w:rsidP="005A3AC3">
            <w:pPr>
              <w:pStyle w:val="TAC"/>
              <w:rPr>
                <w:lang w:val="fi-FI" w:eastAsia="fi-FI"/>
              </w:rPr>
            </w:pPr>
            <w:r w:rsidRPr="00C04A08">
              <w:rPr>
                <w:lang w:val="en-US" w:eastAsia="fi-FI"/>
              </w:rPr>
              <w:t>2000</w:t>
            </w:r>
          </w:p>
        </w:tc>
        <w:tc>
          <w:tcPr>
            <w:tcW w:w="1446" w:type="pct"/>
            <w:tcBorders>
              <w:top w:val="nil"/>
              <w:left w:val="nil"/>
              <w:bottom w:val="single" w:sz="4" w:space="0" w:color="auto"/>
              <w:right w:val="single" w:sz="4" w:space="0" w:color="auto"/>
            </w:tcBorders>
            <w:shd w:val="clear" w:color="auto" w:fill="auto"/>
            <w:noWrap/>
            <w:hideMark/>
          </w:tcPr>
          <w:p w14:paraId="4E9E9BB5" w14:textId="77777777" w:rsidR="00E14763" w:rsidRPr="00C04A08" w:rsidRDefault="00E14763" w:rsidP="005A3AC3">
            <w:pPr>
              <w:pStyle w:val="TAC"/>
              <w:rPr>
                <w:lang w:val="fi-FI" w:eastAsia="fi-FI"/>
              </w:rPr>
            </w:pPr>
            <w:r w:rsidRPr="00C04A08">
              <w:rPr>
                <w:lang w:val="en-US" w:eastAsia="fi-FI"/>
              </w:rPr>
              <w:t>0</w:t>
            </w:r>
          </w:p>
        </w:tc>
      </w:tr>
      <w:tr w:rsidR="007F26E0" w:rsidRPr="00C04A08" w14:paraId="2498B3A6"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tcPr>
          <w:p w14:paraId="25870E49" w14:textId="174A0C95" w:rsidR="002F644F" w:rsidRPr="00C04A08" w:rsidRDefault="002F644F" w:rsidP="002F644F">
            <w:pPr>
              <w:pStyle w:val="TAC"/>
              <w:rPr>
                <w:lang w:eastAsia="ja-JP"/>
              </w:rPr>
            </w:pPr>
            <w:r>
              <w:rPr>
                <w:lang w:eastAsia="ja-JP"/>
              </w:rPr>
              <w:t>CA_n258(2G)</w:t>
            </w:r>
          </w:p>
        </w:tc>
        <w:tc>
          <w:tcPr>
            <w:tcW w:w="1111" w:type="pct"/>
            <w:tcBorders>
              <w:top w:val="nil"/>
              <w:left w:val="nil"/>
              <w:bottom w:val="single" w:sz="4" w:space="0" w:color="auto"/>
              <w:right w:val="single" w:sz="4" w:space="0" w:color="auto"/>
            </w:tcBorders>
            <w:shd w:val="clear" w:color="auto" w:fill="auto"/>
          </w:tcPr>
          <w:p w14:paraId="493BD6D8" w14:textId="0ED17930" w:rsidR="002F644F" w:rsidRPr="00C04A08" w:rsidRDefault="002F644F" w:rsidP="002F644F">
            <w:pPr>
              <w:pStyle w:val="TAC"/>
              <w:rPr>
                <w:lang w:eastAsia="ja-JP"/>
              </w:rPr>
            </w:pPr>
            <w:r>
              <w:rPr>
                <w:lang w:eastAsia="zh-CN"/>
              </w:rPr>
              <w:t>CA_n258G</w:t>
            </w:r>
          </w:p>
        </w:tc>
        <w:tc>
          <w:tcPr>
            <w:tcW w:w="1223" w:type="pct"/>
            <w:tcBorders>
              <w:top w:val="nil"/>
              <w:left w:val="nil"/>
              <w:bottom w:val="single" w:sz="4" w:space="0" w:color="auto"/>
              <w:right w:val="single" w:sz="4" w:space="0" w:color="auto"/>
            </w:tcBorders>
            <w:shd w:val="clear" w:color="auto" w:fill="auto"/>
            <w:noWrap/>
          </w:tcPr>
          <w:p w14:paraId="17ADEB85" w14:textId="602EA2F3" w:rsidR="002F644F" w:rsidRPr="00C04A08" w:rsidRDefault="002F644F" w:rsidP="002F644F">
            <w:pPr>
              <w:pStyle w:val="TAC"/>
              <w:rPr>
                <w:lang w:val="en-US" w:eastAsia="fi-FI"/>
              </w:rPr>
            </w:pPr>
            <w:r>
              <w:rPr>
                <w:lang w:val="en-US" w:eastAsia="fi-FI"/>
              </w:rPr>
              <w:t>400</w:t>
            </w:r>
          </w:p>
        </w:tc>
        <w:tc>
          <w:tcPr>
            <w:tcW w:w="1446" w:type="pct"/>
            <w:tcBorders>
              <w:top w:val="nil"/>
              <w:left w:val="nil"/>
              <w:bottom w:val="single" w:sz="4" w:space="0" w:color="auto"/>
              <w:right w:val="single" w:sz="4" w:space="0" w:color="auto"/>
            </w:tcBorders>
            <w:shd w:val="clear" w:color="auto" w:fill="auto"/>
            <w:noWrap/>
          </w:tcPr>
          <w:p w14:paraId="063118FF" w14:textId="782E2036" w:rsidR="002F644F" w:rsidRPr="00C04A08" w:rsidRDefault="002F644F" w:rsidP="002F644F">
            <w:pPr>
              <w:pStyle w:val="TAC"/>
              <w:rPr>
                <w:lang w:val="en-US" w:eastAsia="fi-FI"/>
              </w:rPr>
            </w:pPr>
            <w:r>
              <w:rPr>
                <w:lang w:val="en-US" w:eastAsia="fi-FI"/>
              </w:rPr>
              <w:t>0</w:t>
            </w:r>
          </w:p>
        </w:tc>
      </w:tr>
      <w:tr w:rsidR="007F26E0" w:rsidRPr="00C04A08" w14:paraId="3846E635"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22AE325" w14:textId="77777777" w:rsidR="00E14763" w:rsidRPr="00C04A08" w:rsidRDefault="00E14763" w:rsidP="005A3AC3">
            <w:pPr>
              <w:pStyle w:val="TAC"/>
              <w:rPr>
                <w:lang w:val="fi-FI" w:eastAsia="fi-FI"/>
              </w:rPr>
            </w:pPr>
            <w:r w:rsidRPr="00C04A08">
              <w:rPr>
                <w:lang w:eastAsia="ja-JP"/>
              </w:rPr>
              <w:t>CA_n260(2A)</w:t>
            </w:r>
          </w:p>
        </w:tc>
        <w:tc>
          <w:tcPr>
            <w:tcW w:w="1111" w:type="pct"/>
            <w:tcBorders>
              <w:top w:val="nil"/>
              <w:left w:val="nil"/>
              <w:bottom w:val="single" w:sz="4" w:space="0" w:color="auto"/>
              <w:right w:val="single" w:sz="4" w:space="0" w:color="auto"/>
            </w:tcBorders>
            <w:shd w:val="clear" w:color="auto" w:fill="auto"/>
            <w:hideMark/>
          </w:tcPr>
          <w:p w14:paraId="2258E712" w14:textId="77777777" w:rsidR="00E14763" w:rsidRPr="00C04A08" w:rsidRDefault="00E14763" w:rsidP="005A3AC3">
            <w:pPr>
              <w:pStyle w:val="TAC"/>
              <w:rPr>
                <w:lang w:val="fi-FI" w:eastAsia="fi-FI"/>
              </w:rPr>
            </w:pPr>
            <w:r w:rsidRPr="00C04A08">
              <w:rPr>
                <w:lang w:eastAsia="ja-JP"/>
              </w:rPr>
              <w:t>CA_n260(2A)</w:t>
            </w:r>
          </w:p>
        </w:tc>
        <w:tc>
          <w:tcPr>
            <w:tcW w:w="1223" w:type="pct"/>
            <w:tcBorders>
              <w:top w:val="nil"/>
              <w:left w:val="nil"/>
              <w:bottom w:val="single" w:sz="4" w:space="0" w:color="auto"/>
              <w:right w:val="single" w:sz="4" w:space="0" w:color="auto"/>
            </w:tcBorders>
            <w:shd w:val="clear" w:color="auto" w:fill="auto"/>
            <w:noWrap/>
            <w:hideMark/>
          </w:tcPr>
          <w:p w14:paraId="47A57534"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318E39A9" w14:textId="77777777" w:rsidR="00E14763" w:rsidRPr="00C04A08" w:rsidRDefault="00E14763" w:rsidP="005A3AC3">
            <w:pPr>
              <w:pStyle w:val="TAC"/>
              <w:rPr>
                <w:lang w:val="fi-FI" w:eastAsia="fi-FI"/>
              </w:rPr>
            </w:pPr>
            <w:r w:rsidRPr="00C04A08">
              <w:rPr>
                <w:lang w:val="en-US" w:eastAsia="fi-FI"/>
              </w:rPr>
              <w:t>0</w:t>
            </w:r>
          </w:p>
        </w:tc>
      </w:tr>
      <w:tr w:rsidR="007F26E0" w:rsidRPr="00C04A08" w14:paraId="03135099"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2FA429E" w14:textId="77777777" w:rsidR="00E14763" w:rsidRPr="00C04A08" w:rsidRDefault="00E14763" w:rsidP="005A3AC3">
            <w:pPr>
              <w:pStyle w:val="TAC"/>
              <w:rPr>
                <w:lang w:val="fi-FI" w:eastAsia="fi-FI"/>
              </w:rPr>
            </w:pPr>
            <w:r w:rsidRPr="00C04A08">
              <w:rPr>
                <w:lang w:eastAsia="ja-JP"/>
              </w:rPr>
              <w:t>CA_n260(3A)</w:t>
            </w:r>
          </w:p>
        </w:tc>
        <w:tc>
          <w:tcPr>
            <w:tcW w:w="1111" w:type="pct"/>
            <w:tcBorders>
              <w:top w:val="nil"/>
              <w:left w:val="nil"/>
              <w:bottom w:val="single" w:sz="4" w:space="0" w:color="auto"/>
              <w:right w:val="single" w:sz="4" w:space="0" w:color="auto"/>
            </w:tcBorders>
            <w:shd w:val="clear" w:color="auto" w:fill="auto"/>
            <w:hideMark/>
          </w:tcPr>
          <w:p w14:paraId="25DA6631" w14:textId="77777777" w:rsidR="00E14763" w:rsidRPr="00C04A08" w:rsidRDefault="00E14763" w:rsidP="005A3AC3">
            <w:pPr>
              <w:pStyle w:val="TAC"/>
              <w:rPr>
                <w:lang w:val="fi-FI" w:eastAsia="fi-FI"/>
              </w:rPr>
            </w:pPr>
            <w:r w:rsidRPr="00C04A08">
              <w:rPr>
                <w:lang w:eastAsia="ja-JP"/>
              </w:rPr>
              <w:t>CA_n260(3A)</w:t>
            </w:r>
          </w:p>
        </w:tc>
        <w:tc>
          <w:tcPr>
            <w:tcW w:w="1223" w:type="pct"/>
            <w:tcBorders>
              <w:top w:val="nil"/>
              <w:left w:val="nil"/>
              <w:bottom w:val="single" w:sz="4" w:space="0" w:color="auto"/>
              <w:right w:val="single" w:sz="4" w:space="0" w:color="auto"/>
            </w:tcBorders>
            <w:shd w:val="clear" w:color="auto" w:fill="auto"/>
            <w:noWrap/>
            <w:hideMark/>
          </w:tcPr>
          <w:p w14:paraId="468F2185" w14:textId="77777777" w:rsidR="00E14763" w:rsidRPr="00C04A08" w:rsidRDefault="00E14763" w:rsidP="005A3AC3">
            <w:pPr>
              <w:pStyle w:val="TAC"/>
              <w:rPr>
                <w:lang w:val="fi-FI" w:eastAsia="fi-FI"/>
              </w:rPr>
            </w:pPr>
            <w:r w:rsidRPr="00C04A08">
              <w:rPr>
                <w:lang w:val="en-US" w:eastAsia="fi-FI"/>
              </w:rPr>
              <w:t>1200</w:t>
            </w:r>
          </w:p>
        </w:tc>
        <w:tc>
          <w:tcPr>
            <w:tcW w:w="1446" w:type="pct"/>
            <w:tcBorders>
              <w:top w:val="nil"/>
              <w:left w:val="nil"/>
              <w:bottom w:val="single" w:sz="4" w:space="0" w:color="auto"/>
              <w:right w:val="single" w:sz="4" w:space="0" w:color="auto"/>
            </w:tcBorders>
            <w:shd w:val="clear" w:color="auto" w:fill="auto"/>
            <w:noWrap/>
            <w:hideMark/>
          </w:tcPr>
          <w:p w14:paraId="7C05BC3C" w14:textId="77777777" w:rsidR="00E14763" w:rsidRPr="00C04A08" w:rsidRDefault="00E14763" w:rsidP="005A3AC3">
            <w:pPr>
              <w:pStyle w:val="TAC"/>
              <w:rPr>
                <w:lang w:val="fi-FI" w:eastAsia="fi-FI"/>
              </w:rPr>
            </w:pPr>
            <w:r w:rsidRPr="00C04A08">
              <w:rPr>
                <w:lang w:val="en-US" w:eastAsia="fi-FI"/>
              </w:rPr>
              <w:t>0</w:t>
            </w:r>
          </w:p>
        </w:tc>
      </w:tr>
      <w:tr w:rsidR="007F26E0" w:rsidRPr="00C04A08" w14:paraId="54C84A93"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707A85E" w14:textId="77777777" w:rsidR="00E14763" w:rsidRPr="00C04A08" w:rsidRDefault="00E14763" w:rsidP="005A3AC3">
            <w:pPr>
              <w:pStyle w:val="TAC"/>
              <w:rPr>
                <w:lang w:val="fi-FI" w:eastAsia="fi-FI"/>
              </w:rPr>
            </w:pPr>
            <w:r w:rsidRPr="00C04A08">
              <w:rPr>
                <w:lang w:eastAsia="ja-JP"/>
              </w:rPr>
              <w:t>CA_n260(4A)</w:t>
            </w:r>
          </w:p>
        </w:tc>
        <w:tc>
          <w:tcPr>
            <w:tcW w:w="1111" w:type="pct"/>
            <w:tcBorders>
              <w:top w:val="nil"/>
              <w:left w:val="nil"/>
              <w:bottom w:val="single" w:sz="4" w:space="0" w:color="auto"/>
              <w:right w:val="single" w:sz="4" w:space="0" w:color="auto"/>
            </w:tcBorders>
            <w:shd w:val="clear" w:color="auto" w:fill="auto"/>
            <w:hideMark/>
          </w:tcPr>
          <w:p w14:paraId="1BD2ED21"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05DFC057" w14:textId="77777777" w:rsidR="00E14763" w:rsidRPr="00C04A08" w:rsidRDefault="00E14763" w:rsidP="005A3AC3">
            <w:pPr>
              <w:pStyle w:val="TAC"/>
              <w:rPr>
                <w:lang w:val="fi-FI" w:eastAsia="fi-FI"/>
              </w:rPr>
            </w:pPr>
            <w:r w:rsidRPr="00C04A08">
              <w:rPr>
                <w:lang w:val="en-US" w:eastAsia="fi-FI"/>
              </w:rPr>
              <w:t>1600</w:t>
            </w:r>
          </w:p>
        </w:tc>
        <w:tc>
          <w:tcPr>
            <w:tcW w:w="1446" w:type="pct"/>
            <w:tcBorders>
              <w:top w:val="nil"/>
              <w:left w:val="nil"/>
              <w:bottom w:val="single" w:sz="4" w:space="0" w:color="auto"/>
              <w:right w:val="single" w:sz="4" w:space="0" w:color="auto"/>
            </w:tcBorders>
            <w:shd w:val="clear" w:color="auto" w:fill="auto"/>
            <w:noWrap/>
            <w:hideMark/>
          </w:tcPr>
          <w:p w14:paraId="73E289AB" w14:textId="77777777" w:rsidR="00E14763" w:rsidRPr="00C04A08" w:rsidRDefault="00E14763" w:rsidP="005A3AC3">
            <w:pPr>
              <w:pStyle w:val="TAC"/>
              <w:rPr>
                <w:lang w:val="fi-FI" w:eastAsia="fi-FI"/>
              </w:rPr>
            </w:pPr>
            <w:r w:rsidRPr="00C04A08">
              <w:rPr>
                <w:lang w:val="en-US" w:eastAsia="fi-FI"/>
              </w:rPr>
              <w:t>0</w:t>
            </w:r>
          </w:p>
        </w:tc>
      </w:tr>
      <w:tr w:rsidR="007F26E0" w:rsidRPr="00C04A08" w14:paraId="0D5B17FD"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2E1C125" w14:textId="77777777" w:rsidR="00E14763" w:rsidRPr="00C04A08" w:rsidRDefault="00E14763" w:rsidP="005A3AC3">
            <w:pPr>
              <w:pStyle w:val="TAC"/>
              <w:rPr>
                <w:lang w:val="fi-FI" w:eastAsia="fi-FI"/>
              </w:rPr>
            </w:pPr>
            <w:r w:rsidRPr="00C04A08">
              <w:rPr>
                <w:lang w:eastAsia="ja-JP"/>
              </w:rPr>
              <w:t>CA_n260(5A)</w:t>
            </w:r>
          </w:p>
        </w:tc>
        <w:tc>
          <w:tcPr>
            <w:tcW w:w="1111" w:type="pct"/>
            <w:tcBorders>
              <w:top w:val="nil"/>
              <w:left w:val="nil"/>
              <w:bottom w:val="single" w:sz="4" w:space="0" w:color="auto"/>
              <w:right w:val="single" w:sz="4" w:space="0" w:color="auto"/>
            </w:tcBorders>
            <w:shd w:val="clear" w:color="auto" w:fill="auto"/>
            <w:hideMark/>
          </w:tcPr>
          <w:p w14:paraId="49BB76D1"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7CA099E" w14:textId="77777777" w:rsidR="00E14763" w:rsidRPr="00C04A08" w:rsidRDefault="00E14763" w:rsidP="005A3AC3">
            <w:pPr>
              <w:pStyle w:val="TAC"/>
              <w:rPr>
                <w:lang w:val="fi-FI" w:eastAsia="fi-FI"/>
              </w:rPr>
            </w:pPr>
            <w:r w:rsidRPr="00C04A08">
              <w:rPr>
                <w:lang w:val="en-US" w:eastAsia="fi-FI"/>
              </w:rPr>
              <w:t>2000</w:t>
            </w:r>
          </w:p>
        </w:tc>
        <w:tc>
          <w:tcPr>
            <w:tcW w:w="1446" w:type="pct"/>
            <w:tcBorders>
              <w:top w:val="nil"/>
              <w:left w:val="nil"/>
              <w:bottom w:val="single" w:sz="4" w:space="0" w:color="auto"/>
              <w:right w:val="single" w:sz="4" w:space="0" w:color="auto"/>
            </w:tcBorders>
            <w:shd w:val="clear" w:color="auto" w:fill="auto"/>
            <w:noWrap/>
            <w:hideMark/>
          </w:tcPr>
          <w:p w14:paraId="5CDFB622" w14:textId="77777777" w:rsidR="00E14763" w:rsidRPr="00C04A08" w:rsidRDefault="00E14763" w:rsidP="005A3AC3">
            <w:pPr>
              <w:pStyle w:val="TAC"/>
              <w:rPr>
                <w:lang w:val="fi-FI" w:eastAsia="fi-FI"/>
              </w:rPr>
            </w:pPr>
            <w:r w:rsidRPr="00C04A08">
              <w:rPr>
                <w:lang w:val="en-US" w:eastAsia="fi-FI"/>
              </w:rPr>
              <w:t>0</w:t>
            </w:r>
          </w:p>
        </w:tc>
      </w:tr>
      <w:tr w:rsidR="007F26E0" w:rsidRPr="00C04A08" w14:paraId="64AD8687"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AB3EC05" w14:textId="77777777" w:rsidR="00E14763" w:rsidRPr="00C04A08" w:rsidRDefault="00E14763" w:rsidP="005A3AC3">
            <w:pPr>
              <w:pStyle w:val="TAC"/>
              <w:rPr>
                <w:lang w:val="fi-FI" w:eastAsia="fi-FI"/>
              </w:rPr>
            </w:pPr>
            <w:r w:rsidRPr="00C04A08">
              <w:rPr>
                <w:lang w:eastAsia="ja-JP"/>
              </w:rPr>
              <w:t>CA_n260(6A)</w:t>
            </w:r>
          </w:p>
        </w:tc>
        <w:tc>
          <w:tcPr>
            <w:tcW w:w="1111" w:type="pct"/>
            <w:tcBorders>
              <w:top w:val="nil"/>
              <w:left w:val="nil"/>
              <w:bottom w:val="single" w:sz="4" w:space="0" w:color="auto"/>
              <w:right w:val="single" w:sz="4" w:space="0" w:color="auto"/>
            </w:tcBorders>
            <w:shd w:val="clear" w:color="auto" w:fill="auto"/>
            <w:hideMark/>
          </w:tcPr>
          <w:p w14:paraId="637274F9"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8FE69B8" w14:textId="77777777" w:rsidR="00E14763" w:rsidRPr="00C04A08" w:rsidRDefault="00E14763" w:rsidP="005A3AC3">
            <w:pPr>
              <w:pStyle w:val="TAC"/>
              <w:rPr>
                <w:lang w:val="fi-FI" w:eastAsia="fi-FI"/>
              </w:rPr>
            </w:pPr>
            <w:r w:rsidRPr="00C04A08">
              <w:rPr>
                <w:lang w:val="en-US" w:eastAsia="fi-FI"/>
              </w:rPr>
              <w:t>2400</w:t>
            </w:r>
          </w:p>
        </w:tc>
        <w:tc>
          <w:tcPr>
            <w:tcW w:w="1446" w:type="pct"/>
            <w:tcBorders>
              <w:top w:val="nil"/>
              <w:left w:val="nil"/>
              <w:bottom w:val="single" w:sz="4" w:space="0" w:color="auto"/>
              <w:right w:val="single" w:sz="4" w:space="0" w:color="auto"/>
            </w:tcBorders>
            <w:shd w:val="clear" w:color="auto" w:fill="auto"/>
            <w:noWrap/>
            <w:hideMark/>
          </w:tcPr>
          <w:p w14:paraId="132A9BF3" w14:textId="77777777" w:rsidR="00E14763" w:rsidRPr="00C04A08" w:rsidRDefault="00E14763" w:rsidP="005A3AC3">
            <w:pPr>
              <w:pStyle w:val="TAC"/>
              <w:rPr>
                <w:lang w:val="fi-FI" w:eastAsia="fi-FI"/>
              </w:rPr>
            </w:pPr>
            <w:r w:rsidRPr="00C04A08">
              <w:rPr>
                <w:lang w:val="en-US" w:eastAsia="fi-FI"/>
              </w:rPr>
              <w:t>0</w:t>
            </w:r>
          </w:p>
        </w:tc>
      </w:tr>
      <w:tr w:rsidR="007F26E0" w:rsidRPr="00C04A08" w14:paraId="11A5C865"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00ECD4B" w14:textId="77777777" w:rsidR="00E14763" w:rsidRPr="00C04A08" w:rsidRDefault="00E14763" w:rsidP="005A3AC3">
            <w:pPr>
              <w:pStyle w:val="TAC"/>
              <w:rPr>
                <w:lang w:val="fi-FI" w:eastAsia="fi-FI"/>
              </w:rPr>
            </w:pPr>
            <w:r w:rsidRPr="00C04A08">
              <w:rPr>
                <w:lang w:eastAsia="ja-JP"/>
              </w:rPr>
              <w:t>CA_n260(7A)</w:t>
            </w:r>
          </w:p>
        </w:tc>
        <w:tc>
          <w:tcPr>
            <w:tcW w:w="1111" w:type="pct"/>
            <w:tcBorders>
              <w:top w:val="nil"/>
              <w:left w:val="nil"/>
              <w:bottom w:val="single" w:sz="4" w:space="0" w:color="auto"/>
              <w:right w:val="single" w:sz="4" w:space="0" w:color="auto"/>
            </w:tcBorders>
            <w:shd w:val="clear" w:color="auto" w:fill="auto"/>
            <w:hideMark/>
          </w:tcPr>
          <w:p w14:paraId="02E6B7CD"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6825E932" w14:textId="77777777" w:rsidR="00E14763" w:rsidRPr="00C04A08" w:rsidRDefault="00E14763" w:rsidP="005A3AC3">
            <w:pPr>
              <w:pStyle w:val="TAC"/>
              <w:rPr>
                <w:lang w:val="fi-FI" w:eastAsia="fi-FI"/>
              </w:rPr>
            </w:pPr>
            <w:r w:rsidRPr="00C04A08">
              <w:rPr>
                <w:lang w:val="en-US" w:eastAsia="fi-FI"/>
              </w:rPr>
              <w:t>2800</w:t>
            </w:r>
          </w:p>
        </w:tc>
        <w:tc>
          <w:tcPr>
            <w:tcW w:w="1446" w:type="pct"/>
            <w:tcBorders>
              <w:top w:val="nil"/>
              <w:left w:val="nil"/>
              <w:bottom w:val="single" w:sz="4" w:space="0" w:color="auto"/>
              <w:right w:val="single" w:sz="4" w:space="0" w:color="auto"/>
            </w:tcBorders>
            <w:shd w:val="clear" w:color="auto" w:fill="auto"/>
            <w:noWrap/>
            <w:hideMark/>
          </w:tcPr>
          <w:p w14:paraId="11700613" w14:textId="77777777" w:rsidR="00E14763" w:rsidRPr="00C04A08" w:rsidRDefault="00E14763" w:rsidP="005A3AC3">
            <w:pPr>
              <w:pStyle w:val="TAC"/>
              <w:rPr>
                <w:lang w:val="fi-FI" w:eastAsia="fi-FI"/>
              </w:rPr>
            </w:pPr>
            <w:r w:rsidRPr="00C04A08">
              <w:rPr>
                <w:lang w:val="en-US" w:eastAsia="fi-FI"/>
              </w:rPr>
              <w:t>0</w:t>
            </w:r>
          </w:p>
        </w:tc>
      </w:tr>
      <w:tr w:rsidR="007F26E0" w:rsidRPr="00C04A08" w14:paraId="1A499C50"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00574BA" w14:textId="77777777" w:rsidR="00E14763" w:rsidRPr="00C04A08" w:rsidRDefault="00E14763" w:rsidP="005A3AC3">
            <w:pPr>
              <w:pStyle w:val="TAC"/>
              <w:rPr>
                <w:lang w:val="fi-FI" w:eastAsia="fi-FI"/>
              </w:rPr>
            </w:pPr>
            <w:r w:rsidRPr="00C04A08">
              <w:rPr>
                <w:lang w:eastAsia="ja-JP"/>
              </w:rPr>
              <w:t>CA_n260(8A)</w:t>
            </w:r>
          </w:p>
        </w:tc>
        <w:tc>
          <w:tcPr>
            <w:tcW w:w="1111" w:type="pct"/>
            <w:tcBorders>
              <w:top w:val="nil"/>
              <w:left w:val="nil"/>
              <w:bottom w:val="single" w:sz="4" w:space="0" w:color="auto"/>
              <w:right w:val="single" w:sz="4" w:space="0" w:color="auto"/>
            </w:tcBorders>
            <w:shd w:val="clear" w:color="auto" w:fill="auto"/>
            <w:hideMark/>
          </w:tcPr>
          <w:p w14:paraId="0C5BD997"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AB73D6A" w14:textId="77777777" w:rsidR="00E14763" w:rsidRPr="00C04A08" w:rsidRDefault="00E14763" w:rsidP="005A3AC3">
            <w:pPr>
              <w:pStyle w:val="TAC"/>
              <w:rPr>
                <w:lang w:val="fi-FI" w:eastAsia="fi-FI"/>
              </w:rPr>
            </w:pPr>
            <w:r w:rsidRPr="00C04A08">
              <w:rPr>
                <w:lang w:val="en-US" w:eastAsia="fi-FI"/>
              </w:rPr>
              <w:t>2900</w:t>
            </w:r>
          </w:p>
        </w:tc>
        <w:tc>
          <w:tcPr>
            <w:tcW w:w="1446" w:type="pct"/>
            <w:tcBorders>
              <w:top w:val="nil"/>
              <w:left w:val="nil"/>
              <w:bottom w:val="single" w:sz="4" w:space="0" w:color="auto"/>
              <w:right w:val="single" w:sz="4" w:space="0" w:color="auto"/>
            </w:tcBorders>
            <w:shd w:val="clear" w:color="auto" w:fill="auto"/>
            <w:noWrap/>
            <w:hideMark/>
          </w:tcPr>
          <w:p w14:paraId="22BBD0E5" w14:textId="77777777" w:rsidR="00E14763" w:rsidRPr="00C04A08" w:rsidRDefault="00E14763" w:rsidP="005A3AC3">
            <w:pPr>
              <w:pStyle w:val="TAC"/>
              <w:rPr>
                <w:lang w:val="fi-FI" w:eastAsia="fi-FI"/>
              </w:rPr>
            </w:pPr>
            <w:r w:rsidRPr="00C04A08">
              <w:rPr>
                <w:lang w:val="en-US" w:eastAsia="fi-FI"/>
              </w:rPr>
              <w:t>0</w:t>
            </w:r>
          </w:p>
        </w:tc>
      </w:tr>
      <w:tr w:rsidR="007F26E0" w:rsidRPr="00C04A08" w14:paraId="0CA69384"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4FE689B" w14:textId="77777777" w:rsidR="00E14763" w:rsidRPr="00C04A08" w:rsidRDefault="00E14763" w:rsidP="005A3AC3">
            <w:pPr>
              <w:pStyle w:val="TAC"/>
              <w:rPr>
                <w:lang w:val="fi-FI" w:eastAsia="fi-FI"/>
              </w:rPr>
            </w:pPr>
            <w:r w:rsidRPr="00C04A08">
              <w:rPr>
                <w:lang w:eastAsia="ja-JP"/>
              </w:rPr>
              <w:t>CA_n260(9A)</w:t>
            </w:r>
          </w:p>
        </w:tc>
        <w:tc>
          <w:tcPr>
            <w:tcW w:w="1111" w:type="pct"/>
            <w:tcBorders>
              <w:top w:val="nil"/>
              <w:left w:val="nil"/>
              <w:bottom w:val="single" w:sz="4" w:space="0" w:color="auto"/>
              <w:right w:val="single" w:sz="4" w:space="0" w:color="auto"/>
            </w:tcBorders>
            <w:shd w:val="clear" w:color="auto" w:fill="auto"/>
            <w:hideMark/>
          </w:tcPr>
          <w:p w14:paraId="7EFFB6FB"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31BAFA0" w14:textId="77777777" w:rsidR="00E14763" w:rsidRPr="00C04A08" w:rsidRDefault="00E14763" w:rsidP="005A3AC3">
            <w:pPr>
              <w:pStyle w:val="TAC"/>
              <w:rPr>
                <w:lang w:val="fi-FI" w:eastAsia="fi-FI"/>
              </w:rPr>
            </w:pPr>
            <w:r w:rsidRPr="00C04A08">
              <w:rPr>
                <w:lang w:eastAsia="zh-CN"/>
              </w:rPr>
              <w:t>2950</w:t>
            </w:r>
          </w:p>
        </w:tc>
        <w:tc>
          <w:tcPr>
            <w:tcW w:w="1446" w:type="pct"/>
            <w:tcBorders>
              <w:top w:val="nil"/>
              <w:left w:val="nil"/>
              <w:bottom w:val="single" w:sz="4" w:space="0" w:color="auto"/>
              <w:right w:val="single" w:sz="4" w:space="0" w:color="auto"/>
            </w:tcBorders>
            <w:shd w:val="clear" w:color="auto" w:fill="auto"/>
            <w:noWrap/>
            <w:hideMark/>
          </w:tcPr>
          <w:p w14:paraId="482D4B17" w14:textId="77777777" w:rsidR="00E14763" w:rsidRPr="00C04A08" w:rsidRDefault="00E14763" w:rsidP="005A3AC3">
            <w:pPr>
              <w:pStyle w:val="TAC"/>
              <w:rPr>
                <w:lang w:val="fi-FI" w:eastAsia="fi-FI"/>
              </w:rPr>
            </w:pPr>
            <w:r w:rsidRPr="00C04A08">
              <w:rPr>
                <w:lang w:val="en-US" w:eastAsia="fi-FI"/>
              </w:rPr>
              <w:t>0</w:t>
            </w:r>
          </w:p>
        </w:tc>
      </w:tr>
      <w:tr w:rsidR="007F26E0" w:rsidRPr="00C04A08" w14:paraId="14168CE9"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D75E07A" w14:textId="77777777" w:rsidR="00E14763" w:rsidRPr="00C04A08" w:rsidRDefault="00E14763" w:rsidP="005A3AC3">
            <w:pPr>
              <w:pStyle w:val="TAC"/>
              <w:rPr>
                <w:lang w:val="fi-FI" w:eastAsia="fi-FI"/>
              </w:rPr>
            </w:pPr>
            <w:r w:rsidRPr="00C04A08">
              <w:rPr>
                <w:lang w:eastAsia="ja-JP"/>
              </w:rPr>
              <w:t>CA_n260(10A)</w:t>
            </w:r>
          </w:p>
        </w:tc>
        <w:tc>
          <w:tcPr>
            <w:tcW w:w="1111" w:type="pct"/>
            <w:tcBorders>
              <w:top w:val="nil"/>
              <w:left w:val="nil"/>
              <w:bottom w:val="single" w:sz="4" w:space="0" w:color="auto"/>
              <w:right w:val="single" w:sz="4" w:space="0" w:color="auto"/>
            </w:tcBorders>
            <w:shd w:val="clear" w:color="auto" w:fill="auto"/>
            <w:hideMark/>
          </w:tcPr>
          <w:p w14:paraId="5E31AAFE"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279CA16" w14:textId="77777777" w:rsidR="00E14763" w:rsidRPr="00C04A08" w:rsidRDefault="00E14763" w:rsidP="005A3AC3">
            <w:pPr>
              <w:pStyle w:val="TAC"/>
              <w:rPr>
                <w:lang w:val="fi-FI" w:eastAsia="fi-FI"/>
              </w:rPr>
            </w:pPr>
            <w:r w:rsidRPr="00C04A08">
              <w:rPr>
                <w:lang w:eastAsia="zh-CN"/>
              </w:rPr>
              <w:t>2950</w:t>
            </w:r>
          </w:p>
        </w:tc>
        <w:tc>
          <w:tcPr>
            <w:tcW w:w="1446" w:type="pct"/>
            <w:tcBorders>
              <w:top w:val="nil"/>
              <w:left w:val="nil"/>
              <w:bottom w:val="single" w:sz="4" w:space="0" w:color="auto"/>
              <w:right w:val="single" w:sz="4" w:space="0" w:color="auto"/>
            </w:tcBorders>
            <w:shd w:val="clear" w:color="auto" w:fill="auto"/>
            <w:noWrap/>
            <w:hideMark/>
          </w:tcPr>
          <w:p w14:paraId="054A727B" w14:textId="77777777" w:rsidR="00E14763" w:rsidRPr="00C04A08" w:rsidRDefault="00E14763" w:rsidP="005A3AC3">
            <w:pPr>
              <w:pStyle w:val="TAC"/>
              <w:rPr>
                <w:lang w:val="fi-FI" w:eastAsia="fi-FI"/>
              </w:rPr>
            </w:pPr>
            <w:r w:rsidRPr="00C04A08">
              <w:rPr>
                <w:lang w:val="en-US" w:eastAsia="fi-FI"/>
              </w:rPr>
              <w:t>0</w:t>
            </w:r>
          </w:p>
        </w:tc>
      </w:tr>
      <w:tr w:rsidR="007F26E0" w:rsidRPr="00C04A08" w14:paraId="060C2FD9"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40289146" w14:textId="77777777" w:rsidR="00E14763" w:rsidRPr="00C04A08" w:rsidRDefault="00E14763" w:rsidP="005A3AC3">
            <w:pPr>
              <w:pStyle w:val="TAC"/>
              <w:rPr>
                <w:lang w:val="fi-FI" w:eastAsia="fi-FI"/>
              </w:rPr>
            </w:pPr>
            <w:r w:rsidRPr="00C04A08">
              <w:rPr>
                <w:lang w:eastAsia="ja-JP"/>
              </w:rPr>
              <w:t>CA_n260(2D)</w:t>
            </w:r>
          </w:p>
        </w:tc>
        <w:tc>
          <w:tcPr>
            <w:tcW w:w="1111" w:type="pct"/>
            <w:tcBorders>
              <w:top w:val="nil"/>
              <w:left w:val="nil"/>
              <w:bottom w:val="single" w:sz="4" w:space="0" w:color="auto"/>
              <w:right w:val="single" w:sz="4" w:space="0" w:color="auto"/>
            </w:tcBorders>
            <w:shd w:val="clear" w:color="auto" w:fill="auto"/>
            <w:hideMark/>
          </w:tcPr>
          <w:p w14:paraId="6F5A00F8"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6AE4226D"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4D09A503" w14:textId="77777777" w:rsidR="00E14763" w:rsidRPr="00C04A08" w:rsidRDefault="00E14763" w:rsidP="005A3AC3">
            <w:pPr>
              <w:pStyle w:val="TAC"/>
              <w:rPr>
                <w:lang w:val="fi-FI" w:eastAsia="fi-FI"/>
              </w:rPr>
            </w:pPr>
            <w:r w:rsidRPr="00C04A08">
              <w:rPr>
                <w:lang w:val="en-US" w:eastAsia="fi-FI"/>
              </w:rPr>
              <w:t>0</w:t>
            </w:r>
          </w:p>
        </w:tc>
      </w:tr>
      <w:tr w:rsidR="007F26E0" w:rsidRPr="00C04A08" w14:paraId="4ED6EFEE"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C943D73" w14:textId="77777777" w:rsidR="00E14763" w:rsidRPr="00C04A08" w:rsidRDefault="00E14763" w:rsidP="005A3AC3">
            <w:pPr>
              <w:pStyle w:val="TAC"/>
              <w:rPr>
                <w:lang w:val="fi-FI" w:eastAsia="fi-FI"/>
              </w:rPr>
            </w:pPr>
            <w:r w:rsidRPr="00C04A08">
              <w:rPr>
                <w:lang w:val="x-none" w:eastAsia="fi-FI"/>
              </w:rPr>
              <w:t>CA_n260(2G)</w:t>
            </w:r>
          </w:p>
        </w:tc>
        <w:tc>
          <w:tcPr>
            <w:tcW w:w="1111" w:type="pct"/>
            <w:tcBorders>
              <w:top w:val="nil"/>
              <w:left w:val="nil"/>
              <w:bottom w:val="single" w:sz="4" w:space="0" w:color="auto"/>
              <w:right w:val="single" w:sz="4" w:space="0" w:color="auto"/>
            </w:tcBorders>
            <w:shd w:val="clear" w:color="auto" w:fill="auto"/>
            <w:hideMark/>
          </w:tcPr>
          <w:p w14:paraId="7E061F4B" w14:textId="77777777" w:rsidR="00E14763" w:rsidRPr="00C04A08" w:rsidRDefault="00E14763" w:rsidP="005A3AC3">
            <w:pPr>
              <w:pStyle w:val="TAC"/>
              <w:rPr>
                <w:lang w:val="fi-FI" w:eastAsia="fi-FI"/>
              </w:rPr>
            </w:pPr>
            <w:r w:rsidRPr="00C04A08">
              <w:t>CA_n260G</w:t>
            </w:r>
          </w:p>
        </w:tc>
        <w:tc>
          <w:tcPr>
            <w:tcW w:w="1223" w:type="pct"/>
            <w:tcBorders>
              <w:top w:val="nil"/>
              <w:left w:val="nil"/>
              <w:bottom w:val="single" w:sz="4" w:space="0" w:color="auto"/>
              <w:right w:val="single" w:sz="4" w:space="0" w:color="auto"/>
            </w:tcBorders>
            <w:shd w:val="clear" w:color="auto" w:fill="auto"/>
            <w:noWrap/>
            <w:hideMark/>
          </w:tcPr>
          <w:p w14:paraId="4BEB7B21" w14:textId="77777777" w:rsidR="00E14763" w:rsidRPr="00C04A08" w:rsidRDefault="00E14763" w:rsidP="005A3AC3">
            <w:pPr>
              <w:pStyle w:val="TAC"/>
              <w:rPr>
                <w:lang w:val="fi-FI" w:eastAsia="fi-FI"/>
              </w:rPr>
            </w:pPr>
            <w:r w:rsidRPr="00C04A08">
              <w:rPr>
                <w:lang w:val="en-US" w:eastAsia="fi-FI"/>
              </w:rPr>
              <w:t>400</w:t>
            </w:r>
          </w:p>
        </w:tc>
        <w:tc>
          <w:tcPr>
            <w:tcW w:w="1446" w:type="pct"/>
            <w:tcBorders>
              <w:top w:val="nil"/>
              <w:left w:val="nil"/>
              <w:bottom w:val="single" w:sz="4" w:space="0" w:color="auto"/>
              <w:right w:val="single" w:sz="4" w:space="0" w:color="auto"/>
            </w:tcBorders>
            <w:shd w:val="clear" w:color="auto" w:fill="auto"/>
            <w:noWrap/>
            <w:hideMark/>
          </w:tcPr>
          <w:p w14:paraId="23DF76A2" w14:textId="77777777" w:rsidR="00E14763" w:rsidRPr="00C04A08" w:rsidRDefault="00E14763" w:rsidP="005A3AC3">
            <w:pPr>
              <w:pStyle w:val="TAC"/>
              <w:rPr>
                <w:lang w:val="fi-FI" w:eastAsia="fi-FI"/>
              </w:rPr>
            </w:pPr>
            <w:r w:rsidRPr="00C04A08">
              <w:rPr>
                <w:lang w:val="en-US" w:eastAsia="fi-FI"/>
              </w:rPr>
              <w:t>0</w:t>
            </w:r>
          </w:p>
        </w:tc>
      </w:tr>
      <w:tr w:rsidR="007F26E0" w:rsidRPr="00C04A08" w14:paraId="140C3E4D"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6BF5774" w14:textId="77777777" w:rsidR="00E14763" w:rsidRPr="00C04A08" w:rsidRDefault="00E14763" w:rsidP="005A3AC3">
            <w:pPr>
              <w:pStyle w:val="TAC"/>
              <w:rPr>
                <w:lang w:val="fi-FI" w:eastAsia="fi-FI"/>
              </w:rPr>
            </w:pPr>
            <w:r w:rsidRPr="00C04A08">
              <w:rPr>
                <w:lang w:val="x-none" w:eastAsia="fi-FI"/>
              </w:rPr>
              <w:t>CA_n260(3G)</w:t>
            </w:r>
          </w:p>
        </w:tc>
        <w:tc>
          <w:tcPr>
            <w:tcW w:w="1111" w:type="pct"/>
            <w:tcBorders>
              <w:top w:val="nil"/>
              <w:left w:val="nil"/>
              <w:bottom w:val="single" w:sz="4" w:space="0" w:color="auto"/>
              <w:right w:val="single" w:sz="4" w:space="0" w:color="auto"/>
            </w:tcBorders>
            <w:shd w:val="clear" w:color="auto" w:fill="auto"/>
            <w:hideMark/>
          </w:tcPr>
          <w:p w14:paraId="158AB664" w14:textId="77777777" w:rsidR="00E14763" w:rsidRPr="00C04A08" w:rsidRDefault="00E14763" w:rsidP="005A3AC3">
            <w:pPr>
              <w:pStyle w:val="TAC"/>
              <w:rPr>
                <w:lang w:val="fi-FI" w:eastAsia="fi-FI"/>
              </w:rPr>
            </w:pPr>
            <w:r w:rsidRPr="00C04A08">
              <w:t>-</w:t>
            </w:r>
          </w:p>
        </w:tc>
        <w:tc>
          <w:tcPr>
            <w:tcW w:w="1223" w:type="pct"/>
            <w:tcBorders>
              <w:top w:val="nil"/>
              <w:left w:val="nil"/>
              <w:bottom w:val="single" w:sz="4" w:space="0" w:color="auto"/>
              <w:right w:val="single" w:sz="4" w:space="0" w:color="auto"/>
            </w:tcBorders>
            <w:shd w:val="clear" w:color="auto" w:fill="auto"/>
            <w:noWrap/>
            <w:hideMark/>
          </w:tcPr>
          <w:p w14:paraId="0583C51E"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2B2DB883" w14:textId="77777777" w:rsidR="00E14763" w:rsidRPr="00C04A08" w:rsidRDefault="00E14763" w:rsidP="005A3AC3">
            <w:pPr>
              <w:pStyle w:val="TAC"/>
              <w:rPr>
                <w:lang w:val="fi-FI" w:eastAsia="fi-FI"/>
              </w:rPr>
            </w:pPr>
            <w:r w:rsidRPr="00C04A08">
              <w:rPr>
                <w:lang w:val="en-US" w:eastAsia="fi-FI"/>
              </w:rPr>
              <w:t>0</w:t>
            </w:r>
          </w:p>
        </w:tc>
      </w:tr>
      <w:tr w:rsidR="007F26E0" w:rsidRPr="00C04A08" w14:paraId="5C284639"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4BED91B" w14:textId="77777777" w:rsidR="00E14763" w:rsidRPr="00C04A08" w:rsidRDefault="00E14763" w:rsidP="005A3AC3">
            <w:pPr>
              <w:pStyle w:val="TAC"/>
              <w:rPr>
                <w:lang w:val="fi-FI" w:eastAsia="fi-FI"/>
              </w:rPr>
            </w:pPr>
            <w:r w:rsidRPr="00C04A08">
              <w:rPr>
                <w:lang w:val="x-none" w:eastAsia="fi-FI"/>
              </w:rPr>
              <w:t>CA_n260(4G)</w:t>
            </w:r>
          </w:p>
        </w:tc>
        <w:tc>
          <w:tcPr>
            <w:tcW w:w="1111" w:type="pct"/>
            <w:tcBorders>
              <w:top w:val="nil"/>
              <w:left w:val="nil"/>
              <w:bottom w:val="single" w:sz="4" w:space="0" w:color="auto"/>
              <w:right w:val="single" w:sz="4" w:space="0" w:color="auto"/>
            </w:tcBorders>
            <w:shd w:val="clear" w:color="auto" w:fill="auto"/>
            <w:hideMark/>
          </w:tcPr>
          <w:p w14:paraId="189B9F14" w14:textId="77777777" w:rsidR="00E14763" w:rsidRPr="00C04A08" w:rsidRDefault="00E14763" w:rsidP="005A3AC3">
            <w:pPr>
              <w:pStyle w:val="TAC"/>
              <w:rPr>
                <w:lang w:val="fi-FI" w:eastAsia="fi-FI"/>
              </w:rPr>
            </w:pPr>
            <w:r w:rsidRPr="00C04A08">
              <w:t>-</w:t>
            </w:r>
          </w:p>
        </w:tc>
        <w:tc>
          <w:tcPr>
            <w:tcW w:w="1223" w:type="pct"/>
            <w:tcBorders>
              <w:top w:val="nil"/>
              <w:left w:val="nil"/>
              <w:bottom w:val="single" w:sz="4" w:space="0" w:color="auto"/>
              <w:right w:val="single" w:sz="4" w:space="0" w:color="auto"/>
            </w:tcBorders>
            <w:shd w:val="clear" w:color="auto" w:fill="auto"/>
            <w:noWrap/>
            <w:hideMark/>
          </w:tcPr>
          <w:p w14:paraId="25327392"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1B886F73" w14:textId="77777777" w:rsidR="00E14763" w:rsidRPr="00C04A08" w:rsidRDefault="00E14763" w:rsidP="005A3AC3">
            <w:pPr>
              <w:pStyle w:val="TAC"/>
              <w:rPr>
                <w:lang w:val="fi-FI" w:eastAsia="fi-FI"/>
              </w:rPr>
            </w:pPr>
            <w:r w:rsidRPr="00C04A08">
              <w:rPr>
                <w:lang w:val="en-US" w:eastAsia="fi-FI"/>
              </w:rPr>
              <w:t>0</w:t>
            </w:r>
          </w:p>
        </w:tc>
      </w:tr>
      <w:tr w:rsidR="007F26E0" w:rsidRPr="00C04A08" w14:paraId="45A5C12B"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01AE26F" w14:textId="77777777" w:rsidR="00E14763" w:rsidRPr="00C04A08" w:rsidRDefault="00E14763" w:rsidP="005A3AC3">
            <w:pPr>
              <w:pStyle w:val="TAC"/>
              <w:rPr>
                <w:lang w:val="fi-FI" w:eastAsia="fi-FI"/>
              </w:rPr>
            </w:pPr>
            <w:r w:rsidRPr="00C04A08">
              <w:rPr>
                <w:lang w:val="x-none" w:eastAsia="fi-FI"/>
              </w:rPr>
              <w:t>CA_n260(2H)</w:t>
            </w:r>
          </w:p>
        </w:tc>
        <w:tc>
          <w:tcPr>
            <w:tcW w:w="1111" w:type="pct"/>
            <w:tcBorders>
              <w:top w:val="nil"/>
              <w:left w:val="nil"/>
              <w:bottom w:val="single" w:sz="4" w:space="0" w:color="auto"/>
              <w:right w:val="single" w:sz="4" w:space="0" w:color="auto"/>
            </w:tcBorders>
            <w:shd w:val="clear" w:color="auto" w:fill="auto"/>
            <w:hideMark/>
          </w:tcPr>
          <w:p w14:paraId="726D7B1D" w14:textId="77777777" w:rsidR="00E14763" w:rsidRPr="00C04A08" w:rsidRDefault="00E14763" w:rsidP="005A3AC3">
            <w:pPr>
              <w:pStyle w:val="TAC"/>
              <w:rPr>
                <w:lang w:val="fi-FI" w:eastAsia="fi-FI"/>
              </w:rPr>
            </w:pPr>
            <w:r w:rsidRPr="00C04A08">
              <w:t>CA_n260G   CA_n260H</w:t>
            </w:r>
          </w:p>
        </w:tc>
        <w:tc>
          <w:tcPr>
            <w:tcW w:w="1223" w:type="pct"/>
            <w:tcBorders>
              <w:top w:val="nil"/>
              <w:left w:val="nil"/>
              <w:bottom w:val="single" w:sz="4" w:space="0" w:color="auto"/>
              <w:right w:val="single" w:sz="4" w:space="0" w:color="auto"/>
            </w:tcBorders>
            <w:shd w:val="clear" w:color="auto" w:fill="auto"/>
            <w:noWrap/>
            <w:hideMark/>
          </w:tcPr>
          <w:p w14:paraId="6D18E99D"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6FC72365" w14:textId="77777777" w:rsidR="00E14763" w:rsidRPr="00C04A08" w:rsidRDefault="00E14763" w:rsidP="005A3AC3">
            <w:pPr>
              <w:pStyle w:val="TAC"/>
              <w:rPr>
                <w:lang w:val="fi-FI" w:eastAsia="fi-FI"/>
              </w:rPr>
            </w:pPr>
            <w:r w:rsidRPr="00C04A08">
              <w:rPr>
                <w:lang w:val="en-US" w:eastAsia="fi-FI"/>
              </w:rPr>
              <w:t>0</w:t>
            </w:r>
          </w:p>
        </w:tc>
      </w:tr>
      <w:tr w:rsidR="007F26E0" w:rsidRPr="00C04A08" w14:paraId="18D1EA8D"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02F0629F" w14:textId="77777777" w:rsidR="00E14763" w:rsidRPr="00C04A08" w:rsidRDefault="00E14763" w:rsidP="005A3AC3">
            <w:pPr>
              <w:pStyle w:val="TAC"/>
              <w:rPr>
                <w:lang w:val="fi-FI" w:eastAsia="fi-FI"/>
              </w:rPr>
            </w:pPr>
            <w:r w:rsidRPr="00C04A08">
              <w:rPr>
                <w:lang w:val="x-none" w:eastAsia="fi-FI"/>
              </w:rPr>
              <w:t>CA_n260(2O)</w:t>
            </w:r>
          </w:p>
        </w:tc>
        <w:tc>
          <w:tcPr>
            <w:tcW w:w="1111" w:type="pct"/>
            <w:tcBorders>
              <w:top w:val="nil"/>
              <w:left w:val="nil"/>
              <w:bottom w:val="single" w:sz="4" w:space="0" w:color="auto"/>
              <w:right w:val="single" w:sz="4" w:space="0" w:color="auto"/>
            </w:tcBorders>
            <w:shd w:val="clear" w:color="auto" w:fill="auto"/>
            <w:hideMark/>
          </w:tcPr>
          <w:p w14:paraId="5B0412A0" w14:textId="77777777" w:rsidR="00E14763" w:rsidRPr="00C04A08" w:rsidRDefault="00E14763" w:rsidP="005A3AC3">
            <w:pPr>
              <w:pStyle w:val="TAC"/>
              <w:rPr>
                <w:lang w:val="fi-FI" w:eastAsia="fi-FI"/>
              </w:rPr>
            </w:pPr>
            <w:r w:rsidRPr="00C04A08">
              <w:rPr>
                <w:lang w:eastAsia="fi-FI"/>
              </w:rPr>
              <w:t>-</w:t>
            </w:r>
          </w:p>
        </w:tc>
        <w:tc>
          <w:tcPr>
            <w:tcW w:w="1223" w:type="pct"/>
            <w:tcBorders>
              <w:top w:val="nil"/>
              <w:left w:val="nil"/>
              <w:bottom w:val="single" w:sz="4" w:space="0" w:color="auto"/>
              <w:right w:val="single" w:sz="4" w:space="0" w:color="auto"/>
            </w:tcBorders>
            <w:shd w:val="clear" w:color="auto" w:fill="auto"/>
            <w:noWrap/>
            <w:hideMark/>
          </w:tcPr>
          <w:p w14:paraId="464B6C0E" w14:textId="77777777" w:rsidR="00E14763" w:rsidRPr="00C04A08" w:rsidRDefault="00E14763" w:rsidP="005A3AC3">
            <w:pPr>
              <w:pStyle w:val="TAC"/>
              <w:rPr>
                <w:lang w:val="fi-FI" w:eastAsia="fi-FI"/>
              </w:rPr>
            </w:pPr>
            <w:r w:rsidRPr="00C04A08">
              <w:rPr>
                <w:lang w:val="en-US" w:eastAsia="fi-FI"/>
              </w:rPr>
              <w:t>400</w:t>
            </w:r>
          </w:p>
        </w:tc>
        <w:tc>
          <w:tcPr>
            <w:tcW w:w="1446" w:type="pct"/>
            <w:tcBorders>
              <w:top w:val="nil"/>
              <w:left w:val="nil"/>
              <w:bottom w:val="single" w:sz="4" w:space="0" w:color="auto"/>
              <w:right w:val="single" w:sz="4" w:space="0" w:color="auto"/>
            </w:tcBorders>
            <w:shd w:val="clear" w:color="auto" w:fill="auto"/>
            <w:noWrap/>
            <w:hideMark/>
          </w:tcPr>
          <w:p w14:paraId="567D1D17" w14:textId="77777777" w:rsidR="00E14763" w:rsidRPr="00C04A08" w:rsidRDefault="00E14763" w:rsidP="005A3AC3">
            <w:pPr>
              <w:pStyle w:val="TAC"/>
              <w:rPr>
                <w:lang w:val="fi-FI" w:eastAsia="fi-FI"/>
              </w:rPr>
            </w:pPr>
            <w:r w:rsidRPr="00C04A08">
              <w:rPr>
                <w:lang w:val="en-US" w:eastAsia="fi-FI"/>
              </w:rPr>
              <w:t>0</w:t>
            </w:r>
          </w:p>
        </w:tc>
      </w:tr>
      <w:tr w:rsidR="007F26E0" w:rsidRPr="00C04A08" w14:paraId="240388A2"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481FEBFA" w14:textId="77777777" w:rsidR="00E14763" w:rsidRPr="00C04A08" w:rsidRDefault="00E14763" w:rsidP="005A3AC3">
            <w:pPr>
              <w:pStyle w:val="TAC"/>
              <w:rPr>
                <w:lang w:val="fi-FI" w:eastAsia="fi-FI"/>
              </w:rPr>
            </w:pPr>
            <w:r w:rsidRPr="00C04A08">
              <w:rPr>
                <w:lang w:val="x-none" w:eastAsia="fi-FI"/>
              </w:rPr>
              <w:t>CA_n260(3O)</w:t>
            </w:r>
          </w:p>
        </w:tc>
        <w:tc>
          <w:tcPr>
            <w:tcW w:w="1111" w:type="pct"/>
            <w:tcBorders>
              <w:top w:val="nil"/>
              <w:left w:val="nil"/>
              <w:bottom w:val="single" w:sz="4" w:space="0" w:color="auto"/>
              <w:right w:val="single" w:sz="4" w:space="0" w:color="auto"/>
            </w:tcBorders>
            <w:shd w:val="clear" w:color="auto" w:fill="auto"/>
            <w:hideMark/>
          </w:tcPr>
          <w:p w14:paraId="0BACBDF9" w14:textId="77777777" w:rsidR="00E14763" w:rsidRPr="00C04A08" w:rsidRDefault="00E14763" w:rsidP="005A3AC3">
            <w:pPr>
              <w:pStyle w:val="TAC"/>
              <w:rPr>
                <w:lang w:val="fi-FI" w:eastAsia="fi-FI"/>
              </w:rPr>
            </w:pPr>
            <w:r w:rsidRPr="00C04A08">
              <w:rPr>
                <w:lang w:eastAsia="fi-FI"/>
              </w:rPr>
              <w:t>-</w:t>
            </w:r>
          </w:p>
        </w:tc>
        <w:tc>
          <w:tcPr>
            <w:tcW w:w="1223" w:type="pct"/>
            <w:tcBorders>
              <w:top w:val="nil"/>
              <w:left w:val="nil"/>
              <w:bottom w:val="single" w:sz="4" w:space="0" w:color="auto"/>
              <w:right w:val="single" w:sz="4" w:space="0" w:color="auto"/>
            </w:tcBorders>
            <w:shd w:val="clear" w:color="auto" w:fill="auto"/>
            <w:noWrap/>
            <w:hideMark/>
          </w:tcPr>
          <w:p w14:paraId="7D00BF5D"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20BA3EAF" w14:textId="77777777" w:rsidR="00E14763" w:rsidRPr="00C04A08" w:rsidRDefault="00E14763" w:rsidP="005A3AC3">
            <w:pPr>
              <w:pStyle w:val="TAC"/>
              <w:rPr>
                <w:lang w:val="fi-FI" w:eastAsia="fi-FI"/>
              </w:rPr>
            </w:pPr>
            <w:r w:rsidRPr="00C04A08">
              <w:rPr>
                <w:lang w:val="en-US" w:eastAsia="fi-FI"/>
              </w:rPr>
              <w:t>0</w:t>
            </w:r>
          </w:p>
        </w:tc>
      </w:tr>
      <w:tr w:rsidR="007F26E0" w:rsidRPr="00C04A08" w14:paraId="2FEC4919"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69D6626" w14:textId="77777777" w:rsidR="00E14763" w:rsidRPr="00C04A08" w:rsidRDefault="00E14763" w:rsidP="005A3AC3">
            <w:pPr>
              <w:pStyle w:val="TAC"/>
              <w:rPr>
                <w:lang w:val="fi-FI" w:eastAsia="fi-FI"/>
              </w:rPr>
            </w:pPr>
            <w:r w:rsidRPr="00C04A08">
              <w:rPr>
                <w:lang w:val="x-none" w:eastAsia="fi-FI"/>
              </w:rPr>
              <w:t>CA_n260(4O)</w:t>
            </w:r>
          </w:p>
        </w:tc>
        <w:tc>
          <w:tcPr>
            <w:tcW w:w="1111" w:type="pct"/>
            <w:tcBorders>
              <w:top w:val="nil"/>
              <w:left w:val="nil"/>
              <w:bottom w:val="single" w:sz="4" w:space="0" w:color="auto"/>
              <w:right w:val="single" w:sz="4" w:space="0" w:color="auto"/>
            </w:tcBorders>
            <w:shd w:val="clear" w:color="auto" w:fill="auto"/>
            <w:hideMark/>
          </w:tcPr>
          <w:p w14:paraId="4F649B97" w14:textId="77777777" w:rsidR="00E14763" w:rsidRPr="00C04A08" w:rsidRDefault="00E14763" w:rsidP="005A3AC3">
            <w:pPr>
              <w:pStyle w:val="TAC"/>
              <w:rPr>
                <w:lang w:val="fi-FI" w:eastAsia="fi-FI"/>
              </w:rPr>
            </w:pPr>
            <w:r w:rsidRPr="00C04A08">
              <w:rPr>
                <w:lang w:eastAsia="fi-FI"/>
              </w:rPr>
              <w:t>-</w:t>
            </w:r>
          </w:p>
        </w:tc>
        <w:tc>
          <w:tcPr>
            <w:tcW w:w="1223" w:type="pct"/>
            <w:tcBorders>
              <w:top w:val="nil"/>
              <w:left w:val="nil"/>
              <w:bottom w:val="single" w:sz="4" w:space="0" w:color="auto"/>
              <w:right w:val="single" w:sz="4" w:space="0" w:color="auto"/>
            </w:tcBorders>
            <w:shd w:val="clear" w:color="auto" w:fill="auto"/>
            <w:noWrap/>
            <w:hideMark/>
          </w:tcPr>
          <w:p w14:paraId="61B1DD40"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7F81C194" w14:textId="77777777" w:rsidR="00E14763" w:rsidRPr="00C04A08" w:rsidRDefault="00E14763" w:rsidP="005A3AC3">
            <w:pPr>
              <w:pStyle w:val="TAC"/>
              <w:rPr>
                <w:lang w:val="fi-FI" w:eastAsia="fi-FI"/>
              </w:rPr>
            </w:pPr>
            <w:r w:rsidRPr="00C04A08">
              <w:rPr>
                <w:lang w:val="en-US" w:eastAsia="fi-FI"/>
              </w:rPr>
              <w:t>0</w:t>
            </w:r>
          </w:p>
        </w:tc>
      </w:tr>
      <w:tr w:rsidR="007F26E0" w:rsidRPr="00C04A08" w14:paraId="2A03828C"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6BD0127" w14:textId="77777777" w:rsidR="00E14763" w:rsidRPr="00C04A08" w:rsidRDefault="00E14763" w:rsidP="005A3AC3">
            <w:pPr>
              <w:pStyle w:val="TAC"/>
              <w:rPr>
                <w:lang w:val="fi-FI" w:eastAsia="fi-FI"/>
              </w:rPr>
            </w:pPr>
            <w:r w:rsidRPr="00C04A08">
              <w:rPr>
                <w:lang w:val="x-none" w:eastAsia="fi-FI"/>
              </w:rPr>
              <w:t>CA_n260(2P)</w:t>
            </w:r>
          </w:p>
        </w:tc>
        <w:tc>
          <w:tcPr>
            <w:tcW w:w="1111" w:type="pct"/>
            <w:tcBorders>
              <w:top w:val="nil"/>
              <w:left w:val="nil"/>
              <w:bottom w:val="single" w:sz="4" w:space="0" w:color="auto"/>
              <w:right w:val="single" w:sz="4" w:space="0" w:color="auto"/>
            </w:tcBorders>
            <w:shd w:val="clear" w:color="auto" w:fill="auto"/>
            <w:hideMark/>
          </w:tcPr>
          <w:p w14:paraId="6BE1EA11" w14:textId="77777777" w:rsidR="00E14763" w:rsidRPr="00C04A08" w:rsidRDefault="00E14763" w:rsidP="005A3AC3">
            <w:pPr>
              <w:pStyle w:val="TAC"/>
              <w:rPr>
                <w:lang w:val="fi-FI" w:eastAsia="fi-FI"/>
              </w:rPr>
            </w:pPr>
            <w:r w:rsidRPr="00C04A08">
              <w:rPr>
                <w:lang w:val="en-US" w:eastAsia="fi-FI"/>
              </w:rPr>
              <w:t>-</w:t>
            </w:r>
          </w:p>
        </w:tc>
        <w:tc>
          <w:tcPr>
            <w:tcW w:w="1223" w:type="pct"/>
            <w:tcBorders>
              <w:top w:val="nil"/>
              <w:left w:val="nil"/>
              <w:bottom w:val="single" w:sz="4" w:space="0" w:color="auto"/>
              <w:right w:val="single" w:sz="4" w:space="0" w:color="auto"/>
            </w:tcBorders>
            <w:shd w:val="clear" w:color="auto" w:fill="auto"/>
            <w:noWrap/>
            <w:hideMark/>
          </w:tcPr>
          <w:p w14:paraId="54DD7128"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4E4AE36C" w14:textId="77777777" w:rsidR="00E14763" w:rsidRPr="00C04A08" w:rsidRDefault="00E14763" w:rsidP="005A3AC3">
            <w:pPr>
              <w:pStyle w:val="TAC"/>
              <w:rPr>
                <w:lang w:val="fi-FI" w:eastAsia="fi-FI"/>
              </w:rPr>
            </w:pPr>
            <w:r w:rsidRPr="00C04A08">
              <w:rPr>
                <w:lang w:val="en-US" w:eastAsia="fi-FI"/>
              </w:rPr>
              <w:t>0</w:t>
            </w:r>
          </w:p>
        </w:tc>
      </w:tr>
      <w:tr w:rsidR="007F26E0" w:rsidRPr="00C04A08" w14:paraId="09C01A83"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3B4064E" w14:textId="77777777" w:rsidR="00E14763" w:rsidRPr="00C04A08" w:rsidRDefault="00E14763" w:rsidP="005A3AC3">
            <w:pPr>
              <w:pStyle w:val="TAC"/>
              <w:rPr>
                <w:lang w:val="fi-FI" w:eastAsia="fi-FI"/>
              </w:rPr>
            </w:pPr>
            <w:r w:rsidRPr="00C04A08">
              <w:rPr>
                <w:lang w:val="x-none" w:eastAsia="fi-FI"/>
              </w:rPr>
              <w:t>CA_n260(3P)</w:t>
            </w:r>
          </w:p>
        </w:tc>
        <w:tc>
          <w:tcPr>
            <w:tcW w:w="1111" w:type="pct"/>
            <w:tcBorders>
              <w:top w:val="nil"/>
              <w:left w:val="nil"/>
              <w:bottom w:val="single" w:sz="4" w:space="0" w:color="auto"/>
              <w:right w:val="single" w:sz="4" w:space="0" w:color="auto"/>
            </w:tcBorders>
            <w:shd w:val="clear" w:color="auto" w:fill="auto"/>
            <w:hideMark/>
          </w:tcPr>
          <w:p w14:paraId="0C62C930" w14:textId="77777777" w:rsidR="00E14763" w:rsidRPr="00C04A08" w:rsidRDefault="00E14763" w:rsidP="005A3AC3">
            <w:pPr>
              <w:pStyle w:val="TAC"/>
              <w:rPr>
                <w:lang w:val="fi-FI" w:eastAsia="fi-FI"/>
              </w:rPr>
            </w:pPr>
            <w:r w:rsidRPr="00C04A08">
              <w:rPr>
                <w:lang w:val="en-US" w:eastAsia="fi-FI"/>
              </w:rPr>
              <w:t>-</w:t>
            </w:r>
          </w:p>
        </w:tc>
        <w:tc>
          <w:tcPr>
            <w:tcW w:w="1223" w:type="pct"/>
            <w:tcBorders>
              <w:top w:val="nil"/>
              <w:left w:val="nil"/>
              <w:bottom w:val="single" w:sz="4" w:space="0" w:color="auto"/>
              <w:right w:val="single" w:sz="4" w:space="0" w:color="auto"/>
            </w:tcBorders>
            <w:shd w:val="clear" w:color="auto" w:fill="auto"/>
            <w:noWrap/>
            <w:hideMark/>
          </w:tcPr>
          <w:p w14:paraId="44CCEAAA" w14:textId="77777777" w:rsidR="00E14763" w:rsidRPr="00C04A08" w:rsidRDefault="00E14763" w:rsidP="005A3AC3">
            <w:pPr>
              <w:pStyle w:val="TAC"/>
              <w:rPr>
                <w:lang w:val="fi-FI" w:eastAsia="fi-FI"/>
              </w:rPr>
            </w:pPr>
            <w:r w:rsidRPr="00C04A08">
              <w:rPr>
                <w:lang w:val="en-US" w:eastAsia="fi-FI"/>
              </w:rPr>
              <w:t>900</w:t>
            </w:r>
          </w:p>
        </w:tc>
        <w:tc>
          <w:tcPr>
            <w:tcW w:w="1446" w:type="pct"/>
            <w:tcBorders>
              <w:top w:val="nil"/>
              <w:left w:val="nil"/>
              <w:bottom w:val="single" w:sz="4" w:space="0" w:color="auto"/>
              <w:right w:val="single" w:sz="4" w:space="0" w:color="auto"/>
            </w:tcBorders>
            <w:shd w:val="clear" w:color="auto" w:fill="auto"/>
            <w:noWrap/>
            <w:hideMark/>
          </w:tcPr>
          <w:p w14:paraId="04534664" w14:textId="77777777" w:rsidR="00E14763" w:rsidRPr="00C04A08" w:rsidRDefault="00E14763" w:rsidP="005A3AC3">
            <w:pPr>
              <w:pStyle w:val="TAC"/>
              <w:rPr>
                <w:lang w:val="fi-FI" w:eastAsia="fi-FI"/>
              </w:rPr>
            </w:pPr>
            <w:r w:rsidRPr="00C04A08">
              <w:rPr>
                <w:lang w:val="en-US" w:eastAsia="fi-FI"/>
              </w:rPr>
              <w:t>0</w:t>
            </w:r>
          </w:p>
        </w:tc>
      </w:tr>
      <w:tr w:rsidR="007F26E0" w:rsidRPr="00C04A08" w14:paraId="188B54D6"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9C5BF33" w14:textId="77777777" w:rsidR="00E14763" w:rsidRPr="00C04A08" w:rsidRDefault="00E14763" w:rsidP="005A3AC3">
            <w:pPr>
              <w:pStyle w:val="TAC"/>
              <w:rPr>
                <w:lang w:val="fi-FI" w:eastAsia="fi-FI"/>
              </w:rPr>
            </w:pPr>
            <w:r w:rsidRPr="00C04A08">
              <w:rPr>
                <w:lang w:val="x-none" w:eastAsia="fi-FI"/>
              </w:rPr>
              <w:t>CA_n260(4P)</w:t>
            </w:r>
          </w:p>
        </w:tc>
        <w:tc>
          <w:tcPr>
            <w:tcW w:w="1111" w:type="pct"/>
            <w:tcBorders>
              <w:top w:val="nil"/>
              <w:left w:val="nil"/>
              <w:bottom w:val="single" w:sz="4" w:space="0" w:color="auto"/>
              <w:right w:val="single" w:sz="4" w:space="0" w:color="auto"/>
            </w:tcBorders>
            <w:shd w:val="clear" w:color="auto" w:fill="auto"/>
            <w:hideMark/>
          </w:tcPr>
          <w:p w14:paraId="2244D66E" w14:textId="77777777" w:rsidR="00E14763" w:rsidRPr="00C04A08" w:rsidRDefault="00E14763" w:rsidP="005A3AC3">
            <w:pPr>
              <w:pStyle w:val="TAC"/>
              <w:rPr>
                <w:lang w:val="fi-FI" w:eastAsia="fi-FI"/>
              </w:rPr>
            </w:pPr>
            <w:r w:rsidRPr="00C04A08">
              <w:rPr>
                <w:lang w:val="en-US" w:eastAsia="fi-FI"/>
              </w:rPr>
              <w:t>-</w:t>
            </w:r>
          </w:p>
        </w:tc>
        <w:tc>
          <w:tcPr>
            <w:tcW w:w="1223" w:type="pct"/>
            <w:tcBorders>
              <w:top w:val="nil"/>
              <w:left w:val="nil"/>
              <w:bottom w:val="single" w:sz="4" w:space="0" w:color="auto"/>
              <w:right w:val="single" w:sz="4" w:space="0" w:color="auto"/>
            </w:tcBorders>
            <w:shd w:val="clear" w:color="auto" w:fill="auto"/>
            <w:noWrap/>
            <w:hideMark/>
          </w:tcPr>
          <w:p w14:paraId="45E2F7B4" w14:textId="77777777" w:rsidR="00E14763" w:rsidRPr="00C04A08" w:rsidRDefault="00E14763" w:rsidP="005A3AC3">
            <w:pPr>
              <w:pStyle w:val="TAC"/>
              <w:rPr>
                <w:lang w:val="fi-FI" w:eastAsia="fi-FI"/>
              </w:rPr>
            </w:pPr>
            <w:r w:rsidRPr="00C04A08">
              <w:rPr>
                <w:lang w:val="en-US" w:eastAsia="fi-FI"/>
              </w:rPr>
              <w:t>1200</w:t>
            </w:r>
          </w:p>
        </w:tc>
        <w:tc>
          <w:tcPr>
            <w:tcW w:w="1446" w:type="pct"/>
            <w:tcBorders>
              <w:top w:val="nil"/>
              <w:left w:val="nil"/>
              <w:bottom w:val="single" w:sz="4" w:space="0" w:color="auto"/>
              <w:right w:val="single" w:sz="4" w:space="0" w:color="auto"/>
            </w:tcBorders>
            <w:shd w:val="clear" w:color="auto" w:fill="auto"/>
            <w:noWrap/>
            <w:hideMark/>
          </w:tcPr>
          <w:p w14:paraId="2F4581A5" w14:textId="77777777" w:rsidR="00E14763" w:rsidRPr="00C04A08" w:rsidRDefault="00E14763" w:rsidP="005A3AC3">
            <w:pPr>
              <w:pStyle w:val="TAC"/>
              <w:rPr>
                <w:lang w:val="fi-FI" w:eastAsia="fi-FI"/>
              </w:rPr>
            </w:pPr>
            <w:r w:rsidRPr="00C04A08">
              <w:rPr>
                <w:lang w:val="en-US" w:eastAsia="fi-FI"/>
              </w:rPr>
              <w:t>0</w:t>
            </w:r>
          </w:p>
        </w:tc>
      </w:tr>
      <w:tr w:rsidR="007F26E0" w:rsidRPr="00C04A08" w14:paraId="7039A1ED"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4424A91" w14:textId="77777777" w:rsidR="00E14763" w:rsidRPr="00C04A08" w:rsidRDefault="00E14763" w:rsidP="005A3AC3">
            <w:pPr>
              <w:pStyle w:val="TAC"/>
              <w:rPr>
                <w:lang w:val="fi-FI" w:eastAsia="fi-FI"/>
              </w:rPr>
            </w:pPr>
            <w:r w:rsidRPr="00C04A08">
              <w:rPr>
                <w:lang w:val="x-none" w:eastAsia="fi-FI"/>
              </w:rPr>
              <w:t>CA_n260(2Q)</w:t>
            </w:r>
          </w:p>
        </w:tc>
        <w:tc>
          <w:tcPr>
            <w:tcW w:w="1111" w:type="pct"/>
            <w:tcBorders>
              <w:top w:val="nil"/>
              <w:left w:val="nil"/>
              <w:bottom w:val="single" w:sz="4" w:space="0" w:color="auto"/>
              <w:right w:val="single" w:sz="4" w:space="0" w:color="auto"/>
            </w:tcBorders>
            <w:shd w:val="clear" w:color="auto" w:fill="auto"/>
            <w:hideMark/>
          </w:tcPr>
          <w:p w14:paraId="6E3378AF" w14:textId="77777777" w:rsidR="00E14763" w:rsidRPr="00C04A08" w:rsidRDefault="00E14763" w:rsidP="005A3AC3">
            <w:pPr>
              <w:pStyle w:val="TAC"/>
              <w:rPr>
                <w:lang w:val="fi-FI" w:eastAsia="fi-FI"/>
              </w:rPr>
            </w:pPr>
            <w:r w:rsidRPr="00C04A08">
              <w:rPr>
                <w:lang w:val="en-US" w:eastAsia="fi-FI"/>
              </w:rPr>
              <w:t>-</w:t>
            </w:r>
          </w:p>
        </w:tc>
        <w:tc>
          <w:tcPr>
            <w:tcW w:w="1223" w:type="pct"/>
            <w:tcBorders>
              <w:top w:val="nil"/>
              <w:left w:val="nil"/>
              <w:bottom w:val="single" w:sz="4" w:space="0" w:color="auto"/>
              <w:right w:val="single" w:sz="4" w:space="0" w:color="auto"/>
            </w:tcBorders>
            <w:shd w:val="clear" w:color="auto" w:fill="auto"/>
            <w:noWrap/>
            <w:hideMark/>
          </w:tcPr>
          <w:p w14:paraId="47A9D3E0"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59320D6B" w14:textId="77777777" w:rsidR="00E14763" w:rsidRPr="00C04A08" w:rsidRDefault="00E14763" w:rsidP="005A3AC3">
            <w:pPr>
              <w:pStyle w:val="TAC"/>
              <w:rPr>
                <w:lang w:val="fi-FI" w:eastAsia="fi-FI"/>
              </w:rPr>
            </w:pPr>
            <w:r w:rsidRPr="00C04A08">
              <w:rPr>
                <w:lang w:val="en-US" w:eastAsia="fi-FI"/>
              </w:rPr>
              <w:t>0</w:t>
            </w:r>
          </w:p>
        </w:tc>
      </w:tr>
      <w:tr w:rsidR="007F26E0" w:rsidRPr="00C04A08" w14:paraId="077C0FC6"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E05FC0D" w14:textId="77777777" w:rsidR="00E14763" w:rsidRPr="00C04A08" w:rsidRDefault="00E14763" w:rsidP="005A3AC3">
            <w:pPr>
              <w:pStyle w:val="TAC"/>
              <w:rPr>
                <w:lang w:val="fi-FI" w:eastAsia="fi-FI"/>
              </w:rPr>
            </w:pPr>
            <w:r w:rsidRPr="00C04A08">
              <w:rPr>
                <w:lang w:eastAsia="ja-JP"/>
              </w:rPr>
              <w:t>CA_n261(2A)</w:t>
            </w:r>
          </w:p>
        </w:tc>
        <w:tc>
          <w:tcPr>
            <w:tcW w:w="1111" w:type="pct"/>
            <w:tcBorders>
              <w:top w:val="nil"/>
              <w:left w:val="nil"/>
              <w:bottom w:val="single" w:sz="4" w:space="0" w:color="auto"/>
              <w:right w:val="single" w:sz="4" w:space="0" w:color="auto"/>
            </w:tcBorders>
            <w:shd w:val="clear" w:color="auto" w:fill="auto"/>
            <w:hideMark/>
          </w:tcPr>
          <w:p w14:paraId="76A381C5"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79B656ED"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6331C5BF" w14:textId="77777777" w:rsidR="00E14763" w:rsidRPr="00C04A08" w:rsidRDefault="00E14763" w:rsidP="005A3AC3">
            <w:pPr>
              <w:pStyle w:val="TAC"/>
              <w:rPr>
                <w:lang w:val="fi-FI" w:eastAsia="fi-FI"/>
              </w:rPr>
            </w:pPr>
            <w:r w:rsidRPr="00C04A08">
              <w:rPr>
                <w:lang w:val="en-US" w:eastAsia="fi-FI"/>
              </w:rPr>
              <w:t>0</w:t>
            </w:r>
          </w:p>
        </w:tc>
      </w:tr>
      <w:tr w:rsidR="007F26E0" w:rsidRPr="00C04A08" w14:paraId="7DB51B97"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D75DB2C" w14:textId="77777777" w:rsidR="00E14763" w:rsidRPr="00C04A08" w:rsidRDefault="00E14763" w:rsidP="005A3AC3">
            <w:pPr>
              <w:pStyle w:val="TAC"/>
              <w:rPr>
                <w:lang w:val="fi-FI" w:eastAsia="fi-FI"/>
              </w:rPr>
            </w:pPr>
            <w:r w:rsidRPr="00C04A08">
              <w:rPr>
                <w:lang w:eastAsia="ja-JP"/>
              </w:rPr>
              <w:t>CA_n261(3A)</w:t>
            </w:r>
          </w:p>
        </w:tc>
        <w:tc>
          <w:tcPr>
            <w:tcW w:w="1111" w:type="pct"/>
            <w:tcBorders>
              <w:top w:val="nil"/>
              <w:left w:val="nil"/>
              <w:bottom w:val="single" w:sz="4" w:space="0" w:color="auto"/>
              <w:right w:val="single" w:sz="4" w:space="0" w:color="auto"/>
            </w:tcBorders>
            <w:shd w:val="clear" w:color="auto" w:fill="auto"/>
            <w:hideMark/>
          </w:tcPr>
          <w:p w14:paraId="6D660252"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7D73EDBC"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63743F81" w14:textId="77777777" w:rsidR="00E14763" w:rsidRPr="00C04A08" w:rsidRDefault="00E14763" w:rsidP="005A3AC3">
            <w:pPr>
              <w:pStyle w:val="TAC"/>
              <w:rPr>
                <w:lang w:val="fi-FI" w:eastAsia="fi-FI"/>
              </w:rPr>
            </w:pPr>
            <w:r w:rsidRPr="00C04A08">
              <w:rPr>
                <w:lang w:val="en-US" w:eastAsia="fi-FI"/>
              </w:rPr>
              <w:t>0</w:t>
            </w:r>
          </w:p>
        </w:tc>
      </w:tr>
      <w:tr w:rsidR="007F26E0" w:rsidRPr="00C04A08" w14:paraId="4EA8A8C6"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7F066FE" w14:textId="77777777" w:rsidR="00E14763" w:rsidRPr="00C04A08" w:rsidRDefault="00E14763" w:rsidP="005A3AC3">
            <w:pPr>
              <w:pStyle w:val="TAC"/>
              <w:rPr>
                <w:lang w:val="fi-FI" w:eastAsia="fi-FI"/>
              </w:rPr>
            </w:pPr>
            <w:r w:rsidRPr="00C04A08">
              <w:rPr>
                <w:lang w:eastAsia="ja-JP"/>
              </w:rPr>
              <w:t>CA_n261(4A)</w:t>
            </w:r>
          </w:p>
        </w:tc>
        <w:tc>
          <w:tcPr>
            <w:tcW w:w="1111" w:type="pct"/>
            <w:tcBorders>
              <w:top w:val="nil"/>
              <w:left w:val="nil"/>
              <w:bottom w:val="single" w:sz="4" w:space="0" w:color="auto"/>
              <w:right w:val="single" w:sz="4" w:space="0" w:color="auto"/>
            </w:tcBorders>
            <w:shd w:val="clear" w:color="auto" w:fill="auto"/>
            <w:hideMark/>
          </w:tcPr>
          <w:p w14:paraId="4CABF0EB"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7B464E9E"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53430F24" w14:textId="77777777" w:rsidR="00E14763" w:rsidRPr="00C04A08" w:rsidRDefault="00E14763" w:rsidP="005A3AC3">
            <w:pPr>
              <w:pStyle w:val="TAC"/>
              <w:rPr>
                <w:lang w:val="fi-FI" w:eastAsia="fi-FI"/>
              </w:rPr>
            </w:pPr>
            <w:r w:rsidRPr="00C04A08">
              <w:rPr>
                <w:lang w:val="en-US" w:eastAsia="fi-FI"/>
              </w:rPr>
              <w:t>0</w:t>
            </w:r>
          </w:p>
        </w:tc>
      </w:tr>
      <w:tr w:rsidR="007F26E0" w:rsidRPr="00C04A08" w14:paraId="78CC9A75"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tcPr>
          <w:p w14:paraId="5F5FA33C" w14:textId="0824BB88" w:rsidR="0079426C" w:rsidRPr="00C04A08" w:rsidRDefault="0079426C" w:rsidP="0079426C">
            <w:pPr>
              <w:pStyle w:val="TAC"/>
              <w:rPr>
                <w:lang w:eastAsia="fi-FI"/>
              </w:rPr>
            </w:pPr>
            <w:r w:rsidRPr="00C04A08">
              <w:rPr>
                <w:lang w:eastAsia="ja-JP"/>
              </w:rPr>
              <w:t>CA_n261(</w:t>
            </w:r>
            <w:r>
              <w:rPr>
                <w:lang w:eastAsia="ja-JP"/>
              </w:rPr>
              <w:t>5</w:t>
            </w:r>
            <w:r w:rsidRPr="00C04A08">
              <w:rPr>
                <w:lang w:eastAsia="ja-JP"/>
              </w:rPr>
              <w:t>A)</w:t>
            </w:r>
          </w:p>
        </w:tc>
        <w:tc>
          <w:tcPr>
            <w:tcW w:w="1111" w:type="pct"/>
            <w:tcBorders>
              <w:top w:val="nil"/>
              <w:left w:val="nil"/>
              <w:bottom w:val="single" w:sz="4" w:space="0" w:color="auto"/>
              <w:right w:val="single" w:sz="4" w:space="0" w:color="auto"/>
            </w:tcBorders>
            <w:shd w:val="clear" w:color="auto" w:fill="auto"/>
          </w:tcPr>
          <w:p w14:paraId="73063140" w14:textId="043B11BF" w:rsidR="0079426C" w:rsidRPr="00C04A08" w:rsidRDefault="0079426C" w:rsidP="0079426C">
            <w:pPr>
              <w:pStyle w:val="TAC"/>
              <w:rPr>
                <w:lang w:eastAsia="zh-CN"/>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tcPr>
          <w:p w14:paraId="4F9C5923" w14:textId="69248ED9" w:rsidR="0079426C" w:rsidRPr="00C04A08" w:rsidRDefault="0079426C" w:rsidP="0079426C">
            <w:pPr>
              <w:pStyle w:val="TAC"/>
              <w:rPr>
                <w:lang w:val="en-US" w:eastAsia="fi-FI"/>
              </w:rPr>
            </w:pPr>
            <w:r>
              <w:rPr>
                <w:lang w:val="en-US" w:eastAsia="fi-FI"/>
              </w:rPr>
              <w:t>800</w:t>
            </w:r>
          </w:p>
        </w:tc>
        <w:tc>
          <w:tcPr>
            <w:tcW w:w="1446" w:type="pct"/>
            <w:tcBorders>
              <w:top w:val="nil"/>
              <w:left w:val="nil"/>
              <w:bottom w:val="single" w:sz="4" w:space="0" w:color="auto"/>
              <w:right w:val="single" w:sz="4" w:space="0" w:color="auto"/>
            </w:tcBorders>
            <w:shd w:val="clear" w:color="auto" w:fill="auto"/>
            <w:noWrap/>
          </w:tcPr>
          <w:p w14:paraId="3C147B57" w14:textId="3A88F918" w:rsidR="0079426C" w:rsidRPr="00C04A08" w:rsidRDefault="0079426C" w:rsidP="0079426C">
            <w:pPr>
              <w:pStyle w:val="TAC"/>
              <w:rPr>
                <w:lang w:val="en-US" w:eastAsia="fi-FI"/>
              </w:rPr>
            </w:pPr>
            <w:r w:rsidRPr="00C04A08">
              <w:rPr>
                <w:lang w:val="en-US" w:eastAsia="fi-FI"/>
              </w:rPr>
              <w:t>0</w:t>
            </w:r>
          </w:p>
        </w:tc>
      </w:tr>
      <w:tr w:rsidR="007F26E0" w:rsidRPr="00C04A08" w14:paraId="770D334E"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tcPr>
          <w:p w14:paraId="00C3EEFB" w14:textId="33C8D487" w:rsidR="0079426C" w:rsidRPr="00C04A08" w:rsidRDefault="0079426C" w:rsidP="0079426C">
            <w:pPr>
              <w:pStyle w:val="TAC"/>
              <w:rPr>
                <w:lang w:eastAsia="fi-FI"/>
              </w:rPr>
            </w:pPr>
            <w:r w:rsidRPr="00C04A08">
              <w:rPr>
                <w:lang w:eastAsia="ja-JP"/>
              </w:rPr>
              <w:t>CA_n261(</w:t>
            </w:r>
            <w:r>
              <w:rPr>
                <w:lang w:eastAsia="ja-JP"/>
              </w:rPr>
              <w:t>6</w:t>
            </w:r>
            <w:r w:rsidRPr="00C04A08">
              <w:rPr>
                <w:lang w:eastAsia="ja-JP"/>
              </w:rPr>
              <w:t>A)</w:t>
            </w:r>
          </w:p>
        </w:tc>
        <w:tc>
          <w:tcPr>
            <w:tcW w:w="1111" w:type="pct"/>
            <w:tcBorders>
              <w:top w:val="nil"/>
              <w:left w:val="nil"/>
              <w:bottom w:val="single" w:sz="4" w:space="0" w:color="auto"/>
              <w:right w:val="single" w:sz="4" w:space="0" w:color="auto"/>
            </w:tcBorders>
            <w:shd w:val="clear" w:color="auto" w:fill="auto"/>
          </w:tcPr>
          <w:p w14:paraId="77B3CD7A" w14:textId="3A8E0B78" w:rsidR="0079426C" w:rsidRPr="00C04A08" w:rsidRDefault="0079426C" w:rsidP="0079426C">
            <w:pPr>
              <w:pStyle w:val="TAC"/>
              <w:rPr>
                <w:lang w:eastAsia="zh-CN"/>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tcPr>
          <w:p w14:paraId="47DEA74C" w14:textId="765ADEEB" w:rsidR="0079426C" w:rsidRPr="00C04A08" w:rsidRDefault="0079426C" w:rsidP="0079426C">
            <w:pPr>
              <w:pStyle w:val="TAC"/>
              <w:rPr>
                <w:lang w:val="en-US" w:eastAsia="fi-FI"/>
              </w:rPr>
            </w:pPr>
            <w:r w:rsidRPr="00EF19D6">
              <w:rPr>
                <w:lang w:val="en-US" w:eastAsia="fi-FI"/>
              </w:rPr>
              <w:t>8</w:t>
            </w:r>
            <w:r>
              <w:rPr>
                <w:lang w:val="en-US" w:eastAsia="fi-FI"/>
              </w:rPr>
              <w:t>00</w:t>
            </w:r>
          </w:p>
        </w:tc>
        <w:tc>
          <w:tcPr>
            <w:tcW w:w="1446" w:type="pct"/>
            <w:tcBorders>
              <w:top w:val="nil"/>
              <w:left w:val="nil"/>
              <w:bottom w:val="single" w:sz="4" w:space="0" w:color="auto"/>
              <w:right w:val="single" w:sz="4" w:space="0" w:color="auto"/>
            </w:tcBorders>
            <w:shd w:val="clear" w:color="auto" w:fill="auto"/>
            <w:noWrap/>
          </w:tcPr>
          <w:p w14:paraId="43C4FC3B" w14:textId="1726E5E5" w:rsidR="0079426C" w:rsidRPr="00C04A08" w:rsidRDefault="0079426C" w:rsidP="0079426C">
            <w:pPr>
              <w:pStyle w:val="TAC"/>
              <w:rPr>
                <w:lang w:val="en-US" w:eastAsia="fi-FI"/>
              </w:rPr>
            </w:pPr>
            <w:r w:rsidRPr="00C04A08">
              <w:rPr>
                <w:lang w:val="en-US" w:eastAsia="fi-FI"/>
              </w:rPr>
              <w:t>0</w:t>
            </w:r>
          </w:p>
        </w:tc>
      </w:tr>
      <w:tr w:rsidR="007F26E0" w:rsidRPr="00C04A08" w14:paraId="3B5A7EEE"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tcPr>
          <w:p w14:paraId="3A5C46FC" w14:textId="4A4E33DE" w:rsidR="0079426C" w:rsidRPr="00C04A08" w:rsidRDefault="0079426C" w:rsidP="0079426C">
            <w:pPr>
              <w:pStyle w:val="TAC"/>
              <w:rPr>
                <w:lang w:eastAsia="fi-FI"/>
              </w:rPr>
            </w:pPr>
            <w:r w:rsidRPr="00C04A08">
              <w:rPr>
                <w:lang w:eastAsia="ja-JP"/>
              </w:rPr>
              <w:t>CA_n261(</w:t>
            </w:r>
            <w:r>
              <w:rPr>
                <w:lang w:eastAsia="ja-JP"/>
              </w:rPr>
              <w:t>7</w:t>
            </w:r>
            <w:r w:rsidRPr="00C04A08">
              <w:rPr>
                <w:lang w:eastAsia="ja-JP"/>
              </w:rPr>
              <w:t>A)</w:t>
            </w:r>
          </w:p>
        </w:tc>
        <w:tc>
          <w:tcPr>
            <w:tcW w:w="1111" w:type="pct"/>
            <w:tcBorders>
              <w:top w:val="nil"/>
              <w:left w:val="nil"/>
              <w:bottom w:val="single" w:sz="4" w:space="0" w:color="auto"/>
              <w:right w:val="single" w:sz="4" w:space="0" w:color="auto"/>
            </w:tcBorders>
            <w:shd w:val="clear" w:color="auto" w:fill="auto"/>
          </w:tcPr>
          <w:p w14:paraId="011C0DF0" w14:textId="3528B5E6" w:rsidR="0079426C" w:rsidRPr="00C04A08" w:rsidRDefault="0079426C" w:rsidP="0079426C">
            <w:pPr>
              <w:pStyle w:val="TAC"/>
              <w:rPr>
                <w:lang w:eastAsia="zh-CN"/>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tcPr>
          <w:p w14:paraId="2C4F623E" w14:textId="75D701C2" w:rsidR="0079426C" w:rsidRPr="00C04A08" w:rsidRDefault="0079426C" w:rsidP="0079426C">
            <w:pPr>
              <w:pStyle w:val="TAC"/>
              <w:rPr>
                <w:lang w:val="en-US" w:eastAsia="fi-FI"/>
              </w:rPr>
            </w:pPr>
            <w:r w:rsidRPr="00EF19D6">
              <w:rPr>
                <w:lang w:val="en-US" w:eastAsia="fi-FI"/>
              </w:rPr>
              <w:t>8</w:t>
            </w:r>
            <w:r>
              <w:rPr>
                <w:lang w:val="en-US" w:eastAsia="fi-FI"/>
              </w:rPr>
              <w:t>00</w:t>
            </w:r>
          </w:p>
        </w:tc>
        <w:tc>
          <w:tcPr>
            <w:tcW w:w="1446" w:type="pct"/>
            <w:tcBorders>
              <w:top w:val="nil"/>
              <w:left w:val="nil"/>
              <w:bottom w:val="single" w:sz="4" w:space="0" w:color="auto"/>
              <w:right w:val="single" w:sz="4" w:space="0" w:color="auto"/>
            </w:tcBorders>
            <w:shd w:val="clear" w:color="auto" w:fill="auto"/>
            <w:noWrap/>
          </w:tcPr>
          <w:p w14:paraId="7C78A4E2" w14:textId="546B5B13" w:rsidR="0079426C" w:rsidRPr="00C04A08" w:rsidRDefault="0079426C" w:rsidP="0079426C">
            <w:pPr>
              <w:pStyle w:val="TAC"/>
              <w:rPr>
                <w:lang w:val="en-US" w:eastAsia="fi-FI"/>
              </w:rPr>
            </w:pPr>
            <w:r w:rsidRPr="00C04A08">
              <w:rPr>
                <w:lang w:val="en-US" w:eastAsia="fi-FI"/>
              </w:rPr>
              <w:t>0</w:t>
            </w:r>
          </w:p>
        </w:tc>
      </w:tr>
      <w:tr w:rsidR="007F26E0" w:rsidRPr="00C04A08" w14:paraId="31D8AD13"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tcPr>
          <w:p w14:paraId="5903110B" w14:textId="3591BB73" w:rsidR="0079426C" w:rsidRPr="00C04A08" w:rsidRDefault="0079426C" w:rsidP="0079426C">
            <w:pPr>
              <w:pStyle w:val="TAC"/>
              <w:rPr>
                <w:lang w:eastAsia="fi-FI"/>
              </w:rPr>
            </w:pPr>
            <w:r w:rsidRPr="00C04A08">
              <w:rPr>
                <w:lang w:eastAsia="ja-JP"/>
              </w:rPr>
              <w:t>CA_n261(</w:t>
            </w:r>
            <w:r>
              <w:rPr>
                <w:lang w:eastAsia="ja-JP"/>
              </w:rPr>
              <w:t>8</w:t>
            </w:r>
            <w:r w:rsidRPr="00C04A08">
              <w:rPr>
                <w:lang w:eastAsia="ja-JP"/>
              </w:rPr>
              <w:t>A)</w:t>
            </w:r>
          </w:p>
        </w:tc>
        <w:tc>
          <w:tcPr>
            <w:tcW w:w="1111" w:type="pct"/>
            <w:tcBorders>
              <w:top w:val="nil"/>
              <w:left w:val="nil"/>
              <w:bottom w:val="single" w:sz="4" w:space="0" w:color="auto"/>
              <w:right w:val="single" w:sz="4" w:space="0" w:color="auto"/>
            </w:tcBorders>
            <w:shd w:val="clear" w:color="auto" w:fill="auto"/>
          </w:tcPr>
          <w:p w14:paraId="65B1AD48" w14:textId="32D0F28F" w:rsidR="0079426C" w:rsidRPr="00C04A08" w:rsidRDefault="0079426C" w:rsidP="0079426C">
            <w:pPr>
              <w:pStyle w:val="TAC"/>
              <w:rPr>
                <w:lang w:eastAsia="zh-CN"/>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tcPr>
          <w:p w14:paraId="6C519EA3" w14:textId="14F6323E" w:rsidR="0079426C" w:rsidRPr="00C04A08" w:rsidRDefault="0079426C" w:rsidP="0079426C">
            <w:pPr>
              <w:pStyle w:val="TAC"/>
              <w:rPr>
                <w:lang w:val="en-US" w:eastAsia="fi-FI"/>
              </w:rPr>
            </w:pPr>
            <w:r w:rsidRPr="00EF19D6">
              <w:rPr>
                <w:lang w:val="en-US" w:eastAsia="fi-FI"/>
              </w:rPr>
              <w:t>8</w:t>
            </w:r>
            <w:r>
              <w:rPr>
                <w:lang w:val="en-US" w:eastAsia="fi-FI"/>
              </w:rPr>
              <w:t>00</w:t>
            </w:r>
          </w:p>
        </w:tc>
        <w:tc>
          <w:tcPr>
            <w:tcW w:w="1446" w:type="pct"/>
            <w:tcBorders>
              <w:top w:val="nil"/>
              <w:left w:val="nil"/>
              <w:bottom w:val="single" w:sz="4" w:space="0" w:color="auto"/>
              <w:right w:val="single" w:sz="4" w:space="0" w:color="auto"/>
            </w:tcBorders>
            <w:shd w:val="clear" w:color="auto" w:fill="auto"/>
            <w:noWrap/>
          </w:tcPr>
          <w:p w14:paraId="123FBA3F" w14:textId="43F22347" w:rsidR="0079426C" w:rsidRPr="00C04A08" w:rsidRDefault="0079426C" w:rsidP="0079426C">
            <w:pPr>
              <w:pStyle w:val="TAC"/>
              <w:rPr>
                <w:lang w:val="en-US" w:eastAsia="fi-FI"/>
              </w:rPr>
            </w:pPr>
            <w:r w:rsidRPr="00C04A08">
              <w:rPr>
                <w:lang w:val="en-US" w:eastAsia="fi-FI"/>
              </w:rPr>
              <w:t>0</w:t>
            </w:r>
          </w:p>
        </w:tc>
      </w:tr>
      <w:tr w:rsidR="007F26E0" w:rsidRPr="00C04A08" w14:paraId="2A351CB8"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75FA5D2" w14:textId="77777777" w:rsidR="00E14763" w:rsidRPr="00C04A08" w:rsidRDefault="00E14763" w:rsidP="005A3AC3">
            <w:pPr>
              <w:pStyle w:val="TAC"/>
              <w:rPr>
                <w:lang w:val="fi-FI" w:eastAsia="fi-FI"/>
              </w:rPr>
            </w:pPr>
            <w:r w:rsidRPr="00C04A08">
              <w:rPr>
                <w:lang w:eastAsia="fi-FI"/>
              </w:rPr>
              <w:t>CA_n261(2D)</w:t>
            </w:r>
          </w:p>
        </w:tc>
        <w:tc>
          <w:tcPr>
            <w:tcW w:w="1111" w:type="pct"/>
            <w:tcBorders>
              <w:top w:val="nil"/>
              <w:left w:val="nil"/>
              <w:bottom w:val="single" w:sz="4" w:space="0" w:color="auto"/>
              <w:right w:val="single" w:sz="4" w:space="0" w:color="auto"/>
            </w:tcBorders>
            <w:shd w:val="clear" w:color="auto" w:fill="auto"/>
            <w:hideMark/>
          </w:tcPr>
          <w:p w14:paraId="6B6946B9"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40CB1474"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49DC79AF" w14:textId="77777777" w:rsidR="00E14763" w:rsidRPr="00C04A08" w:rsidRDefault="00E14763" w:rsidP="005A3AC3">
            <w:pPr>
              <w:pStyle w:val="TAC"/>
              <w:rPr>
                <w:lang w:val="fi-FI" w:eastAsia="fi-FI"/>
              </w:rPr>
            </w:pPr>
            <w:r w:rsidRPr="00C04A08">
              <w:rPr>
                <w:lang w:val="en-US" w:eastAsia="fi-FI"/>
              </w:rPr>
              <w:t>0</w:t>
            </w:r>
          </w:p>
        </w:tc>
      </w:tr>
      <w:tr w:rsidR="007F26E0" w:rsidRPr="00C04A08" w14:paraId="28EF6AEF"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529B9922" w14:textId="77777777" w:rsidR="00E14763" w:rsidRPr="00C04A08" w:rsidRDefault="00E14763" w:rsidP="005A3AC3">
            <w:pPr>
              <w:pStyle w:val="TAC"/>
              <w:rPr>
                <w:lang w:val="fi-FI" w:eastAsia="fi-FI"/>
              </w:rPr>
            </w:pPr>
            <w:r w:rsidRPr="00C04A08">
              <w:rPr>
                <w:lang w:eastAsia="fi-FI"/>
              </w:rPr>
              <w:t>CA_n261(2G)</w:t>
            </w:r>
          </w:p>
        </w:tc>
        <w:tc>
          <w:tcPr>
            <w:tcW w:w="1111" w:type="pct"/>
            <w:tcBorders>
              <w:top w:val="nil"/>
              <w:left w:val="nil"/>
              <w:bottom w:val="single" w:sz="4" w:space="0" w:color="auto"/>
              <w:right w:val="single" w:sz="4" w:space="0" w:color="auto"/>
            </w:tcBorders>
            <w:shd w:val="clear" w:color="auto" w:fill="auto"/>
            <w:hideMark/>
          </w:tcPr>
          <w:p w14:paraId="364E8279" w14:textId="77777777" w:rsidR="00E14763" w:rsidRPr="00C04A08" w:rsidRDefault="00E14763" w:rsidP="005A3AC3">
            <w:pPr>
              <w:pStyle w:val="TAC"/>
              <w:rPr>
                <w:lang w:val="fi-FI" w:eastAsia="fi-FI"/>
              </w:rPr>
            </w:pPr>
            <w:r w:rsidRPr="00C04A08">
              <w:t>CA_n261G</w:t>
            </w:r>
          </w:p>
        </w:tc>
        <w:tc>
          <w:tcPr>
            <w:tcW w:w="1223" w:type="pct"/>
            <w:tcBorders>
              <w:top w:val="nil"/>
              <w:left w:val="nil"/>
              <w:bottom w:val="single" w:sz="4" w:space="0" w:color="auto"/>
              <w:right w:val="single" w:sz="4" w:space="0" w:color="auto"/>
            </w:tcBorders>
            <w:shd w:val="clear" w:color="auto" w:fill="auto"/>
            <w:noWrap/>
            <w:hideMark/>
          </w:tcPr>
          <w:p w14:paraId="7CF01C9E" w14:textId="77777777" w:rsidR="00E14763" w:rsidRPr="00C04A08" w:rsidRDefault="00E14763" w:rsidP="005A3AC3">
            <w:pPr>
              <w:pStyle w:val="TAC"/>
              <w:rPr>
                <w:lang w:val="fi-FI" w:eastAsia="fi-FI"/>
              </w:rPr>
            </w:pPr>
            <w:r w:rsidRPr="00C04A08">
              <w:rPr>
                <w:lang w:val="en-US" w:eastAsia="fi-FI"/>
              </w:rPr>
              <w:t>400</w:t>
            </w:r>
          </w:p>
        </w:tc>
        <w:tc>
          <w:tcPr>
            <w:tcW w:w="1446" w:type="pct"/>
            <w:tcBorders>
              <w:top w:val="nil"/>
              <w:left w:val="nil"/>
              <w:bottom w:val="single" w:sz="4" w:space="0" w:color="auto"/>
              <w:right w:val="single" w:sz="4" w:space="0" w:color="auto"/>
            </w:tcBorders>
            <w:shd w:val="clear" w:color="auto" w:fill="auto"/>
            <w:noWrap/>
            <w:hideMark/>
          </w:tcPr>
          <w:p w14:paraId="2286D03D" w14:textId="77777777" w:rsidR="00E14763" w:rsidRPr="00C04A08" w:rsidRDefault="00E14763" w:rsidP="005A3AC3">
            <w:pPr>
              <w:pStyle w:val="TAC"/>
              <w:rPr>
                <w:lang w:val="fi-FI" w:eastAsia="fi-FI"/>
              </w:rPr>
            </w:pPr>
            <w:r w:rsidRPr="00C04A08">
              <w:rPr>
                <w:lang w:val="en-US" w:eastAsia="fi-FI"/>
              </w:rPr>
              <w:t>0</w:t>
            </w:r>
          </w:p>
        </w:tc>
      </w:tr>
      <w:tr w:rsidR="007F26E0" w:rsidRPr="00C04A08" w14:paraId="58781ACA"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03E62433" w14:textId="77777777" w:rsidR="00E14763" w:rsidRPr="00C04A08" w:rsidRDefault="00E14763" w:rsidP="005A3AC3">
            <w:pPr>
              <w:pStyle w:val="TAC"/>
              <w:rPr>
                <w:lang w:val="fi-FI" w:eastAsia="fi-FI"/>
              </w:rPr>
            </w:pPr>
            <w:r w:rsidRPr="00C04A08">
              <w:rPr>
                <w:lang w:eastAsia="fi-FI"/>
              </w:rPr>
              <w:t>CA_n261(3G)</w:t>
            </w:r>
          </w:p>
        </w:tc>
        <w:tc>
          <w:tcPr>
            <w:tcW w:w="1111" w:type="pct"/>
            <w:tcBorders>
              <w:top w:val="nil"/>
              <w:left w:val="nil"/>
              <w:bottom w:val="single" w:sz="4" w:space="0" w:color="auto"/>
              <w:right w:val="single" w:sz="4" w:space="0" w:color="auto"/>
            </w:tcBorders>
            <w:shd w:val="clear" w:color="auto" w:fill="auto"/>
            <w:hideMark/>
          </w:tcPr>
          <w:p w14:paraId="2F07760B" w14:textId="77777777" w:rsidR="00E14763" w:rsidRPr="00C04A08" w:rsidRDefault="00E14763" w:rsidP="005A3AC3">
            <w:pPr>
              <w:pStyle w:val="TAC"/>
              <w:rPr>
                <w:lang w:val="fi-FI" w:eastAsia="fi-FI"/>
              </w:rPr>
            </w:pPr>
            <w:r w:rsidRPr="00C04A08">
              <w:t>-</w:t>
            </w:r>
          </w:p>
        </w:tc>
        <w:tc>
          <w:tcPr>
            <w:tcW w:w="1223" w:type="pct"/>
            <w:tcBorders>
              <w:top w:val="nil"/>
              <w:left w:val="nil"/>
              <w:bottom w:val="single" w:sz="4" w:space="0" w:color="auto"/>
              <w:right w:val="single" w:sz="4" w:space="0" w:color="auto"/>
            </w:tcBorders>
            <w:shd w:val="clear" w:color="auto" w:fill="auto"/>
            <w:noWrap/>
            <w:hideMark/>
          </w:tcPr>
          <w:p w14:paraId="4C4862B4"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0FFF8403" w14:textId="77777777" w:rsidR="00E14763" w:rsidRPr="00C04A08" w:rsidRDefault="00E14763" w:rsidP="005A3AC3">
            <w:pPr>
              <w:pStyle w:val="TAC"/>
              <w:rPr>
                <w:lang w:val="fi-FI" w:eastAsia="fi-FI"/>
              </w:rPr>
            </w:pPr>
            <w:r w:rsidRPr="00C04A08">
              <w:rPr>
                <w:lang w:val="en-US" w:eastAsia="fi-FI"/>
              </w:rPr>
              <w:t>0</w:t>
            </w:r>
          </w:p>
        </w:tc>
      </w:tr>
      <w:tr w:rsidR="007F26E0" w:rsidRPr="00C04A08" w14:paraId="30CFD1F7"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2A89DF6" w14:textId="77777777" w:rsidR="00E14763" w:rsidRPr="00C04A08" w:rsidRDefault="00E14763" w:rsidP="005A3AC3">
            <w:pPr>
              <w:pStyle w:val="TAC"/>
              <w:rPr>
                <w:lang w:val="fi-FI" w:eastAsia="fi-FI"/>
              </w:rPr>
            </w:pPr>
            <w:r w:rsidRPr="00C04A08">
              <w:rPr>
                <w:lang w:eastAsia="fi-FI"/>
              </w:rPr>
              <w:t>CA_n261(4G)</w:t>
            </w:r>
          </w:p>
        </w:tc>
        <w:tc>
          <w:tcPr>
            <w:tcW w:w="1111" w:type="pct"/>
            <w:tcBorders>
              <w:top w:val="nil"/>
              <w:left w:val="nil"/>
              <w:bottom w:val="single" w:sz="4" w:space="0" w:color="auto"/>
              <w:right w:val="single" w:sz="4" w:space="0" w:color="auto"/>
            </w:tcBorders>
            <w:shd w:val="clear" w:color="auto" w:fill="auto"/>
            <w:hideMark/>
          </w:tcPr>
          <w:p w14:paraId="69C0B364" w14:textId="77777777" w:rsidR="00E14763" w:rsidRPr="00C04A08" w:rsidRDefault="00E14763" w:rsidP="005A3AC3">
            <w:pPr>
              <w:pStyle w:val="TAC"/>
              <w:rPr>
                <w:lang w:val="fi-FI" w:eastAsia="fi-FI"/>
              </w:rPr>
            </w:pPr>
            <w:r w:rsidRPr="00C04A08">
              <w:t>-</w:t>
            </w:r>
          </w:p>
        </w:tc>
        <w:tc>
          <w:tcPr>
            <w:tcW w:w="1223" w:type="pct"/>
            <w:tcBorders>
              <w:top w:val="nil"/>
              <w:left w:val="nil"/>
              <w:bottom w:val="single" w:sz="4" w:space="0" w:color="auto"/>
              <w:right w:val="single" w:sz="4" w:space="0" w:color="auto"/>
            </w:tcBorders>
            <w:shd w:val="clear" w:color="auto" w:fill="auto"/>
            <w:noWrap/>
            <w:hideMark/>
          </w:tcPr>
          <w:p w14:paraId="20AEF90B" w14:textId="77777777" w:rsidR="00E14763" w:rsidRPr="00C04A08" w:rsidRDefault="00E14763" w:rsidP="005A3AC3">
            <w:pPr>
              <w:pStyle w:val="TAC"/>
              <w:rPr>
                <w:lang w:val="fi-FI" w:eastAsia="fi-FI"/>
              </w:rPr>
            </w:pPr>
            <w:r w:rsidRPr="00C04A08">
              <w:rPr>
                <w:rFonts w:eastAsia="Yu Mincho"/>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7394DC2E" w14:textId="77777777" w:rsidR="00E14763" w:rsidRPr="00C04A08" w:rsidRDefault="00E14763" w:rsidP="005A3AC3">
            <w:pPr>
              <w:pStyle w:val="TAC"/>
              <w:rPr>
                <w:lang w:val="fi-FI" w:eastAsia="fi-FI"/>
              </w:rPr>
            </w:pPr>
            <w:r w:rsidRPr="00C04A08">
              <w:rPr>
                <w:lang w:val="en-US" w:eastAsia="fi-FI"/>
              </w:rPr>
              <w:t>0</w:t>
            </w:r>
          </w:p>
        </w:tc>
      </w:tr>
      <w:tr w:rsidR="007F26E0" w:rsidRPr="00C04A08" w14:paraId="1070B5B3"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FB6B0F2" w14:textId="77777777" w:rsidR="00E14763" w:rsidRPr="00C04A08" w:rsidRDefault="00E14763" w:rsidP="005A3AC3">
            <w:pPr>
              <w:pStyle w:val="TAC"/>
              <w:rPr>
                <w:lang w:val="fi-FI" w:eastAsia="fi-FI"/>
              </w:rPr>
            </w:pPr>
            <w:r w:rsidRPr="00C04A08">
              <w:rPr>
                <w:lang w:val="x-none" w:eastAsia="fi-FI"/>
              </w:rPr>
              <w:t>CA_n261(2H)</w:t>
            </w:r>
          </w:p>
        </w:tc>
        <w:tc>
          <w:tcPr>
            <w:tcW w:w="1111" w:type="pct"/>
            <w:tcBorders>
              <w:top w:val="nil"/>
              <w:left w:val="nil"/>
              <w:bottom w:val="single" w:sz="4" w:space="0" w:color="auto"/>
              <w:right w:val="single" w:sz="4" w:space="0" w:color="auto"/>
            </w:tcBorders>
            <w:shd w:val="clear" w:color="auto" w:fill="auto"/>
            <w:hideMark/>
          </w:tcPr>
          <w:p w14:paraId="0426152C" w14:textId="77777777" w:rsidR="0089154D" w:rsidRDefault="00E14763" w:rsidP="005A3AC3">
            <w:pPr>
              <w:pStyle w:val="TAC"/>
            </w:pPr>
            <w:r w:rsidRPr="00C04A08">
              <w:t>CA_n261G</w:t>
            </w:r>
          </w:p>
          <w:p w14:paraId="0EAF00F2" w14:textId="56C1AA8F" w:rsidR="00E14763" w:rsidRPr="00C04A08" w:rsidRDefault="00E14763" w:rsidP="005A3AC3">
            <w:pPr>
              <w:pStyle w:val="TAC"/>
              <w:rPr>
                <w:lang w:val="fi-FI" w:eastAsia="fi-FI"/>
              </w:rPr>
            </w:pPr>
            <w:r w:rsidRPr="00C04A08">
              <w:t>CA_n261H</w:t>
            </w:r>
          </w:p>
        </w:tc>
        <w:tc>
          <w:tcPr>
            <w:tcW w:w="1223" w:type="pct"/>
            <w:tcBorders>
              <w:top w:val="nil"/>
              <w:left w:val="nil"/>
              <w:bottom w:val="single" w:sz="4" w:space="0" w:color="auto"/>
              <w:right w:val="single" w:sz="4" w:space="0" w:color="auto"/>
            </w:tcBorders>
            <w:shd w:val="clear" w:color="auto" w:fill="auto"/>
            <w:noWrap/>
            <w:hideMark/>
          </w:tcPr>
          <w:p w14:paraId="6AC3ECE6"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79641B1A" w14:textId="77777777" w:rsidR="00E14763" w:rsidRPr="00C04A08" w:rsidRDefault="00E14763" w:rsidP="005A3AC3">
            <w:pPr>
              <w:pStyle w:val="TAC"/>
              <w:rPr>
                <w:lang w:val="fi-FI" w:eastAsia="fi-FI"/>
              </w:rPr>
            </w:pPr>
            <w:r w:rsidRPr="00C04A08">
              <w:rPr>
                <w:lang w:val="en-US" w:eastAsia="fi-FI"/>
              </w:rPr>
              <w:t>0</w:t>
            </w:r>
          </w:p>
        </w:tc>
      </w:tr>
      <w:tr w:rsidR="007F26E0" w:rsidRPr="00C04A08" w14:paraId="4569A648"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4EF7543E" w14:textId="77777777" w:rsidR="00E14763" w:rsidRPr="00C04A08" w:rsidRDefault="00E14763" w:rsidP="005A3AC3">
            <w:pPr>
              <w:pStyle w:val="TAC"/>
              <w:rPr>
                <w:lang w:val="fi-FI" w:eastAsia="fi-FI"/>
              </w:rPr>
            </w:pPr>
            <w:r w:rsidRPr="00C04A08">
              <w:rPr>
                <w:lang w:val="x-none" w:eastAsia="fi-FI"/>
              </w:rPr>
              <w:t>CA_n261(2I)</w:t>
            </w:r>
          </w:p>
        </w:tc>
        <w:tc>
          <w:tcPr>
            <w:tcW w:w="1111" w:type="pct"/>
            <w:tcBorders>
              <w:top w:val="nil"/>
              <w:left w:val="nil"/>
              <w:bottom w:val="single" w:sz="4" w:space="0" w:color="auto"/>
              <w:right w:val="single" w:sz="4" w:space="0" w:color="auto"/>
            </w:tcBorders>
            <w:shd w:val="clear" w:color="auto" w:fill="auto"/>
            <w:hideMark/>
          </w:tcPr>
          <w:p w14:paraId="56FE16DD" w14:textId="77777777" w:rsidR="0089154D" w:rsidRDefault="00E14763" w:rsidP="005A3AC3">
            <w:pPr>
              <w:pStyle w:val="TAC"/>
            </w:pPr>
            <w:r w:rsidRPr="00C04A08">
              <w:t>CA_n261G</w:t>
            </w:r>
          </w:p>
          <w:p w14:paraId="661A688A" w14:textId="77777777" w:rsidR="0089154D" w:rsidRDefault="00E14763" w:rsidP="005A3AC3">
            <w:pPr>
              <w:pStyle w:val="TAC"/>
            </w:pPr>
            <w:r w:rsidRPr="00C04A08">
              <w:t>CA_n261H</w:t>
            </w:r>
          </w:p>
          <w:p w14:paraId="01679B8E" w14:textId="455149E8" w:rsidR="00E14763" w:rsidRPr="00C04A08" w:rsidRDefault="00E14763" w:rsidP="005A3AC3">
            <w:pPr>
              <w:pStyle w:val="TAC"/>
              <w:rPr>
                <w:lang w:eastAsia="fi-FI"/>
              </w:rPr>
            </w:pPr>
            <w:r w:rsidRPr="00C04A08">
              <w:t>CA_n261I</w:t>
            </w:r>
          </w:p>
        </w:tc>
        <w:tc>
          <w:tcPr>
            <w:tcW w:w="1223" w:type="pct"/>
            <w:tcBorders>
              <w:top w:val="nil"/>
              <w:left w:val="nil"/>
              <w:bottom w:val="single" w:sz="4" w:space="0" w:color="auto"/>
              <w:right w:val="single" w:sz="4" w:space="0" w:color="auto"/>
            </w:tcBorders>
            <w:shd w:val="clear" w:color="auto" w:fill="auto"/>
            <w:noWrap/>
            <w:hideMark/>
          </w:tcPr>
          <w:p w14:paraId="7EC73F91"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3CDEAB97" w14:textId="77777777" w:rsidR="00E14763" w:rsidRPr="00C04A08" w:rsidRDefault="00E14763" w:rsidP="005A3AC3">
            <w:pPr>
              <w:pStyle w:val="TAC"/>
              <w:rPr>
                <w:lang w:val="fi-FI" w:eastAsia="fi-FI"/>
              </w:rPr>
            </w:pPr>
            <w:r w:rsidRPr="00C04A08">
              <w:rPr>
                <w:lang w:val="en-US" w:eastAsia="fi-FI"/>
              </w:rPr>
              <w:t>0</w:t>
            </w:r>
          </w:p>
        </w:tc>
      </w:tr>
      <w:tr w:rsidR="007F26E0" w:rsidRPr="00C04A08" w14:paraId="5ACDAB4A"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011CFD9D" w14:textId="77777777" w:rsidR="00E14763" w:rsidRPr="00C04A08" w:rsidRDefault="00E14763" w:rsidP="005A3AC3">
            <w:pPr>
              <w:pStyle w:val="TAC"/>
              <w:rPr>
                <w:lang w:val="fi-FI" w:eastAsia="fi-FI"/>
              </w:rPr>
            </w:pPr>
            <w:r w:rsidRPr="00C04A08">
              <w:rPr>
                <w:lang w:eastAsia="fi-FI"/>
              </w:rPr>
              <w:t>CA_n261(2O)</w:t>
            </w:r>
          </w:p>
        </w:tc>
        <w:tc>
          <w:tcPr>
            <w:tcW w:w="1111" w:type="pct"/>
            <w:tcBorders>
              <w:top w:val="nil"/>
              <w:left w:val="nil"/>
              <w:bottom w:val="single" w:sz="4" w:space="0" w:color="auto"/>
              <w:right w:val="single" w:sz="4" w:space="0" w:color="auto"/>
            </w:tcBorders>
            <w:shd w:val="clear" w:color="auto" w:fill="auto"/>
            <w:hideMark/>
          </w:tcPr>
          <w:p w14:paraId="503A2143"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611AEE24" w14:textId="77777777" w:rsidR="00E14763" w:rsidRPr="00C04A08" w:rsidRDefault="00E14763" w:rsidP="005A3AC3">
            <w:pPr>
              <w:pStyle w:val="TAC"/>
              <w:rPr>
                <w:lang w:val="fi-FI" w:eastAsia="fi-FI"/>
              </w:rPr>
            </w:pPr>
            <w:r w:rsidRPr="00C04A08">
              <w:rPr>
                <w:lang w:val="en-US" w:eastAsia="fi-FI"/>
              </w:rPr>
              <w:t>400</w:t>
            </w:r>
          </w:p>
        </w:tc>
        <w:tc>
          <w:tcPr>
            <w:tcW w:w="1446" w:type="pct"/>
            <w:tcBorders>
              <w:top w:val="nil"/>
              <w:left w:val="nil"/>
              <w:bottom w:val="single" w:sz="4" w:space="0" w:color="auto"/>
              <w:right w:val="single" w:sz="4" w:space="0" w:color="auto"/>
            </w:tcBorders>
            <w:shd w:val="clear" w:color="auto" w:fill="auto"/>
            <w:noWrap/>
            <w:hideMark/>
          </w:tcPr>
          <w:p w14:paraId="612EC879" w14:textId="77777777" w:rsidR="00E14763" w:rsidRPr="00C04A08" w:rsidRDefault="00E14763" w:rsidP="005A3AC3">
            <w:pPr>
              <w:pStyle w:val="TAC"/>
              <w:rPr>
                <w:lang w:val="fi-FI" w:eastAsia="fi-FI"/>
              </w:rPr>
            </w:pPr>
            <w:r w:rsidRPr="00C04A08">
              <w:rPr>
                <w:lang w:val="en-US" w:eastAsia="fi-FI"/>
              </w:rPr>
              <w:t>0</w:t>
            </w:r>
          </w:p>
        </w:tc>
      </w:tr>
      <w:tr w:rsidR="007F26E0" w:rsidRPr="00C04A08" w14:paraId="5AA08B82"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F310DDA" w14:textId="77777777" w:rsidR="00E14763" w:rsidRPr="00C04A08" w:rsidRDefault="00E14763" w:rsidP="005A3AC3">
            <w:pPr>
              <w:pStyle w:val="TAC"/>
              <w:rPr>
                <w:lang w:val="fi-FI" w:eastAsia="fi-FI"/>
              </w:rPr>
            </w:pPr>
            <w:r w:rsidRPr="00C04A08">
              <w:rPr>
                <w:lang w:eastAsia="fi-FI"/>
              </w:rPr>
              <w:t>CA_n261(3O)</w:t>
            </w:r>
          </w:p>
        </w:tc>
        <w:tc>
          <w:tcPr>
            <w:tcW w:w="1111" w:type="pct"/>
            <w:tcBorders>
              <w:top w:val="nil"/>
              <w:left w:val="nil"/>
              <w:bottom w:val="single" w:sz="4" w:space="0" w:color="auto"/>
              <w:right w:val="single" w:sz="4" w:space="0" w:color="auto"/>
            </w:tcBorders>
            <w:shd w:val="clear" w:color="auto" w:fill="auto"/>
            <w:hideMark/>
          </w:tcPr>
          <w:p w14:paraId="37ED211D"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1F1C22DD" w14:textId="77777777" w:rsidR="00E14763" w:rsidRPr="00C04A08" w:rsidRDefault="00E14763" w:rsidP="005A3AC3">
            <w:pPr>
              <w:pStyle w:val="TAC"/>
              <w:rPr>
                <w:lang w:val="fi-FI" w:eastAsia="fi-FI"/>
              </w:rPr>
            </w:pPr>
            <w:r w:rsidRPr="00C04A08">
              <w:rPr>
                <w:rFonts w:eastAsia="Yu Mincho"/>
                <w:lang w:eastAsia="fi-FI"/>
              </w:rPr>
              <w:t>600</w:t>
            </w:r>
          </w:p>
        </w:tc>
        <w:tc>
          <w:tcPr>
            <w:tcW w:w="1446" w:type="pct"/>
            <w:tcBorders>
              <w:top w:val="nil"/>
              <w:left w:val="nil"/>
              <w:bottom w:val="single" w:sz="4" w:space="0" w:color="auto"/>
              <w:right w:val="single" w:sz="4" w:space="0" w:color="auto"/>
            </w:tcBorders>
            <w:shd w:val="clear" w:color="auto" w:fill="auto"/>
            <w:noWrap/>
            <w:hideMark/>
          </w:tcPr>
          <w:p w14:paraId="15723D26" w14:textId="77777777" w:rsidR="00E14763" w:rsidRPr="00C04A08" w:rsidRDefault="00E14763" w:rsidP="005A3AC3">
            <w:pPr>
              <w:pStyle w:val="TAC"/>
              <w:rPr>
                <w:lang w:val="fi-FI" w:eastAsia="fi-FI"/>
              </w:rPr>
            </w:pPr>
            <w:r w:rsidRPr="00C04A08">
              <w:rPr>
                <w:lang w:val="en-US" w:eastAsia="fi-FI"/>
              </w:rPr>
              <w:t>0</w:t>
            </w:r>
          </w:p>
        </w:tc>
      </w:tr>
      <w:tr w:rsidR="007F26E0" w:rsidRPr="00C04A08" w14:paraId="32A4E220"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5C14D69D" w14:textId="77777777" w:rsidR="00E14763" w:rsidRPr="00C04A08" w:rsidRDefault="00E14763" w:rsidP="005A3AC3">
            <w:pPr>
              <w:pStyle w:val="TAC"/>
              <w:rPr>
                <w:lang w:val="fi-FI" w:eastAsia="fi-FI"/>
              </w:rPr>
            </w:pPr>
            <w:r w:rsidRPr="00C04A08">
              <w:rPr>
                <w:lang w:eastAsia="fi-FI"/>
              </w:rPr>
              <w:t>CA_n261(4O)</w:t>
            </w:r>
          </w:p>
        </w:tc>
        <w:tc>
          <w:tcPr>
            <w:tcW w:w="1111" w:type="pct"/>
            <w:tcBorders>
              <w:top w:val="nil"/>
              <w:left w:val="nil"/>
              <w:bottom w:val="single" w:sz="4" w:space="0" w:color="auto"/>
              <w:right w:val="single" w:sz="4" w:space="0" w:color="auto"/>
            </w:tcBorders>
            <w:shd w:val="clear" w:color="auto" w:fill="auto"/>
            <w:hideMark/>
          </w:tcPr>
          <w:p w14:paraId="267A1D74"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5C8AB81" w14:textId="77777777" w:rsidR="00E14763" w:rsidRPr="00C04A08" w:rsidRDefault="00E14763" w:rsidP="005A3AC3">
            <w:pPr>
              <w:pStyle w:val="TAC"/>
              <w:rPr>
                <w:lang w:val="fi-FI" w:eastAsia="fi-FI"/>
              </w:rPr>
            </w:pPr>
            <w:r w:rsidRPr="00C04A08">
              <w:rPr>
                <w:rFonts w:eastAsia="Yu Mincho"/>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6E684ED3" w14:textId="77777777" w:rsidR="00E14763" w:rsidRPr="00C04A08" w:rsidRDefault="00E14763" w:rsidP="005A3AC3">
            <w:pPr>
              <w:pStyle w:val="TAC"/>
              <w:rPr>
                <w:lang w:val="fi-FI" w:eastAsia="fi-FI"/>
              </w:rPr>
            </w:pPr>
            <w:r w:rsidRPr="00C04A08">
              <w:rPr>
                <w:lang w:val="en-US" w:eastAsia="fi-FI"/>
              </w:rPr>
              <w:t>0</w:t>
            </w:r>
          </w:p>
        </w:tc>
      </w:tr>
      <w:tr w:rsidR="007F26E0" w:rsidRPr="00C04A08" w14:paraId="3E80F8A9"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A83A7A2" w14:textId="77777777" w:rsidR="00E14763" w:rsidRPr="00C04A08" w:rsidRDefault="00E14763" w:rsidP="005A3AC3">
            <w:pPr>
              <w:pStyle w:val="TAC"/>
              <w:rPr>
                <w:lang w:val="fi-FI" w:eastAsia="fi-FI"/>
              </w:rPr>
            </w:pPr>
            <w:r w:rsidRPr="00C04A08">
              <w:rPr>
                <w:lang w:eastAsia="fi-FI"/>
              </w:rPr>
              <w:t>CA_n261(5O)</w:t>
            </w:r>
          </w:p>
        </w:tc>
        <w:tc>
          <w:tcPr>
            <w:tcW w:w="1111" w:type="pct"/>
            <w:tcBorders>
              <w:top w:val="nil"/>
              <w:left w:val="nil"/>
              <w:bottom w:val="single" w:sz="4" w:space="0" w:color="auto"/>
              <w:right w:val="single" w:sz="4" w:space="0" w:color="auto"/>
            </w:tcBorders>
            <w:shd w:val="clear" w:color="auto" w:fill="auto"/>
            <w:hideMark/>
          </w:tcPr>
          <w:p w14:paraId="27C2F308"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7CF23313" w14:textId="77777777" w:rsidR="00E14763" w:rsidRPr="00C04A08" w:rsidRDefault="00E14763" w:rsidP="005A3AC3">
            <w:pPr>
              <w:pStyle w:val="TAC"/>
              <w:rPr>
                <w:lang w:val="fi-FI" w:eastAsia="fi-FI"/>
              </w:rPr>
            </w:pPr>
            <w:r w:rsidRPr="00C04A08">
              <w:rPr>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729E5071" w14:textId="77777777" w:rsidR="00E14763" w:rsidRPr="00C04A08" w:rsidRDefault="00E14763" w:rsidP="005A3AC3">
            <w:pPr>
              <w:pStyle w:val="TAC"/>
              <w:rPr>
                <w:lang w:val="fi-FI" w:eastAsia="fi-FI"/>
              </w:rPr>
            </w:pPr>
            <w:r w:rsidRPr="00C04A08">
              <w:rPr>
                <w:lang w:val="en-US" w:eastAsia="fi-FI"/>
              </w:rPr>
              <w:t>0</w:t>
            </w:r>
          </w:p>
        </w:tc>
      </w:tr>
      <w:tr w:rsidR="007F26E0" w:rsidRPr="00C04A08" w14:paraId="75738B6F"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4D03DBD" w14:textId="77777777" w:rsidR="00E14763" w:rsidRPr="00C04A08" w:rsidRDefault="00E14763" w:rsidP="005A3AC3">
            <w:pPr>
              <w:pStyle w:val="TAC"/>
              <w:rPr>
                <w:lang w:val="fi-FI" w:eastAsia="fi-FI"/>
              </w:rPr>
            </w:pPr>
            <w:r w:rsidRPr="00C04A08">
              <w:rPr>
                <w:lang w:eastAsia="fi-FI"/>
              </w:rPr>
              <w:t>CA_n261(6O)</w:t>
            </w:r>
          </w:p>
        </w:tc>
        <w:tc>
          <w:tcPr>
            <w:tcW w:w="1111" w:type="pct"/>
            <w:tcBorders>
              <w:top w:val="nil"/>
              <w:left w:val="nil"/>
              <w:bottom w:val="single" w:sz="4" w:space="0" w:color="auto"/>
              <w:right w:val="single" w:sz="4" w:space="0" w:color="auto"/>
            </w:tcBorders>
            <w:shd w:val="clear" w:color="auto" w:fill="auto"/>
            <w:hideMark/>
          </w:tcPr>
          <w:p w14:paraId="73DD6D66"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10BAD812" w14:textId="77777777" w:rsidR="00E14763" w:rsidRPr="00C04A08" w:rsidRDefault="00E14763" w:rsidP="005A3AC3">
            <w:pPr>
              <w:pStyle w:val="TAC"/>
              <w:rPr>
                <w:lang w:val="fi-FI" w:eastAsia="fi-FI"/>
              </w:rPr>
            </w:pPr>
            <w:r w:rsidRPr="00C04A08">
              <w:rPr>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6AFFE14F" w14:textId="77777777" w:rsidR="00E14763" w:rsidRPr="00C04A08" w:rsidRDefault="00E14763" w:rsidP="005A3AC3">
            <w:pPr>
              <w:pStyle w:val="TAC"/>
              <w:rPr>
                <w:lang w:val="fi-FI" w:eastAsia="fi-FI"/>
              </w:rPr>
            </w:pPr>
            <w:r w:rsidRPr="00C04A08">
              <w:rPr>
                <w:lang w:val="en-US" w:eastAsia="fi-FI"/>
              </w:rPr>
              <w:t>0</w:t>
            </w:r>
          </w:p>
        </w:tc>
      </w:tr>
      <w:tr w:rsidR="007F26E0" w:rsidRPr="00C04A08" w14:paraId="31AC6644"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CB9055A" w14:textId="77777777" w:rsidR="00E14763" w:rsidRPr="00C04A08" w:rsidRDefault="00E14763" w:rsidP="005A3AC3">
            <w:pPr>
              <w:pStyle w:val="TAC"/>
              <w:rPr>
                <w:lang w:val="fi-FI" w:eastAsia="fi-FI"/>
              </w:rPr>
            </w:pPr>
            <w:r w:rsidRPr="00C04A08">
              <w:rPr>
                <w:lang w:eastAsia="fi-FI"/>
              </w:rPr>
              <w:t>CA_n261(7O)</w:t>
            </w:r>
          </w:p>
        </w:tc>
        <w:tc>
          <w:tcPr>
            <w:tcW w:w="1111" w:type="pct"/>
            <w:tcBorders>
              <w:top w:val="nil"/>
              <w:left w:val="nil"/>
              <w:bottom w:val="single" w:sz="4" w:space="0" w:color="auto"/>
              <w:right w:val="single" w:sz="4" w:space="0" w:color="auto"/>
            </w:tcBorders>
            <w:shd w:val="clear" w:color="auto" w:fill="auto"/>
            <w:hideMark/>
          </w:tcPr>
          <w:p w14:paraId="110F3A6B"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1040E3EE" w14:textId="77777777" w:rsidR="00E14763" w:rsidRPr="00C04A08" w:rsidRDefault="00E14763" w:rsidP="005A3AC3">
            <w:pPr>
              <w:pStyle w:val="TAC"/>
              <w:rPr>
                <w:lang w:val="fi-FI" w:eastAsia="fi-FI"/>
              </w:rPr>
            </w:pPr>
            <w:r w:rsidRPr="00C04A08">
              <w:rPr>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2474D8C3" w14:textId="77777777" w:rsidR="00E14763" w:rsidRPr="00C04A08" w:rsidRDefault="00E14763" w:rsidP="005A3AC3">
            <w:pPr>
              <w:pStyle w:val="TAC"/>
              <w:rPr>
                <w:lang w:val="fi-FI" w:eastAsia="fi-FI"/>
              </w:rPr>
            </w:pPr>
            <w:r w:rsidRPr="00C04A08">
              <w:rPr>
                <w:lang w:val="en-US" w:eastAsia="fi-FI"/>
              </w:rPr>
              <w:t>0</w:t>
            </w:r>
          </w:p>
        </w:tc>
      </w:tr>
      <w:tr w:rsidR="007F26E0" w:rsidRPr="00C04A08" w14:paraId="0E111B90"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DDC05BC" w14:textId="77777777" w:rsidR="00E14763" w:rsidRPr="00C04A08" w:rsidRDefault="00E14763" w:rsidP="005A3AC3">
            <w:pPr>
              <w:pStyle w:val="TAC"/>
              <w:rPr>
                <w:lang w:val="fi-FI" w:eastAsia="fi-FI"/>
              </w:rPr>
            </w:pPr>
            <w:r w:rsidRPr="00C04A08">
              <w:rPr>
                <w:lang w:eastAsia="fi-FI"/>
              </w:rPr>
              <w:t>CA_n261(2P)</w:t>
            </w:r>
          </w:p>
        </w:tc>
        <w:tc>
          <w:tcPr>
            <w:tcW w:w="1111" w:type="pct"/>
            <w:tcBorders>
              <w:top w:val="nil"/>
              <w:left w:val="nil"/>
              <w:bottom w:val="single" w:sz="4" w:space="0" w:color="auto"/>
              <w:right w:val="single" w:sz="4" w:space="0" w:color="auto"/>
            </w:tcBorders>
            <w:shd w:val="clear" w:color="auto" w:fill="auto"/>
            <w:hideMark/>
          </w:tcPr>
          <w:p w14:paraId="3CD4DEA1"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4D6D9E74"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0164AB6D" w14:textId="77777777" w:rsidR="00E14763" w:rsidRPr="00C04A08" w:rsidRDefault="00E14763" w:rsidP="005A3AC3">
            <w:pPr>
              <w:pStyle w:val="TAC"/>
              <w:rPr>
                <w:lang w:val="fi-FI" w:eastAsia="fi-FI"/>
              </w:rPr>
            </w:pPr>
            <w:r w:rsidRPr="00C04A08">
              <w:rPr>
                <w:lang w:val="en-US" w:eastAsia="fi-FI"/>
              </w:rPr>
              <w:t>0</w:t>
            </w:r>
          </w:p>
        </w:tc>
      </w:tr>
      <w:tr w:rsidR="007F26E0" w:rsidRPr="00C04A08" w14:paraId="54FF3F66"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415B282C" w14:textId="77777777" w:rsidR="00E14763" w:rsidRPr="00C04A08" w:rsidRDefault="00E14763" w:rsidP="005A3AC3">
            <w:pPr>
              <w:pStyle w:val="TAC"/>
              <w:rPr>
                <w:lang w:val="fi-FI" w:eastAsia="fi-FI"/>
              </w:rPr>
            </w:pPr>
            <w:r w:rsidRPr="00C04A08">
              <w:rPr>
                <w:lang w:eastAsia="fi-FI"/>
              </w:rPr>
              <w:t>CA_n261(2Q)</w:t>
            </w:r>
          </w:p>
        </w:tc>
        <w:tc>
          <w:tcPr>
            <w:tcW w:w="1111" w:type="pct"/>
            <w:tcBorders>
              <w:top w:val="nil"/>
              <w:left w:val="nil"/>
              <w:bottom w:val="single" w:sz="4" w:space="0" w:color="auto"/>
              <w:right w:val="single" w:sz="4" w:space="0" w:color="auto"/>
            </w:tcBorders>
            <w:shd w:val="clear" w:color="auto" w:fill="auto"/>
            <w:hideMark/>
          </w:tcPr>
          <w:p w14:paraId="6121028D" w14:textId="77777777" w:rsidR="00E14763" w:rsidRPr="00C04A08" w:rsidRDefault="00E14763" w:rsidP="005A3AC3">
            <w:pPr>
              <w:pStyle w:val="TAC"/>
              <w:rPr>
                <w:lang w:val="fi-FI" w:eastAsia="fi-FI"/>
              </w:rPr>
            </w:pPr>
            <w:r w:rsidRPr="00C04A08">
              <w:rPr>
                <w:lang w:eastAsia="fi-FI"/>
              </w:rPr>
              <w:t>-</w:t>
            </w:r>
          </w:p>
        </w:tc>
        <w:tc>
          <w:tcPr>
            <w:tcW w:w="1223" w:type="pct"/>
            <w:tcBorders>
              <w:top w:val="nil"/>
              <w:left w:val="nil"/>
              <w:bottom w:val="single" w:sz="4" w:space="0" w:color="auto"/>
              <w:right w:val="single" w:sz="4" w:space="0" w:color="auto"/>
            </w:tcBorders>
            <w:shd w:val="clear" w:color="auto" w:fill="auto"/>
            <w:noWrap/>
            <w:hideMark/>
          </w:tcPr>
          <w:p w14:paraId="4A6BC638"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23A03ADF" w14:textId="77777777" w:rsidR="00E14763" w:rsidRPr="00C04A08" w:rsidRDefault="00E14763" w:rsidP="005A3AC3">
            <w:pPr>
              <w:pStyle w:val="TAC"/>
              <w:rPr>
                <w:lang w:val="fi-FI" w:eastAsia="fi-FI"/>
              </w:rPr>
            </w:pPr>
            <w:r w:rsidRPr="00C04A08">
              <w:rPr>
                <w:lang w:val="en-US" w:eastAsia="fi-FI"/>
              </w:rPr>
              <w:t>0</w:t>
            </w:r>
          </w:p>
        </w:tc>
      </w:tr>
      <w:tr w:rsidR="00E14763" w:rsidRPr="00C04A08" w14:paraId="221D5CCF" w14:textId="77777777" w:rsidTr="00F74891">
        <w:trPr>
          <w:trHeight w:val="187"/>
        </w:trPr>
        <w:tc>
          <w:tcPr>
            <w:tcW w:w="5000" w:type="pct"/>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14:paraId="5F300358" w14:textId="77777777" w:rsidR="00E14763" w:rsidRPr="00C04A08" w:rsidRDefault="00E14763" w:rsidP="005A3AC3">
            <w:pPr>
              <w:pStyle w:val="TAN"/>
              <w:rPr>
                <w:lang w:eastAsia="fi-FI"/>
              </w:rPr>
            </w:pPr>
            <w:r w:rsidRPr="00C04A08">
              <w:rPr>
                <w:lang w:eastAsia="fi-FI"/>
              </w:rPr>
              <w:t>NOTE 1:</w:t>
            </w:r>
            <w:r w:rsidRPr="00C04A08">
              <w:tab/>
            </w:r>
            <w:r w:rsidRPr="00C04A08">
              <w:rPr>
                <w:lang w:eastAsia="fi-FI"/>
              </w:rPr>
              <w:t>Void</w:t>
            </w:r>
          </w:p>
          <w:p w14:paraId="4FFD3842" w14:textId="77777777" w:rsidR="00E14763" w:rsidRPr="00C04A08" w:rsidRDefault="00E14763" w:rsidP="005A3AC3">
            <w:pPr>
              <w:pStyle w:val="TAN"/>
              <w:rPr>
                <w:lang w:eastAsia="fi-FI"/>
              </w:rPr>
            </w:pPr>
            <w:r w:rsidRPr="00C04A08">
              <w:rPr>
                <w:lang w:eastAsia="fi-FI"/>
              </w:rPr>
              <w:t>NOTE 2:</w:t>
            </w:r>
            <w:r w:rsidRPr="00C04A08">
              <w:tab/>
            </w:r>
            <w:r w:rsidRPr="00C04A08">
              <w:rPr>
                <w:lang w:eastAsia="fi-FI"/>
              </w:rPr>
              <w:t>Void</w:t>
            </w:r>
          </w:p>
          <w:p w14:paraId="40642E64" w14:textId="77777777" w:rsidR="00E14763" w:rsidRPr="00C04A08" w:rsidRDefault="00E14763" w:rsidP="005A3AC3">
            <w:pPr>
              <w:pStyle w:val="TAN"/>
              <w:rPr>
                <w:lang w:eastAsia="fi-FI"/>
              </w:rPr>
            </w:pPr>
            <w:r w:rsidRPr="00C04A08">
              <w:rPr>
                <w:lang w:eastAsia="fi-FI"/>
              </w:rPr>
              <w:t>NOTE 3:</w:t>
            </w:r>
            <w:r w:rsidRPr="00C04A08">
              <w:tab/>
            </w:r>
            <w:r w:rsidRPr="00C04A08">
              <w:rPr>
                <w:lang w:eastAsia="fi-FI"/>
              </w:rPr>
              <w:t>Void</w:t>
            </w:r>
          </w:p>
          <w:p w14:paraId="5E549A2D" w14:textId="77777777" w:rsidR="00E14763" w:rsidRPr="00C04A08" w:rsidRDefault="00E14763" w:rsidP="005A3AC3">
            <w:pPr>
              <w:pStyle w:val="TAN"/>
              <w:rPr>
                <w:lang w:eastAsia="fi-FI"/>
              </w:rPr>
            </w:pPr>
            <w:r w:rsidRPr="00C04A08">
              <w:rPr>
                <w:lang w:eastAsia="fi-FI"/>
              </w:rPr>
              <w:t>NOTE 4:</w:t>
            </w:r>
            <w:r w:rsidRPr="00C04A08">
              <w:tab/>
            </w:r>
            <w:r w:rsidRPr="00C04A08">
              <w:rPr>
                <w:lang w:eastAsia="fi-FI"/>
              </w:rPr>
              <w:t>Void</w:t>
            </w:r>
          </w:p>
          <w:p w14:paraId="6EABA71B" w14:textId="77777777" w:rsidR="00E14763" w:rsidRPr="00C04A08" w:rsidRDefault="00E14763" w:rsidP="005A3AC3">
            <w:pPr>
              <w:pStyle w:val="TAN"/>
              <w:rPr>
                <w:lang w:eastAsia="fi-FI"/>
              </w:rPr>
            </w:pPr>
            <w:r w:rsidRPr="00C04A08">
              <w:rPr>
                <w:lang w:eastAsia="fi-FI"/>
              </w:rPr>
              <w:t>NOTE 5:</w:t>
            </w:r>
            <w:r w:rsidRPr="00C04A08">
              <w:tab/>
            </w:r>
            <w:r w:rsidRPr="00C04A08">
              <w:rPr>
                <w:lang w:eastAsia="fi-FI"/>
              </w:rPr>
              <w:t>Channel bandwidth per operating band defined in Table 5.3.5-1</w:t>
            </w:r>
          </w:p>
          <w:p w14:paraId="4A36B330" w14:textId="77777777" w:rsidR="00E14763" w:rsidRPr="00C04A08" w:rsidRDefault="00E14763" w:rsidP="005A3AC3">
            <w:pPr>
              <w:pStyle w:val="TAN"/>
              <w:rPr>
                <w:lang w:eastAsia="fi-FI"/>
              </w:rPr>
            </w:pPr>
            <w:r w:rsidRPr="00C04A08">
              <w:rPr>
                <w:lang w:eastAsia="fi-FI"/>
              </w:rPr>
              <w:t>NOTE 6:</w:t>
            </w:r>
            <w:r w:rsidRPr="00C04A08">
              <w:tab/>
            </w:r>
            <w:r w:rsidRPr="00C04A08">
              <w:rPr>
                <w:lang w:eastAsia="fi-FI"/>
              </w:rPr>
              <w:t>Unless otherwise stated, BCS0 is referred in each constituent CA configuration</w:t>
            </w:r>
          </w:p>
          <w:p w14:paraId="2F85265C" w14:textId="77777777" w:rsidR="00E14763" w:rsidRPr="00C04A08" w:rsidRDefault="00E14763" w:rsidP="005A3AC3">
            <w:pPr>
              <w:pStyle w:val="TAN"/>
              <w:rPr>
                <w:rFonts w:cs="Arial"/>
                <w:color w:val="000000"/>
                <w:szCs w:val="18"/>
                <w:lang w:val="en-US" w:eastAsia="fi-FI"/>
              </w:rPr>
            </w:pPr>
            <w:r w:rsidRPr="00C04A08">
              <w:rPr>
                <w:rFonts w:cs="Arial"/>
                <w:szCs w:val="18"/>
                <w:lang w:eastAsia="fi-FI"/>
              </w:rPr>
              <w:t>NOTE 7:</w:t>
            </w:r>
            <w:r w:rsidRPr="00C04A08">
              <w:rPr>
                <w:rFonts w:cs="Arial"/>
                <w:szCs w:val="18"/>
              </w:rPr>
              <w:tab/>
            </w:r>
            <w:r w:rsidRPr="00C04A08">
              <w:rPr>
                <w:rFonts w:ascii="Symbol" w:hAnsi="Symbol"/>
                <w:szCs w:val="18"/>
                <w:lang w:val="en-US"/>
              </w:rPr>
              <w:t></w:t>
            </w:r>
            <w:r w:rsidRPr="00C04A08">
              <w:rPr>
                <w:rFonts w:cs="Arial"/>
                <w:szCs w:val="18"/>
                <w:lang w:val="en-US"/>
              </w:rPr>
              <w:t>(BW</w:t>
            </w:r>
            <w:r w:rsidRPr="00C04A08">
              <w:rPr>
                <w:rFonts w:cs="Arial"/>
                <w:szCs w:val="18"/>
                <w:vertAlign w:val="subscript"/>
                <w:lang w:val="en-US"/>
              </w:rPr>
              <w:t>Channel,block</w:t>
            </w:r>
            <w:r w:rsidRPr="00C04A08">
              <w:rPr>
                <w:rFonts w:cs="Arial"/>
                <w:szCs w:val="18"/>
                <w:lang w:val="en-US"/>
              </w:rPr>
              <w:t>) denotes the maximum total bandwidth from the summation of the sub-block bandwidths and shall be less than the bandwidth of the operating band.</w:t>
            </w:r>
          </w:p>
        </w:tc>
      </w:tr>
    </w:tbl>
    <w:p w14:paraId="637F048A" w14:textId="3F4FC8FC" w:rsidR="00AE70AE" w:rsidRDefault="00AE70AE" w:rsidP="00842EF7"/>
    <w:p w14:paraId="102E14AB" w14:textId="21DC9C83" w:rsidR="00842EF7" w:rsidRDefault="00842EF7" w:rsidP="00842EF7">
      <w:pPr>
        <w:pStyle w:val="TH"/>
      </w:pPr>
      <w:r w:rsidRPr="00C04A08">
        <w:lastRenderedPageBreak/>
        <w:t xml:space="preserve">Table 5.5A.2-2: NR CA configurations </w:t>
      </w:r>
      <w:r w:rsidR="00392D8F">
        <w:t>with multiple CA bandwidth classes defined</w:t>
      </w:r>
      <w:r w:rsidR="00392D8F" w:rsidRPr="00C04A08">
        <w:t xml:space="preserve"> </w:t>
      </w:r>
      <w:r w:rsidRPr="00C04A08">
        <w:t>for intra-band non-contiguous CA</w:t>
      </w:r>
    </w:p>
    <w:tbl>
      <w:tblPr>
        <w:tblW w:w="8359" w:type="dxa"/>
        <w:tblLayout w:type="fixed"/>
        <w:tblCellMar>
          <w:left w:w="70" w:type="dxa"/>
          <w:right w:w="70" w:type="dxa"/>
        </w:tblCellMar>
        <w:tblLook w:val="04A0" w:firstRow="1" w:lastRow="0" w:firstColumn="1" w:lastColumn="0" w:noHBand="0" w:noVBand="1"/>
      </w:tblPr>
      <w:tblGrid>
        <w:gridCol w:w="2055"/>
        <w:gridCol w:w="1701"/>
        <w:gridCol w:w="2268"/>
        <w:gridCol w:w="2335"/>
      </w:tblGrid>
      <w:tr w:rsidR="002E425E" w:rsidRPr="002E425E" w14:paraId="010D0D3E" w14:textId="77777777" w:rsidTr="001C3FF0">
        <w:trPr>
          <w:trHeight w:val="187"/>
        </w:trPr>
        <w:tc>
          <w:tcPr>
            <w:tcW w:w="8359" w:type="dxa"/>
            <w:gridSpan w:val="4"/>
            <w:tcBorders>
              <w:top w:val="single" w:sz="4" w:space="0" w:color="auto"/>
              <w:left w:val="single" w:sz="4" w:space="0" w:color="auto"/>
              <w:bottom w:val="single" w:sz="4" w:space="0" w:color="auto"/>
              <w:right w:val="single" w:sz="4" w:space="0" w:color="auto"/>
            </w:tcBorders>
            <w:shd w:val="clear" w:color="auto" w:fill="auto"/>
            <w:hideMark/>
          </w:tcPr>
          <w:p w14:paraId="12F94D09" w14:textId="77777777" w:rsidR="002E425E" w:rsidRPr="002E425E" w:rsidRDefault="002E425E" w:rsidP="00F722D8">
            <w:pPr>
              <w:pStyle w:val="TAH"/>
              <w:rPr>
                <w:lang w:val="en-US" w:eastAsia="fi-FI"/>
              </w:rPr>
            </w:pPr>
            <w:r w:rsidRPr="002E425E">
              <w:rPr>
                <w:lang w:eastAsia="fi-FI"/>
              </w:rPr>
              <w:lastRenderedPageBreak/>
              <w:t>NR CA configuration / Bandwidth combination set</w:t>
            </w:r>
          </w:p>
        </w:tc>
      </w:tr>
      <w:tr w:rsidR="002E425E" w:rsidRPr="002E425E" w14:paraId="5A08CA87"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CC1B520" w14:textId="77777777" w:rsidR="002E425E" w:rsidRPr="002E425E" w:rsidRDefault="002E425E" w:rsidP="00F722D8">
            <w:pPr>
              <w:pStyle w:val="TAH"/>
              <w:rPr>
                <w:lang w:val="fi-FI" w:eastAsia="fi-FI"/>
              </w:rPr>
            </w:pPr>
            <w:r w:rsidRPr="002E425E">
              <w:rPr>
                <w:lang w:eastAsia="fi-FI"/>
              </w:rPr>
              <w:t>CA configuration</w:t>
            </w:r>
          </w:p>
        </w:tc>
        <w:tc>
          <w:tcPr>
            <w:tcW w:w="1701" w:type="dxa"/>
            <w:vMerge w:val="restart"/>
            <w:tcBorders>
              <w:top w:val="nil"/>
              <w:left w:val="single" w:sz="4" w:space="0" w:color="auto"/>
              <w:bottom w:val="single" w:sz="4" w:space="0" w:color="auto"/>
              <w:right w:val="single" w:sz="4" w:space="0" w:color="auto"/>
            </w:tcBorders>
            <w:shd w:val="clear" w:color="auto" w:fill="auto"/>
            <w:hideMark/>
          </w:tcPr>
          <w:p w14:paraId="5E4E6FE8" w14:textId="77777777" w:rsidR="002E425E" w:rsidRPr="002E425E" w:rsidRDefault="002E425E" w:rsidP="00F722D8">
            <w:pPr>
              <w:pStyle w:val="TAH"/>
              <w:rPr>
                <w:lang w:val="fi-FI" w:eastAsia="fi-FI"/>
              </w:rPr>
            </w:pPr>
            <w:r w:rsidRPr="002E425E">
              <w:rPr>
                <w:lang w:eastAsia="fi-FI"/>
              </w:rPr>
              <w:t>Uplink CA configurations</w:t>
            </w:r>
          </w:p>
        </w:tc>
        <w:tc>
          <w:tcPr>
            <w:tcW w:w="2268" w:type="dxa"/>
            <w:vMerge w:val="restart"/>
            <w:tcBorders>
              <w:top w:val="nil"/>
              <w:left w:val="single" w:sz="4" w:space="0" w:color="auto"/>
              <w:bottom w:val="single" w:sz="4" w:space="0" w:color="000000"/>
              <w:right w:val="single" w:sz="4" w:space="0" w:color="auto"/>
            </w:tcBorders>
            <w:shd w:val="clear" w:color="auto" w:fill="auto"/>
            <w:hideMark/>
          </w:tcPr>
          <w:p w14:paraId="0227F03A" w14:textId="77777777" w:rsidR="002E425E" w:rsidRPr="002E425E" w:rsidRDefault="002E425E" w:rsidP="00F722D8">
            <w:pPr>
              <w:pStyle w:val="TAH"/>
              <w:rPr>
                <w:lang w:val="fi-FI" w:eastAsia="fi-FI"/>
              </w:rPr>
            </w:pPr>
            <w:r w:rsidRPr="002E425E">
              <w:rPr>
                <w:rFonts w:ascii="Symbol" w:hAnsi="Symbol"/>
                <w:lang w:val="en-US"/>
              </w:rPr>
              <w:t></w:t>
            </w:r>
            <w:r w:rsidRPr="002E425E">
              <w:rPr>
                <w:lang w:val="en-US"/>
              </w:rPr>
              <w:t>(BW</w:t>
            </w:r>
            <w:r w:rsidRPr="002E425E">
              <w:rPr>
                <w:vertAlign w:val="subscript"/>
                <w:lang w:val="en-US"/>
              </w:rPr>
              <w:t>Channel,block</w:t>
            </w:r>
            <w:r w:rsidRPr="002E425E">
              <w:rPr>
                <w:lang w:val="en-US"/>
              </w:rPr>
              <w:t>)</w:t>
            </w:r>
            <w:r w:rsidRPr="002E425E" w:rsidDel="002C1C4E">
              <w:rPr>
                <w:rFonts w:cs="Arial"/>
                <w:bCs/>
                <w:color w:val="000000"/>
                <w:szCs w:val="18"/>
                <w:lang w:eastAsia="fi-FI"/>
              </w:rPr>
              <w:t xml:space="preserve"> </w:t>
            </w:r>
            <w:r w:rsidRPr="002E425E">
              <w:rPr>
                <w:rFonts w:cs="Arial"/>
                <w:bCs/>
                <w:color w:val="000000"/>
                <w:szCs w:val="18"/>
                <w:lang w:eastAsia="fi-FI"/>
              </w:rPr>
              <w:t>(MHz)</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137857C" w14:textId="77777777" w:rsidR="002E425E" w:rsidRPr="002E425E" w:rsidRDefault="002E425E" w:rsidP="00F722D8">
            <w:pPr>
              <w:pStyle w:val="TAH"/>
              <w:rPr>
                <w:lang w:val="fi-FI" w:eastAsia="fi-FI"/>
              </w:rPr>
            </w:pPr>
            <w:r w:rsidRPr="002E425E">
              <w:rPr>
                <w:lang w:eastAsia="fi-FI"/>
              </w:rPr>
              <w:t>BCS</w:t>
            </w:r>
          </w:p>
        </w:tc>
      </w:tr>
      <w:tr w:rsidR="002E425E" w:rsidRPr="002E425E" w14:paraId="4F45B127"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1E4E7DC7" w14:textId="77777777" w:rsidR="002E425E" w:rsidRPr="002E425E" w:rsidRDefault="002E425E" w:rsidP="002E425E">
            <w:pPr>
              <w:keepNext/>
              <w:keepLines/>
              <w:spacing w:after="0"/>
              <w:jc w:val="center"/>
              <w:rPr>
                <w:rFonts w:ascii="Arial" w:hAnsi="Arial" w:cs="Arial"/>
                <w:bCs/>
                <w:color w:val="000000"/>
                <w:sz w:val="18"/>
                <w:szCs w:val="18"/>
                <w:lang w:val="fi-FI" w:eastAsia="fi-FI"/>
              </w:rPr>
            </w:pPr>
          </w:p>
        </w:tc>
        <w:tc>
          <w:tcPr>
            <w:tcW w:w="1701" w:type="dxa"/>
            <w:vMerge/>
            <w:tcBorders>
              <w:top w:val="nil"/>
              <w:left w:val="single" w:sz="4" w:space="0" w:color="auto"/>
              <w:bottom w:val="single" w:sz="4" w:space="0" w:color="auto"/>
              <w:right w:val="single" w:sz="4" w:space="0" w:color="auto"/>
            </w:tcBorders>
            <w:hideMark/>
          </w:tcPr>
          <w:p w14:paraId="443C01E0" w14:textId="77777777" w:rsidR="002E425E" w:rsidRPr="002E425E" w:rsidRDefault="002E425E" w:rsidP="002E425E">
            <w:pPr>
              <w:keepNext/>
              <w:keepLines/>
              <w:spacing w:after="0"/>
              <w:jc w:val="center"/>
              <w:rPr>
                <w:rFonts w:ascii="Arial" w:hAnsi="Arial" w:cs="Arial"/>
                <w:bCs/>
                <w:color w:val="000000"/>
                <w:sz w:val="18"/>
                <w:szCs w:val="18"/>
                <w:lang w:val="fi-FI" w:eastAsia="fi-FI"/>
              </w:rPr>
            </w:pPr>
          </w:p>
        </w:tc>
        <w:tc>
          <w:tcPr>
            <w:tcW w:w="2268" w:type="dxa"/>
            <w:vMerge/>
            <w:tcBorders>
              <w:top w:val="nil"/>
              <w:left w:val="single" w:sz="4" w:space="0" w:color="auto"/>
              <w:bottom w:val="single" w:sz="4" w:space="0" w:color="000000"/>
              <w:right w:val="single" w:sz="4" w:space="0" w:color="auto"/>
            </w:tcBorders>
            <w:hideMark/>
          </w:tcPr>
          <w:p w14:paraId="4D20CC42" w14:textId="77777777" w:rsidR="002E425E" w:rsidRPr="002E425E" w:rsidRDefault="002E425E" w:rsidP="002E425E">
            <w:pPr>
              <w:keepNext/>
              <w:keepLines/>
              <w:spacing w:after="0"/>
              <w:jc w:val="center"/>
              <w:rPr>
                <w:rFonts w:ascii="Arial" w:hAnsi="Arial" w:cs="Arial"/>
                <w:bCs/>
                <w:color w:val="000000"/>
                <w:sz w:val="18"/>
                <w:szCs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7E48F0AA" w14:textId="77777777" w:rsidR="002E425E" w:rsidRPr="002E425E" w:rsidRDefault="002E425E" w:rsidP="002E425E">
            <w:pPr>
              <w:keepNext/>
              <w:keepLines/>
              <w:spacing w:after="0"/>
              <w:jc w:val="center"/>
              <w:rPr>
                <w:rFonts w:ascii="Arial" w:hAnsi="Arial" w:cs="Arial"/>
                <w:bCs/>
                <w:color w:val="000000"/>
                <w:sz w:val="18"/>
                <w:szCs w:val="18"/>
                <w:lang w:val="fi-FI" w:eastAsia="fi-FI"/>
              </w:rPr>
            </w:pPr>
          </w:p>
        </w:tc>
      </w:tr>
      <w:tr w:rsidR="002E425E" w:rsidRPr="002E425E" w14:paraId="11DBC402" w14:textId="77777777" w:rsidTr="001C3FF0">
        <w:trPr>
          <w:trHeight w:val="187"/>
        </w:trPr>
        <w:tc>
          <w:tcPr>
            <w:tcW w:w="2055" w:type="dxa"/>
            <w:tcBorders>
              <w:top w:val="nil"/>
              <w:left w:val="single" w:sz="4" w:space="0" w:color="auto"/>
              <w:bottom w:val="single" w:sz="4" w:space="0" w:color="auto"/>
              <w:right w:val="single" w:sz="4" w:space="0" w:color="auto"/>
            </w:tcBorders>
          </w:tcPr>
          <w:p w14:paraId="3FAA07B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val="fr-FR"/>
              </w:rPr>
              <w:t>CA_n258(A-G)</w:t>
            </w:r>
          </w:p>
        </w:tc>
        <w:tc>
          <w:tcPr>
            <w:tcW w:w="1701" w:type="dxa"/>
            <w:tcBorders>
              <w:top w:val="nil"/>
              <w:left w:val="nil"/>
              <w:bottom w:val="single" w:sz="4" w:space="0" w:color="auto"/>
              <w:right w:val="single" w:sz="4" w:space="0" w:color="auto"/>
            </w:tcBorders>
          </w:tcPr>
          <w:p w14:paraId="78F6326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color w:val="000000"/>
                <w:sz w:val="18"/>
                <w:szCs w:val="18"/>
              </w:rPr>
              <w:t>CA_n258G</w:t>
            </w:r>
          </w:p>
        </w:tc>
        <w:tc>
          <w:tcPr>
            <w:tcW w:w="2268" w:type="dxa"/>
            <w:tcBorders>
              <w:top w:val="nil"/>
              <w:left w:val="nil"/>
              <w:bottom w:val="single" w:sz="4" w:space="0" w:color="auto"/>
              <w:right w:val="single" w:sz="4" w:space="0" w:color="auto"/>
            </w:tcBorders>
          </w:tcPr>
          <w:p w14:paraId="17F83AC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sz w:val="18"/>
                <w:szCs w:val="18"/>
                <w:lang w:val="fr-FR"/>
              </w:rPr>
              <w:t>600</w:t>
            </w:r>
          </w:p>
        </w:tc>
        <w:tc>
          <w:tcPr>
            <w:tcW w:w="2335" w:type="dxa"/>
            <w:tcBorders>
              <w:top w:val="nil"/>
              <w:left w:val="nil"/>
              <w:bottom w:val="single" w:sz="4" w:space="0" w:color="auto"/>
              <w:right w:val="single" w:sz="4" w:space="0" w:color="auto"/>
            </w:tcBorders>
          </w:tcPr>
          <w:p w14:paraId="28F31E3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sz w:val="18"/>
                <w:szCs w:val="18"/>
                <w:lang w:val="fr-FR"/>
              </w:rPr>
              <w:t>0</w:t>
            </w:r>
          </w:p>
        </w:tc>
      </w:tr>
      <w:tr w:rsidR="002E425E" w:rsidRPr="002E425E" w14:paraId="3BEFCA4B" w14:textId="77777777" w:rsidTr="001C3FF0">
        <w:trPr>
          <w:trHeight w:val="187"/>
        </w:trPr>
        <w:tc>
          <w:tcPr>
            <w:tcW w:w="2055" w:type="dxa"/>
            <w:tcBorders>
              <w:top w:val="nil"/>
              <w:left w:val="single" w:sz="4" w:space="0" w:color="auto"/>
              <w:bottom w:val="single" w:sz="4" w:space="0" w:color="auto"/>
              <w:right w:val="single" w:sz="4" w:space="0" w:color="auto"/>
            </w:tcBorders>
          </w:tcPr>
          <w:p w14:paraId="36FB3CE5"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val="fr-FR"/>
              </w:rPr>
              <w:t>CA_n258(A-H)</w:t>
            </w:r>
          </w:p>
        </w:tc>
        <w:tc>
          <w:tcPr>
            <w:tcW w:w="1701" w:type="dxa"/>
            <w:tcBorders>
              <w:top w:val="nil"/>
              <w:left w:val="nil"/>
              <w:bottom w:val="single" w:sz="4" w:space="0" w:color="auto"/>
              <w:right w:val="single" w:sz="4" w:space="0" w:color="auto"/>
            </w:tcBorders>
          </w:tcPr>
          <w:p w14:paraId="5F5BF18F" w14:textId="77777777" w:rsidR="002E425E" w:rsidRPr="002E425E" w:rsidRDefault="002E425E" w:rsidP="002E425E">
            <w:pPr>
              <w:keepNext/>
              <w:keepLines/>
              <w:spacing w:after="0"/>
              <w:jc w:val="center"/>
              <w:rPr>
                <w:rFonts w:ascii="Courier New" w:hAnsi="Courier New"/>
                <w:noProof/>
                <w:sz w:val="16"/>
                <w:lang w:val="en-US" w:eastAsia="fi-FI"/>
              </w:rPr>
            </w:pPr>
            <w:r w:rsidRPr="002E425E">
              <w:rPr>
                <w:rFonts w:ascii="Arial" w:hAnsi="Arial" w:cs="Arial"/>
                <w:noProof/>
                <w:color w:val="000000"/>
                <w:sz w:val="18"/>
                <w:szCs w:val="18"/>
              </w:rPr>
              <w:t>CA_n258G</w:t>
            </w:r>
          </w:p>
          <w:p w14:paraId="654EE90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color w:val="000000"/>
                <w:sz w:val="18"/>
                <w:szCs w:val="18"/>
              </w:rPr>
              <w:t>CA_n258H</w:t>
            </w:r>
          </w:p>
        </w:tc>
        <w:tc>
          <w:tcPr>
            <w:tcW w:w="2268" w:type="dxa"/>
            <w:tcBorders>
              <w:top w:val="nil"/>
              <w:left w:val="nil"/>
              <w:bottom w:val="single" w:sz="4" w:space="0" w:color="auto"/>
              <w:right w:val="single" w:sz="4" w:space="0" w:color="auto"/>
            </w:tcBorders>
          </w:tcPr>
          <w:p w14:paraId="1F4E382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sz w:val="18"/>
                <w:szCs w:val="18"/>
                <w:lang w:val="fr-FR"/>
              </w:rPr>
              <w:t>700</w:t>
            </w:r>
          </w:p>
        </w:tc>
        <w:tc>
          <w:tcPr>
            <w:tcW w:w="2335" w:type="dxa"/>
            <w:tcBorders>
              <w:top w:val="nil"/>
              <w:left w:val="nil"/>
              <w:bottom w:val="single" w:sz="4" w:space="0" w:color="auto"/>
              <w:right w:val="single" w:sz="4" w:space="0" w:color="auto"/>
            </w:tcBorders>
          </w:tcPr>
          <w:p w14:paraId="16CC6FF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sz w:val="18"/>
                <w:szCs w:val="18"/>
                <w:lang w:val="fr-FR"/>
              </w:rPr>
              <w:t>0</w:t>
            </w:r>
          </w:p>
        </w:tc>
      </w:tr>
      <w:tr w:rsidR="002E425E" w:rsidRPr="002E425E" w14:paraId="3B5588F8" w14:textId="77777777" w:rsidTr="001C3FF0">
        <w:trPr>
          <w:trHeight w:val="187"/>
        </w:trPr>
        <w:tc>
          <w:tcPr>
            <w:tcW w:w="2055" w:type="dxa"/>
            <w:tcBorders>
              <w:top w:val="nil"/>
              <w:left w:val="single" w:sz="4" w:space="0" w:color="auto"/>
              <w:bottom w:val="single" w:sz="4" w:space="0" w:color="auto"/>
              <w:right w:val="single" w:sz="4" w:space="0" w:color="auto"/>
            </w:tcBorders>
          </w:tcPr>
          <w:p w14:paraId="7BF9936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val="fr-FR"/>
              </w:rPr>
              <w:t>CA_n258(G-H)</w:t>
            </w:r>
          </w:p>
        </w:tc>
        <w:tc>
          <w:tcPr>
            <w:tcW w:w="1701" w:type="dxa"/>
            <w:tcBorders>
              <w:top w:val="nil"/>
              <w:left w:val="nil"/>
              <w:bottom w:val="single" w:sz="4" w:space="0" w:color="auto"/>
              <w:right w:val="single" w:sz="4" w:space="0" w:color="auto"/>
            </w:tcBorders>
          </w:tcPr>
          <w:p w14:paraId="30990321" w14:textId="77777777" w:rsidR="002E425E" w:rsidRPr="002E425E" w:rsidDel="00D32F45" w:rsidRDefault="002E425E" w:rsidP="002E425E">
            <w:pPr>
              <w:spacing w:after="0"/>
              <w:jc w:val="center"/>
              <w:rPr>
                <w:lang w:val="en-US" w:eastAsia="fi-FI"/>
              </w:rPr>
            </w:pPr>
            <w:r w:rsidRPr="002E425E">
              <w:rPr>
                <w:rFonts w:ascii="Arial" w:hAnsi="Arial" w:cs="Arial"/>
                <w:color w:val="000000"/>
                <w:sz w:val="18"/>
                <w:szCs w:val="18"/>
              </w:rPr>
              <w:t>CA_n258G</w:t>
            </w:r>
          </w:p>
          <w:p w14:paraId="7919D6B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color w:val="000000"/>
                <w:sz w:val="18"/>
                <w:szCs w:val="18"/>
              </w:rPr>
              <w:t>CA_n258H</w:t>
            </w:r>
          </w:p>
        </w:tc>
        <w:tc>
          <w:tcPr>
            <w:tcW w:w="2268" w:type="dxa"/>
            <w:tcBorders>
              <w:top w:val="nil"/>
              <w:left w:val="nil"/>
              <w:bottom w:val="single" w:sz="4" w:space="0" w:color="auto"/>
              <w:right w:val="single" w:sz="4" w:space="0" w:color="auto"/>
            </w:tcBorders>
          </w:tcPr>
          <w:p w14:paraId="6F4E05A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sz w:val="18"/>
                <w:szCs w:val="18"/>
                <w:lang w:val="fr-FR"/>
              </w:rPr>
              <w:t>500</w:t>
            </w:r>
          </w:p>
        </w:tc>
        <w:tc>
          <w:tcPr>
            <w:tcW w:w="2335" w:type="dxa"/>
            <w:tcBorders>
              <w:top w:val="nil"/>
              <w:left w:val="nil"/>
              <w:bottom w:val="single" w:sz="4" w:space="0" w:color="auto"/>
              <w:right w:val="single" w:sz="4" w:space="0" w:color="auto"/>
            </w:tcBorders>
          </w:tcPr>
          <w:p w14:paraId="1F3B270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sz w:val="18"/>
                <w:szCs w:val="18"/>
                <w:lang w:val="fr-FR"/>
              </w:rPr>
              <w:t>0</w:t>
            </w:r>
          </w:p>
        </w:tc>
      </w:tr>
      <w:tr w:rsidR="002E425E" w:rsidRPr="002E425E" w14:paraId="5406237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B745FD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CA_n260(A-D)</w:t>
            </w:r>
          </w:p>
        </w:tc>
        <w:tc>
          <w:tcPr>
            <w:tcW w:w="1701" w:type="dxa"/>
            <w:tcBorders>
              <w:top w:val="nil"/>
              <w:left w:val="nil"/>
              <w:bottom w:val="single" w:sz="4" w:space="0" w:color="auto"/>
              <w:right w:val="single" w:sz="4" w:space="0" w:color="auto"/>
            </w:tcBorders>
            <w:shd w:val="clear" w:color="auto" w:fill="auto"/>
            <w:hideMark/>
          </w:tcPr>
          <w:p w14:paraId="1A8EB65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FF5262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2AC49EA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EBC9AB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A8C313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CA_n260(A-E)</w:t>
            </w:r>
          </w:p>
        </w:tc>
        <w:tc>
          <w:tcPr>
            <w:tcW w:w="1701" w:type="dxa"/>
            <w:tcBorders>
              <w:top w:val="nil"/>
              <w:left w:val="nil"/>
              <w:bottom w:val="single" w:sz="4" w:space="0" w:color="auto"/>
              <w:right w:val="single" w:sz="4" w:space="0" w:color="auto"/>
            </w:tcBorders>
            <w:shd w:val="clear" w:color="auto" w:fill="auto"/>
          </w:tcPr>
          <w:p w14:paraId="3F48539C"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54BC589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tcPr>
          <w:p w14:paraId="589F9FA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AFE888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489330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CA_n260(2A-D)</w:t>
            </w:r>
          </w:p>
        </w:tc>
        <w:tc>
          <w:tcPr>
            <w:tcW w:w="1701" w:type="dxa"/>
            <w:tcBorders>
              <w:top w:val="nil"/>
              <w:left w:val="nil"/>
              <w:bottom w:val="single" w:sz="4" w:space="0" w:color="auto"/>
              <w:right w:val="single" w:sz="4" w:space="0" w:color="auto"/>
            </w:tcBorders>
            <w:shd w:val="clear" w:color="auto" w:fill="auto"/>
            <w:hideMark/>
          </w:tcPr>
          <w:p w14:paraId="3E7782D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9E2354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4623158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84C103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1C7A53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CA_n260(3A-D)</w:t>
            </w:r>
          </w:p>
        </w:tc>
        <w:tc>
          <w:tcPr>
            <w:tcW w:w="1701" w:type="dxa"/>
            <w:tcBorders>
              <w:top w:val="nil"/>
              <w:left w:val="nil"/>
              <w:bottom w:val="single" w:sz="4" w:space="0" w:color="auto"/>
              <w:right w:val="single" w:sz="4" w:space="0" w:color="auto"/>
            </w:tcBorders>
            <w:shd w:val="clear" w:color="auto" w:fill="auto"/>
          </w:tcPr>
          <w:p w14:paraId="031AEFF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3B7502F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tcPr>
          <w:p w14:paraId="1300947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1FCFB1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917D5C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CA_n260(4A-D)</w:t>
            </w:r>
          </w:p>
        </w:tc>
        <w:tc>
          <w:tcPr>
            <w:tcW w:w="1701" w:type="dxa"/>
            <w:tcBorders>
              <w:top w:val="nil"/>
              <w:left w:val="nil"/>
              <w:bottom w:val="single" w:sz="4" w:space="0" w:color="auto"/>
              <w:right w:val="single" w:sz="4" w:space="0" w:color="auto"/>
            </w:tcBorders>
            <w:shd w:val="clear" w:color="auto" w:fill="auto"/>
          </w:tcPr>
          <w:p w14:paraId="62719A3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3B364F8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tcPr>
          <w:p w14:paraId="2D94D6B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C58FC1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138D94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CA_n260(A-2D)</w:t>
            </w:r>
          </w:p>
        </w:tc>
        <w:tc>
          <w:tcPr>
            <w:tcW w:w="1701" w:type="dxa"/>
            <w:tcBorders>
              <w:top w:val="nil"/>
              <w:left w:val="nil"/>
              <w:bottom w:val="single" w:sz="4" w:space="0" w:color="auto"/>
              <w:right w:val="single" w:sz="4" w:space="0" w:color="auto"/>
            </w:tcBorders>
            <w:shd w:val="clear" w:color="auto" w:fill="auto"/>
            <w:hideMark/>
          </w:tcPr>
          <w:p w14:paraId="1CF4365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FD4536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6F90AD6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5D6AB5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CCCF1A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CA_n260(2A-2D)</w:t>
            </w:r>
          </w:p>
        </w:tc>
        <w:tc>
          <w:tcPr>
            <w:tcW w:w="1701" w:type="dxa"/>
            <w:tcBorders>
              <w:top w:val="nil"/>
              <w:left w:val="nil"/>
              <w:bottom w:val="single" w:sz="4" w:space="0" w:color="auto"/>
              <w:right w:val="single" w:sz="4" w:space="0" w:color="auto"/>
            </w:tcBorders>
            <w:shd w:val="clear" w:color="auto" w:fill="auto"/>
            <w:hideMark/>
          </w:tcPr>
          <w:p w14:paraId="7D5E621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8E5D37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13EE3E3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F9B5EE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777E1C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CA_n260(A-D-O)</w:t>
            </w:r>
          </w:p>
        </w:tc>
        <w:tc>
          <w:tcPr>
            <w:tcW w:w="1701" w:type="dxa"/>
            <w:tcBorders>
              <w:top w:val="nil"/>
              <w:left w:val="nil"/>
              <w:bottom w:val="single" w:sz="4" w:space="0" w:color="auto"/>
              <w:right w:val="single" w:sz="4" w:space="0" w:color="auto"/>
            </w:tcBorders>
            <w:shd w:val="clear" w:color="auto" w:fill="auto"/>
            <w:hideMark/>
          </w:tcPr>
          <w:p w14:paraId="1D1D597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9FE4A0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7B6BBF6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F261EA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693FD69"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CA_n260(A-D-G)</w:t>
            </w:r>
          </w:p>
        </w:tc>
        <w:tc>
          <w:tcPr>
            <w:tcW w:w="1701" w:type="dxa"/>
            <w:tcBorders>
              <w:top w:val="nil"/>
              <w:left w:val="nil"/>
              <w:bottom w:val="single" w:sz="4" w:space="0" w:color="auto"/>
              <w:right w:val="single" w:sz="4" w:space="0" w:color="auto"/>
            </w:tcBorders>
            <w:shd w:val="clear" w:color="auto" w:fill="auto"/>
          </w:tcPr>
          <w:p w14:paraId="666D81F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1220560C"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tcPr>
          <w:p w14:paraId="7D91D85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342C28D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472053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CA_n260(2A-D-O)</w:t>
            </w:r>
          </w:p>
        </w:tc>
        <w:tc>
          <w:tcPr>
            <w:tcW w:w="1701" w:type="dxa"/>
            <w:tcBorders>
              <w:top w:val="nil"/>
              <w:left w:val="nil"/>
              <w:bottom w:val="single" w:sz="4" w:space="0" w:color="auto"/>
              <w:right w:val="single" w:sz="4" w:space="0" w:color="auto"/>
            </w:tcBorders>
            <w:shd w:val="clear" w:color="auto" w:fill="auto"/>
            <w:hideMark/>
          </w:tcPr>
          <w:p w14:paraId="353E088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7DB350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1F8E610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7F3B79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1D26E8B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CA_n260(3A-D-O)</w:t>
            </w:r>
          </w:p>
        </w:tc>
        <w:tc>
          <w:tcPr>
            <w:tcW w:w="1701" w:type="dxa"/>
            <w:tcBorders>
              <w:top w:val="nil"/>
              <w:left w:val="nil"/>
              <w:bottom w:val="single" w:sz="4" w:space="0" w:color="auto"/>
              <w:right w:val="single" w:sz="4" w:space="0" w:color="auto"/>
            </w:tcBorders>
            <w:shd w:val="clear" w:color="auto" w:fill="auto"/>
          </w:tcPr>
          <w:p w14:paraId="78BB7C7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4BA1D67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tcPr>
          <w:p w14:paraId="1AAD5DC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D350F5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BD7185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CA_n260(A-D-2O)</w:t>
            </w:r>
          </w:p>
        </w:tc>
        <w:tc>
          <w:tcPr>
            <w:tcW w:w="1701" w:type="dxa"/>
            <w:tcBorders>
              <w:top w:val="nil"/>
              <w:left w:val="nil"/>
              <w:bottom w:val="single" w:sz="4" w:space="0" w:color="auto"/>
              <w:right w:val="single" w:sz="4" w:space="0" w:color="auto"/>
            </w:tcBorders>
            <w:shd w:val="clear" w:color="auto" w:fill="auto"/>
            <w:hideMark/>
          </w:tcPr>
          <w:p w14:paraId="75CC839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1E0F91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6EC1D5D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D1D6F1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79B4B9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CA_n260(2A-D-2O)</w:t>
            </w:r>
          </w:p>
        </w:tc>
        <w:tc>
          <w:tcPr>
            <w:tcW w:w="1701" w:type="dxa"/>
            <w:tcBorders>
              <w:top w:val="nil"/>
              <w:left w:val="nil"/>
              <w:bottom w:val="single" w:sz="4" w:space="0" w:color="auto"/>
              <w:right w:val="single" w:sz="4" w:space="0" w:color="auto"/>
            </w:tcBorders>
            <w:shd w:val="clear" w:color="auto" w:fill="auto"/>
            <w:hideMark/>
          </w:tcPr>
          <w:p w14:paraId="3BB07DE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CDC00A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1F11134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E1A4E4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D3CDA6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CA_n260(A-G)</w:t>
            </w:r>
          </w:p>
        </w:tc>
        <w:tc>
          <w:tcPr>
            <w:tcW w:w="1701" w:type="dxa"/>
            <w:tcBorders>
              <w:top w:val="nil"/>
              <w:left w:val="nil"/>
              <w:bottom w:val="single" w:sz="4" w:space="0" w:color="auto"/>
              <w:right w:val="single" w:sz="4" w:space="0" w:color="auto"/>
            </w:tcBorders>
            <w:shd w:val="clear" w:color="auto" w:fill="auto"/>
            <w:hideMark/>
          </w:tcPr>
          <w:p w14:paraId="429412E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CA_n260G</w:t>
            </w:r>
          </w:p>
        </w:tc>
        <w:tc>
          <w:tcPr>
            <w:tcW w:w="2268" w:type="dxa"/>
            <w:tcBorders>
              <w:top w:val="nil"/>
              <w:left w:val="nil"/>
              <w:bottom w:val="single" w:sz="4" w:space="0" w:color="auto"/>
              <w:right w:val="single" w:sz="4" w:space="0" w:color="auto"/>
            </w:tcBorders>
            <w:shd w:val="clear" w:color="auto" w:fill="auto"/>
            <w:hideMark/>
          </w:tcPr>
          <w:p w14:paraId="45A65EE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1A93406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FC2A38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23A406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CA_n260(A-G-H)</w:t>
            </w:r>
          </w:p>
        </w:tc>
        <w:tc>
          <w:tcPr>
            <w:tcW w:w="1701" w:type="dxa"/>
            <w:tcBorders>
              <w:top w:val="nil"/>
              <w:left w:val="nil"/>
              <w:bottom w:val="single" w:sz="4" w:space="0" w:color="auto"/>
              <w:right w:val="single" w:sz="4" w:space="0" w:color="auto"/>
            </w:tcBorders>
            <w:shd w:val="clear" w:color="auto" w:fill="auto"/>
          </w:tcPr>
          <w:p w14:paraId="3FC683BE"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3DB8EA7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900</w:t>
            </w:r>
          </w:p>
        </w:tc>
        <w:tc>
          <w:tcPr>
            <w:tcW w:w="2335" w:type="dxa"/>
            <w:tcBorders>
              <w:top w:val="nil"/>
              <w:left w:val="nil"/>
              <w:bottom w:val="single" w:sz="4" w:space="0" w:color="auto"/>
              <w:right w:val="single" w:sz="4" w:space="0" w:color="auto"/>
            </w:tcBorders>
            <w:shd w:val="clear" w:color="auto" w:fill="auto"/>
          </w:tcPr>
          <w:p w14:paraId="7A0793E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CE4D9C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907F69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CA_n260(2A-G)</w:t>
            </w:r>
          </w:p>
        </w:tc>
        <w:tc>
          <w:tcPr>
            <w:tcW w:w="1701" w:type="dxa"/>
            <w:tcBorders>
              <w:top w:val="nil"/>
              <w:left w:val="nil"/>
              <w:bottom w:val="single" w:sz="4" w:space="0" w:color="auto"/>
              <w:right w:val="single" w:sz="4" w:space="0" w:color="auto"/>
            </w:tcBorders>
            <w:shd w:val="clear" w:color="auto" w:fill="auto"/>
            <w:hideMark/>
          </w:tcPr>
          <w:p w14:paraId="018CC1F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CA_n260G</w:t>
            </w:r>
          </w:p>
        </w:tc>
        <w:tc>
          <w:tcPr>
            <w:tcW w:w="2268" w:type="dxa"/>
            <w:tcBorders>
              <w:top w:val="nil"/>
              <w:left w:val="nil"/>
              <w:bottom w:val="single" w:sz="4" w:space="0" w:color="auto"/>
              <w:right w:val="single" w:sz="4" w:space="0" w:color="auto"/>
            </w:tcBorders>
            <w:shd w:val="clear" w:color="auto" w:fill="auto"/>
            <w:hideMark/>
          </w:tcPr>
          <w:p w14:paraId="0FF943B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68A8C04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803E6A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283FDE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CA_n260(A-2G)</w:t>
            </w:r>
          </w:p>
        </w:tc>
        <w:tc>
          <w:tcPr>
            <w:tcW w:w="1701" w:type="dxa"/>
            <w:tcBorders>
              <w:top w:val="nil"/>
              <w:left w:val="nil"/>
              <w:bottom w:val="single" w:sz="4" w:space="0" w:color="auto"/>
              <w:right w:val="single" w:sz="4" w:space="0" w:color="auto"/>
            </w:tcBorders>
            <w:shd w:val="clear" w:color="auto" w:fill="auto"/>
            <w:hideMark/>
          </w:tcPr>
          <w:p w14:paraId="7CAFCFB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CA_n260G</w:t>
            </w:r>
          </w:p>
        </w:tc>
        <w:tc>
          <w:tcPr>
            <w:tcW w:w="2268" w:type="dxa"/>
            <w:tcBorders>
              <w:top w:val="nil"/>
              <w:left w:val="nil"/>
              <w:bottom w:val="single" w:sz="4" w:space="0" w:color="auto"/>
              <w:right w:val="single" w:sz="4" w:space="0" w:color="auto"/>
            </w:tcBorders>
            <w:shd w:val="clear" w:color="auto" w:fill="auto"/>
            <w:hideMark/>
          </w:tcPr>
          <w:p w14:paraId="7FBFBE8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79FCF30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600609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8B4546F"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CA_n260(A-3G)</w:t>
            </w:r>
          </w:p>
        </w:tc>
        <w:tc>
          <w:tcPr>
            <w:tcW w:w="1701" w:type="dxa"/>
            <w:tcBorders>
              <w:top w:val="nil"/>
              <w:left w:val="nil"/>
              <w:bottom w:val="single" w:sz="4" w:space="0" w:color="auto"/>
              <w:right w:val="single" w:sz="4" w:space="0" w:color="auto"/>
            </w:tcBorders>
            <w:shd w:val="clear" w:color="auto" w:fill="auto"/>
          </w:tcPr>
          <w:p w14:paraId="4917EFFA"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365E38D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tcPr>
          <w:p w14:paraId="57B8577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3C7E6A8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7879F4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CA_n260(A-4G)</w:t>
            </w:r>
          </w:p>
        </w:tc>
        <w:tc>
          <w:tcPr>
            <w:tcW w:w="1701" w:type="dxa"/>
            <w:tcBorders>
              <w:top w:val="nil"/>
              <w:left w:val="nil"/>
              <w:bottom w:val="single" w:sz="4" w:space="0" w:color="auto"/>
              <w:right w:val="single" w:sz="4" w:space="0" w:color="auto"/>
            </w:tcBorders>
            <w:shd w:val="clear" w:color="auto" w:fill="auto"/>
          </w:tcPr>
          <w:p w14:paraId="58F68018"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039D0AF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tcPr>
          <w:p w14:paraId="3ABB3F7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5920691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8C8D27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CA_n260(2A-2G)</w:t>
            </w:r>
          </w:p>
        </w:tc>
        <w:tc>
          <w:tcPr>
            <w:tcW w:w="1701" w:type="dxa"/>
            <w:tcBorders>
              <w:top w:val="nil"/>
              <w:left w:val="nil"/>
              <w:bottom w:val="single" w:sz="4" w:space="0" w:color="auto"/>
              <w:right w:val="single" w:sz="4" w:space="0" w:color="auto"/>
            </w:tcBorders>
            <w:shd w:val="clear" w:color="auto" w:fill="auto"/>
            <w:hideMark/>
          </w:tcPr>
          <w:p w14:paraId="2B4020B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CA_n260G</w:t>
            </w:r>
          </w:p>
        </w:tc>
        <w:tc>
          <w:tcPr>
            <w:tcW w:w="2268" w:type="dxa"/>
            <w:tcBorders>
              <w:top w:val="nil"/>
              <w:left w:val="nil"/>
              <w:bottom w:val="single" w:sz="4" w:space="0" w:color="auto"/>
              <w:right w:val="single" w:sz="4" w:space="0" w:color="auto"/>
            </w:tcBorders>
            <w:shd w:val="clear" w:color="auto" w:fill="auto"/>
            <w:hideMark/>
          </w:tcPr>
          <w:p w14:paraId="5634BAE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3FF29A9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FFF96E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B6B9A7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CA_n260(2A-3G)</w:t>
            </w:r>
          </w:p>
        </w:tc>
        <w:tc>
          <w:tcPr>
            <w:tcW w:w="1701" w:type="dxa"/>
            <w:tcBorders>
              <w:top w:val="nil"/>
              <w:left w:val="nil"/>
              <w:bottom w:val="single" w:sz="4" w:space="0" w:color="auto"/>
              <w:right w:val="single" w:sz="4" w:space="0" w:color="auto"/>
            </w:tcBorders>
            <w:shd w:val="clear" w:color="auto" w:fill="auto"/>
          </w:tcPr>
          <w:p w14:paraId="7A110F7B"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7B8BDC7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tcPr>
          <w:p w14:paraId="3F969C8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AB122A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B4DB83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CA_n260(2A-2G-O)</w:t>
            </w:r>
          </w:p>
        </w:tc>
        <w:tc>
          <w:tcPr>
            <w:tcW w:w="1701" w:type="dxa"/>
            <w:tcBorders>
              <w:top w:val="nil"/>
              <w:left w:val="nil"/>
              <w:bottom w:val="single" w:sz="4" w:space="0" w:color="auto"/>
              <w:right w:val="single" w:sz="4" w:space="0" w:color="auto"/>
            </w:tcBorders>
            <w:shd w:val="clear" w:color="auto" w:fill="auto"/>
            <w:hideMark/>
          </w:tcPr>
          <w:p w14:paraId="4FA0358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0331E7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5424969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47D3A1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88A27D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CA_n260(2A-2G-2O)</w:t>
            </w:r>
          </w:p>
        </w:tc>
        <w:tc>
          <w:tcPr>
            <w:tcW w:w="1701" w:type="dxa"/>
            <w:tcBorders>
              <w:top w:val="nil"/>
              <w:left w:val="nil"/>
              <w:bottom w:val="single" w:sz="4" w:space="0" w:color="auto"/>
              <w:right w:val="single" w:sz="4" w:space="0" w:color="auto"/>
            </w:tcBorders>
            <w:shd w:val="clear" w:color="auto" w:fill="auto"/>
            <w:hideMark/>
          </w:tcPr>
          <w:p w14:paraId="0726790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9FD13C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2CEC68C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A56EF4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32A785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CA_n260(3A-2G)</w:t>
            </w:r>
          </w:p>
        </w:tc>
        <w:tc>
          <w:tcPr>
            <w:tcW w:w="1701" w:type="dxa"/>
            <w:tcBorders>
              <w:top w:val="nil"/>
              <w:left w:val="nil"/>
              <w:bottom w:val="single" w:sz="4" w:space="0" w:color="auto"/>
              <w:right w:val="single" w:sz="4" w:space="0" w:color="auto"/>
            </w:tcBorders>
            <w:shd w:val="clear" w:color="auto" w:fill="auto"/>
            <w:hideMark/>
          </w:tcPr>
          <w:p w14:paraId="1F57A8B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0EFC7F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09D7795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A55B33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427232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CA_n260(3A-2G-O)</w:t>
            </w:r>
          </w:p>
        </w:tc>
        <w:tc>
          <w:tcPr>
            <w:tcW w:w="1701" w:type="dxa"/>
            <w:tcBorders>
              <w:top w:val="nil"/>
              <w:left w:val="nil"/>
              <w:bottom w:val="single" w:sz="4" w:space="0" w:color="auto"/>
              <w:right w:val="single" w:sz="4" w:space="0" w:color="auto"/>
            </w:tcBorders>
            <w:shd w:val="clear" w:color="auto" w:fill="auto"/>
          </w:tcPr>
          <w:p w14:paraId="4C7C0D2F"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4E1291D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tcPr>
          <w:p w14:paraId="3972208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6E36AC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4C8B08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CA_n260(4A-G)</w:t>
            </w:r>
          </w:p>
        </w:tc>
        <w:tc>
          <w:tcPr>
            <w:tcW w:w="1701" w:type="dxa"/>
            <w:tcBorders>
              <w:top w:val="nil"/>
              <w:left w:val="nil"/>
              <w:bottom w:val="single" w:sz="4" w:space="0" w:color="auto"/>
              <w:right w:val="single" w:sz="4" w:space="0" w:color="auto"/>
            </w:tcBorders>
            <w:shd w:val="clear" w:color="auto" w:fill="auto"/>
            <w:hideMark/>
          </w:tcPr>
          <w:p w14:paraId="5228EE5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074BEAD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067D7AF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76CAF4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D839F8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CA_n260(4A-G-O)</w:t>
            </w:r>
          </w:p>
        </w:tc>
        <w:tc>
          <w:tcPr>
            <w:tcW w:w="1701" w:type="dxa"/>
            <w:tcBorders>
              <w:top w:val="nil"/>
              <w:left w:val="nil"/>
              <w:bottom w:val="single" w:sz="4" w:space="0" w:color="auto"/>
              <w:right w:val="single" w:sz="4" w:space="0" w:color="auto"/>
            </w:tcBorders>
            <w:shd w:val="clear" w:color="auto" w:fill="auto"/>
          </w:tcPr>
          <w:p w14:paraId="2D8C7622"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009CB9A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tcPr>
          <w:p w14:paraId="178A806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363559D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F8C530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CA_n260(4A-2G)</w:t>
            </w:r>
          </w:p>
        </w:tc>
        <w:tc>
          <w:tcPr>
            <w:tcW w:w="1701" w:type="dxa"/>
            <w:tcBorders>
              <w:top w:val="nil"/>
              <w:left w:val="nil"/>
              <w:bottom w:val="single" w:sz="4" w:space="0" w:color="auto"/>
              <w:right w:val="single" w:sz="4" w:space="0" w:color="auto"/>
            </w:tcBorders>
            <w:shd w:val="clear" w:color="auto" w:fill="auto"/>
            <w:hideMark/>
          </w:tcPr>
          <w:p w14:paraId="2559FFD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08B7F1A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13BF8A9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25B65A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7C363E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CA_n260(5A-G)</w:t>
            </w:r>
          </w:p>
        </w:tc>
        <w:tc>
          <w:tcPr>
            <w:tcW w:w="1701" w:type="dxa"/>
            <w:tcBorders>
              <w:top w:val="nil"/>
              <w:left w:val="nil"/>
              <w:bottom w:val="single" w:sz="4" w:space="0" w:color="auto"/>
              <w:right w:val="single" w:sz="4" w:space="0" w:color="auto"/>
            </w:tcBorders>
            <w:shd w:val="clear" w:color="auto" w:fill="auto"/>
          </w:tcPr>
          <w:p w14:paraId="5DDD02AA"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02BC1AD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2200</w:t>
            </w:r>
          </w:p>
        </w:tc>
        <w:tc>
          <w:tcPr>
            <w:tcW w:w="2335" w:type="dxa"/>
            <w:tcBorders>
              <w:top w:val="nil"/>
              <w:left w:val="nil"/>
              <w:bottom w:val="single" w:sz="4" w:space="0" w:color="auto"/>
              <w:right w:val="single" w:sz="4" w:space="0" w:color="auto"/>
            </w:tcBorders>
            <w:shd w:val="clear" w:color="auto" w:fill="auto"/>
          </w:tcPr>
          <w:p w14:paraId="055F415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883DB8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757927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CA_n260(A-2G-2O)</w:t>
            </w:r>
          </w:p>
        </w:tc>
        <w:tc>
          <w:tcPr>
            <w:tcW w:w="1701" w:type="dxa"/>
            <w:tcBorders>
              <w:top w:val="nil"/>
              <w:left w:val="nil"/>
              <w:bottom w:val="single" w:sz="4" w:space="0" w:color="auto"/>
              <w:right w:val="single" w:sz="4" w:space="0" w:color="auto"/>
            </w:tcBorders>
            <w:shd w:val="clear" w:color="auto" w:fill="auto"/>
            <w:hideMark/>
          </w:tcPr>
          <w:p w14:paraId="759AFC3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55CBB54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02F7690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C35DB5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58A6CB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CA_n260(A-2G-3O)</w:t>
            </w:r>
          </w:p>
        </w:tc>
        <w:tc>
          <w:tcPr>
            <w:tcW w:w="1701" w:type="dxa"/>
            <w:tcBorders>
              <w:top w:val="nil"/>
              <w:left w:val="nil"/>
              <w:bottom w:val="single" w:sz="4" w:space="0" w:color="auto"/>
              <w:right w:val="single" w:sz="4" w:space="0" w:color="auto"/>
            </w:tcBorders>
            <w:shd w:val="clear" w:color="auto" w:fill="auto"/>
          </w:tcPr>
          <w:p w14:paraId="4A78A32F"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1119169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tcPr>
          <w:p w14:paraId="0A849AD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E43B83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92D58C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CA_n260(2A-G-H)</w:t>
            </w:r>
          </w:p>
        </w:tc>
        <w:tc>
          <w:tcPr>
            <w:tcW w:w="1701" w:type="dxa"/>
            <w:tcBorders>
              <w:top w:val="nil"/>
              <w:left w:val="nil"/>
              <w:bottom w:val="single" w:sz="4" w:space="0" w:color="auto"/>
              <w:right w:val="single" w:sz="4" w:space="0" w:color="auto"/>
            </w:tcBorders>
            <w:shd w:val="clear" w:color="auto" w:fill="auto"/>
          </w:tcPr>
          <w:p w14:paraId="3BB3838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70CA164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1300</w:t>
            </w:r>
          </w:p>
        </w:tc>
        <w:tc>
          <w:tcPr>
            <w:tcW w:w="2335" w:type="dxa"/>
            <w:tcBorders>
              <w:top w:val="nil"/>
              <w:left w:val="nil"/>
              <w:bottom w:val="single" w:sz="4" w:space="0" w:color="auto"/>
              <w:right w:val="single" w:sz="4" w:space="0" w:color="auto"/>
            </w:tcBorders>
            <w:shd w:val="clear" w:color="auto" w:fill="auto"/>
          </w:tcPr>
          <w:p w14:paraId="13C5972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545B99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6FEC6B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CA_n260(2A-G-2O)</w:t>
            </w:r>
          </w:p>
        </w:tc>
        <w:tc>
          <w:tcPr>
            <w:tcW w:w="1701" w:type="dxa"/>
            <w:tcBorders>
              <w:top w:val="nil"/>
              <w:left w:val="nil"/>
              <w:bottom w:val="single" w:sz="4" w:space="0" w:color="auto"/>
              <w:right w:val="single" w:sz="4" w:space="0" w:color="auto"/>
            </w:tcBorders>
            <w:shd w:val="clear" w:color="auto" w:fill="auto"/>
            <w:hideMark/>
          </w:tcPr>
          <w:p w14:paraId="171903F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5B9CCC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33F1FB6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E269D3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EECB6C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val="sv-SE" w:eastAsia="fi-FI"/>
              </w:rPr>
              <w:t>CA_n260(2A-G-3O)</w:t>
            </w:r>
          </w:p>
        </w:tc>
        <w:tc>
          <w:tcPr>
            <w:tcW w:w="1701" w:type="dxa"/>
            <w:tcBorders>
              <w:top w:val="nil"/>
              <w:left w:val="nil"/>
              <w:bottom w:val="single" w:sz="4" w:space="0" w:color="auto"/>
              <w:right w:val="single" w:sz="4" w:space="0" w:color="auto"/>
            </w:tcBorders>
            <w:shd w:val="clear" w:color="auto" w:fill="auto"/>
          </w:tcPr>
          <w:p w14:paraId="1A2CFEF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4B3DD0D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tcPr>
          <w:p w14:paraId="1D81F87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A696B4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A6A1D9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CA_n260(3A-G)</w:t>
            </w:r>
          </w:p>
        </w:tc>
        <w:tc>
          <w:tcPr>
            <w:tcW w:w="1701" w:type="dxa"/>
            <w:tcBorders>
              <w:top w:val="nil"/>
              <w:left w:val="nil"/>
              <w:bottom w:val="single" w:sz="4" w:space="0" w:color="auto"/>
              <w:right w:val="single" w:sz="4" w:space="0" w:color="auto"/>
            </w:tcBorders>
            <w:shd w:val="clear" w:color="auto" w:fill="auto"/>
            <w:hideMark/>
          </w:tcPr>
          <w:p w14:paraId="63FE4F8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CA_n260G</w:t>
            </w:r>
          </w:p>
        </w:tc>
        <w:tc>
          <w:tcPr>
            <w:tcW w:w="2268" w:type="dxa"/>
            <w:tcBorders>
              <w:top w:val="nil"/>
              <w:left w:val="nil"/>
              <w:bottom w:val="single" w:sz="4" w:space="0" w:color="auto"/>
              <w:right w:val="single" w:sz="4" w:space="0" w:color="auto"/>
            </w:tcBorders>
            <w:shd w:val="clear" w:color="auto" w:fill="auto"/>
            <w:hideMark/>
          </w:tcPr>
          <w:p w14:paraId="2E3D927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0B2876F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A07B2C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945527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CA_n260(3A-G-O)</w:t>
            </w:r>
          </w:p>
        </w:tc>
        <w:tc>
          <w:tcPr>
            <w:tcW w:w="1701" w:type="dxa"/>
            <w:tcBorders>
              <w:top w:val="nil"/>
              <w:left w:val="nil"/>
              <w:bottom w:val="single" w:sz="4" w:space="0" w:color="auto"/>
              <w:right w:val="single" w:sz="4" w:space="0" w:color="auto"/>
            </w:tcBorders>
            <w:shd w:val="clear" w:color="auto" w:fill="auto"/>
          </w:tcPr>
          <w:p w14:paraId="6378961C"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2423A0F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tcPr>
          <w:p w14:paraId="05E1FF3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7DAE1F1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46223B5"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CA_n260(3A-G-2O)</w:t>
            </w:r>
          </w:p>
        </w:tc>
        <w:tc>
          <w:tcPr>
            <w:tcW w:w="1701" w:type="dxa"/>
            <w:tcBorders>
              <w:top w:val="nil"/>
              <w:left w:val="nil"/>
              <w:bottom w:val="single" w:sz="4" w:space="0" w:color="auto"/>
              <w:right w:val="single" w:sz="4" w:space="0" w:color="auto"/>
            </w:tcBorders>
            <w:shd w:val="clear" w:color="auto" w:fill="auto"/>
          </w:tcPr>
          <w:p w14:paraId="64009F0F"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06E2E72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tcPr>
          <w:p w14:paraId="49CAA1C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72B4578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BECC67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CA_n260(A-2H)</w:t>
            </w:r>
          </w:p>
        </w:tc>
        <w:tc>
          <w:tcPr>
            <w:tcW w:w="1701" w:type="dxa"/>
            <w:tcBorders>
              <w:top w:val="nil"/>
              <w:left w:val="nil"/>
              <w:bottom w:val="single" w:sz="4" w:space="0" w:color="auto"/>
              <w:right w:val="single" w:sz="4" w:space="0" w:color="auto"/>
            </w:tcBorders>
            <w:shd w:val="clear" w:color="auto" w:fill="auto"/>
            <w:hideMark/>
          </w:tcPr>
          <w:p w14:paraId="6585E9B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5D6302D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3A6FEBC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40C14F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B8EBF0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CA_n260(2A-H)</w:t>
            </w:r>
          </w:p>
        </w:tc>
        <w:tc>
          <w:tcPr>
            <w:tcW w:w="1701" w:type="dxa"/>
            <w:tcBorders>
              <w:top w:val="nil"/>
              <w:left w:val="nil"/>
              <w:bottom w:val="single" w:sz="4" w:space="0" w:color="auto"/>
              <w:right w:val="single" w:sz="4" w:space="0" w:color="auto"/>
            </w:tcBorders>
            <w:shd w:val="clear" w:color="auto" w:fill="auto"/>
            <w:hideMark/>
          </w:tcPr>
          <w:p w14:paraId="7E42E8B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67E6ED1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2122EDD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93AA3D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E8C63B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CA_n260(3A-H)</w:t>
            </w:r>
          </w:p>
        </w:tc>
        <w:tc>
          <w:tcPr>
            <w:tcW w:w="1701" w:type="dxa"/>
            <w:tcBorders>
              <w:top w:val="nil"/>
              <w:left w:val="nil"/>
              <w:bottom w:val="single" w:sz="4" w:space="0" w:color="auto"/>
              <w:right w:val="single" w:sz="4" w:space="0" w:color="auto"/>
            </w:tcBorders>
            <w:shd w:val="clear" w:color="auto" w:fill="auto"/>
          </w:tcPr>
          <w:p w14:paraId="1AD9B76D"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2D5E8B9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1500</w:t>
            </w:r>
          </w:p>
        </w:tc>
        <w:tc>
          <w:tcPr>
            <w:tcW w:w="2335" w:type="dxa"/>
            <w:tcBorders>
              <w:top w:val="nil"/>
              <w:left w:val="nil"/>
              <w:bottom w:val="single" w:sz="4" w:space="0" w:color="auto"/>
              <w:right w:val="single" w:sz="4" w:space="0" w:color="auto"/>
            </w:tcBorders>
            <w:shd w:val="clear" w:color="auto" w:fill="auto"/>
          </w:tcPr>
          <w:p w14:paraId="1F1D11A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4126C4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9ACFC4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CA_n260(2A-2H)</w:t>
            </w:r>
          </w:p>
        </w:tc>
        <w:tc>
          <w:tcPr>
            <w:tcW w:w="1701" w:type="dxa"/>
            <w:tcBorders>
              <w:top w:val="nil"/>
              <w:left w:val="nil"/>
              <w:bottom w:val="single" w:sz="4" w:space="0" w:color="auto"/>
              <w:right w:val="single" w:sz="4" w:space="0" w:color="auto"/>
            </w:tcBorders>
            <w:shd w:val="clear" w:color="auto" w:fill="auto"/>
            <w:hideMark/>
          </w:tcPr>
          <w:p w14:paraId="1C55E81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26B6513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3B576D8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F15047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1D0A02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CA_n260(A-H)</w:t>
            </w:r>
          </w:p>
        </w:tc>
        <w:tc>
          <w:tcPr>
            <w:tcW w:w="1701" w:type="dxa"/>
            <w:tcBorders>
              <w:top w:val="nil"/>
              <w:left w:val="nil"/>
              <w:bottom w:val="single" w:sz="4" w:space="0" w:color="auto"/>
              <w:right w:val="single" w:sz="4" w:space="0" w:color="auto"/>
            </w:tcBorders>
            <w:shd w:val="clear" w:color="auto" w:fill="auto"/>
            <w:hideMark/>
          </w:tcPr>
          <w:p w14:paraId="6B9CF97E"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CA_n260G</w:t>
            </w:r>
          </w:p>
          <w:p w14:paraId="001C446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CA_n260H</w:t>
            </w:r>
          </w:p>
        </w:tc>
        <w:tc>
          <w:tcPr>
            <w:tcW w:w="2268" w:type="dxa"/>
            <w:tcBorders>
              <w:top w:val="nil"/>
              <w:left w:val="nil"/>
              <w:bottom w:val="single" w:sz="4" w:space="0" w:color="auto"/>
              <w:right w:val="single" w:sz="4" w:space="0" w:color="auto"/>
            </w:tcBorders>
            <w:shd w:val="clear" w:color="auto" w:fill="auto"/>
            <w:hideMark/>
          </w:tcPr>
          <w:p w14:paraId="5778A6A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4A9DB42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9F3647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4597AA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CA_n260(A-H-O)</w:t>
            </w:r>
          </w:p>
        </w:tc>
        <w:tc>
          <w:tcPr>
            <w:tcW w:w="1701" w:type="dxa"/>
            <w:tcBorders>
              <w:top w:val="nil"/>
              <w:left w:val="nil"/>
              <w:bottom w:val="single" w:sz="4" w:space="0" w:color="auto"/>
              <w:right w:val="single" w:sz="4" w:space="0" w:color="auto"/>
            </w:tcBorders>
            <w:shd w:val="clear" w:color="auto" w:fill="auto"/>
          </w:tcPr>
          <w:p w14:paraId="77C38407"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22ACEA3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900</w:t>
            </w:r>
          </w:p>
        </w:tc>
        <w:tc>
          <w:tcPr>
            <w:tcW w:w="2335" w:type="dxa"/>
            <w:tcBorders>
              <w:top w:val="nil"/>
              <w:left w:val="nil"/>
              <w:bottom w:val="single" w:sz="4" w:space="0" w:color="auto"/>
              <w:right w:val="single" w:sz="4" w:space="0" w:color="auto"/>
            </w:tcBorders>
            <w:shd w:val="clear" w:color="auto" w:fill="auto"/>
          </w:tcPr>
          <w:p w14:paraId="5EA1382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0975CA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962FE1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CA_n260(A-O)</w:t>
            </w:r>
          </w:p>
        </w:tc>
        <w:tc>
          <w:tcPr>
            <w:tcW w:w="1701" w:type="dxa"/>
            <w:tcBorders>
              <w:top w:val="nil"/>
              <w:left w:val="nil"/>
              <w:bottom w:val="single" w:sz="4" w:space="0" w:color="auto"/>
              <w:right w:val="single" w:sz="4" w:space="0" w:color="auto"/>
            </w:tcBorders>
            <w:shd w:val="clear" w:color="auto" w:fill="auto"/>
            <w:hideMark/>
          </w:tcPr>
          <w:p w14:paraId="25BA29F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1E8EDB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0FF4E23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524CAF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9CB4CF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CA_n260(A-O-P)</w:t>
            </w:r>
          </w:p>
        </w:tc>
        <w:tc>
          <w:tcPr>
            <w:tcW w:w="1701" w:type="dxa"/>
            <w:tcBorders>
              <w:top w:val="nil"/>
              <w:left w:val="nil"/>
              <w:bottom w:val="single" w:sz="4" w:space="0" w:color="auto"/>
              <w:right w:val="single" w:sz="4" w:space="0" w:color="auto"/>
            </w:tcBorders>
            <w:shd w:val="clear" w:color="auto" w:fill="auto"/>
            <w:hideMark/>
          </w:tcPr>
          <w:p w14:paraId="57554E3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EA678A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900</w:t>
            </w:r>
          </w:p>
        </w:tc>
        <w:tc>
          <w:tcPr>
            <w:tcW w:w="2335" w:type="dxa"/>
            <w:tcBorders>
              <w:top w:val="nil"/>
              <w:left w:val="nil"/>
              <w:bottom w:val="single" w:sz="4" w:space="0" w:color="auto"/>
              <w:right w:val="single" w:sz="4" w:space="0" w:color="auto"/>
            </w:tcBorders>
            <w:shd w:val="clear" w:color="auto" w:fill="auto"/>
            <w:hideMark/>
          </w:tcPr>
          <w:p w14:paraId="5370B03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0C2326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F8BBDF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CA_n260(A-O-P-Q)</w:t>
            </w:r>
          </w:p>
        </w:tc>
        <w:tc>
          <w:tcPr>
            <w:tcW w:w="1701" w:type="dxa"/>
            <w:tcBorders>
              <w:top w:val="nil"/>
              <w:left w:val="nil"/>
              <w:bottom w:val="single" w:sz="4" w:space="0" w:color="auto"/>
              <w:right w:val="single" w:sz="4" w:space="0" w:color="auto"/>
            </w:tcBorders>
            <w:shd w:val="clear" w:color="auto" w:fill="auto"/>
          </w:tcPr>
          <w:p w14:paraId="7F03DB8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520A0E0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1300</w:t>
            </w:r>
          </w:p>
        </w:tc>
        <w:tc>
          <w:tcPr>
            <w:tcW w:w="2335" w:type="dxa"/>
            <w:tcBorders>
              <w:top w:val="nil"/>
              <w:left w:val="nil"/>
              <w:bottom w:val="single" w:sz="4" w:space="0" w:color="auto"/>
              <w:right w:val="single" w:sz="4" w:space="0" w:color="auto"/>
            </w:tcBorders>
            <w:shd w:val="clear" w:color="auto" w:fill="auto"/>
          </w:tcPr>
          <w:p w14:paraId="66CA0F8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E5DD53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513EE5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CA_n260(A-O-2P)</w:t>
            </w:r>
          </w:p>
        </w:tc>
        <w:tc>
          <w:tcPr>
            <w:tcW w:w="1701" w:type="dxa"/>
            <w:tcBorders>
              <w:top w:val="nil"/>
              <w:left w:val="nil"/>
              <w:bottom w:val="single" w:sz="4" w:space="0" w:color="auto"/>
              <w:right w:val="single" w:sz="4" w:space="0" w:color="auto"/>
            </w:tcBorders>
            <w:shd w:val="clear" w:color="auto" w:fill="auto"/>
            <w:hideMark/>
          </w:tcPr>
          <w:p w14:paraId="48AB222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849DB8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7477AE1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D5B7B7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0C85499"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CA_n260(A-O-3P)</w:t>
            </w:r>
          </w:p>
        </w:tc>
        <w:tc>
          <w:tcPr>
            <w:tcW w:w="1701" w:type="dxa"/>
            <w:tcBorders>
              <w:top w:val="nil"/>
              <w:left w:val="nil"/>
              <w:bottom w:val="single" w:sz="4" w:space="0" w:color="auto"/>
              <w:right w:val="single" w:sz="4" w:space="0" w:color="auto"/>
            </w:tcBorders>
            <w:shd w:val="clear" w:color="auto" w:fill="auto"/>
          </w:tcPr>
          <w:p w14:paraId="00625A5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5830462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1500</w:t>
            </w:r>
          </w:p>
        </w:tc>
        <w:tc>
          <w:tcPr>
            <w:tcW w:w="2335" w:type="dxa"/>
            <w:tcBorders>
              <w:top w:val="nil"/>
              <w:left w:val="nil"/>
              <w:bottom w:val="single" w:sz="4" w:space="0" w:color="auto"/>
              <w:right w:val="single" w:sz="4" w:space="0" w:color="auto"/>
            </w:tcBorders>
            <w:shd w:val="clear" w:color="auto" w:fill="auto"/>
          </w:tcPr>
          <w:p w14:paraId="4F00D0E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B8CC3A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99BA77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CA_n260(2A-O-P)</w:t>
            </w:r>
          </w:p>
        </w:tc>
        <w:tc>
          <w:tcPr>
            <w:tcW w:w="1701" w:type="dxa"/>
            <w:tcBorders>
              <w:top w:val="nil"/>
              <w:left w:val="nil"/>
              <w:bottom w:val="single" w:sz="4" w:space="0" w:color="auto"/>
              <w:right w:val="single" w:sz="4" w:space="0" w:color="auto"/>
            </w:tcBorders>
            <w:shd w:val="clear" w:color="auto" w:fill="auto"/>
            <w:hideMark/>
          </w:tcPr>
          <w:p w14:paraId="1374858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8336B3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1300</w:t>
            </w:r>
          </w:p>
        </w:tc>
        <w:tc>
          <w:tcPr>
            <w:tcW w:w="2335" w:type="dxa"/>
            <w:tcBorders>
              <w:top w:val="nil"/>
              <w:left w:val="nil"/>
              <w:bottom w:val="single" w:sz="4" w:space="0" w:color="auto"/>
              <w:right w:val="single" w:sz="4" w:space="0" w:color="auto"/>
            </w:tcBorders>
            <w:shd w:val="clear" w:color="auto" w:fill="auto"/>
            <w:hideMark/>
          </w:tcPr>
          <w:p w14:paraId="67A4779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F577F6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239E748"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CA_n260(2A-O-P-Q)</w:t>
            </w:r>
          </w:p>
        </w:tc>
        <w:tc>
          <w:tcPr>
            <w:tcW w:w="1701" w:type="dxa"/>
            <w:tcBorders>
              <w:top w:val="nil"/>
              <w:left w:val="nil"/>
              <w:bottom w:val="single" w:sz="4" w:space="0" w:color="auto"/>
              <w:right w:val="single" w:sz="4" w:space="0" w:color="auto"/>
            </w:tcBorders>
            <w:shd w:val="clear" w:color="auto" w:fill="auto"/>
          </w:tcPr>
          <w:p w14:paraId="126A8F4C"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1D081DC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1700</w:t>
            </w:r>
          </w:p>
        </w:tc>
        <w:tc>
          <w:tcPr>
            <w:tcW w:w="2335" w:type="dxa"/>
            <w:tcBorders>
              <w:top w:val="nil"/>
              <w:left w:val="nil"/>
              <w:bottom w:val="single" w:sz="4" w:space="0" w:color="auto"/>
              <w:right w:val="single" w:sz="4" w:space="0" w:color="auto"/>
            </w:tcBorders>
            <w:shd w:val="clear" w:color="auto" w:fill="auto"/>
          </w:tcPr>
          <w:p w14:paraId="5B6BBDA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4D071F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ABF035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CA_n260(2A-O-2P)</w:t>
            </w:r>
          </w:p>
        </w:tc>
        <w:tc>
          <w:tcPr>
            <w:tcW w:w="1701" w:type="dxa"/>
            <w:tcBorders>
              <w:top w:val="nil"/>
              <w:left w:val="nil"/>
              <w:bottom w:val="single" w:sz="4" w:space="0" w:color="auto"/>
              <w:right w:val="single" w:sz="4" w:space="0" w:color="auto"/>
            </w:tcBorders>
            <w:shd w:val="clear" w:color="auto" w:fill="auto"/>
            <w:hideMark/>
          </w:tcPr>
          <w:p w14:paraId="3CF0A6B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7382FC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418D4D0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62D275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BB1C11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CA_n260(2A-O-3P)</w:t>
            </w:r>
          </w:p>
        </w:tc>
        <w:tc>
          <w:tcPr>
            <w:tcW w:w="1701" w:type="dxa"/>
            <w:tcBorders>
              <w:top w:val="nil"/>
              <w:left w:val="nil"/>
              <w:bottom w:val="single" w:sz="4" w:space="0" w:color="auto"/>
              <w:right w:val="single" w:sz="4" w:space="0" w:color="auto"/>
            </w:tcBorders>
            <w:shd w:val="clear" w:color="auto" w:fill="auto"/>
          </w:tcPr>
          <w:p w14:paraId="5D49627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6352C07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1900</w:t>
            </w:r>
          </w:p>
        </w:tc>
        <w:tc>
          <w:tcPr>
            <w:tcW w:w="2335" w:type="dxa"/>
            <w:tcBorders>
              <w:top w:val="nil"/>
              <w:left w:val="nil"/>
              <w:bottom w:val="single" w:sz="4" w:space="0" w:color="auto"/>
              <w:right w:val="single" w:sz="4" w:space="0" w:color="auto"/>
            </w:tcBorders>
            <w:shd w:val="clear" w:color="auto" w:fill="auto"/>
          </w:tcPr>
          <w:p w14:paraId="78AED4F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37FD59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D4A977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CA_n260(2A-2O-P)</w:t>
            </w:r>
          </w:p>
        </w:tc>
        <w:tc>
          <w:tcPr>
            <w:tcW w:w="1701" w:type="dxa"/>
            <w:tcBorders>
              <w:top w:val="nil"/>
              <w:left w:val="nil"/>
              <w:bottom w:val="single" w:sz="4" w:space="0" w:color="auto"/>
              <w:right w:val="single" w:sz="4" w:space="0" w:color="auto"/>
            </w:tcBorders>
            <w:shd w:val="clear" w:color="auto" w:fill="auto"/>
            <w:hideMark/>
          </w:tcPr>
          <w:p w14:paraId="61A14A7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3B2342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1500</w:t>
            </w:r>
          </w:p>
        </w:tc>
        <w:tc>
          <w:tcPr>
            <w:tcW w:w="2335" w:type="dxa"/>
            <w:tcBorders>
              <w:top w:val="nil"/>
              <w:left w:val="nil"/>
              <w:bottom w:val="single" w:sz="4" w:space="0" w:color="auto"/>
              <w:right w:val="single" w:sz="4" w:space="0" w:color="auto"/>
            </w:tcBorders>
            <w:shd w:val="clear" w:color="auto" w:fill="auto"/>
            <w:hideMark/>
          </w:tcPr>
          <w:p w14:paraId="6687D19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96D093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A31A585"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eastAsia="fi-FI"/>
              </w:rPr>
              <w:t>CA_n260(2A-2O-P-Q)</w:t>
            </w:r>
          </w:p>
        </w:tc>
        <w:tc>
          <w:tcPr>
            <w:tcW w:w="1701" w:type="dxa"/>
            <w:tcBorders>
              <w:top w:val="nil"/>
              <w:left w:val="nil"/>
              <w:bottom w:val="single" w:sz="4" w:space="0" w:color="auto"/>
              <w:right w:val="single" w:sz="4" w:space="0" w:color="auto"/>
            </w:tcBorders>
            <w:shd w:val="clear" w:color="auto" w:fill="auto"/>
          </w:tcPr>
          <w:p w14:paraId="3DA7CAD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691D66A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1900</w:t>
            </w:r>
          </w:p>
        </w:tc>
        <w:tc>
          <w:tcPr>
            <w:tcW w:w="2335" w:type="dxa"/>
            <w:tcBorders>
              <w:top w:val="nil"/>
              <w:left w:val="nil"/>
              <w:bottom w:val="single" w:sz="4" w:space="0" w:color="auto"/>
              <w:right w:val="single" w:sz="4" w:space="0" w:color="auto"/>
            </w:tcBorders>
            <w:shd w:val="clear" w:color="auto" w:fill="auto"/>
          </w:tcPr>
          <w:p w14:paraId="27F9137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54BCED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7081B7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CA_n260(A-O-Q)</w:t>
            </w:r>
          </w:p>
        </w:tc>
        <w:tc>
          <w:tcPr>
            <w:tcW w:w="1701" w:type="dxa"/>
            <w:tcBorders>
              <w:top w:val="nil"/>
              <w:left w:val="nil"/>
              <w:bottom w:val="single" w:sz="4" w:space="0" w:color="auto"/>
              <w:right w:val="single" w:sz="4" w:space="0" w:color="auto"/>
            </w:tcBorders>
            <w:shd w:val="clear" w:color="auto" w:fill="auto"/>
            <w:hideMark/>
          </w:tcPr>
          <w:p w14:paraId="5D116CF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08DC19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59491F8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6BA081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84C08D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CA_n260(A-O-2Q)</w:t>
            </w:r>
          </w:p>
        </w:tc>
        <w:tc>
          <w:tcPr>
            <w:tcW w:w="1701" w:type="dxa"/>
            <w:tcBorders>
              <w:top w:val="nil"/>
              <w:left w:val="nil"/>
              <w:bottom w:val="single" w:sz="4" w:space="0" w:color="auto"/>
              <w:right w:val="single" w:sz="4" w:space="0" w:color="auto"/>
            </w:tcBorders>
            <w:shd w:val="clear" w:color="auto" w:fill="auto"/>
            <w:hideMark/>
          </w:tcPr>
          <w:p w14:paraId="07FD0DE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20B4E4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56C6E13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2072F0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9D62F4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lastRenderedPageBreak/>
              <w:t>CA_n260(2A-O-Q)</w:t>
            </w:r>
          </w:p>
        </w:tc>
        <w:tc>
          <w:tcPr>
            <w:tcW w:w="1701" w:type="dxa"/>
            <w:tcBorders>
              <w:top w:val="nil"/>
              <w:left w:val="nil"/>
              <w:bottom w:val="single" w:sz="4" w:space="0" w:color="auto"/>
              <w:right w:val="single" w:sz="4" w:space="0" w:color="auto"/>
            </w:tcBorders>
            <w:shd w:val="clear" w:color="auto" w:fill="auto"/>
            <w:hideMark/>
          </w:tcPr>
          <w:p w14:paraId="38E0A27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CC589B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6142280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9FE0E3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8A3CAC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CA_n260(2A-O-2Q)</w:t>
            </w:r>
          </w:p>
        </w:tc>
        <w:tc>
          <w:tcPr>
            <w:tcW w:w="1701" w:type="dxa"/>
            <w:tcBorders>
              <w:top w:val="nil"/>
              <w:left w:val="nil"/>
              <w:bottom w:val="single" w:sz="4" w:space="0" w:color="auto"/>
              <w:right w:val="single" w:sz="4" w:space="0" w:color="auto"/>
            </w:tcBorders>
            <w:shd w:val="clear" w:color="auto" w:fill="auto"/>
            <w:hideMark/>
          </w:tcPr>
          <w:p w14:paraId="2EA706B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8B96CD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5C90CC6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4F2399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2733CE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CA_n260(2A-2O-Q)</w:t>
            </w:r>
          </w:p>
        </w:tc>
        <w:tc>
          <w:tcPr>
            <w:tcW w:w="1701" w:type="dxa"/>
            <w:tcBorders>
              <w:top w:val="nil"/>
              <w:left w:val="nil"/>
              <w:bottom w:val="single" w:sz="4" w:space="0" w:color="auto"/>
              <w:right w:val="single" w:sz="4" w:space="0" w:color="auto"/>
            </w:tcBorders>
            <w:shd w:val="clear" w:color="auto" w:fill="auto"/>
            <w:hideMark/>
          </w:tcPr>
          <w:p w14:paraId="79F522B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C42BA4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36F0F4F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45FF81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B972BF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CA_n260(2A-O)</w:t>
            </w:r>
          </w:p>
        </w:tc>
        <w:tc>
          <w:tcPr>
            <w:tcW w:w="1701" w:type="dxa"/>
            <w:tcBorders>
              <w:top w:val="nil"/>
              <w:left w:val="nil"/>
              <w:bottom w:val="single" w:sz="4" w:space="0" w:color="auto"/>
              <w:right w:val="single" w:sz="4" w:space="0" w:color="auto"/>
            </w:tcBorders>
            <w:shd w:val="clear" w:color="auto" w:fill="auto"/>
            <w:hideMark/>
          </w:tcPr>
          <w:p w14:paraId="217F919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600C09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55E95B4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A06E6D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0BCFB1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CA_n260(A-2O)</w:t>
            </w:r>
          </w:p>
        </w:tc>
        <w:tc>
          <w:tcPr>
            <w:tcW w:w="1701" w:type="dxa"/>
            <w:tcBorders>
              <w:top w:val="nil"/>
              <w:left w:val="nil"/>
              <w:bottom w:val="single" w:sz="4" w:space="0" w:color="auto"/>
              <w:right w:val="single" w:sz="4" w:space="0" w:color="auto"/>
            </w:tcBorders>
            <w:shd w:val="clear" w:color="auto" w:fill="auto"/>
            <w:hideMark/>
          </w:tcPr>
          <w:p w14:paraId="0CF8B94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CE8CD8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4A21B41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E22521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5D1C18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CA_n260(A-2O-P)</w:t>
            </w:r>
          </w:p>
        </w:tc>
        <w:tc>
          <w:tcPr>
            <w:tcW w:w="1701" w:type="dxa"/>
            <w:tcBorders>
              <w:top w:val="nil"/>
              <w:left w:val="nil"/>
              <w:bottom w:val="single" w:sz="4" w:space="0" w:color="auto"/>
              <w:right w:val="single" w:sz="4" w:space="0" w:color="auto"/>
            </w:tcBorders>
            <w:shd w:val="clear" w:color="auto" w:fill="auto"/>
            <w:hideMark/>
          </w:tcPr>
          <w:p w14:paraId="1AFB586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77C206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2FF3918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DCFE4B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5B40DBA"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CA_n260(A-2O-P-Q)</w:t>
            </w:r>
          </w:p>
        </w:tc>
        <w:tc>
          <w:tcPr>
            <w:tcW w:w="1701" w:type="dxa"/>
            <w:tcBorders>
              <w:top w:val="nil"/>
              <w:left w:val="nil"/>
              <w:bottom w:val="single" w:sz="4" w:space="0" w:color="auto"/>
              <w:right w:val="single" w:sz="4" w:space="0" w:color="auto"/>
            </w:tcBorders>
            <w:shd w:val="clear" w:color="auto" w:fill="auto"/>
          </w:tcPr>
          <w:p w14:paraId="177F7C7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10D6269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1500</w:t>
            </w:r>
          </w:p>
        </w:tc>
        <w:tc>
          <w:tcPr>
            <w:tcW w:w="2335" w:type="dxa"/>
            <w:tcBorders>
              <w:top w:val="nil"/>
              <w:left w:val="nil"/>
              <w:bottom w:val="single" w:sz="4" w:space="0" w:color="auto"/>
              <w:right w:val="single" w:sz="4" w:space="0" w:color="auto"/>
            </w:tcBorders>
            <w:shd w:val="clear" w:color="auto" w:fill="auto"/>
          </w:tcPr>
          <w:p w14:paraId="0292338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3B6F748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B86011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CA_n260(A-2O-2P)</w:t>
            </w:r>
          </w:p>
        </w:tc>
        <w:tc>
          <w:tcPr>
            <w:tcW w:w="1701" w:type="dxa"/>
            <w:tcBorders>
              <w:top w:val="nil"/>
              <w:left w:val="nil"/>
              <w:bottom w:val="single" w:sz="4" w:space="0" w:color="auto"/>
              <w:right w:val="single" w:sz="4" w:space="0" w:color="auto"/>
            </w:tcBorders>
            <w:shd w:val="clear" w:color="auto" w:fill="auto"/>
            <w:hideMark/>
          </w:tcPr>
          <w:p w14:paraId="0EE3F00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97CD46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24ED374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255062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DD6BDB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CA_n260(A-2O-Q)</w:t>
            </w:r>
          </w:p>
        </w:tc>
        <w:tc>
          <w:tcPr>
            <w:tcW w:w="1701" w:type="dxa"/>
            <w:tcBorders>
              <w:top w:val="nil"/>
              <w:left w:val="nil"/>
              <w:bottom w:val="single" w:sz="4" w:space="0" w:color="auto"/>
              <w:right w:val="single" w:sz="4" w:space="0" w:color="auto"/>
            </w:tcBorders>
            <w:shd w:val="clear" w:color="auto" w:fill="auto"/>
            <w:hideMark/>
          </w:tcPr>
          <w:p w14:paraId="7239827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34F707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399A5FA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171427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2DACB2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CA_n260(A-2O-2Q)</w:t>
            </w:r>
          </w:p>
        </w:tc>
        <w:tc>
          <w:tcPr>
            <w:tcW w:w="1701" w:type="dxa"/>
            <w:tcBorders>
              <w:top w:val="nil"/>
              <w:left w:val="nil"/>
              <w:bottom w:val="single" w:sz="4" w:space="0" w:color="auto"/>
              <w:right w:val="single" w:sz="4" w:space="0" w:color="auto"/>
            </w:tcBorders>
            <w:shd w:val="clear" w:color="auto" w:fill="auto"/>
            <w:hideMark/>
          </w:tcPr>
          <w:p w14:paraId="5EAFA8A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3E5C53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70CBB1C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6B0222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10EC6CA"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CA_n260(A-3O-P)</w:t>
            </w:r>
          </w:p>
        </w:tc>
        <w:tc>
          <w:tcPr>
            <w:tcW w:w="1701" w:type="dxa"/>
            <w:tcBorders>
              <w:top w:val="nil"/>
              <w:left w:val="nil"/>
              <w:bottom w:val="single" w:sz="4" w:space="0" w:color="auto"/>
              <w:right w:val="single" w:sz="4" w:space="0" w:color="auto"/>
            </w:tcBorders>
            <w:shd w:val="clear" w:color="auto" w:fill="auto"/>
          </w:tcPr>
          <w:p w14:paraId="2EECEFC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52B7683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1300</w:t>
            </w:r>
          </w:p>
        </w:tc>
        <w:tc>
          <w:tcPr>
            <w:tcW w:w="2335" w:type="dxa"/>
            <w:tcBorders>
              <w:top w:val="nil"/>
              <w:left w:val="nil"/>
              <w:bottom w:val="single" w:sz="4" w:space="0" w:color="auto"/>
              <w:right w:val="single" w:sz="4" w:space="0" w:color="auto"/>
            </w:tcBorders>
            <w:shd w:val="clear" w:color="auto" w:fill="auto"/>
          </w:tcPr>
          <w:p w14:paraId="6125801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3986CD4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E1A777F"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CA_n260(A-3O-Q)</w:t>
            </w:r>
          </w:p>
        </w:tc>
        <w:tc>
          <w:tcPr>
            <w:tcW w:w="1701" w:type="dxa"/>
            <w:tcBorders>
              <w:top w:val="nil"/>
              <w:left w:val="nil"/>
              <w:bottom w:val="single" w:sz="4" w:space="0" w:color="auto"/>
              <w:right w:val="single" w:sz="4" w:space="0" w:color="auto"/>
            </w:tcBorders>
            <w:shd w:val="clear" w:color="auto" w:fill="auto"/>
          </w:tcPr>
          <w:p w14:paraId="38673ACC" w14:textId="77777777" w:rsidR="002E425E" w:rsidRPr="002E425E" w:rsidRDefault="002E425E" w:rsidP="002E425E">
            <w:pPr>
              <w:keepNext/>
              <w:keepLines/>
              <w:spacing w:after="0"/>
              <w:jc w:val="center"/>
              <w:rPr>
                <w:rFonts w:ascii="Arial" w:hAnsi="Arial"/>
                <w:sz w:val="18"/>
                <w:lang w:val="en-US" w:eastAsia="fi-FI"/>
              </w:rPr>
            </w:pPr>
          </w:p>
        </w:tc>
        <w:tc>
          <w:tcPr>
            <w:tcW w:w="2268" w:type="dxa"/>
            <w:tcBorders>
              <w:top w:val="nil"/>
              <w:left w:val="nil"/>
              <w:bottom w:val="single" w:sz="4" w:space="0" w:color="auto"/>
              <w:right w:val="single" w:sz="4" w:space="0" w:color="auto"/>
            </w:tcBorders>
            <w:shd w:val="clear" w:color="auto" w:fill="auto"/>
          </w:tcPr>
          <w:p w14:paraId="6B47810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tcPr>
          <w:p w14:paraId="312D7FA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914741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37D418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CA_n260(2A-2O)</w:t>
            </w:r>
          </w:p>
        </w:tc>
        <w:tc>
          <w:tcPr>
            <w:tcW w:w="1701" w:type="dxa"/>
            <w:tcBorders>
              <w:top w:val="nil"/>
              <w:left w:val="nil"/>
              <w:bottom w:val="single" w:sz="4" w:space="0" w:color="auto"/>
              <w:right w:val="single" w:sz="4" w:space="0" w:color="auto"/>
            </w:tcBorders>
            <w:shd w:val="clear" w:color="auto" w:fill="auto"/>
            <w:hideMark/>
          </w:tcPr>
          <w:p w14:paraId="7747CF1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8E10A5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0C5662A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35068B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0B6901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CA_n260(2A-2O-2P)</w:t>
            </w:r>
          </w:p>
        </w:tc>
        <w:tc>
          <w:tcPr>
            <w:tcW w:w="1701" w:type="dxa"/>
            <w:tcBorders>
              <w:top w:val="nil"/>
              <w:left w:val="nil"/>
              <w:bottom w:val="single" w:sz="4" w:space="0" w:color="auto"/>
              <w:right w:val="single" w:sz="4" w:space="0" w:color="auto"/>
            </w:tcBorders>
            <w:shd w:val="clear" w:color="auto" w:fill="auto"/>
            <w:hideMark/>
          </w:tcPr>
          <w:p w14:paraId="06C388B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661C38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3F97F2F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D7F798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ECDE16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CA_n260(2A-2O-2Q)</w:t>
            </w:r>
          </w:p>
        </w:tc>
        <w:tc>
          <w:tcPr>
            <w:tcW w:w="1701" w:type="dxa"/>
            <w:tcBorders>
              <w:top w:val="nil"/>
              <w:left w:val="nil"/>
              <w:bottom w:val="single" w:sz="4" w:space="0" w:color="auto"/>
              <w:right w:val="single" w:sz="4" w:space="0" w:color="auto"/>
            </w:tcBorders>
            <w:shd w:val="clear" w:color="auto" w:fill="auto"/>
            <w:hideMark/>
          </w:tcPr>
          <w:p w14:paraId="3B4E5EE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89C90D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396CC99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2063ED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E65322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CA_n260(2A-3O)</w:t>
            </w:r>
          </w:p>
        </w:tc>
        <w:tc>
          <w:tcPr>
            <w:tcW w:w="1701" w:type="dxa"/>
            <w:tcBorders>
              <w:top w:val="nil"/>
              <w:left w:val="nil"/>
              <w:bottom w:val="single" w:sz="4" w:space="0" w:color="auto"/>
              <w:right w:val="single" w:sz="4" w:space="0" w:color="auto"/>
            </w:tcBorders>
            <w:shd w:val="clear" w:color="auto" w:fill="auto"/>
            <w:hideMark/>
          </w:tcPr>
          <w:p w14:paraId="4B42491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8FB4E1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6BF0053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0B7859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4A6A39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CA_n260(2A-3O-P)</w:t>
            </w:r>
          </w:p>
        </w:tc>
        <w:tc>
          <w:tcPr>
            <w:tcW w:w="1701" w:type="dxa"/>
            <w:tcBorders>
              <w:top w:val="nil"/>
              <w:left w:val="nil"/>
              <w:bottom w:val="single" w:sz="4" w:space="0" w:color="auto"/>
              <w:right w:val="single" w:sz="4" w:space="0" w:color="auto"/>
            </w:tcBorders>
            <w:shd w:val="clear" w:color="auto" w:fill="auto"/>
          </w:tcPr>
          <w:p w14:paraId="37DEA2B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7314E54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1700</w:t>
            </w:r>
          </w:p>
        </w:tc>
        <w:tc>
          <w:tcPr>
            <w:tcW w:w="2335" w:type="dxa"/>
            <w:tcBorders>
              <w:top w:val="nil"/>
              <w:left w:val="nil"/>
              <w:bottom w:val="single" w:sz="4" w:space="0" w:color="auto"/>
              <w:right w:val="single" w:sz="4" w:space="0" w:color="auto"/>
            </w:tcBorders>
            <w:shd w:val="clear" w:color="auto" w:fill="auto"/>
          </w:tcPr>
          <w:p w14:paraId="03ACA16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D7AAA4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B8BCD29"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CA_n260(2A-3O-Q)</w:t>
            </w:r>
          </w:p>
        </w:tc>
        <w:tc>
          <w:tcPr>
            <w:tcW w:w="1701" w:type="dxa"/>
            <w:tcBorders>
              <w:top w:val="nil"/>
              <w:left w:val="nil"/>
              <w:bottom w:val="single" w:sz="4" w:space="0" w:color="auto"/>
              <w:right w:val="single" w:sz="4" w:space="0" w:color="auto"/>
            </w:tcBorders>
            <w:shd w:val="clear" w:color="auto" w:fill="auto"/>
          </w:tcPr>
          <w:p w14:paraId="6D4A94A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6135C71F"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tcPr>
          <w:p w14:paraId="6724E53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5799CB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5E429B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CA_n260(3A-2O)</w:t>
            </w:r>
          </w:p>
        </w:tc>
        <w:tc>
          <w:tcPr>
            <w:tcW w:w="1701" w:type="dxa"/>
            <w:tcBorders>
              <w:top w:val="nil"/>
              <w:left w:val="nil"/>
              <w:bottom w:val="single" w:sz="4" w:space="0" w:color="auto"/>
              <w:right w:val="single" w:sz="4" w:space="0" w:color="auto"/>
            </w:tcBorders>
            <w:shd w:val="clear" w:color="auto" w:fill="auto"/>
            <w:hideMark/>
          </w:tcPr>
          <w:p w14:paraId="0D20E78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25E4F8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371CC33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98DD3F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57D4DB5"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CA_n260(3A-2O-P)</w:t>
            </w:r>
          </w:p>
        </w:tc>
        <w:tc>
          <w:tcPr>
            <w:tcW w:w="1701" w:type="dxa"/>
            <w:tcBorders>
              <w:top w:val="nil"/>
              <w:left w:val="nil"/>
              <w:bottom w:val="single" w:sz="4" w:space="0" w:color="auto"/>
              <w:right w:val="single" w:sz="4" w:space="0" w:color="auto"/>
            </w:tcBorders>
            <w:shd w:val="clear" w:color="auto" w:fill="auto"/>
          </w:tcPr>
          <w:p w14:paraId="331AC19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2481977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1900</w:t>
            </w:r>
          </w:p>
        </w:tc>
        <w:tc>
          <w:tcPr>
            <w:tcW w:w="2335" w:type="dxa"/>
            <w:tcBorders>
              <w:top w:val="nil"/>
              <w:left w:val="nil"/>
              <w:bottom w:val="single" w:sz="4" w:space="0" w:color="auto"/>
              <w:right w:val="single" w:sz="4" w:space="0" w:color="auto"/>
            </w:tcBorders>
            <w:shd w:val="clear" w:color="auto" w:fill="auto"/>
          </w:tcPr>
          <w:p w14:paraId="1A9CB9B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5035661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109517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CA_n260(3A-2O-Q)</w:t>
            </w:r>
          </w:p>
        </w:tc>
        <w:tc>
          <w:tcPr>
            <w:tcW w:w="1701" w:type="dxa"/>
            <w:tcBorders>
              <w:top w:val="nil"/>
              <w:left w:val="nil"/>
              <w:bottom w:val="single" w:sz="4" w:space="0" w:color="auto"/>
              <w:right w:val="single" w:sz="4" w:space="0" w:color="auto"/>
            </w:tcBorders>
            <w:shd w:val="clear" w:color="auto" w:fill="auto"/>
          </w:tcPr>
          <w:p w14:paraId="7D873EE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4885541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tcPr>
          <w:p w14:paraId="3DF7383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BC9A3C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B9B13D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CA_n260(4A-O)</w:t>
            </w:r>
          </w:p>
        </w:tc>
        <w:tc>
          <w:tcPr>
            <w:tcW w:w="1701" w:type="dxa"/>
            <w:tcBorders>
              <w:top w:val="nil"/>
              <w:left w:val="nil"/>
              <w:bottom w:val="single" w:sz="4" w:space="0" w:color="auto"/>
              <w:right w:val="single" w:sz="4" w:space="0" w:color="auto"/>
            </w:tcBorders>
            <w:shd w:val="clear" w:color="auto" w:fill="auto"/>
            <w:hideMark/>
          </w:tcPr>
          <w:p w14:paraId="7756015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97F453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628E651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A5CF12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19C395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CA_n260(4A-O-P)</w:t>
            </w:r>
          </w:p>
        </w:tc>
        <w:tc>
          <w:tcPr>
            <w:tcW w:w="1701" w:type="dxa"/>
            <w:tcBorders>
              <w:top w:val="nil"/>
              <w:left w:val="nil"/>
              <w:bottom w:val="single" w:sz="4" w:space="0" w:color="auto"/>
              <w:right w:val="single" w:sz="4" w:space="0" w:color="auto"/>
            </w:tcBorders>
            <w:shd w:val="clear" w:color="auto" w:fill="auto"/>
          </w:tcPr>
          <w:p w14:paraId="7150C61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42CBB05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2100</w:t>
            </w:r>
          </w:p>
        </w:tc>
        <w:tc>
          <w:tcPr>
            <w:tcW w:w="2335" w:type="dxa"/>
            <w:tcBorders>
              <w:top w:val="nil"/>
              <w:left w:val="nil"/>
              <w:bottom w:val="single" w:sz="4" w:space="0" w:color="auto"/>
              <w:right w:val="single" w:sz="4" w:space="0" w:color="auto"/>
            </w:tcBorders>
            <w:shd w:val="clear" w:color="auto" w:fill="auto"/>
          </w:tcPr>
          <w:p w14:paraId="1B384FDF"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70103F2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A9D6361"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CA_n260(4A-O-Q)</w:t>
            </w:r>
          </w:p>
        </w:tc>
        <w:tc>
          <w:tcPr>
            <w:tcW w:w="1701" w:type="dxa"/>
            <w:tcBorders>
              <w:top w:val="nil"/>
              <w:left w:val="nil"/>
              <w:bottom w:val="single" w:sz="4" w:space="0" w:color="auto"/>
              <w:right w:val="single" w:sz="4" w:space="0" w:color="auto"/>
            </w:tcBorders>
            <w:shd w:val="clear" w:color="auto" w:fill="auto"/>
          </w:tcPr>
          <w:p w14:paraId="42FA48C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16C680D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2200</w:t>
            </w:r>
          </w:p>
        </w:tc>
        <w:tc>
          <w:tcPr>
            <w:tcW w:w="2335" w:type="dxa"/>
            <w:tcBorders>
              <w:top w:val="nil"/>
              <w:left w:val="nil"/>
              <w:bottom w:val="single" w:sz="4" w:space="0" w:color="auto"/>
              <w:right w:val="single" w:sz="4" w:space="0" w:color="auto"/>
            </w:tcBorders>
            <w:shd w:val="clear" w:color="auto" w:fill="auto"/>
          </w:tcPr>
          <w:p w14:paraId="58487DD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A9EEFB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A538EC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CA_n260(5A-O-P)</w:t>
            </w:r>
          </w:p>
        </w:tc>
        <w:tc>
          <w:tcPr>
            <w:tcW w:w="1701" w:type="dxa"/>
            <w:tcBorders>
              <w:top w:val="nil"/>
              <w:left w:val="nil"/>
              <w:bottom w:val="single" w:sz="4" w:space="0" w:color="auto"/>
              <w:right w:val="single" w:sz="4" w:space="0" w:color="auto"/>
            </w:tcBorders>
            <w:shd w:val="clear" w:color="auto" w:fill="auto"/>
          </w:tcPr>
          <w:p w14:paraId="3299AA2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4C20B08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2500</w:t>
            </w:r>
          </w:p>
        </w:tc>
        <w:tc>
          <w:tcPr>
            <w:tcW w:w="2335" w:type="dxa"/>
            <w:tcBorders>
              <w:top w:val="nil"/>
              <w:left w:val="nil"/>
              <w:bottom w:val="single" w:sz="4" w:space="0" w:color="auto"/>
              <w:right w:val="single" w:sz="4" w:space="0" w:color="auto"/>
            </w:tcBorders>
            <w:shd w:val="clear" w:color="auto" w:fill="auto"/>
          </w:tcPr>
          <w:p w14:paraId="1D20B3D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3B9FB3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E5EAEA0"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CA_n260(6A-O-P)</w:t>
            </w:r>
          </w:p>
        </w:tc>
        <w:tc>
          <w:tcPr>
            <w:tcW w:w="1701" w:type="dxa"/>
            <w:tcBorders>
              <w:top w:val="nil"/>
              <w:left w:val="nil"/>
              <w:bottom w:val="single" w:sz="4" w:space="0" w:color="auto"/>
              <w:right w:val="single" w:sz="4" w:space="0" w:color="auto"/>
            </w:tcBorders>
            <w:shd w:val="clear" w:color="auto" w:fill="auto"/>
          </w:tcPr>
          <w:p w14:paraId="615DE89F"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6AB1F3F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2900</w:t>
            </w:r>
          </w:p>
        </w:tc>
        <w:tc>
          <w:tcPr>
            <w:tcW w:w="2335" w:type="dxa"/>
            <w:tcBorders>
              <w:top w:val="nil"/>
              <w:left w:val="nil"/>
              <w:bottom w:val="single" w:sz="4" w:space="0" w:color="auto"/>
              <w:right w:val="single" w:sz="4" w:space="0" w:color="auto"/>
            </w:tcBorders>
            <w:shd w:val="clear" w:color="auto" w:fill="auto"/>
          </w:tcPr>
          <w:p w14:paraId="47E8A97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8FAFCB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0E6732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CA_n260(4A-3O)</w:t>
            </w:r>
          </w:p>
        </w:tc>
        <w:tc>
          <w:tcPr>
            <w:tcW w:w="1701" w:type="dxa"/>
            <w:tcBorders>
              <w:top w:val="nil"/>
              <w:left w:val="nil"/>
              <w:bottom w:val="single" w:sz="4" w:space="0" w:color="auto"/>
              <w:right w:val="single" w:sz="4" w:space="0" w:color="auto"/>
            </w:tcBorders>
            <w:hideMark/>
          </w:tcPr>
          <w:p w14:paraId="33DC454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hideMark/>
          </w:tcPr>
          <w:p w14:paraId="245BACA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2200</w:t>
            </w:r>
          </w:p>
        </w:tc>
        <w:tc>
          <w:tcPr>
            <w:tcW w:w="2335" w:type="dxa"/>
            <w:tcBorders>
              <w:top w:val="single" w:sz="4" w:space="0" w:color="auto"/>
              <w:left w:val="nil"/>
              <w:bottom w:val="single" w:sz="4" w:space="0" w:color="auto"/>
              <w:right w:val="single" w:sz="4" w:space="0" w:color="auto"/>
            </w:tcBorders>
            <w:hideMark/>
          </w:tcPr>
          <w:p w14:paraId="6BFAA0E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0</w:t>
            </w:r>
          </w:p>
        </w:tc>
      </w:tr>
      <w:tr w:rsidR="002E425E" w:rsidRPr="002E425E" w14:paraId="445CDCE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FBE6AE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CA_n260(5A-O)</w:t>
            </w:r>
          </w:p>
        </w:tc>
        <w:tc>
          <w:tcPr>
            <w:tcW w:w="1701" w:type="dxa"/>
            <w:tcBorders>
              <w:top w:val="nil"/>
              <w:left w:val="nil"/>
              <w:bottom w:val="single" w:sz="4" w:space="0" w:color="auto"/>
              <w:right w:val="single" w:sz="4" w:space="0" w:color="auto"/>
            </w:tcBorders>
            <w:shd w:val="clear" w:color="auto" w:fill="auto"/>
            <w:hideMark/>
          </w:tcPr>
          <w:p w14:paraId="6716DE2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35562A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2200</w:t>
            </w:r>
          </w:p>
        </w:tc>
        <w:tc>
          <w:tcPr>
            <w:tcW w:w="2335" w:type="dxa"/>
            <w:tcBorders>
              <w:top w:val="nil"/>
              <w:left w:val="nil"/>
              <w:bottom w:val="single" w:sz="4" w:space="0" w:color="auto"/>
              <w:right w:val="single" w:sz="4" w:space="0" w:color="auto"/>
            </w:tcBorders>
            <w:shd w:val="clear" w:color="auto" w:fill="auto"/>
            <w:hideMark/>
          </w:tcPr>
          <w:p w14:paraId="2DB6440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BCAEEA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994006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CA_n260(6A-O)</w:t>
            </w:r>
          </w:p>
        </w:tc>
        <w:tc>
          <w:tcPr>
            <w:tcW w:w="1701" w:type="dxa"/>
            <w:tcBorders>
              <w:top w:val="nil"/>
              <w:left w:val="nil"/>
              <w:bottom w:val="single" w:sz="4" w:space="0" w:color="auto"/>
              <w:right w:val="single" w:sz="4" w:space="0" w:color="auto"/>
            </w:tcBorders>
            <w:shd w:val="clear" w:color="auto" w:fill="auto"/>
            <w:hideMark/>
          </w:tcPr>
          <w:p w14:paraId="7DE16CB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C15039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2600</w:t>
            </w:r>
          </w:p>
        </w:tc>
        <w:tc>
          <w:tcPr>
            <w:tcW w:w="2335" w:type="dxa"/>
            <w:tcBorders>
              <w:top w:val="nil"/>
              <w:left w:val="nil"/>
              <w:bottom w:val="single" w:sz="4" w:space="0" w:color="auto"/>
              <w:right w:val="single" w:sz="4" w:space="0" w:color="auto"/>
            </w:tcBorders>
            <w:shd w:val="clear" w:color="auto" w:fill="auto"/>
            <w:hideMark/>
          </w:tcPr>
          <w:p w14:paraId="5D36D65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F76607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33244F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CA_n260(7A-O)</w:t>
            </w:r>
          </w:p>
        </w:tc>
        <w:tc>
          <w:tcPr>
            <w:tcW w:w="1701" w:type="dxa"/>
            <w:tcBorders>
              <w:top w:val="nil"/>
              <w:left w:val="nil"/>
              <w:bottom w:val="single" w:sz="4" w:space="0" w:color="auto"/>
              <w:right w:val="single" w:sz="4" w:space="0" w:color="auto"/>
            </w:tcBorders>
            <w:shd w:val="clear" w:color="auto" w:fill="auto"/>
            <w:hideMark/>
          </w:tcPr>
          <w:p w14:paraId="4A8CE92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AD9A88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2950</w:t>
            </w:r>
          </w:p>
        </w:tc>
        <w:tc>
          <w:tcPr>
            <w:tcW w:w="2335" w:type="dxa"/>
            <w:tcBorders>
              <w:top w:val="nil"/>
              <w:left w:val="nil"/>
              <w:bottom w:val="single" w:sz="4" w:space="0" w:color="auto"/>
              <w:right w:val="single" w:sz="4" w:space="0" w:color="auto"/>
            </w:tcBorders>
            <w:shd w:val="clear" w:color="auto" w:fill="auto"/>
            <w:hideMark/>
          </w:tcPr>
          <w:p w14:paraId="2B232CB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38344C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B605B3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CA_n260(8A-O)</w:t>
            </w:r>
          </w:p>
        </w:tc>
        <w:tc>
          <w:tcPr>
            <w:tcW w:w="1701" w:type="dxa"/>
            <w:tcBorders>
              <w:top w:val="nil"/>
              <w:left w:val="nil"/>
              <w:bottom w:val="single" w:sz="4" w:space="0" w:color="auto"/>
              <w:right w:val="single" w:sz="4" w:space="0" w:color="auto"/>
            </w:tcBorders>
            <w:shd w:val="clear" w:color="auto" w:fill="auto"/>
            <w:hideMark/>
          </w:tcPr>
          <w:p w14:paraId="3A9976C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C6F542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2950</w:t>
            </w:r>
          </w:p>
        </w:tc>
        <w:tc>
          <w:tcPr>
            <w:tcW w:w="2335" w:type="dxa"/>
            <w:tcBorders>
              <w:top w:val="nil"/>
              <w:left w:val="nil"/>
              <w:bottom w:val="single" w:sz="4" w:space="0" w:color="auto"/>
              <w:right w:val="single" w:sz="4" w:space="0" w:color="auto"/>
            </w:tcBorders>
            <w:shd w:val="clear" w:color="auto" w:fill="auto"/>
            <w:hideMark/>
          </w:tcPr>
          <w:p w14:paraId="45FBAF5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BB718E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DF320E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CA_n260(4A-2O)</w:t>
            </w:r>
          </w:p>
        </w:tc>
        <w:tc>
          <w:tcPr>
            <w:tcW w:w="1701" w:type="dxa"/>
            <w:tcBorders>
              <w:top w:val="nil"/>
              <w:left w:val="nil"/>
              <w:bottom w:val="single" w:sz="4" w:space="0" w:color="auto"/>
              <w:right w:val="single" w:sz="4" w:space="0" w:color="auto"/>
            </w:tcBorders>
            <w:shd w:val="clear" w:color="auto" w:fill="auto"/>
            <w:hideMark/>
          </w:tcPr>
          <w:p w14:paraId="3342DD4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72F6A3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610BC5F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BA7988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A4262C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CA_n260(4A-2Q)</w:t>
            </w:r>
          </w:p>
        </w:tc>
        <w:tc>
          <w:tcPr>
            <w:tcW w:w="1701" w:type="dxa"/>
            <w:tcBorders>
              <w:top w:val="nil"/>
              <w:left w:val="nil"/>
              <w:bottom w:val="single" w:sz="4" w:space="0" w:color="auto"/>
              <w:right w:val="single" w:sz="4" w:space="0" w:color="auto"/>
            </w:tcBorders>
            <w:shd w:val="clear" w:color="auto" w:fill="auto"/>
            <w:hideMark/>
          </w:tcPr>
          <w:p w14:paraId="3FD358F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A09915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2400</w:t>
            </w:r>
          </w:p>
        </w:tc>
        <w:tc>
          <w:tcPr>
            <w:tcW w:w="2335" w:type="dxa"/>
            <w:tcBorders>
              <w:top w:val="nil"/>
              <w:left w:val="nil"/>
              <w:bottom w:val="single" w:sz="4" w:space="0" w:color="auto"/>
              <w:right w:val="single" w:sz="4" w:space="0" w:color="auto"/>
            </w:tcBorders>
            <w:shd w:val="clear" w:color="auto" w:fill="auto"/>
            <w:hideMark/>
          </w:tcPr>
          <w:p w14:paraId="4C198F9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90481A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792939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CA_n260(3A-3O)</w:t>
            </w:r>
          </w:p>
        </w:tc>
        <w:tc>
          <w:tcPr>
            <w:tcW w:w="1701" w:type="dxa"/>
            <w:tcBorders>
              <w:top w:val="nil"/>
              <w:left w:val="nil"/>
              <w:bottom w:val="single" w:sz="4" w:space="0" w:color="auto"/>
              <w:right w:val="single" w:sz="4" w:space="0" w:color="auto"/>
            </w:tcBorders>
            <w:shd w:val="clear" w:color="auto" w:fill="auto"/>
            <w:hideMark/>
          </w:tcPr>
          <w:p w14:paraId="0D34AB9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8A7D8B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1A31869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CE91B8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CEFC69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CA_n260(A-G-O)</w:t>
            </w:r>
          </w:p>
        </w:tc>
        <w:tc>
          <w:tcPr>
            <w:tcW w:w="1701" w:type="dxa"/>
            <w:tcBorders>
              <w:top w:val="nil"/>
              <w:left w:val="nil"/>
              <w:bottom w:val="single" w:sz="4" w:space="0" w:color="auto"/>
              <w:right w:val="single" w:sz="4" w:space="0" w:color="auto"/>
            </w:tcBorders>
            <w:shd w:val="clear" w:color="auto" w:fill="auto"/>
            <w:hideMark/>
          </w:tcPr>
          <w:p w14:paraId="55A2EC6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654A2F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7FD566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35BBCE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5D260B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CA_n260(A-G-2O)</w:t>
            </w:r>
          </w:p>
        </w:tc>
        <w:tc>
          <w:tcPr>
            <w:tcW w:w="1701" w:type="dxa"/>
            <w:tcBorders>
              <w:top w:val="nil"/>
              <w:left w:val="nil"/>
              <w:bottom w:val="single" w:sz="4" w:space="0" w:color="auto"/>
              <w:right w:val="single" w:sz="4" w:space="0" w:color="auto"/>
            </w:tcBorders>
            <w:shd w:val="clear" w:color="auto" w:fill="auto"/>
            <w:hideMark/>
          </w:tcPr>
          <w:p w14:paraId="72D50F5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2B9712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4F3730E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B027D1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16A991F"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CA_n260(A-G-3O)</w:t>
            </w:r>
          </w:p>
        </w:tc>
        <w:tc>
          <w:tcPr>
            <w:tcW w:w="1701" w:type="dxa"/>
            <w:tcBorders>
              <w:top w:val="nil"/>
              <w:left w:val="nil"/>
              <w:bottom w:val="single" w:sz="4" w:space="0" w:color="auto"/>
              <w:right w:val="single" w:sz="4" w:space="0" w:color="auto"/>
            </w:tcBorders>
            <w:shd w:val="clear" w:color="auto" w:fill="auto"/>
          </w:tcPr>
          <w:p w14:paraId="318124BC"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426B1E6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tcPr>
          <w:p w14:paraId="227A5B0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3CC79FE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986F1D8"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CA_n260(A-G-4O)</w:t>
            </w:r>
          </w:p>
        </w:tc>
        <w:tc>
          <w:tcPr>
            <w:tcW w:w="1701" w:type="dxa"/>
            <w:tcBorders>
              <w:top w:val="nil"/>
              <w:left w:val="nil"/>
              <w:bottom w:val="single" w:sz="4" w:space="0" w:color="auto"/>
              <w:right w:val="single" w:sz="4" w:space="0" w:color="auto"/>
            </w:tcBorders>
            <w:shd w:val="clear" w:color="auto" w:fill="auto"/>
          </w:tcPr>
          <w:p w14:paraId="08F8AE4F"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4743C11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tcPr>
          <w:p w14:paraId="0D52CE7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B08EF2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14DE6E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CA_n260(2A-G-O)</w:t>
            </w:r>
          </w:p>
        </w:tc>
        <w:tc>
          <w:tcPr>
            <w:tcW w:w="1701" w:type="dxa"/>
            <w:tcBorders>
              <w:top w:val="nil"/>
              <w:left w:val="nil"/>
              <w:bottom w:val="single" w:sz="4" w:space="0" w:color="auto"/>
              <w:right w:val="single" w:sz="4" w:space="0" w:color="auto"/>
            </w:tcBorders>
            <w:shd w:val="clear" w:color="auto" w:fill="auto"/>
            <w:hideMark/>
          </w:tcPr>
          <w:p w14:paraId="34A066D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8970D8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25EF5E7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393BD9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0CC5E4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CA_n260(A-2G-O)</w:t>
            </w:r>
          </w:p>
        </w:tc>
        <w:tc>
          <w:tcPr>
            <w:tcW w:w="1701" w:type="dxa"/>
            <w:tcBorders>
              <w:top w:val="nil"/>
              <w:left w:val="nil"/>
              <w:bottom w:val="single" w:sz="4" w:space="0" w:color="auto"/>
              <w:right w:val="single" w:sz="4" w:space="0" w:color="auto"/>
            </w:tcBorders>
            <w:shd w:val="clear" w:color="auto" w:fill="auto"/>
            <w:hideMark/>
          </w:tcPr>
          <w:p w14:paraId="4B4A786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2FAE03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6D795A8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AD5CCC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5DE6AF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CA_n260(A-3G-O)</w:t>
            </w:r>
          </w:p>
        </w:tc>
        <w:tc>
          <w:tcPr>
            <w:tcW w:w="1701" w:type="dxa"/>
            <w:tcBorders>
              <w:top w:val="nil"/>
              <w:left w:val="nil"/>
              <w:bottom w:val="single" w:sz="4" w:space="0" w:color="auto"/>
              <w:right w:val="single" w:sz="4" w:space="0" w:color="auto"/>
            </w:tcBorders>
            <w:shd w:val="clear" w:color="auto" w:fill="auto"/>
          </w:tcPr>
          <w:p w14:paraId="30BB007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110CC00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tcPr>
          <w:p w14:paraId="313073C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EC14F3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71E502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CA_n260(A-3O)</w:t>
            </w:r>
          </w:p>
        </w:tc>
        <w:tc>
          <w:tcPr>
            <w:tcW w:w="1701" w:type="dxa"/>
            <w:tcBorders>
              <w:top w:val="nil"/>
              <w:left w:val="nil"/>
              <w:bottom w:val="single" w:sz="4" w:space="0" w:color="auto"/>
              <w:right w:val="single" w:sz="4" w:space="0" w:color="auto"/>
            </w:tcBorders>
            <w:shd w:val="clear" w:color="auto" w:fill="auto"/>
            <w:hideMark/>
          </w:tcPr>
          <w:p w14:paraId="10F4C74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98E892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0C2F544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6C9F02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9078FA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CA_n260(3A-O)</w:t>
            </w:r>
          </w:p>
        </w:tc>
        <w:tc>
          <w:tcPr>
            <w:tcW w:w="1701" w:type="dxa"/>
            <w:tcBorders>
              <w:top w:val="nil"/>
              <w:left w:val="nil"/>
              <w:bottom w:val="single" w:sz="4" w:space="0" w:color="auto"/>
              <w:right w:val="single" w:sz="4" w:space="0" w:color="auto"/>
            </w:tcBorders>
            <w:shd w:val="clear" w:color="auto" w:fill="auto"/>
            <w:hideMark/>
          </w:tcPr>
          <w:p w14:paraId="221F8BE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F4715A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55158CD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F68FF8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C0EB0E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CA_n260(3A-O-P)</w:t>
            </w:r>
          </w:p>
        </w:tc>
        <w:tc>
          <w:tcPr>
            <w:tcW w:w="1701" w:type="dxa"/>
            <w:tcBorders>
              <w:top w:val="nil"/>
              <w:left w:val="nil"/>
              <w:bottom w:val="single" w:sz="4" w:space="0" w:color="auto"/>
              <w:right w:val="single" w:sz="4" w:space="0" w:color="auto"/>
            </w:tcBorders>
            <w:shd w:val="clear" w:color="auto" w:fill="auto"/>
            <w:hideMark/>
          </w:tcPr>
          <w:p w14:paraId="5AA66D1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CA_n260O CA_n260P</w:t>
            </w:r>
          </w:p>
        </w:tc>
        <w:tc>
          <w:tcPr>
            <w:tcW w:w="2268" w:type="dxa"/>
            <w:tcBorders>
              <w:top w:val="nil"/>
              <w:left w:val="nil"/>
              <w:bottom w:val="single" w:sz="4" w:space="0" w:color="auto"/>
              <w:right w:val="single" w:sz="4" w:space="0" w:color="auto"/>
            </w:tcBorders>
            <w:shd w:val="clear" w:color="auto" w:fill="auto"/>
            <w:hideMark/>
          </w:tcPr>
          <w:p w14:paraId="3DB48C2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1700</w:t>
            </w:r>
          </w:p>
        </w:tc>
        <w:tc>
          <w:tcPr>
            <w:tcW w:w="2335" w:type="dxa"/>
            <w:tcBorders>
              <w:top w:val="nil"/>
              <w:left w:val="nil"/>
              <w:bottom w:val="single" w:sz="4" w:space="0" w:color="auto"/>
              <w:right w:val="single" w:sz="4" w:space="0" w:color="auto"/>
            </w:tcBorders>
            <w:shd w:val="clear" w:color="auto" w:fill="auto"/>
            <w:hideMark/>
          </w:tcPr>
          <w:p w14:paraId="5270E0B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CD96CA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A1FC95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CA_n260(3A-O-P-Q)</w:t>
            </w:r>
          </w:p>
        </w:tc>
        <w:tc>
          <w:tcPr>
            <w:tcW w:w="1701" w:type="dxa"/>
            <w:tcBorders>
              <w:top w:val="nil"/>
              <w:left w:val="nil"/>
              <w:bottom w:val="single" w:sz="4" w:space="0" w:color="auto"/>
              <w:right w:val="single" w:sz="4" w:space="0" w:color="auto"/>
            </w:tcBorders>
            <w:shd w:val="clear" w:color="auto" w:fill="auto"/>
          </w:tcPr>
          <w:p w14:paraId="007BECA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2D3227D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2100</w:t>
            </w:r>
          </w:p>
        </w:tc>
        <w:tc>
          <w:tcPr>
            <w:tcW w:w="2335" w:type="dxa"/>
            <w:tcBorders>
              <w:top w:val="nil"/>
              <w:left w:val="nil"/>
              <w:bottom w:val="single" w:sz="4" w:space="0" w:color="auto"/>
              <w:right w:val="single" w:sz="4" w:space="0" w:color="auto"/>
            </w:tcBorders>
            <w:shd w:val="clear" w:color="auto" w:fill="auto"/>
          </w:tcPr>
          <w:p w14:paraId="782F624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6ADF29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C2B4A9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CA_n260(3A-O-2P)</w:t>
            </w:r>
          </w:p>
        </w:tc>
        <w:tc>
          <w:tcPr>
            <w:tcW w:w="1701" w:type="dxa"/>
            <w:tcBorders>
              <w:top w:val="nil"/>
              <w:left w:val="nil"/>
              <w:bottom w:val="single" w:sz="4" w:space="0" w:color="auto"/>
              <w:right w:val="single" w:sz="4" w:space="0" w:color="auto"/>
            </w:tcBorders>
            <w:shd w:val="clear" w:color="auto" w:fill="auto"/>
          </w:tcPr>
          <w:p w14:paraId="33DA6F7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5DF2B01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tcPr>
          <w:p w14:paraId="425A8BB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0CC56E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A41981F"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CA_n260(3A-O-Q)</w:t>
            </w:r>
          </w:p>
        </w:tc>
        <w:tc>
          <w:tcPr>
            <w:tcW w:w="1701" w:type="dxa"/>
            <w:tcBorders>
              <w:top w:val="nil"/>
              <w:left w:val="nil"/>
              <w:bottom w:val="single" w:sz="4" w:space="0" w:color="auto"/>
              <w:right w:val="single" w:sz="4" w:space="0" w:color="auto"/>
            </w:tcBorders>
            <w:shd w:val="clear" w:color="auto" w:fill="auto"/>
          </w:tcPr>
          <w:p w14:paraId="4175DFB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62142C1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tcPr>
          <w:p w14:paraId="3AEC92E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9590F3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A2E8B1F"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CA_n260(3A-O-2Q)</w:t>
            </w:r>
          </w:p>
        </w:tc>
        <w:tc>
          <w:tcPr>
            <w:tcW w:w="1701" w:type="dxa"/>
            <w:tcBorders>
              <w:top w:val="nil"/>
              <w:left w:val="nil"/>
              <w:bottom w:val="single" w:sz="4" w:space="0" w:color="auto"/>
              <w:right w:val="single" w:sz="4" w:space="0" w:color="auto"/>
            </w:tcBorders>
            <w:shd w:val="clear" w:color="auto" w:fill="auto"/>
          </w:tcPr>
          <w:p w14:paraId="469C0EBC"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6BEE206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2200</w:t>
            </w:r>
          </w:p>
        </w:tc>
        <w:tc>
          <w:tcPr>
            <w:tcW w:w="2335" w:type="dxa"/>
            <w:tcBorders>
              <w:top w:val="nil"/>
              <w:left w:val="nil"/>
              <w:bottom w:val="single" w:sz="4" w:space="0" w:color="auto"/>
              <w:right w:val="single" w:sz="4" w:space="0" w:color="auto"/>
            </w:tcBorders>
            <w:shd w:val="clear" w:color="auto" w:fill="auto"/>
          </w:tcPr>
          <w:p w14:paraId="295E150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5A8B0CC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8A8DBB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CA_n260(A-4O)</w:t>
            </w:r>
          </w:p>
        </w:tc>
        <w:tc>
          <w:tcPr>
            <w:tcW w:w="1701" w:type="dxa"/>
            <w:tcBorders>
              <w:top w:val="nil"/>
              <w:left w:val="nil"/>
              <w:bottom w:val="single" w:sz="4" w:space="0" w:color="auto"/>
              <w:right w:val="single" w:sz="4" w:space="0" w:color="auto"/>
            </w:tcBorders>
            <w:shd w:val="clear" w:color="auto" w:fill="auto"/>
            <w:hideMark/>
          </w:tcPr>
          <w:p w14:paraId="5101BA3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A50EB4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1D5ED7D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0542A2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376E91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CA_n260(2A-4O)</w:t>
            </w:r>
          </w:p>
        </w:tc>
        <w:tc>
          <w:tcPr>
            <w:tcW w:w="1701" w:type="dxa"/>
            <w:tcBorders>
              <w:top w:val="nil"/>
              <w:left w:val="nil"/>
              <w:bottom w:val="single" w:sz="4" w:space="0" w:color="auto"/>
              <w:right w:val="single" w:sz="4" w:space="0" w:color="auto"/>
            </w:tcBorders>
            <w:shd w:val="clear" w:color="auto" w:fill="auto"/>
            <w:hideMark/>
          </w:tcPr>
          <w:p w14:paraId="23D80DC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295C55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36C074F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806487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7E3099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CA_n260(3A-4O)</w:t>
            </w:r>
          </w:p>
        </w:tc>
        <w:tc>
          <w:tcPr>
            <w:tcW w:w="1701" w:type="dxa"/>
            <w:tcBorders>
              <w:top w:val="nil"/>
              <w:left w:val="nil"/>
              <w:bottom w:val="single" w:sz="4" w:space="0" w:color="auto"/>
              <w:right w:val="single" w:sz="4" w:space="0" w:color="auto"/>
            </w:tcBorders>
            <w:shd w:val="clear" w:color="auto" w:fill="auto"/>
            <w:hideMark/>
          </w:tcPr>
          <w:p w14:paraId="2BF4C33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67F3215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75534EE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7FBF70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416A33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CA_n260(4A-4O)</w:t>
            </w:r>
          </w:p>
        </w:tc>
        <w:tc>
          <w:tcPr>
            <w:tcW w:w="1701" w:type="dxa"/>
            <w:tcBorders>
              <w:top w:val="nil"/>
              <w:left w:val="nil"/>
              <w:bottom w:val="single" w:sz="4" w:space="0" w:color="auto"/>
              <w:right w:val="single" w:sz="4" w:space="0" w:color="auto"/>
            </w:tcBorders>
            <w:shd w:val="clear" w:color="auto" w:fill="auto"/>
            <w:hideMark/>
          </w:tcPr>
          <w:p w14:paraId="338078B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62A377A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2400</w:t>
            </w:r>
          </w:p>
        </w:tc>
        <w:tc>
          <w:tcPr>
            <w:tcW w:w="2335" w:type="dxa"/>
            <w:tcBorders>
              <w:top w:val="nil"/>
              <w:left w:val="nil"/>
              <w:bottom w:val="single" w:sz="4" w:space="0" w:color="auto"/>
              <w:right w:val="single" w:sz="4" w:space="0" w:color="auto"/>
            </w:tcBorders>
            <w:shd w:val="clear" w:color="auto" w:fill="auto"/>
            <w:hideMark/>
          </w:tcPr>
          <w:p w14:paraId="3432B2A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C194F7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8416D6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CA_n260(5A-4O)</w:t>
            </w:r>
          </w:p>
        </w:tc>
        <w:tc>
          <w:tcPr>
            <w:tcW w:w="1701" w:type="dxa"/>
            <w:tcBorders>
              <w:top w:val="nil"/>
              <w:left w:val="nil"/>
              <w:bottom w:val="single" w:sz="4" w:space="0" w:color="auto"/>
              <w:right w:val="single" w:sz="4" w:space="0" w:color="auto"/>
            </w:tcBorders>
            <w:shd w:val="clear" w:color="auto" w:fill="auto"/>
            <w:hideMark/>
          </w:tcPr>
          <w:p w14:paraId="410F3E1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0CEF11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2800</w:t>
            </w:r>
          </w:p>
        </w:tc>
        <w:tc>
          <w:tcPr>
            <w:tcW w:w="2335" w:type="dxa"/>
            <w:tcBorders>
              <w:top w:val="nil"/>
              <w:left w:val="nil"/>
              <w:bottom w:val="single" w:sz="4" w:space="0" w:color="auto"/>
              <w:right w:val="single" w:sz="4" w:space="0" w:color="auto"/>
            </w:tcBorders>
            <w:shd w:val="clear" w:color="auto" w:fill="auto"/>
            <w:hideMark/>
          </w:tcPr>
          <w:p w14:paraId="1E040AA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497D72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20B0A7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CA_n260(A-P)</w:t>
            </w:r>
          </w:p>
        </w:tc>
        <w:tc>
          <w:tcPr>
            <w:tcW w:w="1701" w:type="dxa"/>
            <w:tcBorders>
              <w:top w:val="nil"/>
              <w:left w:val="nil"/>
              <w:bottom w:val="single" w:sz="4" w:space="0" w:color="auto"/>
              <w:right w:val="single" w:sz="4" w:space="0" w:color="auto"/>
            </w:tcBorders>
            <w:shd w:val="clear" w:color="auto" w:fill="auto"/>
            <w:hideMark/>
          </w:tcPr>
          <w:p w14:paraId="4C9D8B8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2FF7C4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2E4F55B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B6EADC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02590D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CA_n260(A-3P)</w:t>
            </w:r>
          </w:p>
        </w:tc>
        <w:tc>
          <w:tcPr>
            <w:tcW w:w="1701" w:type="dxa"/>
            <w:tcBorders>
              <w:top w:val="nil"/>
              <w:left w:val="nil"/>
              <w:bottom w:val="single" w:sz="4" w:space="0" w:color="auto"/>
              <w:right w:val="single" w:sz="4" w:space="0" w:color="auto"/>
            </w:tcBorders>
            <w:shd w:val="clear" w:color="auto" w:fill="auto"/>
            <w:hideMark/>
          </w:tcPr>
          <w:p w14:paraId="7C325F3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37CD73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1300</w:t>
            </w:r>
          </w:p>
        </w:tc>
        <w:tc>
          <w:tcPr>
            <w:tcW w:w="2335" w:type="dxa"/>
            <w:tcBorders>
              <w:top w:val="nil"/>
              <w:left w:val="nil"/>
              <w:bottom w:val="single" w:sz="4" w:space="0" w:color="auto"/>
              <w:right w:val="single" w:sz="4" w:space="0" w:color="auto"/>
            </w:tcBorders>
            <w:shd w:val="clear" w:color="auto" w:fill="auto"/>
            <w:hideMark/>
          </w:tcPr>
          <w:p w14:paraId="575A39F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099BD3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00D2DC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CA_n260(A-4P)</w:t>
            </w:r>
          </w:p>
        </w:tc>
        <w:tc>
          <w:tcPr>
            <w:tcW w:w="1701" w:type="dxa"/>
            <w:tcBorders>
              <w:top w:val="nil"/>
              <w:left w:val="nil"/>
              <w:bottom w:val="single" w:sz="4" w:space="0" w:color="auto"/>
              <w:right w:val="single" w:sz="4" w:space="0" w:color="auto"/>
            </w:tcBorders>
            <w:shd w:val="clear" w:color="auto" w:fill="auto"/>
            <w:hideMark/>
          </w:tcPr>
          <w:p w14:paraId="34A191D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563E20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53E418D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CA2F3B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4FC709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CA_n260(A-P-Q)</w:t>
            </w:r>
          </w:p>
        </w:tc>
        <w:tc>
          <w:tcPr>
            <w:tcW w:w="1701" w:type="dxa"/>
            <w:tcBorders>
              <w:top w:val="nil"/>
              <w:left w:val="nil"/>
              <w:bottom w:val="single" w:sz="4" w:space="0" w:color="auto"/>
              <w:right w:val="single" w:sz="4" w:space="0" w:color="auto"/>
            </w:tcBorders>
            <w:shd w:val="clear" w:color="auto" w:fill="auto"/>
            <w:hideMark/>
          </w:tcPr>
          <w:p w14:paraId="7377747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CA_n260P CA_n260Q</w:t>
            </w:r>
          </w:p>
        </w:tc>
        <w:tc>
          <w:tcPr>
            <w:tcW w:w="2268" w:type="dxa"/>
            <w:tcBorders>
              <w:top w:val="nil"/>
              <w:left w:val="nil"/>
              <w:bottom w:val="single" w:sz="4" w:space="0" w:color="auto"/>
              <w:right w:val="single" w:sz="4" w:space="0" w:color="auto"/>
            </w:tcBorders>
            <w:shd w:val="clear" w:color="auto" w:fill="auto"/>
            <w:hideMark/>
          </w:tcPr>
          <w:p w14:paraId="48BBFAD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6E9386B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ADC616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26B9A8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CA_n260(2A-P)</w:t>
            </w:r>
          </w:p>
        </w:tc>
        <w:tc>
          <w:tcPr>
            <w:tcW w:w="1701" w:type="dxa"/>
            <w:tcBorders>
              <w:top w:val="nil"/>
              <w:left w:val="nil"/>
              <w:bottom w:val="single" w:sz="4" w:space="0" w:color="auto"/>
              <w:right w:val="single" w:sz="4" w:space="0" w:color="auto"/>
            </w:tcBorders>
            <w:shd w:val="clear" w:color="auto" w:fill="auto"/>
            <w:hideMark/>
          </w:tcPr>
          <w:p w14:paraId="7514F77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w:t>
            </w:r>
          </w:p>
        </w:tc>
        <w:tc>
          <w:tcPr>
            <w:tcW w:w="2268" w:type="dxa"/>
            <w:tcBorders>
              <w:top w:val="nil"/>
              <w:left w:val="nil"/>
              <w:bottom w:val="single" w:sz="4" w:space="0" w:color="auto"/>
              <w:right w:val="single" w:sz="4" w:space="0" w:color="auto"/>
            </w:tcBorders>
            <w:shd w:val="clear" w:color="auto" w:fill="auto"/>
            <w:hideMark/>
          </w:tcPr>
          <w:p w14:paraId="4066DE8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4573143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A68E10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391357D"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CA_n260(2A-P-Q)</w:t>
            </w:r>
          </w:p>
        </w:tc>
        <w:tc>
          <w:tcPr>
            <w:tcW w:w="1701" w:type="dxa"/>
            <w:tcBorders>
              <w:top w:val="nil"/>
              <w:left w:val="nil"/>
              <w:bottom w:val="single" w:sz="4" w:space="0" w:color="auto"/>
              <w:right w:val="single" w:sz="4" w:space="0" w:color="auto"/>
            </w:tcBorders>
            <w:shd w:val="clear" w:color="auto" w:fill="auto"/>
          </w:tcPr>
          <w:p w14:paraId="14BDAF2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w:t>
            </w:r>
          </w:p>
        </w:tc>
        <w:tc>
          <w:tcPr>
            <w:tcW w:w="2268" w:type="dxa"/>
            <w:tcBorders>
              <w:top w:val="nil"/>
              <w:left w:val="nil"/>
              <w:bottom w:val="single" w:sz="4" w:space="0" w:color="auto"/>
              <w:right w:val="single" w:sz="4" w:space="0" w:color="auto"/>
            </w:tcBorders>
            <w:shd w:val="clear" w:color="auto" w:fill="auto"/>
          </w:tcPr>
          <w:p w14:paraId="4BF4AA6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1500</w:t>
            </w:r>
          </w:p>
        </w:tc>
        <w:tc>
          <w:tcPr>
            <w:tcW w:w="2335" w:type="dxa"/>
            <w:tcBorders>
              <w:top w:val="nil"/>
              <w:left w:val="nil"/>
              <w:bottom w:val="single" w:sz="4" w:space="0" w:color="auto"/>
              <w:right w:val="single" w:sz="4" w:space="0" w:color="auto"/>
            </w:tcBorders>
            <w:shd w:val="clear" w:color="auto" w:fill="auto"/>
          </w:tcPr>
          <w:p w14:paraId="043B1A3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3507F03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48CD25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CA_n260(3A-P)</w:t>
            </w:r>
          </w:p>
        </w:tc>
        <w:tc>
          <w:tcPr>
            <w:tcW w:w="1701" w:type="dxa"/>
            <w:tcBorders>
              <w:top w:val="nil"/>
              <w:left w:val="nil"/>
              <w:bottom w:val="single" w:sz="4" w:space="0" w:color="auto"/>
              <w:right w:val="single" w:sz="4" w:space="0" w:color="auto"/>
            </w:tcBorders>
            <w:shd w:val="clear" w:color="auto" w:fill="auto"/>
            <w:hideMark/>
          </w:tcPr>
          <w:p w14:paraId="396DE11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76123D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1500</w:t>
            </w:r>
          </w:p>
        </w:tc>
        <w:tc>
          <w:tcPr>
            <w:tcW w:w="2335" w:type="dxa"/>
            <w:tcBorders>
              <w:top w:val="nil"/>
              <w:left w:val="nil"/>
              <w:bottom w:val="single" w:sz="4" w:space="0" w:color="auto"/>
              <w:right w:val="single" w:sz="4" w:space="0" w:color="auto"/>
            </w:tcBorders>
            <w:shd w:val="clear" w:color="auto" w:fill="auto"/>
            <w:hideMark/>
          </w:tcPr>
          <w:p w14:paraId="74A9E6C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A29AC8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C9701D7"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CA_n260(3A-P-Q)</w:t>
            </w:r>
          </w:p>
        </w:tc>
        <w:tc>
          <w:tcPr>
            <w:tcW w:w="1701" w:type="dxa"/>
            <w:tcBorders>
              <w:top w:val="nil"/>
              <w:left w:val="nil"/>
              <w:bottom w:val="single" w:sz="4" w:space="0" w:color="auto"/>
              <w:right w:val="single" w:sz="4" w:space="0" w:color="auto"/>
            </w:tcBorders>
            <w:shd w:val="clear" w:color="auto" w:fill="auto"/>
          </w:tcPr>
          <w:p w14:paraId="182E4DC1"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eastAsia="fi-FI"/>
              </w:rPr>
              <w:t>-</w:t>
            </w:r>
          </w:p>
        </w:tc>
        <w:tc>
          <w:tcPr>
            <w:tcW w:w="2268" w:type="dxa"/>
            <w:tcBorders>
              <w:top w:val="nil"/>
              <w:left w:val="nil"/>
              <w:bottom w:val="single" w:sz="4" w:space="0" w:color="auto"/>
              <w:right w:val="single" w:sz="4" w:space="0" w:color="auto"/>
            </w:tcBorders>
            <w:shd w:val="clear" w:color="auto" w:fill="auto"/>
          </w:tcPr>
          <w:p w14:paraId="4369A4E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1900</w:t>
            </w:r>
          </w:p>
        </w:tc>
        <w:tc>
          <w:tcPr>
            <w:tcW w:w="2335" w:type="dxa"/>
            <w:tcBorders>
              <w:top w:val="nil"/>
              <w:left w:val="nil"/>
              <w:bottom w:val="single" w:sz="4" w:space="0" w:color="auto"/>
              <w:right w:val="single" w:sz="4" w:space="0" w:color="auto"/>
            </w:tcBorders>
            <w:shd w:val="clear" w:color="auto" w:fill="auto"/>
          </w:tcPr>
          <w:p w14:paraId="46E7155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840D1E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BCB8FC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CA_n260(4A-P)</w:t>
            </w:r>
          </w:p>
        </w:tc>
        <w:tc>
          <w:tcPr>
            <w:tcW w:w="1701" w:type="dxa"/>
            <w:tcBorders>
              <w:top w:val="nil"/>
              <w:left w:val="nil"/>
              <w:bottom w:val="single" w:sz="4" w:space="0" w:color="auto"/>
              <w:right w:val="single" w:sz="4" w:space="0" w:color="auto"/>
            </w:tcBorders>
            <w:shd w:val="clear" w:color="auto" w:fill="auto"/>
            <w:hideMark/>
          </w:tcPr>
          <w:p w14:paraId="6B589B7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151F97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1900</w:t>
            </w:r>
          </w:p>
        </w:tc>
        <w:tc>
          <w:tcPr>
            <w:tcW w:w="2335" w:type="dxa"/>
            <w:tcBorders>
              <w:top w:val="nil"/>
              <w:left w:val="nil"/>
              <w:bottom w:val="single" w:sz="4" w:space="0" w:color="auto"/>
              <w:right w:val="single" w:sz="4" w:space="0" w:color="auto"/>
            </w:tcBorders>
            <w:shd w:val="clear" w:color="auto" w:fill="auto"/>
            <w:hideMark/>
          </w:tcPr>
          <w:p w14:paraId="00DBB87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EB4327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9C22E04"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CA_n260(4A-P-Q)</w:t>
            </w:r>
          </w:p>
        </w:tc>
        <w:tc>
          <w:tcPr>
            <w:tcW w:w="1701" w:type="dxa"/>
            <w:tcBorders>
              <w:top w:val="nil"/>
              <w:left w:val="nil"/>
              <w:bottom w:val="single" w:sz="4" w:space="0" w:color="auto"/>
              <w:right w:val="single" w:sz="4" w:space="0" w:color="auto"/>
            </w:tcBorders>
            <w:shd w:val="clear" w:color="auto" w:fill="auto"/>
          </w:tcPr>
          <w:p w14:paraId="696C2847"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tcPr>
          <w:p w14:paraId="755225A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2300</w:t>
            </w:r>
          </w:p>
        </w:tc>
        <w:tc>
          <w:tcPr>
            <w:tcW w:w="2335" w:type="dxa"/>
            <w:tcBorders>
              <w:top w:val="nil"/>
              <w:left w:val="nil"/>
              <w:bottom w:val="single" w:sz="4" w:space="0" w:color="auto"/>
              <w:right w:val="single" w:sz="4" w:space="0" w:color="auto"/>
            </w:tcBorders>
            <w:shd w:val="clear" w:color="auto" w:fill="auto"/>
          </w:tcPr>
          <w:p w14:paraId="6B7A524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E942A2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2008E4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lastRenderedPageBreak/>
              <w:t>CA_n260(5A-P)</w:t>
            </w:r>
          </w:p>
        </w:tc>
        <w:tc>
          <w:tcPr>
            <w:tcW w:w="1701" w:type="dxa"/>
            <w:tcBorders>
              <w:top w:val="nil"/>
              <w:left w:val="nil"/>
              <w:bottom w:val="single" w:sz="4" w:space="0" w:color="auto"/>
              <w:right w:val="single" w:sz="4" w:space="0" w:color="auto"/>
            </w:tcBorders>
            <w:shd w:val="clear" w:color="auto" w:fill="auto"/>
            <w:hideMark/>
          </w:tcPr>
          <w:p w14:paraId="1A5F9A4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60AE772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2300</w:t>
            </w:r>
          </w:p>
        </w:tc>
        <w:tc>
          <w:tcPr>
            <w:tcW w:w="2335" w:type="dxa"/>
            <w:tcBorders>
              <w:top w:val="nil"/>
              <w:left w:val="nil"/>
              <w:bottom w:val="single" w:sz="4" w:space="0" w:color="auto"/>
              <w:right w:val="single" w:sz="4" w:space="0" w:color="auto"/>
            </w:tcBorders>
            <w:shd w:val="clear" w:color="auto" w:fill="auto"/>
            <w:hideMark/>
          </w:tcPr>
          <w:p w14:paraId="201CDE9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1D1E00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5214E0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CA_n260(6A-P)</w:t>
            </w:r>
          </w:p>
        </w:tc>
        <w:tc>
          <w:tcPr>
            <w:tcW w:w="1701" w:type="dxa"/>
            <w:tcBorders>
              <w:top w:val="nil"/>
              <w:left w:val="nil"/>
              <w:bottom w:val="single" w:sz="4" w:space="0" w:color="auto"/>
              <w:right w:val="single" w:sz="4" w:space="0" w:color="auto"/>
            </w:tcBorders>
            <w:shd w:val="clear" w:color="auto" w:fill="auto"/>
            <w:hideMark/>
          </w:tcPr>
          <w:p w14:paraId="49BBC0D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2E268A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2700</w:t>
            </w:r>
          </w:p>
        </w:tc>
        <w:tc>
          <w:tcPr>
            <w:tcW w:w="2335" w:type="dxa"/>
            <w:tcBorders>
              <w:top w:val="nil"/>
              <w:left w:val="nil"/>
              <w:bottom w:val="single" w:sz="4" w:space="0" w:color="auto"/>
              <w:right w:val="single" w:sz="4" w:space="0" w:color="auto"/>
            </w:tcBorders>
            <w:shd w:val="clear" w:color="auto" w:fill="auto"/>
            <w:hideMark/>
          </w:tcPr>
          <w:p w14:paraId="02D49E8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9E7A6D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B8B6D17"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CA_n260(7A-P)</w:t>
            </w:r>
          </w:p>
        </w:tc>
        <w:tc>
          <w:tcPr>
            <w:tcW w:w="1701" w:type="dxa"/>
            <w:tcBorders>
              <w:top w:val="nil"/>
              <w:left w:val="nil"/>
              <w:bottom w:val="single" w:sz="4" w:space="0" w:color="auto"/>
              <w:right w:val="single" w:sz="4" w:space="0" w:color="auto"/>
            </w:tcBorders>
            <w:shd w:val="clear" w:color="auto" w:fill="auto"/>
          </w:tcPr>
          <w:p w14:paraId="0EE4FD53"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tcPr>
          <w:p w14:paraId="01D7173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3000?</w:t>
            </w:r>
          </w:p>
        </w:tc>
        <w:tc>
          <w:tcPr>
            <w:tcW w:w="2335" w:type="dxa"/>
            <w:tcBorders>
              <w:top w:val="nil"/>
              <w:left w:val="nil"/>
              <w:bottom w:val="single" w:sz="4" w:space="0" w:color="auto"/>
              <w:right w:val="single" w:sz="4" w:space="0" w:color="auto"/>
            </w:tcBorders>
            <w:shd w:val="clear" w:color="auto" w:fill="auto"/>
          </w:tcPr>
          <w:p w14:paraId="33A19BE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17E6A0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6F9865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CA_n260(A-2P)</w:t>
            </w:r>
          </w:p>
        </w:tc>
        <w:tc>
          <w:tcPr>
            <w:tcW w:w="1701" w:type="dxa"/>
            <w:tcBorders>
              <w:top w:val="nil"/>
              <w:left w:val="nil"/>
              <w:bottom w:val="single" w:sz="4" w:space="0" w:color="auto"/>
              <w:right w:val="single" w:sz="4" w:space="0" w:color="auto"/>
            </w:tcBorders>
            <w:shd w:val="clear" w:color="auto" w:fill="auto"/>
            <w:hideMark/>
          </w:tcPr>
          <w:p w14:paraId="4DA37C7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3EAB84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2EAD17F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DAAF5A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9B75B7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CA_n260(2A-2P)</w:t>
            </w:r>
          </w:p>
        </w:tc>
        <w:tc>
          <w:tcPr>
            <w:tcW w:w="1701" w:type="dxa"/>
            <w:tcBorders>
              <w:top w:val="nil"/>
              <w:left w:val="nil"/>
              <w:bottom w:val="single" w:sz="4" w:space="0" w:color="auto"/>
              <w:right w:val="single" w:sz="4" w:space="0" w:color="auto"/>
            </w:tcBorders>
            <w:shd w:val="clear" w:color="auto" w:fill="auto"/>
            <w:hideMark/>
          </w:tcPr>
          <w:p w14:paraId="7A3C25B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080B12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1418275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A9D95D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29FADF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CA_n260(2A-3P)</w:t>
            </w:r>
          </w:p>
        </w:tc>
        <w:tc>
          <w:tcPr>
            <w:tcW w:w="1701" w:type="dxa"/>
            <w:tcBorders>
              <w:top w:val="nil"/>
              <w:left w:val="nil"/>
              <w:bottom w:val="single" w:sz="4" w:space="0" w:color="auto"/>
              <w:right w:val="single" w:sz="4" w:space="0" w:color="auto"/>
            </w:tcBorders>
            <w:shd w:val="clear" w:color="auto" w:fill="auto"/>
            <w:hideMark/>
          </w:tcPr>
          <w:p w14:paraId="62E288F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27AD659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1700</w:t>
            </w:r>
          </w:p>
        </w:tc>
        <w:tc>
          <w:tcPr>
            <w:tcW w:w="2335" w:type="dxa"/>
            <w:tcBorders>
              <w:top w:val="nil"/>
              <w:left w:val="nil"/>
              <w:bottom w:val="single" w:sz="4" w:space="0" w:color="auto"/>
              <w:right w:val="single" w:sz="4" w:space="0" w:color="auto"/>
            </w:tcBorders>
            <w:shd w:val="clear" w:color="auto" w:fill="auto"/>
            <w:hideMark/>
          </w:tcPr>
          <w:p w14:paraId="421E2C7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1C73E7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A896E0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CA_n260(2A-4P)</w:t>
            </w:r>
          </w:p>
        </w:tc>
        <w:tc>
          <w:tcPr>
            <w:tcW w:w="1701" w:type="dxa"/>
            <w:tcBorders>
              <w:top w:val="nil"/>
              <w:left w:val="nil"/>
              <w:bottom w:val="single" w:sz="4" w:space="0" w:color="auto"/>
              <w:right w:val="single" w:sz="4" w:space="0" w:color="auto"/>
            </w:tcBorders>
            <w:shd w:val="clear" w:color="auto" w:fill="auto"/>
            <w:hideMark/>
          </w:tcPr>
          <w:p w14:paraId="754F137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5AA2E3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1CBBF58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0DAD68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3B54AA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CA_n260(3A-2P)</w:t>
            </w:r>
          </w:p>
        </w:tc>
        <w:tc>
          <w:tcPr>
            <w:tcW w:w="1701" w:type="dxa"/>
            <w:tcBorders>
              <w:top w:val="nil"/>
              <w:left w:val="nil"/>
              <w:bottom w:val="single" w:sz="4" w:space="0" w:color="auto"/>
              <w:right w:val="single" w:sz="4" w:space="0" w:color="auto"/>
            </w:tcBorders>
            <w:shd w:val="clear" w:color="auto" w:fill="auto"/>
            <w:hideMark/>
          </w:tcPr>
          <w:p w14:paraId="5CFEC60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50106E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0373143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F438C1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16649F09"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CA_n260(3A-3P)</w:t>
            </w:r>
          </w:p>
        </w:tc>
        <w:tc>
          <w:tcPr>
            <w:tcW w:w="1701" w:type="dxa"/>
            <w:tcBorders>
              <w:top w:val="nil"/>
              <w:left w:val="nil"/>
              <w:bottom w:val="single" w:sz="4" w:space="0" w:color="auto"/>
              <w:right w:val="single" w:sz="4" w:space="0" w:color="auto"/>
            </w:tcBorders>
            <w:shd w:val="clear" w:color="auto" w:fill="auto"/>
          </w:tcPr>
          <w:p w14:paraId="2D35D358"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tcPr>
          <w:p w14:paraId="04F99DD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2100</w:t>
            </w:r>
          </w:p>
        </w:tc>
        <w:tc>
          <w:tcPr>
            <w:tcW w:w="2335" w:type="dxa"/>
            <w:tcBorders>
              <w:top w:val="nil"/>
              <w:left w:val="nil"/>
              <w:bottom w:val="single" w:sz="4" w:space="0" w:color="auto"/>
              <w:right w:val="single" w:sz="4" w:space="0" w:color="auto"/>
            </w:tcBorders>
            <w:shd w:val="clear" w:color="auto" w:fill="auto"/>
          </w:tcPr>
          <w:p w14:paraId="7729879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FFDC0D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D61245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CA_n260(4A-2P)</w:t>
            </w:r>
          </w:p>
        </w:tc>
        <w:tc>
          <w:tcPr>
            <w:tcW w:w="1701" w:type="dxa"/>
            <w:tcBorders>
              <w:top w:val="nil"/>
              <w:left w:val="nil"/>
              <w:bottom w:val="single" w:sz="4" w:space="0" w:color="auto"/>
              <w:right w:val="single" w:sz="4" w:space="0" w:color="auto"/>
            </w:tcBorders>
            <w:shd w:val="clear" w:color="auto" w:fill="auto"/>
            <w:hideMark/>
          </w:tcPr>
          <w:p w14:paraId="02BC185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4FE895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2200</w:t>
            </w:r>
          </w:p>
        </w:tc>
        <w:tc>
          <w:tcPr>
            <w:tcW w:w="2335" w:type="dxa"/>
            <w:tcBorders>
              <w:top w:val="nil"/>
              <w:left w:val="nil"/>
              <w:bottom w:val="single" w:sz="4" w:space="0" w:color="auto"/>
              <w:right w:val="single" w:sz="4" w:space="0" w:color="auto"/>
            </w:tcBorders>
            <w:shd w:val="clear" w:color="auto" w:fill="auto"/>
            <w:hideMark/>
          </w:tcPr>
          <w:p w14:paraId="33E6956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561C34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4DBA01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CA_n260(5A-2P)</w:t>
            </w:r>
          </w:p>
        </w:tc>
        <w:tc>
          <w:tcPr>
            <w:tcW w:w="1701" w:type="dxa"/>
            <w:tcBorders>
              <w:top w:val="nil"/>
              <w:left w:val="nil"/>
              <w:bottom w:val="single" w:sz="4" w:space="0" w:color="auto"/>
              <w:right w:val="single" w:sz="4" w:space="0" w:color="auto"/>
            </w:tcBorders>
            <w:shd w:val="clear" w:color="auto" w:fill="auto"/>
            <w:hideMark/>
          </w:tcPr>
          <w:p w14:paraId="689908A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1EDC7A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2600</w:t>
            </w:r>
          </w:p>
        </w:tc>
        <w:tc>
          <w:tcPr>
            <w:tcW w:w="2335" w:type="dxa"/>
            <w:tcBorders>
              <w:top w:val="nil"/>
              <w:left w:val="nil"/>
              <w:bottom w:val="single" w:sz="4" w:space="0" w:color="auto"/>
              <w:right w:val="single" w:sz="4" w:space="0" w:color="auto"/>
            </w:tcBorders>
            <w:shd w:val="clear" w:color="auto" w:fill="auto"/>
            <w:hideMark/>
          </w:tcPr>
          <w:p w14:paraId="2A10E65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7D9834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28CE6D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CA_n260(5A-2O)</w:t>
            </w:r>
          </w:p>
        </w:tc>
        <w:tc>
          <w:tcPr>
            <w:tcW w:w="1701" w:type="dxa"/>
            <w:tcBorders>
              <w:top w:val="nil"/>
              <w:left w:val="nil"/>
              <w:bottom w:val="single" w:sz="4" w:space="0" w:color="auto"/>
              <w:right w:val="single" w:sz="4" w:space="0" w:color="auto"/>
            </w:tcBorders>
            <w:shd w:val="clear" w:color="auto" w:fill="auto"/>
            <w:hideMark/>
          </w:tcPr>
          <w:p w14:paraId="228179F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C31A05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2400</w:t>
            </w:r>
          </w:p>
        </w:tc>
        <w:tc>
          <w:tcPr>
            <w:tcW w:w="2335" w:type="dxa"/>
            <w:tcBorders>
              <w:top w:val="nil"/>
              <w:left w:val="nil"/>
              <w:bottom w:val="single" w:sz="4" w:space="0" w:color="auto"/>
              <w:right w:val="single" w:sz="4" w:space="0" w:color="auto"/>
            </w:tcBorders>
            <w:shd w:val="clear" w:color="auto" w:fill="auto"/>
            <w:hideMark/>
          </w:tcPr>
          <w:p w14:paraId="76E0599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2B5177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E8DB55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CA_n260(6A-2O)</w:t>
            </w:r>
          </w:p>
        </w:tc>
        <w:tc>
          <w:tcPr>
            <w:tcW w:w="1701" w:type="dxa"/>
            <w:tcBorders>
              <w:top w:val="nil"/>
              <w:left w:val="nil"/>
              <w:bottom w:val="single" w:sz="4" w:space="0" w:color="auto"/>
              <w:right w:val="single" w:sz="4" w:space="0" w:color="auto"/>
            </w:tcBorders>
            <w:shd w:val="clear" w:color="auto" w:fill="auto"/>
            <w:hideMark/>
          </w:tcPr>
          <w:p w14:paraId="6D72010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99E352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2800</w:t>
            </w:r>
          </w:p>
        </w:tc>
        <w:tc>
          <w:tcPr>
            <w:tcW w:w="2335" w:type="dxa"/>
            <w:tcBorders>
              <w:top w:val="nil"/>
              <w:left w:val="nil"/>
              <w:bottom w:val="single" w:sz="4" w:space="0" w:color="auto"/>
              <w:right w:val="single" w:sz="4" w:space="0" w:color="auto"/>
            </w:tcBorders>
            <w:shd w:val="clear" w:color="auto" w:fill="auto"/>
            <w:hideMark/>
          </w:tcPr>
          <w:p w14:paraId="5569B0E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3295B3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851FFE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CA_n260(5A-3O)</w:t>
            </w:r>
          </w:p>
        </w:tc>
        <w:tc>
          <w:tcPr>
            <w:tcW w:w="1701" w:type="dxa"/>
            <w:tcBorders>
              <w:top w:val="nil"/>
              <w:left w:val="nil"/>
              <w:bottom w:val="single" w:sz="4" w:space="0" w:color="auto"/>
              <w:right w:val="single" w:sz="4" w:space="0" w:color="auto"/>
            </w:tcBorders>
            <w:shd w:val="clear" w:color="auto" w:fill="auto"/>
            <w:hideMark/>
          </w:tcPr>
          <w:p w14:paraId="4CD237C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7B37DE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2600</w:t>
            </w:r>
          </w:p>
        </w:tc>
        <w:tc>
          <w:tcPr>
            <w:tcW w:w="2335" w:type="dxa"/>
            <w:tcBorders>
              <w:top w:val="nil"/>
              <w:left w:val="nil"/>
              <w:bottom w:val="single" w:sz="4" w:space="0" w:color="auto"/>
              <w:right w:val="single" w:sz="4" w:space="0" w:color="auto"/>
            </w:tcBorders>
            <w:shd w:val="clear" w:color="auto" w:fill="auto"/>
            <w:hideMark/>
          </w:tcPr>
          <w:p w14:paraId="7BF0E25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C4A262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49CF47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CA_n260(6A-3O)</w:t>
            </w:r>
          </w:p>
        </w:tc>
        <w:tc>
          <w:tcPr>
            <w:tcW w:w="1701" w:type="dxa"/>
            <w:tcBorders>
              <w:top w:val="nil"/>
              <w:left w:val="nil"/>
              <w:bottom w:val="single" w:sz="4" w:space="0" w:color="auto"/>
              <w:right w:val="single" w:sz="4" w:space="0" w:color="auto"/>
            </w:tcBorders>
            <w:shd w:val="clear" w:color="auto" w:fill="auto"/>
            <w:hideMark/>
          </w:tcPr>
          <w:p w14:paraId="545B6ED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2B91B3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2950</w:t>
            </w:r>
          </w:p>
        </w:tc>
        <w:tc>
          <w:tcPr>
            <w:tcW w:w="2335" w:type="dxa"/>
            <w:tcBorders>
              <w:top w:val="nil"/>
              <w:left w:val="nil"/>
              <w:bottom w:val="single" w:sz="4" w:space="0" w:color="auto"/>
              <w:right w:val="single" w:sz="4" w:space="0" w:color="auto"/>
            </w:tcBorders>
            <w:shd w:val="clear" w:color="auto" w:fill="auto"/>
            <w:hideMark/>
          </w:tcPr>
          <w:p w14:paraId="2256857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C5623F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3A77C4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CA_n260(7A-2O)</w:t>
            </w:r>
          </w:p>
        </w:tc>
        <w:tc>
          <w:tcPr>
            <w:tcW w:w="1701" w:type="dxa"/>
            <w:tcBorders>
              <w:top w:val="nil"/>
              <w:left w:val="nil"/>
              <w:bottom w:val="single" w:sz="4" w:space="0" w:color="auto"/>
              <w:right w:val="single" w:sz="4" w:space="0" w:color="auto"/>
            </w:tcBorders>
            <w:shd w:val="clear" w:color="auto" w:fill="auto"/>
            <w:hideMark/>
          </w:tcPr>
          <w:p w14:paraId="7B580B1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BAEFE1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2950</w:t>
            </w:r>
          </w:p>
        </w:tc>
        <w:tc>
          <w:tcPr>
            <w:tcW w:w="2335" w:type="dxa"/>
            <w:tcBorders>
              <w:top w:val="nil"/>
              <w:left w:val="nil"/>
              <w:bottom w:val="single" w:sz="4" w:space="0" w:color="auto"/>
              <w:right w:val="single" w:sz="4" w:space="0" w:color="auto"/>
            </w:tcBorders>
            <w:shd w:val="clear" w:color="auto" w:fill="auto"/>
            <w:hideMark/>
          </w:tcPr>
          <w:p w14:paraId="0357DA1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36B3FD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FAF318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CA_n260(7A-3O)</w:t>
            </w:r>
          </w:p>
        </w:tc>
        <w:tc>
          <w:tcPr>
            <w:tcW w:w="1701" w:type="dxa"/>
            <w:tcBorders>
              <w:top w:val="nil"/>
              <w:left w:val="nil"/>
              <w:bottom w:val="single" w:sz="4" w:space="0" w:color="auto"/>
              <w:right w:val="single" w:sz="4" w:space="0" w:color="auto"/>
            </w:tcBorders>
            <w:shd w:val="clear" w:color="auto" w:fill="auto"/>
            <w:hideMark/>
          </w:tcPr>
          <w:p w14:paraId="2F0C87C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EC18E8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2950</w:t>
            </w:r>
          </w:p>
        </w:tc>
        <w:tc>
          <w:tcPr>
            <w:tcW w:w="2335" w:type="dxa"/>
            <w:tcBorders>
              <w:top w:val="nil"/>
              <w:left w:val="nil"/>
              <w:bottom w:val="single" w:sz="4" w:space="0" w:color="auto"/>
              <w:right w:val="single" w:sz="4" w:space="0" w:color="auto"/>
            </w:tcBorders>
            <w:shd w:val="clear" w:color="auto" w:fill="auto"/>
            <w:hideMark/>
          </w:tcPr>
          <w:p w14:paraId="32856B1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F2794D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47C915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CA_n260(6A-2P)</w:t>
            </w:r>
          </w:p>
        </w:tc>
        <w:tc>
          <w:tcPr>
            <w:tcW w:w="1701" w:type="dxa"/>
            <w:tcBorders>
              <w:top w:val="nil"/>
              <w:left w:val="nil"/>
              <w:bottom w:val="single" w:sz="4" w:space="0" w:color="auto"/>
              <w:right w:val="single" w:sz="4" w:space="0" w:color="auto"/>
            </w:tcBorders>
            <w:shd w:val="clear" w:color="auto" w:fill="auto"/>
            <w:hideMark/>
          </w:tcPr>
          <w:p w14:paraId="39E1857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BC9D03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2950</w:t>
            </w:r>
          </w:p>
        </w:tc>
        <w:tc>
          <w:tcPr>
            <w:tcW w:w="2335" w:type="dxa"/>
            <w:tcBorders>
              <w:top w:val="nil"/>
              <w:left w:val="nil"/>
              <w:bottom w:val="single" w:sz="4" w:space="0" w:color="auto"/>
              <w:right w:val="single" w:sz="4" w:space="0" w:color="auto"/>
            </w:tcBorders>
            <w:shd w:val="clear" w:color="auto" w:fill="auto"/>
            <w:hideMark/>
          </w:tcPr>
          <w:p w14:paraId="2844B6D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9B36B3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C871A6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CA_n260(8A-2O)</w:t>
            </w:r>
          </w:p>
        </w:tc>
        <w:tc>
          <w:tcPr>
            <w:tcW w:w="1701" w:type="dxa"/>
            <w:tcBorders>
              <w:top w:val="nil"/>
              <w:left w:val="nil"/>
              <w:bottom w:val="single" w:sz="4" w:space="0" w:color="auto"/>
              <w:right w:val="single" w:sz="4" w:space="0" w:color="auto"/>
            </w:tcBorders>
            <w:shd w:val="clear" w:color="auto" w:fill="auto"/>
            <w:hideMark/>
          </w:tcPr>
          <w:p w14:paraId="460C06A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6691C5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2550</w:t>
            </w:r>
          </w:p>
        </w:tc>
        <w:tc>
          <w:tcPr>
            <w:tcW w:w="2335" w:type="dxa"/>
            <w:tcBorders>
              <w:top w:val="nil"/>
              <w:left w:val="nil"/>
              <w:bottom w:val="single" w:sz="4" w:space="0" w:color="auto"/>
              <w:right w:val="single" w:sz="4" w:space="0" w:color="auto"/>
            </w:tcBorders>
            <w:shd w:val="clear" w:color="auto" w:fill="auto"/>
            <w:hideMark/>
          </w:tcPr>
          <w:p w14:paraId="1970713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772E42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3253E4D"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CA_n260(9A-O)</w:t>
            </w:r>
          </w:p>
        </w:tc>
        <w:tc>
          <w:tcPr>
            <w:tcW w:w="1701" w:type="dxa"/>
            <w:tcBorders>
              <w:top w:val="nil"/>
              <w:left w:val="nil"/>
              <w:bottom w:val="single" w:sz="4" w:space="0" w:color="auto"/>
              <w:right w:val="single" w:sz="4" w:space="0" w:color="auto"/>
            </w:tcBorders>
            <w:shd w:val="clear" w:color="auto" w:fill="auto"/>
          </w:tcPr>
          <w:p w14:paraId="06D3EC96"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tcPr>
          <w:p w14:paraId="0B27FD7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val="en-US" w:eastAsia="fi-FI"/>
              </w:rPr>
              <w:t>3000?</w:t>
            </w:r>
          </w:p>
        </w:tc>
        <w:tc>
          <w:tcPr>
            <w:tcW w:w="2335" w:type="dxa"/>
            <w:tcBorders>
              <w:top w:val="nil"/>
              <w:left w:val="nil"/>
              <w:bottom w:val="single" w:sz="4" w:space="0" w:color="auto"/>
              <w:right w:val="single" w:sz="4" w:space="0" w:color="auto"/>
            </w:tcBorders>
            <w:shd w:val="clear" w:color="auto" w:fill="auto"/>
          </w:tcPr>
          <w:p w14:paraId="1832FF2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555924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DA8022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CA_n260(A-Q)</w:t>
            </w:r>
          </w:p>
        </w:tc>
        <w:tc>
          <w:tcPr>
            <w:tcW w:w="1701" w:type="dxa"/>
            <w:tcBorders>
              <w:top w:val="nil"/>
              <w:left w:val="nil"/>
              <w:bottom w:val="single" w:sz="4" w:space="0" w:color="auto"/>
              <w:right w:val="single" w:sz="4" w:space="0" w:color="auto"/>
            </w:tcBorders>
            <w:shd w:val="clear" w:color="auto" w:fill="auto"/>
            <w:hideMark/>
          </w:tcPr>
          <w:p w14:paraId="0167D61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78DA34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FBD899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5C125D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ED8C8F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CA_n260(A-2Q)</w:t>
            </w:r>
          </w:p>
        </w:tc>
        <w:tc>
          <w:tcPr>
            <w:tcW w:w="1701" w:type="dxa"/>
            <w:tcBorders>
              <w:top w:val="nil"/>
              <w:left w:val="nil"/>
              <w:bottom w:val="single" w:sz="4" w:space="0" w:color="auto"/>
              <w:right w:val="single" w:sz="4" w:space="0" w:color="auto"/>
            </w:tcBorders>
            <w:shd w:val="clear" w:color="auto" w:fill="auto"/>
            <w:hideMark/>
          </w:tcPr>
          <w:p w14:paraId="1DA18CA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99DF15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1B401DB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A380FD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DD6591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CA_n260(2A-Q)</w:t>
            </w:r>
          </w:p>
        </w:tc>
        <w:tc>
          <w:tcPr>
            <w:tcW w:w="1701" w:type="dxa"/>
            <w:tcBorders>
              <w:top w:val="nil"/>
              <w:left w:val="nil"/>
              <w:bottom w:val="single" w:sz="4" w:space="0" w:color="auto"/>
              <w:right w:val="single" w:sz="4" w:space="0" w:color="auto"/>
            </w:tcBorders>
            <w:shd w:val="clear" w:color="auto" w:fill="auto"/>
            <w:hideMark/>
          </w:tcPr>
          <w:p w14:paraId="03249DF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2ECD326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11133DD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37FF7D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3C551F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CA_n260(2A-2Q)</w:t>
            </w:r>
          </w:p>
        </w:tc>
        <w:tc>
          <w:tcPr>
            <w:tcW w:w="1701" w:type="dxa"/>
            <w:tcBorders>
              <w:top w:val="nil"/>
              <w:left w:val="nil"/>
              <w:bottom w:val="single" w:sz="4" w:space="0" w:color="auto"/>
              <w:right w:val="single" w:sz="4" w:space="0" w:color="auto"/>
            </w:tcBorders>
            <w:shd w:val="clear" w:color="auto" w:fill="auto"/>
            <w:hideMark/>
          </w:tcPr>
          <w:p w14:paraId="03E5A7C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C614DB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5BF00F1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D48AD7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F53D11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CA_n260(3A-Q)</w:t>
            </w:r>
          </w:p>
        </w:tc>
        <w:tc>
          <w:tcPr>
            <w:tcW w:w="1701" w:type="dxa"/>
            <w:tcBorders>
              <w:top w:val="nil"/>
              <w:left w:val="nil"/>
              <w:bottom w:val="single" w:sz="4" w:space="0" w:color="auto"/>
              <w:right w:val="single" w:sz="4" w:space="0" w:color="auto"/>
            </w:tcBorders>
            <w:shd w:val="clear" w:color="auto" w:fill="auto"/>
            <w:hideMark/>
          </w:tcPr>
          <w:p w14:paraId="4D884A7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09DE0F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43CB675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A5A794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833249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CA_n260(3A-2Q)</w:t>
            </w:r>
          </w:p>
        </w:tc>
        <w:tc>
          <w:tcPr>
            <w:tcW w:w="1701" w:type="dxa"/>
            <w:tcBorders>
              <w:top w:val="nil"/>
              <w:left w:val="nil"/>
              <w:bottom w:val="single" w:sz="4" w:space="0" w:color="auto"/>
              <w:right w:val="single" w:sz="4" w:space="0" w:color="auto"/>
            </w:tcBorders>
            <w:shd w:val="clear" w:color="auto" w:fill="auto"/>
            <w:hideMark/>
          </w:tcPr>
          <w:p w14:paraId="7D0E980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3EB3E1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62B950B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C3CDE5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BECBD1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CA_n260(4A-Q)</w:t>
            </w:r>
          </w:p>
        </w:tc>
        <w:tc>
          <w:tcPr>
            <w:tcW w:w="1701" w:type="dxa"/>
            <w:tcBorders>
              <w:top w:val="nil"/>
              <w:left w:val="nil"/>
              <w:bottom w:val="single" w:sz="4" w:space="0" w:color="auto"/>
              <w:right w:val="single" w:sz="4" w:space="0" w:color="auto"/>
            </w:tcBorders>
            <w:shd w:val="clear" w:color="auto" w:fill="auto"/>
            <w:hideMark/>
          </w:tcPr>
          <w:p w14:paraId="441E084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F3029D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05C1F0B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701197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629C5F5"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CA_n260(5A-Q)</w:t>
            </w:r>
          </w:p>
        </w:tc>
        <w:tc>
          <w:tcPr>
            <w:tcW w:w="1701" w:type="dxa"/>
            <w:tcBorders>
              <w:top w:val="nil"/>
              <w:left w:val="nil"/>
              <w:bottom w:val="single" w:sz="4" w:space="0" w:color="auto"/>
              <w:right w:val="single" w:sz="4" w:space="0" w:color="auto"/>
            </w:tcBorders>
            <w:shd w:val="clear" w:color="auto" w:fill="auto"/>
          </w:tcPr>
          <w:p w14:paraId="4B9C1DA6"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tcPr>
          <w:p w14:paraId="3F2A346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2400</w:t>
            </w:r>
          </w:p>
        </w:tc>
        <w:tc>
          <w:tcPr>
            <w:tcW w:w="2335" w:type="dxa"/>
            <w:tcBorders>
              <w:top w:val="nil"/>
              <w:left w:val="nil"/>
              <w:bottom w:val="single" w:sz="4" w:space="0" w:color="auto"/>
              <w:right w:val="single" w:sz="4" w:space="0" w:color="auto"/>
            </w:tcBorders>
            <w:shd w:val="clear" w:color="auto" w:fill="auto"/>
          </w:tcPr>
          <w:p w14:paraId="51286D9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F90089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03ABB61"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val="sv-SE" w:eastAsia="fi-FI"/>
              </w:rPr>
              <w:t>CA_n260(D-2G)</w:t>
            </w:r>
          </w:p>
        </w:tc>
        <w:tc>
          <w:tcPr>
            <w:tcW w:w="1701" w:type="dxa"/>
            <w:tcBorders>
              <w:top w:val="nil"/>
              <w:left w:val="nil"/>
              <w:bottom w:val="single" w:sz="4" w:space="0" w:color="auto"/>
              <w:right w:val="single" w:sz="4" w:space="0" w:color="auto"/>
            </w:tcBorders>
            <w:shd w:val="clear" w:color="auto" w:fill="auto"/>
          </w:tcPr>
          <w:p w14:paraId="0833473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323FCDB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tcPr>
          <w:p w14:paraId="54C2C86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BE825D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3A6608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CA_n260(2D-O)</w:t>
            </w:r>
          </w:p>
        </w:tc>
        <w:tc>
          <w:tcPr>
            <w:tcW w:w="1701" w:type="dxa"/>
            <w:tcBorders>
              <w:top w:val="nil"/>
              <w:left w:val="nil"/>
              <w:bottom w:val="single" w:sz="4" w:space="0" w:color="auto"/>
              <w:right w:val="single" w:sz="4" w:space="0" w:color="auto"/>
            </w:tcBorders>
            <w:shd w:val="clear" w:color="auto" w:fill="auto"/>
            <w:hideMark/>
          </w:tcPr>
          <w:p w14:paraId="00D1BC1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92975C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1699233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863F51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3FFB3A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CA_n260(D-2O)</w:t>
            </w:r>
          </w:p>
        </w:tc>
        <w:tc>
          <w:tcPr>
            <w:tcW w:w="1701" w:type="dxa"/>
            <w:tcBorders>
              <w:top w:val="nil"/>
              <w:left w:val="nil"/>
              <w:bottom w:val="single" w:sz="4" w:space="0" w:color="auto"/>
              <w:right w:val="single" w:sz="4" w:space="0" w:color="auto"/>
            </w:tcBorders>
            <w:shd w:val="clear" w:color="auto" w:fill="auto"/>
          </w:tcPr>
          <w:p w14:paraId="639C055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noWrap/>
          </w:tcPr>
          <w:p w14:paraId="7386B45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tcPr>
          <w:p w14:paraId="11C0B17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819301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DBD962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CA_n260(A-I)</w:t>
            </w:r>
          </w:p>
        </w:tc>
        <w:tc>
          <w:tcPr>
            <w:tcW w:w="1701" w:type="dxa"/>
            <w:tcBorders>
              <w:top w:val="nil"/>
              <w:left w:val="nil"/>
              <w:bottom w:val="single" w:sz="4" w:space="0" w:color="auto"/>
              <w:right w:val="single" w:sz="4" w:space="0" w:color="auto"/>
            </w:tcBorders>
            <w:shd w:val="clear" w:color="auto" w:fill="auto"/>
            <w:hideMark/>
          </w:tcPr>
          <w:p w14:paraId="0D35E4C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CA_n260I</w:t>
            </w:r>
          </w:p>
        </w:tc>
        <w:tc>
          <w:tcPr>
            <w:tcW w:w="2268" w:type="dxa"/>
            <w:tcBorders>
              <w:top w:val="nil"/>
              <w:left w:val="nil"/>
              <w:bottom w:val="single" w:sz="4" w:space="0" w:color="auto"/>
              <w:right w:val="single" w:sz="4" w:space="0" w:color="auto"/>
            </w:tcBorders>
            <w:shd w:val="clear" w:color="auto" w:fill="auto"/>
            <w:noWrap/>
            <w:hideMark/>
          </w:tcPr>
          <w:p w14:paraId="6796903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16286E39"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57FD68A9"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955A7D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ja-JP"/>
              </w:rPr>
              <w:t>CA_n260(D-G)</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161578C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CA_n260D CA_n260G</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50C7BD5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19B88CC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64622FC7"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2FA50857" w14:textId="77777777" w:rsidR="002E425E" w:rsidRPr="002E425E" w:rsidRDefault="002E425E" w:rsidP="002E425E">
            <w:pPr>
              <w:keepNext/>
              <w:keepLines/>
              <w:spacing w:after="0"/>
              <w:jc w:val="center"/>
              <w:rPr>
                <w:rFonts w:ascii="Arial" w:hAnsi="Arial"/>
                <w:sz w:val="18"/>
                <w:lang w:eastAsia="fi-FI"/>
              </w:rPr>
            </w:pPr>
          </w:p>
        </w:tc>
        <w:tc>
          <w:tcPr>
            <w:tcW w:w="1701" w:type="dxa"/>
            <w:vMerge/>
            <w:tcBorders>
              <w:top w:val="nil"/>
              <w:left w:val="single" w:sz="4" w:space="0" w:color="auto"/>
              <w:bottom w:val="single" w:sz="4" w:space="0" w:color="000000"/>
              <w:right w:val="single" w:sz="4" w:space="0" w:color="auto"/>
            </w:tcBorders>
            <w:hideMark/>
          </w:tcPr>
          <w:p w14:paraId="693DCF7D" w14:textId="77777777" w:rsidR="002E425E" w:rsidRPr="002E425E" w:rsidRDefault="002E425E" w:rsidP="002E425E">
            <w:pPr>
              <w:keepNext/>
              <w:keepLines/>
              <w:spacing w:after="0"/>
              <w:jc w:val="center"/>
              <w:rPr>
                <w:rFonts w:ascii="Arial" w:hAnsi="Arial"/>
                <w:sz w:val="18"/>
                <w:lang w:eastAsia="fi-FI"/>
              </w:rPr>
            </w:pPr>
          </w:p>
        </w:tc>
        <w:tc>
          <w:tcPr>
            <w:tcW w:w="2268" w:type="dxa"/>
            <w:vMerge/>
            <w:tcBorders>
              <w:top w:val="nil"/>
              <w:left w:val="single" w:sz="4" w:space="0" w:color="auto"/>
              <w:bottom w:val="single" w:sz="4" w:space="0" w:color="auto"/>
              <w:right w:val="single" w:sz="4" w:space="0" w:color="auto"/>
            </w:tcBorders>
            <w:hideMark/>
          </w:tcPr>
          <w:p w14:paraId="034DDF1B" w14:textId="77777777" w:rsidR="002E425E" w:rsidRPr="002E425E" w:rsidRDefault="002E425E" w:rsidP="002E425E">
            <w:pPr>
              <w:keepNext/>
              <w:keepLines/>
              <w:spacing w:after="0"/>
              <w:jc w:val="center"/>
              <w:rPr>
                <w:rFonts w:ascii="Arial" w:hAnsi="Arial"/>
                <w:sz w:val="18"/>
                <w:lang w:eastAsia="fi-FI"/>
              </w:rPr>
            </w:pPr>
          </w:p>
        </w:tc>
        <w:tc>
          <w:tcPr>
            <w:tcW w:w="2335" w:type="dxa"/>
            <w:vMerge/>
            <w:tcBorders>
              <w:top w:val="nil"/>
              <w:left w:val="single" w:sz="4" w:space="0" w:color="auto"/>
              <w:bottom w:val="single" w:sz="4" w:space="0" w:color="auto"/>
              <w:right w:val="single" w:sz="4" w:space="0" w:color="auto"/>
            </w:tcBorders>
            <w:hideMark/>
          </w:tcPr>
          <w:p w14:paraId="5D74C97A" w14:textId="77777777" w:rsidR="002E425E" w:rsidRPr="002E425E" w:rsidRDefault="002E425E" w:rsidP="002E425E">
            <w:pPr>
              <w:keepNext/>
              <w:keepLines/>
              <w:spacing w:after="0"/>
              <w:jc w:val="center"/>
              <w:rPr>
                <w:rFonts w:ascii="Arial" w:hAnsi="Arial"/>
                <w:sz w:val="18"/>
                <w:lang w:eastAsia="fi-FI"/>
              </w:rPr>
            </w:pPr>
          </w:p>
        </w:tc>
      </w:tr>
      <w:tr w:rsidR="002E425E" w:rsidRPr="002E425E" w14:paraId="60ACA67B"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25CFC9B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ja-JP"/>
              </w:rPr>
              <w:t>CA_n260(D-H)</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2F799AC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CA_n260D CA_n260H</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67340B2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29CB3D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6010774F"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5A7BB94A" w14:textId="77777777" w:rsidR="002E425E" w:rsidRPr="002E425E" w:rsidRDefault="002E425E" w:rsidP="002E425E">
            <w:pPr>
              <w:keepNext/>
              <w:keepLines/>
              <w:spacing w:after="0"/>
              <w:jc w:val="center"/>
              <w:rPr>
                <w:rFonts w:ascii="Arial" w:hAnsi="Arial"/>
                <w:sz w:val="18"/>
                <w:lang w:eastAsia="fi-FI"/>
              </w:rPr>
            </w:pPr>
          </w:p>
        </w:tc>
        <w:tc>
          <w:tcPr>
            <w:tcW w:w="1701" w:type="dxa"/>
            <w:vMerge/>
            <w:tcBorders>
              <w:top w:val="nil"/>
              <w:left w:val="single" w:sz="4" w:space="0" w:color="auto"/>
              <w:bottom w:val="single" w:sz="4" w:space="0" w:color="000000"/>
              <w:right w:val="single" w:sz="4" w:space="0" w:color="auto"/>
            </w:tcBorders>
            <w:hideMark/>
          </w:tcPr>
          <w:p w14:paraId="57802858" w14:textId="77777777" w:rsidR="002E425E" w:rsidRPr="002E425E" w:rsidRDefault="002E425E" w:rsidP="002E425E">
            <w:pPr>
              <w:keepNext/>
              <w:keepLines/>
              <w:spacing w:after="0"/>
              <w:jc w:val="center"/>
              <w:rPr>
                <w:rFonts w:ascii="Arial" w:hAnsi="Arial"/>
                <w:sz w:val="18"/>
                <w:lang w:eastAsia="fi-FI"/>
              </w:rPr>
            </w:pPr>
          </w:p>
        </w:tc>
        <w:tc>
          <w:tcPr>
            <w:tcW w:w="2268" w:type="dxa"/>
            <w:vMerge/>
            <w:tcBorders>
              <w:top w:val="nil"/>
              <w:left w:val="single" w:sz="4" w:space="0" w:color="auto"/>
              <w:bottom w:val="single" w:sz="4" w:space="0" w:color="auto"/>
              <w:right w:val="single" w:sz="4" w:space="0" w:color="auto"/>
            </w:tcBorders>
            <w:hideMark/>
          </w:tcPr>
          <w:p w14:paraId="6A98975A" w14:textId="77777777" w:rsidR="002E425E" w:rsidRPr="002E425E" w:rsidRDefault="002E425E" w:rsidP="002E425E">
            <w:pPr>
              <w:keepNext/>
              <w:keepLines/>
              <w:spacing w:after="0"/>
              <w:jc w:val="center"/>
              <w:rPr>
                <w:rFonts w:ascii="Arial" w:hAnsi="Arial"/>
                <w:sz w:val="18"/>
                <w:lang w:eastAsia="fi-FI"/>
              </w:rPr>
            </w:pPr>
          </w:p>
        </w:tc>
        <w:tc>
          <w:tcPr>
            <w:tcW w:w="2335" w:type="dxa"/>
            <w:vMerge/>
            <w:tcBorders>
              <w:top w:val="nil"/>
              <w:left w:val="single" w:sz="4" w:space="0" w:color="auto"/>
              <w:bottom w:val="single" w:sz="4" w:space="0" w:color="auto"/>
              <w:right w:val="single" w:sz="4" w:space="0" w:color="auto"/>
            </w:tcBorders>
            <w:hideMark/>
          </w:tcPr>
          <w:p w14:paraId="7AF33A4C" w14:textId="77777777" w:rsidR="002E425E" w:rsidRPr="002E425E" w:rsidRDefault="002E425E" w:rsidP="002E425E">
            <w:pPr>
              <w:keepNext/>
              <w:keepLines/>
              <w:spacing w:after="0"/>
              <w:jc w:val="center"/>
              <w:rPr>
                <w:rFonts w:ascii="Arial" w:hAnsi="Arial"/>
                <w:sz w:val="18"/>
                <w:lang w:eastAsia="fi-FI"/>
              </w:rPr>
            </w:pPr>
          </w:p>
        </w:tc>
      </w:tr>
      <w:tr w:rsidR="002E425E" w:rsidRPr="002E425E" w14:paraId="51AB8BB7"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2BDFBB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ja-JP"/>
              </w:rPr>
              <w:t>CA_n260(D-I)</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7D6EC2D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CA_n260D CA_n260I</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D36B6C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70E10E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4BCDC79E"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3D1BD9DA" w14:textId="77777777" w:rsidR="002E425E" w:rsidRPr="002E425E" w:rsidRDefault="002E425E" w:rsidP="002E425E">
            <w:pPr>
              <w:keepNext/>
              <w:keepLines/>
              <w:spacing w:after="0"/>
              <w:jc w:val="center"/>
              <w:rPr>
                <w:rFonts w:ascii="Arial" w:hAnsi="Arial"/>
                <w:sz w:val="18"/>
                <w:lang w:eastAsia="fi-FI"/>
              </w:rPr>
            </w:pPr>
          </w:p>
        </w:tc>
        <w:tc>
          <w:tcPr>
            <w:tcW w:w="1701" w:type="dxa"/>
            <w:vMerge/>
            <w:tcBorders>
              <w:top w:val="nil"/>
              <w:left w:val="single" w:sz="4" w:space="0" w:color="auto"/>
              <w:bottom w:val="single" w:sz="4" w:space="0" w:color="000000"/>
              <w:right w:val="single" w:sz="4" w:space="0" w:color="auto"/>
            </w:tcBorders>
            <w:hideMark/>
          </w:tcPr>
          <w:p w14:paraId="70814906" w14:textId="77777777" w:rsidR="002E425E" w:rsidRPr="002E425E" w:rsidRDefault="002E425E" w:rsidP="002E425E">
            <w:pPr>
              <w:keepNext/>
              <w:keepLines/>
              <w:spacing w:after="0"/>
              <w:jc w:val="center"/>
              <w:rPr>
                <w:rFonts w:ascii="Arial" w:hAnsi="Arial"/>
                <w:sz w:val="18"/>
                <w:lang w:eastAsia="fi-FI"/>
              </w:rPr>
            </w:pPr>
          </w:p>
        </w:tc>
        <w:tc>
          <w:tcPr>
            <w:tcW w:w="2268" w:type="dxa"/>
            <w:vMerge/>
            <w:tcBorders>
              <w:top w:val="nil"/>
              <w:left w:val="single" w:sz="4" w:space="0" w:color="auto"/>
              <w:bottom w:val="single" w:sz="4" w:space="0" w:color="auto"/>
              <w:right w:val="single" w:sz="4" w:space="0" w:color="auto"/>
            </w:tcBorders>
            <w:hideMark/>
          </w:tcPr>
          <w:p w14:paraId="2ADB5A4D" w14:textId="77777777" w:rsidR="002E425E" w:rsidRPr="002E425E" w:rsidRDefault="002E425E" w:rsidP="002E425E">
            <w:pPr>
              <w:keepNext/>
              <w:keepLines/>
              <w:spacing w:after="0"/>
              <w:jc w:val="center"/>
              <w:rPr>
                <w:rFonts w:ascii="Arial" w:hAnsi="Arial"/>
                <w:sz w:val="18"/>
                <w:lang w:eastAsia="fi-FI"/>
              </w:rPr>
            </w:pPr>
          </w:p>
        </w:tc>
        <w:tc>
          <w:tcPr>
            <w:tcW w:w="2335" w:type="dxa"/>
            <w:vMerge/>
            <w:tcBorders>
              <w:top w:val="nil"/>
              <w:left w:val="single" w:sz="4" w:space="0" w:color="auto"/>
              <w:bottom w:val="single" w:sz="4" w:space="0" w:color="auto"/>
              <w:right w:val="single" w:sz="4" w:space="0" w:color="auto"/>
            </w:tcBorders>
            <w:hideMark/>
          </w:tcPr>
          <w:p w14:paraId="3C23FDD6" w14:textId="77777777" w:rsidR="002E425E" w:rsidRPr="002E425E" w:rsidRDefault="002E425E" w:rsidP="002E425E">
            <w:pPr>
              <w:keepNext/>
              <w:keepLines/>
              <w:spacing w:after="0"/>
              <w:jc w:val="center"/>
              <w:rPr>
                <w:rFonts w:ascii="Arial" w:hAnsi="Arial"/>
                <w:sz w:val="18"/>
                <w:lang w:eastAsia="fi-FI"/>
              </w:rPr>
            </w:pPr>
          </w:p>
        </w:tc>
      </w:tr>
      <w:tr w:rsidR="002E425E" w:rsidRPr="002E425E" w14:paraId="1831F822"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306FE02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ja-JP"/>
              </w:rPr>
              <w:t>CA_n260(D-O)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4EF7E7C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CA_n260D CA_n260O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783976F"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2E55448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129DC4E4"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50090013" w14:textId="77777777" w:rsidR="002E425E" w:rsidRPr="002E425E" w:rsidRDefault="002E425E" w:rsidP="002E425E">
            <w:pPr>
              <w:keepNext/>
              <w:keepLines/>
              <w:spacing w:after="0"/>
              <w:jc w:val="center"/>
              <w:rPr>
                <w:rFonts w:ascii="Arial" w:hAnsi="Arial"/>
                <w:sz w:val="18"/>
                <w:lang w:eastAsia="fi-FI"/>
              </w:rPr>
            </w:pPr>
          </w:p>
        </w:tc>
        <w:tc>
          <w:tcPr>
            <w:tcW w:w="1701" w:type="dxa"/>
            <w:vMerge/>
            <w:tcBorders>
              <w:top w:val="nil"/>
              <w:left w:val="single" w:sz="4" w:space="0" w:color="auto"/>
              <w:bottom w:val="single" w:sz="4" w:space="0" w:color="000000"/>
              <w:right w:val="single" w:sz="4" w:space="0" w:color="auto"/>
            </w:tcBorders>
            <w:hideMark/>
          </w:tcPr>
          <w:p w14:paraId="0454BCF0" w14:textId="77777777" w:rsidR="002E425E" w:rsidRPr="002E425E" w:rsidRDefault="002E425E" w:rsidP="002E425E">
            <w:pPr>
              <w:keepNext/>
              <w:keepLines/>
              <w:spacing w:after="0"/>
              <w:jc w:val="center"/>
              <w:rPr>
                <w:rFonts w:ascii="Arial" w:hAnsi="Arial"/>
                <w:sz w:val="18"/>
                <w:lang w:eastAsia="fi-FI"/>
              </w:rPr>
            </w:pPr>
          </w:p>
        </w:tc>
        <w:tc>
          <w:tcPr>
            <w:tcW w:w="2268" w:type="dxa"/>
            <w:vMerge/>
            <w:tcBorders>
              <w:top w:val="nil"/>
              <w:left w:val="single" w:sz="4" w:space="0" w:color="auto"/>
              <w:bottom w:val="single" w:sz="4" w:space="0" w:color="auto"/>
              <w:right w:val="single" w:sz="4" w:space="0" w:color="auto"/>
            </w:tcBorders>
            <w:hideMark/>
          </w:tcPr>
          <w:p w14:paraId="41E0E31B" w14:textId="77777777" w:rsidR="002E425E" w:rsidRPr="002E425E" w:rsidRDefault="002E425E" w:rsidP="002E425E">
            <w:pPr>
              <w:keepNext/>
              <w:keepLines/>
              <w:spacing w:after="0"/>
              <w:jc w:val="center"/>
              <w:rPr>
                <w:rFonts w:ascii="Arial" w:hAnsi="Arial"/>
                <w:sz w:val="18"/>
                <w:lang w:eastAsia="fi-FI"/>
              </w:rPr>
            </w:pPr>
          </w:p>
        </w:tc>
        <w:tc>
          <w:tcPr>
            <w:tcW w:w="2335" w:type="dxa"/>
            <w:vMerge/>
            <w:tcBorders>
              <w:top w:val="nil"/>
              <w:left w:val="single" w:sz="4" w:space="0" w:color="auto"/>
              <w:bottom w:val="single" w:sz="4" w:space="0" w:color="auto"/>
              <w:right w:val="single" w:sz="4" w:space="0" w:color="auto"/>
            </w:tcBorders>
            <w:hideMark/>
          </w:tcPr>
          <w:p w14:paraId="6B756B2E" w14:textId="77777777" w:rsidR="002E425E" w:rsidRPr="002E425E" w:rsidRDefault="002E425E" w:rsidP="002E425E">
            <w:pPr>
              <w:keepNext/>
              <w:keepLines/>
              <w:spacing w:after="0"/>
              <w:jc w:val="center"/>
              <w:rPr>
                <w:rFonts w:ascii="Arial" w:hAnsi="Arial"/>
                <w:sz w:val="18"/>
                <w:lang w:eastAsia="fi-FI"/>
              </w:rPr>
            </w:pPr>
          </w:p>
        </w:tc>
      </w:tr>
      <w:tr w:rsidR="002E425E" w:rsidRPr="002E425E" w14:paraId="3587926C"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49971800"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ja-JP"/>
              </w:rPr>
              <w:t>CA_n260(D-P)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4480822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CA_n260D CA_n260P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10EF1CF"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55F568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56DB48F8"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2D090C1B" w14:textId="77777777" w:rsidR="002E425E" w:rsidRPr="002E425E" w:rsidRDefault="002E425E" w:rsidP="002E425E">
            <w:pPr>
              <w:keepNext/>
              <w:keepLines/>
              <w:spacing w:after="0"/>
              <w:jc w:val="center"/>
              <w:rPr>
                <w:rFonts w:ascii="Arial" w:hAnsi="Arial"/>
                <w:sz w:val="18"/>
                <w:lang w:eastAsia="fi-FI"/>
              </w:rPr>
            </w:pPr>
          </w:p>
        </w:tc>
        <w:tc>
          <w:tcPr>
            <w:tcW w:w="1701" w:type="dxa"/>
            <w:vMerge/>
            <w:tcBorders>
              <w:top w:val="nil"/>
              <w:left w:val="single" w:sz="4" w:space="0" w:color="auto"/>
              <w:bottom w:val="single" w:sz="4" w:space="0" w:color="000000"/>
              <w:right w:val="single" w:sz="4" w:space="0" w:color="auto"/>
            </w:tcBorders>
            <w:hideMark/>
          </w:tcPr>
          <w:p w14:paraId="4F223D9A" w14:textId="77777777" w:rsidR="002E425E" w:rsidRPr="002E425E" w:rsidRDefault="002E425E" w:rsidP="002E425E">
            <w:pPr>
              <w:keepNext/>
              <w:keepLines/>
              <w:spacing w:after="0"/>
              <w:jc w:val="center"/>
              <w:rPr>
                <w:rFonts w:ascii="Arial" w:hAnsi="Arial"/>
                <w:sz w:val="18"/>
                <w:lang w:eastAsia="fi-FI"/>
              </w:rPr>
            </w:pPr>
          </w:p>
        </w:tc>
        <w:tc>
          <w:tcPr>
            <w:tcW w:w="2268" w:type="dxa"/>
            <w:vMerge/>
            <w:tcBorders>
              <w:top w:val="nil"/>
              <w:left w:val="single" w:sz="4" w:space="0" w:color="auto"/>
              <w:bottom w:val="single" w:sz="4" w:space="0" w:color="auto"/>
              <w:right w:val="single" w:sz="4" w:space="0" w:color="auto"/>
            </w:tcBorders>
            <w:hideMark/>
          </w:tcPr>
          <w:p w14:paraId="6FA215F5" w14:textId="77777777" w:rsidR="002E425E" w:rsidRPr="002E425E" w:rsidRDefault="002E425E" w:rsidP="002E425E">
            <w:pPr>
              <w:keepNext/>
              <w:keepLines/>
              <w:spacing w:after="0"/>
              <w:jc w:val="center"/>
              <w:rPr>
                <w:rFonts w:ascii="Arial" w:hAnsi="Arial"/>
                <w:sz w:val="18"/>
                <w:lang w:eastAsia="fi-FI"/>
              </w:rPr>
            </w:pPr>
          </w:p>
        </w:tc>
        <w:tc>
          <w:tcPr>
            <w:tcW w:w="2335" w:type="dxa"/>
            <w:vMerge/>
            <w:tcBorders>
              <w:top w:val="nil"/>
              <w:left w:val="single" w:sz="4" w:space="0" w:color="auto"/>
              <w:bottom w:val="single" w:sz="4" w:space="0" w:color="auto"/>
              <w:right w:val="single" w:sz="4" w:space="0" w:color="auto"/>
            </w:tcBorders>
            <w:hideMark/>
          </w:tcPr>
          <w:p w14:paraId="3831501D" w14:textId="77777777" w:rsidR="002E425E" w:rsidRPr="002E425E" w:rsidRDefault="002E425E" w:rsidP="002E425E">
            <w:pPr>
              <w:keepNext/>
              <w:keepLines/>
              <w:spacing w:after="0"/>
              <w:jc w:val="center"/>
              <w:rPr>
                <w:rFonts w:ascii="Arial" w:hAnsi="Arial"/>
                <w:sz w:val="18"/>
                <w:lang w:eastAsia="fi-FI"/>
              </w:rPr>
            </w:pPr>
          </w:p>
        </w:tc>
      </w:tr>
      <w:tr w:rsidR="002E425E" w:rsidRPr="002E425E" w14:paraId="2B7DE7A6"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358B232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ja-JP"/>
              </w:rPr>
              <w:t>CA_n260(D-Q)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35D0F0A1"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CA_n260D CA_n260Q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BAC195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454278C"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1F394841"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182C9137" w14:textId="77777777" w:rsidR="002E425E" w:rsidRPr="002E425E" w:rsidRDefault="002E425E" w:rsidP="002E425E">
            <w:pPr>
              <w:keepNext/>
              <w:keepLines/>
              <w:spacing w:after="0"/>
              <w:jc w:val="center"/>
              <w:rPr>
                <w:rFonts w:ascii="Arial" w:hAnsi="Arial"/>
                <w:sz w:val="18"/>
                <w:lang w:eastAsia="fi-FI"/>
              </w:rPr>
            </w:pPr>
          </w:p>
        </w:tc>
        <w:tc>
          <w:tcPr>
            <w:tcW w:w="1701" w:type="dxa"/>
            <w:vMerge/>
            <w:tcBorders>
              <w:top w:val="nil"/>
              <w:left w:val="single" w:sz="4" w:space="0" w:color="auto"/>
              <w:bottom w:val="single" w:sz="4" w:space="0" w:color="000000"/>
              <w:right w:val="single" w:sz="4" w:space="0" w:color="auto"/>
            </w:tcBorders>
            <w:hideMark/>
          </w:tcPr>
          <w:p w14:paraId="00CBB085" w14:textId="77777777" w:rsidR="002E425E" w:rsidRPr="002E425E" w:rsidRDefault="002E425E" w:rsidP="002E425E">
            <w:pPr>
              <w:keepNext/>
              <w:keepLines/>
              <w:spacing w:after="0"/>
              <w:jc w:val="center"/>
              <w:rPr>
                <w:rFonts w:ascii="Arial" w:hAnsi="Arial"/>
                <w:sz w:val="18"/>
                <w:lang w:eastAsia="fi-FI"/>
              </w:rPr>
            </w:pPr>
          </w:p>
        </w:tc>
        <w:tc>
          <w:tcPr>
            <w:tcW w:w="2268" w:type="dxa"/>
            <w:vMerge/>
            <w:tcBorders>
              <w:top w:val="nil"/>
              <w:left w:val="single" w:sz="4" w:space="0" w:color="auto"/>
              <w:bottom w:val="single" w:sz="4" w:space="0" w:color="auto"/>
              <w:right w:val="single" w:sz="4" w:space="0" w:color="auto"/>
            </w:tcBorders>
            <w:hideMark/>
          </w:tcPr>
          <w:p w14:paraId="213F8103" w14:textId="77777777" w:rsidR="002E425E" w:rsidRPr="002E425E" w:rsidRDefault="002E425E" w:rsidP="002E425E">
            <w:pPr>
              <w:keepNext/>
              <w:keepLines/>
              <w:spacing w:after="0"/>
              <w:jc w:val="center"/>
              <w:rPr>
                <w:rFonts w:ascii="Arial" w:hAnsi="Arial"/>
                <w:sz w:val="18"/>
                <w:lang w:eastAsia="fi-FI"/>
              </w:rPr>
            </w:pPr>
          </w:p>
        </w:tc>
        <w:tc>
          <w:tcPr>
            <w:tcW w:w="2335" w:type="dxa"/>
            <w:vMerge/>
            <w:tcBorders>
              <w:top w:val="nil"/>
              <w:left w:val="single" w:sz="4" w:space="0" w:color="auto"/>
              <w:bottom w:val="single" w:sz="4" w:space="0" w:color="auto"/>
              <w:right w:val="single" w:sz="4" w:space="0" w:color="auto"/>
            </w:tcBorders>
            <w:hideMark/>
          </w:tcPr>
          <w:p w14:paraId="1C450764" w14:textId="77777777" w:rsidR="002E425E" w:rsidRPr="002E425E" w:rsidRDefault="002E425E" w:rsidP="002E425E">
            <w:pPr>
              <w:keepNext/>
              <w:keepLines/>
              <w:spacing w:after="0"/>
              <w:jc w:val="center"/>
              <w:rPr>
                <w:rFonts w:ascii="Arial" w:hAnsi="Arial"/>
                <w:sz w:val="18"/>
                <w:lang w:eastAsia="fi-FI"/>
              </w:rPr>
            </w:pPr>
          </w:p>
        </w:tc>
      </w:tr>
      <w:tr w:rsidR="002E425E" w:rsidRPr="002E425E" w14:paraId="7BA83641"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395BB4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ja-JP"/>
              </w:rPr>
              <w:t>CA_n260(E-O)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523F0DF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CA_n260E CA_n260O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58088E2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B41856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459CC935"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7F365A63" w14:textId="77777777" w:rsidR="002E425E" w:rsidRPr="002E425E" w:rsidRDefault="002E425E" w:rsidP="002E425E">
            <w:pPr>
              <w:keepNext/>
              <w:keepLines/>
              <w:spacing w:after="0"/>
              <w:jc w:val="center"/>
              <w:rPr>
                <w:rFonts w:ascii="Arial" w:hAnsi="Arial"/>
                <w:sz w:val="18"/>
                <w:lang w:eastAsia="fi-FI"/>
              </w:rPr>
            </w:pPr>
          </w:p>
        </w:tc>
        <w:tc>
          <w:tcPr>
            <w:tcW w:w="1701" w:type="dxa"/>
            <w:vMerge/>
            <w:tcBorders>
              <w:top w:val="nil"/>
              <w:left w:val="single" w:sz="4" w:space="0" w:color="auto"/>
              <w:bottom w:val="single" w:sz="4" w:space="0" w:color="000000"/>
              <w:right w:val="single" w:sz="4" w:space="0" w:color="auto"/>
            </w:tcBorders>
            <w:hideMark/>
          </w:tcPr>
          <w:p w14:paraId="6336950E" w14:textId="77777777" w:rsidR="002E425E" w:rsidRPr="002E425E" w:rsidRDefault="002E425E" w:rsidP="002E425E">
            <w:pPr>
              <w:keepNext/>
              <w:keepLines/>
              <w:spacing w:after="0"/>
              <w:jc w:val="center"/>
              <w:rPr>
                <w:rFonts w:ascii="Arial" w:hAnsi="Arial"/>
                <w:sz w:val="18"/>
                <w:lang w:eastAsia="fi-FI"/>
              </w:rPr>
            </w:pPr>
          </w:p>
        </w:tc>
        <w:tc>
          <w:tcPr>
            <w:tcW w:w="2268" w:type="dxa"/>
            <w:vMerge/>
            <w:tcBorders>
              <w:top w:val="nil"/>
              <w:left w:val="single" w:sz="4" w:space="0" w:color="auto"/>
              <w:bottom w:val="single" w:sz="4" w:space="0" w:color="auto"/>
              <w:right w:val="single" w:sz="4" w:space="0" w:color="auto"/>
            </w:tcBorders>
            <w:hideMark/>
          </w:tcPr>
          <w:p w14:paraId="40011520" w14:textId="77777777" w:rsidR="002E425E" w:rsidRPr="002E425E" w:rsidRDefault="002E425E" w:rsidP="002E425E">
            <w:pPr>
              <w:keepNext/>
              <w:keepLines/>
              <w:spacing w:after="0"/>
              <w:jc w:val="center"/>
              <w:rPr>
                <w:rFonts w:ascii="Arial" w:hAnsi="Arial"/>
                <w:sz w:val="18"/>
                <w:lang w:eastAsia="fi-FI"/>
              </w:rPr>
            </w:pPr>
          </w:p>
        </w:tc>
        <w:tc>
          <w:tcPr>
            <w:tcW w:w="2335" w:type="dxa"/>
            <w:vMerge/>
            <w:tcBorders>
              <w:top w:val="nil"/>
              <w:left w:val="single" w:sz="4" w:space="0" w:color="auto"/>
              <w:bottom w:val="single" w:sz="4" w:space="0" w:color="auto"/>
              <w:right w:val="single" w:sz="4" w:space="0" w:color="auto"/>
            </w:tcBorders>
            <w:hideMark/>
          </w:tcPr>
          <w:p w14:paraId="04943AB4" w14:textId="77777777" w:rsidR="002E425E" w:rsidRPr="002E425E" w:rsidRDefault="002E425E" w:rsidP="002E425E">
            <w:pPr>
              <w:keepNext/>
              <w:keepLines/>
              <w:spacing w:after="0"/>
              <w:jc w:val="center"/>
              <w:rPr>
                <w:rFonts w:ascii="Arial" w:hAnsi="Arial"/>
                <w:sz w:val="18"/>
                <w:lang w:eastAsia="fi-FI"/>
              </w:rPr>
            </w:pPr>
          </w:p>
        </w:tc>
      </w:tr>
      <w:tr w:rsidR="002E425E" w:rsidRPr="002E425E" w14:paraId="0BA7C19F"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2ADFCA7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ja-JP"/>
              </w:rPr>
              <w:t>CA_n260(E-P)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6667641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CA_n260E CA_n260P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777A1E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338B8CD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5A9848BD"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3DBBA13E" w14:textId="77777777" w:rsidR="002E425E" w:rsidRPr="002E425E" w:rsidRDefault="002E425E" w:rsidP="002E425E">
            <w:pPr>
              <w:keepNext/>
              <w:keepLines/>
              <w:spacing w:after="0"/>
              <w:jc w:val="center"/>
              <w:rPr>
                <w:rFonts w:ascii="Arial" w:hAnsi="Arial"/>
                <w:sz w:val="18"/>
                <w:lang w:eastAsia="fi-FI"/>
              </w:rPr>
            </w:pPr>
          </w:p>
        </w:tc>
        <w:tc>
          <w:tcPr>
            <w:tcW w:w="1701" w:type="dxa"/>
            <w:vMerge/>
            <w:tcBorders>
              <w:top w:val="nil"/>
              <w:left w:val="single" w:sz="4" w:space="0" w:color="auto"/>
              <w:bottom w:val="single" w:sz="4" w:space="0" w:color="000000"/>
              <w:right w:val="single" w:sz="4" w:space="0" w:color="auto"/>
            </w:tcBorders>
            <w:hideMark/>
          </w:tcPr>
          <w:p w14:paraId="62258F01" w14:textId="77777777" w:rsidR="002E425E" w:rsidRPr="002E425E" w:rsidRDefault="002E425E" w:rsidP="002E425E">
            <w:pPr>
              <w:keepNext/>
              <w:keepLines/>
              <w:spacing w:after="0"/>
              <w:jc w:val="center"/>
              <w:rPr>
                <w:rFonts w:ascii="Arial" w:hAnsi="Arial"/>
                <w:sz w:val="18"/>
                <w:lang w:eastAsia="fi-FI"/>
              </w:rPr>
            </w:pPr>
          </w:p>
        </w:tc>
        <w:tc>
          <w:tcPr>
            <w:tcW w:w="2268" w:type="dxa"/>
            <w:vMerge/>
            <w:tcBorders>
              <w:top w:val="nil"/>
              <w:left w:val="single" w:sz="4" w:space="0" w:color="auto"/>
              <w:bottom w:val="single" w:sz="4" w:space="0" w:color="auto"/>
              <w:right w:val="single" w:sz="4" w:space="0" w:color="auto"/>
            </w:tcBorders>
            <w:hideMark/>
          </w:tcPr>
          <w:p w14:paraId="55EBFE24" w14:textId="77777777" w:rsidR="002E425E" w:rsidRPr="002E425E" w:rsidRDefault="002E425E" w:rsidP="002E425E">
            <w:pPr>
              <w:keepNext/>
              <w:keepLines/>
              <w:spacing w:after="0"/>
              <w:jc w:val="center"/>
              <w:rPr>
                <w:rFonts w:ascii="Arial" w:hAnsi="Arial"/>
                <w:sz w:val="18"/>
                <w:lang w:eastAsia="fi-FI"/>
              </w:rPr>
            </w:pPr>
          </w:p>
        </w:tc>
        <w:tc>
          <w:tcPr>
            <w:tcW w:w="2335" w:type="dxa"/>
            <w:vMerge/>
            <w:tcBorders>
              <w:top w:val="nil"/>
              <w:left w:val="single" w:sz="4" w:space="0" w:color="auto"/>
              <w:bottom w:val="single" w:sz="4" w:space="0" w:color="auto"/>
              <w:right w:val="single" w:sz="4" w:space="0" w:color="auto"/>
            </w:tcBorders>
            <w:hideMark/>
          </w:tcPr>
          <w:p w14:paraId="598190AE" w14:textId="77777777" w:rsidR="002E425E" w:rsidRPr="002E425E" w:rsidRDefault="002E425E" w:rsidP="002E425E">
            <w:pPr>
              <w:keepNext/>
              <w:keepLines/>
              <w:spacing w:after="0"/>
              <w:jc w:val="center"/>
              <w:rPr>
                <w:rFonts w:ascii="Arial" w:hAnsi="Arial"/>
                <w:sz w:val="18"/>
                <w:lang w:eastAsia="fi-FI"/>
              </w:rPr>
            </w:pPr>
          </w:p>
        </w:tc>
      </w:tr>
      <w:tr w:rsidR="002E425E" w:rsidRPr="002E425E" w14:paraId="7348CB84"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1F2B5939"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ja-JP"/>
              </w:rPr>
              <w:t>CA_n260(E-Q)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5D0A9C0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CA_n260E CA_n260Q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7B10747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1000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41519EE0"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4408CC70"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4AB4867B" w14:textId="77777777" w:rsidR="002E425E" w:rsidRPr="002E425E" w:rsidRDefault="002E425E" w:rsidP="002E425E">
            <w:pPr>
              <w:keepNext/>
              <w:keepLines/>
              <w:spacing w:after="0"/>
              <w:jc w:val="center"/>
              <w:rPr>
                <w:rFonts w:ascii="Arial" w:hAnsi="Arial"/>
                <w:sz w:val="18"/>
                <w:lang w:eastAsia="fi-FI"/>
              </w:rPr>
            </w:pPr>
          </w:p>
        </w:tc>
        <w:tc>
          <w:tcPr>
            <w:tcW w:w="1701" w:type="dxa"/>
            <w:vMerge/>
            <w:tcBorders>
              <w:top w:val="nil"/>
              <w:left w:val="single" w:sz="4" w:space="0" w:color="auto"/>
              <w:bottom w:val="single" w:sz="4" w:space="0" w:color="000000"/>
              <w:right w:val="single" w:sz="4" w:space="0" w:color="auto"/>
            </w:tcBorders>
            <w:hideMark/>
          </w:tcPr>
          <w:p w14:paraId="0A97FC85" w14:textId="77777777" w:rsidR="002E425E" w:rsidRPr="002E425E" w:rsidRDefault="002E425E" w:rsidP="002E425E">
            <w:pPr>
              <w:keepNext/>
              <w:keepLines/>
              <w:spacing w:after="0"/>
              <w:jc w:val="center"/>
              <w:rPr>
                <w:rFonts w:ascii="Arial" w:hAnsi="Arial"/>
                <w:sz w:val="18"/>
                <w:lang w:eastAsia="fi-FI"/>
              </w:rPr>
            </w:pPr>
          </w:p>
        </w:tc>
        <w:tc>
          <w:tcPr>
            <w:tcW w:w="2268" w:type="dxa"/>
            <w:vMerge/>
            <w:tcBorders>
              <w:top w:val="nil"/>
              <w:left w:val="single" w:sz="4" w:space="0" w:color="auto"/>
              <w:bottom w:val="single" w:sz="4" w:space="0" w:color="auto"/>
              <w:right w:val="single" w:sz="4" w:space="0" w:color="auto"/>
            </w:tcBorders>
            <w:hideMark/>
          </w:tcPr>
          <w:p w14:paraId="03BF3A02" w14:textId="77777777" w:rsidR="002E425E" w:rsidRPr="002E425E" w:rsidRDefault="002E425E" w:rsidP="002E425E">
            <w:pPr>
              <w:keepNext/>
              <w:keepLines/>
              <w:spacing w:after="0"/>
              <w:jc w:val="center"/>
              <w:rPr>
                <w:rFonts w:ascii="Arial" w:hAnsi="Arial"/>
                <w:sz w:val="18"/>
                <w:lang w:eastAsia="fi-FI"/>
              </w:rPr>
            </w:pPr>
          </w:p>
        </w:tc>
        <w:tc>
          <w:tcPr>
            <w:tcW w:w="2335" w:type="dxa"/>
            <w:vMerge/>
            <w:tcBorders>
              <w:top w:val="nil"/>
              <w:left w:val="single" w:sz="4" w:space="0" w:color="auto"/>
              <w:bottom w:val="single" w:sz="4" w:space="0" w:color="auto"/>
              <w:right w:val="single" w:sz="4" w:space="0" w:color="auto"/>
            </w:tcBorders>
            <w:hideMark/>
          </w:tcPr>
          <w:p w14:paraId="5A212156" w14:textId="77777777" w:rsidR="002E425E" w:rsidRPr="002E425E" w:rsidRDefault="002E425E" w:rsidP="002E425E">
            <w:pPr>
              <w:keepNext/>
              <w:keepLines/>
              <w:spacing w:after="0"/>
              <w:jc w:val="center"/>
              <w:rPr>
                <w:rFonts w:ascii="Arial" w:hAnsi="Arial"/>
                <w:sz w:val="18"/>
                <w:lang w:eastAsia="fi-FI"/>
              </w:rPr>
            </w:pPr>
          </w:p>
        </w:tc>
      </w:tr>
      <w:tr w:rsidR="002E425E" w:rsidRPr="002E425E" w14:paraId="09EC73E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097C99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CA_n260(G-H)</w:t>
            </w:r>
          </w:p>
        </w:tc>
        <w:tc>
          <w:tcPr>
            <w:tcW w:w="1701" w:type="dxa"/>
            <w:tcBorders>
              <w:top w:val="nil"/>
              <w:left w:val="nil"/>
              <w:bottom w:val="single" w:sz="4" w:space="0" w:color="auto"/>
              <w:right w:val="single" w:sz="4" w:space="0" w:color="auto"/>
            </w:tcBorders>
            <w:shd w:val="clear" w:color="auto" w:fill="auto"/>
            <w:hideMark/>
          </w:tcPr>
          <w:p w14:paraId="7A1E7F92"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CA_n260G</w:t>
            </w:r>
          </w:p>
          <w:p w14:paraId="7F1107AF"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CA_n260H</w:t>
            </w:r>
          </w:p>
        </w:tc>
        <w:tc>
          <w:tcPr>
            <w:tcW w:w="2268" w:type="dxa"/>
            <w:tcBorders>
              <w:top w:val="nil"/>
              <w:left w:val="nil"/>
              <w:bottom w:val="single" w:sz="4" w:space="0" w:color="auto"/>
              <w:right w:val="single" w:sz="4" w:space="0" w:color="auto"/>
            </w:tcBorders>
            <w:shd w:val="clear" w:color="auto" w:fill="auto"/>
            <w:hideMark/>
          </w:tcPr>
          <w:p w14:paraId="4B60CA5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500</w:t>
            </w:r>
          </w:p>
        </w:tc>
        <w:tc>
          <w:tcPr>
            <w:tcW w:w="2335" w:type="dxa"/>
            <w:tcBorders>
              <w:top w:val="nil"/>
              <w:left w:val="nil"/>
              <w:bottom w:val="single" w:sz="4" w:space="0" w:color="auto"/>
              <w:right w:val="single" w:sz="4" w:space="0" w:color="auto"/>
            </w:tcBorders>
            <w:shd w:val="clear" w:color="auto" w:fill="auto"/>
            <w:hideMark/>
          </w:tcPr>
          <w:p w14:paraId="5B3E8E7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55B6773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F27246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CA_n260(G-H-O)</w:t>
            </w:r>
          </w:p>
        </w:tc>
        <w:tc>
          <w:tcPr>
            <w:tcW w:w="1701" w:type="dxa"/>
            <w:tcBorders>
              <w:top w:val="nil"/>
              <w:left w:val="nil"/>
              <w:bottom w:val="single" w:sz="4" w:space="0" w:color="auto"/>
              <w:right w:val="single" w:sz="4" w:space="0" w:color="auto"/>
            </w:tcBorders>
            <w:shd w:val="clear" w:color="auto" w:fill="auto"/>
          </w:tcPr>
          <w:p w14:paraId="2BAB97AC"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70E673A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700</w:t>
            </w:r>
          </w:p>
        </w:tc>
        <w:tc>
          <w:tcPr>
            <w:tcW w:w="2335" w:type="dxa"/>
            <w:tcBorders>
              <w:top w:val="nil"/>
              <w:left w:val="nil"/>
              <w:bottom w:val="single" w:sz="4" w:space="0" w:color="auto"/>
              <w:right w:val="single" w:sz="4" w:space="0" w:color="auto"/>
            </w:tcBorders>
            <w:shd w:val="clear" w:color="auto" w:fill="auto"/>
          </w:tcPr>
          <w:p w14:paraId="53F0BE0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4928020F"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5407878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CA_n260(G-I)</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3FE792D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CA_n260G CA_n260I</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31F86C6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zh-CN"/>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2262F399"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zh-CN"/>
              </w:rPr>
              <w:t>0</w:t>
            </w:r>
          </w:p>
        </w:tc>
      </w:tr>
      <w:tr w:rsidR="002E425E" w:rsidRPr="002E425E" w14:paraId="11877F6E"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1EE3CC3F"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241F5BB7"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620E3240"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55AAB8FC"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63C95B1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630574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CA_n260(G-O)</w:t>
            </w:r>
          </w:p>
        </w:tc>
        <w:tc>
          <w:tcPr>
            <w:tcW w:w="1701" w:type="dxa"/>
            <w:tcBorders>
              <w:top w:val="nil"/>
              <w:left w:val="nil"/>
              <w:bottom w:val="single" w:sz="4" w:space="0" w:color="auto"/>
              <w:right w:val="single" w:sz="4" w:space="0" w:color="auto"/>
            </w:tcBorders>
            <w:shd w:val="clear" w:color="auto" w:fill="auto"/>
            <w:hideMark/>
          </w:tcPr>
          <w:p w14:paraId="57923BF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012D9B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400</w:t>
            </w:r>
          </w:p>
        </w:tc>
        <w:tc>
          <w:tcPr>
            <w:tcW w:w="2335" w:type="dxa"/>
            <w:tcBorders>
              <w:top w:val="nil"/>
              <w:left w:val="nil"/>
              <w:bottom w:val="single" w:sz="4" w:space="0" w:color="auto"/>
              <w:right w:val="single" w:sz="4" w:space="0" w:color="auto"/>
            </w:tcBorders>
            <w:shd w:val="clear" w:color="auto" w:fill="auto"/>
            <w:hideMark/>
          </w:tcPr>
          <w:p w14:paraId="0E36B4F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E4AE02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EB9839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CA_n260(G-2O)</w:t>
            </w:r>
          </w:p>
        </w:tc>
        <w:tc>
          <w:tcPr>
            <w:tcW w:w="1701" w:type="dxa"/>
            <w:tcBorders>
              <w:top w:val="nil"/>
              <w:left w:val="nil"/>
              <w:bottom w:val="single" w:sz="4" w:space="0" w:color="auto"/>
              <w:right w:val="single" w:sz="4" w:space="0" w:color="auto"/>
            </w:tcBorders>
            <w:shd w:val="clear" w:color="auto" w:fill="auto"/>
            <w:hideMark/>
          </w:tcPr>
          <w:p w14:paraId="6DFADF3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C52689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108375C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29714F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9856E1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CA_n260(2G-O)</w:t>
            </w:r>
          </w:p>
        </w:tc>
        <w:tc>
          <w:tcPr>
            <w:tcW w:w="1701" w:type="dxa"/>
            <w:tcBorders>
              <w:top w:val="nil"/>
              <w:left w:val="nil"/>
              <w:bottom w:val="single" w:sz="4" w:space="0" w:color="auto"/>
              <w:right w:val="single" w:sz="4" w:space="0" w:color="auto"/>
            </w:tcBorders>
            <w:shd w:val="clear" w:color="auto" w:fill="auto"/>
            <w:hideMark/>
          </w:tcPr>
          <w:p w14:paraId="4EDC435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31121A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7345A9F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4E586D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90C41A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CA_n260(2G-2O)</w:t>
            </w:r>
          </w:p>
        </w:tc>
        <w:tc>
          <w:tcPr>
            <w:tcW w:w="1701" w:type="dxa"/>
            <w:tcBorders>
              <w:top w:val="nil"/>
              <w:left w:val="nil"/>
              <w:bottom w:val="single" w:sz="4" w:space="0" w:color="auto"/>
              <w:right w:val="single" w:sz="4" w:space="0" w:color="auto"/>
            </w:tcBorders>
            <w:shd w:val="clear" w:color="auto" w:fill="auto"/>
            <w:hideMark/>
          </w:tcPr>
          <w:p w14:paraId="363EF85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8CABBB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04900A3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139448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4721D2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CA_n260(G-3O)</w:t>
            </w:r>
          </w:p>
        </w:tc>
        <w:tc>
          <w:tcPr>
            <w:tcW w:w="1701" w:type="dxa"/>
            <w:tcBorders>
              <w:top w:val="nil"/>
              <w:left w:val="nil"/>
              <w:bottom w:val="single" w:sz="4" w:space="0" w:color="auto"/>
              <w:right w:val="single" w:sz="4" w:space="0" w:color="auto"/>
            </w:tcBorders>
            <w:shd w:val="clear" w:color="auto" w:fill="auto"/>
            <w:hideMark/>
          </w:tcPr>
          <w:p w14:paraId="78D4319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F80177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701142B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DE106F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D06544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CA_n260(3G-O)</w:t>
            </w:r>
          </w:p>
        </w:tc>
        <w:tc>
          <w:tcPr>
            <w:tcW w:w="1701" w:type="dxa"/>
            <w:tcBorders>
              <w:top w:val="nil"/>
              <w:left w:val="nil"/>
              <w:bottom w:val="single" w:sz="4" w:space="0" w:color="auto"/>
              <w:right w:val="single" w:sz="4" w:space="0" w:color="auto"/>
            </w:tcBorders>
            <w:shd w:val="clear" w:color="auto" w:fill="auto"/>
            <w:hideMark/>
          </w:tcPr>
          <w:p w14:paraId="26DCA10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919829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62B3FC4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1DFA6F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CD59BF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CA_n260(2G-3O)</w:t>
            </w:r>
          </w:p>
        </w:tc>
        <w:tc>
          <w:tcPr>
            <w:tcW w:w="1701" w:type="dxa"/>
            <w:tcBorders>
              <w:top w:val="nil"/>
              <w:left w:val="nil"/>
              <w:bottom w:val="single" w:sz="4" w:space="0" w:color="auto"/>
              <w:right w:val="single" w:sz="4" w:space="0" w:color="auto"/>
            </w:tcBorders>
            <w:shd w:val="clear" w:color="auto" w:fill="auto"/>
            <w:hideMark/>
          </w:tcPr>
          <w:p w14:paraId="19CCD88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29A7FD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5C263C2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B4CB30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C1483E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CA_n260(G-4O)</w:t>
            </w:r>
          </w:p>
        </w:tc>
        <w:tc>
          <w:tcPr>
            <w:tcW w:w="1701" w:type="dxa"/>
            <w:tcBorders>
              <w:top w:val="nil"/>
              <w:left w:val="nil"/>
              <w:bottom w:val="single" w:sz="4" w:space="0" w:color="auto"/>
              <w:right w:val="single" w:sz="4" w:space="0" w:color="auto"/>
            </w:tcBorders>
            <w:shd w:val="clear" w:color="auto" w:fill="auto"/>
            <w:hideMark/>
          </w:tcPr>
          <w:p w14:paraId="7A14332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3FAD53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78D1FFB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3AF956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87CE46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lastRenderedPageBreak/>
              <w:t>CA_n260(2G-4O)</w:t>
            </w:r>
          </w:p>
        </w:tc>
        <w:tc>
          <w:tcPr>
            <w:tcW w:w="1701" w:type="dxa"/>
            <w:tcBorders>
              <w:top w:val="nil"/>
              <w:left w:val="nil"/>
              <w:bottom w:val="single" w:sz="4" w:space="0" w:color="auto"/>
              <w:right w:val="single" w:sz="4" w:space="0" w:color="auto"/>
            </w:tcBorders>
            <w:shd w:val="clear" w:color="auto" w:fill="auto"/>
            <w:hideMark/>
          </w:tcPr>
          <w:p w14:paraId="2A52A9C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048A5F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3E12D62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65CF4A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20453F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CA_n260(4G-O)</w:t>
            </w:r>
          </w:p>
        </w:tc>
        <w:tc>
          <w:tcPr>
            <w:tcW w:w="1701" w:type="dxa"/>
            <w:tcBorders>
              <w:top w:val="nil"/>
              <w:left w:val="nil"/>
              <w:bottom w:val="single" w:sz="4" w:space="0" w:color="auto"/>
              <w:right w:val="single" w:sz="4" w:space="0" w:color="auto"/>
            </w:tcBorders>
            <w:shd w:val="clear" w:color="auto" w:fill="auto"/>
            <w:hideMark/>
          </w:tcPr>
          <w:p w14:paraId="6B15C46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D1D956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32F9DB4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F09F19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72177D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CA_n260(H-O)</w:t>
            </w:r>
          </w:p>
        </w:tc>
        <w:tc>
          <w:tcPr>
            <w:tcW w:w="1701" w:type="dxa"/>
            <w:tcBorders>
              <w:top w:val="nil"/>
              <w:left w:val="nil"/>
              <w:bottom w:val="single" w:sz="4" w:space="0" w:color="auto"/>
              <w:right w:val="single" w:sz="4" w:space="0" w:color="auto"/>
            </w:tcBorders>
            <w:shd w:val="clear" w:color="auto" w:fill="auto"/>
            <w:hideMark/>
          </w:tcPr>
          <w:p w14:paraId="49FE50A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C69450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500</w:t>
            </w:r>
          </w:p>
        </w:tc>
        <w:tc>
          <w:tcPr>
            <w:tcW w:w="2335" w:type="dxa"/>
            <w:tcBorders>
              <w:top w:val="nil"/>
              <w:left w:val="nil"/>
              <w:bottom w:val="single" w:sz="4" w:space="0" w:color="auto"/>
              <w:right w:val="single" w:sz="4" w:space="0" w:color="auto"/>
            </w:tcBorders>
            <w:shd w:val="clear" w:color="auto" w:fill="auto"/>
            <w:hideMark/>
          </w:tcPr>
          <w:p w14:paraId="2D89EB0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0D5F75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B86E2D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CA_n260(2H-O)</w:t>
            </w:r>
          </w:p>
        </w:tc>
        <w:tc>
          <w:tcPr>
            <w:tcW w:w="1701" w:type="dxa"/>
            <w:tcBorders>
              <w:top w:val="nil"/>
              <w:left w:val="nil"/>
              <w:bottom w:val="single" w:sz="4" w:space="0" w:color="auto"/>
              <w:right w:val="single" w:sz="4" w:space="0" w:color="auto"/>
            </w:tcBorders>
            <w:shd w:val="clear" w:color="auto" w:fill="auto"/>
            <w:hideMark/>
          </w:tcPr>
          <w:p w14:paraId="60B9EF0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814E3D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3474D32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4DF8F5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B7E422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CA_n260(O-2P)</w:t>
            </w:r>
          </w:p>
        </w:tc>
        <w:tc>
          <w:tcPr>
            <w:tcW w:w="1701" w:type="dxa"/>
            <w:tcBorders>
              <w:top w:val="nil"/>
              <w:left w:val="nil"/>
              <w:bottom w:val="single" w:sz="4" w:space="0" w:color="auto"/>
              <w:right w:val="single" w:sz="4" w:space="0" w:color="auto"/>
            </w:tcBorders>
            <w:shd w:val="clear" w:color="auto" w:fill="auto"/>
            <w:hideMark/>
          </w:tcPr>
          <w:p w14:paraId="25BBEC6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569909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2DDCA62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B5666E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F8B070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CA_n260(O-3P)</w:t>
            </w:r>
          </w:p>
        </w:tc>
        <w:tc>
          <w:tcPr>
            <w:tcW w:w="1701" w:type="dxa"/>
            <w:tcBorders>
              <w:top w:val="nil"/>
              <w:left w:val="nil"/>
              <w:bottom w:val="single" w:sz="4" w:space="0" w:color="auto"/>
              <w:right w:val="single" w:sz="4" w:space="0" w:color="auto"/>
            </w:tcBorders>
            <w:shd w:val="clear" w:color="auto" w:fill="auto"/>
          </w:tcPr>
          <w:p w14:paraId="6398514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65731F8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1100</w:t>
            </w:r>
          </w:p>
        </w:tc>
        <w:tc>
          <w:tcPr>
            <w:tcW w:w="2335" w:type="dxa"/>
            <w:tcBorders>
              <w:top w:val="nil"/>
              <w:left w:val="nil"/>
              <w:bottom w:val="single" w:sz="4" w:space="0" w:color="auto"/>
              <w:right w:val="single" w:sz="4" w:space="0" w:color="auto"/>
            </w:tcBorders>
            <w:shd w:val="clear" w:color="auto" w:fill="auto"/>
          </w:tcPr>
          <w:p w14:paraId="0C8D7F3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7004E7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CB58FE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CA_n260(O-2Q)</w:t>
            </w:r>
          </w:p>
        </w:tc>
        <w:tc>
          <w:tcPr>
            <w:tcW w:w="1701" w:type="dxa"/>
            <w:tcBorders>
              <w:top w:val="nil"/>
              <w:left w:val="nil"/>
              <w:bottom w:val="single" w:sz="4" w:space="0" w:color="auto"/>
              <w:right w:val="single" w:sz="4" w:space="0" w:color="auto"/>
            </w:tcBorders>
            <w:shd w:val="clear" w:color="auto" w:fill="auto"/>
            <w:hideMark/>
          </w:tcPr>
          <w:p w14:paraId="4C5EFD7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32EA8E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60137F1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9DD737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1CFA17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CA_n260(O-P)</w:t>
            </w:r>
          </w:p>
        </w:tc>
        <w:tc>
          <w:tcPr>
            <w:tcW w:w="1701" w:type="dxa"/>
            <w:tcBorders>
              <w:top w:val="nil"/>
              <w:left w:val="nil"/>
              <w:bottom w:val="single" w:sz="4" w:space="0" w:color="auto"/>
              <w:right w:val="single" w:sz="4" w:space="0" w:color="auto"/>
            </w:tcBorders>
            <w:shd w:val="clear" w:color="auto" w:fill="auto"/>
            <w:hideMark/>
          </w:tcPr>
          <w:p w14:paraId="6571674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A9513D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500</w:t>
            </w:r>
          </w:p>
        </w:tc>
        <w:tc>
          <w:tcPr>
            <w:tcW w:w="2335" w:type="dxa"/>
            <w:tcBorders>
              <w:top w:val="nil"/>
              <w:left w:val="nil"/>
              <w:bottom w:val="single" w:sz="4" w:space="0" w:color="auto"/>
              <w:right w:val="single" w:sz="4" w:space="0" w:color="auto"/>
            </w:tcBorders>
            <w:shd w:val="clear" w:color="auto" w:fill="auto"/>
            <w:hideMark/>
          </w:tcPr>
          <w:p w14:paraId="54263C2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75F528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1FA4506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CA_n260(O-P-Q)</w:t>
            </w:r>
          </w:p>
        </w:tc>
        <w:tc>
          <w:tcPr>
            <w:tcW w:w="1701" w:type="dxa"/>
            <w:tcBorders>
              <w:top w:val="nil"/>
              <w:left w:val="nil"/>
              <w:bottom w:val="single" w:sz="4" w:space="0" w:color="auto"/>
              <w:right w:val="single" w:sz="4" w:space="0" w:color="auto"/>
            </w:tcBorders>
            <w:shd w:val="clear" w:color="auto" w:fill="auto"/>
          </w:tcPr>
          <w:p w14:paraId="7DADA95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0A46E06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900</w:t>
            </w:r>
          </w:p>
        </w:tc>
        <w:tc>
          <w:tcPr>
            <w:tcW w:w="2335" w:type="dxa"/>
            <w:tcBorders>
              <w:top w:val="nil"/>
              <w:left w:val="nil"/>
              <w:bottom w:val="single" w:sz="4" w:space="0" w:color="auto"/>
              <w:right w:val="single" w:sz="4" w:space="0" w:color="auto"/>
            </w:tcBorders>
            <w:shd w:val="clear" w:color="auto" w:fill="auto"/>
          </w:tcPr>
          <w:p w14:paraId="5C1B88E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7851ECF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EED7AE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CA_n260(2O-P)</w:t>
            </w:r>
          </w:p>
        </w:tc>
        <w:tc>
          <w:tcPr>
            <w:tcW w:w="1701" w:type="dxa"/>
            <w:tcBorders>
              <w:top w:val="nil"/>
              <w:left w:val="nil"/>
              <w:bottom w:val="single" w:sz="4" w:space="0" w:color="auto"/>
              <w:right w:val="single" w:sz="4" w:space="0" w:color="auto"/>
            </w:tcBorders>
            <w:shd w:val="clear" w:color="auto" w:fill="auto"/>
            <w:hideMark/>
          </w:tcPr>
          <w:p w14:paraId="4791C24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DD79C2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138F378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6BE20A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9FC9F0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CA_n260(2O-P-Q)</w:t>
            </w:r>
          </w:p>
        </w:tc>
        <w:tc>
          <w:tcPr>
            <w:tcW w:w="1701" w:type="dxa"/>
            <w:tcBorders>
              <w:top w:val="nil"/>
              <w:left w:val="nil"/>
              <w:bottom w:val="single" w:sz="4" w:space="0" w:color="auto"/>
              <w:right w:val="single" w:sz="4" w:space="0" w:color="auto"/>
            </w:tcBorders>
            <w:shd w:val="clear" w:color="auto" w:fill="auto"/>
          </w:tcPr>
          <w:p w14:paraId="6B6E1E4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7A8C1C9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1100</w:t>
            </w:r>
          </w:p>
        </w:tc>
        <w:tc>
          <w:tcPr>
            <w:tcW w:w="2335" w:type="dxa"/>
            <w:tcBorders>
              <w:top w:val="nil"/>
              <w:left w:val="nil"/>
              <w:bottom w:val="single" w:sz="4" w:space="0" w:color="auto"/>
              <w:right w:val="single" w:sz="4" w:space="0" w:color="auto"/>
            </w:tcBorders>
            <w:shd w:val="clear" w:color="auto" w:fill="auto"/>
          </w:tcPr>
          <w:p w14:paraId="6C320A3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5142D70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6F8076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CA_n260(2O-2P)</w:t>
            </w:r>
          </w:p>
        </w:tc>
        <w:tc>
          <w:tcPr>
            <w:tcW w:w="1701" w:type="dxa"/>
            <w:tcBorders>
              <w:top w:val="nil"/>
              <w:left w:val="nil"/>
              <w:bottom w:val="single" w:sz="4" w:space="0" w:color="auto"/>
              <w:right w:val="single" w:sz="4" w:space="0" w:color="auto"/>
            </w:tcBorders>
            <w:shd w:val="clear" w:color="auto" w:fill="auto"/>
            <w:hideMark/>
          </w:tcPr>
          <w:p w14:paraId="043FE41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221EF82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1000</w:t>
            </w:r>
          </w:p>
        </w:tc>
        <w:tc>
          <w:tcPr>
            <w:tcW w:w="2335" w:type="dxa"/>
            <w:tcBorders>
              <w:top w:val="nil"/>
              <w:left w:val="nil"/>
              <w:bottom w:val="single" w:sz="4" w:space="0" w:color="auto"/>
              <w:right w:val="single" w:sz="4" w:space="0" w:color="auto"/>
            </w:tcBorders>
            <w:shd w:val="clear" w:color="auto" w:fill="auto"/>
            <w:hideMark/>
          </w:tcPr>
          <w:p w14:paraId="19223B1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3D0FBE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C3FD4F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CA_n260(3O-P)</w:t>
            </w:r>
          </w:p>
        </w:tc>
        <w:tc>
          <w:tcPr>
            <w:tcW w:w="1701" w:type="dxa"/>
            <w:tcBorders>
              <w:top w:val="nil"/>
              <w:left w:val="nil"/>
              <w:bottom w:val="single" w:sz="4" w:space="0" w:color="auto"/>
              <w:right w:val="single" w:sz="4" w:space="0" w:color="auto"/>
            </w:tcBorders>
            <w:shd w:val="clear" w:color="auto" w:fill="auto"/>
          </w:tcPr>
          <w:p w14:paraId="07D94AF8" w14:textId="77777777" w:rsidR="002E425E" w:rsidRPr="002E425E" w:rsidRDefault="002E425E" w:rsidP="002E425E">
            <w:pPr>
              <w:keepNext/>
              <w:keepLines/>
              <w:spacing w:after="0"/>
              <w:jc w:val="center"/>
              <w:rPr>
                <w:rFonts w:ascii="Arial" w:hAnsi="Arial"/>
                <w:sz w:val="18"/>
                <w:lang w:val="sv-SE" w:eastAsia="fi-FI"/>
              </w:rPr>
            </w:pPr>
          </w:p>
        </w:tc>
        <w:tc>
          <w:tcPr>
            <w:tcW w:w="2268" w:type="dxa"/>
            <w:tcBorders>
              <w:top w:val="nil"/>
              <w:left w:val="nil"/>
              <w:bottom w:val="single" w:sz="4" w:space="0" w:color="auto"/>
              <w:right w:val="single" w:sz="4" w:space="0" w:color="auto"/>
            </w:tcBorders>
            <w:shd w:val="clear" w:color="auto" w:fill="auto"/>
          </w:tcPr>
          <w:p w14:paraId="361DB3A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val="en-US" w:eastAsia="fi-FI"/>
              </w:rPr>
              <w:t>900</w:t>
            </w:r>
          </w:p>
        </w:tc>
        <w:tc>
          <w:tcPr>
            <w:tcW w:w="2335" w:type="dxa"/>
            <w:tcBorders>
              <w:top w:val="nil"/>
              <w:left w:val="nil"/>
              <w:bottom w:val="single" w:sz="4" w:space="0" w:color="auto"/>
              <w:right w:val="single" w:sz="4" w:space="0" w:color="auto"/>
            </w:tcBorders>
            <w:shd w:val="clear" w:color="auto" w:fill="auto"/>
          </w:tcPr>
          <w:p w14:paraId="2C820A4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4C28B9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35C393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CA_n260(3O-Q)</w:t>
            </w:r>
          </w:p>
        </w:tc>
        <w:tc>
          <w:tcPr>
            <w:tcW w:w="1701" w:type="dxa"/>
            <w:tcBorders>
              <w:top w:val="nil"/>
              <w:left w:val="nil"/>
              <w:bottom w:val="single" w:sz="4" w:space="0" w:color="auto"/>
              <w:right w:val="single" w:sz="4" w:space="0" w:color="auto"/>
            </w:tcBorders>
            <w:shd w:val="clear" w:color="auto" w:fill="auto"/>
          </w:tcPr>
          <w:p w14:paraId="140BAF3A" w14:textId="77777777" w:rsidR="002E425E" w:rsidRPr="002E425E" w:rsidRDefault="002E425E" w:rsidP="002E425E">
            <w:pPr>
              <w:keepNext/>
              <w:keepLines/>
              <w:spacing w:after="0"/>
              <w:jc w:val="center"/>
              <w:rPr>
                <w:rFonts w:ascii="Arial" w:hAnsi="Arial"/>
                <w:sz w:val="18"/>
                <w:lang w:val="sv-SE" w:eastAsia="fi-FI"/>
              </w:rPr>
            </w:pPr>
          </w:p>
        </w:tc>
        <w:tc>
          <w:tcPr>
            <w:tcW w:w="2268" w:type="dxa"/>
            <w:tcBorders>
              <w:top w:val="nil"/>
              <w:left w:val="nil"/>
              <w:bottom w:val="single" w:sz="4" w:space="0" w:color="auto"/>
              <w:right w:val="single" w:sz="4" w:space="0" w:color="auto"/>
            </w:tcBorders>
            <w:shd w:val="clear" w:color="auto" w:fill="auto"/>
          </w:tcPr>
          <w:p w14:paraId="1F4DF90C"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tcPr>
          <w:p w14:paraId="0D5804F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9F3325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672B56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CA_n260(O-Q)</w:t>
            </w:r>
          </w:p>
        </w:tc>
        <w:tc>
          <w:tcPr>
            <w:tcW w:w="1701" w:type="dxa"/>
            <w:tcBorders>
              <w:top w:val="nil"/>
              <w:left w:val="nil"/>
              <w:bottom w:val="single" w:sz="4" w:space="0" w:color="auto"/>
              <w:right w:val="single" w:sz="4" w:space="0" w:color="auto"/>
            </w:tcBorders>
            <w:shd w:val="clear" w:color="auto" w:fill="auto"/>
            <w:hideMark/>
          </w:tcPr>
          <w:p w14:paraId="69A58F5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F7A2BB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5CECF80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3F0C37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1DF876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CA_n260(2O-Q)</w:t>
            </w:r>
          </w:p>
        </w:tc>
        <w:tc>
          <w:tcPr>
            <w:tcW w:w="1701" w:type="dxa"/>
            <w:tcBorders>
              <w:top w:val="nil"/>
              <w:left w:val="nil"/>
              <w:bottom w:val="single" w:sz="4" w:space="0" w:color="auto"/>
              <w:right w:val="single" w:sz="4" w:space="0" w:color="auto"/>
            </w:tcBorders>
            <w:shd w:val="clear" w:color="auto" w:fill="auto"/>
            <w:hideMark/>
          </w:tcPr>
          <w:p w14:paraId="075B4D8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4BAAB6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184D98E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213D57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6889B3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CA_n260(2O-2Q)</w:t>
            </w:r>
          </w:p>
        </w:tc>
        <w:tc>
          <w:tcPr>
            <w:tcW w:w="1701" w:type="dxa"/>
            <w:tcBorders>
              <w:top w:val="nil"/>
              <w:left w:val="nil"/>
              <w:bottom w:val="single" w:sz="4" w:space="0" w:color="auto"/>
              <w:right w:val="single" w:sz="4" w:space="0" w:color="auto"/>
            </w:tcBorders>
            <w:shd w:val="clear" w:color="auto" w:fill="auto"/>
            <w:hideMark/>
          </w:tcPr>
          <w:p w14:paraId="71B7F3F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917E46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64A17BB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FF536A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DF1736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CA_n260(P-Q)</w:t>
            </w:r>
          </w:p>
        </w:tc>
        <w:tc>
          <w:tcPr>
            <w:tcW w:w="1701" w:type="dxa"/>
            <w:tcBorders>
              <w:top w:val="nil"/>
              <w:left w:val="nil"/>
              <w:bottom w:val="single" w:sz="4" w:space="0" w:color="auto"/>
              <w:right w:val="single" w:sz="4" w:space="0" w:color="auto"/>
            </w:tcBorders>
            <w:shd w:val="clear" w:color="auto" w:fill="auto"/>
            <w:hideMark/>
          </w:tcPr>
          <w:p w14:paraId="62E5E8B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91DF00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7C8E08D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50E236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D3F9BA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CA_n261(A-D)</w:t>
            </w:r>
          </w:p>
        </w:tc>
        <w:tc>
          <w:tcPr>
            <w:tcW w:w="1701" w:type="dxa"/>
            <w:tcBorders>
              <w:top w:val="nil"/>
              <w:left w:val="nil"/>
              <w:bottom w:val="single" w:sz="4" w:space="0" w:color="auto"/>
              <w:right w:val="single" w:sz="4" w:space="0" w:color="auto"/>
            </w:tcBorders>
            <w:shd w:val="clear" w:color="auto" w:fill="auto"/>
            <w:hideMark/>
          </w:tcPr>
          <w:p w14:paraId="7C4466C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72706A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F3811C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9FC295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A7218A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CA_n261(A-E)</w:t>
            </w:r>
          </w:p>
        </w:tc>
        <w:tc>
          <w:tcPr>
            <w:tcW w:w="1701" w:type="dxa"/>
            <w:tcBorders>
              <w:top w:val="nil"/>
              <w:left w:val="nil"/>
              <w:bottom w:val="single" w:sz="4" w:space="0" w:color="auto"/>
              <w:right w:val="single" w:sz="4" w:space="0" w:color="auto"/>
            </w:tcBorders>
            <w:shd w:val="clear" w:color="auto" w:fill="auto"/>
          </w:tcPr>
          <w:p w14:paraId="562811B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5A3C4D8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567823A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C9F7FF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9CBA60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CA_n261(2A-D)</w:t>
            </w:r>
          </w:p>
        </w:tc>
        <w:tc>
          <w:tcPr>
            <w:tcW w:w="1701" w:type="dxa"/>
            <w:tcBorders>
              <w:top w:val="nil"/>
              <w:left w:val="nil"/>
              <w:bottom w:val="single" w:sz="4" w:space="0" w:color="auto"/>
              <w:right w:val="single" w:sz="4" w:space="0" w:color="auto"/>
            </w:tcBorders>
            <w:shd w:val="clear" w:color="auto" w:fill="auto"/>
          </w:tcPr>
          <w:p w14:paraId="54AC70A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766B371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0A2C9D6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BCB010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DFCF0C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CA_n261(2A-D-O)</w:t>
            </w:r>
          </w:p>
        </w:tc>
        <w:tc>
          <w:tcPr>
            <w:tcW w:w="1701" w:type="dxa"/>
            <w:tcBorders>
              <w:top w:val="nil"/>
              <w:left w:val="nil"/>
              <w:bottom w:val="single" w:sz="4" w:space="0" w:color="auto"/>
              <w:right w:val="single" w:sz="4" w:space="0" w:color="auto"/>
            </w:tcBorders>
            <w:shd w:val="clear" w:color="auto" w:fill="auto"/>
          </w:tcPr>
          <w:p w14:paraId="2BAD2E0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2DCA829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4D0033A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29DA38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5F38EE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CA_n261(A-2D)</w:t>
            </w:r>
          </w:p>
        </w:tc>
        <w:tc>
          <w:tcPr>
            <w:tcW w:w="1701" w:type="dxa"/>
            <w:tcBorders>
              <w:top w:val="nil"/>
              <w:left w:val="nil"/>
              <w:bottom w:val="single" w:sz="4" w:space="0" w:color="auto"/>
              <w:right w:val="single" w:sz="4" w:space="0" w:color="auto"/>
            </w:tcBorders>
            <w:shd w:val="clear" w:color="auto" w:fill="auto"/>
            <w:hideMark/>
          </w:tcPr>
          <w:p w14:paraId="7BBE55E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FF2C09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2ED3E8F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32B2AD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4972A5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CA_n261(A-D-G)</w:t>
            </w:r>
          </w:p>
        </w:tc>
        <w:tc>
          <w:tcPr>
            <w:tcW w:w="1701" w:type="dxa"/>
            <w:tcBorders>
              <w:top w:val="nil"/>
              <w:left w:val="nil"/>
              <w:bottom w:val="single" w:sz="4" w:space="0" w:color="auto"/>
              <w:right w:val="single" w:sz="4" w:space="0" w:color="auto"/>
            </w:tcBorders>
            <w:shd w:val="clear" w:color="auto" w:fill="auto"/>
          </w:tcPr>
          <w:p w14:paraId="763F28B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7009AC4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3E23EC4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088BC8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A1760E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CA_n261(A-D-H)</w:t>
            </w:r>
          </w:p>
        </w:tc>
        <w:tc>
          <w:tcPr>
            <w:tcW w:w="1701" w:type="dxa"/>
            <w:tcBorders>
              <w:top w:val="nil"/>
              <w:left w:val="nil"/>
              <w:bottom w:val="single" w:sz="4" w:space="0" w:color="auto"/>
              <w:right w:val="single" w:sz="4" w:space="0" w:color="auto"/>
            </w:tcBorders>
            <w:shd w:val="clear" w:color="auto" w:fill="auto"/>
            <w:hideMark/>
          </w:tcPr>
          <w:p w14:paraId="5DED863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C42C5F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28B19AB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7958F7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8B5C91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CA_n261(A-D-O)</w:t>
            </w:r>
          </w:p>
        </w:tc>
        <w:tc>
          <w:tcPr>
            <w:tcW w:w="1701" w:type="dxa"/>
            <w:tcBorders>
              <w:top w:val="nil"/>
              <w:left w:val="nil"/>
              <w:bottom w:val="single" w:sz="4" w:space="0" w:color="auto"/>
              <w:right w:val="single" w:sz="4" w:space="0" w:color="auto"/>
            </w:tcBorders>
            <w:shd w:val="clear" w:color="auto" w:fill="auto"/>
            <w:hideMark/>
          </w:tcPr>
          <w:p w14:paraId="50F0FBE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7FBD63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23567A1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CB6DC5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FAE291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CA_n261(A-D-2O)</w:t>
            </w:r>
          </w:p>
        </w:tc>
        <w:tc>
          <w:tcPr>
            <w:tcW w:w="1701" w:type="dxa"/>
            <w:tcBorders>
              <w:top w:val="nil"/>
              <w:left w:val="nil"/>
              <w:bottom w:val="single" w:sz="4" w:space="0" w:color="auto"/>
              <w:right w:val="single" w:sz="4" w:space="0" w:color="auto"/>
            </w:tcBorders>
            <w:shd w:val="clear" w:color="auto" w:fill="auto"/>
            <w:hideMark/>
          </w:tcPr>
          <w:p w14:paraId="676B352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6E375F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2F32035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BDDC1E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E2F2D1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CA_n261(A-G)</w:t>
            </w:r>
          </w:p>
        </w:tc>
        <w:tc>
          <w:tcPr>
            <w:tcW w:w="1701" w:type="dxa"/>
            <w:tcBorders>
              <w:top w:val="nil"/>
              <w:left w:val="nil"/>
              <w:bottom w:val="single" w:sz="4" w:space="0" w:color="auto"/>
              <w:right w:val="single" w:sz="4" w:space="0" w:color="auto"/>
            </w:tcBorders>
            <w:shd w:val="clear" w:color="auto" w:fill="auto"/>
            <w:hideMark/>
          </w:tcPr>
          <w:p w14:paraId="72E1125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CA_n261G</w:t>
            </w:r>
          </w:p>
        </w:tc>
        <w:tc>
          <w:tcPr>
            <w:tcW w:w="2268" w:type="dxa"/>
            <w:tcBorders>
              <w:top w:val="nil"/>
              <w:left w:val="nil"/>
              <w:bottom w:val="single" w:sz="4" w:space="0" w:color="auto"/>
              <w:right w:val="single" w:sz="4" w:space="0" w:color="auto"/>
            </w:tcBorders>
            <w:shd w:val="clear" w:color="auto" w:fill="auto"/>
            <w:hideMark/>
          </w:tcPr>
          <w:p w14:paraId="3F893E6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0F2B516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99EBD0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565196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CA_n261(A-G-H)</w:t>
            </w:r>
          </w:p>
        </w:tc>
        <w:tc>
          <w:tcPr>
            <w:tcW w:w="1701" w:type="dxa"/>
            <w:tcBorders>
              <w:top w:val="nil"/>
              <w:left w:val="nil"/>
              <w:bottom w:val="single" w:sz="4" w:space="0" w:color="auto"/>
              <w:right w:val="single" w:sz="4" w:space="0" w:color="auto"/>
            </w:tcBorders>
            <w:shd w:val="clear" w:color="auto" w:fill="auto"/>
            <w:hideMark/>
          </w:tcPr>
          <w:p w14:paraId="228B833E"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5D36B5A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CA_n261H</w:t>
            </w:r>
          </w:p>
        </w:tc>
        <w:tc>
          <w:tcPr>
            <w:tcW w:w="2268" w:type="dxa"/>
            <w:tcBorders>
              <w:top w:val="nil"/>
              <w:left w:val="nil"/>
              <w:bottom w:val="single" w:sz="4" w:space="0" w:color="auto"/>
              <w:right w:val="single" w:sz="4" w:space="0" w:color="auto"/>
            </w:tcBorders>
            <w:shd w:val="clear" w:color="auto" w:fill="auto"/>
            <w:hideMark/>
          </w:tcPr>
          <w:p w14:paraId="16E43A4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4C9CE23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2E8FE8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9C5C09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CA_n261(A-G-I)</w:t>
            </w:r>
          </w:p>
        </w:tc>
        <w:tc>
          <w:tcPr>
            <w:tcW w:w="1701" w:type="dxa"/>
            <w:tcBorders>
              <w:top w:val="nil"/>
              <w:left w:val="nil"/>
              <w:bottom w:val="single" w:sz="4" w:space="0" w:color="auto"/>
              <w:right w:val="single" w:sz="4" w:space="0" w:color="auto"/>
            </w:tcBorders>
            <w:shd w:val="clear" w:color="auto" w:fill="auto"/>
            <w:hideMark/>
          </w:tcPr>
          <w:p w14:paraId="5279D936"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278ED897"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CA_n261H</w:t>
            </w:r>
          </w:p>
          <w:p w14:paraId="2E17E8E1"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CA_n261I</w:t>
            </w:r>
          </w:p>
        </w:tc>
        <w:tc>
          <w:tcPr>
            <w:tcW w:w="2268" w:type="dxa"/>
            <w:tcBorders>
              <w:top w:val="nil"/>
              <w:left w:val="nil"/>
              <w:bottom w:val="single" w:sz="4" w:space="0" w:color="auto"/>
              <w:right w:val="single" w:sz="4" w:space="0" w:color="auto"/>
            </w:tcBorders>
            <w:shd w:val="clear" w:color="auto" w:fill="auto"/>
            <w:hideMark/>
          </w:tcPr>
          <w:p w14:paraId="664DD94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539554F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638FED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F78DAA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CA_n261(A-G-O)</w:t>
            </w:r>
          </w:p>
        </w:tc>
        <w:tc>
          <w:tcPr>
            <w:tcW w:w="1701" w:type="dxa"/>
            <w:tcBorders>
              <w:top w:val="nil"/>
              <w:left w:val="nil"/>
              <w:bottom w:val="single" w:sz="4" w:space="0" w:color="auto"/>
              <w:right w:val="single" w:sz="4" w:space="0" w:color="auto"/>
            </w:tcBorders>
            <w:shd w:val="clear" w:color="auto" w:fill="auto"/>
            <w:hideMark/>
          </w:tcPr>
          <w:p w14:paraId="3A6A1F0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436076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77C6871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380439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395E35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CA_n261(2A-G-O)</w:t>
            </w:r>
          </w:p>
        </w:tc>
        <w:tc>
          <w:tcPr>
            <w:tcW w:w="1701" w:type="dxa"/>
            <w:tcBorders>
              <w:top w:val="nil"/>
              <w:left w:val="nil"/>
              <w:bottom w:val="single" w:sz="4" w:space="0" w:color="auto"/>
              <w:right w:val="single" w:sz="4" w:space="0" w:color="auto"/>
            </w:tcBorders>
            <w:shd w:val="clear" w:color="auto" w:fill="auto"/>
          </w:tcPr>
          <w:p w14:paraId="483E400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172BA085"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7FB9BC7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8C2717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AAE361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CA_n261(A-G-2O)</w:t>
            </w:r>
          </w:p>
        </w:tc>
        <w:tc>
          <w:tcPr>
            <w:tcW w:w="1701" w:type="dxa"/>
            <w:tcBorders>
              <w:top w:val="nil"/>
              <w:left w:val="nil"/>
              <w:bottom w:val="single" w:sz="4" w:space="0" w:color="auto"/>
              <w:right w:val="single" w:sz="4" w:space="0" w:color="auto"/>
            </w:tcBorders>
            <w:shd w:val="clear" w:color="auto" w:fill="auto"/>
            <w:hideMark/>
          </w:tcPr>
          <w:p w14:paraId="485E3E0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27EE11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388F33C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627B5A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688056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CA_n261(2A-G-2O)</w:t>
            </w:r>
          </w:p>
        </w:tc>
        <w:tc>
          <w:tcPr>
            <w:tcW w:w="1701" w:type="dxa"/>
            <w:tcBorders>
              <w:top w:val="nil"/>
              <w:left w:val="nil"/>
              <w:bottom w:val="single" w:sz="4" w:space="0" w:color="auto"/>
              <w:right w:val="single" w:sz="4" w:space="0" w:color="auto"/>
            </w:tcBorders>
            <w:shd w:val="clear" w:color="auto" w:fill="auto"/>
          </w:tcPr>
          <w:p w14:paraId="2B44F19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0EF573F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796EAE7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9267DA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C70273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CA_n261(A-2G-O)</w:t>
            </w:r>
          </w:p>
        </w:tc>
        <w:tc>
          <w:tcPr>
            <w:tcW w:w="1701" w:type="dxa"/>
            <w:tcBorders>
              <w:top w:val="nil"/>
              <w:left w:val="nil"/>
              <w:bottom w:val="single" w:sz="4" w:space="0" w:color="auto"/>
              <w:right w:val="single" w:sz="4" w:space="0" w:color="auto"/>
            </w:tcBorders>
            <w:shd w:val="clear" w:color="auto" w:fill="auto"/>
            <w:hideMark/>
          </w:tcPr>
          <w:p w14:paraId="559D9CF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A9B486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5234A83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BE0D94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4AE6B0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CA_n261(A-2G-2O)</w:t>
            </w:r>
          </w:p>
        </w:tc>
        <w:tc>
          <w:tcPr>
            <w:tcW w:w="1701" w:type="dxa"/>
            <w:tcBorders>
              <w:top w:val="nil"/>
              <w:left w:val="nil"/>
              <w:bottom w:val="single" w:sz="4" w:space="0" w:color="auto"/>
              <w:right w:val="single" w:sz="4" w:space="0" w:color="auto"/>
            </w:tcBorders>
            <w:shd w:val="clear" w:color="auto" w:fill="auto"/>
            <w:hideMark/>
          </w:tcPr>
          <w:p w14:paraId="124D71D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016289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2D1F112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749F9A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BFC852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CA_n261(A-3G)</w:t>
            </w:r>
          </w:p>
        </w:tc>
        <w:tc>
          <w:tcPr>
            <w:tcW w:w="1701" w:type="dxa"/>
            <w:tcBorders>
              <w:top w:val="nil"/>
              <w:left w:val="nil"/>
              <w:bottom w:val="single" w:sz="4" w:space="0" w:color="auto"/>
              <w:right w:val="single" w:sz="4" w:space="0" w:color="auto"/>
            </w:tcBorders>
            <w:shd w:val="clear" w:color="auto" w:fill="auto"/>
            <w:hideMark/>
          </w:tcPr>
          <w:p w14:paraId="418C4B5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E33D26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651A916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8D27FF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BFB93E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CA_n261(A-3G-O)</w:t>
            </w:r>
          </w:p>
        </w:tc>
        <w:tc>
          <w:tcPr>
            <w:tcW w:w="1701" w:type="dxa"/>
            <w:tcBorders>
              <w:top w:val="nil"/>
              <w:left w:val="nil"/>
              <w:bottom w:val="single" w:sz="4" w:space="0" w:color="auto"/>
              <w:right w:val="single" w:sz="4" w:space="0" w:color="auto"/>
            </w:tcBorders>
            <w:shd w:val="clear" w:color="auto" w:fill="auto"/>
            <w:hideMark/>
          </w:tcPr>
          <w:p w14:paraId="7D66A22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56838F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6A5D4FF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70B0A4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E84058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CA_n261(A-2G)</w:t>
            </w:r>
          </w:p>
        </w:tc>
        <w:tc>
          <w:tcPr>
            <w:tcW w:w="1701" w:type="dxa"/>
            <w:tcBorders>
              <w:top w:val="nil"/>
              <w:left w:val="nil"/>
              <w:bottom w:val="single" w:sz="4" w:space="0" w:color="auto"/>
              <w:right w:val="single" w:sz="4" w:space="0" w:color="auto"/>
            </w:tcBorders>
            <w:shd w:val="clear" w:color="auto" w:fill="auto"/>
            <w:hideMark/>
          </w:tcPr>
          <w:p w14:paraId="09D46A2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CA_n261G</w:t>
            </w:r>
          </w:p>
        </w:tc>
        <w:tc>
          <w:tcPr>
            <w:tcW w:w="2268" w:type="dxa"/>
            <w:tcBorders>
              <w:top w:val="nil"/>
              <w:left w:val="nil"/>
              <w:bottom w:val="single" w:sz="4" w:space="0" w:color="auto"/>
              <w:right w:val="single" w:sz="4" w:space="0" w:color="auto"/>
            </w:tcBorders>
            <w:shd w:val="clear" w:color="auto" w:fill="auto"/>
            <w:hideMark/>
          </w:tcPr>
          <w:p w14:paraId="34FA164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7935FBD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fi-FI" w:eastAsia="fi-FI"/>
              </w:rPr>
              <w:t>0</w:t>
            </w:r>
          </w:p>
        </w:tc>
      </w:tr>
      <w:tr w:rsidR="002E425E" w:rsidRPr="002E425E" w14:paraId="6FFADAB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D94F41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CA_n261(A-4G)</w:t>
            </w:r>
          </w:p>
        </w:tc>
        <w:tc>
          <w:tcPr>
            <w:tcW w:w="1701" w:type="dxa"/>
            <w:tcBorders>
              <w:top w:val="nil"/>
              <w:left w:val="nil"/>
              <w:bottom w:val="single" w:sz="4" w:space="0" w:color="auto"/>
              <w:right w:val="single" w:sz="4" w:space="0" w:color="auto"/>
            </w:tcBorders>
            <w:shd w:val="clear" w:color="auto" w:fill="auto"/>
            <w:hideMark/>
          </w:tcPr>
          <w:p w14:paraId="0664209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4A42463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6B8BDF1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08C1E0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5A5521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CA_n261(A-H)</w:t>
            </w:r>
          </w:p>
        </w:tc>
        <w:tc>
          <w:tcPr>
            <w:tcW w:w="1701" w:type="dxa"/>
            <w:tcBorders>
              <w:top w:val="nil"/>
              <w:left w:val="nil"/>
              <w:bottom w:val="single" w:sz="4" w:space="0" w:color="auto"/>
              <w:right w:val="single" w:sz="4" w:space="0" w:color="auto"/>
            </w:tcBorders>
            <w:shd w:val="clear" w:color="auto" w:fill="auto"/>
            <w:hideMark/>
          </w:tcPr>
          <w:p w14:paraId="324BB57E"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1D7E7AE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CA_n261H</w:t>
            </w:r>
          </w:p>
        </w:tc>
        <w:tc>
          <w:tcPr>
            <w:tcW w:w="2268" w:type="dxa"/>
            <w:tcBorders>
              <w:top w:val="nil"/>
              <w:left w:val="nil"/>
              <w:bottom w:val="single" w:sz="4" w:space="0" w:color="auto"/>
              <w:right w:val="single" w:sz="4" w:space="0" w:color="auto"/>
            </w:tcBorders>
            <w:shd w:val="clear" w:color="auto" w:fill="auto"/>
            <w:hideMark/>
          </w:tcPr>
          <w:p w14:paraId="183D47A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01F3C9A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CF3FF6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A67DC6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CA_n261(A-2H)</w:t>
            </w:r>
          </w:p>
        </w:tc>
        <w:tc>
          <w:tcPr>
            <w:tcW w:w="1701" w:type="dxa"/>
            <w:tcBorders>
              <w:top w:val="nil"/>
              <w:left w:val="nil"/>
              <w:bottom w:val="single" w:sz="4" w:space="0" w:color="auto"/>
              <w:right w:val="single" w:sz="4" w:space="0" w:color="auto"/>
            </w:tcBorders>
            <w:shd w:val="clear" w:color="auto" w:fill="auto"/>
            <w:hideMark/>
          </w:tcPr>
          <w:p w14:paraId="1D7EB28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2092BED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38AFD7B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8BCBA8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79A879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CA_n261(A-H-I)</w:t>
            </w:r>
          </w:p>
        </w:tc>
        <w:tc>
          <w:tcPr>
            <w:tcW w:w="1701" w:type="dxa"/>
            <w:tcBorders>
              <w:top w:val="nil"/>
              <w:left w:val="nil"/>
              <w:bottom w:val="single" w:sz="4" w:space="0" w:color="auto"/>
              <w:right w:val="single" w:sz="4" w:space="0" w:color="auto"/>
            </w:tcBorders>
            <w:shd w:val="clear" w:color="auto" w:fill="auto"/>
            <w:hideMark/>
          </w:tcPr>
          <w:p w14:paraId="0E50458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38893E0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041DDD3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69079B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B4BEF2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CA_n261(A-I)</w:t>
            </w:r>
          </w:p>
        </w:tc>
        <w:tc>
          <w:tcPr>
            <w:tcW w:w="1701" w:type="dxa"/>
            <w:tcBorders>
              <w:top w:val="nil"/>
              <w:left w:val="nil"/>
              <w:bottom w:val="single" w:sz="4" w:space="0" w:color="auto"/>
              <w:right w:val="single" w:sz="4" w:space="0" w:color="auto"/>
            </w:tcBorders>
            <w:shd w:val="clear" w:color="auto" w:fill="auto"/>
            <w:hideMark/>
          </w:tcPr>
          <w:p w14:paraId="3B22BAE2"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3E68326A"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CA_n261H</w:t>
            </w:r>
          </w:p>
          <w:p w14:paraId="3E62DCD5"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CA_n261I</w:t>
            </w:r>
          </w:p>
        </w:tc>
        <w:tc>
          <w:tcPr>
            <w:tcW w:w="2268" w:type="dxa"/>
            <w:tcBorders>
              <w:top w:val="nil"/>
              <w:left w:val="nil"/>
              <w:bottom w:val="single" w:sz="4" w:space="0" w:color="auto"/>
              <w:right w:val="single" w:sz="4" w:space="0" w:color="auto"/>
            </w:tcBorders>
            <w:shd w:val="clear" w:color="auto" w:fill="auto"/>
            <w:hideMark/>
          </w:tcPr>
          <w:p w14:paraId="71BEA66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3A0395A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3403FE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F9B143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CA_n261(A-2I)</w:t>
            </w:r>
          </w:p>
        </w:tc>
        <w:tc>
          <w:tcPr>
            <w:tcW w:w="1701" w:type="dxa"/>
            <w:tcBorders>
              <w:top w:val="nil"/>
              <w:left w:val="nil"/>
              <w:bottom w:val="single" w:sz="4" w:space="0" w:color="auto"/>
              <w:right w:val="single" w:sz="4" w:space="0" w:color="auto"/>
            </w:tcBorders>
            <w:shd w:val="clear" w:color="auto" w:fill="auto"/>
            <w:hideMark/>
          </w:tcPr>
          <w:p w14:paraId="5B64341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2E2E23B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3B1D6F3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190F6A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2DFB61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CA_n261(A-J)</w:t>
            </w:r>
          </w:p>
        </w:tc>
        <w:tc>
          <w:tcPr>
            <w:tcW w:w="1701" w:type="dxa"/>
            <w:tcBorders>
              <w:top w:val="nil"/>
              <w:left w:val="nil"/>
              <w:bottom w:val="single" w:sz="4" w:space="0" w:color="auto"/>
              <w:right w:val="single" w:sz="4" w:space="0" w:color="auto"/>
            </w:tcBorders>
            <w:shd w:val="clear" w:color="auto" w:fill="auto"/>
            <w:hideMark/>
          </w:tcPr>
          <w:p w14:paraId="5B58727B"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6B2CBD63"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CA_n261H</w:t>
            </w:r>
          </w:p>
          <w:p w14:paraId="2E6A749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CA_n261I</w:t>
            </w:r>
          </w:p>
        </w:tc>
        <w:tc>
          <w:tcPr>
            <w:tcW w:w="2268" w:type="dxa"/>
            <w:tcBorders>
              <w:top w:val="nil"/>
              <w:left w:val="nil"/>
              <w:bottom w:val="single" w:sz="4" w:space="0" w:color="auto"/>
              <w:right w:val="single" w:sz="4" w:space="0" w:color="auto"/>
            </w:tcBorders>
            <w:shd w:val="clear" w:color="auto" w:fill="auto"/>
            <w:hideMark/>
          </w:tcPr>
          <w:p w14:paraId="450818A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62A791C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BFED78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1526F2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CA_n261(A-K)</w:t>
            </w:r>
          </w:p>
        </w:tc>
        <w:tc>
          <w:tcPr>
            <w:tcW w:w="1701" w:type="dxa"/>
            <w:tcBorders>
              <w:top w:val="nil"/>
              <w:left w:val="nil"/>
              <w:bottom w:val="single" w:sz="4" w:space="0" w:color="auto"/>
              <w:right w:val="single" w:sz="4" w:space="0" w:color="auto"/>
            </w:tcBorders>
            <w:shd w:val="clear" w:color="auto" w:fill="auto"/>
            <w:hideMark/>
          </w:tcPr>
          <w:p w14:paraId="128018BF"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5742137A"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CA_n261H</w:t>
            </w:r>
          </w:p>
          <w:p w14:paraId="1CF2231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CA_n261I</w:t>
            </w:r>
          </w:p>
        </w:tc>
        <w:tc>
          <w:tcPr>
            <w:tcW w:w="2268" w:type="dxa"/>
            <w:tcBorders>
              <w:top w:val="nil"/>
              <w:left w:val="nil"/>
              <w:bottom w:val="single" w:sz="4" w:space="0" w:color="auto"/>
              <w:right w:val="single" w:sz="4" w:space="0" w:color="auto"/>
            </w:tcBorders>
            <w:shd w:val="clear" w:color="auto" w:fill="auto"/>
            <w:hideMark/>
          </w:tcPr>
          <w:p w14:paraId="1038CED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6E63213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DC102F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AA05DFF"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CA_n261(A-L)</w:t>
            </w:r>
          </w:p>
        </w:tc>
        <w:tc>
          <w:tcPr>
            <w:tcW w:w="1701" w:type="dxa"/>
            <w:tcBorders>
              <w:top w:val="nil"/>
              <w:left w:val="nil"/>
              <w:bottom w:val="single" w:sz="4" w:space="0" w:color="auto"/>
              <w:right w:val="single" w:sz="4" w:space="0" w:color="auto"/>
            </w:tcBorders>
            <w:shd w:val="clear" w:color="auto" w:fill="auto"/>
          </w:tcPr>
          <w:p w14:paraId="6542B968"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CA_n261A</w:t>
            </w:r>
          </w:p>
          <w:p w14:paraId="4BCFA658"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782D5675"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CA_n261H</w:t>
            </w:r>
          </w:p>
          <w:p w14:paraId="7E5AB432"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CA_n261I</w:t>
            </w:r>
          </w:p>
        </w:tc>
        <w:tc>
          <w:tcPr>
            <w:tcW w:w="2268" w:type="dxa"/>
            <w:tcBorders>
              <w:top w:val="nil"/>
              <w:left w:val="nil"/>
              <w:bottom w:val="single" w:sz="4" w:space="0" w:color="auto"/>
              <w:right w:val="single" w:sz="4" w:space="0" w:color="auto"/>
            </w:tcBorders>
            <w:shd w:val="clear" w:color="auto" w:fill="auto"/>
          </w:tcPr>
          <w:p w14:paraId="78BFDF5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tcPr>
          <w:p w14:paraId="73E9071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6EAD2C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09CD92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CA_n261(A-O)</w:t>
            </w:r>
          </w:p>
        </w:tc>
        <w:tc>
          <w:tcPr>
            <w:tcW w:w="1701" w:type="dxa"/>
            <w:tcBorders>
              <w:top w:val="nil"/>
              <w:left w:val="nil"/>
              <w:bottom w:val="single" w:sz="4" w:space="0" w:color="auto"/>
              <w:right w:val="single" w:sz="4" w:space="0" w:color="auto"/>
            </w:tcBorders>
            <w:shd w:val="clear" w:color="auto" w:fill="auto"/>
            <w:hideMark/>
          </w:tcPr>
          <w:p w14:paraId="1C43E2A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35AAB3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7867F33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7B15FF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9A627D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CA_n261(A-O-P)</w:t>
            </w:r>
          </w:p>
        </w:tc>
        <w:tc>
          <w:tcPr>
            <w:tcW w:w="1701" w:type="dxa"/>
            <w:tcBorders>
              <w:top w:val="nil"/>
              <w:left w:val="nil"/>
              <w:bottom w:val="single" w:sz="4" w:space="0" w:color="auto"/>
              <w:right w:val="single" w:sz="4" w:space="0" w:color="auto"/>
            </w:tcBorders>
            <w:shd w:val="clear" w:color="auto" w:fill="auto"/>
          </w:tcPr>
          <w:p w14:paraId="3653386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31A6897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5CF4D58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3CF86F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ABB1CC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CA_n261(A-O-Q)</w:t>
            </w:r>
          </w:p>
        </w:tc>
        <w:tc>
          <w:tcPr>
            <w:tcW w:w="1701" w:type="dxa"/>
            <w:tcBorders>
              <w:top w:val="nil"/>
              <w:left w:val="nil"/>
              <w:bottom w:val="single" w:sz="4" w:space="0" w:color="auto"/>
              <w:right w:val="single" w:sz="4" w:space="0" w:color="auto"/>
            </w:tcBorders>
            <w:shd w:val="clear" w:color="auto" w:fill="auto"/>
          </w:tcPr>
          <w:p w14:paraId="674B27C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4940D27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56D6A6F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EB631A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B790DD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CA_n261(2A-O)</w:t>
            </w:r>
          </w:p>
        </w:tc>
        <w:tc>
          <w:tcPr>
            <w:tcW w:w="1701" w:type="dxa"/>
            <w:tcBorders>
              <w:top w:val="nil"/>
              <w:left w:val="nil"/>
              <w:bottom w:val="single" w:sz="4" w:space="0" w:color="auto"/>
              <w:right w:val="single" w:sz="4" w:space="0" w:color="auto"/>
            </w:tcBorders>
            <w:shd w:val="clear" w:color="auto" w:fill="auto"/>
          </w:tcPr>
          <w:p w14:paraId="7E14CAB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7EB1D7F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07B7514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AE0E84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E9C1FE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CA_n261(A-2O)</w:t>
            </w:r>
          </w:p>
        </w:tc>
        <w:tc>
          <w:tcPr>
            <w:tcW w:w="1701" w:type="dxa"/>
            <w:tcBorders>
              <w:top w:val="nil"/>
              <w:left w:val="nil"/>
              <w:bottom w:val="single" w:sz="4" w:space="0" w:color="auto"/>
              <w:right w:val="single" w:sz="4" w:space="0" w:color="auto"/>
            </w:tcBorders>
            <w:shd w:val="clear" w:color="auto" w:fill="auto"/>
            <w:hideMark/>
          </w:tcPr>
          <w:p w14:paraId="5681806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12860F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451D94C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B4DE71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13C247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lastRenderedPageBreak/>
              <w:t>CA_n261(A-3O)</w:t>
            </w:r>
          </w:p>
        </w:tc>
        <w:tc>
          <w:tcPr>
            <w:tcW w:w="1701" w:type="dxa"/>
            <w:tcBorders>
              <w:top w:val="nil"/>
              <w:left w:val="nil"/>
              <w:bottom w:val="single" w:sz="4" w:space="0" w:color="auto"/>
              <w:right w:val="single" w:sz="4" w:space="0" w:color="auto"/>
            </w:tcBorders>
            <w:shd w:val="clear" w:color="auto" w:fill="auto"/>
            <w:hideMark/>
          </w:tcPr>
          <w:p w14:paraId="3B50C5C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4C0FCA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1AA9487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41536A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6A7C38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CA_n261(A-4O)</w:t>
            </w:r>
          </w:p>
        </w:tc>
        <w:tc>
          <w:tcPr>
            <w:tcW w:w="1701" w:type="dxa"/>
            <w:tcBorders>
              <w:top w:val="nil"/>
              <w:left w:val="nil"/>
              <w:bottom w:val="single" w:sz="4" w:space="0" w:color="auto"/>
              <w:right w:val="single" w:sz="4" w:space="0" w:color="auto"/>
            </w:tcBorders>
            <w:shd w:val="clear" w:color="auto" w:fill="auto"/>
            <w:hideMark/>
          </w:tcPr>
          <w:p w14:paraId="0D05389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C598A5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321D2B5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852FE8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CDE4A0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CA_n261(A-5O)</w:t>
            </w:r>
          </w:p>
        </w:tc>
        <w:tc>
          <w:tcPr>
            <w:tcW w:w="1701" w:type="dxa"/>
            <w:tcBorders>
              <w:top w:val="nil"/>
              <w:left w:val="nil"/>
              <w:bottom w:val="single" w:sz="4" w:space="0" w:color="auto"/>
              <w:right w:val="single" w:sz="4" w:space="0" w:color="auto"/>
            </w:tcBorders>
            <w:shd w:val="clear" w:color="auto" w:fill="auto"/>
            <w:hideMark/>
          </w:tcPr>
          <w:p w14:paraId="56CBED6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8604F7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1D5F63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7F22D7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2FB98D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CA_n261(A-6O)</w:t>
            </w:r>
          </w:p>
        </w:tc>
        <w:tc>
          <w:tcPr>
            <w:tcW w:w="1701" w:type="dxa"/>
            <w:tcBorders>
              <w:top w:val="nil"/>
              <w:left w:val="nil"/>
              <w:bottom w:val="single" w:sz="4" w:space="0" w:color="auto"/>
              <w:right w:val="single" w:sz="4" w:space="0" w:color="auto"/>
            </w:tcBorders>
            <w:shd w:val="clear" w:color="auto" w:fill="auto"/>
            <w:hideMark/>
          </w:tcPr>
          <w:p w14:paraId="492396D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55DD5E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2BE3A9B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531815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0C613B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CA_n261(A-7O)</w:t>
            </w:r>
          </w:p>
        </w:tc>
        <w:tc>
          <w:tcPr>
            <w:tcW w:w="1701" w:type="dxa"/>
            <w:tcBorders>
              <w:top w:val="nil"/>
              <w:left w:val="nil"/>
              <w:bottom w:val="single" w:sz="4" w:space="0" w:color="auto"/>
              <w:right w:val="single" w:sz="4" w:space="0" w:color="auto"/>
            </w:tcBorders>
            <w:shd w:val="clear" w:color="auto" w:fill="auto"/>
            <w:hideMark/>
          </w:tcPr>
          <w:p w14:paraId="49EFB1F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B8A4F8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541ADA3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B2F8CA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73AA90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CA_n261(A-P)</w:t>
            </w:r>
          </w:p>
        </w:tc>
        <w:tc>
          <w:tcPr>
            <w:tcW w:w="1701" w:type="dxa"/>
            <w:tcBorders>
              <w:top w:val="nil"/>
              <w:left w:val="nil"/>
              <w:bottom w:val="single" w:sz="4" w:space="0" w:color="auto"/>
              <w:right w:val="single" w:sz="4" w:space="0" w:color="auto"/>
            </w:tcBorders>
            <w:shd w:val="clear" w:color="auto" w:fill="auto"/>
            <w:hideMark/>
          </w:tcPr>
          <w:p w14:paraId="2073A95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0345E2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440DA99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357308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A3490A1"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CA_n261(A-P-Q)</w:t>
            </w:r>
          </w:p>
        </w:tc>
        <w:tc>
          <w:tcPr>
            <w:tcW w:w="1701" w:type="dxa"/>
            <w:tcBorders>
              <w:top w:val="nil"/>
              <w:left w:val="nil"/>
              <w:bottom w:val="single" w:sz="4" w:space="0" w:color="auto"/>
              <w:right w:val="single" w:sz="4" w:space="0" w:color="auto"/>
            </w:tcBorders>
            <w:shd w:val="clear" w:color="auto" w:fill="auto"/>
          </w:tcPr>
          <w:p w14:paraId="5D9D4AC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764A896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2486682C"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27508F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2EDB55C"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CA_n261(2A-P)</w:t>
            </w:r>
          </w:p>
        </w:tc>
        <w:tc>
          <w:tcPr>
            <w:tcW w:w="1701" w:type="dxa"/>
            <w:tcBorders>
              <w:top w:val="nil"/>
              <w:left w:val="nil"/>
              <w:bottom w:val="single" w:sz="4" w:space="0" w:color="auto"/>
              <w:right w:val="single" w:sz="4" w:space="0" w:color="auto"/>
            </w:tcBorders>
            <w:shd w:val="clear" w:color="auto" w:fill="auto"/>
          </w:tcPr>
          <w:p w14:paraId="0453701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10005B9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78C6173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1FABD3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EE50AD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CA_n261(A-2P)</w:t>
            </w:r>
          </w:p>
        </w:tc>
        <w:tc>
          <w:tcPr>
            <w:tcW w:w="1701" w:type="dxa"/>
            <w:tcBorders>
              <w:top w:val="nil"/>
              <w:left w:val="nil"/>
              <w:bottom w:val="single" w:sz="4" w:space="0" w:color="auto"/>
              <w:right w:val="single" w:sz="4" w:space="0" w:color="auto"/>
            </w:tcBorders>
            <w:shd w:val="clear" w:color="auto" w:fill="auto"/>
            <w:hideMark/>
          </w:tcPr>
          <w:p w14:paraId="73DE05F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798AEF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277D6E3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9DECC6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B3A343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CA_n261(A-Q)</w:t>
            </w:r>
          </w:p>
        </w:tc>
        <w:tc>
          <w:tcPr>
            <w:tcW w:w="1701" w:type="dxa"/>
            <w:tcBorders>
              <w:top w:val="nil"/>
              <w:left w:val="nil"/>
              <w:bottom w:val="single" w:sz="4" w:space="0" w:color="auto"/>
              <w:right w:val="single" w:sz="4" w:space="0" w:color="auto"/>
            </w:tcBorders>
            <w:shd w:val="clear" w:color="auto" w:fill="auto"/>
            <w:hideMark/>
          </w:tcPr>
          <w:p w14:paraId="62F1C2C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FCAFB6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91A87F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28E375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3542B5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CA_n261(2A-Q)</w:t>
            </w:r>
          </w:p>
        </w:tc>
        <w:tc>
          <w:tcPr>
            <w:tcW w:w="1701" w:type="dxa"/>
            <w:tcBorders>
              <w:top w:val="nil"/>
              <w:left w:val="nil"/>
              <w:bottom w:val="single" w:sz="4" w:space="0" w:color="auto"/>
              <w:right w:val="single" w:sz="4" w:space="0" w:color="auto"/>
            </w:tcBorders>
            <w:shd w:val="clear" w:color="auto" w:fill="auto"/>
          </w:tcPr>
          <w:p w14:paraId="6F0F6A9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3D7A0A3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0DE6992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1188A6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4EE246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CA_n261(A-2Q)</w:t>
            </w:r>
          </w:p>
        </w:tc>
        <w:tc>
          <w:tcPr>
            <w:tcW w:w="1701" w:type="dxa"/>
            <w:tcBorders>
              <w:top w:val="nil"/>
              <w:left w:val="nil"/>
              <w:bottom w:val="single" w:sz="4" w:space="0" w:color="auto"/>
              <w:right w:val="single" w:sz="4" w:space="0" w:color="auto"/>
            </w:tcBorders>
            <w:shd w:val="clear" w:color="auto" w:fill="auto"/>
            <w:hideMark/>
          </w:tcPr>
          <w:p w14:paraId="3EF8544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7C6B44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7CFE413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34A7DE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582B73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CA_n261(2A-G)</w:t>
            </w:r>
          </w:p>
        </w:tc>
        <w:tc>
          <w:tcPr>
            <w:tcW w:w="1701" w:type="dxa"/>
            <w:tcBorders>
              <w:top w:val="nil"/>
              <w:left w:val="nil"/>
              <w:bottom w:val="single" w:sz="4" w:space="0" w:color="auto"/>
              <w:right w:val="single" w:sz="4" w:space="0" w:color="auto"/>
            </w:tcBorders>
            <w:shd w:val="clear" w:color="auto" w:fill="auto"/>
            <w:hideMark/>
          </w:tcPr>
          <w:p w14:paraId="62BC518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CA_n261G</w:t>
            </w:r>
          </w:p>
        </w:tc>
        <w:tc>
          <w:tcPr>
            <w:tcW w:w="2268" w:type="dxa"/>
            <w:tcBorders>
              <w:top w:val="nil"/>
              <w:left w:val="nil"/>
              <w:bottom w:val="single" w:sz="4" w:space="0" w:color="auto"/>
              <w:right w:val="single" w:sz="4" w:space="0" w:color="auto"/>
            </w:tcBorders>
            <w:shd w:val="clear" w:color="auto" w:fill="auto"/>
            <w:hideMark/>
          </w:tcPr>
          <w:p w14:paraId="6D8FEAD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4530917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DD2F44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BCC7BF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CA_n261(2A-2G)</w:t>
            </w:r>
          </w:p>
        </w:tc>
        <w:tc>
          <w:tcPr>
            <w:tcW w:w="1701" w:type="dxa"/>
            <w:tcBorders>
              <w:top w:val="nil"/>
              <w:left w:val="nil"/>
              <w:bottom w:val="single" w:sz="4" w:space="0" w:color="auto"/>
              <w:right w:val="single" w:sz="4" w:space="0" w:color="auto"/>
            </w:tcBorders>
            <w:shd w:val="clear" w:color="auto" w:fill="auto"/>
          </w:tcPr>
          <w:p w14:paraId="3EBD123E"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7671A7F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0146A27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75729C4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0F18A0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CA_n261(2A-2G-O)</w:t>
            </w:r>
          </w:p>
        </w:tc>
        <w:tc>
          <w:tcPr>
            <w:tcW w:w="1701" w:type="dxa"/>
            <w:tcBorders>
              <w:top w:val="nil"/>
              <w:left w:val="nil"/>
              <w:bottom w:val="single" w:sz="4" w:space="0" w:color="auto"/>
              <w:right w:val="single" w:sz="4" w:space="0" w:color="auto"/>
            </w:tcBorders>
            <w:shd w:val="clear" w:color="auto" w:fill="auto"/>
          </w:tcPr>
          <w:p w14:paraId="7D4A06A6" w14:textId="77777777" w:rsidR="002E425E" w:rsidRPr="002E425E" w:rsidRDefault="002E425E" w:rsidP="002E425E">
            <w:pPr>
              <w:keepNext/>
              <w:keepLines/>
              <w:spacing w:after="0"/>
              <w:jc w:val="center"/>
              <w:rPr>
                <w:rFonts w:ascii="Arial" w:hAnsi="Arial"/>
                <w:sz w:val="18"/>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1BEE028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14E377A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28678B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8E35D9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CA_n261(2A-3G)</w:t>
            </w:r>
          </w:p>
        </w:tc>
        <w:tc>
          <w:tcPr>
            <w:tcW w:w="1701" w:type="dxa"/>
            <w:tcBorders>
              <w:top w:val="nil"/>
              <w:left w:val="nil"/>
              <w:bottom w:val="single" w:sz="4" w:space="0" w:color="auto"/>
              <w:right w:val="single" w:sz="4" w:space="0" w:color="auto"/>
            </w:tcBorders>
            <w:shd w:val="clear" w:color="auto" w:fill="auto"/>
          </w:tcPr>
          <w:p w14:paraId="558A2A1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307CC19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3D1AA70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DE488A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BD278D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CA_n261(2A-2O)</w:t>
            </w:r>
          </w:p>
        </w:tc>
        <w:tc>
          <w:tcPr>
            <w:tcW w:w="1701" w:type="dxa"/>
            <w:tcBorders>
              <w:top w:val="nil"/>
              <w:left w:val="nil"/>
              <w:bottom w:val="single" w:sz="4" w:space="0" w:color="auto"/>
              <w:right w:val="single" w:sz="4" w:space="0" w:color="auto"/>
            </w:tcBorders>
            <w:shd w:val="clear" w:color="auto" w:fill="auto"/>
          </w:tcPr>
          <w:p w14:paraId="1471F6C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73158FC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1D3AA54F"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6B31F4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35BA7B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CA_n261(2A-3O)</w:t>
            </w:r>
          </w:p>
        </w:tc>
        <w:tc>
          <w:tcPr>
            <w:tcW w:w="1701" w:type="dxa"/>
            <w:tcBorders>
              <w:top w:val="nil"/>
              <w:left w:val="nil"/>
              <w:bottom w:val="single" w:sz="4" w:space="0" w:color="auto"/>
              <w:right w:val="single" w:sz="4" w:space="0" w:color="auto"/>
            </w:tcBorders>
            <w:shd w:val="clear" w:color="auto" w:fill="auto"/>
          </w:tcPr>
          <w:p w14:paraId="1E3EF0AD"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6FA3EFC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7F331B8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306BE6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0C37A3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CA_n261(2A-4O)</w:t>
            </w:r>
          </w:p>
        </w:tc>
        <w:tc>
          <w:tcPr>
            <w:tcW w:w="1701" w:type="dxa"/>
            <w:tcBorders>
              <w:top w:val="nil"/>
              <w:left w:val="nil"/>
              <w:bottom w:val="single" w:sz="4" w:space="0" w:color="auto"/>
              <w:right w:val="single" w:sz="4" w:space="0" w:color="auto"/>
            </w:tcBorders>
            <w:shd w:val="clear" w:color="auto" w:fill="auto"/>
          </w:tcPr>
          <w:p w14:paraId="6633D216"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6D0F94D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09CE1BA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358D294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4C2C011"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CA_n261(2A-5O)</w:t>
            </w:r>
          </w:p>
        </w:tc>
        <w:tc>
          <w:tcPr>
            <w:tcW w:w="1701" w:type="dxa"/>
            <w:tcBorders>
              <w:top w:val="nil"/>
              <w:left w:val="nil"/>
              <w:bottom w:val="single" w:sz="4" w:space="0" w:color="auto"/>
              <w:right w:val="single" w:sz="4" w:space="0" w:color="auto"/>
            </w:tcBorders>
            <w:shd w:val="clear" w:color="auto" w:fill="auto"/>
          </w:tcPr>
          <w:p w14:paraId="6E4F3FCA"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714F0CB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00A7845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D44766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374F4D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CA_n261(2A-6O)</w:t>
            </w:r>
          </w:p>
        </w:tc>
        <w:tc>
          <w:tcPr>
            <w:tcW w:w="1701" w:type="dxa"/>
            <w:tcBorders>
              <w:top w:val="nil"/>
              <w:left w:val="nil"/>
              <w:bottom w:val="single" w:sz="4" w:space="0" w:color="auto"/>
              <w:right w:val="single" w:sz="4" w:space="0" w:color="auto"/>
            </w:tcBorders>
            <w:shd w:val="clear" w:color="auto" w:fill="auto"/>
          </w:tcPr>
          <w:p w14:paraId="38E29B73"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68726A7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086B08F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C1D602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67F128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CA_n261(2A-H)</w:t>
            </w:r>
          </w:p>
        </w:tc>
        <w:tc>
          <w:tcPr>
            <w:tcW w:w="1701" w:type="dxa"/>
            <w:tcBorders>
              <w:top w:val="nil"/>
              <w:left w:val="nil"/>
              <w:bottom w:val="single" w:sz="4" w:space="0" w:color="auto"/>
              <w:right w:val="single" w:sz="4" w:space="0" w:color="auto"/>
            </w:tcBorders>
            <w:shd w:val="clear" w:color="auto" w:fill="auto"/>
            <w:hideMark/>
          </w:tcPr>
          <w:p w14:paraId="23F5A479"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21B385F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CA_n261H</w:t>
            </w:r>
          </w:p>
        </w:tc>
        <w:tc>
          <w:tcPr>
            <w:tcW w:w="2268" w:type="dxa"/>
            <w:tcBorders>
              <w:top w:val="nil"/>
              <w:left w:val="nil"/>
              <w:bottom w:val="single" w:sz="4" w:space="0" w:color="auto"/>
              <w:right w:val="single" w:sz="4" w:space="0" w:color="auto"/>
            </w:tcBorders>
            <w:shd w:val="clear" w:color="auto" w:fill="auto"/>
            <w:hideMark/>
          </w:tcPr>
          <w:p w14:paraId="7F27C7B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3425E05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3618EE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DFF52A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CA_n261(2A-I)</w:t>
            </w:r>
          </w:p>
        </w:tc>
        <w:tc>
          <w:tcPr>
            <w:tcW w:w="1701" w:type="dxa"/>
            <w:tcBorders>
              <w:top w:val="nil"/>
              <w:left w:val="nil"/>
              <w:bottom w:val="single" w:sz="4" w:space="0" w:color="auto"/>
              <w:right w:val="single" w:sz="4" w:space="0" w:color="auto"/>
            </w:tcBorders>
            <w:shd w:val="clear" w:color="auto" w:fill="auto"/>
            <w:hideMark/>
          </w:tcPr>
          <w:p w14:paraId="47127BE7"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2B281F6A"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CA_n261H</w:t>
            </w:r>
          </w:p>
          <w:p w14:paraId="3D49FED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CA_n261I</w:t>
            </w:r>
          </w:p>
        </w:tc>
        <w:tc>
          <w:tcPr>
            <w:tcW w:w="2268" w:type="dxa"/>
            <w:tcBorders>
              <w:top w:val="nil"/>
              <w:left w:val="nil"/>
              <w:bottom w:val="single" w:sz="4" w:space="0" w:color="auto"/>
              <w:right w:val="single" w:sz="4" w:space="0" w:color="auto"/>
            </w:tcBorders>
            <w:shd w:val="clear" w:color="auto" w:fill="auto"/>
            <w:hideMark/>
          </w:tcPr>
          <w:p w14:paraId="5AC1ABE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52ECD98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B6E2AE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0B4B1C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CA_n261(3A-G)</w:t>
            </w:r>
          </w:p>
        </w:tc>
        <w:tc>
          <w:tcPr>
            <w:tcW w:w="1701" w:type="dxa"/>
            <w:tcBorders>
              <w:top w:val="nil"/>
              <w:left w:val="nil"/>
              <w:bottom w:val="single" w:sz="4" w:space="0" w:color="auto"/>
              <w:right w:val="single" w:sz="4" w:space="0" w:color="auto"/>
            </w:tcBorders>
            <w:shd w:val="clear" w:color="auto" w:fill="auto"/>
            <w:hideMark/>
          </w:tcPr>
          <w:p w14:paraId="1F14E20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CA_n261G</w:t>
            </w:r>
          </w:p>
        </w:tc>
        <w:tc>
          <w:tcPr>
            <w:tcW w:w="2268" w:type="dxa"/>
            <w:tcBorders>
              <w:top w:val="nil"/>
              <w:left w:val="nil"/>
              <w:bottom w:val="single" w:sz="4" w:space="0" w:color="auto"/>
              <w:right w:val="single" w:sz="4" w:space="0" w:color="auto"/>
            </w:tcBorders>
            <w:shd w:val="clear" w:color="auto" w:fill="auto"/>
            <w:hideMark/>
          </w:tcPr>
          <w:p w14:paraId="7F3106D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16E0DC3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FE3EBF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C7023A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CA_n261(3A-G-O)</w:t>
            </w:r>
          </w:p>
        </w:tc>
        <w:tc>
          <w:tcPr>
            <w:tcW w:w="1701" w:type="dxa"/>
            <w:tcBorders>
              <w:top w:val="nil"/>
              <w:left w:val="nil"/>
              <w:bottom w:val="single" w:sz="4" w:space="0" w:color="auto"/>
              <w:right w:val="single" w:sz="4" w:space="0" w:color="auto"/>
            </w:tcBorders>
            <w:shd w:val="clear" w:color="auto" w:fill="auto"/>
          </w:tcPr>
          <w:p w14:paraId="55157C30"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344A1D3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1A4EE64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D895C2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5E0E801"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CA_n261(3A-2G)</w:t>
            </w:r>
          </w:p>
        </w:tc>
        <w:tc>
          <w:tcPr>
            <w:tcW w:w="1701" w:type="dxa"/>
            <w:tcBorders>
              <w:top w:val="nil"/>
              <w:left w:val="nil"/>
              <w:bottom w:val="single" w:sz="4" w:space="0" w:color="auto"/>
              <w:right w:val="single" w:sz="4" w:space="0" w:color="auto"/>
            </w:tcBorders>
            <w:shd w:val="clear" w:color="auto" w:fill="auto"/>
          </w:tcPr>
          <w:p w14:paraId="603156D0"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5FDC4B5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21434A6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76CC17B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9A13A1C"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CA_n261(3A-D)</w:t>
            </w:r>
          </w:p>
        </w:tc>
        <w:tc>
          <w:tcPr>
            <w:tcW w:w="1701" w:type="dxa"/>
            <w:tcBorders>
              <w:top w:val="nil"/>
              <w:left w:val="nil"/>
              <w:bottom w:val="single" w:sz="4" w:space="0" w:color="auto"/>
              <w:right w:val="single" w:sz="4" w:space="0" w:color="auto"/>
            </w:tcBorders>
            <w:shd w:val="clear" w:color="auto" w:fill="auto"/>
          </w:tcPr>
          <w:p w14:paraId="093EF3E8"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4F1FB371"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0E33DDA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5376022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EB636C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CA_n261(3A-O)</w:t>
            </w:r>
          </w:p>
        </w:tc>
        <w:tc>
          <w:tcPr>
            <w:tcW w:w="1701" w:type="dxa"/>
            <w:tcBorders>
              <w:top w:val="nil"/>
              <w:left w:val="nil"/>
              <w:bottom w:val="single" w:sz="4" w:space="0" w:color="auto"/>
              <w:right w:val="single" w:sz="4" w:space="0" w:color="auto"/>
            </w:tcBorders>
            <w:shd w:val="clear" w:color="auto" w:fill="auto"/>
          </w:tcPr>
          <w:p w14:paraId="7F60106F"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23636F9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38BD5BC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48CE37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13CB85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CA_n261(3A-2O)</w:t>
            </w:r>
          </w:p>
        </w:tc>
        <w:tc>
          <w:tcPr>
            <w:tcW w:w="1701" w:type="dxa"/>
            <w:tcBorders>
              <w:top w:val="nil"/>
              <w:left w:val="nil"/>
              <w:bottom w:val="single" w:sz="4" w:space="0" w:color="auto"/>
              <w:right w:val="single" w:sz="4" w:space="0" w:color="auto"/>
            </w:tcBorders>
            <w:shd w:val="clear" w:color="auto" w:fill="auto"/>
          </w:tcPr>
          <w:p w14:paraId="41785086"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3FB5EEA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4190A16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3F3A55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BFFB13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CA_n261(3A-3O)</w:t>
            </w:r>
          </w:p>
        </w:tc>
        <w:tc>
          <w:tcPr>
            <w:tcW w:w="1701" w:type="dxa"/>
            <w:tcBorders>
              <w:top w:val="nil"/>
              <w:left w:val="nil"/>
              <w:bottom w:val="single" w:sz="4" w:space="0" w:color="auto"/>
              <w:right w:val="single" w:sz="4" w:space="0" w:color="auto"/>
            </w:tcBorders>
            <w:shd w:val="clear" w:color="auto" w:fill="auto"/>
          </w:tcPr>
          <w:p w14:paraId="6B3E420D"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4E78D9F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0D4ED2A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E245A9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51B94B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CA_n261(3A-4O)</w:t>
            </w:r>
          </w:p>
        </w:tc>
        <w:tc>
          <w:tcPr>
            <w:tcW w:w="1701" w:type="dxa"/>
            <w:tcBorders>
              <w:top w:val="nil"/>
              <w:left w:val="nil"/>
              <w:bottom w:val="single" w:sz="4" w:space="0" w:color="auto"/>
              <w:right w:val="single" w:sz="4" w:space="0" w:color="auto"/>
            </w:tcBorders>
            <w:shd w:val="clear" w:color="auto" w:fill="auto"/>
          </w:tcPr>
          <w:p w14:paraId="1E24DF3D"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0794E7D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768E5A1F"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7686239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3B4FC8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CA_n261(3A-5O)</w:t>
            </w:r>
          </w:p>
        </w:tc>
        <w:tc>
          <w:tcPr>
            <w:tcW w:w="1701" w:type="dxa"/>
            <w:tcBorders>
              <w:top w:val="nil"/>
              <w:left w:val="nil"/>
              <w:bottom w:val="single" w:sz="4" w:space="0" w:color="auto"/>
              <w:right w:val="single" w:sz="4" w:space="0" w:color="auto"/>
            </w:tcBorders>
            <w:shd w:val="clear" w:color="auto" w:fill="auto"/>
          </w:tcPr>
          <w:p w14:paraId="31495396"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65187B5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77403D8C"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46EADF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13110C5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CA_n261(4A-G)</w:t>
            </w:r>
          </w:p>
        </w:tc>
        <w:tc>
          <w:tcPr>
            <w:tcW w:w="1701" w:type="dxa"/>
            <w:tcBorders>
              <w:top w:val="nil"/>
              <w:left w:val="nil"/>
              <w:bottom w:val="single" w:sz="4" w:space="0" w:color="auto"/>
              <w:right w:val="single" w:sz="4" w:space="0" w:color="auto"/>
            </w:tcBorders>
            <w:shd w:val="clear" w:color="auto" w:fill="auto"/>
          </w:tcPr>
          <w:p w14:paraId="1013120B"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46A7D875"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3027DDA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7867E1A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5142729"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CA_n261(4A-O)</w:t>
            </w:r>
          </w:p>
        </w:tc>
        <w:tc>
          <w:tcPr>
            <w:tcW w:w="1701" w:type="dxa"/>
            <w:tcBorders>
              <w:top w:val="nil"/>
              <w:left w:val="nil"/>
              <w:bottom w:val="single" w:sz="4" w:space="0" w:color="auto"/>
              <w:right w:val="single" w:sz="4" w:space="0" w:color="auto"/>
            </w:tcBorders>
            <w:shd w:val="clear" w:color="auto" w:fill="auto"/>
          </w:tcPr>
          <w:p w14:paraId="112F083E"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545BFCC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67FD385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411640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447F73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CA_n261(4A-2O)</w:t>
            </w:r>
          </w:p>
        </w:tc>
        <w:tc>
          <w:tcPr>
            <w:tcW w:w="1701" w:type="dxa"/>
            <w:tcBorders>
              <w:top w:val="nil"/>
              <w:left w:val="nil"/>
              <w:bottom w:val="single" w:sz="4" w:space="0" w:color="auto"/>
              <w:right w:val="single" w:sz="4" w:space="0" w:color="auto"/>
            </w:tcBorders>
            <w:shd w:val="clear" w:color="auto" w:fill="auto"/>
          </w:tcPr>
          <w:p w14:paraId="17E4D4E0"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40C75690"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3A50AD3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8F90A3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A374CF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CA_n261(4A-3O)</w:t>
            </w:r>
          </w:p>
        </w:tc>
        <w:tc>
          <w:tcPr>
            <w:tcW w:w="1701" w:type="dxa"/>
            <w:tcBorders>
              <w:top w:val="nil"/>
              <w:left w:val="nil"/>
              <w:bottom w:val="single" w:sz="4" w:space="0" w:color="auto"/>
              <w:right w:val="single" w:sz="4" w:space="0" w:color="auto"/>
            </w:tcBorders>
            <w:shd w:val="clear" w:color="auto" w:fill="auto"/>
          </w:tcPr>
          <w:p w14:paraId="66907333"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4EA052B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7791A1CC"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391C79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509CA9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CA_n261(4A-4O)</w:t>
            </w:r>
          </w:p>
        </w:tc>
        <w:tc>
          <w:tcPr>
            <w:tcW w:w="1701" w:type="dxa"/>
            <w:tcBorders>
              <w:top w:val="nil"/>
              <w:left w:val="nil"/>
              <w:bottom w:val="single" w:sz="4" w:space="0" w:color="auto"/>
              <w:right w:val="single" w:sz="4" w:space="0" w:color="auto"/>
            </w:tcBorders>
            <w:shd w:val="clear" w:color="auto" w:fill="auto"/>
          </w:tcPr>
          <w:p w14:paraId="13AE61FF"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23F2246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1B6BD9D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C2B048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AA25FD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CA_n261(5A-O)</w:t>
            </w:r>
          </w:p>
        </w:tc>
        <w:tc>
          <w:tcPr>
            <w:tcW w:w="1701" w:type="dxa"/>
            <w:tcBorders>
              <w:top w:val="nil"/>
              <w:left w:val="nil"/>
              <w:bottom w:val="single" w:sz="4" w:space="0" w:color="auto"/>
              <w:right w:val="single" w:sz="4" w:space="0" w:color="auto"/>
            </w:tcBorders>
            <w:shd w:val="clear" w:color="auto" w:fill="auto"/>
          </w:tcPr>
          <w:p w14:paraId="22449F18"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3D980E39"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0D66648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F50F26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95A84F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CA_n261(5A-2O)</w:t>
            </w:r>
          </w:p>
        </w:tc>
        <w:tc>
          <w:tcPr>
            <w:tcW w:w="1701" w:type="dxa"/>
            <w:tcBorders>
              <w:top w:val="nil"/>
              <w:left w:val="nil"/>
              <w:bottom w:val="single" w:sz="4" w:space="0" w:color="auto"/>
              <w:right w:val="single" w:sz="4" w:space="0" w:color="auto"/>
            </w:tcBorders>
            <w:shd w:val="clear" w:color="auto" w:fill="auto"/>
          </w:tcPr>
          <w:p w14:paraId="70AAE4B8"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6715588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38F1623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513EDE3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F6F416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CA_n261(5A-3O)</w:t>
            </w:r>
          </w:p>
        </w:tc>
        <w:tc>
          <w:tcPr>
            <w:tcW w:w="1701" w:type="dxa"/>
            <w:tcBorders>
              <w:top w:val="nil"/>
              <w:left w:val="nil"/>
              <w:bottom w:val="single" w:sz="4" w:space="0" w:color="auto"/>
              <w:right w:val="single" w:sz="4" w:space="0" w:color="auto"/>
            </w:tcBorders>
            <w:shd w:val="clear" w:color="auto" w:fill="auto"/>
          </w:tcPr>
          <w:p w14:paraId="6A2C5E1C"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43234EC9"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3C923D1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3A8C010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3E0DB85"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CA_n261(6A-O)</w:t>
            </w:r>
          </w:p>
        </w:tc>
        <w:tc>
          <w:tcPr>
            <w:tcW w:w="1701" w:type="dxa"/>
            <w:tcBorders>
              <w:top w:val="nil"/>
              <w:left w:val="nil"/>
              <w:bottom w:val="single" w:sz="4" w:space="0" w:color="auto"/>
              <w:right w:val="single" w:sz="4" w:space="0" w:color="auto"/>
            </w:tcBorders>
            <w:shd w:val="clear" w:color="auto" w:fill="auto"/>
          </w:tcPr>
          <w:p w14:paraId="145265D8"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3819D1E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519775B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67AB19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80FC2E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CA_n261(6A-2O)</w:t>
            </w:r>
          </w:p>
        </w:tc>
        <w:tc>
          <w:tcPr>
            <w:tcW w:w="1701" w:type="dxa"/>
            <w:tcBorders>
              <w:top w:val="nil"/>
              <w:left w:val="nil"/>
              <w:bottom w:val="single" w:sz="4" w:space="0" w:color="auto"/>
              <w:right w:val="single" w:sz="4" w:space="0" w:color="auto"/>
            </w:tcBorders>
            <w:shd w:val="clear" w:color="auto" w:fill="auto"/>
          </w:tcPr>
          <w:p w14:paraId="7FB41610"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3ABF6C55"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5CABD0E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376188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BFCE9F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CA_n261(7A-O)</w:t>
            </w:r>
          </w:p>
        </w:tc>
        <w:tc>
          <w:tcPr>
            <w:tcW w:w="1701" w:type="dxa"/>
            <w:tcBorders>
              <w:top w:val="nil"/>
              <w:left w:val="nil"/>
              <w:bottom w:val="single" w:sz="4" w:space="0" w:color="auto"/>
              <w:right w:val="single" w:sz="4" w:space="0" w:color="auto"/>
            </w:tcBorders>
            <w:shd w:val="clear" w:color="auto" w:fill="auto"/>
          </w:tcPr>
          <w:p w14:paraId="60A89453"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3E4F2E10"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7EA6E39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D968793"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4497086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CA_n261(D-G)</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712ADED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 CA_n261G</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4B4B70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73DD586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A37B764"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62DBBF95"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2351A547"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0E3E48B9"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06788FF7"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2F37739B"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26836E2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CA_n261(D-H)</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1B261E3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 CA_n261H</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0631A5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14F5A7E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9CD9ACF"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7D5AD29A"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204E6139"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79F4842C"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347F7C3A"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19F0A7AF"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FB8B39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CA_n261(D-I)</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6BCE912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 CA_n261I</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6EA280C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6B32E10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D26F713"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405DB712"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664506DA"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0124C6D2"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7AEC0FCC"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02CC31D3"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AE183E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688EBD6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 CA_n261O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47056CD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362D4C1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5B87D73"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6EA0129D"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0DF6FC43"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57385E0C"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287CC5AE"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6C5E1BC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1B18B6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CA_n261(D-2O)</w:t>
            </w:r>
          </w:p>
        </w:tc>
        <w:tc>
          <w:tcPr>
            <w:tcW w:w="1701" w:type="dxa"/>
            <w:tcBorders>
              <w:top w:val="nil"/>
              <w:left w:val="nil"/>
              <w:bottom w:val="single" w:sz="4" w:space="0" w:color="auto"/>
              <w:right w:val="single" w:sz="4" w:space="0" w:color="auto"/>
            </w:tcBorders>
            <w:shd w:val="clear" w:color="auto" w:fill="auto"/>
            <w:hideMark/>
          </w:tcPr>
          <w:p w14:paraId="333ECEF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B96583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21C3B75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FA54736"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15CE64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13FB202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 CA_n261P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40DB42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3CC57EF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2987F89"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02A9CF44"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478125DD"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4096780A"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6787DF90"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33C98839"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0F619E0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ja-JP"/>
              </w:rPr>
              <w:t>CA_n261(D-Q)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2EF79A8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 CA_n261Q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6BEF104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4D50E76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FA2BCEB"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557BC294"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07E499BC"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67EA7F56"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2A23EF5E"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2AD9F9AE"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136600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CA_n261(E-O)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7E0FED5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CA_n261E CA_n261O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4412521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DE5257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A890244"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074C4056"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134CD898"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061DFF49"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47D7529C"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35937F17"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528AB2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CA_n261(E-P)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643A660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CA_n261E CA_n261P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F68441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4E08759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56EE329"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767F6467"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103BB576"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5DAD3506"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58D81A1E"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6D7FA579"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3A0D9C2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CA_n261(E-Q)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372D1CA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CA_n261E CA_n261Q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58AFFB6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724C204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B6D8190"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54FC170E"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660D56EA"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28CC3F41"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3EA357D6"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68DCD0A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3103C7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CA_n261(G-I)</w:t>
            </w:r>
          </w:p>
        </w:tc>
        <w:tc>
          <w:tcPr>
            <w:tcW w:w="1701" w:type="dxa"/>
            <w:tcBorders>
              <w:top w:val="nil"/>
              <w:left w:val="nil"/>
              <w:bottom w:val="single" w:sz="4" w:space="0" w:color="auto"/>
              <w:right w:val="single" w:sz="4" w:space="0" w:color="auto"/>
            </w:tcBorders>
            <w:shd w:val="clear" w:color="auto" w:fill="auto"/>
            <w:hideMark/>
          </w:tcPr>
          <w:p w14:paraId="30EC8230"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7C4B46EC"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CA_n261H</w:t>
            </w:r>
          </w:p>
          <w:p w14:paraId="6EECC39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CA_n261I</w:t>
            </w:r>
          </w:p>
        </w:tc>
        <w:tc>
          <w:tcPr>
            <w:tcW w:w="2268" w:type="dxa"/>
            <w:tcBorders>
              <w:top w:val="nil"/>
              <w:left w:val="nil"/>
              <w:bottom w:val="single" w:sz="4" w:space="0" w:color="auto"/>
              <w:right w:val="single" w:sz="4" w:space="0" w:color="auto"/>
            </w:tcBorders>
            <w:shd w:val="clear" w:color="auto" w:fill="auto"/>
            <w:hideMark/>
          </w:tcPr>
          <w:p w14:paraId="0C19763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47D8F28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6E66D0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A3D659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CA_n261(G-H)</w:t>
            </w:r>
          </w:p>
        </w:tc>
        <w:tc>
          <w:tcPr>
            <w:tcW w:w="1701" w:type="dxa"/>
            <w:tcBorders>
              <w:top w:val="nil"/>
              <w:left w:val="nil"/>
              <w:bottom w:val="single" w:sz="4" w:space="0" w:color="auto"/>
              <w:right w:val="single" w:sz="4" w:space="0" w:color="auto"/>
            </w:tcBorders>
            <w:shd w:val="clear" w:color="auto" w:fill="auto"/>
            <w:hideMark/>
          </w:tcPr>
          <w:p w14:paraId="206E4FC8"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42F778E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CA_n261H</w:t>
            </w:r>
          </w:p>
        </w:tc>
        <w:tc>
          <w:tcPr>
            <w:tcW w:w="2268" w:type="dxa"/>
            <w:tcBorders>
              <w:top w:val="nil"/>
              <w:left w:val="nil"/>
              <w:bottom w:val="single" w:sz="4" w:space="0" w:color="auto"/>
              <w:right w:val="single" w:sz="4" w:space="0" w:color="auto"/>
            </w:tcBorders>
            <w:shd w:val="clear" w:color="auto" w:fill="auto"/>
            <w:hideMark/>
          </w:tcPr>
          <w:p w14:paraId="2AE6408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500</w:t>
            </w:r>
          </w:p>
        </w:tc>
        <w:tc>
          <w:tcPr>
            <w:tcW w:w="2335" w:type="dxa"/>
            <w:tcBorders>
              <w:top w:val="nil"/>
              <w:left w:val="nil"/>
              <w:bottom w:val="single" w:sz="4" w:space="0" w:color="auto"/>
              <w:right w:val="single" w:sz="4" w:space="0" w:color="auto"/>
            </w:tcBorders>
            <w:shd w:val="clear" w:color="auto" w:fill="auto"/>
            <w:hideMark/>
          </w:tcPr>
          <w:p w14:paraId="5E46A2F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EB83E7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0F10E6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CA_n261(G-J)</w:t>
            </w:r>
          </w:p>
        </w:tc>
        <w:tc>
          <w:tcPr>
            <w:tcW w:w="1701" w:type="dxa"/>
            <w:tcBorders>
              <w:top w:val="nil"/>
              <w:left w:val="nil"/>
              <w:bottom w:val="single" w:sz="4" w:space="0" w:color="auto"/>
              <w:right w:val="single" w:sz="4" w:space="0" w:color="auto"/>
            </w:tcBorders>
            <w:shd w:val="clear" w:color="auto" w:fill="auto"/>
          </w:tcPr>
          <w:p w14:paraId="1AC1E74D"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CA_n261A</w:t>
            </w:r>
          </w:p>
          <w:p w14:paraId="1BD327B4"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0EA6D6BF"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CA_n261H</w:t>
            </w:r>
          </w:p>
          <w:p w14:paraId="31891343"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CA_n261I</w:t>
            </w:r>
          </w:p>
        </w:tc>
        <w:tc>
          <w:tcPr>
            <w:tcW w:w="2268" w:type="dxa"/>
            <w:tcBorders>
              <w:top w:val="nil"/>
              <w:left w:val="nil"/>
              <w:bottom w:val="single" w:sz="4" w:space="0" w:color="auto"/>
              <w:right w:val="single" w:sz="4" w:space="0" w:color="auto"/>
            </w:tcBorders>
            <w:shd w:val="clear" w:color="auto" w:fill="auto"/>
          </w:tcPr>
          <w:p w14:paraId="72B4BBD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tcPr>
          <w:p w14:paraId="1A962FE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F56939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D41C9C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CA_n261(2G-2O)</w:t>
            </w:r>
          </w:p>
        </w:tc>
        <w:tc>
          <w:tcPr>
            <w:tcW w:w="1701" w:type="dxa"/>
            <w:tcBorders>
              <w:top w:val="nil"/>
              <w:left w:val="nil"/>
              <w:bottom w:val="single" w:sz="4" w:space="0" w:color="auto"/>
              <w:right w:val="single" w:sz="4" w:space="0" w:color="auto"/>
            </w:tcBorders>
            <w:shd w:val="clear" w:color="auto" w:fill="auto"/>
            <w:hideMark/>
          </w:tcPr>
          <w:p w14:paraId="6FE7A47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249E92F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7279379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478791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768EBE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CA_n261(G-O)</w:t>
            </w:r>
          </w:p>
        </w:tc>
        <w:tc>
          <w:tcPr>
            <w:tcW w:w="1701" w:type="dxa"/>
            <w:tcBorders>
              <w:top w:val="nil"/>
              <w:left w:val="nil"/>
              <w:bottom w:val="single" w:sz="4" w:space="0" w:color="auto"/>
              <w:right w:val="single" w:sz="4" w:space="0" w:color="auto"/>
            </w:tcBorders>
            <w:shd w:val="clear" w:color="auto" w:fill="auto"/>
            <w:hideMark/>
          </w:tcPr>
          <w:p w14:paraId="7F2E29B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29046CC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400</w:t>
            </w:r>
          </w:p>
        </w:tc>
        <w:tc>
          <w:tcPr>
            <w:tcW w:w="2335" w:type="dxa"/>
            <w:tcBorders>
              <w:top w:val="nil"/>
              <w:left w:val="nil"/>
              <w:bottom w:val="single" w:sz="4" w:space="0" w:color="auto"/>
              <w:right w:val="single" w:sz="4" w:space="0" w:color="auto"/>
            </w:tcBorders>
            <w:shd w:val="clear" w:color="auto" w:fill="auto"/>
            <w:hideMark/>
          </w:tcPr>
          <w:p w14:paraId="29CD4FB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455996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CC993F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CA_n261(G-2O)</w:t>
            </w:r>
          </w:p>
        </w:tc>
        <w:tc>
          <w:tcPr>
            <w:tcW w:w="1701" w:type="dxa"/>
            <w:tcBorders>
              <w:top w:val="nil"/>
              <w:left w:val="nil"/>
              <w:bottom w:val="single" w:sz="4" w:space="0" w:color="auto"/>
              <w:right w:val="single" w:sz="4" w:space="0" w:color="auto"/>
            </w:tcBorders>
            <w:shd w:val="clear" w:color="auto" w:fill="auto"/>
            <w:hideMark/>
          </w:tcPr>
          <w:p w14:paraId="3C3E17D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352553E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74113CC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25ADA1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2EAC8A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CA_n261(2G-O)</w:t>
            </w:r>
          </w:p>
        </w:tc>
        <w:tc>
          <w:tcPr>
            <w:tcW w:w="1701" w:type="dxa"/>
            <w:tcBorders>
              <w:top w:val="nil"/>
              <w:left w:val="nil"/>
              <w:bottom w:val="single" w:sz="4" w:space="0" w:color="auto"/>
              <w:right w:val="single" w:sz="4" w:space="0" w:color="auto"/>
            </w:tcBorders>
            <w:shd w:val="clear" w:color="auto" w:fill="auto"/>
            <w:hideMark/>
          </w:tcPr>
          <w:p w14:paraId="342180E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045AA85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24F8A83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DF35BD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26D8B7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CA_n261(3G-O)</w:t>
            </w:r>
          </w:p>
        </w:tc>
        <w:tc>
          <w:tcPr>
            <w:tcW w:w="1701" w:type="dxa"/>
            <w:tcBorders>
              <w:top w:val="nil"/>
              <w:left w:val="nil"/>
              <w:bottom w:val="single" w:sz="4" w:space="0" w:color="auto"/>
              <w:right w:val="single" w:sz="4" w:space="0" w:color="auto"/>
            </w:tcBorders>
            <w:shd w:val="clear" w:color="auto" w:fill="auto"/>
            <w:hideMark/>
          </w:tcPr>
          <w:p w14:paraId="5F8BDEF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13F4C2C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2FE1367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D3A378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C16C3B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CA_n261(H-I)</w:t>
            </w:r>
          </w:p>
        </w:tc>
        <w:tc>
          <w:tcPr>
            <w:tcW w:w="1701" w:type="dxa"/>
            <w:tcBorders>
              <w:top w:val="nil"/>
              <w:left w:val="nil"/>
              <w:bottom w:val="single" w:sz="4" w:space="0" w:color="auto"/>
              <w:right w:val="single" w:sz="4" w:space="0" w:color="auto"/>
            </w:tcBorders>
            <w:shd w:val="clear" w:color="auto" w:fill="auto"/>
            <w:hideMark/>
          </w:tcPr>
          <w:p w14:paraId="005FD68C"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77B664C4"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CA_n261H</w:t>
            </w:r>
          </w:p>
          <w:p w14:paraId="2B449DF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CA_n261I</w:t>
            </w:r>
          </w:p>
        </w:tc>
        <w:tc>
          <w:tcPr>
            <w:tcW w:w="2268" w:type="dxa"/>
            <w:tcBorders>
              <w:top w:val="nil"/>
              <w:left w:val="nil"/>
              <w:bottom w:val="single" w:sz="4" w:space="0" w:color="auto"/>
              <w:right w:val="single" w:sz="4" w:space="0" w:color="auto"/>
            </w:tcBorders>
            <w:shd w:val="clear" w:color="auto" w:fill="auto"/>
            <w:hideMark/>
          </w:tcPr>
          <w:p w14:paraId="026D61E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3951ABD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4B2431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D71913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CA_n261(O-P)</w:t>
            </w:r>
          </w:p>
        </w:tc>
        <w:tc>
          <w:tcPr>
            <w:tcW w:w="1701" w:type="dxa"/>
            <w:tcBorders>
              <w:top w:val="nil"/>
              <w:left w:val="nil"/>
              <w:bottom w:val="single" w:sz="4" w:space="0" w:color="auto"/>
              <w:right w:val="single" w:sz="4" w:space="0" w:color="auto"/>
            </w:tcBorders>
            <w:shd w:val="clear" w:color="auto" w:fill="auto"/>
          </w:tcPr>
          <w:p w14:paraId="58DC838E"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1EAFCE9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500</w:t>
            </w:r>
          </w:p>
        </w:tc>
        <w:tc>
          <w:tcPr>
            <w:tcW w:w="2335" w:type="dxa"/>
            <w:tcBorders>
              <w:top w:val="nil"/>
              <w:left w:val="nil"/>
              <w:bottom w:val="single" w:sz="4" w:space="0" w:color="auto"/>
              <w:right w:val="single" w:sz="4" w:space="0" w:color="auto"/>
            </w:tcBorders>
            <w:shd w:val="clear" w:color="auto" w:fill="auto"/>
          </w:tcPr>
          <w:p w14:paraId="5995D8F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DE3E29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5C4B9C0"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CA_n261(O-Q)</w:t>
            </w:r>
          </w:p>
        </w:tc>
        <w:tc>
          <w:tcPr>
            <w:tcW w:w="1701" w:type="dxa"/>
            <w:tcBorders>
              <w:top w:val="nil"/>
              <w:left w:val="nil"/>
              <w:bottom w:val="single" w:sz="4" w:space="0" w:color="auto"/>
              <w:right w:val="single" w:sz="4" w:space="0" w:color="auto"/>
            </w:tcBorders>
            <w:shd w:val="clear" w:color="auto" w:fill="auto"/>
          </w:tcPr>
          <w:p w14:paraId="0716BFEA"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0ECD1A3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tcPr>
          <w:p w14:paraId="6D73C89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70ACD2E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A786D21"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CA_n261(P-Q)</w:t>
            </w:r>
          </w:p>
        </w:tc>
        <w:tc>
          <w:tcPr>
            <w:tcW w:w="1701" w:type="dxa"/>
            <w:tcBorders>
              <w:top w:val="nil"/>
              <w:left w:val="nil"/>
              <w:bottom w:val="single" w:sz="4" w:space="0" w:color="auto"/>
              <w:right w:val="single" w:sz="4" w:space="0" w:color="auto"/>
            </w:tcBorders>
            <w:shd w:val="clear" w:color="auto" w:fill="auto"/>
          </w:tcPr>
          <w:p w14:paraId="78FF869E"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7DDC508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tcPr>
          <w:p w14:paraId="080987D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3915AFC" w14:textId="77777777" w:rsidTr="001C3FF0">
        <w:trPr>
          <w:trHeight w:val="290"/>
        </w:trPr>
        <w:tc>
          <w:tcPr>
            <w:tcW w:w="8359"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3124415C" w14:textId="77777777" w:rsidR="002E425E" w:rsidRPr="002E425E" w:rsidRDefault="002E425E" w:rsidP="00F722D8">
            <w:pPr>
              <w:pStyle w:val="TAN"/>
              <w:rPr>
                <w:rFonts w:eastAsia="Yu Mincho"/>
                <w:lang w:val="en-US" w:eastAsia="zh-CN"/>
              </w:rPr>
            </w:pPr>
            <w:r w:rsidRPr="002E425E">
              <w:rPr>
                <w:lang w:val="en-US"/>
              </w:rPr>
              <w:t>NOTE 1:</w:t>
            </w:r>
            <w:r w:rsidRPr="002E425E">
              <w:tab/>
            </w:r>
            <w:r w:rsidRPr="002E425E">
              <w:rPr>
                <w:lang w:val="en-US"/>
              </w:rPr>
              <w:t>Void</w:t>
            </w:r>
          </w:p>
          <w:p w14:paraId="56EC450E" w14:textId="77777777" w:rsidR="002E425E" w:rsidRPr="002E425E" w:rsidRDefault="002E425E" w:rsidP="00F722D8">
            <w:pPr>
              <w:pStyle w:val="TAN"/>
            </w:pPr>
            <w:r w:rsidRPr="002E425E">
              <w:t>NOTE 2:</w:t>
            </w:r>
            <w:r w:rsidRPr="002E425E">
              <w:tab/>
              <w:t>Void</w:t>
            </w:r>
          </w:p>
          <w:p w14:paraId="412213BC" w14:textId="77777777" w:rsidR="002E425E" w:rsidRPr="002E425E" w:rsidRDefault="002E425E" w:rsidP="00F722D8">
            <w:pPr>
              <w:pStyle w:val="TAN"/>
            </w:pPr>
            <w:r w:rsidRPr="002E425E">
              <w:t>NOTE 3:</w:t>
            </w:r>
            <w:r w:rsidRPr="002E425E">
              <w:tab/>
              <w:t>Channel bandwidth per operating band defined in Table 5.3.5-1</w:t>
            </w:r>
          </w:p>
          <w:p w14:paraId="535BF17B" w14:textId="77777777" w:rsidR="002E425E" w:rsidRPr="002E425E" w:rsidRDefault="002E425E" w:rsidP="00F722D8">
            <w:pPr>
              <w:pStyle w:val="TAN"/>
            </w:pPr>
            <w:r w:rsidRPr="002E425E">
              <w:t>NOTE 4:</w:t>
            </w:r>
            <w:r w:rsidRPr="002E425E">
              <w:tab/>
              <w:t xml:space="preserve">Configurations for intra-band contiguous CA defined in Table 5.5A.1-1 </w:t>
            </w:r>
          </w:p>
          <w:p w14:paraId="094BE1E4" w14:textId="77777777" w:rsidR="002E425E" w:rsidRPr="002E425E" w:rsidRDefault="002E425E" w:rsidP="00F722D8">
            <w:pPr>
              <w:pStyle w:val="TAN"/>
            </w:pPr>
            <w:r w:rsidRPr="002E425E">
              <w:t>NOTE 5:</w:t>
            </w:r>
            <w:r w:rsidRPr="002E425E">
              <w:tab/>
              <w:t xml:space="preserve">Configurations for intra-band non-contiguous CA defined in Table </w:t>
            </w:r>
            <w:r w:rsidRPr="002E425E">
              <w:rPr>
                <w:rFonts w:hint="eastAsia"/>
              </w:rPr>
              <w:t>5.5A.</w:t>
            </w:r>
            <w:r w:rsidRPr="002E425E">
              <w:t>2</w:t>
            </w:r>
            <w:r w:rsidRPr="002E425E">
              <w:rPr>
                <w:rFonts w:hint="eastAsia"/>
              </w:rPr>
              <w:t>-</w:t>
            </w:r>
            <w:r w:rsidRPr="002E425E">
              <w:t>1</w:t>
            </w:r>
          </w:p>
          <w:p w14:paraId="3F259203" w14:textId="77777777" w:rsidR="002E425E" w:rsidRPr="002E425E" w:rsidRDefault="002E425E" w:rsidP="00F722D8">
            <w:pPr>
              <w:pStyle w:val="TAN"/>
            </w:pPr>
            <w:r w:rsidRPr="002E425E">
              <w:t>NOTE 6:</w:t>
            </w:r>
            <w:r w:rsidRPr="002E425E">
              <w:tab/>
              <w:t>Void</w:t>
            </w:r>
          </w:p>
          <w:p w14:paraId="1F5F610C" w14:textId="77777777" w:rsidR="002E425E" w:rsidRPr="002E425E" w:rsidRDefault="002E425E" w:rsidP="00F722D8">
            <w:pPr>
              <w:pStyle w:val="TAN"/>
              <w:rPr>
                <w:rFonts w:cs="Arial"/>
                <w:color w:val="000000"/>
                <w:szCs w:val="18"/>
                <w:lang w:eastAsia="fi-FI"/>
              </w:rPr>
            </w:pPr>
            <w:r w:rsidRPr="002E425E">
              <w:rPr>
                <w:rFonts w:cs="Arial"/>
                <w:color w:val="000000"/>
                <w:szCs w:val="18"/>
                <w:lang w:eastAsia="fi-FI"/>
              </w:rPr>
              <w:t>NOTE 7:</w:t>
            </w:r>
            <w:r w:rsidRPr="002E425E">
              <w:rPr>
                <w:rFonts w:cs="Arial"/>
                <w:color w:val="000000"/>
                <w:szCs w:val="18"/>
                <w:lang w:eastAsia="fi-FI"/>
              </w:rPr>
              <w:tab/>
              <w:t>Unless otherwise stated, BCS0 is referred in each constituent CA configuration.</w:t>
            </w:r>
          </w:p>
          <w:p w14:paraId="291AC8AD" w14:textId="77777777" w:rsidR="002E425E" w:rsidRPr="002E425E" w:rsidRDefault="002E425E" w:rsidP="00F722D8">
            <w:pPr>
              <w:pStyle w:val="TAN"/>
              <w:rPr>
                <w:rFonts w:cs="Arial"/>
                <w:color w:val="000000"/>
                <w:szCs w:val="18"/>
                <w:lang w:eastAsia="fi-FI"/>
              </w:rPr>
            </w:pPr>
            <w:r w:rsidRPr="002E425E">
              <w:rPr>
                <w:lang w:eastAsia="fi-FI"/>
              </w:rPr>
              <w:t>NOTE 8:</w:t>
            </w:r>
            <w:r w:rsidRPr="002E425E">
              <w:tab/>
            </w:r>
            <w:r w:rsidRPr="002E425E">
              <w:rPr>
                <w:rFonts w:ascii="Symbol" w:hAnsi="Symbol"/>
                <w:lang w:val="en-US"/>
              </w:rPr>
              <w:t></w:t>
            </w:r>
            <w:r w:rsidRPr="002E425E">
              <w:rPr>
                <w:lang w:val="en-US"/>
              </w:rPr>
              <w:t>(BW</w:t>
            </w:r>
            <w:r w:rsidRPr="002E425E">
              <w:rPr>
                <w:vertAlign w:val="subscript"/>
                <w:lang w:val="en-US"/>
              </w:rPr>
              <w:t>Channel,block</w:t>
            </w:r>
            <w:r w:rsidRPr="002E425E">
              <w:rPr>
                <w:lang w:val="en-US"/>
              </w:rPr>
              <w:t>) denotes the maximum total bandwidth from the summation of the sub-block bandwidths and shall be less than the bandwidth of the operating band.</w:t>
            </w:r>
          </w:p>
        </w:tc>
      </w:tr>
    </w:tbl>
    <w:p w14:paraId="58A98A45" w14:textId="7B2A5287" w:rsidR="00E14763" w:rsidRDefault="00E14763" w:rsidP="005B5532"/>
    <w:p w14:paraId="751C0F30" w14:textId="77777777" w:rsidR="004963EA" w:rsidRPr="00C04A08" w:rsidRDefault="004963EA" w:rsidP="004963EA">
      <w:pPr>
        <w:pStyle w:val="Heading3"/>
      </w:pPr>
      <w:bookmarkStart w:id="3788" w:name="_Toc52196357"/>
      <w:bookmarkStart w:id="3789" w:name="_Toc52197337"/>
      <w:bookmarkStart w:id="3790" w:name="_Toc53173060"/>
      <w:bookmarkStart w:id="3791" w:name="_Toc53173429"/>
      <w:bookmarkStart w:id="3792" w:name="_Toc61119418"/>
      <w:bookmarkStart w:id="3793" w:name="_Toc61119800"/>
      <w:bookmarkStart w:id="3794" w:name="_Toc67925846"/>
      <w:bookmarkStart w:id="3795" w:name="_Toc75273484"/>
      <w:bookmarkStart w:id="3796" w:name="_Toc76510384"/>
      <w:bookmarkStart w:id="3797" w:name="_Toc83129537"/>
      <w:bookmarkStart w:id="3798" w:name="_Toc90591070"/>
      <w:bookmarkStart w:id="3799" w:name="_Toc98864092"/>
      <w:bookmarkStart w:id="3800" w:name="_Toc99733341"/>
      <w:bookmarkStart w:id="3801" w:name="_Toc106577232"/>
      <w:bookmarkStart w:id="3802" w:name="_Toc114536983"/>
      <w:bookmarkStart w:id="3803" w:name="_Toc115257251"/>
      <w:bookmarkStart w:id="3804" w:name="_Toc123086570"/>
      <w:bookmarkStart w:id="3805" w:name="_Toc124295894"/>
      <w:bookmarkStart w:id="3806" w:name="_Toc124296364"/>
      <w:bookmarkStart w:id="3807" w:name="_Toc130572180"/>
      <w:bookmarkStart w:id="3808" w:name="_Toc131708179"/>
      <w:bookmarkStart w:id="3809" w:name="_Toc21340754"/>
      <w:bookmarkStart w:id="3810" w:name="_Toc29805201"/>
      <w:bookmarkStart w:id="3811" w:name="_Toc36456410"/>
      <w:bookmarkStart w:id="3812" w:name="_Toc36469508"/>
      <w:bookmarkStart w:id="3813" w:name="_Toc37253917"/>
      <w:bookmarkStart w:id="3814" w:name="_Toc37322774"/>
      <w:bookmarkStart w:id="3815" w:name="_Toc37324180"/>
      <w:bookmarkStart w:id="3816" w:name="_Toc45889703"/>
      <w:bookmarkStart w:id="3817" w:name="_Toc137457986"/>
      <w:r w:rsidRPr="00C04A08">
        <w:lastRenderedPageBreak/>
        <w:t>5.5A.3</w:t>
      </w:r>
      <w:r w:rsidRPr="00C04A08">
        <w:tab/>
        <w:t>Configurations for inter-band CA</w:t>
      </w:r>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17"/>
    </w:p>
    <w:p w14:paraId="507F9282" w14:textId="5A872C67" w:rsidR="004963EA" w:rsidRDefault="004963EA" w:rsidP="004963EA">
      <w:pPr>
        <w:pStyle w:val="TH"/>
      </w:pPr>
      <w:r w:rsidRPr="00C04A08">
        <w:t>Table 5.5A.3-1: NR CA configurations for inter-band CA</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1886"/>
        <w:gridCol w:w="1102"/>
        <w:gridCol w:w="2866"/>
        <w:gridCol w:w="1619"/>
      </w:tblGrid>
      <w:tr w:rsidR="00117E1C" w14:paraId="67DA1BA5"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3967F3A4" w14:textId="77777777" w:rsidR="00117E1C" w:rsidRDefault="00117E1C" w:rsidP="00E12EDE">
            <w:pPr>
              <w:pStyle w:val="TAH"/>
              <w:rPr>
                <w:lang w:eastAsia="zh-CN"/>
              </w:rPr>
            </w:pPr>
            <w:r>
              <w:lastRenderedPageBreak/>
              <w:t>NR CA configuration</w:t>
            </w:r>
          </w:p>
        </w:tc>
        <w:tc>
          <w:tcPr>
            <w:tcW w:w="986" w:type="pct"/>
            <w:tcBorders>
              <w:top w:val="single" w:sz="4" w:space="0" w:color="auto"/>
              <w:left w:val="single" w:sz="4" w:space="0" w:color="auto"/>
              <w:bottom w:val="nil"/>
              <w:right w:val="single" w:sz="4" w:space="0" w:color="auto"/>
            </w:tcBorders>
            <w:shd w:val="clear" w:color="auto" w:fill="auto"/>
          </w:tcPr>
          <w:p w14:paraId="63FAB803" w14:textId="77777777" w:rsidR="00117E1C" w:rsidRDefault="00117E1C" w:rsidP="00E12EDE">
            <w:pPr>
              <w:pStyle w:val="TAH"/>
              <w:rPr>
                <w:lang w:eastAsia="zh-CN"/>
              </w:rPr>
            </w:pPr>
            <w:r>
              <w:t>Uplink CA configuration</w:t>
            </w:r>
          </w:p>
        </w:tc>
        <w:tc>
          <w:tcPr>
            <w:tcW w:w="576" w:type="pct"/>
            <w:tcBorders>
              <w:top w:val="single" w:sz="4" w:space="0" w:color="auto"/>
              <w:left w:val="single" w:sz="4" w:space="0" w:color="auto"/>
              <w:bottom w:val="nil"/>
              <w:right w:val="single" w:sz="4" w:space="0" w:color="auto"/>
            </w:tcBorders>
            <w:shd w:val="clear" w:color="auto" w:fill="auto"/>
          </w:tcPr>
          <w:p w14:paraId="24723856" w14:textId="77777777" w:rsidR="00117E1C" w:rsidRDefault="00117E1C" w:rsidP="00E12EDE">
            <w:pPr>
              <w:pStyle w:val="TAH"/>
              <w:rPr>
                <w:lang w:val="en-US" w:eastAsia="zh-CN"/>
              </w:rPr>
            </w:pPr>
            <w:r>
              <w:t>NR Band</w:t>
            </w:r>
          </w:p>
        </w:tc>
        <w:tc>
          <w:tcPr>
            <w:tcW w:w="1498" w:type="pct"/>
            <w:tcBorders>
              <w:top w:val="single" w:sz="4" w:space="0" w:color="auto"/>
              <w:left w:val="single" w:sz="4" w:space="0" w:color="auto"/>
              <w:bottom w:val="single" w:sz="4" w:space="0" w:color="auto"/>
              <w:right w:val="single" w:sz="4" w:space="0" w:color="auto"/>
            </w:tcBorders>
            <w:shd w:val="clear" w:color="auto" w:fill="auto"/>
          </w:tcPr>
          <w:p w14:paraId="4CE80EA3" w14:textId="77777777" w:rsidR="00117E1C" w:rsidRDefault="00117E1C" w:rsidP="00E12EDE">
            <w:pPr>
              <w:pStyle w:val="TAH"/>
              <w:rPr>
                <w:lang w:eastAsia="zh-CN"/>
              </w:rPr>
            </w:pPr>
            <w:r>
              <w:rPr>
                <w:rFonts w:hint="eastAsia"/>
                <w:lang w:eastAsia="zh-CN"/>
              </w:rPr>
              <w:t>C</w:t>
            </w:r>
            <w:r>
              <w:rPr>
                <w:lang w:eastAsia="zh-CN"/>
              </w:rPr>
              <w:t xml:space="preserve">hannel bandwidth (MHz) </w:t>
            </w:r>
          </w:p>
          <w:p w14:paraId="7D86636B" w14:textId="77777777" w:rsidR="00117E1C" w:rsidRDefault="00117E1C" w:rsidP="00E12EDE">
            <w:pPr>
              <w:pStyle w:val="TAH"/>
              <w:rPr>
                <w:rFonts w:eastAsia="SimSun" w:cs="Arial"/>
                <w:color w:val="000000"/>
                <w:szCs w:val="18"/>
                <w:lang w:val="en-US" w:eastAsia="zh-CN" w:bidi="ar"/>
              </w:rPr>
            </w:pPr>
            <w:r>
              <w:rPr>
                <w:lang w:eastAsia="zh-CN"/>
              </w:rPr>
              <w:t>(</w:t>
            </w:r>
            <w:r>
              <w:rPr>
                <w:rFonts w:hint="eastAsia"/>
                <w:lang w:eastAsia="zh-CN"/>
              </w:rPr>
              <w:t>N</w:t>
            </w:r>
            <w:r>
              <w:rPr>
                <w:lang w:eastAsia="zh-CN"/>
              </w:rPr>
              <w:t>OTE 1)</w:t>
            </w:r>
          </w:p>
        </w:tc>
        <w:tc>
          <w:tcPr>
            <w:tcW w:w="846" w:type="pct"/>
            <w:tcBorders>
              <w:top w:val="single" w:sz="4" w:space="0" w:color="auto"/>
              <w:left w:val="single" w:sz="4" w:space="0" w:color="auto"/>
              <w:bottom w:val="nil"/>
              <w:right w:val="single" w:sz="4" w:space="0" w:color="auto"/>
            </w:tcBorders>
            <w:shd w:val="clear" w:color="auto" w:fill="auto"/>
          </w:tcPr>
          <w:p w14:paraId="27A108C4" w14:textId="77777777" w:rsidR="00117E1C" w:rsidRDefault="00117E1C" w:rsidP="00E12EDE">
            <w:pPr>
              <w:pStyle w:val="TAH"/>
              <w:rPr>
                <w:lang w:val="en-US" w:eastAsia="zh-CN"/>
              </w:rPr>
            </w:pPr>
            <w:r>
              <w:t>Bandwidth combination set</w:t>
            </w:r>
          </w:p>
        </w:tc>
      </w:tr>
      <w:tr w:rsidR="00117E1C" w14:paraId="5BDA2759"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35637DFB"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44E4D562" w14:textId="3BA45016"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19DAEA38"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E58231B"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1647CEED" w14:textId="77777777" w:rsidR="00117E1C" w:rsidRDefault="00117E1C" w:rsidP="00117E1C">
            <w:pPr>
              <w:pStyle w:val="TAC"/>
              <w:rPr>
                <w:lang w:val="en-US" w:eastAsia="zh-CN"/>
              </w:rPr>
            </w:pPr>
            <w:r>
              <w:rPr>
                <w:rFonts w:hint="eastAsia"/>
                <w:lang w:val="en-US" w:eastAsia="zh-CN"/>
              </w:rPr>
              <w:t>0</w:t>
            </w:r>
          </w:p>
        </w:tc>
      </w:tr>
      <w:tr w:rsidR="00117E1C" w14:paraId="6469E09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5B246596"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E5A06AF"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7EBF1D38"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4D0EFA6"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5E8661FC" w14:textId="77777777" w:rsidR="00117E1C" w:rsidRDefault="00117E1C" w:rsidP="00117E1C">
            <w:pPr>
              <w:pStyle w:val="TAC"/>
              <w:rPr>
                <w:lang w:val="en-US" w:eastAsia="zh-CN"/>
              </w:rPr>
            </w:pPr>
          </w:p>
        </w:tc>
      </w:tr>
      <w:tr w:rsidR="00117E1C" w14:paraId="2B0982A0"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CDA6EE7"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G</w:t>
            </w:r>
          </w:p>
        </w:tc>
        <w:tc>
          <w:tcPr>
            <w:tcW w:w="986" w:type="pct"/>
            <w:tcBorders>
              <w:top w:val="single" w:sz="4" w:space="0" w:color="auto"/>
              <w:left w:val="single" w:sz="4" w:space="0" w:color="auto"/>
              <w:bottom w:val="nil"/>
              <w:right w:val="single" w:sz="4" w:space="0" w:color="auto"/>
            </w:tcBorders>
            <w:shd w:val="clear" w:color="auto" w:fill="auto"/>
          </w:tcPr>
          <w:p w14:paraId="72DD7087" w14:textId="29A13D0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3432D85D"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DA3423A"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1B3067C4" w14:textId="77777777" w:rsidR="00117E1C" w:rsidRDefault="00117E1C" w:rsidP="00117E1C">
            <w:pPr>
              <w:pStyle w:val="TAC"/>
              <w:rPr>
                <w:lang w:val="en-US" w:eastAsia="zh-CN"/>
              </w:rPr>
            </w:pPr>
            <w:r>
              <w:rPr>
                <w:rFonts w:hint="eastAsia"/>
                <w:lang w:val="en-US" w:eastAsia="zh-CN"/>
              </w:rPr>
              <w:t>0</w:t>
            </w:r>
          </w:p>
        </w:tc>
      </w:tr>
      <w:tr w:rsidR="00117E1C" w14:paraId="449D386F"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6E50559"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B0AFD47"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FA34D62"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6DC721C" w14:textId="77777777" w:rsidR="00117E1C" w:rsidRDefault="00117E1C" w:rsidP="00117E1C">
            <w:pPr>
              <w:pStyle w:val="TAC"/>
              <w:rPr>
                <w:lang w:val="en-US" w:eastAsia="zh-CN"/>
              </w:rPr>
            </w:pPr>
            <w:r>
              <w:rPr>
                <w:rFonts w:eastAsia="SimSun" w:cs="Arial"/>
                <w:color w:val="000000"/>
                <w:szCs w:val="18"/>
                <w:lang w:val="en-US" w:eastAsia="zh-CN" w:bidi="ar"/>
              </w:rPr>
              <w:t>CA_n259G</w:t>
            </w:r>
          </w:p>
        </w:tc>
        <w:tc>
          <w:tcPr>
            <w:tcW w:w="846" w:type="pct"/>
            <w:tcBorders>
              <w:top w:val="nil"/>
              <w:left w:val="single" w:sz="4" w:space="0" w:color="auto"/>
              <w:bottom w:val="single" w:sz="4" w:space="0" w:color="auto"/>
              <w:right w:val="single" w:sz="4" w:space="0" w:color="auto"/>
            </w:tcBorders>
            <w:shd w:val="clear" w:color="auto" w:fill="auto"/>
          </w:tcPr>
          <w:p w14:paraId="721256EA" w14:textId="77777777" w:rsidR="00117E1C" w:rsidRDefault="00117E1C" w:rsidP="00117E1C">
            <w:pPr>
              <w:pStyle w:val="TAC"/>
              <w:rPr>
                <w:lang w:val="en-US" w:eastAsia="zh-CN"/>
              </w:rPr>
            </w:pPr>
          </w:p>
        </w:tc>
      </w:tr>
      <w:tr w:rsidR="00117E1C" w14:paraId="7E5BB878"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E8AC3AD"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H</w:t>
            </w:r>
          </w:p>
        </w:tc>
        <w:tc>
          <w:tcPr>
            <w:tcW w:w="986" w:type="pct"/>
            <w:tcBorders>
              <w:top w:val="single" w:sz="4" w:space="0" w:color="auto"/>
              <w:left w:val="single" w:sz="4" w:space="0" w:color="auto"/>
              <w:bottom w:val="nil"/>
              <w:right w:val="single" w:sz="4" w:space="0" w:color="auto"/>
            </w:tcBorders>
            <w:shd w:val="clear" w:color="auto" w:fill="auto"/>
          </w:tcPr>
          <w:p w14:paraId="0C81BD63" w14:textId="29AEF1A3"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84B23E7"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5AD43D0"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030F55D0" w14:textId="77777777" w:rsidR="00117E1C" w:rsidRDefault="00117E1C" w:rsidP="00117E1C">
            <w:pPr>
              <w:pStyle w:val="TAC"/>
              <w:rPr>
                <w:lang w:val="en-US" w:eastAsia="zh-CN"/>
              </w:rPr>
            </w:pPr>
            <w:r>
              <w:rPr>
                <w:rFonts w:hint="eastAsia"/>
                <w:lang w:val="en-US" w:eastAsia="zh-CN"/>
              </w:rPr>
              <w:t>0</w:t>
            </w:r>
          </w:p>
        </w:tc>
      </w:tr>
      <w:tr w:rsidR="00117E1C" w14:paraId="2FB83FC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1FC0BE5F"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05406C6"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72949F9C"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ABC2107" w14:textId="77777777" w:rsidR="00117E1C" w:rsidRDefault="00117E1C" w:rsidP="00117E1C">
            <w:pPr>
              <w:pStyle w:val="TAC"/>
              <w:rPr>
                <w:lang w:val="en-US" w:eastAsia="zh-CN"/>
              </w:rPr>
            </w:pPr>
            <w:r>
              <w:rPr>
                <w:rFonts w:eastAsia="SimSun" w:cs="Arial"/>
                <w:color w:val="000000"/>
                <w:szCs w:val="18"/>
                <w:lang w:val="en-US" w:eastAsia="zh-CN" w:bidi="ar"/>
              </w:rPr>
              <w:t>CA_n259H</w:t>
            </w:r>
          </w:p>
        </w:tc>
        <w:tc>
          <w:tcPr>
            <w:tcW w:w="846" w:type="pct"/>
            <w:tcBorders>
              <w:top w:val="nil"/>
              <w:left w:val="single" w:sz="4" w:space="0" w:color="auto"/>
              <w:bottom w:val="single" w:sz="4" w:space="0" w:color="auto"/>
              <w:right w:val="single" w:sz="4" w:space="0" w:color="auto"/>
            </w:tcBorders>
            <w:shd w:val="clear" w:color="auto" w:fill="auto"/>
          </w:tcPr>
          <w:p w14:paraId="2E4BDF0A" w14:textId="77777777" w:rsidR="00117E1C" w:rsidRDefault="00117E1C" w:rsidP="00117E1C">
            <w:pPr>
              <w:pStyle w:val="TAC"/>
              <w:rPr>
                <w:lang w:val="en-US" w:eastAsia="zh-CN"/>
              </w:rPr>
            </w:pPr>
          </w:p>
        </w:tc>
      </w:tr>
      <w:tr w:rsidR="00117E1C" w14:paraId="72C7E4FA"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A737129"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I</w:t>
            </w:r>
          </w:p>
        </w:tc>
        <w:tc>
          <w:tcPr>
            <w:tcW w:w="986" w:type="pct"/>
            <w:tcBorders>
              <w:top w:val="single" w:sz="4" w:space="0" w:color="auto"/>
              <w:left w:val="single" w:sz="4" w:space="0" w:color="auto"/>
              <w:bottom w:val="nil"/>
              <w:right w:val="single" w:sz="4" w:space="0" w:color="auto"/>
            </w:tcBorders>
            <w:shd w:val="clear" w:color="auto" w:fill="auto"/>
          </w:tcPr>
          <w:p w14:paraId="49C910C1" w14:textId="3778C79E"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4194944E"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C0A4627"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313253DC" w14:textId="77777777" w:rsidR="00117E1C" w:rsidRDefault="00117E1C" w:rsidP="00117E1C">
            <w:pPr>
              <w:pStyle w:val="TAC"/>
              <w:rPr>
                <w:lang w:val="en-US" w:eastAsia="zh-CN"/>
              </w:rPr>
            </w:pPr>
            <w:r>
              <w:rPr>
                <w:rFonts w:hint="eastAsia"/>
                <w:lang w:val="en-US" w:eastAsia="zh-CN"/>
              </w:rPr>
              <w:t>0</w:t>
            </w:r>
          </w:p>
        </w:tc>
      </w:tr>
      <w:tr w:rsidR="00117E1C" w14:paraId="1FEF997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9A844A7"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75EA1FE"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47979B3"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33E7523" w14:textId="77777777" w:rsidR="00117E1C" w:rsidRDefault="00117E1C" w:rsidP="00117E1C">
            <w:pPr>
              <w:pStyle w:val="TAC"/>
              <w:rPr>
                <w:lang w:val="en-US" w:eastAsia="zh-CN"/>
              </w:rPr>
            </w:pPr>
            <w:r>
              <w:rPr>
                <w:rFonts w:eastAsia="SimSun" w:cs="Arial"/>
                <w:color w:val="000000"/>
                <w:szCs w:val="18"/>
                <w:lang w:val="en-US" w:eastAsia="zh-CN" w:bidi="ar"/>
              </w:rPr>
              <w:t>CA_n259I</w:t>
            </w:r>
          </w:p>
        </w:tc>
        <w:tc>
          <w:tcPr>
            <w:tcW w:w="846" w:type="pct"/>
            <w:tcBorders>
              <w:top w:val="nil"/>
              <w:left w:val="single" w:sz="4" w:space="0" w:color="auto"/>
              <w:bottom w:val="single" w:sz="4" w:space="0" w:color="auto"/>
              <w:right w:val="single" w:sz="4" w:space="0" w:color="auto"/>
            </w:tcBorders>
            <w:shd w:val="clear" w:color="auto" w:fill="auto"/>
          </w:tcPr>
          <w:p w14:paraId="5E208087" w14:textId="77777777" w:rsidR="00117E1C" w:rsidRDefault="00117E1C" w:rsidP="00117E1C">
            <w:pPr>
              <w:pStyle w:val="TAC"/>
              <w:rPr>
                <w:lang w:val="en-US" w:eastAsia="zh-CN"/>
              </w:rPr>
            </w:pPr>
          </w:p>
        </w:tc>
      </w:tr>
      <w:tr w:rsidR="00117E1C" w14:paraId="388BFBBD"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5DECBE2"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J</w:t>
            </w:r>
          </w:p>
        </w:tc>
        <w:tc>
          <w:tcPr>
            <w:tcW w:w="986" w:type="pct"/>
            <w:tcBorders>
              <w:top w:val="single" w:sz="4" w:space="0" w:color="auto"/>
              <w:left w:val="single" w:sz="4" w:space="0" w:color="auto"/>
              <w:bottom w:val="nil"/>
              <w:right w:val="single" w:sz="4" w:space="0" w:color="auto"/>
            </w:tcBorders>
            <w:shd w:val="clear" w:color="auto" w:fill="auto"/>
          </w:tcPr>
          <w:p w14:paraId="0F4087A7" w14:textId="2F8EC43A"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39A0D062"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9671AB6"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3378B386" w14:textId="77777777" w:rsidR="00117E1C" w:rsidRDefault="00117E1C" w:rsidP="00117E1C">
            <w:pPr>
              <w:pStyle w:val="TAC"/>
              <w:rPr>
                <w:lang w:val="en-US" w:eastAsia="zh-CN"/>
              </w:rPr>
            </w:pPr>
            <w:r>
              <w:rPr>
                <w:rFonts w:hint="eastAsia"/>
                <w:lang w:val="en-US" w:eastAsia="zh-CN"/>
              </w:rPr>
              <w:t>0</w:t>
            </w:r>
          </w:p>
        </w:tc>
      </w:tr>
      <w:tr w:rsidR="00117E1C" w14:paraId="5AD31ECB"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6D455640"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80AD83A"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7315F006"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BA616E8" w14:textId="77777777" w:rsidR="00117E1C" w:rsidRDefault="00117E1C" w:rsidP="00117E1C">
            <w:pPr>
              <w:pStyle w:val="TAC"/>
              <w:rPr>
                <w:lang w:val="en-US" w:eastAsia="zh-CN"/>
              </w:rPr>
            </w:pPr>
            <w:r>
              <w:rPr>
                <w:rFonts w:eastAsia="SimSun" w:cs="Arial"/>
                <w:color w:val="000000"/>
                <w:szCs w:val="18"/>
                <w:lang w:val="en-US" w:eastAsia="zh-CN" w:bidi="ar"/>
              </w:rPr>
              <w:t>CA_n259J</w:t>
            </w:r>
          </w:p>
        </w:tc>
        <w:tc>
          <w:tcPr>
            <w:tcW w:w="846" w:type="pct"/>
            <w:tcBorders>
              <w:top w:val="nil"/>
              <w:left w:val="single" w:sz="4" w:space="0" w:color="auto"/>
              <w:bottom w:val="single" w:sz="4" w:space="0" w:color="auto"/>
              <w:right w:val="single" w:sz="4" w:space="0" w:color="auto"/>
            </w:tcBorders>
            <w:shd w:val="clear" w:color="auto" w:fill="auto"/>
          </w:tcPr>
          <w:p w14:paraId="1DC99E85" w14:textId="77777777" w:rsidR="00117E1C" w:rsidRDefault="00117E1C" w:rsidP="00117E1C">
            <w:pPr>
              <w:pStyle w:val="TAC"/>
              <w:rPr>
                <w:lang w:val="en-US" w:eastAsia="zh-CN"/>
              </w:rPr>
            </w:pPr>
          </w:p>
        </w:tc>
      </w:tr>
      <w:tr w:rsidR="00117E1C" w14:paraId="59639461"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705140B6"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K</w:t>
            </w:r>
          </w:p>
        </w:tc>
        <w:tc>
          <w:tcPr>
            <w:tcW w:w="986" w:type="pct"/>
            <w:tcBorders>
              <w:top w:val="single" w:sz="4" w:space="0" w:color="auto"/>
              <w:left w:val="single" w:sz="4" w:space="0" w:color="auto"/>
              <w:bottom w:val="nil"/>
              <w:right w:val="single" w:sz="4" w:space="0" w:color="auto"/>
            </w:tcBorders>
            <w:shd w:val="clear" w:color="auto" w:fill="auto"/>
          </w:tcPr>
          <w:p w14:paraId="782C86B1" w14:textId="130AB805"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5F3828D0"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8829ECA"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16125C17" w14:textId="77777777" w:rsidR="00117E1C" w:rsidRDefault="00117E1C" w:rsidP="00117E1C">
            <w:pPr>
              <w:pStyle w:val="TAC"/>
              <w:rPr>
                <w:lang w:val="en-US" w:eastAsia="zh-CN"/>
              </w:rPr>
            </w:pPr>
            <w:r>
              <w:rPr>
                <w:rFonts w:hint="eastAsia"/>
                <w:lang w:val="en-US" w:eastAsia="zh-CN"/>
              </w:rPr>
              <w:t>0</w:t>
            </w:r>
          </w:p>
        </w:tc>
      </w:tr>
      <w:tr w:rsidR="00117E1C" w14:paraId="2576BB2C"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5C4025A7"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3F15E66"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7DBF23A7"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8C7AB24" w14:textId="77777777" w:rsidR="00117E1C" w:rsidRDefault="00117E1C" w:rsidP="00117E1C">
            <w:pPr>
              <w:pStyle w:val="TAC"/>
              <w:rPr>
                <w:lang w:val="en-US" w:eastAsia="zh-CN"/>
              </w:rPr>
            </w:pPr>
            <w:r>
              <w:rPr>
                <w:rFonts w:eastAsia="SimSun" w:cs="Arial"/>
                <w:color w:val="000000"/>
                <w:szCs w:val="18"/>
                <w:lang w:val="en-US" w:eastAsia="zh-CN" w:bidi="ar"/>
              </w:rPr>
              <w:t>CA_n259K</w:t>
            </w:r>
          </w:p>
        </w:tc>
        <w:tc>
          <w:tcPr>
            <w:tcW w:w="846" w:type="pct"/>
            <w:tcBorders>
              <w:top w:val="nil"/>
              <w:left w:val="single" w:sz="4" w:space="0" w:color="auto"/>
              <w:bottom w:val="single" w:sz="4" w:space="0" w:color="auto"/>
              <w:right w:val="single" w:sz="4" w:space="0" w:color="auto"/>
            </w:tcBorders>
            <w:shd w:val="clear" w:color="auto" w:fill="auto"/>
          </w:tcPr>
          <w:p w14:paraId="0EFD4618" w14:textId="77777777" w:rsidR="00117E1C" w:rsidRDefault="00117E1C" w:rsidP="00117E1C">
            <w:pPr>
              <w:pStyle w:val="TAC"/>
              <w:rPr>
                <w:lang w:val="en-US" w:eastAsia="zh-CN"/>
              </w:rPr>
            </w:pPr>
          </w:p>
        </w:tc>
      </w:tr>
      <w:tr w:rsidR="00117E1C" w14:paraId="1FBB9923"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6F74027"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L</w:t>
            </w:r>
          </w:p>
        </w:tc>
        <w:tc>
          <w:tcPr>
            <w:tcW w:w="986" w:type="pct"/>
            <w:tcBorders>
              <w:top w:val="single" w:sz="4" w:space="0" w:color="auto"/>
              <w:left w:val="single" w:sz="4" w:space="0" w:color="auto"/>
              <w:bottom w:val="nil"/>
              <w:right w:val="single" w:sz="4" w:space="0" w:color="auto"/>
            </w:tcBorders>
            <w:shd w:val="clear" w:color="auto" w:fill="auto"/>
          </w:tcPr>
          <w:p w14:paraId="666508B5" w14:textId="1D424E3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4D0C0136"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0975F50"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2A307314" w14:textId="77777777" w:rsidR="00117E1C" w:rsidRDefault="00117E1C" w:rsidP="00117E1C">
            <w:pPr>
              <w:pStyle w:val="TAC"/>
              <w:rPr>
                <w:lang w:val="en-US" w:eastAsia="zh-CN"/>
              </w:rPr>
            </w:pPr>
            <w:r>
              <w:rPr>
                <w:rFonts w:hint="eastAsia"/>
                <w:lang w:val="en-US" w:eastAsia="zh-CN"/>
              </w:rPr>
              <w:t>0</w:t>
            </w:r>
          </w:p>
        </w:tc>
      </w:tr>
      <w:tr w:rsidR="00117E1C" w14:paraId="32B8CC85"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AEEA981"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0E9B93E"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1745146"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65EA46D" w14:textId="77777777" w:rsidR="00117E1C" w:rsidRDefault="00117E1C" w:rsidP="00117E1C">
            <w:pPr>
              <w:pStyle w:val="TAC"/>
              <w:rPr>
                <w:lang w:val="en-US" w:eastAsia="zh-CN"/>
              </w:rPr>
            </w:pPr>
            <w:r>
              <w:rPr>
                <w:rFonts w:eastAsia="SimSun" w:cs="Arial"/>
                <w:color w:val="000000"/>
                <w:szCs w:val="18"/>
                <w:lang w:val="en-US" w:eastAsia="zh-CN" w:bidi="ar"/>
              </w:rPr>
              <w:t>CA_n259L</w:t>
            </w:r>
          </w:p>
        </w:tc>
        <w:tc>
          <w:tcPr>
            <w:tcW w:w="846" w:type="pct"/>
            <w:tcBorders>
              <w:top w:val="nil"/>
              <w:left w:val="single" w:sz="4" w:space="0" w:color="auto"/>
              <w:bottom w:val="single" w:sz="4" w:space="0" w:color="auto"/>
              <w:right w:val="single" w:sz="4" w:space="0" w:color="auto"/>
            </w:tcBorders>
            <w:shd w:val="clear" w:color="auto" w:fill="auto"/>
          </w:tcPr>
          <w:p w14:paraId="67D6B3B3" w14:textId="77777777" w:rsidR="00117E1C" w:rsidRDefault="00117E1C" w:rsidP="00117E1C">
            <w:pPr>
              <w:pStyle w:val="TAC"/>
              <w:rPr>
                <w:lang w:val="en-US" w:eastAsia="zh-CN"/>
              </w:rPr>
            </w:pPr>
          </w:p>
        </w:tc>
      </w:tr>
      <w:tr w:rsidR="00117E1C" w14:paraId="409A8C26"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768AD2C5"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M</w:t>
            </w:r>
          </w:p>
        </w:tc>
        <w:tc>
          <w:tcPr>
            <w:tcW w:w="986" w:type="pct"/>
            <w:tcBorders>
              <w:top w:val="single" w:sz="4" w:space="0" w:color="auto"/>
              <w:left w:val="single" w:sz="4" w:space="0" w:color="auto"/>
              <w:bottom w:val="nil"/>
              <w:right w:val="single" w:sz="4" w:space="0" w:color="auto"/>
            </w:tcBorders>
            <w:shd w:val="clear" w:color="auto" w:fill="auto"/>
          </w:tcPr>
          <w:p w14:paraId="46C4C235" w14:textId="13BF68E1"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55B41CD"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8F80115"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7D4E5186" w14:textId="77777777" w:rsidR="00117E1C" w:rsidRDefault="00117E1C" w:rsidP="00117E1C">
            <w:pPr>
              <w:pStyle w:val="TAC"/>
              <w:rPr>
                <w:lang w:val="en-US" w:eastAsia="zh-CN"/>
              </w:rPr>
            </w:pPr>
            <w:r>
              <w:rPr>
                <w:rFonts w:hint="eastAsia"/>
                <w:lang w:val="en-US" w:eastAsia="zh-CN"/>
              </w:rPr>
              <w:t>0</w:t>
            </w:r>
          </w:p>
        </w:tc>
      </w:tr>
      <w:tr w:rsidR="00117E1C" w14:paraId="633C965E"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3FF5B0F"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6550C56"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7C740CB"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20D87D5" w14:textId="77777777" w:rsidR="00117E1C" w:rsidRDefault="00117E1C" w:rsidP="00117E1C">
            <w:pPr>
              <w:pStyle w:val="TAC"/>
              <w:rPr>
                <w:lang w:val="en-US" w:eastAsia="zh-CN"/>
              </w:rPr>
            </w:pPr>
            <w:r>
              <w:rPr>
                <w:rFonts w:eastAsia="SimSun" w:cs="Arial"/>
                <w:color w:val="000000"/>
                <w:szCs w:val="18"/>
                <w:lang w:val="en-US" w:eastAsia="zh-CN" w:bidi="ar"/>
              </w:rPr>
              <w:t>CA_n259M</w:t>
            </w:r>
          </w:p>
        </w:tc>
        <w:tc>
          <w:tcPr>
            <w:tcW w:w="846" w:type="pct"/>
            <w:tcBorders>
              <w:top w:val="nil"/>
              <w:left w:val="single" w:sz="4" w:space="0" w:color="auto"/>
              <w:bottom w:val="single" w:sz="4" w:space="0" w:color="auto"/>
              <w:right w:val="single" w:sz="4" w:space="0" w:color="auto"/>
            </w:tcBorders>
            <w:shd w:val="clear" w:color="auto" w:fill="auto"/>
          </w:tcPr>
          <w:p w14:paraId="0C20D94A" w14:textId="77777777" w:rsidR="00117E1C" w:rsidRDefault="00117E1C" w:rsidP="00117E1C">
            <w:pPr>
              <w:pStyle w:val="TAC"/>
              <w:rPr>
                <w:lang w:val="en-US" w:eastAsia="zh-CN"/>
              </w:rPr>
            </w:pPr>
          </w:p>
        </w:tc>
      </w:tr>
      <w:tr w:rsidR="00117E1C" w14:paraId="0ABDBDFF"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26616D9D"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02B6F53C" w14:textId="31272B7F"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3FEAA011"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70B7888"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7E1BC767" w14:textId="77777777" w:rsidR="00117E1C" w:rsidRDefault="00117E1C" w:rsidP="00117E1C">
            <w:pPr>
              <w:pStyle w:val="TAC"/>
              <w:rPr>
                <w:lang w:val="en-US" w:eastAsia="zh-CN"/>
              </w:rPr>
            </w:pPr>
            <w:r>
              <w:rPr>
                <w:rFonts w:eastAsia="Yu Mincho" w:hint="eastAsia"/>
                <w:lang w:val="en-US" w:eastAsia="ja-JP"/>
              </w:rPr>
              <w:t>0</w:t>
            </w:r>
          </w:p>
        </w:tc>
      </w:tr>
      <w:tr w:rsidR="00117E1C" w14:paraId="2B3C38CD"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C2E919E"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19513CC"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F2531D5" w14:textId="77777777" w:rsidR="00117E1C" w:rsidRDefault="00117E1C" w:rsidP="00117E1C">
            <w:pPr>
              <w:pStyle w:val="TAC"/>
              <w:rPr>
                <w:lang w:val="en-US" w:eastAsia="zh-CN"/>
              </w:rPr>
            </w:pPr>
            <w:r>
              <w:rPr>
                <w:rFonts w:eastAsia="Yu Mincho"/>
                <w:lang w:val="en-US" w:eastAsia="ja-JP"/>
              </w:rPr>
              <w:t>n</w:t>
            </w:r>
            <w:r>
              <w:rPr>
                <w:rFonts w:eastAsia="Yu Mincho" w:hint="eastAsia"/>
                <w:lang w:val="en-US" w:eastAsia="ja-JP"/>
              </w:rPr>
              <w:t>2</w:t>
            </w:r>
            <w:r>
              <w:rPr>
                <w:rFonts w:eastAsia="Yu Mincho"/>
                <w:lang w:val="en-US" w:eastAsia="ja-JP"/>
              </w:rPr>
              <w:t>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0F57F1C" w14:textId="77777777" w:rsidR="00117E1C" w:rsidRDefault="00117E1C" w:rsidP="00117E1C">
            <w:pPr>
              <w:pStyle w:val="TAC"/>
              <w:rPr>
                <w:rFonts w:eastAsia="Yu Mincho"/>
                <w:lang w:val="en-US" w:eastAsia="ja-JP"/>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151A40FF" w14:textId="77777777" w:rsidR="00117E1C" w:rsidRDefault="00117E1C" w:rsidP="00117E1C">
            <w:pPr>
              <w:pStyle w:val="TAC"/>
              <w:rPr>
                <w:lang w:val="en-US" w:eastAsia="zh-CN"/>
              </w:rPr>
            </w:pPr>
          </w:p>
        </w:tc>
      </w:tr>
      <w:tr w:rsidR="00117E1C" w14:paraId="7FDED359"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05BD2DC"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G</w:t>
            </w:r>
          </w:p>
        </w:tc>
        <w:tc>
          <w:tcPr>
            <w:tcW w:w="986" w:type="pct"/>
            <w:tcBorders>
              <w:top w:val="single" w:sz="4" w:space="0" w:color="auto"/>
              <w:left w:val="single" w:sz="4" w:space="0" w:color="auto"/>
              <w:bottom w:val="nil"/>
              <w:right w:val="single" w:sz="4" w:space="0" w:color="auto"/>
            </w:tcBorders>
            <w:shd w:val="clear" w:color="auto" w:fill="auto"/>
          </w:tcPr>
          <w:p w14:paraId="1DB51937" w14:textId="46BC83F9"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47951DE9"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EA93FB2"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7DFD7783" w14:textId="77777777" w:rsidR="00117E1C" w:rsidRDefault="00117E1C" w:rsidP="00117E1C">
            <w:pPr>
              <w:pStyle w:val="TAC"/>
              <w:rPr>
                <w:lang w:val="en-US" w:eastAsia="zh-CN"/>
              </w:rPr>
            </w:pPr>
            <w:r>
              <w:rPr>
                <w:rFonts w:eastAsia="Yu Mincho" w:hint="eastAsia"/>
                <w:lang w:val="en-US" w:eastAsia="ja-JP"/>
              </w:rPr>
              <w:t>0</w:t>
            </w:r>
          </w:p>
        </w:tc>
      </w:tr>
      <w:tr w:rsidR="00117E1C" w14:paraId="70430EE2"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25EF9CA"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0A188FC"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4010F3C7"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564F707"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CA_n259G</w:t>
            </w:r>
          </w:p>
        </w:tc>
        <w:tc>
          <w:tcPr>
            <w:tcW w:w="846" w:type="pct"/>
            <w:tcBorders>
              <w:top w:val="nil"/>
              <w:left w:val="single" w:sz="4" w:space="0" w:color="auto"/>
              <w:bottom w:val="single" w:sz="4" w:space="0" w:color="auto"/>
              <w:right w:val="single" w:sz="4" w:space="0" w:color="auto"/>
            </w:tcBorders>
            <w:shd w:val="clear" w:color="auto" w:fill="auto"/>
          </w:tcPr>
          <w:p w14:paraId="6D65AA4C" w14:textId="77777777" w:rsidR="00117E1C" w:rsidRDefault="00117E1C" w:rsidP="00117E1C">
            <w:pPr>
              <w:pStyle w:val="TAC"/>
              <w:rPr>
                <w:lang w:val="en-US" w:eastAsia="zh-CN"/>
              </w:rPr>
            </w:pPr>
          </w:p>
        </w:tc>
      </w:tr>
      <w:tr w:rsidR="00117E1C" w14:paraId="466424B8"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79ED5E2"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H</w:t>
            </w:r>
          </w:p>
        </w:tc>
        <w:tc>
          <w:tcPr>
            <w:tcW w:w="986" w:type="pct"/>
            <w:tcBorders>
              <w:top w:val="single" w:sz="4" w:space="0" w:color="auto"/>
              <w:left w:val="single" w:sz="4" w:space="0" w:color="auto"/>
              <w:bottom w:val="nil"/>
              <w:right w:val="single" w:sz="4" w:space="0" w:color="auto"/>
            </w:tcBorders>
            <w:shd w:val="clear" w:color="auto" w:fill="auto"/>
          </w:tcPr>
          <w:p w14:paraId="03801A98" w14:textId="491FC352"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488E460"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2AE28B0"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1E5BE4C5" w14:textId="77777777" w:rsidR="00117E1C" w:rsidRDefault="00117E1C" w:rsidP="00117E1C">
            <w:pPr>
              <w:pStyle w:val="TAC"/>
              <w:rPr>
                <w:lang w:val="en-US" w:eastAsia="zh-CN"/>
              </w:rPr>
            </w:pPr>
            <w:r>
              <w:rPr>
                <w:rFonts w:eastAsia="Yu Mincho" w:hint="eastAsia"/>
                <w:lang w:val="en-US" w:eastAsia="ja-JP"/>
              </w:rPr>
              <w:t>0</w:t>
            </w:r>
          </w:p>
        </w:tc>
      </w:tr>
      <w:tr w:rsidR="00117E1C" w14:paraId="4E856F2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AE187CE"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09239EF7"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69614E4"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6AC3A48"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CA_n259H</w:t>
            </w:r>
          </w:p>
        </w:tc>
        <w:tc>
          <w:tcPr>
            <w:tcW w:w="846" w:type="pct"/>
            <w:tcBorders>
              <w:top w:val="nil"/>
              <w:left w:val="single" w:sz="4" w:space="0" w:color="auto"/>
              <w:bottom w:val="single" w:sz="4" w:space="0" w:color="auto"/>
              <w:right w:val="single" w:sz="4" w:space="0" w:color="auto"/>
            </w:tcBorders>
            <w:shd w:val="clear" w:color="auto" w:fill="auto"/>
          </w:tcPr>
          <w:p w14:paraId="0844B2A1" w14:textId="77777777" w:rsidR="00117E1C" w:rsidRDefault="00117E1C" w:rsidP="00117E1C">
            <w:pPr>
              <w:pStyle w:val="TAC"/>
              <w:rPr>
                <w:lang w:val="en-US" w:eastAsia="zh-CN"/>
              </w:rPr>
            </w:pPr>
          </w:p>
        </w:tc>
      </w:tr>
      <w:tr w:rsidR="00117E1C" w14:paraId="63C7CDFD"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70051802"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I</w:t>
            </w:r>
          </w:p>
        </w:tc>
        <w:tc>
          <w:tcPr>
            <w:tcW w:w="986" w:type="pct"/>
            <w:tcBorders>
              <w:top w:val="single" w:sz="4" w:space="0" w:color="auto"/>
              <w:left w:val="single" w:sz="4" w:space="0" w:color="auto"/>
              <w:bottom w:val="nil"/>
              <w:right w:val="single" w:sz="4" w:space="0" w:color="auto"/>
            </w:tcBorders>
            <w:shd w:val="clear" w:color="auto" w:fill="auto"/>
          </w:tcPr>
          <w:p w14:paraId="0E76E876" w14:textId="6294EECA"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2C0A15B"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2FAD329"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5B83A117" w14:textId="77777777" w:rsidR="00117E1C" w:rsidRDefault="00117E1C" w:rsidP="00117E1C">
            <w:pPr>
              <w:pStyle w:val="TAC"/>
              <w:rPr>
                <w:lang w:val="en-US" w:eastAsia="zh-CN"/>
              </w:rPr>
            </w:pPr>
            <w:r>
              <w:rPr>
                <w:rFonts w:eastAsia="Yu Mincho" w:hint="eastAsia"/>
                <w:lang w:val="en-US" w:eastAsia="ja-JP"/>
              </w:rPr>
              <w:t>0</w:t>
            </w:r>
          </w:p>
        </w:tc>
      </w:tr>
      <w:tr w:rsidR="00117E1C" w14:paraId="20695473"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3364C90"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523E822"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5D8D468E"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FD89D24"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CA_n259I</w:t>
            </w:r>
          </w:p>
        </w:tc>
        <w:tc>
          <w:tcPr>
            <w:tcW w:w="846" w:type="pct"/>
            <w:tcBorders>
              <w:top w:val="nil"/>
              <w:left w:val="single" w:sz="4" w:space="0" w:color="auto"/>
              <w:bottom w:val="single" w:sz="4" w:space="0" w:color="auto"/>
              <w:right w:val="single" w:sz="4" w:space="0" w:color="auto"/>
            </w:tcBorders>
            <w:shd w:val="clear" w:color="auto" w:fill="auto"/>
          </w:tcPr>
          <w:p w14:paraId="0411229B" w14:textId="77777777" w:rsidR="00117E1C" w:rsidRDefault="00117E1C" w:rsidP="00117E1C">
            <w:pPr>
              <w:pStyle w:val="TAC"/>
              <w:rPr>
                <w:lang w:val="en-US" w:eastAsia="zh-CN"/>
              </w:rPr>
            </w:pPr>
          </w:p>
        </w:tc>
      </w:tr>
      <w:tr w:rsidR="00117E1C" w14:paraId="188E34FB"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3D985D7"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J</w:t>
            </w:r>
          </w:p>
        </w:tc>
        <w:tc>
          <w:tcPr>
            <w:tcW w:w="986" w:type="pct"/>
            <w:tcBorders>
              <w:top w:val="single" w:sz="4" w:space="0" w:color="auto"/>
              <w:left w:val="single" w:sz="4" w:space="0" w:color="auto"/>
              <w:bottom w:val="nil"/>
              <w:right w:val="single" w:sz="4" w:space="0" w:color="auto"/>
            </w:tcBorders>
            <w:shd w:val="clear" w:color="auto" w:fill="auto"/>
          </w:tcPr>
          <w:p w14:paraId="4AF03636" w14:textId="06999899"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7C5C9CCA"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7F7F629"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4EAB3146" w14:textId="77777777" w:rsidR="00117E1C" w:rsidRDefault="00117E1C" w:rsidP="00117E1C">
            <w:pPr>
              <w:pStyle w:val="TAC"/>
              <w:rPr>
                <w:lang w:val="en-US" w:eastAsia="zh-CN"/>
              </w:rPr>
            </w:pPr>
            <w:r>
              <w:rPr>
                <w:rFonts w:eastAsia="Yu Mincho" w:hint="eastAsia"/>
                <w:lang w:val="en-US" w:eastAsia="ja-JP"/>
              </w:rPr>
              <w:t>0</w:t>
            </w:r>
          </w:p>
        </w:tc>
      </w:tr>
      <w:tr w:rsidR="00117E1C" w14:paraId="1A19056E"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2933FE7"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060735AC"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5DA2B62A"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6334951"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CA_n259J</w:t>
            </w:r>
          </w:p>
        </w:tc>
        <w:tc>
          <w:tcPr>
            <w:tcW w:w="846" w:type="pct"/>
            <w:tcBorders>
              <w:top w:val="nil"/>
              <w:left w:val="single" w:sz="4" w:space="0" w:color="auto"/>
              <w:bottom w:val="single" w:sz="4" w:space="0" w:color="auto"/>
              <w:right w:val="single" w:sz="4" w:space="0" w:color="auto"/>
            </w:tcBorders>
            <w:shd w:val="clear" w:color="auto" w:fill="auto"/>
          </w:tcPr>
          <w:p w14:paraId="38907D05" w14:textId="77777777" w:rsidR="00117E1C" w:rsidRDefault="00117E1C" w:rsidP="00117E1C">
            <w:pPr>
              <w:pStyle w:val="TAC"/>
              <w:rPr>
                <w:lang w:val="en-US" w:eastAsia="zh-CN"/>
              </w:rPr>
            </w:pPr>
          </w:p>
        </w:tc>
      </w:tr>
      <w:tr w:rsidR="00117E1C" w14:paraId="03FDDA22"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CF213EB"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K</w:t>
            </w:r>
          </w:p>
        </w:tc>
        <w:tc>
          <w:tcPr>
            <w:tcW w:w="986" w:type="pct"/>
            <w:tcBorders>
              <w:top w:val="single" w:sz="4" w:space="0" w:color="auto"/>
              <w:left w:val="single" w:sz="4" w:space="0" w:color="auto"/>
              <w:bottom w:val="nil"/>
              <w:right w:val="single" w:sz="4" w:space="0" w:color="auto"/>
            </w:tcBorders>
            <w:shd w:val="clear" w:color="auto" w:fill="auto"/>
          </w:tcPr>
          <w:p w14:paraId="7DF2F8BB" w14:textId="4D7FD78F"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D3D2062"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D103295"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51715605" w14:textId="77777777" w:rsidR="00117E1C" w:rsidRDefault="00117E1C" w:rsidP="00117E1C">
            <w:pPr>
              <w:pStyle w:val="TAC"/>
              <w:rPr>
                <w:lang w:val="en-US" w:eastAsia="zh-CN"/>
              </w:rPr>
            </w:pPr>
            <w:r>
              <w:rPr>
                <w:rFonts w:eastAsia="Yu Mincho" w:hint="eastAsia"/>
                <w:lang w:val="en-US" w:eastAsia="ja-JP"/>
              </w:rPr>
              <w:t>0</w:t>
            </w:r>
          </w:p>
        </w:tc>
      </w:tr>
      <w:tr w:rsidR="00117E1C" w14:paraId="16CA5CC0"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3CA5F570"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5C58E2C"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46EC0893"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811BA07"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CA_n259K</w:t>
            </w:r>
          </w:p>
        </w:tc>
        <w:tc>
          <w:tcPr>
            <w:tcW w:w="846" w:type="pct"/>
            <w:tcBorders>
              <w:top w:val="nil"/>
              <w:left w:val="single" w:sz="4" w:space="0" w:color="auto"/>
              <w:bottom w:val="single" w:sz="4" w:space="0" w:color="auto"/>
              <w:right w:val="single" w:sz="4" w:space="0" w:color="auto"/>
            </w:tcBorders>
            <w:shd w:val="clear" w:color="auto" w:fill="auto"/>
          </w:tcPr>
          <w:p w14:paraId="0B1A9B74" w14:textId="77777777" w:rsidR="00117E1C" w:rsidRDefault="00117E1C" w:rsidP="00117E1C">
            <w:pPr>
              <w:pStyle w:val="TAC"/>
              <w:rPr>
                <w:lang w:val="en-US" w:eastAsia="zh-CN"/>
              </w:rPr>
            </w:pPr>
          </w:p>
        </w:tc>
      </w:tr>
      <w:tr w:rsidR="00117E1C" w14:paraId="09EA6B76"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C5500A6"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L</w:t>
            </w:r>
          </w:p>
        </w:tc>
        <w:tc>
          <w:tcPr>
            <w:tcW w:w="986" w:type="pct"/>
            <w:tcBorders>
              <w:top w:val="single" w:sz="4" w:space="0" w:color="auto"/>
              <w:left w:val="single" w:sz="4" w:space="0" w:color="auto"/>
              <w:bottom w:val="nil"/>
              <w:right w:val="single" w:sz="4" w:space="0" w:color="auto"/>
            </w:tcBorders>
            <w:shd w:val="clear" w:color="auto" w:fill="auto"/>
          </w:tcPr>
          <w:p w14:paraId="1406C469" w14:textId="3C7D68B5"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2A9BD65"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4D3AFF3"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6811B21A" w14:textId="77777777" w:rsidR="00117E1C" w:rsidRDefault="00117E1C" w:rsidP="00117E1C">
            <w:pPr>
              <w:pStyle w:val="TAC"/>
              <w:rPr>
                <w:lang w:val="en-US" w:eastAsia="zh-CN"/>
              </w:rPr>
            </w:pPr>
            <w:r>
              <w:rPr>
                <w:rFonts w:eastAsia="Yu Mincho" w:hint="eastAsia"/>
                <w:lang w:val="en-US" w:eastAsia="ja-JP"/>
              </w:rPr>
              <w:t>0</w:t>
            </w:r>
          </w:p>
        </w:tc>
      </w:tr>
      <w:tr w:rsidR="00117E1C" w14:paraId="08C0734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1294372"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70D1B05"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CD267E8"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EE9137F"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CA_n259L</w:t>
            </w:r>
          </w:p>
        </w:tc>
        <w:tc>
          <w:tcPr>
            <w:tcW w:w="846" w:type="pct"/>
            <w:tcBorders>
              <w:top w:val="nil"/>
              <w:left w:val="single" w:sz="4" w:space="0" w:color="auto"/>
              <w:bottom w:val="single" w:sz="4" w:space="0" w:color="auto"/>
              <w:right w:val="single" w:sz="4" w:space="0" w:color="auto"/>
            </w:tcBorders>
            <w:shd w:val="clear" w:color="auto" w:fill="auto"/>
          </w:tcPr>
          <w:p w14:paraId="7E9DD9FB" w14:textId="77777777" w:rsidR="00117E1C" w:rsidRDefault="00117E1C" w:rsidP="00117E1C">
            <w:pPr>
              <w:pStyle w:val="TAC"/>
              <w:rPr>
                <w:lang w:val="en-US" w:eastAsia="zh-CN"/>
              </w:rPr>
            </w:pPr>
          </w:p>
        </w:tc>
      </w:tr>
      <w:tr w:rsidR="00117E1C" w14:paraId="425CE8AC"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A139029"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M</w:t>
            </w:r>
          </w:p>
        </w:tc>
        <w:tc>
          <w:tcPr>
            <w:tcW w:w="986" w:type="pct"/>
            <w:tcBorders>
              <w:top w:val="single" w:sz="4" w:space="0" w:color="auto"/>
              <w:left w:val="single" w:sz="4" w:space="0" w:color="auto"/>
              <w:bottom w:val="nil"/>
              <w:right w:val="single" w:sz="4" w:space="0" w:color="auto"/>
            </w:tcBorders>
            <w:shd w:val="clear" w:color="auto" w:fill="auto"/>
          </w:tcPr>
          <w:p w14:paraId="3B8E4A2A" w14:textId="3226C6D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5CBFFBDB"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C2DEF27"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193C88E8" w14:textId="77777777" w:rsidR="00117E1C" w:rsidRDefault="00117E1C" w:rsidP="00117E1C">
            <w:pPr>
              <w:pStyle w:val="TAC"/>
              <w:rPr>
                <w:lang w:val="en-US" w:eastAsia="zh-CN"/>
              </w:rPr>
            </w:pPr>
            <w:r>
              <w:rPr>
                <w:rFonts w:eastAsia="Yu Mincho" w:hint="eastAsia"/>
                <w:lang w:val="en-US" w:eastAsia="ja-JP"/>
              </w:rPr>
              <w:t>0</w:t>
            </w:r>
          </w:p>
        </w:tc>
      </w:tr>
      <w:tr w:rsidR="00117E1C" w14:paraId="46E94A6D"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156F7C3"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006BAF30"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E2C7285"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A32327D"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CA_n259M</w:t>
            </w:r>
          </w:p>
        </w:tc>
        <w:tc>
          <w:tcPr>
            <w:tcW w:w="846" w:type="pct"/>
            <w:tcBorders>
              <w:top w:val="nil"/>
              <w:left w:val="single" w:sz="4" w:space="0" w:color="auto"/>
              <w:bottom w:val="single" w:sz="4" w:space="0" w:color="auto"/>
              <w:right w:val="single" w:sz="4" w:space="0" w:color="auto"/>
            </w:tcBorders>
            <w:shd w:val="clear" w:color="auto" w:fill="auto"/>
          </w:tcPr>
          <w:p w14:paraId="02C7D2A9" w14:textId="77777777" w:rsidR="00117E1C" w:rsidRDefault="00117E1C" w:rsidP="00117E1C">
            <w:pPr>
              <w:pStyle w:val="TAC"/>
              <w:rPr>
                <w:lang w:val="en-US" w:eastAsia="zh-CN"/>
              </w:rPr>
            </w:pPr>
          </w:p>
        </w:tc>
      </w:tr>
      <w:tr w:rsidR="00117E1C" w14:paraId="02AE776E"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7ED917CE"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6973335E" w14:textId="14A6ECD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3868EF8"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C277032"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70081F87" w14:textId="77777777" w:rsidR="00117E1C" w:rsidRDefault="00117E1C" w:rsidP="00117E1C">
            <w:pPr>
              <w:pStyle w:val="TAC"/>
              <w:rPr>
                <w:lang w:val="en-US" w:eastAsia="zh-CN"/>
              </w:rPr>
            </w:pPr>
            <w:r>
              <w:rPr>
                <w:rFonts w:eastAsia="Yu Mincho" w:hint="eastAsia"/>
                <w:lang w:val="en-US" w:eastAsia="ja-JP"/>
              </w:rPr>
              <w:t>0</w:t>
            </w:r>
          </w:p>
        </w:tc>
      </w:tr>
      <w:tr w:rsidR="00117E1C" w14:paraId="25E226B0"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A287453"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D038B4A"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0C037F76" w14:textId="77777777" w:rsidR="00117E1C" w:rsidRDefault="00117E1C" w:rsidP="00117E1C">
            <w:pPr>
              <w:pStyle w:val="TAC"/>
              <w:rPr>
                <w:lang w:val="en-US" w:eastAsia="zh-CN"/>
              </w:rPr>
            </w:pPr>
            <w:r>
              <w:rPr>
                <w:rFonts w:eastAsia="Yu Mincho"/>
                <w:lang w:val="en-US" w:eastAsia="ja-JP"/>
              </w:rPr>
              <w:t>n</w:t>
            </w:r>
            <w:r>
              <w:rPr>
                <w:rFonts w:eastAsia="Yu Mincho" w:hint="eastAsia"/>
                <w:lang w:val="en-US" w:eastAsia="ja-JP"/>
              </w:rPr>
              <w:t>2</w:t>
            </w:r>
            <w:r>
              <w:rPr>
                <w:rFonts w:eastAsia="Yu Mincho"/>
                <w:lang w:val="en-US" w:eastAsia="ja-JP"/>
              </w:rPr>
              <w:t>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D3D82CB" w14:textId="77777777" w:rsidR="00117E1C" w:rsidRDefault="00117E1C" w:rsidP="00117E1C">
            <w:pPr>
              <w:pStyle w:val="TAC"/>
              <w:rPr>
                <w:rFonts w:eastAsia="Yu Mincho"/>
                <w:lang w:val="en-US" w:eastAsia="ja-JP"/>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3BCF970A" w14:textId="77777777" w:rsidR="00117E1C" w:rsidRDefault="00117E1C" w:rsidP="00117E1C">
            <w:pPr>
              <w:pStyle w:val="TAC"/>
              <w:rPr>
                <w:lang w:val="en-US" w:eastAsia="zh-CN"/>
              </w:rPr>
            </w:pPr>
          </w:p>
        </w:tc>
      </w:tr>
      <w:tr w:rsidR="00117E1C" w14:paraId="64CBABEB"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FF2EF6C"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G</w:t>
            </w:r>
          </w:p>
        </w:tc>
        <w:tc>
          <w:tcPr>
            <w:tcW w:w="986" w:type="pct"/>
            <w:tcBorders>
              <w:top w:val="single" w:sz="4" w:space="0" w:color="auto"/>
              <w:left w:val="single" w:sz="4" w:space="0" w:color="auto"/>
              <w:bottom w:val="nil"/>
              <w:right w:val="single" w:sz="4" w:space="0" w:color="auto"/>
            </w:tcBorders>
            <w:shd w:val="clear" w:color="auto" w:fill="auto"/>
          </w:tcPr>
          <w:p w14:paraId="55D7F8FF" w14:textId="62D8B990"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597824BA"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125E875"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5653B821" w14:textId="77777777" w:rsidR="00117E1C" w:rsidRDefault="00117E1C" w:rsidP="00117E1C">
            <w:pPr>
              <w:pStyle w:val="TAC"/>
              <w:rPr>
                <w:lang w:val="en-US" w:eastAsia="zh-CN"/>
              </w:rPr>
            </w:pPr>
            <w:r>
              <w:rPr>
                <w:rFonts w:eastAsia="Yu Mincho" w:hint="eastAsia"/>
                <w:lang w:val="en-US" w:eastAsia="ja-JP"/>
              </w:rPr>
              <w:t>0</w:t>
            </w:r>
          </w:p>
        </w:tc>
      </w:tr>
      <w:tr w:rsidR="00117E1C" w14:paraId="7603A8D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48F3FB8"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68C5E85"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4212E4B7"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9DD167F"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CA_n259G</w:t>
            </w:r>
          </w:p>
        </w:tc>
        <w:tc>
          <w:tcPr>
            <w:tcW w:w="846" w:type="pct"/>
            <w:tcBorders>
              <w:top w:val="nil"/>
              <w:left w:val="single" w:sz="4" w:space="0" w:color="auto"/>
              <w:bottom w:val="single" w:sz="4" w:space="0" w:color="auto"/>
              <w:right w:val="single" w:sz="4" w:space="0" w:color="auto"/>
            </w:tcBorders>
            <w:shd w:val="clear" w:color="auto" w:fill="auto"/>
          </w:tcPr>
          <w:p w14:paraId="61B4F40E" w14:textId="77777777" w:rsidR="00117E1C" w:rsidRDefault="00117E1C" w:rsidP="00117E1C">
            <w:pPr>
              <w:pStyle w:val="TAC"/>
              <w:rPr>
                <w:lang w:val="en-US" w:eastAsia="zh-CN"/>
              </w:rPr>
            </w:pPr>
          </w:p>
        </w:tc>
      </w:tr>
      <w:tr w:rsidR="00117E1C" w14:paraId="50EE91AC"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570D4DD"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H</w:t>
            </w:r>
          </w:p>
        </w:tc>
        <w:tc>
          <w:tcPr>
            <w:tcW w:w="986" w:type="pct"/>
            <w:tcBorders>
              <w:top w:val="single" w:sz="4" w:space="0" w:color="auto"/>
              <w:left w:val="single" w:sz="4" w:space="0" w:color="auto"/>
              <w:bottom w:val="nil"/>
              <w:right w:val="single" w:sz="4" w:space="0" w:color="auto"/>
            </w:tcBorders>
            <w:shd w:val="clear" w:color="auto" w:fill="auto"/>
          </w:tcPr>
          <w:p w14:paraId="54A2E1E6" w14:textId="2F53B1C4"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7C11691"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58B5C45"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1E5F8142" w14:textId="77777777" w:rsidR="00117E1C" w:rsidRDefault="00117E1C" w:rsidP="00117E1C">
            <w:pPr>
              <w:pStyle w:val="TAC"/>
              <w:rPr>
                <w:lang w:val="en-US" w:eastAsia="zh-CN"/>
              </w:rPr>
            </w:pPr>
            <w:r>
              <w:rPr>
                <w:rFonts w:eastAsia="Yu Mincho" w:hint="eastAsia"/>
                <w:lang w:val="en-US" w:eastAsia="ja-JP"/>
              </w:rPr>
              <w:t>0</w:t>
            </w:r>
          </w:p>
        </w:tc>
      </w:tr>
      <w:tr w:rsidR="00117E1C" w14:paraId="46E7B40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6B576560"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2D8F150"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7AE5105"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567072E"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CA_n259H</w:t>
            </w:r>
          </w:p>
        </w:tc>
        <w:tc>
          <w:tcPr>
            <w:tcW w:w="846" w:type="pct"/>
            <w:tcBorders>
              <w:top w:val="nil"/>
              <w:left w:val="single" w:sz="4" w:space="0" w:color="auto"/>
              <w:bottom w:val="single" w:sz="4" w:space="0" w:color="auto"/>
              <w:right w:val="single" w:sz="4" w:space="0" w:color="auto"/>
            </w:tcBorders>
            <w:shd w:val="clear" w:color="auto" w:fill="auto"/>
          </w:tcPr>
          <w:p w14:paraId="3C8B4BCC" w14:textId="77777777" w:rsidR="00117E1C" w:rsidRDefault="00117E1C" w:rsidP="00117E1C">
            <w:pPr>
              <w:pStyle w:val="TAC"/>
              <w:rPr>
                <w:lang w:val="en-US" w:eastAsia="zh-CN"/>
              </w:rPr>
            </w:pPr>
          </w:p>
        </w:tc>
      </w:tr>
      <w:tr w:rsidR="00117E1C" w14:paraId="62AC668E"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1F1CE4D"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I</w:t>
            </w:r>
          </w:p>
        </w:tc>
        <w:tc>
          <w:tcPr>
            <w:tcW w:w="986" w:type="pct"/>
            <w:tcBorders>
              <w:top w:val="single" w:sz="4" w:space="0" w:color="auto"/>
              <w:left w:val="single" w:sz="4" w:space="0" w:color="auto"/>
              <w:bottom w:val="nil"/>
              <w:right w:val="single" w:sz="4" w:space="0" w:color="auto"/>
            </w:tcBorders>
            <w:shd w:val="clear" w:color="auto" w:fill="auto"/>
          </w:tcPr>
          <w:p w14:paraId="7484396F" w14:textId="38D7679F"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F9C52E2"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B246FCE"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3FE22B85" w14:textId="77777777" w:rsidR="00117E1C" w:rsidRDefault="00117E1C" w:rsidP="00117E1C">
            <w:pPr>
              <w:pStyle w:val="TAC"/>
              <w:rPr>
                <w:lang w:val="en-US" w:eastAsia="zh-CN"/>
              </w:rPr>
            </w:pPr>
            <w:r>
              <w:rPr>
                <w:rFonts w:eastAsia="Yu Mincho" w:hint="eastAsia"/>
                <w:lang w:val="en-US" w:eastAsia="ja-JP"/>
              </w:rPr>
              <w:t>0</w:t>
            </w:r>
          </w:p>
        </w:tc>
      </w:tr>
      <w:tr w:rsidR="00117E1C" w14:paraId="019B99EC"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AE73C3E"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3FEC427"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FB7FDC2"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08EE368"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CA_n259I</w:t>
            </w:r>
          </w:p>
        </w:tc>
        <w:tc>
          <w:tcPr>
            <w:tcW w:w="846" w:type="pct"/>
            <w:tcBorders>
              <w:top w:val="nil"/>
              <w:left w:val="single" w:sz="4" w:space="0" w:color="auto"/>
              <w:bottom w:val="single" w:sz="4" w:space="0" w:color="auto"/>
              <w:right w:val="single" w:sz="4" w:space="0" w:color="auto"/>
            </w:tcBorders>
            <w:shd w:val="clear" w:color="auto" w:fill="auto"/>
          </w:tcPr>
          <w:p w14:paraId="54B6BDC9" w14:textId="77777777" w:rsidR="00117E1C" w:rsidRDefault="00117E1C" w:rsidP="00117E1C">
            <w:pPr>
              <w:pStyle w:val="TAC"/>
              <w:rPr>
                <w:lang w:val="en-US" w:eastAsia="zh-CN"/>
              </w:rPr>
            </w:pPr>
          </w:p>
        </w:tc>
      </w:tr>
      <w:tr w:rsidR="00117E1C" w14:paraId="30D8F562"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96C944D"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J</w:t>
            </w:r>
          </w:p>
        </w:tc>
        <w:tc>
          <w:tcPr>
            <w:tcW w:w="986" w:type="pct"/>
            <w:tcBorders>
              <w:top w:val="single" w:sz="4" w:space="0" w:color="auto"/>
              <w:left w:val="single" w:sz="4" w:space="0" w:color="auto"/>
              <w:bottom w:val="nil"/>
              <w:right w:val="single" w:sz="4" w:space="0" w:color="auto"/>
            </w:tcBorders>
            <w:shd w:val="clear" w:color="auto" w:fill="auto"/>
          </w:tcPr>
          <w:p w14:paraId="65823632" w14:textId="3AAF1A2D"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4F661ADE"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B219669"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7293F2DD" w14:textId="77777777" w:rsidR="00117E1C" w:rsidRDefault="00117E1C" w:rsidP="00117E1C">
            <w:pPr>
              <w:pStyle w:val="TAC"/>
              <w:rPr>
                <w:lang w:val="en-US" w:eastAsia="zh-CN"/>
              </w:rPr>
            </w:pPr>
            <w:r>
              <w:rPr>
                <w:rFonts w:eastAsia="Yu Mincho" w:hint="eastAsia"/>
                <w:lang w:val="en-US" w:eastAsia="ja-JP"/>
              </w:rPr>
              <w:t>0</w:t>
            </w:r>
          </w:p>
        </w:tc>
      </w:tr>
      <w:tr w:rsidR="00117E1C" w14:paraId="3330051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E4A7610"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9A005E6"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6B0F2A55"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FD800A8"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CA_n259J</w:t>
            </w:r>
          </w:p>
        </w:tc>
        <w:tc>
          <w:tcPr>
            <w:tcW w:w="846" w:type="pct"/>
            <w:tcBorders>
              <w:top w:val="nil"/>
              <w:left w:val="single" w:sz="4" w:space="0" w:color="auto"/>
              <w:bottom w:val="single" w:sz="4" w:space="0" w:color="auto"/>
              <w:right w:val="single" w:sz="4" w:space="0" w:color="auto"/>
            </w:tcBorders>
            <w:shd w:val="clear" w:color="auto" w:fill="auto"/>
          </w:tcPr>
          <w:p w14:paraId="5C9DF795" w14:textId="77777777" w:rsidR="00117E1C" w:rsidRDefault="00117E1C" w:rsidP="00117E1C">
            <w:pPr>
              <w:pStyle w:val="TAC"/>
              <w:rPr>
                <w:lang w:val="en-US" w:eastAsia="zh-CN"/>
              </w:rPr>
            </w:pPr>
          </w:p>
        </w:tc>
      </w:tr>
      <w:tr w:rsidR="00117E1C" w14:paraId="0D07C264"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43F3344"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K</w:t>
            </w:r>
          </w:p>
        </w:tc>
        <w:tc>
          <w:tcPr>
            <w:tcW w:w="986" w:type="pct"/>
            <w:tcBorders>
              <w:top w:val="single" w:sz="4" w:space="0" w:color="auto"/>
              <w:left w:val="single" w:sz="4" w:space="0" w:color="auto"/>
              <w:bottom w:val="nil"/>
              <w:right w:val="single" w:sz="4" w:space="0" w:color="auto"/>
            </w:tcBorders>
            <w:shd w:val="clear" w:color="auto" w:fill="auto"/>
          </w:tcPr>
          <w:p w14:paraId="179EAC98" w14:textId="6A8BFAE6"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3D50047B"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1C8C48A"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4E28C483" w14:textId="77777777" w:rsidR="00117E1C" w:rsidRDefault="00117E1C" w:rsidP="00117E1C">
            <w:pPr>
              <w:pStyle w:val="TAC"/>
              <w:rPr>
                <w:lang w:val="en-US" w:eastAsia="zh-CN"/>
              </w:rPr>
            </w:pPr>
            <w:r>
              <w:rPr>
                <w:rFonts w:eastAsia="Yu Mincho" w:hint="eastAsia"/>
                <w:lang w:val="en-US" w:eastAsia="ja-JP"/>
              </w:rPr>
              <w:t>0</w:t>
            </w:r>
          </w:p>
        </w:tc>
      </w:tr>
      <w:tr w:rsidR="00117E1C" w14:paraId="265D1179"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DB91FE9"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20A2694"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A76DC33"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CEA6199"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CA_n259K</w:t>
            </w:r>
          </w:p>
        </w:tc>
        <w:tc>
          <w:tcPr>
            <w:tcW w:w="846" w:type="pct"/>
            <w:tcBorders>
              <w:top w:val="nil"/>
              <w:left w:val="single" w:sz="4" w:space="0" w:color="auto"/>
              <w:bottom w:val="single" w:sz="4" w:space="0" w:color="auto"/>
              <w:right w:val="single" w:sz="4" w:space="0" w:color="auto"/>
            </w:tcBorders>
            <w:shd w:val="clear" w:color="auto" w:fill="auto"/>
          </w:tcPr>
          <w:p w14:paraId="26AF18F4" w14:textId="77777777" w:rsidR="00117E1C" w:rsidRDefault="00117E1C" w:rsidP="00117E1C">
            <w:pPr>
              <w:pStyle w:val="TAC"/>
              <w:rPr>
                <w:lang w:val="en-US" w:eastAsia="zh-CN"/>
              </w:rPr>
            </w:pPr>
          </w:p>
        </w:tc>
      </w:tr>
      <w:tr w:rsidR="00117E1C" w14:paraId="616FF332"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B7417B6"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L</w:t>
            </w:r>
          </w:p>
        </w:tc>
        <w:tc>
          <w:tcPr>
            <w:tcW w:w="986" w:type="pct"/>
            <w:tcBorders>
              <w:top w:val="single" w:sz="4" w:space="0" w:color="auto"/>
              <w:left w:val="single" w:sz="4" w:space="0" w:color="auto"/>
              <w:bottom w:val="nil"/>
              <w:right w:val="single" w:sz="4" w:space="0" w:color="auto"/>
            </w:tcBorders>
            <w:shd w:val="clear" w:color="auto" w:fill="auto"/>
          </w:tcPr>
          <w:p w14:paraId="0FBE8945" w14:textId="17253F7F"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1BA4E1FA"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F7DF95B"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3ED3E11D" w14:textId="77777777" w:rsidR="00117E1C" w:rsidRDefault="00117E1C" w:rsidP="00117E1C">
            <w:pPr>
              <w:pStyle w:val="TAC"/>
              <w:rPr>
                <w:lang w:val="en-US" w:eastAsia="zh-CN"/>
              </w:rPr>
            </w:pPr>
            <w:r>
              <w:rPr>
                <w:rFonts w:eastAsia="Yu Mincho" w:hint="eastAsia"/>
                <w:lang w:val="en-US" w:eastAsia="ja-JP"/>
              </w:rPr>
              <w:t>0</w:t>
            </w:r>
          </w:p>
        </w:tc>
      </w:tr>
      <w:tr w:rsidR="00117E1C" w14:paraId="72881A63"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1ED1A0F4"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B1877AC"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4B3E2D1"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41143F8"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CA_n259L</w:t>
            </w:r>
          </w:p>
        </w:tc>
        <w:tc>
          <w:tcPr>
            <w:tcW w:w="846" w:type="pct"/>
            <w:tcBorders>
              <w:top w:val="nil"/>
              <w:left w:val="single" w:sz="4" w:space="0" w:color="auto"/>
              <w:bottom w:val="single" w:sz="4" w:space="0" w:color="auto"/>
              <w:right w:val="single" w:sz="4" w:space="0" w:color="auto"/>
            </w:tcBorders>
            <w:shd w:val="clear" w:color="auto" w:fill="auto"/>
          </w:tcPr>
          <w:p w14:paraId="456944FB" w14:textId="77777777" w:rsidR="00117E1C" w:rsidRDefault="00117E1C" w:rsidP="00117E1C">
            <w:pPr>
              <w:pStyle w:val="TAC"/>
              <w:rPr>
                <w:lang w:val="en-US" w:eastAsia="zh-CN"/>
              </w:rPr>
            </w:pPr>
          </w:p>
        </w:tc>
      </w:tr>
      <w:tr w:rsidR="00117E1C" w14:paraId="6433798A"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A69338F"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M</w:t>
            </w:r>
          </w:p>
        </w:tc>
        <w:tc>
          <w:tcPr>
            <w:tcW w:w="986" w:type="pct"/>
            <w:tcBorders>
              <w:top w:val="single" w:sz="4" w:space="0" w:color="auto"/>
              <w:left w:val="single" w:sz="4" w:space="0" w:color="auto"/>
              <w:bottom w:val="nil"/>
              <w:right w:val="single" w:sz="4" w:space="0" w:color="auto"/>
            </w:tcBorders>
            <w:shd w:val="clear" w:color="auto" w:fill="auto"/>
          </w:tcPr>
          <w:p w14:paraId="60EBEEDB" w14:textId="0B019ADF"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563735B4"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F1414AE"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606A2C54" w14:textId="77777777" w:rsidR="00117E1C" w:rsidRDefault="00117E1C" w:rsidP="00117E1C">
            <w:pPr>
              <w:pStyle w:val="TAC"/>
              <w:rPr>
                <w:lang w:val="en-US" w:eastAsia="zh-CN"/>
              </w:rPr>
            </w:pPr>
            <w:r>
              <w:rPr>
                <w:rFonts w:eastAsia="Yu Mincho" w:hint="eastAsia"/>
                <w:lang w:val="en-US" w:eastAsia="ja-JP"/>
              </w:rPr>
              <w:t>0</w:t>
            </w:r>
          </w:p>
        </w:tc>
      </w:tr>
      <w:tr w:rsidR="00117E1C" w14:paraId="2A6DA87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5CA99F9"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8819C14"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4F4D9510"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E5C72EE"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CA_n259M</w:t>
            </w:r>
          </w:p>
        </w:tc>
        <w:tc>
          <w:tcPr>
            <w:tcW w:w="846" w:type="pct"/>
            <w:tcBorders>
              <w:top w:val="nil"/>
              <w:left w:val="single" w:sz="4" w:space="0" w:color="auto"/>
              <w:bottom w:val="single" w:sz="4" w:space="0" w:color="auto"/>
              <w:right w:val="single" w:sz="4" w:space="0" w:color="auto"/>
            </w:tcBorders>
            <w:shd w:val="clear" w:color="auto" w:fill="auto"/>
          </w:tcPr>
          <w:p w14:paraId="6BB218C8" w14:textId="77777777" w:rsidR="00117E1C" w:rsidRDefault="00117E1C" w:rsidP="00117E1C">
            <w:pPr>
              <w:pStyle w:val="TAC"/>
              <w:rPr>
                <w:lang w:val="en-US" w:eastAsia="zh-CN"/>
              </w:rPr>
            </w:pPr>
          </w:p>
        </w:tc>
      </w:tr>
      <w:tr w:rsidR="00117E1C" w14:paraId="11DA3F57"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BE4C827"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22DF61BA" w14:textId="579F052C"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EB4E313"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C784D2F"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1E35D287" w14:textId="77777777" w:rsidR="00117E1C" w:rsidRDefault="00117E1C" w:rsidP="00117E1C">
            <w:pPr>
              <w:pStyle w:val="TAC"/>
              <w:rPr>
                <w:lang w:val="en-US" w:eastAsia="zh-CN"/>
              </w:rPr>
            </w:pPr>
            <w:r>
              <w:rPr>
                <w:rFonts w:eastAsia="Yu Mincho" w:hint="eastAsia"/>
                <w:lang w:val="en-US" w:eastAsia="ja-JP"/>
              </w:rPr>
              <w:t>0</w:t>
            </w:r>
          </w:p>
        </w:tc>
      </w:tr>
      <w:tr w:rsidR="00117E1C" w14:paraId="3FCE552E"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CBCAC37"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D27C259"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957C0A7"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68684EF" w14:textId="77777777" w:rsidR="00117E1C" w:rsidRDefault="00117E1C" w:rsidP="00117E1C">
            <w:pPr>
              <w:pStyle w:val="TAC"/>
              <w:rPr>
                <w:rFonts w:eastAsia="Yu Mincho"/>
                <w:lang w:val="en-US" w:eastAsia="ja-JP"/>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11A69C7E" w14:textId="77777777" w:rsidR="00117E1C" w:rsidRDefault="00117E1C" w:rsidP="00117E1C">
            <w:pPr>
              <w:pStyle w:val="TAC"/>
              <w:rPr>
                <w:lang w:val="en-US" w:eastAsia="zh-CN"/>
              </w:rPr>
            </w:pPr>
          </w:p>
        </w:tc>
      </w:tr>
      <w:tr w:rsidR="00117E1C" w14:paraId="45CDF074"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9A6A385"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G</w:t>
            </w:r>
          </w:p>
        </w:tc>
        <w:tc>
          <w:tcPr>
            <w:tcW w:w="986" w:type="pct"/>
            <w:tcBorders>
              <w:top w:val="single" w:sz="4" w:space="0" w:color="auto"/>
              <w:left w:val="single" w:sz="4" w:space="0" w:color="auto"/>
              <w:bottom w:val="nil"/>
              <w:right w:val="single" w:sz="4" w:space="0" w:color="auto"/>
            </w:tcBorders>
            <w:shd w:val="clear" w:color="auto" w:fill="auto"/>
          </w:tcPr>
          <w:p w14:paraId="38DC0F0A" w14:textId="0A96509D"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D39D7C9"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F181C19"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3AFAE272" w14:textId="77777777" w:rsidR="00117E1C" w:rsidRDefault="00117E1C" w:rsidP="00117E1C">
            <w:pPr>
              <w:pStyle w:val="TAC"/>
              <w:rPr>
                <w:lang w:val="en-US" w:eastAsia="zh-CN"/>
              </w:rPr>
            </w:pPr>
            <w:r>
              <w:rPr>
                <w:rFonts w:eastAsia="Yu Mincho" w:hint="eastAsia"/>
                <w:lang w:val="en-US" w:eastAsia="ja-JP"/>
              </w:rPr>
              <w:t>0</w:t>
            </w:r>
          </w:p>
        </w:tc>
      </w:tr>
      <w:tr w:rsidR="00117E1C" w14:paraId="5B674C7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88E5F18"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8E2E419"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3557EC2"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1EC8CA0"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CA_n259G</w:t>
            </w:r>
          </w:p>
        </w:tc>
        <w:tc>
          <w:tcPr>
            <w:tcW w:w="846" w:type="pct"/>
            <w:tcBorders>
              <w:top w:val="nil"/>
              <w:left w:val="single" w:sz="4" w:space="0" w:color="auto"/>
              <w:bottom w:val="single" w:sz="4" w:space="0" w:color="auto"/>
              <w:right w:val="single" w:sz="4" w:space="0" w:color="auto"/>
            </w:tcBorders>
            <w:shd w:val="clear" w:color="auto" w:fill="auto"/>
          </w:tcPr>
          <w:p w14:paraId="7ADBC025" w14:textId="77777777" w:rsidR="00117E1C" w:rsidRDefault="00117E1C" w:rsidP="00117E1C">
            <w:pPr>
              <w:pStyle w:val="TAC"/>
              <w:rPr>
                <w:lang w:val="en-US" w:eastAsia="zh-CN"/>
              </w:rPr>
            </w:pPr>
          </w:p>
        </w:tc>
      </w:tr>
      <w:tr w:rsidR="00117E1C" w14:paraId="29C942DF"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24ED6958"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H</w:t>
            </w:r>
          </w:p>
        </w:tc>
        <w:tc>
          <w:tcPr>
            <w:tcW w:w="986" w:type="pct"/>
            <w:tcBorders>
              <w:top w:val="single" w:sz="4" w:space="0" w:color="auto"/>
              <w:left w:val="single" w:sz="4" w:space="0" w:color="auto"/>
              <w:bottom w:val="nil"/>
              <w:right w:val="single" w:sz="4" w:space="0" w:color="auto"/>
            </w:tcBorders>
            <w:shd w:val="clear" w:color="auto" w:fill="auto"/>
          </w:tcPr>
          <w:p w14:paraId="42EF0EF7" w14:textId="439F528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81DE3D5"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DBA54DE"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5056B777" w14:textId="77777777" w:rsidR="00117E1C" w:rsidRDefault="00117E1C" w:rsidP="00117E1C">
            <w:pPr>
              <w:pStyle w:val="TAC"/>
              <w:rPr>
                <w:lang w:val="en-US" w:eastAsia="zh-CN"/>
              </w:rPr>
            </w:pPr>
            <w:r>
              <w:rPr>
                <w:rFonts w:eastAsia="Yu Mincho" w:hint="eastAsia"/>
                <w:lang w:val="en-US" w:eastAsia="ja-JP"/>
              </w:rPr>
              <w:t>0</w:t>
            </w:r>
          </w:p>
        </w:tc>
      </w:tr>
      <w:tr w:rsidR="00117E1C" w14:paraId="781BA10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9173B68"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B4EC8D0"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87AD112"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AB35C9B"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CA_n259H</w:t>
            </w:r>
          </w:p>
        </w:tc>
        <w:tc>
          <w:tcPr>
            <w:tcW w:w="846" w:type="pct"/>
            <w:tcBorders>
              <w:top w:val="nil"/>
              <w:left w:val="single" w:sz="4" w:space="0" w:color="auto"/>
              <w:bottom w:val="single" w:sz="4" w:space="0" w:color="auto"/>
              <w:right w:val="single" w:sz="4" w:space="0" w:color="auto"/>
            </w:tcBorders>
            <w:shd w:val="clear" w:color="auto" w:fill="auto"/>
          </w:tcPr>
          <w:p w14:paraId="0DF48193" w14:textId="77777777" w:rsidR="00117E1C" w:rsidRDefault="00117E1C" w:rsidP="00117E1C">
            <w:pPr>
              <w:pStyle w:val="TAC"/>
              <w:rPr>
                <w:lang w:val="en-US" w:eastAsia="zh-CN"/>
              </w:rPr>
            </w:pPr>
          </w:p>
        </w:tc>
      </w:tr>
      <w:tr w:rsidR="00117E1C" w14:paraId="2DB44010"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6FD14A2"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I</w:t>
            </w:r>
          </w:p>
        </w:tc>
        <w:tc>
          <w:tcPr>
            <w:tcW w:w="986" w:type="pct"/>
            <w:tcBorders>
              <w:top w:val="single" w:sz="4" w:space="0" w:color="auto"/>
              <w:left w:val="single" w:sz="4" w:space="0" w:color="auto"/>
              <w:bottom w:val="nil"/>
              <w:right w:val="single" w:sz="4" w:space="0" w:color="auto"/>
            </w:tcBorders>
            <w:shd w:val="clear" w:color="auto" w:fill="auto"/>
          </w:tcPr>
          <w:p w14:paraId="460D6032" w14:textId="522DE76C"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A3033BC"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63D7767"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2F1AAEE4" w14:textId="77777777" w:rsidR="00117E1C" w:rsidRDefault="00117E1C" w:rsidP="00117E1C">
            <w:pPr>
              <w:pStyle w:val="TAC"/>
              <w:rPr>
                <w:lang w:val="en-US" w:eastAsia="zh-CN"/>
              </w:rPr>
            </w:pPr>
            <w:r>
              <w:rPr>
                <w:rFonts w:eastAsia="Yu Mincho" w:hint="eastAsia"/>
                <w:lang w:val="en-US" w:eastAsia="ja-JP"/>
              </w:rPr>
              <w:t>0</w:t>
            </w:r>
          </w:p>
        </w:tc>
      </w:tr>
      <w:tr w:rsidR="00117E1C" w14:paraId="72110E4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70A7A7A"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809A443"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54EF879D"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43273BF"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CA_n259I</w:t>
            </w:r>
          </w:p>
        </w:tc>
        <w:tc>
          <w:tcPr>
            <w:tcW w:w="846" w:type="pct"/>
            <w:tcBorders>
              <w:top w:val="nil"/>
              <w:left w:val="single" w:sz="4" w:space="0" w:color="auto"/>
              <w:bottom w:val="single" w:sz="4" w:space="0" w:color="auto"/>
              <w:right w:val="single" w:sz="4" w:space="0" w:color="auto"/>
            </w:tcBorders>
            <w:shd w:val="clear" w:color="auto" w:fill="auto"/>
          </w:tcPr>
          <w:p w14:paraId="1E8F1478" w14:textId="77777777" w:rsidR="00117E1C" w:rsidRDefault="00117E1C" w:rsidP="00117E1C">
            <w:pPr>
              <w:pStyle w:val="TAC"/>
              <w:rPr>
                <w:lang w:val="en-US" w:eastAsia="zh-CN"/>
              </w:rPr>
            </w:pPr>
          </w:p>
        </w:tc>
      </w:tr>
      <w:tr w:rsidR="00117E1C" w14:paraId="4260B471"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135D3C45"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J</w:t>
            </w:r>
          </w:p>
        </w:tc>
        <w:tc>
          <w:tcPr>
            <w:tcW w:w="986" w:type="pct"/>
            <w:tcBorders>
              <w:top w:val="single" w:sz="4" w:space="0" w:color="auto"/>
              <w:left w:val="single" w:sz="4" w:space="0" w:color="auto"/>
              <w:bottom w:val="nil"/>
              <w:right w:val="single" w:sz="4" w:space="0" w:color="auto"/>
            </w:tcBorders>
            <w:shd w:val="clear" w:color="auto" w:fill="auto"/>
          </w:tcPr>
          <w:p w14:paraId="7ADDD664" w14:textId="46140708"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2B76A46E"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18ECB3C"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5E1763E8" w14:textId="77777777" w:rsidR="00117E1C" w:rsidRDefault="00117E1C" w:rsidP="00117E1C">
            <w:pPr>
              <w:pStyle w:val="TAC"/>
              <w:rPr>
                <w:lang w:val="en-US" w:eastAsia="zh-CN"/>
              </w:rPr>
            </w:pPr>
            <w:r>
              <w:rPr>
                <w:rFonts w:eastAsia="Yu Mincho" w:hint="eastAsia"/>
                <w:lang w:val="en-US" w:eastAsia="ja-JP"/>
              </w:rPr>
              <w:t>0</w:t>
            </w:r>
          </w:p>
        </w:tc>
      </w:tr>
      <w:tr w:rsidR="00117E1C" w14:paraId="0A858586"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12F72D58"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F9337BA"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DCD9B3C"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3C91D46"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CA_n259J</w:t>
            </w:r>
          </w:p>
        </w:tc>
        <w:tc>
          <w:tcPr>
            <w:tcW w:w="846" w:type="pct"/>
            <w:tcBorders>
              <w:top w:val="nil"/>
              <w:left w:val="single" w:sz="4" w:space="0" w:color="auto"/>
              <w:bottom w:val="single" w:sz="4" w:space="0" w:color="auto"/>
              <w:right w:val="single" w:sz="4" w:space="0" w:color="auto"/>
            </w:tcBorders>
            <w:shd w:val="clear" w:color="auto" w:fill="auto"/>
          </w:tcPr>
          <w:p w14:paraId="2574BD0E" w14:textId="77777777" w:rsidR="00117E1C" w:rsidRDefault="00117E1C" w:rsidP="00117E1C">
            <w:pPr>
              <w:pStyle w:val="TAC"/>
              <w:rPr>
                <w:lang w:val="en-US" w:eastAsia="zh-CN"/>
              </w:rPr>
            </w:pPr>
          </w:p>
        </w:tc>
      </w:tr>
      <w:tr w:rsidR="00117E1C" w14:paraId="5E746435"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3F602B70"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K</w:t>
            </w:r>
          </w:p>
        </w:tc>
        <w:tc>
          <w:tcPr>
            <w:tcW w:w="986" w:type="pct"/>
            <w:tcBorders>
              <w:top w:val="single" w:sz="4" w:space="0" w:color="auto"/>
              <w:left w:val="single" w:sz="4" w:space="0" w:color="auto"/>
              <w:bottom w:val="nil"/>
              <w:right w:val="single" w:sz="4" w:space="0" w:color="auto"/>
            </w:tcBorders>
            <w:shd w:val="clear" w:color="auto" w:fill="auto"/>
          </w:tcPr>
          <w:p w14:paraId="676F45A5" w14:textId="095E8DDC"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32CFC29A"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7696ADB"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52353663" w14:textId="77777777" w:rsidR="00117E1C" w:rsidRDefault="00117E1C" w:rsidP="00117E1C">
            <w:pPr>
              <w:pStyle w:val="TAC"/>
              <w:rPr>
                <w:lang w:val="en-US" w:eastAsia="zh-CN"/>
              </w:rPr>
            </w:pPr>
            <w:r>
              <w:rPr>
                <w:rFonts w:eastAsia="Yu Mincho" w:hint="eastAsia"/>
                <w:lang w:val="en-US" w:eastAsia="ja-JP"/>
              </w:rPr>
              <w:t>0</w:t>
            </w:r>
          </w:p>
        </w:tc>
      </w:tr>
      <w:tr w:rsidR="00117E1C" w14:paraId="39A86F8C"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323522D7"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B8666ED"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E275D41"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7314135"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CA_n259K</w:t>
            </w:r>
          </w:p>
        </w:tc>
        <w:tc>
          <w:tcPr>
            <w:tcW w:w="846" w:type="pct"/>
            <w:tcBorders>
              <w:top w:val="nil"/>
              <w:left w:val="single" w:sz="4" w:space="0" w:color="auto"/>
              <w:bottom w:val="single" w:sz="4" w:space="0" w:color="auto"/>
              <w:right w:val="single" w:sz="4" w:space="0" w:color="auto"/>
            </w:tcBorders>
            <w:shd w:val="clear" w:color="auto" w:fill="auto"/>
          </w:tcPr>
          <w:p w14:paraId="779F69BD" w14:textId="77777777" w:rsidR="00117E1C" w:rsidRDefault="00117E1C" w:rsidP="00117E1C">
            <w:pPr>
              <w:pStyle w:val="TAC"/>
              <w:rPr>
                <w:lang w:val="en-US" w:eastAsia="zh-CN"/>
              </w:rPr>
            </w:pPr>
          </w:p>
        </w:tc>
      </w:tr>
      <w:tr w:rsidR="00117E1C" w14:paraId="327BFBAF"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DCC1951"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L</w:t>
            </w:r>
          </w:p>
        </w:tc>
        <w:tc>
          <w:tcPr>
            <w:tcW w:w="986" w:type="pct"/>
            <w:tcBorders>
              <w:top w:val="single" w:sz="4" w:space="0" w:color="auto"/>
              <w:left w:val="single" w:sz="4" w:space="0" w:color="auto"/>
              <w:bottom w:val="nil"/>
              <w:right w:val="single" w:sz="4" w:space="0" w:color="auto"/>
            </w:tcBorders>
            <w:shd w:val="clear" w:color="auto" w:fill="auto"/>
          </w:tcPr>
          <w:p w14:paraId="69F3E887" w14:textId="0B74DD22"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4D2C7469"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D7AB32A"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273835FD" w14:textId="77777777" w:rsidR="00117E1C" w:rsidRDefault="00117E1C" w:rsidP="00117E1C">
            <w:pPr>
              <w:pStyle w:val="TAC"/>
              <w:rPr>
                <w:lang w:val="en-US" w:eastAsia="zh-CN"/>
              </w:rPr>
            </w:pPr>
            <w:r>
              <w:rPr>
                <w:rFonts w:eastAsia="Yu Mincho" w:hint="eastAsia"/>
                <w:lang w:val="en-US" w:eastAsia="ja-JP"/>
              </w:rPr>
              <w:t>0</w:t>
            </w:r>
          </w:p>
        </w:tc>
      </w:tr>
      <w:tr w:rsidR="00117E1C" w14:paraId="28BCAC4F"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59733B12"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4ADFADB"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17D6AD2"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377A3CD"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CA_n259L</w:t>
            </w:r>
          </w:p>
        </w:tc>
        <w:tc>
          <w:tcPr>
            <w:tcW w:w="846" w:type="pct"/>
            <w:tcBorders>
              <w:top w:val="nil"/>
              <w:left w:val="single" w:sz="4" w:space="0" w:color="auto"/>
              <w:bottom w:val="single" w:sz="4" w:space="0" w:color="auto"/>
              <w:right w:val="single" w:sz="4" w:space="0" w:color="auto"/>
            </w:tcBorders>
            <w:shd w:val="clear" w:color="auto" w:fill="auto"/>
          </w:tcPr>
          <w:p w14:paraId="6FD3BB13" w14:textId="77777777" w:rsidR="00117E1C" w:rsidRDefault="00117E1C" w:rsidP="00117E1C">
            <w:pPr>
              <w:pStyle w:val="TAC"/>
              <w:rPr>
                <w:lang w:val="en-US" w:eastAsia="zh-CN"/>
              </w:rPr>
            </w:pPr>
          </w:p>
        </w:tc>
      </w:tr>
      <w:tr w:rsidR="00117E1C" w14:paraId="23CD0995"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92B1575"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M</w:t>
            </w:r>
          </w:p>
        </w:tc>
        <w:tc>
          <w:tcPr>
            <w:tcW w:w="986" w:type="pct"/>
            <w:tcBorders>
              <w:top w:val="single" w:sz="4" w:space="0" w:color="auto"/>
              <w:left w:val="single" w:sz="4" w:space="0" w:color="auto"/>
              <w:bottom w:val="nil"/>
              <w:right w:val="single" w:sz="4" w:space="0" w:color="auto"/>
            </w:tcBorders>
            <w:shd w:val="clear" w:color="auto" w:fill="auto"/>
          </w:tcPr>
          <w:p w14:paraId="34E323A3" w14:textId="1D541B46"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8DB00E8"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4BE6BD8"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283C13B7" w14:textId="77777777" w:rsidR="00117E1C" w:rsidRDefault="00117E1C" w:rsidP="00117E1C">
            <w:pPr>
              <w:pStyle w:val="TAC"/>
              <w:rPr>
                <w:lang w:val="en-US" w:eastAsia="zh-CN"/>
              </w:rPr>
            </w:pPr>
            <w:r>
              <w:rPr>
                <w:rFonts w:eastAsia="Yu Mincho" w:hint="eastAsia"/>
                <w:lang w:val="en-US" w:eastAsia="ja-JP"/>
              </w:rPr>
              <w:t>0</w:t>
            </w:r>
          </w:p>
        </w:tc>
      </w:tr>
      <w:tr w:rsidR="00117E1C" w14:paraId="6D9F0B93"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BF55227"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D5D5E69"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61FBBD7B"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1A101A3"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CA_n259M</w:t>
            </w:r>
          </w:p>
        </w:tc>
        <w:tc>
          <w:tcPr>
            <w:tcW w:w="846" w:type="pct"/>
            <w:tcBorders>
              <w:top w:val="nil"/>
              <w:left w:val="single" w:sz="4" w:space="0" w:color="auto"/>
              <w:bottom w:val="single" w:sz="4" w:space="0" w:color="auto"/>
              <w:right w:val="single" w:sz="4" w:space="0" w:color="auto"/>
            </w:tcBorders>
            <w:shd w:val="clear" w:color="auto" w:fill="auto"/>
          </w:tcPr>
          <w:p w14:paraId="68C8778B" w14:textId="77777777" w:rsidR="00117E1C" w:rsidRDefault="00117E1C" w:rsidP="00117E1C">
            <w:pPr>
              <w:pStyle w:val="TAC"/>
              <w:rPr>
                <w:lang w:val="en-US" w:eastAsia="zh-CN"/>
              </w:rPr>
            </w:pPr>
          </w:p>
        </w:tc>
      </w:tr>
      <w:tr w:rsidR="00117E1C" w14:paraId="7E478F99"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98BFED1"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258</w:t>
            </w:r>
            <w:r>
              <w:rPr>
                <w:lang w:val="sv-SE" w:eastAsia="ja-JP"/>
              </w:rPr>
              <w:t>A-</w:t>
            </w:r>
            <w:r>
              <w:rPr>
                <w:rFonts w:hint="eastAsia"/>
                <w:lang w:val="en-US" w:eastAsia="zh-CN"/>
              </w:rPr>
              <w:t>n</w:t>
            </w:r>
            <w:r>
              <w:rPr>
                <w:lang w:val="en-US" w:eastAsia="zh-CN"/>
              </w:rPr>
              <w:t>260</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5ABB4781" w14:textId="77777777" w:rsidR="00117E1C" w:rsidRDefault="00117E1C" w:rsidP="00117E1C">
            <w:pPr>
              <w:pStyle w:val="TAC"/>
              <w:rPr>
                <w:lang w:eastAsia="zh-CN"/>
              </w:rPr>
            </w:pPr>
            <w:r>
              <w:rPr>
                <w:lang w:eastAsia="zh-CN"/>
              </w:rPr>
              <w:t>-</w:t>
            </w:r>
          </w:p>
        </w:tc>
        <w:tc>
          <w:tcPr>
            <w:tcW w:w="576" w:type="pct"/>
            <w:tcBorders>
              <w:top w:val="single" w:sz="4" w:space="0" w:color="auto"/>
              <w:left w:val="single" w:sz="4" w:space="0" w:color="auto"/>
              <w:bottom w:val="nil"/>
              <w:right w:val="single" w:sz="4" w:space="0" w:color="auto"/>
            </w:tcBorders>
            <w:shd w:val="clear" w:color="auto" w:fill="auto"/>
          </w:tcPr>
          <w:p w14:paraId="5DB306D0" w14:textId="77777777" w:rsidR="00117E1C" w:rsidRDefault="00117E1C" w:rsidP="00117E1C">
            <w:pPr>
              <w:pStyle w:val="TAC"/>
              <w:rPr>
                <w:lang w:val="en-US" w:eastAsia="zh-CN"/>
              </w:rPr>
            </w:pPr>
            <w:r>
              <w:rPr>
                <w:rFonts w:eastAsia="Yu Mincho"/>
                <w:lang w:val="en-US" w:eastAsia="ja-JP"/>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819496E" w14:textId="77777777" w:rsidR="00117E1C" w:rsidRDefault="00117E1C" w:rsidP="00117E1C">
            <w:pPr>
              <w:pStyle w:val="TAC"/>
              <w:rPr>
                <w:rFonts w:eastAsia="Yu Mincho"/>
                <w:lang w:val="en-US" w:eastAsia="ja-JP"/>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3D22E212" w14:textId="77777777" w:rsidR="00117E1C" w:rsidRDefault="00117E1C" w:rsidP="00117E1C">
            <w:pPr>
              <w:pStyle w:val="TAC"/>
              <w:rPr>
                <w:lang w:val="en-US" w:eastAsia="zh-CN"/>
              </w:rPr>
            </w:pPr>
            <w:r>
              <w:rPr>
                <w:rFonts w:hint="eastAsia"/>
                <w:lang w:val="en-US" w:eastAsia="zh-CN"/>
              </w:rPr>
              <w:t>0</w:t>
            </w:r>
          </w:p>
        </w:tc>
      </w:tr>
      <w:tr w:rsidR="00117E1C" w14:paraId="35906B49"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1A5CD03A"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5AD0D6B"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0AE8C599" w14:textId="77777777" w:rsidR="00117E1C" w:rsidRDefault="00117E1C" w:rsidP="00117E1C">
            <w:pPr>
              <w:pStyle w:val="TAC"/>
              <w:rPr>
                <w:lang w:val="en-US" w:eastAsia="zh-CN"/>
              </w:rPr>
            </w:pPr>
            <w:r>
              <w:rPr>
                <w:rFonts w:eastAsia="Yu Mincho"/>
                <w:lang w:val="en-US" w:eastAsia="ja-JP"/>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EF13EA6" w14:textId="77777777" w:rsidR="00117E1C" w:rsidRDefault="00117E1C" w:rsidP="00117E1C">
            <w:pPr>
              <w:pStyle w:val="TAC"/>
              <w:rPr>
                <w:rFonts w:eastAsia="Yu Mincho"/>
                <w:lang w:val="en-US" w:eastAsia="ja-JP"/>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27FD2565" w14:textId="77777777" w:rsidR="00117E1C" w:rsidRDefault="00117E1C" w:rsidP="00117E1C">
            <w:pPr>
              <w:pStyle w:val="TAC"/>
              <w:rPr>
                <w:lang w:val="en-US" w:eastAsia="zh-CN"/>
              </w:rPr>
            </w:pPr>
          </w:p>
        </w:tc>
      </w:tr>
      <w:tr w:rsidR="00117E1C" w14:paraId="718448EC"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0708FF6"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258</w:t>
            </w:r>
            <w:r>
              <w:rPr>
                <w:lang w:val="sv-SE" w:eastAsia="ja-JP"/>
              </w:rPr>
              <w:t>A-</w:t>
            </w:r>
            <w:r>
              <w:rPr>
                <w:rFonts w:hint="eastAsia"/>
                <w:lang w:val="en-US" w:eastAsia="zh-CN"/>
              </w:rPr>
              <w:t>n</w:t>
            </w:r>
            <w:r>
              <w:rPr>
                <w:lang w:val="en-US" w:eastAsia="zh-CN"/>
              </w:rPr>
              <w:t>261</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794F8BEF" w14:textId="77777777" w:rsidR="00117E1C" w:rsidDel="00080D67" w:rsidRDefault="00117E1C" w:rsidP="00117E1C">
            <w:pPr>
              <w:pStyle w:val="TAC"/>
              <w:rPr>
                <w:lang w:eastAsia="zh-CN"/>
              </w:rPr>
            </w:pPr>
            <w:r>
              <w:rPr>
                <w:lang w:eastAsia="zh-CN"/>
              </w:rPr>
              <w:t>-</w:t>
            </w:r>
          </w:p>
        </w:tc>
        <w:tc>
          <w:tcPr>
            <w:tcW w:w="576" w:type="pct"/>
            <w:tcBorders>
              <w:top w:val="single" w:sz="4" w:space="0" w:color="auto"/>
              <w:left w:val="single" w:sz="4" w:space="0" w:color="auto"/>
              <w:bottom w:val="nil"/>
              <w:right w:val="single" w:sz="4" w:space="0" w:color="auto"/>
            </w:tcBorders>
            <w:shd w:val="clear" w:color="auto" w:fill="auto"/>
          </w:tcPr>
          <w:p w14:paraId="7BB8392C" w14:textId="77777777" w:rsidR="00117E1C" w:rsidRDefault="00117E1C" w:rsidP="00117E1C">
            <w:pPr>
              <w:pStyle w:val="TAC"/>
              <w:rPr>
                <w:lang w:val="en-US" w:eastAsia="zh-CN"/>
              </w:rPr>
            </w:pPr>
            <w:r>
              <w:rPr>
                <w:rFonts w:eastAsia="Yu Mincho"/>
                <w:lang w:val="en-US" w:eastAsia="ja-JP"/>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5764132" w14:textId="77777777" w:rsidR="00117E1C" w:rsidRDefault="00117E1C" w:rsidP="00117E1C">
            <w:pPr>
              <w:pStyle w:val="TAC"/>
              <w:rPr>
                <w:rFonts w:eastAsia="SimSun" w:cs="Arial"/>
                <w:color w:val="000000"/>
                <w:szCs w:val="18"/>
                <w:lang w:val="en-US" w:eastAsia="zh-CN" w:bidi="ar"/>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04B010E1" w14:textId="77777777" w:rsidR="00117E1C" w:rsidRDefault="00117E1C" w:rsidP="00117E1C">
            <w:pPr>
              <w:pStyle w:val="TAC"/>
              <w:rPr>
                <w:lang w:val="en-US" w:eastAsia="zh-CN"/>
              </w:rPr>
            </w:pPr>
            <w:r>
              <w:rPr>
                <w:lang w:val="en-US" w:eastAsia="zh-CN"/>
              </w:rPr>
              <w:t>0</w:t>
            </w:r>
          </w:p>
        </w:tc>
      </w:tr>
      <w:tr w:rsidR="00117E1C" w14:paraId="4F2F047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AEE86FB"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BBD5820" w14:textId="77777777" w:rsidR="00117E1C" w:rsidDel="00080D67"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9EA90BB" w14:textId="77777777" w:rsidR="00117E1C" w:rsidRDefault="00117E1C" w:rsidP="00117E1C">
            <w:pPr>
              <w:pStyle w:val="TAC"/>
              <w:rPr>
                <w:lang w:val="en-US" w:eastAsia="zh-CN"/>
              </w:rPr>
            </w:pPr>
            <w:r>
              <w:rPr>
                <w:rFonts w:eastAsia="Yu Mincho"/>
                <w:lang w:val="en-US" w:eastAsia="ja-JP"/>
              </w:rPr>
              <w:t>n261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6BF05E3" w14:textId="77777777" w:rsidR="00117E1C" w:rsidRDefault="00117E1C" w:rsidP="00117E1C">
            <w:pPr>
              <w:pStyle w:val="TAC"/>
              <w:rPr>
                <w:rFonts w:eastAsia="SimSun" w:cs="Arial"/>
                <w:color w:val="000000"/>
                <w:szCs w:val="18"/>
                <w:lang w:val="en-US" w:eastAsia="zh-CN" w:bidi="ar"/>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7951B8E4" w14:textId="77777777" w:rsidR="00117E1C" w:rsidRDefault="00117E1C" w:rsidP="00117E1C">
            <w:pPr>
              <w:pStyle w:val="TAC"/>
              <w:rPr>
                <w:lang w:val="en-US" w:eastAsia="zh-CN"/>
              </w:rPr>
            </w:pPr>
          </w:p>
        </w:tc>
      </w:tr>
      <w:tr w:rsidR="00117E1C" w14:paraId="405F9CC6"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9CAB945" w14:textId="77777777" w:rsidR="00117E1C" w:rsidRDefault="00117E1C" w:rsidP="00117E1C">
            <w:pPr>
              <w:pStyle w:val="TAC"/>
              <w:rPr>
                <w:lang w:val="en-US" w:eastAsia="zh-CN"/>
              </w:rPr>
            </w:pPr>
            <w:r>
              <w:rPr>
                <w:rFonts w:hint="eastAsia"/>
                <w:lang w:eastAsia="zh-CN"/>
              </w:rPr>
              <w:t>CA</w:t>
            </w:r>
            <w:r>
              <w:t>_</w:t>
            </w:r>
            <w:r>
              <w:rPr>
                <w:rFonts w:hint="eastAsia"/>
                <w:lang w:val="en-US" w:eastAsia="zh-CN"/>
              </w:rPr>
              <w:t>n</w:t>
            </w:r>
            <w:r>
              <w:rPr>
                <w:lang w:val="en-US" w:eastAsia="zh-CN"/>
              </w:rPr>
              <w:t>260</w:t>
            </w:r>
            <w:r>
              <w:rPr>
                <w:lang w:val="sv-SE" w:eastAsia="ja-JP"/>
              </w:rPr>
              <w:t>A-</w:t>
            </w:r>
            <w:r>
              <w:rPr>
                <w:rFonts w:hint="eastAsia"/>
                <w:lang w:val="en-US" w:eastAsia="zh-CN"/>
              </w:rPr>
              <w:t>n</w:t>
            </w:r>
            <w:r>
              <w:rPr>
                <w:lang w:val="en-US" w:eastAsia="zh-CN"/>
              </w:rPr>
              <w:t>261</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513271D1" w14:textId="3EA70F91" w:rsidR="00117E1C" w:rsidRDefault="00117E1C" w:rsidP="00117E1C">
            <w:pPr>
              <w:pStyle w:val="TAC"/>
              <w:rPr>
                <w:lang w:val="en-US" w:eastAsia="zh-CN"/>
              </w:rPr>
            </w:pPr>
            <w:r>
              <w:rPr>
                <w:lang w:eastAsia="zh-CN"/>
              </w:rPr>
              <w:t>CA_n260A-n261A</w:t>
            </w:r>
          </w:p>
        </w:tc>
        <w:tc>
          <w:tcPr>
            <w:tcW w:w="576" w:type="pct"/>
            <w:tcBorders>
              <w:top w:val="single" w:sz="4" w:space="0" w:color="auto"/>
              <w:left w:val="single" w:sz="4" w:space="0" w:color="auto"/>
              <w:bottom w:val="nil"/>
              <w:right w:val="single" w:sz="4" w:space="0" w:color="auto"/>
            </w:tcBorders>
            <w:shd w:val="clear" w:color="auto" w:fill="auto"/>
          </w:tcPr>
          <w:p w14:paraId="17455265" w14:textId="77777777" w:rsidR="00117E1C" w:rsidRDefault="00117E1C" w:rsidP="00117E1C">
            <w:pPr>
              <w:pStyle w:val="TAC"/>
              <w:rPr>
                <w:szCs w:val="18"/>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9769CA5"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3664495F" w14:textId="77777777" w:rsidR="00117E1C" w:rsidRDefault="00117E1C" w:rsidP="00117E1C">
            <w:pPr>
              <w:pStyle w:val="TAC"/>
              <w:rPr>
                <w:lang w:val="en-US" w:eastAsia="zh-CN"/>
              </w:rPr>
            </w:pPr>
            <w:r>
              <w:rPr>
                <w:rFonts w:hint="eastAsia"/>
                <w:lang w:val="en-US" w:eastAsia="zh-CN"/>
              </w:rPr>
              <w:t>0</w:t>
            </w:r>
          </w:p>
        </w:tc>
      </w:tr>
      <w:tr w:rsidR="00117E1C" w14:paraId="33AE96F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F0E3AE9" w14:textId="77777777" w:rsidR="00117E1C" w:rsidRDefault="00117E1C" w:rsidP="00117E1C">
            <w:pPr>
              <w:pStyle w:val="TAC"/>
              <w:rPr>
                <w:lang w:val="en-US" w:eastAsia="zh-CN"/>
              </w:rPr>
            </w:pPr>
          </w:p>
        </w:tc>
        <w:tc>
          <w:tcPr>
            <w:tcW w:w="986" w:type="pct"/>
            <w:tcBorders>
              <w:top w:val="nil"/>
              <w:left w:val="single" w:sz="4" w:space="0" w:color="auto"/>
              <w:bottom w:val="single" w:sz="4" w:space="0" w:color="auto"/>
              <w:right w:val="single" w:sz="4" w:space="0" w:color="auto"/>
            </w:tcBorders>
            <w:shd w:val="clear" w:color="auto" w:fill="auto"/>
          </w:tcPr>
          <w:p w14:paraId="4FF6D476" w14:textId="77777777" w:rsidR="00117E1C" w:rsidRDefault="00117E1C" w:rsidP="00117E1C">
            <w:pPr>
              <w:pStyle w:val="TAC"/>
              <w:rPr>
                <w:lang w:val="en-US" w:eastAsia="zh-CN"/>
              </w:rPr>
            </w:pPr>
          </w:p>
        </w:tc>
        <w:tc>
          <w:tcPr>
            <w:tcW w:w="576" w:type="pct"/>
            <w:tcBorders>
              <w:top w:val="nil"/>
              <w:left w:val="single" w:sz="4" w:space="0" w:color="auto"/>
              <w:bottom w:val="single" w:sz="4" w:space="0" w:color="auto"/>
              <w:right w:val="single" w:sz="4" w:space="0" w:color="auto"/>
            </w:tcBorders>
            <w:shd w:val="clear" w:color="auto" w:fill="auto"/>
          </w:tcPr>
          <w:p w14:paraId="4B418836"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C135530"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7CB7D68B" w14:textId="77777777" w:rsidR="00117E1C" w:rsidRDefault="00117E1C" w:rsidP="00117E1C">
            <w:pPr>
              <w:pStyle w:val="TAC"/>
              <w:rPr>
                <w:lang w:val="en-US" w:eastAsia="zh-CN"/>
              </w:rPr>
            </w:pPr>
          </w:p>
        </w:tc>
      </w:tr>
      <w:tr w:rsidR="00117E1C" w14:paraId="4799C6A5"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BE28754" w14:textId="77777777" w:rsidR="00117E1C" w:rsidRDefault="00117E1C" w:rsidP="00117E1C">
            <w:pPr>
              <w:pStyle w:val="TAC"/>
              <w:rPr>
                <w:lang w:val="en-US" w:eastAsia="zh-CN"/>
              </w:rPr>
            </w:pPr>
            <w:r>
              <w:rPr>
                <w:rFonts w:cs="Arial"/>
                <w:szCs w:val="18"/>
              </w:rPr>
              <w:t>CA_n260A-n261G</w:t>
            </w:r>
          </w:p>
        </w:tc>
        <w:tc>
          <w:tcPr>
            <w:tcW w:w="986" w:type="pct"/>
            <w:vMerge w:val="restart"/>
            <w:tcBorders>
              <w:left w:val="single" w:sz="4" w:space="0" w:color="auto"/>
              <w:right w:val="single" w:sz="4" w:space="0" w:color="auto"/>
            </w:tcBorders>
            <w:shd w:val="clear" w:color="auto" w:fill="auto"/>
            <w:vAlign w:val="center"/>
          </w:tcPr>
          <w:p w14:paraId="4C6E762F" w14:textId="2A0CFDED"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44B8CCA7" w14:textId="77777777" w:rsidR="00117E1C" w:rsidRDefault="00117E1C" w:rsidP="00117E1C">
            <w:pPr>
              <w:pStyle w:val="TAC"/>
              <w:rPr>
                <w:rFonts w:cs="Arial"/>
                <w:szCs w:val="18"/>
              </w:rPr>
            </w:pPr>
            <w:r>
              <w:rPr>
                <w:rFonts w:cs="Arial"/>
                <w:szCs w:val="18"/>
              </w:rPr>
              <w:t>CA_n261G</w:t>
            </w:r>
          </w:p>
          <w:p w14:paraId="00900BDF" w14:textId="77777777" w:rsidR="00117E1C" w:rsidRDefault="00117E1C" w:rsidP="00117E1C">
            <w:pPr>
              <w:pStyle w:val="TAC"/>
              <w:rPr>
                <w:rFonts w:cs="Arial"/>
                <w:szCs w:val="18"/>
              </w:rPr>
            </w:pPr>
            <w:r>
              <w:rPr>
                <w:rFonts w:cs="Arial"/>
                <w:szCs w:val="18"/>
              </w:rPr>
              <w:t>CA_n261H</w:t>
            </w:r>
          </w:p>
          <w:p w14:paraId="31241E63" w14:textId="77777777" w:rsidR="00117E1C" w:rsidRDefault="00117E1C" w:rsidP="00117E1C">
            <w:pPr>
              <w:pStyle w:val="TAC"/>
              <w:rPr>
                <w:rFonts w:cs="Arial"/>
                <w:szCs w:val="18"/>
              </w:rPr>
            </w:pPr>
            <w:r>
              <w:rPr>
                <w:rFonts w:cs="Arial"/>
                <w:szCs w:val="18"/>
              </w:rPr>
              <w:t>CA_n261I</w:t>
            </w:r>
          </w:p>
          <w:p w14:paraId="51AE9488" w14:textId="77777777" w:rsidR="00117E1C" w:rsidRDefault="00117E1C" w:rsidP="00117E1C">
            <w:pPr>
              <w:pStyle w:val="TAC"/>
              <w:rPr>
                <w:rFonts w:cs="Arial"/>
                <w:szCs w:val="18"/>
              </w:rPr>
            </w:pPr>
            <w:r>
              <w:rPr>
                <w:rFonts w:cs="Arial"/>
                <w:szCs w:val="18"/>
              </w:rPr>
              <w:t>CA_n261J</w:t>
            </w:r>
          </w:p>
          <w:p w14:paraId="3184FF36" w14:textId="77777777" w:rsidR="00117E1C" w:rsidRDefault="00117E1C" w:rsidP="00117E1C">
            <w:pPr>
              <w:pStyle w:val="TAC"/>
              <w:rPr>
                <w:rFonts w:cs="Arial"/>
                <w:szCs w:val="18"/>
              </w:rPr>
            </w:pPr>
            <w:r>
              <w:rPr>
                <w:rFonts w:cs="Arial"/>
                <w:szCs w:val="18"/>
              </w:rPr>
              <w:t>CA_n261K</w:t>
            </w:r>
          </w:p>
          <w:p w14:paraId="563F75A9" w14:textId="77777777" w:rsidR="00117E1C" w:rsidRDefault="00117E1C" w:rsidP="00117E1C">
            <w:pPr>
              <w:pStyle w:val="TAC"/>
              <w:rPr>
                <w:rFonts w:cs="Arial"/>
                <w:szCs w:val="18"/>
              </w:rPr>
            </w:pPr>
            <w:r>
              <w:rPr>
                <w:rFonts w:cs="Arial"/>
                <w:szCs w:val="18"/>
              </w:rPr>
              <w:t>CA_n261L</w:t>
            </w:r>
          </w:p>
          <w:p w14:paraId="5B91B354"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F997CAC" w14:textId="77777777" w:rsidR="00117E1C" w:rsidRDefault="00117E1C" w:rsidP="00117E1C">
            <w:pPr>
              <w:pStyle w:val="TAC"/>
              <w:rPr>
                <w:szCs w:val="18"/>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E50C68C"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3BDDD0A3" w14:textId="77777777" w:rsidR="00117E1C" w:rsidRDefault="00117E1C" w:rsidP="00117E1C">
            <w:pPr>
              <w:pStyle w:val="TAC"/>
              <w:rPr>
                <w:lang w:val="en-US" w:eastAsia="zh-CN"/>
              </w:rPr>
            </w:pPr>
            <w:r>
              <w:rPr>
                <w:rFonts w:hint="eastAsia"/>
                <w:lang w:val="en-US" w:eastAsia="zh-CN"/>
              </w:rPr>
              <w:t>0</w:t>
            </w:r>
          </w:p>
        </w:tc>
      </w:tr>
      <w:tr w:rsidR="00117E1C" w14:paraId="46B2BE30"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1668214"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049926D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272C29F"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7A10510"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474BEC3D" w14:textId="77777777" w:rsidR="00117E1C" w:rsidRDefault="00117E1C" w:rsidP="00117E1C">
            <w:pPr>
              <w:pStyle w:val="TAC"/>
              <w:rPr>
                <w:lang w:val="en-US" w:eastAsia="zh-CN"/>
              </w:rPr>
            </w:pPr>
          </w:p>
        </w:tc>
      </w:tr>
      <w:tr w:rsidR="00117E1C" w14:paraId="0E6849CA"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5237006B" w14:textId="77777777" w:rsidR="00117E1C" w:rsidRDefault="00117E1C" w:rsidP="00117E1C">
            <w:pPr>
              <w:pStyle w:val="TAC"/>
              <w:rPr>
                <w:rFonts w:cs="Arial"/>
                <w:szCs w:val="18"/>
              </w:rPr>
            </w:pPr>
            <w:r>
              <w:rPr>
                <w:rFonts w:cs="Arial"/>
                <w:szCs w:val="18"/>
              </w:rPr>
              <w:t>CA_n260A-n261H</w:t>
            </w:r>
          </w:p>
        </w:tc>
        <w:tc>
          <w:tcPr>
            <w:tcW w:w="986" w:type="pct"/>
            <w:vMerge/>
            <w:tcBorders>
              <w:left w:val="single" w:sz="4" w:space="0" w:color="auto"/>
              <w:right w:val="single" w:sz="4" w:space="0" w:color="auto"/>
            </w:tcBorders>
            <w:shd w:val="clear" w:color="auto" w:fill="auto"/>
            <w:vAlign w:val="center"/>
          </w:tcPr>
          <w:p w14:paraId="2317DF9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5E87738"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2328C5E"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083FB0A4" w14:textId="77777777" w:rsidR="00117E1C" w:rsidRDefault="00117E1C" w:rsidP="00117E1C">
            <w:pPr>
              <w:pStyle w:val="TAC"/>
              <w:rPr>
                <w:lang w:val="en-US" w:eastAsia="zh-CN"/>
              </w:rPr>
            </w:pPr>
            <w:r>
              <w:rPr>
                <w:rFonts w:hint="eastAsia"/>
                <w:lang w:val="en-US" w:eastAsia="zh-CN"/>
              </w:rPr>
              <w:t>0</w:t>
            </w:r>
          </w:p>
        </w:tc>
      </w:tr>
      <w:tr w:rsidR="00117E1C" w14:paraId="35456F3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1E3856D"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2082858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A499191"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3623561"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69A68B93" w14:textId="77777777" w:rsidR="00117E1C" w:rsidRDefault="00117E1C" w:rsidP="00117E1C">
            <w:pPr>
              <w:pStyle w:val="TAC"/>
              <w:rPr>
                <w:lang w:val="en-US" w:eastAsia="zh-CN"/>
              </w:rPr>
            </w:pPr>
          </w:p>
        </w:tc>
      </w:tr>
      <w:tr w:rsidR="00117E1C" w14:paraId="4E37ED31"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3C8E255" w14:textId="77777777" w:rsidR="00117E1C" w:rsidRDefault="00117E1C" w:rsidP="00117E1C">
            <w:pPr>
              <w:pStyle w:val="TAC"/>
              <w:rPr>
                <w:rFonts w:cs="Arial"/>
                <w:szCs w:val="18"/>
              </w:rPr>
            </w:pPr>
            <w:r>
              <w:rPr>
                <w:rFonts w:cs="Arial"/>
                <w:szCs w:val="18"/>
              </w:rPr>
              <w:t>CA_n260A-n261I</w:t>
            </w:r>
          </w:p>
        </w:tc>
        <w:tc>
          <w:tcPr>
            <w:tcW w:w="986" w:type="pct"/>
            <w:vMerge/>
            <w:tcBorders>
              <w:left w:val="single" w:sz="4" w:space="0" w:color="auto"/>
              <w:right w:val="single" w:sz="4" w:space="0" w:color="auto"/>
            </w:tcBorders>
            <w:shd w:val="clear" w:color="auto" w:fill="auto"/>
            <w:vAlign w:val="center"/>
          </w:tcPr>
          <w:p w14:paraId="0C9F9DB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271355D"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C19151E"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594BDBB1" w14:textId="77777777" w:rsidR="00117E1C" w:rsidRDefault="00117E1C" w:rsidP="00117E1C">
            <w:pPr>
              <w:pStyle w:val="TAC"/>
              <w:rPr>
                <w:lang w:val="en-US" w:eastAsia="zh-CN"/>
              </w:rPr>
            </w:pPr>
            <w:r>
              <w:rPr>
                <w:rFonts w:hint="eastAsia"/>
                <w:lang w:val="en-US" w:eastAsia="zh-CN"/>
              </w:rPr>
              <w:t>0</w:t>
            </w:r>
          </w:p>
        </w:tc>
      </w:tr>
      <w:tr w:rsidR="00117E1C" w14:paraId="0BBBF28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2934D1D"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780222F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504E20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76027A5"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2EDDBD82" w14:textId="77777777" w:rsidR="00117E1C" w:rsidRDefault="00117E1C" w:rsidP="00117E1C">
            <w:pPr>
              <w:pStyle w:val="TAC"/>
              <w:rPr>
                <w:lang w:val="en-US" w:eastAsia="zh-CN"/>
              </w:rPr>
            </w:pPr>
          </w:p>
        </w:tc>
      </w:tr>
      <w:tr w:rsidR="00117E1C" w14:paraId="0FF6101F"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453F7C4" w14:textId="77777777" w:rsidR="00117E1C" w:rsidRDefault="00117E1C" w:rsidP="00117E1C">
            <w:pPr>
              <w:pStyle w:val="TAC"/>
              <w:rPr>
                <w:rFonts w:cs="Arial"/>
                <w:szCs w:val="18"/>
              </w:rPr>
            </w:pPr>
            <w:r>
              <w:rPr>
                <w:rFonts w:cs="Arial"/>
                <w:szCs w:val="18"/>
              </w:rPr>
              <w:t>CA_n260A-n261J</w:t>
            </w:r>
          </w:p>
        </w:tc>
        <w:tc>
          <w:tcPr>
            <w:tcW w:w="986" w:type="pct"/>
            <w:vMerge/>
            <w:tcBorders>
              <w:left w:val="single" w:sz="4" w:space="0" w:color="auto"/>
              <w:right w:val="single" w:sz="4" w:space="0" w:color="auto"/>
            </w:tcBorders>
            <w:shd w:val="clear" w:color="auto" w:fill="auto"/>
            <w:vAlign w:val="center"/>
          </w:tcPr>
          <w:p w14:paraId="6454E20F"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7713AB5"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DE602C0"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3C046727" w14:textId="77777777" w:rsidR="00117E1C" w:rsidRDefault="00117E1C" w:rsidP="00117E1C">
            <w:pPr>
              <w:pStyle w:val="TAC"/>
              <w:rPr>
                <w:lang w:val="en-US" w:eastAsia="zh-CN"/>
              </w:rPr>
            </w:pPr>
            <w:r>
              <w:rPr>
                <w:rFonts w:hint="eastAsia"/>
                <w:lang w:val="en-US" w:eastAsia="zh-CN"/>
              </w:rPr>
              <w:t>0</w:t>
            </w:r>
          </w:p>
        </w:tc>
      </w:tr>
      <w:tr w:rsidR="00117E1C" w14:paraId="2DD2B31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DD53DA4"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28AAA840"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60579D7"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B1FF7BD"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646FBDD6" w14:textId="77777777" w:rsidR="00117E1C" w:rsidRDefault="00117E1C" w:rsidP="00117E1C">
            <w:pPr>
              <w:pStyle w:val="TAC"/>
              <w:rPr>
                <w:lang w:val="en-US" w:eastAsia="zh-CN"/>
              </w:rPr>
            </w:pPr>
          </w:p>
        </w:tc>
      </w:tr>
      <w:tr w:rsidR="00117E1C" w14:paraId="5988D967"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072CD52B" w14:textId="77777777" w:rsidR="00117E1C" w:rsidRDefault="00117E1C" w:rsidP="00117E1C">
            <w:pPr>
              <w:pStyle w:val="TAC"/>
              <w:rPr>
                <w:rFonts w:cs="Arial"/>
                <w:szCs w:val="18"/>
              </w:rPr>
            </w:pPr>
            <w:r>
              <w:rPr>
                <w:rFonts w:cs="Arial"/>
                <w:szCs w:val="18"/>
              </w:rPr>
              <w:t>CA_n260A-n261K</w:t>
            </w:r>
          </w:p>
        </w:tc>
        <w:tc>
          <w:tcPr>
            <w:tcW w:w="986" w:type="pct"/>
            <w:vMerge/>
            <w:tcBorders>
              <w:left w:val="single" w:sz="4" w:space="0" w:color="auto"/>
              <w:right w:val="single" w:sz="4" w:space="0" w:color="auto"/>
            </w:tcBorders>
            <w:shd w:val="clear" w:color="auto" w:fill="auto"/>
            <w:vAlign w:val="center"/>
          </w:tcPr>
          <w:p w14:paraId="5DFA905C"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0810D09"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1DDF687"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5B474E04" w14:textId="77777777" w:rsidR="00117E1C" w:rsidRDefault="00117E1C" w:rsidP="00117E1C">
            <w:pPr>
              <w:pStyle w:val="TAC"/>
              <w:rPr>
                <w:lang w:val="en-US" w:eastAsia="zh-CN"/>
              </w:rPr>
            </w:pPr>
            <w:r>
              <w:rPr>
                <w:rFonts w:hint="eastAsia"/>
                <w:lang w:val="en-US" w:eastAsia="zh-CN"/>
              </w:rPr>
              <w:t>0</w:t>
            </w:r>
          </w:p>
        </w:tc>
      </w:tr>
      <w:tr w:rsidR="00117E1C" w14:paraId="442001C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209181C"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1EEE640"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5041DA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9F2B244"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5EAD9452" w14:textId="77777777" w:rsidR="00117E1C" w:rsidRDefault="00117E1C" w:rsidP="00117E1C">
            <w:pPr>
              <w:pStyle w:val="TAC"/>
              <w:rPr>
                <w:lang w:val="en-US" w:eastAsia="zh-CN"/>
              </w:rPr>
            </w:pPr>
          </w:p>
        </w:tc>
      </w:tr>
      <w:tr w:rsidR="00117E1C" w14:paraId="2D126CF3"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AF11007" w14:textId="77777777" w:rsidR="00117E1C" w:rsidRDefault="00117E1C" w:rsidP="00117E1C">
            <w:pPr>
              <w:pStyle w:val="TAC"/>
              <w:rPr>
                <w:rFonts w:cs="Arial"/>
                <w:szCs w:val="18"/>
              </w:rPr>
            </w:pPr>
            <w:r>
              <w:rPr>
                <w:rFonts w:cs="Arial"/>
                <w:szCs w:val="18"/>
              </w:rPr>
              <w:t>CA_n260A-n261L</w:t>
            </w:r>
          </w:p>
        </w:tc>
        <w:tc>
          <w:tcPr>
            <w:tcW w:w="986" w:type="pct"/>
            <w:vMerge/>
            <w:tcBorders>
              <w:left w:val="single" w:sz="4" w:space="0" w:color="auto"/>
              <w:right w:val="single" w:sz="4" w:space="0" w:color="auto"/>
            </w:tcBorders>
            <w:shd w:val="clear" w:color="auto" w:fill="auto"/>
            <w:vAlign w:val="center"/>
          </w:tcPr>
          <w:p w14:paraId="2D00A320"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C7EE083"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A77CBEA"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60D6D767" w14:textId="77777777" w:rsidR="00117E1C" w:rsidRDefault="00117E1C" w:rsidP="00117E1C">
            <w:pPr>
              <w:pStyle w:val="TAC"/>
              <w:rPr>
                <w:lang w:val="en-US" w:eastAsia="zh-CN"/>
              </w:rPr>
            </w:pPr>
            <w:r>
              <w:rPr>
                <w:rFonts w:hint="eastAsia"/>
                <w:lang w:val="en-US" w:eastAsia="zh-CN"/>
              </w:rPr>
              <w:t>0</w:t>
            </w:r>
          </w:p>
        </w:tc>
      </w:tr>
      <w:tr w:rsidR="00117E1C" w14:paraId="77C5849B"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6EA7AA6"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5C6FFA0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ED7186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CD04D63"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4E358F41" w14:textId="77777777" w:rsidR="00117E1C" w:rsidRDefault="00117E1C" w:rsidP="00117E1C">
            <w:pPr>
              <w:pStyle w:val="TAC"/>
              <w:rPr>
                <w:lang w:val="en-US" w:eastAsia="zh-CN"/>
              </w:rPr>
            </w:pPr>
          </w:p>
        </w:tc>
      </w:tr>
      <w:tr w:rsidR="00117E1C" w14:paraId="3FD991BB"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6F7D1FE6" w14:textId="77777777" w:rsidR="00117E1C" w:rsidRDefault="00117E1C" w:rsidP="00117E1C">
            <w:pPr>
              <w:pStyle w:val="TAC"/>
              <w:rPr>
                <w:rFonts w:cs="Arial"/>
                <w:szCs w:val="18"/>
              </w:rPr>
            </w:pPr>
            <w:r>
              <w:rPr>
                <w:rFonts w:cs="Arial"/>
                <w:szCs w:val="18"/>
              </w:rPr>
              <w:t>CA_n260A-n261M</w:t>
            </w:r>
          </w:p>
        </w:tc>
        <w:tc>
          <w:tcPr>
            <w:tcW w:w="986" w:type="pct"/>
            <w:vMerge/>
            <w:tcBorders>
              <w:left w:val="single" w:sz="4" w:space="0" w:color="auto"/>
              <w:right w:val="single" w:sz="4" w:space="0" w:color="auto"/>
            </w:tcBorders>
            <w:shd w:val="clear" w:color="auto" w:fill="auto"/>
            <w:vAlign w:val="center"/>
          </w:tcPr>
          <w:p w14:paraId="2E3DA27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D8F2021"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6D0447D"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3EE05995" w14:textId="77777777" w:rsidR="00117E1C" w:rsidRDefault="00117E1C" w:rsidP="00117E1C">
            <w:pPr>
              <w:pStyle w:val="TAC"/>
              <w:rPr>
                <w:lang w:val="en-US" w:eastAsia="zh-CN"/>
              </w:rPr>
            </w:pPr>
            <w:r>
              <w:rPr>
                <w:rFonts w:hint="eastAsia"/>
                <w:lang w:val="en-US" w:eastAsia="zh-CN"/>
              </w:rPr>
              <w:t>0</w:t>
            </w:r>
          </w:p>
        </w:tc>
      </w:tr>
      <w:tr w:rsidR="00117E1C" w14:paraId="72909AC8" w14:textId="77777777" w:rsidTr="00E12EDE">
        <w:trPr>
          <w:trHeight w:val="187"/>
          <w:jc w:val="center"/>
        </w:trPr>
        <w:tc>
          <w:tcPr>
            <w:tcW w:w="1094" w:type="pct"/>
            <w:tcBorders>
              <w:top w:val="nil"/>
              <w:left w:val="single" w:sz="4" w:space="0" w:color="auto"/>
              <w:right w:val="single" w:sz="4" w:space="0" w:color="auto"/>
            </w:tcBorders>
            <w:shd w:val="clear" w:color="auto" w:fill="auto"/>
            <w:vAlign w:val="center"/>
          </w:tcPr>
          <w:p w14:paraId="18B87C4B"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7884F60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FE04264"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95FBEEE"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right w:val="single" w:sz="4" w:space="0" w:color="auto"/>
            </w:tcBorders>
            <w:shd w:val="clear" w:color="auto" w:fill="auto"/>
            <w:vAlign w:val="center"/>
          </w:tcPr>
          <w:p w14:paraId="692CB109" w14:textId="77777777" w:rsidR="00117E1C" w:rsidRDefault="00117E1C" w:rsidP="00117E1C">
            <w:pPr>
              <w:pStyle w:val="TAC"/>
              <w:rPr>
                <w:lang w:val="en-US" w:eastAsia="zh-CN"/>
              </w:rPr>
            </w:pPr>
          </w:p>
        </w:tc>
      </w:tr>
      <w:tr w:rsidR="00117E1C" w14:paraId="17222A48"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308ED5CE" w14:textId="77777777" w:rsidR="00117E1C" w:rsidRDefault="00117E1C" w:rsidP="00117E1C">
            <w:pPr>
              <w:pStyle w:val="TAC"/>
              <w:rPr>
                <w:lang w:val="en-US" w:eastAsia="zh-CN"/>
              </w:rPr>
            </w:pPr>
            <w:r>
              <w:rPr>
                <w:rFonts w:cs="Arial"/>
                <w:szCs w:val="18"/>
              </w:rPr>
              <w:t>CA_n260G-n261A</w:t>
            </w:r>
          </w:p>
        </w:tc>
        <w:tc>
          <w:tcPr>
            <w:tcW w:w="986" w:type="pct"/>
            <w:vMerge w:val="restart"/>
            <w:tcBorders>
              <w:left w:val="single" w:sz="4" w:space="0" w:color="auto"/>
              <w:right w:val="single" w:sz="4" w:space="0" w:color="auto"/>
            </w:tcBorders>
            <w:shd w:val="clear" w:color="auto" w:fill="auto"/>
            <w:vAlign w:val="center"/>
          </w:tcPr>
          <w:p w14:paraId="72AD1015" w14:textId="4F76352E"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744EE412" w14:textId="77777777" w:rsidR="00117E1C" w:rsidRDefault="00117E1C" w:rsidP="00117E1C">
            <w:pPr>
              <w:pStyle w:val="TAC"/>
              <w:rPr>
                <w:rFonts w:cs="Arial"/>
                <w:szCs w:val="18"/>
              </w:rPr>
            </w:pPr>
            <w:r>
              <w:rPr>
                <w:rFonts w:cs="Arial"/>
                <w:szCs w:val="18"/>
              </w:rPr>
              <w:t>CA_n260G</w:t>
            </w:r>
          </w:p>
          <w:p w14:paraId="11907CDB" w14:textId="77777777" w:rsidR="00117E1C" w:rsidRDefault="00117E1C" w:rsidP="00117E1C">
            <w:pPr>
              <w:pStyle w:val="TAC"/>
              <w:rPr>
                <w:rFonts w:cs="Arial"/>
                <w:szCs w:val="18"/>
              </w:rPr>
            </w:pPr>
            <w:r>
              <w:rPr>
                <w:rFonts w:cs="Arial"/>
                <w:szCs w:val="18"/>
              </w:rPr>
              <w:t>CA_n261G</w:t>
            </w:r>
          </w:p>
          <w:p w14:paraId="6F1289D7" w14:textId="77777777" w:rsidR="00117E1C" w:rsidRDefault="00117E1C" w:rsidP="00117E1C">
            <w:pPr>
              <w:pStyle w:val="TAC"/>
              <w:rPr>
                <w:rFonts w:cs="Arial"/>
                <w:szCs w:val="18"/>
              </w:rPr>
            </w:pPr>
            <w:r>
              <w:rPr>
                <w:rFonts w:cs="Arial"/>
                <w:szCs w:val="18"/>
              </w:rPr>
              <w:t>CA_n261H</w:t>
            </w:r>
          </w:p>
          <w:p w14:paraId="353EE45C" w14:textId="77777777" w:rsidR="00117E1C" w:rsidRDefault="00117E1C" w:rsidP="00117E1C">
            <w:pPr>
              <w:pStyle w:val="TAC"/>
              <w:rPr>
                <w:rFonts w:cs="Arial"/>
                <w:szCs w:val="18"/>
              </w:rPr>
            </w:pPr>
            <w:r>
              <w:rPr>
                <w:rFonts w:cs="Arial"/>
                <w:szCs w:val="18"/>
              </w:rPr>
              <w:t>CA_n261I</w:t>
            </w:r>
          </w:p>
          <w:p w14:paraId="48CB5C96" w14:textId="77777777" w:rsidR="00117E1C" w:rsidRDefault="00117E1C" w:rsidP="00117E1C">
            <w:pPr>
              <w:pStyle w:val="TAC"/>
              <w:rPr>
                <w:rFonts w:cs="Arial"/>
                <w:szCs w:val="18"/>
              </w:rPr>
            </w:pPr>
            <w:r>
              <w:rPr>
                <w:rFonts w:cs="Arial"/>
                <w:szCs w:val="18"/>
              </w:rPr>
              <w:t>CA_n261J</w:t>
            </w:r>
          </w:p>
          <w:p w14:paraId="3CABC50D" w14:textId="77777777" w:rsidR="00117E1C" w:rsidRDefault="00117E1C" w:rsidP="00117E1C">
            <w:pPr>
              <w:pStyle w:val="TAC"/>
              <w:rPr>
                <w:rFonts w:cs="Arial"/>
                <w:szCs w:val="18"/>
              </w:rPr>
            </w:pPr>
            <w:r>
              <w:rPr>
                <w:rFonts w:cs="Arial"/>
                <w:szCs w:val="18"/>
              </w:rPr>
              <w:t>CA_n261K</w:t>
            </w:r>
          </w:p>
          <w:p w14:paraId="24B36668" w14:textId="77777777" w:rsidR="00117E1C" w:rsidRDefault="00117E1C" w:rsidP="00117E1C">
            <w:pPr>
              <w:pStyle w:val="TAC"/>
              <w:rPr>
                <w:rFonts w:cs="Arial"/>
                <w:szCs w:val="18"/>
              </w:rPr>
            </w:pPr>
            <w:r>
              <w:rPr>
                <w:rFonts w:cs="Arial"/>
                <w:szCs w:val="18"/>
              </w:rPr>
              <w:t>CA_n261L</w:t>
            </w:r>
          </w:p>
          <w:p w14:paraId="116C5FBA"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5A1220A" w14:textId="77777777" w:rsidR="00117E1C" w:rsidRDefault="00117E1C" w:rsidP="00117E1C">
            <w:pPr>
              <w:pStyle w:val="TAC"/>
              <w:rPr>
                <w:szCs w:val="18"/>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1A38758"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498BE6CD" w14:textId="77777777" w:rsidR="00117E1C" w:rsidRDefault="00117E1C" w:rsidP="00117E1C">
            <w:pPr>
              <w:pStyle w:val="TAC"/>
              <w:rPr>
                <w:lang w:val="en-US" w:eastAsia="zh-CN"/>
              </w:rPr>
            </w:pPr>
            <w:r>
              <w:rPr>
                <w:rFonts w:hint="eastAsia"/>
                <w:lang w:val="en-US" w:eastAsia="zh-CN"/>
              </w:rPr>
              <w:t>0</w:t>
            </w:r>
          </w:p>
        </w:tc>
      </w:tr>
      <w:tr w:rsidR="00117E1C" w14:paraId="23C1049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4BCBD89"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7BFFF2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BAC0822"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1C0C416"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3B2F61A0" w14:textId="77777777" w:rsidR="00117E1C" w:rsidRDefault="00117E1C" w:rsidP="00117E1C">
            <w:pPr>
              <w:pStyle w:val="TAC"/>
              <w:rPr>
                <w:lang w:val="en-US" w:eastAsia="zh-CN"/>
              </w:rPr>
            </w:pPr>
          </w:p>
        </w:tc>
      </w:tr>
      <w:tr w:rsidR="00117E1C" w14:paraId="576986F4"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3EDA5ABE" w14:textId="77777777" w:rsidR="00117E1C" w:rsidRDefault="00117E1C" w:rsidP="00117E1C">
            <w:pPr>
              <w:pStyle w:val="TAC"/>
              <w:rPr>
                <w:lang w:val="en-US" w:eastAsia="zh-CN"/>
              </w:rPr>
            </w:pPr>
            <w:r>
              <w:rPr>
                <w:rFonts w:cs="Arial"/>
                <w:szCs w:val="18"/>
              </w:rPr>
              <w:t>CA_n260G-n261G</w:t>
            </w:r>
          </w:p>
        </w:tc>
        <w:tc>
          <w:tcPr>
            <w:tcW w:w="986" w:type="pct"/>
            <w:vMerge/>
            <w:tcBorders>
              <w:left w:val="single" w:sz="4" w:space="0" w:color="auto"/>
              <w:right w:val="single" w:sz="4" w:space="0" w:color="auto"/>
            </w:tcBorders>
            <w:shd w:val="clear" w:color="auto" w:fill="auto"/>
            <w:vAlign w:val="center"/>
          </w:tcPr>
          <w:p w14:paraId="59D7F9D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D98D6F8"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B7BB976"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5486EE1C" w14:textId="77777777" w:rsidR="00117E1C" w:rsidRDefault="00117E1C" w:rsidP="00117E1C">
            <w:pPr>
              <w:pStyle w:val="TAC"/>
              <w:rPr>
                <w:lang w:val="en-US" w:eastAsia="zh-CN"/>
              </w:rPr>
            </w:pPr>
            <w:r>
              <w:rPr>
                <w:rFonts w:hint="eastAsia"/>
                <w:lang w:val="en-US" w:eastAsia="zh-CN"/>
              </w:rPr>
              <w:t>0</w:t>
            </w:r>
          </w:p>
        </w:tc>
      </w:tr>
      <w:tr w:rsidR="00117E1C" w14:paraId="19ABB4BC"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66B363B"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A0C250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EF4CB0B"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01E2E81"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10EAC59C" w14:textId="77777777" w:rsidR="00117E1C" w:rsidRDefault="00117E1C" w:rsidP="00117E1C">
            <w:pPr>
              <w:pStyle w:val="TAC"/>
              <w:rPr>
                <w:lang w:val="en-US" w:eastAsia="zh-CN"/>
              </w:rPr>
            </w:pPr>
          </w:p>
        </w:tc>
      </w:tr>
      <w:tr w:rsidR="00117E1C" w14:paraId="3CAB7949"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6B415993" w14:textId="77777777" w:rsidR="00117E1C" w:rsidRDefault="00117E1C" w:rsidP="00117E1C">
            <w:pPr>
              <w:pStyle w:val="TAC"/>
              <w:rPr>
                <w:lang w:val="en-US" w:eastAsia="zh-CN"/>
              </w:rPr>
            </w:pPr>
            <w:r>
              <w:rPr>
                <w:rFonts w:cs="Arial"/>
                <w:szCs w:val="18"/>
              </w:rPr>
              <w:t>CA_n260G-n261H</w:t>
            </w:r>
          </w:p>
        </w:tc>
        <w:tc>
          <w:tcPr>
            <w:tcW w:w="986" w:type="pct"/>
            <w:vMerge/>
            <w:tcBorders>
              <w:left w:val="single" w:sz="4" w:space="0" w:color="auto"/>
              <w:right w:val="single" w:sz="4" w:space="0" w:color="auto"/>
            </w:tcBorders>
            <w:shd w:val="clear" w:color="auto" w:fill="auto"/>
            <w:vAlign w:val="center"/>
          </w:tcPr>
          <w:p w14:paraId="45164EF8"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3E04F99"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F5A4958"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55BC879D" w14:textId="77777777" w:rsidR="00117E1C" w:rsidRDefault="00117E1C" w:rsidP="00117E1C">
            <w:pPr>
              <w:pStyle w:val="TAC"/>
              <w:rPr>
                <w:lang w:val="en-US" w:eastAsia="zh-CN"/>
              </w:rPr>
            </w:pPr>
            <w:r>
              <w:rPr>
                <w:rFonts w:hint="eastAsia"/>
                <w:lang w:val="en-US" w:eastAsia="zh-CN"/>
              </w:rPr>
              <w:t>0</w:t>
            </w:r>
          </w:p>
        </w:tc>
      </w:tr>
      <w:tr w:rsidR="00117E1C" w14:paraId="695F56A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958CAE6"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7E6CAA2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9C96B46"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F2517B3"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3D0AFB81" w14:textId="77777777" w:rsidR="00117E1C" w:rsidRDefault="00117E1C" w:rsidP="00117E1C">
            <w:pPr>
              <w:pStyle w:val="TAC"/>
              <w:rPr>
                <w:lang w:val="en-US" w:eastAsia="zh-CN"/>
              </w:rPr>
            </w:pPr>
          </w:p>
        </w:tc>
      </w:tr>
      <w:tr w:rsidR="00117E1C" w14:paraId="5F2AE04E"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98C6039" w14:textId="77777777" w:rsidR="00117E1C" w:rsidRDefault="00117E1C" w:rsidP="00117E1C">
            <w:pPr>
              <w:pStyle w:val="TAC"/>
              <w:rPr>
                <w:lang w:val="en-US" w:eastAsia="zh-CN"/>
              </w:rPr>
            </w:pPr>
            <w:r>
              <w:rPr>
                <w:rFonts w:cs="Arial"/>
                <w:szCs w:val="18"/>
              </w:rPr>
              <w:t>CA_n260G-n261I</w:t>
            </w:r>
          </w:p>
        </w:tc>
        <w:tc>
          <w:tcPr>
            <w:tcW w:w="986" w:type="pct"/>
            <w:vMerge/>
            <w:tcBorders>
              <w:left w:val="single" w:sz="4" w:space="0" w:color="auto"/>
              <w:right w:val="single" w:sz="4" w:space="0" w:color="auto"/>
            </w:tcBorders>
            <w:shd w:val="clear" w:color="auto" w:fill="auto"/>
            <w:vAlign w:val="center"/>
          </w:tcPr>
          <w:p w14:paraId="6954217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B953D0E"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75425F8"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42415371" w14:textId="77777777" w:rsidR="00117E1C" w:rsidRDefault="00117E1C" w:rsidP="00117E1C">
            <w:pPr>
              <w:pStyle w:val="TAC"/>
              <w:rPr>
                <w:lang w:val="en-US" w:eastAsia="zh-CN"/>
              </w:rPr>
            </w:pPr>
            <w:r>
              <w:rPr>
                <w:rFonts w:hint="eastAsia"/>
                <w:lang w:val="en-US" w:eastAsia="zh-CN"/>
              </w:rPr>
              <w:t>0</w:t>
            </w:r>
          </w:p>
        </w:tc>
      </w:tr>
      <w:tr w:rsidR="00117E1C" w14:paraId="2A887542"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AEBEA67"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78C31A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858E0E0"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4B7E717"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1E291E9F" w14:textId="77777777" w:rsidR="00117E1C" w:rsidRDefault="00117E1C" w:rsidP="00117E1C">
            <w:pPr>
              <w:pStyle w:val="TAC"/>
              <w:rPr>
                <w:lang w:val="en-US" w:eastAsia="zh-CN"/>
              </w:rPr>
            </w:pPr>
          </w:p>
        </w:tc>
      </w:tr>
      <w:tr w:rsidR="00117E1C" w14:paraId="7A4493BA"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500720FE" w14:textId="77777777" w:rsidR="00117E1C" w:rsidRDefault="00117E1C" w:rsidP="00117E1C">
            <w:pPr>
              <w:pStyle w:val="TAC"/>
              <w:rPr>
                <w:lang w:val="en-US" w:eastAsia="zh-CN"/>
              </w:rPr>
            </w:pPr>
            <w:r>
              <w:rPr>
                <w:rFonts w:cs="Arial"/>
                <w:szCs w:val="18"/>
              </w:rPr>
              <w:t>CA_n260G-n261J</w:t>
            </w:r>
          </w:p>
        </w:tc>
        <w:tc>
          <w:tcPr>
            <w:tcW w:w="986" w:type="pct"/>
            <w:vMerge/>
            <w:tcBorders>
              <w:left w:val="single" w:sz="4" w:space="0" w:color="auto"/>
              <w:right w:val="single" w:sz="4" w:space="0" w:color="auto"/>
            </w:tcBorders>
            <w:shd w:val="clear" w:color="auto" w:fill="auto"/>
            <w:vAlign w:val="center"/>
          </w:tcPr>
          <w:p w14:paraId="3C899D1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65B8B7E"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1030CFC"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6D15D977" w14:textId="77777777" w:rsidR="00117E1C" w:rsidRDefault="00117E1C" w:rsidP="00117E1C">
            <w:pPr>
              <w:pStyle w:val="TAC"/>
              <w:rPr>
                <w:lang w:val="en-US" w:eastAsia="zh-CN"/>
              </w:rPr>
            </w:pPr>
            <w:r>
              <w:rPr>
                <w:rFonts w:hint="eastAsia"/>
                <w:lang w:val="en-US" w:eastAsia="zh-CN"/>
              </w:rPr>
              <w:t>0</w:t>
            </w:r>
          </w:p>
        </w:tc>
      </w:tr>
      <w:tr w:rsidR="00117E1C" w14:paraId="4D45651E"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3E448B9"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7C6A850"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B33ED5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225DCA2"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518DF038" w14:textId="77777777" w:rsidR="00117E1C" w:rsidRDefault="00117E1C" w:rsidP="00117E1C">
            <w:pPr>
              <w:pStyle w:val="TAC"/>
              <w:rPr>
                <w:lang w:val="en-US" w:eastAsia="zh-CN"/>
              </w:rPr>
            </w:pPr>
          </w:p>
        </w:tc>
      </w:tr>
      <w:tr w:rsidR="00117E1C" w14:paraId="26BD2826"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7A450264" w14:textId="77777777" w:rsidR="00117E1C" w:rsidRDefault="00117E1C" w:rsidP="00117E1C">
            <w:pPr>
              <w:pStyle w:val="TAC"/>
              <w:rPr>
                <w:lang w:val="en-US" w:eastAsia="zh-CN"/>
              </w:rPr>
            </w:pPr>
            <w:r>
              <w:rPr>
                <w:rFonts w:cs="Arial"/>
                <w:szCs w:val="18"/>
              </w:rPr>
              <w:t>CA_n260G-n261K</w:t>
            </w:r>
          </w:p>
        </w:tc>
        <w:tc>
          <w:tcPr>
            <w:tcW w:w="986" w:type="pct"/>
            <w:vMerge/>
            <w:tcBorders>
              <w:left w:val="single" w:sz="4" w:space="0" w:color="auto"/>
              <w:right w:val="single" w:sz="4" w:space="0" w:color="auto"/>
            </w:tcBorders>
            <w:shd w:val="clear" w:color="auto" w:fill="auto"/>
            <w:vAlign w:val="center"/>
          </w:tcPr>
          <w:p w14:paraId="4479B60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C4831FD"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8B2606C"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7E29DAD5" w14:textId="77777777" w:rsidR="00117E1C" w:rsidRDefault="00117E1C" w:rsidP="00117E1C">
            <w:pPr>
              <w:pStyle w:val="TAC"/>
              <w:rPr>
                <w:lang w:val="en-US" w:eastAsia="zh-CN"/>
              </w:rPr>
            </w:pPr>
            <w:r>
              <w:rPr>
                <w:rFonts w:hint="eastAsia"/>
                <w:lang w:val="en-US" w:eastAsia="zh-CN"/>
              </w:rPr>
              <w:t>0</w:t>
            </w:r>
          </w:p>
        </w:tc>
      </w:tr>
      <w:tr w:rsidR="00117E1C" w14:paraId="012AD1A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1B9FC91"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71B1A7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5D2641B"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357075E"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6CC29DC0" w14:textId="77777777" w:rsidR="00117E1C" w:rsidRDefault="00117E1C" w:rsidP="00117E1C">
            <w:pPr>
              <w:pStyle w:val="TAC"/>
              <w:rPr>
                <w:lang w:val="en-US" w:eastAsia="zh-CN"/>
              </w:rPr>
            </w:pPr>
          </w:p>
        </w:tc>
      </w:tr>
      <w:tr w:rsidR="00117E1C" w14:paraId="15D8B591"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62B9B3BB" w14:textId="77777777" w:rsidR="00117E1C" w:rsidRDefault="00117E1C" w:rsidP="00117E1C">
            <w:pPr>
              <w:pStyle w:val="TAC"/>
              <w:rPr>
                <w:lang w:val="en-US" w:eastAsia="zh-CN"/>
              </w:rPr>
            </w:pPr>
            <w:r>
              <w:rPr>
                <w:rFonts w:cs="Arial"/>
                <w:szCs w:val="18"/>
              </w:rPr>
              <w:t>CA_n260G-n261L</w:t>
            </w:r>
          </w:p>
        </w:tc>
        <w:tc>
          <w:tcPr>
            <w:tcW w:w="986" w:type="pct"/>
            <w:vMerge/>
            <w:tcBorders>
              <w:left w:val="single" w:sz="4" w:space="0" w:color="auto"/>
              <w:right w:val="single" w:sz="4" w:space="0" w:color="auto"/>
            </w:tcBorders>
            <w:shd w:val="clear" w:color="auto" w:fill="auto"/>
            <w:vAlign w:val="center"/>
          </w:tcPr>
          <w:p w14:paraId="0930F26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5CFA305"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9ADD599"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1CE8462C" w14:textId="77777777" w:rsidR="00117E1C" w:rsidRDefault="00117E1C" w:rsidP="00117E1C">
            <w:pPr>
              <w:pStyle w:val="TAC"/>
              <w:rPr>
                <w:lang w:val="en-US" w:eastAsia="zh-CN"/>
              </w:rPr>
            </w:pPr>
            <w:r>
              <w:rPr>
                <w:rFonts w:hint="eastAsia"/>
                <w:lang w:val="en-US" w:eastAsia="zh-CN"/>
              </w:rPr>
              <w:t>0</w:t>
            </w:r>
          </w:p>
        </w:tc>
      </w:tr>
      <w:tr w:rsidR="00117E1C" w14:paraId="46C3FCBD"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5BA3C44"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4A6C63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D0EC05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9F672D8"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0EA0B81E" w14:textId="77777777" w:rsidR="00117E1C" w:rsidRDefault="00117E1C" w:rsidP="00117E1C">
            <w:pPr>
              <w:pStyle w:val="TAC"/>
              <w:rPr>
                <w:lang w:val="en-US" w:eastAsia="zh-CN"/>
              </w:rPr>
            </w:pPr>
          </w:p>
        </w:tc>
      </w:tr>
      <w:tr w:rsidR="00117E1C" w14:paraId="40856F82"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67C3AE15" w14:textId="77777777" w:rsidR="00117E1C" w:rsidRDefault="00117E1C" w:rsidP="00117E1C">
            <w:pPr>
              <w:pStyle w:val="TAC"/>
              <w:rPr>
                <w:lang w:val="en-US" w:eastAsia="zh-CN"/>
              </w:rPr>
            </w:pPr>
            <w:r>
              <w:rPr>
                <w:rFonts w:cs="Arial"/>
                <w:szCs w:val="18"/>
              </w:rPr>
              <w:t>CA_n260G-n261M</w:t>
            </w:r>
          </w:p>
        </w:tc>
        <w:tc>
          <w:tcPr>
            <w:tcW w:w="986" w:type="pct"/>
            <w:vMerge/>
            <w:tcBorders>
              <w:left w:val="single" w:sz="4" w:space="0" w:color="auto"/>
              <w:right w:val="single" w:sz="4" w:space="0" w:color="auto"/>
            </w:tcBorders>
            <w:shd w:val="clear" w:color="auto" w:fill="auto"/>
            <w:vAlign w:val="center"/>
          </w:tcPr>
          <w:p w14:paraId="58FA4A26"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4FB6A93"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C3449EB"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4D047EE8" w14:textId="77777777" w:rsidR="00117E1C" w:rsidRDefault="00117E1C" w:rsidP="00117E1C">
            <w:pPr>
              <w:pStyle w:val="TAC"/>
              <w:rPr>
                <w:lang w:val="en-US" w:eastAsia="zh-CN"/>
              </w:rPr>
            </w:pPr>
            <w:r>
              <w:rPr>
                <w:rFonts w:hint="eastAsia"/>
                <w:lang w:val="en-US" w:eastAsia="zh-CN"/>
              </w:rPr>
              <w:t>0</w:t>
            </w:r>
          </w:p>
        </w:tc>
      </w:tr>
      <w:tr w:rsidR="00117E1C" w14:paraId="26A016C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A13B746"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16AEB98"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DDD0707"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3636518"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772A237B" w14:textId="77777777" w:rsidR="00117E1C" w:rsidRDefault="00117E1C" w:rsidP="00117E1C">
            <w:pPr>
              <w:pStyle w:val="TAC"/>
              <w:rPr>
                <w:lang w:val="en-US" w:eastAsia="zh-CN"/>
              </w:rPr>
            </w:pPr>
          </w:p>
        </w:tc>
      </w:tr>
      <w:tr w:rsidR="00117E1C" w14:paraId="7084BDC5"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6695A155" w14:textId="77777777" w:rsidR="00117E1C" w:rsidRDefault="00117E1C" w:rsidP="00117E1C">
            <w:pPr>
              <w:pStyle w:val="TAC"/>
              <w:rPr>
                <w:lang w:val="en-US" w:eastAsia="zh-CN"/>
              </w:rPr>
            </w:pPr>
            <w:r>
              <w:rPr>
                <w:rFonts w:cs="Arial"/>
                <w:szCs w:val="18"/>
              </w:rPr>
              <w:t>CA_n260H-n261A</w:t>
            </w:r>
          </w:p>
        </w:tc>
        <w:tc>
          <w:tcPr>
            <w:tcW w:w="986" w:type="pct"/>
            <w:vMerge w:val="restart"/>
            <w:tcBorders>
              <w:left w:val="single" w:sz="4" w:space="0" w:color="auto"/>
              <w:right w:val="single" w:sz="4" w:space="0" w:color="auto"/>
            </w:tcBorders>
            <w:shd w:val="clear" w:color="auto" w:fill="auto"/>
            <w:vAlign w:val="center"/>
          </w:tcPr>
          <w:p w14:paraId="155B3510" w14:textId="04E2F583"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670F71F7" w14:textId="77777777" w:rsidR="00117E1C" w:rsidRDefault="00117E1C" w:rsidP="00117E1C">
            <w:pPr>
              <w:pStyle w:val="TAC"/>
              <w:rPr>
                <w:rFonts w:cs="Arial"/>
                <w:szCs w:val="18"/>
              </w:rPr>
            </w:pPr>
            <w:r>
              <w:rPr>
                <w:rFonts w:cs="Arial"/>
                <w:szCs w:val="18"/>
              </w:rPr>
              <w:t>CA_n260G</w:t>
            </w:r>
          </w:p>
          <w:p w14:paraId="5693F1B0" w14:textId="77777777" w:rsidR="00117E1C" w:rsidRDefault="00117E1C" w:rsidP="00117E1C">
            <w:pPr>
              <w:pStyle w:val="TAC"/>
              <w:rPr>
                <w:rFonts w:cs="Arial"/>
                <w:szCs w:val="18"/>
              </w:rPr>
            </w:pPr>
            <w:r>
              <w:rPr>
                <w:rFonts w:eastAsia="SimSun" w:cs="Arial" w:hint="eastAsia"/>
                <w:szCs w:val="18"/>
                <w:lang w:val="en-US" w:eastAsia="zh-CN"/>
              </w:rPr>
              <w:t>C</w:t>
            </w:r>
            <w:r>
              <w:rPr>
                <w:rFonts w:cs="Arial"/>
                <w:szCs w:val="18"/>
              </w:rPr>
              <w:t>A_n260H</w:t>
            </w:r>
          </w:p>
          <w:p w14:paraId="04ABC86E" w14:textId="77777777" w:rsidR="00117E1C" w:rsidRDefault="00117E1C" w:rsidP="00117E1C">
            <w:pPr>
              <w:pStyle w:val="TAC"/>
              <w:rPr>
                <w:rFonts w:cs="Arial"/>
                <w:szCs w:val="18"/>
              </w:rPr>
            </w:pPr>
            <w:r>
              <w:rPr>
                <w:rFonts w:cs="Arial"/>
                <w:szCs w:val="18"/>
              </w:rPr>
              <w:t>CA_n261G</w:t>
            </w:r>
          </w:p>
          <w:p w14:paraId="4D34CF1F" w14:textId="77777777" w:rsidR="00117E1C" w:rsidRDefault="00117E1C" w:rsidP="00117E1C">
            <w:pPr>
              <w:pStyle w:val="TAC"/>
              <w:rPr>
                <w:rFonts w:cs="Arial"/>
                <w:szCs w:val="18"/>
              </w:rPr>
            </w:pPr>
            <w:r>
              <w:rPr>
                <w:rFonts w:cs="Arial"/>
                <w:szCs w:val="18"/>
              </w:rPr>
              <w:t>CA_n261H</w:t>
            </w:r>
          </w:p>
          <w:p w14:paraId="7DFAA3B6" w14:textId="77777777" w:rsidR="00117E1C" w:rsidRDefault="00117E1C" w:rsidP="00117E1C">
            <w:pPr>
              <w:pStyle w:val="TAC"/>
              <w:rPr>
                <w:rFonts w:cs="Arial"/>
                <w:szCs w:val="18"/>
              </w:rPr>
            </w:pPr>
            <w:r>
              <w:rPr>
                <w:rFonts w:cs="Arial"/>
                <w:szCs w:val="18"/>
              </w:rPr>
              <w:t>CA_n261I</w:t>
            </w:r>
          </w:p>
          <w:p w14:paraId="136779F3" w14:textId="77777777" w:rsidR="00117E1C" w:rsidRDefault="00117E1C" w:rsidP="00117E1C">
            <w:pPr>
              <w:pStyle w:val="TAC"/>
              <w:rPr>
                <w:rFonts w:cs="Arial"/>
                <w:szCs w:val="18"/>
              </w:rPr>
            </w:pPr>
            <w:r>
              <w:rPr>
                <w:rFonts w:cs="Arial"/>
                <w:szCs w:val="18"/>
              </w:rPr>
              <w:t>CA_n261J</w:t>
            </w:r>
          </w:p>
          <w:p w14:paraId="03BE2A6F" w14:textId="77777777" w:rsidR="00117E1C" w:rsidRDefault="00117E1C" w:rsidP="00117E1C">
            <w:pPr>
              <w:pStyle w:val="TAC"/>
              <w:rPr>
                <w:rFonts w:cs="Arial"/>
                <w:szCs w:val="18"/>
              </w:rPr>
            </w:pPr>
            <w:r>
              <w:rPr>
                <w:rFonts w:cs="Arial"/>
                <w:szCs w:val="18"/>
              </w:rPr>
              <w:t>CA_n261K</w:t>
            </w:r>
          </w:p>
          <w:p w14:paraId="316E9EEB" w14:textId="77777777" w:rsidR="00117E1C" w:rsidRDefault="00117E1C" w:rsidP="00117E1C">
            <w:pPr>
              <w:pStyle w:val="TAC"/>
              <w:rPr>
                <w:rFonts w:cs="Arial"/>
                <w:szCs w:val="18"/>
              </w:rPr>
            </w:pPr>
            <w:r>
              <w:rPr>
                <w:rFonts w:cs="Arial"/>
                <w:szCs w:val="18"/>
              </w:rPr>
              <w:t>CA_n261L</w:t>
            </w:r>
          </w:p>
          <w:p w14:paraId="7BD378DB"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AD06171"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7371DDE"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0881A432" w14:textId="77777777" w:rsidR="00117E1C" w:rsidRDefault="00117E1C" w:rsidP="00117E1C">
            <w:pPr>
              <w:pStyle w:val="TAC"/>
              <w:rPr>
                <w:lang w:val="en-US" w:eastAsia="zh-CN"/>
              </w:rPr>
            </w:pPr>
            <w:r>
              <w:rPr>
                <w:rFonts w:hint="eastAsia"/>
                <w:lang w:val="en-US" w:eastAsia="zh-CN"/>
              </w:rPr>
              <w:t>0</w:t>
            </w:r>
          </w:p>
        </w:tc>
      </w:tr>
      <w:tr w:rsidR="00117E1C" w14:paraId="72B47C4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F7123D5"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278603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F0F3261"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50CB9BD"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543E3CEF" w14:textId="77777777" w:rsidR="00117E1C" w:rsidRDefault="00117E1C" w:rsidP="00117E1C">
            <w:pPr>
              <w:pStyle w:val="TAC"/>
              <w:rPr>
                <w:lang w:val="en-US" w:eastAsia="zh-CN"/>
              </w:rPr>
            </w:pPr>
          </w:p>
        </w:tc>
      </w:tr>
      <w:tr w:rsidR="00117E1C" w14:paraId="33E3E1CD"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1110BFBC" w14:textId="77777777" w:rsidR="00117E1C" w:rsidRDefault="00117E1C" w:rsidP="00117E1C">
            <w:pPr>
              <w:pStyle w:val="TAC"/>
              <w:rPr>
                <w:lang w:val="en-US" w:eastAsia="zh-CN"/>
              </w:rPr>
            </w:pPr>
            <w:r>
              <w:rPr>
                <w:rFonts w:cs="Arial"/>
                <w:szCs w:val="18"/>
              </w:rPr>
              <w:t>CA_n260H-n261G</w:t>
            </w:r>
          </w:p>
        </w:tc>
        <w:tc>
          <w:tcPr>
            <w:tcW w:w="986" w:type="pct"/>
            <w:vMerge/>
            <w:tcBorders>
              <w:left w:val="single" w:sz="4" w:space="0" w:color="auto"/>
              <w:right w:val="single" w:sz="4" w:space="0" w:color="auto"/>
            </w:tcBorders>
            <w:shd w:val="clear" w:color="auto" w:fill="auto"/>
            <w:vAlign w:val="center"/>
          </w:tcPr>
          <w:p w14:paraId="4A98403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DE4BC00"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B0D180D"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20609293" w14:textId="77777777" w:rsidR="00117E1C" w:rsidRDefault="00117E1C" w:rsidP="00117E1C">
            <w:pPr>
              <w:pStyle w:val="TAC"/>
              <w:rPr>
                <w:lang w:val="en-US" w:eastAsia="zh-CN"/>
              </w:rPr>
            </w:pPr>
            <w:r>
              <w:rPr>
                <w:lang w:val="en-US" w:eastAsia="zh-CN"/>
              </w:rPr>
              <w:t>0</w:t>
            </w:r>
          </w:p>
        </w:tc>
      </w:tr>
      <w:tr w:rsidR="00117E1C" w14:paraId="7736CDD6"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85A4B7D"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B0EE85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5F3CA44"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4A34DD2"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47ED5731" w14:textId="77777777" w:rsidR="00117E1C" w:rsidRDefault="00117E1C" w:rsidP="00117E1C">
            <w:pPr>
              <w:pStyle w:val="TAC"/>
              <w:rPr>
                <w:lang w:val="en-US" w:eastAsia="zh-CN"/>
              </w:rPr>
            </w:pPr>
          </w:p>
        </w:tc>
      </w:tr>
      <w:tr w:rsidR="00117E1C" w14:paraId="1633F579"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C837F2F" w14:textId="77777777" w:rsidR="00117E1C" w:rsidRDefault="00117E1C" w:rsidP="00117E1C">
            <w:pPr>
              <w:pStyle w:val="TAC"/>
              <w:rPr>
                <w:lang w:val="en-US" w:eastAsia="zh-CN"/>
              </w:rPr>
            </w:pPr>
            <w:r>
              <w:rPr>
                <w:rFonts w:cs="Arial"/>
                <w:szCs w:val="18"/>
              </w:rPr>
              <w:t>CA_n260H-n261H</w:t>
            </w:r>
          </w:p>
        </w:tc>
        <w:tc>
          <w:tcPr>
            <w:tcW w:w="986" w:type="pct"/>
            <w:vMerge/>
            <w:tcBorders>
              <w:left w:val="single" w:sz="4" w:space="0" w:color="auto"/>
              <w:right w:val="single" w:sz="4" w:space="0" w:color="auto"/>
            </w:tcBorders>
            <w:shd w:val="clear" w:color="auto" w:fill="auto"/>
            <w:vAlign w:val="center"/>
          </w:tcPr>
          <w:p w14:paraId="2BB2EC0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A161DCB"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D81A647"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41D4A7BE" w14:textId="77777777" w:rsidR="00117E1C" w:rsidRDefault="00117E1C" w:rsidP="00117E1C">
            <w:pPr>
              <w:pStyle w:val="TAC"/>
              <w:rPr>
                <w:lang w:val="en-US" w:eastAsia="zh-CN"/>
              </w:rPr>
            </w:pPr>
            <w:r>
              <w:rPr>
                <w:lang w:val="en-US" w:eastAsia="zh-CN"/>
              </w:rPr>
              <w:t>0</w:t>
            </w:r>
          </w:p>
        </w:tc>
      </w:tr>
      <w:tr w:rsidR="00117E1C" w14:paraId="3BE7518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25CE771"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127B4A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B49C236"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7AC41CC"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16650115" w14:textId="77777777" w:rsidR="00117E1C" w:rsidRDefault="00117E1C" w:rsidP="00117E1C">
            <w:pPr>
              <w:pStyle w:val="TAC"/>
              <w:rPr>
                <w:lang w:val="en-US" w:eastAsia="zh-CN"/>
              </w:rPr>
            </w:pPr>
          </w:p>
        </w:tc>
      </w:tr>
      <w:tr w:rsidR="00117E1C" w14:paraId="790EF969"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342F8C26" w14:textId="77777777" w:rsidR="00117E1C" w:rsidRDefault="00117E1C" w:rsidP="00117E1C">
            <w:pPr>
              <w:pStyle w:val="TAC"/>
              <w:rPr>
                <w:lang w:val="en-US" w:eastAsia="zh-CN"/>
              </w:rPr>
            </w:pPr>
            <w:r>
              <w:rPr>
                <w:rFonts w:cs="Arial"/>
                <w:szCs w:val="18"/>
              </w:rPr>
              <w:t>CA_n260H-n261I</w:t>
            </w:r>
          </w:p>
        </w:tc>
        <w:tc>
          <w:tcPr>
            <w:tcW w:w="986" w:type="pct"/>
            <w:vMerge/>
            <w:tcBorders>
              <w:left w:val="single" w:sz="4" w:space="0" w:color="auto"/>
              <w:right w:val="single" w:sz="4" w:space="0" w:color="auto"/>
            </w:tcBorders>
            <w:shd w:val="clear" w:color="auto" w:fill="auto"/>
            <w:vAlign w:val="center"/>
          </w:tcPr>
          <w:p w14:paraId="1F205B0F"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7520C57"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1B040CB"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41B287C2" w14:textId="77777777" w:rsidR="00117E1C" w:rsidRDefault="00117E1C" w:rsidP="00117E1C">
            <w:pPr>
              <w:pStyle w:val="TAC"/>
              <w:rPr>
                <w:lang w:val="en-US" w:eastAsia="zh-CN"/>
              </w:rPr>
            </w:pPr>
            <w:r>
              <w:rPr>
                <w:lang w:val="en-US" w:eastAsia="zh-CN"/>
              </w:rPr>
              <w:t>0</w:t>
            </w:r>
          </w:p>
        </w:tc>
      </w:tr>
      <w:tr w:rsidR="00117E1C" w14:paraId="33D6B23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E832C7A"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94E1D90"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4D0DD9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BD230F1"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09AC58C8" w14:textId="77777777" w:rsidR="00117E1C" w:rsidRDefault="00117E1C" w:rsidP="00117E1C">
            <w:pPr>
              <w:pStyle w:val="TAC"/>
              <w:rPr>
                <w:lang w:val="en-US" w:eastAsia="zh-CN"/>
              </w:rPr>
            </w:pPr>
          </w:p>
        </w:tc>
      </w:tr>
      <w:tr w:rsidR="00117E1C" w14:paraId="620BCCC0"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4E7FE5B6" w14:textId="77777777" w:rsidR="00117E1C" w:rsidRDefault="00117E1C" w:rsidP="00117E1C">
            <w:pPr>
              <w:pStyle w:val="TAC"/>
              <w:rPr>
                <w:lang w:val="en-US" w:eastAsia="zh-CN"/>
              </w:rPr>
            </w:pPr>
            <w:r>
              <w:rPr>
                <w:rFonts w:cs="Arial"/>
                <w:szCs w:val="18"/>
              </w:rPr>
              <w:t>CA_n260H-n261J</w:t>
            </w:r>
          </w:p>
        </w:tc>
        <w:tc>
          <w:tcPr>
            <w:tcW w:w="986" w:type="pct"/>
            <w:vMerge/>
            <w:tcBorders>
              <w:left w:val="single" w:sz="4" w:space="0" w:color="auto"/>
              <w:right w:val="single" w:sz="4" w:space="0" w:color="auto"/>
            </w:tcBorders>
            <w:shd w:val="clear" w:color="auto" w:fill="auto"/>
            <w:vAlign w:val="center"/>
          </w:tcPr>
          <w:p w14:paraId="1B9C490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5A9E662"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1F825D3"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57D002E4" w14:textId="77777777" w:rsidR="00117E1C" w:rsidRDefault="00117E1C" w:rsidP="00117E1C">
            <w:pPr>
              <w:pStyle w:val="TAC"/>
              <w:rPr>
                <w:lang w:val="en-US" w:eastAsia="zh-CN"/>
              </w:rPr>
            </w:pPr>
            <w:r>
              <w:rPr>
                <w:lang w:val="en-US" w:eastAsia="zh-CN"/>
              </w:rPr>
              <w:t>0</w:t>
            </w:r>
          </w:p>
        </w:tc>
      </w:tr>
      <w:tr w:rsidR="00117E1C" w14:paraId="0344044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9BADF7A"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11C439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4597324"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6A2CE8B"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5EDA999D" w14:textId="77777777" w:rsidR="00117E1C" w:rsidRDefault="00117E1C" w:rsidP="00117E1C">
            <w:pPr>
              <w:pStyle w:val="TAC"/>
              <w:rPr>
                <w:lang w:val="en-US" w:eastAsia="zh-CN"/>
              </w:rPr>
            </w:pPr>
          </w:p>
        </w:tc>
      </w:tr>
      <w:tr w:rsidR="00117E1C" w14:paraId="36B05707"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63644B37" w14:textId="77777777" w:rsidR="00117E1C" w:rsidRDefault="00117E1C" w:rsidP="00117E1C">
            <w:pPr>
              <w:pStyle w:val="TAC"/>
              <w:rPr>
                <w:lang w:val="en-US" w:eastAsia="zh-CN"/>
              </w:rPr>
            </w:pPr>
            <w:r>
              <w:rPr>
                <w:rFonts w:cs="Arial"/>
                <w:szCs w:val="18"/>
              </w:rPr>
              <w:t>CA_n260H-n261K</w:t>
            </w:r>
          </w:p>
        </w:tc>
        <w:tc>
          <w:tcPr>
            <w:tcW w:w="986" w:type="pct"/>
            <w:vMerge/>
            <w:tcBorders>
              <w:left w:val="single" w:sz="4" w:space="0" w:color="auto"/>
              <w:right w:val="single" w:sz="4" w:space="0" w:color="auto"/>
            </w:tcBorders>
            <w:shd w:val="clear" w:color="auto" w:fill="auto"/>
            <w:vAlign w:val="center"/>
          </w:tcPr>
          <w:p w14:paraId="19A664C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F7446E9"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AD129B7"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553A3FD9" w14:textId="77777777" w:rsidR="00117E1C" w:rsidRDefault="00117E1C" w:rsidP="00117E1C">
            <w:pPr>
              <w:pStyle w:val="TAC"/>
              <w:rPr>
                <w:lang w:val="en-US" w:eastAsia="zh-CN"/>
              </w:rPr>
            </w:pPr>
            <w:r>
              <w:rPr>
                <w:lang w:val="en-US" w:eastAsia="zh-CN"/>
              </w:rPr>
              <w:t>0</w:t>
            </w:r>
          </w:p>
        </w:tc>
      </w:tr>
      <w:tr w:rsidR="00117E1C" w14:paraId="6CDB1E0F"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607704D"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66BFBC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7A62DBF"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D35E449"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57838D93" w14:textId="77777777" w:rsidR="00117E1C" w:rsidRDefault="00117E1C" w:rsidP="00117E1C">
            <w:pPr>
              <w:pStyle w:val="TAC"/>
              <w:rPr>
                <w:lang w:val="en-US" w:eastAsia="zh-CN"/>
              </w:rPr>
            </w:pPr>
          </w:p>
        </w:tc>
      </w:tr>
      <w:tr w:rsidR="00117E1C" w14:paraId="6884178B"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2D1D279A" w14:textId="77777777" w:rsidR="00117E1C" w:rsidRDefault="00117E1C" w:rsidP="00117E1C">
            <w:pPr>
              <w:pStyle w:val="TAC"/>
              <w:rPr>
                <w:lang w:val="en-US" w:eastAsia="zh-CN"/>
              </w:rPr>
            </w:pPr>
            <w:r>
              <w:rPr>
                <w:rFonts w:cs="Arial"/>
                <w:szCs w:val="18"/>
              </w:rPr>
              <w:t>CA_n260H-n261L</w:t>
            </w:r>
          </w:p>
        </w:tc>
        <w:tc>
          <w:tcPr>
            <w:tcW w:w="986" w:type="pct"/>
            <w:vMerge/>
            <w:tcBorders>
              <w:left w:val="single" w:sz="4" w:space="0" w:color="auto"/>
              <w:right w:val="single" w:sz="4" w:space="0" w:color="auto"/>
            </w:tcBorders>
            <w:shd w:val="clear" w:color="auto" w:fill="auto"/>
            <w:vAlign w:val="center"/>
          </w:tcPr>
          <w:p w14:paraId="5285060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4460906"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DD4FF07"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0F486CD6" w14:textId="77777777" w:rsidR="00117E1C" w:rsidRDefault="00117E1C" w:rsidP="00117E1C">
            <w:pPr>
              <w:pStyle w:val="TAC"/>
              <w:rPr>
                <w:lang w:val="en-US" w:eastAsia="zh-CN"/>
              </w:rPr>
            </w:pPr>
            <w:r>
              <w:rPr>
                <w:lang w:val="en-US" w:eastAsia="zh-CN"/>
              </w:rPr>
              <w:t>0</w:t>
            </w:r>
          </w:p>
        </w:tc>
      </w:tr>
      <w:tr w:rsidR="00117E1C" w14:paraId="29F7349D"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E882C7A"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91F1D4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9B25E1D"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AD18960"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6390180A" w14:textId="77777777" w:rsidR="00117E1C" w:rsidRDefault="00117E1C" w:rsidP="00117E1C">
            <w:pPr>
              <w:pStyle w:val="TAC"/>
              <w:rPr>
                <w:lang w:val="en-US" w:eastAsia="zh-CN"/>
              </w:rPr>
            </w:pPr>
          </w:p>
        </w:tc>
      </w:tr>
      <w:tr w:rsidR="00117E1C" w14:paraId="00071582"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BAA43FB" w14:textId="77777777" w:rsidR="00117E1C" w:rsidRDefault="00117E1C" w:rsidP="00117E1C">
            <w:pPr>
              <w:pStyle w:val="TAC"/>
              <w:rPr>
                <w:lang w:val="en-US" w:eastAsia="zh-CN"/>
              </w:rPr>
            </w:pPr>
            <w:r>
              <w:rPr>
                <w:rFonts w:cs="Arial"/>
                <w:szCs w:val="18"/>
              </w:rPr>
              <w:t>CA_n260H-n261M</w:t>
            </w:r>
          </w:p>
        </w:tc>
        <w:tc>
          <w:tcPr>
            <w:tcW w:w="986" w:type="pct"/>
            <w:vMerge/>
            <w:tcBorders>
              <w:left w:val="single" w:sz="4" w:space="0" w:color="auto"/>
              <w:right w:val="single" w:sz="4" w:space="0" w:color="auto"/>
            </w:tcBorders>
            <w:shd w:val="clear" w:color="auto" w:fill="auto"/>
            <w:vAlign w:val="center"/>
          </w:tcPr>
          <w:p w14:paraId="1DFE989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B310A0F"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35BD18B"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64829125" w14:textId="77777777" w:rsidR="00117E1C" w:rsidRDefault="00117E1C" w:rsidP="00117E1C">
            <w:pPr>
              <w:pStyle w:val="TAC"/>
              <w:rPr>
                <w:lang w:val="en-US" w:eastAsia="zh-CN"/>
              </w:rPr>
            </w:pPr>
            <w:r>
              <w:rPr>
                <w:lang w:val="en-US" w:eastAsia="zh-CN"/>
              </w:rPr>
              <w:t>0</w:t>
            </w:r>
          </w:p>
        </w:tc>
      </w:tr>
      <w:tr w:rsidR="00117E1C" w14:paraId="4F839CD2"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AD0C045"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56CD8B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BC25D5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A8488CF"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598146BD" w14:textId="77777777" w:rsidR="00117E1C" w:rsidRDefault="00117E1C" w:rsidP="00117E1C">
            <w:pPr>
              <w:pStyle w:val="TAC"/>
              <w:rPr>
                <w:lang w:val="en-US" w:eastAsia="zh-CN"/>
              </w:rPr>
            </w:pPr>
          </w:p>
        </w:tc>
      </w:tr>
      <w:tr w:rsidR="00117E1C" w14:paraId="6321E958"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7240E2B" w14:textId="77777777" w:rsidR="00117E1C" w:rsidRDefault="00117E1C" w:rsidP="00117E1C">
            <w:pPr>
              <w:pStyle w:val="TAC"/>
              <w:rPr>
                <w:lang w:val="en-US" w:eastAsia="zh-CN"/>
              </w:rPr>
            </w:pPr>
            <w:r>
              <w:rPr>
                <w:rFonts w:cs="Arial"/>
                <w:szCs w:val="18"/>
              </w:rPr>
              <w:t>CA_n260I-n261A</w:t>
            </w:r>
          </w:p>
        </w:tc>
        <w:tc>
          <w:tcPr>
            <w:tcW w:w="986" w:type="pct"/>
            <w:vMerge w:val="restart"/>
            <w:tcBorders>
              <w:left w:val="single" w:sz="4" w:space="0" w:color="auto"/>
              <w:right w:val="single" w:sz="4" w:space="0" w:color="auto"/>
            </w:tcBorders>
            <w:shd w:val="clear" w:color="auto" w:fill="auto"/>
            <w:vAlign w:val="center"/>
          </w:tcPr>
          <w:p w14:paraId="0D402DFD" w14:textId="11F1673A"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7230F662" w14:textId="77777777" w:rsidR="00117E1C" w:rsidRDefault="00117E1C" w:rsidP="00117E1C">
            <w:pPr>
              <w:pStyle w:val="TAC"/>
              <w:rPr>
                <w:rFonts w:cs="Arial"/>
                <w:szCs w:val="18"/>
              </w:rPr>
            </w:pPr>
            <w:r>
              <w:rPr>
                <w:rFonts w:cs="Arial"/>
                <w:szCs w:val="18"/>
              </w:rPr>
              <w:t>CA_n260G</w:t>
            </w:r>
          </w:p>
          <w:p w14:paraId="5B6905A3" w14:textId="77777777" w:rsidR="00117E1C" w:rsidRDefault="00117E1C" w:rsidP="00117E1C">
            <w:pPr>
              <w:pStyle w:val="TAC"/>
              <w:rPr>
                <w:rFonts w:cs="Arial"/>
                <w:szCs w:val="18"/>
              </w:rPr>
            </w:pPr>
            <w:r>
              <w:rPr>
                <w:rFonts w:cs="Arial"/>
                <w:szCs w:val="18"/>
              </w:rPr>
              <w:t>CA_n260H</w:t>
            </w:r>
          </w:p>
          <w:p w14:paraId="670A17C1" w14:textId="77777777" w:rsidR="00117E1C" w:rsidRDefault="00117E1C" w:rsidP="00117E1C">
            <w:pPr>
              <w:pStyle w:val="TAC"/>
              <w:rPr>
                <w:rFonts w:cs="Arial"/>
                <w:szCs w:val="18"/>
              </w:rPr>
            </w:pPr>
            <w:r>
              <w:rPr>
                <w:rFonts w:cs="Arial"/>
                <w:szCs w:val="18"/>
              </w:rPr>
              <w:t>CA_n260I</w:t>
            </w:r>
          </w:p>
          <w:p w14:paraId="093E2347" w14:textId="77777777" w:rsidR="00117E1C" w:rsidRDefault="00117E1C" w:rsidP="00117E1C">
            <w:pPr>
              <w:pStyle w:val="TAC"/>
              <w:rPr>
                <w:rFonts w:cs="Arial"/>
                <w:szCs w:val="18"/>
              </w:rPr>
            </w:pPr>
            <w:r>
              <w:rPr>
                <w:rFonts w:cs="Arial"/>
                <w:szCs w:val="18"/>
              </w:rPr>
              <w:t>CA_n261G</w:t>
            </w:r>
          </w:p>
          <w:p w14:paraId="2FDC1E4E" w14:textId="77777777" w:rsidR="00117E1C" w:rsidRDefault="00117E1C" w:rsidP="00117E1C">
            <w:pPr>
              <w:pStyle w:val="TAC"/>
              <w:rPr>
                <w:rFonts w:cs="Arial"/>
                <w:szCs w:val="18"/>
              </w:rPr>
            </w:pPr>
            <w:r>
              <w:rPr>
                <w:rFonts w:cs="Arial"/>
                <w:szCs w:val="18"/>
              </w:rPr>
              <w:t>CA_n261H</w:t>
            </w:r>
          </w:p>
          <w:p w14:paraId="2A836310" w14:textId="77777777" w:rsidR="00117E1C" w:rsidRDefault="00117E1C" w:rsidP="00117E1C">
            <w:pPr>
              <w:pStyle w:val="TAC"/>
              <w:rPr>
                <w:rFonts w:cs="Arial"/>
                <w:szCs w:val="18"/>
              </w:rPr>
            </w:pPr>
            <w:r>
              <w:rPr>
                <w:rFonts w:cs="Arial"/>
                <w:szCs w:val="18"/>
              </w:rPr>
              <w:t>CA_n261I</w:t>
            </w:r>
          </w:p>
          <w:p w14:paraId="0D7C36A8" w14:textId="77777777" w:rsidR="00117E1C" w:rsidRDefault="00117E1C" w:rsidP="00117E1C">
            <w:pPr>
              <w:pStyle w:val="TAC"/>
              <w:rPr>
                <w:rFonts w:cs="Arial"/>
                <w:szCs w:val="18"/>
              </w:rPr>
            </w:pPr>
            <w:r>
              <w:rPr>
                <w:rFonts w:cs="Arial"/>
                <w:szCs w:val="18"/>
              </w:rPr>
              <w:t>CA_n261J</w:t>
            </w:r>
          </w:p>
          <w:p w14:paraId="71497656" w14:textId="77777777" w:rsidR="00117E1C" w:rsidRDefault="00117E1C" w:rsidP="00117E1C">
            <w:pPr>
              <w:pStyle w:val="TAC"/>
              <w:rPr>
                <w:rFonts w:cs="Arial"/>
                <w:szCs w:val="18"/>
              </w:rPr>
            </w:pPr>
            <w:r>
              <w:rPr>
                <w:rFonts w:cs="Arial"/>
                <w:szCs w:val="18"/>
              </w:rPr>
              <w:t>CA_n261K</w:t>
            </w:r>
          </w:p>
          <w:p w14:paraId="2A4DC0FF" w14:textId="77777777" w:rsidR="00117E1C" w:rsidRDefault="00117E1C" w:rsidP="00117E1C">
            <w:pPr>
              <w:pStyle w:val="TAC"/>
              <w:rPr>
                <w:rFonts w:cs="Arial"/>
                <w:szCs w:val="18"/>
              </w:rPr>
            </w:pPr>
            <w:r>
              <w:rPr>
                <w:rFonts w:cs="Arial"/>
                <w:szCs w:val="18"/>
              </w:rPr>
              <w:t>CA_n261L</w:t>
            </w:r>
          </w:p>
          <w:p w14:paraId="03F1C4F1"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D1CFDE8"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C459B81"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656B5ED4" w14:textId="77777777" w:rsidR="00117E1C" w:rsidRDefault="00117E1C" w:rsidP="00117E1C">
            <w:pPr>
              <w:pStyle w:val="TAC"/>
              <w:rPr>
                <w:lang w:val="en-US" w:eastAsia="zh-CN"/>
              </w:rPr>
            </w:pPr>
            <w:r>
              <w:rPr>
                <w:rFonts w:hint="eastAsia"/>
                <w:lang w:val="en-US" w:eastAsia="zh-CN"/>
              </w:rPr>
              <w:t>0</w:t>
            </w:r>
          </w:p>
        </w:tc>
      </w:tr>
      <w:tr w:rsidR="00117E1C" w14:paraId="38577C9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701B840"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8063C9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24EBE9F"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1F3D731"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12934F57" w14:textId="77777777" w:rsidR="00117E1C" w:rsidRDefault="00117E1C" w:rsidP="00117E1C">
            <w:pPr>
              <w:pStyle w:val="TAC"/>
              <w:rPr>
                <w:lang w:val="en-US" w:eastAsia="zh-CN"/>
              </w:rPr>
            </w:pPr>
          </w:p>
        </w:tc>
      </w:tr>
      <w:tr w:rsidR="00117E1C" w14:paraId="78E06416"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F53B1B5" w14:textId="77777777" w:rsidR="00117E1C" w:rsidRDefault="00117E1C" w:rsidP="00117E1C">
            <w:pPr>
              <w:pStyle w:val="TAC"/>
              <w:rPr>
                <w:lang w:val="en-US" w:eastAsia="zh-CN"/>
              </w:rPr>
            </w:pPr>
            <w:r>
              <w:rPr>
                <w:rFonts w:cs="Arial"/>
                <w:szCs w:val="18"/>
              </w:rPr>
              <w:t>CA_n260I-n261G</w:t>
            </w:r>
          </w:p>
        </w:tc>
        <w:tc>
          <w:tcPr>
            <w:tcW w:w="986" w:type="pct"/>
            <w:vMerge/>
            <w:tcBorders>
              <w:left w:val="single" w:sz="4" w:space="0" w:color="auto"/>
              <w:right w:val="single" w:sz="4" w:space="0" w:color="auto"/>
            </w:tcBorders>
            <w:shd w:val="clear" w:color="auto" w:fill="auto"/>
            <w:vAlign w:val="center"/>
          </w:tcPr>
          <w:p w14:paraId="18D5221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38A25DF"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5DBC177"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7A99C9D2" w14:textId="77777777" w:rsidR="00117E1C" w:rsidRDefault="00117E1C" w:rsidP="00117E1C">
            <w:pPr>
              <w:pStyle w:val="TAC"/>
              <w:rPr>
                <w:lang w:val="en-US" w:eastAsia="zh-CN"/>
              </w:rPr>
            </w:pPr>
            <w:r>
              <w:rPr>
                <w:rFonts w:hint="eastAsia"/>
                <w:lang w:val="en-US" w:eastAsia="zh-CN"/>
              </w:rPr>
              <w:t>0</w:t>
            </w:r>
          </w:p>
        </w:tc>
      </w:tr>
      <w:tr w:rsidR="00117E1C" w14:paraId="04520C90"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36CA849"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A80E1F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D68CA33"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821AC5F"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0EDE6193" w14:textId="77777777" w:rsidR="00117E1C" w:rsidRDefault="00117E1C" w:rsidP="00117E1C">
            <w:pPr>
              <w:pStyle w:val="TAC"/>
              <w:rPr>
                <w:lang w:val="en-US" w:eastAsia="zh-CN"/>
              </w:rPr>
            </w:pPr>
          </w:p>
        </w:tc>
      </w:tr>
      <w:tr w:rsidR="00117E1C" w14:paraId="777F37D8"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5AB8A0B7" w14:textId="77777777" w:rsidR="00117E1C" w:rsidRDefault="00117E1C" w:rsidP="00117E1C">
            <w:pPr>
              <w:pStyle w:val="TAC"/>
              <w:rPr>
                <w:lang w:val="en-US" w:eastAsia="zh-CN"/>
              </w:rPr>
            </w:pPr>
            <w:r>
              <w:rPr>
                <w:rFonts w:cs="Arial"/>
                <w:szCs w:val="18"/>
              </w:rPr>
              <w:t>CA_n260I-n261H</w:t>
            </w:r>
          </w:p>
        </w:tc>
        <w:tc>
          <w:tcPr>
            <w:tcW w:w="986" w:type="pct"/>
            <w:vMerge/>
            <w:tcBorders>
              <w:left w:val="single" w:sz="4" w:space="0" w:color="auto"/>
              <w:right w:val="single" w:sz="4" w:space="0" w:color="auto"/>
            </w:tcBorders>
            <w:shd w:val="clear" w:color="auto" w:fill="auto"/>
            <w:vAlign w:val="center"/>
          </w:tcPr>
          <w:p w14:paraId="77FA735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E2852F5"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C03663B"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3975CE7C" w14:textId="77777777" w:rsidR="00117E1C" w:rsidRDefault="00117E1C" w:rsidP="00117E1C">
            <w:pPr>
              <w:pStyle w:val="TAC"/>
              <w:rPr>
                <w:lang w:val="en-US" w:eastAsia="zh-CN"/>
              </w:rPr>
            </w:pPr>
            <w:r>
              <w:rPr>
                <w:rFonts w:hint="eastAsia"/>
                <w:lang w:val="en-US" w:eastAsia="zh-CN"/>
              </w:rPr>
              <w:t>0</w:t>
            </w:r>
          </w:p>
        </w:tc>
      </w:tr>
      <w:tr w:rsidR="00117E1C" w14:paraId="219A6B52"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68E60A3"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7F1E4120"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6B568C1"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8807EF8"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3493B52E" w14:textId="77777777" w:rsidR="00117E1C" w:rsidRDefault="00117E1C" w:rsidP="00117E1C">
            <w:pPr>
              <w:pStyle w:val="TAC"/>
              <w:rPr>
                <w:lang w:val="en-US" w:eastAsia="zh-CN"/>
              </w:rPr>
            </w:pPr>
          </w:p>
        </w:tc>
      </w:tr>
      <w:tr w:rsidR="00117E1C" w14:paraId="4BED432F"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3C13F8D0" w14:textId="77777777" w:rsidR="00117E1C" w:rsidRDefault="00117E1C" w:rsidP="00117E1C">
            <w:pPr>
              <w:pStyle w:val="TAC"/>
              <w:rPr>
                <w:lang w:val="en-US" w:eastAsia="zh-CN"/>
              </w:rPr>
            </w:pPr>
            <w:r>
              <w:rPr>
                <w:rFonts w:cs="Arial"/>
                <w:szCs w:val="18"/>
              </w:rPr>
              <w:t>CA_n260I-n261I</w:t>
            </w:r>
          </w:p>
        </w:tc>
        <w:tc>
          <w:tcPr>
            <w:tcW w:w="986" w:type="pct"/>
            <w:vMerge/>
            <w:tcBorders>
              <w:left w:val="single" w:sz="4" w:space="0" w:color="auto"/>
              <w:right w:val="single" w:sz="4" w:space="0" w:color="auto"/>
            </w:tcBorders>
            <w:shd w:val="clear" w:color="auto" w:fill="auto"/>
            <w:vAlign w:val="center"/>
          </w:tcPr>
          <w:p w14:paraId="653D1D1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4924A9B"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B45062F"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120B05E1" w14:textId="77777777" w:rsidR="00117E1C" w:rsidRDefault="00117E1C" w:rsidP="00117E1C">
            <w:pPr>
              <w:pStyle w:val="TAC"/>
              <w:rPr>
                <w:lang w:val="en-US" w:eastAsia="zh-CN"/>
              </w:rPr>
            </w:pPr>
            <w:r>
              <w:rPr>
                <w:rFonts w:hint="eastAsia"/>
                <w:lang w:val="en-US" w:eastAsia="zh-CN"/>
              </w:rPr>
              <w:t>0</w:t>
            </w:r>
          </w:p>
        </w:tc>
      </w:tr>
      <w:tr w:rsidR="00117E1C" w14:paraId="2A0767FC"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8372F9F"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82AE6E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0E8838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30AD5EB"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11BD663A" w14:textId="77777777" w:rsidR="00117E1C" w:rsidRDefault="00117E1C" w:rsidP="00117E1C">
            <w:pPr>
              <w:pStyle w:val="TAC"/>
              <w:rPr>
                <w:lang w:val="en-US" w:eastAsia="zh-CN"/>
              </w:rPr>
            </w:pPr>
          </w:p>
        </w:tc>
      </w:tr>
      <w:tr w:rsidR="00117E1C" w14:paraId="1BED2225"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792CE8C3" w14:textId="77777777" w:rsidR="00117E1C" w:rsidRDefault="00117E1C" w:rsidP="00117E1C">
            <w:pPr>
              <w:pStyle w:val="TAC"/>
              <w:rPr>
                <w:lang w:val="en-US" w:eastAsia="zh-CN"/>
              </w:rPr>
            </w:pPr>
            <w:r>
              <w:rPr>
                <w:rFonts w:cs="Arial"/>
                <w:szCs w:val="18"/>
              </w:rPr>
              <w:t>CA_n260I-n261J</w:t>
            </w:r>
          </w:p>
        </w:tc>
        <w:tc>
          <w:tcPr>
            <w:tcW w:w="986" w:type="pct"/>
            <w:vMerge/>
            <w:tcBorders>
              <w:left w:val="single" w:sz="4" w:space="0" w:color="auto"/>
              <w:right w:val="single" w:sz="4" w:space="0" w:color="auto"/>
            </w:tcBorders>
            <w:shd w:val="clear" w:color="auto" w:fill="auto"/>
            <w:vAlign w:val="center"/>
          </w:tcPr>
          <w:p w14:paraId="4AEA8636"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22BABBF"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06887F8"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4534F6CE" w14:textId="77777777" w:rsidR="00117E1C" w:rsidRDefault="00117E1C" w:rsidP="00117E1C">
            <w:pPr>
              <w:pStyle w:val="TAC"/>
              <w:rPr>
                <w:lang w:val="en-US" w:eastAsia="zh-CN"/>
              </w:rPr>
            </w:pPr>
            <w:r>
              <w:rPr>
                <w:rFonts w:hint="eastAsia"/>
                <w:lang w:val="en-US" w:eastAsia="zh-CN"/>
              </w:rPr>
              <w:t>0</w:t>
            </w:r>
          </w:p>
        </w:tc>
      </w:tr>
      <w:tr w:rsidR="00117E1C" w14:paraId="126BED8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343971E"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3094427"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5882F2A"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4860B12"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45636D7B" w14:textId="77777777" w:rsidR="00117E1C" w:rsidRDefault="00117E1C" w:rsidP="00117E1C">
            <w:pPr>
              <w:pStyle w:val="TAC"/>
              <w:rPr>
                <w:lang w:val="en-US" w:eastAsia="zh-CN"/>
              </w:rPr>
            </w:pPr>
          </w:p>
        </w:tc>
      </w:tr>
      <w:tr w:rsidR="00117E1C" w14:paraId="7F2F070B"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51838EA9" w14:textId="77777777" w:rsidR="00117E1C" w:rsidRDefault="00117E1C" w:rsidP="00117E1C">
            <w:pPr>
              <w:pStyle w:val="TAC"/>
              <w:rPr>
                <w:lang w:val="en-US" w:eastAsia="zh-CN"/>
              </w:rPr>
            </w:pPr>
            <w:r>
              <w:rPr>
                <w:rFonts w:cs="Arial"/>
                <w:szCs w:val="18"/>
              </w:rPr>
              <w:t>CA_n260I-n261K</w:t>
            </w:r>
          </w:p>
        </w:tc>
        <w:tc>
          <w:tcPr>
            <w:tcW w:w="986" w:type="pct"/>
            <w:vMerge/>
            <w:tcBorders>
              <w:left w:val="single" w:sz="4" w:space="0" w:color="auto"/>
              <w:right w:val="single" w:sz="4" w:space="0" w:color="auto"/>
            </w:tcBorders>
            <w:shd w:val="clear" w:color="auto" w:fill="auto"/>
            <w:vAlign w:val="center"/>
          </w:tcPr>
          <w:p w14:paraId="3F04BB97"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39D73A9"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A6AF223"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33D7F717" w14:textId="77777777" w:rsidR="00117E1C" w:rsidRDefault="00117E1C" w:rsidP="00117E1C">
            <w:pPr>
              <w:pStyle w:val="TAC"/>
              <w:rPr>
                <w:lang w:val="en-US" w:eastAsia="zh-CN"/>
              </w:rPr>
            </w:pPr>
            <w:r>
              <w:rPr>
                <w:rFonts w:hint="eastAsia"/>
                <w:lang w:val="en-US" w:eastAsia="zh-CN"/>
              </w:rPr>
              <w:t>0</w:t>
            </w:r>
          </w:p>
        </w:tc>
      </w:tr>
      <w:tr w:rsidR="00117E1C" w14:paraId="6C13DBD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A2E1B18"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65D2495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F54CF2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39C9DC9"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2A5DD07C" w14:textId="77777777" w:rsidR="00117E1C" w:rsidRDefault="00117E1C" w:rsidP="00117E1C">
            <w:pPr>
              <w:pStyle w:val="TAC"/>
              <w:rPr>
                <w:lang w:val="en-US" w:eastAsia="zh-CN"/>
              </w:rPr>
            </w:pPr>
          </w:p>
        </w:tc>
      </w:tr>
      <w:tr w:rsidR="00117E1C" w14:paraId="30AD96A6"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50E4D8A9" w14:textId="77777777" w:rsidR="00117E1C" w:rsidRDefault="00117E1C" w:rsidP="00117E1C">
            <w:pPr>
              <w:pStyle w:val="TAC"/>
              <w:rPr>
                <w:lang w:val="en-US" w:eastAsia="zh-CN"/>
              </w:rPr>
            </w:pPr>
            <w:r>
              <w:rPr>
                <w:rFonts w:cs="Arial"/>
                <w:szCs w:val="18"/>
              </w:rPr>
              <w:lastRenderedPageBreak/>
              <w:t>CA_n260I-n261L</w:t>
            </w:r>
          </w:p>
        </w:tc>
        <w:tc>
          <w:tcPr>
            <w:tcW w:w="986" w:type="pct"/>
            <w:vMerge/>
            <w:tcBorders>
              <w:left w:val="single" w:sz="4" w:space="0" w:color="auto"/>
              <w:right w:val="single" w:sz="4" w:space="0" w:color="auto"/>
            </w:tcBorders>
            <w:shd w:val="clear" w:color="auto" w:fill="auto"/>
            <w:vAlign w:val="center"/>
          </w:tcPr>
          <w:p w14:paraId="7658AF6C"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34EAEE1"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C97D644"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2803B117" w14:textId="77777777" w:rsidR="00117E1C" w:rsidRDefault="00117E1C" w:rsidP="00117E1C">
            <w:pPr>
              <w:pStyle w:val="TAC"/>
              <w:rPr>
                <w:lang w:val="en-US" w:eastAsia="zh-CN"/>
              </w:rPr>
            </w:pPr>
            <w:r>
              <w:rPr>
                <w:rFonts w:hint="eastAsia"/>
                <w:lang w:val="en-US" w:eastAsia="zh-CN"/>
              </w:rPr>
              <w:t>0</w:t>
            </w:r>
          </w:p>
        </w:tc>
      </w:tr>
      <w:tr w:rsidR="00117E1C" w14:paraId="0F7818E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E79293D"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92FAED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553A2B0"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494E3F9"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1EFA9D7A" w14:textId="77777777" w:rsidR="00117E1C" w:rsidRDefault="00117E1C" w:rsidP="00117E1C">
            <w:pPr>
              <w:pStyle w:val="TAC"/>
              <w:rPr>
                <w:lang w:val="en-US" w:eastAsia="zh-CN"/>
              </w:rPr>
            </w:pPr>
          </w:p>
        </w:tc>
      </w:tr>
      <w:tr w:rsidR="00117E1C" w14:paraId="1A266991"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D5F3520" w14:textId="77777777" w:rsidR="00117E1C" w:rsidRDefault="00117E1C" w:rsidP="00117E1C">
            <w:pPr>
              <w:pStyle w:val="TAC"/>
              <w:rPr>
                <w:lang w:val="en-US" w:eastAsia="zh-CN"/>
              </w:rPr>
            </w:pPr>
            <w:r>
              <w:rPr>
                <w:rFonts w:cs="Arial"/>
                <w:szCs w:val="18"/>
              </w:rPr>
              <w:t>CA_n260I-n261M</w:t>
            </w:r>
          </w:p>
        </w:tc>
        <w:tc>
          <w:tcPr>
            <w:tcW w:w="986" w:type="pct"/>
            <w:vMerge/>
            <w:tcBorders>
              <w:left w:val="single" w:sz="4" w:space="0" w:color="auto"/>
              <w:right w:val="single" w:sz="4" w:space="0" w:color="auto"/>
            </w:tcBorders>
            <w:shd w:val="clear" w:color="auto" w:fill="auto"/>
            <w:vAlign w:val="center"/>
          </w:tcPr>
          <w:p w14:paraId="1885C7BF"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F4CA9ED"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B1FC423"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2CB440CB" w14:textId="77777777" w:rsidR="00117E1C" w:rsidRDefault="00117E1C" w:rsidP="00117E1C">
            <w:pPr>
              <w:pStyle w:val="TAC"/>
              <w:rPr>
                <w:lang w:val="en-US" w:eastAsia="zh-CN"/>
              </w:rPr>
            </w:pPr>
            <w:r>
              <w:rPr>
                <w:rFonts w:hint="eastAsia"/>
                <w:lang w:val="en-US" w:eastAsia="zh-CN"/>
              </w:rPr>
              <w:t>0</w:t>
            </w:r>
          </w:p>
        </w:tc>
      </w:tr>
      <w:tr w:rsidR="00117E1C" w14:paraId="24BD3A2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EAC8D88"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CBE7A8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26FDBB2"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84C1427"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79AE09DC" w14:textId="77777777" w:rsidR="00117E1C" w:rsidRDefault="00117E1C" w:rsidP="00117E1C">
            <w:pPr>
              <w:pStyle w:val="TAC"/>
              <w:rPr>
                <w:lang w:val="en-US" w:eastAsia="zh-CN"/>
              </w:rPr>
            </w:pPr>
          </w:p>
        </w:tc>
      </w:tr>
      <w:tr w:rsidR="00117E1C" w14:paraId="56CB248A"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A6BCB8C" w14:textId="77777777" w:rsidR="00117E1C" w:rsidRDefault="00117E1C" w:rsidP="00117E1C">
            <w:pPr>
              <w:pStyle w:val="TAC"/>
              <w:rPr>
                <w:lang w:val="en-US" w:eastAsia="zh-CN"/>
              </w:rPr>
            </w:pPr>
            <w:r>
              <w:rPr>
                <w:rFonts w:cs="Arial"/>
                <w:szCs w:val="18"/>
              </w:rPr>
              <w:t>CA_n260J-n261A</w:t>
            </w:r>
          </w:p>
        </w:tc>
        <w:tc>
          <w:tcPr>
            <w:tcW w:w="986" w:type="pct"/>
            <w:vMerge w:val="restart"/>
            <w:tcBorders>
              <w:left w:val="single" w:sz="4" w:space="0" w:color="auto"/>
              <w:right w:val="single" w:sz="4" w:space="0" w:color="auto"/>
            </w:tcBorders>
            <w:shd w:val="clear" w:color="auto" w:fill="auto"/>
            <w:vAlign w:val="center"/>
          </w:tcPr>
          <w:p w14:paraId="646C7F3E" w14:textId="7511DE3B"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315A4F02" w14:textId="77777777" w:rsidR="00117E1C" w:rsidRDefault="00117E1C" w:rsidP="00117E1C">
            <w:pPr>
              <w:pStyle w:val="TAC"/>
              <w:rPr>
                <w:rFonts w:cs="Arial"/>
                <w:szCs w:val="18"/>
              </w:rPr>
            </w:pPr>
            <w:r>
              <w:rPr>
                <w:rFonts w:cs="Arial"/>
                <w:szCs w:val="18"/>
              </w:rPr>
              <w:t>CA_n260G</w:t>
            </w:r>
          </w:p>
          <w:p w14:paraId="7095BF43" w14:textId="77777777" w:rsidR="00117E1C" w:rsidRDefault="00117E1C" w:rsidP="00117E1C">
            <w:pPr>
              <w:pStyle w:val="TAC"/>
              <w:rPr>
                <w:rFonts w:cs="Arial"/>
                <w:szCs w:val="18"/>
              </w:rPr>
            </w:pPr>
            <w:r>
              <w:rPr>
                <w:rFonts w:cs="Arial"/>
                <w:szCs w:val="18"/>
              </w:rPr>
              <w:t>CA_n260H</w:t>
            </w:r>
          </w:p>
          <w:p w14:paraId="3BD76EBE" w14:textId="77777777" w:rsidR="00117E1C" w:rsidRDefault="00117E1C" w:rsidP="00117E1C">
            <w:pPr>
              <w:pStyle w:val="TAC"/>
              <w:rPr>
                <w:rFonts w:cs="Arial"/>
                <w:szCs w:val="18"/>
              </w:rPr>
            </w:pPr>
            <w:r>
              <w:rPr>
                <w:rFonts w:cs="Arial"/>
                <w:szCs w:val="18"/>
              </w:rPr>
              <w:t>CA_n260I</w:t>
            </w:r>
          </w:p>
          <w:p w14:paraId="52C03D2C" w14:textId="77777777" w:rsidR="00117E1C" w:rsidRDefault="00117E1C" w:rsidP="00117E1C">
            <w:pPr>
              <w:pStyle w:val="TAC"/>
              <w:rPr>
                <w:rFonts w:cs="Arial"/>
                <w:szCs w:val="18"/>
              </w:rPr>
            </w:pPr>
            <w:r>
              <w:rPr>
                <w:rFonts w:cs="Arial"/>
                <w:szCs w:val="18"/>
              </w:rPr>
              <w:t>CA_n260J</w:t>
            </w:r>
          </w:p>
          <w:p w14:paraId="33F7AC22" w14:textId="77777777" w:rsidR="00117E1C" w:rsidRDefault="00117E1C" w:rsidP="00117E1C">
            <w:pPr>
              <w:pStyle w:val="TAC"/>
              <w:rPr>
                <w:rFonts w:cs="Arial"/>
                <w:szCs w:val="18"/>
              </w:rPr>
            </w:pPr>
            <w:r>
              <w:rPr>
                <w:rFonts w:cs="Arial"/>
                <w:szCs w:val="18"/>
              </w:rPr>
              <w:t xml:space="preserve"> CA_n261G</w:t>
            </w:r>
          </w:p>
          <w:p w14:paraId="3F936473" w14:textId="77777777" w:rsidR="00117E1C" w:rsidRDefault="00117E1C" w:rsidP="00117E1C">
            <w:pPr>
              <w:pStyle w:val="TAC"/>
              <w:rPr>
                <w:rFonts w:cs="Arial"/>
                <w:szCs w:val="18"/>
              </w:rPr>
            </w:pPr>
            <w:r>
              <w:rPr>
                <w:rFonts w:cs="Arial"/>
                <w:szCs w:val="18"/>
              </w:rPr>
              <w:t>CA_n261H</w:t>
            </w:r>
          </w:p>
          <w:p w14:paraId="1481704A" w14:textId="77777777" w:rsidR="00117E1C" w:rsidRDefault="00117E1C" w:rsidP="00117E1C">
            <w:pPr>
              <w:pStyle w:val="TAC"/>
              <w:rPr>
                <w:rFonts w:cs="Arial"/>
                <w:szCs w:val="18"/>
              </w:rPr>
            </w:pPr>
            <w:r>
              <w:rPr>
                <w:rFonts w:cs="Arial"/>
                <w:szCs w:val="18"/>
              </w:rPr>
              <w:t>CA_n261I</w:t>
            </w:r>
          </w:p>
          <w:p w14:paraId="44BD788F" w14:textId="77777777" w:rsidR="00117E1C" w:rsidRDefault="00117E1C" w:rsidP="00117E1C">
            <w:pPr>
              <w:pStyle w:val="TAC"/>
              <w:rPr>
                <w:rFonts w:cs="Arial"/>
                <w:szCs w:val="18"/>
              </w:rPr>
            </w:pPr>
            <w:r>
              <w:rPr>
                <w:rFonts w:cs="Arial"/>
                <w:szCs w:val="18"/>
              </w:rPr>
              <w:t>CA_n261J</w:t>
            </w:r>
          </w:p>
          <w:p w14:paraId="33C6F033" w14:textId="77777777" w:rsidR="00117E1C" w:rsidRDefault="00117E1C" w:rsidP="00117E1C">
            <w:pPr>
              <w:pStyle w:val="TAC"/>
              <w:rPr>
                <w:rFonts w:cs="Arial"/>
                <w:szCs w:val="18"/>
              </w:rPr>
            </w:pPr>
            <w:r>
              <w:rPr>
                <w:rFonts w:cs="Arial"/>
                <w:szCs w:val="18"/>
              </w:rPr>
              <w:t>CA_n261K</w:t>
            </w:r>
          </w:p>
          <w:p w14:paraId="71F99DBB" w14:textId="77777777" w:rsidR="00117E1C" w:rsidRDefault="00117E1C" w:rsidP="00117E1C">
            <w:pPr>
              <w:pStyle w:val="TAC"/>
              <w:rPr>
                <w:rFonts w:cs="Arial"/>
                <w:szCs w:val="18"/>
              </w:rPr>
            </w:pPr>
            <w:r>
              <w:rPr>
                <w:rFonts w:cs="Arial"/>
                <w:szCs w:val="18"/>
              </w:rPr>
              <w:t>CA_n261L</w:t>
            </w:r>
          </w:p>
          <w:p w14:paraId="1024FA89"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5AC06F3"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393866C"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2D98B7AD" w14:textId="77777777" w:rsidR="00117E1C" w:rsidRDefault="00117E1C" w:rsidP="00117E1C">
            <w:pPr>
              <w:pStyle w:val="TAC"/>
              <w:rPr>
                <w:lang w:val="en-US" w:eastAsia="zh-CN"/>
              </w:rPr>
            </w:pPr>
            <w:r>
              <w:rPr>
                <w:rFonts w:hint="eastAsia"/>
                <w:lang w:val="en-US" w:eastAsia="zh-CN"/>
              </w:rPr>
              <w:t>0</w:t>
            </w:r>
          </w:p>
        </w:tc>
      </w:tr>
      <w:tr w:rsidR="00117E1C" w14:paraId="1339E03E"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A45A0EB"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6C3B2897"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491252A"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F4B7CEC"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4E043A35" w14:textId="77777777" w:rsidR="00117E1C" w:rsidRDefault="00117E1C" w:rsidP="00117E1C">
            <w:pPr>
              <w:pStyle w:val="TAC"/>
              <w:rPr>
                <w:lang w:val="en-US" w:eastAsia="zh-CN"/>
              </w:rPr>
            </w:pPr>
          </w:p>
        </w:tc>
      </w:tr>
      <w:tr w:rsidR="00117E1C" w14:paraId="3EFCA614"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2E5C6DF6" w14:textId="77777777" w:rsidR="00117E1C" w:rsidRDefault="00117E1C" w:rsidP="00117E1C">
            <w:pPr>
              <w:pStyle w:val="TAC"/>
              <w:rPr>
                <w:lang w:val="en-US" w:eastAsia="zh-CN"/>
              </w:rPr>
            </w:pPr>
            <w:r>
              <w:rPr>
                <w:rFonts w:cs="Arial"/>
                <w:szCs w:val="18"/>
              </w:rPr>
              <w:t>CA_n260J-n261G</w:t>
            </w:r>
          </w:p>
        </w:tc>
        <w:tc>
          <w:tcPr>
            <w:tcW w:w="986" w:type="pct"/>
            <w:vMerge/>
            <w:tcBorders>
              <w:left w:val="single" w:sz="4" w:space="0" w:color="auto"/>
              <w:right w:val="single" w:sz="4" w:space="0" w:color="auto"/>
            </w:tcBorders>
            <w:shd w:val="clear" w:color="auto" w:fill="auto"/>
            <w:vAlign w:val="center"/>
          </w:tcPr>
          <w:p w14:paraId="2AF33C2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0567596"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FE9CCCB"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67623E4B" w14:textId="77777777" w:rsidR="00117E1C" w:rsidRDefault="00117E1C" w:rsidP="00117E1C">
            <w:pPr>
              <w:pStyle w:val="TAC"/>
              <w:rPr>
                <w:lang w:val="en-US" w:eastAsia="zh-CN"/>
              </w:rPr>
            </w:pPr>
            <w:r>
              <w:rPr>
                <w:lang w:val="en-US" w:eastAsia="zh-CN"/>
              </w:rPr>
              <w:t>0</w:t>
            </w:r>
          </w:p>
        </w:tc>
      </w:tr>
      <w:tr w:rsidR="00117E1C" w14:paraId="6B94A22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D7C1724"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C90C408"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8BD156F"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8EC3BD0"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69BF5108" w14:textId="77777777" w:rsidR="00117E1C" w:rsidRDefault="00117E1C" w:rsidP="00117E1C">
            <w:pPr>
              <w:pStyle w:val="TAC"/>
              <w:rPr>
                <w:lang w:val="en-US" w:eastAsia="zh-CN"/>
              </w:rPr>
            </w:pPr>
          </w:p>
        </w:tc>
      </w:tr>
      <w:tr w:rsidR="00117E1C" w14:paraId="6FCA8684"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401CC05A" w14:textId="77777777" w:rsidR="00117E1C" w:rsidRDefault="00117E1C" w:rsidP="00117E1C">
            <w:pPr>
              <w:pStyle w:val="TAC"/>
              <w:rPr>
                <w:lang w:val="en-US" w:eastAsia="zh-CN"/>
              </w:rPr>
            </w:pPr>
            <w:r>
              <w:rPr>
                <w:rFonts w:cs="Arial"/>
                <w:szCs w:val="18"/>
              </w:rPr>
              <w:t>CA_n260J-n261H</w:t>
            </w:r>
          </w:p>
        </w:tc>
        <w:tc>
          <w:tcPr>
            <w:tcW w:w="986" w:type="pct"/>
            <w:vMerge/>
            <w:tcBorders>
              <w:left w:val="single" w:sz="4" w:space="0" w:color="auto"/>
              <w:right w:val="single" w:sz="4" w:space="0" w:color="auto"/>
            </w:tcBorders>
            <w:shd w:val="clear" w:color="auto" w:fill="auto"/>
            <w:vAlign w:val="center"/>
          </w:tcPr>
          <w:p w14:paraId="2A0C19FC"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D4D917E"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3D36A6A"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30A61D9B" w14:textId="77777777" w:rsidR="00117E1C" w:rsidRDefault="00117E1C" w:rsidP="00117E1C">
            <w:pPr>
              <w:pStyle w:val="TAC"/>
              <w:rPr>
                <w:lang w:val="en-US" w:eastAsia="zh-CN"/>
              </w:rPr>
            </w:pPr>
            <w:r>
              <w:rPr>
                <w:lang w:val="en-US" w:eastAsia="zh-CN"/>
              </w:rPr>
              <w:t>0</w:t>
            </w:r>
          </w:p>
        </w:tc>
      </w:tr>
      <w:tr w:rsidR="00117E1C" w14:paraId="708E924F"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7977388"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83812B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A33601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FFAD348"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34886B71" w14:textId="77777777" w:rsidR="00117E1C" w:rsidRDefault="00117E1C" w:rsidP="00117E1C">
            <w:pPr>
              <w:pStyle w:val="TAC"/>
              <w:rPr>
                <w:lang w:val="en-US" w:eastAsia="zh-CN"/>
              </w:rPr>
            </w:pPr>
          </w:p>
        </w:tc>
      </w:tr>
      <w:tr w:rsidR="00117E1C" w14:paraId="11882FC5"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288FCCBF" w14:textId="77777777" w:rsidR="00117E1C" w:rsidRDefault="00117E1C" w:rsidP="00117E1C">
            <w:pPr>
              <w:pStyle w:val="TAC"/>
              <w:rPr>
                <w:lang w:val="en-US" w:eastAsia="zh-CN"/>
              </w:rPr>
            </w:pPr>
            <w:r>
              <w:rPr>
                <w:rFonts w:cs="Arial"/>
                <w:szCs w:val="18"/>
              </w:rPr>
              <w:t>CA_n260J-n261I</w:t>
            </w:r>
          </w:p>
        </w:tc>
        <w:tc>
          <w:tcPr>
            <w:tcW w:w="986" w:type="pct"/>
            <w:vMerge/>
            <w:tcBorders>
              <w:left w:val="single" w:sz="4" w:space="0" w:color="auto"/>
              <w:right w:val="single" w:sz="4" w:space="0" w:color="auto"/>
            </w:tcBorders>
            <w:shd w:val="clear" w:color="auto" w:fill="auto"/>
            <w:vAlign w:val="center"/>
          </w:tcPr>
          <w:p w14:paraId="2FAE9288"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7382866"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072A55A"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693E2E6E" w14:textId="77777777" w:rsidR="00117E1C" w:rsidRDefault="00117E1C" w:rsidP="00117E1C">
            <w:pPr>
              <w:pStyle w:val="TAC"/>
              <w:rPr>
                <w:lang w:val="en-US" w:eastAsia="zh-CN"/>
              </w:rPr>
            </w:pPr>
            <w:r>
              <w:rPr>
                <w:lang w:val="en-US" w:eastAsia="zh-CN"/>
              </w:rPr>
              <w:t>0</w:t>
            </w:r>
          </w:p>
        </w:tc>
      </w:tr>
      <w:tr w:rsidR="00117E1C" w14:paraId="301EE94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09D4B12"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D55B55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C1AFFEE"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2D93D2E"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530CE0F5" w14:textId="77777777" w:rsidR="00117E1C" w:rsidRDefault="00117E1C" w:rsidP="00117E1C">
            <w:pPr>
              <w:pStyle w:val="TAC"/>
              <w:rPr>
                <w:lang w:val="en-US" w:eastAsia="zh-CN"/>
              </w:rPr>
            </w:pPr>
          </w:p>
        </w:tc>
      </w:tr>
      <w:tr w:rsidR="00117E1C" w14:paraId="33903DBD"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2CE80D34" w14:textId="77777777" w:rsidR="00117E1C" w:rsidRDefault="00117E1C" w:rsidP="00117E1C">
            <w:pPr>
              <w:pStyle w:val="TAC"/>
              <w:rPr>
                <w:lang w:val="en-US" w:eastAsia="zh-CN"/>
              </w:rPr>
            </w:pPr>
            <w:r>
              <w:rPr>
                <w:rFonts w:cs="Arial"/>
                <w:szCs w:val="18"/>
              </w:rPr>
              <w:t>CA_n260J-n261J</w:t>
            </w:r>
          </w:p>
        </w:tc>
        <w:tc>
          <w:tcPr>
            <w:tcW w:w="986" w:type="pct"/>
            <w:vMerge/>
            <w:tcBorders>
              <w:left w:val="single" w:sz="4" w:space="0" w:color="auto"/>
              <w:right w:val="single" w:sz="4" w:space="0" w:color="auto"/>
            </w:tcBorders>
            <w:shd w:val="clear" w:color="auto" w:fill="auto"/>
            <w:vAlign w:val="center"/>
          </w:tcPr>
          <w:p w14:paraId="5D4F578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7DD0B57"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608DEC7"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1D57276D" w14:textId="77777777" w:rsidR="00117E1C" w:rsidRDefault="00117E1C" w:rsidP="00117E1C">
            <w:pPr>
              <w:pStyle w:val="TAC"/>
              <w:rPr>
                <w:lang w:val="en-US" w:eastAsia="zh-CN"/>
              </w:rPr>
            </w:pPr>
            <w:r>
              <w:rPr>
                <w:lang w:val="en-US" w:eastAsia="zh-CN"/>
              </w:rPr>
              <w:t>0</w:t>
            </w:r>
          </w:p>
        </w:tc>
      </w:tr>
      <w:tr w:rsidR="00117E1C" w14:paraId="168B620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F9D5DE4"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327D2B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9CA8220"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8EEFDCF"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338BD587" w14:textId="77777777" w:rsidR="00117E1C" w:rsidRDefault="00117E1C" w:rsidP="00117E1C">
            <w:pPr>
              <w:pStyle w:val="TAC"/>
              <w:rPr>
                <w:lang w:val="en-US" w:eastAsia="zh-CN"/>
              </w:rPr>
            </w:pPr>
          </w:p>
        </w:tc>
      </w:tr>
      <w:tr w:rsidR="00117E1C" w14:paraId="1D284263"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7C3C730B" w14:textId="77777777" w:rsidR="00117E1C" w:rsidRDefault="00117E1C" w:rsidP="00117E1C">
            <w:pPr>
              <w:pStyle w:val="TAC"/>
              <w:rPr>
                <w:lang w:val="en-US" w:eastAsia="zh-CN"/>
              </w:rPr>
            </w:pPr>
            <w:r>
              <w:rPr>
                <w:rFonts w:cs="Arial"/>
                <w:szCs w:val="18"/>
              </w:rPr>
              <w:t>CA_n260J-n261K</w:t>
            </w:r>
          </w:p>
        </w:tc>
        <w:tc>
          <w:tcPr>
            <w:tcW w:w="986" w:type="pct"/>
            <w:vMerge/>
            <w:tcBorders>
              <w:left w:val="single" w:sz="4" w:space="0" w:color="auto"/>
              <w:right w:val="single" w:sz="4" w:space="0" w:color="auto"/>
            </w:tcBorders>
            <w:shd w:val="clear" w:color="auto" w:fill="auto"/>
            <w:vAlign w:val="center"/>
          </w:tcPr>
          <w:p w14:paraId="3616584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2461349"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55E896C"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36CACD06" w14:textId="77777777" w:rsidR="00117E1C" w:rsidRDefault="00117E1C" w:rsidP="00117E1C">
            <w:pPr>
              <w:pStyle w:val="TAC"/>
              <w:rPr>
                <w:lang w:val="en-US" w:eastAsia="zh-CN"/>
              </w:rPr>
            </w:pPr>
            <w:r>
              <w:rPr>
                <w:lang w:val="en-US" w:eastAsia="zh-CN"/>
              </w:rPr>
              <w:t>0</w:t>
            </w:r>
          </w:p>
        </w:tc>
      </w:tr>
      <w:tr w:rsidR="00117E1C" w14:paraId="67CF7D1D"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C879653"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689EB72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BE46A0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4C507E7"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45CD15F0" w14:textId="77777777" w:rsidR="00117E1C" w:rsidRDefault="00117E1C" w:rsidP="00117E1C">
            <w:pPr>
              <w:pStyle w:val="TAC"/>
              <w:rPr>
                <w:lang w:val="en-US" w:eastAsia="zh-CN"/>
              </w:rPr>
            </w:pPr>
          </w:p>
        </w:tc>
      </w:tr>
      <w:tr w:rsidR="00117E1C" w14:paraId="555CF1CA"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1DFFB514" w14:textId="77777777" w:rsidR="00117E1C" w:rsidRDefault="00117E1C" w:rsidP="00117E1C">
            <w:pPr>
              <w:pStyle w:val="TAC"/>
              <w:rPr>
                <w:lang w:val="en-US" w:eastAsia="zh-CN"/>
              </w:rPr>
            </w:pPr>
            <w:r>
              <w:rPr>
                <w:rFonts w:cs="Arial"/>
                <w:szCs w:val="18"/>
              </w:rPr>
              <w:t>CA_n260J-n261L</w:t>
            </w:r>
          </w:p>
        </w:tc>
        <w:tc>
          <w:tcPr>
            <w:tcW w:w="986" w:type="pct"/>
            <w:vMerge/>
            <w:tcBorders>
              <w:left w:val="single" w:sz="4" w:space="0" w:color="auto"/>
              <w:right w:val="single" w:sz="4" w:space="0" w:color="auto"/>
            </w:tcBorders>
            <w:shd w:val="clear" w:color="auto" w:fill="auto"/>
            <w:vAlign w:val="center"/>
          </w:tcPr>
          <w:p w14:paraId="75D2772F"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6334BC0"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8EDBA07"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730657A3" w14:textId="77777777" w:rsidR="00117E1C" w:rsidRDefault="00117E1C" w:rsidP="00117E1C">
            <w:pPr>
              <w:pStyle w:val="TAC"/>
              <w:rPr>
                <w:lang w:val="en-US" w:eastAsia="zh-CN"/>
              </w:rPr>
            </w:pPr>
            <w:r>
              <w:rPr>
                <w:lang w:val="en-US" w:eastAsia="zh-CN"/>
              </w:rPr>
              <w:t>0</w:t>
            </w:r>
          </w:p>
        </w:tc>
      </w:tr>
      <w:tr w:rsidR="00117E1C" w14:paraId="52425EF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9B4A9AC"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2DE1CC6"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E02CA5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C1979D2"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38633DB0" w14:textId="77777777" w:rsidR="00117E1C" w:rsidRDefault="00117E1C" w:rsidP="00117E1C">
            <w:pPr>
              <w:pStyle w:val="TAC"/>
              <w:rPr>
                <w:lang w:val="en-US" w:eastAsia="zh-CN"/>
              </w:rPr>
            </w:pPr>
          </w:p>
        </w:tc>
      </w:tr>
      <w:tr w:rsidR="00117E1C" w14:paraId="04D115CE"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5741A48F" w14:textId="77777777" w:rsidR="00117E1C" w:rsidRDefault="00117E1C" w:rsidP="00117E1C">
            <w:pPr>
              <w:pStyle w:val="TAC"/>
              <w:rPr>
                <w:lang w:val="en-US" w:eastAsia="zh-CN"/>
              </w:rPr>
            </w:pPr>
            <w:r>
              <w:rPr>
                <w:rFonts w:cs="Arial"/>
                <w:szCs w:val="18"/>
              </w:rPr>
              <w:t>CA_n260J-n261M</w:t>
            </w:r>
          </w:p>
        </w:tc>
        <w:tc>
          <w:tcPr>
            <w:tcW w:w="986" w:type="pct"/>
            <w:vMerge/>
            <w:tcBorders>
              <w:left w:val="single" w:sz="4" w:space="0" w:color="auto"/>
              <w:right w:val="single" w:sz="4" w:space="0" w:color="auto"/>
            </w:tcBorders>
            <w:shd w:val="clear" w:color="auto" w:fill="auto"/>
            <w:vAlign w:val="center"/>
          </w:tcPr>
          <w:p w14:paraId="0C52EDB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475A725"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09A1C59"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033E3703" w14:textId="77777777" w:rsidR="00117E1C" w:rsidRDefault="00117E1C" w:rsidP="00117E1C">
            <w:pPr>
              <w:pStyle w:val="TAC"/>
              <w:rPr>
                <w:lang w:val="en-US" w:eastAsia="zh-CN"/>
              </w:rPr>
            </w:pPr>
            <w:r>
              <w:rPr>
                <w:lang w:val="en-US" w:eastAsia="zh-CN"/>
              </w:rPr>
              <w:t>0</w:t>
            </w:r>
          </w:p>
        </w:tc>
      </w:tr>
      <w:tr w:rsidR="00117E1C" w14:paraId="30F1D471" w14:textId="77777777" w:rsidTr="00E12EDE">
        <w:trPr>
          <w:trHeight w:val="187"/>
          <w:jc w:val="center"/>
        </w:trPr>
        <w:tc>
          <w:tcPr>
            <w:tcW w:w="1094" w:type="pct"/>
            <w:tcBorders>
              <w:top w:val="nil"/>
              <w:left w:val="single" w:sz="4" w:space="0" w:color="auto"/>
              <w:right w:val="single" w:sz="4" w:space="0" w:color="auto"/>
            </w:tcBorders>
            <w:shd w:val="clear" w:color="auto" w:fill="auto"/>
            <w:vAlign w:val="center"/>
          </w:tcPr>
          <w:p w14:paraId="643E3DA7"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2D01AE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4A417E2"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6351363"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right w:val="single" w:sz="4" w:space="0" w:color="auto"/>
            </w:tcBorders>
            <w:shd w:val="clear" w:color="auto" w:fill="auto"/>
            <w:vAlign w:val="center"/>
          </w:tcPr>
          <w:p w14:paraId="1D35B873" w14:textId="77777777" w:rsidR="00117E1C" w:rsidRDefault="00117E1C" w:rsidP="00117E1C">
            <w:pPr>
              <w:pStyle w:val="TAC"/>
              <w:rPr>
                <w:lang w:val="en-US" w:eastAsia="zh-CN"/>
              </w:rPr>
            </w:pPr>
          </w:p>
        </w:tc>
      </w:tr>
      <w:tr w:rsidR="00117E1C" w14:paraId="1D2E789E"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486FC386" w14:textId="77777777" w:rsidR="00117E1C" w:rsidRDefault="00117E1C" w:rsidP="00117E1C">
            <w:pPr>
              <w:pStyle w:val="TAC"/>
              <w:rPr>
                <w:lang w:val="en-US" w:eastAsia="zh-CN"/>
              </w:rPr>
            </w:pPr>
            <w:r>
              <w:rPr>
                <w:rFonts w:cs="Arial"/>
                <w:szCs w:val="18"/>
              </w:rPr>
              <w:t>CA_n260K-n261A</w:t>
            </w:r>
          </w:p>
        </w:tc>
        <w:tc>
          <w:tcPr>
            <w:tcW w:w="986" w:type="pct"/>
            <w:vMerge w:val="restart"/>
            <w:tcBorders>
              <w:left w:val="single" w:sz="4" w:space="0" w:color="auto"/>
              <w:right w:val="single" w:sz="4" w:space="0" w:color="auto"/>
            </w:tcBorders>
            <w:shd w:val="clear" w:color="auto" w:fill="auto"/>
            <w:vAlign w:val="center"/>
          </w:tcPr>
          <w:p w14:paraId="02ACC8AB" w14:textId="4987662F"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399B0B8F" w14:textId="77777777" w:rsidR="00117E1C" w:rsidRDefault="00117E1C" w:rsidP="00117E1C">
            <w:pPr>
              <w:pStyle w:val="TAC"/>
              <w:rPr>
                <w:rFonts w:cs="Arial"/>
                <w:szCs w:val="18"/>
              </w:rPr>
            </w:pPr>
            <w:r>
              <w:rPr>
                <w:rFonts w:cs="Arial"/>
                <w:szCs w:val="18"/>
              </w:rPr>
              <w:t>CA_n260G</w:t>
            </w:r>
          </w:p>
          <w:p w14:paraId="0C1732B7" w14:textId="77777777" w:rsidR="00117E1C" w:rsidRDefault="00117E1C" w:rsidP="00117E1C">
            <w:pPr>
              <w:pStyle w:val="TAC"/>
              <w:rPr>
                <w:rFonts w:cs="Arial"/>
                <w:szCs w:val="18"/>
              </w:rPr>
            </w:pPr>
            <w:r>
              <w:rPr>
                <w:rFonts w:cs="Arial"/>
                <w:szCs w:val="18"/>
              </w:rPr>
              <w:t>CA_n260H</w:t>
            </w:r>
          </w:p>
          <w:p w14:paraId="71013EB7" w14:textId="77777777" w:rsidR="00117E1C" w:rsidRDefault="00117E1C" w:rsidP="00117E1C">
            <w:pPr>
              <w:pStyle w:val="TAC"/>
              <w:rPr>
                <w:rFonts w:cs="Arial"/>
                <w:szCs w:val="18"/>
              </w:rPr>
            </w:pPr>
            <w:r>
              <w:rPr>
                <w:rFonts w:cs="Arial"/>
                <w:szCs w:val="18"/>
              </w:rPr>
              <w:t>CA_n260I</w:t>
            </w:r>
          </w:p>
          <w:p w14:paraId="57CFE113" w14:textId="77777777" w:rsidR="00117E1C" w:rsidRDefault="00117E1C" w:rsidP="00117E1C">
            <w:pPr>
              <w:pStyle w:val="TAC"/>
              <w:rPr>
                <w:rFonts w:cs="Arial"/>
                <w:szCs w:val="18"/>
              </w:rPr>
            </w:pPr>
            <w:r>
              <w:rPr>
                <w:rFonts w:cs="Arial"/>
                <w:szCs w:val="18"/>
              </w:rPr>
              <w:t>CA_n260J</w:t>
            </w:r>
          </w:p>
          <w:p w14:paraId="5CFA73A3" w14:textId="77777777" w:rsidR="00117E1C" w:rsidRDefault="00117E1C" w:rsidP="00117E1C">
            <w:pPr>
              <w:pStyle w:val="TAC"/>
              <w:rPr>
                <w:rFonts w:cs="Arial"/>
                <w:szCs w:val="18"/>
              </w:rPr>
            </w:pPr>
            <w:r>
              <w:rPr>
                <w:rFonts w:cs="Arial"/>
                <w:szCs w:val="18"/>
              </w:rPr>
              <w:t>CA_n260K</w:t>
            </w:r>
          </w:p>
          <w:p w14:paraId="0F3316F9" w14:textId="77777777" w:rsidR="00117E1C" w:rsidRDefault="00117E1C" w:rsidP="00117E1C">
            <w:pPr>
              <w:pStyle w:val="TAC"/>
              <w:rPr>
                <w:rFonts w:cs="Arial"/>
                <w:szCs w:val="18"/>
              </w:rPr>
            </w:pPr>
            <w:r>
              <w:rPr>
                <w:rFonts w:cs="Arial"/>
                <w:szCs w:val="18"/>
              </w:rPr>
              <w:t>CA_n261G</w:t>
            </w:r>
          </w:p>
          <w:p w14:paraId="3605115E" w14:textId="77777777" w:rsidR="00117E1C" w:rsidRDefault="00117E1C" w:rsidP="00117E1C">
            <w:pPr>
              <w:pStyle w:val="TAC"/>
              <w:rPr>
                <w:rFonts w:cs="Arial"/>
                <w:szCs w:val="18"/>
              </w:rPr>
            </w:pPr>
            <w:r>
              <w:rPr>
                <w:rFonts w:cs="Arial"/>
                <w:szCs w:val="18"/>
              </w:rPr>
              <w:t>CA_n261H</w:t>
            </w:r>
          </w:p>
          <w:p w14:paraId="7B7824DA" w14:textId="77777777" w:rsidR="00117E1C" w:rsidRDefault="00117E1C" w:rsidP="00117E1C">
            <w:pPr>
              <w:pStyle w:val="TAC"/>
              <w:rPr>
                <w:rFonts w:cs="Arial"/>
                <w:szCs w:val="18"/>
              </w:rPr>
            </w:pPr>
            <w:r>
              <w:rPr>
                <w:rFonts w:cs="Arial"/>
                <w:szCs w:val="18"/>
              </w:rPr>
              <w:t>CA_n261I</w:t>
            </w:r>
          </w:p>
          <w:p w14:paraId="4B2ABA01" w14:textId="77777777" w:rsidR="00117E1C" w:rsidRDefault="00117E1C" w:rsidP="00117E1C">
            <w:pPr>
              <w:pStyle w:val="TAC"/>
              <w:rPr>
                <w:rFonts w:cs="Arial"/>
                <w:szCs w:val="18"/>
              </w:rPr>
            </w:pPr>
            <w:r>
              <w:rPr>
                <w:rFonts w:cs="Arial"/>
                <w:szCs w:val="18"/>
              </w:rPr>
              <w:t>CA_n261J</w:t>
            </w:r>
          </w:p>
          <w:p w14:paraId="412E871D" w14:textId="77777777" w:rsidR="00117E1C" w:rsidRDefault="00117E1C" w:rsidP="00117E1C">
            <w:pPr>
              <w:pStyle w:val="TAC"/>
              <w:rPr>
                <w:rFonts w:cs="Arial"/>
                <w:szCs w:val="18"/>
              </w:rPr>
            </w:pPr>
            <w:r>
              <w:rPr>
                <w:rFonts w:cs="Arial"/>
                <w:szCs w:val="18"/>
              </w:rPr>
              <w:t>CA_n261K</w:t>
            </w:r>
          </w:p>
          <w:p w14:paraId="310239B4" w14:textId="77777777" w:rsidR="00117E1C" w:rsidRDefault="00117E1C" w:rsidP="00117E1C">
            <w:pPr>
              <w:pStyle w:val="TAC"/>
              <w:rPr>
                <w:rFonts w:cs="Arial"/>
                <w:szCs w:val="18"/>
              </w:rPr>
            </w:pPr>
            <w:r>
              <w:rPr>
                <w:rFonts w:cs="Arial"/>
                <w:szCs w:val="18"/>
              </w:rPr>
              <w:t>CA_n261L</w:t>
            </w:r>
          </w:p>
          <w:p w14:paraId="3D6C83E2"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70C589C"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FB01489"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2110D0FF" w14:textId="77777777" w:rsidR="00117E1C" w:rsidRDefault="00117E1C" w:rsidP="00117E1C">
            <w:pPr>
              <w:pStyle w:val="TAC"/>
              <w:rPr>
                <w:lang w:val="en-US" w:eastAsia="zh-CN"/>
              </w:rPr>
            </w:pPr>
            <w:r>
              <w:rPr>
                <w:rFonts w:hint="eastAsia"/>
                <w:lang w:val="en-US" w:eastAsia="zh-CN"/>
              </w:rPr>
              <w:t>0</w:t>
            </w:r>
          </w:p>
        </w:tc>
      </w:tr>
      <w:tr w:rsidR="00117E1C" w14:paraId="380961DC"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AD5FECC"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E9C90D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76D021C"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BF6D7FF"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37C913CD" w14:textId="77777777" w:rsidR="00117E1C" w:rsidRDefault="00117E1C" w:rsidP="00117E1C">
            <w:pPr>
              <w:pStyle w:val="TAC"/>
              <w:rPr>
                <w:lang w:val="en-US" w:eastAsia="zh-CN"/>
              </w:rPr>
            </w:pPr>
          </w:p>
        </w:tc>
      </w:tr>
      <w:tr w:rsidR="00117E1C" w14:paraId="2181F0B7"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5AFC0C36" w14:textId="77777777" w:rsidR="00117E1C" w:rsidRDefault="00117E1C" w:rsidP="00117E1C">
            <w:pPr>
              <w:pStyle w:val="TAC"/>
              <w:rPr>
                <w:lang w:val="en-US" w:eastAsia="zh-CN"/>
              </w:rPr>
            </w:pPr>
            <w:r>
              <w:rPr>
                <w:rFonts w:cs="Arial"/>
                <w:szCs w:val="18"/>
              </w:rPr>
              <w:t>CA_n260K-n261G</w:t>
            </w:r>
          </w:p>
        </w:tc>
        <w:tc>
          <w:tcPr>
            <w:tcW w:w="986" w:type="pct"/>
            <w:vMerge/>
            <w:tcBorders>
              <w:left w:val="single" w:sz="4" w:space="0" w:color="auto"/>
              <w:right w:val="single" w:sz="4" w:space="0" w:color="auto"/>
            </w:tcBorders>
            <w:shd w:val="clear" w:color="auto" w:fill="auto"/>
            <w:vAlign w:val="center"/>
          </w:tcPr>
          <w:p w14:paraId="126D64E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9C50AB3"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7383683"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72903659" w14:textId="77777777" w:rsidR="00117E1C" w:rsidRDefault="00117E1C" w:rsidP="00117E1C">
            <w:pPr>
              <w:pStyle w:val="TAC"/>
              <w:rPr>
                <w:lang w:val="en-US" w:eastAsia="zh-CN"/>
              </w:rPr>
            </w:pPr>
            <w:r>
              <w:rPr>
                <w:lang w:val="en-US" w:eastAsia="zh-CN"/>
              </w:rPr>
              <w:t>0</w:t>
            </w:r>
          </w:p>
        </w:tc>
      </w:tr>
      <w:tr w:rsidR="00117E1C" w14:paraId="3A3DF1BF"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0FC640A"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D96990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5790FEF"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06529BB"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63FE9F9B" w14:textId="77777777" w:rsidR="00117E1C" w:rsidRDefault="00117E1C" w:rsidP="00117E1C">
            <w:pPr>
              <w:pStyle w:val="TAC"/>
              <w:rPr>
                <w:lang w:val="en-US" w:eastAsia="zh-CN"/>
              </w:rPr>
            </w:pPr>
          </w:p>
        </w:tc>
      </w:tr>
      <w:tr w:rsidR="00117E1C" w14:paraId="57362187"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75701090" w14:textId="77777777" w:rsidR="00117E1C" w:rsidRDefault="00117E1C" w:rsidP="00117E1C">
            <w:pPr>
              <w:pStyle w:val="TAC"/>
              <w:rPr>
                <w:lang w:val="en-US" w:eastAsia="zh-CN"/>
              </w:rPr>
            </w:pPr>
            <w:r>
              <w:rPr>
                <w:rFonts w:cs="Arial"/>
                <w:szCs w:val="18"/>
              </w:rPr>
              <w:t>CA_n260K-n261H</w:t>
            </w:r>
          </w:p>
        </w:tc>
        <w:tc>
          <w:tcPr>
            <w:tcW w:w="986" w:type="pct"/>
            <w:vMerge/>
            <w:tcBorders>
              <w:left w:val="single" w:sz="4" w:space="0" w:color="auto"/>
              <w:right w:val="single" w:sz="4" w:space="0" w:color="auto"/>
            </w:tcBorders>
            <w:shd w:val="clear" w:color="auto" w:fill="auto"/>
            <w:vAlign w:val="center"/>
          </w:tcPr>
          <w:p w14:paraId="67385EE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89D5752"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72BE6B7"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7A3ED31E" w14:textId="77777777" w:rsidR="00117E1C" w:rsidRDefault="00117E1C" w:rsidP="00117E1C">
            <w:pPr>
              <w:pStyle w:val="TAC"/>
              <w:rPr>
                <w:lang w:val="en-US" w:eastAsia="zh-CN"/>
              </w:rPr>
            </w:pPr>
            <w:r>
              <w:rPr>
                <w:lang w:val="en-US" w:eastAsia="zh-CN"/>
              </w:rPr>
              <w:t>0</w:t>
            </w:r>
          </w:p>
        </w:tc>
      </w:tr>
      <w:tr w:rsidR="00117E1C" w14:paraId="5DB5071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2B12D28"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721E2DB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ACC0186"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F632EE5"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2B0AF064" w14:textId="77777777" w:rsidR="00117E1C" w:rsidRDefault="00117E1C" w:rsidP="00117E1C">
            <w:pPr>
              <w:pStyle w:val="TAC"/>
              <w:rPr>
                <w:lang w:val="en-US" w:eastAsia="zh-CN"/>
              </w:rPr>
            </w:pPr>
          </w:p>
        </w:tc>
      </w:tr>
      <w:tr w:rsidR="00117E1C" w14:paraId="24D3944D"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4DCEFBF" w14:textId="77777777" w:rsidR="00117E1C" w:rsidRDefault="00117E1C" w:rsidP="00117E1C">
            <w:pPr>
              <w:pStyle w:val="TAC"/>
              <w:rPr>
                <w:lang w:val="en-US" w:eastAsia="zh-CN"/>
              </w:rPr>
            </w:pPr>
            <w:r>
              <w:rPr>
                <w:rFonts w:cs="Arial"/>
                <w:szCs w:val="18"/>
              </w:rPr>
              <w:t>CA_n260K-n261I</w:t>
            </w:r>
          </w:p>
        </w:tc>
        <w:tc>
          <w:tcPr>
            <w:tcW w:w="986" w:type="pct"/>
            <w:vMerge/>
            <w:tcBorders>
              <w:left w:val="single" w:sz="4" w:space="0" w:color="auto"/>
              <w:right w:val="single" w:sz="4" w:space="0" w:color="auto"/>
            </w:tcBorders>
            <w:shd w:val="clear" w:color="auto" w:fill="auto"/>
            <w:vAlign w:val="center"/>
          </w:tcPr>
          <w:p w14:paraId="2AE61A5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88CB4DF"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903BD3C"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0F7F61B2" w14:textId="77777777" w:rsidR="00117E1C" w:rsidRDefault="00117E1C" w:rsidP="00117E1C">
            <w:pPr>
              <w:pStyle w:val="TAC"/>
              <w:rPr>
                <w:lang w:val="en-US" w:eastAsia="zh-CN"/>
              </w:rPr>
            </w:pPr>
            <w:r>
              <w:rPr>
                <w:lang w:val="en-US" w:eastAsia="zh-CN"/>
              </w:rPr>
              <w:t>0</w:t>
            </w:r>
          </w:p>
        </w:tc>
      </w:tr>
      <w:tr w:rsidR="00117E1C" w14:paraId="4C4E0E89"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3ED0F02"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865B30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0927561"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DADCF8C"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7000085F" w14:textId="77777777" w:rsidR="00117E1C" w:rsidRDefault="00117E1C" w:rsidP="00117E1C">
            <w:pPr>
              <w:pStyle w:val="TAC"/>
              <w:rPr>
                <w:lang w:val="en-US" w:eastAsia="zh-CN"/>
              </w:rPr>
            </w:pPr>
          </w:p>
        </w:tc>
      </w:tr>
      <w:tr w:rsidR="00117E1C" w14:paraId="7CC4634D"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69907881" w14:textId="77777777" w:rsidR="00117E1C" w:rsidRDefault="00117E1C" w:rsidP="00117E1C">
            <w:pPr>
              <w:pStyle w:val="TAC"/>
              <w:rPr>
                <w:lang w:val="en-US" w:eastAsia="zh-CN"/>
              </w:rPr>
            </w:pPr>
            <w:r>
              <w:rPr>
                <w:rFonts w:cs="Arial"/>
                <w:szCs w:val="18"/>
              </w:rPr>
              <w:t>CA_n260K-n261J</w:t>
            </w:r>
          </w:p>
        </w:tc>
        <w:tc>
          <w:tcPr>
            <w:tcW w:w="986" w:type="pct"/>
            <w:vMerge/>
            <w:tcBorders>
              <w:left w:val="single" w:sz="4" w:space="0" w:color="auto"/>
              <w:right w:val="single" w:sz="4" w:space="0" w:color="auto"/>
            </w:tcBorders>
            <w:shd w:val="clear" w:color="auto" w:fill="auto"/>
            <w:vAlign w:val="center"/>
          </w:tcPr>
          <w:p w14:paraId="666BEBC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541990C"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0993414"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206FD17D" w14:textId="77777777" w:rsidR="00117E1C" w:rsidRDefault="00117E1C" w:rsidP="00117E1C">
            <w:pPr>
              <w:pStyle w:val="TAC"/>
              <w:rPr>
                <w:lang w:val="en-US" w:eastAsia="zh-CN"/>
              </w:rPr>
            </w:pPr>
            <w:r>
              <w:rPr>
                <w:lang w:val="en-US" w:eastAsia="zh-CN"/>
              </w:rPr>
              <w:t>0</w:t>
            </w:r>
          </w:p>
        </w:tc>
      </w:tr>
      <w:tr w:rsidR="00117E1C" w14:paraId="263E9813"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5227856"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666F3C5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46B42FA"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1F55B72"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2CC1EA19" w14:textId="77777777" w:rsidR="00117E1C" w:rsidRDefault="00117E1C" w:rsidP="00117E1C">
            <w:pPr>
              <w:pStyle w:val="TAC"/>
              <w:rPr>
                <w:lang w:val="en-US" w:eastAsia="zh-CN"/>
              </w:rPr>
            </w:pPr>
          </w:p>
        </w:tc>
      </w:tr>
      <w:tr w:rsidR="00117E1C" w14:paraId="0D57636D"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4A5CE652" w14:textId="77777777" w:rsidR="00117E1C" w:rsidRDefault="00117E1C" w:rsidP="00117E1C">
            <w:pPr>
              <w:pStyle w:val="TAC"/>
              <w:rPr>
                <w:lang w:val="en-US" w:eastAsia="zh-CN"/>
              </w:rPr>
            </w:pPr>
            <w:r>
              <w:rPr>
                <w:rFonts w:cs="Arial"/>
                <w:szCs w:val="18"/>
              </w:rPr>
              <w:t>CA_n260K-n261K</w:t>
            </w:r>
          </w:p>
        </w:tc>
        <w:tc>
          <w:tcPr>
            <w:tcW w:w="986" w:type="pct"/>
            <w:vMerge/>
            <w:tcBorders>
              <w:left w:val="single" w:sz="4" w:space="0" w:color="auto"/>
              <w:right w:val="single" w:sz="4" w:space="0" w:color="auto"/>
            </w:tcBorders>
            <w:shd w:val="clear" w:color="auto" w:fill="auto"/>
            <w:vAlign w:val="center"/>
          </w:tcPr>
          <w:p w14:paraId="68FCB45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19EBA81"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165C55A"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3850C30C" w14:textId="77777777" w:rsidR="00117E1C" w:rsidRDefault="00117E1C" w:rsidP="00117E1C">
            <w:pPr>
              <w:pStyle w:val="TAC"/>
              <w:rPr>
                <w:lang w:val="en-US" w:eastAsia="zh-CN"/>
              </w:rPr>
            </w:pPr>
            <w:r>
              <w:rPr>
                <w:lang w:val="en-US" w:eastAsia="zh-CN"/>
              </w:rPr>
              <w:t>0</w:t>
            </w:r>
          </w:p>
        </w:tc>
      </w:tr>
      <w:tr w:rsidR="00117E1C" w14:paraId="266B25A6"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C8E1726"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21B02BE"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1450945"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081522A"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0C39F4A5" w14:textId="77777777" w:rsidR="00117E1C" w:rsidRDefault="00117E1C" w:rsidP="00117E1C">
            <w:pPr>
              <w:pStyle w:val="TAC"/>
              <w:rPr>
                <w:lang w:val="en-US" w:eastAsia="zh-CN"/>
              </w:rPr>
            </w:pPr>
          </w:p>
        </w:tc>
      </w:tr>
      <w:tr w:rsidR="00117E1C" w14:paraId="7C7B0FA3"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7790249F" w14:textId="77777777" w:rsidR="00117E1C" w:rsidRDefault="00117E1C" w:rsidP="00117E1C">
            <w:pPr>
              <w:pStyle w:val="TAC"/>
              <w:rPr>
                <w:lang w:val="en-US" w:eastAsia="zh-CN"/>
              </w:rPr>
            </w:pPr>
            <w:r>
              <w:rPr>
                <w:rFonts w:cs="Arial"/>
                <w:szCs w:val="18"/>
              </w:rPr>
              <w:t>CA_n260K-n261L</w:t>
            </w:r>
          </w:p>
        </w:tc>
        <w:tc>
          <w:tcPr>
            <w:tcW w:w="986" w:type="pct"/>
            <w:vMerge/>
            <w:tcBorders>
              <w:left w:val="single" w:sz="4" w:space="0" w:color="auto"/>
              <w:right w:val="single" w:sz="4" w:space="0" w:color="auto"/>
            </w:tcBorders>
            <w:shd w:val="clear" w:color="auto" w:fill="auto"/>
            <w:vAlign w:val="center"/>
          </w:tcPr>
          <w:p w14:paraId="6FD9E75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58DC184"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A4599A0"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5B238390" w14:textId="77777777" w:rsidR="00117E1C" w:rsidRDefault="00117E1C" w:rsidP="00117E1C">
            <w:pPr>
              <w:pStyle w:val="TAC"/>
              <w:rPr>
                <w:lang w:val="en-US" w:eastAsia="zh-CN"/>
              </w:rPr>
            </w:pPr>
            <w:r>
              <w:rPr>
                <w:lang w:val="en-US" w:eastAsia="zh-CN"/>
              </w:rPr>
              <w:t>0</w:t>
            </w:r>
          </w:p>
        </w:tc>
      </w:tr>
      <w:tr w:rsidR="00117E1C" w14:paraId="65E3FD6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813E8BD"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ED44C56"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181697E"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CB8CFFB"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790F956A" w14:textId="77777777" w:rsidR="00117E1C" w:rsidRDefault="00117E1C" w:rsidP="00117E1C">
            <w:pPr>
              <w:pStyle w:val="TAC"/>
              <w:rPr>
                <w:lang w:val="en-US" w:eastAsia="zh-CN"/>
              </w:rPr>
            </w:pPr>
          </w:p>
        </w:tc>
      </w:tr>
      <w:tr w:rsidR="00117E1C" w14:paraId="43D91B5B"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767DB9B9" w14:textId="77777777" w:rsidR="00117E1C" w:rsidRDefault="00117E1C" w:rsidP="00117E1C">
            <w:pPr>
              <w:pStyle w:val="TAC"/>
              <w:rPr>
                <w:lang w:val="en-US" w:eastAsia="zh-CN"/>
              </w:rPr>
            </w:pPr>
            <w:r>
              <w:rPr>
                <w:rFonts w:cs="Arial"/>
                <w:szCs w:val="18"/>
              </w:rPr>
              <w:t>CA_n260K-n261M</w:t>
            </w:r>
          </w:p>
        </w:tc>
        <w:tc>
          <w:tcPr>
            <w:tcW w:w="986" w:type="pct"/>
            <w:vMerge/>
            <w:tcBorders>
              <w:left w:val="single" w:sz="4" w:space="0" w:color="auto"/>
              <w:right w:val="single" w:sz="4" w:space="0" w:color="auto"/>
            </w:tcBorders>
            <w:shd w:val="clear" w:color="auto" w:fill="auto"/>
            <w:vAlign w:val="center"/>
          </w:tcPr>
          <w:p w14:paraId="504AF5D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6C59729"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544F53B"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0180C383" w14:textId="77777777" w:rsidR="00117E1C" w:rsidRDefault="00117E1C" w:rsidP="00117E1C">
            <w:pPr>
              <w:pStyle w:val="TAC"/>
              <w:rPr>
                <w:lang w:val="en-US" w:eastAsia="zh-CN"/>
              </w:rPr>
            </w:pPr>
            <w:r>
              <w:rPr>
                <w:lang w:val="en-US" w:eastAsia="zh-CN"/>
              </w:rPr>
              <w:t>0</w:t>
            </w:r>
          </w:p>
        </w:tc>
      </w:tr>
      <w:tr w:rsidR="00117E1C" w14:paraId="7304CB1E" w14:textId="77777777" w:rsidTr="00E12EDE">
        <w:trPr>
          <w:trHeight w:val="187"/>
          <w:jc w:val="center"/>
        </w:trPr>
        <w:tc>
          <w:tcPr>
            <w:tcW w:w="1094" w:type="pct"/>
            <w:tcBorders>
              <w:top w:val="nil"/>
              <w:left w:val="single" w:sz="4" w:space="0" w:color="auto"/>
              <w:right w:val="single" w:sz="4" w:space="0" w:color="auto"/>
            </w:tcBorders>
            <w:shd w:val="clear" w:color="auto" w:fill="auto"/>
            <w:vAlign w:val="center"/>
          </w:tcPr>
          <w:p w14:paraId="7AFB56AF"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739811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4194F02"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9F8AD6F"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right w:val="single" w:sz="4" w:space="0" w:color="auto"/>
            </w:tcBorders>
            <w:shd w:val="clear" w:color="auto" w:fill="auto"/>
            <w:vAlign w:val="center"/>
          </w:tcPr>
          <w:p w14:paraId="44224D85" w14:textId="77777777" w:rsidR="00117E1C" w:rsidRDefault="00117E1C" w:rsidP="00117E1C">
            <w:pPr>
              <w:pStyle w:val="TAC"/>
              <w:rPr>
                <w:lang w:val="en-US" w:eastAsia="zh-CN"/>
              </w:rPr>
            </w:pPr>
          </w:p>
        </w:tc>
      </w:tr>
      <w:tr w:rsidR="00117E1C" w14:paraId="30870A6B"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9F13C01" w14:textId="77777777" w:rsidR="00117E1C" w:rsidRDefault="00117E1C" w:rsidP="00117E1C">
            <w:pPr>
              <w:pStyle w:val="TAC"/>
              <w:rPr>
                <w:rFonts w:cs="Arial"/>
                <w:szCs w:val="18"/>
              </w:rPr>
            </w:pPr>
            <w:r>
              <w:rPr>
                <w:rFonts w:cs="Arial"/>
                <w:szCs w:val="18"/>
              </w:rPr>
              <w:t>CA_n260L-n261A</w:t>
            </w:r>
          </w:p>
        </w:tc>
        <w:tc>
          <w:tcPr>
            <w:tcW w:w="986" w:type="pct"/>
            <w:vMerge w:val="restart"/>
            <w:tcBorders>
              <w:top w:val="single" w:sz="4" w:space="0" w:color="auto"/>
              <w:left w:val="single" w:sz="4" w:space="0" w:color="auto"/>
              <w:right w:val="single" w:sz="4" w:space="0" w:color="auto"/>
            </w:tcBorders>
            <w:shd w:val="clear" w:color="auto" w:fill="auto"/>
            <w:vAlign w:val="center"/>
          </w:tcPr>
          <w:p w14:paraId="5697C0D0" w14:textId="6A67F083"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16CCCC39" w14:textId="77777777" w:rsidR="00117E1C" w:rsidRDefault="00117E1C" w:rsidP="00117E1C">
            <w:pPr>
              <w:pStyle w:val="TAC"/>
              <w:rPr>
                <w:rFonts w:cs="Arial"/>
                <w:szCs w:val="18"/>
              </w:rPr>
            </w:pPr>
            <w:r>
              <w:rPr>
                <w:rFonts w:cs="Arial"/>
                <w:szCs w:val="18"/>
              </w:rPr>
              <w:t>CA_n260G</w:t>
            </w:r>
          </w:p>
          <w:p w14:paraId="49C36652" w14:textId="77777777" w:rsidR="00117E1C" w:rsidRDefault="00117E1C" w:rsidP="00117E1C">
            <w:pPr>
              <w:pStyle w:val="TAC"/>
              <w:rPr>
                <w:rFonts w:cs="Arial"/>
                <w:szCs w:val="18"/>
              </w:rPr>
            </w:pPr>
            <w:r>
              <w:rPr>
                <w:rFonts w:cs="Arial"/>
                <w:szCs w:val="18"/>
              </w:rPr>
              <w:t>CA_n260H</w:t>
            </w:r>
          </w:p>
          <w:p w14:paraId="683939CB" w14:textId="77777777" w:rsidR="00117E1C" w:rsidRDefault="00117E1C" w:rsidP="00117E1C">
            <w:pPr>
              <w:pStyle w:val="TAC"/>
              <w:rPr>
                <w:rFonts w:cs="Arial"/>
                <w:szCs w:val="18"/>
              </w:rPr>
            </w:pPr>
            <w:r>
              <w:rPr>
                <w:rFonts w:cs="Arial"/>
                <w:szCs w:val="18"/>
              </w:rPr>
              <w:t>CA_n260I</w:t>
            </w:r>
          </w:p>
          <w:p w14:paraId="766B1110" w14:textId="77777777" w:rsidR="00117E1C" w:rsidRDefault="00117E1C" w:rsidP="00117E1C">
            <w:pPr>
              <w:pStyle w:val="TAC"/>
              <w:rPr>
                <w:rFonts w:cs="Arial"/>
                <w:szCs w:val="18"/>
              </w:rPr>
            </w:pPr>
            <w:r>
              <w:rPr>
                <w:rFonts w:cs="Arial"/>
                <w:szCs w:val="18"/>
              </w:rPr>
              <w:t>CA_n260J</w:t>
            </w:r>
          </w:p>
          <w:p w14:paraId="047A775F" w14:textId="77777777" w:rsidR="00117E1C" w:rsidRDefault="00117E1C" w:rsidP="00117E1C">
            <w:pPr>
              <w:pStyle w:val="TAC"/>
              <w:rPr>
                <w:rFonts w:cs="Arial"/>
                <w:szCs w:val="18"/>
              </w:rPr>
            </w:pPr>
            <w:r>
              <w:rPr>
                <w:rFonts w:cs="Arial"/>
                <w:szCs w:val="18"/>
              </w:rPr>
              <w:t>CA_n260K</w:t>
            </w:r>
          </w:p>
          <w:p w14:paraId="694221FE" w14:textId="77777777" w:rsidR="00117E1C" w:rsidRDefault="00117E1C" w:rsidP="00117E1C">
            <w:pPr>
              <w:pStyle w:val="TAC"/>
              <w:rPr>
                <w:rFonts w:cs="Arial"/>
                <w:szCs w:val="18"/>
              </w:rPr>
            </w:pPr>
            <w:r>
              <w:rPr>
                <w:rFonts w:cs="Arial"/>
                <w:szCs w:val="18"/>
              </w:rPr>
              <w:t>CA_n260L</w:t>
            </w:r>
          </w:p>
          <w:p w14:paraId="291F0D1A" w14:textId="77777777" w:rsidR="00117E1C" w:rsidRDefault="00117E1C" w:rsidP="00117E1C">
            <w:pPr>
              <w:pStyle w:val="TAC"/>
              <w:rPr>
                <w:rFonts w:cs="Arial"/>
                <w:szCs w:val="18"/>
              </w:rPr>
            </w:pPr>
            <w:r>
              <w:rPr>
                <w:rFonts w:cs="Arial"/>
                <w:szCs w:val="18"/>
              </w:rPr>
              <w:t>CA_n261G</w:t>
            </w:r>
          </w:p>
          <w:p w14:paraId="274673A4" w14:textId="77777777" w:rsidR="00117E1C" w:rsidRDefault="00117E1C" w:rsidP="00117E1C">
            <w:pPr>
              <w:pStyle w:val="TAC"/>
              <w:rPr>
                <w:rFonts w:cs="Arial"/>
                <w:szCs w:val="18"/>
              </w:rPr>
            </w:pPr>
            <w:r>
              <w:rPr>
                <w:rFonts w:cs="Arial"/>
                <w:szCs w:val="18"/>
              </w:rPr>
              <w:t>CA_n261H</w:t>
            </w:r>
          </w:p>
          <w:p w14:paraId="54CF2235" w14:textId="77777777" w:rsidR="00117E1C" w:rsidRDefault="00117E1C" w:rsidP="00117E1C">
            <w:pPr>
              <w:pStyle w:val="TAC"/>
              <w:rPr>
                <w:rFonts w:cs="Arial"/>
                <w:szCs w:val="18"/>
              </w:rPr>
            </w:pPr>
            <w:r>
              <w:rPr>
                <w:rFonts w:cs="Arial"/>
                <w:szCs w:val="18"/>
              </w:rPr>
              <w:t>CA_n261I</w:t>
            </w:r>
          </w:p>
          <w:p w14:paraId="29603DF9" w14:textId="77777777" w:rsidR="00117E1C" w:rsidRDefault="00117E1C" w:rsidP="00117E1C">
            <w:pPr>
              <w:pStyle w:val="TAC"/>
              <w:rPr>
                <w:rFonts w:cs="Arial"/>
                <w:szCs w:val="18"/>
              </w:rPr>
            </w:pPr>
            <w:r>
              <w:rPr>
                <w:rFonts w:cs="Arial"/>
                <w:szCs w:val="18"/>
              </w:rPr>
              <w:t>CA_n261J</w:t>
            </w:r>
          </w:p>
          <w:p w14:paraId="6C363074" w14:textId="77777777" w:rsidR="00117E1C" w:rsidRDefault="00117E1C" w:rsidP="00117E1C">
            <w:pPr>
              <w:pStyle w:val="TAC"/>
              <w:rPr>
                <w:rFonts w:cs="Arial"/>
                <w:szCs w:val="18"/>
              </w:rPr>
            </w:pPr>
            <w:r>
              <w:rPr>
                <w:rFonts w:cs="Arial"/>
                <w:szCs w:val="18"/>
              </w:rPr>
              <w:t>CA_n261K</w:t>
            </w:r>
          </w:p>
          <w:p w14:paraId="75EDB86A" w14:textId="77777777" w:rsidR="00117E1C" w:rsidRDefault="00117E1C" w:rsidP="00117E1C">
            <w:pPr>
              <w:pStyle w:val="TAC"/>
              <w:rPr>
                <w:rFonts w:cs="Arial"/>
                <w:szCs w:val="18"/>
              </w:rPr>
            </w:pPr>
            <w:r>
              <w:rPr>
                <w:rFonts w:cs="Arial"/>
                <w:szCs w:val="18"/>
              </w:rPr>
              <w:t>CA_n261L</w:t>
            </w:r>
          </w:p>
          <w:p w14:paraId="3BC8B876"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E596DBF"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7D3FAEC"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4A4E14F6" w14:textId="77777777" w:rsidR="00117E1C" w:rsidRDefault="00117E1C" w:rsidP="00117E1C">
            <w:pPr>
              <w:pStyle w:val="TAC"/>
              <w:rPr>
                <w:lang w:val="en-US" w:eastAsia="zh-CN"/>
              </w:rPr>
            </w:pPr>
            <w:r>
              <w:rPr>
                <w:rFonts w:hint="eastAsia"/>
                <w:lang w:val="en-US" w:eastAsia="zh-CN"/>
              </w:rPr>
              <w:t>0</w:t>
            </w:r>
          </w:p>
        </w:tc>
      </w:tr>
      <w:tr w:rsidR="00117E1C" w14:paraId="5B6069A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7A777AC"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7EA6E24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34424CC"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8447FF3"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06ED5EF4" w14:textId="77777777" w:rsidR="00117E1C" w:rsidRDefault="00117E1C" w:rsidP="00117E1C">
            <w:pPr>
              <w:pStyle w:val="TAC"/>
              <w:rPr>
                <w:lang w:val="en-US" w:eastAsia="zh-CN"/>
              </w:rPr>
            </w:pPr>
          </w:p>
        </w:tc>
      </w:tr>
      <w:tr w:rsidR="00117E1C" w14:paraId="721C182D"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CC29359" w14:textId="77777777" w:rsidR="00117E1C" w:rsidRDefault="00117E1C" w:rsidP="00117E1C">
            <w:pPr>
              <w:pStyle w:val="TAC"/>
              <w:rPr>
                <w:rFonts w:cs="Arial"/>
                <w:szCs w:val="18"/>
              </w:rPr>
            </w:pPr>
            <w:r>
              <w:rPr>
                <w:rFonts w:cs="Arial"/>
                <w:szCs w:val="18"/>
              </w:rPr>
              <w:t>CA_n260L-n261G</w:t>
            </w:r>
          </w:p>
        </w:tc>
        <w:tc>
          <w:tcPr>
            <w:tcW w:w="986" w:type="pct"/>
            <w:vMerge/>
            <w:tcBorders>
              <w:left w:val="single" w:sz="4" w:space="0" w:color="auto"/>
              <w:right w:val="single" w:sz="4" w:space="0" w:color="auto"/>
            </w:tcBorders>
            <w:shd w:val="clear" w:color="auto" w:fill="auto"/>
            <w:vAlign w:val="center"/>
          </w:tcPr>
          <w:p w14:paraId="6F9B891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CE6DCF8"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FB7F71F"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4F906915" w14:textId="77777777" w:rsidR="00117E1C" w:rsidRDefault="00117E1C" w:rsidP="00117E1C">
            <w:pPr>
              <w:pStyle w:val="TAC"/>
              <w:rPr>
                <w:lang w:val="en-US" w:eastAsia="zh-CN"/>
              </w:rPr>
            </w:pPr>
            <w:r>
              <w:rPr>
                <w:lang w:val="en-US" w:eastAsia="zh-CN"/>
              </w:rPr>
              <w:t>0</w:t>
            </w:r>
          </w:p>
        </w:tc>
      </w:tr>
      <w:tr w:rsidR="00117E1C" w14:paraId="7482AD5E"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AD8767A"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1D45F12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F42106F"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47D37EF"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12D79BDA" w14:textId="77777777" w:rsidR="00117E1C" w:rsidRDefault="00117E1C" w:rsidP="00117E1C">
            <w:pPr>
              <w:pStyle w:val="TAC"/>
              <w:rPr>
                <w:lang w:val="en-US" w:eastAsia="zh-CN"/>
              </w:rPr>
            </w:pPr>
          </w:p>
        </w:tc>
      </w:tr>
      <w:tr w:rsidR="00117E1C" w14:paraId="26B43861"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5441F1AC" w14:textId="77777777" w:rsidR="00117E1C" w:rsidRDefault="00117E1C" w:rsidP="00117E1C">
            <w:pPr>
              <w:pStyle w:val="TAC"/>
              <w:rPr>
                <w:rFonts w:cs="Arial"/>
                <w:szCs w:val="18"/>
              </w:rPr>
            </w:pPr>
            <w:r>
              <w:rPr>
                <w:rFonts w:cs="Arial"/>
                <w:szCs w:val="18"/>
              </w:rPr>
              <w:t>CA_n260L-n261H</w:t>
            </w:r>
          </w:p>
        </w:tc>
        <w:tc>
          <w:tcPr>
            <w:tcW w:w="986" w:type="pct"/>
            <w:vMerge/>
            <w:tcBorders>
              <w:left w:val="single" w:sz="4" w:space="0" w:color="auto"/>
              <w:right w:val="single" w:sz="4" w:space="0" w:color="auto"/>
            </w:tcBorders>
            <w:shd w:val="clear" w:color="auto" w:fill="auto"/>
            <w:vAlign w:val="center"/>
          </w:tcPr>
          <w:p w14:paraId="00E13D8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C017EE3"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06DC26D"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4DC8AD7B" w14:textId="77777777" w:rsidR="00117E1C" w:rsidRDefault="00117E1C" w:rsidP="00117E1C">
            <w:pPr>
              <w:pStyle w:val="TAC"/>
              <w:rPr>
                <w:lang w:val="en-US" w:eastAsia="zh-CN"/>
              </w:rPr>
            </w:pPr>
            <w:r>
              <w:rPr>
                <w:lang w:val="en-US" w:eastAsia="zh-CN"/>
              </w:rPr>
              <w:t>0</w:t>
            </w:r>
          </w:p>
        </w:tc>
      </w:tr>
      <w:tr w:rsidR="00117E1C" w14:paraId="2B96BDD9"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AE39BE8"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38E0F5B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9402136"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C46EE62"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6833F04E" w14:textId="77777777" w:rsidR="00117E1C" w:rsidRDefault="00117E1C" w:rsidP="00117E1C">
            <w:pPr>
              <w:pStyle w:val="TAC"/>
              <w:rPr>
                <w:lang w:val="en-US" w:eastAsia="zh-CN"/>
              </w:rPr>
            </w:pPr>
          </w:p>
        </w:tc>
      </w:tr>
      <w:tr w:rsidR="00117E1C" w14:paraId="09298E36"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50FDFBAF" w14:textId="77777777" w:rsidR="00117E1C" w:rsidRDefault="00117E1C" w:rsidP="00117E1C">
            <w:pPr>
              <w:pStyle w:val="TAC"/>
              <w:rPr>
                <w:rFonts w:cs="Arial"/>
                <w:szCs w:val="18"/>
              </w:rPr>
            </w:pPr>
            <w:r>
              <w:rPr>
                <w:rFonts w:cs="Arial"/>
                <w:szCs w:val="18"/>
              </w:rPr>
              <w:t>CA_n260L-n261I</w:t>
            </w:r>
          </w:p>
        </w:tc>
        <w:tc>
          <w:tcPr>
            <w:tcW w:w="986" w:type="pct"/>
            <w:vMerge/>
            <w:tcBorders>
              <w:left w:val="single" w:sz="4" w:space="0" w:color="auto"/>
              <w:right w:val="single" w:sz="4" w:space="0" w:color="auto"/>
            </w:tcBorders>
            <w:shd w:val="clear" w:color="auto" w:fill="auto"/>
            <w:vAlign w:val="center"/>
          </w:tcPr>
          <w:p w14:paraId="3AAD37D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244606B"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433A185"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3BC82B15" w14:textId="77777777" w:rsidR="00117E1C" w:rsidRDefault="00117E1C" w:rsidP="00117E1C">
            <w:pPr>
              <w:pStyle w:val="TAC"/>
              <w:rPr>
                <w:lang w:val="en-US" w:eastAsia="zh-CN"/>
              </w:rPr>
            </w:pPr>
            <w:r>
              <w:rPr>
                <w:lang w:val="en-US" w:eastAsia="zh-CN"/>
              </w:rPr>
              <w:t>0</w:t>
            </w:r>
          </w:p>
        </w:tc>
      </w:tr>
      <w:tr w:rsidR="00117E1C" w14:paraId="016BE03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A416F55"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5B58CED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90317F1"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6BA6799"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3825138D" w14:textId="77777777" w:rsidR="00117E1C" w:rsidRDefault="00117E1C" w:rsidP="00117E1C">
            <w:pPr>
              <w:pStyle w:val="TAC"/>
              <w:rPr>
                <w:lang w:val="en-US" w:eastAsia="zh-CN"/>
              </w:rPr>
            </w:pPr>
          </w:p>
        </w:tc>
      </w:tr>
      <w:tr w:rsidR="00117E1C" w14:paraId="15B7A405"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228474B8" w14:textId="77777777" w:rsidR="00117E1C" w:rsidRDefault="00117E1C" w:rsidP="00117E1C">
            <w:pPr>
              <w:pStyle w:val="TAC"/>
              <w:rPr>
                <w:rFonts w:cs="Arial"/>
                <w:szCs w:val="18"/>
              </w:rPr>
            </w:pPr>
            <w:r>
              <w:rPr>
                <w:rFonts w:cs="Arial"/>
                <w:szCs w:val="18"/>
              </w:rPr>
              <w:t>CA_n260L-n261</w:t>
            </w:r>
            <w:r>
              <w:rPr>
                <w:rFonts w:cs="Arial" w:hint="eastAsia"/>
                <w:szCs w:val="18"/>
                <w:lang w:eastAsia="zh-CN"/>
              </w:rPr>
              <w:t>J</w:t>
            </w:r>
          </w:p>
        </w:tc>
        <w:tc>
          <w:tcPr>
            <w:tcW w:w="986" w:type="pct"/>
            <w:vMerge/>
            <w:tcBorders>
              <w:left w:val="single" w:sz="4" w:space="0" w:color="auto"/>
              <w:right w:val="single" w:sz="4" w:space="0" w:color="auto"/>
            </w:tcBorders>
            <w:shd w:val="clear" w:color="auto" w:fill="auto"/>
            <w:vAlign w:val="center"/>
          </w:tcPr>
          <w:p w14:paraId="4E7E842C"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6A15C58"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76081B8"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2C5D634F" w14:textId="77777777" w:rsidR="00117E1C" w:rsidRDefault="00117E1C" w:rsidP="00117E1C">
            <w:pPr>
              <w:pStyle w:val="TAC"/>
              <w:rPr>
                <w:lang w:val="en-US" w:eastAsia="zh-CN"/>
              </w:rPr>
            </w:pPr>
            <w:r>
              <w:rPr>
                <w:lang w:val="en-US" w:eastAsia="zh-CN"/>
              </w:rPr>
              <w:t>0</w:t>
            </w:r>
          </w:p>
        </w:tc>
      </w:tr>
      <w:tr w:rsidR="00117E1C" w14:paraId="5B0BA75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11C10E2"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CC0895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16297C4"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E651218"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7673FF07" w14:textId="77777777" w:rsidR="00117E1C" w:rsidRDefault="00117E1C" w:rsidP="00117E1C">
            <w:pPr>
              <w:pStyle w:val="TAC"/>
              <w:rPr>
                <w:lang w:val="en-US" w:eastAsia="zh-CN"/>
              </w:rPr>
            </w:pPr>
          </w:p>
        </w:tc>
      </w:tr>
      <w:tr w:rsidR="00117E1C" w14:paraId="004F9382"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6920129E" w14:textId="77777777" w:rsidR="00117E1C" w:rsidRDefault="00117E1C" w:rsidP="00117E1C">
            <w:pPr>
              <w:pStyle w:val="TAC"/>
              <w:rPr>
                <w:rFonts w:cs="Arial"/>
                <w:szCs w:val="18"/>
              </w:rPr>
            </w:pPr>
            <w:r>
              <w:rPr>
                <w:rFonts w:cs="Arial"/>
                <w:szCs w:val="18"/>
              </w:rPr>
              <w:t>CA_n260L-n261K</w:t>
            </w:r>
          </w:p>
        </w:tc>
        <w:tc>
          <w:tcPr>
            <w:tcW w:w="986" w:type="pct"/>
            <w:vMerge/>
            <w:tcBorders>
              <w:left w:val="single" w:sz="4" w:space="0" w:color="auto"/>
              <w:right w:val="single" w:sz="4" w:space="0" w:color="auto"/>
            </w:tcBorders>
            <w:shd w:val="clear" w:color="auto" w:fill="auto"/>
            <w:vAlign w:val="center"/>
          </w:tcPr>
          <w:p w14:paraId="0E7718F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A053584"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4E2B983"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08F37EAE" w14:textId="77777777" w:rsidR="00117E1C" w:rsidRDefault="00117E1C" w:rsidP="00117E1C">
            <w:pPr>
              <w:pStyle w:val="TAC"/>
              <w:rPr>
                <w:lang w:val="en-US" w:eastAsia="zh-CN"/>
              </w:rPr>
            </w:pPr>
            <w:r>
              <w:rPr>
                <w:lang w:val="en-US" w:eastAsia="zh-CN"/>
              </w:rPr>
              <w:t>0</w:t>
            </w:r>
          </w:p>
        </w:tc>
      </w:tr>
      <w:tr w:rsidR="00117E1C" w14:paraId="6D2F48AF"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7DAA1D8"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97F971C"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ED50BDD"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E35141F"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4551C63F" w14:textId="77777777" w:rsidR="00117E1C" w:rsidRDefault="00117E1C" w:rsidP="00117E1C">
            <w:pPr>
              <w:pStyle w:val="TAC"/>
              <w:rPr>
                <w:lang w:val="en-US" w:eastAsia="zh-CN"/>
              </w:rPr>
            </w:pPr>
          </w:p>
        </w:tc>
      </w:tr>
      <w:tr w:rsidR="00117E1C" w14:paraId="530D6AAD"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A044DB2" w14:textId="77777777" w:rsidR="00117E1C" w:rsidRDefault="00117E1C" w:rsidP="00117E1C">
            <w:pPr>
              <w:pStyle w:val="TAC"/>
              <w:rPr>
                <w:rFonts w:cs="Arial"/>
                <w:szCs w:val="18"/>
              </w:rPr>
            </w:pPr>
            <w:r>
              <w:rPr>
                <w:rFonts w:cs="Arial"/>
                <w:szCs w:val="18"/>
              </w:rPr>
              <w:t>CA_n260L-n261L</w:t>
            </w:r>
          </w:p>
        </w:tc>
        <w:tc>
          <w:tcPr>
            <w:tcW w:w="986" w:type="pct"/>
            <w:vMerge/>
            <w:tcBorders>
              <w:left w:val="single" w:sz="4" w:space="0" w:color="auto"/>
              <w:right w:val="single" w:sz="4" w:space="0" w:color="auto"/>
            </w:tcBorders>
            <w:shd w:val="clear" w:color="auto" w:fill="auto"/>
            <w:vAlign w:val="center"/>
          </w:tcPr>
          <w:p w14:paraId="222583B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43A424C"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A0E100A"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288A0C7A" w14:textId="77777777" w:rsidR="00117E1C" w:rsidRDefault="00117E1C" w:rsidP="00117E1C">
            <w:pPr>
              <w:pStyle w:val="TAC"/>
              <w:rPr>
                <w:lang w:val="en-US" w:eastAsia="zh-CN"/>
              </w:rPr>
            </w:pPr>
            <w:r>
              <w:rPr>
                <w:lang w:val="en-US" w:eastAsia="zh-CN"/>
              </w:rPr>
              <w:t>0</w:t>
            </w:r>
          </w:p>
        </w:tc>
      </w:tr>
      <w:tr w:rsidR="00117E1C" w14:paraId="74DF8216"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4C25E31"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FA4547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E4A45AF"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260113B"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4A81E949" w14:textId="77777777" w:rsidR="00117E1C" w:rsidRDefault="00117E1C" w:rsidP="00117E1C">
            <w:pPr>
              <w:pStyle w:val="TAC"/>
              <w:rPr>
                <w:lang w:val="en-US" w:eastAsia="zh-CN"/>
              </w:rPr>
            </w:pPr>
          </w:p>
        </w:tc>
      </w:tr>
      <w:tr w:rsidR="00117E1C" w14:paraId="7D322EB6"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3D8E8DC3" w14:textId="77777777" w:rsidR="00117E1C" w:rsidRDefault="00117E1C" w:rsidP="00117E1C">
            <w:pPr>
              <w:pStyle w:val="TAC"/>
              <w:rPr>
                <w:rFonts w:cs="Arial"/>
                <w:szCs w:val="18"/>
              </w:rPr>
            </w:pPr>
            <w:r>
              <w:rPr>
                <w:rFonts w:cs="Arial"/>
                <w:szCs w:val="18"/>
              </w:rPr>
              <w:t>CA_n260L-n261M</w:t>
            </w:r>
          </w:p>
        </w:tc>
        <w:tc>
          <w:tcPr>
            <w:tcW w:w="986" w:type="pct"/>
            <w:vMerge/>
            <w:tcBorders>
              <w:left w:val="single" w:sz="4" w:space="0" w:color="auto"/>
              <w:right w:val="single" w:sz="4" w:space="0" w:color="auto"/>
            </w:tcBorders>
            <w:shd w:val="clear" w:color="auto" w:fill="auto"/>
            <w:vAlign w:val="center"/>
          </w:tcPr>
          <w:p w14:paraId="20E150C7"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EE49B16"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31E8F0F"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6662F3DC" w14:textId="77777777" w:rsidR="00117E1C" w:rsidRDefault="00117E1C" w:rsidP="00117E1C">
            <w:pPr>
              <w:pStyle w:val="TAC"/>
              <w:rPr>
                <w:lang w:val="en-US" w:eastAsia="zh-CN"/>
              </w:rPr>
            </w:pPr>
            <w:r>
              <w:rPr>
                <w:lang w:val="en-US" w:eastAsia="zh-CN"/>
              </w:rPr>
              <w:t>0</w:t>
            </w:r>
          </w:p>
        </w:tc>
      </w:tr>
      <w:tr w:rsidR="00117E1C" w14:paraId="4085A7E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936FC9F" w14:textId="77777777" w:rsidR="00117E1C" w:rsidRDefault="00117E1C" w:rsidP="00117E1C">
            <w:pPr>
              <w:pStyle w:val="TAC"/>
              <w:rPr>
                <w:rFonts w:cs="Arial"/>
                <w:szCs w:val="18"/>
              </w:rPr>
            </w:pPr>
          </w:p>
        </w:tc>
        <w:tc>
          <w:tcPr>
            <w:tcW w:w="986" w:type="pct"/>
            <w:vMerge/>
            <w:tcBorders>
              <w:left w:val="single" w:sz="4" w:space="0" w:color="auto"/>
              <w:bottom w:val="single" w:sz="4" w:space="0" w:color="auto"/>
              <w:right w:val="single" w:sz="4" w:space="0" w:color="auto"/>
            </w:tcBorders>
            <w:shd w:val="clear" w:color="auto" w:fill="auto"/>
            <w:vAlign w:val="center"/>
          </w:tcPr>
          <w:p w14:paraId="1D86270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E93BAB1"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46DE3E7"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46CCF952" w14:textId="77777777" w:rsidR="00117E1C" w:rsidRDefault="00117E1C" w:rsidP="00117E1C">
            <w:pPr>
              <w:pStyle w:val="TAC"/>
              <w:rPr>
                <w:lang w:val="en-US" w:eastAsia="zh-CN"/>
              </w:rPr>
            </w:pPr>
          </w:p>
        </w:tc>
      </w:tr>
      <w:tr w:rsidR="00117E1C" w14:paraId="4485C0A0"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62878FC7" w14:textId="77777777" w:rsidR="00117E1C" w:rsidRDefault="00117E1C" w:rsidP="00117E1C">
            <w:pPr>
              <w:pStyle w:val="TAC"/>
              <w:rPr>
                <w:rFonts w:cs="Arial"/>
                <w:szCs w:val="18"/>
              </w:rPr>
            </w:pPr>
            <w:r>
              <w:rPr>
                <w:rFonts w:cs="Arial"/>
                <w:szCs w:val="18"/>
              </w:rPr>
              <w:t>CA_n260M-n261A</w:t>
            </w:r>
          </w:p>
        </w:tc>
        <w:tc>
          <w:tcPr>
            <w:tcW w:w="986" w:type="pct"/>
            <w:vMerge w:val="restart"/>
            <w:tcBorders>
              <w:top w:val="single" w:sz="4" w:space="0" w:color="auto"/>
              <w:left w:val="single" w:sz="4" w:space="0" w:color="auto"/>
              <w:right w:val="single" w:sz="4" w:space="0" w:color="auto"/>
            </w:tcBorders>
            <w:shd w:val="clear" w:color="auto" w:fill="auto"/>
            <w:vAlign w:val="center"/>
          </w:tcPr>
          <w:p w14:paraId="05A3A1FC" w14:textId="3082D0D2"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7189E81B" w14:textId="77777777" w:rsidR="00117E1C" w:rsidRDefault="00117E1C" w:rsidP="00117E1C">
            <w:pPr>
              <w:pStyle w:val="TAC"/>
              <w:rPr>
                <w:rFonts w:cs="Arial"/>
                <w:szCs w:val="18"/>
              </w:rPr>
            </w:pPr>
            <w:r>
              <w:rPr>
                <w:rFonts w:cs="Arial"/>
                <w:szCs w:val="18"/>
              </w:rPr>
              <w:t>CA_n260G</w:t>
            </w:r>
          </w:p>
          <w:p w14:paraId="529A506A" w14:textId="77777777" w:rsidR="00117E1C" w:rsidRDefault="00117E1C" w:rsidP="00117E1C">
            <w:pPr>
              <w:pStyle w:val="TAC"/>
              <w:rPr>
                <w:rFonts w:cs="Arial"/>
                <w:szCs w:val="18"/>
              </w:rPr>
            </w:pPr>
            <w:r>
              <w:rPr>
                <w:rFonts w:cs="Arial"/>
                <w:szCs w:val="18"/>
              </w:rPr>
              <w:t>CA_n260H</w:t>
            </w:r>
          </w:p>
          <w:p w14:paraId="050BCF0C" w14:textId="77777777" w:rsidR="00117E1C" w:rsidRDefault="00117E1C" w:rsidP="00117E1C">
            <w:pPr>
              <w:pStyle w:val="TAC"/>
              <w:rPr>
                <w:rFonts w:cs="Arial"/>
                <w:szCs w:val="18"/>
              </w:rPr>
            </w:pPr>
            <w:r>
              <w:rPr>
                <w:rFonts w:cs="Arial"/>
                <w:szCs w:val="18"/>
              </w:rPr>
              <w:t>CA_n260I</w:t>
            </w:r>
          </w:p>
          <w:p w14:paraId="3112BF59" w14:textId="77777777" w:rsidR="00117E1C" w:rsidRDefault="00117E1C" w:rsidP="00117E1C">
            <w:pPr>
              <w:pStyle w:val="TAC"/>
              <w:rPr>
                <w:rFonts w:cs="Arial"/>
                <w:szCs w:val="18"/>
              </w:rPr>
            </w:pPr>
            <w:r>
              <w:rPr>
                <w:rFonts w:cs="Arial"/>
                <w:szCs w:val="18"/>
              </w:rPr>
              <w:t>CA_n260J</w:t>
            </w:r>
          </w:p>
          <w:p w14:paraId="374397D1" w14:textId="77777777" w:rsidR="00117E1C" w:rsidRDefault="00117E1C" w:rsidP="00117E1C">
            <w:pPr>
              <w:pStyle w:val="TAC"/>
              <w:rPr>
                <w:rFonts w:cs="Arial"/>
                <w:szCs w:val="18"/>
              </w:rPr>
            </w:pPr>
            <w:r>
              <w:rPr>
                <w:rFonts w:cs="Arial"/>
                <w:szCs w:val="18"/>
              </w:rPr>
              <w:t>CA_n260K</w:t>
            </w:r>
          </w:p>
          <w:p w14:paraId="372408A4" w14:textId="77777777" w:rsidR="00117E1C" w:rsidRDefault="00117E1C" w:rsidP="00117E1C">
            <w:pPr>
              <w:pStyle w:val="TAC"/>
              <w:rPr>
                <w:rFonts w:cs="Arial"/>
                <w:szCs w:val="18"/>
              </w:rPr>
            </w:pPr>
            <w:r>
              <w:rPr>
                <w:rFonts w:cs="Arial"/>
                <w:szCs w:val="18"/>
              </w:rPr>
              <w:t>CA_n260L</w:t>
            </w:r>
          </w:p>
          <w:p w14:paraId="7C6C3BA3" w14:textId="77777777" w:rsidR="00117E1C" w:rsidRDefault="00117E1C" w:rsidP="00117E1C">
            <w:pPr>
              <w:pStyle w:val="TAC"/>
              <w:rPr>
                <w:rFonts w:cs="Arial"/>
                <w:szCs w:val="18"/>
              </w:rPr>
            </w:pPr>
            <w:r>
              <w:rPr>
                <w:rFonts w:cs="Arial"/>
                <w:szCs w:val="18"/>
              </w:rPr>
              <w:t>CA_n260M</w:t>
            </w:r>
          </w:p>
          <w:p w14:paraId="5F38E808" w14:textId="77777777" w:rsidR="00117E1C" w:rsidRDefault="00117E1C" w:rsidP="00117E1C">
            <w:pPr>
              <w:pStyle w:val="TAC"/>
              <w:rPr>
                <w:rFonts w:cs="Arial"/>
                <w:szCs w:val="18"/>
              </w:rPr>
            </w:pPr>
            <w:r>
              <w:rPr>
                <w:rFonts w:cs="Arial"/>
                <w:szCs w:val="18"/>
              </w:rPr>
              <w:t>CA_n261G</w:t>
            </w:r>
          </w:p>
          <w:p w14:paraId="252A52A6" w14:textId="77777777" w:rsidR="00117E1C" w:rsidRDefault="00117E1C" w:rsidP="00117E1C">
            <w:pPr>
              <w:pStyle w:val="TAC"/>
              <w:rPr>
                <w:rFonts w:cs="Arial"/>
                <w:szCs w:val="18"/>
              </w:rPr>
            </w:pPr>
            <w:r>
              <w:rPr>
                <w:rFonts w:cs="Arial"/>
                <w:szCs w:val="18"/>
              </w:rPr>
              <w:t>CA_n261H</w:t>
            </w:r>
          </w:p>
          <w:p w14:paraId="63B178AE" w14:textId="77777777" w:rsidR="00117E1C" w:rsidRDefault="00117E1C" w:rsidP="00117E1C">
            <w:pPr>
              <w:pStyle w:val="TAC"/>
              <w:rPr>
                <w:rFonts w:cs="Arial"/>
                <w:szCs w:val="18"/>
              </w:rPr>
            </w:pPr>
            <w:r>
              <w:rPr>
                <w:rFonts w:cs="Arial"/>
                <w:szCs w:val="18"/>
              </w:rPr>
              <w:t>CA_n261I</w:t>
            </w:r>
          </w:p>
          <w:p w14:paraId="2A6F84E7" w14:textId="77777777" w:rsidR="00117E1C" w:rsidRDefault="00117E1C" w:rsidP="00117E1C">
            <w:pPr>
              <w:pStyle w:val="TAC"/>
              <w:rPr>
                <w:rFonts w:cs="Arial"/>
                <w:szCs w:val="18"/>
              </w:rPr>
            </w:pPr>
            <w:r>
              <w:rPr>
                <w:rFonts w:cs="Arial"/>
                <w:szCs w:val="18"/>
              </w:rPr>
              <w:t>CA_n261J</w:t>
            </w:r>
          </w:p>
          <w:p w14:paraId="134A55A8" w14:textId="77777777" w:rsidR="00117E1C" w:rsidRDefault="00117E1C" w:rsidP="00117E1C">
            <w:pPr>
              <w:pStyle w:val="TAC"/>
              <w:rPr>
                <w:rFonts w:cs="Arial"/>
                <w:szCs w:val="18"/>
              </w:rPr>
            </w:pPr>
            <w:r>
              <w:rPr>
                <w:rFonts w:cs="Arial"/>
                <w:szCs w:val="18"/>
              </w:rPr>
              <w:t>CA_n261K</w:t>
            </w:r>
          </w:p>
          <w:p w14:paraId="25C4C94D" w14:textId="77777777" w:rsidR="00117E1C" w:rsidRDefault="00117E1C" w:rsidP="00117E1C">
            <w:pPr>
              <w:pStyle w:val="TAC"/>
              <w:rPr>
                <w:rFonts w:cs="Arial"/>
                <w:szCs w:val="18"/>
              </w:rPr>
            </w:pPr>
            <w:r>
              <w:rPr>
                <w:rFonts w:cs="Arial"/>
                <w:szCs w:val="18"/>
              </w:rPr>
              <w:t>CA_n261L</w:t>
            </w:r>
          </w:p>
          <w:p w14:paraId="096B5C74"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6C67A92"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759283A"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72691634" w14:textId="77777777" w:rsidR="00117E1C" w:rsidRDefault="00117E1C" w:rsidP="00117E1C">
            <w:pPr>
              <w:pStyle w:val="TAC"/>
              <w:rPr>
                <w:lang w:val="en-US" w:eastAsia="zh-CN"/>
              </w:rPr>
            </w:pPr>
            <w:r>
              <w:rPr>
                <w:rFonts w:hint="eastAsia"/>
                <w:lang w:val="en-US" w:eastAsia="zh-CN"/>
              </w:rPr>
              <w:t>0</w:t>
            </w:r>
          </w:p>
        </w:tc>
      </w:tr>
      <w:tr w:rsidR="00117E1C" w14:paraId="6662E005"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A3B9E27"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C2F2AD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88A55EF"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E0FB300"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6B52E688" w14:textId="77777777" w:rsidR="00117E1C" w:rsidRDefault="00117E1C" w:rsidP="00117E1C">
            <w:pPr>
              <w:pStyle w:val="TAC"/>
              <w:rPr>
                <w:lang w:val="en-US" w:eastAsia="zh-CN"/>
              </w:rPr>
            </w:pPr>
          </w:p>
        </w:tc>
      </w:tr>
      <w:tr w:rsidR="00117E1C" w14:paraId="16A05B8F"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7A392051" w14:textId="77777777" w:rsidR="00117E1C" w:rsidRDefault="00117E1C" w:rsidP="00117E1C">
            <w:pPr>
              <w:pStyle w:val="TAC"/>
              <w:rPr>
                <w:rFonts w:cs="Arial"/>
                <w:szCs w:val="18"/>
              </w:rPr>
            </w:pPr>
            <w:r>
              <w:rPr>
                <w:rFonts w:cs="Arial"/>
                <w:szCs w:val="18"/>
              </w:rPr>
              <w:t>CA_n260M-n261G</w:t>
            </w:r>
          </w:p>
        </w:tc>
        <w:tc>
          <w:tcPr>
            <w:tcW w:w="986" w:type="pct"/>
            <w:vMerge/>
            <w:tcBorders>
              <w:left w:val="single" w:sz="4" w:space="0" w:color="auto"/>
              <w:right w:val="single" w:sz="4" w:space="0" w:color="auto"/>
            </w:tcBorders>
            <w:shd w:val="clear" w:color="auto" w:fill="auto"/>
            <w:vAlign w:val="center"/>
          </w:tcPr>
          <w:p w14:paraId="7C99B0F8"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F270983"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7A4C454"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570C86E8" w14:textId="77777777" w:rsidR="00117E1C" w:rsidRDefault="00117E1C" w:rsidP="00117E1C">
            <w:pPr>
              <w:pStyle w:val="TAC"/>
              <w:rPr>
                <w:lang w:val="en-US" w:eastAsia="zh-CN"/>
              </w:rPr>
            </w:pPr>
            <w:r>
              <w:rPr>
                <w:rFonts w:hint="eastAsia"/>
                <w:lang w:val="en-US" w:eastAsia="zh-CN"/>
              </w:rPr>
              <w:t>0</w:t>
            </w:r>
          </w:p>
        </w:tc>
      </w:tr>
      <w:tr w:rsidR="00117E1C" w14:paraId="6A21471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0E5384B"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14AD69B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BBC79F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8A03B04"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6605086E" w14:textId="77777777" w:rsidR="00117E1C" w:rsidRDefault="00117E1C" w:rsidP="00117E1C">
            <w:pPr>
              <w:pStyle w:val="TAC"/>
              <w:rPr>
                <w:lang w:val="en-US" w:eastAsia="zh-CN"/>
              </w:rPr>
            </w:pPr>
          </w:p>
        </w:tc>
      </w:tr>
      <w:tr w:rsidR="00117E1C" w14:paraId="20D6B46C"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9B1231C" w14:textId="77777777" w:rsidR="00117E1C" w:rsidRDefault="00117E1C" w:rsidP="00117E1C">
            <w:pPr>
              <w:pStyle w:val="TAC"/>
              <w:rPr>
                <w:rFonts w:cs="Arial"/>
                <w:szCs w:val="18"/>
              </w:rPr>
            </w:pPr>
            <w:r>
              <w:rPr>
                <w:rFonts w:cs="Arial"/>
                <w:szCs w:val="18"/>
              </w:rPr>
              <w:t>CA_n260M-n261H</w:t>
            </w:r>
          </w:p>
        </w:tc>
        <w:tc>
          <w:tcPr>
            <w:tcW w:w="986" w:type="pct"/>
            <w:vMerge/>
            <w:tcBorders>
              <w:left w:val="single" w:sz="4" w:space="0" w:color="auto"/>
              <w:right w:val="single" w:sz="4" w:space="0" w:color="auto"/>
            </w:tcBorders>
            <w:shd w:val="clear" w:color="auto" w:fill="auto"/>
            <w:vAlign w:val="center"/>
          </w:tcPr>
          <w:p w14:paraId="3B9CB646"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60971C0"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35D8FD1"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27632031" w14:textId="77777777" w:rsidR="00117E1C" w:rsidRDefault="00117E1C" w:rsidP="00117E1C">
            <w:pPr>
              <w:pStyle w:val="TAC"/>
              <w:rPr>
                <w:lang w:val="en-US" w:eastAsia="zh-CN"/>
              </w:rPr>
            </w:pPr>
            <w:r>
              <w:rPr>
                <w:rFonts w:hint="eastAsia"/>
                <w:lang w:val="en-US" w:eastAsia="zh-CN"/>
              </w:rPr>
              <w:t>0</w:t>
            </w:r>
          </w:p>
        </w:tc>
      </w:tr>
      <w:tr w:rsidR="00117E1C" w14:paraId="03BA050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7D444AF"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555BE948"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21144B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B8657AF"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5BDE8C52" w14:textId="77777777" w:rsidR="00117E1C" w:rsidRDefault="00117E1C" w:rsidP="00117E1C">
            <w:pPr>
              <w:pStyle w:val="TAC"/>
              <w:rPr>
                <w:lang w:val="en-US" w:eastAsia="zh-CN"/>
              </w:rPr>
            </w:pPr>
          </w:p>
        </w:tc>
      </w:tr>
      <w:tr w:rsidR="00117E1C" w14:paraId="612ADA16"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25F8BDA" w14:textId="77777777" w:rsidR="00117E1C" w:rsidRDefault="00117E1C" w:rsidP="00117E1C">
            <w:pPr>
              <w:pStyle w:val="TAC"/>
              <w:rPr>
                <w:rFonts w:cs="Arial"/>
                <w:szCs w:val="18"/>
              </w:rPr>
            </w:pPr>
            <w:r>
              <w:rPr>
                <w:rFonts w:cs="Arial"/>
                <w:szCs w:val="18"/>
              </w:rPr>
              <w:t>CA_n260M-n261</w:t>
            </w:r>
            <w:r>
              <w:rPr>
                <w:rFonts w:cs="Arial" w:hint="eastAsia"/>
                <w:szCs w:val="18"/>
                <w:lang w:eastAsia="zh-CN"/>
              </w:rPr>
              <w:t>I</w:t>
            </w:r>
          </w:p>
        </w:tc>
        <w:tc>
          <w:tcPr>
            <w:tcW w:w="986" w:type="pct"/>
            <w:vMerge/>
            <w:tcBorders>
              <w:left w:val="single" w:sz="4" w:space="0" w:color="auto"/>
              <w:right w:val="single" w:sz="4" w:space="0" w:color="auto"/>
            </w:tcBorders>
            <w:shd w:val="clear" w:color="auto" w:fill="auto"/>
            <w:vAlign w:val="center"/>
          </w:tcPr>
          <w:p w14:paraId="7684E76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3AE9058"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AE45AB5"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6578AA51" w14:textId="77777777" w:rsidR="00117E1C" w:rsidRDefault="00117E1C" w:rsidP="00117E1C">
            <w:pPr>
              <w:pStyle w:val="TAC"/>
              <w:rPr>
                <w:lang w:val="en-US" w:eastAsia="zh-CN"/>
              </w:rPr>
            </w:pPr>
            <w:r>
              <w:rPr>
                <w:rFonts w:hint="eastAsia"/>
                <w:lang w:val="en-US" w:eastAsia="zh-CN"/>
              </w:rPr>
              <w:t>0</w:t>
            </w:r>
          </w:p>
        </w:tc>
      </w:tr>
      <w:tr w:rsidR="00117E1C" w14:paraId="6E4C80F6"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3FD7714"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DCE021F"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3344086"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69BFF76"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39A44735" w14:textId="77777777" w:rsidR="00117E1C" w:rsidRDefault="00117E1C" w:rsidP="00117E1C">
            <w:pPr>
              <w:pStyle w:val="TAC"/>
              <w:rPr>
                <w:lang w:val="en-US" w:eastAsia="zh-CN"/>
              </w:rPr>
            </w:pPr>
          </w:p>
        </w:tc>
      </w:tr>
      <w:tr w:rsidR="00117E1C" w14:paraId="0D6A58D1"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07FC4CDD" w14:textId="77777777" w:rsidR="00117E1C" w:rsidRDefault="00117E1C" w:rsidP="00117E1C">
            <w:pPr>
              <w:pStyle w:val="TAC"/>
              <w:rPr>
                <w:rFonts w:cs="Arial"/>
                <w:szCs w:val="18"/>
              </w:rPr>
            </w:pPr>
            <w:r>
              <w:rPr>
                <w:rFonts w:cs="Arial"/>
                <w:szCs w:val="18"/>
              </w:rPr>
              <w:t>CA_n260M-n261J</w:t>
            </w:r>
          </w:p>
        </w:tc>
        <w:tc>
          <w:tcPr>
            <w:tcW w:w="986" w:type="pct"/>
            <w:vMerge/>
            <w:tcBorders>
              <w:left w:val="single" w:sz="4" w:space="0" w:color="auto"/>
              <w:right w:val="single" w:sz="4" w:space="0" w:color="auto"/>
            </w:tcBorders>
            <w:shd w:val="clear" w:color="auto" w:fill="auto"/>
            <w:vAlign w:val="center"/>
          </w:tcPr>
          <w:p w14:paraId="751D788C"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6A690E5"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F114263"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142C955A" w14:textId="77777777" w:rsidR="00117E1C" w:rsidRDefault="00117E1C" w:rsidP="00117E1C">
            <w:pPr>
              <w:pStyle w:val="TAC"/>
              <w:rPr>
                <w:lang w:val="en-US" w:eastAsia="zh-CN"/>
              </w:rPr>
            </w:pPr>
            <w:r>
              <w:rPr>
                <w:rFonts w:hint="eastAsia"/>
                <w:lang w:val="en-US" w:eastAsia="zh-CN"/>
              </w:rPr>
              <w:t>0</w:t>
            </w:r>
          </w:p>
        </w:tc>
      </w:tr>
      <w:tr w:rsidR="00117E1C" w14:paraId="234C252B"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3DE0977"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381DF54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0572624"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A5F1742"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0D0C1346" w14:textId="77777777" w:rsidR="00117E1C" w:rsidRDefault="00117E1C" w:rsidP="00117E1C">
            <w:pPr>
              <w:pStyle w:val="TAC"/>
              <w:rPr>
                <w:lang w:val="en-US" w:eastAsia="zh-CN"/>
              </w:rPr>
            </w:pPr>
          </w:p>
        </w:tc>
      </w:tr>
      <w:tr w:rsidR="00117E1C" w14:paraId="568EB93D"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3B3ABA10" w14:textId="77777777" w:rsidR="00117E1C" w:rsidRDefault="00117E1C" w:rsidP="00117E1C">
            <w:pPr>
              <w:pStyle w:val="TAC"/>
              <w:rPr>
                <w:rFonts w:cs="Arial"/>
                <w:szCs w:val="18"/>
              </w:rPr>
            </w:pPr>
            <w:r>
              <w:rPr>
                <w:rFonts w:cs="Arial"/>
                <w:szCs w:val="18"/>
              </w:rPr>
              <w:t>CA_n260M-n261K</w:t>
            </w:r>
          </w:p>
        </w:tc>
        <w:tc>
          <w:tcPr>
            <w:tcW w:w="986" w:type="pct"/>
            <w:vMerge/>
            <w:tcBorders>
              <w:left w:val="single" w:sz="4" w:space="0" w:color="auto"/>
              <w:right w:val="single" w:sz="4" w:space="0" w:color="auto"/>
            </w:tcBorders>
            <w:shd w:val="clear" w:color="auto" w:fill="auto"/>
            <w:vAlign w:val="center"/>
          </w:tcPr>
          <w:p w14:paraId="5700D0A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5526705"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547136A"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22C0B93A" w14:textId="77777777" w:rsidR="00117E1C" w:rsidRDefault="00117E1C" w:rsidP="00117E1C">
            <w:pPr>
              <w:pStyle w:val="TAC"/>
              <w:rPr>
                <w:lang w:val="en-US" w:eastAsia="zh-CN"/>
              </w:rPr>
            </w:pPr>
            <w:r>
              <w:rPr>
                <w:rFonts w:hint="eastAsia"/>
                <w:lang w:val="en-US" w:eastAsia="zh-CN"/>
              </w:rPr>
              <w:t>0</w:t>
            </w:r>
          </w:p>
        </w:tc>
      </w:tr>
      <w:tr w:rsidR="00117E1C" w14:paraId="318756A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C654AD4"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14F46F8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068211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5CADB15"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4243790A" w14:textId="77777777" w:rsidR="00117E1C" w:rsidRDefault="00117E1C" w:rsidP="00117E1C">
            <w:pPr>
              <w:pStyle w:val="TAC"/>
              <w:rPr>
                <w:lang w:val="en-US" w:eastAsia="zh-CN"/>
              </w:rPr>
            </w:pPr>
          </w:p>
        </w:tc>
      </w:tr>
      <w:tr w:rsidR="00117E1C" w14:paraId="78C53CC9"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30139B89" w14:textId="77777777" w:rsidR="00117E1C" w:rsidRDefault="00117E1C" w:rsidP="00117E1C">
            <w:pPr>
              <w:pStyle w:val="TAC"/>
              <w:rPr>
                <w:rFonts w:cs="Arial"/>
                <w:szCs w:val="18"/>
              </w:rPr>
            </w:pPr>
            <w:r>
              <w:rPr>
                <w:rFonts w:cs="Arial"/>
                <w:szCs w:val="18"/>
              </w:rPr>
              <w:t>CA_n260M-n261L</w:t>
            </w:r>
          </w:p>
        </w:tc>
        <w:tc>
          <w:tcPr>
            <w:tcW w:w="986" w:type="pct"/>
            <w:vMerge/>
            <w:tcBorders>
              <w:left w:val="single" w:sz="4" w:space="0" w:color="auto"/>
              <w:right w:val="single" w:sz="4" w:space="0" w:color="auto"/>
            </w:tcBorders>
            <w:shd w:val="clear" w:color="auto" w:fill="auto"/>
            <w:vAlign w:val="center"/>
          </w:tcPr>
          <w:p w14:paraId="7B4294F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4597211"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679C1C8"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780BD3B2" w14:textId="77777777" w:rsidR="00117E1C" w:rsidRDefault="00117E1C" w:rsidP="00117E1C">
            <w:pPr>
              <w:pStyle w:val="TAC"/>
              <w:rPr>
                <w:lang w:val="en-US" w:eastAsia="zh-CN"/>
              </w:rPr>
            </w:pPr>
            <w:r>
              <w:rPr>
                <w:rFonts w:hint="eastAsia"/>
                <w:lang w:val="en-US" w:eastAsia="zh-CN"/>
              </w:rPr>
              <w:t>0</w:t>
            </w:r>
          </w:p>
        </w:tc>
      </w:tr>
      <w:tr w:rsidR="00117E1C" w14:paraId="7FA283A0"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1B9E53A"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139BC5CE"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A001A3E"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0FBB562"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636A49EA" w14:textId="77777777" w:rsidR="00117E1C" w:rsidRDefault="00117E1C" w:rsidP="00117E1C">
            <w:pPr>
              <w:pStyle w:val="TAC"/>
              <w:rPr>
                <w:lang w:val="en-US" w:eastAsia="zh-CN"/>
              </w:rPr>
            </w:pPr>
          </w:p>
        </w:tc>
      </w:tr>
      <w:tr w:rsidR="00117E1C" w14:paraId="1FF7FBD3"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8A0875D" w14:textId="77777777" w:rsidR="00117E1C" w:rsidRDefault="00117E1C" w:rsidP="00117E1C">
            <w:pPr>
              <w:pStyle w:val="TAC"/>
              <w:rPr>
                <w:rFonts w:cs="Arial"/>
                <w:szCs w:val="18"/>
              </w:rPr>
            </w:pPr>
            <w:r>
              <w:rPr>
                <w:rFonts w:cs="Arial"/>
                <w:szCs w:val="18"/>
              </w:rPr>
              <w:t>CA_n260M-n261M</w:t>
            </w:r>
          </w:p>
        </w:tc>
        <w:tc>
          <w:tcPr>
            <w:tcW w:w="986" w:type="pct"/>
            <w:vMerge/>
            <w:tcBorders>
              <w:left w:val="single" w:sz="4" w:space="0" w:color="auto"/>
              <w:right w:val="single" w:sz="4" w:space="0" w:color="auto"/>
            </w:tcBorders>
            <w:shd w:val="clear" w:color="auto" w:fill="auto"/>
            <w:vAlign w:val="center"/>
          </w:tcPr>
          <w:p w14:paraId="6175C68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E4E681B"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0FCDB0E"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1F6C7CAF" w14:textId="77777777" w:rsidR="00117E1C" w:rsidRDefault="00117E1C" w:rsidP="00117E1C">
            <w:pPr>
              <w:pStyle w:val="TAC"/>
              <w:rPr>
                <w:lang w:val="en-US" w:eastAsia="zh-CN"/>
              </w:rPr>
            </w:pPr>
            <w:r>
              <w:rPr>
                <w:rFonts w:hint="eastAsia"/>
                <w:lang w:val="en-US" w:eastAsia="zh-CN"/>
              </w:rPr>
              <w:t>0</w:t>
            </w:r>
          </w:p>
        </w:tc>
      </w:tr>
      <w:tr w:rsidR="00117E1C" w14:paraId="4F25B03B"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784949D" w14:textId="77777777" w:rsidR="00117E1C" w:rsidRDefault="00117E1C" w:rsidP="00117E1C">
            <w:pPr>
              <w:pStyle w:val="TAC"/>
              <w:rPr>
                <w:rFonts w:cs="Arial"/>
                <w:szCs w:val="18"/>
              </w:rPr>
            </w:pPr>
          </w:p>
        </w:tc>
        <w:tc>
          <w:tcPr>
            <w:tcW w:w="986" w:type="pct"/>
            <w:vMerge/>
            <w:tcBorders>
              <w:left w:val="single" w:sz="4" w:space="0" w:color="auto"/>
              <w:bottom w:val="single" w:sz="4" w:space="0" w:color="auto"/>
              <w:right w:val="single" w:sz="4" w:space="0" w:color="auto"/>
            </w:tcBorders>
            <w:shd w:val="clear" w:color="auto" w:fill="auto"/>
            <w:vAlign w:val="center"/>
          </w:tcPr>
          <w:p w14:paraId="0445FF0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C55D85C" w14:textId="77777777" w:rsidR="00117E1C" w:rsidRDefault="00117E1C" w:rsidP="00117E1C">
            <w:pPr>
              <w:pStyle w:val="TAC"/>
              <w:rPr>
                <w:lang w:val="en-US" w:eastAsia="zh-CN"/>
              </w:rPr>
            </w:pPr>
            <w:r>
              <w:rPr>
                <w:lang w:val="en-US" w:eastAsia="zh-CN"/>
              </w:rPr>
              <w:t>n261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459FDF7"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1B70BD95" w14:textId="77777777" w:rsidR="00117E1C" w:rsidRDefault="00117E1C" w:rsidP="00117E1C">
            <w:pPr>
              <w:pStyle w:val="TAC"/>
              <w:rPr>
                <w:lang w:val="en-US" w:eastAsia="zh-CN"/>
              </w:rPr>
            </w:pPr>
          </w:p>
        </w:tc>
      </w:tr>
      <w:tr w:rsidR="00117E1C" w14:paraId="2FE3A579" w14:textId="77777777" w:rsidTr="00E12EDE">
        <w:trPr>
          <w:trHeight w:val="187"/>
          <w:jc w:val="center"/>
        </w:trPr>
        <w:tc>
          <w:tcPr>
            <w:tcW w:w="5000" w:type="pct"/>
            <w:gridSpan w:val="5"/>
            <w:tcBorders>
              <w:top w:val="single" w:sz="4" w:space="0" w:color="auto"/>
              <w:left w:val="single" w:sz="4" w:space="0" w:color="auto"/>
              <w:right w:val="single" w:sz="4" w:space="0" w:color="auto"/>
            </w:tcBorders>
            <w:shd w:val="clear" w:color="auto" w:fill="auto"/>
            <w:vAlign w:val="center"/>
          </w:tcPr>
          <w:p w14:paraId="73E69CA0" w14:textId="77777777" w:rsidR="00117E1C" w:rsidRDefault="00117E1C" w:rsidP="00117E1C">
            <w:pPr>
              <w:pStyle w:val="TAN"/>
              <w:rPr>
                <w:lang w:val="en-US" w:eastAsia="zh-CN"/>
              </w:rPr>
            </w:pPr>
            <w:r>
              <w:t>NOTE 1:</w:t>
            </w:r>
            <w:r>
              <w:rPr>
                <w:rFonts w:eastAsia="Yu Mincho"/>
              </w:rPr>
              <w:t xml:space="preserve"> </w:t>
            </w:r>
            <w:r>
              <w:rPr>
                <w:rFonts w:eastAsia="Yu Mincho"/>
              </w:rPr>
              <w:tab/>
              <w:t xml:space="preserve">The SCS of each </w:t>
            </w:r>
            <w:r>
              <w:t>channel bandwidth for NR band refers to Table 5.3.5-1.</w:t>
            </w:r>
          </w:p>
          <w:p w14:paraId="7113941E" w14:textId="77777777" w:rsidR="00117E1C" w:rsidRDefault="00117E1C" w:rsidP="00117E1C">
            <w:pPr>
              <w:pStyle w:val="TAN"/>
              <w:rPr>
                <w:lang w:eastAsia="zh-CN"/>
              </w:rPr>
            </w:pPr>
            <w:r>
              <w:rPr>
                <w:lang w:eastAsia="zh-CN"/>
              </w:rPr>
              <w:t>NOTE 2:</w:t>
            </w:r>
            <w:r>
              <w:tab/>
            </w:r>
            <w:r>
              <w:rPr>
                <w:lang w:eastAsia="zh-CN"/>
              </w:rPr>
              <w:t>Unless otherwise stated, BCS0 is referred in each constituent CA configuration</w:t>
            </w:r>
          </w:p>
          <w:p w14:paraId="1726359E" w14:textId="61A62754" w:rsidR="00117E1C" w:rsidRDefault="00117E1C" w:rsidP="00117E1C">
            <w:pPr>
              <w:pStyle w:val="TAN"/>
              <w:rPr>
                <w:lang w:val="en-US" w:eastAsia="zh-CN"/>
              </w:rPr>
            </w:pPr>
            <w:r>
              <w:rPr>
                <w:lang w:eastAsia="zh-CN"/>
              </w:rPr>
              <w:t>NOTE 3:</w:t>
            </w:r>
            <w:r>
              <w:tab/>
              <w:t xml:space="preserve">Void </w:t>
            </w:r>
          </w:p>
        </w:tc>
      </w:tr>
    </w:tbl>
    <w:p w14:paraId="0EBF6208" w14:textId="5DFBC4E6" w:rsidR="00117E1C" w:rsidRDefault="00117E1C" w:rsidP="00117E1C"/>
    <w:p w14:paraId="390D58A7" w14:textId="19B71CE7" w:rsidR="00842EF7" w:rsidRPr="00C04A08" w:rsidRDefault="00842EF7" w:rsidP="00842EF7">
      <w:pPr>
        <w:pStyle w:val="Heading2"/>
      </w:pPr>
      <w:bookmarkStart w:id="3818" w:name="_Toc52196358"/>
      <w:bookmarkStart w:id="3819" w:name="_Toc52197338"/>
      <w:bookmarkStart w:id="3820" w:name="_Toc53173061"/>
      <w:bookmarkStart w:id="3821" w:name="_Toc53173430"/>
      <w:bookmarkStart w:id="3822" w:name="_Toc61119419"/>
      <w:bookmarkStart w:id="3823" w:name="_Toc61119801"/>
      <w:bookmarkStart w:id="3824" w:name="_Toc67925847"/>
      <w:bookmarkStart w:id="3825" w:name="_Toc75273485"/>
      <w:bookmarkStart w:id="3826" w:name="_Toc76510385"/>
      <w:bookmarkStart w:id="3827" w:name="_Toc83129538"/>
      <w:bookmarkStart w:id="3828" w:name="_Toc90591071"/>
      <w:bookmarkStart w:id="3829" w:name="_Toc98864093"/>
      <w:bookmarkStart w:id="3830" w:name="_Toc99733342"/>
      <w:bookmarkStart w:id="3831" w:name="_Toc106577233"/>
      <w:bookmarkStart w:id="3832" w:name="_Toc114536984"/>
      <w:bookmarkStart w:id="3833" w:name="_Toc115257252"/>
      <w:bookmarkStart w:id="3834" w:name="_Toc123086571"/>
      <w:bookmarkStart w:id="3835" w:name="_Toc124295895"/>
      <w:bookmarkStart w:id="3836" w:name="_Toc124296365"/>
      <w:bookmarkStart w:id="3837" w:name="_Toc130572181"/>
      <w:bookmarkStart w:id="3838" w:name="_Toc131708180"/>
      <w:bookmarkStart w:id="3839" w:name="_Toc137457987"/>
      <w:r w:rsidRPr="00C04A08">
        <w:t>5.5D</w:t>
      </w:r>
      <w:r w:rsidRPr="00C04A08">
        <w:tab/>
        <w:t>Configurations for UL MIMO</w:t>
      </w:r>
      <w:bookmarkEnd w:id="3809"/>
      <w:bookmarkEnd w:id="3810"/>
      <w:bookmarkEnd w:id="3811"/>
      <w:bookmarkEnd w:id="3812"/>
      <w:bookmarkEnd w:id="3813"/>
      <w:bookmarkEnd w:id="3814"/>
      <w:bookmarkEnd w:id="3815"/>
      <w:bookmarkEnd w:id="3816"/>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p>
    <w:p w14:paraId="500EBE6C" w14:textId="77777777" w:rsidR="00842EF7" w:rsidRPr="00C04A08" w:rsidRDefault="00842EF7" w:rsidP="00842EF7">
      <w:pPr>
        <w:sectPr w:rsidR="00842EF7" w:rsidRPr="00C04A08" w:rsidSect="00F74891">
          <w:footnotePr>
            <w:numRestart w:val="eachSect"/>
          </w:footnotePr>
          <w:pgSz w:w="11907" w:h="16840" w:code="9"/>
          <w:pgMar w:top="1134" w:right="1191" w:bottom="1418" w:left="1134" w:header="851" w:footer="340" w:gutter="0"/>
          <w:cols w:space="720"/>
          <w:formProt w:val="0"/>
          <w:docGrid w:linePitch="272"/>
        </w:sectPr>
      </w:pPr>
      <w:r w:rsidRPr="00C04A08">
        <w:t>The requirements specified in clause 5.5 are applicable to UE supporting UL MIMO.</w:t>
      </w:r>
    </w:p>
    <w:p w14:paraId="60AC15E4" w14:textId="77777777" w:rsidR="00842EF7" w:rsidRPr="00C04A08" w:rsidRDefault="00842EF7" w:rsidP="00842EF7">
      <w:pPr>
        <w:pStyle w:val="Heading1"/>
      </w:pPr>
      <w:bookmarkStart w:id="3840" w:name="_Toc21340755"/>
      <w:bookmarkStart w:id="3841" w:name="_Toc29805202"/>
      <w:bookmarkStart w:id="3842" w:name="_Toc36456411"/>
      <w:bookmarkStart w:id="3843" w:name="_Toc36469509"/>
      <w:bookmarkStart w:id="3844" w:name="_Toc37253918"/>
      <w:bookmarkStart w:id="3845" w:name="_Toc37322775"/>
      <w:bookmarkStart w:id="3846" w:name="_Toc37324181"/>
      <w:bookmarkStart w:id="3847" w:name="_Toc45889704"/>
      <w:bookmarkStart w:id="3848" w:name="_Toc52196359"/>
      <w:bookmarkStart w:id="3849" w:name="_Toc52197339"/>
      <w:bookmarkStart w:id="3850" w:name="_Toc53173062"/>
      <w:bookmarkStart w:id="3851" w:name="_Toc53173431"/>
      <w:bookmarkStart w:id="3852" w:name="_Toc61119420"/>
      <w:bookmarkStart w:id="3853" w:name="_Toc61119802"/>
      <w:bookmarkStart w:id="3854" w:name="_Toc67925848"/>
      <w:bookmarkStart w:id="3855" w:name="_Toc75273486"/>
      <w:bookmarkStart w:id="3856" w:name="_Toc76510386"/>
      <w:bookmarkStart w:id="3857" w:name="_Toc83129539"/>
      <w:bookmarkStart w:id="3858" w:name="_Toc90591072"/>
      <w:bookmarkStart w:id="3859" w:name="_Toc98864094"/>
      <w:bookmarkStart w:id="3860" w:name="_Toc99733343"/>
      <w:bookmarkStart w:id="3861" w:name="_Toc106577234"/>
      <w:bookmarkStart w:id="3862" w:name="_Toc114536985"/>
      <w:bookmarkStart w:id="3863" w:name="_Toc115257253"/>
      <w:bookmarkStart w:id="3864" w:name="_Toc123086572"/>
      <w:bookmarkStart w:id="3865" w:name="_Toc124295896"/>
      <w:bookmarkStart w:id="3866" w:name="_Toc124296366"/>
      <w:bookmarkStart w:id="3867" w:name="_Toc130572182"/>
      <w:bookmarkStart w:id="3868" w:name="_Toc131708181"/>
      <w:bookmarkStart w:id="3869" w:name="_Toc137457988"/>
      <w:r w:rsidRPr="00C04A08">
        <w:lastRenderedPageBreak/>
        <w:t>6</w:t>
      </w:r>
      <w:r w:rsidRPr="00C04A08">
        <w:tab/>
        <w:t>Transmitter characteristics</w:t>
      </w:r>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p>
    <w:p w14:paraId="44D0B1CE" w14:textId="77777777" w:rsidR="00842EF7" w:rsidRPr="00C04A08" w:rsidRDefault="00842EF7" w:rsidP="00842EF7">
      <w:pPr>
        <w:pStyle w:val="Heading2"/>
      </w:pPr>
      <w:bookmarkStart w:id="3870" w:name="_Toc21340756"/>
      <w:bookmarkStart w:id="3871" w:name="_Toc29805203"/>
      <w:bookmarkStart w:id="3872" w:name="_Toc36456412"/>
      <w:bookmarkStart w:id="3873" w:name="_Toc36469510"/>
      <w:bookmarkStart w:id="3874" w:name="_Toc37253919"/>
      <w:bookmarkStart w:id="3875" w:name="_Toc37322776"/>
      <w:bookmarkStart w:id="3876" w:name="_Toc37324182"/>
      <w:bookmarkStart w:id="3877" w:name="_Toc45889705"/>
      <w:bookmarkStart w:id="3878" w:name="_Toc52196360"/>
      <w:bookmarkStart w:id="3879" w:name="_Toc52197340"/>
      <w:bookmarkStart w:id="3880" w:name="_Toc53173063"/>
      <w:bookmarkStart w:id="3881" w:name="_Toc53173432"/>
      <w:bookmarkStart w:id="3882" w:name="_Toc61119421"/>
      <w:bookmarkStart w:id="3883" w:name="_Toc61119803"/>
      <w:bookmarkStart w:id="3884" w:name="_Toc67925849"/>
      <w:bookmarkStart w:id="3885" w:name="_Toc75273487"/>
      <w:bookmarkStart w:id="3886" w:name="_Toc76510387"/>
      <w:bookmarkStart w:id="3887" w:name="_Toc83129540"/>
      <w:bookmarkStart w:id="3888" w:name="_Toc90591073"/>
      <w:bookmarkStart w:id="3889" w:name="_Toc98864095"/>
      <w:bookmarkStart w:id="3890" w:name="_Toc99733344"/>
      <w:bookmarkStart w:id="3891" w:name="_Toc106577235"/>
      <w:bookmarkStart w:id="3892" w:name="_Toc114536986"/>
      <w:bookmarkStart w:id="3893" w:name="_Toc115257254"/>
      <w:bookmarkStart w:id="3894" w:name="_Toc123086573"/>
      <w:bookmarkStart w:id="3895" w:name="_Toc124295897"/>
      <w:bookmarkStart w:id="3896" w:name="_Toc124296367"/>
      <w:bookmarkStart w:id="3897" w:name="_Toc130572183"/>
      <w:bookmarkStart w:id="3898" w:name="_Toc131708182"/>
      <w:bookmarkStart w:id="3899" w:name="_Toc137457989"/>
      <w:r w:rsidRPr="00C04A08">
        <w:t>6.1</w:t>
      </w:r>
      <w:r w:rsidRPr="00C04A08">
        <w:tab/>
        <w:t>General</w:t>
      </w:r>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p>
    <w:p w14:paraId="15420DD8" w14:textId="77777777" w:rsidR="00842EF7" w:rsidRPr="00C04A08" w:rsidRDefault="00842EF7" w:rsidP="00842EF7">
      <w:r w:rsidRPr="00C04A08">
        <w:t xml:space="preserve">Unless otherwise stated, the transmitter characteristics are specified over the air (OTA) with a single or multiple transmit chains. </w:t>
      </w:r>
    </w:p>
    <w:p w14:paraId="2219E16D" w14:textId="77777777" w:rsidR="00842EF7" w:rsidRPr="00C04A08" w:rsidRDefault="00842EF7" w:rsidP="00842EF7">
      <w:r w:rsidRPr="00C04A08">
        <w:rPr>
          <w:lang w:eastAsia="zh-CN"/>
        </w:rPr>
        <w:t>Unless otherwise stated, for power class 3 UEs, the beam correspondence side condition for SSB and CSI-RS specified in clause 6.6.4 shall apply to the transmission tests.</w:t>
      </w:r>
    </w:p>
    <w:p w14:paraId="55E9D0CA" w14:textId="77777777" w:rsidR="00842EF7" w:rsidRPr="00C04A08" w:rsidRDefault="00842EF7" w:rsidP="00842EF7">
      <w:pPr>
        <w:rPr>
          <w:lang w:val="en-US"/>
        </w:rPr>
      </w:pPr>
      <w:bookmarkStart w:id="3900" w:name="_Hlk22228732"/>
      <w:r w:rsidRPr="00C04A08">
        <w:rPr>
          <w:rFonts w:eastAsia="Malgun Gothic"/>
        </w:rPr>
        <w:t xml:space="preserve">Transmitter requirements for CA operation apply only when </w:t>
      </w:r>
      <w:r w:rsidRPr="00C04A08">
        <w:t>the DMRS initialization parameters (including the case when the UE applies cell ID as DMRS scrambling ID) are different across all CCs. The UE may use higher MPR values outside this limitation.</w:t>
      </w:r>
    </w:p>
    <w:p w14:paraId="05FBA616" w14:textId="77777777" w:rsidR="00DB6E16" w:rsidRPr="00C04A08" w:rsidRDefault="00DB6E16" w:rsidP="00DB6E16">
      <w:pPr>
        <w:overflowPunct w:val="0"/>
        <w:autoSpaceDE w:val="0"/>
        <w:autoSpaceDN w:val="0"/>
        <w:adjustRightInd w:val="0"/>
        <w:textAlignment w:val="baseline"/>
      </w:pPr>
      <w:r w:rsidRPr="00C04A08">
        <w:t>For a UE</w:t>
      </w:r>
      <w:r w:rsidRPr="00C04A08">
        <w:rPr>
          <w:rFonts w:eastAsia="Malgun Gothic"/>
        </w:rPr>
        <w:t xml:space="preserve"> </w:t>
      </w:r>
      <w:r w:rsidRPr="00C04A08">
        <w:t xml:space="preserve">that supports 'UL full power transmission' and is </w:t>
      </w:r>
      <w:r w:rsidRPr="00C04A08">
        <w:rPr>
          <w:rFonts w:eastAsia="Malgun Gothic"/>
        </w:rPr>
        <w:t xml:space="preserve">configured to transmit a single layer with </w:t>
      </w:r>
      <w:r w:rsidRPr="00C04A08">
        <w:rPr>
          <w:i/>
          <w:iCs/>
        </w:rPr>
        <w:t>nrofSRS-Ports</w:t>
      </w:r>
      <w:r w:rsidRPr="00C04A08">
        <w:rPr>
          <w:rFonts w:ascii="Arial" w:hAnsi="Arial"/>
        </w:rPr>
        <w:t xml:space="preserve"> </w:t>
      </w:r>
      <w:r w:rsidRPr="00C04A08">
        <w:t>= 2</w:t>
      </w:r>
      <w:r w:rsidRPr="00C04A08">
        <w:rPr>
          <w:rFonts w:eastAsia="Malgun Gothic"/>
        </w:rPr>
        <w:t>,</w:t>
      </w:r>
      <w:r w:rsidRPr="00C04A08">
        <w:t xml:space="preserve"> the requirements </w:t>
      </w:r>
      <w:r w:rsidRPr="00C04A08">
        <w:rPr>
          <w:rFonts w:eastAsia="Malgun Gothic"/>
        </w:rPr>
        <w:t xml:space="preserve">for UL MIMO operation </w:t>
      </w:r>
      <w:r w:rsidRPr="00C04A08">
        <w:t xml:space="preserve">apply only when it is configured for any of its declared full power modes in IE </w:t>
      </w:r>
      <w:r w:rsidRPr="00C04A08">
        <w:rPr>
          <w:i/>
          <w:iCs/>
        </w:rPr>
        <w:t>FullPowerTransmission-r16</w:t>
      </w:r>
      <w:r w:rsidRPr="00C04A08">
        <w:t xml:space="preserve"> </w:t>
      </w:r>
      <w:r w:rsidRPr="00C04A08">
        <w:rPr>
          <w:lang w:eastAsia="zh-CN"/>
        </w:rPr>
        <w:t>(</w:t>
      </w:r>
      <w:r w:rsidRPr="00C04A08">
        <w:rPr>
          <w:rFonts w:hint="eastAsia"/>
          <w:lang w:eastAsia="zh-CN"/>
        </w:rPr>
        <w:t>a</w:t>
      </w:r>
      <w:r w:rsidRPr="00C04A08">
        <w:rPr>
          <w:lang w:eastAsia="zh-CN"/>
        </w:rPr>
        <w:t>s defined in TS 38.331[13]).</w:t>
      </w:r>
    </w:p>
    <w:p w14:paraId="221F3F29" w14:textId="77777777" w:rsidR="00842EF7" w:rsidRPr="00C04A08" w:rsidRDefault="00DB6E16" w:rsidP="00DB6E16">
      <w:pPr>
        <w:overflowPunct w:val="0"/>
        <w:autoSpaceDE w:val="0"/>
        <w:autoSpaceDN w:val="0"/>
        <w:adjustRightInd w:val="0"/>
        <w:textAlignment w:val="baseline"/>
        <w:rPr>
          <w:rFonts w:eastAsia="SimSun"/>
          <w:lang w:val="en-US"/>
        </w:rPr>
      </w:pPr>
      <w:r w:rsidRPr="00C04A08">
        <w:rPr>
          <w:rFonts w:eastAsia="Malgun Gothic"/>
        </w:rPr>
        <w:t>For a UE configured to transmit 2 layers, t</w:t>
      </w:r>
      <w:r w:rsidR="00842EF7" w:rsidRPr="00C04A08">
        <w:rPr>
          <w:rFonts w:eastAsia="Malgun Gothic"/>
        </w:rPr>
        <w:t xml:space="preserve">ransmitter requirements for UL MIMO operation apply when the UE transmits on 2 ports on the same CDM group. The </w:t>
      </w:r>
      <w:r w:rsidR="00842EF7" w:rsidRPr="00C04A08">
        <w:t>UE may use higher MPR values outside this limitation.</w:t>
      </w:r>
      <w:bookmarkEnd w:id="3900"/>
    </w:p>
    <w:p w14:paraId="23C6BEF8" w14:textId="77777777" w:rsidR="00842EF7" w:rsidRPr="00C04A08" w:rsidRDefault="00842EF7" w:rsidP="00842EF7">
      <w:pPr>
        <w:pStyle w:val="Heading2"/>
      </w:pPr>
      <w:bookmarkStart w:id="3901" w:name="_Toc21340757"/>
      <w:bookmarkStart w:id="3902" w:name="_Toc29805204"/>
      <w:bookmarkStart w:id="3903" w:name="_Toc36456413"/>
      <w:bookmarkStart w:id="3904" w:name="_Toc36469511"/>
      <w:bookmarkStart w:id="3905" w:name="_Toc37253920"/>
      <w:bookmarkStart w:id="3906" w:name="_Toc37322777"/>
      <w:bookmarkStart w:id="3907" w:name="_Toc37324183"/>
      <w:bookmarkStart w:id="3908" w:name="_Toc45889706"/>
      <w:bookmarkStart w:id="3909" w:name="_Toc52196361"/>
      <w:bookmarkStart w:id="3910" w:name="_Toc52197341"/>
      <w:bookmarkStart w:id="3911" w:name="_Toc53173064"/>
      <w:bookmarkStart w:id="3912" w:name="_Toc53173433"/>
      <w:bookmarkStart w:id="3913" w:name="_Toc61119422"/>
      <w:bookmarkStart w:id="3914" w:name="_Toc61119804"/>
      <w:bookmarkStart w:id="3915" w:name="_Toc67925850"/>
      <w:bookmarkStart w:id="3916" w:name="_Toc75273488"/>
      <w:bookmarkStart w:id="3917" w:name="_Toc76510388"/>
      <w:bookmarkStart w:id="3918" w:name="_Toc83129541"/>
      <w:bookmarkStart w:id="3919" w:name="_Toc90591074"/>
      <w:bookmarkStart w:id="3920" w:name="_Toc98864096"/>
      <w:bookmarkStart w:id="3921" w:name="_Toc99733345"/>
      <w:bookmarkStart w:id="3922" w:name="_Toc106577236"/>
      <w:bookmarkStart w:id="3923" w:name="_Toc114536987"/>
      <w:bookmarkStart w:id="3924" w:name="_Toc115257255"/>
      <w:bookmarkStart w:id="3925" w:name="_Toc123086574"/>
      <w:bookmarkStart w:id="3926" w:name="_Toc124295898"/>
      <w:bookmarkStart w:id="3927" w:name="_Toc124296368"/>
      <w:bookmarkStart w:id="3928" w:name="_Toc130572184"/>
      <w:bookmarkStart w:id="3929" w:name="_Toc131708183"/>
      <w:bookmarkStart w:id="3930" w:name="_Toc137457990"/>
      <w:r w:rsidRPr="00C04A08">
        <w:t>6.2</w:t>
      </w:r>
      <w:r w:rsidRPr="00C04A08">
        <w:tab/>
        <w:t>Transmitter power</w:t>
      </w:r>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p>
    <w:p w14:paraId="1A98F6FB" w14:textId="77777777" w:rsidR="00842EF7" w:rsidRPr="00C04A08" w:rsidRDefault="00842EF7" w:rsidP="00842EF7">
      <w:pPr>
        <w:pStyle w:val="Heading3"/>
      </w:pPr>
      <w:bookmarkStart w:id="3931" w:name="_Toc21340758"/>
      <w:bookmarkStart w:id="3932" w:name="_Toc29805205"/>
      <w:bookmarkStart w:id="3933" w:name="_Toc36456414"/>
      <w:bookmarkStart w:id="3934" w:name="_Toc36469512"/>
      <w:bookmarkStart w:id="3935" w:name="_Toc37253921"/>
      <w:bookmarkStart w:id="3936" w:name="_Toc37322778"/>
      <w:bookmarkStart w:id="3937" w:name="_Toc37324184"/>
      <w:bookmarkStart w:id="3938" w:name="_Toc45889707"/>
      <w:bookmarkStart w:id="3939" w:name="_Toc52196362"/>
      <w:bookmarkStart w:id="3940" w:name="_Toc52197342"/>
      <w:bookmarkStart w:id="3941" w:name="_Toc53173065"/>
      <w:bookmarkStart w:id="3942" w:name="_Toc53173434"/>
      <w:bookmarkStart w:id="3943" w:name="_Toc61119423"/>
      <w:bookmarkStart w:id="3944" w:name="_Toc61119805"/>
      <w:bookmarkStart w:id="3945" w:name="_Toc67925851"/>
      <w:bookmarkStart w:id="3946" w:name="_Toc75273489"/>
      <w:bookmarkStart w:id="3947" w:name="_Toc76510389"/>
      <w:bookmarkStart w:id="3948" w:name="_Toc83129542"/>
      <w:bookmarkStart w:id="3949" w:name="_Toc90591075"/>
      <w:bookmarkStart w:id="3950" w:name="_Toc98864097"/>
      <w:bookmarkStart w:id="3951" w:name="_Toc99733346"/>
      <w:bookmarkStart w:id="3952" w:name="_Toc106577237"/>
      <w:bookmarkStart w:id="3953" w:name="_Toc114536988"/>
      <w:bookmarkStart w:id="3954" w:name="_Toc115257256"/>
      <w:bookmarkStart w:id="3955" w:name="_Toc123086575"/>
      <w:bookmarkStart w:id="3956" w:name="_Toc124295899"/>
      <w:bookmarkStart w:id="3957" w:name="_Toc124296369"/>
      <w:bookmarkStart w:id="3958" w:name="_Toc130572185"/>
      <w:bookmarkStart w:id="3959" w:name="_Toc131708184"/>
      <w:bookmarkStart w:id="3960" w:name="_Toc137457991"/>
      <w:r w:rsidRPr="00C04A08">
        <w:t>6.2.1</w:t>
      </w:r>
      <w:r w:rsidRPr="00C04A08">
        <w:tab/>
        <w:t>UE maximum output power</w:t>
      </w:r>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p>
    <w:p w14:paraId="7947A836" w14:textId="77777777" w:rsidR="00842EF7" w:rsidRPr="00C04A08" w:rsidRDefault="00842EF7" w:rsidP="00842EF7">
      <w:pPr>
        <w:pStyle w:val="Heading4"/>
      </w:pPr>
      <w:bookmarkStart w:id="3961" w:name="_Toc21340759"/>
      <w:bookmarkStart w:id="3962" w:name="_Toc29805206"/>
      <w:bookmarkStart w:id="3963" w:name="_Toc36456415"/>
      <w:bookmarkStart w:id="3964" w:name="_Toc36469513"/>
      <w:bookmarkStart w:id="3965" w:name="_Toc37253922"/>
      <w:bookmarkStart w:id="3966" w:name="_Toc37322779"/>
      <w:bookmarkStart w:id="3967" w:name="_Toc37324185"/>
      <w:bookmarkStart w:id="3968" w:name="_Toc45889708"/>
      <w:bookmarkStart w:id="3969" w:name="_Toc52196363"/>
      <w:bookmarkStart w:id="3970" w:name="_Toc52197343"/>
      <w:bookmarkStart w:id="3971" w:name="_Toc53173066"/>
      <w:bookmarkStart w:id="3972" w:name="_Toc53173435"/>
      <w:bookmarkStart w:id="3973" w:name="_Toc61119424"/>
      <w:bookmarkStart w:id="3974" w:name="_Toc61119806"/>
      <w:bookmarkStart w:id="3975" w:name="_Toc67925852"/>
      <w:bookmarkStart w:id="3976" w:name="_Toc75273490"/>
      <w:bookmarkStart w:id="3977" w:name="_Toc76510390"/>
      <w:bookmarkStart w:id="3978" w:name="_Toc83129543"/>
      <w:bookmarkStart w:id="3979" w:name="_Toc90591076"/>
      <w:bookmarkStart w:id="3980" w:name="_Toc98864098"/>
      <w:bookmarkStart w:id="3981" w:name="_Toc99733347"/>
      <w:bookmarkStart w:id="3982" w:name="_Toc106577238"/>
      <w:bookmarkStart w:id="3983" w:name="_Toc114536989"/>
      <w:bookmarkStart w:id="3984" w:name="_Toc115257257"/>
      <w:bookmarkStart w:id="3985" w:name="_Toc123086576"/>
      <w:bookmarkStart w:id="3986" w:name="_Toc124295900"/>
      <w:bookmarkStart w:id="3987" w:name="_Toc124296370"/>
      <w:bookmarkStart w:id="3988" w:name="_Toc130572186"/>
      <w:bookmarkStart w:id="3989" w:name="_Toc131708185"/>
      <w:bookmarkStart w:id="3990" w:name="_Toc137457992"/>
      <w:r w:rsidRPr="00C04A08">
        <w:t>6.2.1.0</w:t>
      </w:r>
      <w:r w:rsidRPr="00C04A08">
        <w:tab/>
        <w:t>General</w:t>
      </w:r>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p>
    <w:p w14:paraId="4FE477F7" w14:textId="62D88630" w:rsidR="00617ABA" w:rsidRPr="00C04A08" w:rsidRDefault="00617ABA" w:rsidP="00617ABA">
      <w:pPr>
        <w:pStyle w:val="NO"/>
      </w:pPr>
      <w:r w:rsidRPr="00C04A08">
        <w:rPr>
          <w:rFonts w:hint="eastAsia"/>
          <w:lang w:eastAsia="ko-KR"/>
        </w:rPr>
        <w:t>N</w:t>
      </w:r>
      <w:r w:rsidRPr="00C04A08">
        <w:rPr>
          <w:lang w:eastAsia="ko-KR"/>
        </w:rPr>
        <w:t>OTE</w:t>
      </w:r>
      <w:r w:rsidRPr="00C04A08">
        <w:rPr>
          <w:rFonts w:hint="eastAsia"/>
          <w:lang w:eastAsia="ko-KR"/>
        </w:rPr>
        <w:t>:</w:t>
      </w:r>
      <w:r w:rsidRPr="00C04A08">
        <w:rPr>
          <w:lang w:eastAsia="ko-KR"/>
        </w:rPr>
        <w:tab/>
      </w:r>
      <w:r w:rsidRPr="00C04A08">
        <w:rPr>
          <w:rFonts w:hint="eastAsia"/>
        </w:rPr>
        <w:t>Power class</w:t>
      </w:r>
      <w:r>
        <w:t>es</w:t>
      </w:r>
      <w:r w:rsidRPr="00C04A08">
        <w:rPr>
          <w:rFonts w:hint="eastAsia"/>
        </w:rPr>
        <w:t xml:space="preserve"> </w:t>
      </w:r>
      <w:r w:rsidRPr="00C04A08">
        <w:t>are specified based on the assumption of certain UE types with specific device architectures. The UE type</w:t>
      </w:r>
      <w:r w:rsidRPr="00C04A08">
        <w:rPr>
          <w:rFonts w:hint="eastAsia"/>
        </w:rPr>
        <w:t>s can be found in</w:t>
      </w:r>
      <w:r w:rsidRPr="00C04A08">
        <w:rPr>
          <w:rFonts w:hint="eastAsia"/>
          <w:lang w:eastAsia="ko-KR"/>
        </w:rPr>
        <w:t xml:space="preserve"> Table</w:t>
      </w:r>
      <w:r w:rsidRPr="00C04A08">
        <w:rPr>
          <w:lang w:eastAsia="ko-KR"/>
        </w:rPr>
        <w:t xml:space="preserve"> </w:t>
      </w:r>
      <w:r w:rsidRPr="00C04A08">
        <w:rPr>
          <w:rFonts w:hint="eastAsia"/>
          <w:lang w:eastAsia="ko-KR"/>
        </w:rPr>
        <w:t>6.2.1</w:t>
      </w:r>
      <w:r w:rsidRPr="00C04A08">
        <w:rPr>
          <w:lang w:eastAsia="ko-KR"/>
        </w:rPr>
        <w:t>.0</w:t>
      </w:r>
      <w:r w:rsidRPr="00C04A08">
        <w:rPr>
          <w:rFonts w:hint="eastAsia"/>
          <w:lang w:eastAsia="ko-KR"/>
        </w:rPr>
        <w:t>-1.</w:t>
      </w:r>
    </w:p>
    <w:p w14:paraId="0ADB19FF" w14:textId="77777777" w:rsidR="00617ABA" w:rsidRPr="00C04A08" w:rsidRDefault="00617ABA" w:rsidP="00617ABA">
      <w:pPr>
        <w:pStyle w:val="TH"/>
      </w:pPr>
      <w:r w:rsidRPr="00C04A08">
        <w:rPr>
          <w:rStyle w:val="msoins0"/>
          <w:rFonts w:eastAsia="Malgun Gothic"/>
        </w:rPr>
        <w:t>Table 6.2.1.0-1: Assumption of</w:t>
      </w:r>
      <w:r w:rsidRPr="00C04A08">
        <w:t> </w:t>
      </w:r>
      <w:r w:rsidRPr="00C04A08">
        <w:rPr>
          <w:rStyle w:val="msoins0"/>
          <w:rFonts w:eastAsia="Malgun Gothic"/>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617ABA" w:rsidRPr="00C04A08" w14:paraId="0EA6BA4F" w14:textId="77777777" w:rsidTr="0011551F">
        <w:trPr>
          <w:trHeight w:val="187"/>
          <w:jc w:val="center"/>
        </w:trPr>
        <w:tc>
          <w:tcPr>
            <w:tcW w:w="2094" w:type="dxa"/>
            <w:tcMar>
              <w:top w:w="0" w:type="dxa"/>
              <w:left w:w="108" w:type="dxa"/>
              <w:bottom w:w="0" w:type="dxa"/>
              <w:right w:w="108" w:type="dxa"/>
            </w:tcMar>
            <w:hideMark/>
          </w:tcPr>
          <w:p w14:paraId="12810842" w14:textId="77777777" w:rsidR="00617ABA" w:rsidRPr="00C04A08" w:rsidRDefault="00617ABA" w:rsidP="0011551F">
            <w:pPr>
              <w:pStyle w:val="TAH"/>
            </w:pPr>
            <w:r w:rsidRPr="00C04A08">
              <w:t>UE Power class</w:t>
            </w:r>
          </w:p>
        </w:tc>
        <w:tc>
          <w:tcPr>
            <w:tcW w:w="4765" w:type="dxa"/>
            <w:tcMar>
              <w:top w:w="0" w:type="dxa"/>
              <w:left w:w="108" w:type="dxa"/>
              <w:bottom w:w="0" w:type="dxa"/>
              <w:right w:w="108" w:type="dxa"/>
            </w:tcMar>
            <w:hideMark/>
          </w:tcPr>
          <w:p w14:paraId="7B267D6D" w14:textId="77777777" w:rsidR="00617ABA" w:rsidRPr="00C04A08" w:rsidRDefault="00617ABA" w:rsidP="0011551F">
            <w:pPr>
              <w:pStyle w:val="TAH"/>
            </w:pPr>
            <w:r w:rsidRPr="00C04A08">
              <w:t>UE type</w:t>
            </w:r>
          </w:p>
        </w:tc>
      </w:tr>
      <w:tr w:rsidR="00617ABA" w:rsidRPr="00C04A08" w14:paraId="6BD9BB54" w14:textId="77777777" w:rsidTr="0011551F">
        <w:trPr>
          <w:trHeight w:val="187"/>
          <w:jc w:val="center"/>
        </w:trPr>
        <w:tc>
          <w:tcPr>
            <w:tcW w:w="2094" w:type="dxa"/>
            <w:tcMar>
              <w:top w:w="0" w:type="dxa"/>
              <w:left w:w="108" w:type="dxa"/>
              <w:bottom w:w="0" w:type="dxa"/>
              <w:right w:w="108" w:type="dxa"/>
            </w:tcMar>
            <w:hideMark/>
          </w:tcPr>
          <w:p w14:paraId="2D4617FB" w14:textId="77777777" w:rsidR="00617ABA" w:rsidRPr="00C04A08" w:rsidRDefault="00617ABA" w:rsidP="0011551F">
            <w:pPr>
              <w:pStyle w:val="TAC"/>
            </w:pPr>
            <w:r w:rsidRPr="00C04A08">
              <w:t>1</w:t>
            </w:r>
          </w:p>
        </w:tc>
        <w:tc>
          <w:tcPr>
            <w:tcW w:w="4765" w:type="dxa"/>
            <w:tcMar>
              <w:top w:w="0" w:type="dxa"/>
              <w:left w:w="108" w:type="dxa"/>
              <w:bottom w:w="0" w:type="dxa"/>
              <w:right w:w="108" w:type="dxa"/>
            </w:tcMar>
            <w:hideMark/>
          </w:tcPr>
          <w:p w14:paraId="7512C342" w14:textId="77777777" w:rsidR="00617ABA" w:rsidRPr="00C04A08" w:rsidRDefault="00617ABA" w:rsidP="0011551F">
            <w:pPr>
              <w:pStyle w:val="TAC"/>
            </w:pPr>
            <w:r w:rsidRPr="00C04A08">
              <w:t>Fixed wireless access (FWA) UE</w:t>
            </w:r>
          </w:p>
        </w:tc>
      </w:tr>
      <w:tr w:rsidR="00617ABA" w:rsidRPr="00C04A08" w14:paraId="6F75BDAA" w14:textId="77777777" w:rsidTr="0011551F">
        <w:trPr>
          <w:trHeight w:val="187"/>
          <w:jc w:val="center"/>
        </w:trPr>
        <w:tc>
          <w:tcPr>
            <w:tcW w:w="2094" w:type="dxa"/>
            <w:tcMar>
              <w:top w:w="0" w:type="dxa"/>
              <w:left w:w="108" w:type="dxa"/>
              <w:bottom w:w="0" w:type="dxa"/>
              <w:right w:w="108" w:type="dxa"/>
            </w:tcMar>
            <w:hideMark/>
          </w:tcPr>
          <w:p w14:paraId="1AF46534" w14:textId="77777777" w:rsidR="00617ABA" w:rsidRPr="00C04A08" w:rsidRDefault="00617ABA" w:rsidP="0011551F">
            <w:pPr>
              <w:pStyle w:val="TAC"/>
            </w:pPr>
            <w:r w:rsidRPr="00C04A08">
              <w:t>2</w:t>
            </w:r>
          </w:p>
        </w:tc>
        <w:tc>
          <w:tcPr>
            <w:tcW w:w="4765" w:type="dxa"/>
            <w:tcMar>
              <w:top w:w="0" w:type="dxa"/>
              <w:left w:w="108" w:type="dxa"/>
              <w:bottom w:w="0" w:type="dxa"/>
              <w:right w:w="108" w:type="dxa"/>
            </w:tcMar>
            <w:hideMark/>
          </w:tcPr>
          <w:p w14:paraId="2CDB2DB8" w14:textId="77777777" w:rsidR="00617ABA" w:rsidRPr="00C04A08" w:rsidRDefault="00617ABA" w:rsidP="0011551F">
            <w:pPr>
              <w:pStyle w:val="TAC"/>
            </w:pPr>
            <w:r w:rsidRPr="00C04A08">
              <w:t>Vehicular UE</w:t>
            </w:r>
          </w:p>
        </w:tc>
      </w:tr>
      <w:tr w:rsidR="00617ABA" w:rsidRPr="00C04A08" w14:paraId="48452A31" w14:textId="77777777" w:rsidTr="0011551F">
        <w:trPr>
          <w:trHeight w:val="187"/>
          <w:jc w:val="center"/>
        </w:trPr>
        <w:tc>
          <w:tcPr>
            <w:tcW w:w="2094" w:type="dxa"/>
            <w:tcMar>
              <w:top w:w="0" w:type="dxa"/>
              <w:left w:w="108" w:type="dxa"/>
              <w:bottom w:w="0" w:type="dxa"/>
              <w:right w:w="108" w:type="dxa"/>
            </w:tcMar>
            <w:hideMark/>
          </w:tcPr>
          <w:p w14:paraId="12FA0A16" w14:textId="77777777" w:rsidR="00617ABA" w:rsidRPr="00C04A08" w:rsidRDefault="00617ABA" w:rsidP="0011551F">
            <w:pPr>
              <w:pStyle w:val="TAC"/>
            </w:pPr>
            <w:r w:rsidRPr="00C04A08">
              <w:t>3</w:t>
            </w:r>
          </w:p>
        </w:tc>
        <w:tc>
          <w:tcPr>
            <w:tcW w:w="4765" w:type="dxa"/>
            <w:tcMar>
              <w:top w:w="0" w:type="dxa"/>
              <w:left w:w="108" w:type="dxa"/>
              <w:bottom w:w="0" w:type="dxa"/>
              <w:right w:w="108" w:type="dxa"/>
            </w:tcMar>
            <w:hideMark/>
          </w:tcPr>
          <w:p w14:paraId="1D61B40D" w14:textId="77777777" w:rsidR="00617ABA" w:rsidRPr="00C04A08" w:rsidRDefault="00617ABA" w:rsidP="0011551F">
            <w:pPr>
              <w:pStyle w:val="TAC"/>
            </w:pPr>
            <w:r w:rsidRPr="00C04A08">
              <w:t>Handheld UE</w:t>
            </w:r>
          </w:p>
        </w:tc>
      </w:tr>
      <w:tr w:rsidR="00617ABA" w:rsidRPr="00C04A08" w14:paraId="7BD10D2D" w14:textId="77777777" w:rsidTr="0011551F">
        <w:trPr>
          <w:trHeight w:val="187"/>
          <w:jc w:val="center"/>
        </w:trPr>
        <w:tc>
          <w:tcPr>
            <w:tcW w:w="2094" w:type="dxa"/>
            <w:tcMar>
              <w:top w:w="0" w:type="dxa"/>
              <w:left w:w="108" w:type="dxa"/>
              <w:bottom w:w="0" w:type="dxa"/>
              <w:right w:w="108" w:type="dxa"/>
            </w:tcMar>
            <w:hideMark/>
          </w:tcPr>
          <w:p w14:paraId="207080FB" w14:textId="77777777" w:rsidR="00617ABA" w:rsidRPr="00C04A08" w:rsidRDefault="00617ABA" w:rsidP="0011551F">
            <w:pPr>
              <w:pStyle w:val="TAC"/>
            </w:pPr>
            <w:r w:rsidRPr="00C04A08">
              <w:t>4</w:t>
            </w:r>
          </w:p>
        </w:tc>
        <w:tc>
          <w:tcPr>
            <w:tcW w:w="4765" w:type="dxa"/>
            <w:tcMar>
              <w:top w:w="0" w:type="dxa"/>
              <w:left w:w="108" w:type="dxa"/>
              <w:bottom w:w="0" w:type="dxa"/>
              <w:right w:w="108" w:type="dxa"/>
            </w:tcMar>
            <w:hideMark/>
          </w:tcPr>
          <w:p w14:paraId="1710D53C" w14:textId="77777777" w:rsidR="00617ABA" w:rsidRPr="00C04A08" w:rsidRDefault="00617ABA" w:rsidP="0011551F">
            <w:pPr>
              <w:pStyle w:val="TAC"/>
            </w:pPr>
            <w:r w:rsidRPr="00C04A08">
              <w:t>High power non-handheld UE</w:t>
            </w:r>
          </w:p>
        </w:tc>
      </w:tr>
      <w:tr w:rsidR="00617ABA" w:rsidRPr="00C04A08" w14:paraId="0EFBB8ED" w14:textId="77777777" w:rsidTr="0011551F">
        <w:trPr>
          <w:trHeight w:val="187"/>
          <w:jc w:val="center"/>
        </w:trPr>
        <w:tc>
          <w:tcPr>
            <w:tcW w:w="2094" w:type="dxa"/>
            <w:tcMar>
              <w:top w:w="0" w:type="dxa"/>
              <w:left w:w="108" w:type="dxa"/>
              <w:bottom w:w="0" w:type="dxa"/>
              <w:right w:w="108" w:type="dxa"/>
            </w:tcMar>
          </w:tcPr>
          <w:p w14:paraId="1DF361E6" w14:textId="77777777" w:rsidR="00617ABA" w:rsidRPr="00C04A08" w:rsidRDefault="00617ABA" w:rsidP="0011551F">
            <w:pPr>
              <w:pStyle w:val="TAC"/>
            </w:pPr>
            <w:r>
              <w:rPr>
                <w:lang w:eastAsia="zh-CN"/>
              </w:rPr>
              <w:t>5</w:t>
            </w:r>
          </w:p>
        </w:tc>
        <w:tc>
          <w:tcPr>
            <w:tcW w:w="4765" w:type="dxa"/>
            <w:tcMar>
              <w:top w:w="0" w:type="dxa"/>
              <w:left w:w="108" w:type="dxa"/>
              <w:bottom w:w="0" w:type="dxa"/>
              <w:right w:w="108" w:type="dxa"/>
            </w:tcMar>
          </w:tcPr>
          <w:p w14:paraId="1CFF736C" w14:textId="77777777" w:rsidR="00617ABA" w:rsidRPr="00C04A08" w:rsidRDefault="00617ABA" w:rsidP="0011551F">
            <w:pPr>
              <w:pStyle w:val="TAC"/>
            </w:pPr>
            <w:r w:rsidRPr="00FE760F">
              <w:t>Fixed wireless access (FWA) UE</w:t>
            </w:r>
          </w:p>
        </w:tc>
      </w:tr>
      <w:tr w:rsidR="00617ABA" w:rsidRPr="00C04A08" w14:paraId="44335551" w14:textId="77777777" w:rsidTr="0011551F">
        <w:trPr>
          <w:trHeight w:val="187"/>
          <w:jc w:val="center"/>
        </w:trPr>
        <w:tc>
          <w:tcPr>
            <w:tcW w:w="20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20289" w14:textId="77777777" w:rsidR="00617ABA" w:rsidRDefault="00617ABA" w:rsidP="0011551F">
            <w:pPr>
              <w:pStyle w:val="TAC"/>
              <w:rPr>
                <w:lang w:eastAsia="zh-CN"/>
              </w:rPr>
            </w:pPr>
            <w:r>
              <w:rPr>
                <w:lang w:eastAsia="zh-CN"/>
              </w:rPr>
              <w:t>6</w:t>
            </w:r>
          </w:p>
        </w:tc>
        <w:tc>
          <w:tcPr>
            <w:tcW w:w="47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82295" w14:textId="77777777" w:rsidR="00617ABA" w:rsidRPr="00FE760F" w:rsidRDefault="00617ABA" w:rsidP="0011551F">
            <w:pPr>
              <w:pStyle w:val="TAC"/>
            </w:pPr>
            <w:r w:rsidRPr="00C77612">
              <w:t>High Speed Train Roof-Mounted UE</w:t>
            </w:r>
          </w:p>
        </w:tc>
      </w:tr>
      <w:tr w:rsidR="00912E81" w:rsidRPr="00C04A08" w14:paraId="11FB082B" w14:textId="77777777" w:rsidTr="0011551F">
        <w:trPr>
          <w:trHeight w:val="187"/>
          <w:jc w:val="center"/>
        </w:trPr>
        <w:tc>
          <w:tcPr>
            <w:tcW w:w="20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F8CCFB" w14:textId="0C268C17" w:rsidR="00912E81" w:rsidRDefault="00912E81" w:rsidP="00912E81">
            <w:pPr>
              <w:pStyle w:val="TAC"/>
              <w:rPr>
                <w:lang w:eastAsia="zh-CN"/>
              </w:rPr>
            </w:pPr>
            <w:r>
              <w:rPr>
                <w:lang w:eastAsia="zh-CN"/>
              </w:rPr>
              <w:t>7</w:t>
            </w:r>
          </w:p>
        </w:tc>
        <w:tc>
          <w:tcPr>
            <w:tcW w:w="47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DCA037" w14:textId="3DD906A1" w:rsidR="00912E81" w:rsidRPr="00C77612" w:rsidRDefault="00912E81" w:rsidP="00912E81">
            <w:pPr>
              <w:pStyle w:val="TAC"/>
            </w:pPr>
            <w:r>
              <w:t>RedCap UE</w:t>
            </w:r>
          </w:p>
        </w:tc>
      </w:tr>
      <w:tr w:rsidR="00912E81" w:rsidRPr="00C04A08" w14:paraId="0659665B" w14:textId="77777777" w:rsidTr="00093D2A">
        <w:trPr>
          <w:trHeight w:val="187"/>
          <w:jc w:val="center"/>
        </w:trPr>
        <w:tc>
          <w:tcPr>
            <w:tcW w:w="6859"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0DBB5" w14:textId="116246B2" w:rsidR="00912E81" w:rsidRPr="00C77612" w:rsidRDefault="00912E81" w:rsidP="00912E81">
            <w:pPr>
              <w:pStyle w:val="TAN"/>
            </w:pPr>
            <w:r w:rsidRPr="001438E3">
              <w:t>Note: RedCap variants of non-RedCap UEs are not precluded</w:t>
            </w:r>
          </w:p>
        </w:tc>
      </w:tr>
    </w:tbl>
    <w:p w14:paraId="005CDE32" w14:textId="77777777" w:rsidR="00617ABA" w:rsidRPr="00C04A08" w:rsidRDefault="00617ABA" w:rsidP="00617ABA"/>
    <w:p w14:paraId="669F13F1" w14:textId="77777777" w:rsidR="00842EF7" w:rsidRPr="00C04A08" w:rsidRDefault="00842EF7" w:rsidP="00842EF7">
      <w:r w:rsidRPr="00C04A08">
        <w:t>Power class 3 is default power class.</w:t>
      </w:r>
    </w:p>
    <w:p w14:paraId="7FCCF564" w14:textId="77777777" w:rsidR="00842EF7" w:rsidRPr="00C04A08" w:rsidRDefault="00842EF7" w:rsidP="00842EF7">
      <w:pPr>
        <w:pStyle w:val="Heading4"/>
      </w:pPr>
      <w:bookmarkStart w:id="3991" w:name="_Toc21340760"/>
      <w:bookmarkStart w:id="3992" w:name="_Toc29805207"/>
      <w:bookmarkStart w:id="3993" w:name="_Toc36456416"/>
      <w:bookmarkStart w:id="3994" w:name="_Toc36469514"/>
      <w:bookmarkStart w:id="3995" w:name="_Toc37253923"/>
      <w:bookmarkStart w:id="3996" w:name="_Toc37322780"/>
      <w:bookmarkStart w:id="3997" w:name="_Toc37324186"/>
      <w:bookmarkStart w:id="3998" w:name="_Toc45889709"/>
      <w:bookmarkStart w:id="3999" w:name="_Toc52196364"/>
      <w:bookmarkStart w:id="4000" w:name="_Toc52197344"/>
      <w:bookmarkStart w:id="4001" w:name="_Toc53173067"/>
      <w:bookmarkStart w:id="4002" w:name="_Toc53173436"/>
      <w:bookmarkStart w:id="4003" w:name="_Toc61119425"/>
      <w:bookmarkStart w:id="4004" w:name="_Toc61119807"/>
      <w:bookmarkStart w:id="4005" w:name="_Toc67925853"/>
      <w:bookmarkStart w:id="4006" w:name="_Toc75273491"/>
      <w:bookmarkStart w:id="4007" w:name="_Toc76510391"/>
      <w:bookmarkStart w:id="4008" w:name="_Toc83129544"/>
      <w:bookmarkStart w:id="4009" w:name="_Toc90591077"/>
      <w:bookmarkStart w:id="4010" w:name="_Toc98864099"/>
      <w:bookmarkStart w:id="4011" w:name="_Toc99733348"/>
      <w:bookmarkStart w:id="4012" w:name="_Toc106577239"/>
      <w:bookmarkStart w:id="4013" w:name="_Toc114536990"/>
      <w:bookmarkStart w:id="4014" w:name="_Toc115257258"/>
      <w:bookmarkStart w:id="4015" w:name="_Toc123086577"/>
      <w:bookmarkStart w:id="4016" w:name="_Toc124295901"/>
      <w:bookmarkStart w:id="4017" w:name="_Toc124296371"/>
      <w:bookmarkStart w:id="4018" w:name="_Toc130572187"/>
      <w:bookmarkStart w:id="4019" w:name="_Toc131708186"/>
      <w:bookmarkStart w:id="4020" w:name="_Toc137457993"/>
      <w:r w:rsidRPr="00C04A08">
        <w:t>6.2.1.1</w:t>
      </w:r>
      <w:r w:rsidRPr="00C04A08">
        <w:tab/>
        <w:t>UE maximum output power for power class 1</w:t>
      </w:r>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p>
    <w:p w14:paraId="74EEEC4B"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w:t>
      </w:r>
    </w:p>
    <w:p w14:paraId="0CEBF9E7" w14:textId="77777777" w:rsidR="00842EF7" w:rsidRPr="00C04A08" w:rsidRDefault="00842EF7" w:rsidP="00842EF7">
      <w:pPr>
        <w:pStyle w:val="TH"/>
      </w:pPr>
      <w:r w:rsidRPr="00C04A08">
        <w:lastRenderedPageBreak/>
        <w:t>Table 6.2.1.1-1: UE minimum peak EIRP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71843DF3" w14:textId="77777777" w:rsidTr="009A71CB">
        <w:trPr>
          <w:trHeight w:val="187"/>
          <w:jc w:val="center"/>
        </w:trPr>
        <w:tc>
          <w:tcPr>
            <w:tcW w:w="0" w:type="auto"/>
            <w:shd w:val="clear" w:color="auto" w:fill="auto"/>
            <w:vAlign w:val="center"/>
          </w:tcPr>
          <w:p w14:paraId="53DEC1BF" w14:textId="77777777" w:rsidR="00842EF7" w:rsidRPr="00C04A08" w:rsidRDefault="00842EF7" w:rsidP="00F91227">
            <w:pPr>
              <w:pStyle w:val="TAH"/>
            </w:pPr>
            <w:r w:rsidRPr="00C04A08">
              <w:t>Operating band</w:t>
            </w:r>
          </w:p>
        </w:tc>
        <w:tc>
          <w:tcPr>
            <w:tcW w:w="0" w:type="auto"/>
            <w:shd w:val="clear" w:color="auto" w:fill="auto"/>
            <w:vAlign w:val="center"/>
          </w:tcPr>
          <w:p w14:paraId="23BBAA62" w14:textId="77777777" w:rsidR="00842EF7" w:rsidRPr="00C04A08" w:rsidRDefault="00842EF7" w:rsidP="00F91227">
            <w:pPr>
              <w:pStyle w:val="TAH"/>
            </w:pPr>
            <w:r w:rsidRPr="00C04A08">
              <w:t>Min peak EIRP (dBm)</w:t>
            </w:r>
          </w:p>
        </w:tc>
      </w:tr>
      <w:tr w:rsidR="00842EF7" w:rsidRPr="00C04A08" w14:paraId="11335821" w14:textId="77777777" w:rsidTr="009A71CB">
        <w:trPr>
          <w:trHeight w:val="187"/>
          <w:jc w:val="center"/>
        </w:trPr>
        <w:tc>
          <w:tcPr>
            <w:tcW w:w="0" w:type="auto"/>
            <w:shd w:val="clear" w:color="auto" w:fill="auto"/>
          </w:tcPr>
          <w:p w14:paraId="79499700" w14:textId="77777777" w:rsidR="00842EF7" w:rsidRPr="00C04A08" w:rsidRDefault="00842EF7" w:rsidP="0013282A">
            <w:pPr>
              <w:pStyle w:val="TAC"/>
            </w:pPr>
            <w:r w:rsidRPr="00C04A08">
              <w:t>n257</w:t>
            </w:r>
          </w:p>
        </w:tc>
        <w:tc>
          <w:tcPr>
            <w:tcW w:w="0" w:type="auto"/>
            <w:shd w:val="clear" w:color="auto" w:fill="auto"/>
          </w:tcPr>
          <w:p w14:paraId="1732C16E" w14:textId="77777777" w:rsidR="00842EF7" w:rsidRPr="00C04A08" w:rsidRDefault="00842EF7" w:rsidP="0013282A">
            <w:pPr>
              <w:pStyle w:val="TAC"/>
            </w:pPr>
            <w:r w:rsidRPr="00C04A08">
              <w:t>40.0</w:t>
            </w:r>
          </w:p>
        </w:tc>
      </w:tr>
      <w:tr w:rsidR="00842EF7" w:rsidRPr="00C04A08" w14:paraId="02B61980" w14:textId="77777777" w:rsidTr="009A71CB">
        <w:trPr>
          <w:trHeight w:val="187"/>
          <w:jc w:val="center"/>
        </w:trPr>
        <w:tc>
          <w:tcPr>
            <w:tcW w:w="0" w:type="auto"/>
            <w:shd w:val="clear" w:color="auto" w:fill="auto"/>
          </w:tcPr>
          <w:p w14:paraId="79C8A22E" w14:textId="77777777" w:rsidR="00842EF7" w:rsidRPr="00C04A08" w:rsidRDefault="00842EF7" w:rsidP="0013282A">
            <w:pPr>
              <w:pStyle w:val="TAC"/>
            </w:pPr>
            <w:r w:rsidRPr="00C04A08">
              <w:t>n258</w:t>
            </w:r>
          </w:p>
        </w:tc>
        <w:tc>
          <w:tcPr>
            <w:tcW w:w="0" w:type="auto"/>
            <w:shd w:val="clear" w:color="auto" w:fill="auto"/>
          </w:tcPr>
          <w:p w14:paraId="2102C7C2" w14:textId="77777777" w:rsidR="00842EF7" w:rsidRPr="00C04A08" w:rsidRDefault="00842EF7" w:rsidP="0013282A">
            <w:pPr>
              <w:pStyle w:val="TAC"/>
            </w:pPr>
            <w:r w:rsidRPr="00C04A08">
              <w:t>40.0</w:t>
            </w:r>
          </w:p>
        </w:tc>
      </w:tr>
      <w:tr w:rsidR="00842EF7" w:rsidRPr="00C04A08" w14:paraId="0211FE7D" w14:textId="77777777" w:rsidTr="009A71CB">
        <w:trPr>
          <w:trHeight w:val="187"/>
          <w:jc w:val="center"/>
        </w:trPr>
        <w:tc>
          <w:tcPr>
            <w:tcW w:w="0" w:type="auto"/>
            <w:shd w:val="clear" w:color="auto" w:fill="auto"/>
          </w:tcPr>
          <w:p w14:paraId="1EFCE392" w14:textId="77777777" w:rsidR="00842EF7" w:rsidRPr="00C04A08" w:rsidRDefault="00842EF7" w:rsidP="0013282A">
            <w:pPr>
              <w:pStyle w:val="TAC"/>
            </w:pPr>
            <w:r w:rsidRPr="00C04A08">
              <w:t>n260</w:t>
            </w:r>
          </w:p>
        </w:tc>
        <w:tc>
          <w:tcPr>
            <w:tcW w:w="0" w:type="auto"/>
            <w:shd w:val="clear" w:color="auto" w:fill="auto"/>
          </w:tcPr>
          <w:p w14:paraId="66B327FD" w14:textId="77777777" w:rsidR="00842EF7" w:rsidRPr="00C04A08" w:rsidRDefault="00842EF7" w:rsidP="0013282A">
            <w:pPr>
              <w:pStyle w:val="TAC"/>
            </w:pPr>
            <w:r w:rsidRPr="00C04A08">
              <w:t>38.0</w:t>
            </w:r>
          </w:p>
        </w:tc>
      </w:tr>
      <w:tr w:rsidR="00842EF7" w:rsidRPr="00C04A08" w14:paraId="5FE6C6EC" w14:textId="77777777" w:rsidTr="009A71CB">
        <w:trPr>
          <w:trHeight w:val="187"/>
          <w:jc w:val="center"/>
        </w:trPr>
        <w:tc>
          <w:tcPr>
            <w:tcW w:w="0" w:type="auto"/>
            <w:shd w:val="clear" w:color="auto" w:fill="auto"/>
          </w:tcPr>
          <w:p w14:paraId="075CB244" w14:textId="77777777" w:rsidR="00842EF7" w:rsidRPr="00C04A08" w:rsidRDefault="00842EF7" w:rsidP="0013282A">
            <w:pPr>
              <w:pStyle w:val="TAC"/>
            </w:pPr>
            <w:r w:rsidRPr="00C04A08">
              <w:t>n261</w:t>
            </w:r>
          </w:p>
        </w:tc>
        <w:tc>
          <w:tcPr>
            <w:tcW w:w="0" w:type="auto"/>
            <w:shd w:val="clear" w:color="auto" w:fill="auto"/>
          </w:tcPr>
          <w:p w14:paraId="0A2F9EAB" w14:textId="77777777" w:rsidR="00842EF7" w:rsidRPr="00C04A08" w:rsidRDefault="00842EF7" w:rsidP="0013282A">
            <w:pPr>
              <w:pStyle w:val="TAC"/>
            </w:pPr>
            <w:r w:rsidRPr="00C04A08">
              <w:t>40.0</w:t>
            </w:r>
          </w:p>
        </w:tc>
      </w:tr>
      <w:tr w:rsidR="000036E4" w:rsidRPr="00C04A08" w14:paraId="0EC00DC4"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8AEAD45" w14:textId="3D453439" w:rsidR="000036E4" w:rsidRPr="00C04A08" w:rsidRDefault="000036E4" w:rsidP="000036E4">
            <w:pPr>
              <w:pStyle w:val="TAC"/>
            </w:pPr>
            <w:r>
              <w:t>n262</w:t>
            </w:r>
          </w:p>
        </w:tc>
        <w:tc>
          <w:tcPr>
            <w:tcW w:w="0" w:type="auto"/>
            <w:tcBorders>
              <w:top w:val="single" w:sz="4" w:space="0" w:color="auto"/>
              <w:left w:val="single" w:sz="4" w:space="0" w:color="auto"/>
              <w:bottom w:val="single" w:sz="4" w:space="0" w:color="auto"/>
              <w:right w:val="single" w:sz="4" w:space="0" w:color="auto"/>
            </w:tcBorders>
          </w:tcPr>
          <w:p w14:paraId="403A118C" w14:textId="22F13FEE" w:rsidR="000036E4" w:rsidRPr="00C04A08" w:rsidRDefault="000036E4" w:rsidP="000036E4">
            <w:pPr>
              <w:pStyle w:val="TAC"/>
            </w:pPr>
            <w:r>
              <w:t>34.2</w:t>
            </w:r>
          </w:p>
        </w:tc>
      </w:tr>
      <w:tr w:rsidR="00DB65C4" w:rsidRPr="00C04A08" w14:paraId="3EE21400"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44396C5" w14:textId="455BBDF6" w:rsidR="00DB65C4" w:rsidRDefault="00DB65C4" w:rsidP="00DB65C4">
            <w:pPr>
              <w:pStyle w:val="TAC"/>
            </w:pPr>
            <w:r>
              <w:t>n263</w:t>
            </w:r>
          </w:p>
        </w:tc>
        <w:tc>
          <w:tcPr>
            <w:tcW w:w="0" w:type="auto"/>
            <w:tcBorders>
              <w:top w:val="single" w:sz="4" w:space="0" w:color="auto"/>
              <w:left w:val="single" w:sz="4" w:space="0" w:color="auto"/>
              <w:bottom w:val="single" w:sz="4" w:space="0" w:color="auto"/>
              <w:right w:val="single" w:sz="4" w:space="0" w:color="auto"/>
            </w:tcBorders>
          </w:tcPr>
          <w:p w14:paraId="3FFBEDE4" w14:textId="6B936406" w:rsidR="00DB65C4" w:rsidRDefault="00DB65C4" w:rsidP="00DB65C4">
            <w:pPr>
              <w:pStyle w:val="TAC"/>
            </w:pPr>
            <w:r>
              <w:t>30.6</w:t>
            </w:r>
          </w:p>
        </w:tc>
      </w:tr>
      <w:tr w:rsidR="00842EF7" w:rsidRPr="00C04A08" w14:paraId="0E560E51" w14:textId="77777777" w:rsidTr="009A71CB">
        <w:trPr>
          <w:trHeight w:val="187"/>
          <w:jc w:val="center"/>
        </w:trPr>
        <w:tc>
          <w:tcPr>
            <w:tcW w:w="0" w:type="auto"/>
            <w:gridSpan w:val="2"/>
            <w:shd w:val="clear" w:color="auto" w:fill="auto"/>
          </w:tcPr>
          <w:p w14:paraId="336A4140" w14:textId="77777777" w:rsidR="00842EF7" w:rsidRPr="00C04A08" w:rsidRDefault="00842EF7" w:rsidP="00F91227">
            <w:pPr>
              <w:pStyle w:val="TAN"/>
            </w:pPr>
            <w:r w:rsidRPr="00C04A08">
              <w:t>NOTE 1:</w:t>
            </w:r>
            <w:r w:rsidRPr="00C04A08">
              <w:tab/>
              <w:t>Minimum peak EIRP is defined as the lower limit without tolerance</w:t>
            </w:r>
          </w:p>
        </w:tc>
      </w:tr>
    </w:tbl>
    <w:p w14:paraId="166FF9A4" w14:textId="77777777" w:rsidR="00842EF7" w:rsidRPr="00C04A08" w:rsidRDefault="00842EF7" w:rsidP="00842EF7"/>
    <w:p w14:paraId="60C8D59A" w14:textId="77777777" w:rsidR="00014677" w:rsidRPr="00C04A08" w:rsidRDefault="00014677" w:rsidP="00014677">
      <w:r w:rsidRPr="00C04A08">
        <w:t>The maximum output power values for TRP and EIRP are found in Table 6.2.1.1-2 below. The maximum allowed EIRP is derived from regulatory requirements [8]. The requirements are verified with the test metrics of TRP (Link=TX beam peak direction, Meas=TRP grid) in beam locked mode and EIRP (Link=TX beam peak direction, Meas=Link angle).</w:t>
      </w:r>
    </w:p>
    <w:p w14:paraId="559DC3FC" w14:textId="77777777" w:rsidR="00281A0C" w:rsidRPr="00C04A08" w:rsidRDefault="00281A0C" w:rsidP="00281A0C">
      <w:pPr>
        <w:pStyle w:val="TH"/>
      </w:pPr>
      <w:bookmarkStart w:id="4021" w:name="_Hlk515541620"/>
      <w:r w:rsidRPr="00C04A08">
        <w:t>Table 6.2.1.1-2: UE maximum output power limits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81A0C" w:rsidRPr="00C04A08" w14:paraId="1AA4627A" w14:textId="77777777" w:rsidTr="00637FCE">
        <w:trPr>
          <w:trHeight w:val="187"/>
          <w:jc w:val="center"/>
        </w:trPr>
        <w:tc>
          <w:tcPr>
            <w:tcW w:w="1663" w:type="dxa"/>
            <w:shd w:val="clear" w:color="auto" w:fill="auto"/>
            <w:vAlign w:val="center"/>
          </w:tcPr>
          <w:p w14:paraId="20747D9B" w14:textId="77777777" w:rsidR="00281A0C" w:rsidRPr="00C04A08" w:rsidRDefault="00281A0C" w:rsidP="00637FCE">
            <w:pPr>
              <w:pStyle w:val="TAH"/>
            </w:pPr>
            <w:r w:rsidRPr="00C04A08">
              <w:t>Operating band</w:t>
            </w:r>
          </w:p>
        </w:tc>
        <w:tc>
          <w:tcPr>
            <w:tcW w:w="1686" w:type="dxa"/>
            <w:shd w:val="clear" w:color="auto" w:fill="auto"/>
            <w:vAlign w:val="center"/>
          </w:tcPr>
          <w:p w14:paraId="30035BBB" w14:textId="77777777" w:rsidR="00281A0C" w:rsidRPr="00C04A08" w:rsidRDefault="00281A0C" w:rsidP="00637FCE">
            <w:pPr>
              <w:pStyle w:val="TAH"/>
            </w:pPr>
            <w:r w:rsidRPr="00C04A08">
              <w:t>Max TRP (dBm)</w:t>
            </w:r>
          </w:p>
        </w:tc>
        <w:tc>
          <w:tcPr>
            <w:tcW w:w="1691" w:type="dxa"/>
            <w:shd w:val="clear" w:color="auto" w:fill="auto"/>
          </w:tcPr>
          <w:p w14:paraId="0BE2E629" w14:textId="77777777" w:rsidR="00281A0C" w:rsidRPr="00C04A08" w:rsidRDefault="00281A0C" w:rsidP="00637FCE">
            <w:pPr>
              <w:pStyle w:val="TAH"/>
            </w:pPr>
            <w:r w:rsidRPr="00C04A08">
              <w:t>Max EIRP (dBm)</w:t>
            </w:r>
          </w:p>
        </w:tc>
      </w:tr>
      <w:tr w:rsidR="00281A0C" w:rsidRPr="00C04A08" w14:paraId="10705C12" w14:textId="77777777" w:rsidTr="00637FCE">
        <w:trPr>
          <w:trHeight w:val="187"/>
          <w:jc w:val="center"/>
        </w:trPr>
        <w:tc>
          <w:tcPr>
            <w:tcW w:w="1663" w:type="dxa"/>
            <w:shd w:val="clear" w:color="auto" w:fill="auto"/>
          </w:tcPr>
          <w:p w14:paraId="2F62A2E9" w14:textId="77777777" w:rsidR="00281A0C" w:rsidRPr="00C04A08" w:rsidRDefault="00281A0C" w:rsidP="00637FCE">
            <w:pPr>
              <w:pStyle w:val="TAC"/>
            </w:pPr>
            <w:r w:rsidRPr="00C04A08">
              <w:t>n257</w:t>
            </w:r>
          </w:p>
        </w:tc>
        <w:tc>
          <w:tcPr>
            <w:tcW w:w="1686" w:type="dxa"/>
            <w:shd w:val="clear" w:color="auto" w:fill="auto"/>
          </w:tcPr>
          <w:p w14:paraId="76108E25" w14:textId="77777777" w:rsidR="00281A0C" w:rsidRPr="00C04A08" w:rsidRDefault="00281A0C" w:rsidP="00637FCE">
            <w:pPr>
              <w:pStyle w:val="TAC"/>
            </w:pPr>
            <w:r w:rsidRPr="00C04A08">
              <w:t>35</w:t>
            </w:r>
          </w:p>
        </w:tc>
        <w:tc>
          <w:tcPr>
            <w:tcW w:w="1691" w:type="dxa"/>
            <w:shd w:val="clear" w:color="auto" w:fill="auto"/>
          </w:tcPr>
          <w:p w14:paraId="742A28E9" w14:textId="77777777" w:rsidR="00281A0C" w:rsidRPr="00C04A08" w:rsidRDefault="00281A0C" w:rsidP="00637FCE">
            <w:pPr>
              <w:pStyle w:val="TAC"/>
            </w:pPr>
            <w:r w:rsidRPr="00C04A08">
              <w:t>55</w:t>
            </w:r>
          </w:p>
        </w:tc>
      </w:tr>
      <w:tr w:rsidR="00281A0C" w:rsidRPr="00C04A08" w14:paraId="0E43F0E4" w14:textId="77777777" w:rsidTr="00637FCE">
        <w:trPr>
          <w:trHeight w:val="187"/>
          <w:jc w:val="center"/>
        </w:trPr>
        <w:tc>
          <w:tcPr>
            <w:tcW w:w="1663" w:type="dxa"/>
            <w:shd w:val="clear" w:color="auto" w:fill="auto"/>
          </w:tcPr>
          <w:p w14:paraId="4188E7E5" w14:textId="77777777" w:rsidR="00281A0C" w:rsidRPr="00C04A08" w:rsidRDefault="00281A0C" w:rsidP="00637FCE">
            <w:pPr>
              <w:pStyle w:val="TAC"/>
            </w:pPr>
            <w:r w:rsidRPr="00C04A08">
              <w:t>n258</w:t>
            </w:r>
          </w:p>
        </w:tc>
        <w:tc>
          <w:tcPr>
            <w:tcW w:w="1686" w:type="dxa"/>
            <w:shd w:val="clear" w:color="auto" w:fill="auto"/>
          </w:tcPr>
          <w:p w14:paraId="3C350F5D" w14:textId="77777777" w:rsidR="00281A0C" w:rsidRPr="00C04A08" w:rsidRDefault="00281A0C" w:rsidP="00637FCE">
            <w:pPr>
              <w:pStyle w:val="TAC"/>
            </w:pPr>
            <w:r w:rsidRPr="00C04A08">
              <w:t>35</w:t>
            </w:r>
          </w:p>
        </w:tc>
        <w:tc>
          <w:tcPr>
            <w:tcW w:w="1691" w:type="dxa"/>
            <w:shd w:val="clear" w:color="auto" w:fill="auto"/>
          </w:tcPr>
          <w:p w14:paraId="5A9B2E16" w14:textId="77777777" w:rsidR="00281A0C" w:rsidRPr="00C04A08" w:rsidRDefault="00281A0C" w:rsidP="00637FCE">
            <w:pPr>
              <w:pStyle w:val="TAC"/>
            </w:pPr>
            <w:r w:rsidRPr="00C04A08">
              <w:t>55</w:t>
            </w:r>
          </w:p>
        </w:tc>
      </w:tr>
      <w:tr w:rsidR="00281A0C" w:rsidRPr="00C04A08" w14:paraId="36D9E148" w14:textId="77777777" w:rsidTr="00637FCE">
        <w:trPr>
          <w:trHeight w:val="187"/>
          <w:jc w:val="center"/>
        </w:trPr>
        <w:tc>
          <w:tcPr>
            <w:tcW w:w="1663" w:type="dxa"/>
            <w:shd w:val="clear" w:color="auto" w:fill="auto"/>
          </w:tcPr>
          <w:p w14:paraId="5F7D07B5" w14:textId="77777777" w:rsidR="00281A0C" w:rsidRPr="00C04A08" w:rsidRDefault="00281A0C" w:rsidP="00637FCE">
            <w:pPr>
              <w:pStyle w:val="TAC"/>
            </w:pPr>
            <w:r w:rsidRPr="00C04A08">
              <w:t>n260</w:t>
            </w:r>
          </w:p>
        </w:tc>
        <w:tc>
          <w:tcPr>
            <w:tcW w:w="1686" w:type="dxa"/>
            <w:shd w:val="clear" w:color="auto" w:fill="auto"/>
          </w:tcPr>
          <w:p w14:paraId="5A9DA363" w14:textId="77777777" w:rsidR="00281A0C" w:rsidRPr="00C04A08" w:rsidRDefault="00281A0C" w:rsidP="00637FCE">
            <w:pPr>
              <w:pStyle w:val="TAC"/>
            </w:pPr>
            <w:r w:rsidRPr="00C04A08">
              <w:t>35</w:t>
            </w:r>
          </w:p>
        </w:tc>
        <w:tc>
          <w:tcPr>
            <w:tcW w:w="1691" w:type="dxa"/>
            <w:shd w:val="clear" w:color="auto" w:fill="auto"/>
          </w:tcPr>
          <w:p w14:paraId="6C91F7BC" w14:textId="77777777" w:rsidR="00281A0C" w:rsidRPr="00C04A08" w:rsidRDefault="00281A0C" w:rsidP="00637FCE">
            <w:pPr>
              <w:pStyle w:val="TAC"/>
            </w:pPr>
            <w:r w:rsidRPr="00C04A08">
              <w:t>55</w:t>
            </w:r>
          </w:p>
        </w:tc>
      </w:tr>
      <w:tr w:rsidR="00281A0C" w:rsidRPr="00C04A08" w14:paraId="1E38FA93" w14:textId="77777777" w:rsidTr="00637FCE">
        <w:trPr>
          <w:trHeight w:val="187"/>
          <w:jc w:val="center"/>
        </w:trPr>
        <w:tc>
          <w:tcPr>
            <w:tcW w:w="1663" w:type="dxa"/>
            <w:shd w:val="clear" w:color="auto" w:fill="auto"/>
          </w:tcPr>
          <w:p w14:paraId="5FA455E7" w14:textId="77777777" w:rsidR="00281A0C" w:rsidRPr="00C04A08" w:rsidRDefault="00281A0C" w:rsidP="00637FCE">
            <w:pPr>
              <w:pStyle w:val="TAC"/>
            </w:pPr>
            <w:r w:rsidRPr="00C04A08">
              <w:t>n261</w:t>
            </w:r>
          </w:p>
        </w:tc>
        <w:tc>
          <w:tcPr>
            <w:tcW w:w="1686" w:type="dxa"/>
            <w:shd w:val="clear" w:color="auto" w:fill="auto"/>
          </w:tcPr>
          <w:p w14:paraId="3E807B73" w14:textId="77777777" w:rsidR="00281A0C" w:rsidRPr="00C04A08" w:rsidRDefault="00281A0C" w:rsidP="00637FCE">
            <w:pPr>
              <w:pStyle w:val="TAC"/>
            </w:pPr>
            <w:r w:rsidRPr="00C04A08">
              <w:t>35</w:t>
            </w:r>
          </w:p>
        </w:tc>
        <w:tc>
          <w:tcPr>
            <w:tcW w:w="1691" w:type="dxa"/>
            <w:shd w:val="clear" w:color="auto" w:fill="auto"/>
          </w:tcPr>
          <w:p w14:paraId="620CC045" w14:textId="77777777" w:rsidR="00281A0C" w:rsidRPr="00C04A08" w:rsidRDefault="00281A0C" w:rsidP="00637FCE">
            <w:pPr>
              <w:pStyle w:val="TAC"/>
            </w:pPr>
            <w:r w:rsidRPr="00C04A08">
              <w:t>55</w:t>
            </w:r>
          </w:p>
        </w:tc>
      </w:tr>
      <w:tr w:rsidR="00281A0C" w:rsidRPr="00C04A08" w14:paraId="5DCADAC7" w14:textId="77777777" w:rsidTr="00637FCE">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0AF19546" w14:textId="77777777" w:rsidR="00281A0C" w:rsidRPr="00C04A08" w:rsidRDefault="00281A0C" w:rsidP="00637FCE">
            <w:pPr>
              <w:pStyle w:val="TAC"/>
            </w:pPr>
            <w:r>
              <w:t>n262</w:t>
            </w:r>
          </w:p>
        </w:tc>
        <w:tc>
          <w:tcPr>
            <w:tcW w:w="1686" w:type="dxa"/>
            <w:tcBorders>
              <w:top w:val="single" w:sz="4" w:space="0" w:color="auto"/>
              <w:left w:val="single" w:sz="4" w:space="0" w:color="auto"/>
              <w:bottom w:val="single" w:sz="4" w:space="0" w:color="auto"/>
              <w:right w:val="single" w:sz="4" w:space="0" w:color="auto"/>
            </w:tcBorders>
          </w:tcPr>
          <w:p w14:paraId="70F856EC" w14:textId="77777777" w:rsidR="00281A0C" w:rsidRPr="00C04A08" w:rsidRDefault="00281A0C" w:rsidP="00637FCE">
            <w:pPr>
              <w:pStyle w:val="TAC"/>
            </w:pPr>
            <w:r>
              <w:t>35</w:t>
            </w:r>
          </w:p>
        </w:tc>
        <w:tc>
          <w:tcPr>
            <w:tcW w:w="1691" w:type="dxa"/>
            <w:tcBorders>
              <w:top w:val="single" w:sz="4" w:space="0" w:color="auto"/>
              <w:left w:val="single" w:sz="4" w:space="0" w:color="auto"/>
              <w:bottom w:val="single" w:sz="4" w:space="0" w:color="auto"/>
              <w:right w:val="single" w:sz="4" w:space="0" w:color="auto"/>
            </w:tcBorders>
          </w:tcPr>
          <w:p w14:paraId="022B9A4B" w14:textId="77777777" w:rsidR="00281A0C" w:rsidRPr="00C04A08" w:rsidRDefault="00281A0C" w:rsidP="00637FCE">
            <w:pPr>
              <w:pStyle w:val="TAC"/>
            </w:pPr>
            <w:r>
              <w:t>55</w:t>
            </w:r>
          </w:p>
        </w:tc>
      </w:tr>
      <w:tr w:rsidR="00281A0C" w:rsidRPr="00C04A08" w14:paraId="5FA7A60D" w14:textId="77777777" w:rsidTr="00637FCE">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4A37F297" w14:textId="77777777" w:rsidR="00281A0C" w:rsidRDefault="00281A0C" w:rsidP="00637FCE">
            <w:pPr>
              <w:pStyle w:val="TAC"/>
            </w:pPr>
            <w:r>
              <w:t>n263</w:t>
            </w:r>
          </w:p>
        </w:tc>
        <w:tc>
          <w:tcPr>
            <w:tcW w:w="1686" w:type="dxa"/>
            <w:tcBorders>
              <w:top w:val="single" w:sz="4" w:space="0" w:color="auto"/>
              <w:left w:val="single" w:sz="4" w:space="0" w:color="auto"/>
              <w:bottom w:val="single" w:sz="4" w:space="0" w:color="auto"/>
              <w:right w:val="single" w:sz="4" w:space="0" w:color="auto"/>
            </w:tcBorders>
          </w:tcPr>
          <w:p w14:paraId="5F6263B8" w14:textId="77777777" w:rsidR="00281A0C" w:rsidRDefault="00281A0C" w:rsidP="00637FCE">
            <w:pPr>
              <w:pStyle w:val="TAC"/>
            </w:pPr>
            <w:r>
              <w:t>25</w:t>
            </w:r>
          </w:p>
        </w:tc>
        <w:tc>
          <w:tcPr>
            <w:tcW w:w="1691" w:type="dxa"/>
            <w:tcBorders>
              <w:top w:val="single" w:sz="4" w:space="0" w:color="auto"/>
              <w:left w:val="single" w:sz="4" w:space="0" w:color="auto"/>
              <w:bottom w:val="single" w:sz="4" w:space="0" w:color="auto"/>
              <w:right w:val="single" w:sz="4" w:space="0" w:color="auto"/>
            </w:tcBorders>
          </w:tcPr>
          <w:p w14:paraId="5C987404" w14:textId="77777777" w:rsidR="00281A0C" w:rsidRDefault="00281A0C" w:rsidP="00637FCE">
            <w:pPr>
              <w:pStyle w:val="TAC"/>
            </w:pPr>
            <w:r>
              <w:t>40</w:t>
            </w:r>
            <w:r w:rsidRPr="00114B8A">
              <w:rPr>
                <w:vertAlign w:val="superscript"/>
              </w:rPr>
              <w:t>1</w:t>
            </w:r>
          </w:p>
        </w:tc>
      </w:tr>
      <w:tr w:rsidR="00281A0C" w:rsidRPr="00C04A08" w:rsidDel="007B7588" w14:paraId="5F413238" w14:textId="21BFA367" w:rsidTr="00637FCE">
        <w:trPr>
          <w:trHeight w:val="187"/>
          <w:jc w:val="center"/>
          <w:del w:id="4022" w:author="MCC" w:date="2023-06-12T10:17:00Z"/>
        </w:trPr>
        <w:tc>
          <w:tcPr>
            <w:tcW w:w="5040" w:type="dxa"/>
            <w:gridSpan w:val="3"/>
            <w:tcBorders>
              <w:top w:val="single" w:sz="4" w:space="0" w:color="auto"/>
              <w:left w:val="single" w:sz="4" w:space="0" w:color="auto"/>
              <w:bottom w:val="single" w:sz="4" w:space="0" w:color="auto"/>
              <w:right w:val="single" w:sz="4" w:space="0" w:color="auto"/>
            </w:tcBorders>
            <w:vAlign w:val="center"/>
          </w:tcPr>
          <w:p w14:paraId="3D9A3071" w14:textId="4CEC5682" w:rsidR="00281A0C" w:rsidDel="007B7588" w:rsidRDefault="00281A0C" w:rsidP="00637FCE">
            <w:pPr>
              <w:pStyle w:val="TAC"/>
              <w:jc w:val="left"/>
              <w:rPr>
                <w:del w:id="4023" w:author="MCC" w:date="2023-06-12T10:17:00Z"/>
              </w:rPr>
            </w:pPr>
            <w:del w:id="4024" w:author="MCC" w:date="2023-06-12T10:17:00Z">
              <w:r w:rsidDel="007B7588">
                <w:delText>NOTE 1: This is Max average EIRP</w:delText>
              </w:r>
            </w:del>
          </w:p>
        </w:tc>
      </w:tr>
    </w:tbl>
    <w:p w14:paraId="63308002" w14:textId="77777777" w:rsidR="00281A0C" w:rsidRPr="00C04A08" w:rsidRDefault="00281A0C" w:rsidP="00281A0C"/>
    <w:p w14:paraId="18DBC827" w14:textId="77777777" w:rsidR="00014677" w:rsidRPr="00C04A08" w:rsidRDefault="00014677" w:rsidP="00014677">
      <w:r w:rsidRPr="00C04A08">
        <w:t>The minimum EIRP at the 85</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429A3930" w14:textId="77777777" w:rsidR="00842EF7" w:rsidRPr="00C04A08" w:rsidRDefault="00842EF7" w:rsidP="00842EF7">
      <w:pPr>
        <w:pStyle w:val="TH"/>
      </w:pPr>
      <w:r w:rsidRPr="00C04A08">
        <w:t>Table 6.2.1.1-3: 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5C9754D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4021"/>
          <w:p w14:paraId="3190C90B"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A7D8656" w14:textId="77777777" w:rsidR="00842EF7" w:rsidRPr="00C04A08" w:rsidRDefault="00842EF7" w:rsidP="00F91227">
            <w:pPr>
              <w:pStyle w:val="TAH"/>
            </w:pPr>
            <w:r w:rsidRPr="00C04A08">
              <w:t>Min EIRP at 85 %-tile CDF (dBm)</w:t>
            </w:r>
          </w:p>
        </w:tc>
      </w:tr>
      <w:tr w:rsidR="00842EF7" w:rsidRPr="00C04A08" w14:paraId="5B90AECA"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9E1CB6"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30C047D6" w14:textId="77777777" w:rsidR="00842EF7" w:rsidRPr="00C04A08" w:rsidRDefault="00842EF7" w:rsidP="0013282A">
            <w:pPr>
              <w:pStyle w:val="TAC"/>
            </w:pPr>
            <w:r w:rsidRPr="00C04A08">
              <w:t>32.0</w:t>
            </w:r>
          </w:p>
        </w:tc>
      </w:tr>
      <w:tr w:rsidR="00842EF7" w:rsidRPr="00C04A08" w14:paraId="50739F6C"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88E5140"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66CFE43B" w14:textId="77777777" w:rsidR="00842EF7" w:rsidRPr="00C04A08" w:rsidRDefault="00842EF7" w:rsidP="0013282A">
            <w:pPr>
              <w:pStyle w:val="TAC"/>
            </w:pPr>
            <w:r w:rsidRPr="00C04A08">
              <w:t>32.0</w:t>
            </w:r>
          </w:p>
        </w:tc>
      </w:tr>
      <w:tr w:rsidR="00842EF7" w:rsidRPr="00C04A08" w14:paraId="4848DCE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B7D2F7"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D253AAC" w14:textId="77777777" w:rsidR="00842EF7" w:rsidRPr="00C04A08" w:rsidRDefault="00842EF7" w:rsidP="0013282A">
            <w:pPr>
              <w:pStyle w:val="TAC"/>
            </w:pPr>
            <w:r w:rsidRPr="00C04A08">
              <w:t>30.0</w:t>
            </w:r>
          </w:p>
        </w:tc>
      </w:tr>
      <w:tr w:rsidR="00842EF7" w:rsidRPr="00C04A08" w14:paraId="28EAEC49"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E4EA272"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9BAA8D0" w14:textId="77777777" w:rsidR="00842EF7" w:rsidRPr="00C04A08" w:rsidRDefault="00842EF7" w:rsidP="0013282A">
            <w:pPr>
              <w:pStyle w:val="TAC"/>
            </w:pPr>
            <w:r w:rsidRPr="00C04A08">
              <w:t>32.0</w:t>
            </w:r>
          </w:p>
        </w:tc>
      </w:tr>
      <w:tr w:rsidR="000036E4" w:rsidRPr="00C04A08" w14:paraId="1BA9E3EC"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B404075" w14:textId="2B7F20BE" w:rsidR="000036E4" w:rsidRPr="00C04A08" w:rsidRDefault="000036E4" w:rsidP="000036E4">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5AF59D8C" w14:textId="4717D5F1" w:rsidR="000036E4" w:rsidRPr="00C04A08" w:rsidRDefault="000036E4" w:rsidP="000036E4">
            <w:pPr>
              <w:pStyle w:val="TAC"/>
            </w:pPr>
            <w:r>
              <w:t>26.0</w:t>
            </w:r>
          </w:p>
        </w:tc>
      </w:tr>
      <w:tr w:rsidR="00DB65C4" w:rsidRPr="00C04A08" w14:paraId="7A38ADD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66DBDC6" w14:textId="5FA185EF" w:rsidR="00DB65C4" w:rsidRDefault="00DB65C4" w:rsidP="00DB65C4">
            <w:pPr>
              <w:pStyle w:val="TAC"/>
            </w:pPr>
            <w:r>
              <w:t>n263</w:t>
            </w:r>
          </w:p>
        </w:tc>
        <w:tc>
          <w:tcPr>
            <w:tcW w:w="3092" w:type="dxa"/>
            <w:tcBorders>
              <w:top w:val="single" w:sz="4" w:space="0" w:color="auto"/>
              <w:left w:val="single" w:sz="4" w:space="0" w:color="auto"/>
              <w:bottom w:val="single" w:sz="4" w:space="0" w:color="auto"/>
              <w:right w:val="single" w:sz="4" w:space="0" w:color="auto"/>
            </w:tcBorders>
          </w:tcPr>
          <w:p w14:paraId="5B161BE3" w14:textId="529C0FF8" w:rsidR="00DB65C4" w:rsidRDefault="00DB65C4" w:rsidP="00DB65C4">
            <w:pPr>
              <w:pStyle w:val="TAC"/>
            </w:pPr>
            <w:r>
              <w:t>19.1</w:t>
            </w:r>
          </w:p>
        </w:tc>
      </w:tr>
      <w:tr w:rsidR="00842EF7" w:rsidRPr="00C04A08" w14:paraId="735F7CFC"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57777340" w14:textId="77777777" w:rsidR="00842EF7" w:rsidRPr="00C04A08" w:rsidRDefault="00842EF7" w:rsidP="00F91227">
            <w:pPr>
              <w:pStyle w:val="TAN"/>
            </w:pPr>
            <w:r w:rsidRPr="00C04A08">
              <w:t>NOTE 1:</w:t>
            </w:r>
            <w:r w:rsidRPr="00C04A08">
              <w:tab/>
              <w:t>Minimum EIRP at 85 %-tile CDF is defined as the lower limit without tolerance</w:t>
            </w:r>
          </w:p>
          <w:p w14:paraId="1C8D4A13"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14AD7B1" w14:textId="77777777" w:rsidR="00842EF7" w:rsidRPr="00C04A08" w:rsidRDefault="00842EF7" w:rsidP="00842EF7"/>
    <w:p w14:paraId="1F417CCA" w14:textId="77777777" w:rsidR="00842EF7" w:rsidRPr="00C04A08" w:rsidRDefault="00842EF7" w:rsidP="00842EF7">
      <w:pPr>
        <w:pStyle w:val="Heading4"/>
      </w:pPr>
      <w:bookmarkStart w:id="4025" w:name="_Toc21340761"/>
      <w:bookmarkStart w:id="4026" w:name="_Toc29805208"/>
      <w:bookmarkStart w:id="4027" w:name="_Toc36456417"/>
      <w:bookmarkStart w:id="4028" w:name="_Toc36469515"/>
      <w:bookmarkStart w:id="4029" w:name="_Toc37253924"/>
      <w:bookmarkStart w:id="4030" w:name="_Toc37322781"/>
      <w:bookmarkStart w:id="4031" w:name="_Toc37324187"/>
      <w:bookmarkStart w:id="4032" w:name="_Toc45889710"/>
      <w:bookmarkStart w:id="4033" w:name="_Toc52196365"/>
      <w:bookmarkStart w:id="4034" w:name="_Toc52197345"/>
      <w:bookmarkStart w:id="4035" w:name="_Toc53173068"/>
      <w:bookmarkStart w:id="4036" w:name="_Toc53173437"/>
      <w:bookmarkStart w:id="4037" w:name="_Toc61119426"/>
      <w:bookmarkStart w:id="4038" w:name="_Toc61119808"/>
      <w:bookmarkStart w:id="4039" w:name="_Toc67925854"/>
      <w:bookmarkStart w:id="4040" w:name="_Toc75273492"/>
      <w:bookmarkStart w:id="4041" w:name="_Toc76510392"/>
      <w:bookmarkStart w:id="4042" w:name="_Toc83129545"/>
      <w:bookmarkStart w:id="4043" w:name="_Toc90591078"/>
      <w:bookmarkStart w:id="4044" w:name="_Toc98864100"/>
      <w:bookmarkStart w:id="4045" w:name="_Toc99733349"/>
      <w:bookmarkStart w:id="4046" w:name="_Toc106577240"/>
      <w:bookmarkStart w:id="4047" w:name="_Toc114536991"/>
      <w:bookmarkStart w:id="4048" w:name="_Toc115257259"/>
      <w:bookmarkStart w:id="4049" w:name="_Toc123086578"/>
      <w:bookmarkStart w:id="4050" w:name="_Toc124295902"/>
      <w:bookmarkStart w:id="4051" w:name="_Toc124296372"/>
      <w:bookmarkStart w:id="4052" w:name="_Toc130572188"/>
      <w:bookmarkStart w:id="4053" w:name="_Toc131708187"/>
      <w:bookmarkStart w:id="4054" w:name="_Toc137457994"/>
      <w:r w:rsidRPr="00C04A08">
        <w:t>6.2.1.2</w:t>
      </w:r>
      <w:r w:rsidRPr="00C04A08">
        <w:tab/>
        <w:t>UE maximum output power for power class 2</w:t>
      </w:r>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p>
    <w:p w14:paraId="2E5D22E8"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4610E9BC" w14:textId="77777777" w:rsidR="00842EF7" w:rsidRPr="00C04A08" w:rsidRDefault="00842EF7" w:rsidP="00842EF7">
      <w:pPr>
        <w:pStyle w:val="TH"/>
      </w:pPr>
      <w:r w:rsidRPr="00C04A08">
        <w:lastRenderedPageBreak/>
        <w:t>Table 6.2.1.2-1: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72AB2546" w14:textId="77777777" w:rsidTr="009A71CB">
        <w:trPr>
          <w:trHeight w:val="187"/>
          <w:jc w:val="center"/>
        </w:trPr>
        <w:tc>
          <w:tcPr>
            <w:tcW w:w="0" w:type="auto"/>
            <w:shd w:val="clear" w:color="auto" w:fill="auto"/>
            <w:vAlign w:val="center"/>
          </w:tcPr>
          <w:p w14:paraId="11E3A7C4" w14:textId="77777777" w:rsidR="00842EF7" w:rsidRPr="00C04A08" w:rsidRDefault="00842EF7" w:rsidP="00F91227">
            <w:pPr>
              <w:pStyle w:val="TAH"/>
              <w:rPr>
                <w:rFonts w:eastAsia="Calibri"/>
                <w:szCs w:val="22"/>
              </w:rPr>
            </w:pPr>
            <w:r w:rsidRPr="00C04A08">
              <w:rPr>
                <w:rFonts w:eastAsia="Calibri"/>
                <w:szCs w:val="22"/>
              </w:rPr>
              <w:t>Operating band</w:t>
            </w:r>
          </w:p>
        </w:tc>
        <w:tc>
          <w:tcPr>
            <w:tcW w:w="0" w:type="auto"/>
            <w:shd w:val="clear" w:color="auto" w:fill="auto"/>
            <w:vAlign w:val="center"/>
          </w:tcPr>
          <w:p w14:paraId="65A7D534" w14:textId="77777777" w:rsidR="00842EF7" w:rsidRPr="00C04A08" w:rsidRDefault="00842EF7" w:rsidP="00F91227">
            <w:pPr>
              <w:pStyle w:val="TAH"/>
              <w:rPr>
                <w:rFonts w:eastAsia="Calibri"/>
                <w:szCs w:val="22"/>
              </w:rPr>
            </w:pPr>
            <w:r w:rsidRPr="00C04A08">
              <w:rPr>
                <w:rFonts w:eastAsia="Calibri"/>
                <w:szCs w:val="22"/>
              </w:rPr>
              <w:t>Min peak EIRP (dBm)</w:t>
            </w:r>
          </w:p>
        </w:tc>
      </w:tr>
      <w:tr w:rsidR="00842EF7" w:rsidRPr="00C04A08" w14:paraId="19A2357E" w14:textId="77777777" w:rsidTr="009A71CB">
        <w:trPr>
          <w:trHeight w:val="187"/>
          <w:jc w:val="center"/>
        </w:trPr>
        <w:tc>
          <w:tcPr>
            <w:tcW w:w="0" w:type="auto"/>
            <w:shd w:val="clear" w:color="auto" w:fill="auto"/>
            <w:vAlign w:val="center"/>
          </w:tcPr>
          <w:p w14:paraId="2AC1D229" w14:textId="77777777" w:rsidR="00842EF7" w:rsidRPr="00C04A08" w:rsidRDefault="00842EF7" w:rsidP="0013282A">
            <w:pPr>
              <w:pStyle w:val="TAC"/>
              <w:rPr>
                <w:rFonts w:eastAsia="Calibri"/>
              </w:rPr>
            </w:pPr>
            <w:r w:rsidRPr="00C04A08">
              <w:rPr>
                <w:rFonts w:eastAsia="Calibri"/>
              </w:rPr>
              <w:t>n257</w:t>
            </w:r>
          </w:p>
        </w:tc>
        <w:tc>
          <w:tcPr>
            <w:tcW w:w="0" w:type="auto"/>
            <w:shd w:val="clear" w:color="auto" w:fill="auto"/>
            <w:vAlign w:val="center"/>
          </w:tcPr>
          <w:p w14:paraId="68A83FBD"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41165FE7" w14:textId="77777777" w:rsidTr="009A71CB">
        <w:trPr>
          <w:trHeight w:val="187"/>
          <w:jc w:val="center"/>
        </w:trPr>
        <w:tc>
          <w:tcPr>
            <w:tcW w:w="0" w:type="auto"/>
            <w:shd w:val="clear" w:color="auto" w:fill="auto"/>
            <w:vAlign w:val="center"/>
          </w:tcPr>
          <w:p w14:paraId="7EEAD19A" w14:textId="77777777" w:rsidR="00842EF7" w:rsidRPr="00C04A08" w:rsidRDefault="00842EF7" w:rsidP="0013282A">
            <w:pPr>
              <w:pStyle w:val="TAC"/>
              <w:rPr>
                <w:rFonts w:eastAsia="Calibri"/>
              </w:rPr>
            </w:pPr>
            <w:r w:rsidRPr="00C04A08">
              <w:rPr>
                <w:rFonts w:eastAsia="Calibri"/>
              </w:rPr>
              <w:t>n258</w:t>
            </w:r>
          </w:p>
        </w:tc>
        <w:tc>
          <w:tcPr>
            <w:tcW w:w="0" w:type="auto"/>
            <w:shd w:val="clear" w:color="auto" w:fill="auto"/>
            <w:vAlign w:val="center"/>
          </w:tcPr>
          <w:p w14:paraId="1177EEF1" w14:textId="77777777" w:rsidR="00842EF7" w:rsidRPr="00C04A08" w:rsidRDefault="00842EF7" w:rsidP="0013282A">
            <w:pPr>
              <w:pStyle w:val="TAC"/>
              <w:rPr>
                <w:rFonts w:eastAsia="Calibri"/>
              </w:rPr>
            </w:pPr>
            <w:r w:rsidRPr="00C04A08">
              <w:rPr>
                <w:rFonts w:eastAsia="Calibri" w:hint="eastAsia"/>
                <w:lang w:eastAsia="ko-KR"/>
              </w:rPr>
              <w:t>29</w:t>
            </w:r>
          </w:p>
        </w:tc>
      </w:tr>
      <w:tr w:rsidR="00092713" w:rsidRPr="00C04A08" w14:paraId="2B5B052D" w14:textId="77777777" w:rsidTr="009A71CB">
        <w:trPr>
          <w:trHeight w:val="187"/>
          <w:jc w:val="center"/>
        </w:trPr>
        <w:tc>
          <w:tcPr>
            <w:tcW w:w="0" w:type="auto"/>
            <w:shd w:val="clear" w:color="auto" w:fill="auto"/>
            <w:vAlign w:val="center"/>
          </w:tcPr>
          <w:p w14:paraId="2B488A52" w14:textId="69FA9DCE" w:rsidR="00092713" w:rsidRPr="00C04A08" w:rsidRDefault="00092713" w:rsidP="00092713">
            <w:pPr>
              <w:pStyle w:val="TAC"/>
              <w:rPr>
                <w:rFonts w:eastAsia="Calibri"/>
              </w:rPr>
            </w:pPr>
            <w:r>
              <w:rPr>
                <w:lang w:eastAsia="ko-KR"/>
              </w:rPr>
              <w:t>n</w:t>
            </w:r>
            <w:r>
              <w:rPr>
                <w:rFonts w:hint="eastAsia"/>
                <w:lang w:eastAsia="ko-KR"/>
              </w:rPr>
              <w:t>2</w:t>
            </w:r>
            <w:r>
              <w:rPr>
                <w:lang w:eastAsia="ko-KR"/>
              </w:rPr>
              <w:t>59</w:t>
            </w:r>
          </w:p>
        </w:tc>
        <w:tc>
          <w:tcPr>
            <w:tcW w:w="0" w:type="auto"/>
            <w:shd w:val="clear" w:color="auto" w:fill="auto"/>
            <w:vAlign w:val="center"/>
          </w:tcPr>
          <w:p w14:paraId="18EF31ED" w14:textId="4E84C6FF" w:rsidR="00092713" w:rsidRPr="00C04A08" w:rsidRDefault="00092713" w:rsidP="00092713">
            <w:pPr>
              <w:pStyle w:val="TAC"/>
              <w:rPr>
                <w:rFonts w:eastAsia="Calibri"/>
                <w:lang w:eastAsia="ko-KR"/>
              </w:rPr>
            </w:pPr>
            <w:r>
              <w:rPr>
                <w:rFonts w:hint="eastAsia"/>
                <w:lang w:eastAsia="ko-KR"/>
              </w:rPr>
              <w:t>25</w:t>
            </w:r>
          </w:p>
        </w:tc>
      </w:tr>
      <w:tr w:rsidR="00842EF7" w:rsidRPr="00C04A08" w14:paraId="28D71A0F" w14:textId="77777777" w:rsidTr="009A71CB">
        <w:trPr>
          <w:trHeight w:val="187"/>
          <w:jc w:val="center"/>
        </w:trPr>
        <w:tc>
          <w:tcPr>
            <w:tcW w:w="0" w:type="auto"/>
            <w:shd w:val="clear" w:color="auto" w:fill="auto"/>
            <w:vAlign w:val="center"/>
          </w:tcPr>
          <w:p w14:paraId="1269FE48" w14:textId="77777777" w:rsidR="00842EF7" w:rsidRPr="00C04A08" w:rsidRDefault="00842EF7" w:rsidP="0013282A">
            <w:pPr>
              <w:pStyle w:val="TAC"/>
              <w:rPr>
                <w:rFonts w:eastAsia="Calibri"/>
              </w:rPr>
            </w:pPr>
            <w:r w:rsidRPr="00C04A08">
              <w:rPr>
                <w:rFonts w:eastAsia="Calibri"/>
              </w:rPr>
              <w:t>n261</w:t>
            </w:r>
          </w:p>
        </w:tc>
        <w:tc>
          <w:tcPr>
            <w:tcW w:w="0" w:type="auto"/>
            <w:shd w:val="clear" w:color="auto" w:fill="auto"/>
            <w:vAlign w:val="center"/>
          </w:tcPr>
          <w:p w14:paraId="074CD013" w14:textId="77777777" w:rsidR="00842EF7" w:rsidRPr="00C04A08" w:rsidRDefault="00842EF7" w:rsidP="0013282A">
            <w:pPr>
              <w:pStyle w:val="TAC"/>
              <w:rPr>
                <w:rFonts w:eastAsia="Calibri"/>
              </w:rPr>
            </w:pPr>
            <w:r w:rsidRPr="00C04A08">
              <w:rPr>
                <w:rFonts w:eastAsia="Calibri" w:hint="eastAsia"/>
                <w:lang w:eastAsia="ko-KR"/>
              </w:rPr>
              <w:t>29</w:t>
            </w:r>
          </w:p>
        </w:tc>
      </w:tr>
      <w:tr w:rsidR="000036E4" w:rsidRPr="00C04A08" w14:paraId="2605063E"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tcPr>
          <w:p w14:paraId="2CF485A8" w14:textId="6BA7E685" w:rsidR="000036E4" w:rsidRPr="00C04A08" w:rsidRDefault="000036E4" w:rsidP="000036E4">
            <w:pPr>
              <w:pStyle w:val="TAC"/>
              <w:rPr>
                <w:rFonts w:eastAsia="Calibri"/>
              </w:rPr>
            </w:pPr>
            <w:r>
              <w:rPr>
                <w:rFonts w:eastAsia="Calibri"/>
              </w:rPr>
              <w:t>n262</w:t>
            </w:r>
          </w:p>
        </w:tc>
        <w:tc>
          <w:tcPr>
            <w:tcW w:w="0" w:type="auto"/>
            <w:tcBorders>
              <w:top w:val="single" w:sz="4" w:space="0" w:color="auto"/>
              <w:left w:val="single" w:sz="4" w:space="0" w:color="auto"/>
              <w:bottom w:val="single" w:sz="4" w:space="0" w:color="auto"/>
              <w:right w:val="single" w:sz="4" w:space="0" w:color="auto"/>
            </w:tcBorders>
            <w:vAlign w:val="center"/>
          </w:tcPr>
          <w:p w14:paraId="3BB83CE6" w14:textId="23435E66" w:rsidR="000036E4" w:rsidRPr="00C04A08" w:rsidRDefault="000036E4" w:rsidP="000036E4">
            <w:pPr>
              <w:pStyle w:val="TAC"/>
              <w:rPr>
                <w:rFonts w:eastAsia="Calibri"/>
                <w:lang w:eastAsia="ko-KR"/>
              </w:rPr>
            </w:pPr>
            <w:r>
              <w:rPr>
                <w:rFonts w:eastAsia="Calibri"/>
                <w:lang w:eastAsia="ko-KR"/>
              </w:rPr>
              <w:t>22.9</w:t>
            </w:r>
          </w:p>
        </w:tc>
      </w:tr>
      <w:tr w:rsidR="00DB65C4" w:rsidRPr="00C04A08" w14:paraId="0C3CB557"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tcPr>
          <w:p w14:paraId="5E583B58" w14:textId="6C464C79" w:rsidR="00DB65C4" w:rsidRDefault="00DB65C4" w:rsidP="00DB65C4">
            <w:pPr>
              <w:pStyle w:val="TAC"/>
              <w:rPr>
                <w:rFonts w:eastAsia="Calibri"/>
              </w:rPr>
            </w:pPr>
            <w:r>
              <w:rPr>
                <w:rFonts w:eastAsia="Calibri"/>
              </w:rPr>
              <w:t>n263</w:t>
            </w:r>
          </w:p>
        </w:tc>
        <w:tc>
          <w:tcPr>
            <w:tcW w:w="0" w:type="auto"/>
            <w:tcBorders>
              <w:top w:val="single" w:sz="4" w:space="0" w:color="auto"/>
              <w:left w:val="single" w:sz="4" w:space="0" w:color="auto"/>
              <w:bottom w:val="single" w:sz="4" w:space="0" w:color="auto"/>
              <w:right w:val="single" w:sz="4" w:space="0" w:color="auto"/>
            </w:tcBorders>
            <w:vAlign w:val="center"/>
          </w:tcPr>
          <w:p w14:paraId="79E9750F" w14:textId="5FF0A8CE" w:rsidR="00DB65C4" w:rsidRDefault="00DB65C4" w:rsidP="00DB65C4">
            <w:pPr>
              <w:pStyle w:val="TAC"/>
              <w:rPr>
                <w:rFonts w:eastAsia="Calibri"/>
                <w:lang w:eastAsia="ko-KR"/>
              </w:rPr>
            </w:pPr>
            <w:r>
              <w:rPr>
                <w:rFonts w:eastAsia="Calibri"/>
                <w:lang w:eastAsia="ko-KR"/>
              </w:rPr>
              <w:t>22.7</w:t>
            </w:r>
          </w:p>
        </w:tc>
      </w:tr>
      <w:tr w:rsidR="00842EF7" w:rsidRPr="00C04A08" w14:paraId="6D859F6C" w14:textId="77777777" w:rsidTr="009A71CB">
        <w:trPr>
          <w:trHeight w:val="187"/>
          <w:jc w:val="center"/>
        </w:trPr>
        <w:tc>
          <w:tcPr>
            <w:tcW w:w="0" w:type="auto"/>
            <w:gridSpan w:val="2"/>
            <w:shd w:val="clear" w:color="auto" w:fill="auto"/>
          </w:tcPr>
          <w:p w14:paraId="5F0F6AEB" w14:textId="77777777" w:rsidR="00842EF7" w:rsidRPr="00C04A08" w:rsidRDefault="00842EF7" w:rsidP="00F91227">
            <w:pPr>
              <w:pStyle w:val="TAN"/>
              <w:rPr>
                <w:rFonts w:eastAsia="Calibri"/>
                <w:szCs w:val="22"/>
              </w:rPr>
            </w:pPr>
            <w:r w:rsidRPr="00C04A08">
              <w:rPr>
                <w:rFonts w:eastAsia="Calibri"/>
                <w:szCs w:val="22"/>
              </w:rPr>
              <w:t>NOTE 1:</w:t>
            </w:r>
            <w:r w:rsidRPr="00C04A08">
              <w:rPr>
                <w:rFonts w:eastAsia="Calibri"/>
                <w:szCs w:val="22"/>
              </w:rPr>
              <w:tab/>
              <w:t>Minimum peak EIRP is defined as the lower limit without tolerance</w:t>
            </w:r>
          </w:p>
        </w:tc>
      </w:tr>
    </w:tbl>
    <w:p w14:paraId="3A41DB36" w14:textId="77777777" w:rsidR="00842EF7" w:rsidRPr="00C04A08" w:rsidRDefault="00842EF7" w:rsidP="00842EF7">
      <w:r w:rsidRPr="00C04A08">
        <w:br/>
      </w:r>
      <w:r w:rsidR="00014677" w:rsidRPr="00C04A08">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0B836C87" w14:textId="77777777" w:rsidR="00842EF7" w:rsidRPr="00C04A08" w:rsidRDefault="00842EF7" w:rsidP="00842EF7">
      <w:pPr>
        <w:pStyle w:val="TH"/>
      </w:pPr>
      <w:r w:rsidRPr="00C04A08">
        <w:t>Table 6.2.1.2-2: UE maximum output power limits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D5F7911" w14:textId="77777777" w:rsidTr="009A71CB">
        <w:trPr>
          <w:trHeight w:val="187"/>
          <w:jc w:val="center"/>
        </w:trPr>
        <w:tc>
          <w:tcPr>
            <w:tcW w:w="1663" w:type="dxa"/>
            <w:shd w:val="clear" w:color="auto" w:fill="auto"/>
            <w:vAlign w:val="center"/>
          </w:tcPr>
          <w:p w14:paraId="4BE73C93" w14:textId="77777777" w:rsidR="00842EF7" w:rsidRPr="00C04A08" w:rsidRDefault="00842EF7" w:rsidP="00F91227">
            <w:pPr>
              <w:pStyle w:val="TAH"/>
            </w:pPr>
            <w:bookmarkStart w:id="4055" w:name="_Hlk515395432"/>
            <w:r w:rsidRPr="00C04A08">
              <w:rPr>
                <w:rFonts w:eastAsia="Calibri"/>
              </w:rPr>
              <w:t>Operating band</w:t>
            </w:r>
          </w:p>
        </w:tc>
        <w:tc>
          <w:tcPr>
            <w:tcW w:w="1686" w:type="dxa"/>
            <w:shd w:val="clear" w:color="auto" w:fill="auto"/>
            <w:vAlign w:val="center"/>
          </w:tcPr>
          <w:p w14:paraId="010BC2D3" w14:textId="77777777" w:rsidR="00842EF7" w:rsidRPr="00C04A08" w:rsidRDefault="00842EF7" w:rsidP="00F91227">
            <w:pPr>
              <w:pStyle w:val="TAH"/>
            </w:pPr>
            <w:r w:rsidRPr="00C04A08">
              <w:rPr>
                <w:rFonts w:eastAsia="Calibri"/>
              </w:rPr>
              <w:t>Max TRP (dBm)</w:t>
            </w:r>
          </w:p>
        </w:tc>
        <w:tc>
          <w:tcPr>
            <w:tcW w:w="1691" w:type="dxa"/>
            <w:shd w:val="clear" w:color="auto" w:fill="auto"/>
          </w:tcPr>
          <w:p w14:paraId="3B3DCFF3" w14:textId="77777777" w:rsidR="00842EF7" w:rsidRPr="00C04A08" w:rsidRDefault="00842EF7" w:rsidP="00F91227">
            <w:pPr>
              <w:pStyle w:val="TAH"/>
            </w:pPr>
            <w:r w:rsidRPr="00C04A08">
              <w:rPr>
                <w:rFonts w:eastAsia="Calibri"/>
              </w:rPr>
              <w:t>Max EIRP (dBm)</w:t>
            </w:r>
          </w:p>
        </w:tc>
      </w:tr>
      <w:tr w:rsidR="00842EF7" w:rsidRPr="00C04A08" w14:paraId="1BE36ECF" w14:textId="77777777" w:rsidTr="009A71CB">
        <w:trPr>
          <w:trHeight w:val="187"/>
          <w:jc w:val="center"/>
        </w:trPr>
        <w:tc>
          <w:tcPr>
            <w:tcW w:w="1663" w:type="dxa"/>
            <w:shd w:val="clear" w:color="auto" w:fill="auto"/>
          </w:tcPr>
          <w:p w14:paraId="62B453AC" w14:textId="77777777" w:rsidR="00842EF7" w:rsidRPr="00C04A08" w:rsidRDefault="00842EF7" w:rsidP="0013282A">
            <w:pPr>
              <w:pStyle w:val="TAC"/>
            </w:pPr>
            <w:r w:rsidRPr="00C04A08">
              <w:rPr>
                <w:rFonts w:eastAsia="Calibri"/>
              </w:rPr>
              <w:t>n257</w:t>
            </w:r>
          </w:p>
        </w:tc>
        <w:tc>
          <w:tcPr>
            <w:tcW w:w="1686" w:type="dxa"/>
            <w:shd w:val="clear" w:color="auto" w:fill="auto"/>
            <w:vAlign w:val="center"/>
          </w:tcPr>
          <w:p w14:paraId="3AFAC6CD"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41A96DBB" w14:textId="77777777" w:rsidR="00842EF7" w:rsidRPr="00C04A08" w:rsidRDefault="00842EF7" w:rsidP="0013282A">
            <w:pPr>
              <w:pStyle w:val="TAC"/>
            </w:pPr>
            <w:r w:rsidRPr="00C04A08">
              <w:rPr>
                <w:rFonts w:eastAsia="Calibri"/>
              </w:rPr>
              <w:t>43</w:t>
            </w:r>
          </w:p>
        </w:tc>
      </w:tr>
      <w:tr w:rsidR="00842EF7" w:rsidRPr="00C04A08" w14:paraId="04D1AE46" w14:textId="77777777" w:rsidTr="009A71CB">
        <w:trPr>
          <w:trHeight w:val="187"/>
          <w:jc w:val="center"/>
        </w:trPr>
        <w:tc>
          <w:tcPr>
            <w:tcW w:w="1663" w:type="dxa"/>
            <w:shd w:val="clear" w:color="auto" w:fill="auto"/>
          </w:tcPr>
          <w:p w14:paraId="7F1EC6CC" w14:textId="77777777" w:rsidR="00842EF7" w:rsidRPr="00C04A08" w:rsidRDefault="00842EF7" w:rsidP="0013282A">
            <w:pPr>
              <w:pStyle w:val="TAC"/>
            </w:pPr>
            <w:r w:rsidRPr="00C04A08">
              <w:rPr>
                <w:rFonts w:eastAsia="Calibri"/>
              </w:rPr>
              <w:t>n258</w:t>
            </w:r>
          </w:p>
        </w:tc>
        <w:tc>
          <w:tcPr>
            <w:tcW w:w="1686" w:type="dxa"/>
            <w:shd w:val="clear" w:color="auto" w:fill="auto"/>
            <w:vAlign w:val="center"/>
          </w:tcPr>
          <w:p w14:paraId="5ABD8AE0"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34859C80" w14:textId="77777777" w:rsidR="00842EF7" w:rsidRPr="00C04A08" w:rsidRDefault="00842EF7" w:rsidP="0013282A">
            <w:pPr>
              <w:pStyle w:val="TAC"/>
            </w:pPr>
            <w:r w:rsidRPr="00C04A08">
              <w:rPr>
                <w:rFonts w:eastAsia="Calibri"/>
              </w:rPr>
              <w:t>43</w:t>
            </w:r>
          </w:p>
        </w:tc>
      </w:tr>
      <w:tr w:rsidR="00092713" w:rsidRPr="00C04A08" w14:paraId="51201F46" w14:textId="77777777" w:rsidTr="009A71CB">
        <w:trPr>
          <w:trHeight w:val="187"/>
          <w:jc w:val="center"/>
        </w:trPr>
        <w:tc>
          <w:tcPr>
            <w:tcW w:w="1663" w:type="dxa"/>
            <w:shd w:val="clear" w:color="auto" w:fill="auto"/>
          </w:tcPr>
          <w:p w14:paraId="1EF07255" w14:textId="3C46DEB8" w:rsidR="00092713" w:rsidRPr="00C04A08" w:rsidRDefault="00092713" w:rsidP="00092713">
            <w:pPr>
              <w:pStyle w:val="TAC"/>
              <w:rPr>
                <w:rFonts w:eastAsia="Calibri"/>
              </w:rPr>
            </w:pPr>
            <w:r>
              <w:rPr>
                <w:lang w:eastAsia="ko-KR"/>
              </w:rPr>
              <w:t>n</w:t>
            </w:r>
            <w:r>
              <w:rPr>
                <w:rFonts w:hint="eastAsia"/>
                <w:lang w:eastAsia="ko-KR"/>
              </w:rPr>
              <w:t>2</w:t>
            </w:r>
            <w:r>
              <w:rPr>
                <w:lang w:eastAsia="ko-KR"/>
              </w:rPr>
              <w:t>59</w:t>
            </w:r>
          </w:p>
        </w:tc>
        <w:tc>
          <w:tcPr>
            <w:tcW w:w="1686" w:type="dxa"/>
            <w:shd w:val="clear" w:color="auto" w:fill="auto"/>
            <w:vAlign w:val="center"/>
          </w:tcPr>
          <w:p w14:paraId="095EF46F" w14:textId="05DAFE9B" w:rsidR="00092713" w:rsidRPr="00C04A08" w:rsidRDefault="00092713" w:rsidP="00092713">
            <w:pPr>
              <w:pStyle w:val="TAC"/>
              <w:rPr>
                <w:rFonts w:eastAsia="Calibri"/>
              </w:rPr>
            </w:pPr>
            <w:r>
              <w:rPr>
                <w:rFonts w:hint="eastAsia"/>
                <w:lang w:eastAsia="ko-KR"/>
              </w:rPr>
              <w:t>23</w:t>
            </w:r>
          </w:p>
        </w:tc>
        <w:tc>
          <w:tcPr>
            <w:tcW w:w="1691" w:type="dxa"/>
            <w:shd w:val="clear" w:color="auto" w:fill="auto"/>
            <w:vAlign w:val="center"/>
          </w:tcPr>
          <w:p w14:paraId="1AD3F9BA" w14:textId="3D6637E8" w:rsidR="00092713" w:rsidRPr="00C04A08" w:rsidRDefault="00092713" w:rsidP="00092713">
            <w:pPr>
              <w:pStyle w:val="TAC"/>
              <w:rPr>
                <w:rFonts w:eastAsia="Calibri"/>
              </w:rPr>
            </w:pPr>
            <w:r>
              <w:rPr>
                <w:rFonts w:hint="eastAsia"/>
                <w:lang w:eastAsia="ko-KR"/>
              </w:rPr>
              <w:t>43</w:t>
            </w:r>
          </w:p>
        </w:tc>
      </w:tr>
      <w:tr w:rsidR="00842EF7" w:rsidRPr="00C04A08" w14:paraId="349365D6" w14:textId="77777777" w:rsidTr="009A71CB">
        <w:trPr>
          <w:trHeight w:val="187"/>
          <w:jc w:val="center"/>
        </w:trPr>
        <w:tc>
          <w:tcPr>
            <w:tcW w:w="1663" w:type="dxa"/>
            <w:shd w:val="clear" w:color="auto" w:fill="auto"/>
          </w:tcPr>
          <w:p w14:paraId="7B1769C0" w14:textId="77777777" w:rsidR="00842EF7" w:rsidRPr="00C04A08" w:rsidRDefault="00842EF7" w:rsidP="0013282A">
            <w:pPr>
              <w:pStyle w:val="TAC"/>
            </w:pPr>
            <w:r w:rsidRPr="00C04A08">
              <w:rPr>
                <w:rFonts w:eastAsia="Calibri"/>
              </w:rPr>
              <w:t>n261</w:t>
            </w:r>
          </w:p>
        </w:tc>
        <w:tc>
          <w:tcPr>
            <w:tcW w:w="1686" w:type="dxa"/>
            <w:shd w:val="clear" w:color="auto" w:fill="auto"/>
            <w:vAlign w:val="center"/>
          </w:tcPr>
          <w:p w14:paraId="4C40DF0A"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6FB958DF" w14:textId="77777777" w:rsidR="00842EF7" w:rsidRPr="00C04A08" w:rsidRDefault="00842EF7" w:rsidP="0013282A">
            <w:pPr>
              <w:pStyle w:val="TAC"/>
            </w:pPr>
            <w:r w:rsidRPr="00C04A08">
              <w:rPr>
                <w:rFonts w:eastAsia="Calibri"/>
              </w:rPr>
              <w:t>43</w:t>
            </w:r>
          </w:p>
        </w:tc>
      </w:tr>
      <w:tr w:rsidR="00A30EE0" w:rsidRPr="00C04A08" w14:paraId="0ACC0D74" w14:textId="77777777" w:rsidTr="00A3696F">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419EA83C" w14:textId="07E558F9" w:rsidR="00A30EE0" w:rsidRPr="00C04A08" w:rsidRDefault="00A30EE0" w:rsidP="00A30EE0">
            <w:pPr>
              <w:pStyle w:val="TAC"/>
              <w:rPr>
                <w:rFonts w:eastAsia="Calibri"/>
              </w:rPr>
            </w:pPr>
            <w:r>
              <w:rPr>
                <w:rFonts w:eastAsia="Calibri"/>
              </w:rPr>
              <w:t>n262</w:t>
            </w:r>
          </w:p>
        </w:tc>
        <w:tc>
          <w:tcPr>
            <w:tcW w:w="1686" w:type="dxa"/>
            <w:tcBorders>
              <w:top w:val="single" w:sz="4" w:space="0" w:color="auto"/>
              <w:left w:val="single" w:sz="4" w:space="0" w:color="auto"/>
              <w:bottom w:val="single" w:sz="4" w:space="0" w:color="auto"/>
              <w:right w:val="single" w:sz="4" w:space="0" w:color="auto"/>
            </w:tcBorders>
            <w:vAlign w:val="center"/>
          </w:tcPr>
          <w:p w14:paraId="7EA8E614" w14:textId="0492FE8F" w:rsidR="00A30EE0" w:rsidRPr="00C04A08" w:rsidRDefault="00A30EE0" w:rsidP="00A30EE0">
            <w:pPr>
              <w:pStyle w:val="TAC"/>
              <w:rPr>
                <w:rFonts w:eastAsia="Calibri"/>
              </w:rPr>
            </w:pPr>
            <w:r>
              <w:rPr>
                <w:rFonts w:eastAsia="Calibri"/>
              </w:rPr>
              <w:t>23</w:t>
            </w:r>
          </w:p>
        </w:tc>
        <w:tc>
          <w:tcPr>
            <w:tcW w:w="1691" w:type="dxa"/>
            <w:tcBorders>
              <w:top w:val="single" w:sz="4" w:space="0" w:color="auto"/>
              <w:left w:val="single" w:sz="4" w:space="0" w:color="auto"/>
              <w:bottom w:val="single" w:sz="4" w:space="0" w:color="auto"/>
              <w:right w:val="single" w:sz="4" w:space="0" w:color="auto"/>
            </w:tcBorders>
            <w:vAlign w:val="center"/>
          </w:tcPr>
          <w:p w14:paraId="308F76C4" w14:textId="163C6CF9" w:rsidR="00A30EE0" w:rsidRPr="00C04A08" w:rsidRDefault="00A30EE0" w:rsidP="00A30EE0">
            <w:pPr>
              <w:pStyle w:val="TAC"/>
              <w:rPr>
                <w:rFonts w:eastAsia="Calibri"/>
              </w:rPr>
            </w:pPr>
            <w:r>
              <w:rPr>
                <w:rFonts w:eastAsia="Calibri"/>
              </w:rPr>
              <w:t>43</w:t>
            </w:r>
          </w:p>
        </w:tc>
      </w:tr>
      <w:tr w:rsidR="00DB65C4" w:rsidRPr="00C04A08" w14:paraId="31D16817" w14:textId="77777777" w:rsidTr="00A3696F">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121FF91B" w14:textId="18A73388" w:rsidR="00DB65C4" w:rsidRDefault="00DB65C4" w:rsidP="00DB65C4">
            <w:pPr>
              <w:pStyle w:val="TAC"/>
              <w:rPr>
                <w:rFonts w:eastAsia="Calibri"/>
              </w:rPr>
            </w:pPr>
            <w:r w:rsidRPr="00DB65C4">
              <w:t>n263</w:t>
            </w:r>
          </w:p>
        </w:tc>
        <w:tc>
          <w:tcPr>
            <w:tcW w:w="1686" w:type="dxa"/>
            <w:tcBorders>
              <w:top w:val="single" w:sz="4" w:space="0" w:color="auto"/>
              <w:left w:val="single" w:sz="4" w:space="0" w:color="auto"/>
              <w:bottom w:val="single" w:sz="4" w:space="0" w:color="auto"/>
              <w:right w:val="single" w:sz="4" w:space="0" w:color="auto"/>
            </w:tcBorders>
            <w:vAlign w:val="center"/>
          </w:tcPr>
          <w:p w14:paraId="6FA42E4A" w14:textId="6170B475" w:rsidR="00DB65C4" w:rsidRDefault="00DB65C4" w:rsidP="00DB65C4">
            <w:pPr>
              <w:pStyle w:val="TAC"/>
              <w:rPr>
                <w:rFonts w:eastAsia="Calibri"/>
              </w:rPr>
            </w:pPr>
            <w:r w:rsidRPr="00DB65C4">
              <w:t>23</w:t>
            </w:r>
          </w:p>
        </w:tc>
        <w:tc>
          <w:tcPr>
            <w:tcW w:w="1691" w:type="dxa"/>
            <w:tcBorders>
              <w:top w:val="single" w:sz="4" w:space="0" w:color="auto"/>
              <w:left w:val="single" w:sz="4" w:space="0" w:color="auto"/>
              <w:bottom w:val="single" w:sz="4" w:space="0" w:color="auto"/>
              <w:right w:val="single" w:sz="4" w:space="0" w:color="auto"/>
            </w:tcBorders>
            <w:vAlign w:val="center"/>
          </w:tcPr>
          <w:p w14:paraId="0890B08B" w14:textId="3BC7D45B" w:rsidR="00DB65C4" w:rsidRDefault="00DB65C4" w:rsidP="00DB65C4">
            <w:pPr>
              <w:pStyle w:val="TAC"/>
              <w:rPr>
                <w:rFonts w:eastAsia="Calibri"/>
              </w:rPr>
            </w:pPr>
            <w:r w:rsidRPr="00DB65C4">
              <w:t>43</w:t>
            </w:r>
          </w:p>
        </w:tc>
      </w:tr>
      <w:bookmarkEnd w:id="4055"/>
    </w:tbl>
    <w:p w14:paraId="15B6A247" w14:textId="77777777" w:rsidR="00842EF7" w:rsidRPr="00C04A08" w:rsidRDefault="00842EF7" w:rsidP="00842EF7"/>
    <w:p w14:paraId="1A7C47F9" w14:textId="77777777" w:rsidR="00014677" w:rsidRPr="00C04A08" w:rsidRDefault="00014677" w:rsidP="0001467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2CE1EE8E" w14:textId="77777777" w:rsidR="00842EF7" w:rsidRPr="00C04A08" w:rsidRDefault="00842EF7" w:rsidP="00842EF7">
      <w:pPr>
        <w:pStyle w:val="TH"/>
      </w:pPr>
      <w:r w:rsidRPr="00C04A08">
        <w:t>Table 6.2.1.2-3: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530A33E9"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728981EB"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204A0763"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63AE7EF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9764E68"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5AAAC0AC" w14:textId="77777777" w:rsidR="00842EF7" w:rsidRPr="00C04A08" w:rsidRDefault="00842EF7" w:rsidP="0013282A">
            <w:pPr>
              <w:pStyle w:val="TAC"/>
            </w:pPr>
            <w:r w:rsidRPr="00C04A08">
              <w:rPr>
                <w:rFonts w:hint="eastAsia"/>
              </w:rPr>
              <w:t>1</w:t>
            </w:r>
            <w:r w:rsidRPr="00C04A08">
              <w:t>8.0</w:t>
            </w:r>
          </w:p>
        </w:tc>
      </w:tr>
      <w:tr w:rsidR="00842EF7" w:rsidRPr="00C04A08" w14:paraId="112B182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849CCEE"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247A254" w14:textId="77777777" w:rsidR="00842EF7" w:rsidRPr="00C04A08" w:rsidRDefault="00842EF7" w:rsidP="0013282A">
            <w:pPr>
              <w:pStyle w:val="TAC"/>
            </w:pPr>
            <w:r w:rsidRPr="00C04A08">
              <w:rPr>
                <w:rFonts w:hint="eastAsia"/>
              </w:rPr>
              <w:t>1</w:t>
            </w:r>
            <w:r w:rsidRPr="00C04A08">
              <w:t>8.0</w:t>
            </w:r>
          </w:p>
        </w:tc>
      </w:tr>
      <w:tr w:rsidR="00092713" w:rsidRPr="00C04A08" w14:paraId="7D80420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0124376" w14:textId="5EF7DCB0" w:rsidR="00092713" w:rsidRPr="00C04A08" w:rsidRDefault="00092713" w:rsidP="00092713">
            <w:pPr>
              <w:pStyle w:val="TAC"/>
            </w:pPr>
            <w:r>
              <w:rPr>
                <w:lang w:eastAsia="ko-KR"/>
              </w:rPr>
              <w:t>n</w:t>
            </w:r>
            <w:r>
              <w:rPr>
                <w:rFonts w:hint="eastAsia"/>
                <w:lang w:eastAsia="ko-KR"/>
              </w:rPr>
              <w:t>2</w:t>
            </w:r>
            <w:r>
              <w:rPr>
                <w:lang w:eastAsia="ko-KR"/>
              </w:rPr>
              <w:t>59</w:t>
            </w:r>
          </w:p>
        </w:tc>
        <w:tc>
          <w:tcPr>
            <w:tcW w:w="3092" w:type="dxa"/>
            <w:tcBorders>
              <w:top w:val="single" w:sz="4" w:space="0" w:color="auto"/>
              <w:left w:val="single" w:sz="4" w:space="0" w:color="auto"/>
              <w:bottom w:val="single" w:sz="4" w:space="0" w:color="auto"/>
              <w:right w:val="single" w:sz="4" w:space="0" w:color="auto"/>
            </w:tcBorders>
            <w:vAlign w:val="center"/>
          </w:tcPr>
          <w:p w14:paraId="57B2B2C0" w14:textId="65DA2925" w:rsidR="00092713" w:rsidRPr="00C04A08" w:rsidRDefault="00092713" w:rsidP="00092713">
            <w:pPr>
              <w:pStyle w:val="TAC"/>
            </w:pPr>
            <w:r>
              <w:rPr>
                <w:rFonts w:hint="eastAsia"/>
                <w:lang w:eastAsia="ko-KR"/>
              </w:rPr>
              <w:t>12.5</w:t>
            </w:r>
          </w:p>
        </w:tc>
      </w:tr>
      <w:tr w:rsidR="00842EF7" w:rsidRPr="00C04A08" w14:paraId="6CD657D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D4A6D62"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6B531194" w14:textId="77777777" w:rsidR="00842EF7" w:rsidRPr="00C04A08" w:rsidRDefault="00842EF7" w:rsidP="0013282A">
            <w:pPr>
              <w:pStyle w:val="TAC"/>
            </w:pPr>
            <w:r w:rsidRPr="00C04A08">
              <w:rPr>
                <w:rFonts w:hint="eastAsia"/>
              </w:rPr>
              <w:t>1</w:t>
            </w:r>
            <w:r w:rsidRPr="00C04A08">
              <w:t>8.0</w:t>
            </w:r>
          </w:p>
        </w:tc>
      </w:tr>
      <w:tr w:rsidR="00A30EE0" w:rsidRPr="00C04A08" w14:paraId="22B42E94"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463B2E4" w14:textId="400FB446"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vAlign w:val="center"/>
          </w:tcPr>
          <w:p w14:paraId="0FD2BD48" w14:textId="3583A8FD" w:rsidR="00A30EE0" w:rsidRPr="00C04A08" w:rsidRDefault="00A30EE0" w:rsidP="00A30EE0">
            <w:pPr>
              <w:pStyle w:val="TAC"/>
            </w:pPr>
            <w:r>
              <w:t>11.0</w:t>
            </w:r>
          </w:p>
        </w:tc>
      </w:tr>
      <w:tr w:rsidR="00DB65C4" w:rsidRPr="00C04A08" w14:paraId="7B2A1A96"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480A330" w14:textId="07E1109B" w:rsidR="00DB65C4" w:rsidRDefault="00DB65C4" w:rsidP="00DB65C4">
            <w:pPr>
              <w:pStyle w:val="TAC"/>
            </w:pPr>
            <w:r>
              <w:t>n263</w:t>
            </w:r>
          </w:p>
        </w:tc>
        <w:tc>
          <w:tcPr>
            <w:tcW w:w="3092" w:type="dxa"/>
            <w:tcBorders>
              <w:top w:val="single" w:sz="4" w:space="0" w:color="auto"/>
              <w:left w:val="single" w:sz="4" w:space="0" w:color="auto"/>
              <w:bottom w:val="single" w:sz="4" w:space="0" w:color="auto"/>
              <w:right w:val="single" w:sz="4" w:space="0" w:color="auto"/>
            </w:tcBorders>
            <w:vAlign w:val="center"/>
          </w:tcPr>
          <w:p w14:paraId="06014E6B" w14:textId="6046BB03" w:rsidR="00DB65C4" w:rsidRDefault="00DB65C4" w:rsidP="00DB65C4">
            <w:pPr>
              <w:pStyle w:val="TAC"/>
            </w:pPr>
            <w:r>
              <w:t>7.6</w:t>
            </w:r>
          </w:p>
        </w:tc>
      </w:tr>
      <w:tr w:rsidR="00842EF7" w:rsidRPr="00C04A08" w14:paraId="6B9AE3C3"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75F3F345"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p w14:paraId="2AC89222"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0209FA2" w14:textId="77777777" w:rsidR="00842EF7" w:rsidRPr="00C04A08" w:rsidRDefault="00842EF7" w:rsidP="00842EF7"/>
    <w:p w14:paraId="6E98E3FD" w14:textId="77777777" w:rsidR="00842EF7" w:rsidRPr="00C04A08" w:rsidRDefault="00842EF7" w:rsidP="00842EF7">
      <w:pPr>
        <w:pStyle w:val="Heading4"/>
      </w:pPr>
      <w:bookmarkStart w:id="4056" w:name="_Toc21340762"/>
      <w:bookmarkStart w:id="4057" w:name="_Toc29805209"/>
      <w:bookmarkStart w:id="4058" w:name="_Toc36456418"/>
      <w:bookmarkStart w:id="4059" w:name="_Toc36469516"/>
      <w:bookmarkStart w:id="4060" w:name="_Toc37253925"/>
      <w:bookmarkStart w:id="4061" w:name="_Toc37322782"/>
      <w:bookmarkStart w:id="4062" w:name="_Toc37324188"/>
      <w:bookmarkStart w:id="4063" w:name="_Toc45889711"/>
      <w:bookmarkStart w:id="4064" w:name="_Toc52196366"/>
      <w:bookmarkStart w:id="4065" w:name="_Toc52197346"/>
      <w:bookmarkStart w:id="4066" w:name="_Toc53173069"/>
      <w:bookmarkStart w:id="4067" w:name="_Toc53173438"/>
      <w:bookmarkStart w:id="4068" w:name="_Toc61119427"/>
      <w:bookmarkStart w:id="4069" w:name="_Toc61119809"/>
      <w:bookmarkStart w:id="4070" w:name="_Toc67925855"/>
      <w:bookmarkStart w:id="4071" w:name="_Toc75273493"/>
      <w:bookmarkStart w:id="4072" w:name="_Toc76510393"/>
      <w:bookmarkStart w:id="4073" w:name="_Toc83129546"/>
      <w:bookmarkStart w:id="4074" w:name="_Toc90591079"/>
      <w:bookmarkStart w:id="4075" w:name="_Toc98864101"/>
      <w:bookmarkStart w:id="4076" w:name="_Toc99733350"/>
      <w:bookmarkStart w:id="4077" w:name="_Toc106577241"/>
      <w:bookmarkStart w:id="4078" w:name="_Toc114536992"/>
      <w:bookmarkStart w:id="4079" w:name="_Toc115257260"/>
      <w:bookmarkStart w:id="4080" w:name="_Toc123086579"/>
      <w:bookmarkStart w:id="4081" w:name="_Toc124295903"/>
      <w:bookmarkStart w:id="4082" w:name="_Toc124296373"/>
      <w:bookmarkStart w:id="4083" w:name="_Toc130572189"/>
      <w:bookmarkStart w:id="4084" w:name="_Toc131708188"/>
      <w:bookmarkStart w:id="4085" w:name="_Toc137457995"/>
      <w:r w:rsidRPr="00C04A08">
        <w:t>6.2.1.3</w:t>
      </w:r>
      <w:r w:rsidRPr="00C04A08">
        <w:tab/>
        <w:t>UE maximum output power for power class 3</w:t>
      </w:r>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p>
    <w:p w14:paraId="7A6F4E74"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1B21A790" w14:textId="77777777" w:rsidR="00842EF7" w:rsidRPr="00C04A08" w:rsidRDefault="00842EF7" w:rsidP="00842EF7">
      <w:pPr>
        <w:pStyle w:val="TH"/>
      </w:pPr>
      <w:r w:rsidRPr="00C04A08">
        <w:lastRenderedPageBreak/>
        <w:t>Table 6.2.1.3-1: UE 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373E1" w:rsidRPr="00C04A08" w14:paraId="51E2D1F0"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7525F6AE" w14:textId="77777777" w:rsidR="006373E1" w:rsidRPr="00C04A08" w:rsidRDefault="006373E1" w:rsidP="006373E1">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C757A54" w14:textId="77777777" w:rsidR="006373E1" w:rsidRPr="00C04A08" w:rsidRDefault="006373E1" w:rsidP="006373E1">
            <w:pPr>
              <w:pStyle w:val="TAH"/>
            </w:pPr>
            <w:r w:rsidRPr="00C04A08">
              <w:t>Min peak EIRP (dBm)</w:t>
            </w:r>
          </w:p>
        </w:tc>
      </w:tr>
      <w:tr w:rsidR="006373E1" w:rsidRPr="00C04A08" w14:paraId="3A74498E"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059CD3D6" w14:textId="77777777" w:rsidR="006373E1" w:rsidRPr="00C04A08" w:rsidRDefault="006373E1" w:rsidP="006373E1">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tcPr>
          <w:p w14:paraId="6C775E94" w14:textId="77777777" w:rsidR="006373E1" w:rsidRPr="00C04A08" w:rsidRDefault="006373E1" w:rsidP="006373E1">
            <w:pPr>
              <w:pStyle w:val="TAC"/>
            </w:pPr>
            <w:r w:rsidRPr="00C04A08">
              <w:t>22.4</w:t>
            </w:r>
          </w:p>
        </w:tc>
      </w:tr>
      <w:tr w:rsidR="006373E1" w:rsidRPr="00C04A08" w14:paraId="67051342"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1A3694BF" w14:textId="77777777" w:rsidR="006373E1" w:rsidRPr="00C04A08" w:rsidRDefault="006373E1" w:rsidP="006373E1">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AF513CB" w14:textId="77777777" w:rsidR="006373E1" w:rsidRPr="00C04A08" w:rsidRDefault="006373E1" w:rsidP="006373E1">
            <w:pPr>
              <w:pStyle w:val="TAC"/>
            </w:pPr>
            <w:r w:rsidRPr="00C04A08">
              <w:t>22.4</w:t>
            </w:r>
          </w:p>
        </w:tc>
      </w:tr>
      <w:tr w:rsidR="006373E1" w:rsidRPr="00C04A08" w14:paraId="50FC65FE"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48C0B3E0" w14:textId="77777777" w:rsidR="006373E1" w:rsidRPr="00C04A08" w:rsidRDefault="006373E1" w:rsidP="006373E1">
            <w:pPr>
              <w:pStyle w:val="TAC"/>
            </w:pPr>
            <w:r w:rsidRPr="00C04A08">
              <w:t>n259</w:t>
            </w:r>
          </w:p>
        </w:tc>
        <w:tc>
          <w:tcPr>
            <w:tcW w:w="2417" w:type="dxa"/>
            <w:tcBorders>
              <w:top w:val="single" w:sz="4" w:space="0" w:color="auto"/>
              <w:left w:val="single" w:sz="4" w:space="0" w:color="auto"/>
              <w:bottom w:val="single" w:sz="4" w:space="0" w:color="auto"/>
              <w:right w:val="single" w:sz="4" w:space="0" w:color="auto"/>
            </w:tcBorders>
            <w:vAlign w:val="center"/>
          </w:tcPr>
          <w:p w14:paraId="23C17D9B" w14:textId="77777777" w:rsidR="006373E1" w:rsidRPr="00C04A08" w:rsidRDefault="006373E1" w:rsidP="006373E1">
            <w:pPr>
              <w:pStyle w:val="TAC"/>
            </w:pPr>
            <w:r w:rsidRPr="00C04A08">
              <w:t>18.7</w:t>
            </w:r>
          </w:p>
        </w:tc>
      </w:tr>
      <w:tr w:rsidR="006373E1" w:rsidRPr="00C04A08" w14:paraId="20168EB1"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7DE1B46F" w14:textId="77777777" w:rsidR="006373E1" w:rsidRPr="00C04A08" w:rsidRDefault="006373E1" w:rsidP="006373E1">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56D40D7E" w14:textId="77777777" w:rsidR="006373E1" w:rsidRPr="00C04A08" w:rsidRDefault="006373E1" w:rsidP="006373E1">
            <w:pPr>
              <w:pStyle w:val="TAC"/>
            </w:pPr>
            <w:r w:rsidRPr="00C04A08">
              <w:t>20.6</w:t>
            </w:r>
          </w:p>
        </w:tc>
      </w:tr>
      <w:tr w:rsidR="006373E1" w:rsidRPr="00C04A08" w14:paraId="76DC313A"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1C6CCFB4" w14:textId="77777777" w:rsidR="006373E1" w:rsidRPr="00C04A08" w:rsidRDefault="006373E1" w:rsidP="006373E1">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568F719" w14:textId="77777777" w:rsidR="006373E1" w:rsidRPr="00C04A08" w:rsidRDefault="006373E1" w:rsidP="006373E1">
            <w:pPr>
              <w:pStyle w:val="TAC"/>
            </w:pPr>
            <w:r w:rsidRPr="00C04A08">
              <w:t>22.4</w:t>
            </w:r>
          </w:p>
        </w:tc>
      </w:tr>
      <w:tr w:rsidR="00A30EE0" w:rsidRPr="00C04A08" w14:paraId="3910F495"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48177229" w14:textId="4496DB2C" w:rsidR="00A30EE0" w:rsidRPr="00C04A08" w:rsidRDefault="00A30EE0" w:rsidP="00A30EE0">
            <w:pPr>
              <w:pStyle w:val="TAC"/>
            </w:pPr>
            <w:r>
              <w:t>n262</w:t>
            </w:r>
          </w:p>
        </w:tc>
        <w:tc>
          <w:tcPr>
            <w:tcW w:w="2417" w:type="dxa"/>
            <w:tcBorders>
              <w:top w:val="single" w:sz="4" w:space="0" w:color="auto"/>
              <w:left w:val="single" w:sz="4" w:space="0" w:color="auto"/>
              <w:bottom w:val="single" w:sz="4" w:space="0" w:color="auto"/>
              <w:right w:val="single" w:sz="4" w:space="0" w:color="auto"/>
            </w:tcBorders>
            <w:vAlign w:val="center"/>
          </w:tcPr>
          <w:p w14:paraId="46836044" w14:textId="6A630A7D" w:rsidR="00A30EE0" w:rsidRPr="00C04A08" w:rsidRDefault="00A30EE0" w:rsidP="00A30EE0">
            <w:pPr>
              <w:pStyle w:val="TAC"/>
            </w:pPr>
            <w:r>
              <w:t>16.0</w:t>
            </w:r>
          </w:p>
        </w:tc>
      </w:tr>
      <w:tr w:rsidR="001B26FA" w:rsidRPr="00C04A08" w14:paraId="43252C02"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7F0B5D54" w14:textId="6F052814" w:rsidR="001B26FA" w:rsidRDefault="001B26FA" w:rsidP="001B26FA">
            <w:pPr>
              <w:pStyle w:val="TAC"/>
            </w:pPr>
            <w:r>
              <w:t>n263</w:t>
            </w:r>
          </w:p>
        </w:tc>
        <w:tc>
          <w:tcPr>
            <w:tcW w:w="2417" w:type="dxa"/>
            <w:tcBorders>
              <w:top w:val="single" w:sz="4" w:space="0" w:color="auto"/>
              <w:left w:val="single" w:sz="4" w:space="0" w:color="auto"/>
              <w:bottom w:val="single" w:sz="4" w:space="0" w:color="auto"/>
              <w:right w:val="single" w:sz="4" w:space="0" w:color="auto"/>
            </w:tcBorders>
            <w:vAlign w:val="center"/>
          </w:tcPr>
          <w:p w14:paraId="72084AA9" w14:textId="3F9B0901" w:rsidR="001B26FA" w:rsidRDefault="001B26FA" w:rsidP="001B26FA">
            <w:pPr>
              <w:pStyle w:val="TAC"/>
            </w:pPr>
            <w:r>
              <w:t>14.1</w:t>
            </w:r>
          </w:p>
        </w:tc>
      </w:tr>
      <w:tr w:rsidR="006373E1" w:rsidRPr="00C04A08" w14:paraId="0E8D1147" w14:textId="77777777" w:rsidTr="006373E1">
        <w:tc>
          <w:tcPr>
            <w:tcW w:w="4214" w:type="dxa"/>
            <w:gridSpan w:val="2"/>
            <w:tcBorders>
              <w:top w:val="single" w:sz="4" w:space="0" w:color="auto"/>
              <w:left w:val="single" w:sz="4" w:space="0" w:color="auto"/>
              <w:bottom w:val="single" w:sz="4" w:space="0" w:color="auto"/>
            </w:tcBorders>
            <w:vAlign w:val="center"/>
            <w:hideMark/>
          </w:tcPr>
          <w:p w14:paraId="78597248" w14:textId="77777777" w:rsidR="006373E1" w:rsidRPr="00C04A08" w:rsidRDefault="006373E1" w:rsidP="006373E1">
            <w:pPr>
              <w:pStyle w:val="TAN"/>
            </w:pPr>
            <w:r w:rsidRPr="00C04A08">
              <w:t>NOTE 1:</w:t>
            </w:r>
            <w:r w:rsidRPr="00C04A08">
              <w:tab/>
              <w:t>Minimum peak EIRP is defined as the lower limit without tolerance</w:t>
            </w:r>
          </w:p>
          <w:p w14:paraId="1A8229DF" w14:textId="77777777" w:rsidR="006373E1" w:rsidRPr="00C04A08" w:rsidRDefault="006373E1" w:rsidP="006373E1">
            <w:pPr>
              <w:pStyle w:val="TAN"/>
            </w:pPr>
            <w:r w:rsidRPr="00C04A08">
              <w:t>NOTE 2:</w:t>
            </w:r>
            <w:r w:rsidRPr="00C04A08">
              <w:tab/>
              <w:t>Void</w:t>
            </w:r>
          </w:p>
        </w:tc>
      </w:tr>
    </w:tbl>
    <w:p w14:paraId="54DC8C49" w14:textId="77777777" w:rsidR="00842EF7" w:rsidRPr="00C04A08" w:rsidRDefault="00842EF7" w:rsidP="00842EF7"/>
    <w:p w14:paraId="2BFEAEE7" w14:textId="77777777" w:rsidR="00842EF7" w:rsidRPr="00C04A08" w:rsidRDefault="00014677" w:rsidP="00842EF7">
      <w:pPr>
        <w:rPr>
          <w:sz w:val="24"/>
          <w:szCs w:val="24"/>
        </w:rPr>
      </w:pPr>
      <w:r w:rsidRPr="00C04A08">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r w:rsidR="00842EF7" w:rsidRPr="00C04A08">
        <w:t>.</w:t>
      </w:r>
    </w:p>
    <w:p w14:paraId="64889A59" w14:textId="77777777" w:rsidR="00842EF7" w:rsidRPr="00C04A08" w:rsidRDefault="00842EF7" w:rsidP="00842EF7">
      <w:pPr>
        <w:pStyle w:val="TH"/>
      </w:pPr>
      <w:r w:rsidRPr="00C04A08">
        <w:t>Table 6.2.1.3-2: UE maximum output power limits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8"/>
        <w:gridCol w:w="1500"/>
        <w:gridCol w:w="1504"/>
        <w:gridCol w:w="1430"/>
        <w:gridCol w:w="1430"/>
      </w:tblGrid>
      <w:tr w:rsidR="007E60F5" w:rsidRPr="00C04A08" w14:paraId="46595383" w14:textId="741B28B5" w:rsidTr="007E60F5">
        <w:tc>
          <w:tcPr>
            <w:tcW w:w="1528" w:type="dxa"/>
            <w:shd w:val="clear" w:color="auto" w:fill="auto"/>
            <w:vAlign w:val="center"/>
          </w:tcPr>
          <w:p w14:paraId="67963EA4" w14:textId="77777777" w:rsidR="007E60F5" w:rsidRPr="00C04A08" w:rsidRDefault="007E60F5" w:rsidP="007E60F5">
            <w:pPr>
              <w:pStyle w:val="TAH"/>
              <w:rPr>
                <w:rFonts w:eastAsia="Calibri"/>
              </w:rPr>
            </w:pPr>
            <w:bookmarkStart w:id="4086" w:name="_Hlk515357814"/>
            <w:r w:rsidRPr="00C04A08">
              <w:rPr>
                <w:rFonts w:eastAsia="Calibri"/>
              </w:rPr>
              <w:t>Operating band</w:t>
            </w:r>
          </w:p>
        </w:tc>
        <w:tc>
          <w:tcPr>
            <w:tcW w:w="1500" w:type="dxa"/>
            <w:shd w:val="clear" w:color="auto" w:fill="auto"/>
            <w:vAlign w:val="center"/>
          </w:tcPr>
          <w:p w14:paraId="09EE1284" w14:textId="77777777" w:rsidR="007E60F5" w:rsidRPr="00C04A08" w:rsidRDefault="007E60F5" w:rsidP="007E60F5">
            <w:pPr>
              <w:pStyle w:val="TAH"/>
              <w:rPr>
                <w:rFonts w:eastAsia="Calibri"/>
              </w:rPr>
            </w:pPr>
            <w:r w:rsidRPr="00C04A08">
              <w:rPr>
                <w:rFonts w:eastAsia="Calibri"/>
              </w:rPr>
              <w:t>Max TRP (dBm)</w:t>
            </w:r>
          </w:p>
        </w:tc>
        <w:tc>
          <w:tcPr>
            <w:tcW w:w="1504" w:type="dxa"/>
            <w:shd w:val="clear" w:color="auto" w:fill="auto"/>
          </w:tcPr>
          <w:p w14:paraId="0D490BE0" w14:textId="77777777" w:rsidR="007E60F5" w:rsidRPr="00C04A08" w:rsidRDefault="007E60F5" w:rsidP="007E60F5">
            <w:pPr>
              <w:pStyle w:val="TAH"/>
              <w:rPr>
                <w:rFonts w:eastAsia="Calibri"/>
              </w:rPr>
            </w:pPr>
            <w:r w:rsidRPr="00C04A08">
              <w:rPr>
                <w:rFonts w:eastAsia="Calibri"/>
              </w:rPr>
              <w:t>Max EIRP (dBm)</w:t>
            </w:r>
          </w:p>
        </w:tc>
        <w:tc>
          <w:tcPr>
            <w:tcW w:w="1430" w:type="dxa"/>
          </w:tcPr>
          <w:p w14:paraId="06594D94" w14:textId="77777777" w:rsidR="007E60F5" w:rsidRDefault="007E60F5" w:rsidP="007E60F5">
            <w:pPr>
              <w:pStyle w:val="TAH"/>
              <w:rPr>
                <w:rFonts w:eastAsia="Calibri"/>
              </w:rPr>
            </w:pPr>
            <w:r>
              <w:rPr>
                <w:rFonts w:eastAsia="Calibri"/>
              </w:rPr>
              <w:t>Max EIRP</w:t>
            </w:r>
          </w:p>
          <w:p w14:paraId="2C31ADA1" w14:textId="2B01E09D" w:rsidR="007E60F5" w:rsidRPr="00C04A08" w:rsidRDefault="007E60F5" w:rsidP="007E60F5">
            <w:pPr>
              <w:pStyle w:val="TAH"/>
              <w:rPr>
                <w:rFonts w:eastAsia="Calibri"/>
              </w:rPr>
            </w:pPr>
            <w:r>
              <w:rPr>
                <w:rFonts w:eastAsia="Calibri"/>
              </w:rPr>
              <w:t>(dBm/MHz)</w:t>
            </w:r>
          </w:p>
        </w:tc>
        <w:tc>
          <w:tcPr>
            <w:tcW w:w="1430" w:type="dxa"/>
          </w:tcPr>
          <w:p w14:paraId="50F5A0EA" w14:textId="0212BA33" w:rsidR="007E60F5" w:rsidRPr="00C04A08" w:rsidRDefault="007E60F5" w:rsidP="007E60F5">
            <w:pPr>
              <w:pStyle w:val="TAH"/>
              <w:rPr>
                <w:rFonts w:eastAsia="Calibri"/>
              </w:rPr>
            </w:pPr>
            <w:r>
              <w:rPr>
                <w:rFonts w:eastAsia="Calibri"/>
              </w:rPr>
              <w:t>Notes</w:t>
            </w:r>
          </w:p>
        </w:tc>
      </w:tr>
      <w:tr w:rsidR="007E60F5" w:rsidRPr="00C04A08" w14:paraId="3B16FD89" w14:textId="7960E236" w:rsidTr="007E60F5">
        <w:tc>
          <w:tcPr>
            <w:tcW w:w="1528" w:type="dxa"/>
            <w:shd w:val="clear" w:color="auto" w:fill="auto"/>
          </w:tcPr>
          <w:p w14:paraId="6BE598D6" w14:textId="77777777" w:rsidR="007E60F5" w:rsidRPr="00C04A08" w:rsidRDefault="007E60F5" w:rsidP="006373E1">
            <w:pPr>
              <w:pStyle w:val="TAC"/>
              <w:rPr>
                <w:rFonts w:eastAsia="Calibri"/>
              </w:rPr>
            </w:pPr>
            <w:r w:rsidRPr="00C04A08">
              <w:rPr>
                <w:rFonts w:eastAsia="Calibri"/>
              </w:rPr>
              <w:t>n257</w:t>
            </w:r>
          </w:p>
        </w:tc>
        <w:tc>
          <w:tcPr>
            <w:tcW w:w="1500" w:type="dxa"/>
            <w:shd w:val="clear" w:color="auto" w:fill="auto"/>
            <w:vAlign w:val="center"/>
          </w:tcPr>
          <w:p w14:paraId="6225382F"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48E95963" w14:textId="77777777" w:rsidR="007E60F5" w:rsidRPr="00C04A08" w:rsidRDefault="007E60F5" w:rsidP="006373E1">
            <w:pPr>
              <w:pStyle w:val="TAC"/>
              <w:rPr>
                <w:rFonts w:eastAsia="Calibri"/>
              </w:rPr>
            </w:pPr>
            <w:r w:rsidRPr="00C04A08">
              <w:rPr>
                <w:rFonts w:eastAsia="Calibri"/>
              </w:rPr>
              <w:t>43</w:t>
            </w:r>
          </w:p>
        </w:tc>
        <w:tc>
          <w:tcPr>
            <w:tcW w:w="1430" w:type="dxa"/>
          </w:tcPr>
          <w:p w14:paraId="237EC381" w14:textId="77777777" w:rsidR="007E60F5" w:rsidRPr="00C04A08" w:rsidRDefault="007E60F5" w:rsidP="006373E1">
            <w:pPr>
              <w:pStyle w:val="TAC"/>
              <w:rPr>
                <w:rFonts w:eastAsia="Calibri"/>
              </w:rPr>
            </w:pPr>
          </w:p>
        </w:tc>
        <w:tc>
          <w:tcPr>
            <w:tcW w:w="1430" w:type="dxa"/>
          </w:tcPr>
          <w:p w14:paraId="14D33C3D" w14:textId="77777777" w:rsidR="007E60F5" w:rsidRPr="00C04A08" w:rsidRDefault="007E60F5" w:rsidP="006373E1">
            <w:pPr>
              <w:pStyle w:val="TAC"/>
              <w:rPr>
                <w:rFonts w:eastAsia="Calibri"/>
              </w:rPr>
            </w:pPr>
          </w:p>
        </w:tc>
      </w:tr>
      <w:tr w:rsidR="007E60F5" w:rsidRPr="00C04A08" w14:paraId="6EDC8215" w14:textId="4C4BA4AB" w:rsidTr="007E60F5">
        <w:tc>
          <w:tcPr>
            <w:tcW w:w="1528" w:type="dxa"/>
            <w:shd w:val="clear" w:color="auto" w:fill="auto"/>
          </w:tcPr>
          <w:p w14:paraId="7C09510D" w14:textId="77777777" w:rsidR="007E60F5" w:rsidRPr="00C04A08" w:rsidRDefault="007E60F5" w:rsidP="006373E1">
            <w:pPr>
              <w:pStyle w:val="TAC"/>
              <w:rPr>
                <w:rFonts w:eastAsia="Calibri"/>
              </w:rPr>
            </w:pPr>
            <w:r w:rsidRPr="00C04A08">
              <w:rPr>
                <w:rFonts w:eastAsia="Calibri"/>
              </w:rPr>
              <w:t>n258</w:t>
            </w:r>
          </w:p>
        </w:tc>
        <w:tc>
          <w:tcPr>
            <w:tcW w:w="1500" w:type="dxa"/>
            <w:shd w:val="clear" w:color="auto" w:fill="auto"/>
            <w:vAlign w:val="center"/>
          </w:tcPr>
          <w:p w14:paraId="0C77493A"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5740DFF4" w14:textId="77777777" w:rsidR="007E60F5" w:rsidRPr="00C04A08" w:rsidRDefault="007E60F5" w:rsidP="006373E1">
            <w:pPr>
              <w:pStyle w:val="TAC"/>
              <w:rPr>
                <w:rFonts w:eastAsia="Calibri"/>
              </w:rPr>
            </w:pPr>
            <w:r w:rsidRPr="00C04A08">
              <w:rPr>
                <w:rFonts w:eastAsia="Calibri"/>
              </w:rPr>
              <w:t>43</w:t>
            </w:r>
          </w:p>
        </w:tc>
        <w:tc>
          <w:tcPr>
            <w:tcW w:w="1430" w:type="dxa"/>
          </w:tcPr>
          <w:p w14:paraId="2FF606AE" w14:textId="77777777" w:rsidR="007E60F5" w:rsidRPr="00C04A08" w:rsidRDefault="007E60F5" w:rsidP="006373E1">
            <w:pPr>
              <w:pStyle w:val="TAC"/>
              <w:rPr>
                <w:rFonts w:eastAsia="Calibri"/>
              </w:rPr>
            </w:pPr>
          </w:p>
        </w:tc>
        <w:tc>
          <w:tcPr>
            <w:tcW w:w="1430" w:type="dxa"/>
          </w:tcPr>
          <w:p w14:paraId="0CF909D8" w14:textId="77777777" w:rsidR="007E60F5" w:rsidRPr="00C04A08" w:rsidRDefault="007E60F5" w:rsidP="006373E1">
            <w:pPr>
              <w:pStyle w:val="TAC"/>
              <w:rPr>
                <w:rFonts w:eastAsia="Calibri"/>
              </w:rPr>
            </w:pPr>
          </w:p>
        </w:tc>
      </w:tr>
      <w:tr w:rsidR="007E60F5" w:rsidRPr="00C04A08" w14:paraId="5443F17B" w14:textId="7E4F7640" w:rsidTr="007E60F5">
        <w:tc>
          <w:tcPr>
            <w:tcW w:w="1528" w:type="dxa"/>
            <w:shd w:val="clear" w:color="auto" w:fill="auto"/>
          </w:tcPr>
          <w:p w14:paraId="1C7755CB" w14:textId="77777777" w:rsidR="007E60F5" w:rsidRPr="00C04A08" w:rsidRDefault="007E60F5" w:rsidP="006373E1">
            <w:pPr>
              <w:pStyle w:val="TAC"/>
              <w:rPr>
                <w:rFonts w:eastAsia="Calibri"/>
              </w:rPr>
            </w:pPr>
            <w:r w:rsidRPr="00C04A08">
              <w:rPr>
                <w:rFonts w:eastAsia="Calibri"/>
              </w:rPr>
              <w:t>n259</w:t>
            </w:r>
          </w:p>
        </w:tc>
        <w:tc>
          <w:tcPr>
            <w:tcW w:w="1500" w:type="dxa"/>
            <w:shd w:val="clear" w:color="auto" w:fill="auto"/>
            <w:vAlign w:val="center"/>
          </w:tcPr>
          <w:p w14:paraId="29231175"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41617EA2" w14:textId="77777777" w:rsidR="007E60F5" w:rsidRPr="00C04A08" w:rsidRDefault="007E60F5" w:rsidP="006373E1">
            <w:pPr>
              <w:pStyle w:val="TAC"/>
              <w:rPr>
                <w:rFonts w:eastAsia="Calibri"/>
              </w:rPr>
            </w:pPr>
            <w:r w:rsidRPr="00C04A08">
              <w:rPr>
                <w:rFonts w:eastAsia="Calibri"/>
              </w:rPr>
              <w:t>43</w:t>
            </w:r>
          </w:p>
        </w:tc>
        <w:tc>
          <w:tcPr>
            <w:tcW w:w="1430" w:type="dxa"/>
          </w:tcPr>
          <w:p w14:paraId="0AFA19CA" w14:textId="77777777" w:rsidR="007E60F5" w:rsidRPr="00C04A08" w:rsidRDefault="007E60F5" w:rsidP="006373E1">
            <w:pPr>
              <w:pStyle w:val="TAC"/>
              <w:rPr>
                <w:rFonts w:eastAsia="Calibri"/>
              </w:rPr>
            </w:pPr>
          </w:p>
        </w:tc>
        <w:tc>
          <w:tcPr>
            <w:tcW w:w="1430" w:type="dxa"/>
          </w:tcPr>
          <w:p w14:paraId="49786950" w14:textId="77777777" w:rsidR="007E60F5" w:rsidRPr="00C04A08" w:rsidRDefault="007E60F5" w:rsidP="006373E1">
            <w:pPr>
              <w:pStyle w:val="TAC"/>
              <w:rPr>
                <w:rFonts w:eastAsia="Calibri"/>
              </w:rPr>
            </w:pPr>
          </w:p>
        </w:tc>
      </w:tr>
      <w:tr w:rsidR="007E60F5" w:rsidRPr="00C04A08" w14:paraId="3EAE0156" w14:textId="77E1CFE8" w:rsidTr="007E60F5">
        <w:tc>
          <w:tcPr>
            <w:tcW w:w="1528" w:type="dxa"/>
            <w:shd w:val="clear" w:color="auto" w:fill="auto"/>
          </w:tcPr>
          <w:p w14:paraId="4D93D359" w14:textId="77777777" w:rsidR="007E60F5" w:rsidRPr="00C04A08" w:rsidRDefault="007E60F5" w:rsidP="006373E1">
            <w:pPr>
              <w:pStyle w:val="TAC"/>
              <w:rPr>
                <w:rFonts w:eastAsia="Calibri"/>
              </w:rPr>
            </w:pPr>
            <w:r w:rsidRPr="00C04A08">
              <w:rPr>
                <w:rFonts w:eastAsia="Calibri"/>
              </w:rPr>
              <w:t>n260</w:t>
            </w:r>
          </w:p>
        </w:tc>
        <w:tc>
          <w:tcPr>
            <w:tcW w:w="1500" w:type="dxa"/>
            <w:shd w:val="clear" w:color="auto" w:fill="auto"/>
            <w:vAlign w:val="center"/>
          </w:tcPr>
          <w:p w14:paraId="3B1FEB1A"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528B2241" w14:textId="77777777" w:rsidR="007E60F5" w:rsidRPr="00C04A08" w:rsidRDefault="007E60F5" w:rsidP="006373E1">
            <w:pPr>
              <w:pStyle w:val="TAC"/>
              <w:rPr>
                <w:rFonts w:eastAsia="Calibri"/>
              </w:rPr>
            </w:pPr>
            <w:r w:rsidRPr="00C04A08">
              <w:rPr>
                <w:rFonts w:eastAsia="Calibri"/>
              </w:rPr>
              <w:t>43</w:t>
            </w:r>
          </w:p>
        </w:tc>
        <w:tc>
          <w:tcPr>
            <w:tcW w:w="1430" w:type="dxa"/>
          </w:tcPr>
          <w:p w14:paraId="0B5CE01C" w14:textId="77777777" w:rsidR="007E60F5" w:rsidRPr="00C04A08" w:rsidRDefault="007E60F5" w:rsidP="006373E1">
            <w:pPr>
              <w:pStyle w:val="TAC"/>
              <w:rPr>
                <w:rFonts w:eastAsia="Calibri"/>
              </w:rPr>
            </w:pPr>
          </w:p>
        </w:tc>
        <w:tc>
          <w:tcPr>
            <w:tcW w:w="1430" w:type="dxa"/>
          </w:tcPr>
          <w:p w14:paraId="2CF1E4D4" w14:textId="77777777" w:rsidR="007E60F5" w:rsidRPr="00C04A08" w:rsidRDefault="007E60F5" w:rsidP="006373E1">
            <w:pPr>
              <w:pStyle w:val="TAC"/>
              <w:rPr>
                <w:rFonts w:eastAsia="Calibri"/>
              </w:rPr>
            </w:pPr>
          </w:p>
        </w:tc>
      </w:tr>
      <w:tr w:rsidR="007E60F5" w:rsidRPr="00C04A08" w14:paraId="0E2E74A2" w14:textId="32C6C251" w:rsidTr="007E60F5">
        <w:tc>
          <w:tcPr>
            <w:tcW w:w="1528" w:type="dxa"/>
            <w:shd w:val="clear" w:color="auto" w:fill="auto"/>
          </w:tcPr>
          <w:p w14:paraId="34762565" w14:textId="77777777" w:rsidR="007E60F5" w:rsidRPr="00C04A08" w:rsidRDefault="007E60F5" w:rsidP="006373E1">
            <w:pPr>
              <w:pStyle w:val="TAC"/>
              <w:rPr>
                <w:rFonts w:eastAsia="Calibri"/>
              </w:rPr>
            </w:pPr>
            <w:r w:rsidRPr="00C04A08">
              <w:rPr>
                <w:rFonts w:eastAsia="Calibri"/>
              </w:rPr>
              <w:t>n261</w:t>
            </w:r>
          </w:p>
        </w:tc>
        <w:tc>
          <w:tcPr>
            <w:tcW w:w="1500" w:type="dxa"/>
            <w:shd w:val="clear" w:color="auto" w:fill="auto"/>
            <w:vAlign w:val="center"/>
          </w:tcPr>
          <w:p w14:paraId="338575C6"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2203FDDB" w14:textId="77777777" w:rsidR="007E60F5" w:rsidRPr="00C04A08" w:rsidRDefault="007E60F5" w:rsidP="006373E1">
            <w:pPr>
              <w:pStyle w:val="TAC"/>
              <w:rPr>
                <w:rFonts w:eastAsia="Calibri"/>
              </w:rPr>
            </w:pPr>
            <w:r w:rsidRPr="00C04A08">
              <w:rPr>
                <w:rFonts w:eastAsia="Calibri"/>
              </w:rPr>
              <w:t>43</w:t>
            </w:r>
          </w:p>
        </w:tc>
        <w:tc>
          <w:tcPr>
            <w:tcW w:w="1430" w:type="dxa"/>
          </w:tcPr>
          <w:p w14:paraId="1C3BDDB0" w14:textId="77777777" w:rsidR="007E60F5" w:rsidRPr="00C04A08" w:rsidRDefault="007E60F5" w:rsidP="006373E1">
            <w:pPr>
              <w:pStyle w:val="TAC"/>
              <w:rPr>
                <w:rFonts w:eastAsia="Calibri"/>
              </w:rPr>
            </w:pPr>
          </w:p>
        </w:tc>
        <w:tc>
          <w:tcPr>
            <w:tcW w:w="1430" w:type="dxa"/>
          </w:tcPr>
          <w:p w14:paraId="0E196476" w14:textId="77777777" w:rsidR="007E60F5" w:rsidRPr="00C04A08" w:rsidRDefault="007E60F5" w:rsidP="006373E1">
            <w:pPr>
              <w:pStyle w:val="TAC"/>
              <w:rPr>
                <w:rFonts w:eastAsia="Calibri"/>
              </w:rPr>
            </w:pPr>
          </w:p>
        </w:tc>
      </w:tr>
      <w:tr w:rsidR="007E60F5" w:rsidRPr="00C04A08" w14:paraId="5D8EAD9B" w14:textId="43130D2F" w:rsidTr="007E60F5">
        <w:tc>
          <w:tcPr>
            <w:tcW w:w="1528" w:type="dxa"/>
            <w:tcBorders>
              <w:top w:val="single" w:sz="4" w:space="0" w:color="auto"/>
              <w:left w:val="single" w:sz="4" w:space="0" w:color="auto"/>
              <w:bottom w:val="single" w:sz="4" w:space="0" w:color="auto"/>
              <w:right w:val="single" w:sz="4" w:space="0" w:color="auto"/>
            </w:tcBorders>
          </w:tcPr>
          <w:p w14:paraId="190B58D6" w14:textId="029CFC80" w:rsidR="007E60F5" w:rsidRPr="00C04A08" w:rsidRDefault="007E60F5" w:rsidP="00A30EE0">
            <w:pPr>
              <w:pStyle w:val="TAC"/>
              <w:rPr>
                <w:rFonts w:eastAsia="Calibri"/>
              </w:rPr>
            </w:pPr>
            <w:r>
              <w:rPr>
                <w:rFonts w:eastAsia="Calibri"/>
              </w:rPr>
              <w:t>n262</w:t>
            </w:r>
          </w:p>
        </w:tc>
        <w:tc>
          <w:tcPr>
            <w:tcW w:w="1500" w:type="dxa"/>
            <w:tcBorders>
              <w:top w:val="single" w:sz="4" w:space="0" w:color="auto"/>
              <w:left w:val="single" w:sz="4" w:space="0" w:color="auto"/>
              <w:bottom w:val="single" w:sz="4" w:space="0" w:color="auto"/>
              <w:right w:val="single" w:sz="4" w:space="0" w:color="auto"/>
            </w:tcBorders>
            <w:vAlign w:val="center"/>
          </w:tcPr>
          <w:p w14:paraId="635BD8CA" w14:textId="5B8F6907" w:rsidR="007E60F5" w:rsidRPr="00C04A08" w:rsidRDefault="007E60F5" w:rsidP="00A30EE0">
            <w:pPr>
              <w:pStyle w:val="TAC"/>
              <w:rPr>
                <w:rFonts w:eastAsia="Calibri"/>
              </w:rPr>
            </w:pPr>
            <w:r>
              <w:rPr>
                <w:rFonts w:eastAsia="Calibri"/>
              </w:rPr>
              <w:t>23</w:t>
            </w:r>
          </w:p>
        </w:tc>
        <w:tc>
          <w:tcPr>
            <w:tcW w:w="1504" w:type="dxa"/>
            <w:tcBorders>
              <w:top w:val="single" w:sz="4" w:space="0" w:color="auto"/>
              <w:left w:val="single" w:sz="4" w:space="0" w:color="auto"/>
              <w:bottom w:val="single" w:sz="4" w:space="0" w:color="auto"/>
              <w:right w:val="single" w:sz="4" w:space="0" w:color="auto"/>
            </w:tcBorders>
            <w:vAlign w:val="center"/>
          </w:tcPr>
          <w:p w14:paraId="5598AF6C" w14:textId="27BD2A08" w:rsidR="007E60F5" w:rsidRPr="00C04A08" w:rsidRDefault="007E60F5" w:rsidP="00A30EE0">
            <w:pPr>
              <w:pStyle w:val="TAC"/>
              <w:rPr>
                <w:rFonts w:eastAsia="Calibri"/>
              </w:rPr>
            </w:pPr>
            <w:r>
              <w:rPr>
                <w:rFonts w:eastAsia="Calibri"/>
              </w:rPr>
              <w:t>43</w:t>
            </w:r>
          </w:p>
        </w:tc>
        <w:tc>
          <w:tcPr>
            <w:tcW w:w="1430" w:type="dxa"/>
            <w:tcBorders>
              <w:top w:val="single" w:sz="4" w:space="0" w:color="auto"/>
              <w:left w:val="single" w:sz="4" w:space="0" w:color="auto"/>
              <w:bottom w:val="single" w:sz="4" w:space="0" w:color="auto"/>
              <w:right w:val="single" w:sz="4" w:space="0" w:color="auto"/>
            </w:tcBorders>
          </w:tcPr>
          <w:p w14:paraId="45004B25" w14:textId="77777777" w:rsidR="007E60F5" w:rsidRDefault="007E60F5" w:rsidP="00A30EE0">
            <w:pPr>
              <w:pStyle w:val="TAC"/>
              <w:rPr>
                <w:rFonts w:eastAsia="Calibri"/>
              </w:rPr>
            </w:pPr>
          </w:p>
        </w:tc>
        <w:tc>
          <w:tcPr>
            <w:tcW w:w="1430" w:type="dxa"/>
            <w:tcBorders>
              <w:top w:val="single" w:sz="4" w:space="0" w:color="auto"/>
              <w:left w:val="single" w:sz="4" w:space="0" w:color="auto"/>
              <w:bottom w:val="single" w:sz="4" w:space="0" w:color="auto"/>
              <w:right w:val="single" w:sz="4" w:space="0" w:color="auto"/>
            </w:tcBorders>
          </w:tcPr>
          <w:p w14:paraId="4CED9F56" w14:textId="77777777" w:rsidR="007E60F5" w:rsidRDefault="007E60F5" w:rsidP="00A30EE0">
            <w:pPr>
              <w:pStyle w:val="TAC"/>
              <w:rPr>
                <w:rFonts w:eastAsia="Calibri"/>
              </w:rPr>
            </w:pPr>
          </w:p>
        </w:tc>
      </w:tr>
      <w:tr w:rsidR="00281A0C" w:rsidRPr="00C04A08" w14:paraId="06500643" w14:textId="58B81506" w:rsidTr="007E60F5">
        <w:tc>
          <w:tcPr>
            <w:tcW w:w="1528" w:type="dxa"/>
            <w:tcBorders>
              <w:top w:val="single" w:sz="4" w:space="0" w:color="auto"/>
              <w:left w:val="single" w:sz="4" w:space="0" w:color="auto"/>
              <w:bottom w:val="nil"/>
              <w:right w:val="single" w:sz="4" w:space="0" w:color="auto"/>
            </w:tcBorders>
            <w:vAlign w:val="center"/>
          </w:tcPr>
          <w:p w14:paraId="6F19B982" w14:textId="18C5AB6D" w:rsidR="00281A0C" w:rsidRDefault="00281A0C" w:rsidP="00281A0C">
            <w:pPr>
              <w:pStyle w:val="TAC"/>
              <w:rPr>
                <w:rFonts w:eastAsia="Calibri"/>
              </w:rPr>
            </w:pPr>
            <w:r>
              <w:t>n263</w:t>
            </w:r>
          </w:p>
        </w:tc>
        <w:tc>
          <w:tcPr>
            <w:tcW w:w="1500" w:type="dxa"/>
            <w:tcBorders>
              <w:top w:val="single" w:sz="4" w:space="0" w:color="auto"/>
              <w:left w:val="single" w:sz="4" w:space="0" w:color="auto"/>
              <w:bottom w:val="single" w:sz="4" w:space="0" w:color="auto"/>
              <w:right w:val="single" w:sz="4" w:space="0" w:color="auto"/>
            </w:tcBorders>
            <w:vAlign w:val="center"/>
          </w:tcPr>
          <w:p w14:paraId="48EE9F32" w14:textId="3585EC8C" w:rsidR="00281A0C" w:rsidRDefault="00281A0C" w:rsidP="00281A0C">
            <w:pPr>
              <w:pStyle w:val="TAC"/>
              <w:rPr>
                <w:rFonts w:eastAsia="Calibri"/>
              </w:rPr>
            </w:pPr>
            <w:r>
              <w:rPr>
                <w:rFonts w:eastAsiaTheme="minorEastAsia"/>
              </w:rPr>
              <w:t>25</w:t>
            </w:r>
          </w:p>
        </w:tc>
        <w:tc>
          <w:tcPr>
            <w:tcW w:w="1504" w:type="dxa"/>
            <w:tcBorders>
              <w:top w:val="single" w:sz="4" w:space="0" w:color="auto"/>
              <w:left w:val="single" w:sz="4" w:space="0" w:color="auto"/>
              <w:bottom w:val="single" w:sz="4" w:space="0" w:color="auto"/>
              <w:right w:val="single" w:sz="4" w:space="0" w:color="auto"/>
            </w:tcBorders>
            <w:vAlign w:val="center"/>
          </w:tcPr>
          <w:p w14:paraId="055E1B75" w14:textId="7E12F1CB" w:rsidR="00281A0C" w:rsidRDefault="00281A0C" w:rsidP="00281A0C">
            <w:pPr>
              <w:pStyle w:val="TAC"/>
              <w:rPr>
                <w:rFonts w:eastAsia="Calibri"/>
              </w:rPr>
            </w:pPr>
            <w:r>
              <w:rPr>
                <w:rFonts w:eastAsiaTheme="minorEastAsia"/>
              </w:rPr>
              <w:t>43</w:t>
            </w:r>
          </w:p>
        </w:tc>
        <w:tc>
          <w:tcPr>
            <w:tcW w:w="1430" w:type="dxa"/>
            <w:tcBorders>
              <w:top w:val="single" w:sz="4" w:space="0" w:color="auto"/>
              <w:left w:val="single" w:sz="4" w:space="0" w:color="auto"/>
              <w:bottom w:val="single" w:sz="4" w:space="0" w:color="auto"/>
              <w:right w:val="single" w:sz="4" w:space="0" w:color="auto"/>
            </w:tcBorders>
          </w:tcPr>
          <w:p w14:paraId="76314956" w14:textId="77777777" w:rsidR="00281A0C" w:rsidRDefault="00281A0C" w:rsidP="00281A0C">
            <w:pPr>
              <w:pStyle w:val="TAC"/>
            </w:pPr>
          </w:p>
        </w:tc>
        <w:tc>
          <w:tcPr>
            <w:tcW w:w="1430" w:type="dxa"/>
            <w:tcBorders>
              <w:top w:val="single" w:sz="4" w:space="0" w:color="auto"/>
              <w:left w:val="single" w:sz="4" w:space="0" w:color="auto"/>
              <w:bottom w:val="single" w:sz="4" w:space="0" w:color="auto"/>
              <w:right w:val="single" w:sz="4" w:space="0" w:color="auto"/>
            </w:tcBorders>
          </w:tcPr>
          <w:p w14:paraId="290B5CC0" w14:textId="55C6ABEF" w:rsidR="00281A0C" w:rsidRDefault="00281A0C" w:rsidP="00281A0C">
            <w:pPr>
              <w:pStyle w:val="TAC"/>
            </w:pPr>
            <w:r>
              <w:t>Default for “NS_200”</w:t>
            </w:r>
          </w:p>
        </w:tc>
      </w:tr>
      <w:tr w:rsidR="007B7588" w:rsidRPr="00C04A08" w14:paraId="17362EB5" w14:textId="77777777" w:rsidTr="00221030">
        <w:tc>
          <w:tcPr>
            <w:tcW w:w="1528" w:type="dxa"/>
            <w:tcBorders>
              <w:top w:val="nil"/>
              <w:left w:val="single" w:sz="4" w:space="0" w:color="auto"/>
              <w:bottom w:val="single" w:sz="4" w:space="0" w:color="auto"/>
              <w:right w:val="single" w:sz="4" w:space="0" w:color="auto"/>
            </w:tcBorders>
            <w:vAlign w:val="center"/>
          </w:tcPr>
          <w:p w14:paraId="7B504C0F" w14:textId="77777777" w:rsidR="007B7588" w:rsidRDefault="007B7588" w:rsidP="007B7588">
            <w:pPr>
              <w:pStyle w:val="TAC"/>
            </w:pPr>
          </w:p>
        </w:tc>
        <w:tc>
          <w:tcPr>
            <w:tcW w:w="1500" w:type="dxa"/>
            <w:tcBorders>
              <w:top w:val="single" w:sz="4" w:space="0" w:color="auto"/>
              <w:left w:val="single" w:sz="4" w:space="0" w:color="auto"/>
              <w:bottom w:val="single" w:sz="4" w:space="0" w:color="auto"/>
              <w:right w:val="single" w:sz="4" w:space="0" w:color="auto"/>
            </w:tcBorders>
            <w:vAlign w:val="center"/>
          </w:tcPr>
          <w:p w14:paraId="5282DBA7" w14:textId="3917971C" w:rsidR="007B7588" w:rsidRDefault="007B7588" w:rsidP="007B7588">
            <w:pPr>
              <w:pStyle w:val="TAC"/>
            </w:pPr>
            <w:r>
              <w:rPr>
                <w:rFonts w:eastAsiaTheme="minorEastAsia"/>
              </w:rPr>
              <w:t>25</w:t>
            </w:r>
          </w:p>
        </w:tc>
        <w:tc>
          <w:tcPr>
            <w:tcW w:w="1504" w:type="dxa"/>
            <w:tcBorders>
              <w:top w:val="single" w:sz="4" w:space="0" w:color="auto"/>
              <w:left w:val="single" w:sz="4" w:space="0" w:color="auto"/>
              <w:bottom w:val="single" w:sz="4" w:space="0" w:color="auto"/>
              <w:right w:val="single" w:sz="4" w:space="0" w:color="auto"/>
            </w:tcBorders>
            <w:vAlign w:val="center"/>
          </w:tcPr>
          <w:p w14:paraId="0131676B" w14:textId="4B510D50" w:rsidR="007B7588" w:rsidRDefault="007B7588" w:rsidP="007B7588">
            <w:pPr>
              <w:pStyle w:val="TAC"/>
            </w:pPr>
            <w:r w:rsidRPr="00A31381">
              <w:t>40</w:t>
            </w:r>
            <w:del w:id="4087" w:author="Huawei-Chunying Gu" w:date="2023-05-05T16:42:00Z">
              <w:r w:rsidDel="001E6171">
                <w:delText xml:space="preserve"> (NOTE1)</w:delText>
              </w:r>
            </w:del>
          </w:p>
        </w:tc>
        <w:tc>
          <w:tcPr>
            <w:tcW w:w="1430" w:type="dxa"/>
            <w:tcBorders>
              <w:top w:val="single" w:sz="4" w:space="0" w:color="auto"/>
              <w:left w:val="single" w:sz="4" w:space="0" w:color="auto"/>
              <w:bottom w:val="single" w:sz="4" w:space="0" w:color="auto"/>
              <w:right w:val="single" w:sz="4" w:space="0" w:color="auto"/>
            </w:tcBorders>
            <w:vAlign w:val="center"/>
          </w:tcPr>
          <w:p w14:paraId="5F592DDD" w14:textId="4D58380F" w:rsidR="007B7588" w:rsidRDefault="007B7588" w:rsidP="007B7588">
            <w:pPr>
              <w:pStyle w:val="TAC"/>
            </w:pPr>
            <w:r w:rsidRPr="00A31381">
              <w:t>23</w:t>
            </w:r>
          </w:p>
        </w:tc>
        <w:tc>
          <w:tcPr>
            <w:tcW w:w="1430" w:type="dxa"/>
            <w:tcBorders>
              <w:top w:val="single" w:sz="4" w:space="0" w:color="auto"/>
              <w:left w:val="single" w:sz="4" w:space="0" w:color="auto"/>
              <w:bottom w:val="single" w:sz="4" w:space="0" w:color="auto"/>
              <w:right w:val="single" w:sz="4" w:space="0" w:color="auto"/>
            </w:tcBorders>
          </w:tcPr>
          <w:p w14:paraId="4FDD8174" w14:textId="77777777" w:rsidR="007B7588" w:rsidDel="001E6171" w:rsidRDefault="007B7588" w:rsidP="007B7588">
            <w:pPr>
              <w:pStyle w:val="TAL"/>
              <w:rPr>
                <w:del w:id="4088" w:author="Huawei-Chunying Gu" w:date="2023-05-05T16:42:00Z"/>
              </w:rPr>
            </w:pPr>
            <w:r>
              <w:t>Applies when “NS_204” is indicated in the cell</w:t>
            </w:r>
          </w:p>
          <w:p w14:paraId="7FBC1408" w14:textId="77777777" w:rsidR="007B7588" w:rsidDel="001E6171" w:rsidRDefault="007B7588" w:rsidP="007B7588">
            <w:pPr>
              <w:pStyle w:val="TAL"/>
              <w:rPr>
                <w:del w:id="4089" w:author="Huawei-Chunying Gu" w:date="2023-05-05T16:42:00Z"/>
              </w:rPr>
            </w:pPr>
          </w:p>
          <w:p w14:paraId="7B4167C0" w14:textId="6D596F63" w:rsidR="007B7588" w:rsidRDefault="007B7588" w:rsidP="007B7588">
            <w:pPr>
              <w:pStyle w:val="TAC"/>
            </w:pPr>
            <w:del w:id="4090" w:author="Huawei-Chunying Gu" w:date="2023-05-05T16:42:00Z">
              <w:r w:rsidDel="001E6171">
                <w:delText>NOTE 1: it is max average EIRP</w:delText>
              </w:r>
            </w:del>
          </w:p>
        </w:tc>
      </w:tr>
      <w:bookmarkEnd w:id="4086"/>
    </w:tbl>
    <w:p w14:paraId="273D1590" w14:textId="77777777" w:rsidR="00842EF7" w:rsidRPr="00C04A08" w:rsidRDefault="00842EF7" w:rsidP="00842EF7"/>
    <w:p w14:paraId="6D70FD51"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6.2.1.3-3 below. The requirement is verified with the test metric of the total component of EIRP (Link=Beam peak search grids, Meas=Link angle). The requirement for the UE which supports a single FR2 band is specified in Table 6.2.1.3-3. The requirement for the UE which supports multiple FR2 bands is specified in both Table 6.2.1.3-3 and Table 6.2.1.3-4.</w:t>
      </w:r>
    </w:p>
    <w:p w14:paraId="3B99FFCC" w14:textId="13DB79FA" w:rsidR="007E60F5" w:rsidRPr="00C04A08" w:rsidRDefault="00842EF7" w:rsidP="00842EF7">
      <w:pPr>
        <w:pStyle w:val="TH"/>
      </w:pPr>
      <w:r w:rsidRPr="00C04A08">
        <w:t>Table 6.2.1.3-3: UE spherical coverage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6373E1" w:rsidRPr="00C04A08" w14:paraId="6D9224B7" w14:textId="77777777" w:rsidTr="0013282A">
        <w:trPr>
          <w:trHeight w:val="438"/>
        </w:trPr>
        <w:tc>
          <w:tcPr>
            <w:tcW w:w="2694" w:type="dxa"/>
            <w:shd w:val="clear" w:color="auto" w:fill="auto"/>
          </w:tcPr>
          <w:p w14:paraId="476BCB84" w14:textId="77777777" w:rsidR="006373E1" w:rsidRPr="00C04A08" w:rsidRDefault="006373E1" w:rsidP="0013282A">
            <w:pPr>
              <w:pStyle w:val="TAH"/>
            </w:pPr>
            <w:r w:rsidRPr="00C04A08">
              <w:t>Operating band</w:t>
            </w:r>
          </w:p>
        </w:tc>
        <w:tc>
          <w:tcPr>
            <w:tcW w:w="2734" w:type="dxa"/>
            <w:shd w:val="clear" w:color="auto" w:fill="auto"/>
          </w:tcPr>
          <w:p w14:paraId="0D6B6F1B" w14:textId="77777777" w:rsidR="006373E1" w:rsidRPr="00C04A08" w:rsidRDefault="006373E1" w:rsidP="0013282A">
            <w:pPr>
              <w:pStyle w:val="TAH"/>
            </w:pPr>
            <w:r w:rsidRPr="00C04A08">
              <w:t>Min EIRP at 50</w:t>
            </w:r>
            <w:r w:rsidRPr="00C04A08">
              <w:rPr>
                <w:vertAlign w:val="superscript"/>
              </w:rPr>
              <w:t xml:space="preserve"> </w:t>
            </w:r>
            <w:r w:rsidRPr="00C04A08">
              <w:t>%-tile CDF (dBm)</w:t>
            </w:r>
          </w:p>
        </w:tc>
      </w:tr>
      <w:tr w:rsidR="006373E1" w:rsidRPr="00C04A08" w14:paraId="41D0B0E8" w14:textId="77777777" w:rsidTr="0013282A">
        <w:trPr>
          <w:trHeight w:val="105"/>
        </w:trPr>
        <w:tc>
          <w:tcPr>
            <w:tcW w:w="2694" w:type="dxa"/>
            <w:shd w:val="clear" w:color="auto" w:fill="auto"/>
          </w:tcPr>
          <w:p w14:paraId="1A976C61" w14:textId="77777777" w:rsidR="006373E1" w:rsidRPr="00C04A08" w:rsidRDefault="006373E1" w:rsidP="0013282A">
            <w:pPr>
              <w:pStyle w:val="TAC"/>
            </w:pPr>
            <w:r w:rsidRPr="00C04A08">
              <w:t>n257</w:t>
            </w:r>
          </w:p>
        </w:tc>
        <w:tc>
          <w:tcPr>
            <w:tcW w:w="2734" w:type="dxa"/>
            <w:shd w:val="clear" w:color="auto" w:fill="auto"/>
          </w:tcPr>
          <w:p w14:paraId="3E258E4B" w14:textId="77777777" w:rsidR="006373E1" w:rsidRPr="00C04A08" w:rsidRDefault="006373E1" w:rsidP="0013282A">
            <w:pPr>
              <w:pStyle w:val="TAC"/>
            </w:pPr>
            <w:r w:rsidRPr="00C04A08">
              <w:t>11.5</w:t>
            </w:r>
          </w:p>
        </w:tc>
      </w:tr>
      <w:tr w:rsidR="006373E1" w:rsidRPr="00C04A08" w14:paraId="7FCFC75E" w14:textId="77777777" w:rsidTr="0013282A">
        <w:trPr>
          <w:trHeight w:val="110"/>
        </w:trPr>
        <w:tc>
          <w:tcPr>
            <w:tcW w:w="2694" w:type="dxa"/>
            <w:shd w:val="clear" w:color="auto" w:fill="auto"/>
          </w:tcPr>
          <w:p w14:paraId="7E1F9011" w14:textId="77777777" w:rsidR="006373E1" w:rsidRPr="00C04A08" w:rsidRDefault="006373E1" w:rsidP="0013282A">
            <w:pPr>
              <w:pStyle w:val="TAC"/>
            </w:pPr>
            <w:r w:rsidRPr="00C04A08">
              <w:t>n258</w:t>
            </w:r>
          </w:p>
        </w:tc>
        <w:tc>
          <w:tcPr>
            <w:tcW w:w="2734" w:type="dxa"/>
            <w:shd w:val="clear" w:color="auto" w:fill="auto"/>
          </w:tcPr>
          <w:p w14:paraId="1BE6C993" w14:textId="77777777" w:rsidR="006373E1" w:rsidRPr="00C04A08" w:rsidRDefault="006373E1" w:rsidP="0013282A">
            <w:pPr>
              <w:pStyle w:val="TAC"/>
            </w:pPr>
            <w:r w:rsidRPr="00C04A08">
              <w:t>11.5</w:t>
            </w:r>
          </w:p>
        </w:tc>
      </w:tr>
      <w:tr w:rsidR="006373E1" w:rsidRPr="00C04A08" w14:paraId="1F6BD704" w14:textId="77777777" w:rsidTr="0013282A">
        <w:trPr>
          <w:trHeight w:val="110"/>
        </w:trPr>
        <w:tc>
          <w:tcPr>
            <w:tcW w:w="2694" w:type="dxa"/>
            <w:shd w:val="clear" w:color="auto" w:fill="auto"/>
          </w:tcPr>
          <w:p w14:paraId="61205F7A" w14:textId="77777777" w:rsidR="006373E1" w:rsidRPr="00C04A08" w:rsidRDefault="006373E1" w:rsidP="0013282A">
            <w:pPr>
              <w:pStyle w:val="TAC"/>
            </w:pPr>
            <w:r w:rsidRPr="00C04A08">
              <w:t>n259</w:t>
            </w:r>
          </w:p>
        </w:tc>
        <w:tc>
          <w:tcPr>
            <w:tcW w:w="2734" w:type="dxa"/>
            <w:shd w:val="clear" w:color="auto" w:fill="auto"/>
          </w:tcPr>
          <w:p w14:paraId="31FBAEC0" w14:textId="77777777" w:rsidR="006373E1" w:rsidRPr="00C04A08" w:rsidRDefault="006373E1" w:rsidP="0013282A">
            <w:pPr>
              <w:pStyle w:val="TAC"/>
            </w:pPr>
            <w:r w:rsidRPr="00C04A08">
              <w:t>5.8</w:t>
            </w:r>
          </w:p>
        </w:tc>
      </w:tr>
      <w:tr w:rsidR="006373E1" w:rsidRPr="00C04A08" w14:paraId="10455368" w14:textId="77777777" w:rsidTr="0013282A">
        <w:trPr>
          <w:trHeight w:val="110"/>
        </w:trPr>
        <w:tc>
          <w:tcPr>
            <w:tcW w:w="2694" w:type="dxa"/>
            <w:shd w:val="clear" w:color="auto" w:fill="auto"/>
          </w:tcPr>
          <w:p w14:paraId="07247113" w14:textId="77777777" w:rsidR="006373E1" w:rsidRPr="00C04A08" w:rsidRDefault="006373E1" w:rsidP="0013282A">
            <w:pPr>
              <w:pStyle w:val="TAC"/>
            </w:pPr>
            <w:r w:rsidRPr="00C04A08">
              <w:t>n260</w:t>
            </w:r>
          </w:p>
        </w:tc>
        <w:tc>
          <w:tcPr>
            <w:tcW w:w="2734" w:type="dxa"/>
            <w:shd w:val="clear" w:color="auto" w:fill="auto"/>
          </w:tcPr>
          <w:p w14:paraId="1C12975C" w14:textId="77777777" w:rsidR="006373E1" w:rsidRPr="00C04A08" w:rsidRDefault="006373E1" w:rsidP="0013282A">
            <w:pPr>
              <w:pStyle w:val="TAC"/>
            </w:pPr>
            <w:r w:rsidRPr="00C04A08">
              <w:t>8</w:t>
            </w:r>
          </w:p>
        </w:tc>
      </w:tr>
      <w:tr w:rsidR="006373E1" w:rsidRPr="00C04A08" w14:paraId="48E2D6ED" w14:textId="77777777" w:rsidTr="0013282A">
        <w:trPr>
          <w:trHeight w:val="110"/>
        </w:trPr>
        <w:tc>
          <w:tcPr>
            <w:tcW w:w="2694" w:type="dxa"/>
            <w:shd w:val="clear" w:color="auto" w:fill="auto"/>
          </w:tcPr>
          <w:p w14:paraId="4E9D6BFC" w14:textId="77777777" w:rsidR="006373E1" w:rsidRPr="00C04A08" w:rsidRDefault="006373E1" w:rsidP="0013282A">
            <w:pPr>
              <w:pStyle w:val="TAC"/>
            </w:pPr>
            <w:r w:rsidRPr="00C04A08">
              <w:t>n261</w:t>
            </w:r>
          </w:p>
        </w:tc>
        <w:tc>
          <w:tcPr>
            <w:tcW w:w="2734" w:type="dxa"/>
            <w:shd w:val="clear" w:color="auto" w:fill="auto"/>
          </w:tcPr>
          <w:p w14:paraId="08448D06" w14:textId="77777777" w:rsidR="006373E1" w:rsidRPr="00C04A08" w:rsidRDefault="006373E1" w:rsidP="0013282A">
            <w:pPr>
              <w:pStyle w:val="TAC"/>
            </w:pPr>
            <w:r w:rsidRPr="00C04A08">
              <w:t>11.5</w:t>
            </w:r>
          </w:p>
        </w:tc>
      </w:tr>
      <w:tr w:rsidR="00A30EE0" w:rsidRPr="00C04A08" w14:paraId="62AFA678" w14:textId="77777777" w:rsidTr="00A3696F">
        <w:trPr>
          <w:trHeight w:val="110"/>
        </w:trPr>
        <w:tc>
          <w:tcPr>
            <w:tcW w:w="2694" w:type="dxa"/>
            <w:tcBorders>
              <w:top w:val="single" w:sz="4" w:space="0" w:color="auto"/>
              <w:left w:val="single" w:sz="4" w:space="0" w:color="auto"/>
              <w:bottom w:val="single" w:sz="4" w:space="0" w:color="auto"/>
              <w:right w:val="single" w:sz="4" w:space="0" w:color="auto"/>
            </w:tcBorders>
          </w:tcPr>
          <w:p w14:paraId="4E877CEE" w14:textId="226B0821" w:rsidR="00A30EE0" w:rsidRPr="00C04A08" w:rsidRDefault="00A30EE0" w:rsidP="00A30EE0">
            <w:pPr>
              <w:pStyle w:val="TAC"/>
            </w:pPr>
            <w:r>
              <w:t>n262</w:t>
            </w:r>
          </w:p>
        </w:tc>
        <w:tc>
          <w:tcPr>
            <w:tcW w:w="2734" w:type="dxa"/>
            <w:tcBorders>
              <w:top w:val="single" w:sz="4" w:space="0" w:color="auto"/>
              <w:left w:val="single" w:sz="4" w:space="0" w:color="auto"/>
              <w:bottom w:val="single" w:sz="4" w:space="0" w:color="auto"/>
              <w:right w:val="single" w:sz="4" w:space="0" w:color="auto"/>
            </w:tcBorders>
          </w:tcPr>
          <w:p w14:paraId="3ED0934C" w14:textId="7F239D1F" w:rsidR="00A30EE0" w:rsidRPr="00C04A08" w:rsidRDefault="00A30EE0" w:rsidP="00A30EE0">
            <w:pPr>
              <w:pStyle w:val="TAC"/>
            </w:pPr>
            <w:r>
              <w:t>2.9</w:t>
            </w:r>
          </w:p>
        </w:tc>
      </w:tr>
      <w:tr w:rsidR="007E60F5" w:rsidRPr="00C04A08" w14:paraId="3564A598" w14:textId="77777777" w:rsidTr="00A3696F">
        <w:trPr>
          <w:trHeight w:val="110"/>
        </w:trPr>
        <w:tc>
          <w:tcPr>
            <w:tcW w:w="2694" w:type="dxa"/>
            <w:tcBorders>
              <w:top w:val="single" w:sz="4" w:space="0" w:color="auto"/>
              <w:left w:val="single" w:sz="4" w:space="0" w:color="auto"/>
              <w:bottom w:val="single" w:sz="4" w:space="0" w:color="auto"/>
              <w:right w:val="single" w:sz="4" w:space="0" w:color="auto"/>
            </w:tcBorders>
          </w:tcPr>
          <w:p w14:paraId="43EA76AE" w14:textId="4E3F5DEA" w:rsidR="007E60F5" w:rsidRDefault="007E60F5" w:rsidP="007E60F5">
            <w:pPr>
              <w:pStyle w:val="TAC"/>
            </w:pPr>
            <w:r>
              <w:t>n263</w:t>
            </w:r>
          </w:p>
        </w:tc>
        <w:tc>
          <w:tcPr>
            <w:tcW w:w="2734" w:type="dxa"/>
            <w:tcBorders>
              <w:top w:val="single" w:sz="4" w:space="0" w:color="auto"/>
              <w:left w:val="single" w:sz="4" w:space="0" w:color="auto"/>
              <w:bottom w:val="single" w:sz="4" w:space="0" w:color="auto"/>
              <w:right w:val="single" w:sz="4" w:space="0" w:color="auto"/>
            </w:tcBorders>
          </w:tcPr>
          <w:p w14:paraId="14D7C9C7" w14:textId="7002B20C" w:rsidR="007E60F5" w:rsidRDefault="007E60F5" w:rsidP="007E60F5">
            <w:pPr>
              <w:pStyle w:val="TAC"/>
            </w:pPr>
            <w:r>
              <w:t>2.3</w:t>
            </w:r>
          </w:p>
        </w:tc>
      </w:tr>
      <w:tr w:rsidR="006373E1" w:rsidRPr="00C04A08" w14:paraId="4713D5E3" w14:textId="77777777" w:rsidTr="006373E1">
        <w:trPr>
          <w:trHeight w:val="872"/>
        </w:trPr>
        <w:tc>
          <w:tcPr>
            <w:tcW w:w="5428" w:type="dxa"/>
            <w:gridSpan w:val="2"/>
            <w:shd w:val="clear" w:color="auto" w:fill="auto"/>
          </w:tcPr>
          <w:p w14:paraId="415C2155" w14:textId="77777777" w:rsidR="006373E1" w:rsidRPr="00C04A08" w:rsidRDefault="006373E1" w:rsidP="0013282A">
            <w:pPr>
              <w:pStyle w:val="TAN"/>
            </w:pPr>
            <w:r w:rsidRPr="00C04A08">
              <w:t>NOTE 1:</w:t>
            </w:r>
            <w:r w:rsidRPr="00C04A08">
              <w:tab/>
              <w:t>Minimum EIRP at 50 %-tile CDF is defined as the lower limit without tolerance</w:t>
            </w:r>
          </w:p>
          <w:p w14:paraId="06778E8D" w14:textId="77777777" w:rsidR="006373E1" w:rsidRPr="00C04A08" w:rsidRDefault="006373E1" w:rsidP="0013282A">
            <w:pPr>
              <w:pStyle w:val="TAN"/>
            </w:pPr>
            <w:r w:rsidRPr="00C04A08">
              <w:t>NOTE 2:</w:t>
            </w:r>
            <w:r w:rsidRPr="00C04A08">
              <w:tab/>
              <w:t>Void</w:t>
            </w:r>
          </w:p>
          <w:p w14:paraId="33A47471" w14:textId="77777777" w:rsidR="006373E1" w:rsidRPr="00C04A08" w:rsidRDefault="006373E1" w:rsidP="0013282A">
            <w:pPr>
              <w:pStyle w:val="TAN"/>
            </w:pPr>
            <w:r w:rsidRPr="00C04A08">
              <w:t>NOTE 3:</w:t>
            </w:r>
            <w:r w:rsidRPr="00C04A08">
              <w:tab/>
              <w:t>The requirements in this table are verified only under normal temperature conditions as defined in Annex E.2.1.</w:t>
            </w:r>
          </w:p>
        </w:tc>
      </w:tr>
    </w:tbl>
    <w:p w14:paraId="5F014034" w14:textId="77777777" w:rsidR="00842EF7" w:rsidRPr="00C04A08" w:rsidRDefault="00842EF7" w:rsidP="00842EF7"/>
    <w:p w14:paraId="4E08E375" w14:textId="77777777" w:rsidR="00842EF7" w:rsidRPr="00C04A08" w:rsidRDefault="00842EF7" w:rsidP="00842EF7">
      <w:r w:rsidRPr="00C04A08">
        <w:lastRenderedPageBreak/>
        <w:t>For the UEs that support multiple FR2 band</w:t>
      </w:r>
      <w:r w:rsidRPr="00C04A08">
        <w:rPr>
          <w:rFonts w:hint="eastAsia"/>
        </w:rPr>
        <w:t>s</w:t>
      </w:r>
      <w:r w:rsidRPr="00C04A08">
        <w:t xml:space="preserve">, minimum requirement for peak EIRP and EIRP spherical coverage in Tables 6.2.1.3-1 and 6.2.1.3-3 shall be decreased per band, respectively, by the peak EIRP relaxation parameter </w:t>
      </w:r>
      <w:r w:rsidRPr="00C04A08">
        <w:rPr>
          <w:rFonts w:ascii="Symbol" w:hAnsi="Symbol"/>
        </w:rPr>
        <w:t></w:t>
      </w:r>
      <w:r w:rsidRPr="00C04A08">
        <w:t>MB</w:t>
      </w:r>
      <w:r w:rsidRPr="00C04A08">
        <w:rPr>
          <w:vertAlign w:val="subscript"/>
        </w:rPr>
        <w:t>P,n</w:t>
      </w:r>
      <w:r w:rsidRPr="00C04A08">
        <w:t xml:space="preserve"> and EIRP spherical coverage relaxation parameter </w:t>
      </w:r>
      <w:r w:rsidRPr="00C04A08">
        <w:rPr>
          <w:rFonts w:ascii="Symbol" w:hAnsi="Symbol"/>
        </w:rPr>
        <w:t></w:t>
      </w:r>
      <w:r w:rsidRPr="00C04A08">
        <w:t>MB</w:t>
      </w:r>
      <w:r w:rsidRPr="00C04A08">
        <w:rPr>
          <w:vertAlign w:val="subscript"/>
        </w:rPr>
        <w:t>S,n</w:t>
      </w:r>
      <w:r w:rsidR="003D79C0" w:rsidRPr="00C04A08">
        <w:rPr>
          <w:rFonts w:eastAsia="Malgun Gothic"/>
        </w:rPr>
        <w:t>, as defined in Table 6.2.1.3-4..</w:t>
      </w:r>
    </w:p>
    <w:p w14:paraId="460ACDCE" w14:textId="77777777" w:rsidR="00842EF7" w:rsidRPr="00C04A08" w:rsidRDefault="00842EF7" w:rsidP="00842EF7">
      <w:pPr>
        <w:pStyle w:val="TH"/>
      </w:pPr>
      <w:r w:rsidRPr="00C04A08">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3D79C0" w:rsidRPr="00C04A08" w14:paraId="46E098B7" w14:textId="77777777" w:rsidTr="009A71CB">
        <w:trPr>
          <w:trHeight w:val="187"/>
          <w:jc w:val="center"/>
        </w:trPr>
        <w:tc>
          <w:tcPr>
            <w:tcW w:w="2653" w:type="dxa"/>
            <w:shd w:val="clear" w:color="auto" w:fill="auto"/>
            <w:vAlign w:val="center"/>
          </w:tcPr>
          <w:p w14:paraId="27862A8F" w14:textId="77777777" w:rsidR="003D79C0" w:rsidRPr="00C04A08" w:rsidRDefault="003D79C0" w:rsidP="00F722D8">
            <w:pPr>
              <w:pStyle w:val="TAH"/>
              <w:rPr>
                <w:rFonts w:eastAsia="SimSun"/>
              </w:rPr>
            </w:pPr>
            <w:bookmarkStart w:id="4091" w:name="_Hlk32225119"/>
            <w:bookmarkStart w:id="4092" w:name="_Hlk32316771"/>
            <w:r w:rsidRPr="00C04A08">
              <w:rPr>
                <w:rFonts w:eastAsia="SimSun"/>
              </w:rPr>
              <w:t>Band</w:t>
            </w:r>
          </w:p>
        </w:tc>
        <w:tc>
          <w:tcPr>
            <w:tcW w:w="2292" w:type="dxa"/>
          </w:tcPr>
          <w:p w14:paraId="611B77CE" w14:textId="77777777" w:rsidR="003D79C0" w:rsidRPr="00C04A08" w:rsidRDefault="003D79C0" w:rsidP="00F722D8">
            <w:pPr>
              <w:pStyle w:val="TAH"/>
              <w:rPr>
                <w:rFonts w:eastAsia="SimSun"/>
              </w:rPr>
            </w:pPr>
            <w:r w:rsidRPr="00C04A08">
              <w:rPr>
                <w:rFonts w:ascii="Symbol" w:eastAsia="SimSun" w:hAnsi="Symbol"/>
              </w:rPr>
              <w:t></w:t>
            </w:r>
            <w:r w:rsidRPr="00C04A08">
              <w:rPr>
                <w:rFonts w:eastAsia="SimSun"/>
              </w:rPr>
              <w:t>MB</w:t>
            </w:r>
            <w:r w:rsidRPr="00C04A08">
              <w:rPr>
                <w:rFonts w:eastAsia="SimSun"/>
                <w:vertAlign w:val="subscript"/>
              </w:rPr>
              <w:t>P,n</w:t>
            </w:r>
            <w:r w:rsidRPr="00C04A08">
              <w:rPr>
                <w:rFonts w:eastAsia="SimSun"/>
              </w:rPr>
              <w:t xml:space="preserve"> (dB)</w:t>
            </w:r>
          </w:p>
        </w:tc>
        <w:tc>
          <w:tcPr>
            <w:tcW w:w="2379" w:type="dxa"/>
          </w:tcPr>
          <w:p w14:paraId="75CFFB17" w14:textId="77777777" w:rsidR="003D79C0" w:rsidRPr="00C04A08" w:rsidRDefault="003D79C0" w:rsidP="00F722D8">
            <w:pPr>
              <w:pStyle w:val="TAH"/>
              <w:rPr>
                <w:rFonts w:eastAsia="SimSun"/>
              </w:rPr>
            </w:pPr>
            <w:r w:rsidRPr="00C04A08">
              <w:rPr>
                <w:rFonts w:ascii="Symbol" w:eastAsia="SimSun" w:hAnsi="Symbol"/>
              </w:rPr>
              <w:t></w:t>
            </w:r>
            <w:r w:rsidRPr="00C04A08">
              <w:rPr>
                <w:rFonts w:eastAsia="SimSun"/>
              </w:rPr>
              <w:t>MB</w:t>
            </w:r>
            <w:r w:rsidRPr="00C04A08">
              <w:rPr>
                <w:rFonts w:eastAsia="SimSun"/>
                <w:vertAlign w:val="subscript"/>
              </w:rPr>
              <w:t>S,n</w:t>
            </w:r>
            <w:r w:rsidRPr="00C04A08">
              <w:rPr>
                <w:rFonts w:eastAsia="SimSun"/>
              </w:rPr>
              <w:t xml:space="preserve"> (dB)</w:t>
            </w:r>
          </w:p>
        </w:tc>
      </w:tr>
      <w:tr w:rsidR="003D79C0" w:rsidRPr="00C04A08" w14:paraId="3541C81B" w14:textId="77777777" w:rsidTr="009A71CB">
        <w:trPr>
          <w:trHeight w:val="187"/>
          <w:jc w:val="center"/>
        </w:trPr>
        <w:tc>
          <w:tcPr>
            <w:tcW w:w="2653" w:type="dxa"/>
            <w:shd w:val="clear" w:color="auto" w:fill="auto"/>
            <w:vAlign w:val="center"/>
          </w:tcPr>
          <w:p w14:paraId="314F8BF5" w14:textId="77777777" w:rsidR="003D79C0" w:rsidRPr="00C04A08" w:rsidRDefault="003D79C0" w:rsidP="00F722D8">
            <w:pPr>
              <w:pStyle w:val="TAC"/>
              <w:rPr>
                <w:rFonts w:eastAsia="Malgun Gothic"/>
              </w:rPr>
            </w:pPr>
            <w:r w:rsidRPr="00C04A08">
              <w:rPr>
                <w:rFonts w:eastAsia="Malgun Gothic"/>
              </w:rPr>
              <w:t>n257</w:t>
            </w:r>
          </w:p>
        </w:tc>
        <w:tc>
          <w:tcPr>
            <w:tcW w:w="2292" w:type="dxa"/>
            <w:vAlign w:val="center"/>
          </w:tcPr>
          <w:p w14:paraId="53B909EC" w14:textId="77777777" w:rsidR="003D79C0" w:rsidRPr="00C04A08" w:rsidRDefault="003D79C0" w:rsidP="00F722D8">
            <w:pPr>
              <w:pStyle w:val="TAC"/>
              <w:rPr>
                <w:rFonts w:eastAsia="Malgun Gothic" w:cs="Arial"/>
              </w:rPr>
            </w:pPr>
            <w:r w:rsidRPr="00C04A08">
              <w:rPr>
                <w:rFonts w:eastAsia="Malgun Gothic" w:cs="Arial" w:hint="eastAsia"/>
              </w:rPr>
              <w:t>0</w:t>
            </w:r>
            <w:r w:rsidRPr="00C04A08">
              <w:rPr>
                <w:rFonts w:eastAsia="Malgun Gothic" w:cs="Arial"/>
              </w:rPr>
              <w:t>.7</w:t>
            </w:r>
            <w:r w:rsidRPr="00C04A08">
              <w:rPr>
                <w:rFonts w:eastAsia="Malgun Gothic" w:cs="Arial"/>
                <w:vertAlign w:val="superscript"/>
              </w:rPr>
              <w:t>3</w:t>
            </w:r>
          </w:p>
        </w:tc>
        <w:tc>
          <w:tcPr>
            <w:tcW w:w="2379" w:type="dxa"/>
            <w:vAlign w:val="center"/>
          </w:tcPr>
          <w:p w14:paraId="7CBE8D5B" w14:textId="77777777" w:rsidR="003D79C0" w:rsidRPr="00C04A08" w:rsidRDefault="003D79C0" w:rsidP="00F722D8">
            <w:pPr>
              <w:pStyle w:val="TAC"/>
              <w:rPr>
                <w:rFonts w:eastAsia="Malgun Gothic" w:cs="Arial"/>
              </w:rPr>
            </w:pPr>
            <w:r w:rsidRPr="00C04A08">
              <w:rPr>
                <w:rFonts w:eastAsia="Malgun Gothic" w:cs="Arial"/>
              </w:rPr>
              <w:t>0.7</w:t>
            </w:r>
            <w:r w:rsidRPr="00C04A08">
              <w:rPr>
                <w:rFonts w:eastAsia="Malgun Gothic" w:cs="Arial"/>
                <w:vertAlign w:val="superscript"/>
              </w:rPr>
              <w:t>3</w:t>
            </w:r>
          </w:p>
        </w:tc>
      </w:tr>
      <w:tr w:rsidR="003D79C0" w:rsidRPr="00C04A08" w14:paraId="1C2E688C" w14:textId="77777777" w:rsidTr="009A71CB">
        <w:trPr>
          <w:trHeight w:val="187"/>
          <w:jc w:val="center"/>
        </w:trPr>
        <w:tc>
          <w:tcPr>
            <w:tcW w:w="2653" w:type="dxa"/>
            <w:shd w:val="clear" w:color="auto" w:fill="auto"/>
            <w:vAlign w:val="center"/>
          </w:tcPr>
          <w:p w14:paraId="37A68AF3" w14:textId="77777777" w:rsidR="003D79C0" w:rsidRPr="00C04A08" w:rsidRDefault="003D79C0" w:rsidP="00F722D8">
            <w:pPr>
              <w:pStyle w:val="TAC"/>
              <w:rPr>
                <w:rFonts w:eastAsia="Malgun Gothic"/>
              </w:rPr>
            </w:pPr>
            <w:r w:rsidRPr="00C04A08">
              <w:rPr>
                <w:rFonts w:eastAsia="Malgun Gothic"/>
              </w:rPr>
              <w:t>n258</w:t>
            </w:r>
          </w:p>
        </w:tc>
        <w:tc>
          <w:tcPr>
            <w:tcW w:w="2292" w:type="dxa"/>
            <w:vAlign w:val="center"/>
          </w:tcPr>
          <w:p w14:paraId="0B2D6FA3" w14:textId="77777777" w:rsidR="003D79C0" w:rsidRPr="00C04A08" w:rsidRDefault="003D79C0" w:rsidP="00F722D8">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6</w:t>
            </w:r>
          </w:p>
        </w:tc>
        <w:tc>
          <w:tcPr>
            <w:tcW w:w="2379" w:type="dxa"/>
            <w:vAlign w:val="center"/>
          </w:tcPr>
          <w:p w14:paraId="69206E25" w14:textId="77777777" w:rsidR="003D79C0" w:rsidRPr="00C04A08" w:rsidRDefault="003D79C0" w:rsidP="00F722D8">
            <w:pPr>
              <w:pStyle w:val="TAC"/>
              <w:rPr>
                <w:rFonts w:eastAsia="Malgun Gothic" w:cs="Arial"/>
              </w:rPr>
            </w:pPr>
            <w:r w:rsidRPr="00C04A08">
              <w:rPr>
                <w:rFonts w:eastAsia="Malgun Gothic" w:cs="Arial"/>
              </w:rPr>
              <w:t>0.7</w:t>
            </w:r>
          </w:p>
        </w:tc>
      </w:tr>
      <w:tr w:rsidR="003D79C0" w:rsidRPr="00C04A08" w14:paraId="2B1BB4DE" w14:textId="77777777" w:rsidTr="009A71CB">
        <w:trPr>
          <w:trHeight w:val="187"/>
          <w:jc w:val="center"/>
        </w:trPr>
        <w:tc>
          <w:tcPr>
            <w:tcW w:w="2653" w:type="dxa"/>
            <w:shd w:val="clear" w:color="auto" w:fill="auto"/>
            <w:vAlign w:val="center"/>
          </w:tcPr>
          <w:p w14:paraId="3B6D73F0" w14:textId="77777777" w:rsidR="003D79C0" w:rsidRPr="00C04A08" w:rsidRDefault="003D79C0" w:rsidP="00F722D8">
            <w:pPr>
              <w:pStyle w:val="TAC"/>
              <w:rPr>
                <w:rFonts w:eastAsia="Malgun Gothic"/>
              </w:rPr>
            </w:pPr>
            <w:r w:rsidRPr="00C04A08">
              <w:rPr>
                <w:rFonts w:eastAsia="Malgun Gothic"/>
              </w:rPr>
              <w:t>n259</w:t>
            </w:r>
          </w:p>
        </w:tc>
        <w:tc>
          <w:tcPr>
            <w:tcW w:w="2292" w:type="dxa"/>
            <w:vAlign w:val="center"/>
          </w:tcPr>
          <w:p w14:paraId="7105970D" w14:textId="77777777" w:rsidR="003D79C0" w:rsidRPr="00C04A08" w:rsidRDefault="003D79C0" w:rsidP="00F722D8">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5</w:t>
            </w:r>
          </w:p>
        </w:tc>
        <w:tc>
          <w:tcPr>
            <w:tcW w:w="2379" w:type="dxa"/>
            <w:vAlign w:val="center"/>
          </w:tcPr>
          <w:p w14:paraId="7E80B7E4" w14:textId="77777777" w:rsidR="003D79C0" w:rsidRPr="00C04A08" w:rsidRDefault="003D79C0" w:rsidP="00F722D8">
            <w:pPr>
              <w:pStyle w:val="TAC"/>
              <w:rPr>
                <w:rFonts w:eastAsia="Malgun Gothic" w:cs="Arial"/>
              </w:rPr>
            </w:pPr>
            <w:r w:rsidRPr="00C04A08">
              <w:rPr>
                <w:rFonts w:eastAsia="Malgun Gothic" w:cs="Arial"/>
              </w:rPr>
              <w:t>0.4</w:t>
            </w:r>
          </w:p>
        </w:tc>
      </w:tr>
      <w:tr w:rsidR="003D79C0" w:rsidRPr="00C04A08" w:rsidDel="000E550B" w14:paraId="1A66F67F" w14:textId="77777777" w:rsidTr="009A71CB">
        <w:trPr>
          <w:trHeight w:val="187"/>
          <w:jc w:val="center"/>
        </w:trPr>
        <w:tc>
          <w:tcPr>
            <w:tcW w:w="2653" w:type="dxa"/>
            <w:shd w:val="clear" w:color="auto" w:fill="auto"/>
            <w:vAlign w:val="center"/>
          </w:tcPr>
          <w:p w14:paraId="60F6790B" w14:textId="77777777" w:rsidR="003D79C0" w:rsidRPr="00C04A08" w:rsidDel="000E550B" w:rsidRDefault="003D79C0" w:rsidP="00F722D8">
            <w:pPr>
              <w:pStyle w:val="TAC"/>
              <w:rPr>
                <w:rFonts w:eastAsia="Malgun Gothic"/>
              </w:rPr>
            </w:pPr>
            <w:r w:rsidRPr="00C04A08">
              <w:rPr>
                <w:rFonts w:eastAsia="Malgun Gothic"/>
              </w:rPr>
              <w:t>n260</w:t>
            </w:r>
          </w:p>
        </w:tc>
        <w:tc>
          <w:tcPr>
            <w:tcW w:w="2292" w:type="dxa"/>
            <w:vAlign w:val="center"/>
          </w:tcPr>
          <w:p w14:paraId="6A8E9760" w14:textId="77777777" w:rsidR="003D79C0" w:rsidRPr="00C04A08" w:rsidDel="000E550B" w:rsidRDefault="003D79C0" w:rsidP="00F722D8">
            <w:pPr>
              <w:pStyle w:val="TAC"/>
              <w:rPr>
                <w:rFonts w:eastAsia="Malgun Gothic" w:cs="Arial"/>
              </w:rPr>
            </w:pPr>
            <w:r w:rsidRPr="00C04A08">
              <w:rPr>
                <w:rFonts w:eastAsia="Malgun Gothic" w:cs="Arial"/>
              </w:rPr>
              <w:t>0.5</w:t>
            </w:r>
            <w:r w:rsidRPr="00C04A08">
              <w:rPr>
                <w:rFonts w:eastAsia="Malgun Gothic" w:cs="Arial"/>
                <w:vertAlign w:val="superscript"/>
              </w:rPr>
              <w:t>1</w:t>
            </w:r>
          </w:p>
        </w:tc>
        <w:tc>
          <w:tcPr>
            <w:tcW w:w="2379" w:type="dxa"/>
            <w:vAlign w:val="center"/>
          </w:tcPr>
          <w:p w14:paraId="7B522BCB" w14:textId="77777777" w:rsidR="003D79C0" w:rsidRPr="00C04A08" w:rsidDel="000E550B" w:rsidRDefault="003D79C0" w:rsidP="00F722D8">
            <w:pPr>
              <w:pStyle w:val="TAC"/>
              <w:rPr>
                <w:rFonts w:eastAsia="Malgun Gothic" w:cs="Arial"/>
                <w:vertAlign w:val="superscript"/>
              </w:rPr>
            </w:pPr>
            <w:r w:rsidRPr="00C04A08">
              <w:rPr>
                <w:rFonts w:eastAsia="Malgun Gothic" w:cs="Arial"/>
              </w:rPr>
              <w:t>0.4</w:t>
            </w:r>
            <w:r w:rsidRPr="00C04A08">
              <w:rPr>
                <w:rFonts w:eastAsia="Malgun Gothic" w:cs="Arial"/>
                <w:vertAlign w:val="superscript"/>
              </w:rPr>
              <w:t>1</w:t>
            </w:r>
          </w:p>
        </w:tc>
      </w:tr>
      <w:tr w:rsidR="003D79C0" w:rsidRPr="00C04A08" w14:paraId="38D4B892" w14:textId="77777777" w:rsidTr="009A71CB">
        <w:trPr>
          <w:trHeight w:val="187"/>
          <w:jc w:val="center"/>
        </w:trPr>
        <w:tc>
          <w:tcPr>
            <w:tcW w:w="2653" w:type="dxa"/>
            <w:shd w:val="clear" w:color="auto" w:fill="auto"/>
            <w:vAlign w:val="center"/>
          </w:tcPr>
          <w:p w14:paraId="7B0B2167" w14:textId="77777777" w:rsidR="003D79C0" w:rsidRPr="00C04A08" w:rsidRDefault="003D79C0" w:rsidP="00F722D8">
            <w:pPr>
              <w:pStyle w:val="TAC"/>
              <w:rPr>
                <w:rFonts w:eastAsia="Malgun Gothic"/>
              </w:rPr>
            </w:pPr>
            <w:r w:rsidRPr="00C04A08">
              <w:rPr>
                <w:rFonts w:eastAsia="Malgun Gothic"/>
              </w:rPr>
              <w:t>n261</w:t>
            </w:r>
          </w:p>
        </w:tc>
        <w:tc>
          <w:tcPr>
            <w:tcW w:w="2292" w:type="dxa"/>
            <w:vAlign w:val="center"/>
          </w:tcPr>
          <w:p w14:paraId="750D6041" w14:textId="77777777" w:rsidR="003D79C0" w:rsidRPr="00C04A08" w:rsidRDefault="003D79C0" w:rsidP="00F722D8">
            <w:pPr>
              <w:pStyle w:val="TAC"/>
              <w:rPr>
                <w:rFonts w:eastAsia="Malgun Gothic" w:cs="Arial"/>
              </w:rPr>
            </w:pPr>
            <w:r w:rsidRPr="00C04A08">
              <w:rPr>
                <w:rFonts w:eastAsia="Malgun Gothic" w:cs="Arial" w:hint="eastAsia"/>
              </w:rPr>
              <w:t>0</w:t>
            </w:r>
            <w:r w:rsidRPr="00C04A08">
              <w:rPr>
                <w:rFonts w:eastAsia="Malgun Gothic" w:cs="Arial"/>
              </w:rPr>
              <w:t>.5</w:t>
            </w:r>
            <w:r w:rsidRPr="00C04A08">
              <w:rPr>
                <w:rFonts w:eastAsia="Malgun Gothic" w:cs="Arial"/>
                <w:vertAlign w:val="superscript"/>
              </w:rPr>
              <w:t>2,4</w:t>
            </w:r>
          </w:p>
        </w:tc>
        <w:tc>
          <w:tcPr>
            <w:tcW w:w="2379" w:type="dxa"/>
            <w:vAlign w:val="center"/>
          </w:tcPr>
          <w:p w14:paraId="1D3296ED" w14:textId="77777777" w:rsidR="003D79C0" w:rsidRPr="00C04A08" w:rsidRDefault="003D79C0" w:rsidP="00F722D8">
            <w:pPr>
              <w:pStyle w:val="TAC"/>
              <w:rPr>
                <w:rFonts w:eastAsia="Malgun Gothic" w:cs="Arial"/>
              </w:rPr>
            </w:pPr>
            <w:r w:rsidRPr="00C04A08">
              <w:rPr>
                <w:rFonts w:eastAsia="Malgun Gothic" w:cs="Arial"/>
              </w:rPr>
              <w:t>0.7</w:t>
            </w:r>
            <w:r w:rsidRPr="00C04A08">
              <w:rPr>
                <w:rFonts w:eastAsia="Malgun Gothic" w:cs="Arial"/>
                <w:vertAlign w:val="superscript"/>
              </w:rPr>
              <w:t>4</w:t>
            </w:r>
          </w:p>
        </w:tc>
      </w:tr>
      <w:tr w:rsidR="00A30EE0" w:rsidRPr="00C04A08" w14:paraId="2B821ECF" w14:textId="77777777" w:rsidTr="00A3696F">
        <w:trPr>
          <w:trHeight w:val="187"/>
          <w:jc w:val="center"/>
        </w:trPr>
        <w:tc>
          <w:tcPr>
            <w:tcW w:w="2653" w:type="dxa"/>
            <w:tcBorders>
              <w:top w:val="single" w:sz="4" w:space="0" w:color="auto"/>
              <w:left w:val="single" w:sz="4" w:space="0" w:color="auto"/>
              <w:bottom w:val="single" w:sz="4" w:space="0" w:color="auto"/>
              <w:right w:val="single" w:sz="4" w:space="0" w:color="auto"/>
            </w:tcBorders>
            <w:vAlign w:val="center"/>
          </w:tcPr>
          <w:p w14:paraId="25666146" w14:textId="1BD19C25" w:rsidR="00A30EE0" w:rsidRPr="00C04A08" w:rsidRDefault="00A30EE0" w:rsidP="00F722D8">
            <w:pPr>
              <w:pStyle w:val="TAC"/>
              <w:rPr>
                <w:rFonts w:eastAsia="Malgun Gothic"/>
              </w:rPr>
            </w:pPr>
            <w:r>
              <w:rPr>
                <w:rFonts w:eastAsia="Malgun Gothic"/>
              </w:rPr>
              <w:t>n262</w:t>
            </w:r>
          </w:p>
        </w:tc>
        <w:tc>
          <w:tcPr>
            <w:tcW w:w="2292" w:type="dxa"/>
            <w:tcBorders>
              <w:top w:val="single" w:sz="4" w:space="0" w:color="auto"/>
              <w:left w:val="single" w:sz="4" w:space="0" w:color="auto"/>
              <w:bottom w:val="single" w:sz="4" w:space="0" w:color="auto"/>
              <w:right w:val="single" w:sz="4" w:space="0" w:color="auto"/>
            </w:tcBorders>
            <w:vAlign w:val="center"/>
          </w:tcPr>
          <w:p w14:paraId="63AE8090" w14:textId="53600A16" w:rsidR="00A30EE0" w:rsidRPr="00C04A08" w:rsidRDefault="00A30EE0" w:rsidP="00F722D8">
            <w:pPr>
              <w:pStyle w:val="TAC"/>
              <w:rPr>
                <w:rFonts w:eastAsia="Malgun Gothic" w:cs="Arial"/>
              </w:rPr>
            </w:pPr>
            <w:r>
              <w:rPr>
                <w:rFonts w:eastAsia="Malgun Gothic" w:cs="Arial"/>
              </w:rPr>
              <w:t>0.7</w:t>
            </w:r>
          </w:p>
        </w:tc>
        <w:tc>
          <w:tcPr>
            <w:tcW w:w="2379" w:type="dxa"/>
            <w:tcBorders>
              <w:top w:val="single" w:sz="4" w:space="0" w:color="auto"/>
              <w:left w:val="single" w:sz="4" w:space="0" w:color="auto"/>
              <w:bottom w:val="single" w:sz="4" w:space="0" w:color="auto"/>
              <w:right w:val="single" w:sz="4" w:space="0" w:color="auto"/>
            </w:tcBorders>
            <w:vAlign w:val="center"/>
          </w:tcPr>
          <w:p w14:paraId="3886EEC0" w14:textId="266FD53F" w:rsidR="00A30EE0" w:rsidRPr="00C04A08" w:rsidRDefault="00A30EE0" w:rsidP="00F722D8">
            <w:pPr>
              <w:pStyle w:val="TAC"/>
              <w:rPr>
                <w:rFonts w:eastAsia="Malgun Gothic" w:cs="Arial"/>
              </w:rPr>
            </w:pPr>
            <w:r>
              <w:rPr>
                <w:rFonts w:eastAsia="Malgun Gothic" w:cs="Arial"/>
              </w:rPr>
              <w:t>0.7</w:t>
            </w:r>
          </w:p>
        </w:tc>
      </w:tr>
      <w:tr w:rsidR="001B26FA" w:rsidRPr="00C04A08" w14:paraId="14F57161" w14:textId="77777777" w:rsidTr="00A3696F">
        <w:trPr>
          <w:trHeight w:val="187"/>
          <w:jc w:val="center"/>
        </w:trPr>
        <w:tc>
          <w:tcPr>
            <w:tcW w:w="2653" w:type="dxa"/>
            <w:tcBorders>
              <w:top w:val="single" w:sz="4" w:space="0" w:color="auto"/>
              <w:left w:val="single" w:sz="4" w:space="0" w:color="auto"/>
              <w:bottom w:val="single" w:sz="4" w:space="0" w:color="auto"/>
              <w:right w:val="single" w:sz="4" w:space="0" w:color="auto"/>
            </w:tcBorders>
            <w:vAlign w:val="center"/>
          </w:tcPr>
          <w:p w14:paraId="2C89528C" w14:textId="114BFDF8" w:rsidR="001B26FA" w:rsidRDefault="001B26FA" w:rsidP="00F722D8">
            <w:pPr>
              <w:pStyle w:val="TAC"/>
              <w:rPr>
                <w:rFonts w:eastAsia="Malgun Gothic"/>
              </w:rPr>
            </w:pPr>
            <w:r>
              <w:rPr>
                <w:rFonts w:eastAsia="Malgun Gothic"/>
              </w:rPr>
              <w:t>n263</w:t>
            </w:r>
          </w:p>
        </w:tc>
        <w:tc>
          <w:tcPr>
            <w:tcW w:w="2292" w:type="dxa"/>
            <w:tcBorders>
              <w:top w:val="single" w:sz="4" w:space="0" w:color="auto"/>
              <w:left w:val="single" w:sz="4" w:space="0" w:color="auto"/>
              <w:bottom w:val="single" w:sz="4" w:space="0" w:color="auto"/>
              <w:right w:val="single" w:sz="4" w:space="0" w:color="auto"/>
            </w:tcBorders>
            <w:vAlign w:val="center"/>
          </w:tcPr>
          <w:p w14:paraId="2B308EF7" w14:textId="785542C5" w:rsidR="001B26FA" w:rsidRDefault="001B26FA" w:rsidP="00F722D8">
            <w:pPr>
              <w:pStyle w:val="TAC"/>
              <w:rPr>
                <w:rFonts w:eastAsia="Malgun Gothic" w:cs="Arial"/>
              </w:rPr>
            </w:pPr>
            <w:r>
              <w:rPr>
                <w:rFonts w:eastAsia="Malgun Gothic" w:cs="Arial"/>
              </w:rPr>
              <w:t>1.0</w:t>
            </w:r>
          </w:p>
        </w:tc>
        <w:tc>
          <w:tcPr>
            <w:tcW w:w="2379" w:type="dxa"/>
            <w:tcBorders>
              <w:top w:val="single" w:sz="4" w:space="0" w:color="auto"/>
              <w:left w:val="single" w:sz="4" w:space="0" w:color="auto"/>
              <w:bottom w:val="single" w:sz="4" w:space="0" w:color="auto"/>
              <w:right w:val="single" w:sz="4" w:space="0" w:color="auto"/>
            </w:tcBorders>
            <w:vAlign w:val="center"/>
          </w:tcPr>
          <w:p w14:paraId="00E965DD" w14:textId="71C0D46F" w:rsidR="001B26FA" w:rsidRDefault="001B26FA" w:rsidP="00F722D8">
            <w:pPr>
              <w:pStyle w:val="TAC"/>
              <w:rPr>
                <w:rFonts w:eastAsia="Malgun Gothic" w:cs="Arial"/>
              </w:rPr>
            </w:pPr>
            <w:r>
              <w:rPr>
                <w:rFonts w:eastAsia="Malgun Gothic" w:cs="Arial"/>
              </w:rPr>
              <w:t>1.0</w:t>
            </w:r>
          </w:p>
        </w:tc>
      </w:tr>
      <w:tr w:rsidR="003D79C0" w:rsidRPr="00C04A08" w14:paraId="3C84765A" w14:textId="77777777" w:rsidTr="009A71CB">
        <w:trPr>
          <w:trHeight w:val="187"/>
          <w:jc w:val="center"/>
        </w:trPr>
        <w:tc>
          <w:tcPr>
            <w:tcW w:w="7324" w:type="dxa"/>
            <w:gridSpan w:val="3"/>
            <w:shd w:val="clear" w:color="auto" w:fill="auto"/>
            <w:vAlign w:val="center"/>
          </w:tcPr>
          <w:p w14:paraId="53B994E6" w14:textId="77777777" w:rsidR="003D79C0" w:rsidRPr="00C04A08" w:rsidRDefault="003D79C0" w:rsidP="00F722D8">
            <w:pPr>
              <w:pStyle w:val="TAN"/>
              <w:rPr>
                <w:rFonts w:eastAsia="SimSun"/>
              </w:rPr>
            </w:pPr>
            <w:r w:rsidRPr="00C04A08">
              <w:rPr>
                <w:rFonts w:eastAsia="SimSun"/>
              </w:rPr>
              <w:t>Note 1: n260 peak and spherical relaxations are 0 dB for UE that exclusively supports n261+n260</w:t>
            </w:r>
          </w:p>
          <w:p w14:paraId="11922FEC" w14:textId="77777777" w:rsidR="003D79C0" w:rsidRPr="00C04A08" w:rsidRDefault="003D79C0" w:rsidP="00F722D8">
            <w:pPr>
              <w:pStyle w:val="TAN"/>
              <w:rPr>
                <w:rFonts w:eastAsia="SimSun"/>
              </w:rPr>
            </w:pPr>
            <w:r w:rsidRPr="00C04A08">
              <w:rPr>
                <w:rFonts w:eastAsia="SimSun"/>
              </w:rPr>
              <w:t>Note 2: n261 peak relaxation is 0 dB for UE that exclusively supports n261+n260</w:t>
            </w:r>
          </w:p>
          <w:p w14:paraId="30452795" w14:textId="77777777" w:rsidR="003D79C0" w:rsidRPr="00C04A08" w:rsidRDefault="003D79C0" w:rsidP="00F722D8">
            <w:pPr>
              <w:pStyle w:val="TAN"/>
              <w:rPr>
                <w:rFonts w:eastAsia="SimSun"/>
              </w:rPr>
            </w:pPr>
            <w:r w:rsidRPr="00C04A08">
              <w:rPr>
                <w:rFonts w:eastAsia="SimSun"/>
              </w:rPr>
              <w:t>Note 3: n257 peak and spherical relaxations are 0 dB for UE that exclusively supports n261+n257</w:t>
            </w:r>
          </w:p>
          <w:p w14:paraId="680C5778" w14:textId="77777777" w:rsidR="003D79C0" w:rsidRPr="00C04A08" w:rsidRDefault="003D79C0" w:rsidP="00F722D8">
            <w:pPr>
              <w:pStyle w:val="TAN"/>
              <w:rPr>
                <w:rFonts w:eastAsia="SimSun"/>
              </w:rPr>
            </w:pPr>
            <w:r w:rsidRPr="00C04A08">
              <w:rPr>
                <w:rFonts w:eastAsia="SimSun"/>
              </w:rPr>
              <w:t>Note 4: n261 peak and spherical relaxations are 0 dB for UE that exclusively supports n261+n257</w:t>
            </w:r>
          </w:p>
        </w:tc>
      </w:tr>
      <w:bookmarkEnd w:id="4091"/>
      <w:bookmarkEnd w:id="4092"/>
    </w:tbl>
    <w:p w14:paraId="40BD39C8" w14:textId="77777777" w:rsidR="00842EF7" w:rsidRPr="00C04A08" w:rsidRDefault="00842EF7" w:rsidP="00842EF7"/>
    <w:p w14:paraId="365E7464" w14:textId="77777777" w:rsidR="00842EF7" w:rsidRPr="00C04A08" w:rsidRDefault="00842EF7" w:rsidP="00842EF7">
      <w:pPr>
        <w:pStyle w:val="Heading4"/>
      </w:pPr>
      <w:bookmarkStart w:id="4093" w:name="_Toc21340763"/>
      <w:bookmarkStart w:id="4094" w:name="_Toc29805210"/>
      <w:bookmarkStart w:id="4095" w:name="_Toc36456419"/>
      <w:bookmarkStart w:id="4096" w:name="_Toc36469517"/>
      <w:bookmarkStart w:id="4097" w:name="_Toc37253926"/>
      <w:bookmarkStart w:id="4098" w:name="_Toc37322783"/>
      <w:bookmarkStart w:id="4099" w:name="_Toc37324189"/>
      <w:bookmarkStart w:id="4100" w:name="_Toc45889712"/>
      <w:bookmarkStart w:id="4101" w:name="_Toc52196367"/>
      <w:bookmarkStart w:id="4102" w:name="_Toc52197347"/>
      <w:bookmarkStart w:id="4103" w:name="_Toc53173070"/>
      <w:bookmarkStart w:id="4104" w:name="_Toc53173439"/>
      <w:bookmarkStart w:id="4105" w:name="_Toc61119428"/>
      <w:bookmarkStart w:id="4106" w:name="_Toc61119810"/>
      <w:bookmarkStart w:id="4107" w:name="_Toc67925856"/>
      <w:bookmarkStart w:id="4108" w:name="_Toc75273494"/>
      <w:bookmarkStart w:id="4109" w:name="_Toc76510394"/>
      <w:bookmarkStart w:id="4110" w:name="_Toc83129547"/>
      <w:bookmarkStart w:id="4111" w:name="_Toc90591080"/>
      <w:bookmarkStart w:id="4112" w:name="_Toc98864102"/>
      <w:bookmarkStart w:id="4113" w:name="_Toc99733351"/>
      <w:bookmarkStart w:id="4114" w:name="_Toc106577242"/>
      <w:bookmarkStart w:id="4115" w:name="_Toc114536993"/>
      <w:bookmarkStart w:id="4116" w:name="_Toc115257261"/>
      <w:bookmarkStart w:id="4117" w:name="_Toc123086580"/>
      <w:bookmarkStart w:id="4118" w:name="_Toc124295904"/>
      <w:bookmarkStart w:id="4119" w:name="_Toc124296374"/>
      <w:bookmarkStart w:id="4120" w:name="_Toc130572190"/>
      <w:bookmarkStart w:id="4121" w:name="_Toc131708189"/>
      <w:bookmarkStart w:id="4122" w:name="_Toc137457996"/>
      <w:r w:rsidRPr="00C04A08">
        <w:t>6.2.1.4</w:t>
      </w:r>
      <w:r w:rsidRPr="00C04A08">
        <w:tab/>
        <w:t>UE maximum output power for power class 4</w:t>
      </w:r>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p>
    <w:p w14:paraId="60A3E5C9"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0AB33879" w14:textId="77777777" w:rsidR="00842EF7" w:rsidRPr="00C04A08" w:rsidRDefault="00842EF7" w:rsidP="00842EF7">
      <w:pPr>
        <w:pStyle w:val="TH"/>
      </w:pPr>
      <w:r w:rsidRPr="00C04A08">
        <w:t>Table 6.2.1.4-1: UE minimum peak EIRP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57D6046F"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188A3561"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092E7F4B" w14:textId="77777777" w:rsidR="00842EF7" w:rsidRPr="00C04A08" w:rsidRDefault="00842EF7" w:rsidP="00F91227">
            <w:pPr>
              <w:pStyle w:val="TAH"/>
            </w:pPr>
            <w:r w:rsidRPr="00C04A08">
              <w:t>Min peak EIRP (dBm)</w:t>
            </w:r>
          </w:p>
        </w:tc>
      </w:tr>
      <w:tr w:rsidR="00842EF7" w:rsidRPr="00C04A08" w14:paraId="196F3CDA"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8750C43"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643C6F" w14:textId="77777777" w:rsidR="00842EF7" w:rsidRPr="00C04A08" w:rsidRDefault="00842EF7" w:rsidP="0013282A">
            <w:pPr>
              <w:pStyle w:val="TAC"/>
            </w:pPr>
            <w:r w:rsidRPr="00C04A08">
              <w:t>34</w:t>
            </w:r>
          </w:p>
        </w:tc>
      </w:tr>
      <w:tr w:rsidR="00842EF7" w:rsidRPr="00C04A08" w14:paraId="465525C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B7E3875"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448C25D" w14:textId="77777777" w:rsidR="00842EF7" w:rsidRPr="00C04A08" w:rsidRDefault="00842EF7" w:rsidP="0013282A">
            <w:pPr>
              <w:pStyle w:val="TAC"/>
            </w:pPr>
            <w:r w:rsidRPr="00C04A08">
              <w:t>34</w:t>
            </w:r>
          </w:p>
        </w:tc>
      </w:tr>
      <w:tr w:rsidR="00842EF7" w:rsidRPr="00C04A08" w14:paraId="6EE7DD06"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B981645" w14:textId="77777777" w:rsidR="00842EF7" w:rsidRPr="00C04A08" w:rsidRDefault="00842EF7" w:rsidP="0013282A">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249B2504" w14:textId="77777777" w:rsidR="00842EF7" w:rsidRPr="00C04A08" w:rsidRDefault="00842EF7" w:rsidP="0013282A">
            <w:pPr>
              <w:pStyle w:val="TAC"/>
            </w:pPr>
            <w:r w:rsidRPr="00C04A08">
              <w:t>31</w:t>
            </w:r>
          </w:p>
        </w:tc>
      </w:tr>
      <w:tr w:rsidR="00842EF7" w:rsidRPr="00C04A08" w14:paraId="18F8C54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0170F76"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FB90B72" w14:textId="77777777" w:rsidR="00842EF7" w:rsidRPr="00C04A08" w:rsidRDefault="00842EF7" w:rsidP="0013282A">
            <w:pPr>
              <w:pStyle w:val="TAC"/>
            </w:pPr>
            <w:r w:rsidRPr="00C04A08">
              <w:t>34</w:t>
            </w:r>
          </w:p>
        </w:tc>
      </w:tr>
      <w:tr w:rsidR="00A30EE0" w:rsidRPr="00C04A08" w14:paraId="07E59B1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22B0813" w14:textId="6B4131F5" w:rsidR="00A30EE0" w:rsidRPr="00C04A08" w:rsidRDefault="00A30EE0" w:rsidP="00A30EE0">
            <w:pPr>
              <w:pStyle w:val="TAC"/>
            </w:pPr>
            <w:r>
              <w:t>n262</w:t>
            </w:r>
          </w:p>
        </w:tc>
        <w:tc>
          <w:tcPr>
            <w:tcW w:w="2417" w:type="dxa"/>
            <w:tcBorders>
              <w:top w:val="single" w:sz="4" w:space="0" w:color="auto"/>
              <w:left w:val="single" w:sz="4" w:space="0" w:color="auto"/>
              <w:bottom w:val="single" w:sz="4" w:space="0" w:color="auto"/>
              <w:right w:val="single" w:sz="4" w:space="0" w:color="auto"/>
            </w:tcBorders>
            <w:vAlign w:val="center"/>
          </w:tcPr>
          <w:p w14:paraId="57E1AE39" w14:textId="3F2663B0" w:rsidR="00A30EE0" w:rsidRPr="00C04A08" w:rsidRDefault="00A30EE0" w:rsidP="00A30EE0">
            <w:pPr>
              <w:pStyle w:val="TAC"/>
            </w:pPr>
            <w:r>
              <w:t>28.3</w:t>
            </w:r>
          </w:p>
        </w:tc>
      </w:tr>
      <w:tr w:rsidR="00842EF7" w:rsidRPr="00C04A08" w14:paraId="203858B8" w14:textId="77777777" w:rsidTr="009A71CB">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1AB4AC07" w14:textId="77777777" w:rsidR="00842EF7" w:rsidRPr="00C04A08" w:rsidRDefault="00842EF7" w:rsidP="00F91227">
            <w:pPr>
              <w:pStyle w:val="TAN"/>
            </w:pPr>
            <w:r w:rsidRPr="00C04A08">
              <w:t>NOTE 1:</w:t>
            </w:r>
            <w:r w:rsidRPr="00C04A08">
              <w:tab/>
              <w:t>Minimum peak EIRP is defined as the lower limit without tolerance</w:t>
            </w:r>
          </w:p>
        </w:tc>
      </w:tr>
    </w:tbl>
    <w:p w14:paraId="2CB04BF5" w14:textId="77777777" w:rsidR="00842EF7" w:rsidRPr="00C04A08" w:rsidRDefault="00842EF7" w:rsidP="00842EF7"/>
    <w:p w14:paraId="025EC9ED" w14:textId="77777777" w:rsidR="00014677" w:rsidRPr="00C04A08" w:rsidRDefault="00014677" w:rsidP="00014677">
      <w:r w:rsidRPr="00C04A08">
        <w:t>The maximum output power values for TRP and EIRP are found in Table 6.2.1.4-2 below. The maximum allowed EIRP is derived from regulatory requirements [8]. The requirements are verified with the test metrics of TRP (Link=TX beam peak direction, Meas=TRP grid) in beam locked mode and EIRP (Link=TX beam peak direction, Meas=Link angle).</w:t>
      </w:r>
    </w:p>
    <w:p w14:paraId="09754D5C" w14:textId="77777777" w:rsidR="00842EF7" w:rsidRPr="00C04A08" w:rsidRDefault="00842EF7" w:rsidP="00842EF7">
      <w:pPr>
        <w:pStyle w:val="TH"/>
      </w:pPr>
      <w:r w:rsidRPr="00C04A08">
        <w:t>Table 6.2.1.4-2: UE maximum output power limits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842EF7" w:rsidRPr="00C04A08" w14:paraId="25B3355B" w14:textId="77777777" w:rsidTr="009A71CB">
        <w:trPr>
          <w:trHeight w:val="187"/>
          <w:jc w:val="center"/>
        </w:trPr>
        <w:tc>
          <w:tcPr>
            <w:tcW w:w="1606" w:type="dxa"/>
            <w:shd w:val="clear" w:color="auto" w:fill="auto"/>
            <w:vAlign w:val="center"/>
          </w:tcPr>
          <w:p w14:paraId="7425881B" w14:textId="77777777" w:rsidR="00842EF7" w:rsidRPr="00C04A08" w:rsidRDefault="00842EF7" w:rsidP="00F91227">
            <w:pPr>
              <w:pStyle w:val="TAH"/>
            </w:pPr>
            <w:r w:rsidRPr="00C04A08">
              <w:t>Operating band</w:t>
            </w:r>
          </w:p>
        </w:tc>
        <w:tc>
          <w:tcPr>
            <w:tcW w:w="1628" w:type="dxa"/>
            <w:shd w:val="clear" w:color="auto" w:fill="auto"/>
            <w:vAlign w:val="center"/>
          </w:tcPr>
          <w:p w14:paraId="5EE361CB" w14:textId="77777777" w:rsidR="00842EF7" w:rsidRPr="00C04A08" w:rsidRDefault="00842EF7" w:rsidP="00F91227">
            <w:pPr>
              <w:pStyle w:val="TAH"/>
            </w:pPr>
            <w:r w:rsidRPr="00C04A08">
              <w:t>Max TRP (dBm)</w:t>
            </w:r>
          </w:p>
        </w:tc>
        <w:tc>
          <w:tcPr>
            <w:tcW w:w="1633" w:type="dxa"/>
            <w:shd w:val="clear" w:color="auto" w:fill="auto"/>
          </w:tcPr>
          <w:p w14:paraId="542B8C53" w14:textId="77777777" w:rsidR="00842EF7" w:rsidRPr="00C04A08" w:rsidRDefault="00842EF7" w:rsidP="00F91227">
            <w:pPr>
              <w:pStyle w:val="TAH"/>
            </w:pPr>
            <w:r w:rsidRPr="00C04A08">
              <w:t>Max EIRP (dBm)</w:t>
            </w:r>
          </w:p>
        </w:tc>
      </w:tr>
      <w:tr w:rsidR="00842EF7" w:rsidRPr="00C04A08" w14:paraId="596BFBB5" w14:textId="77777777" w:rsidTr="009A71CB">
        <w:trPr>
          <w:trHeight w:val="187"/>
          <w:jc w:val="center"/>
        </w:trPr>
        <w:tc>
          <w:tcPr>
            <w:tcW w:w="1606" w:type="dxa"/>
            <w:shd w:val="clear" w:color="auto" w:fill="auto"/>
          </w:tcPr>
          <w:p w14:paraId="6712986E" w14:textId="77777777" w:rsidR="00842EF7" w:rsidRPr="00C04A08" w:rsidRDefault="00842EF7" w:rsidP="0013282A">
            <w:pPr>
              <w:pStyle w:val="TAC"/>
            </w:pPr>
            <w:r w:rsidRPr="00C04A08">
              <w:t>n257</w:t>
            </w:r>
          </w:p>
        </w:tc>
        <w:tc>
          <w:tcPr>
            <w:tcW w:w="1628" w:type="dxa"/>
            <w:shd w:val="clear" w:color="auto" w:fill="auto"/>
            <w:vAlign w:val="center"/>
          </w:tcPr>
          <w:p w14:paraId="4F6EB2E4" w14:textId="77777777" w:rsidR="00842EF7" w:rsidRPr="00C04A08" w:rsidRDefault="00842EF7" w:rsidP="0013282A">
            <w:pPr>
              <w:pStyle w:val="TAC"/>
            </w:pPr>
            <w:r w:rsidRPr="00C04A08">
              <w:t>23</w:t>
            </w:r>
          </w:p>
        </w:tc>
        <w:tc>
          <w:tcPr>
            <w:tcW w:w="1633" w:type="dxa"/>
            <w:shd w:val="clear" w:color="auto" w:fill="auto"/>
            <w:vAlign w:val="center"/>
          </w:tcPr>
          <w:p w14:paraId="64D1A320" w14:textId="77777777" w:rsidR="00842EF7" w:rsidRPr="00C04A08" w:rsidRDefault="00842EF7" w:rsidP="0013282A">
            <w:pPr>
              <w:pStyle w:val="TAC"/>
            </w:pPr>
            <w:r w:rsidRPr="00C04A08">
              <w:t>43</w:t>
            </w:r>
          </w:p>
        </w:tc>
      </w:tr>
      <w:tr w:rsidR="00842EF7" w:rsidRPr="00C04A08" w14:paraId="4575FDB9" w14:textId="77777777" w:rsidTr="009A71CB">
        <w:trPr>
          <w:trHeight w:val="187"/>
          <w:jc w:val="center"/>
        </w:trPr>
        <w:tc>
          <w:tcPr>
            <w:tcW w:w="1606" w:type="dxa"/>
            <w:shd w:val="clear" w:color="auto" w:fill="auto"/>
          </w:tcPr>
          <w:p w14:paraId="1EA43CFA" w14:textId="77777777" w:rsidR="00842EF7" w:rsidRPr="00C04A08" w:rsidRDefault="00842EF7" w:rsidP="0013282A">
            <w:pPr>
              <w:pStyle w:val="TAC"/>
            </w:pPr>
            <w:r w:rsidRPr="00C04A08">
              <w:t>n258</w:t>
            </w:r>
          </w:p>
        </w:tc>
        <w:tc>
          <w:tcPr>
            <w:tcW w:w="1628" w:type="dxa"/>
            <w:shd w:val="clear" w:color="auto" w:fill="auto"/>
            <w:vAlign w:val="center"/>
          </w:tcPr>
          <w:p w14:paraId="1DC3FDB7" w14:textId="77777777" w:rsidR="00842EF7" w:rsidRPr="00C04A08" w:rsidRDefault="00842EF7" w:rsidP="0013282A">
            <w:pPr>
              <w:pStyle w:val="TAC"/>
            </w:pPr>
            <w:r w:rsidRPr="00C04A08">
              <w:t>23</w:t>
            </w:r>
          </w:p>
        </w:tc>
        <w:tc>
          <w:tcPr>
            <w:tcW w:w="1633" w:type="dxa"/>
            <w:shd w:val="clear" w:color="auto" w:fill="auto"/>
            <w:vAlign w:val="center"/>
          </w:tcPr>
          <w:p w14:paraId="02E9267B" w14:textId="77777777" w:rsidR="00842EF7" w:rsidRPr="00C04A08" w:rsidRDefault="00842EF7" w:rsidP="0013282A">
            <w:pPr>
              <w:pStyle w:val="TAC"/>
            </w:pPr>
            <w:r w:rsidRPr="00C04A08">
              <w:t>43</w:t>
            </w:r>
          </w:p>
        </w:tc>
      </w:tr>
      <w:tr w:rsidR="00842EF7" w:rsidRPr="00C04A08" w14:paraId="29072165" w14:textId="77777777" w:rsidTr="009A71CB">
        <w:trPr>
          <w:trHeight w:val="187"/>
          <w:jc w:val="center"/>
        </w:trPr>
        <w:tc>
          <w:tcPr>
            <w:tcW w:w="1606" w:type="dxa"/>
            <w:shd w:val="clear" w:color="auto" w:fill="auto"/>
          </w:tcPr>
          <w:p w14:paraId="5A936F29" w14:textId="77777777" w:rsidR="00842EF7" w:rsidRPr="00C04A08" w:rsidRDefault="00842EF7" w:rsidP="0013282A">
            <w:pPr>
              <w:pStyle w:val="TAC"/>
            </w:pPr>
            <w:r w:rsidRPr="00C04A08">
              <w:t>n260</w:t>
            </w:r>
          </w:p>
        </w:tc>
        <w:tc>
          <w:tcPr>
            <w:tcW w:w="1628" w:type="dxa"/>
            <w:shd w:val="clear" w:color="auto" w:fill="auto"/>
            <w:vAlign w:val="center"/>
          </w:tcPr>
          <w:p w14:paraId="651C5747" w14:textId="77777777" w:rsidR="00842EF7" w:rsidRPr="00C04A08" w:rsidRDefault="00842EF7" w:rsidP="0013282A">
            <w:pPr>
              <w:pStyle w:val="TAC"/>
            </w:pPr>
            <w:r w:rsidRPr="00C04A08">
              <w:t>23</w:t>
            </w:r>
          </w:p>
        </w:tc>
        <w:tc>
          <w:tcPr>
            <w:tcW w:w="1633" w:type="dxa"/>
            <w:shd w:val="clear" w:color="auto" w:fill="auto"/>
            <w:vAlign w:val="center"/>
          </w:tcPr>
          <w:p w14:paraId="0B4D2167" w14:textId="77777777" w:rsidR="00842EF7" w:rsidRPr="00C04A08" w:rsidRDefault="00842EF7" w:rsidP="0013282A">
            <w:pPr>
              <w:pStyle w:val="TAC"/>
            </w:pPr>
            <w:r w:rsidRPr="00C04A08">
              <w:t>43</w:t>
            </w:r>
          </w:p>
        </w:tc>
      </w:tr>
      <w:tr w:rsidR="00842EF7" w:rsidRPr="00C04A08" w14:paraId="68AB4F08" w14:textId="77777777" w:rsidTr="009A71CB">
        <w:trPr>
          <w:trHeight w:val="187"/>
          <w:jc w:val="center"/>
        </w:trPr>
        <w:tc>
          <w:tcPr>
            <w:tcW w:w="1606" w:type="dxa"/>
            <w:shd w:val="clear" w:color="auto" w:fill="auto"/>
          </w:tcPr>
          <w:p w14:paraId="1198E348" w14:textId="77777777" w:rsidR="00842EF7" w:rsidRPr="00C04A08" w:rsidRDefault="00842EF7" w:rsidP="0013282A">
            <w:pPr>
              <w:pStyle w:val="TAC"/>
            </w:pPr>
            <w:r w:rsidRPr="00C04A08">
              <w:t>n261</w:t>
            </w:r>
          </w:p>
        </w:tc>
        <w:tc>
          <w:tcPr>
            <w:tcW w:w="1628" w:type="dxa"/>
            <w:shd w:val="clear" w:color="auto" w:fill="auto"/>
            <w:vAlign w:val="center"/>
          </w:tcPr>
          <w:p w14:paraId="3153EE7D" w14:textId="77777777" w:rsidR="00842EF7" w:rsidRPr="00C04A08" w:rsidRDefault="00842EF7" w:rsidP="0013282A">
            <w:pPr>
              <w:pStyle w:val="TAC"/>
            </w:pPr>
            <w:r w:rsidRPr="00C04A08">
              <w:t>23</w:t>
            </w:r>
          </w:p>
        </w:tc>
        <w:tc>
          <w:tcPr>
            <w:tcW w:w="1633" w:type="dxa"/>
            <w:shd w:val="clear" w:color="auto" w:fill="auto"/>
            <w:vAlign w:val="center"/>
          </w:tcPr>
          <w:p w14:paraId="7BF10720" w14:textId="77777777" w:rsidR="00842EF7" w:rsidRPr="00C04A08" w:rsidRDefault="00842EF7" w:rsidP="0013282A">
            <w:pPr>
              <w:pStyle w:val="TAC"/>
            </w:pPr>
            <w:r w:rsidRPr="00C04A08">
              <w:t>43</w:t>
            </w:r>
          </w:p>
        </w:tc>
      </w:tr>
      <w:tr w:rsidR="00A30EE0" w:rsidRPr="00C04A08" w14:paraId="7670DAAF" w14:textId="77777777" w:rsidTr="00A3696F">
        <w:trPr>
          <w:trHeight w:val="187"/>
          <w:jc w:val="center"/>
        </w:trPr>
        <w:tc>
          <w:tcPr>
            <w:tcW w:w="1606" w:type="dxa"/>
            <w:tcBorders>
              <w:top w:val="single" w:sz="4" w:space="0" w:color="auto"/>
              <w:left w:val="single" w:sz="4" w:space="0" w:color="auto"/>
              <w:bottom w:val="single" w:sz="4" w:space="0" w:color="auto"/>
              <w:right w:val="single" w:sz="4" w:space="0" w:color="auto"/>
            </w:tcBorders>
          </w:tcPr>
          <w:p w14:paraId="634FBAC6" w14:textId="0A75838A" w:rsidR="00A30EE0" w:rsidRPr="00C04A08" w:rsidRDefault="00A30EE0" w:rsidP="00A30EE0">
            <w:pPr>
              <w:pStyle w:val="TAC"/>
            </w:pPr>
            <w:r>
              <w:t>n262</w:t>
            </w:r>
          </w:p>
        </w:tc>
        <w:tc>
          <w:tcPr>
            <w:tcW w:w="1628" w:type="dxa"/>
            <w:tcBorders>
              <w:top w:val="single" w:sz="4" w:space="0" w:color="auto"/>
              <w:left w:val="single" w:sz="4" w:space="0" w:color="auto"/>
              <w:bottom w:val="single" w:sz="4" w:space="0" w:color="auto"/>
              <w:right w:val="single" w:sz="4" w:space="0" w:color="auto"/>
            </w:tcBorders>
            <w:vAlign w:val="center"/>
          </w:tcPr>
          <w:p w14:paraId="04BD2B8E" w14:textId="59440B90" w:rsidR="00A30EE0" w:rsidRPr="00C04A08" w:rsidRDefault="00A30EE0" w:rsidP="00A30EE0">
            <w:pPr>
              <w:pStyle w:val="TAC"/>
            </w:pPr>
            <w:r>
              <w:t>23</w:t>
            </w:r>
          </w:p>
        </w:tc>
        <w:tc>
          <w:tcPr>
            <w:tcW w:w="1633" w:type="dxa"/>
            <w:tcBorders>
              <w:top w:val="single" w:sz="4" w:space="0" w:color="auto"/>
              <w:left w:val="single" w:sz="4" w:space="0" w:color="auto"/>
              <w:bottom w:val="single" w:sz="4" w:space="0" w:color="auto"/>
              <w:right w:val="single" w:sz="4" w:space="0" w:color="auto"/>
            </w:tcBorders>
            <w:vAlign w:val="center"/>
          </w:tcPr>
          <w:p w14:paraId="683C9018" w14:textId="227C89A0" w:rsidR="00A30EE0" w:rsidRPr="00C04A08" w:rsidRDefault="00A30EE0" w:rsidP="00A30EE0">
            <w:pPr>
              <w:pStyle w:val="TAC"/>
            </w:pPr>
            <w:r>
              <w:t>43</w:t>
            </w:r>
          </w:p>
        </w:tc>
      </w:tr>
    </w:tbl>
    <w:p w14:paraId="0F03E237" w14:textId="77777777" w:rsidR="00842EF7" w:rsidRPr="00C04A08" w:rsidRDefault="00842EF7" w:rsidP="00842EF7"/>
    <w:p w14:paraId="230A1892" w14:textId="77777777" w:rsidR="00014677" w:rsidRPr="00C04A08" w:rsidRDefault="00014677" w:rsidP="00014677">
      <w:bookmarkStart w:id="4123" w:name="_Hlk515471061"/>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6.2.1.4-3 below. The requirement is verified with the test metric of EIRP (Link=Spherical coverage grid, Meas=Link angle).</w:t>
      </w:r>
    </w:p>
    <w:p w14:paraId="555D628B" w14:textId="77777777" w:rsidR="00842EF7" w:rsidRPr="00C04A08" w:rsidRDefault="00842EF7" w:rsidP="00842EF7">
      <w:pPr>
        <w:pStyle w:val="TH"/>
      </w:pPr>
      <w:r w:rsidRPr="00C04A08">
        <w:lastRenderedPageBreak/>
        <w:t>Table 6.2.1.4-3: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F36F5DD"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7A9A4F9A"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0CECB05F" w14:textId="77777777" w:rsidR="00842EF7" w:rsidRPr="00C04A08" w:rsidRDefault="00842EF7" w:rsidP="00F91227">
            <w:pPr>
              <w:pStyle w:val="TAH"/>
            </w:pPr>
            <w:r w:rsidRPr="00C04A08">
              <w:t>Min EIRP at 20 %-tile CDF (dBm)</w:t>
            </w:r>
          </w:p>
        </w:tc>
      </w:tr>
      <w:tr w:rsidR="00842EF7" w:rsidRPr="00C04A08" w14:paraId="1DD57E7E"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A8318D2"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025BFBBF" w14:textId="77777777" w:rsidR="00842EF7" w:rsidRPr="00C04A08" w:rsidRDefault="00842EF7" w:rsidP="0013282A">
            <w:pPr>
              <w:pStyle w:val="TAC"/>
            </w:pPr>
            <w:r w:rsidRPr="00C04A08">
              <w:t>25</w:t>
            </w:r>
          </w:p>
        </w:tc>
      </w:tr>
      <w:tr w:rsidR="00842EF7" w:rsidRPr="00C04A08" w14:paraId="0CFCCC1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26272C8"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35DA2651" w14:textId="77777777" w:rsidR="00842EF7" w:rsidRPr="00C04A08" w:rsidRDefault="00842EF7" w:rsidP="0013282A">
            <w:pPr>
              <w:pStyle w:val="TAC"/>
            </w:pPr>
            <w:r w:rsidRPr="00C04A08">
              <w:t>25</w:t>
            </w:r>
          </w:p>
        </w:tc>
      </w:tr>
      <w:tr w:rsidR="00842EF7" w:rsidRPr="00C04A08" w14:paraId="733DC62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92E5FF3"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323E60F" w14:textId="77777777" w:rsidR="00842EF7" w:rsidRPr="00C04A08" w:rsidRDefault="00842EF7" w:rsidP="0013282A">
            <w:pPr>
              <w:pStyle w:val="TAC"/>
            </w:pPr>
            <w:r w:rsidRPr="00C04A08">
              <w:t>19</w:t>
            </w:r>
          </w:p>
        </w:tc>
      </w:tr>
      <w:tr w:rsidR="00842EF7" w:rsidRPr="00C04A08" w14:paraId="69E8235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3E7DE46"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146F315" w14:textId="77777777" w:rsidR="00842EF7" w:rsidRPr="00C04A08" w:rsidRDefault="00842EF7" w:rsidP="0013282A">
            <w:pPr>
              <w:pStyle w:val="TAC"/>
            </w:pPr>
            <w:r w:rsidRPr="00C04A08">
              <w:t>25</w:t>
            </w:r>
          </w:p>
        </w:tc>
      </w:tr>
      <w:tr w:rsidR="00A30EE0" w:rsidRPr="00C04A08" w14:paraId="3867C8E7"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95BF1EF" w14:textId="7D61897F"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275D1127" w14:textId="21E4B72A" w:rsidR="00A30EE0" w:rsidRPr="00C04A08" w:rsidRDefault="00A30EE0" w:rsidP="00A30EE0">
            <w:pPr>
              <w:pStyle w:val="TAC"/>
            </w:pPr>
            <w:r>
              <w:t>16.2</w:t>
            </w:r>
          </w:p>
        </w:tc>
      </w:tr>
      <w:tr w:rsidR="00842EF7" w:rsidRPr="00C04A08" w14:paraId="08DD6CDA"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09A017EC" w14:textId="77777777" w:rsidR="00842EF7" w:rsidRPr="00C04A08" w:rsidRDefault="00842EF7" w:rsidP="00F91227">
            <w:pPr>
              <w:pStyle w:val="TAN"/>
            </w:pPr>
            <w:r w:rsidRPr="00C04A08">
              <w:t>NOTE 1:</w:t>
            </w:r>
            <w:r w:rsidRPr="00C04A08">
              <w:tab/>
              <w:t>Minimum EIRP at 20 %-tile CDF is defined as the lower limit without tolerance</w:t>
            </w:r>
          </w:p>
          <w:p w14:paraId="5DC27A5F"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bookmarkEnd w:id="4123"/>
    </w:tbl>
    <w:p w14:paraId="31A58E9C" w14:textId="77777777" w:rsidR="00842EF7" w:rsidRDefault="00842EF7" w:rsidP="00842EF7"/>
    <w:p w14:paraId="375CBEFB" w14:textId="77777777" w:rsidR="00520437" w:rsidRPr="00FE760F" w:rsidRDefault="00520437" w:rsidP="00520437">
      <w:pPr>
        <w:pStyle w:val="Heading4"/>
      </w:pPr>
      <w:bookmarkStart w:id="4124" w:name="_Toc67925857"/>
      <w:bookmarkStart w:id="4125" w:name="_Toc75273495"/>
      <w:bookmarkStart w:id="4126" w:name="_Toc76510395"/>
      <w:bookmarkStart w:id="4127" w:name="_Toc83129548"/>
      <w:bookmarkStart w:id="4128" w:name="_Toc90591081"/>
      <w:bookmarkStart w:id="4129" w:name="_Toc98864103"/>
      <w:bookmarkStart w:id="4130" w:name="_Toc99733352"/>
      <w:bookmarkStart w:id="4131" w:name="_Toc106577243"/>
      <w:bookmarkStart w:id="4132" w:name="_Toc114536994"/>
      <w:bookmarkStart w:id="4133" w:name="_Toc115257262"/>
      <w:bookmarkStart w:id="4134" w:name="_Toc123086581"/>
      <w:bookmarkStart w:id="4135" w:name="_Toc124295905"/>
      <w:bookmarkStart w:id="4136" w:name="_Toc124296375"/>
      <w:bookmarkStart w:id="4137" w:name="_Toc130572191"/>
      <w:bookmarkStart w:id="4138" w:name="_Toc131708190"/>
      <w:bookmarkStart w:id="4139" w:name="_Toc137457997"/>
      <w:r>
        <w:t>6.2.1.5</w:t>
      </w:r>
      <w:r w:rsidRPr="00FE760F">
        <w:tab/>
        <w:t>UE maximu</w:t>
      </w:r>
      <w:r>
        <w:t>m output power for power class 5</w:t>
      </w:r>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p>
    <w:p w14:paraId="7C176185" w14:textId="77777777" w:rsidR="00520437" w:rsidRPr="00257DEF" w:rsidRDefault="00520437" w:rsidP="00520437">
      <w:r w:rsidRPr="00257DEF">
        <w:t xml:space="preserve">The following requirements define the maximum output power radiated by the UE for any transmission bandwidth within the channel bandwidth for non-CA configuration, unless otherwise stated. The period of measurement shall be at least one sub frame (1ms). </w:t>
      </w:r>
      <w:r>
        <w:t xml:space="preserve">The minimum output power values for EIRP are found in Table </w:t>
      </w:r>
      <w:r w:rsidRPr="002D35EA">
        <w:t>6.2.1.</w:t>
      </w:r>
      <w:r>
        <w:t>5</w:t>
      </w:r>
      <w:r w:rsidRPr="002D35EA">
        <w:t>-1</w:t>
      </w:r>
      <w:r>
        <w:t xml:space="preserve">. </w:t>
      </w:r>
      <w:r w:rsidRPr="00257DEF">
        <w:t>The requirement is verified with the test metric of EIRP (Link=</w:t>
      </w:r>
      <w:r>
        <w:t>TX beam peak direction</w:t>
      </w:r>
      <w:r w:rsidRPr="00257DEF">
        <w:t>, Meas=Link angle).</w:t>
      </w:r>
    </w:p>
    <w:p w14:paraId="28053051" w14:textId="77777777" w:rsidR="00520437" w:rsidRPr="00FE760F" w:rsidRDefault="00520437" w:rsidP="00520437">
      <w:pPr>
        <w:pStyle w:val="TH"/>
      </w:pPr>
      <w:bookmarkStart w:id="4140" w:name="OLE_LINK35"/>
      <w:r>
        <w:t>Table 6.2.1.5</w:t>
      </w:r>
      <w:r w:rsidRPr="00FE760F">
        <w:t>-1: UE min</w:t>
      </w:r>
      <w:r>
        <w:t>imum peak EIRP for power class 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520437" w:rsidRPr="00FE760F" w14:paraId="04407412" w14:textId="77777777" w:rsidTr="00520437">
        <w:trPr>
          <w:jc w:val="center"/>
        </w:trPr>
        <w:tc>
          <w:tcPr>
            <w:tcW w:w="1797" w:type="dxa"/>
            <w:tcBorders>
              <w:top w:val="single" w:sz="4" w:space="0" w:color="auto"/>
              <w:left w:val="single" w:sz="4" w:space="0" w:color="auto"/>
              <w:right w:val="single" w:sz="4" w:space="0" w:color="auto"/>
            </w:tcBorders>
            <w:vAlign w:val="center"/>
            <w:hideMark/>
          </w:tcPr>
          <w:p w14:paraId="6A1B56C9" w14:textId="77777777" w:rsidR="00520437" w:rsidRPr="00FE760F" w:rsidRDefault="00520437" w:rsidP="00520437">
            <w:pPr>
              <w:pStyle w:val="TAH"/>
            </w:pPr>
            <w:r w:rsidRPr="00FE760F">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5DD422C" w14:textId="77777777" w:rsidR="00520437" w:rsidRPr="00FE760F" w:rsidRDefault="00520437" w:rsidP="00520437">
            <w:pPr>
              <w:pStyle w:val="TAH"/>
            </w:pPr>
            <w:r w:rsidRPr="00FE760F">
              <w:t>Min peak EIRP (dBm)</w:t>
            </w:r>
          </w:p>
        </w:tc>
      </w:tr>
      <w:tr w:rsidR="00520437" w:rsidRPr="00FE760F" w14:paraId="6D5FA506" w14:textId="77777777" w:rsidTr="0052043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B18119" w14:textId="77777777" w:rsidR="00520437" w:rsidRPr="00FE760F" w:rsidRDefault="00520437" w:rsidP="00520437">
            <w:pPr>
              <w:pStyle w:val="TAC"/>
            </w:pPr>
            <w:r w:rsidRPr="00FE760F">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FB27C84" w14:textId="77777777" w:rsidR="00520437" w:rsidRPr="00FE760F" w:rsidRDefault="00520437" w:rsidP="00520437">
            <w:pPr>
              <w:pStyle w:val="TAC"/>
            </w:pPr>
            <w:r w:rsidRPr="00FE760F">
              <w:t>3</w:t>
            </w:r>
            <w:r>
              <w:t>0</w:t>
            </w:r>
          </w:p>
        </w:tc>
      </w:tr>
      <w:tr w:rsidR="00520437" w:rsidRPr="00FE760F" w14:paraId="794570B5" w14:textId="77777777" w:rsidTr="0052043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94AC58D" w14:textId="77777777" w:rsidR="00520437" w:rsidRPr="00FE760F" w:rsidRDefault="00520437" w:rsidP="00520437">
            <w:pPr>
              <w:pStyle w:val="TAC"/>
            </w:pPr>
            <w:r w:rsidRPr="00FE760F">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4897B22" w14:textId="77777777" w:rsidR="00520437" w:rsidRPr="00FE760F" w:rsidRDefault="00520437" w:rsidP="00520437">
            <w:pPr>
              <w:pStyle w:val="TAC"/>
            </w:pPr>
            <w:r w:rsidRPr="00FE760F">
              <w:t>3</w:t>
            </w:r>
            <w:r>
              <w:t>0.4</w:t>
            </w:r>
          </w:p>
        </w:tc>
      </w:tr>
      <w:tr w:rsidR="000F2FDA" w:rsidRPr="00FE760F" w14:paraId="178FF4DB" w14:textId="77777777" w:rsidTr="00520437">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B362276" w14:textId="080E9D2C" w:rsidR="000F2FDA" w:rsidRPr="00FE760F" w:rsidRDefault="000F2FDA" w:rsidP="000F2FDA">
            <w:pPr>
              <w:pStyle w:val="TAC"/>
            </w:pPr>
            <w:r>
              <w:t>n259</w:t>
            </w:r>
          </w:p>
        </w:tc>
        <w:tc>
          <w:tcPr>
            <w:tcW w:w="2417" w:type="dxa"/>
            <w:tcBorders>
              <w:top w:val="single" w:sz="4" w:space="0" w:color="auto"/>
              <w:left w:val="single" w:sz="4" w:space="0" w:color="auto"/>
              <w:bottom w:val="single" w:sz="4" w:space="0" w:color="auto"/>
              <w:right w:val="single" w:sz="4" w:space="0" w:color="auto"/>
            </w:tcBorders>
            <w:vAlign w:val="center"/>
          </w:tcPr>
          <w:p w14:paraId="66D514E8" w14:textId="33B04B18" w:rsidR="000F2FDA" w:rsidRPr="00FE760F" w:rsidRDefault="000F2FDA" w:rsidP="000F2FDA">
            <w:pPr>
              <w:pStyle w:val="TAC"/>
            </w:pPr>
            <w:r>
              <w:t>27.7</w:t>
            </w:r>
          </w:p>
        </w:tc>
      </w:tr>
      <w:tr w:rsidR="00520437" w:rsidRPr="00FE760F" w14:paraId="7A1AAA29" w14:textId="77777777" w:rsidTr="00520437">
        <w:trPr>
          <w:jc w:val="center"/>
        </w:trPr>
        <w:tc>
          <w:tcPr>
            <w:tcW w:w="4214" w:type="dxa"/>
            <w:gridSpan w:val="2"/>
            <w:tcBorders>
              <w:top w:val="single" w:sz="4" w:space="0" w:color="auto"/>
              <w:left w:val="single" w:sz="4" w:space="0" w:color="auto"/>
              <w:bottom w:val="single" w:sz="4" w:space="0" w:color="auto"/>
            </w:tcBorders>
            <w:vAlign w:val="center"/>
            <w:hideMark/>
          </w:tcPr>
          <w:p w14:paraId="7801DA25" w14:textId="77777777" w:rsidR="00520437" w:rsidRPr="00FE760F" w:rsidRDefault="00520437" w:rsidP="00520437">
            <w:pPr>
              <w:pStyle w:val="TAN"/>
            </w:pPr>
            <w:r w:rsidRPr="00FE760F">
              <w:t>NOTE 1:</w:t>
            </w:r>
            <w:r w:rsidRPr="00FE760F">
              <w:tab/>
              <w:t>Minimum peak EIRP is defined as the lower limit without tolerance</w:t>
            </w:r>
          </w:p>
        </w:tc>
      </w:tr>
      <w:bookmarkEnd w:id="4140"/>
    </w:tbl>
    <w:p w14:paraId="6BFED650" w14:textId="77777777" w:rsidR="00520437" w:rsidRPr="00FE760F" w:rsidRDefault="00520437" w:rsidP="00520437"/>
    <w:p w14:paraId="2A7098CD" w14:textId="77777777" w:rsidR="00520437" w:rsidRPr="00257DEF" w:rsidRDefault="00520437" w:rsidP="00520437">
      <w:r w:rsidRPr="00257DEF">
        <w:t>The maximum output power values for TRP and</w:t>
      </w:r>
      <w:r>
        <w:t xml:space="preserve"> EIRP are found in Table 6.2.1.5</w:t>
      </w:r>
      <w:r w:rsidRPr="00257DEF">
        <w:t xml:space="preserve">-2 below. The maximum allowed EIRP is derived </w:t>
      </w:r>
      <w:r>
        <w:t>from regulatory requirements</w:t>
      </w:r>
      <w:r w:rsidRPr="00257DEF">
        <w:t>. The requirements are verified with the test metrics of TRP (Link=TX beam peak direction</w:t>
      </w:r>
      <w:r>
        <w:t>, Meas=TRP grid</w:t>
      </w:r>
      <w:r w:rsidRPr="00257DEF">
        <w:t>) in beam locked mode and EIRP (Link=TX beam peak direction, Meas=Link angle).</w:t>
      </w:r>
    </w:p>
    <w:p w14:paraId="3CA2ACF1" w14:textId="77777777" w:rsidR="00520437" w:rsidRPr="00FE760F" w:rsidRDefault="00520437" w:rsidP="00520437">
      <w:pPr>
        <w:pStyle w:val="TH"/>
      </w:pPr>
      <w:r>
        <w:t>Table 6.2.1.5</w:t>
      </w:r>
      <w:r w:rsidRPr="00FE760F">
        <w:t>-2: UE maximum outpu</w:t>
      </w:r>
      <w:r>
        <w:t>t power limits 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520437" w:rsidRPr="00FE760F" w14:paraId="6C57E15D" w14:textId="77777777" w:rsidTr="00520437">
        <w:trPr>
          <w:jc w:val="center"/>
        </w:trPr>
        <w:tc>
          <w:tcPr>
            <w:tcW w:w="1606" w:type="dxa"/>
            <w:shd w:val="clear" w:color="auto" w:fill="auto"/>
            <w:vAlign w:val="center"/>
          </w:tcPr>
          <w:p w14:paraId="47D1636E" w14:textId="77777777" w:rsidR="00520437" w:rsidRPr="00FE760F" w:rsidRDefault="00520437" w:rsidP="00520437">
            <w:pPr>
              <w:pStyle w:val="TAH"/>
            </w:pPr>
            <w:r w:rsidRPr="00FE760F">
              <w:t>Operating band</w:t>
            </w:r>
          </w:p>
        </w:tc>
        <w:tc>
          <w:tcPr>
            <w:tcW w:w="1628" w:type="dxa"/>
            <w:shd w:val="clear" w:color="auto" w:fill="auto"/>
            <w:vAlign w:val="center"/>
          </w:tcPr>
          <w:p w14:paraId="46E0508C" w14:textId="77777777" w:rsidR="00520437" w:rsidRPr="00FE760F" w:rsidRDefault="00520437" w:rsidP="00520437">
            <w:pPr>
              <w:pStyle w:val="TAH"/>
            </w:pPr>
            <w:r w:rsidRPr="00FE760F">
              <w:t>Max TRP (dBm)</w:t>
            </w:r>
          </w:p>
        </w:tc>
        <w:tc>
          <w:tcPr>
            <w:tcW w:w="1633" w:type="dxa"/>
            <w:shd w:val="clear" w:color="auto" w:fill="auto"/>
          </w:tcPr>
          <w:p w14:paraId="267EDFAE" w14:textId="77777777" w:rsidR="00520437" w:rsidRPr="00FE760F" w:rsidRDefault="00520437" w:rsidP="00520437">
            <w:pPr>
              <w:pStyle w:val="TAH"/>
            </w:pPr>
            <w:r w:rsidRPr="00FE760F">
              <w:t>Max EIRP (dBm)</w:t>
            </w:r>
          </w:p>
        </w:tc>
      </w:tr>
      <w:tr w:rsidR="00520437" w:rsidRPr="00FE760F" w14:paraId="7F3C8AC5" w14:textId="77777777" w:rsidTr="00520437">
        <w:trPr>
          <w:jc w:val="center"/>
        </w:trPr>
        <w:tc>
          <w:tcPr>
            <w:tcW w:w="1606" w:type="dxa"/>
            <w:shd w:val="clear" w:color="auto" w:fill="auto"/>
          </w:tcPr>
          <w:p w14:paraId="026D8DBF" w14:textId="77777777" w:rsidR="00520437" w:rsidRPr="00FE760F" w:rsidRDefault="00520437" w:rsidP="00520437">
            <w:pPr>
              <w:pStyle w:val="TAC"/>
            </w:pPr>
            <w:r w:rsidRPr="00FE760F">
              <w:t>n257</w:t>
            </w:r>
          </w:p>
        </w:tc>
        <w:tc>
          <w:tcPr>
            <w:tcW w:w="1628" w:type="dxa"/>
            <w:shd w:val="clear" w:color="auto" w:fill="auto"/>
            <w:vAlign w:val="center"/>
          </w:tcPr>
          <w:p w14:paraId="3FE38DA9" w14:textId="77777777" w:rsidR="00520437" w:rsidRPr="00FE760F" w:rsidRDefault="00520437" w:rsidP="00520437">
            <w:pPr>
              <w:pStyle w:val="TAC"/>
            </w:pPr>
            <w:r w:rsidRPr="00FE760F">
              <w:t>23</w:t>
            </w:r>
          </w:p>
        </w:tc>
        <w:tc>
          <w:tcPr>
            <w:tcW w:w="1633" w:type="dxa"/>
            <w:shd w:val="clear" w:color="auto" w:fill="auto"/>
            <w:vAlign w:val="center"/>
          </w:tcPr>
          <w:p w14:paraId="17BE6BDC" w14:textId="77777777" w:rsidR="00520437" w:rsidRPr="00FE760F" w:rsidRDefault="00520437" w:rsidP="00520437">
            <w:pPr>
              <w:pStyle w:val="TAC"/>
            </w:pPr>
            <w:r w:rsidRPr="00FE760F">
              <w:t>43</w:t>
            </w:r>
          </w:p>
        </w:tc>
      </w:tr>
      <w:tr w:rsidR="00520437" w:rsidRPr="00FE760F" w14:paraId="7B9AF4B4" w14:textId="77777777" w:rsidTr="00520437">
        <w:trPr>
          <w:jc w:val="center"/>
        </w:trPr>
        <w:tc>
          <w:tcPr>
            <w:tcW w:w="1606" w:type="dxa"/>
            <w:shd w:val="clear" w:color="auto" w:fill="auto"/>
          </w:tcPr>
          <w:p w14:paraId="50A49C14" w14:textId="77777777" w:rsidR="00520437" w:rsidRPr="00FE760F" w:rsidRDefault="00520437" w:rsidP="00520437">
            <w:pPr>
              <w:pStyle w:val="TAC"/>
            </w:pPr>
            <w:r w:rsidRPr="00FE760F">
              <w:t>n258</w:t>
            </w:r>
          </w:p>
        </w:tc>
        <w:tc>
          <w:tcPr>
            <w:tcW w:w="1628" w:type="dxa"/>
            <w:shd w:val="clear" w:color="auto" w:fill="auto"/>
            <w:vAlign w:val="center"/>
          </w:tcPr>
          <w:p w14:paraId="5604967D" w14:textId="77777777" w:rsidR="00520437" w:rsidRPr="00FE760F" w:rsidRDefault="00520437" w:rsidP="00520437">
            <w:pPr>
              <w:pStyle w:val="TAC"/>
            </w:pPr>
            <w:r w:rsidRPr="00FE760F">
              <w:t>23</w:t>
            </w:r>
          </w:p>
        </w:tc>
        <w:tc>
          <w:tcPr>
            <w:tcW w:w="1633" w:type="dxa"/>
            <w:shd w:val="clear" w:color="auto" w:fill="auto"/>
            <w:vAlign w:val="center"/>
          </w:tcPr>
          <w:p w14:paraId="090E107B" w14:textId="77777777" w:rsidR="00520437" w:rsidRPr="00FE760F" w:rsidRDefault="00520437" w:rsidP="00520437">
            <w:pPr>
              <w:pStyle w:val="TAC"/>
            </w:pPr>
            <w:r w:rsidRPr="00FE760F">
              <w:t>43</w:t>
            </w:r>
          </w:p>
        </w:tc>
      </w:tr>
      <w:tr w:rsidR="000F2FDA" w:rsidRPr="00FE760F" w14:paraId="40BA8127" w14:textId="77777777" w:rsidTr="00520437">
        <w:trPr>
          <w:jc w:val="center"/>
        </w:trPr>
        <w:tc>
          <w:tcPr>
            <w:tcW w:w="1606" w:type="dxa"/>
            <w:shd w:val="clear" w:color="auto" w:fill="auto"/>
          </w:tcPr>
          <w:p w14:paraId="307D6555" w14:textId="00E69FD3" w:rsidR="000F2FDA" w:rsidRPr="00FE760F" w:rsidRDefault="000F2FDA" w:rsidP="000F2FDA">
            <w:pPr>
              <w:pStyle w:val="TAC"/>
            </w:pPr>
            <w:r>
              <w:t>n259</w:t>
            </w:r>
          </w:p>
        </w:tc>
        <w:tc>
          <w:tcPr>
            <w:tcW w:w="1628" w:type="dxa"/>
            <w:shd w:val="clear" w:color="auto" w:fill="auto"/>
            <w:vAlign w:val="center"/>
          </w:tcPr>
          <w:p w14:paraId="55A5446C" w14:textId="2A8E150E" w:rsidR="000F2FDA" w:rsidRPr="00FE760F" w:rsidRDefault="000F2FDA" w:rsidP="000F2FDA">
            <w:pPr>
              <w:pStyle w:val="TAC"/>
            </w:pPr>
            <w:r>
              <w:t>23</w:t>
            </w:r>
          </w:p>
        </w:tc>
        <w:tc>
          <w:tcPr>
            <w:tcW w:w="1633" w:type="dxa"/>
            <w:shd w:val="clear" w:color="auto" w:fill="auto"/>
            <w:vAlign w:val="center"/>
          </w:tcPr>
          <w:p w14:paraId="403EB535" w14:textId="27CA84CB" w:rsidR="000F2FDA" w:rsidRPr="00FE760F" w:rsidRDefault="000F2FDA" w:rsidP="000F2FDA">
            <w:pPr>
              <w:pStyle w:val="TAC"/>
            </w:pPr>
            <w:r>
              <w:t>43</w:t>
            </w:r>
          </w:p>
        </w:tc>
      </w:tr>
    </w:tbl>
    <w:p w14:paraId="02AA9C2C" w14:textId="77777777" w:rsidR="00520437" w:rsidRPr="00FE760F" w:rsidRDefault="00520437" w:rsidP="00520437"/>
    <w:p w14:paraId="66360459" w14:textId="77777777" w:rsidR="00520437" w:rsidRPr="00257DEF" w:rsidRDefault="00520437" w:rsidP="00520437">
      <w:r>
        <w:t>The minimum EIRP at the 85</w:t>
      </w:r>
      <w:r w:rsidRPr="00257DEF">
        <w:rPr>
          <w:vertAlign w:val="superscript"/>
        </w:rPr>
        <w:t>th</w:t>
      </w:r>
      <w:r w:rsidRPr="00257DEF">
        <w:t xml:space="preserve"> percentile of the distribution of radiated power measured over the full sphere around the UE is defined as the spherical coverage requireme</w:t>
      </w:r>
      <w:r>
        <w:t>nt and is found in Table 6.2.1.5</w:t>
      </w:r>
      <w:r w:rsidRPr="00257DEF">
        <w:t>-3 below. The requirement is verified with the test metric of EIRP (Link=</w:t>
      </w:r>
      <w:r>
        <w:t>Spherical coverage grid</w:t>
      </w:r>
      <w:r w:rsidRPr="00257DEF">
        <w:t>, Meas=Link angle).</w:t>
      </w:r>
    </w:p>
    <w:p w14:paraId="4151A54C" w14:textId="77777777" w:rsidR="00520437" w:rsidRPr="00FE760F" w:rsidRDefault="00520437" w:rsidP="00520437">
      <w:pPr>
        <w:pStyle w:val="TH"/>
      </w:pPr>
      <w:r w:rsidRPr="00FE760F">
        <w:t>Table 6.2.1.4-3: UE sphe</w:t>
      </w:r>
      <w:r>
        <w:t>rical coverage for power class 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520437" w:rsidRPr="00FE760F" w14:paraId="35358003" w14:textId="77777777" w:rsidTr="00520437">
        <w:trPr>
          <w:trHeight w:val="20"/>
          <w:jc w:val="center"/>
        </w:trPr>
        <w:tc>
          <w:tcPr>
            <w:tcW w:w="1797" w:type="dxa"/>
            <w:tcBorders>
              <w:top w:val="single" w:sz="4" w:space="0" w:color="auto"/>
              <w:left w:val="single" w:sz="4" w:space="0" w:color="auto"/>
              <w:right w:val="single" w:sz="4" w:space="0" w:color="auto"/>
            </w:tcBorders>
            <w:vAlign w:val="center"/>
            <w:hideMark/>
          </w:tcPr>
          <w:p w14:paraId="743F32B7" w14:textId="77777777" w:rsidR="00520437" w:rsidRPr="00FE760F" w:rsidRDefault="00520437" w:rsidP="00520437">
            <w:pPr>
              <w:pStyle w:val="TAH"/>
            </w:pPr>
            <w:r w:rsidRPr="00FE760F">
              <w:t>Operating band</w:t>
            </w:r>
          </w:p>
        </w:tc>
        <w:tc>
          <w:tcPr>
            <w:tcW w:w="3092" w:type="dxa"/>
            <w:tcBorders>
              <w:top w:val="single" w:sz="4" w:space="0" w:color="auto"/>
              <w:left w:val="single" w:sz="4" w:space="0" w:color="auto"/>
              <w:right w:val="single" w:sz="4" w:space="0" w:color="auto"/>
            </w:tcBorders>
            <w:vAlign w:val="center"/>
            <w:hideMark/>
          </w:tcPr>
          <w:p w14:paraId="37899C14" w14:textId="77777777" w:rsidR="00520437" w:rsidRPr="00FE760F" w:rsidRDefault="00520437" w:rsidP="00520437">
            <w:pPr>
              <w:pStyle w:val="TAH"/>
            </w:pPr>
            <w:r>
              <w:t>Min EIRP at 85</w:t>
            </w:r>
            <w:r w:rsidRPr="00FE760F">
              <w:t xml:space="preserve"> %-tile CDF (dBm)</w:t>
            </w:r>
          </w:p>
        </w:tc>
      </w:tr>
      <w:tr w:rsidR="00520437" w:rsidRPr="00FE760F" w14:paraId="49319F57" w14:textId="77777777" w:rsidTr="0052043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07CB746" w14:textId="77777777" w:rsidR="00520437" w:rsidRPr="00FE760F" w:rsidRDefault="00520437" w:rsidP="00520437">
            <w:pPr>
              <w:pStyle w:val="TAC"/>
            </w:pPr>
            <w:r w:rsidRPr="00FE760F">
              <w:t>n257</w:t>
            </w:r>
          </w:p>
        </w:tc>
        <w:tc>
          <w:tcPr>
            <w:tcW w:w="3092" w:type="dxa"/>
            <w:tcBorders>
              <w:top w:val="single" w:sz="4" w:space="0" w:color="auto"/>
              <w:left w:val="single" w:sz="4" w:space="0" w:color="auto"/>
              <w:bottom w:val="single" w:sz="4" w:space="0" w:color="auto"/>
              <w:right w:val="single" w:sz="4" w:space="0" w:color="auto"/>
            </w:tcBorders>
            <w:hideMark/>
          </w:tcPr>
          <w:p w14:paraId="2B8FDD82" w14:textId="77777777" w:rsidR="00520437" w:rsidRPr="00FE760F" w:rsidRDefault="00520437" w:rsidP="00520437">
            <w:pPr>
              <w:pStyle w:val="TAC"/>
            </w:pPr>
            <w:r w:rsidRPr="00FE760F">
              <w:t>2</w:t>
            </w:r>
            <w:r>
              <w:t>2</w:t>
            </w:r>
          </w:p>
        </w:tc>
      </w:tr>
      <w:tr w:rsidR="00520437" w:rsidRPr="00FE760F" w14:paraId="53B6ED61" w14:textId="77777777" w:rsidTr="0052043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FBAA1A7" w14:textId="77777777" w:rsidR="00520437" w:rsidRPr="00FE760F" w:rsidRDefault="00520437" w:rsidP="00520437">
            <w:pPr>
              <w:pStyle w:val="TAC"/>
            </w:pPr>
            <w:r w:rsidRPr="00FE760F">
              <w:t>n258</w:t>
            </w:r>
          </w:p>
        </w:tc>
        <w:tc>
          <w:tcPr>
            <w:tcW w:w="3092" w:type="dxa"/>
            <w:tcBorders>
              <w:top w:val="single" w:sz="4" w:space="0" w:color="auto"/>
              <w:left w:val="single" w:sz="4" w:space="0" w:color="auto"/>
              <w:bottom w:val="single" w:sz="4" w:space="0" w:color="auto"/>
              <w:right w:val="single" w:sz="4" w:space="0" w:color="auto"/>
            </w:tcBorders>
            <w:hideMark/>
          </w:tcPr>
          <w:p w14:paraId="05D83D5E" w14:textId="77777777" w:rsidR="00520437" w:rsidRPr="00FE760F" w:rsidRDefault="00520437" w:rsidP="00520437">
            <w:pPr>
              <w:pStyle w:val="TAC"/>
            </w:pPr>
            <w:r w:rsidRPr="00FE760F">
              <w:t>2</w:t>
            </w:r>
            <w:r>
              <w:t>2.4</w:t>
            </w:r>
          </w:p>
        </w:tc>
      </w:tr>
      <w:tr w:rsidR="000F2FDA" w:rsidRPr="00FE760F" w14:paraId="46B36DB5" w14:textId="77777777" w:rsidTr="0052043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63EE51C" w14:textId="2FB14867" w:rsidR="000F2FDA" w:rsidRPr="00FE760F" w:rsidRDefault="000F2FDA" w:rsidP="000F2FDA">
            <w:pPr>
              <w:pStyle w:val="TAC"/>
            </w:pPr>
            <w:r>
              <w:t>n259</w:t>
            </w:r>
          </w:p>
        </w:tc>
        <w:tc>
          <w:tcPr>
            <w:tcW w:w="3092" w:type="dxa"/>
            <w:tcBorders>
              <w:top w:val="single" w:sz="4" w:space="0" w:color="auto"/>
              <w:left w:val="single" w:sz="4" w:space="0" w:color="auto"/>
              <w:bottom w:val="single" w:sz="4" w:space="0" w:color="auto"/>
              <w:right w:val="single" w:sz="4" w:space="0" w:color="auto"/>
            </w:tcBorders>
          </w:tcPr>
          <w:p w14:paraId="55E82A81" w14:textId="3F3359F4" w:rsidR="000F2FDA" w:rsidRPr="00FE760F" w:rsidRDefault="000F2FDA" w:rsidP="000F2FDA">
            <w:pPr>
              <w:pStyle w:val="TAC"/>
            </w:pPr>
            <w:r>
              <w:t>19.7</w:t>
            </w:r>
          </w:p>
        </w:tc>
      </w:tr>
      <w:tr w:rsidR="00520437" w:rsidRPr="00FE760F" w14:paraId="794F0A87" w14:textId="77777777" w:rsidTr="0052043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2BBD7EDA" w14:textId="77777777" w:rsidR="00520437" w:rsidRPr="00FE760F" w:rsidRDefault="00520437" w:rsidP="00520437">
            <w:pPr>
              <w:pStyle w:val="TAN"/>
            </w:pPr>
            <w:r>
              <w:t>NOTE 1:</w:t>
            </w:r>
            <w:r>
              <w:tab/>
              <w:t>Minimum EIRP at 85</w:t>
            </w:r>
            <w:r w:rsidRPr="00FE760F">
              <w:t xml:space="preserve"> %-tile CDF is defined as the lower limit without tolerance</w:t>
            </w:r>
          </w:p>
          <w:p w14:paraId="1FB83828" w14:textId="77777777" w:rsidR="00520437" w:rsidRPr="00FE760F" w:rsidRDefault="00520437" w:rsidP="00520437">
            <w:pPr>
              <w:pStyle w:val="TAN"/>
            </w:pPr>
            <w:r w:rsidRPr="00FE760F">
              <w:t>NOTE 2:</w:t>
            </w:r>
            <w:r w:rsidRPr="00FE760F">
              <w:tab/>
              <w:t>The requirements in this table are verified only under normal temperature conditions as defined in Annex E.2.1.</w:t>
            </w:r>
          </w:p>
        </w:tc>
      </w:tr>
    </w:tbl>
    <w:p w14:paraId="6853DF7E" w14:textId="77777777" w:rsidR="00520437" w:rsidRDefault="00520437" w:rsidP="00520437"/>
    <w:p w14:paraId="74B1C7C0" w14:textId="77777777" w:rsidR="00520437" w:rsidRPr="00FE760F" w:rsidRDefault="00520437" w:rsidP="00520437">
      <w:r w:rsidRPr="00FE760F">
        <w:t>For the UEs that support multiple FR2 band</w:t>
      </w:r>
      <w:r w:rsidRPr="00FE760F">
        <w:rPr>
          <w:rFonts w:hint="eastAsia"/>
        </w:rPr>
        <w:t>s</w:t>
      </w:r>
      <w:r w:rsidRPr="00FE760F">
        <w:t>, minimum requirement for peak EIRP and EIRP sphe</w:t>
      </w:r>
      <w:r>
        <w:t>rical coverage in Tables 6.2.1.5-1 and 6.2.1.5</w:t>
      </w:r>
      <w:r w:rsidRPr="00FE760F">
        <w:t xml:space="preserve">-3 shall be decreased per band, respectively, by the peak EIRP relaxation parameter </w:t>
      </w:r>
      <w:r w:rsidRPr="00FE760F">
        <w:rPr>
          <w:rFonts w:ascii="Symbol" w:hAnsi="Symbol"/>
        </w:rPr>
        <w:t></w:t>
      </w:r>
      <w:r w:rsidRPr="00FE760F">
        <w:t>MB</w:t>
      </w:r>
      <w:r w:rsidRPr="00FE760F">
        <w:rPr>
          <w:vertAlign w:val="subscript"/>
        </w:rPr>
        <w:t>P,n</w:t>
      </w:r>
      <w:r w:rsidRPr="00FE760F">
        <w:t xml:space="preserve"> and EIRP spherical coverage relaxation parameter </w:t>
      </w:r>
      <w:r w:rsidRPr="00FE760F">
        <w:rPr>
          <w:rFonts w:ascii="Symbol" w:hAnsi="Symbol"/>
        </w:rPr>
        <w:t></w:t>
      </w:r>
      <w:r w:rsidRPr="00FE760F">
        <w:t>MB</w:t>
      </w:r>
      <w:r w:rsidRPr="00FE760F">
        <w:rPr>
          <w:vertAlign w:val="subscript"/>
        </w:rPr>
        <w:t>S,n</w:t>
      </w:r>
      <w:r w:rsidRPr="005E01D7">
        <w:rPr>
          <w:rFonts w:eastAsia="Malgun Gothic"/>
        </w:rPr>
        <w:t>, as defined in</w:t>
      </w:r>
      <w:r>
        <w:rPr>
          <w:rFonts w:eastAsia="Malgun Gothic"/>
        </w:rPr>
        <w:t xml:space="preserve"> Table 6.2.1.5</w:t>
      </w:r>
      <w:r w:rsidRPr="005E01D7">
        <w:rPr>
          <w:rFonts w:eastAsia="Malgun Gothic"/>
        </w:rPr>
        <w:t>-4.</w:t>
      </w:r>
      <w:r>
        <w:rPr>
          <w:rFonts w:eastAsia="Malgun Gothic"/>
        </w:rPr>
        <w:t>.</w:t>
      </w:r>
    </w:p>
    <w:p w14:paraId="63490EED" w14:textId="77777777" w:rsidR="00520437" w:rsidRPr="00FE760F" w:rsidRDefault="00520437" w:rsidP="00520437">
      <w:pPr>
        <w:pStyle w:val="TH"/>
      </w:pPr>
      <w:r>
        <w:lastRenderedPageBreak/>
        <w:t>Table 6.2.1.5</w:t>
      </w:r>
      <w:r w:rsidRPr="00FE760F">
        <w:t>-4: UE multi-band rela</w:t>
      </w:r>
      <w:r>
        <w:t>xation factors 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520437" w:rsidRPr="005E01D7" w14:paraId="5A569AF0" w14:textId="77777777" w:rsidTr="00520437">
        <w:trPr>
          <w:trHeight w:val="208"/>
          <w:jc w:val="center"/>
        </w:trPr>
        <w:tc>
          <w:tcPr>
            <w:tcW w:w="2653" w:type="dxa"/>
            <w:shd w:val="clear" w:color="auto" w:fill="auto"/>
            <w:vAlign w:val="center"/>
          </w:tcPr>
          <w:p w14:paraId="04CE95CF" w14:textId="77777777" w:rsidR="00520437" w:rsidRPr="005E01D7" w:rsidRDefault="00520437" w:rsidP="00B721A4">
            <w:pPr>
              <w:pStyle w:val="TAH"/>
              <w:rPr>
                <w:rFonts w:eastAsia="SimSun"/>
              </w:rPr>
            </w:pPr>
            <w:r w:rsidRPr="005E01D7">
              <w:rPr>
                <w:rFonts w:eastAsia="SimSun"/>
              </w:rPr>
              <w:t>Band</w:t>
            </w:r>
          </w:p>
        </w:tc>
        <w:tc>
          <w:tcPr>
            <w:tcW w:w="2292" w:type="dxa"/>
          </w:tcPr>
          <w:p w14:paraId="0455D568" w14:textId="77777777" w:rsidR="00520437" w:rsidRPr="005E01D7" w:rsidRDefault="00520437" w:rsidP="00B721A4">
            <w:pPr>
              <w:pStyle w:val="TAH"/>
              <w:rPr>
                <w:rFonts w:eastAsia="SimSun"/>
              </w:rPr>
            </w:pPr>
            <w:r w:rsidRPr="005E01D7">
              <w:rPr>
                <w:rFonts w:ascii="Symbol" w:eastAsia="SimSun" w:hAnsi="Symbol"/>
              </w:rPr>
              <w:t></w:t>
            </w:r>
            <w:r w:rsidRPr="005E01D7">
              <w:rPr>
                <w:rFonts w:eastAsia="SimSun"/>
              </w:rPr>
              <w:t>MB</w:t>
            </w:r>
            <w:r w:rsidRPr="005E01D7">
              <w:rPr>
                <w:rFonts w:eastAsia="SimSun"/>
                <w:vertAlign w:val="subscript"/>
              </w:rPr>
              <w:t>P,n</w:t>
            </w:r>
            <w:r w:rsidRPr="005E01D7">
              <w:rPr>
                <w:rFonts w:eastAsia="SimSun"/>
              </w:rPr>
              <w:t xml:space="preserve"> (dB)</w:t>
            </w:r>
          </w:p>
        </w:tc>
        <w:tc>
          <w:tcPr>
            <w:tcW w:w="2379" w:type="dxa"/>
          </w:tcPr>
          <w:p w14:paraId="6BE8BAE4" w14:textId="77777777" w:rsidR="00520437" w:rsidRPr="005E01D7" w:rsidRDefault="00520437" w:rsidP="00B721A4">
            <w:pPr>
              <w:pStyle w:val="TAH"/>
              <w:rPr>
                <w:rFonts w:eastAsia="SimSun"/>
              </w:rPr>
            </w:pPr>
            <w:r w:rsidRPr="005E01D7">
              <w:rPr>
                <w:rFonts w:ascii="Symbol" w:eastAsia="SimSun" w:hAnsi="Symbol"/>
              </w:rPr>
              <w:t></w:t>
            </w:r>
            <w:r w:rsidRPr="005E01D7">
              <w:rPr>
                <w:rFonts w:eastAsia="SimSun"/>
              </w:rPr>
              <w:t>MB</w:t>
            </w:r>
            <w:r w:rsidRPr="005E01D7">
              <w:rPr>
                <w:rFonts w:eastAsia="SimSun"/>
                <w:vertAlign w:val="subscript"/>
              </w:rPr>
              <w:t>S,n</w:t>
            </w:r>
            <w:r w:rsidRPr="005E01D7">
              <w:rPr>
                <w:rFonts w:eastAsia="SimSun"/>
              </w:rPr>
              <w:t xml:space="preserve"> (dB)</w:t>
            </w:r>
          </w:p>
        </w:tc>
      </w:tr>
      <w:tr w:rsidR="00520437" w:rsidRPr="005E01D7" w14:paraId="64541169" w14:textId="77777777" w:rsidTr="00520437">
        <w:trPr>
          <w:trHeight w:val="288"/>
          <w:jc w:val="center"/>
        </w:trPr>
        <w:tc>
          <w:tcPr>
            <w:tcW w:w="2653" w:type="dxa"/>
            <w:shd w:val="clear" w:color="auto" w:fill="auto"/>
            <w:vAlign w:val="center"/>
          </w:tcPr>
          <w:p w14:paraId="4782C86C" w14:textId="77777777" w:rsidR="00520437" w:rsidRPr="005E01D7" w:rsidRDefault="00520437" w:rsidP="00B721A4">
            <w:pPr>
              <w:pStyle w:val="TAC"/>
              <w:rPr>
                <w:rFonts w:eastAsia="Malgun Gothic"/>
              </w:rPr>
            </w:pPr>
            <w:r w:rsidRPr="005E01D7">
              <w:rPr>
                <w:rFonts w:eastAsia="Malgun Gothic"/>
              </w:rPr>
              <w:t>n257</w:t>
            </w:r>
          </w:p>
        </w:tc>
        <w:tc>
          <w:tcPr>
            <w:tcW w:w="2292" w:type="dxa"/>
            <w:vAlign w:val="center"/>
          </w:tcPr>
          <w:p w14:paraId="7F4FABE6" w14:textId="77777777" w:rsidR="00520437" w:rsidRPr="005E01D7" w:rsidRDefault="00520437" w:rsidP="00B721A4">
            <w:pPr>
              <w:pStyle w:val="TAC"/>
              <w:rPr>
                <w:rFonts w:eastAsia="Malgun Gothic" w:cs="Arial"/>
              </w:rPr>
            </w:pPr>
            <w:r w:rsidRPr="005E01D7">
              <w:rPr>
                <w:rFonts w:eastAsia="Malgun Gothic" w:cs="Arial" w:hint="eastAsia"/>
              </w:rPr>
              <w:t>0</w:t>
            </w:r>
            <w:r w:rsidRPr="005E01D7">
              <w:rPr>
                <w:rFonts w:eastAsia="Malgun Gothic" w:cs="Arial"/>
              </w:rPr>
              <w:t>.7</w:t>
            </w:r>
          </w:p>
        </w:tc>
        <w:tc>
          <w:tcPr>
            <w:tcW w:w="2379" w:type="dxa"/>
            <w:vAlign w:val="center"/>
          </w:tcPr>
          <w:p w14:paraId="2E82A080" w14:textId="77777777" w:rsidR="00520437" w:rsidRPr="005E01D7" w:rsidRDefault="00520437" w:rsidP="00B721A4">
            <w:pPr>
              <w:pStyle w:val="TAC"/>
              <w:rPr>
                <w:rFonts w:eastAsia="Malgun Gothic" w:cs="Arial"/>
              </w:rPr>
            </w:pPr>
            <w:r w:rsidRPr="005E01D7">
              <w:rPr>
                <w:rFonts w:eastAsia="Malgun Gothic" w:cs="Arial"/>
              </w:rPr>
              <w:t>0.7</w:t>
            </w:r>
          </w:p>
        </w:tc>
      </w:tr>
      <w:tr w:rsidR="00520437" w:rsidRPr="005E01D7" w14:paraId="5762CFD0" w14:textId="77777777" w:rsidTr="00520437">
        <w:trPr>
          <w:trHeight w:val="288"/>
          <w:jc w:val="center"/>
        </w:trPr>
        <w:tc>
          <w:tcPr>
            <w:tcW w:w="2653" w:type="dxa"/>
            <w:shd w:val="clear" w:color="auto" w:fill="auto"/>
            <w:vAlign w:val="center"/>
          </w:tcPr>
          <w:p w14:paraId="082CCADB" w14:textId="77777777" w:rsidR="00520437" w:rsidRPr="005E01D7" w:rsidRDefault="00520437" w:rsidP="00B721A4">
            <w:pPr>
              <w:pStyle w:val="TAC"/>
              <w:rPr>
                <w:rFonts w:eastAsia="Malgun Gothic"/>
              </w:rPr>
            </w:pPr>
            <w:r w:rsidRPr="005E01D7">
              <w:rPr>
                <w:rFonts w:eastAsia="Malgun Gothic"/>
              </w:rPr>
              <w:t>n258</w:t>
            </w:r>
          </w:p>
        </w:tc>
        <w:tc>
          <w:tcPr>
            <w:tcW w:w="2292" w:type="dxa"/>
            <w:vAlign w:val="center"/>
          </w:tcPr>
          <w:p w14:paraId="396EE1A4" w14:textId="77777777" w:rsidR="00520437" w:rsidRPr="005E01D7" w:rsidRDefault="00520437" w:rsidP="00B721A4">
            <w:pPr>
              <w:pStyle w:val="TAC"/>
              <w:rPr>
                <w:rFonts w:eastAsia="Malgun Gothic" w:cs="Arial"/>
              </w:rPr>
            </w:pPr>
            <w:r w:rsidRPr="005E01D7">
              <w:rPr>
                <w:rFonts w:eastAsia="Malgun Gothic" w:cs="Arial"/>
              </w:rPr>
              <w:t>0</w:t>
            </w:r>
            <w:r w:rsidRPr="005E01D7">
              <w:rPr>
                <w:rFonts w:eastAsia="Malgun Gothic" w:cs="Arial" w:hint="eastAsia"/>
              </w:rPr>
              <w:t>.</w:t>
            </w:r>
            <w:r>
              <w:rPr>
                <w:rFonts w:eastAsia="Malgun Gothic" w:cs="Arial"/>
              </w:rPr>
              <w:t>7</w:t>
            </w:r>
          </w:p>
        </w:tc>
        <w:tc>
          <w:tcPr>
            <w:tcW w:w="2379" w:type="dxa"/>
            <w:vAlign w:val="center"/>
          </w:tcPr>
          <w:p w14:paraId="6DD31F40" w14:textId="77777777" w:rsidR="00520437" w:rsidRPr="005E01D7" w:rsidRDefault="00520437" w:rsidP="00B721A4">
            <w:pPr>
              <w:pStyle w:val="TAC"/>
              <w:rPr>
                <w:rFonts w:eastAsia="Malgun Gothic" w:cs="Arial"/>
              </w:rPr>
            </w:pPr>
            <w:r w:rsidRPr="005E01D7">
              <w:rPr>
                <w:rFonts w:eastAsia="Malgun Gothic" w:cs="Arial"/>
              </w:rPr>
              <w:t>0.7</w:t>
            </w:r>
          </w:p>
        </w:tc>
      </w:tr>
      <w:tr w:rsidR="000F2FDA" w:rsidRPr="005E01D7" w14:paraId="46BD1347" w14:textId="77777777" w:rsidTr="00520437">
        <w:trPr>
          <w:trHeight w:val="288"/>
          <w:jc w:val="center"/>
        </w:trPr>
        <w:tc>
          <w:tcPr>
            <w:tcW w:w="2653" w:type="dxa"/>
            <w:shd w:val="clear" w:color="auto" w:fill="auto"/>
            <w:vAlign w:val="center"/>
          </w:tcPr>
          <w:p w14:paraId="13DD0DA2" w14:textId="15D4BA97" w:rsidR="000F2FDA" w:rsidRPr="005E01D7" w:rsidRDefault="000F2FDA" w:rsidP="00B721A4">
            <w:pPr>
              <w:pStyle w:val="TAC"/>
              <w:rPr>
                <w:rFonts w:eastAsia="Malgun Gothic"/>
              </w:rPr>
            </w:pPr>
            <w:r>
              <w:rPr>
                <w:rFonts w:eastAsia="Malgun Gothic"/>
              </w:rPr>
              <w:t>n259</w:t>
            </w:r>
          </w:p>
        </w:tc>
        <w:tc>
          <w:tcPr>
            <w:tcW w:w="2292" w:type="dxa"/>
            <w:vAlign w:val="center"/>
          </w:tcPr>
          <w:p w14:paraId="2260CB02" w14:textId="1D06EBE1" w:rsidR="000F2FDA" w:rsidRPr="005E01D7" w:rsidRDefault="000F2FDA" w:rsidP="00B721A4">
            <w:pPr>
              <w:pStyle w:val="TAC"/>
              <w:rPr>
                <w:rFonts w:eastAsia="Malgun Gothic" w:cs="Arial"/>
              </w:rPr>
            </w:pPr>
            <w:r>
              <w:rPr>
                <w:rFonts w:eastAsia="Malgun Gothic" w:cs="Arial"/>
              </w:rPr>
              <w:t>0.5</w:t>
            </w:r>
          </w:p>
        </w:tc>
        <w:tc>
          <w:tcPr>
            <w:tcW w:w="2379" w:type="dxa"/>
            <w:vAlign w:val="center"/>
          </w:tcPr>
          <w:p w14:paraId="7658C651" w14:textId="2D93D2FB" w:rsidR="000F2FDA" w:rsidRPr="005E01D7" w:rsidRDefault="000F2FDA" w:rsidP="00B721A4">
            <w:pPr>
              <w:pStyle w:val="TAC"/>
              <w:rPr>
                <w:rFonts w:eastAsia="Malgun Gothic" w:cs="Arial"/>
              </w:rPr>
            </w:pPr>
            <w:r>
              <w:rPr>
                <w:rFonts w:eastAsia="Malgun Gothic" w:cs="Arial"/>
              </w:rPr>
              <w:t>0,5</w:t>
            </w:r>
          </w:p>
        </w:tc>
      </w:tr>
    </w:tbl>
    <w:p w14:paraId="04CB3841" w14:textId="7FD1C7C0" w:rsidR="00520437" w:rsidRDefault="00520437" w:rsidP="00842EF7"/>
    <w:p w14:paraId="2971F14E" w14:textId="77777777" w:rsidR="00617ABA" w:rsidRPr="00FE760F" w:rsidRDefault="00617ABA" w:rsidP="00617ABA">
      <w:pPr>
        <w:pStyle w:val="Heading4"/>
      </w:pPr>
      <w:bookmarkStart w:id="4141" w:name="_Toc98864104"/>
      <w:bookmarkStart w:id="4142" w:name="_Toc99733353"/>
      <w:bookmarkStart w:id="4143" w:name="_Toc106577244"/>
      <w:bookmarkStart w:id="4144" w:name="_Toc114536995"/>
      <w:bookmarkStart w:id="4145" w:name="_Toc115257263"/>
      <w:bookmarkStart w:id="4146" w:name="_Toc123086582"/>
      <w:bookmarkStart w:id="4147" w:name="_Toc124295906"/>
      <w:bookmarkStart w:id="4148" w:name="_Toc124296376"/>
      <w:bookmarkStart w:id="4149" w:name="_Toc130572192"/>
      <w:bookmarkStart w:id="4150" w:name="_Toc131708191"/>
      <w:bookmarkStart w:id="4151" w:name="_Toc137457998"/>
      <w:r>
        <w:t>6.2.1.6</w:t>
      </w:r>
      <w:r w:rsidRPr="00FE760F">
        <w:tab/>
        <w:t>UE maximu</w:t>
      </w:r>
      <w:r>
        <w:t>m output power for power class 6</w:t>
      </w:r>
      <w:bookmarkEnd w:id="4141"/>
      <w:bookmarkEnd w:id="4142"/>
      <w:bookmarkEnd w:id="4143"/>
      <w:bookmarkEnd w:id="4144"/>
      <w:bookmarkEnd w:id="4145"/>
      <w:bookmarkEnd w:id="4146"/>
      <w:bookmarkEnd w:id="4147"/>
      <w:bookmarkEnd w:id="4148"/>
      <w:bookmarkEnd w:id="4149"/>
      <w:bookmarkEnd w:id="4150"/>
      <w:bookmarkEnd w:id="4151"/>
    </w:p>
    <w:p w14:paraId="1343153B" w14:textId="77777777" w:rsidR="00617ABA" w:rsidRPr="00257DEF" w:rsidRDefault="00617ABA" w:rsidP="00617ABA">
      <w:r w:rsidRPr="00257DEF">
        <w:t xml:space="preserve">The following requirements define the maximum output power radiated by the UE for any transmission bandwidth within the channel bandwidth for non-CA configuration, unless otherwise stated. The period of measurement shall be at least one sub frame (1ms). </w:t>
      </w:r>
      <w:r>
        <w:t xml:space="preserve">The minimum output power values for EIRP are found in Table </w:t>
      </w:r>
      <w:r w:rsidRPr="002D35EA">
        <w:t>6.2.1.</w:t>
      </w:r>
      <w:r>
        <w:t>6</w:t>
      </w:r>
      <w:r w:rsidRPr="002D35EA">
        <w:t>-1</w:t>
      </w:r>
      <w:r>
        <w:t xml:space="preserve">. </w:t>
      </w:r>
      <w:r w:rsidRPr="00257DEF">
        <w:t>The requirement is verified with the test metric of EIRP (Link=</w:t>
      </w:r>
      <w:r>
        <w:t>TX beam peak direction</w:t>
      </w:r>
      <w:r w:rsidRPr="00257DEF">
        <w:t>, Meas=Link angle).</w:t>
      </w:r>
    </w:p>
    <w:p w14:paraId="0F922E63" w14:textId="77777777" w:rsidR="00617ABA" w:rsidRPr="00FE760F" w:rsidRDefault="00617ABA" w:rsidP="00617ABA">
      <w:pPr>
        <w:pStyle w:val="TH"/>
      </w:pPr>
      <w:r>
        <w:t>Table 6.2.1.6</w:t>
      </w:r>
      <w:r w:rsidRPr="00FE760F">
        <w:t>-1: UE min</w:t>
      </w:r>
      <w:r>
        <w:t>imum peak EIRP for power class 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17ABA" w:rsidRPr="00FE760F" w14:paraId="603775FE" w14:textId="77777777" w:rsidTr="0011551F">
        <w:trPr>
          <w:jc w:val="center"/>
        </w:trPr>
        <w:tc>
          <w:tcPr>
            <w:tcW w:w="1797" w:type="dxa"/>
            <w:tcBorders>
              <w:top w:val="single" w:sz="4" w:space="0" w:color="auto"/>
              <w:left w:val="single" w:sz="4" w:space="0" w:color="auto"/>
              <w:right w:val="single" w:sz="4" w:space="0" w:color="auto"/>
            </w:tcBorders>
            <w:vAlign w:val="center"/>
            <w:hideMark/>
          </w:tcPr>
          <w:p w14:paraId="760A370C" w14:textId="77777777" w:rsidR="00617ABA" w:rsidRPr="00FE760F" w:rsidRDefault="00617ABA" w:rsidP="0011551F">
            <w:pPr>
              <w:pStyle w:val="TAH"/>
            </w:pPr>
            <w:r w:rsidRPr="00FE760F">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00EEB236" w14:textId="77777777" w:rsidR="00617ABA" w:rsidRPr="00FE760F" w:rsidRDefault="00617ABA" w:rsidP="0011551F">
            <w:pPr>
              <w:pStyle w:val="TAH"/>
            </w:pPr>
            <w:r w:rsidRPr="00FE760F">
              <w:t>Min peak EIRP (dBm)</w:t>
            </w:r>
          </w:p>
        </w:tc>
      </w:tr>
      <w:tr w:rsidR="00617ABA" w:rsidRPr="00FE760F" w14:paraId="56D0D3B7" w14:textId="77777777" w:rsidTr="0011551F">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AB669D7" w14:textId="77777777" w:rsidR="00617ABA" w:rsidRPr="00FE760F" w:rsidRDefault="00617ABA" w:rsidP="0011551F">
            <w:pPr>
              <w:pStyle w:val="TAC"/>
            </w:pPr>
            <w:r w:rsidRPr="00FE760F">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30736DE" w14:textId="77777777" w:rsidR="00617ABA" w:rsidRPr="00FE760F" w:rsidRDefault="00617ABA" w:rsidP="0011551F">
            <w:pPr>
              <w:pStyle w:val="TAC"/>
            </w:pPr>
            <w:r w:rsidRPr="00FE760F">
              <w:t>3</w:t>
            </w:r>
            <w:r>
              <w:t>0</w:t>
            </w:r>
          </w:p>
        </w:tc>
      </w:tr>
      <w:tr w:rsidR="00617ABA" w:rsidRPr="00FE760F" w14:paraId="50F2B0E6" w14:textId="77777777" w:rsidTr="0011551F">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456F0FE" w14:textId="77777777" w:rsidR="00617ABA" w:rsidRPr="00FE760F" w:rsidRDefault="00617ABA" w:rsidP="0011551F">
            <w:pPr>
              <w:pStyle w:val="TAC"/>
            </w:pPr>
            <w:r w:rsidRPr="00FE760F">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6680E20" w14:textId="77777777" w:rsidR="00617ABA" w:rsidRPr="00FE760F" w:rsidRDefault="00617ABA" w:rsidP="0011551F">
            <w:pPr>
              <w:pStyle w:val="TAC"/>
            </w:pPr>
            <w:r w:rsidRPr="00FE760F">
              <w:t>3</w:t>
            </w:r>
            <w:r>
              <w:t>0.4</w:t>
            </w:r>
          </w:p>
        </w:tc>
      </w:tr>
      <w:tr w:rsidR="00617ABA" w:rsidRPr="00FE760F" w14:paraId="536CB055" w14:textId="77777777" w:rsidTr="0011551F">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09794824" w14:textId="77777777" w:rsidR="00617ABA" w:rsidRPr="00FE760F" w:rsidRDefault="00617ABA" w:rsidP="0011551F">
            <w:pPr>
              <w:pStyle w:val="TAC"/>
            </w:pPr>
            <w:r>
              <w:t>n261</w:t>
            </w:r>
          </w:p>
        </w:tc>
        <w:tc>
          <w:tcPr>
            <w:tcW w:w="2417" w:type="dxa"/>
            <w:tcBorders>
              <w:top w:val="single" w:sz="4" w:space="0" w:color="auto"/>
              <w:left w:val="single" w:sz="4" w:space="0" w:color="auto"/>
              <w:bottom w:val="single" w:sz="4" w:space="0" w:color="auto"/>
              <w:right w:val="single" w:sz="4" w:space="0" w:color="auto"/>
            </w:tcBorders>
            <w:vAlign w:val="center"/>
          </w:tcPr>
          <w:p w14:paraId="0CD145BA" w14:textId="77777777" w:rsidR="00617ABA" w:rsidRPr="00FE760F" w:rsidRDefault="00617ABA" w:rsidP="0011551F">
            <w:pPr>
              <w:pStyle w:val="TAC"/>
            </w:pPr>
            <w:r>
              <w:t>30</w:t>
            </w:r>
          </w:p>
        </w:tc>
      </w:tr>
      <w:tr w:rsidR="00617ABA" w:rsidRPr="00FE760F" w14:paraId="514E0C5D" w14:textId="77777777" w:rsidTr="0011551F">
        <w:trPr>
          <w:jc w:val="center"/>
        </w:trPr>
        <w:tc>
          <w:tcPr>
            <w:tcW w:w="4214" w:type="dxa"/>
            <w:gridSpan w:val="2"/>
            <w:tcBorders>
              <w:top w:val="single" w:sz="4" w:space="0" w:color="auto"/>
              <w:left w:val="single" w:sz="4" w:space="0" w:color="auto"/>
              <w:bottom w:val="single" w:sz="4" w:space="0" w:color="auto"/>
            </w:tcBorders>
            <w:vAlign w:val="center"/>
            <w:hideMark/>
          </w:tcPr>
          <w:p w14:paraId="0BB59CD3" w14:textId="77777777" w:rsidR="00617ABA" w:rsidRPr="00FE760F" w:rsidRDefault="00617ABA" w:rsidP="0011551F">
            <w:pPr>
              <w:pStyle w:val="TAN"/>
            </w:pPr>
            <w:r w:rsidRPr="00FE760F">
              <w:t>NOTE 1:</w:t>
            </w:r>
            <w:r w:rsidRPr="00FE760F">
              <w:tab/>
              <w:t>Minimum peak EIRP is defined as the lower limit without tolerance</w:t>
            </w:r>
          </w:p>
        </w:tc>
      </w:tr>
    </w:tbl>
    <w:p w14:paraId="3A3D3117" w14:textId="77777777" w:rsidR="00617ABA" w:rsidRPr="00FE760F" w:rsidRDefault="00617ABA" w:rsidP="00617ABA"/>
    <w:p w14:paraId="58910902" w14:textId="77777777" w:rsidR="00617ABA" w:rsidRPr="00257DEF" w:rsidRDefault="00617ABA" w:rsidP="00617ABA">
      <w:r w:rsidRPr="00257DEF">
        <w:t>The maximum output power values for TRP and</w:t>
      </w:r>
      <w:r>
        <w:t xml:space="preserve"> EIRP are found in Table 6.2.1.6</w:t>
      </w:r>
      <w:r w:rsidRPr="00257DEF">
        <w:t xml:space="preserve">-2 below. The maximum allowed EIRP is derived </w:t>
      </w:r>
      <w:r>
        <w:t>from regulatory requirements [8]</w:t>
      </w:r>
      <w:r w:rsidRPr="00257DEF">
        <w:t>. The requirements are verified with the test metrics of TRP (Link=TX beam peak direction</w:t>
      </w:r>
      <w:r>
        <w:t>, Meas=TRP grid</w:t>
      </w:r>
      <w:r w:rsidRPr="00257DEF">
        <w:t>) in beam locked mode and EIRP (Link=TX beam peak direction, Meas=Link angle).</w:t>
      </w:r>
    </w:p>
    <w:p w14:paraId="4F1380C5" w14:textId="77777777" w:rsidR="00617ABA" w:rsidRPr="00FE760F" w:rsidRDefault="00617ABA" w:rsidP="00617ABA">
      <w:pPr>
        <w:pStyle w:val="TH"/>
      </w:pPr>
      <w:r>
        <w:t>Table 6.2.1.6</w:t>
      </w:r>
      <w:r w:rsidRPr="00FE760F">
        <w:t>-2: UE maximum outpu</w:t>
      </w:r>
      <w:r>
        <w:t>t power limits for power class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617ABA" w:rsidRPr="00FE760F" w14:paraId="25E48C81" w14:textId="77777777" w:rsidTr="0011551F">
        <w:trPr>
          <w:jc w:val="center"/>
        </w:trPr>
        <w:tc>
          <w:tcPr>
            <w:tcW w:w="1606" w:type="dxa"/>
            <w:shd w:val="clear" w:color="auto" w:fill="auto"/>
            <w:vAlign w:val="center"/>
          </w:tcPr>
          <w:p w14:paraId="3A3FE6C0" w14:textId="77777777" w:rsidR="00617ABA" w:rsidRPr="00FE760F" w:rsidRDefault="00617ABA" w:rsidP="0011551F">
            <w:pPr>
              <w:pStyle w:val="TAH"/>
            </w:pPr>
            <w:r w:rsidRPr="00FE760F">
              <w:t>Operating band</w:t>
            </w:r>
          </w:p>
        </w:tc>
        <w:tc>
          <w:tcPr>
            <w:tcW w:w="1628" w:type="dxa"/>
            <w:shd w:val="clear" w:color="auto" w:fill="auto"/>
            <w:vAlign w:val="center"/>
          </w:tcPr>
          <w:p w14:paraId="40841DC8" w14:textId="77777777" w:rsidR="00617ABA" w:rsidRPr="00FE760F" w:rsidRDefault="00617ABA" w:rsidP="0011551F">
            <w:pPr>
              <w:pStyle w:val="TAH"/>
            </w:pPr>
            <w:r w:rsidRPr="00FE760F">
              <w:t>Max TRP (dBm)</w:t>
            </w:r>
          </w:p>
        </w:tc>
        <w:tc>
          <w:tcPr>
            <w:tcW w:w="1633" w:type="dxa"/>
            <w:shd w:val="clear" w:color="auto" w:fill="auto"/>
          </w:tcPr>
          <w:p w14:paraId="277746D1" w14:textId="77777777" w:rsidR="00617ABA" w:rsidRPr="00FE760F" w:rsidRDefault="00617ABA" w:rsidP="0011551F">
            <w:pPr>
              <w:pStyle w:val="TAH"/>
            </w:pPr>
            <w:r w:rsidRPr="00FE760F">
              <w:t>Max EIRP (dBm)</w:t>
            </w:r>
          </w:p>
        </w:tc>
      </w:tr>
      <w:tr w:rsidR="00617ABA" w:rsidRPr="00FE760F" w14:paraId="6F1ECB66" w14:textId="77777777" w:rsidTr="0011551F">
        <w:trPr>
          <w:jc w:val="center"/>
        </w:trPr>
        <w:tc>
          <w:tcPr>
            <w:tcW w:w="1606" w:type="dxa"/>
            <w:shd w:val="clear" w:color="auto" w:fill="auto"/>
          </w:tcPr>
          <w:p w14:paraId="4BEEFCC4" w14:textId="77777777" w:rsidR="00617ABA" w:rsidRPr="00FE760F" w:rsidRDefault="00617ABA" w:rsidP="0011551F">
            <w:pPr>
              <w:pStyle w:val="TAC"/>
            </w:pPr>
            <w:r w:rsidRPr="00FE760F">
              <w:t>n257</w:t>
            </w:r>
          </w:p>
        </w:tc>
        <w:tc>
          <w:tcPr>
            <w:tcW w:w="1628" w:type="dxa"/>
            <w:shd w:val="clear" w:color="auto" w:fill="auto"/>
            <w:vAlign w:val="center"/>
          </w:tcPr>
          <w:p w14:paraId="2A63C51E" w14:textId="77777777" w:rsidR="00617ABA" w:rsidRPr="00FE760F" w:rsidRDefault="00617ABA" w:rsidP="0011551F">
            <w:pPr>
              <w:pStyle w:val="TAC"/>
            </w:pPr>
            <w:r w:rsidRPr="00FE760F">
              <w:t>23</w:t>
            </w:r>
          </w:p>
        </w:tc>
        <w:tc>
          <w:tcPr>
            <w:tcW w:w="1633" w:type="dxa"/>
            <w:shd w:val="clear" w:color="auto" w:fill="auto"/>
            <w:vAlign w:val="center"/>
          </w:tcPr>
          <w:p w14:paraId="508DE88A" w14:textId="77777777" w:rsidR="00617ABA" w:rsidRPr="00FE760F" w:rsidRDefault="00617ABA" w:rsidP="0011551F">
            <w:pPr>
              <w:pStyle w:val="TAC"/>
            </w:pPr>
            <w:r w:rsidRPr="00FE760F">
              <w:t>43</w:t>
            </w:r>
          </w:p>
        </w:tc>
      </w:tr>
      <w:tr w:rsidR="00617ABA" w:rsidRPr="00FE760F" w14:paraId="6BBC605D" w14:textId="77777777" w:rsidTr="0011551F">
        <w:trPr>
          <w:jc w:val="center"/>
        </w:trPr>
        <w:tc>
          <w:tcPr>
            <w:tcW w:w="1606" w:type="dxa"/>
            <w:shd w:val="clear" w:color="auto" w:fill="auto"/>
          </w:tcPr>
          <w:p w14:paraId="0B6DFD05" w14:textId="77777777" w:rsidR="00617ABA" w:rsidRPr="00FE760F" w:rsidRDefault="00617ABA" w:rsidP="0011551F">
            <w:pPr>
              <w:pStyle w:val="TAC"/>
            </w:pPr>
            <w:r w:rsidRPr="00FE760F">
              <w:t>n258</w:t>
            </w:r>
          </w:p>
        </w:tc>
        <w:tc>
          <w:tcPr>
            <w:tcW w:w="1628" w:type="dxa"/>
            <w:shd w:val="clear" w:color="auto" w:fill="auto"/>
            <w:vAlign w:val="center"/>
          </w:tcPr>
          <w:p w14:paraId="15907120" w14:textId="77777777" w:rsidR="00617ABA" w:rsidRPr="00FE760F" w:rsidRDefault="00617ABA" w:rsidP="0011551F">
            <w:pPr>
              <w:pStyle w:val="TAC"/>
            </w:pPr>
            <w:r w:rsidRPr="00FE760F">
              <w:t>23</w:t>
            </w:r>
          </w:p>
        </w:tc>
        <w:tc>
          <w:tcPr>
            <w:tcW w:w="1633" w:type="dxa"/>
            <w:shd w:val="clear" w:color="auto" w:fill="auto"/>
            <w:vAlign w:val="center"/>
          </w:tcPr>
          <w:p w14:paraId="615096F7" w14:textId="77777777" w:rsidR="00617ABA" w:rsidRPr="00FE760F" w:rsidRDefault="00617ABA" w:rsidP="0011551F">
            <w:pPr>
              <w:pStyle w:val="TAC"/>
            </w:pPr>
            <w:r w:rsidRPr="00FE760F">
              <w:t>43</w:t>
            </w:r>
          </w:p>
        </w:tc>
      </w:tr>
      <w:tr w:rsidR="00617ABA" w:rsidRPr="00FE760F" w14:paraId="4DF57A4A" w14:textId="77777777" w:rsidTr="0011551F">
        <w:trPr>
          <w:jc w:val="center"/>
        </w:trPr>
        <w:tc>
          <w:tcPr>
            <w:tcW w:w="1606" w:type="dxa"/>
            <w:shd w:val="clear" w:color="auto" w:fill="auto"/>
          </w:tcPr>
          <w:p w14:paraId="34C9B96F" w14:textId="77777777" w:rsidR="00617ABA" w:rsidRPr="00FE760F" w:rsidRDefault="00617ABA" w:rsidP="0011551F">
            <w:pPr>
              <w:pStyle w:val="TAC"/>
            </w:pPr>
            <w:r>
              <w:t>n261</w:t>
            </w:r>
          </w:p>
        </w:tc>
        <w:tc>
          <w:tcPr>
            <w:tcW w:w="1628" w:type="dxa"/>
            <w:shd w:val="clear" w:color="auto" w:fill="auto"/>
            <w:vAlign w:val="center"/>
          </w:tcPr>
          <w:p w14:paraId="39DBB5A9" w14:textId="77777777" w:rsidR="00617ABA" w:rsidRPr="00FE760F" w:rsidRDefault="00617ABA" w:rsidP="0011551F">
            <w:pPr>
              <w:pStyle w:val="TAC"/>
            </w:pPr>
            <w:r>
              <w:t>23</w:t>
            </w:r>
          </w:p>
        </w:tc>
        <w:tc>
          <w:tcPr>
            <w:tcW w:w="1633" w:type="dxa"/>
            <w:shd w:val="clear" w:color="auto" w:fill="auto"/>
            <w:vAlign w:val="center"/>
          </w:tcPr>
          <w:p w14:paraId="3CD4E22C" w14:textId="77777777" w:rsidR="00617ABA" w:rsidRPr="00FE760F" w:rsidRDefault="00617ABA" w:rsidP="0011551F">
            <w:pPr>
              <w:pStyle w:val="TAC"/>
            </w:pPr>
            <w:r>
              <w:t>43</w:t>
            </w:r>
          </w:p>
        </w:tc>
      </w:tr>
    </w:tbl>
    <w:p w14:paraId="5D614D96" w14:textId="77777777" w:rsidR="00617ABA" w:rsidRDefault="00617ABA" w:rsidP="00617ABA">
      <w:pPr>
        <w:pStyle w:val="ListParagraph"/>
        <w:spacing w:after="120" w:line="259" w:lineRule="auto"/>
        <w:ind w:left="0"/>
        <w:contextualSpacing w:val="0"/>
      </w:pPr>
    </w:p>
    <w:p w14:paraId="78EA5220" w14:textId="77777777" w:rsidR="00617ABA" w:rsidRPr="00B63113" w:rsidRDefault="00617ABA" w:rsidP="00617ABA">
      <w:pPr>
        <w:pStyle w:val="ListParagraph"/>
        <w:spacing w:after="120" w:line="259" w:lineRule="auto"/>
        <w:ind w:left="0"/>
        <w:contextualSpacing w:val="0"/>
      </w:pPr>
      <w:r w:rsidRPr="00B63113">
        <w:t xml:space="preserve">The minimum EIRP measured over the </w:t>
      </w:r>
      <w:r>
        <w:t xml:space="preserve">spherical coverage </w:t>
      </w:r>
      <w:r w:rsidRPr="00B63113">
        <w:t>evaluation area</w:t>
      </w:r>
      <w:r>
        <w:t>s</w:t>
      </w:r>
      <w:r w:rsidRPr="00B63113">
        <w:t xml:space="preserve"> specified below is defined as the spherical coverage requirement and is found in Table 6.2.1.6-3 below. </w:t>
      </w:r>
      <w:r>
        <w:t>UE spherical coverage</w:t>
      </w:r>
      <w:r w:rsidRPr="00B63113">
        <w:t xml:space="preserve"> evaluation area</w:t>
      </w:r>
      <w:r>
        <w:t>s</w:t>
      </w:r>
      <w:r w:rsidRPr="00B63113">
        <w:t xml:space="preserve"> </w:t>
      </w:r>
      <w:r>
        <w:t>are</w:t>
      </w:r>
      <w:r w:rsidRPr="00B63113">
        <w:t xml:space="preserve"> found in </w:t>
      </w:r>
      <w:r>
        <w:t>T</w:t>
      </w:r>
      <w:r w:rsidRPr="00B63113">
        <w:t>able 6.2.1.6-</w:t>
      </w:r>
      <w:r>
        <w:t>3a</w:t>
      </w:r>
      <w:r w:rsidRPr="00B63113">
        <w:t xml:space="preserve"> below</w:t>
      </w:r>
      <w:r>
        <w:t>, by consisting of Area-1 and Area-2</w:t>
      </w:r>
      <w:r w:rsidRPr="00B63113">
        <w:t xml:space="preserve">, in the reference coordinate system in Annex J.1. The requirement is verified with the test metric of EIRP (Link= </w:t>
      </w:r>
      <w:r>
        <w:t>Spherical coverage</w:t>
      </w:r>
      <w:r w:rsidRPr="00B63113">
        <w:t xml:space="preserve"> grid, Meas=Link angle).</w:t>
      </w:r>
    </w:p>
    <w:p w14:paraId="505D7F46" w14:textId="77777777" w:rsidR="00617ABA" w:rsidRPr="00D431E6" w:rsidRDefault="00617ABA" w:rsidP="00617ABA">
      <w:pPr>
        <w:pStyle w:val="TH"/>
        <w:rPr>
          <w:rFonts w:cs="Arial"/>
        </w:rPr>
      </w:pPr>
      <w:r w:rsidRPr="00D431E6">
        <w:rPr>
          <w:rFonts w:cs="Arial"/>
        </w:rPr>
        <w:t>Table 6.2.1.6-3: UE spherical coverage for power class 6</w:t>
      </w:r>
    </w:p>
    <w:tbl>
      <w:tblPr>
        <w:tblW w:w="0" w:type="auto"/>
        <w:jc w:val="center"/>
        <w:tblCellMar>
          <w:left w:w="0" w:type="dxa"/>
          <w:right w:w="0" w:type="dxa"/>
        </w:tblCellMar>
        <w:tblLook w:val="04A0" w:firstRow="1" w:lastRow="0" w:firstColumn="1" w:lastColumn="0" w:noHBand="0" w:noVBand="1"/>
      </w:tblPr>
      <w:tblGrid>
        <w:gridCol w:w="1797"/>
        <w:gridCol w:w="3727"/>
      </w:tblGrid>
      <w:tr w:rsidR="00617ABA" w:rsidRPr="00D431E6" w14:paraId="6E9D4F7D" w14:textId="77777777" w:rsidTr="0011551F">
        <w:trPr>
          <w:trHeight w:val="20"/>
          <w:jc w:val="center"/>
        </w:trPr>
        <w:tc>
          <w:tcPr>
            <w:tcW w:w="179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DE87EC4" w14:textId="77777777" w:rsidR="00617ABA" w:rsidRPr="00D431E6" w:rsidRDefault="00617ABA" w:rsidP="0011551F">
            <w:pPr>
              <w:pStyle w:val="TAH"/>
              <w:rPr>
                <w:rFonts w:cs="Arial"/>
                <w:szCs w:val="18"/>
              </w:rPr>
            </w:pPr>
            <w:r w:rsidRPr="00D431E6">
              <w:rPr>
                <w:rFonts w:cs="Arial"/>
                <w:szCs w:val="18"/>
              </w:rPr>
              <w:t>Operating band</w:t>
            </w:r>
          </w:p>
        </w:tc>
        <w:tc>
          <w:tcPr>
            <w:tcW w:w="372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B53F2FA" w14:textId="77777777" w:rsidR="00617ABA" w:rsidRPr="00D431E6" w:rsidRDefault="00617ABA" w:rsidP="0011551F">
            <w:pPr>
              <w:pStyle w:val="TAH"/>
              <w:rPr>
                <w:rFonts w:cs="Arial"/>
                <w:szCs w:val="18"/>
              </w:rPr>
            </w:pPr>
            <w:r w:rsidRPr="00D431E6">
              <w:rPr>
                <w:rFonts w:cs="Arial"/>
                <w:szCs w:val="18"/>
              </w:rPr>
              <w:t>Min EIRP over UE spherical coverage evaluation areas (dBm)</w:t>
            </w:r>
          </w:p>
        </w:tc>
      </w:tr>
      <w:tr w:rsidR="00617ABA" w:rsidRPr="00D431E6" w14:paraId="2F3D8145" w14:textId="77777777" w:rsidTr="0011551F">
        <w:trPr>
          <w:trHeight w:val="20"/>
          <w:jc w:val="center"/>
        </w:trPr>
        <w:tc>
          <w:tcPr>
            <w:tcW w:w="17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3FF531E" w14:textId="77777777" w:rsidR="00617ABA" w:rsidRPr="00D431E6" w:rsidRDefault="00617ABA" w:rsidP="0011551F">
            <w:pPr>
              <w:pStyle w:val="TAC"/>
              <w:rPr>
                <w:rFonts w:cs="Arial"/>
                <w:szCs w:val="18"/>
              </w:rPr>
            </w:pPr>
            <w:r w:rsidRPr="00D431E6">
              <w:rPr>
                <w:rFonts w:cs="Arial"/>
                <w:szCs w:val="18"/>
              </w:rPr>
              <w:t>n257</w:t>
            </w:r>
          </w:p>
        </w:tc>
        <w:tc>
          <w:tcPr>
            <w:tcW w:w="3727" w:type="dxa"/>
            <w:tcBorders>
              <w:top w:val="nil"/>
              <w:left w:val="nil"/>
              <w:bottom w:val="single" w:sz="8" w:space="0" w:color="auto"/>
              <w:right w:val="single" w:sz="8" w:space="0" w:color="auto"/>
            </w:tcBorders>
            <w:tcMar>
              <w:top w:w="0" w:type="dxa"/>
              <w:left w:w="108" w:type="dxa"/>
              <w:bottom w:w="0" w:type="dxa"/>
              <w:right w:w="108" w:type="dxa"/>
            </w:tcMar>
            <w:hideMark/>
          </w:tcPr>
          <w:p w14:paraId="15245E2C" w14:textId="252FA13C" w:rsidR="00617ABA" w:rsidRPr="00D431E6" w:rsidRDefault="00617ABA" w:rsidP="0011551F">
            <w:pPr>
              <w:pStyle w:val="TAC"/>
              <w:rPr>
                <w:rFonts w:cs="Arial"/>
                <w:szCs w:val="18"/>
              </w:rPr>
            </w:pPr>
            <w:r>
              <w:rPr>
                <w:rFonts w:cs="Arial"/>
                <w:szCs w:val="18"/>
              </w:rPr>
              <w:t>20</w:t>
            </w:r>
          </w:p>
        </w:tc>
      </w:tr>
      <w:tr w:rsidR="00617ABA" w:rsidRPr="00D431E6" w14:paraId="072CBDB1" w14:textId="77777777" w:rsidTr="0011551F">
        <w:trPr>
          <w:trHeight w:val="20"/>
          <w:jc w:val="center"/>
        </w:trPr>
        <w:tc>
          <w:tcPr>
            <w:tcW w:w="17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5951240" w14:textId="77777777" w:rsidR="00617ABA" w:rsidRPr="00D431E6" w:rsidRDefault="00617ABA" w:rsidP="0011551F">
            <w:pPr>
              <w:pStyle w:val="TAC"/>
              <w:rPr>
                <w:rFonts w:cs="Arial"/>
                <w:szCs w:val="18"/>
              </w:rPr>
            </w:pPr>
            <w:r w:rsidRPr="00D431E6">
              <w:rPr>
                <w:rFonts w:cs="Arial"/>
                <w:szCs w:val="18"/>
              </w:rPr>
              <w:t>n258</w:t>
            </w:r>
          </w:p>
        </w:tc>
        <w:tc>
          <w:tcPr>
            <w:tcW w:w="3727" w:type="dxa"/>
            <w:tcBorders>
              <w:top w:val="nil"/>
              <w:left w:val="nil"/>
              <w:bottom w:val="single" w:sz="8" w:space="0" w:color="auto"/>
              <w:right w:val="single" w:sz="8" w:space="0" w:color="auto"/>
            </w:tcBorders>
            <w:tcMar>
              <w:top w:w="0" w:type="dxa"/>
              <w:left w:w="108" w:type="dxa"/>
              <w:bottom w:w="0" w:type="dxa"/>
              <w:right w:w="108" w:type="dxa"/>
            </w:tcMar>
            <w:hideMark/>
          </w:tcPr>
          <w:p w14:paraId="22EA0774" w14:textId="26641AE3" w:rsidR="00617ABA" w:rsidRPr="00D431E6" w:rsidRDefault="00617ABA" w:rsidP="0011551F">
            <w:pPr>
              <w:pStyle w:val="TAC"/>
              <w:rPr>
                <w:rFonts w:cs="Arial"/>
                <w:szCs w:val="18"/>
              </w:rPr>
            </w:pPr>
            <w:r>
              <w:rPr>
                <w:rFonts w:cs="Arial"/>
                <w:szCs w:val="18"/>
              </w:rPr>
              <w:t>20.4</w:t>
            </w:r>
          </w:p>
        </w:tc>
      </w:tr>
      <w:tr w:rsidR="00617ABA" w:rsidRPr="00D431E6" w14:paraId="216B5D5D" w14:textId="77777777" w:rsidTr="0011551F">
        <w:trPr>
          <w:trHeight w:val="20"/>
          <w:jc w:val="center"/>
        </w:trPr>
        <w:tc>
          <w:tcPr>
            <w:tcW w:w="17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A75ECE4" w14:textId="69683D32" w:rsidR="00617ABA" w:rsidRPr="00D431E6" w:rsidRDefault="00617ABA" w:rsidP="0011551F">
            <w:pPr>
              <w:pStyle w:val="TAC"/>
              <w:rPr>
                <w:rFonts w:cs="Arial"/>
                <w:szCs w:val="18"/>
              </w:rPr>
            </w:pPr>
            <w:r w:rsidRPr="00D431E6">
              <w:rPr>
                <w:rFonts w:cs="Arial"/>
                <w:szCs w:val="18"/>
              </w:rPr>
              <w:t>n2</w:t>
            </w:r>
            <w:r>
              <w:rPr>
                <w:rFonts w:cs="Arial"/>
                <w:szCs w:val="18"/>
              </w:rPr>
              <w:t>61</w:t>
            </w:r>
          </w:p>
        </w:tc>
        <w:tc>
          <w:tcPr>
            <w:tcW w:w="3727" w:type="dxa"/>
            <w:tcBorders>
              <w:top w:val="nil"/>
              <w:left w:val="nil"/>
              <w:bottom w:val="single" w:sz="8" w:space="0" w:color="auto"/>
              <w:right w:val="single" w:sz="8" w:space="0" w:color="auto"/>
            </w:tcBorders>
            <w:tcMar>
              <w:top w:w="0" w:type="dxa"/>
              <w:left w:w="108" w:type="dxa"/>
              <w:bottom w:w="0" w:type="dxa"/>
              <w:right w:w="108" w:type="dxa"/>
            </w:tcMar>
            <w:hideMark/>
          </w:tcPr>
          <w:p w14:paraId="790DCC81" w14:textId="3413B5FF" w:rsidR="00617ABA" w:rsidRPr="00D431E6" w:rsidRDefault="00617ABA" w:rsidP="0011551F">
            <w:pPr>
              <w:pStyle w:val="TAC"/>
              <w:rPr>
                <w:rFonts w:cs="Arial"/>
                <w:szCs w:val="18"/>
              </w:rPr>
            </w:pPr>
            <w:r>
              <w:rPr>
                <w:rFonts w:cs="Arial"/>
                <w:szCs w:val="18"/>
              </w:rPr>
              <w:t>20</w:t>
            </w:r>
          </w:p>
        </w:tc>
      </w:tr>
      <w:tr w:rsidR="00617ABA" w:rsidRPr="00D431E6" w14:paraId="16EC3289" w14:textId="77777777" w:rsidTr="0011551F">
        <w:trPr>
          <w:trHeight w:val="20"/>
          <w:jc w:val="center"/>
        </w:trPr>
        <w:tc>
          <w:tcPr>
            <w:tcW w:w="552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EE96CDD" w14:textId="10ACFACB" w:rsidR="00617ABA" w:rsidRPr="00D431E6" w:rsidRDefault="00617ABA" w:rsidP="0011551F">
            <w:pPr>
              <w:pStyle w:val="TAN"/>
              <w:rPr>
                <w:rFonts w:cs="Arial"/>
                <w:szCs w:val="18"/>
              </w:rPr>
            </w:pPr>
            <w:r w:rsidRPr="00D431E6">
              <w:rPr>
                <w:rFonts w:cs="Arial"/>
                <w:szCs w:val="18"/>
              </w:rPr>
              <w:t>NOTE 1:</w:t>
            </w:r>
            <w:r w:rsidR="00E72E85" w:rsidRPr="00FE760F">
              <w:t xml:space="preserve"> </w:t>
            </w:r>
            <w:r w:rsidR="00E72E85" w:rsidRPr="00FE760F">
              <w:tab/>
            </w:r>
            <w:r w:rsidRPr="00D431E6">
              <w:rPr>
                <w:rFonts w:cs="Arial"/>
                <w:szCs w:val="18"/>
              </w:rPr>
              <w:t>Minimum EIRP over UE spherical coverage evaluation</w:t>
            </w:r>
            <w:r w:rsidRPr="00D431E6" w:rsidDel="00B97639">
              <w:rPr>
                <w:rFonts w:cs="Arial"/>
                <w:szCs w:val="18"/>
              </w:rPr>
              <w:t xml:space="preserve"> </w:t>
            </w:r>
            <w:r w:rsidRPr="00D431E6">
              <w:rPr>
                <w:rFonts w:cs="Arial"/>
                <w:szCs w:val="18"/>
              </w:rPr>
              <w:t>areas is defined as the lower limit without tolerance</w:t>
            </w:r>
          </w:p>
          <w:p w14:paraId="4C0216FA" w14:textId="5AE97182" w:rsidR="00617ABA" w:rsidRDefault="00617ABA" w:rsidP="0011551F">
            <w:pPr>
              <w:pStyle w:val="TAN"/>
              <w:rPr>
                <w:rFonts w:cs="Arial"/>
                <w:szCs w:val="18"/>
              </w:rPr>
            </w:pPr>
            <w:r w:rsidRPr="00D431E6">
              <w:rPr>
                <w:rFonts w:cs="Arial"/>
                <w:szCs w:val="18"/>
              </w:rPr>
              <w:t>NOTE 2:</w:t>
            </w:r>
            <w:r w:rsidR="00E72E85" w:rsidRPr="00FE760F">
              <w:tab/>
            </w:r>
            <w:r w:rsidRPr="00D431E6">
              <w:rPr>
                <w:rFonts w:cs="Arial"/>
                <w:szCs w:val="18"/>
              </w:rPr>
              <w:t>The requirements in this table are verified only under normal temperature conditions as defined in Annex E.2.1.</w:t>
            </w:r>
          </w:p>
          <w:p w14:paraId="0738539C" w14:textId="7F1CD879" w:rsidR="00617ABA" w:rsidRPr="00D431E6" w:rsidRDefault="00617ABA" w:rsidP="0011551F">
            <w:pPr>
              <w:pStyle w:val="TAN"/>
              <w:rPr>
                <w:rFonts w:cs="Arial"/>
                <w:szCs w:val="18"/>
              </w:rPr>
            </w:pPr>
            <w:r w:rsidRPr="00867FC9">
              <w:rPr>
                <w:rFonts w:cs="Arial"/>
                <w:szCs w:val="18"/>
              </w:rPr>
              <w:t xml:space="preserve">NOTE 3:  </w:t>
            </w:r>
            <w:r w:rsidR="00E72E85" w:rsidRPr="00FE760F">
              <w:tab/>
            </w:r>
            <w:r w:rsidRPr="00867FC9">
              <w:rPr>
                <w:rFonts w:cs="Arial"/>
                <w:szCs w:val="18"/>
              </w:rPr>
              <w:t xml:space="preserve">The requirements in this table are applicable to FR2 PC6 UE with the network signalling </w:t>
            </w:r>
            <w:r w:rsidRPr="00867FC9">
              <w:rPr>
                <w:rFonts w:cs="Arial"/>
                <w:i/>
                <w:szCs w:val="18"/>
              </w:rPr>
              <w:t>[highSpeedMeasFlag-r17]</w:t>
            </w:r>
            <w:r w:rsidRPr="00867FC9">
              <w:rPr>
                <w:rFonts w:cs="Arial"/>
                <w:szCs w:val="18"/>
              </w:rPr>
              <w:t xml:space="preserve"> configured as </w:t>
            </w:r>
            <w:r w:rsidRPr="00867FC9">
              <w:rPr>
                <w:rFonts w:cs="Arial"/>
                <w:i/>
                <w:szCs w:val="18"/>
              </w:rPr>
              <w:t>[set2]</w:t>
            </w:r>
            <w:r w:rsidRPr="00867FC9">
              <w:rPr>
                <w:rFonts w:cs="Arial"/>
                <w:szCs w:val="18"/>
              </w:rPr>
              <w:t>.</w:t>
            </w:r>
          </w:p>
        </w:tc>
      </w:tr>
    </w:tbl>
    <w:p w14:paraId="4DB18AEA" w14:textId="77777777" w:rsidR="004E4C44" w:rsidRDefault="004E4C44" w:rsidP="004E4C44"/>
    <w:p w14:paraId="7E5B6158" w14:textId="0992541D" w:rsidR="00617ABA" w:rsidRPr="00D431E6" w:rsidRDefault="00617ABA" w:rsidP="00617ABA">
      <w:pPr>
        <w:pStyle w:val="TH"/>
        <w:rPr>
          <w:rFonts w:cs="Arial"/>
        </w:rPr>
      </w:pPr>
      <w:r w:rsidRPr="00D431E6">
        <w:rPr>
          <w:rFonts w:cs="Arial"/>
        </w:rPr>
        <w:lastRenderedPageBreak/>
        <w:t>Table 6.2.1.6-3a: UE spherical coverage evaluation areas for power class 6</w:t>
      </w:r>
    </w:p>
    <w:tbl>
      <w:tblPr>
        <w:tblW w:w="0" w:type="auto"/>
        <w:jc w:val="center"/>
        <w:tblCellMar>
          <w:left w:w="0" w:type="dxa"/>
          <w:right w:w="0" w:type="dxa"/>
        </w:tblCellMar>
        <w:tblLook w:val="04A0" w:firstRow="1" w:lastRow="0" w:firstColumn="1" w:lastColumn="0" w:noHBand="0" w:noVBand="1"/>
      </w:tblPr>
      <w:tblGrid>
        <w:gridCol w:w="2212"/>
        <w:gridCol w:w="2230"/>
        <w:gridCol w:w="3671"/>
      </w:tblGrid>
      <w:tr w:rsidR="00617ABA" w:rsidRPr="00D431E6" w14:paraId="41EF64BA" w14:textId="77777777" w:rsidTr="0011551F">
        <w:trPr>
          <w:trHeight w:val="20"/>
          <w:jc w:val="center"/>
        </w:trPr>
        <w:tc>
          <w:tcPr>
            <w:tcW w:w="2212" w:type="dxa"/>
            <w:tcBorders>
              <w:top w:val="single" w:sz="8" w:space="0" w:color="auto"/>
              <w:left w:val="single" w:sz="8" w:space="0" w:color="auto"/>
              <w:bottom w:val="single" w:sz="8" w:space="0" w:color="auto"/>
              <w:right w:val="single" w:sz="8" w:space="0" w:color="auto"/>
            </w:tcBorders>
          </w:tcPr>
          <w:p w14:paraId="12B27A49" w14:textId="77777777" w:rsidR="00617ABA" w:rsidRPr="00D431E6" w:rsidRDefault="00617ABA" w:rsidP="0011551F">
            <w:pPr>
              <w:pStyle w:val="TAH"/>
              <w:rPr>
                <w:rFonts w:cs="Arial"/>
                <w:szCs w:val="18"/>
              </w:rPr>
            </w:pPr>
          </w:p>
        </w:tc>
        <w:tc>
          <w:tcPr>
            <w:tcW w:w="223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40A0C2C" w14:textId="77777777" w:rsidR="00617ABA" w:rsidRPr="00D431E6" w:rsidRDefault="00617ABA" w:rsidP="0011551F">
            <w:pPr>
              <w:pStyle w:val="TAH"/>
              <w:rPr>
                <w:rFonts w:cs="Arial"/>
                <w:szCs w:val="18"/>
              </w:rPr>
            </w:pPr>
            <w:r w:rsidRPr="00D431E6">
              <w:rPr>
                <w:rFonts w:cs="Arial"/>
              </w:rPr>
              <w:t>θ</w:t>
            </w:r>
            <w:r w:rsidRPr="00D431E6">
              <w:rPr>
                <w:rFonts w:cs="Arial"/>
                <w:szCs w:val="18"/>
              </w:rPr>
              <w:t xml:space="preserve"> range (degree)</w:t>
            </w:r>
          </w:p>
        </w:tc>
        <w:tc>
          <w:tcPr>
            <w:tcW w:w="367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081E307" w14:textId="77777777" w:rsidR="00617ABA" w:rsidRPr="00D431E6" w:rsidRDefault="00617ABA" w:rsidP="0011551F">
            <w:pPr>
              <w:pStyle w:val="TAH"/>
              <w:rPr>
                <w:rFonts w:cs="Arial"/>
                <w:szCs w:val="18"/>
              </w:rPr>
            </w:pPr>
            <w:r w:rsidRPr="00D431E6">
              <w:rPr>
                <w:rFonts w:cs="Arial"/>
              </w:rPr>
              <w:t>ϕ</w:t>
            </w:r>
            <w:r w:rsidRPr="00D431E6">
              <w:rPr>
                <w:rFonts w:cs="Arial"/>
                <w:szCs w:val="18"/>
              </w:rPr>
              <w:t xml:space="preserve"> range (degree)</w:t>
            </w:r>
          </w:p>
        </w:tc>
      </w:tr>
      <w:tr w:rsidR="00617ABA" w:rsidRPr="00D431E6" w14:paraId="5D70BC12" w14:textId="77777777" w:rsidTr="0011551F">
        <w:trPr>
          <w:trHeight w:val="20"/>
          <w:jc w:val="center"/>
        </w:trPr>
        <w:tc>
          <w:tcPr>
            <w:tcW w:w="2212" w:type="dxa"/>
            <w:tcBorders>
              <w:top w:val="nil"/>
              <w:left w:val="single" w:sz="8" w:space="0" w:color="auto"/>
              <w:bottom w:val="single" w:sz="8" w:space="0" w:color="auto"/>
              <w:right w:val="single" w:sz="8" w:space="0" w:color="auto"/>
            </w:tcBorders>
          </w:tcPr>
          <w:p w14:paraId="17F7FDAD" w14:textId="77777777" w:rsidR="00617ABA" w:rsidRPr="00D431E6" w:rsidRDefault="00617ABA" w:rsidP="0011551F">
            <w:pPr>
              <w:pStyle w:val="TAC"/>
              <w:rPr>
                <w:rFonts w:cs="Arial"/>
                <w:szCs w:val="18"/>
              </w:rPr>
            </w:pPr>
            <w:r w:rsidRPr="00D431E6">
              <w:rPr>
                <w:rFonts w:cs="Arial"/>
                <w:szCs w:val="18"/>
              </w:rPr>
              <w:t>Area-1</w:t>
            </w:r>
          </w:p>
        </w:tc>
        <w:tc>
          <w:tcPr>
            <w:tcW w:w="223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FCBA1FA" w14:textId="10A9966B" w:rsidR="00617ABA" w:rsidRPr="00D431E6" w:rsidRDefault="00617ABA" w:rsidP="0011551F">
            <w:pPr>
              <w:pStyle w:val="TAC"/>
              <w:rPr>
                <w:rFonts w:cs="Arial"/>
                <w:szCs w:val="18"/>
              </w:rPr>
            </w:pPr>
            <w:r w:rsidRPr="00D431E6">
              <w:rPr>
                <w:rFonts w:cs="Arial"/>
                <w:szCs w:val="18"/>
              </w:rPr>
              <w:t xml:space="preserve">90 </w:t>
            </w:r>
            <w:r w:rsidRPr="00F0282D">
              <w:rPr>
                <w:rFonts w:cs="Arial"/>
                <w:szCs w:val="18"/>
              </w:rPr>
              <w:t>to</w:t>
            </w:r>
            <w:r w:rsidRPr="00D431E6">
              <w:rPr>
                <w:rFonts w:cs="Arial"/>
                <w:szCs w:val="18"/>
              </w:rPr>
              <w:t xml:space="preserve"> </w:t>
            </w:r>
            <w:r>
              <w:rPr>
                <w:rFonts w:cs="Arial"/>
                <w:szCs w:val="18"/>
              </w:rPr>
              <w:t>60</w:t>
            </w:r>
          </w:p>
        </w:tc>
        <w:tc>
          <w:tcPr>
            <w:tcW w:w="3671" w:type="dxa"/>
            <w:tcBorders>
              <w:top w:val="nil"/>
              <w:left w:val="nil"/>
              <w:bottom w:val="single" w:sz="8" w:space="0" w:color="auto"/>
              <w:right w:val="single" w:sz="8" w:space="0" w:color="auto"/>
            </w:tcBorders>
            <w:tcMar>
              <w:top w:w="0" w:type="dxa"/>
              <w:left w:w="108" w:type="dxa"/>
              <w:bottom w:w="0" w:type="dxa"/>
              <w:right w:w="108" w:type="dxa"/>
            </w:tcMar>
            <w:hideMark/>
          </w:tcPr>
          <w:p w14:paraId="6211BC46" w14:textId="69A80D67" w:rsidR="00617ABA" w:rsidRPr="00D431E6" w:rsidRDefault="00617ABA" w:rsidP="0011551F">
            <w:pPr>
              <w:pStyle w:val="TAC"/>
              <w:rPr>
                <w:rFonts w:cs="Arial"/>
                <w:szCs w:val="18"/>
              </w:rPr>
            </w:pPr>
            <w:r w:rsidRPr="00D431E6">
              <w:rPr>
                <w:rFonts w:cs="Arial"/>
                <w:szCs w:val="18"/>
              </w:rPr>
              <w:t>-</w:t>
            </w:r>
            <w:r>
              <w:rPr>
                <w:rFonts w:cs="Arial"/>
                <w:szCs w:val="18"/>
              </w:rPr>
              <w:t xml:space="preserve"> 37.5</w:t>
            </w:r>
            <w:r w:rsidRPr="00D431E6">
              <w:rPr>
                <w:rFonts w:cs="Arial"/>
                <w:szCs w:val="18"/>
              </w:rPr>
              <w:t xml:space="preserve"> to + </w:t>
            </w:r>
            <w:r>
              <w:rPr>
                <w:rFonts w:cs="Arial"/>
                <w:szCs w:val="18"/>
              </w:rPr>
              <w:t>37.5</w:t>
            </w:r>
          </w:p>
        </w:tc>
      </w:tr>
      <w:tr w:rsidR="00617ABA" w:rsidRPr="00D431E6" w14:paraId="5010D42B" w14:textId="77777777" w:rsidTr="0011551F">
        <w:trPr>
          <w:trHeight w:val="20"/>
          <w:jc w:val="center"/>
        </w:trPr>
        <w:tc>
          <w:tcPr>
            <w:tcW w:w="2212" w:type="dxa"/>
            <w:tcBorders>
              <w:top w:val="nil"/>
              <w:left w:val="single" w:sz="8" w:space="0" w:color="auto"/>
              <w:bottom w:val="single" w:sz="8" w:space="0" w:color="auto"/>
              <w:right w:val="single" w:sz="8" w:space="0" w:color="auto"/>
            </w:tcBorders>
          </w:tcPr>
          <w:p w14:paraId="48EBD4EE" w14:textId="77777777" w:rsidR="00617ABA" w:rsidRPr="00D431E6" w:rsidRDefault="00617ABA" w:rsidP="0011551F">
            <w:pPr>
              <w:pStyle w:val="TAC"/>
              <w:rPr>
                <w:rFonts w:cs="Arial"/>
                <w:szCs w:val="18"/>
              </w:rPr>
            </w:pPr>
            <w:r w:rsidRPr="00D431E6">
              <w:rPr>
                <w:rFonts w:cs="Arial"/>
                <w:szCs w:val="18"/>
              </w:rPr>
              <w:t>Area-2</w:t>
            </w:r>
          </w:p>
        </w:tc>
        <w:tc>
          <w:tcPr>
            <w:tcW w:w="223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A5498DD" w14:textId="6F170627" w:rsidR="00617ABA" w:rsidRPr="00D431E6" w:rsidRDefault="00617ABA" w:rsidP="0011551F">
            <w:pPr>
              <w:pStyle w:val="TAC"/>
              <w:rPr>
                <w:rFonts w:cs="Arial"/>
                <w:szCs w:val="18"/>
              </w:rPr>
            </w:pPr>
            <w:r w:rsidRPr="00D431E6">
              <w:rPr>
                <w:rFonts w:cs="Arial"/>
                <w:szCs w:val="18"/>
              </w:rPr>
              <w:t xml:space="preserve">90 to </w:t>
            </w:r>
            <w:r>
              <w:rPr>
                <w:rFonts w:cs="Arial"/>
                <w:szCs w:val="18"/>
              </w:rPr>
              <w:t>60</w:t>
            </w:r>
          </w:p>
        </w:tc>
        <w:tc>
          <w:tcPr>
            <w:tcW w:w="3671" w:type="dxa"/>
            <w:tcBorders>
              <w:top w:val="nil"/>
              <w:left w:val="nil"/>
              <w:bottom w:val="single" w:sz="8" w:space="0" w:color="auto"/>
              <w:right w:val="single" w:sz="8" w:space="0" w:color="auto"/>
            </w:tcBorders>
            <w:tcMar>
              <w:top w:w="0" w:type="dxa"/>
              <w:left w:w="108" w:type="dxa"/>
              <w:bottom w:w="0" w:type="dxa"/>
              <w:right w:w="108" w:type="dxa"/>
            </w:tcMar>
            <w:hideMark/>
          </w:tcPr>
          <w:p w14:paraId="3A790710" w14:textId="6B1B8F28" w:rsidR="00617ABA" w:rsidRPr="00D431E6" w:rsidRDefault="00617ABA" w:rsidP="0011551F">
            <w:pPr>
              <w:pStyle w:val="TAC"/>
              <w:rPr>
                <w:rFonts w:cs="Arial"/>
                <w:szCs w:val="18"/>
              </w:rPr>
            </w:pPr>
            <w:r>
              <w:rPr>
                <w:rFonts w:cs="Arial"/>
                <w:szCs w:val="18"/>
              </w:rPr>
              <w:t>142.5</w:t>
            </w:r>
            <w:r w:rsidRPr="00D431E6">
              <w:rPr>
                <w:rFonts w:cs="Arial"/>
                <w:szCs w:val="18"/>
              </w:rPr>
              <w:t xml:space="preserve">to </w:t>
            </w:r>
            <w:r>
              <w:rPr>
                <w:rFonts w:cs="Arial"/>
                <w:szCs w:val="18"/>
              </w:rPr>
              <w:t>217.5</w:t>
            </w:r>
          </w:p>
        </w:tc>
      </w:tr>
      <w:tr w:rsidR="00617ABA" w:rsidRPr="00D431E6" w14:paraId="0354729E" w14:textId="77777777" w:rsidTr="0011551F">
        <w:trPr>
          <w:trHeight w:val="20"/>
          <w:jc w:val="center"/>
        </w:trPr>
        <w:tc>
          <w:tcPr>
            <w:tcW w:w="8113" w:type="dxa"/>
            <w:gridSpan w:val="3"/>
            <w:tcBorders>
              <w:top w:val="nil"/>
              <w:left w:val="single" w:sz="8" w:space="0" w:color="auto"/>
              <w:bottom w:val="single" w:sz="8" w:space="0" w:color="auto"/>
              <w:right w:val="single" w:sz="8" w:space="0" w:color="auto"/>
            </w:tcBorders>
          </w:tcPr>
          <w:p w14:paraId="30A849EB" w14:textId="6EF8E0EB" w:rsidR="00617ABA" w:rsidRPr="00D431E6" w:rsidRDefault="00617ABA" w:rsidP="00E72E85">
            <w:pPr>
              <w:pStyle w:val="TAN"/>
            </w:pPr>
            <w:r w:rsidRPr="00D431E6">
              <w:t xml:space="preserve">NOTE 1: </w:t>
            </w:r>
            <w:r w:rsidR="00E72E85" w:rsidRPr="00FE760F">
              <w:tab/>
            </w:r>
            <w:r w:rsidRPr="00D431E6">
              <w:t>When testing power class 6 UEs, DUT orientation can be determined according to the UE spherical coverage evaluation areas, not necessarily following default alignment in Figure J.1-2 or positioning guidelines in clause J.3.</w:t>
            </w:r>
          </w:p>
          <w:p w14:paraId="43287D1C" w14:textId="34BA7C2C" w:rsidR="00617ABA" w:rsidRPr="00D431E6" w:rsidRDefault="00617ABA" w:rsidP="00E72E85">
            <w:pPr>
              <w:pStyle w:val="TAN"/>
            </w:pPr>
            <w:r w:rsidRPr="00F27AEC">
              <w:t xml:space="preserve">NOTE 2: </w:t>
            </w:r>
            <w:r w:rsidR="00E72E85" w:rsidRPr="00FE760F">
              <w:tab/>
            </w:r>
            <w:r w:rsidRPr="00F27AEC">
              <w:t xml:space="preserve">High speed train deployment is expected to be w.r.t. the reference coordination system: </w:t>
            </w:r>
            <w:r w:rsidRPr="00D431E6">
              <w:t>θ</w:t>
            </w:r>
            <w:r w:rsidRPr="00F27AEC" w:rsidDel="00D431E6">
              <w:t xml:space="preserve"> </w:t>
            </w:r>
            <w:r w:rsidRPr="00F27AEC">
              <w:t xml:space="preserve">= 90 (degree) corresponds to the ground plane the train is running on, and ϕ= 0 or 180 with </w:t>
            </w:r>
            <w:r w:rsidRPr="00D431E6">
              <w:t>θ</w:t>
            </w:r>
            <w:r w:rsidRPr="00F27AEC" w:rsidDel="00D431E6">
              <w:t xml:space="preserve"> </w:t>
            </w:r>
            <w:r w:rsidRPr="00F27AEC">
              <w:t>= 90 are the train track directions.</w:t>
            </w:r>
          </w:p>
        </w:tc>
      </w:tr>
    </w:tbl>
    <w:p w14:paraId="59BDC9E6" w14:textId="77777777" w:rsidR="00617ABA" w:rsidRDefault="00617ABA" w:rsidP="00617ABA"/>
    <w:p w14:paraId="60F766BB" w14:textId="4161CE1A" w:rsidR="00617ABA" w:rsidRPr="00FE760F" w:rsidRDefault="00617ABA" w:rsidP="00617ABA">
      <w:r w:rsidRPr="00FE760F">
        <w:t>For the UEs that support multiple FR2 band</w:t>
      </w:r>
      <w:r w:rsidRPr="00FE760F">
        <w:rPr>
          <w:rFonts w:hint="eastAsia"/>
        </w:rPr>
        <w:t>s</w:t>
      </w:r>
      <w:r w:rsidRPr="00FE760F">
        <w:t>, minimum requirement for peak EIRP and EIRP sphe</w:t>
      </w:r>
      <w:r>
        <w:t>rical coverage in Tables 6.2.1.6-1 and 6.2.1.6</w:t>
      </w:r>
      <w:r w:rsidRPr="00FE760F">
        <w:t xml:space="preserve">-3 shall be decreased per band, respectively, by the peak EIRP relaxation parameter </w:t>
      </w:r>
      <w:r w:rsidRPr="00FE760F">
        <w:rPr>
          <w:rFonts w:ascii="Symbol" w:hAnsi="Symbol"/>
        </w:rPr>
        <w:t></w:t>
      </w:r>
      <w:r w:rsidRPr="00FE760F">
        <w:t>MB</w:t>
      </w:r>
      <w:r w:rsidRPr="00FE760F">
        <w:rPr>
          <w:vertAlign w:val="subscript"/>
        </w:rPr>
        <w:t>P,n</w:t>
      </w:r>
      <w:r w:rsidRPr="00FE760F">
        <w:t xml:space="preserve"> and EIRP spherical coverage relaxation parameter </w:t>
      </w:r>
      <w:r w:rsidRPr="00FE760F">
        <w:rPr>
          <w:rFonts w:ascii="Symbol" w:hAnsi="Symbol"/>
        </w:rPr>
        <w:t></w:t>
      </w:r>
      <w:r w:rsidRPr="00FE760F">
        <w:t>MB</w:t>
      </w:r>
      <w:r w:rsidRPr="00FE760F">
        <w:rPr>
          <w:vertAlign w:val="subscript"/>
        </w:rPr>
        <w:t>S,n</w:t>
      </w:r>
      <w:r w:rsidRPr="005E01D7">
        <w:rPr>
          <w:rFonts w:eastAsia="Malgun Gothic"/>
        </w:rPr>
        <w:t>, as defined in</w:t>
      </w:r>
      <w:r>
        <w:rPr>
          <w:rFonts w:eastAsia="Malgun Gothic"/>
        </w:rPr>
        <w:t xml:space="preserve"> Table 6.2.1.6</w:t>
      </w:r>
      <w:r w:rsidRPr="005E01D7">
        <w:rPr>
          <w:rFonts w:eastAsia="Malgun Gothic"/>
        </w:rPr>
        <w:t>-4.</w:t>
      </w:r>
    </w:p>
    <w:p w14:paraId="0E2CED2D" w14:textId="77777777" w:rsidR="00617ABA" w:rsidRPr="00FE760F" w:rsidRDefault="00617ABA" w:rsidP="00617ABA">
      <w:pPr>
        <w:pStyle w:val="TH"/>
      </w:pPr>
      <w:r>
        <w:t>Table 6.2.1.6</w:t>
      </w:r>
      <w:r w:rsidRPr="00FE760F">
        <w:t>-4: UE multi-band rela</w:t>
      </w:r>
      <w:r>
        <w:t>xation factors for power class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617ABA" w:rsidRPr="005E01D7" w14:paraId="3D693C57" w14:textId="77777777" w:rsidTr="0011551F">
        <w:trPr>
          <w:trHeight w:val="208"/>
          <w:jc w:val="center"/>
        </w:trPr>
        <w:tc>
          <w:tcPr>
            <w:tcW w:w="2653" w:type="dxa"/>
            <w:shd w:val="clear" w:color="auto" w:fill="auto"/>
            <w:vAlign w:val="center"/>
          </w:tcPr>
          <w:p w14:paraId="6C9397A2" w14:textId="77777777" w:rsidR="00617ABA" w:rsidRPr="005E01D7" w:rsidRDefault="00617ABA" w:rsidP="0011551F">
            <w:pPr>
              <w:keepNext/>
              <w:keepLines/>
              <w:overflowPunct w:val="0"/>
              <w:autoSpaceDE w:val="0"/>
              <w:autoSpaceDN w:val="0"/>
              <w:adjustRightInd w:val="0"/>
              <w:spacing w:after="0"/>
              <w:jc w:val="center"/>
              <w:textAlignment w:val="baseline"/>
              <w:rPr>
                <w:rFonts w:ascii="Arial" w:hAnsi="Arial"/>
                <w:b/>
                <w:sz w:val="18"/>
              </w:rPr>
            </w:pPr>
            <w:r w:rsidRPr="005E01D7">
              <w:rPr>
                <w:rFonts w:ascii="Arial" w:hAnsi="Arial"/>
                <w:b/>
                <w:sz w:val="18"/>
              </w:rPr>
              <w:t>Band</w:t>
            </w:r>
          </w:p>
        </w:tc>
        <w:tc>
          <w:tcPr>
            <w:tcW w:w="2292" w:type="dxa"/>
          </w:tcPr>
          <w:p w14:paraId="752D1C35" w14:textId="77777777" w:rsidR="00617ABA" w:rsidRPr="005E01D7" w:rsidRDefault="00617ABA" w:rsidP="0011551F">
            <w:pPr>
              <w:keepNext/>
              <w:keepLines/>
              <w:overflowPunct w:val="0"/>
              <w:autoSpaceDE w:val="0"/>
              <w:autoSpaceDN w:val="0"/>
              <w:adjustRightInd w:val="0"/>
              <w:spacing w:after="0"/>
              <w:jc w:val="center"/>
              <w:textAlignment w:val="baseline"/>
              <w:rPr>
                <w:rFonts w:ascii="Arial" w:hAnsi="Arial"/>
                <w:b/>
                <w:sz w:val="18"/>
              </w:rPr>
            </w:pPr>
            <w:r w:rsidRPr="005E01D7">
              <w:rPr>
                <w:rFonts w:ascii="Symbol" w:hAnsi="Symbol"/>
                <w:b/>
                <w:sz w:val="18"/>
              </w:rPr>
              <w:t></w:t>
            </w:r>
            <w:r w:rsidRPr="005E01D7">
              <w:rPr>
                <w:rFonts w:ascii="Arial" w:hAnsi="Arial"/>
                <w:b/>
                <w:sz w:val="18"/>
              </w:rPr>
              <w:t>MB</w:t>
            </w:r>
            <w:r w:rsidRPr="005E01D7">
              <w:rPr>
                <w:rFonts w:ascii="Arial" w:hAnsi="Arial"/>
                <w:b/>
                <w:sz w:val="18"/>
                <w:vertAlign w:val="subscript"/>
              </w:rPr>
              <w:t>P,n</w:t>
            </w:r>
            <w:r w:rsidRPr="005E01D7">
              <w:rPr>
                <w:rFonts w:ascii="Arial" w:hAnsi="Arial"/>
                <w:b/>
                <w:sz w:val="18"/>
              </w:rPr>
              <w:t xml:space="preserve"> (dB)</w:t>
            </w:r>
          </w:p>
        </w:tc>
        <w:tc>
          <w:tcPr>
            <w:tcW w:w="2379" w:type="dxa"/>
          </w:tcPr>
          <w:p w14:paraId="5EA00EEB" w14:textId="77777777" w:rsidR="00617ABA" w:rsidRPr="005E01D7" w:rsidRDefault="00617ABA" w:rsidP="0011551F">
            <w:pPr>
              <w:keepNext/>
              <w:keepLines/>
              <w:overflowPunct w:val="0"/>
              <w:autoSpaceDE w:val="0"/>
              <w:autoSpaceDN w:val="0"/>
              <w:adjustRightInd w:val="0"/>
              <w:spacing w:after="0"/>
              <w:jc w:val="center"/>
              <w:textAlignment w:val="baseline"/>
              <w:rPr>
                <w:rFonts w:ascii="Arial" w:hAnsi="Arial"/>
                <w:b/>
                <w:sz w:val="18"/>
              </w:rPr>
            </w:pPr>
            <w:r w:rsidRPr="005E01D7">
              <w:rPr>
                <w:rFonts w:ascii="Symbol" w:hAnsi="Symbol"/>
                <w:b/>
                <w:sz w:val="18"/>
              </w:rPr>
              <w:t></w:t>
            </w:r>
            <w:r w:rsidRPr="005E01D7">
              <w:rPr>
                <w:rFonts w:ascii="Arial" w:hAnsi="Arial"/>
                <w:b/>
                <w:sz w:val="18"/>
              </w:rPr>
              <w:t>MB</w:t>
            </w:r>
            <w:r w:rsidRPr="005E01D7">
              <w:rPr>
                <w:rFonts w:ascii="Arial" w:hAnsi="Arial"/>
                <w:b/>
                <w:sz w:val="18"/>
                <w:vertAlign w:val="subscript"/>
              </w:rPr>
              <w:t>S,n</w:t>
            </w:r>
            <w:r w:rsidRPr="005E01D7">
              <w:rPr>
                <w:rFonts w:ascii="Arial" w:hAnsi="Arial"/>
                <w:b/>
                <w:sz w:val="18"/>
              </w:rPr>
              <w:t xml:space="preserve"> (dB)</w:t>
            </w:r>
          </w:p>
        </w:tc>
      </w:tr>
      <w:tr w:rsidR="00617ABA" w:rsidRPr="005E01D7" w14:paraId="70E149FD" w14:textId="77777777" w:rsidTr="0011551F">
        <w:trPr>
          <w:trHeight w:val="288"/>
          <w:jc w:val="center"/>
        </w:trPr>
        <w:tc>
          <w:tcPr>
            <w:tcW w:w="2653" w:type="dxa"/>
            <w:shd w:val="clear" w:color="auto" w:fill="auto"/>
            <w:vAlign w:val="center"/>
          </w:tcPr>
          <w:p w14:paraId="093CAFD3" w14:textId="77777777" w:rsidR="00617ABA" w:rsidRPr="005E01D7" w:rsidRDefault="00617ABA" w:rsidP="0011551F">
            <w:pPr>
              <w:keepNext/>
              <w:keepLines/>
              <w:spacing w:after="0"/>
              <w:jc w:val="center"/>
              <w:rPr>
                <w:rFonts w:ascii="Arial" w:eastAsia="Malgun Gothic" w:hAnsi="Arial"/>
                <w:sz w:val="18"/>
              </w:rPr>
            </w:pPr>
            <w:r w:rsidRPr="005E01D7">
              <w:rPr>
                <w:rFonts w:ascii="Arial" w:eastAsia="Malgun Gothic" w:hAnsi="Arial"/>
                <w:sz w:val="18"/>
              </w:rPr>
              <w:t>n257</w:t>
            </w:r>
          </w:p>
        </w:tc>
        <w:tc>
          <w:tcPr>
            <w:tcW w:w="2292" w:type="dxa"/>
            <w:vAlign w:val="center"/>
          </w:tcPr>
          <w:p w14:paraId="7831D970"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hint="eastAsia"/>
                <w:sz w:val="18"/>
              </w:rPr>
              <w:t>0</w:t>
            </w:r>
            <w:r w:rsidRPr="005E01D7">
              <w:rPr>
                <w:rFonts w:ascii="Arial" w:eastAsia="Malgun Gothic" w:hAnsi="Arial" w:cs="Arial"/>
                <w:sz w:val="18"/>
              </w:rPr>
              <w:t>.7</w:t>
            </w:r>
          </w:p>
        </w:tc>
        <w:tc>
          <w:tcPr>
            <w:tcW w:w="2379" w:type="dxa"/>
            <w:vAlign w:val="center"/>
          </w:tcPr>
          <w:p w14:paraId="2B6F88D6"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0.7</w:t>
            </w:r>
          </w:p>
        </w:tc>
      </w:tr>
      <w:tr w:rsidR="00617ABA" w:rsidRPr="005E01D7" w14:paraId="322BA30B" w14:textId="77777777" w:rsidTr="0011551F">
        <w:trPr>
          <w:trHeight w:val="288"/>
          <w:jc w:val="center"/>
        </w:trPr>
        <w:tc>
          <w:tcPr>
            <w:tcW w:w="2653" w:type="dxa"/>
            <w:shd w:val="clear" w:color="auto" w:fill="auto"/>
            <w:vAlign w:val="center"/>
          </w:tcPr>
          <w:p w14:paraId="0DE05D5C" w14:textId="77777777" w:rsidR="00617ABA" w:rsidRPr="005E01D7" w:rsidRDefault="00617ABA" w:rsidP="0011551F">
            <w:pPr>
              <w:keepNext/>
              <w:keepLines/>
              <w:spacing w:after="0"/>
              <w:jc w:val="center"/>
              <w:rPr>
                <w:rFonts w:ascii="Arial" w:eastAsia="Malgun Gothic" w:hAnsi="Arial"/>
                <w:sz w:val="18"/>
              </w:rPr>
            </w:pPr>
            <w:r w:rsidRPr="005E01D7">
              <w:rPr>
                <w:rFonts w:ascii="Arial" w:eastAsia="Malgun Gothic" w:hAnsi="Arial"/>
                <w:sz w:val="18"/>
              </w:rPr>
              <w:t>n258</w:t>
            </w:r>
          </w:p>
        </w:tc>
        <w:tc>
          <w:tcPr>
            <w:tcW w:w="2292" w:type="dxa"/>
            <w:vAlign w:val="center"/>
          </w:tcPr>
          <w:p w14:paraId="736A3C01"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w:t>
            </w:r>
            <w:r w:rsidRPr="005E01D7">
              <w:rPr>
                <w:rFonts w:ascii="Arial" w:eastAsia="Malgun Gothic" w:hAnsi="Arial" w:cs="Arial" w:hint="eastAsia"/>
                <w:sz w:val="18"/>
              </w:rPr>
              <w:t>.</w:t>
            </w:r>
            <w:r>
              <w:rPr>
                <w:rFonts w:ascii="Arial" w:eastAsia="Malgun Gothic" w:hAnsi="Arial" w:cs="Arial"/>
                <w:sz w:val="18"/>
              </w:rPr>
              <w:t>7</w:t>
            </w:r>
          </w:p>
        </w:tc>
        <w:tc>
          <w:tcPr>
            <w:tcW w:w="2379" w:type="dxa"/>
            <w:vAlign w:val="center"/>
          </w:tcPr>
          <w:p w14:paraId="4D8CEB4C"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0.7</w:t>
            </w:r>
          </w:p>
        </w:tc>
      </w:tr>
      <w:tr w:rsidR="00617ABA" w:rsidRPr="005E01D7" w14:paraId="790B560E" w14:textId="77777777" w:rsidTr="0011551F">
        <w:trPr>
          <w:trHeight w:val="288"/>
          <w:jc w:val="center"/>
        </w:trPr>
        <w:tc>
          <w:tcPr>
            <w:tcW w:w="2653" w:type="dxa"/>
            <w:shd w:val="clear" w:color="auto" w:fill="auto"/>
            <w:vAlign w:val="center"/>
          </w:tcPr>
          <w:p w14:paraId="4F1AAE11" w14:textId="77777777" w:rsidR="00617ABA" w:rsidRPr="005E01D7" w:rsidRDefault="00617ABA" w:rsidP="0011551F">
            <w:pPr>
              <w:keepNext/>
              <w:keepLines/>
              <w:spacing w:after="0"/>
              <w:jc w:val="center"/>
              <w:rPr>
                <w:rFonts w:ascii="Arial" w:eastAsia="Malgun Gothic" w:hAnsi="Arial"/>
                <w:sz w:val="18"/>
              </w:rPr>
            </w:pPr>
            <w:r>
              <w:rPr>
                <w:rFonts w:ascii="Arial" w:eastAsia="Malgun Gothic" w:hAnsi="Arial"/>
                <w:sz w:val="18"/>
              </w:rPr>
              <w:t>n261</w:t>
            </w:r>
          </w:p>
        </w:tc>
        <w:tc>
          <w:tcPr>
            <w:tcW w:w="2292" w:type="dxa"/>
            <w:vAlign w:val="center"/>
          </w:tcPr>
          <w:p w14:paraId="4D94B08B"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w:t>
            </w:r>
            <w:r w:rsidRPr="005E01D7">
              <w:rPr>
                <w:rFonts w:ascii="Arial" w:eastAsia="Malgun Gothic" w:hAnsi="Arial" w:cs="Arial" w:hint="eastAsia"/>
                <w:sz w:val="18"/>
              </w:rPr>
              <w:t>.</w:t>
            </w:r>
            <w:r>
              <w:rPr>
                <w:rFonts w:ascii="Arial" w:eastAsia="Malgun Gothic" w:hAnsi="Arial" w:cs="Arial"/>
                <w:sz w:val="18"/>
              </w:rPr>
              <w:t>7</w:t>
            </w:r>
          </w:p>
        </w:tc>
        <w:tc>
          <w:tcPr>
            <w:tcW w:w="2379" w:type="dxa"/>
            <w:vAlign w:val="center"/>
          </w:tcPr>
          <w:p w14:paraId="5C45B3B0"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0.7</w:t>
            </w:r>
          </w:p>
        </w:tc>
      </w:tr>
    </w:tbl>
    <w:p w14:paraId="2DE9118E" w14:textId="5D2CA081" w:rsidR="00617ABA" w:rsidRDefault="00617ABA" w:rsidP="00842EF7"/>
    <w:p w14:paraId="23591504" w14:textId="77777777" w:rsidR="004F4E32" w:rsidRDefault="004F4E32" w:rsidP="004F4E32">
      <w:pPr>
        <w:pStyle w:val="Heading4"/>
      </w:pPr>
      <w:bookmarkStart w:id="4152" w:name="_Toc98864105"/>
      <w:bookmarkStart w:id="4153" w:name="_Toc99733354"/>
      <w:bookmarkStart w:id="4154" w:name="_Toc106577245"/>
      <w:bookmarkStart w:id="4155" w:name="_Toc114536996"/>
      <w:bookmarkStart w:id="4156" w:name="_Toc115257264"/>
      <w:bookmarkStart w:id="4157" w:name="_Toc123086583"/>
      <w:bookmarkStart w:id="4158" w:name="_Toc124295907"/>
      <w:bookmarkStart w:id="4159" w:name="_Toc124296377"/>
      <w:bookmarkStart w:id="4160" w:name="_Toc130572193"/>
      <w:bookmarkStart w:id="4161" w:name="_Toc131708192"/>
      <w:bookmarkStart w:id="4162" w:name="_Toc137457999"/>
      <w:r>
        <w:t>6.2.1.7</w:t>
      </w:r>
      <w:r>
        <w:tab/>
        <w:t>UE maximum output power for power class 7</w:t>
      </w:r>
      <w:bookmarkEnd w:id="4152"/>
      <w:bookmarkEnd w:id="4153"/>
      <w:bookmarkEnd w:id="4154"/>
      <w:bookmarkEnd w:id="4155"/>
      <w:bookmarkEnd w:id="4156"/>
      <w:bookmarkEnd w:id="4157"/>
      <w:bookmarkEnd w:id="4158"/>
      <w:bookmarkEnd w:id="4159"/>
      <w:bookmarkEnd w:id="4160"/>
      <w:bookmarkEnd w:id="4161"/>
      <w:bookmarkEnd w:id="4162"/>
    </w:p>
    <w:p w14:paraId="2B87FC8B" w14:textId="77777777" w:rsidR="004F4E32" w:rsidRDefault="004F4E32" w:rsidP="004F4E32">
      <w:r>
        <w:t xml:space="preserve">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6.2.1.7-1. The requirement is verified with the test metric of total component of EIRP (Link=TX beam peak direction, Meas=Link angle). </w:t>
      </w:r>
    </w:p>
    <w:p w14:paraId="1AF01BEB" w14:textId="77777777" w:rsidR="004F4E32" w:rsidRDefault="004F4E32" w:rsidP="004F4E32">
      <w:pPr>
        <w:pStyle w:val="TH"/>
      </w:pPr>
      <w:r>
        <w:t>Table 6.2.1.7-1: UE minimum peak EIRP for power class 7</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4F4E32" w14:paraId="6C4C5CF4" w14:textId="77777777" w:rsidTr="0011551F">
        <w:tc>
          <w:tcPr>
            <w:tcW w:w="1797" w:type="dxa"/>
            <w:tcBorders>
              <w:top w:val="single" w:sz="4" w:space="0" w:color="auto"/>
              <w:left w:val="single" w:sz="4" w:space="0" w:color="auto"/>
              <w:bottom w:val="single" w:sz="4" w:space="0" w:color="auto"/>
              <w:right w:val="single" w:sz="4" w:space="0" w:color="auto"/>
            </w:tcBorders>
            <w:vAlign w:val="center"/>
            <w:hideMark/>
          </w:tcPr>
          <w:p w14:paraId="086BBB6D" w14:textId="77777777" w:rsidR="004F4E32" w:rsidRDefault="004F4E32" w:rsidP="0011551F">
            <w:pPr>
              <w:pStyle w:val="TAH"/>
            </w:pPr>
            <w:r>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801E8CA" w14:textId="77777777" w:rsidR="004F4E32" w:rsidRDefault="004F4E32" w:rsidP="0011551F">
            <w:pPr>
              <w:pStyle w:val="TAH"/>
            </w:pPr>
            <w:r>
              <w:t>Min peak EIRP (dBm)</w:t>
            </w:r>
          </w:p>
        </w:tc>
      </w:tr>
      <w:tr w:rsidR="00A064FE" w14:paraId="2076BBCF" w14:textId="77777777" w:rsidTr="0011551F">
        <w:tc>
          <w:tcPr>
            <w:tcW w:w="1797" w:type="dxa"/>
            <w:tcBorders>
              <w:top w:val="single" w:sz="4" w:space="0" w:color="auto"/>
              <w:left w:val="single" w:sz="4" w:space="0" w:color="auto"/>
              <w:bottom w:val="single" w:sz="4" w:space="0" w:color="auto"/>
              <w:right w:val="single" w:sz="4" w:space="0" w:color="auto"/>
            </w:tcBorders>
            <w:vAlign w:val="center"/>
            <w:hideMark/>
          </w:tcPr>
          <w:p w14:paraId="4896F919" w14:textId="77777777" w:rsidR="00A064FE" w:rsidRDefault="00A064FE" w:rsidP="00A064FE">
            <w:pPr>
              <w:pStyle w:val="TAC"/>
            </w:pPr>
            <w:r>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62DF02AE" w14:textId="64B63C46" w:rsidR="00A064FE" w:rsidRDefault="00A064FE" w:rsidP="00A064FE">
            <w:pPr>
              <w:pStyle w:val="TAC"/>
            </w:pPr>
            <w:r>
              <w:t>16.4</w:t>
            </w:r>
          </w:p>
        </w:tc>
      </w:tr>
      <w:tr w:rsidR="00A064FE" w14:paraId="084A6F06" w14:textId="77777777" w:rsidTr="0011551F">
        <w:tc>
          <w:tcPr>
            <w:tcW w:w="1797" w:type="dxa"/>
            <w:tcBorders>
              <w:top w:val="single" w:sz="4" w:space="0" w:color="auto"/>
              <w:left w:val="single" w:sz="4" w:space="0" w:color="auto"/>
              <w:bottom w:val="single" w:sz="4" w:space="0" w:color="auto"/>
              <w:right w:val="single" w:sz="4" w:space="0" w:color="auto"/>
            </w:tcBorders>
            <w:vAlign w:val="center"/>
            <w:hideMark/>
          </w:tcPr>
          <w:p w14:paraId="060FAB93" w14:textId="77777777" w:rsidR="00A064FE" w:rsidRDefault="00A064FE" w:rsidP="00A064FE">
            <w:pPr>
              <w:pStyle w:val="TAC"/>
            </w:pPr>
            <w:r>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235E2CC" w14:textId="4C8EEC36" w:rsidR="00A064FE" w:rsidRDefault="00A064FE" w:rsidP="00A064FE">
            <w:pPr>
              <w:pStyle w:val="TAC"/>
            </w:pPr>
            <w:r>
              <w:t>16.4</w:t>
            </w:r>
          </w:p>
        </w:tc>
      </w:tr>
      <w:tr w:rsidR="00A064FE" w14:paraId="1258D34E" w14:textId="77777777" w:rsidTr="0011551F">
        <w:tc>
          <w:tcPr>
            <w:tcW w:w="1797" w:type="dxa"/>
            <w:tcBorders>
              <w:top w:val="single" w:sz="4" w:space="0" w:color="auto"/>
              <w:left w:val="single" w:sz="4" w:space="0" w:color="auto"/>
              <w:bottom w:val="single" w:sz="4" w:space="0" w:color="auto"/>
              <w:right w:val="single" w:sz="4" w:space="0" w:color="auto"/>
            </w:tcBorders>
            <w:vAlign w:val="center"/>
            <w:hideMark/>
          </w:tcPr>
          <w:p w14:paraId="2A91F486" w14:textId="77777777" w:rsidR="00A064FE" w:rsidRDefault="00A064FE" w:rsidP="00A064FE">
            <w:pPr>
              <w:pStyle w:val="TAC"/>
            </w:pPr>
            <w:r>
              <w:t>n261</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C5E8D20" w14:textId="409D2291" w:rsidR="00A064FE" w:rsidRDefault="00A064FE" w:rsidP="00A064FE">
            <w:pPr>
              <w:pStyle w:val="TAC"/>
            </w:pPr>
            <w:r>
              <w:t>16.4</w:t>
            </w:r>
          </w:p>
        </w:tc>
      </w:tr>
      <w:tr w:rsidR="004F4E32" w14:paraId="2460DDB7" w14:textId="77777777" w:rsidTr="0011551F">
        <w:tc>
          <w:tcPr>
            <w:tcW w:w="4214" w:type="dxa"/>
            <w:gridSpan w:val="2"/>
            <w:tcBorders>
              <w:top w:val="single" w:sz="4" w:space="0" w:color="auto"/>
              <w:left w:val="single" w:sz="4" w:space="0" w:color="auto"/>
              <w:bottom w:val="single" w:sz="4" w:space="0" w:color="auto"/>
              <w:right w:val="single" w:sz="6" w:space="0" w:color="auto"/>
            </w:tcBorders>
            <w:vAlign w:val="center"/>
            <w:hideMark/>
          </w:tcPr>
          <w:p w14:paraId="74AF002B" w14:textId="77777777" w:rsidR="004F4E32" w:rsidRDefault="004F4E32" w:rsidP="0011551F">
            <w:pPr>
              <w:pStyle w:val="TAN"/>
            </w:pPr>
            <w:r>
              <w:t>NOTE 1:</w:t>
            </w:r>
            <w:r>
              <w:tab/>
              <w:t>Minimum peak EIRP is defined as the lower limit without tolerance</w:t>
            </w:r>
          </w:p>
          <w:p w14:paraId="78A67198" w14:textId="77777777" w:rsidR="004F4E32" w:rsidRDefault="004F4E32" w:rsidP="0011551F">
            <w:pPr>
              <w:pStyle w:val="TAN"/>
            </w:pPr>
            <w:r>
              <w:t>NOTE 2:</w:t>
            </w:r>
            <w:r>
              <w:tab/>
              <w:t>Void</w:t>
            </w:r>
          </w:p>
        </w:tc>
      </w:tr>
    </w:tbl>
    <w:p w14:paraId="332674F2" w14:textId="77777777" w:rsidR="004F4E32" w:rsidRDefault="004F4E32" w:rsidP="004F4E32"/>
    <w:p w14:paraId="65613BFB" w14:textId="77777777" w:rsidR="004F4E32" w:rsidRDefault="004F4E32" w:rsidP="004F4E32">
      <w:pPr>
        <w:rPr>
          <w:sz w:val="24"/>
          <w:szCs w:val="24"/>
        </w:rPr>
      </w:pPr>
      <w:r>
        <w:t>The maximum output power values for TRP and EIRP are found on the Table 6.2.1.7-2. The max allowed EIRP is derived from regulatory requirements [8]. The requirements are verified with the test metrics of TRP (Link=TX beam peak direction, Meas=TRP grid) in beam locked mode and the total component of EIRP (Link=TX beam peak direction, Meas=Link angle.</w:t>
      </w:r>
    </w:p>
    <w:p w14:paraId="5E4704BE" w14:textId="77777777" w:rsidR="004F4E32" w:rsidRDefault="004F4E32" w:rsidP="004F4E32">
      <w:pPr>
        <w:pStyle w:val="TH"/>
      </w:pPr>
      <w:r>
        <w:t>Table 6.2.1.7-2: UE maximum output power limits for power class 7</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4F4E32" w14:paraId="101B70E3" w14:textId="77777777" w:rsidTr="0011551F">
        <w:tc>
          <w:tcPr>
            <w:tcW w:w="1606" w:type="dxa"/>
            <w:tcBorders>
              <w:top w:val="single" w:sz="4" w:space="0" w:color="auto"/>
              <w:left w:val="single" w:sz="4" w:space="0" w:color="auto"/>
              <w:bottom w:val="single" w:sz="4" w:space="0" w:color="auto"/>
              <w:right w:val="single" w:sz="4" w:space="0" w:color="auto"/>
            </w:tcBorders>
            <w:vAlign w:val="center"/>
            <w:hideMark/>
          </w:tcPr>
          <w:p w14:paraId="658DD0D3" w14:textId="77777777" w:rsidR="004F4E32" w:rsidRDefault="004F4E32" w:rsidP="0011551F">
            <w:pPr>
              <w:pStyle w:val="TAH"/>
              <w:rPr>
                <w:rFonts w:eastAsia="Calibri"/>
              </w:rPr>
            </w:pPr>
            <w:r>
              <w:rPr>
                <w:rFonts w:eastAsia="Calibri"/>
              </w:rPr>
              <w:t>Operating band</w:t>
            </w:r>
          </w:p>
        </w:tc>
        <w:tc>
          <w:tcPr>
            <w:tcW w:w="1628" w:type="dxa"/>
            <w:tcBorders>
              <w:top w:val="single" w:sz="4" w:space="0" w:color="auto"/>
              <w:left w:val="single" w:sz="4" w:space="0" w:color="auto"/>
              <w:bottom w:val="single" w:sz="4" w:space="0" w:color="auto"/>
              <w:right w:val="single" w:sz="4" w:space="0" w:color="auto"/>
            </w:tcBorders>
            <w:vAlign w:val="center"/>
            <w:hideMark/>
          </w:tcPr>
          <w:p w14:paraId="0C912CC3" w14:textId="77777777" w:rsidR="004F4E32" w:rsidRDefault="004F4E32" w:rsidP="0011551F">
            <w:pPr>
              <w:pStyle w:val="TAH"/>
              <w:rPr>
                <w:rFonts w:eastAsia="Calibri"/>
              </w:rPr>
            </w:pPr>
            <w:r>
              <w:rPr>
                <w:rFonts w:eastAsia="Calibri"/>
              </w:rPr>
              <w:t>Max TRP (dBm)</w:t>
            </w:r>
          </w:p>
        </w:tc>
        <w:tc>
          <w:tcPr>
            <w:tcW w:w="1633" w:type="dxa"/>
            <w:tcBorders>
              <w:top w:val="single" w:sz="4" w:space="0" w:color="auto"/>
              <w:left w:val="single" w:sz="4" w:space="0" w:color="auto"/>
              <w:bottom w:val="single" w:sz="4" w:space="0" w:color="auto"/>
              <w:right w:val="single" w:sz="4" w:space="0" w:color="auto"/>
            </w:tcBorders>
            <w:hideMark/>
          </w:tcPr>
          <w:p w14:paraId="386EDCDA" w14:textId="77777777" w:rsidR="004F4E32" w:rsidRDefault="004F4E32" w:rsidP="0011551F">
            <w:pPr>
              <w:pStyle w:val="TAH"/>
              <w:rPr>
                <w:rFonts w:eastAsia="Calibri"/>
              </w:rPr>
            </w:pPr>
            <w:r>
              <w:rPr>
                <w:rFonts w:eastAsia="Calibri"/>
              </w:rPr>
              <w:t>Max EIRP (dBm)</w:t>
            </w:r>
          </w:p>
        </w:tc>
      </w:tr>
      <w:tr w:rsidR="004F4E32" w14:paraId="4194874F" w14:textId="77777777" w:rsidTr="0011551F">
        <w:tc>
          <w:tcPr>
            <w:tcW w:w="1606" w:type="dxa"/>
            <w:tcBorders>
              <w:top w:val="single" w:sz="4" w:space="0" w:color="auto"/>
              <w:left w:val="single" w:sz="4" w:space="0" w:color="auto"/>
              <w:bottom w:val="single" w:sz="4" w:space="0" w:color="auto"/>
              <w:right w:val="single" w:sz="4" w:space="0" w:color="auto"/>
            </w:tcBorders>
            <w:hideMark/>
          </w:tcPr>
          <w:p w14:paraId="07C67834" w14:textId="77777777" w:rsidR="004F4E32" w:rsidRDefault="004F4E32" w:rsidP="0011551F">
            <w:pPr>
              <w:pStyle w:val="TAC"/>
              <w:rPr>
                <w:rFonts w:eastAsia="Calibri"/>
              </w:rPr>
            </w:pPr>
            <w:r>
              <w:rPr>
                <w:rFonts w:eastAsia="Calibri"/>
              </w:rPr>
              <w:t>n257</w:t>
            </w:r>
          </w:p>
        </w:tc>
        <w:tc>
          <w:tcPr>
            <w:tcW w:w="1628" w:type="dxa"/>
            <w:tcBorders>
              <w:top w:val="single" w:sz="4" w:space="0" w:color="auto"/>
              <w:left w:val="single" w:sz="4" w:space="0" w:color="auto"/>
              <w:bottom w:val="single" w:sz="4" w:space="0" w:color="auto"/>
              <w:right w:val="single" w:sz="4" w:space="0" w:color="auto"/>
            </w:tcBorders>
            <w:vAlign w:val="center"/>
            <w:hideMark/>
          </w:tcPr>
          <w:p w14:paraId="63FE1E28" w14:textId="77777777" w:rsidR="004F4E32" w:rsidRDefault="004F4E32" w:rsidP="0011551F">
            <w:pPr>
              <w:pStyle w:val="TAC"/>
              <w:rPr>
                <w:rFonts w:eastAsia="Calibri"/>
              </w:rPr>
            </w:pPr>
            <w:r>
              <w:rPr>
                <w:rFonts w:eastAsia="Calibri"/>
              </w:rPr>
              <w:t>23</w:t>
            </w:r>
          </w:p>
        </w:tc>
        <w:tc>
          <w:tcPr>
            <w:tcW w:w="1633" w:type="dxa"/>
            <w:tcBorders>
              <w:top w:val="single" w:sz="4" w:space="0" w:color="auto"/>
              <w:left w:val="single" w:sz="4" w:space="0" w:color="auto"/>
              <w:bottom w:val="single" w:sz="4" w:space="0" w:color="auto"/>
              <w:right w:val="single" w:sz="4" w:space="0" w:color="auto"/>
            </w:tcBorders>
            <w:vAlign w:val="center"/>
            <w:hideMark/>
          </w:tcPr>
          <w:p w14:paraId="26D7D85F" w14:textId="77777777" w:rsidR="004F4E32" w:rsidRDefault="004F4E32" w:rsidP="0011551F">
            <w:pPr>
              <w:pStyle w:val="TAC"/>
              <w:rPr>
                <w:rFonts w:eastAsia="Calibri"/>
              </w:rPr>
            </w:pPr>
            <w:r>
              <w:rPr>
                <w:rFonts w:eastAsia="Calibri"/>
              </w:rPr>
              <w:t>43</w:t>
            </w:r>
          </w:p>
        </w:tc>
      </w:tr>
      <w:tr w:rsidR="004F4E32" w14:paraId="6916876F" w14:textId="77777777" w:rsidTr="0011551F">
        <w:tc>
          <w:tcPr>
            <w:tcW w:w="1606" w:type="dxa"/>
            <w:tcBorders>
              <w:top w:val="single" w:sz="4" w:space="0" w:color="auto"/>
              <w:left w:val="single" w:sz="4" w:space="0" w:color="auto"/>
              <w:bottom w:val="single" w:sz="4" w:space="0" w:color="auto"/>
              <w:right w:val="single" w:sz="4" w:space="0" w:color="auto"/>
            </w:tcBorders>
            <w:hideMark/>
          </w:tcPr>
          <w:p w14:paraId="7A17B085" w14:textId="77777777" w:rsidR="004F4E32" w:rsidRDefault="004F4E32" w:rsidP="0011551F">
            <w:pPr>
              <w:pStyle w:val="TAC"/>
              <w:rPr>
                <w:rFonts w:eastAsia="Calibri"/>
              </w:rPr>
            </w:pPr>
            <w:r>
              <w:rPr>
                <w:rFonts w:eastAsia="Calibri"/>
              </w:rPr>
              <w:t>n258</w:t>
            </w:r>
          </w:p>
        </w:tc>
        <w:tc>
          <w:tcPr>
            <w:tcW w:w="1628" w:type="dxa"/>
            <w:tcBorders>
              <w:top w:val="single" w:sz="4" w:space="0" w:color="auto"/>
              <w:left w:val="single" w:sz="4" w:space="0" w:color="auto"/>
              <w:bottom w:val="single" w:sz="4" w:space="0" w:color="auto"/>
              <w:right w:val="single" w:sz="4" w:space="0" w:color="auto"/>
            </w:tcBorders>
            <w:vAlign w:val="center"/>
            <w:hideMark/>
          </w:tcPr>
          <w:p w14:paraId="79DBE1D0" w14:textId="77777777" w:rsidR="004F4E32" w:rsidRDefault="004F4E32" w:rsidP="0011551F">
            <w:pPr>
              <w:pStyle w:val="TAC"/>
              <w:rPr>
                <w:rFonts w:eastAsia="Calibri"/>
              </w:rPr>
            </w:pPr>
            <w:r>
              <w:rPr>
                <w:rFonts w:eastAsia="Calibri"/>
              </w:rPr>
              <w:t>23</w:t>
            </w:r>
          </w:p>
        </w:tc>
        <w:tc>
          <w:tcPr>
            <w:tcW w:w="1633" w:type="dxa"/>
            <w:tcBorders>
              <w:top w:val="single" w:sz="4" w:space="0" w:color="auto"/>
              <w:left w:val="single" w:sz="4" w:space="0" w:color="auto"/>
              <w:bottom w:val="single" w:sz="4" w:space="0" w:color="auto"/>
              <w:right w:val="single" w:sz="4" w:space="0" w:color="auto"/>
            </w:tcBorders>
            <w:vAlign w:val="center"/>
            <w:hideMark/>
          </w:tcPr>
          <w:p w14:paraId="0372E060" w14:textId="77777777" w:rsidR="004F4E32" w:rsidRDefault="004F4E32" w:rsidP="0011551F">
            <w:pPr>
              <w:pStyle w:val="TAC"/>
              <w:rPr>
                <w:rFonts w:eastAsia="Calibri"/>
              </w:rPr>
            </w:pPr>
            <w:r>
              <w:rPr>
                <w:rFonts w:eastAsia="Calibri"/>
              </w:rPr>
              <w:t>43</w:t>
            </w:r>
          </w:p>
        </w:tc>
      </w:tr>
      <w:tr w:rsidR="004F4E32" w14:paraId="44C8F44E" w14:textId="77777777" w:rsidTr="0011551F">
        <w:tc>
          <w:tcPr>
            <w:tcW w:w="1606" w:type="dxa"/>
            <w:tcBorders>
              <w:top w:val="single" w:sz="4" w:space="0" w:color="auto"/>
              <w:left w:val="single" w:sz="4" w:space="0" w:color="auto"/>
              <w:bottom w:val="single" w:sz="4" w:space="0" w:color="auto"/>
              <w:right w:val="single" w:sz="4" w:space="0" w:color="auto"/>
            </w:tcBorders>
            <w:hideMark/>
          </w:tcPr>
          <w:p w14:paraId="20568EE2" w14:textId="77777777" w:rsidR="004F4E32" w:rsidRDefault="004F4E32" w:rsidP="0011551F">
            <w:pPr>
              <w:pStyle w:val="TAC"/>
              <w:rPr>
                <w:rFonts w:eastAsia="Calibri"/>
              </w:rPr>
            </w:pPr>
            <w:r>
              <w:rPr>
                <w:rFonts w:eastAsia="Calibri"/>
              </w:rPr>
              <w:t>n261</w:t>
            </w:r>
          </w:p>
        </w:tc>
        <w:tc>
          <w:tcPr>
            <w:tcW w:w="1628" w:type="dxa"/>
            <w:tcBorders>
              <w:top w:val="single" w:sz="4" w:space="0" w:color="auto"/>
              <w:left w:val="single" w:sz="4" w:space="0" w:color="auto"/>
              <w:bottom w:val="single" w:sz="4" w:space="0" w:color="auto"/>
              <w:right w:val="single" w:sz="4" w:space="0" w:color="auto"/>
            </w:tcBorders>
            <w:vAlign w:val="center"/>
            <w:hideMark/>
          </w:tcPr>
          <w:p w14:paraId="33B43A9C" w14:textId="77777777" w:rsidR="004F4E32" w:rsidRDefault="004F4E32" w:rsidP="0011551F">
            <w:pPr>
              <w:pStyle w:val="TAC"/>
              <w:rPr>
                <w:rFonts w:eastAsia="Calibri"/>
              </w:rPr>
            </w:pPr>
            <w:r>
              <w:rPr>
                <w:rFonts w:eastAsia="Calibri"/>
              </w:rPr>
              <w:t>23</w:t>
            </w:r>
          </w:p>
        </w:tc>
        <w:tc>
          <w:tcPr>
            <w:tcW w:w="1633" w:type="dxa"/>
            <w:tcBorders>
              <w:top w:val="single" w:sz="4" w:space="0" w:color="auto"/>
              <w:left w:val="single" w:sz="4" w:space="0" w:color="auto"/>
              <w:bottom w:val="single" w:sz="4" w:space="0" w:color="auto"/>
              <w:right w:val="single" w:sz="4" w:space="0" w:color="auto"/>
            </w:tcBorders>
            <w:vAlign w:val="center"/>
            <w:hideMark/>
          </w:tcPr>
          <w:p w14:paraId="24394997" w14:textId="77777777" w:rsidR="004F4E32" w:rsidRDefault="004F4E32" w:rsidP="0011551F">
            <w:pPr>
              <w:pStyle w:val="TAC"/>
              <w:rPr>
                <w:rFonts w:eastAsia="Calibri"/>
              </w:rPr>
            </w:pPr>
            <w:r>
              <w:rPr>
                <w:rFonts w:eastAsia="Calibri"/>
              </w:rPr>
              <w:t>43</w:t>
            </w:r>
          </w:p>
        </w:tc>
      </w:tr>
    </w:tbl>
    <w:p w14:paraId="6C5134FE" w14:textId="77777777" w:rsidR="004F4E32" w:rsidRDefault="004F4E32" w:rsidP="004F4E32"/>
    <w:p w14:paraId="026ADA41" w14:textId="77777777" w:rsidR="004F4E32" w:rsidRDefault="004F4E32" w:rsidP="004F4E32">
      <w:r>
        <w:t>The minimum EIRP at the 50</w:t>
      </w:r>
      <w:r>
        <w:rPr>
          <w:vertAlign w:val="superscript"/>
        </w:rPr>
        <w:t>th</w:t>
      </w:r>
      <w:r>
        <w:t xml:space="preserve"> percentile of the distribution of radiated power measured over the full sphere around the UE is defined as the spherical coverage requirement and is found in Table 6.2.1.7-3 below. The requirement is verified with the test metric of the total component of EIRP (Link=Beam peak search grids, Meas=Link angle). </w:t>
      </w:r>
    </w:p>
    <w:p w14:paraId="5843AB54" w14:textId="77777777" w:rsidR="004F4E32" w:rsidRDefault="004F4E32" w:rsidP="004F4E32">
      <w:pPr>
        <w:pStyle w:val="TH"/>
      </w:pPr>
      <w:r>
        <w:lastRenderedPageBreak/>
        <w:t>Table 6.2.1.7-3: UE spherical coverage for power class 7</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4F4E32" w:rsidRPr="00E84D1B" w14:paraId="551B51A6" w14:textId="77777777" w:rsidTr="0011551F">
        <w:trPr>
          <w:trHeight w:val="438"/>
        </w:trPr>
        <w:tc>
          <w:tcPr>
            <w:tcW w:w="2694" w:type="dxa"/>
            <w:tcBorders>
              <w:top w:val="single" w:sz="4" w:space="0" w:color="auto"/>
              <w:left w:val="single" w:sz="4" w:space="0" w:color="auto"/>
              <w:bottom w:val="single" w:sz="4" w:space="0" w:color="auto"/>
              <w:right w:val="single" w:sz="4" w:space="0" w:color="auto"/>
            </w:tcBorders>
            <w:hideMark/>
          </w:tcPr>
          <w:p w14:paraId="3710ACCE" w14:textId="77777777" w:rsidR="004F4E32" w:rsidRDefault="004F4E32" w:rsidP="0011551F">
            <w:pPr>
              <w:pStyle w:val="TAH"/>
            </w:pPr>
            <w:r>
              <w:t>Operating band</w:t>
            </w:r>
          </w:p>
        </w:tc>
        <w:tc>
          <w:tcPr>
            <w:tcW w:w="2734" w:type="dxa"/>
            <w:tcBorders>
              <w:top w:val="single" w:sz="4" w:space="0" w:color="auto"/>
              <w:left w:val="single" w:sz="4" w:space="0" w:color="auto"/>
              <w:bottom w:val="single" w:sz="4" w:space="0" w:color="auto"/>
              <w:right w:val="single" w:sz="4" w:space="0" w:color="auto"/>
            </w:tcBorders>
            <w:hideMark/>
          </w:tcPr>
          <w:p w14:paraId="15C22BE9" w14:textId="77777777" w:rsidR="004F4E32" w:rsidRDefault="004F4E32" w:rsidP="0011551F">
            <w:pPr>
              <w:pStyle w:val="TAH"/>
            </w:pPr>
            <w:r>
              <w:t>Min EIRP at 50</w:t>
            </w:r>
            <w:r>
              <w:rPr>
                <w:vertAlign w:val="superscript"/>
              </w:rPr>
              <w:t xml:space="preserve"> </w:t>
            </w:r>
            <w:r>
              <w:t>%-tile CDF (dBm)</w:t>
            </w:r>
          </w:p>
        </w:tc>
      </w:tr>
      <w:tr w:rsidR="00A064FE" w14:paraId="23B07CC4" w14:textId="77777777" w:rsidTr="0011551F">
        <w:trPr>
          <w:trHeight w:val="105"/>
        </w:trPr>
        <w:tc>
          <w:tcPr>
            <w:tcW w:w="2694" w:type="dxa"/>
            <w:tcBorders>
              <w:top w:val="single" w:sz="4" w:space="0" w:color="auto"/>
              <w:left w:val="single" w:sz="4" w:space="0" w:color="auto"/>
              <w:bottom w:val="single" w:sz="4" w:space="0" w:color="auto"/>
              <w:right w:val="single" w:sz="4" w:space="0" w:color="auto"/>
            </w:tcBorders>
            <w:hideMark/>
          </w:tcPr>
          <w:p w14:paraId="14183C80" w14:textId="77777777" w:rsidR="00A064FE" w:rsidRDefault="00A064FE" w:rsidP="00A064FE">
            <w:pPr>
              <w:pStyle w:val="TAC"/>
            </w:pPr>
            <w:r>
              <w:t>n257</w:t>
            </w:r>
          </w:p>
        </w:tc>
        <w:tc>
          <w:tcPr>
            <w:tcW w:w="2734" w:type="dxa"/>
            <w:tcBorders>
              <w:top w:val="single" w:sz="4" w:space="0" w:color="auto"/>
              <w:left w:val="single" w:sz="4" w:space="0" w:color="auto"/>
              <w:bottom w:val="single" w:sz="4" w:space="0" w:color="auto"/>
              <w:right w:val="single" w:sz="4" w:space="0" w:color="auto"/>
            </w:tcBorders>
            <w:hideMark/>
          </w:tcPr>
          <w:p w14:paraId="00D5C342" w14:textId="32D1BEC2" w:rsidR="00A064FE" w:rsidRDefault="00A064FE" w:rsidP="00A064FE">
            <w:pPr>
              <w:pStyle w:val="TAC"/>
            </w:pPr>
            <w:r>
              <w:t>5.5</w:t>
            </w:r>
          </w:p>
        </w:tc>
      </w:tr>
      <w:tr w:rsidR="00A064FE" w14:paraId="502F16B4" w14:textId="77777777" w:rsidTr="0011551F">
        <w:trPr>
          <w:trHeight w:val="110"/>
        </w:trPr>
        <w:tc>
          <w:tcPr>
            <w:tcW w:w="2694" w:type="dxa"/>
            <w:tcBorders>
              <w:top w:val="single" w:sz="4" w:space="0" w:color="auto"/>
              <w:left w:val="single" w:sz="4" w:space="0" w:color="auto"/>
              <w:bottom w:val="single" w:sz="4" w:space="0" w:color="auto"/>
              <w:right w:val="single" w:sz="4" w:space="0" w:color="auto"/>
            </w:tcBorders>
            <w:hideMark/>
          </w:tcPr>
          <w:p w14:paraId="44AF311D" w14:textId="77777777" w:rsidR="00A064FE" w:rsidRDefault="00A064FE" w:rsidP="00A064FE">
            <w:pPr>
              <w:pStyle w:val="TAC"/>
            </w:pPr>
            <w:r>
              <w:t>n258</w:t>
            </w:r>
          </w:p>
        </w:tc>
        <w:tc>
          <w:tcPr>
            <w:tcW w:w="2734" w:type="dxa"/>
            <w:tcBorders>
              <w:top w:val="single" w:sz="4" w:space="0" w:color="auto"/>
              <w:left w:val="single" w:sz="4" w:space="0" w:color="auto"/>
              <w:bottom w:val="single" w:sz="4" w:space="0" w:color="auto"/>
              <w:right w:val="single" w:sz="4" w:space="0" w:color="auto"/>
            </w:tcBorders>
            <w:hideMark/>
          </w:tcPr>
          <w:p w14:paraId="0FFBF693" w14:textId="31C35C75" w:rsidR="00A064FE" w:rsidRDefault="00A064FE" w:rsidP="00A064FE">
            <w:pPr>
              <w:pStyle w:val="TAC"/>
            </w:pPr>
            <w:r>
              <w:t>5.5</w:t>
            </w:r>
          </w:p>
        </w:tc>
      </w:tr>
      <w:tr w:rsidR="00A064FE" w14:paraId="60566A1D" w14:textId="77777777" w:rsidTr="0011551F">
        <w:trPr>
          <w:trHeight w:val="110"/>
        </w:trPr>
        <w:tc>
          <w:tcPr>
            <w:tcW w:w="2694" w:type="dxa"/>
            <w:tcBorders>
              <w:top w:val="single" w:sz="4" w:space="0" w:color="auto"/>
              <w:left w:val="single" w:sz="4" w:space="0" w:color="auto"/>
              <w:bottom w:val="single" w:sz="4" w:space="0" w:color="auto"/>
              <w:right w:val="single" w:sz="4" w:space="0" w:color="auto"/>
            </w:tcBorders>
            <w:hideMark/>
          </w:tcPr>
          <w:p w14:paraId="3986E529" w14:textId="77777777" w:rsidR="00A064FE" w:rsidRDefault="00A064FE" w:rsidP="00A064FE">
            <w:pPr>
              <w:pStyle w:val="TAC"/>
            </w:pPr>
            <w:r>
              <w:t>n261</w:t>
            </w:r>
          </w:p>
        </w:tc>
        <w:tc>
          <w:tcPr>
            <w:tcW w:w="2734" w:type="dxa"/>
            <w:tcBorders>
              <w:top w:val="single" w:sz="4" w:space="0" w:color="auto"/>
              <w:left w:val="single" w:sz="4" w:space="0" w:color="auto"/>
              <w:bottom w:val="single" w:sz="4" w:space="0" w:color="auto"/>
              <w:right w:val="single" w:sz="4" w:space="0" w:color="auto"/>
            </w:tcBorders>
            <w:hideMark/>
          </w:tcPr>
          <w:p w14:paraId="071233B5" w14:textId="65642127" w:rsidR="00A064FE" w:rsidRDefault="00A064FE" w:rsidP="00A064FE">
            <w:pPr>
              <w:pStyle w:val="TAC"/>
            </w:pPr>
            <w:r>
              <w:t>5.5</w:t>
            </w:r>
          </w:p>
        </w:tc>
      </w:tr>
      <w:tr w:rsidR="004F4E32" w:rsidRPr="00E84D1B" w14:paraId="0C2E81D1" w14:textId="77777777" w:rsidTr="0011551F">
        <w:trPr>
          <w:trHeight w:val="872"/>
        </w:trPr>
        <w:tc>
          <w:tcPr>
            <w:tcW w:w="5428" w:type="dxa"/>
            <w:gridSpan w:val="2"/>
            <w:tcBorders>
              <w:top w:val="single" w:sz="4" w:space="0" w:color="auto"/>
              <w:left w:val="single" w:sz="4" w:space="0" w:color="auto"/>
              <w:bottom w:val="single" w:sz="4" w:space="0" w:color="auto"/>
              <w:right w:val="single" w:sz="4" w:space="0" w:color="auto"/>
            </w:tcBorders>
            <w:hideMark/>
          </w:tcPr>
          <w:p w14:paraId="6E31BFB0" w14:textId="77777777" w:rsidR="004F4E32" w:rsidRDefault="004F4E32" w:rsidP="0011551F">
            <w:pPr>
              <w:pStyle w:val="TAN"/>
            </w:pPr>
            <w:r>
              <w:t>NOTE 1:</w:t>
            </w:r>
            <w:r>
              <w:tab/>
              <w:t>Minimum EIRP at 50 %-tile CDF is defined as the lower limit without tolerance</w:t>
            </w:r>
          </w:p>
          <w:p w14:paraId="0593A506" w14:textId="77777777" w:rsidR="004F4E32" w:rsidRDefault="004F4E32" w:rsidP="0011551F">
            <w:pPr>
              <w:pStyle w:val="TAN"/>
            </w:pPr>
            <w:r>
              <w:t>NOTE 2:</w:t>
            </w:r>
            <w:r>
              <w:tab/>
              <w:t>The requirements in this table are verified only under normal temperature conditions as defined in Annex E.2.1.</w:t>
            </w:r>
          </w:p>
        </w:tc>
      </w:tr>
    </w:tbl>
    <w:p w14:paraId="6F36EFF6" w14:textId="77777777" w:rsidR="004F4E32" w:rsidRDefault="004F4E32" w:rsidP="004F4E32">
      <w:pPr>
        <w:rPr>
          <w:rFonts w:eastAsia="??"/>
        </w:rPr>
      </w:pPr>
    </w:p>
    <w:p w14:paraId="29A0A3AF" w14:textId="77777777" w:rsidR="004F4E32" w:rsidRPr="00C04A08" w:rsidRDefault="004F4E32" w:rsidP="004F4E32">
      <w:r w:rsidRPr="00C04A08">
        <w:t xml:space="preserve">For </w:t>
      </w:r>
      <w:r>
        <w:t>power class 7</w:t>
      </w:r>
      <w:r w:rsidRPr="00C04A08">
        <w:t xml:space="preserve"> UEs that support multiple FR2 band</w:t>
      </w:r>
      <w:r w:rsidRPr="00C04A08">
        <w:rPr>
          <w:rFonts w:hint="eastAsia"/>
        </w:rPr>
        <w:t>s</w:t>
      </w:r>
      <w:r w:rsidRPr="00C04A08">
        <w:t>, minimum requirement for peak EIRP and EIRP spherical coverage in Tables 6.2.1</w:t>
      </w:r>
      <w:r>
        <w:t>.7</w:t>
      </w:r>
      <w:r w:rsidRPr="00C04A08">
        <w:t>-1 and 6.2.1</w:t>
      </w:r>
      <w:r>
        <w:t>.7</w:t>
      </w:r>
      <w:r w:rsidRPr="00C04A08">
        <w:t xml:space="preserve">-3 shall be decreased per band, respectively, by the peak EIRP relaxation parameter </w:t>
      </w:r>
      <w:r w:rsidRPr="00C04A08">
        <w:rPr>
          <w:rFonts w:ascii="Symbol" w:hAnsi="Symbol"/>
        </w:rPr>
        <w:t></w:t>
      </w:r>
      <w:r w:rsidRPr="00C04A08">
        <w:t>MB</w:t>
      </w:r>
      <w:r w:rsidRPr="00C04A08">
        <w:rPr>
          <w:vertAlign w:val="subscript"/>
        </w:rPr>
        <w:t>P,n</w:t>
      </w:r>
      <w:r w:rsidRPr="00C04A08">
        <w:t xml:space="preserve"> and EIRP spherical coverage relaxation parameter </w:t>
      </w:r>
      <w:r w:rsidRPr="00C04A08">
        <w:rPr>
          <w:rFonts w:ascii="Symbol" w:hAnsi="Symbol"/>
        </w:rPr>
        <w:t></w:t>
      </w:r>
      <w:r w:rsidRPr="00C04A08">
        <w:t>MB</w:t>
      </w:r>
      <w:r w:rsidRPr="00C04A08">
        <w:rPr>
          <w:vertAlign w:val="subscript"/>
        </w:rPr>
        <w:t>S,n</w:t>
      </w:r>
      <w:r w:rsidRPr="00C04A08">
        <w:rPr>
          <w:rFonts w:eastAsia="Malgun Gothic"/>
        </w:rPr>
        <w:t>, as defined</w:t>
      </w:r>
      <w:r>
        <w:rPr>
          <w:rFonts w:eastAsia="Malgun Gothic"/>
        </w:rPr>
        <w:t xml:space="preserve"> for power class 3</w:t>
      </w:r>
      <w:r w:rsidRPr="00C04A08">
        <w:rPr>
          <w:rFonts w:eastAsia="Malgun Gothic"/>
        </w:rPr>
        <w:t xml:space="preserve"> in Table 6.2.1.3-4.</w:t>
      </w:r>
    </w:p>
    <w:p w14:paraId="141669E7" w14:textId="77777777" w:rsidR="004F4E32" w:rsidRPr="00C04A08" w:rsidRDefault="004F4E32" w:rsidP="00842EF7"/>
    <w:p w14:paraId="0339D95A" w14:textId="77777777" w:rsidR="00842EF7" w:rsidRPr="00C04A08" w:rsidRDefault="00842EF7" w:rsidP="00842EF7">
      <w:pPr>
        <w:pStyle w:val="Heading3"/>
      </w:pPr>
      <w:bookmarkStart w:id="4163" w:name="_Toc21340764"/>
      <w:bookmarkStart w:id="4164" w:name="_Toc29805211"/>
      <w:bookmarkStart w:id="4165" w:name="_Toc36456420"/>
      <w:bookmarkStart w:id="4166" w:name="_Toc36469518"/>
      <w:bookmarkStart w:id="4167" w:name="_Toc37253927"/>
      <w:bookmarkStart w:id="4168" w:name="_Toc37322784"/>
      <w:bookmarkStart w:id="4169" w:name="_Toc37324190"/>
      <w:bookmarkStart w:id="4170" w:name="_Toc45889713"/>
      <w:bookmarkStart w:id="4171" w:name="_Toc52196368"/>
      <w:bookmarkStart w:id="4172" w:name="_Toc52197348"/>
      <w:bookmarkStart w:id="4173" w:name="_Toc53173071"/>
      <w:bookmarkStart w:id="4174" w:name="_Toc53173440"/>
      <w:bookmarkStart w:id="4175" w:name="_Toc61119429"/>
      <w:bookmarkStart w:id="4176" w:name="_Toc61119811"/>
      <w:bookmarkStart w:id="4177" w:name="_Toc67925858"/>
      <w:bookmarkStart w:id="4178" w:name="_Toc75273496"/>
      <w:bookmarkStart w:id="4179" w:name="_Toc76510396"/>
      <w:bookmarkStart w:id="4180" w:name="_Toc83129549"/>
      <w:bookmarkStart w:id="4181" w:name="_Toc90591082"/>
      <w:bookmarkStart w:id="4182" w:name="_Toc98864106"/>
      <w:bookmarkStart w:id="4183" w:name="_Toc99733355"/>
      <w:bookmarkStart w:id="4184" w:name="_Toc106577246"/>
      <w:bookmarkStart w:id="4185" w:name="_Toc114536997"/>
      <w:bookmarkStart w:id="4186" w:name="_Toc115257265"/>
      <w:bookmarkStart w:id="4187" w:name="_Toc123086584"/>
      <w:bookmarkStart w:id="4188" w:name="_Toc124295908"/>
      <w:bookmarkStart w:id="4189" w:name="_Toc124296378"/>
      <w:bookmarkStart w:id="4190" w:name="_Toc130572194"/>
      <w:bookmarkStart w:id="4191" w:name="_Toc131708193"/>
      <w:bookmarkStart w:id="4192" w:name="_Toc137458000"/>
      <w:r w:rsidRPr="00C04A08">
        <w:t>6.2.2</w:t>
      </w:r>
      <w:r w:rsidRPr="00C04A08">
        <w:tab/>
        <w:t>UE maximum output power reduction</w:t>
      </w:r>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p>
    <w:p w14:paraId="5D540CF6" w14:textId="77777777" w:rsidR="00842EF7" w:rsidRPr="00C04A08" w:rsidRDefault="00842EF7" w:rsidP="0013282A">
      <w:pPr>
        <w:pStyle w:val="Heading4"/>
        <w:rPr>
          <w:rFonts w:eastAsia="Malgun Gothic"/>
        </w:rPr>
      </w:pPr>
      <w:bookmarkStart w:id="4193" w:name="_Toc61119430"/>
      <w:bookmarkStart w:id="4194" w:name="_Toc61119812"/>
      <w:bookmarkStart w:id="4195" w:name="_Toc67925859"/>
      <w:bookmarkStart w:id="4196" w:name="_Toc75273497"/>
      <w:bookmarkStart w:id="4197" w:name="_Toc76510397"/>
      <w:bookmarkStart w:id="4198" w:name="_Toc83129550"/>
      <w:bookmarkStart w:id="4199" w:name="_Toc90591083"/>
      <w:bookmarkStart w:id="4200" w:name="_Toc98864107"/>
      <w:bookmarkStart w:id="4201" w:name="_Toc99733356"/>
      <w:bookmarkStart w:id="4202" w:name="_Toc106577247"/>
      <w:bookmarkStart w:id="4203" w:name="_Toc114536998"/>
      <w:bookmarkStart w:id="4204" w:name="_Toc115257266"/>
      <w:bookmarkStart w:id="4205" w:name="_Toc123086585"/>
      <w:bookmarkStart w:id="4206" w:name="_Toc124295909"/>
      <w:bookmarkStart w:id="4207" w:name="_Toc124296379"/>
      <w:bookmarkStart w:id="4208" w:name="_Toc130572195"/>
      <w:bookmarkStart w:id="4209" w:name="_Toc131708194"/>
      <w:bookmarkStart w:id="4210" w:name="_Toc137458001"/>
      <w:r w:rsidRPr="00C04A08">
        <w:rPr>
          <w:rFonts w:eastAsia="Malgun Gothic"/>
        </w:rPr>
        <w:t>6.2.2.0</w:t>
      </w:r>
      <w:r w:rsidRPr="00C04A08">
        <w:rPr>
          <w:rFonts w:eastAsia="Malgun Gothic"/>
        </w:rPr>
        <w:tab/>
        <w:t>General</w:t>
      </w:r>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p>
    <w:p w14:paraId="7C822D35" w14:textId="77777777" w:rsidR="00842EF7" w:rsidRPr="00C04A08" w:rsidRDefault="00842EF7" w:rsidP="00842EF7">
      <w:pPr>
        <w:rPr>
          <w:rFonts w:eastAsia="Malgun Gothic"/>
        </w:rPr>
      </w:pPr>
      <w:r w:rsidRPr="00C04A08">
        <w:t xml:space="preserve">The requirements in clause 6.2.2 only apply when both UL and DL of a UE are configured for single CC operation, and they are of the same bandwidth. A </w:t>
      </w:r>
      <w:r w:rsidRPr="00C04A08">
        <w:rPr>
          <w:rFonts w:eastAsia="Malgun Gothic"/>
        </w:rPr>
        <w:t xml:space="preserve">UE may reduce its maximum output power due to modulation orders, transmit bandwidth configurations, waveform types and narrow allocations. This Maximum Power Reduction (MPR) is defined in clauses below. </w:t>
      </w:r>
      <w:bookmarkStart w:id="4211" w:name="_Hlk520275743"/>
      <w:r w:rsidRPr="00C04A08">
        <w:rPr>
          <w:rFonts w:eastAsia="Malgun Gothic"/>
        </w:rPr>
        <w:t>The allowed MPR for SRS, PUCCH formats 0, 1, 3 and 4, and PRACH shall be as specified for QPSK modulated DFT-s-OFDM of equivalent RB allocation. The allowed MPR for PUCCH format 2 shall be as specified for QPSK modulated CP-OFDM of equivalent RB allocation. When the maximum output power of a UE is modified by MPR, the power limits specified in clause 6.2.4 apply.</w:t>
      </w:r>
    </w:p>
    <w:p w14:paraId="290D340E" w14:textId="77777777" w:rsidR="00842EF7" w:rsidRPr="00C04A08" w:rsidRDefault="00842EF7" w:rsidP="00842EF7">
      <w:r w:rsidRPr="00C04A08">
        <w:rPr>
          <w:rFonts w:eastAsia="Malgun Gothic"/>
        </w:rPr>
        <w:t xml:space="preserve">For a UE that is configured for single CC operation with different channel bandwidths in UL and DL, the requirements </w:t>
      </w:r>
      <w:r w:rsidRPr="00C04A08">
        <w:t>in clause 6.2A.2 apply.</w:t>
      </w:r>
      <w:bookmarkEnd w:id="4211"/>
    </w:p>
    <w:p w14:paraId="7A92C2D7" w14:textId="77777777" w:rsidR="00842EF7" w:rsidRPr="00C04A08" w:rsidRDefault="00842EF7" w:rsidP="00842EF7">
      <w:r w:rsidRPr="00C04A08">
        <w:t>For all power classes, the waveform defined by BW = 100 MHz, SCS = 120 kHz, DFT-S-OFDM QPSK, 20RB23 is the reference waveform with 0 dB MPR and is used for the power class definition.</w:t>
      </w:r>
    </w:p>
    <w:p w14:paraId="6B49B66D" w14:textId="77777777" w:rsidR="00842EF7" w:rsidRPr="00C04A08" w:rsidRDefault="00842EF7" w:rsidP="00842EF7"/>
    <w:p w14:paraId="05E86B69" w14:textId="77777777" w:rsidR="00842EF7" w:rsidRPr="00C04A08" w:rsidRDefault="00842EF7" w:rsidP="00842EF7">
      <w:pPr>
        <w:pStyle w:val="Heading4"/>
      </w:pPr>
      <w:bookmarkStart w:id="4212" w:name="_Toc21340765"/>
      <w:bookmarkStart w:id="4213" w:name="_Toc29805212"/>
      <w:bookmarkStart w:id="4214" w:name="_Toc36456421"/>
      <w:bookmarkStart w:id="4215" w:name="_Toc36469519"/>
      <w:bookmarkStart w:id="4216" w:name="_Toc37253928"/>
      <w:bookmarkStart w:id="4217" w:name="_Toc37322785"/>
      <w:bookmarkStart w:id="4218" w:name="_Toc37324191"/>
      <w:bookmarkStart w:id="4219" w:name="_Toc45889714"/>
      <w:bookmarkStart w:id="4220" w:name="_Toc52196369"/>
      <w:bookmarkStart w:id="4221" w:name="_Toc52197349"/>
      <w:bookmarkStart w:id="4222" w:name="_Toc53173072"/>
      <w:bookmarkStart w:id="4223" w:name="_Toc53173441"/>
      <w:bookmarkStart w:id="4224" w:name="_Toc61119431"/>
      <w:bookmarkStart w:id="4225" w:name="_Toc61119813"/>
      <w:bookmarkStart w:id="4226" w:name="_Toc67925860"/>
      <w:bookmarkStart w:id="4227" w:name="_Toc75273498"/>
      <w:bookmarkStart w:id="4228" w:name="_Toc76510398"/>
      <w:bookmarkStart w:id="4229" w:name="_Toc83129551"/>
      <w:bookmarkStart w:id="4230" w:name="_Toc90591084"/>
      <w:bookmarkStart w:id="4231" w:name="_Toc98864108"/>
      <w:bookmarkStart w:id="4232" w:name="_Toc99733357"/>
      <w:bookmarkStart w:id="4233" w:name="_Toc106577248"/>
      <w:bookmarkStart w:id="4234" w:name="_Toc114536999"/>
      <w:bookmarkStart w:id="4235" w:name="_Toc115257267"/>
      <w:bookmarkStart w:id="4236" w:name="_Toc123086586"/>
      <w:bookmarkStart w:id="4237" w:name="_Toc124295910"/>
      <w:bookmarkStart w:id="4238" w:name="_Toc124296380"/>
      <w:bookmarkStart w:id="4239" w:name="_Toc130572196"/>
      <w:bookmarkStart w:id="4240" w:name="_Toc131708195"/>
      <w:bookmarkStart w:id="4241" w:name="_Toc137458002"/>
      <w:r w:rsidRPr="00C04A08">
        <w:t>6.2.2.1</w:t>
      </w:r>
      <w:r w:rsidRPr="00C04A08">
        <w:tab/>
        <w:t>UE maximum output power reduction for power class 1</w:t>
      </w:r>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p>
    <w:p w14:paraId="406D5FB4" w14:textId="77777777" w:rsidR="00842EF7" w:rsidRPr="00C04A08" w:rsidRDefault="00842EF7" w:rsidP="00842EF7">
      <w:r w:rsidRPr="00C04A08">
        <w:t>For power class 1, MPR for contiguous allocations is defined as:</w:t>
      </w:r>
    </w:p>
    <w:p w14:paraId="3EFD5DF3" w14:textId="77777777" w:rsidR="00842EF7" w:rsidRPr="00C04A08" w:rsidRDefault="00842EF7" w:rsidP="00842EF7">
      <w:pPr>
        <w:pStyle w:val="EQ"/>
        <w:jc w:val="center"/>
      </w:pPr>
      <w:r w:rsidRPr="00C04A08">
        <w:t>MPR = max(</w:t>
      </w:r>
      <w:r w:rsidRPr="00C04A08">
        <w:rPr>
          <w:lang w:eastAsia="ko-KR"/>
        </w:rPr>
        <w:t>MPR</w:t>
      </w:r>
      <w:r w:rsidRPr="00C04A08">
        <w:rPr>
          <w:vertAlign w:val="subscript"/>
          <w:lang w:eastAsia="ko-KR"/>
        </w:rPr>
        <w:t>WT</w:t>
      </w:r>
      <w:r w:rsidRPr="00C04A08">
        <w:t>, MPR</w:t>
      </w:r>
      <w:r w:rsidRPr="00C04A08">
        <w:rPr>
          <w:vertAlign w:val="subscript"/>
        </w:rPr>
        <w:t>narrow</w:t>
      </w:r>
      <w:r w:rsidRPr="00C04A08">
        <w:t>)</w:t>
      </w:r>
    </w:p>
    <w:p w14:paraId="1909F9CA" w14:textId="77777777" w:rsidR="00842EF7" w:rsidRPr="00C04A08" w:rsidRDefault="00842EF7" w:rsidP="00842EF7">
      <w:r w:rsidRPr="00C04A08">
        <w:t>Where,</w:t>
      </w:r>
    </w:p>
    <w:p w14:paraId="2EC06AF0" w14:textId="77777777" w:rsidR="00842EF7" w:rsidRPr="00C04A08" w:rsidRDefault="00842EF7" w:rsidP="00842EF7">
      <w:pPr>
        <w:pStyle w:val="B10"/>
      </w:pPr>
      <w:r w:rsidRPr="00C04A08">
        <w:tab/>
        <w:t>MPR</w:t>
      </w:r>
      <w:r w:rsidRPr="00C04A08">
        <w:rPr>
          <w:vertAlign w:val="subscript"/>
        </w:rPr>
        <w:t xml:space="preserve">narrow </w:t>
      </w:r>
      <w:r w:rsidRPr="00C04A08">
        <w:t>= 14.4 dB, when BW</w:t>
      </w:r>
      <w:r w:rsidRPr="00C04A08">
        <w:rPr>
          <w:vertAlign w:val="subscript"/>
        </w:rPr>
        <w:t>alloc,RB</w:t>
      </w:r>
      <w:r w:rsidRPr="00C04A08">
        <w:t xml:space="preserve"> ≤ 1.44 MHz, MPR</w:t>
      </w:r>
      <w:r w:rsidRPr="00C04A08">
        <w:rPr>
          <w:vertAlign w:val="subscript"/>
        </w:rPr>
        <w:t xml:space="preserve">narrow </w:t>
      </w:r>
      <w:r w:rsidRPr="00C04A08">
        <w:t>= 10 dB, when 1.44 MHz &lt; BW</w:t>
      </w:r>
      <w:r w:rsidRPr="00C04A08">
        <w:rPr>
          <w:vertAlign w:val="subscript"/>
        </w:rPr>
        <w:t xml:space="preserve">alloc,RB </w:t>
      </w:r>
      <w:r w:rsidRPr="00C04A08">
        <w:rPr>
          <w:rFonts w:hint="eastAsia"/>
        </w:rPr>
        <w:t xml:space="preserve">≤ </w:t>
      </w:r>
      <w:r w:rsidRPr="00C04A08">
        <w:t>10.8 MHz, where BW</w:t>
      </w:r>
      <w:r w:rsidRPr="00C04A08">
        <w:rPr>
          <w:vertAlign w:val="subscript"/>
        </w:rPr>
        <w:t xml:space="preserve">alloc,RB </w:t>
      </w:r>
      <w:r w:rsidRPr="00C04A08">
        <w:t>is the bandwidth of the RB allocation size.</w:t>
      </w:r>
    </w:p>
    <w:p w14:paraId="73D533EB" w14:textId="77777777" w:rsidR="00372B3C" w:rsidRPr="00C04A08" w:rsidRDefault="00372B3C" w:rsidP="00372B3C">
      <w:pPr>
        <w:pStyle w:val="B10"/>
      </w:pPr>
      <w:r w:rsidRPr="00C04A08">
        <w:tab/>
        <w:t>MPR</w:t>
      </w:r>
      <w:r w:rsidRPr="00C04A08">
        <w:rPr>
          <w:vertAlign w:val="subscript"/>
        </w:rPr>
        <w:t>WT</w:t>
      </w:r>
      <w:r w:rsidRPr="00C04A08">
        <w:t xml:space="preserve"> is the maximum power reduction due to modulation orders, transmission bandwidth configurations listed in table 5.3.2-1, and waveform types. </w:t>
      </w:r>
      <w:r w:rsidRPr="00C04A08">
        <w:rPr>
          <w:lang w:eastAsia="ko-KR"/>
        </w:rPr>
        <w:t>MPR</w:t>
      </w:r>
      <w:r w:rsidRPr="00C04A08">
        <w:rPr>
          <w:vertAlign w:val="subscript"/>
          <w:lang w:eastAsia="ko-KR"/>
        </w:rPr>
        <w:t>WT</w:t>
      </w:r>
      <w:r w:rsidRPr="00C04A08">
        <w:t xml:space="preserve"> is defined in Tables 6.2.2.1-1 and 6.2.2.1-2</w:t>
      </w:r>
      <w:r>
        <w:t xml:space="preserve"> for FR2-1 and in Tables 6.2.2.1-3 and 6.2.2.1-4 for FR2-2</w:t>
      </w:r>
      <w:r w:rsidRPr="00C04A08">
        <w:t>.</w:t>
      </w:r>
    </w:p>
    <w:p w14:paraId="127018E0" w14:textId="3A5FCF4C" w:rsidR="00842EF7" w:rsidRPr="00C04A08" w:rsidRDefault="00842EF7" w:rsidP="00842EF7">
      <w:pPr>
        <w:pStyle w:val="TH"/>
      </w:pPr>
      <w:r w:rsidRPr="00C04A08">
        <w:lastRenderedPageBreak/>
        <w:t>Table 6.2.2.1-1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200 MHz</w:t>
      </w:r>
      <w:ins w:id="4242" w:author="Huawei-Chunying Gu" w:date="2023-05-05T15:17:00Z">
        <w:r w:rsidR="007B7588">
          <w:rPr>
            <w:sz w:val="18"/>
          </w:rPr>
          <w:t xml:space="preserve"> in FR2-1</w:t>
        </w:r>
      </w:ins>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76230853"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717708FD"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EA0B3EA"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200 MHz</w:t>
            </w:r>
          </w:p>
        </w:tc>
      </w:tr>
      <w:tr w:rsidR="009A71CB" w:rsidRPr="00C04A08" w14:paraId="57D92CA6"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39033CC8" w14:textId="77777777" w:rsidR="009A71CB" w:rsidRPr="00C04A08" w:rsidRDefault="009A71CB" w:rsidP="009A71CB">
            <w:pPr>
              <w:pStyle w:val="TAH"/>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4C3F9C66" w14:textId="77777777"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3F5FC36E" w14:textId="77777777" w:rsidR="009A71CB" w:rsidRPr="00C04A08" w:rsidRDefault="009A71CB" w:rsidP="009A71CB">
            <w:pPr>
              <w:pStyle w:val="TAH"/>
            </w:pPr>
            <w:r w:rsidRPr="00C04A08">
              <w:t>Inner RB allocations</w:t>
            </w:r>
          </w:p>
        </w:tc>
      </w:tr>
      <w:tr w:rsidR="009A71CB" w:rsidRPr="00C04A08" w14:paraId="1DDA74FB"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4192C667" w14:textId="77777777" w:rsidR="009A71CB" w:rsidRPr="00C04A08" w:rsidRDefault="009A71CB" w:rsidP="009A71CB">
            <w:pPr>
              <w:pStyle w:val="TAH"/>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36D23F0D"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3AC9A333" w14:textId="77777777" w:rsidR="009A71CB" w:rsidRPr="00C04A08" w:rsidRDefault="009A71CB" w:rsidP="009A71CB">
            <w:pPr>
              <w:pStyle w:val="TAH"/>
            </w:pPr>
            <w:r w:rsidRPr="00C04A08">
              <w:rPr>
                <w:rFonts w:eastAsia="Yu Mincho"/>
                <w:bCs/>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6486AE52" w14:textId="77777777" w:rsidR="009A71CB" w:rsidRPr="00C04A08" w:rsidRDefault="009A71CB" w:rsidP="009A71CB">
            <w:pPr>
              <w:pStyle w:val="TAH"/>
            </w:pPr>
            <w:r w:rsidRPr="00C04A08">
              <w:rPr>
                <w:rFonts w:eastAsia="Yu Mincho"/>
                <w:bCs/>
                <w:szCs w:val="18"/>
              </w:rPr>
              <w:t>Region 2</w:t>
            </w:r>
          </w:p>
        </w:tc>
      </w:tr>
      <w:tr w:rsidR="009A71CB" w:rsidRPr="00C04A08" w14:paraId="58339158"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60C677F4"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8F4C360"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0F81DC2" w14:textId="77777777" w:rsidR="009A71CB" w:rsidRPr="00C04A08" w:rsidRDefault="009A71CB" w:rsidP="00F91227">
            <w:pPr>
              <w:pStyle w:val="TAC"/>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699A53D2"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608E8FE8" w14:textId="77777777" w:rsidR="009A71CB" w:rsidRPr="00C04A08" w:rsidRDefault="009A71CB" w:rsidP="00F91227">
            <w:pPr>
              <w:pStyle w:val="TAC"/>
            </w:pPr>
            <w:r w:rsidRPr="00C04A08">
              <w:t>≤ 3.0</w:t>
            </w:r>
          </w:p>
        </w:tc>
      </w:tr>
      <w:tr w:rsidR="009A71CB" w:rsidRPr="00C04A08" w14:paraId="3924647A"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4D5BC38C"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4699EE2"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30139D0"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1113C81E"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3EF0DB93" w14:textId="77777777" w:rsidR="009A71CB" w:rsidRPr="00C04A08" w:rsidRDefault="009A71CB" w:rsidP="00F91227">
            <w:pPr>
              <w:pStyle w:val="TAC"/>
            </w:pPr>
            <w:r w:rsidRPr="00C04A08">
              <w:t>≤ 3.0</w:t>
            </w:r>
          </w:p>
        </w:tc>
      </w:tr>
      <w:tr w:rsidR="009A71CB" w:rsidRPr="00C04A08" w14:paraId="0656EFF2"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442F808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D6182B8"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0E0ACFA"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5658CE75" w14:textId="77777777" w:rsidR="009A71CB" w:rsidRPr="00C04A08" w:rsidRDefault="009A71CB" w:rsidP="00F91227">
            <w:pPr>
              <w:pStyle w:val="TAC"/>
            </w:pPr>
            <w:r w:rsidRPr="00C04A08">
              <w:t xml:space="preserve">≤ </w:t>
            </w:r>
            <w:r w:rsidRPr="00C04A08">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27F53DF7" w14:textId="77777777" w:rsidR="009A71CB" w:rsidRPr="00C04A08" w:rsidRDefault="009A71CB" w:rsidP="00F91227">
            <w:pPr>
              <w:pStyle w:val="TAC"/>
            </w:pPr>
            <w:r w:rsidRPr="00C04A08">
              <w:t xml:space="preserve">≤ </w:t>
            </w:r>
            <w:r w:rsidRPr="00C04A08">
              <w:rPr>
                <w:lang w:val="en-CA"/>
              </w:rPr>
              <w:t>4.0</w:t>
            </w:r>
          </w:p>
        </w:tc>
      </w:tr>
      <w:tr w:rsidR="009A71CB" w:rsidRPr="00C04A08" w14:paraId="0F089DDC"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503FC7C4"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9DF9487"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151CF37"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A875875" w14:textId="77777777" w:rsidR="009A71CB" w:rsidRPr="00C04A08" w:rsidRDefault="009A71CB" w:rsidP="00F91227">
            <w:pPr>
              <w:pStyle w:val="TAC"/>
            </w:pPr>
            <w:r w:rsidRPr="00C04A08">
              <w:t xml:space="preserve">≤ </w:t>
            </w:r>
            <w:r w:rsidRPr="00C04A08">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4559546C" w14:textId="77777777" w:rsidR="009A71CB" w:rsidRPr="00C04A08" w:rsidRDefault="009A71CB" w:rsidP="00F91227">
            <w:pPr>
              <w:pStyle w:val="TAC"/>
            </w:pPr>
            <w:r w:rsidRPr="00C04A08">
              <w:t xml:space="preserve">≤ </w:t>
            </w:r>
            <w:r w:rsidRPr="00C04A08">
              <w:rPr>
                <w:lang w:val="en-CA"/>
              </w:rPr>
              <w:t>5.0</w:t>
            </w:r>
          </w:p>
        </w:tc>
      </w:tr>
      <w:tr w:rsidR="009A71CB" w:rsidRPr="00C04A08" w14:paraId="374F61B3"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589CC69B"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117BFF4E"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CFE0264"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7AE92DE" w14:textId="77777777" w:rsidR="009A71CB" w:rsidRPr="00C04A08" w:rsidRDefault="009A71CB" w:rsidP="00F91227">
            <w:pPr>
              <w:pStyle w:val="TAC"/>
            </w:pPr>
            <w:r w:rsidRPr="00C04A08">
              <w:t>≤</w:t>
            </w:r>
            <w:r w:rsidRPr="00C04A08">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1F450EA4" w14:textId="77777777" w:rsidR="009A71CB" w:rsidRPr="00C04A08" w:rsidRDefault="009A71CB" w:rsidP="00F91227">
            <w:pPr>
              <w:pStyle w:val="TAC"/>
            </w:pPr>
            <w:r w:rsidRPr="00C04A08">
              <w:t>≤</w:t>
            </w:r>
            <w:r w:rsidRPr="00C04A08">
              <w:rPr>
                <w:lang w:val="en-CA"/>
              </w:rPr>
              <w:t xml:space="preserve"> 4.5</w:t>
            </w:r>
          </w:p>
        </w:tc>
      </w:tr>
      <w:tr w:rsidR="009A71CB" w:rsidRPr="00C04A08" w14:paraId="60C75864"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7B63EBBC"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3579816"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12726986"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4A46F1E0" w14:textId="77777777" w:rsidR="009A71CB" w:rsidRPr="00C04A08" w:rsidRDefault="009A71CB" w:rsidP="00F91227">
            <w:pPr>
              <w:pStyle w:val="TAC"/>
            </w:pPr>
            <w:r w:rsidRPr="00C04A08">
              <w:t xml:space="preserve">≤ </w:t>
            </w:r>
            <w:r w:rsidRPr="00C04A08">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1EBA010F" w14:textId="77777777" w:rsidR="009A71CB" w:rsidRPr="00C04A08" w:rsidRDefault="009A71CB" w:rsidP="00F91227">
            <w:pPr>
              <w:pStyle w:val="TAC"/>
            </w:pPr>
            <w:r w:rsidRPr="00C04A08">
              <w:t xml:space="preserve">≤ </w:t>
            </w:r>
            <w:r w:rsidRPr="00C04A08">
              <w:rPr>
                <w:lang w:val="en-CA"/>
              </w:rPr>
              <w:t>5.5</w:t>
            </w:r>
          </w:p>
        </w:tc>
      </w:tr>
      <w:tr w:rsidR="009A71CB" w:rsidRPr="00C04A08" w14:paraId="468437EB"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5A96DA28"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83C0499"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1895A24"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6D53FAE1"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49CC87D8" w14:textId="77777777" w:rsidR="009A71CB" w:rsidRPr="00C04A08" w:rsidRDefault="009A71CB" w:rsidP="00F91227">
            <w:pPr>
              <w:pStyle w:val="TAC"/>
            </w:pPr>
            <w:r w:rsidRPr="00C04A08">
              <w:t xml:space="preserve">≤ </w:t>
            </w:r>
            <w:r w:rsidRPr="00C04A08">
              <w:rPr>
                <w:lang w:val="en-CA"/>
              </w:rPr>
              <w:t>7.5</w:t>
            </w:r>
          </w:p>
        </w:tc>
      </w:tr>
    </w:tbl>
    <w:p w14:paraId="59621307" w14:textId="77777777" w:rsidR="00842EF7" w:rsidRPr="00C04A08" w:rsidRDefault="00842EF7" w:rsidP="00842EF7">
      <w:pPr>
        <w:rPr>
          <w:rFonts w:eastAsia="Malgun Gothic"/>
        </w:rPr>
      </w:pPr>
    </w:p>
    <w:p w14:paraId="2280D986" w14:textId="123BE5A5" w:rsidR="00842EF7" w:rsidRPr="00C04A08" w:rsidRDefault="00842EF7" w:rsidP="00842EF7">
      <w:pPr>
        <w:pStyle w:val="TH"/>
      </w:pPr>
      <w:r w:rsidRPr="00C04A08">
        <w:t>Table 6.2.2.1-2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400 MHz</w:t>
      </w:r>
      <w:ins w:id="4243" w:author="Huawei-Chunying Gu" w:date="2023-05-05T15:17:00Z">
        <w:r w:rsidR="007B7588">
          <w:rPr>
            <w:sz w:val="18"/>
          </w:rPr>
          <w:t xml:space="preserve"> in FR2-1</w:t>
        </w:r>
      </w:ins>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19368F5D"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4425A553"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3442B1B"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400 MHz</w:t>
            </w:r>
          </w:p>
        </w:tc>
      </w:tr>
      <w:tr w:rsidR="009A71CB" w:rsidRPr="00C04A08" w14:paraId="57665264"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5D26B3A2" w14:textId="77777777" w:rsidR="009A71CB" w:rsidRPr="00C04A08" w:rsidRDefault="009A71CB" w:rsidP="009A71CB">
            <w:pPr>
              <w:pStyle w:val="TAH"/>
            </w:pPr>
          </w:p>
        </w:tc>
        <w:tc>
          <w:tcPr>
            <w:tcW w:w="2094" w:type="dxa"/>
            <w:tcBorders>
              <w:top w:val="single" w:sz="4" w:space="0" w:color="auto"/>
              <w:left w:val="single" w:sz="4" w:space="0" w:color="auto"/>
              <w:bottom w:val="nil"/>
              <w:right w:val="single" w:sz="4" w:space="0" w:color="auto"/>
            </w:tcBorders>
            <w:shd w:val="clear" w:color="auto" w:fill="auto"/>
            <w:hideMark/>
          </w:tcPr>
          <w:p w14:paraId="30C62751" w14:textId="77777777"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3CDF239F" w14:textId="77777777" w:rsidR="009A71CB" w:rsidRPr="00C04A08" w:rsidRDefault="009A71CB" w:rsidP="009A71CB">
            <w:pPr>
              <w:pStyle w:val="TAH"/>
            </w:pPr>
            <w:r w:rsidRPr="00C04A08">
              <w:t>Inner RB allocations</w:t>
            </w:r>
          </w:p>
        </w:tc>
      </w:tr>
      <w:tr w:rsidR="009A71CB" w:rsidRPr="00C04A08" w14:paraId="3AA58D2E"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0B73B90C" w14:textId="77777777" w:rsidR="009A71CB" w:rsidRPr="00C04A08" w:rsidRDefault="009A71CB" w:rsidP="009A71CB">
            <w:pPr>
              <w:pStyle w:val="TAH"/>
            </w:pPr>
          </w:p>
        </w:tc>
        <w:tc>
          <w:tcPr>
            <w:tcW w:w="2094" w:type="dxa"/>
            <w:tcBorders>
              <w:top w:val="nil"/>
              <w:left w:val="single" w:sz="4" w:space="0" w:color="auto"/>
              <w:bottom w:val="single" w:sz="4" w:space="0" w:color="auto"/>
              <w:right w:val="single" w:sz="4" w:space="0" w:color="auto"/>
            </w:tcBorders>
            <w:shd w:val="clear" w:color="auto" w:fill="auto"/>
          </w:tcPr>
          <w:p w14:paraId="718EB85B"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0B436157" w14:textId="77777777" w:rsidR="009A71CB" w:rsidRPr="00C04A08" w:rsidRDefault="009A71CB" w:rsidP="009A71CB">
            <w:pPr>
              <w:pStyle w:val="TAH"/>
            </w:pPr>
            <w:r w:rsidRPr="00C04A08">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32F9F7D6" w14:textId="77777777" w:rsidR="009A71CB" w:rsidRPr="00C04A08" w:rsidRDefault="009A71CB" w:rsidP="009A71CB">
            <w:pPr>
              <w:pStyle w:val="TAH"/>
            </w:pPr>
            <w:r w:rsidRPr="00C04A08">
              <w:rPr>
                <w:szCs w:val="18"/>
              </w:rPr>
              <w:t>Region 2</w:t>
            </w:r>
          </w:p>
        </w:tc>
      </w:tr>
      <w:tr w:rsidR="009A71CB" w:rsidRPr="00C04A08" w14:paraId="4EE088EA"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7C25FFA4"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8CD1FED"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04EAFEC" w14:textId="77777777" w:rsidR="009A71CB" w:rsidRPr="00C04A08" w:rsidRDefault="009A71CB" w:rsidP="00F91227">
            <w:pPr>
              <w:pStyle w:val="TAC"/>
              <w:rPr>
                <w:lang w:val="en-CA"/>
              </w:rPr>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75BFCEFE"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5A74D371" w14:textId="77777777" w:rsidR="009A71CB" w:rsidRPr="00C04A08" w:rsidRDefault="009A71CB" w:rsidP="00F91227">
            <w:pPr>
              <w:pStyle w:val="TAC"/>
            </w:pPr>
            <w:r w:rsidRPr="00C04A08">
              <w:t>≤ 3.0</w:t>
            </w:r>
          </w:p>
        </w:tc>
      </w:tr>
      <w:tr w:rsidR="009A71CB" w:rsidRPr="00C04A08" w14:paraId="2130C8F9"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16F1644F"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5A1E25F"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E762EC6"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6ED6115"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1BB245E9" w14:textId="77777777" w:rsidR="009A71CB" w:rsidRPr="00C04A08" w:rsidRDefault="009A71CB" w:rsidP="00F91227">
            <w:pPr>
              <w:pStyle w:val="TAC"/>
            </w:pPr>
            <w:r w:rsidRPr="00C04A08">
              <w:t>≤ 3.5</w:t>
            </w:r>
          </w:p>
        </w:tc>
      </w:tr>
      <w:tr w:rsidR="009A71CB" w:rsidRPr="00C04A08" w14:paraId="05EF4791"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79ABD5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65DA37E"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155F529"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9AAFE50" w14:textId="77777777" w:rsidR="009A71CB" w:rsidRPr="00C04A08" w:rsidRDefault="009A71CB" w:rsidP="00F91227">
            <w:pPr>
              <w:pStyle w:val="TAC"/>
            </w:pPr>
            <w:r w:rsidRPr="00C04A08">
              <w:t xml:space="preserve">≤ </w:t>
            </w:r>
            <w:r w:rsidRPr="00C04A08">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4FEB036D" w14:textId="77777777" w:rsidR="009A71CB" w:rsidRPr="00C04A08" w:rsidRDefault="009A71CB" w:rsidP="00F91227">
            <w:pPr>
              <w:pStyle w:val="TAC"/>
            </w:pPr>
            <w:r w:rsidRPr="00C04A08">
              <w:t xml:space="preserve">≤ </w:t>
            </w:r>
            <w:r w:rsidRPr="00C04A08">
              <w:rPr>
                <w:lang w:val="en-CA"/>
              </w:rPr>
              <w:t>4.5</w:t>
            </w:r>
          </w:p>
        </w:tc>
      </w:tr>
      <w:tr w:rsidR="009A71CB" w:rsidRPr="00C04A08" w14:paraId="37D32B80"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4799266B"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963BF2C"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A9CED4"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7707EAC"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1B8564A" w14:textId="77777777" w:rsidR="009A71CB" w:rsidRPr="00C04A08" w:rsidRDefault="009A71CB" w:rsidP="00F91227">
            <w:pPr>
              <w:pStyle w:val="TAC"/>
            </w:pPr>
            <w:r w:rsidRPr="00C04A08">
              <w:t xml:space="preserve">≤ </w:t>
            </w:r>
            <w:r w:rsidRPr="00C04A08">
              <w:rPr>
                <w:lang w:val="en-CA"/>
              </w:rPr>
              <w:t>6.5</w:t>
            </w:r>
          </w:p>
        </w:tc>
      </w:tr>
      <w:tr w:rsidR="009A71CB" w:rsidRPr="00C04A08" w14:paraId="3B09A1AC"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3B38A671"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075607D5"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773480"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A25B5DE" w14:textId="77777777" w:rsidR="009A71CB" w:rsidRPr="00C04A08" w:rsidRDefault="009A71CB" w:rsidP="00F91227">
            <w:pPr>
              <w:pStyle w:val="TAC"/>
            </w:pPr>
            <w:r w:rsidRPr="00C04A08">
              <w:t>≤</w:t>
            </w:r>
            <w:r w:rsidRPr="00C04A08">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33BED54C" w14:textId="77777777" w:rsidR="009A71CB" w:rsidRPr="00C04A08" w:rsidRDefault="009A71CB" w:rsidP="00F91227">
            <w:pPr>
              <w:pStyle w:val="TAC"/>
            </w:pPr>
            <w:r w:rsidRPr="00C04A08">
              <w:t>≤</w:t>
            </w:r>
            <w:r w:rsidRPr="00C04A08">
              <w:rPr>
                <w:lang w:val="en-CA"/>
              </w:rPr>
              <w:t xml:space="preserve"> 5.0</w:t>
            </w:r>
          </w:p>
        </w:tc>
      </w:tr>
      <w:tr w:rsidR="009A71CB" w:rsidRPr="00C04A08" w14:paraId="62BC381E"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7B8C0DE3"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6FDA577"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BC1A492"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ED31C74"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3F75673" w14:textId="77777777" w:rsidR="009A71CB" w:rsidRPr="00C04A08" w:rsidRDefault="009A71CB" w:rsidP="00F91227">
            <w:pPr>
              <w:pStyle w:val="TAC"/>
            </w:pPr>
            <w:r w:rsidRPr="00C04A08">
              <w:t xml:space="preserve">≤ </w:t>
            </w:r>
            <w:r w:rsidRPr="00C04A08">
              <w:rPr>
                <w:lang w:val="en-CA"/>
              </w:rPr>
              <w:t>6.5</w:t>
            </w:r>
          </w:p>
        </w:tc>
      </w:tr>
      <w:tr w:rsidR="009A71CB" w:rsidRPr="00C04A08" w14:paraId="3A7E19FD"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69C1B588"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75E0C0E"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E015344"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13E46446"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3BE77B9D" w14:textId="77777777" w:rsidR="009A71CB" w:rsidRPr="00C04A08" w:rsidRDefault="009A71CB" w:rsidP="00F91227">
            <w:pPr>
              <w:pStyle w:val="TAC"/>
            </w:pPr>
            <w:r w:rsidRPr="00C04A08">
              <w:t xml:space="preserve">≤ </w:t>
            </w:r>
            <w:r w:rsidRPr="00C04A08">
              <w:rPr>
                <w:lang w:val="en-CA"/>
              </w:rPr>
              <w:t>9.0</w:t>
            </w:r>
          </w:p>
        </w:tc>
      </w:tr>
    </w:tbl>
    <w:p w14:paraId="12B7E497" w14:textId="15EAD8BA" w:rsidR="00842EF7" w:rsidRDefault="00842EF7" w:rsidP="00842EF7"/>
    <w:p w14:paraId="1F6CBB70" w14:textId="77777777" w:rsidR="00372B3C" w:rsidRPr="00C04A08" w:rsidRDefault="00372B3C" w:rsidP="00372B3C">
      <w:pPr>
        <w:pStyle w:val="TH"/>
      </w:pPr>
      <w:r w:rsidRPr="00C04A08">
        <w:t xml:space="preserve">Table </w:t>
      </w:r>
      <w:r>
        <w:t>6.2.2.1-3</w:t>
      </w:r>
      <w:r w:rsidRPr="00C04A08">
        <w:t xml:space="preserve">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Pr>
          <w:rFonts w:cs="Arial"/>
          <w:sz w:val="18"/>
        </w:rPr>
        <w:t xml:space="preserve">= </w:t>
      </w:r>
      <w:r>
        <w:rPr>
          <w:sz w:val="18"/>
        </w:rPr>
        <w:t>1</w:t>
      </w:r>
      <w:r w:rsidRPr="00C04A08">
        <w:rPr>
          <w:sz w:val="18"/>
        </w:rPr>
        <w:t>00 MHz</w:t>
      </w:r>
      <w:r>
        <w:rPr>
          <w:sz w:val="18"/>
        </w:rPr>
        <w:t xml:space="preserve"> in FR2-2</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372B3C" w:rsidRPr="00C04A08" w14:paraId="1DF34A22" w14:textId="77777777" w:rsidTr="00975811">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295F68EB" w14:textId="77777777" w:rsidR="00372B3C" w:rsidRPr="00C04A08" w:rsidRDefault="00372B3C" w:rsidP="00975811">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4C48BFCF" w14:textId="77777777" w:rsidR="00372B3C" w:rsidRPr="00C04A08" w:rsidRDefault="00372B3C" w:rsidP="00975811">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Pr>
                <w:rFonts w:cs="Arial"/>
              </w:rPr>
              <w:t>= 100</w:t>
            </w:r>
            <w:r w:rsidRPr="00C04A08">
              <w:t xml:space="preserve"> MHz</w:t>
            </w:r>
          </w:p>
        </w:tc>
      </w:tr>
      <w:tr w:rsidR="00372B3C" w:rsidRPr="00C04A08" w14:paraId="759A1AB6" w14:textId="77777777" w:rsidTr="00975811">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196FBD57" w14:textId="77777777" w:rsidR="00372B3C" w:rsidRPr="00C04A08" w:rsidRDefault="00372B3C" w:rsidP="00975811">
            <w:pPr>
              <w:pStyle w:val="TAH"/>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6EBF74EA" w14:textId="77777777" w:rsidR="00372B3C" w:rsidRPr="00C04A08" w:rsidRDefault="00372B3C" w:rsidP="00975811">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41F52BB2" w14:textId="77777777" w:rsidR="00372B3C" w:rsidRPr="00C04A08" w:rsidRDefault="00372B3C" w:rsidP="00975811">
            <w:pPr>
              <w:pStyle w:val="TAH"/>
            </w:pPr>
            <w:r w:rsidRPr="00C04A08">
              <w:t>Inner RB allocations</w:t>
            </w:r>
          </w:p>
        </w:tc>
      </w:tr>
      <w:tr w:rsidR="00372B3C" w:rsidRPr="00C04A08" w14:paraId="7C62270C" w14:textId="77777777" w:rsidTr="00975811">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33FFAA29" w14:textId="77777777" w:rsidR="00372B3C" w:rsidRPr="00C04A08" w:rsidRDefault="00372B3C" w:rsidP="00975811">
            <w:pPr>
              <w:pStyle w:val="TAH"/>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722FAC0D" w14:textId="77777777" w:rsidR="00372B3C" w:rsidRPr="00C04A08" w:rsidRDefault="00372B3C" w:rsidP="00975811">
            <w:pPr>
              <w:pStyle w:val="TAH"/>
            </w:pPr>
          </w:p>
        </w:tc>
        <w:tc>
          <w:tcPr>
            <w:tcW w:w="2060" w:type="dxa"/>
            <w:tcBorders>
              <w:top w:val="single" w:sz="4" w:space="0" w:color="auto"/>
              <w:left w:val="single" w:sz="4" w:space="0" w:color="auto"/>
              <w:bottom w:val="single" w:sz="4" w:space="0" w:color="auto"/>
              <w:right w:val="single" w:sz="4" w:space="0" w:color="auto"/>
            </w:tcBorders>
          </w:tcPr>
          <w:p w14:paraId="29E861AA" w14:textId="77777777" w:rsidR="00372B3C" w:rsidRPr="00C04A08" w:rsidRDefault="00372B3C" w:rsidP="00975811">
            <w:pPr>
              <w:pStyle w:val="TAH"/>
            </w:pPr>
            <w:r w:rsidRPr="00C04A08">
              <w:rPr>
                <w:rFonts w:eastAsia="Yu Mincho"/>
                <w:bCs/>
                <w:szCs w:val="18"/>
              </w:rPr>
              <w:t>Region 1</w:t>
            </w:r>
          </w:p>
        </w:tc>
        <w:tc>
          <w:tcPr>
            <w:tcW w:w="2060" w:type="dxa"/>
            <w:tcBorders>
              <w:top w:val="single" w:sz="4" w:space="0" w:color="auto"/>
              <w:left w:val="single" w:sz="4" w:space="0" w:color="auto"/>
              <w:bottom w:val="single" w:sz="4" w:space="0" w:color="auto"/>
              <w:right w:val="single" w:sz="4" w:space="0" w:color="auto"/>
            </w:tcBorders>
          </w:tcPr>
          <w:p w14:paraId="52F782CF" w14:textId="77777777" w:rsidR="00372B3C" w:rsidRPr="00C04A08" w:rsidRDefault="00372B3C" w:rsidP="00975811">
            <w:pPr>
              <w:pStyle w:val="TAH"/>
            </w:pPr>
            <w:r w:rsidRPr="00C04A08">
              <w:rPr>
                <w:rFonts w:eastAsia="Yu Mincho"/>
                <w:bCs/>
                <w:szCs w:val="18"/>
              </w:rPr>
              <w:t>Region 2</w:t>
            </w:r>
          </w:p>
        </w:tc>
      </w:tr>
      <w:tr w:rsidR="00281A0C" w:rsidRPr="00C04A08" w14:paraId="6EBDAE58" w14:textId="77777777" w:rsidTr="00975811">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5C80EE1F" w14:textId="77777777" w:rsidR="00281A0C" w:rsidRPr="00C04A08" w:rsidRDefault="00281A0C" w:rsidP="00281A0C">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93BF15A" w14:textId="77777777" w:rsidR="00281A0C" w:rsidRPr="00C04A08" w:rsidRDefault="00281A0C" w:rsidP="00281A0C">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BA6FE95" w14:textId="66E7DEC6" w:rsidR="00281A0C" w:rsidRPr="00C04A08" w:rsidRDefault="00281A0C" w:rsidP="00281A0C">
            <w:pPr>
              <w:pStyle w:val="TAC"/>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008181C2" w14:textId="68F73796" w:rsidR="00281A0C" w:rsidRPr="00C04A08" w:rsidRDefault="00281A0C" w:rsidP="00281A0C">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035BAB0C" w14:textId="2F273E81" w:rsidR="00281A0C" w:rsidRPr="00C04A08" w:rsidRDefault="00281A0C" w:rsidP="00281A0C">
            <w:pPr>
              <w:pStyle w:val="TAC"/>
            </w:pPr>
            <w:r w:rsidRPr="00C04A08">
              <w:t>≤ 3.</w:t>
            </w:r>
            <w:r>
              <w:t>5</w:t>
            </w:r>
          </w:p>
        </w:tc>
      </w:tr>
      <w:tr w:rsidR="00281A0C" w:rsidRPr="00C04A08" w14:paraId="3124EFF3"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7DD65A23" w14:textId="77777777" w:rsidR="00281A0C" w:rsidRPr="00C04A08" w:rsidRDefault="00281A0C" w:rsidP="00281A0C">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34CEE86" w14:textId="77777777" w:rsidR="00281A0C" w:rsidRPr="00C04A08" w:rsidRDefault="00281A0C" w:rsidP="00281A0C">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9673D41" w14:textId="7C8FF714" w:rsidR="00281A0C" w:rsidRPr="00C04A08" w:rsidRDefault="00281A0C" w:rsidP="00281A0C">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8A5D7C1" w14:textId="2D26F69F" w:rsidR="00281A0C" w:rsidRPr="00C04A08" w:rsidRDefault="00281A0C" w:rsidP="00281A0C">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3D52EB98" w14:textId="2782A557" w:rsidR="00281A0C" w:rsidRPr="00C04A08" w:rsidRDefault="00281A0C" w:rsidP="00281A0C">
            <w:pPr>
              <w:pStyle w:val="TAC"/>
            </w:pPr>
            <w:r w:rsidRPr="00C04A08">
              <w:t xml:space="preserve">≤ </w:t>
            </w:r>
            <w:r>
              <w:t>3.5</w:t>
            </w:r>
          </w:p>
        </w:tc>
      </w:tr>
      <w:tr w:rsidR="00281A0C" w:rsidRPr="00C04A08" w14:paraId="1AB8E2CE"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71160CEC" w14:textId="77777777" w:rsidR="00281A0C" w:rsidRPr="00C04A08" w:rsidRDefault="00281A0C" w:rsidP="00281A0C">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5FABD28" w14:textId="77777777" w:rsidR="00281A0C" w:rsidRPr="00C04A08" w:rsidRDefault="00281A0C" w:rsidP="00281A0C">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F379873" w14:textId="5AD0824F" w:rsidR="00281A0C" w:rsidRPr="00C04A08" w:rsidRDefault="00281A0C" w:rsidP="00281A0C">
            <w:pPr>
              <w:pStyle w:val="TAC"/>
            </w:pPr>
            <w:r w:rsidRPr="00C04A08">
              <w:t xml:space="preserve">≤ </w:t>
            </w:r>
            <w:r>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2E0436E" w14:textId="5817AB3F" w:rsidR="00281A0C" w:rsidRPr="00C04A08" w:rsidRDefault="00281A0C" w:rsidP="00281A0C">
            <w:pPr>
              <w:pStyle w:val="TAC"/>
            </w:pPr>
            <w:r w:rsidRPr="00C04A08">
              <w:t xml:space="preserve">≤ </w:t>
            </w:r>
            <w:r>
              <w:rPr>
                <w:lang w:val="en-CA"/>
              </w:rPr>
              <w:t>2.5</w:t>
            </w:r>
          </w:p>
        </w:tc>
        <w:tc>
          <w:tcPr>
            <w:tcW w:w="2060" w:type="dxa"/>
            <w:tcBorders>
              <w:top w:val="single" w:sz="4" w:space="0" w:color="auto"/>
              <w:left w:val="single" w:sz="4" w:space="0" w:color="auto"/>
              <w:bottom w:val="single" w:sz="4" w:space="0" w:color="auto"/>
              <w:right w:val="single" w:sz="4" w:space="0" w:color="auto"/>
            </w:tcBorders>
            <w:vAlign w:val="center"/>
          </w:tcPr>
          <w:p w14:paraId="708789A8" w14:textId="7917C17E" w:rsidR="00281A0C" w:rsidRPr="00C04A08" w:rsidRDefault="00281A0C" w:rsidP="00281A0C">
            <w:pPr>
              <w:pStyle w:val="TAC"/>
            </w:pPr>
            <w:r w:rsidRPr="00C04A08">
              <w:t xml:space="preserve">≤ </w:t>
            </w:r>
            <w:r>
              <w:rPr>
                <w:lang w:val="en-CA"/>
              </w:rPr>
              <w:t>2.5</w:t>
            </w:r>
          </w:p>
        </w:tc>
      </w:tr>
      <w:tr w:rsidR="00281A0C" w:rsidRPr="00C04A08" w14:paraId="7DCF0CA3" w14:textId="77777777" w:rsidTr="00975811">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41E1AB1D" w14:textId="77777777" w:rsidR="00281A0C" w:rsidRPr="00C04A08" w:rsidRDefault="00281A0C" w:rsidP="00281A0C">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96E4CCF" w14:textId="77777777" w:rsidR="00281A0C" w:rsidRPr="00C04A08" w:rsidRDefault="00281A0C" w:rsidP="00281A0C">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785496F" w14:textId="497C5ABE" w:rsidR="00281A0C" w:rsidRPr="00C04A08" w:rsidRDefault="00281A0C" w:rsidP="00281A0C">
            <w:pPr>
              <w:pStyle w:val="TAC"/>
            </w:pPr>
            <w:r w:rsidRPr="00C04A08">
              <w:t xml:space="preserve">≤ </w:t>
            </w:r>
            <w:r>
              <w:rPr>
                <w:lang w:val="en-CA"/>
              </w:rPr>
              <w:t>8.0</w:t>
            </w:r>
          </w:p>
        </w:tc>
        <w:tc>
          <w:tcPr>
            <w:tcW w:w="2060" w:type="dxa"/>
            <w:tcBorders>
              <w:top w:val="single" w:sz="4" w:space="0" w:color="auto"/>
              <w:left w:val="single" w:sz="4" w:space="0" w:color="auto"/>
              <w:bottom w:val="single" w:sz="4" w:space="0" w:color="auto"/>
              <w:right w:val="single" w:sz="4" w:space="0" w:color="auto"/>
            </w:tcBorders>
            <w:vAlign w:val="center"/>
          </w:tcPr>
          <w:p w14:paraId="7F5F15EA" w14:textId="4257851F" w:rsidR="00281A0C" w:rsidRPr="00C04A08" w:rsidRDefault="00281A0C" w:rsidP="00281A0C">
            <w:pPr>
              <w:pStyle w:val="TAC"/>
            </w:pPr>
            <w:r w:rsidRPr="00C04A08">
              <w:t xml:space="preserve">≤ </w:t>
            </w:r>
            <w:r>
              <w:rPr>
                <w:lang w:val="en-CA"/>
              </w:rPr>
              <w:t>8.0</w:t>
            </w:r>
          </w:p>
        </w:tc>
        <w:tc>
          <w:tcPr>
            <w:tcW w:w="2060" w:type="dxa"/>
            <w:tcBorders>
              <w:top w:val="single" w:sz="4" w:space="0" w:color="auto"/>
              <w:left w:val="single" w:sz="4" w:space="0" w:color="auto"/>
              <w:bottom w:val="single" w:sz="4" w:space="0" w:color="auto"/>
              <w:right w:val="single" w:sz="4" w:space="0" w:color="auto"/>
            </w:tcBorders>
            <w:vAlign w:val="center"/>
          </w:tcPr>
          <w:p w14:paraId="7DD8B61A" w14:textId="77EC2A17" w:rsidR="00281A0C" w:rsidRPr="00C04A08" w:rsidRDefault="00281A0C" w:rsidP="00281A0C">
            <w:pPr>
              <w:pStyle w:val="TAC"/>
            </w:pPr>
            <w:r w:rsidRPr="00C04A08">
              <w:t xml:space="preserve">≤ </w:t>
            </w:r>
            <w:r>
              <w:rPr>
                <w:lang w:val="en-CA"/>
              </w:rPr>
              <w:t>8.0</w:t>
            </w:r>
          </w:p>
        </w:tc>
      </w:tr>
      <w:tr w:rsidR="00281A0C" w:rsidRPr="00C04A08" w14:paraId="56007044" w14:textId="77777777" w:rsidTr="00975811">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0B24B989" w14:textId="77777777" w:rsidR="00281A0C" w:rsidRPr="00C04A08" w:rsidRDefault="00281A0C" w:rsidP="00281A0C">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1AEE7B0A" w14:textId="77777777" w:rsidR="00281A0C" w:rsidRPr="00C04A08" w:rsidRDefault="00281A0C" w:rsidP="00281A0C">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9F2DFEF" w14:textId="375A6798" w:rsidR="00281A0C" w:rsidRPr="00C04A08" w:rsidRDefault="00281A0C" w:rsidP="00281A0C">
            <w:pPr>
              <w:pStyle w:val="TAC"/>
            </w:pPr>
            <w:r w:rsidRPr="00C04A08">
              <w:t xml:space="preserve">≤ </w:t>
            </w:r>
            <w:r>
              <w:rPr>
                <w:lang w:val="en-CA"/>
              </w:rPr>
              <w:t>8.0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585C199" w14:textId="4E8A8602" w:rsidR="00281A0C" w:rsidRPr="00C04A08" w:rsidRDefault="00281A0C" w:rsidP="00281A0C">
            <w:pPr>
              <w:pStyle w:val="TAC"/>
            </w:pPr>
            <w:r w:rsidRPr="00C04A08">
              <w:t>≤</w:t>
            </w:r>
            <w:r w:rsidRPr="00C04A08">
              <w:rPr>
                <w:lang w:val="en-CA"/>
              </w:rPr>
              <w:t xml:space="preserve"> </w:t>
            </w:r>
            <w:r>
              <w:rPr>
                <w:lang w:val="en-CA"/>
              </w:rPr>
              <w:t>1.5</w:t>
            </w:r>
          </w:p>
        </w:tc>
        <w:tc>
          <w:tcPr>
            <w:tcW w:w="2060" w:type="dxa"/>
            <w:tcBorders>
              <w:top w:val="single" w:sz="4" w:space="0" w:color="auto"/>
              <w:left w:val="single" w:sz="4" w:space="0" w:color="auto"/>
              <w:bottom w:val="single" w:sz="4" w:space="0" w:color="auto"/>
              <w:right w:val="single" w:sz="4" w:space="0" w:color="auto"/>
            </w:tcBorders>
            <w:vAlign w:val="center"/>
          </w:tcPr>
          <w:p w14:paraId="7760C207" w14:textId="4CB46B0B" w:rsidR="00281A0C" w:rsidRPr="00C04A08" w:rsidRDefault="00281A0C" w:rsidP="00281A0C">
            <w:pPr>
              <w:pStyle w:val="TAC"/>
            </w:pPr>
            <w:r w:rsidRPr="00C04A08">
              <w:t>≤</w:t>
            </w:r>
            <w:r w:rsidRPr="00C04A08">
              <w:rPr>
                <w:lang w:val="en-CA"/>
              </w:rPr>
              <w:t xml:space="preserve"> </w:t>
            </w:r>
            <w:r>
              <w:rPr>
                <w:lang w:val="en-CA"/>
              </w:rPr>
              <w:t>3.5</w:t>
            </w:r>
          </w:p>
        </w:tc>
      </w:tr>
      <w:tr w:rsidR="00281A0C" w:rsidRPr="00C04A08" w14:paraId="40AB8C78"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tcPr>
          <w:p w14:paraId="69DFC5EE" w14:textId="77777777" w:rsidR="00281A0C" w:rsidRPr="00C04A08" w:rsidRDefault="00281A0C" w:rsidP="00281A0C">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8B92483" w14:textId="77777777" w:rsidR="00281A0C" w:rsidRPr="00C04A08" w:rsidRDefault="00281A0C" w:rsidP="00281A0C">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1BA8265" w14:textId="5B4D82BF" w:rsidR="00281A0C" w:rsidRPr="00C04A08" w:rsidRDefault="00281A0C" w:rsidP="00281A0C">
            <w:pPr>
              <w:pStyle w:val="TAC"/>
            </w:pPr>
            <w:r w:rsidRPr="00C04A08">
              <w:t xml:space="preserve">≤ </w:t>
            </w:r>
            <w:r>
              <w:t>8.0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B291722" w14:textId="0730F269" w:rsidR="00281A0C" w:rsidRPr="00C04A08" w:rsidRDefault="00281A0C" w:rsidP="00281A0C">
            <w:pPr>
              <w:pStyle w:val="TAC"/>
            </w:pPr>
            <w:r w:rsidRPr="00C04A08">
              <w:t xml:space="preserve">≤ </w:t>
            </w:r>
            <w:r>
              <w:rPr>
                <w:lang w:val="en-CA"/>
              </w:rPr>
              <w:t>3.5</w:t>
            </w:r>
          </w:p>
        </w:tc>
        <w:tc>
          <w:tcPr>
            <w:tcW w:w="2060" w:type="dxa"/>
            <w:tcBorders>
              <w:top w:val="single" w:sz="4" w:space="0" w:color="auto"/>
              <w:left w:val="single" w:sz="4" w:space="0" w:color="auto"/>
              <w:bottom w:val="single" w:sz="4" w:space="0" w:color="auto"/>
              <w:right w:val="single" w:sz="4" w:space="0" w:color="auto"/>
            </w:tcBorders>
            <w:vAlign w:val="center"/>
          </w:tcPr>
          <w:p w14:paraId="22696745" w14:textId="041C0E27" w:rsidR="00281A0C" w:rsidRPr="00C04A08" w:rsidRDefault="00281A0C" w:rsidP="00281A0C">
            <w:pPr>
              <w:pStyle w:val="TAC"/>
            </w:pPr>
            <w:r w:rsidRPr="00C04A08">
              <w:t xml:space="preserve">≤ </w:t>
            </w:r>
            <w:r>
              <w:rPr>
                <w:lang w:val="en-CA"/>
              </w:rPr>
              <w:t>4.0</w:t>
            </w:r>
          </w:p>
        </w:tc>
      </w:tr>
      <w:tr w:rsidR="00281A0C" w:rsidRPr="00C04A08" w14:paraId="1CA3F5DE" w14:textId="77777777" w:rsidTr="00975811">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1038BF99" w14:textId="77777777" w:rsidR="00281A0C" w:rsidRPr="00C04A08" w:rsidRDefault="00281A0C" w:rsidP="00281A0C">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C1B088D" w14:textId="77777777" w:rsidR="00281A0C" w:rsidRPr="00C04A08" w:rsidRDefault="00281A0C" w:rsidP="00281A0C">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423FD5C" w14:textId="12A4D6D8" w:rsidR="00281A0C" w:rsidRPr="00C04A08" w:rsidRDefault="00281A0C" w:rsidP="00281A0C">
            <w:pPr>
              <w:pStyle w:val="TAC"/>
            </w:pPr>
            <w:r w:rsidRPr="00C04A08">
              <w:t xml:space="preserve">≤ </w:t>
            </w:r>
            <w:r>
              <w:rPr>
                <w:lang w:val="en-CA"/>
              </w:rPr>
              <w:t>9.5</w:t>
            </w:r>
          </w:p>
        </w:tc>
        <w:tc>
          <w:tcPr>
            <w:tcW w:w="2060" w:type="dxa"/>
            <w:tcBorders>
              <w:top w:val="single" w:sz="4" w:space="0" w:color="auto"/>
              <w:left w:val="single" w:sz="4" w:space="0" w:color="auto"/>
              <w:bottom w:val="single" w:sz="4" w:space="0" w:color="auto"/>
              <w:right w:val="single" w:sz="4" w:space="0" w:color="auto"/>
            </w:tcBorders>
            <w:vAlign w:val="center"/>
          </w:tcPr>
          <w:p w14:paraId="53BBA13D" w14:textId="2960D585" w:rsidR="00281A0C" w:rsidRPr="00C04A08" w:rsidRDefault="00281A0C" w:rsidP="00281A0C">
            <w:pPr>
              <w:pStyle w:val="TAC"/>
            </w:pPr>
            <w:r w:rsidRPr="00C04A08">
              <w:t xml:space="preserve">≤ </w:t>
            </w:r>
            <w:r>
              <w:rPr>
                <w:lang w:val="en-CA"/>
              </w:rPr>
              <w:t>9.5</w:t>
            </w:r>
          </w:p>
        </w:tc>
        <w:tc>
          <w:tcPr>
            <w:tcW w:w="2060" w:type="dxa"/>
            <w:tcBorders>
              <w:top w:val="single" w:sz="4" w:space="0" w:color="auto"/>
              <w:left w:val="single" w:sz="4" w:space="0" w:color="auto"/>
              <w:bottom w:val="single" w:sz="4" w:space="0" w:color="auto"/>
              <w:right w:val="single" w:sz="4" w:space="0" w:color="auto"/>
            </w:tcBorders>
            <w:vAlign w:val="center"/>
          </w:tcPr>
          <w:p w14:paraId="602593CC" w14:textId="3767070D" w:rsidR="00281A0C" w:rsidRPr="00C04A08" w:rsidRDefault="00281A0C" w:rsidP="00281A0C">
            <w:pPr>
              <w:pStyle w:val="TAC"/>
            </w:pPr>
            <w:r w:rsidRPr="00C04A08">
              <w:t xml:space="preserve">≤ </w:t>
            </w:r>
            <w:r>
              <w:rPr>
                <w:lang w:val="en-CA"/>
              </w:rPr>
              <w:t>9.5</w:t>
            </w:r>
          </w:p>
        </w:tc>
      </w:tr>
    </w:tbl>
    <w:p w14:paraId="591C09AF" w14:textId="77777777" w:rsidR="00372B3C" w:rsidRDefault="00372B3C" w:rsidP="00372B3C"/>
    <w:p w14:paraId="23AC55B8" w14:textId="77777777" w:rsidR="00372B3C" w:rsidRPr="00C04A08" w:rsidRDefault="00372B3C" w:rsidP="00372B3C">
      <w:pPr>
        <w:pStyle w:val="TH"/>
      </w:pPr>
      <w:r w:rsidRPr="00C04A08">
        <w:t xml:space="preserve">Table </w:t>
      </w:r>
      <w:r>
        <w:t>6.2.2.1-4</w:t>
      </w:r>
      <w:r w:rsidRPr="00C04A08">
        <w:t xml:space="preserve">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Pr>
          <w:sz w:val="18"/>
        </w:rPr>
        <w:t>&gt;</w:t>
      </w:r>
      <w:r w:rsidRPr="00C04A08">
        <w:rPr>
          <w:rFonts w:cs="Arial"/>
          <w:sz w:val="18"/>
        </w:rPr>
        <w:t>=</w:t>
      </w:r>
      <w:r w:rsidRPr="00C04A08">
        <w:rPr>
          <w:sz w:val="18"/>
        </w:rPr>
        <w:t xml:space="preserve"> 400 MHz</w:t>
      </w:r>
      <w:r>
        <w:rPr>
          <w:sz w:val="18"/>
        </w:rPr>
        <w:t xml:space="preserve"> in FR2-2</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372B3C" w:rsidRPr="00C04A08" w14:paraId="0E407E60" w14:textId="77777777" w:rsidTr="00975811">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256130D6" w14:textId="77777777" w:rsidR="00372B3C" w:rsidRPr="00C04A08" w:rsidRDefault="00372B3C" w:rsidP="00975811">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1C9B560A" w14:textId="77777777" w:rsidR="00372B3C" w:rsidRPr="00C04A08" w:rsidRDefault="00372B3C" w:rsidP="00975811">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400</w:t>
            </w:r>
            <w:r>
              <w:t>, 800, 1600, 2000</w:t>
            </w:r>
            <w:r w:rsidRPr="00C04A08">
              <w:t xml:space="preserve"> MHz</w:t>
            </w:r>
          </w:p>
        </w:tc>
      </w:tr>
      <w:tr w:rsidR="00372B3C" w:rsidRPr="00C04A08" w14:paraId="1727D2DF" w14:textId="77777777" w:rsidTr="00975811">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5B3CD9F4" w14:textId="77777777" w:rsidR="00372B3C" w:rsidRPr="00C04A08" w:rsidRDefault="00372B3C" w:rsidP="00975811">
            <w:pPr>
              <w:pStyle w:val="TAH"/>
            </w:pPr>
          </w:p>
        </w:tc>
        <w:tc>
          <w:tcPr>
            <w:tcW w:w="2094" w:type="dxa"/>
            <w:tcBorders>
              <w:top w:val="single" w:sz="4" w:space="0" w:color="auto"/>
              <w:left w:val="single" w:sz="4" w:space="0" w:color="auto"/>
              <w:bottom w:val="nil"/>
              <w:right w:val="single" w:sz="4" w:space="0" w:color="auto"/>
            </w:tcBorders>
            <w:shd w:val="clear" w:color="auto" w:fill="auto"/>
            <w:hideMark/>
          </w:tcPr>
          <w:p w14:paraId="48823E81" w14:textId="77777777" w:rsidR="00372B3C" w:rsidRPr="00C04A08" w:rsidRDefault="00372B3C" w:rsidP="00975811">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47A4C509" w14:textId="77777777" w:rsidR="00372B3C" w:rsidRPr="00C04A08" w:rsidRDefault="00372B3C" w:rsidP="00975811">
            <w:pPr>
              <w:pStyle w:val="TAH"/>
            </w:pPr>
            <w:r w:rsidRPr="00C04A08">
              <w:t>Inner RB allocations</w:t>
            </w:r>
          </w:p>
        </w:tc>
      </w:tr>
      <w:tr w:rsidR="00372B3C" w:rsidRPr="00C04A08" w14:paraId="7B776346" w14:textId="77777777" w:rsidTr="00975811">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6DD17E5D" w14:textId="77777777" w:rsidR="00372B3C" w:rsidRPr="00C04A08" w:rsidRDefault="00372B3C" w:rsidP="00975811">
            <w:pPr>
              <w:pStyle w:val="TAH"/>
            </w:pPr>
          </w:p>
        </w:tc>
        <w:tc>
          <w:tcPr>
            <w:tcW w:w="2094" w:type="dxa"/>
            <w:tcBorders>
              <w:top w:val="nil"/>
              <w:left w:val="single" w:sz="4" w:space="0" w:color="auto"/>
              <w:bottom w:val="single" w:sz="4" w:space="0" w:color="auto"/>
              <w:right w:val="single" w:sz="4" w:space="0" w:color="auto"/>
            </w:tcBorders>
            <w:shd w:val="clear" w:color="auto" w:fill="auto"/>
          </w:tcPr>
          <w:p w14:paraId="18E9AF52" w14:textId="77777777" w:rsidR="00372B3C" w:rsidRPr="00C04A08" w:rsidRDefault="00372B3C" w:rsidP="00975811">
            <w:pPr>
              <w:pStyle w:val="TAH"/>
            </w:pPr>
          </w:p>
        </w:tc>
        <w:tc>
          <w:tcPr>
            <w:tcW w:w="2060" w:type="dxa"/>
            <w:tcBorders>
              <w:top w:val="single" w:sz="4" w:space="0" w:color="auto"/>
              <w:left w:val="single" w:sz="4" w:space="0" w:color="auto"/>
              <w:bottom w:val="single" w:sz="4" w:space="0" w:color="auto"/>
              <w:right w:val="single" w:sz="4" w:space="0" w:color="auto"/>
            </w:tcBorders>
          </w:tcPr>
          <w:p w14:paraId="57F7A83E" w14:textId="77777777" w:rsidR="00372B3C" w:rsidRPr="00C04A08" w:rsidRDefault="00372B3C" w:rsidP="00975811">
            <w:pPr>
              <w:pStyle w:val="TAH"/>
            </w:pPr>
            <w:r w:rsidRPr="00C04A08">
              <w:rPr>
                <w:szCs w:val="18"/>
              </w:rPr>
              <w:t>Region 1</w:t>
            </w:r>
          </w:p>
        </w:tc>
        <w:tc>
          <w:tcPr>
            <w:tcW w:w="2060" w:type="dxa"/>
            <w:tcBorders>
              <w:top w:val="single" w:sz="4" w:space="0" w:color="auto"/>
              <w:left w:val="single" w:sz="4" w:space="0" w:color="auto"/>
              <w:bottom w:val="single" w:sz="4" w:space="0" w:color="auto"/>
              <w:right w:val="single" w:sz="4" w:space="0" w:color="auto"/>
            </w:tcBorders>
          </w:tcPr>
          <w:p w14:paraId="52FE28FD" w14:textId="77777777" w:rsidR="00372B3C" w:rsidRPr="00C04A08" w:rsidRDefault="00372B3C" w:rsidP="00975811">
            <w:pPr>
              <w:pStyle w:val="TAH"/>
            </w:pPr>
            <w:r w:rsidRPr="00C04A08">
              <w:rPr>
                <w:szCs w:val="18"/>
              </w:rPr>
              <w:t>Region 2</w:t>
            </w:r>
          </w:p>
        </w:tc>
      </w:tr>
      <w:tr w:rsidR="00873B65" w:rsidRPr="00C04A08" w14:paraId="7A3BFE5D" w14:textId="77777777" w:rsidTr="00975811">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2E286DD1" w14:textId="77777777" w:rsidR="00873B65" w:rsidRPr="00C04A08" w:rsidRDefault="00873B65" w:rsidP="00873B65">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6009A84A" w14:textId="77777777" w:rsidR="00873B65" w:rsidRPr="00C04A08" w:rsidRDefault="00873B65" w:rsidP="00873B65">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D8A1604" w14:textId="69C62466" w:rsidR="00873B65" w:rsidRPr="00C04A08" w:rsidRDefault="00873B65" w:rsidP="00873B65">
            <w:pPr>
              <w:pStyle w:val="TAC"/>
              <w:rPr>
                <w:lang w:val="en-CA"/>
              </w:rPr>
            </w:pPr>
            <w:r w:rsidRPr="00C04A08">
              <w:t xml:space="preserve">≤ </w:t>
            </w:r>
            <w:r>
              <w:t>6.0</w:t>
            </w:r>
          </w:p>
        </w:tc>
        <w:tc>
          <w:tcPr>
            <w:tcW w:w="2060" w:type="dxa"/>
            <w:tcBorders>
              <w:top w:val="single" w:sz="4" w:space="0" w:color="auto"/>
              <w:left w:val="single" w:sz="4" w:space="0" w:color="auto"/>
              <w:bottom w:val="single" w:sz="4" w:space="0" w:color="auto"/>
              <w:right w:val="single" w:sz="4" w:space="0" w:color="auto"/>
            </w:tcBorders>
            <w:vAlign w:val="center"/>
          </w:tcPr>
          <w:p w14:paraId="657B904F" w14:textId="58B85A61" w:rsidR="00873B65" w:rsidRPr="00C04A08" w:rsidRDefault="00873B65" w:rsidP="00873B65">
            <w:pPr>
              <w:pStyle w:val="TAC"/>
            </w:pPr>
            <w:r w:rsidRPr="00A81537">
              <w:t xml:space="preserve">≤ </w:t>
            </w:r>
            <w:r>
              <w:t>1.0</w:t>
            </w:r>
          </w:p>
        </w:tc>
        <w:tc>
          <w:tcPr>
            <w:tcW w:w="2060" w:type="dxa"/>
            <w:tcBorders>
              <w:top w:val="single" w:sz="4" w:space="0" w:color="auto"/>
              <w:left w:val="single" w:sz="4" w:space="0" w:color="auto"/>
              <w:bottom w:val="single" w:sz="4" w:space="0" w:color="auto"/>
              <w:right w:val="single" w:sz="4" w:space="0" w:color="auto"/>
            </w:tcBorders>
            <w:vAlign w:val="center"/>
          </w:tcPr>
          <w:p w14:paraId="505C2674" w14:textId="7074D473" w:rsidR="00873B65" w:rsidRPr="00C04A08" w:rsidRDefault="00873B65" w:rsidP="00873B65">
            <w:pPr>
              <w:pStyle w:val="TAC"/>
            </w:pPr>
            <w:r w:rsidRPr="00C04A08">
              <w:t>≤ 3.</w:t>
            </w:r>
            <w:r>
              <w:t>5</w:t>
            </w:r>
          </w:p>
        </w:tc>
      </w:tr>
      <w:tr w:rsidR="00873B65" w:rsidRPr="00C04A08" w14:paraId="18437130"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A9A27E6" w14:textId="77777777" w:rsidR="00873B65" w:rsidRPr="00C04A08" w:rsidRDefault="00873B65" w:rsidP="00873B65">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6F994F9" w14:textId="77777777" w:rsidR="00873B65" w:rsidRPr="00C04A08" w:rsidRDefault="00873B65" w:rsidP="00873B65">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1FD4D5F2" w14:textId="2748B34C" w:rsidR="00873B65" w:rsidRPr="00C04A08" w:rsidRDefault="00873B65" w:rsidP="00873B65">
            <w:pPr>
              <w:pStyle w:val="TAC"/>
            </w:pPr>
            <w:r w:rsidRPr="00C04A08">
              <w:t xml:space="preserve">≤ </w:t>
            </w:r>
            <w:r>
              <w:rPr>
                <w:lang w:val="en-CA"/>
              </w:rPr>
              <w:t>6.0</w:t>
            </w:r>
          </w:p>
        </w:tc>
        <w:tc>
          <w:tcPr>
            <w:tcW w:w="2060" w:type="dxa"/>
            <w:tcBorders>
              <w:top w:val="single" w:sz="4" w:space="0" w:color="auto"/>
              <w:left w:val="single" w:sz="4" w:space="0" w:color="auto"/>
              <w:bottom w:val="single" w:sz="4" w:space="0" w:color="auto"/>
              <w:right w:val="single" w:sz="4" w:space="0" w:color="auto"/>
            </w:tcBorders>
            <w:vAlign w:val="center"/>
          </w:tcPr>
          <w:p w14:paraId="43207550" w14:textId="1C8C2915" w:rsidR="00873B65" w:rsidRPr="00C04A08" w:rsidRDefault="00873B65" w:rsidP="00873B65">
            <w:pPr>
              <w:pStyle w:val="TAC"/>
            </w:pPr>
            <w:r w:rsidRPr="002206A8">
              <w:t xml:space="preserve">≤ </w:t>
            </w:r>
            <w:r>
              <w:t>1.0</w:t>
            </w:r>
          </w:p>
        </w:tc>
        <w:tc>
          <w:tcPr>
            <w:tcW w:w="2060" w:type="dxa"/>
            <w:tcBorders>
              <w:top w:val="single" w:sz="4" w:space="0" w:color="auto"/>
              <w:left w:val="single" w:sz="4" w:space="0" w:color="auto"/>
              <w:bottom w:val="single" w:sz="4" w:space="0" w:color="auto"/>
              <w:right w:val="single" w:sz="4" w:space="0" w:color="auto"/>
            </w:tcBorders>
            <w:vAlign w:val="center"/>
          </w:tcPr>
          <w:p w14:paraId="4F415414" w14:textId="4739EDE2" w:rsidR="00873B65" w:rsidRPr="00C04A08" w:rsidRDefault="00873B65" w:rsidP="00873B65">
            <w:pPr>
              <w:pStyle w:val="TAC"/>
            </w:pPr>
            <w:r w:rsidRPr="00C04A08">
              <w:t xml:space="preserve">≤ </w:t>
            </w:r>
            <w:r>
              <w:t>4.0</w:t>
            </w:r>
          </w:p>
        </w:tc>
      </w:tr>
      <w:tr w:rsidR="00873B65" w:rsidRPr="00C04A08" w14:paraId="0619897C"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E5A03D2" w14:textId="77777777" w:rsidR="00873B65" w:rsidRPr="00C04A08" w:rsidRDefault="00873B65" w:rsidP="00873B65">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E5170C6" w14:textId="77777777" w:rsidR="00873B65" w:rsidRPr="00C04A08" w:rsidRDefault="00873B65" w:rsidP="00873B65">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5601B8B" w14:textId="6E0F5BFD" w:rsidR="00873B65" w:rsidRPr="00C04A08" w:rsidRDefault="00873B65" w:rsidP="00873B65">
            <w:pPr>
              <w:pStyle w:val="TAC"/>
            </w:pPr>
            <w:r w:rsidRPr="00C04A08">
              <w:t xml:space="preserve">≤ </w:t>
            </w:r>
            <w:r>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30D8581" w14:textId="2C876D87" w:rsidR="00873B65" w:rsidRPr="00C04A08" w:rsidRDefault="00873B65" w:rsidP="00873B65">
            <w:pPr>
              <w:pStyle w:val="TAC"/>
            </w:pPr>
            <w:r w:rsidRPr="00C04A08">
              <w:t xml:space="preserve">≤ </w:t>
            </w:r>
            <w:r>
              <w:rPr>
                <w:lang w:val="en-CA"/>
              </w:rPr>
              <w:t>3.0</w:t>
            </w:r>
          </w:p>
        </w:tc>
        <w:tc>
          <w:tcPr>
            <w:tcW w:w="2060" w:type="dxa"/>
            <w:tcBorders>
              <w:top w:val="single" w:sz="4" w:space="0" w:color="auto"/>
              <w:left w:val="single" w:sz="4" w:space="0" w:color="auto"/>
              <w:bottom w:val="single" w:sz="4" w:space="0" w:color="auto"/>
              <w:right w:val="single" w:sz="4" w:space="0" w:color="auto"/>
            </w:tcBorders>
            <w:vAlign w:val="center"/>
          </w:tcPr>
          <w:p w14:paraId="28C76FD2" w14:textId="2240BC90" w:rsidR="00873B65" w:rsidRPr="00C04A08" w:rsidRDefault="00873B65" w:rsidP="00873B65">
            <w:pPr>
              <w:pStyle w:val="TAC"/>
            </w:pPr>
            <w:r w:rsidRPr="00C04A08">
              <w:t xml:space="preserve">≤ </w:t>
            </w:r>
            <w:r>
              <w:rPr>
                <w:lang w:val="en-CA"/>
              </w:rPr>
              <w:t>3.0</w:t>
            </w:r>
          </w:p>
        </w:tc>
      </w:tr>
      <w:tr w:rsidR="00873B65" w:rsidRPr="00C04A08" w14:paraId="3601695D" w14:textId="77777777" w:rsidTr="00975811">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1CBC0462" w14:textId="77777777" w:rsidR="00873B65" w:rsidRPr="00C04A08" w:rsidRDefault="00873B65" w:rsidP="00873B65">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400EF20" w14:textId="77777777" w:rsidR="00873B65" w:rsidRPr="00C04A08" w:rsidRDefault="00873B65" w:rsidP="00873B65">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E2A26C" w14:textId="033841FF" w:rsidR="00873B65" w:rsidRPr="00C04A08" w:rsidRDefault="00873B65" w:rsidP="00873B65">
            <w:pPr>
              <w:pStyle w:val="TAC"/>
            </w:pPr>
            <w:r w:rsidRPr="00C04A08">
              <w:t xml:space="preserve">≤ </w:t>
            </w:r>
            <w:r>
              <w:rPr>
                <w:lang w:val="en-CA"/>
              </w:rPr>
              <w:t>8.0</w:t>
            </w:r>
          </w:p>
        </w:tc>
        <w:tc>
          <w:tcPr>
            <w:tcW w:w="2060" w:type="dxa"/>
            <w:tcBorders>
              <w:top w:val="single" w:sz="4" w:space="0" w:color="auto"/>
              <w:left w:val="single" w:sz="4" w:space="0" w:color="auto"/>
              <w:bottom w:val="single" w:sz="4" w:space="0" w:color="auto"/>
              <w:right w:val="single" w:sz="4" w:space="0" w:color="auto"/>
            </w:tcBorders>
            <w:vAlign w:val="center"/>
          </w:tcPr>
          <w:p w14:paraId="2B7DF68E" w14:textId="1799EA8D" w:rsidR="00873B65" w:rsidRPr="00C04A08" w:rsidRDefault="00873B65" w:rsidP="00873B65">
            <w:pPr>
              <w:pStyle w:val="TAC"/>
            </w:pPr>
            <w:r w:rsidRPr="00C04A08">
              <w:t xml:space="preserve">≤ </w:t>
            </w:r>
            <w:r>
              <w:rPr>
                <w:lang w:val="en-CA"/>
              </w:rPr>
              <w:t>8.0</w:t>
            </w:r>
          </w:p>
        </w:tc>
        <w:tc>
          <w:tcPr>
            <w:tcW w:w="2060" w:type="dxa"/>
            <w:tcBorders>
              <w:top w:val="single" w:sz="4" w:space="0" w:color="auto"/>
              <w:left w:val="single" w:sz="4" w:space="0" w:color="auto"/>
              <w:bottom w:val="single" w:sz="4" w:space="0" w:color="auto"/>
              <w:right w:val="single" w:sz="4" w:space="0" w:color="auto"/>
            </w:tcBorders>
            <w:vAlign w:val="center"/>
          </w:tcPr>
          <w:p w14:paraId="1A687FF4" w14:textId="3D504E02" w:rsidR="00873B65" w:rsidRPr="00C04A08" w:rsidRDefault="00873B65" w:rsidP="00873B65">
            <w:pPr>
              <w:pStyle w:val="TAC"/>
            </w:pPr>
            <w:r w:rsidRPr="00C04A08">
              <w:t xml:space="preserve">≤ </w:t>
            </w:r>
            <w:r>
              <w:rPr>
                <w:lang w:val="en-CA"/>
              </w:rPr>
              <w:t>8.0</w:t>
            </w:r>
          </w:p>
        </w:tc>
      </w:tr>
      <w:tr w:rsidR="00873B65" w:rsidRPr="00C04A08" w14:paraId="000F4F04" w14:textId="77777777" w:rsidTr="00975811">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6F33F7B0" w14:textId="77777777" w:rsidR="00873B65" w:rsidRPr="00C04A08" w:rsidRDefault="00873B65" w:rsidP="00873B65">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7B21226" w14:textId="77777777" w:rsidR="00873B65" w:rsidRPr="00C04A08" w:rsidRDefault="00873B65" w:rsidP="00873B65">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56F1558" w14:textId="010B658B" w:rsidR="00873B65" w:rsidRPr="00C04A08" w:rsidRDefault="00873B65" w:rsidP="00873B65">
            <w:pPr>
              <w:pStyle w:val="TAC"/>
            </w:pPr>
            <w:r w:rsidRPr="00C04A08">
              <w:t xml:space="preserve">≤ </w:t>
            </w:r>
            <w:r>
              <w:rPr>
                <w:lang w:val="en-CA"/>
              </w:rPr>
              <w:t>6.0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5192AD21" w14:textId="069CFDC1" w:rsidR="00873B65" w:rsidRPr="00C04A08" w:rsidRDefault="00873B65" w:rsidP="00873B65">
            <w:pPr>
              <w:pStyle w:val="TAC"/>
            </w:pPr>
            <w:r w:rsidRPr="00C04A08">
              <w:t>≤</w:t>
            </w:r>
            <w:r w:rsidRPr="00C04A08">
              <w:rPr>
                <w:lang w:val="en-CA"/>
              </w:rPr>
              <w:t xml:space="preserve"> </w:t>
            </w:r>
            <w:r>
              <w:rPr>
                <w:lang w:val="en-CA"/>
              </w:rPr>
              <w:t>1.5</w:t>
            </w:r>
          </w:p>
        </w:tc>
        <w:tc>
          <w:tcPr>
            <w:tcW w:w="2060" w:type="dxa"/>
            <w:tcBorders>
              <w:top w:val="single" w:sz="4" w:space="0" w:color="auto"/>
              <w:left w:val="single" w:sz="4" w:space="0" w:color="auto"/>
              <w:bottom w:val="single" w:sz="4" w:space="0" w:color="auto"/>
              <w:right w:val="single" w:sz="4" w:space="0" w:color="auto"/>
            </w:tcBorders>
            <w:vAlign w:val="center"/>
          </w:tcPr>
          <w:p w14:paraId="0308B4DE" w14:textId="039B56F0" w:rsidR="00873B65" w:rsidRPr="00C04A08" w:rsidRDefault="00873B65" w:rsidP="00873B65">
            <w:pPr>
              <w:pStyle w:val="TAC"/>
            </w:pPr>
            <w:r w:rsidRPr="00C04A08">
              <w:t>≤</w:t>
            </w:r>
            <w:r w:rsidRPr="00C04A08">
              <w:rPr>
                <w:lang w:val="en-CA"/>
              </w:rPr>
              <w:t xml:space="preserve"> </w:t>
            </w:r>
            <w:r>
              <w:rPr>
                <w:lang w:val="en-CA"/>
              </w:rPr>
              <w:t>3.5</w:t>
            </w:r>
          </w:p>
        </w:tc>
      </w:tr>
      <w:tr w:rsidR="00873B65" w:rsidRPr="00C04A08" w14:paraId="5280BCFB"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tcPr>
          <w:p w14:paraId="6656FFEE" w14:textId="77777777" w:rsidR="00873B65" w:rsidRPr="00C04A08" w:rsidRDefault="00873B65" w:rsidP="00873B65">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2A53622" w14:textId="77777777" w:rsidR="00873B65" w:rsidRPr="00C04A08" w:rsidRDefault="00873B65" w:rsidP="00873B65">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71A75BF" w14:textId="63BDE555" w:rsidR="00873B65" w:rsidRPr="00C04A08" w:rsidRDefault="00873B65" w:rsidP="00873B65">
            <w:pPr>
              <w:pStyle w:val="TAC"/>
            </w:pPr>
            <w:r w:rsidRPr="00C04A08">
              <w:t xml:space="preserve">≤ </w:t>
            </w:r>
            <w:r>
              <w:t>6.0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D23C721" w14:textId="1E7F9CE5" w:rsidR="00873B65" w:rsidRPr="00C04A08" w:rsidRDefault="00873B65" w:rsidP="00873B65">
            <w:pPr>
              <w:pStyle w:val="TAC"/>
            </w:pPr>
            <w:r w:rsidRPr="00C04A08">
              <w:t xml:space="preserve">≤ </w:t>
            </w:r>
            <w:r>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009AECF2" w14:textId="052CFF65" w:rsidR="00873B65" w:rsidRPr="00C04A08" w:rsidRDefault="00873B65" w:rsidP="00873B65">
            <w:pPr>
              <w:pStyle w:val="TAC"/>
            </w:pPr>
            <w:r w:rsidRPr="00C04A08">
              <w:t xml:space="preserve">≤ </w:t>
            </w:r>
            <w:r>
              <w:rPr>
                <w:lang w:val="en-CA"/>
              </w:rPr>
              <w:t>5.5</w:t>
            </w:r>
          </w:p>
        </w:tc>
      </w:tr>
      <w:tr w:rsidR="00873B65" w:rsidRPr="00C04A08" w14:paraId="2F9A9850" w14:textId="77777777" w:rsidTr="00975811">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2FDEC473" w14:textId="77777777" w:rsidR="00873B65" w:rsidRPr="00C04A08" w:rsidRDefault="00873B65" w:rsidP="00873B65">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102337DD" w14:textId="77777777" w:rsidR="00873B65" w:rsidRPr="00C04A08" w:rsidRDefault="00873B65" w:rsidP="00873B65">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222C2B9" w14:textId="21EC9CE1" w:rsidR="00873B65" w:rsidRPr="00C04A08" w:rsidRDefault="00873B65" w:rsidP="00873B65">
            <w:pPr>
              <w:pStyle w:val="TAC"/>
            </w:pPr>
            <w:r w:rsidRPr="00C04A08">
              <w:t xml:space="preserve">≤ </w:t>
            </w:r>
            <w:r>
              <w:rPr>
                <w:lang w:val="en-CA"/>
              </w:rPr>
              <w:t>10.0</w:t>
            </w:r>
          </w:p>
        </w:tc>
        <w:tc>
          <w:tcPr>
            <w:tcW w:w="2060" w:type="dxa"/>
            <w:tcBorders>
              <w:top w:val="single" w:sz="4" w:space="0" w:color="auto"/>
              <w:left w:val="single" w:sz="4" w:space="0" w:color="auto"/>
              <w:bottom w:val="single" w:sz="4" w:space="0" w:color="auto"/>
              <w:right w:val="single" w:sz="4" w:space="0" w:color="auto"/>
            </w:tcBorders>
            <w:vAlign w:val="center"/>
          </w:tcPr>
          <w:p w14:paraId="7A94F7D7" w14:textId="16029C6E" w:rsidR="00873B65" w:rsidRPr="00C04A08" w:rsidRDefault="00873B65" w:rsidP="00873B65">
            <w:pPr>
              <w:pStyle w:val="TAC"/>
            </w:pPr>
            <w:r w:rsidRPr="00C04A08">
              <w:t xml:space="preserve">≤ </w:t>
            </w:r>
            <w:r>
              <w:rPr>
                <w:lang w:val="en-CA"/>
              </w:rPr>
              <w:t>10.0</w:t>
            </w:r>
          </w:p>
        </w:tc>
        <w:tc>
          <w:tcPr>
            <w:tcW w:w="2060" w:type="dxa"/>
            <w:tcBorders>
              <w:top w:val="single" w:sz="4" w:space="0" w:color="auto"/>
              <w:left w:val="single" w:sz="4" w:space="0" w:color="auto"/>
              <w:bottom w:val="single" w:sz="4" w:space="0" w:color="auto"/>
              <w:right w:val="single" w:sz="4" w:space="0" w:color="auto"/>
            </w:tcBorders>
            <w:vAlign w:val="center"/>
          </w:tcPr>
          <w:p w14:paraId="3FF4DBA1" w14:textId="63E71DFA" w:rsidR="00873B65" w:rsidRPr="00C04A08" w:rsidRDefault="00873B65" w:rsidP="00873B65">
            <w:pPr>
              <w:pStyle w:val="TAC"/>
            </w:pPr>
            <w:r w:rsidRPr="00C04A08">
              <w:t xml:space="preserve">≤ </w:t>
            </w:r>
            <w:r>
              <w:rPr>
                <w:lang w:val="en-CA"/>
              </w:rPr>
              <w:t>10.0</w:t>
            </w:r>
          </w:p>
        </w:tc>
      </w:tr>
    </w:tbl>
    <w:p w14:paraId="58D21352" w14:textId="77777777" w:rsidR="00372B3C" w:rsidRPr="00C04A08" w:rsidRDefault="00372B3C" w:rsidP="00372B3C"/>
    <w:p w14:paraId="0E3C1DF7" w14:textId="4240DB87" w:rsidR="00372B3C" w:rsidRPr="00C04A08" w:rsidRDefault="00372B3C" w:rsidP="00372B3C">
      <w:pPr>
        <w:rPr>
          <w:rFonts w:eastAsia="Malgun Gothic"/>
        </w:rPr>
      </w:pPr>
      <w:r w:rsidRPr="00C04A08">
        <w:rPr>
          <w:rFonts w:eastAsia="Malgun Gothic"/>
        </w:rPr>
        <w:t xml:space="preserve">Where the following parameters are defined to specify valid RB allocation ranges for the </w:t>
      </w:r>
      <w:r w:rsidRPr="00C04A08">
        <w:rPr>
          <w:rFonts w:eastAsia="SimSun"/>
        </w:rPr>
        <w:t xml:space="preserve">RB allocations regions in </w:t>
      </w:r>
      <w:r w:rsidRPr="00C04A08">
        <w:rPr>
          <w:rFonts w:eastAsia="Malgun Gothic"/>
        </w:rPr>
        <w:t xml:space="preserve">Tables 6.2.2.1-1 </w:t>
      </w:r>
      <w:r>
        <w:rPr>
          <w:rFonts w:eastAsia="Malgun Gothic"/>
        </w:rPr>
        <w:t xml:space="preserve">, </w:t>
      </w:r>
      <w:r w:rsidRPr="00C04A08">
        <w:rPr>
          <w:rFonts w:eastAsia="Malgun Gothic"/>
        </w:rPr>
        <w:t xml:space="preserve"> 6.2.2.1-2</w:t>
      </w:r>
      <w:r>
        <w:rPr>
          <w:rFonts w:eastAsia="Malgun Gothic"/>
        </w:rPr>
        <w:t>, 6.2.2.1-3, and 6.2.2.1-4</w:t>
      </w:r>
      <w:r w:rsidRPr="00C04A08">
        <w:rPr>
          <w:rFonts w:eastAsia="SimSun"/>
        </w:rPr>
        <w:t>:</w:t>
      </w:r>
    </w:p>
    <w:p w14:paraId="49E8D659"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0473F764"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6FE66FBF"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Start,Low </w:t>
      </w:r>
      <w:r w:rsidRPr="00C04A08">
        <w:rPr>
          <w:rFonts w:eastAsia="SimSun"/>
        </w:rPr>
        <w:t>= Max(1, Floor(L</w:t>
      </w:r>
      <w:r w:rsidRPr="00C04A08">
        <w:rPr>
          <w:rFonts w:eastAsia="SimSun"/>
          <w:vertAlign w:val="subscript"/>
        </w:rPr>
        <w:t>CRB</w:t>
      </w:r>
      <w:r w:rsidRPr="00C04A08">
        <w:rPr>
          <w:rFonts w:eastAsia="SimSun"/>
        </w:rPr>
        <w:t>/2))</w:t>
      </w:r>
    </w:p>
    <w:p w14:paraId="7659E9F8"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Start,High </w:t>
      </w:r>
      <w:r w:rsidRPr="00C04A08">
        <w:rPr>
          <w:rFonts w:eastAsia="SimSun"/>
        </w:rPr>
        <w:t>= N</w:t>
      </w:r>
      <w:r w:rsidRPr="00C04A08">
        <w:rPr>
          <w:rFonts w:eastAsia="SimSun"/>
          <w:vertAlign w:val="subscript"/>
        </w:rPr>
        <w:t>RB</w:t>
      </w:r>
      <w:r w:rsidRPr="00C04A08">
        <w:rPr>
          <w:rFonts w:eastAsia="SimSun"/>
        </w:rPr>
        <w:t xml:space="preserve"> – RB</w:t>
      </w:r>
      <w:r w:rsidRPr="00C04A08">
        <w:rPr>
          <w:rFonts w:eastAsia="SimSun"/>
          <w:vertAlign w:val="subscript"/>
        </w:rPr>
        <w:t>Start,Low</w:t>
      </w:r>
      <w:r w:rsidRPr="00C04A08">
        <w:rPr>
          <w:rFonts w:eastAsia="SimSun"/>
        </w:rPr>
        <w:t xml:space="preserve"> – L</w:t>
      </w:r>
      <w:r w:rsidRPr="00C04A08">
        <w:rPr>
          <w:rFonts w:eastAsia="SimSun"/>
          <w:vertAlign w:val="subscript"/>
        </w:rPr>
        <w:t>CRB</w:t>
      </w:r>
    </w:p>
    <w:p w14:paraId="7271CB66"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lastRenderedPageBreak/>
        <w:t>An RB allocation is an Outer RB allocation if</w:t>
      </w:r>
    </w:p>
    <w:p w14:paraId="1294EF16"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rPr>
        <w:t>RB</w:t>
      </w:r>
      <w:r w:rsidRPr="00C04A08">
        <w:rPr>
          <w:rFonts w:eastAsia="SimSun"/>
          <w:vertAlign w:val="subscript"/>
        </w:rPr>
        <w:t>Start</w:t>
      </w:r>
      <w:r w:rsidRPr="00C04A08">
        <w:rPr>
          <w:rFonts w:eastAsia="SimSun"/>
        </w:rPr>
        <w:t xml:space="preserve"> &lt; RB</w:t>
      </w:r>
      <w:r w:rsidRPr="00C04A08">
        <w:rPr>
          <w:rFonts w:eastAsia="SimSun"/>
          <w:vertAlign w:val="subscript"/>
        </w:rPr>
        <w:t>Start,Low</w:t>
      </w:r>
      <w:r w:rsidRPr="00C04A08">
        <w:rPr>
          <w:rFonts w:eastAsia="SimSun"/>
        </w:rPr>
        <w:t xml:space="preserve"> OR RB</w:t>
      </w:r>
      <w:r w:rsidRPr="00C04A08">
        <w:rPr>
          <w:rFonts w:eastAsia="SimSun"/>
          <w:vertAlign w:val="subscript"/>
        </w:rPr>
        <w:t>Start</w:t>
      </w:r>
      <w:r w:rsidRPr="00C04A08">
        <w:rPr>
          <w:rFonts w:eastAsia="SimSun"/>
        </w:rPr>
        <w:t xml:space="preserve"> &gt; RB</w:t>
      </w:r>
      <w:r w:rsidRPr="00C04A08">
        <w:rPr>
          <w:rFonts w:eastAsia="SimSun"/>
          <w:vertAlign w:val="subscript"/>
        </w:rPr>
        <w:t>Start,High</w:t>
      </w:r>
      <w:r w:rsidRPr="00C04A08">
        <w:rPr>
          <w:rFonts w:eastAsia="SimSun"/>
        </w:rPr>
        <w:t xml:space="preserve"> OR L</w:t>
      </w:r>
      <w:r w:rsidRPr="00C04A08">
        <w:rPr>
          <w:rFonts w:eastAsia="SimSun"/>
          <w:vertAlign w:val="subscript"/>
        </w:rPr>
        <w:t>CRB</w:t>
      </w:r>
      <w:r w:rsidRPr="00C04A08">
        <w:rPr>
          <w:rFonts w:eastAsia="SimSun"/>
        </w:rPr>
        <w:t xml:space="preserve"> </w:t>
      </w:r>
      <w:r w:rsidRPr="00C04A08">
        <w:t>&gt;</w:t>
      </w:r>
      <w:r w:rsidRPr="00C04A08">
        <w:rPr>
          <w:rFonts w:eastAsia="SimSun"/>
        </w:rPr>
        <w:t xml:space="preserve"> Ceil(N</w:t>
      </w:r>
      <w:r w:rsidRPr="00C04A08">
        <w:rPr>
          <w:rFonts w:eastAsia="SimSun"/>
          <w:vertAlign w:val="subscript"/>
        </w:rPr>
        <w:t>RB</w:t>
      </w:r>
      <w:r w:rsidRPr="00C04A08">
        <w:rPr>
          <w:rFonts w:eastAsia="SimSun"/>
        </w:rPr>
        <w:t>/2) </w:t>
      </w:r>
    </w:p>
    <w:p w14:paraId="76A4C92C"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 xml:space="preserve">An RB allocation belonging to table 6.2.2.1-1 is a Region 1 inner RB allocation if </w:t>
      </w:r>
    </w:p>
    <w:p w14:paraId="2AC6A74E"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t xml:space="preserve"> </w:t>
      </w:r>
      <w:r w:rsidRPr="00C04A08">
        <w:rPr>
          <w:rFonts w:eastAsia="SimSun"/>
          <w:bCs/>
        </w:rPr>
        <w:t>Ceil(1/3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w:t>
      </w:r>
      <w:r w:rsidRPr="00C04A08">
        <w:t>&lt;</w:t>
      </w:r>
      <w:r w:rsidRPr="00C04A08">
        <w:rPr>
          <w:rFonts w:eastAsia="SimSun"/>
          <w:bCs/>
        </w:rPr>
        <w:t xml:space="preserve"> Ceil(2/3 N</w:t>
      </w:r>
      <w:r w:rsidRPr="00C04A08">
        <w:rPr>
          <w:rFonts w:eastAsia="SimSun"/>
          <w:bCs/>
          <w:vertAlign w:val="subscript"/>
        </w:rPr>
        <w:t>RB</w:t>
      </w:r>
      <w:r w:rsidRPr="00C04A08">
        <w:rPr>
          <w:rFonts w:eastAsia="SimSun"/>
          <w:bCs/>
        </w:rPr>
        <w:t>)</w:t>
      </w:r>
    </w:p>
    <w:p w14:paraId="220D1ACD"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6.2.2.1-2 is a Region 1 inner RB allocation if</w:t>
      </w:r>
    </w:p>
    <w:p w14:paraId="6BC9FE8A"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 xml:space="preserve">CRB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3F36ECB1"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 Region 2 inner allocation if it is NOT an Outer allocation AND NOT a Region 1 inner allocation</w:t>
      </w:r>
    </w:p>
    <w:p w14:paraId="3923262E" w14:textId="77777777" w:rsidR="00842EF7" w:rsidRPr="00C04A08" w:rsidRDefault="00842EF7" w:rsidP="00842EF7">
      <w:r w:rsidRPr="00C04A08">
        <w:t>For the UE maximum output power modified by MPR, the power limits specified in clause 6.2.4 apply.</w:t>
      </w:r>
    </w:p>
    <w:p w14:paraId="147C916C" w14:textId="77777777" w:rsidR="00842EF7" w:rsidRPr="00C04A08" w:rsidRDefault="00842EF7" w:rsidP="00842EF7">
      <w:pPr>
        <w:pStyle w:val="Heading4"/>
      </w:pPr>
      <w:bookmarkStart w:id="4244" w:name="_Toc21340766"/>
      <w:bookmarkStart w:id="4245" w:name="_Toc29805213"/>
      <w:bookmarkStart w:id="4246" w:name="_Toc36456422"/>
      <w:bookmarkStart w:id="4247" w:name="_Toc36469520"/>
      <w:bookmarkStart w:id="4248" w:name="_Toc37253929"/>
      <w:bookmarkStart w:id="4249" w:name="_Toc37322786"/>
      <w:bookmarkStart w:id="4250" w:name="_Toc37324192"/>
      <w:bookmarkStart w:id="4251" w:name="_Toc45889715"/>
      <w:bookmarkStart w:id="4252" w:name="_Toc52196370"/>
      <w:bookmarkStart w:id="4253" w:name="_Toc52197350"/>
      <w:bookmarkStart w:id="4254" w:name="_Toc53173073"/>
      <w:bookmarkStart w:id="4255" w:name="_Toc53173442"/>
      <w:bookmarkStart w:id="4256" w:name="_Toc61119432"/>
      <w:bookmarkStart w:id="4257" w:name="_Toc61119814"/>
      <w:bookmarkStart w:id="4258" w:name="_Toc67925861"/>
      <w:bookmarkStart w:id="4259" w:name="_Toc75273499"/>
      <w:bookmarkStart w:id="4260" w:name="_Toc76510399"/>
      <w:bookmarkStart w:id="4261" w:name="_Toc83129552"/>
      <w:bookmarkStart w:id="4262" w:name="_Toc90591085"/>
      <w:bookmarkStart w:id="4263" w:name="_Toc98864109"/>
      <w:bookmarkStart w:id="4264" w:name="_Toc99733358"/>
      <w:bookmarkStart w:id="4265" w:name="_Toc106577249"/>
      <w:bookmarkStart w:id="4266" w:name="_Toc114537000"/>
      <w:bookmarkStart w:id="4267" w:name="_Toc115257268"/>
      <w:bookmarkStart w:id="4268" w:name="_Toc123086587"/>
      <w:bookmarkStart w:id="4269" w:name="_Toc124295911"/>
      <w:bookmarkStart w:id="4270" w:name="_Toc124296381"/>
      <w:bookmarkStart w:id="4271" w:name="_Toc130572197"/>
      <w:bookmarkStart w:id="4272" w:name="_Toc131708196"/>
      <w:bookmarkStart w:id="4273" w:name="_Toc137458003"/>
      <w:r w:rsidRPr="00C04A08">
        <w:t>6.2.2.2</w:t>
      </w:r>
      <w:r w:rsidRPr="00C04A08">
        <w:tab/>
        <w:t>UE maximum output power reduction for power class 2</w:t>
      </w:r>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p>
    <w:p w14:paraId="48AF9839" w14:textId="77777777" w:rsidR="000527C2" w:rsidRPr="00C04A08" w:rsidRDefault="000527C2" w:rsidP="000527C2">
      <w:r w:rsidRPr="00C04A08">
        <w:t xml:space="preserve">For power class </w:t>
      </w:r>
      <w:r w:rsidRPr="00C04A08">
        <w:rPr>
          <w:rFonts w:hint="eastAsia"/>
          <w:lang w:eastAsia="ko-KR"/>
        </w:rPr>
        <w:t>2</w:t>
      </w:r>
      <w:r w:rsidRPr="00C04A08">
        <w:t>, MPR</w:t>
      </w:r>
      <w:r>
        <w:t xml:space="preserve"> for FR2-1 and FR2-2 as</w:t>
      </w:r>
      <w:r w:rsidRPr="00C04A08">
        <w:t xml:space="preserve"> specified in clause 6.2.2.3 applies. </w:t>
      </w:r>
    </w:p>
    <w:p w14:paraId="7D76E378" w14:textId="77777777" w:rsidR="00842EF7" w:rsidRPr="00C04A08" w:rsidRDefault="00842EF7" w:rsidP="00842EF7">
      <w:pPr>
        <w:pStyle w:val="TH"/>
      </w:pPr>
      <w:r w:rsidRPr="00C04A08">
        <w:t>Table 6.2.2.2-1: Void</w:t>
      </w:r>
    </w:p>
    <w:p w14:paraId="55017F88" w14:textId="77777777" w:rsidR="00842EF7" w:rsidRPr="00C04A08" w:rsidRDefault="00842EF7" w:rsidP="00842EF7"/>
    <w:p w14:paraId="358677DF" w14:textId="77777777" w:rsidR="00842EF7" w:rsidRPr="00C04A08" w:rsidRDefault="00842EF7" w:rsidP="00842EF7">
      <w:pPr>
        <w:pStyle w:val="Heading4"/>
      </w:pPr>
      <w:bookmarkStart w:id="4274" w:name="_Toc21340767"/>
      <w:bookmarkStart w:id="4275" w:name="_Toc29805214"/>
      <w:bookmarkStart w:id="4276" w:name="_Toc36456423"/>
      <w:bookmarkStart w:id="4277" w:name="_Toc36469521"/>
      <w:bookmarkStart w:id="4278" w:name="_Toc37253930"/>
      <w:bookmarkStart w:id="4279" w:name="_Toc37322787"/>
      <w:bookmarkStart w:id="4280" w:name="_Toc37324193"/>
      <w:bookmarkStart w:id="4281" w:name="_Toc45889716"/>
      <w:bookmarkStart w:id="4282" w:name="_Toc52196371"/>
      <w:bookmarkStart w:id="4283" w:name="_Toc52197351"/>
      <w:bookmarkStart w:id="4284" w:name="_Toc53173074"/>
      <w:bookmarkStart w:id="4285" w:name="_Toc53173443"/>
      <w:bookmarkStart w:id="4286" w:name="_Toc61119433"/>
      <w:bookmarkStart w:id="4287" w:name="_Toc61119815"/>
      <w:bookmarkStart w:id="4288" w:name="_Toc67925862"/>
      <w:bookmarkStart w:id="4289" w:name="_Toc75273500"/>
      <w:bookmarkStart w:id="4290" w:name="_Toc76510400"/>
      <w:bookmarkStart w:id="4291" w:name="_Toc83129553"/>
      <w:bookmarkStart w:id="4292" w:name="_Toc90591086"/>
      <w:bookmarkStart w:id="4293" w:name="_Toc98864110"/>
      <w:bookmarkStart w:id="4294" w:name="_Toc99733359"/>
      <w:bookmarkStart w:id="4295" w:name="_Toc106577250"/>
      <w:bookmarkStart w:id="4296" w:name="_Toc114537001"/>
      <w:bookmarkStart w:id="4297" w:name="_Toc115257269"/>
      <w:bookmarkStart w:id="4298" w:name="_Toc123086588"/>
      <w:bookmarkStart w:id="4299" w:name="_Toc124295912"/>
      <w:bookmarkStart w:id="4300" w:name="_Toc124296382"/>
      <w:bookmarkStart w:id="4301" w:name="_Toc130572198"/>
      <w:bookmarkStart w:id="4302" w:name="_Toc131708197"/>
      <w:bookmarkStart w:id="4303" w:name="_Toc137458004"/>
      <w:r w:rsidRPr="00C04A08">
        <w:t>6.2.2.3</w:t>
      </w:r>
      <w:r w:rsidRPr="00C04A08">
        <w:tab/>
        <w:t>UE maximum output power reduction for power class 3</w:t>
      </w:r>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p>
    <w:p w14:paraId="7DE9E485" w14:textId="77777777" w:rsidR="004944B0" w:rsidRPr="00C04A08" w:rsidRDefault="004944B0" w:rsidP="004944B0">
      <w:r w:rsidRPr="00C04A08">
        <w:t xml:space="preserve">For power class 3, MPR for contiguous allocations is defined as: </w:t>
      </w:r>
    </w:p>
    <w:p w14:paraId="10F0CD76" w14:textId="77777777" w:rsidR="004944B0" w:rsidRPr="00C04A08" w:rsidRDefault="004944B0" w:rsidP="004944B0">
      <w:pPr>
        <w:pStyle w:val="EQ"/>
        <w:jc w:val="center"/>
      </w:pPr>
      <w:r w:rsidRPr="00C04A08">
        <w:t>MPR = max(MPR</w:t>
      </w:r>
      <w:r w:rsidRPr="00C04A08">
        <w:rPr>
          <w:vertAlign w:val="subscript"/>
        </w:rPr>
        <w:t>WT</w:t>
      </w:r>
      <w:r w:rsidRPr="00C04A08">
        <w:t>, MPR</w:t>
      </w:r>
      <w:r w:rsidRPr="00C04A08">
        <w:rPr>
          <w:vertAlign w:val="subscript"/>
        </w:rPr>
        <w:t>narrow</w:t>
      </w:r>
      <w:r w:rsidRPr="00C04A08">
        <w:t>)</w:t>
      </w:r>
    </w:p>
    <w:p w14:paraId="3821D1C3" w14:textId="60F3723B" w:rsidR="005D5C45" w:rsidRPr="005D5C45" w:rsidRDefault="005D5C45" w:rsidP="005D5C45">
      <w:pPr>
        <w:rPr>
          <w:rFonts w:eastAsiaTheme="minorEastAsia"/>
          <w:vertAlign w:val="subscript"/>
        </w:rPr>
      </w:pPr>
      <w:r w:rsidRPr="005D5C45">
        <w:rPr>
          <w:rFonts w:eastAsiaTheme="minorEastAsia"/>
        </w:rPr>
        <w:t xml:space="preserve">For transmission bandwidth configuration less than or equal to 200MHz, and </w:t>
      </w:r>
      <w:r w:rsidRPr="005D5C45">
        <w:rPr>
          <w:rFonts w:eastAsiaTheme="minorEastAsia" w:hint="eastAsia"/>
        </w:rPr>
        <w:t>0</w:t>
      </w:r>
      <w:r w:rsidRPr="005D5C45">
        <w:rPr>
          <w:rFonts w:eastAsiaTheme="minorEastAsia"/>
        </w:rPr>
        <w:t xml:space="preserve"> </w:t>
      </w:r>
      <w:r w:rsidRPr="005D5C45">
        <w:rPr>
          <w:rFonts w:eastAsiaTheme="minorEastAsia" w:hint="eastAsia"/>
        </w:rPr>
        <w:t>≤ RB</w:t>
      </w:r>
      <w:r w:rsidRPr="005D5C45">
        <w:rPr>
          <w:rFonts w:eastAsiaTheme="minorEastAsia"/>
          <w:vertAlign w:val="subscript"/>
        </w:rPr>
        <w:t xml:space="preserve">start </w:t>
      </w:r>
      <w:r w:rsidRPr="005D5C45">
        <w:rPr>
          <w:rFonts w:eastAsiaTheme="minorEastAsia" w:hint="eastAsia"/>
        </w:rPr>
        <w:t>&lt; Ceil(1/3 N</w:t>
      </w:r>
      <w:r w:rsidRPr="005D5C45">
        <w:rPr>
          <w:rFonts w:eastAsiaTheme="minorEastAsia"/>
          <w:vertAlign w:val="subscript"/>
        </w:rPr>
        <w:t>RB</w:t>
      </w:r>
      <w:r w:rsidRPr="005D5C45">
        <w:rPr>
          <w:rFonts w:eastAsiaTheme="minorEastAsia" w:hint="eastAsia"/>
        </w:rPr>
        <w:t>) or Ceil</w:t>
      </w:r>
      <w:r w:rsidRPr="005D5C45">
        <w:rPr>
          <w:rFonts w:eastAsiaTheme="minorEastAsia"/>
        </w:rPr>
        <w:t>(</w:t>
      </w:r>
      <w:r w:rsidRPr="005D5C45">
        <w:rPr>
          <w:rFonts w:eastAsiaTheme="minorEastAsia" w:hint="eastAsia"/>
        </w:rPr>
        <w:t>(2/3N</w:t>
      </w:r>
      <w:r w:rsidRPr="005D5C45">
        <w:rPr>
          <w:rFonts w:eastAsiaTheme="minorEastAsia"/>
          <w:vertAlign w:val="subscript"/>
        </w:rPr>
        <w:t>RB</w:t>
      </w:r>
      <w:r w:rsidRPr="005D5C45">
        <w:rPr>
          <w:rFonts w:eastAsiaTheme="minorEastAsia" w:hint="eastAsia"/>
        </w:rPr>
        <w:t>)</w:t>
      </w:r>
      <w:r w:rsidRPr="005D5C45">
        <w:rPr>
          <w:rFonts w:eastAsiaTheme="minorEastAsia"/>
        </w:rPr>
        <w:t>-</w:t>
      </w:r>
      <w:r w:rsidRPr="005D5C45">
        <w:rPr>
          <w:rFonts w:eastAsiaTheme="minorEastAsia" w:hint="eastAsia"/>
        </w:rPr>
        <w:t xml:space="preserve"> L</w:t>
      </w:r>
      <w:r w:rsidRPr="005D5C45">
        <w:rPr>
          <w:rFonts w:eastAsiaTheme="minorEastAsia"/>
          <w:vertAlign w:val="subscript"/>
        </w:rPr>
        <w:t>CRB</w:t>
      </w:r>
      <w:r w:rsidRPr="005D5C45">
        <w:rPr>
          <w:rFonts w:eastAsiaTheme="minorEastAsia"/>
        </w:rPr>
        <w:t>) &lt;</w:t>
      </w:r>
      <w:r w:rsidRPr="005D5C45">
        <w:rPr>
          <w:rFonts w:eastAsiaTheme="minorEastAsia" w:hint="eastAsia"/>
        </w:rPr>
        <w:t xml:space="preserve"> RB</w:t>
      </w:r>
      <w:r w:rsidRPr="005D5C45">
        <w:rPr>
          <w:rFonts w:eastAsiaTheme="minorEastAsia"/>
          <w:vertAlign w:val="subscript"/>
        </w:rPr>
        <w:t>start</w:t>
      </w:r>
      <w:r w:rsidRPr="005D5C45">
        <w:rPr>
          <w:rFonts w:eastAsiaTheme="minorEastAsia"/>
        </w:rPr>
        <w:t xml:space="preserve"> </w:t>
      </w:r>
      <w:r w:rsidRPr="005D5C45">
        <w:rPr>
          <w:rFonts w:eastAsiaTheme="minorEastAsia" w:hint="eastAsia"/>
        </w:rPr>
        <w:t>≤ N</w:t>
      </w:r>
      <w:r w:rsidRPr="005D5C45">
        <w:rPr>
          <w:rFonts w:eastAsiaTheme="minorEastAsia"/>
          <w:vertAlign w:val="subscript"/>
        </w:rPr>
        <w:t>RB</w:t>
      </w:r>
      <w:r w:rsidRPr="005D5C45">
        <w:rPr>
          <w:rFonts w:eastAsiaTheme="minorEastAsia" w:hint="eastAsia"/>
        </w:rPr>
        <w:t>-L</w:t>
      </w:r>
      <w:r w:rsidRPr="005D5C45">
        <w:rPr>
          <w:rFonts w:eastAsiaTheme="minorEastAsia"/>
          <w:vertAlign w:val="subscript"/>
        </w:rPr>
        <w:t>CRB:</w:t>
      </w:r>
    </w:p>
    <w:p w14:paraId="224417B2" w14:textId="6C05EEEC" w:rsidR="004944B0" w:rsidRPr="00764D42" w:rsidRDefault="00764D42" w:rsidP="00764D42">
      <w:pPr>
        <w:pStyle w:val="B10"/>
        <w:ind w:left="360" w:firstLine="0"/>
        <w:rPr>
          <w:sz w:val="28"/>
          <w:szCs w:val="28"/>
        </w:rPr>
      </w:pPr>
      <w:r w:rsidRPr="00764D42">
        <w:t>-</w:t>
      </w:r>
      <w:r w:rsidRPr="00764D42">
        <w:tab/>
      </w:r>
      <w:r w:rsidR="004944B0" w:rsidRPr="00764D42">
        <w:rPr>
          <w:rFonts w:hint="eastAsia"/>
        </w:rPr>
        <w:t>MPR</w:t>
      </w:r>
      <w:r w:rsidR="004944B0" w:rsidRPr="00764D42">
        <w:rPr>
          <w:vertAlign w:val="subscript"/>
        </w:rPr>
        <w:t>narrow</w:t>
      </w:r>
      <w:r w:rsidR="004944B0" w:rsidRPr="00764D42">
        <w:rPr>
          <w:rFonts w:hint="eastAsia"/>
        </w:rPr>
        <w:t xml:space="preserve"> = 2.5 dB, </w:t>
      </w:r>
      <w:r w:rsidR="004944B0" w:rsidRPr="00764D42">
        <w:rPr>
          <w:lang w:val="en-US"/>
        </w:rPr>
        <w:t xml:space="preserve">when </w:t>
      </w:r>
      <w:r w:rsidR="004944B0" w:rsidRPr="00764D42">
        <w:t>BW</w:t>
      </w:r>
      <w:r w:rsidR="004944B0" w:rsidRPr="00764D42">
        <w:rPr>
          <w:vertAlign w:val="subscript"/>
        </w:rPr>
        <w:t>alloc,RB</w:t>
      </w:r>
      <w:r w:rsidR="004944B0" w:rsidRPr="00764D42">
        <w:rPr>
          <w:lang w:val="en-US"/>
        </w:rPr>
        <w:t xml:space="preserve"> is less than or equal to </w:t>
      </w:r>
      <w:r w:rsidR="004944B0" w:rsidRPr="00764D42">
        <w:t xml:space="preserve">1.44 </w:t>
      </w:r>
      <w:r w:rsidR="004944B0" w:rsidRPr="00764D42">
        <w:rPr>
          <w:rFonts w:hint="eastAsia"/>
        </w:rPr>
        <w:t xml:space="preserve">MHz, </w:t>
      </w:r>
    </w:p>
    <w:p w14:paraId="294DCFDB" w14:textId="06EDA659" w:rsidR="004944B0" w:rsidRPr="00764D42" w:rsidRDefault="00764D42" w:rsidP="00764D42">
      <w:pPr>
        <w:pStyle w:val="B10"/>
        <w:ind w:left="360" w:firstLine="0"/>
        <w:rPr>
          <w:sz w:val="28"/>
          <w:szCs w:val="28"/>
        </w:rPr>
      </w:pPr>
      <w:r w:rsidRPr="00764D42">
        <w:t>-</w:t>
      </w:r>
      <w:r w:rsidRPr="00764D42">
        <w:tab/>
      </w:r>
      <w:r w:rsidR="004944B0" w:rsidRPr="00764D42">
        <w:rPr>
          <w:rFonts w:hint="eastAsia"/>
        </w:rPr>
        <w:t>MPR</w:t>
      </w:r>
      <w:r w:rsidR="004944B0" w:rsidRPr="00764D42">
        <w:rPr>
          <w:vertAlign w:val="subscript"/>
        </w:rPr>
        <w:t>narrow</w:t>
      </w:r>
      <w:r w:rsidR="004944B0" w:rsidRPr="00764D42">
        <w:rPr>
          <w:rFonts w:hint="eastAsia"/>
        </w:rPr>
        <w:t xml:space="preserve"> = 2.0 dB, </w:t>
      </w:r>
      <w:r w:rsidR="004944B0" w:rsidRPr="00764D42">
        <w:rPr>
          <w:lang w:val="en-US"/>
        </w:rPr>
        <w:t xml:space="preserve">when 1.44 MHz &lt; </w:t>
      </w:r>
      <w:r w:rsidR="004944B0" w:rsidRPr="00764D42">
        <w:t>BW</w:t>
      </w:r>
      <w:r w:rsidR="004944B0" w:rsidRPr="00764D42">
        <w:rPr>
          <w:vertAlign w:val="subscript"/>
        </w:rPr>
        <w:t>alloc,RB</w:t>
      </w:r>
      <w:r w:rsidR="004944B0" w:rsidRPr="00764D42">
        <w:rPr>
          <w:lang w:val="en-US"/>
        </w:rPr>
        <w:t xml:space="preserve"> &lt;= 4.32 MHz,</w:t>
      </w:r>
    </w:p>
    <w:p w14:paraId="292BDAFD" w14:textId="66134B84" w:rsidR="004944B0" w:rsidRPr="00764D42" w:rsidRDefault="00764D42" w:rsidP="00764D42">
      <w:pPr>
        <w:pStyle w:val="B10"/>
        <w:ind w:left="360" w:firstLine="0"/>
        <w:rPr>
          <w:sz w:val="28"/>
          <w:szCs w:val="28"/>
        </w:rPr>
      </w:pPr>
      <w:r w:rsidRPr="00764D42">
        <w:t>-</w:t>
      </w:r>
      <w:r w:rsidRPr="00764D42">
        <w:tab/>
      </w:r>
      <w:r w:rsidR="004944B0" w:rsidRPr="00764D42">
        <w:rPr>
          <w:rFonts w:eastAsia="Malgun Gothic"/>
        </w:rPr>
        <w:t xml:space="preserve">otherwise </w:t>
      </w:r>
      <w:r w:rsidR="004944B0" w:rsidRPr="00764D42">
        <w:rPr>
          <w:lang w:val="en-US"/>
        </w:rPr>
        <w:t>MPR</w:t>
      </w:r>
      <w:r w:rsidR="004944B0" w:rsidRPr="00764D42">
        <w:rPr>
          <w:vertAlign w:val="subscript"/>
          <w:lang w:val="en-US"/>
        </w:rPr>
        <w:t>narrow</w:t>
      </w:r>
      <w:r w:rsidR="004944B0" w:rsidRPr="00764D42">
        <w:rPr>
          <w:lang w:val="en-US"/>
        </w:rPr>
        <w:t xml:space="preserve"> = 0 dB.</w:t>
      </w:r>
    </w:p>
    <w:p w14:paraId="2B8D74DF" w14:textId="77777777" w:rsidR="000527C2" w:rsidRPr="00C04A08" w:rsidRDefault="000527C2" w:rsidP="000527C2">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w:t>
      </w:r>
      <w:r>
        <w:rPr>
          <w:lang w:val="en-US"/>
        </w:rPr>
        <w:t xml:space="preserve">for FR2-1 </w:t>
      </w:r>
      <w:r w:rsidRPr="00C04A08">
        <w:rPr>
          <w:lang w:val="en-US"/>
        </w:rPr>
        <w:t>in Table 6.2.2.3-1.</w:t>
      </w:r>
    </w:p>
    <w:p w14:paraId="608B370A" w14:textId="77777777" w:rsidR="000527C2" w:rsidRPr="00C04A08" w:rsidRDefault="000527C2" w:rsidP="000527C2">
      <w:pPr>
        <w:pStyle w:val="TH"/>
      </w:pPr>
      <w:r w:rsidRPr="00C04A08">
        <w:t>Table 6.2.2.3-1 MPR</w:t>
      </w:r>
      <w:r w:rsidRPr="00C04A08">
        <w:rPr>
          <w:vertAlign w:val="subscript"/>
        </w:rPr>
        <w:t>WT</w:t>
      </w:r>
      <w:r w:rsidRPr="00C04A08">
        <w:t xml:space="preserve"> for power class 3</w:t>
      </w:r>
      <w:r w:rsidRPr="00C04A08">
        <w:rPr>
          <w:rFonts w:hint="eastAsia"/>
        </w:rPr>
        <w:t>, BWchannel ≤ 200 MHz</w:t>
      </w:r>
      <w:r>
        <w:t>, FR2-1</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5E506B36" w14:textId="77777777" w:rsidTr="009A71CB">
        <w:trPr>
          <w:trHeight w:val="187"/>
        </w:trPr>
        <w:tc>
          <w:tcPr>
            <w:tcW w:w="2720" w:type="dxa"/>
            <w:gridSpan w:val="2"/>
            <w:tcBorders>
              <w:bottom w:val="nil"/>
            </w:tcBorders>
            <w:shd w:val="clear" w:color="auto" w:fill="auto"/>
            <w:noWrap/>
            <w:hideMark/>
          </w:tcPr>
          <w:p w14:paraId="2A4CDBBB" w14:textId="77777777" w:rsidR="009A71CB" w:rsidRPr="00C04A08" w:rsidRDefault="009A71CB" w:rsidP="009A71CB">
            <w:pPr>
              <w:pStyle w:val="TAH"/>
              <w:rPr>
                <w:lang w:val="en-US"/>
              </w:rPr>
            </w:pPr>
            <w:r w:rsidRPr="00C04A08">
              <w:t>Modulation</w:t>
            </w:r>
          </w:p>
        </w:tc>
        <w:tc>
          <w:tcPr>
            <w:tcW w:w="4690" w:type="dxa"/>
            <w:gridSpan w:val="2"/>
            <w:shd w:val="clear" w:color="000000" w:fill="FFFFFF"/>
            <w:hideMark/>
          </w:tcPr>
          <w:p w14:paraId="61964E8D"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200 MHz</w:t>
            </w:r>
          </w:p>
        </w:tc>
      </w:tr>
      <w:tr w:rsidR="009A71CB" w:rsidRPr="00C04A08" w14:paraId="4C21E8B7" w14:textId="77777777" w:rsidTr="009A71CB">
        <w:trPr>
          <w:trHeight w:val="187"/>
        </w:trPr>
        <w:tc>
          <w:tcPr>
            <w:tcW w:w="2720" w:type="dxa"/>
            <w:gridSpan w:val="2"/>
            <w:tcBorders>
              <w:top w:val="nil"/>
            </w:tcBorders>
            <w:shd w:val="clear" w:color="auto" w:fill="auto"/>
            <w:noWrap/>
            <w:hideMark/>
          </w:tcPr>
          <w:p w14:paraId="4E2DD759" w14:textId="77777777" w:rsidR="009A71CB" w:rsidRPr="00C04A08" w:rsidRDefault="009A71CB" w:rsidP="009A71CB">
            <w:pPr>
              <w:pStyle w:val="TAH"/>
              <w:rPr>
                <w:lang w:val="en-US"/>
              </w:rPr>
            </w:pPr>
          </w:p>
        </w:tc>
        <w:tc>
          <w:tcPr>
            <w:tcW w:w="2440" w:type="dxa"/>
            <w:shd w:val="clear" w:color="auto" w:fill="auto"/>
            <w:noWrap/>
            <w:hideMark/>
          </w:tcPr>
          <w:p w14:paraId="4FAB5E47" w14:textId="77777777" w:rsidR="009A71CB" w:rsidRPr="00C04A08" w:rsidRDefault="009A71CB" w:rsidP="009A71CB">
            <w:pPr>
              <w:pStyle w:val="TAH"/>
              <w:rPr>
                <w:lang w:val="en-US"/>
              </w:rPr>
            </w:pPr>
            <w:r w:rsidRPr="00C04A08">
              <w:rPr>
                <w:lang w:val="en-US"/>
              </w:rPr>
              <w:t>Inner RB allocations,</w:t>
            </w:r>
          </w:p>
          <w:p w14:paraId="7C4CA7AD" w14:textId="77777777" w:rsidR="009A71CB" w:rsidRPr="00C04A08" w:rsidRDefault="009A71CB" w:rsidP="009A71CB">
            <w:pPr>
              <w:pStyle w:val="TAH"/>
              <w:rPr>
                <w:lang w:val="en-US"/>
              </w:rPr>
            </w:pPr>
            <w:r w:rsidRPr="00C04A08">
              <w:rPr>
                <w:lang w:val="en-US"/>
              </w:rPr>
              <w:t>Region 1</w:t>
            </w:r>
          </w:p>
        </w:tc>
        <w:tc>
          <w:tcPr>
            <w:tcW w:w="2250" w:type="dxa"/>
            <w:shd w:val="clear" w:color="auto" w:fill="auto"/>
            <w:noWrap/>
          </w:tcPr>
          <w:p w14:paraId="23C9888B" w14:textId="77777777" w:rsidR="009A71CB" w:rsidRPr="00C04A08" w:rsidRDefault="009A71CB" w:rsidP="009A71CB">
            <w:pPr>
              <w:pStyle w:val="TAH"/>
              <w:rPr>
                <w:lang w:val="en-US"/>
              </w:rPr>
            </w:pPr>
            <w:r w:rsidRPr="00C04A08">
              <w:rPr>
                <w:lang w:val="en-US"/>
              </w:rPr>
              <w:t>Edge RB allocations</w:t>
            </w:r>
          </w:p>
          <w:p w14:paraId="0587F72B" w14:textId="77777777" w:rsidR="009A71CB" w:rsidRPr="00C04A08" w:rsidRDefault="009A71CB" w:rsidP="009A71CB">
            <w:pPr>
              <w:pStyle w:val="TAH"/>
              <w:rPr>
                <w:lang w:val="en-US"/>
              </w:rPr>
            </w:pPr>
          </w:p>
        </w:tc>
      </w:tr>
      <w:tr w:rsidR="009A71CB" w:rsidRPr="00C04A08" w14:paraId="6938D663" w14:textId="77777777" w:rsidTr="009A71CB">
        <w:trPr>
          <w:trHeight w:val="187"/>
        </w:trPr>
        <w:tc>
          <w:tcPr>
            <w:tcW w:w="1540" w:type="dxa"/>
            <w:tcBorders>
              <w:bottom w:val="nil"/>
            </w:tcBorders>
            <w:shd w:val="clear" w:color="auto" w:fill="auto"/>
            <w:hideMark/>
          </w:tcPr>
          <w:p w14:paraId="4BE981E2"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hideMark/>
          </w:tcPr>
          <w:p w14:paraId="582886EE"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tcPr>
          <w:p w14:paraId="25CD2B69" w14:textId="77777777" w:rsidR="009A71CB" w:rsidRPr="00C04A08" w:rsidRDefault="009A71CB" w:rsidP="009A71CB">
            <w:pPr>
              <w:pStyle w:val="TAC"/>
              <w:rPr>
                <w:lang w:val="en-US"/>
              </w:rPr>
            </w:pPr>
            <w:r w:rsidRPr="00C04A08">
              <w:rPr>
                <w:lang w:val="en-US"/>
              </w:rPr>
              <w:t>0.0</w:t>
            </w:r>
          </w:p>
        </w:tc>
        <w:tc>
          <w:tcPr>
            <w:tcW w:w="2250" w:type="dxa"/>
            <w:shd w:val="clear" w:color="auto" w:fill="auto"/>
            <w:noWrap/>
            <w:hideMark/>
          </w:tcPr>
          <w:p w14:paraId="4B07118B"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4828EBCC" w14:textId="77777777" w:rsidTr="009A71CB">
        <w:trPr>
          <w:trHeight w:val="187"/>
        </w:trPr>
        <w:tc>
          <w:tcPr>
            <w:tcW w:w="1540" w:type="dxa"/>
            <w:tcBorders>
              <w:top w:val="nil"/>
              <w:bottom w:val="nil"/>
            </w:tcBorders>
            <w:shd w:val="clear" w:color="auto" w:fill="auto"/>
            <w:hideMark/>
          </w:tcPr>
          <w:p w14:paraId="44858C73" w14:textId="77777777" w:rsidR="009A71CB" w:rsidRPr="00C04A08" w:rsidRDefault="009A71CB" w:rsidP="009A71CB">
            <w:pPr>
              <w:pStyle w:val="TAC"/>
              <w:rPr>
                <w:lang w:val="en-US"/>
              </w:rPr>
            </w:pPr>
          </w:p>
        </w:tc>
        <w:tc>
          <w:tcPr>
            <w:tcW w:w="1180" w:type="dxa"/>
            <w:shd w:val="clear" w:color="auto" w:fill="auto"/>
            <w:noWrap/>
            <w:hideMark/>
          </w:tcPr>
          <w:p w14:paraId="5269F49D"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45DA06E6" w14:textId="77777777" w:rsidR="009A71CB" w:rsidRPr="00C04A08" w:rsidRDefault="009A71CB" w:rsidP="009A71CB">
            <w:pPr>
              <w:pStyle w:val="TAC"/>
              <w:rPr>
                <w:lang w:val="en-US"/>
              </w:rPr>
            </w:pPr>
            <w:r w:rsidRPr="00C04A08">
              <w:rPr>
                <w:lang w:val="en-US"/>
              </w:rPr>
              <w:t>0.0</w:t>
            </w:r>
          </w:p>
        </w:tc>
        <w:tc>
          <w:tcPr>
            <w:tcW w:w="2250" w:type="dxa"/>
            <w:shd w:val="clear" w:color="auto" w:fill="auto"/>
            <w:noWrap/>
          </w:tcPr>
          <w:p w14:paraId="5847738E"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16FAF0B5" w14:textId="77777777" w:rsidTr="009A71CB">
        <w:trPr>
          <w:trHeight w:val="187"/>
        </w:trPr>
        <w:tc>
          <w:tcPr>
            <w:tcW w:w="1540" w:type="dxa"/>
            <w:tcBorders>
              <w:top w:val="nil"/>
              <w:bottom w:val="nil"/>
            </w:tcBorders>
            <w:shd w:val="clear" w:color="auto" w:fill="auto"/>
            <w:hideMark/>
          </w:tcPr>
          <w:p w14:paraId="64EAC973" w14:textId="77777777" w:rsidR="009A71CB" w:rsidRPr="00C04A08" w:rsidRDefault="009A71CB" w:rsidP="009A71CB">
            <w:pPr>
              <w:pStyle w:val="TAC"/>
              <w:rPr>
                <w:lang w:val="en-US"/>
              </w:rPr>
            </w:pPr>
          </w:p>
        </w:tc>
        <w:tc>
          <w:tcPr>
            <w:tcW w:w="1180" w:type="dxa"/>
            <w:shd w:val="clear" w:color="auto" w:fill="auto"/>
            <w:noWrap/>
            <w:hideMark/>
          </w:tcPr>
          <w:p w14:paraId="1E3F208A"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76D006DA" w14:textId="77777777" w:rsidR="009A71CB" w:rsidRPr="00C04A08" w:rsidRDefault="009A71CB" w:rsidP="009A71CB">
            <w:pPr>
              <w:pStyle w:val="TAC"/>
              <w:rPr>
                <w:lang w:val="en-US"/>
              </w:rPr>
            </w:pPr>
            <w:r w:rsidRPr="00C04A08">
              <w:t xml:space="preserve">≤ </w:t>
            </w:r>
            <w:r w:rsidRPr="00C04A08">
              <w:rPr>
                <w:lang w:val="en-US"/>
              </w:rPr>
              <w:t>3.0</w:t>
            </w:r>
          </w:p>
        </w:tc>
        <w:tc>
          <w:tcPr>
            <w:tcW w:w="2250" w:type="dxa"/>
            <w:shd w:val="clear" w:color="auto" w:fill="auto"/>
            <w:noWrap/>
          </w:tcPr>
          <w:p w14:paraId="25A3C64B" w14:textId="77777777" w:rsidR="009A71CB" w:rsidRPr="00C04A08" w:rsidRDefault="009A71CB" w:rsidP="009A71CB">
            <w:pPr>
              <w:pStyle w:val="TAC"/>
              <w:rPr>
                <w:lang w:val="en-US"/>
              </w:rPr>
            </w:pPr>
            <w:r w:rsidRPr="00C04A08">
              <w:t xml:space="preserve">≤ </w:t>
            </w:r>
            <w:r w:rsidRPr="00C04A08">
              <w:rPr>
                <w:lang w:val="en-US"/>
              </w:rPr>
              <w:t>3.5</w:t>
            </w:r>
          </w:p>
        </w:tc>
      </w:tr>
      <w:tr w:rsidR="009A71CB" w:rsidRPr="00C04A08" w14:paraId="19C8BBD3" w14:textId="77777777" w:rsidTr="009A71CB">
        <w:trPr>
          <w:trHeight w:val="187"/>
        </w:trPr>
        <w:tc>
          <w:tcPr>
            <w:tcW w:w="1540" w:type="dxa"/>
            <w:tcBorders>
              <w:top w:val="nil"/>
              <w:bottom w:val="single" w:sz="4" w:space="0" w:color="auto"/>
            </w:tcBorders>
            <w:shd w:val="clear" w:color="auto" w:fill="auto"/>
            <w:hideMark/>
          </w:tcPr>
          <w:p w14:paraId="33F111D7" w14:textId="77777777" w:rsidR="009A71CB" w:rsidRPr="00C04A08" w:rsidRDefault="009A71CB" w:rsidP="009A71CB">
            <w:pPr>
              <w:pStyle w:val="TAC"/>
              <w:rPr>
                <w:lang w:val="en-US"/>
              </w:rPr>
            </w:pPr>
          </w:p>
        </w:tc>
        <w:tc>
          <w:tcPr>
            <w:tcW w:w="1180" w:type="dxa"/>
            <w:shd w:val="clear" w:color="auto" w:fill="auto"/>
            <w:noWrap/>
            <w:hideMark/>
          </w:tcPr>
          <w:p w14:paraId="424646E3"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1D1A4DE1"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152A7B4B" w14:textId="77777777" w:rsidR="009A71CB" w:rsidRPr="00C04A08" w:rsidRDefault="009A71CB" w:rsidP="009A71CB">
            <w:pPr>
              <w:pStyle w:val="TAC"/>
              <w:rPr>
                <w:lang w:val="en-US"/>
              </w:rPr>
            </w:pPr>
            <w:r w:rsidRPr="00C04A08">
              <w:t xml:space="preserve">≤ </w:t>
            </w:r>
            <w:r w:rsidRPr="00C04A08">
              <w:rPr>
                <w:lang w:val="en-US"/>
              </w:rPr>
              <w:t>5.5</w:t>
            </w:r>
          </w:p>
        </w:tc>
      </w:tr>
      <w:tr w:rsidR="009A71CB" w:rsidRPr="00C04A08" w14:paraId="27EDB131" w14:textId="77777777" w:rsidTr="009A71CB">
        <w:trPr>
          <w:trHeight w:val="187"/>
        </w:trPr>
        <w:tc>
          <w:tcPr>
            <w:tcW w:w="1540" w:type="dxa"/>
            <w:tcBorders>
              <w:bottom w:val="nil"/>
            </w:tcBorders>
            <w:shd w:val="clear" w:color="auto" w:fill="auto"/>
            <w:noWrap/>
            <w:hideMark/>
          </w:tcPr>
          <w:p w14:paraId="44DA3D62"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hideMark/>
          </w:tcPr>
          <w:p w14:paraId="0371A721"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3A255E40" w14:textId="77777777" w:rsidR="009A71CB" w:rsidRPr="00C04A08" w:rsidRDefault="009A71CB" w:rsidP="009A71CB">
            <w:pPr>
              <w:pStyle w:val="TAC"/>
              <w:rPr>
                <w:lang w:val="en-US"/>
              </w:rPr>
            </w:pPr>
            <w:r w:rsidRPr="00C04A08">
              <w:t xml:space="preserve">≤ </w:t>
            </w:r>
            <w:r w:rsidRPr="00C04A08">
              <w:rPr>
                <w:lang w:val="en-US"/>
              </w:rPr>
              <w:t>3.5</w:t>
            </w:r>
          </w:p>
        </w:tc>
        <w:tc>
          <w:tcPr>
            <w:tcW w:w="2250" w:type="dxa"/>
            <w:shd w:val="clear" w:color="auto" w:fill="auto"/>
            <w:noWrap/>
          </w:tcPr>
          <w:p w14:paraId="469D9F1B" w14:textId="77777777" w:rsidR="009A71CB" w:rsidRPr="00C04A08" w:rsidRDefault="009A71CB" w:rsidP="009A71CB">
            <w:pPr>
              <w:pStyle w:val="TAC"/>
              <w:rPr>
                <w:lang w:val="en-US"/>
              </w:rPr>
            </w:pPr>
            <w:r w:rsidRPr="00C04A08">
              <w:t xml:space="preserve">≤ </w:t>
            </w:r>
            <w:r w:rsidRPr="00C04A08">
              <w:rPr>
                <w:lang w:val="en-US"/>
              </w:rPr>
              <w:t>4.0</w:t>
            </w:r>
          </w:p>
        </w:tc>
      </w:tr>
      <w:tr w:rsidR="009A71CB" w:rsidRPr="00C04A08" w14:paraId="6098CA04" w14:textId="77777777" w:rsidTr="009A71CB">
        <w:trPr>
          <w:trHeight w:val="187"/>
        </w:trPr>
        <w:tc>
          <w:tcPr>
            <w:tcW w:w="1540" w:type="dxa"/>
            <w:tcBorders>
              <w:top w:val="nil"/>
              <w:bottom w:val="nil"/>
            </w:tcBorders>
            <w:shd w:val="clear" w:color="auto" w:fill="auto"/>
            <w:hideMark/>
          </w:tcPr>
          <w:p w14:paraId="64B36B3B" w14:textId="77777777" w:rsidR="009A71CB" w:rsidRPr="00C04A08" w:rsidRDefault="009A71CB" w:rsidP="009A71CB">
            <w:pPr>
              <w:pStyle w:val="TAC"/>
              <w:rPr>
                <w:lang w:val="en-US"/>
              </w:rPr>
            </w:pPr>
          </w:p>
        </w:tc>
        <w:tc>
          <w:tcPr>
            <w:tcW w:w="1180" w:type="dxa"/>
            <w:shd w:val="clear" w:color="auto" w:fill="auto"/>
            <w:noWrap/>
            <w:hideMark/>
          </w:tcPr>
          <w:p w14:paraId="5225ACBF"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0A60EDF6"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4395B049" w14:textId="77777777" w:rsidR="009A71CB" w:rsidRPr="00C04A08" w:rsidRDefault="009A71CB" w:rsidP="009A71CB">
            <w:pPr>
              <w:pStyle w:val="TAC"/>
              <w:rPr>
                <w:lang w:val="en-US"/>
              </w:rPr>
            </w:pPr>
            <w:r w:rsidRPr="00C04A08">
              <w:t xml:space="preserve">≤ </w:t>
            </w:r>
            <w:r w:rsidRPr="00C04A08">
              <w:rPr>
                <w:lang w:val="en-US"/>
              </w:rPr>
              <w:t>5.0</w:t>
            </w:r>
          </w:p>
        </w:tc>
      </w:tr>
      <w:tr w:rsidR="009A71CB" w:rsidRPr="00C04A08" w14:paraId="15A0ABA0" w14:textId="77777777" w:rsidTr="009A71CB">
        <w:trPr>
          <w:trHeight w:val="187"/>
        </w:trPr>
        <w:tc>
          <w:tcPr>
            <w:tcW w:w="1540" w:type="dxa"/>
            <w:tcBorders>
              <w:top w:val="nil"/>
            </w:tcBorders>
            <w:shd w:val="clear" w:color="auto" w:fill="auto"/>
            <w:hideMark/>
          </w:tcPr>
          <w:p w14:paraId="608AF210" w14:textId="77777777" w:rsidR="009A71CB" w:rsidRPr="00C04A08" w:rsidRDefault="009A71CB" w:rsidP="009A71CB">
            <w:pPr>
              <w:pStyle w:val="TAC"/>
              <w:rPr>
                <w:lang w:val="en-US"/>
              </w:rPr>
            </w:pPr>
          </w:p>
        </w:tc>
        <w:tc>
          <w:tcPr>
            <w:tcW w:w="1180" w:type="dxa"/>
            <w:shd w:val="clear" w:color="auto" w:fill="auto"/>
            <w:noWrap/>
            <w:hideMark/>
          </w:tcPr>
          <w:p w14:paraId="4D753E42"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25E239C7" w14:textId="77777777" w:rsidR="009A71CB" w:rsidRPr="00C04A08" w:rsidRDefault="009A71CB" w:rsidP="009A71CB">
            <w:pPr>
              <w:pStyle w:val="TAC"/>
              <w:rPr>
                <w:lang w:val="en-US"/>
              </w:rPr>
            </w:pPr>
            <w:r w:rsidRPr="00C04A08">
              <w:t xml:space="preserve">≤ </w:t>
            </w:r>
            <w:r w:rsidRPr="00C04A08">
              <w:rPr>
                <w:lang w:val="en-US"/>
              </w:rPr>
              <w:t>7.5</w:t>
            </w:r>
          </w:p>
        </w:tc>
        <w:tc>
          <w:tcPr>
            <w:tcW w:w="2250" w:type="dxa"/>
            <w:shd w:val="clear" w:color="auto" w:fill="auto"/>
            <w:noWrap/>
          </w:tcPr>
          <w:p w14:paraId="72CF4BED" w14:textId="77777777" w:rsidR="009A71CB" w:rsidRPr="00C04A08" w:rsidRDefault="009A71CB" w:rsidP="009A71CB">
            <w:pPr>
              <w:pStyle w:val="TAC"/>
              <w:rPr>
                <w:lang w:val="en-US"/>
              </w:rPr>
            </w:pPr>
            <w:r w:rsidRPr="00C04A08">
              <w:t xml:space="preserve">≤ </w:t>
            </w:r>
            <w:r w:rsidRPr="00C04A08">
              <w:rPr>
                <w:lang w:val="en-US"/>
              </w:rPr>
              <w:t>7.5</w:t>
            </w:r>
          </w:p>
        </w:tc>
      </w:tr>
    </w:tbl>
    <w:p w14:paraId="4FE4DB96" w14:textId="3DFCFD01" w:rsidR="00842EF7" w:rsidRDefault="00842EF7" w:rsidP="00842EF7"/>
    <w:p w14:paraId="2B676FA7" w14:textId="77777777" w:rsidR="000527C2" w:rsidRDefault="000527C2" w:rsidP="000527C2">
      <w:pPr>
        <w:rPr>
          <w:lang w:val="en-US"/>
        </w:rPr>
      </w:pPr>
      <w:r w:rsidRPr="00C04A08">
        <w:rPr>
          <w:lang w:val="en-US"/>
        </w:rPr>
        <w:t>MPR</w:t>
      </w:r>
      <w:r w:rsidRPr="00C04A08">
        <w:rPr>
          <w:vertAlign w:val="subscript"/>
          <w:lang w:val="en-US"/>
        </w:rPr>
        <w:t>WT</w:t>
      </w:r>
      <w:r w:rsidRPr="00C04A08">
        <w:rPr>
          <w:lang w:val="en-US"/>
        </w:rPr>
        <w:t xml:space="preserve"> is defined </w:t>
      </w:r>
      <w:r>
        <w:rPr>
          <w:lang w:val="en-US"/>
        </w:rPr>
        <w:t xml:space="preserve">for FR2-2 </w:t>
      </w:r>
      <w:r w:rsidRPr="00C04A08">
        <w:rPr>
          <w:lang w:val="en-US"/>
        </w:rPr>
        <w:t>in Table 6.2.2.3-1</w:t>
      </w:r>
      <w:r>
        <w:rPr>
          <w:lang w:val="en-US"/>
        </w:rPr>
        <w:t>b</w:t>
      </w:r>
      <w:r w:rsidRPr="00C04A08">
        <w:rPr>
          <w:lang w:val="en-US"/>
        </w:rPr>
        <w:t>.</w:t>
      </w:r>
    </w:p>
    <w:p w14:paraId="3A333635" w14:textId="2E18B858" w:rsidR="000527C2" w:rsidRDefault="000527C2" w:rsidP="000527C2">
      <w:pPr>
        <w:pStyle w:val="TH"/>
      </w:pPr>
      <w:r w:rsidRPr="00C04A08">
        <w:lastRenderedPageBreak/>
        <w:t>Table 6.2.2.3-1</w:t>
      </w:r>
      <w:r>
        <w:t>b</w:t>
      </w:r>
      <w:r w:rsidRPr="00C04A08">
        <w:t xml:space="preserve"> MPR</w:t>
      </w:r>
      <w:r w:rsidRPr="00C04A08">
        <w:rPr>
          <w:vertAlign w:val="subscript"/>
        </w:rPr>
        <w:t>WT</w:t>
      </w:r>
      <w:r w:rsidRPr="00C04A08">
        <w:t xml:space="preserve"> for power class 3</w:t>
      </w:r>
      <w:r w:rsidRPr="00C04A08">
        <w:rPr>
          <w:rFonts w:hint="eastAsia"/>
        </w:rPr>
        <w:t xml:space="preserve">, BWchannel </w:t>
      </w:r>
      <w:r>
        <w:rPr>
          <w:rFonts w:hint="eastAsia"/>
        </w:rPr>
        <w:t>=</w:t>
      </w:r>
      <w:r w:rsidRPr="00C04A08">
        <w:rPr>
          <w:rFonts w:hint="eastAsia"/>
        </w:rPr>
        <w:t xml:space="preserve"> </w:t>
      </w:r>
      <w:r>
        <w:t>1</w:t>
      </w:r>
      <w:r w:rsidRPr="00C04A08">
        <w:rPr>
          <w:rFonts w:hint="eastAsia"/>
        </w:rPr>
        <w:t>00 MHz</w:t>
      </w:r>
      <w:r>
        <w:t>, FR2-2</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CD0B88" w:rsidRPr="00C04A08" w14:paraId="4A78C218" w14:textId="77777777" w:rsidTr="00975811">
        <w:trPr>
          <w:trHeight w:val="187"/>
        </w:trPr>
        <w:tc>
          <w:tcPr>
            <w:tcW w:w="2720" w:type="dxa"/>
            <w:gridSpan w:val="2"/>
            <w:tcBorders>
              <w:bottom w:val="nil"/>
            </w:tcBorders>
            <w:shd w:val="clear" w:color="auto" w:fill="auto"/>
            <w:noWrap/>
            <w:hideMark/>
          </w:tcPr>
          <w:p w14:paraId="5694A880" w14:textId="77777777" w:rsidR="00CD0B88" w:rsidRPr="00C04A08" w:rsidRDefault="00CD0B88" w:rsidP="00975811">
            <w:pPr>
              <w:pStyle w:val="TAH"/>
              <w:rPr>
                <w:lang w:val="en-US"/>
              </w:rPr>
            </w:pPr>
            <w:r w:rsidRPr="00C04A08">
              <w:t>Modulation</w:t>
            </w:r>
          </w:p>
        </w:tc>
        <w:tc>
          <w:tcPr>
            <w:tcW w:w="4690" w:type="dxa"/>
            <w:gridSpan w:val="2"/>
            <w:shd w:val="clear" w:color="000000" w:fill="FFFFFF"/>
            <w:hideMark/>
          </w:tcPr>
          <w:p w14:paraId="201115A9" w14:textId="77777777" w:rsidR="00CD0B88" w:rsidRPr="00C04A08" w:rsidRDefault="00CD0B88" w:rsidP="00975811">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w:t>
            </w:r>
            <w:r>
              <w:rPr>
                <w:lang w:val="en-US"/>
              </w:rPr>
              <w:t>=</w:t>
            </w:r>
            <w:r w:rsidRPr="00C04A08">
              <w:rPr>
                <w:lang w:val="en-US"/>
              </w:rPr>
              <w:t xml:space="preserve"> </w:t>
            </w:r>
            <w:r>
              <w:rPr>
                <w:lang w:val="en-US"/>
              </w:rPr>
              <w:t>1</w:t>
            </w:r>
            <w:r w:rsidRPr="00C04A08">
              <w:rPr>
                <w:lang w:val="en-US"/>
              </w:rPr>
              <w:t>00 MHz</w:t>
            </w:r>
          </w:p>
        </w:tc>
      </w:tr>
      <w:tr w:rsidR="00CD0B88" w:rsidRPr="00C04A08" w14:paraId="2B3A5316" w14:textId="77777777" w:rsidTr="00975811">
        <w:trPr>
          <w:trHeight w:val="187"/>
        </w:trPr>
        <w:tc>
          <w:tcPr>
            <w:tcW w:w="2720" w:type="dxa"/>
            <w:gridSpan w:val="2"/>
            <w:tcBorders>
              <w:top w:val="nil"/>
            </w:tcBorders>
            <w:shd w:val="clear" w:color="auto" w:fill="auto"/>
            <w:noWrap/>
            <w:hideMark/>
          </w:tcPr>
          <w:p w14:paraId="15BAFA6C" w14:textId="77777777" w:rsidR="00CD0B88" w:rsidRPr="00C04A08" w:rsidRDefault="00CD0B88" w:rsidP="00975811">
            <w:pPr>
              <w:pStyle w:val="TAH"/>
              <w:rPr>
                <w:lang w:val="en-US"/>
              </w:rPr>
            </w:pPr>
          </w:p>
        </w:tc>
        <w:tc>
          <w:tcPr>
            <w:tcW w:w="2440" w:type="dxa"/>
            <w:shd w:val="clear" w:color="auto" w:fill="auto"/>
            <w:noWrap/>
            <w:hideMark/>
          </w:tcPr>
          <w:p w14:paraId="4125C3B2" w14:textId="77777777" w:rsidR="00CD0B88" w:rsidRPr="00C04A08" w:rsidRDefault="00CD0B88" w:rsidP="00975811">
            <w:pPr>
              <w:pStyle w:val="TAH"/>
              <w:rPr>
                <w:lang w:val="en-US"/>
              </w:rPr>
            </w:pPr>
            <w:r w:rsidRPr="00C04A08">
              <w:rPr>
                <w:lang w:val="en-US"/>
              </w:rPr>
              <w:t>Inner RB allocations,</w:t>
            </w:r>
          </w:p>
          <w:p w14:paraId="60D161EC" w14:textId="77777777" w:rsidR="00CD0B88" w:rsidRPr="00C04A08" w:rsidRDefault="00CD0B88" w:rsidP="00975811">
            <w:pPr>
              <w:pStyle w:val="TAH"/>
              <w:rPr>
                <w:lang w:val="en-US"/>
              </w:rPr>
            </w:pPr>
            <w:r w:rsidRPr="00C04A08">
              <w:rPr>
                <w:lang w:val="en-US"/>
              </w:rPr>
              <w:t>Region 1</w:t>
            </w:r>
          </w:p>
        </w:tc>
        <w:tc>
          <w:tcPr>
            <w:tcW w:w="2250" w:type="dxa"/>
            <w:shd w:val="clear" w:color="auto" w:fill="auto"/>
            <w:noWrap/>
          </w:tcPr>
          <w:p w14:paraId="5BA687E7" w14:textId="77777777" w:rsidR="00CD0B88" w:rsidRPr="00C04A08" w:rsidRDefault="00CD0B88" w:rsidP="00975811">
            <w:pPr>
              <w:pStyle w:val="TAH"/>
              <w:rPr>
                <w:lang w:val="en-US"/>
              </w:rPr>
            </w:pPr>
            <w:r w:rsidRPr="00C04A08">
              <w:rPr>
                <w:lang w:val="en-US"/>
              </w:rPr>
              <w:t>Edge RB allocations</w:t>
            </w:r>
          </w:p>
          <w:p w14:paraId="1EB89BB6" w14:textId="77777777" w:rsidR="00CD0B88" w:rsidRPr="00C04A08" w:rsidRDefault="00CD0B88" w:rsidP="00975811">
            <w:pPr>
              <w:pStyle w:val="TAH"/>
              <w:rPr>
                <w:lang w:val="en-US"/>
              </w:rPr>
            </w:pPr>
          </w:p>
        </w:tc>
      </w:tr>
      <w:tr w:rsidR="00873B65" w:rsidRPr="00C04A08" w14:paraId="2523CA85" w14:textId="77777777" w:rsidTr="00975811">
        <w:trPr>
          <w:trHeight w:val="187"/>
        </w:trPr>
        <w:tc>
          <w:tcPr>
            <w:tcW w:w="1540" w:type="dxa"/>
            <w:tcBorders>
              <w:bottom w:val="nil"/>
            </w:tcBorders>
            <w:shd w:val="clear" w:color="auto" w:fill="auto"/>
            <w:hideMark/>
          </w:tcPr>
          <w:p w14:paraId="77922EC8" w14:textId="77777777" w:rsidR="00873B65" w:rsidRPr="00C04A08" w:rsidRDefault="00873B65" w:rsidP="00873B65">
            <w:pPr>
              <w:pStyle w:val="TAC"/>
              <w:rPr>
                <w:lang w:val="en-US"/>
              </w:rPr>
            </w:pPr>
            <w:r w:rsidRPr="00C04A08">
              <w:rPr>
                <w:lang w:val="en-US"/>
              </w:rPr>
              <w:t>DFT-s-OFDM</w:t>
            </w:r>
          </w:p>
        </w:tc>
        <w:tc>
          <w:tcPr>
            <w:tcW w:w="1180" w:type="dxa"/>
            <w:shd w:val="clear" w:color="auto" w:fill="auto"/>
            <w:noWrap/>
            <w:hideMark/>
          </w:tcPr>
          <w:p w14:paraId="3E19ACE9" w14:textId="77777777" w:rsidR="00873B65" w:rsidRPr="00C04A08" w:rsidRDefault="00873B65" w:rsidP="00873B65">
            <w:pPr>
              <w:pStyle w:val="TAC"/>
              <w:rPr>
                <w:lang w:val="en-US"/>
              </w:rPr>
            </w:pPr>
            <w:r w:rsidRPr="00C04A08">
              <w:rPr>
                <w:lang w:val="en-US"/>
              </w:rPr>
              <w:t>Pi/2 BPSK</w:t>
            </w:r>
          </w:p>
        </w:tc>
        <w:tc>
          <w:tcPr>
            <w:tcW w:w="2440" w:type="dxa"/>
            <w:shd w:val="clear" w:color="auto" w:fill="auto"/>
            <w:noWrap/>
          </w:tcPr>
          <w:p w14:paraId="7A0B4307" w14:textId="097B7F1B" w:rsidR="00873B65" w:rsidRPr="00C04A08" w:rsidRDefault="00873B65" w:rsidP="00873B65">
            <w:pPr>
              <w:pStyle w:val="TAC"/>
              <w:rPr>
                <w:lang w:val="en-US"/>
              </w:rPr>
            </w:pPr>
            <w:r w:rsidRPr="00C04A08">
              <w:t>0.0</w:t>
            </w:r>
          </w:p>
        </w:tc>
        <w:tc>
          <w:tcPr>
            <w:tcW w:w="2250" w:type="dxa"/>
            <w:shd w:val="clear" w:color="auto" w:fill="auto"/>
            <w:noWrap/>
          </w:tcPr>
          <w:p w14:paraId="1D176253" w14:textId="2B455660" w:rsidR="00873B65" w:rsidRPr="00C04A08" w:rsidRDefault="00873B65" w:rsidP="00873B65">
            <w:pPr>
              <w:pStyle w:val="TAC"/>
              <w:rPr>
                <w:lang w:val="en-US"/>
              </w:rPr>
            </w:pPr>
            <w:r w:rsidRPr="00C04A08">
              <w:t xml:space="preserve">≤ </w:t>
            </w:r>
            <w:r>
              <w:t>0.5</w:t>
            </w:r>
          </w:p>
        </w:tc>
      </w:tr>
      <w:tr w:rsidR="00873B65" w:rsidRPr="00C04A08" w14:paraId="67D7B2F6" w14:textId="77777777" w:rsidTr="00975811">
        <w:trPr>
          <w:trHeight w:val="187"/>
        </w:trPr>
        <w:tc>
          <w:tcPr>
            <w:tcW w:w="1540" w:type="dxa"/>
            <w:tcBorders>
              <w:top w:val="nil"/>
              <w:bottom w:val="nil"/>
            </w:tcBorders>
            <w:shd w:val="clear" w:color="auto" w:fill="auto"/>
            <w:hideMark/>
          </w:tcPr>
          <w:p w14:paraId="691D04EA" w14:textId="77777777" w:rsidR="00873B65" w:rsidRPr="00C04A08" w:rsidRDefault="00873B65" w:rsidP="00873B65">
            <w:pPr>
              <w:pStyle w:val="TAC"/>
              <w:rPr>
                <w:lang w:val="en-US"/>
              </w:rPr>
            </w:pPr>
          </w:p>
        </w:tc>
        <w:tc>
          <w:tcPr>
            <w:tcW w:w="1180" w:type="dxa"/>
            <w:shd w:val="clear" w:color="auto" w:fill="auto"/>
            <w:noWrap/>
            <w:hideMark/>
          </w:tcPr>
          <w:p w14:paraId="1952727B" w14:textId="77777777" w:rsidR="00873B65" w:rsidRPr="00C04A08" w:rsidRDefault="00873B65" w:rsidP="00873B65">
            <w:pPr>
              <w:pStyle w:val="TAC"/>
              <w:rPr>
                <w:lang w:val="en-US"/>
              </w:rPr>
            </w:pPr>
            <w:r w:rsidRPr="00C04A08">
              <w:rPr>
                <w:lang w:val="en-US"/>
              </w:rPr>
              <w:t>QPSK</w:t>
            </w:r>
          </w:p>
        </w:tc>
        <w:tc>
          <w:tcPr>
            <w:tcW w:w="2440" w:type="dxa"/>
            <w:shd w:val="clear" w:color="auto" w:fill="auto"/>
            <w:noWrap/>
          </w:tcPr>
          <w:p w14:paraId="0AFE9AA0" w14:textId="58898EA8" w:rsidR="00873B65" w:rsidRPr="00C04A08" w:rsidRDefault="00873B65" w:rsidP="00873B65">
            <w:pPr>
              <w:pStyle w:val="TAC"/>
              <w:rPr>
                <w:lang w:val="en-US"/>
              </w:rPr>
            </w:pPr>
            <w:r w:rsidRPr="00C04A08">
              <w:t>0.0</w:t>
            </w:r>
          </w:p>
        </w:tc>
        <w:tc>
          <w:tcPr>
            <w:tcW w:w="2250" w:type="dxa"/>
            <w:shd w:val="clear" w:color="auto" w:fill="auto"/>
            <w:noWrap/>
          </w:tcPr>
          <w:p w14:paraId="647E999B" w14:textId="4F17FBDD" w:rsidR="00873B65" w:rsidRPr="00C04A08" w:rsidRDefault="00873B65" w:rsidP="00873B65">
            <w:pPr>
              <w:pStyle w:val="TAC"/>
              <w:rPr>
                <w:lang w:val="en-US"/>
              </w:rPr>
            </w:pPr>
            <w:r w:rsidRPr="00C04A08">
              <w:t xml:space="preserve">≤ </w:t>
            </w:r>
            <w:r>
              <w:t>0.5</w:t>
            </w:r>
          </w:p>
        </w:tc>
      </w:tr>
      <w:tr w:rsidR="00873B65" w:rsidRPr="00C04A08" w14:paraId="0A6691CD" w14:textId="77777777" w:rsidTr="00975811">
        <w:trPr>
          <w:trHeight w:val="187"/>
        </w:trPr>
        <w:tc>
          <w:tcPr>
            <w:tcW w:w="1540" w:type="dxa"/>
            <w:tcBorders>
              <w:top w:val="nil"/>
              <w:bottom w:val="nil"/>
            </w:tcBorders>
            <w:shd w:val="clear" w:color="auto" w:fill="auto"/>
            <w:hideMark/>
          </w:tcPr>
          <w:p w14:paraId="58F97789" w14:textId="77777777" w:rsidR="00873B65" w:rsidRPr="00C04A08" w:rsidRDefault="00873B65" w:rsidP="00873B65">
            <w:pPr>
              <w:pStyle w:val="TAC"/>
              <w:rPr>
                <w:lang w:val="en-US"/>
              </w:rPr>
            </w:pPr>
          </w:p>
        </w:tc>
        <w:tc>
          <w:tcPr>
            <w:tcW w:w="1180" w:type="dxa"/>
            <w:shd w:val="clear" w:color="auto" w:fill="auto"/>
            <w:noWrap/>
            <w:hideMark/>
          </w:tcPr>
          <w:p w14:paraId="756B9962" w14:textId="77777777" w:rsidR="00873B65" w:rsidRPr="00C04A08" w:rsidRDefault="00873B65" w:rsidP="00873B65">
            <w:pPr>
              <w:pStyle w:val="TAC"/>
              <w:rPr>
                <w:lang w:val="en-US"/>
              </w:rPr>
            </w:pPr>
            <w:r w:rsidRPr="00C04A08">
              <w:rPr>
                <w:lang w:val="en-US"/>
              </w:rPr>
              <w:t>16 QAM</w:t>
            </w:r>
          </w:p>
        </w:tc>
        <w:tc>
          <w:tcPr>
            <w:tcW w:w="2440" w:type="dxa"/>
            <w:shd w:val="clear" w:color="auto" w:fill="auto"/>
            <w:noWrap/>
          </w:tcPr>
          <w:p w14:paraId="3BE843E8" w14:textId="626CB4A3" w:rsidR="00873B65" w:rsidRPr="00C04A08" w:rsidRDefault="00873B65" w:rsidP="00873B65">
            <w:pPr>
              <w:pStyle w:val="TAC"/>
              <w:rPr>
                <w:lang w:val="en-US"/>
              </w:rPr>
            </w:pPr>
            <w:r w:rsidRPr="00C04A08">
              <w:t xml:space="preserve">≤ </w:t>
            </w:r>
            <w:r>
              <w:t>3.0</w:t>
            </w:r>
          </w:p>
        </w:tc>
        <w:tc>
          <w:tcPr>
            <w:tcW w:w="2250" w:type="dxa"/>
            <w:shd w:val="clear" w:color="auto" w:fill="auto"/>
            <w:noWrap/>
          </w:tcPr>
          <w:p w14:paraId="5881E622" w14:textId="582C9E0B" w:rsidR="00873B65" w:rsidRPr="00C04A08" w:rsidRDefault="00873B65" w:rsidP="00873B65">
            <w:pPr>
              <w:pStyle w:val="TAC"/>
              <w:rPr>
                <w:lang w:val="en-US"/>
              </w:rPr>
            </w:pPr>
            <w:r w:rsidRPr="00C04A08">
              <w:t xml:space="preserve">≤ </w:t>
            </w:r>
            <w:r>
              <w:t>3.0</w:t>
            </w:r>
          </w:p>
        </w:tc>
      </w:tr>
      <w:tr w:rsidR="00873B65" w:rsidRPr="00C04A08" w14:paraId="4C9214E2" w14:textId="77777777" w:rsidTr="00975811">
        <w:trPr>
          <w:trHeight w:val="187"/>
        </w:trPr>
        <w:tc>
          <w:tcPr>
            <w:tcW w:w="1540" w:type="dxa"/>
            <w:tcBorders>
              <w:top w:val="nil"/>
              <w:bottom w:val="single" w:sz="4" w:space="0" w:color="auto"/>
            </w:tcBorders>
            <w:shd w:val="clear" w:color="auto" w:fill="auto"/>
            <w:hideMark/>
          </w:tcPr>
          <w:p w14:paraId="1BF42B15" w14:textId="77777777" w:rsidR="00873B65" w:rsidRPr="00C04A08" w:rsidRDefault="00873B65" w:rsidP="00873B65">
            <w:pPr>
              <w:pStyle w:val="TAC"/>
              <w:rPr>
                <w:lang w:val="en-US"/>
              </w:rPr>
            </w:pPr>
          </w:p>
        </w:tc>
        <w:tc>
          <w:tcPr>
            <w:tcW w:w="1180" w:type="dxa"/>
            <w:shd w:val="clear" w:color="auto" w:fill="auto"/>
            <w:noWrap/>
            <w:hideMark/>
          </w:tcPr>
          <w:p w14:paraId="012594A8" w14:textId="77777777" w:rsidR="00873B65" w:rsidRPr="00C04A08" w:rsidRDefault="00873B65" w:rsidP="00873B65">
            <w:pPr>
              <w:pStyle w:val="TAC"/>
              <w:rPr>
                <w:lang w:val="en-US"/>
              </w:rPr>
            </w:pPr>
            <w:r w:rsidRPr="00C04A08">
              <w:rPr>
                <w:lang w:val="en-US"/>
              </w:rPr>
              <w:t>64 QAM</w:t>
            </w:r>
          </w:p>
        </w:tc>
        <w:tc>
          <w:tcPr>
            <w:tcW w:w="2440" w:type="dxa"/>
            <w:shd w:val="clear" w:color="auto" w:fill="auto"/>
            <w:noWrap/>
          </w:tcPr>
          <w:p w14:paraId="19C4A436" w14:textId="27E16769" w:rsidR="00873B65" w:rsidRPr="00C04A08" w:rsidRDefault="00873B65" w:rsidP="00873B65">
            <w:pPr>
              <w:pStyle w:val="TAC"/>
              <w:rPr>
                <w:lang w:val="en-US"/>
              </w:rPr>
            </w:pPr>
            <w:r w:rsidRPr="00C04A08">
              <w:t xml:space="preserve">≤ </w:t>
            </w:r>
            <w:r>
              <w:t>8.5</w:t>
            </w:r>
          </w:p>
        </w:tc>
        <w:tc>
          <w:tcPr>
            <w:tcW w:w="2250" w:type="dxa"/>
            <w:shd w:val="clear" w:color="auto" w:fill="auto"/>
            <w:noWrap/>
          </w:tcPr>
          <w:p w14:paraId="27DC616B" w14:textId="4272EF58" w:rsidR="00873B65" w:rsidRPr="00C04A08" w:rsidRDefault="00873B65" w:rsidP="00873B65">
            <w:pPr>
              <w:pStyle w:val="TAC"/>
              <w:rPr>
                <w:lang w:val="en-US"/>
              </w:rPr>
            </w:pPr>
            <w:r w:rsidRPr="00C04A08">
              <w:t xml:space="preserve">≤ </w:t>
            </w:r>
            <w:r>
              <w:t>8.5</w:t>
            </w:r>
          </w:p>
        </w:tc>
      </w:tr>
      <w:tr w:rsidR="00873B65" w:rsidRPr="00C04A08" w14:paraId="34420C6A" w14:textId="77777777" w:rsidTr="00975811">
        <w:trPr>
          <w:trHeight w:val="187"/>
        </w:trPr>
        <w:tc>
          <w:tcPr>
            <w:tcW w:w="1540" w:type="dxa"/>
            <w:tcBorders>
              <w:bottom w:val="nil"/>
            </w:tcBorders>
            <w:shd w:val="clear" w:color="auto" w:fill="auto"/>
            <w:noWrap/>
            <w:hideMark/>
          </w:tcPr>
          <w:p w14:paraId="1B37FD7B" w14:textId="77777777" w:rsidR="00873B65" w:rsidRPr="00C04A08" w:rsidRDefault="00873B65" w:rsidP="00873B65">
            <w:pPr>
              <w:pStyle w:val="TAC"/>
              <w:rPr>
                <w:lang w:val="en-US"/>
              </w:rPr>
            </w:pPr>
            <w:r w:rsidRPr="00C04A08">
              <w:rPr>
                <w:lang w:val="en-US"/>
              </w:rPr>
              <w:t>CP-OFDM</w:t>
            </w:r>
          </w:p>
        </w:tc>
        <w:tc>
          <w:tcPr>
            <w:tcW w:w="1180" w:type="dxa"/>
            <w:shd w:val="clear" w:color="auto" w:fill="auto"/>
            <w:noWrap/>
            <w:hideMark/>
          </w:tcPr>
          <w:p w14:paraId="4E040B89" w14:textId="77777777" w:rsidR="00873B65" w:rsidRPr="00C04A08" w:rsidRDefault="00873B65" w:rsidP="00873B65">
            <w:pPr>
              <w:pStyle w:val="TAC"/>
              <w:rPr>
                <w:lang w:val="en-US"/>
              </w:rPr>
            </w:pPr>
            <w:r w:rsidRPr="00C04A08">
              <w:rPr>
                <w:lang w:val="en-US"/>
              </w:rPr>
              <w:t>QPSK</w:t>
            </w:r>
          </w:p>
        </w:tc>
        <w:tc>
          <w:tcPr>
            <w:tcW w:w="2440" w:type="dxa"/>
            <w:shd w:val="clear" w:color="auto" w:fill="auto"/>
            <w:noWrap/>
          </w:tcPr>
          <w:p w14:paraId="0C3B54EC" w14:textId="26DBD791" w:rsidR="00873B65" w:rsidRPr="00C04A08" w:rsidRDefault="00873B65" w:rsidP="00873B65">
            <w:pPr>
              <w:pStyle w:val="TAC"/>
              <w:rPr>
                <w:lang w:val="en-US"/>
              </w:rPr>
            </w:pPr>
            <w:r w:rsidRPr="00C04A08">
              <w:t xml:space="preserve">≤ </w:t>
            </w:r>
            <w:r>
              <w:t>1.5</w:t>
            </w:r>
          </w:p>
        </w:tc>
        <w:tc>
          <w:tcPr>
            <w:tcW w:w="2250" w:type="dxa"/>
            <w:shd w:val="clear" w:color="auto" w:fill="auto"/>
            <w:noWrap/>
          </w:tcPr>
          <w:p w14:paraId="5B35A684" w14:textId="4D422333" w:rsidR="00873B65" w:rsidRPr="00C04A08" w:rsidRDefault="00873B65" w:rsidP="00873B65">
            <w:pPr>
              <w:pStyle w:val="TAC"/>
              <w:rPr>
                <w:lang w:val="en-US"/>
              </w:rPr>
            </w:pPr>
            <w:r w:rsidRPr="00C04A08">
              <w:t xml:space="preserve">≤ </w:t>
            </w:r>
            <w:r>
              <w:t>1.5</w:t>
            </w:r>
          </w:p>
        </w:tc>
      </w:tr>
      <w:tr w:rsidR="00873B65" w:rsidRPr="00C04A08" w14:paraId="3A179E04" w14:textId="77777777" w:rsidTr="00975811">
        <w:trPr>
          <w:trHeight w:val="187"/>
        </w:trPr>
        <w:tc>
          <w:tcPr>
            <w:tcW w:w="1540" w:type="dxa"/>
            <w:tcBorders>
              <w:top w:val="nil"/>
              <w:bottom w:val="nil"/>
            </w:tcBorders>
            <w:shd w:val="clear" w:color="auto" w:fill="auto"/>
            <w:hideMark/>
          </w:tcPr>
          <w:p w14:paraId="64E31F03" w14:textId="77777777" w:rsidR="00873B65" w:rsidRPr="00C04A08" w:rsidRDefault="00873B65" w:rsidP="00873B65">
            <w:pPr>
              <w:pStyle w:val="TAC"/>
              <w:rPr>
                <w:lang w:val="en-US"/>
              </w:rPr>
            </w:pPr>
          </w:p>
        </w:tc>
        <w:tc>
          <w:tcPr>
            <w:tcW w:w="1180" w:type="dxa"/>
            <w:shd w:val="clear" w:color="auto" w:fill="auto"/>
            <w:noWrap/>
            <w:hideMark/>
          </w:tcPr>
          <w:p w14:paraId="7829B47E" w14:textId="77777777" w:rsidR="00873B65" w:rsidRPr="00C04A08" w:rsidRDefault="00873B65" w:rsidP="00873B65">
            <w:pPr>
              <w:pStyle w:val="TAC"/>
              <w:rPr>
                <w:lang w:val="en-US"/>
              </w:rPr>
            </w:pPr>
            <w:r w:rsidRPr="00C04A08">
              <w:rPr>
                <w:lang w:val="en-US"/>
              </w:rPr>
              <w:t>16 QAM</w:t>
            </w:r>
          </w:p>
        </w:tc>
        <w:tc>
          <w:tcPr>
            <w:tcW w:w="2440" w:type="dxa"/>
            <w:shd w:val="clear" w:color="auto" w:fill="auto"/>
            <w:noWrap/>
          </w:tcPr>
          <w:p w14:paraId="72FE3005" w14:textId="17DC939D" w:rsidR="00873B65" w:rsidRPr="00C04A08" w:rsidRDefault="00873B65" w:rsidP="00873B65">
            <w:pPr>
              <w:pStyle w:val="TAC"/>
              <w:rPr>
                <w:lang w:val="en-US"/>
              </w:rPr>
            </w:pPr>
            <w:r w:rsidRPr="00C04A08">
              <w:t xml:space="preserve">≤ </w:t>
            </w:r>
            <w:r>
              <w:t>4.0</w:t>
            </w:r>
          </w:p>
        </w:tc>
        <w:tc>
          <w:tcPr>
            <w:tcW w:w="2250" w:type="dxa"/>
            <w:shd w:val="clear" w:color="auto" w:fill="auto"/>
            <w:noWrap/>
          </w:tcPr>
          <w:p w14:paraId="1C851F89" w14:textId="1BC3D76F" w:rsidR="00873B65" w:rsidRPr="00C04A08" w:rsidRDefault="00873B65" w:rsidP="00873B65">
            <w:pPr>
              <w:pStyle w:val="TAC"/>
              <w:rPr>
                <w:lang w:val="en-US"/>
              </w:rPr>
            </w:pPr>
            <w:r w:rsidRPr="00C04A08">
              <w:t xml:space="preserve">≤ </w:t>
            </w:r>
            <w:r>
              <w:t>4.0</w:t>
            </w:r>
          </w:p>
        </w:tc>
      </w:tr>
      <w:tr w:rsidR="00873B65" w:rsidRPr="00C04A08" w14:paraId="1D02E9AA" w14:textId="77777777" w:rsidTr="00975811">
        <w:trPr>
          <w:trHeight w:val="187"/>
        </w:trPr>
        <w:tc>
          <w:tcPr>
            <w:tcW w:w="1540" w:type="dxa"/>
            <w:tcBorders>
              <w:top w:val="nil"/>
            </w:tcBorders>
            <w:shd w:val="clear" w:color="auto" w:fill="auto"/>
            <w:hideMark/>
          </w:tcPr>
          <w:p w14:paraId="3715D1BA" w14:textId="77777777" w:rsidR="00873B65" w:rsidRPr="00C04A08" w:rsidRDefault="00873B65" w:rsidP="00873B65">
            <w:pPr>
              <w:pStyle w:val="TAC"/>
              <w:rPr>
                <w:lang w:val="en-US"/>
              </w:rPr>
            </w:pPr>
          </w:p>
        </w:tc>
        <w:tc>
          <w:tcPr>
            <w:tcW w:w="1180" w:type="dxa"/>
            <w:shd w:val="clear" w:color="auto" w:fill="auto"/>
            <w:noWrap/>
            <w:hideMark/>
          </w:tcPr>
          <w:p w14:paraId="5B1B90FB" w14:textId="77777777" w:rsidR="00873B65" w:rsidRPr="00C04A08" w:rsidRDefault="00873B65" w:rsidP="00873B65">
            <w:pPr>
              <w:pStyle w:val="TAC"/>
              <w:rPr>
                <w:lang w:val="en-US"/>
              </w:rPr>
            </w:pPr>
            <w:r w:rsidRPr="00C04A08">
              <w:rPr>
                <w:lang w:val="en-US"/>
              </w:rPr>
              <w:t>64 QAM</w:t>
            </w:r>
          </w:p>
        </w:tc>
        <w:tc>
          <w:tcPr>
            <w:tcW w:w="2440" w:type="dxa"/>
            <w:shd w:val="clear" w:color="auto" w:fill="auto"/>
            <w:noWrap/>
          </w:tcPr>
          <w:p w14:paraId="4B95C0CE" w14:textId="1D06E218" w:rsidR="00873B65" w:rsidRPr="00C04A08" w:rsidRDefault="00873B65" w:rsidP="00873B65">
            <w:pPr>
              <w:pStyle w:val="TAC"/>
              <w:rPr>
                <w:lang w:val="en-US"/>
              </w:rPr>
            </w:pPr>
            <w:r w:rsidRPr="00C04A08">
              <w:t xml:space="preserve">≤ </w:t>
            </w:r>
            <w:r>
              <w:t>10.0</w:t>
            </w:r>
          </w:p>
        </w:tc>
        <w:tc>
          <w:tcPr>
            <w:tcW w:w="2250" w:type="dxa"/>
            <w:shd w:val="clear" w:color="auto" w:fill="auto"/>
            <w:noWrap/>
          </w:tcPr>
          <w:p w14:paraId="4B126D96" w14:textId="5894DD51" w:rsidR="00873B65" w:rsidRPr="00C04A08" w:rsidRDefault="00873B65" w:rsidP="00873B65">
            <w:pPr>
              <w:pStyle w:val="TAC"/>
              <w:rPr>
                <w:lang w:val="en-US"/>
              </w:rPr>
            </w:pPr>
            <w:r w:rsidRPr="00C04A08">
              <w:t xml:space="preserve">≤ </w:t>
            </w:r>
            <w:r>
              <w:t>10.0</w:t>
            </w:r>
          </w:p>
        </w:tc>
      </w:tr>
    </w:tbl>
    <w:p w14:paraId="2D82EEAC" w14:textId="77777777" w:rsidR="000527C2" w:rsidRPr="00C04A08" w:rsidRDefault="000527C2" w:rsidP="00842EF7"/>
    <w:p w14:paraId="19C8E7C1" w14:textId="77777777" w:rsidR="00842EF7" w:rsidRPr="00C04A08" w:rsidRDefault="00842EF7" w:rsidP="00842EF7">
      <w:pPr>
        <w:ind w:left="284"/>
        <w:rPr>
          <w:lang w:val="en-US"/>
        </w:rPr>
      </w:pPr>
      <w:r w:rsidRPr="00C04A08">
        <w:rPr>
          <w:lang w:val="en-US"/>
        </w:rPr>
        <w:t>Where the following parameters are defined to specify valid RB allocation ranges for RB allocations in Table 6.2.2.3-1:</w:t>
      </w:r>
    </w:p>
    <w:p w14:paraId="4B6F9DEC"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max(1, L</w:t>
      </w:r>
      <w:r w:rsidR="00842EF7" w:rsidRPr="00C04A08">
        <w:rPr>
          <w:vertAlign w:val="subscript"/>
          <w:lang w:val="en-US"/>
        </w:rPr>
        <w:t>CRB</w:t>
      </w:r>
      <w:r w:rsidR="00842EF7" w:rsidRPr="00C04A08">
        <w:rPr>
          <w:lang w:val="en-US"/>
        </w:rPr>
        <w:t>), where max() indicates the largest value of all arguments.</w:t>
      </w:r>
    </w:p>
    <w:p w14:paraId="140A332A"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Start,High</w:t>
      </w:r>
      <w:r w:rsidR="00842EF7" w:rsidRPr="00C04A08">
        <w:rPr>
          <w:lang w:val="en-US"/>
        </w:rPr>
        <w:t xml:space="preserve"> = N</w:t>
      </w:r>
      <w:r w:rsidR="00842EF7" w:rsidRPr="00C04A08">
        <w:rPr>
          <w:vertAlign w:val="subscript"/>
          <w:lang w:val="en-US"/>
        </w:rPr>
        <w:t>RB</w:t>
      </w:r>
      <w:r w:rsidR="00842EF7" w:rsidRPr="00C04A08">
        <w:rPr>
          <w:lang w:val="en-US"/>
        </w:rPr>
        <w:t xml:space="preserve"> – RB</w:t>
      </w:r>
      <w:r w:rsidR="00842EF7" w:rsidRPr="00C04A08">
        <w:rPr>
          <w:vertAlign w:val="subscript"/>
          <w:lang w:val="en-US"/>
        </w:rPr>
        <w:t>Start,Low</w:t>
      </w:r>
      <w:r w:rsidR="00842EF7" w:rsidRPr="00C04A08">
        <w:rPr>
          <w:lang w:val="en-US"/>
        </w:rPr>
        <w:t xml:space="preserve"> – L</w:t>
      </w:r>
      <w:r w:rsidR="00842EF7" w:rsidRPr="00C04A08">
        <w:rPr>
          <w:vertAlign w:val="subscript"/>
          <w:lang w:val="en-US"/>
        </w:rPr>
        <w:t>CRB,</w:t>
      </w:r>
    </w:p>
    <w:p w14:paraId="66599039" w14:textId="77777777" w:rsidR="00842EF7" w:rsidRPr="00C04A08" w:rsidRDefault="00842EF7" w:rsidP="00842EF7">
      <w:pPr>
        <w:ind w:firstLine="284"/>
        <w:rPr>
          <w:lang w:val="en-US"/>
        </w:rPr>
      </w:pPr>
      <w:r w:rsidRPr="00C04A08">
        <w:rPr>
          <w:lang w:val="en-US"/>
        </w:rPr>
        <w:t>An RB allocation belonging to table 6.2.2.3-1 is a Region 1 inner RB allocation if:</w:t>
      </w:r>
    </w:p>
    <w:p w14:paraId="14FEBCDE"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RB</w:t>
      </w:r>
      <w:r w:rsidR="00842EF7" w:rsidRPr="00C04A08">
        <w:rPr>
          <w:vertAlign w:val="subscript"/>
          <w:lang w:val="en-US"/>
        </w:rPr>
        <w:t>Start</w:t>
      </w:r>
      <w:r w:rsidR="00842EF7" w:rsidRPr="00C04A08">
        <w:rPr>
          <w:lang w:val="en-US"/>
        </w:rPr>
        <w:t xml:space="preserve">  ≤  RB</w:t>
      </w:r>
      <w:r w:rsidR="00842EF7" w:rsidRPr="00C04A08">
        <w:rPr>
          <w:vertAlign w:val="subscript"/>
          <w:lang w:val="en-US"/>
        </w:rPr>
        <w:t>Start,High</w:t>
      </w:r>
      <w:r w:rsidR="00842EF7" w:rsidRPr="00C04A08">
        <w:rPr>
          <w:lang w:val="en-US"/>
        </w:rPr>
        <w:t>, and L</w:t>
      </w:r>
      <w:r w:rsidR="00842EF7" w:rsidRPr="00C04A08">
        <w:rPr>
          <w:vertAlign w:val="subscript"/>
          <w:lang w:val="en-US"/>
        </w:rPr>
        <w:t>CRB</w:t>
      </w:r>
      <w:r w:rsidR="00842EF7" w:rsidRPr="00C04A08">
        <w:rPr>
          <w:lang w:val="en-US"/>
        </w:rPr>
        <w:t xml:space="preserve">  ≤  ceil(N</w:t>
      </w:r>
      <w:r w:rsidR="00842EF7" w:rsidRPr="00C04A08">
        <w:rPr>
          <w:vertAlign w:val="subscript"/>
          <w:lang w:val="en-US"/>
        </w:rPr>
        <w:t>RB</w:t>
      </w:r>
      <w:r w:rsidR="00842EF7" w:rsidRPr="00C04A08">
        <w:rPr>
          <w:lang w:val="en-US"/>
        </w:rPr>
        <w:t>/3), where ceil(x) is the smallest integer greater than or equal to x.</w:t>
      </w:r>
    </w:p>
    <w:p w14:paraId="0BA0422E" w14:textId="77777777" w:rsidR="00842EF7" w:rsidRPr="00C04A08" w:rsidRDefault="00842EF7" w:rsidP="00842EF7">
      <w:r w:rsidRPr="00C04A08">
        <w:t>For transmission bandwidth configuration equal to 400MHz,</w:t>
      </w:r>
    </w:p>
    <w:p w14:paraId="1E1794A9" w14:textId="77777777" w:rsidR="00842EF7" w:rsidRPr="00C04A08" w:rsidRDefault="00842EF7" w:rsidP="00842EF7">
      <w:pPr>
        <w:pStyle w:val="B10"/>
        <w:ind w:left="0" w:firstLine="0"/>
      </w:pPr>
      <w:r w:rsidRPr="00C04A08">
        <w:rPr>
          <w:rFonts w:hint="eastAsia"/>
        </w:rPr>
        <w:t>MPR</w:t>
      </w:r>
      <w:r w:rsidRPr="00C04A08">
        <w:rPr>
          <w:vertAlign w:val="subscript"/>
        </w:rPr>
        <w:t>narrow</w:t>
      </w:r>
      <w:r w:rsidRPr="00C04A08">
        <w:rPr>
          <w:rFonts w:hint="eastAsia"/>
        </w:rPr>
        <w:t xml:space="preserve"> = 2.5 dB, </w:t>
      </w:r>
      <w:r w:rsidRPr="00C04A08">
        <w:t xml:space="preserve">when </w:t>
      </w:r>
      <w:r w:rsidR="00B15076" w:rsidRPr="00C04A08">
        <w:t>BW</w:t>
      </w:r>
      <w:r w:rsidR="00B15076" w:rsidRPr="00C04A08">
        <w:rPr>
          <w:vertAlign w:val="subscript"/>
        </w:rPr>
        <w:t>alloc,RB</w:t>
      </w:r>
      <w:r w:rsidRPr="00C04A08">
        <w:rPr>
          <w:rFonts w:hint="eastAsia"/>
        </w:rPr>
        <w:t xml:space="preserve"> </w:t>
      </w:r>
      <w:r w:rsidRPr="00C04A08">
        <w:rPr>
          <w:lang w:val="en-US"/>
        </w:rPr>
        <w:t xml:space="preserve">is less than or equal to </w:t>
      </w:r>
      <w:r w:rsidRPr="00C04A08">
        <w:rPr>
          <w:rFonts w:hint="eastAsia"/>
        </w:rPr>
        <w:t>1.44</w:t>
      </w:r>
      <w:r w:rsidRPr="00C04A08">
        <w:t xml:space="preserve"> </w:t>
      </w:r>
      <w:r w:rsidRPr="00C04A08">
        <w:rPr>
          <w:rFonts w:hint="eastAsia"/>
        </w:rPr>
        <w:t>MHz, and 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sidRPr="00C04A08">
        <w:rPr>
          <w:rFonts w:eastAsia="Malgun Gothic"/>
        </w:rPr>
        <w:t xml:space="preserve">, where </w:t>
      </w:r>
      <w:r w:rsidR="00B15076" w:rsidRPr="00C04A08">
        <w:t>BW</w:t>
      </w:r>
      <w:r w:rsidR="00B15076" w:rsidRPr="00C04A08">
        <w:rPr>
          <w:vertAlign w:val="subscript"/>
        </w:rPr>
        <w:t xml:space="preserve">alloc,RB </w:t>
      </w:r>
      <w:r w:rsidR="00B15076" w:rsidRPr="00C04A08">
        <w:t>is the bandwidth of the RB allocation size</w:t>
      </w:r>
      <w:r w:rsidRPr="00C04A08">
        <w:rPr>
          <w:rFonts w:eastAsia="Malgun Gothic"/>
        </w:rPr>
        <w:t>.</w:t>
      </w:r>
    </w:p>
    <w:p w14:paraId="6CE3CBE7" w14:textId="77777777" w:rsidR="00945036" w:rsidRPr="00C04A08" w:rsidRDefault="00945036" w:rsidP="00945036">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w:t>
      </w:r>
      <w:r>
        <w:rPr>
          <w:lang w:val="en-US"/>
        </w:rPr>
        <w:t xml:space="preserve">for FR2-1 </w:t>
      </w:r>
      <w:r w:rsidRPr="00C04A08">
        <w:rPr>
          <w:lang w:val="en-US"/>
        </w:rPr>
        <w:t>in Table 6.2.2.3-2.</w:t>
      </w:r>
    </w:p>
    <w:p w14:paraId="16276AF5" w14:textId="77777777" w:rsidR="00842EF7" w:rsidRPr="00C04A08" w:rsidRDefault="00842EF7" w:rsidP="00842EF7"/>
    <w:p w14:paraId="5B73B9C5" w14:textId="77777777" w:rsidR="00945036" w:rsidRPr="00C04A08" w:rsidRDefault="00945036" w:rsidP="00945036">
      <w:pPr>
        <w:pStyle w:val="TH"/>
      </w:pPr>
      <w:r w:rsidRPr="00C04A08">
        <w:t>Table 6.2.2.</w:t>
      </w:r>
      <w:r w:rsidRPr="00C04A08">
        <w:rPr>
          <w:lang w:eastAsia="ko-KR"/>
        </w:rPr>
        <w:t>3</w:t>
      </w:r>
      <w:r w:rsidRPr="00C04A08">
        <w:t>-2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 400 MHz</w:t>
      </w:r>
      <w:r>
        <w:t>, FR2-1</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53841F7E" w14:textId="77777777" w:rsidTr="009A71CB">
        <w:trPr>
          <w:trHeight w:val="187"/>
        </w:trPr>
        <w:tc>
          <w:tcPr>
            <w:tcW w:w="2720" w:type="dxa"/>
            <w:gridSpan w:val="2"/>
            <w:tcBorders>
              <w:bottom w:val="nil"/>
            </w:tcBorders>
            <w:shd w:val="clear" w:color="auto" w:fill="auto"/>
            <w:noWrap/>
            <w:hideMark/>
          </w:tcPr>
          <w:p w14:paraId="661FBB0F" w14:textId="77777777" w:rsidR="009A71CB" w:rsidRPr="00C04A08" w:rsidRDefault="009A71CB" w:rsidP="009A71CB">
            <w:pPr>
              <w:pStyle w:val="TAH"/>
              <w:rPr>
                <w:rFonts w:eastAsia="Malgun Gothic"/>
                <w:lang w:val="en-US"/>
              </w:rPr>
            </w:pPr>
            <w:r w:rsidRPr="00C04A08">
              <w:t>Modulation</w:t>
            </w:r>
          </w:p>
        </w:tc>
        <w:tc>
          <w:tcPr>
            <w:tcW w:w="4690" w:type="dxa"/>
            <w:gridSpan w:val="2"/>
            <w:shd w:val="clear" w:color="000000" w:fill="FFFFFF"/>
            <w:hideMark/>
          </w:tcPr>
          <w:p w14:paraId="6A582B5B"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400 MHz</w:t>
            </w:r>
          </w:p>
        </w:tc>
      </w:tr>
      <w:tr w:rsidR="009A71CB" w:rsidRPr="00C04A08" w14:paraId="04C6A920" w14:textId="77777777" w:rsidTr="009A71CB">
        <w:trPr>
          <w:trHeight w:val="187"/>
        </w:trPr>
        <w:tc>
          <w:tcPr>
            <w:tcW w:w="2720" w:type="dxa"/>
            <w:gridSpan w:val="2"/>
            <w:tcBorders>
              <w:top w:val="nil"/>
            </w:tcBorders>
            <w:shd w:val="clear" w:color="auto" w:fill="auto"/>
            <w:noWrap/>
            <w:hideMark/>
          </w:tcPr>
          <w:p w14:paraId="0EB91206" w14:textId="77777777" w:rsidR="009A71CB" w:rsidRPr="00C04A08" w:rsidRDefault="009A71CB" w:rsidP="009A71CB">
            <w:pPr>
              <w:pStyle w:val="TAH"/>
              <w:rPr>
                <w:rFonts w:eastAsia="Malgun Gothic"/>
                <w:lang w:val="en-US"/>
              </w:rPr>
            </w:pPr>
          </w:p>
        </w:tc>
        <w:tc>
          <w:tcPr>
            <w:tcW w:w="2440" w:type="dxa"/>
            <w:shd w:val="clear" w:color="auto" w:fill="auto"/>
            <w:noWrap/>
            <w:hideMark/>
          </w:tcPr>
          <w:p w14:paraId="6CF51D36" w14:textId="77777777" w:rsidR="009A71CB" w:rsidRPr="00C04A08" w:rsidRDefault="009A71CB" w:rsidP="009A71CB">
            <w:pPr>
              <w:pStyle w:val="TAH"/>
              <w:rPr>
                <w:lang w:val="en-US"/>
              </w:rPr>
            </w:pPr>
            <w:r w:rsidRPr="00C04A08">
              <w:rPr>
                <w:lang w:val="en-US"/>
              </w:rPr>
              <w:t>Inner RB allocations,</w:t>
            </w:r>
          </w:p>
          <w:p w14:paraId="126E80D4" w14:textId="77777777" w:rsidR="009A71CB" w:rsidRPr="00C04A08" w:rsidRDefault="009A71CB" w:rsidP="009A71CB">
            <w:pPr>
              <w:pStyle w:val="TAH"/>
              <w:rPr>
                <w:lang w:val="en-US" w:eastAsia="ja-JP"/>
              </w:rPr>
            </w:pPr>
            <w:r w:rsidRPr="00C04A08">
              <w:rPr>
                <w:lang w:val="en-US"/>
              </w:rPr>
              <w:t>Region 1</w:t>
            </w:r>
          </w:p>
        </w:tc>
        <w:tc>
          <w:tcPr>
            <w:tcW w:w="2250" w:type="dxa"/>
            <w:shd w:val="clear" w:color="auto" w:fill="auto"/>
            <w:noWrap/>
            <w:hideMark/>
          </w:tcPr>
          <w:p w14:paraId="3451012F" w14:textId="77777777" w:rsidR="009A71CB" w:rsidRPr="00C04A08" w:rsidRDefault="009A71CB" w:rsidP="009A71CB">
            <w:pPr>
              <w:pStyle w:val="TAH"/>
              <w:rPr>
                <w:lang w:val="en-US"/>
              </w:rPr>
            </w:pPr>
            <w:r w:rsidRPr="00C04A08">
              <w:rPr>
                <w:lang w:val="en-US"/>
              </w:rPr>
              <w:t>Edge RB allocations</w:t>
            </w:r>
          </w:p>
          <w:p w14:paraId="22A73C72" w14:textId="77777777" w:rsidR="009A71CB" w:rsidRPr="00C04A08" w:rsidRDefault="009A71CB" w:rsidP="009A71CB">
            <w:pPr>
              <w:pStyle w:val="TAH"/>
              <w:rPr>
                <w:lang w:val="en-US"/>
              </w:rPr>
            </w:pPr>
          </w:p>
        </w:tc>
      </w:tr>
      <w:tr w:rsidR="009A71CB" w:rsidRPr="00C04A08" w14:paraId="115DCCE6" w14:textId="77777777" w:rsidTr="009A71CB">
        <w:trPr>
          <w:trHeight w:val="187"/>
        </w:trPr>
        <w:tc>
          <w:tcPr>
            <w:tcW w:w="1540" w:type="dxa"/>
            <w:tcBorders>
              <w:bottom w:val="nil"/>
            </w:tcBorders>
            <w:shd w:val="clear" w:color="auto" w:fill="auto"/>
            <w:vAlign w:val="center"/>
            <w:hideMark/>
          </w:tcPr>
          <w:p w14:paraId="5452DD95"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vAlign w:val="center"/>
            <w:hideMark/>
          </w:tcPr>
          <w:p w14:paraId="0A0B765F"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vAlign w:val="center"/>
          </w:tcPr>
          <w:p w14:paraId="74C8DACC"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hideMark/>
          </w:tcPr>
          <w:p w14:paraId="587EBE7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5558EAEA" w14:textId="77777777" w:rsidTr="009A71CB">
        <w:trPr>
          <w:trHeight w:val="187"/>
        </w:trPr>
        <w:tc>
          <w:tcPr>
            <w:tcW w:w="1540" w:type="dxa"/>
            <w:tcBorders>
              <w:top w:val="nil"/>
              <w:bottom w:val="nil"/>
            </w:tcBorders>
            <w:shd w:val="clear" w:color="auto" w:fill="auto"/>
            <w:vAlign w:val="center"/>
            <w:hideMark/>
          </w:tcPr>
          <w:p w14:paraId="568A5C16" w14:textId="77777777" w:rsidR="009A71CB" w:rsidRPr="00C04A08" w:rsidRDefault="009A71CB" w:rsidP="009A71CB">
            <w:pPr>
              <w:pStyle w:val="TAC"/>
              <w:rPr>
                <w:lang w:val="en-US"/>
              </w:rPr>
            </w:pPr>
          </w:p>
        </w:tc>
        <w:tc>
          <w:tcPr>
            <w:tcW w:w="1180" w:type="dxa"/>
            <w:shd w:val="clear" w:color="auto" w:fill="auto"/>
            <w:noWrap/>
            <w:vAlign w:val="center"/>
            <w:hideMark/>
          </w:tcPr>
          <w:p w14:paraId="14FB8B3E"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1119756F"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tcPr>
          <w:p w14:paraId="18BAE7BD"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016B352D" w14:textId="77777777" w:rsidTr="009A71CB">
        <w:trPr>
          <w:trHeight w:val="187"/>
        </w:trPr>
        <w:tc>
          <w:tcPr>
            <w:tcW w:w="1540" w:type="dxa"/>
            <w:tcBorders>
              <w:top w:val="nil"/>
              <w:bottom w:val="nil"/>
            </w:tcBorders>
            <w:shd w:val="clear" w:color="auto" w:fill="auto"/>
            <w:vAlign w:val="center"/>
            <w:hideMark/>
          </w:tcPr>
          <w:p w14:paraId="4F39081F" w14:textId="77777777" w:rsidR="009A71CB" w:rsidRPr="00C04A08" w:rsidRDefault="009A71CB" w:rsidP="009A71CB">
            <w:pPr>
              <w:pStyle w:val="TAC"/>
              <w:rPr>
                <w:lang w:val="en-US"/>
              </w:rPr>
            </w:pPr>
          </w:p>
        </w:tc>
        <w:tc>
          <w:tcPr>
            <w:tcW w:w="1180" w:type="dxa"/>
            <w:shd w:val="clear" w:color="auto" w:fill="auto"/>
            <w:noWrap/>
            <w:vAlign w:val="center"/>
            <w:hideMark/>
          </w:tcPr>
          <w:p w14:paraId="59F9636E"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4F684874"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c>
          <w:tcPr>
            <w:tcW w:w="2250" w:type="dxa"/>
            <w:shd w:val="clear" w:color="auto" w:fill="auto"/>
            <w:noWrap/>
            <w:vAlign w:val="center"/>
          </w:tcPr>
          <w:p w14:paraId="6EB06DA5"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r>
      <w:tr w:rsidR="009A71CB" w:rsidRPr="00C04A08" w14:paraId="6CFDE53A" w14:textId="77777777" w:rsidTr="009A71CB">
        <w:trPr>
          <w:trHeight w:val="187"/>
        </w:trPr>
        <w:tc>
          <w:tcPr>
            <w:tcW w:w="1540" w:type="dxa"/>
            <w:tcBorders>
              <w:top w:val="nil"/>
              <w:bottom w:val="single" w:sz="4" w:space="0" w:color="auto"/>
            </w:tcBorders>
            <w:shd w:val="clear" w:color="auto" w:fill="auto"/>
            <w:vAlign w:val="center"/>
            <w:hideMark/>
          </w:tcPr>
          <w:p w14:paraId="08E3B7EC" w14:textId="77777777" w:rsidR="009A71CB" w:rsidRPr="00C04A08" w:rsidRDefault="009A71CB" w:rsidP="009A71CB">
            <w:pPr>
              <w:pStyle w:val="TAC"/>
              <w:rPr>
                <w:lang w:val="en-US"/>
              </w:rPr>
            </w:pPr>
          </w:p>
        </w:tc>
        <w:tc>
          <w:tcPr>
            <w:tcW w:w="1180" w:type="dxa"/>
            <w:shd w:val="clear" w:color="auto" w:fill="auto"/>
            <w:noWrap/>
            <w:vAlign w:val="center"/>
            <w:hideMark/>
          </w:tcPr>
          <w:p w14:paraId="23139189"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40C2E79C"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103C1BA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272C9C7B" w14:textId="77777777" w:rsidTr="009A71CB">
        <w:trPr>
          <w:trHeight w:val="187"/>
        </w:trPr>
        <w:tc>
          <w:tcPr>
            <w:tcW w:w="1540" w:type="dxa"/>
            <w:tcBorders>
              <w:bottom w:val="nil"/>
            </w:tcBorders>
            <w:shd w:val="clear" w:color="auto" w:fill="auto"/>
            <w:noWrap/>
            <w:vAlign w:val="center"/>
            <w:hideMark/>
          </w:tcPr>
          <w:p w14:paraId="634FE32C"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vAlign w:val="center"/>
            <w:hideMark/>
          </w:tcPr>
          <w:p w14:paraId="0ACAE7A1"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2524BA65"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c>
          <w:tcPr>
            <w:tcW w:w="2250" w:type="dxa"/>
            <w:shd w:val="clear" w:color="auto" w:fill="auto"/>
            <w:noWrap/>
            <w:vAlign w:val="center"/>
          </w:tcPr>
          <w:p w14:paraId="0D0F834B"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r>
      <w:tr w:rsidR="009A71CB" w:rsidRPr="00C04A08" w14:paraId="4132B04A" w14:textId="77777777" w:rsidTr="009A71CB">
        <w:trPr>
          <w:trHeight w:val="187"/>
        </w:trPr>
        <w:tc>
          <w:tcPr>
            <w:tcW w:w="1540" w:type="dxa"/>
            <w:tcBorders>
              <w:top w:val="nil"/>
              <w:bottom w:val="nil"/>
            </w:tcBorders>
            <w:shd w:val="clear" w:color="auto" w:fill="auto"/>
            <w:vAlign w:val="center"/>
            <w:hideMark/>
          </w:tcPr>
          <w:p w14:paraId="757BD20D" w14:textId="77777777" w:rsidR="009A71CB" w:rsidRPr="00C04A08" w:rsidRDefault="009A71CB" w:rsidP="009A71CB">
            <w:pPr>
              <w:pStyle w:val="TAC"/>
              <w:rPr>
                <w:lang w:val="en-US"/>
              </w:rPr>
            </w:pPr>
          </w:p>
        </w:tc>
        <w:tc>
          <w:tcPr>
            <w:tcW w:w="1180" w:type="dxa"/>
            <w:shd w:val="clear" w:color="auto" w:fill="auto"/>
            <w:noWrap/>
            <w:vAlign w:val="center"/>
            <w:hideMark/>
          </w:tcPr>
          <w:p w14:paraId="2A3645D8"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7F22328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5DF954AF"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190EBF14" w14:textId="77777777" w:rsidTr="009A71CB">
        <w:trPr>
          <w:trHeight w:val="187"/>
        </w:trPr>
        <w:tc>
          <w:tcPr>
            <w:tcW w:w="1540" w:type="dxa"/>
            <w:tcBorders>
              <w:top w:val="nil"/>
            </w:tcBorders>
            <w:shd w:val="clear" w:color="auto" w:fill="auto"/>
            <w:vAlign w:val="center"/>
            <w:hideMark/>
          </w:tcPr>
          <w:p w14:paraId="50A1E43E" w14:textId="77777777" w:rsidR="009A71CB" w:rsidRPr="00C04A08" w:rsidRDefault="009A71CB" w:rsidP="009A71CB">
            <w:pPr>
              <w:pStyle w:val="TAC"/>
              <w:rPr>
                <w:lang w:val="en-US"/>
              </w:rPr>
            </w:pPr>
          </w:p>
        </w:tc>
        <w:tc>
          <w:tcPr>
            <w:tcW w:w="1180" w:type="dxa"/>
            <w:shd w:val="clear" w:color="auto" w:fill="auto"/>
            <w:noWrap/>
            <w:vAlign w:val="center"/>
            <w:hideMark/>
          </w:tcPr>
          <w:p w14:paraId="6DBE04CC"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2DCB03FE"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c>
          <w:tcPr>
            <w:tcW w:w="2250" w:type="dxa"/>
            <w:shd w:val="clear" w:color="auto" w:fill="auto"/>
            <w:noWrap/>
            <w:vAlign w:val="center"/>
          </w:tcPr>
          <w:p w14:paraId="6064E0BE"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r>
    </w:tbl>
    <w:p w14:paraId="65C524E0" w14:textId="38314783" w:rsidR="00842EF7" w:rsidRDefault="00842EF7" w:rsidP="00842EF7">
      <w:pPr>
        <w:rPr>
          <w:rFonts w:eastAsia="Malgun Gothic"/>
        </w:rPr>
      </w:pPr>
    </w:p>
    <w:p w14:paraId="11280EDC" w14:textId="31E9BECA" w:rsidR="00945036" w:rsidRDefault="00CD0B88" w:rsidP="00945036">
      <w:pPr>
        <w:rPr>
          <w:lang w:val="en-US"/>
        </w:rPr>
      </w:pPr>
      <w:r w:rsidRPr="00C04A08">
        <w:rPr>
          <w:lang w:val="en-US"/>
        </w:rPr>
        <w:t>MPR</w:t>
      </w:r>
      <w:r w:rsidRPr="00C04A08">
        <w:rPr>
          <w:vertAlign w:val="subscript"/>
          <w:lang w:val="en-US"/>
        </w:rPr>
        <w:t>WT</w:t>
      </w:r>
      <w:r w:rsidRPr="00C04A08">
        <w:rPr>
          <w:lang w:val="en-US"/>
        </w:rPr>
        <w:t xml:space="preserve"> is defined </w:t>
      </w:r>
      <w:r>
        <w:rPr>
          <w:lang w:val="en-US"/>
        </w:rPr>
        <w:t xml:space="preserve">for FR2-2 </w:t>
      </w:r>
      <w:r w:rsidRPr="00C04A08">
        <w:rPr>
          <w:lang w:val="en-US"/>
        </w:rPr>
        <w:t>in Table 6.2.2.3-2</w:t>
      </w:r>
      <w:r>
        <w:rPr>
          <w:lang w:val="en-US"/>
        </w:rPr>
        <w:t xml:space="preserve">b and </w:t>
      </w:r>
      <w:r w:rsidRPr="00C04A08">
        <w:rPr>
          <w:lang w:val="en-US"/>
        </w:rPr>
        <w:t>6.2.2.3-2</w:t>
      </w:r>
      <w:r>
        <w:rPr>
          <w:lang w:val="en-US"/>
        </w:rPr>
        <w:t>c</w:t>
      </w:r>
      <w:r w:rsidRPr="00C04A08">
        <w:rPr>
          <w:lang w:val="en-US"/>
        </w:rPr>
        <w:t>.</w:t>
      </w:r>
    </w:p>
    <w:p w14:paraId="48CEC1FF" w14:textId="1DC667BE" w:rsidR="00945036" w:rsidRDefault="00945036" w:rsidP="00945036">
      <w:pPr>
        <w:pStyle w:val="TH"/>
      </w:pPr>
      <w:r w:rsidRPr="00C04A08">
        <w:t>Table 6.2.2.</w:t>
      </w:r>
      <w:r w:rsidRPr="00C04A08">
        <w:rPr>
          <w:lang w:eastAsia="ko-KR"/>
        </w:rPr>
        <w:t>3</w:t>
      </w:r>
      <w:r w:rsidRPr="00C04A08">
        <w:t>-2</w:t>
      </w:r>
      <w:r>
        <w:t>b</w:t>
      </w:r>
      <w:r w:rsidRPr="00C04A08">
        <w:t xml:space="preserve">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 400 MHz</w:t>
      </w:r>
      <w:r>
        <w:t>, FR2-2</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CD0B88" w:rsidRPr="00C04A08" w14:paraId="68AF24B1" w14:textId="77777777" w:rsidTr="00975811">
        <w:trPr>
          <w:trHeight w:val="187"/>
        </w:trPr>
        <w:tc>
          <w:tcPr>
            <w:tcW w:w="2720" w:type="dxa"/>
            <w:gridSpan w:val="2"/>
            <w:tcBorders>
              <w:bottom w:val="nil"/>
            </w:tcBorders>
            <w:shd w:val="clear" w:color="auto" w:fill="auto"/>
            <w:noWrap/>
            <w:hideMark/>
          </w:tcPr>
          <w:p w14:paraId="5329B92A" w14:textId="77777777" w:rsidR="00CD0B88" w:rsidRPr="00C04A08" w:rsidRDefault="00CD0B88" w:rsidP="00975811">
            <w:pPr>
              <w:pStyle w:val="TAH"/>
              <w:rPr>
                <w:rFonts w:eastAsia="Malgun Gothic"/>
                <w:lang w:val="en-US"/>
              </w:rPr>
            </w:pPr>
            <w:r w:rsidRPr="00C04A08">
              <w:t>Modulation</w:t>
            </w:r>
          </w:p>
        </w:tc>
        <w:tc>
          <w:tcPr>
            <w:tcW w:w="4690" w:type="dxa"/>
            <w:gridSpan w:val="2"/>
            <w:shd w:val="clear" w:color="000000" w:fill="FFFFFF"/>
            <w:hideMark/>
          </w:tcPr>
          <w:p w14:paraId="02B158FA" w14:textId="77777777" w:rsidR="00CD0B88" w:rsidRPr="00C04A08" w:rsidRDefault="00CD0B88" w:rsidP="00975811">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400 MHz</w:t>
            </w:r>
          </w:p>
        </w:tc>
      </w:tr>
      <w:tr w:rsidR="00CD0B88" w:rsidRPr="00C04A08" w14:paraId="67C72CA2" w14:textId="77777777" w:rsidTr="00975811">
        <w:trPr>
          <w:trHeight w:val="187"/>
        </w:trPr>
        <w:tc>
          <w:tcPr>
            <w:tcW w:w="2720" w:type="dxa"/>
            <w:gridSpan w:val="2"/>
            <w:tcBorders>
              <w:top w:val="nil"/>
            </w:tcBorders>
            <w:shd w:val="clear" w:color="auto" w:fill="auto"/>
            <w:noWrap/>
            <w:hideMark/>
          </w:tcPr>
          <w:p w14:paraId="221F8B26" w14:textId="77777777" w:rsidR="00CD0B88" w:rsidRPr="00C04A08" w:rsidRDefault="00CD0B88" w:rsidP="00975811">
            <w:pPr>
              <w:pStyle w:val="TAH"/>
              <w:rPr>
                <w:rFonts w:eastAsia="Malgun Gothic"/>
                <w:lang w:val="en-US"/>
              </w:rPr>
            </w:pPr>
          </w:p>
        </w:tc>
        <w:tc>
          <w:tcPr>
            <w:tcW w:w="2440" w:type="dxa"/>
            <w:shd w:val="clear" w:color="auto" w:fill="auto"/>
            <w:noWrap/>
            <w:hideMark/>
          </w:tcPr>
          <w:p w14:paraId="2F29EA0D" w14:textId="77777777" w:rsidR="00CD0B88" w:rsidRPr="00C04A08" w:rsidRDefault="00CD0B88" w:rsidP="00975811">
            <w:pPr>
              <w:pStyle w:val="TAH"/>
              <w:rPr>
                <w:lang w:val="en-US"/>
              </w:rPr>
            </w:pPr>
            <w:r w:rsidRPr="00C04A08">
              <w:rPr>
                <w:lang w:val="en-US"/>
              </w:rPr>
              <w:t>Inner RB allocations,</w:t>
            </w:r>
          </w:p>
          <w:p w14:paraId="7604C5DE" w14:textId="77777777" w:rsidR="00CD0B88" w:rsidRPr="00C04A08" w:rsidRDefault="00CD0B88" w:rsidP="00975811">
            <w:pPr>
              <w:pStyle w:val="TAH"/>
              <w:rPr>
                <w:lang w:val="en-US" w:eastAsia="ja-JP"/>
              </w:rPr>
            </w:pPr>
            <w:r w:rsidRPr="00C04A08">
              <w:rPr>
                <w:lang w:val="en-US"/>
              </w:rPr>
              <w:t>Region 1</w:t>
            </w:r>
          </w:p>
        </w:tc>
        <w:tc>
          <w:tcPr>
            <w:tcW w:w="2250" w:type="dxa"/>
            <w:shd w:val="clear" w:color="auto" w:fill="auto"/>
            <w:noWrap/>
            <w:hideMark/>
          </w:tcPr>
          <w:p w14:paraId="3027CAFD" w14:textId="77777777" w:rsidR="00CD0B88" w:rsidRPr="00C04A08" w:rsidRDefault="00CD0B88" w:rsidP="00975811">
            <w:pPr>
              <w:pStyle w:val="TAH"/>
              <w:rPr>
                <w:lang w:val="en-US"/>
              </w:rPr>
            </w:pPr>
            <w:r w:rsidRPr="00C04A08">
              <w:rPr>
                <w:lang w:val="en-US"/>
              </w:rPr>
              <w:t>Edge RB allocations</w:t>
            </w:r>
          </w:p>
          <w:p w14:paraId="01A310C6" w14:textId="77777777" w:rsidR="00CD0B88" w:rsidRPr="00C04A08" w:rsidRDefault="00CD0B88" w:rsidP="00975811">
            <w:pPr>
              <w:pStyle w:val="TAH"/>
              <w:rPr>
                <w:lang w:val="en-US"/>
              </w:rPr>
            </w:pPr>
          </w:p>
        </w:tc>
      </w:tr>
      <w:tr w:rsidR="00873B65" w:rsidRPr="00C04A08" w14:paraId="5A177BD8" w14:textId="77777777" w:rsidTr="00975811">
        <w:trPr>
          <w:trHeight w:val="187"/>
        </w:trPr>
        <w:tc>
          <w:tcPr>
            <w:tcW w:w="1540" w:type="dxa"/>
            <w:tcBorders>
              <w:bottom w:val="nil"/>
            </w:tcBorders>
            <w:shd w:val="clear" w:color="auto" w:fill="auto"/>
            <w:vAlign w:val="center"/>
            <w:hideMark/>
          </w:tcPr>
          <w:p w14:paraId="5F081F3D" w14:textId="77777777" w:rsidR="00873B65" w:rsidRPr="00C04A08" w:rsidRDefault="00873B65" w:rsidP="00873B65">
            <w:pPr>
              <w:pStyle w:val="TAC"/>
              <w:rPr>
                <w:lang w:val="en-US"/>
              </w:rPr>
            </w:pPr>
            <w:r w:rsidRPr="00C04A08">
              <w:rPr>
                <w:lang w:val="en-US"/>
              </w:rPr>
              <w:t>DFT-s-OFDM</w:t>
            </w:r>
          </w:p>
        </w:tc>
        <w:tc>
          <w:tcPr>
            <w:tcW w:w="1180" w:type="dxa"/>
            <w:shd w:val="clear" w:color="auto" w:fill="auto"/>
            <w:noWrap/>
            <w:vAlign w:val="center"/>
            <w:hideMark/>
          </w:tcPr>
          <w:p w14:paraId="55A34B0A" w14:textId="77777777" w:rsidR="00873B65" w:rsidRPr="00C04A08" w:rsidRDefault="00873B65" w:rsidP="00873B65">
            <w:pPr>
              <w:pStyle w:val="TAC"/>
              <w:rPr>
                <w:lang w:val="en-US"/>
              </w:rPr>
            </w:pPr>
            <w:r w:rsidRPr="00C04A08">
              <w:rPr>
                <w:lang w:val="en-US"/>
              </w:rPr>
              <w:t>Pi/2 BPSK</w:t>
            </w:r>
          </w:p>
        </w:tc>
        <w:tc>
          <w:tcPr>
            <w:tcW w:w="2440" w:type="dxa"/>
            <w:shd w:val="clear" w:color="auto" w:fill="auto"/>
            <w:noWrap/>
            <w:vAlign w:val="center"/>
          </w:tcPr>
          <w:p w14:paraId="74829D57" w14:textId="02F98B64" w:rsidR="00873B65" w:rsidRPr="00C04A08" w:rsidRDefault="00873B65" w:rsidP="00873B65">
            <w:pPr>
              <w:pStyle w:val="TAC"/>
              <w:rPr>
                <w:rFonts w:eastAsia="Malgun Gothic"/>
                <w:lang w:val="en-US"/>
              </w:rPr>
            </w:pPr>
            <w:r w:rsidRPr="00C04A08">
              <w:t xml:space="preserve">≤ </w:t>
            </w:r>
            <w:r>
              <w:rPr>
                <w:rFonts w:eastAsia="Malgun Gothic"/>
              </w:rPr>
              <w:t>1.0</w:t>
            </w:r>
          </w:p>
        </w:tc>
        <w:tc>
          <w:tcPr>
            <w:tcW w:w="2250" w:type="dxa"/>
            <w:shd w:val="clear" w:color="auto" w:fill="auto"/>
            <w:noWrap/>
            <w:vAlign w:val="center"/>
          </w:tcPr>
          <w:p w14:paraId="51DB0339" w14:textId="7AA890BF" w:rsidR="00873B65" w:rsidRPr="00C04A08" w:rsidRDefault="00873B65" w:rsidP="00873B65">
            <w:pPr>
              <w:pStyle w:val="TAC"/>
              <w:rPr>
                <w:rFonts w:eastAsia="Malgun Gothic"/>
                <w:lang w:val="en-US"/>
              </w:rPr>
            </w:pPr>
            <w:r w:rsidRPr="00C04A08">
              <w:t xml:space="preserve">≤ </w:t>
            </w:r>
            <w:r>
              <w:t>3</w:t>
            </w:r>
            <w:r>
              <w:rPr>
                <w:rFonts w:eastAsia="Malgun Gothic"/>
              </w:rPr>
              <w:t>.0</w:t>
            </w:r>
          </w:p>
        </w:tc>
      </w:tr>
      <w:tr w:rsidR="00873B65" w:rsidRPr="00C04A08" w14:paraId="2A95313E" w14:textId="77777777" w:rsidTr="00975811">
        <w:trPr>
          <w:trHeight w:val="187"/>
        </w:trPr>
        <w:tc>
          <w:tcPr>
            <w:tcW w:w="1540" w:type="dxa"/>
            <w:tcBorders>
              <w:top w:val="nil"/>
              <w:bottom w:val="nil"/>
            </w:tcBorders>
            <w:shd w:val="clear" w:color="auto" w:fill="auto"/>
            <w:vAlign w:val="center"/>
            <w:hideMark/>
          </w:tcPr>
          <w:p w14:paraId="51F6FB03" w14:textId="77777777" w:rsidR="00873B65" w:rsidRPr="00C04A08" w:rsidRDefault="00873B65" w:rsidP="00873B65">
            <w:pPr>
              <w:pStyle w:val="TAC"/>
              <w:rPr>
                <w:lang w:val="en-US"/>
              </w:rPr>
            </w:pPr>
          </w:p>
        </w:tc>
        <w:tc>
          <w:tcPr>
            <w:tcW w:w="1180" w:type="dxa"/>
            <w:shd w:val="clear" w:color="auto" w:fill="auto"/>
            <w:noWrap/>
            <w:vAlign w:val="center"/>
            <w:hideMark/>
          </w:tcPr>
          <w:p w14:paraId="0B08915D" w14:textId="77777777" w:rsidR="00873B65" w:rsidRPr="00C04A08" w:rsidRDefault="00873B65" w:rsidP="00873B65">
            <w:pPr>
              <w:pStyle w:val="TAC"/>
              <w:rPr>
                <w:lang w:val="en-US"/>
              </w:rPr>
            </w:pPr>
            <w:r w:rsidRPr="00C04A08">
              <w:rPr>
                <w:lang w:val="en-US"/>
              </w:rPr>
              <w:t>QPSK</w:t>
            </w:r>
          </w:p>
        </w:tc>
        <w:tc>
          <w:tcPr>
            <w:tcW w:w="2440" w:type="dxa"/>
            <w:shd w:val="clear" w:color="auto" w:fill="auto"/>
            <w:noWrap/>
            <w:vAlign w:val="center"/>
          </w:tcPr>
          <w:p w14:paraId="62BD4625" w14:textId="584854EC" w:rsidR="00873B65" w:rsidRPr="00C04A08" w:rsidRDefault="00873B65" w:rsidP="00873B65">
            <w:pPr>
              <w:pStyle w:val="TAC"/>
              <w:rPr>
                <w:rFonts w:eastAsia="Malgun Gothic"/>
                <w:lang w:val="en-US"/>
              </w:rPr>
            </w:pPr>
            <w:r w:rsidRPr="00C04A08">
              <w:t xml:space="preserve">≤ </w:t>
            </w:r>
            <w:r>
              <w:rPr>
                <w:rFonts w:eastAsia="Malgun Gothic"/>
              </w:rPr>
              <w:t>1.0</w:t>
            </w:r>
          </w:p>
        </w:tc>
        <w:tc>
          <w:tcPr>
            <w:tcW w:w="2250" w:type="dxa"/>
            <w:shd w:val="clear" w:color="auto" w:fill="auto"/>
            <w:noWrap/>
            <w:vAlign w:val="center"/>
          </w:tcPr>
          <w:p w14:paraId="1238DD79" w14:textId="24D0EDA0" w:rsidR="00873B65" w:rsidRPr="00C04A08" w:rsidRDefault="00873B65" w:rsidP="00873B65">
            <w:pPr>
              <w:pStyle w:val="TAC"/>
              <w:rPr>
                <w:rFonts w:eastAsia="Malgun Gothic"/>
                <w:lang w:val="en-US"/>
              </w:rPr>
            </w:pPr>
            <w:r w:rsidRPr="00C04A08">
              <w:t xml:space="preserve">≤ </w:t>
            </w:r>
            <w:r>
              <w:t>3</w:t>
            </w:r>
            <w:r>
              <w:rPr>
                <w:rFonts w:eastAsia="Malgun Gothic"/>
              </w:rPr>
              <w:t>.0</w:t>
            </w:r>
          </w:p>
        </w:tc>
      </w:tr>
      <w:tr w:rsidR="00873B65" w:rsidRPr="00C04A08" w14:paraId="26783F49" w14:textId="77777777" w:rsidTr="00975811">
        <w:trPr>
          <w:trHeight w:val="187"/>
        </w:trPr>
        <w:tc>
          <w:tcPr>
            <w:tcW w:w="1540" w:type="dxa"/>
            <w:tcBorders>
              <w:top w:val="nil"/>
              <w:bottom w:val="nil"/>
            </w:tcBorders>
            <w:shd w:val="clear" w:color="auto" w:fill="auto"/>
            <w:vAlign w:val="center"/>
            <w:hideMark/>
          </w:tcPr>
          <w:p w14:paraId="388ED989" w14:textId="77777777" w:rsidR="00873B65" w:rsidRPr="00C04A08" w:rsidRDefault="00873B65" w:rsidP="00873B65">
            <w:pPr>
              <w:pStyle w:val="TAC"/>
              <w:rPr>
                <w:lang w:val="en-US"/>
              </w:rPr>
            </w:pPr>
          </w:p>
        </w:tc>
        <w:tc>
          <w:tcPr>
            <w:tcW w:w="1180" w:type="dxa"/>
            <w:shd w:val="clear" w:color="auto" w:fill="auto"/>
            <w:noWrap/>
            <w:vAlign w:val="center"/>
            <w:hideMark/>
          </w:tcPr>
          <w:p w14:paraId="5B3C3795" w14:textId="77777777" w:rsidR="00873B65" w:rsidRPr="00C04A08" w:rsidRDefault="00873B65" w:rsidP="00873B65">
            <w:pPr>
              <w:pStyle w:val="TAC"/>
              <w:rPr>
                <w:lang w:val="en-US"/>
              </w:rPr>
            </w:pPr>
            <w:r w:rsidRPr="00C04A08">
              <w:rPr>
                <w:lang w:val="en-US"/>
              </w:rPr>
              <w:t>16 QAM</w:t>
            </w:r>
          </w:p>
        </w:tc>
        <w:tc>
          <w:tcPr>
            <w:tcW w:w="2440" w:type="dxa"/>
            <w:shd w:val="clear" w:color="auto" w:fill="auto"/>
            <w:noWrap/>
            <w:vAlign w:val="center"/>
          </w:tcPr>
          <w:p w14:paraId="302D2EAA" w14:textId="655E1A23" w:rsidR="00873B65" w:rsidRPr="00C04A08" w:rsidRDefault="00873B65" w:rsidP="00873B65">
            <w:pPr>
              <w:pStyle w:val="TAC"/>
              <w:rPr>
                <w:rFonts w:eastAsia="Malgun Gothic"/>
                <w:lang w:val="en-US"/>
              </w:rPr>
            </w:pPr>
            <w:r w:rsidRPr="00C04A08">
              <w:t xml:space="preserve">≤ </w:t>
            </w:r>
            <w:r>
              <w:t>4</w:t>
            </w:r>
            <w:r>
              <w:rPr>
                <w:rFonts w:eastAsia="Malgun Gothic"/>
              </w:rPr>
              <w:t>.5</w:t>
            </w:r>
          </w:p>
        </w:tc>
        <w:tc>
          <w:tcPr>
            <w:tcW w:w="2250" w:type="dxa"/>
            <w:shd w:val="clear" w:color="auto" w:fill="auto"/>
            <w:noWrap/>
            <w:vAlign w:val="center"/>
          </w:tcPr>
          <w:p w14:paraId="5063F9F0" w14:textId="1B1C046D" w:rsidR="00873B65" w:rsidRPr="00C04A08" w:rsidRDefault="00873B65" w:rsidP="00873B65">
            <w:pPr>
              <w:pStyle w:val="TAC"/>
              <w:rPr>
                <w:rFonts w:eastAsia="Malgun Gothic"/>
                <w:lang w:val="en-US"/>
              </w:rPr>
            </w:pPr>
            <w:r w:rsidRPr="00C04A08">
              <w:t xml:space="preserve">≤ </w:t>
            </w:r>
            <w:r>
              <w:t>4.5</w:t>
            </w:r>
          </w:p>
        </w:tc>
      </w:tr>
      <w:tr w:rsidR="00873B65" w:rsidRPr="00C04A08" w14:paraId="2839B1BE" w14:textId="77777777" w:rsidTr="00975811">
        <w:trPr>
          <w:trHeight w:val="187"/>
        </w:trPr>
        <w:tc>
          <w:tcPr>
            <w:tcW w:w="1540" w:type="dxa"/>
            <w:tcBorders>
              <w:top w:val="nil"/>
              <w:bottom w:val="single" w:sz="4" w:space="0" w:color="auto"/>
            </w:tcBorders>
            <w:shd w:val="clear" w:color="auto" w:fill="auto"/>
            <w:vAlign w:val="center"/>
            <w:hideMark/>
          </w:tcPr>
          <w:p w14:paraId="6E2097DA" w14:textId="77777777" w:rsidR="00873B65" w:rsidRPr="00C04A08" w:rsidRDefault="00873B65" w:rsidP="00873B65">
            <w:pPr>
              <w:pStyle w:val="TAC"/>
              <w:rPr>
                <w:lang w:val="en-US"/>
              </w:rPr>
            </w:pPr>
          </w:p>
        </w:tc>
        <w:tc>
          <w:tcPr>
            <w:tcW w:w="1180" w:type="dxa"/>
            <w:shd w:val="clear" w:color="auto" w:fill="auto"/>
            <w:noWrap/>
            <w:vAlign w:val="center"/>
            <w:hideMark/>
          </w:tcPr>
          <w:p w14:paraId="736E7935" w14:textId="77777777" w:rsidR="00873B65" w:rsidRPr="00C04A08" w:rsidRDefault="00873B65" w:rsidP="00873B65">
            <w:pPr>
              <w:pStyle w:val="TAC"/>
              <w:rPr>
                <w:lang w:val="en-US"/>
              </w:rPr>
            </w:pPr>
            <w:r w:rsidRPr="00C04A08">
              <w:rPr>
                <w:lang w:val="en-US"/>
              </w:rPr>
              <w:t>64 QAM</w:t>
            </w:r>
          </w:p>
        </w:tc>
        <w:tc>
          <w:tcPr>
            <w:tcW w:w="2440" w:type="dxa"/>
            <w:shd w:val="clear" w:color="auto" w:fill="auto"/>
            <w:noWrap/>
            <w:vAlign w:val="center"/>
          </w:tcPr>
          <w:p w14:paraId="702CDF8F" w14:textId="067F2980" w:rsidR="00873B65" w:rsidRPr="00C04A08" w:rsidRDefault="00873B65" w:rsidP="00873B65">
            <w:pPr>
              <w:pStyle w:val="TAC"/>
              <w:rPr>
                <w:rFonts w:eastAsia="Malgun Gothic"/>
                <w:lang w:val="en-US"/>
              </w:rPr>
            </w:pPr>
            <w:r w:rsidRPr="00C04A08">
              <w:t xml:space="preserve">≤ </w:t>
            </w:r>
            <w:r>
              <w:rPr>
                <w:rFonts w:eastAsia="Malgun Gothic"/>
              </w:rPr>
              <w:t>9.5</w:t>
            </w:r>
          </w:p>
        </w:tc>
        <w:tc>
          <w:tcPr>
            <w:tcW w:w="2250" w:type="dxa"/>
            <w:shd w:val="clear" w:color="auto" w:fill="auto"/>
            <w:noWrap/>
            <w:vAlign w:val="center"/>
          </w:tcPr>
          <w:p w14:paraId="04897427" w14:textId="44434B3E" w:rsidR="00873B65" w:rsidRPr="00C04A08" w:rsidRDefault="00873B65" w:rsidP="00873B65">
            <w:pPr>
              <w:pStyle w:val="TAC"/>
              <w:rPr>
                <w:rFonts w:eastAsia="Malgun Gothic"/>
                <w:lang w:val="en-US"/>
              </w:rPr>
            </w:pPr>
            <w:r w:rsidRPr="00C04A08">
              <w:t xml:space="preserve">≤ </w:t>
            </w:r>
            <w:r>
              <w:rPr>
                <w:rFonts w:eastAsia="Malgun Gothic"/>
              </w:rPr>
              <w:t>9.0</w:t>
            </w:r>
          </w:p>
        </w:tc>
      </w:tr>
      <w:tr w:rsidR="00873B65" w:rsidRPr="00C04A08" w14:paraId="2A160E24" w14:textId="77777777" w:rsidTr="00975811">
        <w:trPr>
          <w:trHeight w:val="187"/>
        </w:trPr>
        <w:tc>
          <w:tcPr>
            <w:tcW w:w="1540" w:type="dxa"/>
            <w:tcBorders>
              <w:bottom w:val="nil"/>
            </w:tcBorders>
            <w:shd w:val="clear" w:color="auto" w:fill="auto"/>
            <w:noWrap/>
            <w:vAlign w:val="center"/>
            <w:hideMark/>
          </w:tcPr>
          <w:p w14:paraId="48649AFE" w14:textId="77777777" w:rsidR="00873B65" w:rsidRPr="00C04A08" w:rsidRDefault="00873B65" w:rsidP="00873B65">
            <w:pPr>
              <w:pStyle w:val="TAC"/>
              <w:rPr>
                <w:lang w:val="en-US"/>
              </w:rPr>
            </w:pPr>
            <w:r w:rsidRPr="00C04A08">
              <w:rPr>
                <w:lang w:val="en-US"/>
              </w:rPr>
              <w:t>CP-OFDM</w:t>
            </w:r>
          </w:p>
        </w:tc>
        <w:tc>
          <w:tcPr>
            <w:tcW w:w="1180" w:type="dxa"/>
            <w:shd w:val="clear" w:color="auto" w:fill="auto"/>
            <w:noWrap/>
            <w:vAlign w:val="center"/>
            <w:hideMark/>
          </w:tcPr>
          <w:p w14:paraId="569ADB5D" w14:textId="77777777" w:rsidR="00873B65" w:rsidRPr="00C04A08" w:rsidRDefault="00873B65" w:rsidP="00873B65">
            <w:pPr>
              <w:pStyle w:val="TAC"/>
              <w:rPr>
                <w:lang w:val="en-US"/>
              </w:rPr>
            </w:pPr>
            <w:r w:rsidRPr="00C04A08">
              <w:rPr>
                <w:lang w:val="en-US"/>
              </w:rPr>
              <w:t>QPSK</w:t>
            </w:r>
          </w:p>
        </w:tc>
        <w:tc>
          <w:tcPr>
            <w:tcW w:w="2440" w:type="dxa"/>
            <w:shd w:val="clear" w:color="auto" w:fill="auto"/>
            <w:noWrap/>
            <w:vAlign w:val="center"/>
          </w:tcPr>
          <w:p w14:paraId="0DDE5781" w14:textId="2F14C474" w:rsidR="00873B65" w:rsidRPr="00C04A08" w:rsidRDefault="00873B65" w:rsidP="00873B65">
            <w:pPr>
              <w:pStyle w:val="TAC"/>
              <w:rPr>
                <w:rFonts w:eastAsia="Malgun Gothic"/>
                <w:lang w:val="en-US"/>
              </w:rPr>
            </w:pPr>
            <w:r w:rsidRPr="00C04A08">
              <w:t xml:space="preserve">≤ </w:t>
            </w:r>
            <w:r>
              <w:t>5</w:t>
            </w:r>
            <w:r>
              <w:rPr>
                <w:rFonts w:eastAsia="Malgun Gothic"/>
              </w:rPr>
              <w:t>.0</w:t>
            </w:r>
          </w:p>
        </w:tc>
        <w:tc>
          <w:tcPr>
            <w:tcW w:w="2250" w:type="dxa"/>
            <w:shd w:val="clear" w:color="auto" w:fill="auto"/>
            <w:noWrap/>
            <w:vAlign w:val="center"/>
          </w:tcPr>
          <w:p w14:paraId="25CFA5BD" w14:textId="7573F595" w:rsidR="00873B65" w:rsidRPr="00C04A08" w:rsidRDefault="00873B65" w:rsidP="00873B65">
            <w:pPr>
              <w:pStyle w:val="TAC"/>
              <w:rPr>
                <w:rFonts w:eastAsia="Malgun Gothic"/>
                <w:lang w:val="en-US"/>
              </w:rPr>
            </w:pPr>
            <w:r w:rsidRPr="00C04A08">
              <w:t xml:space="preserve">≤ </w:t>
            </w:r>
            <w:r>
              <w:t>5</w:t>
            </w:r>
            <w:r>
              <w:rPr>
                <w:rFonts w:eastAsia="Malgun Gothic"/>
              </w:rPr>
              <w:t>.0</w:t>
            </w:r>
          </w:p>
        </w:tc>
      </w:tr>
      <w:tr w:rsidR="00873B65" w:rsidRPr="00C04A08" w14:paraId="249BB0B0" w14:textId="77777777" w:rsidTr="00975811">
        <w:trPr>
          <w:trHeight w:val="187"/>
        </w:trPr>
        <w:tc>
          <w:tcPr>
            <w:tcW w:w="1540" w:type="dxa"/>
            <w:tcBorders>
              <w:top w:val="nil"/>
              <w:bottom w:val="nil"/>
            </w:tcBorders>
            <w:shd w:val="clear" w:color="auto" w:fill="auto"/>
            <w:vAlign w:val="center"/>
            <w:hideMark/>
          </w:tcPr>
          <w:p w14:paraId="2B2943AF" w14:textId="77777777" w:rsidR="00873B65" w:rsidRPr="00C04A08" w:rsidRDefault="00873B65" w:rsidP="00873B65">
            <w:pPr>
              <w:pStyle w:val="TAC"/>
              <w:rPr>
                <w:lang w:val="en-US"/>
              </w:rPr>
            </w:pPr>
          </w:p>
        </w:tc>
        <w:tc>
          <w:tcPr>
            <w:tcW w:w="1180" w:type="dxa"/>
            <w:shd w:val="clear" w:color="auto" w:fill="auto"/>
            <w:noWrap/>
            <w:vAlign w:val="center"/>
            <w:hideMark/>
          </w:tcPr>
          <w:p w14:paraId="69166AC9" w14:textId="77777777" w:rsidR="00873B65" w:rsidRPr="00C04A08" w:rsidRDefault="00873B65" w:rsidP="00873B65">
            <w:pPr>
              <w:pStyle w:val="TAC"/>
              <w:rPr>
                <w:lang w:val="en-US"/>
              </w:rPr>
            </w:pPr>
            <w:r w:rsidRPr="00C04A08">
              <w:rPr>
                <w:lang w:val="en-US"/>
              </w:rPr>
              <w:t>16 QAM</w:t>
            </w:r>
          </w:p>
        </w:tc>
        <w:tc>
          <w:tcPr>
            <w:tcW w:w="2440" w:type="dxa"/>
            <w:shd w:val="clear" w:color="auto" w:fill="auto"/>
            <w:noWrap/>
            <w:vAlign w:val="center"/>
          </w:tcPr>
          <w:p w14:paraId="1C0B9589" w14:textId="54143278" w:rsidR="00873B65" w:rsidRPr="00C04A08" w:rsidRDefault="00873B65" w:rsidP="00873B65">
            <w:pPr>
              <w:pStyle w:val="TAC"/>
              <w:rPr>
                <w:rFonts w:eastAsia="Malgun Gothic"/>
                <w:lang w:val="en-US"/>
              </w:rPr>
            </w:pPr>
            <w:r w:rsidRPr="00C04A08">
              <w:t xml:space="preserve">≤ </w:t>
            </w:r>
            <w:r>
              <w:t>6</w:t>
            </w:r>
            <w:r>
              <w:rPr>
                <w:rFonts w:eastAsia="Malgun Gothic"/>
              </w:rPr>
              <w:t>.5</w:t>
            </w:r>
          </w:p>
        </w:tc>
        <w:tc>
          <w:tcPr>
            <w:tcW w:w="2250" w:type="dxa"/>
            <w:shd w:val="clear" w:color="auto" w:fill="auto"/>
            <w:noWrap/>
            <w:vAlign w:val="center"/>
          </w:tcPr>
          <w:p w14:paraId="03746D8F" w14:textId="46C7B390" w:rsidR="00873B65" w:rsidRPr="00C04A08" w:rsidRDefault="00873B65" w:rsidP="00873B65">
            <w:pPr>
              <w:pStyle w:val="TAC"/>
              <w:rPr>
                <w:rFonts w:eastAsia="Malgun Gothic"/>
                <w:lang w:val="en-US"/>
              </w:rPr>
            </w:pPr>
            <w:r w:rsidRPr="00C04A08">
              <w:t xml:space="preserve">≤ </w:t>
            </w:r>
            <w:r>
              <w:t>6</w:t>
            </w:r>
            <w:r>
              <w:rPr>
                <w:rFonts w:eastAsia="Malgun Gothic"/>
              </w:rPr>
              <w:t>.5</w:t>
            </w:r>
          </w:p>
        </w:tc>
      </w:tr>
      <w:tr w:rsidR="00873B65" w:rsidRPr="00C04A08" w14:paraId="3D979E14" w14:textId="77777777" w:rsidTr="00975811">
        <w:trPr>
          <w:trHeight w:val="187"/>
        </w:trPr>
        <w:tc>
          <w:tcPr>
            <w:tcW w:w="1540" w:type="dxa"/>
            <w:tcBorders>
              <w:top w:val="nil"/>
            </w:tcBorders>
            <w:shd w:val="clear" w:color="auto" w:fill="auto"/>
            <w:vAlign w:val="center"/>
            <w:hideMark/>
          </w:tcPr>
          <w:p w14:paraId="03D60A16" w14:textId="77777777" w:rsidR="00873B65" w:rsidRPr="00C04A08" w:rsidRDefault="00873B65" w:rsidP="00873B65">
            <w:pPr>
              <w:pStyle w:val="TAC"/>
              <w:rPr>
                <w:lang w:val="en-US"/>
              </w:rPr>
            </w:pPr>
          </w:p>
        </w:tc>
        <w:tc>
          <w:tcPr>
            <w:tcW w:w="1180" w:type="dxa"/>
            <w:shd w:val="clear" w:color="auto" w:fill="auto"/>
            <w:noWrap/>
            <w:vAlign w:val="center"/>
            <w:hideMark/>
          </w:tcPr>
          <w:p w14:paraId="454D9FAB" w14:textId="77777777" w:rsidR="00873B65" w:rsidRPr="00C04A08" w:rsidRDefault="00873B65" w:rsidP="00873B65">
            <w:pPr>
              <w:pStyle w:val="TAC"/>
              <w:rPr>
                <w:lang w:val="en-US"/>
              </w:rPr>
            </w:pPr>
            <w:r w:rsidRPr="00C04A08">
              <w:rPr>
                <w:lang w:val="en-US"/>
              </w:rPr>
              <w:t>64 QAM</w:t>
            </w:r>
          </w:p>
        </w:tc>
        <w:tc>
          <w:tcPr>
            <w:tcW w:w="2440" w:type="dxa"/>
            <w:shd w:val="clear" w:color="auto" w:fill="auto"/>
            <w:noWrap/>
            <w:vAlign w:val="center"/>
          </w:tcPr>
          <w:p w14:paraId="4DF34D5E" w14:textId="1F4BC854" w:rsidR="00873B65" w:rsidRPr="00C04A08" w:rsidRDefault="00873B65" w:rsidP="00873B65">
            <w:pPr>
              <w:pStyle w:val="TAC"/>
              <w:rPr>
                <w:rFonts w:eastAsia="Malgun Gothic"/>
                <w:lang w:val="en-US"/>
              </w:rPr>
            </w:pPr>
            <w:r w:rsidRPr="00C04A08">
              <w:t xml:space="preserve">≤ </w:t>
            </w:r>
            <w:r>
              <w:rPr>
                <w:rFonts w:eastAsia="Malgun Gothic"/>
              </w:rPr>
              <w:t>10.0</w:t>
            </w:r>
          </w:p>
        </w:tc>
        <w:tc>
          <w:tcPr>
            <w:tcW w:w="2250" w:type="dxa"/>
            <w:shd w:val="clear" w:color="auto" w:fill="auto"/>
            <w:noWrap/>
            <w:vAlign w:val="center"/>
          </w:tcPr>
          <w:p w14:paraId="09EBFEB8" w14:textId="74294EDF" w:rsidR="00873B65" w:rsidRPr="00C04A08" w:rsidRDefault="00873B65" w:rsidP="00873B65">
            <w:pPr>
              <w:pStyle w:val="TAC"/>
              <w:rPr>
                <w:rFonts w:eastAsia="Malgun Gothic"/>
                <w:lang w:val="en-US"/>
              </w:rPr>
            </w:pPr>
            <w:r w:rsidRPr="00C04A08">
              <w:t xml:space="preserve">≤ </w:t>
            </w:r>
            <w:r>
              <w:rPr>
                <w:rFonts w:eastAsia="Malgun Gothic"/>
              </w:rPr>
              <w:t>10.0</w:t>
            </w:r>
          </w:p>
        </w:tc>
      </w:tr>
    </w:tbl>
    <w:p w14:paraId="7C9838CF" w14:textId="77777777" w:rsidR="00CD0B88" w:rsidRPr="00C04A08" w:rsidRDefault="00CD0B88" w:rsidP="00CD0B88">
      <w:pPr>
        <w:rPr>
          <w:rFonts w:eastAsia="Malgun Gothic"/>
        </w:rPr>
      </w:pPr>
    </w:p>
    <w:p w14:paraId="76C84B57" w14:textId="77777777" w:rsidR="00CD0B88" w:rsidRPr="00C04A08" w:rsidRDefault="00CD0B88" w:rsidP="00CD0B88">
      <w:pPr>
        <w:pStyle w:val="TH"/>
      </w:pPr>
      <w:r w:rsidRPr="00C04A08">
        <w:lastRenderedPageBreak/>
        <w:t>Table 6.2.2.</w:t>
      </w:r>
      <w:r w:rsidRPr="00C04A08">
        <w:rPr>
          <w:lang w:eastAsia="ko-KR"/>
        </w:rPr>
        <w:t>3</w:t>
      </w:r>
      <w:r w:rsidRPr="00C04A08">
        <w:t>-2</w:t>
      </w:r>
      <w:r>
        <w:t>c</w:t>
      </w:r>
      <w:r w:rsidRPr="00C04A08">
        <w:t xml:space="preserve">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w:t>
      </w:r>
      <w:r>
        <w:t>&gt;</w:t>
      </w:r>
      <w:r w:rsidRPr="00C04A08">
        <w:t xml:space="preserve">= </w:t>
      </w:r>
      <w:r>
        <w:t>8</w:t>
      </w:r>
      <w:r w:rsidRPr="00C04A08">
        <w:t>00 MHz</w:t>
      </w:r>
      <w:r>
        <w:t>, FR2-2</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CD0B88" w:rsidRPr="00C04A08" w14:paraId="42ACB979" w14:textId="77777777" w:rsidTr="00975811">
        <w:trPr>
          <w:trHeight w:val="187"/>
        </w:trPr>
        <w:tc>
          <w:tcPr>
            <w:tcW w:w="2720" w:type="dxa"/>
            <w:gridSpan w:val="2"/>
            <w:tcBorders>
              <w:bottom w:val="nil"/>
            </w:tcBorders>
            <w:shd w:val="clear" w:color="auto" w:fill="auto"/>
            <w:noWrap/>
            <w:hideMark/>
          </w:tcPr>
          <w:p w14:paraId="7CFF4967" w14:textId="77777777" w:rsidR="00CD0B88" w:rsidRPr="00C04A08" w:rsidRDefault="00CD0B88" w:rsidP="00975811">
            <w:pPr>
              <w:pStyle w:val="TAH"/>
              <w:rPr>
                <w:rFonts w:eastAsia="Malgun Gothic"/>
                <w:lang w:val="en-US"/>
              </w:rPr>
            </w:pPr>
            <w:r w:rsidRPr="00C04A08">
              <w:t>Modulation</w:t>
            </w:r>
          </w:p>
        </w:tc>
        <w:tc>
          <w:tcPr>
            <w:tcW w:w="4690" w:type="dxa"/>
            <w:gridSpan w:val="2"/>
            <w:shd w:val="clear" w:color="000000" w:fill="FFFFFF"/>
            <w:hideMark/>
          </w:tcPr>
          <w:p w14:paraId="68AFFDE9" w14:textId="77777777" w:rsidR="00CD0B88" w:rsidRPr="00C04A08" w:rsidRDefault="00CD0B88" w:rsidP="00975811">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400 MHz</w:t>
            </w:r>
          </w:p>
        </w:tc>
      </w:tr>
      <w:tr w:rsidR="00CD0B88" w:rsidRPr="00C04A08" w14:paraId="4B9B8C29" w14:textId="77777777" w:rsidTr="00975811">
        <w:trPr>
          <w:trHeight w:val="187"/>
        </w:trPr>
        <w:tc>
          <w:tcPr>
            <w:tcW w:w="2720" w:type="dxa"/>
            <w:gridSpan w:val="2"/>
            <w:tcBorders>
              <w:top w:val="nil"/>
            </w:tcBorders>
            <w:shd w:val="clear" w:color="auto" w:fill="auto"/>
            <w:noWrap/>
            <w:hideMark/>
          </w:tcPr>
          <w:p w14:paraId="77542B06" w14:textId="77777777" w:rsidR="00CD0B88" w:rsidRPr="00C04A08" w:rsidRDefault="00CD0B88" w:rsidP="00975811">
            <w:pPr>
              <w:pStyle w:val="TAH"/>
              <w:rPr>
                <w:rFonts w:eastAsia="Malgun Gothic"/>
                <w:lang w:val="en-US"/>
              </w:rPr>
            </w:pPr>
          </w:p>
        </w:tc>
        <w:tc>
          <w:tcPr>
            <w:tcW w:w="2440" w:type="dxa"/>
            <w:shd w:val="clear" w:color="auto" w:fill="auto"/>
            <w:noWrap/>
            <w:hideMark/>
          </w:tcPr>
          <w:p w14:paraId="73037DBD" w14:textId="77777777" w:rsidR="00CD0B88" w:rsidRPr="00C04A08" w:rsidRDefault="00CD0B88" w:rsidP="00975811">
            <w:pPr>
              <w:pStyle w:val="TAH"/>
              <w:rPr>
                <w:lang w:val="en-US"/>
              </w:rPr>
            </w:pPr>
            <w:r w:rsidRPr="00C04A08">
              <w:rPr>
                <w:lang w:val="en-US"/>
              </w:rPr>
              <w:t>Inner RB allocations,</w:t>
            </w:r>
          </w:p>
          <w:p w14:paraId="67FB9F8A" w14:textId="77777777" w:rsidR="00CD0B88" w:rsidRPr="00C04A08" w:rsidRDefault="00CD0B88" w:rsidP="00975811">
            <w:pPr>
              <w:pStyle w:val="TAH"/>
              <w:rPr>
                <w:lang w:val="en-US" w:eastAsia="ja-JP"/>
              </w:rPr>
            </w:pPr>
            <w:r w:rsidRPr="00C04A08">
              <w:rPr>
                <w:lang w:val="en-US"/>
              </w:rPr>
              <w:t>Region 1</w:t>
            </w:r>
          </w:p>
        </w:tc>
        <w:tc>
          <w:tcPr>
            <w:tcW w:w="2250" w:type="dxa"/>
            <w:shd w:val="clear" w:color="auto" w:fill="auto"/>
            <w:noWrap/>
            <w:hideMark/>
          </w:tcPr>
          <w:p w14:paraId="3B244FEB" w14:textId="77777777" w:rsidR="00CD0B88" w:rsidRPr="00C04A08" w:rsidRDefault="00CD0B88" w:rsidP="00975811">
            <w:pPr>
              <w:pStyle w:val="TAH"/>
              <w:rPr>
                <w:lang w:val="en-US"/>
              </w:rPr>
            </w:pPr>
            <w:r w:rsidRPr="00C04A08">
              <w:rPr>
                <w:lang w:val="en-US"/>
              </w:rPr>
              <w:t>Edge RB allocations</w:t>
            </w:r>
          </w:p>
          <w:p w14:paraId="7B1ABB97" w14:textId="77777777" w:rsidR="00CD0B88" w:rsidRPr="00C04A08" w:rsidRDefault="00CD0B88" w:rsidP="00975811">
            <w:pPr>
              <w:pStyle w:val="TAH"/>
              <w:rPr>
                <w:lang w:val="en-US"/>
              </w:rPr>
            </w:pPr>
          </w:p>
        </w:tc>
      </w:tr>
      <w:tr w:rsidR="00873B65" w:rsidRPr="00C04A08" w14:paraId="253B7700" w14:textId="77777777" w:rsidTr="00975811">
        <w:trPr>
          <w:trHeight w:val="187"/>
        </w:trPr>
        <w:tc>
          <w:tcPr>
            <w:tcW w:w="1540" w:type="dxa"/>
            <w:tcBorders>
              <w:bottom w:val="nil"/>
            </w:tcBorders>
            <w:shd w:val="clear" w:color="auto" w:fill="auto"/>
            <w:vAlign w:val="center"/>
            <w:hideMark/>
          </w:tcPr>
          <w:p w14:paraId="295CE7EC" w14:textId="77777777" w:rsidR="00873B65" w:rsidRPr="00C04A08" w:rsidRDefault="00873B65" w:rsidP="00873B65">
            <w:pPr>
              <w:pStyle w:val="TAC"/>
              <w:rPr>
                <w:lang w:val="en-US"/>
              </w:rPr>
            </w:pPr>
            <w:r w:rsidRPr="00C04A08">
              <w:rPr>
                <w:lang w:val="en-US"/>
              </w:rPr>
              <w:t>DFT-s-OFDM</w:t>
            </w:r>
          </w:p>
        </w:tc>
        <w:tc>
          <w:tcPr>
            <w:tcW w:w="1180" w:type="dxa"/>
            <w:shd w:val="clear" w:color="auto" w:fill="auto"/>
            <w:noWrap/>
            <w:vAlign w:val="center"/>
            <w:hideMark/>
          </w:tcPr>
          <w:p w14:paraId="6C3A1934" w14:textId="77777777" w:rsidR="00873B65" w:rsidRPr="00C04A08" w:rsidRDefault="00873B65" w:rsidP="00873B65">
            <w:pPr>
              <w:pStyle w:val="TAC"/>
              <w:rPr>
                <w:lang w:val="en-US"/>
              </w:rPr>
            </w:pPr>
            <w:r w:rsidRPr="00C04A08">
              <w:rPr>
                <w:lang w:val="en-US"/>
              </w:rPr>
              <w:t>Pi/2 BPSK</w:t>
            </w:r>
          </w:p>
        </w:tc>
        <w:tc>
          <w:tcPr>
            <w:tcW w:w="2440" w:type="dxa"/>
            <w:shd w:val="clear" w:color="auto" w:fill="auto"/>
            <w:noWrap/>
            <w:vAlign w:val="center"/>
          </w:tcPr>
          <w:p w14:paraId="0BE5E33E" w14:textId="75A4B01F" w:rsidR="00873B65" w:rsidRPr="00C04A08" w:rsidRDefault="00873B65" w:rsidP="00873B65">
            <w:pPr>
              <w:pStyle w:val="TAC"/>
              <w:rPr>
                <w:rFonts w:eastAsia="Malgun Gothic"/>
                <w:lang w:val="en-US"/>
              </w:rPr>
            </w:pPr>
            <w:r w:rsidRPr="00C04A08">
              <w:t xml:space="preserve">≤ </w:t>
            </w:r>
            <w:r>
              <w:rPr>
                <w:rFonts w:eastAsia="Malgun Gothic"/>
              </w:rPr>
              <w:t>1.0</w:t>
            </w:r>
          </w:p>
        </w:tc>
        <w:tc>
          <w:tcPr>
            <w:tcW w:w="2250" w:type="dxa"/>
            <w:shd w:val="clear" w:color="auto" w:fill="auto"/>
            <w:noWrap/>
            <w:vAlign w:val="center"/>
          </w:tcPr>
          <w:p w14:paraId="0D4B850A" w14:textId="0722776B" w:rsidR="00873B65" w:rsidRPr="00C04A08" w:rsidRDefault="00873B65" w:rsidP="00873B65">
            <w:pPr>
              <w:pStyle w:val="TAC"/>
              <w:rPr>
                <w:rFonts w:eastAsia="Malgun Gothic"/>
                <w:lang w:val="en-US"/>
              </w:rPr>
            </w:pPr>
            <w:r w:rsidRPr="00C04A08">
              <w:t xml:space="preserve">≤ </w:t>
            </w:r>
            <w:r>
              <w:t>4</w:t>
            </w:r>
            <w:r>
              <w:rPr>
                <w:rFonts w:eastAsia="Malgun Gothic"/>
              </w:rPr>
              <w:t>.0</w:t>
            </w:r>
          </w:p>
        </w:tc>
      </w:tr>
      <w:tr w:rsidR="00873B65" w:rsidRPr="00C04A08" w14:paraId="5026EA15" w14:textId="77777777" w:rsidTr="00975811">
        <w:trPr>
          <w:trHeight w:val="187"/>
        </w:trPr>
        <w:tc>
          <w:tcPr>
            <w:tcW w:w="1540" w:type="dxa"/>
            <w:tcBorders>
              <w:top w:val="nil"/>
              <w:bottom w:val="nil"/>
            </w:tcBorders>
            <w:shd w:val="clear" w:color="auto" w:fill="auto"/>
            <w:vAlign w:val="center"/>
            <w:hideMark/>
          </w:tcPr>
          <w:p w14:paraId="7550EE79" w14:textId="77777777" w:rsidR="00873B65" w:rsidRPr="00C04A08" w:rsidRDefault="00873B65" w:rsidP="00873B65">
            <w:pPr>
              <w:pStyle w:val="TAC"/>
              <w:rPr>
                <w:lang w:val="en-US"/>
              </w:rPr>
            </w:pPr>
          </w:p>
        </w:tc>
        <w:tc>
          <w:tcPr>
            <w:tcW w:w="1180" w:type="dxa"/>
            <w:shd w:val="clear" w:color="auto" w:fill="auto"/>
            <w:noWrap/>
            <w:vAlign w:val="center"/>
            <w:hideMark/>
          </w:tcPr>
          <w:p w14:paraId="3CD98FFE" w14:textId="77777777" w:rsidR="00873B65" w:rsidRPr="00C04A08" w:rsidRDefault="00873B65" w:rsidP="00873B65">
            <w:pPr>
              <w:pStyle w:val="TAC"/>
              <w:rPr>
                <w:lang w:val="en-US"/>
              </w:rPr>
            </w:pPr>
            <w:r w:rsidRPr="00C04A08">
              <w:rPr>
                <w:lang w:val="en-US"/>
              </w:rPr>
              <w:t>QPSK</w:t>
            </w:r>
          </w:p>
        </w:tc>
        <w:tc>
          <w:tcPr>
            <w:tcW w:w="2440" w:type="dxa"/>
            <w:shd w:val="clear" w:color="auto" w:fill="auto"/>
            <w:noWrap/>
            <w:vAlign w:val="center"/>
          </w:tcPr>
          <w:p w14:paraId="0175DCD1" w14:textId="513B7F76" w:rsidR="00873B65" w:rsidRPr="00C04A08" w:rsidRDefault="00873B65" w:rsidP="00873B65">
            <w:pPr>
              <w:pStyle w:val="TAC"/>
              <w:rPr>
                <w:rFonts w:eastAsia="Malgun Gothic"/>
                <w:lang w:val="en-US"/>
              </w:rPr>
            </w:pPr>
            <w:r w:rsidRPr="006F4944">
              <w:rPr>
                <w:rFonts w:eastAsia="Malgun Gothic"/>
              </w:rPr>
              <w:t xml:space="preserve">≤ </w:t>
            </w:r>
            <w:r>
              <w:rPr>
                <w:rFonts w:eastAsia="Malgun Gothic"/>
              </w:rPr>
              <w:t>1.0</w:t>
            </w:r>
          </w:p>
        </w:tc>
        <w:tc>
          <w:tcPr>
            <w:tcW w:w="2250" w:type="dxa"/>
            <w:shd w:val="clear" w:color="auto" w:fill="auto"/>
            <w:noWrap/>
            <w:vAlign w:val="center"/>
          </w:tcPr>
          <w:p w14:paraId="21A4F3BA" w14:textId="5FABB176" w:rsidR="00873B65" w:rsidRPr="00C04A08" w:rsidRDefault="00873B65" w:rsidP="00873B65">
            <w:pPr>
              <w:pStyle w:val="TAC"/>
              <w:rPr>
                <w:rFonts w:eastAsia="Malgun Gothic"/>
                <w:lang w:val="en-US"/>
              </w:rPr>
            </w:pPr>
            <w:r w:rsidRPr="00C04A08">
              <w:t xml:space="preserve">≤ </w:t>
            </w:r>
            <w:r>
              <w:t>4</w:t>
            </w:r>
            <w:r>
              <w:rPr>
                <w:rFonts w:eastAsia="Malgun Gothic"/>
              </w:rPr>
              <w:t>.0</w:t>
            </w:r>
          </w:p>
        </w:tc>
      </w:tr>
      <w:tr w:rsidR="00873B65" w:rsidRPr="00C04A08" w14:paraId="73705EE9" w14:textId="77777777" w:rsidTr="00975811">
        <w:trPr>
          <w:trHeight w:val="187"/>
        </w:trPr>
        <w:tc>
          <w:tcPr>
            <w:tcW w:w="1540" w:type="dxa"/>
            <w:tcBorders>
              <w:top w:val="nil"/>
              <w:bottom w:val="nil"/>
            </w:tcBorders>
            <w:shd w:val="clear" w:color="auto" w:fill="auto"/>
            <w:vAlign w:val="center"/>
            <w:hideMark/>
          </w:tcPr>
          <w:p w14:paraId="7FEEFFDA" w14:textId="77777777" w:rsidR="00873B65" w:rsidRPr="00C04A08" w:rsidRDefault="00873B65" w:rsidP="00873B65">
            <w:pPr>
              <w:pStyle w:val="TAC"/>
              <w:rPr>
                <w:lang w:val="en-US"/>
              </w:rPr>
            </w:pPr>
          </w:p>
        </w:tc>
        <w:tc>
          <w:tcPr>
            <w:tcW w:w="1180" w:type="dxa"/>
            <w:shd w:val="clear" w:color="auto" w:fill="auto"/>
            <w:noWrap/>
            <w:vAlign w:val="center"/>
            <w:hideMark/>
          </w:tcPr>
          <w:p w14:paraId="0EDA5D03" w14:textId="77777777" w:rsidR="00873B65" w:rsidRPr="00C04A08" w:rsidRDefault="00873B65" w:rsidP="00873B65">
            <w:pPr>
              <w:pStyle w:val="TAC"/>
              <w:rPr>
                <w:lang w:val="en-US"/>
              </w:rPr>
            </w:pPr>
            <w:r w:rsidRPr="00C04A08">
              <w:rPr>
                <w:lang w:val="en-US"/>
              </w:rPr>
              <w:t>16 QAM</w:t>
            </w:r>
          </w:p>
        </w:tc>
        <w:tc>
          <w:tcPr>
            <w:tcW w:w="2440" w:type="dxa"/>
            <w:shd w:val="clear" w:color="auto" w:fill="auto"/>
            <w:noWrap/>
            <w:vAlign w:val="center"/>
          </w:tcPr>
          <w:p w14:paraId="6A2EF7A8" w14:textId="6ECD1130" w:rsidR="00873B65" w:rsidRPr="00C04A08" w:rsidRDefault="00873B65" w:rsidP="00873B65">
            <w:pPr>
              <w:pStyle w:val="TAC"/>
              <w:rPr>
                <w:rFonts w:eastAsia="Malgun Gothic"/>
                <w:lang w:val="en-US"/>
              </w:rPr>
            </w:pPr>
            <w:r w:rsidRPr="00C04A08">
              <w:t xml:space="preserve">≤ </w:t>
            </w:r>
            <w:r>
              <w:t>6</w:t>
            </w:r>
            <w:r>
              <w:rPr>
                <w:rFonts w:eastAsia="Malgun Gothic"/>
              </w:rPr>
              <w:t>.0</w:t>
            </w:r>
          </w:p>
        </w:tc>
        <w:tc>
          <w:tcPr>
            <w:tcW w:w="2250" w:type="dxa"/>
            <w:shd w:val="clear" w:color="auto" w:fill="auto"/>
            <w:noWrap/>
            <w:vAlign w:val="center"/>
          </w:tcPr>
          <w:p w14:paraId="26DFD162" w14:textId="00C15466" w:rsidR="00873B65" w:rsidRPr="00C04A08" w:rsidRDefault="00873B65" w:rsidP="00873B65">
            <w:pPr>
              <w:pStyle w:val="TAC"/>
              <w:rPr>
                <w:rFonts w:eastAsia="Malgun Gothic"/>
                <w:lang w:val="en-US"/>
              </w:rPr>
            </w:pPr>
            <w:r w:rsidRPr="00C04A08">
              <w:t xml:space="preserve">≤ </w:t>
            </w:r>
            <w:r>
              <w:t>6</w:t>
            </w:r>
            <w:r>
              <w:rPr>
                <w:rFonts w:eastAsia="Malgun Gothic"/>
              </w:rPr>
              <w:t>.0</w:t>
            </w:r>
          </w:p>
        </w:tc>
      </w:tr>
      <w:tr w:rsidR="00873B65" w:rsidRPr="00C04A08" w14:paraId="37D486FF" w14:textId="77777777" w:rsidTr="00975811">
        <w:trPr>
          <w:trHeight w:val="187"/>
        </w:trPr>
        <w:tc>
          <w:tcPr>
            <w:tcW w:w="1540" w:type="dxa"/>
            <w:tcBorders>
              <w:top w:val="nil"/>
              <w:bottom w:val="single" w:sz="4" w:space="0" w:color="auto"/>
            </w:tcBorders>
            <w:shd w:val="clear" w:color="auto" w:fill="auto"/>
            <w:vAlign w:val="center"/>
            <w:hideMark/>
          </w:tcPr>
          <w:p w14:paraId="38F60755" w14:textId="77777777" w:rsidR="00873B65" w:rsidRPr="00C04A08" w:rsidRDefault="00873B65" w:rsidP="00873B65">
            <w:pPr>
              <w:pStyle w:val="TAC"/>
              <w:rPr>
                <w:lang w:val="en-US"/>
              </w:rPr>
            </w:pPr>
          </w:p>
        </w:tc>
        <w:tc>
          <w:tcPr>
            <w:tcW w:w="1180" w:type="dxa"/>
            <w:shd w:val="clear" w:color="auto" w:fill="auto"/>
            <w:noWrap/>
            <w:vAlign w:val="center"/>
            <w:hideMark/>
          </w:tcPr>
          <w:p w14:paraId="518416ED" w14:textId="77777777" w:rsidR="00873B65" w:rsidRPr="00C04A08" w:rsidRDefault="00873B65" w:rsidP="00873B65">
            <w:pPr>
              <w:pStyle w:val="TAC"/>
              <w:rPr>
                <w:lang w:val="en-US"/>
              </w:rPr>
            </w:pPr>
            <w:r w:rsidRPr="00C04A08">
              <w:rPr>
                <w:lang w:val="en-US"/>
              </w:rPr>
              <w:t>64 QAM</w:t>
            </w:r>
          </w:p>
        </w:tc>
        <w:tc>
          <w:tcPr>
            <w:tcW w:w="2440" w:type="dxa"/>
            <w:shd w:val="clear" w:color="auto" w:fill="auto"/>
            <w:noWrap/>
            <w:vAlign w:val="center"/>
          </w:tcPr>
          <w:p w14:paraId="53707423" w14:textId="71BB3E01" w:rsidR="00873B65" w:rsidRPr="00C04A08" w:rsidRDefault="00873B65" w:rsidP="00873B65">
            <w:pPr>
              <w:pStyle w:val="TAC"/>
              <w:rPr>
                <w:rFonts w:eastAsia="Malgun Gothic"/>
                <w:lang w:val="en-US"/>
              </w:rPr>
            </w:pPr>
            <w:r w:rsidRPr="00C04A08">
              <w:t xml:space="preserve">≤ </w:t>
            </w:r>
            <w:r>
              <w:rPr>
                <w:rFonts w:eastAsia="Malgun Gothic"/>
              </w:rPr>
              <w:t>9.5</w:t>
            </w:r>
          </w:p>
        </w:tc>
        <w:tc>
          <w:tcPr>
            <w:tcW w:w="2250" w:type="dxa"/>
            <w:shd w:val="clear" w:color="auto" w:fill="auto"/>
            <w:noWrap/>
            <w:vAlign w:val="center"/>
          </w:tcPr>
          <w:p w14:paraId="1C244E17" w14:textId="2923F8CB" w:rsidR="00873B65" w:rsidRPr="00C04A08" w:rsidRDefault="00873B65" w:rsidP="00873B65">
            <w:pPr>
              <w:pStyle w:val="TAC"/>
              <w:rPr>
                <w:rFonts w:eastAsia="Malgun Gothic"/>
                <w:lang w:val="en-US"/>
              </w:rPr>
            </w:pPr>
            <w:r w:rsidRPr="00C04A08">
              <w:t xml:space="preserve">≤ </w:t>
            </w:r>
            <w:r>
              <w:rPr>
                <w:rFonts w:eastAsia="Malgun Gothic"/>
              </w:rPr>
              <w:t>9.0</w:t>
            </w:r>
          </w:p>
        </w:tc>
      </w:tr>
      <w:tr w:rsidR="00873B65" w:rsidRPr="00C04A08" w14:paraId="57DACA09" w14:textId="77777777" w:rsidTr="00975811">
        <w:trPr>
          <w:trHeight w:val="187"/>
        </w:trPr>
        <w:tc>
          <w:tcPr>
            <w:tcW w:w="1540" w:type="dxa"/>
            <w:tcBorders>
              <w:bottom w:val="nil"/>
            </w:tcBorders>
            <w:shd w:val="clear" w:color="auto" w:fill="auto"/>
            <w:noWrap/>
            <w:vAlign w:val="center"/>
            <w:hideMark/>
          </w:tcPr>
          <w:p w14:paraId="6F4BB8C7" w14:textId="77777777" w:rsidR="00873B65" w:rsidRPr="00C04A08" w:rsidRDefault="00873B65" w:rsidP="00873B65">
            <w:pPr>
              <w:pStyle w:val="TAC"/>
              <w:rPr>
                <w:lang w:val="en-US"/>
              </w:rPr>
            </w:pPr>
            <w:r w:rsidRPr="00C04A08">
              <w:rPr>
                <w:lang w:val="en-US"/>
              </w:rPr>
              <w:t>CP-OFDM</w:t>
            </w:r>
          </w:p>
        </w:tc>
        <w:tc>
          <w:tcPr>
            <w:tcW w:w="1180" w:type="dxa"/>
            <w:shd w:val="clear" w:color="auto" w:fill="auto"/>
            <w:noWrap/>
            <w:vAlign w:val="center"/>
            <w:hideMark/>
          </w:tcPr>
          <w:p w14:paraId="46FCA9D2" w14:textId="77777777" w:rsidR="00873B65" w:rsidRPr="00C04A08" w:rsidRDefault="00873B65" w:rsidP="00873B65">
            <w:pPr>
              <w:pStyle w:val="TAC"/>
              <w:rPr>
                <w:lang w:val="en-US"/>
              </w:rPr>
            </w:pPr>
            <w:r w:rsidRPr="00C04A08">
              <w:rPr>
                <w:lang w:val="en-US"/>
              </w:rPr>
              <w:t>QPSK</w:t>
            </w:r>
          </w:p>
        </w:tc>
        <w:tc>
          <w:tcPr>
            <w:tcW w:w="2440" w:type="dxa"/>
            <w:shd w:val="clear" w:color="auto" w:fill="auto"/>
            <w:noWrap/>
            <w:vAlign w:val="center"/>
          </w:tcPr>
          <w:p w14:paraId="660BBD1F" w14:textId="403D739B" w:rsidR="00873B65" w:rsidRPr="00C04A08" w:rsidRDefault="00873B65" w:rsidP="00873B65">
            <w:pPr>
              <w:pStyle w:val="TAC"/>
              <w:rPr>
                <w:rFonts w:eastAsia="Malgun Gothic"/>
                <w:lang w:val="en-US"/>
              </w:rPr>
            </w:pPr>
            <w:r w:rsidRPr="00C04A08">
              <w:t xml:space="preserve">≤ </w:t>
            </w:r>
            <w:r>
              <w:t>6</w:t>
            </w:r>
            <w:r>
              <w:rPr>
                <w:rFonts w:eastAsia="Malgun Gothic"/>
              </w:rPr>
              <w:t>.5</w:t>
            </w:r>
          </w:p>
        </w:tc>
        <w:tc>
          <w:tcPr>
            <w:tcW w:w="2250" w:type="dxa"/>
            <w:shd w:val="clear" w:color="auto" w:fill="auto"/>
            <w:noWrap/>
            <w:vAlign w:val="center"/>
          </w:tcPr>
          <w:p w14:paraId="6B633450" w14:textId="6B43C9E2" w:rsidR="00873B65" w:rsidRPr="00C04A08" w:rsidRDefault="00873B65" w:rsidP="00873B65">
            <w:pPr>
              <w:pStyle w:val="TAC"/>
              <w:rPr>
                <w:rFonts w:eastAsia="Malgun Gothic"/>
                <w:lang w:val="en-US"/>
              </w:rPr>
            </w:pPr>
            <w:r w:rsidRPr="00C04A08">
              <w:t xml:space="preserve">≤ </w:t>
            </w:r>
            <w:r>
              <w:t>6</w:t>
            </w:r>
            <w:r>
              <w:rPr>
                <w:rFonts w:eastAsia="Malgun Gothic"/>
              </w:rPr>
              <w:t>.5</w:t>
            </w:r>
          </w:p>
        </w:tc>
      </w:tr>
      <w:tr w:rsidR="00873B65" w:rsidRPr="00C04A08" w14:paraId="2B704355" w14:textId="77777777" w:rsidTr="00975811">
        <w:trPr>
          <w:trHeight w:val="187"/>
        </w:trPr>
        <w:tc>
          <w:tcPr>
            <w:tcW w:w="1540" w:type="dxa"/>
            <w:tcBorders>
              <w:top w:val="nil"/>
              <w:bottom w:val="nil"/>
            </w:tcBorders>
            <w:shd w:val="clear" w:color="auto" w:fill="auto"/>
            <w:vAlign w:val="center"/>
            <w:hideMark/>
          </w:tcPr>
          <w:p w14:paraId="7F85A78A" w14:textId="77777777" w:rsidR="00873B65" w:rsidRPr="00C04A08" w:rsidRDefault="00873B65" w:rsidP="00873B65">
            <w:pPr>
              <w:pStyle w:val="TAC"/>
              <w:rPr>
                <w:lang w:val="en-US"/>
              </w:rPr>
            </w:pPr>
          </w:p>
        </w:tc>
        <w:tc>
          <w:tcPr>
            <w:tcW w:w="1180" w:type="dxa"/>
            <w:shd w:val="clear" w:color="auto" w:fill="auto"/>
            <w:noWrap/>
            <w:vAlign w:val="center"/>
            <w:hideMark/>
          </w:tcPr>
          <w:p w14:paraId="45794508" w14:textId="77777777" w:rsidR="00873B65" w:rsidRPr="00C04A08" w:rsidRDefault="00873B65" w:rsidP="00873B65">
            <w:pPr>
              <w:pStyle w:val="TAC"/>
              <w:rPr>
                <w:lang w:val="en-US"/>
              </w:rPr>
            </w:pPr>
            <w:r w:rsidRPr="00C04A08">
              <w:rPr>
                <w:lang w:val="en-US"/>
              </w:rPr>
              <w:t>16 QAM</w:t>
            </w:r>
          </w:p>
        </w:tc>
        <w:tc>
          <w:tcPr>
            <w:tcW w:w="2440" w:type="dxa"/>
            <w:shd w:val="clear" w:color="auto" w:fill="auto"/>
            <w:noWrap/>
            <w:vAlign w:val="center"/>
          </w:tcPr>
          <w:p w14:paraId="585A0CF6" w14:textId="276C7EA5" w:rsidR="00873B65" w:rsidRPr="00C04A08" w:rsidRDefault="00873B65" w:rsidP="00873B65">
            <w:pPr>
              <w:pStyle w:val="TAC"/>
              <w:rPr>
                <w:rFonts w:eastAsia="Malgun Gothic"/>
                <w:lang w:val="en-US"/>
              </w:rPr>
            </w:pPr>
            <w:r w:rsidRPr="00C04A08">
              <w:t xml:space="preserve">≤ </w:t>
            </w:r>
            <w:r>
              <w:t>8</w:t>
            </w:r>
            <w:r>
              <w:rPr>
                <w:rFonts w:eastAsia="Malgun Gothic"/>
              </w:rPr>
              <w:t>.0</w:t>
            </w:r>
          </w:p>
        </w:tc>
        <w:tc>
          <w:tcPr>
            <w:tcW w:w="2250" w:type="dxa"/>
            <w:shd w:val="clear" w:color="auto" w:fill="auto"/>
            <w:noWrap/>
            <w:vAlign w:val="center"/>
          </w:tcPr>
          <w:p w14:paraId="11B01708" w14:textId="1685711F" w:rsidR="00873B65" w:rsidRPr="00C04A08" w:rsidRDefault="00873B65" w:rsidP="00873B65">
            <w:pPr>
              <w:pStyle w:val="TAC"/>
              <w:rPr>
                <w:rFonts w:eastAsia="Malgun Gothic"/>
                <w:lang w:val="en-US"/>
              </w:rPr>
            </w:pPr>
            <w:r w:rsidRPr="00C04A08">
              <w:t xml:space="preserve">≤ </w:t>
            </w:r>
            <w:r>
              <w:t>8</w:t>
            </w:r>
            <w:r>
              <w:rPr>
                <w:rFonts w:eastAsia="Malgun Gothic"/>
              </w:rPr>
              <w:t>.0</w:t>
            </w:r>
          </w:p>
        </w:tc>
      </w:tr>
      <w:tr w:rsidR="00873B65" w:rsidRPr="00C04A08" w14:paraId="314B404D" w14:textId="77777777" w:rsidTr="00975811">
        <w:trPr>
          <w:trHeight w:val="187"/>
        </w:trPr>
        <w:tc>
          <w:tcPr>
            <w:tcW w:w="1540" w:type="dxa"/>
            <w:tcBorders>
              <w:top w:val="nil"/>
            </w:tcBorders>
            <w:shd w:val="clear" w:color="auto" w:fill="auto"/>
            <w:vAlign w:val="center"/>
            <w:hideMark/>
          </w:tcPr>
          <w:p w14:paraId="0CD3DAEA" w14:textId="77777777" w:rsidR="00873B65" w:rsidRPr="00C04A08" w:rsidRDefault="00873B65" w:rsidP="00873B65">
            <w:pPr>
              <w:pStyle w:val="TAC"/>
              <w:rPr>
                <w:lang w:val="en-US"/>
              </w:rPr>
            </w:pPr>
          </w:p>
        </w:tc>
        <w:tc>
          <w:tcPr>
            <w:tcW w:w="1180" w:type="dxa"/>
            <w:shd w:val="clear" w:color="auto" w:fill="auto"/>
            <w:noWrap/>
            <w:vAlign w:val="center"/>
            <w:hideMark/>
          </w:tcPr>
          <w:p w14:paraId="3681FDFA" w14:textId="77777777" w:rsidR="00873B65" w:rsidRPr="00C04A08" w:rsidRDefault="00873B65" w:rsidP="00873B65">
            <w:pPr>
              <w:pStyle w:val="TAC"/>
              <w:rPr>
                <w:lang w:val="en-US"/>
              </w:rPr>
            </w:pPr>
            <w:r w:rsidRPr="00C04A08">
              <w:rPr>
                <w:lang w:val="en-US"/>
              </w:rPr>
              <w:t>64 QAM</w:t>
            </w:r>
          </w:p>
        </w:tc>
        <w:tc>
          <w:tcPr>
            <w:tcW w:w="2440" w:type="dxa"/>
            <w:shd w:val="clear" w:color="auto" w:fill="auto"/>
            <w:noWrap/>
            <w:vAlign w:val="center"/>
          </w:tcPr>
          <w:p w14:paraId="33F937CA" w14:textId="07B59E72" w:rsidR="00873B65" w:rsidRPr="00C04A08" w:rsidRDefault="00873B65" w:rsidP="00873B65">
            <w:pPr>
              <w:pStyle w:val="TAC"/>
              <w:rPr>
                <w:rFonts w:eastAsia="Malgun Gothic"/>
                <w:lang w:val="en-US"/>
              </w:rPr>
            </w:pPr>
            <w:r w:rsidRPr="00C04A08">
              <w:t xml:space="preserve">≤ </w:t>
            </w:r>
            <w:r>
              <w:rPr>
                <w:rFonts w:eastAsia="Malgun Gothic"/>
              </w:rPr>
              <w:t>10.5</w:t>
            </w:r>
          </w:p>
        </w:tc>
        <w:tc>
          <w:tcPr>
            <w:tcW w:w="2250" w:type="dxa"/>
            <w:shd w:val="clear" w:color="auto" w:fill="auto"/>
            <w:noWrap/>
            <w:vAlign w:val="center"/>
          </w:tcPr>
          <w:p w14:paraId="7ADDFD4C" w14:textId="65CA542E" w:rsidR="00873B65" w:rsidRPr="00C04A08" w:rsidRDefault="00873B65" w:rsidP="00873B65">
            <w:pPr>
              <w:pStyle w:val="TAC"/>
              <w:rPr>
                <w:rFonts w:eastAsia="Malgun Gothic"/>
                <w:lang w:val="en-US"/>
              </w:rPr>
            </w:pPr>
            <w:r w:rsidRPr="00C04A08">
              <w:t xml:space="preserve">≤ </w:t>
            </w:r>
            <w:r>
              <w:rPr>
                <w:rFonts w:eastAsia="Malgun Gothic"/>
              </w:rPr>
              <w:t>10.5</w:t>
            </w:r>
          </w:p>
        </w:tc>
      </w:tr>
    </w:tbl>
    <w:p w14:paraId="5F86B3BF" w14:textId="77777777" w:rsidR="00CD0B88" w:rsidRPr="00C04A08" w:rsidRDefault="00CD0B88" w:rsidP="00CD0B88"/>
    <w:p w14:paraId="57249192" w14:textId="77777777" w:rsidR="00842EF7" w:rsidRPr="00C04A08" w:rsidRDefault="00842EF7" w:rsidP="00842EF7">
      <w:pPr>
        <w:rPr>
          <w:rFonts w:eastAsia="Malgun Gothic"/>
        </w:rPr>
      </w:pPr>
      <w:r w:rsidRPr="00C04A08">
        <w:rPr>
          <w:rFonts w:eastAsia="Malgun Gothic"/>
        </w:rPr>
        <w:t>Where</w:t>
      </w:r>
      <w:r w:rsidRPr="00C04A08">
        <w:rPr>
          <w:rFonts w:eastAsia="Yu Mincho"/>
        </w:rPr>
        <w:t xml:space="preserve"> the </w:t>
      </w:r>
      <w:r w:rsidRPr="00C04A08">
        <w:rPr>
          <w:rFonts w:eastAsia="Malgun Gothic"/>
        </w:rPr>
        <w:t xml:space="preserve">following parameters are defined to specify valid RB allocation ranges for </w:t>
      </w:r>
      <w:r w:rsidRPr="00C04A08">
        <w:rPr>
          <w:rFonts w:eastAsia="SimSun"/>
        </w:rPr>
        <w:t xml:space="preserve">RB allocations in </w:t>
      </w:r>
      <w:r w:rsidRPr="00C04A08">
        <w:rPr>
          <w:rFonts w:eastAsia="Malgun Gothic"/>
        </w:rPr>
        <w:t>Table 6.2.2.3-2</w:t>
      </w:r>
      <w:r w:rsidRPr="00C04A08">
        <w:rPr>
          <w:rFonts w:eastAsia="SimSun"/>
        </w:rPr>
        <w:t>:</w:t>
      </w:r>
    </w:p>
    <w:p w14:paraId="30F172F8"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39D46145"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23A4715B"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6.2.2.3-2 is a Region 1 inner RB allocation if</w:t>
      </w:r>
    </w:p>
    <w:p w14:paraId="769D6900"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CRB</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03BB5A80" w14:textId="0585E85A" w:rsidR="00CD2906" w:rsidRDefault="00CD2906" w:rsidP="00CD2906">
      <w:pPr>
        <w:overflowPunct w:val="0"/>
        <w:autoSpaceDE w:val="0"/>
        <w:autoSpaceDN w:val="0"/>
        <w:adjustRightInd w:val="0"/>
        <w:textAlignment w:val="baseline"/>
        <w:rPr>
          <w:rFonts w:eastAsia="SimSun"/>
        </w:rPr>
      </w:pPr>
      <w:bookmarkStart w:id="4304" w:name="_Toc21340768"/>
      <w:bookmarkStart w:id="4305" w:name="_Toc29805215"/>
      <w:bookmarkStart w:id="4306" w:name="_Toc36456424"/>
      <w:bookmarkStart w:id="4307" w:name="_Toc36469522"/>
      <w:bookmarkStart w:id="4308" w:name="_Toc37253931"/>
      <w:bookmarkStart w:id="4309" w:name="_Toc37322788"/>
      <w:bookmarkStart w:id="4310" w:name="_Toc37324194"/>
      <w:bookmarkStart w:id="4311" w:name="_Toc45889717"/>
      <w:bookmarkStart w:id="4312" w:name="_Toc52196372"/>
      <w:bookmarkStart w:id="4313" w:name="_Toc52197352"/>
      <w:bookmarkStart w:id="4314" w:name="_Toc53173075"/>
      <w:bookmarkStart w:id="4315" w:name="_Toc53173444"/>
      <w:bookmarkStart w:id="4316" w:name="_Toc61119434"/>
      <w:bookmarkStart w:id="4317" w:name="_Toc61119816"/>
      <w:bookmarkStart w:id="4318" w:name="_Toc67925863"/>
      <w:bookmarkStart w:id="4319" w:name="_Toc75273501"/>
      <w:bookmarkStart w:id="4320" w:name="_Toc76510401"/>
      <w:bookmarkStart w:id="4321" w:name="_Toc83129554"/>
      <w:bookmarkStart w:id="4322" w:name="_Toc90591087"/>
      <w:bookmarkStart w:id="4323" w:name="_Toc98864111"/>
      <w:bookmarkStart w:id="4324" w:name="_Toc99733360"/>
      <w:bookmarkStart w:id="4325" w:name="_Toc106577251"/>
      <w:r w:rsidRPr="00C04A08">
        <w:rPr>
          <w:rFonts w:eastAsia="SimSun"/>
        </w:rPr>
        <w:t>For all transmission bandwidth configurations, an RB allocation is an Edge allocation if it is NOT a Region 1 inner allocation.</w:t>
      </w:r>
    </w:p>
    <w:p w14:paraId="7D2F8727" w14:textId="77777777" w:rsidR="00CD2906" w:rsidRPr="00C04A08" w:rsidRDefault="00CD2906" w:rsidP="00CD2906">
      <w:pPr>
        <w:overflowPunct w:val="0"/>
        <w:autoSpaceDE w:val="0"/>
        <w:autoSpaceDN w:val="0"/>
        <w:adjustRightInd w:val="0"/>
        <w:textAlignment w:val="baseline"/>
        <w:rPr>
          <w:rFonts w:eastAsia="SimSun"/>
        </w:rPr>
      </w:pPr>
    </w:p>
    <w:p w14:paraId="0C2F0A89" w14:textId="77777777" w:rsidR="00842EF7" w:rsidRPr="00C04A08" w:rsidRDefault="00842EF7" w:rsidP="00842EF7">
      <w:pPr>
        <w:pStyle w:val="Heading4"/>
      </w:pPr>
      <w:bookmarkStart w:id="4326" w:name="_Toc114537002"/>
      <w:bookmarkStart w:id="4327" w:name="_Toc115257270"/>
      <w:bookmarkStart w:id="4328" w:name="_Toc123086589"/>
      <w:bookmarkStart w:id="4329" w:name="_Toc124295913"/>
      <w:bookmarkStart w:id="4330" w:name="_Toc124296383"/>
      <w:bookmarkStart w:id="4331" w:name="_Toc130572199"/>
      <w:bookmarkStart w:id="4332" w:name="_Toc131708198"/>
      <w:bookmarkStart w:id="4333" w:name="_Toc137458005"/>
      <w:r w:rsidRPr="00C04A08">
        <w:t>6.2.2.4</w:t>
      </w:r>
      <w:r w:rsidRPr="00C04A08">
        <w:tab/>
        <w:t>UE maximum output power reduction for power class 4</w:t>
      </w:r>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p>
    <w:p w14:paraId="03B3F3F4" w14:textId="77777777" w:rsidR="00842EF7" w:rsidRPr="00C04A08" w:rsidRDefault="00842EF7" w:rsidP="00842EF7">
      <w:r w:rsidRPr="00C04A08">
        <w:t xml:space="preserve">For power class 4, MPR specified in sub-clause 6.2.2.3 applies. </w:t>
      </w:r>
    </w:p>
    <w:p w14:paraId="29A28460" w14:textId="77777777" w:rsidR="00842EF7" w:rsidRPr="00C04A08" w:rsidRDefault="00842EF7" w:rsidP="00842EF7">
      <w:pPr>
        <w:pStyle w:val="TH"/>
      </w:pPr>
      <w:r w:rsidRPr="00C04A08">
        <w:t>Table 6.2.2.4-1: Void</w:t>
      </w:r>
    </w:p>
    <w:p w14:paraId="5ABD1B35" w14:textId="77777777" w:rsidR="00520437" w:rsidRPr="00FE760F" w:rsidRDefault="00520437" w:rsidP="00520437">
      <w:pPr>
        <w:pStyle w:val="Heading4"/>
      </w:pPr>
      <w:bookmarkStart w:id="4334" w:name="_Toc67925864"/>
      <w:bookmarkStart w:id="4335" w:name="_Toc75273502"/>
      <w:bookmarkStart w:id="4336" w:name="_Toc76510402"/>
      <w:bookmarkStart w:id="4337" w:name="_Toc83129555"/>
      <w:bookmarkStart w:id="4338" w:name="_Toc90591088"/>
      <w:bookmarkStart w:id="4339" w:name="_Toc98864112"/>
      <w:bookmarkStart w:id="4340" w:name="_Toc99733361"/>
      <w:bookmarkStart w:id="4341" w:name="_Toc106577252"/>
      <w:bookmarkStart w:id="4342" w:name="_Toc114537003"/>
      <w:bookmarkStart w:id="4343" w:name="_Toc115257271"/>
      <w:bookmarkStart w:id="4344" w:name="_Toc123086590"/>
      <w:bookmarkStart w:id="4345" w:name="_Toc124295914"/>
      <w:bookmarkStart w:id="4346" w:name="_Toc124296384"/>
      <w:bookmarkStart w:id="4347" w:name="_Toc130572200"/>
      <w:bookmarkStart w:id="4348" w:name="_Toc131708199"/>
      <w:bookmarkStart w:id="4349" w:name="_Toc137458006"/>
      <w:r w:rsidRPr="00FE760F">
        <w:t>6.2.2.</w:t>
      </w:r>
      <w:r>
        <w:t>5</w:t>
      </w:r>
      <w:r w:rsidRPr="00FE760F">
        <w:tab/>
        <w:t xml:space="preserve">UE maximum output power reduction for power class </w:t>
      </w:r>
      <w:r>
        <w:t>5</w:t>
      </w:r>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p>
    <w:p w14:paraId="23C9B345" w14:textId="77777777" w:rsidR="00520437" w:rsidRPr="00FE760F" w:rsidRDefault="00520437" w:rsidP="00520437">
      <w:r>
        <w:t>For power class 5</w:t>
      </w:r>
      <w:r w:rsidRPr="00FE760F">
        <w:t>, MPR specified in sub-clause 6.2.2.3 applies</w:t>
      </w:r>
      <w:r>
        <w:t>.</w:t>
      </w:r>
    </w:p>
    <w:p w14:paraId="53EEDD90" w14:textId="77777777" w:rsidR="006C0751" w:rsidRPr="00FE760F" w:rsidRDefault="006C0751" w:rsidP="006C0751">
      <w:pPr>
        <w:pStyle w:val="Heading4"/>
      </w:pPr>
      <w:bookmarkStart w:id="4350" w:name="_Toc98864113"/>
      <w:bookmarkStart w:id="4351" w:name="_Toc99733362"/>
      <w:bookmarkStart w:id="4352" w:name="_Toc106577253"/>
      <w:bookmarkStart w:id="4353" w:name="_Toc114537004"/>
      <w:bookmarkStart w:id="4354" w:name="_Toc115257272"/>
      <w:bookmarkStart w:id="4355" w:name="_Toc123086591"/>
      <w:bookmarkStart w:id="4356" w:name="_Toc124295915"/>
      <w:bookmarkStart w:id="4357" w:name="_Toc124296385"/>
      <w:bookmarkStart w:id="4358" w:name="_Toc130572201"/>
      <w:bookmarkStart w:id="4359" w:name="_Toc131708200"/>
      <w:bookmarkStart w:id="4360" w:name="_Toc137458007"/>
      <w:r w:rsidRPr="00FE760F">
        <w:t>6.2.2.</w:t>
      </w:r>
      <w:r>
        <w:t>6</w:t>
      </w:r>
      <w:r w:rsidRPr="00FE760F">
        <w:tab/>
        <w:t xml:space="preserve">UE maximum output power reduction for power class </w:t>
      </w:r>
      <w:r>
        <w:t>6</w:t>
      </w:r>
      <w:bookmarkEnd w:id="4350"/>
      <w:bookmarkEnd w:id="4351"/>
      <w:bookmarkEnd w:id="4352"/>
      <w:bookmarkEnd w:id="4353"/>
      <w:bookmarkEnd w:id="4354"/>
      <w:bookmarkEnd w:id="4355"/>
      <w:bookmarkEnd w:id="4356"/>
      <w:bookmarkEnd w:id="4357"/>
      <w:bookmarkEnd w:id="4358"/>
      <w:bookmarkEnd w:id="4359"/>
      <w:bookmarkEnd w:id="4360"/>
    </w:p>
    <w:p w14:paraId="0DB6C2EB" w14:textId="77777777" w:rsidR="006C0751" w:rsidRPr="00C77612" w:rsidRDefault="006C0751" w:rsidP="006C0751">
      <w:r>
        <w:t>For power class 6</w:t>
      </w:r>
      <w:r w:rsidRPr="00FE760F">
        <w:t>, MPR specified in sub-clause 6.2.2.3 applies</w:t>
      </w:r>
      <w:r>
        <w:t>.</w:t>
      </w:r>
    </w:p>
    <w:p w14:paraId="0336222C" w14:textId="77777777" w:rsidR="00FF6C20" w:rsidRDefault="00FF6C20" w:rsidP="00FF6C20">
      <w:pPr>
        <w:pStyle w:val="Heading4"/>
      </w:pPr>
      <w:bookmarkStart w:id="4361" w:name="_Toc106577254"/>
      <w:bookmarkStart w:id="4362" w:name="_Toc114537005"/>
      <w:bookmarkStart w:id="4363" w:name="_Toc115257273"/>
      <w:bookmarkStart w:id="4364" w:name="_Toc123086592"/>
      <w:bookmarkStart w:id="4365" w:name="_Toc124295916"/>
      <w:bookmarkStart w:id="4366" w:name="_Toc124296386"/>
      <w:bookmarkStart w:id="4367" w:name="_Toc130572202"/>
      <w:bookmarkStart w:id="4368" w:name="_Toc131708201"/>
      <w:bookmarkStart w:id="4369" w:name="_Toc137458008"/>
      <w:r>
        <w:t>6.2.2.7</w:t>
      </w:r>
      <w:r>
        <w:tab/>
        <w:t>UE maximum output power reduction for power class 7</w:t>
      </w:r>
      <w:bookmarkEnd w:id="4361"/>
      <w:bookmarkEnd w:id="4362"/>
      <w:bookmarkEnd w:id="4363"/>
      <w:bookmarkEnd w:id="4364"/>
      <w:bookmarkEnd w:id="4365"/>
      <w:bookmarkEnd w:id="4366"/>
      <w:bookmarkEnd w:id="4367"/>
      <w:bookmarkEnd w:id="4368"/>
      <w:bookmarkEnd w:id="4369"/>
    </w:p>
    <w:p w14:paraId="4EC99ECA" w14:textId="1CD25205" w:rsidR="00FF6C20" w:rsidRDefault="00FF6C20" w:rsidP="00FF6C20">
      <w:r>
        <w:t xml:space="preserve">For power class 7, MPR specified in sub-clause 6.2.2.3 for </w:t>
      </w:r>
      <w:r>
        <w:rPr>
          <w:rFonts w:hint="eastAsia"/>
          <w:lang w:val="en-US" w:eastAsia="zh-CN"/>
        </w:rPr>
        <w:t>channel bandwidth</w:t>
      </w:r>
      <w:r>
        <w:t xml:space="preserve"> less than or equal to 200MHz applies.</w:t>
      </w:r>
    </w:p>
    <w:p w14:paraId="2DD14890" w14:textId="77777777" w:rsidR="00FF6C20" w:rsidRPr="00C04A08" w:rsidRDefault="00FF6C20" w:rsidP="00842EF7"/>
    <w:p w14:paraId="72353CFA" w14:textId="77777777" w:rsidR="00842EF7" w:rsidRPr="00C04A08" w:rsidRDefault="00842EF7" w:rsidP="00842EF7">
      <w:pPr>
        <w:pStyle w:val="Heading3"/>
      </w:pPr>
      <w:bookmarkStart w:id="4370" w:name="_Toc21340769"/>
      <w:bookmarkStart w:id="4371" w:name="_Toc29805216"/>
      <w:bookmarkStart w:id="4372" w:name="_Toc36456425"/>
      <w:bookmarkStart w:id="4373" w:name="_Toc36469523"/>
      <w:bookmarkStart w:id="4374" w:name="_Toc37253932"/>
      <w:bookmarkStart w:id="4375" w:name="_Toc37322789"/>
      <w:bookmarkStart w:id="4376" w:name="_Toc37324195"/>
      <w:bookmarkStart w:id="4377" w:name="_Toc45889718"/>
      <w:bookmarkStart w:id="4378" w:name="_Toc52196373"/>
      <w:bookmarkStart w:id="4379" w:name="_Toc52197353"/>
      <w:bookmarkStart w:id="4380" w:name="_Toc53173076"/>
      <w:bookmarkStart w:id="4381" w:name="_Toc53173445"/>
      <w:bookmarkStart w:id="4382" w:name="_Toc61119435"/>
      <w:bookmarkStart w:id="4383" w:name="_Toc61119817"/>
      <w:bookmarkStart w:id="4384" w:name="_Toc67925865"/>
      <w:bookmarkStart w:id="4385" w:name="_Toc75273503"/>
      <w:bookmarkStart w:id="4386" w:name="_Toc76510403"/>
      <w:bookmarkStart w:id="4387" w:name="_Toc83129556"/>
      <w:bookmarkStart w:id="4388" w:name="_Toc90591089"/>
      <w:bookmarkStart w:id="4389" w:name="_Toc98864114"/>
      <w:bookmarkStart w:id="4390" w:name="_Toc99733363"/>
      <w:bookmarkStart w:id="4391" w:name="_Toc106577255"/>
      <w:bookmarkStart w:id="4392" w:name="_Toc114537006"/>
      <w:bookmarkStart w:id="4393" w:name="_Toc115257274"/>
      <w:bookmarkStart w:id="4394" w:name="_Toc123086593"/>
      <w:bookmarkStart w:id="4395" w:name="_Toc124295917"/>
      <w:bookmarkStart w:id="4396" w:name="_Toc124296387"/>
      <w:bookmarkStart w:id="4397" w:name="_Toc130572203"/>
      <w:bookmarkStart w:id="4398" w:name="_Toc131708202"/>
      <w:bookmarkStart w:id="4399" w:name="_Toc137458009"/>
      <w:r w:rsidRPr="00C04A08">
        <w:t>6.2.3</w:t>
      </w:r>
      <w:r w:rsidRPr="00C04A08">
        <w:tab/>
        <w:t>UE maximum output power with additional requirements</w:t>
      </w:r>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p>
    <w:p w14:paraId="7F714232" w14:textId="77777777" w:rsidR="00842EF7" w:rsidRPr="00C04A08" w:rsidRDefault="00842EF7" w:rsidP="00842EF7">
      <w:pPr>
        <w:pStyle w:val="Heading4"/>
      </w:pPr>
      <w:bookmarkStart w:id="4400" w:name="_Toc21340770"/>
      <w:bookmarkStart w:id="4401" w:name="_Toc29805217"/>
      <w:bookmarkStart w:id="4402" w:name="_Toc36456426"/>
      <w:bookmarkStart w:id="4403" w:name="_Toc36469524"/>
      <w:bookmarkStart w:id="4404" w:name="_Toc37253933"/>
      <w:bookmarkStart w:id="4405" w:name="_Toc37322790"/>
      <w:bookmarkStart w:id="4406" w:name="_Toc37324196"/>
      <w:bookmarkStart w:id="4407" w:name="_Toc45889719"/>
      <w:bookmarkStart w:id="4408" w:name="_Toc52196374"/>
      <w:bookmarkStart w:id="4409" w:name="_Toc52197354"/>
      <w:bookmarkStart w:id="4410" w:name="_Toc53173077"/>
      <w:bookmarkStart w:id="4411" w:name="_Toc53173446"/>
      <w:bookmarkStart w:id="4412" w:name="_Toc61119436"/>
      <w:bookmarkStart w:id="4413" w:name="_Toc61119818"/>
      <w:bookmarkStart w:id="4414" w:name="_Toc67925866"/>
      <w:bookmarkStart w:id="4415" w:name="_Toc75273504"/>
      <w:bookmarkStart w:id="4416" w:name="_Toc76510404"/>
      <w:bookmarkStart w:id="4417" w:name="_Toc83129557"/>
      <w:bookmarkStart w:id="4418" w:name="_Toc90591090"/>
      <w:bookmarkStart w:id="4419" w:name="_Toc98864115"/>
      <w:bookmarkStart w:id="4420" w:name="_Toc99733364"/>
      <w:bookmarkStart w:id="4421" w:name="_Toc106577256"/>
      <w:bookmarkStart w:id="4422" w:name="_Toc114537007"/>
      <w:bookmarkStart w:id="4423" w:name="_Toc115257275"/>
      <w:bookmarkStart w:id="4424" w:name="_Toc123086594"/>
      <w:bookmarkStart w:id="4425" w:name="_Toc124295918"/>
      <w:bookmarkStart w:id="4426" w:name="_Toc124296388"/>
      <w:bookmarkStart w:id="4427" w:name="_Toc130572204"/>
      <w:bookmarkStart w:id="4428" w:name="_Toc131708203"/>
      <w:bookmarkStart w:id="4429" w:name="_Toc137458010"/>
      <w:r w:rsidRPr="00C04A08">
        <w:t>6.2.3.1</w:t>
      </w:r>
      <w:r w:rsidRPr="00C04A08">
        <w:tab/>
        <w:t>General</w:t>
      </w:r>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p>
    <w:p w14:paraId="3F0E0F8C" w14:textId="5FCC141C" w:rsidR="00952A85" w:rsidRPr="00C04A08" w:rsidRDefault="00952A85" w:rsidP="00952A85">
      <w:pPr>
        <w:rPr>
          <w:i/>
          <w:lang w:eastAsia="zh-CN"/>
        </w:rPr>
      </w:pPr>
      <w:bookmarkStart w:id="4430" w:name="_Hlk516051685"/>
      <w:r w:rsidRPr="00C04A08">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w:t>
      </w:r>
      <w:r w:rsidRPr="00D913B1">
        <w:rPr>
          <w:i/>
        </w:rPr>
        <w:t>additionalSpectrumEmission</w:t>
      </w:r>
      <w:r w:rsidRPr="00C04A08">
        <w:t xml:space="preserve">. Throughout this specification, the notion of indication or signalling of an NS value refers to the corresponding indication of an NR frequency band number of the applicable operating band (the IE field </w:t>
      </w:r>
      <w:r w:rsidRPr="00D913B1">
        <w:rPr>
          <w:i/>
        </w:rPr>
        <w:t>freqBandIndicatorNR</w:t>
      </w:r>
      <w:r w:rsidRPr="00C04A08">
        <w:t xml:space="preserve">) and an associated value of </w:t>
      </w:r>
      <w:r w:rsidRPr="00D913B1">
        <w:rPr>
          <w:i/>
        </w:rPr>
        <w:t>additionalSpectrumEmission</w:t>
      </w:r>
      <w:r w:rsidRPr="00C04A08">
        <w:t xml:space="preserve"> in the relevant RRC information elements</w:t>
      </w:r>
      <w:r>
        <w:rPr>
          <w:rFonts w:hint="eastAsia"/>
          <w:lang w:eastAsia="zh-CN"/>
        </w:rPr>
        <w:t>.</w:t>
      </w:r>
    </w:p>
    <w:p w14:paraId="19774BBF" w14:textId="77777777" w:rsidR="00952A85" w:rsidRPr="00C04A08" w:rsidRDefault="00952A85" w:rsidP="00952A85">
      <w:r w:rsidRPr="00C04A08">
        <w:t>To meet these additional requirements, additional maximum power reduction (A-MPR) is allowed for the maximum output power as specified in clause 6.2.1. Unless stated otherwise, an A-MPR of 0 dB shall be used.</w:t>
      </w:r>
    </w:p>
    <w:p w14:paraId="10A1A8B8" w14:textId="332C6AE9" w:rsidR="00952A85" w:rsidRPr="00C04A08" w:rsidRDefault="00952A85" w:rsidP="00952A85">
      <w:r w:rsidRPr="00C04A08">
        <w:lastRenderedPageBreak/>
        <w:t xml:space="preserve">Table 6.2.3.1-1 specifies the additional requirements with their associated network signalling values and the allowed A-MPR and applicable operating band(s) for each NS value. The mapping of NR frequency band numbers and values of the </w:t>
      </w:r>
      <w:r w:rsidRPr="00C04A08">
        <w:rPr>
          <w:i/>
        </w:rPr>
        <w:t>additionalSpectrumEmission</w:t>
      </w:r>
      <w:r w:rsidRPr="00C04A08">
        <w:t xml:space="preserve"> to network signalling labels is specified in Table 6.2.3.1-2. Unless otherwise stated, the allowed total back off is maximum of A-MPR and MPR specified in clause 6.2.2.</w:t>
      </w:r>
    </w:p>
    <w:p w14:paraId="56E0996D" w14:textId="77777777" w:rsidR="00842EF7" w:rsidRPr="00C04A08" w:rsidRDefault="00842EF7" w:rsidP="00842EF7">
      <w:pPr>
        <w:pStyle w:val="TH"/>
      </w:pPr>
      <w:r w:rsidRPr="00C04A08">
        <w:t>Table 6.2.3.1-1</w:t>
      </w:r>
      <w:bookmarkEnd w:id="4430"/>
      <w:r w:rsidRPr="00C04A08">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842EF7" w:rsidRPr="00C04A08" w14:paraId="5F0D626E"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hideMark/>
          </w:tcPr>
          <w:p w14:paraId="016AD9CC" w14:textId="77777777" w:rsidR="00842EF7" w:rsidRPr="00C04A08" w:rsidRDefault="00842EF7" w:rsidP="00F91227">
            <w:pPr>
              <w:pStyle w:val="TAH"/>
              <w:rPr>
                <w:rFonts w:cs="Arial"/>
              </w:rPr>
            </w:pPr>
            <w:r w:rsidRPr="00C04A08">
              <w:rPr>
                <w:rFonts w:cs="Arial"/>
              </w:rPr>
              <w:t>Network Signalling label</w:t>
            </w:r>
          </w:p>
        </w:tc>
        <w:tc>
          <w:tcPr>
            <w:tcW w:w="1510" w:type="dxa"/>
            <w:tcBorders>
              <w:top w:val="single" w:sz="4" w:space="0" w:color="auto"/>
              <w:left w:val="single" w:sz="4" w:space="0" w:color="auto"/>
              <w:bottom w:val="single" w:sz="4" w:space="0" w:color="auto"/>
              <w:right w:val="single" w:sz="4" w:space="0" w:color="auto"/>
            </w:tcBorders>
            <w:hideMark/>
          </w:tcPr>
          <w:p w14:paraId="7B320980" w14:textId="77777777" w:rsidR="00842EF7" w:rsidRPr="00C04A08" w:rsidRDefault="00842EF7" w:rsidP="00F91227">
            <w:pPr>
              <w:pStyle w:val="TAH"/>
              <w:rPr>
                <w:rFonts w:cs="Arial"/>
              </w:rPr>
            </w:pPr>
            <w:r w:rsidRPr="00C04A08">
              <w:rPr>
                <w:rFonts w:cs="Arial"/>
              </w:rPr>
              <w:t>Requirements (clause)</w:t>
            </w:r>
          </w:p>
        </w:tc>
        <w:tc>
          <w:tcPr>
            <w:tcW w:w="1501" w:type="dxa"/>
            <w:tcBorders>
              <w:top w:val="single" w:sz="4" w:space="0" w:color="auto"/>
              <w:left w:val="single" w:sz="4" w:space="0" w:color="auto"/>
              <w:bottom w:val="single" w:sz="4" w:space="0" w:color="auto"/>
              <w:right w:val="single" w:sz="4" w:space="0" w:color="auto"/>
            </w:tcBorders>
            <w:hideMark/>
          </w:tcPr>
          <w:p w14:paraId="49A35BA7" w14:textId="77777777" w:rsidR="00842EF7" w:rsidRPr="00C04A08" w:rsidRDefault="00842EF7" w:rsidP="00F91227">
            <w:pPr>
              <w:pStyle w:val="TAH"/>
              <w:rPr>
                <w:rFonts w:cs="Arial"/>
              </w:rPr>
            </w:pPr>
            <w:r w:rsidRPr="00C04A08">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1AFFE71E" w14:textId="77777777" w:rsidR="00842EF7" w:rsidRPr="00C04A08" w:rsidRDefault="00842EF7" w:rsidP="00F91227">
            <w:pPr>
              <w:pStyle w:val="TAH"/>
              <w:rPr>
                <w:rFonts w:cs="Arial"/>
              </w:rPr>
            </w:pPr>
            <w:r w:rsidRPr="00C04A08">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66522E62" w14:textId="77777777" w:rsidR="00842EF7" w:rsidRPr="00C04A08" w:rsidRDefault="00842EF7" w:rsidP="00F91227">
            <w:pPr>
              <w:pStyle w:val="TAH"/>
              <w:rPr>
                <w:rFonts w:cs="Arial"/>
              </w:rPr>
            </w:pPr>
            <w:r w:rsidRPr="00C04A08">
              <w:rPr>
                <w:rFonts w:cs="Arial"/>
              </w:rPr>
              <w:t>Resources Blocks</w:t>
            </w:r>
            <w:r w:rsidRPr="00C04A08">
              <w:rPr>
                <w:rFonts w:cs="Arial"/>
                <w:lang w:eastAsia="zh-CN"/>
              </w:rPr>
              <w:t xml:space="preserve"> </w:t>
            </w:r>
            <w:r w:rsidRPr="00C04A08">
              <w:rPr>
                <w:rFonts w:cs="Arial"/>
              </w:rPr>
              <w:t>(</w:t>
            </w:r>
            <w:r w:rsidRPr="00C04A08">
              <w:rPr>
                <w:rFonts w:cs="Arial"/>
                <w:i/>
                <w:iCs/>
              </w:rPr>
              <w:t>N</w:t>
            </w:r>
            <w:r w:rsidRPr="00C04A08">
              <w:rPr>
                <w:rFonts w:cs="Arial"/>
                <w:vertAlign w:val="subscript"/>
              </w:rPr>
              <w:t>RB</w:t>
            </w:r>
            <w:r w:rsidRPr="00C04A08">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79CA4030" w14:textId="77777777" w:rsidR="00842EF7" w:rsidRPr="00C04A08" w:rsidRDefault="00842EF7" w:rsidP="00F91227">
            <w:pPr>
              <w:pStyle w:val="TAH"/>
              <w:rPr>
                <w:rFonts w:cs="Arial"/>
              </w:rPr>
            </w:pPr>
            <w:r w:rsidRPr="00C04A08">
              <w:rPr>
                <w:rFonts w:cs="Arial"/>
              </w:rPr>
              <w:t>A-MPR (dB)</w:t>
            </w:r>
          </w:p>
        </w:tc>
      </w:tr>
      <w:tr w:rsidR="007B1E18" w:rsidRPr="00C04A08" w14:paraId="4E40B690"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F85EC81" w14:textId="711F269D" w:rsidR="007B1E18" w:rsidRPr="00C04A08" w:rsidRDefault="007B1E18" w:rsidP="007B1E18">
            <w:pPr>
              <w:pStyle w:val="TAC"/>
              <w:rPr>
                <w:rFonts w:cs="Arial"/>
              </w:rPr>
            </w:pPr>
            <w:r w:rsidRPr="00C04A08">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6FCEE2D5" w14:textId="77777777" w:rsidR="007B1E18" w:rsidRPr="00C04A08" w:rsidRDefault="007B1E18" w:rsidP="007B1E18">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6EE0FAA4" w14:textId="77777777" w:rsidR="007B1E18" w:rsidRPr="00C04A08" w:rsidRDefault="007B1E18" w:rsidP="007B1E18">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47FC49C2" w14:textId="77777777" w:rsidR="007B1E18" w:rsidRPr="00C04A08" w:rsidRDefault="007B1E18" w:rsidP="007B1E18">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34A66BC6" w14:textId="77777777" w:rsidR="007B1E18" w:rsidRPr="00C04A08" w:rsidRDefault="007B1E18" w:rsidP="007B1E18">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6F814BAA" w14:textId="0E7A7064" w:rsidR="007B1E18" w:rsidRPr="00C04A08" w:rsidRDefault="007B1E18" w:rsidP="007B1E18">
            <w:pPr>
              <w:pStyle w:val="TAC"/>
              <w:rPr>
                <w:rFonts w:cs="Arial"/>
              </w:rPr>
            </w:pPr>
            <w:r w:rsidRPr="00C04A08">
              <w:rPr>
                <w:rFonts w:cs="Arial"/>
              </w:rPr>
              <w:t>N/A</w:t>
            </w:r>
          </w:p>
        </w:tc>
      </w:tr>
      <w:tr w:rsidR="007B1E18" w:rsidRPr="00C04A08" w14:paraId="3872665A"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624B5BEA" w14:textId="77777777" w:rsidR="007B1E18" w:rsidRDefault="007B1E18" w:rsidP="007B1E18">
            <w:pPr>
              <w:pStyle w:val="TAC"/>
              <w:rPr>
                <w:rFonts w:cs="Arial"/>
              </w:rPr>
            </w:pPr>
            <w:r w:rsidRPr="00C04A08">
              <w:rPr>
                <w:rFonts w:cs="Arial"/>
              </w:rPr>
              <w:t>NS_201</w:t>
            </w:r>
          </w:p>
          <w:p w14:paraId="23A88B41" w14:textId="0011F8BA" w:rsidR="007B1E18" w:rsidRPr="00C04A08" w:rsidRDefault="007B1E18" w:rsidP="007B1E18">
            <w:pPr>
              <w:pStyle w:val="TAC"/>
              <w:rPr>
                <w:rFonts w:cs="Arial"/>
              </w:rPr>
            </w:pPr>
            <w:r>
              <w:rPr>
                <w:rFonts w:cs="Arial"/>
              </w:rPr>
              <w:t>(NOTE 1</w:t>
            </w:r>
            <w:r>
              <w:rPr>
                <w:rFonts w:cs="Arial" w:hint="eastAsia"/>
              </w:rPr>
              <w:t>)</w:t>
            </w:r>
          </w:p>
        </w:tc>
        <w:tc>
          <w:tcPr>
            <w:tcW w:w="1510" w:type="dxa"/>
            <w:tcBorders>
              <w:top w:val="single" w:sz="4" w:space="0" w:color="auto"/>
              <w:left w:val="single" w:sz="4" w:space="0" w:color="auto"/>
              <w:bottom w:val="single" w:sz="4" w:space="0" w:color="auto"/>
              <w:right w:val="single" w:sz="4" w:space="0" w:color="auto"/>
            </w:tcBorders>
            <w:vAlign w:val="center"/>
          </w:tcPr>
          <w:p w14:paraId="13F30765" w14:textId="592DB8E5" w:rsidR="007B1E18" w:rsidRPr="00C04A08" w:rsidRDefault="007B1E18" w:rsidP="007B1E18">
            <w:pPr>
              <w:pStyle w:val="TAC"/>
              <w:rPr>
                <w:rFonts w:cs="Arial"/>
              </w:rPr>
            </w:pPr>
            <w:r w:rsidRPr="00C04A08">
              <w:t>6.5.3.2.2</w:t>
            </w:r>
          </w:p>
        </w:tc>
        <w:tc>
          <w:tcPr>
            <w:tcW w:w="1501" w:type="dxa"/>
            <w:tcBorders>
              <w:top w:val="single" w:sz="4" w:space="0" w:color="auto"/>
              <w:left w:val="single" w:sz="4" w:space="0" w:color="auto"/>
              <w:bottom w:val="single" w:sz="4" w:space="0" w:color="auto"/>
              <w:right w:val="single" w:sz="4" w:space="0" w:color="auto"/>
            </w:tcBorders>
            <w:vAlign w:val="center"/>
          </w:tcPr>
          <w:p w14:paraId="6D6F6BCE" w14:textId="08C621CA" w:rsidR="007B1E18" w:rsidRPr="00C04A08" w:rsidRDefault="007B1E18" w:rsidP="007B1E18">
            <w:pPr>
              <w:pStyle w:val="TAC"/>
              <w:rPr>
                <w:rFonts w:cs="Arial"/>
              </w:rPr>
            </w:pPr>
            <w:r w:rsidRPr="00C04A08">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6687ADED" w14:textId="77777777" w:rsidR="007B1E18" w:rsidRPr="00C04A08" w:rsidRDefault="007B1E18" w:rsidP="007B1E18">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E28531B" w14:textId="77777777" w:rsidR="007B1E18" w:rsidRPr="00C04A08" w:rsidRDefault="007B1E18" w:rsidP="007B1E18">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6C09363B" w14:textId="245B8107" w:rsidR="007B1E18" w:rsidRPr="00C04A08" w:rsidRDefault="007B1E18" w:rsidP="007B1E18">
            <w:pPr>
              <w:pStyle w:val="TAC"/>
              <w:rPr>
                <w:rFonts w:cs="Arial"/>
              </w:rPr>
            </w:pPr>
            <w:r w:rsidRPr="00C04A08">
              <w:rPr>
                <w:rFonts w:cs="Arial"/>
              </w:rPr>
              <w:t>6.2.3.2</w:t>
            </w:r>
          </w:p>
        </w:tc>
      </w:tr>
      <w:tr w:rsidR="007B1E18" w:rsidRPr="00C04A08" w14:paraId="64B8149E"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7CD5A59" w14:textId="52DB17E7" w:rsidR="007B1E18" w:rsidRPr="00C04A08" w:rsidRDefault="007B1E18" w:rsidP="007B1E18">
            <w:pPr>
              <w:pStyle w:val="TAC"/>
              <w:rPr>
                <w:rFonts w:cs="Arial"/>
              </w:rPr>
            </w:pPr>
            <w:r w:rsidRPr="00C04A08">
              <w:t>NS_202</w:t>
            </w:r>
          </w:p>
        </w:tc>
        <w:tc>
          <w:tcPr>
            <w:tcW w:w="1510" w:type="dxa"/>
            <w:tcBorders>
              <w:top w:val="single" w:sz="4" w:space="0" w:color="auto"/>
              <w:left w:val="single" w:sz="4" w:space="0" w:color="auto"/>
              <w:bottom w:val="single" w:sz="4" w:space="0" w:color="auto"/>
              <w:right w:val="single" w:sz="4" w:space="0" w:color="auto"/>
            </w:tcBorders>
            <w:vAlign w:val="center"/>
          </w:tcPr>
          <w:p w14:paraId="3C0FBF08" w14:textId="7D2678C0" w:rsidR="007B1E18" w:rsidRPr="00C04A08" w:rsidRDefault="007B1E18" w:rsidP="007B1E18">
            <w:pPr>
              <w:pStyle w:val="TAC"/>
            </w:pPr>
            <w:r w:rsidRPr="00C04A08">
              <w:t>6.5.3.2.3</w:t>
            </w:r>
          </w:p>
        </w:tc>
        <w:tc>
          <w:tcPr>
            <w:tcW w:w="1501" w:type="dxa"/>
            <w:tcBorders>
              <w:top w:val="single" w:sz="4" w:space="0" w:color="auto"/>
              <w:left w:val="single" w:sz="4" w:space="0" w:color="auto"/>
              <w:bottom w:val="single" w:sz="4" w:space="0" w:color="auto"/>
              <w:right w:val="single" w:sz="4" w:space="0" w:color="auto"/>
            </w:tcBorders>
            <w:vAlign w:val="center"/>
          </w:tcPr>
          <w:p w14:paraId="4320604F" w14:textId="5D3D38D6" w:rsidR="007B1E18" w:rsidRPr="00C04A08" w:rsidRDefault="007B1E18" w:rsidP="007B1E18">
            <w:pPr>
              <w:pStyle w:val="TAC"/>
              <w:rPr>
                <w:rFonts w:cs="Arial"/>
              </w:rPr>
            </w:pPr>
            <w:r w:rsidRPr="00C04A08">
              <w:rPr>
                <w:rFonts w:eastAsia="Malgun Gothic" w:cs="Arial"/>
              </w:rPr>
              <w:t>n257, n258</w:t>
            </w:r>
          </w:p>
        </w:tc>
        <w:tc>
          <w:tcPr>
            <w:tcW w:w="1180" w:type="dxa"/>
            <w:tcBorders>
              <w:top w:val="single" w:sz="4" w:space="0" w:color="auto"/>
              <w:left w:val="single" w:sz="4" w:space="0" w:color="auto"/>
              <w:bottom w:val="single" w:sz="4" w:space="0" w:color="auto"/>
              <w:right w:val="single" w:sz="4" w:space="0" w:color="auto"/>
            </w:tcBorders>
            <w:vAlign w:val="center"/>
          </w:tcPr>
          <w:p w14:paraId="4C1B9EB3" w14:textId="10BA50B2" w:rsidR="007B1E18" w:rsidRPr="00C04A08" w:rsidRDefault="007B1E18" w:rsidP="007B1E18">
            <w:pPr>
              <w:pStyle w:val="TAC"/>
              <w:rPr>
                <w:rFonts w:cs="Arial"/>
              </w:rPr>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vAlign w:val="center"/>
          </w:tcPr>
          <w:p w14:paraId="5AA4175C" w14:textId="56B6862B" w:rsidR="007B1E18" w:rsidRPr="00C04A08" w:rsidRDefault="007B1E18" w:rsidP="007B1E18">
            <w:pPr>
              <w:pStyle w:val="TAC"/>
              <w:rPr>
                <w:rFonts w:cs="Arial"/>
              </w:rPr>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vAlign w:val="center"/>
          </w:tcPr>
          <w:p w14:paraId="6421188F" w14:textId="1F96C8FF" w:rsidR="007B1E18" w:rsidRPr="00C04A08" w:rsidRDefault="007B1E18" w:rsidP="007B1E18">
            <w:pPr>
              <w:pStyle w:val="TAC"/>
              <w:rPr>
                <w:rFonts w:cs="Arial"/>
              </w:rPr>
            </w:pPr>
            <w:r w:rsidRPr="00C04A08">
              <w:t>6.2.3.3</w:t>
            </w:r>
          </w:p>
        </w:tc>
      </w:tr>
      <w:tr w:rsidR="007B1E18" w:rsidRPr="00C04A08" w14:paraId="1543B17E" w14:textId="77777777" w:rsidTr="00C71299">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04FBD61B" w14:textId="659BAE92" w:rsidR="007B1E18" w:rsidRPr="00C04A08" w:rsidRDefault="007B1E18" w:rsidP="007B1E18">
            <w:pPr>
              <w:pStyle w:val="TAC"/>
            </w:pPr>
            <w:r w:rsidRPr="00FE760F">
              <w:t>NS_20</w:t>
            </w:r>
            <w:r>
              <w:t>3</w:t>
            </w:r>
          </w:p>
        </w:tc>
        <w:tc>
          <w:tcPr>
            <w:tcW w:w="1510" w:type="dxa"/>
            <w:tcBorders>
              <w:top w:val="single" w:sz="4" w:space="0" w:color="auto"/>
              <w:left w:val="single" w:sz="4" w:space="0" w:color="auto"/>
              <w:bottom w:val="single" w:sz="4" w:space="0" w:color="auto"/>
              <w:right w:val="single" w:sz="4" w:space="0" w:color="auto"/>
            </w:tcBorders>
          </w:tcPr>
          <w:p w14:paraId="4C518214" w14:textId="2B4CC90B" w:rsidR="007B1E18" w:rsidRPr="00C04A08" w:rsidRDefault="007B1E18" w:rsidP="007B1E18">
            <w:pPr>
              <w:pStyle w:val="TAC"/>
            </w:pPr>
            <w:r w:rsidRPr="00FE760F">
              <w:t>6.5.3.2.</w:t>
            </w:r>
            <w:r>
              <w:t>4</w:t>
            </w:r>
          </w:p>
        </w:tc>
        <w:tc>
          <w:tcPr>
            <w:tcW w:w="1501" w:type="dxa"/>
            <w:tcBorders>
              <w:top w:val="single" w:sz="4" w:space="0" w:color="auto"/>
              <w:left w:val="single" w:sz="4" w:space="0" w:color="auto"/>
              <w:bottom w:val="single" w:sz="4" w:space="0" w:color="auto"/>
              <w:right w:val="single" w:sz="4" w:space="0" w:color="auto"/>
            </w:tcBorders>
          </w:tcPr>
          <w:p w14:paraId="6DF822E9" w14:textId="3BE5E3D4" w:rsidR="007B1E18" w:rsidRPr="00C04A08" w:rsidRDefault="007B1E18" w:rsidP="007B1E18">
            <w:pPr>
              <w:pStyle w:val="TAC"/>
              <w:rPr>
                <w:rFonts w:eastAsia="Malgun Gothic" w:cs="Arial"/>
              </w:rPr>
            </w:pPr>
            <w:r>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tcPr>
          <w:p w14:paraId="63604931" w14:textId="7D622164" w:rsidR="007B1E18" w:rsidRPr="00C04A08" w:rsidRDefault="007B1E18" w:rsidP="007B1E18">
            <w:pPr>
              <w:pStyle w:val="TAC"/>
              <w:rPr>
                <w:rFonts w:cs="Arial"/>
              </w:rPr>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tcPr>
          <w:p w14:paraId="7FE4C313" w14:textId="38A7F051" w:rsidR="007B1E18" w:rsidRPr="00C04A08" w:rsidRDefault="007B1E18" w:rsidP="007B1E18">
            <w:pPr>
              <w:pStyle w:val="TAC"/>
              <w:rPr>
                <w:rFonts w:cs="Arial"/>
              </w:rPr>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tcPr>
          <w:p w14:paraId="061CADC9" w14:textId="2D94001B" w:rsidR="007B1E18" w:rsidRPr="00C04A08" w:rsidRDefault="007B1E18" w:rsidP="007B1E18">
            <w:pPr>
              <w:pStyle w:val="TAC"/>
            </w:pPr>
            <w:r w:rsidRPr="00FE760F">
              <w:t>6.2.3.</w:t>
            </w:r>
            <w:r>
              <w:t>4</w:t>
            </w:r>
          </w:p>
        </w:tc>
      </w:tr>
      <w:tr w:rsidR="00C71299" w:rsidRPr="00C04A08" w14:paraId="62550DD7" w14:textId="77777777" w:rsidTr="00C71299">
        <w:trPr>
          <w:trHeight w:val="187"/>
          <w:jc w:val="center"/>
        </w:trPr>
        <w:tc>
          <w:tcPr>
            <w:tcW w:w="7796" w:type="dxa"/>
            <w:gridSpan w:val="6"/>
            <w:tcBorders>
              <w:top w:val="single" w:sz="4" w:space="0" w:color="auto"/>
              <w:left w:val="single" w:sz="4" w:space="0" w:color="auto"/>
              <w:bottom w:val="single" w:sz="4" w:space="0" w:color="auto"/>
              <w:right w:val="single" w:sz="4" w:space="0" w:color="auto"/>
            </w:tcBorders>
          </w:tcPr>
          <w:p w14:paraId="60FCEE76" w14:textId="2EABC40F" w:rsidR="00C71299" w:rsidRPr="00FE760F" w:rsidRDefault="007B1E18" w:rsidP="00C71299">
            <w:pPr>
              <w:pStyle w:val="TAN"/>
            </w:pPr>
            <w:r w:rsidRPr="00446013">
              <w:t>NOTE</w:t>
            </w:r>
            <w:r>
              <w:t xml:space="preserve"> 1</w:t>
            </w:r>
            <w:r w:rsidRPr="00446013">
              <w:t>:</w:t>
            </w:r>
            <w:r w:rsidRPr="00446013">
              <w:tab/>
            </w:r>
            <w:r w:rsidRPr="008C3D34">
              <w:t>NS_201 is obsolete, the associated additional spurious emission requirements are not applicable</w:t>
            </w:r>
            <w:r>
              <w:t>.</w:t>
            </w:r>
          </w:p>
        </w:tc>
      </w:tr>
    </w:tbl>
    <w:p w14:paraId="7400DD4D" w14:textId="77777777" w:rsidR="00842EF7" w:rsidRPr="00C04A08" w:rsidRDefault="00842EF7" w:rsidP="00842EF7"/>
    <w:p w14:paraId="6036B7E6" w14:textId="05239DEF" w:rsidR="00842EF7" w:rsidRPr="00C04A08" w:rsidRDefault="007B1E18" w:rsidP="00842EF7">
      <w:pPr>
        <w:pStyle w:val="TH"/>
      </w:pPr>
      <w:r w:rsidRPr="00C04A08">
        <w:t>Table 6.2.3.1-2: Mapping of Network Signa</w:t>
      </w:r>
      <w:r>
        <w:rPr>
          <w:rFonts w:hint="eastAsia"/>
          <w:lang w:eastAsia="zh-CN"/>
        </w:rPr>
        <w:t>l</w:t>
      </w:r>
      <w:r w:rsidRPr="00C04A08">
        <w:t>ling labe</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9A71CB" w:rsidRPr="00C04A08" w14:paraId="7415E38F" w14:textId="77777777" w:rsidTr="009A71CB">
        <w:trPr>
          <w:trHeight w:val="187"/>
          <w:jc w:val="center"/>
        </w:trPr>
        <w:tc>
          <w:tcPr>
            <w:tcW w:w="1099" w:type="dxa"/>
            <w:tcBorders>
              <w:top w:val="single" w:sz="4" w:space="0" w:color="auto"/>
              <w:left w:val="single" w:sz="4" w:space="0" w:color="auto"/>
              <w:bottom w:val="nil"/>
              <w:right w:val="single" w:sz="4" w:space="0" w:color="auto"/>
            </w:tcBorders>
            <w:shd w:val="clear" w:color="auto" w:fill="auto"/>
            <w:hideMark/>
          </w:tcPr>
          <w:p w14:paraId="2E39E62C" w14:textId="77777777" w:rsidR="009A71CB" w:rsidRPr="00C04A08" w:rsidRDefault="009A71CB" w:rsidP="009A71CB">
            <w:pPr>
              <w:pStyle w:val="TAH"/>
            </w:pPr>
            <w:r w:rsidRPr="00C04A08">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7E3FE3DF" w14:textId="77777777" w:rsidR="009A71CB" w:rsidRPr="00C04A08" w:rsidRDefault="009A71CB" w:rsidP="009A71CB">
            <w:pPr>
              <w:pStyle w:val="TAH"/>
            </w:pPr>
            <w:r w:rsidRPr="00C04A08">
              <w:t>Value of additionalSpectrumEmission</w:t>
            </w:r>
          </w:p>
        </w:tc>
      </w:tr>
      <w:tr w:rsidR="009A71CB" w:rsidRPr="00C04A08" w14:paraId="5ED43CC7" w14:textId="77777777" w:rsidTr="009A71CB">
        <w:trPr>
          <w:trHeight w:val="187"/>
          <w:jc w:val="center"/>
        </w:trPr>
        <w:tc>
          <w:tcPr>
            <w:tcW w:w="1099" w:type="dxa"/>
            <w:tcBorders>
              <w:top w:val="nil"/>
              <w:left w:val="single" w:sz="4" w:space="0" w:color="auto"/>
              <w:bottom w:val="single" w:sz="4" w:space="0" w:color="auto"/>
              <w:right w:val="single" w:sz="4" w:space="0" w:color="auto"/>
            </w:tcBorders>
            <w:shd w:val="clear" w:color="auto" w:fill="auto"/>
          </w:tcPr>
          <w:p w14:paraId="06C7E767" w14:textId="77777777" w:rsidR="009A71CB" w:rsidRPr="00C04A08" w:rsidRDefault="009A71CB" w:rsidP="009A71CB">
            <w:pPr>
              <w:pStyle w:val="TAH"/>
            </w:pPr>
          </w:p>
        </w:tc>
        <w:tc>
          <w:tcPr>
            <w:tcW w:w="957" w:type="dxa"/>
            <w:tcBorders>
              <w:top w:val="single" w:sz="4" w:space="0" w:color="auto"/>
              <w:left w:val="single" w:sz="4" w:space="0" w:color="auto"/>
              <w:bottom w:val="single" w:sz="4" w:space="0" w:color="auto"/>
              <w:right w:val="single" w:sz="4" w:space="0" w:color="auto"/>
            </w:tcBorders>
          </w:tcPr>
          <w:p w14:paraId="3E051709" w14:textId="77777777" w:rsidR="009A71CB" w:rsidRPr="00C04A08" w:rsidRDefault="009A71CB" w:rsidP="009A71CB">
            <w:pPr>
              <w:pStyle w:val="TAH"/>
            </w:pPr>
            <w:r w:rsidRPr="00C04A08">
              <w:t>0</w:t>
            </w:r>
          </w:p>
        </w:tc>
        <w:tc>
          <w:tcPr>
            <w:tcW w:w="990" w:type="dxa"/>
            <w:tcBorders>
              <w:top w:val="single" w:sz="4" w:space="0" w:color="auto"/>
              <w:left w:val="single" w:sz="4" w:space="0" w:color="auto"/>
              <w:bottom w:val="single" w:sz="4" w:space="0" w:color="auto"/>
              <w:right w:val="single" w:sz="4" w:space="0" w:color="auto"/>
            </w:tcBorders>
          </w:tcPr>
          <w:p w14:paraId="64518C15" w14:textId="77777777" w:rsidR="009A71CB" w:rsidRPr="00C04A08" w:rsidRDefault="009A71CB" w:rsidP="009A71CB">
            <w:pPr>
              <w:pStyle w:val="TAH"/>
            </w:pPr>
            <w:r w:rsidRPr="00C04A08">
              <w:t>1</w:t>
            </w:r>
          </w:p>
        </w:tc>
        <w:tc>
          <w:tcPr>
            <w:tcW w:w="990" w:type="dxa"/>
            <w:tcBorders>
              <w:top w:val="single" w:sz="4" w:space="0" w:color="auto"/>
              <w:left w:val="single" w:sz="4" w:space="0" w:color="auto"/>
              <w:bottom w:val="single" w:sz="4" w:space="0" w:color="auto"/>
              <w:right w:val="single" w:sz="4" w:space="0" w:color="auto"/>
            </w:tcBorders>
          </w:tcPr>
          <w:p w14:paraId="2777FD56" w14:textId="77777777" w:rsidR="009A71CB" w:rsidRPr="00C04A08" w:rsidRDefault="009A71CB" w:rsidP="009A71CB">
            <w:pPr>
              <w:pStyle w:val="TAH"/>
            </w:pPr>
            <w:r w:rsidRPr="00C04A08">
              <w:t>2</w:t>
            </w:r>
          </w:p>
        </w:tc>
        <w:tc>
          <w:tcPr>
            <w:tcW w:w="990" w:type="dxa"/>
            <w:tcBorders>
              <w:top w:val="single" w:sz="4" w:space="0" w:color="auto"/>
              <w:left w:val="single" w:sz="4" w:space="0" w:color="auto"/>
              <w:bottom w:val="single" w:sz="4" w:space="0" w:color="auto"/>
              <w:right w:val="single" w:sz="4" w:space="0" w:color="auto"/>
            </w:tcBorders>
          </w:tcPr>
          <w:p w14:paraId="413EA1D0" w14:textId="77777777" w:rsidR="009A71CB" w:rsidRPr="00C04A08" w:rsidRDefault="009A71CB" w:rsidP="009A71CB">
            <w:pPr>
              <w:pStyle w:val="TAH"/>
            </w:pPr>
            <w:r w:rsidRPr="00C04A08">
              <w:t>3</w:t>
            </w:r>
          </w:p>
        </w:tc>
        <w:tc>
          <w:tcPr>
            <w:tcW w:w="990" w:type="dxa"/>
            <w:tcBorders>
              <w:top w:val="single" w:sz="4" w:space="0" w:color="auto"/>
              <w:left w:val="single" w:sz="4" w:space="0" w:color="auto"/>
              <w:bottom w:val="single" w:sz="4" w:space="0" w:color="auto"/>
              <w:right w:val="single" w:sz="4" w:space="0" w:color="auto"/>
            </w:tcBorders>
          </w:tcPr>
          <w:p w14:paraId="1AD26CAD" w14:textId="77777777" w:rsidR="009A71CB" w:rsidRPr="00C04A08" w:rsidRDefault="009A71CB" w:rsidP="009A71CB">
            <w:pPr>
              <w:pStyle w:val="TAH"/>
            </w:pPr>
            <w:r w:rsidRPr="00C04A08">
              <w:t>4</w:t>
            </w:r>
          </w:p>
        </w:tc>
        <w:tc>
          <w:tcPr>
            <w:tcW w:w="990" w:type="dxa"/>
            <w:tcBorders>
              <w:top w:val="single" w:sz="4" w:space="0" w:color="auto"/>
              <w:left w:val="single" w:sz="4" w:space="0" w:color="auto"/>
              <w:bottom w:val="single" w:sz="4" w:space="0" w:color="auto"/>
              <w:right w:val="single" w:sz="4" w:space="0" w:color="auto"/>
            </w:tcBorders>
          </w:tcPr>
          <w:p w14:paraId="159FE099" w14:textId="77777777" w:rsidR="009A71CB" w:rsidRPr="00C04A08" w:rsidRDefault="009A71CB" w:rsidP="009A71CB">
            <w:pPr>
              <w:pStyle w:val="TAH"/>
            </w:pPr>
            <w:r w:rsidRPr="00C04A08">
              <w:t>5</w:t>
            </w:r>
          </w:p>
        </w:tc>
        <w:tc>
          <w:tcPr>
            <w:tcW w:w="990" w:type="dxa"/>
            <w:tcBorders>
              <w:top w:val="single" w:sz="4" w:space="0" w:color="auto"/>
              <w:left w:val="single" w:sz="4" w:space="0" w:color="auto"/>
              <w:bottom w:val="single" w:sz="4" w:space="0" w:color="auto"/>
              <w:right w:val="single" w:sz="4" w:space="0" w:color="auto"/>
            </w:tcBorders>
          </w:tcPr>
          <w:p w14:paraId="31780674" w14:textId="77777777" w:rsidR="009A71CB" w:rsidRPr="00C04A08" w:rsidRDefault="009A71CB" w:rsidP="009A71CB">
            <w:pPr>
              <w:pStyle w:val="TAH"/>
            </w:pPr>
            <w:r w:rsidRPr="00C04A08">
              <w:t>6</w:t>
            </w:r>
          </w:p>
        </w:tc>
        <w:tc>
          <w:tcPr>
            <w:tcW w:w="990" w:type="dxa"/>
            <w:tcBorders>
              <w:top w:val="single" w:sz="4" w:space="0" w:color="auto"/>
              <w:left w:val="single" w:sz="4" w:space="0" w:color="auto"/>
              <w:bottom w:val="single" w:sz="4" w:space="0" w:color="auto"/>
              <w:right w:val="single" w:sz="4" w:space="0" w:color="auto"/>
            </w:tcBorders>
          </w:tcPr>
          <w:p w14:paraId="649C64CF" w14:textId="77777777" w:rsidR="009A71CB" w:rsidRPr="00C04A08" w:rsidRDefault="009A71CB" w:rsidP="009A71CB">
            <w:pPr>
              <w:pStyle w:val="TAH"/>
            </w:pPr>
            <w:r w:rsidRPr="00C04A08">
              <w:t>7</w:t>
            </w:r>
          </w:p>
        </w:tc>
      </w:tr>
      <w:tr w:rsidR="009A71CB" w:rsidRPr="00C04A08" w14:paraId="0D6E3B05"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hideMark/>
          </w:tcPr>
          <w:p w14:paraId="0F2C877F" w14:textId="77777777" w:rsidR="009A71CB" w:rsidRPr="00C04A08" w:rsidRDefault="009A71CB" w:rsidP="00C71299">
            <w:pPr>
              <w:pStyle w:val="TAC"/>
            </w:pPr>
            <w:r w:rsidRPr="00C04A08">
              <w:t>n257</w:t>
            </w:r>
          </w:p>
        </w:tc>
        <w:tc>
          <w:tcPr>
            <w:tcW w:w="957" w:type="dxa"/>
            <w:tcBorders>
              <w:top w:val="single" w:sz="4" w:space="0" w:color="auto"/>
              <w:left w:val="single" w:sz="4" w:space="0" w:color="auto"/>
              <w:right w:val="single" w:sz="4" w:space="0" w:color="auto"/>
            </w:tcBorders>
            <w:hideMark/>
          </w:tcPr>
          <w:p w14:paraId="3A56C783"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2E30C528" w14:textId="77777777" w:rsidR="009A71CB" w:rsidRPr="00C04A08" w:rsidRDefault="009A71CB" w:rsidP="00C71299">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20085DD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C048719"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4BFB84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A0E434E"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038DF4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0DB7040" w14:textId="77777777" w:rsidR="009A71CB" w:rsidRPr="00C04A08" w:rsidRDefault="009A71CB" w:rsidP="00C71299">
            <w:pPr>
              <w:pStyle w:val="TAC"/>
            </w:pPr>
          </w:p>
        </w:tc>
      </w:tr>
      <w:tr w:rsidR="007B1E18" w:rsidRPr="00C04A08" w14:paraId="42AC414D"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8DAD448" w14:textId="77777777" w:rsidR="007B1E18" w:rsidRPr="00C04A08" w:rsidRDefault="007B1E18" w:rsidP="007B1E18">
            <w:pPr>
              <w:pStyle w:val="TAC"/>
            </w:pPr>
            <w:r w:rsidRPr="00C04A08">
              <w:t>n258</w:t>
            </w:r>
          </w:p>
        </w:tc>
        <w:tc>
          <w:tcPr>
            <w:tcW w:w="957" w:type="dxa"/>
            <w:tcBorders>
              <w:top w:val="single" w:sz="4" w:space="0" w:color="auto"/>
              <w:left w:val="single" w:sz="4" w:space="0" w:color="auto"/>
              <w:right w:val="single" w:sz="4" w:space="0" w:color="auto"/>
            </w:tcBorders>
          </w:tcPr>
          <w:p w14:paraId="5E0EA11A" w14:textId="77777777" w:rsidR="007B1E18" w:rsidRPr="00C04A08" w:rsidRDefault="007B1E18" w:rsidP="007B1E18">
            <w:pPr>
              <w:pStyle w:val="TAC"/>
            </w:pPr>
            <w:r w:rsidRPr="00C04A08">
              <w:t>NS_200</w:t>
            </w:r>
          </w:p>
        </w:tc>
        <w:tc>
          <w:tcPr>
            <w:tcW w:w="990" w:type="dxa"/>
            <w:tcBorders>
              <w:top w:val="single" w:sz="4" w:space="0" w:color="auto"/>
              <w:left w:val="single" w:sz="4" w:space="0" w:color="auto"/>
              <w:right w:val="single" w:sz="4" w:space="0" w:color="auto"/>
            </w:tcBorders>
          </w:tcPr>
          <w:p w14:paraId="6A75BFE4" w14:textId="77777777" w:rsidR="007B1E18" w:rsidRDefault="007B1E18" w:rsidP="007B1E18">
            <w:pPr>
              <w:pStyle w:val="TAC"/>
              <w:rPr>
                <w:rFonts w:eastAsia="Malgun Gothic"/>
              </w:rPr>
            </w:pPr>
            <w:r w:rsidRPr="00C04A08">
              <w:rPr>
                <w:rFonts w:eastAsia="Malgun Gothic"/>
              </w:rPr>
              <w:t>NS_201</w:t>
            </w:r>
          </w:p>
          <w:p w14:paraId="72473F34" w14:textId="424F6D70" w:rsidR="007B1E18" w:rsidRPr="00C04A08" w:rsidRDefault="007B1E18" w:rsidP="007B1E18">
            <w:pPr>
              <w:pStyle w:val="TAC"/>
            </w:pPr>
            <w:r>
              <w:rPr>
                <w:rFonts w:eastAsia="Malgun Gothic"/>
              </w:rPr>
              <w:t>(NOTE 2)</w:t>
            </w:r>
          </w:p>
        </w:tc>
        <w:tc>
          <w:tcPr>
            <w:tcW w:w="990" w:type="dxa"/>
            <w:tcBorders>
              <w:top w:val="single" w:sz="4" w:space="0" w:color="auto"/>
              <w:left w:val="single" w:sz="4" w:space="0" w:color="auto"/>
              <w:right w:val="single" w:sz="4" w:space="0" w:color="auto"/>
            </w:tcBorders>
          </w:tcPr>
          <w:p w14:paraId="3250A926" w14:textId="63EB8303" w:rsidR="007B1E18" w:rsidRPr="00C04A08" w:rsidRDefault="007B1E18" w:rsidP="007B1E18">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5B75E900" w14:textId="7BA593D5" w:rsidR="007B1E18" w:rsidRPr="00C04A08" w:rsidRDefault="007B1E18" w:rsidP="007B1E18">
            <w:pPr>
              <w:pStyle w:val="TAC"/>
            </w:pPr>
            <w:r>
              <w:rPr>
                <w:rFonts w:eastAsia="Malgun Gothic"/>
              </w:rPr>
              <w:t>NS_203</w:t>
            </w:r>
          </w:p>
        </w:tc>
        <w:tc>
          <w:tcPr>
            <w:tcW w:w="990" w:type="dxa"/>
            <w:tcBorders>
              <w:top w:val="single" w:sz="4" w:space="0" w:color="auto"/>
              <w:left w:val="single" w:sz="4" w:space="0" w:color="auto"/>
              <w:right w:val="single" w:sz="4" w:space="0" w:color="auto"/>
            </w:tcBorders>
          </w:tcPr>
          <w:p w14:paraId="557888CE" w14:textId="77777777" w:rsidR="007B1E18" w:rsidRPr="00C04A08" w:rsidRDefault="007B1E18" w:rsidP="007B1E18">
            <w:pPr>
              <w:pStyle w:val="TAC"/>
            </w:pPr>
          </w:p>
        </w:tc>
        <w:tc>
          <w:tcPr>
            <w:tcW w:w="990" w:type="dxa"/>
            <w:tcBorders>
              <w:top w:val="single" w:sz="4" w:space="0" w:color="auto"/>
              <w:left w:val="single" w:sz="4" w:space="0" w:color="auto"/>
              <w:right w:val="single" w:sz="4" w:space="0" w:color="auto"/>
            </w:tcBorders>
          </w:tcPr>
          <w:p w14:paraId="0C251E95" w14:textId="77777777" w:rsidR="007B1E18" w:rsidRPr="00C04A08" w:rsidRDefault="007B1E18" w:rsidP="007B1E18">
            <w:pPr>
              <w:pStyle w:val="TAC"/>
            </w:pPr>
          </w:p>
        </w:tc>
        <w:tc>
          <w:tcPr>
            <w:tcW w:w="990" w:type="dxa"/>
            <w:tcBorders>
              <w:top w:val="single" w:sz="4" w:space="0" w:color="auto"/>
              <w:left w:val="single" w:sz="4" w:space="0" w:color="auto"/>
              <w:right w:val="single" w:sz="4" w:space="0" w:color="auto"/>
            </w:tcBorders>
          </w:tcPr>
          <w:p w14:paraId="0712E225" w14:textId="77777777" w:rsidR="007B1E18" w:rsidRPr="00C04A08" w:rsidRDefault="007B1E18" w:rsidP="007B1E18">
            <w:pPr>
              <w:pStyle w:val="TAC"/>
            </w:pPr>
          </w:p>
        </w:tc>
        <w:tc>
          <w:tcPr>
            <w:tcW w:w="990" w:type="dxa"/>
            <w:tcBorders>
              <w:top w:val="single" w:sz="4" w:space="0" w:color="auto"/>
              <w:left w:val="single" w:sz="4" w:space="0" w:color="auto"/>
              <w:right w:val="single" w:sz="4" w:space="0" w:color="auto"/>
            </w:tcBorders>
          </w:tcPr>
          <w:p w14:paraId="7A7A58C4" w14:textId="77777777" w:rsidR="007B1E18" w:rsidRPr="00C04A08" w:rsidRDefault="007B1E18" w:rsidP="007B1E18">
            <w:pPr>
              <w:pStyle w:val="TAC"/>
            </w:pPr>
          </w:p>
        </w:tc>
      </w:tr>
      <w:tr w:rsidR="009A71CB" w:rsidRPr="00C04A08" w14:paraId="5DDF4BAE"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6552089A" w14:textId="77777777" w:rsidR="009A71CB" w:rsidRPr="00C04A08" w:rsidRDefault="009A71CB" w:rsidP="00C71299">
            <w:pPr>
              <w:pStyle w:val="TAC"/>
            </w:pPr>
            <w:r w:rsidRPr="00C04A08">
              <w:t>n259</w:t>
            </w:r>
          </w:p>
        </w:tc>
        <w:tc>
          <w:tcPr>
            <w:tcW w:w="957" w:type="dxa"/>
            <w:tcBorders>
              <w:top w:val="single" w:sz="4" w:space="0" w:color="auto"/>
              <w:left w:val="single" w:sz="4" w:space="0" w:color="auto"/>
              <w:right w:val="single" w:sz="4" w:space="0" w:color="auto"/>
            </w:tcBorders>
          </w:tcPr>
          <w:p w14:paraId="1720EFCA"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659BC4D0"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3DA54C1"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9F226E4"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9CAA3D7"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DFC2C9F"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E48AE79"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355A2236" w14:textId="77777777" w:rsidR="009A71CB" w:rsidRPr="00C04A08" w:rsidRDefault="009A71CB" w:rsidP="00C71299">
            <w:pPr>
              <w:pStyle w:val="TAC"/>
            </w:pPr>
          </w:p>
        </w:tc>
      </w:tr>
      <w:tr w:rsidR="009A71CB" w:rsidRPr="00C04A08" w14:paraId="37EB57D8"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A6738C9" w14:textId="77777777" w:rsidR="009A71CB" w:rsidRPr="00C04A08" w:rsidRDefault="009A71CB" w:rsidP="00C71299">
            <w:pPr>
              <w:pStyle w:val="TAC"/>
            </w:pPr>
            <w:r w:rsidRPr="00C04A08">
              <w:t>n260</w:t>
            </w:r>
          </w:p>
        </w:tc>
        <w:tc>
          <w:tcPr>
            <w:tcW w:w="957" w:type="dxa"/>
            <w:tcBorders>
              <w:top w:val="single" w:sz="4" w:space="0" w:color="auto"/>
              <w:left w:val="single" w:sz="4" w:space="0" w:color="auto"/>
              <w:right w:val="single" w:sz="4" w:space="0" w:color="auto"/>
            </w:tcBorders>
          </w:tcPr>
          <w:p w14:paraId="44FA6A69"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55D10D7E"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FFF8253"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1837850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4F7B723"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E397FC6"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EE7A267"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74E0A3B" w14:textId="77777777" w:rsidR="009A71CB" w:rsidRPr="00C04A08" w:rsidRDefault="009A71CB" w:rsidP="00C71299">
            <w:pPr>
              <w:pStyle w:val="TAC"/>
            </w:pPr>
          </w:p>
        </w:tc>
      </w:tr>
      <w:tr w:rsidR="009A71CB" w:rsidRPr="00C04A08" w14:paraId="7F0019EB"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A95CE36" w14:textId="77777777" w:rsidR="009A71CB" w:rsidRPr="00C04A08" w:rsidRDefault="009A71CB" w:rsidP="00C71299">
            <w:pPr>
              <w:pStyle w:val="TAC"/>
            </w:pPr>
            <w:r w:rsidRPr="00C04A08">
              <w:t>n261</w:t>
            </w:r>
          </w:p>
        </w:tc>
        <w:tc>
          <w:tcPr>
            <w:tcW w:w="957" w:type="dxa"/>
            <w:tcBorders>
              <w:top w:val="single" w:sz="4" w:space="0" w:color="auto"/>
              <w:left w:val="single" w:sz="4" w:space="0" w:color="auto"/>
              <w:right w:val="single" w:sz="4" w:space="0" w:color="auto"/>
            </w:tcBorders>
          </w:tcPr>
          <w:p w14:paraId="4014D82A"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7AB5A85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607C65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1351661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34C6D381"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AACD07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2C5F51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F5946DB" w14:textId="77777777" w:rsidR="009A71CB" w:rsidRPr="00C04A08" w:rsidRDefault="009A71CB" w:rsidP="00C71299">
            <w:pPr>
              <w:pStyle w:val="TAC"/>
            </w:pPr>
          </w:p>
        </w:tc>
      </w:tr>
      <w:tr w:rsidR="00873B65" w:rsidRPr="00C04A08" w14:paraId="6A11F202" w14:textId="77777777" w:rsidTr="00D42D92">
        <w:trPr>
          <w:trHeight w:val="187"/>
          <w:jc w:val="center"/>
        </w:trPr>
        <w:tc>
          <w:tcPr>
            <w:tcW w:w="1099" w:type="dxa"/>
            <w:tcBorders>
              <w:top w:val="single" w:sz="4" w:space="0" w:color="auto"/>
              <w:left w:val="single" w:sz="4" w:space="0" w:color="auto"/>
              <w:right w:val="single" w:sz="4" w:space="0" w:color="auto"/>
            </w:tcBorders>
            <w:shd w:val="clear" w:color="auto" w:fill="auto"/>
          </w:tcPr>
          <w:p w14:paraId="344C83E0" w14:textId="3A4DF3E9" w:rsidR="00873B65" w:rsidRPr="00C04A08" w:rsidRDefault="00873B65" w:rsidP="00873B65">
            <w:pPr>
              <w:pStyle w:val="TAC"/>
            </w:pPr>
            <w:r>
              <w:t>n263</w:t>
            </w:r>
          </w:p>
        </w:tc>
        <w:tc>
          <w:tcPr>
            <w:tcW w:w="957" w:type="dxa"/>
            <w:tcBorders>
              <w:top w:val="single" w:sz="4" w:space="0" w:color="auto"/>
              <w:left w:val="single" w:sz="4" w:space="0" w:color="auto"/>
              <w:bottom w:val="single" w:sz="4" w:space="0" w:color="auto"/>
              <w:right w:val="single" w:sz="4" w:space="0" w:color="auto"/>
            </w:tcBorders>
          </w:tcPr>
          <w:p w14:paraId="766C0941" w14:textId="5252F371" w:rsidR="00873B65" w:rsidRPr="00C04A08" w:rsidRDefault="00873B65" w:rsidP="00873B65">
            <w:pPr>
              <w:pStyle w:val="TAC"/>
            </w:pPr>
            <w:r>
              <w:t>NS_200</w:t>
            </w:r>
          </w:p>
        </w:tc>
        <w:tc>
          <w:tcPr>
            <w:tcW w:w="990" w:type="dxa"/>
            <w:tcBorders>
              <w:top w:val="single" w:sz="4" w:space="0" w:color="auto"/>
              <w:left w:val="single" w:sz="4" w:space="0" w:color="auto"/>
              <w:bottom w:val="single" w:sz="4" w:space="0" w:color="auto"/>
              <w:right w:val="single" w:sz="4" w:space="0" w:color="auto"/>
            </w:tcBorders>
          </w:tcPr>
          <w:p w14:paraId="29ABFD7F" w14:textId="53521F8D" w:rsidR="00873B65" w:rsidRPr="00C04A08" w:rsidRDefault="00873B65" w:rsidP="00873B65">
            <w:pPr>
              <w:pStyle w:val="TAC"/>
            </w:pPr>
            <w:r>
              <w:t>NS_204</w:t>
            </w:r>
          </w:p>
        </w:tc>
        <w:tc>
          <w:tcPr>
            <w:tcW w:w="990" w:type="dxa"/>
            <w:tcBorders>
              <w:top w:val="single" w:sz="4" w:space="0" w:color="auto"/>
              <w:left w:val="single" w:sz="4" w:space="0" w:color="auto"/>
              <w:right w:val="single" w:sz="4" w:space="0" w:color="auto"/>
            </w:tcBorders>
          </w:tcPr>
          <w:p w14:paraId="4628C6C8" w14:textId="77777777" w:rsidR="00873B65" w:rsidRPr="00C04A08" w:rsidRDefault="00873B65" w:rsidP="00873B65">
            <w:pPr>
              <w:pStyle w:val="TAC"/>
            </w:pPr>
          </w:p>
        </w:tc>
        <w:tc>
          <w:tcPr>
            <w:tcW w:w="990" w:type="dxa"/>
            <w:tcBorders>
              <w:top w:val="single" w:sz="4" w:space="0" w:color="auto"/>
              <w:left w:val="single" w:sz="4" w:space="0" w:color="auto"/>
              <w:right w:val="single" w:sz="4" w:space="0" w:color="auto"/>
            </w:tcBorders>
          </w:tcPr>
          <w:p w14:paraId="255EB1BD" w14:textId="77777777" w:rsidR="00873B65" w:rsidRPr="00C04A08" w:rsidRDefault="00873B65" w:rsidP="00873B65">
            <w:pPr>
              <w:pStyle w:val="TAC"/>
            </w:pPr>
          </w:p>
        </w:tc>
        <w:tc>
          <w:tcPr>
            <w:tcW w:w="990" w:type="dxa"/>
            <w:tcBorders>
              <w:top w:val="single" w:sz="4" w:space="0" w:color="auto"/>
              <w:left w:val="single" w:sz="4" w:space="0" w:color="auto"/>
              <w:right w:val="single" w:sz="4" w:space="0" w:color="auto"/>
            </w:tcBorders>
          </w:tcPr>
          <w:p w14:paraId="3CD55349" w14:textId="77777777" w:rsidR="00873B65" w:rsidRPr="00C04A08" w:rsidRDefault="00873B65" w:rsidP="00873B65">
            <w:pPr>
              <w:pStyle w:val="TAC"/>
            </w:pPr>
          </w:p>
        </w:tc>
        <w:tc>
          <w:tcPr>
            <w:tcW w:w="990" w:type="dxa"/>
            <w:tcBorders>
              <w:top w:val="single" w:sz="4" w:space="0" w:color="auto"/>
              <w:left w:val="single" w:sz="4" w:space="0" w:color="auto"/>
              <w:right w:val="single" w:sz="4" w:space="0" w:color="auto"/>
            </w:tcBorders>
          </w:tcPr>
          <w:p w14:paraId="5EE8F720" w14:textId="77777777" w:rsidR="00873B65" w:rsidRPr="00C04A08" w:rsidRDefault="00873B65" w:rsidP="00873B65">
            <w:pPr>
              <w:pStyle w:val="TAC"/>
            </w:pPr>
          </w:p>
        </w:tc>
        <w:tc>
          <w:tcPr>
            <w:tcW w:w="990" w:type="dxa"/>
            <w:tcBorders>
              <w:top w:val="single" w:sz="4" w:space="0" w:color="auto"/>
              <w:left w:val="single" w:sz="4" w:space="0" w:color="auto"/>
              <w:right w:val="single" w:sz="4" w:space="0" w:color="auto"/>
            </w:tcBorders>
          </w:tcPr>
          <w:p w14:paraId="2A5D7E23" w14:textId="77777777" w:rsidR="00873B65" w:rsidRPr="00C04A08" w:rsidRDefault="00873B65" w:rsidP="00873B65">
            <w:pPr>
              <w:pStyle w:val="TAC"/>
            </w:pPr>
          </w:p>
        </w:tc>
        <w:tc>
          <w:tcPr>
            <w:tcW w:w="990" w:type="dxa"/>
            <w:tcBorders>
              <w:top w:val="single" w:sz="4" w:space="0" w:color="auto"/>
              <w:left w:val="single" w:sz="4" w:space="0" w:color="auto"/>
              <w:right w:val="single" w:sz="4" w:space="0" w:color="auto"/>
            </w:tcBorders>
          </w:tcPr>
          <w:p w14:paraId="5FBCD3B0" w14:textId="77777777" w:rsidR="00873B65" w:rsidRPr="00C04A08" w:rsidRDefault="00873B65" w:rsidP="00873B65">
            <w:pPr>
              <w:pStyle w:val="TAC"/>
            </w:pPr>
          </w:p>
        </w:tc>
      </w:tr>
      <w:tr w:rsidR="009A71CB" w:rsidRPr="00C04A08" w14:paraId="33307BE2" w14:textId="77777777" w:rsidTr="009A71CB">
        <w:trPr>
          <w:trHeight w:val="187"/>
          <w:jc w:val="center"/>
        </w:trPr>
        <w:tc>
          <w:tcPr>
            <w:tcW w:w="8986" w:type="dxa"/>
            <w:gridSpan w:val="9"/>
            <w:tcBorders>
              <w:top w:val="single" w:sz="4" w:space="0" w:color="auto"/>
              <w:left w:val="single" w:sz="4" w:space="0" w:color="auto"/>
              <w:right w:val="single" w:sz="4" w:space="0" w:color="auto"/>
            </w:tcBorders>
            <w:shd w:val="clear" w:color="auto" w:fill="auto"/>
          </w:tcPr>
          <w:p w14:paraId="055983A4" w14:textId="78BF2A0B" w:rsidR="007B1E18" w:rsidRDefault="007B1E18" w:rsidP="007B1E18">
            <w:pPr>
              <w:pStyle w:val="TAN"/>
            </w:pPr>
            <w:r w:rsidRPr="00C04A08">
              <w:t>NOTE</w:t>
            </w:r>
            <w:r>
              <w:t xml:space="preserve"> 1</w:t>
            </w:r>
            <w:r w:rsidRPr="00C04A08">
              <w:t>:</w:t>
            </w:r>
            <w:r w:rsidRPr="00C04A08">
              <w:tab/>
            </w:r>
            <w:r w:rsidRPr="00D913B1">
              <w:rPr>
                <w:i/>
              </w:rPr>
              <w:t>additionalSpectrumEmission</w:t>
            </w:r>
            <w:r w:rsidRPr="00C04A08">
              <w:t xml:space="preserve"> corresponds to an information element of the same name defined in sub-clause 6.3.2 of TS 38.331 [13].</w:t>
            </w:r>
            <w:r>
              <w:t xml:space="preserve"> </w:t>
            </w:r>
          </w:p>
          <w:p w14:paraId="14AFB146" w14:textId="561BDECD" w:rsidR="009A71CB" w:rsidRPr="00C04A08" w:rsidRDefault="007B1E18" w:rsidP="007B1E18">
            <w:pPr>
              <w:pStyle w:val="TAN"/>
            </w:pPr>
            <w:r w:rsidRPr="00446013">
              <w:t>NOTE</w:t>
            </w:r>
            <w:r>
              <w:t xml:space="preserve"> 2</w:t>
            </w:r>
            <w:r w:rsidRPr="00446013">
              <w:t>:</w:t>
            </w:r>
            <w:r w:rsidRPr="00446013">
              <w:tab/>
            </w:r>
            <w:r w:rsidRPr="008C3D34">
              <w:t>NS_201 is obsolete, the associated additional spurious emission requirements are not applicable</w:t>
            </w:r>
            <w:r>
              <w:t>.</w:t>
            </w:r>
          </w:p>
        </w:tc>
      </w:tr>
    </w:tbl>
    <w:p w14:paraId="660D6271" w14:textId="77777777" w:rsidR="00842EF7" w:rsidRPr="00C04A08" w:rsidRDefault="00842EF7" w:rsidP="00842EF7"/>
    <w:p w14:paraId="2A8684FC" w14:textId="77777777" w:rsidR="00C71299" w:rsidRPr="00C04A08" w:rsidRDefault="00C71299" w:rsidP="00C71299">
      <w:pPr>
        <w:pStyle w:val="Heading4"/>
        <w:rPr>
          <w:lang w:eastAsia="zh-CN"/>
        </w:rPr>
      </w:pPr>
      <w:bookmarkStart w:id="4431" w:name="_Toc21340771"/>
      <w:bookmarkStart w:id="4432" w:name="_Toc29805218"/>
      <w:bookmarkStart w:id="4433" w:name="_Toc36456427"/>
      <w:bookmarkStart w:id="4434" w:name="_Toc36469525"/>
      <w:bookmarkStart w:id="4435" w:name="_Toc37253934"/>
      <w:bookmarkStart w:id="4436" w:name="_Toc37322791"/>
      <w:bookmarkStart w:id="4437" w:name="_Toc37324197"/>
      <w:bookmarkStart w:id="4438" w:name="_Toc45889720"/>
      <w:bookmarkStart w:id="4439" w:name="_Toc52196375"/>
      <w:bookmarkStart w:id="4440" w:name="_Toc52197355"/>
      <w:bookmarkStart w:id="4441" w:name="_Toc53173078"/>
      <w:bookmarkStart w:id="4442" w:name="_Toc53173447"/>
      <w:bookmarkStart w:id="4443" w:name="_Toc61119437"/>
      <w:bookmarkStart w:id="4444" w:name="_Toc61119819"/>
      <w:bookmarkStart w:id="4445" w:name="_Toc67925867"/>
      <w:bookmarkStart w:id="4446" w:name="_Toc75273505"/>
      <w:bookmarkStart w:id="4447" w:name="_Toc76510405"/>
      <w:bookmarkStart w:id="4448" w:name="_Toc83129558"/>
      <w:bookmarkStart w:id="4449" w:name="_Toc90591091"/>
      <w:bookmarkStart w:id="4450" w:name="_Toc98864116"/>
      <w:bookmarkStart w:id="4451" w:name="_Toc99733365"/>
      <w:bookmarkStart w:id="4452" w:name="_Toc106577257"/>
      <w:bookmarkStart w:id="4453" w:name="_Toc114537008"/>
      <w:bookmarkStart w:id="4454" w:name="_Toc115257276"/>
      <w:bookmarkStart w:id="4455" w:name="_Toc123086595"/>
      <w:bookmarkStart w:id="4456" w:name="_Toc124295919"/>
      <w:bookmarkStart w:id="4457" w:name="_Toc124296389"/>
      <w:bookmarkStart w:id="4458" w:name="_Toc130572205"/>
      <w:bookmarkStart w:id="4459" w:name="_Toc131708204"/>
      <w:bookmarkStart w:id="4460" w:name="_Toc137458011"/>
      <w:r w:rsidRPr="00C04A08">
        <w:t>6.2.3.2</w:t>
      </w:r>
      <w:r w:rsidRPr="00C04A08">
        <w:tab/>
      </w:r>
      <w:bookmarkEnd w:id="4431"/>
      <w:bookmarkEnd w:id="4432"/>
      <w:bookmarkEnd w:id="4433"/>
      <w:bookmarkEnd w:id="4434"/>
      <w:bookmarkEnd w:id="4435"/>
      <w:bookmarkEnd w:id="4436"/>
      <w:bookmarkEnd w:id="4437"/>
      <w:bookmarkEnd w:id="4438"/>
      <w:bookmarkEnd w:id="4439"/>
      <w:bookmarkEnd w:id="4440"/>
      <w:bookmarkEnd w:id="4441"/>
      <w:bookmarkEnd w:id="4442"/>
      <w:r>
        <w:t>Void</w:t>
      </w:r>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p>
    <w:p w14:paraId="05A87BA9" w14:textId="77777777" w:rsidR="00C71299" w:rsidRPr="00C04A08" w:rsidRDefault="00C71299" w:rsidP="00C71299">
      <w:pPr>
        <w:pStyle w:val="Heading5"/>
        <w:rPr>
          <w:noProof/>
          <w:snapToGrid w:val="0"/>
          <w:lang w:eastAsia="zh-CN"/>
        </w:rPr>
      </w:pPr>
      <w:bookmarkStart w:id="4461" w:name="_Toc21340772"/>
      <w:bookmarkStart w:id="4462" w:name="_Toc29805219"/>
      <w:bookmarkStart w:id="4463" w:name="_Toc36456428"/>
      <w:bookmarkStart w:id="4464" w:name="_Toc36469526"/>
      <w:bookmarkStart w:id="4465" w:name="_Toc37253935"/>
      <w:bookmarkStart w:id="4466" w:name="_Toc37322792"/>
      <w:bookmarkStart w:id="4467" w:name="_Toc37324198"/>
      <w:bookmarkStart w:id="4468" w:name="_Toc45889721"/>
      <w:bookmarkStart w:id="4469" w:name="_Toc52196376"/>
      <w:bookmarkStart w:id="4470" w:name="_Toc52197356"/>
      <w:bookmarkStart w:id="4471" w:name="_Toc53173079"/>
      <w:bookmarkStart w:id="4472" w:name="_Toc53173448"/>
      <w:bookmarkStart w:id="4473" w:name="_Toc61119438"/>
      <w:bookmarkStart w:id="4474" w:name="_Toc61119820"/>
      <w:bookmarkStart w:id="4475" w:name="_Toc67925868"/>
      <w:bookmarkStart w:id="4476" w:name="_Toc75273506"/>
      <w:bookmarkStart w:id="4477" w:name="_Toc76510406"/>
      <w:bookmarkStart w:id="4478" w:name="_Toc83129559"/>
      <w:bookmarkStart w:id="4479" w:name="_Toc90591092"/>
      <w:bookmarkStart w:id="4480" w:name="_Toc98864117"/>
      <w:bookmarkStart w:id="4481" w:name="_Toc99733366"/>
      <w:bookmarkStart w:id="4482" w:name="_Toc106577258"/>
      <w:bookmarkStart w:id="4483" w:name="_Toc114537009"/>
      <w:bookmarkStart w:id="4484" w:name="_Toc115257277"/>
      <w:bookmarkStart w:id="4485" w:name="_Toc123086596"/>
      <w:bookmarkStart w:id="4486" w:name="_Toc124295920"/>
      <w:bookmarkStart w:id="4487" w:name="_Toc124296390"/>
      <w:bookmarkStart w:id="4488" w:name="_Toc130572206"/>
      <w:bookmarkStart w:id="4489" w:name="_Toc131708205"/>
      <w:bookmarkStart w:id="4490" w:name="_Toc137458012"/>
      <w:r w:rsidRPr="00C04A08">
        <w:rPr>
          <w:noProof/>
          <w:snapToGrid w:val="0"/>
          <w:lang w:eastAsia="zh-CN"/>
        </w:rPr>
        <w:t>6.2.3.2.1</w:t>
      </w:r>
      <w:r w:rsidRPr="00C04A08">
        <w:rPr>
          <w:noProof/>
          <w:snapToGrid w:val="0"/>
          <w:lang w:eastAsia="zh-CN"/>
        </w:rPr>
        <w:tab/>
      </w:r>
      <w:bookmarkEnd w:id="4461"/>
      <w:bookmarkEnd w:id="4462"/>
      <w:bookmarkEnd w:id="4463"/>
      <w:bookmarkEnd w:id="4464"/>
      <w:bookmarkEnd w:id="4465"/>
      <w:bookmarkEnd w:id="4466"/>
      <w:bookmarkEnd w:id="4467"/>
      <w:bookmarkEnd w:id="4468"/>
      <w:bookmarkEnd w:id="4469"/>
      <w:bookmarkEnd w:id="4470"/>
      <w:bookmarkEnd w:id="4471"/>
      <w:bookmarkEnd w:id="4472"/>
      <w:r>
        <w:rPr>
          <w:noProof/>
          <w:snapToGrid w:val="0"/>
          <w:lang w:eastAsia="zh-CN"/>
        </w:rPr>
        <w:t>Void</w:t>
      </w:r>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p>
    <w:p w14:paraId="2B9CBA25" w14:textId="77777777" w:rsidR="00842EF7" w:rsidRPr="00C04A08" w:rsidRDefault="00842EF7" w:rsidP="00842EF7">
      <w:pPr>
        <w:pStyle w:val="TH"/>
        <w:rPr>
          <w:noProof/>
          <w:snapToGrid w:val="0"/>
          <w:lang w:eastAsia="zh-CN"/>
        </w:rPr>
      </w:pPr>
      <w:r w:rsidRPr="00C04A08">
        <w:rPr>
          <w:noProof/>
          <w:snapToGrid w:val="0"/>
          <w:lang w:eastAsia="zh-CN"/>
        </w:rPr>
        <w:t>Table 6.2.3.2.1-1: (Void)</w:t>
      </w:r>
    </w:p>
    <w:p w14:paraId="60338FBB" w14:textId="77777777" w:rsidR="00C71299" w:rsidRPr="00C04A08" w:rsidRDefault="00C71299" w:rsidP="00C71299">
      <w:pPr>
        <w:pStyle w:val="Heading5"/>
        <w:rPr>
          <w:noProof/>
          <w:snapToGrid w:val="0"/>
          <w:lang w:eastAsia="zh-CN"/>
        </w:rPr>
      </w:pPr>
      <w:bookmarkStart w:id="4491" w:name="_Toc21340773"/>
      <w:bookmarkStart w:id="4492" w:name="_Toc29805220"/>
      <w:bookmarkStart w:id="4493" w:name="_Toc36456429"/>
      <w:bookmarkStart w:id="4494" w:name="_Toc36469527"/>
      <w:bookmarkStart w:id="4495" w:name="_Toc37253936"/>
      <w:bookmarkStart w:id="4496" w:name="_Toc37322793"/>
      <w:bookmarkStart w:id="4497" w:name="_Toc37324199"/>
      <w:bookmarkStart w:id="4498" w:name="_Toc45889722"/>
      <w:bookmarkStart w:id="4499" w:name="_Toc52196377"/>
      <w:bookmarkStart w:id="4500" w:name="_Toc52197357"/>
      <w:bookmarkStart w:id="4501" w:name="_Toc53173080"/>
      <w:bookmarkStart w:id="4502" w:name="_Toc53173449"/>
      <w:bookmarkStart w:id="4503" w:name="_Toc61119439"/>
      <w:bookmarkStart w:id="4504" w:name="_Toc61119821"/>
      <w:bookmarkStart w:id="4505" w:name="_Toc67925869"/>
      <w:bookmarkStart w:id="4506" w:name="_Toc75273507"/>
      <w:bookmarkStart w:id="4507" w:name="_Toc76510407"/>
      <w:bookmarkStart w:id="4508" w:name="_Toc83129560"/>
      <w:bookmarkStart w:id="4509" w:name="_Toc90591093"/>
      <w:bookmarkStart w:id="4510" w:name="_Toc98864118"/>
      <w:bookmarkStart w:id="4511" w:name="_Toc99733367"/>
      <w:bookmarkStart w:id="4512" w:name="_Toc106577259"/>
      <w:bookmarkStart w:id="4513" w:name="_Toc114537010"/>
      <w:bookmarkStart w:id="4514" w:name="_Toc115257278"/>
      <w:bookmarkStart w:id="4515" w:name="_Toc123086597"/>
      <w:bookmarkStart w:id="4516" w:name="_Toc124295921"/>
      <w:bookmarkStart w:id="4517" w:name="_Toc124296391"/>
      <w:bookmarkStart w:id="4518" w:name="_Toc130572207"/>
      <w:bookmarkStart w:id="4519" w:name="_Toc131708206"/>
      <w:bookmarkStart w:id="4520" w:name="_Toc137458013"/>
      <w:r w:rsidRPr="00C04A08">
        <w:rPr>
          <w:noProof/>
          <w:snapToGrid w:val="0"/>
          <w:lang w:eastAsia="zh-CN"/>
        </w:rPr>
        <w:t>6.2.3.2.2</w:t>
      </w:r>
      <w:r w:rsidRPr="00C04A08">
        <w:rPr>
          <w:noProof/>
          <w:snapToGrid w:val="0"/>
          <w:lang w:eastAsia="zh-CN"/>
        </w:rPr>
        <w:tab/>
      </w:r>
      <w:bookmarkEnd w:id="4491"/>
      <w:bookmarkEnd w:id="4492"/>
      <w:bookmarkEnd w:id="4493"/>
      <w:bookmarkEnd w:id="4494"/>
      <w:bookmarkEnd w:id="4495"/>
      <w:bookmarkEnd w:id="4496"/>
      <w:bookmarkEnd w:id="4497"/>
      <w:bookmarkEnd w:id="4498"/>
      <w:bookmarkEnd w:id="4499"/>
      <w:bookmarkEnd w:id="4500"/>
      <w:bookmarkEnd w:id="4501"/>
      <w:bookmarkEnd w:id="4502"/>
      <w:r>
        <w:rPr>
          <w:noProof/>
          <w:snapToGrid w:val="0"/>
          <w:lang w:eastAsia="zh-CN"/>
        </w:rPr>
        <w:t>Void</w:t>
      </w:r>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p>
    <w:p w14:paraId="351DDC84" w14:textId="77777777" w:rsidR="00842EF7" w:rsidRPr="00C04A08" w:rsidRDefault="00842EF7" w:rsidP="00842EF7">
      <w:pPr>
        <w:pStyle w:val="TH"/>
        <w:rPr>
          <w:lang w:eastAsia="zh-CN"/>
        </w:rPr>
      </w:pPr>
      <w:r w:rsidRPr="00C04A08">
        <w:rPr>
          <w:noProof/>
          <w:snapToGrid w:val="0"/>
          <w:lang w:eastAsia="zh-CN"/>
        </w:rPr>
        <w:t>Table 6.2.3.2.2-1: (Void)</w:t>
      </w:r>
    </w:p>
    <w:p w14:paraId="2E56FE1F" w14:textId="77777777" w:rsidR="00C71299" w:rsidRPr="00C04A08" w:rsidRDefault="00C71299" w:rsidP="00C71299">
      <w:pPr>
        <w:pStyle w:val="Heading5"/>
        <w:rPr>
          <w:noProof/>
          <w:snapToGrid w:val="0"/>
          <w:lang w:eastAsia="zh-CN"/>
        </w:rPr>
      </w:pPr>
      <w:bookmarkStart w:id="4521" w:name="_Toc21340774"/>
      <w:bookmarkStart w:id="4522" w:name="_Toc29805221"/>
      <w:bookmarkStart w:id="4523" w:name="_Toc36456430"/>
      <w:bookmarkStart w:id="4524" w:name="_Toc36469528"/>
      <w:bookmarkStart w:id="4525" w:name="_Toc37253937"/>
      <w:bookmarkStart w:id="4526" w:name="_Toc37322794"/>
      <w:bookmarkStart w:id="4527" w:name="_Toc37324200"/>
      <w:bookmarkStart w:id="4528" w:name="_Toc45889723"/>
      <w:bookmarkStart w:id="4529" w:name="_Toc52196378"/>
      <w:bookmarkStart w:id="4530" w:name="_Toc52197358"/>
      <w:bookmarkStart w:id="4531" w:name="_Toc53173081"/>
      <w:bookmarkStart w:id="4532" w:name="_Toc53173450"/>
      <w:bookmarkStart w:id="4533" w:name="_Toc61119440"/>
      <w:bookmarkStart w:id="4534" w:name="_Toc61119822"/>
      <w:bookmarkStart w:id="4535" w:name="_Toc67925870"/>
      <w:bookmarkStart w:id="4536" w:name="_Toc75273508"/>
      <w:bookmarkStart w:id="4537" w:name="_Toc76510408"/>
      <w:bookmarkStart w:id="4538" w:name="_Toc83129561"/>
      <w:bookmarkStart w:id="4539" w:name="_Toc90591094"/>
      <w:bookmarkStart w:id="4540" w:name="_Toc98864119"/>
      <w:bookmarkStart w:id="4541" w:name="_Toc99733368"/>
      <w:bookmarkStart w:id="4542" w:name="_Toc106577260"/>
      <w:bookmarkStart w:id="4543" w:name="_Toc114537011"/>
      <w:bookmarkStart w:id="4544" w:name="_Toc115257279"/>
      <w:bookmarkStart w:id="4545" w:name="_Toc123086598"/>
      <w:bookmarkStart w:id="4546" w:name="_Toc124295922"/>
      <w:bookmarkStart w:id="4547" w:name="_Toc124296392"/>
      <w:bookmarkStart w:id="4548" w:name="_Toc130572208"/>
      <w:bookmarkStart w:id="4549" w:name="_Toc131708207"/>
      <w:bookmarkStart w:id="4550" w:name="_Toc137458014"/>
      <w:r w:rsidRPr="00C04A08">
        <w:rPr>
          <w:noProof/>
          <w:snapToGrid w:val="0"/>
          <w:lang w:eastAsia="zh-CN"/>
        </w:rPr>
        <w:t>6.2.3.2.3</w:t>
      </w:r>
      <w:r w:rsidRPr="00C04A08">
        <w:rPr>
          <w:noProof/>
          <w:snapToGrid w:val="0"/>
          <w:lang w:eastAsia="zh-CN"/>
        </w:rPr>
        <w:tab/>
      </w:r>
      <w:bookmarkEnd w:id="4521"/>
      <w:bookmarkEnd w:id="4522"/>
      <w:bookmarkEnd w:id="4523"/>
      <w:bookmarkEnd w:id="4524"/>
      <w:bookmarkEnd w:id="4525"/>
      <w:bookmarkEnd w:id="4526"/>
      <w:bookmarkEnd w:id="4527"/>
      <w:bookmarkEnd w:id="4528"/>
      <w:bookmarkEnd w:id="4529"/>
      <w:bookmarkEnd w:id="4530"/>
      <w:bookmarkEnd w:id="4531"/>
      <w:bookmarkEnd w:id="4532"/>
      <w:r>
        <w:rPr>
          <w:noProof/>
          <w:snapToGrid w:val="0"/>
          <w:lang w:eastAsia="zh-CN"/>
        </w:rPr>
        <w:t>Void</w:t>
      </w:r>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p>
    <w:p w14:paraId="2F9F3493" w14:textId="77777777" w:rsidR="00387A45" w:rsidRPr="00C04A08" w:rsidRDefault="00387A45" w:rsidP="00D913B1">
      <w:pPr>
        <w:pStyle w:val="TH"/>
      </w:pPr>
      <w:bookmarkStart w:id="4551" w:name="_Toc21340775"/>
      <w:bookmarkStart w:id="4552" w:name="_Toc29805222"/>
      <w:bookmarkStart w:id="4553" w:name="_Toc36456431"/>
      <w:bookmarkStart w:id="4554" w:name="_Toc36469529"/>
      <w:bookmarkStart w:id="4555" w:name="_Toc37253938"/>
      <w:bookmarkStart w:id="4556" w:name="_Toc37322795"/>
      <w:bookmarkStart w:id="4557" w:name="_Toc37324201"/>
      <w:bookmarkStart w:id="4558" w:name="_Toc45889724"/>
      <w:bookmarkStart w:id="4559" w:name="_Toc52196379"/>
      <w:bookmarkStart w:id="4560" w:name="_Toc52197359"/>
      <w:bookmarkStart w:id="4561" w:name="_Toc53173082"/>
      <w:bookmarkStart w:id="4562" w:name="_Toc53173451"/>
      <w:bookmarkStart w:id="4563" w:name="_Toc61119441"/>
      <w:bookmarkStart w:id="4564" w:name="_Toc61119823"/>
      <w:bookmarkStart w:id="4565" w:name="_Toc67925871"/>
      <w:bookmarkStart w:id="4566" w:name="_Toc75273509"/>
      <w:bookmarkStart w:id="4567" w:name="_Toc76510409"/>
      <w:bookmarkStart w:id="4568" w:name="_Toc83129562"/>
      <w:bookmarkStart w:id="4569" w:name="_Toc90591095"/>
      <w:bookmarkStart w:id="4570" w:name="_Toc21340776"/>
      <w:bookmarkStart w:id="4571" w:name="_Toc29805223"/>
      <w:bookmarkStart w:id="4572" w:name="_Toc36456432"/>
      <w:bookmarkStart w:id="4573" w:name="_Toc36469530"/>
      <w:bookmarkStart w:id="4574" w:name="_Toc37253939"/>
      <w:bookmarkStart w:id="4575" w:name="_Toc37322796"/>
      <w:bookmarkStart w:id="4576" w:name="_Toc37324202"/>
      <w:bookmarkStart w:id="4577" w:name="_Toc45889725"/>
      <w:bookmarkStart w:id="4578" w:name="_Toc52196380"/>
      <w:bookmarkStart w:id="4579" w:name="_Toc52197360"/>
      <w:bookmarkStart w:id="4580" w:name="_Toc53173083"/>
      <w:bookmarkStart w:id="4581" w:name="_Toc53173452"/>
      <w:r>
        <w:rPr>
          <w:noProof/>
          <w:snapToGrid w:val="0"/>
          <w:lang w:eastAsia="zh-CN"/>
        </w:rPr>
        <w:t>Table 6.2.3.2.3</w:t>
      </w:r>
      <w:r w:rsidRPr="00C04A08">
        <w:rPr>
          <w:noProof/>
          <w:snapToGrid w:val="0"/>
          <w:lang w:eastAsia="zh-CN"/>
        </w:rPr>
        <w:t>-1: (Void)</w:t>
      </w:r>
    </w:p>
    <w:p w14:paraId="26E86A51" w14:textId="77777777" w:rsidR="00C71299" w:rsidRDefault="00C71299" w:rsidP="00C71299">
      <w:pPr>
        <w:pStyle w:val="Heading5"/>
      </w:pPr>
      <w:bookmarkStart w:id="4582" w:name="_Toc98864120"/>
      <w:bookmarkStart w:id="4583" w:name="_Toc99733369"/>
      <w:bookmarkStart w:id="4584" w:name="_Toc106577261"/>
      <w:bookmarkStart w:id="4585" w:name="_Toc114537012"/>
      <w:bookmarkStart w:id="4586" w:name="_Toc115257280"/>
      <w:bookmarkStart w:id="4587" w:name="_Toc123086599"/>
      <w:bookmarkStart w:id="4588" w:name="_Toc124295923"/>
      <w:bookmarkStart w:id="4589" w:name="_Toc124296393"/>
      <w:bookmarkStart w:id="4590" w:name="_Toc130572209"/>
      <w:bookmarkStart w:id="4591" w:name="_Toc131708208"/>
      <w:bookmarkStart w:id="4592" w:name="_Toc137458015"/>
      <w:r w:rsidRPr="00C04A08">
        <w:t>6.2.3.2.4</w:t>
      </w:r>
      <w:r w:rsidRPr="00C04A08">
        <w:tab/>
      </w:r>
      <w:r w:rsidRPr="0019697A">
        <w:t>Void</w:t>
      </w:r>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82"/>
      <w:bookmarkEnd w:id="4583"/>
      <w:bookmarkEnd w:id="4584"/>
      <w:bookmarkEnd w:id="4585"/>
      <w:bookmarkEnd w:id="4586"/>
      <w:bookmarkEnd w:id="4587"/>
      <w:bookmarkEnd w:id="4588"/>
      <w:bookmarkEnd w:id="4589"/>
      <w:bookmarkEnd w:id="4590"/>
      <w:bookmarkEnd w:id="4591"/>
      <w:bookmarkEnd w:id="4592"/>
    </w:p>
    <w:p w14:paraId="360B497C" w14:textId="5ED0EABD" w:rsidR="000F2FDA" w:rsidRPr="00FE760F" w:rsidRDefault="000F2FDA" w:rsidP="00E32434">
      <w:pPr>
        <w:pStyle w:val="Heading5"/>
      </w:pPr>
      <w:bookmarkStart w:id="4593" w:name="_Toc67925872"/>
      <w:bookmarkStart w:id="4594" w:name="_Toc75273510"/>
      <w:bookmarkStart w:id="4595" w:name="_Toc76510410"/>
      <w:bookmarkStart w:id="4596" w:name="_Toc83129563"/>
      <w:bookmarkStart w:id="4597" w:name="_Toc90591096"/>
      <w:bookmarkStart w:id="4598" w:name="_Toc98864121"/>
      <w:bookmarkStart w:id="4599" w:name="_Toc99733370"/>
      <w:bookmarkStart w:id="4600" w:name="_Toc106577262"/>
      <w:bookmarkStart w:id="4601" w:name="_Toc114537013"/>
      <w:bookmarkStart w:id="4602" w:name="_Toc115257281"/>
      <w:bookmarkStart w:id="4603" w:name="_Toc123086600"/>
      <w:bookmarkStart w:id="4604" w:name="_Toc124295924"/>
      <w:bookmarkStart w:id="4605" w:name="_Toc124296394"/>
      <w:bookmarkStart w:id="4606" w:name="_Toc130572210"/>
      <w:bookmarkStart w:id="4607" w:name="_Toc131708209"/>
      <w:bookmarkStart w:id="4608" w:name="_Toc61119442"/>
      <w:bookmarkStart w:id="4609" w:name="_Toc61119824"/>
      <w:bookmarkStart w:id="4610" w:name="_Toc67925873"/>
      <w:bookmarkStart w:id="4611" w:name="_Toc75273511"/>
      <w:bookmarkStart w:id="4612" w:name="_Toc76510411"/>
      <w:bookmarkStart w:id="4613" w:name="_Toc137458016"/>
      <w:r w:rsidRPr="00E32434">
        <w:rPr>
          <w:szCs w:val="22"/>
        </w:rPr>
        <w:t>6.2.3.2.5</w:t>
      </w:r>
      <w:r w:rsidRPr="00E32434">
        <w:rPr>
          <w:szCs w:val="22"/>
        </w:rPr>
        <w:tab/>
      </w:r>
      <w:bookmarkEnd w:id="4593"/>
      <w:bookmarkEnd w:id="4594"/>
      <w:bookmarkEnd w:id="4595"/>
      <w:r w:rsidRPr="00E32434">
        <w:rPr>
          <w:szCs w:val="22"/>
        </w:rPr>
        <w:t>Void</w:t>
      </w:r>
      <w:bookmarkEnd w:id="4596"/>
      <w:bookmarkEnd w:id="4597"/>
      <w:bookmarkEnd w:id="4598"/>
      <w:bookmarkEnd w:id="4599"/>
      <w:bookmarkEnd w:id="4600"/>
      <w:bookmarkEnd w:id="4601"/>
      <w:bookmarkEnd w:id="4602"/>
      <w:bookmarkEnd w:id="4603"/>
      <w:bookmarkEnd w:id="4604"/>
      <w:bookmarkEnd w:id="4605"/>
      <w:bookmarkEnd w:id="4606"/>
      <w:bookmarkEnd w:id="4607"/>
      <w:bookmarkEnd w:id="4613"/>
    </w:p>
    <w:p w14:paraId="206361A7" w14:textId="77777777" w:rsidR="00842EF7" w:rsidRPr="00C04A08" w:rsidRDefault="00842EF7" w:rsidP="00C71299">
      <w:pPr>
        <w:pStyle w:val="Heading4"/>
      </w:pPr>
      <w:bookmarkStart w:id="4614" w:name="_Toc83129564"/>
      <w:bookmarkStart w:id="4615" w:name="_Toc90591097"/>
      <w:bookmarkStart w:id="4616" w:name="_Toc98864122"/>
      <w:bookmarkStart w:id="4617" w:name="_Toc99733371"/>
      <w:bookmarkStart w:id="4618" w:name="_Toc106577263"/>
      <w:bookmarkStart w:id="4619" w:name="_Toc114537014"/>
      <w:bookmarkStart w:id="4620" w:name="_Toc115257282"/>
      <w:bookmarkStart w:id="4621" w:name="_Toc123086601"/>
      <w:bookmarkStart w:id="4622" w:name="_Toc124295925"/>
      <w:bookmarkStart w:id="4623" w:name="_Toc124296395"/>
      <w:bookmarkStart w:id="4624" w:name="_Toc130572211"/>
      <w:bookmarkStart w:id="4625" w:name="_Toc131708210"/>
      <w:bookmarkStart w:id="4626" w:name="_Toc137458017"/>
      <w:r w:rsidRPr="00C04A08">
        <w:t>6.2.3.3</w:t>
      </w:r>
      <w:r w:rsidRPr="00C04A08">
        <w:tab/>
        <w:t>A-MPR for NS_202</w:t>
      </w:r>
      <w:bookmarkEnd w:id="4570"/>
      <w:bookmarkEnd w:id="4571"/>
      <w:bookmarkEnd w:id="4572"/>
      <w:bookmarkEnd w:id="4573"/>
      <w:bookmarkEnd w:id="4574"/>
      <w:bookmarkEnd w:id="4575"/>
      <w:bookmarkEnd w:id="4576"/>
      <w:bookmarkEnd w:id="4577"/>
      <w:bookmarkEnd w:id="4578"/>
      <w:bookmarkEnd w:id="4579"/>
      <w:bookmarkEnd w:id="4580"/>
      <w:bookmarkEnd w:id="4581"/>
      <w:bookmarkEnd w:id="4608"/>
      <w:bookmarkEnd w:id="4609"/>
      <w:bookmarkEnd w:id="4610"/>
      <w:bookmarkEnd w:id="4611"/>
      <w:bookmarkEnd w:id="4612"/>
      <w:bookmarkEnd w:id="4614"/>
      <w:bookmarkEnd w:id="4615"/>
      <w:bookmarkEnd w:id="4616"/>
      <w:bookmarkEnd w:id="4617"/>
      <w:bookmarkEnd w:id="4618"/>
      <w:bookmarkEnd w:id="4619"/>
      <w:bookmarkEnd w:id="4620"/>
      <w:bookmarkEnd w:id="4621"/>
      <w:bookmarkEnd w:id="4622"/>
      <w:bookmarkEnd w:id="4623"/>
      <w:bookmarkEnd w:id="4624"/>
      <w:bookmarkEnd w:id="4625"/>
      <w:bookmarkEnd w:id="4626"/>
    </w:p>
    <w:p w14:paraId="1FA614AB" w14:textId="77777777" w:rsidR="00842EF7" w:rsidRPr="00C04A08" w:rsidRDefault="00842EF7" w:rsidP="0013282A">
      <w:pPr>
        <w:pStyle w:val="Heading5"/>
      </w:pPr>
      <w:bookmarkStart w:id="4627" w:name="_Toc21340777"/>
      <w:bookmarkStart w:id="4628" w:name="_Toc29805224"/>
      <w:bookmarkStart w:id="4629" w:name="_Toc36456433"/>
      <w:bookmarkStart w:id="4630" w:name="_Toc36469531"/>
      <w:bookmarkStart w:id="4631" w:name="_Toc37253940"/>
      <w:bookmarkStart w:id="4632" w:name="_Toc37322797"/>
      <w:bookmarkStart w:id="4633" w:name="_Toc37324203"/>
      <w:bookmarkStart w:id="4634" w:name="_Toc45889726"/>
      <w:bookmarkStart w:id="4635" w:name="_Toc52196381"/>
      <w:bookmarkStart w:id="4636" w:name="_Toc52197361"/>
      <w:bookmarkStart w:id="4637" w:name="_Toc53173084"/>
      <w:bookmarkStart w:id="4638" w:name="_Toc53173453"/>
      <w:bookmarkStart w:id="4639" w:name="_Toc61119443"/>
      <w:bookmarkStart w:id="4640" w:name="_Toc61119825"/>
      <w:bookmarkStart w:id="4641" w:name="_Toc67925874"/>
      <w:bookmarkStart w:id="4642" w:name="_Toc75273512"/>
      <w:bookmarkStart w:id="4643" w:name="_Toc76510412"/>
      <w:bookmarkStart w:id="4644" w:name="_Toc83129565"/>
      <w:bookmarkStart w:id="4645" w:name="_Toc90591098"/>
      <w:bookmarkStart w:id="4646" w:name="_Toc98864123"/>
      <w:bookmarkStart w:id="4647" w:name="_Toc99733372"/>
      <w:bookmarkStart w:id="4648" w:name="_Toc106577264"/>
      <w:bookmarkStart w:id="4649" w:name="_Toc114537015"/>
      <w:bookmarkStart w:id="4650" w:name="_Toc115257283"/>
      <w:bookmarkStart w:id="4651" w:name="_Toc123086602"/>
      <w:bookmarkStart w:id="4652" w:name="_Toc124295926"/>
      <w:bookmarkStart w:id="4653" w:name="_Toc124296396"/>
      <w:bookmarkStart w:id="4654" w:name="_Toc130572212"/>
      <w:bookmarkStart w:id="4655" w:name="_Toc131708211"/>
      <w:bookmarkStart w:id="4656" w:name="_Toc137458018"/>
      <w:r w:rsidRPr="00C04A08">
        <w:t>6.2.3.3.1</w:t>
      </w:r>
      <w:r w:rsidRPr="00C04A08">
        <w:tab/>
        <w:t>A-MPR for NS_202 for power class 1</w:t>
      </w:r>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p>
    <w:p w14:paraId="4173A529" w14:textId="77777777" w:rsidR="00842EF7" w:rsidRPr="00C04A08" w:rsidRDefault="00842EF7" w:rsidP="00842EF7">
      <w:r w:rsidRPr="00C04A08">
        <w:t>For power class 1, A-MPR for NS_202 shall be 11.0 dB.</w:t>
      </w:r>
    </w:p>
    <w:p w14:paraId="0C93E2D9" w14:textId="77777777" w:rsidR="00842EF7" w:rsidRPr="00C04A08" w:rsidRDefault="00842EF7" w:rsidP="00C71299">
      <w:pPr>
        <w:pStyle w:val="Heading5"/>
      </w:pPr>
      <w:bookmarkStart w:id="4657" w:name="_Toc21340778"/>
      <w:bookmarkStart w:id="4658" w:name="_Toc29805225"/>
      <w:bookmarkStart w:id="4659" w:name="_Toc36456434"/>
      <w:bookmarkStart w:id="4660" w:name="_Toc36469532"/>
      <w:bookmarkStart w:id="4661" w:name="_Toc37253941"/>
      <w:bookmarkStart w:id="4662" w:name="_Toc37322798"/>
      <w:bookmarkStart w:id="4663" w:name="_Toc37324204"/>
      <w:bookmarkStart w:id="4664" w:name="_Toc45889727"/>
      <w:bookmarkStart w:id="4665" w:name="_Toc52196382"/>
      <w:bookmarkStart w:id="4666" w:name="_Toc52197362"/>
      <w:bookmarkStart w:id="4667" w:name="_Toc53173085"/>
      <w:bookmarkStart w:id="4668" w:name="_Toc53173454"/>
      <w:bookmarkStart w:id="4669" w:name="_Toc61119444"/>
      <w:bookmarkStart w:id="4670" w:name="_Toc61119826"/>
      <w:bookmarkStart w:id="4671" w:name="_Toc67925875"/>
      <w:bookmarkStart w:id="4672" w:name="_Toc75273513"/>
      <w:bookmarkStart w:id="4673" w:name="_Toc76510413"/>
      <w:bookmarkStart w:id="4674" w:name="_Toc83129566"/>
      <w:bookmarkStart w:id="4675" w:name="_Toc90591099"/>
      <w:bookmarkStart w:id="4676" w:name="_Toc98864124"/>
      <w:bookmarkStart w:id="4677" w:name="_Toc99733373"/>
      <w:bookmarkStart w:id="4678" w:name="_Toc106577265"/>
      <w:bookmarkStart w:id="4679" w:name="_Toc114537016"/>
      <w:bookmarkStart w:id="4680" w:name="_Toc115257284"/>
      <w:bookmarkStart w:id="4681" w:name="_Toc123086603"/>
      <w:bookmarkStart w:id="4682" w:name="_Toc124295927"/>
      <w:bookmarkStart w:id="4683" w:name="_Toc124296397"/>
      <w:bookmarkStart w:id="4684" w:name="_Toc130572213"/>
      <w:bookmarkStart w:id="4685" w:name="_Toc131708212"/>
      <w:bookmarkStart w:id="4686" w:name="_Toc137458019"/>
      <w:r w:rsidRPr="00C04A08">
        <w:lastRenderedPageBreak/>
        <w:t>6.2.3.3.2</w:t>
      </w:r>
      <w:r w:rsidRPr="00C04A08">
        <w:tab/>
        <w:t>A-MPR for NS_202 for power class 2</w:t>
      </w:r>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p>
    <w:p w14:paraId="20726737" w14:textId="77777777" w:rsidR="00842EF7" w:rsidRPr="00C04A08" w:rsidRDefault="00842EF7" w:rsidP="00842EF7">
      <w:r w:rsidRPr="00C04A08">
        <w:t>For power class 2, A-MPR for NS_202 specified in clause 6.2.3.3.3 applies.</w:t>
      </w:r>
    </w:p>
    <w:p w14:paraId="5FEE6E4A" w14:textId="77777777" w:rsidR="00842EF7" w:rsidRPr="00C04A08" w:rsidRDefault="00842EF7" w:rsidP="00C71299">
      <w:pPr>
        <w:pStyle w:val="Heading5"/>
      </w:pPr>
      <w:bookmarkStart w:id="4687" w:name="_Toc21340779"/>
      <w:bookmarkStart w:id="4688" w:name="_Toc29805226"/>
      <w:bookmarkStart w:id="4689" w:name="_Toc36456435"/>
      <w:bookmarkStart w:id="4690" w:name="_Toc36469533"/>
      <w:bookmarkStart w:id="4691" w:name="_Toc37253942"/>
      <w:bookmarkStart w:id="4692" w:name="_Toc37322799"/>
      <w:bookmarkStart w:id="4693" w:name="_Toc37324205"/>
      <w:bookmarkStart w:id="4694" w:name="_Toc45889728"/>
      <w:bookmarkStart w:id="4695" w:name="_Toc52196383"/>
      <w:bookmarkStart w:id="4696" w:name="_Toc52197363"/>
      <w:bookmarkStart w:id="4697" w:name="_Toc53173086"/>
      <w:bookmarkStart w:id="4698" w:name="_Toc53173455"/>
      <w:bookmarkStart w:id="4699" w:name="_Toc61119445"/>
      <w:bookmarkStart w:id="4700" w:name="_Toc61119827"/>
      <w:bookmarkStart w:id="4701" w:name="_Toc67925876"/>
      <w:bookmarkStart w:id="4702" w:name="_Toc75273514"/>
      <w:bookmarkStart w:id="4703" w:name="_Toc76510414"/>
      <w:bookmarkStart w:id="4704" w:name="_Toc83129567"/>
      <w:bookmarkStart w:id="4705" w:name="_Toc90591100"/>
      <w:bookmarkStart w:id="4706" w:name="_Toc98864125"/>
      <w:bookmarkStart w:id="4707" w:name="_Toc99733374"/>
      <w:bookmarkStart w:id="4708" w:name="_Toc106577266"/>
      <w:bookmarkStart w:id="4709" w:name="_Toc114537017"/>
      <w:bookmarkStart w:id="4710" w:name="_Toc115257285"/>
      <w:bookmarkStart w:id="4711" w:name="_Toc123086604"/>
      <w:bookmarkStart w:id="4712" w:name="_Toc124295928"/>
      <w:bookmarkStart w:id="4713" w:name="_Toc124296398"/>
      <w:bookmarkStart w:id="4714" w:name="_Toc130572214"/>
      <w:bookmarkStart w:id="4715" w:name="_Toc131708213"/>
      <w:bookmarkStart w:id="4716" w:name="_Toc137458020"/>
      <w:r w:rsidRPr="00C04A08">
        <w:t>6.2.3.3.3</w:t>
      </w:r>
      <w:r w:rsidRPr="00C04A08">
        <w:tab/>
        <w:t>A-MPR for NS_202 for power class 3</w:t>
      </w:r>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p>
    <w:p w14:paraId="5909E765" w14:textId="77777777" w:rsidR="00842EF7" w:rsidRPr="00C04A08" w:rsidRDefault="00842EF7" w:rsidP="00842EF7">
      <w:r w:rsidRPr="00C04A08">
        <w:t>For power class 3, A-MPR for NS_202 shall be 1.0 dB.</w:t>
      </w:r>
    </w:p>
    <w:p w14:paraId="6BFEF7B6" w14:textId="77777777" w:rsidR="00842EF7" w:rsidRPr="00C04A08" w:rsidRDefault="00842EF7" w:rsidP="00C71299">
      <w:pPr>
        <w:pStyle w:val="Heading5"/>
      </w:pPr>
      <w:bookmarkStart w:id="4717" w:name="_Toc21340780"/>
      <w:bookmarkStart w:id="4718" w:name="_Toc29805227"/>
      <w:bookmarkStart w:id="4719" w:name="_Toc36456436"/>
      <w:bookmarkStart w:id="4720" w:name="_Toc36469534"/>
      <w:bookmarkStart w:id="4721" w:name="_Toc37253943"/>
      <w:bookmarkStart w:id="4722" w:name="_Toc37322800"/>
      <w:bookmarkStart w:id="4723" w:name="_Toc37324206"/>
      <w:bookmarkStart w:id="4724" w:name="_Toc45889729"/>
      <w:bookmarkStart w:id="4725" w:name="_Toc52196384"/>
      <w:bookmarkStart w:id="4726" w:name="_Toc52197364"/>
      <w:bookmarkStart w:id="4727" w:name="_Toc53173087"/>
      <w:bookmarkStart w:id="4728" w:name="_Toc53173456"/>
      <w:bookmarkStart w:id="4729" w:name="_Toc61119446"/>
      <w:bookmarkStart w:id="4730" w:name="_Toc61119828"/>
      <w:bookmarkStart w:id="4731" w:name="_Toc67925877"/>
      <w:bookmarkStart w:id="4732" w:name="_Toc75273515"/>
      <w:bookmarkStart w:id="4733" w:name="_Toc76510415"/>
      <w:bookmarkStart w:id="4734" w:name="_Toc83129568"/>
      <w:bookmarkStart w:id="4735" w:name="_Toc90591101"/>
      <w:bookmarkStart w:id="4736" w:name="_Toc98864126"/>
      <w:bookmarkStart w:id="4737" w:name="_Toc99733375"/>
      <w:bookmarkStart w:id="4738" w:name="_Toc106577267"/>
      <w:bookmarkStart w:id="4739" w:name="_Toc114537018"/>
      <w:bookmarkStart w:id="4740" w:name="_Toc115257286"/>
      <w:bookmarkStart w:id="4741" w:name="_Toc123086605"/>
      <w:bookmarkStart w:id="4742" w:name="_Toc124295929"/>
      <w:bookmarkStart w:id="4743" w:name="_Toc124296399"/>
      <w:bookmarkStart w:id="4744" w:name="_Toc130572215"/>
      <w:bookmarkStart w:id="4745" w:name="_Toc131708214"/>
      <w:bookmarkStart w:id="4746" w:name="_Toc137458021"/>
      <w:r w:rsidRPr="00C04A08">
        <w:t>6.2.3.3.4</w:t>
      </w:r>
      <w:r w:rsidRPr="00C04A08">
        <w:tab/>
        <w:t>A-MPR for NS_202 for power class 4</w:t>
      </w:r>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p>
    <w:p w14:paraId="2F720225" w14:textId="77777777" w:rsidR="00842EF7" w:rsidRDefault="00842EF7" w:rsidP="00842EF7">
      <w:r w:rsidRPr="00C04A08">
        <w:t>For power class 4, A-MPR for NS_202 specified in clause 6.2.3.3.3 applies.</w:t>
      </w:r>
    </w:p>
    <w:p w14:paraId="7F951293" w14:textId="77777777" w:rsidR="000F2FDA" w:rsidRPr="00E32434" w:rsidRDefault="000F2FDA" w:rsidP="000F2FDA">
      <w:pPr>
        <w:pStyle w:val="Heading5"/>
        <w:rPr>
          <w:szCs w:val="22"/>
        </w:rPr>
      </w:pPr>
      <w:bookmarkStart w:id="4747" w:name="_Toc67925878"/>
      <w:bookmarkStart w:id="4748" w:name="_Toc75273516"/>
      <w:bookmarkStart w:id="4749" w:name="_Toc76510416"/>
      <w:bookmarkStart w:id="4750" w:name="_Toc83129569"/>
      <w:bookmarkStart w:id="4751" w:name="_Toc90591102"/>
      <w:bookmarkStart w:id="4752" w:name="_Toc98864127"/>
      <w:bookmarkStart w:id="4753" w:name="_Toc99733376"/>
      <w:bookmarkStart w:id="4754" w:name="_Toc106577268"/>
      <w:bookmarkStart w:id="4755" w:name="_Toc114537019"/>
      <w:bookmarkStart w:id="4756" w:name="_Toc115257287"/>
      <w:bookmarkStart w:id="4757" w:name="_Toc123086606"/>
      <w:bookmarkStart w:id="4758" w:name="_Toc124295930"/>
      <w:bookmarkStart w:id="4759" w:name="_Toc124296400"/>
      <w:bookmarkStart w:id="4760" w:name="_Toc130572216"/>
      <w:bookmarkStart w:id="4761" w:name="_Toc131708215"/>
      <w:bookmarkStart w:id="4762" w:name="_Toc137458022"/>
      <w:r w:rsidRPr="00E32434">
        <w:rPr>
          <w:szCs w:val="22"/>
        </w:rPr>
        <w:t>6.2.3.3.5</w:t>
      </w:r>
      <w:r w:rsidRPr="00E32434">
        <w:rPr>
          <w:szCs w:val="22"/>
        </w:rPr>
        <w:tab/>
        <w:t>A-MPR for NS_202 for power class 5</w:t>
      </w:r>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p>
    <w:p w14:paraId="148B6CCC" w14:textId="5334549F" w:rsidR="00393343" w:rsidRDefault="000F2FDA" w:rsidP="000F2FDA">
      <w:r>
        <w:t>For power class 5</w:t>
      </w:r>
      <w:r w:rsidRPr="00FE760F">
        <w:t>, A-MPR for NS_202 specified in clause 6.2.3.3.3 applies</w:t>
      </w:r>
      <w:r w:rsidR="00393343" w:rsidRPr="00FE760F">
        <w:t>.</w:t>
      </w:r>
    </w:p>
    <w:p w14:paraId="40572644" w14:textId="77777777" w:rsidR="006C0751" w:rsidRPr="00E32434" w:rsidRDefault="006C0751" w:rsidP="006C0751">
      <w:pPr>
        <w:pStyle w:val="Heading5"/>
        <w:rPr>
          <w:szCs w:val="22"/>
        </w:rPr>
      </w:pPr>
      <w:bookmarkStart w:id="4763" w:name="_Toc98864128"/>
      <w:bookmarkStart w:id="4764" w:name="_Toc99733377"/>
      <w:bookmarkStart w:id="4765" w:name="_Toc106577269"/>
      <w:bookmarkStart w:id="4766" w:name="_Toc114537020"/>
      <w:bookmarkStart w:id="4767" w:name="_Toc115257288"/>
      <w:bookmarkStart w:id="4768" w:name="_Toc123086607"/>
      <w:bookmarkStart w:id="4769" w:name="_Toc124295931"/>
      <w:bookmarkStart w:id="4770" w:name="_Toc124296401"/>
      <w:bookmarkStart w:id="4771" w:name="_Toc130572217"/>
      <w:bookmarkStart w:id="4772" w:name="_Toc131708216"/>
      <w:bookmarkStart w:id="4773" w:name="_Toc137458023"/>
      <w:r w:rsidRPr="00E32434">
        <w:rPr>
          <w:szCs w:val="22"/>
        </w:rPr>
        <w:t>6.2.3.3.</w:t>
      </w:r>
      <w:r>
        <w:rPr>
          <w:szCs w:val="22"/>
        </w:rPr>
        <w:t>6</w:t>
      </w:r>
      <w:r w:rsidRPr="00E32434">
        <w:rPr>
          <w:szCs w:val="22"/>
        </w:rPr>
        <w:tab/>
        <w:t xml:space="preserve">A-MPR for NS_202 for power class </w:t>
      </w:r>
      <w:r>
        <w:rPr>
          <w:szCs w:val="22"/>
        </w:rPr>
        <w:t>6</w:t>
      </w:r>
      <w:bookmarkEnd w:id="4763"/>
      <w:bookmarkEnd w:id="4764"/>
      <w:bookmarkEnd w:id="4765"/>
      <w:bookmarkEnd w:id="4766"/>
      <w:bookmarkEnd w:id="4767"/>
      <w:bookmarkEnd w:id="4768"/>
      <w:bookmarkEnd w:id="4769"/>
      <w:bookmarkEnd w:id="4770"/>
      <w:bookmarkEnd w:id="4771"/>
      <w:bookmarkEnd w:id="4772"/>
      <w:bookmarkEnd w:id="4773"/>
    </w:p>
    <w:p w14:paraId="6A63E547" w14:textId="77777777" w:rsidR="006C0751" w:rsidRPr="00FE760F" w:rsidRDefault="006C0751" w:rsidP="006C0751">
      <w:r>
        <w:t>For power class 6</w:t>
      </w:r>
      <w:r w:rsidRPr="00FE760F">
        <w:t>, A-MPR for NS_202 specified in clause 6.2.3.3.3 applies.</w:t>
      </w:r>
    </w:p>
    <w:p w14:paraId="330E8B71" w14:textId="77777777" w:rsidR="00FF6C20" w:rsidRDefault="00FF6C20" w:rsidP="00FF6C20">
      <w:pPr>
        <w:pStyle w:val="Heading5"/>
        <w:rPr>
          <w:szCs w:val="22"/>
        </w:rPr>
      </w:pPr>
      <w:bookmarkStart w:id="4774" w:name="_Toc106577270"/>
      <w:bookmarkStart w:id="4775" w:name="_Toc114537021"/>
      <w:bookmarkStart w:id="4776" w:name="_Toc115257289"/>
      <w:bookmarkStart w:id="4777" w:name="_Toc123086608"/>
      <w:bookmarkStart w:id="4778" w:name="_Toc124295932"/>
      <w:bookmarkStart w:id="4779" w:name="_Toc124296402"/>
      <w:bookmarkStart w:id="4780" w:name="_Toc130572218"/>
      <w:bookmarkStart w:id="4781" w:name="_Toc131708217"/>
      <w:bookmarkStart w:id="4782" w:name="_Toc137458024"/>
      <w:r>
        <w:rPr>
          <w:szCs w:val="22"/>
        </w:rPr>
        <w:t>6.2.3.3.7</w:t>
      </w:r>
      <w:r>
        <w:rPr>
          <w:szCs w:val="22"/>
        </w:rPr>
        <w:tab/>
        <w:t>A-MPR for NS_202 for power class 7</w:t>
      </w:r>
      <w:bookmarkEnd w:id="4774"/>
      <w:bookmarkEnd w:id="4775"/>
      <w:bookmarkEnd w:id="4776"/>
      <w:bookmarkEnd w:id="4777"/>
      <w:bookmarkEnd w:id="4778"/>
      <w:bookmarkEnd w:id="4779"/>
      <w:bookmarkEnd w:id="4780"/>
      <w:bookmarkEnd w:id="4781"/>
      <w:bookmarkEnd w:id="4782"/>
    </w:p>
    <w:p w14:paraId="5008432B" w14:textId="77777777" w:rsidR="00FF6C20" w:rsidRDefault="00FF6C20" w:rsidP="00FF6C20">
      <w:r>
        <w:t>For power class 7, A-MPR for NS_202 specified in clause 6.2.3.3.3 applies.</w:t>
      </w:r>
    </w:p>
    <w:p w14:paraId="5FCDE9D7" w14:textId="77777777" w:rsidR="00FF6C20" w:rsidRPr="00FE760F" w:rsidRDefault="00FF6C20" w:rsidP="000F2FDA"/>
    <w:p w14:paraId="43D99837" w14:textId="77777777" w:rsidR="00C71299" w:rsidRPr="000231CE" w:rsidRDefault="00C71299" w:rsidP="00C71299">
      <w:pPr>
        <w:pStyle w:val="Heading4"/>
        <w:rPr>
          <w:rFonts w:eastAsia="Malgun Gothic"/>
          <w:lang w:eastAsia="zh-CN"/>
        </w:rPr>
      </w:pPr>
      <w:bookmarkStart w:id="4783" w:name="_Toc61119447"/>
      <w:bookmarkStart w:id="4784" w:name="_Toc61119829"/>
      <w:bookmarkStart w:id="4785" w:name="_Toc67925879"/>
      <w:bookmarkStart w:id="4786" w:name="_Toc75273517"/>
      <w:bookmarkStart w:id="4787" w:name="_Toc76510417"/>
      <w:bookmarkStart w:id="4788" w:name="_Toc83129570"/>
      <w:bookmarkStart w:id="4789" w:name="_Toc90591103"/>
      <w:bookmarkStart w:id="4790" w:name="_Toc98864129"/>
      <w:bookmarkStart w:id="4791" w:name="_Toc99733378"/>
      <w:bookmarkStart w:id="4792" w:name="_Toc106577271"/>
      <w:bookmarkStart w:id="4793" w:name="_Toc114537022"/>
      <w:bookmarkStart w:id="4794" w:name="_Toc115257290"/>
      <w:bookmarkStart w:id="4795" w:name="_Toc123086609"/>
      <w:bookmarkStart w:id="4796" w:name="_Toc124295933"/>
      <w:bookmarkStart w:id="4797" w:name="_Toc124296403"/>
      <w:bookmarkStart w:id="4798" w:name="_Toc130572219"/>
      <w:bookmarkStart w:id="4799" w:name="_Toc131708218"/>
      <w:bookmarkStart w:id="4800" w:name="_Toc137458025"/>
      <w:r w:rsidRPr="000231CE">
        <w:rPr>
          <w:rFonts w:eastAsia="Malgun Gothic"/>
        </w:rPr>
        <w:t>6.2.3.4</w:t>
      </w:r>
      <w:r w:rsidRPr="000231CE">
        <w:rPr>
          <w:rFonts w:eastAsia="Malgun Gothic"/>
        </w:rPr>
        <w:tab/>
        <w:t>A-MPR for NS_203</w:t>
      </w:r>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p>
    <w:p w14:paraId="0DB1421C" w14:textId="77777777" w:rsidR="00C71299" w:rsidRPr="000231CE" w:rsidRDefault="00C71299" w:rsidP="00C71299">
      <w:pPr>
        <w:pStyle w:val="Heading5"/>
        <w:rPr>
          <w:rFonts w:eastAsia="Malgun Gothic"/>
          <w:noProof/>
          <w:snapToGrid w:val="0"/>
          <w:lang w:eastAsia="zh-CN"/>
        </w:rPr>
      </w:pPr>
      <w:bookmarkStart w:id="4801" w:name="_Toc61119448"/>
      <w:bookmarkStart w:id="4802" w:name="_Toc61119830"/>
      <w:bookmarkStart w:id="4803" w:name="_Toc67925880"/>
      <w:bookmarkStart w:id="4804" w:name="_Toc75273518"/>
      <w:bookmarkStart w:id="4805" w:name="_Toc76510418"/>
      <w:bookmarkStart w:id="4806" w:name="_Toc83129571"/>
      <w:bookmarkStart w:id="4807" w:name="_Toc90591104"/>
      <w:bookmarkStart w:id="4808" w:name="_Toc98864130"/>
      <w:bookmarkStart w:id="4809" w:name="_Toc99733379"/>
      <w:bookmarkStart w:id="4810" w:name="_Toc106577272"/>
      <w:bookmarkStart w:id="4811" w:name="_Toc114537023"/>
      <w:bookmarkStart w:id="4812" w:name="_Toc115257291"/>
      <w:bookmarkStart w:id="4813" w:name="_Toc123086610"/>
      <w:bookmarkStart w:id="4814" w:name="_Toc124295934"/>
      <w:bookmarkStart w:id="4815" w:name="_Toc124296404"/>
      <w:bookmarkStart w:id="4816" w:name="_Toc130572220"/>
      <w:bookmarkStart w:id="4817" w:name="_Toc131708219"/>
      <w:bookmarkStart w:id="4818" w:name="_Toc137458026"/>
      <w:r w:rsidRPr="000231CE">
        <w:rPr>
          <w:rFonts w:eastAsia="Malgun Gothic"/>
          <w:noProof/>
          <w:snapToGrid w:val="0"/>
          <w:lang w:eastAsia="zh-CN"/>
        </w:rPr>
        <w:t>6.2.3.4.1</w:t>
      </w:r>
      <w:r w:rsidRPr="000231CE">
        <w:rPr>
          <w:rFonts w:eastAsia="Malgun Gothic"/>
          <w:noProof/>
          <w:snapToGrid w:val="0"/>
          <w:lang w:eastAsia="zh-CN"/>
        </w:rPr>
        <w:tab/>
        <w:t>A-MPR for NS_203 for power class 1</w:t>
      </w:r>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p>
    <w:p w14:paraId="6441F4A0" w14:textId="77777777" w:rsidR="00C71299" w:rsidRDefault="00C71299" w:rsidP="00C71299">
      <w:r w:rsidRPr="00FE760F">
        <w:t>For power class 1, A-MPR for NS_20</w:t>
      </w:r>
      <w:r>
        <w:t>3</w:t>
      </w:r>
      <w:r w:rsidRPr="00FE760F">
        <w:t xml:space="preserve"> shall </w:t>
      </w:r>
      <w:r w:rsidRPr="004C7E03">
        <w:t>be 3.0 dB</w:t>
      </w:r>
      <w:r>
        <w:t xml:space="preserve"> if Offset frequency &lt; BW</w:t>
      </w:r>
      <w:r w:rsidRPr="008658F9">
        <w:rPr>
          <w:vertAlign w:val="subscript"/>
        </w:rPr>
        <w:t>channel</w:t>
      </w:r>
      <w:r>
        <w:t>, 0.0 dB otherwise</w:t>
      </w:r>
      <w:bookmarkStart w:id="4819" w:name="_Hlk31031390"/>
      <w:r>
        <w:t>.</w:t>
      </w:r>
      <w:r w:rsidRPr="001E7ADD">
        <w:t xml:space="preserve"> </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w:t>
      </w:r>
      <w:r>
        <w:t>channel bandwidth.</w:t>
      </w:r>
    </w:p>
    <w:p w14:paraId="0089E3C3" w14:textId="77777777" w:rsidR="006C7A19" w:rsidRPr="000231CE" w:rsidRDefault="006C7A19" w:rsidP="006C7A19">
      <w:pPr>
        <w:pStyle w:val="Heading5"/>
        <w:rPr>
          <w:rFonts w:eastAsia="Malgun Gothic"/>
          <w:noProof/>
          <w:snapToGrid w:val="0"/>
          <w:lang w:eastAsia="zh-CN"/>
        </w:rPr>
      </w:pPr>
      <w:bookmarkStart w:id="4820" w:name="_Toc61119449"/>
      <w:bookmarkStart w:id="4821" w:name="_Toc61119831"/>
      <w:bookmarkStart w:id="4822" w:name="_Toc67925881"/>
      <w:bookmarkStart w:id="4823" w:name="_Toc75273519"/>
      <w:bookmarkStart w:id="4824" w:name="_Toc76510419"/>
      <w:bookmarkStart w:id="4825" w:name="_Toc83129572"/>
      <w:bookmarkStart w:id="4826" w:name="_Toc90591105"/>
      <w:bookmarkStart w:id="4827" w:name="_Toc98864131"/>
      <w:bookmarkStart w:id="4828" w:name="_Toc99733380"/>
      <w:bookmarkStart w:id="4829" w:name="_Toc106577273"/>
      <w:bookmarkStart w:id="4830" w:name="_Toc114537024"/>
      <w:bookmarkStart w:id="4831" w:name="_Toc115257292"/>
      <w:bookmarkStart w:id="4832" w:name="_Toc123086611"/>
      <w:bookmarkStart w:id="4833" w:name="_Toc124295935"/>
      <w:bookmarkStart w:id="4834" w:name="_Toc124296405"/>
      <w:bookmarkStart w:id="4835" w:name="_Toc130572221"/>
      <w:bookmarkStart w:id="4836" w:name="_Toc131708220"/>
      <w:bookmarkStart w:id="4837" w:name="_Toc137458027"/>
      <w:bookmarkEnd w:id="4819"/>
      <w:r w:rsidRPr="000231CE">
        <w:rPr>
          <w:rFonts w:eastAsia="Malgun Gothic"/>
          <w:noProof/>
          <w:snapToGrid w:val="0"/>
          <w:lang w:eastAsia="zh-CN"/>
        </w:rPr>
        <w:t>6.2.3.4.2</w:t>
      </w:r>
      <w:r w:rsidRPr="000231CE">
        <w:rPr>
          <w:rFonts w:eastAsia="Malgun Gothic"/>
          <w:noProof/>
          <w:snapToGrid w:val="0"/>
          <w:lang w:eastAsia="zh-CN"/>
        </w:rPr>
        <w:tab/>
        <w:t>A-MPR for NS_203 for power class 2</w:t>
      </w:r>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p>
    <w:p w14:paraId="44F3699C" w14:textId="2FDF1865" w:rsidR="006C7A19" w:rsidRPr="000231CE" w:rsidRDefault="006C7A19" w:rsidP="006C7A19">
      <w:pPr>
        <w:rPr>
          <w:rFonts w:eastAsia="Malgun Gothic"/>
          <w:lang w:eastAsia="ko-KR"/>
        </w:rPr>
      </w:pPr>
      <w:r w:rsidRPr="000231CE">
        <w:rPr>
          <w:rFonts w:eastAsia="Malgun Gothic"/>
          <w:lang w:eastAsia="ko-KR"/>
        </w:rPr>
        <w:t>F</w:t>
      </w:r>
      <w:r w:rsidRPr="000231CE">
        <w:rPr>
          <w:rFonts w:eastAsia="Malgun Gothic" w:hint="eastAsia"/>
          <w:lang w:eastAsia="ko-KR"/>
        </w:rPr>
        <w:t xml:space="preserve">or power class 2, </w:t>
      </w:r>
      <w:r w:rsidRPr="000231CE">
        <w:rPr>
          <w:rFonts w:eastAsia="Malgun Gothic"/>
        </w:rPr>
        <w:t>A</w:t>
      </w:r>
      <w:r>
        <w:rPr>
          <w:rFonts w:eastAsia="Malgun Gothic"/>
        </w:rPr>
        <w:t>-</w:t>
      </w:r>
      <w:r w:rsidRPr="000231CE">
        <w:rPr>
          <w:rFonts w:eastAsia="Malgun Gothic"/>
        </w:rPr>
        <w:t>MPR for NS_203 specified in subclause 6.2.3.4.3 applies</w:t>
      </w:r>
      <w:r>
        <w:rPr>
          <w:rFonts w:eastAsia="Malgun Gothic"/>
        </w:rPr>
        <w:t>.</w:t>
      </w:r>
    </w:p>
    <w:p w14:paraId="4927613C" w14:textId="77777777" w:rsidR="006C7A19" w:rsidRPr="000231CE" w:rsidRDefault="006C7A19" w:rsidP="006C7A19">
      <w:pPr>
        <w:pStyle w:val="Heading5"/>
        <w:rPr>
          <w:rFonts w:eastAsia="Malgun Gothic"/>
          <w:noProof/>
          <w:snapToGrid w:val="0"/>
          <w:lang w:eastAsia="zh-CN"/>
        </w:rPr>
      </w:pPr>
      <w:bookmarkStart w:id="4838" w:name="_Toc61119450"/>
      <w:bookmarkStart w:id="4839" w:name="_Toc61119832"/>
      <w:bookmarkStart w:id="4840" w:name="_Toc67925882"/>
      <w:bookmarkStart w:id="4841" w:name="_Toc75273520"/>
      <w:bookmarkStart w:id="4842" w:name="_Toc76510420"/>
      <w:bookmarkStart w:id="4843" w:name="_Toc83129573"/>
      <w:bookmarkStart w:id="4844" w:name="_Toc90591106"/>
      <w:bookmarkStart w:id="4845" w:name="_Toc98864132"/>
      <w:bookmarkStart w:id="4846" w:name="_Toc99733381"/>
      <w:bookmarkStart w:id="4847" w:name="_Toc106577274"/>
      <w:bookmarkStart w:id="4848" w:name="_Toc114537025"/>
      <w:bookmarkStart w:id="4849" w:name="_Toc115257293"/>
      <w:bookmarkStart w:id="4850" w:name="_Toc123086612"/>
      <w:bookmarkStart w:id="4851" w:name="_Toc124295936"/>
      <w:bookmarkStart w:id="4852" w:name="_Toc124296406"/>
      <w:bookmarkStart w:id="4853" w:name="_Toc130572222"/>
      <w:bookmarkStart w:id="4854" w:name="_Toc131708221"/>
      <w:bookmarkStart w:id="4855" w:name="_Toc137458028"/>
      <w:r w:rsidRPr="000231CE">
        <w:rPr>
          <w:rFonts w:eastAsia="Malgun Gothic"/>
          <w:noProof/>
          <w:snapToGrid w:val="0"/>
          <w:lang w:eastAsia="zh-CN"/>
        </w:rPr>
        <w:t>6.2.3.4.3</w:t>
      </w:r>
      <w:r w:rsidRPr="000231CE">
        <w:rPr>
          <w:rFonts w:eastAsia="Malgun Gothic"/>
          <w:noProof/>
          <w:snapToGrid w:val="0"/>
          <w:lang w:eastAsia="zh-CN"/>
        </w:rPr>
        <w:tab/>
        <w:t>A-MPR for NS_203 for power class 3</w:t>
      </w:r>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p>
    <w:p w14:paraId="06CA1EC1" w14:textId="1CB7B187" w:rsidR="006C7A19" w:rsidRPr="000231CE" w:rsidRDefault="006C7A19" w:rsidP="006C7A19">
      <w:pPr>
        <w:rPr>
          <w:rFonts w:eastAsia="Malgun Gothic"/>
          <w:noProof/>
          <w:snapToGrid w:val="0"/>
          <w:lang w:eastAsia="zh-CN"/>
        </w:rPr>
      </w:pPr>
      <w:r w:rsidRPr="000231CE">
        <w:rPr>
          <w:rFonts w:eastAsia="Malgun Gothic"/>
          <w:noProof/>
          <w:snapToGrid w:val="0"/>
          <w:lang w:eastAsia="zh-CN"/>
        </w:rPr>
        <w:t xml:space="preserve">For power class 3, </w:t>
      </w:r>
      <w:r w:rsidRPr="000231CE">
        <w:rPr>
          <w:rFonts w:eastAsia="Malgun Gothic"/>
        </w:rPr>
        <w:t>A</w:t>
      </w:r>
      <w:r>
        <w:rPr>
          <w:rFonts w:eastAsia="Malgun Gothic"/>
        </w:rPr>
        <w:t>-</w:t>
      </w:r>
      <w:r w:rsidRPr="000231CE">
        <w:rPr>
          <w:rFonts w:eastAsia="Malgun Gothic"/>
        </w:rPr>
        <w:t>MPR</w:t>
      </w:r>
      <w:r w:rsidRPr="000231CE">
        <w:rPr>
          <w:rFonts w:eastAsia="Malgun Gothic"/>
          <w:noProof/>
          <w:snapToGrid w:val="0"/>
          <w:lang w:eastAsia="zh-CN"/>
        </w:rPr>
        <w:t xml:space="preserve"> for NS_203 shall be 0 dB. </w:t>
      </w:r>
    </w:p>
    <w:p w14:paraId="130A916E" w14:textId="77777777" w:rsidR="006C7A19" w:rsidRPr="000231CE" w:rsidRDefault="006C7A19" w:rsidP="006C7A19">
      <w:pPr>
        <w:pStyle w:val="Heading5"/>
        <w:rPr>
          <w:rFonts w:eastAsia="Malgun Gothic"/>
        </w:rPr>
      </w:pPr>
      <w:bookmarkStart w:id="4856" w:name="_Toc61119451"/>
      <w:bookmarkStart w:id="4857" w:name="_Toc61119833"/>
      <w:bookmarkStart w:id="4858" w:name="_Toc67925883"/>
      <w:bookmarkStart w:id="4859" w:name="_Toc75273521"/>
      <w:bookmarkStart w:id="4860" w:name="_Toc76510421"/>
      <w:bookmarkStart w:id="4861" w:name="_Toc83129574"/>
      <w:bookmarkStart w:id="4862" w:name="_Toc90591107"/>
      <w:bookmarkStart w:id="4863" w:name="_Toc98864133"/>
      <w:bookmarkStart w:id="4864" w:name="_Toc99733382"/>
      <w:bookmarkStart w:id="4865" w:name="_Toc106577275"/>
      <w:bookmarkStart w:id="4866" w:name="_Toc114537026"/>
      <w:bookmarkStart w:id="4867" w:name="_Toc115257294"/>
      <w:bookmarkStart w:id="4868" w:name="_Toc123086613"/>
      <w:bookmarkStart w:id="4869" w:name="_Toc124295937"/>
      <w:bookmarkStart w:id="4870" w:name="_Toc124296407"/>
      <w:bookmarkStart w:id="4871" w:name="_Toc130572223"/>
      <w:bookmarkStart w:id="4872" w:name="_Toc131708222"/>
      <w:bookmarkStart w:id="4873" w:name="_Toc137458029"/>
      <w:r w:rsidRPr="000231CE">
        <w:rPr>
          <w:rFonts w:eastAsia="Malgun Gothic"/>
        </w:rPr>
        <w:t>6.2.3.4.4</w:t>
      </w:r>
      <w:r w:rsidRPr="000231CE">
        <w:rPr>
          <w:rFonts w:eastAsia="Malgun Gothic"/>
        </w:rPr>
        <w:tab/>
        <w:t>A-MPR for NS_203 for power class 4</w:t>
      </w:r>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p>
    <w:p w14:paraId="1779EF19" w14:textId="4E224047" w:rsidR="006C7A19" w:rsidRDefault="006C7A19" w:rsidP="006C7A19">
      <w:pPr>
        <w:rPr>
          <w:rFonts w:eastAsia="Malgun Gothic"/>
        </w:rPr>
      </w:pPr>
      <w:r w:rsidRPr="000231CE">
        <w:rPr>
          <w:rFonts w:eastAsia="Malgun Gothic"/>
        </w:rPr>
        <w:t>For power class 4, A</w:t>
      </w:r>
      <w:r>
        <w:rPr>
          <w:rFonts w:eastAsia="Malgun Gothic"/>
        </w:rPr>
        <w:t>-</w:t>
      </w:r>
      <w:r w:rsidRPr="000231CE">
        <w:rPr>
          <w:rFonts w:eastAsia="Malgun Gothic"/>
        </w:rPr>
        <w:t>MPR for NS_203 specified in subclause 6.2.3.4.3 applies.</w:t>
      </w:r>
    </w:p>
    <w:p w14:paraId="3BD64628" w14:textId="77777777" w:rsidR="006C7A19" w:rsidRPr="000231CE" w:rsidRDefault="006C7A19" w:rsidP="006C7A19">
      <w:pPr>
        <w:pStyle w:val="Heading5"/>
        <w:rPr>
          <w:rFonts w:eastAsia="Malgun Gothic"/>
        </w:rPr>
      </w:pPr>
      <w:bookmarkStart w:id="4874" w:name="_Toc83129575"/>
      <w:bookmarkStart w:id="4875" w:name="_Toc90591108"/>
      <w:bookmarkStart w:id="4876" w:name="_Toc98864134"/>
      <w:bookmarkStart w:id="4877" w:name="_Toc99733383"/>
      <w:bookmarkStart w:id="4878" w:name="_Toc106577276"/>
      <w:bookmarkStart w:id="4879" w:name="_Toc114537027"/>
      <w:bookmarkStart w:id="4880" w:name="_Toc115257295"/>
      <w:bookmarkStart w:id="4881" w:name="_Toc123086614"/>
      <w:bookmarkStart w:id="4882" w:name="_Toc124295938"/>
      <w:bookmarkStart w:id="4883" w:name="_Toc124296408"/>
      <w:bookmarkStart w:id="4884" w:name="_Toc130572224"/>
      <w:bookmarkStart w:id="4885" w:name="_Toc131708223"/>
      <w:bookmarkStart w:id="4886" w:name="_Toc137458030"/>
      <w:r w:rsidRPr="000231CE">
        <w:rPr>
          <w:rFonts w:eastAsia="Malgun Gothic"/>
        </w:rPr>
        <w:t>6.2.3.4.</w:t>
      </w:r>
      <w:r>
        <w:rPr>
          <w:rFonts w:eastAsia="Malgun Gothic"/>
        </w:rPr>
        <w:t>5</w:t>
      </w:r>
      <w:r w:rsidRPr="000231CE">
        <w:rPr>
          <w:rFonts w:eastAsia="Malgun Gothic"/>
        </w:rPr>
        <w:tab/>
        <w:t xml:space="preserve">A-MPR for NS_203 for power class </w:t>
      </w:r>
      <w:r>
        <w:rPr>
          <w:rFonts w:eastAsia="Malgun Gothic"/>
        </w:rPr>
        <w:t>5</w:t>
      </w:r>
      <w:bookmarkEnd w:id="4874"/>
      <w:bookmarkEnd w:id="4875"/>
      <w:bookmarkEnd w:id="4876"/>
      <w:bookmarkEnd w:id="4877"/>
      <w:bookmarkEnd w:id="4878"/>
      <w:bookmarkEnd w:id="4879"/>
      <w:bookmarkEnd w:id="4880"/>
      <w:bookmarkEnd w:id="4881"/>
      <w:bookmarkEnd w:id="4882"/>
      <w:bookmarkEnd w:id="4883"/>
      <w:bookmarkEnd w:id="4884"/>
      <w:bookmarkEnd w:id="4885"/>
      <w:bookmarkEnd w:id="4886"/>
    </w:p>
    <w:p w14:paraId="264E4F97" w14:textId="1308B6C7" w:rsidR="006C7A19" w:rsidRPr="00C71299" w:rsidRDefault="006C7A19" w:rsidP="006C7A19">
      <w:pPr>
        <w:rPr>
          <w:rFonts w:eastAsia="Malgun Gothic"/>
        </w:rPr>
      </w:pPr>
      <w:r w:rsidRPr="000231CE">
        <w:rPr>
          <w:rFonts w:eastAsia="Malgun Gothic"/>
        </w:rPr>
        <w:t xml:space="preserve">For power class </w:t>
      </w:r>
      <w:r>
        <w:rPr>
          <w:rFonts w:eastAsia="Malgun Gothic"/>
        </w:rPr>
        <w:t>5</w:t>
      </w:r>
      <w:r w:rsidRPr="000231CE">
        <w:rPr>
          <w:rFonts w:eastAsia="Malgun Gothic"/>
        </w:rPr>
        <w:t>, A</w:t>
      </w:r>
      <w:r>
        <w:rPr>
          <w:rFonts w:eastAsia="Malgun Gothic"/>
        </w:rPr>
        <w:t>-</w:t>
      </w:r>
      <w:r w:rsidRPr="000231CE">
        <w:rPr>
          <w:rFonts w:eastAsia="Malgun Gothic"/>
        </w:rPr>
        <w:t>MPR for NS_203 specified in subclause 6.2.3.4.3 applies.</w:t>
      </w:r>
    </w:p>
    <w:p w14:paraId="5663ED9C" w14:textId="77777777" w:rsidR="006C0751" w:rsidRPr="000231CE" w:rsidRDefault="006C0751" w:rsidP="006C0751">
      <w:pPr>
        <w:pStyle w:val="Heading5"/>
        <w:rPr>
          <w:rFonts w:eastAsia="Malgun Gothic"/>
        </w:rPr>
      </w:pPr>
      <w:bookmarkStart w:id="4887" w:name="_Toc98864135"/>
      <w:bookmarkStart w:id="4888" w:name="_Toc99733384"/>
      <w:bookmarkStart w:id="4889" w:name="_Toc106577277"/>
      <w:bookmarkStart w:id="4890" w:name="_Toc114537028"/>
      <w:bookmarkStart w:id="4891" w:name="_Toc115257296"/>
      <w:bookmarkStart w:id="4892" w:name="_Toc123086615"/>
      <w:bookmarkStart w:id="4893" w:name="_Toc124295939"/>
      <w:bookmarkStart w:id="4894" w:name="_Toc124296409"/>
      <w:bookmarkStart w:id="4895" w:name="_Toc130572225"/>
      <w:bookmarkStart w:id="4896" w:name="_Toc131708224"/>
      <w:bookmarkStart w:id="4897" w:name="_Toc137458031"/>
      <w:r w:rsidRPr="000231CE">
        <w:rPr>
          <w:rFonts w:eastAsia="Malgun Gothic"/>
        </w:rPr>
        <w:t>6.2.3.4.</w:t>
      </w:r>
      <w:r>
        <w:rPr>
          <w:rFonts w:eastAsia="Malgun Gothic"/>
        </w:rPr>
        <w:t>6</w:t>
      </w:r>
      <w:r w:rsidRPr="000231CE">
        <w:rPr>
          <w:rFonts w:eastAsia="Malgun Gothic"/>
        </w:rPr>
        <w:tab/>
        <w:t xml:space="preserve">A-MPR for NS_203 for power class </w:t>
      </w:r>
      <w:r>
        <w:rPr>
          <w:rFonts w:eastAsia="Malgun Gothic"/>
        </w:rPr>
        <w:t>6</w:t>
      </w:r>
      <w:bookmarkEnd w:id="4887"/>
      <w:bookmarkEnd w:id="4888"/>
      <w:bookmarkEnd w:id="4889"/>
      <w:bookmarkEnd w:id="4890"/>
      <w:bookmarkEnd w:id="4891"/>
      <w:bookmarkEnd w:id="4892"/>
      <w:bookmarkEnd w:id="4893"/>
      <w:bookmarkEnd w:id="4894"/>
      <w:bookmarkEnd w:id="4895"/>
      <w:bookmarkEnd w:id="4896"/>
      <w:bookmarkEnd w:id="4897"/>
    </w:p>
    <w:p w14:paraId="529F51B6" w14:textId="22740C94" w:rsidR="006C0751" w:rsidRPr="00C71299" w:rsidRDefault="006C0751" w:rsidP="006C0751">
      <w:pPr>
        <w:rPr>
          <w:rFonts w:eastAsia="Malgun Gothic"/>
        </w:rPr>
      </w:pPr>
      <w:r w:rsidRPr="000231CE">
        <w:rPr>
          <w:rFonts w:eastAsia="Malgun Gothic"/>
        </w:rPr>
        <w:t xml:space="preserve">For power class </w:t>
      </w:r>
      <w:r>
        <w:rPr>
          <w:rFonts w:eastAsia="Malgun Gothic"/>
        </w:rPr>
        <w:t>6</w:t>
      </w:r>
      <w:r w:rsidRPr="000231CE">
        <w:rPr>
          <w:rFonts w:eastAsia="Malgun Gothic"/>
        </w:rPr>
        <w:t>, A</w:t>
      </w:r>
      <w:r>
        <w:rPr>
          <w:rFonts w:eastAsia="Malgun Gothic"/>
        </w:rPr>
        <w:t>-</w:t>
      </w:r>
      <w:r w:rsidRPr="000231CE">
        <w:rPr>
          <w:rFonts w:eastAsia="Malgun Gothic"/>
        </w:rPr>
        <w:t>MPR for NS_203 specified in subclause 6.2.3.4.3 applies.</w:t>
      </w:r>
    </w:p>
    <w:p w14:paraId="10F064A3" w14:textId="77777777" w:rsidR="00FF6C20" w:rsidRDefault="00FF6C20" w:rsidP="00FF6C20">
      <w:pPr>
        <w:pStyle w:val="Heading5"/>
        <w:rPr>
          <w:rFonts w:eastAsia="Malgun Gothic"/>
        </w:rPr>
      </w:pPr>
      <w:bookmarkStart w:id="4898" w:name="_Toc106577278"/>
      <w:bookmarkStart w:id="4899" w:name="_Toc114537029"/>
      <w:bookmarkStart w:id="4900" w:name="_Toc115257297"/>
      <w:bookmarkStart w:id="4901" w:name="_Toc123086616"/>
      <w:bookmarkStart w:id="4902" w:name="_Toc124295940"/>
      <w:bookmarkStart w:id="4903" w:name="_Toc124296410"/>
      <w:bookmarkStart w:id="4904" w:name="_Toc130572226"/>
      <w:bookmarkStart w:id="4905" w:name="_Toc131708225"/>
      <w:bookmarkStart w:id="4906" w:name="_Toc137458032"/>
      <w:r>
        <w:rPr>
          <w:rFonts w:eastAsia="Malgun Gothic"/>
        </w:rPr>
        <w:t>6.2.3.4.7</w:t>
      </w:r>
      <w:r>
        <w:rPr>
          <w:rFonts w:eastAsia="Malgun Gothic"/>
        </w:rPr>
        <w:tab/>
        <w:t>A-MPR for NS_203 for power class 7</w:t>
      </w:r>
      <w:bookmarkEnd w:id="4898"/>
      <w:bookmarkEnd w:id="4899"/>
      <w:bookmarkEnd w:id="4900"/>
      <w:bookmarkEnd w:id="4901"/>
      <w:bookmarkEnd w:id="4902"/>
      <w:bookmarkEnd w:id="4903"/>
      <w:bookmarkEnd w:id="4904"/>
      <w:bookmarkEnd w:id="4905"/>
      <w:bookmarkEnd w:id="4906"/>
    </w:p>
    <w:p w14:paraId="71517B82" w14:textId="77777777" w:rsidR="00FF6C20" w:rsidRDefault="00FF6C20" w:rsidP="00FF6C20">
      <w:r>
        <w:rPr>
          <w:rFonts w:eastAsia="Malgun Gothic"/>
        </w:rPr>
        <w:t>For power class 7, AMPR for NS_203 specified in subclause 6.2.3.4.3 applies.</w:t>
      </w:r>
    </w:p>
    <w:p w14:paraId="550ADC64" w14:textId="77777777" w:rsidR="000F2FDA" w:rsidRPr="00C71299" w:rsidRDefault="000F2FDA" w:rsidP="00842EF7">
      <w:pPr>
        <w:rPr>
          <w:rFonts w:eastAsia="Malgun Gothic"/>
        </w:rPr>
      </w:pPr>
    </w:p>
    <w:p w14:paraId="57C74C62" w14:textId="77777777" w:rsidR="00842EF7" w:rsidRPr="00C04A08" w:rsidRDefault="00842EF7" w:rsidP="00842EF7">
      <w:pPr>
        <w:pStyle w:val="Heading3"/>
      </w:pPr>
      <w:bookmarkStart w:id="4907" w:name="_Toc21340781"/>
      <w:bookmarkStart w:id="4908" w:name="_Toc29805228"/>
      <w:bookmarkStart w:id="4909" w:name="_Toc36456437"/>
      <w:bookmarkStart w:id="4910" w:name="_Toc36469535"/>
      <w:bookmarkStart w:id="4911" w:name="_Toc37253944"/>
      <w:bookmarkStart w:id="4912" w:name="_Toc37322801"/>
      <w:bookmarkStart w:id="4913" w:name="_Toc37324207"/>
      <w:bookmarkStart w:id="4914" w:name="_Toc45889730"/>
      <w:bookmarkStart w:id="4915" w:name="_Toc52196385"/>
      <w:bookmarkStart w:id="4916" w:name="_Toc52197365"/>
      <w:bookmarkStart w:id="4917" w:name="_Toc53173088"/>
      <w:bookmarkStart w:id="4918" w:name="_Toc53173457"/>
      <w:bookmarkStart w:id="4919" w:name="_Toc61119452"/>
      <w:bookmarkStart w:id="4920" w:name="_Toc61119834"/>
      <w:bookmarkStart w:id="4921" w:name="_Toc67925884"/>
      <w:bookmarkStart w:id="4922" w:name="_Toc75273522"/>
      <w:bookmarkStart w:id="4923" w:name="_Toc76510422"/>
      <w:bookmarkStart w:id="4924" w:name="_Toc83129576"/>
      <w:bookmarkStart w:id="4925" w:name="_Toc90591109"/>
      <w:bookmarkStart w:id="4926" w:name="_Toc98864136"/>
      <w:bookmarkStart w:id="4927" w:name="_Toc99733385"/>
      <w:bookmarkStart w:id="4928" w:name="_Toc106577279"/>
      <w:bookmarkStart w:id="4929" w:name="_Toc114537030"/>
      <w:bookmarkStart w:id="4930" w:name="_Toc115257298"/>
      <w:bookmarkStart w:id="4931" w:name="_Toc123086617"/>
      <w:bookmarkStart w:id="4932" w:name="_Toc124295941"/>
      <w:bookmarkStart w:id="4933" w:name="_Toc124296411"/>
      <w:bookmarkStart w:id="4934" w:name="_Toc130572227"/>
      <w:bookmarkStart w:id="4935" w:name="_Toc131708226"/>
      <w:bookmarkStart w:id="4936" w:name="_Hlk528842194"/>
      <w:bookmarkStart w:id="4937" w:name="_Toc137458033"/>
      <w:r w:rsidRPr="00C04A08">
        <w:lastRenderedPageBreak/>
        <w:t>6.2.4</w:t>
      </w:r>
      <w:r w:rsidRPr="00C04A08">
        <w:tab/>
        <w:t>Configured transmitted power</w:t>
      </w:r>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7"/>
    </w:p>
    <w:p w14:paraId="13CA236C" w14:textId="77777777" w:rsidR="00842EF7" w:rsidRPr="00C04A08" w:rsidRDefault="00842EF7" w:rsidP="00842EF7">
      <w:r w:rsidRPr="00C04A08">
        <w:t>The UE can configure its maximum output power. The configured UE maximum output power P</w:t>
      </w:r>
      <w:r w:rsidRPr="00C04A08">
        <w:rPr>
          <w:vertAlign w:val="subscript"/>
        </w:rPr>
        <w:t>CMAX,f,c</w:t>
      </w:r>
      <w:r w:rsidRPr="00C04A08">
        <w:t xml:space="preserve"> for carrier f of a serving cell c is defined as that available to the reference point of a given transmitter branch that corresponds to the reference point of the higher-layer filtered RSRP measurement as specified in TS 38.215 [11].</w:t>
      </w:r>
    </w:p>
    <w:p w14:paraId="4CBD9537" w14:textId="77777777" w:rsidR="00842EF7" w:rsidRPr="00C04A08" w:rsidRDefault="00842EF7" w:rsidP="00842EF7">
      <w:r w:rsidRPr="00C04A08">
        <w:t>The configured UE maximum output power P</w:t>
      </w:r>
      <w:r w:rsidRPr="00C04A08">
        <w:rPr>
          <w:vertAlign w:val="subscript"/>
        </w:rPr>
        <w:t>CMAX,f,c</w:t>
      </w:r>
      <w:r w:rsidRPr="00C04A08">
        <w:t xml:space="preserve"> for carrier </w:t>
      </w:r>
      <w:r w:rsidRPr="00C04A08">
        <w:rPr>
          <w:i/>
        </w:rPr>
        <w:t>f</w:t>
      </w:r>
      <w:r w:rsidRPr="00C04A08">
        <w:t xml:space="preserve"> of a serving cell </w:t>
      </w:r>
      <w:r w:rsidRPr="00C04A08">
        <w:rPr>
          <w:i/>
        </w:rPr>
        <w:t>c</w:t>
      </w:r>
      <w:r w:rsidRPr="00C04A08">
        <w:t xml:space="preserve"> shall be set such that the corresponding measured peak EIRP P</w:t>
      </w:r>
      <w:r w:rsidRPr="00C04A08">
        <w:rPr>
          <w:vertAlign w:val="subscript"/>
        </w:rPr>
        <w:t>UMAX,f,c</w:t>
      </w:r>
      <w:r w:rsidRPr="00C04A08">
        <w:t xml:space="preserve"> is within the following bounds</w:t>
      </w:r>
    </w:p>
    <w:p w14:paraId="2012348D" w14:textId="77777777" w:rsidR="00842EF7" w:rsidRPr="00C04A08" w:rsidRDefault="00842EF7" w:rsidP="00842EF7">
      <w:pPr>
        <w:pStyle w:val="EQ"/>
        <w:jc w:val="center"/>
      </w:pPr>
      <w:r w:rsidRPr="00C04A08">
        <w:t>P</w:t>
      </w:r>
      <w:r w:rsidRPr="00C04A08">
        <w:rPr>
          <w:vertAlign w:val="subscript"/>
        </w:rPr>
        <w:t>Powerclass</w:t>
      </w:r>
      <w:r w:rsidRPr="00C04A08">
        <w:t xml:space="preserve"> </w:t>
      </w:r>
      <w:r w:rsidR="00EE21F4" w:rsidRPr="00C04A08">
        <w:t xml:space="preserve">+ </w:t>
      </w:r>
      <w:bookmarkStart w:id="4938" w:name="_Hlk36570999"/>
      <w:r w:rsidR="00EE21F4" w:rsidRPr="00C04A08">
        <w:rPr>
          <w:rFonts w:ascii="Symbol" w:hAnsi="Symbol"/>
        </w:rPr>
        <w:t>D</w:t>
      </w:r>
      <w:r w:rsidR="00EE21F4" w:rsidRPr="00C04A08">
        <w:t>P</w:t>
      </w:r>
      <w:r w:rsidR="00EE21F4" w:rsidRPr="00C04A08">
        <w:rPr>
          <w:vertAlign w:val="subscript"/>
        </w:rPr>
        <w:t>IBE</w:t>
      </w:r>
      <w:bookmarkEnd w:id="4938"/>
      <w:r w:rsidR="00EE21F4" w:rsidRPr="00C04A08">
        <w:t xml:space="preserve"> </w:t>
      </w:r>
      <w:r w:rsidRPr="00C04A08">
        <w:t>– MAX(MAX(MPR</w:t>
      </w:r>
      <w:r w:rsidRPr="00C04A08">
        <w:rPr>
          <w:vertAlign w:val="subscript"/>
        </w:rPr>
        <w:t>f,c</w:t>
      </w:r>
      <w:r w:rsidRPr="00C04A08">
        <w:t>, A- MPR</w:t>
      </w:r>
      <w:r w:rsidRPr="00C04A08">
        <w:rPr>
          <w:vertAlign w:val="subscript"/>
        </w:rPr>
        <w:t>f,c</w:t>
      </w:r>
      <w:r w:rsidRPr="00C04A08">
        <w:t>,) + ΔMB</w:t>
      </w:r>
      <w:r w:rsidRPr="00C04A08">
        <w:rPr>
          <w:vertAlign w:val="subscript"/>
        </w:rPr>
        <w:t>P,n</w:t>
      </w:r>
      <w:r w:rsidRPr="00C04A08">
        <w:t>, P-MPR</w:t>
      </w:r>
      <w:r w:rsidRPr="00C04A08">
        <w:rPr>
          <w:vertAlign w:val="subscript"/>
        </w:rPr>
        <w:t>f,c</w:t>
      </w:r>
      <w:r w:rsidRPr="00C04A08">
        <w:t>) – MAX{T(MAX(MPR</w:t>
      </w:r>
      <w:r w:rsidRPr="00C04A08">
        <w:rPr>
          <w:vertAlign w:val="subscript"/>
        </w:rPr>
        <w:t>f,c</w:t>
      </w:r>
      <w:r w:rsidRPr="00C04A08">
        <w:t>, A- MPR</w:t>
      </w:r>
      <w:r w:rsidRPr="00C04A08">
        <w:rPr>
          <w:vertAlign w:val="subscript"/>
        </w:rPr>
        <w:t>f,c</w:t>
      </w:r>
      <w:r w:rsidRPr="00C04A08">
        <w:t>,)), T(P-MPR</w:t>
      </w:r>
      <w:r w:rsidRPr="00C04A08">
        <w:rPr>
          <w:vertAlign w:val="subscript"/>
        </w:rPr>
        <w:t>f,c</w:t>
      </w:r>
      <w:r w:rsidRPr="00C04A08">
        <w:t>)} ≤ P</w:t>
      </w:r>
      <w:r w:rsidRPr="00C04A08">
        <w:rPr>
          <w:vertAlign w:val="subscript"/>
        </w:rPr>
        <w:t>UMAX,f,c</w:t>
      </w:r>
      <w:r w:rsidRPr="00C04A08">
        <w:t xml:space="preserve"> ≤ EIRP</w:t>
      </w:r>
      <w:r w:rsidRPr="00C04A08">
        <w:rPr>
          <w:vertAlign w:val="subscript"/>
        </w:rPr>
        <w:t>max</w:t>
      </w:r>
    </w:p>
    <w:p w14:paraId="7576C954" w14:textId="77777777" w:rsidR="00842EF7" w:rsidRPr="00C04A08" w:rsidRDefault="00842EF7" w:rsidP="00842EF7">
      <w:r w:rsidRPr="00C04A08">
        <w:t>while the corresponding measured total radiated power P</w:t>
      </w:r>
      <w:r w:rsidRPr="00C04A08">
        <w:rPr>
          <w:vertAlign w:val="subscript"/>
        </w:rPr>
        <w:t>TMAX,f,c</w:t>
      </w:r>
      <w:r w:rsidRPr="00C04A08">
        <w:t xml:space="preserve"> is bounded by</w:t>
      </w:r>
    </w:p>
    <w:p w14:paraId="69169FFD" w14:textId="77777777" w:rsidR="00842EF7" w:rsidRPr="00C04A08" w:rsidRDefault="00842EF7" w:rsidP="00842EF7">
      <w:pPr>
        <w:pStyle w:val="EQ"/>
        <w:jc w:val="center"/>
      </w:pPr>
      <w:r w:rsidRPr="00C04A08">
        <w:t>P</w:t>
      </w:r>
      <w:r w:rsidRPr="00C04A08">
        <w:rPr>
          <w:vertAlign w:val="subscript"/>
        </w:rPr>
        <w:t>TMAX,f,c</w:t>
      </w:r>
      <w:r w:rsidRPr="00C04A08">
        <w:t xml:space="preserve"> ≤ TRP</w:t>
      </w:r>
      <w:r w:rsidRPr="00C04A08">
        <w:rPr>
          <w:vertAlign w:val="subscript"/>
        </w:rPr>
        <w:t>max</w:t>
      </w:r>
    </w:p>
    <w:p w14:paraId="15758082" w14:textId="1E95A08A" w:rsidR="00B07320" w:rsidRPr="00C04A08" w:rsidRDefault="00B07320" w:rsidP="00B07320">
      <w:r w:rsidRPr="00C04A08">
        <w:t>with P</w:t>
      </w:r>
      <w:r w:rsidRPr="00C04A08">
        <w:rPr>
          <w:vertAlign w:val="subscript"/>
        </w:rPr>
        <w:t>Powerclass</w:t>
      </w:r>
      <w:r w:rsidRPr="00C04A08">
        <w:t xml:space="preserve"> the UE </w:t>
      </w:r>
      <w:r w:rsidRPr="000E6958">
        <w:t>minimum peak EIRP</w:t>
      </w:r>
      <w:r w:rsidRPr="00C04A08">
        <w:t xml:space="preserve"> as specified in sub-clause 6.2.1, EIRP</w:t>
      </w:r>
      <w:r w:rsidRPr="00C04A08">
        <w:rPr>
          <w:vertAlign w:val="subscript"/>
        </w:rPr>
        <w:t>max</w:t>
      </w:r>
      <w:r w:rsidRPr="00C04A08">
        <w:t xml:space="preserve"> the applicable maximum EIRP as specified in sub-clause 6.2.1, MPR</w:t>
      </w:r>
      <w:r w:rsidRPr="00C04A08">
        <w:rPr>
          <w:vertAlign w:val="subscript"/>
        </w:rPr>
        <w:t>f,c</w:t>
      </w:r>
      <w:r w:rsidRPr="00C04A08">
        <w:t xml:space="preserve"> as specified in sub-clause 6.2.2 , A-MPR</w:t>
      </w:r>
      <w:r w:rsidRPr="00C04A08">
        <w:rPr>
          <w:vertAlign w:val="subscript"/>
        </w:rPr>
        <w:t>f,c</w:t>
      </w:r>
      <w:r w:rsidRPr="00C04A08">
        <w:t xml:space="preserve"> as specified in sub-clause 6.2.3, ΔMB</w:t>
      </w:r>
      <w:r w:rsidRPr="00C04A08">
        <w:rPr>
          <w:vertAlign w:val="subscript"/>
        </w:rPr>
        <w:t>P,n</w:t>
      </w:r>
      <w:r w:rsidRPr="00C04A08">
        <w:t xml:space="preserve"> the peak EIRP relaxation as specified in clause 6.2.1 and TRP</w:t>
      </w:r>
      <w:r w:rsidRPr="00C04A08">
        <w:rPr>
          <w:vertAlign w:val="subscript"/>
        </w:rPr>
        <w:t>max</w:t>
      </w:r>
      <w:r w:rsidRPr="00C04A08">
        <w:t xml:space="preserve"> the maximum TRP for the UE power class as specified in sub-clause 6.2.1. </w:t>
      </w:r>
      <w:r w:rsidRPr="00C04A08">
        <w:rPr>
          <w:rFonts w:ascii="Symbol" w:hAnsi="Symbol"/>
        </w:rPr>
        <w:t>D</w:t>
      </w:r>
      <w:r w:rsidRPr="00C04A08">
        <w:t>P</w:t>
      </w:r>
      <w:r w:rsidRPr="00C04A08">
        <w:rPr>
          <w:vertAlign w:val="subscript"/>
        </w:rPr>
        <w:t>IBE</w:t>
      </w:r>
      <w:r w:rsidRPr="00C04A08">
        <w:t xml:space="preserve"> is 1.0 dB if UE declares support for </w:t>
      </w:r>
      <w:r w:rsidRPr="005D6F0E">
        <w:rPr>
          <w:i/>
          <w:iCs/>
        </w:rPr>
        <w:t>mpr-PowerBoost-FR2-r16</w:t>
      </w:r>
      <w:r w:rsidRPr="00C04A08">
        <w:t xml:space="preserve">, </w:t>
      </w:r>
      <w:bookmarkStart w:id="4939" w:name="_Hlk36573666"/>
      <w:r w:rsidRPr="00C04A08">
        <w:t xml:space="preserve">UL transmission </w:t>
      </w:r>
      <w:r>
        <w:t xml:space="preserve">is QPSK, </w:t>
      </w:r>
      <w:bookmarkStart w:id="4940" w:name="_Hlk36571523"/>
      <w:r w:rsidRPr="00C04A08">
        <w:t>MPR</w:t>
      </w:r>
      <w:r w:rsidRPr="00C04A08">
        <w:rPr>
          <w:vertAlign w:val="subscript"/>
        </w:rPr>
        <w:t xml:space="preserve">f,c </w:t>
      </w:r>
      <w:bookmarkEnd w:id="4940"/>
      <w:r w:rsidRPr="00C04A08">
        <w:t xml:space="preserve">= 0 </w:t>
      </w:r>
      <w:bookmarkEnd w:id="4939"/>
      <w:r>
        <w:t xml:space="preserve">and when NS_200 applies </w:t>
      </w:r>
      <w:r w:rsidRPr="00C04A08">
        <w:t xml:space="preserve">and the network configures the UE to operate with </w:t>
      </w:r>
      <w:r w:rsidRPr="005D6F0E">
        <w:rPr>
          <w:i/>
          <w:iCs/>
        </w:rPr>
        <w:t>mpr-PowerBoost-FR2-r16</w:t>
      </w:r>
      <w:r w:rsidRPr="00C04A08">
        <w:t>otherwise</w:t>
      </w:r>
      <w:r w:rsidRPr="00C04A08">
        <w:rPr>
          <w:rFonts w:ascii="Symbol" w:hAnsi="Symbol"/>
        </w:rPr>
        <w:t xml:space="preserve"> D</w:t>
      </w:r>
      <w:r w:rsidRPr="00C04A08">
        <w:t>P</w:t>
      </w:r>
      <w:r w:rsidRPr="00C04A08">
        <w:rPr>
          <w:vertAlign w:val="subscript"/>
        </w:rPr>
        <w:t>IBE</w:t>
      </w:r>
      <w:r w:rsidRPr="00C04A08">
        <w:t xml:space="preserve"> is 0.0 dB. The requirement is verified in beam peak direction.</w:t>
      </w:r>
    </w:p>
    <w:p w14:paraId="5D813C1C" w14:textId="77777777" w:rsidR="00842EF7" w:rsidRPr="00C04A08" w:rsidRDefault="00842EF7" w:rsidP="00842EF7">
      <w:r w:rsidRPr="00C04A08">
        <w:rPr>
          <w:i/>
        </w:rPr>
        <w:t>maxUplinkDutyCycle-FR2,</w:t>
      </w:r>
      <w:r w:rsidRPr="00C04A08">
        <w:t xml:space="preserve"> as defined in TS 38.306 [14], is a UE capability to facilitate electromagnetic power density exposure requirements. This UE capability is applicable to all FR2 power classes.</w:t>
      </w:r>
    </w:p>
    <w:p w14:paraId="41EBE1C0" w14:textId="77777777" w:rsidR="00842EF7" w:rsidRPr="00C04A08" w:rsidRDefault="00842EF7" w:rsidP="00842EF7">
      <w:r w:rsidRPr="00C04A08">
        <w:t xml:space="preserve">If the field of UE capability </w:t>
      </w:r>
      <w:r w:rsidRPr="00C04A08">
        <w:rPr>
          <w:i/>
        </w:rPr>
        <w:t>maxUplinkDutyCycle-FR2</w:t>
      </w:r>
      <w:r w:rsidRPr="00C04A08">
        <w:t xml:space="preserve"> is present and the percentage of uplink symbols transmitted within any 1 s evaluation period is larger than </w:t>
      </w:r>
      <w:r w:rsidRPr="00C04A08">
        <w:rPr>
          <w:i/>
        </w:rPr>
        <w:t>maxUplinkDutyCycle-FR2</w:t>
      </w:r>
      <w:r w:rsidRPr="00C04A08">
        <w:t>, the UE follows the uplink scheduling and can apply P-MPR</w:t>
      </w:r>
      <w:r w:rsidRPr="00C04A08">
        <w:rPr>
          <w:vertAlign w:val="subscript"/>
        </w:rPr>
        <w:t>f,c</w:t>
      </w:r>
      <w:r w:rsidRPr="00C04A08">
        <w:t>.</w:t>
      </w:r>
    </w:p>
    <w:p w14:paraId="11406BF4" w14:textId="77777777" w:rsidR="00842EF7" w:rsidRPr="00C04A08" w:rsidRDefault="00842EF7" w:rsidP="00842EF7">
      <w:r w:rsidRPr="00C04A08">
        <w:t xml:space="preserve">If the field of UE capability </w:t>
      </w:r>
      <w:r w:rsidRPr="00C04A08">
        <w:rPr>
          <w:i/>
        </w:rPr>
        <w:t>maxUplinkDutyCycle-FR2</w:t>
      </w:r>
      <w:r w:rsidRPr="00C04A08">
        <w:t xml:space="preserve"> is absent, the compliance to electromagnetic power density exposure requirements are ensured by means of scaling down the power density or by other means. </w:t>
      </w:r>
    </w:p>
    <w:p w14:paraId="1FB55A7F" w14:textId="77777777" w:rsidR="003A2833" w:rsidRPr="007A06DA" w:rsidRDefault="003A2833" w:rsidP="003A2833">
      <w:pPr>
        <w:rPr>
          <w:lang w:val="en-US"/>
        </w:rPr>
      </w:pPr>
      <w:r>
        <w:t>P-MPR</w:t>
      </w:r>
      <w:r>
        <w:rPr>
          <w:vertAlign w:val="subscript"/>
        </w:rPr>
        <w:t>f,c</w:t>
      </w:r>
      <w:r>
        <w:t xml:space="preserve"> is the power management maximum output power reduction. The UE shall apply P-MPR</w:t>
      </w:r>
      <w:r>
        <w:rPr>
          <w:vertAlign w:val="subscript"/>
        </w:rPr>
        <w:t>f,c</w:t>
      </w:r>
      <w:r>
        <w:t xml:space="preserve"> for carrier f of serving cell c only for the cases described below. For UE conformance testing P-MPR</w:t>
      </w:r>
      <w:r>
        <w:rPr>
          <w:vertAlign w:val="subscript"/>
        </w:rPr>
        <w:t>f,c</w:t>
      </w:r>
      <w:r>
        <w:t xml:space="preserve"> shall be 0 dB , </w:t>
      </w:r>
      <w:r w:rsidRPr="007A06DA">
        <w:t> </w:t>
      </w:r>
      <w:r w:rsidRPr="00B25FC5">
        <w:t>except for the testing of </w:t>
      </w:r>
      <w:r w:rsidRPr="00B25FC5">
        <w:rPr>
          <w:lang w:val="en-US"/>
        </w:rPr>
        <w:t>UL gap for Tx power management, where P-MPR</w:t>
      </w:r>
      <w:r w:rsidRPr="00B25FC5">
        <w:rPr>
          <w:vertAlign w:val="subscript"/>
          <w:lang w:val="en-US"/>
        </w:rPr>
        <w:t>f,c</w:t>
      </w:r>
      <w:r w:rsidRPr="00B25FC5">
        <w:rPr>
          <w:lang w:val="en-US"/>
        </w:rPr>
        <w:t> may be non-zero dB.</w:t>
      </w:r>
    </w:p>
    <w:p w14:paraId="3BC48605" w14:textId="77777777" w:rsidR="00842EF7" w:rsidRPr="00C04A08" w:rsidRDefault="00842EF7" w:rsidP="00842EF7">
      <w:pPr>
        <w:pStyle w:val="B10"/>
      </w:pPr>
      <w:r w:rsidRPr="00C04A08">
        <w:t>a)</w:t>
      </w:r>
      <w:r w:rsidRPr="00C04A08">
        <w:tab/>
        <w:t>ensuring compliance with applicable electromagnetic power density exposure requirements and addressing unwanted emissions / self desense requirements in case of simultaneous transmissions on multiple RAT(s) for scenarios not in scope of 3GPP RAN specifications;</w:t>
      </w:r>
    </w:p>
    <w:p w14:paraId="7D563C43" w14:textId="77777777" w:rsidR="00842EF7" w:rsidRPr="00C04A08" w:rsidRDefault="00842EF7" w:rsidP="00842EF7">
      <w:pPr>
        <w:pStyle w:val="B10"/>
      </w:pPr>
      <w:r w:rsidRPr="00C04A08">
        <w:t>b)</w:t>
      </w:r>
      <w:r w:rsidRPr="00C04A08">
        <w:tab/>
        <w:t>ensuring compliance with applicable electromagnetic power density exposure requirements in case of proximity detection is used to address such requirements that require a lower maximum output power.</w:t>
      </w:r>
    </w:p>
    <w:p w14:paraId="7052DD5C" w14:textId="77777777" w:rsidR="00842EF7" w:rsidRPr="00C04A08" w:rsidRDefault="00842EF7" w:rsidP="00B721A4">
      <w:pPr>
        <w:pStyle w:val="NO"/>
      </w:pPr>
      <w:r w:rsidRPr="00C04A08">
        <w:t>NOTE 1:</w:t>
      </w:r>
      <w:r w:rsidRPr="00C04A08">
        <w:tab/>
        <w:t>P-MPR</w:t>
      </w:r>
      <w:r w:rsidRPr="00C04A08">
        <w:rPr>
          <w:vertAlign w:val="subscript"/>
        </w:rPr>
        <w:t>f,c</w:t>
      </w:r>
      <w:r w:rsidRPr="00C04A08">
        <w:t xml:space="preserve">  was introduced in the P</w:t>
      </w:r>
      <w:r w:rsidRPr="00C04A08">
        <w:rPr>
          <w:vertAlign w:val="subscript"/>
        </w:rPr>
        <w:t>CMAX,f,c</w:t>
      </w:r>
      <w:r w:rsidRPr="00C04A08">
        <w:t xml:space="preserve"> equation such that the UE can report to the gNB the available maximum output transmit power. This information can be used by the gNB for scheduling decisions.</w:t>
      </w:r>
    </w:p>
    <w:p w14:paraId="3602F88D" w14:textId="77777777" w:rsidR="0028044C" w:rsidRPr="00C04A08" w:rsidRDefault="00842EF7" w:rsidP="00B721A4">
      <w:pPr>
        <w:pStyle w:val="NO"/>
      </w:pPr>
      <w:r w:rsidRPr="00C04A08">
        <w:t>NOTE 2:</w:t>
      </w:r>
      <w:r w:rsidRPr="00C04A08">
        <w:tab/>
        <w:t>P-MPR</w:t>
      </w:r>
      <w:r w:rsidRPr="00C04A08">
        <w:rPr>
          <w:vertAlign w:val="subscript"/>
        </w:rPr>
        <w:t>f,c</w:t>
      </w:r>
      <w:r w:rsidRPr="00C04A08">
        <w:t xml:space="preserve"> and </w:t>
      </w:r>
      <w:r w:rsidRPr="00C04A08">
        <w:rPr>
          <w:i/>
        </w:rPr>
        <w:t>maxUplinkDutyCycle-FR2</w:t>
      </w:r>
      <w:r w:rsidRPr="00C04A08">
        <w:t xml:space="preserve"> may impact the maximum uplink performance for the selected UL transmission path.</w:t>
      </w:r>
      <w:r w:rsidR="0028044C" w:rsidRPr="00C04A08">
        <w:t xml:space="preserve"> </w:t>
      </w:r>
    </w:p>
    <w:p w14:paraId="0110A9EC" w14:textId="6D3C7F22" w:rsidR="00B07320" w:rsidRPr="00C04A08" w:rsidRDefault="00B07320" w:rsidP="00B721A4">
      <w:pPr>
        <w:pStyle w:val="NO"/>
      </w:pPr>
      <w:r w:rsidRPr="00C04A08">
        <w:t>NOTE 3:</w:t>
      </w:r>
      <w:r w:rsidRPr="00C04A08">
        <w:tab/>
        <w:t>MPE P-MPR Reporting</w:t>
      </w:r>
      <w:r w:rsidRPr="007E7C15">
        <w:t xml:space="preserve"> </w:t>
      </w:r>
      <w:r>
        <w:t xml:space="preserve">capability </w:t>
      </w:r>
      <w:r w:rsidRPr="00AA10BA">
        <w:rPr>
          <w:i/>
        </w:rPr>
        <w:t>tdd-MPE-P-MPR-Reporting-r16</w:t>
      </w:r>
      <w:r w:rsidRPr="00C04A08">
        <w:t xml:space="preserve">, as defined in TS 38.306 [14], is </w:t>
      </w:r>
      <w:r>
        <w:t xml:space="preserve">used </w:t>
      </w:r>
      <w:r w:rsidRPr="00C04A08">
        <w:t>to report P-MPR</w:t>
      </w:r>
      <w:r w:rsidRPr="00C04A08">
        <w:rPr>
          <w:vertAlign w:val="subscript"/>
        </w:rPr>
        <w:t>f,c</w:t>
      </w:r>
      <w:r w:rsidRPr="00C04A08">
        <w:t xml:space="preserve"> when the reporting conditions configured by gNB are met. This UE capability is applicable to all FR2 power classes.</w:t>
      </w:r>
    </w:p>
    <w:p w14:paraId="20A93A6C" w14:textId="77777777" w:rsidR="00842EF7" w:rsidRPr="00C04A08" w:rsidRDefault="00842EF7" w:rsidP="00842EF7"/>
    <w:p w14:paraId="597C5D71" w14:textId="77777777" w:rsidR="004F1603" w:rsidRPr="00C04A08" w:rsidRDefault="004F1603" w:rsidP="001C3FF0">
      <w:r w:rsidRPr="00C04A08">
        <w:t>The tolerance T(∆P) for applicable values of ∆P (values in dB) is specified in Table</w:t>
      </w:r>
      <w:r>
        <w:t>s</w:t>
      </w:r>
      <w:r w:rsidRPr="00C04A08">
        <w:t xml:space="preserve"> 6.2.4-1</w:t>
      </w:r>
      <w:r>
        <w:t xml:space="preserve"> and 6.2.4-2</w:t>
      </w:r>
      <w:r w:rsidRPr="00C04A08">
        <w:t>.</w:t>
      </w:r>
    </w:p>
    <w:p w14:paraId="13199E55" w14:textId="77777777" w:rsidR="004F1603" w:rsidRPr="00C04A08" w:rsidRDefault="004F1603" w:rsidP="004F1603">
      <w:pPr>
        <w:pStyle w:val="TH"/>
      </w:pPr>
      <w:r w:rsidRPr="00C04A08">
        <w:lastRenderedPageBreak/>
        <w:t>Table 6.2.4-1: P</w:t>
      </w:r>
      <w:r w:rsidRPr="00C04A08">
        <w:rPr>
          <w:vertAlign w:val="subscript"/>
        </w:rPr>
        <w:t xml:space="preserve">UMAX,f,c </w:t>
      </w:r>
      <w:r w:rsidRPr="00C04A08">
        <w:t>tolerance</w:t>
      </w:r>
      <w:r>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1F205D28" w14:textId="77777777" w:rsidTr="009A71CB">
        <w:trPr>
          <w:jc w:val="center"/>
        </w:trPr>
        <w:tc>
          <w:tcPr>
            <w:tcW w:w="1897" w:type="dxa"/>
            <w:tcBorders>
              <w:bottom w:val="single" w:sz="4" w:space="0" w:color="auto"/>
            </w:tcBorders>
            <w:shd w:val="clear" w:color="auto" w:fill="auto"/>
          </w:tcPr>
          <w:p w14:paraId="043F9710" w14:textId="77777777" w:rsidR="00842EF7" w:rsidRPr="00C04A08" w:rsidRDefault="00842EF7" w:rsidP="009A71CB">
            <w:pPr>
              <w:pStyle w:val="TAH"/>
              <w:rPr>
                <w:rFonts w:eastAsia="Calibri"/>
              </w:rPr>
            </w:pPr>
            <w:r w:rsidRPr="00C04A08">
              <w:rPr>
                <w:rFonts w:eastAsia="Calibri"/>
              </w:rPr>
              <w:t>Operating Band</w:t>
            </w:r>
          </w:p>
        </w:tc>
        <w:tc>
          <w:tcPr>
            <w:tcW w:w="1898" w:type="dxa"/>
            <w:shd w:val="clear" w:color="auto" w:fill="auto"/>
          </w:tcPr>
          <w:p w14:paraId="1692E707" w14:textId="77777777" w:rsidR="00842EF7" w:rsidRPr="00C04A08" w:rsidRDefault="00842EF7" w:rsidP="009A71CB">
            <w:pPr>
              <w:pStyle w:val="TAH"/>
              <w:rPr>
                <w:rFonts w:eastAsia="Calibri"/>
              </w:rPr>
            </w:pPr>
            <w:r w:rsidRPr="00C04A08">
              <w:rPr>
                <w:rFonts w:eastAsia="Calibri"/>
              </w:rPr>
              <w:t>∆P (dB)</w:t>
            </w:r>
          </w:p>
        </w:tc>
        <w:tc>
          <w:tcPr>
            <w:tcW w:w="1898" w:type="dxa"/>
            <w:shd w:val="clear" w:color="auto" w:fill="auto"/>
          </w:tcPr>
          <w:p w14:paraId="1CB5C373" w14:textId="77777777" w:rsidR="00842EF7" w:rsidRPr="00C04A08" w:rsidRDefault="00842EF7" w:rsidP="009A71CB">
            <w:pPr>
              <w:pStyle w:val="TAH"/>
              <w:rPr>
                <w:rFonts w:eastAsia="Calibri"/>
              </w:rPr>
            </w:pPr>
            <w:r w:rsidRPr="00C04A08">
              <w:rPr>
                <w:rFonts w:eastAsia="Calibri"/>
              </w:rPr>
              <w:t>Tolerance T(∆P)</w:t>
            </w:r>
          </w:p>
          <w:p w14:paraId="0417C655" w14:textId="77777777" w:rsidR="00842EF7" w:rsidRPr="00C04A08" w:rsidRDefault="00842EF7" w:rsidP="009A71CB">
            <w:pPr>
              <w:pStyle w:val="TAH"/>
              <w:rPr>
                <w:rFonts w:eastAsia="Calibri"/>
              </w:rPr>
            </w:pPr>
            <w:r w:rsidRPr="00C04A08">
              <w:rPr>
                <w:rFonts w:eastAsia="Calibri"/>
              </w:rPr>
              <w:t>(dB)</w:t>
            </w:r>
          </w:p>
        </w:tc>
      </w:tr>
      <w:tr w:rsidR="009A71CB" w:rsidRPr="00C04A08" w14:paraId="268A7E17" w14:textId="77777777" w:rsidTr="00BD105F">
        <w:trPr>
          <w:trHeight w:val="187"/>
          <w:jc w:val="center"/>
        </w:trPr>
        <w:tc>
          <w:tcPr>
            <w:tcW w:w="1897" w:type="dxa"/>
            <w:tcBorders>
              <w:bottom w:val="nil"/>
            </w:tcBorders>
            <w:shd w:val="clear" w:color="auto" w:fill="auto"/>
          </w:tcPr>
          <w:p w14:paraId="37A29CCD" w14:textId="77B9704C" w:rsidR="009A71CB" w:rsidRPr="00C04A08" w:rsidRDefault="00A30EE0" w:rsidP="0013282A">
            <w:pPr>
              <w:pStyle w:val="TAC"/>
              <w:rPr>
                <w:rFonts w:eastAsia="Calibri"/>
              </w:rPr>
            </w:pPr>
            <w:r>
              <w:rPr>
                <w:rFonts w:eastAsia="Calibri"/>
              </w:rPr>
              <w:t>n257, n258, n259, n260, n261, n262</w:t>
            </w:r>
          </w:p>
        </w:tc>
        <w:tc>
          <w:tcPr>
            <w:tcW w:w="1898" w:type="dxa"/>
            <w:shd w:val="clear" w:color="auto" w:fill="auto"/>
          </w:tcPr>
          <w:p w14:paraId="74663312" w14:textId="77777777" w:rsidR="009A71CB" w:rsidRPr="00C04A08" w:rsidRDefault="009A71CB" w:rsidP="0013282A">
            <w:pPr>
              <w:pStyle w:val="TAC"/>
              <w:rPr>
                <w:rFonts w:eastAsia="Calibri"/>
              </w:rPr>
            </w:pPr>
            <w:r w:rsidRPr="00C04A08">
              <w:rPr>
                <w:rFonts w:ascii="Symbol" w:eastAsia="Calibri" w:hAnsi="Symbol"/>
              </w:rPr>
              <w:t></w:t>
            </w:r>
            <w:r w:rsidRPr="00C04A08">
              <w:rPr>
                <w:rFonts w:eastAsia="Calibri"/>
              </w:rPr>
              <w:t>P = 0</w:t>
            </w:r>
          </w:p>
        </w:tc>
        <w:tc>
          <w:tcPr>
            <w:tcW w:w="1898" w:type="dxa"/>
            <w:shd w:val="clear" w:color="auto" w:fill="auto"/>
          </w:tcPr>
          <w:p w14:paraId="0FC22823" w14:textId="77777777" w:rsidR="009A71CB" w:rsidRPr="00C04A08" w:rsidRDefault="009A71CB" w:rsidP="0013282A">
            <w:pPr>
              <w:pStyle w:val="TAC"/>
              <w:rPr>
                <w:rFonts w:eastAsia="Calibri"/>
              </w:rPr>
            </w:pPr>
            <w:r w:rsidRPr="00C04A08">
              <w:rPr>
                <w:rFonts w:eastAsia="Calibri"/>
              </w:rPr>
              <w:t>0</w:t>
            </w:r>
          </w:p>
        </w:tc>
      </w:tr>
      <w:tr w:rsidR="009A71CB" w:rsidRPr="00C04A08" w14:paraId="1DD786E4" w14:textId="77777777" w:rsidTr="00BD105F">
        <w:trPr>
          <w:trHeight w:val="187"/>
          <w:jc w:val="center"/>
        </w:trPr>
        <w:tc>
          <w:tcPr>
            <w:tcW w:w="1897" w:type="dxa"/>
            <w:tcBorders>
              <w:top w:val="nil"/>
              <w:bottom w:val="nil"/>
            </w:tcBorders>
            <w:shd w:val="clear" w:color="auto" w:fill="auto"/>
          </w:tcPr>
          <w:p w14:paraId="2A13F4C0" w14:textId="77777777" w:rsidR="009A71CB" w:rsidRPr="00C04A08" w:rsidRDefault="009A71CB" w:rsidP="0013282A">
            <w:pPr>
              <w:pStyle w:val="TAC"/>
              <w:rPr>
                <w:rFonts w:eastAsia="Calibri"/>
              </w:rPr>
            </w:pPr>
          </w:p>
        </w:tc>
        <w:tc>
          <w:tcPr>
            <w:tcW w:w="1898" w:type="dxa"/>
            <w:shd w:val="clear" w:color="auto" w:fill="auto"/>
          </w:tcPr>
          <w:p w14:paraId="5AA12CA9" w14:textId="77777777" w:rsidR="009A71CB" w:rsidRPr="00C04A08" w:rsidRDefault="009A71CB"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shd w:val="clear" w:color="auto" w:fill="auto"/>
          </w:tcPr>
          <w:p w14:paraId="743B3119" w14:textId="77777777" w:rsidR="009A71CB" w:rsidRPr="00C04A08" w:rsidRDefault="009A71CB" w:rsidP="0013282A">
            <w:pPr>
              <w:pStyle w:val="TAC"/>
              <w:rPr>
                <w:rFonts w:eastAsia="Calibri"/>
              </w:rPr>
            </w:pPr>
            <w:r w:rsidRPr="00C04A08">
              <w:rPr>
                <w:rFonts w:eastAsia="Calibri"/>
              </w:rPr>
              <w:t>1.5</w:t>
            </w:r>
          </w:p>
        </w:tc>
      </w:tr>
      <w:tr w:rsidR="009A71CB" w:rsidRPr="00C04A08" w14:paraId="6274B2BF" w14:textId="77777777" w:rsidTr="00BD105F">
        <w:trPr>
          <w:trHeight w:val="187"/>
          <w:jc w:val="center"/>
        </w:trPr>
        <w:tc>
          <w:tcPr>
            <w:tcW w:w="1897" w:type="dxa"/>
            <w:tcBorders>
              <w:top w:val="nil"/>
              <w:bottom w:val="nil"/>
            </w:tcBorders>
            <w:shd w:val="clear" w:color="auto" w:fill="auto"/>
          </w:tcPr>
          <w:p w14:paraId="705EA793" w14:textId="77777777" w:rsidR="009A71CB" w:rsidRPr="00C04A08" w:rsidRDefault="009A71CB" w:rsidP="0013282A">
            <w:pPr>
              <w:pStyle w:val="TAC"/>
              <w:rPr>
                <w:rFonts w:eastAsia="Calibri"/>
              </w:rPr>
            </w:pPr>
          </w:p>
        </w:tc>
        <w:tc>
          <w:tcPr>
            <w:tcW w:w="1898" w:type="dxa"/>
            <w:shd w:val="clear" w:color="auto" w:fill="auto"/>
          </w:tcPr>
          <w:p w14:paraId="7A4FAEEE" w14:textId="77777777" w:rsidR="009A71CB" w:rsidRPr="00C04A08" w:rsidRDefault="009A71CB"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shd w:val="clear" w:color="auto" w:fill="auto"/>
          </w:tcPr>
          <w:p w14:paraId="5DF6DC77" w14:textId="77777777" w:rsidR="009A71CB" w:rsidRPr="00C04A08" w:rsidRDefault="009A71CB" w:rsidP="0013282A">
            <w:pPr>
              <w:pStyle w:val="TAC"/>
              <w:rPr>
                <w:rFonts w:eastAsia="Calibri"/>
              </w:rPr>
            </w:pPr>
            <w:r w:rsidRPr="00C04A08">
              <w:rPr>
                <w:rFonts w:eastAsia="Calibri"/>
              </w:rPr>
              <w:t>2.0</w:t>
            </w:r>
          </w:p>
        </w:tc>
      </w:tr>
      <w:tr w:rsidR="009A71CB" w:rsidRPr="00C04A08" w14:paraId="35B4FEFF" w14:textId="77777777" w:rsidTr="00BD105F">
        <w:trPr>
          <w:trHeight w:val="187"/>
          <w:jc w:val="center"/>
        </w:trPr>
        <w:tc>
          <w:tcPr>
            <w:tcW w:w="1897" w:type="dxa"/>
            <w:tcBorders>
              <w:top w:val="nil"/>
              <w:bottom w:val="nil"/>
            </w:tcBorders>
            <w:shd w:val="clear" w:color="auto" w:fill="auto"/>
          </w:tcPr>
          <w:p w14:paraId="31FA2A58" w14:textId="77777777" w:rsidR="009A71CB" w:rsidRPr="00C04A08" w:rsidRDefault="009A71CB" w:rsidP="0013282A">
            <w:pPr>
              <w:pStyle w:val="TAC"/>
              <w:rPr>
                <w:rFonts w:eastAsia="Calibri"/>
              </w:rPr>
            </w:pPr>
          </w:p>
        </w:tc>
        <w:tc>
          <w:tcPr>
            <w:tcW w:w="1898" w:type="dxa"/>
            <w:shd w:val="clear" w:color="auto" w:fill="auto"/>
          </w:tcPr>
          <w:p w14:paraId="65374D74" w14:textId="77777777" w:rsidR="009A71CB" w:rsidRPr="00C04A08" w:rsidRDefault="009A71CB"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shd w:val="clear" w:color="auto" w:fill="auto"/>
          </w:tcPr>
          <w:p w14:paraId="15A35307" w14:textId="77777777" w:rsidR="009A71CB" w:rsidRPr="00C04A08" w:rsidRDefault="009A71CB" w:rsidP="0013282A">
            <w:pPr>
              <w:pStyle w:val="TAC"/>
              <w:rPr>
                <w:rFonts w:eastAsia="Calibri"/>
              </w:rPr>
            </w:pPr>
            <w:r w:rsidRPr="00C04A08">
              <w:rPr>
                <w:rFonts w:eastAsia="Calibri"/>
              </w:rPr>
              <w:t>3.0</w:t>
            </w:r>
          </w:p>
        </w:tc>
      </w:tr>
      <w:tr w:rsidR="009A71CB" w:rsidRPr="00C04A08" w14:paraId="662802BA" w14:textId="77777777" w:rsidTr="00BD105F">
        <w:trPr>
          <w:trHeight w:val="187"/>
          <w:jc w:val="center"/>
        </w:trPr>
        <w:tc>
          <w:tcPr>
            <w:tcW w:w="1897" w:type="dxa"/>
            <w:tcBorders>
              <w:top w:val="nil"/>
              <w:bottom w:val="nil"/>
            </w:tcBorders>
            <w:shd w:val="clear" w:color="auto" w:fill="auto"/>
          </w:tcPr>
          <w:p w14:paraId="7BA7531A" w14:textId="77777777" w:rsidR="009A71CB" w:rsidRPr="00C04A08" w:rsidRDefault="009A71CB" w:rsidP="0013282A">
            <w:pPr>
              <w:pStyle w:val="TAC"/>
              <w:rPr>
                <w:rFonts w:eastAsia="Calibri"/>
              </w:rPr>
            </w:pPr>
          </w:p>
        </w:tc>
        <w:tc>
          <w:tcPr>
            <w:tcW w:w="1898" w:type="dxa"/>
            <w:shd w:val="clear" w:color="auto" w:fill="auto"/>
          </w:tcPr>
          <w:p w14:paraId="5D2BFDCF" w14:textId="77777777" w:rsidR="009A71CB" w:rsidRPr="00C04A08" w:rsidRDefault="009A71CB"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shd w:val="clear" w:color="auto" w:fill="auto"/>
          </w:tcPr>
          <w:p w14:paraId="7BB4E7A8" w14:textId="77777777" w:rsidR="009A71CB" w:rsidRPr="00C04A08" w:rsidRDefault="009A71CB" w:rsidP="0013282A">
            <w:pPr>
              <w:pStyle w:val="TAC"/>
              <w:rPr>
                <w:rFonts w:eastAsia="Calibri"/>
              </w:rPr>
            </w:pPr>
            <w:r w:rsidRPr="00C04A08">
              <w:rPr>
                <w:rFonts w:eastAsia="Calibri"/>
              </w:rPr>
              <w:t>4.0</w:t>
            </w:r>
          </w:p>
        </w:tc>
      </w:tr>
      <w:tr w:rsidR="009A71CB" w:rsidRPr="00C04A08" w14:paraId="7FFEC8C7" w14:textId="77777777" w:rsidTr="00BD105F">
        <w:trPr>
          <w:trHeight w:val="187"/>
          <w:jc w:val="center"/>
        </w:trPr>
        <w:tc>
          <w:tcPr>
            <w:tcW w:w="1897" w:type="dxa"/>
            <w:tcBorders>
              <w:top w:val="nil"/>
              <w:bottom w:val="nil"/>
            </w:tcBorders>
            <w:shd w:val="clear" w:color="auto" w:fill="auto"/>
          </w:tcPr>
          <w:p w14:paraId="27FD8C96" w14:textId="77777777" w:rsidR="009A71CB" w:rsidRPr="00C04A08" w:rsidRDefault="009A71CB" w:rsidP="0013282A">
            <w:pPr>
              <w:pStyle w:val="TAC"/>
              <w:rPr>
                <w:rFonts w:eastAsia="Calibri"/>
              </w:rPr>
            </w:pPr>
          </w:p>
        </w:tc>
        <w:tc>
          <w:tcPr>
            <w:tcW w:w="1898" w:type="dxa"/>
            <w:shd w:val="clear" w:color="auto" w:fill="auto"/>
          </w:tcPr>
          <w:p w14:paraId="4507295D" w14:textId="77777777" w:rsidR="009A71CB" w:rsidRPr="00C04A08" w:rsidRDefault="009A71CB"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shd w:val="clear" w:color="auto" w:fill="auto"/>
          </w:tcPr>
          <w:p w14:paraId="3ECAAA94" w14:textId="77777777" w:rsidR="009A71CB" w:rsidRPr="00C04A08" w:rsidRDefault="009A71CB" w:rsidP="0013282A">
            <w:pPr>
              <w:pStyle w:val="TAC"/>
              <w:rPr>
                <w:rFonts w:eastAsia="Calibri"/>
              </w:rPr>
            </w:pPr>
            <w:r w:rsidRPr="00C04A08">
              <w:rPr>
                <w:rFonts w:eastAsia="Calibri"/>
              </w:rPr>
              <w:t>5.0</w:t>
            </w:r>
          </w:p>
        </w:tc>
      </w:tr>
      <w:tr w:rsidR="009A71CB" w:rsidRPr="00C04A08" w14:paraId="50B44BF1" w14:textId="77777777" w:rsidTr="00BD105F">
        <w:trPr>
          <w:trHeight w:val="187"/>
          <w:jc w:val="center"/>
        </w:trPr>
        <w:tc>
          <w:tcPr>
            <w:tcW w:w="1897" w:type="dxa"/>
            <w:tcBorders>
              <w:top w:val="nil"/>
              <w:bottom w:val="nil"/>
            </w:tcBorders>
            <w:shd w:val="clear" w:color="auto" w:fill="auto"/>
          </w:tcPr>
          <w:p w14:paraId="6C697267" w14:textId="77777777" w:rsidR="009A71CB" w:rsidRPr="00C04A08" w:rsidRDefault="009A71CB" w:rsidP="0013282A">
            <w:pPr>
              <w:pStyle w:val="TAC"/>
              <w:rPr>
                <w:rFonts w:eastAsia="Calibri"/>
              </w:rPr>
            </w:pPr>
          </w:p>
        </w:tc>
        <w:tc>
          <w:tcPr>
            <w:tcW w:w="1898" w:type="dxa"/>
            <w:shd w:val="clear" w:color="auto" w:fill="auto"/>
          </w:tcPr>
          <w:p w14:paraId="2456B9DA" w14:textId="77777777" w:rsidR="009A71CB" w:rsidRPr="00C04A08" w:rsidRDefault="009A71CB"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shd w:val="clear" w:color="auto" w:fill="auto"/>
          </w:tcPr>
          <w:p w14:paraId="2E24B158" w14:textId="77777777" w:rsidR="009A71CB" w:rsidRPr="00C04A08" w:rsidRDefault="009A71CB" w:rsidP="0013282A">
            <w:pPr>
              <w:pStyle w:val="TAC"/>
              <w:rPr>
                <w:rFonts w:eastAsia="Calibri"/>
              </w:rPr>
            </w:pPr>
            <w:r w:rsidRPr="00C04A08">
              <w:rPr>
                <w:rFonts w:eastAsia="Calibri"/>
              </w:rPr>
              <w:t>7.0</w:t>
            </w:r>
          </w:p>
        </w:tc>
      </w:tr>
      <w:tr w:rsidR="009A71CB" w:rsidRPr="00C04A08" w14:paraId="7AC27A30" w14:textId="77777777" w:rsidTr="00BD105F">
        <w:trPr>
          <w:trHeight w:val="187"/>
          <w:jc w:val="center"/>
        </w:trPr>
        <w:tc>
          <w:tcPr>
            <w:tcW w:w="1897" w:type="dxa"/>
            <w:tcBorders>
              <w:top w:val="nil"/>
            </w:tcBorders>
            <w:shd w:val="clear" w:color="auto" w:fill="auto"/>
          </w:tcPr>
          <w:p w14:paraId="2FD247A0" w14:textId="77777777" w:rsidR="009A71CB" w:rsidRPr="00C04A08" w:rsidRDefault="009A71CB" w:rsidP="0013282A">
            <w:pPr>
              <w:pStyle w:val="TAC"/>
              <w:rPr>
                <w:rFonts w:eastAsia="Calibri"/>
              </w:rPr>
            </w:pPr>
          </w:p>
        </w:tc>
        <w:tc>
          <w:tcPr>
            <w:tcW w:w="1898" w:type="dxa"/>
            <w:shd w:val="clear" w:color="auto" w:fill="auto"/>
          </w:tcPr>
          <w:p w14:paraId="31128E42" w14:textId="77777777" w:rsidR="009A71CB" w:rsidRPr="00C04A08" w:rsidRDefault="009A71CB"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shd w:val="clear" w:color="auto" w:fill="auto"/>
          </w:tcPr>
          <w:p w14:paraId="2FE8383E" w14:textId="77777777" w:rsidR="009A71CB" w:rsidRPr="00C04A08" w:rsidRDefault="009A71CB" w:rsidP="0013282A">
            <w:pPr>
              <w:pStyle w:val="TAC"/>
              <w:rPr>
                <w:rFonts w:eastAsia="Calibri"/>
              </w:rPr>
            </w:pPr>
            <w:r w:rsidRPr="00C04A08">
              <w:rPr>
                <w:rFonts w:eastAsia="Calibri"/>
              </w:rPr>
              <w:t>8.0</w:t>
            </w:r>
          </w:p>
        </w:tc>
      </w:tr>
      <w:tr w:rsidR="00842EF7" w:rsidRPr="00C04A08" w14:paraId="6AC1DC23" w14:textId="77777777" w:rsidTr="00BD105F">
        <w:trPr>
          <w:trHeight w:val="187"/>
          <w:jc w:val="center"/>
        </w:trPr>
        <w:tc>
          <w:tcPr>
            <w:tcW w:w="5693" w:type="dxa"/>
            <w:gridSpan w:val="3"/>
            <w:shd w:val="clear" w:color="auto" w:fill="auto"/>
          </w:tcPr>
          <w:p w14:paraId="11D67136" w14:textId="77777777" w:rsidR="00842EF7" w:rsidRPr="00C04A08" w:rsidRDefault="00842EF7" w:rsidP="003D79C0">
            <w:pPr>
              <w:pStyle w:val="TAN"/>
            </w:pPr>
            <w:r w:rsidRPr="00C04A08">
              <w:t>NOTE:</w:t>
            </w:r>
            <w:r w:rsidRPr="00C04A08">
              <w:tab/>
              <w:t>X is the value such that P</w:t>
            </w:r>
            <w:r w:rsidRPr="00C04A08">
              <w:rPr>
                <w:vertAlign w:val="subscript"/>
              </w:rPr>
              <w:t xml:space="preserve">umax,f,c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6.3.1</w:t>
            </w:r>
          </w:p>
        </w:tc>
      </w:tr>
      <w:bookmarkEnd w:id="4936"/>
    </w:tbl>
    <w:p w14:paraId="2A271B69" w14:textId="180F3ECE" w:rsidR="00842EF7" w:rsidRDefault="00842EF7" w:rsidP="00842EF7"/>
    <w:p w14:paraId="321177AA" w14:textId="77777777" w:rsidR="0041154B" w:rsidRPr="00C04A08" w:rsidRDefault="0041154B" w:rsidP="0041154B">
      <w:pPr>
        <w:pStyle w:val="TH"/>
      </w:pPr>
      <w:r w:rsidRPr="00C04A08">
        <w:t>Table 6.2.4-</w:t>
      </w:r>
      <w:r>
        <w:t>2</w:t>
      </w:r>
      <w:r w:rsidRPr="00C04A08">
        <w:t>: P</w:t>
      </w:r>
      <w:r w:rsidRPr="00C04A08">
        <w:rPr>
          <w:vertAlign w:val="subscript"/>
        </w:rPr>
        <w:t xml:space="preserve">UMAX,f,c </w:t>
      </w:r>
      <w:r w:rsidRPr="00C04A08">
        <w:t>tolerance</w:t>
      </w:r>
      <w:r>
        <w:t xml:space="preserv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41154B" w:rsidRPr="00C04A08" w14:paraId="4E8F6148" w14:textId="77777777" w:rsidTr="001C3FF0">
        <w:trPr>
          <w:jc w:val="center"/>
        </w:trPr>
        <w:tc>
          <w:tcPr>
            <w:tcW w:w="1897" w:type="dxa"/>
            <w:tcBorders>
              <w:bottom w:val="single" w:sz="4" w:space="0" w:color="auto"/>
            </w:tcBorders>
            <w:shd w:val="clear" w:color="auto" w:fill="auto"/>
          </w:tcPr>
          <w:p w14:paraId="63289437" w14:textId="77777777" w:rsidR="0041154B" w:rsidRPr="00C04A08" w:rsidRDefault="0041154B" w:rsidP="001C3FF0">
            <w:pPr>
              <w:pStyle w:val="TAH"/>
              <w:rPr>
                <w:rFonts w:eastAsia="Calibri"/>
              </w:rPr>
            </w:pPr>
            <w:r w:rsidRPr="00C04A08">
              <w:rPr>
                <w:rFonts w:eastAsia="Calibri"/>
              </w:rPr>
              <w:t>Operating Band</w:t>
            </w:r>
          </w:p>
        </w:tc>
        <w:tc>
          <w:tcPr>
            <w:tcW w:w="1898" w:type="dxa"/>
            <w:shd w:val="clear" w:color="auto" w:fill="auto"/>
          </w:tcPr>
          <w:p w14:paraId="26CAEB8E" w14:textId="77777777" w:rsidR="0041154B" w:rsidRPr="00C04A08" w:rsidRDefault="0041154B" w:rsidP="001C3FF0">
            <w:pPr>
              <w:pStyle w:val="TAH"/>
              <w:rPr>
                <w:rFonts w:eastAsia="Calibri"/>
              </w:rPr>
            </w:pPr>
            <w:r w:rsidRPr="00C04A08">
              <w:rPr>
                <w:rFonts w:eastAsia="Calibri"/>
              </w:rPr>
              <w:t>∆P (dB)</w:t>
            </w:r>
          </w:p>
        </w:tc>
        <w:tc>
          <w:tcPr>
            <w:tcW w:w="1898" w:type="dxa"/>
            <w:shd w:val="clear" w:color="auto" w:fill="auto"/>
          </w:tcPr>
          <w:p w14:paraId="51BB7DCD" w14:textId="77777777" w:rsidR="0041154B" w:rsidRPr="00C04A08" w:rsidRDefault="0041154B" w:rsidP="001C3FF0">
            <w:pPr>
              <w:pStyle w:val="TAH"/>
              <w:rPr>
                <w:rFonts w:eastAsia="Calibri"/>
              </w:rPr>
            </w:pPr>
            <w:r w:rsidRPr="00C04A08">
              <w:rPr>
                <w:rFonts w:eastAsia="Calibri"/>
              </w:rPr>
              <w:t>Tolerance T(∆P)</w:t>
            </w:r>
          </w:p>
          <w:p w14:paraId="20D60BCC" w14:textId="77777777" w:rsidR="0041154B" w:rsidRPr="00C04A08" w:rsidRDefault="0041154B" w:rsidP="001C3FF0">
            <w:pPr>
              <w:pStyle w:val="TAH"/>
              <w:rPr>
                <w:rFonts w:eastAsia="Calibri"/>
              </w:rPr>
            </w:pPr>
            <w:r w:rsidRPr="00C04A08">
              <w:rPr>
                <w:rFonts w:eastAsia="Calibri"/>
              </w:rPr>
              <w:t>(dB)</w:t>
            </w:r>
          </w:p>
        </w:tc>
      </w:tr>
      <w:tr w:rsidR="0041154B" w:rsidRPr="00C04A08" w14:paraId="4045DD7C" w14:textId="77777777" w:rsidTr="001C3FF0">
        <w:trPr>
          <w:trHeight w:val="187"/>
          <w:jc w:val="center"/>
        </w:trPr>
        <w:tc>
          <w:tcPr>
            <w:tcW w:w="1897" w:type="dxa"/>
            <w:vMerge w:val="restart"/>
            <w:shd w:val="clear" w:color="auto" w:fill="auto"/>
          </w:tcPr>
          <w:p w14:paraId="6D93EEA1" w14:textId="77777777" w:rsidR="0041154B" w:rsidRPr="00C04A08" w:rsidRDefault="0041154B" w:rsidP="001C3FF0">
            <w:pPr>
              <w:pStyle w:val="TAC"/>
              <w:rPr>
                <w:rFonts w:eastAsia="Calibri"/>
              </w:rPr>
            </w:pPr>
            <w:r>
              <w:rPr>
                <w:rFonts w:eastAsia="Calibri"/>
              </w:rPr>
              <w:t>n263</w:t>
            </w:r>
          </w:p>
        </w:tc>
        <w:tc>
          <w:tcPr>
            <w:tcW w:w="1898" w:type="dxa"/>
            <w:shd w:val="clear" w:color="auto" w:fill="auto"/>
          </w:tcPr>
          <w:p w14:paraId="5F3690C5" w14:textId="77777777" w:rsidR="0041154B" w:rsidRPr="00C04A08" w:rsidRDefault="0041154B" w:rsidP="001C3FF0">
            <w:pPr>
              <w:pStyle w:val="TAC"/>
              <w:rPr>
                <w:rFonts w:eastAsia="Calibri"/>
              </w:rPr>
            </w:pPr>
            <w:r w:rsidRPr="00C04A08">
              <w:rPr>
                <w:rFonts w:ascii="Symbol" w:eastAsia="Calibri" w:hAnsi="Symbol"/>
              </w:rPr>
              <w:t></w:t>
            </w:r>
            <w:r w:rsidRPr="00C04A08">
              <w:rPr>
                <w:rFonts w:eastAsia="Calibri"/>
              </w:rPr>
              <w:t>P = 0</w:t>
            </w:r>
          </w:p>
        </w:tc>
        <w:tc>
          <w:tcPr>
            <w:tcW w:w="1898" w:type="dxa"/>
            <w:shd w:val="clear" w:color="auto" w:fill="auto"/>
          </w:tcPr>
          <w:p w14:paraId="4B5CC030" w14:textId="77777777" w:rsidR="0041154B" w:rsidRPr="00C04A08" w:rsidRDefault="0041154B" w:rsidP="001C3FF0">
            <w:pPr>
              <w:pStyle w:val="TAC"/>
              <w:rPr>
                <w:rFonts w:eastAsia="Calibri"/>
              </w:rPr>
            </w:pPr>
            <w:r>
              <w:rPr>
                <w:rFonts w:eastAsia="Calibri"/>
              </w:rPr>
              <w:t>[</w:t>
            </w:r>
            <w:r w:rsidRPr="00C04A08">
              <w:rPr>
                <w:rFonts w:eastAsia="Calibri"/>
              </w:rPr>
              <w:t>0</w:t>
            </w:r>
            <w:r>
              <w:rPr>
                <w:rFonts w:eastAsia="Calibri"/>
              </w:rPr>
              <w:t>]</w:t>
            </w:r>
          </w:p>
        </w:tc>
      </w:tr>
      <w:tr w:rsidR="0041154B" w:rsidRPr="00C04A08" w14:paraId="2D254355" w14:textId="77777777" w:rsidTr="001C3FF0">
        <w:trPr>
          <w:trHeight w:val="187"/>
          <w:jc w:val="center"/>
        </w:trPr>
        <w:tc>
          <w:tcPr>
            <w:tcW w:w="1897" w:type="dxa"/>
            <w:vMerge/>
            <w:shd w:val="clear" w:color="auto" w:fill="auto"/>
          </w:tcPr>
          <w:p w14:paraId="534EB50A" w14:textId="77777777" w:rsidR="0041154B" w:rsidRPr="00C04A08" w:rsidRDefault="0041154B" w:rsidP="001C3FF0">
            <w:pPr>
              <w:pStyle w:val="TAC"/>
              <w:rPr>
                <w:rFonts w:eastAsia="Calibri"/>
              </w:rPr>
            </w:pPr>
          </w:p>
        </w:tc>
        <w:tc>
          <w:tcPr>
            <w:tcW w:w="1898" w:type="dxa"/>
            <w:shd w:val="clear" w:color="auto" w:fill="auto"/>
          </w:tcPr>
          <w:p w14:paraId="0D84160E" w14:textId="77777777" w:rsidR="0041154B" w:rsidRPr="00C04A08" w:rsidRDefault="0041154B" w:rsidP="001C3FF0">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shd w:val="clear" w:color="auto" w:fill="auto"/>
          </w:tcPr>
          <w:p w14:paraId="1F4ECD43" w14:textId="77777777" w:rsidR="0041154B" w:rsidRPr="00C04A08" w:rsidRDefault="0041154B" w:rsidP="001C3FF0">
            <w:pPr>
              <w:pStyle w:val="TAC"/>
              <w:rPr>
                <w:rFonts w:eastAsia="Calibri"/>
              </w:rPr>
            </w:pPr>
            <w:r>
              <w:rPr>
                <w:rFonts w:eastAsia="Calibri"/>
              </w:rPr>
              <w:t>[</w:t>
            </w:r>
            <w:r w:rsidRPr="00C04A08">
              <w:rPr>
                <w:rFonts w:eastAsia="Calibri"/>
              </w:rPr>
              <w:t>1.5</w:t>
            </w:r>
            <w:r>
              <w:rPr>
                <w:rFonts w:eastAsia="Calibri"/>
              </w:rPr>
              <w:t>]</w:t>
            </w:r>
          </w:p>
        </w:tc>
      </w:tr>
      <w:tr w:rsidR="0041154B" w:rsidRPr="00C04A08" w14:paraId="2250A4F3" w14:textId="77777777" w:rsidTr="001C3FF0">
        <w:trPr>
          <w:trHeight w:val="187"/>
          <w:jc w:val="center"/>
        </w:trPr>
        <w:tc>
          <w:tcPr>
            <w:tcW w:w="1897" w:type="dxa"/>
            <w:vMerge/>
            <w:shd w:val="clear" w:color="auto" w:fill="auto"/>
          </w:tcPr>
          <w:p w14:paraId="0994CC01" w14:textId="77777777" w:rsidR="0041154B" w:rsidRPr="00C04A08" w:rsidRDefault="0041154B" w:rsidP="001C3FF0">
            <w:pPr>
              <w:pStyle w:val="TAC"/>
              <w:rPr>
                <w:rFonts w:eastAsia="Calibri"/>
              </w:rPr>
            </w:pPr>
          </w:p>
        </w:tc>
        <w:tc>
          <w:tcPr>
            <w:tcW w:w="1898" w:type="dxa"/>
            <w:shd w:val="clear" w:color="auto" w:fill="auto"/>
          </w:tcPr>
          <w:p w14:paraId="2C62F7B7" w14:textId="77777777" w:rsidR="0041154B" w:rsidRPr="00C04A08" w:rsidRDefault="0041154B" w:rsidP="001C3FF0">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shd w:val="clear" w:color="auto" w:fill="auto"/>
          </w:tcPr>
          <w:p w14:paraId="6BC5E78B" w14:textId="77777777" w:rsidR="0041154B" w:rsidRPr="00C04A08" w:rsidRDefault="0041154B" w:rsidP="001C3FF0">
            <w:pPr>
              <w:pStyle w:val="TAC"/>
              <w:rPr>
                <w:rFonts w:eastAsia="Calibri"/>
              </w:rPr>
            </w:pPr>
            <w:r>
              <w:rPr>
                <w:rFonts w:eastAsia="Calibri"/>
              </w:rPr>
              <w:t>[</w:t>
            </w:r>
            <w:r w:rsidRPr="00C04A08">
              <w:rPr>
                <w:rFonts w:eastAsia="Calibri"/>
              </w:rPr>
              <w:t>2.0</w:t>
            </w:r>
            <w:r>
              <w:rPr>
                <w:rFonts w:eastAsia="Calibri"/>
              </w:rPr>
              <w:t>]</w:t>
            </w:r>
          </w:p>
        </w:tc>
      </w:tr>
      <w:tr w:rsidR="0041154B" w:rsidRPr="00C04A08" w14:paraId="018E1E83" w14:textId="77777777" w:rsidTr="001C3FF0">
        <w:trPr>
          <w:trHeight w:val="187"/>
          <w:jc w:val="center"/>
        </w:trPr>
        <w:tc>
          <w:tcPr>
            <w:tcW w:w="1897" w:type="dxa"/>
            <w:vMerge/>
            <w:shd w:val="clear" w:color="auto" w:fill="auto"/>
          </w:tcPr>
          <w:p w14:paraId="0AD4D606" w14:textId="77777777" w:rsidR="0041154B" w:rsidRPr="00C04A08" w:rsidRDefault="0041154B" w:rsidP="001C3FF0">
            <w:pPr>
              <w:pStyle w:val="TAC"/>
              <w:rPr>
                <w:rFonts w:eastAsia="Calibri"/>
              </w:rPr>
            </w:pPr>
          </w:p>
        </w:tc>
        <w:tc>
          <w:tcPr>
            <w:tcW w:w="1898" w:type="dxa"/>
            <w:shd w:val="clear" w:color="auto" w:fill="auto"/>
          </w:tcPr>
          <w:p w14:paraId="22234C32" w14:textId="77777777" w:rsidR="0041154B" w:rsidRPr="00C04A08" w:rsidRDefault="0041154B" w:rsidP="001C3FF0">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shd w:val="clear" w:color="auto" w:fill="auto"/>
          </w:tcPr>
          <w:p w14:paraId="3F2ECD7E" w14:textId="77777777" w:rsidR="0041154B" w:rsidRPr="00C04A08" w:rsidRDefault="0041154B" w:rsidP="001C3FF0">
            <w:pPr>
              <w:pStyle w:val="TAC"/>
              <w:rPr>
                <w:rFonts w:eastAsia="Calibri"/>
              </w:rPr>
            </w:pPr>
            <w:r>
              <w:rPr>
                <w:rFonts w:eastAsia="Calibri"/>
              </w:rPr>
              <w:t>[</w:t>
            </w:r>
            <w:r w:rsidRPr="00C04A08">
              <w:rPr>
                <w:rFonts w:eastAsia="Calibri"/>
              </w:rPr>
              <w:t>3.0</w:t>
            </w:r>
            <w:r>
              <w:rPr>
                <w:rFonts w:eastAsia="Calibri"/>
              </w:rPr>
              <w:t>]</w:t>
            </w:r>
          </w:p>
        </w:tc>
      </w:tr>
      <w:tr w:rsidR="0041154B" w:rsidRPr="00C04A08" w14:paraId="15180C3C" w14:textId="77777777" w:rsidTr="001C3FF0">
        <w:trPr>
          <w:trHeight w:val="187"/>
          <w:jc w:val="center"/>
        </w:trPr>
        <w:tc>
          <w:tcPr>
            <w:tcW w:w="1897" w:type="dxa"/>
            <w:vMerge/>
            <w:shd w:val="clear" w:color="auto" w:fill="auto"/>
          </w:tcPr>
          <w:p w14:paraId="443542DC" w14:textId="77777777" w:rsidR="0041154B" w:rsidRPr="00C04A08" w:rsidRDefault="0041154B" w:rsidP="001C3FF0">
            <w:pPr>
              <w:pStyle w:val="TAC"/>
              <w:rPr>
                <w:rFonts w:eastAsia="Calibri"/>
              </w:rPr>
            </w:pPr>
          </w:p>
        </w:tc>
        <w:tc>
          <w:tcPr>
            <w:tcW w:w="1898" w:type="dxa"/>
            <w:shd w:val="clear" w:color="auto" w:fill="auto"/>
          </w:tcPr>
          <w:p w14:paraId="4A52BF66" w14:textId="77777777" w:rsidR="0041154B" w:rsidRPr="00C04A08" w:rsidRDefault="0041154B" w:rsidP="001C3FF0">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shd w:val="clear" w:color="auto" w:fill="auto"/>
          </w:tcPr>
          <w:p w14:paraId="63858A50" w14:textId="77777777" w:rsidR="0041154B" w:rsidRPr="00C04A08" w:rsidRDefault="0041154B" w:rsidP="001C3FF0">
            <w:pPr>
              <w:pStyle w:val="TAC"/>
              <w:rPr>
                <w:rFonts w:eastAsia="Calibri"/>
              </w:rPr>
            </w:pPr>
            <w:r>
              <w:rPr>
                <w:rFonts w:eastAsia="Calibri"/>
              </w:rPr>
              <w:t>[</w:t>
            </w:r>
            <w:r w:rsidRPr="00C04A08">
              <w:rPr>
                <w:rFonts w:eastAsia="Calibri"/>
              </w:rPr>
              <w:t>4.0</w:t>
            </w:r>
            <w:r>
              <w:rPr>
                <w:rFonts w:eastAsia="Calibri"/>
              </w:rPr>
              <w:t>]</w:t>
            </w:r>
          </w:p>
        </w:tc>
      </w:tr>
      <w:tr w:rsidR="0041154B" w:rsidRPr="00C04A08" w14:paraId="648481A3" w14:textId="77777777" w:rsidTr="001C3FF0">
        <w:trPr>
          <w:trHeight w:val="187"/>
          <w:jc w:val="center"/>
        </w:trPr>
        <w:tc>
          <w:tcPr>
            <w:tcW w:w="1897" w:type="dxa"/>
            <w:vMerge/>
            <w:shd w:val="clear" w:color="auto" w:fill="auto"/>
          </w:tcPr>
          <w:p w14:paraId="569A2639" w14:textId="77777777" w:rsidR="0041154B" w:rsidRPr="00C04A08" w:rsidRDefault="0041154B" w:rsidP="001C3FF0">
            <w:pPr>
              <w:pStyle w:val="TAC"/>
              <w:rPr>
                <w:rFonts w:eastAsia="Calibri"/>
              </w:rPr>
            </w:pPr>
          </w:p>
        </w:tc>
        <w:tc>
          <w:tcPr>
            <w:tcW w:w="1898" w:type="dxa"/>
            <w:shd w:val="clear" w:color="auto" w:fill="auto"/>
          </w:tcPr>
          <w:p w14:paraId="72B93D09" w14:textId="77777777" w:rsidR="0041154B" w:rsidRPr="00C04A08" w:rsidRDefault="0041154B" w:rsidP="001C3FF0">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shd w:val="clear" w:color="auto" w:fill="auto"/>
          </w:tcPr>
          <w:p w14:paraId="4767646D" w14:textId="77777777" w:rsidR="0041154B" w:rsidRPr="00C04A08" w:rsidRDefault="0041154B" w:rsidP="001C3FF0">
            <w:pPr>
              <w:pStyle w:val="TAC"/>
              <w:rPr>
                <w:rFonts w:eastAsia="Calibri"/>
              </w:rPr>
            </w:pPr>
            <w:r>
              <w:rPr>
                <w:rFonts w:eastAsia="Calibri"/>
              </w:rPr>
              <w:t>[</w:t>
            </w:r>
            <w:r w:rsidRPr="00C04A08">
              <w:rPr>
                <w:rFonts w:eastAsia="Calibri"/>
              </w:rPr>
              <w:t>5.0</w:t>
            </w:r>
            <w:r>
              <w:rPr>
                <w:rFonts w:eastAsia="Calibri"/>
              </w:rPr>
              <w:t>]</w:t>
            </w:r>
          </w:p>
        </w:tc>
      </w:tr>
      <w:tr w:rsidR="0041154B" w:rsidRPr="00C04A08" w14:paraId="08517C49" w14:textId="77777777" w:rsidTr="001C3FF0">
        <w:trPr>
          <w:trHeight w:val="187"/>
          <w:jc w:val="center"/>
        </w:trPr>
        <w:tc>
          <w:tcPr>
            <w:tcW w:w="1897" w:type="dxa"/>
            <w:vMerge/>
            <w:shd w:val="clear" w:color="auto" w:fill="auto"/>
          </w:tcPr>
          <w:p w14:paraId="4A6E3476" w14:textId="77777777" w:rsidR="0041154B" w:rsidRPr="00C04A08" w:rsidRDefault="0041154B" w:rsidP="001C3FF0">
            <w:pPr>
              <w:pStyle w:val="TAC"/>
              <w:rPr>
                <w:rFonts w:eastAsia="Calibri"/>
              </w:rPr>
            </w:pPr>
          </w:p>
        </w:tc>
        <w:tc>
          <w:tcPr>
            <w:tcW w:w="1898" w:type="dxa"/>
            <w:shd w:val="clear" w:color="auto" w:fill="auto"/>
          </w:tcPr>
          <w:p w14:paraId="00DF8271" w14:textId="77777777" w:rsidR="0041154B" w:rsidRPr="00C04A08" w:rsidRDefault="0041154B" w:rsidP="001C3FF0">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shd w:val="clear" w:color="auto" w:fill="auto"/>
          </w:tcPr>
          <w:p w14:paraId="199BC7ED" w14:textId="77777777" w:rsidR="0041154B" w:rsidRPr="00C04A08" w:rsidRDefault="0041154B" w:rsidP="001C3FF0">
            <w:pPr>
              <w:pStyle w:val="TAC"/>
              <w:rPr>
                <w:rFonts w:eastAsia="Calibri"/>
              </w:rPr>
            </w:pPr>
            <w:r>
              <w:rPr>
                <w:rFonts w:eastAsia="Calibri"/>
              </w:rPr>
              <w:t>[</w:t>
            </w:r>
            <w:r w:rsidRPr="00C04A08">
              <w:rPr>
                <w:rFonts w:eastAsia="Calibri"/>
              </w:rPr>
              <w:t>7.0</w:t>
            </w:r>
            <w:r>
              <w:rPr>
                <w:rFonts w:eastAsia="Calibri"/>
              </w:rPr>
              <w:t>]</w:t>
            </w:r>
          </w:p>
        </w:tc>
      </w:tr>
      <w:tr w:rsidR="0041154B" w:rsidRPr="00C04A08" w14:paraId="27C5E9C7" w14:textId="77777777" w:rsidTr="001C3FF0">
        <w:trPr>
          <w:trHeight w:val="187"/>
          <w:jc w:val="center"/>
        </w:trPr>
        <w:tc>
          <w:tcPr>
            <w:tcW w:w="1897" w:type="dxa"/>
            <w:vMerge/>
            <w:shd w:val="clear" w:color="auto" w:fill="auto"/>
          </w:tcPr>
          <w:p w14:paraId="3919A971" w14:textId="77777777" w:rsidR="0041154B" w:rsidRPr="00C04A08" w:rsidRDefault="0041154B" w:rsidP="001C3FF0">
            <w:pPr>
              <w:pStyle w:val="TAC"/>
              <w:rPr>
                <w:rFonts w:eastAsia="Calibri"/>
              </w:rPr>
            </w:pPr>
          </w:p>
        </w:tc>
        <w:tc>
          <w:tcPr>
            <w:tcW w:w="1898" w:type="dxa"/>
            <w:shd w:val="clear" w:color="auto" w:fill="auto"/>
          </w:tcPr>
          <w:p w14:paraId="288616A0" w14:textId="77777777" w:rsidR="0041154B" w:rsidRPr="00C04A08" w:rsidRDefault="0041154B" w:rsidP="001C3FF0">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shd w:val="clear" w:color="auto" w:fill="auto"/>
          </w:tcPr>
          <w:p w14:paraId="3B1ECDB2" w14:textId="77777777" w:rsidR="0041154B" w:rsidRPr="00C04A08" w:rsidRDefault="0041154B" w:rsidP="001C3FF0">
            <w:pPr>
              <w:pStyle w:val="TAC"/>
              <w:rPr>
                <w:rFonts w:eastAsia="Calibri"/>
              </w:rPr>
            </w:pPr>
            <w:r>
              <w:rPr>
                <w:rFonts w:eastAsia="Calibri"/>
              </w:rPr>
              <w:t>[</w:t>
            </w:r>
            <w:r w:rsidRPr="00C04A08">
              <w:rPr>
                <w:rFonts w:eastAsia="Calibri"/>
              </w:rPr>
              <w:t>8.0</w:t>
            </w:r>
            <w:r>
              <w:rPr>
                <w:rFonts w:eastAsia="Calibri"/>
              </w:rPr>
              <w:t>]</w:t>
            </w:r>
          </w:p>
        </w:tc>
      </w:tr>
      <w:tr w:rsidR="0041154B" w:rsidRPr="00C04A08" w14:paraId="786771DD" w14:textId="77777777" w:rsidTr="001C3FF0">
        <w:trPr>
          <w:trHeight w:val="187"/>
          <w:jc w:val="center"/>
        </w:trPr>
        <w:tc>
          <w:tcPr>
            <w:tcW w:w="5693" w:type="dxa"/>
            <w:gridSpan w:val="3"/>
            <w:shd w:val="clear" w:color="auto" w:fill="auto"/>
          </w:tcPr>
          <w:p w14:paraId="6EA62F09" w14:textId="77777777" w:rsidR="0041154B" w:rsidRPr="00C04A08" w:rsidRDefault="0041154B" w:rsidP="001C3FF0">
            <w:pPr>
              <w:pStyle w:val="TAN"/>
            </w:pPr>
            <w:r w:rsidRPr="00C04A08">
              <w:t>NOTE:</w:t>
            </w:r>
            <w:r w:rsidRPr="00C04A08">
              <w:tab/>
              <w:t>X is the value such that P</w:t>
            </w:r>
            <w:r w:rsidRPr="00C04A08">
              <w:rPr>
                <w:vertAlign w:val="subscript"/>
              </w:rPr>
              <w:t xml:space="preserve">umax,f,c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6.3.1</w:t>
            </w:r>
          </w:p>
        </w:tc>
      </w:tr>
    </w:tbl>
    <w:p w14:paraId="1BE91099" w14:textId="45A51B0C" w:rsidR="0041154B" w:rsidRDefault="0041154B" w:rsidP="00842EF7"/>
    <w:p w14:paraId="286EFFE9" w14:textId="77777777" w:rsidR="00E00357" w:rsidRDefault="00E00357" w:rsidP="00E00357">
      <w:pPr>
        <w:pStyle w:val="Heading3"/>
        <w:rPr>
          <w:lang w:val="en-US" w:eastAsia="zh-CN"/>
        </w:rPr>
      </w:pPr>
      <w:bookmarkStart w:id="4941" w:name="_Toc114537031"/>
      <w:bookmarkStart w:id="4942" w:name="_Toc115257299"/>
      <w:bookmarkStart w:id="4943" w:name="_Toc123086618"/>
      <w:bookmarkStart w:id="4944" w:name="_Toc124295942"/>
      <w:bookmarkStart w:id="4945" w:name="_Toc124296412"/>
      <w:bookmarkStart w:id="4946" w:name="_Toc130572228"/>
      <w:bookmarkStart w:id="4947" w:name="_Toc131708227"/>
      <w:bookmarkStart w:id="4948" w:name="_Toc137458034"/>
      <w:r>
        <w:t>6.2.5</w:t>
      </w:r>
      <w:r>
        <w:tab/>
        <w:t>Requirements for UL gap (</w:t>
      </w:r>
      <w:r w:rsidRPr="007F26E0">
        <w:rPr>
          <w:i/>
          <w:iCs/>
        </w:rPr>
        <w:t>ul-GapFR2-r17</w:t>
      </w:r>
      <w:r>
        <w:t>) for TX power management</w:t>
      </w:r>
      <w:bookmarkEnd w:id="4941"/>
      <w:bookmarkEnd w:id="4942"/>
      <w:bookmarkEnd w:id="4943"/>
      <w:bookmarkEnd w:id="4944"/>
      <w:bookmarkEnd w:id="4945"/>
      <w:bookmarkEnd w:id="4946"/>
      <w:bookmarkEnd w:id="4947"/>
      <w:bookmarkEnd w:id="4948"/>
    </w:p>
    <w:p w14:paraId="67291236" w14:textId="77777777" w:rsidR="00BB7F23" w:rsidRDefault="00BB7F23" w:rsidP="00BB7F23">
      <w:pPr>
        <w:rPr>
          <w:lang w:eastAsia="zh-CN"/>
        </w:rPr>
      </w:pPr>
      <w:r>
        <w:rPr>
          <w:lang w:eastAsia="zh-CN"/>
        </w:rPr>
        <w:t xml:space="preserve">The difference of the measured peak EIRP </w:t>
      </w:r>
      <w:r w:rsidRPr="00BD35E9">
        <w:rPr>
          <w:lang w:eastAsia="zh-CN"/>
        </w:rPr>
        <w:t>P</w:t>
      </w:r>
      <w:r w:rsidRPr="00647ABC">
        <w:rPr>
          <w:vertAlign w:val="subscript"/>
          <w:lang w:eastAsia="zh-CN"/>
        </w:rPr>
        <w:t>UMAX,f,c</w:t>
      </w:r>
      <w:r>
        <w:rPr>
          <w:vertAlign w:val="subscript"/>
          <w:lang w:eastAsia="zh-CN"/>
        </w:rPr>
        <w:t>_GAP_ON</w:t>
      </w:r>
      <w:r w:rsidRPr="00BD35E9">
        <w:rPr>
          <w:lang w:eastAsia="zh-CN"/>
        </w:rPr>
        <w:t xml:space="preserve"> </w:t>
      </w:r>
      <w:r>
        <w:rPr>
          <w:lang w:eastAsia="zh-CN"/>
        </w:rPr>
        <w:t xml:space="preserve">when UL gap for TX power management is configured and activated, and the measured peak EIRP </w:t>
      </w:r>
      <w:r w:rsidRPr="00BD35E9">
        <w:rPr>
          <w:lang w:eastAsia="zh-CN"/>
        </w:rPr>
        <w:t>P</w:t>
      </w:r>
      <w:r w:rsidRPr="00214F5E">
        <w:rPr>
          <w:vertAlign w:val="subscript"/>
          <w:lang w:eastAsia="zh-CN"/>
        </w:rPr>
        <w:t>UMAX,f,c</w:t>
      </w:r>
      <w:r>
        <w:rPr>
          <w:vertAlign w:val="subscript"/>
          <w:lang w:eastAsia="zh-CN"/>
        </w:rPr>
        <w:t>_GAP_OFF</w:t>
      </w:r>
      <w:r w:rsidRPr="00BD35E9">
        <w:rPr>
          <w:lang w:eastAsia="zh-CN"/>
        </w:rPr>
        <w:t xml:space="preserve"> </w:t>
      </w:r>
      <w:r>
        <w:rPr>
          <w:lang w:eastAsia="zh-CN"/>
        </w:rPr>
        <w:t>when UL gap is not configured or de-activated, shall meet the following requirement:</w:t>
      </w:r>
    </w:p>
    <w:p w14:paraId="2DAC8114" w14:textId="4C331D9C" w:rsidR="00BB7F23" w:rsidRPr="00625099" w:rsidRDefault="00BB7F23" w:rsidP="00BB7F23">
      <w:pPr>
        <w:pStyle w:val="EQ"/>
        <w:rPr>
          <w:lang w:val="en-US" w:eastAsia="zh-CN"/>
        </w:rPr>
      </w:pPr>
      <w:r>
        <w:rPr>
          <w:lang w:eastAsia="zh-CN"/>
        </w:rPr>
        <w:tab/>
      </w:r>
      <w:r w:rsidRPr="00625099">
        <w:rPr>
          <w:lang w:eastAsia="zh-CN"/>
        </w:rPr>
        <w:t>P</w:t>
      </w:r>
      <w:r w:rsidRPr="00625099">
        <w:rPr>
          <w:vertAlign w:val="subscript"/>
          <w:lang w:eastAsia="zh-CN"/>
        </w:rPr>
        <w:t xml:space="preserve">UMAX,f,c_GAP_ON </w:t>
      </w:r>
      <w:r w:rsidRPr="00625099">
        <w:rPr>
          <w:lang w:eastAsia="zh-CN"/>
        </w:rPr>
        <w:t>- P</w:t>
      </w:r>
      <w:r w:rsidRPr="00625099">
        <w:rPr>
          <w:vertAlign w:val="subscript"/>
          <w:lang w:eastAsia="zh-CN"/>
        </w:rPr>
        <w:t xml:space="preserve">UMAX,f,c_GAP_OFF </w:t>
      </w:r>
      <m:oMath>
        <m:r>
          <w:rPr>
            <w:rFonts w:ascii="Cambria Math" w:hAnsi="Cambria Math"/>
            <w:vertAlign w:val="subscript"/>
            <w:lang w:eastAsia="zh-CN"/>
          </w:rPr>
          <m:t>≥</m:t>
        </m:r>
      </m:oMath>
      <w:r w:rsidRPr="00625099">
        <w:rPr>
          <w:lang w:eastAsia="zh-CN"/>
        </w:rPr>
        <w:t>max((</w:t>
      </w:r>
      <w:r w:rsidRPr="00625099">
        <w:t>EIRP</w:t>
      </w:r>
      <w:r w:rsidRPr="00625099">
        <w:rPr>
          <w:vertAlign w:val="subscript"/>
        </w:rPr>
        <w:t xml:space="preserve">meas_peak </w:t>
      </w:r>
      <w:r w:rsidRPr="00625099">
        <w:t>– 23) + 10 * log10(Z/20), 3)dB</w:t>
      </w:r>
    </w:p>
    <w:p w14:paraId="336AF4A0" w14:textId="77777777" w:rsidR="00E00357" w:rsidRPr="00625099" w:rsidRDefault="00E00357" w:rsidP="00E00357">
      <w:r w:rsidRPr="00625099">
        <w:rPr>
          <w:lang w:eastAsia="zh-CN"/>
        </w:rPr>
        <w:t xml:space="preserve">where </w:t>
      </w:r>
      <w:r w:rsidRPr="00625099">
        <w:t>EIRP</w:t>
      </w:r>
      <w:r w:rsidRPr="00625099">
        <w:rPr>
          <w:vertAlign w:val="subscript"/>
        </w:rPr>
        <w:t xml:space="preserve">meas_peak </w:t>
      </w:r>
      <w:r w:rsidRPr="00625099">
        <w:t xml:space="preserve"> </w:t>
      </w:r>
      <w:r w:rsidRPr="00625099">
        <w:rPr>
          <w:lang w:eastAsia="zh-CN"/>
        </w:rPr>
        <w:t xml:space="preserve">is the measured UE peak EIRP with zero MPR/A-MPR/P-MPR as specified </w:t>
      </w:r>
      <w:r w:rsidRPr="00625099">
        <w:t xml:space="preserve">in clause </w:t>
      </w:r>
      <w:r w:rsidRPr="00C27CEA">
        <w:t>6.2.1 for the corresponding power class</w:t>
      </w:r>
      <w:r w:rsidRPr="00625099">
        <w:t xml:space="preserve">, </w:t>
      </w:r>
      <w:r w:rsidRPr="00625099">
        <w:rPr>
          <w:lang w:eastAsia="zh-CN"/>
        </w:rPr>
        <w:t xml:space="preserve">and </w:t>
      </w:r>
      <w:r w:rsidRPr="00625099">
        <w:rPr>
          <w:lang w:val="en-US"/>
        </w:rPr>
        <w:t xml:space="preserve">Z% is duty cycle of the reference measurement channel. </w:t>
      </w:r>
      <w:r w:rsidRPr="00625099">
        <w:rPr>
          <w:lang w:eastAsia="zh-CN"/>
        </w:rPr>
        <w:t>P</w:t>
      </w:r>
      <w:r w:rsidRPr="00625099">
        <w:rPr>
          <w:vertAlign w:val="subscript"/>
          <w:lang w:eastAsia="zh-CN"/>
        </w:rPr>
        <w:t>UMAX,f,c_GAP_ON</w:t>
      </w:r>
      <w:r w:rsidRPr="00625099">
        <w:rPr>
          <w:i/>
        </w:rPr>
        <w:t xml:space="preserve"> </w:t>
      </w:r>
      <w:r w:rsidRPr="00C27CEA">
        <w:rPr>
          <w:iCs/>
        </w:rPr>
        <w:t>shall be measured outside of the UL gap symbol</w:t>
      </w:r>
      <w:r w:rsidRPr="00625099">
        <w:rPr>
          <w:iCs/>
        </w:rPr>
        <w:t>(s)</w:t>
      </w:r>
      <w:r w:rsidRPr="00625099">
        <w:rPr>
          <w:i/>
        </w:rPr>
        <w:t>.</w:t>
      </w:r>
      <w:r w:rsidRPr="00625099">
        <w:rPr>
          <w:lang w:eastAsia="zh-CN"/>
        </w:rPr>
        <w:t xml:space="preserve"> </w:t>
      </w:r>
      <w:r w:rsidRPr="00625099">
        <w:t>The period of measurement shall be at least 4</w:t>
      </w:r>
      <w:r>
        <w:t xml:space="preserve"> </w:t>
      </w:r>
      <w:r w:rsidRPr="00625099">
        <w:t>s</w:t>
      </w:r>
      <w:r>
        <w:t>econds</w:t>
      </w:r>
      <w:r w:rsidRPr="00625099">
        <w:t xml:space="preserve">. </w:t>
      </w:r>
      <w:r w:rsidRPr="00625099">
        <w:rPr>
          <w:lang w:val="en-US"/>
        </w:rPr>
        <w:t xml:space="preserve">The requirement is verified with the test metric of EIRP (Link=TX beam peak direction, Meas=Link angle) </w:t>
      </w:r>
      <w:r w:rsidRPr="00625099">
        <w:t>and in the test Z is set to 20 when maxUplinkDutyCycle-FR2 is less than 20 or not reported, and should be larger than maxUplinkDutyCycle-FR2 when maxUplinkDutyCycle-FR2 is equal to or greater than 20. The reference measurement channel is specified in Annex A.2.3</w:t>
      </w:r>
      <w:r w:rsidRPr="00625099">
        <w:rPr>
          <w:rFonts w:eastAsia="SimSun"/>
          <w:color w:val="0070C0"/>
          <w:szCs w:val="24"/>
          <w:lang w:val="en-US" w:eastAsia="zh-CN"/>
        </w:rPr>
        <w:t>.</w:t>
      </w:r>
    </w:p>
    <w:p w14:paraId="29377FAF" w14:textId="362145FD" w:rsidR="00E00357" w:rsidRDefault="00EB6CE6" w:rsidP="00E00357">
      <w:r w:rsidRPr="00625099">
        <w:rPr>
          <w:lang w:eastAsia="zh-CN"/>
        </w:rPr>
        <w:t xml:space="preserve">When UL gap for Tx power management is configured and activated, the reported </w:t>
      </w:r>
      <w:r w:rsidRPr="00625099">
        <w:t>P-MPR</w:t>
      </w:r>
      <w:r w:rsidRPr="00625099">
        <w:rPr>
          <w:vertAlign w:val="subscript"/>
        </w:rPr>
        <w:t>f,c</w:t>
      </w:r>
      <w:r w:rsidRPr="00625099">
        <w:t xml:space="preserve"> </w:t>
      </w:r>
      <w:r w:rsidRPr="00625099">
        <w:rPr>
          <w:lang w:eastAsia="zh-CN"/>
        </w:rPr>
        <w:t>shall be less than 3dB. When UL gap for Tx power management is not configured and activated</w:t>
      </w:r>
      <w:r>
        <w:rPr>
          <w:lang w:eastAsia="zh-CN"/>
        </w:rPr>
        <w:t xml:space="preserve"> at the duty cycle </w:t>
      </w:r>
      <w:r w:rsidRPr="00033886">
        <w:rPr>
          <w:lang w:eastAsia="zh-CN"/>
        </w:rPr>
        <w:t>percentage value Z</w:t>
      </w:r>
      <w:r>
        <w:rPr>
          <w:lang w:val="en-US"/>
        </w:rPr>
        <w:t xml:space="preserve"> </w:t>
      </w:r>
      <w:r w:rsidRPr="00625099">
        <w:rPr>
          <w:lang w:val="en-US"/>
        </w:rPr>
        <w:t>of the reference measurement channel</w:t>
      </w:r>
      <w:r>
        <w:rPr>
          <w:lang w:val="en-US"/>
        </w:rPr>
        <w:t xml:space="preserve"> </w:t>
      </w:r>
      <w:r w:rsidRPr="002D2E60">
        <w:rPr>
          <w:lang w:val="en-US"/>
        </w:rPr>
        <w:t xml:space="preserve">larger than </w:t>
      </w:r>
      <w:r w:rsidRPr="00033886">
        <w:rPr>
          <w:i/>
          <w:iCs/>
          <w:lang w:val="en-US"/>
        </w:rPr>
        <w:t>maxUplinkDutyCycle-FR2</w:t>
      </w:r>
      <w:r w:rsidRPr="00625099">
        <w:rPr>
          <w:lang w:eastAsia="zh-CN"/>
        </w:rPr>
        <w:t>, UE shall set the P bit in PHR to 1 in the test when PHR is configured</w:t>
      </w:r>
      <w:r w:rsidR="00E00357" w:rsidRPr="00625099">
        <w:rPr>
          <w:lang w:eastAsia="zh-CN"/>
        </w:rPr>
        <w:t>.</w:t>
      </w:r>
      <w:r w:rsidR="00E00357" w:rsidRPr="0073103C">
        <w:rPr>
          <w:lang w:eastAsia="zh-CN"/>
        </w:rPr>
        <w:t xml:space="preserve"> </w:t>
      </w:r>
      <w:r w:rsidR="00E00357">
        <w:rPr>
          <w:lang w:eastAsia="zh-CN"/>
        </w:rPr>
        <w:t>P-bit is defined in TS 38.321 clause 6.1.3.8 and 6.1.3.9.</w:t>
      </w:r>
    </w:p>
    <w:p w14:paraId="6A0B65E0" w14:textId="77777777" w:rsidR="00BB7F23" w:rsidRPr="00C04A08" w:rsidRDefault="00BB7F23" w:rsidP="00842EF7"/>
    <w:p w14:paraId="395345D0" w14:textId="77777777" w:rsidR="00842EF7" w:rsidRPr="00C04A08" w:rsidRDefault="00842EF7" w:rsidP="00842EF7">
      <w:pPr>
        <w:pStyle w:val="Heading2"/>
      </w:pPr>
      <w:bookmarkStart w:id="4949" w:name="_Toc21340782"/>
      <w:bookmarkStart w:id="4950" w:name="_Toc29805229"/>
      <w:bookmarkStart w:id="4951" w:name="_Toc36456438"/>
      <w:bookmarkStart w:id="4952" w:name="_Toc36469536"/>
      <w:bookmarkStart w:id="4953" w:name="_Toc37253945"/>
      <w:bookmarkStart w:id="4954" w:name="_Toc37322802"/>
      <w:bookmarkStart w:id="4955" w:name="_Toc37324208"/>
      <w:bookmarkStart w:id="4956" w:name="_Toc45889731"/>
      <w:bookmarkStart w:id="4957" w:name="_Toc52196386"/>
      <w:bookmarkStart w:id="4958" w:name="_Toc52197366"/>
      <w:bookmarkStart w:id="4959" w:name="_Toc53173089"/>
      <w:bookmarkStart w:id="4960" w:name="_Toc53173458"/>
      <w:bookmarkStart w:id="4961" w:name="_Toc61119453"/>
      <w:bookmarkStart w:id="4962" w:name="_Toc61119835"/>
      <w:bookmarkStart w:id="4963" w:name="_Toc67925885"/>
      <w:bookmarkStart w:id="4964" w:name="_Toc75273523"/>
      <w:bookmarkStart w:id="4965" w:name="_Toc76510423"/>
      <w:bookmarkStart w:id="4966" w:name="_Toc83129577"/>
      <w:bookmarkStart w:id="4967" w:name="_Toc90591110"/>
      <w:bookmarkStart w:id="4968" w:name="_Toc98864137"/>
      <w:bookmarkStart w:id="4969" w:name="_Toc99733386"/>
      <w:bookmarkStart w:id="4970" w:name="_Toc106577281"/>
      <w:bookmarkStart w:id="4971" w:name="_Toc114537032"/>
      <w:bookmarkStart w:id="4972" w:name="_Toc115257300"/>
      <w:bookmarkStart w:id="4973" w:name="_Toc123086619"/>
      <w:bookmarkStart w:id="4974" w:name="_Toc124295943"/>
      <w:bookmarkStart w:id="4975" w:name="_Toc124296413"/>
      <w:bookmarkStart w:id="4976" w:name="_Toc130572229"/>
      <w:bookmarkStart w:id="4977" w:name="_Toc131708228"/>
      <w:bookmarkStart w:id="4978" w:name="_Toc137458035"/>
      <w:r w:rsidRPr="00C04A08">
        <w:lastRenderedPageBreak/>
        <w:t>6.2A</w:t>
      </w:r>
      <w:r w:rsidRPr="00C04A08">
        <w:tab/>
        <w:t>Transmitter power for CA</w:t>
      </w:r>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p>
    <w:p w14:paraId="4AAA1F05" w14:textId="77777777" w:rsidR="00842EF7" w:rsidRPr="00C04A08" w:rsidRDefault="00842EF7" w:rsidP="00842EF7">
      <w:pPr>
        <w:pStyle w:val="Heading3"/>
      </w:pPr>
      <w:bookmarkStart w:id="4979" w:name="_Toc21340783"/>
      <w:bookmarkStart w:id="4980" w:name="_Toc29805230"/>
      <w:bookmarkStart w:id="4981" w:name="_Toc36456439"/>
      <w:bookmarkStart w:id="4982" w:name="_Toc36469537"/>
      <w:bookmarkStart w:id="4983" w:name="_Toc37253946"/>
      <w:bookmarkStart w:id="4984" w:name="_Toc37322803"/>
      <w:bookmarkStart w:id="4985" w:name="_Toc37324209"/>
      <w:bookmarkStart w:id="4986" w:name="_Toc45889732"/>
      <w:bookmarkStart w:id="4987" w:name="_Toc52196387"/>
      <w:bookmarkStart w:id="4988" w:name="_Toc52197367"/>
      <w:bookmarkStart w:id="4989" w:name="_Toc53173090"/>
      <w:bookmarkStart w:id="4990" w:name="_Toc53173459"/>
      <w:bookmarkStart w:id="4991" w:name="_Toc61119454"/>
      <w:bookmarkStart w:id="4992" w:name="_Toc61119836"/>
      <w:bookmarkStart w:id="4993" w:name="_Toc67925886"/>
      <w:bookmarkStart w:id="4994" w:name="_Toc75273524"/>
      <w:bookmarkStart w:id="4995" w:name="_Toc76510424"/>
      <w:bookmarkStart w:id="4996" w:name="_Toc83129578"/>
      <w:bookmarkStart w:id="4997" w:name="_Toc90591111"/>
      <w:bookmarkStart w:id="4998" w:name="_Toc98864138"/>
      <w:bookmarkStart w:id="4999" w:name="_Toc99733387"/>
      <w:bookmarkStart w:id="5000" w:name="_Toc106577282"/>
      <w:bookmarkStart w:id="5001" w:name="_Toc114537033"/>
      <w:bookmarkStart w:id="5002" w:name="_Toc115257301"/>
      <w:bookmarkStart w:id="5003" w:name="_Toc123086620"/>
      <w:bookmarkStart w:id="5004" w:name="_Toc124295944"/>
      <w:bookmarkStart w:id="5005" w:name="_Toc124296414"/>
      <w:bookmarkStart w:id="5006" w:name="_Toc130572230"/>
      <w:bookmarkStart w:id="5007" w:name="_Toc131708229"/>
      <w:bookmarkStart w:id="5008" w:name="_Toc137458036"/>
      <w:r w:rsidRPr="00C04A08">
        <w:t>6.2A.1</w:t>
      </w:r>
      <w:r w:rsidRPr="00C04A08">
        <w:tab/>
        <w:t>UE maximum output power for CA</w:t>
      </w:r>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p>
    <w:p w14:paraId="283C7A67" w14:textId="77777777" w:rsidR="00270EF9" w:rsidRPr="00C04A08" w:rsidRDefault="00270EF9" w:rsidP="00270EF9">
      <w:bookmarkStart w:id="5009" w:name="_Toc21340784"/>
      <w:bookmarkStart w:id="5010" w:name="_Toc29805231"/>
      <w:bookmarkStart w:id="5011" w:name="_Toc36456440"/>
      <w:bookmarkStart w:id="5012" w:name="_Toc36469538"/>
      <w:bookmarkStart w:id="5013" w:name="_Toc37253947"/>
      <w:bookmarkStart w:id="5014" w:name="_Toc37322804"/>
      <w:bookmarkStart w:id="5015" w:name="_Toc37324210"/>
      <w:bookmarkStart w:id="5016" w:name="_Toc45889733"/>
      <w:bookmarkStart w:id="5017" w:name="_Toc52196388"/>
      <w:bookmarkStart w:id="5018" w:name="_Toc52197368"/>
      <w:bookmarkStart w:id="5019" w:name="_Toc53173091"/>
      <w:bookmarkStart w:id="5020" w:name="_Toc53173460"/>
      <w:bookmarkStart w:id="5021" w:name="_Toc61119455"/>
      <w:bookmarkStart w:id="5022" w:name="_Toc61119837"/>
      <w:bookmarkStart w:id="5023" w:name="_Toc67925887"/>
      <w:bookmarkStart w:id="5024" w:name="_Toc75273525"/>
      <w:bookmarkStart w:id="5025" w:name="_Toc76510425"/>
      <w:bookmarkStart w:id="5026" w:name="_Toc83129579"/>
      <w:bookmarkStart w:id="5027" w:name="_Toc90591112"/>
      <w:bookmarkStart w:id="5028" w:name="_Toc98864139"/>
      <w:bookmarkStart w:id="5029" w:name="_Toc99733388"/>
      <w:bookmarkStart w:id="5030" w:name="_Hlk528843083"/>
      <w:r w:rsidRPr="00C04A08">
        <w:t>For downlink intra-band contiguous and non-contiguous carrier aggregation with a single uplink component carrier configured in the NR band, the maximum output power is specified in clause 6.2.1.</w:t>
      </w:r>
    </w:p>
    <w:p w14:paraId="3330848C" w14:textId="77777777" w:rsidR="00270EF9" w:rsidRDefault="00270EF9" w:rsidP="00270EF9">
      <w:r w:rsidRPr="00C04A08">
        <w:t xml:space="preserve">For uplink intra-band contiguous </w:t>
      </w:r>
      <w:r w:rsidRPr="00C04A08">
        <w:rPr>
          <w:rFonts w:eastAsia="Malgun Gothic"/>
        </w:rPr>
        <w:t xml:space="preserve">and non-contiguous </w:t>
      </w:r>
      <w:r w:rsidRPr="00C04A08">
        <w:t>carrier aggregation for any CA bandwidth class, the maximum output power is specified in clause 6.2.1.</w:t>
      </w:r>
    </w:p>
    <w:p w14:paraId="6759BB5C" w14:textId="6B9A13ED" w:rsidR="00270EF9" w:rsidRDefault="00270EF9" w:rsidP="00270EF9">
      <w:r w:rsidRPr="000E30E1">
        <w:t xml:space="preserve">For </w:t>
      </w:r>
      <w:r w:rsidRPr="000E30E1">
        <w:rPr>
          <w:rStyle w:val="ListBulletChar"/>
        </w:rPr>
        <w:t xml:space="preserve">inter-band uplink CA with </w:t>
      </w:r>
      <w:r>
        <w:rPr>
          <w:rStyle w:val="ListBulletChar"/>
        </w:rPr>
        <w:t>two</w:t>
      </w:r>
      <w:r w:rsidRPr="000E30E1">
        <w:rPr>
          <w:rStyle w:val="ListBulletChar"/>
        </w:rPr>
        <w:t xml:space="preserve"> NR bands</w:t>
      </w:r>
      <w:r>
        <w:rPr>
          <w:rStyle w:val="ListBulletChar"/>
        </w:rPr>
        <w:t xml:space="preserve"> with </w:t>
      </w:r>
      <w:r w:rsidRPr="000E30E1">
        <w:rPr>
          <w:rStyle w:val="ListBulletChar"/>
        </w:rPr>
        <w:t>each UL band configured with a single CC</w:t>
      </w:r>
      <w:r w:rsidRPr="000E30E1">
        <w:t xml:space="preserve">, the maximum power requirements are applicable per </w:t>
      </w:r>
      <w:r>
        <w:t>band</w:t>
      </w:r>
      <w:r w:rsidRPr="000E30E1">
        <w:t xml:space="preserve">, with both carriers </w:t>
      </w:r>
      <w:r>
        <w:t>active with non-zero power UL RB allocation</w:t>
      </w:r>
      <w:r w:rsidRPr="000E30E1">
        <w:t xml:space="preserve">. The maximum output power </w:t>
      </w:r>
      <w:r>
        <w:t>values</w:t>
      </w:r>
      <w:r w:rsidRPr="000E30E1">
        <w:t xml:space="preserve"> for TRP and EIRP </w:t>
      </w:r>
      <w:r>
        <w:t xml:space="preserve">are </w:t>
      </w:r>
      <w:r w:rsidRPr="000E30E1">
        <w:t xml:space="preserve">applicable per carrier </w:t>
      </w:r>
      <w:r>
        <w:t xml:space="preserve">and </w:t>
      </w:r>
      <w:r w:rsidRPr="000E30E1">
        <w:t xml:space="preserve">are </w:t>
      </w:r>
      <w:r>
        <w:t>specified</w:t>
      </w:r>
      <w:r w:rsidRPr="000E30E1">
        <w:t xml:space="preserve"> in </w:t>
      </w:r>
      <w:r>
        <w:t>tables</w:t>
      </w:r>
      <w:r w:rsidRPr="000E30E1">
        <w:t xml:space="preserve"> 6.2.1.</w:t>
      </w:r>
      <w:r>
        <w:t>x-2.</w:t>
      </w:r>
      <w:r w:rsidRPr="000E30E1">
        <w:t xml:space="preserve"> The minimum peak values for EIRP are </w:t>
      </w:r>
      <w:r>
        <w:t>defined</w:t>
      </w:r>
      <w:r w:rsidRPr="000E30E1">
        <w:t xml:space="preserve"> in </w:t>
      </w:r>
      <w:r>
        <w:t>T</w:t>
      </w:r>
      <w:r w:rsidRPr="000E30E1">
        <w:t>able</w:t>
      </w:r>
      <w:r>
        <w:t>s</w:t>
      </w:r>
      <w:r w:rsidRPr="000E30E1">
        <w:t xml:space="preserve"> 6.2.1.x-1 </w:t>
      </w:r>
      <w:r>
        <w:t xml:space="preserve">and further </w:t>
      </w:r>
      <w:r w:rsidRPr="000E30E1">
        <w:t>re</w:t>
      </w:r>
      <w:r>
        <w:t>laxed</w:t>
      </w:r>
      <w:r w:rsidRPr="000E30E1">
        <w:t xml:space="preserve"> by </w:t>
      </w:r>
      <w:r w:rsidRPr="000E30E1">
        <w:rPr>
          <w:rFonts w:ascii="Arial" w:eastAsia="Malgun Gothic" w:hAnsi="Arial"/>
          <w:bCs/>
          <w:sz w:val="18"/>
        </w:rPr>
        <w:t>ΔT</w:t>
      </w:r>
      <w:r w:rsidRPr="000E30E1">
        <w:rPr>
          <w:rFonts w:ascii="Arial" w:eastAsia="Malgun Gothic" w:hAnsi="Arial"/>
          <w:bCs/>
          <w:sz w:val="18"/>
          <w:vertAlign w:val="subscript"/>
        </w:rPr>
        <w:t>IB,P,n</w:t>
      </w:r>
      <w:r w:rsidRPr="000E30E1">
        <w:rPr>
          <w:rFonts w:ascii="Arial" w:eastAsia="Malgun Gothic" w:hAnsi="Arial"/>
          <w:bCs/>
          <w:sz w:val="18"/>
        </w:rPr>
        <w:t xml:space="preserve"> </w:t>
      </w:r>
      <w:r w:rsidRPr="00902B62">
        <w:rPr>
          <w:rFonts w:eastAsia="Malgun Gothic"/>
          <w:bCs/>
        </w:rPr>
        <w:t>specified in</w:t>
      </w:r>
      <w:r w:rsidRPr="00EF4256">
        <w:t xml:space="preserve"> Table</w:t>
      </w:r>
      <w:r w:rsidRPr="00902B62">
        <w:rPr>
          <w:sz w:val="22"/>
          <w:szCs w:val="22"/>
        </w:rPr>
        <w:t xml:space="preserve"> </w:t>
      </w:r>
      <w:r w:rsidRPr="004A6052">
        <w:t>6.2A.1-</w:t>
      </w:r>
      <w:r>
        <w:t>x</w:t>
      </w:r>
      <w:r w:rsidRPr="000E30E1">
        <w:t xml:space="preserve">. The </w:t>
      </w:r>
      <w:r>
        <w:t xml:space="preserve">peak </w:t>
      </w:r>
      <w:r w:rsidRPr="000E30E1">
        <w:t xml:space="preserve">EIRP requirements are verified with the test metric of EIRP (Link=TX beam peak direction, Meas=Link angle). </w:t>
      </w:r>
    </w:p>
    <w:p w14:paraId="7875A3B7" w14:textId="77777777" w:rsidR="00270EF9" w:rsidRPr="000E30E1" w:rsidRDefault="00270EF9" w:rsidP="00270EF9">
      <w:pPr>
        <w:rPr>
          <w:rFonts w:ascii="Arial" w:eastAsia="Malgun Gothic" w:hAnsi="Arial"/>
          <w:bCs/>
          <w:sz w:val="18"/>
        </w:rPr>
      </w:pPr>
      <w:r w:rsidRPr="000E30E1">
        <w:rPr>
          <w:rFonts w:eastAsia="Malgun Gothic"/>
        </w:rPr>
        <w:t xml:space="preserve">The inter-band </w:t>
      </w:r>
      <w:r>
        <w:rPr>
          <w:rFonts w:eastAsia="Malgun Gothic"/>
        </w:rPr>
        <w:t>UL</w:t>
      </w:r>
      <w:r w:rsidRPr="000E30E1">
        <w:rPr>
          <w:rFonts w:eastAsia="Malgun Gothic"/>
        </w:rPr>
        <w:t>CA spherical coverage requirement for each power class is met if the intersection set of spherical coverage areas exceeds the common coverage requirement</w:t>
      </w:r>
      <w:r>
        <w:rPr>
          <w:rFonts w:eastAsia="Malgun Gothic"/>
        </w:rPr>
        <w:t xml:space="preserve"> for that power class</w:t>
      </w:r>
      <w:r w:rsidRPr="000E30E1">
        <w:rPr>
          <w:rFonts w:eastAsia="Malgun Gothic"/>
        </w:rPr>
        <w:t xml:space="preserve">. </w:t>
      </w:r>
      <w:r>
        <w:rPr>
          <w:rFonts w:eastAsia="Malgun Gothic"/>
        </w:rPr>
        <w:t>For inter-band ULCA. the spherical coverage area for each band is the region of the sphere measured around the UE where the measured EIRP exceeds</w:t>
      </w:r>
      <w:r w:rsidRPr="000E30E1">
        <w:t xml:space="preserve"> the EIRP level specified in </w:t>
      </w:r>
      <w:r>
        <w:t>T</w:t>
      </w:r>
      <w:r w:rsidRPr="000E30E1">
        <w:t>ables 6.2.1.x-3</w:t>
      </w:r>
      <w:r>
        <w:t xml:space="preserve"> and further</w:t>
      </w:r>
      <w:r w:rsidRPr="000E30E1">
        <w:t xml:space="preserve"> reduced by the parameter </w:t>
      </w:r>
      <w:r w:rsidRPr="000E30E1">
        <w:rPr>
          <w:rFonts w:ascii="Arial" w:eastAsia="Malgun Gothic" w:hAnsi="Arial"/>
          <w:bCs/>
          <w:sz w:val="18"/>
        </w:rPr>
        <w:t>ΔT</w:t>
      </w:r>
      <w:r w:rsidRPr="000E30E1">
        <w:rPr>
          <w:rFonts w:ascii="Arial" w:eastAsia="Malgun Gothic" w:hAnsi="Arial"/>
          <w:bCs/>
          <w:sz w:val="18"/>
          <w:vertAlign w:val="subscript"/>
        </w:rPr>
        <w:t>IB,S,n</w:t>
      </w:r>
      <w:r w:rsidRPr="004A6052">
        <w:rPr>
          <w:rFonts w:eastAsia="Malgun Gothic"/>
          <w:bCs/>
          <w:sz w:val="18"/>
        </w:rPr>
        <w:t xml:space="preserve"> </w:t>
      </w:r>
      <w:r w:rsidRPr="00902B62">
        <w:rPr>
          <w:rFonts w:eastAsia="Malgun Gothic"/>
          <w:bCs/>
        </w:rPr>
        <w:t>specified in</w:t>
      </w:r>
      <w:r>
        <w:t xml:space="preserve"> </w:t>
      </w:r>
      <w:r w:rsidRPr="004A6052">
        <w:t>Table 6.2A.1-</w:t>
      </w:r>
      <w:r>
        <w:t>x</w:t>
      </w:r>
      <w:r w:rsidRPr="000E30E1">
        <w:t xml:space="preserve">. </w:t>
      </w:r>
      <w:r>
        <w:rPr>
          <w:rFonts w:eastAsia="Malgun Gothic"/>
        </w:rPr>
        <w:t>The i</w:t>
      </w:r>
      <w:r w:rsidRPr="000E30E1">
        <w:rPr>
          <w:rFonts w:eastAsia="Malgun Gothic"/>
        </w:rPr>
        <w:t xml:space="preserve">ntersection set of spherical coverage areas is defined as a fraction of area of full sphere measured around the UE where both bands meet their individual EIRP spherical coverage requirements for inter-band CA operation. The common coverage requirement is determined as &lt;100-percentile rank&gt; %, where ‘percentile rank’ is the percentile value in the specification of spherical coverage for that power class from </w:t>
      </w:r>
      <w:r>
        <w:t>T</w:t>
      </w:r>
      <w:r w:rsidRPr="000E30E1">
        <w:t>ables 6.2.1.x-3</w:t>
      </w:r>
      <w:r w:rsidRPr="000E30E1">
        <w:rPr>
          <w:rFonts w:eastAsia="Malgun Gothic"/>
        </w:rPr>
        <w:t xml:space="preserve">. </w:t>
      </w:r>
      <w:r w:rsidRPr="000E30E1">
        <w:t xml:space="preserve">The </w:t>
      </w:r>
      <w:r>
        <w:t xml:space="preserve">spherical coverage </w:t>
      </w:r>
      <w:r w:rsidRPr="000E30E1">
        <w:t>EIRP requirements are verified with the test metric of EIRP (Link=</w:t>
      </w:r>
      <w:r>
        <w:t>Spherical coverage grid</w:t>
      </w:r>
      <w:r w:rsidRPr="000E30E1">
        <w:t>, Meas=Link angle).</w:t>
      </w:r>
    </w:p>
    <w:p w14:paraId="5416A7E1" w14:textId="77777777" w:rsidR="00270EF9" w:rsidRPr="000E30E1" w:rsidRDefault="00270EF9" w:rsidP="00270EF9">
      <w:r w:rsidRPr="000E30E1">
        <w:t xml:space="preserve">The </w:t>
      </w:r>
      <w:r w:rsidRPr="000E30E1">
        <w:rPr>
          <w:rFonts w:ascii="Arial" w:eastAsia="Malgun Gothic" w:hAnsi="Arial"/>
          <w:bCs/>
          <w:sz w:val="18"/>
        </w:rPr>
        <w:t>ΔT</w:t>
      </w:r>
      <w:r w:rsidRPr="000E30E1">
        <w:rPr>
          <w:rFonts w:ascii="Arial" w:eastAsia="Malgun Gothic" w:hAnsi="Arial"/>
          <w:bCs/>
          <w:sz w:val="18"/>
          <w:vertAlign w:val="subscript"/>
        </w:rPr>
        <w:t>IB</w:t>
      </w:r>
      <w:r w:rsidRPr="000E30E1">
        <w:rPr>
          <w:rFonts w:ascii="Arial" w:eastAsia="Malgun Gothic" w:hAnsi="Arial"/>
          <w:bCs/>
          <w:sz w:val="18"/>
        </w:rPr>
        <w:t xml:space="preserve"> </w:t>
      </w:r>
      <w:r w:rsidRPr="000E30E1">
        <w:t xml:space="preserve">parameters are specified in tables 6.2A.1-x. </w:t>
      </w:r>
    </w:p>
    <w:p w14:paraId="04333B15" w14:textId="77777777" w:rsidR="00270EF9" w:rsidRPr="000E30E1" w:rsidRDefault="00270EF9" w:rsidP="00270EF9">
      <w:pPr>
        <w:pStyle w:val="TH"/>
      </w:pPr>
      <w:r w:rsidRPr="000E30E1">
        <w:t>Table 6.2A.1-</w:t>
      </w:r>
      <w:r>
        <w:t>1</w:t>
      </w:r>
      <w:r w:rsidRPr="000E30E1">
        <w:t xml:space="preserve">:  </w:t>
      </w:r>
      <w:r w:rsidRPr="000E30E1">
        <w:rPr>
          <w:rFonts w:eastAsia="Malgun Gothic"/>
          <w:sz w:val="18"/>
        </w:rPr>
        <w:t>ΔT</w:t>
      </w:r>
      <w:r w:rsidRPr="000E30E1">
        <w:rPr>
          <w:rFonts w:eastAsia="Malgun Gothic"/>
          <w:sz w:val="18"/>
          <w:vertAlign w:val="subscript"/>
        </w:rPr>
        <w:t>IB</w:t>
      </w:r>
      <w:r w:rsidRPr="000E30E1">
        <w:rPr>
          <w:rFonts w:eastAsia="Malgun Gothic"/>
          <w:sz w:val="18"/>
        </w:rPr>
        <w:t xml:space="preserve"> </w:t>
      </w:r>
      <w:r w:rsidRPr="000E30E1">
        <w:t>EIRP relaxations for inter-band UL</w:t>
      </w:r>
      <w:r>
        <w:t xml:space="preserve"> </w:t>
      </w:r>
      <w:r w:rsidRPr="000E30E1">
        <w:t xml:space="preserve">CA for power class </w:t>
      </w:r>
      <w:r>
        <w:t>1</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440"/>
        <w:gridCol w:w="2340"/>
      </w:tblGrid>
      <w:tr w:rsidR="00270EF9" w:rsidRPr="000E30E1" w14:paraId="79E27FE3" w14:textId="77777777" w:rsidTr="001C3FF0">
        <w:trPr>
          <w:jc w:val="center"/>
        </w:trPr>
        <w:tc>
          <w:tcPr>
            <w:tcW w:w="2605" w:type="dxa"/>
            <w:tcBorders>
              <w:top w:val="single" w:sz="4" w:space="0" w:color="auto"/>
              <w:bottom w:val="single" w:sz="4" w:space="0" w:color="auto"/>
            </w:tcBorders>
            <w:vAlign w:val="center"/>
          </w:tcPr>
          <w:p w14:paraId="3C6E4E06" w14:textId="77777777" w:rsidR="00270EF9" w:rsidRPr="000E30E1" w:rsidRDefault="00270EF9" w:rsidP="001C3FF0">
            <w:pPr>
              <w:pStyle w:val="TAH"/>
            </w:pPr>
            <w:r w:rsidRPr="000E30E1">
              <w:t xml:space="preserve"> NR CA </w:t>
            </w:r>
            <w:r>
              <w:t>configuration</w:t>
            </w:r>
          </w:p>
        </w:tc>
        <w:tc>
          <w:tcPr>
            <w:tcW w:w="2250" w:type="dxa"/>
            <w:tcBorders>
              <w:top w:val="single" w:sz="4" w:space="0" w:color="auto"/>
            </w:tcBorders>
          </w:tcPr>
          <w:p w14:paraId="6EB41B43" w14:textId="77777777" w:rsidR="00270EF9" w:rsidRPr="000E30E1" w:rsidRDefault="00270EF9" w:rsidP="001C3FF0">
            <w:pPr>
              <w:pStyle w:val="TAH"/>
            </w:pPr>
            <w:r w:rsidRPr="000E30E1">
              <w:t>NR band</w:t>
            </w:r>
          </w:p>
        </w:tc>
        <w:tc>
          <w:tcPr>
            <w:tcW w:w="1440" w:type="dxa"/>
            <w:tcBorders>
              <w:top w:val="single" w:sz="4" w:space="0" w:color="auto"/>
            </w:tcBorders>
            <w:shd w:val="clear" w:color="auto" w:fill="auto"/>
            <w:vAlign w:val="center"/>
          </w:tcPr>
          <w:p w14:paraId="0E86C670" w14:textId="77777777" w:rsidR="00270EF9" w:rsidRPr="000E30E1" w:rsidRDefault="00270EF9" w:rsidP="001C3FF0">
            <w:pPr>
              <w:pStyle w:val="TAH"/>
            </w:pPr>
            <w:r w:rsidRPr="000E30E1">
              <w:t>ΔT</w:t>
            </w:r>
            <w:r w:rsidRPr="000E30E1">
              <w:rPr>
                <w:vertAlign w:val="subscript"/>
              </w:rPr>
              <w:t>IB,P,n</w:t>
            </w:r>
            <w:r w:rsidRPr="000E30E1">
              <w:t xml:space="preserve"> (dB)</w:t>
            </w:r>
          </w:p>
        </w:tc>
        <w:tc>
          <w:tcPr>
            <w:tcW w:w="2340" w:type="dxa"/>
            <w:tcBorders>
              <w:top w:val="single" w:sz="4" w:space="0" w:color="auto"/>
            </w:tcBorders>
          </w:tcPr>
          <w:p w14:paraId="63777C25" w14:textId="77777777" w:rsidR="00270EF9" w:rsidRPr="000E30E1" w:rsidRDefault="00270EF9" w:rsidP="001C3FF0">
            <w:pPr>
              <w:pStyle w:val="TAH"/>
            </w:pPr>
            <w:r w:rsidRPr="000E30E1">
              <w:t>ΔT</w:t>
            </w:r>
            <w:r w:rsidRPr="000E30E1">
              <w:rPr>
                <w:vertAlign w:val="subscript"/>
              </w:rPr>
              <w:t>IB,S,n</w:t>
            </w:r>
            <w:r w:rsidRPr="000E30E1">
              <w:t xml:space="preserve"> (dB)</w:t>
            </w:r>
          </w:p>
        </w:tc>
      </w:tr>
      <w:tr w:rsidR="00270EF9" w:rsidRPr="000E30E1" w14:paraId="710A37CE" w14:textId="77777777" w:rsidTr="001C3FF0">
        <w:trPr>
          <w:jc w:val="center"/>
        </w:trPr>
        <w:tc>
          <w:tcPr>
            <w:tcW w:w="2605" w:type="dxa"/>
            <w:tcBorders>
              <w:top w:val="nil"/>
              <w:left w:val="single" w:sz="4" w:space="0" w:color="auto"/>
              <w:bottom w:val="nil"/>
              <w:right w:val="single" w:sz="4" w:space="0" w:color="auto"/>
            </w:tcBorders>
            <w:shd w:val="clear" w:color="auto" w:fill="auto"/>
            <w:vAlign w:val="center"/>
          </w:tcPr>
          <w:p w14:paraId="01512F9D" w14:textId="77777777" w:rsidR="00270EF9" w:rsidRPr="000E30E1" w:rsidRDefault="00270EF9" w:rsidP="001C3FF0">
            <w:pPr>
              <w:pStyle w:val="TAC"/>
            </w:pPr>
            <w:r w:rsidRPr="000E30E1">
              <w:t>CA_n2</w:t>
            </w:r>
            <w:r>
              <w:t>60A</w:t>
            </w:r>
            <w:r w:rsidRPr="000E30E1">
              <w:t>-n2</w:t>
            </w:r>
            <w:r>
              <w:t>61A</w:t>
            </w:r>
          </w:p>
        </w:tc>
        <w:tc>
          <w:tcPr>
            <w:tcW w:w="2250" w:type="dxa"/>
            <w:tcBorders>
              <w:top w:val="single" w:sz="4" w:space="0" w:color="auto"/>
              <w:left w:val="single" w:sz="4" w:space="0" w:color="auto"/>
              <w:bottom w:val="single" w:sz="4" w:space="0" w:color="auto"/>
              <w:right w:val="single" w:sz="4" w:space="0" w:color="auto"/>
            </w:tcBorders>
          </w:tcPr>
          <w:p w14:paraId="229C4F29" w14:textId="77777777" w:rsidR="00270EF9" w:rsidRPr="000E30E1" w:rsidRDefault="00270EF9" w:rsidP="001C3FF0">
            <w:pPr>
              <w:pStyle w:val="TAC"/>
            </w:pPr>
            <w:r w:rsidRPr="000E30E1">
              <w:t>n2</w:t>
            </w:r>
            <w:r>
              <w:t>60</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6195A96A" w14:textId="77777777" w:rsidR="00270EF9" w:rsidRPr="000E30E1" w:rsidRDefault="00270EF9" w:rsidP="001C3FF0">
            <w:pPr>
              <w:pStyle w:val="TAC"/>
            </w:pPr>
            <w:r>
              <w:t>[1.5]</w:t>
            </w:r>
          </w:p>
        </w:tc>
        <w:tc>
          <w:tcPr>
            <w:tcW w:w="2340" w:type="dxa"/>
            <w:tcBorders>
              <w:top w:val="single" w:sz="4" w:space="0" w:color="auto"/>
              <w:left w:val="single" w:sz="4" w:space="0" w:color="auto"/>
              <w:bottom w:val="single" w:sz="4" w:space="0" w:color="auto"/>
              <w:right w:val="single" w:sz="4" w:space="0" w:color="auto"/>
            </w:tcBorders>
          </w:tcPr>
          <w:p w14:paraId="459144D3" w14:textId="77777777" w:rsidR="00270EF9" w:rsidRPr="000E30E1" w:rsidRDefault="00270EF9" w:rsidP="001C3FF0">
            <w:pPr>
              <w:pStyle w:val="TAC"/>
            </w:pPr>
            <w:r>
              <w:t>2.5</w:t>
            </w:r>
          </w:p>
        </w:tc>
      </w:tr>
      <w:tr w:rsidR="00270EF9" w14:paraId="6FB574BA" w14:textId="77777777" w:rsidTr="001C3FF0">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300BBBEB" w14:textId="77777777" w:rsidR="00270EF9" w:rsidRPr="000E30E1" w:rsidRDefault="00270EF9" w:rsidP="001C3FF0">
            <w:pPr>
              <w:pStyle w:val="TAC"/>
            </w:pPr>
          </w:p>
        </w:tc>
        <w:tc>
          <w:tcPr>
            <w:tcW w:w="2250" w:type="dxa"/>
            <w:tcBorders>
              <w:top w:val="single" w:sz="4" w:space="0" w:color="auto"/>
              <w:left w:val="single" w:sz="4" w:space="0" w:color="auto"/>
              <w:bottom w:val="single" w:sz="4" w:space="0" w:color="auto"/>
              <w:right w:val="single" w:sz="4" w:space="0" w:color="auto"/>
            </w:tcBorders>
          </w:tcPr>
          <w:p w14:paraId="4D34F75E" w14:textId="77777777" w:rsidR="00270EF9" w:rsidRPr="000E30E1" w:rsidRDefault="00270EF9" w:rsidP="001C3FF0">
            <w:pPr>
              <w:pStyle w:val="TAC"/>
            </w:pPr>
            <w:r w:rsidRPr="000E30E1">
              <w:t>n2</w:t>
            </w:r>
            <w:r>
              <w:t>61</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402B88E" w14:textId="77777777" w:rsidR="00270EF9" w:rsidRPr="000E30E1" w:rsidRDefault="00270EF9" w:rsidP="001C3FF0">
            <w:pPr>
              <w:pStyle w:val="TAC"/>
            </w:pPr>
            <w:r>
              <w:t>[1.5]</w:t>
            </w:r>
          </w:p>
        </w:tc>
        <w:tc>
          <w:tcPr>
            <w:tcW w:w="2340" w:type="dxa"/>
            <w:tcBorders>
              <w:top w:val="single" w:sz="4" w:space="0" w:color="auto"/>
              <w:left w:val="single" w:sz="4" w:space="0" w:color="auto"/>
              <w:bottom w:val="single" w:sz="4" w:space="0" w:color="auto"/>
              <w:right w:val="single" w:sz="4" w:space="0" w:color="auto"/>
            </w:tcBorders>
          </w:tcPr>
          <w:p w14:paraId="776EC62C" w14:textId="77777777" w:rsidR="00270EF9" w:rsidRDefault="00270EF9" w:rsidP="001C3FF0">
            <w:pPr>
              <w:pStyle w:val="TAC"/>
            </w:pPr>
            <w:r>
              <w:t>2.5</w:t>
            </w:r>
          </w:p>
        </w:tc>
      </w:tr>
    </w:tbl>
    <w:p w14:paraId="1F4BEF65" w14:textId="77777777" w:rsidR="00270EF9" w:rsidRDefault="00270EF9" w:rsidP="00117E1C">
      <w:pPr>
        <w:rPr>
          <w:rFonts w:eastAsia="Malgun Gothic"/>
        </w:rPr>
      </w:pPr>
    </w:p>
    <w:p w14:paraId="3F2BB7DA" w14:textId="77777777" w:rsidR="00270EF9" w:rsidRPr="000E30E1" w:rsidRDefault="00270EF9" w:rsidP="00270EF9">
      <w:pPr>
        <w:pStyle w:val="TH"/>
      </w:pPr>
      <w:r w:rsidRPr="000E30E1">
        <w:t>Table 6.2A.1-</w:t>
      </w:r>
      <w:r>
        <w:t>2</w:t>
      </w:r>
      <w:r w:rsidRPr="000E30E1">
        <w:t xml:space="preserve">: </w:t>
      </w:r>
      <w:r w:rsidRPr="000E30E1">
        <w:rPr>
          <w:rFonts w:eastAsia="Malgun Gothic"/>
          <w:sz w:val="18"/>
        </w:rPr>
        <w:t>ΔT</w:t>
      </w:r>
      <w:r w:rsidRPr="000E30E1">
        <w:rPr>
          <w:rFonts w:eastAsia="Malgun Gothic"/>
          <w:sz w:val="18"/>
          <w:vertAlign w:val="subscript"/>
        </w:rPr>
        <w:t>IB</w:t>
      </w:r>
      <w:r w:rsidRPr="000E30E1">
        <w:rPr>
          <w:rFonts w:eastAsia="Malgun Gothic"/>
          <w:sz w:val="18"/>
        </w:rPr>
        <w:t xml:space="preserve"> </w:t>
      </w:r>
      <w:r w:rsidRPr="000E30E1">
        <w:t>EIRP relaxations for inter-band UL</w:t>
      </w:r>
      <w:r>
        <w:t xml:space="preserve"> </w:t>
      </w:r>
      <w:r w:rsidRPr="000E30E1">
        <w:t xml:space="preserve">CA for power class </w:t>
      </w:r>
      <w:r>
        <w:t>2</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440"/>
        <w:gridCol w:w="2340"/>
      </w:tblGrid>
      <w:tr w:rsidR="00270EF9" w:rsidRPr="000E30E1" w14:paraId="3D885F7A" w14:textId="77777777" w:rsidTr="001C3FF0">
        <w:trPr>
          <w:jc w:val="center"/>
        </w:trPr>
        <w:tc>
          <w:tcPr>
            <w:tcW w:w="2605" w:type="dxa"/>
            <w:tcBorders>
              <w:top w:val="single" w:sz="4" w:space="0" w:color="auto"/>
              <w:bottom w:val="single" w:sz="4" w:space="0" w:color="auto"/>
            </w:tcBorders>
            <w:vAlign w:val="center"/>
          </w:tcPr>
          <w:p w14:paraId="0B390EF3" w14:textId="77777777" w:rsidR="00270EF9" w:rsidRPr="000E30E1" w:rsidRDefault="00270EF9" w:rsidP="001C3FF0">
            <w:pPr>
              <w:pStyle w:val="TAH"/>
            </w:pPr>
            <w:r w:rsidRPr="000E30E1">
              <w:t xml:space="preserve"> NR CA </w:t>
            </w:r>
            <w:r>
              <w:t>configuration</w:t>
            </w:r>
          </w:p>
        </w:tc>
        <w:tc>
          <w:tcPr>
            <w:tcW w:w="2250" w:type="dxa"/>
            <w:tcBorders>
              <w:top w:val="single" w:sz="4" w:space="0" w:color="auto"/>
            </w:tcBorders>
          </w:tcPr>
          <w:p w14:paraId="26FF3135" w14:textId="77777777" w:rsidR="00270EF9" w:rsidRPr="000E30E1" w:rsidRDefault="00270EF9" w:rsidP="001C3FF0">
            <w:pPr>
              <w:pStyle w:val="TAH"/>
            </w:pPr>
            <w:r w:rsidRPr="000E30E1">
              <w:t>NR band</w:t>
            </w:r>
          </w:p>
        </w:tc>
        <w:tc>
          <w:tcPr>
            <w:tcW w:w="1440" w:type="dxa"/>
            <w:tcBorders>
              <w:top w:val="single" w:sz="4" w:space="0" w:color="auto"/>
            </w:tcBorders>
            <w:shd w:val="clear" w:color="auto" w:fill="auto"/>
            <w:vAlign w:val="center"/>
          </w:tcPr>
          <w:p w14:paraId="270F892F" w14:textId="77777777" w:rsidR="00270EF9" w:rsidRPr="000E30E1" w:rsidRDefault="00270EF9" w:rsidP="001C3FF0">
            <w:pPr>
              <w:pStyle w:val="TAH"/>
            </w:pPr>
            <w:r w:rsidRPr="000E30E1">
              <w:t>ΔT</w:t>
            </w:r>
            <w:r w:rsidRPr="000E30E1">
              <w:rPr>
                <w:vertAlign w:val="subscript"/>
              </w:rPr>
              <w:t>IB,P,n</w:t>
            </w:r>
            <w:r w:rsidRPr="000E30E1">
              <w:t xml:space="preserve"> (dB)</w:t>
            </w:r>
          </w:p>
        </w:tc>
        <w:tc>
          <w:tcPr>
            <w:tcW w:w="2340" w:type="dxa"/>
            <w:tcBorders>
              <w:top w:val="single" w:sz="4" w:space="0" w:color="auto"/>
            </w:tcBorders>
          </w:tcPr>
          <w:p w14:paraId="1A0E9C21" w14:textId="77777777" w:rsidR="00270EF9" w:rsidRPr="000E30E1" w:rsidRDefault="00270EF9" w:rsidP="001C3FF0">
            <w:pPr>
              <w:pStyle w:val="TAH"/>
            </w:pPr>
            <w:r w:rsidRPr="000E30E1">
              <w:t>ΔT</w:t>
            </w:r>
            <w:r w:rsidRPr="000E30E1">
              <w:rPr>
                <w:vertAlign w:val="subscript"/>
              </w:rPr>
              <w:t>IB,S,n</w:t>
            </w:r>
            <w:r w:rsidRPr="000E30E1">
              <w:t xml:space="preserve"> (dB)</w:t>
            </w:r>
          </w:p>
        </w:tc>
      </w:tr>
      <w:tr w:rsidR="003503E6" w:rsidRPr="000E30E1" w14:paraId="68FA838C" w14:textId="77777777" w:rsidTr="001C3FF0">
        <w:trPr>
          <w:jc w:val="center"/>
        </w:trPr>
        <w:tc>
          <w:tcPr>
            <w:tcW w:w="2605" w:type="dxa"/>
            <w:tcBorders>
              <w:top w:val="nil"/>
              <w:left w:val="single" w:sz="4" w:space="0" w:color="auto"/>
              <w:bottom w:val="nil"/>
              <w:right w:val="single" w:sz="4" w:space="0" w:color="auto"/>
            </w:tcBorders>
            <w:shd w:val="clear" w:color="auto" w:fill="auto"/>
            <w:vAlign w:val="center"/>
          </w:tcPr>
          <w:p w14:paraId="33C39BB8" w14:textId="77777777" w:rsidR="003503E6" w:rsidRPr="000E30E1" w:rsidRDefault="003503E6" w:rsidP="003503E6">
            <w:pPr>
              <w:pStyle w:val="TAC"/>
            </w:pPr>
            <w:r w:rsidRPr="000E30E1">
              <w:t>CA_n2</w:t>
            </w:r>
            <w:r>
              <w:t>57A</w:t>
            </w:r>
            <w:r w:rsidRPr="000E30E1">
              <w:t>-n2</w:t>
            </w:r>
            <w:r>
              <w:t>59A</w:t>
            </w:r>
          </w:p>
        </w:tc>
        <w:tc>
          <w:tcPr>
            <w:tcW w:w="2250" w:type="dxa"/>
            <w:tcBorders>
              <w:top w:val="single" w:sz="4" w:space="0" w:color="auto"/>
              <w:left w:val="single" w:sz="4" w:space="0" w:color="auto"/>
              <w:bottom w:val="single" w:sz="4" w:space="0" w:color="auto"/>
              <w:right w:val="single" w:sz="4" w:space="0" w:color="auto"/>
            </w:tcBorders>
          </w:tcPr>
          <w:p w14:paraId="7239B7DC" w14:textId="77777777" w:rsidR="003503E6" w:rsidRPr="000E30E1" w:rsidRDefault="003503E6" w:rsidP="003503E6">
            <w:pPr>
              <w:pStyle w:val="TAC"/>
            </w:pPr>
            <w:r w:rsidRPr="000E30E1">
              <w:t>n2</w:t>
            </w:r>
            <w:r>
              <w:t>57</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B4F60D8" w14:textId="16404177" w:rsidR="003503E6" w:rsidRPr="000E30E1" w:rsidRDefault="003503E6" w:rsidP="003503E6">
            <w:pPr>
              <w:pStyle w:val="TAC"/>
            </w:pPr>
            <w:r>
              <w:t>2.5</w:t>
            </w:r>
          </w:p>
        </w:tc>
        <w:tc>
          <w:tcPr>
            <w:tcW w:w="2340" w:type="dxa"/>
            <w:tcBorders>
              <w:top w:val="single" w:sz="4" w:space="0" w:color="auto"/>
              <w:left w:val="single" w:sz="4" w:space="0" w:color="auto"/>
              <w:bottom w:val="single" w:sz="4" w:space="0" w:color="auto"/>
              <w:right w:val="single" w:sz="4" w:space="0" w:color="auto"/>
            </w:tcBorders>
          </w:tcPr>
          <w:p w14:paraId="1F4303EE" w14:textId="65132019" w:rsidR="003503E6" w:rsidRPr="000E30E1" w:rsidRDefault="003503E6" w:rsidP="003503E6">
            <w:pPr>
              <w:pStyle w:val="TAC"/>
            </w:pPr>
            <w:r>
              <w:t>2.5</w:t>
            </w:r>
          </w:p>
        </w:tc>
      </w:tr>
      <w:tr w:rsidR="003503E6" w14:paraId="0C1F6DF4" w14:textId="77777777" w:rsidTr="001C3FF0">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6D9573A3" w14:textId="77777777" w:rsidR="003503E6" w:rsidRPr="000E30E1" w:rsidRDefault="003503E6" w:rsidP="003503E6">
            <w:pPr>
              <w:pStyle w:val="TAC"/>
            </w:pPr>
          </w:p>
        </w:tc>
        <w:tc>
          <w:tcPr>
            <w:tcW w:w="2250" w:type="dxa"/>
            <w:tcBorders>
              <w:top w:val="single" w:sz="4" w:space="0" w:color="auto"/>
              <w:left w:val="single" w:sz="4" w:space="0" w:color="auto"/>
              <w:bottom w:val="single" w:sz="4" w:space="0" w:color="auto"/>
              <w:right w:val="single" w:sz="4" w:space="0" w:color="auto"/>
            </w:tcBorders>
          </w:tcPr>
          <w:p w14:paraId="198235FE" w14:textId="77777777" w:rsidR="003503E6" w:rsidRPr="000E30E1" w:rsidRDefault="003503E6" w:rsidP="003503E6">
            <w:pPr>
              <w:pStyle w:val="TAC"/>
            </w:pPr>
            <w:r w:rsidRPr="000E30E1">
              <w:t>n2</w:t>
            </w:r>
            <w:r>
              <w:t>59</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335E1BD4" w14:textId="41BC03C9" w:rsidR="003503E6" w:rsidRPr="000E30E1" w:rsidRDefault="003503E6" w:rsidP="003503E6">
            <w:pPr>
              <w:pStyle w:val="TAC"/>
            </w:pPr>
            <w:r>
              <w:t>2.5</w:t>
            </w:r>
          </w:p>
        </w:tc>
        <w:tc>
          <w:tcPr>
            <w:tcW w:w="2340" w:type="dxa"/>
            <w:tcBorders>
              <w:top w:val="single" w:sz="4" w:space="0" w:color="auto"/>
              <w:left w:val="single" w:sz="4" w:space="0" w:color="auto"/>
              <w:bottom w:val="single" w:sz="4" w:space="0" w:color="auto"/>
              <w:right w:val="single" w:sz="4" w:space="0" w:color="auto"/>
            </w:tcBorders>
          </w:tcPr>
          <w:p w14:paraId="3C5E6397" w14:textId="02527DE4" w:rsidR="003503E6" w:rsidRDefault="003503E6" w:rsidP="003503E6">
            <w:pPr>
              <w:pStyle w:val="TAC"/>
            </w:pPr>
            <w:r>
              <w:t>2.5</w:t>
            </w:r>
          </w:p>
        </w:tc>
      </w:tr>
    </w:tbl>
    <w:p w14:paraId="2CC9D1CE" w14:textId="77777777" w:rsidR="00270EF9" w:rsidRPr="000E30E1" w:rsidRDefault="00270EF9" w:rsidP="00117E1C"/>
    <w:p w14:paraId="1C74BC31" w14:textId="6F2200DA" w:rsidR="00117E1C" w:rsidRDefault="00270EF9" w:rsidP="00117E1C">
      <w:pPr>
        <w:pStyle w:val="TH"/>
      </w:pPr>
      <w:r w:rsidRPr="000E30E1">
        <w:t xml:space="preserve">Table 6.2A.1-3: </w:t>
      </w:r>
      <w:r w:rsidR="00117E1C" w:rsidRPr="000E30E1">
        <w:rPr>
          <w:rFonts w:eastAsia="Malgun Gothic"/>
          <w:sz w:val="18"/>
        </w:rPr>
        <w:t>ΔT</w:t>
      </w:r>
      <w:r w:rsidR="00117E1C" w:rsidRPr="000E30E1">
        <w:rPr>
          <w:rFonts w:eastAsia="Malgun Gothic"/>
          <w:sz w:val="18"/>
          <w:vertAlign w:val="subscript"/>
        </w:rPr>
        <w:t>IB</w:t>
      </w:r>
      <w:r w:rsidR="00117E1C" w:rsidRPr="000E30E1">
        <w:rPr>
          <w:rFonts w:eastAsia="Malgun Gothic"/>
          <w:sz w:val="18"/>
        </w:rPr>
        <w:t xml:space="preserve"> </w:t>
      </w:r>
      <w:r w:rsidR="00117E1C" w:rsidRPr="000E30E1">
        <w:t>EIRP relaxations for inter-band UL</w:t>
      </w:r>
      <w:r w:rsidR="00117E1C">
        <w:t xml:space="preserve"> </w:t>
      </w:r>
      <w:r w:rsidR="00117E1C" w:rsidRPr="000E30E1">
        <w:t xml:space="preserve">CA for power class </w:t>
      </w:r>
      <w:r w:rsidR="00117E1C">
        <w:t>3</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440"/>
        <w:gridCol w:w="2340"/>
      </w:tblGrid>
      <w:tr w:rsidR="00117E1C" w:rsidRPr="000E30E1" w14:paraId="3998EBD2" w14:textId="77777777" w:rsidTr="00E12EDE">
        <w:trPr>
          <w:jc w:val="center"/>
        </w:trPr>
        <w:tc>
          <w:tcPr>
            <w:tcW w:w="2605" w:type="dxa"/>
            <w:tcBorders>
              <w:top w:val="single" w:sz="4" w:space="0" w:color="auto"/>
              <w:bottom w:val="single" w:sz="4" w:space="0" w:color="auto"/>
            </w:tcBorders>
            <w:vAlign w:val="center"/>
          </w:tcPr>
          <w:p w14:paraId="456456E7" w14:textId="77777777" w:rsidR="00117E1C" w:rsidRPr="000E30E1" w:rsidRDefault="00117E1C" w:rsidP="00E12EDE">
            <w:pPr>
              <w:pStyle w:val="TAH"/>
            </w:pPr>
            <w:r w:rsidRPr="000E30E1">
              <w:t xml:space="preserve">NR CA </w:t>
            </w:r>
            <w:r>
              <w:t>configuration</w:t>
            </w:r>
          </w:p>
        </w:tc>
        <w:tc>
          <w:tcPr>
            <w:tcW w:w="2250" w:type="dxa"/>
            <w:tcBorders>
              <w:top w:val="single" w:sz="4" w:space="0" w:color="auto"/>
            </w:tcBorders>
          </w:tcPr>
          <w:p w14:paraId="3566B11D" w14:textId="77777777" w:rsidR="00117E1C" w:rsidRPr="000E30E1" w:rsidRDefault="00117E1C" w:rsidP="00E12EDE">
            <w:pPr>
              <w:pStyle w:val="TAH"/>
            </w:pPr>
            <w:r w:rsidRPr="000E30E1">
              <w:t>NR band</w:t>
            </w:r>
          </w:p>
        </w:tc>
        <w:tc>
          <w:tcPr>
            <w:tcW w:w="1440" w:type="dxa"/>
            <w:tcBorders>
              <w:top w:val="single" w:sz="4" w:space="0" w:color="auto"/>
            </w:tcBorders>
            <w:shd w:val="clear" w:color="auto" w:fill="auto"/>
            <w:vAlign w:val="center"/>
          </w:tcPr>
          <w:p w14:paraId="3FA56D2B" w14:textId="77777777" w:rsidR="00117E1C" w:rsidRPr="000E30E1" w:rsidRDefault="00117E1C" w:rsidP="00E12EDE">
            <w:pPr>
              <w:pStyle w:val="TAH"/>
            </w:pPr>
            <w:r w:rsidRPr="000E30E1">
              <w:t>ΔT</w:t>
            </w:r>
            <w:r w:rsidRPr="000E30E1">
              <w:rPr>
                <w:vertAlign w:val="subscript"/>
              </w:rPr>
              <w:t>IB,P,n</w:t>
            </w:r>
            <w:r w:rsidRPr="000E30E1">
              <w:t xml:space="preserve"> (dB)</w:t>
            </w:r>
          </w:p>
        </w:tc>
        <w:tc>
          <w:tcPr>
            <w:tcW w:w="2340" w:type="dxa"/>
            <w:tcBorders>
              <w:top w:val="single" w:sz="4" w:space="0" w:color="auto"/>
            </w:tcBorders>
          </w:tcPr>
          <w:p w14:paraId="4859D6F9" w14:textId="77777777" w:rsidR="00117E1C" w:rsidRPr="000E30E1" w:rsidRDefault="00117E1C" w:rsidP="00E12EDE">
            <w:pPr>
              <w:pStyle w:val="TAH"/>
            </w:pPr>
            <w:r w:rsidRPr="000E30E1">
              <w:t>ΔT</w:t>
            </w:r>
            <w:r w:rsidRPr="000E30E1">
              <w:rPr>
                <w:vertAlign w:val="subscript"/>
              </w:rPr>
              <w:t>IB,S,n</w:t>
            </w:r>
            <w:r w:rsidRPr="000E30E1">
              <w:t xml:space="preserve"> (dB)</w:t>
            </w:r>
          </w:p>
        </w:tc>
      </w:tr>
      <w:tr w:rsidR="00117E1C" w:rsidRPr="000E30E1" w14:paraId="74F3FBD6" w14:textId="77777777" w:rsidTr="00E12EDE">
        <w:trPr>
          <w:jc w:val="center"/>
        </w:trPr>
        <w:tc>
          <w:tcPr>
            <w:tcW w:w="2605" w:type="dxa"/>
            <w:tcBorders>
              <w:top w:val="nil"/>
              <w:left w:val="single" w:sz="4" w:space="0" w:color="auto"/>
              <w:bottom w:val="nil"/>
              <w:right w:val="single" w:sz="4" w:space="0" w:color="auto"/>
            </w:tcBorders>
            <w:shd w:val="clear" w:color="auto" w:fill="auto"/>
            <w:vAlign w:val="center"/>
          </w:tcPr>
          <w:p w14:paraId="3A9B9734" w14:textId="77777777" w:rsidR="00117E1C" w:rsidRPr="000E30E1" w:rsidRDefault="00117E1C" w:rsidP="00E12EDE">
            <w:pPr>
              <w:pStyle w:val="TAC"/>
            </w:pPr>
            <w:r w:rsidRPr="000E30E1">
              <w:t>CA_n2</w:t>
            </w:r>
            <w:r>
              <w:t>57A</w:t>
            </w:r>
            <w:r w:rsidRPr="000E30E1">
              <w:t>-n2</w:t>
            </w:r>
            <w:r>
              <w:t>59A</w:t>
            </w:r>
          </w:p>
        </w:tc>
        <w:tc>
          <w:tcPr>
            <w:tcW w:w="2250" w:type="dxa"/>
            <w:tcBorders>
              <w:top w:val="single" w:sz="4" w:space="0" w:color="auto"/>
              <w:left w:val="single" w:sz="4" w:space="0" w:color="auto"/>
              <w:bottom w:val="single" w:sz="4" w:space="0" w:color="auto"/>
              <w:right w:val="single" w:sz="4" w:space="0" w:color="auto"/>
            </w:tcBorders>
          </w:tcPr>
          <w:p w14:paraId="7E047D67" w14:textId="77777777" w:rsidR="00117E1C" w:rsidRPr="000E30E1" w:rsidRDefault="00117E1C" w:rsidP="00E12EDE">
            <w:pPr>
              <w:pStyle w:val="TAC"/>
            </w:pPr>
            <w:r w:rsidRPr="000E30E1">
              <w:t>n2</w:t>
            </w:r>
            <w:r>
              <w:t>57</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D4BDE9E" w14:textId="77777777" w:rsidR="00117E1C" w:rsidRPr="00D57E89" w:rsidRDefault="00117E1C" w:rsidP="00E12EDE">
            <w:pPr>
              <w:pStyle w:val="TAC"/>
              <w:rPr>
                <w:vertAlign w:val="superscript"/>
                <w:lang w:eastAsia="ja-JP"/>
              </w:rPr>
            </w:pPr>
            <w:r w:rsidRPr="00D57E89">
              <w:rPr>
                <w:lang w:eastAsia="ja-JP"/>
              </w:rPr>
              <w:t>6.0</w:t>
            </w:r>
          </w:p>
        </w:tc>
        <w:tc>
          <w:tcPr>
            <w:tcW w:w="2340" w:type="dxa"/>
            <w:tcBorders>
              <w:top w:val="single" w:sz="4" w:space="0" w:color="auto"/>
              <w:left w:val="single" w:sz="4" w:space="0" w:color="auto"/>
              <w:bottom w:val="single" w:sz="4" w:space="0" w:color="auto"/>
              <w:right w:val="single" w:sz="4" w:space="0" w:color="auto"/>
            </w:tcBorders>
          </w:tcPr>
          <w:p w14:paraId="32A8132A" w14:textId="77777777" w:rsidR="00117E1C" w:rsidRPr="000E30E1" w:rsidRDefault="00117E1C" w:rsidP="00E12EDE">
            <w:pPr>
              <w:pStyle w:val="TAC"/>
              <w:rPr>
                <w:lang w:eastAsia="ja-JP"/>
              </w:rPr>
            </w:pPr>
            <w:r>
              <w:rPr>
                <w:rFonts w:hint="eastAsia"/>
                <w:lang w:eastAsia="ja-JP"/>
              </w:rPr>
              <w:t>6</w:t>
            </w:r>
            <w:r>
              <w:rPr>
                <w:lang w:eastAsia="ja-JP"/>
              </w:rPr>
              <w:t>.0</w:t>
            </w:r>
          </w:p>
        </w:tc>
      </w:tr>
      <w:tr w:rsidR="00117E1C" w14:paraId="12C91DA8" w14:textId="77777777" w:rsidTr="00E12EDE">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4F1128D1" w14:textId="77777777" w:rsidR="00117E1C" w:rsidRPr="000E30E1" w:rsidRDefault="00117E1C" w:rsidP="00E12EDE">
            <w:pPr>
              <w:pStyle w:val="TAC"/>
            </w:pPr>
          </w:p>
        </w:tc>
        <w:tc>
          <w:tcPr>
            <w:tcW w:w="2250" w:type="dxa"/>
            <w:tcBorders>
              <w:top w:val="single" w:sz="4" w:space="0" w:color="auto"/>
              <w:left w:val="single" w:sz="4" w:space="0" w:color="auto"/>
              <w:bottom w:val="single" w:sz="4" w:space="0" w:color="auto"/>
              <w:right w:val="single" w:sz="4" w:space="0" w:color="auto"/>
            </w:tcBorders>
          </w:tcPr>
          <w:p w14:paraId="6057BF4D" w14:textId="77777777" w:rsidR="00117E1C" w:rsidRPr="000E30E1" w:rsidRDefault="00117E1C" w:rsidP="00E12EDE">
            <w:pPr>
              <w:pStyle w:val="TAC"/>
            </w:pPr>
            <w:r w:rsidRPr="000E30E1">
              <w:t>n2</w:t>
            </w:r>
            <w:r>
              <w:t>59</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152E3F6" w14:textId="77777777" w:rsidR="00117E1C" w:rsidRPr="00D57E89" w:rsidRDefault="00117E1C" w:rsidP="00E12EDE">
            <w:pPr>
              <w:pStyle w:val="TAC"/>
            </w:pPr>
            <w:r w:rsidRPr="00D57E89">
              <w:rPr>
                <w:lang w:eastAsia="ja-JP"/>
              </w:rPr>
              <w:t>6.0</w:t>
            </w:r>
          </w:p>
        </w:tc>
        <w:tc>
          <w:tcPr>
            <w:tcW w:w="2340" w:type="dxa"/>
            <w:tcBorders>
              <w:top w:val="single" w:sz="4" w:space="0" w:color="auto"/>
              <w:left w:val="single" w:sz="4" w:space="0" w:color="auto"/>
              <w:bottom w:val="single" w:sz="4" w:space="0" w:color="auto"/>
              <w:right w:val="single" w:sz="4" w:space="0" w:color="auto"/>
            </w:tcBorders>
          </w:tcPr>
          <w:p w14:paraId="040018EE" w14:textId="77777777" w:rsidR="00117E1C" w:rsidRDefault="00117E1C" w:rsidP="00E12EDE">
            <w:pPr>
              <w:pStyle w:val="TAC"/>
            </w:pPr>
            <w:r>
              <w:rPr>
                <w:rFonts w:hint="eastAsia"/>
                <w:lang w:eastAsia="ja-JP"/>
              </w:rPr>
              <w:t>6</w:t>
            </w:r>
            <w:r>
              <w:rPr>
                <w:lang w:eastAsia="ja-JP"/>
              </w:rPr>
              <w:t>.0</w:t>
            </w:r>
          </w:p>
        </w:tc>
      </w:tr>
      <w:tr w:rsidR="00117E1C" w:rsidRPr="000E30E1" w14:paraId="67E94F80" w14:textId="77777777" w:rsidTr="00E12EDE">
        <w:trPr>
          <w:jc w:val="center"/>
        </w:trPr>
        <w:tc>
          <w:tcPr>
            <w:tcW w:w="2605" w:type="dxa"/>
            <w:tcBorders>
              <w:top w:val="nil"/>
              <w:left w:val="single" w:sz="4" w:space="0" w:color="auto"/>
              <w:bottom w:val="nil"/>
              <w:right w:val="single" w:sz="4" w:space="0" w:color="auto"/>
            </w:tcBorders>
            <w:shd w:val="clear" w:color="auto" w:fill="auto"/>
            <w:vAlign w:val="center"/>
          </w:tcPr>
          <w:p w14:paraId="48837C8A" w14:textId="77777777" w:rsidR="00117E1C" w:rsidRPr="000E30E1" w:rsidRDefault="00117E1C" w:rsidP="00E12EDE">
            <w:pPr>
              <w:pStyle w:val="TAC"/>
            </w:pPr>
            <w:r w:rsidRPr="000E30E1">
              <w:t>CA_n2</w:t>
            </w:r>
            <w:r>
              <w:t>60A</w:t>
            </w:r>
            <w:r w:rsidRPr="000E30E1">
              <w:t>-n2</w:t>
            </w:r>
            <w:r>
              <w:t>61A</w:t>
            </w:r>
          </w:p>
        </w:tc>
        <w:tc>
          <w:tcPr>
            <w:tcW w:w="2250" w:type="dxa"/>
            <w:tcBorders>
              <w:top w:val="single" w:sz="4" w:space="0" w:color="auto"/>
              <w:left w:val="single" w:sz="4" w:space="0" w:color="auto"/>
              <w:bottom w:val="single" w:sz="4" w:space="0" w:color="auto"/>
              <w:right w:val="single" w:sz="4" w:space="0" w:color="auto"/>
            </w:tcBorders>
          </w:tcPr>
          <w:p w14:paraId="774D910C" w14:textId="77777777" w:rsidR="00117E1C" w:rsidRPr="000E30E1" w:rsidRDefault="00117E1C" w:rsidP="00E12EDE">
            <w:pPr>
              <w:pStyle w:val="TAC"/>
            </w:pPr>
            <w:r w:rsidRPr="000E30E1">
              <w:t>n2</w:t>
            </w:r>
            <w:r>
              <w:t>60</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5C26E2B" w14:textId="77777777" w:rsidR="00117E1C" w:rsidRPr="00D57E89" w:rsidRDefault="00117E1C" w:rsidP="00E12EDE">
            <w:pPr>
              <w:pStyle w:val="TAC"/>
            </w:pPr>
            <w:r w:rsidRPr="00D57E89">
              <w:rPr>
                <w:lang w:eastAsia="ja-JP"/>
              </w:rPr>
              <w:t>6.0</w:t>
            </w:r>
          </w:p>
        </w:tc>
        <w:tc>
          <w:tcPr>
            <w:tcW w:w="2340" w:type="dxa"/>
            <w:tcBorders>
              <w:top w:val="single" w:sz="4" w:space="0" w:color="auto"/>
              <w:left w:val="single" w:sz="4" w:space="0" w:color="auto"/>
              <w:bottom w:val="single" w:sz="4" w:space="0" w:color="auto"/>
              <w:right w:val="single" w:sz="4" w:space="0" w:color="auto"/>
            </w:tcBorders>
          </w:tcPr>
          <w:p w14:paraId="3F096EB8" w14:textId="77777777" w:rsidR="00117E1C" w:rsidRPr="000E30E1" w:rsidRDefault="00117E1C" w:rsidP="00E12EDE">
            <w:pPr>
              <w:pStyle w:val="TAC"/>
            </w:pPr>
            <w:r>
              <w:rPr>
                <w:rFonts w:hint="eastAsia"/>
                <w:lang w:eastAsia="ja-JP"/>
              </w:rPr>
              <w:t>6</w:t>
            </w:r>
            <w:r>
              <w:rPr>
                <w:lang w:eastAsia="ja-JP"/>
              </w:rPr>
              <w:t>.0</w:t>
            </w:r>
          </w:p>
        </w:tc>
      </w:tr>
      <w:tr w:rsidR="00117E1C" w14:paraId="7EDD36CD" w14:textId="77777777" w:rsidTr="00E12EDE">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7C9BC65A" w14:textId="77777777" w:rsidR="00117E1C" w:rsidRPr="000E30E1" w:rsidRDefault="00117E1C" w:rsidP="00E12EDE">
            <w:pPr>
              <w:pStyle w:val="TAC"/>
            </w:pPr>
          </w:p>
        </w:tc>
        <w:tc>
          <w:tcPr>
            <w:tcW w:w="2250" w:type="dxa"/>
            <w:tcBorders>
              <w:top w:val="single" w:sz="4" w:space="0" w:color="auto"/>
              <w:left w:val="single" w:sz="4" w:space="0" w:color="auto"/>
              <w:bottom w:val="single" w:sz="4" w:space="0" w:color="auto"/>
              <w:right w:val="single" w:sz="4" w:space="0" w:color="auto"/>
            </w:tcBorders>
          </w:tcPr>
          <w:p w14:paraId="7F155743" w14:textId="77777777" w:rsidR="00117E1C" w:rsidRPr="000E30E1" w:rsidRDefault="00117E1C" w:rsidP="00E12EDE">
            <w:pPr>
              <w:pStyle w:val="TAC"/>
            </w:pPr>
            <w:r w:rsidRPr="000E30E1">
              <w:t>n2</w:t>
            </w:r>
            <w:r>
              <w:t>61</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0C1AD2F" w14:textId="77777777" w:rsidR="00117E1C" w:rsidRPr="00D57E89" w:rsidRDefault="00117E1C" w:rsidP="00E12EDE">
            <w:pPr>
              <w:pStyle w:val="TAC"/>
            </w:pPr>
            <w:r w:rsidRPr="00D57E89">
              <w:rPr>
                <w:lang w:eastAsia="ja-JP"/>
              </w:rPr>
              <w:t>6.0</w:t>
            </w:r>
          </w:p>
        </w:tc>
        <w:tc>
          <w:tcPr>
            <w:tcW w:w="2340" w:type="dxa"/>
            <w:tcBorders>
              <w:top w:val="single" w:sz="4" w:space="0" w:color="auto"/>
              <w:left w:val="single" w:sz="4" w:space="0" w:color="auto"/>
              <w:bottom w:val="single" w:sz="4" w:space="0" w:color="auto"/>
              <w:right w:val="single" w:sz="4" w:space="0" w:color="auto"/>
            </w:tcBorders>
          </w:tcPr>
          <w:p w14:paraId="511DCA0D" w14:textId="77777777" w:rsidR="00117E1C" w:rsidRDefault="00117E1C" w:rsidP="00E12EDE">
            <w:pPr>
              <w:pStyle w:val="TAC"/>
            </w:pPr>
            <w:r>
              <w:rPr>
                <w:rFonts w:hint="eastAsia"/>
                <w:lang w:eastAsia="ja-JP"/>
              </w:rPr>
              <w:t>6</w:t>
            </w:r>
            <w:r>
              <w:rPr>
                <w:lang w:eastAsia="ja-JP"/>
              </w:rPr>
              <w:t>.0</w:t>
            </w:r>
          </w:p>
        </w:tc>
      </w:tr>
    </w:tbl>
    <w:p w14:paraId="55828D19" w14:textId="078C4DC3" w:rsidR="00270EF9" w:rsidRPr="008D2D07" w:rsidRDefault="00270EF9" w:rsidP="00117E1C"/>
    <w:p w14:paraId="0C6BD9F1" w14:textId="77777777" w:rsidR="00270EF9" w:rsidRPr="000E30E1" w:rsidRDefault="00270EF9" w:rsidP="00270EF9">
      <w:pPr>
        <w:pStyle w:val="TH"/>
      </w:pPr>
      <w:r w:rsidRPr="000E30E1">
        <w:t>Table 6.2A.1-</w:t>
      </w:r>
      <w:r>
        <w:t>4</w:t>
      </w:r>
      <w:r w:rsidRPr="000E30E1">
        <w:t xml:space="preserve">:  </w:t>
      </w:r>
      <w:r>
        <w:t>reserved for future use</w:t>
      </w:r>
    </w:p>
    <w:p w14:paraId="2094AE92" w14:textId="77777777" w:rsidR="00270EF9" w:rsidRDefault="00270EF9" w:rsidP="00270EF9"/>
    <w:p w14:paraId="02F9DD7A" w14:textId="77777777" w:rsidR="00270EF9" w:rsidRPr="000E30E1" w:rsidRDefault="00270EF9" w:rsidP="00270EF9">
      <w:pPr>
        <w:pStyle w:val="TH"/>
      </w:pPr>
      <w:r w:rsidRPr="000E30E1">
        <w:t>Table 6.2A.1-</w:t>
      </w:r>
      <w:r>
        <w:t>5</w:t>
      </w:r>
      <w:r w:rsidRPr="000E30E1">
        <w:t xml:space="preserve">:  </w:t>
      </w:r>
      <w:r w:rsidRPr="000E30E1">
        <w:rPr>
          <w:rFonts w:eastAsia="Malgun Gothic"/>
          <w:sz w:val="18"/>
        </w:rPr>
        <w:t>ΔT</w:t>
      </w:r>
      <w:r w:rsidRPr="000E30E1">
        <w:rPr>
          <w:rFonts w:eastAsia="Malgun Gothic"/>
          <w:sz w:val="18"/>
          <w:vertAlign w:val="subscript"/>
        </w:rPr>
        <w:t>IB</w:t>
      </w:r>
      <w:r w:rsidRPr="000E30E1">
        <w:rPr>
          <w:rFonts w:eastAsia="Malgun Gothic"/>
          <w:sz w:val="18"/>
        </w:rPr>
        <w:t xml:space="preserve"> </w:t>
      </w:r>
      <w:r w:rsidRPr="000E30E1">
        <w:t>EIRP relaxations for inter-band UL</w:t>
      </w:r>
      <w:r>
        <w:t xml:space="preserve"> </w:t>
      </w:r>
      <w:r w:rsidRPr="000E30E1">
        <w:t xml:space="preserve">CA for power class </w:t>
      </w:r>
      <w:r>
        <w:t>5</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440"/>
        <w:gridCol w:w="2340"/>
      </w:tblGrid>
      <w:tr w:rsidR="00270EF9" w:rsidRPr="000E30E1" w14:paraId="048E7CFA" w14:textId="77777777" w:rsidTr="001C3FF0">
        <w:trPr>
          <w:jc w:val="center"/>
        </w:trPr>
        <w:tc>
          <w:tcPr>
            <w:tcW w:w="2605" w:type="dxa"/>
            <w:tcBorders>
              <w:bottom w:val="single" w:sz="4" w:space="0" w:color="auto"/>
            </w:tcBorders>
            <w:vAlign w:val="center"/>
          </w:tcPr>
          <w:p w14:paraId="46B23AE8" w14:textId="77777777" w:rsidR="00270EF9" w:rsidRPr="000E30E1" w:rsidRDefault="00270EF9" w:rsidP="001C3FF0">
            <w:pPr>
              <w:pStyle w:val="TAH"/>
            </w:pPr>
            <w:r w:rsidRPr="000E30E1">
              <w:t xml:space="preserve"> NR CA </w:t>
            </w:r>
            <w:r>
              <w:t>configuration</w:t>
            </w:r>
          </w:p>
        </w:tc>
        <w:tc>
          <w:tcPr>
            <w:tcW w:w="2250" w:type="dxa"/>
          </w:tcPr>
          <w:p w14:paraId="3E8AA8DB" w14:textId="77777777" w:rsidR="00270EF9" w:rsidRPr="000E30E1" w:rsidRDefault="00270EF9" w:rsidP="001C3FF0">
            <w:pPr>
              <w:pStyle w:val="TAH"/>
            </w:pPr>
            <w:r w:rsidRPr="000E30E1">
              <w:t>NR band</w:t>
            </w:r>
          </w:p>
        </w:tc>
        <w:tc>
          <w:tcPr>
            <w:tcW w:w="1440" w:type="dxa"/>
            <w:shd w:val="clear" w:color="auto" w:fill="auto"/>
            <w:vAlign w:val="center"/>
          </w:tcPr>
          <w:p w14:paraId="687CAA7B" w14:textId="77777777" w:rsidR="00270EF9" w:rsidRPr="000E30E1" w:rsidRDefault="00270EF9" w:rsidP="001C3FF0">
            <w:pPr>
              <w:pStyle w:val="TAH"/>
            </w:pPr>
            <w:r w:rsidRPr="000E30E1">
              <w:t>ΔT</w:t>
            </w:r>
            <w:r w:rsidRPr="000E30E1">
              <w:rPr>
                <w:vertAlign w:val="subscript"/>
              </w:rPr>
              <w:t>IB,P,n</w:t>
            </w:r>
            <w:r w:rsidRPr="000E30E1">
              <w:t xml:space="preserve"> (dB)</w:t>
            </w:r>
          </w:p>
        </w:tc>
        <w:tc>
          <w:tcPr>
            <w:tcW w:w="2340" w:type="dxa"/>
          </w:tcPr>
          <w:p w14:paraId="11A5111F" w14:textId="77777777" w:rsidR="00270EF9" w:rsidRPr="000E30E1" w:rsidRDefault="00270EF9" w:rsidP="001C3FF0">
            <w:pPr>
              <w:pStyle w:val="TAH"/>
            </w:pPr>
            <w:r w:rsidRPr="000E30E1">
              <w:t>ΔT</w:t>
            </w:r>
            <w:r w:rsidRPr="000E30E1">
              <w:rPr>
                <w:vertAlign w:val="subscript"/>
              </w:rPr>
              <w:t>IB,S,n</w:t>
            </w:r>
            <w:r w:rsidRPr="000E30E1">
              <w:t xml:space="preserve"> (dB)</w:t>
            </w:r>
          </w:p>
        </w:tc>
      </w:tr>
      <w:tr w:rsidR="00270EF9" w:rsidRPr="000E30E1" w14:paraId="0C3DFCED" w14:textId="77777777" w:rsidTr="001C3FF0">
        <w:trPr>
          <w:jc w:val="center"/>
        </w:trPr>
        <w:tc>
          <w:tcPr>
            <w:tcW w:w="2605" w:type="dxa"/>
            <w:tcBorders>
              <w:top w:val="single" w:sz="4" w:space="0" w:color="auto"/>
              <w:left w:val="single" w:sz="4" w:space="0" w:color="auto"/>
              <w:bottom w:val="nil"/>
              <w:right w:val="single" w:sz="4" w:space="0" w:color="auto"/>
            </w:tcBorders>
            <w:shd w:val="clear" w:color="auto" w:fill="auto"/>
            <w:vAlign w:val="center"/>
          </w:tcPr>
          <w:p w14:paraId="695D2476" w14:textId="77777777" w:rsidR="00270EF9" w:rsidRPr="000E30E1" w:rsidRDefault="00270EF9" w:rsidP="001C3FF0">
            <w:pPr>
              <w:pStyle w:val="TAC"/>
            </w:pPr>
            <w:r w:rsidRPr="000E30E1">
              <w:t>CA_n257</w:t>
            </w:r>
            <w:r>
              <w:t>A</w:t>
            </w:r>
            <w:r w:rsidRPr="000E30E1">
              <w:t>-n259</w:t>
            </w:r>
            <w:r>
              <w:t>A</w:t>
            </w:r>
          </w:p>
        </w:tc>
        <w:tc>
          <w:tcPr>
            <w:tcW w:w="2250" w:type="dxa"/>
            <w:tcBorders>
              <w:left w:val="single" w:sz="4" w:space="0" w:color="auto"/>
            </w:tcBorders>
          </w:tcPr>
          <w:p w14:paraId="354CB210" w14:textId="77777777" w:rsidR="00270EF9" w:rsidRPr="000E30E1" w:rsidRDefault="00270EF9" w:rsidP="001C3FF0">
            <w:pPr>
              <w:pStyle w:val="TAC"/>
            </w:pPr>
            <w:r w:rsidRPr="000E30E1">
              <w:t>n257</w:t>
            </w:r>
          </w:p>
        </w:tc>
        <w:tc>
          <w:tcPr>
            <w:tcW w:w="1440" w:type="dxa"/>
            <w:shd w:val="clear" w:color="auto" w:fill="auto"/>
          </w:tcPr>
          <w:p w14:paraId="5A57D891" w14:textId="77777777" w:rsidR="00270EF9" w:rsidRPr="000E30E1" w:rsidRDefault="00270EF9" w:rsidP="001C3FF0">
            <w:pPr>
              <w:pStyle w:val="TAC"/>
            </w:pPr>
            <w:r>
              <w:t>[1.5]</w:t>
            </w:r>
          </w:p>
        </w:tc>
        <w:tc>
          <w:tcPr>
            <w:tcW w:w="2340" w:type="dxa"/>
          </w:tcPr>
          <w:p w14:paraId="771C1AD3" w14:textId="77777777" w:rsidR="00270EF9" w:rsidRPr="000E30E1" w:rsidRDefault="00270EF9" w:rsidP="001C3FF0">
            <w:pPr>
              <w:pStyle w:val="TAC"/>
            </w:pPr>
            <w:r>
              <w:t>2.5</w:t>
            </w:r>
          </w:p>
        </w:tc>
      </w:tr>
      <w:tr w:rsidR="00270EF9" w:rsidRPr="00C04A08" w14:paraId="236BB602" w14:textId="77777777" w:rsidTr="001C3FF0">
        <w:trPr>
          <w:jc w:val="center"/>
        </w:trPr>
        <w:tc>
          <w:tcPr>
            <w:tcW w:w="2605" w:type="dxa"/>
            <w:tcBorders>
              <w:top w:val="nil"/>
              <w:left w:val="single" w:sz="4" w:space="0" w:color="auto"/>
              <w:bottom w:val="single" w:sz="4" w:space="0" w:color="000000"/>
              <w:right w:val="single" w:sz="4" w:space="0" w:color="auto"/>
            </w:tcBorders>
            <w:shd w:val="clear" w:color="auto" w:fill="auto"/>
            <w:vAlign w:val="center"/>
          </w:tcPr>
          <w:p w14:paraId="411CD5B5" w14:textId="77777777" w:rsidR="00270EF9" w:rsidRPr="000E30E1" w:rsidRDefault="00270EF9" w:rsidP="001C3FF0">
            <w:pPr>
              <w:pStyle w:val="TAC"/>
            </w:pPr>
          </w:p>
        </w:tc>
        <w:tc>
          <w:tcPr>
            <w:tcW w:w="2250" w:type="dxa"/>
            <w:tcBorders>
              <w:left w:val="single" w:sz="4" w:space="0" w:color="auto"/>
            </w:tcBorders>
          </w:tcPr>
          <w:p w14:paraId="0A3F50C8" w14:textId="77777777" w:rsidR="00270EF9" w:rsidRPr="000E30E1" w:rsidRDefault="00270EF9" w:rsidP="001C3FF0">
            <w:pPr>
              <w:pStyle w:val="TAC"/>
            </w:pPr>
            <w:r w:rsidRPr="000E30E1">
              <w:t>n259</w:t>
            </w:r>
          </w:p>
        </w:tc>
        <w:tc>
          <w:tcPr>
            <w:tcW w:w="1440" w:type="dxa"/>
            <w:shd w:val="clear" w:color="auto" w:fill="auto"/>
          </w:tcPr>
          <w:p w14:paraId="3A0ABBD5" w14:textId="77777777" w:rsidR="00270EF9" w:rsidRPr="000E30E1" w:rsidRDefault="00270EF9" w:rsidP="001C3FF0">
            <w:pPr>
              <w:pStyle w:val="TAC"/>
            </w:pPr>
            <w:r>
              <w:t>[1.5]</w:t>
            </w:r>
          </w:p>
        </w:tc>
        <w:tc>
          <w:tcPr>
            <w:tcW w:w="2340" w:type="dxa"/>
          </w:tcPr>
          <w:p w14:paraId="48D4B68A" w14:textId="77777777" w:rsidR="00270EF9" w:rsidRDefault="00270EF9" w:rsidP="001C3FF0">
            <w:pPr>
              <w:pStyle w:val="TAC"/>
            </w:pPr>
            <w:r>
              <w:t>2.5</w:t>
            </w:r>
          </w:p>
        </w:tc>
      </w:tr>
    </w:tbl>
    <w:p w14:paraId="76323773" w14:textId="77777777" w:rsidR="00270EF9" w:rsidRPr="00C04A08" w:rsidRDefault="00270EF9" w:rsidP="00270EF9"/>
    <w:p w14:paraId="7F8636FA" w14:textId="21541AA6" w:rsidR="00270EF9" w:rsidRDefault="00270EF9" w:rsidP="00270EF9">
      <w:pPr>
        <w:overflowPunct w:val="0"/>
        <w:autoSpaceDE w:val="0"/>
        <w:autoSpaceDN w:val="0"/>
        <w:adjustRightInd w:val="0"/>
        <w:textAlignment w:val="baseline"/>
      </w:pPr>
      <w:r w:rsidRPr="00C04A08">
        <w:t>Power class 3 is default power class</w:t>
      </w:r>
      <w:r>
        <w:t>.</w:t>
      </w:r>
    </w:p>
    <w:p w14:paraId="1780D106" w14:textId="77777777" w:rsidR="0022394D" w:rsidRPr="00C04A08" w:rsidRDefault="0022394D" w:rsidP="0022394D">
      <w:r>
        <w:lastRenderedPageBreak/>
        <w:t xml:space="preserve">NOTE: UL carrier aggregation within FR2 is defined only within FR2-1 in this release of the specification. </w:t>
      </w:r>
    </w:p>
    <w:p w14:paraId="328F2447" w14:textId="77777777" w:rsidR="00270EF9" w:rsidRDefault="00270EF9" w:rsidP="00270EF9">
      <w:pPr>
        <w:overflowPunct w:val="0"/>
        <w:autoSpaceDE w:val="0"/>
        <w:autoSpaceDN w:val="0"/>
        <w:adjustRightInd w:val="0"/>
        <w:textAlignment w:val="baseline"/>
      </w:pPr>
    </w:p>
    <w:p w14:paraId="26D4C939" w14:textId="77777777" w:rsidR="00842EF7" w:rsidRPr="00C04A08" w:rsidRDefault="00842EF7" w:rsidP="00842EF7">
      <w:pPr>
        <w:pStyle w:val="Heading3"/>
      </w:pPr>
      <w:bookmarkStart w:id="5031" w:name="_Toc106577283"/>
      <w:bookmarkStart w:id="5032" w:name="_Toc114537034"/>
      <w:bookmarkStart w:id="5033" w:name="_Toc115257302"/>
      <w:bookmarkStart w:id="5034" w:name="_Toc123086621"/>
      <w:bookmarkStart w:id="5035" w:name="_Toc124295945"/>
      <w:bookmarkStart w:id="5036" w:name="_Toc124296415"/>
      <w:bookmarkStart w:id="5037" w:name="_Toc130572231"/>
      <w:bookmarkStart w:id="5038" w:name="_Toc131708230"/>
      <w:bookmarkStart w:id="5039" w:name="_Toc137458037"/>
      <w:r w:rsidRPr="00C04A08">
        <w:t>6.2A.2</w:t>
      </w:r>
      <w:r w:rsidRPr="00C04A08">
        <w:tab/>
        <w:t>UE maximum output power reduction for CA</w:t>
      </w:r>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1"/>
      <w:bookmarkEnd w:id="5032"/>
      <w:bookmarkEnd w:id="5033"/>
      <w:bookmarkEnd w:id="5034"/>
      <w:bookmarkEnd w:id="5035"/>
      <w:bookmarkEnd w:id="5036"/>
      <w:bookmarkEnd w:id="5037"/>
      <w:bookmarkEnd w:id="5038"/>
      <w:bookmarkEnd w:id="5039"/>
    </w:p>
    <w:p w14:paraId="4C3864C0" w14:textId="77777777" w:rsidR="00842EF7" w:rsidRPr="00C04A08" w:rsidRDefault="00842EF7" w:rsidP="00842EF7">
      <w:pPr>
        <w:pStyle w:val="Heading4"/>
      </w:pPr>
      <w:bookmarkStart w:id="5040" w:name="_Toc21340785"/>
      <w:bookmarkStart w:id="5041" w:name="_Toc29805232"/>
      <w:bookmarkStart w:id="5042" w:name="_Toc36456441"/>
      <w:bookmarkStart w:id="5043" w:name="_Toc36469539"/>
      <w:bookmarkStart w:id="5044" w:name="_Toc37253948"/>
      <w:bookmarkStart w:id="5045" w:name="_Toc37322805"/>
      <w:bookmarkStart w:id="5046" w:name="_Toc37324211"/>
      <w:bookmarkStart w:id="5047" w:name="_Toc45889734"/>
      <w:bookmarkStart w:id="5048" w:name="_Toc52196389"/>
      <w:bookmarkStart w:id="5049" w:name="_Toc52197369"/>
      <w:bookmarkStart w:id="5050" w:name="_Toc53173092"/>
      <w:bookmarkStart w:id="5051" w:name="_Toc53173461"/>
      <w:bookmarkStart w:id="5052" w:name="_Toc61119456"/>
      <w:bookmarkStart w:id="5053" w:name="_Toc61119838"/>
      <w:bookmarkStart w:id="5054" w:name="_Toc67925888"/>
      <w:bookmarkStart w:id="5055" w:name="_Toc75273526"/>
      <w:bookmarkStart w:id="5056" w:name="_Toc76510426"/>
      <w:bookmarkStart w:id="5057" w:name="_Toc83129580"/>
      <w:bookmarkStart w:id="5058" w:name="_Toc90591113"/>
      <w:bookmarkStart w:id="5059" w:name="_Toc98864140"/>
      <w:bookmarkStart w:id="5060" w:name="_Toc99733389"/>
      <w:bookmarkStart w:id="5061" w:name="_Toc106577284"/>
      <w:bookmarkStart w:id="5062" w:name="_Toc114537035"/>
      <w:bookmarkStart w:id="5063" w:name="_Toc115257303"/>
      <w:bookmarkStart w:id="5064" w:name="_Toc123086622"/>
      <w:bookmarkStart w:id="5065" w:name="_Toc124295946"/>
      <w:bookmarkStart w:id="5066" w:name="_Toc124296416"/>
      <w:bookmarkStart w:id="5067" w:name="_Toc130572232"/>
      <w:bookmarkStart w:id="5068" w:name="_Toc131708231"/>
      <w:bookmarkStart w:id="5069" w:name="_Toc137458038"/>
      <w:r w:rsidRPr="00C04A08">
        <w:t>6.2A.2.1</w:t>
      </w:r>
      <w:r w:rsidRPr="00C04A08">
        <w:tab/>
        <w:t>General</w:t>
      </w:r>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p>
    <w:p w14:paraId="57E0F166" w14:textId="77777777" w:rsidR="004944B0" w:rsidRPr="00C04A08" w:rsidRDefault="004944B0" w:rsidP="004944B0">
      <w:r w:rsidRPr="00C04A08">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clauses below. </w:t>
      </w:r>
      <w:r w:rsidRPr="00C04A08">
        <w:rPr>
          <w:rFonts w:eastAsia="Malgun Gothic"/>
        </w:rPr>
        <w:t>The allowed M</w:t>
      </w:r>
      <w:r>
        <w:rPr>
          <w:rFonts w:eastAsia="Malgun Gothic"/>
        </w:rPr>
        <w:t xml:space="preserve">PR for SRS, PUCCH formats 0, 1, </w:t>
      </w:r>
      <w:r w:rsidRPr="00C04A08">
        <w:rPr>
          <w:rFonts w:eastAsia="Malgun Gothic"/>
        </w:rPr>
        <w:t>3 and 4, shall be as specifie</w:t>
      </w:r>
      <w:r w:rsidRPr="00E80924">
        <w:rPr>
          <w:rFonts w:eastAsia="Malgun Gothic"/>
        </w:rPr>
        <w:t>d for QPSK modulated DFT-s-OFDM of equivalent RB allocation. The allowed MPR for PUCCH format 2, shall be as specified for QPSK modulated CP-OFDM of equivalent RB allocation.</w:t>
      </w:r>
    </w:p>
    <w:p w14:paraId="210C9E5C" w14:textId="570113DE" w:rsidR="00834290" w:rsidRPr="00C04A08" w:rsidRDefault="004944B0" w:rsidP="004944B0">
      <w:pPr>
        <w:rPr>
          <w:rFonts w:eastAsia="Malgun Gothic"/>
        </w:rPr>
      </w:pPr>
      <w:r w:rsidRPr="00C04A08">
        <w:t>When the maximum output power of a UE is modified by MPR, the power limits specified in clause 6.2A.4 apply</w:t>
      </w:r>
      <w:r w:rsidR="00842EF7" w:rsidRPr="00C04A08">
        <w:t>The requirements in the following clauses are applicable to</w:t>
      </w:r>
      <w:r w:rsidR="00834290" w:rsidRPr="00C04A08">
        <w:rPr>
          <w:rFonts w:eastAsia="Malgun Gothic"/>
        </w:rPr>
        <w:t xml:space="preserve"> the following CA configurations:</w:t>
      </w:r>
    </w:p>
    <w:p w14:paraId="7C23F660" w14:textId="0AAB1219" w:rsidR="00842EF7" w:rsidRPr="00C04A08" w:rsidRDefault="00834290" w:rsidP="00254D08">
      <w:pPr>
        <w:pStyle w:val="B10"/>
      </w:pPr>
      <w:r w:rsidRPr="00C04A08">
        <w:rPr>
          <w:rStyle w:val="ListBulletChar"/>
        </w:rPr>
        <w:t>-</w:t>
      </w:r>
      <w:r w:rsidR="00B721A4">
        <w:tab/>
      </w:r>
      <w:r w:rsidR="00842EF7" w:rsidRPr="00C04A08">
        <w:t>intra-band contiguous uplink CA, with the aggregated channel</w:t>
      </w:r>
      <w:r w:rsidRPr="00C04A08">
        <w:rPr>
          <w:rStyle w:val="ListBulletChar"/>
        </w:rPr>
        <w:t xml:space="preserve"> </w:t>
      </w:r>
      <w:r w:rsidR="00842EF7" w:rsidRPr="00C04A08">
        <w:t xml:space="preserve">bandwidth </w:t>
      </w:r>
      <w:r w:rsidR="00254D08" w:rsidRPr="00C04A08">
        <w:rPr>
          <w:rStyle w:val="ListBulletChar"/>
        </w:rPr>
        <w:t>no greater than</w:t>
      </w:r>
      <w:r w:rsidR="00842EF7" w:rsidRPr="00C04A08">
        <w:t xml:space="preserve"> 800 MHz.</w:t>
      </w:r>
    </w:p>
    <w:p w14:paraId="632BA537" w14:textId="647CA700" w:rsidR="00F40808" w:rsidRDefault="00F40808" w:rsidP="00F40808">
      <w:pPr>
        <w:pStyle w:val="B10"/>
      </w:pPr>
      <w:bookmarkStart w:id="5070" w:name="_Toc21340786"/>
      <w:bookmarkStart w:id="5071" w:name="_Toc29805233"/>
      <w:bookmarkStart w:id="5072" w:name="_Toc36456442"/>
      <w:bookmarkStart w:id="5073" w:name="_Toc36469540"/>
      <w:bookmarkStart w:id="5074" w:name="_Toc37253949"/>
      <w:bookmarkStart w:id="5075" w:name="_Toc37322806"/>
      <w:bookmarkStart w:id="5076" w:name="_Toc37324212"/>
      <w:bookmarkStart w:id="5077" w:name="_Toc45889735"/>
      <w:r w:rsidRPr="00C04A08">
        <w:rPr>
          <w:rStyle w:val="ListBulletChar"/>
        </w:rPr>
        <w:t>-</w:t>
      </w:r>
      <w:r w:rsidR="00B721A4">
        <w:rPr>
          <w:rStyle w:val="ListBulletChar"/>
        </w:rPr>
        <w:tab/>
      </w:r>
      <w:r w:rsidRPr="00C04A08">
        <w:rPr>
          <w:rStyle w:val="ListBulletChar"/>
        </w:rPr>
        <w:t>intra-band non-contiguous uplink CA with UL frequency separation no greater than 1400 MHz, and no more than 3 sub-blocks</w:t>
      </w:r>
      <w:r w:rsidRPr="00C04A08">
        <w:rPr>
          <w:rFonts w:eastAsia="Malgun Gothic"/>
        </w:rPr>
        <w:t>. A sub-block may consist of single CC or multiple contiguous CCs</w:t>
      </w:r>
      <w:r w:rsidRPr="00C04A08">
        <w:t>.</w:t>
      </w:r>
      <w:r w:rsidRPr="00896DA1">
        <w:t xml:space="preserve"> </w:t>
      </w:r>
    </w:p>
    <w:p w14:paraId="1C6E16D5" w14:textId="4EE98171" w:rsidR="00F40808" w:rsidRPr="005E632D" w:rsidRDefault="00F40808" w:rsidP="00F40808">
      <w:pPr>
        <w:pStyle w:val="B10"/>
        <w:rPr>
          <w:rFonts w:eastAsia="Malgun Gothic"/>
        </w:rPr>
      </w:pPr>
      <w:r w:rsidRPr="005E632D">
        <w:rPr>
          <w:rStyle w:val="ListBulletChar"/>
        </w:rPr>
        <w:t>-</w:t>
      </w:r>
      <w:r w:rsidR="00B721A4">
        <w:rPr>
          <w:rStyle w:val="ListBulletChar"/>
        </w:rPr>
        <w:tab/>
      </w:r>
      <w:r w:rsidRPr="005E632D">
        <w:rPr>
          <w:rStyle w:val="ListBulletChar"/>
        </w:rPr>
        <w:t>inter-band uplink CA with two NR bands, and each UL band is configured with a single CC</w:t>
      </w:r>
      <w:r w:rsidRPr="005E632D">
        <w:t>.</w:t>
      </w:r>
    </w:p>
    <w:p w14:paraId="13A30D2F" w14:textId="1F7F339A" w:rsidR="00254D08" w:rsidRPr="00C04A08" w:rsidRDefault="00254D08" w:rsidP="00254D08">
      <w:pPr>
        <w:pStyle w:val="B10"/>
        <w:rPr>
          <w:rFonts w:eastAsia="Malgun Gothic"/>
        </w:rPr>
      </w:pPr>
      <w:r w:rsidRPr="00C04A08">
        <w:rPr>
          <w:rFonts w:eastAsia="Malgun Gothic"/>
        </w:rPr>
        <w:t>-</w:t>
      </w:r>
      <w:r w:rsidR="00B721A4">
        <w:rPr>
          <w:rFonts w:eastAsia="Malgun Gothic"/>
        </w:rPr>
        <w:tab/>
      </w:r>
      <w:r w:rsidRPr="00C04A08">
        <w:rPr>
          <w:rFonts w:eastAsia="Malgun Gothic"/>
        </w:rPr>
        <w:t>In case the CA configuration consists of a single UL CC, MPR for contiguous UL CA applies</w:t>
      </w:r>
      <w:r w:rsidRPr="00C04A08">
        <w:t xml:space="preserve"> and where necessary, BW</w:t>
      </w:r>
      <w:r w:rsidRPr="00C04A08">
        <w:rPr>
          <w:vertAlign w:val="subscript"/>
        </w:rPr>
        <w:t>channel</w:t>
      </w:r>
      <w:r w:rsidRPr="00C04A08">
        <w:t xml:space="preserve"> shall be used as BW</w:t>
      </w:r>
      <w:r w:rsidRPr="00C04A08">
        <w:rPr>
          <w:vertAlign w:val="subscript"/>
        </w:rPr>
        <w:t>channel_CA</w:t>
      </w:r>
      <w:r w:rsidRPr="00C04A08">
        <w:t>.</w:t>
      </w:r>
    </w:p>
    <w:p w14:paraId="713D8E8D" w14:textId="77777777" w:rsidR="00842EF7" w:rsidRPr="00C04A08" w:rsidRDefault="00842EF7" w:rsidP="00842EF7">
      <w:pPr>
        <w:pStyle w:val="Heading4"/>
      </w:pPr>
      <w:bookmarkStart w:id="5078" w:name="_Toc52196390"/>
      <w:bookmarkStart w:id="5079" w:name="_Toc52197370"/>
      <w:bookmarkStart w:id="5080" w:name="_Toc53173093"/>
      <w:bookmarkStart w:id="5081" w:name="_Toc53173462"/>
      <w:bookmarkStart w:id="5082" w:name="_Toc61119457"/>
      <w:bookmarkStart w:id="5083" w:name="_Toc61119839"/>
      <w:bookmarkStart w:id="5084" w:name="_Toc67925889"/>
      <w:bookmarkStart w:id="5085" w:name="_Toc75273527"/>
      <w:bookmarkStart w:id="5086" w:name="_Toc76510427"/>
      <w:bookmarkStart w:id="5087" w:name="_Toc83129581"/>
      <w:bookmarkStart w:id="5088" w:name="_Toc90591114"/>
      <w:bookmarkStart w:id="5089" w:name="_Toc98864141"/>
      <w:bookmarkStart w:id="5090" w:name="_Toc99733390"/>
      <w:bookmarkStart w:id="5091" w:name="_Toc106577285"/>
      <w:bookmarkStart w:id="5092" w:name="_Toc114537036"/>
      <w:bookmarkStart w:id="5093" w:name="_Toc115257304"/>
      <w:bookmarkStart w:id="5094" w:name="_Toc123086623"/>
      <w:bookmarkStart w:id="5095" w:name="_Toc124295947"/>
      <w:bookmarkStart w:id="5096" w:name="_Toc124296417"/>
      <w:bookmarkStart w:id="5097" w:name="_Toc130572233"/>
      <w:bookmarkStart w:id="5098" w:name="_Toc131708232"/>
      <w:bookmarkStart w:id="5099" w:name="_Toc137458039"/>
      <w:r w:rsidRPr="00C04A08">
        <w:t>6.2A.2.2</w:t>
      </w:r>
      <w:r w:rsidRPr="00C04A08">
        <w:tab/>
        <w:t>Maximum output power reduction for power class 1</w:t>
      </w:r>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r w:rsidRPr="00C04A08">
        <w:t xml:space="preserve"> </w:t>
      </w:r>
    </w:p>
    <w:p w14:paraId="6192A631" w14:textId="77777777" w:rsidR="00254D08" w:rsidRPr="00C04A08" w:rsidRDefault="00254D08" w:rsidP="0013282A">
      <w:pPr>
        <w:pStyle w:val="Heading5"/>
      </w:pPr>
      <w:bookmarkStart w:id="5100" w:name="_Toc52196391"/>
      <w:bookmarkStart w:id="5101" w:name="_Toc52197371"/>
      <w:bookmarkStart w:id="5102" w:name="_Toc53173094"/>
      <w:bookmarkStart w:id="5103" w:name="_Toc53173463"/>
      <w:bookmarkStart w:id="5104" w:name="_Toc61119458"/>
      <w:bookmarkStart w:id="5105" w:name="_Toc61119840"/>
      <w:bookmarkStart w:id="5106" w:name="_Toc67925890"/>
      <w:bookmarkStart w:id="5107" w:name="_Toc75273528"/>
      <w:bookmarkStart w:id="5108" w:name="_Toc76510428"/>
      <w:bookmarkStart w:id="5109" w:name="_Toc83129582"/>
      <w:bookmarkStart w:id="5110" w:name="_Toc90591115"/>
      <w:bookmarkStart w:id="5111" w:name="_Toc98864142"/>
      <w:bookmarkStart w:id="5112" w:name="_Toc99733391"/>
      <w:bookmarkStart w:id="5113" w:name="_Toc106577286"/>
      <w:bookmarkStart w:id="5114" w:name="_Toc114537037"/>
      <w:bookmarkStart w:id="5115" w:name="_Toc115257305"/>
      <w:bookmarkStart w:id="5116" w:name="_Toc123086624"/>
      <w:bookmarkStart w:id="5117" w:name="_Toc124295948"/>
      <w:bookmarkStart w:id="5118" w:name="_Toc124296418"/>
      <w:bookmarkStart w:id="5119" w:name="_Toc130572234"/>
      <w:bookmarkStart w:id="5120" w:name="_Toc131708233"/>
      <w:bookmarkStart w:id="5121" w:name="_Toc137458040"/>
      <w:r w:rsidRPr="00C04A08">
        <w:t>6.2A.2.2.1</w:t>
      </w:r>
      <w:r w:rsidRPr="00C04A08">
        <w:tab/>
        <w:t>Maximum output power reduction for power class 1 intra-band contiguous UL CA</w:t>
      </w:r>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p>
    <w:p w14:paraId="51FE8017" w14:textId="77777777" w:rsidR="00842EF7" w:rsidRPr="00C04A08" w:rsidRDefault="00842EF7" w:rsidP="00842EF7">
      <w:r w:rsidRPr="00C04A08">
        <w:t xml:space="preserve">For power class 1, MPR for </w:t>
      </w:r>
      <w:r w:rsidR="00254D08" w:rsidRPr="00C04A08">
        <w:rPr>
          <w:rFonts w:eastAsia="Malgun Gothic"/>
        </w:rPr>
        <w:t xml:space="preserve">intra-band contiguous </w:t>
      </w:r>
      <w:r w:rsidRPr="00C04A08">
        <w:t xml:space="preserve">UL </w:t>
      </w:r>
      <w:r w:rsidR="00254D08" w:rsidRPr="00C04A08">
        <w:rPr>
          <w:rFonts w:eastAsia="Malgun Gothic"/>
        </w:rPr>
        <w:t xml:space="preserve">CA with </w:t>
      </w:r>
      <w:r w:rsidRPr="00C04A08">
        <w:t>contiguous allocations within the cumulative aggregated bandwidth is defined as:</w:t>
      </w:r>
    </w:p>
    <w:p w14:paraId="2B84C77A" w14:textId="77777777" w:rsidR="00842EF7" w:rsidRPr="00C04A08" w:rsidRDefault="00842EF7" w:rsidP="00842EF7">
      <w:pPr>
        <w:pStyle w:val="EQ"/>
        <w:jc w:val="center"/>
      </w:pPr>
      <w:r w:rsidRPr="00C04A08">
        <w:t>MPR</w:t>
      </w:r>
      <w:r w:rsidRPr="00C04A08">
        <w:rPr>
          <w:vertAlign w:val="subscript"/>
        </w:rPr>
        <w:t xml:space="preserve">C_CA </w:t>
      </w:r>
      <w:r w:rsidRPr="00C04A08">
        <w:t>= max(MPR</w:t>
      </w:r>
      <w:r w:rsidRPr="00C04A08">
        <w:rPr>
          <w:vertAlign w:val="subscript"/>
        </w:rPr>
        <w:t>WT_C_CA</w:t>
      </w:r>
      <w:r w:rsidRPr="00C04A08">
        <w:t>, MPR</w:t>
      </w:r>
      <w:r w:rsidRPr="00C04A08">
        <w:rPr>
          <w:vertAlign w:val="subscript"/>
        </w:rPr>
        <w:t>narrow</w:t>
      </w:r>
      <w:r w:rsidRPr="00C04A08">
        <w:t>)</w:t>
      </w:r>
    </w:p>
    <w:p w14:paraId="1FE553FC" w14:textId="77777777" w:rsidR="00842EF7" w:rsidRPr="00C04A08" w:rsidRDefault="00842EF7" w:rsidP="00842EF7">
      <w:r w:rsidRPr="00C04A08">
        <w:t>Where,</w:t>
      </w:r>
    </w:p>
    <w:p w14:paraId="3BD3BB05" w14:textId="77777777" w:rsidR="00842EF7" w:rsidRPr="00C04A08" w:rsidRDefault="00897889" w:rsidP="00842EF7">
      <w:pPr>
        <w:pStyle w:val="B10"/>
      </w:pPr>
      <w:r>
        <w:tab/>
      </w:r>
      <w:r w:rsidR="00842EF7" w:rsidRPr="00C04A08">
        <w:t>MPR</w:t>
      </w:r>
      <w:r w:rsidR="00842EF7" w:rsidRPr="00C04A08">
        <w:rPr>
          <w:vertAlign w:val="subscript"/>
        </w:rPr>
        <w:t xml:space="preserve">narrow </w:t>
      </w:r>
      <w:r w:rsidR="00842EF7" w:rsidRPr="00C04A08">
        <w:t>= 14.4 dB, when BW</w:t>
      </w:r>
      <w:r w:rsidR="00842EF7" w:rsidRPr="00C04A08">
        <w:rPr>
          <w:vertAlign w:val="subscript"/>
        </w:rPr>
        <w:t>alloc,RB</w:t>
      </w:r>
      <w:r w:rsidR="00842EF7" w:rsidRPr="00C04A08">
        <w:t xml:space="preserve"> is less than or equal to 1.44 MHz, MPR</w:t>
      </w:r>
      <w:r w:rsidR="00842EF7" w:rsidRPr="00C04A08">
        <w:rPr>
          <w:vertAlign w:val="subscript"/>
        </w:rPr>
        <w:t xml:space="preserve">narrow </w:t>
      </w:r>
      <w:r w:rsidR="00842EF7" w:rsidRPr="00C04A08">
        <w:t>= 10 dB, when 1.44 MHz &lt; BW</w:t>
      </w:r>
      <w:r w:rsidR="00842EF7" w:rsidRPr="00C04A08">
        <w:rPr>
          <w:vertAlign w:val="subscript"/>
        </w:rPr>
        <w:t xml:space="preserve">alloc,RB </w:t>
      </w:r>
      <w:r w:rsidR="00842EF7" w:rsidRPr="00C04A08">
        <w:rPr>
          <w:rFonts w:hint="eastAsia"/>
        </w:rPr>
        <w:t>≤</w:t>
      </w:r>
      <w:r w:rsidR="00842EF7" w:rsidRPr="00C04A08">
        <w:t xml:space="preserve"> 10.8 MHz, where BW</w:t>
      </w:r>
      <w:r w:rsidR="00842EF7" w:rsidRPr="00C04A08">
        <w:rPr>
          <w:vertAlign w:val="subscript"/>
        </w:rPr>
        <w:t xml:space="preserve">alloc,RB </w:t>
      </w:r>
      <w:r w:rsidR="00842EF7" w:rsidRPr="00C04A08">
        <w:t>is the bandwidth of the RB allocation size.</w:t>
      </w:r>
    </w:p>
    <w:p w14:paraId="7D92B76B" w14:textId="77777777" w:rsidR="008E7DC4" w:rsidRPr="00C04A08" w:rsidRDefault="008E7DC4" w:rsidP="008E7DC4">
      <w:pPr>
        <w:pStyle w:val="B10"/>
      </w:pPr>
      <w:r>
        <w:tab/>
      </w:r>
      <w:r w:rsidRPr="00C04A08">
        <w:t>MPR</w:t>
      </w:r>
      <w:r w:rsidRPr="00C04A08">
        <w:rPr>
          <w:vertAlign w:val="subscript"/>
        </w:rPr>
        <w:t>WT_C_CA</w:t>
      </w:r>
      <w:r w:rsidRPr="00C04A08">
        <w:t xml:space="preserve"> is the maximum power reduction due to modulation orders, transmit bandwidth configurations, and waveform types. MPR</w:t>
      </w:r>
      <w:r w:rsidRPr="00C04A08">
        <w:rPr>
          <w:vertAlign w:val="subscript"/>
        </w:rPr>
        <w:t>WT_C_CA</w:t>
      </w:r>
      <w:r w:rsidRPr="00C04A08">
        <w:t xml:space="preserve"> is defined in Table</w:t>
      </w:r>
      <w:r>
        <w:t>s</w:t>
      </w:r>
      <w:r w:rsidRPr="00C04A08">
        <w:t xml:space="preserve"> 6.2A.2.2-1</w:t>
      </w:r>
      <w:r>
        <w:t xml:space="preserve"> and 6.2A.2.2-2</w:t>
      </w:r>
      <w:r w:rsidRPr="00C04A08">
        <w:t xml:space="preserve">. </w:t>
      </w:r>
    </w:p>
    <w:p w14:paraId="6A5ABC11" w14:textId="77777777" w:rsidR="008E7DC4" w:rsidRPr="00C04A08" w:rsidRDefault="008E7DC4" w:rsidP="008E7DC4">
      <w:pPr>
        <w:pStyle w:val="TH"/>
      </w:pPr>
      <w:r w:rsidRPr="00C04A08">
        <w:t>Table 6.2A.2.2-1: Maximum power reduction (MPR</w:t>
      </w:r>
      <w:r w:rsidRPr="00C04A08">
        <w:rPr>
          <w:vertAlign w:val="subscript"/>
        </w:rPr>
        <w:t>WT_C_CA</w:t>
      </w:r>
      <w:r w:rsidRPr="00C04A08">
        <w:t>) for UE power class 1</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9"/>
        <w:gridCol w:w="2052"/>
        <w:gridCol w:w="1506"/>
        <w:gridCol w:w="1355"/>
        <w:gridCol w:w="1375"/>
        <w:gridCol w:w="1284"/>
      </w:tblGrid>
      <w:tr w:rsidR="00BD105F" w:rsidRPr="00C04A08" w14:paraId="08FCCD5B" w14:textId="77777777" w:rsidTr="00BD105F">
        <w:trPr>
          <w:jc w:val="center"/>
        </w:trPr>
        <w:tc>
          <w:tcPr>
            <w:tcW w:w="4111" w:type="dxa"/>
            <w:gridSpan w:val="2"/>
            <w:tcBorders>
              <w:top w:val="single" w:sz="4" w:space="0" w:color="auto"/>
              <w:left w:val="single" w:sz="4" w:space="0" w:color="auto"/>
              <w:bottom w:val="nil"/>
              <w:right w:val="single" w:sz="4" w:space="0" w:color="auto"/>
            </w:tcBorders>
            <w:shd w:val="clear" w:color="auto" w:fill="auto"/>
          </w:tcPr>
          <w:p w14:paraId="58134030" w14:textId="77777777" w:rsidR="00BD105F" w:rsidRPr="00C04A08" w:rsidRDefault="00BD105F" w:rsidP="00BD105F">
            <w:pPr>
              <w:pStyle w:val="TAH"/>
            </w:pPr>
            <w:r w:rsidRPr="00C04A08">
              <w:t>Waveform Type</w:t>
            </w:r>
          </w:p>
        </w:tc>
        <w:tc>
          <w:tcPr>
            <w:tcW w:w="5520" w:type="dxa"/>
            <w:gridSpan w:val="4"/>
            <w:tcBorders>
              <w:top w:val="single" w:sz="4" w:space="0" w:color="auto"/>
              <w:left w:val="single" w:sz="4" w:space="0" w:color="auto"/>
              <w:bottom w:val="single" w:sz="4" w:space="0" w:color="auto"/>
              <w:right w:val="single" w:sz="4" w:space="0" w:color="auto"/>
            </w:tcBorders>
            <w:hideMark/>
          </w:tcPr>
          <w:p w14:paraId="75924F65" w14:textId="77777777" w:rsidR="00BD105F" w:rsidRPr="00C04A08" w:rsidRDefault="00BD105F" w:rsidP="00BD105F">
            <w:pPr>
              <w:pStyle w:val="TAH"/>
            </w:pPr>
            <w:r w:rsidRPr="00C04A08">
              <w:t>Cumulative aggregated channel bandwidth</w:t>
            </w:r>
          </w:p>
        </w:tc>
      </w:tr>
      <w:tr w:rsidR="00BD105F" w:rsidRPr="00C04A08" w14:paraId="12E1C932" w14:textId="77777777" w:rsidTr="00BD105F">
        <w:trPr>
          <w:jc w:val="center"/>
        </w:trPr>
        <w:tc>
          <w:tcPr>
            <w:tcW w:w="4111" w:type="dxa"/>
            <w:gridSpan w:val="2"/>
            <w:tcBorders>
              <w:top w:val="nil"/>
              <w:left w:val="single" w:sz="4" w:space="0" w:color="auto"/>
              <w:bottom w:val="single" w:sz="4" w:space="0" w:color="auto"/>
              <w:right w:val="single" w:sz="4" w:space="0" w:color="auto"/>
            </w:tcBorders>
            <w:shd w:val="clear" w:color="auto" w:fill="auto"/>
            <w:hideMark/>
          </w:tcPr>
          <w:p w14:paraId="655ED2AE" w14:textId="77777777" w:rsidR="00BD105F" w:rsidRPr="00C04A08" w:rsidRDefault="00BD105F" w:rsidP="00BD105F">
            <w:pPr>
              <w:pStyle w:val="TAH"/>
            </w:pPr>
          </w:p>
        </w:tc>
        <w:tc>
          <w:tcPr>
            <w:tcW w:w="1506" w:type="dxa"/>
            <w:tcBorders>
              <w:top w:val="single" w:sz="4" w:space="0" w:color="auto"/>
              <w:left w:val="single" w:sz="4" w:space="0" w:color="auto"/>
              <w:bottom w:val="single" w:sz="4" w:space="0" w:color="auto"/>
              <w:right w:val="single" w:sz="4" w:space="0" w:color="auto"/>
            </w:tcBorders>
            <w:hideMark/>
          </w:tcPr>
          <w:p w14:paraId="01C54704" w14:textId="77777777" w:rsidR="00BD105F" w:rsidRPr="00C04A08" w:rsidRDefault="00BD105F" w:rsidP="00BD105F">
            <w:pPr>
              <w:pStyle w:val="TAH"/>
            </w:pPr>
            <w:r w:rsidRPr="00C04A08">
              <w:t>&lt; 400 MHz</w:t>
            </w:r>
          </w:p>
        </w:tc>
        <w:tc>
          <w:tcPr>
            <w:tcW w:w="1355" w:type="dxa"/>
            <w:tcBorders>
              <w:top w:val="single" w:sz="4" w:space="0" w:color="auto"/>
              <w:left w:val="single" w:sz="4" w:space="0" w:color="auto"/>
              <w:bottom w:val="single" w:sz="4" w:space="0" w:color="auto"/>
              <w:right w:val="single" w:sz="4" w:space="0" w:color="auto"/>
            </w:tcBorders>
          </w:tcPr>
          <w:p w14:paraId="084203DA" w14:textId="77777777" w:rsidR="00BD105F" w:rsidRPr="00C04A08" w:rsidRDefault="00BD105F" w:rsidP="00BD105F">
            <w:pPr>
              <w:pStyle w:val="TAH"/>
            </w:pPr>
            <w:r w:rsidRPr="00C04A08">
              <w:rPr>
                <w:rFonts w:cs="Arial"/>
              </w:rPr>
              <w:t xml:space="preserve">≥ </w:t>
            </w:r>
            <w:r w:rsidRPr="00C04A08">
              <w:t>400 MHz and &lt; 800 MHz</w:t>
            </w:r>
          </w:p>
        </w:tc>
        <w:tc>
          <w:tcPr>
            <w:tcW w:w="1375" w:type="dxa"/>
            <w:tcBorders>
              <w:top w:val="single" w:sz="4" w:space="0" w:color="auto"/>
              <w:left w:val="single" w:sz="4" w:space="0" w:color="auto"/>
              <w:bottom w:val="single" w:sz="4" w:space="0" w:color="auto"/>
              <w:right w:val="single" w:sz="4" w:space="0" w:color="auto"/>
            </w:tcBorders>
          </w:tcPr>
          <w:p w14:paraId="679A79CB" w14:textId="77777777" w:rsidR="00BD105F" w:rsidRPr="00C04A08" w:rsidRDefault="00BD105F" w:rsidP="00BD105F">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1284" w:type="dxa"/>
            <w:tcBorders>
              <w:top w:val="single" w:sz="4" w:space="0" w:color="auto"/>
              <w:left w:val="single" w:sz="4" w:space="0" w:color="auto"/>
              <w:bottom w:val="single" w:sz="4" w:space="0" w:color="auto"/>
              <w:right w:val="single" w:sz="4" w:space="0" w:color="auto"/>
            </w:tcBorders>
          </w:tcPr>
          <w:p w14:paraId="2C3F490A" w14:textId="77777777" w:rsidR="00BD105F" w:rsidRPr="00C04A08" w:rsidRDefault="00BD105F" w:rsidP="00BD105F">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2</w:t>
            </w:r>
            <w:r w:rsidRPr="00C04A08">
              <w:rPr>
                <w:rFonts w:eastAsia="Malgun Gothic"/>
              </w:rPr>
              <w:t>400 MHz</w:t>
            </w:r>
          </w:p>
        </w:tc>
      </w:tr>
      <w:tr w:rsidR="00AD1D90" w:rsidRPr="00C04A08" w14:paraId="7C2815BD" w14:textId="77777777"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7AF03E5B" w14:textId="77777777" w:rsidR="00AD1D90" w:rsidRPr="00C04A08" w:rsidRDefault="00AD1D90" w:rsidP="00AD1D90">
            <w:pPr>
              <w:pStyle w:val="TAC"/>
            </w:pPr>
            <w:r w:rsidRPr="00C04A08">
              <w:t>DFT-s-OFDM</w:t>
            </w:r>
          </w:p>
        </w:tc>
        <w:tc>
          <w:tcPr>
            <w:tcW w:w="2052" w:type="dxa"/>
            <w:tcBorders>
              <w:top w:val="single" w:sz="4" w:space="0" w:color="auto"/>
              <w:left w:val="single" w:sz="4" w:space="0" w:color="auto"/>
              <w:bottom w:val="single" w:sz="4" w:space="0" w:color="auto"/>
              <w:right w:val="single" w:sz="4" w:space="0" w:color="auto"/>
            </w:tcBorders>
            <w:hideMark/>
          </w:tcPr>
          <w:p w14:paraId="6D9515ED" w14:textId="77777777" w:rsidR="00AD1D90" w:rsidRPr="00C04A08" w:rsidRDefault="00AD1D90" w:rsidP="00AD1D90">
            <w:pPr>
              <w:pStyle w:val="TAC"/>
            </w:pPr>
            <w:r w:rsidRPr="00C04A08">
              <w:t>Pi/2 BPSK</w:t>
            </w:r>
          </w:p>
        </w:tc>
        <w:tc>
          <w:tcPr>
            <w:tcW w:w="1506" w:type="dxa"/>
            <w:tcBorders>
              <w:top w:val="single" w:sz="4" w:space="0" w:color="auto"/>
              <w:left w:val="single" w:sz="4" w:space="0" w:color="auto"/>
              <w:bottom w:val="single" w:sz="4" w:space="0" w:color="auto"/>
              <w:right w:val="single" w:sz="4" w:space="0" w:color="auto"/>
            </w:tcBorders>
          </w:tcPr>
          <w:p w14:paraId="0B772275" w14:textId="77777777" w:rsidR="00AD1D90" w:rsidRPr="00C04A08" w:rsidRDefault="00AD1D90" w:rsidP="00AD1D90">
            <w:pPr>
              <w:pStyle w:val="TAC"/>
            </w:pPr>
            <w:r w:rsidRPr="00C04A08">
              <w:t>≤ 5.5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747191A2" w14:textId="4C1D400F" w:rsidR="00AD1D90" w:rsidRPr="00C04A08" w:rsidRDefault="00AD1D90" w:rsidP="00AD1D90">
            <w:pPr>
              <w:pStyle w:val="TAC"/>
            </w:pPr>
            <w:r>
              <w:rPr>
                <w:lang w:eastAsia="en-GB"/>
              </w:rPr>
              <w:t>7.7</w:t>
            </w:r>
          </w:p>
        </w:tc>
        <w:tc>
          <w:tcPr>
            <w:tcW w:w="1375" w:type="dxa"/>
            <w:tcBorders>
              <w:top w:val="single" w:sz="4" w:space="0" w:color="auto"/>
              <w:left w:val="single" w:sz="4" w:space="0" w:color="auto"/>
              <w:bottom w:val="single" w:sz="4" w:space="0" w:color="auto"/>
              <w:right w:val="single" w:sz="4" w:space="0" w:color="auto"/>
            </w:tcBorders>
          </w:tcPr>
          <w:p w14:paraId="43ECD75B" w14:textId="4A5F7DAC" w:rsidR="00AD1D90" w:rsidRPr="00C04A08" w:rsidRDefault="00AD1D90" w:rsidP="00AD1D90">
            <w:pPr>
              <w:pStyle w:val="TAC"/>
            </w:pPr>
            <w:r w:rsidRPr="00C04A08">
              <w:t>8.2</w:t>
            </w:r>
          </w:p>
        </w:tc>
        <w:tc>
          <w:tcPr>
            <w:tcW w:w="1284" w:type="dxa"/>
            <w:tcBorders>
              <w:top w:val="single" w:sz="4" w:space="0" w:color="auto"/>
              <w:left w:val="single" w:sz="4" w:space="0" w:color="auto"/>
              <w:bottom w:val="single" w:sz="4" w:space="0" w:color="auto"/>
              <w:right w:val="single" w:sz="4" w:space="0" w:color="auto"/>
            </w:tcBorders>
          </w:tcPr>
          <w:p w14:paraId="700EA049" w14:textId="77777777" w:rsidR="00AD1D90" w:rsidRPr="00C04A08" w:rsidRDefault="00AD1D90" w:rsidP="00AD1D90">
            <w:pPr>
              <w:pStyle w:val="TAC"/>
            </w:pPr>
            <w:r w:rsidRPr="00C04A08">
              <w:rPr>
                <w:rFonts w:cs="Arial"/>
                <w:szCs w:val="18"/>
                <w:lang w:val="en-US"/>
              </w:rPr>
              <w:t>≤ 8.7</w:t>
            </w:r>
          </w:p>
        </w:tc>
      </w:tr>
      <w:tr w:rsidR="00AD1D90" w:rsidRPr="00C04A08" w14:paraId="478CA8A5"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28D6F25E" w14:textId="77777777" w:rsidR="00AD1D90" w:rsidRPr="00C04A08" w:rsidRDefault="00AD1D90" w:rsidP="00AD1D90">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591CB99E" w14:textId="77777777" w:rsidR="00AD1D90" w:rsidRPr="00C04A08" w:rsidRDefault="00AD1D90" w:rsidP="00AD1D90">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3E09C874" w14:textId="77777777" w:rsidR="00AD1D90" w:rsidRPr="00C04A08" w:rsidRDefault="00AD1D90" w:rsidP="00AD1D90">
            <w:pPr>
              <w:pStyle w:val="TAC"/>
            </w:pPr>
            <w:r w:rsidRPr="00C04A08">
              <w:t xml:space="preserve">≤ </w:t>
            </w:r>
            <w:r w:rsidRPr="00C04A08">
              <w:rPr>
                <w:lang w:val="en-CA"/>
              </w:rPr>
              <w:t>6.5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185BCCC1" w14:textId="192F51B9" w:rsidR="00AD1D90" w:rsidRPr="00C04A08" w:rsidRDefault="00AD1D90" w:rsidP="00AD1D90">
            <w:pPr>
              <w:pStyle w:val="TAC"/>
            </w:pPr>
            <w:r>
              <w:rPr>
                <w:lang w:eastAsia="en-GB"/>
              </w:rPr>
              <w:t>8.7</w:t>
            </w:r>
          </w:p>
        </w:tc>
        <w:tc>
          <w:tcPr>
            <w:tcW w:w="1375" w:type="dxa"/>
            <w:tcBorders>
              <w:top w:val="single" w:sz="4" w:space="0" w:color="auto"/>
              <w:left w:val="single" w:sz="4" w:space="0" w:color="auto"/>
              <w:bottom w:val="single" w:sz="4" w:space="0" w:color="auto"/>
              <w:right w:val="single" w:sz="4" w:space="0" w:color="auto"/>
            </w:tcBorders>
          </w:tcPr>
          <w:p w14:paraId="14CACDF3" w14:textId="5E70A0CD" w:rsidR="00AD1D90" w:rsidRPr="00C04A08" w:rsidRDefault="00AD1D90" w:rsidP="00AD1D90">
            <w:pPr>
              <w:pStyle w:val="TAC"/>
            </w:pPr>
            <w:r w:rsidRPr="00C04A08">
              <w:t>9.7</w:t>
            </w:r>
          </w:p>
        </w:tc>
        <w:tc>
          <w:tcPr>
            <w:tcW w:w="1284" w:type="dxa"/>
            <w:tcBorders>
              <w:top w:val="single" w:sz="4" w:space="0" w:color="auto"/>
              <w:left w:val="single" w:sz="4" w:space="0" w:color="auto"/>
              <w:bottom w:val="single" w:sz="4" w:space="0" w:color="auto"/>
              <w:right w:val="single" w:sz="4" w:space="0" w:color="auto"/>
            </w:tcBorders>
          </w:tcPr>
          <w:p w14:paraId="434BA1D8" w14:textId="77777777" w:rsidR="00AD1D90" w:rsidRPr="00C04A08" w:rsidRDefault="00AD1D90" w:rsidP="00AD1D90">
            <w:pPr>
              <w:pStyle w:val="TAC"/>
            </w:pPr>
            <w:r w:rsidRPr="00C04A08">
              <w:rPr>
                <w:rFonts w:cs="Arial"/>
                <w:szCs w:val="18"/>
                <w:lang w:val="en-US"/>
              </w:rPr>
              <w:t>≤ 9.7</w:t>
            </w:r>
          </w:p>
        </w:tc>
      </w:tr>
      <w:tr w:rsidR="001C457E" w:rsidRPr="00C04A08" w14:paraId="65955444"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7A2E9F39" w14:textId="77777777" w:rsidR="001C457E" w:rsidRPr="00C04A08" w:rsidRDefault="001C457E" w:rsidP="001C457E">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699F5360" w14:textId="77777777" w:rsidR="001C457E" w:rsidRPr="00C04A08" w:rsidRDefault="001C457E" w:rsidP="001C457E">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204E8BE1" w14:textId="77777777" w:rsidR="001C457E" w:rsidRPr="00C04A08" w:rsidRDefault="001C457E" w:rsidP="001C457E">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0058EFD6" w14:textId="77777777" w:rsidR="001C457E" w:rsidRPr="00C04A08" w:rsidRDefault="001C457E" w:rsidP="001C457E">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6EF5A7F3" w14:textId="207C5DD6" w:rsidR="001C457E" w:rsidRPr="00C04A08" w:rsidRDefault="001C457E" w:rsidP="001C457E">
            <w:pPr>
              <w:pStyle w:val="TAC"/>
            </w:pPr>
            <w:r w:rsidRPr="00C04A08">
              <w:t>9.2</w:t>
            </w:r>
          </w:p>
        </w:tc>
        <w:tc>
          <w:tcPr>
            <w:tcW w:w="1284" w:type="dxa"/>
            <w:tcBorders>
              <w:top w:val="single" w:sz="4" w:space="0" w:color="auto"/>
              <w:left w:val="single" w:sz="4" w:space="0" w:color="auto"/>
              <w:bottom w:val="single" w:sz="4" w:space="0" w:color="auto"/>
              <w:right w:val="single" w:sz="4" w:space="0" w:color="auto"/>
            </w:tcBorders>
          </w:tcPr>
          <w:p w14:paraId="613912DB" w14:textId="77777777" w:rsidR="001C457E" w:rsidRPr="00C04A08" w:rsidRDefault="001C457E" w:rsidP="001C457E">
            <w:pPr>
              <w:pStyle w:val="TAC"/>
            </w:pPr>
            <w:r w:rsidRPr="00C04A08">
              <w:rPr>
                <w:rFonts w:cs="Arial"/>
                <w:szCs w:val="18"/>
                <w:lang w:val="en-US"/>
              </w:rPr>
              <w:t>≤ 9.7</w:t>
            </w:r>
          </w:p>
        </w:tc>
      </w:tr>
      <w:tr w:rsidR="001C457E" w:rsidRPr="00C04A08" w14:paraId="7F28BEFB" w14:textId="77777777"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2CCEA672" w14:textId="77777777" w:rsidR="001C457E" w:rsidRPr="00C04A08" w:rsidRDefault="001C457E" w:rsidP="001C457E">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0ED432EB" w14:textId="77777777" w:rsidR="001C457E" w:rsidRPr="00C04A08" w:rsidRDefault="001C457E" w:rsidP="001C457E">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7DB20A21" w14:textId="77777777" w:rsidR="001C457E" w:rsidRPr="00C04A08" w:rsidRDefault="001C457E" w:rsidP="001C457E">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323B8D00" w14:textId="77777777" w:rsidR="001C457E" w:rsidRPr="00C04A08" w:rsidRDefault="001C457E" w:rsidP="001C457E">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319CF9F7" w14:textId="58996156" w:rsidR="001C457E" w:rsidRPr="00C04A08" w:rsidRDefault="001C457E" w:rsidP="001C457E">
            <w:pPr>
              <w:pStyle w:val="TAC"/>
            </w:pPr>
            <w:r w:rsidRPr="00C04A08">
              <w:t>11.2</w:t>
            </w:r>
          </w:p>
        </w:tc>
        <w:tc>
          <w:tcPr>
            <w:tcW w:w="1284" w:type="dxa"/>
            <w:tcBorders>
              <w:top w:val="single" w:sz="4" w:space="0" w:color="auto"/>
              <w:left w:val="single" w:sz="4" w:space="0" w:color="auto"/>
              <w:bottom w:val="single" w:sz="4" w:space="0" w:color="auto"/>
              <w:right w:val="single" w:sz="4" w:space="0" w:color="auto"/>
            </w:tcBorders>
          </w:tcPr>
          <w:p w14:paraId="6E2E3EB6" w14:textId="77777777" w:rsidR="001C457E" w:rsidRPr="00C04A08" w:rsidRDefault="001C457E" w:rsidP="001C457E">
            <w:pPr>
              <w:pStyle w:val="TAC"/>
            </w:pPr>
            <w:r w:rsidRPr="00C04A08">
              <w:rPr>
                <w:rFonts w:cs="Arial"/>
                <w:szCs w:val="18"/>
                <w:lang w:val="en-US"/>
              </w:rPr>
              <w:t>≤ 11.7</w:t>
            </w:r>
          </w:p>
        </w:tc>
      </w:tr>
      <w:tr w:rsidR="001C457E" w:rsidRPr="00C04A08" w14:paraId="3CEB04F5" w14:textId="77777777"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59338E8E" w14:textId="77777777" w:rsidR="001C457E" w:rsidRPr="00C04A08" w:rsidRDefault="001C457E" w:rsidP="001C457E">
            <w:pPr>
              <w:pStyle w:val="TAC"/>
            </w:pPr>
            <w:r w:rsidRPr="00C04A08">
              <w:t>CP-OFDM</w:t>
            </w:r>
          </w:p>
        </w:tc>
        <w:tc>
          <w:tcPr>
            <w:tcW w:w="2052" w:type="dxa"/>
            <w:tcBorders>
              <w:top w:val="single" w:sz="4" w:space="0" w:color="auto"/>
              <w:left w:val="single" w:sz="4" w:space="0" w:color="auto"/>
              <w:bottom w:val="single" w:sz="4" w:space="0" w:color="auto"/>
              <w:right w:val="single" w:sz="4" w:space="0" w:color="auto"/>
            </w:tcBorders>
            <w:hideMark/>
          </w:tcPr>
          <w:p w14:paraId="29F0C2AA" w14:textId="77777777" w:rsidR="001C457E" w:rsidRPr="00C04A08" w:rsidRDefault="001C457E" w:rsidP="001C457E">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1468CEE0" w14:textId="77777777" w:rsidR="001C457E" w:rsidRPr="00C04A08" w:rsidRDefault="001C457E" w:rsidP="001C457E">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13D5160F" w14:textId="77777777" w:rsidR="001C457E" w:rsidRPr="00C04A08" w:rsidRDefault="001C457E" w:rsidP="001C457E">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70BBF724" w14:textId="749B259B" w:rsidR="001C457E" w:rsidRPr="00C04A08" w:rsidRDefault="001C457E" w:rsidP="001C457E">
            <w:pPr>
              <w:pStyle w:val="TAC"/>
            </w:pPr>
            <w:r w:rsidRPr="00C04A08">
              <w:t>8.7</w:t>
            </w:r>
          </w:p>
        </w:tc>
        <w:tc>
          <w:tcPr>
            <w:tcW w:w="1284" w:type="dxa"/>
            <w:tcBorders>
              <w:top w:val="single" w:sz="4" w:space="0" w:color="auto"/>
              <w:left w:val="single" w:sz="4" w:space="0" w:color="auto"/>
              <w:bottom w:val="single" w:sz="4" w:space="0" w:color="auto"/>
              <w:right w:val="single" w:sz="4" w:space="0" w:color="auto"/>
            </w:tcBorders>
          </w:tcPr>
          <w:p w14:paraId="76051B08" w14:textId="77777777" w:rsidR="001C457E" w:rsidRPr="00C04A08" w:rsidRDefault="001C457E" w:rsidP="001C457E">
            <w:pPr>
              <w:pStyle w:val="TAC"/>
            </w:pPr>
            <w:r w:rsidRPr="00C04A08">
              <w:rPr>
                <w:rFonts w:cs="Arial"/>
                <w:szCs w:val="18"/>
                <w:lang w:val="en-US"/>
              </w:rPr>
              <w:t>≤ 9.7</w:t>
            </w:r>
          </w:p>
        </w:tc>
      </w:tr>
      <w:tr w:rsidR="001C457E" w:rsidRPr="00C04A08" w14:paraId="084668F0"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1F29F902" w14:textId="77777777" w:rsidR="001C457E" w:rsidRPr="00C04A08" w:rsidRDefault="001C457E" w:rsidP="001C457E">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28427893" w14:textId="77777777" w:rsidR="001C457E" w:rsidRPr="00C04A08" w:rsidRDefault="001C457E" w:rsidP="001C457E">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191877BF" w14:textId="77777777" w:rsidR="001C457E" w:rsidRPr="00C04A08" w:rsidRDefault="001C457E" w:rsidP="001C457E">
            <w:pPr>
              <w:pStyle w:val="TAC"/>
            </w:pPr>
            <w:r w:rsidRPr="00C04A08">
              <w:t>≤ 6.5</w:t>
            </w:r>
          </w:p>
        </w:tc>
        <w:tc>
          <w:tcPr>
            <w:tcW w:w="1355" w:type="dxa"/>
            <w:tcBorders>
              <w:top w:val="single" w:sz="4" w:space="0" w:color="auto"/>
              <w:left w:val="single" w:sz="4" w:space="0" w:color="auto"/>
              <w:bottom w:val="single" w:sz="4" w:space="0" w:color="auto"/>
              <w:right w:val="single" w:sz="4" w:space="0" w:color="auto"/>
            </w:tcBorders>
          </w:tcPr>
          <w:p w14:paraId="5AB693C8" w14:textId="77777777" w:rsidR="001C457E" w:rsidRPr="00C04A08" w:rsidRDefault="001C457E" w:rsidP="001C457E">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29503EBE" w14:textId="073AFE0D" w:rsidR="001C457E" w:rsidRPr="00C04A08" w:rsidRDefault="001C457E" w:rsidP="001C457E">
            <w:pPr>
              <w:pStyle w:val="TAC"/>
            </w:pPr>
            <w:r w:rsidRPr="00C04A08">
              <w:t>8.7</w:t>
            </w:r>
          </w:p>
        </w:tc>
        <w:tc>
          <w:tcPr>
            <w:tcW w:w="1284" w:type="dxa"/>
            <w:tcBorders>
              <w:top w:val="single" w:sz="4" w:space="0" w:color="auto"/>
              <w:left w:val="single" w:sz="4" w:space="0" w:color="auto"/>
              <w:bottom w:val="single" w:sz="4" w:space="0" w:color="auto"/>
              <w:right w:val="single" w:sz="4" w:space="0" w:color="auto"/>
            </w:tcBorders>
          </w:tcPr>
          <w:p w14:paraId="0683C5C2" w14:textId="77777777" w:rsidR="001C457E" w:rsidRPr="00C04A08" w:rsidRDefault="001C457E" w:rsidP="001C457E">
            <w:pPr>
              <w:pStyle w:val="TAC"/>
            </w:pPr>
            <w:r w:rsidRPr="00C04A08">
              <w:rPr>
                <w:rFonts w:cs="Arial"/>
                <w:szCs w:val="18"/>
                <w:lang w:val="en-US"/>
              </w:rPr>
              <w:t>≤ 9.7</w:t>
            </w:r>
          </w:p>
        </w:tc>
      </w:tr>
      <w:tr w:rsidR="001C457E" w:rsidRPr="00C04A08" w14:paraId="293CB8F8" w14:textId="77777777"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10348147" w14:textId="77777777" w:rsidR="001C457E" w:rsidRPr="00C04A08" w:rsidRDefault="001C457E" w:rsidP="001C457E">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49503C36" w14:textId="77777777" w:rsidR="001C457E" w:rsidRPr="00C04A08" w:rsidRDefault="001C457E" w:rsidP="001C457E">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2622BF08" w14:textId="77777777" w:rsidR="001C457E" w:rsidRPr="00C04A08" w:rsidRDefault="001C457E" w:rsidP="001C457E">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1E076076" w14:textId="77777777" w:rsidR="001C457E" w:rsidRPr="00C04A08" w:rsidRDefault="001C457E" w:rsidP="001C457E">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1C0C5E72" w14:textId="5BA55262" w:rsidR="001C457E" w:rsidRPr="00C04A08" w:rsidRDefault="001C457E" w:rsidP="001C457E">
            <w:pPr>
              <w:pStyle w:val="TAC"/>
            </w:pPr>
            <w:r w:rsidRPr="00C04A08">
              <w:t>11.2</w:t>
            </w:r>
          </w:p>
        </w:tc>
        <w:tc>
          <w:tcPr>
            <w:tcW w:w="1284" w:type="dxa"/>
            <w:tcBorders>
              <w:top w:val="single" w:sz="4" w:space="0" w:color="auto"/>
              <w:left w:val="single" w:sz="4" w:space="0" w:color="auto"/>
              <w:bottom w:val="single" w:sz="4" w:space="0" w:color="auto"/>
              <w:right w:val="single" w:sz="4" w:space="0" w:color="auto"/>
            </w:tcBorders>
          </w:tcPr>
          <w:p w14:paraId="218FEB25" w14:textId="77777777" w:rsidR="001C457E" w:rsidRPr="00C04A08" w:rsidRDefault="001C457E" w:rsidP="001C457E">
            <w:pPr>
              <w:pStyle w:val="TAC"/>
            </w:pPr>
            <w:r w:rsidRPr="00C04A08">
              <w:rPr>
                <w:rFonts w:cs="Arial"/>
                <w:szCs w:val="18"/>
                <w:lang w:val="en-US"/>
              </w:rPr>
              <w:t>≤ 11.7</w:t>
            </w:r>
          </w:p>
        </w:tc>
      </w:tr>
      <w:tr w:rsidR="00F36FA4" w:rsidRPr="00C04A08" w14:paraId="61A35BEA" w14:textId="77777777" w:rsidTr="00877CB1">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14:paraId="1990C35C" w14:textId="77777777" w:rsidR="00F36FA4" w:rsidRPr="00C04A08" w:rsidRDefault="00F36FA4" w:rsidP="00F36FA4">
            <w:pPr>
              <w:pStyle w:val="TAN"/>
              <w:rPr>
                <w:lang w:eastAsia="ko-KR"/>
              </w:rPr>
            </w:pPr>
            <w:r w:rsidRPr="00C04A08">
              <w:rPr>
                <w:lang w:eastAsia="ko-KR"/>
              </w:rPr>
              <w:t>NOTE 1:</w:t>
            </w:r>
            <w:r w:rsidRPr="00C04A08">
              <w:tab/>
            </w:r>
            <w:r w:rsidRPr="00C04A08">
              <w:rPr>
                <w:lang w:eastAsia="ko-KR"/>
              </w:rPr>
              <w:t>(Void)</w:t>
            </w:r>
          </w:p>
        </w:tc>
      </w:tr>
    </w:tbl>
    <w:p w14:paraId="530A0263" w14:textId="060E4462" w:rsidR="00842EF7" w:rsidRDefault="00842EF7" w:rsidP="00842EF7"/>
    <w:p w14:paraId="018D68A8" w14:textId="77777777" w:rsidR="008E7DC4" w:rsidRPr="00C04A08" w:rsidRDefault="008E7DC4" w:rsidP="008E7DC4">
      <w:pPr>
        <w:pStyle w:val="TH"/>
      </w:pPr>
      <w:r w:rsidRPr="00C04A08">
        <w:lastRenderedPageBreak/>
        <w:t>Table 6.2A.2.2-</w:t>
      </w:r>
      <w:r>
        <w:t>2</w:t>
      </w:r>
      <w:r w:rsidRPr="00C04A08">
        <w:t>: Maximum power reduction (MPR</w:t>
      </w:r>
      <w:r w:rsidRPr="00C04A08">
        <w:rPr>
          <w:vertAlign w:val="subscript"/>
        </w:rPr>
        <w:t>WT_C_CA</w:t>
      </w:r>
      <w:r w:rsidRPr="00C04A08">
        <w:t>) for UE power class 1</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900"/>
        <w:gridCol w:w="1710"/>
        <w:gridCol w:w="1890"/>
        <w:gridCol w:w="2070"/>
      </w:tblGrid>
      <w:tr w:rsidR="008E7DC4" w:rsidRPr="00C04A08" w14:paraId="696AE520" w14:textId="77777777" w:rsidTr="00975811">
        <w:trPr>
          <w:jc w:val="center"/>
        </w:trPr>
        <w:tc>
          <w:tcPr>
            <w:tcW w:w="1345" w:type="dxa"/>
            <w:vMerge w:val="restart"/>
            <w:tcBorders>
              <w:top w:val="single" w:sz="4" w:space="0" w:color="auto"/>
              <w:left w:val="single" w:sz="4" w:space="0" w:color="auto"/>
              <w:right w:val="single" w:sz="4" w:space="0" w:color="auto"/>
            </w:tcBorders>
          </w:tcPr>
          <w:p w14:paraId="28F49FD1" w14:textId="77777777" w:rsidR="008E7DC4" w:rsidRPr="00C04A08" w:rsidRDefault="008E7DC4" w:rsidP="00975811">
            <w:pPr>
              <w:pStyle w:val="TAH"/>
            </w:pPr>
            <w:r w:rsidRPr="00C04A08">
              <w:t>Waveform Type</w:t>
            </w:r>
          </w:p>
        </w:tc>
        <w:tc>
          <w:tcPr>
            <w:tcW w:w="6570" w:type="dxa"/>
            <w:gridSpan w:val="4"/>
            <w:tcBorders>
              <w:top w:val="single" w:sz="4" w:space="0" w:color="auto"/>
              <w:left w:val="single" w:sz="4" w:space="0" w:color="auto"/>
              <w:bottom w:val="single" w:sz="4" w:space="0" w:color="auto"/>
              <w:right w:val="single" w:sz="4" w:space="0" w:color="auto"/>
            </w:tcBorders>
            <w:hideMark/>
          </w:tcPr>
          <w:p w14:paraId="4BA3E3E7" w14:textId="77777777" w:rsidR="008E7DC4" w:rsidRPr="00C04A08" w:rsidRDefault="008E7DC4" w:rsidP="00975811">
            <w:pPr>
              <w:pStyle w:val="TAH"/>
            </w:pPr>
            <w:r w:rsidRPr="00C04A08">
              <w:t>Cumulative aggregated channel bandwidth</w:t>
            </w:r>
          </w:p>
        </w:tc>
      </w:tr>
      <w:tr w:rsidR="008E7DC4" w:rsidRPr="00C04A08" w14:paraId="5854A6CC" w14:textId="77777777" w:rsidTr="00975811">
        <w:trPr>
          <w:jc w:val="center"/>
        </w:trPr>
        <w:tc>
          <w:tcPr>
            <w:tcW w:w="1345" w:type="dxa"/>
            <w:vMerge/>
            <w:tcBorders>
              <w:left w:val="single" w:sz="4" w:space="0" w:color="auto"/>
              <w:bottom w:val="single" w:sz="4" w:space="0" w:color="auto"/>
              <w:right w:val="single" w:sz="4" w:space="0" w:color="auto"/>
            </w:tcBorders>
          </w:tcPr>
          <w:p w14:paraId="44E4FACE" w14:textId="77777777" w:rsidR="008E7DC4" w:rsidRPr="00C04A08" w:rsidRDefault="008E7DC4" w:rsidP="00975811">
            <w:pPr>
              <w:pStyle w:val="TAH"/>
            </w:pPr>
          </w:p>
        </w:tc>
        <w:tc>
          <w:tcPr>
            <w:tcW w:w="900" w:type="dxa"/>
            <w:tcBorders>
              <w:top w:val="single" w:sz="4" w:space="0" w:color="auto"/>
              <w:left w:val="single" w:sz="4" w:space="0" w:color="auto"/>
              <w:bottom w:val="single" w:sz="4" w:space="0" w:color="auto"/>
              <w:right w:val="single" w:sz="4" w:space="0" w:color="auto"/>
            </w:tcBorders>
            <w:hideMark/>
          </w:tcPr>
          <w:p w14:paraId="1F76862E" w14:textId="77777777" w:rsidR="008E7DC4" w:rsidRPr="00C04A08" w:rsidRDefault="008E7DC4" w:rsidP="00975811">
            <w:pPr>
              <w:pStyle w:val="TAH"/>
            </w:pPr>
            <w:r w:rsidRPr="00C04A08">
              <w:t>&lt; 400 MHz</w:t>
            </w:r>
          </w:p>
        </w:tc>
        <w:tc>
          <w:tcPr>
            <w:tcW w:w="1710" w:type="dxa"/>
            <w:tcBorders>
              <w:top w:val="single" w:sz="4" w:space="0" w:color="auto"/>
              <w:left w:val="single" w:sz="4" w:space="0" w:color="auto"/>
              <w:bottom w:val="single" w:sz="4" w:space="0" w:color="auto"/>
              <w:right w:val="single" w:sz="4" w:space="0" w:color="auto"/>
            </w:tcBorders>
          </w:tcPr>
          <w:p w14:paraId="21066848" w14:textId="77777777" w:rsidR="008E7DC4" w:rsidRPr="00C04A08" w:rsidRDefault="008E7DC4" w:rsidP="00975811">
            <w:pPr>
              <w:pStyle w:val="TAH"/>
            </w:pPr>
            <w:r w:rsidRPr="00C04A08">
              <w:rPr>
                <w:rFonts w:cs="Arial"/>
              </w:rPr>
              <w:t xml:space="preserve">≥ </w:t>
            </w:r>
            <w:r w:rsidRPr="00C04A08">
              <w:t>400 MHz and &lt; 800 MHz</w:t>
            </w:r>
          </w:p>
        </w:tc>
        <w:tc>
          <w:tcPr>
            <w:tcW w:w="1890" w:type="dxa"/>
            <w:tcBorders>
              <w:top w:val="single" w:sz="4" w:space="0" w:color="auto"/>
              <w:left w:val="single" w:sz="4" w:space="0" w:color="auto"/>
              <w:bottom w:val="single" w:sz="4" w:space="0" w:color="auto"/>
              <w:right w:val="single" w:sz="4" w:space="0" w:color="auto"/>
            </w:tcBorders>
          </w:tcPr>
          <w:p w14:paraId="0DDB5645" w14:textId="77777777" w:rsidR="008E7DC4" w:rsidRPr="00C04A08" w:rsidRDefault="008E7DC4" w:rsidP="00975811">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2070" w:type="dxa"/>
            <w:tcBorders>
              <w:top w:val="single" w:sz="4" w:space="0" w:color="auto"/>
              <w:left w:val="single" w:sz="4" w:space="0" w:color="auto"/>
              <w:bottom w:val="single" w:sz="4" w:space="0" w:color="auto"/>
              <w:right w:val="single" w:sz="4" w:space="0" w:color="auto"/>
            </w:tcBorders>
          </w:tcPr>
          <w:p w14:paraId="32894CD0" w14:textId="77777777" w:rsidR="008E7DC4" w:rsidRPr="00C04A08" w:rsidRDefault="008E7DC4" w:rsidP="00975811">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xml:space="preserve">≤ </w:t>
            </w:r>
            <w:r>
              <w:rPr>
                <w:rFonts w:eastAsia="Malgun Gothic" w:cs="Arial"/>
              </w:rPr>
              <w:t>2000</w:t>
            </w:r>
            <w:r w:rsidRPr="00C04A08">
              <w:rPr>
                <w:rFonts w:eastAsia="Malgun Gothic"/>
              </w:rPr>
              <w:t xml:space="preserve"> MHz</w:t>
            </w:r>
          </w:p>
        </w:tc>
      </w:tr>
      <w:tr w:rsidR="00873B65" w:rsidRPr="00C04A08" w14:paraId="1B96664C"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428FB4C7" w14:textId="77777777" w:rsidR="00873B65" w:rsidRPr="00C04A08" w:rsidRDefault="00873B65" w:rsidP="00873B65">
            <w:pPr>
              <w:pStyle w:val="TAC"/>
            </w:pPr>
            <w:r w:rsidRPr="00C04A08">
              <w:t>Pi/2 BPSK</w:t>
            </w:r>
          </w:p>
        </w:tc>
        <w:tc>
          <w:tcPr>
            <w:tcW w:w="900" w:type="dxa"/>
            <w:tcBorders>
              <w:top w:val="single" w:sz="4" w:space="0" w:color="auto"/>
              <w:left w:val="single" w:sz="4" w:space="0" w:color="auto"/>
              <w:bottom w:val="single" w:sz="4" w:space="0" w:color="auto"/>
              <w:right w:val="single" w:sz="4" w:space="0" w:color="auto"/>
            </w:tcBorders>
          </w:tcPr>
          <w:p w14:paraId="1E1719E0" w14:textId="45AC207D" w:rsidR="00873B65" w:rsidRPr="00C04A08" w:rsidRDefault="00873B65" w:rsidP="00873B65">
            <w:pPr>
              <w:pStyle w:val="TAC"/>
            </w:pPr>
            <w:r w:rsidRPr="007F707E">
              <w:t>≤ 7.0</w:t>
            </w:r>
          </w:p>
        </w:tc>
        <w:tc>
          <w:tcPr>
            <w:tcW w:w="1710" w:type="dxa"/>
            <w:tcBorders>
              <w:top w:val="single" w:sz="4" w:space="0" w:color="auto"/>
              <w:left w:val="single" w:sz="4" w:space="0" w:color="auto"/>
              <w:bottom w:val="single" w:sz="4" w:space="0" w:color="auto"/>
              <w:right w:val="single" w:sz="4" w:space="0" w:color="auto"/>
            </w:tcBorders>
          </w:tcPr>
          <w:p w14:paraId="77486935" w14:textId="4D4D4B9A" w:rsidR="00873B65" w:rsidRPr="00C04A08" w:rsidRDefault="00873B65" w:rsidP="00873B65">
            <w:pPr>
              <w:pStyle w:val="TAC"/>
            </w:pPr>
            <w:r w:rsidRPr="007F707E">
              <w:t>≤ 5.0</w:t>
            </w:r>
          </w:p>
        </w:tc>
        <w:tc>
          <w:tcPr>
            <w:tcW w:w="1890" w:type="dxa"/>
            <w:tcBorders>
              <w:top w:val="single" w:sz="4" w:space="0" w:color="auto"/>
              <w:left w:val="single" w:sz="4" w:space="0" w:color="auto"/>
              <w:bottom w:val="single" w:sz="4" w:space="0" w:color="auto"/>
              <w:right w:val="single" w:sz="4" w:space="0" w:color="auto"/>
            </w:tcBorders>
          </w:tcPr>
          <w:p w14:paraId="2FF9175B" w14:textId="05AE1317" w:rsidR="00873B65" w:rsidRPr="00C04A08" w:rsidRDefault="00873B65" w:rsidP="00873B65">
            <w:pPr>
              <w:pStyle w:val="TAC"/>
            </w:pPr>
            <w:r w:rsidRPr="007F707E">
              <w:t>≤ 2.0</w:t>
            </w:r>
          </w:p>
        </w:tc>
        <w:tc>
          <w:tcPr>
            <w:tcW w:w="2070" w:type="dxa"/>
            <w:tcBorders>
              <w:top w:val="single" w:sz="4" w:space="0" w:color="auto"/>
              <w:left w:val="single" w:sz="4" w:space="0" w:color="auto"/>
              <w:bottom w:val="single" w:sz="4" w:space="0" w:color="auto"/>
              <w:right w:val="single" w:sz="4" w:space="0" w:color="auto"/>
            </w:tcBorders>
          </w:tcPr>
          <w:p w14:paraId="0201D6B4" w14:textId="7A9E2BAC" w:rsidR="00873B65" w:rsidRPr="00C04A08" w:rsidRDefault="00873B65" w:rsidP="00873B65">
            <w:pPr>
              <w:pStyle w:val="TAC"/>
            </w:pPr>
            <w:r w:rsidRPr="007F707E">
              <w:t>≤ 2.0</w:t>
            </w:r>
          </w:p>
        </w:tc>
      </w:tr>
      <w:tr w:rsidR="00873B65" w:rsidRPr="00C04A08" w14:paraId="23EAA511"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73DF4035" w14:textId="77777777" w:rsidR="00873B65" w:rsidRPr="00C04A08" w:rsidRDefault="00873B65" w:rsidP="00873B65">
            <w:pPr>
              <w:pStyle w:val="TAC"/>
            </w:pPr>
            <w:r w:rsidRPr="00C04A08">
              <w:t>QPSK</w:t>
            </w:r>
          </w:p>
        </w:tc>
        <w:tc>
          <w:tcPr>
            <w:tcW w:w="900" w:type="dxa"/>
            <w:tcBorders>
              <w:top w:val="single" w:sz="4" w:space="0" w:color="auto"/>
              <w:left w:val="single" w:sz="4" w:space="0" w:color="auto"/>
              <w:bottom w:val="single" w:sz="4" w:space="0" w:color="auto"/>
              <w:right w:val="single" w:sz="4" w:space="0" w:color="auto"/>
            </w:tcBorders>
          </w:tcPr>
          <w:p w14:paraId="56AF36DA" w14:textId="5770DD90" w:rsidR="00873B65" w:rsidRPr="00C04A08" w:rsidRDefault="00873B65" w:rsidP="00873B65">
            <w:pPr>
              <w:pStyle w:val="TAC"/>
            </w:pPr>
            <w:r w:rsidRPr="007F707E">
              <w:t>≤ 8.0</w:t>
            </w:r>
          </w:p>
        </w:tc>
        <w:tc>
          <w:tcPr>
            <w:tcW w:w="1710" w:type="dxa"/>
            <w:tcBorders>
              <w:top w:val="single" w:sz="4" w:space="0" w:color="auto"/>
              <w:left w:val="single" w:sz="4" w:space="0" w:color="auto"/>
              <w:bottom w:val="single" w:sz="4" w:space="0" w:color="auto"/>
              <w:right w:val="single" w:sz="4" w:space="0" w:color="auto"/>
            </w:tcBorders>
          </w:tcPr>
          <w:p w14:paraId="1AD81DF1" w14:textId="74389C19" w:rsidR="00873B65" w:rsidRPr="00C04A08" w:rsidRDefault="00873B65" w:rsidP="00873B65">
            <w:pPr>
              <w:pStyle w:val="TAC"/>
            </w:pPr>
            <w:r w:rsidRPr="007F707E">
              <w:t>≤ 6.0</w:t>
            </w:r>
          </w:p>
        </w:tc>
        <w:tc>
          <w:tcPr>
            <w:tcW w:w="1890" w:type="dxa"/>
            <w:tcBorders>
              <w:top w:val="single" w:sz="4" w:space="0" w:color="auto"/>
              <w:left w:val="single" w:sz="4" w:space="0" w:color="auto"/>
              <w:bottom w:val="single" w:sz="4" w:space="0" w:color="auto"/>
              <w:right w:val="single" w:sz="4" w:space="0" w:color="auto"/>
            </w:tcBorders>
          </w:tcPr>
          <w:p w14:paraId="70016ABC" w14:textId="5D02F73B" w:rsidR="00873B65" w:rsidRPr="00C04A08" w:rsidRDefault="00873B65" w:rsidP="00873B65">
            <w:pPr>
              <w:pStyle w:val="TAC"/>
            </w:pPr>
            <w:r w:rsidRPr="007F707E">
              <w:t>≤ 3.0</w:t>
            </w:r>
          </w:p>
        </w:tc>
        <w:tc>
          <w:tcPr>
            <w:tcW w:w="2070" w:type="dxa"/>
            <w:tcBorders>
              <w:top w:val="single" w:sz="4" w:space="0" w:color="auto"/>
              <w:left w:val="single" w:sz="4" w:space="0" w:color="auto"/>
              <w:bottom w:val="single" w:sz="4" w:space="0" w:color="auto"/>
              <w:right w:val="single" w:sz="4" w:space="0" w:color="auto"/>
            </w:tcBorders>
          </w:tcPr>
          <w:p w14:paraId="01689361" w14:textId="2F0C7BA4" w:rsidR="00873B65" w:rsidRPr="00C04A08" w:rsidRDefault="00873B65" w:rsidP="00873B65">
            <w:pPr>
              <w:pStyle w:val="TAC"/>
            </w:pPr>
            <w:r w:rsidRPr="007F707E">
              <w:t>≤ 3.0</w:t>
            </w:r>
          </w:p>
        </w:tc>
      </w:tr>
      <w:tr w:rsidR="00873B65" w:rsidRPr="00C04A08" w14:paraId="1AADD36B"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7BCB32D3" w14:textId="77777777" w:rsidR="00873B65" w:rsidRPr="00C04A08" w:rsidRDefault="00873B65" w:rsidP="00873B65">
            <w:pPr>
              <w:pStyle w:val="TAC"/>
            </w:pPr>
            <w:r w:rsidRPr="00C04A08">
              <w:t>16 QAM</w:t>
            </w:r>
          </w:p>
        </w:tc>
        <w:tc>
          <w:tcPr>
            <w:tcW w:w="900" w:type="dxa"/>
            <w:tcBorders>
              <w:top w:val="single" w:sz="4" w:space="0" w:color="auto"/>
              <w:left w:val="single" w:sz="4" w:space="0" w:color="auto"/>
              <w:bottom w:val="single" w:sz="4" w:space="0" w:color="auto"/>
              <w:right w:val="single" w:sz="4" w:space="0" w:color="auto"/>
            </w:tcBorders>
          </w:tcPr>
          <w:p w14:paraId="3D69B017" w14:textId="6FFE0361" w:rsidR="00873B65" w:rsidRPr="00C04A08" w:rsidRDefault="00873B65" w:rsidP="00873B65">
            <w:pPr>
              <w:pStyle w:val="TAC"/>
            </w:pPr>
            <w:r w:rsidRPr="007F707E">
              <w:t>≤ 8.0</w:t>
            </w:r>
          </w:p>
        </w:tc>
        <w:tc>
          <w:tcPr>
            <w:tcW w:w="1710" w:type="dxa"/>
            <w:tcBorders>
              <w:top w:val="single" w:sz="4" w:space="0" w:color="auto"/>
              <w:left w:val="single" w:sz="4" w:space="0" w:color="auto"/>
              <w:bottom w:val="single" w:sz="4" w:space="0" w:color="auto"/>
              <w:right w:val="single" w:sz="4" w:space="0" w:color="auto"/>
            </w:tcBorders>
          </w:tcPr>
          <w:p w14:paraId="1A954616" w14:textId="3DC884A0" w:rsidR="00873B65" w:rsidRPr="00C04A08" w:rsidRDefault="00873B65" w:rsidP="00873B65">
            <w:pPr>
              <w:pStyle w:val="TAC"/>
            </w:pPr>
            <w:r w:rsidRPr="007F707E">
              <w:t>≤ 6.0</w:t>
            </w:r>
          </w:p>
        </w:tc>
        <w:tc>
          <w:tcPr>
            <w:tcW w:w="1890" w:type="dxa"/>
            <w:tcBorders>
              <w:top w:val="single" w:sz="4" w:space="0" w:color="auto"/>
              <w:left w:val="single" w:sz="4" w:space="0" w:color="auto"/>
              <w:bottom w:val="single" w:sz="4" w:space="0" w:color="auto"/>
              <w:right w:val="single" w:sz="4" w:space="0" w:color="auto"/>
            </w:tcBorders>
          </w:tcPr>
          <w:p w14:paraId="6BAE8AC3" w14:textId="73BA4393" w:rsidR="00873B65" w:rsidRPr="00C04A08" w:rsidRDefault="00873B65" w:rsidP="00873B65">
            <w:pPr>
              <w:pStyle w:val="TAC"/>
            </w:pPr>
            <w:r w:rsidRPr="007F707E">
              <w:t>≤ 4.0</w:t>
            </w:r>
          </w:p>
        </w:tc>
        <w:tc>
          <w:tcPr>
            <w:tcW w:w="2070" w:type="dxa"/>
            <w:tcBorders>
              <w:top w:val="single" w:sz="4" w:space="0" w:color="auto"/>
              <w:left w:val="single" w:sz="4" w:space="0" w:color="auto"/>
              <w:bottom w:val="single" w:sz="4" w:space="0" w:color="auto"/>
              <w:right w:val="single" w:sz="4" w:space="0" w:color="auto"/>
            </w:tcBorders>
          </w:tcPr>
          <w:p w14:paraId="220E53B4" w14:textId="08CDE45A" w:rsidR="00873B65" w:rsidRPr="00C04A08" w:rsidRDefault="00873B65" w:rsidP="00873B65">
            <w:pPr>
              <w:pStyle w:val="TAC"/>
            </w:pPr>
            <w:r w:rsidRPr="007F707E">
              <w:t>≤ 4.0</w:t>
            </w:r>
          </w:p>
        </w:tc>
      </w:tr>
      <w:tr w:rsidR="00873B65" w:rsidRPr="00C04A08" w14:paraId="77576BED"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19947E19" w14:textId="77777777" w:rsidR="00873B65" w:rsidRPr="00C04A08" w:rsidRDefault="00873B65" w:rsidP="00873B65">
            <w:pPr>
              <w:pStyle w:val="TAC"/>
            </w:pPr>
            <w:r w:rsidRPr="00C04A08">
              <w:t>64 QAM</w:t>
            </w:r>
          </w:p>
        </w:tc>
        <w:tc>
          <w:tcPr>
            <w:tcW w:w="900" w:type="dxa"/>
            <w:tcBorders>
              <w:top w:val="single" w:sz="4" w:space="0" w:color="auto"/>
              <w:left w:val="single" w:sz="4" w:space="0" w:color="auto"/>
              <w:bottom w:val="single" w:sz="4" w:space="0" w:color="auto"/>
              <w:right w:val="single" w:sz="4" w:space="0" w:color="auto"/>
            </w:tcBorders>
          </w:tcPr>
          <w:p w14:paraId="70B650D5" w14:textId="5C73CC03" w:rsidR="00873B65" w:rsidRPr="00C04A08" w:rsidRDefault="00873B65" w:rsidP="00873B65">
            <w:pPr>
              <w:pStyle w:val="TAC"/>
            </w:pPr>
            <w:r w:rsidRPr="007F707E">
              <w:t>≤ 10.0</w:t>
            </w:r>
          </w:p>
        </w:tc>
        <w:tc>
          <w:tcPr>
            <w:tcW w:w="1710" w:type="dxa"/>
            <w:tcBorders>
              <w:top w:val="single" w:sz="4" w:space="0" w:color="auto"/>
              <w:left w:val="single" w:sz="4" w:space="0" w:color="auto"/>
              <w:bottom w:val="single" w:sz="4" w:space="0" w:color="auto"/>
              <w:right w:val="single" w:sz="4" w:space="0" w:color="auto"/>
            </w:tcBorders>
          </w:tcPr>
          <w:p w14:paraId="1D47EDB9" w14:textId="3052E9F4" w:rsidR="00873B65" w:rsidRPr="00C04A08" w:rsidRDefault="00873B65" w:rsidP="00873B65">
            <w:pPr>
              <w:pStyle w:val="TAC"/>
            </w:pPr>
            <w:r w:rsidRPr="007F707E">
              <w:t>≤ 10.0</w:t>
            </w:r>
          </w:p>
        </w:tc>
        <w:tc>
          <w:tcPr>
            <w:tcW w:w="1890" w:type="dxa"/>
            <w:tcBorders>
              <w:top w:val="single" w:sz="4" w:space="0" w:color="auto"/>
              <w:left w:val="single" w:sz="4" w:space="0" w:color="auto"/>
              <w:bottom w:val="single" w:sz="4" w:space="0" w:color="auto"/>
              <w:right w:val="single" w:sz="4" w:space="0" w:color="auto"/>
            </w:tcBorders>
          </w:tcPr>
          <w:p w14:paraId="6B778CE0" w14:textId="4EE71F20" w:rsidR="00873B65" w:rsidRPr="00C04A08" w:rsidRDefault="00873B65" w:rsidP="00873B65">
            <w:pPr>
              <w:pStyle w:val="TAC"/>
            </w:pPr>
            <w:r w:rsidRPr="007F707E">
              <w:t>≤ 10.0</w:t>
            </w:r>
          </w:p>
        </w:tc>
        <w:tc>
          <w:tcPr>
            <w:tcW w:w="2070" w:type="dxa"/>
            <w:tcBorders>
              <w:top w:val="single" w:sz="4" w:space="0" w:color="auto"/>
              <w:left w:val="single" w:sz="4" w:space="0" w:color="auto"/>
              <w:bottom w:val="single" w:sz="4" w:space="0" w:color="auto"/>
              <w:right w:val="single" w:sz="4" w:space="0" w:color="auto"/>
            </w:tcBorders>
          </w:tcPr>
          <w:p w14:paraId="64644FD4" w14:textId="4406FE6C" w:rsidR="00873B65" w:rsidRPr="00C04A08" w:rsidRDefault="00873B65" w:rsidP="00873B65">
            <w:pPr>
              <w:pStyle w:val="TAC"/>
            </w:pPr>
            <w:r w:rsidRPr="007F707E">
              <w:t>≤ 10.0</w:t>
            </w:r>
          </w:p>
        </w:tc>
      </w:tr>
    </w:tbl>
    <w:p w14:paraId="6C62046B" w14:textId="77777777" w:rsidR="008E7DC4" w:rsidRPr="00C04A08" w:rsidRDefault="008E7DC4" w:rsidP="00842EF7"/>
    <w:p w14:paraId="420A7CC3" w14:textId="77777777"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WT_C_CA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276114CA" w14:textId="77777777" w:rsidR="00842EF7" w:rsidRPr="00C04A08" w:rsidRDefault="00897889" w:rsidP="00842EF7">
      <w:pPr>
        <w:pStyle w:val="B10"/>
      </w:pPr>
      <w:r>
        <w:tab/>
      </w:r>
      <w:r w:rsidR="00842EF7" w:rsidRPr="00C04A08">
        <w:t>MPR</w:t>
      </w:r>
      <w:r w:rsidR="00842EF7" w:rsidRPr="00C04A08">
        <w:rPr>
          <w:vertAlign w:val="subscript"/>
        </w:rPr>
        <w:t>1</w:t>
      </w:r>
      <w:r w:rsidR="00842EF7" w:rsidRPr="00C04A08">
        <w:t xml:space="preserve"> shall be determined from Table 6.2.2.1-1 if CABW </w:t>
      </w:r>
      <w:r w:rsidR="00842EF7" w:rsidRPr="00C04A08">
        <w:sym w:font="Symbol" w:char="F0A3"/>
      </w:r>
      <w:r w:rsidR="00842EF7" w:rsidRPr="00C04A08">
        <w:t xml:space="preserve"> 200 MHz, from Table 6.2.2.1-2 if CABW &gt; 200 MHz. </w:t>
      </w:r>
    </w:p>
    <w:p w14:paraId="52675BF4" w14:textId="77777777" w:rsidR="00897889" w:rsidRPr="00A61623" w:rsidRDefault="00897889" w:rsidP="00897889">
      <w:pPr>
        <w:pStyle w:val="B10"/>
      </w:pPr>
      <w:r>
        <w:tab/>
      </w:r>
      <w:r w:rsidRPr="00A61623">
        <w:t>MPR</w:t>
      </w:r>
      <w:r w:rsidRPr="00A61623">
        <w:rPr>
          <w:vertAlign w:val="subscript"/>
        </w:rPr>
        <w:t>2</w:t>
      </w:r>
      <w:r w:rsidRPr="00A61623">
        <w:t xml:space="preserve"> shall be determined from Table 6.2.2.1-1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6.2.2.1-2 if </w:t>
      </w:r>
      <w:r>
        <w:t xml:space="preserve">UL </w:t>
      </w:r>
      <w:r w:rsidRPr="00A61623">
        <w:t>BW</w:t>
      </w:r>
      <w:r w:rsidRPr="00A61623">
        <w:rPr>
          <w:vertAlign w:val="subscript"/>
        </w:rPr>
        <w:t>channel_CA</w:t>
      </w:r>
      <w:r w:rsidRPr="00A61623">
        <w:t xml:space="preserve"> &gt; 200 MHz.</w:t>
      </w:r>
    </w:p>
    <w:p w14:paraId="623F7FEC" w14:textId="77777777" w:rsidR="002E5AD2" w:rsidRPr="00C04A08" w:rsidRDefault="002E5AD2" w:rsidP="002E5AD2">
      <w:r w:rsidRPr="00C04A08">
        <w:t>and assume all UL CCs use the same SCS for the purpose of determination of inner and outer RB allocations in Table 6.2.2.1-1 and Table 6.2.2.1-2:</w:t>
      </w:r>
    </w:p>
    <w:p w14:paraId="391B6A3C" w14:textId="77777777"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6BC7500B" w14:textId="77777777"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5856A470" w14:textId="77777777"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0EEF5301" w14:textId="4D276CCC"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0E4FF993" w14:textId="77777777" w:rsidR="00842EF7" w:rsidRPr="00C04A08" w:rsidRDefault="00897889" w:rsidP="00897889">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2D263653" w14:textId="77777777" w:rsidR="00842EF7" w:rsidRPr="00C04A08" w:rsidRDefault="00842EF7" w:rsidP="00842EF7">
      <w:r w:rsidRPr="00C04A08">
        <w:t>When different waveform types exist across CCs, the requirement is set by the waveform type used in the configuration with the largest MPR</w:t>
      </w:r>
      <w:r w:rsidRPr="00C04A08">
        <w:rPr>
          <w:vertAlign w:val="subscript"/>
        </w:rPr>
        <w:t>C_CA</w:t>
      </w:r>
      <w:r w:rsidRPr="00C04A08">
        <w:t>.</w:t>
      </w:r>
    </w:p>
    <w:p w14:paraId="2DFED14A" w14:textId="77777777"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23AFD422" w14:textId="77777777" w:rsidR="00842EF7" w:rsidRPr="00C04A08" w:rsidRDefault="00842EF7" w:rsidP="00842EF7">
      <w:pPr>
        <w:pStyle w:val="EQ"/>
        <w:jc w:val="center"/>
      </w:pPr>
      <w:r w:rsidRPr="00C04A08">
        <w:t>MPR = max(MPR</w:t>
      </w:r>
      <w:r w:rsidRPr="00C04A08">
        <w:rPr>
          <w:vertAlign w:val="subscript"/>
        </w:rPr>
        <w:t>C_CA</w:t>
      </w:r>
      <w:r w:rsidRPr="00C04A08">
        <w:t xml:space="preserve">, -10*A +  14.4) </w:t>
      </w:r>
    </w:p>
    <w:p w14:paraId="2B69E46F" w14:textId="77777777" w:rsidR="00842EF7" w:rsidRPr="00C04A08" w:rsidRDefault="00842EF7" w:rsidP="00842EF7">
      <w:r w:rsidRPr="00C04A08">
        <w:t>Where:</w:t>
      </w:r>
    </w:p>
    <w:p w14:paraId="186D4620" w14:textId="77777777"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3327FE43" w14:textId="77777777"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20521281" w14:textId="7777777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079CA141" w14:textId="77777777" w:rsidR="00E4700A" w:rsidRPr="00C04A08" w:rsidRDefault="00E4700A" w:rsidP="0013282A">
      <w:pPr>
        <w:pStyle w:val="Heading5"/>
      </w:pPr>
      <w:bookmarkStart w:id="5122" w:name="_Toc52196392"/>
      <w:bookmarkStart w:id="5123" w:name="_Toc52197372"/>
      <w:bookmarkStart w:id="5124" w:name="_Toc53173095"/>
      <w:bookmarkStart w:id="5125" w:name="_Toc53173464"/>
      <w:bookmarkStart w:id="5126" w:name="_Toc61119459"/>
      <w:bookmarkStart w:id="5127" w:name="_Toc61119841"/>
      <w:bookmarkStart w:id="5128" w:name="_Toc67925891"/>
      <w:bookmarkStart w:id="5129" w:name="_Toc75273529"/>
      <w:bookmarkStart w:id="5130" w:name="_Toc76510429"/>
      <w:bookmarkStart w:id="5131" w:name="_Toc83129583"/>
      <w:bookmarkStart w:id="5132" w:name="_Toc90591116"/>
      <w:bookmarkStart w:id="5133" w:name="_Toc98864143"/>
      <w:bookmarkStart w:id="5134" w:name="_Toc99733392"/>
      <w:bookmarkStart w:id="5135" w:name="_Toc106577287"/>
      <w:bookmarkStart w:id="5136" w:name="_Toc114537038"/>
      <w:bookmarkStart w:id="5137" w:name="_Toc115257306"/>
      <w:bookmarkStart w:id="5138" w:name="_Toc123086625"/>
      <w:bookmarkStart w:id="5139" w:name="_Toc124295949"/>
      <w:bookmarkStart w:id="5140" w:name="_Toc124296419"/>
      <w:bookmarkStart w:id="5141" w:name="_Toc130572235"/>
      <w:bookmarkStart w:id="5142" w:name="_Toc131708234"/>
      <w:bookmarkStart w:id="5143" w:name="_Toc21340787"/>
      <w:bookmarkStart w:id="5144" w:name="_Toc29805234"/>
      <w:bookmarkStart w:id="5145" w:name="_Toc36456443"/>
      <w:bookmarkStart w:id="5146" w:name="_Toc36469541"/>
      <w:bookmarkStart w:id="5147" w:name="_Toc37253950"/>
      <w:bookmarkStart w:id="5148" w:name="_Toc37322807"/>
      <w:bookmarkStart w:id="5149" w:name="_Toc37324213"/>
      <w:bookmarkStart w:id="5150" w:name="_Toc45889736"/>
      <w:bookmarkStart w:id="5151" w:name="_Toc137458041"/>
      <w:r w:rsidRPr="00C04A08">
        <w:t>6.2A.2.2.2</w:t>
      </w:r>
      <w:r w:rsidRPr="00C04A08">
        <w:tab/>
        <w:t>Maximum output power reduction for power class 1 intra-band non-contiguous UL CA</w:t>
      </w:r>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51"/>
    </w:p>
    <w:p w14:paraId="1EE2EB8B" w14:textId="77777777" w:rsidR="00E4700A" w:rsidRPr="00C04A08" w:rsidRDefault="00E4700A" w:rsidP="00E4700A">
      <w:pPr>
        <w:rPr>
          <w:rFonts w:eastAsia="Malgun Gothic"/>
        </w:rPr>
      </w:pPr>
      <w:r w:rsidRPr="00C04A08">
        <w:rPr>
          <w:rFonts w:eastAsia="Malgun Gothic"/>
        </w:rPr>
        <w:t>For intra-band non-contiguous UL CA, the following rule for MPR applies:</w:t>
      </w:r>
    </w:p>
    <w:p w14:paraId="0272FE6E" w14:textId="77777777" w:rsidR="00E4700A" w:rsidRPr="00C04A08" w:rsidRDefault="00E4700A" w:rsidP="00C04A08">
      <w:pPr>
        <w:pStyle w:val="EQ"/>
        <w:jc w:val="center"/>
      </w:pPr>
      <w:r w:rsidRPr="00C04A08">
        <w:t>MPR = max(MPRNC_CA, -10*A +  14.4)</w:t>
      </w:r>
    </w:p>
    <w:p w14:paraId="109767A7" w14:textId="77777777" w:rsidR="00E4700A" w:rsidRPr="00C04A08" w:rsidRDefault="00E4700A" w:rsidP="00E4700A">
      <w:pPr>
        <w:rPr>
          <w:rFonts w:eastAsia="Malgun Gothic"/>
        </w:rPr>
      </w:pPr>
      <w:r w:rsidRPr="00C04A08">
        <w:rPr>
          <w:rFonts w:eastAsia="Malgun Gothic"/>
        </w:rPr>
        <w:t>Where:</w:t>
      </w:r>
    </w:p>
    <w:p w14:paraId="1B703329" w14:textId="6A09C393" w:rsidR="00E4700A" w:rsidRDefault="00E4700A" w:rsidP="00C04A08">
      <w:pPr>
        <w:pStyle w:val="B10"/>
        <w:rPr>
          <w:rFonts w:eastAsia="Malgun Gothic"/>
          <w:noProof/>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6.2A.2.2.2-1</w:t>
      </w:r>
    </w:p>
    <w:p w14:paraId="7C1CF399" w14:textId="77777777" w:rsidR="00AD1D90" w:rsidRDefault="00AD1D90" w:rsidP="00AD1D90">
      <w:pPr>
        <w:pStyle w:val="B10"/>
        <w:rPr>
          <w:vertAlign w:val="subscript"/>
        </w:rPr>
      </w:pPr>
      <w:r w:rsidRPr="00C04A08">
        <w:t>A = N</w:t>
      </w:r>
      <w:r w:rsidRPr="00C04A08">
        <w:rPr>
          <w:vertAlign w:val="subscript"/>
        </w:rPr>
        <w:t>RB_alloc</w:t>
      </w:r>
      <w:r w:rsidRPr="00C04A08">
        <w:t xml:space="preserve"> / N</w:t>
      </w:r>
      <w:r w:rsidRPr="00C04A08">
        <w:rPr>
          <w:vertAlign w:val="subscript"/>
        </w:rPr>
        <w:t>RB_agg_C.</w:t>
      </w:r>
    </w:p>
    <w:p w14:paraId="7DBA3262" w14:textId="77777777" w:rsidR="00AD1D90" w:rsidRPr="00C04A08" w:rsidRDefault="00AD1D90" w:rsidP="00AD1D90">
      <w:pPr>
        <w:pStyle w:val="B10"/>
      </w:pPr>
      <w:r w:rsidRPr="00C04A08">
        <w:t>N</w:t>
      </w:r>
      <w:r w:rsidRPr="00C04A08">
        <w:rPr>
          <w:vertAlign w:val="subscript"/>
        </w:rPr>
        <w:t>RB_alloc</w:t>
      </w:r>
      <w:r w:rsidRPr="00C04A08">
        <w:t xml:space="preserve"> is the total number of allocated UL RBs</w:t>
      </w:r>
    </w:p>
    <w:p w14:paraId="13A0DD2F" w14:textId="6B2BD8E7" w:rsidR="00AD1D90" w:rsidRPr="00C04A08" w:rsidRDefault="00AD1D90" w:rsidP="00AD1D90">
      <w:pPr>
        <w:pStyle w:val="B10"/>
        <w:rPr>
          <w:rFonts w:eastAsia="Malgun Gothic"/>
          <w:noProof/>
        </w:rPr>
      </w:pPr>
      <w:r w:rsidRPr="00C04A08">
        <w:t>N</w:t>
      </w:r>
      <w:r w:rsidRPr="005966CC">
        <w:rPr>
          <w:vertAlign w:val="subscript"/>
        </w:rPr>
        <w:t>RB_agg_C</w:t>
      </w:r>
      <w:r w:rsidRPr="00C04A08">
        <w:t xml:space="preserve"> is the number of the aggregated RBs within the fully allocated cumulative aggregated channel bandwidth</w:t>
      </w:r>
      <w:r>
        <w:t xml:space="preserve"> assuming lowest SCS among all configured CCs</w:t>
      </w:r>
    </w:p>
    <w:p w14:paraId="3A676CEF" w14:textId="77777777" w:rsidR="00E4700A" w:rsidRPr="00C04A08" w:rsidRDefault="00E4700A" w:rsidP="00C04A08">
      <w:pPr>
        <w:pStyle w:val="TH"/>
        <w:rPr>
          <w:rFonts w:eastAsia="Malgun Gothic"/>
        </w:rPr>
      </w:pPr>
      <w:r w:rsidRPr="00C04A08">
        <w:rPr>
          <w:rFonts w:eastAsia="Malgun Gothic"/>
        </w:rPr>
        <w:lastRenderedPageBreak/>
        <w:t>Table 6.2A.2.2.2-1: MPR</w:t>
      </w:r>
      <w:r w:rsidRPr="00C04A08">
        <w:rPr>
          <w:rFonts w:eastAsia="Malgun Gothic"/>
          <w:vertAlign w:val="subscript"/>
        </w:rPr>
        <w:t>NC_CA</w:t>
      </w:r>
      <w:r w:rsidRPr="00C04A08">
        <w:rPr>
          <w:rFonts w:eastAsia="Malgun Gothic"/>
        </w:rPr>
        <w:t xml:space="preserve">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5"/>
        <w:gridCol w:w="2048"/>
        <w:gridCol w:w="1504"/>
        <w:gridCol w:w="1354"/>
        <w:gridCol w:w="1371"/>
        <w:gridCol w:w="1297"/>
      </w:tblGrid>
      <w:tr w:rsidR="00BD105F" w:rsidRPr="00C04A08" w14:paraId="20F60529" w14:textId="77777777" w:rsidTr="00BD105F">
        <w:trPr>
          <w:jc w:val="center"/>
        </w:trPr>
        <w:tc>
          <w:tcPr>
            <w:tcW w:w="4103" w:type="dxa"/>
            <w:gridSpan w:val="2"/>
            <w:tcBorders>
              <w:top w:val="single" w:sz="4" w:space="0" w:color="auto"/>
              <w:left w:val="single" w:sz="4" w:space="0" w:color="auto"/>
              <w:bottom w:val="nil"/>
              <w:right w:val="single" w:sz="4" w:space="0" w:color="auto"/>
            </w:tcBorders>
            <w:shd w:val="clear" w:color="auto" w:fill="auto"/>
          </w:tcPr>
          <w:p w14:paraId="2CCAD9C7" w14:textId="77777777" w:rsidR="00BD105F" w:rsidRPr="00C04A08" w:rsidRDefault="00BD105F" w:rsidP="00BD105F">
            <w:pPr>
              <w:pStyle w:val="TAH"/>
              <w:rPr>
                <w:rFonts w:eastAsia="Malgun Gothic"/>
              </w:rPr>
            </w:pPr>
            <w:r w:rsidRPr="00C04A08">
              <w:rPr>
                <w:rFonts w:eastAsia="Malgun Gothic"/>
              </w:rPr>
              <w:t>Waveform Type</w:t>
            </w:r>
          </w:p>
        </w:tc>
        <w:tc>
          <w:tcPr>
            <w:tcW w:w="5526" w:type="dxa"/>
            <w:gridSpan w:val="4"/>
            <w:tcBorders>
              <w:top w:val="single" w:sz="4" w:space="0" w:color="auto"/>
              <w:left w:val="single" w:sz="4" w:space="0" w:color="auto"/>
              <w:bottom w:val="single" w:sz="4" w:space="0" w:color="auto"/>
              <w:right w:val="single" w:sz="4" w:space="0" w:color="auto"/>
            </w:tcBorders>
            <w:hideMark/>
          </w:tcPr>
          <w:p w14:paraId="7D116FAC"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6BA18CE8" w14:textId="77777777" w:rsidTr="00BD105F">
        <w:trPr>
          <w:jc w:val="center"/>
        </w:trPr>
        <w:tc>
          <w:tcPr>
            <w:tcW w:w="4103" w:type="dxa"/>
            <w:gridSpan w:val="2"/>
            <w:tcBorders>
              <w:top w:val="nil"/>
              <w:left w:val="single" w:sz="4" w:space="0" w:color="auto"/>
              <w:bottom w:val="single" w:sz="4" w:space="0" w:color="auto"/>
              <w:right w:val="single" w:sz="4" w:space="0" w:color="auto"/>
            </w:tcBorders>
            <w:shd w:val="clear" w:color="auto" w:fill="auto"/>
            <w:hideMark/>
          </w:tcPr>
          <w:p w14:paraId="1930AA1F" w14:textId="77777777" w:rsidR="00BD105F" w:rsidRPr="00C04A08" w:rsidRDefault="00BD105F" w:rsidP="00BD105F">
            <w:pPr>
              <w:pStyle w:val="TAH"/>
              <w:rPr>
                <w:rFonts w:eastAsia="Malgun Gothic"/>
              </w:rPr>
            </w:pPr>
          </w:p>
        </w:tc>
        <w:tc>
          <w:tcPr>
            <w:tcW w:w="1504" w:type="dxa"/>
            <w:tcBorders>
              <w:top w:val="single" w:sz="4" w:space="0" w:color="auto"/>
              <w:left w:val="single" w:sz="4" w:space="0" w:color="auto"/>
              <w:bottom w:val="single" w:sz="4" w:space="0" w:color="auto"/>
              <w:right w:val="single" w:sz="4" w:space="0" w:color="auto"/>
            </w:tcBorders>
            <w:hideMark/>
          </w:tcPr>
          <w:p w14:paraId="7AFB31E3" w14:textId="77777777" w:rsidR="00BD105F" w:rsidRPr="00C04A08" w:rsidRDefault="00BD105F" w:rsidP="00BD105F">
            <w:pPr>
              <w:pStyle w:val="TAH"/>
              <w:rPr>
                <w:rFonts w:eastAsia="Malgun Gothic"/>
              </w:rPr>
            </w:pPr>
            <w:r w:rsidRPr="00C04A08">
              <w:rPr>
                <w:rFonts w:eastAsia="Malgun Gothic"/>
              </w:rPr>
              <w:t>&lt; 400 MHz</w:t>
            </w:r>
          </w:p>
        </w:tc>
        <w:tc>
          <w:tcPr>
            <w:tcW w:w="1354" w:type="dxa"/>
            <w:tcBorders>
              <w:top w:val="single" w:sz="4" w:space="0" w:color="auto"/>
              <w:left w:val="single" w:sz="4" w:space="0" w:color="auto"/>
              <w:bottom w:val="single" w:sz="4" w:space="0" w:color="auto"/>
              <w:right w:val="single" w:sz="4" w:space="0" w:color="auto"/>
            </w:tcBorders>
          </w:tcPr>
          <w:p w14:paraId="11B5CE60"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400 MHz and &lt; 800 MHz</w:t>
            </w:r>
          </w:p>
        </w:tc>
        <w:tc>
          <w:tcPr>
            <w:tcW w:w="1371" w:type="dxa"/>
            <w:tcBorders>
              <w:top w:val="single" w:sz="4" w:space="0" w:color="auto"/>
              <w:left w:val="single" w:sz="4" w:space="0" w:color="auto"/>
              <w:bottom w:val="single" w:sz="4" w:space="0" w:color="auto"/>
              <w:right w:val="single" w:sz="4" w:space="0" w:color="auto"/>
            </w:tcBorders>
          </w:tcPr>
          <w:p w14:paraId="06BAE490"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 xml:space="preserve">800 MHz and </w:t>
            </w:r>
            <w:r w:rsidRPr="00C04A08">
              <w:rPr>
                <w:rFonts w:eastAsia="Malgun Gothic" w:cs="Arial"/>
              </w:rPr>
              <w:t xml:space="preserve">≤ </w:t>
            </w:r>
            <w:r w:rsidRPr="00C04A08">
              <w:rPr>
                <w:rFonts w:eastAsia="Malgun Gothic"/>
              </w:rPr>
              <w:t>1400 MHz</w:t>
            </w:r>
          </w:p>
        </w:tc>
        <w:tc>
          <w:tcPr>
            <w:tcW w:w="1297" w:type="dxa"/>
            <w:tcBorders>
              <w:top w:val="single" w:sz="4" w:space="0" w:color="auto"/>
              <w:left w:val="single" w:sz="4" w:space="0" w:color="auto"/>
              <w:bottom w:val="single" w:sz="4" w:space="0" w:color="auto"/>
              <w:right w:val="single" w:sz="4" w:space="0" w:color="auto"/>
            </w:tcBorders>
          </w:tcPr>
          <w:p w14:paraId="4ADF17D1"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BD105F" w:rsidRPr="00C04A08" w14:paraId="46128512"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2FA79446" w14:textId="77777777" w:rsidR="00BD105F" w:rsidRPr="00C04A08" w:rsidRDefault="00BD105F" w:rsidP="00BD105F">
            <w:pPr>
              <w:pStyle w:val="TAC"/>
              <w:rPr>
                <w:rFonts w:eastAsia="Malgun Gothic"/>
              </w:rPr>
            </w:pPr>
            <w:r w:rsidRPr="00C04A08">
              <w:rPr>
                <w:rFonts w:eastAsia="Malgun Gothic"/>
              </w:rPr>
              <w:t>DFT-s-OFDM</w:t>
            </w:r>
          </w:p>
        </w:tc>
        <w:tc>
          <w:tcPr>
            <w:tcW w:w="2048" w:type="dxa"/>
            <w:tcBorders>
              <w:top w:val="single" w:sz="4" w:space="0" w:color="auto"/>
              <w:left w:val="single" w:sz="4" w:space="0" w:color="auto"/>
              <w:bottom w:val="single" w:sz="4" w:space="0" w:color="auto"/>
              <w:right w:val="single" w:sz="4" w:space="0" w:color="auto"/>
            </w:tcBorders>
            <w:hideMark/>
          </w:tcPr>
          <w:p w14:paraId="4AEFFBCC" w14:textId="77777777" w:rsidR="00BD105F" w:rsidRPr="00C04A08" w:rsidRDefault="00BD105F" w:rsidP="00BD105F">
            <w:pPr>
              <w:pStyle w:val="TAC"/>
              <w:rPr>
                <w:rFonts w:eastAsia="Malgun Gothic"/>
              </w:rPr>
            </w:pPr>
            <w:r w:rsidRPr="00C04A08">
              <w:rPr>
                <w:rFonts w:eastAsia="Malgun Gothic"/>
              </w:rPr>
              <w:t>Pi/2 BPSK</w:t>
            </w:r>
          </w:p>
        </w:tc>
        <w:tc>
          <w:tcPr>
            <w:tcW w:w="1504" w:type="dxa"/>
            <w:tcBorders>
              <w:top w:val="single" w:sz="4" w:space="0" w:color="auto"/>
              <w:left w:val="single" w:sz="4" w:space="0" w:color="auto"/>
              <w:bottom w:val="single" w:sz="4" w:space="0" w:color="auto"/>
              <w:right w:val="single" w:sz="4" w:space="0" w:color="auto"/>
            </w:tcBorders>
          </w:tcPr>
          <w:p w14:paraId="739BAE0D" w14:textId="77777777" w:rsidR="00BD105F" w:rsidRPr="00C04A08" w:rsidRDefault="00BD105F" w:rsidP="00BD105F">
            <w:pPr>
              <w:pStyle w:val="TAC"/>
              <w:rPr>
                <w:rFonts w:eastAsia="Malgun Gothic"/>
              </w:rPr>
            </w:pPr>
            <w:r w:rsidRPr="00C04A08">
              <w:rPr>
                <w:rFonts w:cs="Arial"/>
                <w:szCs w:val="18"/>
                <w:lang w:val="en-US"/>
              </w:rPr>
              <w:t>≤ 6</w:t>
            </w:r>
          </w:p>
        </w:tc>
        <w:tc>
          <w:tcPr>
            <w:tcW w:w="1354" w:type="dxa"/>
            <w:tcBorders>
              <w:top w:val="single" w:sz="4" w:space="0" w:color="auto"/>
              <w:left w:val="single" w:sz="4" w:space="0" w:color="auto"/>
              <w:bottom w:val="single" w:sz="4" w:space="0" w:color="auto"/>
              <w:right w:val="single" w:sz="4" w:space="0" w:color="auto"/>
            </w:tcBorders>
          </w:tcPr>
          <w:p w14:paraId="36712CF9"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7.7</w:t>
            </w:r>
          </w:p>
        </w:tc>
        <w:tc>
          <w:tcPr>
            <w:tcW w:w="1371" w:type="dxa"/>
            <w:tcBorders>
              <w:top w:val="single" w:sz="4" w:space="0" w:color="auto"/>
              <w:left w:val="single" w:sz="4" w:space="0" w:color="auto"/>
              <w:bottom w:val="single" w:sz="4" w:space="0" w:color="auto"/>
              <w:right w:val="single" w:sz="4" w:space="0" w:color="auto"/>
            </w:tcBorders>
          </w:tcPr>
          <w:p w14:paraId="2ED716D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8.2</w:t>
            </w:r>
          </w:p>
        </w:tc>
        <w:tc>
          <w:tcPr>
            <w:tcW w:w="1297" w:type="dxa"/>
            <w:tcBorders>
              <w:top w:val="single" w:sz="4" w:space="0" w:color="auto"/>
              <w:left w:val="single" w:sz="4" w:space="0" w:color="auto"/>
              <w:bottom w:val="single" w:sz="4" w:space="0" w:color="auto"/>
              <w:right w:val="single" w:sz="4" w:space="0" w:color="auto"/>
            </w:tcBorders>
          </w:tcPr>
          <w:p w14:paraId="0C94DDED"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3B545D98"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4F87D150"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2875D8BC"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4C0862A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78BCE5D9"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01CA9F7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55551004"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23EF5B6C"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2E976F87"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029E69AF"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124917A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191DE4B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2ADB6EE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3F39B55C"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FCA5EF9"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3092FF46"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1257ED62"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523A90F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2BD8D8D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3904241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6EE8B08F"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435420FA"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41AA6E91" w14:textId="77777777" w:rsidR="00BD105F" w:rsidRPr="00C04A08" w:rsidRDefault="00BD105F" w:rsidP="00BD105F">
            <w:pPr>
              <w:pStyle w:val="TAC"/>
              <w:rPr>
                <w:rFonts w:eastAsia="Malgun Gothic"/>
              </w:rPr>
            </w:pPr>
            <w:r w:rsidRPr="00C04A08">
              <w:rPr>
                <w:rFonts w:eastAsia="Malgun Gothic"/>
              </w:rPr>
              <w:t>CP-OFDM</w:t>
            </w:r>
          </w:p>
        </w:tc>
        <w:tc>
          <w:tcPr>
            <w:tcW w:w="2048" w:type="dxa"/>
            <w:tcBorders>
              <w:top w:val="single" w:sz="4" w:space="0" w:color="auto"/>
              <w:left w:val="single" w:sz="4" w:space="0" w:color="auto"/>
              <w:bottom w:val="single" w:sz="4" w:space="0" w:color="auto"/>
              <w:right w:val="single" w:sz="4" w:space="0" w:color="auto"/>
            </w:tcBorders>
            <w:hideMark/>
          </w:tcPr>
          <w:p w14:paraId="4260911C"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0DABB03F"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0E9528E5"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0B4EA206"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62AA88EF"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14D0F88"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0D81DCBB"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49FDB777"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25743FA7" w14:textId="77777777" w:rsidR="00BD105F" w:rsidRPr="00C04A08" w:rsidRDefault="00BD105F" w:rsidP="00BD105F">
            <w:pPr>
              <w:pStyle w:val="TAC"/>
              <w:rPr>
                <w:rFonts w:eastAsia="Malgun Gothic"/>
              </w:rPr>
            </w:pPr>
            <w:r w:rsidRPr="00C04A08">
              <w:rPr>
                <w:rFonts w:cs="Arial"/>
                <w:szCs w:val="18"/>
                <w:lang w:val="en-US"/>
              </w:rPr>
              <w:t>≤ 7</w:t>
            </w:r>
          </w:p>
        </w:tc>
        <w:tc>
          <w:tcPr>
            <w:tcW w:w="1354" w:type="dxa"/>
            <w:tcBorders>
              <w:top w:val="single" w:sz="4" w:space="0" w:color="auto"/>
              <w:left w:val="single" w:sz="4" w:space="0" w:color="auto"/>
              <w:bottom w:val="single" w:sz="4" w:space="0" w:color="auto"/>
              <w:right w:val="single" w:sz="4" w:space="0" w:color="auto"/>
            </w:tcBorders>
          </w:tcPr>
          <w:p w14:paraId="77BAA0F6"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4DBDFF84"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0D00586D"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43EA5EFE"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6459CE9D"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645840B0"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28B6901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7EC3326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2172588A"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3ABB70FD" w14:textId="77777777" w:rsidR="00BD105F" w:rsidRPr="00C04A08" w:rsidRDefault="00BD105F" w:rsidP="00BD105F">
            <w:pPr>
              <w:pStyle w:val="TAC"/>
              <w:rPr>
                <w:rFonts w:eastAsia="Malgun Gothic"/>
              </w:rPr>
            </w:pPr>
            <w:r w:rsidRPr="00C04A08">
              <w:rPr>
                <w:rFonts w:cs="Arial"/>
                <w:szCs w:val="18"/>
                <w:lang w:val="en-US"/>
              </w:rPr>
              <w:t>≤ 11.7</w:t>
            </w:r>
          </w:p>
        </w:tc>
      </w:tr>
    </w:tbl>
    <w:p w14:paraId="114B2240" w14:textId="14C63339" w:rsidR="00E4700A" w:rsidRDefault="00E4700A" w:rsidP="00E4700A">
      <w:pPr>
        <w:rPr>
          <w:rFonts w:eastAsia="Malgun Gothic"/>
        </w:rPr>
      </w:pPr>
    </w:p>
    <w:p w14:paraId="12A7CF27" w14:textId="16E115E7" w:rsidR="00AD1D90" w:rsidRDefault="00AD1D90" w:rsidP="00E4700A">
      <w:r w:rsidRPr="00C04A08">
        <w:t>When different waveform types exist across CCs, the requirement is set by the waveform type used in the configuration with the largest MPR</w:t>
      </w:r>
      <w:r>
        <w:rPr>
          <w:vertAlign w:val="subscript"/>
        </w:rPr>
        <w:t>NC</w:t>
      </w:r>
      <w:r w:rsidRPr="00C04A08">
        <w:rPr>
          <w:vertAlign w:val="subscript"/>
        </w:rPr>
        <w:t>_CA</w:t>
      </w:r>
      <w:r w:rsidRPr="00C04A08">
        <w:t>.</w:t>
      </w:r>
    </w:p>
    <w:p w14:paraId="54120E6A" w14:textId="77777777" w:rsidR="00AD1D90" w:rsidRDefault="00AD1D90" w:rsidP="00E4700A">
      <w:pPr>
        <w:rPr>
          <w:rFonts w:eastAsia="Malgun Gothic"/>
        </w:rPr>
      </w:pPr>
    </w:p>
    <w:p w14:paraId="69509598" w14:textId="77777777" w:rsidR="00F40808" w:rsidRPr="00311FBF" w:rsidRDefault="00F40808" w:rsidP="00F40808">
      <w:pPr>
        <w:pStyle w:val="Heading5"/>
      </w:pPr>
      <w:bookmarkStart w:id="5152" w:name="_Toc106577288"/>
      <w:bookmarkStart w:id="5153" w:name="_Toc114537039"/>
      <w:bookmarkStart w:id="5154" w:name="_Toc115257307"/>
      <w:bookmarkStart w:id="5155" w:name="_Toc123086626"/>
      <w:bookmarkStart w:id="5156" w:name="_Toc124295950"/>
      <w:bookmarkStart w:id="5157" w:name="_Toc124296420"/>
      <w:bookmarkStart w:id="5158" w:name="_Toc130572236"/>
      <w:bookmarkStart w:id="5159" w:name="_Toc131708235"/>
      <w:bookmarkStart w:id="5160" w:name="_Toc137458042"/>
      <w:r w:rsidRPr="00311FBF">
        <w:t>6.2A.2.</w:t>
      </w:r>
      <w:r>
        <w:t>2</w:t>
      </w:r>
      <w:r w:rsidRPr="00311FBF">
        <w:t>.</w:t>
      </w:r>
      <w:r>
        <w:t>3</w:t>
      </w:r>
      <w:r w:rsidRPr="00311FBF">
        <w:tab/>
        <w:t xml:space="preserve">Maximum output power reduction for power class </w:t>
      </w:r>
      <w:r>
        <w:t>1</w:t>
      </w:r>
      <w:r w:rsidRPr="00311FBF">
        <w:t xml:space="preserve"> inter-band CA</w:t>
      </w:r>
      <w:bookmarkEnd w:id="5152"/>
      <w:bookmarkEnd w:id="5153"/>
      <w:bookmarkEnd w:id="5154"/>
      <w:bookmarkEnd w:id="5155"/>
      <w:bookmarkEnd w:id="5156"/>
      <w:bookmarkEnd w:id="5157"/>
      <w:bookmarkEnd w:id="5158"/>
      <w:bookmarkEnd w:id="5159"/>
      <w:bookmarkEnd w:id="5160"/>
    </w:p>
    <w:p w14:paraId="5387CB20" w14:textId="77777777" w:rsidR="00F40808" w:rsidRPr="00311FBF" w:rsidRDefault="00F40808" w:rsidP="00F40808">
      <w:r w:rsidRPr="00311FBF">
        <w:t xml:space="preserve">For inter-band carrier aggregation with uplink assigned to two NR bands, </w:t>
      </w:r>
      <w:r>
        <w:t xml:space="preserve">the </w:t>
      </w:r>
      <w:r w:rsidRPr="00311FBF">
        <w:t>MPR for each configured UL band</w:t>
      </w:r>
      <w:r>
        <w:t xml:space="preserve"> in the UL CA band combination</w:t>
      </w:r>
      <w:r w:rsidRPr="00311FBF">
        <w:t xml:space="preserve"> is:</w:t>
      </w:r>
    </w:p>
    <w:p w14:paraId="1B885B7A" w14:textId="77777777" w:rsidR="00F40808" w:rsidRPr="00311FBF" w:rsidRDefault="00F40808" w:rsidP="00F40808">
      <w:pPr>
        <w:pStyle w:val="EQ"/>
        <w:jc w:val="center"/>
      </w:pPr>
      <w:r w:rsidRPr="00311FBF">
        <w:t>MPR</w:t>
      </w:r>
      <w:r w:rsidRPr="00311FBF">
        <w:rPr>
          <w:vertAlign w:val="subscript"/>
        </w:rPr>
        <w:t xml:space="preserve">inter-band_CA </w:t>
      </w:r>
      <w:r w:rsidRPr="00311FBF">
        <w:t>= max(MPR</w:t>
      </w:r>
      <w:r>
        <w:rPr>
          <w:vertAlign w:val="subscript"/>
        </w:rPr>
        <w:t>S</w:t>
      </w:r>
      <w:r w:rsidRPr="00311FBF">
        <w:rPr>
          <w:vertAlign w:val="subscript"/>
        </w:rPr>
        <w:t>ingle</w:t>
      </w:r>
      <w:r>
        <w:rPr>
          <w:vertAlign w:val="subscript"/>
        </w:rPr>
        <w:t>Band</w:t>
      </w:r>
      <w:r w:rsidRPr="00311FBF">
        <w:t>, MPR</w:t>
      </w:r>
      <w:r w:rsidRPr="00311FBF">
        <w:rPr>
          <w:vertAlign w:val="subscript"/>
        </w:rPr>
        <w:t>PA-PA</w:t>
      </w:r>
      <w:r w:rsidRPr="00311FBF">
        <w:t>)</w:t>
      </w:r>
    </w:p>
    <w:p w14:paraId="592A0A6C" w14:textId="77777777" w:rsidR="00F40808" w:rsidRPr="00311FBF" w:rsidRDefault="00F40808" w:rsidP="00F40808">
      <w:r w:rsidRPr="00311FBF">
        <w:t>Where:</w:t>
      </w:r>
    </w:p>
    <w:p w14:paraId="3CDEA66E" w14:textId="77777777" w:rsidR="00F40808" w:rsidRPr="00311FBF" w:rsidRDefault="00F40808" w:rsidP="00F40808">
      <w:r w:rsidRPr="00311FBF">
        <w:t>MPR</w:t>
      </w:r>
      <w:r>
        <w:rPr>
          <w:vertAlign w:val="subscript"/>
        </w:rPr>
        <w:t>S</w:t>
      </w:r>
      <w:r w:rsidRPr="00311FBF">
        <w:rPr>
          <w:vertAlign w:val="subscript"/>
        </w:rPr>
        <w:t>ingle</w:t>
      </w:r>
      <w:r>
        <w:rPr>
          <w:vertAlign w:val="subscript"/>
        </w:rPr>
        <w:t>Band</w:t>
      </w:r>
      <w:r w:rsidRPr="00311FBF">
        <w:t xml:space="preserve"> is the MPR </w:t>
      </w:r>
      <w:r>
        <w:t>specified</w:t>
      </w:r>
      <w:r w:rsidRPr="00311FBF">
        <w:t xml:space="preserve"> in clause 6.2.2.</w:t>
      </w:r>
      <w:r>
        <w:t>1for the allocation and modulation type in that band</w:t>
      </w:r>
      <w:r w:rsidRPr="00311FBF">
        <w:t xml:space="preserve"> </w:t>
      </w:r>
    </w:p>
    <w:p w14:paraId="44A39198" w14:textId="10FB5D11" w:rsidR="00F40808" w:rsidRPr="00311FBF" w:rsidRDefault="00F40808" w:rsidP="00F40808">
      <w:r w:rsidRPr="00311FBF">
        <w:t>MPR</w:t>
      </w:r>
      <w:r w:rsidRPr="00311FBF">
        <w:rPr>
          <w:vertAlign w:val="subscript"/>
        </w:rPr>
        <w:t>PA-PA</w:t>
      </w:r>
      <w:r w:rsidRPr="00311FBF">
        <w:t xml:space="preserve"> is </w:t>
      </w:r>
      <w:r>
        <w:t>MAX(MPR1, MPR2), where MPR1 and MPR2 are specified</w:t>
      </w:r>
      <w:r w:rsidRPr="00311FBF">
        <w:t xml:space="preserve"> </w:t>
      </w:r>
      <w:r>
        <w:t xml:space="preserve">per band combination </w:t>
      </w:r>
      <w:r w:rsidRPr="00311FBF">
        <w:t xml:space="preserve">in </w:t>
      </w:r>
      <w:r>
        <w:t>T</w:t>
      </w:r>
      <w:r w:rsidRPr="00311FBF">
        <w:t>able 6.2A.2.</w:t>
      </w:r>
      <w:r>
        <w:t>2.2.3</w:t>
      </w:r>
      <w:r w:rsidRPr="00311FBF">
        <w:t>-1</w:t>
      </w:r>
      <w:r>
        <w:t xml:space="preserve"> and applies only when both bands have non-zero power UL RB allocations, 0 dB otherwise.</w:t>
      </w:r>
      <w:r w:rsidRPr="00311FBF">
        <w:t xml:space="preserve"> </w:t>
      </w:r>
    </w:p>
    <w:p w14:paraId="52154092" w14:textId="77777777" w:rsidR="00F40808" w:rsidRPr="00311FBF" w:rsidRDefault="00F40808" w:rsidP="00F40808">
      <w:pPr>
        <w:pStyle w:val="TH"/>
      </w:pPr>
      <w:r w:rsidRPr="00311FBF">
        <w:t>Table 6.2A.2.</w:t>
      </w:r>
      <w:r>
        <w:t>2.3</w:t>
      </w:r>
      <w:r w:rsidRPr="00311FBF">
        <w:t>-1: MPR</w:t>
      </w:r>
      <w:r w:rsidRPr="00311FBF">
        <w:rPr>
          <w:vertAlign w:val="subscript"/>
        </w:rPr>
        <w:t>PA-PA</w:t>
      </w:r>
      <w:r w:rsidRPr="00311FBF">
        <w:t xml:space="preserve"> for Inter-band </w:t>
      </w:r>
      <w:r>
        <w:t>UL</w:t>
      </w:r>
      <w:r w:rsidRPr="00311FBF">
        <w:t>CA</w:t>
      </w:r>
      <w:r>
        <w:t xml:space="preserve"> in FR2 for PC1</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1080"/>
        <w:gridCol w:w="2700"/>
        <w:gridCol w:w="4207"/>
      </w:tblGrid>
      <w:tr w:rsidR="00F40808" w:rsidRPr="00311FBF" w14:paraId="75B348BB"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hideMark/>
          </w:tcPr>
          <w:p w14:paraId="145AFE67" w14:textId="77777777" w:rsidR="00F40808" w:rsidRPr="00311FBF" w:rsidRDefault="00F40808" w:rsidP="001C3FF0">
            <w:pPr>
              <w:pStyle w:val="TAH"/>
              <w:rPr>
                <w:rFonts w:eastAsia="MS Mincho" w:cs="Arial"/>
              </w:rPr>
            </w:pPr>
            <w:r w:rsidRPr="00311FBF">
              <w:rPr>
                <w:rFonts w:cs="Arial"/>
              </w:rPr>
              <w:t>NR CA Band</w:t>
            </w:r>
          </w:p>
        </w:tc>
        <w:tc>
          <w:tcPr>
            <w:tcW w:w="1080" w:type="dxa"/>
            <w:tcBorders>
              <w:top w:val="single" w:sz="4" w:space="0" w:color="auto"/>
              <w:left w:val="single" w:sz="4" w:space="0" w:color="auto"/>
              <w:bottom w:val="single" w:sz="4" w:space="0" w:color="auto"/>
              <w:right w:val="single" w:sz="4" w:space="0" w:color="auto"/>
            </w:tcBorders>
            <w:hideMark/>
          </w:tcPr>
          <w:p w14:paraId="01DE7556" w14:textId="77777777" w:rsidR="00F40808" w:rsidRPr="00311FBF" w:rsidRDefault="00F40808" w:rsidP="001C3FF0">
            <w:pPr>
              <w:pStyle w:val="TAH"/>
              <w:rPr>
                <w:rFonts w:eastAsia="MS Mincho" w:cs="Arial"/>
              </w:rPr>
            </w:pPr>
            <w:r w:rsidRPr="00311FBF">
              <w:rPr>
                <w:rFonts w:eastAsia="MS Mincho" w:cs="Arial"/>
              </w:rPr>
              <w:t xml:space="preserve"> MPR</w:t>
            </w:r>
            <w:r w:rsidRPr="00311FBF">
              <w:rPr>
                <w:vertAlign w:val="subscript"/>
              </w:rPr>
              <w:t xml:space="preserve"> </w:t>
            </w:r>
          </w:p>
        </w:tc>
        <w:tc>
          <w:tcPr>
            <w:tcW w:w="2700" w:type="dxa"/>
            <w:tcBorders>
              <w:top w:val="single" w:sz="4" w:space="0" w:color="auto"/>
              <w:left w:val="single" w:sz="4" w:space="0" w:color="auto"/>
              <w:bottom w:val="single" w:sz="4" w:space="0" w:color="auto"/>
              <w:right w:val="single" w:sz="4" w:space="0" w:color="auto"/>
            </w:tcBorders>
          </w:tcPr>
          <w:p w14:paraId="4E481565" w14:textId="77777777" w:rsidR="00F40808" w:rsidRPr="00311FBF" w:rsidRDefault="00F40808" w:rsidP="001C3FF0">
            <w:pPr>
              <w:pStyle w:val="TAH"/>
              <w:rPr>
                <w:rFonts w:eastAsia="MS Mincho" w:cs="Arial"/>
              </w:rPr>
            </w:pPr>
            <w:r>
              <w:rPr>
                <w:rFonts w:eastAsia="MS Mincho" w:cs="Arial"/>
              </w:rPr>
              <w:t>Value (dB)</w:t>
            </w:r>
          </w:p>
        </w:tc>
        <w:tc>
          <w:tcPr>
            <w:tcW w:w="4207" w:type="dxa"/>
            <w:tcBorders>
              <w:top w:val="single" w:sz="4" w:space="0" w:color="auto"/>
              <w:left w:val="single" w:sz="4" w:space="0" w:color="auto"/>
              <w:bottom w:val="single" w:sz="4" w:space="0" w:color="auto"/>
              <w:right w:val="single" w:sz="4" w:space="0" w:color="auto"/>
            </w:tcBorders>
          </w:tcPr>
          <w:p w14:paraId="3E69A387" w14:textId="77777777" w:rsidR="00F40808" w:rsidRPr="00311FBF" w:rsidRDefault="00F40808" w:rsidP="001C3FF0">
            <w:pPr>
              <w:pStyle w:val="TAH"/>
              <w:rPr>
                <w:rFonts w:eastAsia="MS Mincho" w:cs="Arial"/>
              </w:rPr>
            </w:pPr>
            <w:r>
              <w:rPr>
                <w:rFonts w:eastAsia="MS Mincho" w:cs="Arial"/>
              </w:rPr>
              <w:t>Condition</w:t>
            </w:r>
          </w:p>
        </w:tc>
      </w:tr>
      <w:tr w:rsidR="00F40808" w:rsidRPr="00311FBF" w14:paraId="032E9D0E" w14:textId="77777777" w:rsidTr="001C3FF0">
        <w:trPr>
          <w:trHeight w:val="225"/>
          <w:jc w:val="center"/>
        </w:trPr>
        <w:tc>
          <w:tcPr>
            <w:tcW w:w="1705" w:type="dxa"/>
            <w:tcBorders>
              <w:top w:val="single" w:sz="4" w:space="0" w:color="auto"/>
              <w:left w:val="single" w:sz="4" w:space="0" w:color="auto"/>
              <w:bottom w:val="nil"/>
              <w:right w:val="single" w:sz="4" w:space="0" w:color="auto"/>
            </w:tcBorders>
          </w:tcPr>
          <w:p w14:paraId="79FA3434" w14:textId="77777777" w:rsidR="00F40808" w:rsidRPr="00311FBF" w:rsidRDefault="00F40808" w:rsidP="001C3FF0">
            <w:pPr>
              <w:pStyle w:val="TAC"/>
            </w:pPr>
            <w:r w:rsidRPr="00311FBF">
              <w:t>CA_n2</w:t>
            </w:r>
            <w:r>
              <w:t>60A</w:t>
            </w:r>
            <w:r w:rsidRPr="00311FBF">
              <w:t>-n2</w:t>
            </w:r>
            <w:r>
              <w:t>61A</w:t>
            </w:r>
          </w:p>
        </w:tc>
        <w:tc>
          <w:tcPr>
            <w:tcW w:w="1080" w:type="dxa"/>
            <w:tcBorders>
              <w:top w:val="single" w:sz="4" w:space="0" w:color="auto"/>
              <w:left w:val="single" w:sz="4" w:space="0" w:color="auto"/>
              <w:bottom w:val="single" w:sz="4" w:space="0" w:color="auto"/>
              <w:right w:val="single" w:sz="4" w:space="0" w:color="auto"/>
            </w:tcBorders>
          </w:tcPr>
          <w:p w14:paraId="0EB19BEA" w14:textId="77777777" w:rsidR="00F40808" w:rsidRPr="005E22BD" w:rsidRDefault="00F40808" w:rsidP="001C3FF0">
            <w:pPr>
              <w:pStyle w:val="TAC"/>
            </w:pPr>
            <w:r w:rsidRPr="00A374D9">
              <w:t>MPR1</w:t>
            </w:r>
          </w:p>
        </w:tc>
        <w:tc>
          <w:tcPr>
            <w:tcW w:w="2700" w:type="dxa"/>
            <w:tcBorders>
              <w:top w:val="single" w:sz="4" w:space="0" w:color="auto"/>
              <w:left w:val="single" w:sz="4" w:space="0" w:color="auto"/>
              <w:bottom w:val="single" w:sz="4" w:space="0" w:color="auto"/>
              <w:right w:val="single" w:sz="4" w:space="0" w:color="auto"/>
            </w:tcBorders>
          </w:tcPr>
          <w:p w14:paraId="4EB71E93" w14:textId="77777777" w:rsidR="00F40808" w:rsidRPr="00BA0F1E" w:rsidRDefault="00F40808" w:rsidP="001C3FF0">
            <w:pPr>
              <w:pStyle w:val="TAC"/>
              <w:rPr>
                <w:lang w:val="de-DE"/>
              </w:rPr>
            </w:pPr>
            <w:r w:rsidRPr="003B36F0">
              <w:rPr>
                <w:lang w:val="de-DE"/>
              </w:rPr>
              <w:t>Max(0,</w:t>
            </w:r>
            <w:r w:rsidRPr="00BA0F1E">
              <w:rPr>
                <w:lang w:val="de-DE"/>
              </w:rPr>
              <w:t xml:space="preserve"> </w:t>
            </w:r>
            <w:r w:rsidRPr="003B36F0">
              <w:rPr>
                <w:lang w:val="de-DE"/>
              </w:rPr>
              <w:t>10 - 10*log</w:t>
            </w:r>
            <w:r w:rsidRPr="003B36F0">
              <w:rPr>
                <w:vertAlign w:val="subscript"/>
                <w:lang w:val="de-DE"/>
              </w:rPr>
              <w:t>10</w:t>
            </w:r>
            <w:r w:rsidRPr="003B36F0">
              <w:rPr>
                <w:lang w:val="de-DE"/>
              </w:rPr>
              <w:t xml:space="preserve">(Max(1.0, </w:t>
            </w:r>
            <w:r w:rsidRPr="00BA0F1E">
              <w:rPr>
                <w:lang w:val="de-DE"/>
              </w:rPr>
              <w:t>L</w:t>
            </w:r>
            <w:r w:rsidRPr="003B36F0">
              <w:rPr>
                <w:vertAlign w:val="subscript"/>
                <w:lang w:val="de-DE"/>
              </w:rPr>
              <w:t>RB</w:t>
            </w:r>
            <w:r w:rsidRPr="00BA0F1E">
              <w:rPr>
                <w:vertAlign w:val="subscript"/>
                <w:lang w:val="de-DE"/>
              </w:rPr>
              <w:t>,min</w:t>
            </w:r>
            <w:r w:rsidRPr="003B36F0">
              <w:rPr>
                <w:lang w:val="de-DE"/>
              </w:rPr>
              <w:t>*12*SCS/1e6)))</w:t>
            </w:r>
          </w:p>
        </w:tc>
        <w:tc>
          <w:tcPr>
            <w:tcW w:w="4207" w:type="dxa"/>
            <w:tcBorders>
              <w:top w:val="single" w:sz="4" w:space="0" w:color="auto"/>
              <w:left w:val="single" w:sz="4" w:space="0" w:color="auto"/>
              <w:bottom w:val="single" w:sz="4" w:space="0" w:color="auto"/>
              <w:right w:val="single" w:sz="4" w:space="0" w:color="auto"/>
            </w:tcBorders>
          </w:tcPr>
          <w:p w14:paraId="621CBA94" w14:textId="77777777" w:rsidR="00F40808" w:rsidRPr="005E22BD" w:rsidRDefault="00F40808" w:rsidP="001C3FF0">
            <w:pPr>
              <w:pStyle w:val="TAC"/>
            </w:pPr>
            <w:r>
              <w:t>L</w:t>
            </w:r>
            <w:r w:rsidRPr="00B80FA9">
              <w:rPr>
                <w:vertAlign w:val="subscript"/>
              </w:rPr>
              <w:t>RB,min</w:t>
            </w:r>
            <w:r w:rsidRPr="005E22BD">
              <w:t xml:space="preserve"> </w:t>
            </w:r>
            <w:r>
              <w:t>= Min (L</w:t>
            </w:r>
            <w:r w:rsidRPr="00B80FA9">
              <w:rPr>
                <w:vertAlign w:val="subscript"/>
              </w:rPr>
              <w:t>RB,</w:t>
            </w:r>
            <w:r>
              <w:rPr>
                <w:vertAlign w:val="subscript"/>
              </w:rPr>
              <w:t>n260</w:t>
            </w:r>
            <w:r w:rsidRPr="005E22BD">
              <w:t xml:space="preserve"> </w:t>
            </w:r>
            <w:r>
              <w:t>, L</w:t>
            </w:r>
            <w:r w:rsidRPr="00B80FA9">
              <w:rPr>
                <w:vertAlign w:val="subscript"/>
              </w:rPr>
              <w:t>RB,</w:t>
            </w:r>
            <w:r>
              <w:rPr>
                <w:vertAlign w:val="subscript"/>
              </w:rPr>
              <w:t>n261</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r w:rsidR="00F40808" w:rsidRPr="00311FBF" w14:paraId="3BF3ADBD" w14:textId="77777777" w:rsidTr="001C3FF0">
        <w:trPr>
          <w:trHeight w:val="225"/>
          <w:jc w:val="center"/>
        </w:trPr>
        <w:tc>
          <w:tcPr>
            <w:tcW w:w="1705" w:type="dxa"/>
            <w:tcBorders>
              <w:top w:val="nil"/>
              <w:left w:val="single" w:sz="4" w:space="0" w:color="auto"/>
              <w:bottom w:val="single" w:sz="4" w:space="0" w:color="auto"/>
              <w:right w:val="single" w:sz="4" w:space="0" w:color="auto"/>
            </w:tcBorders>
          </w:tcPr>
          <w:p w14:paraId="2E4BDB08" w14:textId="77777777" w:rsidR="00F40808" w:rsidRPr="00311FBF" w:rsidRDefault="00F40808" w:rsidP="001C3FF0">
            <w:pPr>
              <w:pStyle w:val="TAC"/>
            </w:pPr>
          </w:p>
        </w:tc>
        <w:tc>
          <w:tcPr>
            <w:tcW w:w="1080" w:type="dxa"/>
            <w:tcBorders>
              <w:top w:val="single" w:sz="4" w:space="0" w:color="auto"/>
              <w:left w:val="single" w:sz="4" w:space="0" w:color="auto"/>
              <w:bottom w:val="single" w:sz="4" w:space="0" w:color="auto"/>
              <w:right w:val="single" w:sz="4" w:space="0" w:color="auto"/>
            </w:tcBorders>
          </w:tcPr>
          <w:p w14:paraId="2F1E9D8C" w14:textId="77777777" w:rsidR="00F40808" w:rsidRPr="00A374D9" w:rsidRDefault="00F40808" w:rsidP="001C3FF0">
            <w:pPr>
              <w:pStyle w:val="TAC"/>
            </w:pPr>
            <w:r w:rsidRPr="00A374D9">
              <w:t>MPR2</w:t>
            </w:r>
          </w:p>
        </w:tc>
        <w:tc>
          <w:tcPr>
            <w:tcW w:w="2700" w:type="dxa"/>
            <w:tcBorders>
              <w:top w:val="single" w:sz="4" w:space="0" w:color="auto"/>
              <w:left w:val="single" w:sz="4" w:space="0" w:color="auto"/>
              <w:bottom w:val="single" w:sz="4" w:space="0" w:color="auto"/>
              <w:right w:val="single" w:sz="4" w:space="0" w:color="auto"/>
            </w:tcBorders>
          </w:tcPr>
          <w:p w14:paraId="448ED3F5" w14:textId="77777777" w:rsidR="00F40808" w:rsidRPr="00A374D9" w:rsidRDefault="00F40808" w:rsidP="001C3FF0">
            <w:pPr>
              <w:pStyle w:val="TAC"/>
            </w:pPr>
            <w:r w:rsidRPr="005E22BD">
              <w:t>6.0 if condition satisfied, 0.0 otherwise</w:t>
            </w:r>
            <w:r w:rsidRPr="003B36F0">
              <w:rPr>
                <w:rFonts w:eastAsia="SimSun"/>
                <w:lang w:eastAsia="en-GB"/>
              </w:rPr>
              <w:t xml:space="preserve"> </w:t>
            </w:r>
          </w:p>
        </w:tc>
        <w:tc>
          <w:tcPr>
            <w:tcW w:w="4207" w:type="dxa"/>
            <w:tcBorders>
              <w:top w:val="single" w:sz="4" w:space="0" w:color="auto"/>
              <w:left w:val="single" w:sz="4" w:space="0" w:color="auto"/>
              <w:bottom w:val="single" w:sz="4" w:space="0" w:color="auto"/>
              <w:right w:val="single" w:sz="4" w:space="0" w:color="auto"/>
            </w:tcBorders>
          </w:tcPr>
          <w:p w14:paraId="36663E83" w14:textId="77777777" w:rsidR="00F40808" w:rsidRDefault="00F40808" w:rsidP="001C3FF0">
            <w:pPr>
              <w:pStyle w:val="TAC"/>
              <w:rPr>
                <w:rFonts w:eastAsia="SimSun"/>
                <w:lang w:eastAsia="en-GB"/>
              </w:rPr>
            </w:pPr>
            <w:r w:rsidRPr="003B36F0">
              <w:rPr>
                <w:rFonts w:eastAsia="SimSun"/>
                <w:lang w:eastAsia="en-GB"/>
              </w:rPr>
              <w:t>47.2 GHz &lt;= 2*f</w:t>
            </w:r>
            <w:r w:rsidRPr="003B36F0">
              <w:rPr>
                <w:rFonts w:eastAsia="SimSun"/>
                <w:vertAlign w:val="subscript"/>
                <w:lang w:eastAsia="en-GB"/>
              </w:rPr>
              <w:t xml:space="preserve">n260 </w:t>
            </w:r>
            <w:r w:rsidRPr="003B36F0">
              <w:rPr>
                <w:rFonts w:eastAsia="SimSun"/>
                <w:lang w:eastAsia="en-GB"/>
              </w:rPr>
              <w:t>- f</w:t>
            </w:r>
            <w:r w:rsidRPr="003B36F0">
              <w:rPr>
                <w:rFonts w:eastAsia="SimSun"/>
                <w:vertAlign w:val="subscript"/>
                <w:lang w:eastAsia="en-GB"/>
              </w:rPr>
              <w:t>n261</w:t>
            </w:r>
            <w:r w:rsidRPr="003B36F0">
              <w:rPr>
                <w:rFonts w:eastAsia="SimSun"/>
                <w:lang w:eastAsia="en-GB"/>
              </w:rPr>
              <w:t xml:space="preserve"> &lt;= 48.2 GHz</w:t>
            </w:r>
          </w:p>
          <w:p w14:paraId="0B78FFA2" w14:textId="77777777" w:rsidR="00F40808" w:rsidRPr="00A374D9" w:rsidRDefault="00F40808" w:rsidP="001C3FF0">
            <w:pPr>
              <w:pStyle w:val="TAC"/>
              <w:jc w:val="left"/>
            </w:pPr>
            <w:r>
              <w:t>Where f</w:t>
            </w:r>
            <w:r w:rsidRPr="003B36F0">
              <w:rPr>
                <w:vertAlign w:val="subscript"/>
              </w:rPr>
              <w:t>n</w:t>
            </w:r>
            <w:r>
              <w:t xml:space="preserve"> is any frequency inside the UL allocation in band ‘n’</w:t>
            </w:r>
          </w:p>
        </w:tc>
      </w:tr>
    </w:tbl>
    <w:p w14:paraId="71076A79" w14:textId="77777777" w:rsidR="00F40808" w:rsidRPr="00C04A08" w:rsidRDefault="00F40808" w:rsidP="00E4700A">
      <w:pPr>
        <w:rPr>
          <w:rFonts w:eastAsia="Malgun Gothic"/>
        </w:rPr>
      </w:pPr>
    </w:p>
    <w:p w14:paraId="0A6D9AEA" w14:textId="77777777" w:rsidR="00842EF7" w:rsidRPr="00C04A08" w:rsidRDefault="00842EF7" w:rsidP="00842EF7">
      <w:pPr>
        <w:pStyle w:val="Heading4"/>
      </w:pPr>
      <w:bookmarkStart w:id="5161" w:name="_Toc52196393"/>
      <w:bookmarkStart w:id="5162" w:name="_Toc52197373"/>
      <w:bookmarkStart w:id="5163" w:name="_Toc53173096"/>
      <w:bookmarkStart w:id="5164" w:name="_Toc53173465"/>
      <w:bookmarkStart w:id="5165" w:name="_Toc61119460"/>
      <w:bookmarkStart w:id="5166" w:name="_Toc61119842"/>
      <w:bookmarkStart w:id="5167" w:name="_Toc67925892"/>
      <w:bookmarkStart w:id="5168" w:name="_Toc75273530"/>
      <w:bookmarkStart w:id="5169" w:name="_Toc76510430"/>
      <w:bookmarkStart w:id="5170" w:name="_Toc83129584"/>
      <w:bookmarkStart w:id="5171" w:name="_Toc90591117"/>
      <w:bookmarkStart w:id="5172" w:name="_Toc98864144"/>
      <w:bookmarkStart w:id="5173" w:name="_Toc99733393"/>
      <w:bookmarkStart w:id="5174" w:name="_Toc106577289"/>
      <w:bookmarkStart w:id="5175" w:name="_Toc114537040"/>
      <w:bookmarkStart w:id="5176" w:name="_Toc115257308"/>
      <w:bookmarkStart w:id="5177" w:name="_Toc123086627"/>
      <w:bookmarkStart w:id="5178" w:name="_Toc124295951"/>
      <w:bookmarkStart w:id="5179" w:name="_Toc124296421"/>
      <w:bookmarkStart w:id="5180" w:name="_Toc130572237"/>
      <w:bookmarkStart w:id="5181" w:name="_Toc131708236"/>
      <w:bookmarkStart w:id="5182" w:name="_Toc137458043"/>
      <w:r w:rsidRPr="00C04A08">
        <w:t>6.2A.2.3</w:t>
      </w:r>
      <w:r w:rsidRPr="00C04A08">
        <w:tab/>
        <w:t>Maximum output power reduction for power class 2</w:t>
      </w:r>
      <w:bookmarkEnd w:id="5143"/>
      <w:bookmarkEnd w:id="5144"/>
      <w:bookmarkEnd w:id="5145"/>
      <w:bookmarkEnd w:id="5146"/>
      <w:bookmarkEnd w:id="5147"/>
      <w:bookmarkEnd w:id="5148"/>
      <w:bookmarkEnd w:id="5149"/>
      <w:bookmarkEnd w:id="515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p>
    <w:p w14:paraId="29DCB62F" w14:textId="77777777" w:rsidR="00842EF7" w:rsidRPr="00C04A08" w:rsidRDefault="00842EF7" w:rsidP="00842EF7">
      <w:r w:rsidRPr="00C04A08">
        <w:t xml:space="preserve">For power class </w:t>
      </w:r>
      <w:r w:rsidRPr="00C04A08">
        <w:rPr>
          <w:rFonts w:hint="eastAsia"/>
          <w:lang w:eastAsia="ko-KR"/>
        </w:rPr>
        <w:t>2</w:t>
      </w:r>
      <w:r w:rsidRPr="00C04A08">
        <w:t>, MPR specified in sub-clause 6.2A.2.4</w:t>
      </w:r>
      <w:r w:rsidR="00E4700A" w:rsidRPr="00C04A08">
        <w:rPr>
          <w:rFonts w:eastAsia="Malgun Gothic"/>
        </w:rPr>
        <w:t>.1</w:t>
      </w:r>
      <w:r w:rsidRPr="00C04A08">
        <w:t xml:space="preserve"> applies</w:t>
      </w:r>
      <w:r w:rsidR="00E4700A" w:rsidRPr="00C04A08">
        <w:rPr>
          <w:rFonts w:eastAsia="Malgun Gothic"/>
        </w:rPr>
        <w:t xml:space="preserve"> for intra-band contiguous UL CA and sub-clause 6.2A.2.4.2 applies for intra-band non-contiguous UL CA</w:t>
      </w:r>
      <w:r w:rsidRPr="00C04A08">
        <w:t xml:space="preserve">. </w:t>
      </w:r>
    </w:p>
    <w:p w14:paraId="1346053D" w14:textId="77777777" w:rsidR="00842EF7" w:rsidRPr="00C04A08" w:rsidRDefault="00842EF7" w:rsidP="00842EF7">
      <w:pPr>
        <w:pStyle w:val="TH"/>
      </w:pPr>
      <w:r w:rsidRPr="00C04A08">
        <w:t>Table 6.2A.2.</w:t>
      </w:r>
      <w:r w:rsidRPr="00C04A08">
        <w:rPr>
          <w:rFonts w:hint="eastAsia"/>
          <w:lang w:eastAsia="ko-KR"/>
        </w:rPr>
        <w:t>3</w:t>
      </w:r>
      <w:r w:rsidRPr="00C04A08">
        <w:t>-1: (Void)</w:t>
      </w:r>
    </w:p>
    <w:p w14:paraId="49B903E1" w14:textId="77777777" w:rsidR="00F40808" w:rsidRPr="00311FBF" w:rsidRDefault="00F40808" w:rsidP="00F40808">
      <w:r w:rsidRPr="00311FBF">
        <w:t xml:space="preserve">For inter-band carrier aggregation with uplink assigned to two NR bands, </w:t>
      </w:r>
      <w:r>
        <w:t xml:space="preserve">the </w:t>
      </w:r>
      <w:r w:rsidRPr="00311FBF">
        <w:t>MPR for each configured UL band</w:t>
      </w:r>
      <w:r>
        <w:t xml:space="preserve"> in the UL CA band combination</w:t>
      </w:r>
      <w:r w:rsidRPr="00311FBF">
        <w:t xml:space="preserve"> is:</w:t>
      </w:r>
    </w:p>
    <w:p w14:paraId="59D69D09" w14:textId="77777777" w:rsidR="00F40808" w:rsidRPr="00311FBF" w:rsidRDefault="00F40808" w:rsidP="00F40808">
      <w:pPr>
        <w:pStyle w:val="EQ"/>
        <w:jc w:val="center"/>
      </w:pPr>
      <w:r w:rsidRPr="00311FBF">
        <w:t>MPR</w:t>
      </w:r>
      <w:r w:rsidRPr="00311FBF">
        <w:rPr>
          <w:vertAlign w:val="subscript"/>
        </w:rPr>
        <w:t xml:space="preserve">inter-band_CA </w:t>
      </w:r>
      <w:r w:rsidRPr="00311FBF">
        <w:t>= max(MPR</w:t>
      </w:r>
      <w:r>
        <w:rPr>
          <w:vertAlign w:val="subscript"/>
        </w:rPr>
        <w:t>S</w:t>
      </w:r>
      <w:r w:rsidRPr="00311FBF">
        <w:rPr>
          <w:vertAlign w:val="subscript"/>
        </w:rPr>
        <w:t>ingle</w:t>
      </w:r>
      <w:r>
        <w:rPr>
          <w:vertAlign w:val="subscript"/>
        </w:rPr>
        <w:t>Band</w:t>
      </w:r>
      <w:r w:rsidRPr="00311FBF">
        <w:t>, MPR</w:t>
      </w:r>
      <w:r w:rsidRPr="00311FBF">
        <w:rPr>
          <w:vertAlign w:val="subscript"/>
        </w:rPr>
        <w:t>PA-PA</w:t>
      </w:r>
      <w:r w:rsidRPr="00311FBF">
        <w:t>)</w:t>
      </w:r>
    </w:p>
    <w:p w14:paraId="19535B5B" w14:textId="77777777" w:rsidR="00F40808" w:rsidRPr="00311FBF" w:rsidRDefault="00F40808" w:rsidP="00F40808">
      <w:r w:rsidRPr="00311FBF">
        <w:t>Where:</w:t>
      </w:r>
    </w:p>
    <w:p w14:paraId="2DE479EB" w14:textId="77777777" w:rsidR="00F40808" w:rsidRPr="00311FBF" w:rsidRDefault="00F40808" w:rsidP="00F40808">
      <w:r w:rsidRPr="00311FBF">
        <w:t>MPR</w:t>
      </w:r>
      <w:r>
        <w:rPr>
          <w:vertAlign w:val="subscript"/>
        </w:rPr>
        <w:t>Si</w:t>
      </w:r>
      <w:r w:rsidRPr="00311FBF">
        <w:rPr>
          <w:vertAlign w:val="subscript"/>
        </w:rPr>
        <w:t>ngle</w:t>
      </w:r>
      <w:r>
        <w:rPr>
          <w:vertAlign w:val="subscript"/>
        </w:rPr>
        <w:t>Band</w:t>
      </w:r>
      <w:r w:rsidRPr="00311FBF">
        <w:t xml:space="preserve"> is the MPR </w:t>
      </w:r>
      <w:r>
        <w:t>specified</w:t>
      </w:r>
      <w:r w:rsidRPr="00311FBF">
        <w:t xml:space="preserve"> in clause 6.2.2.</w:t>
      </w:r>
      <w:r>
        <w:t>2</w:t>
      </w:r>
      <w:r w:rsidRPr="00311FBF">
        <w:t xml:space="preserve"> </w:t>
      </w:r>
      <w:r>
        <w:t>for the allocation</w:t>
      </w:r>
      <w:r w:rsidRPr="00A24287">
        <w:t xml:space="preserve"> </w:t>
      </w:r>
      <w:r>
        <w:t>and modulation type in that band</w:t>
      </w:r>
    </w:p>
    <w:p w14:paraId="3125E744" w14:textId="77777777" w:rsidR="00F40808" w:rsidRPr="00311FBF" w:rsidRDefault="00F40808" w:rsidP="00F40808">
      <w:r w:rsidRPr="00311FBF">
        <w:t>MPR</w:t>
      </w:r>
      <w:r w:rsidRPr="00311FBF">
        <w:rPr>
          <w:vertAlign w:val="subscript"/>
        </w:rPr>
        <w:t>PA-PA</w:t>
      </w:r>
      <w:r w:rsidRPr="00311FBF">
        <w:t xml:space="preserve"> is </w:t>
      </w:r>
      <w:r>
        <w:t xml:space="preserve">specified </w:t>
      </w:r>
      <w:r w:rsidRPr="00311FBF">
        <w:t xml:space="preserve">in </w:t>
      </w:r>
      <w:r>
        <w:t>T</w:t>
      </w:r>
      <w:r w:rsidRPr="00311FBF">
        <w:t>able 6.2A.2.</w:t>
      </w:r>
      <w:r>
        <w:t>3</w:t>
      </w:r>
      <w:r w:rsidRPr="00311FBF">
        <w:t>-</w:t>
      </w:r>
      <w:r>
        <w:t>2 and applies only when both bands have non-zero UL RB allocations, 0 dB otherwise.</w:t>
      </w:r>
      <w:r w:rsidRPr="00311FBF">
        <w:t xml:space="preserve"> </w:t>
      </w:r>
    </w:p>
    <w:p w14:paraId="1625ECB4" w14:textId="77777777" w:rsidR="00F40808" w:rsidRPr="00311FBF" w:rsidRDefault="00F40808" w:rsidP="00F40808">
      <w:pPr>
        <w:pStyle w:val="TH"/>
      </w:pPr>
      <w:r w:rsidRPr="00311FBF">
        <w:lastRenderedPageBreak/>
        <w:t>Table 6.2A.2.</w:t>
      </w:r>
      <w:r>
        <w:t>3</w:t>
      </w:r>
      <w:r w:rsidRPr="00311FBF">
        <w:t>-</w:t>
      </w:r>
      <w:r>
        <w:t>2</w:t>
      </w:r>
      <w:r w:rsidRPr="00311FBF">
        <w:t>: MPR</w:t>
      </w:r>
      <w:r w:rsidRPr="00311FBF">
        <w:rPr>
          <w:vertAlign w:val="subscript"/>
        </w:rPr>
        <w:t>PA-PA</w:t>
      </w:r>
      <w:r w:rsidRPr="00311FBF">
        <w:t xml:space="preserve"> for Inter-band </w:t>
      </w:r>
      <w:r>
        <w:t>UL</w:t>
      </w:r>
      <w:r w:rsidRPr="00311FBF">
        <w:t>CA</w:t>
      </w:r>
      <w:r>
        <w:t xml:space="preserve"> in FR2 for PC2</w:t>
      </w:r>
    </w:p>
    <w:tbl>
      <w:tblPr>
        <w:tblW w:w="8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2700"/>
        <w:gridCol w:w="4207"/>
      </w:tblGrid>
      <w:tr w:rsidR="00F40808" w:rsidRPr="00311FBF" w14:paraId="6BD96CA2"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hideMark/>
          </w:tcPr>
          <w:p w14:paraId="47F6766E" w14:textId="77777777" w:rsidR="00F40808" w:rsidRPr="00311FBF" w:rsidRDefault="00F40808" w:rsidP="001C3FF0">
            <w:pPr>
              <w:pStyle w:val="TAH"/>
              <w:rPr>
                <w:rFonts w:eastAsia="MS Mincho" w:cs="Arial"/>
              </w:rPr>
            </w:pPr>
            <w:r w:rsidRPr="00311FBF">
              <w:rPr>
                <w:rFonts w:cs="Arial"/>
              </w:rPr>
              <w:t>NR CA Band</w:t>
            </w:r>
          </w:p>
        </w:tc>
        <w:tc>
          <w:tcPr>
            <w:tcW w:w="2700" w:type="dxa"/>
            <w:tcBorders>
              <w:top w:val="single" w:sz="4" w:space="0" w:color="auto"/>
              <w:left w:val="single" w:sz="4" w:space="0" w:color="auto"/>
              <w:bottom w:val="single" w:sz="4" w:space="0" w:color="auto"/>
              <w:right w:val="single" w:sz="4" w:space="0" w:color="auto"/>
            </w:tcBorders>
          </w:tcPr>
          <w:p w14:paraId="552A26E9" w14:textId="77777777" w:rsidR="00F40808" w:rsidRPr="00311FBF" w:rsidRDefault="00F40808" w:rsidP="001C3FF0">
            <w:pPr>
              <w:pStyle w:val="TAH"/>
              <w:rPr>
                <w:rFonts w:eastAsia="MS Mincho" w:cs="Arial"/>
              </w:rPr>
            </w:pPr>
            <w:r>
              <w:rPr>
                <w:rFonts w:eastAsia="MS Mincho" w:cs="Arial"/>
              </w:rPr>
              <w:t>Value (dB)</w:t>
            </w:r>
          </w:p>
        </w:tc>
        <w:tc>
          <w:tcPr>
            <w:tcW w:w="4207" w:type="dxa"/>
            <w:tcBorders>
              <w:top w:val="single" w:sz="4" w:space="0" w:color="auto"/>
              <w:left w:val="single" w:sz="4" w:space="0" w:color="auto"/>
              <w:bottom w:val="single" w:sz="4" w:space="0" w:color="auto"/>
              <w:right w:val="single" w:sz="4" w:space="0" w:color="auto"/>
            </w:tcBorders>
          </w:tcPr>
          <w:p w14:paraId="4D23A763" w14:textId="77777777" w:rsidR="00F40808" w:rsidRPr="00311FBF" w:rsidRDefault="00F40808" w:rsidP="001C3FF0">
            <w:pPr>
              <w:pStyle w:val="TAH"/>
              <w:rPr>
                <w:rFonts w:eastAsia="MS Mincho" w:cs="Arial"/>
              </w:rPr>
            </w:pPr>
            <w:r>
              <w:rPr>
                <w:rFonts w:eastAsia="MS Mincho" w:cs="Arial"/>
              </w:rPr>
              <w:t>Condition</w:t>
            </w:r>
          </w:p>
        </w:tc>
      </w:tr>
      <w:tr w:rsidR="00F40808" w:rsidRPr="00311FBF" w14:paraId="5A988CB2"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tcPr>
          <w:p w14:paraId="0F2983BB" w14:textId="77777777" w:rsidR="00F40808" w:rsidRPr="00311FBF" w:rsidRDefault="00F40808" w:rsidP="001C3FF0">
            <w:pPr>
              <w:pStyle w:val="TAC"/>
            </w:pPr>
            <w:r w:rsidRPr="00311FBF">
              <w:t>CA_n2</w:t>
            </w:r>
            <w:r>
              <w:t>57A</w:t>
            </w:r>
            <w:r w:rsidRPr="00311FBF">
              <w:t>-n2</w:t>
            </w:r>
            <w:r>
              <w:t>59A</w:t>
            </w:r>
          </w:p>
        </w:tc>
        <w:tc>
          <w:tcPr>
            <w:tcW w:w="2700" w:type="dxa"/>
            <w:tcBorders>
              <w:top w:val="single" w:sz="4" w:space="0" w:color="auto"/>
              <w:left w:val="single" w:sz="4" w:space="0" w:color="auto"/>
              <w:bottom w:val="single" w:sz="4" w:space="0" w:color="auto"/>
              <w:right w:val="single" w:sz="4" w:space="0" w:color="auto"/>
            </w:tcBorders>
          </w:tcPr>
          <w:p w14:paraId="46AF6098" w14:textId="77777777" w:rsidR="00F40808" w:rsidRPr="00BA0F1E" w:rsidRDefault="00F40808" w:rsidP="001C3FF0">
            <w:pPr>
              <w:pStyle w:val="TAC"/>
              <w:rPr>
                <w:lang w:val="de-DE"/>
              </w:rPr>
            </w:pPr>
            <w:r w:rsidRPr="003B36F0">
              <w:rPr>
                <w:lang w:val="de-DE"/>
              </w:rPr>
              <w:t>Max(0,</w:t>
            </w:r>
            <w:r w:rsidRPr="00BA0F1E">
              <w:rPr>
                <w:lang w:val="de-DE"/>
              </w:rPr>
              <w:t xml:space="preserve"> 6</w:t>
            </w:r>
            <w:r w:rsidRPr="003B36F0">
              <w:rPr>
                <w:lang w:val="de-DE"/>
              </w:rPr>
              <w:t xml:space="preserve"> - 10*log</w:t>
            </w:r>
            <w:r w:rsidRPr="003B36F0">
              <w:rPr>
                <w:vertAlign w:val="subscript"/>
                <w:lang w:val="de-DE"/>
              </w:rPr>
              <w:t>10</w:t>
            </w:r>
            <w:r w:rsidRPr="003B36F0">
              <w:rPr>
                <w:lang w:val="de-DE"/>
              </w:rPr>
              <w:t xml:space="preserve">(Max(1.0, </w:t>
            </w:r>
            <w:r w:rsidRPr="00BA0F1E">
              <w:rPr>
                <w:lang w:val="de-DE"/>
              </w:rPr>
              <w:t>L</w:t>
            </w:r>
            <w:r w:rsidRPr="003B36F0">
              <w:rPr>
                <w:vertAlign w:val="subscript"/>
                <w:lang w:val="de-DE"/>
              </w:rPr>
              <w:t>RB</w:t>
            </w:r>
            <w:r w:rsidRPr="00BA0F1E">
              <w:rPr>
                <w:vertAlign w:val="subscript"/>
                <w:lang w:val="de-DE"/>
              </w:rPr>
              <w:t>,min</w:t>
            </w:r>
            <w:r w:rsidRPr="003B36F0">
              <w:rPr>
                <w:lang w:val="de-DE"/>
              </w:rPr>
              <w:t>*12*SCS/1e6)))</w:t>
            </w:r>
          </w:p>
        </w:tc>
        <w:tc>
          <w:tcPr>
            <w:tcW w:w="4207" w:type="dxa"/>
            <w:tcBorders>
              <w:top w:val="single" w:sz="4" w:space="0" w:color="auto"/>
              <w:left w:val="single" w:sz="4" w:space="0" w:color="auto"/>
              <w:bottom w:val="single" w:sz="4" w:space="0" w:color="auto"/>
              <w:right w:val="single" w:sz="4" w:space="0" w:color="auto"/>
            </w:tcBorders>
          </w:tcPr>
          <w:p w14:paraId="511981E2" w14:textId="77777777" w:rsidR="00F40808" w:rsidRPr="005E22BD" w:rsidRDefault="00F40808" w:rsidP="001C3FF0">
            <w:pPr>
              <w:pStyle w:val="TAC"/>
            </w:pPr>
            <w:r>
              <w:t>L</w:t>
            </w:r>
            <w:r w:rsidRPr="00B80FA9">
              <w:rPr>
                <w:vertAlign w:val="subscript"/>
              </w:rPr>
              <w:t>RB,min</w:t>
            </w:r>
            <w:r w:rsidRPr="005E22BD">
              <w:t xml:space="preserve"> </w:t>
            </w:r>
            <w:r>
              <w:t>= Min (L</w:t>
            </w:r>
            <w:r w:rsidRPr="00B80FA9">
              <w:rPr>
                <w:vertAlign w:val="subscript"/>
              </w:rPr>
              <w:t>RB,</w:t>
            </w:r>
            <w:r>
              <w:rPr>
                <w:vertAlign w:val="subscript"/>
              </w:rPr>
              <w:t>n257</w:t>
            </w:r>
            <w:r w:rsidRPr="005E22BD">
              <w:t xml:space="preserve"> </w:t>
            </w:r>
            <w:r>
              <w:t>, L</w:t>
            </w:r>
            <w:r w:rsidRPr="00B80FA9">
              <w:rPr>
                <w:vertAlign w:val="subscript"/>
              </w:rPr>
              <w:t>RB,</w:t>
            </w:r>
            <w:r>
              <w:rPr>
                <w:vertAlign w:val="subscript"/>
              </w:rPr>
              <w:t>n259</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bl>
    <w:p w14:paraId="0043B8AD" w14:textId="77777777" w:rsidR="00842EF7" w:rsidRPr="00C04A08" w:rsidRDefault="00842EF7" w:rsidP="00842EF7">
      <w:pPr>
        <w:rPr>
          <w:lang w:eastAsia="ko-KR"/>
        </w:rPr>
      </w:pPr>
    </w:p>
    <w:p w14:paraId="41106B36" w14:textId="77777777" w:rsidR="00842EF7" w:rsidRPr="00C04A08" w:rsidRDefault="00842EF7" w:rsidP="0013282A">
      <w:pPr>
        <w:pStyle w:val="Heading4"/>
      </w:pPr>
      <w:bookmarkStart w:id="5183" w:name="_Toc21340788"/>
      <w:bookmarkStart w:id="5184" w:name="_Toc29805235"/>
      <w:bookmarkStart w:id="5185" w:name="_Toc36456444"/>
      <w:bookmarkStart w:id="5186" w:name="_Toc36469542"/>
      <w:bookmarkStart w:id="5187" w:name="_Toc37253951"/>
      <w:bookmarkStart w:id="5188" w:name="_Toc37322808"/>
      <w:bookmarkStart w:id="5189" w:name="_Toc37324214"/>
      <w:bookmarkStart w:id="5190" w:name="_Toc45889737"/>
      <w:bookmarkStart w:id="5191" w:name="_Toc52196394"/>
      <w:bookmarkStart w:id="5192" w:name="_Toc52197374"/>
      <w:bookmarkStart w:id="5193" w:name="_Toc53173097"/>
      <w:bookmarkStart w:id="5194" w:name="_Toc53173466"/>
      <w:bookmarkStart w:id="5195" w:name="_Toc61119461"/>
      <w:bookmarkStart w:id="5196" w:name="_Toc61119843"/>
      <w:bookmarkStart w:id="5197" w:name="_Toc67925893"/>
      <w:bookmarkStart w:id="5198" w:name="_Toc75273531"/>
      <w:bookmarkStart w:id="5199" w:name="_Toc76510431"/>
      <w:bookmarkStart w:id="5200" w:name="_Toc83129585"/>
      <w:bookmarkStart w:id="5201" w:name="_Toc90591118"/>
      <w:bookmarkStart w:id="5202" w:name="_Toc98864145"/>
      <w:bookmarkStart w:id="5203" w:name="_Toc99733394"/>
      <w:bookmarkStart w:id="5204" w:name="_Toc106577290"/>
      <w:bookmarkStart w:id="5205" w:name="_Toc114537041"/>
      <w:bookmarkStart w:id="5206" w:name="_Toc115257309"/>
      <w:bookmarkStart w:id="5207" w:name="_Toc123086628"/>
      <w:bookmarkStart w:id="5208" w:name="_Toc124295952"/>
      <w:bookmarkStart w:id="5209" w:name="_Toc124296422"/>
      <w:bookmarkStart w:id="5210" w:name="_Toc130572238"/>
      <w:bookmarkStart w:id="5211" w:name="_Toc131708237"/>
      <w:bookmarkStart w:id="5212" w:name="_Toc137458044"/>
      <w:r w:rsidRPr="00C04A08">
        <w:t>6.2A.2.4</w:t>
      </w:r>
      <w:r w:rsidRPr="00C04A08">
        <w:tab/>
        <w:t>Maximum output power reduction for power class 3</w:t>
      </w:r>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p>
    <w:p w14:paraId="2DEDD076" w14:textId="77777777" w:rsidR="00E4700A" w:rsidRPr="00C04A08" w:rsidRDefault="00E4700A" w:rsidP="0013282A">
      <w:pPr>
        <w:pStyle w:val="Heading5"/>
        <w:rPr>
          <w:rFonts w:eastAsia="Malgun Gothic"/>
          <w:sz w:val="24"/>
        </w:rPr>
      </w:pPr>
      <w:bookmarkStart w:id="5213" w:name="_Toc52196395"/>
      <w:bookmarkStart w:id="5214" w:name="_Toc52197375"/>
      <w:bookmarkStart w:id="5215" w:name="_Toc53173098"/>
      <w:bookmarkStart w:id="5216" w:name="_Toc53173467"/>
      <w:bookmarkStart w:id="5217" w:name="_Toc61119462"/>
      <w:bookmarkStart w:id="5218" w:name="_Toc61119844"/>
      <w:bookmarkStart w:id="5219" w:name="_Toc67925894"/>
      <w:bookmarkStart w:id="5220" w:name="_Toc75273532"/>
      <w:bookmarkStart w:id="5221" w:name="_Toc76510432"/>
      <w:bookmarkStart w:id="5222" w:name="_Toc83129586"/>
      <w:bookmarkStart w:id="5223" w:name="_Toc90591119"/>
      <w:bookmarkStart w:id="5224" w:name="_Toc98864146"/>
      <w:bookmarkStart w:id="5225" w:name="_Toc99733395"/>
      <w:bookmarkStart w:id="5226" w:name="_Toc106577291"/>
      <w:bookmarkStart w:id="5227" w:name="_Toc114537042"/>
      <w:bookmarkStart w:id="5228" w:name="_Toc115257310"/>
      <w:bookmarkStart w:id="5229" w:name="_Toc123086629"/>
      <w:bookmarkStart w:id="5230" w:name="_Toc124295953"/>
      <w:bookmarkStart w:id="5231" w:name="_Toc124296423"/>
      <w:bookmarkStart w:id="5232" w:name="_Toc130572239"/>
      <w:bookmarkStart w:id="5233" w:name="_Toc131708238"/>
      <w:bookmarkStart w:id="5234" w:name="_Toc137458045"/>
      <w:r w:rsidRPr="00C04A08">
        <w:t>6.2A.2.4.1</w:t>
      </w:r>
      <w:r w:rsidRPr="00C04A08">
        <w:tab/>
        <w:t>Maximum output power reduction for power class 3 intra-band contiguous CA</w:t>
      </w:r>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p>
    <w:p w14:paraId="0BF87A1F" w14:textId="31B449B4" w:rsidR="00E547BD" w:rsidRPr="00C04A08" w:rsidRDefault="00E547BD" w:rsidP="00E547BD">
      <w:r w:rsidRPr="00C04A08">
        <w:t xml:space="preserve">For power class 3, MPR for </w:t>
      </w:r>
      <w:r w:rsidRPr="00C04A08">
        <w:rPr>
          <w:rFonts w:eastAsia="Malgun Gothic"/>
        </w:rPr>
        <w:t xml:space="preserve">intra-band contiguous </w:t>
      </w:r>
      <w:r w:rsidRPr="00C04A08">
        <w:t xml:space="preserve">UL </w:t>
      </w:r>
      <w:r w:rsidRPr="00C04A08">
        <w:rPr>
          <w:rFonts w:eastAsia="Malgun Gothic"/>
        </w:rPr>
        <w:t xml:space="preserve">CA with </w:t>
      </w:r>
      <w:r w:rsidRPr="00C04A08">
        <w:t>contiguous allocations within the cumulative aggregated bandwidth is denoted as MPR</w:t>
      </w:r>
      <w:r w:rsidRPr="00C04A08">
        <w:rPr>
          <w:vertAlign w:val="subscript"/>
        </w:rPr>
        <w:t>C_CA</w:t>
      </w:r>
      <w:r w:rsidRPr="00C04A08">
        <w:t xml:space="preserve"> and is defined in Table</w:t>
      </w:r>
      <w:r>
        <w:t>s</w:t>
      </w:r>
      <w:r w:rsidRPr="00C04A08">
        <w:t xml:space="preserve"> 6.2A.2.4-1</w:t>
      </w:r>
      <w:r>
        <w:t xml:space="preserve"> and 6.2A.2.4-2</w:t>
      </w:r>
      <w:r w:rsidRPr="00C04A08">
        <w:t>.</w:t>
      </w:r>
    </w:p>
    <w:p w14:paraId="066E9297" w14:textId="77777777" w:rsidR="00E547BD" w:rsidRPr="00C04A08" w:rsidRDefault="00E547BD" w:rsidP="00E547BD">
      <w:pPr>
        <w:pStyle w:val="TH"/>
      </w:pPr>
      <w:r w:rsidRPr="00C04A08">
        <w:t>Table 6.2A.2.4-1: Maximum power reduction (MPR</w:t>
      </w:r>
      <w:r w:rsidRPr="00C04A08">
        <w:rPr>
          <w:vertAlign w:val="subscript"/>
        </w:rPr>
        <w:t>C_CA</w:t>
      </w:r>
      <w:r w:rsidRPr="00C04A08">
        <w:t>) for UE power class 3</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1655"/>
        <w:gridCol w:w="1774"/>
        <w:gridCol w:w="1540"/>
        <w:gridCol w:w="1555"/>
        <w:gridCol w:w="1438"/>
      </w:tblGrid>
      <w:tr w:rsidR="00BD105F" w:rsidRPr="00C04A08" w14:paraId="64C3642B" w14:textId="77777777" w:rsidTr="00BD105F">
        <w:trPr>
          <w:trHeight w:val="187"/>
          <w:jc w:val="center"/>
        </w:trPr>
        <w:tc>
          <w:tcPr>
            <w:tcW w:w="3324" w:type="dxa"/>
            <w:gridSpan w:val="2"/>
            <w:tcBorders>
              <w:bottom w:val="nil"/>
            </w:tcBorders>
            <w:shd w:val="clear" w:color="auto" w:fill="auto"/>
          </w:tcPr>
          <w:p w14:paraId="07EC20E5" w14:textId="77777777" w:rsidR="00BD105F" w:rsidRPr="00C04A08" w:rsidRDefault="00BD105F" w:rsidP="00F91227">
            <w:pPr>
              <w:pStyle w:val="TAH"/>
            </w:pPr>
          </w:p>
        </w:tc>
        <w:tc>
          <w:tcPr>
            <w:tcW w:w="6307" w:type="dxa"/>
            <w:gridSpan w:val="4"/>
            <w:shd w:val="clear" w:color="auto" w:fill="auto"/>
          </w:tcPr>
          <w:p w14:paraId="08B6B827" w14:textId="77777777" w:rsidR="00BD105F" w:rsidRPr="00C04A08" w:rsidRDefault="00BD105F" w:rsidP="00E4700A">
            <w:pPr>
              <w:pStyle w:val="TAH"/>
            </w:pPr>
            <w:r w:rsidRPr="00C04A08">
              <w:t>Cumulative aggregated channel</w:t>
            </w:r>
            <w:r w:rsidRPr="00C04A08">
              <w:rPr>
                <w:rFonts w:eastAsia="Malgun Gothic"/>
              </w:rPr>
              <w:t xml:space="preserve"> </w:t>
            </w:r>
            <w:r w:rsidRPr="00C04A08">
              <w:t xml:space="preserve">bandwidth </w:t>
            </w:r>
            <w:r w:rsidRPr="00C04A08">
              <w:rPr>
                <w:rFonts w:eastAsia="Malgun Gothic"/>
              </w:rPr>
              <w:t>(CABW)</w:t>
            </w:r>
          </w:p>
        </w:tc>
      </w:tr>
      <w:tr w:rsidR="00BD105F" w:rsidRPr="00C04A08" w14:paraId="62281483" w14:textId="77777777" w:rsidTr="00BD105F">
        <w:trPr>
          <w:trHeight w:val="187"/>
          <w:jc w:val="center"/>
        </w:trPr>
        <w:tc>
          <w:tcPr>
            <w:tcW w:w="3324" w:type="dxa"/>
            <w:gridSpan w:val="2"/>
            <w:tcBorders>
              <w:top w:val="nil"/>
            </w:tcBorders>
            <w:shd w:val="clear" w:color="auto" w:fill="auto"/>
          </w:tcPr>
          <w:p w14:paraId="36E6A1B5" w14:textId="77777777" w:rsidR="00BD105F" w:rsidRPr="00C04A08" w:rsidRDefault="00BD105F" w:rsidP="00F91227">
            <w:pPr>
              <w:pStyle w:val="TAH"/>
            </w:pPr>
          </w:p>
        </w:tc>
        <w:tc>
          <w:tcPr>
            <w:tcW w:w="1774" w:type="dxa"/>
            <w:shd w:val="clear" w:color="auto" w:fill="auto"/>
          </w:tcPr>
          <w:p w14:paraId="48D67FA9" w14:textId="77777777" w:rsidR="00BD105F" w:rsidRPr="00C04A08" w:rsidRDefault="00BD105F" w:rsidP="00F91227">
            <w:pPr>
              <w:pStyle w:val="TAH"/>
            </w:pPr>
            <w:r w:rsidRPr="00C04A08">
              <w:rPr>
                <w:rFonts w:eastAsia="Yu Mincho" w:cs="Arial"/>
                <w:lang w:eastAsia="ja-JP"/>
              </w:rPr>
              <w:t>≤</w:t>
            </w:r>
            <w:r w:rsidRPr="00C04A08">
              <w:t xml:space="preserve"> 400 MHz</w:t>
            </w:r>
          </w:p>
        </w:tc>
        <w:tc>
          <w:tcPr>
            <w:tcW w:w="1540" w:type="dxa"/>
          </w:tcPr>
          <w:p w14:paraId="67EC473D" w14:textId="77777777" w:rsidR="00BD105F" w:rsidRPr="00C04A08" w:rsidRDefault="00BD105F" w:rsidP="00F91227">
            <w:pPr>
              <w:pStyle w:val="TAH"/>
            </w:pPr>
            <w:r w:rsidRPr="00C04A08">
              <w:rPr>
                <w:rFonts w:cs="Arial"/>
              </w:rPr>
              <w:t xml:space="preserve">&gt; </w:t>
            </w:r>
            <w:r w:rsidRPr="00C04A08">
              <w:t>400 MHz and &lt; 800 MHz</w:t>
            </w:r>
          </w:p>
        </w:tc>
        <w:tc>
          <w:tcPr>
            <w:tcW w:w="1555" w:type="dxa"/>
          </w:tcPr>
          <w:p w14:paraId="6E75EEFC" w14:textId="77777777" w:rsidR="00BD105F" w:rsidRPr="00C04A08" w:rsidRDefault="00BD105F" w:rsidP="00F91227">
            <w:pPr>
              <w:pStyle w:val="TAH"/>
            </w:pPr>
            <w:r w:rsidRPr="00C04A08">
              <w:rPr>
                <w:rFonts w:cs="Arial"/>
              </w:rPr>
              <w:t>≥</w:t>
            </w:r>
            <w:r w:rsidRPr="00C04A08">
              <w:t xml:space="preserve"> 800 MHz and </w:t>
            </w:r>
            <w:r w:rsidRPr="00C04A08">
              <w:rPr>
                <w:rFonts w:cs="Arial"/>
              </w:rPr>
              <w:t>≤</w:t>
            </w:r>
            <w:r w:rsidRPr="00C04A08">
              <w:t xml:space="preserve"> 1400 MHz</w:t>
            </w:r>
          </w:p>
        </w:tc>
        <w:tc>
          <w:tcPr>
            <w:tcW w:w="1438" w:type="dxa"/>
          </w:tcPr>
          <w:p w14:paraId="3D5E351B" w14:textId="77777777" w:rsidR="00BD105F" w:rsidRPr="00C04A08" w:rsidRDefault="00BD105F" w:rsidP="00E4700A">
            <w:pPr>
              <w:pStyle w:val="TAH"/>
              <w:rPr>
                <w:rFonts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AD1D90" w:rsidRPr="00C04A08" w14:paraId="3F571BA2" w14:textId="77777777" w:rsidTr="00DA5DF7">
        <w:trPr>
          <w:trHeight w:val="187"/>
          <w:jc w:val="center"/>
        </w:trPr>
        <w:tc>
          <w:tcPr>
            <w:tcW w:w="1669" w:type="dxa"/>
            <w:tcBorders>
              <w:bottom w:val="nil"/>
            </w:tcBorders>
            <w:shd w:val="clear" w:color="auto" w:fill="auto"/>
            <w:vAlign w:val="center"/>
          </w:tcPr>
          <w:p w14:paraId="36A7DF46" w14:textId="77777777" w:rsidR="00AD1D90" w:rsidRPr="00C04A08" w:rsidRDefault="00AD1D90" w:rsidP="00AD1D90">
            <w:pPr>
              <w:pStyle w:val="TAC"/>
            </w:pPr>
            <w:r w:rsidRPr="00C04A08">
              <w:t>DFT-s-OFDM</w:t>
            </w:r>
          </w:p>
        </w:tc>
        <w:tc>
          <w:tcPr>
            <w:tcW w:w="1655" w:type="dxa"/>
            <w:shd w:val="clear" w:color="auto" w:fill="auto"/>
          </w:tcPr>
          <w:p w14:paraId="612D59AB" w14:textId="77777777" w:rsidR="00AD1D90" w:rsidRPr="00C04A08" w:rsidRDefault="00AD1D90" w:rsidP="00AD1D90">
            <w:pPr>
              <w:pStyle w:val="TAC"/>
            </w:pPr>
            <w:r w:rsidRPr="00C04A08">
              <w:t>Pi/2 BPSK</w:t>
            </w:r>
          </w:p>
        </w:tc>
        <w:tc>
          <w:tcPr>
            <w:tcW w:w="1774" w:type="dxa"/>
            <w:shd w:val="clear" w:color="auto" w:fill="auto"/>
          </w:tcPr>
          <w:p w14:paraId="23D5DBC6" w14:textId="77777777" w:rsidR="00AD1D90" w:rsidRPr="00C04A08" w:rsidRDefault="00AD1D90" w:rsidP="00AD1D90">
            <w:pPr>
              <w:pStyle w:val="TAC"/>
            </w:pPr>
            <w:r w:rsidRPr="00C04A08">
              <w:t>≤ 5.0</w:t>
            </w:r>
            <w:r w:rsidRPr="00C04A08">
              <w:rPr>
                <w:vertAlign w:val="superscript"/>
              </w:rPr>
              <w:t>1</w:t>
            </w:r>
          </w:p>
        </w:tc>
        <w:tc>
          <w:tcPr>
            <w:tcW w:w="1540" w:type="dxa"/>
            <w:tcBorders>
              <w:top w:val="single" w:sz="4" w:space="0" w:color="auto"/>
              <w:left w:val="single" w:sz="4" w:space="0" w:color="auto"/>
              <w:bottom w:val="single" w:sz="4" w:space="0" w:color="auto"/>
              <w:right w:val="single" w:sz="4" w:space="0" w:color="auto"/>
            </w:tcBorders>
          </w:tcPr>
          <w:p w14:paraId="5E5D0EEC" w14:textId="475EEA9E" w:rsidR="00AD1D90" w:rsidRPr="00C04A08" w:rsidRDefault="00AD1D90" w:rsidP="00AD1D90">
            <w:pPr>
              <w:pStyle w:val="TAC"/>
            </w:pPr>
            <w:r>
              <w:rPr>
                <w:lang w:eastAsia="en-GB"/>
              </w:rPr>
              <w:t>≤ 7.7</w:t>
            </w:r>
          </w:p>
        </w:tc>
        <w:tc>
          <w:tcPr>
            <w:tcW w:w="1555" w:type="dxa"/>
          </w:tcPr>
          <w:p w14:paraId="33126554" w14:textId="3E07C27A" w:rsidR="00AD1D90" w:rsidRPr="00C04A08" w:rsidRDefault="00AD1D90" w:rsidP="00AD1D90">
            <w:pPr>
              <w:pStyle w:val="TAC"/>
            </w:pPr>
            <w:r w:rsidRPr="00C04A08">
              <w:t>≤ 8.2</w:t>
            </w:r>
          </w:p>
        </w:tc>
        <w:tc>
          <w:tcPr>
            <w:tcW w:w="1438" w:type="dxa"/>
          </w:tcPr>
          <w:p w14:paraId="63C60913" w14:textId="77777777" w:rsidR="00AD1D90" w:rsidRPr="00C04A08" w:rsidRDefault="00AD1D90" w:rsidP="00AD1D90">
            <w:pPr>
              <w:pStyle w:val="TAC"/>
            </w:pPr>
            <w:r w:rsidRPr="00C04A08">
              <w:rPr>
                <w:rFonts w:cs="Arial"/>
                <w:szCs w:val="18"/>
                <w:lang w:val="en-US"/>
              </w:rPr>
              <w:t>≤ 8.7</w:t>
            </w:r>
          </w:p>
        </w:tc>
      </w:tr>
      <w:tr w:rsidR="00AD1D90" w:rsidRPr="00C04A08" w14:paraId="21DAB029" w14:textId="77777777" w:rsidTr="00DA5DF7">
        <w:trPr>
          <w:trHeight w:val="187"/>
          <w:jc w:val="center"/>
        </w:trPr>
        <w:tc>
          <w:tcPr>
            <w:tcW w:w="1669" w:type="dxa"/>
            <w:tcBorders>
              <w:top w:val="nil"/>
              <w:bottom w:val="nil"/>
            </w:tcBorders>
            <w:shd w:val="clear" w:color="auto" w:fill="auto"/>
            <w:vAlign w:val="center"/>
          </w:tcPr>
          <w:p w14:paraId="0BCBE7C0" w14:textId="77777777" w:rsidR="00AD1D90" w:rsidRPr="00C04A08" w:rsidRDefault="00AD1D90" w:rsidP="00AD1D90">
            <w:pPr>
              <w:pStyle w:val="TAC"/>
            </w:pPr>
          </w:p>
        </w:tc>
        <w:tc>
          <w:tcPr>
            <w:tcW w:w="1655" w:type="dxa"/>
            <w:shd w:val="clear" w:color="auto" w:fill="auto"/>
          </w:tcPr>
          <w:p w14:paraId="288678AF" w14:textId="77777777" w:rsidR="00AD1D90" w:rsidRPr="00C04A08" w:rsidRDefault="00AD1D90" w:rsidP="00AD1D90">
            <w:pPr>
              <w:pStyle w:val="TAC"/>
            </w:pPr>
            <w:r w:rsidRPr="00C04A08">
              <w:t>QPSK</w:t>
            </w:r>
          </w:p>
        </w:tc>
        <w:tc>
          <w:tcPr>
            <w:tcW w:w="1774" w:type="dxa"/>
            <w:shd w:val="clear" w:color="auto" w:fill="auto"/>
          </w:tcPr>
          <w:p w14:paraId="49D09370" w14:textId="77777777" w:rsidR="00AD1D90" w:rsidRPr="00C04A08" w:rsidRDefault="00AD1D90" w:rsidP="00AD1D90">
            <w:pPr>
              <w:pStyle w:val="TAC"/>
            </w:pPr>
            <w:r w:rsidRPr="00C04A08">
              <w:t>≤ 5.0</w:t>
            </w:r>
            <w:r w:rsidRPr="00C04A08">
              <w:rPr>
                <w:vertAlign w:val="superscript"/>
              </w:rPr>
              <w:t>1</w:t>
            </w:r>
          </w:p>
        </w:tc>
        <w:tc>
          <w:tcPr>
            <w:tcW w:w="1540" w:type="dxa"/>
            <w:tcBorders>
              <w:top w:val="single" w:sz="4" w:space="0" w:color="auto"/>
              <w:left w:val="single" w:sz="4" w:space="0" w:color="auto"/>
              <w:bottom w:val="single" w:sz="4" w:space="0" w:color="auto"/>
              <w:right w:val="single" w:sz="4" w:space="0" w:color="auto"/>
            </w:tcBorders>
          </w:tcPr>
          <w:p w14:paraId="61B4FC90" w14:textId="1F5B8305" w:rsidR="00AD1D90" w:rsidRPr="00C04A08" w:rsidRDefault="00AD1D90" w:rsidP="00AD1D90">
            <w:pPr>
              <w:pStyle w:val="TAC"/>
            </w:pPr>
            <w:r>
              <w:rPr>
                <w:lang w:eastAsia="en-GB"/>
              </w:rPr>
              <w:t>≤ 7.7</w:t>
            </w:r>
          </w:p>
        </w:tc>
        <w:tc>
          <w:tcPr>
            <w:tcW w:w="1555" w:type="dxa"/>
          </w:tcPr>
          <w:p w14:paraId="774A0816" w14:textId="41101EF2" w:rsidR="00AD1D90" w:rsidRPr="00C04A08" w:rsidRDefault="00AD1D90" w:rsidP="00AD1D90">
            <w:pPr>
              <w:pStyle w:val="TAC"/>
            </w:pPr>
            <w:r w:rsidRPr="00C04A08">
              <w:t>≤ 8.2</w:t>
            </w:r>
          </w:p>
        </w:tc>
        <w:tc>
          <w:tcPr>
            <w:tcW w:w="1438" w:type="dxa"/>
          </w:tcPr>
          <w:p w14:paraId="6E2523C8" w14:textId="77777777" w:rsidR="00AD1D90" w:rsidRPr="00C04A08" w:rsidRDefault="00AD1D90" w:rsidP="00AD1D90">
            <w:pPr>
              <w:pStyle w:val="TAC"/>
            </w:pPr>
            <w:r w:rsidRPr="00C04A08">
              <w:rPr>
                <w:rFonts w:cs="Arial"/>
                <w:szCs w:val="18"/>
                <w:lang w:val="en-US"/>
              </w:rPr>
              <w:t>≤ 9.7</w:t>
            </w:r>
          </w:p>
        </w:tc>
      </w:tr>
      <w:tr w:rsidR="001C457E" w:rsidRPr="00C04A08" w14:paraId="6E78F24C" w14:textId="77777777" w:rsidTr="00BD105F">
        <w:trPr>
          <w:trHeight w:val="187"/>
          <w:jc w:val="center"/>
        </w:trPr>
        <w:tc>
          <w:tcPr>
            <w:tcW w:w="1669" w:type="dxa"/>
            <w:tcBorders>
              <w:top w:val="nil"/>
              <w:bottom w:val="nil"/>
            </w:tcBorders>
            <w:shd w:val="clear" w:color="auto" w:fill="auto"/>
            <w:vAlign w:val="center"/>
          </w:tcPr>
          <w:p w14:paraId="5DA4DC26" w14:textId="77777777" w:rsidR="001C457E" w:rsidRPr="00C04A08" w:rsidRDefault="001C457E" w:rsidP="001C457E">
            <w:pPr>
              <w:pStyle w:val="TAC"/>
            </w:pPr>
          </w:p>
        </w:tc>
        <w:tc>
          <w:tcPr>
            <w:tcW w:w="1655" w:type="dxa"/>
            <w:shd w:val="clear" w:color="auto" w:fill="auto"/>
          </w:tcPr>
          <w:p w14:paraId="189E940B" w14:textId="77777777" w:rsidR="001C457E" w:rsidRPr="00C04A08" w:rsidRDefault="001C457E" w:rsidP="001C457E">
            <w:pPr>
              <w:pStyle w:val="TAC"/>
            </w:pPr>
            <w:r w:rsidRPr="00C04A08">
              <w:t>16 QAM</w:t>
            </w:r>
          </w:p>
        </w:tc>
        <w:tc>
          <w:tcPr>
            <w:tcW w:w="1774" w:type="dxa"/>
            <w:shd w:val="clear" w:color="auto" w:fill="auto"/>
          </w:tcPr>
          <w:p w14:paraId="16A2359A" w14:textId="77777777" w:rsidR="001C457E" w:rsidRPr="00C04A08" w:rsidRDefault="001C457E" w:rsidP="001C457E">
            <w:pPr>
              <w:pStyle w:val="TAC"/>
            </w:pPr>
            <w:r w:rsidRPr="00C04A08">
              <w:t>≤ 6.5</w:t>
            </w:r>
          </w:p>
        </w:tc>
        <w:tc>
          <w:tcPr>
            <w:tcW w:w="1540" w:type="dxa"/>
          </w:tcPr>
          <w:p w14:paraId="67EF12FC" w14:textId="77777777" w:rsidR="001C457E" w:rsidRPr="00C04A08" w:rsidRDefault="001C457E" w:rsidP="001C457E">
            <w:pPr>
              <w:pStyle w:val="TAC"/>
            </w:pPr>
            <w:r w:rsidRPr="00C04A08">
              <w:t>≤ 8.7</w:t>
            </w:r>
          </w:p>
        </w:tc>
        <w:tc>
          <w:tcPr>
            <w:tcW w:w="1555" w:type="dxa"/>
          </w:tcPr>
          <w:p w14:paraId="59B836AC" w14:textId="24001615" w:rsidR="001C457E" w:rsidRPr="00C04A08" w:rsidRDefault="001C457E" w:rsidP="001C457E">
            <w:pPr>
              <w:pStyle w:val="TAC"/>
            </w:pPr>
            <w:r w:rsidRPr="00C04A08">
              <w:t>≤ 9.3</w:t>
            </w:r>
          </w:p>
        </w:tc>
        <w:tc>
          <w:tcPr>
            <w:tcW w:w="1438" w:type="dxa"/>
          </w:tcPr>
          <w:p w14:paraId="0B163842" w14:textId="77777777" w:rsidR="001C457E" w:rsidRPr="00C04A08" w:rsidRDefault="001C457E" w:rsidP="001C457E">
            <w:pPr>
              <w:pStyle w:val="TAC"/>
            </w:pPr>
            <w:r w:rsidRPr="00C04A08">
              <w:rPr>
                <w:rFonts w:cs="Arial"/>
                <w:szCs w:val="18"/>
                <w:lang w:val="en-US"/>
              </w:rPr>
              <w:t>≤ 9.7</w:t>
            </w:r>
          </w:p>
        </w:tc>
      </w:tr>
      <w:tr w:rsidR="001C457E" w:rsidRPr="00C04A08" w14:paraId="2E144900" w14:textId="77777777" w:rsidTr="00BD105F">
        <w:trPr>
          <w:trHeight w:val="187"/>
          <w:jc w:val="center"/>
        </w:trPr>
        <w:tc>
          <w:tcPr>
            <w:tcW w:w="1669" w:type="dxa"/>
            <w:tcBorders>
              <w:top w:val="nil"/>
              <w:bottom w:val="single" w:sz="4" w:space="0" w:color="auto"/>
            </w:tcBorders>
            <w:shd w:val="clear" w:color="auto" w:fill="auto"/>
            <w:vAlign w:val="center"/>
          </w:tcPr>
          <w:p w14:paraId="30F441E6" w14:textId="77777777" w:rsidR="001C457E" w:rsidRPr="00C04A08" w:rsidRDefault="001C457E" w:rsidP="001C457E">
            <w:pPr>
              <w:pStyle w:val="TAC"/>
            </w:pPr>
          </w:p>
        </w:tc>
        <w:tc>
          <w:tcPr>
            <w:tcW w:w="1655" w:type="dxa"/>
            <w:shd w:val="clear" w:color="auto" w:fill="auto"/>
          </w:tcPr>
          <w:p w14:paraId="2590EACD" w14:textId="77777777" w:rsidR="001C457E" w:rsidRPr="00C04A08" w:rsidRDefault="001C457E" w:rsidP="001C457E">
            <w:pPr>
              <w:pStyle w:val="TAC"/>
            </w:pPr>
            <w:r w:rsidRPr="00C04A08">
              <w:t>64 QAM</w:t>
            </w:r>
          </w:p>
        </w:tc>
        <w:tc>
          <w:tcPr>
            <w:tcW w:w="1774" w:type="dxa"/>
            <w:shd w:val="clear" w:color="auto" w:fill="auto"/>
          </w:tcPr>
          <w:p w14:paraId="438C7092" w14:textId="77777777" w:rsidR="001C457E" w:rsidRPr="00C04A08" w:rsidRDefault="001C457E" w:rsidP="001C457E">
            <w:pPr>
              <w:pStyle w:val="TAC"/>
            </w:pPr>
            <w:r w:rsidRPr="00C04A08">
              <w:t>≤ 9.0</w:t>
            </w:r>
          </w:p>
        </w:tc>
        <w:tc>
          <w:tcPr>
            <w:tcW w:w="1540" w:type="dxa"/>
          </w:tcPr>
          <w:p w14:paraId="7DC7706B" w14:textId="77777777" w:rsidR="001C457E" w:rsidRPr="00C04A08" w:rsidRDefault="001C457E" w:rsidP="001C457E">
            <w:pPr>
              <w:pStyle w:val="TAC"/>
            </w:pPr>
            <w:r w:rsidRPr="00C04A08">
              <w:t>≤ 10.7</w:t>
            </w:r>
          </w:p>
        </w:tc>
        <w:tc>
          <w:tcPr>
            <w:tcW w:w="1555" w:type="dxa"/>
          </w:tcPr>
          <w:p w14:paraId="6730C1D7" w14:textId="08B3F459" w:rsidR="001C457E" w:rsidRPr="00C04A08" w:rsidRDefault="001C457E" w:rsidP="001C457E">
            <w:pPr>
              <w:pStyle w:val="TAC"/>
            </w:pPr>
            <w:r w:rsidRPr="00C04A08">
              <w:t>≤ 11.2</w:t>
            </w:r>
          </w:p>
        </w:tc>
        <w:tc>
          <w:tcPr>
            <w:tcW w:w="1438" w:type="dxa"/>
          </w:tcPr>
          <w:p w14:paraId="54893071" w14:textId="77777777" w:rsidR="001C457E" w:rsidRPr="00C04A08" w:rsidRDefault="001C457E" w:rsidP="001C457E">
            <w:pPr>
              <w:pStyle w:val="TAC"/>
            </w:pPr>
            <w:r w:rsidRPr="00C04A08">
              <w:rPr>
                <w:rFonts w:cs="Arial"/>
                <w:szCs w:val="18"/>
                <w:lang w:val="en-US"/>
              </w:rPr>
              <w:t>≤ 11.7</w:t>
            </w:r>
          </w:p>
        </w:tc>
      </w:tr>
      <w:tr w:rsidR="001C457E" w:rsidRPr="00C04A08" w14:paraId="629DBEC7" w14:textId="77777777" w:rsidTr="00BD105F">
        <w:trPr>
          <w:trHeight w:val="187"/>
          <w:jc w:val="center"/>
        </w:trPr>
        <w:tc>
          <w:tcPr>
            <w:tcW w:w="1669" w:type="dxa"/>
            <w:tcBorders>
              <w:bottom w:val="nil"/>
            </w:tcBorders>
            <w:shd w:val="clear" w:color="auto" w:fill="auto"/>
            <w:vAlign w:val="center"/>
          </w:tcPr>
          <w:p w14:paraId="5B4158B2" w14:textId="77777777" w:rsidR="001C457E" w:rsidRPr="00C04A08" w:rsidRDefault="001C457E" w:rsidP="001C457E">
            <w:pPr>
              <w:pStyle w:val="TAC"/>
            </w:pPr>
            <w:r w:rsidRPr="00C04A08">
              <w:t>CP-OFDM</w:t>
            </w:r>
          </w:p>
        </w:tc>
        <w:tc>
          <w:tcPr>
            <w:tcW w:w="1655" w:type="dxa"/>
            <w:shd w:val="clear" w:color="auto" w:fill="auto"/>
          </w:tcPr>
          <w:p w14:paraId="74F47A61" w14:textId="77777777" w:rsidR="001C457E" w:rsidRPr="00C04A08" w:rsidRDefault="001C457E" w:rsidP="001C457E">
            <w:pPr>
              <w:pStyle w:val="TAC"/>
            </w:pPr>
            <w:r w:rsidRPr="00C04A08">
              <w:t>QPSK</w:t>
            </w:r>
          </w:p>
        </w:tc>
        <w:tc>
          <w:tcPr>
            <w:tcW w:w="1774" w:type="dxa"/>
            <w:shd w:val="clear" w:color="auto" w:fill="auto"/>
          </w:tcPr>
          <w:p w14:paraId="6207D3A5" w14:textId="77777777" w:rsidR="001C457E" w:rsidRPr="00C04A08" w:rsidRDefault="001C457E" w:rsidP="001C457E">
            <w:pPr>
              <w:pStyle w:val="TAC"/>
            </w:pPr>
            <w:r w:rsidRPr="00C04A08">
              <w:t>≤ 5.0</w:t>
            </w:r>
          </w:p>
        </w:tc>
        <w:tc>
          <w:tcPr>
            <w:tcW w:w="1540" w:type="dxa"/>
          </w:tcPr>
          <w:p w14:paraId="614F5D3F" w14:textId="77777777" w:rsidR="001C457E" w:rsidRPr="00C04A08" w:rsidRDefault="001C457E" w:rsidP="001C457E">
            <w:pPr>
              <w:pStyle w:val="TAC"/>
            </w:pPr>
            <w:r w:rsidRPr="00C04A08">
              <w:t>≤ 7.5</w:t>
            </w:r>
          </w:p>
        </w:tc>
        <w:tc>
          <w:tcPr>
            <w:tcW w:w="1555" w:type="dxa"/>
          </w:tcPr>
          <w:p w14:paraId="3CB920D7" w14:textId="0AD08D9F" w:rsidR="001C457E" w:rsidRPr="00C04A08" w:rsidRDefault="001C457E" w:rsidP="001C457E">
            <w:pPr>
              <w:pStyle w:val="TAC"/>
            </w:pPr>
            <w:r w:rsidRPr="00C04A08">
              <w:t>≤ 8.0</w:t>
            </w:r>
          </w:p>
        </w:tc>
        <w:tc>
          <w:tcPr>
            <w:tcW w:w="1438" w:type="dxa"/>
          </w:tcPr>
          <w:p w14:paraId="252DA19D" w14:textId="77777777" w:rsidR="001C457E" w:rsidRPr="00C04A08" w:rsidRDefault="001C457E" w:rsidP="001C457E">
            <w:pPr>
              <w:pStyle w:val="TAC"/>
            </w:pPr>
            <w:r w:rsidRPr="00C04A08">
              <w:rPr>
                <w:rFonts w:cs="Arial"/>
                <w:szCs w:val="18"/>
                <w:lang w:val="en-US"/>
              </w:rPr>
              <w:t>≤ 9.7</w:t>
            </w:r>
          </w:p>
        </w:tc>
      </w:tr>
      <w:tr w:rsidR="001C457E" w:rsidRPr="00C04A08" w14:paraId="4D3E7DE5" w14:textId="77777777" w:rsidTr="00BD105F">
        <w:trPr>
          <w:trHeight w:val="187"/>
          <w:jc w:val="center"/>
        </w:trPr>
        <w:tc>
          <w:tcPr>
            <w:tcW w:w="1669" w:type="dxa"/>
            <w:tcBorders>
              <w:top w:val="nil"/>
              <w:bottom w:val="nil"/>
            </w:tcBorders>
            <w:shd w:val="clear" w:color="auto" w:fill="auto"/>
          </w:tcPr>
          <w:p w14:paraId="58ACC1B7" w14:textId="77777777" w:rsidR="001C457E" w:rsidRPr="00C04A08" w:rsidRDefault="001C457E" w:rsidP="001C457E">
            <w:pPr>
              <w:pStyle w:val="TAC"/>
            </w:pPr>
          </w:p>
        </w:tc>
        <w:tc>
          <w:tcPr>
            <w:tcW w:w="1655" w:type="dxa"/>
            <w:shd w:val="clear" w:color="auto" w:fill="auto"/>
          </w:tcPr>
          <w:p w14:paraId="7690791F" w14:textId="77777777" w:rsidR="001C457E" w:rsidRPr="00C04A08" w:rsidRDefault="001C457E" w:rsidP="001C457E">
            <w:pPr>
              <w:pStyle w:val="TAC"/>
            </w:pPr>
            <w:r w:rsidRPr="00C04A08">
              <w:t>16 QAM</w:t>
            </w:r>
          </w:p>
        </w:tc>
        <w:tc>
          <w:tcPr>
            <w:tcW w:w="1774" w:type="dxa"/>
            <w:shd w:val="clear" w:color="auto" w:fill="auto"/>
          </w:tcPr>
          <w:p w14:paraId="1F838CD4" w14:textId="77777777" w:rsidR="001C457E" w:rsidRPr="00C04A08" w:rsidRDefault="001C457E" w:rsidP="001C457E">
            <w:pPr>
              <w:pStyle w:val="TAC"/>
            </w:pPr>
            <w:r w:rsidRPr="00C04A08">
              <w:t>≤ 6.5</w:t>
            </w:r>
          </w:p>
        </w:tc>
        <w:tc>
          <w:tcPr>
            <w:tcW w:w="1540" w:type="dxa"/>
          </w:tcPr>
          <w:p w14:paraId="14BE7084" w14:textId="77777777" w:rsidR="001C457E" w:rsidRPr="00C04A08" w:rsidRDefault="001C457E" w:rsidP="001C457E">
            <w:pPr>
              <w:pStyle w:val="TAC"/>
            </w:pPr>
            <w:r w:rsidRPr="00C04A08">
              <w:t>≤ 8.7</w:t>
            </w:r>
          </w:p>
        </w:tc>
        <w:tc>
          <w:tcPr>
            <w:tcW w:w="1555" w:type="dxa"/>
          </w:tcPr>
          <w:p w14:paraId="68EF4713" w14:textId="0A7C4A03" w:rsidR="001C457E" w:rsidRPr="00C04A08" w:rsidRDefault="001C457E" w:rsidP="001C457E">
            <w:pPr>
              <w:pStyle w:val="TAC"/>
            </w:pPr>
            <w:r w:rsidRPr="00C04A08">
              <w:t>≤ 9.2</w:t>
            </w:r>
          </w:p>
        </w:tc>
        <w:tc>
          <w:tcPr>
            <w:tcW w:w="1438" w:type="dxa"/>
          </w:tcPr>
          <w:p w14:paraId="3E869CE9" w14:textId="77777777" w:rsidR="001C457E" w:rsidRPr="00C04A08" w:rsidRDefault="001C457E" w:rsidP="001C457E">
            <w:pPr>
              <w:pStyle w:val="TAC"/>
            </w:pPr>
            <w:r w:rsidRPr="00C04A08">
              <w:rPr>
                <w:rFonts w:cs="Arial"/>
                <w:szCs w:val="18"/>
                <w:lang w:val="en-US"/>
              </w:rPr>
              <w:t>≤ 9.7</w:t>
            </w:r>
          </w:p>
        </w:tc>
      </w:tr>
      <w:tr w:rsidR="001C457E" w:rsidRPr="00C04A08" w14:paraId="67486898" w14:textId="77777777" w:rsidTr="00BD105F">
        <w:trPr>
          <w:trHeight w:val="187"/>
          <w:jc w:val="center"/>
        </w:trPr>
        <w:tc>
          <w:tcPr>
            <w:tcW w:w="1669" w:type="dxa"/>
            <w:tcBorders>
              <w:top w:val="nil"/>
            </w:tcBorders>
            <w:shd w:val="clear" w:color="auto" w:fill="auto"/>
          </w:tcPr>
          <w:p w14:paraId="71709F91" w14:textId="77777777" w:rsidR="001C457E" w:rsidRPr="00C04A08" w:rsidRDefault="001C457E" w:rsidP="001C457E">
            <w:pPr>
              <w:pStyle w:val="TAC"/>
            </w:pPr>
          </w:p>
        </w:tc>
        <w:tc>
          <w:tcPr>
            <w:tcW w:w="1655" w:type="dxa"/>
            <w:shd w:val="clear" w:color="auto" w:fill="auto"/>
          </w:tcPr>
          <w:p w14:paraId="08A674AA" w14:textId="77777777" w:rsidR="001C457E" w:rsidRPr="00C04A08" w:rsidRDefault="001C457E" w:rsidP="001C457E">
            <w:pPr>
              <w:pStyle w:val="TAC"/>
            </w:pPr>
            <w:r w:rsidRPr="00C04A08">
              <w:t>64 QAM</w:t>
            </w:r>
          </w:p>
        </w:tc>
        <w:tc>
          <w:tcPr>
            <w:tcW w:w="1774" w:type="dxa"/>
            <w:shd w:val="clear" w:color="auto" w:fill="auto"/>
          </w:tcPr>
          <w:p w14:paraId="74D66250" w14:textId="77777777" w:rsidR="001C457E" w:rsidRPr="00C04A08" w:rsidRDefault="001C457E" w:rsidP="001C457E">
            <w:pPr>
              <w:pStyle w:val="TAC"/>
            </w:pPr>
            <w:r w:rsidRPr="00C04A08">
              <w:t>≤ 9.0</w:t>
            </w:r>
          </w:p>
        </w:tc>
        <w:tc>
          <w:tcPr>
            <w:tcW w:w="1540" w:type="dxa"/>
          </w:tcPr>
          <w:p w14:paraId="5F869EFB" w14:textId="77777777" w:rsidR="001C457E" w:rsidRPr="00C04A08" w:rsidRDefault="001C457E" w:rsidP="001C457E">
            <w:pPr>
              <w:pStyle w:val="TAC"/>
            </w:pPr>
            <w:r w:rsidRPr="00C04A08">
              <w:t>≤ 10.7</w:t>
            </w:r>
          </w:p>
        </w:tc>
        <w:tc>
          <w:tcPr>
            <w:tcW w:w="1555" w:type="dxa"/>
          </w:tcPr>
          <w:p w14:paraId="4A8DF034" w14:textId="155584E7" w:rsidR="001C457E" w:rsidRPr="00C04A08" w:rsidRDefault="001C457E" w:rsidP="001C457E">
            <w:pPr>
              <w:pStyle w:val="TAC"/>
            </w:pPr>
            <w:r w:rsidRPr="00C04A08">
              <w:t>≤ 11.2</w:t>
            </w:r>
          </w:p>
        </w:tc>
        <w:tc>
          <w:tcPr>
            <w:tcW w:w="1438" w:type="dxa"/>
          </w:tcPr>
          <w:p w14:paraId="4244DFBF" w14:textId="77777777" w:rsidR="001C457E" w:rsidRPr="00C04A08" w:rsidRDefault="001C457E" w:rsidP="001C457E">
            <w:pPr>
              <w:pStyle w:val="TAC"/>
            </w:pPr>
            <w:r w:rsidRPr="00C04A08">
              <w:rPr>
                <w:rFonts w:cs="Arial"/>
                <w:szCs w:val="18"/>
                <w:lang w:val="en-US"/>
              </w:rPr>
              <w:t>≤ 11.7</w:t>
            </w:r>
          </w:p>
        </w:tc>
      </w:tr>
      <w:tr w:rsidR="00E4700A" w:rsidRPr="00C04A08" w14:paraId="66AA890F" w14:textId="77777777" w:rsidTr="00BD105F">
        <w:trPr>
          <w:trHeight w:val="187"/>
          <w:jc w:val="center"/>
        </w:trPr>
        <w:tc>
          <w:tcPr>
            <w:tcW w:w="9631" w:type="dxa"/>
            <w:gridSpan w:val="6"/>
            <w:shd w:val="clear" w:color="auto" w:fill="auto"/>
            <w:vAlign w:val="center"/>
          </w:tcPr>
          <w:p w14:paraId="5FE170A0" w14:textId="77777777" w:rsidR="00E4700A" w:rsidRPr="00C04A08" w:rsidRDefault="00E4700A" w:rsidP="00F91227">
            <w:pPr>
              <w:pStyle w:val="TAN"/>
              <w:rPr>
                <w:lang w:eastAsia="ko-KR"/>
              </w:rPr>
            </w:pPr>
            <w:r w:rsidRPr="00C04A08">
              <w:rPr>
                <w:lang w:eastAsia="ko-KR"/>
              </w:rPr>
              <w:t>NOTE 1:</w:t>
            </w:r>
            <w:r w:rsidRPr="00C04A08">
              <w:tab/>
            </w:r>
            <w:r w:rsidRPr="00C04A08">
              <w:rPr>
                <w:lang w:eastAsia="ko-KR"/>
              </w:rPr>
              <w:t>(Void).</w:t>
            </w:r>
          </w:p>
        </w:tc>
      </w:tr>
    </w:tbl>
    <w:p w14:paraId="3758E39C" w14:textId="6C1E8378" w:rsidR="00842EF7" w:rsidRDefault="00842EF7" w:rsidP="00842EF7"/>
    <w:p w14:paraId="05D61DBA" w14:textId="77777777" w:rsidR="00E547BD" w:rsidRPr="00C04A08" w:rsidRDefault="00E547BD" w:rsidP="00E547BD">
      <w:pPr>
        <w:pStyle w:val="TH"/>
      </w:pPr>
      <w:r w:rsidRPr="00C04A08">
        <w:t>Table 6.2A.2.</w:t>
      </w:r>
      <w:r>
        <w:t>4</w:t>
      </w:r>
      <w:r w:rsidRPr="00C04A08">
        <w:t>-</w:t>
      </w:r>
      <w:r>
        <w:t>2</w:t>
      </w:r>
      <w:r w:rsidRPr="00C04A08">
        <w:t>: Maximum power reduction (MPR</w:t>
      </w:r>
      <w:r w:rsidRPr="00C04A08">
        <w:rPr>
          <w:vertAlign w:val="subscript"/>
        </w:rPr>
        <w:t>WT_C_CA</w:t>
      </w:r>
      <w:r w:rsidRPr="00C04A08">
        <w:t xml:space="preserve">) for UE power class </w:t>
      </w:r>
      <w:r>
        <w:t>3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900"/>
        <w:gridCol w:w="1710"/>
        <w:gridCol w:w="1890"/>
        <w:gridCol w:w="2070"/>
      </w:tblGrid>
      <w:tr w:rsidR="00E547BD" w:rsidRPr="00C04A08" w14:paraId="77E80B6E" w14:textId="77777777" w:rsidTr="00975811">
        <w:trPr>
          <w:jc w:val="center"/>
        </w:trPr>
        <w:tc>
          <w:tcPr>
            <w:tcW w:w="1345" w:type="dxa"/>
            <w:vMerge w:val="restart"/>
            <w:tcBorders>
              <w:top w:val="single" w:sz="4" w:space="0" w:color="auto"/>
              <w:left w:val="single" w:sz="4" w:space="0" w:color="auto"/>
              <w:right w:val="single" w:sz="4" w:space="0" w:color="auto"/>
            </w:tcBorders>
          </w:tcPr>
          <w:p w14:paraId="023F0EF0" w14:textId="77777777" w:rsidR="00E547BD" w:rsidRPr="00C04A08" w:rsidRDefault="00E547BD" w:rsidP="00975811">
            <w:pPr>
              <w:pStyle w:val="TAH"/>
            </w:pPr>
            <w:r w:rsidRPr="00C04A08">
              <w:t>Waveform Type</w:t>
            </w:r>
          </w:p>
        </w:tc>
        <w:tc>
          <w:tcPr>
            <w:tcW w:w="6570" w:type="dxa"/>
            <w:gridSpan w:val="4"/>
            <w:tcBorders>
              <w:top w:val="single" w:sz="4" w:space="0" w:color="auto"/>
              <w:left w:val="single" w:sz="4" w:space="0" w:color="auto"/>
              <w:bottom w:val="single" w:sz="4" w:space="0" w:color="auto"/>
              <w:right w:val="single" w:sz="4" w:space="0" w:color="auto"/>
            </w:tcBorders>
            <w:hideMark/>
          </w:tcPr>
          <w:p w14:paraId="482CC0AA" w14:textId="77777777" w:rsidR="00E547BD" w:rsidRPr="00C04A08" w:rsidRDefault="00E547BD" w:rsidP="00975811">
            <w:pPr>
              <w:pStyle w:val="TAH"/>
            </w:pPr>
            <w:r w:rsidRPr="00C04A08">
              <w:t>Cumulative aggregated channel bandwidth</w:t>
            </w:r>
          </w:p>
        </w:tc>
      </w:tr>
      <w:tr w:rsidR="00E547BD" w:rsidRPr="00C04A08" w14:paraId="533F8169" w14:textId="77777777" w:rsidTr="00975811">
        <w:trPr>
          <w:jc w:val="center"/>
        </w:trPr>
        <w:tc>
          <w:tcPr>
            <w:tcW w:w="1345" w:type="dxa"/>
            <w:vMerge/>
            <w:tcBorders>
              <w:left w:val="single" w:sz="4" w:space="0" w:color="auto"/>
              <w:bottom w:val="single" w:sz="4" w:space="0" w:color="auto"/>
              <w:right w:val="single" w:sz="4" w:space="0" w:color="auto"/>
            </w:tcBorders>
          </w:tcPr>
          <w:p w14:paraId="1C0B6B5B" w14:textId="77777777" w:rsidR="00E547BD" w:rsidRPr="00C04A08" w:rsidRDefault="00E547BD" w:rsidP="00975811">
            <w:pPr>
              <w:pStyle w:val="TAH"/>
            </w:pPr>
          </w:p>
        </w:tc>
        <w:tc>
          <w:tcPr>
            <w:tcW w:w="900" w:type="dxa"/>
            <w:tcBorders>
              <w:top w:val="single" w:sz="4" w:space="0" w:color="auto"/>
              <w:left w:val="single" w:sz="4" w:space="0" w:color="auto"/>
              <w:bottom w:val="single" w:sz="4" w:space="0" w:color="auto"/>
              <w:right w:val="single" w:sz="4" w:space="0" w:color="auto"/>
            </w:tcBorders>
            <w:hideMark/>
          </w:tcPr>
          <w:p w14:paraId="7D224737" w14:textId="77777777" w:rsidR="00E547BD" w:rsidRPr="00C04A08" w:rsidRDefault="00E547BD" w:rsidP="00975811">
            <w:pPr>
              <w:pStyle w:val="TAH"/>
            </w:pPr>
            <w:r w:rsidRPr="00C04A08">
              <w:t>&lt; 400 MHz</w:t>
            </w:r>
          </w:p>
        </w:tc>
        <w:tc>
          <w:tcPr>
            <w:tcW w:w="1710" w:type="dxa"/>
            <w:tcBorders>
              <w:top w:val="single" w:sz="4" w:space="0" w:color="auto"/>
              <w:left w:val="single" w:sz="4" w:space="0" w:color="auto"/>
              <w:bottom w:val="single" w:sz="4" w:space="0" w:color="auto"/>
              <w:right w:val="single" w:sz="4" w:space="0" w:color="auto"/>
            </w:tcBorders>
          </w:tcPr>
          <w:p w14:paraId="2712FBEC" w14:textId="77777777" w:rsidR="00E547BD" w:rsidRPr="00C04A08" w:rsidRDefault="00E547BD" w:rsidP="00975811">
            <w:pPr>
              <w:pStyle w:val="TAH"/>
            </w:pPr>
            <w:r w:rsidRPr="00C04A08">
              <w:rPr>
                <w:rFonts w:cs="Arial"/>
              </w:rPr>
              <w:t xml:space="preserve">≥ </w:t>
            </w:r>
            <w:r w:rsidRPr="00C04A08">
              <w:t>400 MHz and &lt; 800 MHz</w:t>
            </w:r>
          </w:p>
        </w:tc>
        <w:tc>
          <w:tcPr>
            <w:tcW w:w="1890" w:type="dxa"/>
            <w:tcBorders>
              <w:top w:val="single" w:sz="4" w:space="0" w:color="auto"/>
              <w:left w:val="single" w:sz="4" w:space="0" w:color="auto"/>
              <w:bottom w:val="single" w:sz="4" w:space="0" w:color="auto"/>
              <w:right w:val="single" w:sz="4" w:space="0" w:color="auto"/>
            </w:tcBorders>
          </w:tcPr>
          <w:p w14:paraId="1E5758CA" w14:textId="77777777" w:rsidR="00E547BD" w:rsidRPr="00C04A08" w:rsidRDefault="00E547BD" w:rsidP="00975811">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2070" w:type="dxa"/>
            <w:tcBorders>
              <w:top w:val="single" w:sz="4" w:space="0" w:color="auto"/>
              <w:left w:val="single" w:sz="4" w:space="0" w:color="auto"/>
              <w:bottom w:val="single" w:sz="4" w:space="0" w:color="auto"/>
              <w:right w:val="single" w:sz="4" w:space="0" w:color="auto"/>
            </w:tcBorders>
          </w:tcPr>
          <w:p w14:paraId="17F5FEDF" w14:textId="77777777" w:rsidR="00E547BD" w:rsidRPr="00C04A08" w:rsidRDefault="00E547BD" w:rsidP="00975811">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xml:space="preserve">≤ </w:t>
            </w:r>
            <w:r>
              <w:rPr>
                <w:rFonts w:eastAsia="Malgun Gothic" w:cs="Arial"/>
              </w:rPr>
              <w:t>2000</w:t>
            </w:r>
            <w:r w:rsidRPr="00C04A08">
              <w:rPr>
                <w:rFonts w:eastAsia="Malgun Gothic"/>
              </w:rPr>
              <w:t xml:space="preserve"> MHz</w:t>
            </w:r>
          </w:p>
        </w:tc>
      </w:tr>
      <w:tr w:rsidR="00873B65" w:rsidRPr="00C04A08" w14:paraId="34E42413"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46546F2A" w14:textId="77777777" w:rsidR="00873B65" w:rsidRPr="00C04A08" w:rsidRDefault="00873B65" w:rsidP="00873B65">
            <w:pPr>
              <w:pStyle w:val="TAC"/>
            </w:pPr>
            <w:r w:rsidRPr="00C04A08">
              <w:t>Pi/2 BPSK</w:t>
            </w:r>
          </w:p>
        </w:tc>
        <w:tc>
          <w:tcPr>
            <w:tcW w:w="900" w:type="dxa"/>
            <w:tcBorders>
              <w:top w:val="single" w:sz="4" w:space="0" w:color="auto"/>
              <w:left w:val="single" w:sz="4" w:space="0" w:color="auto"/>
              <w:bottom w:val="single" w:sz="4" w:space="0" w:color="auto"/>
              <w:right w:val="single" w:sz="4" w:space="0" w:color="auto"/>
            </w:tcBorders>
          </w:tcPr>
          <w:p w14:paraId="303965D1" w14:textId="58432597" w:rsidR="00873B65" w:rsidRPr="00583807" w:rsidRDefault="00873B65" w:rsidP="00873B65">
            <w:pPr>
              <w:pStyle w:val="TAC"/>
            </w:pPr>
            <w:r w:rsidRPr="00583807">
              <w:t xml:space="preserve">≤ </w:t>
            </w:r>
            <w:r w:rsidRPr="00583807">
              <w:rPr>
                <w:lang w:val="en-CA"/>
              </w:rPr>
              <w:t>1.0</w:t>
            </w:r>
          </w:p>
        </w:tc>
        <w:tc>
          <w:tcPr>
            <w:tcW w:w="1710" w:type="dxa"/>
            <w:tcBorders>
              <w:top w:val="single" w:sz="4" w:space="0" w:color="auto"/>
              <w:left w:val="single" w:sz="4" w:space="0" w:color="auto"/>
              <w:bottom w:val="single" w:sz="4" w:space="0" w:color="auto"/>
              <w:right w:val="single" w:sz="4" w:space="0" w:color="auto"/>
            </w:tcBorders>
          </w:tcPr>
          <w:p w14:paraId="2503C850" w14:textId="38EA3267" w:rsidR="00873B65" w:rsidRPr="00583807" w:rsidRDefault="00873B65" w:rsidP="00873B65">
            <w:pPr>
              <w:pStyle w:val="TAC"/>
            </w:pPr>
            <w:r w:rsidRPr="00583807">
              <w:t xml:space="preserve">≤ </w:t>
            </w:r>
            <w:r w:rsidRPr="00583807">
              <w:rPr>
                <w:lang w:val="en-CA"/>
              </w:rPr>
              <w:t>1.0</w:t>
            </w:r>
          </w:p>
        </w:tc>
        <w:tc>
          <w:tcPr>
            <w:tcW w:w="1890" w:type="dxa"/>
            <w:tcBorders>
              <w:top w:val="single" w:sz="4" w:space="0" w:color="auto"/>
              <w:left w:val="single" w:sz="4" w:space="0" w:color="auto"/>
              <w:bottom w:val="single" w:sz="4" w:space="0" w:color="auto"/>
              <w:right w:val="single" w:sz="4" w:space="0" w:color="auto"/>
            </w:tcBorders>
          </w:tcPr>
          <w:p w14:paraId="1D28602F" w14:textId="081BE966" w:rsidR="00873B65" w:rsidRPr="00583807" w:rsidRDefault="00873B65" w:rsidP="00873B65">
            <w:pPr>
              <w:pStyle w:val="TAC"/>
            </w:pPr>
            <w:r w:rsidRPr="00583807">
              <w:t xml:space="preserve">≤ </w:t>
            </w:r>
            <w:r w:rsidRPr="00583807">
              <w:rPr>
                <w:lang w:val="en-CA"/>
              </w:rPr>
              <w:t>1.0</w:t>
            </w:r>
          </w:p>
        </w:tc>
        <w:tc>
          <w:tcPr>
            <w:tcW w:w="2070" w:type="dxa"/>
            <w:tcBorders>
              <w:top w:val="single" w:sz="4" w:space="0" w:color="auto"/>
              <w:left w:val="single" w:sz="4" w:space="0" w:color="auto"/>
              <w:bottom w:val="single" w:sz="4" w:space="0" w:color="auto"/>
              <w:right w:val="single" w:sz="4" w:space="0" w:color="auto"/>
            </w:tcBorders>
          </w:tcPr>
          <w:p w14:paraId="30FEAA9D" w14:textId="6C88A5BB" w:rsidR="00873B65" w:rsidRPr="00583807" w:rsidRDefault="00873B65" w:rsidP="00873B65">
            <w:pPr>
              <w:pStyle w:val="TAC"/>
            </w:pPr>
            <w:r w:rsidRPr="00583807">
              <w:t xml:space="preserve">≤ </w:t>
            </w:r>
            <w:r w:rsidRPr="00583807">
              <w:rPr>
                <w:lang w:val="en-CA"/>
              </w:rPr>
              <w:t>1.0</w:t>
            </w:r>
          </w:p>
        </w:tc>
      </w:tr>
      <w:tr w:rsidR="00873B65" w:rsidRPr="00C04A08" w14:paraId="021C7299"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2F48BAFB" w14:textId="77777777" w:rsidR="00873B65" w:rsidRPr="00C04A08" w:rsidRDefault="00873B65" w:rsidP="00873B65">
            <w:pPr>
              <w:pStyle w:val="TAC"/>
            </w:pPr>
            <w:r w:rsidRPr="00C04A08">
              <w:t>QPSK</w:t>
            </w:r>
          </w:p>
        </w:tc>
        <w:tc>
          <w:tcPr>
            <w:tcW w:w="900" w:type="dxa"/>
            <w:tcBorders>
              <w:top w:val="single" w:sz="4" w:space="0" w:color="auto"/>
              <w:left w:val="single" w:sz="4" w:space="0" w:color="auto"/>
              <w:bottom w:val="single" w:sz="4" w:space="0" w:color="auto"/>
              <w:right w:val="single" w:sz="4" w:space="0" w:color="auto"/>
            </w:tcBorders>
          </w:tcPr>
          <w:p w14:paraId="1439ED01" w14:textId="407CB38E" w:rsidR="00873B65" w:rsidRPr="00583807" w:rsidRDefault="00873B65" w:rsidP="00873B65">
            <w:pPr>
              <w:pStyle w:val="TAC"/>
            </w:pPr>
            <w:r w:rsidRPr="00583807">
              <w:t xml:space="preserve">≤ </w:t>
            </w:r>
            <w:r w:rsidRPr="00583807">
              <w:rPr>
                <w:lang w:val="en-CA"/>
              </w:rPr>
              <w:t>2.0</w:t>
            </w:r>
          </w:p>
        </w:tc>
        <w:tc>
          <w:tcPr>
            <w:tcW w:w="1710" w:type="dxa"/>
            <w:tcBorders>
              <w:top w:val="single" w:sz="4" w:space="0" w:color="auto"/>
              <w:left w:val="single" w:sz="4" w:space="0" w:color="auto"/>
              <w:bottom w:val="single" w:sz="4" w:space="0" w:color="auto"/>
              <w:right w:val="single" w:sz="4" w:space="0" w:color="auto"/>
            </w:tcBorders>
          </w:tcPr>
          <w:p w14:paraId="0D45ED39" w14:textId="436DB251" w:rsidR="00873B65" w:rsidRPr="00583807" w:rsidRDefault="00873B65" w:rsidP="00873B65">
            <w:pPr>
              <w:pStyle w:val="TAC"/>
            </w:pPr>
            <w:r w:rsidRPr="00583807">
              <w:t xml:space="preserve">≤ </w:t>
            </w:r>
            <w:r w:rsidRPr="00583807">
              <w:rPr>
                <w:lang w:val="en-CA"/>
              </w:rPr>
              <w:t>2.0</w:t>
            </w:r>
          </w:p>
        </w:tc>
        <w:tc>
          <w:tcPr>
            <w:tcW w:w="1890" w:type="dxa"/>
            <w:tcBorders>
              <w:top w:val="single" w:sz="4" w:space="0" w:color="auto"/>
              <w:left w:val="single" w:sz="4" w:space="0" w:color="auto"/>
              <w:bottom w:val="single" w:sz="4" w:space="0" w:color="auto"/>
              <w:right w:val="single" w:sz="4" w:space="0" w:color="auto"/>
            </w:tcBorders>
          </w:tcPr>
          <w:p w14:paraId="4EAA5D7A" w14:textId="64D646C7" w:rsidR="00873B65" w:rsidRPr="00583807" w:rsidRDefault="00873B65" w:rsidP="00873B65">
            <w:pPr>
              <w:pStyle w:val="TAC"/>
            </w:pPr>
            <w:r w:rsidRPr="00583807">
              <w:t xml:space="preserve">≤ </w:t>
            </w:r>
            <w:r w:rsidRPr="00583807">
              <w:rPr>
                <w:lang w:val="en-CA"/>
              </w:rPr>
              <w:t>2.0</w:t>
            </w:r>
          </w:p>
        </w:tc>
        <w:tc>
          <w:tcPr>
            <w:tcW w:w="2070" w:type="dxa"/>
            <w:tcBorders>
              <w:top w:val="single" w:sz="4" w:space="0" w:color="auto"/>
              <w:left w:val="single" w:sz="4" w:space="0" w:color="auto"/>
              <w:bottom w:val="single" w:sz="4" w:space="0" w:color="auto"/>
              <w:right w:val="single" w:sz="4" w:space="0" w:color="auto"/>
            </w:tcBorders>
          </w:tcPr>
          <w:p w14:paraId="78D0ECE1" w14:textId="69F39A44" w:rsidR="00873B65" w:rsidRPr="00583807" w:rsidRDefault="00873B65" w:rsidP="00873B65">
            <w:pPr>
              <w:pStyle w:val="TAC"/>
            </w:pPr>
            <w:r w:rsidRPr="00583807">
              <w:t xml:space="preserve">≤ </w:t>
            </w:r>
            <w:r w:rsidRPr="00583807">
              <w:rPr>
                <w:lang w:val="en-CA"/>
              </w:rPr>
              <w:t>2.0</w:t>
            </w:r>
          </w:p>
        </w:tc>
      </w:tr>
      <w:tr w:rsidR="00873B65" w:rsidRPr="00C04A08" w14:paraId="3904ECF0"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1864F8A1" w14:textId="77777777" w:rsidR="00873B65" w:rsidRPr="00C04A08" w:rsidRDefault="00873B65" w:rsidP="00873B65">
            <w:pPr>
              <w:pStyle w:val="TAC"/>
            </w:pPr>
            <w:r w:rsidRPr="00C04A08">
              <w:t>16 QAM</w:t>
            </w:r>
          </w:p>
        </w:tc>
        <w:tc>
          <w:tcPr>
            <w:tcW w:w="900" w:type="dxa"/>
            <w:tcBorders>
              <w:top w:val="single" w:sz="4" w:space="0" w:color="auto"/>
              <w:left w:val="single" w:sz="4" w:space="0" w:color="auto"/>
              <w:bottom w:val="single" w:sz="4" w:space="0" w:color="auto"/>
              <w:right w:val="single" w:sz="4" w:space="0" w:color="auto"/>
            </w:tcBorders>
          </w:tcPr>
          <w:p w14:paraId="74A2EFEF" w14:textId="526A132F" w:rsidR="00873B65" w:rsidRPr="00583807" w:rsidRDefault="00873B65" w:rsidP="00873B65">
            <w:pPr>
              <w:pStyle w:val="TAC"/>
            </w:pPr>
            <w:r w:rsidRPr="00583807">
              <w:t xml:space="preserve">≤ </w:t>
            </w:r>
            <w:r w:rsidRPr="00583807">
              <w:rPr>
                <w:lang w:val="en-CA"/>
              </w:rPr>
              <w:t>4.0</w:t>
            </w:r>
          </w:p>
        </w:tc>
        <w:tc>
          <w:tcPr>
            <w:tcW w:w="1710" w:type="dxa"/>
            <w:tcBorders>
              <w:top w:val="single" w:sz="4" w:space="0" w:color="auto"/>
              <w:left w:val="single" w:sz="4" w:space="0" w:color="auto"/>
              <w:bottom w:val="single" w:sz="4" w:space="0" w:color="auto"/>
              <w:right w:val="single" w:sz="4" w:space="0" w:color="auto"/>
            </w:tcBorders>
          </w:tcPr>
          <w:p w14:paraId="29DBA48D" w14:textId="1B715511" w:rsidR="00873B65" w:rsidRPr="00583807" w:rsidRDefault="00873B65" w:rsidP="00873B65">
            <w:pPr>
              <w:pStyle w:val="TAC"/>
            </w:pPr>
            <w:r w:rsidRPr="00583807">
              <w:t xml:space="preserve">≤ </w:t>
            </w:r>
            <w:r w:rsidRPr="00583807">
              <w:rPr>
                <w:lang w:val="en-CA"/>
              </w:rPr>
              <w:t>4.0</w:t>
            </w:r>
          </w:p>
        </w:tc>
        <w:tc>
          <w:tcPr>
            <w:tcW w:w="1890" w:type="dxa"/>
            <w:tcBorders>
              <w:top w:val="single" w:sz="4" w:space="0" w:color="auto"/>
              <w:left w:val="single" w:sz="4" w:space="0" w:color="auto"/>
              <w:bottom w:val="single" w:sz="4" w:space="0" w:color="auto"/>
              <w:right w:val="single" w:sz="4" w:space="0" w:color="auto"/>
            </w:tcBorders>
          </w:tcPr>
          <w:p w14:paraId="6A449175" w14:textId="555C1D20" w:rsidR="00873B65" w:rsidRPr="00583807" w:rsidRDefault="00873B65" w:rsidP="00873B65">
            <w:pPr>
              <w:pStyle w:val="TAC"/>
            </w:pPr>
            <w:r w:rsidRPr="00583807">
              <w:t xml:space="preserve">≤ </w:t>
            </w:r>
            <w:r w:rsidRPr="00583807">
              <w:rPr>
                <w:lang w:val="en-CA"/>
              </w:rPr>
              <w:t>4.0</w:t>
            </w:r>
          </w:p>
        </w:tc>
        <w:tc>
          <w:tcPr>
            <w:tcW w:w="2070" w:type="dxa"/>
            <w:tcBorders>
              <w:top w:val="single" w:sz="4" w:space="0" w:color="auto"/>
              <w:left w:val="single" w:sz="4" w:space="0" w:color="auto"/>
              <w:bottom w:val="single" w:sz="4" w:space="0" w:color="auto"/>
              <w:right w:val="single" w:sz="4" w:space="0" w:color="auto"/>
            </w:tcBorders>
          </w:tcPr>
          <w:p w14:paraId="638D2658" w14:textId="388ABF5C" w:rsidR="00873B65" w:rsidRPr="00583807" w:rsidRDefault="00873B65" w:rsidP="00873B65">
            <w:pPr>
              <w:pStyle w:val="TAC"/>
            </w:pPr>
            <w:r w:rsidRPr="00583807">
              <w:t xml:space="preserve">≤ </w:t>
            </w:r>
            <w:r w:rsidRPr="00583807">
              <w:rPr>
                <w:lang w:val="en-CA"/>
              </w:rPr>
              <w:t>4.0</w:t>
            </w:r>
          </w:p>
        </w:tc>
      </w:tr>
      <w:tr w:rsidR="00873B65" w:rsidRPr="00C04A08" w14:paraId="540DD6E3"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0D028D68" w14:textId="77777777" w:rsidR="00873B65" w:rsidRPr="00C04A08" w:rsidRDefault="00873B65" w:rsidP="00873B65">
            <w:pPr>
              <w:pStyle w:val="TAC"/>
            </w:pPr>
            <w:r w:rsidRPr="00C04A08">
              <w:t>64 QAM</w:t>
            </w:r>
          </w:p>
        </w:tc>
        <w:tc>
          <w:tcPr>
            <w:tcW w:w="900" w:type="dxa"/>
            <w:tcBorders>
              <w:top w:val="single" w:sz="4" w:space="0" w:color="auto"/>
              <w:left w:val="single" w:sz="4" w:space="0" w:color="auto"/>
              <w:bottom w:val="single" w:sz="4" w:space="0" w:color="auto"/>
              <w:right w:val="single" w:sz="4" w:space="0" w:color="auto"/>
            </w:tcBorders>
          </w:tcPr>
          <w:p w14:paraId="35F77692" w14:textId="3D142813" w:rsidR="00873B65" w:rsidRPr="00583807" w:rsidRDefault="00873B65" w:rsidP="00873B65">
            <w:pPr>
              <w:pStyle w:val="TAC"/>
            </w:pPr>
            <w:r w:rsidRPr="00583807">
              <w:t xml:space="preserve">≤ </w:t>
            </w:r>
            <w:r w:rsidRPr="00583807">
              <w:rPr>
                <w:lang w:val="en-CA"/>
              </w:rPr>
              <w:t>10.0</w:t>
            </w:r>
          </w:p>
        </w:tc>
        <w:tc>
          <w:tcPr>
            <w:tcW w:w="1710" w:type="dxa"/>
            <w:tcBorders>
              <w:top w:val="single" w:sz="4" w:space="0" w:color="auto"/>
              <w:left w:val="single" w:sz="4" w:space="0" w:color="auto"/>
              <w:bottom w:val="single" w:sz="4" w:space="0" w:color="auto"/>
              <w:right w:val="single" w:sz="4" w:space="0" w:color="auto"/>
            </w:tcBorders>
          </w:tcPr>
          <w:p w14:paraId="718C83D2" w14:textId="6F0F65F3" w:rsidR="00873B65" w:rsidRPr="00583807" w:rsidRDefault="00873B65" w:rsidP="00873B65">
            <w:pPr>
              <w:pStyle w:val="TAC"/>
            </w:pPr>
            <w:r w:rsidRPr="00583807">
              <w:t xml:space="preserve">≤ </w:t>
            </w:r>
            <w:r w:rsidRPr="00583807">
              <w:rPr>
                <w:lang w:val="en-CA"/>
              </w:rPr>
              <w:t>10.0</w:t>
            </w:r>
          </w:p>
        </w:tc>
        <w:tc>
          <w:tcPr>
            <w:tcW w:w="1890" w:type="dxa"/>
            <w:tcBorders>
              <w:top w:val="single" w:sz="4" w:space="0" w:color="auto"/>
              <w:left w:val="single" w:sz="4" w:space="0" w:color="auto"/>
              <w:bottom w:val="single" w:sz="4" w:space="0" w:color="auto"/>
              <w:right w:val="single" w:sz="4" w:space="0" w:color="auto"/>
            </w:tcBorders>
          </w:tcPr>
          <w:p w14:paraId="36AA05C0" w14:textId="392EE0C7" w:rsidR="00873B65" w:rsidRPr="00583807" w:rsidRDefault="00873B65" w:rsidP="00873B65">
            <w:pPr>
              <w:pStyle w:val="TAC"/>
            </w:pPr>
            <w:r w:rsidRPr="00583807">
              <w:t xml:space="preserve">≤ </w:t>
            </w:r>
            <w:r w:rsidRPr="00583807">
              <w:rPr>
                <w:lang w:val="en-CA"/>
              </w:rPr>
              <w:t>10.0</w:t>
            </w:r>
          </w:p>
        </w:tc>
        <w:tc>
          <w:tcPr>
            <w:tcW w:w="2070" w:type="dxa"/>
            <w:tcBorders>
              <w:top w:val="single" w:sz="4" w:space="0" w:color="auto"/>
              <w:left w:val="single" w:sz="4" w:space="0" w:color="auto"/>
              <w:bottom w:val="single" w:sz="4" w:space="0" w:color="auto"/>
              <w:right w:val="single" w:sz="4" w:space="0" w:color="auto"/>
            </w:tcBorders>
          </w:tcPr>
          <w:p w14:paraId="33AB7755" w14:textId="71E35387" w:rsidR="00873B65" w:rsidRPr="00583807" w:rsidRDefault="00873B65" w:rsidP="00873B65">
            <w:pPr>
              <w:pStyle w:val="TAC"/>
            </w:pPr>
            <w:r w:rsidRPr="00583807">
              <w:t xml:space="preserve">≤ </w:t>
            </w:r>
            <w:r w:rsidRPr="00583807">
              <w:rPr>
                <w:lang w:val="en-CA"/>
              </w:rPr>
              <w:t>10.0</w:t>
            </w:r>
          </w:p>
        </w:tc>
      </w:tr>
    </w:tbl>
    <w:p w14:paraId="69A67A24" w14:textId="77777777" w:rsidR="00E547BD" w:rsidRPr="00C04A08" w:rsidRDefault="00E547BD" w:rsidP="00842EF7"/>
    <w:p w14:paraId="6820A55F" w14:textId="77777777"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47751536" w14:textId="77777777" w:rsidR="00842EF7" w:rsidRPr="00C04A08" w:rsidRDefault="00897889" w:rsidP="00897889">
      <w:pPr>
        <w:pStyle w:val="B10"/>
      </w:pPr>
      <w:r>
        <w:tab/>
      </w:r>
      <w:r w:rsidR="00842EF7" w:rsidRPr="00C04A08">
        <w:t>MPR</w:t>
      </w:r>
      <w:r w:rsidR="00842EF7" w:rsidRPr="00C04A08">
        <w:rPr>
          <w:vertAlign w:val="subscript"/>
        </w:rPr>
        <w:t>1</w:t>
      </w:r>
      <w:r w:rsidR="00842EF7" w:rsidRPr="00C04A08">
        <w:t xml:space="preserve"> shall be determined from Table 6.2.2.3-1 if CABW </w:t>
      </w:r>
      <w:r w:rsidR="00842EF7" w:rsidRPr="00C04A08">
        <w:sym w:font="Symbol" w:char="F0A3"/>
      </w:r>
      <w:r w:rsidR="00842EF7" w:rsidRPr="00C04A08">
        <w:t xml:space="preserve"> 200 MHz, from Table 6.2.2.3-2 if CABW &gt; 200 MHz. </w:t>
      </w:r>
    </w:p>
    <w:p w14:paraId="71BBA170" w14:textId="77777777" w:rsidR="00897889" w:rsidRPr="00A61623" w:rsidRDefault="00897889" w:rsidP="00897889">
      <w:pPr>
        <w:pStyle w:val="B10"/>
      </w:pPr>
      <w:r>
        <w:tab/>
      </w:r>
      <w:r w:rsidRPr="00A61623">
        <w:t>MPR</w:t>
      </w:r>
      <w:r w:rsidRPr="00A61623">
        <w:rPr>
          <w:vertAlign w:val="subscript"/>
        </w:rPr>
        <w:t>2</w:t>
      </w:r>
      <w:r w:rsidRPr="00A61623">
        <w:t xml:space="preserve"> shall be determined from Table 6.2.2.3-1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6.2.2.3-2 if </w:t>
      </w:r>
      <w:r>
        <w:t xml:space="preserve">UL </w:t>
      </w:r>
      <w:r w:rsidRPr="00A61623">
        <w:t>BW</w:t>
      </w:r>
      <w:r w:rsidRPr="00A61623">
        <w:rPr>
          <w:vertAlign w:val="subscript"/>
        </w:rPr>
        <w:t>channel_CA</w:t>
      </w:r>
      <w:r w:rsidRPr="00A61623">
        <w:t xml:space="preserve"> &gt; 200 MHz. </w:t>
      </w:r>
    </w:p>
    <w:p w14:paraId="462D4A4F" w14:textId="77777777" w:rsidR="002E5AD2" w:rsidRPr="00C04A08" w:rsidRDefault="002E5AD2" w:rsidP="002E5AD2">
      <w:r w:rsidRPr="00C04A08">
        <w:t>and assume all UL CCs use the same SCS for the purpose of determination of inner and outer RB allocations in Table 6.2.2.3-1 and Table 6.2.2.3-2:</w:t>
      </w:r>
    </w:p>
    <w:p w14:paraId="5288A605" w14:textId="77777777"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5F55E82E" w14:textId="77777777"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7DB908CB" w14:textId="77777777"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3E935D04" w14:textId="7C85BEA6"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3664334D" w14:textId="77777777" w:rsidR="00842EF7" w:rsidRPr="00C04A08" w:rsidRDefault="00897889" w:rsidP="00842EF7">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3D10EA70" w14:textId="77777777" w:rsidR="00842EF7" w:rsidRPr="00C04A08" w:rsidRDefault="00842EF7" w:rsidP="00842EF7">
      <w:r w:rsidRPr="00C04A08">
        <w:lastRenderedPageBreak/>
        <w:t>When different waveform types exist across CCs, the requirement is set by the waveform type used in the configuration with the highest contiguous MPR.</w:t>
      </w:r>
    </w:p>
    <w:p w14:paraId="4CFE9FE1" w14:textId="77777777"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5F4868BB" w14:textId="77777777" w:rsidR="00842EF7" w:rsidRPr="00C04A08" w:rsidRDefault="00842EF7" w:rsidP="00842EF7">
      <w:pPr>
        <w:pStyle w:val="EQ"/>
        <w:jc w:val="center"/>
      </w:pPr>
      <w:r w:rsidRPr="00C04A08">
        <w:t>MPR = max(MPR</w:t>
      </w:r>
      <w:r w:rsidRPr="00C04A08">
        <w:rPr>
          <w:vertAlign w:val="subscript"/>
        </w:rPr>
        <w:t>C_CA</w:t>
      </w:r>
      <w:r w:rsidRPr="00C04A08">
        <w:t xml:space="preserve">, -10*A +7.0) </w:t>
      </w:r>
    </w:p>
    <w:p w14:paraId="77E6C0A5" w14:textId="77777777" w:rsidR="00842EF7" w:rsidRPr="00C04A08" w:rsidRDefault="00842EF7" w:rsidP="00842EF7">
      <w:r w:rsidRPr="00C04A08">
        <w:t>Where:</w:t>
      </w:r>
    </w:p>
    <w:p w14:paraId="6A797DAA" w14:textId="77777777"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51D6C92F" w14:textId="77777777"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37F0F587" w14:textId="7777777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320813A3" w14:textId="77777777" w:rsidR="00E06914" w:rsidRPr="00C04A08" w:rsidRDefault="00E4700A" w:rsidP="0013282A">
      <w:pPr>
        <w:pStyle w:val="Heading5"/>
      </w:pPr>
      <w:bookmarkStart w:id="5235" w:name="_Toc52196396"/>
      <w:bookmarkStart w:id="5236" w:name="_Toc52197376"/>
      <w:bookmarkStart w:id="5237" w:name="_Toc53173099"/>
      <w:bookmarkStart w:id="5238" w:name="_Toc53173468"/>
      <w:bookmarkStart w:id="5239" w:name="_Toc61119463"/>
      <w:bookmarkStart w:id="5240" w:name="_Toc61119845"/>
      <w:bookmarkStart w:id="5241" w:name="_Toc67925895"/>
      <w:bookmarkStart w:id="5242" w:name="_Toc75273533"/>
      <w:bookmarkStart w:id="5243" w:name="_Toc76510433"/>
      <w:bookmarkStart w:id="5244" w:name="_Toc83129587"/>
      <w:bookmarkStart w:id="5245" w:name="_Toc90591120"/>
      <w:bookmarkStart w:id="5246" w:name="_Toc98864147"/>
      <w:bookmarkStart w:id="5247" w:name="_Toc99733396"/>
      <w:bookmarkStart w:id="5248" w:name="_Toc106577292"/>
      <w:bookmarkStart w:id="5249" w:name="_Toc114537043"/>
      <w:bookmarkStart w:id="5250" w:name="_Toc115257311"/>
      <w:bookmarkStart w:id="5251" w:name="_Toc123086630"/>
      <w:bookmarkStart w:id="5252" w:name="_Toc124295954"/>
      <w:bookmarkStart w:id="5253" w:name="_Toc124296424"/>
      <w:bookmarkStart w:id="5254" w:name="_Toc130572240"/>
      <w:bookmarkStart w:id="5255" w:name="_Toc131708239"/>
      <w:bookmarkStart w:id="5256" w:name="_Toc21340789"/>
      <w:bookmarkStart w:id="5257" w:name="_Toc29805236"/>
      <w:bookmarkStart w:id="5258" w:name="_Toc36456445"/>
      <w:bookmarkStart w:id="5259" w:name="_Toc36469543"/>
      <w:bookmarkStart w:id="5260" w:name="_Toc37253952"/>
      <w:bookmarkStart w:id="5261" w:name="_Toc37322809"/>
      <w:bookmarkStart w:id="5262" w:name="_Toc37324215"/>
      <w:bookmarkStart w:id="5263" w:name="_Toc45889738"/>
      <w:bookmarkStart w:id="5264" w:name="_Toc137458046"/>
      <w:r w:rsidRPr="00C04A08">
        <w:t>6.2A.2.4.2</w:t>
      </w:r>
      <w:r w:rsidRPr="00C04A08">
        <w:tab/>
        <w:t>Maximum output power reduction for power class 3 intra-band non-contiguous CA</w:t>
      </w:r>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64"/>
    </w:p>
    <w:p w14:paraId="7AE614A6" w14:textId="77777777" w:rsidR="00E4700A" w:rsidRPr="00C04A08" w:rsidRDefault="00E4700A" w:rsidP="00E06914">
      <w:pPr>
        <w:rPr>
          <w:rFonts w:eastAsia="Malgun Gothic"/>
        </w:rPr>
      </w:pPr>
      <w:r w:rsidRPr="00C04A08">
        <w:rPr>
          <w:rFonts w:eastAsia="Malgun Gothic"/>
        </w:rPr>
        <w:t>For intra-band non-contiguous UL CA, the following rule for MPR applies:</w:t>
      </w:r>
    </w:p>
    <w:p w14:paraId="67B32C99" w14:textId="77777777" w:rsidR="00E4700A" w:rsidRPr="00C04A08" w:rsidRDefault="00E4700A" w:rsidP="00C04A08">
      <w:pPr>
        <w:pStyle w:val="EQ"/>
        <w:jc w:val="center"/>
      </w:pPr>
      <w:r w:rsidRPr="00C04A08">
        <w:t xml:space="preserve">MPR = max(MPRNC_CA, -8*A +10.0) </w:t>
      </w:r>
    </w:p>
    <w:p w14:paraId="5FC2D301" w14:textId="77777777" w:rsidR="00E4700A" w:rsidRPr="00C04A08" w:rsidRDefault="00E4700A" w:rsidP="00E4700A">
      <w:pPr>
        <w:rPr>
          <w:rFonts w:eastAsia="Malgun Gothic"/>
        </w:rPr>
      </w:pPr>
      <w:r w:rsidRPr="00C04A08">
        <w:rPr>
          <w:rFonts w:eastAsia="Malgun Gothic"/>
        </w:rPr>
        <w:t>Where:</w:t>
      </w:r>
    </w:p>
    <w:p w14:paraId="5025BD01" w14:textId="7C6F787F" w:rsidR="00E4700A" w:rsidRDefault="00E4700A" w:rsidP="00C04A08">
      <w:pPr>
        <w:pStyle w:val="B10"/>
        <w:rPr>
          <w:rFonts w:eastAsia="Malgun Gothic"/>
          <w:noProof/>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6.2A.2.4.2-1</w:t>
      </w:r>
    </w:p>
    <w:p w14:paraId="01D527F1" w14:textId="77777777" w:rsidR="00AD1D90" w:rsidRPr="00C04A08" w:rsidRDefault="00AD1D90" w:rsidP="00AD1D90">
      <w:pPr>
        <w:pStyle w:val="B10"/>
        <w:rPr>
          <w:vertAlign w:val="subscript"/>
        </w:rPr>
      </w:pPr>
      <w:r w:rsidRPr="00C04A08">
        <w:t>A = N</w:t>
      </w:r>
      <w:r w:rsidRPr="00C04A08">
        <w:rPr>
          <w:vertAlign w:val="subscript"/>
        </w:rPr>
        <w:t>RB_alloc</w:t>
      </w:r>
      <w:r w:rsidRPr="00C04A08">
        <w:t xml:space="preserve"> / N</w:t>
      </w:r>
      <w:r w:rsidRPr="00C04A08">
        <w:rPr>
          <w:vertAlign w:val="subscript"/>
        </w:rPr>
        <w:t>RB_agg_C.</w:t>
      </w:r>
    </w:p>
    <w:p w14:paraId="6969FD86" w14:textId="77777777" w:rsidR="00AD1D90" w:rsidRPr="00C04A08" w:rsidRDefault="00AD1D90" w:rsidP="00AD1D90">
      <w:pPr>
        <w:pStyle w:val="B10"/>
      </w:pPr>
      <w:r w:rsidRPr="00C04A08">
        <w:t>N</w:t>
      </w:r>
      <w:r w:rsidRPr="00C04A08">
        <w:rPr>
          <w:vertAlign w:val="subscript"/>
        </w:rPr>
        <w:t>RB_alloc</w:t>
      </w:r>
      <w:r w:rsidRPr="00C04A08">
        <w:t xml:space="preserve"> is the total number of allocated UL RBs</w:t>
      </w:r>
    </w:p>
    <w:p w14:paraId="5B6E9001" w14:textId="222FE7A2" w:rsidR="00AD1D90" w:rsidRPr="00C04A08" w:rsidRDefault="00AD1D90" w:rsidP="00AD1D90">
      <w:pPr>
        <w:pStyle w:val="B10"/>
        <w:rPr>
          <w:rFonts w:eastAsia="Malgun Gothic"/>
        </w:rPr>
      </w:pPr>
      <w:r w:rsidRPr="00C04A08">
        <w:t>N</w:t>
      </w:r>
      <w:r w:rsidRPr="00C04A08">
        <w:rPr>
          <w:vertAlign w:val="subscript"/>
        </w:rPr>
        <w:t>RB_agg_C</w:t>
      </w:r>
      <w:r w:rsidRPr="00C04A08">
        <w:t xml:space="preserve"> is the number of the aggregated RBs within the fully allocated cumulative aggregated channel bandwidth</w:t>
      </w:r>
      <w:r>
        <w:t xml:space="preserve"> assuming lowest SCS among all configured CCs</w:t>
      </w:r>
    </w:p>
    <w:p w14:paraId="52D0C1EE" w14:textId="77777777" w:rsidR="00E4700A" w:rsidRPr="00C04A08" w:rsidRDefault="00E4700A" w:rsidP="00C04A08">
      <w:pPr>
        <w:pStyle w:val="TH"/>
        <w:rPr>
          <w:rFonts w:eastAsia="Malgun Gothic"/>
        </w:rPr>
      </w:pPr>
      <w:r w:rsidRPr="00C04A08">
        <w:rPr>
          <w:rFonts w:eastAsia="Malgun Gothic"/>
        </w:rPr>
        <w:t>Table 6.2A.2.4.2-1: MPR</w:t>
      </w:r>
      <w:r w:rsidRPr="00C04A08">
        <w:rPr>
          <w:rFonts w:eastAsia="Malgun Gothic"/>
          <w:vertAlign w:val="subscript"/>
        </w:rPr>
        <w:t>NC_CA</w:t>
      </w:r>
      <w:r w:rsidRPr="00C04A08">
        <w:rPr>
          <w:rFonts w:eastAsia="Malgun Gothic"/>
        </w:rPr>
        <w:t xml:space="preserve">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4"/>
        <w:gridCol w:w="1659"/>
        <w:gridCol w:w="1758"/>
        <w:gridCol w:w="1530"/>
        <w:gridCol w:w="1548"/>
        <w:gridCol w:w="1460"/>
      </w:tblGrid>
      <w:tr w:rsidR="00BD105F" w:rsidRPr="00C04A08" w14:paraId="1EAC8C88" w14:textId="77777777" w:rsidTr="00BD105F">
        <w:trPr>
          <w:jc w:val="center"/>
        </w:trPr>
        <w:tc>
          <w:tcPr>
            <w:tcW w:w="3333" w:type="dxa"/>
            <w:gridSpan w:val="2"/>
            <w:tcBorders>
              <w:bottom w:val="nil"/>
            </w:tcBorders>
            <w:shd w:val="clear" w:color="auto" w:fill="auto"/>
          </w:tcPr>
          <w:p w14:paraId="2DAC96E3" w14:textId="77777777" w:rsidR="00BD105F" w:rsidRPr="00C04A08" w:rsidRDefault="00BD105F" w:rsidP="00BD105F">
            <w:pPr>
              <w:pStyle w:val="TAH"/>
              <w:rPr>
                <w:rFonts w:eastAsia="Malgun Gothic"/>
              </w:rPr>
            </w:pPr>
          </w:p>
        </w:tc>
        <w:tc>
          <w:tcPr>
            <w:tcW w:w="6296" w:type="dxa"/>
            <w:gridSpan w:val="4"/>
            <w:shd w:val="clear" w:color="auto" w:fill="auto"/>
          </w:tcPr>
          <w:p w14:paraId="51254A9F"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7C0967F3" w14:textId="77777777" w:rsidTr="00BD105F">
        <w:trPr>
          <w:jc w:val="center"/>
        </w:trPr>
        <w:tc>
          <w:tcPr>
            <w:tcW w:w="3333" w:type="dxa"/>
            <w:gridSpan w:val="2"/>
            <w:tcBorders>
              <w:top w:val="nil"/>
            </w:tcBorders>
            <w:shd w:val="clear" w:color="auto" w:fill="auto"/>
          </w:tcPr>
          <w:p w14:paraId="5C97FDEB" w14:textId="77777777" w:rsidR="00BD105F" w:rsidRPr="00C04A08" w:rsidRDefault="00BD105F" w:rsidP="00BD105F">
            <w:pPr>
              <w:pStyle w:val="TAH"/>
              <w:rPr>
                <w:rFonts w:eastAsia="Malgun Gothic"/>
              </w:rPr>
            </w:pPr>
          </w:p>
        </w:tc>
        <w:tc>
          <w:tcPr>
            <w:tcW w:w="1758" w:type="dxa"/>
            <w:shd w:val="clear" w:color="auto" w:fill="auto"/>
          </w:tcPr>
          <w:p w14:paraId="4DF50945" w14:textId="77777777" w:rsidR="00BD105F" w:rsidRPr="00C04A08" w:rsidRDefault="00BD105F" w:rsidP="00BD105F">
            <w:pPr>
              <w:pStyle w:val="TAH"/>
              <w:rPr>
                <w:rFonts w:eastAsia="Malgun Gothic"/>
              </w:rPr>
            </w:pPr>
            <w:r w:rsidRPr="00C04A08">
              <w:rPr>
                <w:rFonts w:eastAsia="Yu Mincho" w:cs="Arial"/>
                <w:lang w:eastAsia="ja-JP"/>
              </w:rPr>
              <w:t>≤</w:t>
            </w:r>
            <w:r w:rsidRPr="00C04A08">
              <w:rPr>
                <w:rFonts w:eastAsia="Malgun Gothic"/>
              </w:rPr>
              <w:t xml:space="preserve"> 400 MHz</w:t>
            </w:r>
          </w:p>
        </w:tc>
        <w:tc>
          <w:tcPr>
            <w:tcW w:w="1530" w:type="dxa"/>
          </w:tcPr>
          <w:p w14:paraId="4C71814B" w14:textId="77777777" w:rsidR="00BD105F" w:rsidRPr="00C04A08" w:rsidRDefault="00BD105F" w:rsidP="00BD105F">
            <w:pPr>
              <w:pStyle w:val="TAH"/>
              <w:rPr>
                <w:rFonts w:eastAsia="Malgun Gothic"/>
              </w:rPr>
            </w:pPr>
            <w:r w:rsidRPr="00C04A08">
              <w:rPr>
                <w:rFonts w:eastAsia="Malgun Gothic" w:cs="Arial"/>
              </w:rPr>
              <w:t xml:space="preserve">&gt; </w:t>
            </w:r>
            <w:r w:rsidRPr="00C04A08">
              <w:rPr>
                <w:rFonts w:eastAsia="Malgun Gothic"/>
              </w:rPr>
              <w:t>400 MHz and &lt; 800 MHz</w:t>
            </w:r>
          </w:p>
        </w:tc>
        <w:tc>
          <w:tcPr>
            <w:tcW w:w="1548" w:type="dxa"/>
          </w:tcPr>
          <w:p w14:paraId="397A034C" w14:textId="77777777" w:rsidR="00BD105F" w:rsidRPr="00C04A08" w:rsidRDefault="00BD105F" w:rsidP="00BD105F">
            <w:pPr>
              <w:pStyle w:val="TAH"/>
              <w:rPr>
                <w:rFonts w:eastAsia="Malgun Gothic"/>
              </w:rPr>
            </w:pPr>
            <w:r w:rsidRPr="00C04A08">
              <w:rPr>
                <w:rFonts w:eastAsia="Malgun Gothic" w:cs="Arial"/>
              </w:rPr>
              <w:t>≥</w:t>
            </w:r>
            <w:r w:rsidRPr="00C04A08">
              <w:rPr>
                <w:rFonts w:eastAsia="Malgun Gothic"/>
              </w:rPr>
              <w:t xml:space="preserve"> 800 MHz and </w:t>
            </w:r>
            <w:r w:rsidRPr="00C04A08">
              <w:rPr>
                <w:rFonts w:eastAsia="Malgun Gothic" w:cs="Arial"/>
              </w:rPr>
              <w:t>≤</w:t>
            </w:r>
            <w:r w:rsidRPr="00C04A08">
              <w:rPr>
                <w:rFonts w:eastAsia="Malgun Gothic"/>
              </w:rPr>
              <w:t xml:space="preserve"> 1400 MHz</w:t>
            </w:r>
          </w:p>
        </w:tc>
        <w:tc>
          <w:tcPr>
            <w:tcW w:w="1460" w:type="dxa"/>
          </w:tcPr>
          <w:p w14:paraId="18DD476A"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w:t>
            </w:r>
            <w:r w:rsidRPr="00C04A08">
              <w:rPr>
                <w:rFonts w:eastAsia="Malgun Gothic"/>
              </w:rPr>
              <w:t xml:space="preserve"> 2400 MHz</w:t>
            </w:r>
          </w:p>
        </w:tc>
      </w:tr>
      <w:tr w:rsidR="00BD105F" w:rsidRPr="00C04A08" w14:paraId="59539B3D" w14:textId="77777777" w:rsidTr="00BD105F">
        <w:trPr>
          <w:jc w:val="center"/>
        </w:trPr>
        <w:tc>
          <w:tcPr>
            <w:tcW w:w="1674" w:type="dxa"/>
            <w:tcBorders>
              <w:bottom w:val="nil"/>
            </w:tcBorders>
            <w:shd w:val="clear" w:color="auto" w:fill="auto"/>
          </w:tcPr>
          <w:p w14:paraId="0FE5C932" w14:textId="77777777" w:rsidR="00BD105F" w:rsidRPr="00C04A08" w:rsidRDefault="00BD105F" w:rsidP="00BD105F">
            <w:pPr>
              <w:pStyle w:val="TAC"/>
              <w:rPr>
                <w:rFonts w:eastAsia="Malgun Gothic"/>
              </w:rPr>
            </w:pPr>
            <w:r w:rsidRPr="00C04A08">
              <w:rPr>
                <w:rFonts w:eastAsia="Malgun Gothic"/>
              </w:rPr>
              <w:t>DFT-s-OFDM</w:t>
            </w:r>
          </w:p>
        </w:tc>
        <w:tc>
          <w:tcPr>
            <w:tcW w:w="1659" w:type="dxa"/>
            <w:shd w:val="clear" w:color="auto" w:fill="auto"/>
          </w:tcPr>
          <w:p w14:paraId="7D6436A3" w14:textId="77777777" w:rsidR="00BD105F" w:rsidRPr="00C04A08" w:rsidRDefault="00BD105F" w:rsidP="00BD105F">
            <w:pPr>
              <w:pStyle w:val="TAC"/>
              <w:rPr>
                <w:rFonts w:eastAsia="Malgun Gothic"/>
              </w:rPr>
            </w:pPr>
            <w:r w:rsidRPr="00C04A08">
              <w:rPr>
                <w:rFonts w:eastAsia="Malgun Gothic"/>
              </w:rPr>
              <w:t>Pi/2 BPSK</w:t>
            </w:r>
          </w:p>
        </w:tc>
        <w:tc>
          <w:tcPr>
            <w:tcW w:w="1758" w:type="dxa"/>
            <w:shd w:val="clear" w:color="auto" w:fill="auto"/>
          </w:tcPr>
          <w:p w14:paraId="08910341" w14:textId="77777777" w:rsidR="00BD105F" w:rsidRPr="00C04A08" w:rsidRDefault="00BD105F" w:rsidP="00BD105F">
            <w:pPr>
              <w:pStyle w:val="TAC"/>
              <w:rPr>
                <w:rFonts w:eastAsia="Malgun Gothic"/>
              </w:rPr>
            </w:pPr>
            <w:r w:rsidRPr="00C04A08">
              <w:rPr>
                <w:rFonts w:cs="Arial"/>
                <w:szCs w:val="18"/>
                <w:lang w:val="en-US"/>
              </w:rPr>
              <w:t>≤ 5.5</w:t>
            </w:r>
          </w:p>
        </w:tc>
        <w:tc>
          <w:tcPr>
            <w:tcW w:w="1530" w:type="dxa"/>
          </w:tcPr>
          <w:p w14:paraId="3E3687CA"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4D042C8B"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342DBA5F"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534B3BFC" w14:textId="77777777" w:rsidTr="00BD105F">
        <w:trPr>
          <w:jc w:val="center"/>
        </w:trPr>
        <w:tc>
          <w:tcPr>
            <w:tcW w:w="1674" w:type="dxa"/>
            <w:tcBorders>
              <w:top w:val="nil"/>
              <w:bottom w:val="nil"/>
            </w:tcBorders>
            <w:shd w:val="clear" w:color="auto" w:fill="auto"/>
          </w:tcPr>
          <w:p w14:paraId="77774CFF" w14:textId="77777777" w:rsidR="00BD105F" w:rsidRPr="00C04A08" w:rsidRDefault="00BD105F" w:rsidP="00BD105F">
            <w:pPr>
              <w:pStyle w:val="TAC"/>
              <w:rPr>
                <w:rFonts w:eastAsia="Malgun Gothic"/>
              </w:rPr>
            </w:pPr>
          </w:p>
        </w:tc>
        <w:tc>
          <w:tcPr>
            <w:tcW w:w="1659" w:type="dxa"/>
            <w:shd w:val="clear" w:color="auto" w:fill="auto"/>
          </w:tcPr>
          <w:p w14:paraId="36D1CAAC"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29590207"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56AF7C57"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2541FF7B"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6FF2DE68"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2D465754" w14:textId="77777777" w:rsidTr="00BD105F">
        <w:trPr>
          <w:jc w:val="center"/>
        </w:trPr>
        <w:tc>
          <w:tcPr>
            <w:tcW w:w="1674" w:type="dxa"/>
            <w:tcBorders>
              <w:top w:val="nil"/>
              <w:bottom w:val="nil"/>
            </w:tcBorders>
            <w:shd w:val="clear" w:color="auto" w:fill="auto"/>
          </w:tcPr>
          <w:p w14:paraId="0849044C" w14:textId="77777777" w:rsidR="00BD105F" w:rsidRPr="00C04A08" w:rsidRDefault="00BD105F" w:rsidP="00BD105F">
            <w:pPr>
              <w:pStyle w:val="TAC"/>
              <w:rPr>
                <w:rFonts w:eastAsia="Malgun Gothic"/>
              </w:rPr>
            </w:pPr>
          </w:p>
        </w:tc>
        <w:tc>
          <w:tcPr>
            <w:tcW w:w="1659" w:type="dxa"/>
            <w:shd w:val="clear" w:color="auto" w:fill="auto"/>
          </w:tcPr>
          <w:p w14:paraId="7436919A"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6C7CB169"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06AEFBB7"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01FB449F" w14:textId="77777777" w:rsidR="00BD105F" w:rsidRPr="00C04A08" w:rsidRDefault="00BD105F" w:rsidP="00BD105F">
            <w:pPr>
              <w:pStyle w:val="TAC"/>
              <w:rPr>
                <w:rFonts w:eastAsia="Malgun Gothic"/>
              </w:rPr>
            </w:pPr>
            <w:r w:rsidRPr="00C04A08">
              <w:rPr>
                <w:rFonts w:eastAsia="Malgun Gothic"/>
              </w:rPr>
              <w:t>≤ 9.3</w:t>
            </w:r>
          </w:p>
        </w:tc>
        <w:tc>
          <w:tcPr>
            <w:tcW w:w="1460" w:type="dxa"/>
          </w:tcPr>
          <w:p w14:paraId="1F843086" w14:textId="77777777" w:rsidR="00BD105F" w:rsidRPr="00C04A08" w:rsidRDefault="00BD105F" w:rsidP="00BD105F">
            <w:pPr>
              <w:pStyle w:val="TAC"/>
              <w:rPr>
                <w:rFonts w:eastAsia="Malgun Gothic"/>
              </w:rPr>
            </w:pPr>
            <w:r w:rsidRPr="00C04A08">
              <w:rPr>
                <w:rFonts w:cs="Arial"/>
                <w:szCs w:val="18"/>
                <w:lang w:val="en-US"/>
              </w:rPr>
              <w:t>≤ 9.8</w:t>
            </w:r>
          </w:p>
        </w:tc>
      </w:tr>
      <w:tr w:rsidR="00BD105F" w:rsidRPr="00C04A08" w14:paraId="4B62901E" w14:textId="77777777" w:rsidTr="00BD105F">
        <w:trPr>
          <w:jc w:val="center"/>
        </w:trPr>
        <w:tc>
          <w:tcPr>
            <w:tcW w:w="1674" w:type="dxa"/>
            <w:tcBorders>
              <w:top w:val="nil"/>
              <w:bottom w:val="single" w:sz="4" w:space="0" w:color="auto"/>
            </w:tcBorders>
            <w:shd w:val="clear" w:color="auto" w:fill="auto"/>
          </w:tcPr>
          <w:p w14:paraId="7E910967" w14:textId="77777777" w:rsidR="00BD105F" w:rsidRPr="00C04A08" w:rsidRDefault="00BD105F" w:rsidP="00BD105F">
            <w:pPr>
              <w:pStyle w:val="TAC"/>
              <w:rPr>
                <w:rFonts w:eastAsia="Malgun Gothic"/>
              </w:rPr>
            </w:pPr>
          </w:p>
        </w:tc>
        <w:tc>
          <w:tcPr>
            <w:tcW w:w="1659" w:type="dxa"/>
            <w:shd w:val="clear" w:color="auto" w:fill="auto"/>
          </w:tcPr>
          <w:p w14:paraId="1D22B718"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57D6E52A"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6A22671A"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44DA5166"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067180B0"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3CD2427C" w14:textId="77777777" w:rsidTr="00BD105F">
        <w:trPr>
          <w:jc w:val="center"/>
        </w:trPr>
        <w:tc>
          <w:tcPr>
            <w:tcW w:w="1674" w:type="dxa"/>
            <w:tcBorders>
              <w:bottom w:val="nil"/>
            </w:tcBorders>
            <w:shd w:val="clear" w:color="auto" w:fill="auto"/>
          </w:tcPr>
          <w:p w14:paraId="1F3FA0DF" w14:textId="77777777" w:rsidR="00BD105F" w:rsidRPr="00C04A08" w:rsidRDefault="00BD105F" w:rsidP="00BD105F">
            <w:pPr>
              <w:pStyle w:val="TAC"/>
              <w:rPr>
                <w:rFonts w:eastAsia="Malgun Gothic"/>
              </w:rPr>
            </w:pPr>
            <w:r w:rsidRPr="00C04A08">
              <w:rPr>
                <w:rFonts w:eastAsia="Malgun Gothic"/>
              </w:rPr>
              <w:t>CP-OFDM</w:t>
            </w:r>
          </w:p>
        </w:tc>
        <w:tc>
          <w:tcPr>
            <w:tcW w:w="1659" w:type="dxa"/>
            <w:shd w:val="clear" w:color="auto" w:fill="auto"/>
          </w:tcPr>
          <w:p w14:paraId="670B59E9"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398523C0"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43B94A00" w14:textId="77777777" w:rsidR="00BD105F" w:rsidRPr="00C04A08" w:rsidRDefault="00BD105F" w:rsidP="00BD105F">
            <w:pPr>
              <w:pStyle w:val="TAC"/>
              <w:rPr>
                <w:rFonts w:eastAsia="Malgun Gothic"/>
              </w:rPr>
            </w:pPr>
            <w:r w:rsidRPr="00C04A08">
              <w:rPr>
                <w:rFonts w:eastAsia="Malgun Gothic"/>
              </w:rPr>
              <w:t>≤ 7.5</w:t>
            </w:r>
          </w:p>
        </w:tc>
        <w:tc>
          <w:tcPr>
            <w:tcW w:w="1548" w:type="dxa"/>
          </w:tcPr>
          <w:p w14:paraId="3658C641" w14:textId="77777777" w:rsidR="00BD105F" w:rsidRPr="00C04A08" w:rsidRDefault="00BD105F" w:rsidP="00BD105F">
            <w:pPr>
              <w:pStyle w:val="TAC"/>
              <w:rPr>
                <w:rFonts w:eastAsia="Malgun Gothic"/>
              </w:rPr>
            </w:pPr>
            <w:r w:rsidRPr="00C04A08">
              <w:rPr>
                <w:rFonts w:eastAsia="Malgun Gothic"/>
              </w:rPr>
              <w:t>≤ 8.0</w:t>
            </w:r>
          </w:p>
        </w:tc>
        <w:tc>
          <w:tcPr>
            <w:tcW w:w="1460" w:type="dxa"/>
          </w:tcPr>
          <w:p w14:paraId="06BA86CE" w14:textId="77777777" w:rsidR="00BD105F" w:rsidRPr="00C04A08" w:rsidRDefault="00BD105F" w:rsidP="00BD105F">
            <w:pPr>
              <w:pStyle w:val="TAC"/>
              <w:rPr>
                <w:rFonts w:eastAsia="Malgun Gothic"/>
              </w:rPr>
            </w:pPr>
            <w:r w:rsidRPr="00C04A08">
              <w:rPr>
                <w:rFonts w:cs="Arial"/>
                <w:szCs w:val="18"/>
                <w:lang w:val="en-US"/>
              </w:rPr>
              <w:t>≤ 8.5</w:t>
            </w:r>
          </w:p>
        </w:tc>
      </w:tr>
      <w:tr w:rsidR="00BD105F" w:rsidRPr="00C04A08" w14:paraId="31CEBABD" w14:textId="77777777" w:rsidTr="00BD105F">
        <w:trPr>
          <w:jc w:val="center"/>
        </w:trPr>
        <w:tc>
          <w:tcPr>
            <w:tcW w:w="1674" w:type="dxa"/>
            <w:tcBorders>
              <w:top w:val="nil"/>
              <w:bottom w:val="nil"/>
            </w:tcBorders>
            <w:shd w:val="clear" w:color="auto" w:fill="auto"/>
          </w:tcPr>
          <w:p w14:paraId="694D6AFB" w14:textId="77777777" w:rsidR="00BD105F" w:rsidRPr="00C04A08" w:rsidRDefault="00BD105F" w:rsidP="00BD105F">
            <w:pPr>
              <w:pStyle w:val="TAC"/>
              <w:rPr>
                <w:rFonts w:eastAsia="Malgun Gothic"/>
              </w:rPr>
            </w:pPr>
          </w:p>
        </w:tc>
        <w:tc>
          <w:tcPr>
            <w:tcW w:w="1659" w:type="dxa"/>
            <w:shd w:val="clear" w:color="auto" w:fill="auto"/>
          </w:tcPr>
          <w:p w14:paraId="5A0E1A84"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6A1C130A"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521365B6"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4D31D35A" w14:textId="77777777" w:rsidR="00BD105F" w:rsidRPr="00C04A08" w:rsidRDefault="00BD105F" w:rsidP="00BD105F">
            <w:pPr>
              <w:pStyle w:val="TAC"/>
              <w:rPr>
                <w:rFonts w:eastAsia="Malgun Gothic"/>
              </w:rPr>
            </w:pPr>
            <w:r w:rsidRPr="00C04A08">
              <w:rPr>
                <w:rFonts w:eastAsia="Malgun Gothic"/>
              </w:rPr>
              <w:t>≤ 9.2</w:t>
            </w:r>
          </w:p>
        </w:tc>
        <w:tc>
          <w:tcPr>
            <w:tcW w:w="1460" w:type="dxa"/>
          </w:tcPr>
          <w:p w14:paraId="0B86148A"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2E436385" w14:textId="77777777" w:rsidTr="00BD105F">
        <w:trPr>
          <w:jc w:val="center"/>
        </w:trPr>
        <w:tc>
          <w:tcPr>
            <w:tcW w:w="1674" w:type="dxa"/>
            <w:tcBorders>
              <w:top w:val="nil"/>
            </w:tcBorders>
            <w:shd w:val="clear" w:color="auto" w:fill="auto"/>
          </w:tcPr>
          <w:p w14:paraId="62DEBEDF" w14:textId="77777777" w:rsidR="00BD105F" w:rsidRPr="00C04A08" w:rsidRDefault="00BD105F" w:rsidP="00BD105F">
            <w:pPr>
              <w:pStyle w:val="TAC"/>
              <w:rPr>
                <w:rFonts w:eastAsia="Malgun Gothic"/>
              </w:rPr>
            </w:pPr>
          </w:p>
        </w:tc>
        <w:tc>
          <w:tcPr>
            <w:tcW w:w="1659" w:type="dxa"/>
            <w:shd w:val="clear" w:color="auto" w:fill="auto"/>
          </w:tcPr>
          <w:p w14:paraId="164D6587"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323CB0D4"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5D58851D"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27F78A0B"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5E77A009" w14:textId="77777777" w:rsidR="00BD105F" w:rsidRPr="00C04A08" w:rsidRDefault="00BD105F" w:rsidP="00BD105F">
            <w:pPr>
              <w:pStyle w:val="TAC"/>
              <w:rPr>
                <w:rFonts w:eastAsia="Malgun Gothic"/>
              </w:rPr>
            </w:pPr>
            <w:r w:rsidRPr="00C04A08">
              <w:rPr>
                <w:rFonts w:cs="Arial"/>
                <w:szCs w:val="18"/>
                <w:lang w:val="en-US"/>
              </w:rPr>
              <w:t>≤ 11.7</w:t>
            </w:r>
          </w:p>
        </w:tc>
      </w:tr>
    </w:tbl>
    <w:p w14:paraId="6A4DAE85" w14:textId="612D5923" w:rsidR="00E4700A" w:rsidRDefault="00E4700A" w:rsidP="00117E1C">
      <w:pPr>
        <w:rPr>
          <w:rFonts w:eastAsia="Malgun Gothic"/>
        </w:rPr>
      </w:pPr>
    </w:p>
    <w:p w14:paraId="23C1859C" w14:textId="445B5F79" w:rsidR="00AD1D90" w:rsidRDefault="00AD1D90" w:rsidP="00117E1C">
      <w:r w:rsidRPr="00C04A08">
        <w:t>When different waveform types exist across CCs, the requirement is set by the waveform type used in the configuration with the largest MPR</w:t>
      </w:r>
      <w:r>
        <w:rPr>
          <w:vertAlign w:val="subscript"/>
        </w:rPr>
        <w:t>NC</w:t>
      </w:r>
      <w:r w:rsidRPr="00C04A08">
        <w:rPr>
          <w:vertAlign w:val="subscript"/>
        </w:rPr>
        <w:t>_CA</w:t>
      </w:r>
      <w:r w:rsidRPr="00C04A08">
        <w:t>.</w:t>
      </w:r>
    </w:p>
    <w:p w14:paraId="006A6DDE" w14:textId="77777777" w:rsidR="00AD1D90" w:rsidRDefault="00AD1D90" w:rsidP="00117E1C">
      <w:pPr>
        <w:rPr>
          <w:rFonts w:eastAsia="Malgun Gothic"/>
        </w:rPr>
      </w:pPr>
    </w:p>
    <w:p w14:paraId="56E206F2" w14:textId="77777777" w:rsidR="00117E1C" w:rsidRPr="00311FBF" w:rsidRDefault="00117E1C" w:rsidP="00117E1C">
      <w:pPr>
        <w:pStyle w:val="Heading5"/>
      </w:pPr>
      <w:bookmarkStart w:id="5265" w:name="_Toc123086631"/>
      <w:bookmarkStart w:id="5266" w:name="_Toc124295955"/>
      <w:bookmarkStart w:id="5267" w:name="_Toc124296425"/>
      <w:bookmarkStart w:id="5268" w:name="_Toc130572241"/>
      <w:bookmarkStart w:id="5269" w:name="_Toc131708240"/>
      <w:bookmarkStart w:id="5270" w:name="_Toc137458047"/>
      <w:r w:rsidRPr="00311FBF">
        <w:t>6.2A.2.</w:t>
      </w:r>
      <w:r>
        <w:t>4</w:t>
      </w:r>
      <w:r w:rsidRPr="00311FBF">
        <w:t>.</w:t>
      </w:r>
      <w:r>
        <w:t>3</w:t>
      </w:r>
      <w:r w:rsidRPr="00311FBF">
        <w:tab/>
        <w:t xml:space="preserve">Maximum output power reduction for power class </w:t>
      </w:r>
      <w:r>
        <w:t>3</w:t>
      </w:r>
      <w:r w:rsidRPr="00311FBF">
        <w:t xml:space="preserve"> inter-band CA</w:t>
      </w:r>
      <w:bookmarkEnd w:id="5265"/>
      <w:bookmarkEnd w:id="5266"/>
      <w:bookmarkEnd w:id="5267"/>
      <w:bookmarkEnd w:id="5268"/>
      <w:bookmarkEnd w:id="5269"/>
      <w:bookmarkEnd w:id="5270"/>
    </w:p>
    <w:p w14:paraId="3831678D" w14:textId="77777777" w:rsidR="00117E1C" w:rsidRPr="00311FBF" w:rsidRDefault="00117E1C" w:rsidP="00117E1C">
      <w:r w:rsidRPr="00311FBF">
        <w:t xml:space="preserve">For inter-band carrier aggregation with uplink assigned to two NR bands, </w:t>
      </w:r>
      <w:r>
        <w:t xml:space="preserve">the </w:t>
      </w:r>
      <w:r w:rsidRPr="00311FBF">
        <w:t>MPR for each configured UL band</w:t>
      </w:r>
      <w:r>
        <w:t xml:space="preserve"> in the UL CA band combination</w:t>
      </w:r>
      <w:r w:rsidRPr="00311FBF">
        <w:t xml:space="preserve"> is:</w:t>
      </w:r>
    </w:p>
    <w:p w14:paraId="5A5E6CCE" w14:textId="77777777" w:rsidR="00117E1C" w:rsidRPr="00311FBF" w:rsidRDefault="00117E1C" w:rsidP="00117E1C">
      <w:pPr>
        <w:pStyle w:val="EQ"/>
        <w:jc w:val="center"/>
      </w:pPr>
      <w:r w:rsidRPr="00311FBF">
        <w:t>MPR</w:t>
      </w:r>
      <w:r w:rsidRPr="00311FBF">
        <w:rPr>
          <w:vertAlign w:val="subscript"/>
        </w:rPr>
        <w:t xml:space="preserve">inter-band_CA </w:t>
      </w:r>
      <w:r w:rsidRPr="00311FBF">
        <w:t>= max(MPR</w:t>
      </w:r>
      <w:r>
        <w:rPr>
          <w:vertAlign w:val="subscript"/>
        </w:rPr>
        <w:t>S</w:t>
      </w:r>
      <w:r w:rsidRPr="00311FBF">
        <w:rPr>
          <w:vertAlign w:val="subscript"/>
        </w:rPr>
        <w:t>ingle</w:t>
      </w:r>
      <w:r>
        <w:rPr>
          <w:vertAlign w:val="subscript"/>
        </w:rPr>
        <w:t>Band</w:t>
      </w:r>
      <w:r w:rsidRPr="00311FBF">
        <w:t>, MPR</w:t>
      </w:r>
      <w:r w:rsidRPr="00311FBF">
        <w:rPr>
          <w:vertAlign w:val="subscript"/>
        </w:rPr>
        <w:t>PA-PA</w:t>
      </w:r>
      <w:r w:rsidRPr="00311FBF">
        <w:t>)</w:t>
      </w:r>
    </w:p>
    <w:p w14:paraId="7380F9D8" w14:textId="77777777" w:rsidR="00117E1C" w:rsidRPr="00311FBF" w:rsidRDefault="00117E1C" w:rsidP="00117E1C">
      <w:r w:rsidRPr="00311FBF">
        <w:t>Where:</w:t>
      </w:r>
    </w:p>
    <w:p w14:paraId="35FDB999" w14:textId="77777777" w:rsidR="00117E1C" w:rsidRPr="00311FBF" w:rsidRDefault="00117E1C" w:rsidP="00117E1C">
      <w:pPr>
        <w:rPr>
          <w:lang w:eastAsia="ja-JP"/>
        </w:rPr>
      </w:pPr>
      <w:r w:rsidRPr="00311FBF">
        <w:t>MPR</w:t>
      </w:r>
      <w:r>
        <w:rPr>
          <w:vertAlign w:val="subscript"/>
        </w:rPr>
        <w:t>S</w:t>
      </w:r>
      <w:r w:rsidRPr="00311FBF">
        <w:rPr>
          <w:vertAlign w:val="subscript"/>
        </w:rPr>
        <w:t>ingle</w:t>
      </w:r>
      <w:r>
        <w:rPr>
          <w:vertAlign w:val="subscript"/>
        </w:rPr>
        <w:t>Band</w:t>
      </w:r>
      <w:r w:rsidRPr="00311FBF">
        <w:t xml:space="preserve"> is the MPR </w:t>
      </w:r>
      <w:r>
        <w:t>specified</w:t>
      </w:r>
      <w:r w:rsidRPr="00311FBF">
        <w:t xml:space="preserve"> in clause 6.2.2.</w:t>
      </w:r>
      <w:r>
        <w:t>3 for the allocation and modulation type in that band</w:t>
      </w:r>
      <w:r>
        <w:rPr>
          <w:rFonts w:hint="eastAsia"/>
          <w:lang w:eastAsia="ja-JP"/>
        </w:rPr>
        <w:t>.</w:t>
      </w:r>
    </w:p>
    <w:p w14:paraId="61C5EC3C" w14:textId="6F5F8C56" w:rsidR="00117E1C" w:rsidRPr="00311FBF" w:rsidRDefault="00117E1C" w:rsidP="00117E1C">
      <w:r w:rsidRPr="00311FBF">
        <w:lastRenderedPageBreak/>
        <w:t>MPR</w:t>
      </w:r>
      <w:r w:rsidRPr="00311FBF">
        <w:rPr>
          <w:vertAlign w:val="subscript"/>
        </w:rPr>
        <w:t>PA-PA</w:t>
      </w:r>
      <w:r w:rsidRPr="00311FBF">
        <w:t xml:space="preserve"> is </w:t>
      </w:r>
      <w:r>
        <w:t>MAX(MPR1, MPR2), where MPR1 and MPR2 are specified</w:t>
      </w:r>
      <w:r w:rsidRPr="00311FBF">
        <w:t xml:space="preserve"> </w:t>
      </w:r>
      <w:r>
        <w:t xml:space="preserve">per band combination </w:t>
      </w:r>
      <w:r w:rsidRPr="00311FBF">
        <w:t xml:space="preserve">in </w:t>
      </w:r>
      <w:r>
        <w:t>T</w:t>
      </w:r>
      <w:r w:rsidRPr="00311FBF">
        <w:t>able 6.2A.2</w:t>
      </w:r>
      <w:r>
        <w:t>.4.3</w:t>
      </w:r>
      <w:r w:rsidRPr="00311FBF">
        <w:t>-1</w:t>
      </w:r>
      <w:r>
        <w:t xml:space="preserve"> and applies only when both bands have non-zero power UL RB allocations, 0 dB otherwise.</w:t>
      </w:r>
    </w:p>
    <w:p w14:paraId="0104A8D8" w14:textId="77777777" w:rsidR="00117E1C" w:rsidRPr="00311FBF" w:rsidRDefault="00117E1C" w:rsidP="00117E1C">
      <w:pPr>
        <w:pStyle w:val="TH"/>
      </w:pPr>
      <w:r w:rsidRPr="00311FBF">
        <w:t>Table 6.2A.2.</w:t>
      </w:r>
      <w:r>
        <w:t>4.3</w:t>
      </w:r>
      <w:r w:rsidRPr="00311FBF">
        <w:t>-1: MPR</w:t>
      </w:r>
      <w:r w:rsidRPr="00311FBF">
        <w:rPr>
          <w:vertAlign w:val="subscript"/>
        </w:rPr>
        <w:t>PA-PA</w:t>
      </w:r>
      <w:r w:rsidRPr="00311FBF">
        <w:t xml:space="preserve"> for Inter-band </w:t>
      </w:r>
      <w:r>
        <w:t>UL</w:t>
      </w:r>
      <w:r w:rsidRPr="00311FBF">
        <w:t>CA</w:t>
      </w:r>
      <w:r>
        <w:t xml:space="preserve"> in FR2 for PC3</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1080"/>
        <w:gridCol w:w="2700"/>
        <w:gridCol w:w="4207"/>
      </w:tblGrid>
      <w:tr w:rsidR="00117E1C" w:rsidRPr="00311FBF" w14:paraId="0F143B96" w14:textId="77777777" w:rsidTr="00E12EDE">
        <w:trPr>
          <w:trHeight w:val="225"/>
          <w:jc w:val="center"/>
        </w:trPr>
        <w:tc>
          <w:tcPr>
            <w:tcW w:w="1705" w:type="dxa"/>
            <w:tcBorders>
              <w:top w:val="single" w:sz="4" w:space="0" w:color="auto"/>
              <w:left w:val="single" w:sz="4" w:space="0" w:color="auto"/>
              <w:bottom w:val="single" w:sz="4" w:space="0" w:color="auto"/>
              <w:right w:val="single" w:sz="4" w:space="0" w:color="auto"/>
            </w:tcBorders>
            <w:vAlign w:val="center"/>
            <w:hideMark/>
          </w:tcPr>
          <w:p w14:paraId="2ACE214A" w14:textId="77777777" w:rsidR="00117E1C" w:rsidRPr="00311FBF" w:rsidRDefault="00117E1C" w:rsidP="00117E1C">
            <w:pPr>
              <w:pStyle w:val="TAH"/>
              <w:rPr>
                <w:rFonts w:eastAsia="MS Mincho"/>
              </w:rPr>
            </w:pPr>
            <w:r w:rsidRPr="00311FBF">
              <w:t>NR CA Band</w:t>
            </w:r>
          </w:p>
        </w:tc>
        <w:tc>
          <w:tcPr>
            <w:tcW w:w="1080" w:type="dxa"/>
            <w:tcBorders>
              <w:top w:val="single" w:sz="4" w:space="0" w:color="auto"/>
              <w:left w:val="single" w:sz="4" w:space="0" w:color="auto"/>
              <w:bottom w:val="single" w:sz="4" w:space="0" w:color="auto"/>
              <w:right w:val="single" w:sz="4" w:space="0" w:color="auto"/>
            </w:tcBorders>
            <w:vAlign w:val="center"/>
            <w:hideMark/>
          </w:tcPr>
          <w:p w14:paraId="40DFDDEA" w14:textId="77777777" w:rsidR="00117E1C" w:rsidRPr="00311FBF" w:rsidRDefault="00117E1C" w:rsidP="00117E1C">
            <w:pPr>
              <w:pStyle w:val="TAH"/>
              <w:rPr>
                <w:rFonts w:eastAsia="MS Mincho"/>
              </w:rPr>
            </w:pPr>
            <w:r w:rsidRPr="00311FBF">
              <w:rPr>
                <w:rFonts w:eastAsia="MS Mincho"/>
              </w:rPr>
              <w:t>MPR</w:t>
            </w:r>
          </w:p>
        </w:tc>
        <w:tc>
          <w:tcPr>
            <w:tcW w:w="2700" w:type="dxa"/>
            <w:tcBorders>
              <w:top w:val="single" w:sz="4" w:space="0" w:color="auto"/>
              <w:left w:val="single" w:sz="4" w:space="0" w:color="auto"/>
              <w:bottom w:val="single" w:sz="4" w:space="0" w:color="auto"/>
              <w:right w:val="single" w:sz="4" w:space="0" w:color="auto"/>
            </w:tcBorders>
            <w:vAlign w:val="center"/>
          </w:tcPr>
          <w:p w14:paraId="67512AAB" w14:textId="77777777" w:rsidR="00117E1C" w:rsidRPr="00311FBF" w:rsidRDefault="00117E1C" w:rsidP="00117E1C">
            <w:pPr>
              <w:pStyle w:val="TAH"/>
              <w:rPr>
                <w:rFonts w:eastAsia="MS Mincho"/>
              </w:rPr>
            </w:pPr>
            <w:r>
              <w:rPr>
                <w:rFonts w:eastAsia="MS Mincho"/>
              </w:rPr>
              <w:t>Value (dB)</w:t>
            </w:r>
          </w:p>
        </w:tc>
        <w:tc>
          <w:tcPr>
            <w:tcW w:w="4207" w:type="dxa"/>
            <w:tcBorders>
              <w:top w:val="single" w:sz="4" w:space="0" w:color="auto"/>
              <w:left w:val="single" w:sz="4" w:space="0" w:color="auto"/>
              <w:bottom w:val="single" w:sz="4" w:space="0" w:color="auto"/>
              <w:right w:val="single" w:sz="4" w:space="0" w:color="auto"/>
            </w:tcBorders>
            <w:vAlign w:val="center"/>
          </w:tcPr>
          <w:p w14:paraId="2FDEBD63" w14:textId="77777777" w:rsidR="00117E1C" w:rsidRPr="00311FBF" w:rsidRDefault="00117E1C" w:rsidP="00117E1C">
            <w:pPr>
              <w:pStyle w:val="TAH"/>
              <w:rPr>
                <w:rFonts w:eastAsia="MS Mincho"/>
              </w:rPr>
            </w:pPr>
            <w:r>
              <w:rPr>
                <w:rFonts w:eastAsia="MS Mincho"/>
              </w:rPr>
              <w:t>Condition</w:t>
            </w:r>
          </w:p>
        </w:tc>
      </w:tr>
      <w:tr w:rsidR="00117E1C" w:rsidRPr="00311FBF" w14:paraId="22A945F2" w14:textId="77777777" w:rsidTr="00E12EDE">
        <w:trPr>
          <w:trHeight w:val="414"/>
          <w:jc w:val="center"/>
        </w:trPr>
        <w:tc>
          <w:tcPr>
            <w:tcW w:w="1705" w:type="dxa"/>
            <w:tcBorders>
              <w:top w:val="single" w:sz="4" w:space="0" w:color="auto"/>
              <w:left w:val="single" w:sz="4" w:space="0" w:color="auto"/>
              <w:bottom w:val="nil"/>
              <w:right w:val="single" w:sz="4" w:space="0" w:color="auto"/>
            </w:tcBorders>
            <w:vAlign w:val="center"/>
          </w:tcPr>
          <w:p w14:paraId="163E9AF3" w14:textId="77777777" w:rsidR="00117E1C" w:rsidRPr="00311FBF" w:rsidRDefault="00117E1C" w:rsidP="00E12EDE">
            <w:pPr>
              <w:pStyle w:val="TAC"/>
            </w:pPr>
            <w:r w:rsidRPr="00311FBF">
              <w:t>CA_n2</w:t>
            </w:r>
            <w:r>
              <w:t>57A</w:t>
            </w:r>
            <w:r w:rsidRPr="00311FBF">
              <w:t>-n2</w:t>
            </w:r>
            <w:r>
              <w:t>59A</w:t>
            </w:r>
          </w:p>
        </w:tc>
        <w:tc>
          <w:tcPr>
            <w:tcW w:w="1080" w:type="dxa"/>
            <w:tcBorders>
              <w:top w:val="single" w:sz="4" w:space="0" w:color="auto"/>
              <w:left w:val="single" w:sz="4" w:space="0" w:color="auto"/>
              <w:bottom w:val="single" w:sz="4" w:space="0" w:color="auto"/>
              <w:right w:val="single" w:sz="4" w:space="0" w:color="auto"/>
            </w:tcBorders>
            <w:vAlign w:val="center"/>
          </w:tcPr>
          <w:p w14:paraId="7ACB0B41" w14:textId="77777777" w:rsidR="00117E1C" w:rsidRPr="005E22BD" w:rsidRDefault="00117E1C" w:rsidP="00E12EDE">
            <w:pPr>
              <w:pStyle w:val="TAC"/>
            </w:pPr>
            <w:r w:rsidRPr="00A374D9">
              <w:t>MPR1</w:t>
            </w:r>
          </w:p>
        </w:tc>
        <w:tc>
          <w:tcPr>
            <w:tcW w:w="2700" w:type="dxa"/>
            <w:tcBorders>
              <w:top w:val="single" w:sz="4" w:space="0" w:color="auto"/>
              <w:left w:val="single" w:sz="4" w:space="0" w:color="auto"/>
              <w:bottom w:val="single" w:sz="4" w:space="0" w:color="auto"/>
              <w:right w:val="single" w:sz="4" w:space="0" w:color="auto"/>
            </w:tcBorders>
            <w:vAlign w:val="center"/>
          </w:tcPr>
          <w:p w14:paraId="5A7BB88B" w14:textId="77777777" w:rsidR="00117E1C" w:rsidRPr="00BA0F1E" w:rsidRDefault="00117E1C" w:rsidP="00E12EDE">
            <w:pPr>
              <w:pStyle w:val="TAC"/>
              <w:rPr>
                <w:lang w:val="de-DE"/>
              </w:rPr>
            </w:pPr>
            <w:r w:rsidRPr="0001250D">
              <w:rPr>
                <w:lang w:val="de-DE"/>
              </w:rPr>
              <w:t>Max(0,</w:t>
            </w:r>
            <w:r w:rsidRPr="00BA0F1E">
              <w:rPr>
                <w:lang w:val="de-DE"/>
              </w:rPr>
              <w:t xml:space="preserve"> 6</w:t>
            </w:r>
            <w:r w:rsidRPr="0001250D">
              <w:rPr>
                <w:lang w:val="de-DE"/>
              </w:rPr>
              <w:t xml:space="preserve"> - 10*log</w:t>
            </w:r>
            <w:r w:rsidRPr="0001250D">
              <w:rPr>
                <w:vertAlign w:val="subscript"/>
                <w:lang w:val="de-DE"/>
              </w:rPr>
              <w:t>10</w:t>
            </w:r>
            <w:r w:rsidRPr="0001250D">
              <w:rPr>
                <w:lang w:val="de-DE"/>
              </w:rPr>
              <w:t xml:space="preserve">(Max(1.0, </w:t>
            </w:r>
            <w:r w:rsidRPr="00BA0F1E">
              <w:rPr>
                <w:lang w:val="de-DE"/>
              </w:rPr>
              <w:t>L</w:t>
            </w:r>
            <w:r w:rsidRPr="0001250D">
              <w:rPr>
                <w:vertAlign w:val="subscript"/>
                <w:lang w:val="de-DE"/>
              </w:rPr>
              <w:t>RB</w:t>
            </w:r>
            <w:r w:rsidRPr="00BA0F1E">
              <w:rPr>
                <w:vertAlign w:val="subscript"/>
                <w:lang w:val="de-DE"/>
              </w:rPr>
              <w:t>,min</w:t>
            </w:r>
            <w:r w:rsidRPr="0001250D">
              <w:rPr>
                <w:lang w:val="de-DE"/>
              </w:rPr>
              <w:t>*12*SCS/1e6)))</w:t>
            </w:r>
          </w:p>
        </w:tc>
        <w:tc>
          <w:tcPr>
            <w:tcW w:w="4207" w:type="dxa"/>
            <w:tcBorders>
              <w:top w:val="single" w:sz="4" w:space="0" w:color="auto"/>
              <w:left w:val="single" w:sz="4" w:space="0" w:color="auto"/>
              <w:bottom w:val="single" w:sz="4" w:space="0" w:color="auto"/>
              <w:right w:val="single" w:sz="4" w:space="0" w:color="auto"/>
            </w:tcBorders>
            <w:vAlign w:val="center"/>
          </w:tcPr>
          <w:p w14:paraId="5763971E" w14:textId="77777777" w:rsidR="00117E1C" w:rsidRPr="005E22BD" w:rsidRDefault="00117E1C" w:rsidP="00E12EDE">
            <w:pPr>
              <w:pStyle w:val="TAC"/>
            </w:pPr>
            <w:r>
              <w:t>L</w:t>
            </w:r>
            <w:r w:rsidRPr="00B80FA9">
              <w:rPr>
                <w:vertAlign w:val="subscript"/>
              </w:rPr>
              <w:t>RB,min</w:t>
            </w:r>
            <w:r w:rsidRPr="005E22BD">
              <w:t xml:space="preserve"> </w:t>
            </w:r>
            <w:r>
              <w:t>= Min (L</w:t>
            </w:r>
            <w:r w:rsidRPr="00B80FA9">
              <w:rPr>
                <w:vertAlign w:val="subscript"/>
              </w:rPr>
              <w:t>RB,</w:t>
            </w:r>
            <w:r>
              <w:rPr>
                <w:vertAlign w:val="subscript"/>
              </w:rPr>
              <w:t>n257</w:t>
            </w:r>
            <w:r w:rsidRPr="005E22BD">
              <w:t xml:space="preserve"> </w:t>
            </w:r>
            <w:r>
              <w:t>, L</w:t>
            </w:r>
            <w:r w:rsidRPr="00B80FA9">
              <w:rPr>
                <w:vertAlign w:val="subscript"/>
              </w:rPr>
              <w:t>RB,</w:t>
            </w:r>
            <w:r>
              <w:rPr>
                <w:vertAlign w:val="subscript"/>
              </w:rPr>
              <w:t>n259</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r w:rsidR="00117E1C" w:rsidRPr="00311FBF" w14:paraId="168A091E" w14:textId="77777777" w:rsidTr="00E12EDE">
        <w:trPr>
          <w:trHeight w:val="414"/>
          <w:jc w:val="center"/>
        </w:trPr>
        <w:tc>
          <w:tcPr>
            <w:tcW w:w="1705" w:type="dxa"/>
            <w:tcBorders>
              <w:top w:val="nil"/>
              <w:left w:val="single" w:sz="4" w:space="0" w:color="auto"/>
              <w:bottom w:val="single" w:sz="4" w:space="0" w:color="auto"/>
              <w:right w:val="single" w:sz="4" w:space="0" w:color="auto"/>
            </w:tcBorders>
            <w:vAlign w:val="center"/>
          </w:tcPr>
          <w:p w14:paraId="52ED2BE8" w14:textId="77777777" w:rsidR="00117E1C" w:rsidRPr="00311FBF" w:rsidRDefault="00117E1C" w:rsidP="00E12EDE">
            <w:pPr>
              <w:pStyle w:val="TAC"/>
            </w:pPr>
          </w:p>
        </w:tc>
        <w:tc>
          <w:tcPr>
            <w:tcW w:w="1080" w:type="dxa"/>
            <w:tcBorders>
              <w:top w:val="single" w:sz="4" w:space="0" w:color="auto"/>
              <w:left w:val="single" w:sz="4" w:space="0" w:color="auto"/>
              <w:bottom w:val="single" w:sz="4" w:space="0" w:color="auto"/>
              <w:right w:val="single" w:sz="4" w:space="0" w:color="auto"/>
            </w:tcBorders>
            <w:vAlign w:val="center"/>
          </w:tcPr>
          <w:p w14:paraId="6FBA38B2" w14:textId="77777777" w:rsidR="00117E1C" w:rsidRPr="00A374D9" w:rsidRDefault="00117E1C" w:rsidP="00E12EDE">
            <w:pPr>
              <w:pStyle w:val="TAC"/>
            </w:pPr>
            <w:r w:rsidRPr="00A374D9">
              <w:t>MPR2</w:t>
            </w:r>
          </w:p>
        </w:tc>
        <w:tc>
          <w:tcPr>
            <w:tcW w:w="2700" w:type="dxa"/>
            <w:tcBorders>
              <w:top w:val="single" w:sz="4" w:space="0" w:color="auto"/>
              <w:left w:val="single" w:sz="4" w:space="0" w:color="auto"/>
              <w:bottom w:val="single" w:sz="4" w:space="0" w:color="auto"/>
              <w:right w:val="single" w:sz="4" w:space="0" w:color="auto"/>
            </w:tcBorders>
            <w:vAlign w:val="center"/>
          </w:tcPr>
          <w:p w14:paraId="561E0790" w14:textId="77777777" w:rsidR="00117E1C" w:rsidRPr="00A374D9" w:rsidRDefault="00117E1C" w:rsidP="00E12EDE">
            <w:pPr>
              <w:pStyle w:val="TAC"/>
            </w:pPr>
            <w:r>
              <w:t>0.0</w:t>
            </w:r>
          </w:p>
        </w:tc>
        <w:tc>
          <w:tcPr>
            <w:tcW w:w="4207" w:type="dxa"/>
            <w:tcBorders>
              <w:top w:val="single" w:sz="4" w:space="0" w:color="auto"/>
              <w:left w:val="single" w:sz="4" w:space="0" w:color="auto"/>
              <w:bottom w:val="single" w:sz="4" w:space="0" w:color="auto"/>
              <w:right w:val="single" w:sz="4" w:space="0" w:color="auto"/>
            </w:tcBorders>
            <w:vAlign w:val="center"/>
          </w:tcPr>
          <w:p w14:paraId="591505BD" w14:textId="77777777" w:rsidR="00117E1C" w:rsidRPr="00A374D9" w:rsidRDefault="00117E1C" w:rsidP="00E12EDE">
            <w:pPr>
              <w:pStyle w:val="TAC"/>
            </w:pPr>
            <w:r>
              <w:rPr>
                <w:rFonts w:eastAsia="SimSun"/>
                <w:lang w:eastAsia="en-GB"/>
              </w:rPr>
              <w:t>-</w:t>
            </w:r>
          </w:p>
        </w:tc>
      </w:tr>
      <w:tr w:rsidR="00117E1C" w:rsidRPr="005E22BD" w14:paraId="34302701" w14:textId="77777777" w:rsidTr="00E12EDE">
        <w:trPr>
          <w:trHeight w:val="225"/>
          <w:jc w:val="center"/>
        </w:trPr>
        <w:tc>
          <w:tcPr>
            <w:tcW w:w="1705" w:type="dxa"/>
            <w:tcBorders>
              <w:top w:val="nil"/>
              <w:left w:val="single" w:sz="4" w:space="0" w:color="auto"/>
              <w:bottom w:val="nil"/>
              <w:right w:val="single" w:sz="4" w:space="0" w:color="auto"/>
            </w:tcBorders>
            <w:vAlign w:val="center"/>
          </w:tcPr>
          <w:p w14:paraId="488C7520" w14:textId="77777777" w:rsidR="00117E1C" w:rsidRPr="00311FBF" w:rsidRDefault="00117E1C" w:rsidP="00E12EDE">
            <w:pPr>
              <w:pStyle w:val="TAC"/>
            </w:pPr>
            <w:r w:rsidRPr="00311FBF">
              <w:t>CA_n2</w:t>
            </w:r>
            <w:r>
              <w:t>60A</w:t>
            </w:r>
            <w:r w:rsidRPr="00311FBF">
              <w:t>-n2</w:t>
            </w:r>
            <w:r>
              <w:t>61A</w:t>
            </w:r>
          </w:p>
        </w:tc>
        <w:tc>
          <w:tcPr>
            <w:tcW w:w="1080" w:type="dxa"/>
            <w:tcBorders>
              <w:top w:val="single" w:sz="4" w:space="0" w:color="auto"/>
              <w:left w:val="single" w:sz="4" w:space="0" w:color="auto"/>
              <w:bottom w:val="single" w:sz="4" w:space="0" w:color="auto"/>
              <w:right w:val="single" w:sz="4" w:space="0" w:color="auto"/>
            </w:tcBorders>
            <w:vAlign w:val="center"/>
          </w:tcPr>
          <w:p w14:paraId="4F76336D" w14:textId="77777777" w:rsidR="00117E1C" w:rsidRPr="005E22BD" w:rsidRDefault="00117E1C" w:rsidP="00E12EDE">
            <w:pPr>
              <w:pStyle w:val="TAC"/>
            </w:pPr>
            <w:r w:rsidRPr="00A374D9">
              <w:t>MPR1</w:t>
            </w:r>
          </w:p>
        </w:tc>
        <w:tc>
          <w:tcPr>
            <w:tcW w:w="2700" w:type="dxa"/>
            <w:tcBorders>
              <w:top w:val="single" w:sz="4" w:space="0" w:color="auto"/>
              <w:left w:val="single" w:sz="4" w:space="0" w:color="auto"/>
              <w:bottom w:val="single" w:sz="4" w:space="0" w:color="auto"/>
              <w:right w:val="single" w:sz="4" w:space="0" w:color="auto"/>
            </w:tcBorders>
            <w:vAlign w:val="center"/>
          </w:tcPr>
          <w:p w14:paraId="049FBE88" w14:textId="77777777" w:rsidR="00117E1C" w:rsidRPr="00343FB4" w:rsidRDefault="00117E1C" w:rsidP="00E12EDE">
            <w:pPr>
              <w:pStyle w:val="TAC"/>
            </w:pPr>
            <w:r w:rsidRPr="0001250D">
              <w:rPr>
                <w:lang w:val="de-DE"/>
              </w:rPr>
              <w:t>Max(0,</w:t>
            </w:r>
            <w:r w:rsidRPr="00BA0F1E">
              <w:rPr>
                <w:lang w:val="de-DE"/>
              </w:rPr>
              <w:t xml:space="preserve"> 6</w:t>
            </w:r>
            <w:r w:rsidRPr="0001250D">
              <w:rPr>
                <w:lang w:val="de-DE"/>
              </w:rPr>
              <w:t xml:space="preserve"> - 10*log</w:t>
            </w:r>
            <w:r w:rsidRPr="0001250D">
              <w:rPr>
                <w:vertAlign w:val="subscript"/>
                <w:lang w:val="de-DE"/>
              </w:rPr>
              <w:t>10</w:t>
            </w:r>
            <w:r w:rsidRPr="0001250D">
              <w:rPr>
                <w:lang w:val="de-DE"/>
              </w:rPr>
              <w:t xml:space="preserve">(Max(1.0, </w:t>
            </w:r>
            <w:r w:rsidRPr="00BA0F1E">
              <w:rPr>
                <w:lang w:val="de-DE"/>
              </w:rPr>
              <w:t>L</w:t>
            </w:r>
            <w:r w:rsidRPr="0001250D">
              <w:rPr>
                <w:vertAlign w:val="subscript"/>
                <w:lang w:val="de-DE"/>
              </w:rPr>
              <w:t>RB</w:t>
            </w:r>
            <w:r w:rsidRPr="00BA0F1E">
              <w:rPr>
                <w:vertAlign w:val="subscript"/>
                <w:lang w:val="de-DE"/>
              </w:rPr>
              <w:t>,min</w:t>
            </w:r>
            <w:r w:rsidRPr="0001250D">
              <w:rPr>
                <w:lang w:val="de-DE"/>
              </w:rPr>
              <w:t>*12*SCS/1e6)))</w:t>
            </w:r>
          </w:p>
        </w:tc>
        <w:tc>
          <w:tcPr>
            <w:tcW w:w="4207" w:type="dxa"/>
            <w:tcBorders>
              <w:top w:val="single" w:sz="4" w:space="0" w:color="auto"/>
              <w:left w:val="single" w:sz="4" w:space="0" w:color="auto"/>
              <w:bottom w:val="single" w:sz="4" w:space="0" w:color="auto"/>
              <w:right w:val="single" w:sz="4" w:space="0" w:color="auto"/>
            </w:tcBorders>
            <w:vAlign w:val="center"/>
          </w:tcPr>
          <w:p w14:paraId="7F5D2A63" w14:textId="77777777" w:rsidR="00117E1C" w:rsidRPr="00343FB4" w:rsidRDefault="00117E1C" w:rsidP="00E12EDE">
            <w:pPr>
              <w:pStyle w:val="TAC"/>
              <w:rPr>
                <w:rFonts w:eastAsia="SimSun"/>
                <w:lang w:eastAsia="en-GB"/>
              </w:rPr>
            </w:pPr>
            <w:r>
              <w:t>L</w:t>
            </w:r>
            <w:r w:rsidRPr="00B80FA9">
              <w:rPr>
                <w:vertAlign w:val="subscript"/>
              </w:rPr>
              <w:t>RB,min</w:t>
            </w:r>
            <w:r w:rsidRPr="005E22BD">
              <w:t xml:space="preserve"> </w:t>
            </w:r>
            <w:r>
              <w:t>= Min (L</w:t>
            </w:r>
            <w:r w:rsidRPr="00B80FA9">
              <w:rPr>
                <w:vertAlign w:val="subscript"/>
              </w:rPr>
              <w:t>RB,</w:t>
            </w:r>
            <w:r>
              <w:rPr>
                <w:vertAlign w:val="subscript"/>
              </w:rPr>
              <w:t>n260</w:t>
            </w:r>
            <w:r w:rsidRPr="005E22BD">
              <w:t xml:space="preserve"> </w:t>
            </w:r>
            <w:r>
              <w:t>, L</w:t>
            </w:r>
            <w:r w:rsidRPr="00B80FA9">
              <w:rPr>
                <w:vertAlign w:val="subscript"/>
              </w:rPr>
              <w:t>RB,</w:t>
            </w:r>
            <w:r>
              <w:rPr>
                <w:vertAlign w:val="subscript"/>
              </w:rPr>
              <w:t>n261</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r w:rsidR="00117E1C" w:rsidRPr="00A374D9" w14:paraId="13389FD4" w14:textId="77777777" w:rsidTr="00E12EDE">
        <w:trPr>
          <w:trHeight w:val="225"/>
          <w:jc w:val="center"/>
        </w:trPr>
        <w:tc>
          <w:tcPr>
            <w:tcW w:w="1705" w:type="dxa"/>
            <w:tcBorders>
              <w:top w:val="nil"/>
              <w:left w:val="single" w:sz="4" w:space="0" w:color="auto"/>
              <w:bottom w:val="single" w:sz="4" w:space="0" w:color="auto"/>
              <w:right w:val="single" w:sz="4" w:space="0" w:color="auto"/>
            </w:tcBorders>
            <w:vAlign w:val="center"/>
          </w:tcPr>
          <w:p w14:paraId="365521C3" w14:textId="77777777" w:rsidR="00117E1C" w:rsidRPr="00311FBF" w:rsidRDefault="00117E1C" w:rsidP="00E12EDE">
            <w:pPr>
              <w:pStyle w:val="TAC"/>
            </w:pPr>
          </w:p>
        </w:tc>
        <w:tc>
          <w:tcPr>
            <w:tcW w:w="1080" w:type="dxa"/>
            <w:tcBorders>
              <w:top w:val="single" w:sz="4" w:space="0" w:color="auto"/>
              <w:left w:val="single" w:sz="4" w:space="0" w:color="auto"/>
              <w:bottom w:val="single" w:sz="4" w:space="0" w:color="auto"/>
              <w:right w:val="single" w:sz="4" w:space="0" w:color="auto"/>
            </w:tcBorders>
            <w:vAlign w:val="center"/>
          </w:tcPr>
          <w:p w14:paraId="7AFD0BDB" w14:textId="77777777" w:rsidR="00117E1C" w:rsidRPr="00A374D9" w:rsidRDefault="00117E1C" w:rsidP="00E12EDE">
            <w:pPr>
              <w:pStyle w:val="TAC"/>
            </w:pPr>
            <w:r w:rsidRPr="00A374D9">
              <w:t>MPR2</w:t>
            </w:r>
          </w:p>
        </w:tc>
        <w:tc>
          <w:tcPr>
            <w:tcW w:w="2700" w:type="dxa"/>
            <w:tcBorders>
              <w:top w:val="single" w:sz="4" w:space="0" w:color="auto"/>
              <w:left w:val="single" w:sz="4" w:space="0" w:color="auto"/>
              <w:bottom w:val="single" w:sz="4" w:space="0" w:color="auto"/>
              <w:right w:val="single" w:sz="4" w:space="0" w:color="auto"/>
            </w:tcBorders>
            <w:vAlign w:val="center"/>
          </w:tcPr>
          <w:p w14:paraId="58BCBE7A" w14:textId="77777777" w:rsidR="00117E1C" w:rsidRPr="00A374D9" w:rsidRDefault="00117E1C" w:rsidP="00E12EDE">
            <w:pPr>
              <w:pStyle w:val="TAC"/>
            </w:pPr>
            <w:r>
              <w:t>2</w:t>
            </w:r>
            <w:r w:rsidRPr="005E22BD">
              <w:t>.0 if condition satisfied, 0.0 otherwise</w:t>
            </w:r>
          </w:p>
        </w:tc>
        <w:tc>
          <w:tcPr>
            <w:tcW w:w="4207" w:type="dxa"/>
            <w:tcBorders>
              <w:top w:val="single" w:sz="4" w:space="0" w:color="auto"/>
              <w:left w:val="single" w:sz="4" w:space="0" w:color="auto"/>
              <w:bottom w:val="single" w:sz="4" w:space="0" w:color="auto"/>
              <w:right w:val="single" w:sz="4" w:space="0" w:color="auto"/>
            </w:tcBorders>
            <w:vAlign w:val="center"/>
          </w:tcPr>
          <w:p w14:paraId="5BE43A24" w14:textId="77777777" w:rsidR="00117E1C" w:rsidRDefault="00117E1C" w:rsidP="00E12EDE">
            <w:pPr>
              <w:pStyle w:val="TAC"/>
              <w:rPr>
                <w:rFonts w:eastAsia="SimSun"/>
                <w:lang w:eastAsia="en-GB"/>
              </w:rPr>
            </w:pPr>
            <w:r w:rsidRPr="0001250D">
              <w:rPr>
                <w:rFonts w:eastAsia="SimSun"/>
                <w:lang w:eastAsia="en-GB"/>
              </w:rPr>
              <w:t>47.2 GHz &lt;= 2*f</w:t>
            </w:r>
            <w:r w:rsidRPr="0001250D">
              <w:rPr>
                <w:rFonts w:eastAsia="SimSun"/>
                <w:vertAlign w:val="subscript"/>
                <w:lang w:eastAsia="en-GB"/>
              </w:rPr>
              <w:t xml:space="preserve">n260 </w:t>
            </w:r>
            <w:r w:rsidRPr="0001250D">
              <w:rPr>
                <w:rFonts w:eastAsia="SimSun"/>
                <w:lang w:eastAsia="en-GB"/>
              </w:rPr>
              <w:t>- f</w:t>
            </w:r>
            <w:r w:rsidRPr="0001250D">
              <w:rPr>
                <w:rFonts w:eastAsia="SimSun"/>
                <w:vertAlign w:val="subscript"/>
                <w:lang w:eastAsia="en-GB"/>
              </w:rPr>
              <w:t>n261</w:t>
            </w:r>
            <w:r w:rsidRPr="0001250D">
              <w:rPr>
                <w:rFonts w:eastAsia="SimSun"/>
                <w:lang w:eastAsia="en-GB"/>
              </w:rPr>
              <w:t xml:space="preserve"> &lt;= 48.2 GHz</w:t>
            </w:r>
          </w:p>
          <w:p w14:paraId="5D975F87" w14:textId="77777777" w:rsidR="00117E1C" w:rsidRPr="00343FB4" w:rsidRDefault="00117E1C" w:rsidP="00E12EDE">
            <w:pPr>
              <w:pStyle w:val="TAC"/>
              <w:rPr>
                <w:rFonts w:eastAsia="SimSun"/>
                <w:lang w:eastAsia="en-GB"/>
              </w:rPr>
            </w:pPr>
            <w:r>
              <w:t>Where f</w:t>
            </w:r>
            <w:r w:rsidRPr="0001250D">
              <w:rPr>
                <w:vertAlign w:val="subscript"/>
              </w:rPr>
              <w:t>n</w:t>
            </w:r>
            <w:r>
              <w:t xml:space="preserve"> is any frequency inside the UL allocation in band ‘n’</w:t>
            </w:r>
          </w:p>
        </w:tc>
      </w:tr>
    </w:tbl>
    <w:p w14:paraId="0ADC2AAF" w14:textId="77777777" w:rsidR="00117E1C" w:rsidRPr="00C04A08" w:rsidRDefault="00117E1C" w:rsidP="00117E1C">
      <w:pPr>
        <w:rPr>
          <w:rFonts w:eastAsia="Malgun Gothic"/>
        </w:rPr>
      </w:pPr>
    </w:p>
    <w:p w14:paraId="412D0FEA" w14:textId="77777777" w:rsidR="00842EF7" w:rsidRPr="00C04A08" w:rsidRDefault="00842EF7" w:rsidP="0013282A">
      <w:pPr>
        <w:pStyle w:val="Heading4"/>
      </w:pPr>
      <w:bookmarkStart w:id="5271" w:name="_Toc52196397"/>
      <w:bookmarkStart w:id="5272" w:name="_Toc52197377"/>
      <w:bookmarkStart w:id="5273" w:name="_Toc53173100"/>
      <w:bookmarkStart w:id="5274" w:name="_Toc53173469"/>
      <w:bookmarkStart w:id="5275" w:name="_Toc61119464"/>
      <w:bookmarkStart w:id="5276" w:name="_Toc61119846"/>
      <w:bookmarkStart w:id="5277" w:name="_Toc67925896"/>
      <w:bookmarkStart w:id="5278" w:name="_Toc75273534"/>
      <w:bookmarkStart w:id="5279" w:name="_Toc76510434"/>
      <w:bookmarkStart w:id="5280" w:name="_Toc83129588"/>
      <w:bookmarkStart w:id="5281" w:name="_Toc90591121"/>
      <w:bookmarkStart w:id="5282" w:name="_Toc98864148"/>
      <w:bookmarkStart w:id="5283" w:name="_Toc99733397"/>
      <w:bookmarkStart w:id="5284" w:name="_Toc106577293"/>
      <w:bookmarkStart w:id="5285" w:name="_Toc114537044"/>
      <w:bookmarkStart w:id="5286" w:name="_Toc115257312"/>
      <w:bookmarkStart w:id="5287" w:name="_Toc123086632"/>
      <w:bookmarkStart w:id="5288" w:name="_Toc124295956"/>
      <w:bookmarkStart w:id="5289" w:name="_Toc124296426"/>
      <w:bookmarkStart w:id="5290" w:name="_Toc130572242"/>
      <w:bookmarkStart w:id="5291" w:name="_Toc131708241"/>
      <w:bookmarkStart w:id="5292" w:name="_Toc137458048"/>
      <w:r w:rsidRPr="00C04A08">
        <w:t>6.2A.2.5</w:t>
      </w:r>
      <w:r w:rsidRPr="00C04A08">
        <w:tab/>
        <w:t>Maximum output power reduction for power class 4</w:t>
      </w:r>
      <w:bookmarkEnd w:id="5256"/>
      <w:bookmarkEnd w:id="5257"/>
      <w:bookmarkEnd w:id="5258"/>
      <w:bookmarkEnd w:id="5259"/>
      <w:bookmarkEnd w:id="5260"/>
      <w:bookmarkEnd w:id="5261"/>
      <w:bookmarkEnd w:id="5262"/>
      <w:bookmarkEnd w:id="5263"/>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r w:rsidRPr="00C04A08">
        <w:t xml:space="preserve"> </w:t>
      </w:r>
    </w:p>
    <w:p w14:paraId="78C8578D" w14:textId="77777777" w:rsidR="00842EF7" w:rsidRDefault="00842EF7" w:rsidP="00842EF7">
      <w:r w:rsidRPr="00C04A08">
        <w:t xml:space="preserve">For power class </w:t>
      </w:r>
      <w:r w:rsidRPr="00C04A08">
        <w:rPr>
          <w:lang w:eastAsia="ko-KR"/>
        </w:rPr>
        <w:t>4</w:t>
      </w:r>
      <w:r w:rsidRPr="00C04A08">
        <w:t>, MPR specified in sub-clause 6.2A.2.4</w:t>
      </w:r>
      <w:r w:rsidR="00E06914" w:rsidRPr="00C04A08">
        <w:rPr>
          <w:rFonts w:eastAsia="Malgun Gothic"/>
        </w:rPr>
        <w:t>.1</w:t>
      </w:r>
      <w:r w:rsidRPr="00C04A08">
        <w:t xml:space="preserve"> applies</w:t>
      </w:r>
      <w:r w:rsidR="00E06914" w:rsidRPr="00C04A08">
        <w:rPr>
          <w:rFonts w:eastAsia="Malgun Gothic"/>
        </w:rPr>
        <w:t xml:space="preserve"> for intra-band contiguous UL CA and sub-clause 6.2A.2.4.2 applies for intra-band non-contiguous UL CA</w:t>
      </w:r>
      <w:r w:rsidRPr="00C04A08">
        <w:t>.</w:t>
      </w:r>
    </w:p>
    <w:p w14:paraId="38D3AA5E" w14:textId="77777777" w:rsidR="00393343" w:rsidRPr="00FE760F" w:rsidRDefault="00393343" w:rsidP="00393343">
      <w:pPr>
        <w:pStyle w:val="Heading4"/>
      </w:pPr>
      <w:bookmarkStart w:id="5293" w:name="_Toc67925897"/>
      <w:bookmarkStart w:id="5294" w:name="_Toc75273535"/>
      <w:bookmarkStart w:id="5295" w:name="_Toc76510435"/>
      <w:bookmarkStart w:id="5296" w:name="_Toc83129589"/>
      <w:bookmarkStart w:id="5297" w:name="_Toc90591122"/>
      <w:bookmarkStart w:id="5298" w:name="_Toc98864149"/>
      <w:bookmarkStart w:id="5299" w:name="_Toc99733398"/>
      <w:bookmarkStart w:id="5300" w:name="_Toc106577294"/>
      <w:bookmarkStart w:id="5301" w:name="_Toc114537045"/>
      <w:bookmarkStart w:id="5302" w:name="_Toc115257313"/>
      <w:bookmarkStart w:id="5303" w:name="_Toc123086633"/>
      <w:bookmarkStart w:id="5304" w:name="_Toc124295957"/>
      <w:bookmarkStart w:id="5305" w:name="_Toc124296427"/>
      <w:bookmarkStart w:id="5306" w:name="_Toc130572243"/>
      <w:bookmarkStart w:id="5307" w:name="_Toc131708242"/>
      <w:bookmarkStart w:id="5308" w:name="_Toc137458049"/>
      <w:r w:rsidRPr="00FE760F">
        <w:t>6.2A.2.</w:t>
      </w:r>
      <w:r>
        <w:t>6</w:t>
      </w:r>
      <w:r w:rsidRPr="00FE760F">
        <w:tab/>
        <w:t>Maximum output p</w:t>
      </w:r>
      <w:r>
        <w:t>ower reduction for power class 5</w:t>
      </w:r>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r w:rsidRPr="00FE760F">
        <w:t xml:space="preserve"> </w:t>
      </w:r>
    </w:p>
    <w:p w14:paraId="2B3BB297" w14:textId="6F318CEC" w:rsidR="00393343" w:rsidRDefault="00393343" w:rsidP="00393343">
      <w:r w:rsidRPr="00FE760F">
        <w:t xml:space="preserve">For power class </w:t>
      </w:r>
      <w:r>
        <w:rPr>
          <w:lang w:eastAsia="ko-KR"/>
        </w:rPr>
        <w:t>5</w:t>
      </w:r>
      <w:r w:rsidRPr="00FE760F">
        <w:t>, MPR specified in sub-clause 6.2A.2.4</w:t>
      </w:r>
      <w:r>
        <w:t>.1</w:t>
      </w:r>
      <w:r w:rsidRPr="00FE760F">
        <w:t xml:space="preserve"> applies</w:t>
      </w:r>
      <w:r>
        <w:t xml:space="preserve"> </w:t>
      </w:r>
      <w:r w:rsidRPr="00C04A08">
        <w:rPr>
          <w:rFonts w:eastAsia="Malgun Gothic"/>
        </w:rPr>
        <w:t>for intra-band contiguous UL CA and sub-clause 6.2A.2.4.2 applies for intra-band non-contiguous UL CA</w:t>
      </w:r>
      <w:r w:rsidRPr="00FE760F">
        <w:t>.</w:t>
      </w:r>
    </w:p>
    <w:p w14:paraId="6DABBA27" w14:textId="77777777" w:rsidR="00033C26" w:rsidRPr="00311FBF" w:rsidRDefault="00033C26" w:rsidP="00033C26">
      <w:r w:rsidRPr="00311FBF">
        <w:t>For inter-band carrier aggregation with uplink assigned to two NR bands, MPR for each configured UL band</w:t>
      </w:r>
      <w:r>
        <w:t xml:space="preserve"> in the UL CA band combination</w:t>
      </w:r>
      <w:r w:rsidRPr="00311FBF">
        <w:t xml:space="preserve"> is:</w:t>
      </w:r>
    </w:p>
    <w:p w14:paraId="701161E7" w14:textId="77777777" w:rsidR="00033C26" w:rsidRPr="00311FBF" w:rsidRDefault="00033C26" w:rsidP="00033C26">
      <w:pPr>
        <w:pStyle w:val="EQ"/>
        <w:jc w:val="center"/>
      </w:pPr>
      <w:r w:rsidRPr="00311FBF">
        <w:t>MPR</w:t>
      </w:r>
      <w:r w:rsidRPr="00311FBF">
        <w:rPr>
          <w:vertAlign w:val="subscript"/>
        </w:rPr>
        <w:t xml:space="preserve">inter-band_CA </w:t>
      </w:r>
      <w:r w:rsidRPr="00311FBF">
        <w:t>= max(MPR</w:t>
      </w:r>
      <w:r>
        <w:rPr>
          <w:vertAlign w:val="subscript"/>
        </w:rPr>
        <w:t>S</w:t>
      </w:r>
      <w:r w:rsidRPr="00311FBF">
        <w:rPr>
          <w:vertAlign w:val="subscript"/>
        </w:rPr>
        <w:t>ingle</w:t>
      </w:r>
      <w:r>
        <w:rPr>
          <w:vertAlign w:val="subscript"/>
        </w:rPr>
        <w:t>Band</w:t>
      </w:r>
      <w:r w:rsidRPr="00311FBF">
        <w:t>, MPR</w:t>
      </w:r>
      <w:r w:rsidRPr="00311FBF">
        <w:rPr>
          <w:vertAlign w:val="subscript"/>
        </w:rPr>
        <w:t>PA-PA</w:t>
      </w:r>
      <w:r w:rsidRPr="00311FBF">
        <w:t>)</w:t>
      </w:r>
    </w:p>
    <w:p w14:paraId="65E5BEF2" w14:textId="77777777" w:rsidR="00033C26" w:rsidRPr="00311FBF" w:rsidRDefault="00033C26" w:rsidP="00033C26">
      <w:r w:rsidRPr="00311FBF">
        <w:t>Where:</w:t>
      </w:r>
    </w:p>
    <w:p w14:paraId="39DB36A3" w14:textId="77777777" w:rsidR="00033C26" w:rsidRPr="00311FBF" w:rsidRDefault="00033C26" w:rsidP="00033C26">
      <w:r w:rsidRPr="00311FBF">
        <w:t>MPR</w:t>
      </w:r>
      <w:r>
        <w:rPr>
          <w:vertAlign w:val="subscript"/>
        </w:rPr>
        <w:t>S</w:t>
      </w:r>
      <w:r w:rsidRPr="00311FBF">
        <w:rPr>
          <w:vertAlign w:val="subscript"/>
        </w:rPr>
        <w:t>ingle</w:t>
      </w:r>
      <w:r>
        <w:rPr>
          <w:vertAlign w:val="subscript"/>
        </w:rPr>
        <w:t>Band</w:t>
      </w:r>
      <w:r w:rsidRPr="00311FBF">
        <w:t xml:space="preserve"> is the MPR </w:t>
      </w:r>
      <w:r>
        <w:t>specified</w:t>
      </w:r>
      <w:r w:rsidRPr="00311FBF">
        <w:t xml:space="preserve"> in clause 6.2.2.</w:t>
      </w:r>
      <w:r>
        <w:t>5</w:t>
      </w:r>
      <w:r w:rsidRPr="00311FBF">
        <w:t xml:space="preserve"> </w:t>
      </w:r>
      <w:r>
        <w:t>for the allocation</w:t>
      </w:r>
      <w:r w:rsidRPr="00A24287">
        <w:t xml:space="preserve"> </w:t>
      </w:r>
      <w:r>
        <w:t>and modulation type in that band</w:t>
      </w:r>
    </w:p>
    <w:p w14:paraId="29CBD432" w14:textId="77777777" w:rsidR="00033C26" w:rsidRPr="00311FBF" w:rsidRDefault="00033C26" w:rsidP="00033C26">
      <w:r w:rsidRPr="00311FBF">
        <w:t>MPR</w:t>
      </w:r>
      <w:r w:rsidRPr="00311FBF">
        <w:rPr>
          <w:vertAlign w:val="subscript"/>
        </w:rPr>
        <w:t>PA-PA</w:t>
      </w:r>
      <w:r w:rsidRPr="00311FBF">
        <w:t xml:space="preserve"> is </w:t>
      </w:r>
      <w:r>
        <w:t>the maximum of the MPR values specified per band combination</w:t>
      </w:r>
      <w:r w:rsidRPr="00311FBF">
        <w:t xml:space="preserve"> in </w:t>
      </w:r>
      <w:r>
        <w:t>T</w:t>
      </w:r>
      <w:r w:rsidRPr="00311FBF">
        <w:t>able 6.2A.2.</w:t>
      </w:r>
      <w:r>
        <w:t>5</w:t>
      </w:r>
      <w:r w:rsidRPr="00311FBF">
        <w:t>-1</w:t>
      </w:r>
      <w:r>
        <w:t xml:space="preserve"> and applies only when both bands have non-zero UL RB allocations, 0 dB otherwise.</w:t>
      </w:r>
      <w:r w:rsidRPr="00311FBF">
        <w:t xml:space="preserve"> </w:t>
      </w:r>
    </w:p>
    <w:p w14:paraId="6E95A977" w14:textId="6F4D2BBE" w:rsidR="00033C26" w:rsidRPr="00461750" w:rsidRDefault="00033C26" w:rsidP="00461750">
      <w:pPr>
        <w:pStyle w:val="TH"/>
      </w:pPr>
      <w:r w:rsidRPr="00311FBF">
        <w:t>Table 6.2A.2.</w:t>
      </w:r>
      <w:r>
        <w:t>5</w:t>
      </w:r>
      <w:r w:rsidRPr="00311FBF">
        <w:t>-1: MPR</w:t>
      </w:r>
      <w:r w:rsidRPr="00311FBF">
        <w:rPr>
          <w:vertAlign w:val="subscript"/>
        </w:rPr>
        <w:t>PA-PA</w:t>
      </w:r>
      <w:r w:rsidRPr="00311FBF">
        <w:t xml:space="preserve"> for Inter-band CA</w:t>
      </w:r>
      <w:r>
        <w:t xml:space="preserve"> in FR2 for PC5</w:t>
      </w:r>
    </w:p>
    <w:tbl>
      <w:tblPr>
        <w:tblW w:w="8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2700"/>
        <w:gridCol w:w="4207"/>
      </w:tblGrid>
      <w:tr w:rsidR="00033C26" w:rsidRPr="00311FBF" w14:paraId="542A2DB2"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hideMark/>
          </w:tcPr>
          <w:p w14:paraId="7E93273F" w14:textId="77777777" w:rsidR="00033C26" w:rsidRPr="00311FBF" w:rsidRDefault="00033C26" w:rsidP="001C3FF0">
            <w:pPr>
              <w:pStyle w:val="TAH"/>
              <w:rPr>
                <w:rFonts w:eastAsia="MS Mincho" w:cs="Arial"/>
              </w:rPr>
            </w:pPr>
            <w:r w:rsidRPr="00311FBF">
              <w:rPr>
                <w:rFonts w:cs="Arial"/>
              </w:rPr>
              <w:t>NR CA Band</w:t>
            </w:r>
          </w:p>
        </w:tc>
        <w:tc>
          <w:tcPr>
            <w:tcW w:w="2700" w:type="dxa"/>
            <w:tcBorders>
              <w:top w:val="single" w:sz="4" w:space="0" w:color="auto"/>
              <w:left w:val="single" w:sz="4" w:space="0" w:color="auto"/>
              <w:bottom w:val="single" w:sz="4" w:space="0" w:color="auto"/>
              <w:right w:val="single" w:sz="4" w:space="0" w:color="auto"/>
            </w:tcBorders>
          </w:tcPr>
          <w:p w14:paraId="6E55A72D" w14:textId="77777777" w:rsidR="00033C26" w:rsidRPr="00311FBF" w:rsidRDefault="00033C26" w:rsidP="001C3FF0">
            <w:pPr>
              <w:pStyle w:val="TAH"/>
              <w:rPr>
                <w:rFonts w:eastAsia="MS Mincho" w:cs="Arial"/>
              </w:rPr>
            </w:pPr>
            <w:r>
              <w:rPr>
                <w:rFonts w:eastAsia="MS Mincho" w:cs="Arial"/>
              </w:rPr>
              <w:t>Value (dB)</w:t>
            </w:r>
          </w:p>
        </w:tc>
        <w:tc>
          <w:tcPr>
            <w:tcW w:w="4207" w:type="dxa"/>
            <w:tcBorders>
              <w:top w:val="single" w:sz="4" w:space="0" w:color="auto"/>
              <w:left w:val="single" w:sz="4" w:space="0" w:color="auto"/>
              <w:bottom w:val="single" w:sz="4" w:space="0" w:color="auto"/>
              <w:right w:val="single" w:sz="4" w:space="0" w:color="auto"/>
            </w:tcBorders>
          </w:tcPr>
          <w:p w14:paraId="66FB5CF6" w14:textId="77777777" w:rsidR="00033C26" w:rsidRPr="00311FBF" w:rsidRDefault="00033C26" w:rsidP="001C3FF0">
            <w:pPr>
              <w:pStyle w:val="TAH"/>
              <w:rPr>
                <w:rFonts w:eastAsia="MS Mincho" w:cs="Arial"/>
              </w:rPr>
            </w:pPr>
            <w:r>
              <w:rPr>
                <w:rFonts w:eastAsia="MS Mincho" w:cs="Arial"/>
              </w:rPr>
              <w:t>Condition</w:t>
            </w:r>
          </w:p>
        </w:tc>
      </w:tr>
      <w:tr w:rsidR="00033C26" w:rsidRPr="00311FBF" w14:paraId="63FE077F"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tcPr>
          <w:p w14:paraId="7127E7D1" w14:textId="77777777" w:rsidR="00033C26" w:rsidRPr="00311FBF" w:rsidRDefault="00033C26" w:rsidP="001C3FF0">
            <w:pPr>
              <w:pStyle w:val="TAC"/>
            </w:pPr>
            <w:r w:rsidRPr="00311FBF">
              <w:t>CA_n2</w:t>
            </w:r>
            <w:r>
              <w:t>57A</w:t>
            </w:r>
            <w:r w:rsidRPr="00311FBF">
              <w:t>-n2</w:t>
            </w:r>
            <w:r>
              <w:t>59A</w:t>
            </w:r>
          </w:p>
        </w:tc>
        <w:tc>
          <w:tcPr>
            <w:tcW w:w="2700" w:type="dxa"/>
            <w:tcBorders>
              <w:top w:val="single" w:sz="4" w:space="0" w:color="auto"/>
              <w:left w:val="single" w:sz="4" w:space="0" w:color="auto"/>
              <w:bottom w:val="single" w:sz="4" w:space="0" w:color="auto"/>
              <w:right w:val="single" w:sz="4" w:space="0" w:color="auto"/>
            </w:tcBorders>
          </w:tcPr>
          <w:p w14:paraId="22F53B2F" w14:textId="77777777" w:rsidR="00033C26" w:rsidRPr="00BA0F1E" w:rsidRDefault="00033C26" w:rsidP="001C3FF0">
            <w:pPr>
              <w:pStyle w:val="TAC"/>
              <w:rPr>
                <w:lang w:val="de-DE"/>
              </w:rPr>
            </w:pPr>
            <w:r w:rsidRPr="00BA0F1E">
              <w:rPr>
                <w:lang w:val="de-DE"/>
              </w:rPr>
              <w:t>Max(0, 6 - 10*log</w:t>
            </w:r>
            <w:r w:rsidRPr="00BA0F1E">
              <w:rPr>
                <w:vertAlign w:val="subscript"/>
                <w:lang w:val="de-DE"/>
              </w:rPr>
              <w:t>10</w:t>
            </w:r>
            <w:r w:rsidRPr="00BA0F1E">
              <w:rPr>
                <w:lang w:val="de-DE"/>
              </w:rPr>
              <w:t>(Max(1.0, L</w:t>
            </w:r>
            <w:r w:rsidRPr="00BA0F1E">
              <w:rPr>
                <w:vertAlign w:val="subscript"/>
                <w:lang w:val="de-DE"/>
              </w:rPr>
              <w:t>RB,min</w:t>
            </w:r>
            <w:r w:rsidRPr="00BA0F1E">
              <w:rPr>
                <w:lang w:val="de-DE"/>
              </w:rPr>
              <w:t>*12*SCS/1e6)))</w:t>
            </w:r>
          </w:p>
        </w:tc>
        <w:tc>
          <w:tcPr>
            <w:tcW w:w="4207" w:type="dxa"/>
            <w:tcBorders>
              <w:top w:val="single" w:sz="4" w:space="0" w:color="auto"/>
              <w:left w:val="single" w:sz="4" w:space="0" w:color="auto"/>
              <w:bottom w:val="single" w:sz="4" w:space="0" w:color="auto"/>
              <w:right w:val="single" w:sz="4" w:space="0" w:color="auto"/>
            </w:tcBorders>
          </w:tcPr>
          <w:p w14:paraId="34EC3019" w14:textId="77777777" w:rsidR="00033C26" w:rsidRPr="005E22BD" w:rsidRDefault="00033C26" w:rsidP="001C3FF0">
            <w:pPr>
              <w:pStyle w:val="TAC"/>
            </w:pPr>
            <w:r>
              <w:t>L</w:t>
            </w:r>
            <w:r w:rsidRPr="00B80FA9">
              <w:rPr>
                <w:vertAlign w:val="subscript"/>
              </w:rPr>
              <w:t>RB,min</w:t>
            </w:r>
            <w:r w:rsidRPr="005E22BD">
              <w:t xml:space="preserve"> </w:t>
            </w:r>
            <w:r>
              <w:t>= Min (L</w:t>
            </w:r>
            <w:r w:rsidRPr="00B80FA9">
              <w:rPr>
                <w:vertAlign w:val="subscript"/>
              </w:rPr>
              <w:t>RB,</w:t>
            </w:r>
            <w:r>
              <w:rPr>
                <w:vertAlign w:val="subscript"/>
              </w:rPr>
              <w:t>n257</w:t>
            </w:r>
            <w:r w:rsidRPr="005E22BD">
              <w:t xml:space="preserve"> </w:t>
            </w:r>
            <w:r>
              <w:t>, L</w:t>
            </w:r>
            <w:r w:rsidRPr="00B80FA9">
              <w:rPr>
                <w:vertAlign w:val="subscript"/>
              </w:rPr>
              <w:t>RB,</w:t>
            </w:r>
            <w:r>
              <w:rPr>
                <w:vertAlign w:val="subscript"/>
              </w:rPr>
              <w:t>n259</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bl>
    <w:p w14:paraId="5AF8257B" w14:textId="77777777" w:rsidR="00033C26" w:rsidRPr="00FE760F" w:rsidRDefault="00033C26" w:rsidP="00033886"/>
    <w:p w14:paraId="2C3F078D" w14:textId="77777777" w:rsidR="00842EF7" w:rsidRPr="00C04A08" w:rsidRDefault="00842EF7" w:rsidP="00842EF7">
      <w:pPr>
        <w:pStyle w:val="Heading3"/>
      </w:pPr>
      <w:bookmarkStart w:id="5309" w:name="_Toc21340790"/>
      <w:bookmarkStart w:id="5310" w:name="_Toc29805237"/>
      <w:bookmarkStart w:id="5311" w:name="_Toc36456446"/>
      <w:bookmarkStart w:id="5312" w:name="_Toc36469544"/>
      <w:bookmarkStart w:id="5313" w:name="_Toc37253953"/>
      <w:bookmarkStart w:id="5314" w:name="_Toc37322810"/>
      <w:bookmarkStart w:id="5315" w:name="_Toc37324216"/>
      <w:bookmarkStart w:id="5316" w:name="_Toc45889739"/>
      <w:bookmarkStart w:id="5317" w:name="_Toc52196398"/>
      <w:bookmarkStart w:id="5318" w:name="_Toc52197378"/>
      <w:bookmarkStart w:id="5319" w:name="_Toc53173101"/>
      <w:bookmarkStart w:id="5320" w:name="_Toc53173470"/>
      <w:bookmarkStart w:id="5321" w:name="_Toc61119465"/>
      <w:bookmarkStart w:id="5322" w:name="_Toc61119847"/>
      <w:bookmarkStart w:id="5323" w:name="_Toc67925898"/>
      <w:bookmarkStart w:id="5324" w:name="_Toc75273536"/>
      <w:bookmarkStart w:id="5325" w:name="_Toc76510436"/>
      <w:bookmarkStart w:id="5326" w:name="_Toc83129590"/>
      <w:bookmarkStart w:id="5327" w:name="_Toc90591123"/>
      <w:bookmarkStart w:id="5328" w:name="_Toc98864150"/>
      <w:bookmarkStart w:id="5329" w:name="_Toc99733399"/>
      <w:bookmarkStart w:id="5330" w:name="_Toc106577295"/>
      <w:bookmarkStart w:id="5331" w:name="_Toc114537046"/>
      <w:bookmarkStart w:id="5332" w:name="_Toc115257314"/>
      <w:bookmarkStart w:id="5333" w:name="_Toc123086634"/>
      <w:bookmarkStart w:id="5334" w:name="_Toc124295958"/>
      <w:bookmarkStart w:id="5335" w:name="_Toc124296428"/>
      <w:bookmarkStart w:id="5336" w:name="_Toc130572244"/>
      <w:bookmarkStart w:id="5337" w:name="_Toc131708243"/>
      <w:bookmarkStart w:id="5338" w:name="_Toc137458050"/>
      <w:r w:rsidRPr="00C04A08">
        <w:t>6.2A.3</w:t>
      </w:r>
      <w:r w:rsidRPr="00C04A08">
        <w:tab/>
        <w:t>UE maximum output power with additional requirements for CA</w:t>
      </w:r>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p>
    <w:p w14:paraId="091164A6" w14:textId="77777777" w:rsidR="00842EF7" w:rsidRPr="00C04A08" w:rsidRDefault="00842EF7" w:rsidP="00842EF7">
      <w:pPr>
        <w:pStyle w:val="Heading4"/>
      </w:pPr>
      <w:bookmarkStart w:id="5339" w:name="_Toc21340791"/>
      <w:bookmarkStart w:id="5340" w:name="_Toc29805238"/>
      <w:bookmarkStart w:id="5341" w:name="_Toc36456447"/>
      <w:bookmarkStart w:id="5342" w:name="_Toc36469545"/>
      <w:bookmarkStart w:id="5343" w:name="_Toc37253954"/>
      <w:bookmarkStart w:id="5344" w:name="_Toc37322811"/>
      <w:bookmarkStart w:id="5345" w:name="_Toc37324217"/>
      <w:bookmarkStart w:id="5346" w:name="_Toc45889740"/>
      <w:bookmarkStart w:id="5347" w:name="_Toc52196399"/>
      <w:bookmarkStart w:id="5348" w:name="_Toc52197379"/>
      <w:bookmarkStart w:id="5349" w:name="_Toc53173102"/>
      <w:bookmarkStart w:id="5350" w:name="_Toc53173471"/>
      <w:bookmarkStart w:id="5351" w:name="_Toc61119466"/>
      <w:bookmarkStart w:id="5352" w:name="_Toc61119848"/>
      <w:bookmarkStart w:id="5353" w:name="_Toc67925899"/>
      <w:bookmarkStart w:id="5354" w:name="_Toc75273537"/>
      <w:bookmarkStart w:id="5355" w:name="_Toc76510437"/>
      <w:bookmarkStart w:id="5356" w:name="_Toc83129591"/>
      <w:bookmarkStart w:id="5357" w:name="_Toc90591124"/>
      <w:bookmarkStart w:id="5358" w:name="_Toc98864151"/>
      <w:bookmarkStart w:id="5359" w:name="_Toc99733400"/>
      <w:bookmarkStart w:id="5360" w:name="_Toc106577296"/>
      <w:bookmarkStart w:id="5361" w:name="_Toc114537047"/>
      <w:bookmarkStart w:id="5362" w:name="_Toc115257315"/>
      <w:bookmarkStart w:id="5363" w:name="_Toc123086635"/>
      <w:bookmarkStart w:id="5364" w:name="_Toc124295959"/>
      <w:bookmarkStart w:id="5365" w:name="_Toc124296429"/>
      <w:bookmarkStart w:id="5366" w:name="_Toc130572245"/>
      <w:bookmarkStart w:id="5367" w:name="_Toc131708244"/>
      <w:bookmarkStart w:id="5368" w:name="_Toc137458051"/>
      <w:r w:rsidRPr="00C04A08">
        <w:t>6.2A.3.1</w:t>
      </w:r>
      <w:r w:rsidRPr="00C04A08">
        <w:tab/>
        <w:t>General</w:t>
      </w:r>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p>
    <w:p w14:paraId="7B4EDF29" w14:textId="77777777" w:rsidR="00842EF7" w:rsidRPr="00C04A08" w:rsidRDefault="00842EF7" w:rsidP="00842EF7">
      <w:r w:rsidRPr="00C04A08">
        <w:t xml:space="preserve">Additional emission requirements can be signalled by the network with network signalling value indicated by the field </w:t>
      </w:r>
      <w:r w:rsidRPr="00C04A08">
        <w:rPr>
          <w:i/>
        </w:rPr>
        <w:t xml:space="preserve">additionalSpectrumEmission. </w:t>
      </w:r>
      <w:r w:rsidRPr="00C04A08">
        <w:t>To meet these additional requirements, additional maximum power reduction (A-MPR) is allowed for the maximum output power as specified in clause 6.2A.1. Unless stated otherwise, an A-MPR of 0 dB shall be used. Unless otherwise stated, the allowed total back off is maximum of A-MPR and MPR specified in clause 6.2A.2.</w:t>
      </w:r>
    </w:p>
    <w:p w14:paraId="1BD42434" w14:textId="77777777" w:rsidR="00842EF7" w:rsidRPr="00C04A08" w:rsidRDefault="00842EF7" w:rsidP="00842EF7">
      <w:r w:rsidRPr="00C04A08">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C04A08">
        <w:rPr>
          <w:i/>
        </w:rPr>
        <w:t>additionalSpectrumEmissionSCell</w:t>
      </w:r>
      <w:r w:rsidRPr="00C04A08">
        <w:t>.</w:t>
      </w:r>
    </w:p>
    <w:p w14:paraId="347D9F8E" w14:textId="77777777" w:rsidR="00842EF7" w:rsidRPr="00C04A08" w:rsidRDefault="00842EF7" w:rsidP="00842EF7">
      <w:r w:rsidRPr="00C04A08">
        <w:t xml:space="preserve">Table 6.2A.3.1-1 specifies the additional requirements and allowed A-MPR with corresponding network signalling label and operating band. The mapping between network signalling labels and the </w:t>
      </w:r>
      <w:r w:rsidRPr="00C04A08">
        <w:rPr>
          <w:i/>
        </w:rPr>
        <w:t>additionalSpectrumEmission</w:t>
      </w:r>
      <w:r w:rsidRPr="00C04A08">
        <w:t xml:space="preserve"> IE </w:t>
      </w:r>
      <w:r w:rsidRPr="00C04A08">
        <w:lastRenderedPageBreak/>
        <w:t>defined in TS 38.331 [13] is specified in Table 6.2A.3.1-2. Unless otherwise stated, the allowed total back off is maximum of A-MPR and MPR specified in clause 6.2A.2.</w:t>
      </w:r>
    </w:p>
    <w:p w14:paraId="525EDB0F" w14:textId="77777777" w:rsidR="00842EF7" w:rsidRPr="00C04A08" w:rsidRDefault="00842EF7" w:rsidP="00842EF7">
      <w:pPr>
        <w:pStyle w:val="TH"/>
      </w:pPr>
      <w:r w:rsidRPr="00C04A08">
        <w:t>Table 6.2A.3.1-1: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842EF7" w:rsidRPr="00C04A08" w14:paraId="690F1DF5"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1C06AB70" w14:textId="77777777" w:rsidR="00842EF7" w:rsidRPr="00C04A08" w:rsidRDefault="00842EF7" w:rsidP="00FF485D">
            <w:pPr>
              <w:pStyle w:val="TAH"/>
            </w:pPr>
            <w:r w:rsidRPr="00C04A08">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46EBAB1F" w14:textId="77777777" w:rsidR="00842EF7" w:rsidRPr="00C04A08" w:rsidRDefault="00842EF7" w:rsidP="00FF485D">
            <w:pPr>
              <w:pStyle w:val="TAH"/>
            </w:pPr>
            <w:r w:rsidRPr="00C04A08">
              <w:t>Requirements (clause)</w:t>
            </w:r>
          </w:p>
        </w:tc>
        <w:tc>
          <w:tcPr>
            <w:tcW w:w="1146" w:type="dxa"/>
            <w:tcBorders>
              <w:top w:val="single" w:sz="4" w:space="0" w:color="auto"/>
              <w:left w:val="single" w:sz="4" w:space="0" w:color="auto"/>
              <w:bottom w:val="single" w:sz="4" w:space="0" w:color="auto"/>
              <w:right w:val="single" w:sz="4" w:space="0" w:color="auto"/>
            </w:tcBorders>
            <w:hideMark/>
          </w:tcPr>
          <w:p w14:paraId="5A10B062" w14:textId="77777777" w:rsidR="00842EF7" w:rsidRPr="00C04A08" w:rsidRDefault="00842EF7" w:rsidP="00FF485D">
            <w:pPr>
              <w:pStyle w:val="TAH"/>
            </w:pPr>
            <w:r w:rsidRPr="00C04A08">
              <w:t>NR Band</w:t>
            </w:r>
          </w:p>
        </w:tc>
        <w:tc>
          <w:tcPr>
            <w:tcW w:w="1181" w:type="dxa"/>
            <w:tcBorders>
              <w:top w:val="single" w:sz="4" w:space="0" w:color="auto"/>
              <w:left w:val="single" w:sz="4" w:space="0" w:color="auto"/>
              <w:bottom w:val="single" w:sz="4" w:space="0" w:color="auto"/>
              <w:right w:val="single" w:sz="4" w:space="0" w:color="auto"/>
            </w:tcBorders>
            <w:hideMark/>
          </w:tcPr>
          <w:p w14:paraId="4D4B7D90" w14:textId="77777777" w:rsidR="00842EF7" w:rsidRPr="00C04A08" w:rsidRDefault="00842EF7" w:rsidP="00FF485D">
            <w:pPr>
              <w:pStyle w:val="TAH"/>
            </w:pPr>
            <w:r w:rsidRPr="00C04A08">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641CCE9C" w14:textId="77777777" w:rsidR="00842EF7" w:rsidRPr="00C04A08" w:rsidRDefault="00842EF7" w:rsidP="00FF485D">
            <w:pPr>
              <w:pStyle w:val="TAH"/>
            </w:pPr>
            <w:r w:rsidRPr="00C04A08">
              <w:t>Resources Blocks (</w:t>
            </w:r>
            <w:r w:rsidRPr="00C04A08">
              <w:rPr>
                <w:i/>
                <w:iCs/>
              </w:rPr>
              <w:t>N</w:t>
            </w:r>
            <w:r w:rsidRPr="00C04A08">
              <w:rPr>
                <w:vertAlign w:val="subscript"/>
              </w:rPr>
              <w:t>RB</w:t>
            </w:r>
            <w:r w:rsidRPr="00C04A08">
              <w:t>)</w:t>
            </w:r>
          </w:p>
        </w:tc>
        <w:tc>
          <w:tcPr>
            <w:tcW w:w="1135" w:type="dxa"/>
            <w:tcBorders>
              <w:top w:val="single" w:sz="4" w:space="0" w:color="auto"/>
              <w:left w:val="single" w:sz="4" w:space="0" w:color="auto"/>
              <w:bottom w:val="single" w:sz="4" w:space="0" w:color="auto"/>
              <w:right w:val="single" w:sz="4" w:space="0" w:color="auto"/>
            </w:tcBorders>
            <w:hideMark/>
          </w:tcPr>
          <w:p w14:paraId="402F1395" w14:textId="77777777" w:rsidR="00842EF7" w:rsidRPr="00C04A08" w:rsidRDefault="00842EF7" w:rsidP="00FF485D">
            <w:pPr>
              <w:pStyle w:val="TAH"/>
            </w:pPr>
            <w:r w:rsidRPr="00C04A08">
              <w:t>A-MPR (dB)</w:t>
            </w:r>
          </w:p>
        </w:tc>
      </w:tr>
      <w:tr w:rsidR="00842EF7" w:rsidRPr="00C04A08" w14:paraId="03043C44"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03FD3040" w14:textId="77777777" w:rsidR="00842EF7" w:rsidRPr="00C04A08" w:rsidRDefault="00842EF7" w:rsidP="00FF485D">
            <w:pPr>
              <w:pStyle w:val="TAC"/>
            </w:pPr>
            <w:r w:rsidRPr="00C04A08">
              <w:t>CA_NS_200</w:t>
            </w:r>
          </w:p>
        </w:tc>
        <w:tc>
          <w:tcPr>
            <w:tcW w:w="1530" w:type="dxa"/>
            <w:tcBorders>
              <w:top w:val="single" w:sz="4" w:space="0" w:color="auto"/>
              <w:left w:val="single" w:sz="4" w:space="0" w:color="auto"/>
              <w:bottom w:val="single" w:sz="4" w:space="0" w:color="auto"/>
              <w:right w:val="single" w:sz="4" w:space="0" w:color="auto"/>
            </w:tcBorders>
          </w:tcPr>
          <w:p w14:paraId="2330BE79" w14:textId="77777777" w:rsidR="00842EF7" w:rsidRPr="00C04A08" w:rsidRDefault="00842EF7" w:rsidP="00FF485D">
            <w:pPr>
              <w:pStyle w:val="TAC"/>
            </w:pPr>
          </w:p>
        </w:tc>
        <w:tc>
          <w:tcPr>
            <w:tcW w:w="1146" w:type="dxa"/>
            <w:tcBorders>
              <w:top w:val="single" w:sz="4" w:space="0" w:color="auto"/>
              <w:left w:val="single" w:sz="4" w:space="0" w:color="auto"/>
              <w:bottom w:val="single" w:sz="4" w:space="0" w:color="auto"/>
              <w:right w:val="single" w:sz="4" w:space="0" w:color="auto"/>
            </w:tcBorders>
          </w:tcPr>
          <w:p w14:paraId="2007FCC7" w14:textId="77777777" w:rsidR="00842EF7" w:rsidRPr="00C04A08" w:rsidRDefault="00842EF7" w:rsidP="00FF485D">
            <w:pPr>
              <w:pStyle w:val="TAC"/>
            </w:pPr>
          </w:p>
        </w:tc>
        <w:tc>
          <w:tcPr>
            <w:tcW w:w="1181" w:type="dxa"/>
            <w:tcBorders>
              <w:top w:val="single" w:sz="4" w:space="0" w:color="auto"/>
              <w:left w:val="single" w:sz="4" w:space="0" w:color="auto"/>
              <w:bottom w:val="single" w:sz="4" w:space="0" w:color="auto"/>
              <w:right w:val="single" w:sz="4" w:space="0" w:color="auto"/>
            </w:tcBorders>
          </w:tcPr>
          <w:p w14:paraId="6D792972"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5C37DB5F"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65E7A726" w14:textId="77777777" w:rsidR="00842EF7" w:rsidRPr="00C04A08" w:rsidRDefault="00842EF7" w:rsidP="00FF485D">
            <w:pPr>
              <w:pStyle w:val="TAC"/>
            </w:pPr>
            <w:r w:rsidRPr="00C04A08">
              <w:t>N/A</w:t>
            </w:r>
          </w:p>
        </w:tc>
      </w:tr>
      <w:tr w:rsidR="00842EF7" w:rsidRPr="00C04A08" w14:paraId="0465ED5A"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5488BFEA" w14:textId="77777777" w:rsidR="00842EF7" w:rsidRPr="00C04A08" w:rsidRDefault="00842EF7" w:rsidP="00FF485D">
            <w:pPr>
              <w:pStyle w:val="TAC"/>
            </w:pPr>
            <w:r w:rsidRPr="00C04A08">
              <w:t>CA_NS_201</w:t>
            </w:r>
          </w:p>
        </w:tc>
        <w:tc>
          <w:tcPr>
            <w:tcW w:w="1530" w:type="dxa"/>
            <w:tcBorders>
              <w:top w:val="single" w:sz="4" w:space="0" w:color="auto"/>
              <w:left w:val="single" w:sz="4" w:space="0" w:color="auto"/>
              <w:bottom w:val="single" w:sz="4" w:space="0" w:color="auto"/>
              <w:right w:val="single" w:sz="4" w:space="0" w:color="auto"/>
            </w:tcBorders>
            <w:hideMark/>
          </w:tcPr>
          <w:p w14:paraId="1D374B3B" w14:textId="77777777" w:rsidR="00842EF7" w:rsidRPr="00C04A08" w:rsidRDefault="00842EF7" w:rsidP="00FF485D">
            <w:pPr>
              <w:pStyle w:val="TAC"/>
            </w:pPr>
            <w:r w:rsidRPr="00C04A08">
              <w:t>6.5.3.2.2</w:t>
            </w:r>
          </w:p>
        </w:tc>
        <w:tc>
          <w:tcPr>
            <w:tcW w:w="1146" w:type="dxa"/>
            <w:tcBorders>
              <w:top w:val="single" w:sz="4" w:space="0" w:color="auto"/>
              <w:left w:val="single" w:sz="4" w:space="0" w:color="auto"/>
              <w:bottom w:val="single" w:sz="4" w:space="0" w:color="auto"/>
              <w:right w:val="single" w:sz="4" w:space="0" w:color="auto"/>
            </w:tcBorders>
            <w:hideMark/>
          </w:tcPr>
          <w:p w14:paraId="6D4DCB08" w14:textId="77777777" w:rsidR="00842EF7" w:rsidRPr="00C04A08" w:rsidRDefault="00842EF7" w:rsidP="00FF485D">
            <w:pPr>
              <w:pStyle w:val="TAC"/>
            </w:pPr>
            <w:r w:rsidRPr="00C04A08">
              <w:t>n258</w:t>
            </w:r>
          </w:p>
        </w:tc>
        <w:tc>
          <w:tcPr>
            <w:tcW w:w="1181" w:type="dxa"/>
            <w:tcBorders>
              <w:top w:val="single" w:sz="4" w:space="0" w:color="auto"/>
              <w:left w:val="single" w:sz="4" w:space="0" w:color="auto"/>
              <w:bottom w:val="single" w:sz="4" w:space="0" w:color="auto"/>
              <w:right w:val="single" w:sz="4" w:space="0" w:color="auto"/>
            </w:tcBorders>
          </w:tcPr>
          <w:p w14:paraId="5C72DF60"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3DF04E40"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46F6C810" w14:textId="77777777" w:rsidR="00842EF7" w:rsidRPr="00C04A08" w:rsidRDefault="00842EF7" w:rsidP="00FF485D">
            <w:pPr>
              <w:pStyle w:val="TAC"/>
            </w:pPr>
            <w:r w:rsidRPr="00C04A08">
              <w:t>6.2A.3.2</w:t>
            </w:r>
          </w:p>
        </w:tc>
      </w:tr>
      <w:tr w:rsidR="00842EF7" w:rsidRPr="00C04A08" w14:paraId="03F00D44"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554F3983" w14:textId="77777777" w:rsidR="00842EF7" w:rsidRPr="00C04A08" w:rsidRDefault="00842EF7" w:rsidP="00FF485D">
            <w:pPr>
              <w:pStyle w:val="TAC"/>
            </w:pPr>
            <w:r w:rsidRPr="00C04A08">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tcPr>
          <w:p w14:paraId="5B5E29AF" w14:textId="77777777" w:rsidR="00842EF7" w:rsidRPr="00C04A08" w:rsidRDefault="00842EF7" w:rsidP="00FF485D">
            <w:pPr>
              <w:pStyle w:val="TAC"/>
            </w:pPr>
            <w:r w:rsidRPr="00C04A08">
              <w:rPr>
                <w:rFonts w:eastAsia="Malgun Gothic"/>
              </w:rPr>
              <w:t>6.5.3.2.3</w:t>
            </w:r>
          </w:p>
        </w:tc>
        <w:tc>
          <w:tcPr>
            <w:tcW w:w="1146" w:type="dxa"/>
            <w:tcBorders>
              <w:top w:val="single" w:sz="4" w:space="0" w:color="auto"/>
              <w:left w:val="single" w:sz="4" w:space="0" w:color="auto"/>
              <w:bottom w:val="single" w:sz="4" w:space="0" w:color="auto"/>
              <w:right w:val="single" w:sz="4" w:space="0" w:color="auto"/>
            </w:tcBorders>
          </w:tcPr>
          <w:p w14:paraId="46720946" w14:textId="77777777" w:rsidR="00842EF7" w:rsidRPr="00C04A08" w:rsidRDefault="00CF7919" w:rsidP="00FF485D">
            <w:pPr>
              <w:pStyle w:val="TAC"/>
            </w:pPr>
            <w:r w:rsidRPr="00C04A08">
              <w:rPr>
                <w:rFonts w:eastAsia="Malgun Gothic"/>
              </w:rPr>
              <w:t xml:space="preserve">n257, </w:t>
            </w:r>
            <w:r w:rsidRPr="00C04A08">
              <w:rPr>
                <w:rFonts w:eastAsia="Malgun Gothic" w:cs="Arial"/>
                <w:lang w:eastAsia="zh-CN"/>
              </w:rPr>
              <w:t>n</w:t>
            </w:r>
            <w:r w:rsidRPr="00C04A08">
              <w:rPr>
                <w:rFonts w:eastAsia="Malgun Gothic" w:cs="Arial" w:hint="eastAsia"/>
                <w:lang w:eastAsia="zh-CN"/>
              </w:rPr>
              <w:t>2</w:t>
            </w:r>
            <w:r w:rsidRPr="00C04A08">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1FDA8F15"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1EAFEB81"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tcPr>
          <w:p w14:paraId="5DEA634B" w14:textId="77777777" w:rsidR="00842EF7" w:rsidRPr="00C04A08" w:rsidRDefault="00842EF7" w:rsidP="00FF485D">
            <w:pPr>
              <w:pStyle w:val="TAC"/>
            </w:pPr>
            <w:r w:rsidRPr="00C04A08">
              <w:rPr>
                <w:rFonts w:eastAsia="Malgun Gothic"/>
              </w:rPr>
              <w:t>6.2A.3.3</w:t>
            </w:r>
          </w:p>
        </w:tc>
      </w:tr>
      <w:tr w:rsidR="00FF485D" w:rsidRPr="00C04A08" w14:paraId="184DC810"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2B399517" w14:textId="77777777" w:rsidR="00FF485D" w:rsidRPr="00C04A08" w:rsidRDefault="00FF485D" w:rsidP="00FF485D">
            <w:pPr>
              <w:pStyle w:val="TAC"/>
              <w:rPr>
                <w:rFonts w:eastAsia="Malgun Gothic"/>
              </w:rPr>
            </w:pPr>
            <w:r w:rsidRPr="00FE760F">
              <w:rPr>
                <w:rFonts w:eastAsia="Malgun Gothic"/>
              </w:rPr>
              <w:t>CA_NS_20</w:t>
            </w:r>
            <w:r>
              <w:rPr>
                <w:rFonts w:eastAsia="Malgun Gothic"/>
              </w:rPr>
              <w:t>3</w:t>
            </w:r>
          </w:p>
        </w:tc>
        <w:tc>
          <w:tcPr>
            <w:tcW w:w="1530" w:type="dxa"/>
            <w:tcBorders>
              <w:top w:val="single" w:sz="4" w:space="0" w:color="auto"/>
              <w:left w:val="single" w:sz="4" w:space="0" w:color="auto"/>
              <w:bottom w:val="single" w:sz="4" w:space="0" w:color="auto"/>
              <w:right w:val="single" w:sz="4" w:space="0" w:color="auto"/>
            </w:tcBorders>
          </w:tcPr>
          <w:p w14:paraId="5B194D59" w14:textId="77777777" w:rsidR="00FF485D" w:rsidRPr="00C04A08" w:rsidRDefault="00FF485D" w:rsidP="00FF485D">
            <w:pPr>
              <w:pStyle w:val="TAC"/>
              <w:rPr>
                <w:rFonts w:eastAsia="Malgun Gothic"/>
              </w:rPr>
            </w:pPr>
            <w:r w:rsidRPr="00FE760F">
              <w:rPr>
                <w:rFonts w:eastAsia="Malgun Gothic"/>
              </w:rPr>
              <w:t>6.5.3.2.</w:t>
            </w:r>
            <w:r>
              <w:rPr>
                <w:rFonts w:eastAsia="Malgun Gothic"/>
              </w:rPr>
              <w:t>4</w:t>
            </w:r>
          </w:p>
        </w:tc>
        <w:tc>
          <w:tcPr>
            <w:tcW w:w="1146" w:type="dxa"/>
            <w:tcBorders>
              <w:top w:val="single" w:sz="4" w:space="0" w:color="auto"/>
              <w:left w:val="single" w:sz="4" w:space="0" w:color="auto"/>
              <w:bottom w:val="single" w:sz="4" w:space="0" w:color="auto"/>
              <w:right w:val="single" w:sz="4" w:space="0" w:color="auto"/>
            </w:tcBorders>
          </w:tcPr>
          <w:p w14:paraId="74B93FCC" w14:textId="77777777" w:rsidR="00FF485D" w:rsidRPr="00C04A08" w:rsidRDefault="00FF485D" w:rsidP="00FF485D">
            <w:pPr>
              <w:pStyle w:val="TAC"/>
              <w:rPr>
                <w:rFonts w:eastAsia="Malgun Gothic"/>
              </w:rPr>
            </w:pP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01D1679B" w14:textId="77777777" w:rsidR="00FF485D" w:rsidRPr="00C04A08" w:rsidRDefault="00FF485D"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59804766" w14:textId="77777777" w:rsidR="00FF485D" w:rsidRPr="00C04A08" w:rsidRDefault="00FF485D" w:rsidP="00FF485D">
            <w:pPr>
              <w:pStyle w:val="TAC"/>
            </w:pPr>
          </w:p>
        </w:tc>
        <w:tc>
          <w:tcPr>
            <w:tcW w:w="1135" w:type="dxa"/>
            <w:tcBorders>
              <w:top w:val="single" w:sz="4" w:space="0" w:color="auto"/>
              <w:left w:val="single" w:sz="4" w:space="0" w:color="auto"/>
              <w:bottom w:val="single" w:sz="4" w:space="0" w:color="auto"/>
              <w:right w:val="single" w:sz="4" w:space="0" w:color="auto"/>
            </w:tcBorders>
          </w:tcPr>
          <w:p w14:paraId="294006B3" w14:textId="77777777" w:rsidR="00FF485D" w:rsidRPr="00C04A08" w:rsidRDefault="00FF485D" w:rsidP="00FF485D">
            <w:pPr>
              <w:pStyle w:val="TAC"/>
              <w:rPr>
                <w:rFonts w:eastAsia="Malgun Gothic"/>
              </w:rPr>
            </w:pPr>
            <w:r w:rsidRPr="00FE760F">
              <w:rPr>
                <w:rFonts w:eastAsia="Malgun Gothic"/>
              </w:rPr>
              <w:t>6.2A.3.</w:t>
            </w:r>
            <w:r>
              <w:rPr>
                <w:rFonts w:eastAsia="Malgun Gothic"/>
              </w:rPr>
              <w:t>4</w:t>
            </w:r>
          </w:p>
        </w:tc>
      </w:tr>
      <w:tr w:rsidR="00FF485D" w:rsidRPr="00C04A08" w14:paraId="6823789F" w14:textId="77777777" w:rsidTr="003C78FE">
        <w:trPr>
          <w:trHeight w:val="187"/>
          <w:jc w:val="center"/>
        </w:trPr>
        <w:tc>
          <w:tcPr>
            <w:tcW w:w="7800" w:type="dxa"/>
            <w:gridSpan w:val="6"/>
            <w:tcBorders>
              <w:top w:val="single" w:sz="4" w:space="0" w:color="auto"/>
              <w:left w:val="single" w:sz="4" w:space="0" w:color="auto"/>
              <w:bottom w:val="single" w:sz="4" w:space="0" w:color="auto"/>
              <w:right w:val="single" w:sz="4" w:space="0" w:color="auto"/>
            </w:tcBorders>
            <w:vAlign w:val="center"/>
          </w:tcPr>
          <w:p w14:paraId="7B00C8C7" w14:textId="77777777" w:rsidR="00FF485D" w:rsidRPr="00C04A08" w:rsidRDefault="00FF485D" w:rsidP="00FF485D">
            <w:pPr>
              <w:pStyle w:val="TAN"/>
              <w:rPr>
                <w:rFonts w:eastAsia="Malgun Gothic"/>
              </w:rPr>
            </w:pPr>
            <w:r w:rsidRPr="00615895">
              <w:rPr>
                <w:rFonts w:eastAsia="Malgun Gothic"/>
              </w:rPr>
              <w:t>NOTE:</w:t>
            </w:r>
            <w:r w:rsidRPr="00615895">
              <w:rPr>
                <w:rFonts w:eastAsia="Malgun Gothic"/>
              </w:rPr>
              <w:tab/>
              <w:t>CA_NS_201 is obsolete, the associated additional spurious emission requirements are not applicable.</w:t>
            </w:r>
          </w:p>
        </w:tc>
      </w:tr>
    </w:tbl>
    <w:p w14:paraId="33D74F31" w14:textId="77777777" w:rsidR="00842EF7" w:rsidRPr="00C04A08" w:rsidRDefault="00842EF7" w:rsidP="00842EF7"/>
    <w:p w14:paraId="6605E610" w14:textId="77777777" w:rsidR="00842EF7" w:rsidRPr="00C04A08" w:rsidRDefault="00842EF7" w:rsidP="00842EF7">
      <w:pPr>
        <w:pStyle w:val="TH"/>
      </w:pPr>
      <w:r w:rsidRPr="00C04A08">
        <w:t>Table 6.2A.3.1-2: Value of additionalSpectrumEmission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593"/>
        <w:gridCol w:w="1620"/>
        <w:gridCol w:w="1734"/>
        <w:gridCol w:w="1276"/>
        <w:gridCol w:w="425"/>
        <w:gridCol w:w="425"/>
        <w:gridCol w:w="567"/>
        <w:gridCol w:w="778"/>
      </w:tblGrid>
      <w:tr w:rsidR="003D79C0" w:rsidRPr="00C04A08" w14:paraId="50C0C6A8"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0B57D6CC" w14:textId="77777777" w:rsidR="003D79C0" w:rsidRPr="00C04A08" w:rsidRDefault="003D79C0" w:rsidP="003D79C0">
            <w:pPr>
              <w:pStyle w:val="TAH"/>
            </w:pPr>
            <w:r w:rsidRPr="00C04A08">
              <w:t>NR Band</w:t>
            </w:r>
          </w:p>
        </w:tc>
        <w:tc>
          <w:tcPr>
            <w:tcW w:w="8418" w:type="dxa"/>
            <w:gridSpan w:val="8"/>
            <w:tcBorders>
              <w:top w:val="single" w:sz="4" w:space="0" w:color="auto"/>
              <w:left w:val="single" w:sz="4" w:space="0" w:color="auto"/>
              <w:bottom w:val="single" w:sz="4" w:space="0" w:color="auto"/>
              <w:right w:val="single" w:sz="4" w:space="0" w:color="auto"/>
            </w:tcBorders>
            <w:hideMark/>
          </w:tcPr>
          <w:p w14:paraId="43D80190" w14:textId="77777777" w:rsidR="003D79C0" w:rsidRPr="00C04A08" w:rsidRDefault="003D79C0" w:rsidP="003D79C0">
            <w:pPr>
              <w:pStyle w:val="TAH"/>
            </w:pPr>
            <w:r w:rsidRPr="00C04A08">
              <w:t>Value of additionalSpectrumEmission / NS number</w:t>
            </w:r>
          </w:p>
        </w:tc>
      </w:tr>
      <w:tr w:rsidR="003D79C0" w:rsidRPr="00C04A08" w14:paraId="4CABC677"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0E91F09A" w14:textId="77777777" w:rsidR="003D79C0" w:rsidRPr="00C04A08" w:rsidRDefault="003D79C0" w:rsidP="003D79C0">
            <w:pPr>
              <w:pStyle w:val="TAH"/>
            </w:pPr>
          </w:p>
        </w:tc>
        <w:tc>
          <w:tcPr>
            <w:tcW w:w="1593" w:type="dxa"/>
            <w:tcBorders>
              <w:top w:val="single" w:sz="4" w:space="0" w:color="auto"/>
              <w:left w:val="single" w:sz="4" w:space="0" w:color="auto"/>
              <w:bottom w:val="single" w:sz="4" w:space="0" w:color="auto"/>
              <w:right w:val="single" w:sz="4" w:space="0" w:color="auto"/>
            </w:tcBorders>
            <w:vAlign w:val="center"/>
            <w:hideMark/>
          </w:tcPr>
          <w:p w14:paraId="0FC8080F" w14:textId="77777777" w:rsidR="003D79C0" w:rsidRPr="00C04A08" w:rsidRDefault="003D79C0" w:rsidP="003D79C0">
            <w:pPr>
              <w:pStyle w:val="TAH"/>
            </w:pPr>
            <w:r w:rsidRPr="00C04A08">
              <w:t>0</w:t>
            </w:r>
          </w:p>
        </w:tc>
        <w:tc>
          <w:tcPr>
            <w:tcW w:w="1620" w:type="dxa"/>
            <w:tcBorders>
              <w:top w:val="single" w:sz="4" w:space="0" w:color="auto"/>
              <w:left w:val="single" w:sz="4" w:space="0" w:color="auto"/>
              <w:bottom w:val="single" w:sz="4" w:space="0" w:color="auto"/>
              <w:right w:val="single" w:sz="4" w:space="0" w:color="auto"/>
            </w:tcBorders>
            <w:vAlign w:val="center"/>
          </w:tcPr>
          <w:p w14:paraId="07E9DF33" w14:textId="77777777" w:rsidR="003D79C0" w:rsidRPr="00C04A08" w:rsidRDefault="003D79C0" w:rsidP="003D79C0">
            <w:pPr>
              <w:pStyle w:val="TAH"/>
            </w:pPr>
            <w:r w:rsidRPr="00C04A08">
              <w:t>1</w:t>
            </w:r>
          </w:p>
        </w:tc>
        <w:tc>
          <w:tcPr>
            <w:tcW w:w="1734" w:type="dxa"/>
            <w:tcBorders>
              <w:top w:val="single" w:sz="4" w:space="0" w:color="auto"/>
              <w:left w:val="single" w:sz="4" w:space="0" w:color="auto"/>
              <w:bottom w:val="single" w:sz="4" w:space="0" w:color="auto"/>
              <w:right w:val="single" w:sz="4" w:space="0" w:color="auto"/>
            </w:tcBorders>
            <w:vAlign w:val="center"/>
          </w:tcPr>
          <w:p w14:paraId="32246066" w14:textId="77777777" w:rsidR="003D79C0" w:rsidRPr="00C04A08" w:rsidRDefault="003D79C0" w:rsidP="003D79C0">
            <w:pPr>
              <w:pStyle w:val="TAH"/>
            </w:pPr>
            <w:r w:rsidRPr="00C04A08">
              <w:t>2</w:t>
            </w:r>
          </w:p>
        </w:tc>
        <w:tc>
          <w:tcPr>
            <w:tcW w:w="1276" w:type="dxa"/>
            <w:tcBorders>
              <w:top w:val="single" w:sz="4" w:space="0" w:color="auto"/>
              <w:left w:val="single" w:sz="4" w:space="0" w:color="auto"/>
              <w:bottom w:val="single" w:sz="4" w:space="0" w:color="auto"/>
              <w:right w:val="single" w:sz="4" w:space="0" w:color="auto"/>
            </w:tcBorders>
            <w:vAlign w:val="center"/>
          </w:tcPr>
          <w:p w14:paraId="3892FDB9" w14:textId="77777777" w:rsidR="003D79C0" w:rsidRPr="00C04A08" w:rsidRDefault="003D79C0" w:rsidP="003D79C0">
            <w:pPr>
              <w:pStyle w:val="TAH"/>
            </w:pPr>
            <w:r w:rsidRPr="00C04A08">
              <w:t>3</w:t>
            </w:r>
          </w:p>
        </w:tc>
        <w:tc>
          <w:tcPr>
            <w:tcW w:w="425" w:type="dxa"/>
            <w:tcBorders>
              <w:top w:val="single" w:sz="4" w:space="0" w:color="auto"/>
              <w:left w:val="single" w:sz="4" w:space="0" w:color="auto"/>
              <w:bottom w:val="single" w:sz="4" w:space="0" w:color="auto"/>
              <w:right w:val="single" w:sz="4" w:space="0" w:color="auto"/>
            </w:tcBorders>
            <w:vAlign w:val="center"/>
          </w:tcPr>
          <w:p w14:paraId="7A1C85C9" w14:textId="77777777" w:rsidR="003D79C0" w:rsidRPr="00C04A08" w:rsidRDefault="003D79C0" w:rsidP="003D79C0">
            <w:pPr>
              <w:pStyle w:val="TAH"/>
            </w:pPr>
            <w:r w:rsidRPr="00C04A08">
              <w:t>4</w:t>
            </w:r>
          </w:p>
        </w:tc>
        <w:tc>
          <w:tcPr>
            <w:tcW w:w="425" w:type="dxa"/>
            <w:tcBorders>
              <w:top w:val="single" w:sz="4" w:space="0" w:color="auto"/>
              <w:left w:val="single" w:sz="4" w:space="0" w:color="auto"/>
              <w:bottom w:val="single" w:sz="4" w:space="0" w:color="auto"/>
              <w:right w:val="single" w:sz="4" w:space="0" w:color="auto"/>
            </w:tcBorders>
            <w:vAlign w:val="center"/>
          </w:tcPr>
          <w:p w14:paraId="33455938" w14:textId="77777777" w:rsidR="003D79C0" w:rsidRPr="00C04A08" w:rsidRDefault="003D79C0" w:rsidP="003D79C0">
            <w:pPr>
              <w:pStyle w:val="TAH"/>
            </w:pPr>
            <w:r w:rsidRPr="00C04A08">
              <w:t>5</w:t>
            </w:r>
          </w:p>
        </w:tc>
        <w:tc>
          <w:tcPr>
            <w:tcW w:w="567" w:type="dxa"/>
            <w:tcBorders>
              <w:top w:val="single" w:sz="4" w:space="0" w:color="auto"/>
              <w:left w:val="single" w:sz="4" w:space="0" w:color="auto"/>
              <w:bottom w:val="single" w:sz="4" w:space="0" w:color="auto"/>
              <w:right w:val="single" w:sz="4" w:space="0" w:color="auto"/>
            </w:tcBorders>
            <w:vAlign w:val="center"/>
          </w:tcPr>
          <w:p w14:paraId="067C9416" w14:textId="77777777" w:rsidR="003D79C0" w:rsidRPr="00C04A08" w:rsidRDefault="003D79C0" w:rsidP="003D79C0">
            <w:pPr>
              <w:pStyle w:val="TAH"/>
            </w:pPr>
            <w:r w:rsidRPr="00C04A08">
              <w:t>6</w:t>
            </w:r>
          </w:p>
        </w:tc>
        <w:tc>
          <w:tcPr>
            <w:tcW w:w="778" w:type="dxa"/>
            <w:tcBorders>
              <w:top w:val="single" w:sz="4" w:space="0" w:color="auto"/>
              <w:left w:val="single" w:sz="4" w:space="0" w:color="auto"/>
              <w:bottom w:val="single" w:sz="4" w:space="0" w:color="auto"/>
              <w:right w:val="single" w:sz="4" w:space="0" w:color="auto"/>
            </w:tcBorders>
            <w:vAlign w:val="center"/>
          </w:tcPr>
          <w:p w14:paraId="7449C231" w14:textId="77777777" w:rsidR="003D79C0" w:rsidRPr="00C04A08" w:rsidRDefault="003D79C0" w:rsidP="003D79C0">
            <w:pPr>
              <w:pStyle w:val="TAH"/>
            </w:pPr>
            <w:r w:rsidRPr="00C04A08">
              <w:t>7</w:t>
            </w:r>
          </w:p>
        </w:tc>
      </w:tr>
      <w:tr w:rsidR="003D79C0" w:rsidRPr="00C04A08" w14:paraId="5E03A1C6"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74E99606" w14:textId="77777777" w:rsidR="003D79C0" w:rsidRPr="00C04A08" w:rsidRDefault="003D79C0" w:rsidP="003D79C0">
            <w:pPr>
              <w:pStyle w:val="TAC"/>
            </w:pPr>
            <w:r w:rsidRPr="00C04A08">
              <w:t>n257</w:t>
            </w:r>
          </w:p>
        </w:tc>
        <w:tc>
          <w:tcPr>
            <w:tcW w:w="1593" w:type="dxa"/>
            <w:tcBorders>
              <w:top w:val="single" w:sz="4" w:space="0" w:color="auto"/>
              <w:left w:val="single" w:sz="4" w:space="0" w:color="auto"/>
              <w:bottom w:val="single" w:sz="4" w:space="0" w:color="auto"/>
              <w:right w:val="single" w:sz="4" w:space="0" w:color="auto"/>
            </w:tcBorders>
            <w:vAlign w:val="center"/>
            <w:hideMark/>
          </w:tcPr>
          <w:p w14:paraId="402D595E"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26CA4849" w14:textId="77777777" w:rsidR="003D79C0" w:rsidRPr="00C04A08" w:rsidRDefault="00CF7919" w:rsidP="003D79C0">
            <w:pPr>
              <w:pStyle w:val="TAC"/>
            </w:pPr>
            <w:r w:rsidRPr="00C04A08">
              <w:rPr>
                <w:rFonts w:eastAsia="Malgun Gothic"/>
              </w:rPr>
              <w:t>CA_NS_202</w:t>
            </w:r>
          </w:p>
        </w:tc>
        <w:tc>
          <w:tcPr>
            <w:tcW w:w="1734" w:type="dxa"/>
            <w:tcBorders>
              <w:top w:val="single" w:sz="4" w:space="0" w:color="auto"/>
              <w:left w:val="single" w:sz="4" w:space="0" w:color="auto"/>
              <w:bottom w:val="single" w:sz="4" w:space="0" w:color="auto"/>
              <w:right w:val="single" w:sz="4" w:space="0" w:color="auto"/>
            </w:tcBorders>
            <w:vAlign w:val="center"/>
          </w:tcPr>
          <w:p w14:paraId="3943E9E4"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7D70B3B4"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67AB0576"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6FD707C"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3D11F1C"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68A35BBF" w14:textId="77777777" w:rsidR="003D79C0" w:rsidRPr="00C04A08" w:rsidRDefault="003D79C0" w:rsidP="003D79C0">
            <w:pPr>
              <w:pStyle w:val="TAC"/>
            </w:pPr>
          </w:p>
        </w:tc>
      </w:tr>
      <w:tr w:rsidR="003D79C0" w:rsidRPr="00C04A08" w14:paraId="514F87E0"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4C621EA4" w14:textId="77777777" w:rsidR="003D79C0" w:rsidRPr="00C04A08" w:rsidRDefault="003D79C0" w:rsidP="003D79C0">
            <w:pPr>
              <w:pStyle w:val="TAC"/>
            </w:pPr>
            <w:r w:rsidRPr="00C04A08">
              <w:t>n258</w:t>
            </w:r>
          </w:p>
        </w:tc>
        <w:tc>
          <w:tcPr>
            <w:tcW w:w="1593" w:type="dxa"/>
            <w:tcBorders>
              <w:top w:val="single" w:sz="4" w:space="0" w:color="auto"/>
              <w:left w:val="single" w:sz="4" w:space="0" w:color="auto"/>
              <w:bottom w:val="single" w:sz="4" w:space="0" w:color="auto"/>
              <w:right w:val="single" w:sz="4" w:space="0" w:color="auto"/>
            </w:tcBorders>
            <w:vAlign w:val="center"/>
            <w:hideMark/>
          </w:tcPr>
          <w:p w14:paraId="6B3E6120"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532109E0" w14:textId="77777777" w:rsidR="003D79C0" w:rsidRPr="00C04A08" w:rsidRDefault="003D79C0" w:rsidP="003D79C0">
            <w:pPr>
              <w:pStyle w:val="TAC"/>
            </w:pPr>
            <w:r w:rsidRPr="00C04A08">
              <w:t>CA_NS_201</w:t>
            </w:r>
          </w:p>
        </w:tc>
        <w:tc>
          <w:tcPr>
            <w:tcW w:w="1734" w:type="dxa"/>
            <w:tcBorders>
              <w:top w:val="single" w:sz="4" w:space="0" w:color="auto"/>
              <w:left w:val="single" w:sz="4" w:space="0" w:color="auto"/>
              <w:bottom w:val="single" w:sz="4" w:space="0" w:color="auto"/>
              <w:right w:val="single" w:sz="4" w:space="0" w:color="auto"/>
            </w:tcBorders>
            <w:vAlign w:val="center"/>
          </w:tcPr>
          <w:p w14:paraId="3584BCF4" w14:textId="77777777" w:rsidR="003D79C0" w:rsidRPr="00C04A08" w:rsidRDefault="003D79C0" w:rsidP="003D79C0">
            <w:pPr>
              <w:pStyle w:val="TAC"/>
            </w:pPr>
            <w:r w:rsidRPr="00C04A08">
              <w:t>CA_NS_202</w:t>
            </w:r>
          </w:p>
        </w:tc>
        <w:tc>
          <w:tcPr>
            <w:tcW w:w="1276" w:type="dxa"/>
            <w:tcBorders>
              <w:top w:val="single" w:sz="4" w:space="0" w:color="auto"/>
              <w:left w:val="single" w:sz="4" w:space="0" w:color="auto"/>
              <w:bottom w:val="single" w:sz="4" w:space="0" w:color="auto"/>
              <w:right w:val="single" w:sz="4" w:space="0" w:color="auto"/>
            </w:tcBorders>
            <w:vAlign w:val="center"/>
          </w:tcPr>
          <w:p w14:paraId="4051A9AB" w14:textId="77777777" w:rsidR="003D79C0" w:rsidRPr="00C04A08" w:rsidRDefault="00FF485D" w:rsidP="003D79C0">
            <w:pPr>
              <w:pStyle w:val="TAC"/>
            </w:pPr>
            <w:r w:rsidRPr="00446013">
              <w:t>CA_NS_20</w:t>
            </w:r>
            <w:r>
              <w:t>3</w:t>
            </w:r>
          </w:p>
        </w:tc>
        <w:tc>
          <w:tcPr>
            <w:tcW w:w="425" w:type="dxa"/>
            <w:tcBorders>
              <w:top w:val="single" w:sz="4" w:space="0" w:color="auto"/>
              <w:left w:val="single" w:sz="4" w:space="0" w:color="auto"/>
              <w:bottom w:val="single" w:sz="4" w:space="0" w:color="auto"/>
              <w:right w:val="single" w:sz="4" w:space="0" w:color="auto"/>
            </w:tcBorders>
            <w:vAlign w:val="center"/>
          </w:tcPr>
          <w:p w14:paraId="17E6D479"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0D71E726"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5BD5154"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2AE5EA05" w14:textId="77777777" w:rsidR="003D79C0" w:rsidRPr="00C04A08" w:rsidRDefault="003D79C0" w:rsidP="003D79C0">
            <w:pPr>
              <w:pStyle w:val="TAC"/>
            </w:pPr>
          </w:p>
        </w:tc>
      </w:tr>
      <w:tr w:rsidR="003D79C0" w:rsidRPr="00C04A08" w14:paraId="28E67E0C"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tcPr>
          <w:p w14:paraId="731C6FD8" w14:textId="77777777" w:rsidR="003D79C0" w:rsidRPr="00C04A08" w:rsidRDefault="003D79C0" w:rsidP="003D79C0">
            <w:pPr>
              <w:pStyle w:val="TAC"/>
              <w:rPr>
                <w:lang w:eastAsia="ja-JP"/>
              </w:rPr>
            </w:pPr>
            <w:r w:rsidRPr="00C04A08">
              <w:rPr>
                <w:lang w:eastAsia="ja-JP"/>
              </w:rPr>
              <w:t>n</w:t>
            </w:r>
            <w:r w:rsidRPr="00C04A08">
              <w:rPr>
                <w:rFonts w:hint="eastAsia"/>
                <w:lang w:eastAsia="ja-JP"/>
              </w:rPr>
              <w:t>2</w:t>
            </w:r>
            <w:r w:rsidRPr="00C04A08">
              <w:rPr>
                <w:lang w:eastAsia="ja-JP"/>
              </w:rPr>
              <w:t>59</w:t>
            </w:r>
          </w:p>
        </w:tc>
        <w:tc>
          <w:tcPr>
            <w:tcW w:w="1593" w:type="dxa"/>
            <w:tcBorders>
              <w:top w:val="single" w:sz="4" w:space="0" w:color="auto"/>
              <w:left w:val="single" w:sz="4" w:space="0" w:color="auto"/>
              <w:bottom w:val="single" w:sz="4" w:space="0" w:color="auto"/>
              <w:right w:val="single" w:sz="4" w:space="0" w:color="auto"/>
            </w:tcBorders>
            <w:vAlign w:val="center"/>
          </w:tcPr>
          <w:p w14:paraId="24FB98A6"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631BD06D"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3D17C14F"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535FDA20"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1F3FE315"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70F74DDB"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A72B15C"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7D0AF85A" w14:textId="77777777" w:rsidR="003D79C0" w:rsidRPr="00C04A08" w:rsidRDefault="003D79C0" w:rsidP="003D79C0">
            <w:pPr>
              <w:pStyle w:val="TAC"/>
            </w:pPr>
          </w:p>
        </w:tc>
      </w:tr>
      <w:tr w:rsidR="003D79C0" w:rsidRPr="00C04A08" w14:paraId="6F3FDDA7"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2D7E54D2" w14:textId="77777777" w:rsidR="003D79C0" w:rsidRPr="00C04A08" w:rsidRDefault="003D79C0" w:rsidP="003D79C0">
            <w:pPr>
              <w:pStyle w:val="TAC"/>
            </w:pPr>
            <w:r w:rsidRPr="00C04A08">
              <w:t>n260</w:t>
            </w:r>
          </w:p>
        </w:tc>
        <w:tc>
          <w:tcPr>
            <w:tcW w:w="1593" w:type="dxa"/>
            <w:tcBorders>
              <w:top w:val="single" w:sz="4" w:space="0" w:color="auto"/>
              <w:left w:val="single" w:sz="4" w:space="0" w:color="auto"/>
              <w:bottom w:val="single" w:sz="4" w:space="0" w:color="auto"/>
              <w:right w:val="single" w:sz="4" w:space="0" w:color="auto"/>
            </w:tcBorders>
            <w:vAlign w:val="center"/>
            <w:hideMark/>
          </w:tcPr>
          <w:p w14:paraId="6288DA8C"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37351A08"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0B347156"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75ECAE34"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13E4096A"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E49D930"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21DCA52"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2BE79B5C" w14:textId="77777777" w:rsidR="003D79C0" w:rsidRPr="00C04A08" w:rsidRDefault="003D79C0" w:rsidP="003D79C0">
            <w:pPr>
              <w:pStyle w:val="TAC"/>
            </w:pPr>
          </w:p>
        </w:tc>
      </w:tr>
      <w:tr w:rsidR="003D79C0" w:rsidRPr="00C04A08" w14:paraId="395FA815"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00274995" w14:textId="77777777" w:rsidR="003D79C0" w:rsidRPr="00C04A08" w:rsidRDefault="003D79C0" w:rsidP="003D79C0">
            <w:pPr>
              <w:pStyle w:val="TAC"/>
            </w:pPr>
            <w:r w:rsidRPr="00C04A08">
              <w:t>n261</w:t>
            </w:r>
          </w:p>
        </w:tc>
        <w:tc>
          <w:tcPr>
            <w:tcW w:w="1593" w:type="dxa"/>
            <w:tcBorders>
              <w:top w:val="single" w:sz="4" w:space="0" w:color="auto"/>
              <w:left w:val="single" w:sz="4" w:space="0" w:color="auto"/>
              <w:bottom w:val="single" w:sz="4" w:space="0" w:color="auto"/>
              <w:right w:val="single" w:sz="4" w:space="0" w:color="auto"/>
            </w:tcBorders>
            <w:vAlign w:val="center"/>
            <w:hideMark/>
          </w:tcPr>
          <w:p w14:paraId="7E3E7A9E"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3DF30705"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2F612A34"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3D9CC922"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42DCF8B0"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323D61E3"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77E11528"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10F59B9E" w14:textId="77777777" w:rsidR="003D79C0" w:rsidRPr="00C04A08" w:rsidRDefault="003D79C0" w:rsidP="003D79C0">
            <w:pPr>
              <w:pStyle w:val="TAC"/>
            </w:pPr>
          </w:p>
        </w:tc>
      </w:tr>
      <w:tr w:rsidR="003D79C0" w:rsidRPr="00C04A08" w14:paraId="551215E3" w14:textId="77777777" w:rsidTr="00FF485D">
        <w:trPr>
          <w:trHeight w:val="187"/>
          <w:jc w:val="center"/>
        </w:trPr>
        <w:tc>
          <w:tcPr>
            <w:tcW w:w="10060" w:type="dxa"/>
            <w:gridSpan w:val="9"/>
            <w:tcBorders>
              <w:top w:val="single" w:sz="4" w:space="0" w:color="auto"/>
              <w:left w:val="single" w:sz="4" w:space="0" w:color="auto"/>
              <w:bottom w:val="single" w:sz="4" w:space="0" w:color="auto"/>
              <w:right w:val="single" w:sz="4" w:space="0" w:color="auto"/>
            </w:tcBorders>
            <w:hideMark/>
          </w:tcPr>
          <w:p w14:paraId="25C00380" w14:textId="77777777" w:rsidR="00FF485D" w:rsidRDefault="00FF485D" w:rsidP="00FF485D">
            <w:pPr>
              <w:pStyle w:val="TAN"/>
            </w:pPr>
            <w:r w:rsidRPr="00C04A08">
              <w:t>NOTE</w:t>
            </w:r>
            <w:r>
              <w:t xml:space="preserve"> 1</w:t>
            </w:r>
            <w:r w:rsidRPr="00C04A08">
              <w:t>:</w:t>
            </w:r>
            <w:r w:rsidRPr="00C04A08">
              <w:tab/>
              <w:t>additionalSpectrumEmission corresponds to an information element of the same name defined in clause 6.3.2 of TS 38.331 [13].</w:t>
            </w:r>
          </w:p>
          <w:p w14:paraId="5252FF1E" w14:textId="77777777" w:rsidR="003D79C0" w:rsidRPr="00C04A08" w:rsidRDefault="00FF485D" w:rsidP="00FF485D">
            <w:pPr>
              <w:pStyle w:val="TAN"/>
            </w:pPr>
            <w:r w:rsidRPr="00446013">
              <w:t>NOTE</w:t>
            </w:r>
            <w:r>
              <w:t xml:space="preserve"> 2</w:t>
            </w:r>
            <w:r w:rsidRPr="00446013">
              <w:t>:</w:t>
            </w:r>
            <w:r w:rsidRPr="00446013">
              <w:tab/>
            </w:r>
            <w:r>
              <w:t>CA_NS_201 is obsolete, the associated additional spurious emission requirements are not applicable.</w:t>
            </w:r>
          </w:p>
        </w:tc>
      </w:tr>
    </w:tbl>
    <w:p w14:paraId="31DE8633" w14:textId="77777777" w:rsidR="00842EF7" w:rsidRPr="00C04A08" w:rsidRDefault="00842EF7" w:rsidP="00842EF7"/>
    <w:p w14:paraId="40CF191C" w14:textId="77777777" w:rsidR="00FF485D" w:rsidRPr="00C04A08" w:rsidRDefault="00FF485D" w:rsidP="0013282A">
      <w:pPr>
        <w:pStyle w:val="Heading4"/>
      </w:pPr>
      <w:bookmarkStart w:id="5369" w:name="_Toc21340792"/>
      <w:bookmarkStart w:id="5370" w:name="_Toc29805239"/>
      <w:bookmarkStart w:id="5371" w:name="_Toc36456448"/>
      <w:bookmarkStart w:id="5372" w:name="_Toc36469546"/>
      <w:bookmarkStart w:id="5373" w:name="_Toc37253955"/>
      <w:bookmarkStart w:id="5374" w:name="_Toc37322812"/>
      <w:bookmarkStart w:id="5375" w:name="_Toc37324218"/>
      <w:bookmarkStart w:id="5376" w:name="_Toc45889741"/>
      <w:bookmarkStart w:id="5377" w:name="_Toc52196400"/>
      <w:bookmarkStart w:id="5378" w:name="_Toc52197380"/>
      <w:bookmarkStart w:id="5379" w:name="_Toc53173103"/>
      <w:bookmarkStart w:id="5380" w:name="_Toc53173472"/>
      <w:bookmarkStart w:id="5381" w:name="_Toc61119467"/>
      <w:bookmarkStart w:id="5382" w:name="_Toc61119849"/>
      <w:bookmarkStart w:id="5383" w:name="_Toc67925900"/>
      <w:bookmarkStart w:id="5384" w:name="_Toc75273538"/>
      <w:bookmarkStart w:id="5385" w:name="_Toc76510438"/>
      <w:bookmarkStart w:id="5386" w:name="_Toc83129592"/>
      <w:bookmarkStart w:id="5387" w:name="_Toc90591125"/>
      <w:bookmarkStart w:id="5388" w:name="_Toc98864152"/>
      <w:bookmarkStart w:id="5389" w:name="_Toc99733401"/>
      <w:bookmarkStart w:id="5390" w:name="_Toc106577297"/>
      <w:bookmarkStart w:id="5391" w:name="_Toc114537048"/>
      <w:bookmarkStart w:id="5392" w:name="_Toc115257316"/>
      <w:bookmarkStart w:id="5393" w:name="_Toc123086636"/>
      <w:bookmarkStart w:id="5394" w:name="_Toc124295960"/>
      <w:bookmarkStart w:id="5395" w:name="_Toc124296430"/>
      <w:bookmarkStart w:id="5396" w:name="_Toc130572246"/>
      <w:bookmarkStart w:id="5397" w:name="_Toc131708245"/>
      <w:bookmarkStart w:id="5398" w:name="_Toc21340793"/>
      <w:bookmarkStart w:id="5399" w:name="_Toc29805240"/>
      <w:bookmarkStart w:id="5400" w:name="_Toc36456449"/>
      <w:bookmarkStart w:id="5401" w:name="_Toc36469547"/>
      <w:bookmarkStart w:id="5402" w:name="_Toc37253956"/>
      <w:bookmarkStart w:id="5403" w:name="_Toc37322813"/>
      <w:bookmarkStart w:id="5404" w:name="_Toc37324219"/>
      <w:bookmarkStart w:id="5405" w:name="_Toc45889742"/>
      <w:bookmarkStart w:id="5406" w:name="_Toc52196401"/>
      <w:bookmarkStart w:id="5407" w:name="_Toc52197381"/>
      <w:bookmarkStart w:id="5408" w:name="_Toc53173104"/>
      <w:bookmarkStart w:id="5409" w:name="_Toc53173473"/>
      <w:bookmarkStart w:id="5410" w:name="_Toc137458052"/>
      <w:r w:rsidRPr="00C04A08">
        <w:t>6.2A.3.2</w:t>
      </w:r>
      <w:r w:rsidRPr="00C04A08">
        <w:tab/>
      </w:r>
      <w:r w:rsidRPr="0019697A">
        <w:t>Void</w:t>
      </w:r>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410"/>
    </w:p>
    <w:p w14:paraId="6403250E" w14:textId="77777777" w:rsidR="00FF485D" w:rsidRPr="00C04A08" w:rsidRDefault="00FF485D" w:rsidP="0013282A">
      <w:pPr>
        <w:pStyle w:val="Heading5"/>
      </w:pPr>
      <w:bookmarkStart w:id="5411" w:name="_Toc61119468"/>
      <w:bookmarkStart w:id="5412" w:name="_Toc61119850"/>
      <w:bookmarkStart w:id="5413" w:name="_Toc67925901"/>
      <w:bookmarkStart w:id="5414" w:name="_Toc75273539"/>
      <w:bookmarkStart w:id="5415" w:name="_Toc76510439"/>
      <w:bookmarkStart w:id="5416" w:name="_Toc83129593"/>
      <w:bookmarkStart w:id="5417" w:name="_Toc90591126"/>
      <w:bookmarkStart w:id="5418" w:name="_Toc98864153"/>
      <w:bookmarkStart w:id="5419" w:name="_Toc99733402"/>
      <w:bookmarkStart w:id="5420" w:name="_Toc106577298"/>
      <w:bookmarkStart w:id="5421" w:name="_Toc114537049"/>
      <w:bookmarkStart w:id="5422" w:name="_Toc115257317"/>
      <w:bookmarkStart w:id="5423" w:name="_Toc123086637"/>
      <w:bookmarkStart w:id="5424" w:name="_Toc124295961"/>
      <w:bookmarkStart w:id="5425" w:name="_Toc124296431"/>
      <w:bookmarkStart w:id="5426" w:name="_Toc130572247"/>
      <w:bookmarkStart w:id="5427" w:name="_Toc131708246"/>
      <w:bookmarkStart w:id="5428" w:name="_Toc137458053"/>
      <w:bookmarkEnd w:id="5398"/>
      <w:bookmarkEnd w:id="5399"/>
      <w:bookmarkEnd w:id="5400"/>
      <w:bookmarkEnd w:id="5401"/>
      <w:bookmarkEnd w:id="5402"/>
      <w:bookmarkEnd w:id="5403"/>
      <w:bookmarkEnd w:id="5404"/>
      <w:bookmarkEnd w:id="5405"/>
      <w:bookmarkEnd w:id="5406"/>
      <w:bookmarkEnd w:id="5407"/>
      <w:bookmarkEnd w:id="5408"/>
      <w:bookmarkEnd w:id="5409"/>
      <w:r w:rsidRPr="00C04A08">
        <w:t>6.2A.3.2.1</w:t>
      </w:r>
      <w:r w:rsidRPr="00C04A08">
        <w:tab/>
      </w:r>
      <w:r w:rsidRPr="0019697A">
        <w:t>Void</w:t>
      </w:r>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p>
    <w:p w14:paraId="67B17AC7" w14:textId="77777777" w:rsidR="00842EF7" w:rsidRPr="00C04A08" w:rsidRDefault="00842EF7" w:rsidP="00842EF7">
      <w:pPr>
        <w:pStyle w:val="TH"/>
      </w:pPr>
      <w:r w:rsidRPr="00C04A08">
        <w:t>Table 6.2A.3.2.1-1: (Void)</w:t>
      </w:r>
    </w:p>
    <w:p w14:paraId="4799239C" w14:textId="77777777" w:rsidR="00FF485D" w:rsidRPr="00C04A08" w:rsidRDefault="00FF485D" w:rsidP="00FF485D">
      <w:pPr>
        <w:pStyle w:val="Heading5"/>
      </w:pPr>
      <w:bookmarkStart w:id="5429" w:name="_Toc61119469"/>
      <w:bookmarkStart w:id="5430" w:name="_Toc61119851"/>
      <w:bookmarkStart w:id="5431" w:name="_Toc67925902"/>
      <w:bookmarkStart w:id="5432" w:name="_Toc75273540"/>
      <w:bookmarkStart w:id="5433" w:name="_Toc76510440"/>
      <w:bookmarkStart w:id="5434" w:name="_Toc83129594"/>
      <w:bookmarkStart w:id="5435" w:name="_Toc90591127"/>
      <w:bookmarkStart w:id="5436" w:name="_Toc98864154"/>
      <w:bookmarkStart w:id="5437" w:name="_Toc99733403"/>
      <w:bookmarkStart w:id="5438" w:name="_Toc106577299"/>
      <w:bookmarkStart w:id="5439" w:name="_Toc114537050"/>
      <w:bookmarkStart w:id="5440" w:name="_Toc115257318"/>
      <w:bookmarkStart w:id="5441" w:name="_Toc123086638"/>
      <w:bookmarkStart w:id="5442" w:name="_Toc124295962"/>
      <w:bookmarkStart w:id="5443" w:name="_Toc124296432"/>
      <w:bookmarkStart w:id="5444" w:name="_Toc130572248"/>
      <w:bookmarkStart w:id="5445" w:name="_Toc131708247"/>
      <w:bookmarkStart w:id="5446" w:name="_Toc137458054"/>
      <w:r w:rsidRPr="00C04A08">
        <w:t>6.2A.3.2.2</w:t>
      </w:r>
      <w:r w:rsidRPr="00C04A08">
        <w:tab/>
      </w:r>
      <w:r w:rsidRPr="0019697A">
        <w:t>Void</w:t>
      </w:r>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p>
    <w:p w14:paraId="58F7E512" w14:textId="77777777" w:rsidR="00842EF7" w:rsidRPr="00C04A08" w:rsidRDefault="00842EF7" w:rsidP="00842EF7">
      <w:pPr>
        <w:pStyle w:val="TH"/>
        <w:rPr>
          <w:lang w:eastAsia="ko-KR"/>
        </w:rPr>
      </w:pPr>
      <w:r w:rsidRPr="00C04A08">
        <w:t>Table 6.2A.3.2.</w:t>
      </w:r>
      <w:r w:rsidRPr="00C04A08">
        <w:rPr>
          <w:lang w:eastAsia="ko-KR"/>
        </w:rPr>
        <w:t>2</w:t>
      </w:r>
      <w:r w:rsidRPr="00C04A08">
        <w:t>-</w:t>
      </w:r>
      <w:r w:rsidRPr="00C04A08">
        <w:rPr>
          <w:rFonts w:hint="eastAsia"/>
          <w:lang w:eastAsia="ko-KR"/>
        </w:rPr>
        <w:t>1</w:t>
      </w:r>
      <w:r w:rsidRPr="00C04A08">
        <w:t>: (Void)</w:t>
      </w:r>
    </w:p>
    <w:p w14:paraId="0E5FDA44" w14:textId="77777777" w:rsidR="002E5EAD" w:rsidRPr="00C04A08" w:rsidRDefault="002E5EAD" w:rsidP="002E5EAD">
      <w:pPr>
        <w:pStyle w:val="Heading5"/>
      </w:pPr>
      <w:bookmarkStart w:id="5447" w:name="_Toc21340795"/>
      <w:bookmarkStart w:id="5448" w:name="_Toc29805242"/>
      <w:bookmarkStart w:id="5449" w:name="_Toc36456451"/>
      <w:bookmarkStart w:id="5450" w:name="_Toc36469549"/>
      <w:bookmarkStart w:id="5451" w:name="_Toc37253958"/>
      <w:bookmarkStart w:id="5452" w:name="_Toc37322815"/>
      <w:bookmarkStart w:id="5453" w:name="_Toc37324221"/>
      <w:bookmarkStart w:id="5454" w:name="_Toc45889744"/>
      <w:bookmarkStart w:id="5455" w:name="_Toc52196403"/>
      <w:bookmarkStart w:id="5456" w:name="_Toc52197383"/>
      <w:bookmarkStart w:id="5457" w:name="_Toc53173106"/>
      <w:bookmarkStart w:id="5458" w:name="_Toc53173475"/>
      <w:bookmarkStart w:id="5459" w:name="_Toc61119470"/>
      <w:bookmarkStart w:id="5460" w:name="_Toc61119852"/>
      <w:bookmarkStart w:id="5461" w:name="_Toc67925903"/>
      <w:bookmarkStart w:id="5462" w:name="_Toc75273541"/>
      <w:bookmarkStart w:id="5463" w:name="_Toc76510441"/>
      <w:bookmarkStart w:id="5464" w:name="_Toc83129595"/>
      <w:bookmarkStart w:id="5465" w:name="_Toc90591128"/>
      <w:bookmarkStart w:id="5466" w:name="_Toc98864155"/>
      <w:bookmarkStart w:id="5467" w:name="_Toc99733404"/>
      <w:bookmarkStart w:id="5468" w:name="_Toc106577300"/>
      <w:bookmarkStart w:id="5469" w:name="_Toc114537051"/>
      <w:bookmarkStart w:id="5470" w:name="_Toc115257319"/>
      <w:bookmarkStart w:id="5471" w:name="_Toc123086639"/>
      <w:bookmarkStart w:id="5472" w:name="_Toc124295963"/>
      <w:bookmarkStart w:id="5473" w:name="_Toc124296433"/>
      <w:bookmarkStart w:id="5474" w:name="_Toc130572249"/>
      <w:bookmarkStart w:id="5475" w:name="_Toc131708248"/>
      <w:bookmarkStart w:id="5476" w:name="_Toc67925905"/>
      <w:bookmarkStart w:id="5477" w:name="_Toc75273543"/>
      <w:bookmarkStart w:id="5478" w:name="_Toc76510443"/>
      <w:bookmarkStart w:id="5479" w:name="_Toc21340797"/>
      <w:bookmarkStart w:id="5480" w:name="_Toc29805244"/>
      <w:bookmarkStart w:id="5481" w:name="_Toc36456453"/>
      <w:bookmarkStart w:id="5482" w:name="_Toc36469551"/>
      <w:bookmarkStart w:id="5483" w:name="_Toc37253960"/>
      <w:bookmarkStart w:id="5484" w:name="_Toc37322817"/>
      <w:bookmarkStart w:id="5485" w:name="_Toc37324223"/>
      <w:bookmarkStart w:id="5486" w:name="_Toc45889746"/>
      <w:bookmarkStart w:id="5487" w:name="_Toc52196405"/>
      <w:bookmarkStart w:id="5488" w:name="_Toc52197385"/>
      <w:bookmarkStart w:id="5489" w:name="_Toc53173108"/>
      <w:bookmarkStart w:id="5490" w:name="_Toc53173477"/>
      <w:bookmarkStart w:id="5491" w:name="_Toc137458055"/>
      <w:r w:rsidRPr="00C04A08">
        <w:t>6.2A.3.2.3</w:t>
      </w:r>
      <w:r w:rsidRPr="00C04A08">
        <w:tab/>
      </w:r>
      <w:r w:rsidRPr="0019697A">
        <w:t>Void</w:t>
      </w:r>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91"/>
    </w:p>
    <w:p w14:paraId="0E452E9C" w14:textId="77777777" w:rsidR="002E5EAD" w:rsidRDefault="002E5EAD" w:rsidP="00186BFC">
      <w:pPr>
        <w:pStyle w:val="TH"/>
      </w:pPr>
      <w:bookmarkStart w:id="5492" w:name="_Toc61119471"/>
      <w:bookmarkStart w:id="5493" w:name="_Toc61119853"/>
      <w:bookmarkStart w:id="5494" w:name="_Toc67925904"/>
      <w:bookmarkStart w:id="5495" w:name="_Toc75273542"/>
      <w:bookmarkStart w:id="5496" w:name="_Toc76510442"/>
      <w:r w:rsidRPr="00C04A08">
        <w:t xml:space="preserve">Table 6.2A.3.2.3-1: </w:t>
      </w:r>
      <w:r>
        <w:t>Void</w:t>
      </w:r>
      <w:bookmarkStart w:id="5497" w:name="_Toc21340796"/>
      <w:bookmarkStart w:id="5498" w:name="_Toc29805243"/>
      <w:bookmarkStart w:id="5499" w:name="_Toc36456452"/>
      <w:bookmarkStart w:id="5500" w:name="_Toc36469550"/>
      <w:bookmarkStart w:id="5501" w:name="_Toc37253959"/>
      <w:bookmarkStart w:id="5502" w:name="_Toc37322816"/>
      <w:bookmarkStart w:id="5503" w:name="_Toc37324222"/>
      <w:bookmarkStart w:id="5504" w:name="_Toc45889745"/>
      <w:bookmarkStart w:id="5505" w:name="_Toc52196404"/>
      <w:bookmarkStart w:id="5506" w:name="_Toc52197384"/>
      <w:bookmarkStart w:id="5507" w:name="_Toc53173107"/>
      <w:bookmarkStart w:id="5508" w:name="_Toc53173476"/>
    </w:p>
    <w:p w14:paraId="0F19CA3A" w14:textId="77777777" w:rsidR="002E5EAD" w:rsidRDefault="002E5EAD" w:rsidP="002E5EAD">
      <w:pPr>
        <w:pStyle w:val="Heading5"/>
      </w:pPr>
      <w:bookmarkStart w:id="5509" w:name="_Toc83129596"/>
      <w:bookmarkStart w:id="5510" w:name="_Toc90591129"/>
      <w:bookmarkStart w:id="5511" w:name="_Toc98864156"/>
      <w:bookmarkStart w:id="5512" w:name="_Toc99733405"/>
      <w:bookmarkStart w:id="5513" w:name="_Toc106577301"/>
      <w:bookmarkStart w:id="5514" w:name="_Toc114537052"/>
      <w:bookmarkStart w:id="5515" w:name="_Toc115257320"/>
      <w:bookmarkStart w:id="5516" w:name="_Toc123086640"/>
      <w:bookmarkStart w:id="5517" w:name="_Toc124295964"/>
      <w:bookmarkStart w:id="5518" w:name="_Toc124296434"/>
      <w:bookmarkStart w:id="5519" w:name="_Toc130572250"/>
      <w:bookmarkStart w:id="5520" w:name="_Toc131708249"/>
      <w:bookmarkStart w:id="5521" w:name="_Toc137458056"/>
      <w:r w:rsidRPr="00C04A08">
        <w:t>6.2A.3.2.4</w:t>
      </w:r>
      <w:r w:rsidRPr="00C04A08">
        <w:tab/>
      </w:r>
      <w:r w:rsidRPr="00B45722">
        <w:t>Void</w:t>
      </w:r>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p>
    <w:p w14:paraId="20F8E3D4" w14:textId="13C8C54F" w:rsidR="003B6632" w:rsidRPr="00FE760F" w:rsidRDefault="003B6632" w:rsidP="00E10988">
      <w:pPr>
        <w:pStyle w:val="Heading5"/>
      </w:pPr>
      <w:bookmarkStart w:id="5522" w:name="_Toc83129597"/>
      <w:bookmarkStart w:id="5523" w:name="_Toc130572251"/>
      <w:bookmarkStart w:id="5524" w:name="_Toc131708250"/>
      <w:bookmarkStart w:id="5525" w:name="_Toc21340798"/>
      <w:bookmarkStart w:id="5526" w:name="_Toc29805245"/>
      <w:bookmarkStart w:id="5527" w:name="_Toc36456454"/>
      <w:bookmarkStart w:id="5528" w:name="_Toc36469552"/>
      <w:bookmarkStart w:id="5529" w:name="_Toc37253961"/>
      <w:bookmarkStart w:id="5530" w:name="_Toc37322818"/>
      <w:bookmarkStart w:id="5531" w:name="_Toc37324224"/>
      <w:bookmarkStart w:id="5532" w:name="_Toc45889747"/>
      <w:bookmarkStart w:id="5533" w:name="_Toc52196406"/>
      <w:bookmarkStart w:id="5534" w:name="_Toc52197386"/>
      <w:bookmarkStart w:id="5535" w:name="_Toc53173109"/>
      <w:bookmarkStart w:id="5536" w:name="_Toc53173478"/>
      <w:bookmarkStart w:id="5537" w:name="_Toc61119473"/>
      <w:bookmarkStart w:id="5538" w:name="_Toc61119855"/>
      <w:bookmarkStart w:id="5539" w:name="_Toc67925907"/>
      <w:bookmarkStart w:id="5540" w:name="_Toc75273545"/>
      <w:bookmarkStart w:id="5541" w:name="_Toc76510445"/>
      <w:bookmarkStart w:id="5542" w:name="_Toc137458057"/>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r w:rsidRPr="00E32434">
        <w:t>6.2A.3.2.5</w:t>
      </w:r>
      <w:r w:rsidRPr="00E32434">
        <w:tab/>
      </w:r>
      <w:r>
        <w:t>Void</w:t>
      </w:r>
      <w:bookmarkEnd w:id="5522"/>
      <w:bookmarkEnd w:id="5523"/>
      <w:bookmarkEnd w:id="5524"/>
      <w:bookmarkEnd w:id="5542"/>
    </w:p>
    <w:p w14:paraId="07490586" w14:textId="77777777" w:rsidR="003B6632" w:rsidRPr="00C04A08" w:rsidRDefault="003B6632" w:rsidP="003B6632">
      <w:pPr>
        <w:pStyle w:val="Heading4"/>
      </w:pPr>
      <w:bookmarkStart w:id="5543" w:name="_Toc61119472"/>
      <w:bookmarkStart w:id="5544" w:name="_Toc61119854"/>
      <w:bookmarkStart w:id="5545" w:name="_Toc67925906"/>
      <w:bookmarkStart w:id="5546" w:name="_Toc75273544"/>
      <w:bookmarkStart w:id="5547" w:name="_Toc76510444"/>
      <w:bookmarkStart w:id="5548" w:name="_Toc83129598"/>
      <w:bookmarkStart w:id="5549" w:name="_Toc90591130"/>
      <w:bookmarkStart w:id="5550" w:name="_Toc98864157"/>
      <w:bookmarkStart w:id="5551" w:name="_Toc99733406"/>
      <w:bookmarkStart w:id="5552" w:name="_Toc106577302"/>
      <w:bookmarkStart w:id="5553" w:name="_Toc114537053"/>
      <w:bookmarkStart w:id="5554" w:name="_Toc115257321"/>
      <w:bookmarkStart w:id="5555" w:name="_Toc123086641"/>
      <w:bookmarkStart w:id="5556" w:name="_Toc124295965"/>
      <w:bookmarkStart w:id="5557" w:name="_Toc124296435"/>
      <w:bookmarkStart w:id="5558" w:name="_Toc130572252"/>
      <w:bookmarkStart w:id="5559" w:name="_Toc131708251"/>
      <w:bookmarkStart w:id="5560" w:name="_Toc137458058"/>
      <w:r w:rsidRPr="00C04A08">
        <w:t>6.2A.3.3</w:t>
      </w:r>
      <w:r w:rsidRPr="00C04A08">
        <w:tab/>
        <w:t>A-MPR for CA_NS_202</w:t>
      </w:r>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p>
    <w:p w14:paraId="40C2A910" w14:textId="77777777" w:rsidR="00842EF7" w:rsidRPr="00C04A08" w:rsidRDefault="00842EF7" w:rsidP="00FF485D">
      <w:pPr>
        <w:pStyle w:val="Heading5"/>
      </w:pPr>
      <w:bookmarkStart w:id="5561" w:name="_Toc83129599"/>
      <w:bookmarkStart w:id="5562" w:name="_Toc90591131"/>
      <w:bookmarkStart w:id="5563" w:name="_Toc98864158"/>
      <w:bookmarkStart w:id="5564" w:name="_Toc99733407"/>
      <w:bookmarkStart w:id="5565" w:name="_Toc106577303"/>
      <w:bookmarkStart w:id="5566" w:name="_Toc114537054"/>
      <w:bookmarkStart w:id="5567" w:name="_Toc115257322"/>
      <w:bookmarkStart w:id="5568" w:name="_Toc123086642"/>
      <w:bookmarkStart w:id="5569" w:name="_Toc124295966"/>
      <w:bookmarkStart w:id="5570" w:name="_Toc124296436"/>
      <w:bookmarkStart w:id="5571" w:name="_Toc130572253"/>
      <w:bookmarkStart w:id="5572" w:name="_Toc131708252"/>
      <w:bookmarkStart w:id="5573" w:name="_Toc137458059"/>
      <w:r w:rsidRPr="00C04A08">
        <w:t>6.2A.3.3.1</w:t>
      </w:r>
      <w:r w:rsidRPr="00C04A08">
        <w:tab/>
        <w:t>A-MPR for CA_NS_202 for power class 1</w:t>
      </w:r>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61"/>
      <w:bookmarkEnd w:id="5562"/>
      <w:bookmarkEnd w:id="5563"/>
      <w:bookmarkEnd w:id="5564"/>
      <w:bookmarkEnd w:id="5565"/>
      <w:bookmarkEnd w:id="5566"/>
      <w:bookmarkEnd w:id="5567"/>
      <w:bookmarkEnd w:id="5568"/>
      <w:bookmarkEnd w:id="5569"/>
      <w:bookmarkEnd w:id="5570"/>
      <w:bookmarkEnd w:id="5571"/>
      <w:bookmarkEnd w:id="5572"/>
      <w:bookmarkEnd w:id="5573"/>
    </w:p>
    <w:p w14:paraId="06DCAFE5" w14:textId="77777777" w:rsidR="00842EF7" w:rsidRPr="00C04A08" w:rsidRDefault="00842EF7" w:rsidP="00842EF7">
      <w:r w:rsidRPr="00C04A08">
        <w:t>For intra-band contiguous CA, A-MPR for CA_NS_202 shall be 11.0 dB.</w:t>
      </w:r>
    </w:p>
    <w:p w14:paraId="5B5498F1" w14:textId="77777777" w:rsidR="00842EF7" w:rsidRPr="00C04A08" w:rsidRDefault="00842EF7" w:rsidP="00FF485D">
      <w:pPr>
        <w:pStyle w:val="Heading5"/>
      </w:pPr>
      <w:bookmarkStart w:id="5574" w:name="_Toc21340799"/>
      <w:bookmarkStart w:id="5575" w:name="_Toc29805246"/>
      <w:bookmarkStart w:id="5576" w:name="_Toc36456455"/>
      <w:bookmarkStart w:id="5577" w:name="_Toc36469553"/>
      <w:bookmarkStart w:id="5578" w:name="_Toc37253962"/>
      <w:bookmarkStart w:id="5579" w:name="_Toc37322819"/>
      <w:bookmarkStart w:id="5580" w:name="_Toc37324225"/>
      <w:bookmarkStart w:id="5581" w:name="_Toc45889748"/>
      <w:bookmarkStart w:id="5582" w:name="_Toc52196407"/>
      <w:bookmarkStart w:id="5583" w:name="_Toc52197387"/>
      <w:bookmarkStart w:id="5584" w:name="_Toc53173110"/>
      <w:bookmarkStart w:id="5585" w:name="_Toc53173479"/>
      <w:bookmarkStart w:id="5586" w:name="_Toc61119474"/>
      <w:bookmarkStart w:id="5587" w:name="_Toc61119856"/>
      <w:bookmarkStart w:id="5588" w:name="_Toc67925908"/>
      <w:bookmarkStart w:id="5589" w:name="_Toc75273546"/>
      <w:bookmarkStart w:id="5590" w:name="_Toc76510446"/>
      <w:bookmarkStart w:id="5591" w:name="_Toc83129600"/>
      <w:bookmarkStart w:id="5592" w:name="_Toc90591132"/>
      <w:bookmarkStart w:id="5593" w:name="_Toc98864159"/>
      <w:bookmarkStart w:id="5594" w:name="_Toc99733408"/>
      <w:bookmarkStart w:id="5595" w:name="_Toc106577304"/>
      <w:bookmarkStart w:id="5596" w:name="_Toc114537055"/>
      <w:bookmarkStart w:id="5597" w:name="_Toc115257323"/>
      <w:bookmarkStart w:id="5598" w:name="_Toc123086643"/>
      <w:bookmarkStart w:id="5599" w:name="_Toc124295967"/>
      <w:bookmarkStart w:id="5600" w:name="_Toc124296437"/>
      <w:bookmarkStart w:id="5601" w:name="_Toc130572254"/>
      <w:bookmarkStart w:id="5602" w:name="_Toc131708253"/>
      <w:bookmarkStart w:id="5603" w:name="_Toc137458060"/>
      <w:r w:rsidRPr="00C04A08">
        <w:t>6.2A.3.3.2</w:t>
      </w:r>
      <w:r w:rsidRPr="00C04A08">
        <w:tab/>
        <w:t>A-MPR for CA_NS_202 for power class 2</w:t>
      </w:r>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p>
    <w:p w14:paraId="577C2A98" w14:textId="77777777" w:rsidR="00842EF7" w:rsidRPr="00C04A08" w:rsidRDefault="00842EF7" w:rsidP="00842EF7">
      <w:r w:rsidRPr="00C04A08">
        <w:t xml:space="preserve">For intra-band contiguous CA, A-MPR for CA_NS_202 specified in sub-clause 6.2A.3.3.3 applies. </w:t>
      </w:r>
    </w:p>
    <w:p w14:paraId="517AE947" w14:textId="77777777" w:rsidR="00842EF7" w:rsidRPr="00C04A08" w:rsidRDefault="00842EF7" w:rsidP="00FF485D">
      <w:pPr>
        <w:pStyle w:val="Heading5"/>
      </w:pPr>
      <w:bookmarkStart w:id="5604" w:name="_Toc21340800"/>
      <w:bookmarkStart w:id="5605" w:name="_Toc29805247"/>
      <w:bookmarkStart w:id="5606" w:name="_Toc36456456"/>
      <w:bookmarkStart w:id="5607" w:name="_Toc36469554"/>
      <w:bookmarkStart w:id="5608" w:name="_Toc37253963"/>
      <w:bookmarkStart w:id="5609" w:name="_Toc37322820"/>
      <w:bookmarkStart w:id="5610" w:name="_Toc37324226"/>
      <w:bookmarkStart w:id="5611" w:name="_Toc45889749"/>
      <w:bookmarkStart w:id="5612" w:name="_Toc52196408"/>
      <w:bookmarkStart w:id="5613" w:name="_Toc52197388"/>
      <w:bookmarkStart w:id="5614" w:name="_Toc53173111"/>
      <w:bookmarkStart w:id="5615" w:name="_Toc53173480"/>
      <w:bookmarkStart w:id="5616" w:name="_Toc61119475"/>
      <w:bookmarkStart w:id="5617" w:name="_Toc61119857"/>
      <w:bookmarkStart w:id="5618" w:name="_Toc67925909"/>
      <w:bookmarkStart w:id="5619" w:name="_Toc75273547"/>
      <w:bookmarkStart w:id="5620" w:name="_Toc76510447"/>
      <w:bookmarkStart w:id="5621" w:name="_Toc83129601"/>
      <w:bookmarkStart w:id="5622" w:name="_Toc90591133"/>
      <w:bookmarkStart w:id="5623" w:name="_Toc98864160"/>
      <w:bookmarkStart w:id="5624" w:name="_Toc99733409"/>
      <w:bookmarkStart w:id="5625" w:name="_Toc106577305"/>
      <w:bookmarkStart w:id="5626" w:name="_Toc114537056"/>
      <w:bookmarkStart w:id="5627" w:name="_Toc115257324"/>
      <w:bookmarkStart w:id="5628" w:name="_Toc123086644"/>
      <w:bookmarkStart w:id="5629" w:name="_Toc124295968"/>
      <w:bookmarkStart w:id="5630" w:name="_Toc124296438"/>
      <w:bookmarkStart w:id="5631" w:name="_Toc130572255"/>
      <w:bookmarkStart w:id="5632" w:name="_Toc131708254"/>
      <w:bookmarkStart w:id="5633" w:name="_Toc137458061"/>
      <w:r w:rsidRPr="00C04A08">
        <w:lastRenderedPageBreak/>
        <w:t>6.2A.3.3.3</w:t>
      </w:r>
      <w:r w:rsidRPr="00C04A08">
        <w:tab/>
        <w:t>A-MPR for CA_NS_202 for power class 3</w:t>
      </w:r>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p>
    <w:p w14:paraId="73541D62" w14:textId="77777777" w:rsidR="00CF7919" w:rsidRPr="00C04A08" w:rsidRDefault="00CF7919" w:rsidP="00CF7919">
      <w:pPr>
        <w:rPr>
          <w:rFonts w:eastAsia="Malgun Gothic"/>
        </w:rPr>
      </w:pPr>
      <w:bookmarkStart w:id="5634" w:name="_Toc21340801"/>
      <w:bookmarkStart w:id="5635" w:name="_Toc29805248"/>
      <w:bookmarkStart w:id="5636" w:name="_Toc36456457"/>
      <w:bookmarkStart w:id="5637" w:name="_Toc36469555"/>
      <w:bookmarkStart w:id="5638" w:name="_Toc37253964"/>
      <w:bookmarkStart w:id="5639" w:name="_Toc37322821"/>
      <w:bookmarkStart w:id="5640" w:name="_Toc37324227"/>
      <w:r w:rsidRPr="00C04A08">
        <w:rPr>
          <w:rFonts w:eastAsia="Malgun Gothic"/>
        </w:rPr>
        <w:t>For intra-band contiguous CA, A-MPR for CA_NS_202 shall be 2.0 dB.</w:t>
      </w:r>
    </w:p>
    <w:p w14:paraId="7CF83B93" w14:textId="77777777" w:rsidR="00842EF7" w:rsidRPr="00C04A08" w:rsidRDefault="00842EF7" w:rsidP="00FF485D">
      <w:pPr>
        <w:pStyle w:val="Heading5"/>
      </w:pPr>
      <w:bookmarkStart w:id="5641" w:name="_Toc45889750"/>
      <w:bookmarkStart w:id="5642" w:name="_Toc52196409"/>
      <w:bookmarkStart w:id="5643" w:name="_Toc52197389"/>
      <w:bookmarkStart w:id="5644" w:name="_Toc53173112"/>
      <w:bookmarkStart w:id="5645" w:name="_Toc53173481"/>
      <w:bookmarkStart w:id="5646" w:name="_Toc61119476"/>
      <w:bookmarkStart w:id="5647" w:name="_Toc61119858"/>
      <w:bookmarkStart w:id="5648" w:name="_Toc67925910"/>
      <w:bookmarkStart w:id="5649" w:name="_Toc75273548"/>
      <w:bookmarkStart w:id="5650" w:name="_Toc76510448"/>
      <w:bookmarkStart w:id="5651" w:name="_Toc83129602"/>
      <w:bookmarkStart w:id="5652" w:name="_Toc90591134"/>
      <w:bookmarkStart w:id="5653" w:name="_Toc98864161"/>
      <w:bookmarkStart w:id="5654" w:name="_Toc99733410"/>
      <w:bookmarkStart w:id="5655" w:name="_Toc106577306"/>
      <w:bookmarkStart w:id="5656" w:name="_Toc114537057"/>
      <w:bookmarkStart w:id="5657" w:name="_Toc115257325"/>
      <w:bookmarkStart w:id="5658" w:name="_Toc123086645"/>
      <w:bookmarkStart w:id="5659" w:name="_Toc124295969"/>
      <w:bookmarkStart w:id="5660" w:name="_Toc124296439"/>
      <w:bookmarkStart w:id="5661" w:name="_Toc130572256"/>
      <w:bookmarkStart w:id="5662" w:name="_Toc131708255"/>
      <w:bookmarkStart w:id="5663" w:name="_Toc137458062"/>
      <w:r w:rsidRPr="00C04A08">
        <w:t>6.2A.3.3.4</w:t>
      </w:r>
      <w:r w:rsidRPr="00C04A08">
        <w:tab/>
        <w:t>A-MPR for CA_NS_202 for power class 4</w:t>
      </w:r>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p>
    <w:p w14:paraId="5A1263B9" w14:textId="77777777" w:rsidR="00842EF7" w:rsidRDefault="00842EF7" w:rsidP="00842EF7">
      <w:r w:rsidRPr="00C04A08">
        <w:t>For intra-band contiguous CA, A-MPR for CA_NS_202 specified in sub-clause 6.2A.3.3.3 applies.</w:t>
      </w:r>
    </w:p>
    <w:p w14:paraId="300D7382" w14:textId="77777777" w:rsidR="003B6632" w:rsidRPr="00E32434" w:rsidRDefault="003B6632" w:rsidP="003B6632">
      <w:pPr>
        <w:pStyle w:val="Heading5"/>
        <w:rPr>
          <w:szCs w:val="22"/>
        </w:rPr>
      </w:pPr>
      <w:bookmarkStart w:id="5664" w:name="_Toc67925911"/>
      <w:bookmarkStart w:id="5665" w:name="_Toc75273549"/>
      <w:bookmarkStart w:id="5666" w:name="_Toc76510449"/>
      <w:bookmarkStart w:id="5667" w:name="_Toc83129603"/>
      <w:bookmarkStart w:id="5668" w:name="_Toc90591135"/>
      <w:bookmarkStart w:id="5669" w:name="_Toc98864162"/>
      <w:bookmarkStart w:id="5670" w:name="_Toc99733411"/>
      <w:bookmarkStart w:id="5671" w:name="_Toc106577307"/>
      <w:bookmarkStart w:id="5672" w:name="_Toc114537058"/>
      <w:bookmarkStart w:id="5673" w:name="_Toc115257326"/>
      <w:bookmarkStart w:id="5674" w:name="_Toc123086646"/>
      <w:bookmarkStart w:id="5675" w:name="_Toc124295970"/>
      <w:bookmarkStart w:id="5676" w:name="_Toc124296440"/>
      <w:bookmarkStart w:id="5677" w:name="_Toc130572257"/>
      <w:bookmarkStart w:id="5678" w:name="_Toc131708256"/>
      <w:bookmarkStart w:id="5679" w:name="_Toc61119477"/>
      <w:bookmarkStart w:id="5680" w:name="_Toc61119859"/>
      <w:bookmarkStart w:id="5681" w:name="_Toc67925912"/>
      <w:bookmarkStart w:id="5682" w:name="_Toc75273550"/>
      <w:bookmarkStart w:id="5683" w:name="_Toc76510450"/>
      <w:bookmarkStart w:id="5684" w:name="_Toc21340802"/>
      <w:bookmarkStart w:id="5685" w:name="_Toc29805249"/>
      <w:bookmarkStart w:id="5686" w:name="_Toc36456458"/>
      <w:bookmarkStart w:id="5687" w:name="_Toc36469556"/>
      <w:bookmarkStart w:id="5688" w:name="_Toc37253965"/>
      <w:bookmarkStart w:id="5689" w:name="_Toc37322822"/>
      <w:bookmarkStart w:id="5690" w:name="_Toc37324228"/>
      <w:bookmarkStart w:id="5691" w:name="_Toc45889751"/>
      <w:bookmarkStart w:id="5692" w:name="_Toc52196410"/>
      <w:bookmarkStart w:id="5693" w:name="_Toc52197390"/>
      <w:bookmarkStart w:id="5694" w:name="_Toc53173113"/>
      <w:bookmarkStart w:id="5695" w:name="_Toc53173482"/>
      <w:bookmarkStart w:id="5696" w:name="_Toc137458063"/>
      <w:r w:rsidRPr="00E32434">
        <w:rPr>
          <w:szCs w:val="22"/>
        </w:rPr>
        <w:t>6.2A.3.3.5</w:t>
      </w:r>
      <w:r w:rsidRPr="00E32434">
        <w:rPr>
          <w:szCs w:val="22"/>
        </w:rPr>
        <w:tab/>
        <w:t>A-MPR for CA_NS_202 for power class 5</w:t>
      </w:r>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96"/>
    </w:p>
    <w:p w14:paraId="0F151613" w14:textId="77777777" w:rsidR="003B6632" w:rsidRPr="00FE760F" w:rsidRDefault="003B6632" w:rsidP="003B6632">
      <w:r w:rsidRPr="00FE760F">
        <w:t>For intra-band contiguous CA, A-MPR for CA_NS_202 specified in sub-clause 6.2A.3.3.3 applies.</w:t>
      </w:r>
    </w:p>
    <w:p w14:paraId="3A1B1B6C" w14:textId="77777777" w:rsidR="00FF485D" w:rsidRPr="000231CE" w:rsidRDefault="00FF485D" w:rsidP="0013282A">
      <w:pPr>
        <w:pStyle w:val="Heading4"/>
        <w:rPr>
          <w:rFonts w:eastAsia="Malgun Gothic"/>
        </w:rPr>
      </w:pPr>
      <w:bookmarkStart w:id="5697" w:name="_Toc83129604"/>
      <w:bookmarkStart w:id="5698" w:name="_Toc90591136"/>
      <w:bookmarkStart w:id="5699" w:name="_Toc98864163"/>
      <w:bookmarkStart w:id="5700" w:name="_Toc99733412"/>
      <w:bookmarkStart w:id="5701" w:name="_Toc106577308"/>
      <w:bookmarkStart w:id="5702" w:name="_Toc114537059"/>
      <w:bookmarkStart w:id="5703" w:name="_Toc115257327"/>
      <w:bookmarkStart w:id="5704" w:name="_Toc123086647"/>
      <w:bookmarkStart w:id="5705" w:name="_Toc124295971"/>
      <w:bookmarkStart w:id="5706" w:name="_Toc124296441"/>
      <w:bookmarkStart w:id="5707" w:name="_Toc130572258"/>
      <w:bookmarkStart w:id="5708" w:name="_Toc131708257"/>
      <w:bookmarkStart w:id="5709" w:name="_Toc137458064"/>
      <w:r w:rsidRPr="000231CE">
        <w:rPr>
          <w:rFonts w:eastAsia="Malgun Gothic"/>
        </w:rPr>
        <w:t>6.2A.3.4</w:t>
      </w:r>
      <w:r w:rsidRPr="000231CE">
        <w:rPr>
          <w:rFonts w:eastAsia="Malgun Gothic"/>
        </w:rPr>
        <w:tab/>
        <w:t>A-MPR for CA_NS_203</w:t>
      </w:r>
      <w:bookmarkEnd w:id="5679"/>
      <w:bookmarkEnd w:id="5680"/>
      <w:bookmarkEnd w:id="5681"/>
      <w:bookmarkEnd w:id="5682"/>
      <w:bookmarkEnd w:id="5683"/>
      <w:bookmarkEnd w:id="5697"/>
      <w:bookmarkEnd w:id="5698"/>
      <w:bookmarkEnd w:id="5699"/>
      <w:bookmarkEnd w:id="5700"/>
      <w:bookmarkEnd w:id="5701"/>
      <w:bookmarkEnd w:id="5702"/>
      <w:bookmarkEnd w:id="5703"/>
      <w:bookmarkEnd w:id="5704"/>
      <w:bookmarkEnd w:id="5705"/>
      <w:bookmarkEnd w:id="5706"/>
      <w:bookmarkEnd w:id="5707"/>
      <w:bookmarkEnd w:id="5708"/>
      <w:bookmarkEnd w:id="5709"/>
    </w:p>
    <w:p w14:paraId="3CF7CF75" w14:textId="77777777" w:rsidR="00FF485D" w:rsidRPr="000231CE" w:rsidRDefault="00FF485D" w:rsidP="0013282A">
      <w:pPr>
        <w:pStyle w:val="Heading5"/>
        <w:rPr>
          <w:rFonts w:eastAsia="Malgun Gothic"/>
        </w:rPr>
      </w:pPr>
      <w:bookmarkStart w:id="5710" w:name="_Toc61119478"/>
      <w:bookmarkStart w:id="5711" w:name="_Toc61119860"/>
      <w:bookmarkStart w:id="5712" w:name="_Toc67925913"/>
      <w:bookmarkStart w:id="5713" w:name="_Toc75273551"/>
      <w:bookmarkStart w:id="5714" w:name="_Toc76510451"/>
      <w:bookmarkStart w:id="5715" w:name="_Toc83129605"/>
      <w:bookmarkStart w:id="5716" w:name="_Toc90591137"/>
      <w:bookmarkStart w:id="5717" w:name="_Toc98864164"/>
      <w:bookmarkStart w:id="5718" w:name="_Toc99733413"/>
      <w:bookmarkStart w:id="5719" w:name="_Toc106577309"/>
      <w:bookmarkStart w:id="5720" w:name="_Toc114537060"/>
      <w:bookmarkStart w:id="5721" w:name="_Toc115257328"/>
      <w:bookmarkStart w:id="5722" w:name="_Toc123086648"/>
      <w:bookmarkStart w:id="5723" w:name="_Toc124295972"/>
      <w:bookmarkStart w:id="5724" w:name="_Toc124296442"/>
      <w:bookmarkStart w:id="5725" w:name="_Toc130572259"/>
      <w:bookmarkStart w:id="5726" w:name="_Toc131708258"/>
      <w:bookmarkStart w:id="5727" w:name="_Toc137458065"/>
      <w:r w:rsidRPr="000231CE">
        <w:rPr>
          <w:rFonts w:eastAsia="Malgun Gothic"/>
        </w:rPr>
        <w:t>6.2A.3.4.1</w:t>
      </w:r>
      <w:r w:rsidRPr="000231CE">
        <w:rPr>
          <w:rFonts w:eastAsia="Malgun Gothic"/>
        </w:rPr>
        <w:tab/>
        <w:t>A-MPR for CA_NS_203 for power class 1</w:t>
      </w:r>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p>
    <w:p w14:paraId="09DE9173" w14:textId="77777777" w:rsidR="00FF485D" w:rsidRPr="000231CE" w:rsidRDefault="00FF485D" w:rsidP="00FF485D">
      <w:r>
        <w:rPr>
          <w:rFonts w:eastAsia="Malgun Gothic"/>
        </w:rPr>
        <w:t xml:space="preserve">For intra-band contiguous CA, </w:t>
      </w:r>
      <w:r w:rsidRPr="00FE760F">
        <w:t>A-MPR for CA_NS</w:t>
      </w:r>
      <w:r>
        <w:t>_</w:t>
      </w:r>
      <w:r w:rsidRPr="00FE760F">
        <w:t>20</w:t>
      </w:r>
      <w:r>
        <w:t>3 shall be 6</w:t>
      </w:r>
      <w:r w:rsidRPr="000E15A1">
        <w:t>.</w:t>
      </w:r>
      <w:r>
        <w:t xml:space="preserve">5 dB, if Offset frequency &lt; </w:t>
      </w:r>
      <w:r w:rsidRPr="00FE760F">
        <w:t>BW</w:t>
      </w:r>
      <w:r w:rsidRPr="00FE760F">
        <w:rPr>
          <w:vertAlign w:val="subscript"/>
        </w:rPr>
        <w:t>Channel_CA</w:t>
      </w:r>
      <w:r>
        <w:t xml:space="preserve"> of the UL CA configuration, 0.0 dB, otherwise</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lowest </w:t>
      </w:r>
      <w:r>
        <w:t>CC among the configured UL CA.</w:t>
      </w:r>
    </w:p>
    <w:p w14:paraId="3A7EA95E" w14:textId="77777777" w:rsidR="00FF485D" w:rsidRPr="000231CE" w:rsidRDefault="00FF485D" w:rsidP="00FF485D">
      <w:pPr>
        <w:pStyle w:val="Heading5"/>
        <w:rPr>
          <w:rFonts w:eastAsia="Malgun Gothic"/>
        </w:rPr>
      </w:pPr>
      <w:bookmarkStart w:id="5728" w:name="_Toc61119479"/>
      <w:bookmarkStart w:id="5729" w:name="_Toc61119861"/>
      <w:bookmarkStart w:id="5730" w:name="_Toc67925914"/>
      <w:bookmarkStart w:id="5731" w:name="_Toc75273552"/>
      <w:bookmarkStart w:id="5732" w:name="_Toc76510452"/>
      <w:bookmarkStart w:id="5733" w:name="_Toc83129606"/>
      <w:bookmarkStart w:id="5734" w:name="_Toc90591138"/>
      <w:bookmarkStart w:id="5735" w:name="_Toc98864165"/>
      <w:bookmarkStart w:id="5736" w:name="_Toc99733414"/>
      <w:bookmarkStart w:id="5737" w:name="_Toc106577310"/>
      <w:bookmarkStart w:id="5738" w:name="_Toc114537061"/>
      <w:bookmarkStart w:id="5739" w:name="_Toc115257329"/>
      <w:bookmarkStart w:id="5740" w:name="_Toc123086649"/>
      <w:bookmarkStart w:id="5741" w:name="_Toc124295973"/>
      <w:bookmarkStart w:id="5742" w:name="_Toc124296443"/>
      <w:bookmarkStart w:id="5743" w:name="_Toc130572260"/>
      <w:bookmarkStart w:id="5744" w:name="_Toc131708259"/>
      <w:bookmarkStart w:id="5745" w:name="_Toc137458066"/>
      <w:r w:rsidRPr="000231CE">
        <w:rPr>
          <w:rFonts w:eastAsia="Malgun Gothic"/>
        </w:rPr>
        <w:t>6.2A.3.4.2</w:t>
      </w:r>
      <w:r w:rsidRPr="000231CE">
        <w:rPr>
          <w:rFonts w:eastAsia="Malgun Gothic"/>
        </w:rPr>
        <w:tab/>
        <w:t>A-MPR for CA_NS_203 for power class 2</w:t>
      </w:r>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p>
    <w:p w14:paraId="283444A8" w14:textId="77777777" w:rsidR="00FF485D" w:rsidRPr="000231CE"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sub-clause 6.2A.3.4.3 applies. </w:t>
      </w:r>
    </w:p>
    <w:p w14:paraId="783A9BC6" w14:textId="77777777" w:rsidR="00FF485D" w:rsidRPr="000231CE" w:rsidRDefault="00FF485D" w:rsidP="00FF485D">
      <w:pPr>
        <w:pStyle w:val="Heading5"/>
        <w:rPr>
          <w:rFonts w:eastAsia="Malgun Gothic"/>
        </w:rPr>
      </w:pPr>
      <w:bookmarkStart w:id="5746" w:name="_Toc61119480"/>
      <w:bookmarkStart w:id="5747" w:name="_Toc61119862"/>
      <w:bookmarkStart w:id="5748" w:name="_Toc67925915"/>
      <w:bookmarkStart w:id="5749" w:name="_Toc75273553"/>
      <w:bookmarkStart w:id="5750" w:name="_Toc76510453"/>
      <w:bookmarkStart w:id="5751" w:name="_Toc83129607"/>
      <w:bookmarkStart w:id="5752" w:name="_Toc90591139"/>
      <w:bookmarkStart w:id="5753" w:name="_Toc98864166"/>
      <w:bookmarkStart w:id="5754" w:name="_Toc99733415"/>
      <w:bookmarkStart w:id="5755" w:name="_Toc106577311"/>
      <w:bookmarkStart w:id="5756" w:name="_Toc114537062"/>
      <w:bookmarkStart w:id="5757" w:name="_Toc115257330"/>
      <w:bookmarkStart w:id="5758" w:name="_Toc123086650"/>
      <w:bookmarkStart w:id="5759" w:name="_Toc124295974"/>
      <w:bookmarkStart w:id="5760" w:name="_Toc124296444"/>
      <w:bookmarkStart w:id="5761" w:name="_Toc130572261"/>
      <w:bookmarkStart w:id="5762" w:name="_Toc131708260"/>
      <w:bookmarkStart w:id="5763" w:name="_Toc137458067"/>
      <w:r w:rsidRPr="000231CE">
        <w:rPr>
          <w:rFonts w:eastAsia="Malgun Gothic"/>
        </w:rPr>
        <w:t>6.2A.3.4.3</w:t>
      </w:r>
      <w:r w:rsidRPr="000231CE">
        <w:rPr>
          <w:rFonts w:eastAsia="Malgun Gothic"/>
        </w:rPr>
        <w:tab/>
        <w:t>A-MPR for CA_NS_203 for power class 3</w:t>
      </w:r>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p>
    <w:p w14:paraId="7B76E45A" w14:textId="77777777" w:rsidR="00FF485D" w:rsidRPr="000231CE" w:rsidRDefault="00FF485D" w:rsidP="00FF485D">
      <w:r>
        <w:rPr>
          <w:rFonts w:eastAsia="Malgun Gothic"/>
        </w:rPr>
        <w:t xml:space="preserve">For intra-band contiguous CA, </w:t>
      </w:r>
      <w:r w:rsidRPr="00FE760F">
        <w:t>A-MPR for CA_NS</w:t>
      </w:r>
      <w:r>
        <w:t>_</w:t>
      </w:r>
      <w:r w:rsidRPr="00FE760F">
        <w:t>20</w:t>
      </w:r>
      <w:r>
        <w:t xml:space="preserve">3 shall be 2.5 dB, if Offset frequency &lt; </w:t>
      </w:r>
      <w:r w:rsidRPr="00FE760F">
        <w:t>BW</w:t>
      </w:r>
      <w:r w:rsidRPr="00FE760F">
        <w:rPr>
          <w:vertAlign w:val="subscript"/>
        </w:rPr>
        <w:t>Channel_CA</w:t>
      </w:r>
      <w:r>
        <w:t xml:space="preserve"> of the UL CA configuration, 0.0 dB otherwise. </w:t>
      </w:r>
      <w:r>
        <w:br/>
        <w:t xml:space="preserve">The </w:t>
      </w:r>
      <w:r w:rsidRPr="00E507E4">
        <w:t xml:space="preserve">Offset frequency is defined as the frequency from </w:t>
      </w:r>
      <w:r>
        <w:t xml:space="preserve">24.25 GHz </w:t>
      </w:r>
      <w:r w:rsidRPr="00E507E4">
        <w:rPr>
          <w:rFonts w:eastAsia="Malgun Gothic"/>
        </w:rPr>
        <w:t xml:space="preserve">to to </w:t>
      </w:r>
      <w:r w:rsidRPr="00FE760F">
        <w:t>the lowe</w:t>
      </w:r>
      <w:r>
        <w:t xml:space="preserve">r </w:t>
      </w:r>
      <w:r w:rsidRPr="00FE760F">
        <w:t xml:space="preserve">edge of the lowest </w:t>
      </w:r>
      <w:r>
        <w:t>CC among the configured UL CA.</w:t>
      </w:r>
    </w:p>
    <w:p w14:paraId="1B23406A" w14:textId="77777777" w:rsidR="00FF485D" w:rsidRPr="000231CE" w:rsidRDefault="00FF485D" w:rsidP="00FF485D">
      <w:pPr>
        <w:pStyle w:val="Heading5"/>
        <w:rPr>
          <w:rFonts w:eastAsia="Malgun Gothic"/>
        </w:rPr>
      </w:pPr>
      <w:bookmarkStart w:id="5764" w:name="_Toc61119481"/>
      <w:bookmarkStart w:id="5765" w:name="_Toc61119863"/>
      <w:bookmarkStart w:id="5766" w:name="_Toc67925916"/>
      <w:bookmarkStart w:id="5767" w:name="_Toc75273554"/>
      <w:bookmarkStart w:id="5768" w:name="_Toc76510454"/>
      <w:bookmarkStart w:id="5769" w:name="_Toc83129608"/>
      <w:bookmarkStart w:id="5770" w:name="_Toc90591140"/>
      <w:bookmarkStart w:id="5771" w:name="_Toc98864167"/>
      <w:bookmarkStart w:id="5772" w:name="_Toc99733416"/>
      <w:bookmarkStart w:id="5773" w:name="_Toc106577312"/>
      <w:bookmarkStart w:id="5774" w:name="_Toc114537063"/>
      <w:bookmarkStart w:id="5775" w:name="_Toc115257331"/>
      <w:bookmarkStart w:id="5776" w:name="_Toc123086651"/>
      <w:bookmarkStart w:id="5777" w:name="_Toc124295975"/>
      <w:bookmarkStart w:id="5778" w:name="_Toc124296445"/>
      <w:bookmarkStart w:id="5779" w:name="_Toc130572262"/>
      <w:bookmarkStart w:id="5780" w:name="_Toc131708261"/>
      <w:bookmarkStart w:id="5781" w:name="_Toc137458068"/>
      <w:r w:rsidRPr="000231CE">
        <w:rPr>
          <w:rFonts w:eastAsia="Malgun Gothic"/>
        </w:rPr>
        <w:t>6.2A.3.4.4</w:t>
      </w:r>
      <w:r w:rsidRPr="000231CE">
        <w:rPr>
          <w:rFonts w:eastAsia="Malgun Gothic"/>
        </w:rPr>
        <w:tab/>
        <w:t>A-MPR for CA_NS_203 for power class 4</w:t>
      </w:r>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p>
    <w:p w14:paraId="326AF5C1" w14:textId="6B42F32D" w:rsidR="00FF485D"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CA, AMPR specified in sub-clause 6.2A.3.4.3 applies.</w:t>
      </w:r>
    </w:p>
    <w:p w14:paraId="6BBE4922" w14:textId="77777777" w:rsidR="003B6632" w:rsidRPr="000231CE" w:rsidRDefault="003B6632" w:rsidP="003B6632">
      <w:pPr>
        <w:pStyle w:val="Heading5"/>
        <w:rPr>
          <w:rFonts w:eastAsia="Malgun Gothic"/>
        </w:rPr>
      </w:pPr>
      <w:bookmarkStart w:id="5782" w:name="_Toc83129609"/>
      <w:bookmarkStart w:id="5783" w:name="_Toc90591141"/>
      <w:bookmarkStart w:id="5784" w:name="_Toc98864168"/>
      <w:bookmarkStart w:id="5785" w:name="_Toc99733417"/>
      <w:bookmarkStart w:id="5786" w:name="_Toc106577313"/>
      <w:bookmarkStart w:id="5787" w:name="_Toc114537064"/>
      <w:bookmarkStart w:id="5788" w:name="_Toc115257332"/>
      <w:bookmarkStart w:id="5789" w:name="_Toc123086652"/>
      <w:bookmarkStart w:id="5790" w:name="_Toc124295976"/>
      <w:bookmarkStart w:id="5791" w:name="_Toc124296446"/>
      <w:bookmarkStart w:id="5792" w:name="_Toc130572263"/>
      <w:bookmarkStart w:id="5793" w:name="_Toc131708262"/>
      <w:bookmarkStart w:id="5794" w:name="_Toc137458069"/>
      <w:r w:rsidRPr="000231CE">
        <w:rPr>
          <w:rFonts w:eastAsia="Malgun Gothic"/>
        </w:rPr>
        <w:t>6.2A.3.4.</w:t>
      </w:r>
      <w:r>
        <w:rPr>
          <w:rFonts w:eastAsia="Malgun Gothic"/>
        </w:rPr>
        <w:t>5</w:t>
      </w:r>
      <w:r w:rsidRPr="000231CE">
        <w:rPr>
          <w:rFonts w:eastAsia="Malgun Gothic"/>
        </w:rPr>
        <w:tab/>
        <w:t xml:space="preserve">A-MPR for CA_NS_203 for power class </w:t>
      </w:r>
      <w:r>
        <w:rPr>
          <w:rFonts w:eastAsia="Malgun Gothic"/>
        </w:rPr>
        <w:t>5</w:t>
      </w:r>
      <w:bookmarkEnd w:id="5782"/>
      <w:bookmarkEnd w:id="5783"/>
      <w:bookmarkEnd w:id="5784"/>
      <w:bookmarkEnd w:id="5785"/>
      <w:bookmarkEnd w:id="5786"/>
      <w:bookmarkEnd w:id="5787"/>
      <w:bookmarkEnd w:id="5788"/>
      <w:bookmarkEnd w:id="5789"/>
      <w:bookmarkEnd w:id="5790"/>
      <w:bookmarkEnd w:id="5791"/>
      <w:bookmarkEnd w:id="5792"/>
      <w:bookmarkEnd w:id="5793"/>
      <w:bookmarkEnd w:id="5794"/>
    </w:p>
    <w:p w14:paraId="7E0895E8" w14:textId="77777777" w:rsidR="003B6632" w:rsidRDefault="003B6632" w:rsidP="003B6632">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CA, AMPR specified in sub-clause 6.2A.3.4.3 applies.</w:t>
      </w:r>
    </w:p>
    <w:p w14:paraId="0277F7B2" w14:textId="77777777" w:rsidR="003B6632" w:rsidRDefault="003B6632" w:rsidP="00FF485D">
      <w:pPr>
        <w:rPr>
          <w:rFonts w:eastAsia="Malgun Gothic"/>
        </w:rPr>
      </w:pPr>
    </w:p>
    <w:p w14:paraId="4C62BF62" w14:textId="77777777" w:rsidR="00842EF7" w:rsidRPr="00C04A08" w:rsidRDefault="00842EF7" w:rsidP="00FF485D">
      <w:pPr>
        <w:pStyle w:val="Heading3"/>
      </w:pPr>
      <w:bookmarkStart w:id="5795" w:name="_Toc61119482"/>
      <w:bookmarkStart w:id="5796" w:name="_Toc61119864"/>
      <w:bookmarkStart w:id="5797" w:name="_Toc67925917"/>
      <w:bookmarkStart w:id="5798" w:name="_Toc75273555"/>
      <w:bookmarkStart w:id="5799" w:name="_Toc76510455"/>
      <w:bookmarkStart w:id="5800" w:name="_Toc83129610"/>
      <w:bookmarkStart w:id="5801" w:name="_Toc90591142"/>
      <w:bookmarkStart w:id="5802" w:name="_Toc98864169"/>
      <w:bookmarkStart w:id="5803" w:name="_Toc99733418"/>
      <w:bookmarkStart w:id="5804" w:name="_Toc106577314"/>
      <w:bookmarkStart w:id="5805" w:name="_Toc114537065"/>
      <w:bookmarkStart w:id="5806" w:name="_Toc115257333"/>
      <w:bookmarkStart w:id="5807" w:name="_Toc123086653"/>
      <w:bookmarkStart w:id="5808" w:name="_Toc124295977"/>
      <w:bookmarkStart w:id="5809" w:name="_Toc124296447"/>
      <w:bookmarkStart w:id="5810" w:name="_Toc130572264"/>
      <w:bookmarkStart w:id="5811" w:name="_Toc131708263"/>
      <w:bookmarkStart w:id="5812" w:name="_Toc137458070"/>
      <w:r w:rsidRPr="00C04A08">
        <w:t>6.2A.4</w:t>
      </w:r>
      <w:r w:rsidRPr="00C04A08">
        <w:tab/>
        <w:t>Configured transmitted power for CA</w:t>
      </w:r>
      <w:bookmarkEnd w:id="5684"/>
      <w:bookmarkEnd w:id="5685"/>
      <w:bookmarkEnd w:id="5686"/>
      <w:bookmarkEnd w:id="5687"/>
      <w:bookmarkEnd w:id="5688"/>
      <w:bookmarkEnd w:id="5689"/>
      <w:bookmarkEnd w:id="5690"/>
      <w:bookmarkEnd w:id="5691"/>
      <w:bookmarkEnd w:id="5692"/>
      <w:bookmarkEnd w:id="5693"/>
      <w:bookmarkEnd w:id="5694"/>
      <w:bookmarkEnd w:id="5695"/>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p>
    <w:p w14:paraId="54E7694A" w14:textId="77777777" w:rsidR="0067506E" w:rsidRPr="00C04A08" w:rsidRDefault="0067506E" w:rsidP="0067506E">
      <w:pPr>
        <w:pStyle w:val="Heading4"/>
      </w:pPr>
      <w:bookmarkStart w:id="5813" w:name="_Toc106577315"/>
      <w:bookmarkStart w:id="5814" w:name="_Toc114537066"/>
      <w:bookmarkStart w:id="5815" w:name="_Toc115257334"/>
      <w:bookmarkStart w:id="5816" w:name="_Toc123086654"/>
      <w:bookmarkStart w:id="5817" w:name="_Toc124295978"/>
      <w:bookmarkStart w:id="5818" w:name="_Toc124296448"/>
      <w:bookmarkStart w:id="5819" w:name="_Toc130572265"/>
      <w:bookmarkStart w:id="5820" w:name="_Toc131708264"/>
      <w:bookmarkStart w:id="5821" w:name="_Toc137458071"/>
      <w:r w:rsidRPr="00C04A08">
        <w:t>6.2A.4</w:t>
      </w:r>
      <w:r>
        <w:t>.1</w:t>
      </w:r>
      <w:r w:rsidRPr="00C04A08">
        <w:tab/>
        <w:t xml:space="preserve">Configured transmitted power for </w:t>
      </w:r>
      <w:r>
        <w:t xml:space="preserve">intra-band UL </w:t>
      </w:r>
      <w:r w:rsidRPr="00C04A08">
        <w:t>CA</w:t>
      </w:r>
      <w:bookmarkEnd w:id="5813"/>
      <w:bookmarkEnd w:id="5814"/>
      <w:bookmarkEnd w:id="5815"/>
      <w:bookmarkEnd w:id="5816"/>
      <w:bookmarkEnd w:id="5817"/>
      <w:bookmarkEnd w:id="5818"/>
      <w:bookmarkEnd w:id="5819"/>
      <w:bookmarkEnd w:id="5820"/>
      <w:bookmarkEnd w:id="5821"/>
    </w:p>
    <w:p w14:paraId="1CF620ED" w14:textId="204FED3D" w:rsidR="001707E1" w:rsidRPr="00C04A08" w:rsidRDefault="001707E1" w:rsidP="001707E1">
      <w:r w:rsidRPr="00C04A08">
        <w:t xml:space="preserve">A UE configured with carrier aggregation can configure its maximum output power for each uplink  activated serving cell </w:t>
      </w:r>
      <w:r w:rsidRPr="00C04A08">
        <w:rPr>
          <w:i/>
        </w:rPr>
        <w:t>c</w:t>
      </w:r>
      <w:r w:rsidRPr="00C04A08">
        <w:t xml:space="preserve"> and its total configured maximum output power P</w:t>
      </w:r>
      <w:r w:rsidRPr="00C04A08">
        <w:rPr>
          <w:vertAlign w:val="subscript"/>
        </w:rPr>
        <w:t>CMAX</w:t>
      </w:r>
      <w:r w:rsidRPr="00C04A08">
        <w:t>. The definition of the configured UE maximum output power P</w:t>
      </w:r>
      <w:r w:rsidRPr="00C04A08">
        <w:rPr>
          <w:vertAlign w:val="subscript"/>
        </w:rPr>
        <w:t>CMAX,</w:t>
      </w:r>
      <w:r w:rsidRPr="00C04A08">
        <w:rPr>
          <w:i/>
          <w:vertAlign w:val="subscript"/>
        </w:rPr>
        <w:t>f,c</w:t>
      </w:r>
      <w:r w:rsidRPr="00C04A08">
        <w:t xml:space="preserve"> for each carrier </w:t>
      </w:r>
      <w:r w:rsidRPr="00C04A08">
        <w:rPr>
          <w:i/>
        </w:rPr>
        <w:t xml:space="preserve">f </w:t>
      </w:r>
      <w:r w:rsidRPr="00C04A08">
        <w:t xml:space="preserve">of a serving cell </w:t>
      </w:r>
      <w:r w:rsidRPr="00C04A08">
        <w:rPr>
          <w:i/>
        </w:rPr>
        <w:t>c</w:t>
      </w:r>
      <w:r w:rsidRPr="00C04A08">
        <w:t xml:space="preserve"> is used for power headroom reporting for carrier </w:t>
      </w:r>
      <w:r w:rsidRPr="00C04A08">
        <w:rPr>
          <w:i/>
        </w:rPr>
        <w:t xml:space="preserve">f </w:t>
      </w:r>
      <w:r w:rsidRPr="00C04A08">
        <w:t xml:space="preserve">of serving cell </w:t>
      </w:r>
      <w:r w:rsidRPr="00C04A08">
        <w:rPr>
          <w:i/>
        </w:rPr>
        <w:t xml:space="preserve">c </w:t>
      </w:r>
      <w:r w:rsidRPr="00C04A08">
        <w:t xml:space="preserve">only and is in accordance with that specified in clause 6.2.4 with parameters MPR, A-MPR and P-MPR replaced with those specified in subclause 6.2A.2, 6.2A.3 and 6.2.4, respectively. </w:t>
      </w:r>
      <w:r w:rsidRPr="002A2CB6">
        <w:t xml:space="preserve">The </w:t>
      </w:r>
      <w:r>
        <w:t xml:space="preserve">UE maximum </w:t>
      </w:r>
      <w:r w:rsidRPr="002A2CB6">
        <w:t>configured power P</w:t>
      </w:r>
      <w:r w:rsidRPr="002A2CB6">
        <w:rPr>
          <w:vertAlign w:val="subscript"/>
        </w:rPr>
        <w:t>CMAX</w:t>
      </w:r>
      <w:r w:rsidRPr="002A2CB6">
        <w:t xml:space="preserve"> in a transmission occasion is </w:t>
      </w:r>
      <w:r>
        <w:t>determined by</w:t>
      </w:r>
      <w:r w:rsidRPr="002A2CB6">
        <w:t xml:space="preserve"> the </w:t>
      </w:r>
      <w:r>
        <w:t xml:space="preserve">UL grants </w:t>
      </w:r>
      <w:r w:rsidRPr="002A2CB6">
        <w:t>for carrier</w:t>
      </w:r>
      <w:r>
        <w:t>s</w:t>
      </w:r>
      <w:r w:rsidRPr="002A2CB6">
        <w:t xml:space="preserve"> </w:t>
      </w:r>
      <w:r w:rsidRPr="002A2CB6">
        <w:rPr>
          <w:i/>
        </w:rPr>
        <w:t xml:space="preserve">f </w:t>
      </w:r>
      <w:r w:rsidRPr="002A2CB6">
        <w:t xml:space="preserve">of </w:t>
      </w:r>
      <w:r>
        <w:t xml:space="preserve">all </w:t>
      </w:r>
      <w:r w:rsidRPr="002A2CB6">
        <w:t>serving cell</w:t>
      </w:r>
      <w:r>
        <w:t>s</w:t>
      </w:r>
      <w:r w:rsidRPr="002A2CB6">
        <w:t xml:space="preserve"> </w:t>
      </w:r>
      <w:r w:rsidRPr="002A2CB6">
        <w:rPr>
          <w:i/>
        </w:rPr>
        <w:t>c</w:t>
      </w:r>
      <w:r>
        <w:rPr>
          <w:i/>
        </w:rPr>
        <w:t xml:space="preserve"> </w:t>
      </w:r>
      <w:r w:rsidRPr="002A2CB6">
        <w:t>with non-zero granted power in the respective reference point.</w:t>
      </w:r>
    </w:p>
    <w:p w14:paraId="6E891F7E" w14:textId="77777777" w:rsidR="00437B9E" w:rsidRPr="00C04A08" w:rsidRDefault="00437B9E" w:rsidP="00437B9E">
      <w:r w:rsidRPr="00C04A08">
        <w:t>For uplink intra-band contiguous carrier aggregation, MPR is specified in clause 6.2A.2. P</w:t>
      </w:r>
      <w:r w:rsidRPr="00C04A08">
        <w:rPr>
          <w:vertAlign w:val="subscript"/>
        </w:rPr>
        <w:t xml:space="preserve">CMAX </w:t>
      </w:r>
      <w:r w:rsidRPr="00C04A08">
        <w:t>is calculated under the assumption that power spectral density for each RB in each component carrier is same.</w:t>
      </w:r>
    </w:p>
    <w:p w14:paraId="1D8A19E4" w14:textId="77777777" w:rsidR="00437B9E" w:rsidRPr="00C04A08" w:rsidRDefault="00437B9E" w:rsidP="00437B9E">
      <w:r w:rsidRPr="00C04A08">
        <w:t>The configured UE maximum output power P</w:t>
      </w:r>
      <w:r w:rsidRPr="00C04A08">
        <w:rPr>
          <w:vertAlign w:val="subscript"/>
        </w:rPr>
        <w:t>CMAX</w:t>
      </w:r>
      <w:r w:rsidRPr="00C04A08">
        <w:t xml:space="preserve"> shall be set such that the corresponding measured total peak EIRP P</w:t>
      </w:r>
      <w:r w:rsidRPr="00C04A08">
        <w:rPr>
          <w:vertAlign w:val="subscript"/>
        </w:rPr>
        <w:t>UMAX</w:t>
      </w:r>
      <w:r w:rsidRPr="00C04A08">
        <w:t xml:space="preserve"> is within the following bounds</w:t>
      </w:r>
    </w:p>
    <w:p w14:paraId="561006A2" w14:textId="77777777" w:rsidR="004A5E27" w:rsidRPr="007513A5" w:rsidRDefault="004A5E27" w:rsidP="004A5E27">
      <w:pPr>
        <w:pStyle w:val="EQ"/>
        <w:jc w:val="center"/>
        <w:rPr>
          <w:vertAlign w:val="subscript"/>
        </w:rPr>
      </w:pPr>
      <w:r w:rsidRPr="007513A5">
        <w:lastRenderedPageBreak/>
        <w:t>P</w:t>
      </w:r>
      <w:r w:rsidRPr="007513A5">
        <w:rPr>
          <w:vertAlign w:val="subscript"/>
        </w:rPr>
        <w:t>Powerclass</w:t>
      </w:r>
      <w:r w:rsidRPr="007513A5">
        <w:t xml:space="preserve"> – MAX(MAX(MPR, A</w:t>
      </w:r>
      <w:r>
        <w:t>-</w:t>
      </w:r>
      <w:r w:rsidRPr="007513A5">
        <w:t>MPR)</w:t>
      </w:r>
      <w:r>
        <w:t xml:space="preserve"> </w:t>
      </w:r>
      <w:r w:rsidRPr="00372656">
        <w:t xml:space="preserve"> </w:t>
      </w:r>
      <w:r w:rsidRPr="00257DEF">
        <w:t>+ ΔMB</w:t>
      </w:r>
      <w:r w:rsidRPr="00257DEF">
        <w:rPr>
          <w:vertAlign w:val="subscript"/>
        </w:rPr>
        <w:t>P,n</w:t>
      </w:r>
      <w:r w:rsidRPr="007513A5">
        <w:t>,</w:t>
      </w:r>
      <w:r>
        <w:t xml:space="preserve"> </w:t>
      </w:r>
      <w:r w:rsidRPr="007513A5">
        <w:t>P-MPR) – MAX{T(MAX(MPR, A</w:t>
      </w:r>
      <w:r>
        <w:t>-</w:t>
      </w:r>
      <w:r w:rsidRPr="007513A5">
        <w:t>MPR)),T(P-MPR)} ≤ P</w:t>
      </w:r>
      <w:r w:rsidRPr="007513A5">
        <w:rPr>
          <w:vertAlign w:val="subscript"/>
        </w:rPr>
        <w:t>UMAX</w:t>
      </w:r>
      <w:r w:rsidRPr="007513A5">
        <w:t xml:space="preserve"> ≤ EIRP</w:t>
      </w:r>
      <w:r w:rsidRPr="007513A5">
        <w:rPr>
          <w:vertAlign w:val="subscript"/>
        </w:rPr>
        <w:t>max</w:t>
      </w:r>
    </w:p>
    <w:p w14:paraId="6DA3B3F5" w14:textId="77777777" w:rsidR="00A91134" w:rsidRDefault="00A91134" w:rsidP="00A91134">
      <w:r w:rsidRPr="002A2CB6">
        <w:t>with P</w:t>
      </w:r>
      <w:r w:rsidRPr="002A2CB6">
        <w:rPr>
          <w:vertAlign w:val="subscript"/>
        </w:rPr>
        <w:t>Powerclass</w:t>
      </w:r>
      <w:r w:rsidRPr="002A2CB6">
        <w:t xml:space="preserve"> the </w:t>
      </w:r>
      <w:r w:rsidRPr="00C04A08">
        <w:t xml:space="preserve">UE </w:t>
      </w:r>
      <w:r>
        <w:t xml:space="preserve">minimum peak EIRP </w:t>
      </w:r>
      <w:r w:rsidRPr="002A2CB6">
        <w:t xml:space="preserve"> as specified in sub-clause 6.2A.1</w:t>
      </w:r>
      <w:r w:rsidRPr="00257DEF">
        <w:t>, EIRP</w:t>
      </w:r>
      <w:r w:rsidRPr="00257DEF">
        <w:rPr>
          <w:vertAlign w:val="subscript"/>
        </w:rPr>
        <w:t>max</w:t>
      </w:r>
      <w:r w:rsidRPr="00257DEF">
        <w:t xml:space="preserve"> the applicable maximum EIRP as specified in sub-clause 6.2A.1, MPR as specified in sub-clause 6.2A.2, A-MPR as specified in sub-clause 6.2A.3, ΔMB</w:t>
      </w:r>
      <w:r w:rsidRPr="00257DEF">
        <w:rPr>
          <w:vertAlign w:val="subscript"/>
        </w:rPr>
        <w:t>P,n</w:t>
      </w:r>
      <w:r w:rsidRPr="00257DEF">
        <w:t xml:space="preserve"> the peak EIRP relaxation as specified in </w:t>
      </w:r>
      <w:r>
        <w:t>clause</w:t>
      </w:r>
      <w:r w:rsidRPr="00257DEF">
        <w:t xml:space="preserve"> 6.2.1</w:t>
      </w:r>
      <w:r>
        <w:t xml:space="preserve">, </w:t>
      </w:r>
      <w:r w:rsidRPr="00257DEF">
        <w:t>P-MPR the power management term for the UE as described in 6.2.4.</w:t>
      </w:r>
      <w:r w:rsidRPr="00136452" w:rsidDel="008B0044">
        <w:t xml:space="preserve"> </w:t>
      </w:r>
    </w:p>
    <w:p w14:paraId="5F23E2E8" w14:textId="77777777" w:rsidR="00437B9E" w:rsidRPr="00C04A08" w:rsidRDefault="00437B9E" w:rsidP="00437B9E">
      <w:r w:rsidRPr="00C04A08">
        <w:t>The measured configured power P</w:t>
      </w:r>
      <w:r w:rsidRPr="00C04A08">
        <w:rPr>
          <w:vertAlign w:val="subscript"/>
        </w:rPr>
        <w:t>UMAX</w:t>
      </w:r>
      <w:r w:rsidRPr="00C04A08">
        <w:t xml:space="preserve"> for carrier aggregation is defined as </w:t>
      </w:r>
    </w:p>
    <w:p w14:paraId="7EC4C06F" w14:textId="5AA3360B" w:rsidR="00437B9E" w:rsidRPr="00C04A08"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UMAX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UMAX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5D176094" w14:textId="77777777" w:rsidR="004A5E27" w:rsidRDefault="004A5E27" w:rsidP="004A5E27">
      <w:r w:rsidRPr="002A2CB6">
        <w:t>where  p</w:t>
      </w:r>
      <w:r w:rsidRPr="002A2CB6">
        <w:rPr>
          <w:vertAlign w:val="subscript"/>
        </w:rPr>
        <w:t>UMAX,f,c</w:t>
      </w:r>
      <w:r w:rsidRPr="002A2CB6">
        <w:t xml:space="preserve"> is </w:t>
      </w:r>
      <w:r>
        <w:t xml:space="preserve">the </w:t>
      </w:r>
      <w:r w:rsidRPr="002A2CB6">
        <w:t xml:space="preserve">linear value of </w:t>
      </w:r>
      <w:r>
        <w:t xml:space="preserve">the measured power </w:t>
      </w:r>
      <w:r w:rsidRPr="002A2CB6">
        <w:t>P</w:t>
      </w:r>
      <w:r w:rsidRPr="002A2CB6">
        <w:rPr>
          <w:vertAlign w:val="subscript"/>
        </w:rPr>
        <w:t>UMAX,f,c</w:t>
      </w:r>
      <w:r>
        <w:rPr>
          <w:vertAlign w:val="subscript"/>
        </w:rPr>
        <w:t xml:space="preserve"> </w:t>
      </w:r>
      <w:r w:rsidRPr="00A962E8">
        <w:t xml:space="preserve">for </w:t>
      </w:r>
      <w:r>
        <w:t xml:space="preserve">carrier </w:t>
      </w:r>
      <w:r w:rsidRPr="00A962E8">
        <w:rPr>
          <w:i/>
          <w:iCs/>
        </w:rPr>
        <w:t>f=f(c)</w:t>
      </w:r>
      <w:r>
        <w:t xml:space="preserve"> of serving cell </w:t>
      </w:r>
      <w:r w:rsidRPr="00A962E8">
        <w:rPr>
          <w:i/>
          <w:iCs/>
        </w:rPr>
        <w:t>c</w:t>
      </w:r>
      <w:r>
        <w:t xml:space="preserve">. The measured total radiated power </w:t>
      </w:r>
      <w:r w:rsidRPr="002A2CB6">
        <w:t>P</w:t>
      </w:r>
      <w:r>
        <w:rPr>
          <w:vertAlign w:val="subscript"/>
        </w:rPr>
        <w:t>T</w:t>
      </w:r>
      <w:r w:rsidRPr="002A2CB6">
        <w:rPr>
          <w:vertAlign w:val="subscript"/>
        </w:rPr>
        <w:t>MAX</w:t>
      </w:r>
      <w:r w:rsidRPr="002A2CB6">
        <w:t xml:space="preserve"> </w:t>
      </w:r>
      <w:r>
        <w:t xml:space="preserve">for carrier aggregation </w:t>
      </w:r>
      <w:r w:rsidRPr="002A2CB6">
        <w:t>is defined as</w:t>
      </w:r>
    </w:p>
    <w:p w14:paraId="64E0EA26" w14:textId="7959ED52" w:rsidR="004A5E27"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TMAX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TMAX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2383B296" w14:textId="77777777" w:rsidR="004A5E27" w:rsidRPr="00C04A08" w:rsidRDefault="004A5E27" w:rsidP="004A5E27">
      <w:r w:rsidRPr="002A2CB6">
        <w:t>where p</w:t>
      </w:r>
      <w:r>
        <w:rPr>
          <w:vertAlign w:val="subscript"/>
        </w:rPr>
        <w:t>T</w:t>
      </w:r>
      <w:r w:rsidRPr="002A2CB6">
        <w:rPr>
          <w:vertAlign w:val="subscript"/>
        </w:rPr>
        <w:t>MAX,f,c</w:t>
      </w:r>
      <w:r w:rsidRPr="002A2CB6">
        <w:t xml:space="preserve"> is </w:t>
      </w:r>
      <w:r>
        <w:t xml:space="preserve">the </w:t>
      </w:r>
      <w:r w:rsidRPr="002A2CB6">
        <w:t xml:space="preserve">linear value of </w:t>
      </w:r>
      <w:r>
        <w:t xml:space="preserve">the measured total radiated power </w:t>
      </w:r>
      <w:r w:rsidRPr="002A2CB6">
        <w:t>P</w:t>
      </w:r>
      <w:r>
        <w:rPr>
          <w:vertAlign w:val="subscript"/>
        </w:rPr>
        <w:t>T</w:t>
      </w:r>
      <w:r w:rsidRPr="002A2CB6">
        <w:rPr>
          <w:vertAlign w:val="subscript"/>
        </w:rPr>
        <w:t>MAX,f,c</w:t>
      </w:r>
      <w:r>
        <w:rPr>
          <w:vertAlign w:val="subscript"/>
        </w:rPr>
        <w:t xml:space="preserve"> </w:t>
      </w:r>
      <w:r w:rsidRPr="00A962E8">
        <w:t xml:space="preserve">for </w:t>
      </w:r>
      <w:r>
        <w:t xml:space="preserve">carrier </w:t>
      </w:r>
      <w:r w:rsidRPr="00396CB8">
        <w:rPr>
          <w:i/>
          <w:iCs/>
        </w:rPr>
        <w:t>f</w:t>
      </w:r>
      <w:r>
        <w:t xml:space="preserve"> </w:t>
      </w:r>
      <w:r w:rsidRPr="00D46B3C">
        <w:t>=</w:t>
      </w:r>
      <w:r>
        <w:t xml:space="preserve"> </w:t>
      </w:r>
      <w:r w:rsidRPr="00396CB8">
        <w:rPr>
          <w:i/>
          <w:iCs/>
        </w:rPr>
        <w:t>f</w:t>
      </w:r>
      <w:r w:rsidRPr="00D46B3C">
        <w:t>(</w:t>
      </w:r>
      <w:r w:rsidRPr="00396CB8">
        <w:rPr>
          <w:i/>
          <w:iCs/>
        </w:rPr>
        <w:t>c</w:t>
      </w:r>
      <w:r w:rsidRPr="00D46B3C">
        <w:t>)</w:t>
      </w:r>
      <w:r>
        <w:t xml:space="preserve"> of serving cell </w:t>
      </w:r>
      <w:r w:rsidRPr="00A962E8">
        <w:rPr>
          <w:i/>
          <w:iCs/>
        </w:rPr>
        <w:t>c</w:t>
      </w:r>
      <w:r>
        <w:t>. The</w:t>
      </w:r>
      <w:r w:rsidRPr="00C04A08">
        <w:t xml:space="preserve"> total radiated power P</w:t>
      </w:r>
      <w:r w:rsidRPr="00C04A08">
        <w:rPr>
          <w:vertAlign w:val="subscript"/>
        </w:rPr>
        <w:t>TMAX</w:t>
      </w:r>
      <w:r w:rsidRPr="00C04A08">
        <w:t xml:space="preserve"> is bounded by</w:t>
      </w:r>
    </w:p>
    <w:p w14:paraId="0E66E4DC" w14:textId="77777777" w:rsidR="004A5E27" w:rsidRDefault="004A5E27" w:rsidP="004A5E27">
      <w:pPr>
        <w:pStyle w:val="EQ"/>
        <w:rPr>
          <w:vertAlign w:val="subscript"/>
        </w:rPr>
      </w:pPr>
      <w:r>
        <w:tab/>
      </w:r>
      <w:r w:rsidRPr="00825892">
        <w:t>P</w:t>
      </w:r>
      <w:r w:rsidRPr="00C04A08">
        <w:rPr>
          <w:vertAlign w:val="subscript"/>
        </w:rPr>
        <w:t>TMAX</w:t>
      </w:r>
      <w:r w:rsidRPr="00C04A08">
        <w:t xml:space="preserve"> ≤ TRP</w:t>
      </w:r>
      <w:r w:rsidRPr="00C04A08">
        <w:rPr>
          <w:vertAlign w:val="subscript"/>
        </w:rPr>
        <w:t>max</w:t>
      </w:r>
    </w:p>
    <w:p w14:paraId="1C668086" w14:textId="77777777" w:rsidR="004A5E27" w:rsidRPr="004C624C" w:rsidRDefault="004A5E27" w:rsidP="004A5E27">
      <w:r>
        <w:t xml:space="preserve">where </w:t>
      </w:r>
      <w:r w:rsidRPr="00257DEF">
        <w:t>TRP</w:t>
      </w:r>
      <w:r w:rsidRPr="00257DEF">
        <w:rPr>
          <w:vertAlign w:val="subscript"/>
        </w:rPr>
        <w:t>max</w:t>
      </w:r>
      <w:r w:rsidRPr="00257DEF">
        <w:t xml:space="preserve"> the maximum TRP for the UE power class as specified in sub-clause 6.2A.1.</w:t>
      </w:r>
    </w:p>
    <w:p w14:paraId="0F258F63" w14:textId="77777777" w:rsidR="004B736A" w:rsidRPr="00C04A08" w:rsidRDefault="004B736A" w:rsidP="004B736A">
      <w:r w:rsidRPr="00C04A08">
        <w:t>The tolerance T(ΔP) for applicable values of ΔP (values in dB) is specified in Table 6.2A.4</w:t>
      </w:r>
      <w:r>
        <w:t>.1</w:t>
      </w:r>
      <w:r w:rsidRPr="00C04A08">
        <w:t>-1</w:t>
      </w:r>
      <w:r>
        <w:t xml:space="preserve"> and Table 6.2A.4.1-2</w:t>
      </w:r>
      <w:r w:rsidRPr="00C04A08">
        <w:t>.</w:t>
      </w:r>
    </w:p>
    <w:p w14:paraId="665F1A4D" w14:textId="77777777" w:rsidR="004B736A" w:rsidRPr="00C04A08" w:rsidRDefault="004B736A" w:rsidP="004B736A">
      <w:pPr>
        <w:pStyle w:val="TH"/>
      </w:pPr>
      <w:r w:rsidRPr="00C04A08">
        <w:t>Table 6.2A.4</w:t>
      </w:r>
      <w:r>
        <w:t>.1</w:t>
      </w:r>
      <w:r w:rsidRPr="00C04A08">
        <w:t>-1: P</w:t>
      </w:r>
      <w:r w:rsidRPr="00C04A08">
        <w:rPr>
          <w:vertAlign w:val="subscript"/>
        </w:rPr>
        <w:t xml:space="preserve">UMAX </w:t>
      </w:r>
      <w:r w:rsidRPr="00C04A08">
        <w:t>tolerance</w:t>
      </w:r>
      <w:r>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1B211067" w14:textId="77777777" w:rsidTr="00BD105F">
        <w:trPr>
          <w:jc w:val="center"/>
        </w:trPr>
        <w:tc>
          <w:tcPr>
            <w:tcW w:w="1897" w:type="dxa"/>
            <w:tcBorders>
              <w:top w:val="single" w:sz="4" w:space="0" w:color="auto"/>
              <w:left w:val="single" w:sz="4" w:space="0" w:color="auto"/>
              <w:bottom w:val="single" w:sz="4" w:space="0" w:color="auto"/>
              <w:right w:val="single" w:sz="4" w:space="0" w:color="auto"/>
            </w:tcBorders>
            <w:hideMark/>
          </w:tcPr>
          <w:p w14:paraId="72401BA2" w14:textId="77777777" w:rsidR="00842EF7" w:rsidRPr="00C04A08" w:rsidRDefault="00842EF7" w:rsidP="00BD105F">
            <w:pPr>
              <w:pStyle w:val="TAH"/>
              <w:rPr>
                <w:rFonts w:eastAsia="Calibri"/>
              </w:rPr>
            </w:pPr>
            <w:r w:rsidRPr="00C04A08">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hideMark/>
          </w:tcPr>
          <w:p w14:paraId="2070F982" w14:textId="77777777" w:rsidR="00842EF7" w:rsidRPr="00C04A08" w:rsidRDefault="00842EF7" w:rsidP="00BD105F">
            <w:pPr>
              <w:pStyle w:val="TAH"/>
              <w:rPr>
                <w:rFonts w:eastAsia="Calibri"/>
              </w:rPr>
            </w:pPr>
            <w:r w:rsidRPr="00C04A08">
              <w:rPr>
                <w:rFonts w:eastAsia="Calibri"/>
              </w:rPr>
              <w:t>∆P (dB)</w:t>
            </w:r>
          </w:p>
        </w:tc>
        <w:tc>
          <w:tcPr>
            <w:tcW w:w="1898" w:type="dxa"/>
            <w:tcBorders>
              <w:top w:val="single" w:sz="4" w:space="0" w:color="auto"/>
              <w:left w:val="single" w:sz="4" w:space="0" w:color="auto"/>
              <w:bottom w:val="single" w:sz="4" w:space="0" w:color="auto"/>
              <w:right w:val="single" w:sz="4" w:space="0" w:color="auto"/>
            </w:tcBorders>
            <w:hideMark/>
          </w:tcPr>
          <w:p w14:paraId="2920BA2F" w14:textId="77777777" w:rsidR="00842EF7" w:rsidRPr="00C04A08" w:rsidRDefault="00842EF7" w:rsidP="00BD105F">
            <w:pPr>
              <w:pStyle w:val="TAH"/>
              <w:rPr>
                <w:rFonts w:eastAsia="Calibri"/>
              </w:rPr>
            </w:pPr>
            <w:r w:rsidRPr="00C04A08">
              <w:rPr>
                <w:rFonts w:eastAsia="Calibri"/>
              </w:rPr>
              <w:t>Tolerance T(∆P)</w:t>
            </w:r>
          </w:p>
          <w:p w14:paraId="67935B43" w14:textId="77777777" w:rsidR="00842EF7" w:rsidRPr="00C04A08" w:rsidRDefault="00842EF7" w:rsidP="00BD105F">
            <w:pPr>
              <w:pStyle w:val="TAH"/>
              <w:rPr>
                <w:rFonts w:eastAsia="Calibri"/>
              </w:rPr>
            </w:pPr>
            <w:r w:rsidRPr="00C04A08">
              <w:rPr>
                <w:rFonts w:eastAsia="Calibri"/>
              </w:rPr>
              <w:t>(dB)</w:t>
            </w:r>
          </w:p>
        </w:tc>
      </w:tr>
      <w:tr w:rsidR="00A30EE0" w:rsidRPr="00C04A08" w14:paraId="6DDA7329" w14:textId="77777777" w:rsidTr="00A3696F">
        <w:trPr>
          <w:jc w:val="center"/>
        </w:trPr>
        <w:tc>
          <w:tcPr>
            <w:tcW w:w="1897" w:type="dxa"/>
            <w:tcBorders>
              <w:top w:val="single" w:sz="4" w:space="0" w:color="auto"/>
              <w:left w:val="single" w:sz="4" w:space="0" w:color="auto"/>
              <w:bottom w:val="nil"/>
              <w:right w:val="single" w:sz="4" w:space="0" w:color="auto"/>
            </w:tcBorders>
            <w:hideMark/>
          </w:tcPr>
          <w:p w14:paraId="5E7F0AF2" w14:textId="512A9092" w:rsidR="00A30EE0" w:rsidRPr="00C04A08" w:rsidRDefault="00A30EE0" w:rsidP="00A30EE0">
            <w:pPr>
              <w:pStyle w:val="TAC"/>
              <w:rPr>
                <w:rFonts w:eastAsia="Calibri"/>
              </w:rPr>
            </w:pPr>
            <w:r>
              <w:rPr>
                <w:rFonts w:eastAsia="Calibri"/>
              </w:rPr>
              <w:t>n257, n258, n259, n260, n261, n262</w:t>
            </w:r>
          </w:p>
        </w:tc>
        <w:tc>
          <w:tcPr>
            <w:tcW w:w="1898" w:type="dxa"/>
            <w:tcBorders>
              <w:top w:val="single" w:sz="4" w:space="0" w:color="auto"/>
              <w:left w:val="single" w:sz="4" w:space="0" w:color="auto"/>
              <w:bottom w:val="single" w:sz="4" w:space="0" w:color="auto"/>
              <w:right w:val="single" w:sz="4" w:space="0" w:color="auto"/>
            </w:tcBorders>
            <w:hideMark/>
          </w:tcPr>
          <w:p w14:paraId="4AD3C359" w14:textId="77777777" w:rsidR="00A30EE0" w:rsidRPr="00C04A08" w:rsidRDefault="00A30EE0" w:rsidP="00A30EE0">
            <w:pPr>
              <w:pStyle w:val="TAC"/>
              <w:rPr>
                <w:rFonts w:eastAsia="Calibri"/>
              </w:rPr>
            </w:pPr>
            <w:r w:rsidRPr="00C04A08">
              <w:rPr>
                <w:rFonts w:ascii="Symbol" w:eastAsia="Calibri" w:hAnsi="Symbol"/>
              </w:rPr>
              <w:t></w:t>
            </w:r>
            <w:r w:rsidRPr="00C04A08">
              <w:rPr>
                <w:rFonts w:eastAsia="Calibri"/>
              </w:rPr>
              <w:t>P = 0</w:t>
            </w:r>
          </w:p>
        </w:tc>
        <w:tc>
          <w:tcPr>
            <w:tcW w:w="1898" w:type="dxa"/>
            <w:tcBorders>
              <w:top w:val="single" w:sz="4" w:space="0" w:color="auto"/>
              <w:left w:val="single" w:sz="4" w:space="0" w:color="auto"/>
              <w:bottom w:val="single" w:sz="4" w:space="0" w:color="auto"/>
              <w:right w:val="single" w:sz="4" w:space="0" w:color="auto"/>
            </w:tcBorders>
            <w:hideMark/>
          </w:tcPr>
          <w:p w14:paraId="38FA1A94" w14:textId="77777777" w:rsidR="00A30EE0" w:rsidRPr="00C04A08" w:rsidRDefault="00A30EE0" w:rsidP="00A30EE0">
            <w:pPr>
              <w:pStyle w:val="TAC"/>
              <w:rPr>
                <w:rFonts w:eastAsia="Calibri"/>
              </w:rPr>
            </w:pPr>
            <w:r w:rsidRPr="00C04A08">
              <w:rPr>
                <w:rFonts w:eastAsia="Calibri"/>
              </w:rPr>
              <w:t>0</w:t>
            </w:r>
          </w:p>
        </w:tc>
      </w:tr>
      <w:tr w:rsidR="00BD105F" w:rsidRPr="00C04A08" w14:paraId="05797962"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7080CC1A"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822E3FB" w14:textId="77777777" w:rsidR="00BD105F" w:rsidRPr="00C04A08" w:rsidRDefault="00BD105F"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0D90C245" w14:textId="77777777" w:rsidR="00BD105F" w:rsidRPr="00C04A08" w:rsidRDefault="00BD105F" w:rsidP="0013282A">
            <w:pPr>
              <w:pStyle w:val="TAC"/>
              <w:rPr>
                <w:rFonts w:eastAsia="Calibri"/>
              </w:rPr>
            </w:pPr>
            <w:r w:rsidRPr="00C04A08">
              <w:rPr>
                <w:rFonts w:eastAsia="Calibri"/>
              </w:rPr>
              <w:t>1.5</w:t>
            </w:r>
          </w:p>
        </w:tc>
      </w:tr>
      <w:tr w:rsidR="00BD105F" w:rsidRPr="00C04A08" w14:paraId="00201734"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20324D71"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44D19B4D" w14:textId="77777777" w:rsidR="00BD105F" w:rsidRPr="00C04A08" w:rsidRDefault="00BD105F"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383FBC1B" w14:textId="77777777" w:rsidR="00BD105F" w:rsidRPr="00C04A08" w:rsidRDefault="00BD105F" w:rsidP="0013282A">
            <w:pPr>
              <w:pStyle w:val="TAC"/>
              <w:rPr>
                <w:rFonts w:eastAsia="Calibri"/>
              </w:rPr>
            </w:pPr>
            <w:r w:rsidRPr="00C04A08">
              <w:rPr>
                <w:rFonts w:eastAsia="Calibri"/>
              </w:rPr>
              <w:t>2.0</w:t>
            </w:r>
          </w:p>
        </w:tc>
      </w:tr>
      <w:tr w:rsidR="00BD105F" w:rsidRPr="00C04A08" w14:paraId="24B58F36"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6A26CCA0"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D8512CE" w14:textId="77777777" w:rsidR="00BD105F" w:rsidRPr="00C04A08" w:rsidRDefault="00BD105F"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252F5AA7" w14:textId="77777777" w:rsidR="00BD105F" w:rsidRPr="00C04A08" w:rsidRDefault="00BD105F" w:rsidP="0013282A">
            <w:pPr>
              <w:pStyle w:val="TAC"/>
              <w:rPr>
                <w:rFonts w:eastAsia="Calibri"/>
              </w:rPr>
            </w:pPr>
            <w:r w:rsidRPr="00C04A08">
              <w:rPr>
                <w:rFonts w:eastAsia="Calibri"/>
              </w:rPr>
              <w:t>3.0</w:t>
            </w:r>
          </w:p>
        </w:tc>
      </w:tr>
      <w:tr w:rsidR="00BD105F" w:rsidRPr="00C04A08" w14:paraId="441E3498"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6443DC96"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A725BC2" w14:textId="77777777" w:rsidR="00BD105F" w:rsidRPr="00C04A08" w:rsidRDefault="00BD105F"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036DF38" w14:textId="77777777" w:rsidR="00BD105F" w:rsidRPr="00C04A08" w:rsidRDefault="00BD105F" w:rsidP="0013282A">
            <w:pPr>
              <w:pStyle w:val="TAC"/>
              <w:rPr>
                <w:rFonts w:eastAsia="Calibri"/>
              </w:rPr>
            </w:pPr>
            <w:r w:rsidRPr="00C04A08">
              <w:rPr>
                <w:rFonts w:eastAsia="Calibri"/>
              </w:rPr>
              <w:t>4.0</w:t>
            </w:r>
          </w:p>
        </w:tc>
      </w:tr>
      <w:tr w:rsidR="00BD105F" w:rsidRPr="00C04A08" w14:paraId="35141914"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55D48F79"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5690F025" w14:textId="77777777" w:rsidR="00BD105F" w:rsidRPr="00C04A08" w:rsidRDefault="00BD105F"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11599775" w14:textId="77777777" w:rsidR="00BD105F" w:rsidRPr="00C04A08" w:rsidRDefault="00BD105F" w:rsidP="0013282A">
            <w:pPr>
              <w:pStyle w:val="TAC"/>
              <w:rPr>
                <w:rFonts w:eastAsia="Calibri"/>
              </w:rPr>
            </w:pPr>
            <w:r w:rsidRPr="00C04A08">
              <w:rPr>
                <w:rFonts w:eastAsia="Calibri"/>
              </w:rPr>
              <w:t>5.0</w:t>
            </w:r>
          </w:p>
        </w:tc>
      </w:tr>
      <w:tr w:rsidR="00BD105F" w:rsidRPr="00C04A08" w14:paraId="29719CF3"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5F12E93C"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738A7BE2" w14:textId="77777777" w:rsidR="00BD105F" w:rsidRPr="00C04A08" w:rsidRDefault="00BD105F"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22BF8C2F" w14:textId="77777777" w:rsidR="00BD105F" w:rsidRPr="00C04A08" w:rsidRDefault="00BD105F" w:rsidP="0013282A">
            <w:pPr>
              <w:pStyle w:val="TAC"/>
              <w:rPr>
                <w:rFonts w:eastAsia="Calibri"/>
              </w:rPr>
            </w:pPr>
            <w:r w:rsidRPr="00C04A08">
              <w:rPr>
                <w:rFonts w:eastAsia="Calibri"/>
              </w:rPr>
              <w:t>7.0</w:t>
            </w:r>
          </w:p>
        </w:tc>
      </w:tr>
      <w:tr w:rsidR="00BD105F" w:rsidRPr="00C04A08" w14:paraId="4F7D229E" w14:textId="77777777" w:rsidTr="00BD105F">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069EE0C3"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8213B16" w14:textId="77777777" w:rsidR="00BD105F" w:rsidRPr="00C04A08" w:rsidRDefault="00BD105F"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4DE46ED8" w14:textId="77777777" w:rsidR="00BD105F" w:rsidRPr="00C04A08" w:rsidRDefault="00BD105F" w:rsidP="0013282A">
            <w:pPr>
              <w:pStyle w:val="TAC"/>
              <w:rPr>
                <w:rFonts w:eastAsia="Calibri"/>
              </w:rPr>
            </w:pPr>
            <w:r w:rsidRPr="00C04A08">
              <w:rPr>
                <w:rFonts w:eastAsia="Calibri"/>
              </w:rPr>
              <w:t>8.0</w:t>
            </w:r>
          </w:p>
        </w:tc>
      </w:tr>
      <w:tr w:rsidR="00842EF7" w:rsidRPr="00C04A08" w14:paraId="0F56B4F6" w14:textId="77777777" w:rsidTr="00F91227">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EA5F28D" w14:textId="77777777" w:rsidR="00842EF7" w:rsidRPr="00C04A08" w:rsidRDefault="00842EF7" w:rsidP="00F91227">
            <w:pPr>
              <w:pStyle w:val="TAN"/>
            </w:pPr>
            <w:r w:rsidRPr="00C04A08">
              <w:t>NOTE:</w:t>
            </w:r>
            <w:r w:rsidRPr="00C04A08">
              <w:tab/>
              <w:t>X is the value such that P</w:t>
            </w:r>
            <w:r w:rsidRPr="00C04A08">
              <w:rPr>
                <w:vertAlign w:val="subscript"/>
              </w:rPr>
              <w:t xml:space="preserve">umax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6.3A.1</w:t>
            </w:r>
          </w:p>
        </w:tc>
      </w:tr>
    </w:tbl>
    <w:p w14:paraId="0C021E18" w14:textId="015930A5" w:rsidR="0067506E" w:rsidRDefault="0067506E" w:rsidP="0067506E"/>
    <w:p w14:paraId="1FF430CE" w14:textId="77777777" w:rsidR="004B736A" w:rsidRPr="00C04A08" w:rsidRDefault="004B736A" w:rsidP="004B736A">
      <w:pPr>
        <w:pStyle w:val="TH"/>
      </w:pPr>
      <w:r w:rsidRPr="00C04A08">
        <w:t>Table 6.2A.4</w:t>
      </w:r>
      <w:r>
        <w:t>.1</w:t>
      </w:r>
      <w:r w:rsidRPr="00C04A08">
        <w:t>-</w:t>
      </w:r>
      <w:r>
        <w:t>2</w:t>
      </w:r>
      <w:r w:rsidRPr="00C04A08">
        <w:t>: P</w:t>
      </w:r>
      <w:r w:rsidRPr="00C04A08">
        <w:rPr>
          <w:vertAlign w:val="subscript"/>
        </w:rPr>
        <w:t xml:space="preserve">UMAX </w:t>
      </w:r>
      <w:r w:rsidRPr="00C04A08">
        <w:t>tolerance</w:t>
      </w:r>
      <w:r>
        <w:t xml:space="preserv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4B736A" w:rsidRPr="00C04A08" w14:paraId="6D8DC51C" w14:textId="77777777" w:rsidTr="00975811">
        <w:trPr>
          <w:jc w:val="center"/>
        </w:trPr>
        <w:tc>
          <w:tcPr>
            <w:tcW w:w="1897" w:type="dxa"/>
            <w:tcBorders>
              <w:top w:val="single" w:sz="4" w:space="0" w:color="auto"/>
              <w:left w:val="single" w:sz="4" w:space="0" w:color="auto"/>
              <w:bottom w:val="single" w:sz="4" w:space="0" w:color="auto"/>
              <w:right w:val="single" w:sz="4" w:space="0" w:color="auto"/>
            </w:tcBorders>
            <w:hideMark/>
          </w:tcPr>
          <w:p w14:paraId="7601174A" w14:textId="77777777" w:rsidR="004B736A" w:rsidRPr="00C04A08" w:rsidRDefault="004B736A" w:rsidP="00975811">
            <w:pPr>
              <w:pStyle w:val="TAH"/>
              <w:rPr>
                <w:rFonts w:eastAsia="Calibri"/>
              </w:rPr>
            </w:pPr>
            <w:r w:rsidRPr="00C04A08">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hideMark/>
          </w:tcPr>
          <w:p w14:paraId="22E76486" w14:textId="77777777" w:rsidR="004B736A" w:rsidRPr="00C04A08" w:rsidRDefault="004B736A" w:rsidP="00975811">
            <w:pPr>
              <w:pStyle w:val="TAH"/>
              <w:rPr>
                <w:rFonts w:eastAsia="Calibri"/>
              </w:rPr>
            </w:pPr>
            <w:r w:rsidRPr="00C04A08">
              <w:rPr>
                <w:rFonts w:eastAsia="Calibri"/>
              </w:rPr>
              <w:t>∆P (dB)</w:t>
            </w:r>
          </w:p>
        </w:tc>
        <w:tc>
          <w:tcPr>
            <w:tcW w:w="1898" w:type="dxa"/>
            <w:tcBorders>
              <w:top w:val="single" w:sz="4" w:space="0" w:color="auto"/>
              <w:left w:val="single" w:sz="4" w:space="0" w:color="auto"/>
              <w:bottom w:val="single" w:sz="4" w:space="0" w:color="auto"/>
              <w:right w:val="single" w:sz="4" w:space="0" w:color="auto"/>
            </w:tcBorders>
            <w:hideMark/>
          </w:tcPr>
          <w:p w14:paraId="22083F39" w14:textId="77777777" w:rsidR="004B736A" w:rsidRPr="00C04A08" w:rsidRDefault="004B736A" w:rsidP="00975811">
            <w:pPr>
              <w:pStyle w:val="TAH"/>
              <w:rPr>
                <w:rFonts w:eastAsia="Calibri"/>
              </w:rPr>
            </w:pPr>
            <w:r w:rsidRPr="00C04A08">
              <w:rPr>
                <w:rFonts w:eastAsia="Calibri"/>
              </w:rPr>
              <w:t>Tolerance T(∆P)</w:t>
            </w:r>
          </w:p>
          <w:p w14:paraId="316E3FAE" w14:textId="77777777" w:rsidR="004B736A" w:rsidRPr="00C04A08" w:rsidRDefault="004B736A" w:rsidP="00975811">
            <w:pPr>
              <w:pStyle w:val="TAH"/>
              <w:rPr>
                <w:rFonts w:eastAsia="Calibri"/>
              </w:rPr>
            </w:pPr>
            <w:r w:rsidRPr="00C04A08">
              <w:rPr>
                <w:rFonts w:eastAsia="Calibri"/>
              </w:rPr>
              <w:t>(dB)</w:t>
            </w:r>
          </w:p>
        </w:tc>
      </w:tr>
      <w:tr w:rsidR="004B736A" w:rsidRPr="00C04A08" w14:paraId="18387050" w14:textId="77777777" w:rsidTr="00975811">
        <w:trPr>
          <w:jc w:val="center"/>
        </w:trPr>
        <w:tc>
          <w:tcPr>
            <w:tcW w:w="1897" w:type="dxa"/>
            <w:tcBorders>
              <w:top w:val="single" w:sz="4" w:space="0" w:color="auto"/>
              <w:left w:val="single" w:sz="4" w:space="0" w:color="auto"/>
              <w:bottom w:val="nil"/>
              <w:right w:val="single" w:sz="4" w:space="0" w:color="auto"/>
            </w:tcBorders>
            <w:hideMark/>
          </w:tcPr>
          <w:p w14:paraId="72CFA746" w14:textId="77777777" w:rsidR="004B736A" w:rsidRPr="00C04A08" w:rsidRDefault="004B736A" w:rsidP="00975811">
            <w:pPr>
              <w:pStyle w:val="TAC"/>
              <w:rPr>
                <w:rFonts w:eastAsia="Calibri"/>
              </w:rPr>
            </w:pPr>
            <w:r>
              <w:rPr>
                <w:rFonts w:eastAsia="Calibri"/>
              </w:rPr>
              <w:t>n263</w:t>
            </w:r>
          </w:p>
        </w:tc>
        <w:tc>
          <w:tcPr>
            <w:tcW w:w="1898" w:type="dxa"/>
            <w:tcBorders>
              <w:top w:val="single" w:sz="4" w:space="0" w:color="auto"/>
              <w:left w:val="single" w:sz="4" w:space="0" w:color="auto"/>
              <w:bottom w:val="single" w:sz="4" w:space="0" w:color="auto"/>
              <w:right w:val="single" w:sz="4" w:space="0" w:color="auto"/>
            </w:tcBorders>
            <w:hideMark/>
          </w:tcPr>
          <w:p w14:paraId="23511C0C" w14:textId="77777777" w:rsidR="004B736A" w:rsidRPr="00C04A08" w:rsidRDefault="004B736A" w:rsidP="00975811">
            <w:pPr>
              <w:pStyle w:val="TAC"/>
              <w:rPr>
                <w:rFonts w:eastAsia="Calibri"/>
              </w:rPr>
            </w:pPr>
            <w:r w:rsidRPr="00C04A08">
              <w:rPr>
                <w:rFonts w:ascii="Symbol" w:eastAsia="Calibri" w:hAnsi="Symbol"/>
              </w:rPr>
              <w:t></w:t>
            </w:r>
            <w:r w:rsidRPr="00C04A08">
              <w:rPr>
                <w:rFonts w:eastAsia="Calibri"/>
              </w:rPr>
              <w:t>P = 0</w:t>
            </w:r>
          </w:p>
        </w:tc>
        <w:tc>
          <w:tcPr>
            <w:tcW w:w="1898" w:type="dxa"/>
            <w:tcBorders>
              <w:top w:val="single" w:sz="4" w:space="0" w:color="auto"/>
              <w:left w:val="single" w:sz="4" w:space="0" w:color="auto"/>
              <w:bottom w:val="single" w:sz="4" w:space="0" w:color="auto"/>
              <w:right w:val="single" w:sz="4" w:space="0" w:color="auto"/>
            </w:tcBorders>
            <w:hideMark/>
          </w:tcPr>
          <w:p w14:paraId="79ADB652" w14:textId="77777777" w:rsidR="004B736A" w:rsidRPr="00C04A08" w:rsidRDefault="004B736A" w:rsidP="00975811">
            <w:pPr>
              <w:pStyle w:val="TAC"/>
              <w:rPr>
                <w:rFonts w:eastAsia="Calibri"/>
              </w:rPr>
            </w:pPr>
            <w:r>
              <w:rPr>
                <w:rFonts w:eastAsia="Calibri"/>
              </w:rPr>
              <w:t>[</w:t>
            </w:r>
            <w:r w:rsidRPr="00C04A08">
              <w:rPr>
                <w:rFonts w:eastAsia="Calibri"/>
              </w:rPr>
              <w:t>0</w:t>
            </w:r>
            <w:r>
              <w:rPr>
                <w:rFonts w:eastAsia="Calibri"/>
              </w:rPr>
              <w:t>]</w:t>
            </w:r>
          </w:p>
        </w:tc>
      </w:tr>
      <w:tr w:rsidR="004B736A" w:rsidRPr="00C04A08" w14:paraId="4D4E696E"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48395EBD"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5BF462E8" w14:textId="77777777" w:rsidR="004B736A" w:rsidRPr="00C04A08" w:rsidRDefault="004B736A" w:rsidP="00975811">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49834DD9" w14:textId="77777777" w:rsidR="004B736A" w:rsidRPr="00C04A08" w:rsidRDefault="004B736A" w:rsidP="00975811">
            <w:pPr>
              <w:pStyle w:val="TAC"/>
              <w:rPr>
                <w:rFonts w:eastAsia="Calibri"/>
              </w:rPr>
            </w:pPr>
            <w:r>
              <w:rPr>
                <w:rFonts w:eastAsia="Calibri"/>
              </w:rPr>
              <w:t>[</w:t>
            </w:r>
            <w:r w:rsidRPr="00C04A08">
              <w:rPr>
                <w:rFonts w:eastAsia="Calibri"/>
              </w:rPr>
              <w:t>1.5</w:t>
            </w:r>
            <w:r>
              <w:rPr>
                <w:rFonts w:eastAsia="Calibri"/>
              </w:rPr>
              <w:t>]</w:t>
            </w:r>
          </w:p>
        </w:tc>
      </w:tr>
      <w:tr w:rsidR="004B736A" w:rsidRPr="00C04A08" w14:paraId="50F77892"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542F7481"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3B956702" w14:textId="77777777" w:rsidR="004B736A" w:rsidRPr="00C04A08" w:rsidRDefault="004B736A" w:rsidP="00975811">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6D9D9203" w14:textId="77777777" w:rsidR="004B736A" w:rsidRPr="00C04A08" w:rsidRDefault="004B736A" w:rsidP="00975811">
            <w:pPr>
              <w:pStyle w:val="TAC"/>
              <w:rPr>
                <w:rFonts w:eastAsia="Calibri"/>
              </w:rPr>
            </w:pPr>
            <w:r>
              <w:rPr>
                <w:rFonts w:eastAsia="Calibri"/>
              </w:rPr>
              <w:t>[</w:t>
            </w:r>
            <w:r w:rsidRPr="00C04A08">
              <w:rPr>
                <w:rFonts w:eastAsia="Calibri"/>
              </w:rPr>
              <w:t>2.0</w:t>
            </w:r>
            <w:r>
              <w:rPr>
                <w:rFonts w:eastAsia="Calibri"/>
              </w:rPr>
              <w:t>]</w:t>
            </w:r>
          </w:p>
        </w:tc>
      </w:tr>
      <w:tr w:rsidR="004B736A" w:rsidRPr="00C04A08" w14:paraId="0315C5C3"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40D96011"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E473CA5" w14:textId="77777777" w:rsidR="004B736A" w:rsidRPr="00C04A08" w:rsidRDefault="004B736A" w:rsidP="00975811">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3DEE894B" w14:textId="77777777" w:rsidR="004B736A" w:rsidRPr="00C04A08" w:rsidRDefault="004B736A" w:rsidP="00975811">
            <w:pPr>
              <w:pStyle w:val="TAC"/>
              <w:rPr>
                <w:rFonts w:eastAsia="Calibri"/>
              </w:rPr>
            </w:pPr>
            <w:r>
              <w:rPr>
                <w:rFonts w:eastAsia="Calibri"/>
              </w:rPr>
              <w:t>[</w:t>
            </w:r>
            <w:r w:rsidRPr="00C04A08">
              <w:rPr>
                <w:rFonts w:eastAsia="Calibri"/>
              </w:rPr>
              <w:t>3.0</w:t>
            </w:r>
            <w:r>
              <w:rPr>
                <w:rFonts w:eastAsia="Calibri"/>
              </w:rPr>
              <w:t>]</w:t>
            </w:r>
          </w:p>
        </w:tc>
      </w:tr>
      <w:tr w:rsidR="004B736A" w:rsidRPr="00C04A08" w14:paraId="5AB19AFE"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75507033"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29ED54BC" w14:textId="77777777" w:rsidR="004B736A" w:rsidRPr="00C04A08" w:rsidRDefault="004B736A" w:rsidP="00975811">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10D8729D" w14:textId="77777777" w:rsidR="004B736A" w:rsidRPr="00C04A08" w:rsidRDefault="004B736A" w:rsidP="00975811">
            <w:pPr>
              <w:pStyle w:val="TAC"/>
              <w:rPr>
                <w:rFonts w:eastAsia="Calibri"/>
              </w:rPr>
            </w:pPr>
            <w:r>
              <w:rPr>
                <w:rFonts w:eastAsia="Calibri"/>
              </w:rPr>
              <w:t>[</w:t>
            </w:r>
            <w:r w:rsidRPr="00C04A08">
              <w:rPr>
                <w:rFonts w:eastAsia="Calibri"/>
              </w:rPr>
              <w:t>4.0</w:t>
            </w:r>
            <w:r>
              <w:rPr>
                <w:rFonts w:eastAsia="Calibri"/>
              </w:rPr>
              <w:t>]</w:t>
            </w:r>
          </w:p>
        </w:tc>
      </w:tr>
      <w:tr w:rsidR="004B736A" w:rsidRPr="00C04A08" w14:paraId="74A17AC8"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6A93F7AF"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4991E69D" w14:textId="77777777" w:rsidR="004B736A" w:rsidRPr="00C04A08" w:rsidRDefault="004B736A" w:rsidP="00975811">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7D490067" w14:textId="77777777" w:rsidR="004B736A" w:rsidRPr="00C04A08" w:rsidRDefault="004B736A" w:rsidP="00975811">
            <w:pPr>
              <w:pStyle w:val="TAC"/>
              <w:rPr>
                <w:rFonts w:eastAsia="Calibri"/>
              </w:rPr>
            </w:pPr>
            <w:r>
              <w:rPr>
                <w:rFonts w:eastAsia="Calibri"/>
              </w:rPr>
              <w:t>[</w:t>
            </w:r>
            <w:r w:rsidRPr="00C04A08">
              <w:rPr>
                <w:rFonts w:eastAsia="Calibri"/>
              </w:rPr>
              <w:t>5.0</w:t>
            </w:r>
            <w:r>
              <w:rPr>
                <w:rFonts w:eastAsia="Calibri"/>
              </w:rPr>
              <w:t>]</w:t>
            </w:r>
          </w:p>
        </w:tc>
      </w:tr>
      <w:tr w:rsidR="004B736A" w:rsidRPr="00C04A08" w14:paraId="41500C40"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71F04529"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299A3580" w14:textId="77777777" w:rsidR="004B736A" w:rsidRPr="00C04A08" w:rsidRDefault="004B736A" w:rsidP="00975811">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1C032FDE" w14:textId="77777777" w:rsidR="004B736A" w:rsidRPr="00C04A08" w:rsidRDefault="004B736A" w:rsidP="00975811">
            <w:pPr>
              <w:pStyle w:val="TAC"/>
              <w:rPr>
                <w:rFonts w:eastAsia="Calibri"/>
              </w:rPr>
            </w:pPr>
            <w:r>
              <w:rPr>
                <w:rFonts w:eastAsia="Calibri"/>
              </w:rPr>
              <w:t>[</w:t>
            </w:r>
            <w:r w:rsidRPr="00C04A08">
              <w:rPr>
                <w:rFonts w:eastAsia="Calibri"/>
              </w:rPr>
              <w:t>7.0</w:t>
            </w:r>
            <w:r>
              <w:rPr>
                <w:rFonts w:eastAsia="Calibri"/>
              </w:rPr>
              <w:t>]</w:t>
            </w:r>
          </w:p>
        </w:tc>
      </w:tr>
      <w:tr w:rsidR="004B736A" w:rsidRPr="00C04A08" w14:paraId="7E93E25B"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6F2BA5C"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8E41D5D" w14:textId="77777777" w:rsidR="004B736A" w:rsidRPr="00C04A08" w:rsidRDefault="004B736A" w:rsidP="00975811">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02472645" w14:textId="77777777" w:rsidR="004B736A" w:rsidRPr="00C04A08" w:rsidRDefault="004B736A" w:rsidP="00975811">
            <w:pPr>
              <w:pStyle w:val="TAC"/>
              <w:rPr>
                <w:rFonts w:eastAsia="Calibri"/>
              </w:rPr>
            </w:pPr>
            <w:r>
              <w:rPr>
                <w:rFonts w:eastAsia="Calibri"/>
              </w:rPr>
              <w:t>[</w:t>
            </w:r>
            <w:r w:rsidRPr="00C04A08">
              <w:rPr>
                <w:rFonts w:eastAsia="Calibri"/>
              </w:rPr>
              <w:t>8.0</w:t>
            </w:r>
            <w:r>
              <w:rPr>
                <w:rFonts w:eastAsia="Calibri"/>
              </w:rPr>
              <w:t>]</w:t>
            </w:r>
          </w:p>
        </w:tc>
      </w:tr>
      <w:tr w:rsidR="004B736A" w:rsidRPr="00C04A08" w14:paraId="138577B2" w14:textId="77777777" w:rsidTr="00975811">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A5FAD3B" w14:textId="77777777" w:rsidR="004B736A" w:rsidRPr="00C04A08" w:rsidRDefault="004B736A" w:rsidP="00975811">
            <w:pPr>
              <w:pStyle w:val="TAN"/>
            </w:pPr>
            <w:r w:rsidRPr="00C04A08">
              <w:t>NOTE:</w:t>
            </w:r>
            <w:r w:rsidRPr="00C04A08">
              <w:tab/>
              <w:t>X is the value such that P</w:t>
            </w:r>
            <w:r w:rsidRPr="00C04A08">
              <w:rPr>
                <w:vertAlign w:val="subscript"/>
              </w:rPr>
              <w:t xml:space="preserve">umax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6.3A.1</w:t>
            </w:r>
          </w:p>
        </w:tc>
      </w:tr>
    </w:tbl>
    <w:p w14:paraId="55ABD805" w14:textId="77777777" w:rsidR="004B736A" w:rsidRDefault="004B736A" w:rsidP="0067506E"/>
    <w:p w14:paraId="1AE2BDAB" w14:textId="65E136D9" w:rsidR="0067506E" w:rsidRPr="00C04A08" w:rsidRDefault="0067506E" w:rsidP="0067506E">
      <w:pPr>
        <w:pStyle w:val="Heading4"/>
      </w:pPr>
      <w:bookmarkStart w:id="5822" w:name="_Toc106577316"/>
      <w:bookmarkStart w:id="5823" w:name="_Toc114537067"/>
      <w:bookmarkStart w:id="5824" w:name="_Toc115257335"/>
      <w:bookmarkStart w:id="5825" w:name="_Toc123086655"/>
      <w:bookmarkStart w:id="5826" w:name="_Toc124295979"/>
      <w:bookmarkStart w:id="5827" w:name="_Toc124296449"/>
      <w:bookmarkStart w:id="5828" w:name="_Toc130572266"/>
      <w:bookmarkStart w:id="5829" w:name="_Toc131708265"/>
      <w:bookmarkStart w:id="5830" w:name="_Toc137458072"/>
      <w:r w:rsidRPr="00C04A08">
        <w:lastRenderedPageBreak/>
        <w:t>6.2A.4</w:t>
      </w:r>
      <w:r>
        <w:t>.2</w:t>
      </w:r>
      <w:r w:rsidRPr="00C04A08">
        <w:tab/>
        <w:t xml:space="preserve">Configured transmitted power for </w:t>
      </w:r>
      <w:r>
        <w:t xml:space="preserve">inter-band UL </w:t>
      </w:r>
      <w:r w:rsidRPr="00C04A08">
        <w:t>CA</w:t>
      </w:r>
      <w:bookmarkEnd w:id="5822"/>
      <w:bookmarkEnd w:id="5823"/>
      <w:bookmarkEnd w:id="5824"/>
      <w:bookmarkEnd w:id="5825"/>
      <w:bookmarkEnd w:id="5826"/>
      <w:bookmarkEnd w:id="5827"/>
      <w:bookmarkEnd w:id="5828"/>
      <w:bookmarkEnd w:id="5829"/>
      <w:bookmarkEnd w:id="5830"/>
    </w:p>
    <w:p w14:paraId="0792FD93" w14:textId="7EFC11EF" w:rsidR="0067506E" w:rsidRPr="000B03A8" w:rsidRDefault="0067506E" w:rsidP="0067506E">
      <w:r w:rsidRPr="00C04A08">
        <w:t>A UE can configure its maximum output power for each uplink</w:t>
      </w:r>
      <w:r>
        <w:t xml:space="preserve"> band</w:t>
      </w:r>
      <w:r w:rsidRPr="00C04A08">
        <w:t xml:space="preserve"> </w:t>
      </w:r>
      <w:r>
        <w:t xml:space="preserve">when it is </w:t>
      </w:r>
      <w:r w:rsidRPr="00C04A08">
        <w:t xml:space="preserve">configured </w:t>
      </w:r>
      <w:r>
        <w:t>for</w:t>
      </w:r>
      <w:r w:rsidRPr="00C04A08">
        <w:t xml:space="preserve"> </w:t>
      </w:r>
      <w:r>
        <w:t xml:space="preserve">inter-band UL </w:t>
      </w:r>
      <w:r w:rsidRPr="00C04A08">
        <w:t xml:space="preserve">carrier aggregation </w:t>
      </w:r>
      <w:r w:rsidRPr="000E30E1">
        <w:rPr>
          <w:rStyle w:val="ListBulletChar"/>
        </w:rPr>
        <w:t xml:space="preserve">with </w:t>
      </w:r>
      <w:r>
        <w:rPr>
          <w:rStyle w:val="ListBulletChar"/>
        </w:rPr>
        <w:t>two</w:t>
      </w:r>
      <w:r w:rsidRPr="000E30E1">
        <w:rPr>
          <w:rStyle w:val="ListBulletChar"/>
        </w:rPr>
        <w:t xml:space="preserve"> NR bands</w:t>
      </w:r>
      <w:r>
        <w:rPr>
          <w:rStyle w:val="ListBulletChar"/>
        </w:rPr>
        <w:t xml:space="preserve"> </w:t>
      </w:r>
      <w:r w:rsidRPr="000E30E1">
        <w:rPr>
          <w:rStyle w:val="ListBulletChar"/>
        </w:rPr>
        <w:t xml:space="preserve">each with a single </w:t>
      </w:r>
      <w:r w:rsidRPr="000B03A8">
        <w:rPr>
          <w:rStyle w:val="ListBulletChar"/>
        </w:rPr>
        <w:t>UL CC</w:t>
      </w:r>
      <w:r w:rsidRPr="000B03A8">
        <w:t xml:space="preserve">. For each uplink band </w:t>
      </w:r>
      <w:r w:rsidRPr="000B03A8">
        <w:rPr>
          <w:i/>
          <w:iCs/>
        </w:rPr>
        <w:t>n</w:t>
      </w:r>
      <w:r w:rsidRPr="000B03A8">
        <w:t>, the configured UE maximum output power P</w:t>
      </w:r>
      <w:r w:rsidRPr="000B03A8">
        <w:rPr>
          <w:vertAlign w:val="subscript"/>
        </w:rPr>
        <w:t>CMAX,f,c,n</w:t>
      </w:r>
      <w:r w:rsidRPr="000B03A8">
        <w:t xml:space="preserve"> for carrier </w:t>
      </w:r>
      <w:r w:rsidRPr="000B03A8">
        <w:rPr>
          <w:i/>
          <w:iCs/>
        </w:rPr>
        <w:t xml:space="preserve">f </w:t>
      </w:r>
      <w:r w:rsidRPr="000B03A8">
        <w:t xml:space="preserve">of a serving cell </w:t>
      </w:r>
      <w:r w:rsidRPr="000B03A8">
        <w:rPr>
          <w:i/>
          <w:iCs/>
        </w:rPr>
        <w:t>c</w:t>
      </w:r>
      <w:r w:rsidRPr="000B03A8">
        <w:t xml:space="preserve"> is defined as that available to the reference point of a given transmitter branch that corresponds to the reference point of the higher-layer filtered RSRP measurement as specified in TS 38.215 [11].</w:t>
      </w:r>
    </w:p>
    <w:p w14:paraId="2D16A993" w14:textId="77777777" w:rsidR="0067506E" w:rsidRPr="000B03A8" w:rsidRDefault="0067506E" w:rsidP="0067506E">
      <w:r w:rsidRPr="000B03A8">
        <w:t>The configured UE maximum output power P</w:t>
      </w:r>
      <w:r w:rsidRPr="000B03A8">
        <w:rPr>
          <w:vertAlign w:val="subscript"/>
        </w:rPr>
        <w:t>CMAX,f,c,n</w:t>
      </w:r>
      <w:r w:rsidRPr="000B03A8">
        <w:t xml:space="preserve"> for carrier </w:t>
      </w:r>
      <w:r w:rsidRPr="000B03A8">
        <w:rPr>
          <w:i/>
        </w:rPr>
        <w:t>f</w:t>
      </w:r>
      <w:r w:rsidRPr="000B03A8">
        <w:t xml:space="preserve"> of a serving cell </w:t>
      </w:r>
      <w:r w:rsidRPr="000B03A8">
        <w:rPr>
          <w:i/>
        </w:rPr>
        <w:t>c</w:t>
      </w:r>
      <w:r w:rsidRPr="000B03A8">
        <w:t xml:space="preserve"> in band </w:t>
      </w:r>
      <w:r w:rsidRPr="000B03A8">
        <w:rPr>
          <w:i/>
          <w:iCs/>
        </w:rPr>
        <w:t>n</w:t>
      </w:r>
      <w:r w:rsidRPr="000B03A8">
        <w:t xml:space="preserve"> shall be set such that the corresponding measured peak EIRP P</w:t>
      </w:r>
      <w:r w:rsidRPr="000B03A8">
        <w:rPr>
          <w:vertAlign w:val="subscript"/>
        </w:rPr>
        <w:t>UMAX,f,c,n</w:t>
      </w:r>
      <w:r w:rsidRPr="000B03A8">
        <w:t xml:space="preserve"> is within the following bounds</w:t>
      </w:r>
    </w:p>
    <w:p w14:paraId="1ECBCC5C" w14:textId="7704729E" w:rsidR="00FA0DA2" w:rsidRDefault="00FA0DA2" w:rsidP="00FA0DA2">
      <w:pPr>
        <w:pStyle w:val="EQ"/>
        <w:jc w:val="center"/>
      </w:pPr>
      <w:r>
        <w:t>P</w:t>
      </w:r>
      <w:r>
        <w:rPr>
          <w:vertAlign w:val="subscript"/>
        </w:rPr>
        <w:t>Powerclass</w:t>
      </w:r>
      <w:r>
        <w:t xml:space="preserve"> + </w:t>
      </w:r>
      <w:r>
        <w:rPr>
          <w:rFonts w:ascii="Symbol" w:hAnsi="Symbol"/>
        </w:rPr>
        <w:t>D</w:t>
      </w:r>
      <w:r>
        <w:t>P</w:t>
      </w:r>
      <w:r>
        <w:rPr>
          <w:vertAlign w:val="subscript"/>
        </w:rPr>
        <w:t>IBE</w:t>
      </w:r>
      <w:r>
        <w:t xml:space="preserve"> – MAX(MAX(MPR</w:t>
      </w:r>
      <w:r>
        <w:rPr>
          <w:vertAlign w:val="subscript"/>
        </w:rPr>
        <w:t>f,c,n</w:t>
      </w:r>
      <w:r>
        <w:t>, A- MPR</w:t>
      </w:r>
      <w:r>
        <w:rPr>
          <w:vertAlign w:val="subscript"/>
        </w:rPr>
        <w:t>f,c,n</w:t>
      </w:r>
      <w:r>
        <w:t>) + ΔT</w:t>
      </w:r>
      <w:r w:rsidRPr="004819D1">
        <w:rPr>
          <w:vertAlign w:val="subscript"/>
        </w:rPr>
        <w:t>IB</w:t>
      </w:r>
      <w:r>
        <w:rPr>
          <w:vertAlign w:val="subscript"/>
        </w:rPr>
        <w:t>,P,n</w:t>
      </w:r>
      <w:r>
        <w:t>, P-MPR</w:t>
      </w:r>
      <w:r>
        <w:rPr>
          <w:vertAlign w:val="subscript"/>
        </w:rPr>
        <w:t>f,c,n</w:t>
      </w:r>
      <w:r>
        <w:t>) – MAX{T(MAX(MPR</w:t>
      </w:r>
      <w:r>
        <w:rPr>
          <w:vertAlign w:val="subscript"/>
        </w:rPr>
        <w:t>f,c,n</w:t>
      </w:r>
      <w:r>
        <w:t>, A- MPR</w:t>
      </w:r>
      <w:r>
        <w:rPr>
          <w:vertAlign w:val="subscript"/>
        </w:rPr>
        <w:t>f,c,n</w:t>
      </w:r>
      <w:r>
        <w:t>,)), T(P-MPR</w:t>
      </w:r>
      <w:r>
        <w:rPr>
          <w:vertAlign w:val="subscript"/>
        </w:rPr>
        <w:t>f,c,n</w:t>
      </w:r>
      <w:r>
        <w:t>)} ≤ P</w:t>
      </w:r>
      <w:r>
        <w:rPr>
          <w:vertAlign w:val="subscript"/>
        </w:rPr>
        <w:t>UMAX,f,c,n</w:t>
      </w:r>
      <w:r>
        <w:t xml:space="preserve"> ≤ EIRP</w:t>
      </w:r>
      <w:r>
        <w:rPr>
          <w:vertAlign w:val="subscript"/>
        </w:rPr>
        <w:t>max,n</w:t>
      </w:r>
    </w:p>
    <w:p w14:paraId="5A5EC539" w14:textId="77777777" w:rsidR="0067506E" w:rsidRPr="000B03A8" w:rsidRDefault="0067506E" w:rsidP="0067506E">
      <w:r w:rsidRPr="000B03A8">
        <w:t xml:space="preserve">while the corresponding measured total radiated power in uplink band </w:t>
      </w:r>
      <w:r w:rsidRPr="000B03A8">
        <w:rPr>
          <w:i/>
          <w:iCs/>
        </w:rPr>
        <w:t xml:space="preserve">n, </w:t>
      </w:r>
      <w:r w:rsidRPr="000B03A8">
        <w:t>P</w:t>
      </w:r>
      <w:r w:rsidRPr="000B03A8">
        <w:rPr>
          <w:vertAlign w:val="subscript"/>
        </w:rPr>
        <w:t>TMAX,f,c,n</w:t>
      </w:r>
      <w:r w:rsidRPr="000B03A8">
        <w:t xml:space="preserve"> , is bounded by</w:t>
      </w:r>
    </w:p>
    <w:p w14:paraId="00C10669" w14:textId="77777777" w:rsidR="0067506E" w:rsidRPr="000B03A8" w:rsidRDefault="0067506E" w:rsidP="0067506E">
      <w:pPr>
        <w:pStyle w:val="EQ"/>
        <w:jc w:val="center"/>
      </w:pPr>
      <w:r w:rsidRPr="000B03A8">
        <w:t>P</w:t>
      </w:r>
      <w:r w:rsidRPr="000B03A8">
        <w:rPr>
          <w:vertAlign w:val="subscript"/>
        </w:rPr>
        <w:t>TMAX,f,c,n</w:t>
      </w:r>
      <w:r w:rsidRPr="000B03A8">
        <w:t xml:space="preserve"> ≤ TRP</w:t>
      </w:r>
      <w:r w:rsidRPr="000B03A8">
        <w:rPr>
          <w:vertAlign w:val="subscript"/>
        </w:rPr>
        <w:t>max,n</w:t>
      </w:r>
    </w:p>
    <w:p w14:paraId="302F1A1B" w14:textId="68452E68" w:rsidR="00B430BC" w:rsidRDefault="00B430BC" w:rsidP="00B430BC">
      <w:r>
        <w:t>with P</w:t>
      </w:r>
      <w:r>
        <w:rPr>
          <w:vertAlign w:val="subscript"/>
        </w:rPr>
        <w:t>Powerclass</w:t>
      </w:r>
      <w:r>
        <w:t xml:space="preserve"> the UE minimum peak EIRP as specified in sub-clause 6.2A.1, EIRP</w:t>
      </w:r>
      <w:r>
        <w:rPr>
          <w:vertAlign w:val="subscript"/>
        </w:rPr>
        <w:t>max,n</w:t>
      </w:r>
      <w:r>
        <w:t xml:space="preserve"> the applicable maximum EIRP as specified in sub-clause 6.2A.1 for uplink band </w:t>
      </w:r>
      <w:r>
        <w:rPr>
          <w:i/>
          <w:iCs/>
        </w:rPr>
        <w:t xml:space="preserve">n </w:t>
      </w:r>
      <w:r>
        <w:t>and</w:t>
      </w:r>
      <w:r>
        <w:rPr>
          <w:i/>
          <w:iCs/>
        </w:rPr>
        <w:t xml:space="preserve"> </w:t>
      </w:r>
      <w:r>
        <w:t>TRP</w:t>
      </w:r>
      <w:r>
        <w:rPr>
          <w:vertAlign w:val="subscript"/>
        </w:rPr>
        <w:t>max,n</w:t>
      </w:r>
      <w:r>
        <w:t xml:space="preserve"> the applicable maximum TRP as specified in sub-clause 6.2A.1 for uplink band </w:t>
      </w:r>
      <w:r>
        <w:rPr>
          <w:i/>
          <w:iCs/>
        </w:rPr>
        <w:t>n</w:t>
      </w:r>
      <w:r>
        <w:t>. MPR</w:t>
      </w:r>
      <w:r>
        <w:rPr>
          <w:vertAlign w:val="subscript"/>
        </w:rPr>
        <w:t>f,c,n</w:t>
      </w:r>
      <w:r>
        <w:t xml:space="preserve"> as specified in sub-clause 6.2A.2 for uplink band </w:t>
      </w:r>
      <w:r>
        <w:rPr>
          <w:i/>
          <w:iCs/>
        </w:rPr>
        <w:t>n</w:t>
      </w:r>
      <w:r>
        <w:t>, A-MPR</w:t>
      </w:r>
      <w:r>
        <w:rPr>
          <w:vertAlign w:val="subscript"/>
        </w:rPr>
        <w:t>f,c,n</w:t>
      </w:r>
      <w:r>
        <w:t xml:space="preserve"> as specified in sub-clause 6.2A.3 for uplink band </w:t>
      </w:r>
      <w:r>
        <w:rPr>
          <w:i/>
          <w:iCs/>
        </w:rPr>
        <w:t>n</w:t>
      </w:r>
      <w:r>
        <w:t>, ΔT</w:t>
      </w:r>
      <w:r w:rsidRPr="004819D1">
        <w:rPr>
          <w:vertAlign w:val="subscript"/>
        </w:rPr>
        <w:t>IB</w:t>
      </w:r>
      <w:r>
        <w:rPr>
          <w:vertAlign w:val="subscript"/>
        </w:rPr>
        <w:t>,P,n</w:t>
      </w:r>
      <w:r>
        <w:t xml:space="preserve">  the peak EIRP relaxation as specified in clause 6.2A.1. The requirement is verified in beam peak direction.</w:t>
      </w:r>
    </w:p>
    <w:p w14:paraId="3DF4C532" w14:textId="77777777" w:rsidR="0067506E" w:rsidRPr="00C710B2" w:rsidRDefault="0067506E" w:rsidP="0067506E">
      <w:r w:rsidRPr="00C710B2">
        <w:rPr>
          <w:rFonts w:ascii="Symbol" w:hAnsi="Symbol"/>
        </w:rPr>
        <w:t></w:t>
      </w:r>
      <w:r w:rsidRPr="00C710B2">
        <w:t>P</w:t>
      </w:r>
      <w:r w:rsidRPr="00C710B2">
        <w:rPr>
          <w:vertAlign w:val="subscript"/>
        </w:rPr>
        <w:t>IBE,</w:t>
      </w:r>
      <w:r w:rsidRPr="00C710B2">
        <w:t xml:space="preserve"> </w:t>
      </w:r>
      <w:r w:rsidRPr="00C710B2">
        <w:rPr>
          <w:i/>
          <w:iCs/>
        </w:rPr>
        <w:t>mpr-PowerBoost-FR2-r16</w:t>
      </w:r>
      <w:r w:rsidRPr="00C710B2">
        <w:t xml:space="preserve"> and </w:t>
      </w:r>
      <w:r w:rsidRPr="00C710B2">
        <w:rPr>
          <w:i/>
        </w:rPr>
        <w:t>maxUplinkDutyCycle-FR2</w:t>
      </w:r>
      <w:r w:rsidRPr="00C710B2">
        <w:t xml:space="preserve"> are described in clause 6.2.4. </w:t>
      </w:r>
    </w:p>
    <w:p w14:paraId="723DF075" w14:textId="77777777" w:rsidR="0067506E" w:rsidRDefault="0067506E" w:rsidP="0067506E">
      <w:r w:rsidRPr="00C710B2">
        <w:t>P-MPR</w:t>
      </w:r>
      <w:r w:rsidRPr="00C710B2">
        <w:rPr>
          <w:vertAlign w:val="subscript"/>
        </w:rPr>
        <w:t>f,c,n</w:t>
      </w:r>
      <w:r w:rsidRPr="00C710B2">
        <w:t xml:space="preserve"> is the power management maximum output power reduction P-MPR</w:t>
      </w:r>
      <w:r w:rsidRPr="00C710B2">
        <w:rPr>
          <w:vertAlign w:val="subscript"/>
        </w:rPr>
        <w:t>f,c</w:t>
      </w:r>
      <w:r w:rsidRPr="00C710B2">
        <w:t xml:space="preserve"> in band </w:t>
      </w:r>
      <w:r w:rsidRPr="00C710B2">
        <w:rPr>
          <w:i/>
          <w:iCs/>
        </w:rPr>
        <w:t>n.</w:t>
      </w:r>
      <w:r w:rsidRPr="00C710B2">
        <w:t xml:space="preserve"> P-MPR</w:t>
      </w:r>
      <w:r w:rsidRPr="00C710B2">
        <w:rPr>
          <w:vertAlign w:val="subscript"/>
        </w:rPr>
        <w:t>f,c</w:t>
      </w:r>
      <w:r w:rsidRPr="00C710B2">
        <w:t xml:space="preserve"> is defined in clause 6.2.4.</w:t>
      </w:r>
    </w:p>
    <w:p w14:paraId="4D3EA034" w14:textId="2748F47A" w:rsidR="0067506E" w:rsidRPr="00C04A08" w:rsidRDefault="0067506E" w:rsidP="0067506E">
      <w:r w:rsidRPr="00C04A08">
        <w:t>The tolerance T(∆P) for applicable values of ∆P (values in dB)</w:t>
      </w:r>
      <w:r>
        <w:t xml:space="preserve"> in each band</w:t>
      </w:r>
      <w:r w:rsidRPr="00C04A08">
        <w:t xml:space="preserve"> is specified in Table 6.2.4-1.</w:t>
      </w:r>
    </w:p>
    <w:p w14:paraId="7694D3B6" w14:textId="77777777" w:rsidR="0067506E" w:rsidRPr="00C04A08" w:rsidRDefault="0067506E" w:rsidP="0067506E"/>
    <w:p w14:paraId="02CDF510" w14:textId="77777777" w:rsidR="00E00357" w:rsidRDefault="00E00357" w:rsidP="00E00357">
      <w:pPr>
        <w:pStyle w:val="Heading3"/>
        <w:rPr>
          <w:lang w:val="en-US" w:eastAsia="zh-CN"/>
        </w:rPr>
      </w:pPr>
      <w:bookmarkStart w:id="5831" w:name="_Toc114537068"/>
      <w:bookmarkStart w:id="5832" w:name="_Toc115257336"/>
      <w:bookmarkStart w:id="5833" w:name="_Toc123086656"/>
      <w:bookmarkStart w:id="5834" w:name="_Toc124295980"/>
      <w:bookmarkStart w:id="5835" w:name="_Toc124296450"/>
      <w:bookmarkStart w:id="5836" w:name="_Toc130572267"/>
      <w:bookmarkStart w:id="5837" w:name="_Toc131708266"/>
      <w:bookmarkStart w:id="5838" w:name="_Toc137458073"/>
      <w:r>
        <w:t>6.2A.5</w:t>
      </w:r>
      <w:r>
        <w:tab/>
        <w:t>Requirements for UL gap (</w:t>
      </w:r>
      <w:r w:rsidRPr="00BC709E">
        <w:rPr>
          <w:i/>
          <w:iCs/>
        </w:rPr>
        <w:t>ul-GapFR2-r17</w:t>
      </w:r>
      <w:r>
        <w:t>) for TX power management in CA</w:t>
      </w:r>
      <w:bookmarkEnd w:id="5831"/>
      <w:bookmarkEnd w:id="5832"/>
      <w:bookmarkEnd w:id="5833"/>
      <w:bookmarkEnd w:id="5834"/>
      <w:bookmarkEnd w:id="5835"/>
      <w:bookmarkEnd w:id="5836"/>
      <w:bookmarkEnd w:id="5837"/>
      <w:bookmarkEnd w:id="5838"/>
    </w:p>
    <w:p w14:paraId="70D070D9" w14:textId="77777777" w:rsidR="00ED341E" w:rsidRDefault="00ED341E" w:rsidP="00ED341E">
      <w:pPr>
        <w:rPr>
          <w:lang w:eastAsia="zh-CN"/>
        </w:rPr>
      </w:pPr>
      <w:r>
        <w:rPr>
          <w:lang w:eastAsia="zh-CN"/>
        </w:rPr>
        <w:t xml:space="preserve">The difference of the measured peak EIRP </w:t>
      </w:r>
      <w:r w:rsidRPr="00BD35E9">
        <w:rPr>
          <w:lang w:eastAsia="zh-CN"/>
        </w:rPr>
        <w:t>P</w:t>
      </w:r>
      <w:r w:rsidRPr="00214F5E">
        <w:rPr>
          <w:vertAlign w:val="subscript"/>
          <w:lang w:eastAsia="zh-CN"/>
        </w:rPr>
        <w:t>UMAX</w:t>
      </w:r>
      <w:r>
        <w:rPr>
          <w:vertAlign w:val="subscript"/>
          <w:lang w:eastAsia="zh-CN"/>
        </w:rPr>
        <w:t>_GAP_ON</w:t>
      </w:r>
      <w:r w:rsidRPr="00BD35E9">
        <w:rPr>
          <w:lang w:eastAsia="zh-CN"/>
        </w:rPr>
        <w:t xml:space="preserve"> </w:t>
      </w:r>
      <w:r>
        <w:rPr>
          <w:lang w:eastAsia="zh-CN"/>
        </w:rPr>
        <w:t xml:space="preserve">for CA when UL gap for TX power management is configured and activated, and the measured peak EIRP </w:t>
      </w:r>
      <w:r w:rsidRPr="00BD35E9">
        <w:rPr>
          <w:lang w:eastAsia="zh-CN"/>
        </w:rPr>
        <w:t>P</w:t>
      </w:r>
      <w:r w:rsidRPr="00214F5E">
        <w:rPr>
          <w:vertAlign w:val="subscript"/>
          <w:lang w:eastAsia="zh-CN"/>
        </w:rPr>
        <w:t>UMAX</w:t>
      </w:r>
      <w:r>
        <w:rPr>
          <w:vertAlign w:val="subscript"/>
          <w:lang w:eastAsia="zh-CN"/>
        </w:rPr>
        <w:t>_GAP_OFF</w:t>
      </w:r>
      <w:r w:rsidRPr="00BD35E9">
        <w:rPr>
          <w:lang w:eastAsia="zh-CN"/>
        </w:rPr>
        <w:t xml:space="preserve"> </w:t>
      </w:r>
      <w:r>
        <w:rPr>
          <w:lang w:eastAsia="zh-CN"/>
        </w:rPr>
        <w:t>when UL gap is not configured or de-activated, shall meet the following requirement:</w:t>
      </w:r>
    </w:p>
    <w:p w14:paraId="07861664" w14:textId="4D185D27" w:rsidR="00ED341E" w:rsidRPr="00625099" w:rsidRDefault="00D12869" w:rsidP="00D12869">
      <w:pPr>
        <w:pStyle w:val="EQ"/>
        <w:rPr>
          <w:lang w:val="en-US" w:eastAsia="zh-CN"/>
        </w:rPr>
      </w:pPr>
      <w:r>
        <w:rPr>
          <w:lang w:eastAsia="zh-CN"/>
        </w:rPr>
        <w:tab/>
      </w:r>
      <w:r w:rsidR="00ED341E" w:rsidRPr="00625099">
        <w:rPr>
          <w:lang w:eastAsia="zh-CN"/>
        </w:rPr>
        <w:t>P</w:t>
      </w:r>
      <w:r w:rsidR="00ED341E" w:rsidRPr="00625099">
        <w:rPr>
          <w:vertAlign w:val="subscript"/>
          <w:lang w:eastAsia="zh-CN"/>
        </w:rPr>
        <w:t xml:space="preserve">UMAX_GAP_ON </w:t>
      </w:r>
      <w:r w:rsidR="00ED341E" w:rsidRPr="00625099">
        <w:rPr>
          <w:lang w:eastAsia="zh-CN"/>
        </w:rPr>
        <w:t>- P</w:t>
      </w:r>
      <w:r w:rsidR="00ED341E" w:rsidRPr="00625099">
        <w:rPr>
          <w:vertAlign w:val="subscript"/>
          <w:lang w:eastAsia="zh-CN"/>
        </w:rPr>
        <w:t xml:space="preserve">UMAX_GAP_OFF </w:t>
      </w:r>
      <m:oMath>
        <m:r>
          <w:rPr>
            <w:rFonts w:ascii="Cambria Math" w:hAnsi="Cambria Math"/>
            <w:vertAlign w:val="subscript"/>
            <w:lang w:eastAsia="zh-CN"/>
          </w:rPr>
          <m:t>≥</m:t>
        </m:r>
      </m:oMath>
      <w:r w:rsidR="00ED341E" w:rsidRPr="00625099">
        <w:rPr>
          <w:vertAlign w:val="subscript"/>
          <w:lang w:eastAsia="zh-CN"/>
        </w:rPr>
        <w:t xml:space="preserve"> </w:t>
      </w:r>
      <w:r w:rsidR="00ED341E" w:rsidRPr="00625099">
        <w:rPr>
          <w:lang w:eastAsia="zh-CN"/>
        </w:rPr>
        <w:t>max((</w:t>
      </w:r>
      <w:r w:rsidR="00ED341E" w:rsidRPr="00625099">
        <w:t>EIRP</w:t>
      </w:r>
      <w:r w:rsidR="00ED341E" w:rsidRPr="00625099">
        <w:rPr>
          <w:vertAlign w:val="subscript"/>
        </w:rPr>
        <w:t xml:space="preserve">meas_peak </w:t>
      </w:r>
      <w:r w:rsidR="00ED341E" w:rsidRPr="00625099">
        <w:t>– 23) + 10 * log10(Z/20), 3)dB</w:t>
      </w:r>
    </w:p>
    <w:p w14:paraId="2ED652A0" w14:textId="77777777" w:rsidR="00E00357" w:rsidRDefault="00E00357" w:rsidP="002B27D0">
      <w:r w:rsidRPr="00625099">
        <w:rPr>
          <w:lang w:eastAsia="zh-CN"/>
        </w:rPr>
        <w:t xml:space="preserve">where </w:t>
      </w:r>
      <w:r w:rsidRPr="00625099">
        <w:t>EIRP</w:t>
      </w:r>
      <w:r w:rsidRPr="00625099">
        <w:rPr>
          <w:vertAlign w:val="subscript"/>
        </w:rPr>
        <w:t xml:space="preserve">meas_peak </w:t>
      </w:r>
      <w:r w:rsidRPr="00625099">
        <w:t xml:space="preserve"> </w:t>
      </w:r>
      <w:r w:rsidRPr="00625099">
        <w:rPr>
          <w:lang w:eastAsia="zh-CN"/>
        </w:rPr>
        <w:t xml:space="preserve">is the measured UE peak EIRP with zero MPR/A-MPR/P-MPR </w:t>
      </w:r>
      <w:r w:rsidRPr="00625099">
        <w:t xml:space="preserve">in clause </w:t>
      </w:r>
      <w:r w:rsidRPr="00C27CEA">
        <w:t>6.2</w:t>
      </w:r>
      <w:r w:rsidRPr="00F82D2C">
        <w:t>A</w:t>
      </w:r>
      <w:r w:rsidRPr="00625099">
        <w:t>.1 for the corresponding power class</w:t>
      </w:r>
      <w:r w:rsidRPr="00625099">
        <w:rPr>
          <w:lang w:eastAsia="zh-CN"/>
        </w:rPr>
        <w:t xml:space="preserve">, and </w:t>
      </w:r>
      <w:r w:rsidRPr="00625099">
        <w:rPr>
          <w:lang w:val="en-US"/>
        </w:rPr>
        <w:t xml:space="preserve">Z% is duty cycle of the reference measurement channel. </w:t>
      </w:r>
      <w:r w:rsidRPr="00625099">
        <w:rPr>
          <w:lang w:eastAsia="zh-CN"/>
        </w:rPr>
        <w:t>P</w:t>
      </w:r>
      <w:r w:rsidRPr="00625099">
        <w:rPr>
          <w:vertAlign w:val="subscript"/>
          <w:lang w:eastAsia="zh-CN"/>
        </w:rPr>
        <w:t>UMAX,f,c_GAP_ON</w:t>
      </w:r>
      <w:r w:rsidRPr="00625099">
        <w:rPr>
          <w:i/>
        </w:rPr>
        <w:t xml:space="preserve"> </w:t>
      </w:r>
      <w:r w:rsidRPr="00625099">
        <w:rPr>
          <w:iCs/>
        </w:rPr>
        <w:t>shall be measured outside of the UL gap symbol(s)</w:t>
      </w:r>
      <w:r w:rsidRPr="00625099">
        <w:rPr>
          <w:i/>
        </w:rPr>
        <w:t xml:space="preserve">. </w:t>
      </w:r>
      <w:r w:rsidRPr="00625099">
        <w:t>The period of measurement shall be at least 4</w:t>
      </w:r>
      <w:r>
        <w:t xml:space="preserve"> </w:t>
      </w:r>
      <w:r w:rsidRPr="00625099">
        <w:t>s</w:t>
      </w:r>
      <w:r>
        <w:t>econds</w:t>
      </w:r>
      <w:r w:rsidRPr="00625099">
        <w:t xml:space="preserve">. </w:t>
      </w:r>
      <w:r w:rsidRPr="00625099">
        <w:rPr>
          <w:lang w:val="en-US"/>
        </w:rPr>
        <w:t>The requirement is verified with the test metric of EIRP (Link=TX beam peak direction, Meas=Link angle) and in the test Z is set to 20</w:t>
      </w:r>
      <w:r w:rsidRPr="00625099">
        <w:rPr>
          <w:bCs/>
          <w:lang w:val="en-US"/>
        </w:rPr>
        <w:t xml:space="preserve"> when</w:t>
      </w:r>
      <w:r w:rsidRPr="00625099">
        <w:rPr>
          <w:bCs/>
          <w:i/>
          <w:iCs/>
          <w:lang w:val="en-US"/>
        </w:rPr>
        <w:t xml:space="preserve"> maxUplinkDutyCycle-FR2 </w:t>
      </w:r>
      <w:r w:rsidRPr="00625099">
        <w:rPr>
          <w:bCs/>
          <w:lang w:val="en-US"/>
        </w:rPr>
        <w:t>is less than 20 or not reported</w:t>
      </w:r>
      <w:r w:rsidRPr="00625099">
        <w:rPr>
          <w:lang w:val="en-US"/>
        </w:rPr>
        <w:t xml:space="preserve">, </w:t>
      </w:r>
      <w:r w:rsidRPr="00625099">
        <w:rPr>
          <w:bCs/>
          <w:lang w:val="en-US"/>
        </w:rPr>
        <w:t>and should be larger than</w:t>
      </w:r>
      <w:r w:rsidRPr="00625099">
        <w:rPr>
          <w:bCs/>
          <w:i/>
          <w:iCs/>
          <w:lang w:val="en-US"/>
        </w:rPr>
        <w:t xml:space="preserve"> maxUplinkDutyCycle-FR2</w:t>
      </w:r>
      <w:r w:rsidRPr="00625099">
        <w:rPr>
          <w:lang w:val="en-US"/>
        </w:rPr>
        <w:t xml:space="preserve"> </w:t>
      </w:r>
      <w:r w:rsidRPr="00625099">
        <w:rPr>
          <w:bCs/>
          <w:lang w:val="en-US"/>
        </w:rPr>
        <w:t xml:space="preserve">when </w:t>
      </w:r>
      <w:r w:rsidRPr="00625099">
        <w:rPr>
          <w:bCs/>
          <w:i/>
          <w:iCs/>
          <w:lang w:val="en-US"/>
        </w:rPr>
        <w:t>maxUplinkDutyCycle-FR2</w:t>
      </w:r>
      <w:r w:rsidRPr="00625099">
        <w:rPr>
          <w:bCs/>
          <w:lang w:val="en-US"/>
        </w:rPr>
        <w:t xml:space="preserve"> is equal to or greater than 20, </w:t>
      </w:r>
      <w:r w:rsidRPr="00625099">
        <w:rPr>
          <w:lang w:val="en-US"/>
        </w:rPr>
        <w:t xml:space="preserve">assuming all CCs share the same TX beam peak direction. </w:t>
      </w:r>
      <w:r w:rsidRPr="00625099">
        <w:t>The reference measurement channel is specified in Annex A.2.3</w:t>
      </w:r>
      <w:r w:rsidRPr="00625099">
        <w:rPr>
          <w:rFonts w:eastAsia="SimSun"/>
          <w:color w:val="0070C0"/>
          <w:szCs w:val="24"/>
          <w:lang w:val="en-US" w:eastAsia="zh-CN"/>
        </w:rPr>
        <w:t>.</w:t>
      </w:r>
    </w:p>
    <w:p w14:paraId="6F2C91AC" w14:textId="41124012" w:rsidR="00E00357" w:rsidRDefault="00E00357" w:rsidP="002B27D0">
      <w:r>
        <w:rPr>
          <w:lang w:eastAsia="zh-CN"/>
        </w:rPr>
        <w:t xml:space="preserve">When UL gap for Tx power management is configured and activated, the reported </w:t>
      </w:r>
      <w:r>
        <w:t>P-MPR</w:t>
      </w:r>
      <w:r>
        <w:rPr>
          <w:vertAlign w:val="subscript"/>
        </w:rPr>
        <w:t>f,c</w:t>
      </w:r>
      <w:r>
        <w:t xml:space="preserve"> </w:t>
      </w:r>
      <w:r>
        <w:rPr>
          <w:lang w:eastAsia="zh-CN"/>
        </w:rPr>
        <w:t>shall be less than 3dB.</w:t>
      </w:r>
      <w:r w:rsidRPr="00330B69">
        <w:rPr>
          <w:lang w:eastAsia="zh-CN"/>
        </w:rPr>
        <w:t xml:space="preserve"> </w:t>
      </w:r>
      <w:r w:rsidRPr="00B25FC5">
        <w:rPr>
          <w:lang w:eastAsia="zh-CN"/>
        </w:rPr>
        <w:t>When UL gap for Tx power management is not configured and activated, UE shall set the P bit in PHR to 1 in the test</w:t>
      </w:r>
      <w:r>
        <w:rPr>
          <w:lang w:eastAsia="zh-CN"/>
        </w:rPr>
        <w:t xml:space="preserve"> </w:t>
      </w:r>
      <w:r w:rsidRPr="00625099">
        <w:rPr>
          <w:lang w:eastAsia="zh-CN"/>
        </w:rPr>
        <w:t>when PHR is configured.</w:t>
      </w:r>
      <w:r>
        <w:rPr>
          <w:lang w:eastAsia="zh-CN"/>
        </w:rPr>
        <w:t xml:space="preserve"> P-bit is defined in TS 38.321 clause 6.1.3.8 and 6.1.3.9.</w:t>
      </w:r>
    </w:p>
    <w:p w14:paraId="0C68FB84" w14:textId="77777777" w:rsidR="00842EF7" w:rsidRPr="00C04A08" w:rsidRDefault="00842EF7" w:rsidP="00842EF7"/>
    <w:p w14:paraId="3285A8A2" w14:textId="77777777" w:rsidR="00842EF7" w:rsidRPr="00C04A08" w:rsidRDefault="00842EF7" w:rsidP="00842EF7">
      <w:pPr>
        <w:pStyle w:val="Heading2"/>
      </w:pPr>
      <w:bookmarkStart w:id="5839" w:name="_Toc21340803"/>
      <w:bookmarkStart w:id="5840" w:name="_Toc29805250"/>
      <w:bookmarkStart w:id="5841" w:name="_Toc36456459"/>
      <w:bookmarkStart w:id="5842" w:name="_Toc36469557"/>
      <w:bookmarkStart w:id="5843" w:name="_Toc37253966"/>
      <w:bookmarkStart w:id="5844" w:name="_Toc37322823"/>
      <w:bookmarkStart w:id="5845" w:name="_Toc37324229"/>
      <w:bookmarkStart w:id="5846" w:name="_Toc45889752"/>
      <w:bookmarkStart w:id="5847" w:name="_Toc52196411"/>
      <w:bookmarkStart w:id="5848" w:name="_Toc52197391"/>
      <w:bookmarkStart w:id="5849" w:name="_Toc53173114"/>
      <w:bookmarkStart w:id="5850" w:name="_Toc53173483"/>
      <w:bookmarkStart w:id="5851" w:name="_Toc61119483"/>
      <w:bookmarkStart w:id="5852" w:name="_Toc61119865"/>
      <w:bookmarkStart w:id="5853" w:name="_Toc67925918"/>
      <w:bookmarkStart w:id="5854" w:name="_Toc75273556"/>
      <w:bookmarkStart w:id="5855" w:name="_Toc76510456"/>
      <w:bookmarkStart w:id="5856" w:name="_Toc83129611"/>
      <w:bookmarkStart w:id="5857" w:name="_Toc90591143"/>
      <w:bookmarkStart w:id="5858" w:name="_Toc98864170"/>
      <w:bookmarkStart w:id="5859" w:name="_Toc99733419"/>
      <w:bookmarkStart w:id="5860" w:name="_Toc106577318"/>
      <w:bookmarkStart w:id="5861" w:name="_Toc114537069"/>
      <w:bookmarkStart w:id="5862" w:name="_Toc115257337"/>
      <w:bookmarkStart w:id="5863" w:name="_Toc123086657"/>
      <w:bookmarkStart w:id="5864" w:name="_Toc124295981"/>
      <w:bookmarkStart w:id="5865" w:name="_Toc124296451"/>
      <w:bookmarkStart w:id="5866" w:name="_Toc130572268"/>
      <w:bookmarkStart w:id="5867" w:name="_Toc131708267"/>
      <w:bookmarkStart w:id="5868" w:name="_Toc137458074"/>
      <w:bookmarkEnd w:id="5030"/>
      <w:r w:rsidRPr="00C04A08">
        <w:lastRenderedPageBreak/>
        <w:t>6.2D</w:t>
      </w:r>
      <w:r w:rsidRPr="00C04A08">
        <w:tab/>
        <w:t>Transmitter power for UL MIMO</w:t>
      </w:r>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p>
    <w:p w14:paraId="4CA312BC" w14:textId="77777777" w:rsidR="00842EF7" w:rsidRPr="00C04A08" w:rsidRDefault="00842EF7" w:rsidP="00842EF7">
      <w:pPr>
        <w:pStyle w:val="Heading3"/>
      </w:pPr>
      <w:bookmarkStart w:id="5869" w:name="_Toc21340804"/>
      <w:bookmarkStart w:id="5870" w:name="_Toc29805251"/>
      <w:bookmarkStart w:id="5871" w:name="_Toc36456460"/>
      <w:bookmarkStart w:id="5872" w:name="_Toc36469558"/>
      <w:bookmarkStart w:id="5873" w:name="_Toc37253967"/>
      <w:bookmarkStart w:id="5874" w:name="_Toc37322824"/>
      <w:bookmarkStart w:id="5875" w:name="_Toc37324230"/>
      <w:bookmarkStart w:id="5876" w:name="_Toc45889753"/>
      <w:bookmarkStart w:id="5877" w:name="_Toc52196412"/>
      <w:bookmarkStart w:id="5878" w:name="_Toc52197392"/>
      <w:bookmarkStart w:id="5879" w:name="_Toc53173115"/>
      <w:bookmarkStart w:id="5880" w:name="_Toc53173484"/>
      <w:bookmarkStart w:id="5881" w:name="_Toc61119484"/>
      <w:bookmarkStart w:id="5882" w:name="_Toc61119866"/>
      <w:bookmarkStart w:id="5883" w:name="_Toc67925919"/>
      <w:bookmarkStart w:id="5884" w:name="_Toc75273557"/>
      <w:bookmarkStart w:id="5885" w:name="_Toc76510457"/>
      <w:bookmarkStart w:id="5886" w:name="_Toc83129612"/>
      <w:bookmarkStart w:id="5887" w:name="_Toc90591144"/>
      <w:bookmarkStart w:id="5888" w:name="_Toc98864171"/>
      <w:bookmarkStart w:id="5889" w:name="_Toc99733420"/>
      <w:bookmarkStart w:id="5890" w:name="_Toc106577319"/>
      <w:bookmarkStart w:id="5891" w:name="_Toc114537070"/>
      <w:bookmarkStart w:id="5892" w:name="_Toc115257338"/>
      <w:bookmarkStart w:id="5893" w:name="_Toc123086658"/>
      <w:bookmarkStart w:id="5894" w:name="_Toc124295982"/>
      <w:bookmarkStart w:id="5895" w:name="_Toc124296452"/>
      <w:bookmarkStart w:id="5896" w:name="_Toc130572269"/>
      <w:bookmarkStart w:id="5897" w:name="_Toc131708268"/>
      <w:bookmarkStart w:id="5898" w:name="_Toc137458075"/>
      <w:r w:rsidRPr="00C04A08">
        <w:t>6.2D.1</w:t>
      </w:r>
      <w:r w:rsidRPr="00C04A08">
        <w:tab/>
        <w:t>UE maximum output power for UL MIMO</w:t>
      </w:r>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p>
    <w:p w14:paraId="2712A5DE" w14:textId="77777777" w:rsidR="00DB6E16" w:rsidRPr="00C04A08" w:rsidRDefault="00DB6E16" w:rsidP="00DB6E16">
      <w:pPr>
        <w:pStyle w:val="Heading4"/>
      </w:pPr>
      <w:bookmarkStart w:id="5899" w:name="_Toc52196413"/>
      <w:bookmarkStart w:id="5900" w:name="_Toc52197393"/>
      <w:bookmarkStart w:id="5901" w:name="_Toc53173116"/>
      <w:bookmarkStart w:id="5902" w:name="_Toc53173485"/>
      <w:bookmarkStart w:id="5903" w:name="_Toc61119485"/>
      <w:bookmarkStart w:id="5904" w:name="_Toc61119867"/>
      <w:bookmarkStart w:id="5905" w:name="_Toc67925920"/>
      <w:bookmarkStart w:id="5906" w:name="_Toc75273558"/>
      <w:bookmarkStart w:id="5907" w:name="_Toc76510458"/>
      <w:bookmarkStart w:id="5908" w:name="_Toc83129613"/>
      <w:bookmarkStart w:id="5909" w:name="_Toc90591145"/>
      <w:bookmarkStart w:id="5910" w:name="_Toc98864172"/>
      <w:bookmarkStart w:id="5911" w:name="_Toc99733421"/>
      <w:bookmarkStart w:id="5912" w:name="_Toc106577320"/>
      <w:bookmarkStart w:id="5913" w:name="_Toc114537071"/>
      <w:bookmarkStart w:id="5914" w:name="_Toc115257339"/>
      <w:bookmarkStart w:id="5915" w:name="_Toc123086659"/>
      <w:bookmarkStart w:id="5916" w:name="_Toc124295983"/>
      <w:bookmarkStart w:id="5917" w:name="_Toc124296453"/>
      <w:bookmarkStart w:id="5918" w:name="_Toc130572270"/>
      <w:bookmarkStart w:id="5919" w:name="_Toc131708269"/>
      <w:bookmarkStart w:id="5920" w:name="_Toc21340805"/>
      <w:bookmarkStart w:id="5921" w:name="_Toc29805252"/>
      <w:bookmarkStart w:id="5922" w:name="_Toc36456461"/>
      <w:bookmarkStart w:id="5923" w:name="_Toc36469559"/>
      <w:bookmarkStart w:id="5924" w:name="_Toc37253968"/>
      <w:bookmarkStart w:id="5925" w:name="_Toc37322825"/>
      <w:bookmarkStart w:id="5926" w:name="_Toc37324231"/>
      <w:bookmarkStart w:id="5927" w:name="_Toc45889754"/>
      <w:bookmarkStart w:id="5928" w:name="_Toc137458076"/>
      <w:r w:rsidRPr="00C04A08">
        <w:t>6.2D.1.0</w:t>
      </w:r>
      <w:r w:rsidRPr="00C04A08">
        <w:tab/>
        <w:t>General</w:t>
      </w:r>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8"/>
    </w:p>
    <w:p w14:paraId="1171FAE3" w14:textId="77777777" w:rsidR="00DB6E16" w:rsidRPr="00C04A08" w:rsidRDefault="00DB6E16" w:rsidP="00DB6E16">
      <w:r w:rsidRPr="00C04A08">
        <w:t xml:space="preserve">The requirements in the following clauses define the maximum output power radiated by the UE </w:t>
      </w:r>
      <w:r w:rsidRPr="00C04A08">
        <w:rPr>
          <w:rFonts w:hint="eastAsia"/>
          <w:lang w:eastAsia="zh-CN"/>
        </w:rPr>
        <w:t xml:space="preserve">with </w:t>
      </w:r>
      <w:r w:rsidRPr="00C04A08">
        <w:rPr>
          <w:i/>
          <w:iCs/>
          <w:lang w:eastAsia="zh-CN"/>
        </w:rPr>
        <w:t>nrofSRS-Ports</w:t>
      </w:r>
      <w:r w:rsidRPr="00C04A08">
        <w:rPr>
          <w:lang w:eastAsia="zh-CN"/>
        </w:rPr>
        <w:t xml:space="preserve"> set to 2, </w:t>
      </w:r>
      <w:r w:rsidRPr="00C04A08">
        <w:t xml:space="preserve">for any transmission bandwidth within the channel bandwidth for non-CA configuration, unless otherwise stated. </w:t>
      </w:r>
      <w:r w:rsidRPr="00C04A08">
        <w:rPr>
          <w:lang w:eastAsia="zh-CN"/>
        </w:rPr>
        <w:t>MPR shall be applied as specified in clause 6.2D.2</w:t>
      </w:r>
    </w:p>
    <w:p w14:paraId="5CB283A5" w14:textId="77777777" w:rsidR="00DB6E16" w:rsidRPr="00C04A08" w:rsidRDefault="00DB6E16" w:rsidP="00DB6E16">
      <w:r w:rsidRPr="00C04A08">
        <w:rPr>
          <w:lang w:eastAsia="zh-CN"/>
        </w:rPr>
        <w:t xml:space="preserve">For the maximum output power requirement for 2-layer UL MIMO operation, a UE shall be configured for 2-layer UL MIMO transmission as </w:t>
      </w:r>
      <w:r w:rsidRPr="00C04A08">
        <w:rPr>
          <w:rFonts w:hint="eastAsia"/>
          <w:lang w:eastAsia="zh-CN"/>
        </w:rPr>
        <w:t>specified</w:t>
      </w:r>
      <w:r w:rsidRPr="00C04A08">
        <w:rPr>
          <w:lang w:eastAsia="zh-CN"/>
        </w:rPr>
        <w:t xml:space="preserve"> in Table 6.2D.1.0-1. </w:t>
      </w:r>
    </w:p>
    <w:p w14:paraId="47713F16" w14:textId="77777777" w:rsidR="00DB6E16" w:rsidRPr="00C04A08" w:rsidDel="00EB3092" w:rsidRDefault="00DB6E16" w:rsidP="00DB6E16">
      <w:pPr>
        <w:pStyle w:val="TH"/>
      </w:pPr>
      <w:r w:rsidRPr="00C04A08" w:rsidDel="00EB3092">
        <w:t>Table 6.2D.1.</w:t>
      </w:r>
      <w:r w:rsidRPr="00C04A08">
        <w:rPr>
          <w:lang w:eastAsia="zh-CN"/>
        </w:rPr>
        <w:t>0</w:t>
      </w:r>
      <w:r w:rsidRPr="00C04A08" w:rsidDel="00EB3092">
        <w:t>-</w:t>
      </w:r>
      <w:r w:rsidRPr="00C04A08">
        <w:rPr>
          <w:lang w:eastAsia="zh-CN"/>
        </w:rPr>
        <w:t>1</w:t>
      </w:r>
      <w:r w:rsidRPr="00C04A08" w:rsidDel="00EB3092">
        <w:t xml:space="preserve">: </w:t>
      </w:r>
      <w:r w:rsidRPr="00C04A08">
        <w:t>UL MIMO</w:t>
      </w:r>
      <w:r w:rsidRPr="00C04A08" w:rsidDel="00EB3092">
        <w:t xml:space="preserv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DB6E16" w:rsidRPr="00C04A08" w14:paraId="1CBC43CF" w14:textId="77777777" w:rsidTr="0013282A">
        <w:trPr>
          <w:jc w:val="center"/>
        </w:trPr>
        <w:tc>
          <w:tcPr>
            <w:tcW w:w="2411" w:type="dxa"/>
          </w:tcPr>
          <w:p w14:paraId="5E8E0947" w14:textId="77777777" w:rsidR="00DB6E16" w:rsidRPr="00C04A08" w:rsidRDefault="00DB6E16" w:rsidP="0013282A">
            <w:pPr>
              <w:pStyle w:val="TAH"/>
            </w:pPr>
            <w:r w:rsidRPr="00C04A08">
              <w:t>Transmission scheme</w:t>
            </w:r>
          </w:p>
        </w:tc>
        <w:tc>
          <w:tcPr>
            <w:tcW w:w="1902" w:type="dxa"/>
          </w:tcPr>
          <w:p w14:paraId="0A06E447" w14:textId="77777777" w:rsidR="00DB6E16" w:rsidRPr="00C04A08" w:rsidRDefault="00DB6E16" w:rsidP="0013282A">
            <w:pPr>
              <w:pStyle w:val="TAH"/>
              <w:rPr>
                <w:rFonts w:eastAsia="CG Times (WN)"/>
              </w:rPr>
            </w:pPr>
            <w:r w:rsidRPr="00C04A08">
              <w:rPr>
                <w:rFonts w:eastAsia="CG Times (WN)"/>
              </w:rPr>
              <w:t>DCI format</w:t>
            </w:r>
          </w:p>
        </w:tc>
        <w:tc>
          <w:tcPr>
            <w:tcW w:w="1925" w:type="dxa"/>
          </w:tcPr>
          <w:p w14:paraId="45703875" w14:textId="77777777" w:rsidR="00DB6E16" w:rsidRPr="00C04A08" w:rsidRDefault="00DB6E16" w:rsidP="0013282A">
            <w:pPr>
              <w:pStyle w:val="TAH"/>
              <w:rPr>
                <w:rFonts w:eastAsia="CG Times (WN)"/>
              </w:rPr>
            </w:pPr>
            <w:r w:rsidRPr="00C04A08">
              <w:rPr>
                <w:rFonts w:eastAsia="CG Times (WN)"/>
              </w:rPr>
              <w:t>Number of layers</w:t>
            </w:r>
          </w:p>
        </w:tc>
        <w:tc>
          <w:tcPr>
            <w:tcW w:w="2546" w:type="dxa"/>
          </w:tcPr>
          <w:p w14:paraId="7D32B0F9" w14:textId="77777777" w:rsidR="00DB6E16" w:rsidRPr="00C04A08" w:rsidRDefault="00DB6E16" w:rsidP="0013282A">
            <w:pPr>
              <w:pStyle w:val="TAH"/>
              <w:rPr>
                <w:rFonts w:eastAsia="CG Times (WN)"/>
              </w:rPr>
            </w:pPr>
            <w:r w:rsidRPr="00C04A08">
              <w:rPr>
                <w:rFonts w:eastAsia="CG Times (WN)"/>
              </w:rPr>
              <w:t>TPMI index</w:t>
            </w:r>
          </w:p>
        </w:tc>
      </w:tr>
      <w:tr w:rsidR="00DB6E16" w:rsidRPr="00C04A08" w14:paraId="7A65BEE6" w14:textId="77777777" w:rsidTr="0013282A">
        <w:trPr>
          <w:jc w:val="center"/>
        </w:trPr>
        <w:tc>
          <w:tcPr>
            <w:tcW w:w="2411" w:type="dxa"/>
          </w:tcPr>
          <w:p w14:paraId="7D821FB5" w14:textId="77777777" w:rsidR="00DB6E16" w:rsidRPr="00C04A08" w:rsidRDefault="00DB6E16" w:rsidP="0013282A">
            <w:pPr>
              <w:pStyle w:val="TAC"/>
            </w:pPr>
            <w:r w:rsidRPr="00C04A08">
              <w:t>Codebook based uplink</w:t>
            </w:r>
          </w:p>
        </w:tc>
        <w:tc>
          <w:tcPr>
            <w:tcW w:w="1902" w:type="dxa"/>
          </w:tcPr>
          <w:p w14:paraId="040755D9" w14:textId="77777777" w:rsidR="00DB6E16" w:rsidRPr="00C04A08" w:rsidRDefault="00DB6E16" w:rsidP="0013282A">
            <w:pPr>
              <w:pStyle w:val="TAC"/>
              <w:rPr>
                <w:rFonts w:eastAsia="CG Times (WN)"/>
              </w:rPr>
            </w:pPr>
            <w:r w:rsidRPr="00C04A08">
              <w:rPr>
                <w:rFonts w:eastAsia="CG Times (WN)"/>
              </w:rPr>
              <w:t>DCI format 0_1</w:t>
            </w:r>
          </w:p>
        </w:tc>
        <w:tc>
          <w:tcPr>
            <w:tcW w:w="1925" w:type="dxa"/>
          </w:tcPr>
          <w:p w14:paraId="2875194F" w14:textId="77777777" w:rsidR="00DB6E16" w:rsidRPr="00C04A08" w:rsidRDefault="00DB6E16" w:rsidP="0013282A">
            <w:pPr>
              <w:pStyle w:val="TAC"/>
              <w:rPr>
                <w:rFonts w:eastAsia="CG Times (WN)"/>
              </w:rPr>
            </w:pPr>
            <w:r w:rsidRPr="00C04A08">
              <w:rPr>
                <w:rFonts w:eastAsia="CG Times (WN)"/>
              </w:rPr>
              <w:t>2</w:t>
            </w:r>
          </w:p>
        </w:tc>
        <w:tc>
          <w:tcPr>
            <w:tcW w:w="2546" w:type="dxa"/>
          </w:tcPr>
          <w:p w14:paraId="2F58BD5F" w14:textId="77777777" w:rsidR="00DB6E16" w:rsidRPr="00C04A08" w:rsidRDefault="00DB6E16" w:rsidP="0013282A">
            <w:pPr>
              <w:pStyle w:val="TAC"/>
              <w:rPr>
                <w:rFonts w:eastAsia="CG Times (WN)"/>
              </w:rPr>
            </w:pPr>
            <w:r w:rsidRPr="00C04A08">
              <w:rPr>
                <w:rFonts w:eastAsia="CG Times (WN)"/>
              </w:rPr>
              <w:t>0</w:t>
            </w:r>
          </w:p>
        </w:tc>
      </w:tr>
    </w:tbl>
    <w:p w14:paraId="2C597225" w14:textId="77777777" w:rsidR="00DB6E16" w:rsidRPr="00C04A08" w:rsidRDefault="00DB6E16" w:rsidP="00DB6E16"/>
    <w:p w14:paraId="7E7CC131" w14:textId="77777777" w:rsidR="00DB6E16" w:rsidRPr="00C04A08" w:rsidRDefault="00DB6E16" w:rsidP="00DB6E16">
      <w:pPr>
        <w:rPr>
          <w:lang w:eastAsia="zh-CN"/>
        </w:rPr>
      </w:pPr>
      <w:r w:rsidRPr="00C04A08">
        <w:rPr>
          <w:lang w:eastAsia="zh-CN"/>
        </w:rPr>
        <w:t xml:space="preserve">The maximum output power requirement for single layer transmission shall apply to a </w:t>
      </w:r>
      <w:r w:rsidRPr="00C04A08">
        <w:t xml:space="preserve">UE that supports ULFPTx feature and is configured for single layer transmission in its declared full power mode </w:t>
      </w:r>
      <w:r w:rsidRPr="00C04A08">
        <w:rPr>
          <w:color w:val="000000"/>
        </w:rPr>
        <w:t xml:space="preserve">[10, TS 38.213] </w:t>
      </w:r>
      <w:r w:rsidRPr="00C04A08">
        <w:t>as</w:t>
      </w:r>
      <w:r w:rsidRPr="00C04A08">
        <w:rPr>
          <w:lang w:eastAsia="zh-CN"/>
        </w:rPr>
        <w:t xml:space="preserve"> </w:t>
      </w:r>
      <w:r w:rsidRPr="00C04A08">
        <w:rPr>
          <w:rFonts w:hint="eastAsia"/>
          <w:lang w:eastAsia="zh-CN"/>
        </w:rPr>
        <w:t>specified</w:t>
      </w:r>
      <w:r w:rsidRPr="00C04A08">
        <w:rPr>
          <w:lang w:eastAsia="zh-CN"/>
        </w:rPr>
        <w:t xml:space="preserve"> in Table 6.2D.1.0-2.</w:t>
      </w:r>
    </w:p>
    <w:p w14:paraId="130C6725" w14:textId="77777777" w:rsidR="00DB6E16" w:rsidRPr="00C04A08" w:rsidRDefault="00DB6E16" w:rsidP="00DB6E16">
      <w:pPr>
        <w:pStyle w:val="TH"/>
      </w:pPr>
      <w:r w:rsidRPr="00C04A08">
        <w:t xml:space="preserve">Table </w:t>
      </w:r>
      <w:r w:rsidRPr="00C04A08">
        <w:rPr>
          <w:rFonts w:hint="eastAsia"/>
        </w:rPr>
        <w:t>6</w:t>
      </w:r>
      <w:r w:rsidRPr="00C04A08">
        <w:t>.</w:t>
      </w:r>
      <w:r w:rsidRPr="00C04A08">
        <w:rPr>
          <w:rFonts w:hint="eastAsia"/>
        </w:rPr>
        <w:t>2</w:t>
      </w:r>
      <w:r w:rsidRPr="00C04A08">
        <w:rPr>
          <w:rFonts w:hint="eastAsia"/>
          <w:lang w:eastAsia="zh-CN"/>
        </w:rPr>
        <w:t>D</w:t>
      </w:r>
      <w:r w:rsidRPr="00C04A08">
        <w:t>.</w:t>
      </w:r>
      <w:r w:rsidRPr="00C04A08">
        <w:rPr>
          <w:rFonts w:hint="eastAsia"/>
          <w:lang w:eastAsia="zh-CN"/>
        </w:rPr>
        <w:t>1</w:t>
      </w:r>
      <w:r w:rsidRPr="00C04A08">
        <w:rPr>
          <w:lang w:eastAsia="zh-CN"/>
        </w:rPr>
        <w:t>.0</w:t>
      </w:r>
      <w:r w:rsidRPr="00C04A08">
        <w:t>-2: PUSCH C</w:t>
      </w:r>
      <w:r w:rsidRPr="00C04A08">
        <w:rPr>
          <w:rFonts w:hint="eastAsia"/>
        </w:rPr>
        <w:t>onfiguration</w:t>
      </w:r>
      <w:r w:rsidRPr="00C04A08">
        <w:t xml:space="preserve"> for uplink full power transmission (ULFPTx)</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268"/>
        <w:gridCol w:w="1559"/>
        <w:gridCol w:w="2551"/>
        <w:gridCol w:w="993"/>
        <w:gridCol w:w="1134"/>
      </w:tblGrid>
      <w:tr w:rsidR="00DB6E16" w:rsidRPr="00C04A08" w14:paraId="23669F06" w14:textId="77777777" w:rsidTr="00BD105F">
        <w:trPr>
          <w:trHeight w:val="187"/>
        </w:trPr>
        <w:tc>
          <w:tcPr>
            <w:tcW w:w="993" w:type="dxa"/>
          </w:tcPr>
          <w:p w14:paraId="5DDDB11C" w14:textId="77777777" w:rsidR="00DB6E16" w:rsidRPr="00C04A08" w:rsidRDefault="00DB6E16" w:rsidP="00DB6E16">
            <w:pPr>
              <w:pStyle w:val="TAH"/>
            </w:pPr>
            <w:r w:rsidRPr="00C04A08">
              <w:t>ULFPTx Mode</w:t>
            </w:r>
          </w:p>
        </w:tc>
        <w:tc>
          <w:tcPr>
            <w:tcW w:w="2268" w:type="dxa"/>
          </w:tcPr>
          <w:p w14:paraId="1CE061A1" w14:textId="77777777" w:rsidR="00DB6E16" w:rsidRPr="00C04A08" w:rsidRDefault="00DB6E16" w:rsidP="00DB6E16">
            <w:pPr>
              <w:pStyle w:val="TAH"/>
            </w:pPr>
            <w:r w:rsidRPr="00C04A08">
              <w:t>Transmission scheme</w:t>
            </w:r>
          </w:p>
        </w:tc>
        <w:tc>
          <w:tcPr>
            <w:tcW w:w="1559" w:type="dxa"/>
          </w:tcPr>
          <w:p w14:paraId="670E2AE3" w14:textId="77777777" w:rsidR="00DB6E16" w:rsidRPr="00C04A08" w:rsidRDefault="00DB6E16" w:rsidP="00DB6E16">
            <w:pPr>
              <w:pStyle w:val="TAH"/>
              <w:rPr>
                <w:rFonts w:eastAsia="CG Times (WN)"/>
              </w:rPr>
            </w:pPr>
            <w:r w:rsidRPr="00C04A08">
              <w:rPr>
                <w:rFonts w:eastAsia="CG Times (WN)"/>
              </w:rPr>
              <w:t>DCI format</w:t>
            </w:r>
          </w:p>
        </w:tc>
        <w:tc>
          <w:tcPr>
            <w:tcW w:w="2551" w:type="dxa"/>
          </w:tcPr>
          <w:p w14:paraId="259038A8" w14:textId="77777777" w:rsidR="00DB6E16" w:rsidRPr="00C04A08" w:rsidRDefault="00DB6E16" w:rsidP="00DB6E16">
            <w:pPr>
              <w:pStyle w:val="TAH"/>
              <w:rPr>
                <w:rFonts w:eastAsia="CG Times (WN)"/>
              </w:rPr>
            </w:pPr>
            <w:r w:rsidRPr="00C04A08">
              <w:rPr>
                <w:rFonts w:eastAsia="CG Times (WN)"/>
              </w:rPr>
              <w:t>Modulation</w:t>
            </w:r>
          </w:p>
        </w:tc>
        <w:tc>
          <w:tcPr>
            <w:tcW w:w="993" w:type="dxa"/>
          </w:tcPr>
          <w:p w14:paraId="28DA57FB" w14:textId="77777777" w:rsidR="00DB6E16" w:rsidRPr="00C04A08" w:rsidRDefault="00DB6E16" w:rsidP="00DB6E16">
            <w:pPr>
              <w:pStyle w:val="TAH"/>
              <w:rPr>
                <w:rFonts w:eastAsia="CG Times (WN)"/>
              </w:rPr>
            </w:pPr>
            <w:r w:rsidRPr="00C04A08">
              <w:rPr>
                <w:rFonts w:eastAsia="CG Times (WN)"/>
              </w:rPr>
              <w:t>Number of layers</w:t>
            </w:r>
          </w:p>
        </w:tc>
        <w:tc>
          <w:tcPr>
            <w:tcW w:w="1134" w:type="dxa"/>
          </w:tcPr>
          <w:p w14:paraId="5B6DEE95" w14:textId="77777777" w:rsidR="00DB6E16" w:rsidRPr="00C04A08" w:rsidRDefault="00DB6E16" w:rsidP="00DB6E16">
            <w:pPr>
              <w:pStyle w:val="TAH"/>
              <w:rPr>
                <w:rFonts w:eastAsia="CG Times (WN)"/>
              </w:rPr>
            </w:pPr>
            <w:r w:rsidRPr="00C04A08">
              <w:rPr>
                <w:rFonts w:eastAsia="CG Times (WN)"/>
              </w:rPr>
              <w:t>TPMI index</w:t>
            </w:r>
          </w:p>
        </w:tc>
      </w:tr>
      <w:tr w:rsidR="00DB6E16" w:rsidRPr="00C04A08" w14:paraId="47EA93D3" w14:textId="77777777" w:rsidTr="00BD105F">
        <w:trPr>
          <w:trHeight w:val="187"/>
        </w:trPr>
        <w:tc>
          <w:tcPr>
            <w:tcW w:w="993" w:type="dxa"/>
          </w:tcPr>
          <w:p w14:paraId="32EF7B4D" w14:textId="77777777" w:rsidR="00DB6E16" w:rsidRPr="00C04A08" w:rsidRDefault="00DB6E16" w:rsidP="00DB6E16">
            <w:pPr>
              <w:pStyle w:val="TAC"/>
            </w:pPr>
            <w:r w:rsidRPr="00C04A08">
              <w:t>Mode-1</w:t>
            </w:r>
          </w:p>
        </w:tc>
        <w:tc>
          <w:tcPr>
            <w:tcW w:w="2268" w:type="dxa"/>
          </w:tcPr>
          <w:p w14:paraId="285A15D0" w14:textId="77777777" w:rsidR="00DB6E16" w:rsidRPr="00C04A08" w:rsidRDefault="00DB6E16" w:rsidP="00DB6E16">
            <w:pPr>
              <w:pStyle w:val="TAC"/>
            </w:pPr>
            <w:r w:rsidRPr="00C04A08">
              <w:t>Codebook based uplink</w:t>
            </w:r>
          </w:p>
        </w:tc>
        <w:tc>
          <w:tcPr>
            <w:tcW w:w="1559" w:type="dxa"/>
          </w:tcPr>
          <w:p w14:paraId="23038210"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58A16DD0" w14:textId="77777777" w:rsidR="00DB6E16" w:rsidRPr="00C04A08" w:rsidRDefault="00DB6E16" w:rsidP="00DB6E16">
            <w:pPr>
              <w:pStyle w:val="TAC"/>
              <w:rPr>
                <w:rFonts w:eastAsia="CG Times (WN)"/>
              </w:rPr>
            </w:pPr>
            <w:r w:rsidRPr="00C04A08">
              <w:rPr>
                <w:rFonts w:eastAsia="CG Times (WN)"/>
              </w:rPr>
              <w:t>DFT-s-OFDM, CP-OFDM</w:t>
            </w:r>
            <w:r w:rsidRPr="00C04A08">
              <w:rPr>
                <w:rFonts w:eastAsia="CG Times (WN)"/>
                <w:vertAlign w:val="superscript"/>
              </w:rPr>
              <w:t xml:space="preserve"> 1</w:t>
            </w:r>
          </w:p>
        </w:tc>
        <w:tc>
          <w:tcPr>
            <w:tcW w:w="993" w:type="dxa"/>
          </w:tcPr>
          <w:p w14:paraId="43FEA1C6" w14:textId="77777777" w:rsidR="00DB6E16" w:rsidRPr="00C04A08" w:rsidRDefault="00DB6E16" w:rsidP="00DB6E16">
            <w:pPr>
              <w:pStyle w:val="TAC"/>
              <w:rPr>
                <w:rFonts w:eastAsia="CG Times (WN)"/>
              </w:rPr>
            </w:pPr>
            <w:r w:rsidRPr="00C04A08">
              <w:rPr>
                <w:rFonts w:eastAsia="CG Times (WN)"/>
              </w:rPr>
              <w:t>1</w:t>
            </w:r>
          </w:p>
        </w:tc>
        <w:tc>
          <w:tcPr>
            <w:tcW w:w="1134" w:type="dxa"/>
          </w:tcPr>
          <w:p w14:paraId="1A910146" w14:textId="77777777" w:rsidR="00DB6E16" w:rsidRPr="00C04A08" w:rsidRDefault="00DB6E16" w:rsidP="00DB6E16">
            <w:pPr>
              <w:pStyle w:val="TAC"/>
              <w:rPr>
                <w:rFonts w:eastAsia="CG Times (WN)"/>
              </w:rPr>
            </w:pPr>
            <w:r w:rsidRPr="00C04A08">
              <w:rPr>
                <w:rFonts w:eastAsia="CG Times (WN)"/>
              </w:rPr>
              <w:t>2</w:t>
            </w:r>
          </w:p>
        </w:tc>
      </w:tr>
      <w:tr w:rsidR="00DB6E16" w:rsidRPr="00C04A08" w14:paraId="67CEC65C" w14:textId="77777777" w:rsidTr="00BD105F">
        <w:trPr>
          <w:trHeight w:val="187"/>
        </w:trPr>
        <w:tc>
          <w:tcPr>
            <w:tcW w:w="993" w:type="dxa"/>
          </w:tcPr>
          <w:p w14:paraId="0D35E4BD" w14:textId="77777777" w:rsidR="00DB6E16" w:rsidRPr="00C04A08" w:rsidRDefault="00DB6E16" w:rsidP="00DB6E16">
            <w:pPr>
              <w:pStyle w:val="TAC"/>
            </w:pPr>
            <w:r w:rsidRPr="00C04A08">
              <w:t>Mode-2</w:t>
            </w:r>
          </w:p>
        </w:tc>
        <w:tc>
          <w:tcPr>
            <w:tcW w:w="2268" w:type="dxa"/>
          </w:tcPr>
          <w:p w14:paraId="6794ED64" w14:textId="77777777" w:rsidR="00DB6E16" w:rsidRPr="00C04A08" w:rsidRDefault="00DB6E16" w:rsidP="00DB6E16">
            <w:pPr>
              <w:pStyle w:val="TAC"/>
            </w:pPr>
            <w:r w:rsidRPr="00C04A08">
              <w:t>Codebook based uplink</w:t>
            </w:r>
          </w:p>
        </w:tc>
        <w:tc>
          <w:tcPr>
            <w:tcW w:w="1559" w:type="dxa"/>
          </w:tcPr>
          <w:p w14:paraId="57640126"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328CF742"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64F65A65" w14:textId="77777777" w:rsidR="00DB6E16" w:rsidRPr="00C04A08" w:rsidRDefault="00DB6E16" w:rsidP="00DB6E16">
            <w:pPr>
              <w:pStyle w:val="TAC"/>
              <w:rPr>
                <w:rFonts w:eastAsia="CG Times (WN)"/>
              </w:rPr>
            </w:pPr>
            <w:r w:rsidRPr="00C04A08">
              <w:rPr>
                <w:rFonts w:eastAsia="CG Times (WN)"/>
              </w:rPr>
              <w:t>1</w:t>
            </w:r>
          </w:p>
        </w:tc>
        <w:tc>
          <w:tcPr>
            <w:tcW w:w="1134" w:type="dxa"/>
          </w:tcPr>
          <w:p w14:paraId="59F6B01A" w14:textId="77777777" w:rsidR="00DB6E16" w:rsidRPr="00C04A08" w:rsidRDefault="00DB6E16" w:rsidP="00DB6E16">
            <w:pPr>
              <w:pStyle w:val="TAC"/>
              <w:rPr>
                <w:rFonts w:eastAsia="CG Times (WN)"/>
              </w:rPr>
            </w:pPr>
            <w:r w:rsidRPr="00C04A08">
              <w:rPr>
                <w:rFonts w:eastAsia="CG Times (WN)"/>
              </w:rPr>
              <w:t>0 or 1</w:t>
            </w:r>
            <w:r w:rsidRPr="00C04A08">
              <w:rPr>
                <w:rFonts w:eastAsia="CG Times (WN)"/>
                <w:vertAlign w:val="superscript"/>
              </w:rPr>
              <w:t>2</w:t>
            </w:r>
          </w:p>
        </w:tc>
      </w:tr>
      <w:tr w:rsidR="00DB6E16" w:rsidRPr="00C04A08" w14:paraId="3EDC4FF6" w14:textId="77777777" w:rsidTr="00BD105F">
        <w:trPr>
          <w:trHeight w:val="187"/>
        </w:trPr>
        <w:tc>
          <w:tcPr>
            <w:tcW w:w="993" w:type="dxa"/>
          </w:tcPr>
          <w:p w14:paraId="029CAD5D" w14:textId="77777777" w:rsidR="00DB6E16" w:rsidRPr="00C04A08" w:rsidRDefault="00DB6E16" w:rsidP="00DB6E16">
            <w:pPr>
              <w:pStyle w:val="TAC"/>
            </w:pPr>
            <w:r w:rsidRPr="00C04A08">
              <w:t>Mode-full power</w:t>
            </w:r>
          </w:p>
        </w:tc>
        <w:tc>
          <w:tcPr>
            <w:tcW w:w="2268" w:type="dxa"/>
          </w:tcPr>
          <w:p w14:paraId="4FB37884" w14:textId="77777777" w:rsidR="00DB6E16" w:rsidRPr="00C04A08" w:rsidRDefault="00DB6E16" w:rsidP="00DB6E16">
            <w:pPr>
              <w:pStyle w:val="TAC"/>
            </w:pPr>
            <w:r w:rsidRPr="00C04A08">
              <w:t>Codebook based uplink</w:t>
            </w:r>
          </w:p>
        </w:tc>
        <w:tc>
          <w:tcPr>
            <w:tcW w:w="1559" w:type="dxa"/>
          </w:tcPr>
          <w:p w14:paraId="33232E7B"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67BAFCF2"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0B86CF12" w14:textId="77777777" w:rsidR="00DB6E16" w:rsidRPr="00C04A08" w:rsidRDefault="00DB6E16" w:rsidP="00DB6E16">
            <w:pPr>
              <w:pStyle w:val="TAC"/>
              <w:rPr>
                <w:rFonts w:eastAsia="CG Times (WN)"/>
              </w:rPr>
            </w:pPr>
            <w:r w:rsidRPr="00C04A08">
              <w:rPr>
                <w:rFonts w:eastAsia="CG Times (WN)"/>
              </w:rPr>
              <w:t>1</w:t>
            </w:r>
          </w:p>
        </w:tc>
        <w:tc>
          <w:tcPr>
            <w:tcW w:w="1134" w:type="dxa"/>
          </w:tcPr>
          <w:p w14:paraId="4DC2A261" w14:textId="77777777" w:rsidR="00DB6E16" w:rsidRPr="00C04A08" w:rsidDel="002F2DAE" w:rsidRDefault="00DB6E16" w:rsidP="00DB6E16">
            <w:pPr>
              <w:pStyle w:val="TAC"/>
              <w:rPr>
                <w:rFonts w:eastAsia="CG Times (WN)"/>
              </w:rPr>
            </w:pPr>
            <w:r w:rsidRPr="00C04A08">
              <w:rPr>
                <w:rFonts w:eastAsia="CG Times (WN)"/>
              </w:rPr>
              <w:t>0,1</w:t>
            </w:r>
          </w:p>
        </w:tc>
      </w:tr>
      <w:tr w:rsidR="00DB6E16" w:rsidRPr="00C04A08" w14:paraId="26CD0017" w14:textId="77777777" w:rsidTr="00BD105F">
        <w:trPr>
          <w:trHeight w:val="187"/>
        </w:trPr>
        <w:tc>
          <w:tcPr>
            <w:tcW w:w="9498" w:type="dxa"/>
            <w:gridSpan w:val="6"/>
            <w:vAlign w:val="center"/>
          </w:tcPr>
          <w:p w14:paraId="24F45959" w14:textId="3EA07C45" w:rsidR="00DB6E16" w:rsidRPr="00C04A08" w:rsidRDefault="00DB6E16" w:rsidP="00DB6E16">
            <w:pPr>
              <w:pStyle w:val="TAN"/>
              <w:rPr>
                <w:color w:val="000000"/>
              </w:rPr>
            </w:pPr>
            <w:r w:rsidRPr="00C04A08">
              <w:rPr>
                <w:color w:val="000000"/>
              </w:rPr>
              <w:t>NOTE 1:</w:t>
            </w:r>
            <w:r w:rsidR="00186BFC" w:rsidRPr="00C04A08">
              <w:t xml:space="preserve"> </w:t>
            </w:r>
            <w:r w:rsidR="00186BFC" w:rsidRPr="00C04A08">
              <w:tab/>
            </w:r>
            <w:r w:rsidRPr="00C04A08">
              <w:rPr>
                <w:color w:val="000000"/>
              </w:rPr>
              <w:t xml:space="preserve">For PUSCH configured with ULFPTxModes set to Mode-1, all requirements for 1-layer CP-OFDM based modulation in subsection 6.2D are assumed to be met if the requirement for 2-layer UL MIMO has been validated. </w:t>
            </w:r>
          </w:p>
          <w:p w14:paraId="4D148206" w14:textId="0410A207" w:rsidR="00DB6E16" w:rsidRPr="00C04A08" w:rsidRDefault="00DB6E16" w:rsidP="00DB6E16">
            <w:pPr>
              <w:pStyle w:val="TAN"/>
              <w:rPr>
                <w:color w:val="000000"/>
              </w:rPr>
            </w:pPr>
            <w:r w:rsidRPr="00C04A08">
              <w:rPr>
                <w:color w:val="000000"/>
              </w:rPr>
              <w:t xml:space="preserve">NOTE 2: </w:t>
            </w:r>
            <w:r w:rsidR="00186BFC" w:rsidRPr="00C04A08">
              <w:tab/>
            </w:r>
            <w:r w:rsidRPr="00C04A08">
              <w:rPr>
                <w:color w:val="000000"/>
              </w:rPr>
              <w:t>TPMI index selected shall be based upon the full power TPMI reported by the UE [10, TS 38.213].</w:t>
            </w:r>
          </w:p>
        </w:tc>
      </w:tr>
    </w:tbl>
    <w:p w14:paraId="00E7C1CE" w14:textId="77777777" w:rsidR="0022394D" w:rsidRDefault="0022394D" w:rsidP="0022394D"/>
    <w:p w14:paraId="5602A1F9" w14:textId="77777777" w:rsidR="0022394D" w:rsidRPr="00C04A08" w:rsidRDefault="0022394D" w:rsidP="0022394D">
      <w:r>
        <w:t xml:space="preserve">NOTE: </w:t>
      </w:r>
      <w:r w:rsidRPr="00A30921">
        <w:t>UL MIMO for FR2 is defined only for FR2-1 in this release of the specification</w:t>
      </w:r>
      <w:r>
        <w:t>.</w:t>
      </w:r>
    </w:p>
    <w:p w14:paraId="21893904" w14:textId="77777777" w:rsidR="00DB6E16" w:rsidRPr="00C04A08" w:rsidRDefault="00DB6E16" w:rsidP="00DB6E16"/>
    <w:p w14:paraId="285D0CF2" w14:textId="77777777" w:rsidR="00842EF7" w:rsidRPr="00C04A08" w:rsidRDefault="00842EF7" w:rsidP="00842EF7">
      <w:pPr>
        <w:pStyle w:val="Heading4"/>
      </w:pPr>
      <w:bookmarkStart w:id="5929" w:name="_Toc52196414"/>
      <w:bookmarkStart w:id="5930" w:name="_Toc52197394"/>
      <w:bookmarkStart w:id="5931" w:name="_Toc53173117"/>
      <w:bookmarkStart w:id="5932" w:name="_Toc53173486"/>
      <w:bookmarkStart w:id="5933" w:name="_Toc61119486"/>
      <w:bookmarkStart w:id="5934" w:name="_Toc61119868"/>
      <w:bookmarkStart w:id="5935" w:name="_Toc67925921"/>
      <w:bookmarkStart w:id="5936" w:name="_Toc75273559"/>
      <w:bookmarkStart w:id="5937" w:name="_Toc76510459"/>
      <w:bookmarkStart w:id="5938" w:name="_Toc83129614"/>
      <w:bookmarkStart w:id="5939" w:name="_Toc90591146"/>
      <w:bookmarkStart w:id="5940" w:name="_Toc98864173"/>
      <w:bookmarkStart w:id="5941" w:name="_Toc99733422"/>
      <w:bookmarkStart w:id="5942" w:name="_Toc106577321"/>
      <w:bookmarkStart w:id="5943" w:name="_Toc114537072"/>
      <w:bookmarkStart w:id="5944" w:name="_Toc115257340"/>
      <w:bookmarkStart w:id="5945" w:name="_Toc123086660"/>
      <w:bookmarkStart w:id="5946" w:name="_Toc124295984"/>
      <w:bookmarkStart w:id="5947" w:name="_Toc124296454"/>
      <w:bookmarkStart w:id="5948" w:name="_Toc130572271"/>
      <w:bookmarkStart w:id="5949" w:name="_Toc131708270"/>
      <w:bookmarkStart w:id="5950" w:name="_Toc137458077"/>
      <w:r w:rsidRPr="00C04A08">
        <w:t>6.2D.1.1</w:t>
      </w:r>
      <w:r w:rsidRPr="00C04A08">
        <w:tab/>
        <w:t>UE maximum output power for UL MIMO for power class 1</w:t>
      </w:r>
      <w:bookmarkEnd w:id="5920"/>
      <w:bookmarkEnd w:id="5921"/>
      <w:bookmarkEnd w:id="5922"/>
      <w:bookmarkEnd w:id="5923"/>
      <w:bookmarkEnd w:id="5924"/>
      <w:bookmarkEnd w:id="5925"/>
      <w:bookmarkEnd w:id="5926"/>
      <w:bookmarkEnd w:id="5927"/>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p>
    <w:p w14:paraId="14C66620" w14:textId="77777777" w:rsidR="00DB6E16" w:rsidRPr="00C04A08" w:rsidRDefault="00014677" w:rsidP="00DB6E16">
      <w:pPr>
        <w:rPr>
          <w:lang w:eastAsia="zh-CN"/>
        </w:rPr>
      </w:pPr>
      <w:r w:rsidRPr="00C04A08">
        <w:t xml:space="preserve">The following requirements define the maximum output power radiated by the </w:t>
      </w:r>
      <w:r w:rsidR="00DB6E16" w:rsidRPr="00C04A08">
        <w:t xml:space="preserve">PC1 </w:t>
      </w:r>
      <w:r w:rsidRPr="00C04A08">
        <w:t>UE .</w:t>
      </w:r>
      <w:r w:rsidR="00DB6E16" w:rsidRPr="00C04A08">
        <w:t xml:space="preserve"> Requirements apply to UEs when configured for 2-layer transmission as well as when configured for single layer</w:t>
      </w:r>
      <w:r w:rsidR="00DB6E16" w:rsidRPr="00C04A08" w:rsidDel="00D80D06">
        <w:t xml:space="preserve"> </w:t>
      </w:r>
      <w:r w:rsidR="00DB6E16" w:rsidRPr="00C04A08">
        <w:t>uplink full power transmission (ULFPTx), with configuration per clause 6.2D.1.0.</w:t>
      </w:r>
    </w:p>
    <w:p w14:paraId="1A4894AC" w14:textId="77777777" w:rsidR="00014677" w:rsidRPr="00C04A08" w:rsidRDefault="00DB6E16" w:rsidP="00DB6E16">
      <w:r w:rsidRPr="00C04A08">
        <w:t>The minimum peak EIRP requirements are found in Table 6.2</w:t>
      </w:r>
      <w:r w:rsidRPr="00C04A08">
        <w:rPr>
          <w:rFonts w:hint="eastAsia"/>
          <w:lang w:eastAsia="zh-CN"/>
        </w:rPr>
        <w:t>D</w:t>
      </w:r>
      <w:r w:rsidRPr="00C04A08">
        <w:t>.1.1-</w:t>
      </w:r>
      <w:r w:rsidRPr="00C04A08">
        <w:rPr>
          <w:lang w:eastAsia="zh-CN"/>
        </w:rPr>
        <w:t>1</w:t>
      </w:r>
      <w:r w:rsidRPr="00C04A08">
        <w:t xml:space="preserve"> below</w:t>
      </w:r>
      <w:r w:rsidR="0086605C" w:rsidRPr="00C04A08">
        <w:t>.</w:t>
      </w:r>
      <w:r w:rsidR="00014677" w:rsidRPr="00C04A08">
        <w:rPr>
          <w:rFonts w:hint="eastAsia"/>
          <w:lang w:eastAsia="zh-CN"/>
        </w:rPr>
        <w:t xml:space="preserve"> </w:t>
      </w:r>
      <w:r w:rsidR="00014677" w:rsidRPr="00C04A08">
        <w:t>The period of measurement shall be at least one sub frame (1ms). The requirement is verified with the test metric of EIRP (Link=TX beam peak direction, Meas=Link angle). Power class 1 UE is used for fixed wireless access (FWA).</w:t>
      </w:r>
    </w:p>
    <w:p w14:paraId="6D7C430E" w14:textId="77777777" w:rsidR="00842EF7" w:rsidRPr="00C04A08" w:rsidRDefault="00842EF7" w:rsidP="00842EF7">
      <w:pPr>
        <w:pStyle w:val="TH"/>
      </w:pPr>
      <w:r w:rsidRPr="00C04A08">
        <w:t>Table 6.2</w:t>
      </w:r>
      <w:r w:rsidRPr="00C04A08">
        <w:rPr>
          <w:rFonts w:hint="eastAsia"/>
          <w:lang w:eastAsia="zh-CN"/>
        </w:rPr>
        <w:t>D</w:t>
      </w:r>
      <w:r w:rsidRPr="00C04A08">
        <w:t xml:space="preserve">.1.1-1: UE minimum peak EIRP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040FAEF0" w14:textId="77777777" w:rsidTr="00BD105F">
        <w:trPr>
          <w:trHeight w:val="187"/>
          <w:jc w:val="center"/>
        </w:trPr>
        <w:tc>
          <w:tcPr>
            <w:tcW w:w="0" w:type="auto"/>
            <w:shd w:val="clear" w:color="auto" w:fill="auto"/>
            <w:vAlign w:val="center"/>
          </w:tcPr>
          <w:p w14:paraId="53254F3E" w14:textId="77777777" w:rsidR="00842EF7" w:rsidRPr="00C04A08" w:rsidRDefault="00842EF7" w:rsidP="00F91227">
            <w:pPr>
              <w:pStyle w:val="TAH"/>
            </w:pPr>
            <w:r w:rsidRPr="00C04A08">
              <w:t>Operating band</w:t>
            </w:r>
          </w:p>
        </w:tc>
        <w:tc>
          <w:tcPr>
            <w:tcW w:w="0" w:type="auto"/>
            <w:shd w:val="clear" w:color="auto" w:fill="auto"/>
            <w:vAlign w:val="center"/>
          </w:tcPr>
          <w:p w14:paraId="595DF1BC" w14:textId="77777777" w:rsidR="00842EF7" w:rsidRPr="00C04A08" w:rsidRDefault="00842EF7" w:rsidP="00F91227">
            <w:pPr>
              <w:pStyle w:val="TAH"/>
            </w:pPr>
            <w:r w:rsidRPr="00C04A08">
              <w:t>Min peak EIRP (dBm)</w:t>
            </w:r>
          </w:p>
        </w:tc>
      </w:tr>
      <w:tr w:rsidR="00842EF7" w:rsidRPr="00C04A08" w14:paraId="46DFAE83" w14:textId="77777777" w:rsidTr="00BD105F">
        <w:trPr>
          <w:trHeight w:val="187"/>
          <w:jc w:val="center"/>
        </w:trPr>
        <w:tc>
          <w:tcPr>
            <w:tcW w:w="0" w:type="auto"/>
            <w:shd w:val="clear" w:color="auto" w:fill="auto"/>
          </w:tcPr>
          <w:p w14:paraId="68B6E768" w14:textId="77777777" w:rsidR="00842EF7" w:rsidRPr="00C04A08" w:rsidRDefault="00842EF7" w:rsidP="0013282A">
            <w:pPr>
              <w:pStyle w:val="TAC"/>
            </w:pPr>
            <w:r w:rsidRPr="00C04A08">
              <w:t>n257</w:t>
            </w:r>
          </w:p>
        </w:tc>
        <w:tc>
          <w:tcPr>
            <w:tcW w:w="0" w:type="auto"/>
            <w:shd w:val="clear" w:color="auto" w:fill="auto"/>
          </w:tcPr>
          <w:p w14:paraId="4BD85FCA" w14:textId="77777777" w:rsidR="00842EF7" w:rsidRPr="00C04A08" w:rsidRDefault="00842EF7" w:rsidP="0013282A">
            <w:pPr>
              <w:pStyle w:val="TAC"/>
            </w:pPr>
            <w:r w:rsidRPr="00C04A08">
              <w:t>40.0</w:t>
            </w:r>
          </w:p>
        </w:tc>
      </w:tr>
      <w:tr w:rsidR="00842EF7" w:rsidRPr="00C04A08" w14:paraId="6D264FF7" w14:textId="77777777" w:rsidTr="00BD105F">
        <w:trPr>
          <w:trHeight w:val="187"/>
          <w:jc w:val="center"/>
        </w:trPr>
        <w:tc>
          <w:tcPr>
            <w:tcW w:w="0" w:type="auto"/>
            <w:shd w:val="clear" w:color="auto" w:fill="auto"/>
          </w:tcPr>
          <w:p w14:paraId="0E36A12C" w14:textId="77777777" w:rsidR="00842EF7" w:rsidRPr="00C04A08" w:rsidRDefault="00842EF7" w:rsidP="0013282A">
            <w:pPr>
              <w:pStyle w:val="TAC"/>
            </w:pPr>
            <w:r w:rsidRPr="00C04A08">
              <w:t>n258</w:t>
            </w:r>
          </w:p>
        </w:tc>
        <w:tc>
          <w:tcPr>
            <w:tcW w:w="0" w:type="auto"/>
            <w:shd w:val="clear" w:color="auto" w:fill="auto"/>
          </w:tcPr>
          <w:p w14:paraId="60D1D6B2" w14:textId="77777777" w:rsidR="00842EF7" w:rsidRPr="00C04A08" w:rsidRDefault="00842EF7" w:rsidP="0013282A">
            <w:pPr>
              <w:pStyle w:val="TAC"/>
            </w:pPr>
            <w:r w:rsidRPr="00C04A08">
              <w:t>40.0</w:t>
            </w:r>
          </w:p>
        </w:tc>
      </w:tr>
      <w:tr w:rsidR="00842EF7" w:rsidRPr="00C04A08" w14:paraId="58632916" w14:textId="77777777" w:rsidTr="00BD105F">
        <w:trPr>
          <w:trHeight w:val="187"/>
          <w:jc w:val="center"/>
        </w:trPr>
        <w:tc>
          <w:tcPr>
            <w:tcW w:w="0" w:type="auto"/>
            <w:shd w:val="clear" w:color="auto" w:fill="auto"/>
          </w:tcPr>
          <w:p w14:paraId="71D6A6BF" w14:textId="77777777" w:rsidR="00842EF7" w:rsidRPr="00C04A08" w:rsidRDefault="00842EF7" w:rsidP="0013282A">
            <w:pPr>
              <w:pStyle w:val="TAC"/>
            </w:pPr>
            <w:r w:rsidRPr="00C04A08">
              <w:t>n260</w:t>
            </w:r>
          </w:p>
        </w:tc>
        <w:tc>
          <w:tcPr>
            <w:tcW w:w="0" w:type="auto"/>
            <w:shd w:val="clear" w:color="auto" w:fill="auto"/>
          </w:tcPr>
          <w:p w14:paraId="52C7DC81" w14:textId="77777777" w:rsidR="00842EF7" w:rsidRPr="00C04A08" w:rsidRDefault="00842EF7" w:rsidP="0013282A">
            <w:pPr>
              <w:pStyle w:val="TAC"/>
            </w:pPr>
            <w:r w:rsidRPr="00C04A08">
              <w:t>38.0</w:t>
            </w:r>
          </w:p>
        </w:tc>
      </w:tr>
      <w:tr w:rsidR="00842EF7" w:rsidRPr="00C04A08" w14:paraId="6891881F" w14:textId="77777777" w:rsidTr="00BD105F">
        <w:trPr>
          <w:trHeight w:val="187"/>
          <w:jc w:val="center"/>
        </w:trPr>
        <w:tc>
          <w:tcPr>
            <w:tcW w:w="0" w:type="auto"/>
            <w:shd w:val="clear" w:color="auto" w:fill="auto"/>
          </w:tcPr>
          <w:p w14:paraId="6F2C243B" w14:textId="77777777" w:rsidR="00842EF7" w:rsidRPr="00C04A08" w:rsidRDefault="00842EF7" w:rsidP="0013282A">
            <w:pPr>
              <w:pStyle w:val="TAC"/>
            </w:pPr>
            <w:r w:rsidRPr="00C04A08">
              <w:t>n261</w:t>
            </w:r>
          </w:p>
        </w:tc>
        <w:tc>
          <w:tcPr>
            <w:tcW w:w="0" w:type="auto"/>
            <w:shd w:val="clear" w:color="auto" w:fill="auto"/>
          </w:tcPr>
          <w:p w14:paraId="0B76D336" w14:textId="77777777" w:rsidR="00842EF7" w:rsidRPr="00C04A08" w:rsidRDefault="00842EF7" w:rsidP="0013282A">
            <w:pPr>
              <w:pStyle w:val="TAC"/>
            </w:pPr>
            <w:r w:rsidRPr="00C04A08">
              <w:t>40.0</w:t>
            </w:r>
          </w:p>
        </w:tc>
      </w:tr>
      <w:tr w:rsidR="00A30EE0" w:rsidRPr="00C04A08" w14:paraId="33EA5E17" w14:textId="77777777" w:rsidTr="00A3696F">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19AA08A" w14:textId="3A99D1E0" w:rsidR="00A30EE0" w:rsidRPr="00C04A08" w:rsidRDefault="00A30EE0" w:rsidP="00A30EE0">
            <w:pPr>
              <w:pStyle w:val="TAC"/>
            </w:pPr>
            <w:r>
              <w:t>n262</w:t>
            </w:r>
          </w:p>
        </w:tc>
        <w:tc>
          <w:tcPr>
            <w:tcW w:w="0" w:type="auto"/>
            <w:tcBorders>
              <w:top w:val="single" w:sz="4" w:space="0" w:color="auto"/>
              <w:left w:val="single" w:sz="4" w:space="0" w:color="auto"/>
              <w:bottom w:val="single" w:sz="4" w:space="0" w:color="auto"/>
              <w:right w:val="single" w:sz="4" w:space="0" w:color="auto"/>
            </w:tcBorders>
          </w:tcPr>
          <w:p w14:paraId="240D7912" w14:textId="3A155F55" w:rsidR="00A30EE0" w:rsidRPr="00C04A08" w:rsidRDefault="00A30EE0" w:rsidP="00A30EE0">
            <w:pPr>
              <w:pStyle w:val="TAC"/>
            </w:pPr>
            <w:r>
              <w:t>34.2</w:t>
            </w:r>
          </w:p>
        </w:tc>
      </w:tr>
      <w:tr w:rsidR="00842EF7" w:rsidRPr="00C04A08" w14:paraId="0E087593" w14:textId="77777777" w:rsidTr="00BD105F">
        <w:trPr>
          <w:trHeight w:val="187"/>
          <w:jc w:val="center"/>
        </w:trPr>
        <w:tc>
          <w:tcPr>
            <w:tcW w:w="0" w:type="auto"/>
            <w:gridSpan w:val="2"/>
            <w:shd w:val="clear" w:color="auto" w:fill="auto"/>
          </w:tcPr>
          <w:p w14:paraId="321FEE5F" w14:textId="77777777" w:rsidR="00842EF7" w:rsidRPr="00C04A08" w:rsidRDefault="00842EF7" w:rsidP="00F91227">
            <w:pPr>
              <w:pStyle w:val="TAN"/>
            </w:pPr>
            <w:r w:rsidRPr="00C04A08">
              <w:t>NOTE 1:</w:t>
            </w:r>
            <w:r w:rsidRPr="00C04A08">
              <w:tab/>
              <w:t>Minimum peak EIRP is defined as the lower limit without tolerance</w:t>
            </w:r>
          </w:p>
        </w:tc>
      </w:tr>
    </w:tbl>
    <w:p w14:paraId="759351AE" w14:textId="597C9FB2" w:rsidR="00DB6E16" w:rsidRPr="00C04A08" w:rsidRDefault="00DB6E16" w:rsidP="00033886">
      <w:pPr>
        <w:rPr>
          <w:lang w:eastAsia="zh-CN"/>
        </w:rPr>
      </w:pPr>
    </w:p>
    <w:p w14:paraId="2FB172C7" w14:textId="77777777" w:rsidR="00842EF7" w:rsidRPr="00C04A08" w:rsidRDefault="00842EF7" w:rsidP="0086605C">
      <w:pPr>
        <w:pStyle w:val="TH"/>
        <w:rPr>
          <w:lang w:eastAsia="zh-CN"/>
        </w:rPr>
      </w:pPr>
      <w:r w:rsidRPr="00C04A08" w:rsidDel="00EB3092">
        <w:lastRenderedPageBreak/>
        <w:t>Table 6.2D.1.</w:t>
      </w:r>
      <w:r w:rsidRPr="00C04A08" w:rsidDel="00EB3092">
        <w:rPr>
          <w:rFonts w:hint="eastAsia"/>
          <w:lang w:eastAsia="zh-CN"/>
        </w:rPr>
        <w:t>1</w:t>
      </w:r>
      <w:r w:rsidRPr="00C04A08" w:rsidDel="00EB3092">
        <w:t>-</w:t>
      </w:r>
      <w:r w:rsidRPr="00C04A08" w:rsidDel="00EB3092">
        <w:rPr>
          <w:rFonts w:hint="eastAsia"/>
          <w:lang w:eastAsia="zh-CN"/>
        </w:rPr>
        <w:t>2</w:t>
      </w:r>
      <w:r w:rsidRPr="00C04A08" w:rsidDel="00EB3092">
        <w:t xml:space="preserve">: </w:t>
      </w:r>
      <w:r w:rsidR="00DB6E16" w:rsidRPr="00C04A08">
        <w:t xml:space="preserve">(void) </w:t>
      </w:r>
    </w:p>
    <w:p w14:paraId="458D0BCB" w14:textId="77777777" w:rsidR="00842EF7" w:rsidRPr="00C04A08" w:rsidRDefault="00842EF7" w:rsidP="00842EF7">
      <w:r w:rsidRPr="00C04A08">
        <w:t>The maximum output power values for TRP and EIRP are found in Table 6.2</w:t>
      </w:r>
      <w:r w:rsidRPr="00C04A08">
        <w:rPr>
          <w:rFonts w:hint="eastAsia"/>
          <w:lang w:eastAsia="zh-CN"/>
        </w:rPr>
        <w:t>D</w:t>
      </w:r>
      <w:r w:rsidRPr="00C04A08">
        <w:t>.1.1-</w:t>
      </w:r>
      <w:r w:rsidRPr="00C04A08">
        <w:rPr>
          <w:rFonts w:hint="eastAsia"/>
          <w:lang w:eastAsia="zh-CN"/>
        </w:rPr>
        <w:t>3</w:t>
      </w:r>
      <w:r w:rsidRPr="00C04A08">
        <w:t xml:space="preserve"> below</w:t>
      </w:r>
      <w:r w:rsidRPr="00C04A08">
        <w:rPr>
          <w:rFonts w:hint="eastAsia"/>
          <w:lang w:eastAsia="zh-CN"/>
        </w:rPr>
        <w:t xml:space="preserve"> for UE </w:t>
      </w:r>
      <w:r w:rsidRPr="00C04A08">
        <w:rPr>
          <w:lang w:eastAsia="zh-CN"/>
        </w:rPr>
        <w:t>with</w:t>
      </w:r>
      <w:r w:rsidRPr="00C04A08">
        <w:rPr>
          <w:rFonts w:hint="eastAsia"/>
          <w:lang w:eastAsia="zh-CN"/>
        </w:rPr>
        <w:t xml:space="preserve"> UL MIMO</w:t>
      </w:r>
      <w:r w:rsidRPr="00C04A08">
        <w:t xml:space="preserve">.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4F0A39DF" w14:textId="77777777" w:rsidR="00842EF7" w:rsidRPr="00C04A08" w:rsidRDefault="00842EF7" w:rsidP="00842EF7">
      <w:pPr>
        <w:pStyle w:val="TH"/>
      </w:pPr>
      <w:bookmarkStart w:id="5951" w:name="_Hlk4399347"/>
      <w:r w:rsidRPr="00C04A08">
        <w:t>Table 6.2</w:t>
      </w:r>
      <w:r w:rsidRPr="00C04A08">
        <w:rPr>
          <w:rFonts w:hint="eastAsia"/>
          <w:lang w:eastAsia="zh-CN"/>
        </w:rPr>
        <w:t>D</w:t>
      </w:r>
      <w:r w:rsidRPr="00C04A08">
        <w:t>.1.1-</w:t>
      </w:r>
      <w:bookmarkEnd w:id="5951"/>
      <w:r w:rsidRPr="00C04A08">
        <w:rPr>
          <w:rFonts w:hint="eastAsia"/>
          <w:lang w:eastAsia="zh-CN"/>
        </w:rPr>
        <w:t>3</w:t>
      </w:r>
      <w:r w:rsidRPr="00C04A08">
        <w:t xml:space="preserve">: UE maximum output power limits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03365979" w14:textId="77777777" w:rsidTr="00BD105F">
        <w:trPr>
          <w:trHeight w:val="187"/>
          <w:jc w:val="center"/>
        </w:trPr>
        <w:tc>
          <w:tcPr>
            <w:tcW w:w="1663" w:type="dxa"/>
            <w:shd w:val="clear" w:color="auto" w:fill="auto"/>
            <w:vAlign w:val="center"/>
          </w:tcPr>
          <w:p w14:paraId="565AF2A8" w14:textId="77777777" w:rsidR="00842EF7" w:rsidRPr="00C04A08" w:rsidRDefault="00842EF7" w:rsidP="00F91227">
            <w:pPr>
              <w:pStyle w:val="TAH"/>
            </w:pPr>
            <w:r w:rsidRPr="00C04A08">
              <w:t>Operating band</w:t>
            </w:r>
          </w:p>
        </w:tc>
        <w:tc>
          <w:tcPr>
            <w:tcW w:w="1686" w:type="dxa"/>
            <w:shd w:val="clear" w:color="auto" w:fill="auto"/>
            <w:vAlign w:val="center"/>
          </w:tcPr>
          <w:p w14:paraId="7A1BFE47" w14:textId="77777777" w:rsidR="00842EF7" w:rsidRPr="00C04A08" w:rsidRDefault="00842EF7" w:rsidP="00F91227">
            <w:pPr>
              <w:pStyle w:val="TAH"/>
            </w:pPr>
            <w:r w:rsidRPr="00C04A08">
              <w:t>Max TRP (dBm)</w:t>
            </w:r>
          </w:p>
        </w:tc>
        <w:tc>
          <w:tcPr>
            <w:tcW w:w="1691" w:type="dxa"/>
            <w:shd w:val="clear" w:color="auto" w:fill="auto"/>
          </w:tcPr>
          <w:p w14:paraId="1EF6F589" w14:textId="77777777" w:rsidR="00842EF7" w:rsidRPr="00C04A08" w:rsidRDefault="00842EF7" w:rsidP="00F91227">
            <w:pPr>
              <w:pStyle w:val="TAH"/>
            </w:pPr>
            <w:r w:rsidRPr="00C04A08">
              <w:t>Max EIRP (dBm)</w:t>
            </w:r>
          </w:p>
        </w:tc>
      </w:tr>
      <w:tr w:rsidR="00842EF7" w:rsidRPr="00C04A08" w14:paraId="3DB36956" w14:textId="77777777" w:rsidTr="00BD105F">
        <w:trPr>
          <w:trHeight w:val="187"/>
          <w:jc w:val="center"/>
        </w:trPr>
        <w:tc>
          <w:tcPr>
            <w:tcW w:w="1663" w:type="dxa"/>
            <w:shd w:val="clear" w:color="auto" w:fill="auto"/>
          </w:tcPr>
          <w:p w14:paraId="57131C1F" w14:textId="77777777" w:rsidR="00842EF7" w:rsidRPr="00C04A08" w:rsidRDefault="00842EF7" w:rsidP="0013282A">
            <w:pPr>
              <w:pStyle w:val="TAC"/>
            </w:pPr>
            <w:r w:rsidRPr="00C04A08">
              <w:t>n257</w:t>
            </w:r>
          </w:p>
        </w:tc>
        <w:tc>
          <w:tcPr>
            <w:tcW w:w="1686" w:type="dxa"/>
            <w:shd w:val="clear" w:color="auto" w:fill="auto"/>
          </w:tcPr>
          <w:p w14:paraId="132AAEB4" w14:textId="77777777" w:rsidR="00842EF7" w:rsidRPr="00C04A08" w:rsidRDefault="00842EF7" w:rsidP="0013282A">
            <w:pPr>
              <w:pStyle w:val="TAC"/>
            </w:pPr>
            <w:r w:rsidRPr="00C04A08">
              <w:t>35</w:t>
            </w:r>
          </w:p>
        </w:tc>
        <w:tc>
          <w:tcPr>
            <w:tcW w:w="1691" w:type="dxa"/>
            <w:shd w:val="clear" w:color="auto" w:fill="auto"/>
          </w:tcPr>
          <w:p w14:paraId="677CE6E9" w14:textId="77777777" w:rsidR="00842EF7" w:rsidRPr="00C04A08" w:rsidRDefault="00842EF7" w:rsidP="0013282A">
            <w:pPr>
              <w:pStyle w:val="TAC"/>
            </w:pPr>
            <w:r w:rsidRPr="00C04A08">
              <w:t>55</w:t>
            </w:r>
          </w:p>
        </w:tc>
      </w:tr>
      <w:tr w:rsidR="00842EF7" w:rsidRPr="00C04A08" w14:paraId="390B217A" w14:textId="77777777" w:rsidTr="00BD105F">
        <w:trPr>
          <w:trHeight w:val="187"/>
          <w:jc w:val="center"/>
        </w:trPr>
        <w:tc>
          <w:tcPr>
            <w:tcW w:w="1663" w:type="dxa"/>
            <w:shd w:val="clear" w:color="auto" w:fill="auto"/>
          </w:tcPr>
          <w:p w14:paraId="26DCE947" w14:textId="77777777" w:rsidR="00842EF7" w:rsidRPr="00C04A08" w:rsidRDefault="00842EF7" w:rsidP="0013282A">
            <w:pPr>
              <w:pStyle w:val="TAC"/>
            </w:pPr>
            <w:r w:rsidRPr="00C04A08">
              <w:t>n258</w:t>
            </w:r>
          </w:p>
        </w:tc>
        <w:tc>
          <w:tcPr>
            <w:tcW w:w="1686" w:type="dxa"/>
            <w:shd w:val="clear" w:color="auto" w:fill="auto"/>
          </w:tcPr>
          <w:p w14:paraId="03EE04E4" w14:textId="77777777" w:rsidR="00842EF7" w:rsidRPr="00C04A08" w:rsidRDefault="00842EF7" w:rsidP="0013282A">
            <w:pPr>
              <w:pStyle w:val="TAC"/>
            </w:pPr>
            <w:r w:rsidRPr="00C04A08">
              <w:t>35</w:t>
            </w:r>
          </w:p>
        </w:tc>
        <w:tc>
          <w:tcPr>
            <w:tcW w:w="1691" w:type="dxa"/>
            <w:shd w:val="clear" w:color="auto" w:fill="auto"/>
          </w:tcPr>
          <w:p w14:paraId="5D3E45DD" w14:textId="77777777" w:rsidR="00842EF7" w:rsidRPr="00C04A08" w:rsidRDefault="00842EF7" w:rsidP="0013282A">
            <w:pPr>
              <w:pStyle w:val="TAC"/>
            </w:pPr>
            <w:r w:rsidRPr="00C04A08">
              <w:t>55</w:t>
            </w:r>
          </w:p>
        </w:tc>
      </w:tr>
      <w:tr w:rsidR="00842EF7" w:rsidRPr="00C04A08" w14:paraId="4139CC7D" w14:textId="77777777" w:rsidTr="00BD105F">
        <w:trPr>
          <w:trHeight w:val="187"/>
          <w:jc w:val="center"/>
        </w:trPr>
        <w:tc>
          <w:tcPr>
            <w:tcW w:w="1663" w:type="dxa"/>
            <w:shd w:val="clear" w:color="auto" w:fill="auto"/>
          </w:tcPr>
          <w:p w14:paraId="7B101843" w14:textId="77777777" w:rsidR="00842EF7" w:rsidRPr="00C04A08" w:rsidRDefault="00842EF7" w:rsidP="0013282A">
            <w:pPr>
              <w:pStyle w:val="TAC"/>
            </w:pPr>
            <w:r w:rsidRPr="00C04A08">
              <w:t>n260</w:t>
            </w:r>
          </w:p>
        </w:tc>
        <w:tc>
          <w:tcPr>
            <w:tcW w:w="1686" w:type="dxa"/>
            <w:shd w:val="clear" w:color="auto" w:fill="auto"/>
          </w:tcPr>
          <w:p w14:paraId="337FC577" w14:textId="77777777" w:rsidR="00842EF7" w:rsidRPr="00C04A08" w:rsidRDefault="00842EF7" w:rsidP="0013282A">
            <w:pPr>
              <w:pStyle w:val="TAC"/>
            </w:pPr>
            <w:r w:rsidRPr="00C04A08">
              <w:t>35</w:t>
            </w:r>
          </w:p>
        </w:tc>
        <w:tc>
          <w:tcPr>
            <w:tcW w:w="1691" w:type="dxa"/>
            <w:shd w:val="clear" w:color="auto" w:fill="auto"/>
          </w:tcPr>
          <w:p w14:paraId="47C73B46" w14:textId="77777777" w:rsidR="00842EF7" w:rsidRPr="00C04A08" w:rsidRDefault="00842EF7" w:rsidP="0013282A">
            <w:pPr>
              <w:pStyle w:val="TAC"/>
            </w:pPr>
            <w:r w:rsidRPr="00C04A08">
              <w:t>55</w:t>
            </w:r>
          </w:p>
        </w:tc>
      </w:tr>
      <w:tr w:rsidR="00842EF7" w:rsidRPr="00C04A08" w14:paraId="288AC3A9" w14:textId="77777777" w:rsidTr="00BD105F">
        <w:trPr>
          <w:trHeight w:val="187"/>
          <w:jc w:val="center"/>
        </w:trPr>
        <w:tc>
          <w:tcPr>
            <w:tcW w:w="1663" w:type="dxa"/>
            <w:shd w:val="clear" w:color="auto" w:fill="auto"/>
          </w:tcPr>
          <w:p w14:paraId="6166AC01" w14:textId="77777777" w:rsidR="00842EF7" w:rsidRPr="00C04A08" w:rsidRDefault="00842EF7" w:rsidP="0013282A">
            <w:pPr>
              <w:pStyle w:val="TAC"/>
            </w:pPr>
            <w:r w:rsidRPr="00C04A08">
              <w:t>n261</w:t>
            </w:r>
          </w:p>
        </w:tc>
        <w:tc>
          <w:tcPr>
            <w:tcW w:w="1686" w:type="dxa"/>
            <w:shd w:val="clear" w:color="auto" w:fill="auto"/>
          </w:tcPr>
          <w:p w14:paraId="3AE17EFA" w14:textId="77777777" w:rsidR="00842EF7" w:rsidRPr="00C04A08" w:rsidRDefault="00842EF7" w:rsidP="0013282A">
            <w:pPr>
              <w:pStyle w:val="TAC"/>
            </w:pPr>
            <w:r w:rsidRPr="00C04A08">
              <w:t>35</w:t>
            </w:r>
          </w:p>
        </w:tc>
        <w:tc>
          <w:tcPr>
            <w:tcW w:w="1691" w:type="dxa"/>
            <w:shd w:val="clear" w:color="auto" w:fill="auto"/>
          </w:tcPr>
          <w:p w14:paraId="77D103C6" w14:textId="77777777" w:rsidR="00842EF7" w:rsidRPr="00C04A08" w:rsidRDefault="00842EF7" w:rsidP="0013282A">
            <w:pPr>
              <w:pStyle w:val="TAC"/>
            </w:pPr>
            <w:r w:rsidRPr="00C04A08">
              <w:t>55</w:t>
            </w:r>
          </w:p>
        </w:tc>
      </w:tr>
      <w:tr w:rsidR="00A30EE0" w:rsidRPr="00C04A08" w14:paraId="3CF105E3" w14:textId="77777777" w:rsidTr="00A3696F">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14CEE8BA" w14:textId="1B5DB454"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tcPr>
          <w:p w14:paraId="60C2D7E6" w14:textId="74DBC747" w:rsidR="00A30EE0" w:rsidRPr="00C04A08" w:rsidRDefault="00A30EE0" w:rsidP="00A30EE0">
            <w:pPr>
              <w:pStyle w:val="TAC"/>
            </w:pPr>
            <w:r>
              <w:t>35</w:t>
            </w:r>
          </w:p>
        </w:tc>
        <w:tc>
          <w:tcPr>
            <w:tcW w:w="1691" w:type="dxa"/>
            <w:tcBorders>
              <w:top w:val="single" w:sz="4" w:space="0" w:color="auto"/>
              <w:left w:val="single" w:sz="4" w:space="0" w:color="auto"/>
              <w:bottom w:val="single" w:sz="4" w:space="0" w:color="auto"/>
              <w:right w:val="single" w:sz="4" w:space="0" w:color="auto"/>
            </w:tcBorders>
          </w:tcPr>
          <w:p w14:paraId="2DE17277" w14:textId="2E78DF4D" w:rsidR="00A30EE0" w:rsidRPr="00C04A08" w:rsidRDefault="00A30EE0" w:rsidP="00A30EE0">
            <w:pPr>
              <w:pStyle w:val="TAC"/>
            </w:pPr>
            <w:r>
              <w:t>55</w:t>
            </w:r>
          </w:p>
        </w:tc>
      </w:tr>
    </w:tbl>
    <w:p w14:paraId="6E80E044" w14:textId="77777777" w:rsidR="00842EF7" w:rsidRPr="00C04A08" w:rsidRDefault="00842EF7" w:rsidP="00842EF7"/>
    <w:p w14:paraId="6128818B" w14:textId="77777777" w:rsidR="00842EF7" w:rsidRPr="00C04A08" w:rsidRDefault="00842EF7" w:rsidP="00842EF7">
      <w:r w:rsidRPr="00C04A08">
        <w:t>The minimum EIRP at the 85</w:t>
      </w:r>
      <w:r w:rsidRPr="00C04A08">
        <w:rPr>
          <w:vertAlign w:val="superscript"/>
        </w:rPr>
        <w:t>th</w:t>
      </w:r>
      <w:r w:rsidRPr="00C04A08">
        <w:t xml:space="preserve"> percentile of the distribution of radiated power measured over the full sphere around the UE</w:t>
      </w:r>
      <w:r w:rsidRPr="00C04A08">
        <w:rPr>
          <w:rFonts w:hint="eastAsia"/>
          <w:lang w:eastAsia="zh-CN"/>
        </w:rPr>
        <w:t xml:space="preserve"> with UL MIMO</w:t>
      </w:r>
      <w:r w:rsidRPr="00C04A08">
        <w:t xml:space="preserve"> is defined as the spherical coverage requirement and is found in Table 6.2</w:t>
      </w:r>
      <w:r w:rsidRPr="00C04A08">
        <w:rPr>
          <w:rFonts w:hint="eastAsia"/>
          <w:lang w:eastAsia="zh-CN"/>
        </w:rPr>
        <w:t>D</w:t>
      </w:r>
      <w:r w:rsidRPr="00C04A08">
        <w:t>.1.1-</w:t>
      </w:r>
      <w:r w:rsidRPr="00C04A08">
        <w:rPr>
          <w:rFonts w:hint="eastAsia"/>
          <w:lang w:eastAsia="zh-CN"/>
        </w:rPr>
        <w:t>4</w:t>
      </w:r>
      <w:r w:rsidRPr="00C04A08">
        <w:t xml:space="preserve"> below. </w:t>
      </w:r>
      <w:r w:rsidR="00014677" w:rsidRPr="00C04A08">
        <w:t>The requirement is verified with the test metric of EIRP (Link=Spherical coverage grid, Meas=Link angle).</w:t>
      </w:r>
    </w:p>
    <w:p w14:paraId="69FEA09D" w14:textId="77777777" w:rsidR="00842EF7" w:rsidRPr="00C04A08" w:rsidRDefault="00842EF7" w:rsidP="00842EF7">
      <w:pPr>
        <w:pStyle w:val="TH"/>
      </w:pPr>
      <w:r w:rsidRPr="00C04A08">
        <w:t>Table 6.2</w:t>
      </w:r>
      <w:r w:rsidRPr="00C04A08">
        <w:rPr>
          <w:rFonts w:hint="eastAsia"/>
          <w:lang w:eastAsia="zh-CN"/>
        </w:rPr>
        <w:t>D</w:t>
      </w:r>
      <w:r w:rsidRPr="00C04A08">
        <w:t>.1.1-</w:t>
      </w:r>
      <w:r w:rsidRPr="00C04A08">
        <w:rPr>
          <w:rFonts w:hint="eastAsia"/>
          <w:lang w:eastAsia="zh-CN"/>
        </w:rPr>
        <w:t>4</w:t>
      </w:r>
      <w:r w:rsidRPr="00C04A08">
        <w:t>: UE spherical coverage</w:t>
      </w:r>
      <w:r w:rsidRPr="00C04A08">
        <w:rPr>
          <w:rFonts w:hint="eastAsia"/>
          <w:lang w:eastAsia="zh-CN"/>
        </w:rPr>
        <w:t xml:space="preserve"> for UL MIMO</w:t>
      </w:r>
      <w:r w:rsidRPr="00C04A08">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4D8C1DDD"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68648F2F"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74D5EA58" w14:textId="77777777" w:rsidR="00842EF7" w:rsidRPr="00C04A08" w:rsidRDefault="00842EF7" w:rsidP="00F91227">
            <w:pPr>
              <w:pStyle w:val="TAH"/>
            </w:pPr>
            <w:r w:rsidRPr="00C04A08">
              <w:t>Min EIRP at 85 %-tile CDF (dBm)</w:t>
            </w:r>
          </w:p>
        </w:tc>
      </w:tr>
      <w:tr w:rsidR="00842EF7" w:rsidRPr="00C04A08" w14:paraId="4D97AF82"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36296B5"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483C550D" w14:textId="77777777" w:rsidR="00842EF7" w:rsidRPr="00C04A08" w:rsidRDefault="00842EF7" w:rsidP="0013282A">
            <w:pPr>
              <w:pStyle w:val="TAC"/>
            </w:pPr>
            <w:r w:rsidRPr="00C04A08">
              <w:t>32.0</w:t>
            </w:r>
          </w:p>
        </w:tc>
      </w:tr>
      <w:tr w:rsidR="00842EF7" w:rsidRPr="00C04A08" w14:paraId="7D2C44AE"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F34FB9F"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3EA5E418" w14:textId="77777777" w:rsidR="00842EF7" w:rsidRPr="00C04A08" w:rsidRDefault="00842EF7" w:rsidP="0013282A">
            <w:pPr>
              <w:pStyle w:val="TAC"/>
            </w:pPr>
            <w:r w:rsidRPr="00C04A08">
              <w:t>32.0</w:t>
            </w:r>
          </w:p>
        </w:tc>
      </w:tr>
      <w:tr w:rsidR="00842EF7" w:rsidRPr="00C04A08" w14:paraId="68965F31"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653D0DB"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78802EF5" w14:textId="77777777" w:rsidR="00842EF7" w:rsidRPr="00C04A08" w:rsidRDefault="00842EF7" w:rsidP="0013282A">
            <w:pPr>
              <w:pStyle w:val="TAC"/>
            </w:pPr>
            <w:r w:rsidRPr="00C04A08">
              <w:t>30.0</w:t>
            </w:r>
          </w:p>
        </w:tc>
      </w:tr>
      <w:tr w:rsidR="00842EF7" w:rsidRPr="00C04A08" w14:paraId="7C5F2FDD"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BCED41B"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78AC12EE" w14:textId="77777777" w:rsidR="00842EF7" w:rsidRPr="00C04A08" w:rsidRDefault="00842EF7" w:rsidP="0013282A">
            <w:pPr>
              <w:pStyle w:val="TAC"/>
            </w:pPr>
            <w:r w:rsidRPr="00C04A08">
              <w:t>32.0</w:t>
            </w:r>
          </w:p>
        </w:tc>
      </w:tr>
      <w:tr w:rsidR="00A30EE0" w:rsidRPr="00C04A08" w14:paraId="43F3845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5888FAA" w14:textId="471D7A10"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22FC4BC5" w14:textId="50E08B5B" w:rsidR="00A30EE0" w:rsidRPr="00C04A08" w:rsidRDefault="00A30EE0" w:rsidP="00A30EE0">
            <w:pPr>
              <w:pStyle w:val="TAC"/>
            </w:pPr>
            <w:r>
              <w:t>26.0</w:t>
            </w:r>
          </w:p>
        </w:tc>
      </w:tr>
      <w:tr w:rsidR="00842EF7" w:rsidRPr="00C04A08" w14:paraId="51B4CF4B"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6ABC37C7" w14:textId="77777777" w:rsidR="00842EF7" w:rsidRPr="00C04A08" w:rsidRDefault="00842EF7" w:rsidP="00F91227">
            <w:pPr>
              <w:pStyle w:val="TAN"/>
            </w:pPr>
            <w:r w:rsidRPr="00C04A08">
              <w:t>NOTE 1:</w:t>
            </w:r>
            <w:r w:rsidRPr="00C04A08">
              <w:tab/>
              <w:t>Minimum EIRP at 85 %-tile CDF is defined as the lower limit without tolerance</w:t>
            </w:r>
          </w:p>
        </w:tc>
      </w:tr>
    </w:tbl>
    <w:p w14:paraId="20814FB5" w14:textId="77777777" w:rsidR="00842EF7" w:rsidRPr="00C04A08" w:rsidRDefault="00842EF7" w:rsidP="00842EF7"/>
    <w:p w14:paraId="1BDB95F8" w14:textId="77777777" w:rsidR="00842EF7" w:rsidRPr="00C04A08" w:rsidRDefault="00842EF7" w:rsidP="00842EF7">
      <w:pPr>
        <w:pStyle w:val="Heading4"/>
        <w:rPr>
          <w:lang w:eastAsia="ko-KR"/>
        </w:rPr>
      </w:pPr>
      <w:bookmarkStart w:id="5952" w:name="_Toc21340806"/>
      <w:bookmarkStart w:id="5953" w:name="_Toc29805253"/>
      <w:bookmarkStart w:id="5954" w:name="_Toc36456462"/>
      <w:bookmarkStart w:id="5955" w:name="_Toc36469560"/>
      <w:bookmarkStart w:id="5956" w:name="_Toc37253969"/>
      <w:bookmarkStart w:id="5957" w:name="_Toc37322826"/>
      <w:bookmarkStart w:id="5958" w:name="_Toc37324232"/>
      <w:bookmarkStart w:id="5959" w:name="_Toc45889755"/>
      <w:bookmarkStart w:id="5960" w:name="_Toc52196415"/>
      <w:bookmarkStart w:id="5961" w:name="_Toc52197395"/>
      <w:bookmarkStart w:id="5962" w:name="_Toc53173118"/>
      <w:bookmarkStart w:id="5963" w:name="_Toc53173487"/>
      <w:bookmarkStart w:id="5964" w:name="_Toc61119487"/>
      <w:bookmarkStart w:id="5965" w:name="_Toc61119869"/>
      <w:bookmarkStart w:id="5966" w:name="_Toc67925922"/>
      <w:bookmarkStart w:id="5967" w:name="_Toc75273560"/>
      <w:bookmarkStart w:id="5968" w:name="_Toc76510460"/>
      <w:bookmarkStart w:id="5969" w:name="_Toc83129615"/>
      <w:bookmarkStart w:id="5970" w:name="_Toc90591147"/>
      <w:bookmarkStart w:id="5971" w:name="_Toc98864174"/>
      <w:bookmarkStart w:id="5972" w:name="_Toc99733423"/>
      <w:bookmarkStart w:id="5973" w:name="_Toc106577322"/>
      <w:bookmarkStart w:id="5974" w:name="_Toc114537073"/>
      <w:bookmarkStart w:id="5975" w:name="_Toc115257341"/>
      <w:bookmarkStart w:id="5976" w:name="_Toc123086661"/>
      <w:bookmarkStart w:id="5977" w:name="_Toc124295985"/>
      <w:bookmarkStart w:id="5978" w:name="_Toc124296455"/>
      <w:bookmarkStart w:id="5979" w:name="_Toc130572272"/>
      <w:bookmarkStart w:id="5980" w:name="_Toc131708271"/>
      <w:bookmarkStart w:id="5981" w:name="_Toc137458078"/>
      <w:r w:rsidRPr="00C04A08">
        <w:t>6.2D.1.</w:t>
      </w:r>
      <w:r w:rsidRPr="00C04A08">
        <w:rPr>
          <w:rFonts w:hint="eastAsia"/>
          <w:lang w:eastAsia="ko-KR"/>
        </w:rPr>
        <w:t>2</w:t>
      </w:r>
      <w:r w:rsidRPr="00C04A08">
        <w:tab/>
        <w:t xml:space="preserve">UE maximum output power for UL MIMO for power class </w:t>
      </w:r>
      <w:r w:rsidRPr="00C04A08">
        <w:rPr>
          <w:rFonts w:hint="eastAsia"/>
          <w:lang w:eastAsia="ko-KR"/>
        </w:rPr>
        <w:t>2</w:t>
      </w:r>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p>
    <w:p w14:paraId="5214FBF2" w14:textId="77777777" w:rsidR="0086605C" w:rsidRPr="00C04A08" w:rsidRDefault="0086605C" w:rsidP="0086605C">
      <w:r w:rsidRPr="00C04A08">
        <w:t>The following requirements define the maximum output power radiated by the PC2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0A125D3E" w14:textId="77777777" w:rsidR="00842EF7" w:rsidRPr="00C04A08" w:rsidRDefault="0086605C" w:rsidP="0086605C">
      <w:r w:rsidRPr="00C04A08">
        <w:t>The minimum peak EIRP requirements are found in Table 6.2</w:t>
      </w:r>
      <w:r w:rsidRPr="00C04A08">
        <w:rPr>
          <w:rFonts w:hint="eastAsia"/>
          <w:lang w:eastAsia="zh-CN"/>
        </w:rPr>
        <w:t>D</w:t>
      </w:r>
      <w:r w:rsidRPr="00C04A08">
        <w:t>.1.2-</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7D8FBD54" w14:textId="77777777" w:rsidR="00842EF7" w:rsidRPr="00C04A08" w:rsidRDefault="00842EF7" w:rsidP="00842EF7">
      <w:pPr>
        <w:pStyle w:val="TH"/>
      </w:pPr>
      <w:r w:rsidRPr="00C04A08">
        <w:t>Table 6.2D.1.2-1: UE minimum peak EIRP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79029450"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E5F4D5C"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927700D" w14:textId="77777777" w:rsidR="00842EF7" w:rsidRPr="00C04A08" w:rsidRDefault="00842EF7" w:rsidP="00F91227">
            <w:pPr>
              <w:pStyle w:val="TAH"/>
            </w:pPr>
            <w:r w:rsidRPr="00C04A08">
              <w:t>Min peak EIRP (dBm)</w:t>
            </w:r>
          </w:p>
        </w:tc>
      </w:tr>
      <w:tr w:rsidR="00842EF7" w:rsidRPr="00C04A08" w14:paraId="24BC5AA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00A8FC"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B5FC959"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59FBB4BB"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8EDEA11"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tcPr>
          <w:p w14:paraId="0A3979A0"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0A3189AE"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8516052"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54E90354" w14:textId="77777777" w:rsidR="00842EF7" w:rsidRPr="00C04A08" w:rsidRDefault="00842EF7" w:rsidP="0013282A">
            <w:pPr>
              <w:pStyle w:val="TAC"/>
              <w:rPr>
                <w:lang w:eastAsia="ko-KR"/>
              </w:rPr>
            </w:pPr>
            <w:r w:rsidRPr="00C04A08">
              <w:rPr>
                <w:rFonts w:hint="eastAsia"/>
                <w:lang w:eastAsia="ko-KR"/>
              </w:rPr>
              <w:t>29</w:t>
            </w:r>
          </w:p>
        </w:tc>
      </w:tr>
      <w:tr w:rsidR="00A30EE0" w:rsidRPr="00C04A08" w14:paraId="4FC34A06"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B043FF5" w14:textId="0C9A8B00" w:rsidR="00A30EE0" w:rsidRPr="00C04A08" w:rsidRDefault="00A30EE0" w:rsidP="00A30EE0">
            <w:pPr>
              <w:pStyle w:val="TAC"/>
            </w:pPr>
            <w:r>
              <w:t>n262</w:t>
            </w:r>
          </w:p>
        </w:tc>
        <w:tc>
          <w:tcPr>
            <w:tcW w:w="2417" w:type="dxa"/>
            <w:tcBorders>
              <w:top w:val="single" w:sz="4" w:space="0" w:color="auto"/>
              <w:left w:val="single" w:sz="4" w:space="0" w:color="auto"/>
              <w:bottom w:val="single" w:sz="4" w:space="0" w:color="auto"/>
              <w:right w:val="single" w:sz="4" w:space="0" w:color="auto"/>
            </w:tcBorders>
            <w:vAlign w:val="center"/>
          </w:tcPr>
          <w:p w14:paraId="2D1668E8" w14:textId="1FD33E77" w:rsidR="00A30EE0" w:rsidRPr="00C04A08" w:rsidRDefault="00A30EE0" w:rsidP="00A30EE0">
            <w:pPr>
              <w:pStyle w:val="TAC"/>
              <w:rPr>
                <w:lang w:eastAsia="ko-KR"/>
              </w:rPr>
            </w:pPr>
            <w:r>
              <w:rPr>
                <w:lang w:eastAsia="ko-KR"/>
              </w:rPr>
              <w:t>22.9</w:t>
            </w:r>
          </w:p>
        </w:tc>
      </w:tr>
      <w:tr w:rsidR="00842EF7" w:rsidRPr="00C04A08" w14:paraId="7522AEA9" w14:textId="77777777" w:rsidTr="00BD105F">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297B9BB9" w14:textId="77777777" w:rsidR="00842EF7" w:rsidRPr="00C04A08" w:rsidRDefault="00842EF7" w:rsidP="00F91227">
            <w:pPr>
              <w:pStyle w:val="TAN"/>
            </w:pPr>
            <w:r w:rsidRPr="00C04A08">
              <w:t>NOTE 1:</w:t>
            </w:r>
            <w:r w:rsidRPr="00C04A08">
              <w:tab/>
              <w:t>Minimum peak EIRP is defined as the lower limit without tolerance.</w:t>
            </w:r>
          </w:p>
          <w:p w14:paraId="0611D4F0" w14:textId="77777777" w:rsidR="00842EF7" w:rsidRPr="00C04A08" w:rsidRDefault="00842EF7" w:rsidP="00F91227">
            <w:pPr>
              <w:pStyle w:val="TAN"/>
            </w:pPr>
            <w:r w:rsidRPr="00C04A08">
              <w:t>NOTE 2:</w:t>
            </w:r>
            <w:r w:rsidRPr="00C04A08">
              <w:tab/>
              <w:t>Min Peak EIRP refers to the total EIRP for the UL beams peaks.</w:t>
            </w:r>
          </w:p>
        </w:tc>
      </w:tr>
    </w:tbl>
    <w:p w14:paraId="4E93816E" w14:textId="77777777" w:rsidR="00842EF7" w:rsidRPr="00C04A08" w:rsidRDefault="00842EF7" w:rsidP="00842EF7"/>
    <w:p w14:paraId="0BD93281" w14:textId="77777777" w:rsidR="00842EF7" w:rsidRPr="00C04A08" w:rsidRDefault="00842EF7" w:rsidP="00842EF7">
      <w:r w:rsidRPr="00C04A08">
        <w:t>The maximum output power values for TRP and EIRP are found in Table 6.2D.1.</w:t>
      </w:r>
      <w:r w:rsidRPr="00C04A08">
        <w:rPr>
          <w:rFonts w:hint="eastAsia"/>
          <w:lang w:eastAsia="ko-KR"/>
        </w:rPr>
        <w:t>2</w:t>
      </w:r>
      <w:r w:rsidRPr="00C04A08">
        <w:t xml:space="preserve">-2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267334AA" w14:textId="77777777" w:rsidR="00842EF7" w:rsidRPr="00C04A08" w:rsidRDefault="00842EF7" w:rsidP="00842EF7">
      <w:pPr>
        <w:pStyle w:val="TH"/>
        <w:rPr>
          <w:lang w:eastAsia="ko-KR"/>
        </w:rPr>
      </w:pPr>
      <w:r w:rsidRPr="00C04A08">
        <w:lastRenderedPageBreak/>
        <w:t>Table 6.2D.1.</w:t>
      </w:r>
      <w:r w:rsidRPr="00C04A08">
        <w:rPr>
          <w:rFonts w:hint="eastAsia"/>
          <w:lang w:eastAsia="ko-KR"/>
        </w:rPr>
        <w:t>2</w:t>
      </w:r>
      <w:r w:rsidRPr="00C04A08">
        <w:t xml:space="preserve">-2: UE maximum output power limits for UL MIMO for power class </w:t>
      </w:r>
      <w:r w:rsidRPr="00C04A08">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97B7D2A" w14:textId="77777777" w:rsidTr="00BD105F">
        <w:trPr>
          <w:trHeight w:val="187"/>
        </w:trPr>
        <w:tc>
          <w:tcPr>
            <w:tcW w:w="1663" w:type="dxa"/>
            <w:shd w:val="clear" w:color="auto" w:fill="auto"/>
            <w:vAlign w:val="center"/>
          </w:tcPr>
          <w:p w14:paraId="2CB82145" w14:textId="77777777" w:rsidR="00842EF7" w:rsidRPr="00C04A08" w:rsidRDefault="00842EF7" w:rsidP="00F91227">
            <w:pPr>
              <w:pStyle w:val="TAH"/>
            </w:pPr>
            <w:r w:rsidRPr="00C04A08">
              <w:t>Operating band</w:t>
            </w:r>
          </w:p>
        </w:tc>
        <w:tc>
          <w:tcPr>
            <w:tcW w:w="1686" w:type="dxa"/>
            <w:shd w:val="clear" w:color="auto" w:fill="auto"/>
            <w:vAlign w:val="center"/>
          </w:tcPr>
          <w:p w14:paraId="2EE120CB" w14:textId="77777777" w:rsidR="00842EF7" w:rsidRPr="00C04A08" w:rsidRDefault="00842EF7" w:rsidP="00F91227">
            <w:pPr>
              <w:pStyle w:val="TAH"/>
            </w:pPr>
            <w:r w:rsidRPr="00C04A08">
              <w:t>Max TRP (dBm)</w:t>
            </w:r>
          </w:p>
        </w:tc>
        <w:tc>
          <w:tcPr>
            <w:tcW w:w="1691" w:type="dxa"/>
            <w:shd w:val="clear" w:color="auto" w:fill="auto"/>
          </w:tcPr>
          <w:p w14:paraId="0DB3E597" w14:textId="77777777" w:rsidR="00842EF7" w:rsidRPr="00C04A08" w:rsidRDefault="00842EF7" w:rsidP="00F91227">
            <w:pPr>
              <w:pStyle w:val="TAH"/>
            </w:pPr>
            <w:r w:rsidRPr="00C04A08">
              <w:t>Max EIRP (dBm)</w:t>
            </w:r>
          </w:p>
        </w:tc>
      </w:tr>
      <w:tr w:rsidR="00842EF7" w:rsidRPr="00C04A08" w14:paraId="4B75A8DF" w14:textId="77777777" w:rsidTr="00BD105F">
        <w:trPr>
          <w:trHeight w:val="187"/>
        </w:trPr>
        <w:tc>
          <w:tcPr>
            <w:tcW w:w="1663" w:type="dxa"/>
            <w:shd w:val="clear" w:color="auto" w:fill="auto"/>
          </w:tcPr>
          <w:p w14:paraId="217D8DA6" w14:textId="77777777" w:rsidR="00842EF7" w:rsidRPr="00C04A08" w:rsidRDefault="00842EF7" w:rsidP="0013282A">
            <w:pPr>
              <w:pStyle w:val="TAC"/>
            </w:pPr>
            <w:r w:rsidRPr="00C04A08">
              <w:t>n257</w:t>
            </w:r>
          </w:p>
        </w:tc>
        <w:tc>
          <w:tcPr>
            <w:tcW w:w="1686" w:type="dxa"/>
            <w:shd w:val="clear" w:color="auto" w:fill="auto"/>
            <w:vAlign w:val="center"/>
          </w:tcPr>
          <w:p w14:paraId="68AFE787" w14:textId="77777777" w:rsidR="00842EF7" w:rsidRPr="00C04A08" w:rsidRDefault="00842EF7" w:rsidP="0013282A">
            <w:pPr>
              <w:pStyle w:val="TAC"/>
            </w:pPr>
            <w:r w:rsidRPr="00C04A08">
              <w:t>23</w:t>
            </w:r>
          </w:p>
        </w:tc>
        <w:tc>
          <w:tcPr>
            <w:tcW w:w="1691" w:type="dxa"/>
            <w:shd w:val="clear" w:color="auto" w:fill="auto"/>
            <w:vAlign w:val="center"/>
          </w:tcPr>
          <w:p w14:paraId="3F521829" w14:textId="77777777" w:rsidR="00842EF7" w:rsidRPr="00C04A08" w:rsidRDefault="00842EF7" w:rsidP="0013282A">
            <w:pPr>
              <w:pStyle w:val="TAC"/>
            </w:pPr>
            <w:r w:rsidRPr="00C04A08">
              <w:t>43</w:t>
            </w:r>
          </w:p>
        </w:tc>
      </w:tr>
      <w:tr w:rsidR="00842EF7" w:rsidRPr="00C04A08" w14:paraId="23387EEC" w14:textId="77777777" w:rsidTr="00BD105F">
        <w:trPr>
          <w:trHeight w:val="187"/>
        </w:trPr>
        <w:tc>
          <w:tcPr>
            <w:tcW w:w="1663" w:type="dxa"/>
            <w:shd w:val="clear" w:color="auto" w:fill="auto"/>
            <w:vAlign w:val="center"/>
          </w:tcPr>
          <w:p w14:paraId="7BDC53E4" w14:textId="77777777" w:rsidR="00842EF7" w:rsidRPr="00C04A08" w:rsidRDefault="00842EF7" w:rsidP="0013282A">
            <w:pPr>
              <w:pStyle w:val="TAC"/>
            </w:pPr>
            <w:r w:rsidRPr="00C04A08">
              <w:t>n258</w:t>
            </w:r>
          </w:p>
        </w:tc>
        <w:tc>
          <w:tcPr>
            <w:tcW w:w="1686" w:type="dxa"/>
            <w:shd w:val="clear" w:color="auto" w:fill="auto"/>
            <w:vAlign w:val="center"/>
          </w:tcPr>
          <w:p w14:paraId="4E8B4CB6" w14:textId="77777777" w:rsidR="00842EF7" w:rsidRPr="00C04A08" w:rsidRDefault="00842EF7" w:rsidP="0013282A">
            <w:pPr>
              <w:pStyle w:val="TAC"/>
            </w:pPr>
            <w:r w:rsidRPr="00C04A08">
              <w:t>23</w:t>
            </w:r>
          </w:p>
        </w:tc>
        <w:tc>
          <w:tcPr>
            <w:tcW w:w="1691" w:type="dxa"/>
            <w:shd w:val="clear" w:color="auto" w:fill="auto"/>
            <w:vAlign w:val="center"/>
          </w:tcPr>
          <w:p w14:paraId="510AB7C2" w14:textId="77777777" w:rsidR="00842EF7" w:rsidRPr="00C04A08" w:rsidRDefault="00842EF7" w:rsidP="0013282A">
            <w:pPr>
              <w:pStyle w:val="TAC"/>
            </w:pPr>
            <w:r w:rsidRPr="00C04A08">
              <w:t>43</w:t>
            </w:r>
          </w:p>
        </w:tc>
      </w:tr>
      <w:tr w:rsidR="00842EF7" w:rsidRPr="00C04A08" w14:paraId="657B4022" w14:textId="77777777" w:rsidTr="00BD105F">
        <w:trPr>
          <w:trHeight w:val="187"/>
        </w:trPr>
        <w:tc>
          <w:tcPr>
            <w:tcW w:w="1663" w:type="dxa"/>
            <w:shd w:val="clear" w:color="auto" w:fill="auto"/>
            <w:vAlign w:val="center"/>
          </w:tcPr>
          <w:p w14:paraId="4969D75C" w14:textId="77777777" w:rsidR="00842EF7" w:rsidRPr="00C04A08" w:rsidRDefault="00842EF7" w:rsidP="0013282A">
            <w:pPr>
              <w:pStyle w:val="TAC"/>
            </w:pPr>
            <w:r w:rsidRPr="00C04A08">
              <w:t>n261</w:t>
            </w:r>
          </w:p>
        </w:tc>
        <w:tc>
          <w:tcPr>
            <w:tcW w:w="1686" w:type="dxa"/>
            <w:shd w:val="clear" w:color="auto" w:fill="auto"/>
            <w:vAlign w:val="center"/>
          </w:tcPr>
          <w:p w14:paraId="7C77C407" w14:textId="77777777" w:rsidR="00842EF7" w:rsidRPr="00C04A08" w:rsidRDefault="00842EF7" w:rsidP="0013282A">
            <w:pPr>
              <w:pStyle w:val="TAC"/>
            </w:pPr>
            <w:r w:rsidRPr="00C04A08">
              <w:t>23</w:t>
            </w:r>
          </w:p>
        </w:tc>
        <w:tc>
          <w:tcPr>
            <w:tcW w:w="1691" w:type="dxa"/>
            <w:shd w:val="clear" w:color="auto" w:fill="auto"/>
            <w:vAlign w:val="center"/>
          </w:tcPr>
          <w:p w14:paraId="19A8380E" w14:textId="77777777" w:rsidR="00842EF7" w:rsidRPr="00C04A08" w:rsidRDefault="00842EF7" w:rsidP="0013282A">
            <w:pPr>
              <w:pStyle w:val="TAC"/>
            </w:pPr>
            <w:r w:rsidRPr="00C04A08">
              <w:t>43</w:t>
            </w:r>
          </w:p>
        </w:tc>
      </w:tr>
      <w:tr w:rsidR="00A30EE0" w:rsidRPr="00C04A08" w14:paraId="12476C93" w14:textId="77777777" w:rsidTr="00A3696F">
        <w:trPr>
          <w:trHeight w:val="187"/>
        </w:trPr>
        <w:tc>
          <w:tcPr>
            <w:tcW w:w="1663" w:type="dxa"/>
            <w:tcBorders>
              <w:top w:val="single" w:sz="4" w:space="0" w:color="auto"/>
              <w:left w:val="single" w:sz="4" w:space="0" w:color="auto"/>
              <w:bottom w:val="single" w:sz="4" w:space="0" w:color="auto"/>
              <w:right w:val="single" w:sz="4" w:space="0" w:color="auto"/>
            </w:tcBorders>
            <w:vAlign w:val="center"/>
          </w:tcPr>
          <w:p w14:paraId="4B5DC62B" w14:textId="67E6F985"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vAlign w:val="center"/>
          </w:tcPr>
          <w:p w14:paraId="67884047" w14:textId="22FF5163" w:rsidR="00A30EE0" w:rsidRPr="00C04A08" w:rsidRDefault="00A30EE0" w:rsidP="00A30EE0">
            <w:pPr>
              <w:pStyle w:val="TAC"/>
            </w:pPr>
            <w:r>
              <w:t>23</w:t>
            </w:r>
          </w:p>
        </w:tc>
        <w:tc>
          <w:tcPr>
            <w:tcW w:w="1691" w:type="dxa"/>
            <w:tcBorders>
              <w:top w:val="single" w:sz="4" w:space="0" w:color="auto"/>
              <w:left w:val="single" w:sz="4" w:space="0" w:color="auto"/>
              <w:bottom w:val="single" w:sz="4" w:space="0" w:color="auto"/>
              <w:right w:val="single" w:sz="4" w:space="0" w:color="auto"/>
            </w:tcBorders>
            <w:vAlign w:val="center"/>
          </w:tcPr>
          <w:p w14:paraId="7116C9C5" w14:textId="37E21649" w:rsidR="00A30EE0" w:rsidRPr="00C04A08" w:rsidRDefault="00A30EE0" w:rsidP="00A30EE0">
            <w:pPr>
              <w:pStyle w:val="TAC"/>
            </w:pPr>
            <w:r>
              <w:t>43</w:t>
            </w:r>
          </w:p>
        </w:tc>
      </w:tr>
    </w:tbl>
    <w:p w14:paraId="44584A64" w14:textId="77777777" w:rsidR="00842EF7" w:rsidRPr="00C04A08" w:rsidRDefault="00842EF7" w:rsidP="00842EF7"/>
    <w:p w14:paraId="0A2AC9B4" w14:textId="77777777" w:rsidR="00842EF7" w:rsidRPr="00C04A08" w:rsidRDefault="00842EF7" w:rsidP="00315F4B">
      <w:pPr>
        <w:pStyle w:val="TH"/>
      </w:pPr>
      <w:r w:rsidRPr="00C04A08">
        <w:t>Table 6.2D.1.</w:t>
      </w:r>
      <w:r w:rsidRPr="00C04A08">
        <w:rPr>
          <w:rFonts w:hint="eastAsia"/>
          <w:lang w:eastAsia="ko-KR"/>
        </w:rPr>
        <w:t>2</w:t>
      </w:r>
      <w:r w:rsidRPr="00C04A08">
        <w:t xml:space="preserve">-3: </w:t>
      </w:r>
      <w:r w:rsidR="00315F4B" w:rsidRPr="00C04A08">
        <w:rPr>
          <w:b w:val="0"/>
        </w:rPr>
        <w:t xml:space="preserve">(void) </w:t>
      </w:r>
    </w:p>
    <w:p w14:paraId="2688BD08" w14:textId="77777777" w:rsidR="00842EF7" w:rsidRPr="00C04A08" w:rsidRDefault="00842EF7" w:rsidP="00842EF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6.2D.1.2-4 below. </w:t>
      </w:r>
      <w:r w:rsidR="00014677" w:rsidRPr="00C04A08">
        <w:t>The requirement is verified with the test metric of EIRP (Link=Spherical coverage grid, Meas=Link angle).</w:t>
      </w:r>
    </w:p>
    <w:p w14:paraId="66C8B00C" w14:textId="77777777" w:rsidR="00842EF7" w:rsidRPr="00C04A08" w:rsidRDefault="00842EF7" w:rsidP="00842EF7">
      <w:pPr>
        <w:pStyle w:val="TH"/>
      </w:pPr>
      <w:r w:rsidRPr="00C04A08">
        <w:t>Table 6.2D.1.2-4: UE spherical coverage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BDB30EB"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3C16BBE3"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4F32D326"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5F2CCC0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2F09896"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731A9E03" w14:textId="77777777" w:rsidR="00842EF7" w:rsidRPr="00C04A08" w:rsidRDefault="00842EF7" w:rsidP="0013282A">
            <w:pPr>
              <w:pStyle w:val="TAC"/>
            </w:pPr>
            <w:r w:rsidRPr="00C04A08">
              <w:rPr>
                <w:rFonts w:hint="eastAsia"/>
              </w:rPr>
              <w:t>1</w:t>
            </w:r>
            <w:r w:rsidRPr="00C04A08">
              <w:t>8.0</w:t>
            </w:r>
          </w:p>
        </w:tc>
      </w:tr>
      <w:tr w:rsidR="00842EF7" w:rsidRPr="00C04A08" w14:paraId="6D6A71F4"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49C1AF5"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3C310DC" w14:textId="77777777" w:rsidR="00842EF7" w:rsidRPr="00C04A08" w:rsidRDefault="00842EF7" w:rsidP="0013282A">
            <w:pPr>
              <w:pStyle w:val="TAC"/>
            </w:pPr>
            <w:r w:rsidRPr="00C04A08">
              <w:rPr>
                <w:rFonts w:hint="eastAsia"/>
              </w:rPr>
              <w:t>1</w:t>
            </w:r>
            <w:r w:rsidRPr="00C04A08">
              <w:t>8.0</w:t>
            </w:r>
          </w:p>
        </w:tc>
      </w:tr>
      <w:tr w:rsidR="00842EF7" w:rsidRPr="00C04A08" w14:paraId="072BDB0C"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7A29A06"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23FB9FBD" w14:textId="77777777" w:rsidR="00842EF7" w:rsidRPr="00C04A08" w:rsidRDefault="00842EF7" w:rsidP="0013282A">
            <w:pPr>
              <w:pStyle w:val="TAC"/>
            </w:pPr>
            <w:r w:rsidRPr="00C04A08">
              <w:rPr>
                <w:rFonts w:hint="eastAsia"/>
              </w:rPr>
              <w:t>1</w:t>
            </w:r>
            <w:r w:rsidRPr="00C04A08">
              <w:t>8.0</w:t>
            </w:r>
          </w:p>
        </w:tc>
      </w:tr>
      <w:tr w:rsidR="00A30EE0" w:rsidRPr="00C04A08" w14:paraId="6133FB9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4635882" w14:textId="56D9E498"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vAlign w:val="center"/>
          </w:tcPr>
          <w:p w14:paraId="624737C9" w14:textId="00237284" w:rsidR="00A30EE0" w:rsidRPr="00C04A08" w:rsidRDefault="00A30EE0" w:rsidP="00A30EE0">
            <w:pPr>
              <w:pStyle w:val="TAC"/>
            </w:pPr>
            <w:r>
              <w:t>11.0</w:t>
            </w:r>
          </w:p>
        </w:tc>
      </w:tr>
      <w:tr w:rsidR="00842EF7" w:rsidRPr="00C04A08" w14:paraId="7E8E2C38"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387F167B"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tc>
      </w:tr>
    </w:tbl>
    <w:p w14:paraId="2F4361BF" w14:textId="77777777" w:rsidR="00842EF7" w:rsidRPr="00C04A08" w:rsidRDefault="00842EF7" w:rsidP="00842EF7"/>
    <w:p w14:paraId="4709AA89" w14:textId="77777777" w:rsidR="00842EF7" w:rsidRPr="00C04A08" w:rsidRDefault="00842EF7" w:rsidP="00842EF7">
      <w:pPr>
        <w:pStyle w:val="Heading4"/>
      </w:pPr>
      <w:bookmarkStart w:id="5982" w:name="_Toc21340807"/>
      <w:bookmarkStart w:id="5983" w:name="_Toc29805254"/>
      <w:bookmarkStart w:id="5984" w:name="_Toc36456463"/>
      <w:bookmarkStart w:id="5985" w:name="_Toc36469561"/>
      <w:bookmarkStart w:id="5986" w:name="_Toc37253970"/>
      <w:bookmarkStart w:id="5987" w:name="_Toc37322827"/>
      <w:bookmarkStart w:id="5988" w:name="_Toc37324233"/>
      <w:bookmarkStart w:id="5989" w:name="_Toc45889756"/>
      <w:bookmarkStart w:id="5990" w:name="_Toc52196416"/>
      <w:bookmarkStart w:id="5991" w:name="_Toc52197396"/>
      <w:bookmarkStart w:id="5992" w:name="_Toc53173119"/>
      <w:bookmarkStart w:id="5993" w:name="_Toc53173488"/>
      <w:bookmarkStart w:id="5994" w:name="_Toc61119488"/>
      <w:bookmarkStart w:id="5995" w:name="_Toc61119870"/>
      <w:bookmarkStart w:id="5996" w:name="_Toc67925923"/>
      <w:bookmarkStart w:id="5997" w:name="_Toc75273561"/>
      <w:bookmarkStart w:id="5998" w:name="_Toc76510461"/>
      <w:bookmarkStart w:id="5999" w:name="_Toc83129616"/>
      <w:bookmarkStart w:id="6000" w:name="_Toc90591148"/>
      <w:bookmarkStart w:id="6001" w:name="_Toc98864175"/>
      <w:bookmarkStart w:id="6002" w:name="_Toc99733424"/>
      <w:bookmarkStart w:id="6003" w:name="_Toc106577323"/>
      <w:bookmarkStart w:id="6004" w:name="_Toc114537074"/>
      <w:bookmarkStart w:id="6005" w:name="_Toc115257342"/>
      <w:bookmarkStart w:id="6006" w:name="_Toc123086662"/>
      <w:bookmarkStart w:id="6007" w:name="_Toc124295986"/>
      <w:bookmarkStart w:id="6008" w:name="_Toc124296456"/>
      <w:bookmarkStart w:id="6009" w:name="_Toc130572273"/>
      <w:bookmarkStart w:id="6010" w:name="_Toc131708272"/>
      <w:bookmarkStart w:id="6011" w:name="_Toc137458079"/>
      <w:r w:rsidRPr="00C04A08">
        <w:t>6.2D.1.3</w:t>
      </w:r>
      <w:r w:rsidRPr="00C04A08">
        <w:tab/>
        <w:t>UE maximum output power for UL MIMO for power class 3</w:t>
      </w:r>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p>
    <w:p w14:paraId="58E034EA" w14:textId="77777777" w:rsidR="00315F4B" w:rsidRPr="00C04A08" w:rsidRDefault="00315F4B" w:rsidP="00315F4B">
      <w:r w:rsidRPr="00C04A08">
        <w:t>The following requirements define the maximum output power radiated by the PC3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2C5AEB79" w14:textId="77777777" w:rsidR="00842EF7" w:rsidRPr="00C04A08" w:rsidRDefault="00315F4B" w:rsidP="00315F4B">
      <w:r w:rsidRPr="00C04A08">
        <w:t>The minimum peak EIRP requirements are found in Table 6.2</w:t>
      </w:r>
      <w:r w:rsidRPr="00C04A08">
        <w:rPr>
          <w:rFonts w:hint="eastAsia"/>
          <w:lang w:eastAsia="zh-CN"/>
        </w:rPr>
        <w:t>D</w:t>
      </w:r>
      <w:r w:rsidRPr="00C04A08">
        <w:t>.1.3-</w:t>
      </w:r>
      <w:r w:rsidRPr="00C04A08">
        <w:rPr>
          <w:lang w:eastAsia="zh-CN"/>
        </w:rPr>
        <w:t>1</w:t>
      </w:r>
      <w:r w:rsidRPr="00C04A08">
        <w:t xml:space="preserve"> below.</w:t>
      </w:r>
      <w:r w:rsidR="00842EF7" w:rsidRPr="00C04A08">
        <w:t xml:space="preserve"> The period of measurement shall be at least one sub frame (1 ms). </w:t>
      </w:r>
      <w:r w:rsidR="00014677" w:rsidRPr="00C04A08">
        <w:t>The requirement is verified with the test metric of EIRP (Link=TX beam peak direction, Meas=Link angle).</w:t>
      </w:r>
    </w:p>
    <w:p w14:paraId="37083B1A" w14:textId="77777777" w:rsidR="00842EF7" w:rsidRPr="00C04A08" w:rsidRDefault="00842EF7" w:rsidP="00842EF7">
      <w:pPr>
        <w:pStyle w:val="TH"/>
      </w:pPr>
      <w:r w:rsidRPr="00C04A08">
        <w:t>Table 6.2D.1.3-1: UE minimum peak EIRP for UL MIMO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3D79C0" w:rsidRPr="00C04A08" w14:paraId="6351DBD0"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1D02C7C" w14:textId="77777777" w:rsidR="003D79C0" w:rsidRPr="00C04A08" w:rsidRDefault="003D79C0" w:rsidP="003D79C0">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A477B4C" w14:textId="77777777" w:rsidR="003D79C0" w:rsidRPr="00C04A08" w:rsidRDefault="003D79C0" w:rsidP="003D79C0">
            <w:pPr>
              <w:pStyle w:val="TAH"/>
            </w:pPr>
            <w:r w:rsidRPr="00C04A08">
              <w:t>Min peak EIRP (dBm)</w:t>
            </w:r>
          </w:p>
        </w:tc>
      </w:tr>
      <w:tr w:rsidR="003D79C0" w:rsidRPr="00C04A08" w14:paraId="321C24D5"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66AA629" w14:textId="77777777" w:rsidR="003D79C0" w:rsidRPr="00C04A08" w:rsidRDefault="003D79C0"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4754670" w14:textId="77777777" w:rsidR="003D79C0" w:rsidRPr="00C04A08" w:rsidRDefault="003D79C0" w:rsidP="0013282A">
            <w:pPr>
              <w:pStyle w:val="TAC"/>
            </w:pPr>
            <w:r w:rsidRPr="00C04A08">
              <w:t>22.4</w:t>
            </w:r>
          </w:p>
        </w:tc>
      </w:tr>
      <w:tr w:rsidR="003D79C0" w:rsidRPr="00C04A08" w14:paraId="2EB0ED30"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CBDD9AA" w14:textId="77777777" w:rsidR="003D79C0" w:rsidRPr="00C04A08" w:rsidRDefault="003D79C0"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1A544A3E" w14:textId="77777777" w:rsidR="003D79C0" w:rsidRPr="00C04A08" w:rsidRDefault="003D79C0" w:rsidP="0013282A">
            <w:pPr>
              <w:pStyle w:val="TAC"/>
            </w:pPr>
            <w:r w:rsidRPr="00C04A08">
              <w:t>22.4</w:t>
            </w:r>
          </w:p>
        </w:tc>
      </w:tr>
      <w:tr w:rsidR="003D79C0" w:rsidRPr="00C04A08" w14:paraId="5318BF49"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4881AE9" w14:textId="77777777" w:rsidR="003D79C0" w:rsidRPr="00C04A08" w:rsidRDefault="003D79C0" w:rsidP="0013282A">
            <w:pPr>
              <w:pStyle w:val="TAC"/>
              <w:rPr>
                <w:lang w:eastAsia="ja-JP"/>
              </w:rPr>
            </w:pPr>
            <w:r w:rsidRPr="00C04A08">
              <w:rPr>
                <w:lang w:eastAsia="ja-JP"/>
              </w:rPr>
              <w:t>n259</w:t>
            </w:r>
          </w:p>
        </w:tc>
        <w:tc>
          <w:tcPr>
            <w:tcW w:w="3260" w:type="dxa"/>
            <w:tcBorders>
              <w:top w:val="single" w:sz="4" w:space="0" w:color="auto"/>
              <w:left w:val="single" w:sz="4" w:space="0" w:color="auto"/>
              <w:bottom w:val="single" w:sz="4" w:space="0" w:color="auto"/>
              <w:right w:val="single" w:sz="4" w:space="0" w:color="auto"/>
            </w:tcBorders>
            <w:vAlign w:val="center"/>
          </w:tcPr>
          <w:p w14:paraId="047D39A2" w14:textId="77777777" w:rsidR="003D79C0" w:rsidRPr="00C04A08" w:rsidRDefault="003D79C0" w:rsidP="0013282A">
            <w:pPr>
              <w:pStyle w:val="TAC"/>
              <w:rPr>
                <w:lang w:eastAsia="ja-JP"/>
              </w:rPr>
            </w:pPr>
            <w:r w:rsidRPr="00C04A08">
              <w:rPr>
                <w:rFonts w:hint="eastAsia"/>
                <w:lang w:eastAsia="ja-JP"/>
              </w:rPr>
              <w:t>18.7</w:t>
            </w:r>
          </w:p>
        </w:tc>
      </w:tr>
      <w:tr w:rsidR="003D79C0" w:rsidRPr="00C04A08" w14:paraId="6F5D0394"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76F3FA3" w14:textId="77777777" w:rsidR="003D79C0" w:rsidRPr="00C04A08" w:rsidRDefault="003D79C0"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01E9548B" w14:textId="77777777" w:rsidR="003D79C0" w:rsidRPr="00C04A08" w:rsidRDefault="003D79C0" w:rsidP="0013282A">
            <w:pPr>
              <w:pStyle w:val="TAC"/>
            </w:pPr>
            <w:r w:rsidRPr="00C04A08">
              <w:t>20.6</w:t>
            </w:r>
          </w:p>
        </w:tc>
      </w:tr>
      <w:tr w:rsidR="003D79C0" w:rsidRPr="00C04A08" w14:paraId="50A640EC"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E5F2F9D" w14:textId="77777777" w:rsidR="003D79C0" w:rsidRPr="00C04A08" w:rsidRDefault="003D79C0"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04B28BB5" w14:textId="77777777" w:rsidR="003D79C0" w:rsidRPr="00C04A08" w:rsidRDefault="003D79C0" w:rsidP="0013282A">
            <w:pPr>
              <w:pStyle w:val="TAC"/>
            </w:pPr>
            <w:r w:rsidRPr="00C04A08">
              <w:t>22.4</w:t>
            </w:r>
          </w:p>
        </w:tc>
      </w:tr>
      <w:tr w:rsidR="00A30EE0" w:rsidRPr="00C04A08" w14:paraId="2040C2CB"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81C9BBB" w14:textId="44DAC7B5" w:rsidR="00A30EE0" w:rsidRPr="00C04A08" w:rsidRDefault="00A30EE0" w:rsidP="00A30EE0">
            <w:pPr>
              <w:pStyle w:val="TAC"/>
            </w:pPr>
            <w:r>
              <w:t>n262</w:t>
            </w:r>
          </w:p>
        </w:tc>
        <w:tc>
          <w:tcPr>
            <w:tcW w:w="3260" w:type="dxa"/>
            <w:tcBorders>
              <w:top w:val="single" w:sz="4" w:space="0" w:color="auto"/>
              <w:left w:val="single" w:sz="4" w:space="0" w:color="auto"/>
              <w:bottom w:val="single" w:sz="4" w:space="0" w:color="auto"/>
              <w:right w:val="single" w:sz="4" w:space="0" w:color="auto"/>
            </w:tcBorders>
            <w:vAlign w:val="center"/>
          </w:tcPr>
          <w:p w14:paraId="7C8F4B18" w14:textId="182C49D7" w:rsidR="00A30EE0" w:rsidRPr="00C04A08" w:rsidRDefault="00A30EE0" w:rsidP="00A30EE0">
            <w:pPr>
              <w:pStyle w:val="TAC"/>
            </w:pPr>
            <w:r>
              <w:t>16.0</w:t>
            </w:r>
          </w:p>
        </w:tc>
      </w:tr>
      <w:tr w:rsidR="003D79C0" w:rsidRPr="00C04A08" w14:paraId="6A6F8FE9"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151570FC" w14:textId="77777777" w:rsidR="003D79C0" w:rsidRPr="00C04A08" w:rsidRDefault="003D79C0" w:rsidP="003D79C0">
            <w:pPr>
              <w:pStyle w:val="TAN"/>
            </w:pPr>
            <w:r w:rsidRPr="00C04A08">
              <w:t>NOTE 1:</w:t>
            </w:r>
            <w:r w:rsidRPr="00C04A08">
              <w:tab/>
              <w:t>Minimum peak EIRP is defined as the lower limit without tolerance.</w:t>
            </w:r>
          </w:p>
          <w:p w14:paraId="729C1F74" w14:textId="77777777" w:rsidR="003D79C0" w:rsidRPr="00C04A08" w:rsidRDefault="003D79C0" w:rsidP="003D79C0">
            <w:pPr>
              <w:pStyle w:val="TAN"/>
            </w:pPr>
            <w:r w:rsidRPr="00C04A08">
              <w:t>NOTE 2:</w:t>
            </w:r>
            <w:r w:rsidRPr="00C04A08">
              <w:tab/>
              <w:t>Min Peak EIRP refers to the total EIRP for the UL beams peaks.</w:t>
            </w:r>
          </w:p>
        </w:tc>
      </w:tr>
    </w:tbl>
    <w:p w14:paraId="54F0D7B4" w14:textId="77777777" w:rsidR="00842EF7" w:rsidRPr="00C04A08" w:rsidRDefault="00842EF7" w:rsidP="00842EF7"/>
    <w:p w14:paraId="368FEA1C" w14:textId="77777777" w:rsidR="00842EF7" w:rsidRPr="00C04A08" w:rsidRDefault="00842EF7" w:rsidP="00842EF7">
      <w:r w:rsidRPr="00C04A08">
        <w:t xml:space="preserve">The maximum output power values for TRP and EIRP are found in Table 6.2D.1.3-2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4A150638" w14:textId="77777777" w:rsidR="00842EF7" w:rsidRPr="00C04A08" w:rsidRDefault="00842EF7" w:rsidP="00842EF7">
      <w:pPr>
        <w:pStyle w:val="TH"/>
      </w:pPr>
      <w:r w:rsidRPr="00C04A08">
        <w:lastRenderedPageBreak/>
        <w:t>Table 6.2D.1.3-2: UE maximum output power limits for UL MIMO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D79C0" w:rsidRPr="00C04A08" w14:paraId="6CB075C5" w14:textId="77777777" w:rsidTr="00BD105F">
        <w:trPr>
          <w:trHeight w:val="187"/>
        </w:trPr>
        <w:tc>
          <w:tcPr>
            <w:tcW w:w="1663" w:type="dxa"/>
            <w:shd w:val="clear" w:color="auto" w:fill="auto"/>
            <w:vAlign w:val="center"/>
          </w:tcPr>
          <w:p w14:paraId="239C6837" w14:textId="77777777" w:rsidR="003D79C0" w:rsidRPr="00C04A08" w:rsidRDefault="003D79C0" w:rsidP="003D79C0">
            <w:pPr>
              <w:pStyle w:val="TAH"/>
            </w:pPr>
            <w:r w:rsidRPr="00C04A08">
              <w:t>Operating band</w:t>
            </w:r>
          </w:p>
        </w:tc>
        <w:tc>
          <w:tcPr>
            <w:tcW w:w="1686" w:type="dxa"/>
            <w:shd w:val="clear" w:color="auto" w:fill="auto"/>
            <w:vAlign w:val="center"/>
          </w:tcPr>
          <w:p w14:paraId="4256BF9A" w14:textId="77777777" w:rsidR="003D79C0" w:rsidRPr="00C04A08" w:rsidRDefault="003D79C0" w:rsidP="003D79C0">
            <w:pPr>
              <w:pStyle w:val="TAH"/>
            </w:pPr>
            <w:r w:rsidRPr="00C04A08">
              <w:t>Max TRP (dBm)</w:t>
            </w:r>
          </w:p>
        </w:tc>
        <w:tc>
          <w:tcPr>
            <w:tcW w:w="1691" w:type="dxa"/>
            <w:shd w:val="clear" w:color="auto" w:fill="auto"/>
          </w:tcPr>
          <w:p w14:paraId="15014493" w14:textId="77777777" w:rsidR="003D79C0" w:rsidRPr="00C04A08" w:rsidRDefault="003D79C0" w:rsidP="003D79C0">
            <w:pPr>
              <w:pStyle w:val="TAH"/>
            </w:pPr>
            <w:r w:rsidRPr="00C04A08">
              <w:t>Max EIRP (dBm)</w:t>
            </w:r>
          </w:p>
        </w:tc>
      </w:tr>
      <w:tr w:rsidR="003D79C0" w:rsidRPr="00C04A08" w14:paraId="7BF5951D" w14:textId="77777777" w:rsidTr="00BD105F">
        <w:trPr>
          <w:trHeight w:val="187"/>
        </w:trPr>
        <w:tc>
          <w:tcPr>
            <w:tcW w:w="1663" w:type="dxa"/>
            <w:shd w:val="clear" w:color="auto" w:fill="auto"/>
          </w:tcPr>
          <w:p w14:paraId="48A2F383" w14:textId="77777777" w:rsidR="003D79C0" w:rsidRPr="00C04A08" w:rsidRDefault="003D79C0" w:rsidP="0013282A">
            <w:pPr>
              <w:pStyle w:val="TAC"/>
            </w:pPr>
            <w:r w:rsidRPr="00C04A08">
              <w:t>n257</w:t>
            </w:r>
          </w:p>
        </w:tc>
        <w:tc>
          <w:tcPr>
            <w:tcW w:w="1686" w:type="dxa"/>
            <w:shd w:val="clear" w:color="auto" w:fill="auto"/>
            <w:vAlign w:val="center"/>
          </w:tcPr>
          <w:p w14:paraId="2E64C6A0" w14:textId="77777777" w:rsidR="003D79C0" w:rsidRPr="00C04A08" w:rsidRDefault="003D79C0" w:rsidP="0013282A">
            <w:pPr>
              <w:pStyle w:val="TAC"/>
            </w:pPr>
            <w:r w:rsidRPr="00C04A08">
              <w:t>23</w:t>
            </w:r>
          </w:p>
        </w:tc>
        <w:tc>
          <w:tcPr>
            <w:tcW w:w="1691" w:type="dxa"/>
            <w:shd w:val="clear" w:color="auto" w:fill="auto"/>
            <w:vAlign w:val="center"/>
          </w:tcPr>
          <w:p w14:paraId="6B24C063" w14:textId="77777777" w:rsidR="003D79C0" w:rsidRPr="00C04A08" w:rsidRDefault="003D79C0" w:rsidP="0013282A">
            <w:pPr>
              <w:pStyle w:val="TAC"/>
            </w:pPr>
            <w:r w:rsidRPr="00C04A08">
              <w:t>43</w:t>
            </w:r>
          </w:p>
        </w:tc>
      </w:tr>
      <w:tr w:rsidR="003D79C0" w:rsidRPr="00C04A08" w14:paraId="1AE627BC" w14:textId="77777777" w:rsidTr="00BD105F">
        <w:trPr>
          <w:trHeight w:val="187"/>
        </w:trPr>
        <w:tc>
          <w:tcPr>
            <w:tcW w:w="1663" w:type="dxa"/>
            <w:shd w:val="clear" w:color="auto" w:fill="auto"/>
          </w:tcPr>
          <w:p w14:paraId="1766832E" w14:textId="77777777" w:rsidR="003D79C0" w:rsidRPr="00C04A08" w:rsidRDefault="003D79C0" w:rsidP="0013282A">
            <w:pPr>
              <w:pStyle w:val="TAC"/>
            </w:pPr>
            <w:r w:rsidRPr="00C04A08">
              <w:t>n258</w:t>
            </w:r>
          </w:p>
        </w:tc>
        <w:tc>
          <w:tcPr>
            <w:tcW w:w="1686" w:type="dxa"/>
            <w:shd w:val="clear" w:color="auto" w:fill="auto"/>
            <w:vAlign w:val="center"/>
          </w:tcPr>
          <w:p w14:paraId="52C3491C" w14:textId="77777777" w:rsidR="003D79C0" w:rsidRPr="00C04A08" w:rsidRDefault="003D79C0" w:rsidP="0013282A">
            <w:pPr>
              <w:pStyle w:val="TAC"/>
            </w:pPr>
            <w:r w:rsidRPr="00C04A08">
              <w:t>23</w:t>
            </w:r>
          </w:p>
        </w:tc>
        <w:tc>
          <w:tcPr>
            <w:tcW w:w="1691" w:type="dxa"/>
            <w:shd w:val="clear" w:color="auto" w:fill="auto"/>
            <w:vAlign w:val="center"/>
          </w:tcPr>
          <w:p w14:paraId="28D8A95D" w14:textId="77777777" w:rsidR="003D79C0" w:rsidRPr="00C04A08" w:rsidRDefault="003D79C0" w:rsidP="0013282A">
            <w:pPr>
              <w:pStyle w:val="TAC"/>
            </w:pPr>
            <w:r w:rsidRPr="00C04A08">
              <w:t>43</w:t>
            </w:r>
          </w:p>
        </w:tc>
      </w:tr>
      <w:tr w:rsidR="003D79C0" w:rsidRPr="00C04A08" w14:paraId="7535595F" w14:textId="77777777" w:rsidTr="00BD105F">
        <w:trPr>
          <w:trHeight w:val="187"/>
        </w:trPr>
        <w:tc>
          <w:tcPr>
            <w:tcW w:w="1663" w:type="dxa"/>
            <w:shd w:val="clear" w:color="auto" w:fill="auto"/>
          </w:tcPr>
          <w:p w14:paraId="0A8F0DB3" w14:textId="77777777" w:rsidR="003D79C0" w:rsidRPr="00C04A08" w:rsidRDefault="003D79C0" w:rsidP="0013282A">
            <w:pPr>
              <w:pStyle w:val="TAC"/>
            </w:pPr>
            <w:r w:rsidRPr="00C04A08">
              <w:t>n259</w:t>
            </w:r>
          </w:p>
        </w:tc>
        <w:tc>
          <w:tcPr>
            <w:tcW w:w="1686" w:type="dxa"/>
            <w:shd w:val="clear" w:color="auto" w:fill="auto"/>
            <w:vAlign w:val="center"/>
          </w:tcPr>
          <w:p w14:paraId="2D0D3A8F" w14:textId="77777777" w:rsidR="003D79C0" w:rsidRPr="00C04A08" w:rsidRDefault="003D79C0" w:rsidP="0013282A">
            <w:pPr>
              <w:pStyle w:val="TAC"/>
            </w:pPr>
            <w:r w:rsidRPr="00C04A08">
              <w:t>23</w:t>
            </w:r>
          </w:p>
        </w:tc>
        <w:tc>
          <w:tcPr>
            <w:tcW w:w="1691" w:type="dxa"/>
            <w:shd w:val="clear" w:color="auto" w:fill="auto"/>
            <w:vAlign w:val="center"/>
          </w:tcPr>
          <w:p w14:paraId="6F8C5211" w14:textId="77777777" w:rsidR="003D79C0" w:rsidRPr="00C04A08" w:rsidRDefault="003D79C0" w:rsidP="0013282A">
            <w:pPr>
              <w:pStyle w:val="TAC"/>
            </w:pPr>
            <w:r w:rsidRPr="00C04A08">
              <w:t>43</w:t>
            </w:r>
          </w:p>
        </w:tc>
      </w:tr>
      <w:tr w:rsidR="003D79C0" w:rsidRPr="00C04A08" w14:paraId="55F53BBE" w14:textId="77777777" w:rsidTr="00BD105F">
        <w:trPr>
          <w:trHeight w:val="187"/>
        </w:trPr>
        <w:tc>
          <w:tcPr>
            <w:tcW w:w="1663" w:type="dxa"/>
            <w:shd w:val="clear" w:color="auto" w:fill="auto"/>
          </w:tcPr>
          <w:p w14:paraId="1AB293D1" w14:textId="77777777" w:rsidR="003D79C0" w:rsidRPr="00C04A08" w:rsidRDefault="003D79C0" w:rsidP="0013282A">
            <w:pPr>
              <w:pStyle w:val="TAC"/>
            </w:pPr>
            <w:r w:rsidRPr="00C04A08">
              <w:t>n260</w:t>
            </w:r>
          </w:p>
        </w:tc>
        <w:tc>
          <w:tcPr>
            <w:tcW w:w="1686" w:type="dxa"/>
            <w:shd w:val="clear" w:color="auto" w:fill="auto"/>
            <w:vAlign w:val="center"/>
          </w:tcPr>
          <w:p w14:paraId="4FDD679B" w14:textId="77777777" w:rsidR="003D79C0" w:rsidRPr="00C04A08" w:rsidRDefault="003D79C0" w:rsidP="0013282A">
            <w:pPr>
              <w:pStyle w:val="TAC"/>
            </w:pPr>
            <w:r w:rsidRPr="00C04A08">
              <w:t>23</w:t>
            </w:r>
          </w:p>
        </w:tc>
        <w:tc>
          <w:tcPr>
            <w:tcW w:w="1691" w:type="dxa"/>
            <w:shd w:val="clear" w:color="auto" w:fill="auto"/>
            <w:vAlign w:val="center"/>
          </w:tcPr>
          <w:p w14:paraId="7BDC855D" w14:textId="77777777" w:rsidR="003D79C0" w:rsidRPr="00C04A08" w:rsidRDefault="003D79C0" w:rsidP="0013282A">
            <w:pPr>
              <w:pStyle w:val="TAC"/>
            </w:pPr>
            <w:r w:rsidRPr="00C04A08">
              <w:t>43</w:t>
            </w:r>
          </w:p>
        </w:tc>
      </w:tr>
      <w:tr w:rsidR="003D79C0" w:rsidRPr="00C04A08" w14:paraId="042594A0" w14:textId="77777777" w:rsidTr="00BD105F">
        <w:trPr>
          <w:trHeight w:val="187"/>
        </w:trPr>
        <w:tc>
          <w:tcPr>
            <w:tcW w:w="1663" w:type="dxa"/>
            <w:shd w:val="clear" w:color="auto" w:fill="auto"/>
          </w:tcPr>
          <w:p w14:paraId="3C01C4B6" w14:textId="77777777" w:rsidR="003D79C0" w:rsidRPr="00C04A08" w:rsidRDefault="003D79C0" w:rsidP="0013282A">
            <w:pPr>
              <w:pStyle w:val="TAC"/>
            </w:pPr>
            <w:r w:rsidRPr="00C04A08">
              <w:t>n261</w:t>
            </w:r>
          </w:p>
        </w:tc>
        <w:tc>
          <w:tcPr>
            <w:tcW w:w="1686" w:type="dxa"/>
            <w:shd w:val="clear" w:color="auto" w:fill="auto"/>
            <w:vAlign w:val="center"/>
          </w:tcPr>
          <w:p w14:paraId="2AE4480B" w14:textId="77777777" w:rsidR="003D79C0" w:rsidRPr="00C04A08" w:rsidRDefault="003D79C0" w:rsidP="0013282A">
            <w:pPr>
              <w:pStyle w:val="TAC"/>
            </w:pPr>
            <w:r w:rsidRPr="00C04A08">
              <w:t>23</w:t>
            </w:r>
          </w:p>
        </w:tc>
        <w:tc>
          <w:tcPr>
            <w:tcW w:w="1691" w:type="dxa"/>
            <w:shd w:val="clear" w:color="auto" w:fill="auto"/>
            <w:vAlign w:val="center"/>
          </w:tcPr>
          <w:p w14:paraId="12ACA43E" w14:textId="77777777" w:rsidR="003D79C0" w:rsidRPr="00C04A08" w:rsidRDefault="003D79C0" w:rsidP="0013282A">
            <w:pPr>
              <w:pStyle w:val="TAC"/>
            </w:pPr>
            <w:r w:rsidRPr="00C04A08">
              <w:t>43</w:t>
            </w:r>
          </w:p>
        </w:tc>
      </w:tr>
      <w:tr w:rsidR="00A30EE0" w:rsidRPr="00C04A08" w14:paraId="45890DD0" w14:textId="77777777" w:rsidTr="00A3696F">
        <w:trPr>
          <w:trHeight w:val="187"/>
        </w:trPr>
        <w:tc>
          <w:tcPr>
            <w:tcW w:w="1663" w:type="dxa"/>
            <w:tcBorders>
              <w:top w:val="single" w:sz="4" w:space="0" w:color="auto"/>
              <w:left w:val="single" w:sz="4" w:space="0" w:color="auto"/>
              <w:bottom w:val="single" w:sz="4" w:space="0" w:color="auto"/>
              <w:right w:val="single" w:sz="4" w:space="0" w:color="auto"/>
            </w:tcBorders>
          </w:tcPr>
          <w:p w14:paraId="1E1DBB09" w14:textId="0BA945B9"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vAlign w:val="center"/>
          </w:tcPr>
          <w:p w14:paraId="759D0A34" w14:textId="77E47536" w:rsidR="00A30EE0" w:rsidRPr="00C04A08" w:rsidRDefault="00A30EE0" w:rsidP="00A30EE0">
            <w:pPr>
              <w:pStyle w:val="TAC"/>
            </w:pPr>
            <w:r>
              <w:t>23</w:t>
            </w:r>
          </w:p>
        </w:tc>
        <w:tc>
          <w:tcPr>
            <w:tcW w:w="1691" w:type="dxa"/>
            <w:tcBorders>
              <w:top w:val="single" w:sz="4" w:space="0" w:color="auto"/>
              <w:left w:val="single" w:sz="4" w:space="0" w:color="auto"/>
              <w:bottom w:val="single" w:sz="4" w:space="0" w:color="auto"/>
              <w:right w:val="single" w:sz="4" w:space="0" w:color="auto"/>
            </w:tcBorders>
            <w:vAlign w:val="center"/>
          </w:tcPr>
          <w:p w14:paraId="249D671A" w14:textId="1271A2DD" w:rsidR="00A30EE0" w:rsidRPr="00C04A08" w:rsidRDefault="00A30EE0" w:rsidP="00A30EE0">
            <w:pPr>
              <w:pStyle w:val="TAC"/>
            </w:pPr>
            <w:r>
              <w:t>43</w:t>
            </w:r>
          </w:p>
        </w:tc>
      </w:tr>
    </w:tbl>
    <w:p w14:paraId="30C37726" w14:textId="77777777" w:rsidR="00842EF7" w:rsidRPr="00C04A08" w:rsidRDefault="00842EF7" w:rsidP="00842EF7"/>
    <w:p w14:paraId="55BEA90C" w14:textId="77777777" w:rsidR="00842EF7" w:rsidRPr="00C04A08" w:rsidRDefault="00842EF7" w:rsidP="00315F4B">
      <w:pPr>
        <w:pStyle w:val="TH"/>
      </w:pPr>
      <w:r w:rsidRPr="00C04A08">
        <w:t xml:space="preserve">Table 6.2D.1.3-3: </w:t>
      </w:r>
      <w:r w:rsidR="00315F4B" w:rsidRPr="00C04A08">
        <w:t xml:space="preserve">(void) </w:t>
      </w:r>
    </w:p>
    <w:p w14:paraId="0E680CB3"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6.2D.1.3-4 below. </w:t>
      </w:r>
      <w:r w:rsidR="00014677" w:rsidRPr="00C04A08">
        <w:t>The requirement is verified with the test metric of EIRP (Link=spherical coverage grid, Meas=Link angle).</w:t>
      </w:r>
    </w:p>
    <w:p w14:paraId="48BBF29D" w14:textId="77777777" w:rsidR="00842EF7" w:rsidRPr="00C04A08" w:rsidRDefault="00842EF7" w:rsidP="00842EF7">
      <w:pPr>
        <w:pStyle w:val="TH"/>
      </w:pPr>
      <w:r w:rsidRPr="00C04A08">
        <w:t>Table 6.2D.1.3-4: UE spherical coverage for UL MIMO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3D79C0" w:rsidRPr="00C04A08" w14:paraId="0C37CBB8" w14:textId="77777777" w:rsidTr="00BD105F">
        <w:trPr>
          <w:trHeight w:val="187"/>
          <w:jc w:val="center"/>
        </w:trPr>
        <w:tc>
          <w:tcPr>
            <w:tcW w:w="3195" w:type="dxa"/>
            <w:shd w:val="clear" w:color="auto" w:fill="auto"/>
          </w:tcPr>
          <w:p w14:paraId="6D5744BA" w14:textId="77777777" w:rsidR="003D79C0" w:rsidRPr="00C04A08" w:rsidRDefault="003D79C0" w:rsidP="00BD105F">
            <w:pPr>
              <w:pStyle w:val="TAH"/>
            </w:pPr>
            <w:r w:rsidRPr="00C04A08">
              <w:t>Operating band</w:t>
            </w:r>
          </w:p>
        </w:tc>
        <w:tc>
          <w:tcPr>
            <w:tcW w:w="3242" w:type="dxa"/>
            <w:shd w:val="clear" w:color="auto" w:fill="auto"/>
          </w:tcPr>
          <w:p w14:paraId="47F48FA7" w14:textId="77777777" w:rsidR="003D79C0" w:rsidRPr="00C04A08" w:rsidRDefault="003D79C0" w:rsidP="00BD105F">
            <w:pPr>
              <w:pStyle w:val="TAH"/>
            </w:pPr>
            <w:r w:rsidRPr="00C04A08">
              <w:t>Min EIRP at 50</w:t>
            </w:r>
            <w:r w:rsidRPr="00C04A08">
              <w:rPr>
                <w:vertAlign w:val="superscript"/>
              </w:rPr>
              <w:t xml:space="preserve"> </w:t>
            </w:r>
            <w:r w:rsidRPr="00C04A08">
              <w:t>%-tile CDF (dBm)</w:t>
            </w:r>
          </w:p>
        </w:tc>
      </w:tr>
      <w:tr w:rsidR="003D79C0" w:rsidRPr="00C04A08" w14:paraId="45A7580D" w14:textId="77777777" w:rsidTr="00BD105F">
        <w:trPr>
          <w:trHeight w:val="187"/>
          <w:jc w:val="center"/>
        </w:trPr>
        <w:tc>
          <w:tcPr>
            <w:tcW w:w="3195" w:type="dxa"/>
            <w:shd w:val="clear" w:color="auto" w:fill="auto"/>
          </w:tcPr>
          <w:p w14:paraId="538F0159" w14:textId="77777777" w:rsidR="003D79C0" w:rsidRPr="00C04A08" w:rsidRDefault="003D79C0" w:rsidP="0013282A">
            <w:pPr>
              <w:pStyle w:val="TAC"/>
            </w:pPr>
            <w:r w:rsidRPr="00C04A08">
              <w:t>n257</w:t>
            </w:r>
          </w:p>
        </w:tc>
        <w:tc>
          <w:tcPr>
            <w:tcW w:w="3242" w:type="dxa"/>
            <w:shd w:val="clear" w:color="auto" w:fill="auto"/>
          </w:tcPr>
          <w:p w14:paraId="30339351" w14:textId="77777777" w:rsidR="003D79C0" w:rsidRPr="00C04A08" w:rsidRDefault="003D79C0" w:rsidP="0013282A">
            <w:pPr>
              <w:pStyle w:val="TAC"/>
            </w:pPr>
            <w:r w:rsidRPr="00C04A08">
              <w:t>11.5</w:t>
            </w:r>
          </w:p>
        </w:tc>
      </w:tr>
      <w:tr w:rsidR="003D79C0" w:rsidRPr="00C04A08" w14:paraId="333C3FE1" w14:textId="77777777" w:rsidTr="00BD105F">
        <w:trPr>
          <w:trHeight w:val="187"/>
          <w:jc w:val="center"/>
        </w:trPr>
        <w:tc>
          <w:tcPr>
            <w:tcW w:w="3195" w:type="dxa"/>
            <w:shd w:val="clear" w:color="auto" w:fill="auto"/>
          </w:tcPr>
          <w:p w14:paraId="3FE9CB75" w14:textId="77777777" w:rsidR="003D79C0" w:rsidRPr="00C04A08" w:rsidRDefault="003D79C0" w:rsidP="0013282A">
            <w:pPr>
              <w:pStyle w:val="TAC"/>
            </w:pPr>
            <w:r w:rsidRPr="00C04A08">
              <w:t>n258</w:t>
            </w:r>
          </w:p>
        </w:tc>
        <w:tc>
          <w:tcPr>
            <w:tcW w:w="3242" w:type="dxa"/>
            <w:shd w:val="clear" w:color="auto" w:fill="auto"/>
          </w:tcPr>
          <w:p w14:paraId="072F0E17" w14:textId="77777777" w:rsidR="003D79C0" w:rsidRPr="00C04A08" w:rsidRDefault="003D79C0" w:rsidP="0013282A">
            <w:pPr>
              <w:pStyle w:val="TAC"/>
            </w:pPr>
            <w:r w:rsidRPr="00C04A08">
              <w:t>11.5</w:t>
            </w:r>
          </w:p>
        </w:tc>
      </w:tr>
      <w:tr w:rsidR="003D79C0" w:rsidRPr="00C04A08" w14:paraId="63C0B9B5" w14:textId="77777777" w:rsidTr="00BD105F">
        <w:trPr>
          <w:trHeight w:val="187"/>
          <w:jc w:val="center"/>
        </w:trPr>
        <w:tc>
          <w:tcPr>
            <w:tcW w:w="3195" w:type="dxa"/>
            <w:shd w:val="clear" w:color="auto" w:fill="auto"/>
          </w:tcPr>
          <w:p w14:paraId="296B6512" w14:textId="77777777" w:rsidR="003D79C0" w:rsidRPr="00C04A08" w:rsidRDefault="003D79C0" w:rsidP="0013282A">
            <w:pPr>
              <w:pStyle w:val="TAC"/>
            </w:pPr>
            <w:r w:rsidRPr="00C04A08">
              <w:t>n259</w:t>
            </w:r>
          </w:p>
        </w:tc>
        <w:tc>
          <w:tcPr>
            <w:tcW w:w="3242" w:type="dxa"/>
            <w:shd w:val="clear" w:color="auto" w:fill="auto"/>
          </w:tcPr>
          <w:p w14:paraId="18111E36" w14:textId="77777777" w:rsidR="003D79C0" w:rsidRPr="00C04A08" w:rsidRDefault="003D79C0" w:rsidP="0013282A">
            <w:pPr>
              <w:pStyle w:val="TAC"/>
            </w:pPr>
            <w:r w:rsidRPr="00C04A08">
              <w:t>5.8</w:t>
            </w:r>
          </w:p>
        </w:tc>
      </w:tr>
      <w:tr w:rsidR="003D79C0" w:rsidRPr="00C04A08" w14:paraId="655B7863" w14:textId="77777777" w:rsidTr="00BD105F">
        <w:trPr>
          <w:trHeight w:val="187"/>
          <w:jc w:val="center"/>
        </w:trPr>
        <w:tc>
          <w:tcPr>
            <w:tcW w:w="3195" w:type="dxa"/>
            <w:shd w:val="clear" w:color="auto" w:fill="auto"/>
          </w:tcPr>
          <w:p w14:paraId="73A14884" w14:textId="77777777" w:rsidR="003D79C0" w:rsidRPr="00C04A08" w:rsidRDefault="003D79C0" w:rsidP="0013282A">
            <w:pPr>
              <w:pStyle w:val="TAC"/>
            </w:pPr>
            <w:r w:rsidRPr="00C04A08">
              <w:t>n260</w:t>
            </w:r>
          </w:p>
        </w:tc>
        <w:tc>
          <w:tcPr>
            <w:tcW w:w="3242" w:type="dxa"/>
            <w:shd w:val="clear" w:color="auto" w:fill="auto"/>
          </w:tcPr>
          <w:p w14:paraId="0D67E226" w14:textId="77777777" w:rsidR="003D79C0" w:rsidRPr="00C04A08" w:rsidRDefault="003D79C0" w:rsidP="0013282A">
            <w:pPr>
              <w:pStyle w:val="TAC"/>
            </w:pPr>
            <w:r w:rsidRPr="00C04A08">
              <w:t>8</w:t>
            </w:r>
          </w:p>
        </w:tc>
      </w:tr>
      <w:tr w:rsidR="003D79C0" w:rsidRPr="00C04A08" w14:paraId="6552255A" w14:textId="77777777" w:rsidTr="00BD105F">
        <w:trPr>
          <w:trHeight w:val="187"/>
          <w:jc w:val="center"/>
        </w:trPr>
        <w:tc>
          <w:tcPr>
            <w:tcW w:w="3195" w:type="dxa"/>
            <w:shd w:val="clear" w:color="auto" w:fill="auto"/>
          </w:tcPr>
          <w:p w14:paraId="01264ABB" w14:textId="77777777" w:rsidR="003D79C0" w:rsidRPr="00C04A08" w:rsidRDefault="003D79C0" w:rsidP="0013282A">
            <w:pPr>
              <w:pStyle w:val="TAC"/>
            </w:pPr>
            <w:r w:rsidRPr="00C04A08">
              <w:t>n261</w:t>
            </w:r>
          </w:p>
        </w:tc>
        <w:tc>
          <w:tcPr>
            <w:tcW w:w="3242" w:type="dxa"/>
            <w:shd w:val="clear" w:color="auto" w:fill="auto"/>
          </w:tcPr>
          <w:p w14:paraId="350D9677" w14:textId="77777777" w:rsidR="003D79C0" w:rsidRPr="00C04A08" w:rsidRDefault="003D79C0" w:rsidP="0013282A">
            <w:pPr>
              <w:pStyle w:val="TAC"/>
            </w:pPr>
            <w:r w:rsidRPr="00C04A08">
              <w:t>11.5</w:t>
            </w:r>
          </w:p>
        </w:tc>
      </w:tr>
      <w:tr w:rsidR="003D79C0" w:rsidRPr="00C04A08" w14:paraId="4D59D638" w14:textId="77777777" w:rsidTr="00BD105F">
        <w:trPr>
          <w:trHeight w:val="187"/>
          <w:jc w:val="center"/>
        </w:trPr>
        <w:tc>
          <w:tcPr>
            <w:tcW w:w="6437" w:type="dxa"/>
            <w:gridSpan w:val="2"/>
            <w:shd w:val="clear" w:color="auto" w:fill="auto"/>
          </w:tcPr>
          <w:p w14:paraId="1B6FD609" w14:textId="77777777" w:rsidR="003D79C0" w:rsidRPr="00C04A08" w:rsidRDefault="003D79C0" w:rsidP="00BD105F">
            <w:pPr>
              <w:pStyle w:val="TAN"/>
            </w:pPr>
            <w:r w:rsidRPr="00C04A08">
              <w:t>NOTE 1:</w:t>
            </w:r>
            <w:r w:rsidRPr="00C04A08">
              <w:tab/>
              <w:t>Minimum EIRP at 50 %-tile CDF is defined as the lower limit without tolerance</w:t>
            </w:r>
          </w:p>
          <w:p w14:paraId="2C72DB75" w14:textId="77777777" w:rsidR="003D79C0" w:rsidRPr="00C04A08" w:rsidRDefault="003D79C0" w:rsidP="00BD105F">
            <w:pPr>
              <w:pStyle w:val="TAN"/>
            </w:pPr>
            <w:r w:rsidRPr="00C04A08">
              <w:t>NOTE 2:</w:t>
            </w:r>
            <w:r w:rsidRPr="00C04A08">
              <w:tab/>
              <w:t>The requirements in this table are only applicable for UE which supports single band in FR2</w:t>
            </w:r>
          </w:p>
        </w:tc>
      </w:tr>
    </w:tbl>
    <w:p w14:paraId="0A7BFD76" w14:textId="77777777" w:rsidR="00842EF7" w:rsidRPr="00C04A08" w:rsidRDefault="00842EF7" w:rsidP="00842EF7"/>
    <w:p w14:paraId="51B7468C" w14:textId="77777777" w:rsidR="00842EF7" w:rsidRPr="00C04A08" w:rsidRDefault="00842EF7" w:rsidP="00842EF7">
      <w:pPr>
        <w:pStyle w:val="Heading4"/>
      </w:pPr>
      <w:bookmarkStart w:id="6012" w:name="_Toc21340808"/>
      <w:bookmarkStart w:id="6013" w:name="_Toc29805255"/>
      <w:bookmarkStart w:id="6014" w:name="_Toc36456464"/>
      <w:bookmarkStart w:id="6015" w:name="_Toc36469562"/>
      <w:bookmarkStart w:id="6016" w:name="_Toc37253971"/>
      <w:bookmarkStart w:id="6017" w:name="_Toc37322828"/>
      <w:bookmarkStart w:id="6018" w:name="_Toc37324234"/>
      <w:bookmarkStart w:id="6019" w:name="_Toc45889757"/>
      <w:bookmarkStart w:id="6020" w:name="_Toc52196417"/>
      <w:bookmarkStart w:id="6021" w:name="_Toc52197397"/>
      <w:bookmarkStart w:id="6022" w:name="_Toc53173120"/>
      <w:bookmarkStart w:id="6023" w:name="_Toc53173489"/>
      <w:bookmarkStart w:id="6024" w:name="_Toc61119489"/>
      <w:bookmarkStart w:id="6025" w:name="_Toc61119871"/>
      <w:bookmarkStart w:id="6026" w:name="_Toc67925924"/>
      <w:bookmarkStart w:id="6027" w:name="_Toc75273562"/>
      <w:bookmarkStart w:id="6028" w:name="_Toc76510462"/>
      <w:bookmarkStart w:id="6029" w:name="_Toc83129617"/>
      <w:bookmarkStart w:id="6030" w:name="_Toc90591149"/>
      <w:bookmarkStart w:id="6031" w:name="_Toc98864176"/>
      <w:bookmarkStart w:id="6032" w:name="_Toc99733425"/>
      <w:bookmarkStart w:id="6033" w:name="_Toc106577324"/>
      <w:bookmarkStart w:id="6034" w:name="_Toc114537075"/>
      <w:bookmarkStart w:id="6035" w:name="_Toc115257343"/>
      <w:bookmarkStart w:id="6036" w:name="_Toc123086663"/>
      <w:bookmarkStart w:id="6037" w:name="_Toc124295987"/>
      <w:bookmarkStart w:id="6038" w:name="_Toc124296457"/>
      <w:bookmarkStart w:id="6039" w:name="_Toc130572274"/>
      <w:bookmarkStart w:id="6040" w:name="_Toc131708273"/>
      <w:bookmarkStart w:id="6041" w:name="_Toc137458080"/>
      <w:r w:rsidRPr="00C04A08">
        <w:t>6.2D.1.4</w:t>
      </w:r>
      <w:r w:rsidRPr="00C04A08">
        <w:tab/>
        <w:t>UE maximum output power for UL MIMO for power class 4</w:t>
      </w:r>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p>
    <w:p w14:paraId="7F1A48EA" w14:textId="77777777" w:rsidR="00315F4B" w:rsidRPr="00C04A08" w:rsidRDefault="00842EF7" w:rsidP="00315F4B">
      <w:r w:rsidRPr="00C04A08">
        <w:t>The following requirements define the maximum output power radiated by the</w:t>
      </w:r>
      <w:r w:rsidR="00315F4B" w:rsidRPr="00C04A08">
        <w:t xml:space="preserve"> PC4</w:t>
      </w:r>
      <w:r w:rsidRPr="00C04A08">
        <w:t xml:space="preserve"> UE.</w:t>
      </w:r>
      <w:r w:rsidR="00315F4B" w:rsidRPr="00C04A08">
        <w:t xml:space="preserve"> Requirements apply to UEs configured for 2-layer transmission as well as UEs configured for single layer uplink full power transmission (ULFPTx), with configuration per clause 6.2D.1.0.</w:t>
      </w:r>
    </w:p>
    <w:p w14:paraId="2E6C33F7" w14:textId="77777777" w:rsidR="00842EF7" w:rsidRPr="00C04A08" w:rsidRDefault="00315F4B" w:rsidP="00315F4B">
      <w:r w:rsidRPr="00C04A08">
        <w:t>The minimum peak EIRP requirements are found in Table 6.2</w:t>
      </w:r>
      <w:r w:rsidRPr="00C04A08">
        <w:rPr>
          <w:rFonts w:hint="eastAsia"/>
          <w:lang w:eastAsia="zh-CN"/>
        </w:rPr>
        <w:t>D</w:t>
      </w:r>
      <w:r w:rsidRPr="00C04A08">
        <w:t>.1.4-</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0812676C" w14:textId="77777777" w:rsidR="00842EF7" w:rsidRPr="00C04A08" w:rsidRDefault="00842EF7" w:rsidP="00842EF7">
      <w:pPr>
        <w:pStyle w:val="TH"/>
      </w:pPr>
      <w:r w:rsidRPr="00C04A08">
        <w:t>Table 6.2D.1.4-1: UE minimum peak EIRP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842EF7" w:rsidRPr="00C04A08" w14:paraId="16C52A29"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51641CC" w14:textId="77777777" w:rsidR="00842EF7" w:rsidRPr="00C04A08" w:rsidRDefault="00842EF7" w:rsidP="00F91227">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1E7055B" w14:textId="77777777" w:rsidR="00842EF7" w:rsidRPr="00C04A08" w:rsidRDefault="00842EF7" w:rsidP="00F91227">
            <w:pPr>
              <w:pStyle w:val="TAH"/>
            </w:pPr>
            <w:r w:rsidRPr="00C04A08">
              <w:t>Min peak EIRP (dBm)</w:t>
            </w:r>
          </w:p>
        </w:tc>
      </w:tr>
      <w:tr w:rsidR="00842EF7" w:rsidRPr="00C04A08" w14:paraId="47B678AB"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24EF1FEB" w14:textId="77777777" w:rsidR="00842EF7" w:rsidRPr="00C04A08" w:rsidRDefault="00842EF7"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4A84D9F" w14:textId="77777777" w:rsidR="00842EF7" w:rsidRPr="00C04A08" w:rsidRDefault="00842EF7" w:rsidP="0013282A">
            <w:pPr>
              <w:pStyle w:val="TAC"/>
            </w:pPr>
            <w:r w:rsidRPr="00C04A08">
              <w:t>34</w:t>
            </w:r>
          </w:p>
        </w:tc>
      </w:tr>
      <w:tr w:rsidR="00842EF7" w:rsidRPr="00C04A08" w14:paraId="1218C051"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3E4022E5" w14:textId="77777777" w:rsidR="00842EF7" w:rsidRPr="00C04A08" w:rsidRDefault="00842EF7"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3D877ED0" w14:textId="77777777" w:rsidR="00842EF7" w:rsidRPr="00C04A08" w:rsidRDefault="00842EF7" w:rsidP="0013282A">
            <w:pPr>
              <w:pStyle w:val="TAC"/>
            </w:pPr>
            <w:r w:rsidRPr="00C04A08">
              <w:t>34</w:t>
            </w:r>
          </w:p>
        </w:tc>
      </w:tr>
      <w:tr w:rsidR="00842EF7" w:rsidRPr="00C04A08" w14:paraId="21584E9B"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A96933B" w14:textId="77777777" w:rsidR="00842EF7" w:rsidRPr="00C04A08" w:rsidRDefault="00842EF7"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5D9B13ED" w14:textId="77777777" w:rsidR="00842EF7" w:rsidRPr="00C04A08" w:rsidRDefault="00842EF7" w:rsidP="0013282A">
            <w:pPr>
              <w:pStyle w:val="TAC"/>
            </w:pPr>
            <w:r w:rsidRPr="00C04A08">
              <w:t>31</w:t>
            </w:r>
          </w:p>
        </w:tc>
      </w:tr>
      <w:tr w:rsidR="00842EF7" w:rsidRPr="00C04A08" w14:paraId="2E067E72"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3CC4C2D" w14:textId="77777777" w:rsidR="00842EF7" w:rsidRPr="00C04A08" w:rsidRDefault="00842EF7"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5F933935" w14:textId="77777777" w:rsidR="00842EF7" w:rsidRPr="00C04A08" w:rsidRDefault="00842EF7" w:rsidP="0013282A">
            <w:pPr>
              <w:pStyle w:val="TAC"/>
            </w:pPr>
            <w:r w:rsidRPr="00C04A08">
              <w:t>34</w:t>
            </w:r>
          </w:p>
        </w:tc>
      </w:tr>
      <w:tr w:rsidR="00A30EE0" w:rsidRPr="00C04A08" w14:paraId="6F5EFA73"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2FC21C55" w14:textId="12C447A5" w:rsidR="00A30EE0" w:rsidRPr="00C04A08" w:rsidRDefault="00A30EE0" w:rsidP="00A30EE0">
            <w:pPr>
              <w:pStyle w:val="TAC"/>
            </w:pPr>
            <w:r>
              <w:t>n262</w:t>
            </w:r>
          </w:p>
        </w:tc>
        <w:tc>
          <w:tcPr>
            <w:tcW w:w="3260" w:type="dxa"/>
            <w:tcBorders>
              <w:top w:val="single" w:sz="4" w:space="0" w:color="auto"/>
              <w:left w:val="single" w:sz="4" w:space="0" w:color="auto"/>
              <w:bottom w:val="single" w:sz="4" w:space="0" w:color="auto"/>
              <w:right w:val="single" w:sz="4" w:space="0" w:color="auto"/>
            </w:tcBorders>
            <w:vAlign w:val="center"/>
          </w:tcPr>
          <w:p w14:paraId="44C5B289" w14:textId="0EFD4190" w:rsidR="00A30EE0" w:rsidRPr="00C04A08" w:rsidRDefault="00A30EE0" w:rsidP="00A30EE0">
            <w:pPr>
              <w:pStyle w:val="TAC"/>
            </w:pPr>
            <w:r>
              <w:t>28.3</w:t>
            </w:r>
          </w:p>
        </w:tc>
      </w:tr>
      <w:tr w:rsidR="00842EF7" w:rsidRPr="00C04A08" w14:paraId="3B99979C"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4A2DAD3C" w14:textId="77777777" w:rsidR="00842EF7" w:rsidRPr="00C04A08" w:rsidRDefault="00842EF7" w:rsidP="00F91227">
            <w:pPr>
              <w:pStyle w:val="TAN"/>
            </w:pPr>
            <w:r w:rsidRPr="00C04A08">
              <w:t>NOTE 1:</w:t>
            </w:r>
            <w:r w:rsidRPr="00C04A08">
              <w:tab/>
              <w:t>Minimum peak EIRP is defined as the lower limit without tolerance.</w:t>
            </w:r>
          </w:p>
          <w:p w14:paraId="555BBE1F" w14:textId="77777777" w:rsidR="00842EF7" w:rsidRPr="00C04A08" w:rsidRDefault="00842EF7" w:rsidP="00F91227">
            <w:pPr>
              <w:pStyle w:val="TAN"/>
            </w:pPr>
            <w:r w:rsidRPr="00C04A08">
              <w:t>NOTE 2:</w:t>
            </w:r>
            <w:r w:rsidRPr="00C04A08">
              <w:tab/>
              <w:t>Min Peak EIRP refers to the total EIRP for the UL beams peaks.</w:t>
            </w:r>
          </w:p>
        </w:tc>
      </w:tr>
    </w:tbl>
    <w:p w14:paraId="0E5A082D" w14:textId="77777777" w:rsidR="00842EF7" w:rsidRPr="00C04A08" w:rsidRDefault="00842EF7" w:rsidP="00842EF7"/>
    <w:p w14:paraId="2EF86B48" w14:textId="77777777" w:rsidR="00842EF7" w:rsidRPr="00C04A08" w:rsidRDefault="00842EF7" w:rsidP="00842EF7">
      <w:r w:rsidRPr="00C04A08">
        <w:t xml:space="preserve">The maximum output power values for TRP and EIRP are found in Table 6.2D.1.4-2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0B388732" w14:textId="77777777" w:rsidR="00842EF7" w:rsidRPr="00C04A08" w:rsidRDefault="00842EF7" w:rsidP="00842EF7">
      <w:pPr>
        <w:pStyle w:val="TH"/>
      </w:pPr>
      <w:r w:rsidRPr="00C04A08">
        <w:lastRenderedPageBreak/>
        <w:t>Table 6.2D.1.4-2: UE maximum output power limits for UL MIMO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0BAF68C" w14:textId="77777777" w:rsidTr="00F91227">
        <w:trPr>
          <w:trHeight w:val="19"/>
        </w:trPr>
        <w:tc>
          <w:tcPr>
            <w:tcW w:w="1663" w:type="dxa"/>
            <w:shd w:val="clear" w:color="auto" w:fill="auto"/>
            <w:vAlign w:val="center"/>
          </w:tcPr>
          <w:p w14:paraId="12A73B12" w14:textId="77777777" w:rsidR="00842EF7" w:rsidRPr="00C04A08" w:rsidRDefault="00842EF7" w:rsidP="00F91227">
            <w:pPr>
              <w:pStyle w:val="TAH"/>
            </w:pPr>
            <w:r w:rsidRPr="00C04A08">
              <w:t>Operating band</w:t>
            </w:r>
          </w:p>
        </w:tc>
        <w:tc>
          <w:tcPr>
            <w:tcW w:w="1686" w:type="dxa"/>
            <w:shd w:val="clear" w:color="auto" w:fill="auto"/>
            <w:vAlign w:val="center"/>
          </w:tcPr>
          <w:p w14:paraId="3491D3F8" w14:textId="77777777" w:rsidR="00842EF7" w:rsidRPr="00C04A08" w:rsidRDefault="00842EF7" w:rsidP="00F91227">
            <w:pPr>
              <w:pStyle w:val="TAH"/>
            </w:pPr>
            <w:r w:rsidRPr="00C04A08">
              <w:t>Max TRP (dBm)</w:t>
            </w:r>
          </w:p>
        </w:tc>
        <w:tc>
          <w:tcPr>
            <w:tcW w:w="1691" w:type="dxa"/>
            <w:shd w:val="clear" w:color="auto" w:fill="auto"/>
          </w:tcPr>
          <w:p w14:paraId="597D8DEF" w14:textId="77777777" w:rsidR="00842EF7" w:rsidRPr="00C04A08" w:rsidRDefault="00842EF7" w:rsidP="00F91227">
            <w:pPr>
              <w:pStyle w:val="TAH"/>
            </w:pPr>
            <w:r w:rsidRPr="00C04A08">
              <w:t>Max EIRP (dBm)</w:t>
            </w:r>
          </w:p>
        </w:tc>
      </w:tr>
      <w:tr w:rsidR="00842EF7" w:rsidRPr="00C04A08" w14:paraId="6B159379" w14:textId="77777777" w:rsidTr="00F91227">
        <w:trPr>
          <w:trHeight w:val="19"/>
        </w:trPr>
        <w:tc>
          <w:tcPr>
            <w:tcW w:w="1663" w:type="dxa"/>
            <w:shd w:val="clear" w:color="auto" w:fill="auto"/>
          </w:tcPr>
          <w:p w14:paraId="5F9121D7" w14:textId="77777777" w:rsidR="00842EF7" w:rsidRPr="00C04A08" w:rsidRDefault="00842EF7" w:rsidP="0013282A">
            <w:pPr>
              <w:pStyle w:val="TAC"/>
            </w:pPr>
            <w:r w:rsidRPr="00C04A08">
              <w:t>n257</w:t>
            </w:r>
          </w:p>
        </w:tc>
        <w:tc>
          <w:tcPr>
            <w:tcW w:w="1686" w:type="dxa"/>
            <w:shd w:val="clear" w:color="auto" w:fill="auto"/>
            <w:vAlign w:val="center"/>
          </w:tcPr>
          <w:p w14:paraId="5DCC0BCC" w14:textId="77777777" w:rsidR="00842EF7" w:rsidRPr="00C04A08" w:rsidRDefault="00842EF7" w:rsidP="0013282A">
            <w:pPr>
              <w:pStyle w:val="TAC"/>
            </w:pPr>
            <w:r w:rsidRPr="00C04A08">
              <w:t>23</w:t>
            </w:r>
          </w:p>
        </w:tc>
        <w:tc>
          <w:tcPr>
            <w:tcW w:w="1691" w:type="dxa"/>
            <w:shd w:val="clear" w:color="auto" w:fill="auto"/>
            <w:vAlign w:val="center"/>
          </w:tcPr>
          <w:p w14:paraId="77ED7104" w14:textId="77777777" w:rsidR="00842EF7" w:rsidRPr="00C04A08" w:rsidRDefault="00842EF7" w:rsidP="0013282A">
            <w:pPr>
              <w:pStyle w:val="TAC"/>
            </w:pPr>
            <w:r w:rsidRPr="00C04A08">
              <w:t>43</w:t>
            </w:r>
          </w:p>
        </w:tc>
      </w:tr>
      <w:tr w:rsidR="00842EF7" w:rsidRPr="00C04A08" w14:paraId="7CCA517B" w14:textId="77777777" w:rsidTr="00F91227">
        <w:trPr>
          <w:trHeight w:val="19"/>
        </w:trPr>
        <w:tc>
          <w:tcPr>
            <w:tcW w:w="1663" w:type="dxa"/>
            <w:shd w:val="clear" w:color="auto" w:fill="auto"/>
          </w:tcPr>
          <w:p w14:paraId="35C76DE3" w14:textId="77777777" w:rsidR="00842EF7" w:rsidRPr="00C04A08" w:rsidRDefault="00842EF7" w:rsidP="0013282A">
            <w:pPr>
              <w:pStyle w:val="TAC"/>
            </w:pPr>
            <w:r w:rsidRPr="00C04A08">
              <w:t>n258</w:t>
            </w:r>
          </w:p>
        </w:tc>
        <w:tc>
          <w:tcPr>
            <w:tcW w:w="1686" w:type="dxa"/>
            <w:shd w:val="clear" w:color="auto" w:fill="auto"/>
            <w:vAlign w:val="center"/>
          </w:tcPr>
          <w:p w14:paraId="3ECF6AB7" w14:textId="77777777" w:rsidR="00842EF7" w:rsidRPr="00C04A08" w:rsidRDefault="00842EF7" w:rsidP="0013282A">
            <w:pPr>
              <w:pStyle w:val="TAC"/>
            </w:pPr>
            <w:r w:rsidRPr="00C04A08">
              <w:t>23</w:t>
            </w:r>
          </w:p>
        </w:tc>
        <w:tc>
          <w:tcPr>
            <w:tcW w:w="1691" w:type="dxa"/>
            <w:shd w:val="clear" w:color="auto" w:fill="auto"/>
            <w:vAlign w:val="center"/>
          </w:tcPr>
          <w:p w14:paraId="363DD2BC" w14:textId="77777777" w:rsidR="00842EF7" w:rsidRPr="00C04A08" w:rsidRDefault="00842EF7" w:rsidP="0013282A">
            <w:pPr>
              <w:pStyle w:val="TAC"/>
            </w:pPr>
            <w:r w:rsidRPr="00C04A08">
              <w:t>43</w:t>
            </w:r>
          </w:p>
        </w:tc>
      </w:tr>
      <w:tr w:rsidR="00842EF7" w:rsidRPr="00C04A08" w14:paraId="3CEFD4C9" w14:textId="77777777" w:rsidTr="00F91227">
        <w:trPr>
          <w:trHeight w:val="19"/>
        </w:trPr>
        <w:tc>
          <w:tcPr>
            <w:tcW w:w="1663" w:type="dxa"/>
            <w:shd w:val="clear" w:color="auto" w:fill="auto"/>
          </w:tcPr>
          <w:p w14:paraId="78A4DE0E" w14:textId="77777777" w:rsidR="00842EF7" w:rsidRPr="00C04A08" w:rsidRDefault="00842EF7" w:rsidP="0013282A">
            <w:pPr>
              <w:pStyle w:val="TAC"/>
            </w:pPr>
            <w:r w:rsidRPr="00C04A08">
              <w:t>n260</w:t>
            </w:r>
          </w:p>
        </w:tc>
        <w:tc>
          <w:tcPr>
            <w:tcW w:w="1686" w:type="dxa"/>
            <w:shd w:val="clear" w:color="auto" w:fill="auto"/>
            <w:vAlign w:val="center"/>
          </w:tcPr>
          <w:p w14:paraId="67E7C162" w14:textId="77777777" w:rsidR="00842EF7" w:rsidRPr="00C04A08" w:rsidRDefault="00842EF7" w:rsidP="0013282A">
            <w:pPr>
              <w:pStyle w:val="TAC"/>
            </w:pPr>
            <w:r w:rsidRPr="00C04A08">
              <w:t>23</w:t>
            </w:r>
          </w:p>
        </w:tc>
        <w:tc>
          <w:tcPr>
            <w:tcW w:w="1691" w:type="dxa"/>
            <w:shd w:val="clear" w:color="auto" w:fill="auto"/>
            <w:vAlign w:val="center"/>
          </w:tcPr>
          <w:p w14:paraId="40F2C802" w14:textId="77777777" w:rsidR="00842EF7" w:rsidRPr="00C04A08" w:rsidRDefault="00842EF7" w:rsidP="0013282A">
            <w:pPr>
              <w:pStyle w:val="TAC"/>
            </w:pPr>
            <w:r w:rsidRPr="00C04A08">
              <w:t>43</w:t>
            </w:r>
          </w:p>
        </w:tc>
      </w:tr>
      <w:tr w:rsidR="00842EF7" w:rsidRPr="00C04A08" w14:paraId="34FE1DC8" w14:textId="77777777" w:rsidTr="00F91227">
        <w:trPr>
          <w:trHeight w:val="19"/>
        </w:trPr>
        <w:tc>
          <w:tcPr>
            <w:tcW w:w="1663" w:type="dxa"/>
            <w:shd w:val="clear" w:color="auto" w:fill="auto"/>
          </w:tcPr>
          <w:p w14:paraId="57C2F79D" w14:textId="77777777" w:rsidR="00842EF7" w:rsidRPr="00C04A08" w:rsidRDefault="00842EF7" w:rsidP="0013282A">
            <w:pPr>
              <w:pStyle w:val="TAC"/>
            </w:pPr>
            <w:r w:rsidRPr="00C04A08">
              <w:t>n261</w:t>
            </w:r>
          </w:p>
        </w:tc>
        <w:tc>
          <w:tcPr>
            <w:tcW w:w="1686" w:type="dxa"/>
            <w:shd w:val="clear" w:color="auto" w:fill="auto"/>
            <w:vAlign w:val="center"/>
          </w:tcPr>
          <w:p w14:paraId="6DA21EA5" w14:textId="77777777" w:rsidR="00842EF7" w:rsidRPr="00C04A08" w:rsidRDefault="00842EF7" w:rsidP="0013282A">
            <w:pPr>
              <w:pStyle w:val="TAC"/>
            </w:pPr>
            <w:r w:rsidRPr="00C04A08">
              <w:t>23</w:t>
            </w:r>
          </w:p>
        </w:tc>
        <w:tc>
          <w:tcPr>
            <w:tcW w:w="1691" w:type="dxa"/>
            <w:shd w:val="clear" w:color="auto" w:fill="auto"/>
            <w:vAlign w:val="center"/>
          </w:tcPr>
          <w:p w14:paraId="7F7E8D42" w14:textId="77777777" w:rsidR="00842EF7" w:rsidRPr="00C04A08" w:rsidRDefault="00842EF7" w:rsidP="0013282A">
            <w:pPr>
              <w:pStyle w:val="TAC"/>
            </w:pPr>
            <w:r w:rsidRPr="00C04A08">
              <w:t>43</w:t>
            </w:r>
          </w:p>
        </w:tc>
      </w:tr>
      <w:tr w:rsidR="00A30EE0" w:rsidRPr="00C04A08" w14:paraId="58B3DF2A" w14:textId="77777777" w:rsidTr="00A3696F">
        <w:trPr>
          <w:trHeight w:val="19"/>
        </w:trPr>
        <w:tc>
          <w:tcPr>
            <w:tcW w:w="1663" w:type="dxa"/>
            <w:tcBorders>
              <w:top w:val="single" w:sz="4" w:space="0" w:color="auto"/>
              <w:left w:val="single" w:sz="4" w:space="0" w:color="auto"/>
              <w:bottom w:val="single" w:sz="4" w:space="0" w:color="auto"/>
              <w:right w:val="single" w:sz="4" w:space="0" w:color="auto"/>
            </w:tcBorders>
          </w:tcPr>
          <w:p w14:paraId="33C1E918" w14:textId="1D3607F9"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vAlign w:val="center"/>
          </w:tcPr>
          <w:p w14:paraId="31181370" w14:textId="3CDC98AD" w:rsidR="00A30EE0" w:rsidRPr="00C04A08" w:rsidRDefault="00A30EE0" w:rsidP="00A30EE0">
            <w:pPr>
              <w:pStyle w:val="TAC"/>
            </w:pPr>
            <w:r>
              <w:t>23</w:t>
            </w:r>
          </w:p>
        </w:tc>
        <w:tc>
          <w:tcPr>
            <w:tcW w:w="1691" w:type="dxa"/>
            <w:tcBorders>
              <w:top w:val="single" w:sz="4" w:space="0" w:color="auto"/>
              <w:left w:val="single" w:sz="4" w:space="0" w:color="auto"/>
              <w:bottom w:val="single" w:sz="4" w:space="0" w:color="auto"/>
              <w:right w:val="single" w:sz="4" w:space="0" w:color="auto"/>
            </w:tcBorders>
            <w:vAlign w:val="center"/>
          </w:tcPr>
          <w:p w14:paraId="03AE81BD" w14:textId="75D9E7AE" w:rsidR="00A30EE0" w:rsidRPr="00C04A08" w:rsidRDefault="00A30EE0" w:rsidP="00A30EE0">
            <w:pPr>
              <w:pStyle w:val="TAC"/>
            </w:pPr>
            <w:r>
              <w:t>43</w:t>
            </w:r>
          </w:p>
        </w:tc>
      </w:tr>
    </w:tbl>
    <w:p w14:paraId="13C93E6D" w14:textId="77777777" w:rsidR="00842EF7" w:rsidRPr="00C04A08" w:rsidRDefault="00842EF7" w:rsidP="00842EF7"/>
    <w:p w14:paraId="2A6C9AFD" w14:textId="77777777" w:rsidR="00842EF7" w:rsidRPr="00C04A08" w:rsidRDefault="00842EF7" w:rsidP="00315F4B">
      <w:pPr>
        <w:pStyle w:val="TH"/>
      </w:pPr>
      <w:r w:rsidRPr="00C04A08">
        <w:t xml:space="preserve">Table 6.2D.1.4-3: </w:t>
      </w:r>
      <w:r w:rsidR="00315F4B" w:rsidRPr="00C04A08">
        <w:t xml:space="preserve">(void) </w:t>
      </w:r>
    </w:p>
    <w:p w14:paraId="2382A903" w14:textId="77777777" w:rsidR="00842EF7" w:rsidRPr="00C04A08" w:rsidRDefault="00842EF7" w:rsidP="00842EF7">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6.2D.1.4-4 below. </w:t>
      </w:r>
      <w:r w:rsidR="00014677" w:rsidRPr="00C04A08">
        <w:t>The requirement is verified with the test metric of EIRP (Link=Spherical coverage grid, Meas=Link angle).</w:t>
      </w:r>
    </w:p>
    <w:p w14:paraId="669AAE68" w14:textId="77777777" w:rsidR="00842EF7" w:rsidRPr="00C04A08" w:rsidRDefault="00842EF7" w:rsidP="00842EF7">
      <w:pPr>
        <w:pStyle w:val="TH"/>
      </w:pPr>
      <w:r w:rsidRPr="00C04A08">
        <w:t>Table 6.2D.1.4-4: UE spherical coverage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65BEBB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21AF36"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24B85E1" w14:textId="77777777" w:rsidR="00842EF7" w:rsidRPr="00C04A08" w:rsidRDefault="00842EF7" w:rsidP="00F91227">
            <w:pPr>
              <w:pStyle w:val="TAH"/>
            </w:pPr>
            <w:r w:rsidRPr="00C04A08">
              <w:t>Min EIRP at 20 %-tile CDF (dBm)</w:t>
            </w:r>
          </w:p>
        </w:tc>
      </w:tr>
      <w:tr w:rsidR="00842EF7" w:rsidRPr="00C04A08" w14:paraId="6156814D"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F6EC9A8"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083B2DBE" w14:textId="77777777" w:rsidR="00842EF7" w:rsidRPr="00C04A08" w:rsidRDefault="00842EF7" w:rsidP="0013282A">
            <w:pPr>
              <w:pStyle w:val="TAC"/>
            </w:pPr>
            <w:r w:rsidRPr="00C04A08">
              <w:t>25</w:t>
            </w:r>
          </w:p>
        </w:tc>
      </w:tr>
      <w:tr w:rsidR="00842EF7" w:rsidRPr="00C04A08" w14:paraId="24F84BBF"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EAB586A"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1E6BB480" w14:textId="77777777" w:rsidR="00842EF7" w:rsidRPr="00C04A08" w:rsidRDefault="00842EF7" w:rsidP="0013282A">
            <w:pPr>
              <w:pStyle w:val="TAC"/>
            </w:pPr>
            <w:r w:rsidRPr="00C04A08">
              <w:t>25</w:t>
            </w:r>
          </w:p>
        </w:tc>
      </w:tr>
      <w:tr w:rsidR="00842EF7" w:rsidRPr="00C04A08" w14:paraId="68B40918"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47EAF88"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B20E9BE" w14:textId="77777777" w:rsidR="00842EF7" w:rsidRPr="00C04A08" w:rsidRDefault="00842EF7" w:rsidP="0013282A">
            <w:pPr>
              <w:pStyle w:val="TAC"/>
            </w:pPr>
            <w:r w:rsidRPr="00C04A08">
              <w:t>19</w:t>
            </w:r>
          </w:p>
        </w:tc>
      </w:tr>
      <w:tr w:rsidR="00842EF7" w:rsidRPr="00C04A08" w14:paraId="0753337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CDCD49"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3B49551E" w14:textId="77777777" w:rsidR="00842EF7" w:rsidRPr="00C04A08" w:rsidRDefault="00842EF7" w:rsidP="0013282A">
            <w:pPr>
              <w:pStyle w:val="TAC"/>
            </w:pPr>
            <w:r w:rsidRPr="00C04A08">
              <w:t>25</w:t>
            </w:r>
          </w:p>
        </w:tc>
      </w:tr>
      <w:tr w:rsidR="00850D6D" w:rsidRPr="00C04A08" w14:paraId="6F59591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3BE3EBB" w14:textId="38EA1DA0" w:rsidR="00850D6D" w:rsidRPr="00C04A08" w:rsidRDefault="00850D6D" w:rsidP="00850D6D">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74795FB3" w14:textId="087F65CF" w:rsidR="00850D6D" w:rsidRPr="00C04A08" w:rsidRDefault="00850D6D" w:rsidP="00850D6D">
            <w:pPr>
              <w:pStyle w:val="TAC"/>
            </w:pPr>
            <w:r>
              <w:t>16.2</w:t>
            </w:r>
          </w:p>
        </w:tc>
      </w:tr>
      <w:tr w:rsidR="00842EF7" w:rsidRPr="00C04A08" w14:paraId="1DB5AC74" w14:textId="77777777" w:rsidTr="00BD105F">
        <w:trPr>
          <w:trHeight w:val="187"/>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1DE96433" w14:textId="77777777" w:rsidR="00842EF7" w:rsidRPr="00C04A08" w:rsidRDefault="00842EF7" w:rsidP="00F91227">
            <w:pPr>
              <w:pStyle w:val="TAN"/>
            </w:pPr>
            <w:r w:rsidRPr="00C04A08">
              <w:t>NOTE 1:</w:t>
            </w:r>
            <w:r w:rsidRPr="00C04A08">
              <w:tab/>
              <w:t>Minimum EIRP at 20 %-tile CDF is defined as the lower limit without tolerance</w:t>
            </w:r>
          </w:p>
        </w:tc>
      </w:tr>
    </w:tbl>
    <w:p w14:paraId="5DA5B342" w14:textId="77777777" w:rsidR="00842EF7" w:rsidRDefault="00842EF7" w:rsidP="00842EF7"/>
    <w:p w14:paraId="38DAD201" w14:textId="77777777" w:rsidR="00393343" w:rsidRPr="00FE760F" w:rsidRDefault="00393343" w:rsidP="00393343">
      <w:pPr>
        <w:pStyle w:val="Heading4"/>
      </w:pPr>
      <w:bookmarkStart w:id="6042" w:name="_Toc67925925"/>
      <w:bookmarkStart w:id="6043" w:name="_Toc75273563"/>
      <w:bookmarkStart w:id="6044" w:name="_Toc76510463"/>
      <w:bookmarkStart w:id="6045" w:name="_Toc83129618"/>
      <w:bookmarkStart w:id="6046" w:name="_Toc90591150"/>
      <w:bookmarkStart w:id="6047" w:name="_Toc98864177"/>
      <w:bookmarkStart w:id="6048" w:name="_Toc99733426"/>
      <w:bookmarkStart w:id="6049" w:name="_Toc106577325"/>
      <w:bookmarkStart w:id="6050" w:name="_Toc114537076"/>
      <w:bookmarkStart w:id="6051" w:name="_Toc115257344"/>
      <w:bookmarkStart w:id="6052" w:name="_Toc123086664"/>
      <w:bookmarkStart w:id="6053" w:name="_Toc124295988"/>
      <w:bookmarkStart w:id="6054" w:name="_Toc124296458"/>
      <w:bookmarkStart w:id="6055" w:name="_Toc130572275"/>
      <w:bookmarkStart w:id="6056" w:name="_Toc131708274"/>
      <w:bookmarkStart w:id="6057" w:name="_Toc137458081"/>
      <w:r>
        <w:t>6.2D.1.5</w:t>
      </w:r>
      <w:r w:rsidRPr="00FE760F">
        <w:tab/>
        <w:t>UE maximum output pow</w:t>
      </w:r>
      <w:r>
        <w:t>er for UL MIMO for power class 5</w:t>
      </w:r>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p>
    <w:p w14:paraId="3DB740D6" w14:textId="77777777" w:rsidR="00393343" w:rsidRPr="00C04A08" w:rsidRDefault="00393343" w:rsidP="00393343">
      <w:r w:rsidRPr="00C04A08">
        <w:t>The following requirements define the maximum output power radiated by the PC4 UE. Requirements apply to UEs configured for 2-layer transmission as well as UEs configured for single layer uplink full power transmission (ULFPTx), with configuration per clause 6.2D.1.0.</w:t>
      </w:r>
    </w:p>
    <w:p w14:paraId="3A3F2EBB" w14:textId="77777777" w:rsidR="00393343" w:rsidRPr="00257DEF" w:rsidRDefault="00393343" w:rsidP="00393343">
      <w:r w:rsidRPr="00C04A08">
        <w:t>The minimum peak EIRP requirements are found in Table 6.2</w:t>
      </w:r>
      <w:r w:rsidRPr="00C04A08">
        <w:rPr>
          <w:rFonts w:hint="eastAsia"/>
          <w:lang w:eastAsia="zh-CN"/>
        </w:rPr>
        <w:t>D</w:t>
      </w:r>
      <w:r>
        <w:t>.1.5</w:t>
      </w:r>
      <w:r w:rsidRPr="00C04A08">
        <w:t>-</w:t>
      </w:r>
      <w:r w:rsidRPr="00C04A08">
        <w:rPr>
          <w:lang w:eastAsia="zh-CN"/>
        </w:rPr>
        <w:t>1</w:t>
      </w:r>
      <w:r w:rsidRPr="00C04A08">
        <w:t xml:space="preserve"> below. The period of measurement shall be at least one sub frame (1ms). The requirement is verified with the test metric of EIRP (Link=TX beam peak direction, Meas=Link angle).</w:t>
      </w:r>
      <w:r>
        <w:rPr>
          <w:rFonts w:hint="eastAsia"/>
          <w:lang w:eastAsia="zh-CN"/>
        </w:rPr>
        <w:t xml:space="preserve"> </w:t>
      </w:r>
      <w:r w:rsidRPr="00257DEF">
        <w:t>Power</w:t>
      </w:r>
      <w:r>
        <w:t xml:space="preserve"> class 5</w:t>
      </w:r>
      <w:r w:rsidRPr="00257DEF">
        <w:t xml:space="preserve"> UE is used for fixed wireless access (FWA).</w:t>
      </w:r>
    </w:p>
    <w:p w14:paraId="24F07F5F" w14:textId="77777777" w:rsidR="00393343" w:rsidRPr="00FE760F" w:rsidRDefault="00393343" w:rsidP="00393343">
      <w:pPr>
        <w:pStyle w:val="TH"/>
      </w:pPr>
      <w:r w:rsidRPr="00FE760F">
        <w:t>Table 6.2</w:t>
      </w:r>
      <w:r w:rsidRPr="00FE760F">
        <w:rPr>
          <w:rFonts w:hint="eastAsia"/>
          <w:lang w:eastAsia="zh-CN"/>
        </w:rPr>
        <w:t>D</w:t>
      </w:r>
      <w:r>
        <w:t>.1.5</w:t>
      </w:r>
      <w:r w:rsidRPr="00FE760F">
        <w:t xml:space="preserve">-1: UE minimum peak EIRP </w:t>
      </w:r>
      <w:r w:rsidRPr="00FE760F">
        <w:rPr>
          <w:rFonts w:hint="eastAsia"/>
          <w:lang w:eastAsia="zh-CN"/>
        </w:rPr>
        <w:t xml:space="preserve">for UL MIMO </w:t>
      </w:r>
      <w:r>
        <w:t>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393343" w:rsidRPr="00FE760F" w14:paraId="63F32BD7" w14:textId="77777777" w:rsidTr="00990156">
        <w:trPr>
          <w:trHeight w:val="20"/>
          <w:jc w:val="center"/>
        </w:trPr>
        <w:tc>
          <w:tcPr>
            <w:tcW w:w="0" w:type="auto"/>
            <w:shd w:val="clear" w:color="auto" w:fill="auto"/>
            <w:vAlign w:val="center"/>
          </w:tcPr>
          <w:p w14:paraId="39532545" w14:textId="77777777" w:rsidR="00393343" w:rsidRPr="00FE760F" w:rsidRDefault="00393343" w:rsidP="00990156">
            <w:pPr>
              <w:pStyle w:val="TAH"/>
            </w:pPr>
            <w:r w:rsidRPr="00FE760F">
              <w:t>Operating band</w:t>
            </w:r>
          </w:p>
        </w:tc>
        <w:tc>
          <w:tcPr>
            <w:tcW w:w="0" w:type="auto"/>
            <w:shd w:val="clear" w:color="auto" w:fill="auto"/>
            <w:vAlign w:val="center"/>
          </w:tcPr>
          <w:p w14:paraId="45C9A607" w14:textId="77777777" w:rsidR="00393343" w:rsidRPr="00FE760F" w:rsidRDefault="00393343" w:rsidP="00990156">
            <w:pPr>
              <w:pStyle w:val="TAH"/>
            </w:pPr>
            <w:r w:rsidRPr="00FE760F">
              <w:t>Min peak EIRP (dBm)</w:t>
            </w:r>
          </w:p>
        </w:tc>
      </w:tr>
      <w:tr w:rsidR="00393343" w:rsidRPr="00FE760F" w14:paraId="17A41A67" w14:textId="77777777" w:rsidTr="00990156">
        <w:trPr>
          <w:trHeight w:val="20"/>
          <w:jc w:val="center"/>
        </w:trPr>
        <w:tc>
          <w:tcPr>
            <w:tcW w:w="0" w:type="auto"/>
            <w:shd w:val="clear" w:color="auto" w:fill="auto"/>
          </w:tcPr>
          <w:p w14:paraId="02E5B405" w14:textId="77777777" w:rsidR="00393343" w:rsidRPr="00FE760F" w:rsidRDefault="00393343" w:rsidP="00990156">
            <w:pPr>
              <w:pStyle w:val="TAC"/>
            </w:pPr>
            <w:r w:rsidRPr="00FE760F">
              <w:t>n257</w:t>
            </w:r>
          </w:p>
        </w:tc>
        <w:tc>
          <w:tcPr>
            <w:tcW w:w="0" w:type="auto"/>
            <w:shd w:val="clear" w:color="auto" w:fill="auto"/>
          </w:tcPr>
          <w:p w14:paraId="4137E049" w14:textId="77777777" w:rsidR="00393343" w:rsidRPr="00FE760F" w:rsidRDefault="00393343" w:rsidP="00990156">
            <w:pPr>
              <w:pStyle w:val="TAC"/>
            </w:pPr>
            <w:r>
              <w:t>30</w:t>
            </w:r>
          </w:p>
        </w:tc>
      </w:tr>
      <w:tr w:rsidR="00393343" w:rsidRPr="00FE760F" w14:paraId="474030A4" w14:textId="77777777" w:rsidTr="00990156">
        <w:trPr>
          <w:trHeight w:val="20"/>
          <w:jc w:val="center"/>
        </w:trPr>
        <w:tc>
          <w:tcPr>
            <w:tcW w:w="0" w:type="auto"/>
            <w:shd w:val="clear" w:color="auto" w:fill="auto"/>
          </w:tcPr>
          <w:p w14:paraId="0D95AFA6" w14:textId="77777777" w:rsidR="00393343" w:rsidRPr="00FE760F" w:rsidRDefault="00393343" w:rsidP="00990156">
            <w:pPr>
              <w:pStyle w:val="TAC"/>
            </w:pPr>
            <w:r w:rsidRPr="00FE760F">
              <w:t>n258</w:t>
            </w:r>
          </w:p>
        </w:tc>
        <w:tc>
          <w:tcPr>
            <w:tcW w:w="0" w:type="auto"/>
            <w:shd w:val="clear" w:color="auto" w:fill="auto"/>
          </w:tcPr>
          <w:p w14:paraId="428018B2" w14:textId="77777777" w:rsidR="00393343" w:rsidRPr="00FE760F" w:rsidRDefault="00393343" w:rsidP="00990156">
            <w:pPr>
              <w:pStyle w:val="TAC"/>
            </w:pPr>
            <w:r>
              <w:t>30.4</w:t>
            </w:r>
          </w:p>
        </w:tc>
      </w:tr>
      <w:tr w:rsidR="000F2FDA" w:rsidRPr="00FE760F" w14:paraId="1AD99E75" w14:textId="77777777" w:rsidTr="00CE13D3">
        <w:trPr>
          <w:trHeight w:val="20"/>
          <w:jc w:val="center"/>
        </w:trPr>
        <w:tc>
          <w:tcPr>
            <w:tcW w:w="0" w:type="auto"/>
            <w:shd w:val="clear" w:color="auto" w:fill="auto"/>
            <w:vAlign w:val="center"/>
          </w:tcPr>
          <w:p w14:paraId="5BCACCBE" w14:textId="386A9C7F" w:rsidR="000F2FDA" w:rsidRPr="00FE760F" w:rsidRDefault="000F2FDA" w:rsidP="000F2FDA">
            <w:pPr>
              <w:pStyle w:val="TAC"/>
            </w:pPr>
            <w:r>
              <w:t>n259</w:t>
            </w:r>
          </w:p>
        </w:tc>
        <w:tc>
          <w:tcPr>
            <w:tcW w:w="0" w:type="auto"/>
            <w:shd w:val="clear" w:color="auto" w:fill="auto"/>
            <w:vAlign w:val="center"/>
          </w:tcPr>
          <w:p w14:paraId="0E1D7336" w14:textId="6D028428" w:rsidR="000F2FDA" w:rsidRDefault="000F2FDA" w:rsidP="000F2FDA">
            <w:pPr>
              <w:pStyle w:val="TAC"/>
            </w:pPr>
            <w:r>
              <w:t>27.7</w:t>
            </w:r>
          </w:p>
        </w:tc>
      </w:tr>
      <w:tr w:rsidR="00393343" w:rsidRPr="00FE760F" w14:paraId="2BC75763" w14:textId="77777777" w:rsidTr="00990156">
        <w:trPr>
          <w:trHeight w:val="20"/>
          <w:jc w:val="center"/>
        </w:trPr>
        <w:tc>
          <w:tcPr>
            <w:tcW w:w="0" w:type="auto"/>
            <w:gridSpan w:val="2"/>
            <w:shd w:val="clear" w:color="auto" w:fill="auto"/>
          </w:tcPr>
          <w:p w14:paraId="0496E477" w14:textId="77777777" w:rsidR="00393343" w:rsidRPr="00FE760F" w:rsidRDefault="00393343" w:rsidP="00990156">
            <w:pPr>
              <w:pStyle w:val="TAN"/>
            </w:pPr>
            <w:r w:rsidRPr="00FE760F">
              <w:t>NOTE 1:</w:t>
            </w:r>
            <w:r w:rsidRPr="00FE760F">
              <w:tab/>
              <w:t>Minimum peak EIRP is defined as the lower limit without tolerance</w:t>
            </w:r>
          </w:p>
        </w:tc>
      </w:tr>
    </w:tbl>
    <w:p w14:paraId="035199C1" w14:textId="77777777" w:rsidR="00393343" w:rsidRPr="00FE760F" w:rsidRDefault="00393343" w:rsidP="00393343">
      <w:pPr>
        <w:rPr>
          <w:lang w:eastAsia="zh-CN"/>
        </w:rPr>
      </w:pPr>
    </w:p>
    <w:p w14:paraId="6C8434BD" w14:textId="77777777" w:rsidR="00393343" w:rsidRPr="00FE760F" w:rsidRDefault="00393343" w:rsidP="00393343">
      <w:r w:rsidRPr="00FE760F">
        <w:t>The maximum output power values for TRP and EIRP are found in Table 6.2</w:t>
      </w:r>
      <w:r w:rsidRPr="00FE760F">
        <w:rPr>
          <w:rFonts w:hint="eastAsia"/>
          <w:lang w:eastAsia="zh-CN"/>
        </w:rPr>
        <w:t>D</w:t>
      </w:r>
      <w:r>
        <w:t>.1.5</w:t>
      </w:r>
      <w:r w:rsidRPr="00FE760F">
        <w:t>-</w:t>
      </w:r>
      <w:r w:rsidRPr="00FE760F">
        <w:rPr>
          <w:rFonts w:hint="eastAsia"/>
          <w:lang w:eastAsia="zh-CN"/>
        </w:rPr>
        <w:t>3</w:t>
      </w:r>
      <w:r w:rsidRPr="00FE760F">
        <w:t xml:space="preserve"> below</w:t>
      </w:r>
      <w:r w:rsidRPr="00FE760F">
        <w:rPr>
          <w:rFonts w:hint="eastAsia"/>
          <w:lang w:eastAsia="zh-CN"/>
        </w:rPr>
        <w:t xml:space="preserve"> for UE </w:t>
      </w:r>
      <w:r w:rsidRPr="00FE760F">
        <w:rPr>
          <w:lang w:eastAsia="zh-CN"/>
        </w:rPr>
        <w:t>with</w:t>
      </w:r>
      <w:r w:rsidRPr="00FE760F">
        <w:rPr>
          <w:rFonts w:hint="eastAsia"/>
          <w:lang w:eastAsia="zh-CN"/>
        </w:rPr>
        <w:t xml:space="preserve"> UL MIMO</w:t>
      </w:r>
      <w:r w:rsidRPr="00FE760F">
        <w:t xml:space="preserve">. The maximum allowed EIRP is derived </w:t>
      </w:r>
      <w:r>
        <w:t>from regulatory requirements</w:t>
      </w:r>
      <w:r w:rsidRPr="00FE760F">
        <w:t xml:space="preserve">. </w:t>
      </w:r>
      <w:r w:rsidRPr="00257DEF">
        <w:t>The requirements are verified with the test metrics of TRP (Link=TX beam peak direction</w:t>
      </w:r>
      <w:r>
        <w:t>, Meas=TRP grid</w:t>
      </w:r>
      <w:r w:rsidRPr="00257DEF">
        <w:t>) in beam locked mode and EIRP (Link=TX beam peak direction, Meas=Link angle).</w:t>
      </w:r>
    </w:p>
    <w:p w14:paraId="26E81646" w14:textId="77777777" w:rsidR="00393343" w:rsidRPr="00FE760F" w:rsidRDefault="00393343" w:rsidP="00393343">
      <w:pPr>
        <w:pStyle w:val="TH"/>
      </w:pPr>
      <w:r w:rsidRPr="00FE760F">
        <w:t>Table 6.2</w:t>
      </w:r>
      <w:r w:rsidRPr="00FE760F">
        <w:rPr>
          <w:rFonts w:hint="eastAsia"/>
          <w:lang w:eastAsia="zh-CN"/>
        </w:rPr>
        <w:t>D</w:t>
      </w:r>
      <w:r>
        <w:t>.1.5</w:t>
      </w:r>
      <w:r w:rsidRPr="00FE760F">
        <w:t>-</w:t>
      </w:r>
      <w:r>
        <w:rPr>
          <w:lang w:eastAsia="zh-CN"/>
        </w:rPr>
        <w:t>2</w:t>
      </w:r>
      <w:r w:rsidRPr="00FE760F">
        <w:t xml:space="preserve">: UE maximum output power limits </w:t>
      </w:r>
      <w:r w:rsidRPr="00FE760F">
        <w:rPr>
          <w:rFonts w:hint="eastAsia"/>
          <w:lang w:eastAsia="zh-CN"/>
        </w:rPr>
        <w:t xml:space="preserve">for UL MIMO </w:t>
      </w:r>
      <w:r>
        <w:t>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93343" w:rsidRPr="00FE760F" w14:paraId="089E8D11" w14:textId="77777777" w:rsidTr="00990156">
        <w:trPr>
          <w:trHeight w:val="19"/>
          <w:jc w:val="center"/>
        </w:trPr>
        <w:tc>
          <w:tcPr>
            <w:tcW w:w="1663" w:type="dxa"/>
            <w:shd w:val="clear" w:color="auto" w:fill="auto"/>
            <w:vAlign w:val="center"/>
          </w:tcPr>
          <w:p w14:paraId="30AB3D4B" w14:textId="77777777" w:rsidR="00393343" w:rsidRPr="00FE760F" w:rsidRDefault="00393343" w:rsidP="00990156">
            <w:pPr>
              <w:pStyle w:val="TAH"/>
            </w:pPr>
            <w:r w:rsidRPr="00FE760F">
              <w:t>Operating band</w:t>
            </w:r>
          </w:p>
        </w:tc>
        <w:tc>
          <w:tcPr>
            <w:tcW w:w="1686" w:type="dxa"/>
            <w:shd w:val="clear" w:color="auto" w:fill="auto"/>
            <w:vAlign w:val="center"/>
          </w:tcPr>
          <w:p w14:paraId="345B3320" w14:textId="77777777" w:rsidR="00393343" w:rsidRPr="00FE760F" w:rsidRDefault="00393343" w:rsidP="00990156">
            <w:pPr>
              <w:pStyle w:val="TAH"/>
            </w:pPr>
            <w:r w:rsidRPr="00FE760F">
              <w:t>Max TRP (dBm)</w:t>
            </w:r>
          </w:p>
        </w:tc>
        <w:tc>
          <w:tcPr>
            <w:tcW w:w="1691" w:type="dxa"/>
            <w:shd w:val="clear" w:color="auto" w:fill="auto"/>
          </w:tcPr>
          <w:p w14:paraId="29C5140A" w14:textId="77777777" w:rsidR="00393343" w:rsidRPr="00FE760F" w:rsidRDefault="00393343" w:rsidP="00990156">
            <w:pPr>
              <w:pStyle w:val="TAH"/>
            </w:pPr>
            <w:r w:rsidRPr="00FE760F">
              <w:t>Max EIRP (dBm)</w:t>
            </w:r>
          </w:p>
        </w:tc>
      </w:tr>
      <w:tr w:rsidR="00393343" w:rsidRPr="00FE760F" w14:paraId="13364FAD" w14:textId="77777777" w:rsidTr="00990156">
        <w:trPr>
          <w:trHeight w:val="19"/>
          <w:jc w:val="center"/>
        </w:trPr>
        <w:tc>
          <w:tcPr>
            <w:tcW w:w="1663" w:type="dxa"/>
            <w:shd w:val="clear" w:color="auto" w:fill="auto"/>
          </w:tcPr>
          <w:p w14:paraId="459678F4" w14:textId="77777777" w:rsidR="00393343" w:rsidRPr="00FE760F" w:rsidRDefault="00393343" w:rsidP="00990156">
            <w:pPr>
              <w:pStyle w:val="TAC"/>
            </w:pPr>
            <w:r w:rsidRPr="00FE760F">
              <w:t>n257</w:t>
            </w:r>
          </w:p>
        </w:tc>
        <w:tc>
          <w:tcPr>
            <w:tcW w:w="1686" w:type="dxa"/>
            <w:shd w:val="clear" w:color="auto" w:fill="auto"/>
          </w:tcPr>
          <w:p w14:paraId="38AAEFD3" w14:textId="77777777" w:rsidR="00393343" w:rsidRPr="00FE760F" w:rsidRDefault="00393343" w:rsidP="00990156">
            <w:pPr>
              <w:pStyle w:val="TAC"/>
            </w:pPr>
            <w:r>
              <w:t>23</w:t>
            </w:r>
          </w:p>
        </w:tc>
        <w:tc>
          <w:tcPr>
            <w:tcW w:w="1691" w:type="dxa"/>
            <w:shd w:val="clear" w:color="auto" w:fill="auto"/>
          </w:tcPr>
          <w:p w14:paraId="10BF3A90" w14:textId="77777777" w:rsidR="00393343" w:rsidRPr="00FE760F" w:rsidRDefault="00393343" w:rsidP="00990156">
            <w:pPr>
              <w:pStyle w:val="TAC"/>
            </w:pPr>
            <w:r>
              <w:t>43</w:t>
            </w:r>
          </w:p>
        </w:tc>
      </w:tr>
      <w:tr w:rsidR="00393343" w:rsidRPr="00FE760F" w14:paraId="3D424FCC" w14:textId="77777777" w:rsidTr="00990156">
        <w:trPr>
          <w:trHeight w:val="19"/>
          <w:jc w:val="center"/>
        </w:trPr>
        <w:tc>
          <w:tcPr>
            <w:tcW w:w="1663" w:type="dxa"/>
            <w:shd w:val="clear" w:color="auto" w:fill="auto"/>
          </w:tcPr>
          <w:p w14:paraId="259B5D84" w14:textId="77777777" w:rsidR="00393343" w:rsidRPr="00FE760F" w:rsidRDefault="00393343" w:rsidP="00990156">
            <w:pPr>
              <w:pStyle w:val="TAC"/>
            </w:pPr>
            <w:r w:rsidRPr="00FE760F">
              <w:t>n258</w:t>
            </w:r>
          </w:p>
        </w:tc>
        <w:tc>
          <w:tcPr>
            <w:tcW w:w="1686" w:type="dxa"/>
            <w:shd w:val="clear" w:color="auto" w:fill="auto"/>
          </w:tcPr>
          <w:p w14:paraId="545F573C" w14:textId="77777777" w:rsidR="00393343" w:rsidRPr="00FE760F" w:rsidRDefault="00393343" w:rsidP="00990156">
            <w:pPr>
              <w:pStyle w:val="TAC"/>
            </w:pPr>
            <w:r>
              <w:t>23</w:t>
            </w:r>
          </w:p>
        </w:tc>
        <w:tc>
          <w:tcPr>
            <w:tcW w:w="1691" w:type="dxa"/>
            <w:shd w:val="clear" w:color="auto" w:fill="auto"/>
          </w:tcPr>
          <w:p w14:paraId="68A2812B" w14:textId="77777777" w:rsidR="00393343" w:rsidRPr="00FE760F" w:rsidRDefault="00393343" w:rsidP="00990156">
            <w:pPr>
              <w:pStyle w:val="TAC"/>
            </w:pPr>
            <w:r>
              <w:t>43</w:t>
            </w:r>
          </w:p>
        </w:tc>
      </w:tr>
      <w:tr w:rsidR="000F2FDA" w:rsidRPr="00FE760F" w14:paraId="66269E5E" w14:textId="77777777" w:rsidTr="00C91389">
        <w:trPr>
          <w:trHeight w:val="19"/>
          <w:jc w:val="center"/>
        </w:trPr>
        <w:tc>
          <w:tcPr>
            <w:tcW w:w="1663" w:type="dxa"/>
            <w:shd w:val="clear" w:color="auto" w:fill="auto"/>
          </w:tcPr>
          <w:p w14:paraId="4B1A71C2" w14:textId="17956642" w:rsidR="000F2FDA" w:rsidRPr="00FE760F" w:rsidRDefault="000F2FDA" w:rsidP="000F2FDA">
            <w:pPr>
              <w:pStyle w:val="TAC"/>
            </w:pPr>
            <w:r>
              <w:t>n259</w:t>
            </w:r>
          </w:p>
        </w:tc>
        <w:tc>
          <w:tcPr>
            <w:tcW w:w="1686" w:type="dxa"/>
            <w:shd w:val="clear" w:color="auto" w:fill="auto"/>
            <w:vAlign w:val="center"/>
          </w:tcPr>
          <w:p w14:paraId="508B048E" w14:textId="59809DF5" w:rsidR="000F2FDA" w:rsidRDefault="000F2FDA" w:rsidP="000F2FDA">
            <w:pPr>
              <w:pStyle w:val="TAC"/>
            </w:pPr>
            <w:r>
              <w:t>23</w:t>
            </w:r>
          </w:p>
        </w:tc>
        <w:tc>
          <w:tcPr>
            <w:tcW w:w="1691" w:type="dxa"/>
            <w:shd w:val="clear" w:color="auto" w:fill="auto"/>
            <w:vAlign w:val="center"/>
          </w:tcPr>
          <w:p w14:paraId="003AADB5" w14:textId="3638B1BF" w:rsidR="000F2FDA" w:rsidRDefault="000F2FDA" w:rsidP="000F2FDA">
            <w:pPr>
              <w:pStyle w:val="TAC"/>
            </w:pPr>
            <w:r>
              <w:t>43</w:t>
            </w:r>
          </w:p>
        </w:tc>
      </w:tr>
    </w:tbl>
    <w:p w14:paraId="33FC24A5" w14:textId="77777777" w:rsidR="00393343" w:rsidRPr="00FE760F" w:rsidRDefault="00393343" w:rsidP="00393343"/>
    <w:p w14:paraId="6B16981E" w14:textId="77777777" w:rsidR="00393343" w:rsidRPr="00FE760F" w:rsidRDefault="00393343" w:rsidP="00393343">
      <w:r w:rsidRPr="00FE760F">
        <w:t>The minimum EIRP at the 85</w:t>
      </w:r>
      <w:r w:rsidRPr="00FE760F">
        <w:rPr>
          <w:vertAlign w:val="superscript"/>
        </w:rPr>
        <w:t>th</w:t>
      </w:r>
      <w:r w:rsidRPr="00FE760F">
        <w:t xml:space="preserve"> percentile of the distribution of radiated power measured over the full sphere around the UE</w:t>
      </w:r>
      <w:r w:rsidRPr="00FE760F">
        <w:rPr>
          <w:rFonts w:hint="eastAsia"/>
          <w:lang w:eastAsia="zh-CN"/>
        </w:rPr>
        <w:t xml:space="preserve"> with UL MIMO</w:t>
      </w:r>
      <w:r w:rsidRPr="00FE760F">
        <w:t xml:space="preserve"> is defined as the spherical coverage requirement and is found in Table 6.2</w:t>
      </w:r>
      <w:r w:rsidRPr="00FE760F">
        <w:rPr>
          <w:rFonts w:hint="eastAsia"/>
          <w:lang w:eastAsia="zh-CN"/>
        </w:rPr>
        <w:t>D</w:t>
      </w:r>
      <w:r>
        <w:t>.1.5</w:t>
      </w:r>
      <w:r w:rsidRPr="00FE760F">
        <w:t>-</w:t>
      </w:r>
      <w:r>
        <w:rPr>
          <w:lang w:eastAsia="zh-CN"/>
        </w:rPr>
        <w:t>3</w:t>
      </w:r>
      <w:r w:rsidRPr="00FE760F">
        <w:t xml:space="preserve"> below. </w:t>
      </w:r>
      <w:r w:rsidRPr="00257DEF">
        <w:t>The requirement is verified with the test metric of EIRP (Link=</w:t>
      </w:r>
      <w:r>
        <w:t>Spherical coverage grid</w:t>
      </w:r>
      <w:r w:rsidRPr="00257DEF">
        <w:t>, Meas=Link angle).</w:t>
      </w:r>
    </w:p>
    <w:p w14:paraId="5CD6B05B" w14:textId="77777777" w:rsidR="00393343" w:rsidRPr="00FE760F" w:rsidRDefault="00393343" w:rsidP="00393343">
      <w:pPr>
        <w:pStyle w:val="TH"/>
      </w:pPr>
      <w:r w:rsidRPr="00FE760F">
        <w:lastRenderedPageBreak/>
        <w:t>Table 6.2</w:t>
      </w:r>
      <w:r w:rsidRPr="00FE760F">
        <w:rPr>
          <w:rFonts w:hint="eastAsia"/>
          <w:lang w:eastAsia="zh-CN"/>
        </w:rPr>
        <w:t>D</w:t>
      </w:r>
      <w:r w:rsidRPr="00FE760F">
        <w:t>.1.</w:t>
      </w:r>
      <w:r>
        <w:t>5</w:t>
      </w:r>
      <w:r w:rsidRPr="00FE760F">
        <w:t>-</w:t>
      </w:r>
      <w:r>
        <w:rPr>
          <w:lang w:eastAsia="zh-CN"/>
        </w:rPr>
        <w:t>3</w:t>
      </w:r>
      <w:r w:rsidRPr="00FE760F">
        <w:t>: UE spherical coverage</w:t>
      </w:r>
      <w:r w:rsidRPr="00FE760F">
        <w:rPr>
          <w:rFonts w:hint="eastAsia"/>
          <w:lang w:eastAsia="zh-CN"/>
        </w:rPr>
        <w:t xml:space="preserve"> for UL MIMO</w:t>
      </w:r>
      <w:r>
        <w:t xml:space="preserve"> for power class 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93343" w:rsidRPr="00FE760F" w14:paraId="4D4B56C0" w14:textId="77777777" w:rsidTr="00990156">
        <w:trPr>
          <w:trHeight w:val="20"/>
          <w:jc w:val="center"/>
        </w:trPr>
        <w:tc>
          <w:tcPr>
            <w:tcW w:w="1797" w:type="dxa"/>
            <w:tcBorders>
              <w:top w:val="single" w:sz="4" w:space="0" w:color="auto"/>
              <w:left w:val="single" w:sz="4" w:space="0" w:color="auto"/>
              <w:right w:val="single" w:sz="4" w:space="0" w:color="auto"/>
            </w:tcBorders>
            <w:vAlign w:val="center"/>
            <w:hideMark/>
          </w:tcPr>
          <w:p w14:paraId="33387DD5" w14:textId="77777777" w:rsidR="00393343" w:rsidRPr="00FE760F" w:rsidRDefault="00393343" w:rsidP="00990156">
            <w:pPr>
              <w:pStyle w:val="TAH"/>
            </w:pPr>
            <w:r w:rsidRPr="00FE760F">
              <w:t>Operating band</w:t>
            </w:r>
          </w:p>
        </w:tc>
        <w:tc>
          <w:tcPr>
            <w:tcW w:w="3092" w:type="dxa"/>
            <w:tcBorders>
              <w:top w:val="single" w:sz="4" w:space="0" w:color="auto"/>
              <w:left w:val="single" w:sz="4" w:space="0" w:color="auto"/>
              <w:right w:val="single" w:sz="4" w:space="0" w:color="auto"/>
            </w:tcBorders>
            <w:vAlign w:val="center"/>
            <w:hideMark/>
          </w:tcPr>
          <w:p w14:paraId="19402800" w14:textId="77777777" w:rsidR="00393343" w:rsidRPr="00FE760F" w:rsidRDefault="00393343" w:rsidP="00990156">
            <w:pPr>
              <w:pStyle w:val="TAH"/>
            </w:pPr>
            <w:r w:rsidRPr="00FE760F">
              <w:t>Min EIRP at 85 %-tile CDF (dBm)</w:t>
            </w:r>
          </w:p>
        </w:tc>
      </w:tr>
      <w:tr w:rsidR="00393343" w:rsidRPr="00FE760F" w14:paraId="0D2CBECB" w14:textId="77777777" w:rsidTr="0099015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E4BD9EA" w14:textId="77777777" w:rsidR="00393343" w:rsidRPr="00FE760F" w:rsidRDefault="00393343" w:rsidP="00990156">
            <w:pPr>
              <w:pStyle w:val="TAC"/>
            </w:pPr>
            <w:r w:rsidRPr="00FE760F">
              <w:t>n257</w:t>
            </w:r>
          </w:p>
        </w:tc>
        <w:tc>
          <w:tcPr>
            <w:tcW w:w="3092" w:type="dxa"/>
            <w:tcBorders>
              <w:top w:val="single" w:sz="4" w:space="0" w:color="auto"/>
              <w:left w:val="single" w:sz="4" w:space="0" w:color="auto"/>
              <w:bottom w:val="single" w:sz="4" w:space="0" w:color="auto"/>
              <w:right w:val="single" w:sz="4" w:space="0" w:color="auto"/>
            </w:tcBorders>
            <w:hideMark/>
          </w:tcPr>
          <w:p w14:paraId="1EF3E1DE" w14:textId="77777777" w:rsidR="00393343" w:rsidRPr="00FE760F" w:rsidRDefault="00393343" w:rsidP="00990156">
            <w:pPr>
              <w:pStyle w:val="TAC"/>
            </w:pPr>
            <w:r>
              <w:t>22</w:t>
            </w:r>
          </w:p>
        </w:tc>
      </w:tr>
      <w:tr w:rsidR="00393343" w:rsidRPr="00FE760F" w14:paraId="78622F61" w14:textId="77777777" w:rsidTr="0099015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8A02D9E" w14:textId="77777777" w:rsidR="00393343" w:rsidRPr="00FE760F" w:rsidRDefault="00393343" w:rsidP="00990156">
            <w:pPr>
              <w:pStyle w:val="TAC"/>
            </w:pPr>
            <w:r w:rsidRPr="00FE760F">
              <w:t>n258</w:t>
            </w:r>
          </w:p>
        </w:tc>
        <w:tc>
          <w:tcPr>
            <w:tcW w:w="3092" w:type="dxa"/>
            <w:tcBorders>
              <w:top w:val="single" w:sz="4" w:space="0" w:color="auto"/>
              <w:left w:val="single" w:sz="4" w:space="0" w:color="auto"/>
              <w:bottom w:val="single" w:sz="4" w:space="0" w:color="auto"/>
              <w:right w:val="single" w:sz="4" w:space="0" w:color="auto"/>
            </w:tcBorders>
            <w:hideMark/>
          </w:tcPr>
          <w:p w14:paraId="0402BEE6" w14:textId="77777777" w:rsidR="00393343" w:rsidRPr="00FE760F" w:rsidRDefault="00393343" w:rsidP="00990156">
            <w:pPr>
              <w:pStyle w:val="TAC"/>
            </w:pPr>
            <w:r>
              <w:t>22.4</w:t>
            </w:r>
          </w:p>
        </w:tc>
      </w:tr>
      <w:tr w:rsidR="000F2FDA" w:rsidRPr="00FE760F" w14:paraId="48CEDB2A" w14:textId="77777777" w:rsidTr="0099015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4A8E42A" w14:textId="2791128F" w:rsidR="000F2FDA" w:rsidRPr="00FE760F" w:rsidRDefault="000F2FDA" w:rsidP="000F2FDA">
            <w:pPr>
              <w:pStyle w:val="TAC"/>
            </w:pPr>
            <w:r>
              <w:t>n259</w:t>
            </w:r>
          </w:p>
        </w:tc>
        <w:tc>
          <w:tcPr>
            <w:tcW w:w="3092" w:type="dxa"/>
            <w:tcBorders>
              <w:top w:val="single" w:sz="4" w:space="0" w:color="auto"/>
              <w:left w:val="single" w:sz="4" w:space="0" w:color="auto"/>
              <w:bottom w:val="single" w:sz="4" w:space="0" w:color="auto"/>
              <w:right w:val="single" w:sz="4" w:space="0" w:color="auto"/>
            </w:tcBorders>
          </w:tcPr>
          <w:p w14:paraId="2E45DA27" w14:textId="0381B5D8" w:rsidR="000F2FDA" w:rsidRDefault="000F2FDA" w:rsidP="000F2FDA">
            <w:pPr>
              <w:pStyle w:val="TAC"/>
            </w:pPr>
            <w:r>
              <w:t>19.7</w:t>
            </w:r>
          </w:p>
        </w:tc>
      </w:tr>
      <w:tr w:rsidR="00393343" w:rsidRPr="00FE760F" w14:paraId="1C0ADA90" w14:textId="77777777" w:rsidTr="00990156">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9C0946C" w14:textId="77777777" w:rsidR="00393343" w:rsidRPr="00FE760F" w:rsidRDefault="00393343" w:rsidP="00990156">
            <w:pPr>
              <w:pStyle w:val="TAN"/>
            </w:pPr>
            <w:r w:rsidRPr="00FE760F">
              <w:t>NOTE 1:</w:t>
            </w:r>
            <w:r w:rsidRPr="00FE760F">
              <w:tab/>
              <w:t>Minimum EIRP at 85 %-tile CDF is defined as the lower limit without tolerance</w:t>
            </w:r>
          </w:p>
        </w:tc>
      </w:tr>
    </w:tbl>
    <w:p w14:paraId="676F8C4B" w14:textId="3CD1B9DE" w:rsidR="00393343" w:rsidRDefault="00393343" w:rsidP="00842EF7"/>
    <w:p w14:paraId="2D50BAD8" w14:textId="77777777" w:rsidR="006700B6" w:rsidRPr="00FE760F" w:rsidRDefault="006700B6" w:rsidP="006700B6">
      <w:pPr>
        <w:pStyle w:val="Heading4"/>
      </w:pPr>
      <w:bookmarkStart w:id="6058" w:name="_Toc98864178"/>
      <w:bookmarkStart w:id="6059" w:name="_Toc99733427"/>
      <w:bookmarkStart w:id="6060" w:name="_Toc106577326"/>
      <w:bookmarkStart w:id="6061" w:name="_Toc114537077"/>
      <w:bookmarkStart w:id="6062" w:name="_Toc115257345"/>
      <w:bookmarkStart w:id="6063" w:name="_Toc123086665"/>
      <w:bookmarkStart w:id="6064" w:name="_Toc124295989"/>
      <w:bookmarkStart w:id="6065" w:name="_Toc124296459"/>
      <w:bookmarkStart w:id="6066" w:name="_Toc130572276"/>
      <w:bookmarkStart w:id="6067" w:name="_Toc131708275"/>
      <w:bookmarkStart w:id="6068" w:name="_Toc137458082"/>
      <w:r>
        <w:t>6.2D.1.6</w:t>
      </w:r>
      <w:r w:rsidRPr="00FE760F">
        <w:tab/>
        <w:t>UE maximum output pow</w:t>
      </w:r>
      <w:r>
        <w:t>er for UL MIMO for power class 6</w:t>
      </w:r>
      <w:bookmarkEnd w:id="6058"/>
      <w:bookmarkEnd w:id="6059"/>
      <w:bookmarkEnd w:id="6060"/>
      <w:bookmarkEnd w:id="6061"/>
      <w:bookmarkEnd w:id="6062"/>
      <w:bookmarkEnd w:id="6063"/>
      <w:bookmarkEnd w:id="6064"/>
      <w:bookmarkEnd w:id="6065"/>
      <w:bookmarkEnd w:id="6066"/>
      <w:bookmarkEnd w:id="6067"/>
      <w:bookmarkEnd w:id="6068"/>
    </w:p>
    <w:p w14:paraId="0D1CB1CF" w14:textId="77777777" w:rsidR="006700B6" w:rsidRPr="00C04A08" w:rsidRDefault="006700B6" w:rsidP="006700B6">
      <w:r w:rsidRPr="00C04A08">
        <w:t xml:space="preserve">The following requirements define the maximum </w:t>
      </w:r>
      <w:r>
        <w:t>output power radiated by the PC6</w:t>
      </w:r>
      <w:r w:rsidRPr="00C04A08">
        <w:t xml:space="preserve"> UE. Requirements apply to UEs configured for 2-layer transmission as well as UEs configured for single layer uplink full power transmission (ULFPTx), with configuration per clause 6.2D.1.0.</w:t>
      </w:r>
    </w:p>
    <w:p w14:paraId="20DE14AA" w14:textId="77777777" w:rsidR="006700B6" w:rsidRPr="00257DEF" w:rsidRDefault="006700B6" w:rsidP="006700B6">
      <w:r w:rsidRPr="00C04A08">
        <w:t>The minimum peak EIRP requirements are found in Table 6.2</w:t>
      </w:r>
      <w:r w:rsidRPr="00C04A08">
        <w:rPr>
          <w:rFonts w:hint="eastAsia"/>
          <w:lang w:eastAsia="zh-CN"/>
        </w:rPr>
        <w:t>D</w:t>
      </w:r>
      <w:r>
        <w:t>.1.6</w:t>
      </w:r>
      <w:r w:rsidRPr="00C04A08">
        <w:t>-</w:t>
      </w:r>
      <w:r w:rsidRPr="00C04A08">
        <w:rPr>
          <w:lang w:eastAsia="zh-CN"/>
        </w:rPr>
        <w:t>1</w:t>
      </w:r>
      <w:r w:rsidRPr="00C04A08">
        <w:t xml:space="preserve"> below. The period of measurement shall be at least one sub frame (1ms). The requirement is verified with the test metric of EIRP (Link=TX beam peak direction, Meas=Link angle).</w:t>
      </w:r>
      <w:r>
        <w:rPr>
          <w:rFonts w:hint="eastAsia"/>
          <w:lang w:eastAsia="zh-CN"/>
        </w:rPr>
        <w:t xml:space="preserve"> </w:t>
      </w:r>
    </w:p>
    <w:p w14:paraId="02CB75A9" w14:textId="77777777" w:rsidR="006700B6" w:rsidRPr="00FE760F" w:rsidRDefault="006700B6" w:rsidP="006700B6">
      <w:pPr>
        <w:pStyle w:val="TH"/>
      </w:pPr>
      <w:r w:rsidRPr="00FE760F">
        <w:t>Table 6.2</w:t>
      </w:r>
      <w:r w:rsidRPr="00FE760F">
        <w:rPr>
          <w:rFonts w:hint="eastAsia"/>
          <w:lang w:eastAsia="zh-CN"/>
        </w:rPr>
        <w:t>D</w:t>
      </w:r>
      <w:r>
        <w:t>.1.6</w:t>
      </w:r>
      <w:r w:rsidRPr="00FE760F">
        <w:t xml:space="preserve">-1: UE minimum peak EIRP </w:t>
      </w:r>
      <w:r w:rsidRPr="00FE760F">
        <w:rPr>
          <w:rFonts w:hint="eastAsia"/>
          <w:lang w:eastAsia="zh-CN"/>
        </w:rPr>
        <w:t xml:space="preserve">for UL MIMO </w:t>
      </w:r>
      <w:r>
        <w:t>for power class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6700B6" w:rsidRPr="00FE760F" w14:paraId="3BA7E4BD" w14:textId="77777777" w:rsidTr="0011551F">
        <w:trPr>
          <w:trHeight w:val="20"/>
          <w:jc w:val="center"/>
        </w:trPr>
        <w:tc>
          <w:tcPr>
            <w:tcW w:w="0" w:type="auto"/>
            <w:shd w:val="clear" w:color="auto" w:fill="auto"/>
            <w:vAlign w:val="center"/>
          </w:tcPr>
          <w:p w14:paraId="526D74D6" w14:textId="77777777" w:rsidR="006700B6" w:rsidRPr="00FE760F" w:rsidRDefault="006700B6" w:rsidP="0011551F">
            <w:pPr>
              <w:pStyle w:val="TAH"/>
            </w:pPr>
            <w:r w:rsidRPr="00FE760F">
              <w:t>Operating band</w:t>
            </w:r>
          </w:p>
        </w:tc>
        <w:tc>
          <w:tcPr>
            <w:tcW w:w="0" w:type="auto"/>
            <w:shd w:val="clear" w:color="auto" w:fill="auto"/>
            <w:vAlign w:val="center"/>
          </w:tcPr>
          <w:p w14:paraId="4C282889" w14:textId="77777777" w:rsidR="006700B6" w:rsidRPr="00FE760F" w:rsidRDefault="006700B6" w:rsidP="0011551F">
            <w:pPr>
              <w:pStyle w:val="TAH"/>
            </w:pPr>
            <w:r w:rsidRPr="00FE760F">
              <w:t>Min peak EIRP (dBm)</w:t>
            </w:r>
          </w:p>
        </w:tc>
      </w:tr>
      <w:tr w:rsidR="006700B6" w:rsidRPr="00FE760F" w14:paraId="342A4E78" w14:textId="77777777" w:rsidTr="0011551F">
        <w:trPr>
          <w:trHeight w:val="20"/>
          <w:jc w:val="center"/>
        </w:trPr>
        <w:tc>
          <w:tcPr>
            <w:tcW w:w="0" w:type="auto"/>
            <w:shd w:val="clear" w:color="auto" w:fill="auto"/>
          </w:tcPr>
          <w:p w14:paraId="32FEFFC0" w14:textId="77777777" w:rsidR="006700B6" w:rsidRPr="00FE760F" w:rsidRDefault="006700B6" w:rsidP="0011551F">
            <w:pPr>
              <w:pStyle w:val="TAC"/>
            </w:pPr>
            <w:r w:rsidRPr="00FE760F">
              <w:t>n257</w:t>
            </w:r>
          </w:p>
        </w:tc>
        <w:tc>
          <w:tcPr>
            <w:tcW w:w="0" w:type="auto"/>
            <w:shd w:val="clear" w:color="auto" w:fill="auto"/>
          </w:tcPr>
          <w:p w14:paraId="7BA64176" w14:textId="77777777" w:rsidR="006700B6" w:rsidRPr="00FE760F" w:rsidRDefault="006700B6" w:rsidP="0011551F">
            <w:pPr>
              <w:pStyle w:val="TAC"/>
            </w:pPr>
            <w:r>
              <w:t>30</w:t>
            </w:r>
          </w:p>
        </w:tc>
      </w:tr>
      <w:tr w:rsidR="006700B6" w:rsidRPr="00FE760F" w14:paraId="49153855" w14:textId="77777777" w:rsidTr="0011551F">
        <w:trPr>
          <w:trHeight w:val="20"/>
          <w:jc w:val="center"/>
        </w:trPr>
        <w:tc>
          <w:tcPr>
            <w:tcW w:w="0" w:type="auto"/>
            <w:shd w:val="clear" w:color="auto" w:fill="auto"/>
          </w:tcPr>
          <w:p w14:paraId="56111C25" w14:textId="77777777" w:rsidR="006700B6" w:rsidRPr="00FE760F" w:rsidRDefault="006700B6" w:rsidP="0011551F">
            <w:pPr>
              <w:pStyle w:val="TAC"/>
            </w:pPr>
            <w:r w:rsidRPr="00FE760F">
              <w:t>n258</w:t>
            </w:r>
          </w:p>
        </w:tc>
        <w:tc>
          <w:tcPr>
            <w:tcW w:w="0" w:type="auto"/>
            <w:shd w:val="clear" w:color="auto" w:fill="auto"/>
          </w:tcPr>
          <w:p w14:paraId="6971AD60" w14:textId="77777777" w:rsidR="006700B6" w:rsidRPr="00FE760F" w:rsidRDefault="006700B6" w:rsidP="0011551F">
            <w:pPr>
              <w:pStyle w:val="TAC"/>
            </w:pPr>
            <w:r>
              <w:t>30.4</w:t>
            </w:r>
          </w:p>
        </w:tc>
      </w:tr>
      <w:tr w:rsidR="006700B6" w:rsidRPr="00FE760F" w14:paraId="2A1B5DDB" w14:textId="77777777" w:rsidTr="0011551F">
        <w:trPr>
          <w:trHeight w:val="20"/>
          <w:jc w:val="center"/>
        </w:trPr>
        <w:tc>
          <w:tcPr>
            <w:tcW w:w="0" w:type="auto"/>
            <w:shd w:val="clear" w:color="auto" w:fill="auto"/>
            <w:vAlign w:val="center"/>
          </w:tcPr>
          <w:p w14:paraId="4E1EE367" w14:textId="77777777" w:rsidR="006700B6" w:rsidRPr="00FE760F" w:rsidRDefault="006700B6" w:rsidP="0011551F">
            <w:pPr>
              <w:pStyle w:val="TAC"/>
            </w:pPr>
            <w:r>
              <w:t>n261</w:t>
            </w:r>
          </w:p>
        </w:tc>
        <w:tc>
          <w:tcPr>
            <w:tcW w:w="0" w:type="auto"/>
            <w:shd w:val="clear" w:color="auto" w:fill="auto"/>
            <w:vAlign w:val="center"/>
          </w:tcPr>
          <w:p w14:paraId="1206CE0C" w14:textId="77777777" w:rsidR="006700B6" w:rsidRDefault="006700B6" w:rsidP="0011551F">
            <w:pPr>
              <w:pStyle w:val="TAC"/>
            </w:pPr>
            <w:r>
              <w:t>30</w:t>
            </w:r>
          </w:p>
        </w:tc>
      </w:tr>
      <w:tr w:rsidR="006700B6" w:rsidRPr="00FE760F" w14:paraId="63C23232" w14:textId="77777777" w:rsidTr="0011551F">
        <w:trPr>
          <w:trHeight w:val="20"/>
          <w:jc w:val="center"/>
        </w:trPr>
        <w:tc>
          <w:tcPr>
            <w:tcW w:w="0" w:type="auto"/>
            <w:gridSpan w:val="2"/>
            <w:shd w:val="clear" w:color="auto" w:fill="auto"/>
          </w:tcPr>
          <w:p w14:paraId="76EC5693" w14:textId="77777777" w:rsidR="006700B6" w:rsidRPr="00FE760F" w:rsidRDefault="006700B6" w:rsidP="0011551F">
            <w:pPr>
              <w:pStyle w:val="TAN"/>
            </w:pPr>
            <w:r w:rsidRPr="00FE760F">
              <w:t>NOTE 1:</w:t>
            </w:r>
            <w:r w:rsidRPr="00FE760F">
              <w:tab/>
              <w:t>Minimum peak EIRP is defined as the lower limit without tolerance</w:t>
            </w:r>
          </w:p>
        </w:tc>
      </w:tr>
    </w:tbl>
    <w:p w14:paraId="2C0C9E7A" w14:textId="77777777" w:rsidR="006700B6" w:rsidRDefault="006700B6" w:rsidP="006700B6"/>
    <w:p w14:paraId="7B2880E3" w14:textId="77777777" w:rsidR="006700B6" w:rsidRDefault="006700B6" w:rsidP="006700B6">
      <w:r w:rsidRPr="00FE760F">
        <w:t>The maximum output power values for TRP and EIRP are found in Table 6.2</w:t>
      </w:r>
      <w:r w:rsidRPr="00FE760F">
        <w:rPr>
          <w:rFonts w:hint="eastAsia"/>
          <w:lang w:eastAsia="zh-CN"/>
        </w:rPr>
        <w:t>D</w:t>
      </w:r>
      <w:r>
        <w:t>.1.5</w:t>
      </w:r>
      <w:r w:rsidRPr="00FE760F">
        <w:t>-</w:t>
      </w:r>
      <w:r>
        <w:rPr>
          <w:lang w:eastAsia="zh-CN"/>
        </w:rPr>
        <w:t>2</w:t>
      </w:r>
      <w:r w:rsidRPr="00FE760F">
        <w:t xml:space="preserve"> below</w:t>
      </w:r>
      <w:r w:rsidRPr="00FE760F">
        <w:rPr>
          <w:rFonts w:hint="eastAsia"/>
          <w:lang w:eastAsia="zh-CN"/>
        </w:rPr>
        <w:t xml:space="preserve"> for UE </w:t>
      </w:r>
      <w:r w:rsidRPr="00FE760F">
        <w:rPr>
          <w:lang w:eastAsia="zh-CN"/>
        </w:rPr>
        <w:t>with</w:t>
      </w:r>
      <w:r w:rsidRPr="00FE760F">
        <w:rPr>
          <w:rFonts w:hint="eastAsia"/>
          <w:lang w:eastAsia="zh-CN"/>
        </w:rPr>
        <w:t xml:space="preserve"> UL MIMO</w:t>
      </w:r>
      <w:r w:rsidRPr="00FE760F">
        <w:t xml:space="preserve">. The maximum allowed EIRP is derived </w:t>
      </w:r>
      <w:r>
        <w:t>from regulatory requirements [8]</w:t>
      </w:r>
      <w:r w:rsidRPr="00FE760F">
        <w:t xml:space="preserve">. </w:t>
      </w:r>
      <w:r w:rsidRPr="00257DEF">
        <w:t>The requirements are verified with the test metrics of TRP (Link=TX beam peak direction</w:t>
      </w:r>
      <w:r>
        <w:t>, Meas=TRP grid</w:t>
      </w:r>
      <w:r w:rsidRPr="00257DEF">
        <w:t>) in beam locked mode and EIRP (Link=TX beam peak direction, Meas=Link angle).</w:t>
      </w:r>
    </w:p>
    <w:p w14:paraId="5BE58B1C" w14:textId="77777777" w:rsidR="006700B6" w:rsidRPr="00FE760F" w:rsidRDefault="006700B6" w:rsidP="006700B6"/>
    <w:p w14:paraId="10169AC0" w14:textId="77777777" w:rsidR="006700B6" w:rsidRPr="00FE760F" w:rsidRDefault="006700B6" w:rsidP="006700B6">
      <w:pPr>
        <w:pStyle w:val="TH"/>
      </w:pPr>
      <w:r w:rsidRPr="00FE760F">
        <w:t>Table 6.2</w:t>
      </w:r>
      <w:r w:rsidRPr="00FE760F">
        <w:rPr>
          <w:rFonts w:hint="eastAsia"/>
          <w:lang w:eastAsia="zh-CN"/>
        </w:rPr>
        <w:t>D</w:t>
      </w:r>
      <w:r>
        <w:t>.1.6</w:t>
      </w:r>
      <w:r w:rsidRPr="00FE760F">
        <w:t>-</w:t>
      </w:r>
      <w:r>
        <w:rPr>
          <w:lang w:eastAsia="zh-CN"/>
        </w:rPr>
        <w:t>2</w:t>
      </w:r>
      <w:r w:rsidRPr="00FE760F">
        <w:t xml:space="preserve">: UE maximum output power limits </w:t>
      </w:r>
      <w:r w:rsidRPr="00FE760F">
        <w:rPr>
          <w:rFonts w:hint="eastAsia"/>
          <w:lang w:eastAsia="zh-CN"/>
        </w:rPr>
        <w:t xml:space="preserve">for UL MIMO </w:t>
      </w:r>
      <w:r>
        <w:t>for power class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6700B6" w:rsidRPr="00FE760F" w14:paraId="6E7AACA2" w14:textId="77777777" w:rsidTr="0011551F">
        <w:trPr>
          <w:trHeight w:val="19"/>
          <w:jc w:val="center"/>
        </w:trPr>
        <w:tc>
          <w:tcPr>
            <w:tcW w:w="1663" w:type="dxa"/>
            <w:shd w:val="clear" w:color="auto" w:fill="auto"/>
            <w:vAlign w:val="center"/>
          </w:tcPr>
          <w:p w14:paraId="4E3B689A" w14:textId="77777777" w:rsidR="006700B6" w:rsidRPr="00FE760F" w:rsidRDefault="006700B6" w:rsidP="0011551F">
            <w:pPr>
              <w:pStyle w:val="TAH"/>
            </w:pPr>
            <w:r w:rsidRPr="00FE760F">
              <w:t>Operating band</w:t>
            </w:r>
          </w:p>
        </w:tc>
        <w:tc>
          <w:tcPr>
            <w:tcW w:w="1686" w:type="dxa"/>
            <w:shd w:val="clear" w:color="auto" w:fill="auto"/>
            <w:vAlign w:val="center"/>
          </w:tcPr>
          <w:p w14:paraId="5828C644" w14:textId="77777777" w:rsidR="006700B6" w:rsidRPr="00FE760F" w:rsidRDefault="006700B6" w:rsidP="0011551F">
            <w:pPr>
              <w:pStyle w:val="TAH"/>
            </w:pPr>
            <w:r w:rsidRPr="00FE760F">
              <w:t>Max TRP (dBm)</w:t>
            </w:r>
          </w:p>
        </w:tc>
        <w:tc>
          <w:tcPr>
            <w:tcW w:w="1691" w:type="dxa"/>
            <w:shd w:val="clear" w:color="auto" w:fill="auto"/>
          </w:tcPr>
          <w:p w14:paraId="2F4B153E" w14:textId="77777777" w:rsidR="006700B6" w:rsidRPr="00FE760F" w:rsidRDefault="006700B6" w:rsidP="0011551F">
            <w:pPr>
              <w:pStyle w:val="TAH"/>
            </w:pPr>
            <w:r w:rsidRPr="00FE760F">
              <w:t>Max EIRP (dBm)</w:t>
            </w:r>
          </w:p>
        </w:tc>
      </w:tr>
      <w:tr w:rsidR="006700B6" w:rsidRPr="00FE760F" w14:paraId="3EC51ABA" w14:textId="77777777" w:rsidTr="0011551F">
        <w:trPr>
          <w:trHeight w:val="19"/>
          <w:jc w:val="center"/>
        </w:trPr>
        <w:tc>
          <w:tcPr>
            <w:tcW w:w="1663" w:type="dxa"/>
            <w:shd w:val="clear" w:color="auto" w:fill="auto"/>
          </w:tcPr>
          <w:p w14:paraId="733DBD22" w14:textId="77777777" w:rsidR="006700B6" w:rsidRPr="00FE760F" w:rsidRDefault="006700B6" w:rsidP="0011551F">
            <w:pPr>
              <w:pStyle w:val="TAC"/>
            </w:pPr>
            <w:r w:rsidRPr="00FE760F">
              <w:t>n257</w:t>
            </w:r>
          </w:p>
        </w:tc>
        <w:tc>
          <w:tcPr>
            <w:tcW w:w="1686" w:type="dxa"/>
            <w:shd w:val="clear" w:color="auto" w:fill="auto"/>
          </w:tcPr>
          <w:p w14:paraId="228DABFA" w14:textId="77777777" w:rsidR="006700B6" w:rsidRPr="00FE760F" w:rsidRDefault="006700B6" w:rsidP="0011551F">
            <w:pPr>
              <w:pStyle w:val="TAC"/>
            </w:pPr>
            <w:r>
              <w:t>23</w:t>
            </w:r>
          </w:p>
        </w:tc>
        <w:tc>
          <w:tcPr>
            <w:tcW w:w="1691" w:type="dxa"/>
            <w:shd w:val="clear" w:color="auto" w:fill="auto"/>
          </w:tcPr>
          <w:p w14:paraId="300B5B94" w14:textId="77777777" w:rsidR="006700B6" w:rsidRPr="00FE760F" w:rsidRDefault="006700B6" w:rsidP="0011551F">
            <w:pPr>
              <w:pStyle w:val="TAC"/>
            </w:pPr>
            <w:r>
              <w:t>43</w:t>
            </w:r>
          </w:p>
        </w:tc>
      </w:tr>
      <w:tr w:rsidR="006700B6" w:rsidRPr="00FE760F" w14:paraId="40C26589" w14:textId="77777777" w:rsidTr="0011551F">
        <w:trPr>
          <w:trHeight w:val="19"/>
          <w:jc w:val="center"/>
        </w:trPr>
        <w:tc>
          <w:tcPr>
            <w:tcW w:w="1663" w:type="dxa"/>
            <w:shd w:val="clear" w:color="auto" w:fill="auto"/>
          </w:tcPr>
          <w:p w14:paraId="2A9F22DF" w14:textId="77777777" w:rsidR="006700B6" w:rsidRPr="00FE760F" w:rsidRDefault="006700B6" w:rsidP="0011551F">
            <w:pPr>
              <w:pStyle w:val="TAC"/>
            </w:pPr>
            <w:r w:rsidRPr="00FE760F">
              <w:t>n258</w:t>
            </w:r>
          </w:p>
        </w:tc>
        <w:tc>
          <w:tcPr>
            <w:tcW w:w="1686" w:type="dxa"/>
            <w:shd w:val="clear" w:color="auto" w:fill="auto"/>
          </w:tcPr>
          <w:p w14:paraId="36097B8F" w14:textId="77777777" w:rsidR="006700B6" w:rsidRPr="00FE760F" w:rsidRDefault="006700B6" w:rsidP="0011551F">
            <w:pPr>
              <w:pStyle w:val="TAC"/>
            </w:pPr>
            <w:r>
              <w:t>23</w:t>
            </w:r>
          </w:p>
        </w:tc>
        <w:tc>
          <w:tcPr>
            <w:tcW w:w="1691" w:type="dxa"/>
            <w:shd w:val="clear" w:color="auto" w:fill="auto"/>
          </w:tcPr>
          <w:p w14:paraId="24D5FFC8" w14:textId="77777777" w:rsidR="006700B6" w:rsidRPr="00FE760F" w:rsidRDefault="006700B6" w:rsidP="0011551F">
            <w:pPr>
              <w:pStyle w:val="TAC"/>
            </w:pPr>
            <w:r>
              <w:t>43</w:t>
            </w:r>
          </w:p>
        </w:tc>
      </w:tr>
      <w:tr w:rsidR="006700B6" w:rsidRPr="00FE760F" w14:paraId="0FE922CA" w14:textId="77777777" w:rsidTr="0011551F">
        <w:trPr>
          <w:trHeight w:val="19"/>
          <w:jc w:val="center"/>
        </w:trPr>
        <w:tc>
          <w:tcPr>
            <w:tcW w:w="1663" w:type="dxa"/>
            <w:shd w:val="clear" w:color="auto" w:fill="auto"/>
          </w:tcPr>
          <w:p w14:paraId="7CBE165A" w14:textId="77777777" w:rsidR="006700B6" w:rsidRPr="00FE760F" w:rsidRDefault="006700B6" w:rsidP="0011551F">
            <w:pPr>
              <w:pStyle w:val="TAC"/>
            </w:pPr>
            <w:r>
              <w:t>n261</w:t>
            </w:r>
          </w:p>
        </w:tc>
        <w:tc>
          <w:tcPr>
            <w:tcW w:w="1686" w:type="dxa"/>
            <w:shd w:val="clear" w:color="auto" w:fill="auto"/>
            <w:vAlign w:val="center"/>
          </w:tcPr>
          <w:p w14:paraId="236C75E1" w14:textId="77777777" w:rsidR="006700B6" w:rsidRDefault="006700B6" w:rsidP="0011551F">
            <w:pPr>
              <w:pStyle w:val="TAC"/>
            </w:pPr>
            <w:r>
              <w:t>23</w:t>
            </w:r>
          </w:p>
        </w:tc>
        <w:tc>
          <w:tcPr>
            <w:tcW w:w="1691" w:type="dxa"/>
            <w:shd w:val="clear" w:color="auto" w:fill="auto"/>
            <w:vAlign w:val="center"/>
          </w:tcPr>
          <w:p w14:paraId="12F303E5" w14:textId="77777777" w:rsidR="006700B6" w:rsidRDefault="006700B6" w:rsidP="0011551F">
            <w:pPr>
              <w:pStyle w:val="TAC"/>
            </w:pPr>
            <w:r>
              <w:t>43</w:t>
            </w:r>
          </w:p>
        </w:tc>
      </w:tr>
    </w:tbl>
    <w:p w14:paraId="7DE85481" w14:textId="77777777" w:rsidR="006700B6" w:rsidRPr="00FE760F" w:rsidRDefault="006700B6" w:rsidP="006700B6"/>
    <w:p w14:paraId="54FED0BF" w14:textId="77777777" w:rsidR="006700B6" w:rsidRDefault="006700B6" w:rsidP="006700B6">
      <w:pPr>
        <w:rPr>
          <w:rFonts w:eastAsia="MS Mincho"/>
        </w:rPr>
      </w:pPr>
      <w:r w:rsidRPr="00B63113">
        <w:rPr>
          <w:rFonts w:eastAsia="MS Mincho"/>
        </w:rPr>
        <w:t xml:space="preserve">The minimum EIRP measured over the </w:t>
      </w:r>
      <w:r>
        <w:rPr>
          <w:rFonts w:eastAsia="MS Mincho"/>
        </w:rPr>
        <w:t xml:space="preserve">spherical coverage </w:t>
      </w:r>
      <w:r w:rsidRPr="00B63113">
        <w:rPr>
          <w:rFonts w:eastAsia="MS Mincho"/>
        </w:rPr>
        <w:t>evaluation area</w:t>
      </w:r>
      <w:r>
        <w:rPr>
          <w:rFonts w:eastAsia="MS Mincho"/>
        </w:rPr>
        <w:t>s</w:t>
      </w:r>
      <w:r w:rsidRPr="00B63113">
        <w:rPr>
          <w:rFonts w:eastAsia="MS Mincho"/>
        </w:rPr>
        <w:t xml:space="preserve"> is defined as the spherical coverage requirement and is found in Table 6.2</w:t>
      </w:r>
      <w:r>
        <w:rPr>
          <w:rFonts w:eastAsia="MS Mincho"/>
        </w:rPr>
        <w:t>D</w:t>
      </w:r>
      <w:r w:rsidRPr="00B63113">
        <w:rPr>
          <w:rFonts w:eastAsia="MS Mincho"/>
        </w:rPr>
        <w:t xml:space="preserve">.1.6-3 below. </w:t>
      </w:r>
      <w:r>
        <w:rPr>
          <w:rFonts w:eastAsia="MS Mincho"/>
        </w:rPr>
        <w:t>UE spherical coverage</w:t>
      </w:r>
      <w:r w:rsidRPr="00B63113">
        <w:rPr>
          <w:rFonts w:eastAsia="MS Mincho"/>
        </w:rPr>
        <w:t xml:space="preserve"> evaluation area</w:t>
      </w:r>
      <w:r>
        <w:rPr>
          <w:rFonts w:eastAsia="MS Mincho"/>
        </w:rPr>
        <w:t>s</w:t>
      </w:r>
      <w:r w:rsidRPr="00B63113">
        <w:rPr>
          <w:rFonts w:eastAsia="MS Mincho"/>
        </w:rPr>
        <w:t xml:space="preserve"> </w:t>
      </w:r>
      <w:r>
        <w:rPr>
          <w:rFonts w:eastAsia="MS Mincho"/>
        </w:rPr>
        <w:t>are</w:t>
      </w:r>
      <w:r w:rsidRPr="00B63113">
        <w:rPr>
          <w:rFonts w:eastAsia="MS Mincho"/>
        </w:rPr>
        <w:t xml:space="preserve"> found in </w:t>
      </w:r>
      <w:r>
        <w:rPr>
          <w:rFonts w:eastAsia="MS Mincho"/>
        </w:rPr>
        <w:t>T</w:t>
      </w:r>
      <w:r w:rsidRPr="00B63113">
        <w:rPr>
          <w:rFonts w:eastAsia="MS Mincho"/>
        </w:rPr>
        <w:t>able 6.2.1.6-</w:t>
      </w:r>
      <w:r>
        <w:rPr>
          <w:rFonts w:eastAsia="MS Mincho"/>
        </w:rPr>
        <w:t>3a</w:t>
      </w:r>
      <w:r w:rsidRPr="00B63113">
        <w:rPr>
          <w:rFonts w:eastAsia="MS Mincho"/>
        </w:rPr>
        <w:t xml:space="preserve"> </w:t>
      </w:r>
      <w:r>
        <w:rPr>
          <w:rFonts w:eastAsia="MS Mincho"/>
        </w:rPr>
        <w:t>in clause 6.2.1.6, by consisting of Area-1 and Area-2</w:t>
      </w:r>
      <w:r w:rsidRPr="00B63113">
        <w:rPr>
          <w:rFonts w:eastAsia="MS Mincho"/>
        </w:rPr>
        <w:t xml:space="preserve">, in the reference coordinate system in Annex J.1. The requirement is verified with the test metric of EIRP (Link= </w:t>
      </w:r>
      <w:r>
        <w:rPr>
          <w:rFonts w:eastAsia="MS Mincho"/>
        </w:rPr>
        <w:t>Spherical coverage</w:t>
      </w:r>
      <w:r w:rsidRPr="00B63113">
        <w:rPr>
          <w:rFonts w:eastAsia="MS Mincho"/>
        </w:rPr>
        <w:t xml:space="preserve"> grid, Meas=Link angle).</w:t>
      </w:r>
    </w:p>
    <w:p w14:paraId="4E9B2134" w14:textId="77777777" w:rsidR="006700B6" w:rsidRPr="00FE760F" w:rsidRDefault="006700B6" w:rsidP="006700B6"/>
    <w:p w14:paraId="30559E5C" w14:textId="77777777" w:rsidR="006700B6" w:rsidRPr="00D431E6" w:rsidRDefault="006700B6" w:rsidP="006700B6">
      <w:pPr>
        <w:pStyle w:val="TH"/>
        <w:rPr>
          <w:rFonts w:cs="Arial"/>
        </w:rPr>
      </w:pPr>
      <w:r w:rsidRPr="00D431E6">
        <w:rPr>
          <w:rFonts w:cs="Arial"/>
        </w:rPr>
        <w:lastRenderedPageBreak/>
        <w:t>Table 6.2</w:t>
      </w:r>
      <w:r>
        <w:rPr>
          <w:rFonts w:cs="Arial"/>
        </w:rPr>
        <w:t>D</w:t>
      </w:r>
      <w:r w:rsidRPr="00D431E6">
        <w:rPr>
          <w:rFonts w:cs="Arial"/>
        </w:rPr>
        <w:t xml:space="preserve">.1.6-3: UE spherical coverage </w:t>
      </w:r>
      <w:r>
        <w:rPr>
          <w:rFonts w:cs="Arial"/>
        </w:rPr>
        <w:t xml:space="preserve">for UL MIMO </w:t>
      </w:r>
      <w:r w:rsidRPr="00D431E6">
        <w:rPr>
          <w:rFonts w:cs="Arial"/>
        </w:rPr>
        <w:t>for power class 6</w:t>
      </w:r>
    </w:p>
    <w:tbl>
      <w:tblPr>
        <w:tblW w:w="0" w:type="auto"/>
        <w:jc w:val="center"/>
        <w:tblCellMar>
          <w:left w:w="0" w:type="dxa"/>
          <w:right w:w="0" w:type="dxa"/>
        </w:tblCellMar>
        <w:tblLook w:val="04A0" w:firstRow="1" w:lastRow="0" w:firstColumn="1" w:lastColumn="0" w:noHBand="0" w:noVBand="1"/>
      </w:tblPr>
      <w:tblGrid>
        <w:gridCol w:w="1797"/>
        <w:gridCol w:w="3727"/>
      </w:tblGrid>
      <w:tr w:rsidR="006700B6" w:rsidRPr="00D431E6" w14:paraId="2AEA6321" w14:textId="77777777" w:rsidTr="0011551F">
        <w:trPr>
          <w:trHeight w:val="20"/>
          <w:jc w:val="center"/>
        </w:trPr>
        <w:tc>
          <w:tcPr>
            <w:tcW w:w="179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FA8FA6C" w14:textId="77777777" w:rsidR="006700B6" w:rsidRPr="00D431E6" w:rsidRDefault="006700B6" w:rsidP="0011551F">
            <w:pPr>
              <w:pStyle w:val="TAH"/>
              <w:rPr>
                <w:rFonts w:cs="Arial"/>
                <w:szCs w:val="18"/>
              </w:rPr>
            </w:pPr>
            <w:r w:rsidRPr="00D431E6">
              <w:rPr>
                <w:rFonts w:cs="Arial"/>
                <w:szCs w:val="18"/>
              </w:rPr>
              <w:t>Operating band</w:t>
            </w:r>
          </w:p>
        </w:tc>
        <w:tc>
          <w:tcPr>
            <w:tcW w:w="372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09BFA9E" w14:textId="77777777" w:rsidR="006700B6" w:rsidRPr="00D431E6" w:rsidRDefault="006700B6" w:rsidP="0011551F">
            <w:pPr>
              <w:pStyle w:val="TAH"/>
              <w:rPr>
                <w:rFonts w:cs="Arial"/>
                <w:szCs w:val="18"/>
              </w:rPr>
            </w:pPr>
            <w:r w:rsidRPr="00D431E6">
              <w:rPr>
                <w:rFonts w:cs="Arial"/>
                <w:szCs w:val="18"/>
              </w:rPr>
              <w:t>Min EIRP over UE spherical coverage evaluation areas (dBm)</w:t>
            </w:r>
          </w:p>
        </w:tc>
      </w:tr>
      <w:tr w:rsidR="006700B6" w:rsidRPr="00D431E6" w14:paraId="4D5F6699" w14:textId="77777777" w:rsidTr="0011551F">
        <w:trPr>
          <w:trHeight w:val="20"/>
          <w:jc w:val="center"/>
        </w:trPr>
        <w:tc>
          <w:tcPr>
            <w:tcW w:w="17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CE9B9D5" w14:textId="77777777" w:rsidR="006700B6" w:rsidRPr="00D431E6" w:rsidRDefault="006700B6" w:rsidP="0011551F">
            <w:pPr>
              <w:pStyle w:val="TAC"/>
              <w:rPr>
                <w:rFonts w:cs="Arial"/>
                <w:szCs w:val="18"/>
              </w:rPr>
            </w:pPr>
            <w:r w:rsidRPr="00D431E6">
              <w:rPr>
                <w:rFonts w:cs="Arial"/>
                <w:szCs w:val="18"/>
              </w:rPr>
              <w:t>n257</w:t>
            </w:r>
          </w:p>
        </w:tc>
        <w:tc>
          <w:tcPr>
            <w:tcW w:w="3727" w:type="dxa"/>
            <w:tcBorders>
              <w:top w:val="nil"/>
              <w:left w:val="nil"/>
              <w:bottom w:val="single" w:sz="8" w:space="0" w:color="auto"/>
              <w:right w:val="single" w:sz="8" w:space="0" w:color="auto"/>
            </w:tcBorders>
            <w:tcMar>
              <w:top w:w="0" w:type="dxa"/>
              <w:left w:w="108" w:type="dxa"/>
              <w:bottom w:w="0" w:type="dxa"/>
              <w:right w:w="108" w:type="dxa"/>
            </w:tcMar>
            <w:hideMark/>
          </w:tcPr>
          <w:p w14:paraId="2D8B2035" w14:textId="58CB6A27" w:rsidR="006700B6" w:rsidRPr="00D431E6" w:rsidRDefault="006700B6" w:rsidP="0011551F">
            <w:pPr>
              <w:pStyle w:val="TAC"/>
              <w:rPr>
                <w:rFonts w:cs="Arial"/>
                <w:szCs w:val="18"/>
              </w:rPr>
            </w:pPr>
            <w:r>
              <w:rPr>
                <w:rFonts w:cs="Arial"/>
                <w:szCs w:val="18"/>
              </w:rPr>
              <w:t>20</w:t>
            </w:r>
          </w:p>
        </w:tc>
      </w:tr>
      <w:tr w:rsidR="006700B6" w:rsidRPr="00D431E6" w14:paraId="039A46E8" w14:textId="77777777" w:rsidTr="0011551F">
        <w:trPr>
          <w:trHeight w:val="20"/>
          <w:jc w:val="center"/>
        </w:trPr>
        <w:tc>
          <w:tcPr>
            <w:tcW w:w="17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FEFD126" w14:textId="77777777" w:rsidR="006700B6" w:rsidRPr="00D431E6" w:rsidRDefault="006700B6" w:rsidP="0011551F">
            <w:pPr>
              <w:pStyle w:val="TAC"/>
              <w:rPr>
                <w:rFonts w:cs="Arial"/>
                <w:szCs w:val="18"/>
              </w:rPr>
            </w:pPr>
            <w:r w:rsidRPr="00D431E6">
              <w:rPr>
                <w:rFonts w:cs="Arial"/>
                <w:szCs w:val="18"/>
              </w:rPr>
              <w:t>n258</w:t>
            </w:r>
          </w:p>
        </w:tc>
        <w:tc>
          <w:tcPr>
            <w:tcW w:w="3727" w:type="dxa"/>
            <w:tcBorders>
              <w:top w:val="nil"/>
              <w:left w:val="nil"/>
              <w:bottom w:val="single" w:sz="8" w:space="0" w:color="auto"/>
              <w:right w:val="single" w:sz="8" w:space="0" w:color="auto"/>
            </w:tcBorders>
            <w:tcMar>
              <w:top w:w="0" w:type="dxa"/>
              <w:left w:w="108" w:type="dxa"/>
              <w:bottom w:w="0" w:type="dxa"/>
              <w:right w:w="108" w:type="dxa"/>
            </w:tcMar>
            <w:hideMark/>
          </w:tcPr>
          <w:p w14:paraId="0E378948" w14:textId="0EB43EF3" w:rsidR="006700B6" w:rsidRPr="00D431E6" w:rsidRDefault="006700B6" w:rsidP="0011551F">
            <w:pPr>
              <w:pStyle w:val="TAC"/>
              <w:rPr>
                <w:rFonts w:cs="Arial"/>
                <w:szCs w:val="18"/>
              </w:rPr>
            </w:pPr>
            <w:r>
              <w:rPr>
                <w:rFonts w:cs="Arial"/>
                <w:szCs w:val="18"/>
              </w:rPr>
              <w:t>20.4</w:t>
            </w:r>
          </w:p>
        </w:tc>
      </w:tr>
      <w:tr w:rsidR="006700B6" w:rsidRPr="00D431E6" w14:paraId="2BC2F453" w14:textId="77777777" w:rsidTr="0011551F">
        <w:trPr>
          <w:trHeight w:val="20"/>
          <w:jc w:val="center"/>
        </w:trPr>
        <w:tc>
          <w:tcPr>
            <w:tcW w:w="17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09EEB27" w14:textId="77777777" w:rsidR="006700B6" w:rsidRPr="00D431E6" w:rsidRDefault="006700B6" w:rsidP="0011551F">
            <w:pPr>
              <w:pStyle w:val="TAC"/>
              <w:rPr>
                <w:rFonts w:cs="Arial"/>
                <w:szCs w:val="18"/>
              </w:rPr>
            </w:pPr>
            <w:r w:rsidRPr="00D431E6">
              <w:rPr>
                <w:rFonts w:cs="Arial"/>
                <w:szCs w:val="18"/>
              </w:rPr>
              <w:t>n2</w:t>
            </w:r>
            <w:r>
              <w:rPr>
                <w:rFonts w:cs="Arial"/>
                <w:szCs w:val="18"/>
              </w:rPr>
              <w:t>61</w:t>
            </w:r>
          </w:p>
        </w:tc>
        <w:tc>
          <w:tcPr>
            <w:tcW w:w="3727" w:type="dxa"/>
            <w:tcBorders>
              <w:top w:val="nil"/>
              <w:left w:val="nil"/>
              <w:bottom w:val="single" w:sz="8" w:space="0" w:color="auto"/>
              <w:right w:val="single" w:sz="8" w:space="0" w:color="auto"/>
            </w:tcBorders>
            <w:tcMar>
              <w:top w:w="0" w:type="dxa"/>
              <w:left w:w="108" w:type="dxa"/>
              <w:bottom w:w="0" w:type="dxa"/>
              <w:right w:w="108" w:type="dxa"/>
            </w:tcMar>
            <w:hideMark/>
          </w:tcPr>
          <w:p w14:paraId="7BB00BD5" w14:textId="33DFAF85" w:rsidR="006700B6" w:rsidRPr="00D431E6" w:rsidRDefault="006700B6" w:rsidP="0011551F">
            <w:pPr>
              <w:pStyle w:val="TAC"/>
              <w:rPr>
                <w:rFonts w:cs="Arial"/>
                <w:szCs w:val="18"/>
              </w:rPr>
            </w:pPr>
            <w:r>
              <w:rPr>
                <w:rFonts w:cs="Arial"/>
                <w:szCs w:val="18"/>
              </w:rPr>
              <w:t>20</w:t>
            </w:r>
          </w:p>
        </w:tc>
      </w:tr>
      <w:tr w:rsidR="006700B6" w:rsidRPr="00D431E6" w14:paraId="3CF17384" w14:textId="77777777" w:rsidTr="0011551F">
        <w:trPr>
          <w:trHeight w:val="20"/>
          <w:jc w:val="center"/>
        </w:trPr>
        <w:tc>
          <w:tcPr>
            <w:tcW w:w="552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123D710" w14:textId="77777777" w:rsidR="006700B6" w:rsidRPr="00D431E6" w:rsidRDefault="006700B6" w:rsidP="0011551F">
            <w:pPr>
              <w:pStyle w:val="TAN"/>
              <w:rPr>
                <w:rFonts w:cs="Arial"/>
                <w:szCs w:val="18"/>
              </w:rPr>
            </w:pPr>
            <w:bookmarkStart w:id="6069" w:name="_Hlk98863103"/>
            <w:r w:rsidRPr="00D431E6">
              <w:rPr>
                <w:rFonts w:cs="Arial"/>
                <w:szCs w:val="18"/>
              </w:rPr>
              <w:t>NOTE 1:   Minimum EIRP over UE spherical coverage evaluation</w:t>
            </w:r>
            <w:r w:rsidRPr="00D431E6" w:rsidDel="00B97639">
              <w:rPr>
                <w:rFonts w:cs="Arial"/>
                <w:szCs w:val="18"/>
              </w:rPr>
              <w:t xml:space="preserve"> </w:t>
            </w:r>
            <w:r w:rsidRPr="00D431E6">
              <w:rPr>
                <w:rFonts w:cs="Arial"/>
                <w:szCs w:val="18"/>
              </w:rPr>
              <w:t>areas is defined as the lower limit without tolerance</w:t>
            </w:r>
          </w:p>
          <w:p w14:paraId="06FE6286" w14:textId="77777777" w:rsidR="006700B6" w:rsidRDefault="006700B6" w:rsidP="0011551F">
            <w:pPr>
              <w:pStyle w:val="TAN"/>
              <w:rPr>
                <w:rFonts w:cs="Arial"/>
                <w:szCs w:val="18"/>
              </w:rPr>
            </w:pPr>
            <w:r w:rsidRPr="00D431E6">
              <w:rPr>
                <w:rFonts w:cs="Arial"/>
                <w:szCs w:val="18"/>
              </w:rPr>
              <w:t>NOTE 2:   The requirements in this table are verified only under normal temperature conditions as defined in Annex E.2.1.</w:t>
            </w:r>
          </w:p>
          <w:p w14:paraId="68165CC2" w14:textId="760FBB32" w:rsidR="006700B6" w:rsidRPr="00D431E6" w:rsidRDefault="006700B6" w:rsidP="0011551F">
            <w:pPr>
              <w:pStyle w:val="TAN"/>
              <w:rPr>
                <w:rFonts w:cs="Arial"/>
                <w:szCs w:val="18"/>
              </w:rPr>
            </w:pPr>
            <w:r w:rsidRPr="00867FC9">
              <w:rPr>
                <w:rFonts w:cs="Arial"/>
                <w:szCs w:val="18"/>
              </w:rPr>
              <w:t xml:space="preserve">NOTE 3:  The requirements in this table are applicable to FR2 PC6 UE with the network signalling </w:t>
            </w:r>
            <w:r w:rsidRPr="00867FC9">
              <w:rPr>
                <w:rFonts w:cs="Arial"/>
                <w:i/>
                <w:szCs w:val="18"/>
              </w:rPr>
              <w:t>[highSpeedMeasFlag-r17]</w:t>
            </w:r>
            <w:r w:rsidRPr="00867FC9">
              <w:rPr>
                <w:rFonts w:cs="Arial"/>
                <w:szCs w:val="18"/>
              </w:rPr>
              <w:t xml:space="preserve"> configured as </w:t>
            </w:r>
            <w:r w:rsidRPr="00867FC9">
              <w:rPr>
                <w:rFonts w:cs="Arial"/>
                <w:i/>
                <w:szCs w:val="18"/>
              </w:rPr>
              <w:t>[set2]</w:t>
            </w:r>
            <w:r w:rsidRPr="00867FC9">
              <w:rPr>
                <w:rFonts w:cs="Arial"/>
                <w:szCs w:val="18"/>
              </w:rPr>
              <w:t>.</w:t>
            </w:r>
          </w:p>
        </w:tc>
      </w:tr>
    </w:tbl>
    <w:p w14:paraId="15E95E28" w14:textId="77777777" w:rsidR="006700B6" w:rsidRDefault="006700B6" w:rsidP="006700B6"/>
    <w:p w14:paraId="3D660C1D" w14:textId="77777777" w:rsidR="00842EF7" w:rsidRPr="00C04A08" w:rsidRDefault="00842EF7" w:rsidP="00842EF7">
      <w:pPr>
        <w:pStyle w:val="Heading3"/>
      </w:pPr>
      <w:bookmarkStart w:id="6070" w:name="_Toc21340809"/>
      <w:bookmarkStart w:id="6071" w:name="_Toc29805256"/>
      <w:bookmarkStart w:id="6072" w:name="_Toc36456465"/>
      <w:bookmarkStart w:id="6073" w:name="_Toc36469563"/>
      <w:bookmarkStart w:id="6074" w:name="_Toc37253972"/>
      <w:bookmarkStart w:id="6075" w:name="_Toc37322829"/>
      <w:bookmarkStart w:id="6076" w:name="_Toc37324235"/>
      <w:bookmarkStart w:id="6077" w:name="_Toc45889758"/>
      <w:bookmarkStart w:id="6078" w:name="_Toc52196418"/>
      <w:bookmarkStart w:id="6079" w:name="_Toc52197398"/>
      <w:bookmarkStart w:id="6080" w:name="_Toc53173121"/>
      <w:bookmarkStart w:id="6081" w:name="_Toc53173490"/>
      <w:bookmarkStart w:id="6082" w:name="_Toc61119490"/>
      <w:bookmarkStart w:id="6083" w:name="_Toc61119872"/>
      <w:bookmarkStart w:id="6084" w:name="_Toc67925926"/>
      <w:bookmarkStart w:id="6085" w:name="_Toc75273564"/>
      <w:bookmarkStart w:id="6086" w:name="_Toc76510464"/>
      <w:bookmarkStart w:id="6087" w:name="_Toc83129619"/>
      <w:bookmarkStart w:id="6088" w:name="_Toc90591151"/>
      <w:bookmarkStart w:id="6089" w:name="_Toc98864179"/>
      <w:bookmarkStart w:id="6090" w:name="_Toc99733428"/>
      <w:bookmarkStart w:id="6091" w:name="_Toc106577327"/>
      <w:bookmarkStart w:id="6092" w:name="_Toc114537078"/>
      <w:bookmarkStart w:id="6093" w:name="_Toc115257346"/>
      <w:bookmarkStart w:id="6094" w:name="_Toc123086666"/>
      <w:bookmarkStart w:id="6095" w:name="_Toc124295990"/>
      <w:bookmarkStart w:id="6096" w:name="_Toc124296460"/>
      <w:bookmarkStart w:id="6097" w:name="_Toc130572277"/>
      <w:bookmarkStart w:id="6098" w:name="_Toc131708276"/>
      <w:bookmarkStart w:id="6099" w:name="_Toc137458083"/>
      <w:bookmarkEnd w:id="6069"/>
      <w:r w:rsidRPr="00C04A08">
        <w:t>6.2D.2</w:t>
      </w:r>
      <w:r w:rsidRPr="00C04A08">
        <w:tab/>
        <w:t>UE maximum output power reduction for modulation / channel bandwidth for UL MIMO</w:t>
      </w:r>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p>
    <w:p w14:paraId="0EEB7979" w14:textId="77777777" w:rsidR="00842EF7" w:rsidRPr="00C04A08" w:rsidRDefault="00842EF7" w:rsidP="00842EF7">
      <w:pPr>
        <w:pStyle w:val="Heading4"/>
        <w:rPr>
          <w:lang w:eastAsia="ko-KR"/>
        </w:rPr>
      </w:pPr>
      <w:bookmarkStart w:id="6100" w:name="_Toc21340810"/>
      <w:bookmarkStart w:id="6101" w:name="_Toc29805257"/>
      <w:bookmarkStart w:id="6102" w:name="_Toc36456466"/>
      <w:bookmarkStart w:id="6103" w:name="_Toc36469564"/>
      <w:bookmarkStart w:id="6104" w:name="_Toc37253973"/>
      <w:bookmarkStart w:id="6105" w:name="_Toc37322830"/>
      <w:bookmarkStart w:id="6106" w:name="_Toc37324236"/>
      <w:bookmarkStart w:id="6107" w:name="_Toc45889759"/>
      <w:bookmarkStart w:id="6108" w:name="_Toc52196419"/>
      <w:bookmarkStart w:id="6109" w:name="_Toc52197399"/>
      <w:bookmarkStart w:id="6110" w:name="_Toc53173122"/>
      <w:bookmarkStart w:id="6111" w:name="_Toc53173491"/>
      <w:bookmarkStart w:id="6112" w:name="_Toc61119491"/>
      <w:bookmarkStart w:id="6113" w:name="_Toc61119873"/>
      <w:bookmarkStart w:id="6114" w:name="_Toc67925927"/>
      <w:bookmarkStart w:id="6115" w:name="_Toc75273565"/>
      <w:bookmarkStart w:id="6116" w:name="_Toc76510465"/>
      <w:bookmarkStart w:id="6117" w:name="_Toc83129620"/>
      <w:bookmarkStart w:id="6118" w:name="_Toc90591152"/>
      <w:bookmarkStart w:id="6119" w:name="_Toc98864180"/>
      <w:bookmarkStart w:id="6120" w:name="_Toc99733429"/>
      <w:bookmarkStart w:id="6121" w:name="_Toc106577328"/>
      <w:bookmarkStart w:id="6122" w:name="_Toc114537079"/>
      <w:bookmarkStart w:id="6123" w:name="_Toc115257347"/>
      <w:bookmarkStart w:id="6124" w:name="_Toc123086667"/>
      <w:bookmarkStart w:id="6125" w:name="_Toc124295991"/>
      <w:bookmarkStart w:id="6126" w:name="_Toc124296461"/>
      <w:bookmarkStart w:id="6127" w:name="_Toc130572278"/>
      <w:bookmarkStart w:id="6128" w:name="_Toc131708277"/>
      <w:bookmarkStart w:id="6129" w:name="_Toc137458084"/>
      <w:r w:rsidRPr="00C04A08">
        <w:t>6.2D.2</w:t>
      </w:r>
      <w:r w:rsidRPr="00C04A08">
        <w:rPr>
          <w:rFonts w:hint="eastAsia"/>
        </w:rPr>
        <w:t>.</w:t>
      </w:r>
      <w:r w:rsidRPr="00C04A08">
        <w:t>1</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1</w:t>
      </w:r>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p>
    <w:p w14:paraId="7A9FCEA0"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rPr>
        <w:t>1</w:t>
      </w:r>
      <w:r w:rsidR="00842EF7" w:rsidRPr="00C04A08">
        <w:t xml:space="preserve">-1 is specified in sub-clause 6.2.2.1. The requirements shall be met with configurations specified in </w:t>
      </w:r>
      <w:r w:rsidR="00842EF7" w:rsidRPr="00C04A08">
        <w:rPr>
          <w:rFonts w:eastAsia="Malgun Gothic"/>
        </w:rPr>
        <w:t xml:space="preserve">sub-clause </w:t>
      </w:r>
      <w:r w:rsidRPr="00C04A08">
        <w:t>6.2D.1.0</w:t>
      </w:r>
      <w:r w:rsidR="00842EF7" w:rsidRPr="00C04A08">
        <w:t>.</w:t>
      </w:r>
    </w:p>
    <w:p w14:paraId="5FC6CEC1" w14:textId="77777777" w:rsidR="00842EF7" w:rsidRPr="00C04A08" w:rsidRDefault="00842EF7" w:rsidP="00842EF7">
      <w:r w:rsidRPr="00C04A08">
        <w:t>For the UE maximum output power modified by MPR, the power limits specified in clause 6.2D.4 apply.</w:t>
      </w:r>
    </w:p>
    <w:p w14:paraId="68F69B0D" w14:textId="77777777" w:rsidR="00842EF7" w:rsidRPr="00C04A08" w:rsidRDefault="00842EF7" w:rsidP="00842EF7">
      <w:pPr>
        <w:pStyle w:val="Heading4"/>
        <w:rPr>
          <w:lang w:eastAsia="ko-KR"/>
        </w:rPr>
      </w:pPr>
      <w:bookmarkStart w:id="6130" w:name="_Toc21340811"/>
      <w:bookmarkStart w:id="6131" w:name="_Toc29805258"/>
      <w:bookmarkStart w:id="6132" w:name="_Toc36456467"/>
      <w:bookmarkStart w:id="6133" w:name="_Toc36469565"/>
      <w:bookmarkStart w:id="6134" w:name="_Toc37253974"/>
      <w:bookmarkStart w:id="6135" w:name="_Toc37322831"/>
      <w:bookmarkStart w:id="6136" w:name="_Toc37324237"/>
      <w:bookmarkStart w:id="6137" w:name="_Toc45889760"/>
      <w:bookmarkStart w:id="6138" w:name="_Toc52196420"/>
      <w:bookmarkStart w:id="6139" w:name="_Toc52197400"/>
      <w:bookmarkStart w:id="6140" w:name="_Toc53173123"/>
      <w:bookmarkStart w:id="6141" w:name="_Toc53173492"/>
      <w:bookmarkStart w:id="6142" w:name="_Toc61119492"/>
      <w:bookmarkStart w:id="6143" w:name="_Toc61119874"/>
      <w:bookmarkStart w:id="6144" w:name="_Toc67925928"/>
      <w:bookmarkStart w:id="6145" w:name="_Toc75273566"/>
      <w:bookmarkStart w:id="6146" w:name="_Toc76510466"/>
      <w:bookmarkStart w:id="6147" w:name="_Toc83129621"/>
      <w:bookmarkStart w:id="6148" w:name="_Toc90591153"/>
      <w:bookmarkStart w:id="6149" w:name="_Toc98864181"/>
      <w:bookmarkStart w:id="6150" w:name="_Toc99733430"/>
      <w:bookmarkStart w:id="6151" w:name="_Toc106577329"/>
      <w:bookmarkStart w:id="6152" w:name="_Toc114537080"/>
      <w:bookmarkStart w:id="6153" w:name="_Toc115257348"/>
      <w:bookmarkStart w:id="6154" w:name="_Toc123086668"/>
      <w:bookmarkStart w:id="6155" w:name="_Toc124295992"/>
      <w:bookmarkStart w:id="6156" w:name="_Toc124296462"/>
      <w:bookmarkStart w:id="6157" w:name="_Toc130572279"/>
      <w:bookmarkStart w:id="6158" w:name="_Toc131708278"/>
      <w:bookmarkStart w:id="6159" w:name="_Toc137458085"/>
      <w:r w:rsidRPr="00C04A08">
        <w:t>6.2D.2</w:t>
      </w:r>
      <w:r w:rsidRPr="00C04A08">
        <w:rPr>
          <w:rFonts w:hint="eastAsia"/>
        </w:rPr>
        <w:t>.2</w:t>
      </w:r>
      <w:r w:rsidRPr="00C04A08">
        <w:tab/>
        <w:t>UE maximum output power reduction for modulation / channel bandwidth for UL MIMO</w:t>
      </w:r>
      <w:r w:rsidRPr="00C04A08">
        <w:rPr>
          <w:rFonts w:hint="eastAsia"/>
          <w:lang w:eastAsia="ko-KR"/>
        </w:rPr>
        <w:t xml:space="preserve"> for power class 2</w:t>
      </w:r>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p>
    <w:p w14:paraId="57A732DD" w14:textId="77777777" w:rsidR="00842EF7" w:rsidRPr="00C04A08" w:rsidRDefault="00897795" w:rsidP="00842EF7">
      <w:pPr>
        <w:rPr>
          <w:lang w:eastAsia="ko-KR"/>
        </w:rPr>
      </w:pPr>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lang w:eastAsia="ko-KR"/>
        </w:rPr>
        <w:t>2</w:t>
      </w:r>
      <w:r w:rsidR="00842EF7" w:rsidRPr="00C04A08">
        <w:t xml:space="preserve">-1 is specified in sub-clause 6.2.2.2. The requirements shall be met with configurations specified in </w:t>
      </w:r>
      <w:r w:rsidR="00842EF7" w:rsidRPr="00C04A08">
        <w:rPr>
          <w:rFonts w:eastAsia="Malgun Gothic"/>
        </w:rPr>
        <w:t xml:space="preserve">sub-clause </w:t>
      </w:r>
      <w:r w:rsidRPr="00C04A08">
        <w:t>6.2D.1.0</w:t>
      </w:r>
      <w:r w:rsidR="00842EF7" w:rsidRPr="00C04A08">
        <w:t>.</w:t>
      </w:r>
    </w:p>
    <w:p w14:paraId="44572CC4" w14:textId="77777777" w:rsidR="00842EF7" w:rsidRPr="00C04A08" w:rsidRDefault="00842EF7" w:rsidP="00842EF7">
      <w:r w:rsidRPr="00C04A08">
        <w:t>For the UE maximum output power modified by MPR, the power limits specified in clause 6.2D.4 apply.</w:t>
      </w:r>
    </w:p>
    <w:p w14:paraId="5F5D24EE" w14:textId="77777777" w:rsidR="00842EF7" w:rsidRPr="00C04A08" w:rsidRDefault="00842EF7" w:rsidP="00842EF7">
      <w:pPr>
        <w:pStyle w:val="Heading4"/>
        <w:rPr>
          <w:lang w:eastAsia="ko-KR"/>
        </w:rPr>
      </w:pPr>
      <w:bookmarkStart w:id="6160" w:name="_Toc21340812"/>
      <w:bookmarkStart w:id="6161" w:name="_Toc29805259"/>
      <w:bookmarkStart w:id="6162" w:name="_Toc36456468"/>
      <w:bookmarkStart w:id="6163" w:name="_Toc36469566"/>
      <w:bookmarkStart w:id="6164" w:name="_Toc37253975"/>
      <w:bookmarkStart w:id="6165" w:name="_Toc37322832"/>
      <w:bookmarkStart w:id="6166" w:name="_Toc37324238"/>
      <w:bookmarkStart w:id="6167" w:name="_Toc45889761"/>
      <w:bookmarkStart w:id="6168" w:name="_Toc52196421"/>
      <w:bookmarkStart w:id="6169" w:name="_Toc52197401"/>
      <w:bookmarkStart w:id="6170" w:name="_Toc53173124"/>
      <w:bookmarkStart w:id="6171" w:name="_Toc53173493"/>
      <w:bookmarkStart w:id="6172" w:name="_Toc61119493"/>
      <w:bookmarkStart w:id="6173" w:name="_Toc61119875"/>
      <w:bookmarkStart w:id="6174" w:name="_Toc67925929"/>
      <w:bookmarkStart w:id="6175" w:name="_Toc75273567"/>
      <w:bookmarkStart w:id="6176" w:name="_Toc76510467"/>
      <w:bookmarkStart w:id="6177" w:name="_Toc83129622"/>
      <w:bookmarkStart w:id="6178" w:name="_Toc90591154"/>
      <w:bookmarkStart w:id="6179" w:name="_Toc98864182"/>
      <w:bookmarkStart w:id="6180" w:name="_Toc99733431"/>
      <w:bookmarkStart w:id="6181" w:name="_Toc106577330"/>
      <w:bookmarkStart w:id="6182" w:name="_Toc114537081"/>
      <w:bookmarkStart w:id="6183" w:name="_Toc115257349"/>
      <w:bookmarkStart w:id="6184" w:name="_Toc123086669"/>
      <w:bookmarkStart w:id="6185" w:name="_Toc124295993"/>
      <w:bookmarkStart w:id="6186" w:name="_Toc124296463"/>
      <w:bookmarkStart w:id="6187" w:name="_Toc130572280"/>
      <w:bookmarkStart w:id="6188" w:name="_Toc131708279"/>
      <w:bookmarkStart w:id="6189" w:name="_Toc137458086"/>
      <w:r w:rsidRPr="00C04A08">
        <w:t>6.2D.2</w:t>
      </w:r>
      <w:r w:rsidRPr="00C04A08">
        <w:rPr>
          <w:rFonts w:hint="eastAsia"/>
        </w:rPr>
        <w:t>.</w:t>
      </w:r>
      <w:r w:rsidRPr="00C04A08">
        <w:rPr>
          <w:rFonts w:hint="eastAsia"/>
          <w:lang w:eastAsia="ko-KR"/>
        </w:rPr>
        <w:t>3</w:t>
      </w:r>
      <w:r w:rsidRPr="00C04A08">
        <w:tab/>
        <w:t>UE maximum output power reduction for modulation / channel bandwidth for UL MIMO</w:t>
      </w:r>
      <w:r w:rsidRPr="00C04A08">
        <w:rPr>
          <w:rFonts w:hint="eastAsia"/>
          <w:lang w:eastAsia="ko-KR"/>
        </w:rPr>
        <w:t xml:space="preserve"> for power class 3</w:t>
      </w:r>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p>
    <w:p w14:paraId="135EB47A"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6.2D.1.3-1 is specified in sub-clause 6.2.2.3. The requirements shall be met with configurations specified in </w:t>
      </w:r>
      <w:r w:rsidR="00842EF7" w:rsidRPr="00C04A08">
        <w:rPr>
          <w:rFonts w:eastAsia="Malgun Gothic"/>
        </w:rPr>
        <w:t xml:space="preserve">sub-clause </w:t>
      </w:r>
      <w:r w:rsidRPr="00C04A08">
        <w:t>6.2D.1.0</w:t>
      </w:r>
      <w:r w:rsidR="00842EF7" w:rsidRPr="00C04A08">
        <w:t>.</w:t>
      </w:r>
    </w:p>
    <w:p w14:paraId="333E6305" w14:textId="77777777" w:rsidR="00842EF7" w:rsidRPr="00C04A08" w:rsidRDefault="00842EF7" w:rsidP="00842EF7">
      <w:r w:rsidRPr="00C04A08">
        <w:t>For the UE maximum output power modified by MPR, the power limits specified in clause 6.2D.4 apply.</w:t>
      </w:r>
    </w:p>
    <w:p w14:paraId="7B698138" w14:textId="77777777" w:rsidR="00842EF7" w:rsidRPr="00C04A08" w:rsidRDefault="00842EF7" w:rsidP="00842EF7">
      <w:pPr>
        <w:pStyle w:val="Heading4"/>
        <w:rPr>
          <w:lang w:eastAsia="ko-KR"/>
        </w:rPr>
      </w:pPr>
      <w:bookmarkStart w:id="6190" w:name="_Toc21340813"/>
      <w:bookmarkStart w:id="6191" w:name="_Toc29805260"/>
      <w:bookmarkStart w:id="6192" w:name="_Toc36456469"/>
      <w:bookmarkStart w:id="6193" w:name="_Toc36469567"/>
      <w:bookmarkStart w:id="6194" w:name="_Toc37253976"/>
      <w:bookmarkStart w:id="6195" w:name="_Toc37322833"/>
      <w:bookmarkStart w:id="6196" w:name="_Toc37324239"/>
      <w:bookmarkStart w:id="6197" w:name="_Toc45889762"/>
      <w:bookmarkStart w:id="6198" w:name="_Toc52196422"/>
      <w:bookmarkStart w:id="6199" w:name="_Toc52197402"/>
      <w:bookmarkStart w:id="6200" w:name="_Toc53173125"/>
      <w:bookmarkStart w:id="6201" w:name="_Toc53173494"/>
      <w:bookmarkStart w:id="6202" w:name="_Toc61119494"/>
      <w:bookmarkStart w:id="6203" w:name="_Toc61119876"/>
      <w:bookmarkStart w:id="6204" w:name="_Toc67925930"/>
      <w:bookmarkStart w:id="6205" w:name="_Toc75273568"/>
      <w:bookmarkStart w:id="6206" w:name="_Toc76510468"/>
      <w:bookmarkStart w:id="6207" w:name="_Toc83129623"/>
      <w:bookmarkStart w:id="6208" w:name="_Toc90591155"/>
      <w:bookmarkStart w:id="6209" w:name="_Toc98864183"/>
      <w:bookmarkStart w:id="6210" w:name="_Toc99733432"/>
      <w:bookmarkStart w:id="6211" w:name="_Toc106577331"/>
      <w:bookmarkStart w:id="6212" w:name="_Toc114537082"/>
      <w:bookmarkStart w:id="6213" w:name="_Toc115257350"/>
      <w:bookmarkStart w:id="6214" w:name="_Toc123086670"/>
      <w:bookmarkStart w:id="6215" w:name="_Toc124295994"/>
      <w:bookmarkStart w:id="6216" w:name="_Toc124296464"/>
      <w:bookmarkStart w:id="6217" w:name="_Toc130572281"/>
      <w:bookmarkStart w:id="6218" w:name="_Toc131708280"/>
      <w:bookmarkStart w:id="6219" w:name="_Toc137458087"/>
      <w:r w:rsidRPr="00C04A08">
        <w:t>6.2D.2</w:t>
      </w:r>
      <w:r w:rsidRPr="00C04A08">
        <w:rPr>
          <w:rFonts w:hint="eastAsia"/>
        </w:rPr>
        <w:t>.</w:t>
      </w:r>
      <w:r w:rsidRPr="00C04A08">
        <w:rPr>
          <w:lang w:eastAsia="ko-KR"/>
        </w:rPr>
        <w:t>4</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4</w:t>
      </w:r>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p>
    <w:p w14:paraId="198F2959"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6.2D.1.4-1 is specified in sub-clause 6.2.2.4. The requirements shall be met with configurations specified in </w:t>
      </w:r>
      <w:r w:rsidR="00842EF7" w:rsidRPr="00C04A08">
        <w:rPr>
          <w:rFonts w:eastAsia="Malgun Gothic"/>
        </w:rPr>
        <w:t xml:space="preserve">sub-clause </w:t>
      </w:r>
      <w:r w:rsidRPr="00C04A08">
        <w:t>6.2D.1.0</w:t>
      </w:r>
      <w:r w:rsidR="00842EF7" w:rsidRPr="00C04A08">
        <w:t>.</w:t>
      </w:r>
    </w:p>
    <w:p w14:paraId="2431F34E" w14:textId="77777777" w:rsidR="00842EF7" w:rsidRDefault="00842EF7" w:rsidP="00842EF7">
      <w:r w:rsidRPr="00C04A08">
        <w:t>For the UE maximum output power modified by MPR, the power limits specified in clause 6.2D.4 apply.</w:t>
      </w:r>
    </w:p>
    <w:p w14:paraId="2B4FC51D" w14:textId="77777777" w:rsidR="00393343" w:rsidRPr="00FE760F" w:rsidRDefault="00393343" w:rsidP="00393343">
      <w:pPr>
        <w:pStyle w:val="Heading4"/>
        <w:rPr>
          <w:lang w:eastAsia="ko-KR"/>
        </w:rPr>
      </w:pPr>
      <w:bookmarkStart w:id="6220" w:name="_Toc67925931"/>
      <w:bookmarkStart w:id="6221" w:name="_Toc75273569"/>
      <w:bookmarkStart w:id="6222" w:name="_Toc76510469"/>
      <w:bookmarkStart w:id="6223" w:name="_Toc83129624"/>
      <w:bookmarkStart w:id="6224" w:name="_Toc90591156"/>
      <w:bookmarkStart w:id="6225" w:name="_Toc98864184"/>
      <w:bookmarkStart w:id="6226" w:name="_Toc99733433"/>
      <w:bookmarkStart w:id="6227" w:name="_Toc106577332"/>
      <w:bookmarkStart w:id="6228" w:name="_Toc114537083"/>
      <w:bookmarkStart w:id="6229" w:name="_Toc115257351"/>
      <w:bookmarkStart w:id="6230" w:name="_Toc123086671"/>
      <w:bookmarkStart w:id="6231" w:name="_Toc124295995"/>
      <w:bookmarkStart w:id="6232" w:name="_Toc124296465"/>
      <w:bookmarkStart w:id="6233" w:name="_Toc130572282"/>
      <w:bookmarkStart w:id="6234" w:name="_Toc131708281"/>
      <w:bookmarkStart w:id="6235" w:name="_Toc137458088"/>
      <w:r w:rsidRPr="00FE760F">
        <w:lastRenderedPageBreak/>
        <w:t>6.2D.2</w:t>
      </w:r>
      <w:r w:rsidRPr="00FE760F">
        <w:rPr>
          <w:rFonts w:hint="eastAsia"/>
        </w:rPr>
        <w:t>.</w:t>
      </w:r>
      <w:r>
        <w:rPr>
          <w:lang w:eastAsia="ko-KR"/>
        </w:rPr>
        <w:t>5</w:t>
      </w:r>
      <w:r w:rsidRPr="00FE760F">
        <w:tab/>
        <w:t>UE maximum output power reduction for modulation / channel bandwidth for UL MIMO</w:t>
      </w:r>
      <w:r w:rsidRPr="00FE760F">
        <w:rPr>
          <w:rFonts w:hint="eastAsia"/>
          <w:lang w:eastAsia="ko-KR"/>
        </w:rPr>
        <w:t xml:space="preserve"> for power class </w:t>
      </w:r>
      <w:r>
        <w:rPr>
          <w:lang w:eastAsia="ko-KR"/>
        </w:rPr>
        <w:t>5</w:t>
      </w:r>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p>
    <w:p w14:paraId="2E49B1D8" w14:textId="77777777" w:rsidR="00393343" w:rsidRPr="00C04A08" w:rsidRDefault="00393343" w:rsidP="00393343">
      <w:r w:rsidRPr="00C04A08">
        <w:t xml:space="preserve">For UEs configured for 2-layer transmission as well as UEs configured for single layer uplink full power transmission (ULFPTx), the allowed Maximum Power Reduction (MPR) for the maximum output power in Table 6.2D.1.4-1 is specified in sub-clause 6.2.2.4. The requirements shall be met with configurations specified in </w:t>
      </w:r>
      <w:r w:rsidRPr="00C04A08">
        <w:rPr>
          <w:rFonts w:eastAsia="Malgun Gothic"/>
        </w:rPr>
        <w:t xml:space="preserve">sub-clause </w:t>
      </w:r>
      <w:r w:rsidRPr="00C04A08">
        <w:t>6.2D.1.0.</w:t>
      </w:r>
    </w:p>
    <w:p w14:paraId="5C3869CF" w14:textId="6B3B5F50" w:rsidR="00393343" w:rsidRDefault="00393343" w:rsidP="00393343">
      <w:r w:rsidRPr="00C04A08">
        <w:t>For the UE maximum output power modified by MPR, the power limits specified in clause 6.2D.4 apply.</w:t>
      </w:r>
    </w:p>
    <w:p w14:paraId="4FCD65A5" w14:textId="77777777" w:rsidR="006700B6" w:rsidRPr="00FE760F" w:rsidRDefault="006700B6" w:rsidP="006700B6">
      <w:pPr>
        <w:pStyle w:val="Heading4"/>
        <w:rPr>
          <w:lang w:eastAsia="ko-KR"/>
        </w:rPr>
      </w:pPr>
      <w:bookmarkStart w:id="6236" w:name="_Toc98864185"/>
      <w:bookmarkStart w:id="6237" w:name="_Toc99733434"/>
      <w:bookmarkStart w:id="6238" w:name="_Toc106577333"/>
      <w:bookmarkStart w:id="6239" w:name="_Toc114537084"/>
      <w:bookmarkStart w:id="6240" w:name="_Toc115257352"/>
      <w:bookmarkStart w:id="6241" w:name="_Toc123086672"/>
      <w:bookmarkStart w:id="6242" w:name="_Toc124295996"/>
      <w:bookmarkStart w:id="6243" w:name="_Toc124296466"/>
      <w:bookmarkStart w:id="6244" w:name="_Toc130572283"/>
      <w:bookmarkStart w:id="6245" w:name="_Toc131708282"/>
      <w:bookmarkStart w:id="6246" w:name="_Toc137458089"/>
      <w:r w:rsidRPr="00FE760F">
        <w:t>6.2D.2</w:t>
      </w:r>
      <w:r w:rsidRPr="00FE760F">
        <w:rPr>
          <w:rFonts w:hint="eastAsia"/>
        </w:rPr>
        <w:t>.</w:t>
      </w:r>
      <w:r>
        <w:rPr>
          <w:lang w:eastAsia="ko-KR"/>
        </w:rPr>
        <w:t>6</w:t>
      </w:r>
      <w:r w:rsidRPr="00FE760F">
        <w:tab/>
        <w:t>UE maximum output power reduction for modulation / channel bandwidth for UL MIMO</w:t>
      </w:r>
      <w:r w:rsidRPr="00FE760F">
        <w:rPr>
          <w:rFonts w:hint="eastAsia"/>
          <w:lang w:eastAsia="ko-KR"/>
        </w:rPr>
        <w:t xml:space="preserve"> for power class </w:t>
      </w:r>
      <w:r>
        <w:rPr>
          <w:lang w:eastAsia="ko-KR"/>
        </w:rPr>
        <w:t>6</w:t>
      </w:r>
      <w:bookmarkEnd w:id="6236"/>
      <w:bookmarkEnd w:id="6237"/>
      <w:bookmarkEnd w:id="6238"/>
      <w:bookmarkEnd w:id="6239"/>
      <w:bookmarkEnd w:id="6240"/>
      <w:bookmarkEnd w:id="6241"/>
      <w:bookmarkEnd w:id="6242"/>
      <w:bookmarkEnd w:id="6243"/>
      <w:bookmarkEnd w:id="6244"/>
      <w:bookmarkEnd w:id="6245"/>
      <w:bookmarkEnd w:id="6246"/>
    </w:p>
    <w:p w14:paraId="15C150B2" w14:textId="77777777" w:rsidR="006700B6" w:rsidRPr="00C04A08" w:rsidRDefault="006700B6" w:rsidP="006700B6">
      <w:r w:rsidRPr="00C04A08">
        <w:t>For UEs configured for 2-layer transmission as well as UEs configured for single layer uplink full power transmission (ULFPTx), the allowed Maximum Power Reduction (MPR) for the maximum output power in Table 6.2D.1.</w:t>
      </w:r>
      <w:r>
        <w:t>6</w:t>
      </w:r>
      <w:r w:rsidRPr="00C04A08">
        <w:t>-1 is specified in sub-clause 6.2.2.</w:t>
      </w:r>
      <w:r>
        <w:t>6</w:t>
      </w:r>
      <w:r w:rsidRPr="00C04A08">
        <w:t xml:space="preserve">. The requirements shall be met with configurations specified in </w:t>
      </w:r>
      <w:r w:rsidRPr="00C04A08">
        <w:rPr>
          <w:rFonts w:eastAsia="Malgun Gothic"/>
        </w:rPr>
        <w:t xml:space="preserve">sub-clause </w:t>
      </w:r>
      <w:r w:rsidRPr="00C04A08">
        <w:t>6.2D.1.0.</w:t>
      </w:r>
    </w:p>
    <w:p w14:paraId="344189C4" w14:textId="77777777" w:rsidR="006700B6" w:rsidRDefault="006700B6" w:rsidP="006700B6">
      <w:r w:rsidRPr="00C04A08">
        <w:t>For the UE maximum output power modified by MPR, the power limits specified in clause 6.2D.</w:t>
      </w:r>
      <w:r>
        <w:t>6</w:t>
      </w:r>
      <w:r w:rsidRPr="00C04A08">
        <w:t xml:space="preserve"> apply.</w:t>
      </w:r>
    </w:p>
    <w:p w14:paraId="514EFA85" w14:textId="77777777" w:rsidR="006700B6" w:rsidRPr="00C04A08" w:rsidRDefault="006700B6" w:rsidP="006700B6"/>
    <w:p w14:paraId="7B4008D5" w14:textId="77777777" w:rsidR="00842EF7" w:rsidRPr="00C04A08" w:rsidRDefault="00842EF7" w:rsidP="00842EF7">
      <w:pPr>
        <w:pStyle w:val="Heading3"/>
      </w:pPr>
      <w:bookmarkStart w:id="6247" w:name="_Toc21340814"/>
      <w:bookmarkStart w:id="6248" w:name="_Toc29805261"/>
      <w:bookmarkStart w:id="6249" w:name="_Toc36456470"/>
      <w:bookmarkStart w:id="6250" w:name="_Toc36469568"/>
      <w:bookmarkStart w:id="6251" w:name="_Toc37253977"/>
      <w:bookmarkStart w:id="6252" w:name="_Toc37322834"/>
      <w:bookmarkStart w:id="6253" w:name="_Toc37324240"/>
      <w:bookmarkStart w:id="6254" w:name="_Toc45889763"/>
      <w:bookmarkStart w:id="6255" w:name="_Toc52196423"/>
      <w:bookmarkStart w:id="6256" w:name="_Toc52197403"/>
      <w:bookmarkStart w:id="6257" w:name="_Toc53173126"/>
      <w:bookmarkStart w:id="6258" w:name="_Toc53173495"/>
      <w:bookmarkStart w:id="6259" w:name="_Toc61119495"/>
      <w:bookmarkStart w:id="6260" w:name="_Toc61119877"/>
      <w:bookmarkStart w:id="6261" w:name="_Toc67925932"/>
      <w:bookmarkStart w:id="6262" w:name="_Toc75273570"/>
      <w:bookmarkStart w:id="6263" w:name="_Toc76510470"/>
      <w:bookmarkStart w:id="6264" w:name="_Toc83129625"/>
      <w:bookmarkStart w:id="6265" w:name="_Toc90591157"/>
      <w:bookmarkStart w:id="6266" w:name="_Toc98864186"/>
      <w:bookmarkStart w:id="6267" w:name="_Toc99733435"/>
      <w:bookmarkStart w:id="6268" w:name="_Toc106577334"/>
      <w:bookmarkStart w:id="6269" w:name="_Toc114537085"/>
      <w:bookmarkStart w:id="6270" w:name="_Toc115257353"/>
      <w:bookmarkStart w:id="6271" w:name="_Toc123086673"/>
      <w:bookmarkStart w:id="6272" w:name="_Toc124295997"/>
      <w:bookmarkStart w:id="6273" w:name="_Toc124296467"/>
      <w:bookmarkStart w:id="6274" w:name="_Toc130572284"/>
      <w:bookmarkStart w:id="6275" w:name="_Toc131708283"/>
      <w:bookmarkStart w:id="6276" w:name="_Toc137458090"/>
      <w:r w:rsidRPr="00C04A08">
        <w:t>6.2D.3</w:t>
      </w:r>
      <w:r w:rsidRPr="00C04A08">
        <w:tab/>
        <w:t>UE maximum output power reduction with additional requirements for UL MIMO</w:t>
      </w:r>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p>
    <w:p w14:paraId="629FBD07" w14:textId="77777777" w:rsidR="00842EF7" w:rsidRPr="00C04A08" w:rsidRDefault="00842EF7" w:rsidP="00842EF7">
      <w:pPr>
        <w:pStyle w:val="Heading4"/>
        <w:rPr>
          <w:lang w:eastAsia="ko-KR"/>
        </w:rPr>
      </w:pPr>
      <w:bookmarkStart w:id="6277" w:name="_Toc21340815"/>
      <w:bookmarkStart w:id="6278" w:name="_Toc29805262"/>
      <w:bookmarkStart w:id="6279" w:name="_Toc36456471"/>
      <w:bookmarkStart w:id="6280" w:name="_Toc36469569"/>
      <w:bookmarkStart w:id="6281" w:name="_Toc37253978"/>
      <w:bookmarkStart w:id="6282" w:name="_Toc37322835"/>
      <w:bookmarkStart w:id="6283" w:name="_Toc37324241"/>
      <w:bookmarkStart w:id="6284" w:name="_Toc45889764"/>
      <w:bookmarkStart w:id="6285" w:name="_Toc52196424"/>
      <w:bookmarkStart w:id="6286" w:name="_Toc52197404"/>
      <w:bookmarkStart w:id="6287" w:name="_Toc53173127"/>
      <w:bookmarkStart w:id="6288" w:name="_Toc53173496"/>
      <w:bookmarkStart w:id="6289" w:name="_Toc61119496"/>
      <w:bookmarkStart w:id="6290" w:name="_Toc61119878"/>
      <w:bookmarkStart w:id="6291" w:name="_Toc67925933"/>
      <w:bookmarkStart w:id="6292" w:name="_Toc75273571"/>
      <w:bookmarkStart w:id="6293" w:name="_Toc76510471"/>
      <w:bookmarkStart w:id="6294" w:name="_Toc83129626"/>
      <w:bookmarkStart w:id="6295" w:name="_Toc90591158"/>
      <w:bookmarkStart w:id="6296" w:name="_Toc98864187"/>
      <w:bookmarkStart w:id="6297" w:name="_Toc99733436"/>
      <w:bookmarkStart w:id="6298" w:name="_Toc106577335"/>
      <w:bookmarkStart w:id="6299" w:name="_Toc114537086"/>
      <w:bookmarkStart w:id="6300" w:name="_Toc115257354"/>
      <w:bookmarkStart w:id="6301" w:name="_Toc123086674"/>
      <w:bookmarkStart w:id="6302" w:name="_Toc124295998"/>
      <w:bookmarkStart w:id="6303" w:name="_Toc124296468"/>
      <w:bookmarkStart w:id="6304" w:name="_Toc130572285"/>
      <w:bookmarkStart w:id="6305" w:name="_Toc131708284"/>
      <w:bookmarkStart w:id="6306" w:name="_Toc137458091"/>
      <w:r w:rsidRPr="00C04A08">
        <w:t>6.2D.3</w:t>
      </w:r>
      <w:r w:rsidRPr="00C04A08">
        <w:rPr>
          <w:rFonts w:hint="eastAsia"/>
          <w:lang w:eastAsia="ko-KR"/>
        </w:rPr>
        <w:t>.</w:t>
      </w:r>
      <w:r w:rsidRPr="00C04A08">
        <w:rPr>
          <w:lang w:eastAsia="ko-KR"/>
        </w:rPr>
        <w:t>1</w:t>
      </w:r>
      <w:r w:rsidRPr="00C04A08">
        <w:tab/>
        <w:t>UE maximum output power reduction with additional requirements for UL MIMO</w:t>
      </w:r>
      <w:r w:rsidRPr="00C04A08">
        <w:rPr>
          <w:rFonts w:hint="eastAsia"/>
          <w:lang w:eastAsia="ko-KR"/>
        </w:rPr>
        <w:t xml:space="preserve"> for power class </w:t>
      </w:r>
      <w:r w:rsidRPr="00C04A08">
        <w:rPr>
          <w:lang w:eastAsia="ko-KR"/>
        </w:rPr>
        <w:t>1</w:t>
      </w:r>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p>
    <w:p w14:paraId="252393E1"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zh-CN"/>
        </w:rPr>
        <w:t>1</w:t>
      </w:r>
      <w:r w:rsidR="00842EF7" w:rsidRPr="00C04A08">
        <w:t xml:space="preserve">-1. The requirements shall be met with the configurations specified in </w:t>
      </w:r>
      <w:r w:rsidR="00842EF7" w:rsidRPr="00C04A08">
        <w:rPr>
          <w:rFonts w:eastAsia="Malgun Gothic"/>
        </w:rPr>
        <w:t xml:space="preserve">sub-clause </w:t>
      </w:r>
      <w:r w:rsidRPr="00C04A08">
        <w:t>6.2D.1.0</w:t>
      </w:r>
      <w:r w:rsidR="00842EF7" w:rsidRPr="00C04A08">
        <w:t>.</w:t>
      </w:r>
    </w:p>
    <w:p w14:paraId="60ECEC83" w14:textId="77777777" w:rsidR="00842EF7" w:rsidRPr="00C04A08" w:rsidRDefault="00842EF7" w:rsidP="00842EF7">
      <w:r w:rsidRPr="00C04A08">
        <w:t>For the UE maximum output power modified by A-MPR, the power limits specified in clause 6.2D.4 apply.</w:t>
      </w:r>
    </w:p>
    <w:p w14:paraId="7C3A4C41" w14:textId="77777777" w:rsidR="00842EF7" w:rsidRPr="00C04A08" w:rsidRDefault="00842EF7" w:rsidP="00842EF7">
      <w:pPr>
        <w:pStyle w:val="Heading4"/>
        <w:rPr>
          <w:lang w:eastAsia="ko-KR"/>
        </w:rPr>
      </w:pPr>
      <w:bookmarkStart w:id="6307" w:name="_Toc21340816"/>
      <w:bookmarkStart w:id="6308" w:name="_Toc29805263"/>
      <w:bookmarkStart w:id="6309" w:name="_Toc36456472"/>
      <w:bookmarkStart w:id="6310" w:name="_Toc36469570"/>
      <w:bookmarkStart w:id="6311" w:name="_Toc37253979"/>
      <w:bookmarkStart w:id="6312" w:name="_Toc37322836"/>
      <w:bookmarkStart w:id="6313" w:name="_Toc37324242"/>
      <w:bookmarkStart w:id="6314" w:name="_Toc45889765"/>
      <w:bookmarkStart w:id="6315" w:name="_Toc52196425"/>
      <w:bookmarkStart w:id="6316" w:name="_Toc52197405"/>
      <w:bookmarkStart w:id="6317" w:name="_Toc53173128"/>
      <w:bookmarkStart w:id="6318" w:name="_Toc53173497"/>
      <w:bookmarkStart w:id="6319" w:name="_Toc61119497"/>
      <w:bookmarkStart w:id="6320" w:name="_Toc61119879"/>
      <w:bookmarkStart w:id="6321" w:name="_Toc67925934"/>
      <w:bookmarkStart w:id="6322" w:name="_Toc75273572"/>
      <w:bookmarkStart w:id="6323" w:name="_Toc76510472"/>
      <w:bookmarkStart w:id="6324" w:name="_Toc83129627"/>
      <w:bookmarkStart w:id="6325" w:name="_Toc90591159"/>
      <w:bookmarkStart w:id="6326" w:name="_Toc98864188"/>
      <w:bookmarkStart w:id="6327" w:name="_Toc99733437"/>
      <w:bookmarkStart w:id="6328" w:name="_Toc106577336"/>
      <w:bookmarkStart w:id="6329" w:name="_Toc114537087"/>
      <w:bookmarkStart w:id="6330" w:name="_Toc115257355"/>
      <w:bookmarkStart w:id="6331" w:name="_Toc123086675"/>
      <w:bookmarkStart w:id="6332" w:name="_Toc124295999"/>
      <w:bookmarkStart w:id="6333" w:name="_Toc124296469"/>
      <w:bookmarkStart w:id="6334" w:name="_Toc130572286"/>
      <w:bookmarkStart w:id="6335" w:name="_Toc131708285"/>
      <w:bookmarkStart w:id="6336" w:name="_Toc137458092"/>
      <w:r w:rsidRPr="00C04A08">
        <w:t>6.2D.3</w:t>
      </w:r>
      <w:r w:rsidRPr="00C04A08">
        <w:rPr>
          <w:rFonts w:hint="eastAsia"/>
          <w:lang w:eastAsia="ko-KR"/>
        </w:rPr>
        <w:t>.2</w:t>
      </w:r>
      <w:r w:rsidRPr="00C04A08">
        <w:tab/>
        <w:t>UE maximum output power reduction with additional requirements for UL MIMO</w:t>
      </w:r>
      <w:r w:rsidRPr="00C04A08">
        <w:rPr>
          <w:rFonts w:hint="eastAsia"/>
          <w:lang w:eastAsia="ko-KR"/>
        </w:rPr>
        <w:t xml:space="preserve"> for power class 2</w:t>
      </w:r>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p>
    <w:p w14:paraId="638C64AE"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ko-KR"/>
        </w:rPr>
        <w:t>2</w:t>
      </w:r>
      <w:r w:rsidR="00842EF7" w:rsidRPr="00C04A08">
        <w:t xml:space="preserve">-1. The requirements shall be met with the configurations specified in clause </w:t>
      </w:r>
      <w:r w:rsidRPr="00C04A08">
        <w:t>6.2D.1.0</w:t>
      </w:r>
      <w:r w:rsidR="00842EF7" w:rsidRPr="00C04A08">
        <w:t>.</w:t>
      </w:r>
    </w:p>
    <w:p w14:paraId="1BFF45D9" w14:textId="77777777" w:rsidR="00842EF7" w:rsidRPr="00C04A08" w:rsidRDefault="00842EF7" w:rsidP="00842EF7">
      <w:r w:rsidRPr="00C04A08">
        <w:t>For the UE maximum output power modified by A-MPR, the power limits specified in clause 6.2D.4 apply.</w:t>
      </w:r>
    </w:p>
    <w:p w14:paraId="2B27591F" w14:textId="77777777" w:rsidR="00842EF7" w:rsidRPr="00C04A08" w:rsidRDefault="00842EF7" w:rsidP="00842EF7">
      <w:pPr>
        <w:pStyle w:val="Heading4"/>
        <w:rPr>
          <w:lang w:eastAsia="ko-KR"/>
        </w:rPr>
      </w:pPr>
      <w:bookmarkStart w:id="6337" w:name="_Toc21340817"/>
      <w:bookmarkStart w:id="6338" w:name="_Toc29805264"/>
      <w:bookmarkStart w:id="6339" w:name="_Toc36456473"/>
      <w:bookmarkStart w:id="6340" w:name="_Toc36469571"/>
      <w:bookmarkStart w:id="6341" w:name="_Toc37253980"/>
      <w:bookmarkStart w:id="6342" w:name="_Toc37322837"/>
      <w:bookmarkStart w:id="6343" w:name="_Toc37324243"/>
      <w:bookmarkStart w:id="6344" w:name="_Toc45889766"/>
      <w:bookmarkStart w:id="6345" w:name="_Toc52196426"/>
      <w:bookmarkStart w:id="6346" w:name="_Toc52197406"/>
      <w:bookmarkStart w:id="6347" w:name="_Toc53173129"/>
      <w:bookmarkStart w:id="6348" w:name="_Toc53173498"/>
      <w:bookmarkStart w:id="6349" w:name="_Toc61119498"/>
      <w:bookmarkStart w:id="6350" w:name="_Toc61119880"/>
      <w:bookmarkStart w:id="6351" w:name="_Toc67925935"/>
      <w:bookmarkStart w:id="6352" w:name="_Toc75273573"/>
      <w:bookmarkStart w:id="6353" w:name="_Toc76510473"/>
      <w:bookmarkStart w:id="6354" w:name="_Toc83129628"/>
      <w:bookmarkStart w:id="6355" w:name="_Toc90591160"/>
      <w:bookmarkStart w:id="6356" w:name="_Toc98864189"/>
      <w:bookmarkStart w:id="6357" w:name="_Toc99733438"/>
      <w:bookmarkStart w:id="6358" w:name="_Toc106577337"/>
      <w:bookmarkStart w:id="6359" w:name="_Toc114537088"/>
      <w:bookmarkStart w:id="6360" w:name="_Toc115257356"/>
      <w:bookmarkStart w:id="6361" w:name="_Toc123086676"/>
      <w:bookmarkStart w:id="6362" w:name="_Toc124296000"/>
      <w:bookmarkStart w:id="6363" w:name="_Toc124296470"/>
      <w:bookmarkStart w:id="6364" w:name="_Toc130572287"/>
      <w:bookmarkStart w:id="6365" w:name="_Toc131708286"/>
      <w:bookmarkStart w:id="6366" w:name="_Toc137458093"/>
      <w:r w:rsidRPr="00C04A08">
        <w:t>6.2D.3</w:t>
      </w:r>
      <w:r w:rsidRPr="00C04A08">
        <w:rPr>
          <w:rFonts w:hint="eastAsia"/>
          <w:lang w:eastAsia="ko-KR"/>
        </w:rPr>
        <w:t>.3</w:t>
      </w:r>
      <w:r w:rsidRPr="00C04A08">
        <w:tab/>
        <w:t>UE maximum output power reduction with additional requirements for UL MIMO</w:t>
      </w:r>
      <w:r w:rsidRPr="00C04A08">
        <w:rPr>
          <w:rFonts w:hint="eastAsia"/>
          <w:lang w:eastAsia="ko-KR"/>
        </w:rPr>
        <w:t xml:space="preserve"> for power class 3</w:t>
      </w:r>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p>
    <w:p w14:paraId="1F92B216"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6.2D.1.3-1. The requirements shall be met with the configurations specified in clause </w:t>
      </w:r>
      <w:r w:rsidRPr="00C04A08">
        <w:t>6.2D.1.0</w:t>
      </w:r>
      <w:r w:rsidR="00842EF7" w:rsidRPr="00C04A08">
        <w:t>.</w:t>
      </w:r>
    </w:p>
    <w:p w14:paraId="59C6B5D4" w14:textId="77777777" w:rsidR="00842EF7" w:rsidRPr="00C04A08" w:rsidRDefault="00842EF7" w:rsidP="00842EF7">
      <w:r w:rsidRPr="00C04A08">
        <w:t>For the UE maximum output power modified by A-MPR, the power limits specified in clause 6.2D.4 apply.</w:t>
      </w:r>
    </w:p>
    <w:p w14:paraId="373A7CED" w14:textId="77777777" w:rsidR="00842EF7" w:rsidRPr="00C04A08" w:rsidRDefault="00842EF7" w:rsidP="00842EF7">
      <w:pPr>
        <w:pStyle w:val="Heading4"/>
        <w:rPr>
          <w:lang w:eastAsia="ko-KR"/>
        </w:rPr>
      </w:pPr>
      <w:bookmarkStart w:id="6367" w:name="_Toc21340818"/>
      <w:bookmarkStart w:id="6368" w:name="_Toc29805265"/>
      <w:bookmarkStart w:id="6369" w:name="_Toc36456474"/>
      <w:bookmarkStart w:id="6370" w:name="_Toc36469572"/>
      <w:bookmarkStart w:id="6371" w:name="_Toc37253981"/>
      <w:bookmarkStart w:id="6372" w:name="_Toc37322838"/>
      <w:bookmarkStart w:id="6373" w:name="_Toc37324244"/>
      <w:bookmarkStart w:id="6374" w:name="_Toc45889767"/>
      <w:bookmarkStart w:id="6375" w:name="_Toc52196427"/>
      <w:bookmarkStart w:id="6376" w:name="_Toc52197407"/>
      <w:bookmarkStart w:id="6377" w:name="_Toc53173130"/>
      <w:bookmarkStart w:id="6378" w:name="_Toc53173499"/>
      <w:bookmarkStart w:id="6379" w:name="_Toc61119499"/>
      <w:bookmarkStart w:id="6380" w:name="_Toc61119881"/>
      <w:bookmarkStart w:id="6381" w:name="_Toc67925936"/>
      <w:bookmarkStart w:id="6382" w:name="_Toc75273574"/>
      <w:bookmarkStart w:id="6383" w:name="_Toc76510474"/>
      <w:bookmarkStart w:id="6384" w:name="_Toc83129629"/>
      <w:bookmarkStart w:id="6385" w:name="_Toc90591161"/>
      <w:bookmarkStart w:id="6386" w:name="_Toc98864190"/>
      <w:bookmarkStart w:id="6387" w:name="_Toc99733439"/>
      <w:bookmarkStart w:id="6388" w:name="_Toc106577338"/>
      <w:bookmarkStart w:id="6389" w:name="_Toc114537089"/>
      <w:bookmarkStart w:id="6390" w:name="_Toc115257357"/>
      <w:bookmarkStart w:id="6391" w:name="_Toc123086677"/>
      <w:bookmarkStart w:id="6392" w:name="_Toc124296001"/>
      <w:bookmarkStart w:id="6393" w:name="_Toc124296471"/>
      <w:bookmarkStart w:id="6394" w:name="_Toc130572288"/>
      <w:bookmarkStart w:id="6395" w:name="_Toc131708287"/>
      <w:bookmarkStart w:id="6396" w:name="_Toc137458094"/>
      <w:r w:rsidRPr="00C04A08">
        <w:t>6.2D.3</w:t>
      </w:r>
      <w:r w:rsidRPr="00C04A08">
        <w:rPr>
          <w:rFonts w:hint="eastAsia"/>
          <w:lang w:eastAsia="ko-KR"/>
        </w:rPr>
        <w:t>.</w:t>
      </w:r>
      <w:r w:rsidRPr="00C04A08">
        <w:rPr>
          <w:lang w:eastAsia="ko-KR"/>
        </w:rPr>
        <w:t>4</w:t>
      </w:r>
      <w:r w:rsidRPr="00C04A08">
        <w:tab/>
        <w:t>UE maximum output power reduction with additional requirements for UL MIMO</w:t>
      </w:r>
      <w:r w:rsidRPr="00C04A08">
        <w:rPr>
          <w:rFonts w:hint="eastAsia"/>
          <w:lang w:eastAsia="ko-KR"/>
        </w:rPr>
        <w:t xml:space="preserve"> for power class </w:t>
      </w:r>
      <w:r w:rsidRPr="00C04A08">
        <w:rPr>
          <w:lang w:eastAsia="ko-KR"/>
        </w:rPr>
        <w:t>4</w:t>
      </w:r>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p>
    <w:p w14:paraId="59D7740D" w14:textId="77777777" w:rsidR="00842EF7"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6.2D.1.4-1. The requirements shall be met with the configurations specified in clause </w:t>
      </w:r>
      <w:r w:rsidRPr="00C04A08">
        <w:t>6.2D.1.0</w:t>
      </w:r>
      <w:r w:rsidR="00842EF7" w:rsidRPr="00C04A08">
        <w:t>.</w:t>
      </w:r>
    </w:p>
    <w:p w14:paraId="398BFC67" w14:textId="77777777" w:rsidR="00393343" w:rsidRPr="00FE760F" w:rsidRDefault="00393343" w:rsidP="00393343">
      <w:pPr>
        <w:pStyle w:val="Heading4"/>
        <w:rPr>
          <w:lang w:eastAsia="ko-KR"/>
        </w:rPr>
      </w:pPr>
      <w:bookmarkStart w:id="6397" w:name="_Toc67925937"/>
      <w:bookmarkStart w:id="6398" w:name="_Toc75273575"/>
      <w:bookmarkStart w:id="6399" w:name="_Toc76510475"/>
      <w:bookmarkStart w:id="6400" w:name="_Toc83129630"/>
      <w:bookmarkStart w:id="6401" w:name="_Toc90591162"/>
      <w:bookmarkStart w:id="6402" w:name="_Toc98864191"/>
      <w:bookmarkStart w:id="6403" w:name="_Toc99733440"/>
      <w:bookmarkStart w:id="6404" w:name="_Toc106577339"/>
      <w:bookmarkStart w:id="6405" w:name="_Toc114537090"/>
      <w:bookmarkStart w:id="6406" w:name="_Toc115257358"/>
      <w:bookmarkStart w:id="6407" w:name="_Toc123086678"/>
      <w:bookmarkStart w:id="6408" w:name="_Toc124296002"/>
      <w:bookmarkStart w:id="6409" w:name="_Toc124296472"/>
      <w:bookmarkStart w:id="6410" w:name="_Toc130572289"/>
      <w:bookmarkStart w:id="6411" w:name="_Toc131708288"/>
      <w:bookmarkStart w:id="6412" w:name="_Toc137458095"/>
      <w:r w:rsidRPr="00FE760F">
        <w:lastRenderedPageBreak/>
        <w:t>6.2D.3</w:t>
      </w:r>
      <w:r w:rsidRPr="00FE760F">
        <w:rPr>
          <w:rFonts w:hint="eastAsia"/>
          <w:lang w:eastAsia="ko-KR"/>
        </w:rPr>
        <w:t>.</w:t>
      </w:r>
      <w:r>
        <w:rPr>
          <w:lang w:eastAsia="ko-KR"/>
        </w:rPr>
        <w:t>5</w:t>
      </w:r>
      <w:r w:rsidRPr="00FE760F">
        <w:tab/>
        <w:t>UE maximum output power reduction with additional requirements for UL MIMO</w:t>
      </w:r>
      <w:r w:rsidRPr="00FE760F">
        <w:rPr>
          <w:rFonts w:hint="eastAsia"/>
          <w:lang w:eastAsia="ko-KR"/>
        </w:rPr>
        <w:t xml:space="preserve"> for power class </w:t>
      </w:r>
      <w:r>
        <w:rPr>
          <w:lang w:eastAsia="ko-KR"/>
        </w:rPr>
        <w:t>5</w:t>
      </w:r>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p>
    <w:p w14:paraId="4A5EC18D" w14:textId="545273CD" w:rsidR="00393343" w:rsidRDefault="00393343" w:rsidP="00393343">
      <w:r w:rsidRPr="00C04A08">
        <w:t>For UEs configured for 2-layer transmission as well as UEs configured for single layer uplink full power transmission (ULFPTx), the A-MPR values specified in clause 6.2.3 shall apply to the maximum output power specified in Table 6.2D.1.4-1. The requirements shall be met with the configurations specified in clause 6.2D.1.0.</w:t>
      </w:r>
    </w:p>
    <w:p w14:paraId="2710B717" w14:textId="77777777" w:rsidR="006700B6" w:rsidRPr="00FE760F" w:rsidRDefault="006700B6" w:rsidP="006700B6">
      <w:pPr>
        <w:pStyle w:val="Heading4"/>
        <w:rPr>
          <w:lang w:eastAsia="ko-KR"/>
        </w:rPr>
      </w:pPr>
      <w:bookmarkStart w:id="6413" w:name="_Toc98864192"/>
      <w:bookmarkStart w:id="6414" w:name="_Toc99733441"/>
      <w:bookmarkStart w:id="6415" w:name="_Toc106577340"/>
      <w:bookmarkStart w:id="6416" w:name="_Toc114537091"/>
      <w:bookmarkStart w:id="6417" w:name="_Toc115257359"/>
      <w:bookmarkStart w:id="6418" w:name="_Toc123086679"/>
      <w:bookmarkStart w:id="6419" w:name="_Toc124296003"/>
      <w:bookmarkStart w:id="6420" w:name="_Toc124296473"/>
      <w:bookmarkStart w:id="6421" w:name="_Toc130572290"/>
      <w:bookmarkStart w:id="6422" w:name="_Toc131708289"/>
      <w:bookmarkStart w:id="6423" w:name="_Toc137458096"/>
      <w:r w:rsidRPr="00FE760F">
        <w:t>6.2D.3</w:t>
      </w:r>
      <w:r w:rsidRPr="00FE760F">
        <w:rPr>
          <w:rFonts w:hint="eastAsia"/>
          <w:lang w:eastAsia="ko-KR"/>
        </w:rPr>
        <w:t>.</w:t>
      </w:r>
      <w:r>
        <w:rPr>
          <w:lang w:eastAsia="ko-KR"/>
        </w:rPr>
        <w:t>6</w:t>
      </w:r>
      <w:r w:rsidRPr="00FE760F">
        <w:tab/>
        <w:t>UE maximum output power reduction with additional requirements for UL MIMO</w:t>
      </w:r>
      <w:r w:rsidRPr="00FE760F">
        <w:rPr>
          <w:rFonts w:hint="eastAsia"/>
          <w:lang w:eastAsia="ko-KR"/>
        </w:rPr>
        <w:t xml:space="preserve"> for power class </w:t>
      </w:r>
      <w:r>
        <w:rPr>
          <w:lang w:eastAsia="ko-KR"/>
        </w:rPr>
        <w:t>6</w:t>
      </w:r>
      <w:bookmarkEnd w:id="6413"/>
      <w:bookmarkEnd w:id="6414"/>
      <w:bookmarkEnd w:id="6415"/>
      <w:bookmarkEnd w:id="6416"/>
      <w:bookmarkEnd w:id="6417"/>
      <w:bookmarkEnd w:id="6418"/>
      <w:bookmarkEnd w:id="6419"/>
      <w:bookmarkEnd w:id="6420"/>
      <w:bookmarkEnd w:id="6421"/>
      <w:bookmarkEnd w:id="6422"/>
      <w:bookmarkEnd w:id="6423"/>
    </w:p>
    <w:p w14:paraId="474CA387" w14:textId="77777777" w:rsidR="006700B6" w:rsidRPr="00C04A08" w:rsidRDefault="006700B6" w:rsidP="006700B6">
      <w:r w:rsidRPr="00C04A08">
        <w:t>For UEs configured for 2-layer transmission as well as UEs configured for single layer uplink full power transmission (ULFPTx), the A-MPR values specified in clause 6.2.3 shall apply to the maximum output power specified in Table 6.2D.1.</w:t>
      </w:r>
      <w:r>
        <w:t>6</w:t>
      </w:r>
      <w:r w:rsidRPr="00C04A08">
        <w:t>-1. The requirements shall be met with the configurations specified in clause 6.2D.1.0.</w:t>
      </w:r>
    </w:p>
    <w:p w14:paraId="7A31690B" w14:textId="77777777" w:rsidR="006700B6" w:rsidRPr="00C04A08" w:rsidRDefault="006700B6" w:rsidP="00393343"/>
    <w:p w14:paraId="303418AA" w14:textId="77777777" w:rsidR="00842EF7" w:rsidRPr="00C04A08" w:rsidRDefault="00842EF7" w:rsidP="00842EF7">
      <w:pPr>
        <w:pStyle w:val="Heading3"/>
      </w:pPr>
      <w:bookmarkStart w:id="6424" w:name="_Toc21340819"/>
      <w:bookmarkStart w:id="6425" w:name="_Toc29805266"/>
      <w:bookmarkStart w:id="6426" w:name="_Toc36456475"/>
      <w:bookmarkStart w:id="6427" w:name="_Toc36469573"/>
      <w:bookmarkStart w:id="6428" w:name="_Toc37253982"/>
      <w:bookmarkStart w:id="6429" w:name="_Toc37322839"/>
      <w:bookmarkStart w:id="6430" w:name="_Toc37324245"/>
      <w:bookmarkStart w:id="6431" w:name="_Toc45889768"/>
      <w:bookmarkStart w:id="6432" w:name="_Toc52196428"/>
      <w:bookmarkStart w:id="6433" w:name="_Toc52197408"/>
      <w:bookmarkStart w:id="6434" w:name="_Toc53173131"/>
      <w:bookmarkStart w:id="6435" w:name="_Toc53173500"/>
      <w:bookmarkStart w:id="6436" w:name="_Toc61119500"/>
      <w:bookmarkStart w:id="6437" w:name="_Toc61119882"/>
      <w:bookmarkStart w:id="6438" w:name="_Toc67925938"/>
      <w:bookmarkStart w:id="6439" w:name="_Toc75273576"/>
      <w:bookmarkStart w:id="6440" w:name="_Toc76510476"/>
      <w:bookmarkStart w:id="6441" w:name="_Toc83129631"/>
      <w:bookmarkStart w:id="6442" w:name="_Toc90591163"/>
      <w:bookmarkStart w:id="6443" w:name="_Toc98864193"/>
      <w:bookmarkStart w:id="6444" w:name="_Toc99733442"/>
      <w:bookmarkStart w:id="6445" w:name="_Toc106577341"/>
      <w:bookmarkStart w:id="6446" w:name="_Toc114537092"/>
      <w:bookmarkStart w:id="6447" w:name="_Toc115257360"/>
      <w:bookmarkStart w:id="6448" w:name="_Toc123086680"/>
      <w:bookmarkStart w:id="6449" w:name="_Toc124296004"/>
      <w:bookmarkStart w:id="6450" w:name="_Toc124296474"/>
      <w:bookmarkStart w:id="6451" w:name="_Toc130572291"/>
      <w:bookmarkStart w:id="6452" w:name="_Toc131708290"/>
      <w:bookmarkStart w:id="6453" w:name="_Toc137458097"/>
      <w:r w:rsidRPr="00C04A08">
        <w:t>6.2D.4</w:t>
      </w:r>
      <w:r w:rsidRPr="00C04A08">
        <w:tab/>
        <w:t>Configured transmitted power for UL MIMO</w:t>
      </w:r>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p>
    <w:p w14:paraId="59A2EE73" w14:textId="77777777" w:rsidR="00842EF7" w:rsidRPr="00C04A08" w:rsidRDefault="00897795" w:rsidP="00842EF7">
      <w:pPr>
        <w:pStyle w:val="Guidance"/>
        <w:rPr>
          <w:i w:val="0"/>
          <w:color w:val="auto"/>
        </w:rPr>
      </w:pPr>
      <w:r w:rsidRPr="00C04A08">
        <w:rPr>
          <w:i w:val="0"/>
          <w:color w:val="auto"/>
        </w:rPr>
        <w:t>For UEs configured for 2-layer transmission as well as UEs configured for single layer uplink full power transmission (ULFPTx)</w:t>
      </w:r>
      <w:r w:rsidR="00842EF7" w:rsidRPr="00C04A08">
        <w:rPr>
          <w:i w:val="0"/>
          <w:color w:val="auto"/>
        </w:rPr>
        <w:t>, the configured maximum output power P</w:t>
      </w:r>
      <w:r w:rsidR="00842EF7" w:rsidRPr="00C04A08">
        <w:rPr>
          <w:i w:val="0"/>
          <w:color w:val="auto"/>
          <w:vertAlign w:val="subscript"/>
        </w:rPr>
        <w:t xml:space="preserve">CMAX,c </w:t>
      </w:r>
      <w:r w:rsidR="00842EF7" w:rsidRPr="00C04A08">
        <w:rPr>
          <w:i w:val="0"/>
          <w:color w:val="auto"/>
        </w:rPr>
        <w:t xml:space="preserve">for serving cell </w:t>
      </w:r>
      <w:r w:rsidR="00842EF7" w:rsidRPr="00C04A08">
        <w:rPr>
          <w:color w:val="auto"/>
        </w:rPr>
        <w:t xml:space="preserve">c </w:t>
      </w:r>
      <w:r w:rsidR="00842EF7" w:rsidRPr="00C04A08">
        <w:rPr>
          <w:i w:val="0"/>
          <w:color w:val="auto"/>
        </w:rPr>
        <w:t>is defined as sum of all streams and is bound by limits set in clause 6.2.4.</w:t>
      </w:r>
    </w:p>
    <w:p w14:paraId="5AA2908F" w14:textId="77777777" w:rsidR="00842EF7" w:rsidRPr="00C04A08" w:rsidRDefault="00842EF7" w:rsidP="00842EF7">
      <w:pPr>
        <w:pStyle w:val="Heading2"/>
      </w:pPr>
      <w:bookmarkStart w:id="6454" w:name="_Toc21340820"/>
      <w:bookmarkStart w:id="6455" w:name="_Toc29805267"/>
      <w:bookmarkStart w:id="6456" w:name="_Toc36456476"/>
      <w:bookmarkStart w:id="6457" w:name="_Toc36469574"/>
      <w:bookmarkStart w:id="6458" w:name="_Toc37253983"/>
      <w:bookmarkStart w:id="6459" w:name="_Toc37322840"/>
      <w:bookmarkStart w:id="6460" w:name="_Toc37324246"/>
      <w:bookmarkStart w:id="6461" w:name="_Toc45889769"/>
      <w:bookmarkStart w:id="6462" w:name="_Toc52196429"/>
      <w:bookmarkStart w:id="6463" w:name="_Toc52197409"/>
      <w:bookmarkStart w:id="6464" w:name="_Toc53173132"/>
      <w:bookmarkStart w:id="6465" w:name="_Toc53173501"/>
      <w:bookmarkStart w:id="6466" w:name="_Toc61119501"/>
      <w:bookmarkStart w:id="6467" w:name="_Toc61119883"/>
      <w:bookmarkStart w:id="6468" w:name="_Toc67925939"/>
      <w:bookmarkStart w:id="6469" w:name="_Toc75273577"/>
      <w:bookmarkStart w:id="6470" w:name="_Toc76510477"/>
      <w:bookmarkStart w:id="6471" w:name="_Toc83129632"/>
      <w:bookmarkStart w:id="6472" w:name="_Toc90591164"/>
      <w:bookmarkStart w:id="6473" w:name="_Toc98864194"/>
      <w:bookmarkStart w:id="6474" w:name="_Toc99733443"/>
      <w:bookmarkStart w:id="6475" w:name="_Toc106577342"/>
      <w:bookmarkStart w:id="6476" w:name="_Toc114537093"/>
      <w:bookmarkStart w:id="6477" w:name="_Toc115257361"/>
      <w:bookmarkStart w:id="6478" w:name="_Toc123086681"/>
      <w:bookmarkStart w:id="6479" w:name="_Toc124296005"/>
      <w:bookmarkStart w:id="6480" w:name="_Toc124296475"/>
      <w:bookmarkStart w:id="6481" w:name="_Toc130572292"/>
      <w:bookmarkStart w:id="6482" w:name="_Toc131708291"/>
      <w:bookmarkStart w:id="6483" w:name="_Toc137458098"/>
      <w:r w:rsidRPr="00C04A08">
        <w:t>6.3</w:t>
      </w:r>
      <w:r w:rsidRPr="00C04A08">
        <w:tab/>
        <w:t>Output power dynamics</w:t>
      </w:r>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p>
    <w:p w14:paraId="2990B589" w14:textId="77777777" w:rsidR="00842EF7" w:rsidRPr="00C04A08" w:rsidRDefault="00842EF7" w:rsidP="00842EF7">
      <w:pPr>
        <w:pStyle w:val="Heading3"/>
      </w:pPr>
      <w:bookmarkStart w:id="6484" w:name="_Toc21340821"/>
      <w:bookmarkStart w:id="6485" w:name="_Toc29805268"/>
      <w:bookmarkStart w:id="6486" w:name="_Toc36456477"/>
      <w:bookmarkStart w:id="6487" w:name="_Toc36469575"/>
      <w:bookmarkStart w:id="6488" w:name="_Toc37253984"/>
      <w:bookmarkStart w:id="6489" w:name="_Toc37322841"/>
      <w:bookmarkStart w:id="6490" w:name="_Toc37324247"/>
      <w:bookmarkStart w:id="6491" w:name="_Toc45889770"/>
      <w:bookmarkStart w:id="6492" w:name="_Toc52196430"/>
      <w:bookmarkStart w:id="6493" w:name="_Toc52197410"/>
      <w:bookmarkStart w:id="6494" w:name="_Toc53173133"/>
      <w:bookmarkStart w:id="6495" w:name="_Toc53173502"/>
      <w:bookmarkStart w:id="6496" w:name="_Toc61119502"/>
      <w:bookmarkStart w:id="6497" w:name="_Toc61119884"/>
      <w:bookmarkStart w:id="6498" w:name="_Toc67925940"/>
      <w:bookmarkStart w:id="6499" w:name="_Toc75273578"/>
      <w:bookmarkStart w:id="6500" w:name="_Toc76510478"/>
      <w:bookmarkStart w:id="6501" w:name="_Toc83129633"/>
      <w:bookmarkStart w:id="6502" w:name="_Toc90591165"/>
      <w:bookmarkStart w:id="6503" w:name="_Toc98864195"/>
      <w:bookmarkStart w:id="6504" w:name="_Toc99733444"/>
      <w:bookmarkStart w:id="6505" w:name="_Toc106577343"/>
      <w:bookmarkStart w:id="6506" w:name="_Toc114537094"/>
      <w:bookmarkStart w:id="6507" w:name="_Toc115257362"/>
      <w:bookmarkStart w:id="6508" w:name="_Toc123086682"/>
      <w:bookmarkStart w:id="6509" w:name="_Toc124296006"/>
      <w:bookmarkStart w:id="6510" w:name="_Toc124296476"/>
      <w:bookmarkStart w:id="6511" w:name="_Toc130572293"/>
      <w:bookmarkStart w:id="6512" w:name="_Toc131708292"/>
      <w:bookmarkStart w:id="6513" w:name="_Toc137458099"/>
      <w:r w:rsidRPr="00C04A08">
        <w:t>6.3.1</w:t>
      </w:r>
      <w:r w:rsidRPr="00C04A08">
        <w:tab/>
        <w:t>Minimum output power</w:t>
      </w:r>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p>
    <w:p w14:paraId="2F911EB7" w14:textId="77777777" w:rsidR="00842EF7" w:rsidRPr="00C04A08" w:rsidRDefault="00842EF7" w:rsidP="00842EF7">
      <w:pPr>
        <w:pStyle w:val="Heading4"/>
      </w:pPr>
      <w:bookmarkStart w:id="6514" w:name="_Toc21340822"/>
      <w:bookmarkStart w:id="6515" w:name="_Toc29805269"/>
      <w:bookmarkStart w:id="6516" w:name="_Toc36456478"/>
      <w:bookmarkStart w:id="6517" w:name="_Toc36469576"/>
      <w:bookmarkStart w:id="6518" w:name="_Toc37253985"/>
      <w:bookmarkStart w:id="6519" w:name="_Toc37322842"/>
      <w:bookmarkStart w:id="6520" w:name="_Toc37324248"/>
      <w:bookmarkStart w:id="6521" w:name="_Toc45889771"/>
      <w:bookmarkStart w:id="6522" w:name="_Toc52196431"/>
      <w:bookmarkStart w:id="6523" w:name="_Toc52197411"/>
      <w:bookmarkStart w:id="6524" w:name="_Toc53173134"/>
      <w:bookmarkStart w:id="6525" w:name="_Toc53173503"/>
      <w:bookmarkStart w:id="6526" w:name="_Toc61119503"/>
      <w:bookmarkStart w:id="6527" w:name="_Toc61119885"/>
      <w:bookmarkStart w:id="6528" w:name="_Toc67925941"/>
      <w:bookmarkStart w:id="6529" w:name="_Toc75273579"/>
      <w:bookmarkStart w:id="6530" w:name="_Toc76510479"/>
      <w:bookmarkStart w:id="6531" w:name="_Toc83129634"/>
      <w:bookmarkStart w:id="6532" w:name="_Toc90591166"/>
      <w:bookmarkStart w:id="6533" w:name="_Toc98864196"/>
      <w:bookmarkStart w:id="6534" w:name="_Toc99733445"/>
      <w:bookmarkStart w:id="6535" w:name="_Toc106577344"/>
      <w:bookmarkStart w:id="6536" w:name="_Toc114537095"/>
      <w:bookmarkStart w:id="6537" w:name="_Toc115257363"/>
      <w:bookmarkStart w:id="6538" w:name="_Toc123086683"/>
      <w:bookmarkStart w:id="6539" w:name="_Toc124296007"/>
      <w:bookmarkStart w:id="6540" w:name="_Toc124296477"/>
      <w:bookmarkStart w:id="6541" w:name="_Toc130572294"/>
      <w:bookmarkStart w:id="6542" w:name="_Toc131708293"/>
      <w:bookmarkStart w:id="6543" w:name="_Toc137458100"/>
      <w:r w:rsidRPr="00C04A08">
        <w:t>6.3.1.0</w:t>
      </w:r>
      <w:r w:rsidRPr="00C04A08">
        <w:tab/>
        <w:t>General</w:t>
      </w:r>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p>
    <w:p w14:paraId="6D541311" w14:textId="77777777" w:rsidR="00842EF7" w:rsidRPr="00C04A08" w:rsidRDefault="00842EF7" w:rsidP="00842EF7">
      <w:r w:rsidRPr="00C04A08">
        <w:t>The minimum controlled output power of the UE is defined as the EIRP in the channel bandwidth for all transmit bandwidth configurations (resource blocks) when the power is set to a minimum value.</w:t>
      </w:r>
    </w:p>
    <w:p w14:paraId="4D6C630B" w14:textId="77777777" w:rsidR="00024EFD" w:rsidRPr="00C04A08" w:rsidRDefault="00024EFD" w:rsidP="00024EFD">
      <w:bookmarkStart w:id="6544" w:name="_Toc21340823"/>
      <w:bookmarkStart w:id="6545" w:name="_Toc29805270"/>
      <w:bookmarkStart w:id="6546" w:name="_Toc36456479"/>
      <w:bookmarkStart w:id="6547" w:name="_Toc36469577"/>
      <w:bookmarkStart w:id="6548" w:name="_Toc37253986"/>
      <w:bookmarkStart w:id="6549" w:name="_Toc37322843"/>
      <w:bookmarkStart w:id="6550" w:name="_Toc37324249"/>
      <w:bookmarkStart w:id="6551" w:name="_Toc45889772"/>
      <w:r w:rsidRPr="00C04A08">
        <w:t>The minimum output power is defined as the mean power in at least one sub frame (1ms).</w:t>
      </w:r>
    </w:p>
    <w:p w14:paraId="52207E2D" w14:textId="77777777" w:rsidR="00842EF7" w:rsidRPr="00C04A08" w:rsidRDefault="00842EF7" w:rsidP="00842EF7">
      <w:pPr>
        <w:pStyle w:val="Heading4"/>
      </w:pPr>
      <w:bookmarkStart w:id="6552" w:name="_Toc52196432"/>
      <w:bookmarkStart w:id="6553" w:name="_Toc52197412"/>
      <w:bookmarkStart w:id="6554" w:name="_Toc53173135"/>
      <w:bookmarkStart w:id="6555" w:name="_Toc53173504"/>
      <w:bookmarkStart w:id="6556" w:name="_Toc61119504"/>
      <w:bookmarkStart w:id="6557" w:name="_Toc61119886"/>
      <w:bookmarkStart w:id="6558" w:name="_Toc67925942"/>
      <w:bookmarkStart w:id="6559" w:name="_Toc75273580"/>
      <w:bookmarkStart w:id="6560" w:name="_Toc76510480"/>
      <w:bookmarkStart w:id="6561" w:name="_Toc83129635"/>
      <w:bookmarkStart w:id="6562" w:name="_Toc90591167"/>
      <w:bookmarkStart w:id="6563" w:name="_Toc98864197"/>
      <w:bookmarkStart w:id="6564" w:name="_Toc99733446"/>
      <w:bookmarkStart w:id="6565" w:name="_Toc106577345"/>
      <w:bookmarkStart w:id="6566" w:name="_Toc114537096"/>
      <w:bookmarkStart w:id="6567" w:name="_Toc115257364"/>
      <w:bookmarkStart w:id="6568" w:name="_Toc123086684"/>
      <w:bookmarkStart w:id="6569" w:name="_Toc124296008"/>
      <w:bookmarkStart w:id="6570" w:name="_Toc124296478"/>
      <w:bookmarkStart w:id="6571" w:name="_Toc130572295"/>
      <w:bookmarkStart w:id="6572" w:name="_Toc131708294"/>
      <w:bookmarkStart w:id="6573" w:name="_Toc137458101"/>
      <w:r w:rsidRPr="00C04A08">
        <w:t>6.3.1.1</w:t>
      </w:r>
      <w:r w:rsidRPr="00C04A08">
        <w:tab/>
        <w:t>Minimum output power for power class 1</w:t>
      </w:r>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p>
    <w:p w14:paraId="439574BD" w14:textId="77777777" w:rsidR="00842EF7" w:rsidRPr="00C04A08" w:rsidRDefault="00842EF7" w:rsidP="00842EF7">
      <w:r w:rsidRPr="00C04A08">
        <w:t>For power class 1 UE, the minimum output power shall not exceed the values specified in Table 6.3.1.1-1 for each operating band supported. The minimum power is verified in beam locked mode with the test metric of EIRP (Link=TX beam peak direction, Meas=Link angle).</w:t>
      </w:r>
    </w:p>
    <w:p w14:paraId="76979C32" w14:textId="77777777" w:rsidR="00313572" w:rsidRDefault="00313572" w:rsidP="00313572">
      <w:pPr>
        <w:pStyle w:val="TH"/>
      </w:pPr>
      <w:bookmarkStart w:id="6574" w:name="_Toc21340824"/>
      <w:bookmarkStart w:id="6575" w:name="_Toc29805271"/>
      <w:bookmarkStart w:id="6576" w:name="_Toc36456480"/>
      <w:bookmarkStart w:id="6577" w:name="_Toc36469578"/>
      <w:bookmarkStart w:id="6578" w:name="_Toc37253987"/>
      <w:bookmarkStart w:id="6579" w:name="_Toc37322844"/>
      <w:bookmarkStart w:id="6580" w:name="_Toc37324250"/>
      <w:bookmarkStart w:id="6581" w:name="_Toc45889773"/>
      <w:bookmarkStart w:id="6582" w:name="_Toc52196433"/>
      <w:bookmarkStart w:id="6583" w:name="_Toc52197413"/>
      <w:bookmarkStart w:id="6584" w:name="_Toc53173136"/>
      <w:bookmarkStart w:id="6585" w:name="_Toc53173505"/>
      <w:bookmarkStart w:id="6586" w:name="_Toc61119505"/>
      <w:bookmarkStart w:id="6587" w:name="_Toc61119887"/>
      <w:bookmarkStart w:id="6588" w:name="_Toc67925943"/>
      <w:bookmarkStart w:id="6589" w:name="_Toc75273581"/>
      <w:bookmarkStart w:id="6590" w:name="_Toc76510481"/>
      <w:bookmarkStart w:id="6591" w:name="_Toc83129636"/>
      <w:bookmarkStart w:id="6592" w:name="_Toc90591168"/>
      <w:bookmarkStart w:id="6593" w:name="_Toc98864198"/>
      <w:bookmarkStart w:id="6594" w:name="_Toc99733447"/>
      <w:bookmarkStart w:id="6595" w:name="_Toc106577346"/>
      <w:r w:rsidRPr="00C04A08">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13572" w:rsidRPr="00C04A08" w14:paraId="2837FF6C" w14:textId="77777777" w:rsidTr="00975811">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315018AF" w14:textId="77777777" w:rsidR="00313572" w:rsidRPr="00C04A08" w:rsidRDefault="00313572" w:rsidP="00975811">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8CFC86A" w14:textId="77777777" w:rsidR="00313572" w:rsidRPr="00C04A08" w:rsidRDefault="00313572" w:rsidP="00975811">
            <w:pPr>
              <w:pStyle w:val="TAH"/>
            </w:pPr>
            <w:r w:rsidRPr="00C04A08">
              <w:t>Channel bandwidth</w:t>
            </w:r>
          </w:p>
          <w:p w14:paraId="0648785B" w14:textId="77777777" w:rsidR="00313572" w:rsidRPr="00C04A08" w:rsidRDefault="00313572" w:rsidP="00975811">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53DF97A" w14:textId="77777777" w:rsidR="00313572" w:rsidRPr="00C04A08" w:rsidRDefault="00313572" w:rsidP="00975811">
            <w:pPr>
              <w:pStyle w:val="TAH"/>
            </w:pPr>
            <w:r w:rsidRPr="00C04A08">
              <w:t>Minimum output power</w:t>
            </w:r>
          </w:p>
          <w:p w14:paraId="55987C8F" w14:textId="77777777" w:rsidR="00313572" w:rsidRPr="00C04A08" w:rsidRDefault="00313572" w:rsidP="00975811">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55EF5F7A" w14:textId="77777777" w:rsidR="00313572" w:rsidRPr="00C04A08" w:rsidRDefault="00313572" w:rsidP="00975811">
            <w:pPr>
              <w:pStyle w:val="TAH"/>
            </w:pPr>
            <w:r w:rsidRPr="00C04A08">
              <w:t>Measurement bandwidth</w:t>
            </w:r>
          </w:p>
          <w:p w14:paraId="5B2EA9E1" w14:textId="77777777" w:rsidR="00313572" w:rsidRPr="00C04A08" w:rsidRDefault="00313572" w:rsidP="00975811">
            <w:pPr>
              <w:pStyle w:val="TAH"/>
            </w:pPr>
            <w:r w:rsidRPr="00C04A08">
              <w:t>(MHz)</w:t>
            </w:r>
          </w:p>
        </w:tc>
      </w:tr>
      <w:tr w:rsidR="00313572" w:rsidRPr="00C04A08" w14:paraId="3E0082B9" w14:textId="77777777" w:rsidTr="00975811">
        <w:trPr>
          <w:trHeight w:val="187"/>
          <w:jc w:val="center"/>
        </w:trPr>
        <w:tc>
          <w:tcPr>
            <w:tcW w:w="2179" w:type="dxa"/>
            <w:vMerge w:val="restart"/>
            <w:tcBorders>
              <w:top w:val="single" w:sz="4" w:space="0" w:color="auto"/>
              <w:left w:val="single" w:sz="4" w:space="0" w:color="auto"/>
              <w:right w:val="single" w:sz="4" w:space="0" w:color="auto"/>
            </w:tcBorders>
            <w:shd w:val="clear" w:color="auto" w:fill="auto"/>
            <w:hideMark/>
          </w:tcPr>
          <w:p w14:paraId="074E8E2E" w14:textId="77777777" w:rsidR="00313572" w:rsidRPr="00C04A08" w:rsidRDefault="00313572" w:rsidP="00975811">
            <w:pPr>
              <w:pStyle w:val="TAC"/>
            </w:pPr>
            <w:r>
              <w:t>n257, n258, n260, n261, n262</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BB13A2C" w14:textId="77777777" w:rsidR="00313572" w:rsidRPr="00C04A08" w:rsidRDefault="00313572" w:rsidP="00975811">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911A46C" w14:textId="77777777" w:rsidR="00313572" w:rsidRPr="00C04A08" w:rsidRDefault="00313572"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04DD6F39" w14:textId="77777777" w:rsidR="00313572" w:rsidRPr="00C04A08" w:rsidRDefault="00313572" w:rsidP="00975811">
            <w:pPr>
              <w:pStyle w:val="TAC"/>
            </w:pPr>
            <w:r w:rsidRPr="00C04A08">
              <w:rPr>
                <w:rFonts w:hint="eastAsia"/>
              </w:rPr>
              <w:t>47.5</w:t>
            </w:r>
            <w:r w:rsidRPr="00C04A08">
              <w:rPr>
                <w:rFonts w:hint="eastAsia"/>
                <w:lang w:eastAsia="ja-JP"/>
              </w:rPr>
              <w:t>8</w:t>
            </w:r>
          </w:p>
        </w:tc>
      </w:tr>
      <w:tr w:rsidR="00313572" w:rsidRPr="00C04A08" w14:paraId="365A7093"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hideMark/>
          </w:tcPr>
          <w:p w14:paraId="34A3C2B5"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97168E2" w14:textId="77777777" w:rsidR="00313572" w:rsidRPr="00C04A08" w:rsidRDefault="00313572" w:rsidP="00975811">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ED15262" w14:textId="77777777" w:rsidR="00313572" w:rsidRPr="00C04A08" w:rsidRDefault="00313572"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1F5260DB" w14:textId="77777777" w:rsidR="00313572" w:rsidRPr="00C04A08" w:rsidRDefault="00313572" w:rsidP="00975811">
            <w:pPr>
              <w:pStyle w:val="TAC"/>
            </w:pPr>
            <w:r w:rsidRPr="00C04A08">
              <w:rPr>
                <w:rFonts w:hint="eastAsia"/>
              </w:rPr>
              <w:t>95.</w:t>
            </w:r>
            <w:r w:rsidRPr="00C04A08">
              <w:rPr>
                <w:rFonts w:hint="eastAsia"/>
                <w:lang w:eastAsia="ja-JP"/>
              </w:rPr>
              <w:t>16</w:t>
            </w:r>
          </w:p>
        </w:tc>
      </w:tr>
      <w:tr w:rsidR="00313572" w:rsidRPr="00C04A08" w14:paraId="13E059EE"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hideMark/>
          </w:tcPr>
          <w:p w14:paraId="469D8806"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478391B" w14:textId="77777777" w:rsidR="00313572" w:rsidRPr="00C04A08" w:rsidRDefault="00313572" w:rsidP="00975811">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3337C01" w14:textId="77777777" w:rsidR="00313572" w:rsidRPr="00C04A08" w:rsidRDefault="00313572"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5928F8DF" w14:textId="77777777" w:rsidR="00313572" w:rsidRPr="00C04A08" w:rsidRDefault="00313572" w:rsidP="00975811">
            <w:pPr>
              <w:pStyle w:val="TAC"/>
            </w:pPr>
            <w:r w:rsidRPr="00C04A08">
              <w:rPr>
                <w:rFonts w:hint="eastAsia"/>
              </w:rPr>
              <w:t>190.</w:t>
            </w:r>
            <w:r w:rsidRPr="00C04A08">
              <w:rPr>
                <w:rFonts w:hint="eastAsia"/>
                <w:lang w:eastAsia="ja-JP"/>
              </w:rPr>
              <w:t>20</w:t>
            </w:r>
          </w:p>
        </w:tc>
      </w:tr>
      <w:tr w:rsidR="00313572" w:rsidRPr="00C04A08" w14:paraId="76D9D179" w14:textId="77777777" w:rsidTr="00975811">
        <w:trPr>
          <w:trHeight w:val="187"/>
          <w:jc w:val="center"/>
        </w:trPr>
        <w:tc>
          <w:tcPr>
            <w:tcW w:w="2179" w:type="dxa"/>
            <w:vMerge/>
            <w:tcBorders>
              <w:left w:val="single" w:sz="4" w:space="0" w:color="auto"/>
              <w:bottom w:val="single" w:sz="4" w:space="0" w:color="auto"/>
              <w:right w:val="single" w:sz="4" w:space="0" w:color="auto"/>
            </w:tcBorders>
            <w:shd w:val="clear" w:color="auto" w:fill="auto"/>
            <w:vAlign w:val="center"/>
            <w:hideMark/>
          </w:tcPr>
          <w:p w14:paraId="20E6CDEA"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176444D" w14:textId="77777777" w:rsidR="00313572" w:rsidRPr="00C04A08" w:rsidRDefault="00313572" w:rsidP="00975811">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12723F3" w14:textId="77777777" w:rsidR="00313572" w:rsidRPr="00C04A08" w:rsidRDefault="00313572"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159B0349" w14:textId="77777777" w:rsidR="00313572" w:rsidRPr="00C04A08" w:rsidRDefault="00313572" w:rsidP="00975811">
            <w:pPr>
              <w:pStyle w:val="TAC"/>
            </w:pPr>
            <w:r w:rsidRPr="00C04A08">
              <w:rPr>
                <w:rFonts w:hint="eastAsia"/>
              </w:rPr>
              <w:t>380.</w:t>
            </w:r>
            <w:r w:rsidRPr="00C04A08">
              <w:rPr>
                <w:rFonts w:hint="eastAsia"/>
                <w:lang w:eastAsia="ja-JP"/>
              </w:rPr>
              <w:t>28</w:t>
            </w:r>
          </w:p>
        </w:tc>
      </w:tr>
      <w:tr w:rsidR="00313572" w:rsidRPr="00C04A08" w14:paraId="01025F6C" w14:textId="77777777" w:rsidTr="00975811">
        <w:trPr>
          <w:trHeight w:val="187"/>
          <w:jc w:val="center"/>
        </w:trPr>
        <w:tc>
          <w:tcPr>
            <w:tcW w:w="2179" w:type="dxa"/>
            <w:vMerge w:val="restart"/>
            <w:tcBorders>
              <w:top w:val="single" w:sz="4" w:space="0" w:color="auto"/>
              <w:left w:val="single" w:sz="4" w:space="0" w:color="auto"/>
              <w:right w:val="single" w:sz="4" w:space="0" w:color="auto"/>
            </w:tcBorders>
            <w:shd w:val="clear" w:color="auto" w:fill="auto"/>
          </w:tcPr>
          <w:p w14:paraId="1D45F383" w14:textId="77777777" w:rsidR="00313572" w:rsidRPr="00C04A08" w:rsidRDefault="00313572" w:rsidP="00975811">
            <w:pPr>
              <w:pStyle w:val="TAC"/>
            </w:pPr>
            <w:r>
              <w:rPr>
                <w:rFonts w:eastAsia="MS Mincho"/>
              </w:rPr>
              <w:t>n263</w:t>
            </w:r>
          </w:p>
        </w:tc>
        <w:tc>
          <w:tcPr>
            <w:tcW w:w="2350" w:type="dxa"/>
            <w:tcBorders>
              <w:top w:val="single" w:sz="4" w:space="0" w:color="auto"/>
              <w:left w:val="single" w:sz="4" w:space="0" w:color="auto"/>
              <w:bottom w:val="single" w:sz="4" w:space="0" w:color="auto"/>
              <w:right w:val="single" w:sz="4" w:space="0" w:color="auto"/>
            </w:tcBorders>
            <w:vAlign w:val="center"/>
          </w:tcPr>
          <w:p w14:paraId="1F9BB971" w14:textId="77777777" w:rsidR="00313572" w:rsidRPr="00C04A08" w:rsidRDefault="00313572" w:rsidP="00975811">
            <w:pPr>
              <w:pStyle w:val="TAC"/>
            </w:pPr>
            <w:r>
              <w:t>100</w:t>
            </w:r>
          </w:p>
        </w:tc>
        <w:tc>
          <w:tcPr>
            <w:tcW w:w="2498" w:type="dxa"/>
            <w:tcBorders>
              <w:top w:val="single" w:sz="4" w:space="0" w:color="auto"/>
              <w:left w:val="single" w:sz="4" w:space="0" w:color="auto"/>
              <w:bottom w:val="single" w:sz="4" w:space="0" w:color="auto"/>
              <w:right w:val="single" w:sz="4" w:space="0" w:color="auto"/>
            </w:tcBorders>
            <w:vAlign w:val="center"/>
          </w:tcPr>
          <w:p w14:paraId="3425D727" w14:textId="1E68750B"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2ABBC85D" w14:textId="77777777" w:rsidR="00313572" w:rsidRPr="00C04A08" w:rsidRDefault="00313572" w:rsidP="00975811">
            <w:pPr>
              <w:pStyle w:val="TAC"/>
            </w:pPr>
            <w:r w:rsidRPr="00C04A08">
              <w:rPr>
                <w:rFonts w:hint="eastAsia"/>
              </w:rPr>
              <w:t>95.</w:t>
            </w:r>
            <w:r w:rsidRPr="00C04A08">
              <w:rPr>
                <w:rFonts w:hint="eastAsia"/>
                <w:lang w:eastAsia="ja-JP"/>
              </w:rPr>
              <w:t>16</w:t>
            </w:r>
          </w:p>
        </w:tc>
      </w:tr>
      <w:tr w:rsidR="00313572" w:rsidRPr="00C04A08" w14:paraId="21D46D23"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tcPr>
          <w:p w14:paraId="53135839"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282C6012" w14:textId="77777777" w:rsidR="00313572" w:rsidRPr="00C04A08" w:rsidRDefault="00313572" w:rsidP="00975811">
            <w:pPr>
              <w:pStyle w:val="TAC"/>
            </w:pPr>
            <w:r>
              <w:t>400</w:t>
            </w:r>
          </w:p>
        </w:tc>
        <w:tc>
          <w:tcPr>
            <w:tcW w:w="2498" w:type="dxa"/>
            <w:tcBorders>
              <w:top w:val="single" w:sz="4" w:space="0" w:color="auto"/>
              <w:left w:val="single" w:sz="4" w:space="0" w:color="auto"/>
              <w:bottom w:val="single" w:sz="4" w:space="0" w:color="auto"/>
              <w:right w:val="single" w:sz="4" w:space="0" w:color="auto"/>
            </w:tcBorders>
            <w:vAlign w:val="center"/>
          </w:tcPr>
          <w:p w14:paraId="496E5DEB" w14:textId="285EF9DE"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2A15CFDF" w14:textId="77777777" w:rsidR="00313572" w:rsidRPr="00C04A08" w:rsidRDefault="00313572" w:rsidP="00975811">
            <w:pPr>
              <w:pStyle w:val="TAC"/>
            </w:pPr>
            <w:r w:rsidRPr="00C04A08">
              <w:rPr>
                <w:rFonts w:hint="eastAsia"/>
              </w:rPr>
              <w:t>38</w:t>
            </w:r>
            <w:r>
              <w:t>1</w:t>
            </w:r>
            <w:r w:rsidRPr="00C04A08">
              <w:rPr>
                <w:rFonts w:hint="eastAsia"/>
              </w:rPr>
              <w:t>.</w:t>
            </w:r>
            <w:r>
              <w:rPr>
                <w:lang w:eastAsia="ja-JP"/>
              </w:rPr>
              <w:t>12</w:t>
            </w:r>
          </w:p>
        </w:tc>
      </w:tr>
      <w:tr w:rsidR="00313572" w:rsidRPr="00C04A08" w14:paraId="72AC75FC"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tcPr>
          <w:p w14:paraId="6D6BAA5C"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567372AC" w14:textId="77777777" w:rsidR="00313572" w:rsidRPr="00C04A08" w:rsidRDefault="00313572" w:rsidP="00975811">
            <w:pPr>
              <w:pStyle w:val="TAC"/>
            </w:pPr>
            <w:r>
              <w:t>800</w:t>
            </w:r>
          </w:p>
        </w:tc>
        <w:tc>
          <w:tcPr>
            <w:tcW w:w="2498" w:type="dxa"/>
            <w:tcBorders>
              <w:top w:val="single" w:sz="4" w:space="0" w:color="auto"/>
              <w:left w:val="single" w:sz="4" w:space="0" w:color="auto"/>
              <w:bottom w:val="single" w:sz="4" w:space="0" w:color="auto"/>
              <w:right w:val="single" w:sz="4" w:space="0" w:color="auto"/>
            </w:tcBorders>
            <w:vAlign w:val="center"/>
          </w:tcPr>
          <w:p w14:paraId="26031604" w14:textId="5EA48F71"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5F704FA6" w14:textId="77777777" w:rsidR="00313572" w:rsidRPr="00C04A08" w:rsidRDefault="00313572" w:rsidP="00975811">
            <w:pPr>
              <w:pStyle w:val="TAC"/>
            </w:pPr>
            <w:r>
              <w:t>715.20</w:t>
            </w:r>
          </w:p>
        </w:tc>
      </w:tr>
      <w:tr w:rsidR="00313572" w:rsidRPr="00C04A08" w14:paraId="1A6D034C"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tcPr>
          <w:p w14:paraId="5D3726DA"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27DA5F06" w14:textId="77777777" w:rsidR="00313572" w:rsidRPr="00C04A08" w:rsidRDefault="00313572" w:rsidP="00975811">
            <w:pPr>
              <w:pStyle w:val="TAC"/>
            </w:pPr>
            <w:r>
              <w:t>1600</w:t>
            </w:r>
          </w:p>
        </w:tc>
        <w:tc>
          <w:tcPr>
            <w:tcW w:w="2498" w:type="dxa"/>
            <w:tcBorders>
              <w:top w:val="single" w:sz="4" w:space="0" w:color="auto"/>
              <w:left w:val="single" w:sz="4" w:space="0" w:color="auto"/>
              <w:bottom w:val="single" w:sz="4" w:space="0" w:color="auto"/>
              <w:right w:val="single" w:sz="4" w:space="0" w:color="auto"/>
            </w:tcBorders>
            <w:vAlign w:val="center"/>
          </w:tcPr>
          <w:p w14:paraId="7F7C3D3F" w14:textId="6A1FBB10"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5C469272" w14:textId="77777777" w:rsidR="00313572" w:rsidRPr="00C04A08" w:rsidRDefault="00313572" w:rsidP="00975811">
            <w:pPr>
              <w:pStyle w:val="TAC"/>
            </w:pPr>
            <w:r>
              <w:t>1429.44</w:t>
            </w:r>
          </w:p>
        </w:tc>
      </w:tr>
      <w:tr w:rsidR="00313572" w:rsidRPr="00C04A08" w14:paraId="2C053763" w14:textId="77777777" w:rsidTr="00975811">
        <w:trPr>
          <w:trHeight w:val="187"/>
          <w:jc w:val="center"/>
        </w:trPr>
        <w:tc>
          <w:tcPr>
            <w:tcW w:w="2179" w:type="dxa"/>
            <w:vMerge/>
            <w:tcBorders>
              <w:left w:val="single" w:sz="4" w:space="0" w:color="auto"/>
              <w:bottom w:val="single" w:sz="4" w:space="0" w:color="auto"/>
              <w:right w:val="single" w:sz="4" w:space="0" w:color="auto"/>
            </w:tcBorders>
            <w:shd w:val="clear" w:color="auto" w:fill="auto"/>
            <w:vAlign w:val="center"/>
          </w:tcPr>
          <w:p w14:paraId="632432F4"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7EC3AB41" w14:textId="77777777" w:rsidR="00313572" w:rsidRPr="00C04A08" w:rsidRDefault="00313572" w:rsidP="00975811">
            <w:pPr>
              <w:pStyle w:val="TAC"/>
            </w:pPr>
            <w:r>
              <w:t>2000</w:t>
            </w:r>
          </w:p>
        </w:tc>
        <w:tc>
          <w:tcPr>
            <w:tcW w:w="2498" w:type="dxa"/>
            <w:tcBorders>
              <w:top w:val="single" w:sz="4" w:space="0" w:color="auto"/>
              <w:left w:val="single" w:sz="4" w:space="0" w:color="auto"/>
              <w:bottom w:val="single" w:sz="4" w:space="0" w:color="auto"/>
              <w:right w:val="single" w:sz="4" w:space="0" w:color="auto"/>
            </w:tcBorders>
            <w:vAlign w:val="center"/>
          </w:tcPr>
          <w:p w14:paraId="338DDD0B" w14:textId="5E584CEC"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6465AF5C" w14:textId="77777777" w:rsidR="00313572" w:rsidRPr="00C04A08" w:rsidRDefault="00313572" w:rsidP="00975811">
            <w:pPr>
              <w:pStyle w:val="TAC"/>
            </w:pPr>
            <w:r>
              <w:t>1705.92</w:t>
            </w:r>
          </w:p>
        </w:tc>
      </w:tr>
    </w:tbl>
    <w:p w14:paraId="5F2A9812" w14:textId="77777777" w:rsidR="00313572" w:rsidRPr="00C04A08" w:rsidRDefault="00313572" w:rsidP="00313572"/>
    <w:p w14:paraId="0F242C25" w14:textId="77777777" w:rsidR="00842EF7" w:rsidRPr="00C04A08" w:rsidRDefault="00842EF7" w:rsidP="00842EF7">
      <w:pPr>
        <w:pStyle w:val="Heading4"/>
      </w:pPr>
      <w:bookmarkStart w:id="6596" w:name="_Toc114537097"/>
      <w:bookmarkStart w:id="6597" w:name="_Toc115257365"/>
      <w:bookmarkStart w:id="6598" w:name="_Toc123086685"/>
      <w:bookmarkStart w:id="6599" w:name="_Toc124296009"/>
      <w:bookmarkStart w:id="6600" w:name="_Toc124296479"/>
      <w:bookmarkStart w:id="6601" w:name="_Toc130572296"/>
      <w:bookmarkStart w:id="6602" w:name="_Toc131708295"/>
      <w:bookmarkStart w:id="6603" w:name="_Toc137458102"/>
      <w:r w:rsidRPr="00C04A08">
        <w:t>6.3.1.2</w:t>
      </w:r>
      <w:r w:rsidRPr="00C04A08">
        <w:tab/>
        <w:t>Minimum output power for power class 2, 3, and 4</w:t>
      </w:r>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p>
    <w:p w14:paraId="79BE3B4A" w14:textId="77777777" w:rsidR="00842EF7" w:rsidRPr="00C04A08" w:rsidRDefault="00842EF7" w:rsidP="00842EF7">
      <w:r w:rsidRPr="00C04A08">
        <w:t>The minimum output power shall not exceed the values specified in Table 6.3.1.2-1 for each operating band supported. The minimum power is verified in beam locked mode with the test metric of EIRP (Link=TX beam peak direction, Meas=Link angle).</w:t>
      </w:r>
    </w:p>
    <w:p w14:paraId="0BFC22E8" w14:textId="77777777" w:rsidR="003F58E1" w:rsidRDefault="003F58E1" w:rsidP="003F58E1">
      <w:pPr>
        <w:pStyle w:val="TH"/>
      </w:pPr>
      <w:bookmarkStart w:id="6604" w:name="_Toc67925944"/>
      <w:bookmarkStart w:id="6605" w:name="_Toc75273582"/>
      <w:bookmarkStart w:id="6606" w:name="_Toc76510482"/>
      <w:bookmarkStart w:id="6607" w:name="_Toc83129637"/>
      <w:bookmarkStart w:id="6608" w:name="_Toc90591169"/>
      <w:bookmarkStart w:id="6609" w:name="_Toc98864199"/>
      <w:bookmarkStart w:id="6610" w:name="_Toc99733448"/>
      <w:bookmarkStart w:id="6611" w:name="_Toc106577347"/>
      <w:r w:rsidRPr="00C04A08">
        <w:lastRenderedPageBreak/>
        <w:t>Table 6.3.1.2-1: Minimum output power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F58E1" w:rsidRPr="00C04A08" w14:paraId="4004B977" w14:textId="77777777" w:rsidTr="00975811">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62D3CAC0" w14:textId="77777777" w:rsidR="003F58E1" w:rsidRPr="00C04A08" w:rsidRDefault="003F58E1" w:rsidP="00975811">
            <w:pPr>
              <w:pStyle w:val="TAH"/>
              <w:rPr>
                <w:rFonts w:cs="Arial"/>
              </w:rPr>
            </w:pPr>
            <w:r w:rsidRPr="00C04A08">
              <w:rPr>
                <w:rFonts w:cs="Arial"/>
              </w:rPr>
              <w:t>Operating band</w:t>
            </w:r>
          </w:p>
        </w:tc>
        <w:tc>
          <w:tcPr>
            <w:tcW w:w="2350" w:type="dxa"/>
            <w:tcBorders>
              <w:top w:val="single" w:sz="4" w:space="0" w:color="auto"/>
              <w:left w:val="single" w:sz="4" w:space="0" w:color="auto"/>
              <w:bottom w:val="single" w:sz="4" w:space="0" w:color="auto"/>
              <w:right w:val="single" w:sz="4" w:space="0" w:color="auto"/>
            </w:tcBorders>
            <w:hideMark/>
          </w:tcPr>
          <w:p w14:paraId="72160D3D" w14:textId="77777777" w:rsidR="003F58E1" w:rsidRPr="00C04A08" w:rsidRDefault="003F58E1" w:rsidP="00975811">
            <w:pPr>
              <w:pStyle w:val="TAH"/>
              <w:rPr>
                <w:rFonts w:cs="Arial"/>
              </w:rPr>
            </w:pPr>
            <w:r w:rsidRPr="00C04A08">
              <w:rPr>
                <w:rFonts w:cs="Arial"/>
              </w:rPr>
              <w:t>Channel bandwidth</w:t>
            </w:r>
          </w:p>
          <w:p w14:paraId="5306CB74" w14:textId="77777777" w:rsidR="003F58E1" w:rsidRPr="00C04A08" w:rsidRDefault="003F58E1" w:rsidP="00975811">
            <w:pPr>
              <w:pStyle w:val="TAH"/>
              <w:rPr>
                <w:rFonts w:eastAsia="MS Mincho" w:cs="Arial"/>
              </w:rPr>
            </w:pPr>
            <w:r w:rsidRPr="00C04A08">
              <w:rPr>
                <w:rFonts w:cs="Arial"/>
              </w:rPr>
              <w:t>(MHz)</w:t>
            </w:r>
          </w:p>
        </w:tc>
        <w:tc>
          <w:tcPr>
            <w:tcW w:w="2498" w:type="dxa"/>
            <w:tcBorders>
              <w:top w:val="single" w:sz="4" w:space="0" w:color="auto"/>
              <w:left w:val="single" w:sz="4" w:space="0" w:color="auto"/>
              <w:bottom w:val="single" w:sz="4" w:space="0" w:color="auto"/>
              <w:right w:val="single" w:sz="4" w:space="0" w:color="auto"/>
            </w:tcBorders>
            <w:hideMark/>
          </w:tcPr>
          <w:p w14:paraId="46B8095E" w14:textId="77777777" w:rsidR="003F58E1" w:rsidRPr="00C04A08" w:rsidRDefault="003F58E1" w:rsidP="00975811">
            <w:pPr>
              <w:pStyle w:val="TAH"/>
              <w:rPr>
                <w:rFonts w:cs="Arial"/>
              </w:rPr>
            </w:pPr>
            <w:r w:rsidRPr="00C04A08">
              <w:rPr>
                <w:rFonts w:cs="Arial"/>
              </w:rPr>
              <w:t>Minimum output power</w:t>
            </w:r>
          </w:p>
          <w:p w14:paraId="1D4C2807" w14:textId="77777777" w:rsidR="003F58E1" w:rsidRPr="00C04A08" w:rsidRDefault="003F58E1" w:rsidP="00975811">
            <w:pPr>
              <w:pStyle w:val="TAH"/>
              <w:rPr>
                <w:rFonts w:eastAsia="MS Mincho" w:cs="Arial"/>
              </w:rPr>
            </w:pPr>
            <w:r w:rsidRPr="00C04A08">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0DA855F5" w14:textId="77777777" w:rsidR="003F58E1" w:rsidRPr="00C04A08" w:rsidRDefault="003F58E1" w:rsidP="00975811">
            <w:pPr>
              <w:pStyle w:val="TAH"/>
              <w:rPr>
                <w:rFonts w:cs="Arial"/>
              </w:rPr>
            </w:pPr>
            <w:r w:rsidRPr="00C04A08">
              <w:rPr>
                <w:rFonts w:cs="Arial"/>
              </w:rPr>
              <w:t>Measurement bandwidth</w:t>
            </w:r>
          </w:p>
          <w:p w14:paraId="0DF66170" w14:textId="77777777" w:rsidR="003F58E1" w:rsidRPr="00C04A08" w:rsidRDefault="003F58E1" w:rsidP="00975811">
            <w:pPr>
              <w:pStyle w:val="TAH"/>
              <w:rPr>
                <w:rFonts w:cs="Arial"/>
              </w:rPr>
            </w:pPr>
            <w:r w:rsidRPr="00C04A08">
              <w:rPr>
                <w:rFonts w:cs="Arial"/>
              </w:rPr>
              <w:t>(MHz)</w:t>
            </w:r>
          </w:p>
        </w:tc>
      </w:tr>
      <w:tr w:rsidR="003F58E1" w:rsidRPr="00C04A08" w14:paraId="3FDB4483" w14:textId="77777777" w:rsidTr="00975811">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104BD16A" w14:textId="0ED90327" w:rsidR="003F58E1" w:rsidRPr="00C04A08" w:rsidRDefault="003503E6" w:rsidP="00975811">
            <w:pPr>
              <w:pStyle w:val="TAC"/>
              <w:rPr>
                <w:rFonts w:eastAsia="MS Mincho"/>
              </w:rPr>
            </w:pPr>
            <w:r>
              <w:t>n257, n258, n259, n260, n261, n262</w:t>
            </w:r>
          </w:p>
        </w:tc>
        <w:tc>
          <w:tcPr>
            <w:tcW w:w="2350" w:type="dxa"/>
            <w:tcBorders>
              <w:top w:val="single" w:sz="4" w:space="0" w:color="auto"/>
              <w:left w:val="single" w:sz="4" w:space="0" w:color="auto"/>
              <w:bottom w:val="single" w:sz="4" w:space="0" w:color="auto"/>
              <w:right w:val="single" w:sz="4" w:space="0" w:color="auto"/>
            </w:tcBorders>
            <w:hideMark/>
          </w:tcPr>
          <w:p w14:paraId="47AD986A" w14:textId="77777777" w:rsidR="003F58E1" w:rsidRPr="00C04A08" w:rsidRDefault="003F58E1" w:rsidP="00975811">
            <w:pPr>
              <w:pStyle w:val="TAC"/>
              <w:rPr>
                <w:rFonts w:eastAsia="MS Mincho"/>
              </w:rPr>
            </w:pPr>
            <w:r w:rsidRPr="00C04A08">
              <w:rPr>
                <w:rFonts w:eastAsia="MS Mincho"/>
              </w:rPr>
              <w:t>50</w:t>
            </w:r>
          </w:p>
        </w:tc>
        <w:tc>
          <w:tcPr>
            <w:tcW w:w="2498" w:type="dxa"/>
            <w:tcBorders>
              <w:top w:val="single" w:sz="4" w:space="0" w:color="auto"/>
              <w:left w:val="single" w:sz="4" w:space="0" w:color="auto"/>
              <w:bottom w:val="single" w:sz="4" w:space="0" w:color="auto"/>
              <w:right w:val="single" w:sz="4" w:space="0" w:color="auto"/>
            </w:tcBorders>
            <w:hideMark/>
          </w:tcPr>
          <w:p w14:paraId="69BCEA3B" w14:textId="77777777" w:rsidR="003F58E1" w:rsidRPr="00C04A08" w:rsidRDefault="003F58E1" w:rsidP="00975811">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0F72BD77" w14:textId="77777777" w:rsidR="003F58E1" w:rsidRPr="00C04A08" w:rsidRDefault="003F58E1" w:rsidP="00975811">
            <w:pPr>
              <w:pStyle w:val="TAC"/>
              <w:rPr>
                <w:rFonts w:eastAsia="MS Mincho"/>
              </w:rPr>
            </w:pPr>
            <w:r w:rsidRPr="00C04A08">
              <w:t>47.5</w:t>
            </w:r>
            <w:r w:rsidRPr="00C04A08">
              <w:rPr>
                <w:rFonts w:hint="eastAsia"/>
                <w:lang w:eastAsia="ja-JP"/>
              </w:rPr>
              <w:t>8</w:t>
            </w:r>
          </w:p>
        </w:tc>
      </w:tr>
      <w:tr w:rsidR="003F58E1" w:rsidRPr="00C04A08" w14:paraId="2E137F17" w14:textId="77777777" w:rsidTr="00975811">
        <w:trPr>
          <w:trHeight w:val="187"/>
          <w:jc w:val="center"/>
        </w:trPr>
        <w:tc>
          <w:tcPr>
            <w:tcW w:w="2179" w:type="dxa"/>
            <w:tcBorders>
              <w:top w:val="nil"/>
              <w:left w:val="single" w:sz="4" w:space="0" w:color="auto"/>
              <w:bottom w:val="nil"/>
              <w:right w:val="single" w:sz="4" w:space="0" w:color="auto"/>
            </w:tcBorders>
            <w:shd w:val="clear" w:color="auto" w:fill="auto"/>
            <w:hideMark/>
          </w:tcPr>
          <w:p w14:paraId="59E03DF7"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0AB6078C" w14:textId="77777777" w:rsidR="003F58E1" w:rsidRPr="00C04A08" w:rsidRDefault="003F58E1" w:rsidP="00975811">
            <w:pPr>
              <w:pStyle w:val="TAC"/>
              <w:rPr>
                <w:rFonts w:eastAsia="MS Mincho"/>
              </w:rPr>
            </w:pPr>
            <w:r w:rsidRPr="00C04A08">
              <w:rPr>
                <w:rFonts w:eastAsia="MS Mincho"/>
              </w:rPr>
              <w:t>100</w:t>
            </w:r>
          </w:p>
        </w:tc>
        <w:tc>
          <w:tcPr>
            <w:tcW w:w="2498" w:type="dxa"/>
            <w:tcBorders>
              <w:top w:val="single" w:sz="4" w:space="0" w:color="auto"/>
              <w:left w:val="single" w:sz="4" w:space="0" w:color="auto"/>
              <w:bottom w:val="single" w:sz="4" w:space="0" w:color="auto"/>
              <w:right w:val="single" w:sz="4" w:space="0" w:color="auto"/>
            </w:tcBorders>
            <w:hideMark/>
          </w:tcPr>
          <w:p w14:paraId="044C3F09" w14:textId="77777777" w:rsidR="003F58E1" w:rsidRPr="00C04A08" w:rsidRDefault="003F58E1" w:rsidP="00975811">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7C1AE015" w14:textId="77777777" w:rsidR="003F58E1" w:rsidRPr="00C04A08" w:rsidRDefault="003F58E1" w:rsidP="00975811">
            <w:pPr>
              <w:pStyle w:val="TAC"/>
              <w:rPr>
                <w:rFonts w:eastAsia="MS Mincho"/>
              </w:rPr>
            </w:pPr>
            <w:r w:rsidRPr="00C04A08">
              <w:t>95.</w:t>
            </w:r>
            <w:r w:rsidRPr="00C04A08">
              <w:rPr>
                <w:rFonts w:hint="eastAsia"/>
                <w:lang w:eastAsia="ja-JP"/>
              </w:rPr>
              <w:t>16</w:t>
            </w:r>
          </w:p>
        </w:tc>
      </w:tr>
      <w:tr w:rsidR="003F58E1" w:rsidRPr="00C04A08" w14:paraId="7A2A98FB" w14:textId="77777777" w:rsidTr="00975811">
        <w:trPr>
          <w:trHeight w:val="187"/>
          <w:jc w:val="center"/>
        </w:trPr>
        <w:tc>
          <w:tcPr>
            <w:tcW w:w="2179" w:type="dxa"/>
            <w:tcBorders>
              <w:top w:val="nil"/>
              <w:left w:val="single" w:sz="4" w:space="0" w:color="auto"/>
              <w:bottom w:val="nil"/>
              <w:right w:val="single" w:sz="4" w:space="0" w:color="auto"/>
            </w:tcBorders>
            <w:shd w:val="clear" w:color="auto" w:fill="auto"/>
            <w:hideMark/>
          </w:tcPr>
          <w:p w14:paraId="3CFF59C4"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2B2387D3" w14:textId="77777777" w:rsidR="003F58E1" w:rsidRPr="00C04A08" w:rsidRDefault="003F58E1" w:rsidP="00975811">
            <w:pPr>
              <w:pStyle w:val="TAC"/>
              <w:rPr>
                <w:rFonts w:eastAsia="MS Mincho"/>
              </w:rPr>
            </w:pPr>
            <w:r w:rsidRPr="00C04A08">
              <w:rPr>
                <w:rFonts w:eastAsia="MS Mincho"/>
              </w:rPr>
              <w:t>200</w:t>
            </w:r>
          </w:p>
        </w:tc>
        <w:tc>
          <w:tcPr>
            <w:tcW w:w="2498" w:type="dxa"/>
            <w:tcBorders>
              <w:top w:val="single" w:sz="4" w:space="0" w:color="auto"/>
              <w:left w:val="single" w:sz="4" w:space="0" w:color="auto"/>
              <w:bottom w:val="single" w:sz="4" w:space="0" w:color="auto"/>
              <w:right w:val="single" w:sz="4" w:space="0" w:color="auto"/>
            </w:tcBorders>
            <w:hideMark/>
          </w:tcPr>
          <w:p w14:paraId="0D1E7868" w14:textId="77777777" w:rsidR="003F58E1" w:rsidRPr="00C04A08" w:rsidRDefault="003F58E1" w:rsidP="00975811">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4FDDD95" w14:textId="77777777" w:rsidR="003F58E1" w:rsidRPr="00C04A08" w:rsidRDefault="003F58E1" w:rsidP="00975811">
            <w:pPr>
              <w:pStyle w:val="TAC"/>
              <w:rPr>
                <w:rFonts w:eastAsia="MS Mincho"/>
              </w:rPr>
            </w:pPr>
            <w:r w:rsidRPr="00C04A08">
              <w:t>190.</w:t>
            </w:r>
            <w:r w:rsidRPr="00C04A08">
              <w:rPr>
                <w:rFonts w:hint="eastAsia"/>
                <w:lang w:eastAsia="ja-JP"/>
              </w:rPr>
              <w:t>20</w:t>
            </w:r>
          </w:p>
        </w:tc>
      </w:tr>
      <w:tr w:rsidR="003F58E1" w:rsidRPr="00C04A08" w14:paraId="5FF4E032" w14:textId="77777777" w:rsidTr="00975811">
        <w:trPr>
          <w:trHeight w:val="187"/>
          <w:jc w:val="center"/>
        </w:trPr>
        <w:tc>
          <w:tcPr>
            <w:tcW w:w="2179" w:type="dxa"/>
            <w:tcBorders>
              <w:top w:val="nil"/>
              <w:left w:val="single" w:sz="4" w:space="0" w:color="auto"/>
              <w:bottom w:val="single" w:sz="4" w:space="0" w:color="auto"/>
              <w:right w:val="single" w:sz="4" w:space="0" w:color="auto"/>
            </w:tcBorders>
            <w:shd w:val="clear" w:color="auto" w:fill="auto"/>
            <w:hideMark/>
          </w:tcPr>
          <w:p w14:paraId="4F3BDF0D"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46E8D7F4" w14:textId="77777777" w:rsidR="003F58E1" w:rsidRPr="00C04A08" w:rsidRDefault="003F58E1" w:rsidP="00975811">
            <w:pPr>
              <w:pStyle w:val="TAC"/>
              <w:rPr>
                <w:rFonts w:eastAsia="MS Mincho"/>
              </w:rPr>
            </w:pPr>
            <w:r w:rsidRPr="00C04A08">
              <w:rPr>
                <w:rFonts w:eastAsia="MS Mincho"/>
              </w:rPr>
              <w:t>400</w:t>
            </w:r>
          </w:p>
        </w:tc>
        <w:tc>
          <w:tcPr>
            <w:tcW w:w="2498" w:type="dxa"/>
            <w:tcBorders>
              <w:top w:val="single" w:sz="4" w:space="0" w:color="auto"/>
              <w:left w:val="single" w:sz="4" w:space="0" w:color="auto"/>
              <w:bottom w:val="single" w:sz="4" w:space="0" w:color="auto"/>
              <w:right w:val="single" w:sz="4" w:space="0" w:color="auto"/>
            </w:tcBorders>
            <w:hideMark/>
          </w:tcPr>
          <w:p w14:paraId="6DB18A7F" w14:textId="77777777" w:rsidR="003F58E1" w:rsidRPr="00C04A08" w:rsidRDefault="003F58E1" w:rsidP="00975811">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4F1B28B1" w14:textId="77777777" w:rsidR="003F58E1" w:rsidRPr="00C04A08" w:rsidRDefault="003F58E1" w:rsidP="00975811">
            <w:pPr>
              <w:pStyle w:val="TAC"/>
              <w:rPr>
                <w:rFonts w:eastAsia="MS Mincho"/>
              </w:rPr>
            </w:pPr>
            <w:r w:rsidRPr="00C04A08">
              <w:t>380.</w:t>
            </w:r>
            <w:r w:rsidRPr="00C04A08">
              <w:rPr>
                <w:rFonts w:hint="eastAsia"/>
                <w:lang w:eastAsia="ja-JP"/>
              </w:rPr>
              <w:t>28</w:t>
            </w:r>
          </w:p>
        </w:tc>
      </w:tr>
      <w:tr w:rsidR="003F58E1" w:rsidRPr="00C04A08" w14:paraId="7FB19A3F" w14:textId="77777777" w:rsidTr="00975811">
        <w:trPr>
          <w:trHeight w:val="187"/>
          <w:jc w:val="center"/>
        </w:trPr>
        <w:tc>
          <w:tcPr>
            <w:tcW w:w="2179" w:type="dxa"/>
            <w:vMerge w:val="restart"/>
            <w:tcBorders>
              <w:top w:val="nil"/>
              <w:left w:val="single" w:sz="4" w:space="0" w:color="auto"/>
              <w:right w:val="single" w:sz="4" w:space="0" w:color="auto"/>
            </w:tcBorders>
            <w:shd w:val="clear" w:color="auto" w:fill="auto"/>
          </w:tcPr>
          <w:p w14:paraId="5049CC75" w14:textId="77777777" w:rsidR="003F58E1" w:rsidRPr="00C04A08" w:rsidRDefault="003F58E1" w:rsidP="00975811">
            <w:pPr>
              <w:spacing w:after="0"/>
              <w:jc w:val="center"/>
              <w:rPr>
                <w:rFonts w:ascii="Arial" w:eastAsia="MS Mincho" w:hAnsi="Arial"/>
                <w:sz w:val="18"/>
              </w:rPr>
            </w:pPr>
            <w:r>
              <w:rPr>
                <w:rFonts w:ascii="Arial" w:eastAsia="MS Mincho" w:hAnsi="Arial"/>
                <w:sz w:val="18"/>
              </w:rPr>
              <w:t>n263</w:t>
            </w:r>
          </w:p>
        </w:tc>
        <w:tc>
          <w:tcPr>
            <w:tcW w:w="2350" w:type="dxa"/>
            <w:tcBorders>
              <w:top w:val="single" w:sz="4" w:space="0" w:color="auto"/>
              <w:left w:val="single" w:sz="4" w:space="0" w:color="auto"/>
              <w:bottom w:val="single" w:sz="4" w:space="0" w:color="auto"/>
              <w:right w:val="single" w:sz="4" w:space="0" w:color="auto"/>
            </w:tcBorders>
            <w:vAlign w:val="center"/>
          </w:tcPr>
          <w:p w14:paraId="3A358CBB" w14:textId="77777777" w:rsidR="003F58E1" w:rsidRPr="00C04A08" w:rsidRDefault="003F58E1" w:rsidP="00975811">
            <w:pPr>
              <w:pStyle w:val="TAC"/>
              <w:rPr>
                <w:rFonts w:eastAsia="MS Mincho"/>
              </w:rPr>
            </w:pPr>
            <w:r>
              <w:t>100</w:t>
            </w:r>
          </w:p>
        </w:tc>
        <w:tc>
          <w:tcPr>
            <w:tcW w:w="2498" w:type="dxa"/>
            <w:tcBorders>
              <w:top w:val="single" w:sz="4" w:space="0" w:color="auto"/>
              <w:left w:val="single" w:sz="4" w:space="0" w:color="auto"/>
              <w:bottom w:val="single" w:sz="4" w:space="0" w:color="auto"/>
              <w:right w:val="single" w:sz="4" w:space="0" w:color="auto"/>
            </w:tcBorders>
            <w:vAlign w:val="center"/>
          </w:tcPr>
          <w:p w14:paraId="3364AED0" w14:textId="5B6F4668"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389322FA" w14:textId="77777777" w:rsidR="003F58E1" w:rsidRPr="00C04A08" w:rsidRDefault="003F58E1" w:rsidP="00975811">
            <w:pPr>
              <w:pStyle w:val="TAC"/>
            </w:pPr>
            <w:r w:rsidRPr="00C04A08">
              <w:rPr>
                <w:rFonts w:hint="eastAsia"/>
              </w:rPr>
              <w:t>95.</w:t>
            </w:r>
            <w:r w:rsidRPr="00C04A08">
              <w:rPr>
                <w:rFonts w:hint="eastAsia"/>
                <w:lang w:eastAsia="ja-JP"/>
              </w:rPr>
              <w:t>16</w:t>
            </w:r>
          </w:p>
        </w:tc>
      </w:tr>
      <w:tr w:rsidR="003F58E1" w:rsidRPr="00C04A08" w14:paraId="09DA2328" w14:textId="77777777" w:rsidTr="00975811">
        <w:trPr>
          <w:trHeight w:val="187"/>
          <w:jc w:val="center"/>
        </w:trPr>
        <w:tc>
          <w:tcPr>
            <w:tcW w:w="2179" w:type="dxa"/>
            <w:vMerge/>
            <w:tcBorders>
              <w:left w:val="single" w:sz="4" w:space="0" w:color="auto"/>
              <w:right w:val="single" w:sz="4" w:space="0" w:color="auto"/>
            </w:tcBorders>
            <w:shd w:val="clear" w:color="auto" w:fill="auto"/>
          </w:tcPr>
          <w:p w14:paraId="5B776363"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tcPr>
          <w:p w14:paraId="0E2CBA97" w14:textId="77777777" w:rsidR="003F58E1" w:rsidRPr="00C04A08" w:rsidRDefault="003F58E1" w:rsidP="00975811">
            <w:pPr>
              <w:pStyle w:val="TAC"/>
              <w:rPr>
                <w:rFonts w:eastAsia="MS Mincho"/>
              </w:rPr>
            </w:pPr>
            <w:r>
              <w:t>400</w:t>
            </w:r>
          </w:p>
        </w:tc>
        <w:tc>
          <w:tcPr>
            <w:tcW w:w="2498" w:type="dxa"/>
            <w:tcBorders>
              <w:top w:val="single" w:sz="4" w:space="0" w:color="auto"/>
              <w:left w:val="single" w:sz="4" w:space="0" w:color="auto"/>
              <w:bottom w:val="single" w:sz="4" w:space="0" w:color="auto"/>
              <w:right w:val="single" w:sz="4" w:space="0" w:color="auto"/>
            </w:tcBorders>
            <w:vAlign w:val="center"/>
          </w:tcPr>
          <w:p w14:paraId="64FEDC5D" w14:textId="56ECECAE"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2058CDC1" w14:textId="77777777" w:rsidR="003F58E1" w:rsidRPr="00C04A08" w:rsidRDefault="003F58E1" w:rsidP="00975811">
            <w:pPr>
              <w:pStyle w:val="TAC"/>
            </w:pPr>
            <w:r w:rsidRPr="00C04A08">
              <w:rPr>
                <w:rFonts w:hint="eastAsia"/>
              </w:rPr>
              <w:t>38</w:t>
            </w:r>
            <w:r>
              <w:t>1</w:t>
            </w:r>
            <w:r w:rsidRPr="00C04A08">
              <w:rPr>
                <w:rFonts w:hint="eastAsia"/>
              </w:rPr>
              <w:t>.</w:t>
            </w:r>
            <w:r>
              <w:rPr>
                <w:lang w:eastAsia="ja-JP"/>
              </w:rPr>
              <w:t>12</w:t>
            </w:r>
          </w:p>
        </w:tc>
      </w:tr>
      <w:tr w:rsidR="003F58E1" w:rsidRPr="00C04A08" w14:paraId="1448769C" w14:textId="77777777" w:rsidTr="00975811">
        <w:trPr>
          <w:trHeight w:val="187"/>
          <w:jc w:val="center"/>
        </w:trPr>
        <w:tc>
          <w:tcPr>
            <w:tcW w:w="2179" w:type="dxa"/>
            <w:vMerge/>
            <w:tcBorders>
              <w:left w:val="single" w:sz="4" w:space="0" w:color="auto"/>
              <w:right w:val="single" w:sz="4" w:space="0" w:color="auto"/>
            </w:tcBorders>
            <w:shd w:val="clear" w:color="auto" w:fill="auto"/>
          </w:tcPr>
          <w:p w14:paraId="1083784C"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tcPr>
          <w:p w14:paraId="1EAAA905" w14:textId="77777777" w:rsidR="003F58E1" w:rsidRPr="00C04A08" w:rsidRDefault="003F58E1" w:rsidP="00975811">
            <w:pPr>
              <w:pStyle w:val="TAC"/>
              <w:rPr>
                <w:rFonts w:eastAsia="MS Mincho"/>
              </w:rPr>
            </w:pPr>
            <w:r>
              <w:t>800</w:t>
            </w:r>
          </w:p>
        </w:tc>
        <w:tc>
          <w:tcPr>
            <w:tcW w:w="2498" w:type="dxa"/>
            <w:tcBorders>
              <w:top w:val="single" w:sz="4" w:space="0" w:color="auto"/>
              <w:left w:val="single" w:sz="4" w:space="0" w:color="auto"/>
              <w:bottom w:val="single" w:sz="4" w:space="0" w:color="auto"/>
              <w:right w:val="single" w:sz="4" w:space="0" w:color="auto"/>
            </w:tcBorders>
            <w:vAlign w:val="center"/>
          </w:tcPr>
          <w:p w14:paraId="1422DB24" w14:textId="5A40B470"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183DC202" w14:textId="77777777" w:rsidR="003F58E1" w:rsidRPr="00C04A08" w:rsidRDefault="003F58E1" w:rsidP="00975811">
            <w:pPr>
              <w:pStyle w:val="TAC"/>
            </w:pPr>
            <w:r>
              <w:t>715.20</w:t>
            </w:r>
          </w:p>
        </w:tc>
      </w:tr>
      <w:tr w:rsidR="003F58E1" w:rsidRPr="00C04A08" w14:paraId="0E5EBBA4" w14:textId="77777777" w:rsidTr="00975811">
        <w:trPr>
          <w:trHeight w:val="187"/>
          <w:jc w:val="center"/>
        </w:trPr>
        <w:tc>
          <w:tcPr>
            <w:tcW w:w="2179" w:type="dxa"/>
            <w:vMerge/>
            <w:tcBorders>
              <w:left w:val="single" w:sz="4" w:space="0" w:color="auto"/>
              <w:right w:val="single" w:sz="4" w:space="0" w:color="auto"/>
            </w:tcBorders>
            <w:shd w:val="clear" w:color="auto" w:fill="auto"/>
          </w:tcPr>
          <w:p w14:paraId="3AFAF4C5"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tcPr>
          <w:p w14:paraId="488D08F3" w14:textId="77777777" w:rsidR="003F58E1" w:rsidRPr="00C04A08" w:rsidRDefault="003F58E1" w:rsidP="00975811">
            <w:pPr>
              <w:pStyle w:val="TAC"/>
              <w:rPr>
                <w:rFonts w:eastAsia="MS Mincho"/>
              </w:rPr>
            </w:pPr>
            <w:r>
              <w:t>1600</w:t>
            </w:r>
          </w:p>
        </w:tc>
        <w:tc>
          <w:tcPr>
            <w:tcW w:w="2498" w:type="dxa"/>
            <w:tcBorders>
              <w:top w:val="single" w:sz="4" w:space="0" w:color="auto"/>
              <w:left w:val="single" w:sz="4" w:space="0" w:color="auto"/>
              <w:bottom w:val="single" w:sz="4" w:space="0" w:color="auto"/>
              <w:right w:val="single" w:sz="4" w:space="0" w:color="auto"/>
            </w:tcBorders>
            <w:vAlign w:val="center"/>
          </w:tcPr>
          <w:p w14:paraId="659D34E2" w14:textId="7F5715BC"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5B029D70" w14:textId="77777777" w:rsidR="003F58E1" w:rsidRPr="00C04A08" w:rsidRDefault="003F58E1" w:rsidP="00975811">
            <w:pPr>
              <w:pStyle w:val="TAC"/>
            </w:pPr>
            <w:r>
              <w:t>1429.44</w:t>
            </w:r>
          </w:p>
        </w:tc>
      </w:tr>
      <w:tr w:rsidR="003F58E1" w:rsidRPr="00C04A08" w14:paraId="5B9C15DE" w14:textId="77777777" w:rsidTr="00975811">
        <w:trPr>
          <w:trHeight w:val="187"/>
          <w:jc w:val="center"/>
        </w:trPr>
        <w:tc>
          <w:tcPr>
            <w:tcW w:w="2179" w:type="dxa"/>
            <w:vMerge/>
            <w:tcBorders>
              <w:left w:val="single" w:sz="4" w:space="0" w:color="auto"/>
              <w:bottom w:val="single" w:sz="4" w:space="0" w:color="auto"/>
              <w:right w:val="single" w:sz="4" w:space="0" w:color="auto"/>
            </w:tcBorders>
            <w:shd w:val="clear" w:color="auto" w:fill="auto"/>
          </w:tcPr>
          <w:p w14:paraId="63512FE8"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tcPr>
          <w:p w14:paraId="3CA7D35D" w14:textId="77777777" w:rsidR="003F58E1" w:rsidRPr="00C04A08" w:rsidRDefault="003F58E1" w:rsidP="00975811">
            <w:pPr>
              <w:pStyle w:val="TAC"/>
              <w:rPr>
                <w:rFonts w:eastAsia="MS Mincho"/>
              </w:rPr>
            </w:pPr>
            <w:r>
              <w:t>2000</w:t>
            </w:r>
          </w:p>
        </w:tc>
        <w:tc>
          <w:tcPr>
            <w:tcW w:w="2498" w:type="dxa"/>
            <w:tcBorders>
              <w:top w:val="single" w:sz="4" w:space="0" w:color="auto"/>
              <w:left w:val="single" w:sz="4" w:space="0" w:color="auto"/>
              <w:bottom w:val="single" w:sz="4" w:space="0" w:color="auto"/>
              <w:right w:val="single" w:sz="4" w:space="0" w:color="auto"/>
            </w:tcBorders>
            <w:vAlign w:val="center"/>
          </w:tcPr>
          <w:p w14:paraId="0D6468D6" w14:textId="4AE9C076"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6016893F" w14:textId="77777777" w:rsidR="003F58E1" w:rsidRPr="00C04A08" w:rsidRDefault="003F58E1" w:rsidP="00975811">
            <w:pPr>
              <w:pStyle w:val="TAC"/>
            </w:pPr>
            <w:r>
              <w:t>1705.92</w:t>
            </w:r>
          </w:p>
        </w:tc>
      </w:tr>
      <w:tr w:rsidR="003F58E1" w:rsidRPr="00C04A08" w14:paraId="18D5F7CF" w14:textId="77777777" w:rsidTr="00975811">
        <w:trPr>
          <w:trHeight w:val="187"/>
          <w:jc w:val="center"/>
        </w:trPr>
        <w:tc>
          <w:tcPr>
            <w:tcW w:w="9525" w:type="dxa"/>
            <w:gridSpan w:val="4"/>
            <w:tcBorders>
              <w:top w:val="single" w:sz="4" w:space="0" w:color="auto"/>
              <w:left w:val="single" w:sz="4" w:space="0" w:color="auto"/>
              <w:bottom w:val="single" w:sz="4" w:space="0" w:color="auto"/>
              <w:right w:val="single" w:sz="4" w:space="0" w:color="auto"/>
            </w:tcBorders>
          </w:tcPr>
          <w:p w14:paraId="3AD779FB" w14:textId="77777777" w:rsidR="003503E6" w:rsidRPr="00C04A08" w:rsidRDefault="003503E6" w:rsidP="003503E6">
            <w:pPr>
              <w:pStyle w:val="TAN"/>
            </w:pPr>
            <w:r w:rsidRPr="00C04A08">
              <w:t>NOTE 1:</w:t>
            </w:r>
            <w:r w:rsidRPr="00C04A08">
              <w:tab/>
            </w:r>
            <w:r w:rsidRPr="00C04A08">
              <w:rPr>
                <w:rFonts w:hint="eastAsia"/>
              </w:rPr>
              <w:t>n260 is not applied for power class 2</w:t>
            </w:r>
            <w:r w:rsidRPr="00C04A08">
              <w:t>.</w:t>
            </w:r>
          </w:p>
          <w:p w14:paraId="776F6AAC" w14:textId="04894FC1" w:rsidR="003503E6" w:rsidRDefault="003503E6" w:rsidP="003503E6">
            <w:pPr>
              <w:pStyle w:val="TAN"/>
            </w:pPr>
            <w:r w:rsidRPr="00C04A08">
              <w:t>NOTE 2:</w:t>
            </w:r>
            <w:r w:rsidRPr="00C04A08">
              <w:tab/>
              <w:t>n259 is not applied for power class 4.</w:t>
            </w:r>
          </w:p>
          <w:p w14:paraId="49428ADC" w14:textId="085C362F" w:rsidR="003F58E1" w:rsidRPr="00C04A08" w:rsidRDefault="003503E6" w:rsidP="003503E6">
            <w:pPr>
              <w:pStyle w:val="TAN"/>
            </w:pPr>
            <w:r>
              <w:t>NOTE 3:   power class 4 is not applicable to n263</w:t>
            </w:r>
          </w:p>
        </w:tc>
      </w:tr>
    </w:tbl>
    <w:p w14:paraId="63908A87" w14:textId="77777777" w:rsidR="003F58E1" w:rsidRDefault="003F58E1" w:rsidP="003F58E1"/>
    <w:p w14:paraId="64416D49" w14:textId="77777777" w:rsidR="006C0751" w:rsidRPr="00FE760F" w:rsidRDefault="006C0751" w:rsidP="0011551F">
      <w:pPr>
        <w:pStyle w:val="Heading4"/>
      </w:pPr>
      <w:bookmarkStart w:id="6612" w:name="_Toc114537098"/>
      <w:bookmarkStart w:id="6613" w:name="_Toc115257366"/>
      <w:bookmarkStart w:id="6614" w:name="_Toc123086686"/>
      <w:bookmarkStart w:id="6615" w:name="_Toc124296010"/>
      <w:bookmarkStart w:id="6616" w:name="_Toc124296480"/>
      <w:bookmarkStart w:id="6617" w:name="_Toc130572297"/>
      <w:bookmarkStart w:id="6618" w:name="_Toc131708296"/>
      <w:bookmarkStart w:id="6619" w:name="_Toc137458103"/>
      <w:r>
        <w:t>6.3.1.3</w:t>
      </w:r>
      <w:r w:rsidRPr="00FE760F">
        <w:tab/>
        <w:t xml:space="preserve">Minimum output power for power class </w:t>
      </w:r>
      <w:r>
        <w:t>5</w:t>
      </w:r>
      <w:bookmarkEnd w:id="6604"/>
      <w:bookmarkEnd w:id="6605"/>
      <w:bookmarkEnd w:id="6606"/>
      <w:bookmarkEnd w:id="6607"/>
      <w:bookmarkEnd w:id="6608"/>
      <w:r>
        <w:t xml:space="preserve"> and 6</w:t>
      </w:r>
      <w:bookmarkEnd w:id="6609"/>
      <w:bookmarkEnd w:id="6610"/>
      <w:bookmarkEnd w:id="6611"/>
      <w:bookmarkEnd w:id="6612"/>
      <w:bookmarkEnd w:id="6613"/>
      <w:bookmarkEnd w:id="6614"/>
      <w:bookmarkEnd w:id="6615"/>
      <w:bookmarkEnd w:id="6616"/>
      <w:bookmarkEnd w:id="6617"/>
      <w:bookmarkEnd w:id="6618"/>
      <w:bookmarkEnd w:id="6619"/>
    </w:p>
    <w:p w14:paraId="3D0A6FB9" w14:textId="77777777" w:rsidR="006C0751" w:rsidRPr="00FE760F" w:rsidRDefault="006C0751" w:rsidP="0011551F">
      <w:r w:rsidRPr="00FE760F">
        <w:t>The minimum output power shall not exceed the v</w:t>
      </w:r>
      <w:r>
        <w:t>alues specified in Table 6.3.1.3</w:t>
      </w:r>
      <w:r w:rsidRPr="00FE760F">
        <w:t>-1 for each operating band supported. The minimum power is verified in beam locked mode with the test metric of EIRP (Link=TX beam peak direction, Meas=Link angle).</w:t>
      </w:r>
    </w:p>
    <w:p w14:paraId="546CDCC1" w14:textId="77777777" w:rsidR="006C0751" w:rsidRPr="00FE760F" w:rsidRDefault="006C0751" w:rsidP="006C0751">
      <w:pPr>
        <w:pStyle w:val="TH"/>
      </w:pPr>
      <w:r>
        <w:t>Table 6.3.1.3</w:t>
      </w:r>
      <w:r w:rsidRPr="00FE760F">
        <w:t xml:space="preserve">-1: Minimum output power for power class </w:t>
      </w:r>
      <w:r>
        <w:t>5 and 6</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93343" w:rsidRPr="00FE760F" w14:paraId="5F56A058" w14:textId="77777777" w:rsidTr="00990156">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2F68342" w14:textId="77777777" w:rsidR="00393343" w:rsidRPr="00FE760F" w:rsidRDefault="00393343" w:rsidP="00990156">
            <w:pPr>
              <w:pStyle w:val="TAH"/>
              <w:rPr>
                <w:rFonts w:cs="Arial"/>
              </w:rPr>
            </w:pPr>
            <w:r w:rsidRPr="00FE760F">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61654AA" w14:textId="77777777" w:rsidR="00393343" w:rsidRPr="00FE760F" w:rsidRDefault="00393343" w:rsidP="00990156">
            <w:pPr>
              <w:pStyle w:val="TAH"/>
              <w:rPr>
                <w:rFonts w:cs="Arial"/>
              </w:rPr>
            </w:pPr>
            <w:r w:rsidRPr="00FE760F">
              <w:rPr>
                <w:rFonts w:cs="Arial"/>
              </w:rPr>
              <w:t>Channel bandwidth</w:t>
            </w:r>
          </w:p>
          <w:p w14:paraId="31BAE7DC" w14:textId="77777777" w:rsidR="00393343" w:rsidRPr="00FE760F" w:rsidRDefault="00393343" w:rsidP="00990156">
            <w:pPr>
              <w:pStyle w:val="TAH"/>
              <w:rPr>
                <w:rFonts w:eastAsia="MS Mincho" w:cs="Arial"/>
              </w:rPr>
            </w:pPr>
            <w:r w:rsidRPr="00FE760F">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5D9E30" w14:textId="77777777" w:rsidR="00393343" w:rsidRPr="00FE760F" w:rsidRDefault="00393343" w:rsidP="00990156">
            <w:pPr>
              <w:pStyle w:val="TAH"/>
              <w:rPr>
                <w:rFonts w:cs="Arial"/>
              </w:rPr>
            </w:pPr>
            <w:r w:rsidRPr="00FE760F">
              <w:rPr>
                <w:rFonts w:cs="Arial"/>
              </w:rPr>
              <w:t>Minimum output power</w:t>
            </w:r>
          </w:p>
          <w:p w14:paraId="248A8B47" w14:textId="77777777" w:rsidR="00393343" w:rsidRPr="00FE760F" w:rsidRDefault="00393343" w:rsidP="00990156">
            <w:pPr>
              <w:pStyle w:val="TAH"/>
              <w:rPr>
                <w:rFonts w:eastAsia="MS Mincho" w:cs="Arial"/>
              </w:rPr>
            </w:pPr>
            <w:r w:rsidRPr="00FE760F">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720DF596" w14:textId="77777777" w:rsidR="00393343" w:rsidRPr="00FE760F" w:rsidRDefault="00393343" w:rsidP="00990156">
            <w:pPr>
              <w:pStyle w:val="TAH"/>
              <w:rPr>
                <w:rFonts w:cs="Arial"/>
              </w:rPr>
            </w:pPr>
            <w:r w:rsidRPr="00FE760F">
              <w:rPr>
                <w:rFonts w:cs="Arial"/>
              </w:rPr>
              <w:t>Measurement bandwidth</w:t>
            </w:r>
          </w:p>
          <w:p w14:paraId="1C9370AF" w14:textId="77777777" w:rsidR="00393343" w:rsidRPr="00FE760F" w:rsidRDefault="00393343" w:rsidP="00990156">
            <w:pPr>
              <w:pStyle w:val="TAH"/>
              <w:rPr>
                <w:rFonts w:cs="Arial"/>
              </w:rPr>
            </w:pPr>
            <w:r w:rsidRPr="00FE760F">
              <w:rPr>
                <w:rFonts w:cs="Arial"/>
              </w:rPr>
              <w:t>(MHz)</w:t>
            </w:r>
          </w:p>
        </w:tc>
      </w:tr>
      <w:tr w:rsidR="003B6632" w:rsidRPr="00FE760F" w14:paraId="394A6600" w14:textId="77777777" w:rsidTr="00990156">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95247B5" w14:textId="17B64B44" w:rsidR="003B6632" w:rsidRPr="00FE760F" w:rsidRDefault="006C0751" w:rsidP="003B6632">
            <w:pPr>
              <w:pStyle w:val="TAC"/>
              <w:rPr>
                <w:rFonts w:eastAsia="MS Mincho"/>
              </w:rPr>
            </w:pPr>
            <w:r w:rsidRPr="00FE760F">
              <w:rPr>
                <w:rFonts w:eastAsia="MS Mincho"/>
              </w:rPr>
              <w:t>n257, n258</w:t>
            </w:r>
            <w:r>
              <w:rPr>
                <w:rFonts w:eastAsia="MS Mincho"/>
              </w:rPr>
              <w:t xml:space="preserve">, n259, </w:t>
            </w:r>
            <w:r>
              <w:rPr>
                <w:rFonts w:eastAsia="Malgun Gothic"/>
              </w:rPr>
              <w:t>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0495A846" w14:textId="77777777" w:rsidR="003B6632" w:rsidRPr="00FE760F" w:rsidRDefault="003B6632" w:rsidP="003B6632">
            <w:pPr>
              <w:pStyle w:val="TAC"/>
              <w:rPr>
                <w:rFonts w:eastAsia="MS Mincho"/>
              </w:rPr>
            </w:pPr>
            <w:r w:rsidRPr="00FE760F">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C653DC6" w14:textId="77777777" w:rsidR="003B6632" w:rsidRPr="00FE760F" w:rsidRDefault="003B6632" w:rsidP="003B6632">
            <w:pPr>
              <w:pStyle w:val="TAC"/>
              <w:rPr>
                <w:rFonts w:eastAsia="MS Mincho"/>
              </w:rPr>
            </w:pP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52FFC58C" w14:textId="77777777" w:rsidR="003B6632" w:rsidRPr="00FE760F" w:rsidRDefault="003B6632" w:rsidP="003B6632">
            <w:pPr>
              <w:pStyle w:val="TAC"/>
              <w:rPr>
                <w:rFonts w:eastAsia="MS Mincho"/>
              </w:rPr>
            </w:pPr>
            <w:r w:rsidRPr="00FE760F">
              <w:t>47.52</w:t>
            </w:r>
          </w:p>
        </w:tc>
      </w:tr>
      <w:tr w:rsidR="003B6632" w:rsidRPr="00FE760F" w14:paraId="2C75053D"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637D52E" w14:textId="77777777" w:rsidR="003B6632" w:rsidRPr="00FE760F" w:rsidRDefault="003B6632" w:rsidP="003B6632">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6FA34FA" w14:textId="77777777" w:rsidR="003B6632" w:rsidRPr="00FE760F" w:rsidRDefault="003B6632" w:rsidP="003B6632">
            <w:pPr>
              <w:pStyle w:val="TAC"/>
              <w:rPr>
                <w:rFonts w:eastAsia="MS Mincho"/>
              </w:rPr>
            </w:pPr>
            <w:r w:rsidRPr="00FE760F">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7CF50FB" w14:textId="77777777" w:rsidR="003B6632" w:rsidRPr="00FE760F" w:rsidRDefault="003B6632" w:rsidP="003B6632">
            <w:pPr>
              <w:pStyle w:val="TAC"/>
              <w:rPr>
                <w:rFonts w:eastAsia="MS Mincho"/>
              </w:rPr>
            </w:pPr>
            <w:r w:rsidRPr="00FE760F">
              <w:rPr>
                <w:rFonts w:eastAsia="MS Mincho"/>
              </w:rPr>
              <w:t>-</w:t>
            </w: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4762982E" w14:textId="77777777" w:rsidR="003B6632" w:rsidRPr="00FE760F" w:rsidRDefault="003B6632" w:rsidP="003B6632">
            <w:pPr>
              <w:pStyle w:val="TAC"/>
              <w:rPr>
                <w:rFonts w:eastAsia="MS Mincho"/>
              </w:rPr>
            </w:pPr>
            <w:r w:rsidRPr="00FE760F">
              <w:rPr>
                <w:rFonts w:eastAsia="MS Mincho"/>
              </w:rPr>
              <w:t>9</w:t>
            </w:r>
            <w:r w:rsidRPr="00FE760F">
              <w:t>5.04</w:t>
            </w:r>
          </w:p>
        </w:tc>
      </w:tr>
      <w:tr w:rsidR="003B6632" w:rsidRPr="00FE760F" w14:paraId="39D4FB47"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056B78D" w14:textId="77777777" w:rsidR="003B6632" w:rsidRPr="00FE760F" w:rsidRDefault="003B6632" w:rsidP="003B6632">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9CC4D27" w14:textId="77777777" w:rsidR="003B6632" w:rsidRPr="00FE760F" w:rsidRDefault="003B6632" w:rsidP="003B6632">
            <w:pPr>
              <w:pStyle w:val="TAC"/>
              <w:rPr>
                <w:rFonts w:eastAsia="MS Mincho"/>
              </w:rPr>
            </w:pPr>
            <w:r w:rsidRPr="00FE760F">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DB89C18" w14:textId="77777777" w:rsidR="003B6632" w:rsidRPr="00FE760F" w:rsidRDefault="003B6632" w:rsidP="003B6632">
            <w:pPr>
              <w:pStyle w:val="TAC"/>
              <w:rPr>
                <w:rFonts w:eastAsia="MS Mincho"/>
              </w:rPr>
            </w:pPr>
            <w:r w:rsidRPr="00FE760F">
              <w:rPr>
                <w:rFonts w:eastAsia="MS Mincho"/>
              </w:rPr>
              <w:t>-</w:t>
            </w: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5E493722" w14:textId="77777777" w:rsidR="003B6632" w:rsidRPr="00FE760F" w:rsidRDefault="003B6632" w:rsidP="003B6632">
            <w:pPr>
              <w:pStyle w:val="TAC"/>
              <w:rPr>
                <w:rFonts w:eastAsia="MS Mincho"/>
              </w:rPr>
            </w:pPr>
            <w:r w:rsidRPr="00FE760F">
              <w:rPr>
                <w:rFonts w:eastAsia="MS Mincho"/>
              </w:rPr>
              <w:t>1</w:t>
            </w:r>
            <w:r w:rsidRPr="00FE760F">
              <w:t>90.0</w:t>
            </w:r>
            <w:r w:rsidRPr="00FE760F">
              <w:rPr>
                <w:rFonts w:eastAsia="MS Mincho"/>
              </w:rPr>
              <w:t>8</w:t>
            </w:r>
          </w:p>
        </w:tc>
      </w:tr>
      <w:tr w:rsidR="003B6632" w:rsidRPr="00FE760F" w14:paraId="1912A9C8"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AB8AA29" w14:textId="77777777" w:rsidR="003B6632" w:rsidRPr="00FE760F" w:rsidRDefault="003B6632" w:rsidP="003B6632">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964B8CA" w14:textId="77777777" w:rsidR="003B6632" w:rsidRPr="00FE760F" w:rsidRDefault="003B6632" w:rsidP="003B6632">
            <w:pPr>
              <w:pStyle w:val="TAC"/>
              <w:rPr>
                <w:rFonts w:eastAsia="MS Mincho"/>
              </w:rPr>
            </w:pPr>
            <w:r w:rsidRPr="00FE760F">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8120BAE" w14:textId="77777777" w:rsidR="003B6632" w:rsidRPr="00FE760F" w:rsidRDefault="003B6632" w:rsidP="003B6632">
            <w:pPr>
              <w:pStyle w:val="TAC"/>
              <w:rPr>
                <w:rFonts w:eastAsia="MS Mincho"/>
              </w:rPr>
            </w:pPr>
            <w:r w:rsidRPr="00FE760F">
              <w:rPr>
                <w:rFonts w:eastAsia="MS Mincho"/>
              </w:rPr>
              <w:t>-</w:t>
            </w: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3756D413" w14:textId="77777777" w:rsidR="003B6632" w:rsidRPr="00FE760F" w:rsidRDefault="003B6632" w:rsidP="003B6632">
            <w:pPr>
              <w:pStyle w:val="TAC"/>
              <w:rPr>
                <w:rFonts w:eastAsia="MS Mincho"/>
              </w:rPr>
            </w:pPr>
            <w:r w:rsidRPr="00FE760F">
              <w:t>380.16</w:t>
            </w:r>
          </w:p>
        </w:tc>
      </w:tr>
    </w:tbl>
    <w:p w14:paraId="7C081F11" w14:textId="54A04B42" w:rsidR="00393343" w:rsidRDefault="00393343" w:rsidP="00842EF7"/>
    <w:p w14:paraId="251EDE32" w14:textId="77777777" w:rsidR="00FF6C20" w:rsidRDefault="00FF6C20" w:rsidP="00FF6C20">
      <w:pPr>
        <w:pStyle w:val="Heading4"/>
      </w:pPr>
      <w:bookmarkStart w:id="6620" w:name="_Toc106577348"/>
      <w:bookmarkStart w:id="6621" w:name="_Toc114537099"/>
      <w:bookmarkStart w:id="6622" w:name="_Toc115257367"/>
      <w:bookmarkStart w:id="6623" w:name="_Toc123086687"/>
      <w:bookmarkStart w:id="6624" w:name="_Toc124296011"/>
      <w:bookmarkStart w:id="6625" w:name="_Toc124296481"/>
      <w:bookmarkStart w:id="6626" w:name="_Toc130572298"/>
      <w:bookmarkStart w:id="6627" w:name="_Toc131708297"/>
      <w:bookmarkStart w:id="6628" w:name="_Toc137458104"/>
      <w:r>
        <w:t>6.3.1.4</w:t>
      </w:r>
      <w:r>
        <w:tab/>
        <w:t>Minimum output power for power class 7</w:t>
      </w:r>
      <w:bookmarkEnd w:id="6620"/>
      <w:bookmarkEnd w:id="6621"/>
      <w:bookmarkEnd w:id="6622"/>
      <w:bookmarkEnd w:id="6623"/>
      <w:bookmarkEnd w:id="6624"/>
      <w:bookmarkEnd w:id="6625"/>
      <w:bookmarkEnd w:id="6626"/>
      <w:bookmarkEnd w:id="6627"/>
      <w:bookmarkEnd w:id="6628"/>
    </w:p>
    <w:p w14:paraId="2C3EF9A9" w14:textId="77777777" w:rsidR="00FF6C20" w:rsidRDefault="00FF6C20" w:rsidP="00FF6C20">
      <w:r>
        <w:t>The minimum output power shall not exceed the values specified in Table 6.3.1.4-1 for each operating band supported. The minimum power is verified in beam locked mode with the test metric of EIRP (Link=TX beam peak direction, Meas=Link angle).</w:t>
      </w:r>
    </w:p>
    <w:p w14:paraId="06FC858A" w14:textId="77777777" w:rsidR="00FF6C20" w:rsidRDefault="00FF6C20" w:rsidP="00FF6C20">
      <w:pPr>
        <w:pStyle w:val="TH"/>
      </w:pPr>
      <w:r>
        <w:t>Table 6.3.1.4-1: Minimum output power for power class 7</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FF6C20" w14:paraId="33AF9F97" w14:textId="77777777" w:rsidTr="001C3FF0">
        <w:trPr>
          <w:trHeight w:val="187"/>
          <w:jc w:val="center"/>
        </w:trPr>
        <w:tc>
          <w:tcPr>
            <w:tcW w:w="2179" w:type="dxa"/>
            <w:tcBorders>
              <w:top w:val="single" w:sz="4" w:space="0" w:color="auto"/>
              <w:left w:val="single" w:sz="4" w:space="0" w:color="auto"/>
              <w:bottom w:val="single" w:sz="4" w:space="0" w:color="auto"/>
              <w:right w:val="single" w:sz="4" w:space="0" w:color="auto"/>
            </w:tcBorders>
          </w:tcPr>
          <w:p w14:paraId="209BBB01" w14:textId="77777777" w:rsidR="00FF6C20" w:rsidRDefault="00FF6C20" w:rsidP="001C3FF0">
            <w:pPr>
              <w:pStyle w:val="TAH"/>
              <w:rPr>
                <w:rFonts w:cs="Arial"/>
              </w:rPr>
            </w:pPr>
            <w:r>
              <w:rPr>
                <w:rFonts w:cs="Arial"/>
              </w:rPr>
              <w:t>Operating band</w:t>
            </w:r>
          </w:p>
        </w:tc>
        <w:tc>
          <w:tcPr>
            <w:tcW w:w="2350" w:type="dxa"/>
            <w:tcBorders>
              <w:top w:val="single" w:sz="4" w:space="0" w:color="auto"/>
              <w:left w:val="single" w:sz="4" w:space="0" w:color="auto"/>
              <w:bottom w:val="single" w:sz="4" w:space="0" w:color="auto"/>
              <w:right w:val="single" w:sz="4" w:space="0" w:color="auto"/>
            </w:tcBorders>
          </w:tcPr>
          <w:p w14:paraId="1161CDDD" w14:textId="77777777" w:rsidR="00FF6C20" w:rsidRDefault="00FF6C20" w:rsidP="001C3FF0">
            <w:pPr>
              <w:pStyle w:val="TAH"/>
              <w:rPr>
                <w:rFonts w:cs="Arial"/>
              </w:rPr>
            </w:pPr>
            <w:r>
              <w:rPr>
                <w:rFonts w:cs="Arial"/>
              </w:rPr>
              <w:t>Channel bandwidth</w:t>
            </w:r>
          </w:p>
          <w:p w14:paraId="7023491C" w14:textId="77777777" w:rsidR="00FF6C20" w:rsidRDefault="00FF6C20" w:rsidP="001C3FF0">
            <w:pPr>
              <w:pStyle w:val="TAH"/>
              <w:rPr>
                <w:rFonts w:eastAsia="MS Mincho" w:cs="Arial"/>
              </w:rPr>
            </w:pPr>
            <w:r>
              <w:rPr>
                <w:rFonts w:cs="Arial"/>
              </w:rPr>
              <w:t>(MHz)</w:t>
            </w:r>
          </w:p>
        </w:tc>
        <w:tc>
          <w:tcPr>
            <w:tcW w:w="2498" w:type="dxa"/>
            <w:tcBorders>
              <w:top w:val="single" w:sz="4" w:space="0" w:color="auto"/>
              <w:left w:val="single" w:sz="4" w:space="0" w:color="auto"/>
              <w:bottom w:val="single" w:sz="4" w:space="0" w:color="auto"/>
              <w:right w:val="single" w:sz="4" w:space="0" w:color="auto"/>
            </w:tcBorders>
          </w:tcPr>
          <w:p w14:paraId="14B8AF5C" w14:textId="77777777" w:rsidR="00FF6C20" w:rsidRDefault="00FF6C20" w:rsidP="001C3FF0">
            <w:pPr>
              <w:pStyle w:val="TAH"/>
              <w:rPr>
                <w:rFonts w:cs="Arial"/>
              </w:rPr>
            </w:pPr>
            <w:r>
              <w:rPr>
                <w:rFonts w:cs="Arial"/>
              </w:rPr>
              <w:t>Minimum output power</w:t>
            </w:r>
          </w:p>
          <w:p w14:paraId="0C2C1D63" w14:textId="77777777" w:rsidR="00FF6C20" w:rsidRDefault="00FF6C20" w:rsidP="001C3FF0">
            <w:pPr>
              <w:pStyle w:val="TAH"/>
              <w:rPr>
                <w:rFonts w:eastAsia="MS Mincho" w:cs="Arial"/>
              </w:rPr>
            </w:pPr>
            <w:r>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tcPr>
          <w:p w14:paraId="137024F3" w14:textId="77777777" w:rsidR="00FF6C20" w:rsidRDefault="00FF6C20" w:rsidP="001C3FF0">
            <w:pPr>
              <w:pStyle w:val="TAH"/>
              <w:rPr>
                <w:rFonts w:cs="Arial"/>
              </w:rPr>
            </w:pPr>
            <w:r>
              <w:rPr>
                <w:rFonts w:cs="Arial"/>
              </w:rPr>
              <w:t>Measurement bandwidth</w:t>
            </w:r>
          </w:p>
          <w:p w14:paraId="50464AC7" w14:textId="77777777" w:rsidR="00FF6C20" w:rsidRDefault="00FF6C20" w:rsidP="001C3FF0">
            <w:pPr>
              <w:pStyle w:val="TAH"/>
              <w:rPr>
                <w:rFonts w:cs="Arial"/>
              </w:rPr>
            </w:pPr>
            <w:r>
              <w:rPr>
                <w:rFonts w:cs="Arial"/>
              </w:rPr>
              <w:t>(MHz)</w:t>
            </w:r>
          </w:p>
        </w:tc>
      </w:tr>
      <w:tr w:rsidR="00FF6C20" w14:paraId="21FF3B77" w14:textId="77777777" w:rsidTr="001C3FF0">
        <w:trPr>
          <w:trHeight w:val="187"/>
          <w:jc w:val="center"/>
        </w:trPr>
        <w:tc>
          <w:tcPr>
            <w:tcW w:w="2179" w:type="dxa"/>
            <w:tcBorders>
              <w:top w:val="single" w:sz="4" w:space="0" w:color="auto"/>
              <w:left w:val="single" w:sz="4" w:space="0" w:color="auto"/>
              <w:bottom w:val="nil"/>
              <w:right w:val="single" w:sz="4" w:space="0" w:color="auto"/>
            </w:tcBorders>
          </w:tcPr>
          <w:p w14:paraId="738A41E3" w14:textId="77777777" w:rsidR="00FF6C20" w:rsidRDefault="00FF6C20" w:rsidP="001C3FF0">
            <w:pPr>
              <w:pStyle w:val="TAC"/>
              <w:rPr>
                <w:rFonts w:eastAsia="MS Mincho"/>
              </w:rPr>
            </w:pPr>
            <w:r>
              <w:t>n257, n258, n261</w:t>
            </w:r>
          </w:p>
        </w:tc>
        <w:tc>
          <w:tcPr>
            <w:tcW w:w="2350" w:type="dxa"/>
            <w:tcBorders>
              <w:top w:val="single" w:sz="4" w:space="0" w:color="auto"/>
              <w:left w:val="single" w:sz="4" w:space="0" w:color="auto"/>
              <w:bottom w:val="single" w:sz="4" w:space="0" w:color="auto"/>
              <w:right w:val="single" w:sz="4" w:space="0" w:color="auto"/>
            </w:tcBorders>
          </w:tcPr>
          <w:p w14:paraId="1A0EA019" w14:textId="77777777" w:rsidR="00FF6C20" w:rsidRDefault="00FF6C20" w:rsidP="001C3FF0">
            <w:pPr>
              <w:pStyle w:val="TAC"/>
              <w:rPr>
                <w:rFonts w:eastAsia="MS Mincho"/>
              </w:rPr>
            </w:pPr>
            <w:r>
              <w:rPr>
                <w:rFonts w:eastAsia="MS Mincho"/>
              </w:rPr>
              <w:t>50</w:t>
            </w:r>
          </w:p>
        </w:tc>
        <w:tc>
          <w:tcPr>
            <w:tcW w:w="2498" w:type="dxa"/>
            <w:tcBorders>
              <w:top w:val="single" w:sz="4" w:space="0" w:color="auto"/>
              <w:left w:val="single" w:sz="4" w:space="0" w:color="auto"/>
              <w:bottom w:val="single" w:sz="4" w:space="0" w:color="auto"/>
              <w:right w:val="single" w:sz="4" w:space="0" w:color="auto"/>
            </w:tcBorders>
          </w:tcPr>
          <w:p w14:paraId="3E2091A9" w14:textId="77777777" w:rsidR="00FF6C20" w:rsidRDefault="00FF6C20" w:rsidP="001C3FF0">
            <w:pPr>
              <w:pStyle w:val="TAC"/>
              <w:rPr>
                <w:rFonts w:eastAsia="MS Mincho"/>
              </w:rPr>
            </w:pPr>
            <w:r>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0280CB2D" w14:textId="77777777" w:rsidR="00FF6C20" w:rsidRDefault="00FF6C20" w:rsidP="001C3FF0">
            <w:pPr>
              <w:pStyle w:val="TAC"/>
              <w:rPr>
                <w:rFonts w:eastAsia="MS Mincho"/>
              </w:rPr>
            </w:pPr>
            <w:r>
              <w:t>47.5</w:t>
            </w:r>
            <w:r>
              <w:rPr>
                <w:lang w:eastAsia="ja-JP"/>
              </w:rPr>
              <w:t>8</w:t>
            </w:r>
          </w:p>
        </w:tc>
      </w:tr>
      <w:tr w:rsidR="00FF6C20" w14:paraId="1E1E6750" w14:textId="77777777" w:rsidTr="001C3FF0">
        <w:trPr>
          <w:trHeight w:val="187"/>
          <w:jc w:val="center"/>
        </w:trPr>
        <w:tc>
          <w:tcPr>
            <w:tcW w:w="2179" w:type="dxa"/>
            <w:tcBorders>
              <w:top w:val="nil"/>
              <w:left w:val="single" w:sz="4" w:space="0" w:color="auto"/>
              <w:bottom w:val="single" w:sz="4" w:space="0" w:color="auto"/>
              <w:right w:val="single" w:sz="4" w:space="0" w:color="auto"/>
            </w:tcBorders>
          </w:tcPr>
          <w:p w14:paraId="57990DF6" w14:textId="77777777" w:rsidR="00FF6C20" w:rsidRDefault="00FF6C20" w:rsidP="001C3FF0">
            <w:pPr>
              <w:rPr>
                <w:rFonts w:eastAsia="MS Mincho"/>
              </w:rPr>
            </w:pPr>
          </w:p>
        </w:tc>
        <w:tc>
          <w:tcPr>
            <w:tcW w:w="2350" w:type="dxa"/>
            <w:tcBorders>
              <w:top w:val="single" w:sz="4" w:space="0" w:color="auto"/>
              <w:left w:val="single" w:sz="4" w:space="0" w:color="auto"/>
              <w:bottom w:val="single" w:sz="4" w:space="0" w:color="auto"/>
              <w:right w:val="single" w:sz="4" w:space="0" w:color="auto"/>
            </w:tcBorders>
          </w:tcPr>
          <w:p w14:paraId="25B97D05" w14:textId="77777777" w:rsidR="00FF6C20" w:rsidRDefault="00FF6C20" w:rsidP="001C3FF0">
            <w:pPr>
              <w:pStyle w:val="TAC"/>
              <w:rPr>
                <w:rFonts w:eastAsia="MS Mincho"/>
              </w:rPr>
            </w:pPr>
            <w:r>
              <w:rPr>
                <w:rFonts w:eastAsia="MS Mincho"/>
              </w:rPr>
              <w:t>100</w:t>
            </w:r>
          </w:p>
        </w:tc>
        <w:tc>
          <w:tcPr>
            <w:tcW w:w="2498" w:type="dxa"/>
            <w:tcBorders>
              <w:top w:val="single" w:sz="4" w:space="0" w:color="auto"/>
              <w:left w:val="single" w:sz="4" w:space="0" w:color="auto"/>
              <w:bottom w:val="single" w:sz="4" w:space="0" w:color="auto"/>
              <w:right w:val="single" w:sz="4" w:space="0" w:color="auto"/>
            </w:tcBorders>
          </w:tcPr>
          <w:p w14:paraId="57FDFCCF" w14:textId="77777777" w:rsidR="00FF6C20" w:rsidRDefault="00FF6C20" w:rsidP="001C3FF0">
            <w:pPr>
              <w:pStyle w:val="TAC"/>
              <w:rPr>
                <w:rFonts w:eastAsia="MS Mincho"/>
              </w:rPr>
            </w:pPr>
            <w:r>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45D882CA" w14:textId="77777777" w:rsidR="00FF6C20" w:rsidRDefault="00FF6C20" w:rsidP="001C3FF0">
            <w:pPr>
              <w:pStyle w:val="TAC"/>
              <w:rPr>
                <w:rFonts w:eastAsia="MS Mincho"/>
              </w:rPr>
            </w:pPr>
            <w:r>
              <w:t>95.</w:t>
            </w:r>
            <w:r>
              <w:rPr>
                <w:lang w:eastAsia="ja-JP"/>
              </w:rPr>
              <w:t>16</w:t>
            </w:r>
          </w:p>
        </w:tc>
      </w:tr>
    </w:tbl>
    <w:p w14:paraId="24740A01" w14:textId="77777777" w:rsidR="00FF6C20" w:rsidRPr="00C04A08" w:rsidRDefault="00FF6C20" w:rsidP="00842EF7"/>
    <w:p w14:paraId="5E9CBEF8" w14:textId="77777777" w:rsidR="00842EF7" w:rsidRPr="00C04A08" w:rsidRDefault="00842EF7" w:rsidP="00842EF7">
      <w:pPr>
        <w:pStyle w:val="Heading3"/>
      </w:pPr>
      <w:bookmarkStart w:id="6629" w:name="_Toc21340825"/>
      <w:bookmarkStart w:id="6630" w:name="_Toc29805272"/>
      <w:bookmarkStart w:id="6631" w:name="_Toc36456481"/>
      <w:bookmarkStart w:id="6632" w:name="_Toc36469579"/>
      <w:bookmarkStart w:id="6633" w:name="_Toc37253988"/>
      <w:bookmarkStart w:id="6634" w:name="_Toc37322845"/>
      <w:bookmarkStart w:id="6635" w:name="_Toc37324251"/>
      <w:bookmarkStart w:id="6636" w:name="_Toc45889774"/>
      <w:bookmarkStart w:id="6637" w:name="_Toc52196434"/>
      <w:bookmarkStart w:id="6638" w:name="_Toc52197414"/>
      <w:bookmarkStart w:id="6639" w:name="_Toc53173137"/>
      <w:bookmarkStart w:id="6640" w:name="_Toc53173506"/>
      <w:bookmarkStart w:id="6641" w:name="_Toc61119506"/>
      <w:bookmarkStart w:id="6642" w:name="_Toc61119888"/>
      <w:bookmarkStart w:id="6643" w:name="_Toc67925945"/>
      <w:bookmarkStart w:id="6644" w:name="_Toc75273583"/>
      <w:bookmarkStart w:id="6645" w:name="_Toc76510483"/>
      <w:bookmarkStart w:id="6646" w:name="_Toc83129638"/>
      <w:bookmarkStart w:id="6647" w:name="_Toc90591170"/>
      <w:bookmarkStart w:id="6648" w:name="_Toc98864200"/>
      <w:bookmarkStart w:id="6649" w:name="_Toc99733449"/>
      <w:bookmarkStart w:id="6650" w:name="_Toc106577349"/>
      <w:bookmarkStart w:id="6651" w:name="_Toc114537100"/>
      <w:bookmarkStart w:id="6652" w:name="_Toc115257368"/>
      <w:bookmarkStart w:id="6653" w:name="_Toc123086688"/>
      <w:bookmarkStart w:id="6654" w:name="_Toc124296012"/>
      <w:bookmarkStart w:id="6655" w:name="_Toc124296482"/>
      <w:bookmarkStart w:id="6656" w:name="_Toc130572299"/>
      <w:bookmarkStart w:id="6657" w:name="_Toc131708298"/>
      <w:bookmarkStart w:id="6658" w:name="_Toc137458105"/>
      <w:r w:rsidRPr="00C04A08">
        <w:t>6.3.2</w:t>
      </w:r>
      <w:r w:rsidRPr="00C04A08">
        <w:tab/>
        <w:t>Transmit OFF power</w:t>
      </w:r>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p>
    <w:p w14:paraId="3E570A3C" w14:textId="77777777" w:rsidR="00842EF7" w:rsidRPr="00C04A08" w:rsidRDefault="00842EF7" w:rsidP="00842EF7">
      <w:r w:rsidRPr="00C04A08">
        <w:t>The transmit OFF power is defined as the TRP in the channel bandwidth when the transmitter is OFF. The transmitter is considered OFF when the UE is not allowed to transmit on any of its ports.</w:t>
      </w:r>
    </w:p>
    <w:p w14:paraId="2534EDA8" w14:textId="77777777" w:rsidR="006E5921" w:rsidRPr="00C04A08" w:rsidRDefault="006E5921" w:rsidP="006E5921">
      <w:bookmarkStart w:id="6659" w:name="_Toc21340826"/>
      <w:bookmarkStart w:id="6660" w:name="_Toc29805273"/>
      <w:bookmarkStart w:id="6661" w:name="_Toc36456482"/>
      <w:bookmarkStart w:id="6662" w:name="_Toc36469580"/>
      <w:bookmarkStart w:id="6663" w:name="_Toc37253989"/>
      <w:bookmarkStart w:id="6664" w:name="_Toc37322846"/>
      <w:bookmarkStart w:id="6665" w:name="_Toc37324252"/>
      <w:bookmarkStart w:id="6666" w:name="_Toc45889775"/>
      <w:bookmarkStart w:id="6667" w:name="_Toc52196435"/>
      <w:bookmarkStart w:id="6668" w:name="_Toc52197415"/>
      <w:bookmarkStart w:id="6669" w:name="_Toc53173138"/>
      <w:bookmarkStart w:id="6670" w:name="_Toc53173507"/>
      <w:bookmarkStart w:id="6671" w:name="_Toc61119507"/>
      <w:bookmarkStart w:id="6672" w:name="_Toc61119889"/>
      <w:bookmarkStart w:id="6673" w:name="_Toc67925946"/>
      <w:bookmarkStart w:id="6674" w:name="_Toc75273584"/>
      <w:bookmarkStart w:id="6675" w:name="_Toc76510484"/>
      <w:bookmarkStart w:id="6676" w:name="_Toc83129639"/>
      <w:bookmarkStart w:id="6677" w:name="_Toc90591171"/>
      <w:bookmarkStart w:id="6678" w:name="_Toc98864201"/>
      <w:bookmarkStart w:id="6679" w:name="_Toc99733450"/>
      <w:r w:rsidRPr="00C04A08">
        <w:t>The transmit OFF power shall not exceed the values specified in Table</w:t>
      </w:r>
      <w:r>
        <w:t>s</w:t>
      </w:r>
      <w:r w:rsidRPr="00C04A08">
        <w:t xml:space="preserve"> 6.3.2-1</w:t>
      </w:r>
      <w:r>
        <w:t xml:space="preserve"> and 6.3.2-2</w:t>
      </w:r>
      <w:r w:rsidRPr="00C04A08">
        <w:t xml:space="preserve"> for each operating band supported. The requirement is verified with the test metric of TRP (Link=TX beam peak direction, Meas=TRP grid).</w:t>
      </w:r>
    </w:p>
    <w:p w14:paraId="7A8E1381" w14:textId="77777777" w:rsidR="006E5921" w:rsidRPr="00C04A08" w:rsidRDefault="006E5921" w:rsidP="006E5921">
      <w:pPr>
        <w:pStyle w:val="TH"/>
      </w:pPr>
      <w:r w:rsidRPr="00C04A08">
        <w:lastRenderedPageBreak/>
        <w:t>Table 6.3.2-1: Transmit OFF power</w:t>
      </w:r>
      <w:r>
        <w:t xml:space="preserve"> for FR2-1</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6E5921" w:rsidRPr="00C04A08" w14:paraId="5C7A415E" w14:textId="77777777" w:rsidTr="001C3FF0">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378F3506" w14:textId="77777777" w:rsidR="006E5921" w:rsidRPr="00C04A08" w:rsidRDefault="006E5921" w:rsidP="001C3FF0">
            <w:pPr>
              <w:pStyle w:val="TAH"/>
              <w:rPr>
                <w:rFonts w:eastAsia="MS Mincho"/>
              </w:rPr>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0BF1F615" w14:textId="77777777" w:rsidR="006E5921" w:rsidRPr="00C04A08" w:rsidRDefault="006E5921" w:rsidP="001C3FF0">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6E5921" w:rsidRPr="00C04A08" w14:paraId="03AA2F0C" w14:textId="77777777" w:rsidTr="001C3FF0">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592AA6C3" w14:textId="77777777" w:rsidR="006E5921" w:rsidRPr="00C04A08" w:rsidRDefault="006E5921" w:rsidP="001C3FF0">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544C6B18" w14:textId="77777777" w:rsidR="006E5921" w:rsidRPr="00C04A08" w:rsidRDefault="006E5921" w:rsidP="001C3FF0">
            <w:pPr>
              <w:pStyle w:val="TAH"/>
              <w:rPr>
                <w:rFonts w:eastAsia="MS Mincho"/>
              </w:rPr>
            </w:pPr>
            <w:r w:rsidRPr="00C04A08">
              <w:rPr>
                <w:rFonts w:eastAsia="MS Mincho"/>
              </w:rPr>
              <w:t>50 MHz</w:t>
            </w:r>
          </w:p>
        </w:tc>
        <w:tc>
          <w:tcPr>
            <w:tcW w:w="1501" w:type="dxa"/>
            <w:tcBorders>
              <w:top w:val="single" w:sz="4" w:space="0" w:color="auto"/>
              <w:left w:val="single" w:sz="4" w:space="0" w:color="auto"/>
              <w:bottom w:val="single" w:sz="4" w:space="0" w:color="auto"/>
              <w:right w:val="single" w:sz="4" w:space="0" w:color="auto"/>
            </w:tcBorders>
            <w:hideMark/>
          </w:tcPr>
          <w:p w14:paraId="12B552E9" w14:textId="77777777" w:rsidR="006E5921" w:rsidRPr="00C04A08" w:rsidRDefault="006E5921" w:rsidP="001C3FF0">
            <w:pPr>
              <w:pStyle w:val="TAH"/>
              <w:rPr>
                <w:rFonts w:eastAsia="MS Mincho"/>
              </w:rPr>
            </w:pPr>
            <w:r w:rsidRPr="00C04A08">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513A6A4B" w14:textId="77777777" w:rsidR="006E5921" w:rsidRPr="00C04A08" w:rsidRDefault="006E5921" w:rsidP="001C3FF0">
            <w:pPr>
              <w:pStyle w:val="TAH"/>
              <w:rPr>
                <w:rFonts w:eastAsia="MS Mincho"/>
              </w:rPr>
            </w:pPr>
            <w:r w:rsidRPr="00C04A08">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hideMark/>
          </w:tcPr>
          <w:p w14:paraId="490C9B2F" w14:textId="77777777" w:rsidR="006E5921" w:rsidRPr="00C04A08" w:rsidRDefault="006E5921" w:rsidP="001C3FF0">
            <w:pPr>
              <w:pStyle w:val="TAH"/>
              <w:rPr>
                <w:rFonts w:eastAsia="MS Mincho"/>
              </w:rPr>
            </w:pPr>
            <w:r w:rsidRPr="00C04A08">
              <w:rPr>
                <w:rFonts w:eastAsia="MS Mincho"/>
              </w:rPr>
              <w:t>400 MHz</w:t>
            </w:r>
          </w:p>
        </w:tc>
      </w:tr>
      <w:tr w:rsidR="006E5921" w:rsidRPr="00C04A08" w14:paraId="01ED7010" w14:textId="77777777" w:rsidTr="001C3FF0">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32DB9216" w14:textId="77777777" w:rsidR="006E5921" w:rsidRPr="00C04A08" w:rsidRDefault="006E5921" w:rsidP="001C3FF0">
            <w:pPr>
              <w:pStyle w:val="TAC"/>
              <w:rPr>
                <w:rFonts w:eastAsia="SimSun"/>
              </w:rPr>
            </w:pPr>
            <w:r>
              <w:t>n257</w:t>
            </w:r>
            <w:r>
              <w:rPr>
                <w:rFonts w:eastAsia="MS Mincho"/>
              </w:rPr>
              <w:t>, n</w:t>
            </w:r>
            <w:r>
              <w:t xml:space="preserve">258, </w:t>
            </w:r>
            <w:r>
              <w:rPr>
                <w:rFonts w:eastAsia="Calibri"/>
              </w:rPr>
              <w:t xml:space="preserve">n259, </w:t>
            </w:r>
            <w:r>
              <w:t>n260, n261, n262</w:t>
            </w:r>
          </w:p>
        </w:tc>
        <w:tc>
          <w:tcPr>
            <w:tcW w:w="1502" w:type="dxa"/>
            <w:tcBorders>
              <w:top w:val="single" w:sz="4" w:space="0" w:color="auto"/>
              <w:left w:val="single" w:sz="4" w:space="0" w:color="auto"/>
              <w:bottom w:val="single" w:sz="4" w:space="0" w:color="auto"/>
              <w:right w:val="single" w:sz="4" w:space="0" w:color="auto"/>
            </w:tcBorders>
            <w:hideMark/>
          </w:tcPr>
          <w:p w14:paraId="2C802EB5" w14:textId="77777777" w:rsidR="006E5921" w:rsidRPr="00C04A08" w:rsidRDefault="006E5921" w:rsidP="001C3FF0">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4C8CB1FD" w14:textId="77777777" w:rsidR="006E5921" w:rsidRPr="00C04A08" w:rsidRDefault="006E5921" w:rsidP="001C3FF0">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4C9527C0" w14:textId="77777777" w:rsidR="006E5921" w:rsidRPr="00C04A08" w:rsidRDefault="006E5921" w:rsidP="001C3FF0">
            <w:pPr>
              <w:pStyle w:val="TAC"/>
              <w:rPr>
                <w:rFonts w:eastAsia="MS Mincho"/>
              </w:rPr>
            </w:pPr>
            <w:r w:rsidRPr="00C04A08">
              <w:rPr>
                <w:rFonts w:eastAsia="MS Mincho"/>
              </w:rPr>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1122DFB9" w14:textId="77777777" w:rsidR="006E5921" w:rsidRPr="00C04A08" w:rsidRDefault="006E5921" w:rsidP="001C3FF0">
            <w:pPr>
              <w:pStyle w:val="TAC"/>
              <w:rPr>
                <w:rFonts w:eastAsia="MS Mincho"/>
              </w:rPr>
            </w:pPr>
            <w:r w:rsidRPr="00C04A08">
              <w:rPr>
                <w:rFonts w:eastAsia="MS Mincho"/>
              </w:rPr>
              <w:t>-</w:t>
            </w:r>
            <w:r w:rsidRPr="00C04A08">
              <w:rPr>
                <w:rFonts w:hint="eastAsia"/>
              </w:rPr>
              <w:t>35</w:t>
            </w:r>
          </w:p>
        </w:tc>
      </w:tr>
      <w:tr w:rsidR="006E5921" w:rsidRPr="00C04A08" w14:paraId="4C2EE151" w14:textId="77777777" w:rsidTr="001C3FF0">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0CF0BD9A" w14:textId="77777777" w:rsidR="006E5921" w:rsidRPr="00C04A08" w:rsidRDefault="006E5921" w:rsidP="001C3FF0">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0AA681BC" w14:textId="77777777" w:rsidR="006E5921" w:rsidRPr="00C04A08" w:rsidRDefault="006E5921" w:rsidP="001C3FF0">
            <w:pPr>
              <w:pStyle w:val="TAC"/>
              <w:rPr>
                <w:rFonts w:eastAsia="MS Mincho"/>
              </w:rPr>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30CBCA07" w14:textId="77777777" w:rsidR="006E5921" w:rsidRPr="00C04A08" w:rsidRDefault="006E5921" w:rsidP="001C3FF0">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151236BB" w14:textId="77777777" w:rsidR="006E5921" w:rsidRPr="00C04A08" w:rsidRDefault="006E5921" w:rsidP="001C3FF0">
            <w:pPr>
              <w:pStyle w:val="TAC"/>
              <w:rPr>
                <w:rFonts w:eastAsia="MS Mincho"/>
              </w:rPr>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76CA5BC1" w14:textId="77777777" w:rsidR="006E5921" w:rsidRPr="00C04A08" w:rsidRDefault="006E5921" w:rsidP="001C3FF0">
            <w:pPr>
              <w:pStyle w:val="TAC"/>
              <w:rPr>
                <w:rFonts w:eastAsia="MS Mincho"/>
              </w:rPr>
            </w:pPr>
            <w:r w:rsidRPr="00C04A08">
              <w:rPr>
                <w:rFonts w:hint="eastAsia"/>
              </w:rPr>
              <w:t>380.</w:t>
            </w:r>
            <w:r w:rsidRPr="00C04A08">
              <w:rPr>
                <w:rFonts w:hint="eastAsia"/>
                <w:lang w:eastAsia="ja-JP"/>
              </w:rPr>
              <w:t>28</w:t>
            </w:r>
            <w:r w:rsidRPr="00C04A08">
              <w:t xml:space="preserve"> MHz</w:t>
            </w:r>
          </w:p>
        </w:tc>
      </w:tr>
    </w:tbl>
    <w:p w14:paraId="3D86B0F9" w14:textId="77777777" w:rsidR="006E5921" w:rsidRDefault="006E5921" w:rsidP="006E5921"/>
    <w:p w14:paraId="73402469" w14:textId="77777777" w:rsidR="006E5921" w:rsidRPr="00C04A08" w:rsidRDefault="006E5921" w:rsidP="006E5921">
      <w:pPr>
        <w:pStyle w:val="TH"/>
      </w:pPr>
      <w:r w:rsidRPr="00C04A08">
        <w:t>Table 6.3.2-</w:t>
      </w:r>
      <w:r>
        <w:t>2</w:t>
      </w:r>
      <w:r w:rsidRPr="00C04A08">
        <w:t>: Transmit OFF power</w:t>
      </w:r>
      <w:r>
        <w:t xml:space="preserve"> for FR2-2</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2"/>
        <w:gridCol w:w="1281"/>
        <w:gridCol w:w="1280"/>
        <w:gridCol w:w="1280"/>
        <w:gridCol w:w="1281"/>
        <w:gridCol w:w="1281"/>
      </w:tblGrid>
      <w:tr w:rsidR="006E5921" w:rsidRPr="00C04A08" w14:paraId="7ED93751" w14:textId="77777777" w:rsidTr="003C4999">
        <w:trPr>
          <w:trHeight w:val="225"/>
          <w:jc w:val="center"/>
        </w:trPr>
        <w:tc>
          <w:tcPr>
            <w:tcW w:w="2102" w:type="dxa"/>
            <w:tcBorders>
              <w:top w:val="single" w:sz="4" w:space="0" w:color="auto"/>
              <w:left w:val="single" w:sz="4" w:space="0" w:color="auto"/>
              <w:bottom w:val="nil"/>
              <w:right w:val="single" w:sz="4" w:space="0" w:color="auto"/>
            </w:tcBorders>
            <w:shd w:val="clear" w:color="auto" w:fill="auto"/>
            <w:hideMark/>
          </w:tcPr>
          <w:p w14:paraId="7EC1B5D2" w14:textId="77777777" w:rsidR="006E5921" w:rsidRPr="00C04A08" w:rsidRDefault="006E5921" w:rsidP="001C3FF0">
            <w:pPr>
              <w:pStyle w:val="TAH"/>
              <w:rPr>
                <w:rFonts w:eastAsia="MS Mincho"/>
              </w:rPr>
            </w:pPr>
            <w:r w:rsidRPr="00C04A08">
              <w:t>Operating band</w:t>
            </w:r>
          </w:p>
        </w:tc>
        <w:tc>
          <w:tcPr>
            <w:tcW w:w="1281" w:type="dxa"/>
            <w:tcBorders>
              <w:top w:val="single" w:sz="4" w:space="0" w:color="auto"/>
              <w:left w:val="single" w:sz="4" w:space="0" w:color="auto"/>
              <w:bottom w:val="single" w:sz="4" w:space="0" w:color="auto"/>
              <w:right w:val="single" w:sz="4" w:space="0" w:color="auto"/>
            </w:tcBorders>
          </w:tcPr>
          <w:p w14:paraId="686925DC" w14:textId="77777777" w:rsidR="006E5921" w:rsidRPr="00C04A08" w:rsidRDefault="006E5921" w:rsidP="001C3FF0">
            <w:pPr>
              <w:pStyle w:val="TAH"/>
              <w:rPr>
                <w:rFonts w:eastAsia="MS Mincho"/>
              </w:rPr>
            </w:pPr>
          </w:p>
        </w:tc>
        <w:tc>
          <w:tcPr>
            <w:tcW w:w="5122" w:type="dxa"/>
            <w:gridSpan w:val="4"/>
            <w:tcBorders>
              <w:top w:val="single" w:sz="4" w:space="0" w:color="auto"/>
              <w:left w:val="single" w:sz="4" w:space="0" w:color="auto"/>
              <w:bottom w:val="single" w:sz="4" w:space="0" w:color="auto"/>
              <w:right w:val="single" w:sz="4" w:space="0" w:color="auto"/>
            </w:tcBorders>
            <w:hideMark/>
          </w:tcPr>
          <w:p w14:paraId="24DE4A68" w14:textId="77777777" w:rsidR="006E5921" w:rsidRPr="00C04A08" w:rsidRDefault="006E5921" w:rsidP="001C3FF0">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6E5921" w:rsidRPr="00C04A08" w14:paraId="7CFCF2B6" w14:textId="77777777" w:rsidTr="003C4999">
        <w:trPr>
          <w:trHeight w:val="225"/>
          <w:jc w:val="center"/>
        </w:trPr>
        <w:tc>
          <w:tcPr>
            <w:tcW w:w="2102" w:type="dxa"/>
            <w:tcBorders>
              <w:top w:val="nil"/>
              <w:left w:val="single" w:sz="4" w:space="0" w:color="auto"/>
              <w:bottom w:val="single" w:sz="4" w:space="0" w:color="auto"/>
              <w:right w:val="single" w:sz="4" w:space="0" w:color="auto"/>
            </w:tcBorders>
            <w:shd w:val="clear" w:color="auto" w:fill="auto"/>
            <w:hideMark/>
          </w:tcPr>
          <w:p w14:paraId="6E2C1FD3" w14:textId="77777777" w:rsidR="006E5921" w:rsidRPr="00C04A08" w:rsidRDefault="006E5921" w:rsidP="001C3FF0">
            <w:pPr>
              <w:pStyle w:val="TAH"/>
              <w:rPr>
                <w:rFonts w:eastAsia="MS Mincho"/>
              </w:rPr>
            </w:pPr>
          </w:p>
        </w:tc>
        <w:tc>
          <w:tcPr>
            <w:tcW w:w="1281" w:type="dxa"/>
            <w:tcBorders>
              <w:top w:val="single" w:sz="4" w:space="0" w:color="auto"/>
              <w:left w:val="single" w:sz="4" w:space="0" w:color="auto"/>
              <w:bottom w:val="single" w:sz="4" w:space="0" w:color="auto"/>
              <w:right w:val="single" w:sz="4" w:space="0" w:color="auto"/>
            </w:tcBorders>
            <w:hideMark/>
          </w:tcPr>
          <w:p w14:paraId="2DCDD62B" w14:textId="77777777" w:rsidR="006E5921" w:rsidRPr="00C04A08" w:rsidRDefault="006E5921" w:rsidP="001C3FF0">
            <w:pPr>
              <w:pStyle w:val="TAH"/>
              <w:rPr>
                <w:rFonts w:eastAsia="MS Mincho"/>
              </w:rPr>
            </w:pPr>
            <w:r w:rsidRPr="00C04A08">
              <w:rPr>
                <w:rFonts w:eastAsia="MS Mincho"/>
              </w:rPr>
              <w:t>100 MHz</w:t>
            </w:r>
          </w:p>
        </w:tc>
        <w:tc>
          <w:tcPr>
            <w:tcW w:w="1280" w:type="dxa"/>
            <w:tcBorders>
              <w:top w:val="single" w:sz="4" w:space="0" w:color="auto"/>
              <w:left w:val="single" w:sz="4" w:space="0" w:color="auto"/>
              <w:bottom w:val="single" w:sz="4" w:space="0" w:color="auto"/>
              <w:right w:val="single" w:sz="4" w:space="0" w:color="auto"/>
            </w:tcBorders>
            <w:hideMark/>
          </w:tcPr>
          <w:p w14:paraId="4C9DF47B" w14:textId="77777777" w:rsidR="006E5921" w:rsidRPr="00C04A08" w:rsidRDefault="006E5921" w:rsidP="001C3FF0">
            <w:pPr>
              <w:pStyle w:val="TAH"/>
              <w:rPr>
                <w:rFonts w:eastAsia="MS Mincho"/>
              </w:rPr>
            </w:pPr>
            <w:r w:rsidRPr="00C04A08">
              <w:rPr>
                <w:rFonts w:eastAsia="MS Mincho"/>
              </w:rPr>
              <w:t>400 MHz</w:t>
            </w:r>
          </w:p>
        </w:tc>
        <w:tc>
          <w:tcPr>
            <w:tcW w:w="1280" w:type="dxa"/>
            <w:tcBorders>
              <w:top w:val="single" w:sz="4" w:space="0" w:color="auto"/>
              <w:left w:val="single" w:sz="4" w:space="0" w:color="auto"/>
              <w:bottom w:val="single" w:sz="4" w:space="0" w:color="auto"/>
              <w:right w:val="single" w:sz="4" w:space="0" w:color="auto"/>
            </w:tcBorders>
          </w:tcPr>
          <w:p w14:paraId="62B8E9C0" w14:textId="77777777" w:rsidR="006E5921" w:rsidRPr="00C04A08" w:rsidRDefault="006E5921" w:rsidP="001C3FF0">
            <w:pPr>
              <w:pStyle w:val="TAH"/>
              <w:rPr>
                <w:rFonts w:eastAsia="MS Mincho"/>
              </w:rPr>
            </w:pPr>
            <w:r>
              <w:rPr>
                <w:rFonts w:eastAsia="MS Mincho"/>
              </w:rPr>
              <w:t>800 MHz</w:t>
            </w:r>
          </w:p>
        </w:tc>
        <w:tc>
          <w:tcPr>
            <w:tcW w:w="1281" w:type="dxa"/>
            <w:tcBorders>
              <w:top w:val="single" w:sz="4" w:space="0" w:color="auto"/>
              <w:left w:val="single" w:sz="4" w:space="0" w:color="auto"/>
              <w:bottom w:val="single" w:sz="4" w:space="0" w:color="auto"/>
              <w:right w:val="single" w:sz="4" w:space="0" w:color="auto"/>
            </w:tcBorders>
          </w:tcPr>
          <w:p w14:paraId="6AEC4722" w14:textId="77777777" w:rsidR="006E5921" w:rsidRPr="00C04A08" w:rsidRDefault="006E5921" w:rsidP="001C3FF0">
            <w:pPr>
              <w:pStyle w:val="TAH"/>
              <w:rPr>
                <w:rFonts w:eastAsia="MS Mincho"/>
              </w:rPr>
            </w:pPr>
            <w:r>
              <w:rPr>
                <w:rFonts w:eastAsia="MS Mincho"/>
              </w:rPr>
              <w:t>1600 MHz</w:t>
            </w:r>
          </w:p>
        </w:tc>
        <w:tc>
          <w:tcPr>
            <w:tcW w:w="1281" w:type="dxa"/>
            <w:tcBorders>
              <w:top w:val="single" w:sz="4" w:space="0" w:color="auto"/>
              <w:left w:val="single" w:sz="4" w:space="0" w:color="auto"/>
              <w:bottom w:val="single" w:sz="4" w:space="0" w:color="auto"/>
              <w:right w:val="single" w:sz="4" w:space="0" w:color="auto"/>
            </w:tcBorders>
          </w:tcPr>
          <w:p w14:paraId="0571E222" w14:textId="77777777" w:rsidR="006E5921" w:rsidRPr="00C04A08" w:rsidRDefault="006E5921" w:rsidP="001C3FF0">
            <w:pPr>
              <w:pStyle w:val="TAH"/>
              <w:rPr>
                <w:rFonts w:eastAsia="MS Mincho"/>
              </w:rPr>
            </w:pPr>
            <w:r>
              <w:rPr>
                <w:rFonts w:eastAsia="MS Mincho"/>
              </w:rPr>
              <w:t>2000 MHz</w:t>
            </w:r>
          </w:p>
        </w:tc>
      </w:tr>
      <w:tr w:rsidR="003C4999" w:rsidRPr="00C04A08" w14:paraId="71369246" w14:textId="77777777" w:rsidTr="003C4999">
        <w:trPr>
          <w:trHeight w:val="225"/>
          <w:jc w:val="center"/>
        </w:trPr>
        <w:tc>
          <w:tcPr>
            <w:tcW w:w="2102" w:type="dxa"/>
            <w:tcBorders>
              <w:top w:val="single" w:sz="4" w:space="0" w:color="auto"/>
              <w:left w:val="single" w:sz="4" w:space="0" w:color="auto"/>
              <w:bottom w:val="nil"/>
              <w:right w:val="single" w:sz="4" w:space="0" w:color="auto"/>
            </w:tcBorders>
            <w:shd w:val="clear" w:color="auto" w:fill="auto"/>
            <w:hideMark/>
          </w:tcPr>
          <w:p w14:paraId="0EF83172" w14:textId="3F901E32" w:rsidR="003C4999" w:rsidRPr="00C04A08" w:rsidRDefault="003C4999" w:rsidP="003C4999">
            <w:pPr>
              <w:pStyle w:val="TAC"/>
              <w:rPr>
                <w:rFonts w:eastAsia="SimSun"/>
              </w:rPr>
            </w:pPr>
            <w:r>
              <w:t>n263</w:t>
            </w:r>
          </w:p>
        </w:tc>
        <w:tc>
          <w:tcPr>
            <w:tcW w:w="1281" w:type="dxa"/>
            <w:tcBorders>
              <w:top w:val="single" w:sz="4" w:space="0" w:color="auto"/>
              <w:left w:val="single" w:sz="4" w:space="0" w:color="auto"/>
              <w:bottom w:val="single" w:sz="4" w:space="0" w:color="auto"/>
              <w:right w:val="single" w:sz="4" w:space="0" w:color="auto"/>
            </w:tcBorders>
            <w:hideMark/>
          </w:tcPr>
          <w:p w14:paraId="628DA9AB" w14:textId="28CB4725" w:rsidR="003C4999" w:rsidRPr="00C04A08" w:rsidRDefault="003C4999" w:rsidP="003C4999">
            <w:pPr>
              <w:pStyle w:val="TAC"/>
              <w:rPr>
                <w:rFonts w:eastAsia="MS Mincho"/>
              </w:rPr>
            </w:pPr>
            <w:r w:rsidRPr="00C04A08">
              <w:rPr>
                <w:rFonts w:eastAsia="MS Mincho"/>
              </w:rPr>
              <w:t>-</w:t>
            </w:r>
            <w:r w:rsidRPr="00C04A08">
              <w:rPr>
                <w:rFonts w:hint="eastAsia"/>
              </w:rPr>
              <w:t>35</w:t>
            </w:r>
          </w:p>
        </w:tc>
        <w:tc>
          <w:tcPr>
            <w:tcW w:w="1280" w:type="dxa"/>
            <w:tcBorders>
              <w:top w:val="single" w:sz="4" w:space="0" w:color="auto"/>
              <w:left w:val="single" w:sz="4" w:space="0" w:color="auto"/>
              <w:bottom w:val="single" w:sz="4" w:space="0" w:color="auto"/>
              <w:right w:val="single" w:sz="4" w:space="0" w:color="auto"/>
            </w:tcBorders>
          </w:tcPr>
          <w:p w14:paraId="6FB2FB5B" w14:textId="3FA4AD82" w:rsidR="003C4999" w:rsidRPr="00C04A08" w:rsidRDefault="003C4999" w:rsidP="003C4999">
            <w:pPr>
              <w:pStyle w:val="TAC"/>
              <w:rPr>
                <w:rFonts w:eastAsia="MS Mincho"/>
              </w:rPr>
            </w:pPr>
            <w:r w:rsidRPr="00C04A08">
              <w:rPr>
                <w:rFonts w:eastAsia="MS Mincho"/>
              </w:rPr>
              <w:t>-</w:t>
            </w:r>
            <w:r w:rsidRPr="00C04A08">
              <w:rPr>
                <w:rFonts w:hint="eastAsia"/>
              </w:rPr>
              <w:t>35</w:t>
            </w:r>
          </w:p>
        </w:tc>
        <w:tc>
          <w:tcPr>
            <w:tcW w:w="1280" w:type="dxa"/>
            <w:tcBorders>
              <w:top w:val="single" w:sz="4" w:space="0" w:color="auto"/>
              <w:left w:val="single" w:sz="4" w:space="0" w:color="auto"/>
              <w:bottom w:val="single" w:sz="4" w:space="0" w:color="auto"/>
              <w:right w:val="single" w:sz="4" w:space="0" w:color="auto"/>
            </w:tcBorders>
          </w:tcPr>
          <w:p w14:paraId="4061C406" w14:textId="41C39741" w:rsidR="003C4999" w:rsidRPr="00C04A08" w:rsidRDefault="003C4999" w:rsidP="003C4999">
            <w:pPr>
              <w:pStyle w:val="TAC"/>
              <w:rPr>
                <w:rFonts w:eastAsia="MS Mincho"/>
              </w:rPr>
            </w:pPr>
            <w:r>
              <w:rPr>
                <w:rFonts w:eastAsia="MS Mincho"/>
              </w:rPr>
              <w:t>-35</w:t>
            </w:r>
          </w:p>
        </w:tc>
        <w:tc>
          <w:tcPr>
            <w:tcW w:w="1281" w:type="dxa"/>
            <w:tcBorders>
              <w:top w:val="single" w:sz="4" w:space="0" w:color="auto"/>
              <w:left w:val="single" w:sz="4" w:space="0" w:color="auto"/>
              <w:bottom w:val="single" w:sz="4" w:space="0" w:color="auto"/>
              <w:right w:val="single" w:sz="4" w:space="0" w:color="auto"/>
            </w:tcBorders>
          </w:tcPr>
          <w:p w14:paraId="01A9FEAA" w14:textId="7C4B7A85" w:rsidR="003C4999" w:rsidRPr="00C04A08" w:rsidRDefault="003C4999" w:rsidP="003C4999">
            <w:pPr>
              <w:pStyle w:val="TAC"/>
              <w:rPr>
                <w:rFonts w:eastAsia="MS Mincho"/>
              </w:rPr>
            </w:pPr>
            <w:r>
              <w:rPr>
                <w:rFonts w:eastAsia="MS Mincho"/>
              </w:rPr>
              <w:t>-35</w:t>
            </w:r>
          </w:p>
        </w:tc>
        <w:tc>
          <w:tcPr>
            <w:tcW w:w="1281" w:type="dxa"/>
            <w:tcBorders>
              <w:top w:val="single" w:sz="4" w:space="0" w:color="auto"/>
              <w:left w:val="single" w:sz="4" w:space="0" w:color="auto"/>
              <w:bottom w:val="single" w:sz="4" w:space="0" w:color="auto"/>
              <w:right w:val="single" w:sz="4" w:space="0" w:color="auto"/>
            </w:tcBorders>
          </w:tcPr>
          <w:p w14:paraId="719B631F" w14:textId="2ECE8AEE" w:rsidR="003C4999" w:rsidRPr="00C04A08" w:rsidRDefault="003C4999" w:rsidP="003C4999">
            <w:pPr>
              <w:pStyle w:val="TAC"/>
              <w:rPr>
                <w:rFonts w:eastAsia="MS Mincho"/>
              </w:rPr>
            </w:pPr>
            <w:r>
              <w:rPr>
                <w:rFonts w:eastAsia="MS Mincho"/>
              </w:rPr>
              <w:t>-35</w:t>
            </w:r>
          </w:p>
        </w:tc>
      </w:tr>
      <w:tr w:rsidR="006E5921" w:rsidRPr="00C04A08" w14:paraId="35D67979" w14:textId="77777777" w:rsidTr="003C4999">
        <w:trPr>
          <w:trHeight w:val="225"/>
          <w:jc w:val="center"/>
        </w:trPr>
        <w:tc>
          <w:tcPr>
            <w:tcW w:w="2102" w:type="dxa"/>
            <w:tcBorders>
              <w:top w:val="nil"/>
              <w:left w:val="single" w:sz="4" w:space="0" w:color="auto"/>
              <w:bottom w:val="single" w:sz="4" w:space="0" w:color="auto"/>
              <w:right w:val="single" w:sz="4" w:space="0" w:color="auto"/>
            </w:tcBorders>
            <w:shd w:val="clear" w:color="auto" w:fill="auto"/>
            <w:hideMark/>
          </w:tcPr>
          <w:p w14:paraId="5596701B" w14:textId="77777777" w:rsidR="006E5921" w:rsidRPr="00C04A08" w:rsidRDefault="006E5921" w:rsidP="001C3FF0">
            <w:pPr>
              <w:pStyle w:val="TAC"/>
              <w:rPr>
                <w:rFonts w:eastAsia="MS Mincho"/>
              </w:rPr>
            </w:pPr>
          </w:p>
        </w:tc>
        <w:tc>
          <w:tcPr>
            <w:tcW w:w="1281" w:type="dxa"/>
            <w:tcBorders>
              <w:top w:val="single" w:sz="4" w:space="0" w:color="auto"/>
              <w:left w:val="single" w:sz="4" w:space="0" w:color="auto"/>
              <w:bottom w:val="single" w:sz="4" w:space="0" w:color="auto"/>
              <w:right w:val="single" w:sz="4" w:space="0" w:color="auto"/>
            </w:tcBorders>
            <w:hideMark/>
          </w:tcPr>
          <w:p w14:paraId="07578C36" w14:textId="77777777" w:rsidR="006E5921" w:rsidRPr="00C04A08" w:rsidRDefault="006E5921" w:rsidP="001C3FF0">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280" w:type="dxa"/>
            <w:tcBorders>
              <w:top w:val="single" w:sz="4" w:space="0" w:color="auto"/>
              <w:left w:val="single" w:sz="4" w:space="0" w:color="auto"/>
              <w:bottom w:val="single" w:sz="4" w:space="0" w:color="auto"/>
              <w:right w:val="single" w:sz="4" w:space="0" w:color="auto"/>
            </w:tcBorders>
          </w:tcPr>
          <w:p w14:paraId="44AAA346" w14:textId="77777777" w:rsidR="006E5921" w:rsidRPr="00C04A08" w:rsidRDefault="006E5921" w:rsidP="001C3FF0">
            <w:pPr>
              <w:pStyle w:val="TAC"/>
              <w:rPr>
                <w:rFonts w:eastAsia="MS Mincho"/>
              </w:rPr>
            </w:pPr>
            <w:r w:rsidRPr="00C04A08">
              <w:rPr>
                <w:rFonts w:hint="eastAsia"/>
              </w:rPr>
              <w:t>38</w:t>
            </w:r>
            <w:r>
              <w:t>1</w:t>
            </w:r>
            <w:r w:rsidRPr="00C04A08">
              <w:rPr>
                <w:rFonts w:hint="eastAsia"/>
              </w:rPr>
              <w:t>.</w:t>
            </w:r>
            <w:r>
              <w:rPr>
                <w:lang w:eastAsia="ja-JP"/>
              </w:rPr>
              <w:t>12</w:t>
            </w:r>
            <w:r w:rsidRPr="00C04A08">
              <w:t xml:space="preserve"> MHz</w:t>
            </w:r>
          </w:p>
        </w:tc>
        <w:tc>
          <w:tcPr>
            <w:tcW w:w="1280" w:type="dxa"/>
            <w:tcBorders>
              <w:top w:val="single" w:sz="4" w:space="0" w:color="auto"/>
              <w:left w:val="single" w:sz="4" w:space="0" w:color="auto"/>
              <w:bottom w:val="single" w:sz="4" w:space="0" w:color="auto"/>
              <w:right w:val="single" w:sz="4" w:space="0" w:color="auto"/>
            </w:tcBorders>
          </w:tcPr>
          <w:p w14:paraId="61467BFC" w14:textId="77777777" w:rsidR="006E5921" w:rsidRPr="00C04A08" w:rsidRDefault="006E5921" w:rsidP="001C3FF0">
            <w:pPr>
              <w:pStyle w:val="TAC"/>
              <w:rPr>
                <w:rFonts w:eastAsia="MS Mincho"/>
              </w:rPr>
            </w:pPr>
            <w:r>
              <w:t>715.20</w:t>
            </w:r>
          </w:p>
        </w:tc>
        <w:tc>
          <w:tcPr>
            <w:tcW w:w="1281" w:type="dxa"/>
            <w:tcBorders>
              <w:top w:val="single" w:sz="4" w:space="0" w:color="auto"/>
              <w:left w:val="single" w:sz="4" w:space="0" w:color="auto"/>
              <w:bottom w:val="single" w:sz="4" w:space="0" w:color="auto"/>
              <w:right w:val="single" w:sz="4" w:space="0" w:color="auto"/>
            </w:tcBorders>
          </w:tcPr>
          <w:p w14:paraId="680F5E4B" w14:textId="77777777" w:rsidR="006E5921" w:rsidRPr="00C04A08" w:rsidRDefault="006E5921" w:rsidP="001C3FF0">
            <w:pPr>
              <w:pStyle w:val="TAC"/>
              <w:rPr>
                <w:rFonts w:eastAsia="MS Mincho"/>
              </w:rPr>
            </w:pPr>
            <w:r>
              <w:t>1429.44</w:t>
            </w:r>
          </w:p>
        </w:tc>
        <w:tc>
          <w:tcPr>
            <w:tcW w:w="1281" w:type="dxa"/>
            <w:tcBorders>
              <w:top w:val="single" w:sz="4" w:space="0" w:color="auto"/>
              <w:left w:val="single" w:sz="4" w:space="0" w:color="auto"/>
              <w:bottom w:val="single" w:sz="4" w:space="0" w:color="auto"/>
              <w:right w:val="single" w:sz="4" w:space="0" w:color="auto"/>
            </w:tcBorders>
          </w:tcPr>
          <w:p w14:paraId="30A144BB" w14:textId="77777777" w:rsidR="006E5921" w:rsidRPr="00C04A08" w:rsidRDefault="006E5921" w:rsidP="001C3FF0">
            <w:pPr>
              <w:pStyle w:val="TAC"/>
              <w:rPr>
                <w:rFonts w:eastAsia="MS Mincho"/>
              </w:rPr>
            </w:pPr>
            <w:r>
              <w:t>1705.92</w:t>
            </w:r>
          </w:p>
        </w:tc>
      </w:tr>
    </w:tbl>
    <w:p w14:paraId="7FFEF1FE" w14:textId="7B1BAE38" w:rsidR="006E5921" w:rsidRDefault="006E5921" w:rsidP="006E5921"/>
    <w:p w14:paraId="788F4019" w14:textId="0733EC56" w:rsidR="00ED341E" w:rsidRPr="003C4999" w:rsidRDefault="00281A0C" w:rsidP="00ED341E">
      <w:r w:rsidRPr="003C4999">
        <w:t xml:space="preserve">For UE indicating </w:t>
      </w:r>
      <w:r w:rsidRPr="002D77EA">
        <w:rPr>
          <w:i/>
          <w:iCs/>
        </w:rPr>
        <w:t>ul-GapFR2-r17</w:t>
      </w:r>
      <w:r w:rsidRPr="003C4999">
        <w:t xml:space="preserve">, UE </w:t>
      </w:r>
      <w:r>
        <w:t>shall</w:t>
      </w:r>
      <w:r w:rsidRPr="003C4999">
        <w:t xml:space="preserve"> meet OFF power requirement defined in this clause </w:t>
      </w:r>
      <w:r w:rsidRPr="003C4999">
        <w:rPr>
          <w:rFonts w:eastAsia="Yu Mincho"/>
          <w:szCs w:val="24"/>
          <w:lang w:eastAsia="zh-CN"/>
        </w:rPr>
        <w:t xml:space="preserve">for the band </w:t>
      </w:r>
      <w:r w:rsidRPr="003C4999">
        <w:rPr>
          <w:szCs w:val="24"/>
          <w:lang w:eastAsia="zh-CN"/>
        </w:rPr>
        <w:t>for which UL transmission is stopped in the activated UL gap.</w:t>
      </w:r>
    </w:p>
    <w:p w14:paraId="6FF78DF5" w14:textId="77777777" w:rsidR="00ED341E" w:rsidRPr="00C04A08" w:rsidRDefault="00ED341E" w:rsidP="006E5921"/>
    <w:p w14:paraId="121AD08C" w14:textId="77777777" w:rsidR="00842EF7" w:rsidRPr="00C04A08" w:rsidRDefault="00842EF7" w:rsidP="00842EF7">
      <w:pPr>
        <w:pStyle w:val="Heading3"/>
      </w:pPr>
      <w:bookmarkStart w:id="6680" w:name="_Toc106577350"/>
      <w:bookmarkStart w:id="6681" w:name="_Toc114537101"/>
      <w:bookmarkStart w:id="6682" w:name="_Toc115257369"/>
      <w:bookmarkStart w:id="6683" w:name="_Toc123086689"/>
      <w:bookmarkStart w:id="6684" w:name="_Toc124296013"/>
      <w:bookmarkStart w:id="6685" w:name="_Toc124296483"/>
      <w:bookmarkStart w:id="6686" w:name="_Toc130572300"/>
      <w:bookmarkStart w:id="6687" w:name="_Toc131708299"/>
      <w:bookmarkStart w:id="6688" w:name="_Toc137458106"/>
      <w:r w:rsidRPr="00C04A08">
        <w:t>6.3.3</w:t>
      </w:r>
      <w:r w:rsidRPr="00C04A08">
        <w:tab/>
        <w:t>Transmit ON/OFF time mask</w:t>
      </w:r>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p>
    <w:p w14:paraId="29BF46CE" w14:textId="77777777" w:rsidR="00842EF7" w:rsidRPr="00C04A08" w:rsidRDefault="00842EF7" w:rsidP="00842EF7">
      <w:pPr>
        <w:pStyle w:val="Heading4"/>
      </w:pPr>
      <w:bookmarkStart w:id="6689" w:name="_Toc21340827"/>
      <w:bookmarkStart w:id="6690" w:name="_Toc29805274"/>
      <w:bookmarkStart w:id="6691" w:name="_Toc36456483"/>
      <w:bookmarkStart w:id="6692" w:name="_Toc36469581"/>
      <w:bookmarkStart w:id="6693" w:name="_Toc37253990"/>
      <w:bookmarkStart w:id="6694" w:name="_Toc37322847"/>
      <w:bookmarkStart w:id="6695" w:name="_Toc37324253"/>
      <w:bookmarkStart w:id="6696" w:name="_Toc45889776"/>
      <w:bookmarkStart w:id="6697" w:name="_Toc52196436"/>
      <w:bookmarkStart w:id="6698" w:name="_Toc52197416"/>
      <w:bookmarkStart w:id="6699" w:name="_Toc53173139"/>
      <w:bookmarkStart w:id="6700" w:name="_Toc53173508"/>
      <w:bookmarkStart w:id="6701" w:name="_Toc61119508"/>
      <w:bookmarkStart w:id="6702" w:name="_Toc61119890"/>
      <w:bookmarkStart w:id="6703" w:name="_Toc67925947"/>
      <w:bookmarkStart w:id="6704" w:name="_Toc75273585"/>
      <w:bookmarkStart w:id="6705" w:name="_Toc76510485"/>
      <w:bookmarkStart w:id="6706" w:name="_Toc83129640"/>
      <w:bookmarkStart w:id="6707" w:name="_Toc90591172"/>
      <w:bookmarkStart w:id="6708" w:name="_Toc98864202"/>
      <w:bookmarkStart w:id="6709" w:name="_Toc99733451"/>
      <w:bookmarkStart w:id="6710" w:name="_Toc106577351"/>
      <w:bookmarkStart w:id="6711" w:name="_Toc114537102"/>
      <w:bookmarkStart w:id="6712" w:name="_Toc115257370"/>
      <w:bookmarkStart w:id="6713" w:name="_Toc123086690"/>
      <w:bookmarkStart w:id="6714" w:name="_Toc124296014"/>
      <w:bookmarkStart w:id="6715" w:name="_Toc124296484"/>
      <w:bookmarkStart w:id="6716" w:name="_Toc130572301"/>
      <w:bookmarkStart w:id="6717" w:name="_Toc131708300"/>
      <w:bookmarkStart w:id="6718" w:name="_Toc137458107"/>
      <w:r w:rsidRPr="00C04A08">
        <w:t>6.3.3.1</w:t>
      </w:r>
      <w:r w:rsidRPr="00C04A08">
        <w:tab/>
        <w:t>General</w:t>
      </w:r>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p>
    <w:p w14:paraId="2A0C0C4D" w14:textId="77777777" w:rsidR="00842EF7" w:rsidRPr="00C04A08" w:rsidRDefault="00842EF7" w:rsidP="00842EF7">
      <w:r w:rsidRPr="00C04A08">
        <w:t>The transmit ON/OFF time mask defines the transient period(s) allowed</w:t>
      </w:r>
    </w:p>
    <w:p w14:paraId="2B40BA0B" w14:textId="77777777" w:rsidR="00842EF7" w:rsidRPr="00C04A08" w:rsidRDefault="00842EF7" w:rsidP="00842EF7">
      <w:pPr>
        <w:pStyle w:val="B10"/>
      </w:pPr>
      <w:r w:rsidRPr="00C04A08">
        <w:t>-</w:t>
      </w:r>
      <w:r w:rsidRPr="00C04A08">
        <w:tab/>
        <w:t>between transmit OFF power and transmit ON power symbols (transmit ON/OFF)</w:t>
      </w:r>
    </w:p>
    <w:p w14:paraId="6D2E0A31" w14:textId="77777777" w:rsidR="00842EF7" w:rsidRPr="00C04A08" w:rsidRDefault="00842EF7" w:rsidP="00842EF7">
      <w:pPr>
        <w:pStyle w:val="B10"/>
      </w:pPr>
      <w:r w:rsidRPr="00C04A08">
        <w:t>-</w:t>
      </w:r>
      <w:r w:rsidRPr="00C04A08">
        <w:tab/>
        <w:t>between continuous ON-power transmissions when power change or RB hopping is applied.</w:t>
      </w:r>
    </w:p>
    <w:p w14:paraId="1A49DD9C" w14:textId="77777777" w:rsidR="00842EF7" w:rsidRPr="00C04A08" w:rsidRDefault="00842EF7" w:rsidP="00842EF7">
      <w:r w:rsidRPr="00C04A08">
        <w:t>In case of RB hopping, transition period is shared symmetrically.</w:t>
      </w:r>
    </w:p>
    <w:p w14:paraId="1EC75B0D" w14:textId="77777777" w:rsidR="00842EF7" w:rsidRPr="00C04A08" w:rsidRDefault="00842EF7" w:rsidP="00842EF7">
      <w:pPr>
        <w:rPr>
          <w:lang w:val="en-US"/>
        </w:rPr>
      </w:pPr>
      <w:r w:rsidRPr="00C04A08">
        <w:t>Unless otherwise stated t</w:t>
      </w:r>
      <w:r w:rsidRPr="00C04A08">
        <w:rPr>
          <w:lang w:val="en-US"/>
        </w:rPr>
        <w:t>he minimum requirements in clause 6.5 apply also in transient periods.</w:t>
      </w:r>
    </w:p>
    <w:p w14:paraId="60FCD019" w14:textId="77777777" w:rsidR="00842EF7" w:rsidRPr="00C04A08" w:rsidRDefault="00842EF7" w:rsidP="00842EF7">
      <w:r w:rsidRPr="00C04A08">
        <w:t xml:space="preserve">The transmit </w:t>
      </w:r>
      <w:r w:rsidRPr="00C04A08">
        <w:rPr>
          <w:rFonts w:hint="eastAsia"/>
          <w:lang w:eastAsia="zh-CN"/>
        </w:rPr>
        <w:t>ON/OFF</w:t>
      </w:r>
      <w:r w:rsidRPr="00C04A08">
        <w:t xml:space="preserve"> time mask is defined as a directional requirement. The requirement is verified in beam locked mode at beam peak direction. The </w:t>
      </w:r>
      <w:r w:rsidRPr="00C04A08">
        <w:rPr>
          <w:rFonts w:hint="eastAsia"/>
          <w:lang w:eastAsia="zh-CN"/>
        </w:rPr>
        <w:t>max</w:t>
      </w:r>
      <w:r w:rsidRPr="00C04A08">
        <w:rPr>
          <w:lang w:eastAsia="zh-CN"/>
        </w:rPr>
        <w:t>imum</w:t>
      </w:r>
      <w:r w:rsidRPr="00C04A08">
        <w:rPr>
          <w:rFonts w:hint="eastAsia"/>
          <w:lang w:eastAsia="zh-CN"/>
        </w:rPr>
        <w:t xml:space="preserve"> allowed EIRP </w:t>
      </w:r>
      <w:r w:rsidRPr="00C04A08">
        <w:t xml:space="preserve">OFF power level is </w:t>
      </w:r>
      <w:r w:rsidRPr="00C04A08">
        <w:rPr>
          <w:rFonts w:hint="eastAsia"/>
          <w:lang w:eastAsia="zh-CN"/>
        </w:rPr>
        <w:t>-30dBm at beam peak direction</w:t>
      </w:r>
      <w:r w:rsidRPr="00C04A08">
        <w:t>. The requirement is verified with the test metric of EIRP (Link=TX beam peak direction, Meas=Link angle).</w:t>
      </w:r>
    </w:p>
    <w:p w14:paraId="5DC828C5" w14:textId="77777777" w:rsidR="00842EF7" w:rsidRPr="00C04A08" w:rsidRDefault="00842EF7" w:rsidP="00842EF7">
      <w:r w:rsidRPr="00C04A08">
        <w:t>In the following sub-clauses, following definitions apply:</w:t>
      </w:r>
    </w:p>
    <w:p w14:paraId="62D0F7AA" w14:textId="77777777" w:rsidR="00842EF7" w:rsidRPr="00C04A08" w:rsidRDefault="00842EF7" w:rsidP="00842EF7">
      <w:pPr>
        <w:pStyle w:val="B10"/>
      </w:pPr>
      <w:r w:rsidRPr="00C04A08">
        <w:t>- A slot transmission is a Type A transmission.</w:t>
      </w:r>
    </w:p>
    <w:p w14:paraId="05BA1665" w14:textId="77777777" w:rsidR="00842EF7" w:rsidRPr="00C04A08" w:rsidRDefault="00842EF7" w:rsidP="00842EF7">
      <w:pPr>
        <w:pStyle w:val="B10"/>
      </w:pPr>
      <w:r w:rsidRPr="00C04A08">
        <w:t>- A long subslot transmission is a Type B transmission with more than 2 symbols.</w:t>
      </w:r>
    </w:p>
    <w:p w14:paraId="4EF9C7CE" w14:textId="77777777" w:rsidR="00842EF7" w:rsidRPr="00C04A08" w:rsidRDefault="00842EF7" w:rsidP="00842EF7">
      <w:pPr>
        <w:pStyle w:val="B10"/>
      </w:pPr>
      <w:r w:rsidRPr="00C04A08">
        <w:t>- A short subslot transmission is a Type B transmission with 1 or 2 symbols.</w:t>
      </w:r>
    </w:p>
    <w:p w14:paraId="5F72FCA1" w14:textId="77777777" w:rsidR="00842EF7" w:rsidRPr="00C04A08" w:rsidRDefault="00842EF7" w:rsidP="00842EF7">
      <w:pPr>
        <w:pStyle w:val="Heading4"/>
      </w:pPr>
      <w:bookmarkStart w:id="6719" w:name="_Toc21340828"/>
      <w:bookmarkStart w:id="6720" w:name="_Toc29805275"/>
      <w:bookmarkStart w:id="6721" w:name="_Toc36456484"/>
      <w:bookmarkStart w:id="6722" w:name="_Toc36469582"/>
      <w:bookmarkStart w:id="6723" w:name="_Toc37253991"/>
      <w:bookmarkStart w:id="6724" w:name="_Toc37322848"/>
      <w:bookmarkStart w:id="6725" w:name="_Toc37324254"/>
      <w:bookmarkStart w:id="6726" w:name="_Toc45889777"/>
      <w:bookmarkStart w:id="6727" w:name="_Toc52196437"/>
      <w:bookmarkStart w:id="6728" w:name="_Toc52197417"/>
      <w:bookmarkStart w:id="6729" w:name="_Toc53173140"/>
      <w:bookmarkStart w:id="6730" w:name="_Toc53173509"/>
      <w:bookmarkStart w:id="6731" w:name="_Toc61119509"/>
      <w:bookmarkStart w:id="6732" w:name="_Toc61119891"/>
      <w:bookmarkStart w:id="6733" w:name="_Toc67925948"/>
      <w:bookmarkStart w:id="6734" w:name="_Toc75273586"/>
      <w:bookmarkStart w:id="6735" w:name="_Toc76510486"/>
      <w:bookmarkStart w:id="6736" w:name="_Toc83129641"/>
      <w:bookmarkStart w:id="6737" w:name="_Toc90591173"/>
      <w:bookmarkStart w:id="6738" w:name="_Toc98864203"/>
      <w:bookmarkStart w:id="6739" w:name="_Toc99733452"/>
      <w:bookmarkStart w:id="6740" w:name="_Toc106577352"/>
      <w:bookmarkStart w:id="6741" w:name="_Toc114537103"/>
      <w:bookmarkStart w:id="6742" w:name="_Toc115257371"/>
      <w:bookmarkStart w:id="6743" w:name="_Toc123086691"/>
      <w:bookmarkStart w:id="6744" w:name="_Toc124296015"/>
      <w:bookmarkStart w:id="6745" w:name="_Toc124296485"/>
      <w:bookmarkStart w:id="6746" w:name="_Toc130572302"/>
      <w:bookmarkStart w:id="6747" w:name="_Toc131708301"/>
      <w:bookmarkStart w:id="6748" w:name="_Toc137458108"/>
      <w:r w:rsidRPr="00C04A08">
        <w:t>6.3.3.2</w:t>
      </w:r>
      <w:r w:rsidRPr="00C04A08">
        <w:tab/>
        <w:t>General ON/OFF time mask</w:t>
      </w:r>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p>
    <w:p w14:paraId="5952A1AD" w14:textId="77777777" w:rsidR="00842EF7" w:rsidRPr="00C04A08" w:rsidRDefault="00842EF7" w:rsidP="00842EF7">
      <w:r w:rsidRPr="00C04A08">
        <w:t>The general ON/OFF time mask defines the observation period allowed between transmit OFF and ON power.  ON/OFF scenarios include: contiguous, and non-contiguous transmission, etc</w:t>
      </w:r>
    </w:p>
    <w:p w14:paraId="521146FC" w14:textId="77777777" w:rsidR="00842EF7" w:rsidRPr="00C04A08" w:rsidRDefault="00842EF7" w:rsidP="00842EF7">
      <w:r w:rsidRPr="00C04A08">
        <w:t>The OFF power measurement period is defined in a duration of at least one slot excluding any transient periods. The ON power is defined as the mean power over one slot excluding any transient period.</w:t>
      </w:r>
    </w:p>
    <w:p w14:paraId="7BDD02EA" w14:textId="1D339702" w:rsidR="00842EF7" w:rsidRPr="00C04A08" w:rsidRDefault="009D1A65" w:rsidP="00842EF7">
      <w:pPr>
        <w:pStyle w:val="TH"/>
        <w:rPr>
          <w:noProof/>
          <w:lang w:val="sv-SE" w:eastAsia="sv-SE"/>
        </w:rPr>
      </w:pPr>
      <w:r>
        <w:rPr>
          <w:noProof/>
        </w:rPr>
        <w:lastRenderedPageBreak/>
        <w:drawing>
          <wp:inline distT="0" distB="0" distL="0" distR="0" wp14:anchorId="4DF9F858" wp14:editId="493BFBB1">
            <wp:extent cx="6120130" cy="1548130"/>
            <wp:effectExtent l="0" t="0" r="0" b="0"/>
            <wp:docPr id="15"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130" cy="1548130"/>
                    </a:xfrm>
                    <a:prstGeom prst="rect">
                      <a:avLst/>
                    </a:prstGeom>
                    <a:noFill/>
                    <a:ln>
                      <a:noFill/>
                    </a:ln>
                  </pic:spPr>
                </pic:pic>
              </a:graphicData>
            </a:graphic>
          </wp:inline>
        </w:drawing>
      </w:r>
    </w:p>
    <w:p w14:paraId="68C5D540" w14:textId="77777777" w:rsidR="00842EF7" w:rsidRPr="00C04A08" w:rsidRDefault="00842EF7" w:rsidP="00842EF7">
      <w:pPr>
        <w:pStyle w:val="TF"/>
      </w:pPr>
      <w:r w:rsidRPr="00C04A08">
        <w:t>Figure 6.3.3.2-1: General ON/OFF time mask for NR UL transmission in FR2</w:t>
      </w:r>
    </w:p>
    <w:p w14:paraId="0892D70A" w14:textId="77777777" w:rsidR="00842EF7" w:rsidRPr="00C04A08" w:rsidRDefault="00842EF7" w:rsidP="00842EF7">
      <w:pPr>
        <w:pStyle w:val="Heading4"/>
      </w:pPr>
      <w:bookmarkStart w:id="6749" w:name="_Toc21340829"/>
      <w:bookmarkStart w:id="6750" w:name="_Toc29805276"/>
      <w:bookmarkStart w:id="6751" w:name="_Toc36456485"/>
      <w:bookmarkStart w:id="6752" w:name="_Toc36469583"/>
      <w:bookmarkStart w:id="6753" w:name="_Toc37253992"/>
      <w:bookmarkStart w:id="6754" w:name="_Toc37322849"/>
      <w:bookmarkStart w:id="6755" w:name="_Toc37324255"/>
      <w:bookmarkStart w:id="6756" w:name="_Toc45889778"/>
      <w:bookmarkStart w:id="6757" w:name="_Toc52196438"/>
      <w:bookmarkStart w:id="6758" w:name="_Toc52197418"/>
      <w:bookmarkStart w:id="6759" w:name="_Toc53173141"/>
      <w:bookmarkStart w:id="6760" w:name="_Toc53173510"/>
      <w:bookmarkStart w:id="6761" w:name="_Toc61119510"/>
      <w:bookmarkStart w:id="6762" w:name="_Toc61119892"/>
      <w:bookmarkStart w:id="6763" w:name="_Toc67925949"/>
      <w:bookmarkStart w:id="6764" w:name="_Toc75273587"/>
      <w:bookmarkStart w:id="6765" w:name="_Toc76510487"/>
      <w:bookmarkStart w:id="6766" w:name="_Toc83129642"/>
      <w:bookmarkStart w:id="6767" w:name="_Toc90591174"/>
      <w:bookmarkStart w:id="6768" w:name="_Toc98864204"/>
      <w:bookmarkStart w:id="6769" w:name="_Toc99733453"/>
      <w:bookmarkStart w:id="6770" w:name="_Toc106577353"/>
      <w:bookmarkStart w:id="6771" w:name="_Toc114537104"/>
      <w:bookmarkStart w:id="6772" w:name="_Toc115257372"/>
      <w:bookmarkStart w:id="6773" w:name="_Toc123086692"/>
      <w:bookmarkStart w:id="6774" w:name="_Toc124296016"/>
      <w:bookmarkStart w:id="6775" w:name="_Toc124296486"/>
      <w:bookmarkStart w:id="6776" w:name="_Toc130572303"/>
      <w:bookmarkStart w:id="6777" w:name="_Toc131708302"/>
      <w:bookmarkStart w:id="6778" w:name="_Toc137458109"/>
      <w:r w:rsidRPr="00C04A08">
        <w:t>6.3.3.3</w:t>
      </w:r>
      <w:r w:rsidRPr="00C04A08">
        <w:tab/>
        <w:t>Transmit power time mask for slot and short or long subslot boundaries</w:t>
      </w:r>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p>
    <w:p w14:paraId="0450457F" w14:textId="77777777" w:rsidR="00842EF7" w:rsidRPr="00C04A08" w:rsidRDefault="00842EF7" w:rsidP="00842EF7">
      <w:r w:rsidRPr="00C04A08">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1686C8B8" w14:textId="77777777" w:rsidR="00842EF7" w:rsidRPr="00C04A08" w:rsidRDefault="00842EF7" w:rsidP="00842EF7">
      <w:r w:rsidRPr="00C04A08">
        <w:t>The transmit power time mask for slot or long subslot and short subslot transmission boundaries defines the transient periods allowed between slot or long subslot and short subslot transmissions. The time masks in sub-clause 6.3.3.8 apply.</w:t>
      </w:r>
    </w:p>
    <w:p w14:paraId="4BCEFB6E" w14:textId="77777777" w:rsidR="00842EF7" w:rsidRPr="00C04A08" w:rsidRDefault="00842EF7" w:rsidP="00842EF7">
      <w:r w:rsidRPr="00C04A08">
        <w:t>The transmit power time mask for short subslot transmissiona boundaries defines the transient periods allowed between short subslot transmissions. The time masks in sub-clause 6.3.3.9 apply.</w:t>
      </w:r>
    </w:p>
    <w:p w14:paraId="5E909AD4" w14:textId="77777777" w:rsidR="00842EF7" w:rsidRPr="00C04A08" w:rsidRDefault="00842EF7" w:rsidP="00842EF7">
      <w:pPr>
        <w:pStyle w:val="Heading4"/>
      </w:pPr>
      <w:bookmarkStart w:id="6779" w:name="_Toc21340830"/>
      <w:bookmarkStart w:id="6780" w:name="_Toc29805277"/>
      <w:bookmarkStart w:id="6781" w:name="_Toc36456486"/>
      <w:bookmarkStart w:id="6782" w:name="_Toc36469584"/>
      <w:bookmarkStart w:id="6783" w:name="_Toc37253993"/>
      <w:bookmarkStart w:id="6784" w:name="_Toc37322850"/>
      <w:bookmarkStart w:id="6785" w:name="_Toc37324256"/>
      <w:bookmarkStart w:id="6786" w:name="_Toc45889779"/>
      <w:bookmarkStart w:id="6787" w:name="_Toc52196439"/>
      <w:bookmarkStart w:id="6788" w:name="_Toc52197419"/>
      <w:bookmarkStart w:id="6789" w:name="_Toc53173142"/>
      <w:bookmarkStart w:id="6790" w:name="_Toc53173511"/>
      <w:bookmarkStart w:id="6791" w:name="_Toc61119511"/>
      <w:bookmarkStart w:id="6792" w:name="_Toc61119893"/>
      <w:bookmarkStart w:id="6793" w:name="_Toc67925950"/>
      <w:bookmarkStart w:id="6794" w:name="_Toc75273588"/>
      <w:bookmarkStart w:id="6795" w:name="_Toc76510488"/>
      <w:bookmarkStart w:id="6796" w:name="_Toc83129643"/>
      <w:bookmarkStart w:id="6797" w:name="_Toc90591175"/>
      <w:bookmarkStart w:id="6798" w:name="_Toc98864205"/>
      <w:bookmarkStart w:id="6799" w:name="_Toc99733454"/>
      <w:bookmarkStart w:id="6800" w:name="_Toc106577354"/>
      <w:bookmarkStart w:id="6801" w:name="_Toc114537105"/>
      <w:bookmarkStart w:id="6802" w:name="_Toc115257373"/>
      <w:bookmarkStart w:id="6803" w:name="_Toc123086693"/>
      <w:bookmarkStart w:id="6804" w:name="_Toc124296017"/>
      <w:bookmarkStart w:id="6805" w:name="_Toc124296487"/>
      <w:bookmarkStart w:id="6806" w:name="_Toc130572304"/>
      <w:bookmarkStart w:id="6807" w:name="_Toc131708303"/>
      <w:bookmarkStart w:id="6808" w:name="_Toc137458110"/>
      <w:r w:rsidRPr="00C04A08">
        <w:t>6.3.3.4</w:t>
      </w:r>
      <w:r w:rsidRPr="00C04A08">
        <w:tab/>
        <w:t>PRACH time mask</w:t>
      </w:r>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p>
    <w:p w14:paraId="6C90981F" w14:textId="77777777" w:rsidR="00842EF7" w:rsidRPr="00C04A08" w:rsidRDefault="00842EF7" w:rsidP="00842EF7">
      <w:r w:rsidRPr="00C04A08">
        <w:t>The PRACH ON power is specified as the mean power over the PRACH measurement period excluding any transient periods as shown in Figure 6.3.3.4-1. The measurement period for different PRACH preamble format is specified in Table 6.3.3.4-1.</w:t>
      </w:r>
    </w:p>
    <w:p w14:paraId="0228C6B1" w14:textId="78945694" w:rsidR="00842EF7" w:rsidRDefault="00842EF7" w:rsidP="00842EF7">
      <w:pPr>
        <w:pStyle w:val="TH"/>
      </w:pPr>
      <w:r w:rsidRPr="00C04A08">
        <w:lastRenderedPageBreak/>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3024"/>
        <w:gridCol w:w="1872"/>
      </w:tblGrid>
      <w:tr w:rsidR="00873B65" w:rsidRPr="00C04A08" w14:paraId="0F1CB985" w14:textId="77777777" w:rsidTr="00637FCE">
        <w:trPr>
          <w:trHeight w:val="208"/>
          <w:jc w:val="center"/>
        </w:trPr>
        <w:tc>
          <w:tcPr>
            <w:tcW w:w="1073" w:type="dxa"/>
            <w:tcBorders>
              <w:bottom w:val="single" w:sz="4" w:space="0" w:color="auto"/>
            </w:tcBorders>
            <w:shd w:val="clear" w:color="auto" w:fill="auto"/>
          </w:tcPr>
          <w:p w14:paraId="0D0F30C8" w14:textId="77777777" w:rsidR="00873B65" w:rsidRPr="00C04A08" w:rsidRDefault="00873B65" w:rsidP="00637FCE">
            <w:pPr>
              <w:pStyle w:val="TAH"/>
              <w:rPr>
                <w:rFonts w:eastAsia="Batang" w:cs="Arial"/>
                <w:szCs w:val="22"/>
                <w:lang w:eastAsia="zh-CN"/>
              </w:rPr>
            </w:pPr>
            <w:r w:rsidRPr="00C04A08">
              <w:rPr>
                <w:rFonts w:eastAsia="Batang" w:cs="Arial"/>
                <w:szCs w:val="22"/>
                <w:lang w:eastAsia="zh-CN"/>
              </w:rPr>
              <w:t>Format</w:t>
            </w:r>
          </w:p>
        </w:tc>
        <w:tc>
          <w:tcPr>
            <w:tcW w:w="923" w:type="dxa"/>
          </w:tcPr>
          <w:p w14:paraId="1ACF286C" w14:textId="77777777" w:rsidR="00873B65" w:rsidRPr="00C04A08" w:rsidRDefault="00873B65" w:rsidP="00637FCE">
            <w:pPr>
              <w:pStyle w:val="TAH"/>
              <w:rPr>
                <w:rFonts w:cs="Arial"/>
                <w:szCs w:val="22"/>
                <w:lang w:eastAsia="zh-CN"/>
              </w:rPr>
            </w:pPr>
            <w:r w:rsidRPr="00C04A08">
              <w:rPr>
                <w:rFonts w:cs="Arial" w:hint="eastAsia"/>
                <w:szCs w:val="22"/>
                <w:lang w:eastAsia="zh-CN"/>
              </w:rPr>
              <w:t>SCS</w:t>
            </w:r>
          </w:p>
        </w:tc>
        <w:tc>
          <w:tcPr>
            <w:tcW w:w="3024" w:type="dxa"/>
          </w:tcPr>
          <w:p w14:paraId="184E80D1" w14:textId="77777777" w:rsidR="00873B65" w:rsidRPr="00C04A08" w:rsidRDefault="00873B65" w:rsidP="00637FCE">
            <w:pPr>
              <w:pStyle w:val="TAH"/>
              <w:rPr>
                <w:rFonts w:eastAsia="Batang" w:cs="Arial"/>
                <w:szCs w:val="22"/>
                <w:lang w:eastAsia="zh-CN"/>
              </w:rPr>
            </w:pPr>
            <w:r w:rsidRPr="00C04A08">
              <w:rPr>
                <w:rFonts w:cs="Arial"/>
                <w:szCs w:val="22"/>
                <w:lang w:eastAsia="zh-CN"/>
              </w:rPr>
              <w:t>M</w:t>
            </w:r>
            <w:r w:rsidRPr="00C04A08">
              <w:rPr>
                <w:rFonts w:cs="Arial" w:hint="eastAsia"/>
                <w:szCs w:val="22"/>
                <w:lang w:eastAsia="zh-CN"/>
              </w:rPr>
              <w:t>easurement period</w:t>
            </w:r>
          </w:p>
        </w:tc>
        <w:tc>
          <w:tcPr>
            <w:tcW w:w="1872" w:type="dxa"/>
          </w:tcPr>
          <w:p w14:paraId="16B093A4" w14:textId="77777777" w:rsidR="00873B65" w:rsidRPr="00C04A08" w:rsidRDefault="00873B65" w:rsidP="00637FCE">
            <w:pPr>
              <w:pStyle w:val="TAH"/>
              <w:rPr>
                <w:rFonts w:cs="Arial"/>
                <w:szCs w:val="22"/>
                <w:lang w:eastAsia="zh-CN"/>
              </w:rPr>
            </w:pPr>
            <w:r>
              <w:rPr>
                <w:rFonts w:cs="Arial"/>
                <w:szCs w:val="22"/>
                <w:lang w:eastAsia="zh-CN"/>
              </w:rPr>
              <w:t>Note</w:t>
            </w:r>
          </w:p>
        </w:tc>
      </w:tr>
      <w:tr w:rsidR="00873B65" w:rsidRPr="00C04A08" w14:paraId="0B5D5CA8" w14:textId="77777777" w:rsidTr="00637FCE">
        <w:trPr>
          <w:trHeight w:val="187"/>
          <w:jc w:val="center"/>
        </w:trPr>
        <w:tc>
          <w:tcPr>
            <w:tcW w:w="1073" w:type="dxa"/>
            <w:vMerge w:val="restart"/>
            <w:shd w:val="clear" w:color="auto" w:fill="auto"/>
            <w:vAlign w:val="center"/>
          </w:tcPr>
          <w:p w14:paraId="5C05ECF8" w14:textId="77777777" w:rsidR="00873B65" w:rsidRPr="00C04A08" w:rsidRDefault="00873B65" w:rsidP="00637FCE">
            <w:pPr>
              <w:pStyle w:val="TAC"/>
              <w:rPr>
                <w:rFonts w:eastAsia="Batang"/>
                <w:lang w:eastAsia="zh-CN"/>
              </w:rPr>
            </w:pPr>
            <w:r w:rsidRPr="00C04A08">
              <w:rPr>
                <w:rFonts w:hint="eastAsia"/>
                <w:lang w:eastAsia="zh-CN"/>
              </w:rPr>
              <w:t>A</w:t>
            </w:r>
            <w:r w:rsidRPr="00C04A08">
              <w:rPr>
                <w:rFonts w:hint="eastAsia"/>
                <w:vertAlign w:val="subscript"/>
                <w:lang w:eastAsia="zh-CN"/>
              </w:rPr>
              <w:t>1</w:t>
            </w:r>
          </w:p>
        </w:tc>
        <w:tc>
          <w:tcPr>
            <w:tcW w:w="923" w:type="dxa"/>
          </w:tcPr>
          <w:p w14:paraId="6A60D523"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1FDD80E6" w14:textId="77777777" w:rsidR="00873B65" w:rsidRPr="00C04A08" w:rsidRDefault="00873B65" w:rsidP="00637FCE">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c>
          <w:tcPr>
            <w:tcW w:w="1872" w:type="dxa"/>
          </w:tcPr>
          <w:p w14:paraId="0FA6C196" w14:textId="77777777" w:rsidR="00873B65" w:rsidRPr="00C04A08" w:rsidRDefault="00873B65" w:rsidP="00637FCE">
            <w:pPr>
              <w:pStyle w:val="TAC"/>
              <w:rPr>
                <w:lang w:eastAsia="zh-CN"/>
              </w:rPr>
            </w:pPr>
          </w:p>
        </w:tc>
      </w:tr>
      <w:tr w:rsidR="00873B65" w:rsidRPr="00C04A08" w14:paraId="109E2A86" w14:textId="77777777" w:rsidTr="00637FCE">
        <w:trPr>
          <w:trHeight w:val="187"/>
          <w:jc w:val="center"/>
        </w:trPr>
        <w:tc>
          <w:tcPr>
            <w:tcW w:w="1073" w:type="dxa"/>
            <w:vMerge/>
            <w:shd w:val="clear" w:color="auto" w:fill="auto"/>
            <w:vAlign w:val="center"/>
          </w:tcPr>
          <w:p w14:paraId="17B83F3F" w14:textId="77777777" w:rsidR="00873B65" w:rsidRPr="00C04A08" w:rsidRDefault="00873B65" w:rsidP="00637FCE">
            <w:pPr>
              <w:pStyle w:val="TAC"/>
              <w:rPr>
                <w:lang w:eastAsia="zh-CN"/>
              </w:rPr>
            </w:pPr>
          </w:p>
        </w:tc>
        <w:tc>
          <w:tcPr>
            <w:tcW w:w="923" w:type="dxa"/>
          </w:tcPr>
          <w:p w14:paraId="125F1FCB"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6653624B" w14:textId="77777777" w:rsidR="00873B65" w:rsidRPr="00C04A08" w:rsidRDefault="00873B65" w:rsidP="00637FCE">
            <w:pPr>
              <w:pStyle w:val="TAC"/>
              <w:rPr>
                <w:lang w:eastAsia="zh-CN"/>
              </w:rPr>
            </w:pPr>
            <w:r w:rsidRPr="00C04A08">
              <w:rPr>
                <w:rFonts w:hint="eastAsia"/>
                <w:lang w:eastAsia="zh-CN"/>
              </w:rPr>
              <w:t>0.0</w:t>
            </w:r>
            <w:r w:rsidRPr="00C04A08">
              <w:rPr>
                <w:lang w:eastAsia="zh-CN"/>
              </w:rPr>
              <w:t>17839</w:t>
            </w:r>
            <w:r w:rsidRPr="00C04A08">
              <w:rPr>
                <w:rFonts w:hint="eastAsia"/>
                <w:lang w:eastAsia="zh-CN"/>
              </w:rPr>
              <w:t xml:space="preserve"> ms</w:t>
            </w:r>
          </w:p>
        </w:tc>
        <w:tc>
          <w:tcPr>
            <w:tcW w:w="1872" w:type="dxa"/>
          </w:tcPr>
          <w:p w14:paraId="27EED640" w14:textId="77777777" w:rsidR="00873B65" w:rsidRPr="00C04A08" w:rsidRDefault="00873B65" w:rsidP="00637FCE">
            <w:pPr>
              <w:pStyle w:val="TAC"/>
              <w:rPr>
                <w:lang w:eastAsia="zh-CN"/>
              </w:rPr>
            </w:pPr>
          </w:p>
        </w:tc>
      </w:tr>
      <w:tr w:rsidR="00873B65" w:rsidRPr="00C04A08" w14:paraId="02A95FE1" w14:textId="77777777" w:rsidTr="00637FCE">
        <w:trPr>
          <w:trHeight w:val="187"/>
          <w:jc w:val="center"/>
        </w:trPr>
        <w:tc>
          <w:tcPr>
            <w:tcW w:w="1073" w:type="dxa"/>
            <w:vMerge/>
            <w:shd w:val="clear" w:color="auto" w:fill="auto"/>
            <w:vAlign w:val="center"/>
          </w:tcPr>
          <w:p w14:paraId="1ED1FEEB" w14:textId="77777777" w:rsidR="00873B65" w:rsidRPr="00C04A08" w:rsidRDefault="00873B65" w:rsidP="00637FCE">
            <w:pPr>
              <w:pStyle w:val="TAC"/>
              <w:rPr>
                <w:lang w:eastAsia="zh-CN"/>
              </w:rPr>
            </w:pPr>
          </w:p>
        </w:tc>
        <w:tc>
          <w:tcPr>
            <w:tcW w:w="923" w:type="dxa"/>
          </w:tcPr>
          <w:p w14:paraId="792D4599" w14:textId="77777777" w:rsidR="00873B65" w:rsidRPr="00C04A08" w:rsidRDefault="00873B65" w:rsidP="00637FCE">
            <w:pPr>
              <w:pStyle w:val="TAC"/>
              <w:rPr>
                <w:lang w:eastAsia="zh-CN"/>
              </w:rPr>
            </w:pPr>
            <w:r w:rsidRPr="00AB19BE">
              <w:t>480 kHz</w:t>
            </w:r>
          </w:p>
        </w:tc>
        <w:tc>
          <w:tcPr>
            <w:tcW w:w="3024" w:type="dxa"/>
          </w:tcPr>
          <w:p w14:paraId="58D402AE" w14:textId="77777777" w:rsidR="00873B65" w:rsidRPr="00C04A08" w:rsidRDefault="00873B65" w:rsidP="00637FCE">
            <w:pPr>
              <w:pStyle w:val="TAC"/>
              <w:rPr>
                <w:lang w:eastAsia="zh-CN"/>
              </w:rPr>
            </w:pPr>
            <w:r w:rsidRPr="00AB19BE">
              <w:t>0.004460 ms</w:t>
            </w:r>
          </w:p>
        </w:tc>
        <w:tc>
          <w:tcPr>
            <w:tcW w:w="1872" w:type="dxa"/>
          </w:tcPr>
          <w:p w14:paraId="5877B00A" w14:textId="77777777" w:rsidR="00873B65" w:rsidRPr="00C04A08" w:rsidRDefault="00873B65" w:rsidP="00637FCE">
            <w:pPr>
              <w:pStyle w:val="TAC"/>
              <w:rPr>
                <w:lang w:eastAsia="zh-CN"/>
              </w:rPr>
            </w:pPr>
          </w:p>
        </w:tc>
      </w:tr>
      <w:tr w:rsidR="00873B65" w:rsidRPr="00C04A08" w14:paraId="1D28F77C" w14:textId="77777777" w:rsidTr="00637FCE">
        <w:trPr>
          <w:trHeight w:val="187"/>
          <w:jc w:val="center"/>
        </w:trPr>
        <w:tc>
          <w:tcPr>
            <w:tcW w:w="1073" w:type="dxa"/>
            <w:vMerge/>
            <w:tcBorders>
              <w:bottom w:val="single" w:sz="4" w:space="0" w:color="auto"/>
            </w:tcBorders>
            <w:shd w:val="clear" w:color="auto" w:fill="auto"/>
            <w:vAlign w:val="center"/>
          </w:tcPr>
          <w:p w14:paraId="36CFF1F6" w14:textId="77777777" w:rsidR="00873B65" w:rsidRPr="00C04A08" w:rsidRDefault="00873B65" w:rsidP="00637FCE">
            <w:pPr>
              <w:pStyle w:val="TAC"/>
              <w:rPr>
                <w:lang w:eastAsia="zh-CN"/>
              </w:rPr>
            </w:pPr>
          </w:p>
        </w:tc>
        <w:tc>
          <w:tcPr>
            <w:tcW w:w="923" w:type="dxa"/>
          </w:tcPr>
          <w:p w14:paraId="62823F30" w14:textId="77777777" w:rsidR="00873B65" w:rsidRPr="00C04A08" w:rsidRDefault="00873B65" w:rsidP="00637FCE">
            <w:pPr>
              <w:pStyle w:val="TAC"/>
              <w:rPr>
                <w:lang w:eastAsia="zh-CN"/>
              </w:rPr>
            </w:pPr>
            <w:r w:rsidRPr="00AB19BE">
              <w:t>960 kHz</w:t>
            </w:r>
          </w:p>
        </w:tc>
        <w:tc>
          <w:tcPr>
            <w:tcW w:w="3024" w:type="dxa"/>
          </w:tcPr>
          <w:p w14:paraId="39BEF698" w14:textId="77777777" w:rsidR="00873B65" w:rsidRPr="00C04A08" w:rsidRDefault="00873B65" w:rsidP="00637FCE">
            <w:pPr>
              <w:pStyle w:val="TAC"/>
              <w:rPr>
                <w:lang w:eastAsia="zh-CN"/>
              </w:rPr>
            </w:pPr>
            <w:r w:rsidRPr="00AB19BE">
              <w:t>0.002230 ms</w:t>
            </w:r>
          </w:p>
        </w:tc>
        <w:tc>
          <w:tcPr>
            <w:tcW w:w="1872" w:type="dxa"/>
          </w:tcPr>
          <w:p w14:paraId="6E06FD1B" w14:textId="77777777" w:rsidR="00873B65" w:rsidRPr="00C04A08" w:rsidRDefault="00873B65" w:rsidP="00637FCE">
            <w:pPr>
              <w:pStyle w:val="TAC"/>
              <w:rPr>
                <w:lang w:eastAsia="zh-CN"/>
              </w:rPr>
            </w:pPr>
          </w:p>
        </w:tc>
      </w:tr>
      <w:tr w:rsidR="00873B65" w:rsidRPr="00C04A08" w14:paraId="106D9CB3" w14:textId="77777777" w:rsidTr="00637FCE">
        <w:trPr>
          <w:trHeight w:val="187"/>
          <w:jc w:val="center"/>
        </w:trPr>
        <w:tc>
          <w:tcPr>
            <w:tcW w:w="1073" w:type="dxa"/>
            <w:vMerge w:val="restart"/>
            <w:shd w:val="clear" w:color="auto" w:fill="auto"/>
            <w:vAlign w:val="center"/>
          </w:tcPr>
          <w:p w14:paraId="47AB217E" w14:textId="77777777" w:rsidR="00873B65" w:rsidRPr="00C04A08" w:rsidRDefault="00873B65" w:rsidP="00637FCE">
            <w:pPr>
              <w:pStyle w:val="TAC"/>
              <w:rPr>
                <w:lang w:eastAsia="zh-CN"/>
              </w:rPr>
            </w:pPr>
            <w:r w:rsidRPr="00C04A08">
              <w:rPr>
                <w:rFonts w:hint="eastAsia"/>
                <w:lang w:eastAsia="zh-CN"/>
              </w:rPr>
              <w:t>A</w:t>
            </w:r>
            <w:r w:rsidRPr="00C04A08">
              <w:rPr>
                <w:rFonts w:hint="eastAsia"/>
                <w:vertAlign w:val="subscript"/>
                <w:lang w:eastAsia="zh-CN"/>
              </w:rPr>
              <w:t>2</w:t>
            </w:r>
          </w:p>
        </w:tc>
        <w:tc>
          <w:tcPr>
            <w:tcW w:w="923" w:type="dxa"/>
          </w:tcPr>
          <w:p w14:paraId="0B30C9A0"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69B3B359" w14:textId="77777777" w:rsidR="00873B65" w:rsidRPr="00C04A08" w:rsidRDefault="00873B65" w:rsidP="00637FCE">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w:t>
            </w:r>
          </w:p>
        </w:tc>
        <w:tc>
          <w:tcPr>
            <w:tcW w:w="1872" w:type="dxa"/>
          </w:tcPr>
          <w:p w14:paraId="2DF44E53" w14:textId="77777777" w:rsidR="00873B65" w:rsidRPr="00C04A08" w:rsidRDefault="00873B65" w:rsidP="00637FCE">
            <w:pPr>
              <w:pStyle w:val="TAC"/>
              <w:rPr>
                <w:lang w:eastAsia="zh-CN"/>
              </w:rPr>
            </w:pPr>
          </w:p>
        </w:tc>
      </w:tr>
      <w:tr w:rsidR="00873B65" w:rsidRPr="00C04A08" w14:paraId="5F681B45" w14:textId="77777777" w:rsidTr="00637FCE">
        <w:trPr>
          <w:trHeight w:val="187"/>
          <w:jc w:val="center"/>
        </w:trPr>
        <w:tc>
          <w:tcPr>
            <w:tcW w:w="1073" w:type="dxa"/>
            <w:vMerge/>
            <w:shd w:val="clear" w:color="auto" w:fill="auto"/>
            <w:vAlign w:val="center"/>
          </w:tcPr>
          <w:p w14:paraId="58212AA2" w14:textId="77777777" w:rsidR="00873B65" w:rsidRPr="00C04A08" w:rsidRDefault="00873B65" w:rsidP="00637FCE">
            <w:pPr>
              <w:pStyle w:val="TAC"/>
              <w:rPr>
                <w:lang w:eastAsia="zh-CN"/>
              </w:rPr>
            </w:pPr>
          </w:p>
        </w:tc>
        <w:tc>
          <w:tcPr>
            <w:tcW w:w="923" w:type="dxa"/>
          </w:tcPr>
          <w:p w14:paraId="0B6D7E1E"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028C02A5" w14:textId="77777777" w:rsidR="00873B65" w:rsidRPr="00C04A08" w:rsidRDefault="00873B65" w:rsidP="00637FCE">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c>
          <w:tcPr>
            <w:tcW w:w="1872" w:type="dxa"/>
          </w:tcPr>
          <w:p w14:paraId="504E1AD4" w14:textId="77777777" w:rsidR="00873B65" w:rsidRPr="00C04A08" w:rsidRDefault="00873B65" w:rsidP="00637FCE">
            <w:pPr>
              <w:pStyle w:val="TAC"/>
              <w:rPr>
                <w:lang w:eastAsia="zh-CN"/>
              </w:rPr>
            </w:pPr>
          </w:p>
        </w:tc>
      </w:tr>
      <w:tr w:rsidR="00873B65" w:rsidRPr="00C04A08" w14:paraId="6F56FE06" w14:textId="77777777" w:rsidTr="00637FCE">
        <w:trPr>
          <w:trHeight w:val="187"/>
          <w:jc w:val="center"/>
        </w:trPr>
        <w:tc>
          <w:tcPr>
            <w:tcW w:w="1073" w:type="dxa"/>
            <w:vMerge/>
            <w:shd w:val="clear" w:color="auto" w:fill="auto"/>
            <w:vAlign w:val="center"/>
          </w:tcPr>
          <w:p w14:paraId="37EB1842" w14:textId="77777777" w:rsidR="00873B65" w:rsidRPr="00C04A08" w:rsidRDefault="00873B65" w:rsidP="00637FCE">
            <w:pPr>
              <w:pStyle w:val="TAC"/>
              <w:rPr>
                <w:lang w:eastAsia="zh-CN"/>
              </w:rPr>
            </w:pPr>
          </w:p>
        </w:tc>
        <w:tc>
          <w:tcPr>
            <w:tcW w:w="923" w:type="dxa"/>
          </w:tcPr>
          <w:p w14:paraId="510E6EEC" w14:textId="77777777" w:rsidR="00873B65" w:rsidRPr="00C04A08" w:rsidRDefault="00873B65" w:rsidP="00637FCE">
            <w:pPr>
              <w:pStyle w:val="TAC"/>
              <w:rPr>
                <w:lang w:eastAsia="zh-CN"/>
              </w:rPr>
            </w:pPr>
            <w:r w:rsidRPr="00D87BF1">
              <w:t>480 kHz</w:t>
            </w:r>
          </w:p>
        </w:tc>
        <w:tc>
          <w:tcPr>
            <w:tcW w:w="3024" w:type="dxa"/>
          </w:tcPr>
          <w:p w14:paraId="31C2307F" w14:textId="77777777" w:rsidR="00873B65" w:rsidRPr="00C04A08" w:rsidRDefault="00873B65" w:rsidP="00637FCE">
            <w:pPr>
              <w:pStyle w:val="TAC"/>
              <w:rPr>
                <w:lang w:eastAsia="zh-CN"/>
              </w:rPr>
            </w:pPr>
            <w:r w:rsidRPr="00D87BF1">
              <w:t>0.008919 ms</w:t>
            </w:r>
          </w:p>
        </w:tc>
        <w:tc>
          <w:tcPr>
            <w:tcW w:w="1872" w:type="dxa"/>
          </w:tcPr>
          <w:p w14:paraId="01CB4D09" w14:textId="77777777" w:rsidR="00873B65" w:rsidRPr="00C04A08" w:rsidRDefault="00873B65" w:rsidP="00637FCE">
            <w:pPr>
              <w:pStyle w:val="TAC"/>
              <w:rPr>
                <w:lang w:eastAsia="zh-CN"/>
              </w:rPr>
            </w:pPr>
          </w:p>
        </w:tc>
      </w:tr>
      <w:tr w:rsidR="00873B65" w:rsidRPr="00C04A08" w14:paraId="019C379C" w14:textId="77777777" w:rsidTr="00637FCE">
        <w:trPr>
          <w:trHeight w:val="187"/>
          <w:jc w:val="center"/>
        </w:trPr>
        <w:tc>
          <w:tcPr>
            <w:tcW w:w="1073" w:type="dxa"/>
            <w:vMerge/>
            <w:tcBorders>
              <w:bottom w:val="single" w:sz="4" w:space="0" w:color="auto"/>
            </w:tcBorders>
            <w:shd w:val="clear" w:color="auto" w:fill="auto"/>
            <w:vAlign w:val="center"/>
          </w:tcPr>
          <w:p w14:paraId="775C2F61" w14:textId="77777777" w:rsidR="00873B65" w:rsidRPr="00C04A08" w:rsidRDefault="00873B65" w:rsidP="00637FCE">
            <w:pPr>
              <w:pStyle w:val="TAC"/>
              <w:rPr>
                <w:lang w:eastAsia="zh-CN"/>
              </w:rPr>
            </w:pPr>
          </w:p>
        </w:tc>
        <w:tc>
          <w:tcPr>
            <w:tcW w:w="923" w:type="dxa"/>
          </w:tcPr>
          <w:p w14:paraId="26928F1B" w14:textId="77777777" w:rsidR="00873B65" w:rsidRPr="00C04A08" w:rsidRDefault="00873B65" w:rsidP="00637FCE">
            <w:pPr>
              <w:pStyle w:val="TAC"/>
              <w:rPr>
                <w:lang w:eastAsia="zh-CN"/>
              </w:rPr>
            </w:pPr>
            <w:r w:rsidRPr="00D87BF1">
              <w:t>960 kHz</w:t>
            </w:r>
          </w:p>
        </w:tc>
        <w:tc>
          <w:tcPr>
            <w:tcW w:w="3024" w:type="dxa"/>
          </w:tcPr>
          <w:p w14:paraId="5F88C3D1" w14:textId="77777777" w:rsidR="00873B65" w:rsidRPr="00C04A08" w:rsidRDefault="00873B65" w:rsidP="00637FCE">
            <w:pPr>
              <w:pStyle w:val="TAC"/>
              <w:rPr>
                <w:lang w:eastAsia="zh-CN"/>
              </w:rPr>
            </w:pPr>
            <w:r w:rsidRPr="00D87BF1">
              <w:t>0.004460 ms</w:t>
            </w:r>
          </w:p>
        </w:tc>
        <w:tc>
          <w:tcPr>
            <w:tcW w:w="1872" w:type="dxa"/>
          </w:tcPr>
          <w:p w14:paraId="1CCD0DEE" w14:textId="77777777" w:rsidR="00873B65" w:rsidRPr="00C04A08" w:rsidRDefault="00873B65" w:rsidP="00637FCE">
            <w:pPr>
              <w:pStyle w:val="TAC"/>
              <w:rPr>
                <w:lang w:eastAsia="zh-CN"/>
              </w:rPr>
            </w:pPr>
          </w:p>
        </w:tc>
      </w:tr>
      <w:tr w:rsidR="00873B65" w:rsidRPr="00C04A08" w14:paraId="39178D8B" w14:textId="77777777" w:rsidTr="00637FCE">
        <w:trPr>
          <w:trHeight w:val="187"/>
          <w:jc w:val="center"/>
        </w:trPr>
        <w:tc>
          <w:tcPr>
            <w:tcW w:w="1073" w:type="dxa"/>
            <w:vMerge w:val="restart"/>
            <w:shd w:val="clear" w:color="auto" w:fill="auto"/>
            <w:vAlign w:val="center"/>
          </w:tcPr>
          <w:p w14:paraId="610E0E79" w14:textId="77777777" w:rsidR="00873B65" w:rsidRPr="00C04A08" w:rsidRDefault="00873B65" w:rsidP="00637FCE">
            <w:pPr>
              <w:pStyle w:val="TAC"/>
              <w:rPr>
                <w:rFonts w:eastAsia="Batang"/>
                <w:lang w:eastAsia="zh-CN"/>
              </w:rPr>
            </w:pPr>
            <w:r w:rsidRPr="00C04A08">
              <w:rPr>
                <w:rFonts w:hint="eastAsia"/>
                <w:lang w:eastAsia="zh-CN"/>
              </w:rPr>
              <w:t>A</w:t>
            </w:r>
            <w:r w:rsidRPr="00C04A08">
              <w:rPr>
                <w:rFonts w:hint="eastAsia"/>
                <w:vertAlign w:val="subscript"/>
                <w:lang w:eastAsia="zh-CN"/>
              </w:rPr>
              <w:t>3</w:t>
            </w:r>
          </w:p>
        </w:tc>
        <w:tc>
          <w:tcPr>
            <w:tcW w:w="923" w:type="dxa"/>
          </w:tcPr>
          <w:p w14:paraId="734E17A4"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15EDD229" w14:textId="77777777" w:rsidR="00873B65" w:rsidRPr="00C04A08" w:rsidRDefault="00873B65" w:rsidP="00637FCE">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w:t>
            </w:r>
          </w:p>
        </w:tc>
        <w:tc>
          <w:tcPr>
            <w:tcW w:w="1872" w:type="dxa"/>
          </w:tcPr>
          <w:p w14:paraId="5FA431CE" w14:textId="77777777" w:rsidR="00873B65" w:rsidRPr="00C04A08" w:rsidRDefault="00873B65" w:rsidP="00637FCE">
            <w:pPr>
              <w:pStyle w:val="TAC"/>
              <w:rPr>
                <w:lang w:eastAsia="zh-CN"/>
              </w:rPr>
            </w:pPr>
          </w:p>
        </w:tc>
      </w:tr>
      <w:tr w:rsidR="00873B65" w:rsidRPr="00C04A08" w14:paraId="78D53357" w14:textId="77777777" w:rsidTr="00637FCE">
        <w:trPr>
          <w:trHeight w:val="187"/>
          <w:jc w:val="center"/>
        </w:trPr>
        <w:tc>
          <w:tcPr>
            <w:tcW w:w="1073" w:type="dxa"/>
            <w:vMerge/>
            <w:shd w:val="clear" w:color="auto" w:fill="auto"/>
            <w:vAlign w:val="center"/>
          </w:tcPr>
          <w:p w14:paraId="579DE1F0" w14:textId="77777777" w:rsidR="00873B65" w:rsidRPr="00C04A08" w:rsidRDefault="00873B65" w:rsidP="00637FCE">
            <w:pPr>
              <w:pStyle w:val="TAC"/>
              <w:rPr>
                <w:lang w:eastAsia="zh-CN"/>
              </w:rPr>
            </w:pPr>
          </w:p>
        </w:tc>
        <w:tc>
          <w:tcPr>
            <w:tcW w:w="923" w:type="dxa"/>
          </w:tcPr>
          <w:p w14:paraId="5EF1A939"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77F5E544" w14:textId="77777777" w:rsidR="00873B65" w:rsidRPr="00C04A08" w:rsidRDefault="00873B65" w:rsidP="00637FCE">
            <w:pPr>
              <w:pStyle w:val="TAC"/>
              <w:rPr>
                <w:lang w:eastAsia="zh-CN"/>
              </w:rPr>
            </w:pPr>
            <w:r w:rsidRPr="00C04A08">
              <w:rPr>
                <w:rFonts w:hint="eastAsia"/>
                <w:lang w:eastAsia="zh-CN"/>
              </w:rPr>
              <w:t>0.</w:t>
            </w:r>
            <w:r w:rsidRPr="00C04A08">
              <w:rPr>
                <w:lang w:eastAsia="zh-CN"/>
              </w:rPr>
              <w:t>053516</w:t>
            </w:r>
            <w:r w:rsidRPr="00C04A08">
              <w:rPr>
                <w:rFonts w:hint="eastAsia"/>
                <w:lang w:eastAsia="zh-CN"/>
              </w:rPr>
              <w:t xml:space="preserve"> ms</w:t>
            </w:r>
          </w:p>
        </w:tc>
        <w:tc>
          <w:tcPr>
            <w:tcW w:w="1872" w:type="dxa"/>
          </w:tcPr>
          <w:p w14:paraId="2F6961AF" w14:textId="77777777" w:rsidR="00873B65" w:rsidRPr="00C04A08" w:rsidRDefault="00873B65" w:rsidP="00637FCE">
            <w:pPr>
              <w:pStyle w:val="TAC"/>
              <w:rPr>
                <w:lang w:eastAsia="zh-CN"/>
              </w:rPr>
            </w:pPr>
          </w:p>
        </w:tc>
      </w:tr>
      <w:tr w:rsidR="00873B65" w:rsidRPr="00C04A08" w14:paraId="3F8C77D8" w14:textId="77777777" w:rsidTr="00637FCE">
        <w:trPr>
          <w:trHeight w:val="187"/>
          <w:jc w:val="center"/>
        </w:trPr>
        <w:tc>
          <w:tcPr>
            <w:tcW w:w="1073" w:type="dxa"/>
            <w:vMerge/>
            <w:shd w:val="clear" w:color="auto" w:fill="auto"/>
            <w:vAlign w:val="center"/>
          </w:tcPr>
          <w:p w14:paraId="261F765C" w14:textId="77777777" w:rsidR="00873B65" w:rsidRPr="00C04A08" w:rsidRDefault="00873B65" w:rsidP="00637FCE">
            <w:pPr>
              <w:pStyle w:val="TAC"/>
              <w:rPr>
                <w:lang w:eastAsia="zh-CN"/>
              </w:rPr>
            </w:pPr>
          </w:p>
        </w:tc>
        <w:tc>
          <w:tcPr>
            <w:tcW w:w="923" w:type="dxa"/>
          </w:tcPr>
          <w:p w14:paraId="200C74AD" w14:textId="77777777" w:rsidR="00873B65" w:rsidRPr="00C04A08" w:rsidRDefault="00873B65" w:rsidP="00637FCE">
            <w:pPr>
              <w:pStyle w:val="TAC"/>
              <w:rPr>
                <w:lang w:eastAsia="zh-CN"/>
              </w:rPr>
            </w:pPr>
            <w:r w:rsidRPr="001D6E66">
              <w:t>480 kHz</w:t>
            </w:r>
          </w:p>
        </w:tc>
        <w:tc>
          <w:tcPr>
            <w:tcW w:w="3024" w:type="dxa"/>
          </w:tcPr>
          <w:p w14:paraId="18E4CEBE" w14:textId="77777777" w:rsidR="00873B65" w:rsidRPr="00C04A08" w:rsidRDefault="00873B65" w:rsidP="00637FCE">
            <w:pPr>
              <w:pStyle w:val="TAC"/>
              <w:rPr>
                <w:lang w:eastAsia="zh-CN"/>
              </w:rPr>
            </w:pPr>
            <w:r w:rsidRPr="001D6E66">
              <w:t>0.013379 ms</w:t>
            </w:r>
          </w:p>
        </w:tc>
        <w:tc>
          <w:tcPr>
            <w:tcW w:w="1872" w:type="dxa"/>
          </w:tcPr>
          <w:p w14:paraId="1CDC03DA" w14:textId="77777777" w:rsidR="00873B65" w:rsidRPr="00C04A08" w:rsidRDefault="00873B65" w:rsidP="00637FCE">
            <w:pPr>
              <w:pStyle w:val="TAC"/>
              <w:rPr>
                <w:lang w:eastAsia="zh-CN"/>
              </w:rPr>
            </w:pPr>
          </w:p>
        </w:tc>
      </w:tr>
      <w:tr w:rsidR="00873B65" w:rsidRPr="00C04A08" w14:paraId="334CC987" w14:textId="77777777" w:rsidTr="00637FCE">
        <w:trPr>
          <w:trHeight w:val="187"/>
          <w:jc w:val="center"/>
        </w:trPr>
        <w:tc>
          <w:tcPr>
            <w:tcW w:w="1073" w:type="dxa"/>
            <w:vMerge/>
            <w:tcBorders>
              <w:bottom w:val="single" w:sz="4" w:space="0" w:color="auto"/>
            </w:tcBorders>
            <w:shd w:val="clear" w:color="auto" w:fill="auto"/>
            <w:vAlign w:val="center"/>
          </w:tcPr>
          <w:p w14:paraId="0ADE7569" w14:textId="77777777" w:rsidR="00873B65" w:rsidRPr="00C04A08" w:rsidRDefault="00873B65" w:rsidP="00637FCE">
            <w:pPr>
              <w:pStyle w:val="TAC"/>
              <w:rPr>
                <w:lang w:eastAsia="zh-CN"/>
              </w:rPr>
            </w:pPr>
          </w:p>
        </w:tc>
        <w:tc>
          <w:tcPr>
            <w:tcW w:w="923" w:type="dxa"/>
          </w:tcPr>
          <w:p w14:paraId="134AEBC1" w14:textId="77777777" w:rsidR="00873B65" w:rsidRPr="00C04A08" w:rsidRDefault="00873B65" w:rsidP="00637FCE">
            <w:pPr>
              <w:pStyle w:val="TAC"/>
              <w:rPr>
                <w:lang w:eastAsia="zh-CN"/>
              </w:rPr>
            </w:pPr>
            <w:r w:rsidRPr="001D6E66">
              <w:t>960 kHz</w:t>
            </w:r>
          </w:p>
        </w:tc>
        <w:tc>
          <w:tcPr>
            <w:tcW w:w="3024" w:type="dxa"/>
          </w:tcPr>
          <w:p w14:paraId="3C42FDD7" w14:textId="77777777" w:rsidR="00873B65" w:rsidRPr="00C04A08" w:rsidRDefault="00873B65" w:rsidP="00637FCE">
            <w:pPr>
              <w:pStyle w:val="TAC"/>
              <w:rPr>
                <w:lang w:eastAsia="zh-CN"/>
              </w:rPr>
            </w:pPr>
            <w:r w:rsidRPr="001D6E66">
              <w:t>0.006690 ms</w:t>
            </w:r>
          </w:p>
        </w:tc>
        <w:tc>
          <w:tcPr>
            <w:tcW w:w="1872" w:type="dxa"/>
          </w:tcPr>
          <w:p w14:paraId="7110F9D1" w14:textId="77777777" w:rsidR="00873B65" w:rsidRPr="00C04A08" w:rsidRDefault="00873B65" w:rsidP="00637FCE">
            <w:pPr>
              <w:pStyle w:val="TAC"/>
              <w:rPr>
                <w:lang w:eastAsia="zh-CN"/>
              </w:rPr>
            </w:pPr>
          </w:p>
        </w:tc>
      </w:tr>
      <w:tr w:rsidR="00873B65" w:rsidRPr="00C04A08" w14:paraId="0A83BEEF" w14:textId="77777777" w:rsidTr="00637FCE">
        <w:trPr>
          <w:trHeight w:val="187"/>
          <w:jc w:val="center"/>
        </w:trPr>
        <w:tc>
          <w:tcPr>
            <w:tcW w:w="1073" w:type="dxa"/>
            <w:vMerge w:val="restart"/>
            <w:shd w:val="clear" w:color="auto" w:fill="auto"/>
            <w:vAlign w:val="center"/>
          </w:tcPr>
          <w:p w14:paraId="23DC0A99" w14:textId="77777777" w:rsidR="00873B65" w:rsidRPr="00C04A08" w:rsidRDefault="00873B65" w:rsidP="00637FCE">
            <w:pPr>
              <w:pStyle w:val="TAC"/>
              <w:rPr>
                <w:rFonts w:eastAsia="Batang"/>
                <w:lang w:eastAsia="zh-CN"/>
              </w:rPr>
            </w:pPr>
            <w:r w:rsidRPr="00C04A08">
              <w:rPr>
                <w:rFonts w:hint="eastAsia"/>
                <w:lang w:eastAsia="zh-CN"/>
              </w:rPr>
              <w:t>B</w:t>
            </w:r>
            <w:r w:rsidRPr="00C04A08">
              <w:rPr>
                <w:rFonts w:hint="eastAsia"/>
                <w:vertAlign w:val="subscript"/>
                <w:lang w:eastAsia="zh-CN"/>
              </w:rPr>
              <w:t>1</w:t>
            </w:r>
          </w:p>
        </w:tc>
        <w:tc>
          <w:tcPr>
            <w:tcW w:w="923" w:type="dxa"/>
          </w:tcPr>
          <w:p w14:paraId="4B8F5F28"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5642579F" w14:textId="77777777" w:rsidR="00873B65" w:rsidRPr="00C04A08" w:rsidRDefault="00873B65" w:rsidP="00637FCE">
            <w:pPr>
              <w:pStyle w:val="TAC"/>
              <w:rPr>
                <w:lang w:eastAsia="zh-CN"/>
              </w:rPr>
            </w:pPr>
            <w:r w:rsidRPr="00C04A08">
              <w:rPr>
                <w:rFonts w:hint="eastAsia"/>
                <w:lang w:eastAsia="zh-CN"/>
              </w:rPr>
              <w:t>0.</w:t>
            </w:r>
            <w:r w:rsidRPr="00C04A08">
              <w:rPr>
                <w:lang w:eastAsia="zh-CN"/>
              </w:rPr>
              <w:t>035091</w:t>
            </w:r>
            <w:r w:rsidRPr="00C04A08">
              <w:rPr>
                <w:rFonts w:hint="eastAsia"/>
                <w:lang w:eastAsia="zh-CN"/>
              </w:rPr>
              <w:t xml:space="preserve"> ms</w:t>
            </w:r>
          </w:p>
        </w:tc>
        <w:tc>
          <w:tcPr>
            <w:tcW w:w="1872" w:type="dxa"/>
          </w:tcPr>
          <w:p w14:paraId="4A2863A6" w14:textId="77777777" w:rsidR="00873B65" w:rsidRPr="00C04A08" w:rsidRDefault="00873B65" w:rsidP="00637FCE">
            <w:pPr>
              <w:pStyle w:val="TAC"/>
              <w:rPr>
                <w:lang w:eastAsia="zh-CN"/>
              </w:rPr>
            </w:pPr>
          </w:p>
        </w:tc>
      </w:tr>
      <w:tr w:rsidR="00873B65" w:rsidRPr="00C04A08" w14:paraId="134D80CF" w14:textId="77777777" w:rsidTr="00637FCE">
        <w:trPr>
          <w:trHeight w:val="187"/>
          <w:jc w:val="center"/>
        </w:trPr>
        <w:tc>
          <w:tcPr>
            <w:tcW w:w="1073" w:type="dxa"/>
            <w:vMerge/>
            <w:shd w:val="clear" w:color="auto" w:fill="auto"/>
            <w:vAlign w:val="center"/>
          </w:tcPr>
          <w:p w14:paraId="7B409250" w14:textId="77777777" w:rsidR="00873B65" w:rsidRPr="00C04A08" w:rsidRDefault="00873B65" w:rsidP="00637FCE">
            <w:pPr>
              <w:pStyle w:val="TAC"/>
              <w:rPr>
                <w:lang w:eastAsia="zh-CN"/>
              </w:rPr>
            </w:pPr>
          </w:p>
        </w:tc>
        <w:tc>
          <w:tcPr>
            <w:tcW w:w="923" w:type="dxa"/>
          </w:tcPr>
          <w:p w14:paraId="773A0FCE"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097D3EB6" w14:textId="77777777" w:rsidR="00873B65" w:rsidRPr="00C04A08" w:rsidRDefault="00873B65" w:rsidP="00637FCE">
            <w:pPr>
              <w:pStyle w:val="TAC"/>
              <w:rPr>
                <w:lang w:eastAsia="zh-CN"/>
              </w:rPr>
            </w:pPr>
            <w:r w:rsidRPr="00C04A08">
              <w:rPr>
                <w:rFonts w:hint="eastAsia"/>
                <w:lang w:eastAsia="zh-CN"/>
              </w:rPr>
              <w:t>0.0</w:t>
            </w:r>
            <w:r w:rsidRPr="00C04A08">
              <w:rPr>
                <w:lang w:eastAsia="zh-CN"/>
              </w:rPr>
              <w:t>175455</w:t>
            </w:r>
            <w:r w:rsidRPr="00C04A08">
              <w:rPr>
                <w:rFonts w:hint="eastAsia"/>
                <w:lang w:eastAsia="zh-CN"/>
              </w:rPr>
              <w:t xml:space="preserve"> ms</w:t>
            </w:r>
          </w:p>
        </w:tc>
        <w:tc>
          <w:tcPr>
            <w:tcW w:w="1872" w:type="dxa"/>
          </w:tcPr>
          <w:p w14:paraId="24DB7CBF" w14:textId="77777777" w:rsidR="00873B65" w:rsidRPr="00C04A08" w:rsidRDefault="00873B65" w:rsidP="00637FCE">
            <w:pPr>
              <w:pStyle w:val="TAC"/>
              <w:rPr>
                <w:lang w:eastAsia="zh-CN"/>
              </w:rPr>
            </w:pPr>
          </w:p>
        </w:tc>
      </w:tr>
      <w:tr w:rsidR="00873B65" w:rsidRPr="00C04A08" w14:paraId="41D17838" w14:textId="77777777" w:rsidTr="00637FCE">
        <w:trPr>
          <w:trHeight w:val="187"/>
          <w:jc w:val="center"/>
        </w:trPr>
        <w:tc>
          <w:tcPr>
            <w:tcW w:w="1073" w:type="dxa"/>
            <w:vMerge/>
            <w:shd w:val="clear" w:color="auto" w:fill="auto"/>
            <w:vAlign w:val="center"/>
          </w:tcPr>
          <w:p w14:paraId="1F533B60" w14:textId="77777777" w:rsidR="00873B65" w:rsidRPr="00C04A08" w:rsidRDefault="00873B65" w:rsidP="00637FCE">
            <w:pPr>
              <w:pStyle w:val="TAC"/>
              <w:rPr>
                <w:lang w:eastAsia="zh-CN"/>
              </w:rPr>
            </w:pPr>
          </w:p>
        </w:tc>
        <w:tc>
          <w:tcPr>
            <w:tcW w:w="923" w:type="dxa"/>
          </w:tcPr>
          <w:p w14:paraId="571991DD" w14:textId="77777777" w:rsidR="00873B65" w:rsidRPr="00C04A08" w:rsidRDefault="00873B65" w:rsidP="00637FCE">
            <w:pPr>
              <w:pStyle w:val="TAC"/>
              <w:rPr>
                <w:lang w:eastAsia="zh-CN"/>
              </w:rPr>
            </w:pPr>
            <w:r w:rsidRPr="00DF766A">
              <w:t>480 kHz</w:t>
            </w:r>
          </w:p>
        </w:tc>
        <w:tc>
          <w:tcPr>
            <w:tcW w:w="3024" w:type="dxa"/>
          </w:tcPr>
          <w:p w14:paraId="0AFDA9C6" w14:textId="77777777" w:rsidR="00873B65" w:rsidRPr="00C04A08" w:rsidRDefault="00873B65" w:rsidP="00637FCE">
            <w:pPr>
              <w:pStyle w:val="TAC"/>
              <w:rPr>
                <w:lang w:eastAsia="zh-CN"/>
              </w:rPr>
            </w:pPr>
            <w:r w:rsidRPr="00DF766A">
              <w:t>0.004386 ms</w:t>
            </w:r>
          </w:p>
        </w:tc>
        <w:tc>
          <w:tcPr>
            <w:tcW w:w="1872" w:type="dxa"/>
          </w:tcPr>
          <w:p w14:paraId="4066C647" w14:textId="77777777" w:rsidR="00873B65" w:rsidRPr="00C04A08" w:rsidRDefault="00873B65" w:rsidP="00637FCE">
            <w:pPr>
              <w:pStyle w:val="TAC"/>
              <w:rPr>
                <w:lang w:eastAsia="zh-CN"/>
              </w:rPr>
            </w:pPr>
          </w:p>
        </w:tc>
      </w:tr>
      <w:tr w:rsidR="00873B65" w:rsidRPr="00C04A08" w14:paraId="647F7A43" w14:textId="77777777" w:rsidTr="00637FCE">
        <w:trPr>
          <w:trHeight w:val="187"/>
          <w:jc w:val="center"/>
        </w:trPr>
        <w:tc>
          <w:tcPr>
            <w:tcW w:w="1073" w:type="dxa"/>
            <w:vMerge/>
            <w:tcBorders>
              <w:bottom w:val="single" w:sz="4" w:space="0" w:color="auto"/>
            </w:tcBorders>
            <w:shd w:val="clear" w:color="auto" w:fill="auto"/>
            <w:vAlign w:val="center"/>
          </w:tcPr>
          <w:p w14:paraId="1BFDE1CD" w14:textId="77777777" w:rsidR="00873B65" w:rsidRPr="00C04A08" w:rsidRDefault="00873B65" w:rsidP="00637FCE">
            <w:pPr>
              <w:pStyle w:val="TAC"/>
              <w:rPr>
                <w:lang w:eastAsia="zh-CN"/>
              </w:rPr>
            </w:pPr>
          </w:p>
        </w:tc>
        <w:tc>
          <w:tcPr>
            <w:tcW w:w="923" w:type="dxa"/>
          </w:tcPr>
          <w:p w14:paraId="75CC26B3" w14:textId="77777777" w:rsidR="00873B65" w:rsidRPr="00C04A08" w:rsidRDefault="00873B65" w:rsidP="00637FCE">
            <w:pPr>
              <w:pStyle w:val="TAC"/>
              <w:rPr>
                <w:lang w:eastAsia="zh-CN"/>
              </w:rPr>
            </w:pPr>
            <w:r w:rsidRPr="00DF766A">
              <w:t>960 kHz</w:t>
            </w:r>
          </w:p>
        </w:tc>
        <w:tc>
          <w:tcPr>
            <w:tcW w:w="3024" w:type="dxa"/>
          </w:tcPr>
          <w:p w14:paraId="33F587D4" w14:textId="77777777" w:rsidR="00873B65" w:rsidRPr="00C04A08" w:rsidRDefault="00873B65" w:rsidP="00637FCE">
            <w:pPr>
              <w:pStyle w:val="TAC"/>
              <w:rPr>
                <w:lang w:eastAsia="zh-CN"/>
              </w:rPr>
            </w:pPr>
            <w:r w:rsidRPr="00DF766A">
              <w:t>0.002193 ms</w:t>
            </w:r>
          </w:p>
        </w:tc>
        <w:tc>
          <w:tcPr>
            <w:tcW w:w="1872" w:type="dxa"/>
          </w:tcPr>
          <w:p w14:paraId="6D68B1F2" w14:textId="77777777" w:rsidR="00873B65" w:rsidRPr="00C04A08" w:rsidRDefault="00873B65" w:rsidP="00637FCE">
            <w:pPr>
              <w:pStyle w:val="TAC"/>
              <w:rPr>
                <w:lang w:eastAsia="zh-CN"/>
              </w:rPr>
            </w:pPr>
          </w:p>
        </w:tc>
      </w:tr>
      <w:tr w:rsidR="00873B65" w:rsidRPr="00C04A08" w14:paraId="21D74E0E" w14:textId="77777777" w:rsidTr="00637FCE">
        <w:trPr>
          <w:trHeight w:val="187"/>
          <w:jc w:val="center"/>
        </w:trPr>
        <w:tc>
          <w:tcPr>
            <w:tcW w:w="1073" w:type="dxa"/>
            <w:vMerge w:val="restart"/>
            <w:shd w:val="clear" w:color="auto" w:fill="auto"/>
            <w:vAlign w:val="center"/>
          </w:tcPr>
          <w:p w14:paraId="0982452B" w14:textId="77777777" w:rsidR="00873B65" w:rsidRPr="00C04A08" w:rsidRDefault="00873B65" w:rsidP="00637FCE">
            <w:pPr>
              <w:pStyle w:val="TAC"/>
              <w:rPr>
                <w:lang w:eastAsia="zh-CN"/>
              </w:rPr>
            </w:pPr>
            <w:r w:rsidRPr="00C04A08">
              <w:rPr>
                <w:rFonts w:hint="eastAsia"/>
                <w:lang w:eastAsia="zh-CN"/>
              </w:rPr>
              <w:t>B</w:t>
            </w:r>
            <w:r w:rsidRPr="00C04A08">
              <w:rPr>
                <w:rFonts w:hint="eastAsia"/>
                <w:vertAlign w:val="subscript"/>
                <w:lang w:eastAsia="zh-CN"/>
              </w:rPr>
              <w:t>4</w:t>
            </w:r>
          </w:p>
        </w:tc>
        <w:tc>
          <w:tcPr>
            <w:tcW w:w="923" w:type="dxa"/>
          </w:tcPr>
          <w:p w14:paraId="65A43A84"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6865C71F" w14:textId="77777777" w:rsidR="00873B65" w:rsidRPr="00C04A08" w:rsidRDefault="00873B65" w:rsidP="00637FCE">
            <w:pPr>
              <w:pStyle w:val="TAC"/>
              <w:rPr>
                <w:lang w:eastAsia="zh-CN"/>
              </w:rPr>
            </w:pPr>
            <w:r w:rsidRPr="00C04A08">
              <w:rPr>
                <w:lang w:eastAsia="zh-CN"/>
              </w:rPr>
              <w:t>0</w:t>
            </w:r>
            <w:r w:rsidRPr="00C04A08">
              <w:rPr>
                <w:rFonts w:hint="eastAsia"/>
                <w:lang w:eastAsia="zh-CN"/>
              </w:rPr>
              <w:t>.</w:t>
            </w:r>
            <w:r w:rsidRPr="00C04A08">
              <w:rPr>
                <w:lang w:eastAsia="zh-CN"/>
              </w:rPr>
              <w:t>207617</w:t>
            </w:r>
            <w:r w:rsidRPr="00C04A08">
              <w:rPr>
                <w:rFonts w:hint="eastAsia"/>
                <w:lang w:eastAsia="zh-CN"/>
              </w:rPr>
              <w:t xml:space="preserve"> ms</w:t>
            </w:r>
          </w:p>
        </w:tc>
        <w:tc>
          <w:tcPr>
            <w:tcW w:w="1872" w:type="dxa"/>
          </w:tcPr>
          <w:p w14:paraId="2394E30E" w14:textId="77777777" w:rsidR="00873B65" w:rsidRPr="00C04A08" w:rsidRDefault="00873B65" w:rsidP="00637FCE">
            <w:pPr>
              <w:pStyle w:val="TAC"/>
              <w:rPr>
                <w:lang w:eastAsia="zh-CN"/>
              </w:rPr>
            </w:pPr>
          </w:p>
        </w:tc>
      </w:tr>
      <w:tr w:rsidR="00873B65" w:rsidRPr="00C04A08" w14:paraId="5B0FD838" w14:textId="77777777" w:rsidTr="00637FCE">
        <w:trPr>
          <w:trHeight w:val="187"/>
          <w:jc w:val="center"/>
        </w:trPr>
        <w:tc>
          <w:tcPr>
            <w:tcW w:w="1073" w:type="dxa"/>
            <w:vMerge/>
            <w:shd w:val="clear" w:color="auto" w:fill="auto"/>
          </w:tcPr>
          <w:p w14:paraId="5BDA2AE1" w14:textId="77777777" w:rsidR="00873B65" w:rsidRPr="00C04A08" w:rsidRDefault="00873B65" w:rsidP="00637FCE">
            <w:pPr>
              <w:pStyle w:val="TAC"/>
              <w:rPr>
                <w:lang w:eastAsia="zh-CN"/>
              </w:rPr>
            </w:pPr>
          </w:p>
        </w:tc>
        <w:tc>
          <w:tcPr>
            <w:tcW w:w="923" w:type="dxa"/>
          </w:tcPr>
          <w:p w14:paraId="5BABD1A1"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6995E9CC" w14:textId="77777777" w:rsidR="00873B65" w:rsidRPr="00C04A08" w:rsidRDefault="00873B65" w:rsidP="00637FCE">
            <w:pPr>
              <w:pStyle w:val="TAC"/>
              <w:rPr>
                <w:lang w:eastAsia="zh-CN"/>
              </w:rPr>
            </w:pPr>
            <w:r w:rsidRPr="00C04A08">
              <w:rPr>
                <w:lang w:eastAsia="zh-CN"/>
              </w:rPr>
              <w:t>0.103809</w:t>
            </w:r>
            <w:r w:rsidRPr="00C04A08">
              <w:rPr>
                <w:rFonts w:hint="eastAsia"/>
                <w:lang w:eastAsia="zh-CN"/>
              </w:rPr>
              <w:t xml:space="preserve"> ms</w:t>
            </w:r>
          </w:p>
        </w:tc>
        <w:tc>
          <w:tcPr>
            <w:tcW w:w="1872" w:type="dxa"/>
          </w:tcPr>
          <w:p w14:paraId="37372EEC" w14:textId="77777777" w:rsidR="00873B65" w:rsidRPr="00C04A08" w:rsidRDefault="00873B65" w:rsidP="00637FCE">
            <w:pPr>
              <w:pStyle w:val="TAC"/>
              <w:rPr>
                <w:lang w:eastAsia="zh-CN"/>
              </w:rPr>
            </w:pPr>
          </w:p>
        </w:tc>
      </w:tr>
      <w:tr w:rsidR="00873B65" w:rsidRPr="00C04A08" w14:paraId="10A73DA2" w14:textId="77777777" w:rsidTr="00637FCE">
        <w:trPr>
          <w:trHeight w:val="187"/>
          <w:jc w:val="center"/>
        </w:trPr>
        <w:tc>
          <w:tcPr>
            <w:tcW w:w="1073" w:type="dxa"/>
            <w:vMerge/>
            <w:shd w:val="clear" w:color="auto" w:fill="auto"/>
          </w:tcPr>
          <w:p w14:paraId="09E6B6F0" w14:textId="77777777" w:rsidR="00873B65" w:rsidRPr="00C04A08" w:rsidRDefault="00873B65" w:rsidP="00637FCE">
            <w:pPr>
              <w:pStyle w:val="TAC"/>
              <w:rPr>
                <w:lang w:eastAsia="zh-CN"/>
              </w:rPr>
            </w:pPr>
          </w:p>
        </w:tc>
        <w:tc>
          <w:tcPr>
            <w:tcW w:w="923" w:type="dxa"/>
          </w:tcPr>
          <w:p w14:paraId="7304B973" w14:textId="77777777" w:rsidR="00873B65" w:rsidRPr="00C04A08" w:rsidRDefault="00873B65" w:rsidP="00637FCE">
            <w:pPr>
              <w:pStyle w:val="TAC"/>
              <w:rPr>
                <w:lang w:eastAsia="zh-CN"/>
              </w:rPr>
            </w:pPr>
            <w:r w:rsidRPr="000173D7">
              <w:t>480 kHz</w:t>
            </w:r>
          </w:p>
        </w:tc>
        <w:tc>
          <w:tcPr>
            <w:tcW w:w="3024" w:type="dxa"/>
          </w:tcPr>
          <w:p w14:paraId="174B6DB0" w14:textId="77777777" w:rsidR="00873B65" w:rsidRPr="00C04A08" w:rsidRDefault="00873B65" w:rsidP="00637FCE">
            <w:pPr>
              <w:pStyle w:val="TAC"/>
              <w:rPr>
                <w:lang w:eastAsia="zh-CN"/>
              </w:rPr>
            </w:pPr>
            <w:r w:rsidRPr="000173D7">
              <w:t>0.025952 ms</w:t>
            </w:r>
          </w:p>
        </w:tc>
        <w:tc>
          <w:tcPr>
            <w:tcW w:w="1872" w:type="dxa"/>
          </w:tcPr>
          <w:p w14:paraId="43BBA49F" w14:textId="77777777" w:rsidR="00873B65" w:rsidRPr="00C04A08" w:rsidRDefault="00873B65" w:rsidP="00637FCE">
            <w:pPr>
              <w:pStyle w:val="TAC"/>
              <w:rPr>
                <w:lang w:eastAsia="zh-CN"/>
              </w:rPr>
            </w:pPr>
          </w:p>
        </w:tc>
      </w:tr>
      <w:tr w:rsidR="00873B65" w:rsidRPr="00C04A08" w14:paraId="4FE0EEAF" w14:textId="77777777" w:rsidTr="00637FCE">
        <w:trPr>
          <w:trHeight w:val="187"/>
          <w:jc w:val="center"/>
        </w:trPr>
        <w:tc>
          <w:tcPr>
            <w:tcW w:w="1073" w:type="dxa"/>
            <w:vMerge/>
            <w:tcBorders>
              <w:bottom w:val="single" w:sz="4" w:space="0" w:color="auto"/>
            </w:tcBorders>
            <w:shd w:val="clear" w:color="auto" w:fill="auto"/>
          </w:tcPr>
          <w:p w14:paraId="7AF42978" w14:textId="77777777" w:rsidR="00873B65" w:rsidRPr="00C04A08" w:rsidRDefault="00873B65" w:rsidP="00637FCE">
            <w:pPr>
              <w:pStyle w:val="TAC"/>
              <w:rPr>
                <w:lang w:eastAsia="zh-CN"/>
              </w:rPr>
            </w:pPr>
          </w:p>
        </w:tc>
        <w:tc>
          <w:tcPr>
            <w:tcW w:w="923" w:type="dxa"/>
          </w:tcPr>
          <w:p w14:paraId="03E7D496" w14:textId="77777777" w:rsidR="00873B65" w:rsidRPr="00C04A08" w:rsidRDefault="00873B65" w:rsidP="00637FCE">
            <w:pPr>
              <w:pStyle w:val="TAC"/>
              <w:rPr>
                <w:lang w:eastAsia="zh-CN"/>
              </w:rPr>
            </w:pPr>
            <w:r w:rsidRPr="000173D7">
              <w:t>960 kHz</w:t>
            </w:r>
          </w:p>
        </w:tc>
        <w:tc>
          <w:tcPr>
            <w:tcW w:w="3024" w:type="dxa"/>
          </w:tcPr>
          <w:p w14:paraId="6FD338DC" w14:textId="77777777" w:rsidR="00873B65" w:rsidRPr="00C04A08" w:rsidRDefault="00873B65" w:rsidP="00637FCE">
            <w:pPr>
              <w:pStyle w:val="TAC"/>
              <w:rPr>
                <w:lang w:eastAsia="zh-CN"/>
              </w:rPr>
            </w:pPr>
            <w:r w:rsidRPr="000173D7">
              <w:t>0.012976 ms</w:t>
            </w:r>
          </w:p>
        </w:tc>
        <w:tc>
          <w:tcPr>
            <w:tcW w:w="1872" w:type="dxa"/>
          </w:tcPr>
          <w:p w14:paraId="15393CDF" w14:textId="77777777" w:rsidR="00873B65" w:rsidRPr="00C04A08" w:rsidRDefault="00873B65" w:rsidP="00637FCE">
            <w:pPr>
              <w:pStyle w:val="TAC"/>
              <w:rPr>
                <w:lang w:eastAsia="zh-CN"/>
              </w:rPr>
            </w:pPr>
          </w:p>
        </w:tc>
      </w:tr>
      <w:tr w:rsidR="00C159FB" w:rsidRPr="00C04A08" w14:paraId="51414347" w14:textId="77777777" w:rsidTr="00637FCE">
        <w:trPr>
          <w:trHeight w:val="187"/>
          <w:jc w:val="center"/>
        </w:trPr>
        <w:tc>
          <w:tcPr>
            <w:tcW w:w="1073" w:type="dxa"/>
            <w:vMerge w:val="restart"/>
            <w:shd w:val="clear" w:color="auto" w:fill="auto"/>
            <w:vAlign w:val="center"/>
          </w:tcPr>
          <w:p w14:paraId="033187D8" w14:textId="77777777" w:rsidR="00C159FB" w:rsidRPr="00C04A08" w:rsidRDefault="00C159FB" w:rsidP="00C159FB">
            <w:pPr>
              <w:pStyle w:val="TAC"/>
              <w:rPr>
                <w:lang w:eastAsia="zh-CN"/>
              </w:rPr>
            </w:pPr>
            <w:r w:rsidRPr="00C04A08">
              <w:rPr>
                <w:rFonts w:hint="eastAsia"/>
                <w:lang w:eastAsia="zh-CN"/>
              </w:rPr>
              <w:t>A</w:t>
            </w:r>
            <w:r w:rsidRPr="00C04A08">
              <w:rPr>
                <w:rFonts w:hint="eastAsia"/>
                <w:vertAlign w:val="subscript"/>
                <w:lang w:eastAsia="zh-CN"/>
              </w:rPr>
              <w:t>1</w:t>
            </w:r>
            <w:r w:rsidRPr="00C04A08">
              <w:rPr>
                <w:rFonts w:hint="eastAsia"/>
                <w:lang w:eastAsia="zh-CN"/>
              </w:rPr>
              <w:t>/B</w:t>
            </w:r>
            <w:r w:rsidRPr="00C04A08">
              <w:rPr>
                <w:rFonts w:hint="eastAsia"/>
                <w:vertAlign w:val="subscript"/>
                <w:lang w:eastAsia="zh-CN"/>
              </w:rPr>
              <w:t>1</w:t>
            </w:r>
          </w:p>
        </w:tc>
        <w:tc>
          <w:tcPr>
            <w:tcW w:w="923" w:type="dxa"/>
          </w:tcPr>
          <w:p w14:paraId="1E351BE6" w14:textId="77777777" w:rsidR="00C159FB" w:rsidRPr="00C04A08" w:rsidRDefault="00C159FB" w:rsidP="00C159FB">
            <w:pPr>
              <w:pStyle w:val="TAC"/>
              <w:rPr>
                <w:lang w:eastAsia="zh-CN"/>
              </w:rPr>
            </w:pPr>
            <w:r w:rsidRPr="00C04A08">
              <w:rPr>
                <w:lang w:eastAsia="zh-CN"/>
              </w:rPr>
              <w:t xml:space="preserve">60 </w:t>
            </w:r>
            <w:r w:rsidRPr="00C04A08">
              <w:rPr>
                <w:rFonts w:hint="eastAsia"/>
                <w:lang w:eastAsia="zh-CN"/>
              </w:rPr>
              <w:t>kHz</w:t>
            </w:r>
          </w:p>
        </w:tc>
        <w:tc>
          <w:tcPr>
            <w:tcW w:w="3024" w:type="dxa"/>
          </w:tcPr>
          <w:p w14:paraId="0E9B3D6B" w14:textId="0283774D" w:rsidR="00C159FB" w:rsidRPr="00C04A08" w:rsidRDefault="00C159FB" w:rsidP="00C159FB">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front </w:t>
            </w:r>
            <w:r w:rsidRPr="00C04A08">
              <w:rPr>
                <w:lang w:eastAsia="zh-CN"/>
              </w:rPr>
              <w:t>X1</w:t>
            </w:r>
            <w:r w:rsidRPr="00C04A08">
              <w:rPr>
                <w:rFonts w:hint="eastAsia"/>
                <w:lang w:eastAsia="zh-CN"/>
              </w:rPr>
              <w:t xml:space="preserve"> occasion</w:t>
            </w:r>
            <w:r w:rsidRPr="00C04A08">
              <w:rPr>
                <w:lang w:eastAsia="zh-CN"/>
              </w:rPr>
              <w:br/>
            </w:r>
            <w:r w:rsidRPr="00C04A08">
              <w:rPr>
                <w:rFonts w:hint="eastAsia"/>
                <w:lang w:eastAsia="zh-CN"/>
              </w:rPr>
              <w:t>0.</w:t>
            </w:r>
            <w:r w:rsidRPr="00C04A08">
              <w:rPr>
                <w:lang w:eastAsia="zh-CN"/>
              </w:rPr>
              <w:t>035091</w:t>
            </w:r>
            <w:r w:rsidRPr="00C04A08">
              <w:rPr>
                <w:rFonts w:hint="eastAsia"/>
                <w:lang w:eastAsia="zh-CN"/>
              </w:rPr>
              <w:t xml:space="preserve"> ms for last occasion</w:t>
            </w:r>
          </w:p>
        </w:tc>
        <w:tc>
          <w:tcPr>
            <w:tcW w:w="1872" w:type="dxa"/>
            <w:vMerge w:val="restart"/>
            <w:vAlign w:val="center"/>
          </w:tcPr>
          <w:p w14:paraId="748FF1EF" w14:textId="77777777" w:rsidR="00C159FB" w:rsidRPr="00C04A08" w:rsidRDefault="00C159FB" w:rsidP="00C159FB">
            <w:pPr>
              <w:pStyle w:val="TAC"/>
              <w:rPr>
                <w:lang w:eastAsia="zh-CN"/>
              </w:rPr>
            </w:pPr>
            <w:r w:rsidRPr="00C04A08">
              <w:rPr>
                <w:lang w:eastAsia="zh-CN"/>
              </w:rPr>
              <w:t>X1 = [2,5]</w:t>
            </w:r>
          </w:p>
        </w:tc>
      </w:tr>
      <w:tr w:rsidR="00C159FB" w:rsidRPr="00C04A08" w14:paraId="121A75AE" w14:textId="77777777" w:rsidTr="00637FCE">
        <w:trPr>
          <w:trHeight w:val="187"/>
          <w:jc w:val="center"/>
        </w:trPr>
        <w:tc>
          <w:tcPr>
            <w:tcW w:w="1073" w:type="dxa"/>
            <w:vMerge/>
            <w:shd w:val="clear" w:color="auto" w:fill="auto"/>
          </w:tcPr>
          <w:p w14:paraId="4FBED289" w14:textId="77777777" w:rsidR="00C159FB" w:rsidRPr="00C04A08" w:rsidRDefault="00C159FB" w:rsidP="00C159FB">
            <w:pPr>
              <w:pStyle w:val="TAC"/>
              <w:rPr>
                <w:lang w:eastAsia="zh-CN"/>
              </w:rPr>
            </w:pPr>
          </w:p>
        </w:tc>
        <w:tc>
          <w:tcPr>
            <w:tcW w:w="923" w:type="dxa"/>
          </w:tcPr>
          <w:p w14:paraId="669FA024" w14:textId="77777777" w:rsidR="00C159FB" w:rsidRPr="00C04A08" w:rsidRDefault="00C159FB" w:rsidP="00C159FB">
            <w:pPr>
              <w:pStyle w:val="TAC"/>
              <w:rPr>
                <w:lang w:eastAsia="zh-CN"/>
              </w:rPr>
            </w:pPr>
            <w:r w:rsidRPr="00C04A08">
              <w:rPr>
                <w:lang w:eastAsia="zh-CN"/>
              </w:rPr>
              <w:t>12</w:t>
            </w:r>
            <w:r w:rsidRPr="00C04A08">
              <w:rPr>
                <w:rFonts w:hint="eastAsia"/>
                <w:lang w:eastAsia="zh-CN"/>
              </w:rPr>
              <w:t>0 kHz</w:t>
            </w:r>
          </w:p>
        </w:tc>
        <w:tc>
          <w:tcPr>
            <w:tcW w:w="3024" w:type="dxa"/>
          </w:tcPr>
          <w:p w14:paraId="78332D15" w14:textId="5AFCBD3F" w:rsidR="00C159FB" w:rsidRPr="00C04A08" w:rsidRDefault="00C159FB" w:rsidP="00C159FB">
            <w:pPr>
              <w:pStyle w:val="TAC"/>
              <w:rPr>
                <w:lang w:eastAsia="zh-CN"/>
              </w:rPr>
            </w:pPr>
            <w:r w:rsidRPr="00C04A08">
              <w:rPr>
                <w:rFonts w:hint="eastAsia"/>
                <w:lang w:eastAsia="zh-CN"/>
              </w:rPr>
              <w:t>0.</w:t>
            </w:r>
            <w:r w:rsidRPr="00C04A08">
              <w:rPr>
                <w:lang w:eastAsia="zh-CN"/>
              </w:rPr>
              <w:t>017839</w:t>
            </w:r>
            <w:r w:rsidRPr="00C04A08">
              <w:rPr>
                <w:rFonts w:hint="eastAsia"/>
                <w:lang w:eastAsia="zh-CN"/>
              </w:rPr>
              <w:t xml:space="preserve"> ms for front </w:t>
            </w:r>
            <w:r w:rsidRPr="00C04A08">
              <w:rPr>
                <w:lang w:eastAsia="zh-CN"/>
              </w:rPr>
              <w:t>X1</w:t>
            </w:r>
            <w:r w:rsidRPr="00C04A08">
              <w:rPr>
                <w:rFonts w:hint="eastAsia"/>
                <w:lang w:eastAsia="zh-CN"/>
              </w:rPr>
              <w:t>occasion</w:t>
            </w:r>
            <w:r w:rsidRPr="00C04A08">
              <w:rPr>
                <w:lang w:eastAsia="zh-CN"/>
              </w:rPr>
              <w:br/>
            </w:r>
            <w:r w:rsidRPr="00C04A08">
              <w:rPr>
                <w:rFonts w:hint="eastAsia"/>
                <w:lang w:eastAsia="zh-CN"/>
              </w:rPr>
              <w:t>0.0</w:t>
            </w:r>
            <w:r w:rsidRPr="00C04A08">
              <w:rPr>
                <w:lang w:eastAsia="zh-CN"/>
              </w:rPr>
              <w:t>17546</w:t>
            </w:r>
            <w:r w:rsidRPr="00C04A08">
              <w:rPr>
                <w:rFonts w:hint="eastAsia"/>
                <w:lang w:eastAsia="zh-CN"/>
              </w:rPr>
              <w:t xml:space="preserve"> ms for last occasion</w:t>
            </w:r>
          </w:p>
        </w:tc>
        <w:tc>
          <w:tcPr>
            <w:tcW w:w="1872" w:type="dxa"/>
            <w:vMerge/>
            <w:vAlign w:val="center"/>
          </w:tcPr>
          <w:p w14:paraId="5E55869F" w14:textId="77777777" w:rsidR="00C159FB" w:rsidRPr="00C04A08" w:rsidRDefault="00C159FB" w:rsidP="00C159FB">
            <w:pPr>
              <w:pStyle w:val="TAC"/>
              <w:rPr>
                <w:lang w:eastAsia="zh-CN"/>
              </w:rPr>
            </w:pPr>
          </w:p>
        </w:tc>
      </w:tr>
      <w:tr w:rsidR="00C159FB" w:rsidRPr="00C04A08" w14:paraId="42B6CE17" w14:textId="77777777" w:rsidTr="00637FCE">
        <w:trPr>
          <w:trHeight w:val="187"/>
          <w:jc w:val="center"/>
        </w:trPr>
        <w:tc>
          <w:tcPr>
            <w:tcW w:w="1073" w:type="dxa"/>
            <w:vMerge/>
            <w:shd w:val="clear" w:color="auto" w:fill="auto"/>
          </w:tcPr>
          <w:p w14:paraId="1C21479D" w14:textId="77777777" w:rsidR="00C159FB" w:rsidRPr="00C04A08" w:rsidRDefault="00C159FB" w:rsidP="00C159FB">
            <w:pPr>
              <w:pStyle w:val="TAC"/>
              <w:rPr>
                <w:lang w:eastAsia="zh-CN"/>
              </w:rPr>
            </w:pPr>
          </w:p>
        </w:tc>
        <w:tc>
          <w:tcPr>
            <w:tcW w:w="923" w:type="dxa"/>
          </w:tcPr>
          <w:p w14:paraId="43C51CBD" w14:textId="77777777" w:rsidR="00C159FB" w:rsidRPr="00C04A08" w:rsidRDefault="00C159FB" w:rsidP="00C159FB">
            <w:pPr>
              <w:pStyle w:val="TAC"/>
              <w:rPr>
                <w:lang w:eastAsia="zh-CN"/>
              </w:rPr>
            </w:pPr>
            <w:r w:rsidRPr="00485DC8">
              <w:rPr>
                <w:rFonts w:cs="Arial"/>
              </w:rPr>
              <w:t>480 kHz</w:t>
            </w:r>
          </w:p>
        </w:tc>
        <w:tc>
          <w:tcPr>
            <w:tcW w:w="3024" w:type="dxa"/>
          </w:tcPr>
          <w:p w14:paraId="7BEC5C2B" w14:textId="4E3EE4D2" w:rsidR="00C159FB" w:rsidRPr="00C04A08" w:rsidRDefault="00C159FB" w:rsidP="00C159FB">
            <w:pPr>
              <w:pStyle w:val="TAC"/>
              <w:rPr>
                <w:lang w:eastAsia="zh-CN"/>
              </w:rPr>
            </w:pPr>
            <w:r w:rsidRPr="00485DC8">
              <w:rPr>
                <w:rFonts w:cs="Arial"/>
                <w:szCs w:val="18"/>
              </w:rPr>
              <w:t xml:space="preserve">  0.004460 ms for front X1 occasion</w:t>
            </w:r>
            <w:r w:rsidRPr="00485DC8">
              <w:rPr>
                <w:rFonts w:cs="Arial"/>
                <w:szCs w:val="18"/>
              </w:rPr>
              <w:br/>
              <w:t xml:space="preserve"> 0.00438</w:t>
            </w:r>
            <w:ins w:id="6809" w:author="Huawei-Chunying Gu" w:date="2023-05-05T14:39:00Z">
              <w:r>
                <w:rPr>
                  <w:rFonts w:cs="Arial"/>
                  <w:szCs w:val="18"/>
                </w:rPr>
                <w:t>6</w:t>
              </w:r>
            </w:ins>
            <w:del w:id="6810" w:author="Huawei-Chunying Gu" w:date="2023-05-05T14:39:00Z">
              <w:r w:rsidRPr="00485DC8" w:rsidDel="00925FF5">
                <w:rPr>
                  <w:rFonts w:cs="Arial"/>
                  <w:szCs w:val="18"/>
                </w:rPr>
                <w:delText>7</w:delText>
              </w:r>
            </w:del>
            <w:r w:rsidRPr="00485DC8">
              <w:rPr>
                <w:rFonts w:cs="Arial"/>
                <w:szCs w:val="18"/>
              </w:rPr>
              <w:t xml:space="preserve"> ms for last occasion</w:t>
            </w:r>
          </w:p>
        </w:tc>
        <w:tc>
          <w:tcPr>
            <w:tcW w:w="1872" w:type="dxa"/>
            <w:vMerge/>
            <w:vAlign w:val="center"/>
          </w:tcPr>
          <w:p w14:paraId="3598D1D6" w14:textId="77777777" w:rsidR="00C159FB" w:rsidRPr="00C04A08" w:rsidRDefault="00C159FB" w:rsidP="00C159FB">
            <w:pPr>
              <w:pStyle w:val="TAC"/>
              <w:rPr>
                <w:lang w:eastAsia="zh-CN"/>
              </w:rPr>
            </w:pPr>
          </w:p>
        </w:tc>
      </w:tr>
      <w:tr w:rsidR="00C159FB" w:rsidRPr="00C04A08" w14:paraId="484FB5EF" w14:textId="77777777" w:rsidTr="00637FCE">
        <w:trPr>
          <w:trHeight w:val="187"/>
          <w:jc w:val="center"/>
        </w:trPr>
        <w:tc>
          <w:tcPr>
            <w:tcW w:w="1073" w:type="dxa"/>
            <w:vMerge/>
            <w:tcBorders>
              <w:bottom w:val="single" w:sz="4" w:space="0" w:color="auto"/>
            </w:tcBorders>
            <w:shd w:val="clear" w:color="auto" w:fill="auto"/>
          </w:tcPr>
          <w:p w14:paraId="7A0D2FE7" w14:textId="77777777" w:rsidR="00C159FB" w:rsidRPr="00C04A08" w:rsidRDefault="00C159FB" w:rsidP="00C159FB">
            <w:pPr>
              <w:pStyle w:val="TAC"/>
              <w:rPr>
                <w:lang w:eastAsia="zh-CN"/>
              </w:rPr>
            </w:pPr>
          </w:p>
        </w:tc>
        <w:tc>
          <w:tcPr>
            <w:tcW w:w="923" w:type="dxa"/>
          </w:tcPr>
          <w:p w14:paraId="66F3B22B" w14:textId="77777777" w:rsidR="00C159FB" w:rsidRPr="00C04A08" w:rsidRDefault="00C159FB" w:rsidP="00C159FB">
            <w:pPr>
              <w:pStyle w:val="TAC"/>
              <w:rPr>
                <w:lang w:eastAsia="zh-CN"/>
              </w:rPr>
            </w:pPr>
            <w:r w:rsidRPr="00485DC8">
              <w:rPr>
                <w:rFonts w:cs="Arial"/>
              </w:rPr>
              <w:t>960 kHz</w:t>
            </w:r>
          </w:p>
        </w:tc>
        <w:tc>
          <w:tcPr>
            <w:tcW w:w="3024" w:type="dxa"/>
          </w:tcPr>
          <w:p w14:paraId="2E070233" w14:textId="0ADE1134" w:rsidR="00C159FB" w:rsidRPr="00C04A08" w:rsidRDefault="00C159FB" w:rsidP="00C159FB">
            <w:pPr>
              <w:pStyle w:val="TAC"/>
              <w:rPr>
                <w:lang w:eastAsia="zh-CN"/>
              </w:rPr>
            </w:pPr>
            <w:r w:rsidRPr="00485DC8">
              <w:rPr>
                <w:rFonts w:cs="Arial"/>
                <w:szCs w:val="18"/>
              </w:rPr>
              <w:t>0.0</w:t>
            </w:r>
            <w:ins w:id="6811" w:author="Huawei-Chunying Gu" w:date="2023-05-05T14:39:00Z">
              <w:r>
                <w:rPr>
                  <w:rFonts w:cs="Arial"/>
                  <w:szCs w:val="18"/>
                </w:rPr>
                <w:t>0</w:t>
              </w:r>
            </w:ins>
            <w:ins w:id="6812" w:author="Huawei-Chunying Gu" w:date="2023-05-05T14:40:00Z">
              <w:r>
                <w:rPr>
                  <w:rFonts w:cs="Arial"/>
                  <w:szCs w:val="18"/>
                </w:rPr>
                <w:t>2230</w:t>
              </w:r>
            </w:ins>
            <w:del w:id="6813" w:author="Huawei-Chunying Gu" w:date="2023-05-05T14:39:00Z">
              <w:r w:rsidRPr="00485DC8" w:rsidDel="00925FF5">
                <w:rPr>
                  <w:rFonts w:cs="Arial"/>
                  <w:szCs w:val="18"/>
                </w:rPr>
                <w:delText>17839</w:delText>
              </w:r>
            </w:del>
            <w:r w:rsidRPr="00485DC8">
              <w:rPr>
                <w:rFonts w:cs="Arial"/>
                <w:szCs w:val="18"/>
              </w:rPr>
              <w:t xml:space="preserve"> ms for front X1occasion</w:t>
            </w:r>
            <w:r w:rsidRPr="00485DC8">
              <w:rPr>
                <w:rFonts w:cs="Arial"/>
                <w:szCs w:val="18"/>
              </w:rPr>
              <w:br/>
              <w:t>0.0</w:t>
            </w:r>
            <w:ins w:id="6814" w:author="Huawei-Chunying Gu" w:date="2023-05-05T14:40:00Z">
              <w:r>
                <w:rPr>
                  <w:rFonts w:cs="Arial"/>
                  <w:szCs w:val="18"/>
                </w:rPr>
                <w:t>02193</w:t>
              </w:r>
            </w:ins>
            <w:del w:id="6815" w:author="Huawei-Chunying Gu" w:date="2023-05-05T14:40:00Z">
              <w:r w:rsidRPr="00485DC8" w:rsidDel="00925FF5">
                <w:rPr>
                  <w:rFonts w:cs="Arial"/>
                  <w:szCs w:val="18"/>
                </w:rPr>
                <w:delText>17546</w:delText>
              </w:r>
            </w:del>
            <w:r w:rsidRPr="00485DC8">
              <w:rPr>
                <w:rFonts w:cs="Arial"/>
                <w:szCs w:val="18"/>
              </w:rPr>
              <w:t xml:space="preserve"> ms for last occasion</w:t>
            </w:r>
          </w:p>
        </w:tc>
        <w:tc>
          <w:tcPr>
            <w:tcW w:w="1872" w:type="dxa"/>
            <w:vMerge/>
            <w:vAlign w:val="center"/>
          </w:tcPr>
          <w:p w14:paraId="5DEC2B8D" w14:textId="77777777" w:rsidR="00C159FB" w:rsidRPr="00C04A08" w:rsidRDefault="00C159FB" w:rsidP="00C159FB">
            <w:pPr>
              <w:pStyle w:val="TAC"/>
              <w:rPr>
                <w:lang w:eastAsia="zh-CN"/>
              </w:rPr>
            </w:pPr>
          </w:p>
        </w:tc>
      </w:tr>
      <w:tr w:rsidR="00873B65" w:rsidRPr="00C04A08" w14:paraId="0D402D24" w14:textId="77777777" w:rsidTr="00637FCE">
        <w:trPr>
          <w:trHeight w:val="187"/>
          <w:jc w:val="center"/>
        </w:trPr>
        <w:tc>
          <w:tcPr>
            <w:tcW w:w="1073" w:type="dxa"/>
            <w:vMerge w:val="restart"/>
            <w:shd w:val="clear" w:color="auto" w:fill="auto"/>
            <w:vAlign w:val="center"/>
          </w:tcPr>
          <w:p w14:paraId="35037960" w14:textId="77777777" w:rsidR="00873B65" w:rsidRPr="00C04A08" w:rsidRDefault="00873B65" w:rsidP="00637FCE">
            <w:pPr>
              <w:pStyle w:val="TAC"/>
              <w:rPr>
                <w:lang w:eastAsia="zh-CN"/>
              </w:rPr>
            </w:pPr>
            <w:r w:rsidRPr="00C04A08">
              <w:rPr>
                <w:rFonts w:hint="eastAsia"/>
                <w:lang w:eastAsia="zh-CN"/>
              </w:rPr>
              <w:t>A</w:t>
            </w:r>
            <w:r w:rsidRPr="00C04A08">
              <w:rPr>
                <w:rFonts w:hint="eastAsia"/>
                <w:vertAlign w:val="subscript"/>
                <w:lang w:eastAsia="zh-CN"/>
              </w:rPr>
              <w:t>2</w:t>
            </w:r>
            <w:r w:rsidRPr="00C04A08">
              <w:rPr>
                <w:rFonts w:hint="eastAsia"/>
                <w:lang w:eastAsia="zh-CN"/>
              </w:rPr>
              <w:t>/B</w:t>
            </w:r>
            <w:r w:rsidRPr="00C04A08">
              <w:rPr>
                <w:rFonts w:hint="eastAsia"/>
                <w:vertAlign w:val="subscript"/>
                <w:lang w:eastAsia="zh-CN"/>
              </w:rPr>
              <w:t>2</w:t>
            </w:r>
          </w:p>
        </w:tc>
        <w:tc>
          <w:tcPr>
            <w:tcW w:w="923" w:type="dxa"/>
          </w:tcPr>
          <w:p w14:paraId="615432C3"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1C067B07" w14:textId="0C1DC24D" w:rsidR="00873B65" w:rsidRPr="00C04A08" w:rsidRDefault="00873B65" w:rsidP="006A7861">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069596</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tc>
        <w:tc>
          <w:tcPr>
            <w:tcW w:w="1872" w:type="dxa"/>
            <w:vMerge w:val="restart"/>
            <w:vAlign w:val="center"/>
          </w:tcPr>
          <w:p w14:paraId="3FAA8F17" w14:textId="77777777" w:rsidR="00873B65" w:rsidRPr="00C04A08" w:rsidRDefault="00873B65" w:rsidP="00637FCE">
            <w:pPr>
              <w:pStyle w:val="TAC"/>
              <w:rPr>
                <w:lang w:eastAsia="zh-CN"/>
              </w:rPr>
            </w:pPr>
            <w:r w:rsidRPr="00C04A08">
              <w:rPr>
                <w:lang w:eastAsia="zh-CN"/>
              </w:rPr>
              <w:t>X2 = [1,2]</w:t>
            </w:r>
          </w:p>
        </w:tc>
      </w:tr>
      <w:tr w:rsidR="00873B65" w:rsidRPr="00C04A08" w14:paraId="672958CB" w14:textId="77777777" w:rsidTr="00637FCE">
        <w:trPr>
          <w:trHeight w:val="187"/>
          <w:jc w:val="center"/>
        </w:trPr>
        <w:tc>
          <w:tcPr>
            <w:tcW w:w="1073" w:type="dxa"/>
            <w:vMerge/>
            <w:shd w:val="clear" w:color="auto" w:fill="auto"/>
          </w:tcPr>
          <w:p w14:paraId="72107200" w14:textId="77777777" w:rsidR="00873B65" w:rsidRPr="00C04A08" w:rsidRDefault="00873B65" w:rsidP="00637FCE">
            <w:pPr>
              <w:pStyle w:val="TAC"/>
              <w:rPr>
                <w:lang w:eastAsia="zh-CN"/>
              </w:rPr>
            </w:pPr>
          </w:p>
        </w:tc>
        <w:tc>
          <w:tcPr>
            <w:tcW w:w="923" w:type="dxa"/>
          </w:tcPr>
          <w:p w14:paraId="7BF2657A"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3D0A44AA" w14:textId="783B5575" w:rsidR="00873B65" w:rsidRPr="00C04A08" w:rsidRDefault="00873B65" w:rsidP="006A7861">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034798</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tc>
        <w:tc>
          <w:tcPr>
            <w:tcW w:w="1872" w:type="dxa"/>
            <w:vMerge/>
          </w:tcPr>
          <w:p w14:paraId="4DF911B6" w14:textId="77777777" w:rsidR="00873B65" w:rsidRPr="00C04A08" w:rsidRDefault="00873B65" w:rsidP="00637FCE">
            <w:pPr>
              <w:pStyle w:val="TAC"/>
              <w:rPr>
                <w:lang w:eastAsia="zh-CN"/>
              </w:rPr>
            </w:pPr>
          </w:p>
        </w:tc>
      </w:tr>
      <w:tr w:rsidR="00873B65" w:rsidRPr="00C04A08" w14:paraId="65BF6B09" w14:textId="77777777" w:rsidTr="00637FCE">
        <w:trPr>
          <w:trHeight w:val="187"/>
          <w:jc w:val="center"/>
        </w:trPr>
        <w:tc>
          <w:tcPr>
            <w:tcW w:w="1073" w:type="dxa"/>
            <w:vMerge/>
            <w:shd w:val="clear" w:color="auto" w:fill="auto"/>
          </w:tcPr>
          <w:p w14:paraId="3840503E" w14:textId="77777777" w:rsidR="00873B65" w:rsidRPr="00C04A08" w:rsidRDefault="00873B65" w:rsidP="00637FCE">
            <w:pPr>
              <w:pStyle w:val="TAC"/>
              <w:rPr>
                <w:lang w:eastAsia="zh-CN"/>
              </w:rPr>
            </w:pPr>
          </w:p>
        </w:tc>
        <w:tc>
          <w:tcPr>
            <w:tcW w:w="923" w:type="dxa"/>
          </w:tcPr>
          <w:p w14:paraId="165334F7" w14:textId="77777777" w:rsidR="00873B65" w:rsidRPr="00C04A08" w:rsidRDefault="00873B65" w:rsidP="00637FCE">
            <w:pPr>
              <w:pStyle w:val="TAC"/>
              <w:rPr>
                <w:lang w:eastAsia="zh-CN"/>
              </w:rPr>
            </w:pPr>
            <w:r w:rsidRPr="00FE1B0A">
              <w:rPr>
                <w:rFonts w:cs="Arial"/>
              </w:rPr>
              <w:t>480 kHz</w:t>
            </w:r>
          </w:p>
        </w:tc>
        <w:tc>
          <w:tcPr>
            <w:tcW w:w="3024" w:type="dxa"/>
          </w:tcPr>
          <w:p w14:paraId="1123A46D" w14:textId="77777777" w:rsidR="00873B65" w:rsidRPr="00C04A08" w:rsidRDefault="00873B65" w:rsidP="00637FCE">
            <w:pPr>
              <w:pStyle w:val="TAC"/>
              <w:rPr>
                <w:lang w:eastAsia="zh-CN"/>
              </w:rPr>
            </w:pPr>
            <w:r w:rsidRPr="00FE1B0A">
              <w:rPr>
                <w:rFonts w:cs="Arial"/>
                <w:szCs w:val="18"/>
              </w:rPr>
              <w:t>0.008919 ms for front X2 occasion</w:t>
            </w:r>
            <w:r w:rsidRPr="00FE1B0A">
              <w:rPr>
                <w:rFonts w:cs="Arial"/>
                <w:szCs w:val="18"/>
              </w:rPr>
              <w:br/>
              <w:t>0.008700 ms for last occasion</w:t>
            </w:r>
          </w:p>
        </w:tc>
        <w:tc>
          <w:tcPr>
            <w:tcW w:w="1872" w:type="dxa"/>
            <w:vMerge/>
          </w:tcPr>
          <w:p w14:paraId="1F67A205" w14:textId="77777777" w:rsidR="00873B65" w:rsidRPr="00C04A08" w:rsidRDefault="00873B65" w:rsidP="00637FCE">
            <w:pPr>
              <w:pStyle w:val="TAC"/>
              <w:rPr>
                <w:lang w:eastAsia="zh-CN"/>
              </w:rPr>
            </w:pPr>
          </w:p>
        </w:tc>
      </w:tr>
      <w:tr w:rsidR="00873B65" w:rsidRPr="00C04A08" w14:paraId="43562D14" w14:textId="77777777" w:rsidTr="00637FCE">
        <w:trPr>
          <w:trHeight w:val="187"/>
          <w:jc w:val="center"/>
        </w:trPr>
        <w:tc>
          <w:tcPr>
            <w:tcW w:w="1073" w:type="dxa"/>
            <w:vMerge/>
            <w:tcBorders>
              <w:bottom w:val="single" w:sz="4" w:space="0" w:color="auto"/>
            </w:tcBorders>
            <w:shd w:val="clear" w:color="auto" w:fill="auto"/>
          </w:tcPr>
          <w:p w14:paraId="7B7A3492" w14:textId="77777777" w:rsidR="00873B65" w:rsidRPr="00C04A08" w:rsidRDefault="00873B65" w:rsidP="00637FCE">
            <w:pPr>
              <w:pStyle w:val="TAC"/>
              <w:rPr>
                <w:lang w:eastAsia="zh-CN"/>
              </w:rPr>
            </w:pPr>
          </w:p>
        </w:tc>
        <w:tc>
          <w:tcPr>
            <w:tcW w:w="923" w:type="dxa"/>
          </w:tcPr>
          <w:p w14:paraId="1A3FD25B" w14:textId="77777777" w:rsidR="00873B65" w:rsidRPr="00C04A08" w:rsidRDefault="00873B65" w:rsidP="00637FCE">
            <w:pPr>
              <w:pStyle w:val="TAC"/>
              <w:rPr>
                <w:lang w:eastAsia="zh-CN"/>
              </w:rPr>
            </w:pPr>
            <w:r w:rsidRPr="00FE1B0A">
              <w:rPr>
                <w:rFonts w:cs="Arial"/>
              </w:rPr>
              <w:t>960 kHz</w:t>
            </w:r>
          </w:p>
        </w:tc>
        <w:tc>
          <w:tcPr>
            <w:tcW w:w="3024" w:type="dxa"/>
          </w:tcPr>
          <w:p w14:paraId="1D75B6B7" w14:textId="77777777" w:rsidR="00873B65" w:rsidRPr="00C04A08" w:rsidRDefault="00873B65" w:rsidP="00637FCE">
            <w:pPr>
              <w:pStyle w:val="TAC"/>
              <w:rPr>
                <w:lang w:eastAsia="zh-CN"/>
              </w:rPr>
            </w:pPr>
            <w:r w:rsidRPr="00FE1B0A">
              <w:rPr>
                <w:rFonts w:cs="Arial"/>
                <w:szCs w:val="18"/>
              </w:rPr>
              <w:t>0.004460 ms for front X2 occasion</w:t>
            </w:r>
            <w:r w:rsidRPr="00FE1B0A">
              <w:rPr>
                <w:rFonts w:cs="Arial"/>
                <w:szCs w:val="18"/>
              </w:rPr>
              <w:br/>
              <w:t>0.004350 ms for last occasion</w:t>
            </w:r>
          </w:p>
        </w:tc>
        <w:tc>
          <w:tcPr>
            <w:tcW w:w="1872" w:type="dxa"/>
            <w:vMerge/>
          </w:tcPr>
          <w:p w14:paraId="47EF5329" w14:textId="77777777" w:rsidR="00873B65" w:rsidRPr="00C04A08" w:rsidRDefault="00873B65" w:rsidP="00637FCE">
            <w:pPr>
              <w:pStyle w:val="TAC"/>
              <w:rPr>
                <w:lang w:eastAsia="zh-CN"/>
              </w:rPr>
            </w:pPr>
          </w:p>
        </w:tc>
      </w:tr>
      <w:tr w:rsidR="00C159FB" w:rsidRPr="00C04A08" w14:paraId="10C090E3" w14:textId="77777777" w:rsidTr="00637FCE">
        <w:trPr>
          <w:trHeight w:val="187"/>
          <w:jc w:val="center"/>
        </w:trPr>
        <w:tc>
          <w:tcPr>
            <w:tcW w:w="1073" w:type="dxa"/>
            <w:vMerge w:val="restart"/>
            <w:shd w:val="clear" w:color="auto" w:fill="auto"/>
            <w:vAlign w:val="center"/>
          </w:tcPr>
          <w:p w14:paraId="5C0C224B" w14:textId="77777777" w:rsidR="00C159FB" w:rsidRPr="00C04A08" w:rsidRDefault="00C159FB" w:rsidP="00C159FB">
            <w:pPr>
              <w:pStyle w:val="TAC"/>
              <w:rPr>
                <w:lang w:eastAsia="zh-CN"/>
              </w:rPr>
            </w:pPr>
            <w:r w:rsidRPr="00C04A08">
              <w:rPr>
                <w:rFonts w:hint="eastAsia"/>
                <w:lang w:eastAsia="zh-CN"/>
              </w:rPr>
              <w:t>A</w:t>
            </w:r>
            <w:r w:rsidRPr="00C04A08">
              <w:rPr>
                <w:rFonts w:hint="eastAsia"/>
                <w:vertAlign w:val="subscript"/>
                <w:lang w:eastAsia="zh-CN"/>
              </w:rPr>
              <w:t>3</w:t>
            </w:r>
            <w:r w:rsidRPr="00C04A08">
              <w:rPr>
                <w:rFonts w:hint="eastAsia"/>
                <w:lang w:eastAsia="zh-CN"/>
              </w:rPr>
              <w:t>/B</w:t>
            </w:r>
            <w:r w:rsidRPr="00C04A08">
              <w:rPr>
                <w:rFonts w:hint="eastAsia"/>
                <w:vertAlign w:val="subscript"/>
                <w:lang w:eastAsia="zh-CN"/>
              </w:rPr>
              <w:t>3</w:t>
            </w:r>
          </w:p>
        </w:tc>
        <w:tc>
          <w:tcPr>
            <w:tcW w:w="923" w:type="dxa"/>
          </w:tcPr>
          <w:p w14:paraId="588C82C4" w14:textId="77777777" w:rsidR="00C159FB" w:rsidRPr="00C04A08" w:rsidRDefault="00C159FB" w:rsidP="00C159FB">
            <w:pPr>
              <w:pStyle w:val="TAC"/>
              <w:rPr>
                <w:lang w:eastAsia="zh-CN"/>
              </w:rPr>
            </w:pPr>
            <w:r w:rsidRPr="00C04A08">
              <w:rPr>
                <w:lang w:eastAsia="zh-CN"/>
              </w:rPr>
              <w:t xml:space="preserve">60 </w:t>
            </w:r>
            <w:r w:rsidRPr="00C04A08">
              <w:rPr>
                <w:rFonts w:hint="eastAsia"/>
                <w:lang w:eastAsia="zh-CN"/>
              </w:rPr>
              <w:t>kHz</w:t>
            </w:r>
          </w:p>
        </w:tc>
        <w:tc>
          <w:tcPr>
            <w:tcW w:w="3024" w:type="dxa"/>
          </w:tcPr>
          <w:p w14:paraId="21818C25" w14:textId="02E34D00" w:rsidR="00C159FB" w:rsidRPr="00C04A08" w:rsidRDefault="00C159FB" w:rsidP="00C159FB">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104101</w:t>
            </w:r>
            <w:r w:rsidRPr="00C04A08">
              <w:rPr>
                <w:rFonts w:hint="eastAsia"/>
                <w:lang w:eastAsia="zh-CN"/>
              </w:rPr>
              <w:t xml:space="preserve"> ms for second occasion</w:t>
            </w:r>
          </w:p>
        </w:tc>
        <w:tc>
          <w:tcPr>
            <w:tcW w:w="1872" w:type="dxa"/>
          </w:tcPr>
          <w:p w14:paraId="01EA3359" w14:textId="77777777" w:rsidR="00C159FB" w:rsidRPr="00C04A08" w:rsidRDefault="00C159FB" w:rsidP="00C159FB">
            <w:pPr>
              <w:pStyle w:val="TAC"/>
              <w:rPr>
                <w:lang w:eastAsia="zh-CN"/>
              </w:rPr>
            </w:pPr>
          </w:p>
        </w:tc>
      </w:tr>
      <w:tr w:rsidR="00C159FB" w:rsidRPr="00C04A08" w14:paraId="029679CD" w14:textId="77777777" w:rsidTr="00637FCE">
        <w:trPr>
          <w:trHeight w:val="187"/>
          <w:jc w:val="center"/>
        </w:trPr>
        <w:tc>
          <w:tcPr>
            <w:tcW w:w="1073" w:type="dxa"/>
            <w:vMerge/>
            <w:shd w:val="clear" w:color="auto" w:fill="auto"/>
          </w:tcPr>
          <w:p w14:paraId="468306BE" w14:textId="77777777" w:rsidR="00C159FB" w:rsidRPr="00C04A08" w:rsidRDefault="00C159FB" w:rsidP="00C159FB">
            <w:pPr>
              <w:pStyle w:val="TAC"/>
              <w:rPr>
                <w:lang w:eastAsia="zh-CN"/>
              </w:rPr>
            </w:pPr>
          </w:p>
        </w:tc>
        <w:tc>
          <w:tcPr>
            <w:tcW w:w="923" w:type="dxa"/>
          </w:tcPr>
          <w:p w14:paraId="2BA6934C" w14:textId="77777777" w:rsidR="00C159FB" w:rsidRPr="00C04A08" w:rsidRDefault="00C159FB" w:rsidP="00C159FB">
            <w:pPr>
              <w:pStyle w:val="TAC"/>
              <w:rPr>
                <w:lang w:eastAsia="zh-CN"/>
              </w:rPr>
            </w:pPr>
            <w:r w:rsidRPr="00C04A08">
              <w:rPr>
                <w:lang w:eastAsia="zh-CN"/>
              </w:rPr>
              <w:t>12</w:t>
            </w:r>
            <w:r w:rsidRPr="00C04A08">
              <w:rPr>
                <w:rFonts w:hint="eastAsia"/>
                <w:lang w:eastAsia="zh-CN"/>
              </w:rPr>
              <w:t>0 kHz</w:t>
            </w:r>
          </w:p>
        </w:tc>
        <w:tc>
          <w:tcPr>
            <w:tcW w:w="3024" w:type="dxa"/>
          </w:tcPr>
          <w:p w14:paraId="306D9025" w14:textId="58A7359B" w:rsidR="00C159FB" w:rsidRPr="00C04A08" w:rsidRDefault="00C159FB" w:rsidP="00C159FB">
            <w:pPr>
              <w:pStyle w:val="TAC"/>
              <w:rPr>
                <w:lang w:eastAsia="zh-CN"/>
              </w:rPr>
            </w:pPr>
            <w:r w:rsidRPr="00C04A08">
              <w:rPr>
                <w:rFonts w:hint="eastAsia"/>
                <w:lang w:eastAsia="zh-CN"/>
              </w:rPr>
              <w:t>0.</w:t>
            </w:r>
            <w:r w:rsidRPr="00C04A08">
              <w:rPr>
                <w:lang w:eastAsia="zh-CN"/>
              </w:rPr>
              <w:t>053515</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052050</w:t>
            </w:r>
            <w:r w:rsidRPr="00C04A08">
              <w:rPr>
                <w:rFonts w:hint="eastAsia"/>
                <w:lang w:eastAsia="zh-CN"/>
              </w:rPr>
              <w:t xml:space="preserve"> ms for second occasion</w:t>
            </w:r>
          </w:p>
        </w:tc>
        <w:tc>
          <w:tcPr>
            <w:tcW w:w="1872" w:type="dxa"/>
          </w:tcPr>
          <w:p w14:paraId="763FA47E" w14:textId="77777777" w:rsidR="00C159FB" w:rsidRPr="00C04A08" w:rsidRDefault="00C159FB" w:rsidP="00C159FB">
            <w:pPr>
              <w:pStyle w:val="TAC"/>
              <w:rPr>
                <w:lang w:eastAsia="zh-CN"/>
              </w:rPr>
            </w:pPr>
          </w:p>
        </w:tc>
      </w:tr>
      <w:tr w:rsidR="00C159FB" w:rsidRPr="00C04A08" w14:paraId="2348C4DA" w14:textId="77777777" w:rsidTr="00637FCE">
        <w:trPr>
          <w:trHeight w:val="187"/>
          <w:jc w:val="center"/>
        </w:trPr>
        <w:tc>
          <w:tcPr>
            <w:tcW w:w="1073" w:type="dxa"/>
            <w:vMerge/>
            <w:shd w:val="clear" w:color="auto" w:fill="auto"/>
          </w:tcPr>
          <w:p w14:paraId="61CB630B" w14:textId="77777777" w:rsidR="00C159FB" w:rsidRPr="00C04A08" w:rsidRDefault="00C159FB" w:rsidP="00C159FB">
            <w:pPr>
              <w:pStyle w:val="TAC"/>
              <w:rPr>
                <w:lang w:eastAsia="zh-CN"/>
              </w:rPr>
            </w:pPr>
          </w:p>
        </w:tc>
        <w:tc>
          <w:tcPr>
            <w:tcW w:w="923" w:type="dxa"/>
          </w:tcPr>
          <w:p w14:paraId="52A39854" w14:textId="77777777" w:rsidR="00C159FB" w:rsidRPr="00C04A08" w:rsidRDefault="00C159FB" w:rsidP="00C159FB">
            <w:pPr>
              <w:pStyle w:val="TAC"/>
              <w:rPr>
                <w:lang w:eastAsia="zh-CN"/>
              </w:rPr>
            </w:pPr>
            <w:r w:rsidRPr="00FE1B0A">
              <w:rPr>
                <w:rFonts w:cs="Arial"/>
              </w:rPr>
              <w:t>480 kHz</w:t>
            </w:r>
          </w:p>
        </w:tc>
        <w:tc>
          <w:tcPr>
            <w:tcW w:w="3024" w:type="dxa"/>
          </w:tcPr>
          <w:p w14:paraId="6917BE9B" w14:textId="6C1652E3" w:rsidR="00C159FB" w:rsidRPr="00C04A08" w:rsidRDefault="00C159FB" w:rsidP="00C159FB">
            <w:pPr>
              <w:pStyle w:val="TAC"/>
              <w:rPr>
                <w:lang w:eastAsia="zh-CN"/>
              </w:rPr>
            </w:pPr>
            <w:r w:rsidRPr="00FE1B0A">
              <w:rPr>
                <w:rFonts w:cs="Arial"/>
                <w:szCs w:val="18"/>
              </w:rPr>
              <w:t>0.013379 ms for first occasion</w:t>
            </w:r>
            <w:r w:rsidRPr="00FE1B0A">
              <w:rPr>
                <w:rFonts w:cs="Arial"/>
                <w:szCs w:val="18"/>
              </w:rPr>
              <w:br/>
              <w:t>0.013013 ms for second occasion</w:t>
            </w:r>
          </w:p>
        </w:tc>
        <w:tc>
          <w:tcPr>
            <w:tcW w:w="1872" w:type="dxa"/>
          </w:tcPr>
          <w:p w14:paraId="4EF83652" w14:textId="77777777" w:rsidR="00C159FB" w:rsidRPr="00C04A08" w:rsidRDefault="00C159FB" w:rsidP="00C159FB">
            <w:pPr>
              <w:pStyle w:val="TAC"/>
              <w:rPr>
                <w:lang w:eastAsia="zh-CN"/>
              </w:rPr>
            </w:pPr>
          </w:p>
        </w:tc>
      </w:tr>
      <w:tr w:rsidR="00C159FB" w:rsidRPr="00C04A08" w14:paraId="1B84B009" w14:textId="77777777" w:rsidTr="00637FCE">
        <w:trPr>
          <w:trHeight w:val="187"/>
          <w:jc w:val="center"/>
        </w:trPr>
        <w:tc>
          <w:tcPr>
            <w:tcW w:w="1073" w:type="dxa"/>
            <w:vMerge/>
            <w:tcBorders>
              <w:bottom w:val="single" w:sz="4" w:space="0" w:color="auto"/>
            </w:tcBorders>
            <w:shd w:val="clear" w:color="auto" w:fill="auto"/>
          </w:tcPr>
          <w:p w14:paraId="39B4A99A" w14:textId="77777777" w:rsidR="00C159FB" w:rsidRPr="00C04A08" w:rsidRDefault="00C159FB" w:rsidP="00C159FB">
            <w:pPr>
              <w:pStyle w:val="TAC"/>
              <w:rPr>
                <w:lang w:eastAsia="zh-CN"/>
              </w:rPr>
            </w:pPr>
          </w:p>
        </w:tc>
        <w:tc>
          <w:tcPr>
            <w:tcW w:w="923" w:type="dxa"/>
          </w:tcPr>
          <w:p w14:paraId="62DB3A95" w14:textId="77777777" w:rsidR="00C159FB" w:rsidRPr="00C04A08" w:rsidRDefault="00C159FB" w:rsidP="00C159FB">
            <w:pPr>
              <w:pStyle w:val="TAC"/>
              <w:rPr>
                <w:lang w:eastAsia="zh-CN"/>
              </w:rPr>
            </w:pPr>
            <w:r w:rsidRPr="00FE1B0A">
              <w:rPr>
                <w:rFonts w:cs="Arial"/>
              </w:rPr>
              <w:t>960 kHz</w:t>
            </w:r>
          </w:p>
        </w:tc>
        <w:tc>
          <w:tcPr>
            <w:tcW w:w="3024" w:type="dxa"/>
          </w:tcPr>
          <w:p w14:paraId="0F634478" w14:textId="785130FE" w:rsidR="00C159FB" w:rsidRPr="00C04A08" w:rsidRDefault="00C159FB" w:rsidP="00C159FB">
            <w:pPr>
              <w:pStyle w:val="TAC"/>
              <w:rPr>
                <w:lang w:eastAsia="zh-CN"/>
              </w:rPr>
            </w:pPr>
            <w:r w:rsidRPr="00FE1B0A">
              <w:rPr>
                <w:rFonts w:cs="Arial"/>
                <w:szCs w:val="18"/>
              </w:rPr>
              <w:t>0.0066</w:t>
            </w:r>
            <w:ins w:id="6816" w:author="Huawei-Chunying Gu" w:date="2023-05-05T14:41:00Z">
              <w:r>
                <w:rPr>
                  <w:rFonts w:cs="Arial"/>
                  <w:szCs w:val="18"/>
                </w:rPr>
                <w:t>90</w:t>
              </w:r>
            </w:ins>
            <w:del w:id="6817" w:author="Huawei-Chunying Gu" w:date="2023-05-05T14:41:00Z">
              <w:r w:rsidRPr="00FE1B0A" w:rsidDel="00925FF5">
                <w:rPr>
                  <w:rFonts w:cs="Arial"/>
                  <w:szCs w:val="18"/>
                </w:rPr>
                <w:delText>89</w:delText>
              </w:r>
            </w:del>
            <w:r w:rsidRPr="00FE1B0A">
              <w:rPr>
                <w:rFonts w:cs="Arial"/>
                <w:szCs w:val="18"/>
              </w:rPr>
              <w:t xml:space="preserve"> ms for first occasion</w:t>
            </w:r>
            <w:r w:rsidRPr="00FE1B0A">
              <w:rPr>
                <w:rFonts w:cs="Arial"/>
                <w:szCs w:val="18"/>
              </w:rPr>
              <w:br/>
              <w:t>0.006506 ms for second occasion</w:t>
            </w:r>
          </w:p>
        </w:tc>
        <w:tc>
          <w:tcPr>
            <w:tcW w:w="1872" w:type="dxa"/>
          </w:tcPr>
          <w:p w14:paraId="6E465701" w14:textId="77777777" w:rsidR="00C159FB" w:rsidRPr="00C04A08" w:rsidRDefault="00C159FB" w:rsidP="00C159FB">
            <w:pPr>
              <w:pStyle w:val="TAC"/>
              <w:rPr>
                <w:lang w:eastAsia="zh-CN"/>
              </w:rPr>
            </w:pPr>
          </w:p>
        </w:tc>
      </w:tr>
      <w:tr w:rsidR="00873B65" w:rsidRPr="00C04A08" w14:paraId="101F5382" w14:textId="77777777" w:rsidTr="00637FCE">
        <w:trPr>
          <w:trHeight w:val="187"/>
          <w:jc w:val="center"/>
        </w:trPr>
        <w:tc>
          <w:tcPr>
            <w:tcW w:w="1073" w:type="dxa"/>
            <w:vMerge w:val="restart"/>
            <w:shd w:val="clear" w:color="auto" w:fill="auto"/>
            <w:vAlign w:val="center"/>
          </w:tcPr>
          <w:p w14:paraId="4C6207AF" w14:textId="77777777" w:rsidR="00873B65" w:rsidRPr="00C04A08" w:rsidRDefault="00873B65" w:rsidP="00637FCE">
            <w:pPr>
              <w:pStyle w:val="TAC"/>
              <w:rPr>
                <w:lang w:eastAsia="zh-CN"/>
              </w:rPr>
            </w:pPr>
            <w:r w:rsidRPr="00C04A08">
              <w:rPr>
                <w:rFonts w:hint="eastAsia"/>
                <w:lang w:eastAsia="zh-CN"/>
              </w:rPr>
              <w:t>C</w:t>
            </w:r>
            <w:r w:rsidRPr="00C04A08">
              <w:rPr>
                <w:rFonts w:hint="eastAsia"/>
                <w:vertAlign w:val="subscript"/>
                <w:lang w:eastAsia="zh-CN"/>
              </w:rPr>
              <w:t>0</w:t>
            </w:r>
          </w:p>
        </w:tc>
        <w:tc>
          <w:tcPr>
            <w:tcW w:w="923" w:type="dxa"/>
          </w:tcPr>
          <w:p w14:paraId="67CDAA2D"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580665E0" w14:textId="77777777" w:rsidR="00873B65" w:rsidRPr="00C04A08" w:rsidRDefault="00873B65" w:rsidP="00637FCE">
            <w:pPr>
              <w:pStyle w:val="TAC"/>
              <w:rPr>
                <w:lang w:eastAsia="zh-CN"/>
              </w:rPr>
            </w:pPr>
            <w:r w:rsidRPr="00C04A08">
              <w:rPr>
                <w:lang w:eastAsia="zh-CN"/>
              </w:rPr>
              <w:t>0.026758</w:t>
            </w:r>
            <w:r w:rsidRPr="00C04A08">
              <w:rPr>
                <w:rFonts w:hint="eastAsia"/>
                <w:lang w:eastAsia="zh-CN"/>
              </w:rPr>
              <w:t xml:space="preserve"> ms</w:t>
            </w:r>
          </w:p>
        </w:tc>
        <w:tc>
          <w:tcPr>
            <w:tcW w:w="1872" w:type="dxa"/>
          </w:tcPr>
          <w:p w14:paraId="087F20F0" w14:textId="77777777" w:rsidR="00873B65" w:rsidRPr="00C04A08" w:rsidRDefault="00873B65" w:rsidP="00637FCE">
            <w:pPr>
              <w:pStyle w:val="TAC"/>
              <w:rPr>
                <w:lang w:eastAsia="zh-CN"/>
              </w:rPr>
            </w:pPr>
          </w:p>
        </w:tc>
      </w:tr>
      <w:tr w:rsidR="00873B65" w:rsidRPr="00C04A08" w14:paraId="0DDD8318" w14:textId="77777777" w:rsidTr="00637FCE">
        <w:trPr>
          <w:trHeight w:val="187"/>
          <w:jc w:val="center"/>
        </w:trPr>
        <w:tc>
          <w:tcPr>
            <w:tcW w:w="1073" w:type="dxa"/>
            <w:vMerge/>
            <w:shd w:val="clear" w:color="auto" w:fill="auto"/>
          </w:tcPr>
          <w:p w14:paraId="1CD35E2C" w14:textId="77777777" w:rsidR="00873B65" w:rsidRPr="00C04A08" w:rsidRDefault="00873B65" w:rsidP="00637FCE">
            <w:pPr>
              <w:pStyle w:val="TAC"/>
              <w:rPr>
                <w:lang w:eastAsia="zh-CN"/>
              </w:rPr>
            </w:pPr>
          </w:p>
        </w:tc>
        <w:tc>
          <w:tcPr>
            <w:tcW w:w="923" w:type="dxa"/>
          </w:tcPr>
          <w:p w14:paraId="73D07D72"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206978D9" w14:textId="77777777" w:rsidR="00873B65" w:rsidRPr="00C04A08" w:rsidRDefault="00873B65" w:rsidP="00637FCE">
            <w:pPr>
              <w:pStyle w:val="TAC"/>
              <w:rPr>
                <w:lang w:eastAsia="zh-CN"/>
              </w:rPr>
            </w:pPr>
            <w:r w:rsidRPr="00C04A08">
              <w:rPr>
                <w:lang w:eastAsia="zh-CN"/>
              </w:rPr>
              <w:t>0.013379</w:t>
            </w:r>
            <w:r w:rsidRPr="00C04A08">
              <w:rPr>
                <w:rFonts w:hint="eastAsia"/>
                <w:lang w:eastAsia="zh-CN"/>
              </w:rPr>
              <w:t xml:space="preserve"> ms</w:t>
            </w:r>
          </w:p>
        </w:tc>
        <w:tc>
          <w:tcPr>
            <w:tcW w:w="1872" w:type="dxa"/>
          </w:tcPr>
          <w:p w14:paraId="094DEF2F" w14:textId="77777777" w:rsidR="00873B65" w:rsidRPr="00C04A08" w:rsidRDefault="00873B65" w:rsidP="00637FCE">
            <w:pPr>
              <w:pStyle w:val="TAC"/>
              <w:rPr>
                <w:lang w:eastAsia="zh-CN"/>
              </w:rPr>
            </w:pPr>
          </w:p>
        </w:tc>
      </w:tr>
      <w:tr w:rsidR="00873B65" w:rsidRPr="00C04A08" w14:paraId="101CCF9A" w14:textId="77777777" w:rsidTr="00637FCE">
        <w:trPr>
          <w:trHeight w:val="187"/>
          <w:jc w:val="center"/>
        </w:trPr>
        <w:tc>
          <w:tcPr>
            <w:tcW w:w="1073" w:type="dxa"/>
            <w:vMerge/>
            <w:shd w:val="clear" w:color="auto" w:fill="auto"/>
          </w:tcPr>
          <w:p w14:paraId="05FAD8DC" w14:textId="77777777" w:rsidR="00873B65" w:rsidRPr="00C04A08" w:rsidRDefault="00873B65" w:rsidP="00637FCE">
            <w:pPr>
              <w:pStyle w:val="TAC"/>
              <w:rPr>
                <w:lang w:eastAsia="zh-CN"/>
              </w:rPr>
            </w:pPr>
          </w:p>
        </w:tc>
        <w:tc>
          <w:tcPr>
            <w:tcW w:w="923" w:type="dxa"/>
          </w:tcPr>
          <w:p w14:paraId="035E18B0" w14:textId="77777777" w:rsidR="00873B65" w:rsidRPr="00C04A08" w:rsidRDefault="00873B65" w:rsidP="00637FCE">
            <w:pPr>
              <w:pStyle w:val="TAC"/>
              <w:rPr>
                <w:lang w:eastAsia="zh-CN"/>
              </w:rPr>
            </w:pPr>
            <w:r w:rsidRPr="00BB4675">
              <w:t>480 kHz</w:t>
            </w:r>
          </w:p>
        </w:tc>
        <w:tc>
          <w:tcPr>
            <w:tcW w:w="3024" w:type="dxa"/>
          </w:tcPr>
          <w:p w14:paraId="4BE5C438" w14:textId="77777777" w:rsidR="00873B65" w:rsidRPr="00C04A08" w:rsidRDefault="00873B65" w:rsidP="00637FCE">
            <w:pPr>
              <w:pStyle w:val="TAC"/>
              <w:rPr>
                <w:lang w:eastAsia="zh-CN"/>
              </w:rPr>
            </w:pPr>
            <w:r w:rsidRPr="00BB4675">
              <w:t>0.003345 ms</w:t>
            </w:r>
          </w:p>
        </w:tc>
        <w:tc>
          <w:tcPr>
            <w:tcW w:w="1872" w:type="dxa"/>
          </w:tcPr>
          <w:p w14:paraId="48A57F98" w14:textId="77777777" w:rsidR="00873B65" w:rsidRPr="00C04A08" w:rsidRDefault="00873B65" w:rsidP="00637FCE">
            <w:pPr>
              <w:pStyle w:val="TAC"/>
              <w:rPr>
                <w:lang w:eastAsia="zh-CN"/>
              </w:rPr>
            </w:pPr>
          </w:p>
        </w:tc>
      </w:tr>
      <w:tr w:rsidR="00873B65" w:rsidRPr="00C04A08" w14:paraId="06AEBA7D" w14:textId="77777777" w:rsidTr="00637FCE">
        <w:trPr>
          <w:trHeight w:val="187"/>
          <w:jc w:val="center"/>
        </w:trPr>
        <w:tc>
          <w:tcPr>
            <w:tcW w:w="1073" w:type="dxa"/>
            <w:vMerge/>
            <w:tcBorders>
              <w:bottom w:val="single" w:sz="4" w:space="0" w:color="auto"/>
            </w:tcBorders>
            <w:shd w:val="clear" w:color="auto" w:fill="auto"/>
          </w:tcPr>
          <w:p w14:paraId="3C54F135" w14:textId="77777777" w:rsidR="00873B65" w:rsidRPr="00C04A08" w:rsidRDefault="00873B65" w:rsidP="00637FCE">
            <w:pPr>
              <w:pStyle w:val="TAC"/>
              <w:rPr>
                <w:lang w:eastAsia="zh-CN"/>
              </w:rPr>
            </w:pPr>
          </w:p>
        </w:tc>
        <w:tc>
          <w:tcPr>
            <w:tcW w:w="923" w:type="dxa"/>
          </w:tcPr>
          <w:p w14:paraId="21B642D1" w14:textId="77777777" w:rsidR="00873B65" w:rsidRPr="00C04A08" w:rsidRDefault="00873B65" w:rsidP="00637FCE">
            <w:pPr>
              <w:pStyle w:val="TAC"/>
              <w:rPr>
                <w:lang w:eastAsia="zh-CN"/>
              </w:rPr>
            </w:pPr>
            <w:r w:rsidRPr="00BB4675">
              <w:t>960 kHz</w:t>
            </w:r>
          </w:p>
        </w:tc>
        <w:tc>
          <w:tcPr>
            <w:tcW w:w="3024" w:type="dxa"/>
          </w:tcPr>
          <w:p w14:paraId="682E071E" w14:textId="77777777" w:rsidR="00873B65" w:rsidRPr="00C04A08" w:rsidRDefault="00873B65" w:rsidP="00637FCE">
            <w:pPr>
              <w:pStyle w:val="TAC"/>
              <w:rPr>
                <w:lang w:eastAsia="zh-CN"/>
              </w:rPr>
            </w:pPr>
            <w:r w:rsidRPr="00BB4675">
              <w:t>0.001672 ms</w:t>
            </w:r>
          </w:p>
        </w:tc>
        <w:tc>
          <w:tcPr>
            <w:tcW w:w="1872" w:type="dxa"/>
          </w:tcPr>
          <w:p w14:paraId="48D3F6C5" w14:textId="77777777" w:rsidR="00873B65" w:rsidRPr="00C04A08" w:rsidRDefault="00873B65" w:rsidP="00637FCE">
            <w:pPr>
              <w:pStyle w:val="TAC"/>
              <w:rPr>
                <w:lang w:eastAsia="zh-CN"/>
              </w:rPr>
            </w:pPr>
          </w:p>
        </w:tc>
      </w:tr>
      <w:tr w:rsidR="00873B65" w:rsidRPr="00C04A08" w14:paraId="59E250DD" w14:textId="77777777" w:rsidTr="00637FCE">
        <w:trPr>
          <w:trHeight w:val="187"/>
          <w:jc w:val="center"/>
        </w:trPr>
        <w:tc>
          <w:tcPr>
            <w:tcW w:w="1073" w:type="dxa"/>
            <w:vMerge w:val="restart"/>
            <w:shd w:val="clear" w:color="auto" w:fill="auto"/>
            <w:vAlign w:val="center"/>
          </w:tcPr>
          <w:p w14:paraId="7834F57E" w14:textId="77777777" w:rsidR="00873B65" w:rsidRPr="00C04A08" w:rsidRDefault="00873B65" w:rsidP="00637FCE">
            <w:pPr>
              <w:pStyle w:val="TAC"/>
              <w:rPr>
                <w:lang w:eastAsia="zh-CN"/>
              </w:rPr>
            </w:pPr>
            <w:r w:rsidRPr="00C04A08">
              <w:rPr>
                <w:rFonts w:hint="eastAsia"/>
                <w:lang w:eastAsia="zh-CN"/>
              </w:rPr>
              <w:t>C</w:t>
            </w:r>
            <w:r w:rsidRPr="00C04A08">
              <w:rPr>
                <w:rFonts w:hint="eastAsia"/>
                <w:vertAlign w:val="subscript"/>
                <w:lang w:eastAsia="zh-CN"/>
              </w:rPr>
              <w:t>2</w:t>
            </w:r>
          </w:p>
        </w:tc>
        <w:tc>
          <w:tcPr>
            <w:tcW w:w="923" w:type="dxa"/>
          </w:tcPr>
          <w:p w14:paraId="22BAE9CC"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77A7F6DF" w14:textId="77777777" w:rsidR="00873B65" w:rsidRPr="00C04A08" w:rsidRDefault="00873B65" w:rsidP="00637FCE">
            <w:pPr>
              <w:pStyle w:val="TAC"/>
              <w:rPr>
                <w:lang w:eastAsia="zh-CN"/>
              </w:rPr>
            </w:pPr>
            <w:r w:rsidRPr="00C04A08">
              <w:rPr>
                <w:rFonts w:hint="eastAsia"/>
                <w:lang w:eastAsia="zh-CN"/>
              </w:rPr>
              <w:t>0.</w:t>
            </w:r>
            <w:r w:rsidRPr="00C04A08">
              <w:rPr>
                <w:lang w:eastAsia="zh-CN"/>
              </w:rPr>
              <w:t>083333</w:t>
            </w:r>
            <w:r w:rsidRPr="00C04A08">
              <w:rPr>
                <w:rFonts w:hint="eastAsia"/>
                <w:lang w:eastAsia="zh-CN"/>
              </w:rPr>
              <w:t xml:space="preserve"> ms</w:t>
            </w:r>
          </w:p>
        </w:tc>
        <w:tc>
          <w:tcPr>
            <w:tcW w:w="1872" w:type="dxa"/>
          </w:tcPr>
          <w:p w14:paraId="01B6B8F5" w14:textId="77777777" w:rsidR="00873B65" w:rsidRPr="00C04A08" w:rsidRDefault="00873B65" w:rsidP="00637FCE">
            <w:pPr>
              <w:pStyle w:val="TAC"/>
              <w:rPr>
                <w:lang w:eastAsia="zh-CN"/>
              </w:rPr>
            </w:pPr>
          </w:p>
        </w:tc>
      </w:tr>
      <w:tr w:rsidR="00873B65" w:rsidRPr="00C04A08" w14:paraId="68763129" w14:textId="77777777" w:rsidTr="00637FCE">
        <w:trPr>
          <w:trHeight w:val="187"/>
          <w:jc w:val="center"/>
        </w:trPr>
        <w:tc>
          <w:tcPr>
            <w:tcW w:w="1073" w:type="dxa"/>
            <w:vMerge/>
            <w:shd w:val="clear" w:color="auto" w:fill="auto"/>
            <w:vAlign w:val="center"/>
          </w:tcPr>
          <w:p w14:paraId="5A452187" w14:textId="77777777" w:rsidR="00873B65" w:rsidRPr="00C04A08" w:rsidRDefault="00873B65" w:rsidP="00637FCE">
            <w:pPr>
              <w:pStyle w:val="TAC"/>
              <w:rPr>
                <w:lang w:eastAsia="zh-CN"/>
              </w:rPr>
            </w:pPr>
          </w:p>
        </w:tc>
        <w:tc>
          <w:tcPr>
            <w:tcW w:w="923" w:type="dxa"/>
          </w:tcPr>
          <w:p w14:paraId="29241076"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67983F3A" w14:textId="77777777" w:rsidR="00873B65" w:rsidRPr="00C04A08" w:rsidRDefault="00873B65" w:rsidP="00637FCE">
            <w:pPr>
              <w:pStyle w:val="TAC"/>
              <w:rPr>
                <w:lang w:eastAsia="zh-CN"/>
              </w:rPr>
            </w:pPr>
            <w:r w:rsidRPr="00C04A08">
              <w:rPr>
                <w:rFonts w:hint="eastAsia"/>
                <w:lang w:eastAsia="zh-CN"/>
              </w:rPr>
              <w:t>0.</w:t>
            </w:r>
            <w:r w:rsidRPr="00C04A08">
              <w:rPr>
                <w:lang w:eastAsia="zh-CN"/>
              </w:rPr>
              <w:t>0416667</w:t>
            </w:r>
            <w:r w:rsidRPr="00C04A08">
              <w:rPr>
                <w:rFonts w:hint="eastAsia"/>
                <w:lang w:eastAsia="zh-CN"/>
              </w:rPr>
              <w:t xml:space="preserve"> ms</w:t>
            </w:r>
          </w:p>
        </w:tc>
        <w:tc>
          <w:tcPr>
            <w:tcW w:w="1872" w:type="dxa"/>
          </w:tcPr>
          <w:p w14:paraId="56BE9565" w14:textId="77777777" w:rsidR="00873B65" w:rsidRPr="00C04A08" w:rsidRDefault="00873B65" w:rsidP="00637FCE">
            <w:pPr>
              <w:pStyle w:val="TAC"/>
              <w:rPr>
                <w:lang w:eastAsia="zh-CN"/>
              </w:rPr>
            </w:pPr>
          </w:p>
        </w:tc>
      </w:tr>
      <w:tr w:rsidR="00C159FB" w:rsidRPr="00C04A08" w14:paraId="037DA567" w14:textId="77777777" w:rsidTr="00637FCE">
        <w:trPr>
          <w:trHeight w:val="187"/>
          <w:jc w:val="center"/>
        </w:trPr>
        <w:tc>
          <w:tcPr>
            <w:tcW w:w="1073" w:type="dxa"/>
            <w:vMerge/>
            <w:shd w:val="clear" w:color="auto" w:fill="auto"/>
            <w:vAlign w:val="center"/>
          </w:tcPr>
          <w:p w14:paraId="1948DA33" w14:textId="77777777" w:rsidR="00C159FB" w:rsidRPr="00C04A08" w:rsidRDefault="00C159FB" w:rsidP="00C159FB">
            <w:pPr>
              <w:pStyle w:val="TAC"/>
              <w:rPr>
                <w:lang w:eastAsia="zh-CN"/>
              </w:rPr>
            </w:pPr>
          </w:p>
        </w:tc>
        <w:tc>
          <w:tcPr>
            <w:tcW w:w="923" w:type="dxa"/>
          </w:tcPr>
          <w:p w14:paraId="1AE78403" w14:textId="06AFE6C8" w:rsidR="00C159FB" w:rsidRPr="00C04A08" w:rsidRDefault="00C159FB" w:rsidP="00C159FB">
            <w:pPr>
              <w:pStyle w:val="TAC"/>
              <w:rPr>
                <w:lang w:eastAsia="zh-CN"/>
              </w:rPr>
            </w:pPr>
            <w:ins w:id="6818" w:author="Huawei-Chunying Gu" w:date="2023-05-05T14:27:00Z">
              <w:r>
                <w:rPr>
                  <w:rFonts w:hint="eastAsia"/>
                  <w:lang w:eastAsia="zh-CN"/>
                </w:rPr>
                <w:t>4</w:t>
              </w:r>
              <w:r>
                <w:rPr>
                  <w:lang w:eastAsia="zh-CN"/>
                </w:rPr>
                <w:t>80 kH</w:t>
              </w:r>
            </w:ins>
            <w:ins w:id="6819" w:author="Huawei-Chunying Gu" w:date="2023-05-05T14:28:00Z">
              <w:r>
                <w:rPr>
                  <w:lang w:eastAsia="zh-CN"/>
                </w:rPr>
                <w:t>z</w:t>
              </w:r>
            </w:ins>
          </w:p>
        </w:tc>
        <w:tc>
          <w:tcPr>
            <w:tcW w:w="3024" w:type="dxa"/>
          </w:tcPr>
          <w:p w14:paraId="3EC02462" w14:textId="04F5C82F" w:rsidR="00C159FB" w:rsidRPr="00C04A08" w:rsidRDefault="00C159FB" w:rsidP="00C159FB">
            <w:pPr>
              <w:pStyle w:val="TAC"/>
              <w:rPr>
                <w:lang w:eastAsia="zh-CN"/>
              </w:rPr>
            </w:pPr>
            <w:ins w:id="6820" w:author="Huawei-Chunying Gu" w:date="2023-05-05T14:38:00Z">
              <w:r>
                <w:t>0.010417 ms</w:t>
              </w:r>
            </w:ins>
            <w:del w:id="6821" w:author="Huawei-Chunying Gu" w:date="2023-05-05T14:38:00Z">
              <w:r w:rsidRPr="00D008CD" w:rsidDel="00132C7C">
                <w:delText>480 kHz</w:delText>
              </w:r>
            </w:del>
          </w:p>
        </w:tc>
        <w:tc>
          <w:tcPr>
            <w:tcW w:w="1872" w:type="dxa"/>
          </w:tcPr>
          <w:p w14:paraId="6C408D67" w14:textId="77777777" w:rsidR="00C159FB" w:rsidRPr="00C04A08" w:rsidRDefault="00C159FB" w:rsidP="00C159FB">
            <w:pPr>
              <w:pStyle w:val="TAC"/>
              <w:rPr>
                <w:lang w:eastAsia="zh-CN"/>
              </w:rPr>
            </w:pPr>
          </w:p>
        </w:tc>
      </w:tr>
      <w:tr w:rsidR="00C159FB" w:rsidRPr="00C04A08" w14:paraId="326A973A" w14:textId="77777777" w:rsidTr="00637FCE">
        <w:trPr>
          <w:trHeight w:val="187"/>
          <w:jc w:val="center"/>
        </w:trPr>
        <w:tc>
          <w:tcPr>
            <w:tcW w:w="1073" w:type="dxa"/>
            <w:vMerge/>
            <w:shd w:val="clear" w:color="auto" w:fill="auto"/>
            <w:vAlign w:val="center"/>
          </w:tcPr>
          <w:p w14:paraId="063F1300" w14:textId="77777777" w:rsidR="00C159FB" w:rsidRPr="00C04A08" w:rsidRDefault="00C159FB" w:rsidP="00C159FB">
            <w:pPr>
              <w:pStyle w:val="TAC"/>
              <w:rPr>
                <w:lang w:eastAsia="zh-CN"/>
              </w:rPr>
            </w:pPr>
          </w:p>
        </w:tc>
        <w:tc>
          <w:tcPr>
            <w:tcW w:w="923" w:type="dxa"/>
          </w:tcPr>
          <w:p w14:paraId="3CC88B6A" w14:textId="640D69D8" w:rsidR="00C159FB" w:rsidRPr="00C04A08" w:rsidRDefault="00C159FB" w:rsidP="00C159FB">
            <w:pPr>
              <w:pStyle w:val="TAC"/>
              <w:rPr>
                <w:lang w:eastAsia="zh-CN"/>
              </w:rPr>
            </w:pPr>
            <w:ins w:id="6822" w:author="Huawei-Chunying Gu" w:date="2023-05-05T14:28:00Z">
              <w:r>
                <w:rPr>
                  <w:rFonts w:hint="eastAsia"/>
                  <w:lang w:eastAsia="zh-CN"/>
                </w:rPr>
                <w:t>9</w:t>
              </w:r>
              <w:r>
                <w:rPr>
                  <w:lang w:eastAsia="zh-CN"/>
                </w:rPr>
                <w:t>60 kHz</w:t>
              </w:r>
            </w:ins>
          </w:p>
        </w:tc>
        <w:tc>
          <w:tcPr>
            <w:tcW w:w="3024" w:type="dxa"/>
          </w:tcPr>
          <w:p w14:paraId="749945FC" w14:textId="015D5DC6" w:rsidR="00C159FB" w:rsidRPr="00C04A08" w:rsidRDefault="00C159FB" w:rsidP="00C159FB">
            <w:pPr>
              <w:pStyle w:val="TAC"/>
              <w:rPr>
                <w:lang w:eastAsia="zh-CN"/>
              </w:rPr>
            </w:pPr>
            <w:ins w:id="6823" w:author="Huawei-Chunying Gu" w:date="2023-05-05T14:39:00Z">
              <w:r>
                <w:t>0.005208 ms</w:t>
              </w:r>
            </w:ins>
            <w:del w:id="6824" w:author="Huawei-Chunying Gu" w:date="2023-05-05T14:39:00Z">
              <w:r w:rsidRPr="00D008CD" w:rsidDel="00132C7C">
                <w:delText>960 kHz</w:delText>
              </w:r>
            </w:del>
          </w:p>
        </w:tc>
        <w:tc>
          <w:tcPr>
            <w:tcW w:w="1872" w:type="dxa"/>
          </w:tcPr>
          <w:p w14:paraId="371EC4A4" w14:textId="77777777" w:rsidR="00C159FB" w:rsidRPr="00C04A08" w:rsidRDefault="00C159FB" w:rsidP="00C159FB">
            <w:pPr>
              <w:pStyle w:val="TAC"/>
              <w:rPr>
                <w:lang w:eastAsia="zh-CN"/>
              </w:rPr>
            </w:pPr>
          </w:p>
        </w:tc>
      </w:tr>
      <w:tr w:rsidR="00873B65" w:rsidRPr="00C04A08" w14:paraId="152607C2" w14:textId="77777777" w:rsidTr="00637FCE">
        <w:trPr>
          <w:trHeight w:val="187"/>
          <w:jc w:val="center"/>
        </w:trPr>
        <w:tc>
          <w:tcPr>
            <w:tcW w:w="6892" w:type="dxa"/>
            <w:gridSpan w:val="4"/>
            <w:shd w:val="clear" w:color="auto" w:fill="auto"/>
            <w:vAlign w:val="center"/>
          </w:tcPr>
          <w:p w14:paraId="3E386922" w14:textId="77777777" w:rsidR="00873B65" w:rsidRPr="00C04A08" w:rsidRDefault="00873B65" w:rsidP="00637FCE">
            <w:pPr>
              <w:pStyle w:val="TAC"/>
              <w:jc w:val="left"/>
              <w:rPr>
                <w:lang w:eastAsia="zh-CN"/>
              </w:rPr>
            </w:pPr>
            <w:r w:rsidRPr="00C04A08">
              <w:t>NOTE:</w:t>
            </w:r>
            <w:r w:rsidRPr="00C04A08">
              <w:tab/>
              <w:t>For PRACH on PRACH occasion start from begin of 0ms or 0.5 ms boundary, the measurement period will plus 0.032552 μs</w:t>
            </w:r>
          </w:p>
        </w:tc>
      </w:tr>
    </w:tbl>
    <w:p w14:paraId="4E4007DD" w14:textId="77777777" w:rsidR="00842EF7" w:rsidRPr="00C04A08" w:rsidRDefault="00842EF7" w:rsidP="00842EF7"/>
    <w:p w14:paraId="097A792A" w14:textId="10A15B9B" w:rsidR="00842EF7" w:rsidRPr="00C04A08" w:rsidRDefault="009D1A65" w:rsidP="00842EF7">
      <w:pPr>
        <w:pStyle w:val="TH"/>
        <w:rPr>
          <w:noProof/>
          <w:lang w:val="sv-SE" w:eastAsia="sv-SE"/>
        </w:rPr>
      </w:pPr>
      <w:r>
        <w:rPr>
          <w:noProof/>
          <w:lang w:val="en-US" w:eastAsia="ko-KR"/>
        </w:rPr>
        <w:lastRenderedPageBreak/>
        <w:drawing>
          <wp:inline distT="0" distB="0" distL="0" distR="0" wp14:anchorId="09B930A6" wp14:editId="05C5CEF6">
            <wp:extent cx="5810250" cy="1699260"/>
            <wp:effectExtent l="0" t="0" r="0" b="0"/>
            <wp:docPr id="1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10250" cy="1699260"/>
                    </a:xfrm>
                    <a:prstGeom prst="rect">
                      <a:avLst/>
                    </a:prstGeom>
                    <a:noFill/>
                    <a:ln>
                      <a:noFill/>
                    </a:ln>
                  </pic:spPr>
                </pic:pic>
              </a:graphicData>
            </a:graphic>
          </wp:inline>
        </w:drawing>
      </w:r>
    </w:p>
    <w:p w14:paraId="3A86E57F" w14:textId="77777777" w:rsidR="00842EF7" w:rsidRPr="00C04A08" w:rsidRDefault="00842EF7" w:rsidP="00842EF7">
      <w:pPr>
        <w:pStyle w:val="TF"/>
      </w:pPr>
      <w:r w:rsidRPr="00C04A08">
        <w:t>Figure 6.3.3.4-1: PRACH ON/OFF time mask</w:t>
      </w:r>
    </w:p>
    <w:p w14:paraId="641F1D8A" w14:textId="77777777" w:rsidR="00842EF7" w:rsidRPr="00C04A08" w:rsidRDefault="00842EF7" w:rsidP="00842EF7">
      <w:pPr>
        <w:pStyle w:val="Heading4"/>
      </w:pPr>
      <w:bookmarkStart w:id="6825" w:name="_Toc21340831"/>
      <w:bookmarkStart w:id="6826" w:name="_Toc29805278"/>
      <w:bookmarkStart w:id="6827" w:name="_Toc36456487"/>
      <w:bookmarkStart w:id="6828" w:name="_Toc36469585"/>
      <w:bookmarkStart w:id="6829" w:name="_Toc37253994"/>
      <w:bookmarkStart w:id="6830" w:name="_Toc37322851"/>
      <w:bookmarkStart w:id="6831" w:name="_Toc37324257"/>
      <w:bookmarkStart w:id="6832" w:name="_Toc45889780"/>
      <w:bookmarkStart w:id="6833" w:name="_Toc52196440"/>
      <w:bookmarkStart w:id="6834" w:name="_Toc52197420"/>
      <w:bookmarkStart w:id="6835" w:name="_Toc53173143"/>
      <w:bookmarkStart w:id="6836" w:name="_Toc53173512"/>
      <w:bookmarkStart w:id="6837" w:name="_Toc61119512"/>
      <w:bookmarkStart w:id="6838" w:name="_Toc61119894"/>
      <w:bookmarkStart w:id="6839" w:name="_Toc67925951"/>
      <w:bookmarkStart w:id="6840" w:name="_Toc75273589"/>
      <w:bookmarkStart w:id="6841" w:name="_Toc76510489"/>
      <w:bookmarkStart w:id="6842" w:name="_Toc83129644"/>
      <w:bookmarkStart w:id="6843" w:name="_Toc90591176"/>
      <w:bookmarkStart w:id="6844" w:name="_Toc98864206"/>
      <w:bookmarkStart w:id="6845" w:name="_Toc99733455"/>
      <w:bookmarkStart w:id="6846" w:name="_Toc106577355"/>
      <w:bookmarkStart w:id="6847" w:name="_Toc114537106"/>
      <w:bookmarkStart w:id="6848" w:name="_Toc115257374"/>
      <w:bookmarkStart w:id="6849" w:name="_Toc123086694"/>
      <w:bookmarkStart w:id="6850" w:name="_Toc124296018"/>
      <w:bookmarkStart w:id="6851" w:name="_Toc124296488"/>
      <w:bookmarkStart w:id="6852" w:name="_Toc130572305"/>
      <w:bookmarkStart w:id="6853" w:name="_Toc131708304"/>
      <w:bookmarkStart w:id="6854" w:name="_Toc137458111"/>
      <w:r w:rsidRPr="00C04A08">
        <w:t>6.3.3.5</w:t>
      </w:r>
      <w:r w:rsidRPr="00C04A08">
        <w:tab/>
        <w:t>Void</w:t>
      </w:r>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p>
    <w:p w14:paraId="18BD2043" w14:textId="77777777" w:rsidR="00842EF7" w:rsidRPr="00C04A08" w:rsidRDefault="00842EF7" w:rsidP="00842EF7">
      <w:pPr>
        <w:pStyle w:val="Heading4"/>
      </w:pPr>
      <w:bookmarkStart w:id="6855" w:name="_Toc21340832"/>
      <w:bookmarkStart w:id="6856" w:name="_Toc29805279"/>
      <w:bookmarkStart w:id="6857" w:name="_Toc36456488"/>
      <w:bookmarkStart w:id="6858" w:name="_Toc36469586"/>
      <w:bookmarkStart w:id="6859" w:name="_Toc37253995"/>
      <w:bookmarkStart w:id="6860" w:name="_Toc37322852"/>
      <w:bookmarkStart w:id="6861" w:name="_Toc37324258"/>
      <w:bookmarkStart w:id="6862" w:name="_Toc45889781"/>
      <w:bookmarkStart w:id="6863" w:name="_Toc52196441"/>
      <w:bookmarkStart w:id="6864" w:name="_Toc52197421"/>
      <w:bookmarkStart w:id="6865" w:name="_Toc53173144"/>
      <w:bookmarkStart w:id="6866" w:name="_Toc53173513"/>
      <w:bookmarkStart w:id="6867" w:name="_Toc61119513"/>
      <w:bookmarkStart w:id="6868" w:name="_Toc61119895"/>
      <w:bookmarkStart w:id="6869" w:name="_Toc67925952"/>
      <w:bookmarkStart w:id="6870" w:name="_Toc75273590"/>
      <w:bookmarkStart w:id="6871" w:name="_Toc76510490"/>
      <w:bookmarkStart w:id="6872" w:name="_Toc83129645"/>
      <w:bookmarkStart w:id="6873" w:name="_Toc90591177"/>
      <w:bookmarkStart w:id="6874" w:name="_Toc98864207"/>
      <w:bookmarkStart w:id="6875" w:name="_Toc99733456"/>
      <w:bookmarkStart w:id="6876" w:name="_Toc106577356"/>
      <w:bookmarkStart w:id="6877" w:name="_Toc114537107"/>
      <w:bookmarkStart w:id="6878" w:name="_Toc115257375"/>
      <w:bookmarkStart w:id="6879" w:name="_Toc123086695"/>
      <w:bookmarkStart w:id="6880" w:name="_Toc124296019"/>
      <w:bookmarkStart w:id="6881" w:name="_Toc124296489"/>
      <w:bookmarkStart w:id="6882" w:name="_Toc130572306"/>
      <w:bookmarkStart w:id="6883" w:name="_Toc131708305"/>
      <w:bookmarkStart w:id="6884" w:name="_Toc137458112"/>
      <w:r w:rsidRPr="00C04A08">
        <w:t>6.3.3.6</w:t>
      </w:r>
      <w:r w:rsidRPr="00C04A08">
        <w:tab/>
        <w:t>SRS time mask</w:t>
      </w:r>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p>
    <w:p w14:paraId="2A8B57BF" w14:textId="77777777" w:rsidR="00842EF7" w:rsidRPr="00C04A08" w:rsidRDefault="00842EF7" w:rsidP="00842EF7">
      <w:r w:rsidRPr="00C04A08">
        <w:t>In the case a single SRS transmission, the ON power is defined as the mean power over the symbol duration excluding any transient period; Figure 6.3.3.6-1.</w:t>
      </w:r>
    </w:p>
    <w:p w14:paraId="3EB21713" w14:textId="3BDF0DC2" w:rsidR="00842EF7" w:rsidRPr="00C04A08" w:rsidRDefault="009D1A65" w:rsidP="00842EF7">
      <w:pPr>
        <w:pStyle w:val="TH"/>
        <w:rPr>
          <w:noProof/>
          <w:lang w:val="sv-SE" w:eastAsia="sv-SE"/>
        </w:rPr>
      </w:pPr>
      <w:r>
        <w:rPr>
          <w:noProof/>
          <w:lang w:val="en-US" w:eastAsia="ko-KR"/>
        </w:rPr>
        <w:drawing>
          <wp:inline distT="0" distB="0" distL="0" distR="0" wp14:anchorId="208BFA44" wp14:editId="6ED35133">
            <wp:extent cx="4118610" cy="1699260"/>
            <wp:effectExtent l="0" t="0" r="0" b="0"/>
            <wp:docPr id="1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118610" cy="1699260"/>
                    </a:xfrm>
                    <a:prstGeom prst="rect">
                      <a:avLst/>
                    </a:prstGeom>
                    <a:noFill/>
                    <a:ln>
                      <a:noFill/>
                    </a:ln>
                  </pic:spPr>
                </pic:pic>
              </a:graphicData>
            </a:graphic>
          </wp:inline>
        </w:drawing>
      </w:r>
    </w:p>
    <w:p w14:paraId="512C01D4" w14:textId="77777777" w:rsidR="00842EF7" w:rsidRPr="00C04A08" w:rsidRDefault="00842EF7" w:rsidP="00842EF7">
      <w:pPr>
        <w:pStyle w:val="TF"/>
      </w:pPr>
      <w:r w:rsidRPr="00C04A08">
        <w:t>Figure 6.3.3.6-1: Single SRS time mask for NR UL transmission</w:t>
      </w:r>
    </w:p>
    <w:p w14:paraId="204EF843" w14:textId="77777777" w:rsidR="00842EF7" w:rsidRPr="00C04A08" w:rsidRDefault="00842EF7" w:rsidP="00842EF7">
      <w:r w:rsidRPr="00C04A08">
        <w:t>In the case multiple consecutive SRS transmission, the ON power is defined as the mean power for each symbol duration excluding any transient period. See Figure 7.7.4-2</w:t>
      </w:r>
    </w:p>
    <w:p w14:paraId="1096D871" w14:textId="32F205BD" w:rsidR="00842EF7" w:rsidRPr="00C04A08" w:rsidRDefault="009D1A65" w:rsidP="00842EF7">
      <w:pPr>
        <w:pStyle w:val="TH"/>
      </w:pPr>
      <w:r>
        <w:rPr>
          <w:noProof/>
          <w:lang w:val="en-US" w:eastAsia="ko-KR"/>
        </w:rPr>
        <w:drawing>
          <wp:inline distT="0" distB="0" distL="0" distR="0" wp14:anchorId="350CD1C1" wp14:editId="34DD9035">
            <wp:extent cx="6127115" cy="1367790"/>
            <wp:effectExtent l="0" t="0" r="0" b="0"/>
            <wp:docPr id="1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7115" cy="1367790"/>
                    </a:xfrm>
                    <a:prstGeom prst="rect">
                      <a:avLst/>
                    </a:prstGeom>
                    <a:noFill/>
                    <a:ln>
                      <a:noFill/>
                    </a:ln>
                  </pic:spPr>
                </pic:pic>
              </a:graphicData>
            </a:graphic>
          </wp:inline>
        </w:drawing>
      </w:r>
    </w:p>
    <w:p w14:paraId="05FA2013" w14:textId="77777777" w:rsidR="00842EF7" w:rsidRPr="00C04A08" w:rsidRDefault="00842EF7" w:rsidP="00842EF7">
      <w:pPr>
        <w:pStyle w:val="TF"/>
      </w:pPr>
      <w:r w:rsidRPr="00C04A08">
        <w:t>Figure 6.3.3.6-2: Consecutive SRS time mask for the case when no power change is required</w:t>
      </w:r>
    </w:p>
    <w:p w14:paraId="67AD3525" w14:textId="77777777" w:rsidR="00842EF7" w:rsidRPr="00C04A08" w:rsidRDefault="00842EF7" w:rsidP="00842EF7">
      <w:r w:rsidRPr="00C04A08">
        <w:t>When power change between consecutive SRS transmissions is required, then Figure 6.3.3.6-3 and Figure 6.3.3.6-4 apply.</w:t>
      </w:r>
    </w:p>
    <w:p w14:paraId="7ADCA7C7" w14:textId="223788D8" w:rsidR="00842EF7" w:rsidRPr="00C04A08" w:rsidRDefault="009D1A65" w:rsidP="00842EF7">
      <w:pPr>
        <w:pStyle w:val="TH"/>
        <w:rPr>
          <w:rFonts w:eastAsia="MS Mincho"/>
          <w:noProof/>
          <w:lang w:val="sv-SE" w:eastAsia="sv-SE"/>
        </w:rPr>
      </w:pPr>
      <w:r>
        <w:rPr>
          <w:rFonts w:eastAsia="MS Mincho"/>
          <w:noProof/>
          <w:lang w:val="en-US" w:eastAsia="ko-KR"/>
        </w:rPr>
        <w:lastRenderedPageBreak/>
        <w:drawing>
          <wp:inline distT="0" distB="0" distL="0" distR="0" wp14:anchorId="47D7A4CA" wp14:editId="1CF5F152">
            <wp:extent cx="6127115" cy="1367790"/>
            <wp:effectExtent l="0" t="0" r="0" b="0"/>
            <wp:docPr id="1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7115" cy="1367790"/>
                    </a:xfrm>
                    <a:prstGeom prst="rect">
                      <a:avLst/>
                    </a:prstGeom>
                    <a:noFill/>
                    <a:ln>
                      <a:noFill/>
                    </a:ln>
                  </pic:spPr>
                </pic:pic>
              </a:graphicData>
            </a:graphic>
          </wp:inline>
        </w:drawing>
      </w:r>
    </w:p>
    <w:p w14:paraId="7E1D673D" w14:textId="77777777" w:rsidR="00842EF7" w:rsidRPr="00C04A08" w:rsidRDefault="00842EF7" w:rsidP="00842EF7">
      <w:pPr>
        <w:pStyle w:val="TF"/>
      </w:pPr>
      <w:r w:rsidRPr="00C04A08">
        <w:t>Figure 6.3.3.6-3: Consecutive SRS time mask for the case when power change is required and when 60kHz SCS is used in FR2</w:t>
      </w:r>
    </w:p>
    <w:p w14:paraId="490E895E" w14:textId="60923190" w:rsidR="00842EF7" w:rsidRPr="00C04A08" w:rsidRDefault="009D1A65" w:rsidP="00842EF7">
      <w:pPr>
        <w:pStyle w:val="TH"/>
        <w:rPr>
          <w:noProof/>
        </w:rPr>
      </w:pPr>
      <w:r>
        <w:rPr>
          <w:noProof/>
          <w:lang w:val="en-US" w:eastAsia="ko-KR"/>
        </w:rPr>
        <w:drawing>
          <wp:inline distT="0" distB="0" distL="0" distR="0" wp14:anchorId="36D9C4C2" wp14:editId="1651F0DE">
            <wp:extent cx="5471795" cy="1504950"/>
            <wp:effectExtent l="0" t="0" r="0" b="0"/>
            <wp:docPr id="2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471795" cy="1504950"/>
                    </a:xfrm>
                    <a:prstGeom prst="rect">
                      <a:avLst/>
                    </a:prstGeom>
                    <a:noFill/>
                    <a:ln>
                      <a:noFill/>
                    </a:ln>
                  </pic:spPr>
                </pic:pic>
              </a:graphicData>
            </a:graphic>
          </wp:inline>
        </w:drawing>
      </w:r>
    </w:p>
    <w:p w14:paraId="4DB8BEE1" w14:textId="77777777" w:rsidR="00842EF7" w:rsidRPr="00C04A08" w:rsidRDefault="00842EF7" w:rsidP="00842EF7">
      <w:pPr>
        <w:pStyle w:val="TF"/>
      </w:pPr>
      <w:r w:rsidRPr="00C04A08">
        <w:t>Figure 6.3.3.6-4: Consecutive SRS time mask for the case when power change is required and when 120kHz SCS is used in FR2</w:t>
      </w:r>
    </w:p>
    <w:p w14:paraId="437F8E83" w14:textId="77777777" w:rsidR="00842EF7" w:rsidRPr="00C04A08" w:rsidRDefault="00842EF7" w:rsidP="00842EF7"/>
    <w:p w14:paraId="0F8B0A17" w14:textId="77777777" w:rsidR="00842EF7" w:rsidRPr="00C04A08" w:rsidRDefault="00842EF7" w:rsidP="00842EF7">
      <w:pPr>
        <w:pStyle w:val="Heading4"/>
      </w:pPr>
      <w:bookmarkStart w:id="6885" w:name="_Toc21340833"/>
      <w:bookmarkStart w:id="6886" w:name="_Toc29805280"/>
      <w:bookmarkStart w:id="6887" w:name="_Toc36456489"/>
      <w:bookmarkStart w:id="6888" w:name="_Toc36469587"/>
      <w:bookmarkStart w:id="6889" w:name="_Toc37253996"/>
      <w:bookmarkStart w:id="6890" w:name="_Toc37322853"/>
      <w:bookmarkStart w:id="6891" w:name="_Toc37324259"/>
      <w:bookmarkStart w:id="6892" w:name="_Toc45889782"/>
      <w:bookmarkStart w:id="6893" w:name="_Toc52196442"/>
      <w:bookmarkStart w:id="6894" w:name="_Toc52197422"/>
      <w:bookmarkStart w:id="6895" w:name="_Toc53173145"/>
      <w:bookmarkStart w:id="6896" w:name="_Toc53173514"/>
      <w:bookmarkStart w:id="6897" w:name="_Toc61119514"/>
      <w:bookmarkStart w:id="6898" w:name="_Toc61119896"/>
      <w:bookmarkStart w:id="6899" w:name="_Toc67925953"/>
      <w:bookmarkStart w:id="6900" w:name="_Toc75273591"/>
      <w:bookmarkStart w:id="6901" w:name="_Toc76510491"/>
      <w:bookmarkStart w:id="6902" w:name="_Toc83129646"/>
      <w:bookmarkStart w:id="6903" w:name="_Toc90591178"/>
      <w:bookmarkStart w:id="6904" w:name="_Toc98864208"/>
      <w:bookmarkStart w:id="6905" w:name="_Toc99733457"/>
      <w:bookmarkStart w:id="6906" w:name="_Toc106577357"/>
      <w:bookmarkStart w:id="6907" w:name="_Toc114537108"/>
      <w:bookmarkStart w:id="6908" w:name="_Toc115257376"/>
      <w:bookmarkStart w:id="6909" w:name="_Toc123086696"/>
      <w:bookmarkStart w:id="6910" w:name="_Toc124296020"/>
      <w:bookmarkStart w:id="6911" w:name="_Toc124296490"/>
      <w:bookmarkStart w:id="6912" w:name="_Toc130572307"/>
      <w:bookmarkStart w:id="6913" w:name="_Toc131708306"/>
      <w:bookmarkStart w:id="6914" w:name="_Toc137458113"/>
      <w:r w:rsidRPr="00C04A08">
        <w:t>6.3.3.7</w:t>
      </w:r>
      <w:r w:rsidRPr="00C04A08">
        <w:tab/>
        <w:t>PUSCH-PUCCH and PUSCH-SRS time masks</w:t>
      </w:r>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p>
    <w:p w14:paraId="640EC74E" w14:textId="77777777" w:rsidR="00842EF7" w:rsidRPr="00C04A08" w:rsidRDefault="00842EF7" w:rsidP="00842EF7">
      <w:r w:rsidRPr="00C04A08">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2600E8F5" w14:textId="49F65632" w:rsidR="00842EF7" w:rsidRPr="00C04A08" w:rsidRDefault="009D1A65" w:rsidP="00842EF7">
      <w:pPr>
        <w:pStyle w:val="TH"/>
        <w:rPr>
          <w:rFonts w:eastAsia="MS Mincho"/>
          <w:noProof/>
        </w:rPr>
      </w:pPr>
      <w:r>
        <w:rPr>
          <w:rFonts w:eastAsia="MS Mincho"/>
          <w:noProof/>
          <w:lang w:val="en-US" w:eastAsia="ko-KR"/>
        </w:rPr>
        <w:drawing>
          <wp:inline distT="0" distB="0" distL="0" distR="0" wp14:anchorId="5B5E051E" wp14:editId="3CD1715A">
            <wp:extent cx="6127115" cy="1548130"/>
            <wp:effectExtent l="0" t="0" r="0" b="0"/>
            <wp:docPr id="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27115" cy="1548130"/>
                    </a:xfrm>
                    <a:prstGeom prst="rect">
                      <a:avLst/>
                    </a:prstGeom>
                    <a:noFill/>
                    <a:ln>
                      <a:noFill/>
                    </a:ln>
                  </pic:spPr>
                </pic:pic>
              </a:graphicData>
            </a:graphic>
          </wp:inline>
        </w:drawing>
      </w:r>
    </w:p>
    <w:p w14:paraId="0BF5CEE2" w14:textId="77777777" w:rsidR="00842EF7" w:rsidRPr="00C04A08" w:rsidRDefault="00842EF7" w:rsidP="00842EF7">
      <w:pPr>
        <w:pStyle w:val="TF"/>
      </w:pPr>
      <w:r w:rsidRPr="00C04A08">
        <w:t>Figure 6.3.3.7-1: PUCCH/PUSCH/SRS time mask when there is a transmission before or after or both before and after SRS</w:t>
      </w:r>
    </w:p>
    <w:p w14:paraId="700E5957" w14:textId="77777777" w:rsidR="00842EF7" w:rsidRPr="00C04A08" w:rsidRDefault="00842EF7" w:rsidP="00842EF7">
      <w:r w:rsidRPr="00C04A08">
        <w:t>When there is no transmission preceding SRS transmission or succeeding SRS transmission, then the same time mask applies as shown in Figure 6.3.3.7-1.</w:t>
      </w:r>
    </w:p>
    <w:p w14:paraId="71864302" w14:textId="77777777" w:rsidR="00842EF7" w:rsidRPr="00C04A08" w:rsidRDefault="00842EF7" w:rsidP="00842EF7">
      <w:pPr>
        <w:pStyle w:val="Heading4"/>
      </w:pPr>
      <w:bookmarkStart w:id="6915" w:name="_Toc21340834"/>
      <w:bookmarkStart w:id="6916" w:name="_Toc29805281"/>
      <w:bookmarkStart w:id="6917" w:name="_Toc36456490"/>
      <w:bookmarkStart w:id="6918" w:name="_Toc36469588"/>
      <w:bookmarkStart w:id="6919" w:name="_Toc37253997"/>
      <w:bookmarkStart w:id="6920" w:name="_Toc37322854"/>
      <w:bookmarkStart w:id="6921" w:name="_Toc37324260"/>
      <w:bookmarkStart w:id="6922" w:name="_Toc45889783"/>
      <w:bookmarkStart w:id="6923" w:name="_Toc52196443"/>
      <w:bookmarkStart w:id="6924" w:name="_Toc52197423"/>
      <w:bookmarkStart w:id="6925" w:name="_Toc53173146"/>
      <w:bookmarkStart w:id="6926" w:name="_Toc53173515"/>
      <w:bookmarkStart w:id="6927" w:name="_Toc61119515"/>
      <w:bookmarkStart w:id="6928" w:name="_Toc61119897"/>
      <w:bookmarkStart w:id="6929" w:name="_Toc67925954"/>
      <w:bookmarkStart w:id="6930" w:name="_Toc75273592"/>
      <w:bookmarkStart w:id="6931" w:name="_Toc76510492"/>
      <w:bookmarkStart w:id="6932" w:name="_Toc83129647"/>
      <w:bookmarkStart w:id="6933" w:name="_Toc90591179"/>
      <w:bookmarkStart w:id="6934" w:name="_Toc98864209"/>
      <w:bookmarkStart w:id="6935" w:name="_Toc99733458"/>
      <w:bookmarkStart w:id="6936" w:name="_Toc106577358"/>
      <w:bookmarkStart w:id="6937" w:name="_Toc114537109"/>
      <w:bookmarkStart w:id="6938" w:name="_Toc115257377"/>
      <w:bookmarkStart w:id="6939" w:name="_Toc123086697"/>
      <w:bookmarkStart w:id="6940" w:name="_Toc124296021"/>
      <w:bookmarkStart w:id="6941" w:name="_Toc124296491"/>
      <w:bookmarkStart w:id="6942" w:name="_Toc130572308"/>
      <w:bookmarkStart w:id="6943" w:name="_Toc131708307"/>
      <w:bookmarkStart w:id="6944" w:name="_Toc137458114"/>
      <w:r w:rsidRPr="00C04A08">
        <w:t>6.3.3.8</w:t>
      </w:r>
      <w:r w:rsidRPr="00C04A08">
        <w:tab/>
        <w:t>Transmit power time mask for consecutive slot or long subslot transmission and short subslot transmission boundaries</w:t>
      </w:r>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p>
    <w:p w14:paraId="46C58CDA" w14:textId="77777777" w:rsidR="00842EF7" w:rsidRPr="00C04A08" w:rsidRDefault="00842EF7" w:rsidP="00842EF7">
      <w:r w:rsidRPr="00C04A08">
        <w:t>The transmit power time mask for consecutive slot or long subslot transmission and short subslot transmission boundaries defines the transient periods allowed between such transmissions.</w:t>
      </w:r>
    </w:p>
    <w:p w14:paraId="23B95B0B" w14:textId="12630494" w:rsidR="00842EF7" w:rsidRPr="00C04A08" w:rsidRDefault="009D1A65" w:rsidP="00842EF7">
      <w:pPr>
        <w:pStyle w:val="TH"/>
      </w:pPr>
      <w:r>
        <w:rPr>
          <w:noProof/>
          <w:lang w:val="en-US" w:eastAsia="ko-KR"/>
        </w:rPr>
        <w:lastRenderedPageBreak/>
        <w:drawing>
          <wp:inline distT="0" distB="0" distL="0" distR="0" wp14:anchorId="40F7240B" wp14:editId="6BAE2234">
            <wp:extent cx="6228080" cy="1864995"/>
            <wp:effectExtent l="0" t="0" r="0" b="0"/>
            <wp:docPr id="2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228080" cy="1864995"/>
                    </a:xfrm>
                    <a:prstGeom prst="rect">
                      <a:avLst/>
                    </a:prstGeom>
                    <a:noFill/>
                    <a:ln>
                      <a:noFill/>
                    </a:ln>
                  </pic:spPr>
                </pic:pic>
              </a:graphicData>
            </a:graphic>
          </wp:inline>
        </w:drawing>
      </w:r>
    </w:p>
    <w:p w14:paraId="18E6724A" w14:textId="77777777" w:rsidR="00842EF7" w:rsidRPr="00C04A08" w:rsidRDefault="00842EF7" w:rsidP="00842EF7">
      <w:pPr>
        <w:pStyle w:val="TF"/>
      </w:pPr>
      <w:r w:rsidRPr="00C04A08">
        <w:t>Figure 6.3.3.8-1: Consecutive slot or long subslot transmission and short subslot transmission time mask</w:t>
      </w:r>
    </w:p>
    <w:p w14:paraId="5BBB4AB0" w14:textId="77777777" w:rsidR="00842EF7" w:rsidRPr="00C04A08" w:rsidRDefault="00842EF7" w:rsidP="00842EF7">
      <w:pPr>
        <w:pStyle w:val="Heading4"/>
      </w:pPr>
      <w:bookmarkStart w:id="6945" w:name="_Toc21340835"/>
      <w:bookmarkStart w:id="6946" w:name="_Toc29805282"/>
      <w:bookmarkStart w:id="6947" w:name="_Toc36456491"/>
      <w:bookmarkStart w:id="6948" w:name="_Toc36469589"/>
      <w:bookmarkStart w:id="6949" w:name="_Toc37253998"/>
      <w:bookmarkStart w:id="6950" w:name="_Toc37322855"/>
      <w:bookmarkStart w:id="6951" w:name="_Toc37324261"/>
      <w:bookmarkStart w:id="6952" w:name="_Toc45889784"/>
      <w:bookmarkStart w:id="6953" w:name="_Toc52196444"/>
      <w:bookmarkStart w:id="6954" w:name="_Toc52197424"/>
      <w:bookmarkStart w:id="6955" w:name="_Toc53173147"/>
      <w:bookmarkStart w:id="6956" w:name="_Toc53173516"/>
      <w:bookmarkStart w:id="6957" w:name="_Toc61119516"/>
      <w:bookmarkStart w:id="6958" w:name="_Toc61119898"/>
      <w:bookmarkStart w:id="6959" w:name="_Toc67925955"/>
      <w:bookmarkStart w:id="6960" w:name="_Toc75273593"/>
      <w:bookmarkStart w:id="6961" w:name="_Toc76510493"/>
      <w:bookmarkStart w:id="6962" w:name="_Toc83129648"/>
      <w:bookmarkStart w:id="6963" w:name="_Toc90591180"/>
      <w:bookmarkStart w:id="6964" w:name="_Toc98864210"/>
      <w:bookmarkStart w:id="6965" w:name="_Toc99733459"/>
      <w:bookmarkStart w:id="6966" w:name="_Toc106577359"/>
      <w:bookmarkStart w:id="6967" w:name="_Toc114537110"/>
      <w:bookmarkStart w:id="6968" w:name="_Toc115257378"/>
      <w:bookmarkStart w:id="6969" w:name="_Toc123086698"/>
      <w:bookmarkStart w:id="6970" w:name="_Toc124296022"/>
      <w:bookmarkStart w:id="6971" w:name="_Toc124296492"/>
      <w:bookmarkStart w:id="6972" w:name="_Toc130572309"/>
      <w:bookmarkStart w:id="6973" w:name="_Toc131708308"/>
      <w:bookmarkStart w:id="6974" w:name="_Toc137458115"/>
      <w:r w:rsidRPr="00C04A08">
        <w:t>6.3.3.9</w:t>
      </w:r>
      <w:r w:rsidRPr="00C04A08">
        <w:tab/>
        <w:t>Transmit power time mask for consecutive short subslot transmissions boundaries</w:t>
      </w:r>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p>
    <w:p w14:paraId="3B2D188E" w14:textId="77777777" w:rsidR="00842EF7" w:rsidRPr="00C04A08" w:rsidRDefault="00842EF7" w:rsidP="00842EF7">
      <w:r w:rsidRPr="00C04A08">
        <w:t>The transmit power time mask for consecutive short subslot transmission boundaries defines the transient periods allowed between short subslot transmissions.</w:t>
      </w:r>
    </w:p>
    <w:p w14:paraId="4C13D887" w14:textId="77777777" w:rsidR="00842EF7" w:rsidRPr="00C04A08" w:rsidRDefault="00842EF7" w:rsidP="00842EF7">
      <w:r w:rsidRPr="00C04A08">
        <w:t>The transient period shall be equally shared as shown on Figure 6.3.3.9-2.</w:t>
      </w:r>
    </w:p>
    <w:p w14:paraId="30667DD3" w14:textId="77777777" w:rsidR="00842EF7" w:rsidRPr="00C04A08" w:rsidRDefault="00842EF7" w:rsidP="00842EF7">
      <w:pPr>
        <w:pStyle w:val="TF"/>
      </w:pPr>
      <w:r w:rsidRPr="00C04A08">
        <w:t>Figure 6.3.3.9-1: Void</w:t>
      </w:r>
    </w:p>
    <w:p w14:paraId="66F5C5C4" w14:textId="4BA580E5" w:rsidR="00842EF7" w:rsidRPr="00C04A08" w:rsidRDefault="00842EF7" w:rsidP="00842EF7">
      <w:pPr>
        <w:pStyle w:val="TH"/>
      </w:pPr>
      <w:r w:rsidRPr="00C04A08">
        <w:t xml:space="preserve"> </w:t>
      </w:r>
      <w:r w:rsidR="009D1A65">
        <w:rPr>
          <w:noProof/>
          <w:lang w:val="en-US" w:eastAsia="ko-KR"/>
        </w:rPr>
        <w:drawing>
          <wp:inline distT="0" distB="0" distL="0" distR="0" wp14:anchorId="642E9329" wp14:editId="44CEC698">
            <wp:extent cx="4017645" cy="1835785"/>
            <wp:effectExtent l="0" t="0" r="0" b="0"/>
            <wp:docPr id="2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17645" cy="1835785"/>
                    </a:xfrm>
                    <a:prstGeom prst="rect">
                      <a:avLst/>
                    </a:prstGeom>
                    <a:noFill/>
                    <a:ln>
                      <a:noFill/>
                    </a:ln>
                  </pic:spPr>
                </pic:pic>
              </a:graphicData>
            </a:graphic>
          </wp:inline>
        </w:drawing>
      </w:r>
    </w:p>
    <w:p w14:paraId="7DB0E04B" w14:textId="77777777" w:rsidR="00842EF7" w:rsidRPr="00C04A08" w:rsidRDefault="00842EF7" w:rsidP="00842EF7">
      <w:pPr>
        <w:pStyle w:val="TF"/>
      </w:pPr>
      <w:r w:rsidRPr="00C04A08">
        <w:t>Figure 6.3.3.9-2: Consecutive short subslot transmissions time mask where DMRS is not the first symbol in the adjacent short subslot transmission</w:t>
      </w:r>
    </w:p>
    <w:p w14:paraId="05999343" w14:textId="538DD0CF" w:rsidR="00842EF7" w:rsidRPr="00C04A08" w:rsidRDefault="009D1A65" w:rsidP="00842EF7">
      <w:pPr>
        <w:pStyle w:val="TH"/>
      </w:pPr>
      <w:r>
        <w:rPr>
          <w:noProof/>
          <w:lang w:val="en-US" w:eastAsia="ko-KR"/>
        </w:rPr>
        <w:drawing>
          <wp:inline distT="0" distB="0" distL="0" distR="0" wp14:anchorId="69D06B93" wp14:editId="417F813D">
            <wp:extent cx="6494145" cy="1835785"/>
            <wp:effectExtent l="0" t="0" r="0" b="0"/>
            <wp:docPr id="2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494145" cy="1835785"/>
                    </a:xfrm>
                    <a:prstGeom prst="rect">
                      <a:avLst/>
                    </a:prstGeom>
                    <a:noFill/>
                    <a:ln>
                      <a:noFill/>
                    </a:ln>
                  </pic:spPr>
                </pic:pic>
              </a:graphicData>
            </a:graphic>
          </wp:inline>
        </w:drawing>
      </w:r>
    </w:p>
    <w:p w14:paraId="6FB3281C" w14:textId="77777777" w:rsidR="00842EF7" w:rsidRPr="00C04A08" w:rsidRDefault="00842EF7" w:rsidP="00842EF7">
      <w:pPr>
        <w:pStyle w:val="TF"/>
      </w:pPr>
      <w:r w:rsidRPr="00C04A08">
        <w:t>Figure 6.3.3.9-3: Consecutive short subslot (1 symbol gap) time mask for the case when transient period is required on both sides of the symbol and when 120 kHz SCS is used in FR2</w:t>
      </w:r>
    </w:p>
    <w:p w14:paraId="4716B1E8" w14:textId="77777777" w:rsidR="00842EF7" w:rsidRPr="00C04A08" w:rsidRDefault="00842EF7" w:rsidP="00842EF7">
      <w:pPr>
        <w:pStyle w:val="Heading3"/>
      </w:pPr>
      <w:bookmarkStart w:id="6975" w:name="_Toc21340836"/>
      <w:bookmarkStart w:id="6976" w:name="_Toc29805283"/>
      <w:bookmarkStart w:id="6977" w:name="_Toc36456492"/>
      <w:bookmarkStart w:id="6978" w:name="_Toc36469590"/>
      <w:bookmarkStart w:id="6979" w:name="_Toc37253999"/>
      <w:bookmarkStart w:id="6980" w:name="_Toc37322856"/>
      <w:bookmarkStart w:id="6981" w:name="_Toc37324262"/>
      <w:bookmarkStart w:id="6982" w:name="_Toc45889785"/>
      <w:bookmarkStart w:id="6983" w:name="_Toc52196445"/>
      <w:bookmarkStart w:id="6984" w:name="_Toc52197425"/>
      <w:bookmarkStart w:id="6985" w:name="_Toc53173148"/>
      <w:bookmarkStart w:id="6986" w:name="_Toc53173517"/>
      <w:bookmarkStart w:id="6987" w:name="_Toc61119517"/>
      <w:bookmarkStart w:id="6988" w:name="_Toc61119899"/>
      <w:bookmarkStart w:id="6989" w:name="_Toc67925956"/>
      <w:bookmarkStart w:id="6990" w:name="_Toc75273594"/>
      <w:bookmarkStart w:id="6991" w:name="_Toc76510494"/>
      <w:bookmarkStart w:id="6992" w:name="_Toc83129649"/>
      <w:bookmarkStart w:id="6993" w:name="_Toc90591181"/>
      <w:bookmarkStart w:id="6994" w:name="_Toc98864211"/>
      <w:bookmarkStart w:id="6995" w:name="_Toc99733460"/>
      <w:bookmarkStart w:id="6996" w:name="_Toc106577360"/>
      <w:bookmarkStart w:id="6997" w:name="_Toc114537111"/>
      <w:bookmarkStart w:id="6998" w:name="_Toc115257379"/>
      <w:bookmarkStart w:id="6999" w:name="_Toc123086699"/>
      <w:bookmarkStart w:id="7000" w:name="_Toc124296023"/>
      <w:bookmarkStart w:id="7001" w:name="_Toc124296493"/>
      <w:bookmarkStart w:id="7002" w:name="_Toc130572310"/>
      <w:bookmarkStart w:id="7003" w:name="_Toc131708309"/>
      <w:bookmarkStart w:id="7004" w:name="_Toc137458116"/>
      <w:r w:rsidRPr="00C04A08">
        <w:lastRenderedPageBreak/>
        <w:t>6.3.4</w:t>
      </w:r>
      <w:r w:rsidRPr="00C04A08">
        <w:tab/>
        <w:t>Power control</w:t>
      </w:r>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p>
    <w:p w14:paraId="4CB3F54F" w14:textId="77777777" w:rsidR="00842EF7" w:rsidRPr="00C04A08" w:rsidRDefault="00842EF7" w:rsidP="00842EF7">
      <w:pPr>
        <w:pStyle w:val="Heading4"/>
      </w:pPr>
      <w:bookmarkStart w:id="7005" w:name="_Toc21340837"/>
      <w:bookmarkStart w:id="7006" w:name="_Toc29805284"/>
      <w:bookmarkStart w:id="7007" w:name="_Toc36456493"/>
      <w:bookmarkStart w:id="7008" w:name="_Toc36469591"/>
      <w:bookmarkStart w:id="7009" w:name="_Toc37254000"/>
      <w:bookmarkStart w:id="7010" w:name="_Toc37322857"/>
      <w:bookmarkStart w:id="7011" w:name="_Toc37324263"/>
      <w:bookmarkStart w:id="7012" w:name="_Toc45889786"/>
      <w:bookmarkStart w:id="7013" w:name="_Toc52196446"/>
      <w:bookmarkStart w:id="7014" w:name="_Toc52197426"/>
      <w:bookmarkStart w:id="7015" w:name="_Toc53173149"/>
      <w:bookmarkStart w:id="7016" w:name="_Toc53173518"/>
      <w:bookmarkStart w:id="7017" w:name="_Toc61119518"/>
      <w:bookmarkStart w:id="7018" w:name="_Toc61119900"/>
      <w:bookmarkStart w:id="7019" w:name="_Toc67925957"/>
      <w:bookmarkStart w:id="7020" w:name="_Toc75273595"/>
      <w:bookmarkStart w:id="7021" w:name="_Toc76510495"/>
      <w:bookmarkStart w:id="7022" w:name="_Toc83129650"/>
      <w:bookmarkStart w:id="7023" w:name="_Toc90591182"/>
      <w:bookmarkStart w:id="7024" w:name="_Toc98864212"/>
      <w:bookmarkStart w:id="7025" w:name="_Toc99733461"/>
      <w:bookmarkStart w:id="7026" w:name="_Toc106577361"/>
      <w:bookmarkStart w:id="7027" w:name="_Toc114537112"/>
      <w:bookmarkStart w:id="7028" w:name="_Toc115257380"/>
      <w:bookmarkStart w:id="7029" w:name="_Toc123086700"/>
      <w:bookmarkStart w:id="7030" w:name="_Toc124296024"/>
      <w:bookmarkStart w:id="7031" w:name="_Toc124296494"/>
      <w:bookmarkStart w:id="7032" w:name="_Toc130572311"/>
      <w:bookmarkStart w:id="7033" w:name="_Toc131708310"/>
      <w:bookmarkStart w:id="7034" w:name="_Toc137458117"/>
      <w:r w:rsidRPr="00C04A08">
        <w:t>6.3.4.1</w:t>
      </w:r>
      <w:r w:rsidRPr="00C04A08">
        <w:tab/>
        <w:t>General</w:t>
      </w:r>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p>
    <w:p w14:paraId="2ED6C459" w14:textId="77777777" w:rsidR="00842EF7" w:rsidRPr="00C04A08" w:rsidRDefault="00842EF7" w:rsidP="00842EF7">
      <w:r w:rsidRPr="00C04A08">
        <w:t>The requirements on power control accuracy apply under normal conditions and are defined as a directional requirement. The requirements are verified in beam locked mode on beam peak direction.</w:t>
      </w:r>
    </w:p>
    <w:p w14:paraId="00374C59" w14:textId="77777777" w:rsidR="00842EF7" w:rsidRPr="00C04A08" w:rsidRDefault="00842EF7" w:rsidP="00842EF7">
      <w:pPr>
        <w:pStyle w:val="Heading4"/>
      </w:pPr>
      <w:bookmarkStart w:id="7035" w:name="_Toc21340838"/>
      <w:bookmarkStart w:id="7036" w:name="_Toc29805285"/>
      <w:bookmarkStart w:id="7037" w:name="_Toc36456494"/>
      <w:bookmarkStart w:id="7038" w:name="_Toc36469592"/>
      <w:bookmarkStart w:id="7039" w:name="_Toc37254001"/>
      <w:bookmarkStart w:id="7040" w:name="_Toc37322858"/>
      <w:bookmarkStart w:id="7041" w:name="_Toc37324264"/>
      <w:bookmarkStart w:id="7042" w:name="_Toc45889787"/>
      <w:bookmarkStart w:id="7043" w:name="_Toc52196447"/>
      <w:bookmarkStart w:id="7044" w:name="_Toc52197427"/>
      <w:bookmarkStart w:id="7045" w:name="_Toc53173150"/>
      <w:bookmarkStart w:id="7046" w:name="_Toc53173519"/>
      <w:bookmarkStart w:id="7047" w:name="_Toc61119519"/>
      <w:bookmarkStart w:id="7048" w:name="_Toc61119901"/>
      <w:bookmarkStart w:id="7049" w:name="_Toc67925958"/>
      <w:bookmarkStart w:id="7050" w:name="_Toc75273596"/>
      <w:bookmarkStart w:id="7051" w:name="_Toc76510496"/>
      <w:bookmarkStart w:id="7052" w:name="_Toc83129651"/>
      <w:bookmarkStart w:id="7053" w:name="_Toc90591183"/>
      <w:bookmarkStart w:id="7054" w:name="_Toc98864213"/>
      <w:bookmarkStart w:id="7055" w:name="_Toc99733462"/>
      <w:bookmarkStart w:id="7056" w:name="_Toc106577362"/>
      <w:bookmarkStart w:id="7057" w:name="_Toc114537113"/>
      <w:bookmarkStart w:id="7058" w:name="_Toc115257381"/>
      <w:bookmarkStart w:id="7059" w:name="_Toc123086701"/>
      <w:bookmarkStart w:id="7060" w:name="_Toc124296025"/>
      <w:bookmarkStart w:id="7061" w:name="_Toc124296495"/>
      <w:bookmarkStart w:id="7062" w:name="_Toc130572312"/>
      <w:bookmarkStart w:id="7063" w:name="_Toc131708311"/>
      <w:bookmarkStart w:id="7064" w:name="_Toc137458118"/>
      <w:r w:rsidRPr="00C04A08">
        <w:t>6.3.4.2</w:t>
      </w:r>
      <w:r w:rsidRPr="00C04A08">
        <w:tab/>
        <w:t>Absolute power tolerance</w:t>
      </w:r>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p>
    <w:p w14:paraId="6478A6C8" w14:textId="77777777" w:rsidR="00842EF7" w:rsidRPr="00C04A08" w:rsidRDefault="00842EF7" w:rsidP="00842EF7">
      <w:r w:rsidRPr="00C04A08">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 RSRP estimate.</w:t>
      </w:r>
    </w:p>
    <w:p w14:paraId="03A32632" w14:textId="77777777" w:rsidR="00842EF7" w:rsidRPr="00C04A08" w:rsidRDefault="00842EF7" w:rsidP="00842EF7">
      <w:r w:rsidRPr="00C04A08">
        <w:t>The minimum requirements specified in Table 6.3.4.2-1 apply in the power range bounded by the minimum output power as specified in sub-clause 6.3.1 ('P</w:t>
      </w:r>
      <w:r w:rsidRPr="00C04A08">
        <w:rPr>
          <w:vertAlign w:val="subscript"/>
        </w:rPr>
        <w:t>min</w:t>
      </w:r>
      <w:r w:rsidRPr="00C04A08">
        <w:t>') and the maximum output power as specified in sub-clause 6.2.1 as minimum peak EIRP ('P</w:t>
      </w:r>
      <w:r w:rsidRPr="00C04A08">
        <w:rPr>
          <w:vertAlign w:val="subscript"/>
        </w:rPr>
        <w:t>max</w:t>
      </w:r>
      <w:r w:rsidRPr="00C04A08">
        <w:t>'). The intermediate power point 'P</w:t>
      </w:r>
      <w:r w:rsidRPr="00C04A08">
        <w:rPr>
          <w:vertAlign w:val="subscript"/>
        </w:rPr>
        <w:t>int</w:t>
      </w:r>
      <w:r w:rsidRPr="00C04A08">
        <w:t>' is defined in table 6.3.4.2-2</w:t>
      </w:r>
    </w:p>
    <w:p w14:paraId="24FCFE5E" w14:textId="77777777" w:rsidR="00842EF7" w:rsidRPr="00C04A08" w:rsidRDefault="00842EF7" w:rsidP="00842EF7">
      <w:pPr>
        <w:pStyle w:val="TH"/>
      </w:pPr>
      <w:r w:rsidRPr="00C04A08">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62F1065B"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18B72A74" w14:textId="77777777" w:rsidR="00842EF7" w:rsidRPr="00C04A08" w:rsidRDefault="00842EF7" w:rsidP="00F91227">
            <w:pPr>
              <w:pStyle w:val="TAH"/>
            </w:pPr>
            <w:r w:rsidRPr="00C04A08">
              <w:t>Power Range</w:t>
            </w:r>
          </w:p>
        </w:tc>
        <w:tc>
          <w:tcPr>
            <w:tcW w:w="2977" w:type="dxa"/>
            <w:tcBorders>
              <w:top w:val="single" w:sz="4" w:space="0" w:color="auto"/>
              <w:left w:val="single" w:sz="4" w:space="0" w:color="auto"/>
              <w:bottom w:val="single" w:sz="4" w:space="0" w:color="auto"/>
              <w:right w:val="single" w:sz="4" w:space="0" w:color="auto"/>
            </w:tcBorders>
          </w:tcPr>
          <w:p w14:paraId="45E45080" w14:textId="77777777" w:rsidR="00842EF7" w:rsidRPr="00C04A08" w:rsidRDefault="00842EF7" w:rsidP="00F91227">
            <w:pPr>
              <w:pStyle w:val="TAH"/>
              <w:rPr>
                <w:noProof/>
              </w:rPr>
            </w:pPr>
            <w:r w:rsidRPr="00C04A08">
              <w:t>Tolerance</w:t>
            </w:r>
          </w:p>
        </w:tc>
      </w:tr>
      <w:tr w:rsidR="00842EF7" w:rsidRPr="00C04A08" w14:paraId="2C107CA3"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538DB251" w14:textId="77777777" w:rsidR="00842EF7" w:rsidRPr="00C04A08" w:rsidRDefault="00842EF7" w:rsidP="00F91227">
            <w:pPr>
              <w:pStyle w:val="TAC"/>
              <w:rPr>
                <w:noProof/>
              </w:rPr>
            </w:pPr>
            <w:r w:rsidRPr="00C04A08">
              <w:t>P</w:t>
            </w:r>
            <w:r w:rsidRPr="00C04A08">
              <w:rPr>
                <w:vertAlign w:val="subscript"/>
              </w:rPr>
              <w:t>int</w:t>
            </w:r>
            <w:r w:rsidRPr="00C04A08">
              <w:t xml:space="preserve"> ≥ P ≥ P</w:t>
            </w:r>
            <w:r w:rsidRPr="00C04A08">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7DFE9E6B" w14:textId="77777777" w:rsidR="00842EF7" w:rsidRPr="00C04A08" w:rsidRDefault="00842EF7" w:rsidP="00F91227">
            <w:pPr>
              <w:pStyle w:val="TAC"/>
              <w:rPr>
                <w:noProof/>
              </w:rPr>
            </w:pPr>
            <w:r w:rsidRPr="00C04A08">
              <w:t>± 14.0 dB</w:t>
            </w:r>
          </w:p>
        </w:tc>
      </w:tr>
      <w:tr w:rsidR="00842EF7" w:rsidRPr="00C04A08" w14:paraId="4EE3F3A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0F8A462B" w14:textId="77777777" w:rsidR="00842EF7" w:rsidRPr="00C04A08" w:rsidRDefault="00842EF7" w:rsidP="00F91227">
            <w:pPr>
              <w:pStyle w:val="TAC"/>
              <w:rPr>
                <w:noProof/>
              </w:rPr>
            </w:pPr>
            <w:r w:rsidRPr="00C04A08">
              <w:t>P</w:t>
            </w:r>
            <w:r w:rsidRPr="00C04A08">
              <w:rPr>
                <w:vertAlign w:val="subscript"/>
              </w:rPr>
              <w:t>max</w:t>
            </w:r>
            <w:r w:rsidRPr="00C04A08">
              <w:t xml:space="preserve"> ≥ P &gt; 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6B2A800" w14:textId="77777777" w:rsidR="00842EF7" w:rsidRPr="00C04A08" w:rsidRDefault="00842EF7" w:rsidP="00F91227">
            <w:pPr>
              <w:pStyle w:val="TAC"/>
              <w:rPr>
                <w:noProof/>
              </w:rPr>
            </w:pPr>
            <w:r w:rsidRPr="00C04A08">
              <w:t>± 12.0 dB</w:t>
            </w:r>
          </w:p>
        </w:tc>
      </w:tr>
    </w:tbl>
    <w:p w14:paraId="1A07E800" w14:textId="77777777" w:rsidR="00842EF7" w:rsidRPr="00C04A08" w:rsidRDefault="00842EF7" w:rsidP="00842EF7"/>
    <w:p w14:paraId="3C5C0BA9" w14:textId="77777777" w:rsidR="00842EF7" w:rsidRPr="00C04A08" w:rsidRDefault="00842EF7" w:rsidP="00842EF7">
      <w:pPr>
        <w:pStyle w:val="TH"/>
      </w:pPr>
      <w:r w:rsidRPr="00C04A08">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266220C8"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32382D0F" w14:textId="77777777" w:rsidR="00842EF7" w:rsidRPr="00C04A08" w:rsidRDefault="00842EF7" w:rsidP="00F91227">
            <w:pPr>
              <w:pStyle w:val="TAH"/>
            </w:pPr>
            <w:r w:rsidRPr="00C04A08">
              <w:t>Power Parameter</w:t>
            </w:r>
          </w:p>
        </w:tc>
        <w:tc>
          <w:tcPr>
            <w:tcW w:w="2977" w:type="dxa"/>
            <w:tcBorders>
              <w:top w:val="single" w:sz="4" w:space="0" w:color="auto"/>
              <w:left w:val="single" w:sz="4" w:space="0" w:color="auto"/>
              <w:bottom w:val="single" w:sz="4" w:space="0" w:color="auto"/>
              <w:right w:val="single" w:sz="4" w:space="0" w:color="auto"/>
            </w:tcBorders>
          </w:tcPr>
          <w:p w14:paraId="30256A0C" w14:textId="77777777" w:rsidR="00842EF7" w:rsidRPr="00C04A08" w:rsidRDefault="00842EF7" w:rsidP="00F91227">
            <w:pPr>
              <w:pStyle w:val="TAH"/>
            </w:pPr>
            <w:r w:rsidRPr="00C04A08">
              <w:t>Value</w:t>
            </w:r>
          </w:p>
        </w:tc>
      </w:tr>
      <w:tr w:rsidR="00842EF7" w:rsidRPr="00C04A08" w14:paraId="0505D887"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1D906B01" w14:textId="77777777" w:rsidR="00842EF7" w:rsidRPr="00C04A08" w:rsidRDefault="00842EF7" w:rsidP="00F91227">
            <w:pPr>
              <w:pStyle w:val="TAC"/>
            </w:pPr>
            <w:r w:rsidRPr="00C04A08">
              <w:t>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865D0BE" w14:textId="77777777" w:rsidR="00842EF7" w:rsidRPr="00C04A08" w:rsidRDefault="00842EF7" w:rsidP="00F91227">
            <w:pPr>
              <w:pStyle w:val="TAC"/>
            </w:pPr>
            <w:r w:rsidRPr="00C04A08">
              <w:t>P</w:t>
            </w:r>
            <w:r w:rsidRPr="00C04A08">
              <w:rPr>
                <w:vertAlign w:val="subscript"/>
              </w:rPr>
              <w:t>max</w:t>
            </w:r>
            <w:r w:rsidRPr="00C04A08">
              <w:t xml:space="preserve"> – 12.0 dB</w:t>
            </w:r>
          </w:p>
        </w:tc>
      </w:tr>
    </w:tbl>
    <w:p w14:paraId="4C505BCE" w14:textId="77777777" w:rsidR="00842EF7" w:rsidRPr="00C04A08" w:rsidRDefault="00842EF7" w:rsidP="00842EF7"/>
    <w:p w14:paraId="41DEC07B" w14:textId="77777777" w:rsidR="00842EF7" w:rsidRPr="00C04A08" w:rsidRDefault="00842EF7" w:rsidP="00842EF7">
      <w:pPr>
        <w:pStyle w:val="Heading4"/>
      </w:pPr>
      <w:bookmarkStart w:id="7065" w:name="_Toc21340839"/>
      <w:bookmarkStart w:id="7066" w:name="_Toc29805286"/>
      <w:bookmarkStart w:id="7067" w:name="_Toc36456495"/>
      <w:bookmarkStart w:id="7068" w:name="_Toc36469593"/>
      <w:bookmarkStart w:id="7069" w:name="_Toc37254002"/>
      <w:bookmarkStart w:id="7070" w:name="_Toc37322859"/>
      <w:bookmarkStart w:id="7071" w:name="_Toc37324265"/>
      <w:bookmarkStart w:id="7072" w:name="_Toc45889788"/>
      <w:bookmarkStart w:id="7073" w:name="_Toc52196448"/>
      <w:bookmarkStart w:id="7074" w:name="_Toc52197428"/>
      <w:bookmarkStart w:id="7075" w:name="_Toc53173151"/>
      <w:bookmarkStart w:id="7076" w:name="_Toc53173520"/>
      <w:bookmarkStart w:id="7077" w:name="_Toc61119520"/>
      <w:bookmarkStart w:id="7078" w:name="_Toc61119902"/>
      <w:bookmarkStart w:id="7079" w:name="_Toc67925959"/>
      <w:bookmarkStart w:id="7080" w:name="_Toc75273597"/>
      <w:bookmarkStart w:id="7081" w:name="_Toc76510497"/>
      <w:bookmarkStart w:id="7082" w:name="_Toc83129652"/>
      <w:bookmarkStart w:id="7083" w:name="_Toc90591184"/>
      <w:bookmarkStart w:id="7084" w:name="_Toc98864214"/>
      <w:bookmarkStart w:id="7085" w:name="_Toc99733463"/>
      <w:bookmarkStart w:id="7086" w:name="_Toc106577363"/>
      <w:bookmarkStart w:id="7087" w:name="_Toc114537114"/>
      <w:bookmarkStart w:id="7088" w:name="_Toc115257382"/>
      <w:bookmarkStart w:id="7089" w:name="_Toc123086702"/>
      <w:bookmarkStart w:id="7090" w:name="_Toc124296026"/>
      <w:bookmarkStart w:id="7091" w:name="_Toc124296496"/>
      <w:bookmarkStart w:id="7092" w:name="_Toc130572313"/>
      <w:bookmarkStart w:id="7093" w:name="_Toc131708312"/>
      <w:bookmarkStart w:id="7094" w:name="_Toc137458119"/>
      <w:r w:rsidRPr="00C04A08">
        <w:t>6.3.4.3</w:t>
      </w:r>
      <w:r w:rsidRPr="00C04A08">
        <w:tab/>
        <w:t>Relative power tolerance</w:t>
      </w:r>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p>
    <w:p w14:paraId="198B15F0" w14:textId="77777777" w:rsidR="00DC2AC0" w:rsidRPr="00C04A08" w:rsidRDefault="00DC2AC0" w:rsidP="00DC2AC0">
      <w:r w:rsidRPr="00C04A08">
        <w:t xml:space="preserve">The relative power tolerance is the ability of the UE transmitter to set its output power in a target sub-frame (1 ms) relatively to the power of the most recently transmitted reference sub-frame (1 ms) if the transmission gap between these sub-frames is </w:t>
      </w:r>
      <w:r>
        <w:t xml:space="preserve">less than or equal to </w:t>
      </w:r>
      <w:r w:rsidRPr="00C04A08">
        <w:t>20 ms.</w:t>
      </w:r>
    </w:p>
    <w:p w14:paraId="07D55735" w14:textId="77777777" w:rsidR="00842EF7" w:rsidRPr="00C04A08" w:rsidRDefault="00842EF7" w:rsidP="00842EF7">
      <w:r w:rsidRPr="00C04A08">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Pr="00C04A08">
        <w:rPr>
          <w:vertAlign w:val="subscript"/>
        </w:rPr>
        <w:t>UMAX</w:t>
      </w:r>
      <w:r w:rsidRPr="00C04A08">
        <w:t xml:space="preserve"> as defined in sub-clause 6.2.4.</w:t>
      </w:r>
    </w:p>
    <w:p w14:paraId="1E7F3684" w14:textId="77777777" w:rsidR="00842EF7" w:rsidRPr="00C04A08" w:rsidRDefault="00842EF7" w:rsidP="00842EF7">
      <w:pPr>
        <w:rPr>
          <w:lang w:val="en-US"/>
        </w:rPr>
      </w:pPr>
      <w:r w:rsidRPr="00C04A08">
        <w:rPr>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115B2A84" w14:textId="77777777" w:rsidR="00842EF7" w:rsidRPr="00C04A08" w:rsidRDefault="00842EF7" w:rsidP="00842EF7">
      <w:pPr>
        <w:pStyle w:val="TH"/>
      </w:pPr>
      <w:r w:rsidRPr="00C04A08">
        <w:t>Table 6.3.4.3-1: Relative power tolerance, P</w:t>
      </w:r>
      <w:r w:rsidRPr="00C04A08">
        <w:rPr>
          <w:vertAlign w:val="subscript"/>
        </w:rPr>
        <w:t>int</w:t>
      </w:r>
      <w:r w:rsidRPr="00C04A08">
        <w:t xml:space="preserve"> ≥ P ≥ P</w:t>
      </w:r>
      <w:r w:rsidRPr="00C04A08">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0EF2038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717AC525"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0DEA0951"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6674190D"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18D90F6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57D4866"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24F5768" w14:textId="77777777" w:rsidR="00842EF7" w:rsidRPr="00C04A08" w:rsidRDefault="00842EF7" w:rsidP="00F91227">
            <w:pPr>
              <w:pStyle w:val="TAC"/>
            </w:pPr>
            <w:r w:rsidRPr="00C04A08">
              <w:t>±5.0</w:t>
            </w:r>
          </w:p>
        </w:tc>
      </w:tr>
      <w:tr w:rsidR="00842EF7" w:rsidRPr="00C04A08" w14:paraId="6AD7B5A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A313F28"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E50BFB8" w14:textId="77777777" w:rsidR="00842EF7" w:rsidRPr="00C04A08" w:rsidRDefault="00842EF7" w:rsidP="00F91227">
            <w:pPr>
              <w:pStyle w:val="TAC"/>
            </w:pPr>
            <w:r w:rsidRPr="00C04A08">
              <w:t>±6.0</w:t>
            </w:r>
          </w:p>
        </w:tc>
      </w:tr>
      <w:tr w:rsidR="00842EF7" w:rsidRPr="00C04A08" w14:paraId="6F742B9A"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061CB1F"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2BA484A" w14:textId="77777777" w:rsidR="00842EF7" w:rsidRPr="00C04A08" w:rsidRDefault="00842EF7" w:rsidP="00F91227">
            <w:pPr>
              <w:pStyle w:val="TAC"/>
            </w:pPr>
            <w:r w:rsidRPr="00C04A08">
              <w:t>±7.0</w:t>
            </w:r>
          </w:p>
        </w:tc>
      </w:tr>
      <w:tr w:rsidR="00842EF7" w:rsidRPr="00C04A08" w14:paraId="70A57C1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6B9A25D"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A96A786" w14:textId="77777777" w:rsidR="00842EF7" w:rsidRPr="00C04A08" w:rsidRDefault="00842EF7" w:rsidP="00F91227">
            <w:pPr>
              <w:pStyle w:val="TAC"/>
            </w:pPr>
            <w:r w:rsidRPr="00C04A08">
              <w:t>±8.0</w:t>
            </w:r>
          </w:p>
        </w:tc>
      </w:tr>
      <w:tr w:rsidR="00842EF7" w:rsidRPr="00C04A08" w14:paraId="1DD3E36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1795A7D1"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53B858" w14:textId="77777777" w:rsidR="00842EF7" w:rsidRPr="00C04A08" w:rsidRDefault="00842EF7" w:rsidP="00F91227">
            <w:pPr>
              <w:pStyle w:val="TAC"/>
            </w:pPr>
            <w:r w:rsidRPr="00C04A08">
              <w:t>±10.0</w:t>
            </w:r>
          </w:p>
        </w:tc>
      </w:tr>
      <w:tr w:rsidR="00842EF7" w:rsidRPr="00C04A08" w14:paraId="0A99F0E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4C6F127"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3F1E5B1B" w14:textId="77777777" w:rsidR="00842EF7" w:rsidRPr="00C04A08" w:rsidRDefault="00842EF7" w:rsidP="00F91227">
            <w:pPr>
              <w:pStyle w:val="TAC"/>
            </w:pPr>
            <w:r w:rsidRPr="00C04A08">
              <w:t>±11.0</w:t>
            </w:r>
          </w:p>
        </w:tc>
      </w:tr>
      <w:tr w:rsidR="00842EF7" w:rsidRPr="00C04A08" w14:paraId="0E6D82AE"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BB9C71" w14:textId="77777777" w:rsidR="00842EF7" w:rsidRPr="00C04A08" w:rsidRDefault="00842EF7" w:rsidP="00F91227">
            <w:pPr>
              <w:pStyle w:val="TAC"/>
              <w:ind w:left="785" w:hanging="785"/>
              <w:jc w:val="left"/>
            </w:pPr>
            <w:r w:rsidRPr="00C04A08">
              <w:t>NOTE:</w:t>
            </w:r>
            <w:r w:rsidRPr="00C04A08">
              <w:tab/>
              <w:t xml:space="preserve">The requirements apply with </w:t>
            </w:r>
            <w:r w:rsidRPr="00C04A08">
              <w:rPr>
                <w:i/>
              </w:rPr>
              <w:t>ue-BeamLockFunction</w:t>
            </w:r>
            <w:r w:rsidRPr="00C04A08">
              <w:t xml:space="preserve"> enabled.</w:t>
            </w:r>
          </w:p>
        </w:tc>
      </w:tr>
    </w:tbl>
    <w:p w14:paraId="1A3B08B5" w14:textId="77777777" w:rsidR="00842EF7" w:rsidRPr="00C04A08" w:rsidRDefault="00842EF7" w:rsidP="00842EF7"/>
    <w:p w14:paraId="65C9C3C5" w14:textId="77777777" w:rsidR="00842EF7" w:rsidRPr="00C04A08" w:rsidRDefault="00842EF7" w:rsidP="00842EF7">
      <w:pPr>
        <w:pStyle w:val="TH"/>
      </w:pPr>
      <w:r w:rsidRPr="00C04A08">
        <w:lastRenderedPageBreak/>
        <w:t>Table 6.3.4.3-2: Relative power tolerance, P</w:t>
      </w:r>
      <w:r w:rsidRPr="00C04A08">
        <w:rPr>
          <w:vertAlign w:val="subscript"/>
        </w:rPr>
        <w:t>UMAX</w:t>
      </w:r>
      <w:r w:rsidRPr="00C04A08">
        <w:t xml:space="preserve"> ≥ P &gt; P</w:t>
      </w:r>
      <w:r w:rsidRPr="00C04A08">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64DACEE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868495E"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23D344BC"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7B00B2DD"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6005295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9416A09"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1D8DB27D" w14:textId="77777777" w:rsidR="00842EF7" w:rsidRPr="00C04A08" w:rsidRDefault="00842EF7" w:rsidP="00F91227">
            <w:pPr>
              <w:pStyle w:val="TAC"/>
            </w:pPr>
            <w:r w:rsidRPr="00C04A08">
              <w:t>± 3.0</w:t>
            </w:r>
          </w:p>
        </w:tc>
      </w:tr>
      <w:tr w:rsidR="00842EF7" w:rsidRPr="00C04A08" w14:paraId="2E65FCA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110F1AF"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4214AE0D" w14:textId="77777777" w:rsidR="00842EF7" w:rsidRPr="00C04A08" w:rsidRDefault="00842EF7" w:rsidP="00F91227">
            <w:pPr>
              <w:pStyle w:val="TAC"/>
            </w:pPr>
            <w:r w:rsidRPr="00C04A08">
              <w:t>± 4.0</w:t>
            </w:r>
          </w:p>
        </w:tc>
      </w:tr>
      <w:tr w:rsidR="00842EF7" w:rsidRPr="00C04A08" w14:paraId="484F086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99A0A34"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45863293" w14:textId="77777777" w:rsidR="00842EF7" w:rsidRPr="00C04A08" w:rsidRDefault="00842EF7" w:rsidP="00F91227">
            <w:pPr>
              <w:pStyle w:val="TAC"/>
            </w:pPr>
            <w:r w:rsidRPr="00C04A08">
              <w:t>± 5.0</w:t>
            </w:r>
          </w:p>
        </w:tc>
      </w:tr>
      <w:tr w:rsidR="00842EF7" w:rsidRPr="00C04A08" w14:paraId="2F46FC1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B01E01D"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31FF6EB6" w14:textId="77777777" w:rsidR="00842EF7" w:rsidRPr="00C04A08" w:rsidRDefault="00842EF7" w:rsidP="00F91227">
            <w:pPr>
              <w:pStyle w:val="TAC"/>
            </w:pPr>
            <w:r w:rsidRPr="00C04A08">
              <w:t>± 6.0</w:t>
            </w:r>
          </w:p>
        </w:tc>
      </w:tr>
      <w:tr w:rsidR="00842EF7" w:rsidRPr="00C04A08" w14:paraId="6ECEFB6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142764B"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7DC0F6F4" w14:textId="77777777" w:rsidR="00842EF7" w:rsidRPr="00C04A08" w:rsidRDefault="00842EF7" w:rsidP="00F91227">
            <w:pPr>
              <w:pStyle w:val="TAC"/>
            </w:pPr>
            <w:r w:rsidRPr="00C04A08">
              <w:t>± 8.0</w:t>
            </w:r>
          </w:p>
        </w:tc>
      </w:tr>
      <w:tr w:rsidR="00842EF7" w:rsidRPr="00C04A08" w14:paraId="3F3691A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590907E"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vAlign w:val="center"/>
          </w:tcPr>
          <w:p w14:paraId="6603EA0B" w14:textId="77777777" w:rsidR="00842EF7" w:rsidRPr="00C04A08" w:rsidRDefault="00842EF7" w:rsidP="00F91227">
            <w:pPr>
              <w:pStyle w:val="TAC"/>
            </w:pPr>
            <w:r w:rsidRPr="00C04A08">
              <w:t>± 9.0</w:t>
            </w:r>
          </w:p>
        </w:tc>
      </w:tr>
      <w:tr w:rsidR="00842EF7" w:rsidRPr="00C04A08" w14:paraId="6AF50F90"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2B7E4521" w14:textId="77777777" w:rsidR="00842EF7" w:rsidRPr="00C04A08" w:rsidRDefault="00842EF7" w:rsidP="00F91227">
            <w:pPr>
              <w:pStyle w:val="TAN"/>
              <w:ind w:left="785" w:hanging="785"/>
            </w:pPr>
            <w:r w:rsidRPr="00C04A08">
              <w:t>NOTE 1:</w:t>
            </w:r>
            <w:r w:rsidRPr="00C04A08">
              <w:tab/>
              <w:t xml:space="preserve">The requirements apply with </w:t>
            </w:r>
            <w:r w:rsidRPr="00C04A08">
              <w:rPr>
                <w:i/>
              </w:rPr>
              <w:t xml:space="preserve">ue-BeamLockFunction </w:t>
            </w:r>
            <w:r w:rsidRPr="00C04A08">
              <w:t>enabled.</w:t>
            </w:r>
          </w:p>
          <w:p w14:paraId="262EC2D4" w14:textId="77777777" w:rsidR="00842EF7" w:rsidRPr="00C04A08" w:rsidRDefault="00842EF7" w:rsidP="00F91227">
            <w:pPr>
              <w:pStyle w:val="TAC"/>
              <w:ind w:left="785" w:hanging="785"/>
              <w:jc w:val="left"/>
            </w:pPr>
            <w:r w:rsidRPr="00C04A08">
              <w:t>NOTE 2:</w:t>
            </w:r>
            <w:r w:rsidRPr="00C04A08">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5662EB44" w14:textId="77777777" w:rsidR="00842EF7" w:rsidRPr="00C04A08" w:rsidRDefault="00842EF7" w:rsidP="00842EF7"/>
    <w:p w14:paraId="2BE87588" w14:textId="77777777" w:rsidR="00842EF7" w:rsidRPr="00C04A08" w:rsidRDefault="00842EF7" w:rsidP="00842EF7">
      <w:pPr>
        <w:pStyle w:val="Heading4"/>
      </w:pPr>
      <w:bookmarkStart w:id="7095" w:name="_Toc21340840"/>
      <w:bookmarkStart w:id="7096" w:name="_Toc29805287"/>
      <w:bookmarkStart w:id="7097" w:name="_Toc36456496"/>
      <w:bookmarkStart w:id="7098" w:name="_Toc36469594"/>
      <w:bookmarkStart w:id="7099" w:name="_Toc37254003"/>
      <w:bookmarkStart w:id="7100" w:name="_Toc37322860"/>
      <w:bookmarkStart w:id="7101" w:name="_Toc37324266"/>
      <w:bookmarkStart w:id="7102" w:name="_Toc45889789"/>
      <w:bookmarkStart w:id="7103" w:name="_Toc52196449"/>
      <w:bookmarkStart w:id="7104" w:name="_Toc52197429"/>
      <w:bookmarkStart w:id="7105" w:name="_Toc53173152"/>
      <w:bookmarkStart w:id="7106" w:name="_Toc53173521"/>
      <w:bookmarkStart w:id="7107" w:name="_Toc61119521"/>
      <w:bookmarkStart w:id="7108" w:name="_Toc61119903"/>
      <w:bookmarkStart w:id="7109" w:name="_Toc67925960"/>
      <w:bookmarkStart w:id="7110" w:name="_Toc75273598"/>
      <w:bookmarkStart w:id="7111" w:name="_Toc76510498"/>
      <w:bookmarkStart w:id="7112" w:name="_Toc83129653"/>
      <w:bookmarkStart w:id="7113" w:name="_Toc90591185"/>
      <w:bookmarkStart w:id="7114" w:name="_Toc98864215"/>
      <w:bookmarkStart w:id="7115" w:name="_Toc99733464"/>
      <w:bookmarkStart w:id="7116" w:name="_Toc106577364"/>
      <w:bookmarkStart w:id="7117" w:name="_Toc114537115"/>
      <w:bookmarkStart w:id="7118" w:name="_Toc115257383"/>
      <w:bookmarkStart w:id="7119" w:name="_Toc123086703"/>
      <w:bookmarkStart w:id="7120" w:name="_Toc124296027"/>
      <w:bookmarkStart w:id="7121" w:name="_Toc124296497"/>
      <w:bookmarkStart w:id="7122" w:name="_Toc130572314"/>
      <w:bookmarkStart w:id="7123" w:name="_Toc131708313"/>
      <w:bookmarkStart w:id="7124" w:name="_Toc137458120"/>
      <w:r w:rsidRPr="00C04A08">
        <w:t>6.3.4.4</w:t>
      </w:r>
      <w:r w:rsidRPr="00C04A08">
        <w:tab/>
        <w:t>Aggregate power tolerance</w:t>
      </w:r>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p>
    <w:p w14:paraId="0FF1B67B" w14:textId="77777777" w:rsidR="00842EF7" w:rsidRPr="00C04A08" w:rsidRDefault="00842EF7" w:rsidP="00842EF7">
      <w:r w:rsidRPr="00C04A08">
        <w:t>The aggregate power control tolerance is the ability of the UE transmitter to maintain its power in a sub-frame (1 ms) during non-contiguous transmissions within 21ms in response to 0 dB TPC commands with respect to the first UE transmission and all other power control parameters as specified in 38.213 kept constant.</w:t>
      </w:r>
    </w:p>
    <w:p w14:paraId="46F23884" w14:textId="77777777" w:rsidR="00842EF7" w:rsidRPr="00C04A08" w:rsidRDefault="00842EF7" w:rsidP="00842EF7">
      <w:r w:rsidRPr="00C04A08">
        <w:t>The minimum requirements specified in Table 6.3.4.4-1 apply when the power of the target and reference sub-frames are within the power range bounded by the minimum output power as defined in sub-clause 6.3.1 and P</w:t>
      </w:r>
      <w:r w:rsidRPr="00C04A08">
        <w:rPr>
          <w:vertAlign w:val="subscript"/>
        </w:rPr>
        <w:t>int</w:t>
      </w:r>
      <w:r w:rsidRPr="00C04A08">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556F03C2" w14:textId="77777777" w:rsidR="00842EF7" w:rsidRPr="00C04A08" w:rsidRDefault="00842EF7" w:rsidP="00842EF7">
      <w:pPr>
        <w:pStyle w:val="TH"/>
      </w:pPr>
      <w:r w:rsidRPr="00C04A08">
        <w:t>Table 6.3.4.4-1: Aggregate power tolerance, P</w:t>
      </w:r>
      <w:r w:rsidRPr="00C04A08">
        <w:rPr>
          <w:bCs/>
          <w:vertAlign w:val="subscript"/>
        </w:rPr>
        <w:t>int</w:t>
      </w:r>
      <w:r w:rsidRPr="00C04A08">
        <w:t xml:space="preserve"> ≥ P ≥ P</w:t>
      </w:r>
      <w:r w:rsidRPr="00C04A08">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1EDECE9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1EF00138"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786B8FB7"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51755F88" w14:textId="77777777" w:rsidR="00842EF7" w:rsidRPr="00C04A08" w:rsidRDefault="00842EF7" w:rsidP="00F91227">
            <w:pPr>
              <w:pStyle w:val="TAH"/>
            </w:pPr>
            <w:r w:rsidRPr="00C04A08">
              <w:t>Aggregate power tolerance within 21 ms</w:t>
            </w:r>
          </w:p>
        </w:tc>
      </w:tr>
      <w:tr w:rsidR="00842EF7" w:rsidRPr="00C04A08" w14:paraId="67105F9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64A7EC5D"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19239B82"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0611770A" w14:textId="77777777" w:rsidR="00842EF7" w:rsidRPr="00C04A08" w:rsidRDefault="00842EF7" w:rsidP="00F91227">
            <w:pPr>
              <w:pStyle w:val="TAC"/>
            </w:pPr>
            <w:r w:rsidRPr="00C04A08">
              <w:t>± 5.5 dB</w:t>
            </w:r>
          </w:p>
        </w:tc>
      </w:tr>
      <w:tr w:rsidR="00842EF7" w:rsidRPr="00C04A08" w14:paraId="4CAB21D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7A2F52EE"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048D6E13"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40C47AE3" w14:textId="77777777" w:rsidR="00842EF7" w:rsidRPr="00C04A08" w:rsidRDefault="00842EF7" w:rsidP="00F91227">
            <w:pPr>
              <w:pStyle w:val="TAC"/>
            </w:pPr>
            <w:r w:rsidRPr="00C04A08">
              <w:t>± 5.5 dB</w:t>
            </w:r>
          </w:p>
        </w:tc>
      </w:tr>
    </w:tbl>
    <w:p w14:paraId="5C3E2AF7" w14:textId="77777777" w:rsidR="00842EF7" w:rsidRPr="00C04A08" w:rsidRDefault="00842EF7" w:rsidP="00842EF7"/>
    <w:p w14:paraId="58033B38" w14:textId="6B616556" w:rsidR="00842EF7" w:rsidRPr="00C04A08" w:rsidRDefault="00842EF7" w:rsidP="00842EF7">
      <w:pPr>
        <w:pStyle w:val="TH"/>
      </w:pPr>
      <w:r w:rsidRPr="00C04A08">
        <w:t xml:space="preserve">Table 6.3.4.4-2: </w:t>
      </w:r>
      <w:r w:rsidR="001C457E" w:rsidRPr="007513A5">
        <w:t>Aggregate power tolerance, P</w:t>
      </w:r>
      <w:r w:rsidR="001C457E" w:rsidRPr="007513A5">
        <w:rPr>
          <w:bCs/>
          <w:vertAlign w:val="subscript"/>
        </w:rPr>
        <w:t xml:space="preserve">max </w:t>
      </w:r>
      <w:r w:rsidR="001C457E" w:rsidRPr="007513A5">
        <w:t xml:space="preserve">≥ P </w:t>
      </w:r>
      <w:r w:rsidR="001C457E">
        <w:t>&gt;</w:t>
      </w:r>
      <w:r w:rsidR="001C457E" w:rsidRPr="007513A5">
        <w:t xml:space="preserve"> P</w:t>
      </w:r>
      <w:r w:rsidR="001C457E"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35AB420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F03A5FE"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1A03C22A"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1D3C8446" w14:textId="77777777" w:rsidR="00842EF7" w:rsidRPr="00C04A08" w:rsidRDefault="00842EF7" w:rsidP="00F91227">
            <w:pPr>
              <w:pStyle w:val="TAH"/>
            </w:pPr>
            <w:r w:rsidRPr="00C04A08">
              <w:t>Aggregate power tolerance within 21 ms</w:t>
            </w:r>
          </w:p>
        </w:tc>
      </w:tr>
      <w:tr w:rsidR="00842EF7" w:rsidRPr="00C04A08" w14:paraId="304E0AB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611D7A6"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758AB67F"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65881301" w14:textId="77777777" w:rsidR="00842EF7" w:rsidRPr="00C04A08" w:rsidRDefault="00842EF7" w:rsidP="00F91227">
            <w:pPr>
              <w:pStyle w:val="TAC"/>
            </w:pPr>
            <w:r w:rsidRPr="00C04A08">
              <w:t>± 3.5 dB</w:t>
            </w:r>
          </w:p>
        </w:tc>
      </w:tr>
      <w:tr w:rsidR="00842EF7" w:rsidRPr="00C04A08" w14:paraId="0E42C13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3CFE0A43"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78DC88E0"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3F7BDFBA" w14:textId="77777777" w:rsidR="00842EF7" w:rsidRPr="00C04A08" w:rsidRDefault="00842EF7" w:rsidP="00F91227">
            <w:pPr>
              <w:pStyle w:val="TAC"/>
            </w:pPr>
            <w:r w:rsidRPr="00C04A08">
              <w:t>± 3.5 dB</w:t>
            </w:r>
          </w:p>
        </w:tc>
      </w:tr>
    </w:tbl>
    <w:p w14:paraId="31FAD18A" w14:textId="77777777" w:rsidR="00842EF7" w:rsidRPr="00C04A08" w:rsidRDefault="00842EF7" w:rsidP="00842EF7"/>
    <w:p w14:paraId="7E457950" w14:textId="77777777" w:rsidR="00842EF7" w:rsidRPr="00C04A08" w:rsidRDefault="00842EF7" w:rsidP="00842EF7">
      <w:pPr>
        <w:pStyle w:val="Heading2"/>
      </w:pPr>
      <w:bookmarkStart w:id="7125" w:name="_Toc21340841"/>
      <w:bookmarkStart w:id="7126" w:name="_Toc29805288"/>
      <w:bookmarkStart w:id="7127" w:name="_Toc36456497"/>
      <w:bookmarkStart w:id="7128" w:name="_Toc36469595"/>
      <w:bookmarkStart w:id="7129" w:name="_Toc37254004"/>
      <w:bookmarkStart w:id="7130" w:name="_Toc37322861"/>
      <w:bookmarkStart w:id="7131" w:name="_Toc37324267"/>
      <w:bookmarkStart w:id="7132" w:name="_Toc45889790"/>
      <w:bookmarkStart w:id="7133" w:name="_Toc52196450"/>
      <w:bookmarkStart w:id="7134" w:name="_Toc52197430"/>
      <w:bookmarkStart w:id="7135" w:name="_Toc53173153"/>
      <w:bookmarkStart w:id="7136" w:name="_Toc53173522"/>
      <w:bookmarkStart w:id="7137" w:name="_Toc61119522"/>
      <w:bookmarkStart w:id="7138" w:name="_Toc61119904"/>
      <w:bookmarkStart w:id="7139" w:name="_Toc67925961"/>
      <w:bookmarkStart w:id="7140" w:name="_Toc75273599"/>
      <w:bookmarkStart w:id="7141" w:name="_Toc76510499"/>
      <w:bookmarkStart w:id="7142" w:name="_Toc83129654"/>
      <w:bookmarkStart w:id="7143" w:name="_Toc90591186"/>
      <w:bookmarkStart w:id="7144" w:name="_Toc98864216"/>
      <w:bookmarkStart w:id="7145" w:name="_Toc99733465"/>
      <w:bookmarkStart w:id="7146" w:name="_Toc106577365"/>
      <w:bookmarkStart w:id="7147" w:name="_Toc114537116"/>
      <w:bookmarkStart w:id="7148" w:name="_Toc115257384"/>
      <w:bookmarkStart w:id="7149" w:name="_Toc123086704"/>
      <w:bookmarkStart w:id="7150" w:name="_Toc124296028"/>
      <w:bookmarkStart w:id="7151" w:name="_Toc124296498"/>
      <w:bookmarkStart w:id="7152" w:name="_Toc130572315"/>
      <w:bookmarkStart w:id="7153" w:name="_Toc131708314"/>
      <w:bookmarkStart w:id="7154" w:name="_Toc137458121"/>
      <w:r w:rsidRPr="00C04A08">
        <w:t>6.3A</w:t>
      </w:r>
      <w:r w:rsidRPr="00C04A08">
        <w:tab/>
        <w:t>Output power dynamics for CA</w:t>
      </w:r>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p>
    <w:p w14:paraId="4A4BFEA1" w14:textId="77777777" w:rsidR="00842EF7" w:rsidRPr="00C04A08" w:rsidRDefault="00842EF7" w:rsidP="00842EF7">
      <w:pPr>
        <w:pStyle w:val="Heading3"/>
      </w:pPr>
      <w:bookmarkStart w:id="7155" w:name="_Toc21340842"/>
      <w:bookmarkStart w:id="7156" w:name="_Toc29805289"/>
      <w:bookmarkStart w:id="7157" w:name="_Toc36456498"/>
      <w:bookmarkStart w:id="7158" w:name="_Toc36469596"/>
      <w:bookmarkStart w:id="7159" w:name="_Toc37254005"/>
      <w:bookmarkStart w:id="7160" w:name="_Toc37322862"/>
      <w:bookmarkStart w:id="7161" w:name="_Toc37324268"/>
      <w:bookmarkStart w:id="7162" w:name="_Toc45889791"/>
      <w:bookmarkStart w:id="7163" w:name="_Toc52196451"/>
      <w:bookmarkStart w:id="7164" w:name="_Toc52197431"/>
      <w:bookmarkStart w:id="7165" w:name="_Toc53173154"/>
      <w:bookmarkStart w:id="7166" w:name="_Toc53173523"/>
      <w:bookmarkStart w:id="7167" w:name="_Toc61119523"/>
      <w:bookmarkStart w:id="7168" w:name="_Toc61119905"/>
      <w:bookmarkStart w:id="7169" w:name="_Toc67925962"/>
      <w:bookmarkStart w:id="7170" w:name="_Toc75273600"/>
      <w:bookmarkStart w:id="7171" w:name="_Toc76510500"/>
      <w:bookmarkStart w:id="7172" w:name="_Toc83129655"/>
      <w:bookmarkStart w:id="7173" w:name="_Toc90591187"/>
      <w:bookmarkStart w:id="7174" w:name="_Toc98864217"/>
      <w:bookmarkStart w:id="7175" w:name="_Toc99733466"/>
      <w:bookmarkStart w:id="7176" w:name="_Toc106577366"/>
      <w:bookmarkStart w:id="7177" w:name="_Toc114537117"/>
      <w:bookmarkStart w:id="7178" w:name="_Toc115257385"/>
      <w:bookmarkStart w:id="7179" w:name="_Toc123086705"/>
      <w:bookmarkStart w:id="7180" w:name="_Toc124296029"/>
      <w:bookmarkStart w:id="7181" w:name="_Toc124296499"/>
      <w:bookmarkStart w:id="7182" w:name="_Toc130572316"/>
      <w:bookmarkStart w:id="7183" w:name="_Toc131708315"/>
      <w:bookmarkStart w:id="7184" w:name="_Toc137458122"/>
      <w:r w:rsidRPr="00C04A08">
        <w:t>6.3A.1</w:t>
      </w:r>
      <w:r w:rsidRPr="00C04A08">
        <w:tab/>
        <w:t>Minimum output power for CA</w:t>
      </w:r>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p>
    <w:p w14:paraId="60743709" w14:textId="77777777" w:rsidR="00842EF7" w:rsidRPr="00C04A08" w:rsidRDefault="00842EF7" w:rsidP="00842EF7">
      <w:pPr>
        <w:pStyle w:val="TH"/>
      </w:pPr>
      <w:r w:rsidRPr="00C04A08">
        <w:t>Table 6.3A.1-1: Void</w:t>
      </w:r>
    </w:p>
    <w:p w14:paraId="65703839" w14:textId="77777777" w:rsidR="00842EF7" w:rsidRPr="00C04A08" w:rsidRDefault="00842EF7" w:rsidP="00842EF7">
      <w:pPr>
        <w:pStyle w:val="Heading4"/>
      </w:pPr>
      <w:bookmarkStart w:id="7185" w:name="_Toc21340843"/>
      <w:bookmarkStart w:id="7186" w:name="_Toc29805290"/>
      <w:bookmarkStart w:id="7187" w:name="_Toc36456499"/>
      <w:bookmarkStart w:id="7188" w:name="_Toc36469597"/>
      <w:bookmarkStart w:id="7189" w:name="_Toc37254006"/>
      <w:bookmarkStart w:id="7190" w:name="_Toc37322863"/>
      <w:bookmarkStart w:id="7191" w:name="_Toc37324269"/>
      <w:bookmarkStart w:id="7192" w:name="_Toc45889792"/>
      <w:bookmarkStart w:id="7193" w:name="_Toc52196452"/>
      <w:bookmarkStart w:id="7194" w:name="_Toc52197432"/>
      <w:bookmarkStart w:id="7195" w:name="_Toc53173155"/>
      <w:bookmarkStart w:id="7196" w:name="_Toc53173524"/>
      <w:bookmarkStart w:id="7197" w:name="_Toc61119524"/>
      <w:bookmarkStart w:id="7198" w:name="_Toc61119906"/>
      <w:bookmarkStart w:id="7199" w:name="_Toc67925963"/>
      <w:bookmarkStart w:id="7200" w:name="_Toc75273601"/>
      <w:bookmarkStart w:id="7201" w:name="_Toc76510501"/>
      <w:bookmarkStart w:id="7202" w:name="_Toc83129656"/>
      <w:bookmarkStart w:id="7203" w:name="_Toc90591188"/>
      <w:bookmarkStart w:id="7204" w:name="_Toc98864218"/>
      <w:bookmarkStart w:id="7205" w:name="_Toc99733467"/>
      <w:bookmarkStart w:id="7206" w:name="_Toc106577367"/>
      <w:bookmarkStart w:id="7207" w:name="_Toc114537118"/>
      <w:bookmarkStart w:id="7208" w:name="_Toc115257386"/>
      <w:bookmarkStart w:id="7209" w:name="_Toc123086706"/>
      <w:bookmarkStart w:id="7210" w:name="_Toc124296030"/>
      <w:bookmarkStart w:id="7211" w:name="_Toc124296500"/>
      <w:bookmarkStart w:id="7212" w:name="_Toc130572317"/>
      <w:bookmarkStart w:id="7213" w:name="_Toc131708316"/>
      <w:bookmarkStart w:id="7214" w:name="_Toc137458123"/>
      <w:r w:rsidRPr="00C04A08">
        <w:t>6.3A.1.0</w:t>
      </w:r>
      <w:r w:rsidRPr="00C04A08">
        <w:tab/>
        <w:t>General</w:t>
      </w:r>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p>
    <w:p w14:paraId="1D29C863" w14:textId="77777777" w:rsidR="00842EF7" w:rsidRPr="00C04A08" w:rsidRDefault="00842EF7" w:rsidP="00842EF7">
      <w:r w:rsidRPr="00C04A08">
        <w:t xml:space="preserve">For intra-band contiguous </w:t>
      </w:r>
      <w:r w:rsidR="00E06914" w:rsidRPr="00C04A08">
        <w:t xml:space="preserve">and non-contiguous </w:t>
      </w:r>
      <w:r w:rsidRPr="00C04A08">
        <w:t>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66F94418" w14:textId="77777777" w:rsidR="00024EFD" w:rsidRPr="00C04A08" w:rsidRDefault="00024EFD" w:rsidP="00024EFD">
      <w:bookmarkStart w:id="7215" w:name="_Toc21340844"/>
      <w:bookmarkStart w:id="7216" w:name="_Toc29805291"/>
      <w:bookmarkStart w:id="7217" w:name="_Toc36456500"/>
      <w:bookmarkStart w:id="7218" w:name="_Toc36469598"/>
      <w:bookmarkStart w:id="7219" w:name="_Toc37254007"/>
      <w:bookmarkStart w:id="7220" w:name="_Toc37322864"/>
      <w:bookmarkStart w:id="7221" w:name="_Toc37324270"/>
      <w:bookmarkStart w:id="7222" w:name="_Toc45889793"/>
      <w:r w:rsidRPr="00C04A08">
        <w:lastRenderedPageBreak/>
        <w:t>The minimum output power is defined as the mean power in at least one sub frame (1ms).</w:t>
      </w:r>
    </w:p>
    <w:p w14:paraId="03B64D86" w14:textId="77777777" w:rsidR="00842EF7" w:rsidRPr="00C04A08" w:rsidRDefault="00842EF7" w:rsidP="00842EF7">
      <w:pPr>
        <w:pStyle w:val="Heading4"/>
      </w:pPr>
      <w:bookmarkStart w:id="7223" w:name="_Toc52196453"/>
      <w:bookmarkStart w:id="7224" w:name="_Toc52197433"/>
      <w:bookmarkStart w:id="7225" w:name="_Toc53173156"/>
      <w:bookmarkStart w:id="7226" w:name="_Toc53173525"/>
      <w:bookmarkStart w:id="7227" w:name="_Toc61119525"/>
      <w:bookmarkStart w:id="7228" w:name="_Toc61119907"/>
      <w:bookmarkStart w:id="7229" w:name="_Toc67925964"/>
      <w:bookmarkStart w:id="7230" w:name="_Toc75273602"/>
      <w:bookmarkStart w:id="7231" w:name="_Toc76510502"/>
      <w:bookmarkStart w:id="7232" w:name="_Toc83129657"/>
      <w:bookmarkStart w:id="7233" w:name="_Toc90591189"/>
      <w:bookmarkStart w:id="7234" w:name="_Toc98864219"/>
      <w:bookmarkStart w:id="7235" w:name="_Toc99733468"/>
      <w:bookmarkStart w:id="7236" w:name="_Toc106577368"/>
      <w:bookmarkStart w:id="7237" w:name="_Toc114537119"/>
      <w:bookmarkStart w:id="7238" w:name="_Toc115257387"/>
      <w:bookmarkStart w:id="7239" w:name="_Toc123086707"/>
      <w:bookmarkStart w:id="7240" w:name="_Toc124296031"/>
      <w:bookmarkStart w:id="7241" w:name="_Toc124296501"/>
      <w:bookmarkStart w:id="7242" w:name="_Toc130572318"/>
      <w:bookmarkStart w:id="7243" w:name="_Toc131708317"/>
      <w:bookmarkStart w:id="7244" w:name="_Toc137458124"/>
      <w:r w:rsidRPr="00C04A08">
        <w:t>6.3A.1.1</w:t>
      </w:r>
      <w:r w:rsidRPr="00C04A08">
        <w:tab/>
        <w:t>Minimum output power for power class 1</w:t>
      </w:r>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p>
    <w:p w14:paraId="6085FE2F" w14:textId="07FE172C" w:rsidR="00461750" w:rsidRPr="00663547" w:rsidRDefault="00461750" w:rsidP="00461750">
      <w:r w:rsidRPr="00663547">
        <w:t>For intra-band contiguous and non-contiguous carrier aggregation, the minimum output power shall not exceed the values specified in Table 6.3A.1.1-1 for each operating band supported. The minimum power is verified in beam locked mode with the test metric of EIRP (Link=TX beam peak direction, Meas=Link angle).</w:t>
      </w:r>
    </w:p>
    <w:p w14:paraId="418F44B9" w14:textId="77777777" w:rsidR="003C4999" w:rsidRPr="00C04A08" w:rsidRDefault="003C4999" w:rsidP="003C4999">
      <w:pPr>
        <w:pStyle w:val="TH"/>
      </w:pPr>
      <w:r w:rsidRPr="00C04A08">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C4999" w:rsidRPr="00C04A08" w14:paraId="3EC58D63" w14:textId="77777777" w:rsidTr="00975811">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04C3A62" w14:textId="77777777" w:rsidR="003C4999" w:rsidRPr="00C04A08" w:rsidRDefault="003C4999" w:rsidP="00975811">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7689EE2" w14:textId="77777777" w:rsidR="003C4999" w:rsidRPr="00C04A08" w:rsidRDefault="003C4999" w:rsidP="00975811">
            <w:pPr>
              <w:pStyle w:val="TAH"/>
            </w:pPr>
            <w:r w:rsidRPr="00C04A08">
              <w:t>Channel bandwidth</w:t>
            </w:r>
          </w:p>
          <w:p w14:paraId="03A449C7" w14:textId="77777777" w:rsidR="003C4999" w:rsidRPr="00C04A08" w:rsidRDefault="003C4999" w:rsidP="00975811">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0AF0C91" w14:textId="77777777" w:rsidR="003C4999" w:rsidRPr="00C04A08" w:rsidRDefault="003C4999" w:rsidP="00975811">
            <w:pPr>
              <w:pStyle w:val="TAH"/>
            </w:pPr>
            <w:r w:rsidRPr="00C04A08">
              <w:t>Minimum output power</w:t>
            </w:r>
          </w:p>
          <w:p w14:paraId="6681F622" w14:textId="77777777" w:rsidR="003C4999" w:rsidRPr="00C04A08" w:rsidRDefault="003C4999" w:rsidP="00975811">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22CC5FED" w14:textId="77777777" w:rsidR="003C4999" w:rsidRPr="00C04A08" w:rsidRDefault="003C4999" w:rsidP="00975811">
            <w:pPr>
              <w:pStyle w:val="TAH"/>
            </w:pPr>
            <w:r w:rsidRPr="00C04A08">
              <w:t>Measurement bandwidth</w:t>
            </w:r>
          </w:p>
          <w:p w14:paraId="1588DE51" w14:textId="77777777" w:rsidR="003C4999" w:rsidRPr="00C04A08" w:rsidRDefault="003C4999" w:rsidP="00975811">
            <w:pPr>
              <w:pStyle w:val="TAH"/>
            </w:pPr>
            <w:r w:rsidRPr="00C04A08">
              <w:t>(MHz)</w:t>
            </w:r>
          </w:p>
        </w:tc>
      </w:tr>
      <w:tr w:rsidR="003C4999" w:rsidRPr="00C04A08" w14:paraId="45CDBA5A" w14:textId="77777777" w:rsidTr="00975811">
        <w:trPr>
          <w:trHeight w:val="225"/>
          <w:jc w:val="center"/>
        </w:trPr>
        <w:tc>
          <w:tcPr>
            <w:tcW w:w="2179" w:type="dxa"/>
            <w:tcBorders>
              <w:top w:val="single" w:sz="4" w:space="0" w:color="auto"/>
              <w:left w:val="single" w:sz="4" w:space="0" w:color="auto"/>
              <w:bottom w:val="nil"/>
              <w:right w:val="single" w:sz="4" w:space="0" w:color="auto"/>
            </w:tcBorders>
            <w:hideMark/>
          </w:tcPr>
          <w:p w14:paraId="3BCDDF24" w14:textId="77777777" w:rsidR="003C4999" w:rsidRPr="00C04A08" w:rsidRDefault="003C4999" w:rsidP="00975811">
            <w:pPr>
              <w:pStyle w:val="TAC"/>
            </w:pPr>
            <w:r>
              <w:t>n257, n258, n260, n261, n262</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3F62930" w14:textId="77777777" w:rsidR="003C4999" w:rsidRPr="00C04A08" w:rsidRDefault="003C4999" w:rsidP="00975811">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9710B8" w14:textId="77777777" w:rsidR="003C4999" w:rsidRPr="00C04A08" w:rsidRDefault="003C4999"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3F694D78" w14:textId="77777777" w:rsidR="003C4999" w:rsidRPr="00C04A08" w:rsidRDefault="003C4999" w:rsidP="00975811">
            <w:pPr>
              <w:pStyle w:val="TAC"/>
            </w:pPr>
            <w:r w:rsidRPr="00C04A08">
              <w:t>47.5</w:t>
            </w:r>
            <w:r w:rsidRPr="00C04A08">
              <w:rPr>
                <w:rFonts w:hint="eastAsia"/>
                <w:lang w:eastAsia="ja-JP"/>
              </w:rPr>
              <w:t>8</w:t>
            </w:r>
          </w:p>
        </w:tc>
      </w:tr>
      <w:tr w:rsidR="003C4999" w:rsidRPr="00C04A08" w14:paraId="5599570D"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0072ECA9"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3EDBA54" w14:textId="77777777" w:rsidR="003C4999" w:rsidRPr="00C04A08" w:rsidRDefault="003C4999" w:rsidP="00975811">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212056D" w14:textId="77777777" w:rsidR="003C4999" w:rsidRPr="00C04A08" w:rsidRDefault="003C4999"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686714E4" w14:textId="77777777" w:rsidR="003C4999" w:rsidRPr="00C04A08" w:rsidRDefault="003C4999" w:rsidP="00975811">
            <w:pPr>
              <w:pStyle w:val="TAC"/>
            </w:pPr>
            <w:r w:rsidRPr="00C04A08">
              <w:t>95.</w:t>
            </w:r>
            <w:r w:rsidRPr="00C04A08">
              <w:rPr>
                <w:rFonts w:hint="eastAsia"/>
                <w:lang w:eastAsia="ja-JP"/>
              </w:rPr>
              <w:t>16</w:t>
            </w:r>
          </w:p>
        </w:tc>
      </w:tr>
      <w:tr w:rsidR="003C4999" w:rsidRPr="00C04A08" w14:paraId="37D7471D"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76AD80F6"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9394524" w14:textId="77777777" w:rsidR="003C4999" w:rsidRPr="00C04A08" w:rsidRDefault="003C4999" w:rsidP="00975811">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51E65F3" w14:textId="77777777" w:rsidR="003C4999" w:rsidRPr="00C04A08" w:rsidRDefault="003C4999"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1A39D619" w14:textId="77777777" w:rsidR="003C4999" w:rsidRPr="00C04A08" w:rsidRDefault="003C4999" w:rsidP="00975811">
            <w:pPr>
              <w:pStyle w:val="TAC"/>
            </w:pPr>
            <w:r w:rsidRPr="00C04A08">
              <w:t>190.</w:t>
            </w:r>
            <w:r w:rsidRPr="00C04A08">
              <w:rPr>
                <w:rFonts w:hint="eastAsia"/>
                <w:lang w:eastAsia="ja-JP"/>
              </w:rPr>
              <w:t>20</w:t>
            </w:r>
          </w:p>
        </w:tc>
      </w:tr>
      <w:tr w:rsidR="003C4999" w:rsidRPr="00C04A08" w14:paraId="07AB983C" w14:textId="77777777" w:rsidTr="00C00232">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58CFE8B1"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B1EC13E" w14:textId="77777777" w:rsidR="003C4999" w:rsidRPr="00C04A08" w:rsidRDefault="003C4999" w:rsidP="00975811">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5E8336D" w14:textId="77777777" w:rsidR="003C4999" w:rsidRPr="00C04A08" w:rsidRDefault="003C4999"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5809B683" w14:textId="77777777" w:rsidR="003C4999" w:rsidRPr="00C04A08" w:rsidRDefault="003C4999" w:rsidP="00975811">
            <w:pPr>
              <w:pStyle w:val="TAC"/>
            </w:pPr>
            <w:r w:rsidRPr="00C04A08">
              <w:t>380.</w:t>
            </w:r>
            <w:r w:rsidRPr="00C04A08">
              <w:rPr>
                <w:rFonts w:hint="eastAsia"/>
                <w:lang w:eastAsia="ja-JP"/>
              </w:rPr>
              <w:t>28</w:t>
            </w:r>
          </w:p>
        </w:tc>
      </w:tr>
      <w:tr w:rsidR="003C4999" w:rsidRPr="00C04A08" w14:paraId="2C45996A" w14:textId="77777777" w:rsidTr="00975811">
        <w:trPr>
          <w:trHeight w:val="225"/>
          <w:jc w:val="center"/>
        </w:trPr>
        <w:tc>
          <w:tcPr>
            <w:tcW w:w="2179" w:type="dxa"/>
            <w:tcBorders>
              <w:top w:val="single" w:sz="4" w:space="0" w:color="auto"/>
              <w:left w:val="single" w:sz="4" w:space="0" w:color="auto"/>
              <w:bottom w:val="nil"/>
              <w:right w:val="single" w:sz="4" w:space="0" w:color="auto"/>
            </w:tcBorders>
            <w:shd w:val="clear" w:color="auto" w:fill="auto"/>
            <w:vAlign w:val="center"/>
            <w:hideMark/>
          </w:tcPr>
          <w:p w14:paraId="5CFBE4B3" w14:textId="77777777" w:rsidR="003C4999" w:rsidRPr="00C04A08" w:rsidRDefault="003C4999" w:rsidP="00975811">
            <w:pPr>
              <w:pStyle w:val="TAC"/>
            </w:pPr>
            <w:r w:rsidRPr="008644BD">
              <w:t>n263</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6819BFE" w14:textId="77777777" w:rsidR="003C4999" w:rsidRPr="00C04A08" w:rsidRDefault="003C4999" w:rsidP="00975811">
            <w:pPr>
              <w:pStyle w:val="TAC"/>
            </w:pPr>
            <w: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4A2780" w14:textId="13E8C88A"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38DA5D99" w14:textId="77777777" w:rsidR="003C4999" w:rsidRPr="00C04A08" w:rsidRDefault="003C4999" w:rsidP="00975811">
            <w:pPr>
              <w:pStyle w:val="TAC"/>
            </w:pPr>
            <w:r w:rsidRPr="00C04A08">
              <w:rPr>
                <w:rFonts w:hint="eastAsia"/>
              </w:rPr>
              <w:t>95.16</w:t>
            </w:r>
          </w:p>
        </w:tc>
      </w:tr>
      <w:tr w:rsidR="003C4999" w:rsidRPr="00C04A08" w14:paraId="75296143"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051B4164"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1A8508E" w14:textId="77777777" w:rsidR="003C4999" w:rsidRPr="00C04A08" w:rsidRDefault="003C4999" w:rsidP="00975811">
            <w:pPr>
              <w:pStyle w:val="TAC"/>
            </w:pPr>
            <w: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127060B" w14:textId="64622182"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411F9F27" w14:textId="77777777" w:rsidR="003C4999" w:rsidRPr="00C04A08" w:rsidRDefault="003C4999" w:rsidP="00975811">
            <w:pPr>
              <w:pStyle w:val="TAC"/>
            </w:pPr>
            <w:r w:rsidRPr="00C04A08">
              <w:rPr>
                <w:rFonts w:hint="eastAsia"/>
              </w:rPr>
              <w:t>38</w:t>
            </w:r>
            <w:r>
              <w:t>1</w:t>
            </w:r>
            <w:r w:rsidRPr="00C04A08">
              <w:rPr>
                <w:rFonts w:hint="eastAsia"/>
              </w:rPr>
              <w:t>.</w:t>
            </w:r>
            <w:r>
              <w:t>12</w:t>
            </w:r>
          </w:p>
        </w:tc>
      </w:tr>
      <w:tr w:rsidR="003C4999" w:rsidRPr="00C04A08" w14:paraId="47747653"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4F853170"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3C67752" w14:textId="77777777" w:rsidR="003C4999" w:rsidRPr="00C04A08" w:rsidRDefault="003C4999" w:rsidP="00975811">
            <w:pPr>
              <w:pStyle w:val="TAC"/>
            </w:pPr>
            <w:r>
              <w:t>800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FDC5244" w14:textId="23AC6E17"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324CCD80" w14:textId="77777777" w:rsidR="003C4999" w:rsidRPr="00C04A08" w:rsidRDefault="003C4999" w:rsidP="00975811">
            <w:pPr>
              <w:pStyle w:val="TAC"/>
            </w:pPr>
            <w:r>
              <w:t>715.20</w:t>
            </w:r>
          </w:p>
        </w:tc>
      </w:tr>
      <w:tr w:rsidR="003C4999" w:rsidRPr="00C04A08" w14:paraId="009D2B4E"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9EC2B49"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4458741" w14:textId="77777777" w:rsidR="003C4999" w:rsidRPr="00C04A08" w:rsidRDefault="003C4999" w:rsidP="00975811">
            <w:pPr>
              <w:pStyle w:val="TAC"/>
            </w:pPr>
            <w:r>
              <w:t>1600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A62AC7F" w14:textId="2908377B"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06803C7D" w14:textId="77777777" w:rsidR="003C4999" w:rsidRPr="00C04A08" w:rsidRDefault="003C4999" w:rsidP="00975811">
            <w:pPr>
              <w:pStyle w:val="TAC"/>
            </w:pPr>
            <w:r>
              <w:t>1429.44</w:t>
            </w:r>
          </w:p>
        </w:tc>
      </w:tr>
      <w:tr w:rsidR="003C4999" w:rsidRPr="00C04A08" w14:paraId="5B964ED5" w14:textId="77777777" w:rsidTr="00975811">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2893030A"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AE856D9" w14:textId="77777777" w:rsidR="003C4999" w:rsidRPr="00C04A08" w:rsidRDefault="003C4999" w:rsidP="00975811">
            <w:pPr>
              <w:pStyle w:val="TAC"/>
            </w:pPr>
            <w:r>
              <w:t>2000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E589B5C" w14:textId="3B453C55"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184CF66C" w14:textId="77777777" w:rsidR="003C4999" w:rsidRPr="00C04A08" w:rsidRDefault="003C4999" w:rsidP="00975811">
            <w:pPr>
              <w:pStyle w:val="TAC"/>
            </w:pPr>
            <w:r>
              <w:t>1705.92</w:t>
            </w:r>
          </w:p>
        </w:tc>
      </w:tr>
    </w:tbl>
    <w:p w14:paraId="305B2F6A" w14:textId="77777777" w:rsidR="003C4999" w:rsidRPr="00663547" w:rsidRDefault="003C4999" w:rsidP="003C4999"/>
    <w:p w14:paraId="399684D8" w14:textId="77777777" w:rsidR="00461750" w:rsidRPr="00663547" w:rsidRDefault="00461750" w:rsidP="00461750">
      <w:r w:rsidRPr="00663547">
        <w:t xml:space="preserve">For inter-band carrier aggregation with uplink assigned to two NR bands, </w:t>
      </w:r>
      <w:r w:rsidRPr="00663547">
        <w:rPr>
          <w:rStyle w:val="ListBulletChar"/>
        </w:rPr>
        <w:t>and each UL band is configured with a single CC,</w:t>
      </w:r>
      <w:r w:rsidRPr="00663547">
        <w:t xml:space="preserve"> the minimum output power is defined per carrier and</w:t>
      </w:r>
      <w:r w:rsidRPr="00B03789">
        <w:t xml:space="preserve"> </w:t>
      </w:r>
      <w:r>
        <w:t>is</w:t>
      </w:r>
      <w:r w:rsidRPr="00663547">
        <w:t xml:space="preserve"> specified in clause 6.3.1.1.</w:t>
      </w:r>
    </w:p>
    <w:p w14:paraId="77DE8E0C" w14:textId="77777777" w:rsidR="00842EF7" w:rsidRPr="00C04A08" w:rsidRDefault="00842EF7" w:rsidP="00842EF7"/>
    <w:p w14:paraId="2FFC5753" w14:textId="77777777" w:rsidR="00842EF7" w:rsidRPr="00C04A08" w:rsidRDefault="00842EF7" w:rsidP="00842EF7">
      <w:pPr>
        <w:pStyle w:val="Heading4"/>
      </w:pPr>
      <w:bookmarkStart w:id="7245" w:name="_Toc21340845"/>
      <w:bookmarkStart w:id="7246" w:name="_Toc29805292"/>
      <w:bookmarkStart w:id="7247" w:name="_Toc36456501"/>
      <w:bookmarkStart w:id="7248" w:name="_Toc36469599"/>
      <w:bookmarkStart w:id="7249" w:name="_Toc37254008"/>
      <w:bookmarkStart w:id="7250" w:name="_Toc37322865"/>
      <w:bookmarkStart w:id="7251" w:name="_Toc37324271"/>
      <w:bookmarkStart w:id="7252" w:name="_Toc45889794"/>
      <w:bookmarkStart w:id="7253" w:name="_Toc52196454"/>
      <w:bookmarkStart w:id="7254" w:name="_Toc52197434"/>
      <w:bookmarkStart w:id="7255" w:name="_Toc53173157"/>
      <w:bookmarkStart w:id="7256" w:name="_Toc53173526"/>
      <w:bookmarkStart w:id="7257" w:name="_Toc61119526"/>
      <w:bookmarkStart w:id="7258" w:name="_Toc61119908"/>
      <w:bookmarkStart w:id="7259" w:name="_Toc67925965"/>
      <w:bookmarkStart w:id="7260" w:name="_Toc75273603"/>
      <w:bookmarkStart w:id="7261" w:name="_Toc76510503"/>
      <w:bookmarkStart w:id="7262" w:name="_Toc83129658"/>
      <w:bookmarkStart w:id="7263" w:name="_Toc90591190"/>
      <w:bookmarkStart w:id="7264" w:name="_Toc98864220"/>
      <w:bookmarkStart w:id="7265" w:name="_Toc99733469"/>
      <w:bookmarkStart w:id="7266" w:name="_Toc106577369"/>
      <w:bookmarkStart w:id="7267" w:name="_Toc114537120"/>
      <w:bookmarkStart w:id="7268" w:name="_Toc115257388"/>
      <w:bookmarkStart w:id="7269" w:name="_Toc123086708"/>
      <w:bookmarkStart w:id="7270" w:name="_Toc124296032"/>
      <w:bookmarkStart w:id="7271" w:name="_Toc124296502"/>
      <w:bookmarkStart w:id="7272" w:name="_Toc130572319"/>
      <w:bookmarkStart w:id="7273" w:name="_Toc131708318"/>
      <w:bookmarkStart w:id="7274" w:name="_Toc137458125"/>
      <w:r w:rsidRPr="00C04A08">
        <w:t>6.3A.1.2</w:t>
      </w:r>
      <w:r w:rsidRPr="00C04A08">
        <w:tab/>
        <w:t>Minimum output power for power class 2, 3, and 4</w:t>
      </w:r>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p>
    <w:p w14:paraId="3D4C0C88" w14:textId="39CB990C" w:rsidR="00461750" w:rsidRPr="00663547" w:rsidRDefault="00461750" w:rsidP="00461750">
      <w:r w:rsidRPr="00663547">
        <w:t xml:space="preserve">For intra-band contiguous and non-contiguous carrier aggregation, </w:t>
      </w:r>
      <w:r>
        <w:t>the</w:t>
      </w:r>
      <w:r w:rsidRPr="00663547">
        <w:t xml:space="preserve"> minimum output power shall not exceed the values specified in Table 6.3A.1.2-1 for each operating band supported. The minimum power is verified in beam locked mode with the test metric of EIRP (Link=TX beam peak direction, Meas=Link angle).</w:t>
      </w:r>
    </w:p>
    <w:p w14:paraId="6DFFC680" w14:textId="77777777" w:rsidR="00156662" w:rsidRPr="00C04A08" w:rsidRDefault="00156662" w:rsidP="00156662">
      <w:pPr>
        <w:pStyle w:val="TH"/>
      </w:pPr>
      <w:r w:rsidRPr="00C04A08">
        <w:t>Table 6.3A.1.2-1: Minimum output power for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156662" w:rsidRPr="00C04A08" w14:paraId="16164B58" w14:textId="77777777" w:rsidTr="00975811">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86F1C55" w14:textId="77777777" w:rsidR="00156662" w:rsidRPr="00C04A08" w:rsidRDefault="00156662" w:rsidP="00975811">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99EA340" w14:textId="77777777" w:rsidR="00156662" w:rsidRPr="00C04A08" w:rsidRDefault="00156662" w:rsidP="00975811">
            <w:pPr>
              <w:pStyle w:val="TAH"/>
            </w:pPr>
            <w:r w:rsidRPr="00C04A08">
              <w:t>Channel bandwidth</w:t>
            </w:r>
          </w:p>
          <w:p w14:paraId="45E994D5" w14:textId="77777777" w:rsidR="00156662" w:rsidRPr="00C04A08" w:rsidRDefault="00156662" w:rsidP="00975811">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CFF8D44" w14:textId="77777777" w:rsidR="00156662" w:rsidRPr="00C04A08" w:rsidRDefault="00156662" w:rsidP="00975811">
            <w:pPr>
              <w:pStyle w:val="TAH"/>
            </w:pPr>
            <w:r w:rsidRPr="00C04A08">
              <w:t>Minimum output power</w:t>
            </w:r>
          </w:p>
          <w:p w14:paraId="62DB3408" w14:textId="77777777" w:rsidR="00156662" w:rsidRPr="00C04A08" w:rsidRDefault="00156662" w:rsidP="00975811">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0E67F7F1" w14:textId="77777777" w:rsidR="00156662" w:rsidRPr="00C04A08" w:rsidRDefault="00156662" w:rsidP="00975811">
            <w:pPr>
              <w:pStyle w:val="TAH"/>
            </w:pPr>
            <w:r w:rsidRPr="00C04A08">
              <w:t>Measurement bandwidth</w:t>
            </w:r>
          </w:p>
          <w:p w14:paraId="459F94A5" w14:textId="77777777" w:rsidR="00156662" w:rsidRPr="00C04A08" w:rsidRDefault="00156662" w:rsidP="00975811">
            <w:pPr>
              <w:pStyle w:val="TAH"/>
            </w:pPr>
            <w:r w:rsidRPr="00C04A08">
              <w:t>(MHz)</w:t>
            </w:r>
          </w:p>
        </w:tc>
      </w:tr>
      <w:tr w:rsidR="00156662" w:rsidRPr="00C04A08" w14:paraId="26692096" w14:textId="77777777" w:rsidTr="00975811">
        <w:trPr>
          <w:trHeight w:val="225"/>
          <w:jc w:val="center"/>
        </w:trPr>
        <w:tc>
          <w:tcPr>
            <w:tcW w:w="2179" w:type="dxa"/>
            <w:tcBorders>
              <w:top w:val="single" w:sz="4" w:space="0" w:color="auto"/>
              <w:left w:val="single" w:sz="4" w:space="0" w:color="auto"/>
              <w:bottom w:val="nil"/>
              <w:right w:val="single" w:sz="4" w:space="0" w:color="auto"/>
            </w:tcBorders>
            <w:shd w:val="clear" w:color="auto" w:fill="auto"/>
            <w:hideMark/>
          </w:tcPr>
          <w:p w14:paraId="70553ACB" w14:textId="77777777" w:rsidR="00156662" w:rsidRPr="00C04A08" w:rsidRDefault="00156662" w:rsidP="00975811">
            <w:pPr>
              <w:pStyle w:val="TAC"/>
            </w:pPr>
            <w:r>
              <w:t xml:space="preserve">n257, n258, </w:t>
            </w:r>
            <w:r>
              <w:rPr>
                <w:rFonts w:eastAsia="Calibri"/>
              </w:rPr>
              <w:t xml:space="preserve">n259, </w:t>
            </w:r>
            <w:r>
              <w:t>n260, n261, n262</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0BD770F" w14:textId="77777777" w:rsidR="00156662" w:rsidRPr="00C04A08" w:rsidRDefault="00156662" w:rsidP="00975811">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F8D30EC" w14:textId="77777777" w:rsidR="00156662" w:rsidRPr="00C04A08" w:rsidRDefault="00156662" w:rsidP="00975811">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769AA998" w14:textId="77777777" w:rsidR="00156662" w:rsidRPr="00C04A08" w:rsidRDefault="00156662" w:rsidP="00975811">
            <w:pPr>
              <w:pStyle w:val="TAC"/>
            </w:pPr>
            <w:r w:rsidRPr="00C04A08">
              <w:rPr>
                <w:rFonts w:hint="eastAsia"/>
              </w:rPr>
              <w:t>47.5</w:t>
            </w:r>
            <w:r w:rsidRPr="00C04A08">
              <w:rPr>
                <w:rFonts w:hint="eastAsia"/>
                <w:lang w:eastAsia="ja-JP"/>
              </w:rPr>
              <w:t>8</w:t>
            </w:r>
          </w:p>
        </w:tc>
      </w:tr>
      <w:tr w:rsidR="00156662" w:rsidRPr="00C04A08" w14:paraId="1E44F125"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2A13D16B"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55AED1" w14:textId="77777777" w:rsidR="00156662" w:rsidRPr="00C04A08" w:rsidRDefault="00156662" w:rsidP="00975811">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3206390" w14:textId="77777777" w:rsidR="00156662" w:rsidRPr="00C04A08" w:rsidRDefault="00156662" w:rsidP="00975811">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1C986AC6" w14:textId="77777777" w:rsidR="00156662" w:rsidRPr="00C04A08" w:rsidRDefault="00156662" w:rsidP="00975811">
            <w:pPr>
              <w:pStyle w:val="TAC"/>
            </w:pPr>
            <w:r w:rsidRPr="00C04A08">
              <w:rPr>
                <w:rFonts w:hint="eastAsia"/>
              </w:rPr>
              <w:t>95.</w:t>
            </w:r>
            <w:r w:rsidRPr="00C04A08">
              <w:rPr>
                <w:rFonts w:hint="eastAsia"/>
                <w:lang w:eastAsia="ja-JP"/>
              </w:rPr>
              <w:t>16</w:t>
            </w:r>
          </w:p>
        </w:tc>
      </w:tr>
      <w:tr w:rsidR="00156662" w:rsidRPr="00C04A08" w14:paraId="793BE4A3"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5E3C94B"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EAE2C92" w14:textId="77777777" w:rsidR="00156662" w:rsidRPr="00C04A08" w:rsidRDefault="00156662" w:rsidP="00975811">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AF0AD37" w14:textId="77777777" w:rsidR="00156662" w:rsidRPr="00C04A08" w:rsidRDefault="00156662" w:rsidP="00975811">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1E31D818" w14:textId="77777777" w:rsidR="00156662" w:rsidRPr="00C04A08" w:rsidRDefault="00156662" w:rsidP="00975811">
            <w:pPr>
              <w:pStyle w:val="TAC"/>
            </w:pPr>
            <w:r w:rsidRPr="00C04A08">
              <w:rPr>
                <w:rFonts w:hint="eastAsia"/>
              </w:rPr>
              <w:t>190.</w:t>
            </w:r>
            <w:r w:rsidRPr="00C04A08">
              <w:rPr>
                <w:rFonts w:hint="eastAsia"/>
                <w:lang w:eastAsia="ja-JP"/>
              </w:rPr>
              <w:t>20</w:t>
            </w:r>
          </w:p>
        </w:tc>
      </w:tr>
      <w:tr w:rsidR="00156662" w:rsidRPr="00C04A08" w14:paraId="0204C9FD" w14:textId="77777777" w:rsidTr="00C00232">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09BF2BD7"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6019CDE" w14:textId="77777777" w:rsidR="00156662" w:rsidRPr="00C04A08" w:rsidRDefault="00156662" w:rsidP="00975811">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6EBA840" w14:textId="77777777" w:rsidR="00156662" w:rsidRPr="00C04A08" w:rsidRDefault="00156662" w:rsidP="00975811">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19A24A30" w14:textId="77777777" w:rsidR="00156662" w:rsidRPr="00C04A08" w:rsidRDefault="00156662" w:rsidP="00975811">
            <w:pPr>
              <w:pStyle w:val="TAC"/>
            </w:pPr>
            <w:r w:rsidRPr="00C04A08">
              <w:rPr>
                <w:rFonts w:hint="eastAsia"/>
              </w:rPr>
              <w:t>380.</w:t>
            </w:r>
            <w:r w:rsidRPr="00C04A08">
              <w:rPr>
                <w:rFonts w:hint="eastAsia"/>
                <w:lang w:eastAsia="ja-JP"/>
              </w:rPr>
              <w:t>28</w:t>
            </w:r>
          </w:p>
        </w:tc>
      </w:tr>
      <w:tr w:rsidR="00156662" w:rsidRPr="00C04A08" w14:paraId="23F135FC" w14:textId="77777777" w:rsidTr="00C00232">
        <w:trPr>
          <w:trHeight w:val="225"/>
          <w:jc w:val="center"/>
        </w:trPr>
        <w:tc>
          <w:tcPr>
            <w:tcW w:w="2179" w:type="dxa"/>
            <w:tcBorders>
              <w:top w:val="single" w:sz="4" w:space="0" w:color="auto"/>
              <w:left w:val="single" w:sz="4" w:space="0" w:color="auto"/>
              <w:bottom w:val="nil"/>
              <w:right w:val="single" w:sz="4" w:space="0" w:color="auto"/>
            </w:tcBorders>
            <w:shd w:val="clear" w:color="auto" w:fill="auto"/>
          </w:tcPr>
          <w:p w14:paraId="0CC5AB61" w14:textId="77777777" w:rsidR="00156662" w:rsidRPr="00C04A08" w:rsidRDefault="00156662" w:rsidP="00975811">
            <w:pPr>
              <w:pStyle w:val="TAC"/>
            </w:pPr>
            <w:r>
              <w:rPr>
                <w:rFonts w:eastAsia="MS Mincho"/>
              </w:rPr>
              <w:t>n263</w:t>
            </w:r>
          </w:p>
        </w:tc>
        <w:tc>
          <w:tcPr>
            <w:tcW w:w="2350" w:type="dxa"/>
            <w:tcBorders>
              <w:top w:val="single" w:sz="4" w:space="0" w:color="auto"/>
              <w:left w:val="single" w:sz="4" w:space="0" w:color="auto"/>
              <w:bottom w:val="single" w:sz="4" w:space="0" w:color="auto"/>
              <w:right w:val="single" w:sz="4" w:space="0" w:color="auto"/>
            </w:tcBorders>
            <w:vAlign w:val="center"/>
          </w:tcPr>
          <w:p w14:paraId="164C721F" w14:textId="77777777" w:rsidR="00156662" w:rsidRPr="00C04A08" w:rsidRDefault="00156662" w:rsidP="00975811">
            <w:pPr>
              <w:pStyle w:val="TAC"/>
            </w:pPr>
            <w:r>
              <w:t>100</w:t>
            </w:r>
          </w:p>
        </w:tc>
        <w:tc>
          <w:tcPr>
            <w:tcW w:w="2498" w:type="dxa"/>
            <w:tcBorders>
              <w:top w:val="single" w:sz="4" w:space="0" w:color="auto"/>
              <w:left w:val="single" w:sz="4" w:space="0" w:color="auto"/>
              <w:bottom w:val="single" w:sz="4" w:space="0" w:color="auto"/>
              <w:right w:val="single" w:sz="4" w:space="0" w:color="auto"/>
            </w:tcBorders>
            <w:vAlign w:val="center"/>
          </w:tcPr>
          <w:p w14:paraId="0DC2DD7B" w14:textId="1471891B"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07B77431" w14:textId="77777777" w:rsidR="00156662" w:rsidRPr="00C04A08" w:rsidRDefault="00156662" w:rsidP="00975811">
            <w:pPr>
              <w:pStyle w:val="TAC"/>
            </w:pPr>
            <w:r w:rsidRPr="00C04A08">
              <w:rPr>
                <w:rFonts w:hint="eastAsia"/>
              </w:rPr>
              <w:t>95.</w:t>
            </w:r>
            <w:r w:rsidRPr="00C04A08">
              <w:rPr>
                <w:rFonts w:hint="eastAsia"/>
                <w:lang w:eastAsia="ja-JP"/>
              </w:rPr>
              <w:t>16</w:t>
            </w:r>
          </w:p>
        </w:tc>
      </w:tr>
      <w:tr w:rsidR="00156662" w:rsidRPr="00C04A08" w14:paraId="60C8E0B2" w14:textId="77777777" w:rsidTr="00C00232">
        <w:trPr>
          <w:trHeight w:val="225"/>
          <w:jc w:val="center"/>
        </w:trPr>
        <w:tc>
          <w:tcPr>
            <w:tcW w:w="2179" w:type="dxa"/>
            <w:tcBorders>
              <w:top w:val="nil"/>
              <w:left w:val="single" w:sz="4" w:space="0" w:color="auto"/>
              <w:bottom w:val="nil"/>
              <w:right w:val="single" w:sz="4" w:space="0" w:color="auto"/>
            </w:tcBorders>
            <w:shd w:val="clear" w:color="auto" w:fill="auto"/>
          </w:tcPr>
          <w:p w14:paraId="77B0CCE3"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54B11BD5" w14:textId="77777777" w:rsidR="00156662" w:rsidRPr="00C04A08" w:rsidRDefault="00156662" w:rsidP="00975811">
            <w:pPr>
              <w:pStyle w:val="TAC"/>
            </w:pPr>
            <w:r>
              <w:t>400</w:t>
            </w:r>
          </w:p>
        </w:tc>
        <w:tc>
          <w:tcPr>
            <w:tcW w:w="2498" w:type="dxa"/>
            <w:tcBorders>
              <w:top w:val="single" w:sz="4" w:space="0" w:color="auto"/>
              <w:left w:val="single" w:sz="4" w:space="0" w:color="auto"/>
              <w:bottom w:val="single" w:sz="4" w:space="0" w:color="auto"/>
              <w:right w:val="single" w:sz="4" w:space="0" w:color="auto"/>
            </w:tcBorders>
            <w:vAlign w:val="center"/>
          </w:tcPr>
          <w:p w14:paraId="2985AA40" w14:textId="62A58E7A"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07E113FF" w14:textId="77777777" w:rsidR="00156662" w:rsidRPr="00C04A08" w:rsidRDefault="00156662" w:rsidP="00975811">
            <w:pPr>
              <w:pStyle w:val="TAC"/>
            </w:pPr>
            <w:r w:rsidRPr="00C04A08">
              <w:rPr>
                <w:rFonts w:hint="eastAsia"/>
              </w:rPr>
              <w:t>38</w:t>
            </w:r>
            <w:r>
              <w:t>1</w:t>
            </w:r>
            <w:r w:rsidRPr="00C04A08">
              <w:rPr>
                <w:rFonts w:hint="eastAsia"/>
              </w:rPr>
              <w:t>.</w:t>
            </w:r>
            <w:r>
              <w:rPr>
                <w:lang w:eastAsia="ja-JP"/>
              </w:rPr>
              <w:t>12</w:t>
            </w:r>
          </w:p>
        </w:tc>
      </w:tr>
      <w:tr w:rsidR="00156662" w:rsidRPr="00C04A08" w14:paraId="42A33565" w14:textId="77777777" w:rsidTr="00C00232">
        <w:trPr>
          <w:trHeight w:val="225"/>
          <w:jc w:val="center"/>
        </w:trPr>
        <w:tc>
          <w:tcPr>
            <w:tcW w:w="2179" w:type="dxa"/>
            <w:tcBorders>
              <w:top w:val="nil"/>
              <w:left w:val="single" w:sz="4" w:space="0" w:color="auto"/>
              <w:bottom w:val="nil"/>
              <w:right w:val="single" w:sz="4" w:space="0" w:color="auto"/>
            </w:tcBorders>
            <w:shd w:val="clear" w:color="auto" w:fill="auto"/>
          </w:tcPr>
          <w:p w14:paraId="1560FC4F"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44BC2EE7" w14:textId="77777777" w:rsidR="00156662" w:rsidRPr="00C04A08" w:rsidRDefault="00156662" w:rsidP="00975811">
            <w:pPr>
              <w:pStyle w:val="TAC"/>
            </w:pPr>
            <w:r>
              <w:t>800</w:t>
            </w:r>
          </w:p>
        </w:tc>
        <w:tc>
          <w:tcPr>
            <w:tcW w:w="2498" w:type="dxa"/>
            <w:tcBorders>
              <w:top w:val="single" w:sz="4" w:space="0" w:color="auto"/>
              <w:left w:val="single" w:sz="4" w:space="0" w:color="auto"/>
              <w:bottom w:val="single" w:sz="4" w:space="0" w:color="auto"/>
              <w:right w:val="single" w:sz="4" w:space="0" w:color="auto"/>
            </w:tcBorders>
            <w:vAlign w:val="center"/>
          </w:tcPr>
          <w:p w14:paraId="02602359" w14:textId="0457BB9C"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3D38AF20" w14:textId="77777777" w:rsidR="00156662" w:rsidRPr="00C04A08" w:rsidRDefault="00156662" w:rsidP="00975811">
            <w:pPr>
              <w:pStyle w:val="TAC"/>
            </w:pPr>
            <w:r>
              <w:t>715.20</w:t>
            </w:r>
          </w:p>
        </w:tc>
      </w:tr>
      <w:tr w:rsidR="00156662" w:rsidRPr="00C04A08" w14:paraId="5E57EE1B" w14:textId="77777777" w:rsidTr="00C00232">
        <w:trPr>
          <w:trHeight w:val="225"/>
          <w:jc w:val="center"/>
        </w:trPr>
        <w:tc>
          <w:tcPr>
            <w:tcW w:w="2179" w:type="dxa"/>
            <w:tcBorders>
              <w:top w:val="nil"/>
              <w:left w:val="single" w:sz="4" w:space="0" w:color="auto"/>
              <w:bottom w:val="nil"/>
              <w:right w:val="single" w:sz="4" w:space="0" w:color="auto"/>
            </w:tcBorders>
            <w:shd w:val="clear" w:color="auto" w:fill="auto"/>
          </w:tcPr>
          <w:p w14:paraId="0A443B36"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76A04016" w14:textId="77777777" w:rsidR="00156662" w:rsidRPr="00C04A08" w:rsidRDefault="00156662" w:rsidP="00975811">
            <w:pPr>
              <w:pStyle w:val="TAC"/>
            </w:pPr>
            <w:r>
              <w:t>1600</w:t>
            </w:r>
          </w:p>
        </w:tc>
        <w:tc>
          <w:tcPr>
            <w:tcW w:w="2498" w:type="dxa"/>
            <w:tcBorders>
              <w:top w:val="single" w:sz="4" w:space="0" w:color="auto"/>
              <w:left w:val="single" w:sz="4" w:space="0" w:color="auto"/>
              <w:bottom w:val="single" w:sz="4" w:space="0" w:color="auto"/>
              <w:right w:val="single" w:sz="4" w:space="0" w:color="auto"/>
            </w:tcBorders>
            <w:vAlign w:val="center"/>
          </w:tcPr>
          <w:p w14:paraId="7CC7720B" w14:textId="34C5089E"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0A6EF920" w14:textId="77777777" w:rsidR="00156662" w:rsidRPr="00C04A08" w:rsidRDefault="00156662" w:rsidP="00975811">
            <w:pPr>
              <w:pStyle w:val="TAC"/>
            </w:pPr>
            <w:r>
              <w:t>1429.44</w:t>
            </w:r>
          </w:p>
        </w:tc>
      </w:tr>
      <w:tr w:rsidR="00156662" w:rsidRPr="00C04A08" w14:paraId="1E098A74" w14:textId="77777777" w:rsidTr="00C00232">
        <w:trPr>
          <w:trHeight w:val="225"/>
          <w:jc w:val="center"/>
        </w:trPr>
        <w:tc>
          <w:tcPr>
            <w:tcW w:w="2179" w:type="dxa"/>
            <w:tcBorders>
              <w:top w:val="nil"/>
              <w:left w:val="single" w:sz="4" w:space="0" w:color="auto"/>
              <w:bottom w:val="single" w:sz="4" w:space="0" w:color="auto"/>
              <w:right w:val="single" w:sz="4" w:space="0" w:color="auto"/>
            </w:tcBorders>
            <w:shd w:val="clear" w:color="auto" w:fill="auto"/>
          </w:tcPr>
          <w:p w14:paraId="6E566576"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037F500A" w14:textId="77777777" w:rsidR="00156662" w:rsidRPr="00C04A08" w:rsidRDefault="00156662" w:rsidP="00975811">
            <w:pPr>
              <w:pStyle w:val="TAC"/>
            </w:pPr>
            <w:r>
              <w:t>2000</w:t>
            </w:r>
          </w:p>
        </w:tc>
        <w:tc>
          <w:tcPr>
            <w:tcW w:w="2498" w:type="dxa"/>
            <w:tcBorders>
              <w:top w:val="single" w:sz="4" w:space="0" w:color="auto"/>
              <w:left w:val="single" w:sz="4" w:space="0" w:color="auto"/>
              <w:bottom w:val="single" w:sz="4" w:space="0" w:color="auto"/>
              <w:right w:val="single" w:sz="4" w:space="0" w:color="auto"/>
            </w:tcBorders>
            <w:vAlign w:val="center"/>
          </w:tcPr>
          <w:p w14:paraId="462E3FF6" w14:textId="05E8710A"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7758A046" w14:textId="77777777" w:rsidR="00156662" w:rsidRPr="00C04A08" w:rsidRDefault="00156662" w:rsidP="00975811">
            <w:pPr>
              <w:pStyle w:val="TAC"/>
            </w:pPr>
            <w:r>
              <w:t>1705.92</w:t>
            </w:r>
          </w:p>
        </w:tc>
      </w:tr>
      <w:tr w:rsidR="00156662" w:rsidRPr="00C04A08" w14:paraId="160015E6" w14:textId="77777777" w:rsidTr="003503E6">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F1142B4" w14:textId="77777777" w:rsidR="00156662" w:rsidRPr="00C04A08" w:rsidRDefault="00156662" w:rsidP="00975811">
            <w:pPr>
              <w:pStyle w:val="TAN"/>
            </w:pPr>
            <w:r w:rsidRPr="00C04A08">
              <w:t>NOTE 1:</w:t>
            </w:r>
            <w:r w:rsidRPr="00C04A08">
              <w:tab/>
              <w:t>n260 is not applied for power class 2.</w:t>
            </w:r>
          </w:p>
          <w:p w14:paraId="0438E6EF" w14:textId="414545BA" w:rsidR="00156662" w:rsidRPr="00C04A08" w:rsidRDefault="003503E6" w:rsidP="00975811">
            <w:pPr>
              <w:pStyle w:val="TAN"/>
            </w:pPr>
            <w:r w:rsidRPr="00C04A08">
              <w:t>NOTE 2:</w:t>
            </w:r>
            <w:r w:rsidRPr="00C04A08">
              <w:tab/>
              <w:t>n259 is not applied for power class 4.</w:t>
            </w:r>
          </w:p>
        </w:tc>
      </w:tr>
    </w:tbl>
    <w:p w14:paraId="1C54DF70" w14:textId="77777777" w:rsidR="00156662" w:rsidRDefault="00156662" w:rsidP="00156662"/>
    <w:p w14:paraId="742148FC" w14:textId="77777777" w:rsidR="00461750" w:rsidRPr="00663547" w:rsidRDefault="00461750" w:rsidP="00461750">
      <w:r w:rsidRPr="00663547">
        <w:t xml:space="preserve">For inter-band carrier aggregation with uplink assigned to two NR bands, </w:t>
      </w:r>
      <w:r w:rsidRPr="00663547">
        <w:rPr>
          <w:rStyle w:val="ListBulletChar"/>
        </w:rPr>
        <w:t>and each UL band is configured with a single CC,</w:t>
      </w:r>
      <w:r w:rsidRPr="00663547">
        <w:t xml:space="preserve"> the minimum output power is defined per carrier and</w:t>
      </w:r>
      <w:r w:rsidRPr="00B03789">
        <w:t xml:space="preserve"> </w:t>
      </w:r>
      <w:r>
        <w:t>is</w:t>
      </w:r>
      <w:r w:rsidRPr="00663547">
        <w:t xml:space="preserve"> specified in clause 6.3.1.</w:t>
      </w:r>
      <w:r>
        <w:t>2</w:t>
      </w:r>
      <w:r w:rsidRPr="00663547">
        <w:t>.</w:t>
      </w:r>
    </w:p>
    <w:p w14:paraId="429829D2" w14:textId="77777777" w:rsidR="00842EF7" w:rsidRDefault="00842EF7" w:rsidP="00842EF7"/>
    <w:p w14:paraId="62894044" w14:textId="77777777" w:rsidR="00393343" w:rsidRPr="00FE760F" w:rsidRDefault="00393343" w:rsidP="00393343">
      <w:pPr>
        <w:pStyle w:val="Heading4"/>
      </w:pPr>
      <w:bookmarkStart w:id="7275" w:name="_Toc67925966"/>
      <w:bookmarkStart w:id="7276" w:name="_Toc75273604"/>
      <w:bookmarkStart w:id="7277" w:name="_Toc76510504"/>
      <w:bookmarkStart w:id="7278" w:name="_Toc83129659"/>
      <w:bookmarkStart w:id="7279" w:name="_Toc90591191"/>
      <w:bookmarkStart w:id="7280" w:name="_Toc98864221"/>
      <w:bookmarkStart w:id="7281" w:name="_Toc99733470"/>
      <w:bookmarkStart w:id="7282" w:name="_Toc106577370"/>
      <w:bookmarkStart w:id="7283" w:name="_Toc114537121"/>
      <w:bookmarkStart w:id="7284" w:name="_Toc115257389"/>
      <w:bookmarkStart w:id="7285" w:name="_Toc123086709"/>
      <w:bookmarkStart w:id="7286" w:name="_Toc124296033"/>
      <w:bookmarkStart w:id="7287" w:name="_Toc124296503"/>
      <w:bookmarkStart w:id="7288" w:name="_Toc130572320"/>
      <w:bookmarkStart w:id="7289" w:name="_Toc131708319"/>
      <w:bookmarkStart w:id="7290" w:name="_Toc137458126"/>
      <w:r>
        <w:lastRenderedPageBreak/>
        <w:t>6.3A.1.3</w:t>
      </w:r>
      <w:r w:rsidRPr="00FE760F">
        <w:tab/>
        <w:t xml:space="preserve">Minimum output power for power class </w:t>
      </w:r>
      <w:r>
        <w:t>5</w:t>
      </w:r>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p>
    <w:p w14:paraId="1682AA31" w14:textId="52BB45B0" w:rsidR="00E57482" w:rsidRPr="00663547" w:rsidRDefault="00E57482" w:rsidP="00E57482">
      <w:r w:rsidRPr="00663547">
        <w:t xml:space="preserve">For intra-band contiguous and non-contiguous carrier aggregation, </w:t>
      </w:r>
      <w:r>
        <w:t>the</w:t>
      </w:r>
      <w:r w:rsidRPr="00663547">
        <w:t xml:space="preserve"> minimum output power shall not exceed the values specified in Table 6.3A.1.3-1 for each operating band supported. The minimum power is verified in beam locked mode with the test metric of EIRP (Link=TX beam peak direction, Meas=Link angle).</w:t>
      </w:r>
    </w:p>
    <w:p w14:paraId="5571A972" w14:textId="77777777" w:rsidR="00393343" w:rsidRPr="00FE760F" w:rsidRDefault="00393343" w:rsidP="00393343">
      <w:pPr>
        <w:pStyle w:val="TH"/>
      </w:pPr>
      <w:r w:rsidRPr="00FE760F">
        <w:t xml:space="preserve">Table 6.3A.1.2-1: Minimum output power for CA for power class </w:t>
      </w:r>
      <w:r>
        <w:t>5</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93343" w:rsidRPr="00FE760F" w14:paraId="074FA520" w14:textId="77777777" w:rsidTr="00990156">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47E4FFC" w14:textId="77777777" w:rsidR="00393343" w:rsidRPr="00FE760F" w:rsidRDefault="00393343" w:rsidP="00990156">
            <w:pPr>
              <w:pStyle w:val="TAH"/>
            </w:pPr>
            <w:r w:rsidRPr="00FE760F">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CCF3AA7" w14:textId="77777777" w:rsidR="00393343" w:rsidRPr="00FE760F" w:rsidRDefault="00393343" w:rsidP="00990156">
            <w:pPr>
              <w:pStyle w:val="TAH"/>
            </w:pPr>
            <w:r w:rsidRPr="00FE760F">
              <w:t>Channel bandwidth</w:t>
            </w:r>
          </w:p>
          <w:p w14:paraId="350A1D24" w14:textId="77777777" w:rsidR="00393343" w:rsidRPr="00FE760F" w:rsidRDefault="00393343" w:rsidP="00990156">
            <w:pPr>
              <w:pStyle w:val="TAH"/>
            </w:pPr>
            <w:r w:rsidRPr="00FE760F">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00CCD4F" w14:textId="77777777" w:rsidR="00393343" w:rsidRPr="00FE760F" w:rsidRDefault="00393343" w:rsidP="00990156">
            <w:pPr>
              <w:pStyle w:val="TAH"/>
            </w:pPr>
            <w:r w:rsidRPr="00FE760F">
              <w:t>Minimum output power</w:t>
            </w:r>
          </w:p>
          <w:p w14:paraId="662D4ABB" w14:textId="77777777" w:rsidR="00393343" w:rsidRPr="00FE760F" w:rsidRDefault="00393343" w:rsidP="00990156">
            <w:pPr>
              <w:pStyle w:val="TAH"/>
            </w:pPr>
            <w:r w:rsidRPr="00FE760F">
              <w:t>(dBm)</w:t>
            </w:r>
          </w:p>
        </w:tc>
        <w:tc>
          <w:tcPr>
            <w:tcW w:w="2498" w:type="dxa"/>
            <w:tcBorders>
              <w:top w:val="single" w:sz="4" w:space="0" w:color="auto"/>
              <w:left w:val="single" w:sz="4" w:space="0" w:color="auto"/>
              <w:bottom w:val="single" w:sz="4" w:space="0" w:color="auto"/>
              <w:right w:val="single" w:sz="4" w:space="0" w:color="auto"/>
            </w:tcBorders>
            <w:hideMark/>
          </w:tcPr>
          <w:p w14:paraId="7298CB83" w14:textId="77777777" w:rsidR="00393343" w:rsidRPr="00FE760F" w:rsidRDefault="00393343" w:rsidP="00990156">
            <w:pPr>
              <w:pStyle w:val="TAH"/>
            </w:pPr>
            <w:r w:rsidRPr="00FE760F">
              <w:t>Measurement bandwidth</w:t>
            </w:r>
          </w:p>
          <w:p w14:paraId="6AC449C9" w14:textId="77777777" w:rsidR="00393343" w:rsidRPr="00FE760F" w:rsidRDefault="00393343" w:rsidP="00990156">
            <w:pPr>
              <w:pStyle w:val="TAH"/>
            </w:pPr>
            <w:r w:rsidRPr="00FE760F">
              <w:t>(MHz)</w:t>
            </w:r>
          </w:p>
        </w:tc>
      </w:tr>
      <w:tr w:rsidR="00393343" w:rsidRPr="00FE760F" w14:paraId="21DAD406" w14:textId="77777777" w:rsidTr="00990156">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7E6EE8" w14:textId="4A48665C" w:rsidR="00393343" w:rsidRPr="00FE760F" w:rsidRDefault="003B6632" w:rsidP="00990156">
            <w:pPr>
              <w:pStyle w:val="TAC"/>
            </w:pPr>
            <w:r w:rsidRPr="00FE760F">
              <w:t>n257, n258</w:t>
            </w:r>
            <w:r>
              <w:t>, n259</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E716930" w14:textId="77777777" w:rsidR="00393343" w:rsidRPr="00FE760F" w:rsidRDefault="00393343" w:rsidP="00990156">
            <w:pPr>
              <w:pStyle w:val="TAC"/>
            </w:pPr>
            <w:r w:rsidRPr="00FE760F">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FDD2509"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71E2B8DC" w14:textId="77777777" w:rsidR="00393343" w:rsidRPr="00FE760F" w:rsidRDefault="00393343" w:rsidP="00990156">
            <w:pPr>
              <w:pStyle w:val="TAC"/>
            </w:pPr>
            <w:r w:rsidRPr="00FE760F">
              <w:rPr>
                <w:rFonts w:hint="eastAsia"/>
              </w:rPr>
              <w:t>47.52</w:t>
            </w:r>
          </w:p>
        </w:tc>
      </w:tr>
      <w:tr w:rsidR="00393343" w:rsidRPr="00FE760F" w14:paraId="36EC9122"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6304A6A5" w14:textId="77777777" w:rsidR="00393343" w:rsidRPr="00FE760F" w:rsidRDefault="00393343" w:rsidP="0099015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479F82F" w14:textId="77777777" w:rsidR="00393343" w:rsidRPr="00FE760F" w:rsidRDefault="00393343" w:rsidP="00990156">
            <w:pPr>
              <w:pStyle w:val="TAC"/>
            </w:pPr>
            <w:r w:rsidRPr="00FE760F">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63300AA"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3DAD2837" w14:textId="77777777" w:rsidR="00393343" w:rsidRPr="00FE760F" w:rsidRDefault="00393343" w:rsidP="00990156">
            <w:pPr>
              <w:pStyle w:val="TAC"/>
            </w:pPr>
            <w:r w:rsidRPr="00FE760F">
              <w:rPr>
                <w:rFonts w:hint="eastAsia"/>
              </w:rPr>
              <w:t>95.04</w:t>
            </w:r>
          </w:p>
        </w:tc>
      </w:tr>
      <w:tr w:rsidR="00393343" w:rsidRPr="00FE760F" w14:paraId="003AE8C3"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C88A64F" w14:textId="77777777" w:rsidR="00393343" w:rsidRPr="00FE760F" w:rsidRDefault="00393343" w:rsidP="0099015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1610031" w14:textId="77777777" w:rsidR="00393343" w:rsidRPr="00FE760F" w:rsidRDefault="00393343" w:rsidP="00990156">
            <w:pPr>
              <w:pStyle w:val="TAC"/>
            </w:pPr>
            <w:r w:rsidRPr="00FE760F">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15102F5"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2BEB62D2" w14:textId="77777777" w:rsidR="00393343" w:rsidRPr="00FE760F" w:rsidRDefault="00393343" w:rsidP="00990156">
            <w:pPr>
              <w:pStyle w:val="TAC"/>
            </w:pPr>
            <w:r w:rsidRPr="00FE760F">
              <w:rPr>
                <w:rFonts w:hint="eastAsia"/>
              </w:rPr>
              <w:t>190.08</w:t>
            </w:r>
          </w:p>
        </w:tc>
      </w:tr>
      <w:tr w:rsidR="00393343" w:rsidRPr="00FE760F" w14:paraId="339753B8"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6F00257A" w14:textId="77777777" w:rsidR="00393343" w:rsidRPr="00FE760F" w:rsidRDefault="00393343" w:rsidP="0099015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3AAB2B4" w14:textId="77777777" w:rsidR="00393343" w:rsidRPr="00FE760F" w:rsidRDefault="00393343" w:rsidP="00990156">
            <w:pPr>
              <w:pStyle w:val="TAC"/>
            </w:pPr>
            <w:r w:rsidRPr="00FE760F">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6969581"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09F26848" w14:textId="77777777" w:rsidR="00393343" w:rsidRPr="00FE760F" w:rsidRDefault="00393343" w:rsidP="00990156">
            <w:pPr>
              <w:pStyle w:val="TAC"/>
            </w:pPr>
            <w:r w:rsidRPr="00FE760F">
              <w:rPr>
                <w:rFonts w:hint="eastAsia"/>
              </w:rPr>
              <w:t>380.16</w:t>
            </w:r>
          </w:p>
        </w:tc>
      </w:tr>
    </w:tbl>
    <w:p w14:paraId="28770A47" w14:textId="77777777" w:rsidR="00E57482" w:rsidRDefault="00E57482" w:rsidP="00E57482"/>
    <w:p w14:paraId="4AA6AB62" w14:textId="52E4A411" w:rsidR="00E57482" w:rsidRPr="00663547" w:rsidRDefault="00E57482" w:rsidP="00E57482">
      <w:r w:rsidRPr="00663547">
        <w:t xml:space="preserve">For inter-band carrier aggregation with uplink assigned to two NR bands, </w:t>
      </w:r>
      <w:r w:rsidRPr="00663547">
        <w:rPr>
          <w:rStyle w:val="ListBulletChar"/>
        </w:rPr>
        <w:t>and each UL band is configured with a single CC,</w:t>
      </w:r>
      <w:r w:rsidRPr="00663547">
        <w:t xml:space="preserve"> the minimum output power is defined per carrier</w:t>
      </w:r>
      <w:r w:rsidRPr="00B03789">
        <w:t xml:space="preserve"> </w:t>
      </w:r>
      <w:r w:rsidRPr="00663547">
        <w:t xml:space="preserve">and </w:t>
      </w:r>
      <w:r>
        <w:t>is specified</w:t>
      </w:r>
      <w:r w:rsidRPr="00663547">
        <w:t xml:space="preserve"> in clause 6.3.1.3.</w:t>
      </w:r>
    </w:p>
    <w:p w14:paraId="4F739136" w14:textId="77777777" w:rsidR="00393343" w:rsidRPr="00C04A08" w:rsidRDefault="00393343" w:rsidP="00842EF7"/>
    <w:p w14:paraId="1F969684" w14:textId="77777777" w:rsidR="00842EF7" w:rsidRPr="00C04A08" w:rsidRDefault="00842EF7" w:rsidP="00842EF7">
      <w:pPr>
        <w:pStyle w:val="Heading3"/>
      </w:pPr>
      <w:bookmarkStart w:id="7291" w:name="_Toc21340846"/>
      <w:bookmarkStart w:id="7292" w:name="_Toc29805293"/>
      <w:bookmarkStart w:id="7293" w:name="_Toc36456502"/>
      <w:bookmarkStart w:id="7294" w:name="_Toc36469600"/>
      <w:bookmarkStart w:id="7295" w:name="_Toc37254009"/>
      <w:bookmarkStart w:id="7296" w:name="_Toc37322866"/>
      <w:bookmarkStart w:id="7297" w:name="_Toc37324272"/>
      <w:bookmarkStart w:id="7298" w:name="_Toc45889795"/>
      <w:bookmarkStart w:id="7299" w:name="_Toc52196455"/>
      <w:bookmarkStart w:id="7300" w:name="_Toc52197435"/>
      <w:bookmarkStart w:id="7301" w:name="_Toc53173158"/>
      <w:bookmarkStart w:id="7302" w:name="_Toc53173527"/>
      <w:bookmarkStart w:id="7303" w:name="_Toc61119527"/>
      <w:bookmarkStart w:id="7304" w:name="_Toc61119909"/>
      <w:bookmarkStart w:id="7305" w:name="_Toc67925967"/>
      <w:bookmarkStart w:id="7306" w:name="_Toc75273605"/>
      <w:bookmarkStart w:id="7307" w:name="_Toc76510505"/>
      <w:bookmarkStart w:id="7308" w:name="_Toc83129660"/>
      <w:bookmarkStart w:id="7309" w:name="_Toc90591192"/>
      <w:bookmarkStart w:id="7310" w:name="_Toc98864222"/>
      <w:bookmarkStart w:id="7311" w:name="_Toc99733471"/>
      <w:bookmarkStart w:id="7312" w:name="_Toc106577371"/>
      <w:bookmarkStart w:id="7313" w:name="_Toc114537122"/>
      <w:bookmarkStart w:id="7314" w:name="_Toc115257390"/>
      <w:bookmarkStart w:id="7315" w:name="_Toc123086710"/>
      <w:bookmarkStart w:id="7316" w:name="_Toc124296034"/>
      <w:bookmarkStart w:id="7317" w:name="_Toc124296504"/>
      <w:bookmarkStart w:id="7318" w:name="_Toc130572321"/>
      <w:bookmarkStart w:id="7319" w:name="_Toc131708320"/>
      <w:bookmarkStart w:id="7320" w:name="_Toc137458127"/>
      <w:r w:rsidRPr="00C04A08">
        <w:t>6.3A.2</w:t>
      </w:r>
      <w:r w:rsidRPr="00C04A08">
        <w:tab/>
        <w:t>Transmit OFF power for CA</w:t>
      </w:r>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p>
    <w:p w14:paraId="6F190DE2" w14:textId="77777777" w:rsidR="00842EF7" w:rsidRPr="00C04A08" w:rsidRDefault="00842EF7" w:rsidP="00842EF7">
      <w:r w:rsidRPr="00C04A08">
        <w:t xml:space="preserve">For intra-band contiguous </w:t>
      </w:r>
      <w:r w:rsidR="00E06914" w:rsidRPr="00C04A08">
        <w:t xml:space="preserve">and non-contiguous </w:t>
      </w:r>
      <w:r w:rsidRPr="00C04A08">
        <w:t>carrier aggregation, the transmit OFF power is defined as the TRP in the channel bandwidth per component carrier when the transmitter is OFF. The transmitter is considered OFF when the UE is not allowed to transmit on any of it sports.</w:t>
      </w:r>
    </w:p>
    <w:p w14:paraId="1E3B295E" w14:textId="77777777" w:rsidR="007F170A" w:rsidRPr="00C04A08" w:rsidRDefault="007F170A" w:rsidP="007F170A">
      <w:r w:rsidRPr="00C04A08">
        <w:t>The transmit OFF power shall not exceed the values specified in Table 6.3A.2-1</w:t>
      </w:r>
      <w:r>
        <w:t xml:space="preserve"> and Table 6.3A.2-2</w:t>
      </w:r>
      <w:r w:rsidRPr="00C04A08">
        <w:t xml:space="preserve"> for each operating band supported.</w:t>
      </w:r>
    </w:p>
    <w:p w14:paraId="2F367F54" w14:textId="3EBAC598" w:rsidR="00842EF7" w:rsidRPr="00C04A08" w:rsidRDefault="00842EF7" w:rsidP="00842EF7"/>
    <w:p w14:paraId="4D4DDBA8" w14:textId="77777777" w:rsidR="007F170A" w:rsidRPr="00C04A08" w:rsidRDefault="007F170A" w:rsidP="007F170A">
      <w:pPr>
        <w:pStyle w:val="TH"/>
      </w:pPr>
      <w:r w:rsidRPr="00C04A08">
        <w:t>Table 6.3A.2-1: Transmit OFF power for CA</w:t>
      </w:r>
      <w:r>
        <w:t xml:space="preserve"> for FR2-1</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9B027E" w:rsidRPr="00C04A08" w14:paraId="3DC55181"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469671F9" w14:textId="77777777" w:rsidR="009B027E" w:rsidRPr="00C04A08" w:rsidRDefault="009B027E" w:rsidP="009B027E">
            <w:pPr>
              <w:pStyle w:val="TAH"/>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149F4922" w14:textId="77777777" w:rsidR="009B027E" w:rsidRPr="00C04A08" w:rsidRDefault="009B027E" w:rsidP="009B027E">
            <w:pPr>
              <w:pStyle w:val="TAH"/>
            </w:pPr>
            <w:r w:rsidRPr="00C04A08">
              <w:t xml:space="preserve">Channel bandwidth </w:t>
            </w:r>
            <w:r w:rsidRPr="00C04A08">
              <w:rPr>
                <w:rFonts w:hint="eastAsia"/>
              </w:rPr>
              <w:t xml:space="preserve">/ </w:t>
            </w:r>
            <w:r w:rsidRPr="00C04A08">
              <w:t>Transmit OFF power (dBm) / measurement bandwidth</w:t>
            </w:r>
          </w:p>
        </w:tc>
      </w:tr>
      <w:tr w:rsidR="009B027E" w:rsidRPr="00C04A08" w14:paraId="47A2EE57"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55D48586" w14:textId="77777777" w:rsidR="009B027E" w:rsidRPr="00C04A08" w:rsidRDefault="009B027E" w:rsidP="009B027E">
            <w:pPr>
              <w:pStyle w:val="TAH"/>
            </w:pPr>
          </w:p>
        </w:tc>
        <w:tc>
          <w:tcPr>
            <w:tcW w:w="1502" w:type="dxa"/>
            <w:tcBorders>
              <w:top w:val="single" w:sz="4" w:space="0" w:color="auto"/>
              <w:left w:val="single" w:sz="4" w:space="0" w:color="auto"/>
              <w:bottom w:val="single" w:sz="4" w:space="0" w:color="auto"/>
              <w:right w:val="single" w:sz="4" w:space="0" w:color="auto"/>
            </w:tcBorders>
            <w:hideMark/>
          </w:tcPr>
          <w:p w14:paraId="55134058" w14:textId="77777777" w:rsidR="009B027E" w:rsidRPr="00C04A08" w:rsidRDefault="009B027E" w:rsidP="009B027E">
            <w:pPr>
              <w:pStyle w:val="TAH"/>
            </w:pPr>
            <w:r w:rsidRPr="00C04A08">
              <w:t>50 MHz</w:t>
            </w:r>
          </w:p>
        </w:tc>
        <w:tc>
          <w:tcPr>
            <w:tcW w:w="1501" w:type="dxa"/>
            <w:tcBorders>
              <w:top w:val="single" w:sz="4" w:space="0" w:color="auto"/>
              <w:left w:val="single" w:sz="4" w:space="0" w:color="auto"/>
              <w:bottom w:val="single" w:sz="4" w:space="0" w:color="auto"/>
              <w:right w:val="single" w:sz="4" w:space="0" w:color="auto"/>
            </w:tcBorders>
            <w:hideMark/>
          </w:tcPr>
          <w:p w14:paraId="5E984190" w14:textId="77777777" w:rsidR="009B027E" w:rsidRPr="00C04A08" w:rsidRDefault="009B027E" w:rsidP="009B027E">
            <w:pPr>
              <w:pStyle w:val="TAH"/>
            </w:pPr>
            <w:r w:rsidRPr="00C04A08">
              <w:t>100 MHz</w:t>
            </w:r>
          </w:p>
        </w:tc>
        <w:tc>
          <w:tcPr>
            <w:tcW w:w="1501" w:type="dxa"/>
            <w:tcBorders>
              <w:top w:val="single" w:sz="4" w:space="0" w:color="auto"/>
              <w:left w:val="single" w:sz="4" w:space="0" w:color="auto"/>
              <w:bottom w:val="single" w:sz="4" w:space="0" w:color="auto"/>
              <w:right w:val="single" w:sz="4" w:space="0" w:color="auto"/>
            </w:tcBorders>
            <w:hideMark/>
          </w:tcPr>
          <w:p w14:paraId="12182A1A" w14:textId="77777777" w:rsidR="009B027E" w:rsidRPr="00C04A08" w:rsidRDefault="009B027E" w:rsidP="009B027E">
            <w:pPr>
              <w:pStyle w:val="TAH"/>
            </w:pPr>
            <w:r w:rsidRPr="00C04A08">
              <w:t>200 MHz</w:t>
            </w:r>
          </w:p>
        </w:tc>
        <w:tc>
          <w:tcPr>
            <w:tcW w:w="1502" w:type="dxa"/>
            <w:tcBorders>
              <w:top w:val="single" w:sz="4" w:space="0" w:color="auto"/>
              <w:left w:val="single" w:sz="4" w:space="0" w:color="auto"/>
              <w:bottom w:val="single" w:sz="4" w:space="0" w:color="auto"/>
              <w:right w:val="single" w:sz="4" w:space="0" w:color="auto"/>
            </w:tcBorders>
            <w:hideMark/>
          </w:tcPr>
          <w:p w14:paraId="4413D36E" w14:textId="77777777" w:rsidR="009B027E" w:rsidRPr="00C04A08" w:rsidRDefault="009B027E" w:rsidP="009B027E">
            <w:pPr>
              <w:pStyle w:val="TAH"/>
            </w:pPr>
            <w:r w:rsidRPr="00C04A08">
              <w:t>400 MHz</w:t>
            </w:r>
          </w:p>
        </w:tc>
      </w:tr>
      <w:tr w:rsidR="009B027E" w:rsidRPr="00C04A08" w14:paraId="00006A76"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509E4F1B" w14:textId="0A46F4F2" w:rsidR="009B027E" w:rsidRPr="00C04A08" w:rsidRDefault="00850D6D" w:rsidP="009B027E">
            <w:pPr>
              <w:pStyle w:val="TAC"/>
            </w:pPr>
            <w:r>
              <w:t xml:space="preserve">n257, n258, </w:t>
            </w:r>
            <w:r>
              <w:rPr>
                <w:rFonts w:eastAsia="Calibri"/>
              </w:rPr>
              <w:t xml:space="preserve">n259, </w:t>
            </w:r>
            <w:r>
              <w:t>n260, n261, n262</w:t>
            </w:r>
          </w:p>
        </w:tc>
        <w:tc>
          <w:tcPr>
            <w:tcW w:w="1502" w:type="dxa"/>
            <w:tcBorders>
              <w:top w:val="single" w:sz="4" w:space="0" w:color="auto"/>
              <w:left w:val="single" w:sz="4" w:space="0" w:color="auto"/>
              <w:bottom w:val="single" w:sz="4" w:space="0" w:color="auto"/>
              <w:right w:val="single" w:sz="4" w:space="0" w:color="auto"/>
            </w:tcBorders>
            <w:hideMark/>
          </w:tcPr>
          <w:p w14:paraId="644D8DEE"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E4ADC79"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68F8CED8" w14:textId="77777777" w:rsidR="009B027E" w:rsidRPr="00C04A08" w:rsidRDefault="009B027E" w:rsidP="009B027E">
            <w:pPr>
              <w:pStyle w:val="TAC"/>
            </w:pPr>
            <w:r w:rsidRPr="00C04A08">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2C2419D9" w14:textId="77777777" w:rsidR="009B027E" w:rsidRPr="00C04A08" w:rsidRDefault="009B027E" w:rsidP="009B027E">
            <w:pPr>
              <w:pStyle w:val="TAC"/>
            </w:pPr>
            <w:r w:rsidRPr="00C04A08">
              <w:t>-</w:t>
            </w:r>
            <w:r w:rsidRPr="00C04A08">
              <w:rPr>
                <w:rFonts w:hint="eastAsia"/>
              </w:rPr>
              <w:t>35</w:t>
            </w:r>
          </w:p>
        </w:tc>
      </w:tr>
      <w:tr w:rsidR="009B027E" w:rsidRPr="00C04A08" w14:paraId="6E1771DA"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2B00CF11" w14:textId="77777777" w:rsidR="009B027E" w:rsidRPr="00C04A08" w:rsidRDefault="009B027E" w:rsidP="009B027E">
            <w:pPr>
              <w:pStyle w:val="TAC"/>
            </w:pPr>
          </w:p>
        </w:tc>
        <w:tc>
          <w:tcPr>
            <w:tcW w:w="1502" w:type="dxa"/>
            <w:tcBorders>
              <w:top w:val="single" w:sz="4" w:space="0" w:color="auto"/>
              <w:left w:val="single" w:sz="4" w:space="0" w:color="auto"/>
              <w:bottom w:val="single" w:sz="4" w:space="0" w:color="auto"/>
              <w:right w:val="single" w:sz="4" w:space="0" w:color="auto"/>
            </w:tcBorders>
            <w:hideMark/>
          </w:tcPr>
          <w:p w14:paraId="59147A5F" w14:textId="77777777" w:rsidR="009B027E" w:rsidRPr="00C04A08" w:rsidRDefault="009B027E" w:rsidP="009B027E">
            <w:pPr>
              <w:pStyle w:val="TAC"/>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1A762CF" w14:textId="77777777" w:rsidR="009B027E" w:rsidRPr="00C04A08" w:rsidRDefault="009B027E" w:rsidP="009B027E">
            <w:pPr>
              <w:pStyle w:val="TAC"/>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D865FF1" w14:textId="77777777" w:rsidR="009B027E" w:rsidRPr="00C04A08" w:rsidRDefault="009B027E" w:rsidP="009B027E">
            <w:pPr>
              <w:pStyle w:val="TAC"/>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771B51A0" w14:textId="77777777" w:rsidR="009B027E" w:rsidRPr="00C04A08" w:rsidRDefault="009B027E" w:rsidP="009B027E">
            <w:pPr>
              <w:pStyle w:val="TAC"/>
            </w:pPr>
            <w:r w:rsidRPr="00C04A08">
              <w:rPr>
                <w:rFonts w:hint="eastAsia"/>
              </w:rPr>
              <w:t>380.</w:t>
            </w:r>
            <w:r w:rsidRPr="00C04A08">
              <w:rPr>
                <w:rFonts w:hint="eastAsia"/>
                <w:lang w:eastAsia="ja-JP"/>
              </w:rPr>
              <w:t>28</w:t>
            </w:r>
            <w:r w:rsidRPr="00C04A08">
              <w:t xml:space="preserve"> MHz</w:t>
            </w:r>
          </w:p>
        </w:tc>
      </w:tr>
    </w:tbl>
    <w:p w14:paraId="2EE633B2" w14:textId="3AA661F4" w:rsidR="00711A10" w:rsidRDefault="00711A10" w:rsidP="00711A10"/>
    <w:p w14:paraId="4EA3C89F" w14:textId="77777777" w:rsidR="007F170A" w:rsidRPr="00C04A08" w:rsidRDefault="007F170A" w:rsidP="007F170A">
      <w:pPr>
        <w:pStyle w:val="TH"/>
      </w:pPr>
      <w:r w:rsidRPr="00C04A08">
        <w:t>Table 6.3A.2-</w:t>
      </w:r>
      <w:r>
        <w:t>2</w:t>
      </w:r>
      <w:r w:rsidRPr="00C04A08">
        <w:t>: Transmit OFF power for CA</w:t>
      </w:r>
      <w:r>
        <w:t xml:space="preserve"> for FR2-2</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2"/>
        <w:gridCol w:w="1281"/>
        <w:gridCol w:w="1280"/>
        <w:gridCol w:w="1280"/>
        <w:gridCol w:w="1281"/>
        <w:gridCol w:w="1281"/>
      </w:tblGrid>
      <w:tr w:rsidR="007F170A" w:rsidRPr="00C04A08" w14:paraId="0FAB19E6" w14:textId="77777777" w:rsidTr="00975811">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7C545094" w14:textId="77777777" w:rsidR="007F170A" w:rsidRPr="00C04A08" w:rsidRDefault="007F170A" w:rsidP="00975811">
            <w:pPr>
              <w:pStyle w:val="TAH"/>
              <w:rPr>
                <w:rFonts w:eastAsia="MS Mincho"/>
              </w:rPr>
            </w:pPr>
            <w:r w:rsidRPr="00C04A08">
              <w:t>Operating band</w:t>
            </w:r>
          </w:p>
        </w:tc>
        <w:tc>
          <w:tcPr>
            <w:tcW w:w="1502" w:type="dxa"/>
            <w:tcBorders>
              <w:top w:val="single" w:sz="4" w:space="0" w:color="auto"/>
              <w:left w:val="single" w:sz="4" w:space="0" w:color="auto"/>
              <w:bottom w:val="single" w:sz="4" w:space="0" w:color="auto"/>
              <w:right w:val="single" w:sz="4" w:space="0" w:color="auto"/>
            </w:tcBorders>
          </w:tcPr>
          <w:p w14:paraId="49A42F48" w14:textId="77777777" w:rsidR="007F170A" w:rsidRPr="00C04A08" w:rsidRDefault="007F170A" w:rsidP="00975811">
            <w:pPr>
              <w:pStyle w:val="TAH"/>
              <w:rPr>
                <w:rFonts w:eastAsia="MS Mincho"/>
              </w:rPr>
            </w:pPr>
          </w:p>
        </w:tc>
        <w:tc>
          <w:tcPr>
            <w:tcW w:w="6006" w:type="dxa"/>
            <w:gridSpan w:val="4"/>
            <w:tcBorders>
              <w:top w:val="single" w:sz="4" w:space="0" w:color="auto"/>
              <w:left w:val="single" w:sz="4" w:space="0" w:color="auto"/>
              <w:bottom w:val="single" w:sz="4" w:space="0" w:color="auto"/>
              <w:right w:val="single" w:sz="4" w:space="0" w:color="auto"/>
            </w:tcBorders>
            <w:hideMark/>
          </w:tcPr>
          <w:p w14:paraId="3AB6BE30" w14:textId="77777777" w:rsidR="007F170A" w:rsidRPr="00C04A08" w:rsidRDefault="007F170A" w:rsidP="00975811">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7F170A" w:rsidRPr="00C04A08" w14:paraId="27D82F64" w14:textId="77777777" w:rsidTr="00975811">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320D3398" w14:textId="77777777" w:rsidR="007F170A" w:rsidRPr="00C04A08" w:rsidRDefault="007F170A" w:rsidP="00975811">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3F811A0C" w14:textId="77777777" w:rsidR="007F170A" w:rsidRPr="00C04A08" w:rsidRDefault="007F170A" w:rsidP="00975811">
            <w:pPr>
              <w:pStyle w:val="TAH"/>
              <w:rPr>
                <w:rFonts w:eastAsia="MS Mincho"/>
              </w:rPr>
            </w:pPr>
            <w:r w:rsidRPr="00C04A08">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56D1114E" w14:textId="77777777" w:rsidR="007F170A" w:rsidRPr="00C04A08" w:rsidRDefault="007F170A" w:rsidP="00975811">
            <w:pPr>
              <w:pStyle w:val="TAH"/>
              <w:rPr>
                <w:rFonts w:eastAsia="MS Mincho"/>
              </w:rPr>
            </w:pPr>
            <w:r w:rsidRPr="00C04A08">
              <w:rPr>
                <w:rFonts w:eastAsia="MS Mincho"/>
              </w:rPr>
              <w:t>400 MHz</w:t>
            </w:r>
          </w:p>
        </w:tc>
        <w:tc>
          <w:tcPr>
            <w:tcW w:w="1501" w:type="dxa"/>
            <w:tcBorders>
              <w:top w:val="single" w:sz="4" w:space="0" w:color="auto"/>
              <w:left w:val="single" w:sz="4" w:space="0" w:color="auto"/>
              <w:bottom w:val="single" w:sz="4" w:space="0" w:color="auto"/>
              <w:right w:val="single" w:sz="4" w:space="0" w:color="auto"/>
            </w:tcBorders>
          </w:tcPr>
          <w:p w14:paraId="2D91BA19" w14:textId="77777777" w:rsidR="007F170A" w:rsidRPr="00C04A08" w:rsidRDefault="007F170A" w:rsidP="00975811">
            <w:pPr>
              <w:pStyle w:val="TAH"/>
              <w:rPr>
                <w:rFonts w:eastAsia="MS Mincho"/>
              </w:rPr>
            </w:pPr>
            <w:r>
              <w:rPr>
                <w:rFonts w:eastAsia="MS Mincho"/>
              </w:rPr>
              <w:t>800 MHz</w:t>
            </w:r>
          </w:p>
        </w:tc>
        <w:tc>
          <w:tcPr>
            <w:tcW w:w="1502" w:type="dxa"/>
            <w:tcBorders>
              <w:top w:val="single" w:sz="4" w:space="0" w:color="auto"/>
              <w:left w:val="single" w:sz="4" w:space="0" w:color="auto"/>
              <w:bottom w:val="single" w:sz="4" w:space="0" w:color="auto"/>
              <w:right w:val="single" w:sz="4" w:space="0" w:color="auto"/>
            </w:tcBorders>
          </w:tcPr>
          <w:p w14:paraId="4A9D25FA" w14:textId="77777777" w:rsidR="007F170A" w:rsidRPr="00C04A08" w:rsidRDefault="007F170A" w:rsidP="00975811">
            <w:pPr>
              <w:pStyle w:val="TAH"/>
              <w:rPr>
                <w:rFonts w:eastAsia="MS Mincho"/>
              </w:rPr>
            </w:pPr>
            <w:r>
              <w:rPr>
                <w:rFonts w:eastAsia="MS Mincho"/>
              </w:rPr>
              <w:t>1600 MHz</w:t>
            </w:r>
          </w:p>
        </w:tc>
        <w:tc>
          <w:tcPr>
            <w:tcW w:w="1502" w:type="dxa"/>
            <w:tcBorders>
              <w:top w:val="single" w:sz="4" w:space="0" w:color="auto"/>
              <w:left w:val="single" w:sz="4" w:space="0" w:color="auto"/>
              <w:bottom w:val="single" w:sz="4" w:space="0" w:color="auto"/>
              <w:right w:val="single" w:sz="4" w:space="0" w:color="auto"/>
            </w:tcBorders>
          </w:tcPr>
          <w:p w14:paraId="09C6B9F2" w14:textId="77777777" w:rsidR="007F170A" w:rsidRPr="00C04A08" w:rsidRDefault="007F170A" w:rsidP="00975811">
            <w:pPr>
              <w:pStyle w:val="TAH"/>
              <w:rPr>
                <w:rFonts w:eastAsia="MS Mincho"/>
              </w:rPr>
            </w:pPr>
            <w:r>
              <w:rPr>
                <w:rFonts w:eastAsia="MS Mincho"/>
              </w:rPr>
              <w:t>2000 MHz</w:t>
            </w:r>
          </w:p>
        </w:tc>
      </w:tr>
      <w:tr w:rsidR="007F170A" w:rsidRPr="00C04A08" w14:paraId="44D1B288" w14:textId="77777777" w:rsidTr="00975811">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2B9EC4D4" w14:textId="77777777" w:rsidR="007F170A" w:rsidRPr="00C04A08" w:rsidRDefault="007F170A" w:rsidP="00975811">
            <w:pPr>
              <w:pStyle w:val="TAC"/>
              <w:rPr>
                <w:rFonts w:eastAsia="SimSun"/>
              </w:rPr>
            </w:pPr>
            <w:r>
              <w:t>n263</w:t>
            </w:r>
          </w:p>
        </w:tc>
        <w:tc>
          <w:tcPr>
            <w:tcW w:w="1502" w:type="dxa"/>
            <w:tcBorders>
              <w:top w:val="single" w:sz="4" w:space="0" w:color="auto"/>
              <w:left w:val="single" w:sz="4" w:space="0" w:color="auto"/>
              <w:bottom w:val="single" w:sz="4" w:space="0" w:color="auto"/>
              <w:right w:val="single" w:sz="4" w:space="0" w:color="auto"/>
            </w:tcBorders>
            <w:hideMark/>
          </w:tcPr>
          <w:p w14:paraId="04F1C705" w14:textId="77777777" w:rsidR="007F170A" w:rsidRPr="00C04A08" w:rsidRDefault="007F170A" w:rsidP="00975811">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4A6CC1AA" w14:textId="77777777" w:rsidR="007F170A" w:rsidRPr="00C04A08" w:rsidRDefault="007F170A" w:rsidP="00975811">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494E6F19" w14:textId="7291854A" w:rsidR="007F170A" w:rsidRPr="00C04A08" w:rsidRDefault="007F170A" w:rsidP="00975811">
            <w:pPr>
              <w:pStyle w:val="TAC"/>
              <w:rPr>
                <w:rFonts w:eastAsia="MS Mincho"/>
              </w:rPr>
            </w:pPr>
            <w:r>
              <w:rPr>
                <w:rFonts w:eastAsia="MS Mincho"/>
              </w:rPr>
              <w:t>-35</w:t>
            </w:r>
          </w:p>
        </w:tc>
        <w:tc>
          <w:tcPr>
            <w:tcW w:w="1502" w:type="dxa"/>
            <w:tcBorders>
              <w:top w:val="single" w:sz="4" w:space="0" w:color="auto"/>
              <w:left w:val="single" w:sz="4" w:space="0" w:color="auto"/>
              <w:bottom w:val="single" w:sz="4" w:space="0" w:color="auto"/>
              <w:right w:val="single" w:sz="4" w:space="0" w:color="auto"/>
            </w:tcBorders>
          </w:tcPr>
          <w:p w14:paraId="6108F1D7" w14:textId="23009916" w:rsidR="007F170A" w:rsidRPr="00C04A08" w:rsidRDefault="007F170A" w:rsidP="00975811">
            <w:pPr>
              <w:pStyle w:val="TAC"/>
              <w:rPr>
                <w:rFonts w:eastAsia="MS Mincho"/>
              </w:rPr>
            </w:pPr>
            <w:r>
              <w:rPr>
                <w:rFonts w:eastAsia="MS Mincho"/>
              </w:rPr>
              <w:t>-35</w:t>
            </w:r>
          </w:p>
        </w:tc>
        <w:tc>
          <w:tcPr>
            <w:tcW w:w="1502" w:type="dxa"/>
            <w:tcBorders>
              <w:top w:val="single" w:sz="4" w:space="0" w:color="auto"/>
              <w:left w:val="single" w:sz="4" w:space="0" w:color="auto"/>
              <w:bottom w:val="single" w:sz="4" w:space="0" w:color="auto"/>
              <w:right w:val="single" w:sz="4" w:space="0" w:color="auto"/>
            </w:tcBorders>
          </w:tcPr>
          <w:p w14:paraId="2F32A431" w14:textId="65439999" w:rsidR="007F170A" w:rsidRPr="00C04A08" w:rsidRDefault="007F170A" w:rsidP="00975811">
            <w:pPr>
              <w:pStyle w:val="TAC"/>
              <w:rPr>
                <w:rFonts w:eastAsia="MS Mincho"/>
              </w:rPr>
            </w:pPr>
            <w:r>
              <w:rPr>
                <w:rFonts w:eastAsia="MS Mincho"/>
              </w:rPr>
              <w:t>-35</w:t>
            </w:r>
          </w:p>
        </w:tc>
      </w:tr>
      <w:tr w:rsidR="007F170A" w:rsidRPr="00C04A08" w14:paraId="0C85D78D" w14:textId="77777777" w:rsidTr="00975811">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3BBAF73B" w14:textId="77777777" w:rsidR="007F170A" w:rsidRPr="00C04A08" w:rsidRDefault="007F170A" w:rsidP="00975811">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0EAB5486" w14:textId="77777777" w:rsidR="007F170A" w:rsidRPr="00C04A08" w:rsidRDefault="007F170A" w:rsidP="00975811">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5DD65419" w14:textId="77777777" w:rsidR="007F170A" w:rsidRPr="00C04A08" w:rsidRDefault="007F170A" w:rsidP="00975811">
            <w:pPr>
              <w:pStyle w:val="TAC"/>
              <w:rPr>
                <w:rFonts w:eastAsia="MS Mincho"/>
              </w:rPr>
            </w:pPr>
            <w:r w:rsidRPr="00C04A08">
              <w:rPr>
                <w:rFonts w:hint="eastAsia"/>
              </w:rPr>
              <w:t>38</w:t>
            </w:r>
            <w:r>
              <w:t>1</w:t>
            </w:r>
            <w:r w:rsidRPr="00C04A08">
              <w:rPr>
                <w:rFonts w:hint="eastAsia"/>
              </w:rPr>
              <w:t>.</w:t>
            </w:r>
            <w:r>
              <w:rPr>
                <w:lang w:eastAsia="ja-JP"/>
              </w:rPr>
              <w:t>12</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2651E80" w14:textId="77777777" w:rsidR="007F170A" w:rsidRPr="00C04A08" w:rsidRDefault="007F170A" w:rsidP="00975811">
            <w:pPr>
              <w:pStyle w:val="TAC"/>
              <w:rPr>
                <w:rFonts w:eastAsia="MS Mincho"/>
              </w:rPr>
            </w:pPr>
            <w:r>
              <w:t>715.20</w:t>
            </w:r>
          </w:p>
        </w:tc>
        <w:tc>
          <w:tcPr>
            <w:tcW w:w="1502" w:type="dxa"/>
            <w:tcBorders>
              <w:top w:val="single" w:sz="4" w:space="0" w:color="auto"/>
              <w:left w:val="single" w:sz="4" w:space="0" w:color="auto"/>
              <w:bottom w:val="single" w:sz="4" w:space="0" w:color="auto"/>
              <w:right w:val="single" w:sz="4" w:space="0" w:color="auto"/>
            </w:tcBorders>
          </w:tcPr>
          <w:p w14:paraId="7C4FB8B0" w14:textId="77777777" w:rsidR="007F170A" w:rsidRPr="00C04A08" w:rsidRDefault="007F170A" w:rsidP="00975811">
            <w:pPr>
              <w:pStyle w:val="TAC"/>
              <w:rPr>
                <w:rFonts w:eastAsia="MS Mincho"/>
              </w:rPr>
            </w:pPr>
            <w:r>
              <w:t>1429.44</w:t>
            </w:r>
          </w:p>
        </w:tc>
        <w:tc>
          <w:tcPr>
            <w:tcW w:w="1502" w:type="dxa"/>
            <w:tcBorders>
              <w:top w:val="single" w:sz="4" w:space="0" w:color="auto"/>
              <w:left w:val="single" w:sz="4" w:space="0" w:color="auto"/>
              <w:bottom w:val="single" w:sz="4" w:space="0" w:color="auto"/>
              <w:right w:val="single" w:sz="4" w:space="0" w:color="auto"/>
            </w:tcBorders>
          </w:tcPr>
          <w:p w14:paraId="196D2DE1" w14:textId="77777777" w:rsidR="007F170A" w:rsidRPr="00C04A08" w:rsidRDefault="007F170A" w:rsidP="00975811">
            <w:pPr>
              <w:pStyle w:val="TAC"/>
              <w:rPr>
                <w:rFonts w:eastAsia="MS Mincho"/>
              </w:rPr>
            </w:pPr>
            <w:r>
              <w:t>1705.92</w:t>
            </w:r>
          </w:p>
        </w:tc>
      </w:tr>
    </w:tbl>
    <w:p w14:paraId="1C08A622" w14:textId="77777777" w:rsidR="007F170A" w:rsidRDefault="007F170A" w:rsidP="00711A10"/>
    <w:p w14:paraId="385A799F" w14:textId="28FDE27A" w:rsidR="00711A10" w:rsidRPr="00663547" w:rsidRDefault="00711A10" w:rsidP="00711A10">
      <w:r w:rsidRPr="00663547">
        <w:t xml:space="preserve">For inter-band carrier aggregation with uplink assigned to two NR bands, </w:t>
      </w:r>
      <w:r w:rsidRPr="00663547">
        <w:rPr>
          <w:rStyle w:val="ListBulletChar"/>
        </w:rPr>
        <w:t>and each UL band is configured with a single CC,</w:t>
      </w:r>
      <w:r w:rsidRPr="00663547">
        <w:t xml:space="preserve"> the transmit OFF power specified in clause 6.3.2.1 is applicable for each </w:t>
      </w:r>
      <w:r>
        <w:t>CC</w:t>
      </w:r>
      <w:r w:rsidRPr="00663547">
        <w:t xml:space="preserve"> when the transmitter is OFF on all </w:t>
      </w:r>
      <w:r>
        <w:t>CC</w:t>
      </w:r>
      <w:r w:rsidRPr="00663547">
        <w:t>s. The transmitter is considered to be OFF when the UE is not allowed to transmit on any of its ports.</w:t>
      </w:r>
    </w:p>
    <w:p w14:paraId="1477B10F" w14:textId="77777777" w:rsidR="00842EF7" w:rsidRPr="00C04A08" w:rsidRDefault="00842EF7" w:rsidP="00842EF7"/>
    <w:p w14:paraId="4ED03F7A" w14:textId="77777777" w:rsidR="00842EF7" w:rsidRPr="00C04A08" w:rsidRDefault="00842EF7" w:rsidP="00842EF7">
      <w:pPr>
        <w:pStyle w:val="Heading3"/>
      </w:pPr>
      <w:bookmarkStart w:id="7321" w:name="_Toc21340847"/>
      <w:bookmarkStart w:id="7322" w:name="_Toc29805294"/>
      <w:bookmarkStart w:id="7323" w:name="_Toc36456503"/>
      <w:bookmarkStart w:id="7324" w:name="_Toc36469601"/>
      <w:bookmarkStart w:id="7325" w:name="_Toc37254010"/>
      <w:bookmarkStart w:id="7326" w:name="_Toc37322867"/>
      <w:bookmarkStart w:id="7327" w:name="_Toc37324273"/>
      <w:bookmarkStart w:id="7328" w:name="_Toc45889796"/>
      <w:bookmarkStart w:id="7329" w:name="_Toc52196456"/>
      <w:bookmarkStart w:id="7330" w:name="_Toc52197436"/>
      <w:bookmarkStart w:id="7331" w:name="_Toc53173159"/>
      <w:bookmarkStart w:id="7332" w:name="_Toc53173528"/>
      <w:bookmarkStart w:id="7333" w:name="_Toc61119528"/>
      <w:bookmarkStart w:id="7334" w:name="_Toc61119910"/>
      <w:bookmarkStart w:id="7335" w:name="_Toc67925968"/>
      <w:bookmarkStart w:id="7336" w:name="_Toc75273606"/>
      <w:bookmarkStart w:id="7337" w:name="_Toc76510506"/>
      <w:bookmarkStart w:id="7338" w:name="_Toc83129661"/>
      <w:bookmarkStart w:id="7339" w:name="_Toc90591193"/>
      <w:bookmarkStart w:id="7340" w:name="_Toc98864223"/>
      <w:bookmarkStart w:id="7341" w:name="_Toc99733472"/>
      <w:bookmarkStart w:id="7342" w:name="_Toc106577372"/>
      <w:bookmarkStart w:id="7343" w:name="_Toc114537123"/>
      <w:bookmarkStart w:id="7344" w:name="_Toc115257391"/>
      <w:bookmarkStart w:id="7345" w:name="_Toc123086711"/>
      <w:bookmarkStart w:id="7346" w:name="_Toc124296035"/>
      <w:bookmarkStart w:id="7347" w:name="_Toc124296505"/>
      <w:bookmarkStart w:id="7348" w:name="_Toc130572322"/>
      <w:bookmarkStart w:id="7349" w:name="_Toc131708321"/>
      <w:bookmarkStart w:id="7350" w:name="_Toc137458128"/>
      <w:r w:rsidRPr="00C04A08">
        <w:t>6.3A.3</w:t>
      </w:r>
      <w:r w:rsidRPr="00C04A08">
        <w:tab/>
        <w:t>Transmit ON/OFF time mask for CA</w:t>
      </w:r>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p>
    <w:p w14:paraId="261FF98C" w14:textId="04A83CFB" w:rsidR="00842EF7" w:rsidRDefault="00842EF7" w:rsidP="00842EF7">
      <w:r w:rsidRPr="00C04A08">
        <w:t xml:space="preserve">For intra-band contiguous </w:t>
      </w:r>
      <w:r w:rsidR="00E06914" w:rsidRPr="00C04A08">
        <w:t xml:space="preserve">and non-contiguous UL </w:t>
      </w:r>
      <w:r w:rsidRPr="00C04A08">
        <w:t>carrier aggregation, the general output power ON/OFF time mask specified in clause 6.3.3.2 is applicable for each component carrier during the ON power period and the transient periods. The OFF period as specified in clause 6.3.3.2 shall only be applicable for each component carrier when all the component carriers are OFF.</w:t>
      </w:r>
    </w:p>
    <w:p w14:paraId="07728A7F" w14:textId="756D5317" w:rsidR="00711A10" w:rsidRPr="00663547" w:rsidRDefault="00711A10" w:rsidP="00711A10">
      <w:r w:rsidRPr="00663547">
        <w:lastRenderedPageBreak/>
        <w:t xml:space="preserve">For inter-band carrier aggregation with uplink assigned to two NR bands, </w:t>
      </w:r>
      <w:r w:rsidRPr="00663547">
        <w:rPr>
          <w:rStyle w:val="ListBulletChar"/>
        </w:rPr>
        <w:t>and each UL band is configured with a single</w:t>
      </w:r>
      <w:r w:rsidRPr="00B03789">
        <w:t xml:space="preserve"> </w:t>
      </w:r>
      <w:r w:rsidRPr="00663547">
        <w:rPr>
          <w:rStyle w:val="ListBulletChar"/>
        </w:rPr>
        <w:t>CC,</w:t>
      </w:r>
      <w:r w:rsidRPr="00663547">
        <w:t xml:space="preserve"> the general output power ON/OFF time mask specified in clause 6.3.3.1 is applicable for each </w:t>
      </w:r>
      <w:r>
        <w:t>CC</w:t>
      </w:r>
      <w:r w:rsidRPr="00663547">
        <w:t xml:space="preserve"> during the ON power period and the transient periods. The OFF period </w:t>
      </w:r>
      <w:r>
        <w:t>i</w:t>
      </w:r>
      <w:r w:rsidRPr="00663547">
        <w:t>s specified in clause 6.3.3.1</w:t>
      </w:r>
      <w:r w:rsidRPr="0075444E">
        <w:t xml:space="preserve"> </w:t>
      </w:r>
      <w:r w:rsidRPr="00663547">
        <w:t xml:space="preserve">for each </w:t>
      </w:r>
      <w:r>
        <w:t xml:space="preserve">CC separately </w:t>
      </w:r>
      <w:r w:rsidRPr="00663547">
        <w:t xml:space="preserve">when all the </w:t>
      </w:r>
      <w:r>
        <w:t>CC</w:t>
      </w:r>
      <w:r w:rsidRPr="00663547">
        <w:t>s are OFF.</w:t>
      </w:r>
    </w:p>
    <w:p w14:paraId="4538292C" w14:textId="77777777" w:rsidR="00711A10" w:rsidRPr="00C04A08" w:rsidRDefault="00711A10" w:rsidP="00842EF7"/>
    <w:p w14:paraId="33B53B9D" w14:textId="77777777" w:rsidR="00842EF7" w:rsidRPr="00C04A08" w:rsidRDefault="00842EF7" w:rsidP="00842EF7">
      <w:pPr>
        <w:pStyle w:val="Heading3"/>
      </w:pPr>
      <w:bookmarkStart w:id="7351" w:name="_Toc21340848"/>
      <w:bookmarkStart w:id="7352" w:name="_Toc29805295"/>
      <w:bookmarkStart w:id="7353" w:name="_Toc36456504"/>
      <w:bookmarkStart w:id="7354" w:name="_Toc36469602"/>
      <w:bookmarkStart w:id="7355" w:name="_Toc37254011"/>
      <w:bookmarkStart w:id="7356" w:name="_Toc37322868"/>
      <w:bookmarkStart w:id="7357" w:name="_Toc37324274"/>
      <w:bookmarkStart w:id="7358" w:name="_Toc45889797"/>
      <w:bookmarkStart w:id="7359" w:name="_Toc52196457"/>
      <w:bookmarkStart w:id="7360" w:name="_Toc52197437"/>
      <w:bookmarkStart w:id="7361" w:name="_Toc53173160"/>
      <w:bookmarkStart w:id="7362" w:name="_Toc53173529"/>
      <w:bookmarkStart w:id="7363" w:name="_Toc61119529"/>
      <w:bookmarkStart w:id="7364" w:name="_Toc61119911"/>
      <w:bookmarkStart w:id="7365" w:name="_Toc67925969"/>
      <w:bookmarkStart w:id="7366" w:name="_Toc75273607"/>
      <w:bookmarkStart w:id="7367" w:name="_Toc76510507"/>
      <w:bookmarkStart w:id="7368" w:name="_Toc83129662"/>
      <w:bookmarkStart w:id="7369" w:name="_Toc90591194"/>
      <w:bookmarkStart w:id="7370" w:name="_Toc98864224"/>
      <w:bookmarkStart w:id="7371" w:name="_Toc99733473"/>
      <w:bookmarkStart w:id="7372" w:name="_Toc106577373"/>
      <w:bookmarkStart w:id="7373" w:name="_Toc114537124"/>
      <w:bookmarkStart w:id="7374" w:name="_Toc115257392"/>
      <w:bookmarkStart w:id="7375" w:name="_Toc123086712"/>
      <w:bookmarkStart w:id="7376" w:name="_Toc124296036"/>
      <w:bookmarkStart w:id="7377" w:name="_Toc124296506"/>
      <w:bookmarkStart w:id="7378" w:name="_Toc130572323"/>
      <w:bookmarkStart w:id="7379" w:name="_Toc131708322"/>
      <w:bookmarkStart w:id="7380" w:name="_Toc137458129"/>
      <w:r w:rsidRPr="00C04A08">
        <w:t>6.3A.4</w:t>
      </w:r>
      <w:r w:rsidRPr="00C04A08">
        <w:tab/>
        <w:t>Power control for CA</w:t>
      </w:r>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p>
    <w:p w14:paraId="4ABCC203" w14:textId="77777777" w:rsidR="00842EF7" w:rsidRPr="00C04A08" w:rsidRDefault="00842EF7" w:rsidP="00842EF7">
      <w:pPr>
        <w:pStyle w:val="Heading4"/>
        <w:rPr>
          <w:rFonts w:eastAsia="Malgun Gothic"/>
        </w:rPr>
      </w:pPr>
      <w:bookmarkStart w:id="7381" w:name="_Toc21340849"/>
      <w:bookmarkStart w:id="7382" w:name="_Toc29805296"/>
      <w:bookmarkStart w:id="7383" w:name="_Toc36456505"/>
      <w:bookmarkStart w:id="7384" w:name="_Toc36469603"/>
      <w:bookmarkStart w:id="7385" w:name="_Toc37254012"/>
      <w:bookmarkStart w:id="7386" w:name="_Toc37322869"/>
      <w:bookmarkStart w:id="7387" w:name="_Toc37324275"/>
      <w:bookmarkStart w:id="7388" w:name="_Toc45889798"/>
      <w:bookmarkStart w:id="7389" w:name="_Toc52196458"/>
      <w:bookmarkStart w:id="7390" w:name="_Toc52197438"/>
      <w:bookmarkStart w:id="7391" w:name="_Toc53173161"/>
      <w:bookmarkStart w:id="7392" w:name="_Toc53173530"/>
      <w:bookmarkStart w:id="7393" w:name="_Toc61119530"/>
      <w:bookmarkStart w:id="7394" w:name="_Toc61119912"/>
      <w:bookmarkStart w:id="7395" w:name="_Toc67925970"/>
      <w:bookmarkStart w:id="7396" w:name="_Toc75273608"/>
      <w:bookmarkStart w:id="7397" w:name="_Toc76510508"/>
      <w:bookmarkStart w:id="7398" w:name="_Toc83129663"/>
      <w:bookmarkStart w:id="7399" w:name="_Toc90591195"/>
      <w:bookmarkStart w:id="7400" w:name="_Toc98864225"/>
      <w:bookmarkStart w:id="7401" w:name="_Toc99733474"/>
      <w:bookmarkStart w:id="7402" w:name="_Toc106577374"/>
      <w:bookmarkStart w:id="7403" w:name="_Toc114537125"/>
      <w:bookmarkStart w:id="7404" w:name="_Toc115257393"/>
      <w:bookmarkStart w:id="7405" w:name="_Toc123086713"/>
      <w:bookmarkStart w:id="7406" w:name="_Toc124296037"/>
      <w:bookmarkStart w:id="7407" w:name="_Toc124296507"/>
      <w:bookmarkStart w:id="7408" w:name="_Toc130572324"/>
      <w:bookmarkStart w:id="7409" w:name="_Toc131708323"/>
      <w:bookmarkStart w:id="7410" w:name="_Toc137458130"/>
      <w:r w:rsidRPr="00C04A08">
        <w:rPr>
          <w:rFonts w:eastAsia="Malgun Gothic"/>
        </w:rPr>
        <w:t>6.3A.4.1</w:t>
      </w:r>
      <w:r w:rsidRPr="00C04A08">
        <w:rPr>
          <w:rFonts w:eastAsia="Malgun Gothic"/>
        </w:rPr>
        <w:tab/>
        <w:t>General</w:t>
      </w:r>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p>
    <w:p w14:paraId="466BCDF9" w14:textId="77777777" w:rsidR="00842EF7" w:rsidRPr="00C04A08" w:rsidRDefault="00842EF7" w:rsidP="00842EF7">
      <w:pPr>
        <w:rPr>
          <w:rFonts w:eastAsia="Malgun Gothic"/>
        </w:rPr>
      </w:pPr>
      <w:bookmarkStart w:id="7411" w:name="_Hlk519746368"/>
      <w:r w:rsidRPr="00C04A08">
        <w:rPr>
          <w:rFonts w:eastAsia="Malgun Gothic"/>
        </w:rPr>
        <w:t>The requirements in this clause apply to a UE when it has at least one of UL or DL configured for CA operation</w:t>
      </w:r>
      <w:bookmarkEnd w:id="7411"/>
      <w:r w:rsidRPr="00C04A08">
        <w:rPr>
          <w:rFonts w:eastAsia="Malgun Gothic"/>
        </w:rPr>
        <w:t>. The requirements on power control accuracy in CA operation apply under normal conditions and are defined as a directional requirement. The requirements are verified in beam locked mode on beam peak direction.</w:t>
      </w:r>
      <w:r w:rsidRPr="00C04A08">
        <w:rPr>
          <w:lang w:eastAsia="zh-CN"/>
        </w:rPr>
        <w:t xml:space="preserve"> The requirements apply for one single PUCCH, PUSCH or SRS transmission of contiguous PRB allocation per configured UL CC with power setting in accordance with Clause 7.1 of [10]</w:t>
      </w:r>
    </w:p>
    <w:p w14:paraId="30C99DFA"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6.3A.4.2</w:t>
      </w:r>
      <w:r w:rsidRPr="00C04A08">
        <w:rPr>
          <w:rFonts w:ascii="Arial" w:eastAsia="Malgun Gothic" w:hAnsi="Arial"/>
          <w:sz w:val="24"/>
        </w:rPr>
        <w:tab/>
        <w:t>Absolute power tolerance</w:t>
      </w:r>
    </w:p>
    <w:p w14:paraId="41BE5577" w14:textId="77777777" w:rsidR="00842EF7" w:rsidRPr="00C04A08" w:rsidRDefault="00E06914" w:rsidP="00842EF7">
      <w:r w:rsidRPr="00C04A08">
        <w:t>For intra-band contiguous and non-contiguous UL carrier aggregation, t</w:t>
      </w:r>
      <w:r w:rsidR="00842EF7" w:rsidRPr="00C04A08">
        <w:t>he 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each active component carriers larger than 20 ms. For SRS switching, the </w:t>
      </w:r>
      <w:r w:rsidR="00842EF7" w:rsidRPr="00C04A08">
        <w:t>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component carriers (to which SRS switching occurs) larger than 20 ms. The requirement can be tested by time aligning any transmission gaps on the component carriers. For intra-band contiguous CA, the absolute power control tolerance per </w:t>
      </w:r>
      <w:r w:rsidR="00842EF7" w:rsidRPr="00C04A08">
        <w:rPr>
          <w:lang w:eastAsia="zh-CN"/>
        </w:rPr>
        <w:t xml:space="preserve">configured UL </w:t>
      </w:r>
      <w:r w:rsidR="00842EF7" w:rsidRPr="00C04A08">
        <w:rPr>
          <w:snapToGrid w:val="0"/>
        </w:rPr>
        <w:t>CC is given in Tables 6.</w:t>
      </w:r>
      <w:r w:rsidR="00842EF7" w:rsidRPr="00C04A08">
        <w:t xml:space="preserve">3.4.2-1 and </w:t>
      </w:r>
      <w:r w:rsidR="00842EF7" w:rsidRPr="00C04A08">
        <w:rPr>
          <w:snapToGrid w:val="0"/>
        </w:rPr>
        <w:t>6.</w:t>
      </w:r>
      <w:r w:rsidR="00842EF7" w:rsidRPr="00C04A08">
        <w:t>3.4.2-2</w:t>
      </w:r>
      <w:r w:rsidR="00842EF7" w:rsidRPr="00C04A08">
        <w:rPr>
          <w:snapToGrid w:val="0"/>
        </w:rPr>
        <w:t>.</w:t>
      </w:r>
    </w:p>
    <w:p w14:paraId="3DE1814F"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6.3A.4.3</w:t>
      </w:r>
      <w:r w:rsidRPr="00C04A08">
        <w:rPr>
          <w:rFonts w:ascii="Arial" w:eastAsia="Malgun Gothic" w:hAnsi="Arial"/>
          <w:sz w:val="24"/>
        </w:rPr>
        <w:tab/>
        <w:t>Relative power tolerance</w:t>
      </w:r>
    </w:p>
    <w:p w14:paraId="0F2A8DB1" w14:textId="77777777" w:rsidR="00DC2AC0" w:rsidRPr="00C04A08" w:rsidRDefault="00DC2AC0" w:rsidP="00DC2AC0">
      <w:pPr>
        <w:rPr>
          <w:rFonts w:eastAsia="Malgun Gothic"/>
        </w:rPr>
      </w:pPr>
      <w:r w:rsidRPr="00C04A08">
        <w:t>For intra-band contiguous and non-contiguous UL carrier aggregation,</w:t>
      </w:r>
      <w:r w:rsidRPr="00C04A08">
        <w:rPr>
          <w:rFonts w:eastAsia="Malgun Gothic"/>
        </w:rPr>
        <w:t xml:space="preserve"> the relative power tolerance is the ability of the UE transmitter to set its output power in a target sub-frame relative to the power of the most recently transmitted reference sub-frame if the transmission gap between these sub-frames is </w:t>
      </w:r>
      <w:r>
        <w:rPr>
          <w:rFonts w:eastAsia="Malgun Gothic"/>
        </w:rPr>
        <w:t xml:space="preserve">less than or equal to </w:t>
      </w:r>
      <w:r w:rsidRPr="00C04A08">
        <w:rPr>
          <w:rFonts w:eastAsia="Malgun Gothic"/>
        </w:rPr>
        <w:t>20ms.</w:t>
      </w:r>
    </w:p>
    <w:p w14:paraId="6E8A788B" w14:textId="77777777" w:rsidR="00842EF7" w:rsidRPr="00C04A08" w:rsidRDefault="00842EF7" w:rsidP="00842EF7">
      <w:pPr>
        <w:rPr>
          <w:rFonts w:eastAsia="Malgun Gothic"/>
        </w:rPr>
      </w:pPr>
      <w:r w:rsidRPr="00C04A08">
        <w:rPr>
          <w:lang w:eastAsia="ko-KR"/>
        </w:rPr>
        <w:t>For intra-band contiguous CA, the requirements apply when the power of the target and reference sub-frames on each component carrier exceed the minimum output power as defined in clause 6.3A.1 and the total power is limited by P</w:t>
      </w:r>
      <w:r w:rsidRPr="00C04A08">
        <w:rPr>
          <w:vertAlign w:val="subscript"/>
          <w:lang w:eastAsia="ko-KR"/>
        </w:rPr>
        <w:t>UMAX</w:t>
      </w:r>
      <w:r w:rsidRPr="00C04A08">
        <w:rPr>
          <w:lang w:eastAsia="ko-KR"/>
        </w:rPr>
        <w:t xml:space="preserve"> as defined in clause 6.2A.4.</w:t>
      </w:r>
      <w:r w:rsidRPr="00C04A08">
        <w:rPr>
          <w:rFonts w:eastAsia="MS Mincho"/>
          <w:lang w:eastAsia="ko-KR"/>
        </w:rPr>
        <w:t xml:space="preserve"> For the purpose of these requirements, the power in each component carrier is specified over only the transmitted resource blocks.</w:t>
      </w:r>
      <w:r w:rsidRPr="00C04A08">
        <w:rPr>
          <w:lang w:eastAsia="ko-KR"/>
        </w:rPr>
        <w:t xml:space="preserve"> The UE </w:t>
      </w:r>
      <w:r w:rsidRPr="00C04A08">
        <w:rPr>
          <w:rFonts w:eastAsia="Osaka"/>
          <w:lang w:eastAsia="ko-KR"/>
        </w:rPr>
        <w:t>shall meet the requirements</w:t>
      </w:r>
      <w:r w:rsidRPr="00C04A08">
        <w:rPr>
          <w:lang w:eastAsia="zh-CN"/>
        </w:rPr>
        <w:t xml:space="preserve"> in tables 6.3.4.3-1 and 6.3.4.3-2</w:t>
      </w:r>
      <w:r w:rsidRPr="00C04A08">
        <w:rPr>
          <w:rFonts w:eastAsia="Osaka"/>
          <w:lang w:eastAsia="ko-KR"/>
        </w:rPr>
        <w:t xml:space="preserve"> for </w:t>
      </w:r>
      <w:r w:rsidRPr="00C04A08">
        <w:rPr>
          <w:lang w:eastAsia="ko-KR"/>
        </w:rPr>
        <w:t xml:space="preserve">transmission on each assigned component carrier, </w:t>
      </w:r>
      <w:r w:rsidRPr="00C04A08">
        <w:rPr>
          <w:rFonts w:eastAsia="Malgun Gothic"/>
        </w:rPr>
        <w:t xml:space="preserve">when the average PSDs over each CC are aligned with each other </w:t>
      </w:r>
      <w:r w:rsidRPr="00C04A08">
        <w:rPr>
          <w:lang w:eastAsia="ko-KR"/>
        </w:rPr>
        <w:t>in the reference sub-frame.</w:t>
      </w:r>
      <w:r w:rsidRPr="00C04A08">
        <w:rPr>
          <w:rFonts w:eastAsia="Malgun Gothic"/>
        </w:rPr>
        <w:t xml:space="preserve"> The requirements </w:t>
      </w:r>
      <w:r w:rsidRPr="00C04A08">
        <w:rPr>
          <w:lang w:eastAsia="zh-CN"/>
        </w:rPr>
        <w:t xml:space="preserve">apply </w:t>
      </w:r>
      <w:r w:rsidRPr="00C04A08">
        <w:rPr>
          <w:lang w:eastAsia="x-none"/>
        </w:rPr>
        <w:t>per component carrier</w:t>
      </w:r>
      <w:r w:rsidRPr="00C04A08">
        <w:rPr>
          <w:lang w:eastAsia="zh-CN"/>
        </w:rPr>
        <w:t xml:space="preserve"> to</w:t>
      </w:r>
      <w:r w:rsidRPr="00C04A08">
        <w:rPr>
          <w:rFonts w:hint="eastAsia"/>
          <w:lang w:eastAsia="zh-CN"/>
        </w:rPr>
        <w:t>:</w:t>
      </w:r>
    </w:p>
    <w:p w14:paraId="513F6402" w14:textId="77777777" w:rsidR="00842EF7" w:rsidRPr="00C04A08" w:rsidRDefault="00842EF7" w:rsidP="00842EF7">
      <w:pPr>
        <w:pStyle w:val="B10"/>
      </w:pPr>
      <w:r w:rsidRPr="00C04A08">
        <w:t>a.</w:t>
      </w:r>
      <w:r w:rsidRPr="00C04A08">
        <w:tab/>
        <w:t xml:space="preserve">All possible </w:t>
      </w:r>
      <w:r w:rsidRPr="00C04A08">
        <w:rPr>
          <w:lang w:eastAsia="zh-CN"/>
        </w:rPr>
        <w:t>combinations</w:t>
      </w:r>
      <w:r w:rsidRPr="00C04A08">
        <w:t xml:space="preserve"> of PUSCH and PUCCH transitions</w:t>
      </w:r>
    </w:p>
    <w:p w14:paraId="07EC6FC8" w14:textId="77777777" w:rsidR="00842EF7" w:rsidRPr="00C04A08" w:rsidRDefault="00842EF7" w:rsidP="00842EF7">
      <w:pPr>
        <w:pStyle w:val="B10"/>
      </w:pPr>
      <w:r w:rsidRPr="00C04A08">
        <w:t>b.</w:t>
      </w:r>
      <w:r w:rsidRPr="00C04A08">
        <w:tab/>
        <w:t>SRS and PUSCH/PUCCH transitions, only with simultaneous SRS of constant SRS bandwidth allocated in the target and reference subrames</w:t>
      </w:r>
    </w:p>
    <w:p w14:paraId="1488F0F9" w14:textId="77777777" w:rsidR="00842EF7" w:rsidRPr="00C04A08" w:rsidRDefault="00842EF7" w:rsidP="00842EF7">
      <w:pPr>
        <w:pStyle w:val="B10"/>
      </w:pPr>
      <w:r w:rsidRPr="00C04A08">
        <w:rPr>
          <w:lang w:eastAsia="zh-CN"/>
        </w:rPr>
        <w:t>c.</w:t>
      </w:r>
      <w:r w:rsidRPr="00C04A08">
        <w:rPr>
          <w:lang w:eastAsia="zh-CN"/>
        </w:rPr>
        <w:tab/>
        <w:t xml:space="preserve">RACH, </w:t>
      </w:r>
      <w:r w:rsidRPr="00C04A08">
        <w:rPr>
          <w:rFonts w:eastAsia="Osaka"/>
        </w:rPr>
        <w:t>primary component carrier</w:t>
      </w:r>
    </w:p>
    <w:p w14:paraId="64914577" w14:textId="77777777" w:rsidR="00842EF7" w:rsidRPr="00C04A08" w:rsidRDefault="00842EF7" w:rsidP="00842EF7">
      <w:pPr>
        <w:rPr>
          <w:rFonts w:eastAsia="Malgun Gothic"/>
        </w:rPr>
      </w:pPr>
      <w:r w:rsidRPr="00C04A08">
        <w:rPr>
          <w:rFonts w:eastAsia="MS Mincho"/>
          <w:lang w:eastAsia="ko-KR"/>
        </w:rPr>
        <w:t xml:space="preserve">When applicable, the power step </w:t>
      </w:r>
      <w:r w:rsidRPr="00C04A08">
        <w:rPr>
          <w:rFonts w:ascii="Symbol" w:eastAsia="MS Mincho" w:hAnsi="Symbol"/>
          <w:lang w:eastAsia="ko-KR"/>
        </w:rPr>
        <w:t></w:t>
      </w:r>
      <w:r w:rsidRPr="00C04A08">
        <w:rPr>
          <w:rFonts w:eastAsia="MS Mincho"/>
          <w:lang w:eastAsia="ko-KR"/>
        </w:rPr>
        <w:t>P between the reference and target subframes shall be set by a TPC command and/or an uplink scheduling grant transmitted by means of an appropriate DCI Format.</w:t>
      </w:r>
    </w:p>
    <w:p w14:paraId="3422CB3C"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6.3A.4.4</w:t>
      </w:r>
      <w:r w:rsidRPr="00C04A08">
        <w:rPr>
          <w:rFonts w:ascii="Arial" w:eastAsia="Malgun Gothic" w:hAnsi="Arial"/>
          <w:sz w:val="24"/>
        </w:rPr>
        <w:tab/>
        <w:t>Aggregate power tolerance</w:t>
      </w:r>
    </w:p>
    <w:p w14:paraId="35DB90F1" w14:textId="77777777" w:rsidR="00842EF7" w:rsidRPr="00C04A08" w:rsidRDefault="00E06914" w:rsidP="00842EF7">
      <w:pPr>
        <w:rPr>
          <w:rFonts w:eastAsia="Malgun Gothic"/>
        </w:rPr>
      </w:pPr>
      <w:r w:rsidRPr="00C04A08">
        <w:t>For intra-band contiguous and non-contiguous UL carrier aggregation,</w:t>
      </w:r>
      <w:r w:rsidRPr="00C04A08">
        <w:rPr>
          <w:rFonts w:eastAsia="Malgun Gothic"/>
        </w:rPr>
        <w:t xml:space="preserve"> t</w:t>
      </w:r>
      <w:r w:rsidR="00842EF7" w:rsidRPr="00C04A08">
        <w:rPr>
          <w:rFonts w:eastAsia="Malgun Gothic"/>
        </w:rPr>
        <w:t>he aggregate power control tolerance is the ability of the UE transmitter to maintain its power during non-contiguous transmissions within 21 ms in response to 0 dB TPC commands with respect to the first UE transmission and all other power control parameters as specified in [10] kept constant.</w:t>
      </w:r>
    </w:p>
    <w:p w14:paraId="435446B7" w14:textId="77777777" w:rsidR="00842EF7" w:rsidRPr="00C04A08" w:rsidRDefault="00842EF7" w:rsidP="00842EF7">
      <w:r w:rsidRPr="00C04A08">
        <w:rPr>
          <w:rFonts w:cs="v5.0.0"/>
          <w:snapToGrid w:val="0"/>
        </w:rPr>
        <w:t xml:space="preserve">For </w:t>
      </w:r>
      <w:r w:rsidRPr="00C04A08">
        <w:rPr>
          <w:snapToGrid w:val="0"/>
        </w:rPr>
        <w:t>intra-band contiguous CA</w:t>
      </w:r>
      <w:r w:rsidRPr="00C04A08">
        <w:rPr>
          <w:rFonts w:cs="v5.0.0"/>
          <w:snapToGrid w:val="0"/>
        </w:rPr>
        <w:t>, the aggregate power tolerance per CC is given in Tables 6.</w:t>
      </w:r>
      <w:r w:rsidRPr="00C04A08">
        <w:t xml:space="preserve">3.4.4.1-1 and </w:t>
      </w:r>
      <w:r w:rsidRPr="00C04A08">
        <w:rPr>
          <w:rFonts w:cs="v5.0.0"/>
          <w:snapToGrid w:val="0"/>
        </w:rPr>
        <w:t>6.</w:t>
      </w:r>
      <w:r w:rsidRPr="00C04A08">
        <w:t>3.4.4.1-2, with simultaneous PUSCH configured</w:t>
      </w:r>
      <w:r w:rsidRPr="00C04A08">
        <w:rPr>
          <w:rFonts w:cs="v5.0.0"/>
          <w:snapToGrid w:val="0"/>
        </w:rPr>
        <w:t xml:space="preserve">. </w:t>
      </w:r>
      <w:r w:rsidRPr="00C04A08">
        <w:rPr>
          <w:lang w:eastAsia="ko-KR"/>
        </w:rPr>
        <w:t xml:space="preserve">The </w:t>
      </w:r>
      <w:r w:rsidRPr="00C04A08">
        <w:rPr>
          <w:rFonts w:eastAsia="Malgun Gothic"/>
        </w:rPr>
        <w:t xml:space="preserve">average PSDs over each assigned CC shall be aligned </w:t>
      </w:r>
      <w:r w:rsidRPr="00C04A08">
        <w:rPr>
          <w:lang w:eastAsia="ko-KR"/>
        </w:rPr>
        <w:t xml:space="preserve">before the start of the test. </w:t>
      </w:r>
      <w:r w:rsidRPr="00C04A08">
        <w:rPr>
          <w:rFonts w:cs="v5.0.0"/>
          <w:snapToGrid w:val="0"/>
        </w:rPr>
        <w:t xml:space="preserve">The </w:t>
      </w:r>
      <w:r w:rsidRPr="00C04A08">
        <w:t>requirement can be tested with the transmission gaps time aligned between component carriers.</w:t>
      </w:r>
    </w:p>
    <w:p w14:paraId="1329BA2B" w14:textId="0107075A" w:rsidR="00842EF7" w:rsidRDefault="00842EF7" w:rsidP="00842EF7">
      <w:pPr>
        <w:pStyle w:val="Heading2"/>
      </w:pPr>
      <w:bookmarkStart w:id="7412" w:name="_Toc21340850"/>
      <w:bookmarkStart w:id="7413" w:name="_Toc29805297"/>
      <w:bookmarkStart w:id="7414" w:name="_Toc36456506"/>
      <w:bookmarkStart w:id="7415" w:name="_Toc36469604"/>
      <w:bookmarkStart w:id="7416" w:name="_Toc37254013"/>
      <w:bookmarkStart w:id="7417" w:name="_Toc37322870"/>
      <w:bookmarkStart w:id="7418" w:name="_Toc37324276"/>
      <w:bookmarkStart w:id="7419" w:name="_Toc45889799"/>
      <w:bookmarkStart w:id="7420" w:name="_Toc52196459"/>
      <w:bookmarkStart w:id="7421" w:name="_Toc52197439"/>
      <w:bookmarkStart w:id="7422" w:name="_Toc53173162"/>
      <w:bookmarkStart w:id="7423" w:name="_Toc53173531"/>
      <w:bookmarkStart w:id="7424" w:name="_Toc61119531"/>
      <w:bookmarkStart w:id="7425" w:name="_Toc61119913"/>
      <w:bookmarkStart w:id="7426" w:name="_Toc67925971"/>
      <w:bookmarkStart w:id="7427" w:name="_Toc75273609"/>
      <w:bookmarkStart w:id="7428" w:name="_Toc76510509"/>
      <w:bookmarkStart w:id="7429" w:name="_Toc83129664"/>
      <w:bookmarkStart w:id="7430" w:name="_Toc90591196"/>
      <w:bookmarkStart w:id="7431" w:name="_Toc98864226"/>
      <w:bookmarkStart w:id="7432" w:name="_Toc99733475"/>
      <w:bookmarkStart w:id="7433" w:name="_Toc106577375"/>
      <w:bookmarkStart w:id="7434" w:name="_Toc114537126"/>
      <w:bookmarkStart w:id="7435" w:name="_Toc115257394"/>
      <w:bookmarkStart w:id="7436" w:name="_Toc123086714"/>
      <w:bookmarkStart w:id="7437" w:name="_Toc124296038"/>
      <w:bookmarkStart w:id="7438" w:name="_Toc124296508"/>
      <w:bookmarkStart w:id="7439" w:name="_Toc130572325"/>
      <w:bookmarkStart w:id="7440" w:name="_Toc131708324"/>
      <w:bookmarkStart w:id="7441" w:name="_Toc137458131"/>
      <w:r w:rsidRPr="00C04A08">
        <w:lastRenderedPageBreak/>
        <w:t>6.3D</w:t>
      </w:r>
      <w:r w:rsidRPr="00C04A08">
        <w:tab/>
        <w:t>Output power dynamics for UL MIMO</w:t>
      </w:r>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p>
    <w:p w14:paraId="70232F12" w14:textId="77777777" w:rsidR="00B44295" w:rsidRPr="00C04A08" w:rsidRDefault="00B44295" w:rsidP="00B44295">
      <w:pPr>
        <w:pStyle w:val="Heading3"/>
      </w:pPr>
      <w:bookmarkStart w:id="7442" w:name="_Toc83129665"/>
      <w:bookmarkStart w:id="7443" w:name="_Toc90591197"/>
      <w:bookmarkStart w:id="7444" w:name="_Toc98864227"/>
      <w:bookmarkStart w:id="7445" w:name="_Toc99733476"/>
      <w:bookmarkStart w:id="7446" w:name="_Toc106577376"/>
      <w:bookmarkStart w:id="7447" w:name="_Toc114537127"/>
      <w:bookmarkStart w:id="7448" w:name="_Toc115257395"/>
      <w:bookmarkStart w:id="7449" w:name="_Toc123086715"/>
      <w:bookmarkStart w:id="7450" w:name="_Toc124296039"/>
      <w:bookmarkStart w:id="7451" w:name="_Toc124296509"/>
      <w:bookmarkStart w:id="7452" w:name="_Toc130572326"/>
      <w:bookmarkStart w:id="7453" w:name="_Toc131708325"/>
      <w:bookmarkStart w:id="7454" w:name="_Toc137458132"/>
      <w:r w:rsidRPr="00C04A08">
        <w:t>6.3D.</w:t>
      </w:r>
      <w:r>
        <w:t>0</w:t>
      </w:r>
      <w:r w:rsidRPr="00C04A08">
        <w:tab/>
      </w:r>
      <w:r>
        <w:t>General</w:t>
      </w:r>
      <w:bookmarkEnd w:id="7442"/>
      <w:bookmarkEnd w:id="7443"/>
      <w:bookmarkEnd w:id="7444"/>
      <w:bookmarkEnd w:id="7445"/>
      <w:bookmarkEnd w:id="7446"/>
      <w:bookmarkEnd w:id="7447"/>
      <w:bookmarkEnd w:id="7448"/>
      <w:bookmarkEnd w:id="7449"/>
      <w:bookmarkEnd w:id="7450"/>
      <w:bookmarkEnd w:id="7451"/>
      <w:bookmarkEnd w:id="7452"/>
      <w:bookmarkEnd w:id="7453"/>
      <w:bookmarkEnd w:id="7454"/>
    </w:p>
    <w:p w14:paraId="10D1AEF7" w14:textId="77777777" w:rsidR="00B44295" w:rsidRPr="00F11087" w:rsidRDefault="00B44295" w:rsidP="00E32434">
      <w:r w:rsidRPr="00FE760F">
        <w:t xml:space="preserve">The requirements </w:t>
      </w:r>
      <w:r>
        <w:t xml:space="preserve">in subclause 6.3D </w:t>
      </w:r>
      <w:r w:rsidRPr="00FE760F">
        <w:t xml:space="preserve">shall be met with configurations specified in </w:t>
      </w:r>
      <w:r w:rsidRPr="00FE760F">
        <w:rPr>
          <w:rFonts w:eastAsia="Malgun Gothic"/>
        </w:rPr>
        <w:t xml:space="preserve">sub-clause </w:t>
      </w:r>
      <w:r w:rsidRPr="00FE760F">
        <w:t>6.2D.1.</w:t>
      </w:r>
      <w:r>
        <w:t xml:space="preserve">x, where ‘x’ depends on power class. Unless otherwise specified, the requirements </w:t>
      </w:r>
      <w:r>
        <w:rPr>
          <w:lang w:eastAsia="zh-CN"/>
        </w:rPr>
        <w:t>shall be</w:t>
      </w:r>
      <w:r w:rsidRPr="00C04A08">
        <w:rPr>
          <w:lang w:eastAsia="zh-CN"/>
        </w:rPr>
        <w:t xml:space="preserve"> verified in beam locked mode with the test metric of EIRP (Link=TX beam peak direction, Meas=Link angle).</w:t>
      </w:r>
    </w:p>
    <w:p w14:paraId="42D7B560" w14:textId="77777777" w:rsidR="00842EF7" w:rsidRPr="00C04A08" w:rsidRDefault="00842EF7" w:rsidP="0013282A">
      <w:pPr>
        <w:pStyle w:val="Heading3"/>
      </w:pPr>
      <w:bookmarkStart w:id="7455" w:name="_Toc21340851"/>
      <w:bookmarkStart w:id="7456" w:name="_Toc29805298"/>
      <w:bookmarkStart w:id="7457" w:name="_Toc36456507"/>
      <w:bookmarkStart w:id="7458" w:name="_Toc36469605"/>
      <w:bookmarkStart w:id="7459" w:name="_Toc37254014"/>
      <w:bookmarkStart w:id="7460" w:name="_Toc37322871"/>
      <w:bookmarkStart w:id="7461" w:name="_Toc37324277"/>
      <w:bookmarkStart w:id="7462" w:name="_Toc45889800"/>
      <w:bookmarkStart w:id="7463" w:name="_Toc52196460"/>
      <w:bookmarkStart w:id="7464" w:name="_Toc52197440"/>
      <w:bookmarkStart w:id="7465" w:name="_Toc53173163"/>
      <w:bookmarkStart w:id="7466" w:name="_Toc53173532"/>
      <w:bookmarkStart w:id="7467" w:name="_Toc61119532"/>
      <w:bookmarkStart w:id="7468" w:name="_Toc61119914"/>
      <w:bookmarkStart w:id="7469" w:name="_Toc67925972"/>
      <w:bookmarkStart w:id="7470" w:name="_Toc75273610"/>
      <w:bookmarkStart w:id="7471" w:name="_Toc76510510"/>
      <w:bookmarkStart w:id="7472" w:name="_Toc83129666"/>
      <w:bookmarkStart w:id="7473" w:name="_Toc90591198"/>
      <w:bookmarkStart w:id="7474" w:name="_Toc98864228"/>
      <w:bookmarkStart w:id="7475" w:name="_Toc99733477"/>
      <w:bookmarkStart w:id="7476" w:name="_Toc106577377"/>
      <w:bookmarkStart w:id="7477" w:name="_Toc114537128"/>
      <w:bookmarkStart w:id="7478" w:name="_Toc115257396"/>
      <w:bookmarkStart w:id="7479" w:name="_Toc123086716"/>
      <w:bookmarkStart w:id="7480" w:name="_Toc124296040"/>
      <w:bookmarkStart w:id="7481" w:name="_Toc124296510"/>
      <w:bookmarkStart w:id="7482" w:name="_Toc130572327"/>
      <w:bookmarkStart w:id="7483" w:name="_Toc131708326"/>
      <w:bookmarkStart w:id="7484" w:name="_Toc137458133"/>
      <w:r w:rsidRPr="00C04A08">
        <w:t>6.3D.1</w:t>
      </w:r>
      <w:r w:rsidRPr="00C04A08">
        <w:tab/>
        <w:t>Minimum output power for UL MIMO</w:t>
      </w:r>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p>
    <w:p w14:paraId="6855EEBA" w14:textId="77777777" w:rsidR="00024EFD" w:rsidRPr="00C04A08" w:rsidRDefault="00024EFD" w:rsidP="00024EFD">
      <w:pPr>
        <w:keepNext/>
        <w:keepLines/>
        <w:spacing w:before="120"/>
        <w:ind w:left="1418" w:hanging="1418"/>
        <w:outlineLvl w:val="3"/>
        <w:rPr>
          <w:rFonts w:ascii="Arial" w:hAnsi="Arial"/>
          <w:sz w:val="24"/>
        </w:rPr>
      </w:pPr>
      <w:bookmarkStart w:id="7485" w:name="_Toc21340852"/>
      <w:bookmarkStart w:id="7486" w:name="_Toc29805299"/>
      <w:bookmarkStart w:id="7487" w:name="_Toc36456508"/>
      <w:bookmarkStart w:id="7488" w:name="_Toc36469606"/>
      <w:bookmarkStart w:id="7489" w:name="_Toc37254015"/>
      <w:bookmarkStart w:id="7490" w:name="_Toc37322872"/>
      <w:bookmarkStart w:id="7491" w:name="_Toc37324278"/>
      <w:bookmarkStart w:id="7492" w:name="_Toc45889801"/>
      <w:r w:rsidRPr="00C04A08">
        <w:rPr>
          <w:rFonts w:ascii="Arial" w:hAnsi="Arial"/>
          <w:sz w:val="24"/>
        </w:rPr>
        <w:t>6.3D.1.0</w:t>
      </w:r>
      <w:r w:rsidRPr="00C04A08">
        <w:rPr>
          <w:rFonts w:ascii="Arial" w:hAnsi="Arial"/>
          <w:sz w:val="24"/>
        </w:rPr>
        <w:tab/>
        <w:t>General</w:t>
      </w:r>
    </w:p>
    <w:p w14:paraId="00313333" w14:textId="77777777" w:rsidR="00B44295" w:rsidRPr="00C04A08" w:rsidRDefault="00B44295" w:rsidP="00B44295">
      <w:bookmarkStart w:id="7493" w:name="_Toc52196461"/>
      <w:bookmarkStart w:id="7494" w:name="_Toc52197441"/>
      <w:bookmarkStart w:id="7495" w:name="_Toc53173164"/>
      <w:bookmarkStart w:id="7496" w:name="_Toc53173533"/>
      <w:bookmarkStart w:id="7497" w:name="_Toc61119533"/>
      <w:bookmarkStart w:id="7498" w:name="_Toc61119915"/>
      <w:bookmarkStart w:id="7499" w:name="_Toc67925973"/>
      <w:bookmarkStart w:id="7500" w:name="_Toc75273611"/>
      <w:bookmarkStart w:id="7501" w:name="_Toc76510511"/>
      <w:r w:rsidRPr="00C04A08">
        <w:t>The minimum output power is defined as the mean power in at least one sub frame (1ms).</w:t>
      </w:r>
      <w:r>
        <w:t xml:space="preserve"> The</w:t>
      </w:r>
      <w:r w:rsidRPr="00F8344D">
        <w:rPr>
          <w:lang w:eastAsia="zh-CN"/>
        </w:rPr>
        <w:t xml:space="preserve"> </w:t>
      </w:r>
      <w:r w:rsidRPr="00C04A08">
        <w:rPr>
          <w:lang w:eastAsia="zh-CN"/>
        </w:rPr>
        <w:t>minimum controlled output power is defined as the EIRP, i.e. the sum of the power in the channel bandwidth for all transmit bandwidth configurations (resource blocks), when the UE power is set to a minimum value.</w:t>
      </w:r>
    </w:p>
    <w:p w14:paraId="752F226C" w14:textId="77777777" w:rsidR="00842EF7" w:rsidRPr="00C04A08" w:rsidRDefault="00842EF7" w:rsidP="00842EF7">
      <w:pPr>
        <w:pStyle w:val="Heading4"/>
        <w:rPr>
          <w:lang w:eastAsia="ko-KR"/>
        </w:rPr>
      </w:pPr>
      <w:bookmarkStart w:id="7502" w:name="_Toc83129667"/>
      <w:bookmarkStart w:id="7503" w:name="_Toc90591199"/>
      <w:bookmarkStart w:id="7504" w:name="_Toc98864229"/>
      <w:bookmarkStart w:id="7505" w:name="_Toc99733478"/>
      <w:bookmarkStart w:id="7506" w:name="_Toc106577378"/>
      <w:bookmarkStart w:id="7507" w:name="_Toc114537129"/>
      <w:bookmarkStart w:id="7508" w:name="_Toc115257397"/>
      <w:bookmarkStart w:id="7509" w:name="_Toc123086717"/>
      <w:bookmarkStart w:id="7510" w:name="_Toc124296041"/>
      <w:bookmarkStart w:id="7511" w:name="_Toc124296511"/>
      <w:bookmarkStart w:id="7512" w:name="_Toc130572328"/>
      <w:bookmarkStart w:id="7513" w:name="_Toc131708327"/>
      <w:bookmarkStart w:id="7514" w:name="_Toc137458134"/>
      <w:r w:rsidRPr="00C04A08">
        <w:t>6.3D.1</w:t>
      </w:r>
      <w:r w:rsidRPr="00C04A08">
        <w:rPr>
          <w:rFonts w:hint="eastAsia"/>
          <w:lang w:eastAsia="ko-KR"/>
        </w:rPr>
        <w:t>.</w:t>
      </w:r>
      <w:r w:rsidRPr="00C04A08">
        <w:rPr>
          <w:lang w:eastAsia="ko-KR"/>
        </w:rPr>
        <w:t>1</w:t>
      </w:r>
      <w:r w:rsidRPr="00C04A08">
        <w:tab/>
        <w:t>Minimum output power for UL MIMO</w:t>
      </w:r>
      <w:r w:rsidRPr="00C04A08">
        <w:rPr>
          <w:rFonts w:hint="eastAsia"/>
          <w:lang w:eastAsia="ko-KR"/>
        </w:rPr>
        <w:t xml:space="preserve"> for power class </w:t>
      </w:r>
      <w:r w:rsidRPr="00C04A08">
        <w:rPr>
          <w:lang w:eastAsia="ko-KR"/>
        </w:rPr>
        <w:t>1</w:t>
      </w:r>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p>
    <w:p w14:paraId="53FDAAA3" w14:textId="596F6408" w:rsidR="00B44295" w:rsidRPr="00C04A08" w:rsidRDefault="00B44295" w:rsidP="00B44295">
      <w:pPr>
        <w:rPr>
          <w:lang w:eastAsia="zh-CN"/>
        </w:rPr>
      </w:pPr>
      <w:bookmarkStart w:id="7515" w:name="_Toc21340853"/>
      <w:bookmarkStart w:id="7516" w:name="_Toc29805300"/>
      <w:bookmarkStart w:id="7517" w:name="_Toc36456509"/>
      <w:bookmarkStart w:id="7518" w:name="_Toc36469607"/>
      <w:bookmarkStart w:id="7519" w:name="_Toc37254016"/>
      <w:bookmarkStart w:id="7520" w:name="_Toc37322873"/>
      <w:bookmarkStart w:id="7521" w:name="_Toc37324279"/>
      <w:bookmarkStart w:id="7522" w:name="_Toc45889802"/>
      <w:bookmarkStart w:id="7523" w:name="_Toc52196462"/>
      <w:bookmarkStart w:id="7524" w:name="_Toc52197442"/>
      <w:bookmarkStart w:id="7525" w:name="_Toc53173165"/>
      <w:bookmarkStart w:id="7526" w:name="_Toc53173534"/>
      <w:bookmarkStart w:id="7527" w:name="_Toc61119534"/>
      <w:bookmarkStart w:id="7528" w:name="_Toc61119916"/>
      <w:bookmarkStart w:id="7529" w:name="_Toc67925974"/>
      <w:bookmarkStart w:id="7530" w:name="_Toc75273612"/>
      <w:bookmarkStart w:id="7531" w:name="_Toc76510512"/>
      <w:r w:rsidRPr="00C04A08">
        <w:rPr>
          <w:lang w:eastAsia="zh-CN"/>
        </w:rPr>
        <w:t xml:space="preserve">For UE supporting UL MIMO, </w:t>
      </w:r>
      <w:r>
        <w:rPr>
          <w:lang w:eastAsia="zh-CN"/>
        </w:rPr>
        <w:t xml:space="preserve">the </w:t>
      </w:r>
      <w:r w:rsidRPr="00C04A08">
        <w:rPr>
          <w:lang w:eastAsia="zh-CN"/>
        </w:rPr>
        <w:t xml:space="preserve">minimum output power shall not exceed the </w:t>
      </w:r>
      <w:r>
        <w:rPr>
          <w:lang w:eastAsia="zh-CN"/>
        </w:rPr>
        <w:t xml:space="preserve">sum of the </w:t>
      </w:r>
      <w:r w:rsidRPr="00C04A08">
        <w:rPr>
          <w:lang w:eastAsia="zh-CN"/>
        </w:rPr>
        <w:t>values specified in Table 6.3.</w:t>
      </w:r>
      <w:r w:rsidRPr="00C04A08">
        <w:rPr>
          <w:rFonts w:hint="eastAsia"/>
          <w:lang w:eastAsia="zh-CN"/>
        </w:rPr>
        <w:t>1.1</w:t>
      </w:r>
      <w:r w:rsidRPr="00C04A08">
        <w:rPr>
          <w:lang w:eastAsia="zh-CN"/>
        </w:rPr>
        <w:t>-1</w:t>
      </w:r>
      <w:r>
        <w:rPr>
          <w:lang w:eastAsia="zh-CN"/>
        </w:rPr>
        <w:t xml:space="preserve"> </w:t>
      </w:r>
      <w:r>
        <w:t>and the quantity 10*log</w:t>
      </w:r>
      <w:r w:rsidRPr="0047386D">
        <w:rPr>
          <w:vertAlign w:val="subscript"/>
        </w:rPr>
        <w:t>10</w:t>
      </w:r>
      <w:r>
        <w:t>(Number of Layers)</w:t>
      </w:r>
      <w:r w:rsidRPr="00C04A08">
        <w:rPr>
          <w:lang w:eastAsia="zh-CN"/>
        </w:rPr>
        <w:t>.</w:t>
      </w:r>
    </w:p>
    <w:p w14:paraId="7454D04C" w14:textId="77777777" w:rsidR="00842EF7" w:rsidRPr="00C04A08" w:rsidRDefault="00842EF7" w:rsidP="00842EF7">
      <w:pPr>
        <w:pStyle w:val="Heading4"/>
        <w:rPr>
          <w:lang w:eastAsia="ko-KR"/>
        </w:rPr>
      </w:pPr>
      <w:bookmarkStart w:id="7532" w:name="_Toc83129668"/>
      <w:bookmarkStart w:id="7533" w:name="_Toc90591200"/>
      <w:bookmarkStart w:id="7534" w:name="_Toc98864230"/>
      <w:bookmarkStart w:id="7535" w:name="_Toc99733479"/>
      <w:bookmarkStart w:id="7536" w:name="_Toc106577379"/>
      <w:bookmarkStart w:id="7537" w:name="_Toc114537130"/>
      <w:bookmarkStart w:id="7538" w:name="_Toc115257398"/>
      <w:bookmarkStart w:id="7539" w:name="_Toc123086718"/>
      <w:bookmarkStart w:id="7540" w:name="_Toc124296042"/>
      <w:bookmarkStart w:id="7541" w:name="_Toc124296512"/>
      <w:bookmarkStart w:id="7542" w:name="_Toc130572329"/>
      <w:bookmarkStart w:id="7543" w:name="_Toc131708328"/>
      <w:bookmarkStart w:id="7544" w:name="_Toc137458135"/>
      <w:r w:rsidRPr="00C04A08">
        <w:t>6.3D.1</w:t>
      </w:r>
      <w:r w:rsidRPr="00C04A08">
        <w:rPr>
          <w:rFonts w:hint="eastAsia"/>
          <w:lang w:eastAsia="ko-KR"/>
        </w:rPr>
        <w:t>.2</w:t>
      </w:r>
      <w:r w:rsidRPr="00C04A08">
        <w:tab/>
        <w:t>Minimum output power for UL MIMO</w:t>
      </w:r>
      <w:r w:rsidRPr="00C04A08">
        <w:rPr>
          <w:rFonts w:hint="eastAsia"/>
          <w:lang w:eastAsia="ko-KR"/>
        </w:rPr>
        <w:t xml:space="preserve"> for power class 2, 3 and 4</w:t>
      </w:r>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p>
    <w:p w14:paraId="3FA9F267" w14:textId="3D28D294" w:rsidR="00B44295" w:rsidRDefault="00B44295" w:rsidP="00B44295">
      <w:bookmarkStart w:id="7545" w:name="_Toc21340854"/>
      <w:bookmarkStart w:id="7546" w:name="_Toc29805301"/>
      <w:bookmarkStart w:id="7547" w:name="_Toc36456510"/>
      <w:bookmarkStart w:id="7548" w:name="_Toc36469608"/>
      <w:bookmarkStart w:id="7549" w:name="_Toc37254017"/>
      <w:bookmarkStart w:id="7550" w:name="_Toc37322874"/>
      <w:bookmarkStart w:id="7551" w:name="_Toc37324280"/>
      <w:bookmarkStart w:id="7552" w:name="_Toc45889803"/>
      <w:bookmarkStart w:id="7553" w:name="_Toc52196463"/>
      <w:bookmarkStart w:id="7554" w:name="_Toc52197443"/>
      <w:bookmarkStart w:id="7555" w:name="_Toc53173166"/>
      <w:bookmarkStart w:id="7556" w:name="_Toc53173535"/>
      <w:bookmarkStart w:id="7557" w:name="_Toc61119535"/>
      <w:bookmarkStart w:id="7558" w:name="_Toc61119917"/>
      <w:bookmarkStart w:id="7559" w:name="_Toc67925975"/>
      <w:bookmarkStart w:id="7560" w:name="_Toc75273613"/>
      <w:bookmarkStart w:id="7561" w:name="_Toc76510513"/>
      <w:r w:rsidRPr="00C04A08">
        <w:t xml:space="preserve">minimum output power shall not exceed the </w:t>
      </w:r>
      <w:r>
        <w:t xml:space="preserve">sum of the </w:t>
      </w:r>
      <w:r w:rsidRPr="00C04A08">
        <w:t>values specified in Table 6.3.1.2-1</w:t>
      </w:r>
      <w:r w:rsidRPr="000A2A6B">
        <w:t xml:space="preserve"> </w:t>
      </w:r>
      <w:r>
        <w:t>and the quantity 10*log</w:t>
      </w:r>
      <w:r w:rsidRPr="0047386D">
        <w:rPr>
          <w:vertAlign w:val="subscript"/>
        </w:rPr>
        <w:t>10</w:t>
      </w:r>
      <w:r>
        <w:t>(Number of Layers)</w:t>
      </w:r>
      <w:r w:rsidRPr="00C04A08">
        <w:t>.</w:t>
      </w:r>
    </w:p>
    <w:p w14:paraId="75835B5D" w14:textId="77777777" w:rsidR="00C27AB0" w:rsidRPr="00C04A08" w:rsidRDefault="00C27AB0" w:rsidP="00C27AB0">
      <w:pPr>
        <w:pStyle w:val="Heading4"/>
        <w:rPr>
          <w:lang w:eastAsia="ko-KR"/>
        </w:rPr>
      </w:pPr>
      <w:bookmarkStart w:id="7562" w:name="_Toc83129669"/>
      <w:bookmarkStart w:id="7563" w:name="_Toc90591201"/>
      <w:bookmarkStart w:id="7564" w:name="_Toc98864231"/>
      <w:bookmarkStart w:id="7565" w:name="_Toc99733480"/>
      <w:bookmarkStart w:id="7566" w:name="_Toc106577380"/>
      <w:bookmarkStart w:id="7567" w:name="_Toc114537131"/>
      <w:bookmarkStart w:id="7568" w:name="_Toc115257399"/>
      <w:bookmarkStart w:id="7569" w:name="_Toc123086719"/>
      <w:bookmarkStart w:id="7570" w:name="_Toc124296043"/>
      <w:bookmarkStart w:id="7571" w:name="_Toc124296513"/>
      <w:bookmarkStart w:id="7572" w:name="_Toc130572330"/>
      <w:bookmarkStart w:id="7573" w:name="_Toc131708329"/>
      <w:bookmarkStart w:id="7574" w:name="_Toc137458136"/>
      <w:r w:rsidRPr="00C04A08">
        <w:t>6.3D.1</w:t>
      </w:r>
      <w:r w:rsidRPr="00C04A08">
        <w:rPr>
          <w:rFonts w:hint="eastAsia"/>
          <w:lang w:eastAsia="ko-KR"/>
        </w:rPr>
        <w:t>.</w:t>
      </w:r>
      <w:r>
        <w:rPr>
          <w:lang w:eastAsia="ko-KR"/>
        </w:rPr>
        <w:t>3</w:t>
      </w:r>
      <w:r w:rsidRPr="00C04A08">
        <w:tab/>
        <w:t>Minimum output power for UL MIMO</w:t>
      </w:r>
      <w:r w:rsidRPr="00C04A08">
        <w:rPr>
          <w:rFonts w:hint="eastAsia"/>
          <w:lang w:eastAsia="ko-KR"/>
        </w:rPr>
        <w:t xml:space="preserve"> for power class </w:t>
      </w:r>
      <w:r>
        <w:rPr>
          <w:lang w:eastAsia="ko-KR"/>
        </w:rPr>
        <w:t>5</w:t>
      </w:r>
      <w:bookmarkEnd w:id="7562"/>
      <w:bookmarkEnd w:id="7563"/>
      <w:r>
        <w:rPr>
          <w:lang w:eastAsia="ko-KR"/>
        </w:rPr>
        <w:t xml:space="preserve"> and 6</w:t>
      </w:r>
      <w:bookmarkEnd w:id="7564"/>
      <w:bookmarkEnd w:id="7565"/>
      <w:bookmarkEnd w:id="7566"/>
      <w:bookmarkEnd w:id="7567"/>
      <w:bookmarkEnd w:id="7568"/>
      <w:bookmarkEnd w:id="7569"/>
      <w:bookmarkEnd w:id="7570"/>
      <w:bookmarkEnd w:id="7571"/>
      <w:bookmarkEnd w:id="7572"/>
      <w:bookmarkEnd w:id="7573"/>
      <w:bookmarkEnd w:id="7574"/>
    </w:p>
    <w:p w14:paraId="6F188AE0" w14:textId="77777777" w:rsidR="003B6632" w:rsidRPr="00C04A08" w:rsidRDefault="003B6632" w:rsidP="003B6632">
      <w:r w:rsidRPr="00C04A08">
        <w:t>For UE supporting UL MIMO,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6.3.1.</w:t>
      </w:r>
      <w:r>
        <w:t>3</w:t>
      </w:r>
      <w:r w:rsidRPr="00C04A08">
        <w:t>-1. The minimum power is verified in beam locked mode with the test metric of EIRP (Link=TX beam peak direction, Meas=Link angle).</w:t>
      </w:r>
    </w:p>
    <w:p w14:paraId="3D1E7135" w14:textId="77777777" w:rsidR="003B6632" w:rsidRPr="00C04A08" w:rsidRDefault="003B6632" w:rsidP="00B44295"/>
    <w:p w14:paraId="363A6060" w14:textId="77777777" w:rsidR="00842EF7" w:rsidRPr="00C04A08" w:rsidRDefault="00842EF7" w:rsidP="00842EF7">
      <w:pPr>
        <w:pStyle w:val="Heading3"/>
      </w:pPr>
      <w:bookmarkStart w:id="7575" w:name="_Toc83129670"/>
      <w:bookmarkStart w:id="7576" w:name="_Toc90591202"/>
      <w:bookmarkStart w:id="7577" w:name="_Toc98864232"/>
      <w:bookmarkStart w:id="7578" w:name="_Toc99733481"/>
      <w:bookmarkStart w:id="7579" w:name="_Toc106577381"/>
      <w:bookmarkStart w:id="7580" w:name="_Toc114537132"/>
      <w:bookmarkStart w:id="7581" w:name="_Toc115257400"/>
      <w:bookmarkStart w:id="7582" w:name="_Toc123086720"/>
      <w:bookmarkStart w:id="7583" w:name="_Toc124296044"/>
      <w:bookmarkStart w:id="7584" w:name="_Toc124296514"/>
      <w:bookmarkStart w:id="7585" w:name="_Toc130572331"/>
      <w:bookmarkStart w:id="7586" w:name="_Toc131708330"/>
      <w:bookmarkStart w:id="7587" w:name="_Toc137458137"/>
      <w:r w:rsidRPr="00C04A08">
        <w:t>6.3D.2</w:t>
      </w:r>
      <w:r w:rsidRPr="00C04A08">
        <w:tab/>
        <w:t>Transmit OFF power for UL MIMO</w:t>
      </w:r>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75"/>
      <w:bookmarkEnd w:id="7576"/>
      <w:bookmarkEnd w:id="7577"/>
      <w:bookmarkEnd w:id="7578"/>
      <w:bookmarkEnd w:id="7579"/>
      <w:bookmarkEnd w:id="7580"/>
      <w:bookmarkEnd w:id="7581"/>
      <w:bookmarkEnd w:id="7582"/>
      <w:bookmarkEnd w:id="7583"/>
      <w:bookmarkEnd w:id="7584"/>
      <w:bookmarkEnd w:id="7585"/>
      <w:bookmarkEnd w:id="7586"/>
      <w:bookmarkEnd w:id="7587"/>
    </w:p>
    <w:p w14:paraId="78901D9C" w14:textId="77777777" w:rsidR="00842EF7" w:rsidRPr="00C04A08" w:rsidRDefault="00842EF7" w:rsidP="00842EF7">
      <w:r w:rsidRPr="00C04A08">
        <w:t xml:space="preserve">For UE supporting UL MIMO, the transmit OFF power is defined as the TRP in the channel bandwidth when the transmitter is OFF. The transmitter is considered OFF when the UE is not allowed to transmit on any of its ports. During DTX and measurements gaps, the transmitter is not considered OFF. The minimum output power shall not exceed the values specified in Table 6.3.2-1. </w:t>
      </w:r>
      <w:r w:rsidR="00014677" w:rsidRPr="00C04A08">
        <w:t>The requirement is verified with the test metric of TRP (Link=TX beam peak direction, Meas=TRP grid).</w:t>
      </w:r>
    </w:p>
    <w:p w14:paraId="4BCCE89A" w14:textId="77777777" w:rsidR="00842EF7" w:rsidRPr="00C04A08" w:rsidRDefault="00842EF7" w:rsidP="00842EF7">
      <w:pPr>
        <w:pStyle w:val="Heading3"/>
      </w:pPr>
      <w:bookmarkStart w:id="7588" w:name="_Toc21340855"/>
      <w:bookmarkStart w:id="7589" w:name="_Toc29805302"/>
      <w:bookmarkStart w:id="7590" w:name="_Toc36456511"/>
      <w:bookmarkStart w:id="7591" w:name="_Toc36469609"/>
      <w:bookmarkStart w:id="7592" w:name="_Toc37254018"/>
      <w:bookmarkStart w:id="7593" w:name="_Toc37322875"/>
      <w:bookmarkStart w:id="7594" w:name="_Toc37324281"/>
      <w:bookmarkStart w:id="7595" w:name="_Toc45889804"/>
      <w:bookmarkStart w:id="7596" w:name="_Toc52196464"/>
      <w:bookmarkStart w:id="7597" w:name="_Toc52197444"/>
      <w:bookmarkStart w:id="7598" w:name="_Toc53173167"/>
      <w:bookmarkStart w:id="7599" w:name="_Toc53173536"/>
      <w:bookmarkStart w:id="7600" w:name="_Toc61119536"/>
      <w:bookmarkStart w:id="7601" w:name="_Toc61119918"/>
      <w:bookmarkStart w:id="7602" w:name="_Toc67925976"/>
      <w:bookmarkStart w:id="7603" w:name="_Toc75273614"/>
      <w:bookmarkStart w:id="7604" w:name="_Toc76510514"/>
      <w:bookmarkStart w:id="7605" w:name="_Toc83129671"/>
      <w:bookmarkStart w:id="7606" w:name="_Toc90591203"/>
      <w:bookmarkStart w:id="7607" w:name="_Toc98864233"/>
      <w:bookmarkStart w:id="7608" w:name="_Toc99733482"/>
      <w:bookmarkStart w:id="7609" w:name="_Toc106577382"/>
      <w:bookmarkStart w:id="7610" w:name="_Toc114537133"/>
      <w:bookmarkStart w:id="7611" w:name="_Toc115257401"/>
      <w:bookmarkStart w:id="7612" w:name="_Toc123086721"/>
      <w:bookmarkStart w:id="7613" w:name="_Toc124296045"/>
      <w:bookmarkStart w:id="7614" w:name="_Toc124296515"/>
      <w:bookmarkStart w:id="7615" w:name="_Toc130572332"/>
      <w:bookmarkStart w:id="7616" w:name="_Toc131708331"/>
      <w:bookmarkStart w:id="7617" w:name="_Toc137458138"/>
      <w:r w:rsidRPr="00C04A08">
        <w:t>6.3D.3</w:t>
      </w:r>
      <w:r w:rsidRPr="00C04A08">
        <w:tab/>
        <w:t>Transmit ON/OFF time mask for UL MIMO</w:t>
      </w:r>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p>
    <w:p w14:paraId="1E62B0AA" w14:textId="391C7DAF" w:rsidR="00B44295" w:rsidRPr="00C04A08" w:rsidRDefault="00B44295" w:rsidP="00B44295">
      <w:bookmarkStart w:id="7618" w:name="_Toc21340856"/>
      <w:bookmarkStart w:id="7619" w:name="_Toc29805303"/>
      <w:bookmarkStart w:id="7620" w:name="_Toc36456512"/>
      <w:bookmarkStart w:id="7621" w:name="_Toc36469610"/>
      <w:bookmarkStart w:id="7622" w:name="_Toc37254019"/>
      <w:bookmarkStart w:id="7623" w:name="_Toc37322876"/>
      <w:bookmarkStart w:id="7624" w:name="_Toc37324282"/>
      <w:bookmarkStart w:id="7625" w:name="_Toc45889805"/>
      <w:bookmarkStart w:id="7626" w:name="_Toc52196465"/>
      <w:bookmarkStart w:id="7627" w:name="_Toc52197445"/>
      <w:bookmarkStart w:id="7628" w:name="_Toc53173168"/>
      <w:bookmarkStart w:id="7629" w:name="_Toc53173537"/>
      <w:bookmarkStart w:id="7630" w:name="_Toc61119537"/>
      <w:bookmarkStart w:id="7631" w:name="_Toc61119919"/>
      <w:bookmarkStart w:id="7632" w:name="_Toc67925977"/>
      <w:bookmarkStart w:id="7633" w:name="_Toc75273615"/>
      <w:bookmarkStart w:id="7634" w:name="_Toc76510515"/>
      <w:r w:rsidRPr="00C04A08">
        <w:t>For UE supporting UL MIMO, the ON/OFF time mask requirements in clause 6.3.3 apply.</w:t>
      </w:r>
    </w:p>
    <w:p w14:paraId="2DDB455A" w14:textId="77777777" w:rsidR="00842EF7" w:rsidRPr="00C04A08" w:rsidRDefault="00842EF7" w:rsidP="00842EF7">
      <w:pPr>
        <w:pStyle w:val="Heading2"/>
      </w:pPr>
      <w:bookmarkStart w:id="7635" w:name="_Toc83129672"/>
      <w:bookmarkStart w:id="7636" w:name="_Toc90591204"/>
      <w:bookmarkStart w:id="7637" w:name="_Toc98864234"/>
      <w:bookmarkStart w:id="7638" w:name="_Toc99733483"/>
      <w:bookmarkStart w:id="7639" w:name="_Toc106577383"/>
      <w:bookmarkStart w:id="7640" w:name="_Toc114537134"/>
      <w:bookmarkStart w:id="7641" w:name="_Toc115257402"/>
      <w:bookmarkStart w:id="7642" w:name="_Toc123086722"/>
      <w:bookmarkStart w:id="7643" w:name="_Toc124296046"/>
      <w:bookmarkStart w:id="7644" w:name="_Toc124296516"/>
      <w:bookmarkStart w:id="7645" w:name="_Toc130572333"/>
      <w:bookmarkStart w:id="7646" w:name="_Toc131708332"/>
      <w:bookmarkStart w:id="7647" w:name="_Toc137458139"/>
      <w:r w:rsidRPr="00C04A08">
        <w:t>6.4</w:t>
      </w:r>
      <w:r w:rsidRPr="00C04A08">
        <w:tab/>
        <w:t>Transmit signal quality</w:t>
      </w:r>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p>
    <w:p w14:paraId="50004D4F" w14:textId="77777777" w:rsidR="00842EF7" w:rsidRPr="00C04A08" w:rsidRDefault="00842EF7" w:rsidP="00842EF7">
      <w:pPr>
        <w:pStyle w:val="Heading3"/>
      </w:pPr>
      <w:bookmarkStart w:id="7648" w:name="_Toc21340857"/>
      <w:bookmarkStart w:id="7649" w:name="_Toc29805304"/>
      <w:bookmarkStart w:id="7650" w:name="_Toc36456513"/>
      <w:bookmarkStart w:id="7651" w:name="_Toc36469611"/>
      <w:bookmarkStart w:id="7652" w:name="_Toc37254020"/>
      <w:bookmarkStart w:id="7653" w:name="_Toc37322877"/>
      <w:bookmarkStart w:id="7654" w:name="_Toc37324283"/>
      <w:bookmarkStart w:id="7655" w:name="_Toc45889806"/>
      <w:bookmarkStart w:id="7656" w:name="_Toc52196466"/>
      <w:bookmarkStart w:id="7657" w:name="_Toc52197446"/>
      <w:bookmarkStart w:id="7658" w:name="_Toc53173169"/>
      <w:bookmarkStart w:id="7659" w:name="_Toc53173538"/>
      <w:bookmarkStart w:id="7660" w:name="_Toc61119538"/>
      <w:bookmarkStart w:id="7661" w:name="_Toc61119920"/>
      <w:bookmarkStart w:id="7662" w:name="_Toc67925978"/>
      <w:bookmarkStart w:id="7663" w:name="_Toc75273616"/>
      <w:bookmarkStart w:id="7664" w:name="_Toc76510516"/>
      <w:bookmarkStart w:id="7665" w:name="_Toc83129673"/>
      <w:bookmarkStart w:id="7666" w:name="_Toc90591205"/>
      <w:bookmarkStart w:id="7667" w:name="_Toc98864235"/>
      <w:bookmarkStart w:id="7668" w:name="_Toc99733484"/>
      <w:bookmarkStart w:id="7669" w:name="_Toc106577384"/>
      <w:bookmarkStart w:id="7670" w:name="_Toc114537135"/>
      <w:bookmarkStart w:id="7671" w:name="_Toc115257403"/>
      <w:bookmarkStart w:id="7672" w:name="_Toc123086723"/>
      <w:bookmarkStart w:id="7673" w:name="_Toc124296047"/>
      <w:bookmarkStart w:id="7674" w:name="_Toc124296517"/>
      <w:bookmarkStart w:id="7675" w:name="_Toc130572334"/>
      <w:bookmarkStart w:id="7676" w:name="_Toc131708333"/>
      <w:bookmarkStart w:id="7677" w:name="_Toc137458140"/>
      <w:r w:rsidRPr="00C04A08">
        <w:t>6.4.1</w:t>
      </w:r>
      <w:r w:rsidRPr="00C04A08">
        <w:tab/>
        <w:t>Frequency Error</w:t>
      </w:r>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p>
    <w:p w14:paraId="36A2B1B5" w14:textId="77777777" w:rsidR="00842EF7" w:rsidRPr="00C04A08" w:rsidRDefault="00842EF7" w:rsidP="00842EF7">
      <w:r w:rsidRPr="00C04A08">
        <w:rPr>
          <w:bCs/>
          <w:color w:val="000000"/>
        </w:rPr>
        <w:t xml:space="preserve">The UE basic measurement interval of modulated carrier frequency is 1 UL slot. The mean value of basic measurements of </w:t>
      </w:r>
      <w:r w:rsidRPr="00C04A08">
        <w:t>UE modulated carrier frequency shall be accurate to within ± 0.1 PPM observed over a period of 1 msec of cumulated measurement intevals compared to the carrier frequency received from the NR gNB.</w:t>
      </w:r>
    </w:p>
    <w:p w14:paraId="1A8836B6" w14:textId="77777777" w:rsidR="00842EF7" w:rsidRPr="00C04A08" w:rsidRDefault="00842EF7" w:rsidP="00842EF7">
      <w:r w:rsidRPr="00C04A08">
        <w:t>The frequency error is defined as a directional requirement. The requirement is verified in beam locked mode with the test metric of Frequency (Link=TX beam peak direction, Meas=Link angle).</w:t>
      </w:r>
    </w:p>
    <w:p w14:paraId="76A7A24E" w14:textId="77777777" w:rsidR="00842EF7" w:rsidRPr="00C04A08" w:rsidRDefault="00842EF7" w:rsidP="00842EF7">
      <w:pPr>
        <w:pStyle w:val="Heading3"/>
      </w:pPr>
      <w:bookmarkStart w:id="7678" w:name="_Toc21340858"/>
      <w:bookmarkStart w:id="7679" w:name="_Toc29805305"/>
      <w:bookmarkStart w:id="7680" w:name="_Toc36456514"/>
      <w:bookmarkStart w:id="7681" w:name="_Toc36469612"/>
      <w:bookmarkStart w:id="7682" w:name="_Toc37254021"/>
      <w:bookmarkStart w:id="7683" w:name="_Toc37322878"/>
      <w:bookmarkStart w:id="7684" w:name="_Toc37324284"/>
      <w:bookmarkStart w:id="7685" w:name="_Toc45889807"/>
      <w:bookmarkStart w:id="7686" w:name="_Toc52196467"/>
      <w:bookmarkStart w:id="7687" w:name="_Toc52197447"/>
      <w:bookmarkStart w:id="7688" w:name="_Toc53173170"/>
      <w:bookmarkStart w:id="7689" w:name="_Toc53173539"/>
      <w:bookmarkStart w:id="7690" w:name="_Toc61119539"/>
      <w:bookmarkStart w:id="7691" w:name="_Toc61119921"/>
      <w:bookmarkStart w:id="7692" w:name="_Toc67925979"/>
      <w:bookmarkStart w:id="7693" w:name="_Toc75273617"/>
      <w:bookmarkStart w:id="7694" w:name="_Toc76510517"/>
      <w:bookmarkStart w:id="7695" w:name="_Toc83129674"/>
      <w:bookmarkStart w:id="7696" w:name="_Toc90591206"/>
      <w:bookmarkStart w:id="7697" w:name="_Toc98864236"/>
      <w:bookmarkStart w:id="7698" w:name="_Toc99733485"/>
      <w:bookmarkStart w:id="7699" w:name="_Toc106577385"/>
      <w:bookmarkStart w:id="7700" w:name="_Toc114537136"/>
      <w:bookmarkStart w:id="7701" w:name="_Toc115257404"/>
      <w:bookmarkStart w:id="7702" w:name="_Toc123086724"/>
      <w:bookmarkStart w:id="7703" w:name="_Toc124296048"/>
      <w:bookmarkStart w:id="7704" w:name="_Toc124296518"/>
      <w:bookmarkStart w:id="7705" w:name="_Toc130572335"/>
      <w:bookmarkStart w:id="7706" w:name="_Toc131708334"/>
      <w:bookmarkStart w:id="7707" w:name="_Toc137458141"/>
      <w:r w:rsidRPr="00C04A08">
        <w:lastRenderedPageBreak/>
        <w:t>6.4.2</w:t>
      </w:r>
      <w:r w:rsidRPr="00C04A08">
        <w:tab/>
        <w:t>Transmit modulation quality</w:t>
      </w:r>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p>
    <w:p w14:paraId="180A8166" w14:textId="77777777" w:rsidR="00842EF7" w:rsidRPr="00C04A08" w:rsidRDefault="00842EF7" w:rsidP="00842EF7">
      <w:pPr>
        <w:pStyle w:val="Heading4"/>
      </w:pPr>
      <w:bookmarkStart w:id="7708" w:name="_Toc21340859"/>
      <w:bookmarkStart w:id="7709" w:name="_Toc29805306"/>
      <w:bookmarkStart w:id="7710" w:name="_Toc36456515"/>
      <w:bookmarkStart w:id="7711" w:name="_Toc36469613"/>
      <w:bookmarkStart w:id="7712" w:name="_Toc37254022"/>
      <w:bookmarkStart w:id="7713" w:name="_Toc37322879"/>
      <w:bookmarkStart w:id="7714" w:name="_Toc37324285"/>
      <w:bookmarkStart w:id="7715" w:name="_Toc45889808"/>
      <w:bookmarkStart w:id="7716" w:name="_Toc52196468"/>
      <w:bookmarkStart w:id="7717" w:name="_Toc52197448"/>
      <w:bookmarkStart w:id="7718" w:name="_Toc53173171"/>
      <w:bookmarkStart w:id="7719" w:name="_Toc53173540"/>
      <w:bookmarkStart w:id="7720" w:name="_Toc61119540"/>
      <w:bookmarkStart w:id="7721" w:name="_Toc61119922"/>
      <w:bookmarkStart w:id="7722" w:name="_Toc67925980"/>
      <w:bookmarkStart w:id="7723" w:name="_Toc75273618"/>
      <w:bookmarkStart w:id="7724" w:name="_Toc76510518"/>
      <w:bookmarkStart w:id="7725" w:name="_Toc83129675"/>
      <w:bookmarkStart w:id="7726" w:name="_Toc90591207"/>
      <w:bookmarkStart w:id="7727" w:name="_Toc98864237"/>
      <w:bookmarkStart w:id="7728" w:name="_Toc99733486"/>
      <w:bookmarkStart w:id="7729" w:name="_Toc106577386"/>
      <w:bookmarkStart w:id="7730" w:name="_Toc114537137"/>
      <w:bookmarkStart w:id="7731" w:name="_Toc115257405"/>
      <w:bookmarkStart w:id="7732" w:name="_Toc123086725"/>
      <w:bookmarkStart w:id="7733" w:name="_Toc124296049"/>
      <w:bookmarkStart w:id="7734" w:name="_Toc124296519"/>
      <w:bookmarkStart w:id="7735" w:name="_Toc130572336"/>
      <w:bookmarkStart w:id="7736" w:name="_Toc131708335"/>
      <w:bookmarkStart w:id="7737" w:name="_Toc137458142"/>
      <w:r w:rsidRPr="00C04A08">
        <w:t>6.4.2.0</w:t>
      </w:r>
      <w:r w:rsidRPr="00C04A08">
        <w:tab/>
        <w:t>General</w:t>
      </w:r>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p>
    <w:p w14:paraId="6612F1A8" w14:textId="77777777" w:rsidR="00842EF7" w:rsidRPr="00C04A08" w:rsidRDefault="00842EF7" w:rsidP="00842EF7">
      <w:pPr>
        <w:rPr>
          <w:rFonts w:cs="v5.0.0"/>
        </w:rPr>
      </w:pPr>
      <w:r w:rsidRPr="00C04A08">
        <w:t xml:space="preserve">Transmit modulation quality defines the modulation quality for expected in-channel RF transmissions from the UE. </w:t>
      </w:r>
      <w:r w:rsidRPr="00C04A08">
        <w:rPr>
          <w:rFonts w:cs="v5.0.0"/>
        </w:rPr>
        <w:t>The transmit modulation quality is specified in terms of:</w:t>
      </w:r>
    </w:p>
    <w:p w14:paraId="7FCD9E6E" w14:textId="77777777" w:rsidR="00842EF7" w:rsidRPr="00C04A08" w:rsidRDefault="00842EF7" w:rsidP="00842EF7">
      <w:pPr>
        <w:pStyle w:val="B10"/>
      </w:pPr>
      <w:r w:rsidRPr="00C04A08">
        <w:t>-</w:t>
      </w:r>
      <w:r w:rsidRPr="00C04A08">
        <w:tab/>
        <w:t>Error Vector Magnitude (EVM) for the allocated resource blocks (RBs)</w:t>
      </w:r>
    </w:p>
    <w:p w14:paraId="0E43F174" w14:textId="77777777" w:rsidR="00842EF7" w:rsidRPr="00C04A08" w:rsidRDefault="00842EF7" w:rsidP="00842EF7">
      <w:pPr>
        <w:pStyle w:val="B10"/>
      </w:pPr>
      <w:r w:rsidRPr="00C04A08">
        <w:t>-</w:t>
      </w:r>
      <w:r w:rsidRPr="00C04A08">
        <w:tab/>
        <w:t>EVM equalizer spectrum flatness derived from the equalizer coefficients generated by the EVM measurement process</w:t>
      </w:r>
    </w:p>
    <w:p w14:paraId="5F929C9F" w14:textId="77777777" w:rsidR="00842EF7" w:rsidRPr="00C04A08" w:rsidRDefault="00842EF7" w:rsidP="00842EF7">
      <w:pPr>
        <w:pStyle w:val="B10"/>
      </w:pPr>
      <w:r w:rsidRPr="00C04A08">
        <w:t>-</w:t>
      </w:r>
      <w:r w:rsidRPr="00C04A08">
        <w:tab/>
        <w:t>Carrier leakage</w:t>
      </w:r>
    </w:p>
    <w:p w14:paraId="168F636B" w14:textId="77777777" w:rsidR="00842EF7" w:rsidRPr="00C04A08" w:rsidRDefault="00842EF7" w:rsidP="00842EF7">
      <w:pPr>
        <w:pStyle w:val="B10"/>
      </w:pPr>
      <w:r w:rsidRPr="00C04A08">
        <w:t>-</w:t>
      </w:r>
      <w:r w:rsidRPr="00C04A08">
        <w:tab/>
        <w:t>In-band emissions for the non-allocated RB</w:t>
      </w:r>
    </w:p>
    <w:p w14:paraId="15E5C9AE" w14:textId="77777777" w:rsidR="00842EF7" w:rsidRPr="00C04A08" w:rsidRDefault="00842EF7" w:rsidP="00842EF7">
      <w:pPr>
        <w:rPr>
          <w:rFonts w:cs="v5.0.0"/>
        </w:rPr>
      </w:pPr>
      <w:r w:rsidRPr="00C04A08">
        <w:rPr>
          <w:rFonts w:cs="v5.0.0"/>
        </w:rPr>
        <w:t>All the parameters defined in clause 6.4.2 are defined using the measurement methodology specified in Annex F.</w:t>
      </w:r>
    </w:p>
    <w:p w14:paraId="2B76C877" w14:textId="77777777" w:rsidR="00842EF7" w:rsidRPr="00C04A08" w:rsidRDefault="00842EF7" w:rsidP="00842EF7">
      <w:pPr>
        <w:rPr>
          <w:lang w:eastAsia="ja-JP"/>
        </w:rPr>
      </w:pPr>
      <w:r w:rsidRPr="00C04A08">
        <w:rPr>
          <w:lang w:val="en-US"/>
        </w:rPr>
        <w:t xml:space="preserve">All the requirements in </w:t>
      </w:r>
      <w:r w:rsidRPr="00C04A08">
        <w:rPr>
          <w:rFonts w:cs="v5.0.0"/>
        </w:rPr>
        <w:t xml:space="preserve">6.4.2 </w:t>
      </w:r>
      <w:r w:rsidRPr="00C04A08">
        <w:rPr>
          <w:lang w:val="en-US"/>
        </w:rPr>
        <w:t xml:space="preserve">are defined as </w:t>
      </w:r>
      <w:r w:rsidRPr="00C04A08">
        <w:rPr>
          <w:rFonts w:hint="eastAsia"/>
          <w:lang w:val="en-US" w:eastAsia="ja-JP"/>
        </w:rPr>
        <w:t>directional</w:t>
      </w:r>
      <w:r w:rsidRPr="00C04A08">
        <w:rPr>
          <w:lang w:val="en-US"/>
        </w:rPr>
        <w:t xml:space="preserve"> requirement. The requirements are verified in beam locked mode on beam peak direction, with parameter </w:t>
      </w:r>
      <w:r w:rsidRPr="00C04A08">
        <w:rPr>
          <w:i/>
          <w:lang w:val="en-US"/>
        </w:rPr>
        <w:t>maxRank</w:t>
      </w:r>
      <w:r w:rsidRPr="00C04A08">
        <w:rPr>
          <w:lang w:val="en-US"/>
        </w:rPr>
        <w:t xml:space="preserve"> (as defined in TS 38.331</w:t>
      </w:r>
      <w:r w:rsidRPr="00C04A08">
        <w:t> [13]</w:t>
      </w:r>
      <w:r w:rsidRPr="00C04A08">
        <w:rPr>
          <w:lang w:val="en-US"/>
        </w:rPr>
        <w:t xml:space="preserve">) set to 1. The requirements are applicable to UL transmission from each configurable antenna port </w:t>
      </w:r>
      <w:bookmarkStart w:id="7738" w:name="_Hlk522654542"/>
      <w:r w:rsidRPr="00C04A08">
        <w:rPr>
          <w:lang w:val="en-US"/>
        </w:rPr>
        <w:t>(as defined in TS 38.331</w:t>
      </w:r>
      <w:r w:rsidRPr="00C04A08">
        <w:t> [13]</w:t>
      </w:r>
      <w:r w:rsidRPr="00C04A08">
        <w:rPr>
          <w:lang w:val="en-US"/>
        </w:rPr>
        <w:t xml:space="preserve">) </w:t>
      </w:r>
      <w:bookmarkEnd w:id="7738"/>
      <w:r w:rsidRPr="00C04A08">
        <w:rPr>
          <w:lang w:val="en-US"/>
        </w:rPr>
        <w:t>of UE, enabled one at a time.</w:t>
      </w:r>
    </w:p>
    <w:p w14:paraId="06F5562D" w14:textId="77777777" w:rsidR="00DC2AC0" w:rsidRPr="00C04A08" w:rsidRDefault="00DC2AC0" w:rsidP="00DC2AC0">
      <w:bookmarkStart w:id="7739" w:name="_Toc21340860"/>
      <w:bookmarkStart w:id="7740" w:name="_Toc29805307"/>
      <w:bookmarkStart w:id="7741" w:name="_Toc36456516"/>
      <w:bookmarkStart w:id="7742" w:name="_Toc36469614"/>
      <w:bookmarkStart w:id="7743" w:name="_Toc37254023"/>
      <w:bookmarkStart w:id="7744" w:name="_Toc37322880"/>
      <w:bookmarkStart w:id="7745" w:name="_Toc37324286"/>
      <w:bookmarkStart w:id="7746" w:name="_Toc45889809"/>
      <w:bookmarkStart w:id="7747" w:name="_Toc52196469"/>
      <w:bookmarkStart w:id="7748" w:name="_Toc52197449"/>
      <w:bookmarkStart w:id="7749" w:name="_Toc53173172"/>
      <w:bookmarkStart w:id="7750" w:name="_Toc53173541"/>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6.4.2.2 and 6.4.2.3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0CF7A0C4" w14:textId="77777777" w:rsidR="00842EF7" w:rsidRPr="00C04A08" w:rsidRDefault="00842EF7" w:rsidP="00842EF7">
      <w:pPr>
        <w:pStyle w:val="Heading4"/>
      </w:pPr>
      <w:bookmarkStart w:id="7751" w:name="_Toc61119541"/>
      <w:bookmarkStart w:id="7752" w:name="_Toc61119923"/>
      <w:bookmarkStart w:id="7753" w:name="_Toc67925981"/>
      <w:bookmarkStart w:id="7754" w:name="_Toc75273619"/>
      <w:bookmarkStart w:id="7755" w:name="_Toc76510519"/>
      <w:bookmarkStart w:id="7756" w:name="_Toc83129676"/>
      <w:bookmarkStart w:id="7757" w:name="_Toc90591208"/>
      <w:bookmarkStart w:id="7758" w:name="_Toc98864238"/>
      <w:bookmarkStart w:id="7759" w:name="_Toc99733487"/>
      <w:bookmarkStart w:id="7760" w:name="_Toc106577387"/>
      <w:bookmarkStart w:id="7761" w:name="_Toc114537138"/>
      <w:bookmarkStart w:id="7762" w:name="_Toc115257406"/>
      <w:bookmarkStart w:id="7763" w:name="_Toc123086726"/>
      <w:bookmarkStart w:id="7764" w:name="_Toc124296050"/>
      <w:bookmarkStart w:id="7765" w:name="_Toc124296520"/>
      <w:bookmarkStart w:id="7766" w:name="_Toc130572337"/>
      <w:bookmarkStart w:id="7767" w:name="_Toc131708336"/>
      <w:bookmarkStart w:id="7768" w:name="_Toc137458143"/>
      <w:r w:rsidRPr="00C04A08">
        <w:t>6.4.2.1</w:t>
      </w:r>
      <w:r w:rsidRPr="00C04A08">
        <w:tab/>
        <w:t>Error vector magnitude</w:t>
      </w:r>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p>
    <w:p w14:paraId="12DF3D52" w14:textId="77777777" w:rsidR="00842EF7" w:rsidRPr="00C04A08" w:rsidRDefault="00842EF7" w:rsidP="00842EF7">
      <w:r w:rsidRPr="00C04A08">
        <w:t xml:space="preserve">The </w:t>
      </w:r>
      <w:r w:rsidRPr="00C04A08">
        <w:rPr>
          <w:rFonts w:cs="v5.0.0"/>
        </w:rPr>
        <w:t xml:space="preserve">Error Vector Magnitude </w:t>
      </w:r>
      <w:r w:rsidRPr="00C04A08">
        <w:t xml:space="preserve">is a measure of the difference between the </w:t>
      </w:r>
      <w:r w:rsidRPr="00C04A08">
        <w:rPr>
          <w:rFonts w:cs="v5.0.0"/>
        </w:rPr>
        <w:t xml:space="preserve">reference waveform and the measured waveform. This difference is called the error vector. Before calculating the EVM, the measured waveform is corrected by the sample timing offset and RF frequency offset. Then the </w:t>
      </w:r>
      <w:r w:rsidRPr="00C04A08">
        <w:t>carrier leakage shall</w:t>
      </w:r>
      <w:r w:rsidRPr="00C04A08">
        <w:rPr>
          <w:rFonts w:cs="v5.0.0"/>
        </w:rPr>
        <w:t xml:space="preserve"> be removed from the measured waveform before calculating the EVM</w:t>
      </w:r>
      <w:r w:rsidRPr="00C04A08">
        <w:t>.</w:t>
      </w:r>
    </w:p>
    <w:p w14:paraId="19403C85" w14:textId="77777777" w:rsidR="00842EF7" w:rsidRPr="00C04A08" w:rsidRDefault="00842EF7" w:rsidP="00842EF7">
      <w:r w:rsidRPr="00C04A08">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505E89F7" w14:textId="77777777" w:rsidR="00842EF7" w:rsidRPr="00C04A08" w:rsidRDefault="00842EF7" w:rsidP="00842EF7">
      <w:r w:rsidRPr="00C04A08">
        <w:t>The basic EVM measurement interval in the time domain is one preamble sequence for the PRACH and one slot for PUCCH and PUSCH in the time domain. The EVM measurement interval is reduced by any symbols that contains an allowable power transient in the measurement interval as as defined in clause 6.3.3.</w:t>
      </w:r>
    </w:p>
    <w:p w14:paraId="55DFA5CA" w14:textId="77777777" w:rsidR="00842EF7" w:rsidRPr="00C04A08" w:rsidRDefault="00842EF7" w:rsidP="00842EF7">
      <w:pPr>
        <w:rPr>
          <w:lang w:eastAsia="zh-CN"/>
        </w:rPr>
      </w:pPr>
      <w:r w:rsidRPr="00C04A08">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Pr="00C04A08">
        <w:rPr>
          <w:lang w:eastAsia="zh-CN"/>
        </w:rPr>
        <w:t xml:space="preserve">For EVM evaluation purposes, all 13 PRACH preamble formats and all 5 PUCCH formats are considered to have the same EVM requirement as QPSK modulated. </w:t>
      </w:r>
    </w:p>
    <w:p w14:paraId="1720D48D" w14:textId="77777777" w:rsidR="00825E3E" w:rsidRDefault="00825E3E" w:rsidP="00825E3E">
      <w:pPr>
        <w:rPr>
          <w:rStyle w:val="CommentReference"/>
          <w:rFonts w:eastAsia="Malgun Gothic"/>
        </w:rPr>
      </w:pPr>
      <w:r w:rsidRPr="00C04A08">
        <w:rPr>
          <w:lang w:eastAsia="zh-CN"/>
        </w:rPr>
        <w:t>The requirement is verified with the test metric of EVM (Link=TX beam peak direction, Meas=Link angle).</w:t>
      </w:r>
      <w:r w:rsidDel="00B31EDC">
        <w:rPr>
          <w:rStyle w:val="CommentReference"/>
          <w:rFonts w:eastAsia="Malgun Gothic"/>
        </w:rPr>
        <w:t xml:space="preserve"> </w:t>
      </w:r>
    </w:p>
    <w:p w14:paraId="0832C4CF" w14:textId="0EF2E3FB" w:rsidR="00842EF7" w:rsidRPr="00C04A08" w:rsidRDefault="00842EF7" w:rsidP="00842EF7">
      <w:pPr>
        <w:pStyle w:val="TH"/>
        <w:rPr>
          <w:lang w:eastAsia="zh-CN"/>
        </w:rPr>
      </w:pPr>
      <w:r w:rsidRPr="00C04A08">
        <w:t>Table 6.4.2.1-1: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842EF7" w:rsidRPr="00C04A08" w14:paraId="2F159D14" w14:textId="77777777" w:rsidTr="00F91227">
        <w:trPr>
          <w:jc w:val="center"/>
        </w:trPr>
        <w:tc>
          <w:tcPr>
            <w:tcW w:w="2515" w:type="dxa"/>
          </w:tcPr>
          <w:p w14:paraId="1EB4F12C" w14:textId="77777777" w:rsidR="00842EF7" w:rsidRPr="00C04A08" w:rsidRDefault="00842EF7" w:rsidP="00F91227">
            <w:pPr>
              <w:pStyle w:val="TAH"/>
              <w:rPr>
                <w:rFonts w:cs="v5.0.0"/>
              </w:rPr>
            </w:pPr>
            <w:r w:rsidRPr="00C04A08">
              <w:rPr>
                <w:rFonts w:cs="v5.0.0"/>
              </w:rPr>
              <w:br w:type="page"/>
              <w:t>Parameter</w:t>
            </w:r>
          </w:p>
        </w:tc>
        <w:tc>
          <w:tcPr>
            <w:tcW w:w="1080" w:type="dxa"/>
          </w:tcPr>
          <w:p w14:paraId="1E94F2C3" w14:textId="77777777" w:rsidR="00842EF7" w:rsidRPr="00C04A08" w:rsidRDefault="00842EF7" w:rsidP="00F91227">
            <w:pPr>
              <w:pStyle w:val="TAH"/>
              <w:rPr>
                <w:rFonts w:cs="v5.0.0"/>
              </w:rPr>
            </w:pPr>
            <w:r w:rsidRPr="00C04A08">
              <w:rPr>
                <w:rFonts w:cs="v5.0.0"/>
              </w:rPr>
              <w:t>Unit</w:t>
            </w:r>
          </w:p>
        </w:tc>
        <w:tc>
          <w:tcPr>
            <w:tcW w:w="2520" w:type="dxa"/>
          </w:tcPr>
          <w:p w14:paraId="5331EB25" w14:textId="77777777" w:rsidR="00842EF7" w:rsidRPr="00C04A08" w:rsidRDefault="00842EF7" w:rsidP="00F91227">
            <w:pPr>
              <w:pStyle w:val="TAH"/>
              <w:rPr>
                <w:rFonts w:cs="v5.0.0"/>
              </w:rPr>
            </w:pPr>
            <w:r w:rsidRPr="00C04A08">
              <w:rPr>
                <w:rFonts w:cs="v5.0.0"/>
              </w:rPr>
              <w:t>Average EVM level</w:t>
            </w:r>
          </w:p>
        </w:tc>
        <w:tc>
          <w:tcPr>
            <w:tcW w:w="3088" w:type="dxa"/>
          </w:tcPr>
          <w:p w14:paraId="3D16CF25" w14:textId="77777777" w:rsidR="00842EF7" w:rsidRPr="00C04A08" w:rsidRDefault="00842EF7" w:rsidP="00F91227">
            <w:pPr>
              <w:pStyle w:val="TAH"/>
              <w:rPr>
                <w:rFonts w:cs="v5.0.0"/>
              </w:rPr>
            </w:pPr>
            <w:r w:rsidRPr="00C04A08">
              <w:rPr>
                <w:rFonts w:cs="v5.0.0"/>
              </w:rPr>
              <w:t>Reference signal EVM level</w:t>
            </w:r>
          </w:p>
        </w:tc>
      </w:tr>
      <w:tr w:rsidR="00842EF7" w:rsidRPr="00C04A08" w14:paraId="20F5F391" w14:textId="77777777" w:rsidTr="00F91227">
        <w:trPr>
          <w:jc w:val="center"/>
        </w:trPr>
        <w:tc>
          <w:tcPr>
            <w:tcW w:w="2515" w:type="dxa"/>
          </w:tcPr>
          <w:p w14:paraId="6B37CB8D" w14:textId="77777777" w:rsidR="00842EF7" w:rsidRPr="00C04A08" w:rsidRDefault="00842EF7" w:rsidP="00F91227">
            <w:pPr>
              <w:pStyle w:val="TAC"/>
            </w:pPr>
            <w:r w:rsidRPr="00C04A08">
              <w:t xml:space="preserve">Pi/2 BPSK </w:t>
            </w:r>
          </w:p>
        </w:tc>
        <w:tc>
          <w:tcPr>
            <w:tcW w:w="1080" w:type="dxa"/>
          </w:tcPr>
          <w:p w14:paraId="5688BE68" w14:textId="77777777" w:rsidR="00842EF7" w:rsidRPr="00C04A08" w:rsidRDefault="00842EF7" w:rsidP="00F91227">
            <w:pPr>
              <w:pStyle w:val="TAC"/>
            </w:pPr>
            <w:r w:rsidRPr="00C04A08">
              <w:t>%</w:t>
            </w:r>
          </w:p>
        </w:tc>
        <w:tc>
          <w:tcPr>
            <w:tcW w:w="2520" w:type="dxa"/>
          </w:tcPr>
          <w:p w14:paraId="56FD820F" w14:textId="77777777" w:rsidR="00842EF7" w:rsidRPr="00C04A08" w:rsidRDefault="00842EF7" w:rsidP="00F91227">
            <w:pPr>
              <w:pStyle w:val="TAC"/>
            </w:pPr>
            <w:r w:rsidRPr="00C04A08">
              <w:rPr>
                <w:rFonts w:eastAsia="MS Mincho"/>
              </w:rPr>
              <w:t>30.0</w:t>
            </w:r>
          </w:p>
        </w:tc>
        <w:tc>
          <w:tcPr>
            <w:tcW w:w="3088" w:type="dxa"/>
          </w:tcPr>
          <w:p w14:paraId="567350F7" w14:textId="77777777" w:rsidR="00842EF7" w:rsidRPr="00C04A08" w:rsidRDefault="00842EF7" w:rsidP="00F91227">
            <w:pPr>
              <w:pStyle w:val="TAC"/>
            </w:pPr>
            <w:r w:rsidRPr="00C04A08">
              <w:rPr>
                <w:rFonts w:eastAsia="MS Mincho"/>
              </w:rPr>
              <w:t>30.0</w:t>
            </w:r>
          </w:p>
        </w:tc>
      </w:tr>
      <w:tr w:rsidR="00842EF7" w:rsidRPr="00C04A08" w14:paraId="26B105B0" w14:textId="77777777" w:rsidTr="00F91227">
        <w:trPr>
          <w:jc w:val="center"/>
        </w:trPr>
        <w:tc>
          <w:tcPr>
            <w:tcW w:w="2515" w:type="dxa"/>
          </w:tcPr>
          <w:p w14:paraId="168DC15E" w14:textId="77777777" w:rsidR="00842EF7" w:rsidRPr="00C04A08" w:rsidRDefault="00842EF7" w:rsidP="00F91227">
            <w:pPr>
              <w:pStyle w:val="TAC"/>
            </w:pPr>
            <w:r w:rsidRPr="00C04A08">
              <w:t xml:space="preserve">QPSK </w:t>
            </w:r>
          </w:p>
        </w:tc>
        <w:tc>
          <w:tcPr>
            <w:tcW w:w="1080" w:type="dxa"/>
          </w:tcPr>
          <w:p w14:paraId="573FF5C2" w14:textId="77777777" w:rsidR="00842EF7" w:rsidRPr="00C04A08" w:rsidRDefault="00842EF7" w:rsidP="00F91227">
            <w:pPr>
              <w:pStyle w:val="TAC"/>
            </w:pPr>
            <w:r w:rsidRPr="00C04A08">
              <w:t>%</w:t>
            </w:r>
          </w:p>
        </w:tc>
        <w:tc>
          <w:tcPr>
            <w:tcW w:w="2520" w:type="dxa"/>
          </w:tcPr>
          <w:p w14:paraId="4BC3FFAC" w14:textId="77777777" w:rsidR="00842EF7" w:rsidRPr="00C04A08" w:rsidRDefault="00842EF7" w:rsidP="00F91227">
            <w:pPr>
              <w:pStyle w:val="TAC"/>
            </w:pPr>
            <w:r w:rsidRPr="00C04A08">
              <w:rPr>
                <w:rFonts w:eastAsia="MS Mincho"/>
              </w:rPr>
              <w:t>17.5</w:t>
            </w:r>
          </w:p>
        </w:tc>
        <w:tc>
          <w:tcPr>
            <w:tcW w:w="3088" w:type="dxa"/>
          </w:tcPr>
          <w:p w14:paraId="39344E6A" w14:textId="77777777" w:rsidR="00842EF7" w:rsidRPr="00C04A08" w:rsidRDefault="00842EF7" w:rsidP="00F91227">
            <w:pPr>
              <w:pStyle w:val="TAC"/>
            </w:pPr>
            <w:r w:rsidRPr="00C04A08">
              <w:rPr>
                <w:rFonts w:eastAsia="MS Mincho"/>
              </w:rPr>
              <w:t>17.5</w:t>
            </w:r>
          </w:p>
        </w:tc>
      </w:tr>
      <w:tr w:rsidR="00842EF7" w:rsidRPr="00C04A08" w14:paraId="7EBF2235" w14:textId="77777777" w:rsidTr="00F91227">
        <w:trPr>
          <w:jc w:val="center"/>
        </w:trPr>
        <w:tc>
          <w:tcPr>
            <w:tcW w:w="2515" w:type="dxa"/>
          </w:tcPr>
          <w:p w14:paraId="7033E7DB" w14:textId="77777777" w:rsidR="00842EF7" w:rsidRPr="00C04A08" w:rsidRDefault="00842EF7" w:rsidP="00F91227">
            <w:pPr>
              <w:pStyle w:val="TAC"/>
            </w:pPr>
            <w:r w:rsidRPr="00C04A08">
              <w:t>16</w:t>
            </w:r>
            <w:r w:rsidRPr="00C04A08">
              <w:rPr>
                <w:rFonts w:eastAsia="Malgun Gothic" w:hint="eastAsia"/>
                <w:lang w:eastAsia="ko-KR"/>
              </w:rPr>
              <w:t xml:space="preserve"> </w:t>
            </w:r>
            <w:r w:rsidRPr="00C04A08">
              <w:t xml:space="preserve">QAM </w:t>
            </w:r>
          </w:p>
        </w:tc>
        <w:tc>
          <w:tcPr>
            <w:tcW w:w="1080" w:type="dxa"/>
          </w:tcPr>
          <w:p w14:paraId="1252C23C" w14:textId="77777777" w:rsidR="00842EF7" w:rsidRPr="00C04A08" w:rsidRDefault="00842EF7" w:rsidP="00F91227">
            <w:pPr>
              <w:pStyle w:val="TAC"/>
            </w:pPr>
            <w:r w:rsidRPr="00C04A08">
              <w:t>%</w:t>
            </w:r>
          </w:p>
        </w:tc>
        <w:tc>
          <w:tcPr>
            <w:tcW w:w="2520" w:type="dxa"/>
          </w:tcPr>
          <w:p w14:paraId="0BF22D13" w14:textId="77777777" w:rsidR="00842EF7" w:rsidRPr="00C04A08" w:rsidRDefault="00842EF7" w:rsidP="00F91227">
            <w:pPr>
              <w:pStyle w:val="TAC"/>
            </w:pPr>
            <w:r w:rsidRPr="00C04A08">
              <w:rPr>
                <w:rFonts w:eastAsia="MS Mincho"/>
              </w:rPr>
              <w:t>12.5</w:t>
            </w:r>
          </w:p>
        </w:tc>
        <w:tc>
          <w:tcPr>
            <w:tcW w:w="3088" w:type="dxa"/>
          </w:tcPr>
          <w:p w14:paraId="64B7EAFF" w14:textId="77777777" w:rsidR="00842EF7" w:rsidRPr="00C04A08" w:rsidRDefault="00842EF7" w:rsidP="00F91227">
            <w:pPr>
              <w:pStyle w:val="TAC"/>
            </w:pPr>
            <w:r w:rsidRPr="00C04A08">
              <w:rPr>
                <w:rFonts w:eastAsia="MS Mincho"/>
              </w:rPr>
              <w:t>12.5</w:t>
            </w:r>
          </w:p>
        </w:tc>
      </w:tr>
      <w:tr w:rsidR="00842EF7" w:rsidRPr="00C04A08" w14:paraId="72A08A4D" w14:textId="77777777" w:rsidTr="00F91227">
        <w:trPr>
          <w:jc w:val="center"/>
        </w:trPr>
        <w:tc>
          <w:tcPr>
            <w:tcW w:w="2515" w:type="dxa"/>
          </w:tcPr>
          <w:p w14:paraId="059048D6" w14:textId="77777777" w:rsidR="00842EF7" w:rsidRPr="00C04A08" w:rsidRDefault="00842EF7" w:rsidP="00F91227">
            <w:pPr>
              <w:pStyle w:val="TAC"/>
            </w:pPr>
            <w:r w:rsidRPr="00C04A08">
              <w:rPr>
                <w:rFonts w:hint="eastAsia"/>
                <w:lang w:eastAsia="zh-CN"/>
              </w:rPr>
              <w:t>64</w:t>
            </w:r>
            <w:r w:rsidRPr="00C04A08">
              <w:rPr>
                <w:rFonts w:eastAsia="Malgun Gothic" w:hint="eastAsia"/>
                <w:lang w:eastAsia="ko-KR"/>
              </w:rPr>
              <w:t xml:space="preserve"> </w:t>
            </w:r>
            <w:r w:rsidRPr="00C04A08">
              <w:t xml:space="preserve">QAM </w:t>
            </w:r>
          </w:p>
        </w:tc>
        <w:tc>
          <w:tcPr>
            <w:tcW w:w="1080" w:type="dxa"/>
          </w:tcPr>
          <w:p w14:paraId="0B46FDB5" w14:textId="77777777" w:rsidR="00842EF7" w:rsidRPr="00C04A08" w:rsidRDefault="00842EF7" w:rsidP="00F91227">
            <w:pPr>
              <w:pStyle w:val="TAC"/>
            </w:pPr>
            <w:r w:rsidRPr="00C04A08">
              <w:t>%</w:t>
            </w:r>
          </w:p>
        </w:tc>
        <w:tc>
          <w:tcPr>
            <w:tcW w:w="2520" w:type="dxa"/>
          </w:tcPr>
          <w:p w14:paraId="3D7FB290" w14:textId="77777777" w:rsidR="00842EF7" w:rsidRPr="00C04A08" w:rsidRDefault="00842EF7" w:rsidP="00F91227">
            <w:pPr>
              <w:pStyle w:val="TAC"/>
            </w:pPr>
            <w:r w:rsidRPr="00C04A08">
              <w:rPr>
                <w:rFonts w:eastAsia="MS Mincho"/>
              </w:rPr>
              <w:t>8.0</w:t>
            </w:r>
          </w:p>
        </w:tc>
        <w:tc>
          <w:tcPr>
            <w:tcW w:w="3088" w:type="dxa"/>
          </w:tcPr>
          <w:p w14:paraId="66F225C9" w14:textId="77777777" w:rsidR="00842EF7" w:rsidRPr="00C04A08" w:rsidRDefault="00842EF7" w:rsidP="00F91227">
            <w:pPr>
              <w:pStyle w:val="TAC"/>
            </w:pPr>
            <w:r w:rsidRPr="00C04A08">
              <w:rPr>
                <w:rFonts w:eastAsia="MS Mincho"/>
              </w:rPr>
              <w:t>8.0</w:t>
            </w:r>
          </w:p>
        </w:tc>
      </w:tr>
    </w:tbl>
    <w:p w14:paraId="13E69699" w14:textId="77777777" w:rsidR="00842EF7" w:rsidRPr="00C04A08" w:rsidRDefault="00842EF7" w:rsidP="00842EF7">
      <w:pPr>
        <w:rPr>
          <w:lang w:eastAsia="zh-CN"/>
        </w:rPr>
      </w:pPr>
    </w:p>
    <w:p w14:paraId="12DE2C09" w14:textId="77777777" w:rsidR="00271FA7" w:rsidRPr="00C04A08" w:rsidRDefault="00271FA7" w:rsidP="00271FA7">
      <w:pPr>
        <w:pStyle w:val="TH"/>
        <w:rPr>
          <w:lang w:eastAsia="zh-CN"/>
        </w:rPr>
      </w:pPr>
      <w:bookmarkStart w:id="7769" w:name="_Toc21340861"/>
      <w:bookmarkStart w:id="7770" w:name="_Toc29805308"/>
      <w:bookmarkStart w:id="7771" w:name="_Toc36456517"/>
      <w:bookmarkStart w:id="7772" w:name="_Toc36469615"/>
      <w:bookmarkStart w:id="7773" w:name="_Toc37254024"/>
      <w:bookmarkStart w:id="7774" w:name="_Toc37322881"/>
      <w:bookmarkStart w:id="7775" w:name="_Toc37324287"/>
      <w:bookmarkStart w:id="7776" w:name="_Toc45889810"/>
      <w:bookmarkStart w:id="7777" w:name="_Toc52196470"/>
      <w:bookmarkStart w:id="7778" w:name="_Toc52197450"/>
      <w:bookmarkStart w:id="7779" w:name="_Toc53173173"/>
      <w:bookmarkStart w:id="7780" w:name="_Toc53173542"/>
      <w:bookmarkStart w:id="7781" w:name="_Toc61119542"/>
      <w:bookmarkStart w:id="7782" w:name="_Toc61119924"/>
      <w:bookmarkStart w:id="7783" w:name="_Toc67925982"/>
      <w:bookmarkStart w:id="7784" w:name="_Toc75273620"/>
      <w:bookmarkStart w:id="7785" w:name="_Toc76510520"/>
      <w:bookmarkStart w:id="7786" w:name="_Toc83129677"/>
      <w:bookmarkStart w:id="7787" w:name="_Toc90591209"/>
      <w:bookmarkStart w:id="7788" w:name="_Toc98864239"/>
      <w:bookmarkStart w:id="7789" w:name="_Toc99733488"/>
      <w:bookmarkStart w:id="7790" w:name="_Toc106577388"/>
      <w:r w:rsidRPr="00C04A08">
        <w:rPr>
          <w:lang w:eastAsia="zh-CN"/>
        </w:rPr>
        <w:lastRenderedPageBreak/>
        <w:t>Table 6.4.2.1-2: Parameters for Error Vector Magnitude for power class 1</w:t>
      </w:r>
      <w:r>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71FA7" w:rsidRPr="00C04A08" w14:paraId="4618022B" w14:textId="77777777" w:rsidTr="00975811">
        <w:trPr>
          <w:jc w:val="center"/>
        </w:trPr>
        <w:tc>
          <w:tcPr>
            <w:tcW w:w="3166" w:type="dxa"/>
          </w:tcPr>
          <w:p w14:paraId="704C09CB" w14:textId="77777777" w:rsidR="00271FA7" w:rsidRPr="00C04A08" w:rsidRDefault="00271FA7" w:rsidP="00975811">
            <w:pPr>
              <w:pStyle w:val="TAH"/>
              <w:rPr>
                <w:lang w:eastAsia="zh-CN"/>
              </w:rPr>
            </w:pPr>
            <w:r w:rsidRPr="00C04A08">
              <w:rPr>
                <w:lang w:eastAsia="zh-CN"/>
              </w:rPr>
              <w:br w:type="page"/>
              <w:t>Parameter</w:t>
            </w:r>
          </w:p>
        </w:tc>
        <w:tc>
          <w:tcPr>
            <w:tcW w:w="1135" w:type="dxa"/>
          </w:tcPr>
          <w:p w14:paraId="30209740" w14:textId="77777777" w:rsidR="00271FA7" w:rsidRPr="00C04A08" w:rsidRDefault="00271FA7" w:rsidP="00975811">
            <w:pPr>
              <w:pStyle w:val="TAH"/>
              <w:rPr>
                <w:lang w:eastAsia="zh-CN"/>
              </w:rPr>
            </w:pPr>
            <w:r w:rsidRPr="00C04A08">
              <w:rPr>
                <w:lang w:eastAsia="zh-CN"/>
              </w:rPr>
              <w:t>Unit</w:t>
            </w:r>
          </w:p>
        </w:tc>
        <w:tc>
          <w:tcPr>
            <w:tcW w:w="2630" w:type="dxa"/>
          </w:tcPr>
          <w:p w14:paraId="6D57384E" w14:textId="77777777" w:rsidR="00271FA7" w:rsidRPr="00C04A08" w:rsidRDefault="00271FA7" w:rsidP="00975811">
            <w:pPr>
              <w:pStyle w:val="TAH"/>
              <w:rPr>
                <w:lang w:eastAsia="zh-CN"/>
              </w:rPr>
            </w:pPr>
            <w:r w:rsidRPr="00C04A08">
              <w:rPr>
                <w:lang w:eastAsia="zh-CN"/>
              </w:rPr>
              <w:t>Level</w:t>
            </w:r>
          </w:p>
        </w:tc>
      </w:tr>
      <w:tr w:rsidR="00271FA7" w:rsidRPr="00C04A08" w14:paraId="1ED3EB68" w14:textId="77777777" w:rsidTr="00975811">
        <w:trPr>
          <w:jc w:val="center"/>
        </w:trPr>
        <w:tc>
          <w:tcPr>
            <w:tcW w:w="3166" w:type="dxa"/>
          </w:tcPr>
          <w:p w14:paraId="221812F3" w14:textId="77777777" w:rsidR="00271FA7" w:rsidRPr="00C04A08" w:rsidRDefault="00271FA7" w:rsidP="00975811">
            <w:pPr>
              <w:pStyle w:val="TAC"/>
              <w:rPr>
                <w:lang w:eastAsia="zh-CN"/>
              </w:rPr>
            </w:pPr>
            <w:r w:rsidRPr="00C04A08">
              <w:rPr>
                <w:lang w:eastAsia="zh-CN"/>
              </w:rPr>
              <w:t>UE EIRP</w:t>
            </w:r>
          </w:p>
        </w:tc>
        <w:tc>
          <w:tcPr>
            <w:tcW w:w="1135" w:type="dxa"/>
          </w:tcPr>
          <w:p w14:paraId="109BBA43" w14:textId="77777777" w:rsidR="00271FA7" w:rsidRPr="00C04A08" w:rsidRDefault="00271FA7" w:rsidP="00975811">
            <w:pPr>
              <w:pStyle w:val="TAC"/>
              <w:rPr>
                <w:lang w:eastAsia="zh-CN"/>
              </w:rPr>
            </w:pPr>
            <w:r w:rsidRPr="00C04A08">
              <w:rPr>
                <w:lang w:eastAsia="zh-CN"/>
              </w:rPr>
              <w:t>dBm</w:t>
            </w:r>
          </w:p>
        </w:tc>
        <w:tc>
          <w:tcPr>
            <w:tcW w:w="2630" w:type="dxa"/>
          </w:tcPr>
          <w:p w14:paraId="414568D8" w14:textId="77777777" w:rsidR="00271FA7" w:rsidRPr="00C04A08" w:rsidRDefault="00271FA7" w:rsidP="00975811">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4</w:t>
            </w:r>
          </w:p>
        </w:tc>
      </w:tr>
      <w:tr w:rsidR="00271FA7" w:rsidRPr="00C04A08" w14:paraId="779DA03E" w14:textId="77777777" w:rsidTr="00975811">
        <w:trPr>
          <w:jc w:val="center"/>
        </w:trPr>
        <w:tc>
          <w:tcPr>
            <w:tcW w:w="3166" w:type="dxa"/>
          </w:tcPr>
          <w:p w14:paraId="42FAAC74" w14:textId="77777777" w:rsidR="00271FA7" w:rsidRPr="00C04A08" w:rsidRDefault="00271FA7" w:rsidP="00975811">
            <w:pPr>
              <w:pStyle w:val="TAC"/>
              <w:rPr>
                <w:lang w:eastAsia="zh-CN"/>
              </w:rPr>
            </w:pPr>
            <w:r w:rsidRPr="00C04A08">
              <w:rPr>
                <w:lang w:eastAsia="zh-CN"/>
              </w:rPr>
              <w:t xml:space="preserve">UE EIRP for UL </w:t>
            </w:r>
            <w:r w:rsidRPr="00C04A08">
              <w:rPr>
                <w:rFonts w:hint="eastAsia"/>
                <w:lang w:eastAsia="zh-CN"/>
              </w:rPr>
              <w:t>16</w:t>
            </w:r>
            <w:r w:rsidRPr="00C04A08">
              <w:rPr>
                <w:lang w:eastAsia="zh-CN"/>
              </w:rPr>
              <w:t xml:space="preserve"> QAM</w:t>
            </w:r>
          </w:p>
        </w:tc>
        <w:tc>
          <w:tcPr>
            <w:tcW w:w="1135" w:type="dxa"/>
          </w:tcPr>
          <w:p w14:paraId="25B6B668" w14:textId="77777777" w:rsidR="00271FA7" w:rsidRPr="00C04A08" w:rsidRDefault="00271FA7" w:rsidP="00975811">
            <w:pPr>
              <w:pStyle w:val="TAC"/>
              <w:rPr>
                <w:lang w:eastAsia="zh-CN"/>
              </w:rPr>
            </w:pPr>
            <w:r w:rsidRPr="00C04A08">
              <w:rPr>
                <w:lang w:eastAsia="zh-CN"/>
              </w:rPr>
              <w:t>dBm</w:t>
            </w:r>
          </w:p>
        </w:tc>
        <w:tc>
          <w:tcPr>
            <w:tcW w:w="2630" w:type="dxa"/>
          </w:tcPr>
          <w:p w14:paraId="6D808C92" w14:textId="77777777" w:rsidR="00271FA7" w:rsidRPr="00C04A08" w:rsidRDefault="00271FA7" w:rsidP="00975811">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7</w:t>
            </w:r>
          </w:p>
        </w:tc>
      </w:tr>
      <w:tr w:rsidR="00271FA7" w:rsidRPr="00C04A08" w14:paraId="3F237647" w14:textId="77777777" w:rsidTr="00975811">
        <w:trPr>
          <w:jc w:val="center"/>
        </w:trPr>
        <w:tc>
          <w:tcPr>
            <w:tcW w:w="3166" w:type="dxa"/>
          </w:tcPr>
          <w:p w14:paraId="7519573E" w14:textId="77777777" w:rsidR="00271FA7" w:rsidRPr="00C04A08" w:rsidRDefault="00271FA7" w:rsidP="00975811">
            <w:pPr>
              <w:pStyle w:val="TAC"/>
              <w:rPr>
                <w:lang w:eastAsia="zh-CN"/>
              </w:rPr>
            </w:pPr>
            <w:r w:rsidRPr="00C04A08">
              <w:rPr>
                <w:lang w:eastAsia="zh-CN"/>
              </w:rPr>
              <w:t xml:space="preserve">UE EIRP for UL </w:t>
            </w:r>
            <w:r w:rsidRPr="00C04A08">
              <w:rPr>
                <w:rFonts w:hint="eastAsia"/>
                <w:lang w:eastAsia="zh-CN"/>
              </w:rPr>
              <w:t>64</w:t>
            </w:r>
            <w:r w:rsidRPr="00C04A08">
              <w:rPr>
                <w:lang w:eastAsia="zh-CN"/>
              </w:rPr>
              <w:t xml:space="preserve"> QAM</w:t>
            </w:r>
          </w:p>
        </w:tc>
        <w:tc>
          <w:tcPr>
            <w:tcW w:w="1135" w:type="dxa"/>
          </w:tcPr>
          <w:p w14:paraId="6834D4F1" w14:textId="77777777" w:rsidR="00271FA7" w:rsidRPr="00C04A08" w:rsidRDefault="00271FA7" w:rsidP="00975811">
            <w:pPr>
              <w:pStyle w:val="TAC"/>
              <w:rPr>
                <w:lang w:eastAsia="zh-CN"/>
              </w:rPr>
            </w:pPr>
            <w:r w:rsidRPr="00C04A08">
              <w:rPr>
                <w:lang w:eastAsia="zh-CN"/>
              </w:rPr>
              <w:t>dBm</w:t>
            </w:r>
          </w:p>
        </w:tc>
        <w:tc>
          <w:tcPr>
            <w:tcW w:w="2630" w:type="dxa"/>
          </w:tcPr>
          <w:p w14:paraId="4DD9FF49" w14:textId="77777777" w:rsidR="00271FA7" w:rsidRPr="00C04A08" w:rsidRDefault="00271FA7" w:rsidP="00975811">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11</w:t>
            </w:r>
          </w:p>
        </w:tc>
      </w:tr>
      <w:tr w:rsidR="00271FA7" w:rsidRPr="00C04A08" w14:paraId="7B84B7B7" w14:textId="77777777" w:rsidTr="00975811">
        <w:trPr>
          <w:jc w:val="center"/>
        </w:trPr>
        <w:tc>
          <w:tcPr>
            <w:tcW w:w="3166" w:type="dxa"/>
          </w:tcPr>
          <w:p w14:paraId="4E7D44B4" w14:textId="77777777" w:rsidR="00271FA7" w:rsidRPr="00C04A08" w:rsidRDefault="00271FA7" w:rsidP="00975811">
            <w:pPr>
              <w:pStyle w:val="TAC"/>
              <w:rPr>
                <w:lang w:eastAsia="zh-CN"/>
              </w:rPr>
            </w:pPr>
            <w:r w:rsidRPr="00C04A08">
              <w:rPr>
                <w:lang w:eastAsia="zh-CN"/>
              </w:rPr>
              <w:t>Operating conditions</w:t>
            </w:r>
          </w:p>
        </w:tc>
        <w:tc>
          <w:tcPr>
            <w:tcW w:w="1135" w:type="dxa"/>
          </w:tcPr>
          <w:p w14:paraId="36C18F19" w14:textId="77777777" w:rsidR="00271FA7" w:rsidRPr="00C04A08" w:rsidRDefault="00271FA7" w:rsidP="00975811">
            <w:pPr>
              <w:pStyle w:val="TAC"/>
              <w:rPr>
                <w:lang w:eastAsia="zh-CN"/>
              </w:rPr>
            </w:pPr>
          </w:p>
        </w:tc>
        <w:tc>
          <w:tcPr>
            <w:tcW w:w="2630" w:type="dxa"/>
          </w:tcPr>
          <w:p w14:paraId="3A9B8687" w14:textId="77777777" w:rsidR="00271FA7" w:rsidRPr="00C04A08" w:rsidRDefault="00271FA7" w:rsidP="00975811">
            <w:pPr>
              <w:pStyle w:val="TAC"/>
              <w:rPr>
                <w:lang w:eastAsia="zh-CN"/>
              </w:rPr>
            </w:pPr>
            <w:r w:rsidRPr="00C04A08">
              <w:rPr>
                <w:lang w:eastAsia="zh-CN"/>
              </w:rPr>
              <w:t>Normal conditions</w:t>
            </w:r>
          </w:p>
        </w:tc>
      </w:tr>
    </w:tbl>
    <w:p w14:paraId="2D88DD0B" w14:textId="77777777" w:rsidR="00271FA7" w:rsidRDefault="00271FA7" w:rsidP="00271FA7">
      <w:pPr>
        <w:rPr>
          <w:lang w:eastAsia="zh-CN"/>
        </w:rPr>
      </w:pPr>
    </w:p>
    <w:p w14:paraId="7694C8AF" w14:textId="3E9B09E0" w:rsidR="00271FA7" w:rsidRPr="00F838B8" w:rsidRDefault="00271FA7" w:rsidP="00A373B6">
      <w:pPr>
        <w:pStyle w:val="TH"/>
        <w:rPr>
          <w:lang w:eastAsia="zh-CN"/>
        </w:rPr>
      </w:pPr>
      <w:r w:rsidRPr="00F838B8">
        <w:rPr>
          <w:lang w:eastAsia="zh-CN"/>
        </w:rPr>
        <w:t>Table 6.4.2.1-</w:t>
      </w:r>
      <w:r>
        <w:rPr>
          <w:lang w:eastAsia="zh-CN"/>
        </w:rPr>
        <w:t>2</w:t>
      </w:r>
      <w:r w:rsidRPr="00F838B8">
        <w:rPr>
          <w:lang w:eastAsia="zh-CN"/>
        </w:rPr>
        <w:t>a: Parameters for Error Vector Magnitude for power class 1 in FR2-2</w:t>
      </w:r>
    </w:p>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1094"/>
        <w:gridCol w:w="1094"/>
        <w:gridCol w:w="1094"/>
        <w:gridCol w:w="1156"/>
        <w:gridCol w:w="1080"/>
      </w:tblGrid>
      <w:tr w:rsidR="00271FA7" w:rsidRPr="00C04A08" w14:paraId="5518B0D2" w14:textId="77777777" w:rsidTr="00975811">
        <w:trPr>
          <w:jc w:val="center"/>
        </w:trPr>
        <w:tc>
          <w:tcPr>
            <w:tcW w:w="3166" w:type="dxa"/>
          </w:tcPr>
          <w:p w14:paraId="44E3CBAC" w14:textId="77777777" w:rsidR="00271FA7" w:rsidRPr="00C04A08" w:rsidRDefault="00271FA7" w:rsidP="00975811">
            <w:pPr>
              <w:pStyle w:val="TAH"/>
              <w:rPr>
                <w:rFonts w:cs="v5.0.0"/>
              </w:rPr>
            </w:pPr>
          </w:p>
        </w:tc>
        <w:tc>
          <w:tcPr>
            <w:tcW w:w="1135" w:type="dxa"/>
          </w:tcPr>
          <w:p w14:paraId="7209671D" w14:textId="77777777" w:rsidR="00271FA7" w:rsidRPr="00C04A08" w:rsidRDefault="00271FA7" w:rsidP="00975811">
            <w:pPr>
              <w:pStyle w:val="TAH"/>
              <w:rPr>
                <w:rFonts w:cs="v5.0.0"/>
              </w:rPr>
            </w:pPr>
          </w:p>
        </w:tc>
        <w:tc>
          <w:tcPr>
            <w:tcW w:w="5518" w:type="dxa"/>
            <w:gridSpan w:val="5"/>
          </w:tcPr>
          <w:p w14:paraId="6DC5B75F" w14:textId="77777777" w:rsidR="00271FA7" w:rsidRDefault="00271FA7" w:rsidP="00975811">
            <w:pPr>
              <w:pStyle w:val="TAH"/>
              <w:rPr>
                <w:rFonts w:cs="v5.0.0"/>
              </w:rPr>
            </w:pPr>
            <w:r>
              <w:rPr>
                <w:rFonts w:cs="v5.0.0"/>
              </w:rPr>
              <w:t>Level</w:t>
            </w:r>
          </w:p>
        </w:tc>
      </w:tr>
      <w:tr w:rsidR="00271FA7" w:rsidRPr="00C04A08" w14:paraId="5EE4CE09" w14:textId="77777777" w:rsidTr="00975811">
        <w:trPr>
          <w:jc w:val="center"/>
        </w:trPr>
        <w:tc>
          <w:tcPr>
            <w:tcW w:w="3166" w:type="dxa"/>
          </w:tcPr>
          <w:p w14:paraId="2F444520" w14:textId="77777777" w:rsidR="00271FA7" w:rsidRPr="00C04A08" w:rsidRDefault="00271FA7" w:rsidP="00975811">
            <w:pPr>
              <w:pStyle w:val="TAH"/>
              <w:rPr>
                <w:rFonts w:cs="v5.0.0"/>
              </w:rPr>
            </w:pPr>
            <w:r w:rsidRPr="00C04A08">
              <w:rPr>
                <w:rFonts w:cs="v5.0.0"/>
              </w:rPr>
              <w:br w:type="page"/>
              <w:t>Parameter</w:t>
            </w:r>
          </w:p>
        </w:tc>
        <w:tc>
          <w:tcPr>
            <w:tcW w:w="1135" w:type="dxa"/>
          </w:tcPr>
          <w:p w14:paraId="691CB87C" w14:textId="77777777" w:rsidR="00271FA7" w:rsidRPr="00C04A08" w:rsidRDefault="00271FA7" w:rsidP="00975811">
            <w:pPr>
              <w:pStyle w:val="TAH"/>
              <w:rPr>
                <w:rFonts w:cs="v5.0.0"/>
              </w:rPr>
            </w:pPr>
            <w:r w:rsidRPr="00C04A08">
              <w:rPr>
                <w:rFonts w:cs="v5.0.0"/>
              </w:rPr>
              <w:t>Unit</w:t>
            </w:r>
          </w:p>
        </w:tc>
        <w:tc>
          <w:tcPr>
            <w:tcW w:w="1094" w:type="dxa"/>
          </w:tcPr>
          <w:p w14:paraId="0DDE616A" w14:textId="77777777" w:rsidR="00271FA7" w:rsidRDefault="00271FA7" w:rsidP="00975811">
            <w:pPr>
              <w:pStyle w:val="TAH"/>
              <w:rPr>
                <w:rFonts w:cs="v5.0.0"/>
              </w:rPr>
            </w:pPr>
            <w:r>
              <w:rPr>
                <w:rFonts w:cs="v5.0.0"/>
              </w:rPr>
              <w:t>100 MHz</w:t>
            </w:r>
          </w:p>
        </w:tc>
        <w:tc>
          <w:tcPr>
            <w:tcW w:w="1094" w:type="dxa"/>
          </w:tcPr>
          <w:p w14:paraId="274BD65B" w14:textId="77777777" w:rsidR="00271FA7" w:rsidRDefault="00271FA7" w:rsidP="00975811">
            <w:pPr>
              <w:pStyle w:val="TAH"/>
              <w:rPr>
                <w:rFonts w:cs="v5.0.0"/>
              </w:rPr>
            </w:pPr>
            <w:r>
              <w:rPr>
                <w:rFonts w:cs="v5.0.0"/>
              </w:rPr>
              <w:t>400 MHz</w:t>
            </w:r>
          </w:p>
        </w:tc>
        <w:tc>
          <w:tcPr>
            <w:tcW w:w="1094" w:type="dxa"/>
          </w:tcPr>
          <w:p w14:paraId="236B3967" w14:textId="77777777" w:rsidR="00271FA7" w:rsidRPr="00C04A08" w:rsidRDefault="00271FA7" w:rsidP="00975811">
            <w:pPr>
              <w:pStyle w:val="TAH"/>
              <w:rPr>
                <w:rFonts w:cs="v5.0.0"/>
              </w:rPr>
            </w:pPr>
            <w:r>
              <w:rPr>
                <w:rFonts w:cs="v5.0.0"/>
              </w:rPr>
              <w:t>800 MHz</w:t>
            </w:r>
          </w:p>
        </w:tc>
        <w:tc>
          <w:tcPr>
            <w:tcW w:w="1156" w:type="dxa"/>
          </w:tcPr>
          <w:p w14:paraId="6385DDD0" w14:textId="77777777" w:rsidR="00271FA7" w:rsidRPr="00C04A08" w:rsidRDefault="00271FA7" w:rsidP="00975811">
            <w:pPr>
              <w:pStyle w:val="TAH"/>
              <w:rPr>
                <w:rFonts w:cs="v5.0.0"/>
              </w:rPr>
            </w:pPr>
            <w:r>
              <w:rPr>
                <w:rFonts w:cs="v5.0.0"/>
              </w:rPr>
              <w:t>1600 MHz</w:t>
            </w:r>
          </w:p>
        </w:tc>
        <w:tc>
          <w:tcPr>
            <w:tcW w:w="1080" w:type="dxa"/>
          </w:tcPr>
          <w:p w14:paraId="219B53A6" w14:textId="77777777" w:rsidR="00271FA7" w:rsidRPr="00C04A08" w:rsidRDefault="00271FA7" w:rsidP="00975811">
            <w:pPr>
              <w:pStyle w:val="TAH"/>
              <w:rPr>
                <w:rFonts w:cs="v5.0.0"/>
              </w:rPr>
            </w:pPr>
            <w:r>
              <w:rPr>
                <w:rFonts w:cs="v5.0.0"/>
              </w:rPr>
              <w:t>2000 MHz</w:t>
            </w:r>
          </w:p>
        </w:tc>
      </w:tr>
      <w:tr w:rsidR="00873B65" w:rsidRPr="00C04A08" w14:paraId="3647AE40" w14:textId="77777777" w:rsidTr="00975811">
        <w:trPr>
          <w:jc w:val="center"/>
        </w:trPr>
        <w:tc>
          <w:tcPr>
            <w:tcW w:w="3166" w:type="dxa"/>
          </w:tcPr>
          <w:p w14:paraId="0AC11B18" w14:textId="77777777" w:rsidR="00873B65" w:rsidRPr="00C04A08" w:rsidRDefault="00873B65" w:rsidP="00873B65">
            <w:pPr>
              <w:pStyle w:val="TAL"/>
              <w:rPr>
                <w:rFonts w:cs="v5.0.0"/>
              </w:rPr>
            </w:pPr>
            <w:r w:rsidRPr="00C04A08">
              <w:rPr>
                <w:rFonts w:cs="v5.0.0"/>
              </w:rPr>
              <w:t>UE EIRP</w:t>
            </w:r>
          </w:p>
        </w:tc>
        <w:tc>
          <w:tcPr>
            <w:tcW w:w="1135" w:type="dxa"/>
          </w:tcPr>
          <w:p w14:paraId="2D3929CF" w14:textId="77777777" w:rsidR="00873B65" w:rsidRPr="00C04A08" w:rsidRDefault="00873B65" w:rsidP="00873B65">
            <w:pPr>
              <w:pStyle w:val="TAC"/>
              <w:rPr>
                <w:rFonts w:cs="v5.0.0"/>
              </w:rPr>
            </w:pPr>
            <w:r w:rsidRPr="00C04A08">
              <w:rPr>
                <w:rFonts w:cs="v5.0.0"/>
              </w:rPr>
              <w:t>dBm</w:t>
            </w:r>
          </w:p>
        </w:tc>
        <w:tc>
          <w:tcPr>
            <w:tcW w:w="1094" w:type="dxa"/>
          </w:tcPr>
          <w:p w14:paraId="0505A59F" w14:textId="77777777"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4</w:t>
            </w:r>
          </w:p>
        </w:tc>
        <w:tc>
          <w:tcPr>
            <w:tcW w:w="1094" w:type="dxa"/>
          </w:tcPr>
          <w:p w14:paraId="44AF79D0" w14:textId="7B85F277"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2</w:t>
            </w:r>
          </w:p>
        </w:tc>
        <w:tc>
          <w:tcPr>
            <w:tcW w:w="1094" w:type="dxa"/>
          </w:tcPr>
          <w:p w14:paraId="1AE0EB1E" w14:textId="7303C243"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5</w:t>
            </w:r>
          </w:p>
        </w:tc>
        <w:tc>
          <w:tcPr>
            <w:tcW w:w="1156" w:type="dxa"/>
          </w:tcPr>
          <w:p w14:paraId="41A8AD79" w14:textId="307176F0"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8</w:t>
            </w:r>
          </w:p>
        </w:tc>
        <w:tc>
          <w:tcPr>
            <w:tcW w:w="1080" w:type="dxa"/>
          </w:tcPr>
          <w:p w14:paraId="7F13D10C" w14:textId="0E041F42"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9</w:t>
            </w:r>
          </w:p>
        </w:tc>
      </w:tr>
      <w:tr w:rsidR="00873B65" w:rsidRPr="00C04A08" w14:paraId="3AC8F254" w14:textId="77777777" w:rsidTr="00975811">
        <w:trPr>
          <w:jc w:val="center"/>
        </w:trPr>
        <w:tc>
          <w:tcPr>
            <w:tcW w:w="3166" w:type="dxa"/>
          </w:tcPr>
          <w:p w14:paraId="76F48E82" w14:textId="77777777" w:rsidR="00873B65" w:rsidRPr="00C04A08" w:rsidRDefault="00873B65" w:rsidP="00873B65">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1F0C1973" w14:textId="77777777" w:rsidR="00873B65" w:rsidRPr="00C04A08" w:rsidRDefault="00873B65" w:rsidP="00873B65">
            <w:pPr>
              <w:pStyle w:val="TAC"/>
              <w:rPr>
                <w:rFonts w:cs="v5.0.0"/>
              </w:rPr>
            </w:pPr>
            <w:r w:rsidRPr="00C04A08">
              <w:rPr>
                <w:rFonts w:cs="v5.0.0"/>
              </w:rPr>
              <w:t>dBm</w:t>
            </w:r>
          </w:p>
        </w:tc>
        <w:tc>
          <w:tcPr>
            <w:tcW w:w="1094" w:type="dxa"/>
          </w:tcPr>
          <w:p w14:paraId="2E390CF2" w14:textId="77777777"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7</w:t>
            </w:r>
          </w:p>
        </w:tc>
        <w:tc>
          <w:tcPr>
            <w:tcW w:w="1094" w:type="dxa"/>
          </w:tcPr>
          <w:p w14:paraId="5DB27448" w14:textId="7B2F968C"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5</w:t>
            </w:r>
          </w:p>
        </w:tc>
        <w:tc>
          <w:tcPr>
            <w:tcW w:w="1094" w:type="dxa"/>
          </w:tcPr>
          <w:p w14:paraId="2223DC3A" w14:textId="479017DE"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8</w:t>
            </w:r>
          </w:p>
        </w:tc>
        <w:tc>
          <w:tcPr>
            <w:tcW w:w="1156" w:type="dxa"/>
          </w:tcPr>
          <w:p w14:paraId="54C47064" w14:textId="0D5A831F"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11</w:t>
            </w:r>
          </w:p>
        </w:tc>
        <w:tc>
          <w:tcPr>
            <w:tcW w:w="1080" w:type="dxa"/>
          </w:tcPr>
          <w:p w14:paraId="0F188592" w14:textId="0E73812A"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12</w:t>
            </w:r>
          </w:p>
        </w:tc>
      </w:tr>
      <w:tr w:rsidR="00873B65" w:rsidRPr="00C04A08" w14:paraId="7B949C45" w14:textId="77777777" w:rsidTr="00975811">
        <w:trPr>
          <w:jc w:val="center"/>
        </w:trPr>
        <w:tc>
          <w:tcPr>
            <w:tcW w:w="3166" w:type="dxa"/>
          </w:tcPr>
          <w:p w14:paraId="4A055483" w14:textId="77777777" w:rsidR="00873B65" w:rsidRPr="00C04A08" w:rsidRDefault="00873B65" w:rsidP="00873B65">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4987F0D1" w14:textId="77777777" w:rsidR="00873B65" w:rsidRPr="00C04A08" w:rsidRDefault="00873B65" w:rsidP="00873B65">
            <w:pPr>
              <w:pStyle w:val="TAC"/>
              <w:rPr>
                <w:rFonts w:cs="v5.0.0"/>
              </w:rPr>
            </w:pPr>
            <w:r w:rsidRPr="00C04A08">
              <w:rPr>
                <w:rFonts w:cs="v5.0.0"/>
              </w:rPr>
              <w:t>dBm</w:t>
            </w:r>
          </w:p>
        </w:tc>
        <w:tc>
          <w:tcPr>
            <w:tcW w:w="1094" w:type="dxa"/>
          </w:tcPr>
          <w:p w14:paraId="7F2E69D9" w14:textId="77777777"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11</w:t>
            </w:r>
          </w:p>
        </w:tc>
        <w:tc>
          <w:tcPr>
            <w:tcW w:w="1094" w:type="dxa"/>
          </w:tcPr>
          <w:p w14:paraId="329FA790" w14:textId="2190C2E2"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9</w:t>
            </w:r>
          </w:p>
        </w:tc>
        <w:tc>
          <w:tcPr>
            <w:tcW w:w="1094" w:type="dxa"/>
          </w:tcPr>
          <w:p w14:paraId="31EC115C" w14:textId="5FF6E479"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12</w:t>
            </w:r>
          </w:p>
        </w:tc>
        <w:tc>
          <w:tcPr>
            <w:tcW w:w="1156" w:type="dxa"/>
          </w:tcPr>
          <w:p w14:paraId="4862CC4A" w14:textId="4BDB3FC3"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15</w:t>
            </w:r>
          </w:p>
        </w:tc>
        <w:tc>
          <w:tcPr>
            <w:tcW w:w="1080" w:type="dxa"/>
          </w:tcPr>
          <w:p w14:paraId="114412DE" w14:textId="24FF6EAE"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16</w:t>
            </w:r>
          </w:p>
        </w:tc>
      </w:tr>
      <w:tr w:rsidR="00271FA7" w:rsidRPr="00C04A08" w14:paraId="0528FCDD" w14:textId="77777777" w:rsidTr="00975811">
        <w:trPr>
          <w:jc w:val="center"/>
        </w:trPr>
        <w:tc>
          <w:tcPr>
            <w:tcW w:w="3166" w:type="dxa"/>
          </w:tcPr>
          <w:p w14:paraId="0F3C0A2A" w14:textId="77777777" w:rsidR="00271FA7" w:rsidRPr="00C04A08" w:rsidRDefault="00271FA7" w:rsidP="00975811">
            <w:pPr>
              <w:pStyle w:val="TAL"/>
              <w:rPr>
                <w:rFonts w:cs="v5.0.0"/>
              </w:rPr>
            </w:pPr>
            <w:r w:rsidRPr="00C04A08">
              <w:rPr>
                <w:rFonts w:cs="v5.0.0"/>
              </w:rPr>
              <w:t>Operating conditions</w:t>
            </w:r>
          </w:p>
        </w:tc>
        <w:tc>
          <w:tcPr>
            <w:tcW w:w="6653" w:type="dxa"/>
            <w:gridSpan w:val="6"/>
          </w:tcPr>
          <w:p w14:paraId="0D5EB3EB" w14:textId="77777777" w:rsidR="00271FA7" w:rsidRPr="00C04A08" w:rsidRDefault="00271FA7" w:rsidP="00975811">
            <w:pPr>
              <w:pStyle w:val="TAC"/>
              <w:rPr>
                <w:rFonts w:cs="v5.0.0"/>
              </w:rPr>
            </w:pPr>
            <w:r>
              <w:rPr>
                <w:rFonts w:cs="v5.0.0"/>
              </w:rPr>
              <w:t>Normal Conditions</w:t>
            </w:r>
          </w:p>
        </w:tc>
      </w:tr>
      <w:tr w:rsidR="00271FA7" w:rsidRPr="00C04A08" w14:paraId="1DDD732F" w14:textId="77777777" w:rsidTr="00975811">
        <w:trPr>
          <w:jc w:val="center"/>
        </w:trPr>
        <w:tc>
          <w:tcPr>
            <w:tcW w:w="9819" w:type="dxa"/>
            <w:gridSpan w:val="7"/>
          </w:tcPr>
          <w:p w14:paraId="1079707F" w14:textId="77777777" w:rsidR="00271FA7" w:rsidRPr="009C463D" w:rsidRDefault="00271FA7" w:rsidP="00975811">
            <w:pPr>
              <w:pStyle w:val="TAN"/>
            </w:pPr>
            <w:r>
              <w:t>NOTE 1:</w:t>
            </w:r>
            <w:r>
              <w:tab/>
              <w:t>PTRS is configured for 16 QAM and 64 QAM</w:t>
            </w:r>
          </w:p>
        </w:tc>
      </w:tr>
    </w:tbl>
    <w:p w14:paraId="53988AA5" w14:textId="77777777" w:rsidR="00271FA7" w:rsidRDefault="00271FA7" w:rsidP="00271FA7">
      <w:pPr>
        <w:rPr>
          <w:lang w:eastAsia="zh-CN"/>
        </w:rPr>
      </w:pPr>
    </w:p>
    <w:p w14:paraId="1E0BBB1A" w14:textId="77777777" w:rsidR="00271FA7" w:rsidRPr="00C04A08" w:rsidRDefault="00271FA7" w:rsidP="00271FA7">
      <w:pPr>
        <w:pStyle w:val="TH"/>
        <w:rPr>
          <w:lang w:eastAsia="zh-CN"/>
        </w:rPr>
      </w:pPr>
      <w:r>
        <w:rPr>
          <w:lang w:eastAsia="zh-CN"/>
        </w:rPr>
        <w:t>Table 6.4.2.1-3: Parameters for Error Vector Magnitude for power class 2, 3, 4 and 7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71FA7" w:rsidRPr="00C04A08" w14:paraId="11A2EA2E" w14:textId="77777777" w:rsidTr="00975811">
        <w:trPr>
          <w:jc w:val="center"/>
        </w:trPr>
        <w:tc>
          <w:tcPr>
            <w:tcW w:w="3166" w:type="dxa"/>
          </w:tcPr>
          <w:p w14:paraId="4315A225" w14:textId="77777777" w:rsidR="00271FA7" w:rsidRPr="00C04A08" w:rsidRDefault="00271FA7" w:rsidP="00975811">
            <w:pPr>
              <w:pStyle w:val="TAH"/>
              <w:rPr>
                <w:rFonts w:cs="v5.0.0"/>
              </w:rPr>
            </w:pPr>
            <w:r w:rsidRPr="00C04A08">
              <w:rPr>
                <w:rFonts w:cs="v5.0.0"/>
              </w:rPr>
              <w:br w:type="page"/>
              <w:t>Parameter</w:t>
            </w:r>
          </w:p>
        </w:tc>
        <w:tc>
          <w:tcPr>
            <w:tcW w:w="1135" w:type="dxa"/>
          </w:tcPr>
          <w:p w14:paraId="2FFA4D25" w14:textId="77777777" w:rsidR="00271FA7" w:rsidRPr="00C04A08" w:rsidRDefault="00271FA7" w:rsidP="00975811">
            <w:pPr>
              <w:pStyle w:val="TAH"/>
              <w:rPr>
                <w:rFonts w:cs="v5.0.0"/>
              </w:rPr>
            </w:pPr>
            <w:r w:rsidRPr="00C04A08">
              <w:rPr>
                <w:rFonts w:cs="v5.0.0"/>
              </w:rPr>
              <w:t>Unit</w:t>
            </w:r>
          </w:p>
        </w:tc>
        <w:tc>
          <w:tcPr>
            <w:tcW w:w="2630" w:type="dxa"/>
          </w:tcPr>
          <w:p w14:paraId="306E46E7" w14:textId="77777777" w:rsidR="00271FA7" w:rsidRPr="00C04A08" w:rsidRDefault="00271FA7" w:rsidP="00975811">
            <w:pPr>
              <w:pStyle w:val="TAH"/>
              <w:rPr>
                <w:rFonts w:cs="v5.0.0"/>
              </w:rPr>
            </w:pPr>
            <w:r w:rsidRPr="00C04A08">
              <w:rPr>
                <w:rFonts w:cs="v5.0.0"/>
              </w:rPr>
              <w:t>Level</w:t>
            </w:r>
          </w:p>
        </w:tc>
      </w:tr>
      <w:tr w:rsidR="00271FA7" w:rsidRPr="00C04A08" w14:paraId="611492DA" w14:textId="77777777" w:rsidTr="00975811">
        <w:trPr>
          <w:jc w:val="center"/>
        </w:trPr>
        <w:tc>
          <w:tcPr>
            <w:tcW w:w="3166" w:type="dxa"/>
          </w:tcPr>
          <w:p w14:paraId="31FEAD85" w14:textId="77777777" w:rsidR="00271FA7" w:rsidRPr="00C04A08" w:rsidRDefault="00271FA7" w:rsidP="00975811">
            <w:pPr>
              <w:pStyle w:val="TAL"/>
              <w:rPr>
                <w:rFonts w:cs="v5.0.0"/>
              </w:rPr>
            </w:pPr>
            <w:r w:rsidRPr="00C04A08">
              <w:rPr>
                <w:rFonts w:cs="v5.0.0"/>
              </w:rPr>
              <w:t>UE EIRP</w:t>
            </w:r>
          </w:p>
        </w:tc>
        <w:tc>
          <w:tcPr>
            <w:tcW w:w="1135" w:type="dxa"/>
          </w:tcPr>
          <w:p w14:paraId="125393BF" w14:textId="77777777" w:rsidR="00271FA7" w:rsidRPr="00C04A08" w:rsidRDefault="00271FA7" w:rsidP="00975811">
            <w:pPr>
              <w:pStyle w:val="TAC"/>
              <w:rPr>
                <w:rFonts w:cs="v5.0.0"/>
              </w:rPr>
            </w:pPr>
            <w:r w:rsidRPr="00C04A08">
              <w:rPr>
                <w:rFonts w:cs="v5.0.0"/>
              </w:rPr>
              <w:t>dBm</w:t>
            </w:r>
          </w:p>
        </w:tc>
        <w:tc>
          <w:tcPr>
            <w:tcW w:w="2630" w:type="dxa"/>
          </w:tcPr>
          <w:p w14:paraId="2B57C45B"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-13</w:t>
            </w:r>
          </w:p>
        </w:tc>
      </w:tr>
      <w:tr w:rsidR="00271FA7" w:rsidRPr="00C04A08" w14:paraId="7333E980" w14:textId="77777777" w:rsidTr="00975811">
        <w:trPr>
          <w:jc w:val="center"/>
        </w:trPr>
        <w:tc>
          <w:tcPr>
            <w:tcW w:w="3166" w:type="dxa"/>
          </w:tcPr>
          <w:p w14:paraId="6D528D15"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12FB614F" w14:textId="77777777" w:rsidR="00271FA7" w:rsidRPr="00C04A08" w:rsidRDefault="00271FA7" w:rsidP="00975811">
            <w:pPr>
              <w:pStyle w:val="TAC"/>
              <w:rPr>
                <w:rFonts w:cs="v5.0.0"/>
              </w:rPr>
            </w:pPr>
            <w:r w:rsidRPr="00C04A08">
              <w:rPr>
                <w:rFonts w:cs="v5.0.0"/>
              </w:rPr>
              <w:t>dBm</w:t>
            </w:r>
          </w:p>
        </w:tc>
        <w:tc>
          <w:tcPr>
            <w:tcW w:w="2630" w:type="dxa"/>
          </w:tcPr>
          <w:p w14:paraId="50D0BEC8"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-10</w:t>
            </w:r>
          </w:p>
        </w:tc>
      </w:tr>
      <w:tr w:rsidR="00271FA7" w:rsidRPr="00C04A08" w14:paraId="10088A0A" w14:textId="77777777" w:rsidTr="00975811">
        <w:trPr>
          <w:jc w:val="center"/>
        </w:trPr>
        <w:tc>
          <w:tcPr>
            <w:tcW w:w="3166" w:type="dxa"/>
          </w:tcPr>
          <w:p w14:paraId="2991D474"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5A9030D8" w14:textId="77777777" w:rsidR="00271FA7" w:rsidRPr="00C04A08" w:rsidRDefault="00271FA7" w:rsidP="00975811">
            <w:pPr>
              <w:pStyle w:val="TAC"/>
              <w:rPr>
                <w:rFonts w:cs="v5.0.0"/>
              </w:rPr>
            </w:pPr>
            <w:r w:rsidRPr="00C04A08">
              <w:rPr>
                <w:rFonts w:cs="v5.0.0"/>
              </w:rPr>
              <w:t>dBm</w:t>
            </w:r>
          </w:p>
        </w:tc>
        <w:tc>
          <w:tcPr>
            <w:tcW w:w="2630" w:type="dxa"/>
          </w:tcPr>
          <w:p w14:paraId="68AEABFA"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-6</w:t>
            </w:r>
          </w:p>
        </w:tc>
      </w:tr>
      <w:tr w:rsidR="00271FA7" w:rsidRPr="00C04A08" w14:paraId="5AEC988E" w14:textId="77777777" w:rsidTr="00975811">
        <w:trPr>
          <w:jc w:val="center"/>
        </w:trPr>
        <w:tc>
          <w:tcPr>
            <w:tcW w:w="3166" w:type="dxa"/>
          </w:tcPr>
          <w:p w14:paraId="32A44A8B" w14:textId="77777777" w:rsidR="00271FA7" w:rsidRPr="00C04A08" w:rsidRDefault="00271FA7" w:rsidP="00975811">
            <w:pPr>
              <w:pStyle w:val="TAL"/>
              <w:rPr>
                <w:rFonts w:cs="v5.0.0"/>
              </w:rPr>
            </w:pPr>
            <w:r w:rsidRPr="00C04A08">
              <w:rPr>
                <w:rFonts w:cs="v5.0.0"/>
              </w:rPr>
              <w:t>Operating conditions</w:t>
            </w:r>
          </w:p>
        </w:tc>
        <w:tc>
          <w:tcPr>
            <w:tcW w:w="1135" w:type="dxa"/>
          </w:tcPr>
          <w:p w14:paraId="63CC9714" w14:textId="77777777" w:rsidR="00271FA7" w:rsidRPr="00C04A08" w:rsidRDefault="00271FA7" w:rsidP="00975811">
            <w:pPr>
              <w:pStyle w:val="TAC"/>
              <w:rPr>
                <w:rFonts w:cs="v5.0.0"/>
              </w:rPr>
            </w:pPr>
          </w:p>
        </w:tc>
        <w:tc>
          <w:tcPr>
            <w:tcW w:w="2630" w:type="dxa"/>
          </w:tcPr>
          <w:p w14:paraId="3ACCB946" w14:textId="77777777" w:rsidR="00271FA7" w:rsidRPr="00C04A08" w:rsidRDefault="00271FA7" w:rsidP="00975811">
            <w:pPr>
              <w:pStyle w:val="TAC"/>
              <w:rPr>
                <w:rFonts w:cs="v5.0.0"/>
              </w:rPr>
            </w:pPr>
            <w:r w:rsidRPr="00C04A08">
              <w:rPr>
                <w:rFonts w:cs="v5.0.0"/>
              </w:rPr>
              <w:t>Normal conditions</w:t>
            </w:r>
          </w:p>
        </w:tc>
      </w:tr>
    </w:tbl>
    <w:p w14:paraId="41A56F87" w14:textId="77777777" w:rsidR="00271FA7" w:rsidRDefault="00271FA7" w:rsidP="00271FA7">
      <w:pPr>
        <w:rPr>
          <w:lang w:eastAsia="zh-CN"/>
        </w:rPr>
      </w:pPr>
    </w:p>
    <w:p w14:paraId="02B4761F" w14:textId="77777777" w:rsidR="00271FA7" w:rsidRDefault="00271FA7" w:rsidP="00271FA7">
      <w:pPr>
        <w:pStyle w:val="TH"/>
        <w:rPr>
          <w:lang w:eastAsia="zh-CN"/>
        </w:rPr>
      </w:pPr>
      <w:r w:rsidRPr="00C04A08">
        <w:rPr>
          <w:lang w:eastAsia="zh-CN"/>
        </w:rPr>
        <w:t>Table 6.4.2.1-3</w:t>
      </w:r>
      <w:r>
        <w:rPr>
          <w:lang w:eastAsia="zh-CN"/>
        </w:rPr>
        <w:t>a</w:t>
      </w:r>
      <w:r w:rsidRPr="00C04A08">
        <w:rPr>
          <w:lang w:eastAsia="zh-CN"/>
        </w:rPr>
        <w:t>: Parameters for Error Vector Magnitude for power class 3</w:t>
      </w:r>
      <w:r>
        <w:rPr>
          <w:lang w:eastAsia="zh-CN"/>
        </w:rPr>
        <w:t xml:space="preserve"> in FR2-2</w:t>
      </w:r>
    </w:p>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1094"/>
        <w:gridCol w:w="1094"/>
        <w:gridCol w:w="1094"/>
        <w:gridCol w:w="1156"/>
        <w:gridCol w:w="1080"/>
      </w:tblGrid>
      <w:tr w:rsidR="00271FA7" w:rsidRPr="00C04A08" w14:paraId="777B5C9C" w14:textId="77777777" w:rsidTr="00975811">
        <w:trPr>
          <w:jc w:val="center"/>
        </w:trPr>
        <w:tc>
          <w:tcPr>
            <w:tcW w:w="3166" w:type="dxa"/>
          </w:tcPr>
          <w:p w14:paraId="60244233" w14:textId="77777777" w:rsidR="00271FA7" w:rsidRPr="00C04A08" w:rsidRDefault="00271FA7" w:rsidP="00975811">
            <w:pPr>
              <w:pStyle w:val="TAH"/>
              <w:rPr>
                <w:rFonts w:cs="v5.0.0"/>
              </w:rPr>
            </w:pPr>
          </w:p>
        </w:tc>
        <w:tc>
          <w:tcPr>
            <w:tcW w:w="1135" w:type="dxa"/>
          </w:tcPr>
          <w:p w14:paraId="6A0C8E8C" w14:textId="77777777" w:rsidR="00271FA7" w:rsidRPr="00C04A08" w:rsidRDefault="00271FA7" w:rsidP="00975811">
            <w:pPr>
              <w:pStyle w:val="TAH"/>
              <w:rPr>
                <w:rFonts w:cs="v5.0.0"/>
              </w:rPr>
            </w:pPr>
          </w:p>
        </w:tc>
        <w:tc>
          <w:tcPr>
            <w:tcW w:w="5518" w:type="dxa"/>
            <w:gridSpan w:val="5"/>
          </w:tcPr>
          <w:p w14:paraId="7EC5708A" w14:textId="77777777" w:rsidR="00271FA7" w:rsidRDefault="00271FA7" w:rsidP="00975811">
            <w:pPr>
              <w:pStyle w:val="TAH"/>
              <w:rPr>
                <w:rFonts w:cs="v5.0.0"/>
              </w:rPr>
            </w:pPr>
            <w:r>
              <w:rPr>
                <w:rFonts w:cs="v5.0.0"/>
              </w:rPr>
              <w:t>Level</w:t>
            </w:r>
          </w:p>
        </w:tc>
      </w:tr>
      <w:tr w:rsidR="00271FA7" w:rsidRPr="00C04A08" w14:paraId="2ADBC351" w14:textId="77777777" w:rsidTr="00975811">
        <w:trPr>
          <w:jc w:val="center"/>
        </w:trPr>
        <w:tc>
          <w:tcPr>
            <w:tcW w:w="3166" w:type="dxa"/>
          </w:tcPr>
          <w:p w14:paraId="529CBDE3" w14:textId="77777777" w:rsidR="00271FA7" w:rsidRPr="00C04A08" w:rsidRDefault="00271FA7" w:rsidP="00975811">
            <w:pPr>
              <w:pStyle w:val="TAH"/>
              <w:rPr>
                <w:rFonts w:cs="v5.0.0"/>
              </w:rPr>
            </w:pPr>
            <w:r w:rsidRPr="00C04A08">
              <w:rPr>
                <w:rFonts w:cs="v5.0.0"/>
              </w:rPr>
              <w:br w:type="page"/>
              <w:t>Parameter</w:t>
            </w:r>
          </w:p>
        </w:tc>
        <w:tc>
          <w:tcPr>
            <w:tcW w:w="1135" w:type="dxa"/>
          </w:tcPr>
          <w:p w14:paraId="622D98FC" w14:textId="77777777" w:rsidR="00271FA7" w:rsidRPr="00C04A08" w:rsidRDefault="00271FA7" w:rsidP="00975811">
            <w:pPr>
              <w:pStyle w:val="TAH"/>
              <w:rPr>
                <w:rFonts w:cs="v5.0.0"/>
              </w:rPr>
            </w:pPr>
            <w:r w:rsidRPr="00C04A08">
              <w:rPr>
                <w:rFonts w:cs="v5.0.0"/>
              </w:rPr>
              <w:t>Unit</w:t>
            </w:r>
          </w:p>
        </w:tc>
        <w:tc>
          <w:tcPr>
            <w:tcW w:w="1094" w:type="dxa"/>
          </w:tcPr>
          <w:p w14:paraId="0A52EE7E" w14:textId="77777777" w:rsidR="00271FA7" w:rsidRDefault="00271FA7" w:rsidP="00975811">
            <w:pPr>
              <w:pStyle w:val="TAH"/>
              <w:rPr>
                <w:rFonts w:cs="v5.0.0"/>
              </w:rPr>
            </w:pPr>
            <w:r>
              <w:rPr>
                <w:rFonts w:cs="v5.0.0"/>
              </w:rPr>
              <w:t>100 MHz</w:t>
            </w:r>
          </w:p>
        </w:tc>
        <w:tc>
          <w:tcPr>
            <w:tcW w:w="1094" w:type="dxa"/>
          </w:tcPr>
          <w:p w14:paraId="2A93FD50" w14:textId="77777777" w:rsidR="00271FA7" w:rsidRDefault="00271FA7" w:rsidP="00975811">
            <w:pPr>
              <w:pStyle w:val="TAH"/>
              <w:rPr>
                <w:rFonts w:cs="v5.0.0"/>
              </w:rPr>
            </w:pPr>
            <w:r>
              <w:rPr>
                <w:rFonts w:cs="v5.0.0"/>
              </w:rPr>
              <w:t>400 MHz</w:t>
            </w:r>
          </w:p>
        </w:tc>
        <w:tc>
          <w:tcPr>
            <w:tcW w:w="1094" w:type="dxa"/>
          </w:tcPr>
          <w:p w14:paraId="0A69BFFB" w14:textId="77777777" w:rsidR="00271FA7" w:rsidRPr="00C04A08" w:rsidRDefault="00271FA7" w:rsidP="00975811">
            <w:pPr>
              <w:pStyle w:val="TAH"/>
              <w:rPr>
                <w:rFonts w:cs="v5.0.0"/>
              </w:rPr>
            </w:pPr>
            <w:r>
              <w:rPr>
                <w:rFonts w:cs="v5.0.0"/>
              </w:rPr>
              <w:t>800 MHz</w:t>
            </w:r>
          </w:p>
        </w:tc>
        <w:tc>
          <w:tcPr>
            <w:tcW w:w="1156" w:type="dxa"/>
          </w:tcPr>
          <w:p w14:paraId="15F6B277" w14:textId="77777777" w:rsidR="00271FA7" w:rsidRPr="00C04A08" w:rsidRDefault="00271FA7" w:rsidP="00975811">
            <w:pPr>
              <w:pStyle w:val="TAH"/>
              <w:rPr>
                <w:rFonts w:cs="v5.0.0"/>
              </w:rPr>
            </w:pPr>
            <w:r>
              <w:rPr>
                <w:rFonts w:cs="v5.0.0"/>
              </w:rPr>
              <w:t>1600 MHz</w:t>
            </w:r>
          </w:p>
        </w:tc>
        <w:tc>
          <w:tcPr>
            <w:tcW w:w="1080" w:type="dxa"/>
          </w:tcPr>
          <w:p w14:paraId="34292E23" w14:textId="77777777" w:rsidR="00271FA7" w:rsidRPr="00C04A08" w:rsidRDefault="00271FA7" w:rsidP="00975811">
            <w:pPr>
              <w:pStyle w:val="TAH"/>
              <w:rPr>
                <w:rFonts w:cs="v5.0.0"/>
              </w:rPr>
            </w:pPr>
            <w:r>
              <w:rPr>
                <w:rFonts w:cs="v5.0.0"/>
              </w:rPr>
              <w:t>2000 MHz</w:t>
            </w:r>
          </w:p>
        </w:tc>
      </w:tr>
      <w:tr w:rsidR="00873B65" w:rsidRPr="00C04A08" w14:paraId="1381B5EE" w14:textId="77777777" w:rsidTr="00975811">
        <w:trPr>
          <w:jc w:val="center"/>
        </w:trPr>
        <w:tc>
          <w:tcPr>
            <w:tcW w:w="3166" w:type="dxa"/>
          </w:tcPr>
          <w:p w14:paraId="4BE0C2A8" w14:textId="77777777" w:rsidR="00873B65" w:rsidRPr="00C04A08" w:rsidRDefault="00873B65" w:rsidP="00873B65">
            <w:pPr>
              <w:pStyle w:val="TAL"/>
              <w:rPr>
                <w:rFonts w:cs="v5.0.0"/>
              </w:rPr>
            </w:pPr>
            <w:r w:rsidRPr="00C04A08">
              <w:rPr>
                <w:rFonts w:cs="v5.0.0"/>
              </w:rPr>
              <w:t>UE EIRP</w:t>
            </w:r>
          </w:p>
        </w:tc>
        <w:tc>
          <w:tcPr>
            <w:tcW w:w="1135" w:type="dxa"/>
          </w:tcPr>
          <w:p w14:paraId="089884C5" w14:textId="77777777" w:rsidR="00873B65" w:rsidRPr="00C04A08" w:rsidRDefault="00873B65" w:rsidP="00873B65">
            <w:pPr>
              <w:pStyle w:val="TAC"/>
              <w:rPr>
                <w:rFonts w:cs="v5.0.0"/>
              </w:rPr>
            </w:pPr>
            <w:r w:rsidRPr="00C04A08">
              <w:rPr>
                <w:rFonts w:cs="v5.0.0"/>
              </w:rPr>
              <w:t>dBm</w:t>
            </w:r>
          </w:p>
        </w:tc>
        <w:tc>
          <w:tcPr>
            <w:tcW w:w="1094" w:type="dxa"/>
          </w:tcPr>
          <w:p w14:paraId="5E2A35F5" w14:textId="6A9CD197" w:rsidR="00873B65" w:rsidRPr="00C04A08" w:rsidRDefault="00873B65" w:rsidP="00873B65">
            <w:pPr>
              <w:pStyle w:val="TAC"/>
              <w:rPr>
                <w:rFonts w:cs="v5.0.0"/>
              </w:rPr>
            </w:pPr>
            <w:r w:rsidRPr="00C04A08">
              <w:rPr>
                <w:rFonts w:cs="v5.0.0"/>
              </w:rPr>
              <w:sym w:font="Symbol" w:char="F0B3"/>
            </w:r>
            <w:r w:rsidRPr="00C04A08">
              <w:rPr>
                <w:rFonts w:cs="v5.0.0"/>
              </w:rPr>
              <w:t xml:space="preserve"> -1</w:t>
            </w:r>
            <w:r>
              <w:rPr>
                <w:rFonts w:cs="v5.0.0"/>
              </w:rPr>
              <w:t>3</w:t>
            </w:r>
          </w:p>
        </w:tc>
        <w:tc>
          <w:tcPr>
            <w:tcW w:w="1094" w:type="dxa"/>
          </w:tcPr>
          <w:p w14:paraId="1464E148" w14:textId="6E13AA35"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-11</w:t>
            </w:r>
          </w:p>
        </w:tc>
        <w:tc>
          <w:tcPr>
            <w:tcW w:w="1094" w:type="dxa"/>
          </w:tcPr>
          <w:p w14:paraId="7D23427F" w14:textId="54BA6987"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-8</w:t>
            </w:r>
            <w:r w:rsidDel="001B3640">
              <w:rPr>
                <w:rFonts w:cs="v5.0.0"/>
              </w:rPr>
              <w:t xml:space="preserve"> </w:t>
            </w:r>
          </w:p>
        </w:tc>
        <w:tc>
          <w:tcPr>
            <w:tcW w:w="1156" w:type="dxa"/>
          </w:tcPr>
          <w:p w14:paraId="4CBAFCF2" w14:textId="5C4E81CC"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-5</w:t>
            </w:r>
            <w:r w:rsidDel="001B3640">
              <w:rPr>
                <w:rFonts w:cs="v5.0.0"/>
              </w:rPr>
              <w:t xml:space="preserve"> </w:t>
            </w:r>
          </w:p>
        </w:tc>
        <w:tc>
          <w:tcPr>
            <w:tcW w:w="1080" w:type="dxa"/>
          </w:tcPr>
          <w:p w14:paraId="3C869EAA" w14:textId="1CB321AE"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-4</w:t>
            </w:r>
            <w:r w:rsidDel="001B3640">
              <w:rPr>
                <w:rFonts w:cs="v5.0.0"/>
              </w:rPr>
              <w:t xml:space="preserve"> </w:t>
            </w:r>
          </w:p>
        </w:tc>
      </w:tr>
      <w:tr w:rsidR="00873B65" w:rsidRPr="00C04A08" w14:paraId="0AA2998F" w14:textId="77777777" w:rsidTr="00975811">
        <w:trPr>
          <w:jc w:val="center"/>
        </w:trPr>
        <w:tc>
          <w:tcPr>
            <w:tcW w:w="3166" w:type="dxa"/>
          </w:tcPr>
          <w:p w14:paraId="722D1A97" w14:textId="77777777" w:rsidR="00873B65" w:rsidRPr="00C04A08" w:rsidRDefault="00873B65" w:rsidP="00873B65">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4761F65C" w14:textId="77777777" w:rsidR="00873B65" w:rsidRPr="00C04A08" w:rsidRDefault="00873B65" w:rsidP="00873B65">
            <w:pPr>
              <w:pStyle w:val="TAC"/>
              <w:rPr>
                <w:rFonts w:cs="v5.0.0"/>
              </w:rPr>
            </w:pPr>
            <w:r w:rsidRPr="00C04A08">
              <w:rPr>
                <w:rFonts w:cs="v5.0.0"/>
              </w:rPr>
              <w:t>dBm</w:t>
            </w:r>
          </w:p>
        </w:tc>
        <w:tc>
          <w:tcPr>
            <w:tcW w:w="1094" w:type="dxa"/>
          </w:tcPr>
          <w:p w14:paraId="143509A8" w14:textId="5619D2B0" w:rsidR="00873B65" w:rsidRPr="00C04A08" w:rsidRDefault="00873B65" w:rsidP="00873B65">
            <w:pPr>
              <w:pStyle w:val="TAC"/>
              <w:rPr>
                <w:rFonts w:cs="v5.0.0"/>
              </w:rPr>
            </w:pPr>
            <w:r w:rsidRPr="00C04A08">
              <w:rPr>
                <w:rFonts w:cs="v5.0.0"/>
              </w:rPr>
              <w:sym w:font="Symbol" w:char="F0B3"/>
            </w:r>
            <w:r w:rsidRPr="00C04A08">
              <w:rPr>
                <w:rFonts w:cs="v5.0.0"/>
              </w:rPr>
              <w:t xml:space="preserve"> -1</w:t>
            </w:r>
            <w:r>
              <w:rPr>
                <w:rFonts w:cs="v5.0.0"/>
              </w:rPr>
              <w:t>0</w:t>
            </w:r>
          </w:p>
        </w:tc>
        <w:tc>
          <w:tcPr>
            <w:tcW w:w="1094" w:type="dxa"/>
          </w:tcPr>
          <w:p w14:paraId="51C02A87" w14:textId="23A28615"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-8</w:t>
            </w:r>
            <w:r w:rsidDel="001B3640">
              <w:rPr>
                <w:rFonts w:cs="v5.0.0"/>
              </w:rPr>
              <w:t xml:space="preserve"> </w:t>
            </w:r>
          </w:p>
        </w:tc>
        <w:tc>
          <w:tcPr>
            <w:tcW w:w="1094" w:type="dxa"/>
          </w:tcPr>
          <w:p w14:paraId="542C553C" w14:textId="3D55342D"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-5</w:t>
            </w:r>
            <w:r w:rsidDel="001B3640">
              <w:rPr>
                <w:rFonts w:cs="v5.0.0"/>
              </w:rPr>
              <w:t xml:space="preserve"> </w:t>
            </w:r>
          </w:p>
        </w:tc>
        <w:tc>
          <w:tcPr>
            <w:tcW w:w="1156" w:type="dxa"/>
          </w:tcPr>
          <w:p w14:paraId="43CEB09E" w14:textId="35C126F6"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-2</w:t>
            </w:r>
            <w:r w:rsidDel="001B3640">
              <w:rPr>
                <w:rFonts w:cs="v5.0.0"/>
              </w:rPr>
              <w:t xml:space="preserve"> </w:t>
            </w:r>
          </w:p>
        </w:tc>
        <w:tc>
          <w:tcPr>
            <w:tcW w:w="1080" w:type="dxa"/>
          </w:tcPr>
          <w:p w14:paraId="6B5A84B9" w14:textId="0647E551"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-1</w:t>
            </w:r>
            <w:r w:rsidDel="001B3640">
              <w:rPr>
                <w:rFonts w:cs="v5.0.0"/>
              </w:rPr>
              <w:t xml:space="preserve"> </w:t>
            </w:r>
          </w:p>
        </w:tc>
      </w:tr>
      <w:tr w:rsidR="00873B65" w:rsidRPr="00C04A08" w14:paraId="3F20E4E2" w14:textId="77777777" w:rsidTr="00975811">
        <w:trPr>
          <w:jc w:val="center"/>
        </w:trPr>
        <w:tc>
          <w:tcPr>
            <w:tcW w:w="3166" w:type="dxa"/>
          </w:tcPr>
          <w:p w14:paraId="1AE9A93D" w14:textId="77777777" w:rsidR="00873B65" w:rsidRPr="00C04A08" w:rsidRDefault="00873B65" w:rsidP="00873B65">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110E5C09" w14:textId="77777777" w:rsidR="00873B65" w:rsidRPr="00C04A08" w:rsidRDefault="00873B65" w:rsidP="00873B65">
            <w:pPr>
              <w:pStyle w:val="TAC"/>
              <w:rPr>
                <w:rFonts w:cs="v5.0.0"/>
              </w:rPr>
            </w:pPr>
            <w:r w:rsidRPr="00C04A08">
              <w:rPr>
                <w:rFonts w:cs="v5.0.0"/>
              </w:rPr>
              <w:t>dBm</w:t>
            </w:r>
          </w:p>
        </w:tc>
        <w:tc>
          <w:tcPr>
            <w:tcW w:w="1094" w:type="dxa"/>
          </w:tcPr>
          <w:p w14:paraId="6EED74B2" w14:textId="1E0C1DD6"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6</w:t>
            </w:r>
          </w:p>
        </w:tc>
        <w:tc>
          <w:tcPr>
            <w:tcW w:w="1094" w:type="dxa"/>
          </w:tcPr>
          <w:p w14:paraId="26A2D00B" w14:textId="7F9FA48B"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-4</w:t>
            </w:r>
            <w:r w:rsidDel="001B3640">
              <w:rPr>
                <w:rFonts w:cs="v5.0.0"/>
              </w:rPr>
              <w:t xml:space="preserve"> </w:t>
            </w:r>
          </w:p>
        </w:tc>
        <w:tc>
          <w:tcPr>
            <w:tcW w:w="1094" w:type="dxa"/>
          </w:tcPr>
          <w:p w14:paraId="4F1407BE" w14:textId="69D3BB7F"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-1</w:t>
            </w:r>
            <w:r w:rsidDel="001B3640">
              <w:rPr>
                <w:rFonts w:cs="v5.0.0"/>
              </w:rPr>
              <w:t xml:space="preserve"> </w:t>
            </w:r>
          </w:p>
        </w:tc>
        <w:tc>
          <w:tcPr>
            <w:tcW w:w="1156" w:type="dxa"/>
          </w:tcPr>
          <w:p w14:paraId="4E79E461" w14:textId="2281CA11"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2</w:t>
            </w:r>
            <w:r w:rsidDel="001B3640">
              <w:rPr>
                <w:rFonts w:cs="v5.0.0"/>
              </w:rPr>
              <w:t xml:space="preserve"> </w:t>
            </w:r>
          </w:p>
        </w:tc>
        <w:tc>
          <w:tcPr>
            <w:tcW w:w="1080" w:type="dxa"/>
          </w:tcPr>
          <w:p w14:paraId="353B4DB5" w14:textId="5585F925"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3</w:t>
            </w:r>
            <w:r w:rsidDel="001B3640">
              <w:rPr>
                <w:rFonts w:cs="v5.0.0"/>
              </w:rPr>
              <w:t xml:space="preserve"> </w:t>
            </w:r>
          </w:p>
        </w:tc>
      </w:tr>
      <w:tr w:rsidR="00271FA7" w:rsidRPr="00C04A08" w14:paraId="0713639E" w14:textId="77777777" w:rsidTr="00975811">
        <w:trPr>
          <w:jc w:val="center"/>
        </w:trPr>
        <w:tc>
          <w:tcPr>
            <w:tcW w:w="3166" w:type="dxa"/>
          </w:tcPr>
          <w:p w14:paraId="6BF97A8E" w14:textId="77777777" w:rsidR="00271FA7" w:rsidRPr="00C04A08" w:rsidRDefault="00271FA7" w:rsidP="00975811">
            <w:pPr>
              <w:pStyle w:val="TAL"/>
              <w:rPr>
                <w:rFonts w:cs="v5.0.0"/>
              </w:rPr>
            </w:pPr>
            <w:r w:rsidRPr="00C04A08">
              <w:rPr>
                <w:rFonts w:cs="v5.0.0"/>
              </w:rPr>
              <w:t>Operating conditions</w:t>
            </w:r>
          </w:p>
        </w:tc>
        <w:tc>
          <w:tcPr>
            <w:tcW w:w="6653" w:type="dxa"/>
            <w:gridSpan w:val="6"/>
          </w:tcPr>
          <w:p w14:paraId="5CDF8C3A" w14:textId="77777777" w:rsidR="00271FA7" w:rsidRPr="00C04A08" w:rsidRDefault="00271FA7" w:rsidP="00975811">
            <w:pPr>
              <w:pStyle w:val="TAC"/>
              <w:rPr>
                <w:rFonts w:cs="v5.0.0"/>
              </w:rPr>
            </w:pPr>
            <w:r>
              <w:rPr>
                <w:rFonts w:cs="v5.0.0"/>
              </w:rPr>
              <w:t>Normal Conditions</w:t>
            </w:r>
          </w:p>
        </w:tc>
      </w:tr>
      <w:tr w:rsidR="00271FA7" w:rsidRPr="00C04A08" w14:paraId="17C72BA1" w14:textId="77777777" w:rsidTr="00975811">
        <w:trPr>
          <w:jc w:val="center"/>
        </w:trPr>
        <w:tc>
          <w:tcPr>
            <w:tcW w:w="9819" w:type="dxa"/>
            <w:gridSpan w:val="7"/>
          </w:tcPr>
          <w:p w14:paraId="0DE15003" w14:textId="77777777" w:rsidR="00271FA7" w:rsidRPr="009C463D" w:rsidRDefault="00271FA7" w:rsidP="00975811">
            <w:pPr>
              <w:pStyle w:val="TAN"/>
            </w:pPr>
            <w:r>
              <w:t>NOTE 1:</w:t>
            </w:r>
            <w:r>
              <w:tab/>
              <w:t>PTRS is configured for 16 QAM and 64 QAM</w:t>
            </w:r>
          </w:p>
        </w:tc>
      </w:tr>
    </w:tbl>
    <w:p w14:paraId="4EE17D3B" w14:textId="77777777" w:rsidR="00271FA7" w:rsidRDefault="00271FA7" w:rsidP="00271FA7">
      <w:pPr>
        <w:rPr>
          <w:lang w:eastAsia="zh-CN"/>
        </w:rPr>
      </w:pPr>
    </w:p>
    <w:p w14:paraId="3B8E0DAF" w14:textId="77777777" w:rsidR="00271FA7" w:rsidRPr="00B21D3B" w:rsidRDefault="00271FA7" w:rsidP="00A373B6">
      <w:pPr>
        <w:pStyle w:val="TH"/>
        <w:rPr>
          <w:lang w:eastAsia="zh-CN"/>
        </w:rPr>
      </w:pPr>
      <w:r w:rsidRPr="00B21D3B">
        <w:rPr>
          <w:lang w:eastAsia="zh-CN"/>
        </w:rPr>
        <w:t>Table 6.4.2.1-3b: Parameters for Error Vector Magnitude for power class 2 in FR2-2</w:t>
      </w:r>
    </w:p>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1094"/>
        <w:gridCol w:w="1094"/>
        <w:gridCol w:w="1094"/>
        <w:gridCol w:w="1156"/>
        <w:gridCol w:w="1080"/>
      </w:tblGrid>
      <w:tr w:rsidR="00271FA7" w:rsidRPr="00C04A08" w14:paraId="0E1C95DC" w14:textId="77777777" w:rsidTr="00975811">
        <w:trPr>
          <w:jc w:val="center"/>
        </w:trPr>
        <w:tc>
          <w:tcPr>
            <w:tcW w:w="3166" w:type="dxa"/>
          </w:tcPr>
          <w:p w14:paraId="53AFD6D4" w14:textId="77777777" w:rsidR="00271FA7" w:rsidRPr="00C04A08" w:rsidRDefault="00271FA7" w:rsidP="00975811">
            <w:pPr>
              <w:pStyle w:val="TAH"/>
              <w:rPr>
                <w:rFonts w:cs="v5.0.0"/>
              </w:rPr>
            </w:pPr>
          </w:p>
        </w:tc>
        <w:tc>
          <w:tcPr>
            <w:tcW w:w="1135" w:type="dxa"/>
          </w:tcPr>
          <w:p w14:paraId="1BD15E35" w14:textId="77777777" w:rsidR="00271FA7" w:rsidRPr="00C04A08" w:rsidRDefault="00271FA7" w:rsidP="00975811">
            <w:pPr>
              <w:pStyle w:val="TAH"/>
              <w:rPr>
                <w:rFonts w:cs="v5.0.0"/>
              </w:rPr>
            </w:pPr>
          </w:p>
        </w:tc>
        <w:tc>
          <w:tcPr>
            <w:tcW w:w="5518" w:type="dxa"/>
            <w:gridSpan w:val="5"/>
          </w:tcPr>
          <w:p w14:paraId="4A17CCE7" w14:textId="77777777" w:rsidR="00271FA7" w:rsidRDefault="00271FA7" w:rsidP="00975811">
            <w:pPr>
              <w:pStyle w:val="TAH"/>
              <w:rPr>
                <w:rFonts w:cs="v5.0.0"/>
              </w:rPr>
            </w:pPr>
            <w:r>
              <w:rPr>
                <w:rFonts w:cs="v5.0.0"/>
              </w:rPr>
              <w:t>Level</w:t>
            </w:r>
          </w:p>
        </w:tc>
      </w:tr>
      <w:tr w:rsidR="00271FA7" w:rsidRPr="00C04A08" w14:paraId="39B6866B" w14:textId="77777777" w:rsidTr="00975811">
        <w:trPr>
          <w:jc w:val="center"/>
        </w:trPr>
        <w:tc>
          <w:tcPr>
            <w:tcW w:w="3166" w:type="dxa"/>
          </w:tcPr>
          <w:p w14:paraId="79ADC786" w14:textId="77777777" w:rsidR="00271FA7" w:rsidRPr="00C04A08" w:rsidRDefault="00271FA7" w:rsidP="00975811">
            <w:pPr>
              <w:pStyle w:val="TAH"/>
              <w:rPr>
                <w:rFonts w:cs="v5.0.0"/>
              </w:rPr>
            </w:pPr>
            <w:r w:rsidRPr="00C04A08">
              <w:rPr>
                <w:rFonts w:cs="v5.0.0"/>
              </w:rPr>
              <w:br w:type="page"/>
              <w:t>Parameter</w:t>
            </w:r>
          </w:p>
        </w:tc>
        <w:tc>
          <w:tcPr>
            <w:tcW w:w="1135" w:type="dxa"/>
          </w:tcPr>
          <w:p w14:paraId="1ACC5F23" w14:textId="77777777" w:rsidR="00271FA7" w:rsidRPr="00C04A08" w:rsidRDefault="00271FA7" w:rsidP="00975811">
            <w:pPr>
              <w:pStyle w:val="TAH"/>
              <w:rPr>
                <w:rFonts w:cs="v5.0.0"/>
              </w:rPr>
            </w:pPr>
            <w:r w:rsidRPr="00C04A08">
              <w:rPr>
                <w:rFonts w:cs="v5.0.0"/>
              </w:rPr>
              <w:t>Unit</w:t>
            </w:r>
          </w:p>
        </w:tc>
        <w:tc>
          <w:tcPr>
            <w:tcW w:w="1094" w:type="dxa"/>
          </w:tcPr>
          <w:p w14:paraId="2D6A7425" w14:textId="77777777" w:rsidR="00271FA7" w:rsidRDefault="00271FA7" w:rsidP="00975811">
            <w:pPr>
              <w:pStyle w:val="TAH"/>
              <w:rPr>
                <w:rFonts w:cs="v5.0.0"/>
              </w:rPr>
            </w:pPr>
            <w:r>
              <w:rPr>
                <w:rFonts w:cs="v5.0.0"/>
              </w:rPr>
              <w:t>100 MHz</w:t>
            </w:r>
          </w:p>
        </w:tc>
        <w:tc>
          <w:tcPr>
            <w:tcW w:w="1094" w:type="dxa"/>
          </w:tcPr>
          <w:p w14:paraId="67F66C48" w14:textId="77777777" w:rsidR="00271FA7" w:rsidRDefault="00271FA7" w:rsidP="00975811">
            <w:pPr>
              <w:pStyle w:val="TAH"/>
              <w:rPr>
                <w:rFonts w:cs="v5.0.0"/>
              </w:rPr>
            </w:pPr>
            <w:r>
              <w:rPr>
                <w:rFonts w:cs="v5.0.0"/>
              </w:rPr>
              <w:t>400 MHz</w:t>
            </w:r>
          </w:p>
        </w:tc>
        <w:tc>
          <w:tcPr>
            <w:tcW w:w="1094" w:type="dxa"/>
          </w:tcPr>
          <w:p w14:paraId="73A4F2E0" w14:textId="77777777" w:rsidR="00271FA7" w:rsidRPr="00C04A08" w:rsidRDefault="00271FA7" w:rsidP="00975811">
            <w:pPr>
              <w:pStyle w:val="TAH"/>
              <w:rPr>
                <w:rFonts w:cs="v5.0.0"/>
              </w:rPr>
            </w:pPr>
            <w:r>
              <w:rPr>
                <w:rFonts w:cs="v5.0.0"/>
              </w:rPr>
              <w:t>800 MHz</w:t>
            </w:r>
          </w:p>
        </w:tc>
        <w:tc>
          <w:tcPr>
            <w:tcW w:w="1156" w:type="dxa"/>
          </w:tcPr>
          <w:p w14:paraId="1A066AB9" w14:textId="77777777" w:rsidR="00271FA7" w:rsidRPr="00C04A08" w:rsidRDefault="00271FA7" w:rsidP="00975811">
            <w:pPr>
              <w:pStyle w:val="TAH"/>
              <w:rPr>
                <w:rFonts w:cs="v5.0.0"/>
              </w:rPr>
            </w:pPr>
            <w:r>
              <w:rPr>
                <w:rFonts w:cs="v5.0.0"/>
              </w:rPr>
              <w:t>1600 MHz</w:t>
            </w:r>
          </w:p>
        </w:tc>
        <w:tc>
          <w:tcPr>
            <w:tcW w:w="1080" w:type="dxa"/>
          </w:tcPr>
          <w:p w14:paraId="0338EBB1" w14:textId="77777777" w:rsidR="00271FA7" w:rsidRPr="00C04A08" w:rsidRDefault="00271FA7" w:rsidP="00975811">
            <w:pPr>
              <w:pStyle w:val="TAH"/>
              <w:rPr>
                <w:rFonts w:cs="v5.0.0"/>
              </w:rPr>
            </w:pPr>
            <w:r>
              <w:rPr>
                <w:rFonts w:cs="v5.0.0"/>
              </w:rPr>
              <w:t>2000 MHz</w:t>
            </w:r>
          </w:p>
        </w:tc>
      </w:tr>
      <w:tr w:rsidR="00873B65" w:rsidRPr="00C04A08" w14:paraId="49F52466" w14:textId="77777777" w:rsidTr="00975811">
        <w:trPr>
          <w:jc w:val="center"/>
        </w:trPr>
        <w:tc>
          <w:tcPr>
            <w:tcW w:w="3166" w:type="dxa"/>
          </w:tcPr>
          <w:p w14:paraId="2A4F9BA7" w14:textId="77777777" w:rsidR="00873B65" w:rsidRPr="00C04A08" w:rsidRDefault="00873B65" w:rsidP="00873B65">
            <w:pPr>
              <w:pStyle w:val="TAL"/>
              <w:rPr>
                <w:rFonts w:cs="v5.0.0"/>
              </w:rPr>
            </w:pPr>
            <w:r w:rsidRPr="00C04A08">
              <w:rPr>
                <w:rFonts w:cs="v5.0.0"/>
              </w:rPr>
              <w:t>UE EIRP</w:t>
            </w:r>
          </w:p>
        </w:tc>
        <w:tc>
          <w:tcPr>
            <w:tcW w:w="1135" w:type="dxa"/>
          </w:tcPr>
          <w:p w14:paraId="4B132BE9" w14:textId="77777777" w:rsidR="00873B65" w:rsidRPr="00C04A08" w:rsidRDefault="00873B65" w:rsidP="00873B65">
            <w:pPr>
              <w:pStyle w:val="TAC"/>
              <w:rPr>
                <w:rFonts w:cs="v5.0.0"/>
              </w:rPr>
            </w:pPr>
            <w:r w:rsidRPr="00C04A08">
              <w:rPr>
                <w:rFonts w:cs="v5.0.0"/>
              </w:rPr>
              <w:t>dBm</w:t>
            </w:r>
          </w:p>
        </w:tc>
        <w:tc>
          <w:tcPr>
            <w:tcW w:w="1094" w:type="dxa"/>
          </w:tcPr>
          <w:p w14:paraId="3988661B" w14:textId="5AAFFE85" w:rsidR="00873B65" w:rsidRPr="00C04A08" w:rsidRDefault="00873B65" w:rsidP="00873B65">
            <w:pPr>
              <w:pStyle w:val="TAC"/>
              <w:rPr>
                <w:rFonts w:cs="v5.0.0"/>
              </w:rPr>
            </w:pPr>
            <w:r w:rsidRPr="00C04A08">
              <w:rPr>
                <w:rFonts w:cs="v5.0.0"/>
              </w:rPr>
              <w:sym w:font="Symbol" w:char="F0B3"/>
            </w:r>
            <w:r w:rsidRPr="00C04A08">
              <w:rPr>
                <w:rFonts w:cs="v5.0.0"/>
              </w:rPr>
              <w:t xml:space="preserve"> -1</w:t>
            </w:r>
            <w:r>
              <w:rPr>
                <w:rFonts w:cs="v5.0.0"/>
              </w:rPr>
              <w:t>3</w:t>
            </w:r>
          </w:p>
        </w:tc>
        <w:tc>
          <w:tcPr>
            <w:tcW w:w="1094" w:type="dxa"/>
          </w:tcPr>
          <w:p w14:paraId="40C1F931" w14:textId="05112812" w:rsidR="00873B65" w:rsidRPr="00C04A08" w:rsidRDefault="00873B65" w:rsidP="00873B65">
            <w:pPr>
              <w:pStyle w:val="TAC"/>
              <w:rPr>
                <w:rFonts w:cs="v5.0.0"/>
              </w:rPr>
            </w:pPr>
            <w:r w:rsidRPr="00C04A08">
              <w:rPr>
                <w:rFonts w:cs="v5.0.0"/>
              </w:rPr>
              <w:sym w:font="Symbol" w:char="F0B3"/>
            </w:r>
            <w:r w:rsidRPr="00C04A08">
              <w:rPr>
                <w:rFonts w:cs="v5.0.0"/>
              </w:rPr>
              <w:t xml:space="preserve"> -1</w:t>
            </w:r>
            <w:r>
              <w:rPr>
                <w:rFonts w:cs="v5.0.0"/>
              </w:rPr>
              <w:t>1</w:t>
            </w:r>
          </w:p>
        </w:tc>
        <w:tc>
          <w:tcPr>
            <w:tcW w:w="1094" w:type="dxa"/>
          </w:tcPr>
          <w:p w14:paraId="6C81AF67" w14:textId="339C3A37"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8</w:t>
            </w:r>
          </w:p>
        </w:tc>
        <w:tc>
          <w:tcPr>
            <w:tcW w:w="1156" w:type="dxa"/>
          </w:tcPr>
          <w:p w14:paraId="4633041E" w14:textId="34BE3A58"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5</w:t>
            </w:r>
          </w:p>
        </w:tc>
        <w:tc>
          <w:tcPr>
            <w:tcW w:w="1080" w:type="dxa"/>
          </w:tcPr>
          <w:p w14:paraId="2E31DCEC" w14:textId="6DEE8ADB"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4</w:t>
            </w:r>
          </w:p>
        </w:tc>
      </w:tr>
      <w:tr w:rsidR="00873B65" w:rsidRPr="00C04A08" w14:paraId="6C9C557C" w14:textId="77777777" w:rsidTr="00975811">
        <w:trPr>
          <w:jc w:val="center"/>
        </w:trPr>
        <w:tc>
          <w:tcPr>
            <w:tcW w:w="3166" w:type="dxa"/>
          </w:tcPr>
          <w:p w14:paraId="5C822EA6" w14:textId="77777777" w:rsidR="00873B65" w:rsidRPr="00C04A08" w:rsidRDefault="00873B65" w:rsidP="00873B65">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09448F18" w14:textId="77777777" w:rsidR="00873B65" w:rsidRPr="00C04A08" w:rsidRDefault="00873B65" w:rsidP="00873B65">
            <w:pPr>
              <w:pStyle w:val="TAC"/>
              <w:rPr>
                <w:rFonts w:cs="v5.0.0"/>
              </w:rPr>
            </w:pPr>
            <w:r w:rsidRPr="00C04A08">
              <w:rPr>
                <w:rFonts w:cs="v5.0.0"/>
              </w:rPr>
              <w:t>dBm</w:t>
            </w:r>
          </w:p>
        </w:tc>
        <w:tc>
          <w:tcPr>
            <w:tcW w:w="1094" w:type="dxa"/>
          </w:tcPr>
          <w:p w14:paraId="263237B4" w14:textId="07DF9C34" w:rsidR="00873B65" w:rsidRPr="00C04A08" w:rsidRDefault="00873B65" w:rsidP="00873B65">
            <w:pPr>
              <w:pStyle w:val="TAC"/>
              <w:rPr>
                <w:rFonts w:cs="v5.0.0"/>
              </w:rPr>
            </w:pPr>
            <w:r w:rsidRPr="00C04A08">
              <w:rPr>
                <w:rFonts w:cs="v5.0.0"/>
              </w:rPr>
              <w:sym w:font="Symbol" w:char="F0B3"/>
            </w:r>
            <w:r w:rsidRPr="00C04A08">
              <w:rPr>
                <w:rFonts w:cs="v5.0.0"/>
              </w:rPr>
              <w:t xml:space="preserve"> -1</w:t>
            </w:r>
            <w:r>
              <w:rPr>
                <w:rFonts w:cs="v5.0.0"/>
              </w:rPr>
              <w:t>0</w:t>
            </w:r>
          </w:p>
        </w:tc>
        <w:tc>
          <w:tcPr>
            <w:tcW w:w="1094" w:type="dxa"/>
          </w:tcPr>
          <w:p w14:paraId="6F8FBFC4" w14:textId="2857F044"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8</w:t>
            </w:r>
          </w:p>
        </w:tc>
        <w:tc>
          <w:tcPr>
            <w:tcW w:w="1094" w:type="dxa"/>
          </w:tcPr>
          <w:p w14:paraId="78BCB810" w14:textId="0776F554"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5</w:t>
            </w:r>
          </w:p>
        </w:tc>
        <w:tc>
          <w:tcPr>
            <w:tcW w:w="1156" w:type="dxa"/>
          </w:tcPr>
          <w:p w14:paraId="7AEE335F" w14:textId="2C57DCC7"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2</w:t>
            </w:r>
          </w:p>
        </w:tc>
        <w:tc>
          <w:tcPr>
            <w:tcW w:w="1080" w:type="dxa"/>
          </w:tcPr>
          <w:p w14:paraId="1F35C391" w14:textId="1F4EBB60"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1</w:t>
            </w:r>
          </w:p>
        </w:tc>
      </w:tr>
      <w:tr w:rsidR="00873B65" w:rsidRPr="00C04A08" w14:paraId="1955D9E2" w14:textId="77777777" w:rsidTr="00975811">
        <w:trPr>
          <w:jc w:val="center"/>
        </w:trPr>
        <w:tc>
          <w:tcPr>
            <w:tcW w:w="3166" w:type="dxa"/>
          </w:tcPr>
          <w:p w14:paraId="44885EA6" w14:textId="77777777" w:rsidR="00873B65" w:rsidRPr="00C04A08" w:rsidRDefault="00873B65" w:rsidP="00873B65">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3EA3CFA9" w14:textId="77777777" w:rsidR="00873B65" w:rsidRPr="00C04A08" w:rsidRDefault="00873B65" w:rsidP="00873B65">
            <w:pPr>
              <w:pStyle w:val="TAC"/>
              <w:rPr>
                <w:rFonts w:cs="v5.0.0"/>
              </w:rPr>
            </w:pPr>
            <w:r w:rsidRPr="00C04A08">
              <w:rPr>
                <w:rFonts w:cs="v5.0.0"/>
              </w:rPr>
              <w:t>dBm</w:t>
            </w:r>
          </w:p>
        </w:tc>
        <w:tc>
          <w:tcPr>
            <w:tcW w:w="1094" w:type="dxa"/>
          </w:tcPr>
          <w:p w14:paraId="2D625991" w14:textId="49AEDF73"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6</w:t>
            </w:r>
          </w:p>
        </w:tc>
        <w:tc>
          <w:tcPr>
            <w:tcW w:w="1094" w:type="dxa"/>
          </w:tcPr>
          <w:p w14:paraId="3112DAFB" w14:textId="33545C86"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4</w:t>
            </w:r>
          </w:p>
        </w:tc>
        <w:tc>
          <w:tcPr>
            <w:tcW w:w="1094" w:type="dxa"/>
          </w:tcPr>
          <w:p w14:paraId="3B6797B7" w14:textId="106B8AD2"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1</w:t>
            </w:r>
          </w:p>
        </w:tc>
        <w:tc>
          <w:tcPr>
            <w:tcW w:w="1156" w:type="dxa"/>
          </w:tcPr>
          <w:p w14:paraId="10341ABB" w14:textId="4B6FC144"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2</w:t>
            </w:r>
          </w:p>
        </w:tc>
        <w:tc>
          <w:tcPr>
            <w:tcW w:w="1080" w:type="dxa"/>
          </w:tcPr>
          <w:p w14:paraId="39F223D8" w14:textId="1AB34019"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3</w:t>
            </w:r>
          </w:p>
        </w:tc>
      </w:tr>
      <w:tr w:rsidR="00271FA7" w:rsidRPr="00C04A08" w14:paraId="3AAC0627" w14:textId="77777777" w:rsidTr="00975811">
        <w:trPr>
          <w:jc w:val="center"/>
        </w:trPr>
        <w:tc>
          <w:tcPr>
            <w:tcW w:w="3166" w:type="dxa"/>
          </w:tcPr>
          <w:p w14:paraId="0D94605D" w14:textId="77777777" w:rsidR="00271FA7" w:rsidRPr="00C04A08" w:rsidRDefault="00271FA7" w:rsidP="00975811">
            <w:pPr>
              <w:pStyle w:val="TAL"/>
              <w:rPr>
                <w:rFonts w:cs="v5.0.0"/>
              </w:rPr>
            </w:pPr>
            <w:r w:rsidRPr="00C04A08">
              <w:rPr>
                <w:rFonts w:cs="v5.0.0"/>
              </w:rPr>
              <w:t>Operating conditions</w:t>
            </w:r>
          </w:p>
        </w:tc>
        <w:tc>
          <w:tcPr>
            <w:tcW w:w="6653" w:type="dxa"/>
            <w:gridSpan w:val="6"/>
          </w:tcPr>
          <w:p w14:paraId="1041782D" w14:textId="77777777" w:rsidR="00271FA7" w:rsidRPr="00C04A08" w:rsidRDefault="00271FA7" w:rsidP="00975811">
            <w:pPr>
              <w:pStyle w:val="TAC"/>
              <w:rPr>
                <w:rFonts w:cs="v5.0.0"/>
              </w:rPr>
            </w:pPr>
            <w:r>
              <w:rPr>
                <w:rFonts w:cs="v5.0.0"/>
              </w:rPr>
              <w:t>Normal Conditions</w:t>
            </w:r>
          </w:p>
        </w:tc>
      </w:tr>
      <w:tr w:rsidR="00271FA7" w:rsidRPr="00C04A08" w14:paraId="421BC5E6" w14:textId="77777777" w:rsidTr="00975811">
        <w:trPr>
          <w:jc w:val="center"/>
        </w:trPr>
        <w:tc>
          <w:tcPr>
            <w:tcW w:w="9819" w:type="dxa"/>
            <w:gridSpan w:val="7"/>
          </w:tcPr>
          <w:p w14:paraId="7474DBA9" w14:textId="77777777" w:rsidR="00271FA7" w:rsidRPr="009C463D" w:rsidRDefault="00271FA7" w:rsidP="00975811">
            <w:pPr>
              <w:pStyle w:val="TAN"/>
            </w:pPr>
            <w:r>
              <w:t>NOTE 1:</w:t>
            </w:r>
            <w:r>
              <w:tab/>
              <w:t>PTRS is configured for 16 QAM and 64 QAM</w:t>
            </w:r>
          </w:p>
        </w:tc>
      </w:tr>
    </w:tbl>
    <w:p w14:paraId="3E83EAC9" w14:textId="77777777" w:rsidR="00271FA7" w:rsidRDefault="00271FA7" w:rsidP="00271FA7">
      <w:pPr>
        <w:rPr>
          <w:lang w:eastAsia="zh-CN"/>
        </w:rPr>
      </w:pPr>
    </w:p>
    <w:p w14:paraId="65D2FFE0" w14:textId="116E1F5A" w:rsidR="00271FA7" w:rsidRPr="00C04A08" w:rsidRDefault="00271FA7" w:rsidP="00271FA7">
      <w:pPr>
        <w:pStyle w:val="TH"/>
        <w:rPr>
          <w:lang w:eastAsia="zh-CN"/>
        </w:rPr>
      </w:pPr>
      <w:r w:rsidRPr="00C04A08">
        <w:rPr>
          <w:lang w:eastAsia="zh-CN"/>
        </w:rPr>
        <w:t>Table 6.4.2.1-</w:t>
      </w:r>
      <w:r>
        <w:rPr>
          <w:lang w:eastAsia="zh-CN"/>
        </w:rPr>
        <w:t>4</w:t>
      </w:r>
      <w:r w:rsidRPr="00C04A08">
        <w:rPr>
          <w:lang w:eastAsia="zh-CN"/>
        </w:rPr>
        <w:t xml:space="preserve">: Parameters for Error Vector Magnitude for power class </w:t>
      </w:r>
      <w:r>
        <w:rPr>
          <w:lang w:eastAsia="zh-CN"/>
        </w:rPr>
        <w:t>5</w:t>
      </w:r>
      <w:ins w:id="7791" w:author="Huawei-Chunying Gu" w:date="2023-05-05T15:25:00Z">
        <w:r w:rsidR="0008589F" w:rsidRPr="004B3B21">
          <w:rPr>
            <w:lang w:eastAsia="zh-CN"/>
          </w:rPr>
          <w:t xml:space="preserve"> </w:t>
        </w:r>
        <w:r w:rsidR="0008589F">
          <w:rPr>
            <w:lang w:eastAsia="zh-CN"/>
          </w:rPr>
          <w:t>in FR2-1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71FA7" w:rsidRPr="00C04A08" w14:paraId="4A19FE08" w14:textId="77777777" w:rsidTr="00975811">
        <w:trPr>
          <w:jc w:val="center"/>
        </w:trPr>
        <w:tc>
          <w:tcPr>
            <w:tcW w:w="3166" w:type="dxa"/>
          </w:tcPr>
          <w:p w14:paraId="6AAF32ED" w14:textId="77777777" w:rsidR="00271FA7" w:rsidRPr="00C04A08" w:rsidRDefault="00271FA7" w:rsidP="00975811">
            <w:pPr>
              <w:pStyle w:val="TAH"/>
              <w:rPr>
                <w:rFonts w:cs="v5.0.0"/>
              </w:rPr>
            </w:pPr>
            <w:r w:rsidRPr="00C04A08">
              <w:rPr>
                <w:rFonts w:cs="v5.0.0"/>
              </w:rPr>
              <w:br w:type="page"/>
              <w:t>Parameter</w:t>
            </w:r>
          </w:p>
        </w:tc>
        <w:tc>
          <w:tcPr>
            <w:tcW w:w="1135" w:type="dxa"/>
          </w:tcPr>
          <w:p w14:paraId="5E41A648" w14:textId="77777777" w:rsidR="00271FA7" w:rsidRPr="00C04A08" w:rsidRDefault="00271FA7" w:rsidP="00975811">
            <w:pPr>
              <w:pStyle w:val="TAH"/>
              <w:rPr>
                <w:rFonts w:cs="v5.0.0"/>
              </w:rPr>
            </w:pPr>
            <w:r w:rsidRPr="00C04A08">
              <w:rPr>
                <w:rFonts w:cs="v5.0.0"/>
              </w:rPr>
              <w:t>Unit</w:t>
            </w:r>
          </w:p>
        </w:tc>
        <w:tc>
          <w:tcPr>
            <w:tcW w:w="2630" w:type="dxa"/>
          </w:tcPr>
          <w:p w14:paraId="1794FF7C" w14:textId="77777777" w:rsidR="00271FA7" w:rsidRPr="00C04A08" w:rsidRDefault="00271FA7" w:rsidP="00975811">
            <w:pPr>
              <w:pStyle w:val="TAH"/>
              <w:rPr>
                <w:rFonts w:cs="v5.0.0"/>
              </w:rPr>
            </w:pPr>
            <w:r w:rsidRPr="00C04A08">
              <w:rPr>
                <w:rFonts w:cs="v5.0.0"/>
              </w:rPr>
              <w:t>Level</w:t>
            </w:r>
          </w:p>
        </w:tc>
      </w:tr>
      <w:tr w:rsidR="00271FA7" w:rsidRPr="00C04A08" w14:paraId="36304D3D" w14:textId="77777777" w:rsidTr="00975811">
        <w:trPr>
          <w:jc w:val="center"/>
        </w:trPr>
        <w:tc>
          <w:tcPr>
            <w:tcW w:w="3166" w:type="dxa"/>
          </w:tcPr>
          <w:p w14:paraId="62334568" w14:textId="77777777" w:rsidR="00271FA7" w:rsidRPr="00C04A08" w:rsidRDefault="00271FA7" w:rsidP="00975811">
            <w:pPr>
              <w:pStyle w:val="TAL"/>
              <w:rPr>
                <w:rFonts w:cs="v5.0.0"/>
              </w:rPr>
            </w:pPr>
            <w:r w:rsidRPr="00C04A08">
              <w:rPr>
                <w:rFonts w:cs="v5.0.0"/>
              </w:rPr>
              <w:t>UE EIRP</w:t>
            </w:r>
          </w:p>
        </w:tc>
        <w:tc>
          <w:tcPr>
            <w:tcW w:w="1135" w:type="dxa"/>
          </w:tcPr>
          <w:p w14:paraId="63FA9214" w14:textId="77777777" w:rsidR="00271FA7" w:rsidRPr="00C04A08" w:rsidRDefault="00271FA7" w:rsidP="00975811">
            <w:pPr>
              <w:pStyle w:val="TAC"/>
              <w:rPr>
                <w:rFonts w:cs="v5.0.0"/>
              </w:rPr>
            </w:pPr>
            <w:r w:rsidRPr="00C04A08">
              <w:rPr>
                <w:rFonts w:cs="v5.0.0"/>
              </w:rPr>
              <w:t>dBm</w:t>
            </w:r>
          </w:p>
        </w:tc>
        <w:tc>
          <w:tcPr>
            <w:tcW w:w="2630" w:type="dxa"/>
          </w:tcPr>
          <w:p w14:paraId="1EC2E74E"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6</w:t>
            </w:r>
          </w:p>
        </w:tc>
      </w:tr>
      <w:tr w:rsidR="00271FA7" w:rsidRPr="00C04A08" w14:paraId="0448ABC4" w14:textId="77777777" w:rsidTr="00975811">
        <w:trPr>
          <w:jc w:val="center"/>
        </w:trPr>
        <w:tc>
          <w:tcPr>
            <w:tcW w:w="3166" w:type="dxa"/>
          </w:tcPr>
          <w:p w14:paraId="760FF5F2"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5D5B4E7B" w14:textId="77777777" w:rsidR="00271FA7" w:rsidRPr="00C04A08" w:rsidRDefault="00271FA7" w:rsidP="00975811">
            <w:pPr>
              <w:pStyle w:val="TAC"/>
              <w:rPr>
                <w:rFonts w:cs="v5.0.0"/>
              </w:rPr>
            </w:pPr>
            <w:r w:rsidRPr="00C04A08">
              <w:rPr>
                <w:rFonts w:cs="v5.0.0"/>
              </w:rPr>
              <w:t>dBm</w:t>
            </w:r>
          </w:p>
        </w:tc>
        <w:tc>
          <w:tcPr>
            <w:tcW w:w="2630" w:type="dxa"/>
          </w:tcPr>
          <w:p w14:paraId="12DEB168"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3</w:t>
            </w:r>
          </w:p>
        </w:tc>
      </w:tr>
      <w:tr w:rsidR="00271FA7" w:rsidRPr="00C04A08" w14:paraId="5B9CFB7B" w14:textId="77777777" w:rsidTr="00975811">
        <w:trPr>
          <w:jc w:val="center"/>
        </w:trPr>
        <w:tc>
          <w:tcPr>
            <w:tcW w:w="3166" w:type="dxa"/>
          </w:tcPr>
          <w:p w14:paraId="72F22E87"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4FEFF750" w14:textId="77777777" w:rsidR="00271FA7" w:rsidRPr="00C04A08" w:rsidRDefault="00271FA7" w:rsidP="00975811">
            <w:pPr>
              <w:pStyle w:val="TAC"/>
              <w:rPr>
                <w:rFonts w:cs="v5.0.0"/>
              </w:rPr>
            </w:pPr>
            <w:r w:rsidRPr="00C04A08">
              <w:rPr>
                <w:rFonts w:cs="v5.0.0"/>
              </w:rPr>
              <w:t>dBm</w:t>
            </w:r>
          </w:p>
        </w:tc>
        <w:tc>
          <w:tcPr>
            <w:tcW w:w="2630" w:type="dxa"/>
          </w:tcPr>
          <w:p w14:paraId="43EFA515"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1</w:t>
            </w:r>
          </w:p>
        </w:tc>
      </w:tr>
      <w:tr w:rsidR="00271FA7" w:rsidRPr="00C04A08" w14:paraId="699093E8" w14:textId="77777777" w:rsidTr="00975811">
        <w:trPr>
          <w:jc w:val="center"/>
        </w:trPr>
        <w:tc>
          <w:tcPr>
            <w:tcW w:w="3166" w:type="dxa"/>
          </w:tcPr>
          <w:p w14:paraId="30688A42" w14:textId="77777777" w:rsidR="00271FA7" w:rsidRPr="00C04A08" w:rsidRDefault="00271FA7" w:rsidP="00975811">
            <w:pPr>
              <w:pStyle w:val="TAL"/>
              <w:rPr>
                <w:rFonts w:cs="v5.0.0"/>
              </w:rPr>
            </w:pPr>
            <w:r w:rsidRPr="00C04A08">
              <w:rPr>
                <w:rFonts w:cs="v5.0.0"/>
              </w:rPr>
              <w:t>Operating conditions</w:t>
            </w:r>
          </w:p>
        </w:tc>
        <w:tc>
          <w:tcPr>
            <w:tcW w:w="1135" w:type="dxa"/>
          </w:tcPr>
          <w:p w14:paraId="358CC105" w14:textId="77777777" w:rsidR="00271FA7" w:rsidRPr="00C04A08" w:rsidRDefault="00271FA7" w:rsidP="00975811">
            <w:pPr>
              <w:pStyle w:val="TAC"/>
              <w:rPr>
                <w:rFonts w:cs="v5.0.0"/>
              </w:rPr>
            </w:pPr>
          </w:p>
        </w:tc>
        <w:tc>
          <w:tcPr>
            <w:tcW w:w="2630" w:type="dxa"/>
          </w:tcPr>
          <w:p w14:paraId="73D5BBBF" w14:textId="77777777" w:rsidR="00271FA7" w:rsidRPr="00C04A08" w:rsidRDefault="00271FA7" w:rsidP="00975811">
            <w:pPr>
              <w:pStyle w:val="TAC"/>
              <w:rPr>
                <w:rFonts w:cs="v5.0.0"/>
              </w:rPr>
            </w:pPr>
            <w:r w:rsidRPr="00C04A08">
              <w:rPr>
                <w:rFonts w:cs="v5.0.0"/>
              </w:rPr>
              <w:t>Normal conditions</w:t>
            </w:r>
          </w:p>
        </w:tc>
      </w:tr>
    </w:tbl>
    <w:p w14:paraId="6A871F7E" w14:textId="77777777" w:rsidR="00271FA7" w:rsidRPr="00C04A08" w:rsidRDefault="00271FA7" w:rsidP="00271FA7">
      <w:pPr>
        <w:rPr>
          <w:lang w:eastAsia="zh-CN"/>
        </w:rPr>
      </w:pPr>
    </w:p>
    <w:p w14:paraId="4880AC8A" w14:textId="77777777" w:rsidR="00842EF7" w:rsidRPr="00C04A08" w:rsidRDefault="00842EF7" w:rsidP="00842EF7">
      <w:pPr>
        <w:pStyle w:val="Heading4"/>
      </w:pPr>
      <w:bookmarkStart w:id="7792" w:name="_Toc114537139"/>
      <w:bookmarkStart w:id="7793" w:name="_Toc115257407"/>
      <w:bookmarkStart w:id="7794" w:name="_Toc123086727"/>
      <w:bookmarkStart w:id="7795" w:name="_Toc124296051"/>
      <w:bookmarkStart w:id="7796" w:name="_Toc124296521"/>
      <w:bookmarkStart w:id="7797" w:name="_Toc130572338"/>
      <w:bookmarkStart w:id="7798" w:name="_Toc131708337"/>
      <w:bookmarkStart w:id="7799" w:name="_Toc137458144"/>
      <w:r w:rsidRPr="00C04A08">
        <w:lastRenderedPageBreak/>
        <w:t>6.4.2.2</w:t>
      </w:r>
      <w:r w:rsidRPr="00C04A08">
        <w:tab/>
        <w:t>Carrier leakage</w:t>
      </w:r>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2"/>
      <w:bookmarkEnd w:id="7793"/>
      <w:bookmarkEnd w:id="7794"/>
      <w:bookmarkEnd w:id="7795"/>
      <w:bookmarkEnd w:id="7796"/>
      <w:bookmarkEnd w:id="7797"/>
      <w:bookmarkEnd w:id="7798"/>
      <w:bookmarkEnd w:id="7799"/>
    </w:p>
    <w:p w14:paraId="0B6817D5" w14:textId="77777777" w:rsidR="00842EF7" w:rsidRPr="00C04A08" w:rsidRDefault="00842EF7" w:rsidP="0013282A">
      <w:pPr>
        <w:pStyle w:val="Heading5"/>
      </w:pPr>
      <w:bookmarkStart w:id="7800" w:name="_Toc21340862"/>
      <w:bookmarkStart w:id="7801" w:name="_Toc29805309"/>
      <w:bookmarkStart w:id="7802" w:name="_Toc36456518"/>
      <w:bookmarkStart w:id="7803" w:name="_Toc36469616"/>
      <w:bookmarkStart w:id="7804" w:name="_Toc37254025"/>
      <w:bookmarkStart w:id="7805" w:name="_Toc37322882"/>
      <w:bookmarkStart w:id="7806" w:name="_Toc37324288"/>
      <w:bookmarkStart w:id="7807" w:name="_Toc45889811"/>
      <w:bookmarkStart w:id="7808" w:name="_Toc52196471"/>
      <w:bookmarkStart w:id="7809" w:name="_Toc52197451"/>
      <w:bookmarkStart w:id="7810" w:name="_Toc53173174"/>
      <w:bookmarkStart w:id="7811" w:name="_Toc53173543"/>
      <w:bookmarkStart w:id="7812" w:name="_Toc61119543"/>
      <w:bookmarkStart w:id="7813" w:name="_Toc61119925"/>
      <w:bookmarkStart w:id="7814" w:name="_Toc67925983"/>
      <w:bookmarkStart w:id="7815" w:name="_Toc75273621"/>
      <w:bookmarkStart w:id="7816" w:name="_Toc76510521"/>
      <w:bookmarkStart w:id="7817" w:name="_Toc83129678"/>
      <w:bookmarkStart w:id="7818" w:name="_Toc90591210"/>
      <w:bookmarkStart w:id="7819" w:name="_Toc98864240"/>
      <w:bookmarkStart w:id="7820" w:name="_Toc99733489"/>
      <w:bookmarkStart w:id="7821" w:name="_Toc106577389"/>
      <w:bookmarkStart w:id="7822" w:name="_Toc114537140"/>
      <w:bookmarkStart w:id="7823" w:name="_Toc115257408"/>
      <w:bookmarkStart w:id="7824" w:name="_Toc123086728"/>
      <w:bookmarkStart w:id="7825" w:name="_Toc124296052"/>
      <w:bookmarkStart w:id="7826" w:name="_Toc124296522"/>
      <w:bookmarkStart w:id="7827" w:name="_Toc130572339"/>
      <w:bookmarkStart w:id="7828" w:name="_Toc131708338"/>
      <w:bookmarkStart w:id="7829" w:name="_Toc137458145"/>
      <w:r w:rsidRPr="00C04A08">
        <w:t>6.4.2.2.1</w:t>
      </w:r>
      <w:r w:rsidRPr="00C04A08">
        <w:tab/>
        <w:t>General</w:t>
      </w:r>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p>
    <w:p w14:paraId="3366F6DC" w14:textId="77777777" w:rsidR="00842EF7" w:rsidRPr="00C04A08" w:rsidRDefault="00842EF7" w:rsidP="00842EF7">
      <w:r w:rsidRPr="00C04A08">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10191D68" w14:textId="77777777" w:rsidR="00842EF7" w:rsidRPr="00C04A08" w:rsidRDefault="00842EF7" w:rsidP="00842EF7">
      <w:r w:rsidRPr="00C04A08">
        <w:t>The requirement is verified with the test metric of Carrier Leakage (Link=TX beam peak direction, Meas=Link angle).</w:t>
      </w:r>
    </w:p>
    <w:p w14:paraId="2E89DD33" w14:textId="77777777" w:rsidR="00842EF7" w:rsidRPr="00C04A08" w:rsidRDefault="00842EF7" w:rsidP="0013282A">
      <w:pPr>
        <w:pStyle w:val="Heading5"/>
      </w:pPr>
      <w:bookmarkStart w:id="7830" w:name="_Toc21340863"/>
      <w:bookmarkStart w:id="7831" w:name="_Toc29805310"/>
      <w:bookmarkStart w:id="7832" w:name="_Toc36456519"/>
      <w:bookmarkStart w:id="7833" w:name="_Toc36469617"/>
      <w:bookmarkStart w:id="7834" w:name="_Toc37254026"/>
      <w:bookmarkStart w:id="7835" w:name="_Toc37322883"/>
      <w:bookmarkStart w:id="7836" w:name="_Toc37324289"/>
      <w:bookmarkStart w:id="7837" w:name="_Toc45889812"/>
      <w:bookmarkStart w:id="7838" w:name="_Toc52196472"/>
      <w:bookmarkStart w:id="7839" w:name="_Toc52197452"/>
      <w:bookmarkStart w:id="7840" w:name="_Toc53173175"/>
      <w:bookmarkStart w:id="7841" w:name="_Toc53173544"/>
      <w:bookmarkStart w:id="7842" w:name="_Toc61119544"/>
      <w:bookmarkStart w:id="7843" w:name="_Toc61119926"/>
      <w:bookmarkStart w:id="7844" w:name="_Toc67925984"/>
      <w:bookmarkStart w:id="7845" w:name="_Toc75273622"/>
      <w:bookmarkStart w:id="7846" w:name="_Toc76510522"/>
      <w:bookmarkStart w:id="7847" w:name="_Toc83129679"/>
      <w:bookmarkStart w:id="7848" w:name="_Toc90591211"/>
      <w:bookmarkStart w:id="7849" w:name="_Toc98864241"/>
      <w:bookmarkStart w:id="7850" w:name="_Toc99733490"/>
      <w:bookmarkStart w:id="7851" w:name="_Toc106577390"/>
      <w:bookmarkStart w:id="7852" w:name="_Toc114537141"/>
      <w:bookmarkStart w:id="7853" w:name="_Toc115257409"/>
      <w:bookmarkStart w:id="7854" w:name="_Toc123086729"/>
      <w:bookmarkStart w:id="7855" w:name="_Toc124296053"/>
      <w:bookmarkStart w:id="7856" w:name="_Toc124296523"/>
      <w:bookmarkStart w:id="7857" w:name="_Toc130572340"/>
      <w:bookmarkStart w:id="7858" w:name="_Toc131708339"/>
      <w:bookmarkStart w:id="7859" w:name="_Toc137458146"/>
      <w:r w:rsidRPr="00C04A08">
        <w:t>6.4.2.2.2</w:t>
      </w:r>
      <w:r w:rsidRPr="00C04A08">
        <w:tab/>
        <w:t>Carrier leakage for power class 1</w:t>
      </w:r>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p>
    <w:p w14:paraId="127D0F26" w14:textId="77777777" w:rsidR="00CB4E87" w:rsidRPr="00C04A08" w:rsidRDefault="00CB4E87" w:rsidP="00CB4E87">
      <w:r w:rsidRPr="00C04A08">
        <w:t>When carrier leakage is contained inside the spectrum confined within the configured UL and DL CCs, the relative carrier leakage power shall not exceed the values specified in Table 6.4.2.2.2-1</w:t>
      </w:r>
      <w:r>
        <w:t xml:space="preserve"> and Table 6.4.2.2.2-2</w:t>
      </w:r>
      <w:r w:rsidRPr="00C04A08">
        <w:t xml:space="preserve"> for power class 1 UEs.</w:t>
      </w:r>
    </w:p>
    <w:p w14:paraId="2DABC0BB" w14:textId="75C92B8E" w:rsidR="00842EF7" w:rsidRPr="00C04A08" w:rsidRDefault="00CB4E87" w:rsidP="00CB4E87">
      <w:pPr>
        <w:pStyle w:val="TH"/>
      </w:pPr>
      <w:r w:rsidRPr="00C04A08">
        <w:t>Table 6.4.2.2.2-1: Minimum requirements for relative carrier leakage power for power class 1</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0CD0A657" w14:textId="77777777" w:rsidTr="00F91227">
        <w:trPr>
          <w:jc w:val="center"/>
        </w:trPr>
        <w:tc>
          <w:tcPr>
            <w:tcW w:w="2304" w:type="dxa"/>
            <w:shd w:val="clear" w:color="auto" w:fill="auto"/>
            <w:vAlign w:val="center"/>
          </w:tcPr>
          <w:p w14:paraId="310DA492" w14:textId="77777777" w:rsidR="00842EF7" w:rsidRPr="00C04A08" w:rsidRDefault="00842EF7" w:rsidP="00F91227">
            <w:pPr>
              <w:pStyle w:val="TAH"/>
            </w:pPr>
            <w:r w:rsidRPr="00C04A08">
              <w:t>Parameters</w:t>
            </w:r>
          </w:p>
        </w:tc>
        <w:tc>
          <w:tcPr>
            <w:tcW w:w="2551" w:type="dxa"/>
            <w:shd w:val="clear" w:color="auto" w:fill="auto"/>
            <w:vAlign w:val="center"/>
          </w:tcPr>
          <w:p w14:paraId="736F3852" w14:textId="77777777" w:rsidR="00842EF7" w:rsidRPr="00C04A08" w:rsidRDefault="00842EF7" w:rsidP="00F91227">
            <w:pPr>
              <w:pStyle w:val="TAH"/>
            </w:pPr>
            <w:r w:rsidRPr="00C04A08">
              <w:t>Relative Limit (dBc)</w:t>
            </w:r>
          </w:p>
        </w:tc>
      </w:tr>
      <w:tr w:rsidR="00842EF7" w:rsidRPr="00C04A08" w14:paraId="2EB96B37" w14:textId="77777777" w:rsidTr="00F91227">
        <w:trPr>
          <w:jc w:val="center"/>
        </w:trPr>
        <w:tc>
          <w:tcPr>
            <w:tcW w:w="2304" w:type="dxa"/>
            <w:shd w:val="clear" w:color="auto" w:fill="auto"/>
            <w:vAlign w:val="center"/>
          </w:tcPr>
          <w:p w14:paraId="3B8A1785" w14:textId="77777777" w:rsidR="00842EF7" w:rsidRPr="00C04A08" w:rsidRDefault="00842EF7" w:rsidP="0013282A">
            <w:pPr>
              <w:pStyle w:val="TAC"/>
            </w:pPr>
            <w:r w:rsidRPr="00C04A08">
              <w:t>EIRP &gt; 17 dBm</w:t>
            </w:r>
          </w:p>
        </w:tc>
        <w:tc>
          <w:tcPr>
            <w:tcW w:w="2551" w:type="dxa"/>
            <w:shd w:val="clear" w:color="auto" w:fill="auto"/>
            <w:vAlign w:val="center"/>
          </w:tcPr>
          <w:p w14:paraId="3BB520D5" w14:textId="77777777" w:rsidR="00842EF7" w:rsidRPr="00C04A08" w:rsidRDefault="00842EF7" w:rsidP="0013282A">
            <w:pPr>
              <w:pStyle w:val="TAC"/>
            </w:pPr>
            <w:r w:rsidRPr="00C04A08">
              <w:t>-25</w:t>
            </w:r>
          </w:p>
        </w:tc>
      </w:tr>
      <w:tr w:rsidR="00842EF7" w:rsidRPr="00C04A08" w14:paraId="2BE105EB" w14:textId="77777777" w:rsidTr="00F91227">
        <w:trPr>
          <w:jc w:val="center"/>
        </w:trPr>
        <w:tc>
          <w:tcPr>
            <w:tcW w:w="2304" w:type="dxa"/>
            <w:shd w:val="clear" w:color="auto" w:fill="auto"/>
            <w:vAlign w:val="center"/>
          </w:tcPr>
          <w:p w14:paraId="1A52DCAC" w14:textId="77777777" w:rsidR="00842EF7" w:rsidRPr="00C04A08" w:rsidRDefault="00842EF7" w:rsidP="0013282A">
            <w:pPr>
              <w:pStyle w:val="TAC"/>
            </w:pPr>
            <w:r w:rsidRPr="00C04A08">
              <w:t>4 dBm ≤ EIRP ≤ 17 dBm</w:t>
            </w:r>
          </w:p>
        </w:tc>
        <w:tc>
          <w:tcPr>
            <w:tcW w:w="2551" w:type="dxa"/>
            <w:shd w:val="clear" w:color="auto" w:fill="auto"/>
            <w:vAlign w:val="center"/>
          </w:tcPr>
          <w:p w14:paraId="77E87518" w14:textId="77777777" w:rsidR="00842EF7" w:rsidRPr="00C04A08" w:rsidRDefault="00842EF7" w:rsidP="0013282A">
            <w:pPr>
              <w:pStyle w:val="TAC"/>
            </w:pPr>
            <w:r w:rsidRPr="00C04A08">
              <w:t>-20</w:t>
            </w:r>
          </w:p>
        </w:tc>
      </w:tr>
    </w:tbl>
    <w:p w14:paraId="72ACC6EF" w14:textId="2A171E51" w:rsidR="00842EF7" w:rsidRDefault="00842EF7" w:rsidP="00842EF7"/>
    <w:p w14:paraId="1AB52903" w14:textId="77777777" w:rsidR="00CB4E87" w:rsidRPr="00C04A08" w:rsidRDefault="00CB4E87" w:rsidP="00CB4E87">
      <w:pPr>
        <w:pStyle w:val="TH"/>
      </w:pPr>
      <w:r w:rsidRPr="00C04A08">
        <w:t>Table 6.4.2.2.2-</w:t>
      </w:r>
      <w:r>
        <w:t>2</w:t>
      </w:r>
      <w:r w:rsidRPr="00C04A08">
        <w:t>: Minimum requirements for relative carrier leakage power for power class 1</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9"/>
        <w:gridCol w:w="2551"/>
      </w:tblGrid>
      <w:tr w:rsidR="00CB4E87" w:rsidRPr="00C04A08" w14:paraId="4FA4D193" w14:textId="77777777" w:rsidTr="00975811">
        <w:trPr>
          <w:jc w:val="center"/>
        </w:trPr>
        <w:tc>
          <w:tcPr>
            <w:tcW w:w="2939" w:type="dxa"/>
            <w:shd w:val="clear" w:color="auto" w:fill="auto"/>
            <w:vAlign w:val="center"/>
          </w:tcPr>
          <w:p w14:paraId="32F31CCD" w14:textId="77777777" w:rsidR="00CB4E87" w:rsidRPr="00C04A08" w:rsidRDefault="00CB4E87" w:rsidP="00975811">
            <w:pPr>
              <w:pStyle w:val="TAH"/>
            </w:pPr>
            <w:r w:rsidRPr="00C04A08">
              <w:t>Parameters</w:t>
            </w:r>
          </w:p>
        </w:tc>
        <w:tc>
          <w:tcPr>
            <w:tcW w:w="2551" w:type="dxa"/>
            <w:shd w:val="clear" w:color="auto" w:fill="auto"/>
            <w:vAlign w:val="center"/>
          </w:tcPr>
          <w:p w14:paraId="33A4AD9B" w14:textId="77777777" w:rsidR="00CB4E87" w:rsidRPr="00C04A08" w:rsidRDefault="00CB4E87" w:rsidP="00975811">
            <w:pPr>
              <w:pStyle w:val="TAH"/>
            </w:pPr>
            <w:r w:rsidRPr="00C04A08">
              <w:t>Relative Limit (dBc)</w:t>
            </w:r>
          </w:p>
        </w:tc>
      </w:tr>
      <w:tr w:rsidR="00CB4E87" w:rsidRPr="00C04A08" w14:paraId="3E4A42BA" w14:textId="77777777" w:rsidTr="00975811">
        <w:trPr>
          <w:jc w:val="center"/>
        </w:trPr>
        <w:tc>
          <w:tcPr>
            <w:tcW w:w="2939" w:type="dxa"/>
            <w:shd w:val="clear" w:color="auto" w:fill="auto"/>
            <w:vAlign w:val="center"/>
          </w:tcPr>
          <w:p w14:paraId="0108CC13" w14:textId="77777777" w:rsidR="00CB4E87" w:rsidRPr="00C04A08" w:rsidRDefault="00CB4E87" w:rsidP="00975811">
            <w:pPr>
              <w:pStyle w:val="TAC"/>
            </w:pPr>
            <w:r w:rsidRPr="00C04A08">
              <w:t xml:space="preserve">EIRP &gt; </w:t>
            </w:r>
            <w:r>
              <w:t>13.4</w:t>
            </w:r>
            <w:r w:rsidRPr="00C04A08">
              <w:t xml:space="preserve"> dBm</w:t>
            </w:r>
          </w:p>
        </w:tc>
        <w:tc>
          <w:tcPr>
            <w:tcW w:w="2551" w:type="dxa"/>
            <w:shd w:val="clear" w:color="auto" w:fill="auto"/>
            <w:vAlign w:val="center"/>
          </w:tcPr>
          <w:p w14:paraId="498995F2" w14:textId="77777777" w:rsidR="00CB4E87" w:rsidRPr="00C04A08" w:rsidRDefault="00CB4E87" w:rsidP="00975811">
            <w:pPr>
              <w:pStyle w:val="TAC"/>
            </w:pPr>
            <w:r w:rsidRPr="00C04A08">
              <w:t>-25</w:t>
            </w:r>
          </w:p>
        </w:tc>
      </w:tr>
      <w:tr w:rsidR="00CB4E87" w:rsidRPr="00C04A08" w14:paraId="6A9C2163" w14:textId="77777777" w:rsidTr="00975811">
        <w:trPr>
          <w:jc w:val="center"/>
        </w:trPr>
        <w:tc>
          <w:tcPr>
            <w:tcW w:w="2939" w:type="dxa"/>
            <w:shd w:val="clear" w:color="auto" w:fill="auto"/>
            <w:vAlign w:val="center"/>
          </w:tcPr>
          <w:p w14:paraId="41EEA865" w14:textId="77777777" w:rsidR="00CB4E87" w:rsidRPr="00C04A08" w:rsidRDefault="00CB4E87" w:rsidP="00975811">
            <w:pPr>
              <w:pStyle w:val="TAC"/>
            </w:pPr>
            <w:r>
              <w:t>0.</w:t>
            </w:r>
            <w:r w:rsidRPr="00C04A08">
              <w:t xml:space="preserve">4 dBm ≤ EIRP ≤ </w:t>
            </w:r>
            <w:r>
              <w:t>13.4</w:t>
            </w:r>
            <w:r w:rsidRPr="00C04A08">
              <w:t xml:space="preserve"> dBm</w:t>
            </w:r>
          </w:p>
        </w:tc>
        <w:tc>
          <w:tcPr>
            <w:tcW w:w="2551" w:type="dxa"/>
            <w:shd w:val="clear" w:color="auto" w:fill="auto"/>
            <w:vAlign w:val="center"/>
          </w:tcPr>
          <w:p w14:paraId="7BBF07D3" w14:textId="77777777" w:rsidR="00CB4E87" w:rsidRPr="00C04A08" w:rsidRDefault="00CB4E87" w:rsidP="00975811">
            <w:pPr>
              <w:pStyle w:val="TAC"/>
            </w:pPr>
            <w:r w:rsidRPr="00C04A08">
              <w:t>-20</w:t>
            </w:r>
          </w:p>
        </w:tc>
      </w:tr>
    </w:tbl>
    <w:p w14:paraId="53F2E549" w14:textId="77777777" w:rsidR="00CB4E87" w:rsidRPr="00C04A08" w:rsidRDefault="00CB4E87" w:rsidP="00842EF7"/>
    <w:p w14:paraId="6958B25D" w14:textId="77777777" w:rsidR="00842EF7" w:rsidRPr="00C04A08" w:rsidRDefault="00842EF7" w:rsidP="00842EF7">
      <w:pPr>
        <w:pStyle w:val="Heading5"/>
      </w:pPr>
      <w:bookmarkStart w:id="7860" w:name="_Toc21340864"/>
      <w:bookmarkStart w:id="7861" w:name="_Toc29805311"/>
      <w:bookmarkStart w:id="7862" w:name="_Toc36456520"/>
      <w:bookmarkStart w:id="7863" w:name="_Toc36469618"/>
      <w:bookmarkStart w:id="7864" w:name="_Toc37254027"/>
      <w:bookmarkStart w:id="7865" w:name="_Toc37322884"/>
      <w:bookmarkStart w:id="7866" w:name="_Toc37324290"/>
      <w:bookmarkStart w:id="7867" w:name="_Toc45889813"/>
      <w:bookmarkStart w:id="7868" w:name="_Toc52196473"/>
      <w:bookmarkStart w:id="7869" w:name="_Toc52197453"/>
      <w:bookmarkStart w:id="7870" w:name="_Toc53173176"/>
      <w:bookmarkStart w:id="7871" w:name="_Toc53173545"/>
      <w:bookmarkStart w:id="7872" w:name="_Toc61119545"/>
      <w:bookmarkStart w:id="7873" w:name="_Toc61119927"/>
      <w:bookmarkStart w:id="7874" w:name="_Toc67925985"/>
      <w:bookmarkStart w:id="7875" w:name="_Toc75273623"/>
      <w:bookmarkStart w:id="7876" w:name="_Toc76510523"/>
      <w:bookmarkStart w:id="7877" w:name="_Toc83129680"/>
      <w:bookmarkStart w:id="7878" w:name="_Toc90591212"/>
      <w:bookmarkStart w:id="7879" w:name="_Toc98864242"/>
      <w:bookmarkStart w:id="7880" w:name="_Toc99733491"/>
      <w:bookmarkStart w:id="7881" w:name="_Toc106577391"/>
      <w:bookmarkStart w:id="7882" w:name="_Toc114537142"/>
      <w:bookmarkStart w:id="7883" w:name="_Toc115257410"/>
      <w:bookmarkStart w:id="7884" w:name="_Toc123086730"/>
      <w:bookmarkStart w:id="7885" w:name="_Toc124296054"/>
      <w:bookmarkStart w:id="7886" w:name="_Toc124296524"/>
      <w:bookmarkStart w:id="7887" w:name="_Toc130572341"/>
      <w:bookmarkStart w:id="7888" w:name="_Toc131708340"/>
      <w:bookmarkStart w:id="7889" w:name="_Toc137458147"/>
      <w:r w:rsidRPr="00C04A08">
        <w:t>6.4.2.2.3</w:t>
      </w:r>
      <w:r w:rsidRPr="00C04A08">
        <w:tab/>
        <w:t>Carrier leakage for power class 2</w:t>
      </w:r>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p>
    <w:p w14:paraId="44BC124C" w14:textId="77777777" w:rsidR="001173DE" w:rsidRPr="00C04A08" w:rsidRDefault="001173DE" w:rsidP="001173DE">
      <w:bookmarkStart w:id="7890" w:name="_Toc21340865"/>
      <w:bookmarkStart w:id="7891" w:name="_Toc29805312"/>
      <w:bookmarkStart w:id="7892" w:name="_Toc36456521"/>
      <w:bookmarkStart w:id="7893" w:name="_Toc36469619"/>
      <w:bookmarkStart w:id="7894" w:name="_Toc37254028"/>
      <w:bookmarkStart w:id="7895" w:name="_Toc37322885"/>
      <w:bookmarkStart w:id="7896" w:name="_Toc37324291"/>
      <w:bookmarkStart w:id="7897" w:name="_Toc45889814"/>
      <w:bookmarkStart w:id="7898" w:name="_Toc52196474"/>
      <w:bookmarkStart w:id="7899" w:name="_Toc52197454"/>
      <w:bookmarkStart w:id="7900" w:name="_Toc53173177"/>
      <w:bookmarkStart w:id="7901" w:name="_Toc53173546"/>
      <w:bookmarkStart w:id="7902" w:name="_Toc61119546"/>
      <w:bookmarkStart w:id="7903" w:name="_Toc61119928"/>
      <w:bookmarkStart w:id="7904" w:name="_Toc67925986"/>
      <w:bookmarkStart w:id="7905" w:name="_Toc75273624"/>
      <w:bookmarkStart w:id="7906" w:name="_Toc76510524"/>
      <w:bookmarkStart w:id="7907" w:name="_Toc83129681"/>
      <w:bookmarkStart w:id="7908" w:name="_Toc90591213"/>
      <w:bookmarkStart w:id="7909" w:name="_Toc98864243"/>
      <w:bookmarkStart w:id="7910" w:name="_Toc99733492"/>
      <w:r w:rsidRPr="00C04A08">
        <w:t xml:space="preserve">When carrier leakage is contained inside the spectrum occupied by the configured UL CCs and DL CCs, the relative carrier leakage power shall not exceed the values specified in Table 6.4.2.2.3-1 </w:t>
      </w:r>
      <w:r>
        <w:t xml:space="preserve">and </w:t>
      </w:r>
      <w:r w:rsidRPr="00C04A08">
        <w:t>Table 6.4.2.2.3-</w:t>
      </w:r>
      <w:r>
        <w:t xml:space="preserve">2 </w:t>
      </w:r>
      <w:r w:rsidRPr="00C04A08">
        <w:t>for power class 2.</w:t>
      </w:r>
    </w:p>
    <w:p w14:paraId="7E16B743" w14:textId="77777777" w:rsidR="001173DE" w:rsidRPr="00C04A08" w:rsidRDefault="001173DE" w:rsidP="001173DE">
      <w:pPr>
        <w:pStyle w:val="TH"/>
      </w:pPr>
      <w:r w:rsidRPr="00C04A08">
        <w:t>Table 6.4.2.2.3-1: Minimum requirements for relative carrier leakage power for power class 2</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1173DE" w:rsidRPr="00C04A08" w14:paraId="17DC0CCB"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48817462" w14:textId="77777777" w:rsidR="001173DE" w:rsidRPr="00C04A08" w:rsidRDefault="001173DE" w:rsidP="001C3FF0">
            <w:pPr>
              <w:pStyle w:val="TAH"/>
            </w:pPr>
            <w:r w:rsidRPr="00C04A08">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95AB4EF" w14:textId="77777777" w:rsidR="001173DE" w:rsidRPr="00C04A08" w:rsidRDefault="001173DE" w:rsidP="001C3FF0">
            <w:pPr>
              <w:pStyle w:val="TAH"/>
            </w:pPr>
            <w:r w:rsidRPr="00C04A08">
              <w:t>Relative Limit (dBc)</w:t>
            </w:r>
          </w:p>
        </w:tc>
      </w:tr>
      <w:tr w:rsidR="001173DE" w:rsidRPr="00C04A08" w14:paraId="74987FD9"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6FE384A9" w14:textId="77777777" w:rsidR="001173DE" w:rsidRPr="00C04A08" w:rsidRDefault="001173DE" w:rsidP="001C3FF0">
            <w:pPr>
              <w:pStyle w:val="TAC"/>
            </w:pPr>
            <w:r w:rsidRPr="00C04A08">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6653B16" w14:textId="77777777" w:rsidR="001173DE" w:rsidRPr="00C04A08" w:rsidRDefault="001173DE" w:rsidP="001C3FF0">
            <w:pPr>
              <w:pStyle w:val="TAC"/>
            </w:pPr>
            <w:r w:rsidRPr="00C04A08">
              <w:t>-25</w:t>
            </w:r>
          </w:p>
        </w:tc>
      </w:tr>
      <w:tr w:rsidR="001173DE" w:rsidRPr="00C04A08" w14:paraId="5D8B92BA"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96DA544" w14:textId="77777777" w:rsidR="001173DE" w:rsidRPr="00C04A08" w:rsidRDefault="001173DE" w:rsidP="001C3FF0">
            <w:pPr>
              <w:pStyle w:val="TAC"/>
            </w:pPr>
            <w:r w:rsidRPr="00C04A08">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E69D7E1" w14:textId="77777777" w:rsidR="001173DE" w:rsidRPr="00C04A08" w:rsidRDefault="001173DE" w:rsidP="001C3FF0">
            <w:pPr>
              <w:pStyle w:val="TAC"/>
            </w:pPr>
            <w:r w:rsidRPr="00C04A08">
              <w:t>-20</w:t>
            </w:r>
          </w:p>
        </w:tc>
      </w:tr>
    </w:tbl>
    <w:p w14:paraId="4E88C80E" w14:textId="77777777" w:rsidR="001173DE" w:rsidRDefault="001173DE" w:rsidP="001173DE"/>
    <w:p w14:paraId="706F9CCC" w14:textId="77777777" w:rsidR="001173DE" w:rsidRPr="00C04A08" w:rsidRDefault="001173DE" w:rsidP="001173DE">
      <w:pPr>
        <w:pStyle w:val="TH"/>
      </w:pPr>
      <w:r w:rsidRPr="00C04A08">
        <w:t>Table 6.4.2.2.3-</w:t>
      </w:r>
      <w:r>
        <w:t>2</w:t>
      </w:r>
      <w:r w:rsidRPr="00C04A08">
        <w:t>: Minimum requirements for relative carrier leakage power for power class 2</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1173DE" w:rsidRPr="00C04A08" w14:paraId="59321F2B"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4DF248A" w14:textId="77777777" w:rsidR="001173DE" w:rsidRPr="00C04A08" w:rsidRDefault="001173DE" w:rsidP="001C3FF0">
            <w:pPr>
              <w:pStyle w:val="TAH"/>
            </w:pPr>
            <w:r w:rsidRPr="00C04A08">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F89814B" w14:textId="77777777" w:rsidR="001173DE" w:rsidRPr="00C04A08" w:rsidRDefault="001173DE" w:rsidP="001C3FF0">
            <w:pPr>
              <w:pStyle w:val="TAH"/>
            </w:pPr>
            <w:r w:rsidRPr="00C04A08">
              <w:t>Relative Limit (dBc)</w:t>
            </w:r>
          </w:p>
        </w:tc>
      </w:tr>
      <w:tr w:rsidR="00CB4E87" w:rsidRPr="00C04A08" w14:paraId="15EF288E"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2E29773" w14:textId="49B9DB6B" w:rsidR="00CB4E87" w:rsidRPr="00C04A08" w:rsidRDefault="00CB4E87" w:rsidP="00CB4E87">
            <w:pPr>
              <w:pStyle w:val="TAC"/>
            </w:pPr>
            <w:r w:rsidRPr="00C04A08">
              <w:t xml:space="preserve">EIRP &gt; </w:t>
            </w:r>
            <w:r>
              <w:t>5.8</w:t>
            </w:r>
            <w:r w:rsidRPr="00C04A08">
              <w:t xml:space="preserve">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9D90704" w14:textId="77777777" w:rsidR="00CB4E87" w:rsidRPr="00C04A08" w:rsidRDefault="00CB4E87" w:rsidP="00CB4E87">
            <w:pPr>
              <w:pStyle w:val="TAC"/>
            </w:pPr>
            <w:r w:rsidRPr="00C04A08">
              <w:t>-25</w:t>
            </w:r>
          </w:p>
        </w:tc>
      </w:tr>
      <w:tr w:rsidR="00CB4E87" w:rsidRPr="00C04A08" w14:paraId="48BAE751"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2F38C0E" w14:textId="3F188A68" w:rsidR="00CB4E87" w:rsidRPr="00C04A08" w:rsidRDefault="00CB4E87" w:rsidP="00CB4E87">
            <w:pPr>
              <w:pStyle w:val="TAC"/>
            </w:pPr>
            <w:r w:rsidRPr="00C04A08">
              <w:t>-13</w:t>
            </w:r>
            <w:r>
              <w:t>.2</w:t>
            </w:r>
            <w:r w:rsidRPr="00C04A08">
              <w:t xml:space="preserve"> dBm ≤ EIRP ≤</w:t>
            </w:r>
            <w:r>
              <w:t xml:space="preserve"> 5.8</w:t>
            </w:r>
            <w:r w:rsidRPr="00C04A08">
              <w:t xml:space="preserve">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450BEF8" w14:textId="77777777" w:rsidR="00CB4E87" w:rsidRPr="00C04A08" w:rsidRDefault="00CB4E87" w:rsidP="00CB4E87">
            <w:pPr>
              <w:pStyle w:val="TAC"/>
            </w:pPr>
            <w:r w:rsidRPr="00C04A08">
              <w:t>-20</w:t>
            </w:r>
          </w:p>
        </w:tc>
      </w:tr>
    </w:tbl>
    <w:p w14:paraId="4548E33F" w14:textId="77777777" w:rsidR="001173DE" w:rsidRPr="00C04A08" w:rsidRDefault="001173DE" w:rsidP="001173DE"/>
    <w:p w14:paraId="762324AE" w14:textId="77777777" w:rsidR="00842EF7" w:rsidRPr="00C04A08" w:rsidRDefault="00842EF7" w:rsidP="00842EF7">
      <w:pPr>
        <w:pStyle w:val="Heading5"/>
      </w:pPr>
      <w:bookmarkStart w:id="7911" w:name="_Toc106577392"/>
      <w:bookmarkStart w:id="7912" w:name="_Toc114537143"/>
      <w:bookmarkStart w:id="7913" w:name="_Toc115257411"/>
      <w:bookmarkStart w:id="7914" w:name="_Toc123086731"/>
      <w:bookmarkStart w:id="7915" w:name="_Toc124296055"/>
      <w:bookmarkStart w:id="7916" w:name="_Toc124296525"/>
      <w:bookmarkStart w:id="7917" w:name="_Toc130572342"/>
      <w:bookmarkStart w:id="7918" w:name="_Toc131708341"/>
      <w:bookmarkStart w:id="7919" w:name="_Toc137458148"/>
      <w:r w:rsidRPr="00C04A08">
        <w:t>6.4.2.2.4</w:t>
      </w:r>
      <w:r w:rsidRPr="00C04A08">
        <w:tab/>
        <w:t>Carrier leakage for power class 3</w:t>
      </w:r>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p>
    <w:p w14:paraId="67783686" w14:textId="77777777" w:rsidR="00687FAF" w:rsidRPr="00C04A08" w:rsidRDefault="00687FAF" w:rsidP="00687FAF">
      <w:r w:rsidRPr="00C04A08">
        <w:t>When carrier leakage is contained inside the spectrum occupied by the configured UL CCs and DL CCs, the relative carrier leakage power shall not exceed the values specified in Table 6.4.2.2.4-1</w:t>
      </w:r>
      <w:r>
        <w:t xml:space="preserve"> and Table 6.4.2.2.4-2</w:t>
      </w:r>
      <w:r w:rsidRPr="00C04A08">
        <w:t xml:space="preserve"> for power class 3 UEs.</w:t>
      </w:r>
    </w:p>
    <w:p w14:paraId="289BA57D" w14:textId="77777777" w:rsidR="00687FAF" w:rsidRPr="00C04A08" w:rsidRDefault="00687FAF" w:rsidP="00687FAF">
      <w:pPr>
        <w:pStyle w:val="TH"/>
      </w:pPr>
      <w:r w:rsidRPr="00C04A08">
        <w:t>Table 6.4.2.2.4-1: Minimum requirements for relative carrier leakage power for power class 3</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2E6A07F0" w14:textId="77777777" w:rsidTr="00F91227">
        <w:trPr>
          <w:jc w:val="center"/>
        </w:trPr>
        <w:tc>
          <w:tcPr>
            <w:tcW w:w="2304" w:type="dxa"/>
            <w:shd w:val="clear" w:color="auto" w:fill="auto"/>
            <w:vAlign w:val="center"/>
          </w:tcPr>
          <w:p w14:paraId="2EE440D4" w14:textId="77777777" w:rsidR="00842EF7" w:rsidRPr="00C04A08" w:rsidRDefault="00842EF7" w:rsidP="00F91227">
            <w:pPr>
              <w:pStyle w:val="TAH"/>
            </w:pPr>
            <w:r w:rsidRPr="00C04A08">
              <w:t>Parameters</w:t>
            </w:r>
          </w:p>
        </w:tc>
        <w:tc>
          <w:tcPr>
            <w:tcW w:w="2551" w:type="dxa"/>
            <w:shd w:val="clear" w:color="auto" w:fill="auto"/>
            <w:vAlign w:val="center"/>
          </w:tcPr>
          <w:p w14:paraId="0597DF9C" w14:textId="77777777" w:rsidR="00842EF7" w:rsidRPr="00C04A08" w:rsidRDefault="00842EF7" w:rsidP="00F91227">
            <w:pPr>
              <w:pStyle w:val="TAH"/>
            </w:pPr>
            <w:r w:rsidRPr="00C04A08">
              <w:t>Relative Limit (dBc)</w:t>
            </w:r>
          </w:p>
        </w:tc>
      </w:tr>
      <w:tr w:rsidR="00842EF7" w:rsidRPr="00C04A08" w14:paraId="5F23C62E" w14:textId="77777777" w:rsidTr="00F91227">
        <w:trPr>
          <w:jc w:val="center"/>
        </w:trPr>
        <w:tc>
          <w:tcPr>
            <w:tcW w:w="2304" w:type="dxa"/>
            <w:shd w:val="clear" w:color="auto" w:fill="auto"/>
            <w:vAlign w:val="center"/>
          </w:tcPr>
          <w:p w14:paraId="34BF58BB" w14:textId="77777777" w:rsidR="00842EF7" w:rsidRPr="00C04A08" w:rsidRDefault="00842EF7" w:rsidP="0013282A">
            <w:pPr>
              <w:pStyle w:val="TAC"/>
            </w:pPr>
            <w:r w:rsidRPr="00C04A08">
              <w:t>EIRP &gt; 0 dBm</w:t>
            </w:r>
          </w:p>
        </w:tc>
        <w:tc>
          <w:tcPr>
            <w:tcW w:w="2551" w:type="dxa"/>
            <w:shd w:val="clear" w:color="auto" w:fill="auto"/>
            <w:vAlign w:val="center"/>
          </w:tcPr>
          <w:p w14:paraId="2BBBCFE8" w14:textId="77777777" w:rsidR="00842EF7" w:rsidRPr="00C04A08" w:rsidRDefault="00842EF7" w:rsidP="0013282A">
            <w:pPr>
              <w:pStyle w:val="TAC"/>
            </w:pPr>
            <w:r w:rsidRPr="00C04A08">
              <w:t>-25</w:t>
            </w:r>
          </w:p>
        </w:tc>
      </w:tr>
      <w:tr w:rsidR="00842EF7" w:rsidRPr="00C04A08" w14:paraId="1C47CBAE" w14:textId="77777777" w:rsidTr="00F91227">
        <w:trPr>
          <w:jc w:val="center"/>
        </w:trPr>
        <w:tc>
          <w:tcPr>
            <w:tcW w:w="2304" w:type="dxa"/>
            <w:shd w:val="clear" w:color="auto" w:fill="auto"/>
            <w:vAlign w:val="center"/>
          </w:tcPr>
          <w:p w14:paraId="7A76B6D0" w14:textId="77777777" w:rsidR="00842EF7" w:rsidRPr="00C04A08" w:rsidRDefault="00842EF7" w:rsidP="0013282A">
            <w:pPr>
              <w:pStyle w:val="TAC"/>
            </w:pPr>
            <w:r w:rsidRPr="00C04A08">
              <w:t>-13 dBm ≤ EIRP ≤ 0 dBm</w:t>
            </w:r>
          </w:p>
        </w:tc>
        <w:tc>
          <w:tcPr>
            <w:tcW w:w="2551" w:type="dxa"/>
            <w:shd w:val="clear" w:color="auto" w:fill="auto"/>
            <w:vAlign w:val="center"/>
          </w:tcPr>
          <w:p w14:paraId="37503D2D" w14:textId="77777777" w:rsidR="00842EF7" w:rsidRPr="00C04A08" w:rsidRDefault="00842EF7" w:rsidP="0013282A">
            <w:pPr>
              <w:pStyle w:val="TAC"/>
            </w:pPr>
            <w:r w:rsidRPr="00C04A08">
              <w:t>-20</w:t>
            </w:r>
          </w:p>
        </w:tc>
      </w:tr>
    </w:tbl>
    <w:p w14:paraId="095D8E02" w14:textId="682D1D3C" w:rsidR="00842EF7" w:rsidRDefault="00842EF7" w:rsidP="00842EF7"/>
    <w:p w14:paraId="2E53AB7C" w14:textId="77777777" w:rsidR="00687FAF" w:rsidRPr="00C04A08" w:rsidRDefault="00687FAF" w:rsidP="00687FAF">
      <w:pPr>
        <w:pStyle w:val="TH"/>
      </w:pPr>
      <w:r w:rsidRPr="00C04A08">
        <w:lastRenderedPageBreak/>
        <w:t>Table 6.4.2.2.4-</w:t>
      </w:r>
      <w:r>
        <w:t>2</w:t>
      </w:r>
      <w:r w:rsidRPr="00C04A08">
        <w:t>: Minimum requirements for relative carrier leakage power for power class 3</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2551"/>
      </w:tblGrid>
      <w:tr w:rsidR="00687FAF" w:rsidRPr="00C04A08" w14:paraId="0DB09597" w14:textId="77777777" w:rsidTr="00975811">
        <w:trPr>
          <w:jc w:val="center"/>
        </w:trPr>
        <w:tc>
          <w:tcPr>
            <w:tcW w:w="3209" w:type="dxa"/>
            <w:shd w:val="clear" w:color="auto" w:fill="auto"/>
            <w:vAlign w:val="center"/>
          </w:tcPr>
          <w:p w14:paraId="5AE68AD0" w14:textId="77777777" w:rsidR="00687FAF" w:rsidRPr="00C04A08" w:rsidRDefault="00687FAF" w:rsidP="00975811">
            <w:pPr>
              <w:pStyle w:val="TAH"/>
            </w:pPr>
            <w:r w:rsidRPr="00C04A08">
              <w:t>Parameters</w:t>
            </w:r>
          </w:p>
        </w:tc>
        <w:tc>
          <w:tcPr>
            <w:tcW w:w="2551" w:type="dxa"/>
            <w:shd w:val="clear" w:color="auto" w:fill="auto"/>
            <w:vAlign w:val="center"/>
          </w:tcPr>
          <w:p w14:paraId="59683470" w14:textId="77777777" w:rsidR="00687FAF" w:rsidRPr="00C04A08" w:rsidRDefault="00687FAF" w:rsidP="00975811">
            <w:pPr>
              <w:pStyle w:val="TAH"/>
            </w:pPr>
            <w:r w:rsidRPr="00C04A08">
              <w:t>Relative Limit (dBc)</w:t>
            </w:r>
          </w:p>
        </w:tc>
      </w:tr>
      <w:tr w:rsidR="00687FAF" w:rsidRPr="00C04A08" w14:paraId="4FE94CFE" w14:textId="77777777" w:rsidTr="00975811">
        <w:trPr>
          <w:jc w:val="center"/>
        </w:trPr>
        <w:tc>
          <w:tcPr>
            <w:tcW w:w="3209" w:type="dxa"/>
            <w:shd w:val="clear" w:color="auto" w:fill="auto"/>
            <w:vAlign w:val="center"/>
          </w:tcPr>
          <w:p w14:paraId="4A6780B8" w14:textId="77777777" w:rsidR="00687FAF" w:rsidRPr="00C04A08" w:rsidRDefault="00687FAF" w:rsidP="00975811">
            <w:pPr>
              <w:pStyle w:val="TAC"/>
            </w:pPr>
            <w:r w:rsidRPr="00C04A08">
              <w:t xml:space="preserve">EIRP &gt; </w:t>
            </w:r>
            <w:r>
              <w:t>-1.9</w:t>
            </w:r>
            <w:r w:rsidRPr="00C04A08">
              <w:t xml:space="preserve"> dBm</w:t>
            </w:r>
          </w:p>
        </w:tc>
        <w:tc>
          <w:tcPr>
            <w:tcW w:w="2551" w:type="dxa"/>
            <w:shd w:val="clear" w:color="auto" w:fill="auto"/>
            <w:vAlign w:val="center"/>
          </w:tcPr>
          <w:p w14:paraId="7FC1FBE4" w14:textId="77777777" w:rsidR="00687FAF" w:rsidRPr="00C04A08" w:rsidRDefault="00687FAF" w:rsidP="00975811">
            <w:pPr>
              <w:pStyle w:val="TAC"/>
            </w:pPr>
            <w:r w:rsidRPr="00C04A08">
              <w:t>-25</w:t>
            </w:r>
          </w:p>
        </w:tc>
      </w:tr>
      <w:tr w:rsidR="00687FAF" w:rsidRPr="00C04A08" w14:paraId="7912245D" w14:textId="77777777" w:rsidTr="00975811">
        <w:trPr>
          <w:jc w:val="center"/>
        </w:trPr>
        <w:tc>
          <w:tcPr>
            <w:tcW w:w="3209" w:type="dxa"/>
            <w:shd w:val="clear" w:color="auto" w:fill="auto"/>
            <w:vAlign w:val="center"/>
          </w:tcPr>
          <w:p w14:paraId="443B8D28" w14:textId="77777777" w:rsidR="00687FAF" w:rsidRPr="00C04A08" w:rsidRDefault="00687FAF" w:rsidP="00975811">
            <w:pPr>
              <w:pStyle w:val="TAC"/>
            </w:pPr>
            <w:r w:rsidRPr="00C04A08">
              <w:t>-1</w:t>
            </w:r>
            <w:r>
              <w:t>4.9</w:t>
            </w:r>
            <w:r w:rsidRPr="00C04A08">
              <w:t xml:space="preserve"> dBm ≤ EIRP ≤ </w:t>
            </w:r>
            <w:r>
              <w:t>-1.9</w:t>
            </w:r>
            <w:r w:rsidRPr="00C04A08">
              <w:t xml:space="preserve"> dBm</w:t>
            </w:r>
          </w:p>
        </w:tc>
        <w:tc>
          <w:tcPr>
            <w:tcW w:w="2551" w:type="dxa"/>
            <w:shd w:val="clear" w:color="auto" w:fill="auto"/>
            <w:vAlign w:val="center"/>
          </w:tcPr>
          <w:p w14:paraId="3BA30C0D" w14:textId="77777777" w:rsidR="00687FAF" w:rsidRPr="00C04A08" w:rsidRDefault="00687FAF" w:rsidP="00975811">
            <w:pPr>
              <w:pStyle w:val="TAC"/>
            </w:pPr>
            <w:r w:rsidRPr="00C04A08">
              <w:t>-20</w:t>
            </w:r>
          </w:p>
        </w:tc>
      </w:tr>
    </w:tbl>
    <w:p w14:paraId="4809F53A" w14:textId="77777777" w:rsidR="00687FAF" w:rsidRPr="00C04A08" w:rsidRDefault="00687FAF" w:rsidP="00687FAF"/>
    <w:p w14:paraId="651D9441" w14:textId="77777777" w:rsidR="00842EF7" w:rsidRPr="00C04A08" w:rsidRDefault="00842EF7" w:rsidP="00842EF7">
      <w:pPr>
        <w:pStyle w:val="Heading5"/>
      </w:pPr>
      <w:bookmarkStart w:id="7920" w:name="_Toc21340866"/>
      <w:bookmarkStart w:id="7921" w:name="_Toc29805313"/>
      <w:bookmarkStart w:id="7922" w:name="_Toc36456522"/>
      <w:bookmarkStart w:id="7923" w:name="_Toc36469620"/>
      <w:bookmarkStart w:id="7924" w:name="_Toc37254029"/>
      <w:bookmarkStart w:id="7925" w:name="_Toc37322886"/>
      <w:bookmarkStart w:id="7926" w:name="_Toc37324292"/>
      <w:bookmarkStart w:id="7927" w:name="_Toc45889815"/>
      <w:bookmarkStart w:id="7928" w:name="_Toc52196475"/>
      <w:bookmarkStart w:id="7929" w:name="_Toc52197455"/>
      <w:bookmarkStart w:id="7930" w:name="_Toc53173178"/>
      <w:bookmarkStart w:id="7931" w:name="_Toc53173547"/>
      <w:bookmarkStart w:id="7932" w:name="_Toc61119547"/>
      <w:bookmarkStart w:id="7933" w:name="_Toc61119929"/>
      <w:bookmarkStart w:id="7934" w:name="_Toc67925987"/>
      <w:bookmarkStart w:id="7935" w:name="_Toc75273625"/>
      <w:bookmarkStart w:id="7936" w:name="_Toc76510525"/>
      <w:bookmarkStart w:id="7937" w:name="_Toc83129682"/>
      <w:bookmarkStart w:id="7938" w:name="_Toc90591214"/>
      <w:bookmarkStart w:id="7939" w:name="_Toc98864244"/>
      <w:bookmarkStart w:id="7940" w:name="_Toc99733493"/>
      <w:bookmarkStart w:id="7941" w:name="_Toc106577393"/>
      <w:bookmarkStart w:id="7942" w:name="_Toc114537144"/>
      <w:bookmarkStart w:id="7943" w:name="_Toc115257412"/>
      <w:bookmarkStart w:id="7944" w:name="_Toc123086732"/>
      <w:bookmarkStart w:id="7945" w:name="_Toc124296056"/>
      <w:bookmarkStart w:id="7946" w:name="_Toc124296526"/>
      <w:bookmarkStart w:id="7947" w:name="_Toc130572343"/>
      <w:bookmarkStart w:id="7948" w:name="_Toc131708342"/>
      <w:bookmarkStart w:id="7949" w:name="_Toc137458149"/>
      <w:r w:rsidRPr="00C04A08">
        <w:t>6.4.2.2.5</w:t>
      </w:r>
      <w:r w:rsidRPr="00C04A08">
        <w:tab/>
        <w:t>Carrier leakage for power class 4</w:t>
      </w:r>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p>
    <w:p w14:paraId="3ACD5DED"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6.4.2.2.5-1 for power class 4.</w:t>
      </w:r>
    </w:p>
    <w:p w14:paraId="73991E8B" w14:textId="04538138" w:rsidR="00842EF7" w:rsidRPr="00C04A08" w:rsidRDefault="00842EF7" w:rsidP="00842EF7">
      <w:pPr>
        <w:pStyle w:val="TH"/>
      </w:pPr>
      <w:r w:rsidRPr="00C04A08">
        <w:t>Table 6.4.2.2.5-1: Minimum requirements for relative carrier leakage power for power class 4</w:t>
      </w:r>
      <w:r w:rsidR="0008589F" w:rsidRPr="0008589F">
        <w:t xml:space="preserve"> </w:t>
      </w:r>
      <w:ins w:id="7950" w:author="Huawei-Chunying Gu" w:date="2023-05-05T15:25:00Z">
        <w:r w:rsidR="0008589F">
          <w:t>in FR2-1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842EF7" w:rsidRPr="00C04A08" w14:paraId="25092752"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5435A558" w14:textId="77777777" w:rsidR="00842EF7" w:rsidRPr="00C04A08" w:rsidRDefault="00842EF7" w:rsidP="00F91227">
            <w:pPr>
              <w:pStyle w:val="TAH"/>
            </w:pPr>
            <w:r w:rsidRPr="00C04A0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914FBB5" w14:textId="77777777" w:rsidR="00842EF7" w:rsidRPr="00C04A08" w:rsidRDefault="00842EF7" w:rsidP="00F91227">
            <w:pPr>
              <w:pStyle w:val="TAH"/>
            </w:pPr>
            <w:r w:rsidRPr="00C04A08">
              <w:t>Relative Limit (dBc)</w:t>
            </w:r>
          </w:p>
        </w:tc>
      </w:tr>
      <w:tr w:rsidR="00842EF7" w:rsidRPr="00C04A08" w14:paraId="14487320"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6B364316" w14:textId="77777777" w:rsidR="00842EF7" w:rsidRPr="00C04A08" w:rsidRDefault="00842EF7" w:rsidP="0013282A">
            <w:pPr>
              <w:pStyle w:val="TAC"/>
            </w:pPr>
            <w:r w:rsidRPr="00C04A08">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1BB89C14" w14:textId="77777777" w:rsidR="00842EF7" w:rsidRPr="00C04A08" w:rsidRDefault="00842EF7" w:rsidP="0013282A">
            <w:pPr>
              <w:pStyle w:val="TAC"/>
            </w:pPr>
            <w:r w:rsidRPr="00C04A08">
              <w:t>-25</w:t>
            </w:r>
          </w:p>
        </w:tc>
      </w:tr>
      <w:tr w:rsidR="00842EF7" w:rsidRPr="00C04A08" w14:paraId="454ABC77"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A754D85" w14:textId="77777777" w:rsidR="00842EF7" w:rsidRPr="00C04A08" w:rsidRDefault="00842EF7" w:rsidP="0013282A">
            <w:pPr>
              <w:pStyle w:val="TAC"/>
            </w:pPr>
            <w:r w:rsidRPr="00C04A08">
              <w:t>-13 dBm ≤ EIRP ≤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412BB850" w14:textId="77777777" w:rsidR="00842EF7" w:rsidRPr="00C04A08" w:rsidRDefault="00842EF7" w:rsidP="0013282A">
            <w:pPr>
              <w:pStyle w:val="TAC"/>
            </w:pPr>
            <w:r w:rsidRPr="00C04A08">
              <w:t>-20</w:t>
            </w:r>
          </w:p>
        </w:tc>
      </w:tr>
    </w:tbl>
    <w:p w14:paraId="5F2CEE2E" w14:textId="77777777" w:rsidR="00842EF7" w:rsidRDefault="00842EF7" w:rsidP="00842EF7"/>
    <w:p w14:paraId="59BA4974" w14:textId="77777777" w:rsidR="00393343" w:rsidRPr="00C04A08" w:rsidRDefault="00393343" w:rsidP="00393343">
      <w:pPr>
        <w:pStyle w:val="Heading5"/>
      </w:pPr>
      <w:bookmarkStart w:id="7951" w:name="_Toc67925988"/>
      <w:bookmarkStart w:id="7952" w:name="_Toc75273626"/>
      <w:bookmarkStart w:id="7953" w:name="_Toc76510526"/>
      <w:bookmarkStart w:id="7954" w:name="_Toc83129683"/>
      <w:bookmarkStart w:id="7955" w:name="_Toc90591215"/>
      <w:bookmarkStart w:id="7956" w:name="_Toc98864245"/>
      <w:bookmarkStart w:id="7957" w:name="_Toc99733494"/>
      <w:bookmarkStart w:id="7958" w:name="_Toc106577394"/>
      <w:bookmarkStart w:id="7959" w:name="_Toc114537145"/>
      <w:bookmarkStart w:id="7960" w:name="_Toc115257413"/>
      <w:bookmarkStart w:id="7961" w:name="_Toc123086733"/>
      <w:bookmarkStart w:id="7962" w:name="_Toc124296057"/>
      <w:bookmarkStart w:id="7963" w:name="_Toc124296527"/>
      <w:bookmarkStart w:id="7964" w:name="_Toc130572344"/>
      <w:bookmarkStart w:id="7965" w:name="_Toc131708343"/>
      <w:bookmarkStart w:id="7966" w:name="_Toc137458150"/>
      <w:r w:rsidRPr="00C04A08">
        <w:t>6.4.2.2.</w:t>
      </w:r>
      <w:r>
        <w:t>6</w:t>
      </w:r>
      <w:r w:rsidRPr="00C04A08">
        <w:tab/>
        <w:t>C</w:t>
      </w:r>
      <w:r>
        <w:t>arrier leakage for power class 5</w:t>
      </w:r>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p>
    <w:p w14:paraId="5AA0D2D0" w14:textId="77777777" w:rsidR="00393343" w:rsidRPr="00C04A08" w:rsidRDefault="00393343" w:rsidP="00393343">
      <w:r w:rsidRPr="00C04A08">
        <w:t>When carrier leakage is contained inside the spectrum occupied by the configured UL CCs and DL CCs, the relative carrier leakage power shall not exceed the values specified in Tab</w:t>
      </w:r>
      <w:r>
        <w:t>le 6.4.2.2.6-1 for power class 5</w:t>
      </w:r>
      <w:r w:rsidRPr="00C04A08">
        <w:t>.</w:t>
      </w:r>
    </w:p>
    <w:p w14:paraId="66C45013" w14:textId="352A0235" w:rsidR="00393343" w:rsidRPr="00C04A08" w:rsidRDefault="00393343" w:rsidP="00393343">
      <w:pPr>
        <w:pStyle w:val="TH"/>
      </w:pPr>
      <w:r w:rsidRPr="00C04A08">
        <w:t>Table 6.</w:t>
      </w:r>
      <w:r>
        <w:t>4.2.2.6</w:t>
      </w:r>
      <w:r w:rsidRPr="00C04A08">
        <w:t>-1: Minimum requirements for relative carrier</w:t>
      </w:r>
      <w:r>
        <w:t xml:space="preserve"> leakage power for power class 5</w:t>
      </w:r>
      <w:r w:rsidR="0008589F" w:rsidRPr="0008589F">
        <w:t xml:space="preserve"> </w:t>
      </w:r>
      <w:ins w:id="7967" w:author="Huawei-Chunying Gu" w:date="2023-05-05T15:25:00Z">
        <w:r w:rsidR="0008589F">
          <w:t>in FR2-1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393343" w:rsidRPr="00C04A08" w14:paraId="199F1270" w14:textId="77777777" w:rsidTr="0099015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1440D2EE" w14:textId="77777777" w:rsidR="00393343" w:rsidRPr="00C04A08" w:rsidRDefault="00393343" w:rsidP="00990156">
            <w:pPr>
              <w:pStyle w:val="TAH"/>
            </w:pPr>
            <w:r w:rsidRPr="00C04A0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15E8A8C4" w14:textId="77777777" w:rsidR="00393343" w:rsidRPr="00C04A08" w:rsidRDefault="00393343" w:rsidP="00990156">
            <w:pPr>
              <w:pStyle w:val="TAH"/>
            </w:pPr>
            <w:r w:rsidRPr="00C04A08">
              <w:t>Relative Limit (dBc)</w:t>
            </w:r>
          </w:p>
        </w:tc>
      </w:tr>
      <w:tr w:rsidR="00393343" w:rsidRPr="00C04A08" w14:paraId="5DC03AB1" w14:textId="77777777" w:rsidTr="0099015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0693251D" w14:textId="77777777" w:rsidR="00393343" w:rsidRPr="00C04A08" w:rsidRDefault="00393343" w:rsidP="00990156">
            <w:pPr>
              <w:pStyle w:val="TAC"/>
            </w:pPr>
            <w:r>
              <w:t>EIRP &gt; 7</w:t>
            </w:r>
            <w:r w:rsidRPr="00C04A08">
              <w:t xml:space="preserve">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56037584" w14:textId="77777777" w:rsidR="00393343" w:rsidRPr="00C04A08" w:rsidRDefault="00393343" w:rsidP="00990156">
            <w:pPr>
              <w:pStyle w:val="TAC"/>
            </w:pPr>
            <w:r w:rsidRPr="00C04A08">
              <w:t>-25</w:t>
            </w:r>
          </w:p>
        </w:tc>
      </w:tr>
      <w:tr w:rsidR="00393343" w:rsidRPr="00C04A08" w14:paraId="13857240" w14:textId="77777777" w:rsidTr="0099015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2988E2A" w14:textId="77777777" w:rsidR="00393343" w:rsidRPr="00C04A08" w:rsidRDefault="00393343" w:rsidP="00990156">
            <w:pPr>
              <w:pStyle w:val="TAC"/>
            </w:pPr>
            <w:r>
              <w:t>-6 dBm ≤ EIRP ≤ 7</w:t>
            </w:r>
            <w:r w:rsidRPr="00C04A08">
              <w:t xml:space="preserve">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192B062" w14:textId="77777777" w:rsidR="00393343" w:rsidRPr="00C04A08" w:rsidRDefault="00393343" w:rsidP="00990156">
            <w:pPr>
              <w:pStyle w:val="TAC"/>
            </w:pPr>
            <w:r w:rsidRPr="00C04A08">
              <w:t>-20</w:t>
            </w:r>
          </w:p>
        </w:tc>
      </w:tr>
    </w:tbl>
    <w:p w14:paraId="017CC224" w14:textId="5E3F0850" w:rsidR="00393343" w:rsidRDefault="00393343" w:rsidP="00842EF7"/>
    <w:p w14:paraId="397AF3F7" w14:textId="77777777" w:rsidR="002E48A1" w:rsidRPr="00C04A08" w:rsidRDefault="002E48A1" w:rsidP="002E48A1">
      <w:pPr>
        <w:pStyle w:val="Heading5"/>
      </w:pPr>
      <w:bookmarkStart w:id="7968" w:name="_Toc98864246"/>
      <w:bookmarkStart w:id="7969" w:name="_Toc99733495"/>
      <w:bookmarkStart w:id="7970" w:name="_Toc106577395"/>
      <w:bookmarkStart w:id="7971" w:name="_Toc114537146"/>
      <w:bookmarkStart w:id="7972" w:name="_Toc115257414"/>
      <w:bookmarkStart w:id="7973" w:name="_Toc123086734"/>
      <w:bookmarkStart w:id="7974" w:name="_Toc124296058"/>
      <w:bookmarkStart w:id="7975" w:name="_Toc124296528"/>
      <w:bookmarkStart w:id="7976" w:name="_Toc130572345"/>
      <w:bookmarkStart w:id="7977" w:name="_Toc131708344"/>
      <w:bookmarkStart w:id="7978" w:name="_Toc137458151"/>
      <w:r w:rsidRPr="00C04A08">
        <w:t>6.4.2.2.</w:t>
      </w:r>
      <w:r>
        <w:t>7</w:t>
      </w:r>
      <w:r w:rsidRPr="00C04A08">
        <w:tab/>
        <w:t>C</w:t>
      </w:r>
      <w:r>
        <w:t>arrier leakage for power class 6</w:t>
      </w:r>
      <w:bookmarkEnd w:id="7968"/>
      <w:bookmarkEnd w:id="7969"/>
      <w:bookmarkEnd w:id="7970"/>
      <w:bookmarkEnd w:id="7971"/>
      <w:bookmarkEnd w:id="7972"/>
      <w:bookmarkEnd w:id="7973"/>
      <w:bookmarkEnd w:id="7974"/>
      <w:bookmarkEnd w:id="7975"/>
      <w:bookmarkEnd w:id="7976"/>
      <w:bookmarkEnd w:id="7977"/>
      <w:bookmarkEnd w:id="7978"/>
    </w:p>
    <w:p w14:paraId="3CEE1ECD" w14:textId="77777777" w:rsidR="002E48A1" w:rsidRPr="00FE760F" w:rsidRDefault="002E48A1" w:rsidP="002E48A1">
      <w:r>
        <w:t>For power class 6</w:t>
      </w:r>
      <w:r w:rsidRPr="00FE760F">
        <w:t xml:space="preserve">, </w:t>
      </w:r>
      <w:r>
        <w:t>the carrier leakage requirement</w:t>
      </w:r>
      <w:r w:rsidRPr="00FE760F">
        <w:t xml:space="preserve"> specified in clause 6.</w:t>
      </w:r>
      <w:r>
        <w:t>4</w:t>
      </w:r>
      <w:r w:rsidRPr="00FE760F">
        <w:t>.</w:t>
      </w:r>
      <w:r>
        <w:t>2</w:t>
      </w:r>
      <w:r w:rsidRPr="00FE760F">
        <w:t>.</w:t>
      </w:r>
      <w:r>
        <w:t>2</w:t>
      </w:r>
      <w:r w:rsidRPr="00FE760F">
        <w:t>.</w:t>
      </w:r>
      <w:r>
        <w:t>6 for power class 5</w:t>
      </w:r>
      <w:r w:rsidRPr="00FE760F">
        <w:t xml:space="preserve"> applies.</w:t>
      </w:r>
    </w:p>
    <w:p w14:paraId="332EC41C" w14:textId="66E31716" w:rsidR="002E48A1" w:rsidRDefault="002E48A1" w:rsidP="00842EF7"/>
    <w:p w14:paraId="6ED1C528" w14:textId="77777777" w:rsidR="00911FD5" w:rsidRDefault="00911FD5" w:rsidP="00911FD5">
      <w:pPr>
        <w:pStyle w:val="Heading5"/>
      </w:pPr>
      <w:bookmarkStart w:id="7979" w:name="_Toc98864247"/>
      <w:bookmarkStart w:id="7980" w:name="_Toc99733496"/>
      <w:bookmarkStart w:id="7981" w:name="_Toc106577396"/>
      <w:bookmarkStart w:id="7982" w:name="_Toc114537147"/>
      <w:bookmarkStart w:id="7983" w:name="_Toc115257415"/>
      <w:bookmarkStart w:id="7984" w:name="_Toc123086735"/>
      <w:bookmarkStart w:id="7985" w:name="_Toc124296059"/>
      <w:bookmarkStart w:id="7986" w:name="_Toc124296529"/>
      <w:bookmarkStart w:id="7987" w:name="_Toc130572346"/>
      <w:bookmarkStart w:id="7988" w:name="_Toc131708345"/>
      <w:bookmarkStart w:id="7989" w:name="_Toc137458152"/>
      <w:r>
        <w:t>6.4.2.2.8</w:t>
      </w:r>
      <w:r>
        <w:tab/>
        <w:t>Carrier leakage for power class 7</w:t>
      </w:r>
      <w:bookmarkEnd w:id="7979"/>
      <w:bookmarkEnd w:id="7980"/>
      <w:bookmarkEnd w:id="7981"/>
      <w:bookmarkEnd w:id="7982"/>
      <w:bookmarkEnd w:id="7983"/>
      <w:bookmarkEnd w:id="7984"/>
      <w:bookmarkEnd w:id="7985"/>
      <w:bookmarkEnd w:id="7986"/>
      <w:bookmarkEnd w:id="7987"/>
      <w:bookmarkEnd w:id="7988"/>
      <w:bookmarkEnd w:id="7989"/>
    </w:p>
    <w:p w14:paraId="00858120" w14:textId="77777777" w:rsidR="00911FD5" w:rsidRDefault="00911FD5" w:rsidP="00911FD5">
      <w:r>
        <w:t xml:space="preserve">When carrier leakage is contained inside the spectrum occupied by the configured UL CCs and DL CCs, the relative carrier leakage power </w:t>
      </w:r>
      <w:r>
        <w:rPr>
          <w:rFonts w:eastAsia="Malgun Gothic"/>
        </w:rPr>
        <w:t>specified in subclause 6.4.2.2.4 applies</w:t>
      </w:r>
      <w:r>
        <w:t>.</w:t>
      </w:r>
    </w:p>
    <w:p w14:paraId="30F9857A" w14:textId="77777777" w:rsidR="00911FD5" w:rsidRPr="00C04A08" w:rsidRDefault="00911FD5" w:rsidP="00842EF7"/>
    <w:p w14:paraId="2A309E18" w14:textId="77777777" w:rsidR="00842EF7" w:rsidRPr="00C04A08" w:rsidRDefault="00842EF7" w:rsidP="00842EF7">
      <w:pPr>
        <w:pStyle w:val="Heading4"/>
      </w:pPr>
      <w:bookmarkStart w:id="7990" w:name="_Toc21340867"/>
      <w:bookmarkStart w:id="7991" w:name="_Toc29805314"/>
      <w:bookmarkStart w:id="7992" w:name="_Toc36456523"/>
      <w:bookmarkStart w:id="7993" w:name="_Toc36469621"/>
      <w:bookmarkStart w:id="7994" w:name="_Toc37254030"/>
      <w:bookmarkStart w:id="7995" w:name="_Toc37322887"/>
      <w:bookmarkStart w:id="7996" w:name="_Toc37324293"/>
      <w:bookmarkStart w:id="7997" w:name="_Toc45889816"/>
      <w:bookmarkStart w:id="7998" w:name="_Toc52196476"/>
      <w:bookmarkStart w:id="7999" w:name="_Toc52197456"/>
      <w:bookmarkStart w:id="8000" w:name="_Toc53173179"/>
      <w:bookmarkStart w:id="8001" w:name="_Toc53173548"/>
      <w:bookmarkStart w:id="8002" w:name="_Toc61119548"/>
      <w:bookmarkStart w:id="8003" w:name="_Toc61119930"/>
      <w:bookmarkStart w:id="8004" w:name="_Toc67925989"/>
      <w:bookmarkStart w:id="8005" w:name="_Toc75273627"/>
      <w:bookmarkStart w:id="8006" w:name="_Toc76510527"/>
      <w:bookmarkStart w:id="8007" w:name="_Toc83129684"/>
      <w:bookmarkStart w:id="8008" w:name="_Toc90591216"/>
      <w:bookmarkStart w:id="8009" w:name="_Toc98864248"/>
      <w:bookmarkStart w:id="8010" w:name="_Toc99733497"/>
      <w:bookmarkStart w:id="8011" w:name="_Toc106577397"/>
      <w:bookmarkStart w:id="8012" w:name="_Toc114537148"/>
      <w:bookmarkStart w:id="8013" w:name="_Toc115257416"/>
      <w:bookmarkStart w:id="8014" w:name="_Toc123086736"/>
      <w:bookmarkStart w:id="8015" w:name="_Toc124296060"/>
      <w:bookmarkStart w:id="8016" w:name="_Toc124296530"/>
      <w:bookmarkStart w:id="8017" w:name="_Toc130572347"/>
      <w:bookmarkStart w:id="8018" w:name="_Toc131708346"/>
      <w:bookmarkStart w:id="8019" w:name="_Toc137458153"/>
      <w:r w:rsidRPr="00C04A08">
        <w:t>6.4.2.3</w:t>
      </w:r>
      <w:r w:rsidRPr="00C04A08">
        <w:tab/>
        <w:t>In-band emissions</w:t>
      </w:r>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p>
    <w:p w14:paraId="262DCF58" w14:textId="77777777" w:rsidR="00842EF7" w:rsidRPr="00C04A08" w:rsidRDefault="00842EF7" w:rsidP="00842EF7">
      <w:pPr>
        <w:pStyle w:val="Heading5"/>
      </w:pPr>
      <w:bookmarkStart w:id="8020" w:name="_Toc21340868"/>
      <w:bookmarkStart w:id="8021" w:name="_Toc29805315"/>
      <w:bookmarkStart w:id="8022" w:name="_Toc36456524"/>
      <w:bookmarkStart w:id="8023" w:name="_Toc36469622"/>
      <w:bookmarkStart w:id="8024" w:name="_Toc37254031"/>
      <w:bookmarkStart w:id="8025" w:name="_Toc37322888"/>
      <w:bookmarkStart w:id="8026" w:name="_Toc37324294"/>
      <w:bookmarkStart w:id="8027" w:name="_Toc45889817"/>
      <w:bookmarkStart w:id="8028" w:name="_Toc52196477"/>
      <w:bookmarkStart w:id="8029" w:name="_Toc52197457"/>
      <w:bookmarkStart w:id="8030" w:name="_Toc53173180"/>
      <w:bookmarkStart w:id="8031" w:name="_Toc53173549"/>
      <w:bookmarkStart w:id="8032" w:name="_Toc61119549"/>
      <w:bookmarkStart w:id="8033" w:name="_Toc61119931"/>
      <w:bookmarkStart w:id="8034" w:name="_Toc67925990"/>
      <w:bookmarkStart w:id="8035" w:name="_Toc75273628"/>
      <w:bookmarkStart w:id="8036" w:name="_Toc76510528"/>
      <w:bookmarkStart w:id="8037" w:name="_Toc83129685"/>
      <w:bookmarkStart w:id="8038" w:name="_Toc90591217"/>
      <w:bookmarkStart w:id="8039" w:name="_Toc98864249"/>
      <w:bookmarkStart w:id="8040" w:name="_Toc99733498"/>
      <w:bookmarkStart w:id="8041" w:name="_Toc106577398"/>
      <w:bookmarkStart w:id="8042" w:name="_Toc114537149"/>
      <w:bookmarkStart w:id="8043" w:name="_Toc115257417"/>
      <w:bookmarkStart w:id="8044" w:name="_Toc123086737"/>
      <w:bookmarkStart w:id="8045" w:name="_Toc124296061"/>
      <w:bookmarkStart w:id="8046" w:name="_Toc124296531"/>
      <w:bookmarkStart w:id="8047" w:name="_Toc130572348"/>
      <w:bookmarkStart w:id="8048" w:name="_Toc131708347"/>
      <w:bookmarkStart w:id="8049" w:name="_Toc137458154"/>
      <w:r w:rsidRPr="00C04A08">
        <w:t>6.4.2.3.1</w:t>
      </w:r>
      <w:r w:rsidRPr="00C04A08">
        <w:tab/>
        <w:t>General</w:t>
      </w:r>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p>
    <w:p w14:paraId="2334AB99" w14:textId="6B70997E" w:rsidR="001C457E" w:rsidRPr="00C04A08" w:rsidRDefault="001C457E" w:rsidP="001C457E">
      <w:r w:rsidRPr="00C04A08">
        <w:t xml:space="preserve">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 The IBE requirement does not apply if UE declares support for </w:t>
      </w:r>
      <w:r w:rsidRPr="009803F8">
        <w:rPr>
          <w:i/>
          <w:iCs/>
        </w:rPr>
        <w:t>mpr-PowerBoost-FR2-r16</w:t>
      </w:r>
      <w:r>
        <w:rPr>
          <w:i/>
          <w:iCs/>
        </w:rPr>
        <w:t xml:space="preserve">, </w:t>
      </w:r>
      <w:r w:rsidRPr="00C04A08">
        <w:t xml:space="preserve">UL transmission </w:t>
      </w:r>
      <w:r>
        <w:t>is QPSK,</w:t>
      </w:r>
      <w:r w:rsidRPr="00C04A08">
        <w:t>MPR</w:t>
      </w:r>
      <w:r w:rsidRPr="00C04A08">
        <w:rPr>
          <w:vertAlign w:val="subscript"/>
        </w:rPr>
        <w:t xml:space="preserve">f,c </w:t>
      </w:r>
      <w:r w:rsidRPr="00C04A08">
        <w:t>= 0</w:t>
      </w:r>
      <w:r>
        <w:t xml:space="preserve"> </w:t>
      </w:r>
      <w:r w:rsidRPr="008C54A6">
        <w:t xml:space="preserve">and when NS_200 applies, </w:t>
      </w:r>
      <w:r w:rsidRPr="00C04A08">
        <w:t xml:space="preserve"> and the network configures the UE to operate with </w:t>
      </w:r>
      <w:r w:rsidRPr="009803F8">
        <w:rPr>
          <w:i/>
          <w:iCs/>
        </w:rPr>
        <w:t>mpr-PowerBoost-FR2-r16</w:t>
      </w:r>
      <w:r>
        <w:rPr>
          <w:i/>
          <w:iCs/>
        </w:rPr>
        <w:t>.</w:t>
      </w:r>
    </w:p>
    <w:p w14:paraId="5A63C329" w14:textId="77777777" w:rsidR="00EB29A2" w:rsidRPr="00C04A08" w:rsidRDefault="00EB29A2" w:rsidP="00EB29A2">
      <w:r w:rsidRPr="00C04A08">
        <w:t>The basic in-band emissions measurement interval is identical to that of the EVM test.</w:t>
      </w:r>
    </w:p>
    <w:p w14:paraId="21AD23A2" w14:textId="77777777" w:rsidR="00842EF7" w:rsidRPr="00C04A08" w:rsidRDefault="00842EF7" w:rsidP="00842EF7">
      <w:r w:rsidRPr="00C04A08">
        <w:t>The requirement is verified with the test metric of In-band emission (Link=TX beam peak direction, Meas=Link angle).</w:t>
      </w:r>
    </w:p>
    <w:p w14:paraId="0A3CD140" w14:textId="77777777" w:rsidR="00842EF7" w:rsidRPr="00C04A08" w:rsidRDefault="00842EF7" w:rsidP="00842EF7">
      <w:pPr>
        <w:pStyle w:val="Heading5"/>
      </w:pPr>
      <w:bookmarkStart w:id="8050" w:name="_Toc21340869"/>
      <w:bookmarkStart w:id="8051" w:name="_Toc29805316"/>
      <w:bookmarkStart w:id="8052" w:name="_Toc36456525"/>
      <w:bookmarkStart w:id="8053" w:name="_Toc36469623"/>
      <w:bookmarkStart w:id="8054" w:name="_Toc37254032"/>
      <w:bookmarkStart w:id="8055" w:name="_Toc37322889"/>
      <w:bookmarkStart w:id="8056" w:name="_Toc37324295"/>
      <w:bookmarkStart w:id="8057" w:name="_Toc45889818"/>
      <w:bookmarkStart w:id="8058" w:name="_Toc52196478"/>
      <w:bookmarkStart w:id="8059" w:name="_Toc52197458"/>
      <w:bookmarkStart w:id="8060" w:name="_Toc53173181"/>
      <w:bookmarkStart w:id="8061" w:name="_Toc53173550"/>
      <w:bookmarkStart w:id="8062" w:name="_Toc61119550"/>
      <w:bookmarkStart w:id="8063" w:name="_Toc61119932"/>
      <w:bookmarkStart w:id="8064" w:name="_Toc67925991"/>
      <w:bookmarkStart w:id="8065" w:name="_Toc75273629"/>
      <w:bookmarkStart w:id="8066" w:name="_Toc76510529"/>
      <w:bookmarkStart w:id="8067" w:name="_Toc83129686"/>
      <w:bookmarkStart w:id="8068" w:name="_Toc90591218"/>
      <w:bookmarkStart w:id="8069" w:name="_Toc98864250"/>
      <w:bookmarkStart w:id="8070" w:name="_Toc99733499"/>
      <w:bookmarkStart w:id="8071" w:name="_Toc106577399"/>
      <w:bookmarkStart w:id="8072" w:name="_Toc114537150"/>
      <w:bookmarkStart w:id="8073" w:name="_Toc115257418"/>
      <w:bookmarkStart w:id="8074" w:name="_Toc123086738"/>
      <w:bookmarkStart w:id="8075" w:name="_Toc124296062"/>
      <w:bookmarkStart w:id="8076" w:name="_Toc124296532"/>
      <w:bookmarkStart w:id="8077" w:name="_Toc130572349"/>
      <w:bookmarkStart w:id="8078" w:name="_Toc131708348"/>
      <w:bookmarkStart w:id="8079" w:name="_Toc137458155"/>
      <w:r w:rsidRPr="00C04A08">
        <w:lastRenderedPageBreak/>
        <w:t>6.4.2.3.2</w:t>
      </w:r>
      <w:r w:rsidRPr="00C04A08">
        <w:tab/>
        <w:t>In-band emissions for power class 1</w:t>
      </w:r>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p>
    <w:p w14:paraId="5A343E18" w14:textId="77777777" w:rsidR="00842EF7" w:rsidRPr="00C04A08" w:rsidRDefault="00842EF7" w:rsidP="00842EF7">
      <w:pPr>
        <w:rPr>
          <w:rFonts w:cs="v5.0.0"/>
        </w:rPr>
      </w:pPr>
      <w:bookmarkStart w:id="8080" w:name="_Hlk519673118"/>
      <w:r w:rsidRPr="00C04A08">
        <w:t xml:space="preserve">The average of the in-band emission measurement over 10 sub-frames shall not exceed the values specified in </w:t>
      </w:r>
      <w:bookmarkEnd w:id="8080"/>
      <w:r w:rsidRPr="00C04A08">
        <w:t>Table 6.4.2.3.2-1 for power class 1 UEs</w:t>
      </w:r>
      <w:r w:rsidRPr="00C04A08">
        <w:rPr>
          <w:rFonts w:cs="v5.0.0"/>
        </w:rPr>
        <w:t>.</w:t>
      </w:r>
    </w:p>
    <w:p w14:paraId="3BC474FE" w14:textId="77777777" w:rsidR="001A2F73" w:rsidRPr="00C04A08" w:rsidRDefault="001A2F73" w:rsidP="001A2F73">
      <w:pPr>
        <w:pStyle w:val="TH"/>
      </w:pPr>
      <w:bookmarkStart w:id="8081" w:name="_Toc21340870"/>
      <w:bookmarkStart w:id="8082" w:name="_Toc29805317"/>
      <w:bookmarkStart w:id="8083" w:name="_Toc36456526"/>
      <w:bookmarkStart w:id="8084" w:name="_Toc36469624"/>
      <w:bookmarkStart w:id="8085" w:name="_Toc37254033"/>
      <w:bookmarkStart w:id="8086" w:name="_Toc37322890"/>
      <w:bookmarkStart w:id="8087" w:name="_Toc37324296"/>
      <w:bookmarkStart w:id="8088" w:name="_Toc45889819"/>
      <w:bookmarkStart w:id="8089" w:name="_Toc52196479"/>
      <w:bookmarkStart w:id="8090" w:name="_Toc52197459"/>
      <w:bookmarkStart w:id="8091" w:name="_Toc53173182"/>
      <w:bookmarkStart w:id="8092" w:name="_Toc53173551"/>
      <w:bookmarkStart w:id="8093" w:name="_Toc61119551"/>
      <w:bookmarkStart w:id="8094" w:name="_Toc61119933"/>
      <w:bookmarkStart w:id="8095" w:name="_Toc67925992"/>
      <w:bookmarkStart w:id="8096" w:name="_Toc75273630"/>
      <w:bookmarkStart w:id="8097" w:name="_Toc76510530"/>
      <w:bookmarkStart w:id="8098" w:name="_Toc83129687"/>
      <w:bookmarkStart w:id="8099" w:name="_Toc90591219"/>
      <w:bookmarkStart w:id="8100" w:name="_Toc98864251"/>
      <w:bookmarkStart w:id="8101" w:name="_Toc99733500"/>
      <w:bookmarkStart w:id="8102" w:name="_Toc106577400"/>
      <w:r w:rsidRPr="00C04A08">
        <w:t>Table 6.4.2.3.2-1: Requirements for in-band emissions for power class 1</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942"/>
        <w:gridCol w:w="2520"/>
        <w:gridCol w:w="2250"/>
        <w:gridCol w:w="2164"/>
      </w:tblGrid>
      <w:tr w:rsidR="001A2F73" w:rsidRPr="00C04A08" w14:paraId="04AA14B3" w14:textId="77777777" w:rsidTr="00975811">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7AC8FA7A" w14:textId="77777777" w:rsidR="001A2F73" w:rsidRPr="00C04A08" w:rsidRDefault="001A2F73" w:rsidP="00975811">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0B3E2218" w14:textId="77777777" w:rsidR="001A2F73" w:rsidRPr="00C04A08" w:rsidRDefault="001A2F73" w:rsidP="00975811">
            <w:pPr>
              <w:pStyle w:val="TAH"/>
              <w:rPr>
                <w:rFonts w:cs="Arial"/>
              </w:rPr>
            </w:pPr>
            <w:r w:rsidRPr="00C04A08">
              <w:rPr>
                <w:rFonts w:cs="Arial"/>
              </w:rPr>
              <w:t>Unit</w:t>
            </w:r>
          </w:p>
        </w:tc>
        <w:tc>
          <w:tcPr>
            <w:tcW w:w="5712" w:type="dxa"/>
            <w:gridSpan w:val="3"/>
            <w:tcBorders>
              <w:top w:val="single" w:sz="4" w:space="0" w:color="auto"/>
              <w:left w:val="single" w:sz="4" w:space="0" w:color="auto"/>
              <w:bottom w:val="single" w:sz="4" w:space="0" w:color="auto"/>
              <w:right w:val="single" w:sz="4" w:space="0" w:color="auto"/>
            </w:tcBorders>
            <w:hideMark/>
          </w:tcPr>
          <w:p w14:paraId="69AEAB4A" w14:textId="77777777" w:rsidR="001A2F73" w:rsidRPr="00C04A08" w:rsidRDefault="001A2F73" w:rsidP="00975811">
            <w:pPr>
              <w:pStyle w:val="TAH"/>
              <w:rPr>
                <w:rFonts w:cs="Arial"/>
              </w:rPr>
            </w:pPr>
            <w:r w:rsidRPr="00C04A08">
              <w:rPr>
                <w:rFonts w:cs="Arial"/>
              </w:rPr>
              <w:t>Limit (NOTE 1)</w:t>
            </w:r>
          </w:p>
        </w:tc>
        <w:tc>
          <w:tcPr>
            <w:tcW w:w="2164" w:type="dxa"/>
            <w:tcBorders>
              <w:top w:val="single" w:sz="4" w:space="0" w:color="auto"/>
              <w:left w:val="single" w:sz="4" w:space="0" w:color="auto"/>
              <w:bottom w:val="single" w:sz="4" w:space="0" w:color="auto"/>
              <w:right w:val="single" w:sz="4" w:space="0" w:color="auto"/>
            </w:tcBorders>
            <w:hideMark/>
          </w:tcPr>
          <w:p w14:paraId="6CEE150A" w14:textId="77777777" w:rsidR="001A2F73" w:rsidRPr="00C04A08" w:rsidRDefault="001A2F73" w:rsidP="00975811">
            <w:pPr>
              <w:pStyle w:val="TAH"/>
              <w:rPr>
                <w:rFonts w:cs="Arial"/>
              </w:rPr>
            </w:pPr>
            <w:r w:rsidRPr="00C04A08">
              <w:rPr>
                <w:rFonts w:cs="Arial"/>
              </w:rPr>
              <w:t>Applicable Frequencies</w:t>
            </w:r>
          </w:p>
        </w:tc>
      </w:tr>
      <w:tr w:rsidR="001A2F73" w:rsidRPr="00C04A08" w14:paraId="45D730EB" w14:textId="77777777" w:rsidTr="00975811">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0BE8D871" w14:textId="77777777" w:rsidR="001A2F73" w:rsidRPr="00C04A08" w:rsidRDefault="001A2F73"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7EC4307A" w14:textId="77777777" w:rsidR="001A2F73" w:rsidRPr="00C04A08" w:rsidRDefault="001A2F73" w:rsidP="00975811">
            <w:pPr>
              <w:pStyle w:val="TAC"/>
            </w:pPr>
            <w:r w:rsidRPr="00C04A08">
              <w:t>dB</w:t>
            </w:r>
          </w:p>
        </w:tc>
        <w:tc>
          <w:tcPr>
            <w:tcW w:w="5712" w:type="dxa"/>
            <w:gridSpan w:val="3"/>
            <w:tcBorders>
              <w:top w:val="single" w:sz="4" w:space="0" w:color="auto"/>
              <w:left w:val="single" w:sz="4" w:space="0" w:color="auto"/>
              <w:bottom w:val="single" w:sz="4" w:space="0" w:color="auto"/>
              <w:right w:val="single" w:sz="4" w:space="0" w:color="auto"/>
            </w:tcBorders>
          </w:tcPr>
          <w:p w14:paraId="4784B8D2" w14:textId="77777777" w:rsidR="001A2F73" w:rsidRPr="009D1A65" w:rsidRDefault="00000000" w:rsidP="00975811">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9B33DE9" w14:textId="77777777" w:rsidR="001A2F73" w:rsidRPr="00C04A08" w:rsidRDefault="001A2F73" w:rsidP="00975811">
            <w:pPr>
              <w:pStyle w:val="TAC"/>
            </w:pPr>
          </w:p>
        </w:tc>
        <w:tc>
          <w:tcPr>
            <w:tcW w:w="2164" w:type="dxa"/>
            <w:tcBorders>
              <w:top w:val="single" w:sz="4" w:space="0" w:color="auto"/>
              <w:left w:val="single" w:sz="4" w:space="0" w:color="auto"/>
              <w:bottom w:val="single" w:sz="4" w:space="0" w:color="auto"/>
              <w:right w:val="single" w:sz="4" w:space="0" w:color="auto"/>
            </w:tcBorders>
            <w:hideMark/>
          </w:tcPr>
          <w:p w14:paraId="7C5AE384" w14:textId="77777777" w:rsidR="001A2F73" w:rsidRPr="00C04A08" w:rsidRDefault="001A2F73" w:rsidP="00975811">
            <w:pPr>
              <w:pStyle w:val="TAC"/>
            </w:pPr>
            <w:r w:rsidRPr="00C04A08">
              <w:t>Any non-allocated (NOTE 2)</w:t>
            </w:r>
          </w:p>
        </w:tc>
      </w:tr>
      <w:tr w:rsidR="001A2F73" w:rsidRPr="00C04A08" w14:paraId="42881C74" w14:textId="77777777" w:rsidTr="00975811">
        <w:trPr>
          <w:trHeight w:val="187"/>
          <w:jc w:val="center"/>
        </w:trPr>
        <w:tc>
          <w:tcPr>
            <w:tcW w:w="1187" w:type="dxa"/>
            <w:tcBorders>
              <w:top w:val="single" w:sz="4" w:space="0" w:color="auto"/>
              <w:left w:val="single" w:sz="4" w:space="0" w:color="auto"/>
              <w:bottom w:val="nil"/>
              <w:right w:val="single" w:sz="4" w:space="0" w:color="auto"/>
            </w:tcBorders>
            <w:shd w:val="clear" w:color="auto" w:fill="auto"/>
          </w:tcPr>
          <w:p w14:paraId="6B7C8BD9" w14:textId="77777777" w:rsidR="001A2F73" w:rsidRPr="00C04A08" w:rsidRDefault="001A2F73"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240DF3ED" w14:textId="77777777" w:rsidR="001A2F73" w:rsidRPr="00C04A08" w:rsidRDefault="001A2F73" w:rsidP="00975811">
            <w:pPr>
              <w:pStyle w:val="TAC"/>
            </w:pPr>
          </w:p>
        </w:tc>
        <w:tc>
          <w:tcPr>
            <w:tcW w:w="942" w:type="dxa"/>
            <w:tcBorders>
              <w:top w:val="single" w:sz="4" w:space="0" w:color="auto"/>
              <w:left w:val="single" w:sz="4" w:space="0" w:color="auto"/>
              <w:bottom w:val="single" w:sz="4" w:space="0" w:color="auto"/>
              <w:right w:val="single" w:sz="4" w:space="0" w:color="auto"/>
            </w:tcBorders>
          </w:tcPr>
          <w:p w14:paraId="46539ABF" w14:textId="77777777" w:rsidR="001A2F73" w:rsidRPr="00C04A08" w:rsidRDefault="001A2F73" w:rsidP="00975811">
            <w:pPr>
              <w:pStyle w:val="TAC"/>
            </w:pPr>
          </w:p>
        </w:tc>
        <w:tc>
          <w:tcPr>
            <w:tcW w:w="2520" w:type="dxa"/>
            <w:tcBorders>
              <w:top w:val="single" w:sz="4" w:space="0" w:color="auto"/>
              <w:left w:val="single" w:sz="4" w:space="0" w:color="auto"/>
              <w:bottom w:val="single" w:sz="4" w:space="0" w:color="auto"/>
              <w:right w:val="single" w:sz="4" w:space="0" w:color="auto"/>
            </w:tcBorders>
          </w:tcPr>
          <w:p w14:paraId="10646E73" w14:textId="77777777" w:rsidR="001A2F73" w:rsidRPr="00C04A08" w:rsidRDefault="001A2F73" w:rsidP="00975811">
            <w:pPr>
              <w:pStyle w:val="TAC"/>
            </w:pPr>
            <w:r>
              <w:t>Output power for FR2-1</w:t>
            </w:r>
          </w:p>
        </w:tc>
        <w:tc>
          <w:tcPr>
            <w:tcW w:w="2250" w:type="dxa"/>
            <w:tcBorders>
              <w:top w:val="single" w:sz="4" w:space="0" w:color="auto"/>
              <w:left w:val="single" w:sz="4" w:space="0" w:color="auto"/>
              <w:bottom w:val="nil"/>
              <w:right w:val="single" w:sz="4" w:space="0" w:color="auto"/>
            </w:tcBorders>
          </w:tcPr>
          <w:p w14:paraId="77EDFC2E" w14:textId="77777777" w:rsidR="001A2F73" w:rsidRPr="00C04A08" w:rsidRDefault="001A2F73" w:rsidP="00975811">
            <w:pPr>
              <w:pStyle w:val="TAC"/>
            </w:pPr>
            <w:r>
              <w:t>Output Power for FR2-2</w:t>
            </w:r>
          </w:p>
        </w:tc>
        <w:tc>
          <w:tcPr>
            <w:tcW w:w="2164" w:type="dxa"/>
            <w:tcBorders>
              <w:top w:val="single" w:sz="4" w:space="0" w:color="auto"/>
              <w:left w:val="single" w:sz="4" w:space="0" w:color="auto"/>
              <w:bottom w:val="nil"/>
              <w:right w:val="single" w:sz="4" w:space="0" w:color="auto"/>
            </w:tcBorders>
            <w:shd w:val="clear" w:color="auto" w:fill="auto"/>
          </w:tcPr>
          <w:p w14:paraId="7FF058B5" w14:textId="77777777" w:rsidR="001A2F73" w:rsidRPr="00C04A08" w:rsidRDefault="001A2F73" w:rsidP="00975811">
            <w:pPr>
              <w:pStyle w:val="TAC"/>
            </w:pPr>
          </w:p>
        </w:tc>
      </w:tr>
      <w:tr w:rsidR="001A2F73" w:rsidRPr="00C04A08" w14:paraId="2601B5C9" w14:textId="77777777" w:rsidTr="00975811">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7AB85BFD" w14:textId="77777777" w:rsidR="001A2F73" w:rsidRPr="00C04A08" w:rsidRDefault="001A2F73"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0DADEE8D" w14:textId="77777777" w:rsidR="001A2F73" w:rsidRPr="00C04A08" w:rsidRDefault="001A2F73" w:rsidP="00975811">
            <w:pPr>
              <w:pStyle w:val="TAC"/>
            </w:pPr>
            <w:r w:rsidRPr="00C04A08">
              <w:t>dB</w:t>
            </w:r>
          </w:p>
        </w:tc>
        <w:tc>
          <w:tcPr>
            <w:tcW w:w="942" w:type="dxa"/>
            <w:tcBorders>
              <w:top w:val="single" w:sz="4" w:space="0" w:color="auto"/>
              <w:left w:val="single" w:sz="4" w:space="0" w:color="auto"/>
              <w:bottom w:val="single" w:sz="4" w:space="0" w:color="auto"/>
              <w:right w:val="single" w:sz="4" w:space="0" w:color="auto"/>
            </w:tcBorders>
            <w:hideMark/>
          </w:tcPr>
          <w:p w14:paraId="64A55197" w14:textId="77777777" w:rsidR="001A2F73" w:rsidRPr="00C04A08" w:rsidRDefault="001A2F73" w:rsidP="00975811">
            <w:pPr>
              <w:pStyle w:val="TAC"/>
            </w:pPr>
            <w:r w:rsidRPr="00C04A08">
              <w:t>-25</w:t>
            </w:r>
          </w:p>
        </w:tc>
        <w:tc>
          <w:tcPr>
            <w:tcW w:w="2520" w:type="dxa"/>
            <w:tcBorders>
              <w:top w:val="single" w:sz="4" w:space="0" w:color="auto"/>
              <w:left w:val="single" w:sz="4" w:space="0" w:color="auto"/>
              <w:bottom w:val="single" w:sz="4" w:space="0" w:color="auto"/>
              <w:right w:val="single" w:sz="4" w:space="0" w:color="auto"/>
            </w:tcBorders>
            <w:hideMark/>
          </w:tcPr>
          <w:p w14:paraId="3537FACD" w14:textId="18BD76F4" w:rsidR="001A2F73" w:rsidRPr="00C04A08" w:rsidRDefault="001A2F73" w:rsidP="00975811">
            <w:pPr>
              <w:pStyle w:val="TAC"/>
            </w:pPr>
            <w:r w:rsidRPr="00C04A08">
              <w:t>&gt; 27 dBm</w:t>
            </w:r>
          </w:p>
        </w:tc>
        <w:tc>
          <w:tcPr>
            <w:tcW w:w="2250" w:type="dxa"/>
            <w:tcBorders>
              <w:top w:val="single" w:sz="4" w:space="0" w:color="auto"/>
              <w:left w:val="single" w:sz="4" w:space="0" w:color="auto"/>
              <w:bottom w:val="single" w:sz="4" w:space="0" w:color="auto"/>
              <w:right w:val="single" w:sz="4" w:space="0" w:color="auto"/>
            </w:tcBorders>
          </w:tcPr>
          <w:p w14:paraId="3F9D685C" w14:textId="77777777" w:rsidR="001A2F73" w:rsidRPr="00C04A08" w:rsidRDefault="001A2F73" w:rsidP="00975811">
            <w:pPr>
              <w:pStyle w:val="TAC"/>
              <w:ind w:left="720"/>
              <w:jc w:val="left"/>
            </w:pPr>
            <w:r w:rsidRPr="00C04A08">
              <w:t>&gt; 2</w:t>
            </w:r>
            <w:r>
              <w:t>3.4</w:t>
            </w:r>
            <w:r w:rsidRPr="00C04A08">
              <w:t xml:space="preserve"> dBm</w:t>
            </w:r>
          </w:p>
        </w:tc>
        <w:tc>
          <w:tcPr>
            <w:tcW w:w="2164" w:type="dxa"/>
            <w:tcBorders>
              <w:top w:val="single" w:sz="4" w:space="0" w:color="auto"/>
              <w:left w:val="single" w:sz="4" w:space="0" w:color="auto"/>
              <w:bottom w:val="nil"/>
              <w:right w:val="single" w:sz="4" w:space="0" w:color="auto"/>
            </w:tcBorders>
            <w:shd w:val="clear" w:color="auto" w:fill="auto"/>
            <w:hideMark/>
          </w:tcPr>
          <w:p w14:paraId="14B95BC1" w14:textId="77777777" w:rsidR="001A2F73" w:rsidRPr="00C04A08" w:rsidRDefault="001A2F73" w:rsidP="00975811">
            <w:pPr>
              <w:pStyle w:val="TAC"/>
            </w:pPr>
            <w:r w:rsidRPr="00C04A08">
              <w:t>Image frequencies (NOTES 2, 3)</w:t>
            </w:r>
          </w:p>
        </w:tc>
      </w:tr>
      <w:tr w:rsidR="001A2F73" w:rsidRPr="00C04A08" w14:paraId="1D54F17D" w14:textId="77777777" w:rsidTr="00975811">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AA79C1D" w14:textId="77777777" w:rsidR="001A2F73" w:rsidRPr="00C04A08" w:rsidRDefault="001A2F73" w:rsidP="00975811">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7B1CD1EF" w14:textId="77777777" w:rsidR="001A2F73" w:rsidRPr="00C04A08" w:rsidRDefault="001A2F73" w:rsidP="00975811">
            <w:pPr>
              <w:pStyle w:val="TAC"/>
            </w:pPr>
          </w:p>
        </w:tc>
        <w:tc>
          <w:tcPr>
            <w:tcW w:w="942" w:type="dxa"/>
            <w:tcBorders>
              <w:top w:val="single" w:sz="4" w:space="0" w:color="auto"/>
              <w:left w:val="single" w:sz="4" w:space="0" w:color="auto"/>
              <w:bottom w:val="single" w:sz="4" w:space="0" w:color="auto"/>
              <w:right w:val="single" w:sz="4" w:space="0" w:color="auto"/>
            </w:tcBorders>
            <w:hideMark/>
          </w:tcPr>
          <w:p w14:paraId="1BAEB004" w14:textId="77777777" w:rsidR="001A2F73" w:rsidRPr="00C04A08" w:rsidRDefault="001A2F73" w:rsidP="00975811">
            <w:pPr>
              <w:pStyle w:val="TAC"/>
            </w:pPr>
            <w:r w:rsidRPr="00C04A08">
              <w:t>-20</w:t>
            </w:r>
          </w:p>
        </w:tc>
        <w:tc>
          <w:tcPr>
            <w:tcW w:w="2520" w:type="dxa"/>
            <w:tcBorders>
              <w:top w:val="single" w:sz="4" w:space="0" w:color="auto"/>
              <w:left w:val="single" w:sz="4" w:space="0" w:color="auto"/>
              <w:bottom w:val="single" w:sz="4" w:space="0" w:color="auto"/>
              <w:right w:val="single" w:sz="4" w:space="0" w:color="auto"/>
            </w:tcBorders>
            <w:hideMark/>
          </w:tcPr>
          <w:p w14:paraId="17A35C67" w14:textId="37893560" w:rsidR="001A2F73" w:rsidRPr="00C04A08" w:rsidRDefault="001A2F73" w:rsidP="00975811">
            <w:pPr>
              <w:pStyle w:val="TAC"/>
            </w:pPr>
            <w:r w:rsidRPr="00C04A08">
              <w:t>≤ 27 dBm</w:t>
            </w:r>
          </w:p>
        </w:tc>
        <w:tc>
          <w:tcPr>
            <w:tcW w:w="2250" w:type="dxa"/>
            <w:tcBorders>
              <w:top w:val="single" w:sz="4" w:space="0" w:color="auto"/>
              <w:left w:val="single" w:sz="4" w:space="0" w:color="auto"/>
              <w:bottom w:val="single" w:sz="4" w:space="0" w:color="auto"/>
              <w:right w:val="single" w:sz="4" w:space="0" w:color="auto"/>
            </w:tcBorders>
          </w:tcPr>
          <w:p w14:paraId="711C91D0" w14:textId="77777777" w:rsidR="001A2F73" w:rsidRPr="00C04A08" w:rsidRDefault="001A2F73" w:rsidP="00975811">
            <w:pPr>
              <w:pStyle w:val="TAC"/>
            </w:pPr>
            <w:r w:rsidRPr="00C04A08">
              <w:t>≤ 2</w:t>
            </w:r>
            <w:r>
              <w:t>3.4</w:t>
            </w:r>
            <w:r w:rsidRPr="00C04A08">
              <w:t xml:space="preserve"> dBm</w:t>
            </w:r>
          </w:p>
        </w:tc>
        <w:tc>
          <w:tcPr>
            <w:tcW w:w="2164" w:type="dxa"/>
            <w:tcBorders>
              <w:top w:val="nil"/>
              <w:left w:val="single" w:sz="4" w:space="0" w:color="auto"/>
              <w:bottom w:val="single" w:sz="4" w:space="0" w:color="auto"/>
              <w:right w:val="single" w:sz="4" w:space="0" w:color="auto"/>
            </w:tcBorders>
            <w:shd w:val="clear" w:color="auto" w:fill="auto"/>
            <w:hideMark/>
          </w:tcPr>
          <w:p w14:paraId="7012D3D1" w14:textId="77777777" w:rsidR="001A2F73" w:rsidRPr="00C04A08" w:rsidRDefault="001A2F73" w:rsidP="00975811">
            <w:pPr>
              <w:pStyle w:val="TAC"/>
            </w:pPr>
          </w:p>
        </w:tc>
      </w:tr>
      <w:tr w:rsidR="001A2F73" w:rsidRPr="00C04A08" w14:paraId="672285FB" w14:textId="77777777" w:rsidTr="00975811">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5EC105ED" w14:textId="77777777" w:rsidR="001A2F73" w:rsidRPr="00C04A08" w:rsidRDefault="001A2F73"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2E0D33CF" w14:textId="77777777" w:rsidR="001A2F73" w:rsidRPr="00C04A08" w:rsidRDefault="001A2F73" w:rsidP="00975811">
            <w:pPr>
              <w:pStyle w:val="TAC"/>
            </w:pPr>
            <w:r w:rsidRPr="00C04A08">
              <w:t>dBc</w:t>
            </w:r>
          </w:p>
        </w:tc>
        <w:tc>
          <w:tcPr>
            <w:tcW w:w="942" w:type="dxa"/>
            <w:tcBorders>
              <w:top w:val="single" w:sz="4" w:space="0" w:color="auto"/>
              <w:left w:val="single" w:sz="4" w:space="0" w:color="auto"/>
              <w:bottom w:val="single" w:sz="4" w:space="0" w:color="auto"/>
              <w:right w:val="single" w:sz="4" w:space="0" w:color="auto"/>
            </w:tcBorders>
            <w:hideMark/>
          </w:tcPr>
          <w:p w14:paraId="4B895674" w14:textId="77777777" w:rsidR="001A2F73" w:rsidRPr="00C04A08" w:rsidRDefault="001A2F73" w:rsidP="00975811">
            <w:pPr>
              <w:pStyle w:val="TAC"/>
            </w:pPr>
            <w:r w:rsidRPr="00C04A08">
              <w:t>-25</w:t>
            </w:r>
          </w:p>
        </w:tc>
        <w:tc>
          <w:tcPr>
            <w:tcW w:w="2520" w:type="dxa"/>
            <w:tcBorders>
              <w:top w:val="single" w:sz="4" w:space="0" w:color="auto"/>
              <w:left w:val="single" w:sz="4" w:space="0" w:color="auto"/>
              <w:bottom w:val="single" w:sz="4" w:space="0" w:color="auto"/>
              <w:right w:val="single" w:sz="4" w:space="0" w:color="auto"/>
            </w:tcBorders>
            <w:hideMark/>
          </w:tcPr>
          <w:p w14:paraId="6EC67A34" w14:textId="25D16956" w:rsidR="001A2F73" w:rsidRPr="00C04A08" w:rsidRDefault="001A2F73" w:rsidP="00975811">
            <w:pPr>
              <w:pStyle w:val="TAC"/>
            </w:pPr>
            <w:r w:rsidRPr="00C04A08">
              <w:t>&gt; 17 dBm</w:t>
            </w:r>
          </w:p>
        </w:tc>
        <w:tc>
          <w:tcPr>
            <w:tcW w:w="2250" w:type="dxa"/>
            <w:tcBorders>
              <w:top w:val="single" w:sz="4" w:space="0" w:color="auto"/>
              <w:left w:val="single" w:sz="4" w:space="0" w:color="auto"/>
              <w:bottom w:val="single" w:sz="4" w:space="0" w:color="auto"/>
              <w:right w:val="single" w:sz="4" w:space="0" w:color="auto"/>
            </w:tcBorders>
          </w:tcPr>
          <w:p w14:paraId="4F4B0378" w14:textId="77777777" w:rsidR="001A2F73" w:rsidRPr="00C04A08" w:rsidRDefault="001A2F73" w:rsidP="00975811">
            <w:pPr>
              <w:pStyle w:val="TAC"/>
            </w:pPr>
            <w:r w:rsidRPr="00C04A08">
              <w:t>&gt; 1</w:t>
            </w:r>
            <w:r>
              <w:t>3.4</w:t>
            </w:r>
            <w:r w:rsidRPr="00C04A08">
              <w:t xml:space="preserve"> dBm</w:t>
            </w:r>
          </w:p>
        </w:tc>
        <w:tc>
          <w:tcPr>
            <w:tcW w:w="2164" w:type="dxa"/>
            <w:tcBorders>
              <w:top w:val="single" w:sz="4" w:space="0" w:color="auto"/>
              <w:left w:val="single" w:sz="4" w:space="0" w:color="auto"/>
              <w:bottom w:val="nil"/>
              <w:right w:val="single" w:sz="4" w:space="0" w:color="auto"/>
            </w:tcBorders>
            <w:shd w:val="clear" w:color="auto" w:fill="auto"/>
            <w:hideMark/>
          </w:tcPr>
          <w:p w14:paraId="0BD0DFB3" w14:textId="77777777" w:rsidR="001A2F73" w:rsidRPr="00C04A08" w:rsidRDefault="001A2F73" w:rsidP="00975811">
            <w:pPr>
              <w:pStyle w:val="TAC"/>
            </w:pPr>
            <w:r w:rsidRPr="00C04A08">
              <w:t>Carrier frequency (NOTES 4, 5)</w:t>
            </w:r>
          </w:p>
        </w:tc>
      </w:tr>
      <w:tr w:rsidR="001A2F73" w:rsidRPr="00C04A08" w14:paraId="19D3849B" w14:textId="77777777" w:rsidTr="00975811">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7AD19D" w14:textId="77777777" w:rsidR="001A2F73" w:rsidRPr="00C04A08" w:rsidRDefault="001A2F73" w:rsidP="00975811">
            <w:pPr>
              <w:spacing w:after="0"/>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2CC84F4D" w14:textId="77777777" w:rsidR="001A2F73" w:rsidRPr="00C04A08" w:rsidRDefault="001A2F73" w:rsidP="00975811">
            <w:pPr>
              <w:pStyle w:val="TAC"/>
            </w:pPr>
          </w:p>
        </w:tc>
        <w:tc>
          <w:tcPr>
            <w:tcW w:w="942" w:type="dxa"/>
            <w:tcBorders>
              <w:top w:val="single" w:sz="4" w:space="0" w:color="auto"/>
              <w:left w:val="single" w:sz="4" w:space="0" w:color="auto"/>
              <w:bottom w:val="single" w:sz="4" w:space="0" w:color="auto"/>
              <w:right w:val="single" w:sz="4" w:space="0" w:color="auto"/>
            </w:tcBorders>
            <w:hideMark/>
          </w:tcPr>
          <w:p w14:paraId="1B96F998" w14:textId="77777777" w:rsidR="001A2F73" w:rsidRPr="00C04A08" w:rsidRDefault="001A2F73" w:rsidP="00975811">
            <w:pPr>
              <w:pStyle w:val="TAC"/>
            </w:pPr>
            <w:r w:rsidRPr="00C04A08">
              <w:t>-20</w:t>
            </w:r>
          </w:p>
        </w:tc>
        <w:tc>
          <w:tcPr>
            <w:tcW w:w="2520" w:type="dxa"/>
            <w:tcBorders>
              <w:top w:val="single" w:sz="4" w:space="0" w:color="auto"/>
              <w:left w:val="single" w:sz="4" w:space="0" w:color="auto"/>
              <w:bottom w:val="single" w:sz="4" w:space="0" w:color="auto"/>
              <w:right w:val="single" w:sz="4" w:space="0" w:color="auto"/>
            </w:tcBorders>
            <w:hideMark/>
          </w:tcPr>
          <w:p w14:paraId="09F1EDAD" w14:textId="77777777" w:rsidR="001A2F73" w:rsidRPr="00C04A08" w:rsidRDefault="001A2F73" w:rsidP="00975811">
            <w:pPr>
              <w:pStyle w:val="TAC"/>
            </w:pPr>
            <w:r w:rsidRPr="00C04A08">
              <w:t>4 dBm ≤ Output power ≤ 17 dBm</w:t>
            </w:r>
          </w:p>
        </w:tc>
        <w:tc>
          <w:tcPr>
            <w:tcW w:w="2250" w:type="dxa"/>
            <w:tcBorders>
              <w:top w:val="single" w:sz="4" w:space="0" w:color="auto"/>
              <w:left w:val="single" w:sz="4" w:space="0" w:color="auto"/>
              <w:bottom w:val="single" w:sz="4" w:space="0" w:color="auto"/>
              <w:right w:val="single" w:sz="4" w:space="0" w:color="auto"/>
            </w:tcBorders>
          </w:tcPr>
          <w:p w14:paraId="2137B4D4" w14:textId="77777777" w:rsidR="001A2F73" w:rsidRPr="00C04A08" w:rsidRDefault="001A2F73" w:rsidP="00975811">
            <w:pPr>
              <w:pStyle w:val="TAC"/>
            </w:pPr>
            <w:r>
              <w:t>0.</w:t>
            </w:r>
            <w:r w:rsidRPr="00C04A08">
              <w:t>4 dBm ≤ Output power ≤ 1</w:t>
            </w:r>
            <w:r>
              <w:t>3.4</w:t>
            </w:r>
            <w:r w:rsidRPr="00C04A08">
              <w:t xml:space="preserve"> dBm</w:t>
            </w:r>
          </w:p>
        </w:tc>
        <w:tc>
          <w:tcPr>
            <w:tcW w:w="2164" w:type="dxa"/>
            <w:tcBorders>
              <w:top w:val="nil"/>
              <w:left w:val="single" w:sz="4" w:space="0" w:color="auto"/>
              <w:bottom w:val="single" w:sz="4" w:space="0" w:color="auto"/>
              <w:right w:val="single" w:sz="4" w:space="0" w:color="auto"/>
            </w:tcBorders>
            <w:shd w:val="clear" w:color="auto" w:fill="auto"/>
            <w:hideMark/>
          </w:tcPr>
          <w:p w14:paraId="7120FE95" w14:textId="77777777" w:rsidR="001A2F73" w:rsidRPr="00C04A08" w:rsidRDefault="001A2F73" w:rsidP="00975811">
            <w:pPr>
              <w:pStyle w:val="TAC"/>
            </w:pPr>
          </w:p>
        </w:tc>
      </w:tr>
      <w:tr w:rsidR="001A2F73" w:rsidRPr="00C04A08" w14:paraId="1BE85D49" w14:textId="77777777" w:rsidTr="00975811">
        <w:trPr>
          <w:jc w:val="center"/>
        </w:trPr>
        <w:tc>
          <w:tcPr>
            <w:tcW w:w="9629" w:type="dxa"/>
            <w:gridSpan w:val="6"/>
            <w:tcBorders>
              <w:top w:val="single" w:sz="4" w:space="0" w:color="auto"/>
              <w:left w:val="single" w:sz="4" w:space="0" w:color="auto"/>
              <w:bottom w:val="single" w:sz="4" w:space="0" w:color="auto"/>
              <w:right w:val="single" w:sz="4" w:space="0" w:color="auto"/>
            </w:tcBorders>
          </w:tcPr>
          <w:p w14:paraId="6292E621" w14:textId="77777777" w:rsidR="001A2F73" w:rsidRPr="00C04A08" w:rsidRDefault="001A2F73" w:rsidP="00975811">
            <w:pPr>
              <w:pStyle w:val="TAN"/>
              <w:rPr>
                <w:szCs w:val="18"/>
                <w:lang w:val="en-US"/>
              </w:rPr>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38936631" w14:textId="77777777" w:rsidR="001A2F73" w:rsidRPr="00C04A08" w:rsidRDefault="001A2F73"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9C4365A" w14:textId="77777777" w:rsidR="001A2F73" w:rsidRPr="00C04A08" w:rsidRDefault="001A2F73" w:rsidP="00975811">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4765D849" w14:textId="77777777" w:rsidR="001A2F73" w:rsidRPr="00C04A08" w:rsidRDefault="001A2F73"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29274E33" w14:textId="77777777" w:rsidR="001A2F73" w:rsidRPr="00C04A08" w:rsidRDefault="001A2F73" w:rsidP="00975811">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rPr>
                <w:szCs w:val="18"/>
              </w:rPr>
              <w:t>are those that are enclosed in the RBs containing the DC frequency but excluding any allocated RB.</w:t>
            </w:r>
          </w:p>
          <w:p w14:paraId="63EFC0A9" w14:textId="77777777" w:rsidR="001A2F73" w:rsidRPr="00C04A08" w:rsidRDefault="001A2F73" w:rsidP="00975811">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7FBEEDD4" w14:textId="77777777" w:rsidR="001A2F73" w:rsidRPr="00C04A08" w:rsidRDefault="001A2F73" w:rsidP="00975811">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5AB6E76F" w14:textId="77777777" w:rsidR="001A2F73" w:rsidRPr="00C04A08" w:rsidRDefault="001A2F73" w:rsidP="00975811">
            <w:pPr>
              <w:pStyle w:val="TAN"/>
              <w:rPr>
                <w:szCs w:val="18"/>
                <w:lang w:val="en-US"/>
              </w:rPr>
            </w:pPr>
            <w:r w:rsidRPr="00C04A08">
              <w:rPr>
                <w:szCs w:val="18"/>
              </w:rPr>
              <w:t>NOTE 8:</w:t>
            </w:r>
            <w:r w:rsidRPr="00C04A08">
              <w:rPr>
                <w:szCs w:val="18"/>
              </w:rPr>
              <w:tab/>
              <w:t>EVM s the limit for the modulation format used in the allocated RBs.</w:t>
            </w:r>
          </w:p>
          <w:p w14:paraId="35D96C42" w14:textId="77777777" w:rsidR="001A2F73" w:rsidRPr="00C04A08" w:rsidRDefault="001A2F73" w:rsidP="00975811">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711AFF22" w14:textId="77777777" w:rsidR="001A2F73" w:rsidRPr="00C04A08" w:rsidRDefault="001A2F73" w:rsidP="00975811">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33BAAF6B" w14:textId="77777777" w:rsidR="001A2F73" w:rsidRPr="00C04A08" w:rsidRDefault="001A2F73" w:rsidP="00975811">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3C4F82F3" w14:textId="77777777" w:rsidR="001A2F73" w:rsidRDefault="001A2F73" w:rsidP="001A2F73">
      <w:pPr>
        <w:rPr>
          <w:rFonts w:eastAsia="Malgun Gothic"/>
        </w:rPr>
      </w:pPr>
    </w:p>
    <w:p w14:paraId="374A3BFE" w14:textId="77777777" w:rsidR="00842EF7" w:rsidRPr="00C04A08" w:rsidRDefault="00842EF7" w:rsidP="00842EF7">
      <w:pPr>
        <w:pStyle w:val="Heading5"/>
        <w:rPr>
          <w:rFonts w:eastAsia="Malgun Gothic"/>
          <w:sz w:val="24"/>
        </w:rPr>
      </w:pPr>
      <w:bookmarkStart w:id="8103" w:name="_Toc114537151"/>
      <w:bookmarkStart w:id="8104" w:name="_Toc115257419"/>
      <w:bookmarkStart w:id="8105" w:name="_Toc123086739"/>
      <w:bookmarkStart w:id="8106" w:name="_Toc124296063"/>
      <w:bookmarkStart w:id="8107" w:name="_Toc124296533"/>
      <w:bookmarkStart w:id="8108" w:name="_Toc130572350"/>
      <w:bookmarkStart w:id="8109" w:name="_Toc131708349"/>
      <w:bookmarkStart w:id="8110" w:name="_Toc137458156"/>
      <w:r w:rsidRPr="00C04A08">
        <w:t>6.4.2.3.3</w:t>
      </w:r>
      <w:r w:rsidRPr="00C04A08">
        <w:tab/>
      </w:r>
      <w:r w:rsidRPr="00C04A08">
        <w:rPr>
          <w:rFonts w:eastAsia="Malgun Gothic"/>
          <w:sz w:val="24"/>
        </w:rPr>
        <w:t>In-band emissions for power class 2</w:t>
      </w:r>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p>
    <w:p w14:paraId="723287DA" w14:textId="2A74C074" w:rsidR="0072525D" w:rsidRPr="00C04A08" w:rsidRDefault="0072525D" w:rsidP="0072525D">
      <w:r w:rsidRPr="00C04A08">
        <w:t>The average of the</w:t>
      </w:r>
      <w:r w:rsidRPr="00C04A08" w:rsidDel="005A54C1">
        <w:t xml:space="preserve"> </w:t>
      </w:r>
      <w:r w:rsidRPr="00C04A08">
        <w:t>in-band emission measurement over 10 sub-frames shall not exceed the values specified in Table 6.4.2.3.3-1 for power class 2.</w:t>
      </w:r>
    </w:p>
    <w:p w14:paraId="3B255CE5" w14:textId="5C07EDD1" w:rsidR="0072525D" w:rsidRPr="00C04A08" w:rsidRDefault="0072525D" w:rsidP="0072525D">
      <w:pPr>
        <w:pStyle w:val="TH"/>
      </w:pPr>
      <w:r w:rsidRPr="00C04A08">
        <w:lastRenderedPageBreak/>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936"/>
        <w:gridCol w:w="2797"/>
        <w:gridCol w:w="2798"/>
        <w:gridCol w:w="1905"/>
      </w:tblGrid>
      <w:tr w:rsidR="0072525D" w:rsidRPr="00C04A08" w14:paraId="6BB3A71D"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23698F17" w14:textId="77777777" w:rsidR="0072525D" w:rsidRPr="00C04A08" w:rsidRDefault="0072525D" w:rsidP="00975811">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23A32D4A" w14:textId="77777777" w:rsidR="0072525D" w:rsidRPr="00C04A08" w:rsidRDefault="0072525D" w:rsidP="00975811">
            <w:pPr>
              <w:pStyle w:val="TAH"/>
              <w:rPr>
                <w:rFonts w:cs="Arial"/>
              </w:rPr>
            </w:pPr>
            <w:r w:rsidRPr="00C04A08">
              <w:rPr>
                <w:rFonts w:cs="Arial"/>
              </w:rPr>
              <w:t>Unit</w:t>
            </w:r>
          </w:p>
        </w:tc>
        <w:tc>
          <w:tcPr>
            <w:tcW w:w="6531" w:type="dxa"/>
            <w:gridSpan w:val="3"/>
            <w:tcBorders>
              <w:top w:val="single" w:sz="4" w:space="0" w:color="auto"/>
              <w:left w:val="single" w:sz="4" w:space="0" w:color="auto"/>
              <w:bottom w:val="single" w:sz="4" w:space="0" w:color="auto"/>
              <w:right w:val="single" w:sz="4" w:space="0" w:color="auto"/>
            </w:tcBorders>
            <w:hideMark/>
          </w:tcPr>
          <w:p w14:paraId="460D31BF" w14:textId="77777777" w:rsidR="0072525D" w:rsidRPr="00C04A08" w:rsidRDefault="0072525D" w:rsidP="00975811">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033A3944" w14:textId="77777777" w:rsidR="0072525D" w:rsidRPr="00C04A08" w:rsidRDefault="0072525D" w:rsidP="00975811">
            <w:pPr>
              <w:pStyle w:val="TAH"/>
              <w:rPr>
                <w:rFonts w:cs="Arial"/>
              </w:rPr>
            </w:pPr>
            <w:r w:rsidRPr="00C04A08">
              <w:rPr>
                <w:rFonts w:cs="Arial"/>
              </w:rPr>
              <w:t>Applicable Frequencies</w:t>
            </w:r>
          </w:p>
        </w:tc>
      </w:tr>
      <w:tr w:rsidR="0072525D" w:rsidRPr="00C04A08" w14:paraId="404F181E"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661EF354" w14:textId="77777777" w:rsidR="0072525D" w:rsidRPr="00C04A08" w:rsidRDefault="0072525D"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4C69CEBB" w14:textId="77777777" w:rsidR="0072525D" w:rsidRPr="00C04A08" w:rsidRDefault="0072525D" w:rsidP="00975811">
            <w:pPr>
              <w:pStyle w:val="TAC"/>
              <w:rPr>
                <w:rFonts w:cs="Arial"/>
              </w:rPr>
            </w:pPr>
            <w:r w:rsidRPr="00C04A08">
              <w:rPr>
                <w:rFonts w:cs="Arial"/>
              </w:rPr>
              <w:t>dB</w:t>
            </w:r>
          </w:p>
        </w:tc>
        <w:tc>
          <w:tcPr>
            <w:tcW w:w="6531" w:type="dxa"/>
            <w:gridSpan w:val="3"/>
            <w:tcBorders>
              <w:top w:val="single" w:sz="4" w:space="0" w:color="auto"/>
              <w:left w:val="single" w:sz="4" w:space="0" w:color="auto"/>
              <w:bottom w:val="single" w:sz="4" w:space="0" w:color="auto"/>
              <w:right w:val="single" w:sz="4" w:space="0" w:color="auto"/>
            </w:tcBorders>
          </w:tcPr>
          <w:p w14:paraId="122CC762" w14:textId="77777777" w:rsidR="0072525D" w:rsidRPr="009D1A65" w:rsidRDefault="00000000" w:rsidP="00975811">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5AE9C035" w14:textId="77777777" w:rsidR="0072525D" w:rsidRPr="00C04A08" w:rsidRDefault="0072525D" w:rsidP="00975811">
            <w:pPr>
              <w:pStyle w:val="TAC"/>
              <w:rPr>
                <w:rFonts w:cs="Arial"/>
              </w:rPr>
            </w:pPr>
            <w:r w:rsidRPr="00C04A08">
              <w:rPr>
                <w:rFonts w:cs="Arial"/>
              </w:rPr>
              <w:t>Any non-allocated RB in allocated component carrier and not allocated component carriers</w:t>
            </w:r>
          </w:p>
          <w:p w14:paraId="547FA7A4" w14:textId="77777777" w:rsidR="0072525D" w:rsidRPr="00C04A08" w:rsidRDefault="0072525D" w:rsidP="00975811">
            <w:pPr>
              <w:pStyle w:val="TAC"/>
              <w:rPr>
                <w:rFonts w:cs="Arial"/>
              </w:rPr>
            </w:pPr>
            <w:r w:rsidRPr="00C04A08">
              <w:rPr>
                <w:rFonts w:cs="Arial"/>
              </w:rPr>
              <w:t>(NOTE 2)</w:t>
            </w:r>
          </w:p>
        </w:tc>
      </w:tr>
      <w:tr w:rsidR="0072525D" w:rsidRPr="00C04A08" w14:paraId="237DE962"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tcPr>
          <w:p w14:paraId="355D1310" w14:textId="77777777" w:rsidR="0072525D" w:rsidRPr="00C04A08" w:rsidRDefault="0072525D"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4EB11053" w14:textId="77777777" w:rsidR="0072525D" w:rsidRPr="00C04A08" w:rsidRDefault="0072525D" w:rsidP="00975811">
            <w:pPr>
              <w:pStyle w:val="TAC"/>
              <w:rPr>
                <w:rFonts w:cs="Arial"/>
              </w:rPr>
            </w:pPr>
          </w:p>
        </w:tc>
        <w:tc>
          <w:tcPr>
            <w:tcW w:w="936" w:type="dxa"/>
            <w:tcBorders>
              <w:top w:val="single" w:sz="4" w:space="0" w:color="auto"/>
              <w:left w:val="single" w:sz="4" w:space="0" w:color="auto"/>
              <w:bottom w:val="single" w:sz="4" w:space="0" w:color="auto"/>
              <w:right w:val="single" w:sz="4" w:space="0" w:color="auto"/>
            </w:tcBorders>
          </w:tcPr>
          <w:p w14:paraId="79CC0CE0" w14:textId="77777777" w:rsidR="0072525D" w:rsidRPr="00C04A08" w:rsidRDefault="0072525D" w:rsidP="00975811">
            <w:pPr>
              <w:pStyle w:val="TAC"/>
              <w:rPr>
                <w:rFonts w:cs="Arial"/>
              </w:rPr>
            </w:pPr>
          </w:p>
        </w:tc>
        <w:tc>
          <w:tcPr>
            <w:tcW w:w="2797" w:type="dxa"/>
            <w:tcBorders>
              <w:top w:val="single" w:sz="4" w:space="0" w:color="auto"/>
              <w:left w:val="single" w:sz="4" w:space="0" w:color="auto"/>
              <w:bottom w:val="single" w:sz="4" w:space="0" w:color="auto"/>
              <w:right w:val="single" w:sz="4" w:space="0" w:color="auto"/>
            </w:tcBorders>
          </w:tcPr>
          <w:p w14:paraId="2416ED94" w14:textId="77777777" w:rsidR="0072525D" w:rsidRPr="00C04A08" w:rsidRDefault="0072525D" w:rsidP="00975811">
            <w:pPr>
              <w:pStyle w:val="TAL"/>
              <w:jc w:val="center"/>
              <w:rPr>
                <w:rFonts w:cs="Arial"/>
              </w:rPr>
            </w:pPr>
            <w:r>
              <w:rPr>
                <w:rFonts w:cs="Arial"/>
              </w:rPr>
              <w:t>Output power for FR2-1</w:t>
            </w:r>
          </w:p>
        </w:tc>
        <w:tc>
          <w:tcPr>
            <w:tcW w:w="2798" w:type="dxa"/>
            <w:tcBorders>
              <w:top w:val="single" w:sz="4" w:space="0" w:color="auto"/>
              <w:left w:val="single" w:sz="4" w:space="0" w:color="auto"/>
              <w:bottom w:val="single" w:sz="4" w:space="0" w:color="auto"/>
              <w:right w:val="single" w:sz="4" w:space="0" w:color="auto"/>
            </w:tcBorders>
          </w:tcPr>
          <w:p w14:paraId="1EA51884" w14:textId="77777777" w:rsidR="0072525D" w:rsidRPr="00C04A08" w:rsidRDefault="0072525D" w:rsidP="00975811">
            <w:pPr>
              <w:pStyle w:val="TAL"/>
              <w:jc w:val="center"/>
              <w:rPr>
                <w:rFonts w:cs="Arial"/>
              </w:rPr>
            </w:pPr>
            <w:r>
              <w:rPr>
                <w:rFonts w:cs="Arial"/>
              </w:rPr>
              <w:t>Output Power for FR2-2</w:t>
            </w:r>
          </w:p>
        </w:tc>
        <w:tc>
          <w:tcPr>
            <w:tcW w:w="1905" w:type="dxa"/>
            <w:tcBorders>
              <w:top w:val="single" w:sz="4" w:space="0" w:color="auto"/>
              <w:left w:val="single" w:sz="4" w:space="0" w:color="auto"/>
              <w:bottom w:val="nil"/>
              <w:right w:val="single" w:sz="4" w:space="0" w:color="auto"/>
            </w:tcBorders>
            <w:shd w:val="clear" w:color="auto" w:fill="auto"/>
          </w:tcPr>
          <w:p w14:paraId="3EAA39F3" w14:textId="77777777" w:rsidR="0072525D" w:rsidRPr="00C04A08" w:rsidRDefault="0072525D" w:rsidP="00975811">
            <w:pPr>
              <w:pStyle w:val="TAC"/>
              <w:rPr>
                <w:rFonts w:cs="Arial"/>
              </w:rPr>
            </w:pPr>
          </w:p>
        </w:tc>
      </w:tr>
      <w:tr w:rsidR="0072525D" w:rsidRPr="00C04A08" w14:paraId="5B906EE8"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06F20BB" w14:textId="77777777" w:rsidR="0072525D" w:rsidRPr="00C04A08" w:rsidRDefault="0072525D"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32476E64" w14:textId="77777777" w:rsidR="0072525D" w:rsidRPr="00C04A08" w:rsidRDefault="0072525D" w:rsidP="00975811">
            <w:pPr>
              <w:pStyle w:val="TAC"/>
              <w:rPr>
                <w:rFonts w:cs="Arial"/>
              </w:rPr>
            </w:pPr>
            <w:r w:rsidRPr="00C04A08">
              <w:rPr>
                <w:rFonts w:cs="Arial"/>
              </w:rPr>
              <w:t>dB</w:t>
            </w:r>
          </w:p>
        </w:tc>
        <w:tc>
          <w:tcPr>
            <w:tcW w:w="936" w:type="dxa"/>
            <w:tcBorders>
              <w:top w:val="single" w:sz="4" w:space="0" w:color="auto"/>
              <w:left w:val="single" w:sz="4" w:space="0" w:color="auto"/>
              <w:bottom w:val="single" w:sz="4" w:space="0" w:color="auto"/>
              <w:right w:val="single" w:sz="4" w:space="0" w:color="auto"/>
            </w:tcBorders>
            <w:hideMark/>
          </w:tcPr>
          <w:p w14:paraId="7962BE9A" w14:textId="77777777" w:rsidR="0072525D" w:rsidRPr="00C04A08" w:rsidRDefault="0072525D" w:rsidP="00975811">
            <w:pPr>
              <w:pStyle w:val="TAC"/>
              <w:rPr>
                <w:rFonts w:cs="Arial"/>
              </w:rPr>
            </w:pPr>
            <w:r w:rsidRPr="00C04A08">
              <w:rPr>
                <w:rFonts w:cs="Arial"/>
              </w:rPr>
              <w:t>-25</w:t>
            </w:r>
          </w:p>
        </w:tc>
        <w:tc>
          <w:tcPr>
            <w:tcW w:w="2797" w:type="dxa"/>
            <w:tcBorders>
              <w:top w:val="single" w:sz="4" w:space="0" w:color="auto"/>
              <w:left w:val="single" w:sz="4" w:space="0" w:color="auto"/>
              <w:bottom w:val="single" w:sz="4" w:space="0" w:color="auto"/>
              <w:right w:val="single" w:sz="4" w:space="0" w:color="auto"/>
            </w:tcBorders>
            <w:hideMark/>
          </w:tcPr>
          <w:p w14:paraId="5C3716B3" w14:textId="77777777" w:rsidR="0072525D" w:rsidRPr="00C04A08" w:rsidRDefault="0072525D" w:rsidP="00975811">
            <w:pPr>
              <w:pStyle w:val="TAL"/>
              <w:jc w:val="center"/>
              <w:rPr>
                <w:rFonts w:cs="Arial"/>
              </w:rPr>
            </w:pPr>
            <w:r w:rsidRPr="00C04A08">
              <w:rPr>
                <w:rFonts w:cs="Arial"/>
              </w:rPr>
              <w:t>Output power &gt; 16 dBm</w:t>
            </w:r>
          </w:p>
        </w:tc>
        <w:tc>
          <w:tcPr>
            <w:tcW w:w="2798" w:type="dxa"/>
            <w:tcBorders>
              <w:top w:val="single" w:sz="4" w:space="0" w:color="auto"/>
              <w:left w:val="single" w:sz="4" w:space="0" w:color="auto"/>
              <w:bottom w:val="single" w:sz="4" w:space="0" w:color="auto"/>
              <w:right w:val="single" w:sz="4" w:space="0" w:color="auto"/>
            </w:tcBorders>
          </w:tcPr>
          <w:p w14:paraId="486EBB80" w14:textId="7A6A869C" w:rsidR="0072525D" w:rsidRPr="00C04A08" w:rsidRDefault="0072525D" w:rsidP="00975811">
            <w:pPr>
              <w:pStyle w:val="TAL"/>
              <w:jc w:val="center"/>
              <w:rPr>
                <w:rFonts w:cs="Arial"/>
              </w:rPr>
            </w:pPr>
            <w:r w:rsidRPr="00C04A08">
              <w:rPr>
                <w:rFonts w:cs="Arial"/>
              </w:rPr>
              <w:t xml:space="preserve">Output power &gt; </w:t>
            </w:r>
            <w:r>
              <w:rPr>
                <w:rFonts w:cs="Arial"/>
              </w:rPr>
              <w:t>15.8</w:t>
            </w:r>
            <w:r w:rsidRPr="00C04A08">
              <w:rPr>
                <w:rFonts w:cs="Arial"/>
              </w:rPr>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5B1BFB9C" w14:textId="77777777" w:rsidR="0072525D" w:rsidRPr="00C04A08" w:rsidRDefault="0072525D" w:rsidP="00975811">
            <w:pPr>
              <w:pStyle w:val="TAC"/>
              <w:rPr>
                <w:rFonts w:cs="Arial"/>
              </w:rPr>
            </w:pPr>
            <w:r w:rsidRPr="00C04A08">
              <w:rPr>
                <w:rFonts w:cs="Arial"/>
              </w:rPr>
              <w:t>Image frequencies (NOTES 2, 3)</w:t>
            </w:r>
          </w:p>
        </w:tc>
      </w:tr>
      <w:tr w:rsidR="0072525D" w:rsidRPr="00C04A08" w14:paraId="34874E82"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EFB8EF3" w14:textId="77777777" w:rsidR="0072525D" w:rsidRPr="00C04A08" w:rsidRDefault="0072525D" w:rsidP="00975811">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23A7E3DC" w14:textId="77777777" w:rsidR="0072525D" w:rsidRPr="00C04A08" w:rsidRDefault="0072525D" w:rsidP="00975811">
            <w:pPr>
              <w:spacing w:after="0"/>
              <w:jc w:val="center"/>
              <w:rPr>
                <w:rFonts w:ascii="Arial" w:hAnsi="Arial" w:cs="Arial"/>
                <w:sz w:val="18"/>
              </w:rPr>
            </w:pPr>
          </w:p>
        </w:tc>
        <w:tc>
          <w:tcPr>
            <w:tcW w:w="936" w:type="dxa"/>
            <w:tcBorders>
              <w:top w:val="single" w:sz="4" w:space="0" w:color="auto"/>
              <w:left w:val="single" w:sz="4" w:space="0" w:color="auto"/>
              <w:bottom w:val="single" w:sz="4" w:space="0" w:color="auto"/>
              <w:right w:val="single" w:sz="4" w:space="0" w:color="auto"/>
            </w:tcBorders>
            <w:hideMark/>
          </w:tcPr>
          <w:p w14:paraId="7ADD31C1" w14:textId="77777777" w:rsidR="0072525D" w:rsidRPr="00C04A08" w:rsidRDefault="0072525D" w:rsidP="00975811">
            <w:pPr>
              <w:pStyle w:val="TAC"/>
              <w:rPr>
                <w:rFonts w:cs="Arial"/>
              </w:rPr>
            </w:pPr>
            <w:r w:rsidRPr="00C04A08">
              <w:rPr>
                <w:rFonts w:cs="Arial"/>
              </w:rPr>
              <w:t>-20</w:t>
            </w:r>
          </w:p>
        </w:tc>
        <w:tc>
          <w:tcPr>
            <w:tcW w:w="2797" w:type="dxa"/>
            <w:tcBorders>
              <w:top w:val="single" w:sz="4" w:space="0" w:color="auto"/>
              <w:left w:val="single" w:sz="4" w:space="0" w:color="auto"/>
              <w:bottom w:val="single" w:sz="4" w:space="0" w:color="auto"/>
              <w:right w:val="single" w:sz="4" w:space="0" w:color="auto"/>
            </w:tcBorders>
            <w:hideMark/>
          </w:tcPr>
          <w:p w14:paraId="12CABA38" w14:textId="77777777" w:rsidR="0072525D" w:rsidRPr="00C04A08" w:rsidRDefault="0072525D" w:rsidP="00975811">
            <w:pPr>
              <w:pStyle w:val="TAL"/>
              <w:jc w:val="center"/>
              <w:rPr>
                <w:rFonts w:cs="Arial"/>
              </w:rPr>
            </w:pPr>
            <w:r w:rsidRPr="00C04A08">
              <w:rPr>
                <w:rFonts w:cs="Arial"/>
              </w:rPr>
              <w:t>Output power ≤ 16 dBm</w:t>
            </w:r>
          </w:p>
        </w:tc>
        <w:tc>
          <w:tcPr>
            <w:tcW w:w="2798" w:type="dxa"/>
            <w:tcBorders>
              <w:top w:val="single" w:sz="4" w:space="0" w:color="auto"/>
              <w:left w:val="single" w:sz="4" w:space="0" w:color="auto"/>
              <w:bottom w:val="single" w:sz="4" w:space="0" w:color="auto"/>
              <w:right w:val="single" w:sz="4" w:space="0" w:color="auto"/>
            </w:tcBorders>
          </w:tcPr>
          <w:p w14:paraId="0656A8A0" w14:textId="195C02F4" w:rsidR="0072525D" w:rsidRPr="00C04A08" w:rsidRDefault="0072525D" w:rsidP="00975811">
            <w:pPr>
              <w:pStyle w:val="TAL"/>
              <w:jc w:val="center"/>
              <w:rPr>
                <w:rFonts w:cs="Arial"/>
              </w:rPr>
            </w:pPr>
            <w:r w:rsidRPr="00C04A08">
              <w:rPr>
                <w:rFonts w:cs="Arial"/>
              </w:rPr>
              <w:t xml:space="preserve">Output power ≤ </w:t>
            </w:r>
            <w:r>
              <w:rPr>
                <w:rFonts w:cs="Arial"/>
              </w:rPr>
              <w:t>15.8</w:t>
            </w:r>
            <w:r w:rsidRPr="00C04A08">
              <w:rPr>
                <w:rFonts w:cs="Arial"/>
              </w:rPr>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458FB108" w14:textId="77777777" w:rsidR="0072525D" w:rsidRPr="00C04A08" w:rsidRDefault="0072525D" w:rsidP="00975811">
            <w:pPr>
              <w:spacing w:after="0"/>
              <w:jc w:val="center"/>
              <w:rPr>
                <w:rFonts w:ascii="Arial" w:hAnsi="Arial" w:cs="Arial"/>
                <w:sz w:val="18"/>
              </w:rPr>
            </w:pPr>
          </w:p>
        </w:tc>
      </w:tr>
      <w:tr w:rsidR="0072525D" w:rsidRPr="00C04A08" w14:paraId="690D28AE"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5DB9975" w14:textId="77777777" w:rsidR="0072525D" w:rsidRPr="00C04A08" w:rsidRDefault="0072525D"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149AFB3E" w14:textId="77777777" w:rsidR="0072525D" w:rsidRPr="00C04A08" w:rsidRDefault="0072525D" w:rsidP="00975811">
            <w:pPr>
              <w:pStyle w:val="TAC"/>
              <w:rPr>
                <w:rFonts w:cs="Arial"/>
              </w:rPr>
            </w:pPr>
            <w:r w:rsidRPr="00C04A08">
              <w:rPr>
                <w:rFonts w:cs="Arial"/>
              </w:rPr>
              <w:t>dBc</w:t>
            </w:r>
          </w:p>
        </w:tc>
        <w:tc>
          <w:tcPr>
            <w:tcW w:w="936" w:type="dxa"/>
            <w:tcBorders>
              <w:top w:val="single" w:sz="4" w:space="0" w:color="auto"/>
              <w:left w:val="single" w:sz="4" w:space="0" w:color="auto"/>
              <w:bottom w:val="single" w:sz="4" w:space="0" w:color="auto"/>
              <w:right w:val="single" w:sz="4" w:space="0" w:color="auto"/>
            </w:tcBorders>
            <w:hideMark/>
          </w:tcPr>
          <w:p w14:paraId="18A535EB" w14:textId="77777777" w:rsidR="0072525D" w:rsidRPr="00C04A08" w:rsidRDefault="0072525D" w:rsidP="00975811">
            <w:pPr>
              <w:pStyle w:val="TAC"/>
              <w:rPr>
                <w:rFonts w:cs="Arial"/>
              </w:rPr>
            </w:pPr>
            <w:r w:rsidRPr="00C04A08">
              <w:rPr>
                <w:rFonts w:cs="Arial"/>
              </w:rPr>
              <w:t>-25</w:t>
            </w:r>
          </w:p>
        </w:tc>
        <w:tc>
          <w:tcPr>
            <w:tcW w:w="2797" w:type="dxa"/>
            <w:tcBorders>
              <w:top w:val="single" w:sz="4" w:space="0" w:color="auto"/>
              <w:left w:val="single" w:sz="4" w:space="0" w:color="auto"/>
              <w:bottom w:val="single" w:sz="4" w:space="0" w:color="auto"/>
              <w:right w:val="single" w:sz="4" w:space="0" w:color="auto"/>
            </w:tcBorders>
            <w:hideMark/>
          </w:tcPr>
          <w:p w14:paraId="15123B49" w14:textId="77777777" w:rsidR="0072525D" w:rsidRPr="00C04A08" w:rsidRDefault="0072525D" w:rsidP="00975811">
            <w:pPr>
              <w:pStyle w:val="TAL"/>
              <w:jc w:val="center"/>
              <w:rPr>
                <w:rFonts w:cs="Arial"/>
              </w:rPr>
            </w:pPr>
            <w:r w:rsidRPr="00C04A08">
              <w:rPr>
                <w:rFonts w:cs="Arial"/>
              </w:rPr>
              <w:t>Output power &gt; 6 dBm</w:t>
            </w:r>
          </w:p>
        </w:tc>
        <w:tc>
          <w:tcPr>
            <w:tcW w:w="2798" w:type="dxa"/>
            <w:tcBorders>
              <w:top w:val="single" w:sz="4" w:space="0" w:color="auto"/>
              <w:left w:val="single" w:sz="4" w:space="0" w:color="auto"/>
              <w:bottom w:val="single" w:sz="4" w:space="0" w:color="auto"/>
              <w:right w:val="single" w:sz="4" w:space="0" w:color="auto"/>
            </w:tcBorders>
          </w:tcPr>
          <w:p w14:paraId="77791ADC" w14:textId="79EA0AED" w:rsidR="0072525D" w:rsidRPr="00C04A08" w:rsidRDefault="0072525D" w:rsidP="00975811">
            <w:pPr>
              <w:pStyle w:val="TAL"/>
              <w:jc w:val="center"/>
              <w:rPr>
                <w:rFonts w:cs="Arial"/>
              </w:rPr>
            </w:pPr>
            <w:r w:rsidRPr="00C04A08">
              <w:rPr>
                <w:rFonts w:cs="Arial"/>
              </w:rPr>
              <w:t xml:space="preserve">Output power &gt; </w:t>
            </w:r>
            <w:r>
              <w:rPr>
                <w:rFonts w:cs="Arial"/>
              </w:rPr>
              <w:t>5.8</w:t>
            </w:r>
            <w:r w:rsidRPr="00C04A08">
              <w:rPr>
                <w:rFonts w:cs="Arial"/>
              </w:rPr>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7C0864BA" w14:textId="77777777" w:rsidR="0072525D" w:rsidRPr="00C04A08" w:rsidRDefault="0072525D" w:rsidP="00975811">
            <w:pPr>
              <w:pStyle w:val="TAC"/>
              <w:rPr>
                <w:rFonts w:cs="Arial"/>
              </w:rPr>
            </w:pPr>
            <w:r w:rsidRPr="00C04A08">
              <w:rPr>
                <w:rFonts w:cs="Arial"/>
              </w:rPr>
              <w:t>Carrier frequency (NOTES 4, 5)</w:t>
            </w:r>
          </w:p>
        </w:tc>
      </w:tr>
      <w:tr w:rsidR="0072525D" w:rsidRPr="00C04A08" w14:paraId="3A044E55"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8DE97D1" w14:textId="77777777" w:rsidR="0072525D" w:rsidRPr="00C04A08" w:rsidRDefault="0072525D"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4E730963" w14:textId="77777777" w:rsidR="0072525D" w:rsidRPr="00C04A08" w:rsidRDefault="0072525D" w:rsidP="00975811">
            <w:pPr>
              <w:spacing w:after="0"/>
              <w:jc w:val="center"/>
              <w:rPr>
                <w:rFonts w:ascii="Arial" w:hAnsi="Arial" w:cs="Arial"/>
                <w:sz w:val="18"/>
              </w:rPr>
            </w:pPr>
          </w:p>
        </w:tc>
        <w:tc>
          <w:tcPr>
            <w:tcW w:w="936" w:type="dxa"/>
            <w:tcBorders>
              <w:top w:val="single" w:sz="4" w:space="0" w:color="auto"/>
              <w:left w:val="single" w:sz="4" w:space="0" w:color="auto"/>
              <w:bottom w:val="single" w:sz="4" w:space="0" w:color="auto"/>
              <w:right w:val="single" w:sz="4" w:space="0" w:color="auto"/>
            </w:tcBorders>
            <w:hideMark/>
          </w:tcPr>
          <w:p w14:paraId="2E3BFA5A" w14:textId="77777777" w:rsidR="0072525D" w:rsidRPr="00C04A08" w:rsidRDefault="0072525D" w:rsidP="00975811">
            <w:pPr>
              <w:pStyle w:val="TAC"/>
              <w:rPr>
                <w:rFonts w:cs="Arial"/>
              </w:rPr>
            </w:pPr>
            <w:r w:rsidRPr="00C04A08">
              <w:rPr>
                <w:rFonts w:cs="Arial"/>
              </w:rPr>
              <w:t>-20</w:t>
            </w:r>
          </w:p>
        </w:tc>
        <w:tc>
          <w:tcPr>
            <w:tcW w:w="2797" w:type="dxa"/>
            <w:tcBorders>
              <w:top w:val="single" w:sz="4" w:space="0" w:color="auto"/>
              <w:left w:val="single" w:sz="4" w:space="0" w:color="auto"/>
              <w:bottom w:val="single" w:sz="4" w:space="0" w:color="auto"/>
              <w:right w:val="single" w:sz="4" w:space="0" w:color="auto"/>
            </w:tcBorders>
            <w:hideMark/>
          </w:tcPr>
          <w:p w14:paraId="4E000AF0" w14:textId="77777777" w:rsidR="0072525D" w:rsidRPr="00C04A08" w:rsidRDefault="0072525D" w:rsidP="00975811">
            <w:pPr>
              <w:pStyle w:val="TAL"/>
              <w:jc w:val="center"/>
              <w:rPr>
                <w:rFonts w:cs="Arial"/>
              </w:rPr>
            </w:pPr>
            <w:r w:rsidRPr="00C04A08">
              <w:rPr>
                <w:rFonts w:cs="Arial"/>
              </w:rPr>
              <w:t>-13 dBm ≤ Output power ≤ 6 dBm</w:t>
            </w:r>
          </w:p>
        </w:tc>
        <w:tc>
          <w:tcPr>
            <w:tcW w:w="2798" w:type="dxa"/>
            <w:tcBorders>
              <w:top w:val="single" w:sz="4" w:space="0" w:color="auto"/>
              <w:left w:val="single" w:sz="4" w:space="0" w:color="auto"/>
              <w:bottom w:val="single" w:sz="4" w:space="0" w:color="auto"/>
              <w:right w:val="single" w:sz="4" w:space="0" w:color="auto"/>
            </w:tcBorders>
          </w:tcPr>
          <w:p w14:paraId="72B07486" w14:textId="2693F3CF" w:rsidR="0072525D" w:rsidRPr="00C04A08" w:rsidRDefault="0072525D" w:rsidP="00975811">
            <w:pPr>
              <w:pStyle w:val="TAL"/>
              <w:jc w:val="center"/>
              <w:rPr>
                <w:rFonts w:cs="Arial"/>
              </w:rPr>
            </w:pPr>
            <w:r w:rsidRPr="00C04A08">
              <w:rPr>
                <w:rFonts w:cs="Arial"/>
              </w:rPr>
              <w:t>-</w:t>
            </w:r>
            <w:r>
              <w:rPr>
                <w:rFonts w:cs="Arial"/>
              </w:rPr>
              <w:t>13.2</w:t>
            </w:r>
            <w:r w:rsidRPr="00C04A08">
              <w:rPr>
                <w:rFonts w:cs="Arial"/>
              </w:rPr>
              <w:t xml:space="preserve"> dBm ≤ Output power ≤ </w:t>
            </w:r>
            <w:r>
              <w:rPr>
                <w:rFonts w:cs="Arial"/>
              </w:rPr>
              <w:t>5.8</w:t>
            </w:r>
            <w:r w:rsidRPr="00C04A08">
              <w:rPr>
                <w:rFonts w:cs="Arial"/>
              </w:rPr>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767322A0" w14:textId="77777777" w:rsidR="0072525D" w:rsidRPr="00C04A08" w:rsidRDefault="0072525D" w:rsidP="00975811">
            <w:pPr>
              <w:spacing w:after="0"/>
              <w:jc w:val="center"/>
              <w:rPr>
                <w:rFonts w:ascii="Arial" w:hAnsi="Arial" w:cs="Arial"/>
                <w:sz w:val="18"/>
              </w:rPr>
            </w:pPr>
          </w:p>
        </w:tc>
      </w:tr>
      <w:tr w:rsidR="0072525D" w:rsidRPr="00C04A08" w14:paraId="2EC23F52" w14:textId="77777777" w:rsidTr="00975811">
        <w:trPr>
          <w:jc w:val="center"/>
        </w:trPr>
        <w:tc>
          <w:tcPr>
            <w:tcW w:w="10189" w:type="dxa"/>
            <w:gridSpan w:val="6"/>
            <w:tcBorders>
              <w:top w:val="single" w:sz="4" w:space="0" w:color="auto"/>
              <w:left w:val="single" w:sz="4" w:space="0" w:color="auto"/>
              <w:bottom w:val="single" w:sz="4" w:space="0" w:color="auto"/>
              <w:right w:val="single" w:sz="4" w:space="0" w:color="auto"/>
            </w:tcBorders>
            <w:vAlign w:val="center"/>
            <w:hideMark/>
          </w:tcPr>
          <w:p w14:paraId="523DF69C" w14:textId="77777777" w:rsidR="0072525D" w:rsidRPr="00C04A08" w:rsidRDefault="0072525D" w:rsidP="00975811">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E2A8F72" w14:textId="77777777" w:rsidR="0072525D" w:rsidRPr="00C04A08" w:rsidRDefault="0072525D"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1CDDAE9" w14:textId="77777777" w:rsidR="0072525D" w:rsidRPr="00C04A08" w:rsidRDefault="0072525D" w:rsidP="00975811">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4153F5F6" w14:textId="77777777" w:rsidR="0072525D" w:rsidRPr="00C04A08" w:rsidRDefault="0072525D"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4D0FA5A0" w14:textId="77777777" w:rsidR="0072525D" w:rsidRPr="00C04A08" w:rsidRDefault="0072525D" w:rsidP="00975811">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6C51BAFF" w14:textId="77777777" w:rsidR="0072525D" w:rsidRPr="00C04A08" w:rsidRDefault="0072525D" w:rsidP="00975811">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167FBA9B" w14:textId="77777777" w:rsidR="0072525D" w:rsidRPr="00C04A08" w:rsidRDefault="0072525D" w:rsidP="00975811">
            <w:pPr>
              <w:pStyle w:val="TAN"/>
              <w:rPr>
                <w:szCs w:val="18"/>
                <w:lang w:val="en-US"/>
              </w:rPr>
            </w:pPr>
            <w:r w:rsidRPr="00C04A08">
              <w:rPr>
                <w:szCs w:val="18"/>
              </w:rPr>
              <w:t>NOTE 7:</w:t>
            </w:r>
            <w:r w:rsidRPr="00C04A08">
              <w:rPr>
                <w:szCs w:val="18"/>
              </w:rPr>
              <w:tab/>
              <w:t>EVM s the limit for the modulation format used in the allocated RBs.</w:t>
            </w:r>
          </w:p>
          <w:p w14:paraId="3D268A6D" w14:textId="77777777" w:rsidR="0072525D" w:rsidRPr="00C04A08" w:rsidRDefault="0072525D" w:rsidP="00975811">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0A994155" w14:textId="77777777" w:rsidR="0072525D" w:rsidRPr="00C04A08" w:rsidRDefault="0072525D" w:rsidP="00975811">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346C032A" w14:textId="77777777" w:rsidR="0072525D" w:rsidRPr="00C04A08" w:rsidRDefault="0072525D" w:rsidP="00975811">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6D03F731" w14:textId="77777777" w:rsidR="0072525D" w:rsidRDefault="0072525D" w:rsidP="0072525D">
      <w:pPr>
        <w:rPr>
          <w:noProof/>
        </w:rPr>
      </w:pPr>
    </w:p>
    <w:p w14:paraId="410CF549" w14:textId="49D96D85" w:rsidR="00AD5AD2" w:rsidRPr="00C04A08" w:rsidRDefault="00AD5AD2" w:rsidP="00AD5AD2">
      <w:pPr>
        <w:pStyle w:val="TH"/>
      </w:pPr>
      <w:r w:rsidRPr="00C04A08">
        <w:t>Table 6.4.2.3.3-</w:t>
      </w:r>
      <w:r>
        <w:t>2</w:t>
      </w:r>
      <w:r w:rsidRPr="00C04A08">
        <w:t xml:space="preserve">: </w:t>
      </w:r>
      <w:r>
        <w:t>Void</w:t>
      </w:r>
    </w:p>
    <w:p w14:paraId="72A78F87" w14:textId="77777777" w:rsidR="00381373" w:rsidRPr="00C04A08" w:rsidRDefault="00381373" w:rsidP="00842EF7"/>
    <w:p w14:paraId="2D64A144" w14:textId="77777777" w:rsidR="00842EF7" w:rsidRPr="00C04A08" w:rsidRDefault="00842EF7" w:rsidP="00842EF7">
      <w:pPr>
        <w:pStyle w:val="Heading5"/>
      </w:pPr>
      <w:bookmarkStart w:id="8111" w:name="_Toc21340871"/>
      <w:bookmarkStart w:id="8112" w:name="_Toc29805318"/>
      <w:bookmarkStart w:id="8113" w:name="_Toc36456527"/>
      <w:bookmarkStart w:id="8114" w:name="_Toc36469625"/>
      <w:bookmarkStart w:id="8115" w:name="_Toc37254034"/>
      <w:bookmarkStart w:id="8116" w:name="_Toc37322891"/>
      <w:bookmarkStart w:id="8117" w:name="_Toc37324297"/>
      <w:bookmarkStart w:id="8118" w:name="_Toc45889820"/>
      <w:bookmarkStart w:id="8119" w:name="_Toc52196480"/>
      <w:bookmarkStart w:id="8120" w:name="_Toc52197460"/>
      <w:bookmarkStart w:id="8121" w:name="_Toc53173183"/>
      <w:bookmarkStart w:id="8122" w:name="_Toc53173552"/>
      <w:bookmarkStart w:id="8123" w:name="_Toc61119552"/>
      <w:bookmarkStart w:id="8124" w:name="_Toc61119934"/>
      <w:bookmarkStart w:id="8125" w:name="_Toc67925993"/>
      <w:bookmarkStart w:id="8126" w:name="_Toc75273631"/>
      <w:bookmarkStart w:id="8127" w:name="_Toc76510531"/>
      <w:bookmarkStart w:id="8128" w:name="_Toc83129688"/>
      <w:bookmarkStart w:id="8129" w:name="_Toc90591220"/>
      <w:bookmarkStart w:id="8130" w:name="_Toc98864252"/>
      <w:bookmarkStart w:id="8131" w:name="_Toc99733501"/>
      <w:bookmarkStart w:id="8132" w:name="_Toc106577401"/>
      <w:bookmarkStart w:id="8133" w:name="_Toc114537152"/>
      <w:bookmarkStart w:id="8134" w:name="_Toc115257420"/>
      <w:bookmarkStart w:id="8135" w:name="_Toc123086740"/>
      <w:bookmarkStart w:id="8136" w:name="_Toc124296064"/>
      <w:bookmarkStart w:id="8137" w:name="_Toc124296534"/>
      <w:bookmarkStart w:id="8138" w:name="_Toc130572351"/>
      <w:bookmarkStart w:id="8139" w:name="_Toc131708350"/>
      <w:bookmarkStart w:id="8140" w:name="_Toc137458157"/>
      <w:r w:rsidRPr="00C04A08">
        <w:t>6.4.2.3.4</w:t>
      </w:r>
      <w:r w:rsidRPr="00C04A08">
        <w:tab/>
      </w:r>
      <w:r w:rsidRPr="00C04A08">
        <w:rPr>
          <w:rFonts w:eastAsia="Malgun Gothic"/>
          <w:sz w:val="24"/>
        </w:rPr>
        <w:t>In-band emissions for power class 3</w:t>
      </w:r>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p>
    <w:p w14:paraId="088B8BBE" w14:textId="77777777" w:rsidR="00842EF7" w:rsidRPr="00C04A08" w:rsidRDefault="00842EF7" w:rsidP="00842EF7">
      <w:pPr>
        <w:rPr>
          <w:rFonts w:eastAsia="Malgun Gothic"/>
        </w:rPr>
      </w:pPr>
      <w:r w:rsidRPr="00C04A08">
        <w:t>The average of the</w:t>
      </w:r>
      <w:r w:rsidRPr="00C04A08" w:rsidDel="005A54C1">
        <w:t xml:space="preserve"> </w:t>
      </w:r>
      <w:r w:rsidRPr="00C04A08">
        <w:t>in-band emission measurement over 10 sub-frames shall not exceed the values specified in Table 6.4.2.3.4-1 for power class 3 UEs</w:t>
      </w:r>
      <w:r w:rsidRPr="00C04A08">
        <w:rPr>
          <w:rFonts w:cs="v5.0.0"/>
        </w:rPr>
        <w:t>.</w:t>
      </w:r>
    </w:p>
    <w:p w14:paraId="089232CF" w14:textId="77777777" w:rsidR="000737DE" w:rsidRPr="00C04A08" w:rsidRDefault="000737DE" w:rsidP="000737DE">
      <w:pPr>
        <w:pStyle w:val="TH"/>
      </w:pPr>
      <w:bookmarkStart w:id="8141" w:name="_Toc21340872"/>
      <w:bookmarkStart w:id="8142" w:name="_Toc29805319"/>
      <w:bookmarkStart w:id="8143" w:name="_Toc36456528"/>
      <w:bookmarkStart w:id="8144" w:name="_Toc36469626"/>
      <w:bookmarkStart w:id="8145" w:name="_Toc37254035"/>
      <w:bookmarkStart w:id="8146" w:name="_Toc37322892"/>
      <w:bookmarkStart w:id="8147" w:name="_Toc37324298"/>
      <w:bookmarkStart w:id="8148" w:name="_Toc45889821"/>
      <w:bookmarkStart w:id="8149" w:name="_Toc52196481"/>
      <w:bookmarkStart w:id="8150" w:name="_Toc52197461"/>
      <w:bookmarkStart w:id="8151" w:name="_Toc53173184"/>
      <w:bookmarkStart w:id="8152" w:name="_Toc53173553"/>
      <w:bookmarkStart w:id="8153" w:name="_Toc61119553"/>
      <w:bookmarkStart w:id="8154" w:name="_Toc61119935"/>
      <w:bookmarkStart w:id="8155" w:name="_Toc67925994"/>
      <w:bookmarkStart w:id="8156" w:name="_Toc75273632"/>
      <w:bookmarkStart w:id="8157" w:name="_Toc76510532"/>
      <w:bookmarkStart w:id="8158" w:name="_Toc83129689"/>
      <w:bookmarkStart w:id="8159" w:name="_Toc90591221"/>
      <w:bookmarkStart w:id="8160" w:name="_Toc98864253"/>
      <w:bookmarkStart w:id="8161" w:name="_Toc99733502"/>
      <w:bookmarkStart w:id="8162" w:name="_Toc106577402"/>
      <w:r w:rsidRPr="00C04A08">
        <w:lastRenderedPageBreak/>
        <w:t>Table 6.4.2.3.4-1: Requirements for in-band emissions for power class 3</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762"/>
        <w:gridCol w:w="2340"/>
        <w:gridCol w:w="2610"/>
        <w:gridCol w:w="2164"/>
      </w:tblGrid>
      <w:tr w:rsidR="000737DE" w:rsidRPr="00C04A08" w14:paraId="0060F2A1" w14:textId="77777777" w:rsidTr="00975811">
        <w:trPr>
          <w:jc w:val="center"/>
        </w:trPr>
        <w:tc>
          <w:tcPr>
            <w:tcW w:w="1187" w:type="dxa"/>
            <w:tcBorders>
              <w:bottom w:val="single" w:sz="4" w:space="0" w:color="auto"/>
              <w:right w:val="single" w:sz="4" w:space="0" w:color="auto"/>
            </w:tcBorders>
            <w:shd w:val="clear" w:color="auto" w:fill="auto"/>
          </w:tcPr>
          <w:p w14:paraId="6BB3F4F5" w14:textId="77777777" w:rsidR="000737DE" w:rsidRPr="00C04A08" w:rsidRDefault="000737DE" w:rsidP="00975811">
            <w:pPr>
              <w:pStyle w:val="TAH"/>
              <w:rPr>
                <w:i/>
                <w:iCs/>
              </w:rPr>
            </w:pPr>
            <w:r w:rsidRPr="00C04A08">
              <w:t>Parameter description</w:t>
            </w:r>
          </w:p>
        </w:tc>
        <w:tc>
          <w:tcPr>
            <w:tcW w:w="566" w:type="dxa"/>
            <w:tcBorders>
              <w:left w:val="single" w:sz="4" w:space="0" w:color="auto"/>
              <w:bottom w:val="single" w:sz="4" w:space="0" w:color="auto"/>
              <w:right w:val="single" w:sz="4" w:space="0" w:color="auto"/>
            </w:tcBorders>
            <w:shd w:val="clear" w:color="auto" w:fill="auto"/>
          </w:tcPr>
          <w:p w14:paraId="71C938F6" w14:textId="77777777" w:rsidR="000737DE" w:rsidRPr="00C04A08" w:rsidRDefault="000737DE" w:rsidP="00975811">
            <w:pPr>
              <w:pStyle w:val="TAH"/>
              <w:rPr>
                <w:rFonts w:cs="Arial"/>
              </w:rPr>
            </w:pPr>
            <w:r w:rsidRPr="00C04A08">
              <w:rPr>
                <w:rFonts w:cs="Arial"/>
              </w:rPr>
              <w:t>Unit</w:t>
            </w:r>
          </w:p>
        </w:tc>
        <w:tc>
          <w:tcPr>
            <w:tcW w:w="5712" w:type="dxa"/>
            <w:gridSpan w:val="3"/>
            <w:tcBorders>
              <w:left w:val="single" w:sz="4" w:space="0" w:color="auto"/>
              <w:bottom w:val="single" w:sz="4" w:space="0" w:color="auto"/>
              <w:right w:val="single" w:sz="4" w:space="0" w:color="auto"/>
            </w:tcBorders>
            <w:shd w:val="clear" w:color="auto" w:fill="auto"/>
          </w:tcPr>
          <w:p w14:paraId="4F9B2D2D" w14:textId="77777777" w:rsidR="000737DE" w:rsidRPr="00C04A08" w:rsidRDefault="000737DE" w:rsidP="00975811">
            <w:pPr>
              <w:pStyle w:val="TAH"/>
              <w:rPr>
                <w:rFonts w:cs="Arial"/>
              </w:rPr>
            </w:pPr>
            <w:r w:rsidRPr="00C04A08">
              <w:rPr>
                <w:rFonts w:cs="Arial"/>
              </w:rPr>
              <w:t>Limit (NOTE 1)</w:t>
            </w:r>
          </w:p>
        </w:tc>
        <w:tc>
          <w:tcPr>
            <w:tcW w:w="2164" w:type="dxa"/>
            <w:tcBorders>
              <w:left w:val="single" w:sz="4" w:space="0" w:color="auto"/>
              <w:bottom w:val="single" w:sz="4" w:space="0" w:color="auto"/>
              <w:right w:val="single" w:sz="4" w:space="0" w:color="auto"/>
            </w:tcBorders>
            <w:shd w:val="clear" w:color="auto" w:fill="auto"/>
          </w:tcPr>
          <w:p w14:paraId="0F210246" w14:textId="77777777" w:rsidR="000737DE" w:rsidRPr="00C04A08" w:rsidRDefault="000737DE" w:rsidP="00975811">
            <w:pPr>
              <w:pStyle w:val="TAH"/>
              <w:rPr>
                <w:rFonts w:cs="Arial"/>
              </w:rPr>
            </w:pPr>
            <w:r w:rsidRPr="00C04A08">
              <w:rPr>
                <w:rFonts w:cs="Arial"/>
              </w:rPr>
              <w:t>Applicable Frequencies</w:t>
            </w:r>
          </w:p>
        </w:tc>
      </w:tr>
      <w:tr w:rsidR="000737DE" w:rsidRPr="00C04A08" w14:paraId="1251245E" w14:textId="77777777" w:rsidTr="00975811">
        <w:trPr>
          <w:trHeight w:val="710"/>
          <w:jc w:val="center"/>
        </w:trPr>
        <w:tc>
          <w:tcPr>
            <w:tcW w:w="1187" w:type="dxa"/>
            <w:tcBorders>
              <w:top w:val="single" w:sz="4" w:space="0" w:color="auto"/>
              <w:bottom w:val="single" w:sz="4" w:space="0" w:color="auto"/>
              <w:right w:val="single" w:sz="4" w:space="0" w:color="auto"/>
            </w:tcBorders>
            <w:shd w:val="clear" w:color="auto" w:fill="auto"/>
          </w:tcPr>
          <w:p w14:paraId="2248AAA2" w14:textId="77777777" w:rsidR="000737DE" w:rsidRPr="00C04A08" w:rsidRDefault="000737DE"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tcPr>
          <w:p w14:paraId="58C6DFC5" w14:textId="77777777" w:rsidR="000737DE" w:rsidRPr="00C04A08" w:rsidRDefault="000737DE" w:rsidP="00975811">
            <w:pPr>
              <w:pStyle w:val="TAC"/>
              <w:rPr>
                <w:rFonts w:cs="Arial"/>
              </w:rPr>
            </w:pPr>
            <w:r w:rsidRPr="00C04A08">
              <w:rPr>
                <w:rFonts w:cs="Arial"/>
              </w:rPr>
              <w:t>dB</w:t>
            </w:r>
          </w:p>
        </w:tc>
        <w:tc>
          <w:tcPr>
            <w:tcW w:w="5712" w:type="dxa"/>
            <w:gridSpan w:val="3"/>
            <w:tcBorders>
              <w:top w:val="single" w:sz="4" w:space="0" w:color="auto"/>
              <w:left w:val="single" w:sz="4" w:space="0" w:color="auto"/>
              <w:bottom w:val="single" w:sz="4" w:space="0" w:color="auto"/>
              <w:right w:val="single" w:sz="4" w:space="0" w:color="auto"/>
            </w:tcBorders>
          </w:tcPr>
          <w:p w14:paraId="60836567" w14:textId="77777777" w:rsidR="000737DE" w:rsidRPr="009D1A65" w:rsidRDefault="000737DE" w:rsidP="00975811">
            <w:pPr>
              <w:keepNext/>
              <w:keepLines/>
              <w:spacing w:after="0"/>
              <w:jc w:val="center"/>
              <w:rPr>
                <w:rFonts w:ascii="Arial" w:eastAsia="Malgun Gothic" w:hAnsi="Arial" w:cs="Arial"/>
                <w:sz w:val="18"/>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2BD5FC48" w14:textId="77777777" w:rsidR="000737DE" w:rsidRPr="00C04A08" w:rsidRDefault="000737DE" w:rsidP="00975811">
            <w:pPr>
              <w:pStyle w:val="TAC"/>
              <w:rPr>
                <w:rFonts w:cs="Arial"/>
                <w:lang w:eastAsia="ko-KR"/>
              </w:rPr>
            </w:pPr>
          </w:p>
          <w:p w14:paraId="4B3C2428" w14:textId="77777777" w:rsidR="000737DE" w:rsidRPr="00C04A08" w:rsidRDefault="000737DE" w:rsidP="00975811">
            <w:pPr>
              <w:pStyle w:val="TAC"/>
              <w:rPr>
                <w:rFonts w:cs="Arial"/>
              </w:rPr>
            </w:pPr>
          </w:p>
        </w:tc>
        <w:tc>
          <w:tcPr>
            <w:tcW w:w="2164" w:type="dxa"/>
            <w:tcBorders>
              <w:top w:val="single" w:sz="4" w:space="0" w:color="auto"/>
              <w:left w:val="single" w:sz="4" w:space="0" w:color="auto"/>
              <w:bottom w:val="single" w:sz="4" w:space="0" w:color="auto"/>
              <w:right w:val="single" w:sz="4" w:space="0" w:color="auto"/>
            </w:tcBorders>
          </w:tcPr>
          <w:p w14:paraId="5D43EFBE" w14:textId="77777777" w:rsidR="000737DE" w:rsidRPr="00C04A08" w:rsidRDefault="000737DE" w:rsidP="00975811">
            <w:pPr>
              <w:pStyle w:val="TAC"/>
              <w:rPr>
                <w:rFonts w:cs="Arial"/>
              </w:rPr>
            </w:pPr>
            <w:r w:rsidRPr="00C04A08">
              <w:rPr>
                <w:rFonts w:cs="Arial"/>
              </w:rPr>
              <w:t>Any non-allocated (NOTE 2)</w:t>
            </w:r>
          </w:p>
        </w:tc>
      </w:tr>
      <w:tr w:rsidR="000737DE" w:rsidRPr="00C04A08" w14:paraId="5B8DF912" w14:textId="77777777" w:rsidTr="00975811">
        <w:trPr>
          <w:jc w:val="center"/>
        </w:trPr>
        <w:tc>
          <w:tcPr>
            <w:tcW w:w="1187" w:type="dxa"/>
            <w:tcBorders>
              <w:top w:val="single" w:sz="4" w:space="0" w:color="auto"/>
              <w:bottom w:val="nil"/>
              <w:right w:val="single" w:sz="4" w:space="0" w:color="auto"/>
            </w:tcBorders>
            <w:shd w:val="clear" w:color="auto" w:fill="auto"/>
          </w:tcPr>
          <w:p w14:paraId="4DECE38B" w14:textId="77777777" w:rsidR="000737DE" w:rsidRPr="00C04A08" w:rsidRDefault="000737DE"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13E22A95" w14:textId="77777777" w:rsidR="000737DE" w:rsidRPr="00C04A08" w:rsidRDefault="000737DE" w:rsidP="00975811">
            <w:pPr>
              <w:pStyle w:val="TAC"/>
              <w:rPr>
                <w:rFonts w:cs="Arial"/>
              </w:rPr>
            </w:pPr>
          </w:p>
        </w:tc>
        <w:tc>
          <w:tcPr>
            <w:tcW w:w="762" w:type="dxa"/>
            <w:tcBorders>
              <w:top w:val="single" w:sz="4" w:space="0" w:color="auto"/>
              <w:left w:val="single" w:sz="4" w:space="0" w:color="auto"/>
              <w:right w:val="single" w:sz="4" w:space="0" w:color="auto"/>
            </w:tcBorders>
          </w:tcPr>
          <w:p w14:paraId="66885CDC" w14:textId="77777777" w:rsidR="000737DE" w:rsidRPr="00C04A08" w:rsidRDefault="000737DE" w:rsidP="00975811">
            <w:pPr>
              <w:pStyle w:val="TAC"/>
              <w:rPr>
                <w:rFonts w:cs="Arial"/>
              </w:rPr>
            </w:pPr>
          </w:p>
        </w:tc>
        <w:tc>
          <w:tcPr>
            <w:tcW w:w="2340" w:type="dxa"/>
            <w:tcBorders>
              <w:top w:val="single" w:sz="4" w:space="0" w:color="auto"/>
              <w:left w:val="single" w:sz="4" w:space="0" w:color="auto"/>
              <w:right w:val="single" w:sz="4" w:space="0" w:color="auto"/>
            </w:tcBorders>
          </w:tcPr>
          <w:p w14:paraId="185F4FBF" w14:textId="77777777" w:rsidR="000737DE" w:rsidRPr="00C04A08" w:rsidRDefault="000737DE" w:rsidP="00975811">
            <w:pPr>
              <w:pStyle w:val="TAL"/>
              <w:jc w:val="center"/>
              <w:rPr>
                <w:rFonts w:cs="Arial"/>
              </w:rPr>
            </w:pPr>
            <w:r>
              <w:rPr>
                <w:rFonts w:cs="Arial"/>
              </w:rPr>
              <w:t>Output power for FR2-1</w:t>
            </w:r>
          </w:p>
        </w:tc>
        <w:tc>
          <w:tcPr>
            <w:tcW w:w="2610" w:type="dxa"/>
            <w:tcBorders>
              <w:top w:val="single" w:sz="4" w:space="0" w:color="auto"/>
              <w:left w:val="single" w:sz="4" w:space="0" w:color="auto"/>
              <w:right w:val="single" w:sz="4" w:space="0" w:color="auto"/>
            </w:tcBorders>
          </w:tcPr>
          <w:p w14:paraId="1B83147A" w14:textId="77777777" w:rsidR="000737DE" w:rsidRPr="00C04A08" w:rsidRDefault="000737DE" w:rsidP="00975811">
            <w:pPr>
              <w:pStyle w:val="TAC"/>
              <w:rPr>
                <w:rFonts w:cs="Arial"/>
              </w:rPr>
            </w:pPr>
            <w:r>
              <w:rPr>
                <w:rFonts w:cs="Arial"/>
              </w:rPr>
              <w:t>Output Power for FR2-2</w:t>
            </w:r>
          </w:p>
        </w:tc>
        <w:tc>
          <w:tcPr>
            <w:tcW w:w="2164" w:type="dxa"/>
            <w:tcBorders>
              <w:top w:val="single" w:sz="4" w:space="0" w:color="auto"/>
              <w:left w:val="single" w:sz="4" w:space="0" w:color="auto"/>
              <w:bottom w:val="nil"/>
              <w:right w:val="single" w:sz="4" w:space="0" w:color="auto"/>
            </w:tcBorders>
            <w:shd w:val="clear" w:color="auto" w:fill="auto"/>
          </w:tcPr>
          <w:p w14:paraId="0EB547BE" w14:textId="77777777" w:rsidR="000737DE" w:rsidRPr="00C04A08" w:rsidRDefault="000737DE" w:rsidP="00975811">
            <w:pPr>
              <w:pStyle w:val="TAC"/>
              <w:rPr>
                <w:rFonts w:cs="Arial"/>
              </w:rPr>
            </w:pPr>
          </w:p>
        </w:tc>
      </w:tr>
      <w:tr w:rsidR="000737DE" w:rsidRPr="00C04A08" w14:paraId="2180D908" w14:textId="77777777" w:rsidTr="00975811">
        <w:trPr>
          <w:jc w:val="center"/>
        </w:trPr>
        <w:tc>
          <w:tcPr>
            <w:tcW w:w="1187" w:type="dxa"/>
            <w:tcBorders>
              <w:top w:val="single" w:sz="4" w:space="0" w:color="auto"/>
              <w:bottom w:val="nil"/>
              <w:right w:val="single" w:sz="4" w:space="0" w:color="auto"/>
            </w:tcBorders>
            <w:shd w:val="clear" w:color="auto" w:fill="auto"/>
          </w:tcPr>
          <w:p w14:paraId="70991874" w14:textId="77777777" w:rsidR="000737DE" w:rsidRPr="00C04A08" w:rsidRDefault="000737DE"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tcPr>
          <w:p w14:paraId="3C4C1014" w14:textId="77777777" w:rsidR="000737DE" w:rsidRPr="00C04A08" w:rsidRDefault="000737DE" w:rsidP="00975811">
            <w:pPr>
              <w:pStyle w:val="TAC"/>
              <w:rPr>
                <w:rFonts w:cs="Arial"/>
              </w:rPr>
            </w:pPr>
            <w:r w:rsidRPr="00C04A08">
              <w:rPr>
                <w:rFonts w:cs="Arial"/>
              </w:rPr>
              <w:t>dB</w:t>
            </w:r>
          </w:p>
        </w:tc>
        <w:tc>
          <w:tcPr>
            <w:tcW w:w="762" w:type="dxa"/>
            <w:tcBorders>
              <w:top w:val="single" w:sz="4" w:space="0" w:color="auto"/>
              <w:left w:val="single" w:sz="4" w:space="0" w:color="auto"/>
              <w:right w:val="single" w:sz="4" w:space="0" w:color="auto"/>
            </w:tcBorders>
          </w:tcPr>
          <w:p w14:paraId="4D11A582" w14:textId="77777777" w:rsidR="000737DE" w:rsidRPr="00C04A08" w:rsidRDefault="000737DE" w:rsidP="00975811">
            <w:pPr>
              <w:pStyle w:val="TAC"/>
              <w:rPr>
                <w:rFonts w:cs="Arial"/>
              </w:rPr>
            </w:pPr>
            <w:r w:rsidRPr="00C04A08">
              <w:rPr>
                <w:rFonts w:cs="Arial"/>
              </w:rPr>
              <w:t>-25</w:t>
            </w:r>
          </w:p>
        </w:tc>
        <w:tc>
          <w:tcPr>
            <w:tcW w:w="2340" w:type="dxa"/>
            <w:tcBorders>
              <w:top w:val="single" w:sz="4" w:space="0" w:color="auto"/>
              <w:left w:val="single" w:sz="4" w:space="0" w:color="auto"/>
              <w:right w:val="single" w:sz="4" w:space="0" w:color="auto"/>
            </w:tcBorders>
          </w:tcPr>
          <w:p w14:paraId="390748B0" w14:textId="14FD14BC" w:rsidR="000737DE" w:rsidRPr="00C04A08" w:rsidRDefault="000737DE" w:rsidP="00975811">
            <w:pPr>
              <w:pStyle w:val="TAL"/>
              <w:jc w:val="center"/>
              <w:rPr>
                <w:rFonts w:cs="Arial"/>
              </w:rPr>
            </w:pPr>
            <w:r w:rsidRPr="00C04A08">
              <w:rPr>
                <w:rFonts w:cs="Arial"/>
              </w:rPr>
              <w:t>&gt; 10 dBm</w:t>
            </w:r>
          </w:p>
        </w:tc>
        <w:tc>
          <w:tcPr>
            <w:tcW w:w="2610" w:type="dxa"/>
            <w:tcBorders>
              <w:top w:val="single" w:sz="4" w:space="0" w:color="auto"/>
              <w:left w:val="single" w:sz="4" w:space="0" w:color="auto"/>
              <w:right w:val="single" w:sz="4" w:space="0" w:color="auto"/>
            </w:tcBorders>
          </w:tcPr>
          <w:p w14:paraId="677C6752" w14:textId="77777777" w:rsidR="000737DE" w:rsidRPr="00C04A08" w:rsidRDefault="000737DE" w:rsidP="00975811">
            <w:pPr>
              <w:pStyle w:val="TAC"/>
              <w:rPr>
                <w:rFonts w:cs="Arial"/>
              </w:rPr>
            </w:pPr>
            <w:r w:rsidRPr="00733D89">
              <w:t xml:space="preserve">&gt; </w:t>
            </w:r>
            <w:r>
              <w:t xml:space="preserve">8.1 </w:t>
            </w:r>
            <w:r w:rsidRPr="00733D89">
              <w:t>dBm</w:t>
            </w:r>
          </w:p>
        </w:tc>
        <w:tc>
          <w:tcPr>
            <w:tcW w:w="2164" w:type="dxa"/>
            <w:tcBorders>
              <w:top w:val="single" w:sz="4" w:space="0" w:color="auto"/>
              <w:left w:val="single" w:sz="4" w:space="0" w:color="auto"/>
              <w:bottom w:val="nil"/>
              <w:right w:val="single" w:sz="4" w:space="0" w:color="auto"/>
            </w:tcBorders>
            <w:shd w:val="clear" w:color="auto" w:fill="auto"/>
          </w:tcPr>
          <w:p w14:paraId="2A949765" w14:textId="77777777" w:rsidR="000737DE" w:rsidRPr="00C04A08" w:rsidRDefault="000737DE" w:rsidP="00975811">
            <w:pPr>
              <w:pStyle w:val="TAC"/>
              <w:rPr>
                <w:rFonts w:cs="Arial"/>
              </w:rPr>
            </w:pPr>
            <w:r w:rsidRPr="00C04A08">
              <w:rPr>
                <w:rFonts w:cs="Arial"/>
              </w:rPr>
              <w:t>Image frequencies (NOTES 2, 3)</w:t>
            </w:r>
          </w:p>
        </w:tc>
      </w:tr>
      <w:tr w:rsidR="000737DE" w:rsidRPr="00C04A08" w14:paraId="3384BFEA" w14:textId="77777777" w:rsidTr="00975811">
        <w:trPr>
          <w:jc w:val="center"/>
        </w:trPr>
        <w:tc>
          <w:tcPr>
            <w:tcW w:w="1187" w:type="dxa"/>
            <w:tcBorders>
              <w:top w:val="nil"/>
              <w:bottom w:val="single" w:sz="4" w:space="0" w:color="auto"/>
              <w:right w:val="single" w:sz="4" w:space="0" w:color="auto"/>
            </w:tcBorders>
            <w:shd w:val="clear" w:color="auto" w:fill="auto"/>
          </w:tcPr>
          <w:p w14:paraId="6712CB7D" w14:textId="77777777" w:rsidR="000737DE" w:rsidRPr="00C04A08" w:rsidRDefault="000737DE" w:rsidP="00975811">
            <w:pPr>
              <w:pStyle w:val="TAH"/>
            </w:pPr>
          </w:p>
        </w:tc>
        <w:tc>
          <w:tcPr>
            <w:tcW w:w="566" w:type="dxa"/>
            <w:tcBorders>
              <w:top w:val="nil"/>
              <w:left w:val="single" w:sz="4" w:space="0" w:color="auto"/>
              <w:bottom w:val="single" w:sz="4" w:space="0" w:color="auto"/>
              <w:right w:val="single" w:sz="4" w:space="0" w:color="auto"/>
            </w:tcBorders>
            <w:shd w:val="clear" w:color="auto" w:fill="auto"/>
          </w:tcPr>
          <w:p w14:paraId="57157478" w14:textId="77777777" w:rsidR="000737DE" w:rsidRPr="00C04A08" w:rsidRDefault="000737DE" w:rsidP="00975811">
            <w:pPr>
              <w:pStyle w:val="TAC"/>
              <w:rPr>
                <w:rFonts w:cs="Arial"/>
              </w:rPr>
            </w:pPr>
          </w:p>
        </w:tc>
        <w:tc>
          <w:tcPr>
            <w:tcW w:w="762" w:type="dxa"/>
            <w:tcBorders>
              <w:top w:val="single" w:sz="4" w:space="0" w:color="auto"/>
              <w:left w:val="single" w:sz="4" w:space="0" w:color="auto"/>
              <w:right w:val="single" w:sz="4" w:space="0" w:color="auto"/>
            </w:tcBorders>
          </w:tcPr>
          <w:p w14:paraId="6D21F54F" w14:textId="77777777" w:rsidR="000737DE" w:rsidRPr="00C04A08" w:rsidRDefault="000737DE" w:rsidP="00975811">
            <w:pPr>
              <w:pStyle w:val="TAC"/>
              <w:rPr>
                <w:rFonts w:cs="Arial"/>
              </w:rPr>
            </w:pPr>
            <w:r w:rsidRPr="00C04A08">
              <w:rPr>
                <w:rFonts w:cs="Arial"/>
              </w:rPr>
              <w:t>-20</w:t>
            </w:r>
          </w:p>
        </w:tc>
        <w:tc>
          <w:tcPr>
            <w:tcW w:w="2340" w:type="dxa"/>
            <w:tcBorders>
              <w:top w:val="single" w:sz="4" w:space="0" w:color="auto"/>
              <w:left w:val="single" w:sz="4" w:space="0" w:color="auto"/>
              <w:right w:val="single" w:sz="4" w:space="0" w:color="auto"/>
            </w:tcBorders>
          </w:tcPr>
          <w:p w14:paraId="4ACCD01C" w14:textId="4C111D2E" w:rsidR="000737DE" w:rsidRPr="00C04A08" w:rsidRDefault="000737DE" w:rsidP="00975811">
            <w:pPr>
              <w:pStyle w:val="TAL"/>
              <w:jc w:val="center"/>
              <w:rPr>
                <w:rFonts w:cs="Arial"/>
              </w:rPr>
            </w:pPr>
            <w:r w:rsidRPr="00C04A08">
              <w:rPr>
                <w:rFonts w:cs="Arial"/>
              </w:rPr>
              <w:t>≤ 10 dBm</w:t>
            </w:r>
          </w:p>
        </w:tc>
        <w:tc>
          <w:tcPr>
            <w:tcW w:w="2610" w:type="dxa"/>
            <w:tcBorders>
              <w:top w:val="nil"/>
              <w:left w:val="single" w:sz="4" w:space="0" w:color="auto"/>
              <w:right w:val="single" w:sz="4" w:space="0" w:color="auto"/>
            </w:tcBorders>
          </w:tcPr>
          <w:p w14:paraId="2E58981E" w14:textId="77777777" w:rsidR="000737DE" w:rsidRPr="00C04A08" w:rsidRDefault="000737DE" w:rsidP="00975811">
            <w:pPr>
              <w:pStyle w:val="TAC"/>
              <w:rPr>
                <w:rFonts w:cs="Arial"/>
              </w:rPr>
            </w:pPr>
            <w:r w:rsidRPr="00733D89">
              <w:t xml:space="preserve">≤ </w:t>
            </w:r>
            <w:r>
              <w:t>8.1</w:t>
            </w:r>
            <w:r w:rsidRPr="00733D89">
              <w:t xml:space="preserve"> dBm</w:t>
            </w:r>
          </w:p>
        </w:tc>
        <w:tc>
          <w:tcPr>
            <w:tcW w:w="2164" w:type="dxa"/>
            <w:tcBorders>
              <w:top w:val="nil"/>
              <w:left w:val="single" w:sz="4" w:space="0" w:color="auto"/>
              <w:bottom w:val="single" w:sz="4" w:space="0" w:color="auto"/>
              <w:right w:val="single" w:sz="4" w:space="0" w:color="auto"/>
            </w:tcBorders>
            <w:shd w:val="clear" w:color="auto" w:fill="auto"/>
          </w:tcPr>
          <w:p w14:paraId="17D0777D" w14:textId="77777777" w:rsidR="000737DE" w:rsidRPr="00C04A08" w:rsidRDefault="000737DE" w:rsidP="00975811">
            <w:pPr>
              <w:pStyle w:val="TAC"/>
              <w:rPr>
                <w:rFonts w:cs="Arial"/>
              </w:rPr>
            </w:pPr>
          </w:p>
        </w:tc>
      </w:tr>
      <w:tr w:rsidR="000737DE" w:rsidRPr="00C04A08" w14:paraId="73062B4F" w14:textId="77777777" w:rsidTr="00975811">
        <w:trPr>
          <w:trHeight w:val="208"/>
          <w:jc w:val="center"/>
        </w:trPr>
        <w:tc>
          <w:tcPr>
            <w:tcW w:w="1187" w:type="dxa"/>
            <w:tcBorders>
              <w:top w:val="single" w:sz="4" w:space="0" w:color="auto"/>
              <w:bottom w:val="nil"/>
              <w:right w:val="single" w:sz="4" w:space="0" w:color="auto"/>
            </w:tcBorders>
            <w:shd w:val="clear" w:color="auto" w:fill="auto"/>
          </w:tcPr>
          <w:p w14:paraId="06C3551E" w14:textId="77777777" w:rsidR="000737DE" w:rsidRPr="00C04A08" w:rsidRDefault="000737DE"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tcPr>
          <w:p w14:paraId="0EA522F6" w14:textId="77777777" w:rsidR="000737DE" w:rsidRPr="00C04A08" w:rsidRDefault="000737DE" w:rsidP="00975811">
            <w:pPr>
              <w:pStyle w:val="TAC"/>
              <w:rPr>
                <w:rFonts w:cs="Arial"/>
              </w:rPr>
            </w:pPr>
            <w:r w:rsidRPr="00C04A08">
              <w:rPr>
                <w:rFonts w:cs="Arial"/>
              </w:rPr>
              <w:t>dBc</w:t>
            </w:r>
          </w:p>
        </w:tc>
        <w:tc>
          <w:tcPr>
            <w:tcW w:w="762" w:type="dxa"/>
            <w:tcBorders>
              <w:top w:val="single" w:sz="4" w:space="0" w:color="auto"/>
              <w:left w:val="single" w:sz="4" w:space="0" w:color="auto"/>
              <w:right w:val="single" w:sz="4" w:space="0" w:color="auto"/>
            </w:tcBorders>
          </w:tcPr>
          <w:p w14:paraId="703B00A5" w14:textId="77777777" w:rsidR="000737DE" w:rsidRPr="00C04A08" w:rsidRDefault="000737DE" w:rsidP="00975811">
            <w:pPr>
              <w:pStyle w:val="TAC"/>
              <w:rPr>
                <w:rFonts w:cs="Arial"/>
              </w:rPr>
            </w:pPr>
            <w:r w:rsidRPr="00C04A08">
              <w:rPr>
                <w:rFonts w:cs="Arial"/>
              </w:rPr>
              <w:t>-25</w:t>
            </w:r>
          </w:p>
        </w:tc>
        <w:tc>
          <w:tcPr>
            <w:tcW w:w="2340" w:type="dxa"/>
            <w:tcBorders>
              <w:top w:val="single" w:sz="4" w:space="0" w:color="auto"/>
              <w:left w:val="single" w:sz="4" w:space="0" w:color="auto"/>
              <w:right w:val="single" w:sz="4" w:space="0" w:color="auto"/>
            </w:tcBorders>
            <w:shd w:val="clear" w:color="auto" w:fill="auto"/>
          </w:tcPr>
          <w:p w14:paraId="2294AC82" w14:textId="47993FFB" w:rsidR="000737DE" w:rsidRPr="00C04A08" w:rsidRDefault="000737DE" w:rsidP="00975811">
            <w:pPr>
              <w:pStyle w:val="TAL"/>
              <w:jc w:val="center"/>
              <w:rPr>
                <w:rFonts w:cs="Arial"/>
              </w:rPr>
            </w:pPr>
            <w:r w:rsidRPr="00C04A08">
              <w:rPr>
                <w:rFonts w:cs="Arial"/>
              </w:rPr>
              <w:t>&gt; 0 dBm</w:t>
            </w:r>
          </w:p>
        </w:tc>
        <w:tc>
          <w:tcPr>
            <w:tcW w:w="2610" w:type="dxa"/>
            <w:tcBorders>
              <w:top w:val="single" w:sz="4" w:space="0" w:color="auto"/>
              <w:left w:val="single" w:sz="4" w:space="0" w:color="auto"/>
              <w:right w:val="single" w:sz="4" w:space="0" w:color="auto"/>
            </w:tcBorders>
          </w:tcPr>
          <w:p w14:paraId="3CAAC6BA" w14:textId="77777777" w:rsidR="000737DE" w:rsidRPr="00C04A08" w:rsidRDefault="000737DE" w:rsidP="00975811">
            <w:pPr>
              <w:pStyle w:val="TAC"/>
              <w:rPr>
                <w:rFonts w:cs="Arial"/>
              </w:rPr>
            </w:pPr>
            <w:r w:rsidRPr="00733D89">
              <w:t xml:space="preserve">&gt; </w:t>
            </w:r>
            <w:r>
              <w:t>-1.9</w:t>
            </w:r>
            <w:r w:rsidRPr="00733D89">
              <w:t>dBm</w:t>
            </w:r>
          </w:p>
        </w:tc>
        <w:tc>
          <w:tcPr>
            <w:tcW w:w="2164" w:type="dxa"/>
            <w:tcBorders>
              <w:top w:val="single" w:sz="4" w:space="0" w:color="auto"/>
              <w:left w:val="single" w:sz="4" w:space="0" w:color="auto"/>
              <w:bottom w:val="nil"/>
              <w:right w:val="single" w:sz="4" w:space="0" w:color="auto"/>
            </w:tcBorders>
            <w:shd w:val="clear" w:color="auto" w:fill="auto"/>
          </w:tcPr>
          <w:p w14:paraId="7E969CB1" w14:textId="77777777" w:rsidR="000737DE" w:rsidRPr="00C04A08" w:rsidRDefault="000737DE" w:rsidP="00975811">
            <w:pPr>
              <w:pStyle w:val="TAC"/>
              <w:rPr>
                <w:rFonts w:cs="Arial"/>
              </w:rPr>
            </w:pPr>
            <w:r w:rsidRPr="00C04A08">
              <w:rPr>
                <w:rFonts w:cs="Arial"/>
              </w:rPr>
              <w:t>Carrier frequency (NOTES 4, 5)</w:t>
            </w:r>
          </w:p>
        </w:tc>
      </w:tr>
      <w:tr w:rsidR="000737DE" w:rsidRPr="00C04A08" w14:paraId="3A224B6E" w14:textId="77777777" w:rsidTr="00975811">
        <w:trPr>
          <w:trHeight w:val="208"/>
          <w:jc w:val="center"/>
        </w:trPr>
        <w:tc>
          <w:tcPr>
            <w:tcW w:w="1187" w:type="dxa"/>
            <w:tcBorders>
              <w:top w:val="nil"/>
              <w:right w:val="single" w:sz="4" w:space="0" w:color="auto"/>
            </w:tcBorders>
            <w:shd w:val="clear" w:color="auto" w:fill="auto"/>
          </w:tcPr>
          <w:p w14:paraId="4EB85D06" w14:textId="77777777" w:rsidR="000737DE" w:rsidRPr="00C04A08" w:rsidRDefault="000737DE" w:rsidP="00975811">
            <w:pPr>
              <w:pStyle w:val="TAH"/>
              <w:rPr>
                <w:rFonts w:cs="Arial"/>
              </w:rPr>
            </w:pPr>
          </w:p>
        </w:tc>
        <w:tc>
          <w:tcPr>
            <w:tcW w:w="566" w:type="dxa"/>
            <w:tcBorders>
              <w:top w:val="nil"/>
              <w:left w:val="single" w:sz="4" w:space="0" w:color="auto"/>
              <w:right w:val="single" w:sz="4" w:space="0" w:color="auto"/>
            </w:tcBorders>
            <w:shd w:val="clear" w:color="auto" w:fill="auto"/>
          </w:tcPr>
          <w:p w14:paraId="11D59B9B" w14:textId="77777777" w:rsidR="000737DE" w:rsidRPr="00C04A08" w:rsidRDefault="000737DE" w:rsidP="00975811">
            <w:pPr>
              <w:pStyle w:val="TAC"/>
              <w:rPr>
                <w:rFonts w:cs="Arial"/>
              </w:rPr>
            </w:pPr>
          </w:p>
        </w:tc>
        <w:tc>
          <w:tcPr>
            <w:tcW w:w="762" w:type="dxa"/>
            <w:tcBorders>
              <w:top w:val="single" w:sz="4" w:space="0" w:color="auto"/>
              <w:left w:val="single" w:sz="4" w:space="0" w:color="auto"/>
              <w:right w:val="single" w:sz="4" w:space="0" w:color="auto"/>
            </w:tcBorders>
          </w:tcPr>
          <w:p w14:paraId="4ABF366A" w14:textId="77777777" w:rsidR="000737DE" w:rsidRPr="00C04A08" w:rsidRDefault="000737DE" w:rsidP="00975811">
            <w:pPr>
              <w:pStyle w:val="TAC"/>
              <w:rPr>
                <w:rFonts w:cs="Arial"/>
              </w:rPr>
            </w:pPr>
            <w:r w:rsidRPr="00C04A08">
              <w:rPr>
                <w:rFonts w:cs="Arial"/>
              </w:rPr>
              <w:t>-20</w:t>
            </w:r>
          </w:p>
        </w:tc>
        <w:tc>
          <w:tcPr>
            <w:tcW w:w="2340" w:type="dxa"/>
            <w:tcBorders>
              <w:top w:val="single" w:sz="4" w:space="0" w:color="auto"/>
              <w:left w:val="single" w:sz="4" w:space="0" w:color="auto"/>
              <w:right w:val="single" w:sz="4" w:space="0" w:color="auto"/>
            </w:tcBorders>
            <w:shd w:val="clear" w:color="auto" w:fill="auto"/>
          </w:tcPr>
          <w:p w14:paraId="249767B0" w14:textId="77777777" w:rsidR="000737DE" w:rsidRPr="00C04A08" w:rsidRDefault="000737DE" w:rsidP="00975811">
            <w:pPr>
              <w:pStyle w:val="TAL"/>
              <w:jc w:val="center"/>
              <w:rPr>
                <w:rFonts w:cs="Arial"/>
              </w:rPr>
            </w:pPr>
            <w:r w:rsidRPr="00C04A08">
              <w:rPr>
                <w:rFonts w:cs="Arial"/>
              </w:rPr>
              <w:t>-13 dBm ≤ Output power ≤ 0 dBm</w:t>
            </w:r>
          </w:p>
        </w:tc>
        <w:tc>
          <w:tcPr>
            <w:tcW w:w="2610" w:type="dxa"/>
            <w:tcBorders>
              <w:top w:val="nil"/>
              <w:left w:val="single" w:sz="4" w:space="0" w:color="auto"/>
              <w:right w:val="single" w:sz="4" w:space="0" w:color="auto"/>
            </w:tcBorders>
          </w:tcPr>
          <w:p w14:paraId="5F7182FB" w14:textId="77777777" w:rsidR="000737DE" w:rsidRPr="00C04A08" w:rsidRDefault="000737DE" w:rsidP="00975811">
            <w:pPr>
              <w:spacing w:after="0"/>
              <w:jc w:val="center"/>
            </w:pPr>
            <w:r>
              <w:rPr>
                <w:rFonts w:ascii="Arial" w:hAnsi="Arial"/>
                <w:sz w:val="18"/>
              </w:rPr>
              <w:t>-14.9</w:t>
            </w:r>
            <w:r w:rsidRPr="00733D89">
              <w:rPr>
                <w:rFonts w:ascii="Arial" w:hAnsi="Arial"/>
                <w:sz w:val="18"/>
              </w:rPr>
              <w:t xml:space="preserve"> dBm ≤ Output power ≤ </w:t>
            </w:r>
            <w:r>
              <w:rPr>
                <w:rFonts w:ascii="Arial" w:hAnsi="Arial"/>
                <w:sz w:val="18"/>
              </w:rPr>
              <w:t xml:space="preserve">-1.9 </w:t>
            </w:r>
            <w:r w:rsidRPr="00733D89">
              <w:rPr>
                <w:rFonts w:ascii="Arial" w:hAnsi="Arial"/>
                <w:sz w:val="18"/>
              </w:rPr>
              <w:t>dBm</w:t>
            </w:r>
          </w:p>
        </w:tc>
        <w:tc>
          <w:tcPr>
            <w:tcW w:w="2164" w:type="dxa"/>
            <w:tcBorders>
              <w:top w:val="nil"/>
              <w:left w:val="single" w:sz="4" w:space="0" w:color="auto"/>
              <w:right w:val="single" w:sz="4" w:space="0" w:color="auto"/>
            </w:tcBorders>
            <w:shd w:val="clear" w:color="auto" w:fill="auto"/>
          </w:tcPr>
          <w:p w14:paraId="20BAD24B" w14:textId="77777777" w:rsidR="000737DE" w:rsidRPr="00C04A08" w:rsidRDefault="000737DE" w:rsidP="00975811">
            <w:pPr>
              <w:spacing w:after="0"/>
              <w:jc w:val="center"/>
            </w:pPr>
          </w:p>
        </w:tc>
      </w:tr>
      <w:tr w:rsidR="000737DE" w:rsidRPr="00C04A08" w14:paraId="55AFE1A5" w14:textId="77777777" w:rsidTr="00975811">
        <w:trPr>
          <w:trHeight w:val="424"/>
          <w:jc w:val="center"/>
        </w:trPr>
        <w:tc>
          <w:tcPr>
            <w:tcW w:w="9629" w:type="dxa"/>
            <w:gridSpan w:val="6"/>
            <w:tcBorders>
              <w:right w:val="single" w:sz="4" w:space="0" w:color="auto"/>
            </w:tcBorders>
          </w:tcPr>
          <w:p w14:paraId="50B4A00A" w14:textId="77777777" w:rsidR="000737DE" w:rsidRPr="00C04A08" w:rsidRDefault="000737DE" w:rsidP="00975811">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3C6C7ABF" w14:textId="77777777" w:rsidR="000737DE" w:rsidRPr="00C04A08" w:rsidRDefault="000737DE" w:rsidP="00975811">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8ADC66F" w14:textId="77777777" w:rsidR="000737DE" w:rsidRPr="00C04A08" w:rsidRDefault="000737DE" w:rsidP="00975811">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2DA24A05" w14:textId="77777777" w:rsidR="000737DE" w:rsidRPr="00C04A08" w:rsidRDefault="000737DE" w:rsidP="00975811">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45FE7669" w14:textId="77777777" w:rsidR="000737DE" w:rsidRPr="00C04A08" w:rsidRDefault="000737DE" w:rsidP="00975811">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4E1176C1" w14:textId="77777777" w:rsidR="000737DE" w:rsidRPr="00C04A08" w:rsidRDefault="000737DE" w:rsidP="00975811">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0F05B770" w14:textId="77777777" w:rsidR="000737DE" w:rsidRPr="00C04A08" w:rsidRDefault="000737DE" w:rsidP="00975811">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695AF7AF" w14:textId="77777777" w:rsidR="000737DE" w:rsidRPr="00C04A08" w:rsidRDefault="000737DE" w:rsidP="00975811">
            <w:pPr>
              <w:pStyle w:val="TAN"/>
              <w:spacing w:line="276" w:lineRule="auto"/>
            </w:pPr>
            <w:r w:rsidRPr="00C04A08">
              <w:t>NOTE 8:</w:t>
            </w:r>
            <w:r w:rsidRPr="00C04A08">
              <w:tab/>
              <w:t>EVM s the limit for the modulation format used in the allocated RBs.</w:t>
            </w:r>
          </w:p>
          <w:p w14:paraId="61DCF706" w14:textId="77777777" w:rsidR="000737DE" w:rsidRPr="00C04A08" w:rsidRDefault="000737DE" w:rsidP="00975811">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74FD8415" w14:textId="77777777" w:rsidR="000737DE" w:rsidRPr="00C04A08" w:rsidRDefault="000737DE" w:rsidP="00975811">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3CC110D7" w14:textId="77777777" w:rsidR="000737DE" w:rsidRPr="00C04A08" w:rsidRDefault="000737DE" w:rsidP="00975811">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5770531A" w14:textId="77777777" w:rsidR="000737DE" w:rsidRPr="00C04A08" w:rsidRDefault="000737DE" w:rsidP="000737DE"/>
    <w:p w14:paraId="449F1411" w14:textId="77777777" w:rsidR="00842EF7" w:rsidRPr="00C04A08" w:rsidRDefault="00842EF7" w:rsidP="0013282A">
      <w:pPr>
        <w:pStyle w:val="Heading5"/>
      </w:pPr>
      <w:bookmarkStart w:id="8163" w:name="_Toc114537153"/>
      <w:bookmarkStart w:id="8164" w:name="_Toc115257421"/>
      <w:bookmarkStart w:id="8165" w:name="_Toc123086741"/>
      <w:bookmarkStart w:id="8166" w:name="_Toc124296065"/>
      <w:bookmarkStart w:id="8167" w:name="_Toc124296535"/>
      <w:bookmarkStart w:id="8168" w:name="_Toc130572352"/>
      <w:bookmarkStart w:id="8169" w:name="_Toc131708351"/>
      <w:bookmarkStart w:id="8170" w:name="_Toc137458158"/>
      <w:r w:rsidRPr="00C04A08">
        <w:t>6.4.2.3.5</w:t>
      </w:r>
      <w:r w:rsidRPr="00C04A08">
        <w:tab/>
      </w:r>
      <w:r w:rsidRPr="00C04A08">
        <w:rPr>
          <w:rFonts w:eastAsia="Malgun Gothic"/>
        </w:rPr>
        <w:t>In-band emissions for power class 4</w:t>
      </w:r>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p>
    <w:p w14:paraId="25D19B71" w14:textId="77777777" w:rsidR="00842EF7" w:rsidRPr="00C04A08" w:rsidRDefault="00842EF7" w:rsidP="00842EF7">
      <w:pPr>
        <w:rPr>
          <w:rFonts w:eastAsia="Malgun Gothic"/>
        </w:rPr>
      </w:pPr>
      <w:r w:rsidRPr="00C04A08">
        <w:t>The average of the in-band emission measurement over 10 sub-frames shall not exceed the values specified in Table 6.4.2.3.5-1 for power class 4 UEs</w:t>
      </w:r>
      <w:r w:rsidRPr="00C04A08">
        <w:rPr>
          <w:rFonts w:cs="v5.0.0"/>
        </w:rPr>
        <w:t>.</w:t>
      </w:r>
    </w:p>
    <w:p w14:paraId="75451650" w14:textId="1727B134" w:rsidR="00842EF7" w:rsidRPr="00C04A08" w:rsidRDefault="00842EF7" w:rsidP="00842EF7">
      <w:pPr>
        <w:pStyle w:val="TH"/>
      </w:pPr>
      <w:r w:rsidRPr="00C04A08">
        <w:lastRenderedPageBreak/>
        <w:t>Table 6.4.2.3.5-1: Requirements for in-band emissions for power class 4</w:t>
      </w:r>
      <w:r w:rsidR="0008589F" w:rsidRPr="0008589F">
        <w:t xml:space="preserve"> </w:t>
      </w:r>
      <w:ins w:id="8171" w:author="Huawei-Chunying Gu" w:date="2023-05-06T15:37:00Z">
        <w:r w:rsidR="0008589F">
          <w:t>in FR2-1</w:t>
        </w:r>
      </w:ins>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4E05C024" w14:textId="77777777" w:rsidTr="009B027E">
        <w:trPr>
          <w:jc w:val="center"/>
        </w:trPr>
        <w:tc>
          <w:tcPr>
            <w:tcW w:w="1187" w:type="dxa"/>
            <w:tcBorders>
              <w:bottom w:val="single" w:sz="4" w:space="0" w:color="auto"/>
              <w:right w:val="single" w:sz="4" w:space="0" w:color="auto"/>
            </w:tcBorders>
            <w:shd w:val="clear" w:color="auto" w:fill="auto"/>
          </w:tcPr>
          <w:p w14:paraId="7675FA36" w14:textId="77777777" w:rsidR="00842EF7" w:rsidRPr="00C04A08" w:rsidRDefault="00842EF7" w:rsidP="009B027E">
            <w:pPr>
              <w:pStyle w:val="TAH"/>
              <w:rPr>
                <w:rFonts w:cs="Arial"/>
                <w:i/>
                <w:iCs/>
              </w:rPr>
            </w:pPr>
            <w:r w:rsidRPr="00C04A0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tcPr>
          <w:p w14:paraId="270CF343"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36DD1EBE"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5BF12AD9" w14:textId="77777777" w:rsidR="00842EF7" w:rsidRPr="00C04A08" w:rsidRDefault="00842EF7" w:rsidP="009B027E">
            <w:pPr>
              <w:pStyle w:val="TAH"/>
              <w:rPr>
                <w:rFonts w:cs="Arial"/>
              </w:rPr>
            </w:pPr>
            <w:r w:rsidRPr="00C04A08">
              <w:rPr>
                <w:rFonts w:cs="Arial"/>
              </w:rPr>
              <w:t>Applicable Frequencies</w:t>
            </w:r>
          </w:p>
        </w:tc>
      </w:tr>
      <w:tr w:rsidR="009B027E" w:rsidRPr="00C04A08" w14:paraId="04B33A3A"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4DA901D7"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tcPr>
          <w:p w14:paraId="67B869FF"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28C75420" w14:textId="05C92359" w:rsidR="00842EF7" w:rsidRPr="009D1A65" w:rsidRDefault="00842EF7" w:rsidP="009B027E">
            <w:pPr>
              <w:pStyle w:val="TAC"/>
              <w:rPr>
                <w:rFonts w:eastAsia="Malgun Gothic"/>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1F3061A" w14:textId="77777777" w:rsidR="00842EF7" w:rsidRPr="00C04A08" w:rsidRDefault="00842EF7" w:rsidP="009B027E">
            <w:pPr>
              <w:pStyle w:val="TAC"/>
              <w:rPr>
                <w:lang w:eastAsia="ko-KR"/>
              </w:rPr>
            </w:pPr>
          </w:p>
          <w:p w14:paraId="633DC8F1"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tcPr>
          <w:p w14:paraId="5452B9EA" w14:textId="77777777" w:rsidR="00842EF7" w:rsidRPr="00C04A08" w:rsidRDefault="00842EF7" w:rsidP="009B027E">
            <w:pPr>
              <w:pStyle w:val="TAC"/>
            </w:pPr>
            <w:r w:rsidRPr="00C04A08">
              <w:t>Any non-allocated (NOTE 2)</w:t>
            </w:r>
          </w:p>
        </w:tc>
      </w:tr>
      <w:tr w:rsidR="009B027E" w:rsidRPr="00C04A08" w14:paraId="62C2FB02" w14:textId="77777777" w:rsidTr="009B027E">
        <w:trPr>
          <w:jc w:val="center"/>
        </w:trPr>
        <w:tc>
          <w:tcPr>
            <w:tcW w:w="1187" w:type="dxa"/>
            <w:tcBorders>
              <w:top w:val="single" w:sz="4" w:space="0" w:color="auto"/>
              <w:bottom w:val="nil"/>
              <w:right w:val="single" w:sz="4" w:space="0" w:color="auto"/>
            </w:tcBorders>
            <w:shd w:val="clear" w:color="auto" w:fill="auto"/>
          </w:tcPr>
          <w:p w14:paraId="6ACD6BFB"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tcPr>
          <w:p w14:paraId="65B45CC4" w14:textId="77777777" w:rsidR="009B027E" w:rsidRPr="00C04A08" w:rsidRDefault="009B027E" w:rsidP="009B027E">
            <w:pPr>
              <w:pStyle w:val="TAC"/>
            </w:pPr>
            <w:r w:rsidRPr="00C04A08">
              <w:t>dB</w:t>
            </w:r>
          </w:p>
        </w:tc>
        <w:tc>
          <w:tcPr>
            <w:tcW w:w="1845" w:type="dxa"/>
            <w:tcBorders>
              <w:top w:val="single" w:sz="4" w:space="0" w:color="auto"/>
              <w:left w:val="single" w:sz="4" w:space="0" w:color="auto"/>
              <w:right w:val="single" w:sz="4" w:space="0" w:color="auto"/>
            </w:tcBorders>
          </w:tcPr>
          <w:p w14:paraId="5357AA49"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tcPr>
          <w:p w14:paraId="652C9F9D"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tcPr>
          <w:p w14:paraId="7BF435DB" w14:textId="77777777" w:rsidR="009B027E" w:rsidRPr="00C04A08" w:rsidRDefault="009B027E" w:rsidP="009B027E">
            <w:pPr>
              <w:pStyle w:val="TAC"/>
            </w:pPr>
            <w:r w:rsidRPr="00C04A08">
              <w:t>Image frequencies (NOTES 2, 3)</w:t>
            </w:r>
          </w:p>
        </w:tc>
      </w:tr>
      <w:tr w:rsidR="009B027E" w:rsidRPr="00C04A08" w14:paraId="2220828C" w14:textId="77777777" w:rsidTr="009B027E">
        <w:trPr>
          <w:jc w:val="center"/>
        </w:trPr>
        <w:tc>
          <w:tcPr>
            <w:tcW w:w="1187" w:type="dxa"/>
            <w:tcBorders>
              <w:top w:val="nil"/>
              <w:bottom w:val="single" w:sz="4" w:space="0" w:color="auto"/>
              <w:right w:val="single" w:sz="4" w:space="0" w:color="auto"/>
            </w:tcBorders>
            <w:shd w:val="clear" w:color="auto" w:fill="auto"/>
          </w:tcPr>
          <w:p w14:paraId="6D245DA8" w14:textId="77777777" w:rsidR="009B027E" w:rsidRPr="00C04A08" w:rsidRDefault="009B027E" w:rsidP="009B027E">
            <w:pPr>
              <w:pStyle w:val="TAH"/>
              <w:rPr>
                <w:rFonts w:cs="Arial"/>
              </w:rPr>
            </w:pPr>
          </w:p>
        </w:tc>
        <w:tc>
          <w:tcPr>
            <w:tcW w:w="566" w:type="dxa"/>
            <w:tcBorders>
              <w:top w:val="nil"/>
              <w:left w:val="single" w:sz="4" w:space="0" w:color="auto"/>
              <w:bottom w:val="single" w:sz="4" w:space="0" w:color="auto"/>
              <w:right w:val="single" w:sz="4" w:space="0" w:color="auto"/>
            </w:tcBorders>
            <w:shd w:val="clear" w:color="auto" w:fill="auto"/>
          </w:tcPr>
          <w:p w14:paraId="2729DF62"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0C6B7511"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tcPr>
          <w:p w14:paraId="1176C513" w14:textId="77777777" w:rsidR="009B027E" w:rsidRPr="00C04A08" w:rsidRDefault="009B027E" w:rsidP="009B027E">
            <w:pPr>
              <w:pStyle w:val="TAC"/>
            </w:pPr>
            <w:r w:rsidRPr="00C04A08">
              <w:t>Output power ≤ 21 dBm</w:t>
            </w:r>
          </w:p>
        </w:tc>
        <w:tc>
          <w:tcPr>
            <w:tcW w:w="1905" w:type="dxa"/>
            <w:tcBorders>
              <w:top w:val="nil"/>
              <w:left w:val="single" w:sz="4" w:space="0" w:color="auto"/>
              <w:bottom w:val="single" w:sz="4" w:space="0" w:color="auto"/>
              <w:right w:val="single" w:sz="4" w:space="0" w:color="auto"/>
            </w:tcBorders>
            <w:shd w:val="clear" w:color="auto" w:fill="auto"/>
          </w:tcPr>
          <w:p w14:paraId="147330B6" w14:textId="77777777" w:rsidR="009B027E" w:rsidRPr="00C04A08" w:rsidRDefault="009B027E" w:rsidP="009B027E">
            <w:pPr>
              <w:pStyle w:val="TAC"/>
            </w:pPr>
          </w:p>
        </w:tc>
      </w:tr>
      <w:tr w:rsidR="009B027E" w:rsidRPr="00C04A08" w14:paraId="6CBECB85"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543CF2D3"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tcPr>
          <w:p w14:paraId="413C6ACF" w14:textId="77777777" w:rsidR="009B027E" w:rsidRPr="00C04A08" w:rsidRDefault="009B027E" w:rsidP="009B027E">
            <w:pPr>
              <w:pStyle w:val="TAC"/>
            </w:pPr>
            <w:r w:rsidRPr="00C04A08">
              <w:t>dBc</w:t>
            </w:r>
          </w:p>
        </w:tc>
        <w:tc>
          <w:tcPr>
            <w:tcW w:w="1845" w:type="dxa"/>
            <w:tcBorders>
              <w:top w:val="single" w:sz="4" w:space="0" w:color="auto"/>
              <w:left w:val="single" w:sz="4" w:space="0" w:color="auto"/>
              <w:right w:val="single" w:sz="4" w:space="0" w:color="auto"/>
            </w:tcBorders>
          </w:tcPr>
          <w:p w14:paraId="45DA5F17"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shd w:val="clear" w:color="auto" w:fill="auto"/>
          </w:tcPr>
          <w:p w14:paraId="657ED1AA" w14:textId="77777777"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tcPr>
          <w:p w14:paraId="4D3E5E91" w14:textId="77777777" w:rsidR="009B027E" w:rsidRPr="00C04A08" w:rsidRDefault="009B027E" w:rsidP="009B027E">
            <w:pPr>
              <w:pStyle w:val="TAC"/>
            </w:pPr>
            <w:r w:rsidRPr="00C04A08">
              <w:t>Carrier frequency (NOTES 4, 5)</w:t>
            </w:r>
          </w:p>
        </w:tc>
      </w:tr>
      <w:tr w:rsidR="009B027E" w:rsidRPr="00C04A08" w14:paraId="05E609C6" w14:textId="77777777" w:rsidTr="009B027E">
        <w:trPr>
          <w:trHeight w:val="208"/>
          <w:jc w:val="center"/>
        </w:trPr>
        <w:tc>
          <w:tcPr>
            <w:tcW w:w="1187" w:type="dxa"/>
            <w:tcBorders>
              <w:top w:val="nil"/>
              <w:right w:val="single" w:sz="4" w:space="0" w:color="auto"/>
            </w:tcBorders>
            <w:shd w:val="clear" w:color="auto" w:fill="auto"/>
          </w:tcPr>
          <w:p w14:paraId="6E92AE44"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0C3457C6"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4F17FE27"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shd w:val="clear" w:color="auto" w:fill="auto"/>
          </w:tcPr>
          <w:p w14:paraId="667DF2FC" w14:textId="77777777" w:rsidR="009B027E" w:rsidRPr="00C04A08" w:rsidRDefault="009B027E" w:rsidP="009B027E">
            <w:pPr>
              <w:pStyle w:val="TAC"/>
            </w:pPr>
            <w:r w:rsidRPr="00C04A08">
              <w:t>-13 dBm ≤ Output power ≤ 11 dBm</w:t>
            </w:r>
          </w:p>
        </w:tc>
        <w:tc>
          <w:tcPr>
            <w:tcW w:w="1905" w:type="dxa"/>
            <w:tcBorders>
              <w:top w:val="nil"/>
              <w:left w:val="single" w:sz="4" w:space="0" w:color="auto"/>
              <w:right w:val="single" w:sz="4" w:space="0" w:color="auto"/>
            </w:tcBorders>
            <w:shd w:val="clear" w:color="auto" w:fill="auto"/>
          </w:tcPr>
          <w:p w14:paraId="08DF9F11" w14:textId="77777777" w:rsidR="009B027E" w:rsidRPr="00C04A08" w:rsidRDefault="009B027E" w:rsidP="009B027E">
            <w:pPr>
              <w:pStyle w:val="TAC"/>
            </w:pPr>
          </w:p>
        </w:tc>
      </w:tr>
      <w:tr w:rsidR="00842EF7" w:rsidRPr="00C04A08" w14:paraId="00391072" w14:textId="77777777" w:rsidTr="00F91227">
        <w:trPr>
          <w:trHeight w:val="1661"/>
          <w:jc w:val="center"/>
        </w:trPr>
        <w:tc>
          <w:tcPr>
            <w:tcW w:w="10189" w:type="dxa"/>
            <w:gridSpan w:val="5"/>
            <w:tcBorders>
              <w:right w:val="single" w:sz="4" w:space="0" w:color="auto"/>
            </w:tcBorders>
            <w:shd w:val="clear" w:color="auto" w:fill="auto"/>
            <w:vAlign w:val="center"/>
          </w:tcPr>
          <w:p w14:paraId="6511A60D" w14:textId="77777777"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711C389B"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62B4841F"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423D962B"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4FB6C198"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312DB31F"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413D6A01"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6C18759D"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0164EC4B"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17C9AE39"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2F2D844B"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2838A36B" w14:textId="77777777" w:rsidR="00842EF7" w:rsidRDefault="00842EF7" w:rsidP="00842EF7"/>
    <w:p w14:paraId="1FE21255" w14:textId="77777777" w:rsidR="00FD5D84" w:rsidRPr="00C04A08" w:rsidRDefault="00FD5D84" w:rsidP="00FD5D84">
      <w:pPr>
        <w:pStyle w:val="Heading5"/>
      </w:pPr>
      <w:bookmarkStart w:id="8172" w:name="_Toc67925995"/>
      <w:bookmarkStart w:id="8173" w:name="_Toc75273633"/>
      <w:bookmarkStart w:id="8174" w:name="_Toc76510533"/>
      <w:bookmarkStart w:id="8175" w:name="_Toc83129690"/>
      <w:bookmarkStart w:id="8176" w:name="_Toc90591222"/>
      <w:bookmarkStart w:id="8177" w:name="_Toc98864254"/>
      <w:bookmarkStart w:id="8178" w:name="_Toc99733503"/>
      <w:bookmarkStart w:id="8179" w:name="_Toc106577403"/>
      <w:bookmarkStart w:id="8180" w:name="_Toc114537154"/>
      <w:bookmarkStart w:id="8181" w:name="_Toc115257422"/>
      <w:bookmarkStart w:id="8182" w:name="_Toc123086742"/>
      <w:bookmarkStart w:id="8183" w:name="_Toc124296066"/>
      <w:bookmarkStart w:id="8184" w:name="_Toc124296536"/>
      <w:bookmarkStart w:id="8185" w:name="_Toc130572353"/>
      <w:bookmarkStart w:id="8186" w:name="_Toc131708352"/>
      <w:bookmarkStart w:id="8187" w:name="_Toc137458159"/>
      <w:r w:rsidRPr="00C04A08">
        <w:t>6.4.2.3.</w:t>
      </w:r>
      <w:r>
        <w:t>6</w:t>
      </w:r>
      <w:r w:rsidRPr="00C04A08">
        <w:tab/>
      </w:r>
      <w:r w:rsidRPr="00C04A08">
        <w:rPr>
          <w:rFonts w:eastAsia="Malgun Gothic"/>
          <w:sz w:val="24"/>
        </w:rPr>
        <w:t xml:space="preserve">In-band emissions for power class </w:t>
      </w:r>
      <w:r>
        <w:rPr>
          <w:rFonts w:eastAsia="Malgun Gothic"/>
          <w:sz w:val="24"/>
        </w:rPr>
        <w:t>5</w:t>
      </w:r>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p>
    <w:p w14:paraId="3EE617EA" w14:textId="77777777" w:rsidR="00FD5D84" w:rsidRPr="00C04A08" w:rsidRDefault="00FD5D84" w:rsidP="00FD5D84">
      <w:pPr>
        <w:rPr>
          <w:rFonts w:eastAsia="Malgun Gothic"/>
        </w:rPr>
      </w:pPr>
      <w:r w:rsidRPr="00C04A08">
        <w:t>The average of the in-band emission measurement over 10 sub-frames shall not exceed the val</w:t>
      </w:r>
      <w:r>
        <w:t>ues specified in Table 6.4.2.3.6</w:t>
      </w:r>
      <w:r w:rsidRPr="00C04A08">
        <w:t xml:space="preserve">-1 for power class </w:t>
      </w:r>
      <w:r>
        <w:t>5</w:t>
      </w:r>
      <w:r w:rsidRPr="00C04A08">
        <w:t xml:space="preserve"> UEs</w:t>
      </w:r>
      <w:r w:rsidRPr="00C04A08">
        <w:rPr>
          <w:rFonts w:cs="v5.0.0"/>
        </w:rPr>
        <w:t>.</w:t>
      </w:r>
    </w:p>
    <w:p w14:paraId="1C3043B7" w14:textId="420B8855" w:rsidR="00FD5D84" w:rsidRPr="00C04A08" w:rsidRDefault="00FD5D84" w:rsidP="00FD5D84">
      <w:pPr>
        <w:pStyle w:val="TH"/>
      </w:pPr>
      <w:r>
        <w:lastRenderedPageBreak/>
        <w:t>Table 6.4.2.3.6</w:t>
      </w:r>
      <w:r w:rsidRPr="00C04A08">
        <w:t>-1: Requirements for in-</w:t>
      </w:r>
      <w:r>
        <w:t>band emissions for power class 5</w:t>
      </w:r>
      <w:r w:rsidR="0008589F" w:rsidRPr="0008589F">
        <w:t xml:space="preserve"> </w:t>
      </w:r>
      <w:ins w:id="8188" w:author="Huawei-Chunying Gu" w:date="2023-05-06T15:37:00Z">
        <w:r w:rsidR="0008589F">
          <w:t>in FR2-1</w:t>
        </w:r>
      </w:ins>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FD5D84" w:rsidRPr="00C04A08" w14:paraId="73366C0B" w14:textId="77777777" w:rsidTr="00990156">
        <w:trPr>
          <w:jc w:val="center"/>
        </w:trPr>
        <w:tc>
          <w:tcPr>
            <w:tcW w:w="1187" w:type="dxa"/>
            <w:tcBorders>
              <w:bottom w:val="single" w:sz="4" w:space="0" w:color="auto"/>
              <w:right w:val="single" w:sz="4" w:space="0" w:color="auto"/>
            </w:tcBorders>
            <w:shd w:val="clear" w:color="auto" w:fill="auto"/>
            <w:vAlign w:val="center"/>
          </w:tcPr>
          <w:p w14:paraId="02A27B3B" w14:textId="77777777" w:rsidR="00FD5D84" w:rsidRPr="00C04A08" w:rsidRDefault="00FD5D84" w:rsidP="00990156">
            <w:pPr>
              <w:pStyle w:val="TAH"/>
              <w:rPr>
                <w:rFonts w:cs="Arial"/>
                <w:i/>
                <w:iCs/>
              </w:rPr>
            </w:pPr>
            <w:r w:rsidRPr="00C04A0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E5E3F4E" w14:textId="77777777" w:rsidR="00FD5D84" w:rsidRPr="00C04A08" w:rsidRDefault="00FD5D84" w:rsidP="00990156">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70AF6801" w14:textId="77777777" w:rsidR="00FD5D84" w:rsidRPr="00C04A08" w:rsidRDefault="00FD5D84" w:rsidP="00990156">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1435E8F3" w14:textId="77777777" w:rsidR="00FD5D84" w:rsidRPr="00C04A08" w:rsidRDefault="00FD5D84" w:rsidP="00990156">
            <w:pPr>
              <w:pStyle w:val="TAH"/>
              <w:rPr>
                <w:rFonts w:cs="Arial"/>
              </w:rPr>
            </w:pPr>
            <w:r w:rsidRPr="00C04A08">
              <w:rPr>
                <w:rFonts w:cs="Arial"/>
              </w:rPr>
              <w:t>Applicable Frequencies</w:t>
            </w:r>
          </w:p>
        </w:tc>
      </w:tr>
      <w:tr w:rsidR="00FD5D84" w:rsidRPr="00C04A08" w14:paraId="123E58AB" w14:textId="77777777" w:rsidTr="00990156">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9DBE3ED" w14:textId="77777777" w:rsidR="00FD5D84" w:rsidRPr="00C04A08" w:rsidRDefault="00FD5D84" w:rsidP="00990156">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53C3AD60" w14:textId="77777777" w:rsidR="00FD5D84" w:rsidRPr="00C04A08" w:rsidRDefault="00FD5D84" w:rsidP="00990156">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14DF1125" w14:textId="4280321C" w:rsidR="00FD5D84" w:rsidRPr="009D1A65" w:rsidRDefault="00FD5D84" w:rsidP="00990156">
            <w:pPr>
              <w:keepNext/>
              <w:keepLines/>
              <w:spacing w:after="0"/>
              <w:jc w:val="center"/>
              <w:rPr>
                <w:rFonts w:ascii="Arial" w:eastAsia="Malgun Gothic" w:hAnsi="Arial" w:cs="Arial"/>
                <w:sz w:val="18"/>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CA1870A" w14:textId="77777777" w:rsidR="00FD5D84" w:rsidRPr="00C04A08" w:rsidRDefault="00FD5D84" w:rsidP="00990156">
            <w:pPr>
              <w:pStyle w:val="TAC"/>
              <w:rPr>
                <w:rFonts w:cs="Arial"/>
                <w:lang w:eastAsia="ko-KR"/>
              </w:rPr>
            </w:pPr>
          </w:p>
          <w:p w14:paraId="6BC6793A" w14:textId="77777777" w:rsidR="00FD5D84" w:rsidRPr="00C04A08" w:rsidRDefault="00FD5D84" w:rsidP="009901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82583CE" w14:textId="77777777" w:rsidR="00FD5D84" w:rsidRPr="00C04A08" w:rsidRDefault="00FD5D84" w:rsidP="00990156">
            <w:pPr>
              <w:pStyle w:val="TAC"/>
              <w:rPr>
                <w:rFonts w:cs="Arial"/>
              </w:rPr>
            </w:pPr>
            <w:r w:rsidRPr="00C04A08">
              <w:rPr>
                <w:rFonts w:cs="Arial"/>
              </w:rPr>
              <w:t>Any non-allocated (NOTE 2)</w:t>
            </w:r>
          </w:p>
        </w:tc>
      </w:tr>
      <w:tr w:rsidR="00FD5D84" w:rsidRPr="00C04A08" w14:paraId="0A8CC2E2" w14:textId="77777777" w:rsidTr="00990156">
        <w:trPr>
          <w:jc w:val="center"/>
        </w:trPr>
        <w:tc>
          <w:tcPr>
            <w:tcW w:w="1187" w:type="dxa"/>
            <w:vMerge w:val="restart"/>
            <w:tcBorders>
              <w:top w:val="single" w:sz="4" w:space="0" w:color="auto"/>
              <w:right w:val="single" w:sz="4" w:space="0" w:color="auto"/>
            </w:tcBorders>
            <w:shd w:val="clear" w:color="auto" w:fill="auto"/>
            <w:vAlign w:val="center"/>
          </w:tcPr>
          <w:p w14:paraId="7CDC61FF" w14:textId="77777777" w:rsidR="00FD5D84" w:rsidRPr="00C04A08" w:rsidRDefault="00FD5D84" w:rsidP="00990156">
            <w:pPr>
              <w:pStyle w:val="TAH"/>
              <w:rPr>
                <w:rFonts w:cs="Arial"/>
              </w:rPr>
            </w:pPr>
            <w:r w:rsidRPr="00C04A08">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DA87796" w14:textId="77777777" w:rsidR="00FD5D84" w:rsidRPr="00C04A08" w:rsidRDefault="00FD5D84" w:rsidP="00990156">
            <w:pPr>
              <w:pStyle w:val="TAC"/>
              <w:rPr>
                <w:rFonts w:cs="Arial"/>
              </w:rPr>
            </w:pPr>
            <w:r w:rsidRPr="00C04A08">
              <w:rPr>
                <w:rFonts w:cs="Arial"/>
              </w:rPr>
              <w:t>dB</w:t>
            </w:r>
          </w:p>
        </w:tc>
        <w:tc>
          <w:tcPr>
            <w:tcW w:w="1845" w:type="dxa"/>
            <w:tcBorders>
              <w:top w:val="single" w:sz="4" w:space="0" w:color="auto"/>
              <w:left w:val="single" w:sz="4" w:space="0" w:color="auto"/>
              <w:right w:val="single" w:sz="4" w:space="0" w:color="auto"/>
            </w:tcBorders>
            <w:vAlign w:val="center"/>
          </w:tcPr>
          <w:p w14:paraId="33008A63" w14:textId="77777777" w:rsidR="00FD5D84" w:rsidRPr="00C04A08" w:rsidRDefault="00FD5D84" w:rsidP="00990156">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vAlign w:val="center"/>
          </w:tcPr>
          <w:p w14:paraId="36C9CA16" w14:textId="77777777" w:rsidR="00FD5D84" w:rsidRPr="00C04A08" w:rsidRDefault="00FD5D84" w:rsidP="00990156">
            <w:pPr>
              <w:pStyle w:val="TAL"/>
              <w:rPr>
                <w:rFonts w:cs="Arial"/>
              </w:rPr>
            </w:pPr>
            <w:r>
              <w:rPr>
                <w:rFonts w:cs="Arial"/>
              </w:rPr>
              <w:t>Output power &gt; 17</w:t>
            </w:r>
            <w:r w:rsidRPr="00C04A08">
              <w:rPr>
                <w:rFonts w:cs="Arial"/>
              </w:rPr>
              <w:t xml:space="preserve"> dBm</w:t>
            </w:r>
          </w:p>
        </w:tc>
        <w:tc>
          <w:tcPr>
            <w:tcW w:w="1905" w:type="dxa"/>
            <w:vMerge w:val="restart"/>
            <w:tcBorders>
              <w:top w:val="single" w:sz="4" w:space="0" w:color="auto"/>
              <w:left w:val="single" w:sz="4" w:space="0" w:color="auto"/>
              <w:right w:val="single" w:sz="4" w:space="0" w:color="auto"/>
            </w:tcBorders>
            <w:vAlign w:val="center"/>
          </w:tcPr>
          <w:p w14:paraId="765A8AD3" w14:textId="77777777" w:rsidR="00FD5D84" w:rsidRPr="00C04A08" w:rsidRDefault="00FD5D84" w:rsidP="00990156">
            <w:pPr>
              <w:pStyle w:val="TAC"/>
              <w:rPr>
                <w:rFonts w:cs="Arial"/>
              </w:rPr>
            </w:pPr>
            <w:r w:rsidRPr="00C04A08">
              <w:rPr>
                <w:rFonts w:cs="Arial"/>
              </w:rPr>
              <w:t>Image frequencies (NOTES 2, 3)</w:t>
            </w:r>
          </w:p>
        </w:tc>
      </w:tr>
      <w:tr w:rsidR="00FD5D84" w:rsidRPr="00C04A08" w14:paraId="5207979D" w14:textId="77777777" w:rsidTr="00990156">
        <w:trPr>
          <w:jc w:val="center"/>
        </w:trPr>
        <w:tc>
          <w:tcPr>
            <w:tcW w:w="1187" w:type="dxa"/>
            <w:vMerge/>
            <w:tcBorders>
              <w:right w:val="single" w:sz="4" w:space="0" w:color="auto"/>
            </w:tcBorders>
            <w:shd w:val="clear" w:color="auto" w:fill="auto"/>
            <w:vAlign w:val="center"/>
          </w:tcPr>
          <w:p w14:paraId="551CFFE3" w14:textId="77777777" w:rsidR="00FD5D84" w:rsidRPr="00C04A08" w:rsidRDefault="00FD5D84" w:rsidP="00990156">
            <w:pPr>
              <w:pStyle w:val="TAH"/>
              <w:rPr>
                <w:rFonts w:cs="Arial"/>
              </w:rPr>
            </w:pPr>
          </w:p>
        </w:tc>
        <w:tc>
          <w:tcPr>
            <w:tcW w:w="566" w:type="dxa"/>
            <w:vMerge/>
            <w:tcBorders>
              <w:left w:val="single" w:sz="4" w:space="0" w:color="auto"/>
              <w:right w:val="single" w:sz="4" w:space="0" w:color="auto"/>
            </w:tcBorders>
            <w:vAlign w:val="center"/>
          </w:tcPr>
          <w:p w14:paraId="5491929D" w14:textId="77777777" w:rsidR="00FD5D84" w:rsidRPr="00C04A08" w:rsidRDefault="00FD5D84" w:rsidP="00990156">
            <w:pPr>
              <w:pStyle w:val="TAC"/>
              <w:rPr>
                <w:rFonts w:cs="Arial"/>
              </w:rPr>
            </w:pPr>
          </w:p>
        </w:tc>
        <w:tc>
          <w:tcPr>
            <w:tcW w:w="1845" w:type="dxa"/>
            <w:tcBorders>
              <w:top w:val="single" w:sz="4" w:space="0" w:color="auto"/>
              <w:left w:val="single" w:sz="4" w:space="0" w:color="auto"/>
              <w:right w:val="single" w:sz="4" w:space="0" w:color="auto"/>
            </w:tcBorders>
            <w:vAlign w:val="center"/>
          </w:tcPr>
          <w:p w14:paraId="6FB26122" w14:textId="77777777" w:rsidR="00FD5D84" w:rsidRPr="00C04A08" w:rsidRDefault="00FD5D84" w:rsidP="00990156">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vAlign w:val="center"/>
          </w:tcPr>
          <w:p w14:paraId="294535DC" w14:textId="77777777" w:rsidR="00FD5D84" w:rsidRPr="00C04A08" w:rsidRDefault="00FD5D84" w:rsidP="00990156">
            <w:pPr>
              <w:pStyle w:val="TAL"/>
              <w:rPr>
                <w:rFonts w:cs="Arial"/>
              </w:rPr>
            </w:pPr>
            <w:r>
              <w:rPr>
                <w:rFonts w:cs="Arial"/>
              </w:rPr>
              <w:t>Output power ≤ 17</w:t>
            </w:r>
            <w:r w:rsidRPr="00C04A08">
              <w:rPr>
                <w:rFonts w:cs="Arial"/>
              </w:rPr>
              <w:t xml:space="preserve"> dBm</w:t>
            </w:r>
          </w:p>
        </w:tc>
        <w:tc>
          <w:tcPr>
            <w:tcW w:w="1905" w:type="dxa"/>
            <w:vMerge/>
            <w:tcBorders>
              <w:left w:val="single" w:sz="4" w:space="0" w:color="auto"/>
              <w:right w:val="single" w:sz="4" w:space="0" w:color="auto"/>
            </w:tcBorders>
            <w:vAlign w:val="center"/>
          </w:tcPr>
          <w:p w14:paraId="5F3010F6" w14:textId="77777777" w:rsidR="00FD5D84" w:rsidRPr="00C04A08" w:rsidRDefault="00FD5D84" w:rsidP="00990156">
            <w:pPr>
              <w:pStyle w:val="TAC"/>
              <w:rPr>
                <w:rFonts w:cs="Arial"/>
              </w:rPr>
            </w:pPr>
          </w:p>
        </w:tc>
      </w:tr>
      <w:tr w:rsidR="00FD5D84" w:rsidRPr="00C04A08" w14:paraId="11B3AE40" w14:textId="77777777" w:rsidTr="00990156">
        <w:trPr>
          <w:trHeight w:val="208"/>
          <w:jc w:val="center"/>
        </w:trPr>
        <w:tc>
          <w:tcPr>
            <w:tcW w:w="1187" w:type="dxa"/>
            <w:vMerge w:val="restart"/>
            <w:tcBorders>
              <w:top w:val="single" w:sz="4" w:space="0" w:color="auto"/>
              <w:right w:val="single" w:sz="4" w:space="0" w:color="auto"/>
            </w:tcBorders>
            <w:shd w:val="clear" w:color="auto" w:fill="auto"/>
            <w:vAlign w:val="center"/>
          </w:tcPr>
          <w:p w14:paraId="0850519B" w14:textId="77777777" w:rsidR="00FD5D84" w:rsidRPr="00C04A08" w:rsidRDefault="00FD5D84" w:rsidP="00990156">
            <w:pPr>
              <w:pStyle w:val="TAH"/>
              <w:rPr>
                <w:rFonts w:cs="Arial"/>
              </w:rPr>
            </w:pPr>
            <w:r w:rsidRPr="00C04A08">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C576C8C" w14:textId="77777777" w:rsidR="00FD5D84" w:rsidRPr="00C04A08" w:rsidRDefault="00FD5D84" w:rsidP="00990156">
            <w:pPr>
              <w:pStyle w:val="TAC"/>
              <w:rPr>
                <w:rFonts w:cs="Arial"/>
              </w:rPr>
            </w:pPr>
            <w:r w:rsidRPr="00C04A08">
              <w:rPr>
                <w:rFonts w:cs="Arial"/>
              </w:rPr>
              <w:t>dBc</w:t>
            </w:r>
          </w:p>
        </w:tc>
        <w:tc>
          <w:tcPr>
            <w:tcW w:w="1845" w:type="dxa"/>
            <w:tcBorders>
              <w:top w:val="single" w:sz="4" w:space="0" w:color="auto"/>
              <w:left w:val="single" w:sz="4" w:space="0" w:color="auto"/>
              <w:right w:val="single" w:sz="4" w:space="0" w:color="auto"/>
            </w:tcBorders>
            <w:vAlign w:val="center"/>
          </w:tcPr>
          <w:p w14:paraId="10EBE40B" w14:textId="77777777" w:rsidR="00FD5D84" w:rsidRPr="00C04A08" w:rsidRDefault="00FD5D84" w:rsidP="00990156">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449841C7" w14:textId="77777777" w:rsidR="00FD5D84" w:rsidRPr="00C04A08" w:rsidRDefault="00FD5D84" w:rsidP="00990156">
            <w:pPr>
              <w:pStyle w:val="TAL"/>
              <w:rPr>
                <w:rFonts w:cs="Arial"/>
              </w:rPr>
            </w:pPr>
            <w:r>
              <w:rPr>
                <w:rFonts w:cs="Arial"/>
              </w:rPr>
              <w:t>Output power &gt; 7</w:t>
            </w:r>
            <w:r w:rsidRPr="00C04A08">
              <w:rPr>
                <w:rFonts w:cs="Arial"/>
              </w:rPr>
              <w:t xml:space="preserve"> dBm </w:t>
            </w:r>
          </w:p>
        </w:tc>
        <w:tc>
          <w:tcPr>
            <w:tcW w:w="1905" w:type="dxa"/>
            <w:vMerge w:val="restart"/>
            <w:tcBorders>
              <w:top w:val="single" w:sz="4" w:space="0" w:color="auto"/>
              <w:left w:val="single" w:sz="4" w:space="0" w:color="auto"/>
              <w:right w:val="single" w:sz="4" w:space="0" w:color="auto"/>
            </w:tcBorders>
            <w:vAlign w:val="center"/>
          </w:tcPr>
          <w:p w14:paraId="20204995" w14:textId="77777777" w:rsidR="00FD5D84" w:rsidRPr="00C04A08" w:rsidRDefault="00FD5D84" w:rsidP="00990156">
            <w:pPr>
              <w:pStyle w:val="TAC"/>
              <w:rPr>
                <w:rFonts w:cs="Arial"/>
              </w:rPr>
            </w:pPr>
            <w:r w:rsidRPr="00C04A08">
              <w:rPr>
                <w:rFonts w:cs="Arial"/>
              </w:rPr>
              <w:t>Carrier frequency (NOTES 4, 5)</w:t>
            </w:r>
          </w:p>
        </w:tc>
      </w:tr>
      <w:tr w:rsidR="00FD5D84" w:rsidRPr="00C04A08" w14:paraId="3885B8BC" w14:textId="77777777" w:rsidTr="00990156">
        <w:trPr>
          <w:trHeight w:val="208"/>
          <w:jc w:val="center"/>
        </w:trPr>
        <w:tc>
          <w:tcPr>
            <w:tcW w:w="1187" w:type="dxa"/>
            <w:vMerge/>
            <w:tcBorders>
              <w:top w:val="single" w:sz="4" w:space="0" w:color="auto"/>
              <w:right w:val="single" w:sz="4" w:space="0" w:color="auto"/>
            </w:tcBorders>
            <w:shd w:val="clear" w:color="auto" w:fill="auto"/>
            <w:vAlign w:val="center"/>
          </w:tcPr>
          <w:p w14:paraId="35308DEA" w14:textId="77777777" w:rsidR="00FD5D84" w:rsidRPr="00C04A08" w:rsidRDefault="00FD5D84" w:rsidP="00990156">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22C11A7C" w14:textId="77777777" w:rsidR="00FD5D84" w:rsidRPr="00C04A08" w:rsidRDefault="00FD5D84" w:rsidP="00990156">
            <w:pPr>
              <w:pStyle w:val="TAC"/>
              <w:rPr>
                <w:rFonts w:cs="Arial"/>
              </w:rPr>
            </w:pPr>
          </w:p>
        </w:tc>
        <w:tc>
          <w:tcPr>
            <w:tcW w:w="1845" w:type="dxa"/>
            <w:tcBorders>
              <w:top w:val="single" w:sz="4" w:space="0" w:color="auto"/>
              <w:left w:val="single" w:sz="4" w:space="0" w:color="auto"/>
              <w:right w:val="single" w:sz="4" w:space="0" w:color="auto"/>
            </w:tcBorders>
            <w:vAlign w:val="center"/>
          </w:tcPr>
          <w:p w14:paraId="6521BDAB" w14:textId="77777777" w:rsidR="00FD5D84" w:rsidRPr="00C04A08" w:rsidRDefault="00FD5D84" w:rsidP="00990156">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A7632EB" w14:textId="77777777" w:rsidR="00FD5D84" w:rsidRPr="00C04A08" w:rsidRDefault="00FD5D84" w:rsidP="00990156">
            <w:pPr>
              <w:pStyle w:val="TAL"/>
              <w:rPr>
                <w:rFonts w:cs="Arial"/>
              </w:rPr>
            </w:pPr>
            <w:r>
              <w:rPr>
                <w:rFonts w:cs="Arial"/>
              </w:rPr>
              <w:t>-6 dBm ≤ Output power ≤ 7</w:t>
            </w:r>
            <w:r w:rsidRPr="00C04A08">
              <w:rPr>
                <w:rFonts w:cs="Arial"/>
              </w:rPr>
              <w:t xml:space="preserve"> dBm</w:t>
            </w:r>
          </w:p>
        </w:tc>
        <w:tc>
          <w:tcPr>
            <w:tcW w:w="1905" w:type="dxa"/>
            <w:vMerge/>
            <w:tcBorders>
              <w:top w:val="single" w:sz="4" w:space="0" w:color="auto"/>
              <w:left w:val="single" w:sz="4" w:space="0" w:color="auto"/>
              <w:right w:val="single" w:sz="4" w:space="0" w:color="auto"/>
            </w:tcBorders>
            <w:vAlign w:val="center"/>
          </w:tcPr>
          <w:p w14:paraId="038C4D7F" w14:textId="77777777" w:rsidR="00FD5D84" w:rsidRPr="00C04A08" w:rsidRDefault="00FD5D84" w:rsidP="00990156">
            <w:pPr>
              <w:spacing w:after="0"/>
            </w:pPr>
          </w:p>
        </w:tc>
      </w:tr>
      <w:tr w:rsidR="00FD5D84" w:rsidRPr="00C04A08" w14:paraId="5CF98709" w14:textId="77777777" w:rsidTr="00990156">
        <w:trPr>
          <w:trHeight w:val="1661"/>
          <w:jc w:val="center"/>
        </w:trPr>
        <w:tc>
          <w:tcPr>
            <w:tcW w:w="10189" w:type="dxa"/>
            <w:gridSpan w:val="5"/>
            <w:tcBorders>
              <w:right w:val="single" w:sz="4" w:space="0" w:color="auto"/>
            </w:tcBorders>
            <w:shd w:val="clear" w:color="auto" w:fill="auto"/>
            <w:vAlign w:val="center"/>
          </w:tcPr>
          <w:p w14:paraId="7D0CD597" w14:textId="77777777" w:rsidR="00FD5D84" w:rsidRPr="00C04A08" w:rsidRDefault="00FD5D84" w:rsidP="00990156">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706B0521" w14:textId="77777777" w:rsidR="00FD5D84" w:rsidRPr="00C04A08" w:rsidRDefault="00FD5D84" w:rsidP="00990156">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4B0A5D1" w14:textId="77777777" w:rsidR="00FD5D84" w:rsidRPr="00C04A08" w:rsidRDefault="00FD5D84" w:rsidP="00990156">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17D6333F" w14:textId="77777777" w:rsidR="00FD5D84" w:rsidRPr="00C04A08" w:rsidRDefault="00FD5D84" w:rsidP="00990156">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0F78B615" w14:textId="77777777" w:rsidR="00FD5D84" w:rsidRPr="00C04A08" w:rsidRDefault="00FD5D84" w:rsidP="00990156">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24EDEDF7" w14:textId="77777777" w:rsidR="00FD5D84" w:rsidRPr="00C04A08" w:rsidRDefault="00FD5D84" w:rsidP="00990156">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56CEE842" w14:textId="77777777" w:rsidR="00FD5D84" w:rsidRPr="00C04A08" w:rsidRDefault="00FD5D84" w:rsidP="00990156">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5AB10969" w14:textId="77777777" w:rsidR="00FD5D84" w:rsidRPr="00C04A08" w:rsidRDefault="00FD5D84" w:rsidP="00990156">
            <w:pPr>
              <w:pStyle w:val="TAN"/>
              <w:spacing w:line="276" w:lineRule="auto"/>
            </w:pPr>
            <w:r w:rsidRPr="00C04A08">
              <w:t>NOTE 8:</w:t>
            </w:r>
            <w:r w:rsidRPr="00C04A08">
              <w:tab/>
              <w:t>EVM s the limit for the modulation format used in the allocated RBs.</w:t>
            </w:r>
          </w:p>
          <w:p w14:paraId="54C2EE64" w14:textId="77777777" w:rsidR="00FD5D84" w:rsidRPr="00C04A08" w:rsidRDefault="00FD5D84" w:rsidP="00990156">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554045B9" w14:textId="77777777" w:rsidR="00FD5D84" w:rsidRPr="00C04A08" w:rsidRDefault="00FD5D84" w:rsidP="00990156">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1DBFAA6B" w14:textId="77777777" w:rsidR="00FD5D84" w:rsidRPr="00C04A08" w:rsidRDefault="00FD5D84" w:rsidP="00990156">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6BBE5F00" w14:textId="45FA6D7E" w:rsidR="00FD5D84" w:rsidRDefault="00FD5D84" w:rsidP="00FD5D84"/>
    <w:p w14:paraId="55D9E8B8" w14:textId="77777777" w:rsidR="002E48A1" w:rsidRPr="00C04A08" w:rsidRDefault="002E48A1" w:rsidP="002E48A1">
      <w:pPr>
        <w:pStyle w:val="Heading5"/>
      </w:pPr>
      <w:bookmarkStart w:id="8189" w:name="_Toc98864255"/>
      <w:bookmarkStart w:id="8190" w:name="_Toc99733504"/>
      <w:bookmarkStart w:id="8191" w:name="_Toc106577404"/>
      <w:bookmarkStart w:id="8192" w:name="_Toc114537155"/>
      <w:bookmarkStart w:id="8193" w:name="_Toc115257423"/>
      <w:bookmarkStart w:id="8194" w:name="_Toc123086743"/>
      <w:bookmarkStart w:id="8195" w:name="_Toc124296067"/>
      <w:bookmarkStart w:id="8196" w:name="_Toc124296537"/>
      <w:bookmarkStart w:id="8197" w:name="_Toc130572354"/>
      <w:bookmarkStart w:id="8198" w:name="_Toc131708353"/>
      <w:bookmarkStart w:id="8199" w:name="_Toc137458160"/>
      <w:r w:rsidRPr="00C04A08">
        <w:t>6.4.2.3.</w:t>
      </w:r>
      <w:r>
        <w:t>7</w:t>
      </w:r>
      <w:r w:rsidRPr="00C04A08">
        <w:tab/>
      </w:r>
      <w:r w:rsidRPr="00C04A08">
        <w:rPr>
          <w:rFonts w:eastAsia="Malgun Gothic"/>
          <w:sz w:val="24"/>
        </w:rPr>
        <w:t xml:space="preserve">In-band emissions for power class </w:t>
      </w:r>
      <w:r>
        <w:rPr>
          <w:rFonts w:eastAsia="Malgun Gothic"/>
          <w:sz w:val="24"/>
        </w:rPr>
        <w:t>6</w:t>
      </w:r>
      <w:bookmarkEnd w:id="8189"/>
      <w:bookmarkEnd w:id="8190"/>
      <w:bookmarkEnd w:id="8191"/>
      <w:bookmarkEnd w:id="8192"/>
      <w:bookmarkEnd w:id="8193"/>
      <w:bookmarkEnd w:id="8194"/>
      <w:bookmarkEnd w:id="8195"/>
      <w:bookmarkEnd w:id="8196"/>
      <w:bookmarkEnd w:id="8197"/>
      <w:bookmarkEnd w:id="8198"/>
      <w:bookmarkEnd w:id="8199"/>
    </w:p>
    <w:p w14:paraId="23C1D14F" w14:textId="77777777" w:rsidR="002E48A1" w:rsidRPr="00FE760F" w:rsidRDefault="002E48A1" w:rsidP="002E48A1">
      <w:r>
        <w:t>For power class 6</w:t>
      </w:r>
      <w:r w:rsidRPr="00FE760F">
        <w:t xml:space="preserve">, </w:t>
      </w:r>
      <w:r>
        <w:t>the in-band emissions requirement</w:t>
      </w:r>
      <w:r w:rsidRPr="00FE760F">
        <w:t xml:space="preserve"> specified in clause 6.</w:t>
      </w:r>
      <w:r>
        <w:t>4</w:t>
      </w:r>
      <w:r w:rsidRPr="00FE760F">
        <w:t>.</w:t>
      </w:r>
      <w:r>
        <w:t>2</w:t>
      </w:r>
      <w:r w:rsidRPr="00FE760F">
        <w:t>.</w:t>
      </w:r>
      <w:r>
        <w:t>3</w:t>
      </w:r>
      <w:r w:rsidRPr="00FE760F">
        <w:t>.</w:t>
      </w:r>
      <w:r>
        <w:t>6 for power class 5</w:t>
      </w:r>
      <w:r w:rsidRPr="00FE760F">
        <w:t xml:space="preserve"> applies.</w:t>
      </w:r>
    </w:p>
    <w:p w14:paraId="334753A4" w14:textId="2877FA59" w:rsidR="002E48A1" w:rsidRDefault="002E48A1" w:rsidP="00FD5D84"/>
    <w:p w14:paraId="1A933179" w14:textId="77777777" w:rsidR="00911FD5" w:rsidRDefault="00911FD5" w:rsidP="00911FD5">
      <w:pPr>
        <w:pStyle w:val="Heading5"/>
      </w:pPr>
      <w:bookmarkStart w:id="8200" w:name="_Toc98864256"/>
      <w:bookmarkStart w:id="8201" w:name="_Toc99733505"/>
      <w:bookmarkStart w:id="8202" w:name="_Toc106577405"/>
      <w:bookmarkStart w:id="8203" w:name="_Toc114537156"/>
      <w:bookmarkStart w:id="8204" w:name="_Toc115257424"/>
      <w:bookmarkStart w:id="8205" w:name="_Toc123086744"/>
      <w:bookmarkStart w:id="8206" w:name="_Toc124296068"/>
      <w:bookmarkStart w:id="8207" w:name="_Toc124296538"/>
      <w:bookmarkStart w:id="8208" w:name="_Toc130572355"/>
      <w:bookmarkStart w:id="8209" w:name="_Toc131708354"/>
      <w:bookmarkStart w:id="8210" w:name="_Toc137458161"/>
      <w:r>
        <w:t>6.4.2.3.8</w:t>
      </w:r>
      <w:r>
        <w:tab/>
      </w:r>
      <w:r>
        <w:rPr>
          <w:rFonts w:eastAsia="Malgun Gothic"/>
          <w:sz w:val="24"/>
        </w:rPr>
        <w:t>In-band emissions for power class 7</w:t>
      </w:r>
      <w:bookmarkEnd w:id="8200"/>
      <w:bookmarkEnd w:id="8201"/>
      <w:bookmarkEnd w:id="8202"/>
      <w:bookmarkEnd w:id="8203"/>
      <w:bookmarkEnd w:id="8204"/>
      <w:bookmarkEnd w:id="8205"/>
      <w:bookmarkEnd w:id="8206"/>
      <w:bookmarkEnd w:id="8207"/>
      <w:bookmarkEnd w:id="8208"/>
      <w:bookmarkEnd w:id="8209"/>
      <w:bookmarkEnd w:id="8210"/>
    </w:p>
    <w:p w14:paraId="1BDDBCA9" w14:textId="77777777" w:rsidR="00911FD5" w:rsidRPr="00A74EBE" w:rsidRDefault="00911FD5" w:rsidP="00911FD5">
      <w:pPr>
        <w:rPr>
          <w:rFonts w:eastAsia="??"/>
        </w:rPr>
      </w:pPr>
      <w:r>
        <w:t xml:space="preserve">The average of the in-band emission </w:t>
      </w:r>
      <w:r>
        <w:rPr>
          <w:rFonts w:eastAsia="Malgun Gothic"/>
        </w:rPr>
        <w:t>specified in subclause 6.4.2.3.4 applies</w:t>
      </w:r>
      <w:r>
        <w:t>.</w:t>
      </w:r>
    </w:p>
    <w:p w14:paraId="1DCBEE64" w14:textId="77777777" w:rsidR="00911FD5" w:rsidRPr="0081041B" w:rsidRDefault="00911FD5" w:rsidP="00FD5D84"/>
    <w:p w14:paraId="014F7113" w14:textId="77777777" w:rsidR="00842EF7" w:rsidRPr="00C04A08" w:rsidRDefault="00842EF7" w:rsidP="0013282A">
      <w:pPr>
        <w:pStyle w:val="Heading4"/>
      </w:pPr>
      <w:bookmarkStart w:id="8211" w:name="_Toc21340873"/>
      <w:bookmarkStart w:id="8212" w:name="_Toc29805320"/>
      <w:bookmarkStart w:id="8213" w:name="_Toc36456529"/>
      <w:bookmarkStart w:id="8214" w:name="_Toc36469627"/>
      <w:bookmarkStart w:id="8215" w:name="_Toc37254036"/>
      <w:bookmarkStart w:id="8216" w:name="_Toc37322893"/>
      <w:bookmarkStart w:id="8217" w:name="_Toc37324299"/>
      <w:bookmarkStart w:id="8218" w:name="_Toc45889822"/>
      <w:bookmarkStart w:id="8219" w:name="_Toc52196482"/>
      <w:bookmarkStart w:id="8220" w:name="_Toc52197462"/>
      <w:bookmarkStart w:id="8221" w:name="_Toc53173185"/>
      <w:bookmarkStart w:id="8222" w:name="_Toc53173554"/>
      <w:bookmarkStart w:id="8223" w:name="_Toc61119554"/>
      <w:bookmarkStart w:id="8224" w:name="_Toc61119936"/>
      <w:bookmarkStart w:id="8225" w:name="_Toc67925996"/>
      <w:bookmarkStart w:id="8226" w:name="_Toc75273634"/>
      <w:bookmarkStart w:id="8227" w:name="_Toc76510534"/>
      <w:bookmarkStart w:id="8228" w:name="_Toc83129691"/>
      <w:bookmarkStart w:id="8229" w:name="_Toc90591223"/>
      <w:bookmarkStart w:id="8230" w:name="_Toc98864257"/>
      <w:bookmarkStart w:id="8231" w:name="_Toc99733506"/>
      <w:bookmarkStart w:id="8232" w:name="_Toc106577406"/>
      <w:bookmarkStart w:id="8233" w:name="_Toc114537157"/>
      <w:bookmarkStart w:id="8234" w:name="_Toc115257425"/>
      <w:bookmarkStart w:id="8235" w:name="_Toc123086745"/>
      <w:bookmarkStart w:id="8236" w:name="_Toc124296069"/>
      <w:bookmarkStart w:id="8237" w:name="_Toc124296539"/>
      <w:bookmarkStart w:id="8238" w:name="_Toc130572356"/>
      <w:bookmarkStart w:id="8239" w:name="_Toc131708355"/>
      <w:bookmarkStart w:id="8240" w:name="_Toc137458162"/>
      <w:r w:rsidRPr="00C04A08">
        <w:t>6.4.2.4</w:t>
      </w:r>
      <w:r w:rsidRPr="00C04A08">
        <w:tab/>
        <w:t>EVM equalizer spectrum flatness</w:t>
      </w:r>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p>
    <w:p w14:paraId="5FB192EF" w14:textId="77777777" w:rsidR="00842EF7" w:rsidRPr="00C04A08" w:rsidRDefault="00842EF7" w:rsidP="00842EF7">
      <w:r w:rsidRPr="00C04A08">
        <w:t>The EVM measurement process (as described in Annex F) entails generation of a zero-forcing equalizer. The EVM equalizer spectrum flatness is defined in terms of the maximum peak-to-peak ripple of the equalizer coefficients (dB) across the allocated uplink block. The basic measurement interval is the same as for EVM.</w:t>
      </w:r>
    </w:p>
    <w:p w14:paraId="3A5EBB09" w14:textId="77777777" w:rsidR="00842EF7" w:rsidRPr="00C04A08" w:rsidRDefault="00842EF7" w:rsidP="00842EF7">
      <w:r w:rsidRPr="00C04A08">
        <w:lastRenderedPageBreak/>
        <w:t>For Pi/2 BPSK modulation, the minimum requirements are defined in Clause 6.4.2.5.</w:t>
      </w:r>
    </w:p>
    <w:p w14:paraId="5F3A0FE6" w14:textId="77777777" w:rsidR="00842EF7" w:rsidRPr="00C04A08" w:rsidRDefault="00842EF7" w:rsidP="00842EF7">
      <w:r w:rsidRPr="00C04A08">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(Table 6.4.2.4-1) must not be larger than 7 dB, and the relative difference between the maximum coefficient in Range 2 and the minimum coefficient in Range 1 must not be larger than 8 dB (see Figure 6.4.2.4-1).</w:t>
      </w:r>
    </w:p>
    <w:p w14:paraId="5180DD45" w14:textId="77777777" w:rsidR="00842EF7" w:rsidRPr="00C04A08" w:rsidRDefault="00842EF7" w:rsidP="00842EF7">
      <w:r w:rsidRPr="00C04A08">
        <w:t>The requirement is verified with the test metric of EVM SF (Link=TX beam peak direction, Meas=Link angle).</w:t>
      </w:r>
    </w:p>
    <w:p w14:paraId="57B57D6D" w14:textId="77777777" w:rsidR="00842EF7" w:rsidRPr="00C04A08" w:rsidRDefault="00842EF7" w:rsidP="00842EF7">
      <w:pPr>
        <w:pStyle w:val="TH"/>
      </w:pPr>
      <w:r w:rsidRPr="00C04A08">
        <w:rPr>
          <w:lang w:val="en-US"/>
        </w:rPr>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842EF7" w:rsidRPr="00C04A08" w14:paraId="493096A9" w14:textId="77777777" w:rsidTr="00F91227">
        <w:trPr>
          <w:jc w:val="center"/>
        </w:trPr>
        <w:tc>
          <w:tcPr>
            <w:tcW w:w="5123" w:type="dxa"/>
          </w:tcPr>
          <w:p w14:paraId="6899A4DF" w14:textId="77777777" w:rsidR="00842EF7" w:rsidRPr="00C04A08" w:rsidRDefault="00842EF7" w:rsidP="00F91227">
            <w:pPr>
              <w:pStyle w:val="TAH"/>
              <w:rPr>
                <w:rFonts w:cs="Arial"/>
              </w:rPr>
            </w:pPr>
            <w:r w:rsidRPr="00C04A08">
              <w:rPr>
                <w:rFonts w:cs="Arial"/>
              </w:rPr>
              <w:t>Frequency range</w:t>
            </w:r>
          </w:p>
        </w:tc>
        <w:tc>
          <w:tcPr>
            <w:tcW w:w="2268" w:type="dxa"/>
          </w:tcPr>
          <w:p w14:paraId="6956FCE4" w14:textId="77777777" w:rsidR="00842EF7" w:rsidRPr="00C04A08" w:rsidRDefault="00842EF7" w:rsidP="00F91227">
            <w:pPr>
              <w:pStyle w:val="TAH"/>
              <w:rPr>
                <w:rFonts w:cs="Arial"/>
              </w:rPr>
            </w:pPr>
            <w:r w:rsidRPr="00C04A08">
              <w:rPr>
                <w:rFonts w:cs="Arial"/>
              </w:rPr>
              <w:t>Maximum ripple (dB)</w:t>
            </w:r>
          </w:p>
        </w:tc>
      </w:tr>
      <w:tr w:rsidR="00842EF7" w:rsidRPr="00C04A08" w14:paraId="705284D2" w14:textId="77777777" w:rsidTr="00F91227">
        <w:trPr>
          <w:jc w:val="center"/>
        </w:trPr>
        <w:tc>
          <w:tcPr>
            <w:tcW w:w="5123" w:type="dxa"/>
          </w:tcPr>
          <w:p w14:paraId="6810B772"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 X MHz</w:t>
            </w:r>
            <w:r w:rsidRPr="00C04A08" w:rsidDel="005203D3">
              <w:rPr>
                <w:rFonts w:cs="Arial"/>
              </w:rPr>
              <w:t xml:space="preserve"> </w:t>
            </w:r>
          </w:p>
          <w:p w14:paraId="645A7963" w14:textId="77777777" w:rsidR="00842EF7" w:rsidRPr="00C04A08" w:rsidRDefault="00842EF7" w:rsidP="00F91227">
            <w:pPr>
              <w:pStyle w:val="TAC"/>
              <w:rPr>
                <w:rFonts w:cs="Arial"/>
              </w:rPr>
            </w:pPr>
            <w:r w:rsidRPr="00C04A08">
              <w:rPr>
                <w:rFonts w:cs="Arial"/>
              </w:rPr>
              <w:t>(Range 1)</w:t>
            </w:r>
          </w:p>
        </w:tc>
        <w:tc>
          <w:tcPr>
            <w:tcW w:w="2268" w:type="dxa"/>
          </w:tcPr>
          <w:p w14:paraId="7DEFB728" w14:textId="77777777" w:rsidR="00842EF7" w:rsidRPr="00C04A08" w:rsidRDefault="00842EF7" w:rsidP="00F91227">
            <w:pPr>
              <w:pStyle w:val="TAC"/>
              <w:rPr>
                <w:rFonts w:cs="v5.0.0"/>
              </w:rPr>
            </w:pPr>
            <w:r w:rsidRPr="00C04A08">
              <w:rPr>
                <w:rFonts w:cs="v5.0.0"/>
              </w:rPr>
              <w:t>6 (p-p)</w:t>
            </w:r>
          </w:p>
        </w:tc>
      </w:tr>
      <w:tr w:rsidR="00842EF7" w:rsidRPr="00C04A08" w14:paraId="7EB391E2" w14:textId="77777777" w:rsidTr="00F91227">
        <w:trPr>
          <w:jc w:val="center"/>
        </w:trPr>
        <w:tc>
          <w:tcPr>
            <w:tcW w:w="5123" w:type="dxa"/>
          </w:tcPr>
          <w:p w14:paraId="28BE5FE8"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&gt; X MHz</w:t>
            </w:r>
          </w:p>
          <w:p w14:paraId="2A720540" w14:textId="77777777" w:rsidR="00842EF7" w:rsidRPr="00C04A08" w:rsidRDefault="00842EF7" w:rsidP="00F91227">
            <w:pPr>
              <w:pStyle w:val="TAC"/>
              <w:rPr>
                <w:rFonts w:cs="Arial"/>
              </w:rPr>
            </w:pPr>
            <w:r w:rsidRPr="00C04A08">
              <w:rPr>
                <w:rFonts w:cs="Arial"/>
              </w:rPr>
              <w:t>(Range 2)</w:t>
            </w:r>
          </w:p>
        </w:tc>
        <w:tc>
          <w:tcPr>
            <w:tcW w:w="2268" w:type="dxa"/>
          </w:tcPr>
          <w:p w14:paraId="7340240A" w14:textId="77777777" w:rsidR="00842EF7" w:rsidRPr="00C04A08" w:rsidRDefault="00842EF7" w:rsidP="00F91227">
            <w:pPr>
              <w:pStyle w:val="TAC"/>
              <w:rPr>
                <w:rFonts w:cs="v5.0.0"/>
              </w:rPr>
            </w:pPr>
            <w:r w:rsidRPr="00C04A08">
              <w:rPr>
                <w:rFonts w:cs="v5.0.0"/>
              </w:rPr>
              <w:t>9 (p-p)</w:t>
            </w:r>
          </w:p>
        </w:tc>
      </w:tr>
      <w:tr w:rsidR="00842EF7" w:rsidRPr="00C04A08" w14:paraId="0C67F4E9" w14:textId="77777777" w:rsidTr="00F91227">
        <w:trPr>
          <w:jc w:val="center"/>
        </w:trPr>
        <w:tc>
          <w:tcPr>
            <w:tcW w:w="7391" w:type="dxa"/>
            <w:gridSpan w:val="2"/>
          </w:tcPr>
          <w:p w14:paraId="49F08DDA" w14:textId="77777777" w:rsidR="00842EF7" w:rsidRPr="00C04A08" w:rsidRDefault="00842EF7" w:rsidP="00F91227">
            <w:pPr>
              <w:pStyle w:val="TAN"/>
              <w:rPr>
                <w:rFonts w:cs="Arial"/>
              </w:rPr>
            </w:pPr>
            <w:r w:rsidRPr="00C04A08">
              <w:rPr>
                <w:rFonts w:cs="Arial"/>
              </w:rPr>
              <w:t>NOTE 1:</w:t>
            </w:r>
            <w:r w:rsidRPr="00C04A08">
              <w:rPr>
                <w:rFonts w:cs="Arial"/>
              </w:rPr>
              <w:tab/>
              <w:t>F</w:t>
            </w:r>
            <w:r w:rsidRPr="00C04A08">
              <w:rPr>
                <w:rFonts w:cs="Arial"/>
                <w:vertAlign w:val="subscript"/>
              </w:rPr>
              <w:t>UL_Meas</w:t>
            </w:r>
            <w:r w:rsidRPr="00C04A08">
              <w:rPr>
                <w:rFonts w:cs="Arial"/>
              </w:rPr>
              <w:t xml:space="preserve"> refers to the sub-carrier frequency for which the equalizer coefficient is evaluated</w:t>
            </w:r>
          </w:p>
          <w:p w14:paraId="2C7EBCB0" w14:textId="77777777" w:rsidR="00842EF7" w:rsidRPr="00C04A08" w:rsidRDefault="00842EF7" w:rsidP="00F91227">
            <w:pPr>
              <w:pStyle w:val="TAN"/>
              <w:rPr>
                <w:rFonts w:cs="Arial"/>
              </w:rPr>
            </w:pPr>
            <w:r w:rsidRPr="00C04A08">
              <w:rPr>
                <w:rFonts w:cs="Arial"/>
              </w:rPr>
              <w:t>NOTE 2:</w:t>
            </w:r>
            <w:r w:rsidRPr="00C04A08">
              <w:rPr>
                <w:rFonts w:cs="Arial"/>
              </w:rPr>
              <w:tab/>
              <w:t>F_center refers to the center frequency of the CC</w:t>
            </w:r>
          </w:p>
          <w:p w14:paraId="15197346" w14:textId="77777777" w:rsidR="00842EF7" w:rsidRPr="00C04A08" w:rsidRDefault="00842EF7" w:rsidP="00F91227">
            <w:pPr>
              <w:pStyle w:val="TAN"/>
              <w:rPr>
                <w:rFonts w:cs="Arial"/>
                <w:vertAlign w:val="subscript"/>
              </w:rPr>
            </w:pPr>
            <w:r w:rsidRPr="00C04A08">
              <w:rPr>
                <w:rFonts w:cs="Arial"/>
              </w:rPr>
              <w:t>NOTE 3:</w:t>
            </w:r>
            <w:r w:rsidRPr="00C04A08">
              <w:rPr>
                <w:rFonts w:cs="Arial"/>
              </w:rPr>
              <w:tab/>
              <w:t>X, in MHz, is equal to 30 % of the CC bandwidth</w:t>
            </w:r>
          </w:p>
        </w:tc>
      </w:tr>
    </w:tbl>
    <w:p w14:paraId="0B2B5621" w14:textId="77777777" w:rsidR="00842EF7" w:rsidRPr="00C04A08" w:rsidRDefault="00842EF7" w:rsidP="00842EF7"/>
    <w:p w14:paraId="1893EE68" w14:textId="77777777" w:rsidR="00842EF7" w:rsidRPr="00C04A08" w:rsidRDefault="00842EF7" w:rsidP="00842EF7">
      <w:pPr>
        <w:pStyle w:val="TH"/>
      </w:pPr>
      <w:r w:rsidRPr="00C04A08">
        <w:t>Table 6.4.2.4-2: (Void)</w:t>
      </w:r>
    </w:p>
    <w:p w14:paraId="7E2DCB04" w14:textId="77777777" w:rsidR="00842EF7" w:rsidRPr="00C04A08" w:rsidRDefault="00842EF7" w:rsidP="00842EF7"/>
    <w:p w14:paraId="3DD26458" w14:textId="1178245F" w:rsidR="00842EF7" w:rsidRPr="00C04A08" w:rsidRDefault="009D1A65" w:rsidP="00842EF7">
      <w:pPr>
        <w:pStyle w:val="TH"/>
      </w:pPr>
      <w:r>
        <w:rPr>
          <w:noProof/>
          <w:lang w:val="en-US"/>
        </w:rPr>
        <w:drawing>
          <wp:inline distT="0" distB="0" distL="0" distR="0" wp14:anchorId="7066FDBE" wp14:editId="1681ED45">
            <wp:extent cx="6112510" cy="1965325"/>
            <wp:effectExtent l="0" t="0" r="0" b="0"/>
            <wp:docPr id="30"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2510" cy="1965325"/>
                    </a:xfrm>
                    <a:prstGeom prst="rect">
                      <a:avLst/>
                    </a:prstGeom>
                    <a:noFill/>
                    <a:ln>
                      <a:noFill/>
                    </a:ln>
                  </pic:spPr>
                </pic:pic>
              </a:graphicData>
            </a:graphic>
          </wp:inline>
        </w:drawing>
      </w:r>
    </w:p>
    <w:p w14:paraId="4B60629A" w14:textId="77777777" w:rsidR="00842EF7" w:rsidRPr="00C04A08" w:rsidRDefault="00842EF7" w:rsidP="00842EF7">
      <w:pPr>
        <w:pStyle w:val="TF"/>
        <w:rPr>
          <w:rFonts w:cs="v5.0.0"/>
          <w:snapToGrid w:val="0"/>
        </w:rPr>
      </w:pPr>
      <w:r w:rsidRPr="00C04A08">
        <w:t>Figure 6.4.2.4-1: The limits for EVM equalizer spectral flatness with the maximum allowed variation of the coefficients indicated under normal conditions</w:t>
      </w:r>
    </w:p>
    <w:p w14:paraId="4BB39798" w14:textId="77777777" w:rsidR="00842EF7" w:rsidRPr="00C04A08" w:rsidRDefault="00842EF7" w:rsidP="0013282A">
      <w:pPr>
        <w:pStyle w:val="Heading4"/>
      </w:pPr>
      <w:bookmarkStart w:id="8241" w:name="_Toc21340874"/>
      <w:bookmarkStart w:id="8242" w:name="_Toc29805321"/>
      <w:bookmarkStart w:id="8243" w:name="_Toc36456530"/>
      <w:bookmarkStart w:id="8244" w:name="_Toc36469628"/>
      <w:bookmarkStart w:id="8245" w:name="_Toc37254037"/>
      <w:bookmarkStart w:id="8246" w:name="_Toc37322894"/>
      <w:bookmarkStart w:id="8247" w:name="_Toc37324300"/>
      <w:bookmarkStart w:id="8248" w:name="_Toc45889823"/>
      <w:bookmarkStart w:id="8249" w:name="_Toc52196483"/>
      <w:bookmarkStart w:id="8250" w:name="_Toc52197463"/>
      <w:bookmarkStart w:id="8251" w:name="_Toc53173186"/>
      <w:bookmarkStart w:id="8252" w:name="_Toc53173555"/>
      <w:bookmarkStart w:id="8253" w:name="_Toc61119555"/>
      <w:bookmarkStart w:id="8254" w:name="_Toc61119937"/>
      <w:bookmarkStart w:id="8255" w:name="_Toc67925997"/>
      <w:bookmarkStart w:id="8256" w:name="_Toc75273635"/>
      <w:bookmarkStart w:id="8257" w:name="_Toc76510535"/>
      <w:bookmarkStart w:id="8258" w:name="_Toc83129692"/>
      <w:bookmarkStart w:id="8259" w:name="_Toc90591224"/>
      <w:bookmarkStart w:id="8260" w:name="_Toc98864258"/>
      <w:bookmarkStart w:id="8261" w:name="_Toc99733507"/>
      <w:bookmarkStart w:id="8262" w:name="_Toc106577407"/>
      <w:bookmarkStart w:id="8263" w:name="_Toc114537158"/>
      <w:bookmarkStart w:id="8264" w:name="_Toc115257426"/>
      <w:bookmarkStart w:id="8265" w:name="_Toc123086746"/>
      <w:bookmarkStart w:id="8266" w:name="_Toc124296070"/>
      <w:bookmarkStart w:id="8267" w:name="_Toc124296540"/>
      <w:bookmarkStart w:id="8268" w:name="_Toc130572357"/>
      <w:bookmarkStart w:id="8269" w:name="_Toc131708356"/>
      <w:bookmarkStart w:id="8270" w:name="_Toc137458163"/>
      <w:r w:rsidRPr="00C04A08">
        <w:t>6.4.2.5</w:t>
      </w:r>
      <w:r w:rsidRPr="00C04A08">
        <w:tab/>
        <w:t>EVM spectral flatness for Pi/2 BPSK modulation</w:t>
      </w:r>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p>
    <w:p w14:paraId="43CB8067" w14:textId="77777777" w:rsidR="00842EF7" w:rsidRPr="00C04A08" w:rsidRDefault="00842EF7" w:rsidP="00842EF7">
      <w:r w:rsidRPr="00C04A08">
        <w:t>These requirements are defined for Pi/2 BPSK modulation. The EVM equalizer coefficients across the allocated uplink block shall be modified to fit inside the mask specified in Table 6.4.2.5-1 for normal conditions, prior to the calculation of EVM. The limiting mask shall be placed to minimize the change in equalizer coefficients in a sum of squares sense.</w:t>
      </w:r>
    </w:p>
    <w:p w14:paraId="7109D59E" w14:textId="77777777" w:rsidR="00842EF7" w:rsidRPr="00C04A08" w:rsidRDefault="00842EF7" w:rsidP="00842EF7">
      <w:pPr>
        <w:pStyle w:val="TH"/>
      </w:pPr>
      <w:r w:rsidRPr="00C04A08">
        <w:lastRenderedPageBreak/>
        <w:t>Table 6.4.2.5-1: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76"/>
        <w:gridCol w:w="2332"/>
      </w:tblGrid>
      <w:tr w:rsidR="00842EF7" w:rsidRPr="00C04A08" w14:paraId="067C655C" w14:textId="77777777" w:rsidTr="009B027E">
        <w:trPr>
          <w:jc w:val="center"/>
        </w:trPr>
        <w:tc>
          <w:tcPr>
            <w:tcW w:w="5123" w:type="dxa"/>
          </w:tcPr>
          <w:p w14:paraId="21550550" w14:textId="77777777" w:rsidR="00842EF7" w:rsidRPr="00C04A08" w:rsidRDefault="00842EF7" w:rsidP="00F91227">
            <w:pPr>
              <w:pStyle w:val="TAH"/>
            </w:pPr>
            <w:r w:rsidRPr="00C04A08">
              <w:t>Frequency range</w:t>
            </w:r>
          </w:p>
        </w:tc>
        <w:tc>
          <w:tcPr>
            <w:tcW w:w="1176" w:type="dxa"/>
          </w:tcPr>
          <w:p w14:paraId="55B98BBA" w14:textId="77777777" w:rsidR="00842EF7" w:rsidRPr="00C04A08" w:rsidRDefault="00842EF7" w:rsidP="00F91227">
            <w:pPr>
              <w:pStyle w:val="TAH"/>
            </w:pPr>
            <w:r w:rsidRPr="00C04A08">
              <w:t xml:space="preserve">Parameter </w:t>
            </w:r>
          </w:p>
        </w:tc>
        <w:tc>
          <w:tcPr>
            <w:tcW w:w="2332" w:type="dxa"/>
          </w:tcPr>
          <w:p w14:paraId="4A324B37" w14:textId="77777777" w:rsidR="00842EF7" w:rsidRPr="00C04A08" w:rsidRDefault="00842EF7" w:rsidP="00F91227">
            <w:pPr>
              <w:pStyle w:val="TAH"/>
            </w:pPr>
            <w:r w:rsidRPr="00C04A08">
              <w:t>Maximum ripple (dB)</w:t>
            </w:r>
          </w:p>
        </w:tc>
      </w:tr>
      <w:tr w:rsidR="00842EF7" w:rsidRPr="00C04A08" w14:paraId="4EBBAB29" w14:textId="77777777" w:rsidTr="009B027E">
        <w:trPr>
          <w:trHeight w:val="150"/>
          <w:jc w:val="center"/>
        </w:trPr>
        <w:tc>
          <w:tcPr>
            <w:tcW w:w="5123" w:type="dxa"/>
          </w:tcPr>
          <w:p w14:paraId="6D492EDF" w14:textId="77777777" w:rsidR="00842EF7" w:rsidRPr="00C04A08" w:rsidRDefault="00842EF7" w:rsidP="00F91227">
            <w:pPr>
              <w:pStyle w:val="TAC"/>
            </w:pPr>
            <w:r w:rsidRPr="00C04A08">
              <w:t>|F</w:t>
            </w:r>
            <w:r w:rsidRPr="00C04A08">
              <w:rPr>
                <w:vertAlign w:val="subscript"/>
              </w:rPr>
              <w:t>UL_Meas</w:t>
            </w:r>
            <w:r w:rsidRPr="00C04A08">
              <w:t xml:space="preserve"> – F_center| ≤ X MHz</w:t>
            </w:r>
          </w:p>
          <w:p w14:paraId="2B98008C" w14:textId="77777777" w:rsidR="00842EF7" w:rsidRPr="00C04A08" w:rsidRDefault="00842EF7" w:rsidP="00F91227">
            <w:pPr>
              <w:pStyle w:val="TAC"/>
            </w:pPr>
            <w:r w:rsidRPr="00C04A08">
              <w:t>(Range 1)</w:t>
            </w:r>
          </w:p>
        </w:tc>
        <w:tc>
          <w:tcPr>
            <w:tcW w:w="1176" w:type="dxa"/>
          </w:tcPr>
          <w:p w14:paraId="0159C51E" w14:textId="77777777" w:rsidR="00842EF7" w:rsidRPr="00C04A08" w:rsidRDefault="00842EF7" w:rsidP="00F91227">
            <w:pPr>
              <w:pStyle w:val="TAC"/>
            </w:pPr>
            <w:r w:rsidRPr="00C04A08">
              <w:t>X1</w:t>
            </w:r>
          </w:p>
        </w:tc>
        <w:tc>
          <w:tcPr>
            <w:tcW w:w="2332" w:type="dxa"/>
          </w:tcPr>
          <w:p w14:paraId="6BEBC399" w14:textId="77777777" w:rsidR="00842EF7" w:rsidRPr="00C04A08" w:rsidRDefault="00842EF7" w:rsidP="00F91227">
            <w:pPr>
              <w:pStyle w:val="TAC"/>
            </w:pPr>
            <w:r w:rsidRPr="00C04A08">
              <w:t>6 (p-p)</w:t>
            </w:r>
          </w:p>
        </w:tc>
      </w:tr>
      <w:tr w:rsidR="00842EF7" w:rsidRPr="00C04A08" w14:paraId="3A17C347" w14:textId="77777777" w:rsidTr="009B027E">
        <w:trPr>
          <w:trHeight w:val="150"/>
          <w:jc w:val="center"/>
        </w:trPr>
        <w:tc>
          <w:tcPr>
            <w:tcW w:w="5123" w:type="dxa"/>
          </w:tcPr>
          <w:p w14:paraId="10A21C8A" w14:textId="77777777" w:rsidR="00842EF7" w:rsidRPr="00C04A08" w:rsidRDefault="00842EF7" w:rsidP="00F91227">
            <w:pPr>
              <w:pStyle w:val="TAC"/>
            </w:pPr>
            <w:r w:rsidRPr="00C04A08">
              <w:t>|F</w:t>
            </w:r>
            <w:r w:rsidRPr="00C04A08">
              <w:rPr>
                <w:vertAlign w:val="subscript"/>
              </w:rPr>
              <w:t>UL_Meas</w:t>
            </w:r>
            <w:r w:rsidRPr="00C04A08">
              <w:t xml:space="preserve"> – F_center| &gt; X MHz</w:t>
            </w:r>
            <w:r w:rsidRPr="00C04A08" w:rsidDel="00473A4B">
              <w:t xml:space="preserve"> </w:t>
            </w:r>
          </w:p>
          <w:p w14:paraId="362D890A" w14:textId="77777777" w:rsidR="00842EF7" w:rsidRPr="00C04A08" w:rsidRDefault="00842EF7" w:rsidP="00F91227">
            <w:pPr>
              <w:pStyle w:val="TAC"/>
            </w:pPr>
            <w:r w:rsidRPr="00C04A08">
              <w:t>(Range 2)</w:t>
            </w:r>
          </w:p>
        </w:tc>
        <w:tc>
          <w:tcPr>
            <w:tcW w:w="1176" w:type="dxa"/>
          </w:tcPr>
          <w:p w14:paraId="0BEF133C" w14:textId="77777777" w:rsidR="00842EF7" w:rsidRPr="00C04A08" w:rsidRDefault="00842EF7" w:rsidP="00F91227">
            <w:pPr>
              <w:pStyle w:val="TAC"/>
            </w:pPr>
            <w:r w:rsidRPr="00C04A08">
              <w:t>X2</w:t>
            </w:r>
          </w:p>
        </w:tc>
        <w:tc>
          <w:tcPr>
            <w:tcW w:w="2332" w:type="dxa"/>
          </w:tcPr>
          <w:p w14:paraId="6DC1AD06" w14:textId="77777777" w:rsidR="00842EF7" w:rsidRPr="00C04A08" w:rsidRDefault="00842EF7" w:rsidP="00F91227">
            <w:pPr>
              <w:pStyle w:val="TAC"/>
            </w:pPr>
            <w:r w:rsidRPr="00C04A08">
              <w:t>14 (p-p)</w:t>
            </w:r>
          </w:p>
        </w:tc>
      </w:tr>
      <w:tr w:rsidR="00842EF7" w:rsidRPr="00C04A08" w14:paraId="47E6893C" w14:textId="77777777" w:rsidTr="00F91227">
        <w:trPr>
          <w:trHeight w:val="150"/>
          <w:jc w:val="center"/>
        </w:trPr>
        <w:tc>
          <w:tcPr>
            <w:tcW w:w="8631" w:type="dxa"/>
            <w:gridSpan w:val="3"/>
          </w:tcPr>
          <w:p w14:paraId="3CAB5DA0" w14:textId="77777777" w:rsidR="00842EF7" w:rsidRPr="00C04A08" w:rsidRDefault="00842EF7" w:rsidP="00F91227">
            <w:pPr>
              <w:pStyle w:val="TAN"/>
            </w:pPr>
            <w:r w:rsidRPr="00C04A08">
              <w:t>NOTE 1:</w:t>
            </w:r>
            <w:r w:rsidRPr="00C04A08">
              <w:tab/>
              <w:t>F</w:t>
            </w:r>
            <w:r w:rsidRPr="00C04A08">
              <w:rPr>
                <w:vertAlign w:val="subscript"/>
              </w:rPr>
              <w:t>UL_Meas</w:t>
            </w:r>
            <w:r w:rsidRPr="00C04A08">
              <w:t xml:space="preserve">  refers to the sub-carrier frequency for which the equalizer coefficient is evaluated</w:t>
            </w:r>
          </w:p>
          <w:p w14:paraId="15338D02" w14:textId="77777777" w:rsidR="00842EF7" w:rsidRPr="00C04A08" w:rsidRDefault="00842EF7" w:rsidP="00F91227">
            <w:pPr>
              <w:pStyle w:val="TAN"/>
            </w:pPr>
            <w:r w:rsidRPr="00C04A08">
              <w:t>NOTE 2:</w:t>
            </w:r>
            <w:r w:rsidRPr="00C04A08">
              <w:tab/>
              <w:t>F_center refers to the center frequency of an allocated block of PRBs</w:t>
            </w:r>
          </w:p>
          <w:p w14:paraId="75B53CF2" w14:textId="77777777" w:rsidR="00842EF7" w:rsidRPr="00C04A08" w:rsidRDefault="00842EF7" w:rsidP="00F91227">
            <w:pPr>
              <w:pStyle w:val="TAN"/>
            </w:pPr>
            <w:r w:rsidRPr="00C04A08">
              <w:t>NOTE 3:</w:t>
            </w:r>
            <w:r w:rsidRPr="00C04A08">
              <w:tab/>
              <w:t>X, in MHz, is equal to 25% of the bandwidth of the PRB allocation</w:t>
            </w:r>
          </w:p>
          <w:p w14:paraId="44F00B19" w14:textId="77777777" w:rsidR="00842EF7" w:rsidRPr="00C04A08" w:rsidRDefault="00842EF7" w:rsidP="00F91227">
            <w:pPr>
              <w:pStyle w:val="TAN"/>
            </w:pPr>
            <w:r w:rsidRPr="00C04A08">
              <w:t>NOTE 4:</w:t>
            </w:r>
            <w:r w:rsidRPr="00C04A08">
              <w:tab/>
              <w:t>See Figure 6.4.2.5-1 for description of X1, X2 and X3</w:t>
            </w:r>
          </w:p>
        </w:tc>
      </w:tr>
    </w:tbl>
    <w:p w14:paraId="722BA3C0" w14:textId="77777777" w:rsidR="00842EF7" w:rsidRPr="00C04A08" w:rsidRDefault="00842EF7" w:rsidP="00842EF7">
      <w:pPr>
        <w:pStyle w:val="EditorsNote"/>
        <w:rPr>
          <w:color w:val="auto"/>
        </w:rPr>
      </w:pPr>
    </w:p>
    <w:p w14:paraId="0F35FE9B" w14:textId="11213E12" w:rsidR="00842EF7" w:rsidRPr="00C04A08" w:rsidRDefault="009D1A65" w:rsidP="00842EF7">
      <w:pPr>
        <w:pStyle w:val="TH"/>
      </w:pPr>
      <w:r>
        <w:rPr>
          <w:noProof/>
          <w:lang w:val="en-US"/>
        </w:rPr>
        <w:drawing>
          <wp:inline distT="0" distB="0" distL="0" distR="0" wp14:anchorId="3A216167" wp14:editId="561224F9">
            <wp:extent cx="6120130" cy="2109470"/>
            <wp:effectExtent l="0" t="0" r="0" b="0"/>
            <wp:docPr id="31"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0130" cy="2109470"/>
                    </a:xfrm>
                    <a:prstGeom prst="rect">
                      <a:avLst/>
                    </a:prstGeom>
                    <a:noFill/>
                    <a:ln>
                      <a:noFill/>
                    </a:ln>
                  </pic:spPr>
                </pic:pic>
              </a:graphicData>
            </a:graphic>
          </wp:inline>
        </w:drawing>
      </w:r>
    </w:p>
    <w:p w14:paraId="25752B8B" w14:textId="77777777" w:rsidR="00842EF7" w:rsidRPr="00C04A08" w:rsidRDefault="00842EF7" w:rsidP="00842EF7">
      <w:pPr>
        <w:pStyle w:val="TF"/>
      </w:pPr>
      <w:r w:rsidRPr="00C04A08">
        <w:t>Figure 6.4.2.5-1: The limits for EVM equalizer spectral flatness with the maximum allowed variation. F_center denotes the center frequency of the allocated block of PRBs.</w:t>
      </w:r>
    </w:p>
    <w:p w14:paraId="1B1445EB" w14:textId="77777777" w:rsidR="00842EF7" w:rsidRPr="00C04A08" w:rsidRDefault="00842EF7" w:rsidP="00842EF7">
      <w:r w:rsidRPr="00C04A08">
        <w:t>This requirement does not apply to other modulation types. The UE shall be allowed to employ spectral shaping for Pi/2 BPSK. The shaping filter shall be restricted so that the impulse response of the transmit chain shall meet</w:t>
      </w:r>
    </w:p>
    <w:p w14:paraId="73CB1AB7" w14:textId="77777777" w:rsidR="00842EF7" w:rsidRPr="00C04A08" w:rsidRDefault="00842EF7" w:rsidP="00842EF7">
      <w:pPr>
        <w:pStyle w:val="EQ"/>
        <w:jc w:val="center"/>
        <w:rPr>
          <w:rFonts w:ascii="Cambria Math" w:hAnsi="Cambria Math" w:cs="Cambria Math"/>
        </w:rPr>
      </w:pPr>
      <w:r w:rsidRPr="00C04A08">
        <w:t>│</w:t>
      </w:r>
      <w:r w:rsidRPr="00C04A08">
        <w:rPr>
          <w:i/>
        </w:rPr>
        <w:t>ã</w:t>
      </w:r>
      <w:r w:rsidRPr="00C04A08">
        <w:rPr>
          <w:i/>
          <w:vertAlign w:val="subscript"/>
        </w:rPr>
        <w:t>t</w:t>
      </w:r>
      <w:r w:rsidRPr="00C04A08">
        <w:t>(</w:t>
      </w:r>
      <w:r w:rsidRPr="00C04A08">
        <w:rPr>
          <w:i/>
        </w:rPr>
        <w:t>t</w:t>
      </w:r>
      <w:r w:rsidRPr="00C04A08">
        <w:t>,0)│ ≥ │</w:t>
      </w:r>
      <w:r w:rsidRPr="00C04A08">
        <w:rPr>
          <w:i/>
        </w:rPr>
        <w:t>ã</w:t>
      </w:r>
      <w:r w:rsidRPr="00C04A08">
        <w:rPr>
          <w:i/>
          <w:vertAlign w:val="subscript"/>
        </w:rPr>
        <w:t>t</w:t>
      </w:r>
      <w:r w:rsidRPr="00C04A08">
        <w:t>(</w:t>
      </w:r>
      <w:r w:rsidRPr="00C04A08">
        <w:rPr>
          <w:i/>
        </w:rPr>
        <w:t>t</w:t>
      </w:r>
      <w:r w:rsidRPr="00C04A08">
        <w:t>,</w:t>
      </w:r>
      <w:r w:rsidRPr="00C04A08">
        <w:rPr>
          <w:i/>
        </w:rPr>
        <w:t xml:space="preserve"> τ</w:t>
      </w:r>
      <w:r w:rsidRPr="00C04A08">
        <w:t xml:space="preserve">)│    </w:t>
      </w:r>
      <w:r w:rsidRPr="00C04A08">
        <w:rPr>
          <w:rFonts w:ascii="Cambria Math" w:hAnsi="Cambria Math" w:cs="Cambria Math"/>
        </w:rPr>
        <w:t>∀</w:t>
      </w:r>
      <w:r w:rsidRPr="00C04A08">
        <w:rPr>
          <w:i/>
        </w:rPr>
        <w:t>τ</w:t>
      </w:r>
      <w:r w:rsidRPr="00C04A08">
        <w:t xml:space="preserve"> ≠ </w:t>
      </w:r>
      <w:r w:rsidRPr="00C04A08">
        <w:rPr>
          <w:rFonts w:ascii="Cambria Math" w:hAnsi="Cambria Math" w:cs="Cambria Math"/>
        </w:rPr>
        <w:t>0</w:t>
      </w:r>
    </w:p>
    <w:p w14:paraId="51CCD039" w14:textId="77777777" w:rsidR="00842EF7" w:rsidRPr="00C04A08" w:rsidRDefault="00842EF7" w:rsidP="00842EF7">
      <w:pPr>
        <w:pStyle w:val="EQ"/>
        <w:jc w:val="center"/>
      </w:pPr>
      <w:r w:rsidRPr="00C04A08">
        <w:t>20</w:t>
      </w:r>
      <w:r w:rsidRPr="00C04A08">
        <w:rPr>
          <w:i/>
        </w:rPr>
        <w:t>log</w:t>
      </w:r>
      <w:r w:rsidRPr="00C04A08">
        <w:rPr>
          <w:vertAlign w:val="subscript"/>
        </w:rPr>
        <w:t>10</w:t>
      </w:r>
      <w:r w:rsidRPr="00C04A08">
        <w:t>│</w:t>
      </w:r>
      <w:r w:rsidRPr="00C04A08">
        <w:rPr>
          <w:i/>
        </w:rPr>
        <w:t>ã</w:t>
      </w:r>
      <w:r w:rsidRPr="00C04A08">
        <w:rPr>
          <w:i/>
          <w:vertAlign w:val="subscript"/>
        </w:rPr>
        <w:t>t</w:t>
      </w:r>
      <w:r w:rsidRPr="00C04A08">
        <w:t>(</w:t>
      </w:r>
      <w:r w:rsidRPr="00C04A08">
        <w:rPr>
          <w:i/>
        </w:rPr>
        <w:t>t</w:t>
      </w:r>
      <w:r w:rsidRPr="00C04A08">
        <w:t>,</w:t>
      </w:r>
      <w:r w:rsidRPr="00C04A08">
        <w:rPr>
          <w:i/>
        </w:rPr>
        <w:t>τ</w:t>
      </w:r>
      <w:r w:rsidRPr="00C04A08">
        <w:t xml:space="preserve">)│&lt; -15 dB    1&lt; </w:t>
      </w:r>
      <w:r w:rsidRPr="00C04A08">
        <w:rPr>
          <w:i/>
        </w:rPr>
        <w:t xml:space="preserve">τ </w:t>
      </w:r>
      <w:r w:rsidRPr="00C04A08">
        <w:t>&lt; M - 1,</w:t>
      </w:r>
    </w:p>
    <w:p w14:paraId="395CEA5B" w14:textId="77777777" w:rsidR="00842EF7" w:rsidRPr="00C04A08" w:rsidRDefault="00842EF7" w:rsidP="00842EF7">
      <w:r w:rsidRPr="00C04A08">
        <w:t>Where:</w:t>
      </w:r>
    </w:p>
    <w:p w14:paraId="3C97821F" w14:textId="77777777" w:rsidR="00842EF7" w:rsidRPr="00C04A08" w:rsidRDefault="00842EF7" w:rsidP="00842EF7">
      <w:pPr>
        <w:pStyle w:val="B10"/>
      </w:pPr>
      <w:r w:rsidRPr="00C04A08">
        <w:t>│ã</w:t>
      </w:r>
      <w:r w:rsidRPr="00C04A08">
        <w:rPr>
          <w:vertAlign w:val="subscript"/>
        </w:rPr>
        <w:t>t</w:t>
      </w:r>
      <w:r w:rsidRPr="00C04A08">
        <w:t>(t,τ)│=IDFT{│ã</w:t>
      </w:r>
      <w:r w:rsidRPr="00C04A08">
        <w:rPr>
          <w:vertAlign w:val="subscript"/>
        </w:rPr>
        <w:t>t</w:t>
      </w:r>
      <w:r w:rsidRPr="00C04A08">
        <w:t>(t,f)│e</w:t>
      </w:r>
      <w:r w:rsidRPr="00C04A08">
        <w:rPr>
          <w:vertAlign w:val="superscript"/>
        </w:rPr>
        <w:t>jφ (t,f)</w:t>
      </w:r>
      <w:r w:rsidRPr="00C04A08">
        <w:t>} ,</w:t>
      </w:r>
    </w:p>
    <w:p w14:paraId="1B67A9AB" w14:textId="77777777" w:rsidR="00842EF7" w:rsidRPr="00C04A08" w:rsidRDefault="00842EF7" w:rsidP="00842EF7">
      <w:pPr>
        <w:pStyle w:val="B10"/>
      </w:pPr>
      <w:r w:rsidRPr="00C04A08">
        <w:t xml:space="preserve"> f  is the frequency of the M allocated subcarriers,</w:t>
      </w:r>
    </w:p>
    <w:p w14:paraId="72E4C6C1" w14:textId="77777777" w:rsidR="00842EF7" w:rsidRPr="00C04A08" w:rsidRDefault="00842EF7" w:rsidP="00842EF7">
      <w:pPr>
        <w:pStyle w:val="B10"/>
      </w:pPr>
      <w:r w:rsidRPr="00C04A08">
        <w:t xml:space="preserve"> ã(t,f) and φ(t,f) are the amplitude and phase response, respectively of the transmit chain</w:t>
      </w:r>
    </w:p>
    <w:p w14:paraId="4DA9DED0" w14:textId="0C2E490C" w:rsidR="00842EF7" w:rsidRDefault="00842EF7" w:rsidP="00842EF7">
      <w:pPr>
        <w:pStyle w:val="B10"/>
        <w:rPr>
          <w:rFonts w:eastAsia="Malgun Gothic"/>
          <w:noProof/>
        </w:rPr>
      </w:pPr>
      <w:r w:rsidRPr="00C04A08">
        <w:rPr>
          <w:rFonts w:eastAsia="Malgun Gothic"/>
        </w:rPr>
        <w:t xml:space="preserve">0dB reference is defined as </w:t>
      </w:r>
      <w:r w:rsidRPr="00C04A08">
        <w:rPr>
          <w:rFonts w:eastAsia="Malgun Gothic"/>
          <w:noProof/>
        </w:rPr>
        <w:t>20log</w:t>
      </w:r>
      <w:r w:rsidRPr="00C04A08">
        <w:rPr>
          <w:rFonts w:eastAsia="Malgun Gothic"/>
          <w:noProof/>
          <w:vertAlign w:val="subscript"/>
        </w:rPr>
        <w:t>10</w:t>
      </w:r>
      <w:r w:rsidRPr="00C04A08">
        <w:rPr>
          <w:rFonts w:eastAsia="Malgun Gothic"/>
          <w:noProof/>
        </w:rPr>
        <w:t>│ã</w:t>
      </w:r>
      <w:r w:rsidRPr="00C04A08">
        <w:rPr>
          <w:rFonts w:eastAsia="Malgun Gothic"/>
          <w:noProof/>
          <w:vertAlign w:val="subscript"/>
        </w:rPr>
        <w:t>t</w:t>
      </w:r>
      <w:r w:rsidRPr="00C04A08">
        <w:rPr>
          <w:rFonts w:eastAsia="Malgun Gothic"/>
          <w:noProof/>
        </w:rPr>
        <w:t>(t,0)│</w:t>
      </w:r>
    </w:p>
    <w:p w14:paraId="08728F01" w14:textId="77777777" w:rsidR="00362BB7" w:rsidRPr="00A1115A" w:rsidRDefault="00362BB7" w:rsidP="00362BB7">
      <w:pPr>
        <w:pStyle w:val="Heading4"/>
      </w:pPr>
      <w:bookmarkStart w:id="8271" w:name="_Toc98864259"/>
      <w:bookmarkStart w:id="8272" w:name="_Toc99733508"/>
      <w:bookmarkStart w:id="8273" w:name="_Toc106577408"/>
      <w:bookmarkStart w:id="8274" w:name="_Toc114537159"/>
      <w:bookmarkStart w:id="8275" w:name="_Toc115257427"/>
      <w:bookmarkStart w:id="8276" w:name="_Toc123086747"/>
      <w:bookmarkStart w:id="8277" w:name="_Toc124296071"/>
      <w:bookmarkStart w:id="8278" w:name="_Toc124296541"/>
      <w:bookmarkStart w:id="8279" w:name="_Toc130572358"/>
      <w:bookmarkStart w:id="8280" w:name="_Toc131708357"/>
      <w:bookmarkStart w:id="8281" w:name="_Toc21344332"/>
      <w:bookmarkStart w:id="8282" w:name="_Toc29801818"/>
      <w:bookmarkStart w:id="8283" w:name="_Toc29802242"/>
      <w:bookmarkStart w:id="8284" w:name="_Toc29802867"/>
      <w:bookmarkStart w:id="8285" w:name="_Toc36107609"/>
      <w:bookmarkStart w:id="8286" w:name="_Toc37251375"/>
      <w:bookmarkStart w:id="8287" w:name="_Toc45888239"/>
      <w:bookmarkStart w:id="8288" w:name="_Toc45888838"/>
      <w:bookmarkStart w:id="8289" w:name="_Toc61367516"/>
      <w:bookmarkStart w:id="8290" w:name="_Toc61372899"/>
      <w:bookmarkStart w:id="8291" w:name="_Toc68230847"/>
      <w:bookmarkStart w:id="8292" w:name="_Toc69084260"/>
      <w:bookmarkStart w:id="8293" w:name="_Toc75467270"/>
      <w:bookmarkStart w:id="8294" w:name="_Toc76509292"/>
      <w:bookmarkStart w:id="8295" w:name="_Toc76718282"/>
      <w:bookmarkStart w:id="8296" w:name="_Toc83580613"/>
      <w:bookmarkStart w:id="8297" w:name="_Toc84405122"/>
      <w:bookmarkStart w:id="8298" w:name="_Toc84413731"/>
      <w:bookmarkStart w:id="8299" w:name="_Toc137458164"/>
      <w:r w:rsidRPr="00A1115A">
        <w:t>6.4.2.</w:t>
      </w:r>
      <w:r>
        <w:t>6</w:t>
      </w:r>
      <w:r w:rsidRPr="00A1115A">
        <w:tab/>
      </w:r>
      <w:r>
        <w:t>Phase continuity requirements for DMRS bundling</w:t>
      </w:r>
      <w:bookmarkEnd w:id="8271"/>
      <w:bookmarkEnd w:id="8272"/>
      <w:bookmarkEnd w:id="8273"/>
      <w:bookmarkEnd w:id="8274"/>
      <w:bookmarkEnd w:id="8275"/>
      <w:bookmarkEnd w:id="8276"/>
      <w:bookmarkEnd w:id="8277"/>
      <w:bookmarkEnd w:id="8278"/>
      <w:bookmarkEnd w:id="8279"/>
      <w:bookmarkEnd w:id="8280"/>
      <w:bookmarkEnd w:id="8299"/>
    </w:p>
    <w:p w14:paraId="0E567575" w14:textId="47F274BD" w:rsidR="0023359D" w:rsidRDefault="00593C10" w:rsidP="0023359D">
      <w:r>
        <w:t xml:space="preserve">For bands that UE indicates the support of DMRS bundling, when the UE is configured with DMRS bundling, the maximum allowable difference between the measured phase value in any slot </w:t>
      </w:r>
      <w:r>
        <w:rPr>
          <w:i/>
        </w:rPr>
        <w:t>p-1</w:t>
      </w:r>
      <w:r>
        <w:t xml:space="preserve"> and slot </w:t>
      </w:r>
      <w:r>
        <w:rPr>
          <w:i/>
        </w:rPr>
        <w:t>p</w:t>
      </w:r>
      <w:r>
        <w:t xml:space="preserve"> shall satisfy the requirements as listed in Table 6.4.2.6-1 for the measurement conditions defined in Table 6.4.2.6-2, within a measurement time window limited by the UE capability of maximum duration for DMRS bundling [</w:t>
      </w:r>
      <w:r w:rsidRPr="00047776">
        <w:t>maxDurationDMRS-Bundling-r17</w:t>
      </w:r>
      <w:r>
        <w:t>], and defined for each frequency band separately. The phase value for each slot is measured as shown in Annex F.8. These requirements apply to PUCCH and PUSCH transmissions with DFT-s-OFDM and CP-OFDM waveforms.</w:t>
      </w:r>
    </w:p>
    <w:p w14:paraId="3F5F1116" w14:textId="77777777" w:rsidR="00362BB7" w:rsidRDefault="00362BB7" w:rsidP="00362BB7">
      <w:pPr>
        <w:pStyle w:val="TH"/>
        <w:rPr>
          <w:lang w:eastAsia="zh-CN"/>
        </w:rPr>
      </w:pPr>
      <w:r w:rsidRPr="00615209">
        <w:lastRenderedPageBreak/>
        <w:t>Table 6.4.2.</w:t>
      </w:r>
      <w:r>
        <w:t>6</w:t>
      </w:r>
      <w:r w:rsidRPr="00615209">
        <w:t xml:space="preserve">-1: Maximum allowable phase difference </w:t>
      </w:r>
      <w:r w:rsidRPr="00615209">
        <w:rPr>
          <w:rFonts w:hint="eastAsia"/>
          <w:lang w:eastAsia="zh-CN"/>
        </w:rPr>
        <w:t>for DMRS bundling</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2788"/>
        <w:gridCol w:w="5225"/>
      </w:tblGrid>
      <w:tr w:rsidR="00362BB7" w:rsidRPr="00615209" w14:paraId="3A47B1E7" w14:textId="77777777" w:rsidTr="0011551F">
        <w:trPr>
          <w:trHeight w:val="187"/>
          <w:jc w:val="center"/>
        </w:trPr>
        <w:tc>
          <w:tcPr>
            <w:tcW w:w="1842" w:type="dxa"/>
            <w:tcBorders>
              <w:top w:val="single" w:sz="4" w:space="0" w:color="auto"/>
              <w:left w:val="single" w:sz="4" w:space="0" w:color="auto"/>
              <w:bottom w:val="single" w:sz="4" w:space="0" w:color="auto"/>
              <w:right w:val="single" w:sz="4" w:space="0" w:color="auto"/>
            </w:tcBorders>
          </w:tcPr>
          <w:p w14:paraId="3D1F4B30" w14:textId="77777777" w:rsidR="00362BB7" w:rsidRPr="00615209" w:rsidRDefault="00362BB7" w:rsidP="0011551F">
            <w:pPr>
              <w:keepNext/>
              <w:keepLines/>
              <w:spacing w:after="0"/>
              <w:jc w:val="center"/>
              <w:rPr>
                <w:rFonts w:ascii="Arial" w:hAnsi="Arial"/>
                <w:b/>
                <w:sz w:val="18"/>
                <w:lang w:eastAsia="zh-CN"/>
              </w:rPr>
            </w:pPr>
            <w:r w:rsidRPr="00615209">
              <w:rPr>
                <w:rFonts w:ascii="Arial" w:hAnsi="Arial" w:hint="eastAsia"/>
                <w:b/>
                <w:sz w:val="18"/>
                <w:lang w:eastAsia="zh-CN"/>
              </w:rPr>
              <w:t>UL channel</w:t>
            </w:r>
          </w:p>
        </w:tc>
        <w:tc>
          <w:tcPr>
            <w:tcW w:w="2788" w:type="dxa"/>
            <w:tcBorders>
              <w:top w:val="single" w:sz="4" w:space="0" w:color="auto"/>
              <w:left w:val="single" w:sz="4" w:space="0" w:color="auto"/>
              <w:bottom w:val="single" w:sz="4" w:space="0" w:color="auto"/>
              <w:right w:val="single" w:sz="4" w:space="0" w:color="auto"/>
            </w:tcBorders>
          </w:tcPr>
          <w:p w14:paraId="7494543D" w14:textId="77777777" w:rsidR="00362BB7" w:rsidRPr="00615209" w:rsidRDefault="00362BB7" w:rsidP="0011551F">
            <w:pPr>
              <w:keepNext/>
              <w:keepLines/>
              <w:spacing w:after="0"/>
              <w:jc w:val="center"/>
              <w:rPr>
                <w:rFonts w:ascii="Arial" w:hAnsi="Arial"/>
                <w:b/>
                <w:sz w:val="18"/>
                <w:lang w:eastAsia="zh-CN"/>
              </w:rPr>
            </w:pPr>
            <w:r w:rsidRPr="00615209">
              <w:rPr>
                <w:rFonts w:ascii="Arial" w:hAnsi="Arial" w:hint="eastAsia"/>
                <w:b/>
                <w:sz w:val="18"/>
                <w:lang w:eastAsia="zh-CN"/>
              </w:rPr>
              <w:t>Modulation order</w:t>
            </w:r>
          </w:p>
        </w:tc>
        <w:tc>
          <w:tcPr>
            <w:tcW w:w="5225" w:type="dxa"/>
            <w:tcBorders>
              <w:top w:val="single" w:sz="4" w:space="0" w:color="auto"/>
              <w:left w:val="single" w:sz="4" w:space="0" w:color="auto"/>
              <w:bottom w:val="single" w:sz="4" w:space="0" w:color="auto"/>
              <w:right w:val="single" w:sz="4" w:space="0" w:color="auto"/>
            </w:tcBorders>
            <w:hideMark/>
          </w:tcPr>
          <w:p w14:paraId="7970A643" w14:textId="77777777" w:rsidR="00362BB7" w:rsidRDefault="00362BB7" w:rsidP="0011551F">
            <w:pPr>
              <w:keepNext/>
              <w:keepLines/>
              <w:spacing w:after="0"/>
              <w:jc w:val="center"/>
              <w:rPr>
                <w:lang w:eastAsia="zh-CN"/>
              </w:rPr>
            </w:pPr>
            <w:r w:rsidRPr="00615209">
              <w:rPr>
                <w:rFonts w:ascii="Arial" w:hAnsi="Arial" w:hint="eastAsia"/>
                <w:b/>
                <w:sz w:val="18"/>
                <w:lang w:eastAsia="zh-CN"/>
              </w:rPr>
              <w:t>P</w:t>
            </w:r>
            <w:r w:rsidRPr="00615209">
              <w:rPr>
                <w:rFonts w:ascii="Arial" w:hAnsi="Arial"/>
                <w:b/>
                <w:sz w:val="18"/>
              </w:rPr>
              <w:t xml:space="preserve">hase </w:t>
            </w:r>
            <w:r w:rsidRPr="00615209">
              <w:rPr>
                <w:rFonts w:ascii="Arial" w:hAnsi="Arial" w:hint="eastAsia"/>
                <w:b/>
                <w:sz w:val="18"/>
                <w:lang w:eastAsia="zh-CN"/>
              </w:rPr>
              <w:t>d</w:t>
            </w:r>
            <w:r w:rsidRPr="00615209">
              <w:rPr>
                <w:rFonts w:ascii="Arial" w:hAnsi="Arial"/>
                <w:b/>
                <w:sz w:val="18"/>
              </w:rPr>
              <w:t xml:space="preserve">ifference </w:t>
            </w:r>
            <w:r w:rsidRPr="00615209">
              <w:rPr>
                <w:rFonts w:ascii="Arial" w:hAnsi="Arial" w:hint="eastAsia"/>
                <w:b/>
                <w:sz w:val="18"/>
                <w:lang w:eastAsia="zh-CN"/>
              </w:rPr>
              <w:t xml:space="preserve">between any slot </w:t>
            </w:r>
            <w:r>
              <w:rPr>
                <w:rFonts w:ascii="Arial" w:hAnsi="Arial"/>
                <w:b/>
                <w:i/>
                <w:sz w:val="18"/>
                <w:lang w:eastAsia="zh-CN"/>
              </w:rPr>
              <w:t>p-1</w:t>
            </w:r>
            <w:r w:rsidRPr="00615209">
              <w:rPr>
                <w:rFonts w:ascii="Arial" w:hAnsi="Arial" w:hint="eastAsia"/>
                <w:b/>
                <w:sz w:val="18"/>
                <w:lang w:eastAsia="zh-CN"/>
              </w:rPr>
              <w:t xml:space="preserve"> and slot </w:t>
            </w:r>
            <w:r>
              <w:rPr>
                <w:rFonts w:ascii="Arial" w:hAnsi="Arial"/>
                <w:b/>
                <w:i/>
                <w:sz w:val="18"/>
                <w:lang w:eastAsia="zh-CN"/>
              </w:rPr>
              <w:t>p</w:t>
            </w:r>
            <w:r>
              <w:rPr>
                <w:lang w:eastAsia="zh-CN"/>
              </w:rPr>
              <w:t xml:space="preserve"> </w:t>
            </w:r>
          </w:p>
          <w:p w14:paraId="71A74D26" w14:textId="77777777" w:rsidR="00362BB7" w:rsidRPr="00896727" w:rsidRDefault="00362BB7" w:rsidP="0011551F">
            <w:pPr>
              <w:keepNext/>
              <w:keepLines/>
              <w:spacing w:after="0"/>
              <w:jc w:val="center"/>
              <w:rPr>
                <w:rFonts w:ascii="Arial" w:hAnsi="Arial" w:cs="Arial"/>
                <w:b/>
                <w:sz w:val="18"/>
                <w:lang w:eastAsia="zh-CN"/>
              </w:rPr>
            </w:pPr>
            <w:r w:rsidRPr="00384D0B">
              <w:rPr>
                <w:rFonts w:ascii="Arial" w:hAnsi="Arial"/>
                <w:b/>
                <w:sz w:val="18"/>
                <w:lang w:eastAsia="zh-CN"/>
              </w:rPr>
              <w:t>(NOTE 2)</w:t>
            </w:r>
          </w:p>
        </w:tc>
      </w:tr>
      <w:tr w:rsidR="00362BB7" w:rsidRPr="00615209" w14:paraId="01042F3A" w14:textId="77777777" w:rsidTr="0011551F">
        <w:trPr>
          <w:trHeight w:val="187"/>
          <w:jc w:val="center"/>
        </w:trPr>
        <w:tc>
          <w:tcPr>
            <w:tcW w:w="1842" w:type="dxa"/>
            <w:tcBorders>
              <w:top w:val="single" w:sz="4" w:space="0" w:color="auto"/>
              <w:left w:val="single" w:sz="4" w:space="0" w:color="auto"/>
              <w:right w:val="single" w:sz="4" w:space="0" w:color="auto"/>
            </w:tcBorders>
          </w:tcPr>
          <w:p w14:paraId="6B80B193" w14:textId="77777777" w:rsidR="00362BB7" w:rsidRPr="00615209" w:rsidRDefault="00362BB7" w:rsidP="0011551F">
            <w:pPr>
              <w:keepNext/>
              <w:keepLines/>
              <w:spacing w:after="0"/>
              <w:jc w:val="center"/>
              <w:rPr>
                <w:rFonts w:ascii="Arial" w:hAnsi="Arial"/>
                <w:sz w:val="18"/>
                <w:lang w:eastAsia="zh-CN"/>
              </w:rPr>
            </w:pPr>
            <w:r w:rsidRPr="00615209">
              <w:rPr>
                <w:rFonts w:ascii="Arial" w:hAnsi="Arial" w:hint="eastAsia"/>
                <w:sz w:val="18"/>
                <w:lang w:eastAsia="zh-CN"/>
              </w:rPr>
              <w:t>PUSCH</w:t>
            </w:r>
          </w:p>
        </w:tc>
        <w:tc>
          <w:tcPr>
            <w:tcW w:w="2788" w:type="dxa"/>
            <w:tcBorders>
              <w:top w:val="single" w:sz="4" w:space="0" w:color="auto"/>
              <w:left w:val="single" w:sz="4" w:space="0" w:color="auto"/>
              <w:right w:val="single" w:sz="4" w:space="0" w:color="auto"/>
            </w:tcBorders>
          </w:tcPr>
          <w:p w14:paraId="43293942" w14:textId="77777777" w:rsidR="00362BB7" w:rsidRPr="00615209" w:rsidRDefault="00362BB7" w:rsidP="0011551F">
            <w:pPr>
              <w:keepNext/>
              <w:keepLines/>
              <w:spacing w:after="0"/>
              <w:jc w:val="center"/>
              <w:rPr>
                <w:rFonts w:ascii="Arial" w:hAnsi="Arial"/>
                <w:sz w:val="18"/>
                <w:lang w:eastAsia="zh-CN"/>
              </w:rPr>
            </w:pPr>
            <w:r w:rsidRPr="00615209">
              <w:rPr>
                <w:rFonts w:ascii="Arial" w:hAnsi="Arial"/>
                <w:sz w:val="18"/>
              </w:rPr>
              <w:t>Pi/2 BPSK, QPSK</w:t>
            </w:r>
          </w:p>
        </w:tc>
        <w:tc>
          <w:tcPr>
            <w:tcW w:w="5225" w:type="dxa"/>
            <w:vMerge w:val="restart"/>
            <w:tcBorders>
              <w:top w:val="single" w:sz="4" w:space="0" w:color="auto"/>
              <w:left w:val="single" w:sz="4" w:space="0" w:color="auto"/>
              <w:right w:val="single" w:sz="4" w:space="0" w:color="auto"/>
            </w:tcBorders>
            <w:vAlign w:val="center"/>
            <w:hideMark/>
          </w:tcPr>
          <w:p w14:paraId="1F865F56" w14:textId="77777777" w:rsidR="00362BB7" w:rsidRPr="00896727" w:rsidRDefault="00362BB7" w:rsidP="0011551F">
            <w:pPr>
              <w:keepNext/>
              <w:keepLines/>
              <w:spacing w:after="0"/>
              <w:jc w:val="center"/>
              <w:rPr>
                <w:rFonts w:ascii="Arial" w:hAnsi="Arial" w:cs="Arial"/>
                <w:b/>
                <w:sz w:val="18"/>
              </w:rPr>
            </w:pPr>
            <w:r>
              <w:rPr>
                <w:rFonts w:ascii="Arial" w:hAnsi="Arial"/>
                <w:sz w:val="18"/>
                <w:lang w:eastAsia="zh-CN"/>
              </w:rPr>
              <w:t>[25]</w:t>
            </w:r>
            <w:r w:rsidRPr="00615209">
              <w:rPr>
                <w:rFonts w:ascii="Arial" w:hAnsi="Arial"/>
                <w:sz w:val="18"/>
              </w:rPr>
              <w:t xml:space="preserve"> degrees</w:t>
            </w:r>
          </w:p>
        </w:tc>
      </w:tr>
      <w:tr w:rsidR="00362BB7" w:rsidRPr="00615209" w14:paraId="5E1104F7" w14:textId="77777777" w:rsidTr="0011551F">
        <w:trPr>
          <w:trHeight w:val="187"/>
          <w:jc w:val="center"/>
        </w:trPr>
        <w:tc>
          <w:tcPr>
            <w:tcW w:w="1842" w:type="dxa"/>
            <w:tcBorders>
              <w:left w:val="single" w:sz="4" w:space="0" w:color="auto"/>
              <w:right w:val="single" w:sz="4" w:space="0" w:color="auto"/>
            </w:tcBorders>
          </w:tcPr>
          <w:p w14:paraId="18947467" w14:textId="77777777" w:rsidR="00362BB7" w:rsidRPr="00615209" w:rsidRDefault="00362BB7" w:rsidP="0011551F">
            <w:pPr>
              <w:keepNext/>
              <w:keepLines/>
              <w:spacing w:after="0"/>
              <w:jc w:val="center"/>
              <w:rPr>
                <w:rFonts w:ascii="Arial" w:hAnsi="Arial"/>
                <w:sz w:val="18"/>
                <w:lang w:eastAsia="zh-CN"/>
              </w:rPr>
            </w:pPr>
            <w:r w:rsidRPr="00615209">
              <w:rPr>
                <w:rFonts w:ascii="Arial" w:hAnsi="Arial" w:hint="eastAsia"/>
                <w:sz w:val="18"/>
                <w:lang w:eastAsia="zh-CN"/>
              </w:rPr>
              <w:t>PUCCH</w:t>
            </w:r>
          </w:p>
        </w:tc>
        <w:tc>
          <w:tcPr>
            <w:tcW w:w="2788" w:type="dxa"/>
            <w:tcBorders>
              <w:left w:val="single" w:sz="4" w:space="0" w:color="auto"/>
              <w:right w:val="single" w:sz="4" w:space="0" w:color="auto"/>
            </w:tcBorders>
          </w:tcPr>
          <w:p w14:paraId="12424CF8" w14:textId="77777777" w:rsidR="00362BB7" w:rsidRPr="00615209" w:rsidRDefault="00362BB7" w:rsidP="0011551F">
            <w:pPr>
              <w:keepNext/>
              <w:keepLines/>
              <w:spacing w:after="0"/>
              <w:jc w:val="center"/>
              <w:rPr>
                <w:rFonts w:ascii="Arial" w:hAnsi="Arial"/>
                <w:sz w:val="18"/>
                <w:lang w:eastAsia="zh-CN"/>
              </w:rPr>
            </w:pPr>
            <w:r w:rsidRPr="00615209">
              <w:rPr>
                <w:rFonts w:ascii="Arial" w:hAnsi="Arial"/>
                <w:sz w:val="18"/>
              </w:rPr>
              <w:t xml:space="preserve">Pi/2 BPSK, </w:t>
            </w:r>
            <w:r w:rsidRPr="00615209">
              <w:rPr>
                <w:rFonts w:ascii="Arial" w:hAnsi="Arial" w:hint="eastAsia"/>
                <w:sz w:val="18"/>
                <w:lang w:eastAsia="zh-CN"/>
              </w:rPr>
              <w:t xml:space="preserve">BPSK, </w:t>
            </w:r>
            <w:r w:rsidRPr="00615209">
              <w:rPr>
                <w:rFonts w:ascii="Arial" w:hAnsi="Arial"/>
                <w:sz w:val="18"/>
              </w:rPr>
              <w:t>QPSK</w:t>
            </w:r>
          </w:p>
        </w:tc>
        <w:tc>
          <w:tcPr>
            <w:tcW w:w="5225" w:type="dxa"/>
            <w:vMerge/>
            <w:tcBorders>
              <w:left w:val="single" w:sz="4" w:space="0" w:color="auto"/>
              <w:right w:val="single" w:sz="4" w:space="0" w:color="auto"/>
            </w:tcBorders>
            <w:vAlign w:val="center"/>
          </w:tcPr>
          <w:p w14:paraId="148F71E4" w14:textId="77777777" w:rsidR="00362BB7" w:rsidRPr="00615209" w:rsidRDefault="00362BB7" w:rsidP="0011551F">
            <w:pPr>
              <w:keepNext/>
              <w:keepLines/>
              <w:spacing w:after="0"/>
              <w:jc w:val="center"/>
              <w:rPr>
                <w:rFonts w:ascii="Arial" w:hAnsi="Arial"/>
                <w:sz w:val="18"/>
                <w:lang w:eastAsia="zh-CN"/>
              </w:rPr>
            </w:pPr>
          </w:p>
        </w:tc>
      </w:tr>
      <w:tr w:rsidR="00362BB7" w:rsidRPr="00615209" w14:paraId="273B8182" w14:textId="77777777" w:rsidTr="0011551F">
        <w:trPr>
          <w:trHeight w:val="187"/>
          <w:jc w:val="center"/>
        </w:trPr>
        <w:tc>
          <w:tcPr>
            <w:tcW w:w="9855" w:type="dxa"/>
            <w:gridSpan w:val="3"/>
            <w:tcBorders>
              <w:left w:val="single" w:sz="4" w:space="0" w:color="auto"/>
              <w:right w:val="single" w:sz="4" w:space="0" w:color="auto"/>
            </w:tcBorders>
          </w:tcPr>
          <w:p w14:paraId="4DF864B7" w14:textId="77777777" w:rsidR="00362BB7" w:rsidRDefault="00362BB7" w:rsidP="0011551F">
            <w:pPr>
              <w:pStyle w:val="TAN"/>
              <w:rPr>
                <w:lang w:eastAsia="zh-CN"/>
              </w:rPr>
            </w:pPr>
            <w:r>
              <w:rPr>
                <w:lang w:eastAsia="zh-CN"/>
              </w:rPr>
              <w:t>NOTE 1:</w:t>
            </w:r>
            <w:r w:rsidRPr="00826046">
              <w:rPr>
                <w:lang w:eastAsia="zh-CN"/>
              </w:rPr>
              <w:t xml:space="preserve"> </w:t>
            </w:r>
            <w:r w:rsidRPr="00826046">
              <w:rPr>
                <w:lang w:eastAsia="zh-CN"/>
              </w:rPr>
              <w:tab/>
            </w:r>
            <w:r>
              <w:rPr>
                <w:lang w:eastAsia="zh-CN"/>
              </w:rPr>
              <w:t>The UE capability of the length of maximum duration refers to the maximum time duration during which UE is able to meet the phase continuity requirements,</w:t>
            </w:r>
            <w:r w:rsidRPr="00ED1F25">
              <w:rPr>
                <w:lang w:eastAsia="zh-CN"/>
              </w:rPr>
              <w:t xml:space="preserve"> assuming no phase consistency violating events</w:t>
            </w:r>
            <w:r>
              <w:rPr>
                <w:lang w:eastAsia="zh-CN"/>
              </w:rPr>
              <w:t xml:space="preserve"> defined in TS 38.214</w:t>
            </w:r>
            <w:r w:rsidRPr="00ED1F25">
              <w:rPr>
                <w:lang w:eastAsia="zh-CN"/>
              </w:rPr>
              <w:t xml:space="preserve"> in between</w:t>
            </w:r>
            <w:r>
              <w:rPr>
                <w:lang w:eastAsia="zh-CN"/>
              </w:rPr>
              <w:t>.</w:t>
            </w:r>
          </w:p>
          <w:p w14:paraId="4D3C8EB5" w14:textId="77777777" w:rsidR="00362BB7" w:rsidRDefault="00362BB7" w:rsidP="0011551F">
            <w:pPr>
              <w:pStyle w:val="TAN"/>
              <w:rPr>
                <w:lang w:eastAsia="zh-CN"/>
              </w:rPr>
            </w:pPr>
            <w:r w:rsidRPr="00384D0B">
              <w:rPr>
                <w:lang w:eastAsia="zh-CN"/>
              </w:rPr>
              <w:t>NOTE 2</w:t>
            </w:r>
            <w:r>
              <w:rPr>
                <w:lang w:eastAsia="zh-CN"/>
              </w:rPr>
              <w:t>:</w:t>
            </w:r>
            <w:r w:rsidRPr="00826046">
              <w:rPr>
                <w:lang w:eastAsia="zh-CN"/>
              </w:rPr>
              <w:t xml:space="preserve"> </w:t>
            </w:r>
            <w:r w:rsidRPr="00826046">
              <w:rPr>
                <w:lang w:eastAsia="zh-CN"/>
              </w:rPr>
              <w:tab/>
            </w:r>
            <w:r>
              <w:rPr>
                <w:lang w:eastAsia="zh-CN"/>
              </w:rPr>
              <w:t xml:space="preserve">This requirement applies for TDD bands, for supported DMRS bundling configurations </w:t>
            </w:r>
            <w:r w:rsidRPr="00A1115A">
              <w:t>≤</w:t>
            </w:r>
            <w:r>
              <w:rPr>
                <w:lang w:eastAsia="zh-CN"/>
              </w:rPr>
              <w:t xml:space="preserve"> 8 slots.</w:t>
            </w:r>
          </w:p>
        </w:tc>
      </w:tr>
    </w:tbl>
    <w:p w14:paraId="30E42435" w14:textId="77777777" w:rsidR="00362BB7" w:rsidRDefault="00362BB7" w:rsidP="00362BB7">
      <w:pPr>
        <w:rPr>
          <w:lang w:val="en-US"/>
        </w:rPr>
      </w:pPr>
    </w:p>
    <w:p w14:paraId="3B4DBFC6" w14:textId="77777777" w:rsidR="00362BB7" w:rsidRDefault="00362BB7" w:rsidP="00362BB7">
      <w:pPr>
        <w:rPr>
          <w:lang w:val="en-US"/>
        </w:rPr>
      </w:pPr>
      <w:r w:rsidRPr="00E90502">
        <w:rPr>
          <w:lang w:val="en-US"/>
        </w:rPr>
        <w:t xml:space="preserve">The above requirements </w:t>
      </w:r>
      <w:r>
        <w:rPr>
          <w:rFonts w:hint="eastAsia"/>
          <w:lang w:val="en-US" w:eastAsia="zh-CN"/>
        </w:rPr>
        <w:t xml:space="preserve">are </w:t>
      </w:r>
      <w:r>
        <w:rPr>
          <w:lang w:val="en-US" w:eastAsia="zh-CN"/>
        </w:rPr>
        <w:t>applicable</w:t>
      </w:r>
      <w:r>
        <w:rPr>
          <w:rFonts w:hint="eastAsia"/>
          <w:lang w:val="en-US" w:eastAsia="zh-CN"/>
        </w:rPr>
        <w:t xml:space="preserve"> </w:t>
      </w:r>
      <w:r w:rsidRPr="00E90502">
        <w:rPr>
          <w:lang w:val="en-US"/>
        </w:rPr>
        <w:t xml:space="preserve">when </w:t>
      </w:r>
      <w:r w:rsidRPr="00E90502">
        <w:t xml:space="preserve">all the following conditions are met </w:t>
      </w:r>
      <w:r w:rsidRPr="00E90502">
        <w:rPr>
          <w:lang w:val="en-US"/>
        </w:rPr>
        <w:t>within the</w:t>
      </w:r>
      <w:r>
        <w:rPr>
          <w:lang w:val="en-US"/>
        </w:rPr>
        <w:t xml:space="preserve"> measurement time window.</w:t>
      </w:r>
    </w:p>
    <w:p w14:paraId="30C2E373" w14:textId="77777777" w:rsidR="00362BB7" w:rsidRDefault="00362BB7" w:rsidP="00362BB7">
      <w:pPr>
        <w:pStyle w:val="B10"/>
        <w:rPr>
          <w:lang w:val="en-US" w:eastAsia="zh-CN"/>
        </w:rPr>
      </w:pPr>
      <w:r w:rsidRPr="009A2041">
        <w:rPr>
          <w:rFonts w:eastAsia="Malgun Gothic"/>
          <w:lang w:val="en-US"/>
        </w:rPr>
        <w:t>-</w:t>
      </w:r>
      <w:r w:rsidRPr="009A2041">
        <w:rPr>
          <w:rFonts w:eastAsia="Malgun Gothic"/>
          <w:lang w:val="en-US"/>
        </w:rPr>
        <w:tab/>
      </w:r>
      <w:r w:rsidRPr="007F14BE">
        <w:rPr>
          <w:rFonts w:eastAsia="Malgun Gothic"/>
          <w:lang w:val="en-US"/>
        </w:rPr>
        <w:t>RB allocation in terms of length and frequency position</w:t>
      </w:r>
      <w:r>
        <w:rPr>
          <w:rFonts w:eastAsia="Malgun Gothic"/>
          <w:lang w:val="en-US"/>
        </w:rPr>
        <w:t xml:space="preserve"> does not</w:t>
      </w:r>
      <w:r w:rsidRPr="007F14BE">
        <w:rPr>
          <w:rFonts w:eastAsia="Malgun Gothic"/>
          <w:lang w:val="en-US"/>
        </w:rPr>
        <w:t xml:space="preserve"> change, and intra-slot and inter-slot frequency hopping </w:t>
      </w:r>
      <w:r>
        <w:rPr>
          <w:lang w:val="en-US" w:eastAsia="zh-CN"/>
        </w:rPr>
        <w:t>is</w:t>
      </w:r>
      <w:r>
        <w:rPr>
          <w:rFonts w:hint="eastAsia"/>
          <w:lang w:val="en-US" w:eastAsia="zh-CN"/>
        </w:rPr>
        <w:t xml:space="preserve"> not a</w:t>
      </w:r>
      <w:r>
        <w:rPr>
          <w:lang w:val="en-US" w:eastAsia="zh-CN"/>
        </w:rPr>
        <w:t>ctivated</w:t>
      </w:r>
      <w:r w:rsidRPr="007F14BE">
        <w:rPr>
          <w:rFonts w:eastAsia="Malgun Gothic"/>
          <w:lang w:val="en-US"/>
        </w:rPr>
        <w:t>.</w:t>
      </w:r>
    </w:p>
    <w:p w14:paraId="3F9C886C" w14:textId="77777777" w:rsidR="00362BB7" w:rsidRDefault="00362BB7" w:rsidP="00362BB7">
      <w:pPr>
        <w:pStyle w:val="B10"/>
        <w:rPr>
          <w:lang w:eastAsia="zh-CN"/>
        </w:rPr>
      </w:pPr>
      <w:r w:rsidRPr="009A2041">
        <w:rPr>
          <w:rFonts w:eastAsia="Malgun Gothic"/>
          <w:lang w:val="en-US"/>
        </w:rPr>
        <w:t>-</w:t>
      </w:r>
      <w:r w:rsidRPr="009A2041">
        <w:rPr>
          <w:rFonts w:eastAsia="Malgun Gothic"/>
          <w:lang w:val="en-US"/>
        </w:rPr>
        <w:tab/>
      </w:r>
      <w:r w:rsidRPr="00D102B8">
        <w:rPr>
          <w:rFonts w:eastAsia="SimSun"/>
          <w:lang w:eastAsia="ja-JP"/>
        </w:rPr>
        <w:t>Modulation order does not change.</w:t>
      </w:r>
    </w:p>
    <w:p w14:paraId="732A624F" w14:textId="77777777" w:rsidR="00362BB7" w:rsidRPr="00A7710B" w:rsidRDefault="00362BB7" w:rsidP="00362BB7">
      <w:pPr>
        <w:pStyle w:val="B10"/>
        <w:rPr>
          <w:lang w:eastAsia="zh-CN"/>
        </w:rPr>
      </w:pPr>
      <w:r w:rsidRPr="009A2041">
        <w:rPr>
          <w:rFonts w:eastAsia="Malgun Gothic"/>
          <w:lang w:val="en-US"/>
        </w:rPr>
        <w:t>-</w:t>
      </w:r>
      <w:r w:rsidRPr="009A2041">
        <w:rPr>
          <w:rFonts w:eastAsia="Malgun Gothic"/>
          <w:lang w:val="en-US"/>
        </w:rPr>
        <w:tab/>
        <w:t>No network commanded TA takes effect</w:t>
      </w:r>
      <w:r w:rsidRPr="00A7710B">
        <w:rPr>
          <w:lang w:val="en-US" w:eastAsia="zh-CN"/>
        </w:rPr>
        <w:t>.</w:t>
      </w:r>
    </w:p>
    <w:p w14:paraId="3C0A710D" w14:textId="77777777" w:rsidR="00362BB7" w:rsidRDefault="00362BB7" w:rsidP="00362BB7">
      <w:pPr>
        <w:pStyle w:val="B10"/>
        <w:rPr>
          <w:lang w:eastAsia="zh-CN"/>
        </w:rPr>
      </w:pPr>
      <w:r w:rsidRPr="007351BA">
        <w:rPr>
          <w:rFonts w:eastAsia="Malgun Gothic"/>
          <w:lang w:val="en-US"/>
        </w:rPr>
        <w:t>-</w:t>
      </w:r>
      <w:r w:rsidRPr="007351BA">
        <w:rPr>
          <w:rFonts w:eastAsia="Malgun Gothic"/>
          <w:lang w:val="en-US"/>
        </w:rPr>
        <w:tab/>
      </w:r>
      <w:r>
        <w:rPr>
          <w:rFonts w:hint="eastAsia"/>
          <w:lang w:eastAsia="zh-CN"/>
        </w:rPr>
        <w:t>T</w:t>
      </w:r>
      <w:r w:rsidRPr="007351BA">
        <w:rPr>
          <w:lang w:eastAsia="zh-CN"/>
        </w:rPr>
        <w:t>he TPMI precoder</w:t>
      </w:r>
      <w:r>
        <w:rPr>
          <w:rFonts w:hint="eastAsia"/>
          <w:lang w:eastAsia="zh-CN"/>
        </w:rPr>
        <w:t xml:space="preserve"> </w:t>
      </w:r>
      <w:r w:rsidRPr="00D102B8">
        <w:rPr>
          <w:rFonts w:eastAsia="SimSun"/>
          <w:lang w:eastAsia="ja-JP"/>
        </w:rPr>
        <w:t>does not change</w:t>
      </w:r>
      <w:r>
        <w:rPr>
          <w:rFonts w:hint="eastAsia"/>
          <w:lang w:eastAsia="zh-CN"/>
        </w:rPr>
        <w:t>.</w:t>
      </w:r>
    </w:p>
    <w:p w14:paraId="779FDF67" w14:textId="77777777" w:rsidR="00362BB7" w:rsidRDefault="00362BB7" w:rsidP="00362BB7">
      <w:pPr>
        <w:pStyle w:val="B10"/>
        <w:rPr>
          <w:lang w:eastAsia="zh-CN"/>
        </w:rPr>
      </w:pPr>
      <w:r w:rsidRPr="007351BA">
        <w:rPr>
          <w:rFonts w:eastAsia="Malgun Gothic"/>
          <w:lang w:val="en-US"/>
        </w:rPr>
        <w:t>-</w:t>
      </w:r>
      <w:r w:rsidRPr="007351BA">
        <w:rPr>
          <w:rFonts w:eastAsia="Malgun Gothic"/>
          <w:lang w:val="en-US"/>
        </w:rPr>
        <w:tab/>
      </w:r>
      <w:r>
        <w:rPr>
          <w:rFonts w:hint="eastAsia"/>
          <w:lang w:eastAsia="zh-CN"/>
        </w:rPr>
        <w:t>T</w:t>
      </w:r>
      <w:r w:rsidRPr="007351BA">
        <w:rPr>
          <w:lang w:eastAsia="zh-CN"/>
        </w:rPr>
        <w:t>he</w:t>
      </w:r>
      <w:r>
        <w:rPr>
          <w:lang w:eastAsia="zh-CN"/>
        </w:rPr>
        <w:t>re is no change in</w:t>
      </w:r>
      <w:r w:rsidRPr="007351BA">
        <w:rPr>
          <w:lang w:eastAsia="zh-CN"/>
        </w:rPr>
        <w:t xml:space="preserve"> </w:t>
      </w:r>
      <w:r>
        <w:rPr>
          <w:lang w:eastAsia="zh-CN"/>
        </w:rPr>
        <w:t>UE EIRP level, and no change in the level of P-MPR applied by the UE</w:t>
      </w:r>
      <w:r>
        <w:rPr>
          <w:rFonts w:hint="eastAsia"/>
          <w:lang w:eastAsia="zh-CN"/>
        </w:rPr>
        <w:t>.</w:t>
      </w:r>
    </w:p>
    <w:p w14:paraId="4B4A70E6" w14:textId="77777777" w:rsidR="00362BB7" w:rsidRPr="008E39F9" w:rsidRDefault="00362BB7" w:rsidP="00362BB7">
      <w:pPr>
        <w:pStyle w:val="B10"/>
        <w:rPr>
          <w:rFonts w:eastAsia="Malgun Gothic"/>
          <w:lang w:val="en-US"/>
        </w:rPr>
      </w:pPr>
      <w:r w:rsidRPr="007351BA">
        <w:rPr>
          <w:rFonts w:eastAsia="Malgun Gothic"/>
          <w:lang w:val="en-US"/>
        </w:rPr>
        <w:t>-</w:t>
      </w:r>
      <w:r w:rsidRPr="007351BA">
        <w:rPr>
          <w:rFonts w:eastAsia="Malgun Gothic"/>
          <w:lang w:val="en-US"/>
        </w:rPr>
        <w:tab/>
        <w:t xml:space="preserve">UE is not scheduled with uplink transmission </w:t>
      </w:r>
      <w:r w:rsidRPr="007351BA">
        <w:rPr>
          <w:rFonts w:hint="eastAsia"/>
          <w:lang w:val="en-US" w:eastAsia="zh-CN"/>
        </w:rPr>
        <w:t xml:space="preserve">of </w:t>
      </w:r>
      <w:r w:rsidRPr="007351BA">
        <w:rPr>
          <w:rFonts w:eastAsia="Malgun Gothic"/>
          <w:lang w:val="en-US"/>
        </w:rPr>
        <w:t xml:space="preserve">other </w:t>
      </w:r>
      <w:r w:rsidRPr="007351BA">
        <w:rPr>
          <w:rFonts w:eastAsia="SimSun"/>
          <w:lang w:eastAsia="ja-JP"/>
        </w:rPr>
        <w:t xml:space="preserve">physical </w:t>
      </w:r>
      <w:r>
        <w:rPr>
          <w:rFonts w:hint="eastAsia"/>
          <w:lang w:val="en-US" w:eastAsia="zh-CN"/>
        </w:rPr>
        <w:t>channel/</w:t>
      </w:r>
      <w:r w:rsidRPr="007351BA">
        <w:rPr>
          <w:rFonts w:hint="eastAsia"/>
          <w:lang w:val="en-US" w:eastAsia="zh-CN"/>
        </w:rPr>
        <w:t xml:space="preserve">signal </w:t>
      </w:r>
      <w:r>
        <w:rPr>
          <w:lang w:val="en-US" w:eastAsia="zh-CN"/>
        </w:rPr>
        <w:t xml:space="preserve">in-between the </w:t>
      </w:r>
      <w:r w:rsidRPr="007351BA">
        <w:rPr>
          <w:rFonts w:eastAsia="Malgun Gothic"/>
          <w:lang w:val="en-US"/>
        </w:rPr>
        <w:t>PUSCH</w:t>
      </w:r>
      <w:r w:rsidRPr="007351BA">
        <w:rPr>
          <w:rFonts w:hint="eastAsia"/>
          <w:lang w:val="en-US" w:eastAsia="zh-CN"/>
        </w:rPr>
        <w:t xml:space="preserve"> or </w:t>
      </w:r>
      <w:r w:rsidRPr="007351BA">
        <w:rPr>
          <w:rFonts w:eastAsia="Malgun Gothic"/>
          <w:lang w:val="en-US"/>
        </w:rPr>
        <w:t>PUCCH transmission</w:t>
      </w:r>
      <w:r w:rsidRPr="007351BA">
        <w:rPr>
          <w:rFonts w:hint="eastAsia"/>
          <w:lang w:val="en-US" w:eastAsia="zh-CN"/>
        </w:rPr>
        <w:t>s</w:t>
      </w:r>
      <w:r w:rsidRPr="007351BA">
        <w:rPr>
          <w:rFonts w:eastAsia="Malgun Gothic"/>
          <w:lang w:val="en-US"/>
        </w:rPr>
        <w:t>.</w:t>
      </w:r>
    </w:p>
    <w:p w14:paraId="01D9F26A" w14:textId="77777777" w:rsidR="00362BB7" w:rsidRDefault="00362BB7" w:rsidP="00362BB7">
      <w:pPr>
        <w:pStyle w:val="B10"/>
        <w:rPr>
          <w:iCs/>
          <w:lang w:eastAsia="zh-CN"/>
        </w:rPr>
      </w:pPr>
      <w:r w:rsidRPr="009A2041">
        <w:rPr>
          <w:rFonts w:eastAsia="Malgun Gothic"/>
          <w:lang w:val="en-US"/>
        </w:rPr>
        <w:t>-</w:t>
      </w:r>
      <w:r w:rsidRPr="009A2041">
        <w:rPr>
          <w:rFonts w:eastAsia="Malgun Gothic"/>
          <w:lang w:val="en-US"/>
        </w:rPr>
        <w:tab/>
      </w:r>
      <w:r>
        <w:rPr>
          <w:rFonts w:hint="eastAsia"/>
          <w:lang w:val="en-US" w:eastAsia="zh-CN"/>
        </w:rPr>
        <w:t>F</w:t>
      </w:r>
      <w:r>
        <w:rPr>
          <w:rFonts w:hint="eastAsia"/>
          <w:lang w:eastAsia="zh-CN"/>
        </w:rPr>
        <w:t xml:space="preserve">or TDD, no </w:t>
      </w:r>
      <w:r w:rsidRPr="006E3FF5">
        <w:rPr>
          <w:iCs/>
          <w:lang w:eastAsia="ja-JP"/>
        </w:rPr>
        <w:t>downlink slot</w:t>
      </w:r>
      <w:r>
        <w:rPr>
          <w:iCs/>
          <w:lang w:eastAsia="ja-JP"/>
        </w:rPr>
        <w:t>(s)</w:t>
      </w:r>
      <w:r>
        <w:rPr>
          <w:rFonts w:hint="eastAsia"/>
          <w:iCs/>
          <w:lang w:eastAsia="zh-CN"/>
        </w:rPr>
        <w:t xml:space="preserve"> or downlink</w:t>
      </w:r>
      <w:r>
        <w:rPr>
          <w:iCs/>
          <w:lang w:eastAsia="zh-CN"/>
        </w:rPr>
        <w:t xml:space="preserve"> symbol(s)</w:t>
      </w:r>
      <w:r>
        <w:rPr>
          <w:rFonts w:hint="eastAsia"/>
          <w:iCs/>
          <w:lang w:eastAsia="zh-CN"/>
        </w:rPr>
        <w:t xml:space="preserve"> </w:t>
      </w:r>
      <w:r>
        <w:rPr>
          <w:iCs/>
          <w:lang w:eastAsia="zh-CN"/>
        </w:rPr>
        <w:t xml:space="preserve">or flexible </w:t>
      </w:r>
      <w:r>
        <w:rPr>
          <w:rFonts w:hint="eastAsia"/>
          <w:iCs/>
          <w:lang w:eastAsia="zh-CN"/>
        </w:rPr>
        <w:t>symbol</w:t>
      </w:r>
      <w:r>
        <w:rPr>
          <w:iCs/>
          <w:lang w:eastAsia="zh-CN"/>
        </w:rPr>
        <w:t>(</w:t>
      </w:r>
      <w:r>
        <w:rPr>
          <w:rFonts w:hint="eastAsia"/>
          <w:iCs/>
          <w:lang w:eastAsia="zh-CN"/>
        </w:rPr>
        <w:t>s</w:t>
      </w:r>
      <w:r>
        <w:rPr>
          <w:iCs/>
          <w:lang w:eastAsia="zh-CN"/>
        </w:rPr>
        <w:t>) with/without DL monitoring occasion configured</w:t>
      </w:r>
      <w:r>
        <w:rPr>
          <w:rFonts w:hint="eastAsia"/>
          <w:iCs/>
          <w:lang w:eastAsia="zh-CN"/>
        </w:rPr>
        <w:t xml:space="preserve"> </w:t>
      </w:r>
      <w:r w:rsidRPr="007351BA">
        <w:rPr>
          <w:lang w:eastAsia="zh-CN"/>
        </w:rPr>
        <w:t>in-between the PUSCH or PUCCH</w:t>
      </w:r>
      <w:r w:rsidRPr="007351BA">
        <w:rPr>
          <w:rFonts w:eastAsia="Malgun Gothic"/>
          <w:lang w:val="en-US"/>
        </w:rPr>
        <w:t xml:space="preserve"> transmission</w:t>
      </w:r>
      <w:r w:rsidRPr="007351BA">
        <w:rPr>
          <w:rFonts w:hint="eastAsia"/>
          <w:lang w:val="en-US" w:eastAsia="zh-CN"/>
        </w:rPr>
        <w:t>s</w:t>
      </w:r>
      <w:r>
        <w:rPr>
          <w:rFonts w:hint="eastAsia"/>
          <w:iCs/>
          <w:lang w:eastAsia="zh-CN"/>
        </w:rPr>
        <w:t>.</w:t>
      </w:r>
    </w:p>
    <w:p w14:paraId="21356B3B" w14:textId="77777777" w:rsidR="00362BB7" w:rsidRDefault="00362BB7" w:rsidP="00362BB7">
      <w:pPr>
        <w:pStyle w:val="B10"/>
        <w:rPr>
          <w:iCs/>
          <w:lang w:eastAsia="zh-CN"/>
        </w:rPr>
      </w:pPr>
      <w:r w:rsidRPr="009A2041">
        <w:rPr>
          <w:rFonts w:eastAsia="Malgun Gothic"/>
          <w:lang w:val="en-US"/>
        </w:rPr>
        <w:t>-</w:t>
      </w:r>
      <w:r w:rsidRPr="009A2041">
        <w:rPr>
          <w:rFonts w:eastAsia="Malgun Gothic"/>
          <w:lang w:val="en-US"/>
        </w:rPr>
        <w:tab/>
      </w:r>
      <w:r>
        <w:rPr>
          <w:rFonts w:eastAsia="Malgun Gothic"/>
          <w:lang w:val="en-US"/>
        </w:rPr>
        <w:t>No uplink beam switching occurs</w:t>
      </w:r>
      <w:r>
        <w:rPr>
          <w:rFonts w:hint="eastAsia"/>
          <w:iCs/>
          <w:lang w:eastAsia="zh-CN"/>
        </w:rPr>
        <w:t>.</w:t>
      </w:r>
    </w:p>
    <w:p w14:paraId="195F7C0C" w14:textId="77777777" w:rsidR="00362BB7" w:rsidRPr="00EA6E2D" w:rsidRDefault="00362BB7" w:rsidP="00362BB7">
      <w:pPr>
        <w:pStyle w:val="TH"/>
        <w:rPr>
          <w:rFonts w:ascii="Times New Roman" w:hAnsi="Times New Roman"/>
          <w:lang w:eastAsia="zh-CN"/>
        </w:rPr>
      </w:pPr>
      <w:r w:rsidRPr="00EA6E2D">
        <w:rPr>
          <w:lang w:eastAsia="zh-CN"/>
        </w:rPr>
        <w:t xml:space="preserve">Table </w:t>
      </w:r>
      <w:r w:rsidRPr="004839F7">
        <w:t>6.4.2.</w:t>
      </w:r>
      <w:r>
        <w:t>6</w:t>
      </w:r>
      <w:r w:rsidRPr="00EA6E2D">
        <w:rPr>
          <w:lang w:eastAsia="zh-CN"/>
        </w:rPr>
        <w:t xml:space="preserve">-2: </w:t>
      </w:r>
      <w:r>
        <w:rPr>
          <w:lang w:eastAsia="zh-CN"/>
        </w:rPr>
        <w:t>Measurement conditions</w:t>
      </w:r>
      <w:r w:rsidRPr="00EA6E2D">
        <w:rPr>
          <w:lang w:eastAsia="zh-CN"/>
        </w:rPr>
        <w:t xml:space="preserve"> for </w:t>
      </w:r>
      <w:r w:rsidRPr="00EA6E2D">
        <w:t xml:space="preserve">the maximum allowable </w:t>
      </w:r>
      <w:r>
        <w:rPr>
          <w:rFonts w:hint="eastAsia"/>
          <w:lang w:eastAsia="zh-CN"/>
        </w:rPr>
        <w:t xml:space="preserve">phase </w:t>
      </w:r>
      <w:r w:rsidRPr="00EA6E2D">
        <w:t>difference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6"/>
        <w:gridCol w:w="1135"/>
        <w:gridCol w:w="2630"/>
      </w:tblGrid>
      <w:tr w:rsidR="00362BB7" w:rsidRPr="00EA6E2D" w14:paraId="7D0C0A34" w14:textId="77777777" w:rsidTr="0011551F">
        <w:trPr>
          <w:trHeight w:val="187"/>
          <w:jc w:val="center"/>
        </w:trPr>
        <w:tc>
          <w:tcPr>
            <w:tcW w:w="3166" w:type="dxa"/>
            <w:tcMar>
              <w:top w:w="0" w:type="dxa"/>
              <w:left w:w="108" w:type="dxa"/>
              <w:bottom w:w="0" w:type="dxa"/>
              <w:right w:w="108" w:type="dxa"/>
            </w:tcMar>
            <w:hideMark/>
          </w:tcPr>
          <w:p w14:paraId="7F269905" w14:textId="77777777" w:rsidR="00362BB7" w:rsidRPr="00EA6E2D" w:rsidRDefault="00362BB7" w:rsidP="0011551F">
            <w:pPr>
              <w:pStyle w:val="TAH"/>
            </w:pPr>
            <w:r w:rsidRPr="00EA6E2D">
              <w:rPr>
                <w:rFonts w:cs="Arial"/>
                <w:szCs w:val="18"/>
                <w:lang w:eastAsia="x-none"/>
              </w:rPr>
              <w:br w:type="page"/>
            </w:r>
            <w:r w:rsidRPr="00EA6E2D">
              <w:t>Parameter</w:t>
            </w:r>
          </w:p>
        </w:tc>
        <w:tc>
          <w:tcPr>
            <w:tcW w:w="1135" w:type="dxa"/>
            <w:tcMar>
              <w:top w:w="0" w:type="dxa"/>
              <w:left w:w="108" w:type="dxa"/>
              <w:bottom w:w="0" w:type="dxa"/>
              <w:right w:w="108" w:type="dxa"/>
            </w:tcMar>
            <w:hideMark/>
          </w:tcPr>
          <w:p w14:paraId="06C94BA8" w14:textId="77777777" w:rsidR="00362BB7" w:rsidRPr="00EA6E2D" w:rsidRDefault="00362BB7" w:rsidP="0011551F">
            <w:pPr>
              <w:pStyle w:val="TAH"/>
              <w:rPr>
                <w:lang w:eastAsia="x-none"/>
              </w:rPr>
            </w:pPr>
            <w:r w:rsidRPr="00EA6E2D">
              <w:t>Unit</w:t>
            </w:r>
          </w:p>
        </w:tc>
        <w:tc>
          <w:tcPr>
            <w:tcW w:w="2630" w:type="dxa"/>
            <w:tcMar>
              <w:top w:w="0" w:type="dxa"/>
              <w:left w:w="108" w:type="dxa"/>
              <w:bottom w:w="0" w:type="dxa"/>
              <w:right w:w="108" w:type="dxa"/>
            </w:tcMar>
            <w:hideMark/>
          </w:tcPr>
          <w:p w14:paraId="736822CD" w14:textId="77777777" w:rsidR="00362BB7" w:rsidRPr="00EA6E2D" w:rsidRDefault="00362BB7" w:rsidP="0011551F">
            <w:pPr>
              <w:pStyle w:val="TAH"/>
            </w:pPr>
            <w:r w:rsidRPr="00EA6E2D">
              <w:t>Level</w:t>
            </w:r>
          </w:p>
        </w:tc>
      </w:tr>
      <w:tr w:rsidR="00362BB7" w:rsidRPr="00EA6E2D" w14:paraId="7EB32288" w14:textId="77777777" w:rsidTr="0011551F">
        <w:trPr>
          <w:trHeight w:val="187"/>
          <w:jc w:val="center"/>
        </w:trPr>
        <w:tc>
          <w:tcPr>
            <w:tcW w:w="3166" w:type="dxa"/>
            <w:tcMar>
              <w:top w:w="0" w:type="dxa"/>
              <w:left w:w="108" w:type="dxa"/>
              <w:bottom w:w="0" w:type="dxa"/>
              <w:right w:w="108" w:type="dxa"/>
            </w:tcMar>
            <w:hideMark/>
          </w:tcPr>
          <w:p w14:paraId="51F07748" w14:textId="77777777" w:rsidR="00362BB7" w:rsidRPr="00EA6E2D" w:rsidRDefault="00362BB7" w:rsidP="0011551F">
            <w:pPr>
              <w:pStyle w:val="TAC"/>
            </w:pPr>
            <w:r w:rsidRPr="00EA6E2D">
              <w:t xml:space="preserve">UE </w:t>
            </w:r>
            <w:r>
              <w:t>EIRP</w:t>
            </w:r>
          </w:p>
        </w:tc>
        <w:tc>
          <w:tcPr>
            <w:tcW w:w="1135" w:type="dxa"/>
            <w:tcMar>
              <w:top w:w="0" w:type="dxa"/>
              <w:left w:w="108" w:type="dxa"/>
              <w:bottom w:w="0" w:type="dxa"/>
              <w:right w:w="108" w:type="dxa"/>
            </w:tcMar>
            <w:hideMark/>
          </w:tcPr>
          <w:p w14:paraId="111CF1E1" w14:textId="77777777" w:rsidR="00362BB7" w:rsidRPr="00EA6E2D" w:rsidRDefault="00362BB7" w:rsidP="0011551F">
            <w:pPr>
              <w:pStyle w:val="TAC"/>
            </w:pPr>
            <w:r w:rsidRPr="00EA6E2D">
              <w:t>dBm</w:t>
            </w:r>
          </w:p>
        </w:tc>
        <w:tc>
          <w:tcPr>
            <w:tcW w:w="2630" w:type="dxa"/>
            <w:tcMar>
              <w:top w:w="0" w:type="dxa"/>
              <w:left w:w="108" w:type="dxa"/>
              <w:bottom w:w="0" w:type="dxa"/>
              <w:right w:w="108" w:type="dxa"/>
            </w:tcMar>
            <w:hideMark/>
          </w:tcPr>
          <w:p w14:paraId="1E780DB9" w14:textId="77777777" w:rsidR="00362BB7" w:rsidRPr="00EA6E2D" w:rsidRDefault="00362BB7" w:rsidP="0011551F">
            <w:pPr>
              <w:pStyle w:val="TAC"/>
              <w:rPr>
                <w:lang w:eastAsia="zh-CN"/>
              </w:rPr>
            </w:pPr>
            <w:r w:rsidRPr="00D96039">
              <w:t>P</w:t>
            </w:r>
            <w:r>
              <w:rPr>
                <w:vertAlign w:val="subscript"/>
              </w:rPr>
              <w:t>U</w:t>
            </w:r>
            <w:r w:rsidRPr="00D96039">
              <w:rPr>
                <w:vertAlign w:val="subscript"/>
              </w:rPr>
              <w:t>MAX,f,c</w:t>
            </w:r>
            <w:r w:rsidRPr="00D96039">
              <w:t xml:space="preserve"> in clause 6.2.4</w:t>
            </w:r>
            <w:r>
              <w:rPr>
                <w:rFonts w:hint="eastAsia"/>
                <w:lang w:eastAsia="zh-CN"/>
              </w:rPr>
              <w:t xml:space="preserve">, </w:t>
            </w:r>
            <w:r w:rsidRPr="009A2041">
              <w:rPr>
                <w:rFonts w:eastAsia="Malgun Gothic"/>
                <w:lang w:val="en-US"/>
              </w:rPr>
              <w:t>P-MPR</w:t>
            </w:r>
            <w:r>
              <w:rPr>
                <w:rFonts w:hint="eastAsia"/>
                <w:lang w:val="en-US" w:eastAsia="zh-CN"/>
              </w:rPr>
              <w:t xml:space="preserve"> </w:t>
            </w:r>
            <w:r w:rsidRPr="009A2041">
              <w:rPr>
                <w:rFonts w:eastAsia="Malgun Gothic"/>
                <w:lang w:val="en-US"/>
              </w:rPr>
              <w:t>=</w:t>
            </w:r>
            <w:r>
              <w:rPr>
                <w:rFonts w:hint="eastAsia"/>
                <w:lang w:val="en-US" w:eastAsia="zh-CN"/>
              </w:rPr>
              <w:t xml:space="preserve"> </w:t>
            </w:r>
            <w:r w:rsidRPr="009A2041">
              <w:rPr>
                <w:rFonts w:eastAsia="Malgun Gothic"/>
                <w:lang w:val="en-US"/>
              </w:rPr>
              <w:t>0</w:t>
            </w:r>
          </w:p>
        </w:tc>
      </w:tr>
      <w:tr w:rsidR="00362BB7" w:rsidRPr="00EA6E2D" w14:paraId="03BC2613" w14:textId="77777777" w:rsidTr="0011551F">
        <w:trPr>
          <w:trHeight w:val="187"/>
          <w:jc w:val="center"/>
        </w:trPr>
        <w:tc>
          <w:tcPr>
            <w:tcW w:w="3166" w:type="dxa"/>
            <w:tcMar>
              <w:top w:w="0" w:type="dxa"/>
              <w:left w:w="108" w:type="dxa"/>
              <w:bottom w:w="0" w:type="dxa"/>
              <w:right w:w="108" w:type="dxa"/>
            </w:tcMar>
          </w:tcPr>
          <w:p w14:paraId="3940C1AE" w14:textId="77777777" w:rsidR="00362BB7" w:rsidRPr="00EA6E2D" w:rsidRDefault="00362BB7" w:rsidP="0011551F">
            <w:pPr>
              <w:pStyle w:val="TAC"/>
            </w:pPr>
            <w:r>
              <w:rPr>
                <w:rFonts w:hint="eastAsia"/>
                <w:lang w:eastAsia="zh-CN"/>
              </w:rPr>
              <w:t xml:space="preserve">UE </w:t>
            </w:r>
            <w:r w:rsidRPr="0063591A">
              <w:t>downlink received power</w:t>
            </w:r>
          </w:p>
        </w:tc>
        <w:tc>
          <w:tcPr>
            <w:tcW w:w="1135" w:type="dxa"/>
            <w:tcMar>
              <w:top w:w="0" w:type="dxa"/>
              <w:left w:w="108" w:type="dxa"/>
              <w:bottom w:w="0" w:type="dxa"/>
              <w:right w:w="108" w:type="dxa"/>
            </w:tcMar>
          </w:tcPr>
          <w:p w14:paraId="0452F6DF" w14:textId="77777777" w:rsidR="00362BB7" w:rsidRPr="00EA6E2D" w:rsidRDefault="00362BB7" w:rsidP="0011551F">
            <w:pPr>
              <w:pStyle w:val="TAC"/>
            </w:pPr>
          </w:p>
        </w:tc>
        <w:tc>
          <w:tcPr>
            <w:tcW w:w="2630" w:type="dxa"/>
            <w:tcMar>
              <w:top w:w="0" w:type="dxa"/>
              <w:left w:w="108" w:type="dxa"/>
              <w:bottom w:w="0" w:type="dxa"/>
              <w:right w:w="108" w:type="dxa"/>
            </w:tcMar>
          </w:tcPr>
          <w:p w14:paraId="7DD58780" w14:textId="77777777" w:rsidR="00362BB7" w:rsidRPr="00EA6E2D" w:rsidRDefault="00362BB7" w:rsidP="0011551F">
            <w:pPr>
              <w:pStyle w:val="TAC"/>
              <w:rPr>
                <w:lang w:eastAsia="zh-CN"/>
              </w:rPr>
            </w:pPr>
            <w:r>
              <w:rPr>
                <w:rFonts w:hint="eastAsia"/>
                <w:lang w:eastAsia="zh-CN"/>
              </w:rPr>
              <w:t>Not change</w:t>
            </w:r>
          </w:p>
        </w:tc>
      </w:tr>
      <w:tr w:rsidR="00362BB7" w:rsidRPr="00EA6E2D" w14:paraId="1366BC41" w14:textId="77777777" w:rsidTr="0011551F">
        <w:trPr>
          <w:trHeight w:val="187"/>
          <w:jc w:val="center"/>
        </w:trPr>
        <w:tc>
          <w:tcPr>
            <w:tcW w:w="3166" w:type="dxa"/>
            <w:tcMar>
              <w:top w:w="0" w:type="dxa"/>
              <w:left w:w="108" w:type="dxa"/>
              <w:bottom w:w="0" w:type="dxa"/>
              <w:right w:w="108" w:type="dxa"/>
            </w:tcMar>
            <w:hideMark/>
          </w:tcPr>
          <w:p w14:paraId="640D6205" w14:textId="77777777" w:rsidR="00362BB7" w:rsidRPr="00EA6E2D" w:rsidRDefault="00362BB7" w:rsidP="0011551F">
            <w:pPr>
              <w:pStyle w:val="TAC"/>
            </w:pPr>
            <w:r w:rsidRPr="00EA6E2D">
              <w:t>Operating conditions</w:t>
            </w:r>
          </w:p>
        </w:tc>
        <w:tc>
          <w:tcPr>
            <w:tcW w:w="1135" w:type="dxa"/>
            <w:tcMar>
              <w:top w:w="0" w:type="dxa"/>
              <w:left w:w="108" w:type="dxa"/>
              <w:bottom w:w="0" w:type="dxa"/>
              <w:right w:w="108" w:type="dxa"/>
            </w:tcMar>
          </w:tcPr>
          <w:p w14:paraId="70763FB7" w14:textId="77777777" w:rsidR="00362BB7" w:rsidRPr="00EA6E2D" w:rsidRDefault="00362BB7" w:rsidP="0011551F">
            <w:pPr>
              <w:pStyle w:val="TAC"/>
            </w:pPr>
          </w:p>
        </w:tc>
        <w:tc>
          <w:tcPr>
            <w:tcW w:w="2630" w:type="dxa"/>
            <w:tcMar>
              <w:top w:w="0" w:type="dxa"/>
              <w:left w:w="108" w:type="dxa"/>
              <w:bottom w:w="0" w:type="dxa"/>
              <w:right w:w="108" w:type="dxa"/>
            </w:tcMar>
            <w:hideMark/>
          </w:tcPr>
          <w:p w14:paraId="037750E3" w14:textId="77777777" w:rsidR="00362BB7" w:rsidRPr="00EA6E2D" w:rsidRDefault="00362BB7" w:rsidP="0011551F">
            <w:pPr>
              <w:pStyle w:val="TAC"/>
            </w:pPr>
            <w:r w:rsidRPr="00EA6E2D">
              <w:t>Normal conditions</w:t>
            </w:r>
          </w:p>
        </w:tc>
      </w:tr>
      <w:tr w:rsidR="00362BB7" w:rsidRPr="00EA6E2D" w14:paraId="564C43E3" w14:textId="77777777" w:rsidTr="0011551F">
        <w:trPr>
          <w:trHeight w:val="187"/>
          <w:jc w:val="center"/>
        </w:trPr>
        <w:tc>
          <w:tcPr>
            <w:tcW w:w="3166" w:type="dxa"/>
            <w:tcMar>
              <w:top w:w="0" w:type="dxa"/>
              <w:left w:w="108" w:type="dxa"/>
              <w:bottom w:w="0" w:type="dxa"/>
              <w:right w:w="108" w:type="dxa"/>
            </w:tcMar>
          </w:tcPr>
          <w:p w14:paraId="6750CE65" w14:textId="77777777" w:rsidR="00362BB7" w:rsidRPr="00EA6E2D" w:rsidRDefault="00362BB7" w:rsidP="0011551F">
            <w:pPr>
              <w:pStyle w:val="TAC"/>
            </w:pPr>
            <w:r>
              <w:t>Transmission bandwidth</w:t>
            </w:r>
          </w:p>
        </w:tc>
        <w:tc>
          <w:tcPr>
            <w:tcW w:w="1135" w:type="dxa"/>
            <w:tcMar>
              <w:top w:w="0" w:type="dxa"/>
              <w:left w:w="108" w:type="dxa"/>
              <w:bottom w:w="0" w:type="dxa"/>
              <w:right w:w="108" w:type="dxa"/>
            </w:tcMar>
          </w:tcPr>
          <w:p w14:paraId="220AEF28" w14:textId="77777777" w:rsidR="00362BB7" w:rsidRPr="00EA6E2D" w:rsidRDefault="00362BB7" w:rsidP="0011551F">
            <w:pPr>
              <w:pStyle w:val="TAC"/>
            </w:pPr>
          </w:p>
        </w:tc>
        <w:tc>
          <w:tcPr>
            <w:tcW w:w="2630" w:type="dxa"/>
            <w:tcMar>
              <w:top w:w="0" w:type="dxa"/>
              <w:left w:w="108" w:type="dxa"/>
              <w:bottom w:w="0" w:type="dxa"/>
              <w:right w:w="108" w:type="dxa"/>
            </w:tcMar>
          </w:tcPr>
          <w:p w14:paraId="18858BAE" w14:textId="77777777" w:rsidR="00362BB7" w:rsidRPr="00EA6E2D" w:rsidRDefault="00362BB7" w:rsidP="0011551F">
            <w:pPr>
              <w:pStyle w:val="TAC"/>
            </w:pPr>
            <w:r>
              <w:rPr>
                <w:rFonts w:hint="eastAsia"/>
                <w:lang w:eastAsia="zh-CN"/>
              </w:rPr>
              <w:t>C</w:t>
            </w:r>
            <w:r w:rsidRPr="00745287">
              <w:rPr>
                <w:lang w:eastAsia="zh-CN"/>
              </w:rPr>
              <w:t>onfined within F</w:t>
            </w:r>
            <w:r w:rsidRPr="00745287">
              <w:rPr>
                <w:vertAlign w:val="subscript"/>
                <w:lang w:eastAsia="zh-CN"/>
              </w:rPr>
              <w:t>UL_low</w:t>
            </w:r>
            <w:r w:rsidRPr="00745287">
              <w:rPr>
                <w:lang w:eastAsia="zh-CN"/>
              </w:rPr>
              <w:t xml:space="preserve"> + [4] MHz </w:t>
            </w:r>
            <w:r>
              <w:rPr>
                <w:rFonts w:hint="eastAsia"/>
                <w:lang w:eastAsia="zh-CN"/>
              </w:rPr>
              <w:t>and</w:t>
            </w:r>
            <w:r w:rsidRPr="00745287">
              <w:rPr>
                <w:lang w:eastAsia="zh-CN"/>
              </w:rPr>
              <w:t xml:space="preserve"> F</w:t>
            </w:r>
            <w:r w:rsidRPr="00745287">
              <w:rPr>
                <w:vertAlign w:val="subscript"/>
                <w:lang w:eastAsia="zh-CN"/>
              </w:rPr>
              <w:t>UL_high</w:t>
            </w:r>
            <w:r w:rsidRPr="00745287">
              <w:rPr>
                <w:lang w:eastAsia="zh-CN"/>
              </w:rPr>
              <w:t xml:space="preserve"> – [4] MHz</w:t>
            </w:r>
          </w:p>
        </w:tc>
      </w:tr>
      <w:tr w:rsidR="00362BB7" w:rsidRPr="00EA6E2D" w14:paraId="338ED288" w14:textId="77777777" w:rsidTr="0011551F">
        <w:trPr>
          <w:trHeight w:val="187"/>
          <w:jc w:val="center"/>
        </w:trPr>
        <w:tc>
          <w:tcPr>
            <w:tcW w:w="3166" w:type="dxa"/>
            <w:tcMar>
              <w:top w:w="0" w:type="dxa"/>
              <w:left w:w="108" w:type="dxa"/>
              <w:bottom w:w="0" w:type="dxa"/>
              <w:right w:w="108" w:type="dxa"/>
            </w:tcMar>
          </w:tcPr>
          <w:p w14:paraId="46D545B7" w14:textId="77777777" w:rsidR="00362BB7" w:rsidRDefault="00362BB7" w:rsidP="0011551F">
            <w:pPr>
              <w:pStyle w:val="TAC"/>
            </w:pPr>
            <w:r>
              <w:rPr>
                <w:lang w:eastAsia="zh-CN"/>
              </w:rPr>
              <w:t>DL signal frequency</w:t>
            </w:r>
          </w:p>
        </w:tc>
        <w:tc>
          <w:tcPr>
            <w:tcW w:w="1135" w:type="dxa"/>
            <w:tcMar>
              <w:top w:w="0" w:type="dxa"/>
              <w:left w:w="108" w:type="dxa"/>
              <w:bottom w:w="0" w:type="dxa"/>
              <w:right w:w="108" w:type="dxa"/>
            </w:tcMar>
          </w:tcPr>
          <w:p w14:paraId="7EE046AF" w14:textId="77777777" w:rsidR="00362BB7" w:rsidRPr="00EA6E2D" w:rsidRDefault="00362BB7" w:rsidP="0011551F">
            <w:pPr>
              <w:pStyle w:val="TAC"/>
            </w:pPr>
          </w:p>
        </w:tc>
        <w:tc>
          <w:tcPr>
            <w:tcW w:w="2630" w:type="dxa"/>
            <w:tcMar>
              <w:top w:w="0" w:type="dxa"/>
              <w:left w:w="108" w:type="dxa"/>
              <w:bottom w:w="0" w:type="dxa"/>
              <w:right w:w="108" w:type="dxa"/>
            </w:tcMar>
          </w:tcPr>
          <w:p w14:paraId="7D04932B" w14:textId="77777777" w:rsidR="00362BB7" w:rsidRDefault="00362BB7" w:rsidP="0011551F">
            <w:pPr>
              <w:pStyle w:val="TAC"/>
              <w:rPr>
                <w:lang w:eastAsia="zh-CN"/>
              </w:rPr>
            </w:pPr>
            <w:r>
              <w:rPr>
                <w:lang w:eastAsia="zh-CN"/>
              </w:rPr>
              <w:t>Not change before and during the measurement window</w:t>
            </w:r>
          </w:p>
        </w:tc>
      </w:tr>
      <w:tr w:rsidR="00362BB7" w:rsidRPr="00EA6E2D" w14:paraId="5395DD3E" w14:textId="77777777" w:rsidTr="0011551F">
        <w:trPr>
          <w:trHeight w:val="187"/>
          <w:jc w:val="center"/>
        </w:trPr>
        <w:tc>
          <w:tcPr>
            <w:tcW w:w="3166" w:type="dxa"/>
            <w:tcMar>
              <w:top w:w="0" w:type="dxa"/>
              <w:left w:w="108" w:type="dxa"/>
              <w:bottom w:w="0" w:type="dxa"/>
              <w:right w:w="108" w:type="dxa"/>
            </w:tcMar>
          </w:tcPr>
          <w:p w14:paraId="092F7344" w14:textId="77777777" w:rsidR="00362BB7" w:rsidRDefault="00362BB7" w:rsidP="0011551F">
            <w:pPr>
              <w:pStyle w:val="TAC"/>
            </w:pPr>
            <w:r>
              <w:rPr>
                <w:lang w:eastAsia="zh-CN"/>
              </w:rPr>
              <w:t>DL signal timing</w:t>
            </w:r>
          </w:p>
        </w:tc>
        <w:tc>
          <w:tcPr>
            <w:tcW w:w="1135" w:type="dxa"/>
            <w:tcMar>
              <w:top w:w="0" w:type="dxa"/>
              <w:left w:w="108" w:type="dxa"/>
              <w:bottom w:w="0" w:type="dxa"/>
              <w:right w:w="108" w:type="dxa"/>
            </w:tcMar>
          </w:tcPr>
          <w:p w14:paraId="7C65B298" w14:textId="77777777" w:rsidR="00362BB7" w:rsidRPr="00EA6E2D" w:rsidRDefault="00362BB7" w:rsidP="0011551F">
            <w:pPr>
              <w:pStyle w:val="TAC"/>
            </w:pPr>
          </w:p>
        </w:tc>
        <w:tc>
          <w:tcPr>
            <w:tcW w:w="2630" w:type="dxa"/>
            <w:tcMar>
              <w:top w:w="0" w:type="dxa"/>
              <w:left w:w="108" w:type="dxa"/>
              <w:bottom w:w="0" w:type="dxa"/>
              <w:right w:w="108" w:type="dxa"/>
            </w:tcMar>
          </w:tcPr>
          <w:p w14:paraId="64816894" w14:textId="77777777" w:rsidR="00362BB7" w:rsidRDefault="00362BB7" w:rsidP="0011551F">
            <w:pPr>
              <w:pStyle w:val="TAC"/>
              <w:rPr>
                <w:lang w:eastAsia="zh-CN"/>
              </w:rPr>
            </w:pPr>
            <w:r>
              <w:rPr>
                <w:lang w:eastAsia="zh-CN"/>
              </w:rPr>
              <w:t>Maintained constant before and during the measurement window</w:t>
            </w:r>
          </w:p>
        </w:tc>
      </w:tr>
      <w:tr w:rsidR="00362BB7" w:rsidRPr="00EA6E2D" w14:paraId="23634666" w14:textId="77777777" w:rsidTr="0011551F">
        <w:trPr>
          <w:trHeight w:val="187"/>
          <w:jc w:val="center"/>
        </w:trPr>
        <w:tc>
          <w:tcPr>
            <w:tcW w:w="3166" w:type="dxa"/>
            <w:tcMar>
              <w:top w:w="0" w:type="dxa"/>
              <w:left w:w="108" w:type="dxa"/>
              <w:bottom w:w="0" w:type="dxa"/>
              <w:right w:w="108" w:type="dxa"/>
            </w:tcMar>
          </w:tcPr>
          <w:p w14:paraId="37556772" w14:textId="77777777" w:rsidR="00362BB7" w:rsidRDefault="00362BB7" w:rsidP="0011551F">
            <w:pPr>
              <w:pStyle w:val="TAC"/>
              <w:rPr>
                <w:lang w:eastAsia="zh-CN"/>
              </w:rPr>
            </w:pPr>
            <w:r>
              <w:rPr>
                <w:lang w:eastAsia="zh-CN"/>
              </w:rPr>
              <w:t>UL slots for testing</w:t>
            </w:r>
          </w:p>
        </w:tc>
        <w:tc>
          <w:tcPr>
            <w:tcW w:w="1135" w:type="dxa"/>
            <w:tcMar>
              <w:top w:w="0" w:type="dxa"/>
              <w:left w:w="108" w:type="dxa"/>
              <w:bottom w:w="0" w:type="dxa"/>
              <w:right w:w="108" w:type="dxa"/>
            </w:tcMar>
          </w:tcPr>
          <w:p w14:paraId="626E44AC" w14:textId="77777777" w:rsidR="00362BB7" w:rsidRPr="00EA6E2D" w:rsidRDefault="00362BB7" w:rsidP="0011551F">
            <w:pPr>
              <w:pStyle w:val="TAC"/>
            </w:pPr>
          </w:p>
        </w:tc>
        <w:tc>
          <w:tcPr>
            <w:tcW w:w="2630" w:type="dxa"/>
            <w:tcMar>
              <w:top w:w="0" w:type="dxa"/>
              <w:left w:w="108" w:type="dxa"/>
              <w:bottom w:w="0" w:type="dxa"/>
              <w:right w:w="108" w:type="dxa"/>
            </w:tcMar>
          </w:tcPr>
          <w:p w14:paraId="3B4D6688" w14:textId="77777777" w:rsidR="00362BB7" w:rsidRDefault="00362BB7" w:rsidP="0011551F">
            <w:pPr>
              <w:pStyle w:val="TAC"/>
              <w:rPr>
                <w:lang w:eastAsia="zh-CN"/>
              </w:rPr>
            </w:pPr>
            <w:r>
              <w:rPr>
                <w:lang w:eastAsia="zh-CN"/>
              </w:rPr>
              <w:t>Tested on consecutive UL slots</w:t>
            </w:r>
          </w:p>
        </w:tc>
      </w:tr>
      <w:tr w:rsidR="0023359D" w:rsidRPr="00EA6E2D" w14:paraId="7CF1FC3D" w14:textId="77777777" w:rsidTr="003016EE">
        <w:trPr>
          <w:trHeight w:val="187"/>
          <w:jc w:val="center"/>
        </w:trPr>
        <w:tc>
          <w:tcPr>
            <w:tcW w:w="31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A89909" w14:textId="5C9A3912" w:rsidR="0023359D" w:rsidRDefault="0023359D" w:rsidP="0023359D">
            <w:pPr>
              <w:pStyle w:val="TAC"/>
              <w:rPr>
                <w:lang w:eastAsia="zh-CN"/>
              </w:rPr>
            </w:pPr>
            <w:r>
              <w:rPr>
                <w:rFonts w:hint="eastAsia"/>
                <w:lang w:eastAsia="zh-CN"/>
              </w:rPr>
              <w:t>PUSCH w</w:t>
            </w:r>
            <w:r>
              <w:rPr>
                <w:lang w:eastAsia="zh-CN"/>
              </w:rPr>
              <w:t>aveform</w:t>
            </w:r>
            <w:r w:rsidRPr="00436A8D">
              <w:rPr>
                <w:lang w:eastAsia="zh-CN"/>
              </w:rPr>
              <w:t xml:space="preserve"> for testing</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39B4D" w14:textId="77777777" w:rsidR="0023359D" w:rsidRPr="00EA6E2D" w:rsidRDefault="0023359D" w:rsidP="0023359D">
            <w:pPr>
              <w:pStyle w:val="TAC"/>
            </w:pPr>
          </w:p>
        </w:tc>
        <w:tc>
          <w:tcPr>
            <w:tcW w:w="26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9B92F" w14:textId="238C4906" w:rsidR="0023359D" w:rsidRDefault="0023359D" w:rsidP="0023359D">
            <w:pPr>
              <w:pStyle w:val="TAC"/>
              <w:rPr>
                <w:lang w:eastAsia="zh-CN"/>
              </w:rPr>
            </w:pPr>
            <w:r w:rsidRPr="00436A8D">
              <w:rPr>
                <w:lang w:eastAsia="zh-CN"/>
              </w:rPr>
              <w:t>DFT-s-OFDM</w:t>
            </w:r>
          </w:p>
        </w:tc>
      </w:tr>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tbl>
    <w:p w14:paraId="19E15AF7" w14:textId="77777777" w:rsidR="00D23D7F" w:rsidRDefault="00D23D7F" w:rsidP="00D23D7F"/>
    <w:p w14:paraId="756B87B3" w14:textId="3F8CD720" w:rsidR="00D23D7F" w:rsidRPr="00C04A08" w:rsidRDefault="00D23D7F" w:rsidP="00186BFC">
      <w:pPr>
        <w:pStyle w:val="NO"/>
      </w:pPr>
      <w:r w:rsidRPr="0046241C">
        <w:t>NOTE:</w:t>
      </w:r>
      <w:r w:rsidR="00186BFC">
        <w:tab/>
      </w:r>
      <w:r w:rsidRPr="0046241C">
        <w:t>Phase continuity requirements for DMRS bundling is defined only within FR2-1 in this release of the specification.</w:t>
      </w:r>
    </w:p>
    <w:p w14:paraId="66B4FD57" w14:textId="77777777" w:rsidR="00362BB7" w:rsidRPr="00C04A08" w:rsidRDefault="00362BB7" w:rsidP="00362BB7"/>
    <w:p w14:paraId="08D59F6B" w14:textId="77777777" w:rsidR="00842EF7" w:rsidRPr="00C04A08" w:rsidRDefault="00842EF7" w:rsidP="00842EF7">
      <w:pPr>
        <w:pStyle w:val="Heading2"/>
      </w:pPr>
      <w:bookmarkStart w:id="8300" w:name="_Toc21340875"/>
      <w:bookmarkStart w:id="8301" w:name="_Toc29805322"/>
      <w:bookmarkStart w:id="8302" w:name="_Toc36456531"/>
      <w:bookmarkStart w:id="8303" w:name="_Toc36469629"/>
      <w:bookmarkStart w:id="8304" w:name="_Toc37254038"/>
      <w:bookmarkStart w:id="8305" w:name="_Toc37322895"/>
      <w:bookmarkStart w:id="8306" w:name="_Toc37324301"/>
      <w:bookmarkStart w:id="8307" w:name="_Toc45889824"/>
      <w:bookmarkStart w:id="8308" w:name="_Toc52196484"/>
      <w:bookmarkStart w:id="8309" w:name="_Toc52197464"/>
      <w:bookmarkStart w:id="8310" w:name="_Toc53173187"/>
      <w:bookmarkStart w:id="8311" w:name="_Toc53173556"/>
      <w:bookmarkStart w:id="8312" w:name="_Toc61119556"/>
      <w:bookmarkStart w:id="8313" w:name="_Toc61119938"/>
      <w:bookmarkStart w:id="8314" w:name="_Toc67925998"/>
      <w:bookmarkStart w:id="8315" w:name="_Toc75273636"/>
      <w:bookmarkStart w:id="8316" w:name="_Toc76510536"/>
      <w:bookmarkStart w:id="8317" w:name="_Toc83129693"/>
      <w:bookmarkStart w:id="8318" w:name="_Toc90591225"/>
      <w:bookmarkStart w:id="8319" w:name="_Toc98864260"/>
      <w:bookmarkStart w:id="8320" w:name="_Toc99733509"/>
      <w:bookmarkStart w:id="8321" w:name="_Toc106577409"/>
      <w:bookmarkStart w:id="8322" w:name="_Toc114537160"/>
      <w:bookmarkStart w:id="8323" w:name="_Toc115257428"/>
      <w:bookmarkStart w:id="8324" w:name="_Toc123086748"/>
      <w:bookmarkStart w:id="8325" w:name="_Toc124296072"/>
      <w:bookmarkStart w:id="8326" w:name="_Toc124296542"/>
      <w:bookmarkStart w:id="8327" w:name="_Toc130572359"/>
      <w:bookmarkStart w:id="8328" w:name="_Toc131708358"/>
      <w:bookmarkStart w:id="8329" w:name="_Toc137458165"/>
      <w:r w:rsidRPr="00C04A08">
        <w:t>6.4A</w:t>
      </w:r>
      <w:r w:rsidRPr="00C04A08">
        <w:tab/>
        <w:t>Transmit signal quality for CA</w:t>
      </w:r>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p>
    <w:p w14:paraId="065174C9" w14:textId="014D67F2" w:rsidR="00E06914" w:rsidRPr="00C04A08" w:rsidRDefault="00E06914" w:rsidP="00C04A08">
      <w:pPr>
        <w:pStyle w:val="Heading3"/>
      </w:pPr>
      <w:bookmarkStart w:id="8330" w:name="_Toc52196485"/>
      <w:bookmarkStart w:id="8331" w:name="_Toc52197465"/>
      <w:bookmarkStart w:id="8332" w:name="_Toc53173188"/>
      <w:bookmarkStart w:id="8333" w:name="_Toc53173557"/>
      <w:bookmarkStart w:id="8334" w:name="_Toc61119557"/>
      <w:bookmarkStart w:id="8335" w:name="_Toc61119939"/>
      <w:bookmarkStart w:id="8336" w:name="_Toc67925999"/>
      <w:bookmarkStart w:id="8337" w:name="_Toc75273637"/>
      <w:bookmarkStart w:id="8338" w:name="_Toc76510537"/>
      <w:bookmarkStart w:id="8339" w:name="_Toc83129694"/>
      <w:bookmarkStart w:id="8340" w:name="_Toc90591226"/>
      <w:bookmarkStart w:id="8341" w:name="_Toc98864261"/>
      <w:bookmarkStart w:id="8342" w:name="_Toc99733510"/>
      <w:bookmarkStart w:id="8343" w:name="_Toc106577410"/>
      <w:bookmarkStart w:id="8344" w:name="_Toc114537161"/>
      <w:bookmarkStart w:id="8345" w:name="_Toc115257429"/>
      <w:bookmarkStart w:id="8346" w:name="_Toc123086749"/>
      <w:bookmarkStart w:id="8347" w:name="_Toc124296073"/>
      <w:bookmarkStart w:id="8348" w:name="_Toc124296543"/>
      <w:bookmarkStart w:id="8349" w:name="_Toc130572360"/>
      <w:bookmarkStart w:id="8350" w:name="_Toc131708359"/>
      <w:bookmarkStart w:id="8351" w:name="_Toc137458166"/>
      <w:r w:rsidRPr="00C04A08">
        <w:t>6.4A.0</w:t>
      </w:r>
      <w:r w:rsidRPr="00C04A08">
        <w:tab/>
        <w:t>General</w:t>
      </w:r>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p>
    <w:p w14:paraId="11C127E5" w14:textId="22436E48" w:rsidR="0007123C" w:rsidRPr="00C04A08" w:rsidRDefault="0007123C" w:rsidP="0007123C">
      <w:pPr>
        <w:overflowPunct w:val="0"/>
        <w:autoSpaceDE w:val="0"/>
        <w:autoSpaceDN w:val="0"/>
        <w:adjustRightInd w:val="0"/>
        <w:textAlignment w:val="baseline"/>
        <w:rPr>
          <w:rFonts w:eastAsia="Malgun Gothic"/>
        </w:rPr>
      </w:pPr>
      <w:bookmarkStart w:id="8352" w:name="_Toc21340876"/>
      <w:bookmarkStart w:id="8353" w:name="_Toc29805323"/>
      <w:bookmarkStart w:id="8354" w:name="_Toc36456532"/>
      <w:bookmarkStart w:id="8355" w:name="_Toc36469630"/>
      <w:bookmarkStart w:id="8356" w:name="_Toc37254039"/>
      <w:bookmarkStart w:id="8357" w:name="_Toc37322896"/>
      <w:bookmarkStart w:id="8358" w:name="_Toc37324302"/>
      <w:bookmarkStart w:id="8359" w:name="_Toc45889825"/>
      <w:bookmarkStart w:id="8360" w:name="_Toc52196486"/>
      <w:bookmarkStart w:id="8361" w:name="_Toc52197466"/>
      <w:bookmarkStart w:id="8362" w:name="_Toc53173189"/>
      <w:bookmarkStart w:id="8363" w:name="_Toc53173558"/>
      <w:bookmarkStart w:id="8364" w:name="_Toc61119558"/>
      <w:bookmarkStart w:id="8365" w:name="_Toc61119940"/>
      <w:bookmarkStart w:id="8366" w:name="_Toc67926000"/>
      <w:bookmarkStart w:id="8367" w:name="_Toc75273638"/>
      <w:bookmarkStart w:id="8368" w:name="_Toc76510538"/>
      <w:bookmarkStart w:id="8369" w:name="_Toc83129695"/>
      <w:bookmarkStart w:id="8370" w:name="_Toc90591227"/>
      <w:bookmarkStart w:id="8371" w:name="_Toc98864262"/>
      <w:bookmarkStart w:id="8372" w:name="_Toc99733511"/>
      <w:r w:rsidRPr="00C04A08">
        <w:t xml:space="preserve">For intra-band contiguous and non-contiguous carrier aggregation, </w:t>
      </w:r>
      <w:r w:rsidRPr="00C04A08">
        <w:rPr>
          <w:bCs/>
          <w:color w:val="000000"/>
        </w:rPr>
        <w:t>the</w:t>
      </w:r>
      <w:r w:rsidRPr="00C04A08">
        <w:t xml:space="preserve"> requirements in this clause apply if the UE has at least one of UL or DL configured for CA.</w:t>
      </w:r>
    </w:p>
    <w:p w14:paraId="7A74EC2A" w14:textId="77777777" w:rsidR="00842EF7" w:rsidRPr="00C04A08" w:rsidRDefault="00842EF7" w:rsidP="00842EF7">
      <w:pPr>
        <w:pStyle w:val="Heading3"/>
      </w:pPr>
      <w:bookmarkStart w:id="8373" w:name="_Toc106577411"/>
      <w:bookmarkStart w:id="8374" w:name="_Toc114537162"/>
      <w:bookmarkStart w:id="8375" w:name="_Toc115257430"/>
      <w:bookmarkStart w:id="8376" w:name="_Toc123086750"/>
      <w:bookmarkStart w:id="8377" w:name="_Toc124296074"/>
      <w:bookmarkStart w:id="8378" w:name="_Toc124296544"/>
      <w:bookmarkStart w:id="8379" w:name="_Toc130572361"/>
      <w:bookmarkStart w:id="8380" w:name="_Toc131708360"/>
      <w:bookmarkStart w:id="8381" w:name="_Toc137458167"/>
      <w:r w:rsidRPr="00C04A08">
        <w:lastRenderedPageBreak/>
        <w:t>6.4A.1</w:t>
      </w:r>
      <w:r w:rsidRPr="00C04A08">
        <w:tab/>
        <w:t>Frequency error</w:t>
      </w:r>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p>
    <w:p w14:paraId="729513BF" w14:textId="77777777" w:rsidR="00842EF7" w:rsidRPr="00C04A08" w:rsidRDefault="00842EF7" w:rsidP="00842EF7">
      <w:r w:rsidRPr="00C04A08">
        <w:t xml:space="preserve">The requirements in this clause apply to UEs of all power classes. </w:t>
      </w:r>
    </w:p>
    <w:p w14:paraId="31D4DFE6" w14:textId="77777777" w:rsidR="0007123C" w:rsidRPr="00DE3715" w:rsidRDefault="0007123C" w:rsidP="0007123C">
      <w:r w:rsidRPr="00C04A08">
        <w:t xml:space="preserve">For intra-band contiguous and non-contiguous carrier aggregation, </w:t>
      </w:r>
      <w:r w:rsidRPr="00C04A08">
        <w:rPr>
          <w:bCs/>
          <w:color w:val="000000"/>
        </w:rPr>
        <w:t xml:space="preserve">the UE basic measurement interval of modulated </w:t>
      </w:r>
      <w:r w:rsidRPr="008D2D07">
        <w:rPr>
          <w:bCs/>
        </w:rPr>
        <w:t xml:space="preserve">carrier frequency is 1 UL slot. The mean value of basic measurements of </w:t>
      </w:r>
      <w:r w:rsidRPr="00DE3715">
        <w:t>UE modulated carrier frequencies per band shall be accurate to within ± 0.1 PPM observed over a period of 1ms of cumulated measurement inte</w:t>
      </w:r>
      <w:r>
        <w:t>r</w:t>
      </w:r>
      <w:r w:rsidRPr="00DE3715">
        <w:t>vals compared to the carrier frequency of primary component carrier received from the gNB.</w:t>
      </w:r>
    </w:p>
    <w:p w14:paraId="4E9E3C57" w14:textId="77777777" w:rsidR="0007123C" w:rsidRPr="00DE3715" w:rsidRDefault="0007123C" w:rsidP="0007123C">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frequency error requirement is specified in clause 6.4.1 and </w:t>
      </w:r>
      <w:r w:rsidRPr="00DE3715">
        <w:t xml:space="preserve">is applicable for </w:t>
      </w:r>
      <w:r w:rsidRPr="008D2D07">
        <w:t>each CC with all CCs active with non-zero UL RB allocation.</w:t>
      </w:r>
    </w:p>
    <w:p w14:paraId="57823C89" w14:textId="77777777" w:rsidR="00842EF7" w:rsidRPr="00C04A08" w:rsidRDefault="00842EF7" w:rsidP="00842EF7">
      <w:pPr>
        <w:overflowPunct w:val="0"/>
        <w:autoSpaceDE w:val="0"/>
        <w:autoSpaceDN w:val="0"/>
        <w:adjustRightInd w:val="0"/>
        <w:textAlignment w:val="baseline"/>
      </w:pPr>
      <w:r w:rsidRPr="00C04A08">
        <w:t>The frequency error is defined as a directional requirement. The requirement is verified in beam locked mode on beam peak direction.</w:t>
      </w:r>
    </w:p>
    <w:p w14:paraId="3A593BEC" w14:textId="77777777" w:rsidR="00842EF7" w:rsidRPr="00C04A08" w:rsidRDefault="00842EF7" w:rsidP="00842EF7">
      <w:pPr>
        <w:pStyle w:val="Heading3"/>
      </w:pPr>
      <w:bookmarkStart w:id="8382" w:name="_Toc21340877"/>
      <w:bookmarkStart w:id="8383" w:name="_Toc29805324"/>
      <w:bookmarkStart w:id="8384" w:name="_Toc36456533"/>
      <w:bookmarkStart w:id="8385" w:name="_Toc36469631"/>
      <w:bookmarkStart w:id="8386" w:name="_Toc37254040"/>
      <w:bookmarkStart w:id="8387" w:name="_Toc37322897"/>
      <w:bookmarkStart w:id="8388" w:name="_Toc37324303"/>
      <w:bookmarkStart w:id="8389" w:name="_Toc45889826"/>
      <w:bookmarkStart w:id="8390" w:name="_Toc52196487"/>
      <w:bookmarkStart w:id="8391" w:name="_Toc52197467"/>
      <w:bookmarkStart w:id="8392" w:name="_Toc53173190"/>
      <w:bookmarkStart w:id="8393" w:name="_Toc53173559"/>
      <w:bookmarkStart w:id="8394" w:name="_Toc61119559"/>
      <w:bookmarkStart w:id="8395" w:name="_Toc61119941"/>
      <w:bookmarkStart w:id="8396" w:name="_Toc67926001"/>
      <w:bookmarkStart w:id="8397" w:name="_Toc75273639"/>
      <w:bookmarkStart w:id="8398" w:name="_Toc76510539"/>
      <w:bookmarkStart w:id="8399" w:name="_Toc83129696"/>
      <w:bookmarkStart w:id="8400" w:name="_Toc90591228"/>
      <w:bookmarkStart w:id="8401" w:name="_Toc98864263"/>
      <w:bookmarkStart w:id="8402" w:name="_Toc99733512"/>
      <w:bookmarkStart w:id="8403" w:name="_Toc106577412"/>
      <w:bookmarkStart w:id="8404" w:name="_Toc114537163"/>
      <w:bookmarkStart w:id="8405" w:name="_Toc115257431"/>
      <w:bookmarkStart w:id="8406" w:name="_Toc123086751"/>
      <w:bookmarkStart w:id="8407" w:name="_Toc124296075"/>
      <w:bookmarkStart w:id="8408" w:name="_Toc124296545"/>
      <w:bookmarkStart w:id="8409" w:name="_Toc130572362"/>
      <w:bookmarkStart w:id="8410" w:name="_Toc131708361"/>
      <w:bookmarkStart w:id="8411" w:name="_Toc137458168"/>
      <w:r w:rsidRPr="00C04A08">
        <w:t>6.4A.2</w:t>
      </w:r>
      <w:r w:rsidRPr="00C04A08">
        <w:tab/>
        <w:t>Transmit modulation quality</w:t>
      </w:r>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p>
    <w:p w14:paraId="0C5C92A5" w14:textId="77777777" w:rsidR="00842EF7" w:rsidRPr="00C04A08" w:rsidRDefault="00842EF7" w:rsidP="00842EF7">
      <w:pPr>
        <w:pStyle w:val="Heading4"/>
      </w:pPr>
      <w:bookmarkStart w:id="8412" w:name="_Toc21340878"/>
      <w:bookmarkStart w:id="8413" w:name="_Toc29805325"/>
      <w:bookmarkStart w:id="8414" w:name="_Toc36456534"/>
      <w:bookmarkStart w:id="8415" w:name="_Toc36469632"/>
      <w:bookmarkStart w:id="8416" w:name="_Toc37254041"/>
      <w:bookmarkStart w:id="8417" w:name="_Toc37322898"/>
      <w:bookmarkStart w:id="8418" w:name="_Toc37324304"/>
      <w:bookmarkStart w:id="8419" w:name="_Toc45889827"/>
      <w:bookmarkStart w:id="8420" w:name="_Toc52196488"/>
      <w:bookmarkStart w:id="8421" w:name="_Toc52197468"/>
      <w:bookmarkStart w:id="8422" w:name="_Toc53173191"/>
      <w:bookmarkStart w:id="8423" w:name="_Toc53173560"/>
      <w:bookmarkStart w:id="8424" w:name="_Toc61119560"/>
      <w:bookmarkStart w:id="8425" w:name="_Toc61119942"/>
      <w:bookmarkStart w:id="8426" w:name="_Toc67926002"/>
      <w:bookmarkStart w:id="8427" w:name="_Toc75273640"/>
      <w:bookmarkStart w:id="8428" w:name="_Toc76510540"/>
      <w:bookmarkStart w:id="8429" w:name="_Toc83129697"/>
      <w:bookmarkStart w:id="8430" w:name="_Toc90591229"/>
      <w:bookmarkStart w:id="8431" w:name="_Toc98864264"/>
      <w:bookmarkStart w:id="8432" w:name="_Toc99733513"/>
      <w:bookmarkStart w:id="8433" w:name="_Toc106577413"/>
      <w:bookmarkStart w:id="8434" w:name="_Toc114537164"/>
      <w:bookmarkStart w:id="8435" w:name="_Toc115257432"/>
      <w:bookmarkStart w:id="8436" w:name="_Toc123086752"/>
      <w:bookmarkStart w:id="8437" w:name="_Toc124296076"/>
      <w:bookmarkStart w:id="8438" w:name="_Toc124296546"/>
      <w:bookmarkStart w:id="8439" w:name="_Toc130572363"/>
      <w:bookmarkStart w:id="8440" w:name="_Toc131708362"/>
      <w:bookmarkStart w:id="8441" w:name="_Toc137458169"/>
      <w:r w:rsidRPr="00C04A08">
        <w:t>6.4A.2.0</w:t>
      </w:r>
      <w:r w:rsidRPr="00C04A08">
        <w:tab/>
        <w:t>General</w:t>
      </w:r>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p>
    <w:p w14:paraId="5CFBE2CE" w14:textId="7AB95EDD" w:rsidR="0007123C" w:rsidRPr="00832951" w:rsidRDefault="00862597" w:rsidP="0007123C">
      <w:pPr>
        <w:rPr>
          <w:lang w:eastAsia="zh-CN"/>
        </w:rPr>
      </w:pPr>
      <w:bookmarkStart w:id="8442" w:name="_Toc21340879"/>
      <w:bookmarkStart w:id="8443" w:name="_Toc29805326"/>
      <w:bookmarkStart w:id="8444" w:name="_Toc36456535"/>
      <w:bookmarkStart w:id="8445" w:name="_Toc36469633"/>
      <w:bookmarkStart w:id="8446" w:name="_Toc37254042"/>
      <w:bookmarkStart w:id="8447" w:name="_Toc37322899"/>
      <w:bookmarkStart w:id="8448" w:name="_Toc37324305"/>
      <w:bookmarkStart w:id="8449" w:name="_Toc45889828"/>
      <w:bookmarkStart w:id="8450" w:name="_Toc52196489"/>
      <w:bookmarkStart w:id="8451" w:name="_Toc52197469"/>
      <w:bookmarkStart w:id="8452" w:name="_Toc53173192"/>
      <w:bookmarkStart w:id="8453" w:name="_Toc53173561"/>
      <w:bookmarkStart w:id="8454" w:name="_Toc61119561"/>
      <w:bookmarkStart w:id="8455" w:name="_Toc61119943"/>
      <w:bookmarkStart w:id="8456" w:name="_Toc67926003"/>
      <w:bookmarkStart w:id="8457" w:name="_Toc75273641"/>
      <w:bookmarkStart w:id="8458" w:name="_Toc76510541"/>
      <w:bookmarkStart w:id="8459" w:name="_Toc83129698"/>
      <w:bookmarkStart w:id="8460" w:name="_Toc90591230"/>
      <w:bookmarkStart w:id="8461" w:name="_Toc98864265"/>
      <w:bookmarkStart w:id="8462" w:name="_Toc99733514"/>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rsidRPr="00832951">
        <w:rPr>
          <w:rFonts w:hint="eastAsia"/>
          <w:lang w:eastAsia="zh-CN"/>
        </w:rPr>
        <w:t xml:space="preserve">the requirements </w:t>
      </w:r>
      <w:r w:rsidRPr="00832951">
        <w:rPr>
          <w:lang w:eastAsia="zh-CN"/>
        </w:rPr>
        <w:t>in</w:t>
      </w:r>
      <w:r w:rsidRPr="00832951">
        <w:rPr>
          <w:rFonts w:hint="eastAsia"/>
          <w:lang w:eastAsia="zh-CN"/>
        </w:rPr>
        <w:t xml:space="preserve"> clause</w:t>
      </w:r>
      <w:r w:rsidRPr="00832951">
        <w:rPr>
          <w:lang w:eastAsia="zh-CN"/>
        </w:rPr>
        <w:t>s</w:t>
      </w:r>
      <w:r w:rsidRPr="00832951">
        <w:rPr>
          <w:rFonts w:hint="eastAsia"/>
          <w:lang w:eastAsia="zh-CN"/>
        </w:rPr>
        <w:t xml:space="preserve"> 6.</w:t>
      </w:r>
      <w:r w:rsidRPr="00832951">
        <w:rPr>
          <w:lang w:eastAsia="zh-CN"/>
        </w:rPr>
        <w:t>4A</w:t>
      </w:r>
      <w:r w:rsidRPr="00832951">
        <w:rPr>
          <w:rFonts w:hint="eastAsia"/>
          <w:lang w:eastAsia="zh-CN"/>
        </w:rPr>
        <w:t>.2.1, 6.</w:t>
      </w:r>
      <w:r w:rsidRPr="00832951">
        <w:rPr>
          <w:lang w:eastAsia="zh-CN"/>
        </w:rPr>
        <w:t>4A.2</w:t>
      </w:r>
      <w:r w:rsidRPr="00832951">
        <w:rPr>
          <w:rFonts w:hint="eastAsia"/>
          <w:lang w:eastAsia="zh-CN"/>
        </w:rPr>
        <w:t>.2, and 6.</w:t>
      </w:r>
      <w:r w:rsidRPr="00832951">
        <w:rPr>
          <w:lang w:eastAsia="zh-CN"/>
        </w:rPr>
        <w:t>4A.2</w:t>
      </w:r>
      <w:r w:rsidRPr="00832951">
        <w:rPr>
          <w:rFonts w:hint="eastAsia"/>
          <w:lang w:eastAsia="zh-CN"/>
        </w:rPr>
        <w:t>.3</w:t>
      </w:r>
      <w:r>
        <w:rPr>
          <w:lang w:eastAsia="zh-CN"/>
        </w:rPr>
        <w:t xml:space="preserve"> apply</w:t>
      </w:r>
      <w:r w:rsidRPr="00832951">
        <w:rPr>
          <w:lang w:eastAsia="zh-CN"/>
        </w:rPr>
        <w:t>.</w:t>
      </w:r>
    </w:p>
    <w:p w14:paraId="4638E136" w14:textId="77777777" w:rsidR="0007123C" w:rsidRPr="00832951" w:rsidRDefault="0007123C" w:rsidP="0007123C">
      <w:pPr>
        <w:rPr>
          <w:rFonts w:eastAsia="Malgun Gothic" w:cs="v5.0.0"/>
        </w:rPr>
      </w:pPr>
      <w:r w:rsidRPr="00832951">
        <w:rPr>
          <w:rFonts w:eastAsia="Malgun Gothic" w:cs="v5.0.0"/>
        </w:rPr>
        <w:t>All the parameters defined in clause 6.4A.2 are defined using the measurement methodology specified in Annex F.</w:t>
      </w:r>
    </w:p>
    <w:p w14:paraId="4846207C" w14:textId="77777777" w:rsidR="007B7588" w:rsidRDefault="007B7588" w:rsidP="007B7588">
      <w:pPr>
        <w:rPr>
          <w:ins w:id="8463" w:author="OPPO-JQ" w:date="2022-09-29T11:51:00Z"/>
          <w:lang w:val="en-US"/>
        </w:rPr>
      </w:pPr>
      <w:r w:rsidRPr="00832951">
        <w:rPr>
          <w:lang w:val="en-US"/>
        </w:rPr>
        <w:t xml:space="preserve">All the requirements in </w:t>
      </w:r>
      <w:r w:rsidRPr="00832951">
        <w:rPr>
          <w:rFonts w:cs="v5.0.0"/>
        </w:rPr>
        <w:t xml:space="preserve">6.4A.2 </w:t>
      </w:r>
      <w:r w:rsidRPr="00832951">
        <w:rPr>
          <w:lang w:val="en-US"/>
        </w:rPr>
        <w:t xml:space="preserve">are defined as </w:t>
      </w:r>
      <w:r w:rsidRPr="00832951">
        <w:rPr>
          <w:lang w:val="en-US" w:eastAsia="ja-JP"/>
        </w:rPr>
        <w:t>directional</w:t>
      </w:r>
      <w:r w:rsidRPr="00832951">
        <w:rPr>
          <w:lang w:val="en-US"/>
        </w:rPr>
        <w:t xml:space="preserve"> requirement. The requirements are verified in beam locked mode </w:t>
      </w:r>
      <w:r w:rsidRPr="00DE3715">
        <w:rPr>
          <w:lang w:val="en-US"/>
        </w:rPr>
        <w:t>on beam peak direction.</w:t>
      </w:r>
    </w:p>
    <w:p w14:paraId="45590C30" w14:textId="77777777" w:rsidR="007B7588" w:rsidRPr="00DE3715" w:rsidDel="00953F55" w:rsidRDefault="007B7588" w:rsidP="007B7588">
      <w:pPr>
        <w:rPr>
          <w:del w:id="8464" w:author="Qualcomm" w:date="2023-01-23T12:04:00Z"/>
        </w:rPr>
      </w:pPr>
      <w:del w:id="8465" w:author="Qualcomm" w:date="2023-01-23T12:04:00Z">
        <w:r w:rsidRPr="009216AA" w:rsidDel="00953F55">
          <w:rPr>
            <w:lang w:eastAsia="zh-CN"/>
          </w:rPr>
          <w:delText xml:space="preserve">For all </w:delText>
        </w:r>
        <w:r w:rsidRPr="009216AA" w:rsidDel="00953F55">
          <w:rPr>
            <w:lang w:eastAsia="ja-JP"/>
          </w:rPr>
          <w:delText xml:space="preserve">Transmit modulation quality requirements, in case the parameter 3300 or 3301 is reported from UE via </w:delText>
        </w:r>
        <w:r w:rsidRPr="009216AA" w:rsidDel="00953F55">
          <w:rPr>
            <w:i/>
            <w:iCs/>
          </w:rPr>
          <w:delText>UplinkTxDirectCurrentTwoCarrierList-r16</w:delText>
        </w:r>
        <w:r w:rsidRPr="009216AA" w:rsidDel="00953F55">
          <w:rPr>
            <w:lang w:eastAsia="ja-JP"/>
          </w:rPr>
          <w:delText xml:space="preserve"> or </w:delText>
        </w:r>
        <w:r w:rsidRPr="009216AA" w:rsidDel="00953F55">
          <w:rPr>
            <w:i/>
            <w:iCs/>
          </w:rPr>
          <w:delText>UplinkTxDirectCurrentList</w:delText>
        </w:r>
        <w:r w:rsidRPr="009216AA" w:rsidDel="00953F55">
          <w:rPr>
            <w:iCs/>
          </w:rPr>
          <w:delText xml:space="preserve"> </w:delText>
        </w:r>
        <w:r w:rsidRPr="009216AA" w:rsidDel="00953F55">
          <w:rPr>
            <w:lang w:val="en-US"/>
          </w:rPr>
          <w:delText>(as defined in TS 38.331</w:delText>
        </w:r>
        <w:r w:rsidRPr="009216AA" w:rsidDel="00953F55">
          <w:delText> [13]</w:delText>
        </w:r>
        <w:r w:rsidRPr="009216AA" w:rsidDel="00953F55">
          <w:rPr>
            <w:lang w:val="en-US"/>
          </w:rPr>
          <w:delText>)</w:delText>
        </w:r>
        <w:r w:rsidRPr="009216AA" w:rsidDel="00953F55">
          <w:rPr>
            <w:lang w:eastAsia="ja-JP"/>
          </w:rPr>
          <w:delText xml:space="preserve">, </w:delText>
        </w:r>
        <w:r w:rsidRPr="009216AA" w:rsidDel="00953F55">
          <w:rPr>
            <w:lang w:val="en-US"/>
          </w:rPr>
          <w:delText>or</w:delText>
        </w:r>
        <w:r w:rsidRPr="009216AA" w:rsidDel="00953F55">
          <w:rPr>
            <w:lang w:val="en-US" w:eastAsia="ja-JP"/>
          </w:rPr>
          <w:delText xml:space="preserve"> UE doesn’t indicate </w:delText>
        </w:r>
        <w:r w:rsidRPr="009216AA" w:rsidDel="00953F55">
          <w:rPr>
            <w:lang w:val="en-US" w:eastAsia="zh-CN"/>
          </w:rPr>
          <w:delText>the DC loation parameters</w:delText>
        </w:r>
        <w:r w:rsidRPr="009216AA" w:rsidDel="00953F55">
          <w:rPr>
            <w:lang w:eastAsia="ja-JP"/>
          </w:rPr>
          <w:delText xml:space="preserve">, </w:delText>
        </w:r>
        <w:r w:rsidRPr="009216AA" w:rsidDel="00953F55">
          <w:rPr>
            <w:lang w:val="en-US"/>
          </w:rPr>
          <w:delText xml:space="preserve">or the DC location indicated in </w:delText>
        </w:r>
        <w:r w:rsidRPr="009216AA" w:rsidDel="00953F55">
          <w:rPr>
            <w:i/>
            <w:noProof/>
            <w:lang w:eastAsia="zh-CN"/>
          </w:rPr>
          <w:delText>UplinkTxDirectCurrentMoreCarrierList-r17</w:delText>
        </w:r>
        <w:r w:rsidRPr="009216AA" w:rsidDel="00953F55">
          <w:rPr>
            <w:lang w:eastAsia="ja-JP"/>
          </w:rPr>
          <w:delText xml:space="preserve"> </w:delText>
        </w:r>
        <w:r w:rsidRPr="009216AA" w:rsidDel="00953F55">
          <w:rPr>
            <w:lang w:val="en-US"/>
          </w:rPr>
          <w:delText xml:space="preserve">is outside of the active UL and DL carriers, </w:delText>
        </w:r>
        <w:r w:rsidRPr="009216AA" w:rsidDel="00953F55">
          <w:rPr>
            <w:lang w:eastAsia="ja-JP"/>
          </w:rPr>
          <w:delText xml:space="preserve">carrier leakage measurement </w:delText>
        </w:r>
        <w:r w:rsidRPr="009216AA" w:rsidDel="00953F55">
          <w:rPr>
            <w:rFonts w:hint="eastAsia"/>
            <w:lang w:eastAsia="ja-JP"/>
          </w:rPr>
          <w:delText xml:space="preserve">requirement in clause 6.4A.2.2 and 6.4A.2.3 </w:delText>
        </w:r>
        <w:r w:rsidRPr="009216AA" w:rsidDel="00953F55">
          <w:rPr>
            <w:lang w:eastAsia="ja-JP"/>
          </w:rPr>
          <w:delText xml:space="preserve">shall be </w:delText>
        </w:r>
        <w:r w:rsidRPr="009216AA" w:rsidDel="00953F55">
          <w:rPr>
            <w:rFonts w:hint="eastAsia"/>
            <w:lang w:eastAsia="ja-JP"/>
          </w:rPr>
          <w:delText>waived</w:delText>
        </w:r>
        <w:r w:rsidRPr="009216AA" w:rsidDel="00953F55">
          <w:rPr>
            <w:lang w:eastAsia="ja-JP"/>
          </w:rPr>
          <w:delText xml:space="preserve">, and the RF correction with regard to the carrier leakage and IQ image </w:delText>
        </w:r>
        <w:r w:rsidRPr="009216AA" w:rsidDel="00953F55">
          <w:rPr>
            <w:rFonts w:hint="eastAsia"/>
            <w:lang w:eastAsia="ja-JP"/>
          </w:rPr>
          <w:delText>shall be</w:delText>
        </w:r>
        <w:r w:rsidRPr="009216AA" w:rsidDel="00953F55">
          <w:rPr>
            <w:lang w:eastAsia="ja-JP"/>
          </w:rPr>
          <w:delText xml:space="preserve"> omitted during the calculation of transmit modulation quality unless </w:delText>
        </w:r>
        <w:r w:rsidRPr="009216AA" w:rsidDel="00953F55">
          <w:rPr>
            <w:iCs/>
            <w:lang w:eastAsia="ja-JP"/>
          </w:rPr>
          <w:delText>IQ image frequency is inside activated UL component carriers</w:delText>
        </w:r>
        <w:r w:rsidRPr="009216AA" w:rsidDel="00953F55">
          <w:rPr>
            <w:lang w:eastAsia="ja-JP"/>
          </w:rPr>
          <w:delText xml:space="preserve">, otherwise, the </w:delText>
        </w:r>
        <w:r w:rsidRPr="009216AA" w:rsidDel="00953F55">
          <w:rPr>
            <w:lang w:eastAsia="zh-CN"/>
          </w:rPr>
          <w:delText xml:space="preserve">carrier leakage frequency is indicated with IE </w:delText>
        </w:r>
        <w:r w:rsidRPr="009216AA" w:rsidDel="00953F55">
          <w:rPr>
            <w:i/>
            <w:iCs/>
          </w:rPr>
          <w:delText>UplinkTxDirectCurrentTwoCarrierList-r16</w:delText>
        </w:r>
        <w:r w:rsidRPr="009216AA" w:rsidDel="00953F55">
          <w:rPr>
            <w:iCs/>
          </w:rPr>
          <w:delText xml:space="preserve"> for CA with two </w:delText>
        </w:r>
        <w:r w:rsidRPr="009216AA" w:rsidDel="00953F55">
          <w:rPr>
            <w:rFonts w:hint="eastAsia"/>
            <w:iCs/>
            <w:lang w:eastAsia="zh-CN"/>
          </w:rPr>
          <w:delText>comp</w:delText>
        </w:r>
        <w:r w:rsidRPr="009216AA" w:rsidDel="00953F55">
          <w:rPr>
            <w:iCs/>
          </w:rPr>
          <w:delText>onent carriers configured for both uplink and downlink</w:delText>
        </w:r>
        <w:r w:rsidRPr="009216AA" w:rsidDel="00953F55">
          <w:rPr>
            <w:i/>
            <w:lang w:eastAsia="ja-JP"/>
          </w:rPr>
          <w:delText xml:space="preserve"> or</w:delText>
        </w:r>
        <w:r w:rsidRPr="009216AA" w:rsidDel="00953F55">
          <w:rPr>
            <w:lang w:eastAsia="zh-CN"/>
          </w:rPr>
          <w:delText xml:space="preserve"> IE </w:delText>
        </w:r>
        <w:r w:rsidRPr="009216AA" w:rsidDel="00953F55">
          <w:rPr>
            <w:i/>
            <w:iCs/>
          </w:rPr>
          <w:delText xml:space="preserve">UplinkTxDirectCurrentMoreCarrierList-r17 </w:delText>
        </w:r>
        <w:r w:rsidRPr="009216AA" w:rsidDel="00953F55">
          <w:rPr>
            <w:iCs/>
          </w:rPr>
          <w:delText>for any CA configuration</w:delText>
        </w:r>
        <w:r w:rsidRPr="009216AA" w:rsidDel="00953F55">
          <w:delText>.</w:delText>
        </w:r>
      </w:del>
    </w:p>
    <w:p w14:paraId="043570CC" w14:textId="1DF0D960" w:rsidR="007B7588" w:rsidRPr="003F773C" w:rsidRDefault="007B7588" w:rsidP="007B7588">
      <w:pPr>
        <w:rPr>
          <w:ins w:id="8466" w:author="Qualcomm" w:date="2023-01-23T10:11:00Z"/>
          <w:lang w:eastAsia="zh-CN"/>
        </w:rPr>
      </w:pPr>
      <w:ins w:id="8467" w:author="Qualcomm" w:date="2023-01-23T10:08:00Z">
        <w:r w:rsidRPr="004B1191">
          <w:rPr>
            <w:lang w:eastAsia="ja-JP"/>
          </w:rPr>
          <w:t xml:space="preserve">The </w:t>
        </w:r>
        <w:r w:rsidRPr="004B1191">
          <w:rPr>
            <w:lang w:eastAsia="zh-CN"/>
          </w:rPr>
          <w:t xml:space="preserve">carrier leakage frequency is </w:t>
        </w:r>
      </w:ins>
      <w:r>
        <w:rPr>
          <w:lang w:eastAsia="zh-CN"/>
        </w:rPr>
        <w:t xml:space="preserve">optionally </w:t>
      </w:r>
      <w:ins w:id="8468" w:author="Qualcomm" w:date="2023-01-23T10:08:00Z">
        <w:r w:rsidRPr="004B1191">
          <w:rPr>
            <w:lang w:eastAsia="zh-CN"/>
          </w:rPr>
          <w:t xml:space="preserve">indicated with IE </w:t>
        </w:r>
      </w:ins>
      <w:ins w:id="8469" w:author="Qualcomm" w:date="2023-01-23T10:48:00Z">
        <w:r w:rsidRPr="004B1191">
          <w:rPr>
            <w:i/>
            <w:iCs/>
          </w:rPr>
          <w:t>UplinkTxDirectCurrentList,</w:t>
        </w:r>
        <w:r w:rsidRPr="004B1191">
          <w:rPr>
            <w:i/>
            <w:iCs/>
            <w:color w:val="FFFF00"/>
          </w:rPr>
          <w:t xml:space="preserve"> </w:t>
        </w:r>
      </w:ins>
      <w:ins w:id="8470" w:author="Qualcomm" w:date="2023-01-23T10:08:00Z">
        <w:r w:rsidRPr="00E710DA">
          <w:rPr>
            <w:i/>
            <w:iCs/>
          </w:rPr>
          <w:t>UplinkTxDirectCurrentTwoCarrierList-r16</w:t>
        </w:r>
        <w:r w:rsidRPr="00E710DA">
          <w:rPr>
            <w:iCs/>
          </w:rPr>
          <w:t xml:space="preserve"> for CA with two </w:t>
        </w:r>
        <w:r w:rsidRPr="00E710DA">
          <w:rPr>
            <w:rFonts w:hint="eastAsia"/>
            <w:iCs/>
            <w:lang w:eastAsia="zh-CN"/>
          </w:rPr>
          <w:t>comp</w:t>
        </w:r>
        <w:r w:rsidRPr="00E710DA">
          <w:rPr>
            <w:iCs/>
          </w:rPr>
          <w:t xml:space="preserve">onent carriers configured for uplink </w:t>
        </w:r>
        <w:r w:rsidRPr="00E710DA">
          <w:rPr>
            <w:i/>
            <w:lang w:eastAsia="ja-JP"/>
          </w:rPr>
          <w:t>or</w:t>
        </w:r>
        <w:r w:rsidRPr="00E710DA">
          <w:rPr>
            <w:lang w:eastAsia="zh-CN"/>
          </w:rPr>
          <w:t xml:space="preserve"> IE </w:t>
        </w:r>
        <w:r w:rsidRPr="00E710DA">
          <w:rPr>
            <w:i/>
            <w:iCs/>
          </w:rPr>
          <w:t xml:space="preserve">UplinkTxDirectCurrentMoreCarrierList-r17 </w:t>
        </w:r>
        <w:r w:rsidRPr="00E710DA">
          <w:rPr>
            <w:iCs/>
          </w:rPr>
          <w:t>for any CA configuration.</w:t>
        </w:r>
      </w:ins>
    </w:p>
    <w:p w14:paraId="1134F00B" w14:textId="77777777" w:rsidR="007B7588" w:rsidDel="00BC40AD" w:rsidRDefault="007B7588" w:rsidP="007B7588">
      <w:pPr>
        <w:rPr>
          <w:del w:id="8471" w:author="Qualcomm" w:date="2023-03-03T14:31:00Z"/>
        </w:rPr>
      </w:pPr>
      <w:ins w:id="8472" w:author="Qualcomm" w:date="2023-03-03T14:07:00Z">
        <w:r>
          <w:rPr>
            <w:lang w:eastAsia="zh-CN"/>
          </w:rPr>
          <w:t>If the UE does not indicate DC location parameters,</w:t>
        </w:r>
      </w:ins>
      <w:del w:id="8473" w:author="Qualcomm" w:date="2023-03-03T14:26:00Z">
        <w:r w:rsidRPr="000E306D" w:rsidDel="00DF02EB">
          <w:rPr>
            <w:lang w:eastAsia="zh-CN"/>
          </w:rPr>
          <w:delText xml:space="preserve">For all </w:delText>
        </w:r>
        <w:r w:rsidRPr="002D6DC1" w:rsidDel="00DF02EB">
          <w:rPr>
            <w:lang w:eastAsia="ja-JP"/>
          </w:rPr>
          <w:delText>Transmit modulation quality requirements</w:delText>
        </w:r>
        <w:r w:rsidDel="00DF02EB">
          <w:rPr>
            <w:lang w:eastAsia="ja-JP"/>
          </w:rPr>
          <w:delText>, in</w:delText>
        </w:r>
        <w:r w:rsidRPr="002D6DC1" w:rsidDel="00DF02EB">
          <w:rPr>
            <w:lang w:eastAsia="ja-JP"/>
          </w:rPr>
          <w:delText xml:space="preserve"> case the parameter 3300 or 3301 is reported from UE via </w:delText>
        </w:r>
        <w:r w:rsidRPr="00AA40DC" w:rsidDel="00DF02EB">
          <w:rPr>
            <w:i/>
            <w:iCs/>
          </w:rPr>
          <w:delText>UplinkTxDirectCurrentTwoCarrierList</w:delText>
        </w:r>
        <w:r w:rsidDel="00DF02EB">
          <w:rPr>
            <w:i/>
            <w:iCs/>
          </w:rPr>
          <w:delText>-r16</w:delText>
        </w:r>
        <w:r w:rsidRPr="002D6DC1" w:rsidDel="00DF02EB">
          <w:rPr>
            <w:i/>
            <w:lang w:eastAsia="ja-JP"/>
          </w:rPr>
          <w:delText xml:space="preserve"> </w:delText>
        </w:r>
        <w:r w:rsidRPr="002D6DC1" w:rsidDel="00DF02EB">
          <w:rPr>
            <w:lang w:eastAsia="ja-JP"/>
          </w:rPr>
          <w:delText xml:space="preserve">or </w:delText>
        </w:r>
        <w:bookmarkStart w:id="8474" w:name="OLE_LINK36"/>
        <w:r w:rsidRPr="00AA40DC" w:rsidDel="00DF02EB">
          <w:rPr>
            <w:i/>
          </w:rPr>
          <w:delText>UplinkTxDirectCurrentList</w:delText>
        </w:r>
        <w:bookmarkEnd w:id="8474"/>
        <w:r w:rsidRPr="002D6DC1" w:rsidDel="00DF02EB">
          <w:rPr>
            <w:i/>
            <w:lang w:eastAsia="ja-JP"/>
          </w:rPr>
          <w:delText xml:space="preserve"> </w:delText>
        </w:r>
        <w:r w:rsidRPr="002D6DC1" w:rsidDel="00DF02EB">
          <w:rPr>
            <w:lang w:val="en-US"/>
          </w:rPr>
          <w:delText>(as defined in TS 38.331</w:delText>
        </w:r>
        <w:r w:rsidRPr="002D6DC1" w:rsidDel="00DF02EB">
          <w:delText> [7]</w:delText>
        </w:r>
        <w:r w:rsidRPr="002D6DC1" w:rsidDel="00DF02EB">
          <w:rPr>
            <w:lang w:val="en-US"/>
          </w:rPr>
          <w:delText>) or UE does not indicate the DC location parameters or UE indicates carrier leakage frequency outside activated UL component carriers</w:delText>
        </w:r>
        <w:r w:rsidRPr="002D6DC1" w:rsidDel="00DF02EB">
          <w:rPr>
            <w:lang w:eastAsia="ja-JP"/>
          </w:rPr>
          <w:delText xml:space="preserve">, carrier leakage measurement requirement in clause 6.4A.2.4.2 shall be waived, and the RF correction with regard to the carrier leakage and IQ image shall be omitted during the calculation of transmit modulation quality, otherwise, the </w:delText>
        </w:r>
        <w:r w:rsidRPr="002D6DC1" w:rsidDel="00DF02EB">
          <w:rPr>
            <w:lang w:eastAsia="zh-CN"/>
          </w:rPr>
          <w:delText xml:space="preserve">Carrier leakage frequency is indicted by the UE if either IE </w:delText>
        </w:r>
        <w:r w:rsidRPr="00AA40DC" w:rsidDel="00DF02EB">
          <w:rPr>
            <w:i/>
          </w:rPr>
          <w:delText>UplinkTxDirectCurrentList</w:delText>
        </w:r>
        <w:r w:rsidRPr="00AA40DC" w:rsidDel="00DF02EB">
          <w:rPr>
            <w:i/>
            <w:iCs/>
          </w:rPr>
          <w:delText xml:space="preserve"> , or </w:delText>
        </w:r>
        <w:r w:rsidRPr="00AA40DC" w:rsidDel="00DF02EB">
          <w:delText>IE</w:delText>
        </w:r>
        <w:r w:rsidRPr="00AA40DC" w:rsidDel="00DF02EB">
          <w:rPr>
            <w:i/>
            <w:iCs/>
          </w:rPr>
          <w:delText xml:space="preserve"> UplinkTxDirectCurrentTwoCarrierList</w:delText>
        </w:r>
        <w:r w:rsidDel="00DF02EB">
          <w:rPr>
            <w:i/>
            <w:iCs/>
          </w:rPr>
          <w:delText>-r16</w:delText>
        </w:r>
        <w:r w:rsidRPr="00AA40DC" w:rsidDel="00DF02EB">
          <w:rPr>
            <w:i/>
            <w:lang w:eastAsia="ja-JP"/>
          </w:rPr>
          <w:delText xml:space="preserve"> or </w:delText>
        </w:r>
        <w:r w:rsidRPr="00AA40DC" w:rsidDel="00DF02EB">
          <w:rPr>
            <w:lang w:eastAsia="zh-CN"/>
          </w:rPr>
          <w:delText xml:space="preserve">IE </w:delText>
        </w:r>
        <w:r w:rsidRPr="00AA40DC" w:rsidDel="00DF02EB">
          <w:rPr>
            <w:i/>
            <w:iCs/>
          </w:rPr>
          <w:delText>UplinkTxDirectCurrentMoreCarrierList</w:delText>
        </w:r>
        <w:r w:rsidDel="00DF02EB">
          <w:rPr>
            <w:i/>
            <w:iCs/>
          </w:rPr>
          <w:delText>-r17</w:delText>
        </w:r>
        <w:r w:rsidRPr="002D6DC1" w:rsidDel="00DF02EB">
          <w:delText xml:space="preserve"> </w:delText>
        </w:r>
        <w:r w:rsidRPr="00AA40DC" w:rsidDel="00DF02EB">
          <w:rPr>
            <w:iCs/>
          </w:rPr>
          <w:delText>is present</w:delText>
        </w:r>
      </w:del>
      <w:del w:id="8475" w:author="Qualcomm" w:date="2023-03-03T14:31:00Z">
        <w:r w:rsidRPr="00AA40DC" w:rsidDel="00BC40AD">
          <w:delText>.</w:delText>
        </w:r>
      </w:del>
    </w:p>
    <w:p w14:paraId="36E996BC" w14:textId="77777777" w:rsidR="007B7588" w:rsidRDefault="007B7588" w:rsidP="007B7588">
      <w:pPr>
        <w:rPr>
          <w:ins w:id="8476" w:author="Qualcomm" w:date="2023-03-03T14:09:00Z"/>
        </w:rPr>
      </w:pPr>
      <w:ins w:id="8477" w:author="Qualcomm" w:date="2023-03-03T14:31:00Z">
        <w:r>
          <w:t xml:space="preserve"> </w:t>
        </w:r>
      </w:ins>
      <w:ins w:id="8478" w:author="Qualcomm" w:date="2023-03-03T14:14:00Z">
        <w:r>
          <w:t>t</w:t>
        </w:r>
      </w:ins>
      <w:ins w:id="8479" w:author="Qualcomm" w:date="2023-01-23T10:04:00Z">
        <w:r>
          <w:t xml:space="preserve">he </w:t>
        </w:r>
        <w:r w:rsidRPr="00EE15F4">
          <w:t>carrier leakage measurement requirement in clause</w:t>
        </w:r>
      </w:ins>
      <w:ins w:id="8480" w:author="Qualcomm" w:date="2023-01-23T15:06:00Z">
        <w:r>
          <w:t>s</w:t>
        </w:r>
      </w:ins>
      <w:ins w:id="8481" w:author="Qualcomm" w:date="2023-01-23T10:04:00Z">
        <w:r w:rsidRPr="00EE15F4">
          <w:t xml:space="preserve"> 6.4A.2.2 and 6.4A.2.3 shall be waived</w:t>
        </w:r>
        <w:r>
          <w:t xml:space="preserve"> </w:t>
        </w:r>
      </w:ins>
      <w:ins w:id="8482" w:author="Qualcomm" w:date="2023-01-23T14:08:00Z">
        <w:r>
          <w:t xml:space="preserve">and </w:t>
        </w:r>
        <w:r w:rsidRPr="00DE3715">
          <w:rPr>
            <w:lang w:eastAsia="ja-JP"/>
          </w:rPr>
          <w:t xml:space="preserve">the </w:t>
        </w:r>
      </w:ins>
      <w:ins w:id="8483" w:author="Qualcomm" w:date="2023-01-23T14:14:00Z">
        <w:r>
          <w:rPr>
            <w:lang w:eastAsia="ja-JP"/>
          </w:rPr>
          <w:t xml:space="preserve">UE’s UL </w:t>
        </w:r>
      </w:ins>
      <w:ins w:id="8484" w:author="Qualcomm" w:date="2023-01-23T14:10:00Z">
        <w:r>
          <w:rPr>
            <w:lang w:eastAsia="ja-JP"/>
          </w:rPr>
          <w:t>signal left uncorrected for carrier leakage</w:t>
        </w:r>
      </w:ins>
      <w:ins w:id="8485" w:author="Qualcomm" w:date="2023-03-03T14:14:00Z">
        <w:r>
          <w:rPr>
            <w:lang w:eastAsia="ja-JP"/>
          </w:rPr>
          <w:t>.</w:t>
        </w:r>
      </w:ins>
      <w:ins w:id="8486" w:author="Qualcomm" w:date="2023-03-03T14:15:00Z">
        <w:r>
          <w:rPr>
            <w:lang w:eastAsia="ja-JP"/>
          </w:rPr>
          <w:t xml:space="preserve"> </w:t>
        </w:r>
      </w:ins>
      <w:ins w:id="8487" w:author="Qualcomm" w:date="2023-01-23T13:30:00Z">
        <w:r>
          <w:rPr>
            <w:lang w:eastAsia="ja-JP"/>
          </w:rPr>
          <w:t>Any</w:t>
        </w:r>
      </w:ins>
      <w:ins w:id="8488" w:author="Qualcomm" w:date="2023-01-23T10:12:00Z">
        <w:r w:rsidRPr="00DE3715">
          <w:rPr>
            <w:lang w:eastAsia="ja-JP"/>
          </w:rPr>
          <w:t xml:space="preserve"> </w:t>
        </w:r>
      </w:ins>
      <w:ins w:id="8489" w:author="Qualcomm" w:date="2023-01-23T10:30:00Z">
        <w:r>
          <w:rPr>
            <w:lang w:eastAsia="ja-JP"/>
          </w:rPr>
          <w:t>requirement rela</w:t>
        </w:r>
      </w:ins>
      <w:ins w:id="8490" w:author="Qualcomm" w:date="2023-01-23T10:31:00Z">
        <w:r>
          <w:rPr>
            <w:lang w:eastAsia="ja-JP"/>
          </w:rPr>
          <w:t>xation</w:t>
        </w:r>
      </w:ins>
      <w:ins w:id="8491" w:author="Qualcomm" w:date="2023-01-23T10:12:00Z">
        <w:r w:rsidRPr="00DE3715">
          <w:rPr>
            <w:lang w:eastAsia="ja-JP"/>
          </w:rPr>
          <w:t xml:space="preserve"> </w:t>
        </w:r>
      </w:ins>
      <w:ins w:id="8492" w:author="Qualcomm" w:date="2023-01-23T10:31:00Z">
        <w:r>
          <w:rPr>
            <w:lang w:eastAsia="ja-JP"/>
          </w:rPr>
          <w:t>to accommodate the</w:t>
        </w:r>
      </w:ins>
      <w:ins w:id="8493" w:author="Qualcomm" w:date="2023-01-23T10:12:00Z">
        <w:r w:rsidRPr="00DE3715">
          <w:rPr>
            <w:lang w:eastAsia="ja-JP"/>
          </w:rPr>
          <w:t xml:space="preserve"> IQ image </w:t>
        </w:r>
        <w:r w:rsidRPr="00DE3715">
          <w:rPr>
            <w:rFonts w:hint="eastAsia"/>
            <w:lang w:eastAsia="ja-JP"/>
          </w:rPr>
          <w:t>shall be</w:t>
        </w:r>
        <w:r w:rsidRPr="00DE3715">
          <w:rPr>
            <w:lang w:eastAsia="ja-JP"/>
          </w:rPr>
          <w:t xml:space="preserve"> omitted</w:t>
        </w:r>
      </w:ins>
      <w:ins w:id="8494" w:author="Qualcomm" w:date="2023-01-23T10:24:00Z">
        <w:r w:rsidRPr="00DE3715">
          <w:t>.</w:t>
        </w:r>
      </w:ins>
    </w:p>
    <w:p w14:paraId="200894D3" w14:textId="5E35720D" w:rsidR="00862597" w:rsidRPr="00DE3715" w:rsidRDefault="007B7588" w:rsidP="00862597">
      <w:ins w:id="8495" w:author="Qualcomm" w:date="2023-03-03T14:16:00Z">
        <w:r>
          <w:rPr>
            <w:lang w:eastAsia="zh-CN"/>
          </w:rPr>
          <w:t>I</w:t>
        </w:r>
      </w:ins>
      <w:ins w:id="8496" w:author="Qualcomm" w:date="2023-03-03T14:13:00Z">
        <w:r>
          <w:rPr>
            <w:lang w:eastAsia="zh-CN"/>
          </w:rPr>
          <w:t>f the UE indicates c</w:t>
        </w:r>
        <w:r w:rsidRPr="007B2518">
          <w:rPr>
            <w:lang w:eastAsia="zh-CN"/>
          </w:rPr>
          <w:t xml:space="preserve">arrier leakage frequency </w:t>
        </w:r>
      </w:ins>
      <w:ins w:id="8497" w:author="Qualcomm" w:date="2023-03-03T14:16:00Z">
        <w:r>
          <w:rPr>
            <w:lang w:eastAsia="zh-CN"/>
          </w:rPr>
          <w:t xml:space="preserve">as 3300 or 3301 </w:t>
        </w:r>
      </w:ins>
      <w:ins w:id="8498" w:author="Qualcomm" w:date="2023-03-03T14:13:00Z">
        <w:r w:rsidRPr="007B2518">
          <w:rPr>
            <w:lang w:eastAsia="zh-CN"/>
          </w:rPr>
          <w:t xml:space="preserve">with </w:t>
        </w:r>
        <w:r w:rsidRPr="00D45D02">
          <w:rPr>
            <w:lang w:eastAsia="zh-CN"/>
          </w:rPr>
          <w:t xml:space="preserve">IE </w:t>
        </w:r>
        <w:r w:rsidRPr="00DF6B35">
          <w:rPr>
            <w:i/>
            <w:iCs/>
          </w:rPr>
          <w:t>UplinkTxDirectCurrentList</w:t>
        </w:r>
        <w:r>
          <w:rPr>
            <w:i/>
            <w:iCs/>
          </w:rPr>
          <w:t xml:space="preserve"> or </w:t>
        </w:r>
        <w:r w:rsidRPr="00EA0189">
          <w:rPr>
            <w:i/>
            <w:iCs/>
          </w:rPr>
          <w:t>UplinkTxDirectCurrentTwoCarrierList-r16</w:t>
        </w:r>
        <w:r>
          <w:rPr>
            <w:iCs/>
          </w:rPr>
          <w:t xml:space="preserve">, </w:t>
        </w:r>
      </w:ins>
      <w:ins w:id="8499" w:author="Qualcomm" w:date="2023-01-23T10:29:00Z">
        <w:r>
          <w:t>or if</w:t>
        </w:r>
      </w:ins>
      <w:ins w:id="8500" w:author="Qualcomm" w:date="2023-01-23T10:12:00Z">
        <w:r w:rsidRPr="00BD5584">
          <w:rPr>
            <w:lang w:eastAsia="ja-JP"/>
          </w:rPr>
          <w:t xml:space="preserve"> </w:t>
        </w:r>
      </w:ins>
      <w:ins w:id="8501" w:author="Qualcomm" w:date="2023-01-23T10:29:00Z">
        <w:r>
          <w:rPr>
            <w:lang w:eastAsia="ja-JP"/>
          </w:rPr>
          <w:t>the</w:t>
        </w:r>
      </w:ins>
      <w:ins w:id="8502" w:author="Qualcomm" w:date="2023-01-23T10:12:00Z">
        <w:r>
          <w:rPr>
            <w:lang w:eastAsia="ja-JP"/>
          </w:rPr>
          <w:t xml:space="preserve"> </w:t>
        </w:r>
      </w:ins>
      <w:r>
        <w:rPr>
          <w:iCs/>
          <w:lang w:eastAsia="ja-JP"/>
        </w:rPr>
        <w:t>carrier leakage</w:t>
      </w:r>
      <w:r>
        <w:rPr>
          <w:iCs/>
          <w:lang w:eastAsia="ja-JP"/>
        </w:rPr>
        <w:t xml:space="preserve"> </w:t>
      </w:r>
      <w:ins w:id="8503" w:author="Qualcomm" w:date="2023-01-23T10:12:00Z">
        <w:r w:rsidRPr="00793A80">
          <w:rPr>
            <w:iCs/>
            <w:lang w:eastAsia="ja-JP"/>
          </w:rPr>
          <w:t xml:space="preserve">frequency is </w:t>
        </w:r>
      </w:ins>
      <w:ins w:id="8504" w:author="Qualcomm" w:date="2023-01-23T10:29:00Z">
        <w:r>
          <w:rPr>
            <w:iCs/>
            <w:lang w:eastAsia="ja-JP"/>
          </w:rPr>
          <w:t>outside</w:t>
        </w:r>
      </w:ins>
      <w:ins w:id="8505" w:author="Qualcomm" w:date="2023-01-23T10:12:00Z">
        <w:r w:rsidRPr="00793A80">
          <w:rPr>
            <w:iCs/>
            <w:lang w:eastAsia="ja-JP"/>
          </w:rPr>
          <w:t xml:space="preserve"> </w:t>
        </w:r>
      </w:ins>
      <w:ins w:id="8506" w:author="Qualcomm" w:date="2023-01-23T10:29:00Z">
        <w:r>
          <w:rPr>
            <w:iCs/>
            <w:lang w:eastAsia="ja-JP"/>
          </w:rPr>
          <w:t xml:space="preserve">the </w:t>
        </w:r>
      </w:ins>
      <w:ins w:id="8507" w:author="Qualcomm" w:date="2023-01-23T13:32:00Z">
        <w:r>
          <w:rPr>
            <w:iCs/>
            <w:lang w:eastAsia="ja-JP"/>
          </w:rPr>
          <w:t>configured</w:t>
        </w:r>
      </w:ins>
      <w:ins w:id="8508" w:author="Qualcomm" w:date="2023-01-23T10:12:00Z">
        <w:r w:rsidRPr="00793A80">
          <w:rPr>
            <w:iCs/>
            <w:lang w:eastAsia="ja-JP"/>
          </w:rPr>
          <w:t xml:space="preserve"> UL</w:t>
        </w:r>
      </w:ins>
      <w:ins w:id="8509" w:author="Qualcomm" w:date="2023-01-23T15:00:00Z">
        <w:r>
          <w:rPr>
            <w:iCs/>
            <w:lang w:eastAsia="ja-JP"/>
          </w:rPr>
          <w:t xml:space="preserve"> and DL</w:t>
        </w:r>
      </w:ins>
      <w:ins w:id="8510" w:author="Qualcomm" w:date="2023-01-23T10:12:00Z">
        <w:r w:rsidRPr="00793A80">
          <w:rPr>
            <w:iCs/>
            <w:lang w:eastAsia="ja-JP"/>
          </w:rPr>
          <w:t xml:space="preserve"> carriers</w:t>
        </w:r>
      </w:ins>
      <w:r>
        <w:rPr>
          <w:iCs/>
        </w:rPr>
        <w:t>, t</w:t>
      </w:r>
      <w:ins w:id="8511" w:author="Qualcomm" w:date="2023-01-23T10:04:00Z">
        <w:r>
          <w:t xml:space="preserve">he </w:t>
        </w:r>
        <w:r w:rsidRPr="00EE15F4">
          <w:t>carrier leakage measurement requirement in clause 6.4A.2.2 and 6.4A.2.3 shall be waived</w:t>
        </w:r>
        <w:r>
          <w:t xml:space="preserve"> </w:t>
        </w:r>
      </w:ins>
      <w:ins w:id="8512" w:author="Qualcomm" w:date="2023-01-23T14:08:00Z">
        <w:r>
          <w:t xml:space="preserve">and </w:t>
        </w:r>
        <w:r w:rsidRPr="00DE3715">
          <w:rPr>
            <w:lang w:eastAsia="ja-JP"/>
          </w:rPr>
          <w:t xml:space="preserve">the </w:t>
        </w:r>
      </w:ins>
      <w:ins w:id="8513" w:author="Qualcomm" w:date="2023-01-23T14:14:00Z">
        <w:r>
          <w:rPr>
            <w:lang w:eastAsia="ja-JP"/>
          </w:rPr>
          <w:t xml:space="preserve">UE’s UL </w:t>
        </w:r>
      </w:ins>
      <w:ins w:id="8514" w:author="Qualcomm" w:date="2023-01-23T14:10:00Z">
        <w:r>
          <w:rPr>
            <w:lang w:eastAsia="ja-JP"/>
          </w:rPr>
          <w:t>signal left uncorrected for carrier leakage</w:t>
        </w:r>
      </w:ins>
      <w:r>
        <w:rPr>
          <w:lang w:eastAsia="ja-JP"/>
        </w:rPr>
        <w:t xml:space="preserve">. </w:t>
      </w:r>
      <w:ins w:id="8515" w:author="Qualcomm" w:date="2023-01-23T13:30:00Z">
        <w:r>
          <w:rPr>
            <w:lang w:eastAsia="ja-JP"/>
          </w:rPr>
          <w:t>Any</w:t>
        </w:r>
      </w:ins>
      <w:ins w:id="8516" w:author="Qualcomm" w:date="2023-01-23T10:12:00Z">
        <w:r w:rsidRPr="00DE3715">
          <w:rPr>
            <w:lang w:eastAsia="ja-JP"/>
          </w:rPr>
          <w:t xml:space="preserve"> </w:t>
        </w:r>
      </w:ins>
      <w:ins w:id="8517" w:author="Qualcomm" w:date="2023-01-23T10:30:00Z">
        <w:r>
          <w:rPr>
            <w:lang w:eastAsia="ja-JP"/>
          </w:rPr>
          <w:t>requirement rela</w:t>
        </w:r>
      </w:ins>
      <w:ins w:id="8518" w:author="Qualcomm" w:date="2023-01-23T10:31:00Z">
        <w:r>
          <w:rPr>
            <w:lang w:eastAsia="ja-JP"/>
          </w:rPr>
          <w:t>xation</w:t>
        </w:r>
      </w:ins>
      <w:ins w:id="8519" w:author="Qualcomm" w:date="2023-01-23T10:12:00Z">
        <w:r w:rsidRPr="00DE3715">
          <w:rPr>
            <w:lang w:eastAsia="ja-JP"/>
          </w:rPr>
          <w:t xml:space="preserve"> </w:t>
        </w:r>
      </w:ins>
      <w:ins w:id="8520" w:author="Qualcomm" w:date="2023-01-23T10:31:00Z">
        <w:r>
          <w:rPr>
            <w:lang w:eastAsia="ja-JP"/>
          </w:rPr>
          <w:t>to accommodate the</w:t>
        </w:r>
      </w:ins>
      <w:ins w:id="8521" w:author="Qualcomm" w:date="2023-01-23T10:12:00Z">
        <w:r w:rsidRPr="00DE3715">
          <w:rPr>
            <w:lang w:eastAsia="ja-JP"/>
          </w:rPr>
          <w:t xml:space="preserve"> IQ image </w:t>
        </w:r>
        <w:r w:rsidRPr="00DE3715">
          <w:rPr>
            <w:rFonts w:hint="eastAsia"/>
            <w:lang w:eastAsia="ja-JP"/>
          </w:rPr>
          <w:t>shall be</w:t>
        </w:r>
        <w:r w:rsidRPr="00DE3715">
          <w:rPr>
            <w:lang w:eastAsia="ja-JP"/>
          </w:rPr>
          <w:t xml:space="preserve"> omitted</w:t>
        </w:r>
      </w:ins>
      <w:ins w:id="8522" w:author="Qualcomm" w:date="2023-01-23T10:24:00Z">
        <w:r w:rsidRPr="00DE3715">
          <w:t>.</w:t>
        </w:r>
      </w:ins>
    </w:p>
    <w:p w14:paraId="66350336" w14:textId="77777777" w:rsidR="00862597" w:rsidRDefault="00862597" w:rsidP="00862597">
      <w:pPr>
        <w:overflowPunct w:val="0"/>
        <w:autoSpaceDE w:val="0"/>
        <w:autoSpaceDN w:val="0"/>
        <w:adjustRightInd w:val="0"/>
        <w:textAlignment w:val="baseline"/>
      </w:pPr>
      <w:r w:rsidRPr="00DE3715">
        <w:rPr>
          <w:lang w:eastAsia="zh-CN"/>
        </w:rPr>
        <w:t xml:space="preserve">For intra-band contiguous </w:t>
      </w:r>
      <w:r w:rsidRPr="00DE3715">
        <w:rPr>
          <w:rFonts w:eastAsia="Malgun Gothic"/>
        </w:rPr>
        <w:t xml:space="preserve">and non-contiguous </w:t>
      </w:r>
      <w:r w:rsidRPr="00DE3715">
        <w:rPr>
          <w:lang w:eastAsia="zh-CN"/>
        </w:rPr>
        <w:t>carrier aggregation</w:t>
      </w:r>
      <w:r w:rsidRPr="00DE3715">
        <w:rPr>
          <w:rFonts w:hint="eastAsia"/>
          <w:lang w:eastAsia="zh-CN"/>
        </w:rPr>
        <w:t>,</w:t>
      </w:r>
      <w:r w:rsidRPr="00DE3715">
        <w:rPr>
          <w:lang w:eastAsia="zh-CN"/>
        </w:rPr>
        <w:t xml:space="preserve"> </w:t>
      </w:r>
      <w:r w:rsidRPr="00DE3715">
        <w:rPr>
          <w:rFonts w:hint="eastAsia"/>
          <w:lang w:eastAsia="zh-CN"/>
        </w:rPr>
        <w:t xml:space="preserve">the </w:t>
      </w:r>
      <w:r w:rsidRPr="00DE3715">
        <w:t>UE is defined to be configured for CA operation when it has at least one of UL or DL configured for CA.</w:t>
      </w:r>
    </w:p>
    <w:p w14:paraId="0D6AEE7F" w14:textId="77E34E05" w:rsidR="0007123C" w:rsidRPr="00DE3715" w:rsidRDefault="0007123C" w:rsidP="00862597">
      <w:pPr>
        <w:overflowPunct w:val="0"/>
        <w:autoSpaceDE w:val="0"/>
        <w:autoSpaceDN w:val="0"/>
        <w:adjustRightInd w:val="0"/>
        <w:textAlignment w:val="baseline"/>
      </w:pPr>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transmit modulation quality requirements are specified in clause 6.4.2 </w:t>
      </w:r>
      <w:r w:rsidRPr="00DE3715">
        <w:t xml:space="preserve">and are applicable for </w:t>
      </w:r>
      <w:r w:rsidRPr="008D2D07">
        <w:t>each CC with all CCs active with non-zero UL RB allocation.</w:t>
      </w:r>
    </w:p>
    <w:p w14:paraId="7FBDA98E" w14:textId="77777777" w:rsidR="00842EF7" w:rsidRPr="00C04A08" w:rsidRDefault="00842EF7" w:rsidP="00842EF7">
      <w:pPr>
        <w:pStyle w:val="Heading4"/>
      </w:pPr>
      <w:bookmarkStart w:id="8523" w:name="_Toc106577414"/>
      <w:bookmarkStart w:id="8524" w:name="_Toc114537165"/>
      <w:bookmarkStart w:id="8525" w:name="_Toc115257433"/>
      <w:bookmarkStart w:id="8526" w:name="_Toc123086753"/>
      <w:bookmarkStart w:id="8527" w:name="_Toc124296077"/>
      <w:bookmarkStart w:id="8528" w:name="_Toc124296547"/>
      <w:bookmarkStart w:id="8529" w:name="_Toc130572364"/>
      <w:bookmarkStart w:id="8530" w:name="_Toc131708363"/>
      <w:bookmarkStart w:id="8531" w:name="_Toc137458170"/>
      <w:r w:rsidRPr="00C04A08">
        <w:t>6.4A.2.1</w:t>
      </w:r>
      <w:r w:rsidRPr="00C04A08">
        <w:tab/>
        <w:t>Error Vector magnitude</w:t>
      </w:r>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523"/>
      <w:bookmarkEnd w:id="8524"/>
      <w:bookmarkEnd w:id="8525"/>
      <w:bookmarkEnd w:id="8526"/>
      <w:bookmarkEnd w:id="8527"/>
      <w:bookmarkEnd w:id="8528"/>
      <w:bookmarkEnd w:id="8529"/>
      <w:bookmarkEnd w:id="8530"/>
      <w:bookmarkEnd w:id="8531"/>
    </w:p>
    <w:p w14:paraId="2A1EB0FC" w14:textId="77777777" w:rsidR="00842EF7" w:rsidRPr="00C04A08" w:rsidRDefault="00842EF7" w:rsidP="00842EF7">
      <w:pPr>
        <w:rPr>
          <w:lang w:eastAsia="ja-JP"/>
        </w:rPr>
      </w:pPr>
      <w:r w:rsidRPr="00C04A08">
        <w:t xml:space="preserve">The requirements in this clause apply to UEs of all power classes. </w:t>
      </w:r>
      <w:r w:rsidRPr="00C04A08">
        <w:rPr>
          <w:rFonts w:hint="eastAsia"/>
        </w:rPr>
        <w:t xml:space="preserve">For intra-band </w:t>
      </w:r>
      <w:r w:rsidRPr="00C04A08">
        <w:t xml:space="preserve">contiguous </w:t>
      </w:r>
      <w:r w:rsidR="00E06914" w:rsidRPr="00C04A08">
        <w:rPr>
          <w:rFonts w:eastAsia="Malgun Gothic"/>
        </w:rPr>
        <w:t>and non-contiguous</w:t>
      </w:r>
      <w:r w:rsidR="00E06914" w:rsidRPr="00C04A08">
        <w:t xml:space="preserve"> </w:t>
      </w:r>
      <w:r w:rsidRPr="00C04A08">
        <w:t>carrier aggregation</w:t>
      </w:r>
      <w:r w:rsidRPr="00C04A08">
        <w:rPr>
          <w:rFonts w:hint="eastAsia"/>
        </w:rPr>
        <w:t xml:space="preserve">, the </w:t>
      </w:r>
      <w:r w:rsidRPr="00C04A08">
        <w:t>Error Vector Magnitude</w:t>
      </w:r>
      <w:r w:rsidRPr="00C04A08">
        <w:rPr>
          <w:rFonts w:hint="eastAsia"/>
        </w:rPr>
        <w:t xml:space="preserve"> requirement </w:t>
      </w:r>
      <w:r w:rsidRPr="00C04A08">
        <w:t>of clause 6.4.2.2 is</w:t>
      </w:r>
      <w:r w:rsidRPr="00C04A08">
        <w:rPr>
          <w:rFonts w:hint="eastAsia"/>
        </w:rPr>
        <w:t xml:space="preserve"> d</w:t>
      </w:r>
      <w:r w:rsidRPr="00C04A08">
        <w:t>e</w:t>
      </w:r>
      <w:r w:rsidRPr="00C04A08">
        <w:rPr>
          <w:rFonts w:hint="eastAsia"/>
        </w:rPr>
        <w:t xml:space="preserve">fined for each </w:t>
      </w:r>
      <w:r w:rsidRPr="00C04A08">
        <w:t>component carrier</w:t>
      </w:r>
      <w:r w:rsidRPr="00C04A08">
        <w:rPr>
          <w:rFonts w:hint="eastAsia"/>
        </w:rPr>
        <w:t xml:space="preserve">. </w:t>
      </w:r>
      <w:r w:rsidRPr="00C04A08">
        <w:t>Requirements only apply with PRB allocation in one of the component carriers. Similar transmitter impairment removal procedures are applied for CA waveform before EVM calculation as is specified for non-CA waveform.</w:t>
      </w:r>
    </w:p>
    <w:p w14:paraId="293A60F1" w14:textId="77777777" w:rsidR="00842EF7" w:rsidRPr="00C04A08" w:rsidRDefault="00842EF7" w:rsidP="00842EF7">
      <w:pPr>
        <w:pStyle w:val="Heading4"/>
      </w:pPr>
      <w:bookmarkStart w:id="8532" w:name="_Toc21340880"/>
      <w:bookmarkStart w:id="8533" w:name="_Toc29805327"/>
      <w:bookmarkStart w:id="8534" w:name="_Toc36456536"/>
      <w:bookmarkStart w:id="8535" w:name="_Toc36469634"/>
      <w:bookmarkStart w:id="8536" w:name="_Toc37254043"/>
      <w:bookmarkStart w:id="8537" w:name="_Toc37322900"/>
      <w:bookmarkStart w:id="8538" w:name="_Toc37324306"/>
      <w:bookmarkStart w:id="8539" w:name="_Toc45889829"/>
      <w:bookmarkStart w:id="8540" w:name="_Toc52196490"/>
      <w:bookmarkStart w:id="8541" w:name="_Toc52197470"/>
      <w:bookmarkStart w:id="8542" w:name="_Toc53173193"/>
      <w:bookmarkStart w:id="8543" w:name="_Toc53173562"/>
      <w:bookmarkStart w:id="8544" w:name="_Toc61119562"/>
      <w:bookmarkStart w:id="8545" w:name="_Toc61119944"/>
      <w:bookmarkStart w:id="8546" w:name="_Toc67926004"/>
      <w:bookmarkStart w:id="8547" w:name="_Toc75273642"/>
      <w:bookmarkStart w:id="8548" w:name="_Toc76510542"/>
      <w:bookmarkStart w:id="8549" w:name="_Toc83129699"/>
      <w:bookmarkStart w:id="8550" w:name="_Toc90591231"/>
      <w:bookmarkStart w:id="8551" w:name="_Toc98864266"/>
      <w:bookmarkStart w:id="8552" w:name="_Toc99733515"/>
      <w:bookmarkStart w:id="8553" w:name="_Toc106577415"/>
      <w:bookmarkStart w:id="8554" w:name="_Toc114537166"/>
      <w:bookmarkStart w:id="8555" w:name="_Toc115257434"/>
      <w:bookmarkStart w:id="8556" w:name="_Toc123086754"/>
      <w:bookmarkStart w:id="8557" w:name="_Toc124296078"/>
      <w:bookmarkStart w:id="8558" w:name="_Toc124296548"/>
      <w:bookmarkStart w:id="8559" w:name="_Toc130572365"/>
      <w:bookmarkStart w:id="8560" w:name="_Toc131708364"/>
      <w:bookmarkStart w:id="8561" w:name="_Toc137458171"/>
      <w:r w:rsidRPr="00C04A08">
        <w:t>6.4A.2.2</w:t>
      </w:r>
      <w:r w:rsidRPr="00C04A08">
        <w:tab/>
        <w:t>Carrier leakage</w:t>
      </w:r>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p>
    <w:p w14:paraId="3FA5D238" w14:textId="77777777" w:rsidR="00842EF7" w:rsidRPr="00C04A08" w:rsidRDefault="00842EF7" w:rsidP="0013282A">
      <w:pPr>
        <w:pStyle w:val="Heading5"/>
      </w:pPr>
      <w:bookmarkStart w:id="8562" w:name="_Toc21340881"/>
      <w:bookmarkStart w:id="8563" w:name="_Toc29805328"/>
      <w:bookmarkStart w:id="8564" w:name="_Toc36456537"/>
      <w:bookmarkStart w:id="8565" w:name="_Toc36469635"/>
      <w:bookmarkStart w:id="8566" w:name="_Toc37254044"/>
      <w:bookmarkStart w:id="8567" w:name="_Toc37322901"/>
      <w:bookmarkStart w:id="8568" w:name="_Toc37324307"/>
      <w:bookmarkStart w:id="8569" w:name="_Toc45889830"/>
      <w:bookmarkStart w:id="8570" w:name="_Toc52196491"/>
      <w:bookmarkStart w:id="8571" w:name="_Toc52197471"/>
      <w:bookmarkStart w:id="8572" w:name="_Toc53173194"/>
      <w:bookmarkStart w:id="8573" w:name="_Toc53173563"/>
      <w:bookmarkStart w:id="8574" w:name="_Toc61119563"/>
      <w:bookmarkStart w:id="8575" w:name="_Toc61119945"/>
      <w:bookmarkStart w:id="8576" w:name="_Toc67926005"/>
      <w:bookmarkStart w:id="8577" w:name="_Toc75273643"/>
      <w:bookmarkStart w:id="8578" w:name="_Toc76510543"/>
      <w:bookmarkStart w:id="8579" w:name="_Toc83129700"/>
      <w:bookmarkStart w:id="8580" w:name="_Toc90591232"/>
      <w:bookmarkStart w:id="8581" w:name="_Toc98864267"/>
      <w:bookmarkStart w:id="8582" w:name="_Toc99733516"/>
      <w:bookmarkStart w:id="8583" w:name="_Toc106577416"/>
      <w:bookmarkStart w:id="8584" w:name="_Toc114537167"/>
      <w:bookmarkStart w:id="8585" w:name="_Toc115257435"/>
      <w:bookmarkStart w:id="8586" w:name="_Toc123086755"/>
      <w:bookmarkStart w:id="8587" w:name="_Toc124296079"/>
      <w:bookmarkStart w:id="8588" w:name="_Toc124296549"/>
      <w:bookmarkStart w:id="8589" w:name="_Toc130572366"/>
      <w:bookmarkStart w:id="8590" w:name="_Toc131708365"/>
      <w:bookmarkStart w:id="8591" w:name="_Toc137458172"/>
      <w:r w:rsidRPr="00C04A08">
        <w:t>6.4A.2.2.1</w:t>
      </w:r>
      <w:r w:rsidRPr="00C04A08">
        <w:tab/>
        <w:t>General</w:t>
      </w:r>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p>
    <w:p w14:paraId="6E3CCF01" w14:textId="77777777" w:rsidR="00FE5823" w:rsidRPr="00C04A08" w:rsidRDefault="00FE5823" w:rsidP="00FE5823">
      <w:r w:rsidRPr="00C04A08">
        <w:t>Carrier leakage is an additive sinusoid waveform. The carrier leakage requirement is defined for each component carrier and is measured on the component carrier with PRBs allocated. The measurement interval is one slot in the time domain.</w:t>
      </w:r>
    </w:p>
    <w:p w14:paraId="2DDE5BE4" w14:textId="169E1729" w:rsidR="00FE5823" w:rsidRPr="00C04A08" w:rsidRDefault="007B7588" w:rsidP="00FE5823">
      <w:pPr>
        <w:pStyle w:val="NO"/>
      </w:pPr>
      <w:r w:rsidRPr="00C04A08">
        <w:lastRenderedPageBreak/>
        <w:t>Note:</w:t>
      </w:r>
      <w:r w:rsidRPr="00C04A08">
        <w:tab/>
        <w:t xml:space="preserve">When UE has DL configured for </w:t>
      </w:r>
      <w:r>
        <w:t xml:space="preserve">intra-band </w:t>
      </w:r>
      <w:r w:rsidRPr="00C04A08">
        <w:t xml:space="preserve">non-contiguous CA, </w:t>
      </w:r>
      <w:ins w:id="8592" w:author="Qualcomm" w:date="2023-01-23T14:05:00Z">
        <w:r>
          <w:t xml:space="preserve">indicated </w:t>
        </w:r>
      </w:ins>
      <w:r w:rsidRPr="00C04A08">
        <w:t>carrier leakage may land outside the spectrum occupied by all configured UL and DL CC.</w:t>
      </w:r>
      <w:ins w:id="8593" w:author="Qualcomm" w:date="2023-01-23T10:22:00Z">
        <w:r>
          <w:t xml:space="preserve"> In this case the requirement does not apply.</w:t>
        </w:r>
      </w:ins>
    </w:p>
    <w:p w14:paraId="4677FD7D" w14:textId="77777777" w:rsidR="00FE5823" w:rsidRPr="00C04A08" w:rsidRDefault="00FE5823" w:rsidP="00FE5823">
      <w:r w:rsidRPr="00C04A08">
        <w:t>The relative carrier leakage power is a power ratio of the additive sinusoid waveform and the modulated waveform. The requirement is verified with the test metric of Carrier Leakage (Link=TX beam peak direction, Meas=Link angle).</w:t>
      </w:r>
    </w:p>
    <w:p w14:paraId="04447F14" w14:textId="77777777" w:rsidR="00FE5823" w:rsidRPr="00C04A08" w:rsidRDefault="00FE5823" w:rsidP="00FE5823">
      <w:pPr>
        <w:pStyle w:val="Heading5"/>
      </w:pPr>
      <w:bookmarkStart w:id="8594" w:name="_Toc21340882"/>
      <w:bookmarkStart w:id="8595" w:name="_Toc29805329"/>
      <w:bookmarkStart w:id="8596" w:name="_Toc36456538"/>
      <w:bookmarkStart w:id="8597" w:name="_Toc36469636"/>
      <w:bookmarkStart w:id="8598" w:name="_Toc37254045"/>
      <w:bookmarkStart w:id="8599" w:name="_Toc37322902"/>
      <w:bookmarkStart w:id="8600" w:name="_Toc37324308"/>
      <w:bookmarkStart w:id="8601" w:name="_Toc45889831"/>
      <w:bookmarkStart w:id="8602" w:name="_Toc52196492"/>
      <w:bookmarkStart w:id="8603" w:name="_Toc52197472"/>
      <w:bookmarkStart w:id="8604" w:name="_Toc53173195"/>
      <w:bookmarkStart w:id="8605" w:name="_Toc53173564"/>
      <w:bookmarkStart w:id="8606" w:name="_Toc61119564"/>
      <w:bookmarkStart w:id="8607" w:name="_Toc61119946"/>
      <w:bookmarkStart w:id="8608" w:name="_Toc67926006"/>
      <w:bookmarkStart w:id="8609" w:name="_Toc75273644"/>
      <w:bookmarkStart w:id="8610" w:name="_Toc76510544"/>
      <w:bookmarkStart w:id="8611" w:name="_Toc83129701"/>
      <w:bookmarkStart w:id="8612" w:name="_Toc90591233"/>
      <w:bookmarkStart w:id="8613" w:name="_Toc106577417"/>
      <w:bookmarkStart w:id="8614" w:name="_Toc114537168"/>
      <w:bookmarkStart w:id="8615" w:name="_Toc115257436"/>
      <w:bookmarkStart w:id="8616" w:name="_Toc123086756"/>
      <w:bookmarkStart w:id="8617" w:name="_Toc124296080"/>
      <w:bookmarkStart w:id="8618" w:name="_Toc124296550"/>
      <w:bookmarkStart w:id="8619" w:name="_Toc130572367"/>
      <w:bookmarkStart w:id="8620" w:name="_Toc131708366"/>
      <w:bookmarkStart w:id="8621" w:name="_Toc137458173"/>
      <w:r w:rsidRPr="00C04A08">
        <w:t>6.4A.2.2.2</w:t>
      </w:r>
      <w:r w:rsidRPr="00C04A08">
        <w:tab/>
        <w:t>Carrier leakage for power class 1</w:t>
      </w:r>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p>
    <w:p w14:paraId="75A81E65" w14:textId="77777777" w:rsidR="00711C8A" w:rsidRPr="00C04A08" w:rsidRDefault="00711C8A" w:rsidP="00711C8A">
      <w:pPr>
        <w:rPr>
          <w:rFonts w:eastAsia="Malgun Gothic"/>
        </w:rPr>
      </w:pPr>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rPr>
          <w:lang w:eastAsia="zh-CN"/>
        </w:rPr>
        <w:t xml:space="preserve">when </w:t>
      </w:r>
      <w:r w:rsidRPr="00C04A08">
        <w:t>carrier leakage is contained inside the spectrum occupied by all configured UL and DL CCs, the relative carrier leakage power shall not exceed the values specified in Table 6.4A.2.2.2-1</w:t>
      </w:r>
      <w:r>
        <w:t xml:space="preserve"> and Table 6.4A.2.2.2-2</w:t>
      </w:r>
      <w:r w:rsidRPr="00C04A08">
        <w:t xml:space="preserve"> for power class 1 UEs.</w:t>
      </w:r>
    </w:p>
    <w:p w14:paraId="2C97226B" w14:textId="77777777" w:rsidR="00711C8A" w:rsidRPr="00C04A08" w:rsidRDefault="00711C8A" w:rsidP="00711C8A">
      <w:pPr>
        <w:pStyle w:val="TH"/>
      </w:pPr>
      <w:r w:rsidRPr="00C04A08">
        <w:t>Table 6.4A.2.2.2-1: Minimum requirements for relative carrier leakage for power class 1</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842EF7" w:rsidRPr="00C04A08" w14:paraId="2D4B7271" w14:textId="77777777" w:rsidTr="009B027E">
        <w:trPr>
          <w:trHeight w:val="187"/>
          <w:jc w:val="center"/>
        </w:trPr>
        <w:tc>
          <w:tcPr>
            <w:tcW w:w="2448" w:type="dxa"/>
            <w:shd w:val="clear" w:color="auto" w:fill="auto"/>
            <w:vAlign w:val="center"/>
          </w:tcPr>
          <w:p w14:paraId="1755ECB3" w14:textId="77777777" w:rsidR="00842EF7" w:rsidRPr="00C04A08" w:rsidRDefault="00842EF7" w:rsidP="00F91227">
            <w:pPr>
              <w:pStyle w:val="TAH"/>
            </w:pPr>
            <w:r w:rsidRPr="00C04A08">
              <w:t>Parameters</w:t>
            </w:r>
          </w:p>
        </w:tc>
        <w:tc>
          <w:tcPr>
            <w:tcW w:w="2551" w:type="dxa"/>
            <w:shd w:val="clear" w:color="auto" w:fill="auto"/>
            <w:vAlign w:val="center"/>
          </w:tcPr>
          <w:p w14:paraId="56664AAB" w14:textId="77777777" w:rsidR="00842EF7" w:rsidRPr="00C04A08" w:rsidRDefault="00842EF7" w:rsidP="00F91227">
            <w:pPr>
              <w:pStyle w:val="TAH"/>
            </w:pPr>
            <w:r w:rsidRPr="00C04A08">
              <w:t>Relative Limit (dBc)</w:t>
            </w:r>
          </w:p>
        </w:tc>
      </w:tr>
      <w:tr w:rsidR="00842EF7" w:rsidRPr="00C04A08" w14:paraId="49AE343C" w14:textId="77777777" w:rsidTr="009B027E">
        <w:trPr>
          <w:trHeight w:val="187"/>
          <w:jc w:val="center"/>
        </w:trPr>
        <w:tc>
          <w:tcPr>
            <w:tcW w:w="2448" w:type="dxa"/>
            <w:shd w:val="clear" w:color="auto" w:fill="auto"/>
            <w:vAlign w:val="center"/>
          </w:tcPr>
          <w:p w14:paraId="4272173E" w14:textId="77777777" w:rsidR="00842EF7" w:rsidRPr="00C04A08" w:rsidRDefault="00842EF7" w:rsidP="00F91227">
            <w:pPr>
              <w:pStyle w:val="TAC"/>
            </w:pPr>
            <w:r w:rsidRPr="00C04A08">
              <w:t>EIRP &gt; 17 dBm</w:t>
            </w:r>
          </w:p>
        </w:tc>
        <w:tc>
          <w:tcPr>
            <w:tcW w:w="2551" w:type="dxa"/>
            <w:shd w:val="clear" w:color="auto" w:fill="auto"/>
            <w:vAlign w:val="center"/>
          </w:tcPr>
          <w:p w14:paraId="2DF27639" w14:textId="77777777" w:rsidR="00842EF7" w:rsidRPr="00C04A08" w:rsidRDefault="00842EF7" w:rsidP="00F91227">
            <w:pPr>
              <w:pStyle w:val="TAC"/>
            </w:pPr>
            <w:r w:rsidRPr="00C04A08">
              <w:t>-25</w:t>
            </w:r>
          </w:p>
        </w:tc>
      </w:tr>
      <w:tr w:rsidR="00842EF7" w:rsidRPr="00C04A08" w14:paraId="5E06119B" w14:textId="77777777" w:rsidTr="009B027E">
        <w:trPr>
          <w:trHeight w:val="187"/>
          <w:jc w:val="center"/>
        </w:trPr>
        <w:tc>
          <w:tcPr>
            <w:tcW w:w="2448" w:type="dxa"/>
            <w:shd w:val="clear" w:color="auto" w:fill="auto"/>
            <w:vAlign w:val="center"/>
          </w:tcPr>
          <w:p w14:paraId="3B16BF3C" w14:textId="77777777" w:rsidR="00842EF7" w:rsidRPr="00C04A08" w:rsidRDefault="00842EF7" w:rsidP="00F91227">
            <w:pPr>
              <w:pStyle w:val="TAC"/>
            </w:pPr>
            <w:r w:rsidRPr="00C04A08">
              <w:t>4 dBm ≤ EIRP ≤ 17 dBm</w:t>
            </w:r>
          </w:p>
        </w:tc>
        <w:tc>
          <w:tcPr>
            <w:tcW w:w="2551" w:type="dxa"/>
            <w:shd w:val="clear" w:color="auto" w:fill="auto"/>
            <w:vAlign w:val="center"/>
          </w:tcPr>
          <w:p w14:paraId="72B327AD" w14:textId="77777777" w:rsidR="00842EF7" w:rsidRPr="00C04A08" w:rsidRDefault="00842EF7" w:rsidP="00F91227">
            <w:pPr>
              <w:pStyle w:val="TAC"/>
            </w:pPr>
            <w:r w:rsidRPr="00C04A08">
              <w:t>-20</w:t>
            </w:r>
          </w:p>
        </w:tc>
      </w:tr>
    </w:tbl>
    <w:p w14:paraId="29DE4798" w14:textId="7EC41CCC" w:rsidR="00842EF7" w:rsidRDefault="00842EF7" w:rsidP="00842EF7"/>
    <w:p w14:paraId="61F5C606" w14:textId="77777777" w:rsidR="00711C8A" w:rsidRPr="00C04A08" w:rsidRDefault="00711C8A" w:rsidP="00711C8A">
      <w:pPr>
        <w:pStyle w:val="TH"/>
      </w:pPr>
      <w:r w:rsidRPr="00C04A08">
        <w:t>Table 6.4A.2.2.2-</w:t>
      </w:r>
      <w:r>
        <w:t>2</w:t>
      </w:r>
      <w:r w:rsidRPr="00C04A08">
        <w:t>: Minimum requirements for relative carrier leakage for power class 1</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23"/>
        <w:gridCol w:w="2551"/>
      </w:tblGrid>
      <w:tr w:rsidR="00711C8A" w:rsidRPr="00C04A08" w14:paraId="71C8A0D9" w14:textId="77777777" w:rsidTr="00975811">
        <w:trPr>
          <w:trHeight w:val="187"/>
          <w:jc w:val="center"/>
        </w:trPr>
        <w:tc>
          <w:tcPr>
            <w:tcW w:w="3623" w:type="dxa"/>
            <w:shd w:val="clear" w:color="auto" w:fill="auto"/>
            <w:vAlign w:val="center"/>
          </w:tcPr>
          <w:p w14:paraId="2CBAD0F0" w14:textId="77777777" w:rsidR="00711C8A" w:rsidRPr="00C04A08" w:rsidRDefault="00711C8A" w:rsidP="00975811">
            <w:pPr>
              <w:pStyle w:val="TAH"/>
            </w:pPr>
            <w:r w:rsidRPr="00C04A08">
              <w:t>Parameters</w:t>
            </w:r>
          </w:p>
        </w:tc>
        <w:tc>
          <w:tcPr>
            <w:tcW w:w="2551" w:type="dxa"/>
            <w:shd w:val="clear" w:color="auto" w:fill="auto"/>
            <w:vAlign w:val="center"/>
          </w:tcPr>
          <w:p w14:paraId="15EE4B3A" w14:textId="77777777" w:rsidR="00711C8A" w:rsidRPr="00C04A08" w:rsidRDefault="00711C8A" w:rsidP="00975811">
            <w:pPr>
              <w:pStyle w:val="TAH"/>
            </w:pPr>
            <w:r w:rsidRPr="00C04A08">
              <w:t>Relative Limit (dBc)</w:t>
            </w:r>
          </w:p>
        </w:tc>
      </w:tr>
      <w:tr w:rsidR="00711C8A" w:rsidRPr="00C04A08" w14:paraId="348C45C7" w14:textId="77777777" w:rsidTr="00975811">
        <w:trPr>
          <w:trHeight w:val="187"/>
          <w:jc w:val="center"/>
        </w:trPr>
        <w:tc>
          <w:tcPr>
            <w:tcW w:w="3623" w:type="dxa"/>
            <w:shd w:val="clear" w:color="auto" w:fill="auto"/>
            <w:vAlign w:val="center"/>
          </w:tcPr>
          <w:p w14:paraId="38CF8830" w14:textId="77777777" w:rsidR="00711C8A" w:rsidRPr="00C04A08" w:rsidRDefault="00711C8A" w:rsidP="00975811">
            <w:pPr>
              <w:pStyle w:val="TAC"/>
            </w:pPr>
            <w:r w:rsidRPr="00C04A08">
              <w:t>EIRP &gt; 1</w:t>
            </w:r>
            <w:r>
              <w:t>3.4</w:t>
            </w:r>
            <w:r w:rsidRPr="00C04A08">
              <w:t xml:space="preserve"> dBm</w:t>
            </w:r>
          </w:p>
        </w:tc>
        <w:tc>
          <w:tcPr>
            <w:tcW w:w="2551" w:type="dxa"/>
            <w:shd w:val="clear" w:color="auto" w:fill="auto"/>
            <w:vAlign w:val="center"/>
          </w:tcPr>
          <w:p w14:paraId="0CA86DE3" w14:textId="77777777" w:rsidR="00711C8A" w:rsidRPr="00C04A08" w:rsidRDefault="00711C8A" w:rsidP="00975811">
            <w:pPr>
              <w:pStyle w:val="TAC"/>
            </w:pPr>
            <w:r w:rsidRPr="00C04A08">
              <w:t>-25</w:t>
            </w:r>
          </w:p>
        </w:tc>
      </w:tr>
      <w:tr w:rsidR="00711C8A" w:rsidRPr="00C04A08" w14:paraId="135F6A19" w14:textId="77777777" w:rsidTr="00975811">
        <w:trPr>
          <w:trHeight w:val="187"/>
          <w:jc w:val="center"/>
        </w:trPr>
        <w:tc>
          <w:tcPr>
            <w:tcW w:w="3623" w:type="dxa"/>
            <w:shd w:val="clear" w:color="auto" w:fill="auto"/>
            <w:vAlign w:val="center"/>
          </w:tcPr>
          <w:p w14:paraId="045DB27F" w14:textId="77777777" w:rsidR="00711C8A" w:rsidRPr="00C04A08" w:rsidRDefault="00711C8A" w:rsidP="00975811">
            <w:pPr>
              <w:pStyle w:val="TAC"/>
            </w:pPr>
            <w:r>
              <w:t>0.</w:t>
            </w:r>
            <w:r w:rsidRPr="00C04A08">
              <w:t>4 dBm ≤ EIRP ≤ 1</w:t>
            </w:r>
            <w:r>
              <w:t>3.4</w:t>
            </w:r>
            <w:r w:rsidRPr="00C04A08">
              <w:t xml:space="preserve"> dBm</w:t>
            </w:r>
          </w:p>
        </w:tc>
        <w:tc>
          <w:tcPr>
            <w:tcW w:w="2551" w:type="dxa"/>
            <w:shd w:val="clear" w:color="auto" w:fill="auto"/>
            <w:vAlign w:val="center"/>
          </w:tcPr>
          <w:p w14:paraId="19956564" w14:textId="77777777" w:rsidR="00711C8A" w:rsidRPr="00C04A08" w:rsidRDefault="00711C8A" w:rsidP="00975811">
            <w:pPr>
              <w:pStyle w:val="TAC"/>
            </w:pPr>
            <w:r w:rsidRPr="00C04A08">
              <w:t>-20</w:t>
            </w:r>
          </w:p>
        </w:tc>
      </w:tr>
      <w:tr w:rsidR="00711C8A" w:rsidRPr="00C04A08" w14:paraId="1FFCEF0F" w14:textId="77777777" w:rsidTr="00975811">
        <w:trPr>
          <w:trHeight w:val="187"/>
          <w:jc w:val="center"/>
        </w:trPr>
        <w:tc>
          <w:tcPr>
            <w:tcW w:w="6174" w:type="dxa"/>
            <w:gridSpan w:val="2"/>
            <w:shd w:val="clear" w:color="auto" w:fill="auto"/>
            <w:vAlign w:val="center"/>
          </w:tcPr>
          <w:p w14:paraId="4E760079" w14:textId="77777777" w:rsidR="00711C8A" w:rsidRPr="00C04A08" w:rsidRDefault="00711C8A" w:rsidP="00975811">
            <w:pPr>
              <w:pStyle w:val="TAC"/>
              <w:jc w:val="left"/>
            </w:pPr>
            <w:r>
              <w:t>NOTE: Not applicable for Intraband non-contiguous carrier aggregation</w:t>
            </w:r>
          </w:p>
        </w:tc>
      </w:tr>
    </w:tbl>
    <w:p w14:paraId="4491B89E" w14:textId="77777777" w:rsidR="00711C8A" w:rsidRPr="00C04A08" w:rsidRDefault="00711C8A" w:rsidP="00842EF7"/>
    <w:p w14:paraId="0ADEF637" w14:textId="77777777" w:rsidR="00755366" w:rsidRPr="00C04A08" w:rsidRDefault="00755366" w:rsidP="00755366">
      <w:pPr>
        <w:pStyle w:val="Heading5"/>
      </w:pPr>
      <w:bookmarkStart w:id="8622" w:name="_Toc21340883"/>
      <w:bookmarkStart w:id="8623" w:name="_Toc29805330"/>
      <w:bookmarkStart w:id="8624" w:name="_Toc36456539"/>
      <w:bookmarkStart w:id="8625" w:name="_Toc36469637"/>
      <w:bookmarkStart w:id="8626" w:name="_Toc37254046"/>
      <w:bookmarkStart w:id="8627" w:name="_Toc37322903"/>
      <w:bookmarkStart w:id="8628" w:name="_Toc37324309"/>
      <w:bookmarkStart w:id="8629" w:name="_Toc45889832"/>
      <w:bookmarkStart w:id="8630" w:name="_Toc52196493"/>
      <w:bookmarkStart w:id="8631" w:name="_Toc52197473"/>
      <w:bookmarkStart w:id="8632" w:name="_Toc53173196"/>
      <w:bookmarkStart w:id="8633" w:name="_Toc53173565"/>
      <w:bookmarkStart w:id="8634" w:name="_Toc61119565"/>
      <w:bookmarkStart w:id="8635" w:name="_Toc61119947"/>
      <w:bookmarkStart w:id="8636" w:name="_Toc67926007"/>
      <w:bookmarkStart w:id="8637" w:name="_Toc75273645"/>
      <w:bookmarkStart w:id="8638" w:name="_Toc76510545"/>
      <w:bookmarkStart w:id="8639" w:name="_Toc83129702"/>
      <w:bookmarkStart w:id="8640" w:name="_Toc90591234"/>
      <w:bookmarkStart w:id="8641" w:name="_Toc106577418"/>
      <w:bookmarkStart w:id="8642" w:name="_Toc114537169"/>
      <w:bookmarkStart w:id="8643" w:name="_Toc115257437"/>
      <w:bookmarkStart w:id="8644" w:name="_Toc123086757"/>
      <w:bookmarkStart w:id="8645" w:name="_Toc124296081"/>
      <w:bookmarkStart w:id="8646" w:name="_Toc124296551"/>
      <w:bookmarkStart w:id="8647" w:name="_Toc130572368"/>
      <w:bookmarkStart w:id="8648" w:name="_Toc131708367"/>
      <w:bookmarkStart w:id="8649" w:name="_Toc21340892"/>
      <w:bookmarkStart w:id="8650" w:name="_Toc29805339"/>
      <w:bookmarkStart w:id="8651" w:name="_Toc36456548"/>
      <w:bookmarkStart w:id="8652" w:name="_Toc36469646"/>
      <w:bookmarkStart w:id="8653" w:name="_Toc37254055"/>
      <w:bookmarkStart w:id="8654" w:name="_Toc37322912"/>
      <w:bookmarkStart w:id="8655" w:name="_Toc37324318"/>
      <w:bookmarkStart w:id="8656" w:name="_Toc45889841"/>
      <w:bookmarkStart w:id="8657" w:name="_Toc52196502"/>
      <w:bookmarkStart w:id="8658" w:name="_Toc52197482"/>
      <w:bookmarkStart w:id="8659" w:name="_Toc53173205"/>
      <w:bookmarkStart w:id="8660" w:name="_Toc53173574"/>
      <w:bookmarkStart w:id="8661" w:name="_Toc61119574"/>
      <w:bookmarkStart w:id="8662" w:name="_Toc61119956"/>
      <w:bookmarkStart w:id="8663" w:name="_Toc67926018"/>
      <w:bookmarkStart w:id="8664" w:name="_Toc75273656"/>
      <w:bookmarkStart w:id="8665" w:name="_Toc76510556"/>
      <w:bookmarkStart w:id="8666" w:name="_Toc83129713"/>
      <w:bookmarkStart w:id="8667" w:name="_Toc90591245"/>
      <w:bookmarkStart w:id="8668" w:name="_Toc98864280"/>
      <w:bookmarkStart w:id="8669" w:name="_Toc99733529"/>
      <w:bookmarkStart w:id="8670" w:name="_Toc137458174"/>
      <w:r w:rsidRPr="00C04A08">
        <w:t>6.4A.2.2.3</w:t>
      </w:r>
      <w:r w:rsidRPr="00C04A08">
        <w:tab/>
        <w:t>Carrier leakage for power class 2</w:t>
      </w:r>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70"/>
    </w:p>
    <w:p w14:paraId="5F577013" w14:textId="77777777" w:rsidR="00957C24" w:rsidRPr="00C04A08" w:rsidRDefault="00957C24" w:rsidP="00957C24">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t>w</w:t>
      </w:r>
      <w:r w:rsidRPr="00C04A08">
        <w:t xml:space="preserve">hen carrier leakage is contained inside the spectrum occupied by all configured UL and DL CCs, the relative carrier leakage power shall not exceed the values specified in Table 6.4A.2.2.3-1 </w:t>
      </w:r>
      <w:r>
        <w:t xml:space="preserve">and Table 6.4A.2.2.3-2 </w:t>
      </w:r>
      <w:r w:rsidRPr="00C04A08">
        <w:t>for power class 2.</w:t>
      </w:r>
    </w:p>
    <w:p w14:paraId="187F9261" w14:textId="77777777" w:rsidR="00957C24" w:rsidRPr="00C04A08" w:rsidRDefault="00957C24" w:rsidP="00957C24">
      <w:pPr>
        <w:pStyle w:val="TH"/>
      </w:pPr>
      <w:r w:rsidRPr="00C04A08">
        <w:t>Table 6.4A.2.2.3-1: Minimum requirements for relative carrier leakage power class 2</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755366" w:rsidRPr="00C04A08" w14:paraId="76B44CEC" w14:textId="77777777" w:rsidTr="001C3FF0">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03ADEA4F" w14:textId="77777777" w:rsidR="00755366" w:rsidRPr="00C04A08" w:rsidRDefault="00755366" w:rsidP="001C3FF0">
            <w:pPr>
              <w:pStyle w:val="TAH"/>
            </w:pPr>
            <w:r w:rsidRPr="00C04A08">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2028BA7" w14:textId="77777777" w:rsidR="00755366" w:rsidRPr="00C04A08" w:rsidRDefault="00755366" w:rsidP="001C3FF0">
            <w:pPr>
              <w:pStyle w:val="TAH"/>
            </w:pPr>
            <w:r w:rsidRPr="00C04A08">
              <w:t>Relative limit (dBc)</w:t>
            </w:r>
          </w:p>
        </w:tc>
      </w:tr>
      <w:tr w:rsidR="00755366" w:rsidRPr="00C04A08" w14:paraId="308EB6AC" w14:textId="77777777" w:rsidTr="001C3FF0">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7DF7EFF8" w14:textId="77777777" w:rsidR="00755366" w:rsidRPr="00C04A08" w:rsidRDefault="00755366" w:rsidP="001C3FF0">
            <w:pPr>
              <w:pStyle w:val="TAC"/>
            </w:pPr>
            <w:r w:rsidRPr="00C04A08">
              <w:t>EIRP &gt;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2BBDEF36" w14:textId="77777777" w:rsidR="00755366" w:rsidRPr="00C04A08" w:rsidRDefault="00755366" w:rsidP="001C3FF0">
            <w:pPr>
              <w:pStyle w:val="TAC"/>
            </w:pPr>
            <w:r w:rsidRPr="00C04A08">
              <w:t>-25</w:t>
            </w:r>
          </w:p>
        </w:tc>
      </w:tr>
      <w:tr w:rsidR="00755366" w:rsidRPr="00C04A08" w14:paraId="5C07D4A6" w14:textId="77777777" w:rsidTr="001C3FF0">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6E02A5F8" w14:textId="77777777" w:rsidR="00755366" w:rsidRPr="00C04A08" w:rsidRDefault="00755366" w:rsidP="001C3FF0">
            <w:pPr>
              <w:pStyle w:val="TAC"/>
            </w:pPr>
            <w:r w:rsidRPr="00C04A08">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76A611DA" w14:textId="77777777" w:rsidR="00755366" w:rsidRPr="00C04A08" w:rsidRDefault="00755366" w:rsidP="001C3FF0">
            <w:pPr>
              <w:pStyle w:val="TAC"/>
            </w:pPr>
            <w:r w:rsidRPr="00C04A08">
              <w:t>-20</w:t>
            </w:r>
          </w:p>
        </w:tc>
      </w:tr>
    </w:tbl>
    <w:p w14:paraId="3375D945" w14:textId="330D254D" w:rsidR="00755366" w:rsidRDefault="00755366" w:rsidP="003B36F0">
      <w:bookmarkStart w:id="8671" w:name="_Toc21340884"/>
      <w:bookmarkStart w:id="8672" w:name="_Toc29805331"/>
      <w:bookmarkStart w:id="8673" w:name="_Toc36456540"/>
      <w:bookmarkStart w:id="8674" w:name="_Toc36469638"/>
      <w:bookmarkStart w:id="8675" w:name="_Toc37254047"/>
      <w:bookmarkStart w:id="8676" w:name="_Toc37322904"/>
      <w:bookmarkStart w:id="8677" w:name="_Toc37324310"/>
      <w:bookmarkStart w:id="8678" w:name="_Toc45889833"/>
      <w:bookmarkStart w:id="8679" w:name="_Toc52196494"/>
      <w:bookmarkStart w:id="8680" w:name="_Toc52197474"/>
      <w:bookmarkStart w:id="8681" w:name="_Toc53173197"/>
      <w:bookmarkStart w:id="8682" w:name="_Toc53173566"/>
      <w:bookmarkStart w:id="8683" w:name="_Toc61119566"/>
      <w:bookmarkStart w:id="8684" w:name="_Toc61119948"/>
      <w:bookmarkStart w:id="8685" w:name="_Toc67926008"/>
      <w:bookmarkStart w:id="8686" w:name="_Toc75273646"/>
      <w:bookmarkStart w:id="8687" w:name="_Toc76510546"/>
      <w:bookmarkStart w:id="8688" w:name="_Toc83129703"/>
      <w:bookmarkStart w:id="8689" w:name="_Toc90591235"/>
    </w:p>
    <w:p w14:paraId="3DFF98FF" w14:textId="77777777" w:rsidR="00957C24" w:rsidRPr="00C04A08" w:rsidRDefault="00957C24" w:rsidP="00957C24">
      <w:pPr>
        <w:pStyle w:val="TH"/>
      </w:pPr>
      <w:r w:rsidRPr="00C04A08">
        <w:t>Table 6.4A.2.2.3-</w:t>
      </w:r>
      <w:r>
        <w:t>2</w:t>
      </w:r>
      <w:r w:rsidRPr="00C04A08">
        <w:t>: Minimum requirements for relative carrier leakage power class 2</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2415"/>
      </w:tblGrid>
      <w:tr w:rsidR="00957C24" w:rsidRPr="00C04A08" w14:paraId="1E9279E5" w14:textId="77777777" w:rsidTr="00C00232">
        <w:trPr>
          <w:trHeight w:val="187"/>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119D3F6A" w14:textId="77777777" w:rsidR="00957C24" w:rsidRPr="00C04A08" w:rsidRDefault="00957C24" w:rsidP="00975811">
            <w:pPr>
              <w:pStyle w:val="TAH"/>
            </w:pPr>
            <w:r w:rsidRPr="00C04A08">
              <w:t>Parameters</w:t>
            </w:r>
          </w:p>
        </w:tc>
        <w:tc>
          <w:tcPr>
            <w:tcW w:w="2415" w:type="dxa"/>
            <w:tcBorders>
              <w:top w:val="single" w:sz="4" w:space="0" w:color="auto"/>
              <w:left w:val="single" w:sz="4" w:space="0" w:color="auto"/>
              <w:bottom w:val="single" w:sz="4" w:space="0" w:color="auto"/>
              <w:right w:val="single" w:sz="4" w:space="0" w:color="auto"/>
            </w:tcBorders>
            <w:vAlign w:val="center"/>
            <w:hideMark/>
          </w:tcPr>
          <w:p w14:paraId="589671A4" w14:textId="77777777" w:rsidR="00957C24" w:rsidRPr="00C04A08" w:rsidRDefault="00957C24" w:rsidP="00975811">
            <w:pPr>
              <w:pStyle w:val="TAH"/>
            </w:pPr>
            <w:r w:rsidRPr="00C04A08">
              <w:t>Relative limit (dBc)</w:t>
            </w:r>
          </w:p>
        </w:tc>
      </w:tr>
      <w:tr w:rsidR="00957C24" w:rsidRPr="00C04A08" w14:paraId="31C8066C" w14:textId="77777777" w:rsidTr="00C00232">
        <w:trPr>
          <w:trHeight w:val="187"/>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745B0D72" w14:textId="77777777" w:rsidR="00957C24" w:rsidRPr="00C04A08" w:rsidRDefault="00957C24" w:rsidP="00975811">
            <w:pPr>
              <w:pStyle w:val="TAC"/>
            </w:pPr>
            <w:r w:rsidRPr="00C04A08">
              <w:t xml:space="preserve">EIRP &gt; </w:t>
            </w:r>
            <w:r>
              <w:t>5.8</w:t>
            </w:r>
            <w:r w:rsidRPr="00C04A08">
              <w:t xml:space="preserve"> dBm</w:t>
            </w:r>
          </w:p>
        </w:tc>
        <w:tc>
          <w:tcPr>
            <w:tcW w:w="2415" w:type="dxa"/>
            <w:tcBorders>
              <w:top w:val="single" w:sz="4" w:space="0" w:color="auto"/>
              <w:left w:val="single" w:sz="4" w:space="0" w:color="auto"/>
              <w:bottom w:val="single" w:sz="4" w:space="0" w:color="auto"/>
              <w:right w:val="single" w:sz="4" w:space="0" w:color="auto"/>
            </w:tcBorders>
            <w:vAlign w:val="center"/>
            <w:hideMark/>
          </w:tcPr>
          <w:p w14:paraId="641FC4A6" w14:textId="77777777" w:rsidR="00957C24" w:rsidRPr="00C04A08" w:rsidRDefault="00957C24" w:rsidP="00975811">
            <w:pPr>
              <w:pStyle w:val="TAC"/>
            </w:pPr>
            <w:r w:rsidRPr="00C04A08">
              <w:t>-25</w:t>
            </w:r>
          </w:p>
        </w:tc>
      </w:tr>
      <w:tr w:rsidR="00957C24" w:rsidRPr="00C04A08" w14:paraId="32364C05" w14:textId="77777777" w:rsidTr="00C00232">
        <w:trPr>
          <w:trHeight w:val="187"/>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61AB2936" w14:textId="77777777" w:rsidR="00957C24" w:rsidRPr="00C04A08" w:rsidRDefault="00957C24" w:rsidP="00975811">
            <w:pPr>
              <w:pStyle w:val="TAC"/>
            </w:pPr>
            <w:r w:rsidRPr="00C04A08">
              <w:t>-13</w:t>
            </w:r>
            <w:r>
              <w:t>.2</w:t>
            </w:r>
            <w:r w:rsidRPr="00C04A08">
              <w:t xml:space="preserve"> dBm ≤ EIRP ≤ </w:t>
            </w:r>
            <w:r>
              <w:t>5.8</w:t>
            </w:r>
            <w:r w:rsidRPr="00C04A08">
              <w:t xml:space="preserve"> dBm</w:t>
            </w:r>
          </w:p>
        </w:tc>
        <w:tc>
          <w:tcPr>
            <w:tcW w:w="2415" w:type="dxa"/>
            <w:tcBorders>
              <w:top w:val="single" w:sz="4" w:space="0" w:color="auto"/>
              <w:left w:val="single" w:sz="4" w:space="0" w:color="auto"/>
              <w:bottom w:val="single" w:sz="4" w:space="0" w:color="auto"/>
              <w:right w:val="single" w:sz="4" w:space="0" w:color="auto"/>
            </w:tcBorders>
            <w:vAlign w:val="center"/>
            <w:hideMark/>
          </w:tcPr>
          <w:p w14:paraId="7E58DD7F" w14:textId="77777777" w:rsidR="00957C24" w:rsidRPr="00C04A08" w:rsidRDefault="00957C24" w:rsidP="00975811">
            <w:pPr>
              <w:pStyle w:val="TAC"/>
            </w:pPr>
            <w:r w:rsidRPr="00C04A08">
              <w:t>-20</w:t>
            </w:r>
          </w:p>
        </w:tc>
      </w:tr>
      <w:tr w:rsidR="00957C24" w:rsidRPr="00C04A08" w14:paraId="29E946F2" w14:textId="77777777" w:rsidTr="00975811">
        <w:trPr>
          <w:trHeight w:val="187"/>
          <w:jc w:val="center"/>
        </w:trPr>
        <w:tc>
          <w:tcPr>
            <w:tcW w:w="5954" w:type="dxa"/>
            <w:gridSpan w:val="2"/>
            <w:tcBorders>
              <w:top w:val="single" w:sz="4" w:space="0" w:color="auto"/>
              <w:left w:val="single" w:sz="4" w:space="0" w:color="auto"/>
              <w:bottom w:val="single" w:sz="4" w:space="0" w:color="auto"/>
              <w:right w:val="single" w:sz="4" w:space="0" w:color="auto"/>
            </w:tcBorders>
            <w:vAlign w:val="center"/>
          </w:tcPr>
          <w:p w14:paraId="680F3175" w14:textId="77777777" w:rsidR="00957C24" w:rsidRPr="00C04A08" w:rsidRDefault="00957C24" w:rsidP="00975811">
            <w:pPr>
              <w:pStyle w:val="TAC"/>
            </w:pPr>
            <w:r>
              <w:t>NOTE: Not applicable for Intraband non-contiguous carrier aggregation</w:t>
            </w:r>
          </w:p>
        </w:tc>
      </w:tr>
    </w:tbl>
    <w:p w14:paraId="1A5CC4DB" w14:textId="77777777" w:rsidR="00957C24" w:rsidRDefault="00957C24" w:rsidP="003B36F0"/>
    <w:p w14:paraId="4B1CF44C" w14:textId="77777777" w:rsidR="00755366" w:rsidRPr="00DE3715" w:rsidRDefault="00755366" w:rsidP="00755366">
      <w:pPr>
        <w:overflowPunct w:val="0"/>
        <w:autoSpaceDE w:val="0"/>
        <w:autoSpaceDN w:val="0"/>
        <w:adjustRightInd w:val="0"/>
        <w:textAlignment w:val="baseline"/>
      </w:pPr>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carrier leakage requirements are specified in clause 6.4.2.2.</w:t>
      </w:r>
      <w:r>
        <w:t>3</w:t>
      </w:r>
      <w:r w:rsidRPr="008D2D07">
        <w:t xml:space="preserve"> and are</w:t>
      </w:r>
      <w:r w:rsidRPr="00DE3715">
        <w:t xml:space="preserve"> applicable for </w:t>
      </w:r>
      <w:r w:rsidRPr="008D2D07">
        <w:t>each CC with all CCs active with non-zero UL RB allocation.</w:t>
      </w:r>
    </w:p>
    <w:p w14:paraId="30D4E559" w14:textId="77777777" w:rsidR="00755366" w:rsidRPr="00C04A08" w:rsidRDefault="00755366" w:rsidP="00755366">
      <w:pPr>
        <w:pStyle w:val="Heading5"/>
      </w:pPr>
      <w:bookmarkStart w:id="8690" w:name="_Toc106577419"/>
      <w:bookmarkStart w:id="8691" w:name="_Toc114537170"/>
      <w:bookmarkStart w:id="8692" w:name="_Toc115257438"/>
      <w:bookmarkStart w:id="8693" w:name="_Toc123086758"/>
      <w:bookmarkStart w:id="8694" w:name="_Toc124296082"/>
      <w:bookmarkStart w:id="8695" w:name="_Toc124296552"/>
      <w:bookmarkStart w:id="8696" w:name="_Toc130572369"/>
      <w:bookmarkStart w:id="8697" w:name="_Toc131708368"/>
      <w:bookmarkStart w:id="8698" w:name="_Toc137458175"/>
      <w:r w:rsidRPr="00C04A08">
        <w:t>6.4A.2.2.4</w:t>
      </w:r>
      <w:r w:rsidRPr="00C04A08">
        <w:tab/>
        <w:t>Carrier leakage for power class 3</w:t>
      </w:r>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p>
    <w:p w14:paraId="39B3C462" w14:textId="77777777" w:rsidR="00F379E0" w:rsidRPr="00C04A08" w:rsidRDefault="00F379E0" w:rsidP="00F379E0">
      <w:pPr>
        <w:rPr>
          <w:rFonts w:eastAsia="Malgun Gothic"/>
        </w:rPr>
      </w:pPr>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t>w</w:t>
      </w:r>
      <w:r w:rsidRPr="00C04A08">
        <w:t>hen</w:t>
      </w:r>
      <w:r w:rsidRPr="00C04A08" w:rsidDel="00D21B10">
        <w:t xml:space="preserve"> </w:t>
      </w:r>
      <w:r w:rsidRPr="00C04A08">
        <w:t>carrier leakage is contained inside the spectrum occupied by all configured UL and DL CCs, the relative carrier leakage power shall not exceed the values specified in Table 6.4A.2.2.4-1</w:t>
      </w:r>
      <w:r>
        <w:t xml:space="preserve"> and Table 6.4A.2.2.4-2</w:t>
      </w:r>
      <w:r w:rsidRPr="00C04A08">
        <w:t xml:space="preserve"> for power class 3 UEs.</w:t>
      </w:r>
    </w:p>
    <w:p w14:paraId="0DE1412A" w14:textId="77777777" w:rsidR="00F379E0" w:rsidRPr="00C04A08" w:rsidRDefault="00F379E0" w:rsidP="00F379E0">
      <w:pPr>
        <w:pStyle w:val="TH"/>
      </w:pPr>
      <w:r w:rsidRPr="00C04A08">
        <w:lastRenderedPageBreak/>
        <w:t>Table 6.4A.2.2.4-1: Minimum requirements for relative carrier leakage power class 3</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755366" w:rsidRPr="00C04A08" w14:paraId="7A37217E" w14:textId="77777777" w:rsidTr="001C3FF0">
        <w:trPr>
          <w:trHeight w:val="187"/>
          <w:jc w:val="center"/>
        </w:trPr>
        <w:tc>
          <w:tcPr>
            <w:tcW w:w="2147" w:type="dxa"/>
            <w:shd w:val="clear" w:color="auto" w:fill="auto"/>
          </w:tcPr>
          <w:p w14:paraId="7BC0C576" w14:textId="77777777" w:rsidR="00755366" w:rsidRPr="00C04A08" w:rsidRDefault="00755366" w:rsidP="001C3FF0">
            <w:pPr>
              <w:pStyle w:val="TAH"/>
            </w:pPr>
            <w:r w:rsidRPr="00C04A08">
              <w:t>Parameters</w:t>
            </w:r>
          </w:p>
        </w:tc>
        <w:tc>
          <w:tcPr>
            <w:tcW w:w="2551" w:type="dxa"/>
            <w:shd w:val="clear" w:color="auto" w:fill="auto"/>
          </w:tcPr>
          <w:p w14:paraId="2D6441A5" w14:textId="77777777" w:rsidR="00755366" w:rsidRPr="00C04A08" w:rsidRDefault="00755366" w:rsidP="001C3FF0">
            <w:pPr>
              <w:pStyle w:val="TAH"/>
            </w:pPr>
            <w:r w:rsidRPr="00C04A08">
              <w:t>Relative limit (dBc)</w:t>
            </w:r>
          </w:p>
        </w:tc>
      </w:tr>
      <w:tr w:rsidR="00755366" w:rsidRPr="00C04A08" w14:paraId="4B6B45E2" w14:textId="77777777" w:rsidTr="001C3FF0">
        <w:trPr>
          <w:trHeight w:val="187"/>
          <w:jc w:val="center"/>
        </w:trPr>
        <w:tc>
          <w:tcPr>
            <w:tcW w:w="2147" w:type="dxa"/>
            <w:shd w:val="clear" w:color="auto" w:fill="auto"/>
          </w:tcPr>
          <w:p w14:paraId="300CD4B6" w14:textId="77777777" w:rsidR="00755366" w:rsidRPr="00C04A08" w:rsidRDefault="00755366" w:rsidP="001C3FF0">
            <w:pPr>
              <w:pStyle w:val="TAC"/>
            </w:pPr>
            <w:r w:rsidRPr="00C04A08">
              <w:t>Output power &gt; 0 dBm</w:t>
            </w:r>
          </w:p>
        </w:tc>
        <w:tc>
          <w:tcPr>
            <w:tcW w:w="2551" w:type="dxa"/>
            <w:shd w:val="clear" w:color="auto" w:fill="auto"/>
          </w:tcPr>
          <w:p w14:paraId="7749205B" w14:textId="77777777" w:rsidR="00755366" w:rsidRPr="00C04A08" w:rsidRDefault="00755366" w:rsidP="001C3FF0">
            <w:pPr>
              <w:pStyle w:val="TAC"/>
            </w:pPr>
            <w:r w:rsidRPr="00C04A08">
              <w:t>-25</w:t>
            </w:r>
          </w:p>
        </w:tc>
      </w:tr>
      <w:tr w:rsidR="00755366" w:rsidRPr="00C04A08" w14:paraId="0006AEF1" w14:textId="77777777" w:rsidTr="001C3FF0">
        <w:trPr>
          <w:trHeight w:val="187"/>
          <w:jc w:val="center"/>
        </w:trPr>
        <w:tc>
          <w:tcPr>
            <w:tcW w:w="2147" w:type="dxa"/>
            <w:shd w:val="clear" w:color="auto" w:fill="auto"/>
          </w:tcPr>
          <w:p w14:paraId="6D64CEA2" w14:textId="77777777" w:rsidR="00755366" w:rsidRPr="00C04A08" w:rsidRDefault="00755366" w:rsidP="001C3FF0">
            <w:pPr>
              <w:pStyle w:val="TAC"/>
            </w:pPr>
            <w:r w:rsidRPr="00C04A08">
              <w:t>-13 dBm ≤ Output power EIRP ≤ 0 dBm</w:t>
            </w:r>
          </w:p>
        </w:tc>
        <w:tc>
          <w:tcPr>
            <w:tcW w:w="2551" w:type="dxa"/>
            <w:shd w:val="clear" w:color="auto" w:fill="auto"/>
          </w:tcPr>
          <w:p w14:paraId="4F580D65" w14:textId="77777777" w:rsidR="00755366" w:rsidRPr="00C04A08" w:rsidRDefault="00755366" w:rsidP="001C3FF0">
            <w:pPr>
              <w:pStyle w:val="TAC"/>
            </w:pPr>
            <w:r w:rsidRPr="00C04A08">
              <w:t>-20</w:t>
            </w:r>
          </w:p>
        </w:tc>
      </w:tr>
    </w:tbl>
    <w:p w14:paraId="38B9C78B" w14:textId="12BFB5F0" w:rsidR="00016FED" w:rsidRDefault="00016FED" w:rsidP="00016FED">
      <w:bookmarkStart w:id="8699" w:name="_Toc21340885"/>
      <w:bookmarkStart w:id="8700" w:name="_Toc29805332"/>
      <w:bookmarkStart w:id="8701" w:name="_Toc36456541"/>
      <w:bookmarkStart w:id="8702" w:name="_Toc36469639"/>
      <w:bookmarkStart w:id="8703" w:name="_Toc37254048"/>
      <w:bookmarkStart w:id="8704" w:name="_Toc37322905"/>
      <w:bookmarkStart w:id="8705" w:name="_Toc37324311"/>
      <w:bookmarkStart w:id="8706" w:name="_Toc45889834"/>
      <w:bookmarkStart w:id="8707" w:name="_Toc52196495"/>
      <w:bookmarkStart w:id="8708" w:name="_Toc52197475"/>
      <w:bookmarkStart w:id="8709" w:name="_Toc53173198"/>
      <w:bookmarkStart w:id="8710" w:name="_Toc53173567"/>
      <w:bookmarkStart w:id="8711" w:name="_Toc61119567"/>
      <w:bookmarkStart w:id="8712" w:name="_Toc61119949"/>
      <w:bookmarkStart w:id="8713" w:name="_Toc67926009"/>
      <w:bookmarkStart w:id="8714" w:name="_Toc75273647"/>
      <w:bookmarkStart w:id="8715" w:name="_Toc76510547"/>
      <w:bookmarkStart w:id="8716" w:name="_Toc83129704"/>
      <w:bookmarkStart w:id="8717" w:name="_Toc90591236"/>
      <w:bookmarkStart w:id="8718" w:name="_Toc106577420"/>
    </w:p>
    <w:p w14:paraId="2559F13B" w14:textId="77777777" w:rsidR="00016FED" w:rsidRPr="00C04A08" w:rsidRDefault="00016FED" w:rsidP="00016FED">
      <w:pPr>
        <w:pStyle w:val="TH"/>
      </w:pPr>
      <w:r w:rsidRPr="00C04A08">
        <w:t>Table 6.4A.2.2.4-</w:t>
      </w:r>
      <w:r>
        <w:t>2</w:t>
      </w:r>
      <w:r w:rsidRPr="00C04A08">
        <w:t>: Minimum requirements for relative carrier leakage power class 3</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07"/>
        <w:gridCol w:w="2551"/>
      </w:tblGrid>
      <w:tr w:rsidR="00016FED" w:rsidRPr="00C04A08" w14:paraId="4273C1B5" w14:textId="77777777" w:rsidTr="00975811">
        <w:trPr>
          <w:trHeight w:val="187"/>
          <w:jc w:val="center"/>
        </w:trPr>
        <w:tc>
          <w:tcPr>
            <w:tcW w:w="4407" w:type="dxa"/>
            <w:shd w:val="clear" w:color="auto" w:fill="auto"/>
          </w:tcPr>
          <w:p w14:paraId="068817FD" w14:textId="77777777" w:rsidR="00016FED" w:rsidRPr="00C04A08" w:rsidRDefault="00016FED" w:rsidP="00975811">
            <w:pPr>
              <w:pStyle w:val="TAH"/>
            </w:pPr>
            <w:r w:rsidRPr="00C04A08">
              <w:t>Parameters</w:t>
            </w:r>
          </w:p>
        </w:tc>
        <w:tc>
          <w:tcPr>
            <w:tcW w:w="2551" w:type="dxa"/>
            <w:shd w:val="clear" w:color="auto" w:fill="auto"/>
          </w:tcPr>
          <w:p w14:paraId="2E0CF730" w14:textId="77777777" w:rsidR="00016FED" w:rsidRPr="00C04A08" w:rsidRDefault="00016FED" w:rsidP="00975811">
            <w:pPr>
              <w:pStyle w:val="TAH"/>
            </w:pPr>
            <w:r w:rsidRPr="00C04A08">
              <w:t>Relative limit (dBc)</w:t>
            </w:r>
          </w:p>
        </w:tc>
      </w:tr>
      <w:tr w:rsidR="00016FED" w:rsidRPr="00C04A08" w14:paraId="0CAD769F" w14:textId="77777777" w:rsidTr="00975811">
        <w:trPr>
          <w:trHeight w:val="187"/>
          <w:jc w:val="center"/>
        </w:trPr>
        <w:tc>
          <w:tcPr>
            <w:tcW w:w="4407" w:type="dxa"/>
            <w:shd w:val="clear" w:color="auto" w:fill="auto"/>
          </w:tcPr>
          <w:p w14:paraId="6DDB0B5A" w14:textId="77777777" w:rsidR="00016FED" w:rsidRPr="00C04A08" w:rsidRDefault="00016FED" w:rsidP="00975811">
            <w:pPr>
              <w:pStyle w:val="TAC"/>
            </w:pPr>
            <w:r w:rsidRPr="00C04A08">
              <w:t xml:space="preserve">Output power &gt; </w:t>
            </w:r>
            <w:r>
              <w:t>-1.9</w:t>
            </w:r>
            <w:r w:rsidRPr="00C04A08">
              <w:t xml:space="preserve"> dBm</w:t>
            </w:r>
          </w:p>
        </w:tc>
        <w:tc>
          <w:tcPr>
            <w:tcW w:w="2551" w:type="dxa"/>
            <w:shd w:val="clear" w:color="auto" w:fill="auto"/>
          </w:tcPr>
          <w:p w14:paraId="074F6A4B" w14:textId="77777777" w:rsidR="00016FED" w:rsidRPr="00C04A08" w:rsidRDefault="00016FED" w:rsidP="00975811">
            <w:pPr>
              <w:pStyle w:val="TAC"/>
            </w:pPr>
            <w:r w:rsidRPr="00C04A08">
              <w:t>-25</w:t>
            </w:r>
          </w:p>
        </w:tc>
      </w:tr>
      <w:tr w:rsidR="00016FED" w:rsidRPr="00C04A08" w14:paraId="7D2C4BD4" w14:textId="77777777" w:rsidTr="00975811">
        <w:trPr>
          <w:trHeight w:val="187"/>
          <w:jc w:val="center"/>
        </w:trPr>
        <w:tc>
          <w:tcPr>
            <w:tcW w:w="4407" w:type="dxa"/>
            <w:shd w:val="clear" w:color="auto" w:fill="auto"/>
          </w:tcPr>
          <w:p w14:paraId="75AC6E27" w14:textId="77777777" w:rsidR="00016FED" w:rsidRPr="00C04A08" w:rsidRDefault="00016FED" w:rsidP="00975811">
            <w:pPr>
              <w:pStyle w:val="TAC"/>
            </w:pPr>
            <w:r w:rsidRPr="00C04A08">
              <w:t>-1</w:t>
            </w:r>
            <w:r>
              <w:t>4.9</w:t>
            </w:r>
            <w:r w:rsidRPr="00C04A08">
              <w:t xml:space="preserve"> dBm ≤ Output power EIRP ≤ </w:t>
            </w:r>
            <w:r>
              <w:t>-1.9</w:t>
            </w:r>
            <w:r w:rsidRPr="00C04A08">
              <w:t xml:space="preserve"> dBm</w:t>
            </w:r>
          </w:p>
        </w:tc>
        <w:tc>
          <w:tcPr>
            <w:tcW w:w="2551" w:type="dxa"/>
            <w:shd w:val="clear" w:color="auto" w:fill="auto"/>
          </w:tcPr>
          <w:p w14:paraId="730AB770" w14:textId="77777777" w:rsidR="00016FED" w:rsidRPr="00C04A08" w:rsidRDefault="00016FED" w:rsidP="00975811">
            <w:pPr>
              <w:pStyle w:val="TAC"/>
            </w:pPr>
            <w:r w:rsidRPr="00C04A08">
              <w:t>-20</w:t>
            </w:r>
          </w:p>
        </w:tc>
      </w:tr>
      <w:tr w:rsidR="00016FED" w:rsidRPr="00C04A08" w14:paraId="0FFBE740" w14:textId="77777777" w:rsidTr="00975811">
        <w:trPr>
          <w:trHeight w:val="187"/>
          <w:jc w:val="center"/>
        </w:trPr>
        <w:tc>
          <w:tcPr>
            <w:tcW w:w="6958" w:type="dxa"/>
            <w:gridSpan w:val="2"/>
            <w:shd w:val="clear" w:color="auto" w:fill="auto"/>
            <w:vAlign w:val="bottom"/>
          </w:tcPr>
          <w:p w14:paraId="276605DE" w14:textId="77777777" w:rsidR="00016FED" w:rsidRPr="00C04A08" w:rsidRDefault="00016FED" w:rsidP="00975811">
            <w:pPr>
              <w:pStyle w:val="TAC"/>
              <w:jc w:val="left"/>
            </w:pPr>
            <w:r>
              <w:t>NOTE: Not applicable for Intraband non-contiguous carrier aggregation</w:t>
            </w:r>
          </w:p>
        </w:tc>
      </w:tr>
    </w:tbl>
    <w:p w14:paraId="475FF8B1" w14:textId="77777777" w:rsidR="00117E1C" w:rsidRDefault="00117E1C" w:rsidP="00117E1C">
      <w:pPr>
        <w:rPr>
          <w:lang w:eastAsia="ja-JP"/>
        </w:rPr>
      </w:pPr>
    </w:p>
    <w:p w14:paraId="5FB37913" w14:textId="0CB1F660" w:rsidR="00016FED" w:rsidRDefault="00117E1C" w:rsidP="00117E1C">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carrier leakage requirements are specified in clause 6.4.2.2.</w:t>
      </w:r>
      <w:r>
        <w:t>4</w:t>
      </w:r>
      <w:r w:rsidRPr="008D2D07">
        <w:t xml:space="preserve"> and are</w:t>
      </w:r>
      <w:r w:rsidRPr="00DE3715">
        <w:t xml:space="preserve"> applicable for </w:t>
      </w:r>
      <w:r w:rsidRPr="008D2D07">
        <w:t>each CC with all CCs active with non-zero UL RB allocation.</w:t>
      </w:r>
    </w:p>
    <w:p w14:paraId="22456C00" w14:textId="77777777" w:rsidR="00117E1C" w:rsidRDefault="00117E1C" w:rsidP="00117E1C"/>
    <w:p w14:paraId="1B71FF76" w14:textId="2B2800F7" w:rsidR="00755366" w:rsidRPr="00C04A08" w:rsidRDefault="00755366" w:rsidP="00755366">
      <w:pPr>
        <w:pStyle w:val="Heading5"/>
      </w:pPr>
      <w:bookmarkStart w:id="8719" w:name="_Toc114537171"/>
      <w:bookmarkStart w:id="8720" w:name="_Toc115257439"/>
      <w:bookmarkStart w:id="8721" w:name="_Toc123086759"/>
      <w:bookmarkStart w:id="8722" w:name="_Toc124296083"/>
      <w:bookmarkStart w:id="8723" w:name="_Toc124296553"/>
      <w:bookmarkStart w:id="8724" w:name="_Toc130572370"/>
      <w:bookmarkStart w:id="8725" w:name="_Toc131708369"/>
      <w:bookmarkStart w:id="8726" w:name="_Toc137458176"/>
      <w:r w:rsidRPr="00C04A08">
        <w:t>6.4A.2.2.5</w:t>
      </w:r>
      <w:r w:rsidRPr="00C04A08">
        <w:tab/>
        <w:t>Carrier leakage for power class 4</w:t>
      </w:r>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p>
    <w:p w14:paraId="7F621646" w14:textId="78CCBC69" w:rsidR="00755366" w:rsidRPr="00C04A08" w:rsidRDefault="00755366" w:rsidP="00755366">
      <w:pPr>
        <w:rPr>
          <w:rFonts w:eastAsia="Malgun Gothic"/>
        </w:rPr>
      </w:pPr>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t>w</w:t>
      </w:r>
      <w:r w:rsidRPr="00C04A08">
        <w:t>hen</w:t>
      </w:r>
      <w:r w:rsidRPr="00C04A08" w:rsidDel="000D444D">
        <w:t xml:space="preserve"> </w:t>
      </w:r>
      <w:r w:rsidRPr="00C04A08">
        <w:t>carrier leakage is contained inside the spectrum occupied by all configured UL and DL CCs, the relative carrier leakage power shall not exceed the values specified in Table 6.4A.2.2.5-1 for power class 4 UEs.</w:t>
      </w:r>
    </w:p>
    <w:p w14:paraId="70FD830C" w14:textId="77777777" w:rsidR="00755366" w:rsidRPr="00C04A08" w:rsidRDefault="00755366" w:rsidP="00755366">
      <w:pPr>
        <w:pStyle w:val="TH"/>
      </w:pPr>
      <w:r w:rsidRPr="00C04A08">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755366" w:rsidRPr="00C04A08" w14:paraId="354FED7E" w14:textId="77777777" w:rsidTr="001C3FF0">
        <w:trPr>
          <w:trHeight w:val="187"/>
          <w:jc w:val="center"/>
        </w:trPr>
        <w:tc>
          <w:tcPr>
            <w:tcW w:w="2147" w:type="dxa"/>
            <w:shd w:val="clear" w:color="auto" w:fill="auto"/>
            <w:vAlign w:val="center"/>
          </w:tcPr>
          <w:p w14:paraId="48995ADF" w14:textId="77777777" w:rsidR="00755366" w:rsidRPr="00C04A08" w:rsidRDefault="00755366" w:rsidP="001C3FF0">
            <w:pPr>
              <w:pStyle w:val="TAH"/>
            </w:pPr>
            <w:r w:rsidRPr="00C04A08">
              <w:t>Parameters</w:t>
            </w:r>
          </w:p>
        </w:tc>
        <w:tc>
          <w:tcPr>
            <w:tcW w:w="2551" w:type="dxa"/>
            <w:shd w:val="clear" w:color="auto" w:fill="auto"/>
            <w:vAlign w:val="center"/>
          </w:tcPr>
          <w:p w14:paraId="3E3FEC10" w14:textId="77777777" w:rsidR="00755366" w:rsidRPr="00C04A08" w:rsidRDefault="00755366" w:rsidP="001C3FF0">
            <w:pPr>
              <w:pStyle w:val="TAH"/>
            </w:pPr>
            <w:r w:rsidRPr="00C04A08">
              <w:t>Relative limit (dBc)</w:t>
            </w:r>
          </w:p>
        </w:tc>
      </w:tr>
      <w:tr w:rsidR="00755366" w:rsidRPr="00C04A08" w14:paraId="2CA5678A" w14:textId="77777777" w:rsidTr="001C3FF0">
        <w:trPr>
          <w:trHeight w:val="187"/>
          <w:jc w:val="center"/>
        </w:trPr>
        <w:tc>
          <w:tcPr>
            <w:tcW w:w="2147" w:type="dxa"/>
            <w:shd w:val="clear" w:color="auto" w:fill="auto"/>
            <w:vAlign w:val="center"/>
          </w:tcPr>
          <w:p w14:paraId="5656BFC8" w14:textId="77777777" w:rsidR="00755366" w:rsidRPr="00C04A08" w:rsidRDefault="00755366" w:rsidP="001C3FF0">
            <w:pPr>
              <w:pStyle w:val="TAC"/>
            </w:pPr>
            <w:r w:rsidRPr="00C04A08">
              <w:t>Output power &gt; 11 dBm</w:t>
            </w:r>
          </w:p>
        </w:tc>
        <w:tc>
          <w:tcPr>
            <w:tcW w:w="2551" w:type="dxa"/>
            <w:shd w:val="clear" w:color="auto" w:fill="auto"/>
            <w:vAlign w:val="center"/>
          </w:tcPr>
          <w:p w14:paraId="590840A9" w14:textId="77777777" w:rsidR="00755366" w:rsidRPr="00C04A08" w:rsidRDefault="00755366" w:rsidP="001C3FF0">
            <w:pPr>
              <w:pStyle w:val="TAC"/>
            </w:pPr>
            <w:r w:rsidRPr="00C04A08">
              <w:t>-25</w:t>
            </w:r>
          </w:p>
        </w:tc>
      </w:tr>
      <w:tr w:rsidR="00755366" w:rsidRPr="00C04A08" w14:paraId="508B6E5C" w14:textId="77777777" w:rsidTr="001C3FF0">
        <w:trPr>
          <w:trHeight w:val="187"/>
          <w:jc w:val="center"/>
        </w:trPr>
        <w:tc>
          <w:tcPr>
            <w:tcW w:w="2147" w:type="dxa"/>
            <w:shd w:val="clear" w:color="auto" w:fill="auto"/>
            <w:vAlign w:val="center"/>
          </w:tcPr>
          <w:p w14:paraId="6081F24C" w14:textId="77777777" w:rsidR="00755366" w:rsidRPr="00C04A08" w:rsidRDefault="00755366" w:rsidP="001C3FF0">
            <w:pPr>
              <w:pStyle w:val="TAC"/>
            </w:pPr>
            <w:r w:rsidRPr="00C04A08">
              <w:t>-13 dBm ≤ Output power EIRP ≤ 11 dBm</w:t>
            </w:r>
          </w:p>
        </w:tc>
        <w:tc>
          <w:tcPr>
            <w:tcW w:w="2551" w:type="dxa"/>
            <w:shd w:val="clear" w:color="auto" w:fill="auto"/>
            <w:vAlign w:val="center"/>
          </w:tcPr>
          <w:p w14:paraId="74392D4A" w14:textId="77777777" w:rsidR="00755366" w:rsidRPr="00C04A08" w:rsidRDefault="00755366" w:rsidP="001C3FF0">
            <w:pPr>
              <w:pStyle w:val="TAC"/>
            </w:pPr>
            <w:r w:rsidRPr="00C04A08">
              <w:t>-20</w:t>
            </w:r>
          </w:p>
        </w:tc>
      </w:tr>
    </w:tbl>
    <w:p w14:paraId="1015B0A4" w14:textId="77777777" w:rsidR="00755366" w:rsidRPr="00C04A08" w:rsidRDefault="00755366" w:rsidP="00755366">
      <w:pPr>
        <w:pStyle w:val="Heading5"/>
      </w:pPr>
      <w:bookmarkStart w:id="8727" w:name="_Toc67926010"/>
      <w:bookmarkStart w:id="8728" w:name="_Toc75273648"/>
      <w:bookmarkStart w:id="8729" w:name="_Toc76510548"/>
      <w:bookmarkStart w:id="8730" w:name="_Toc83129705"/>
      <w:bookmarkStart w:id="8731" w:name="_Toc90591237"/>
      <w:bookmarkStart w:id="8732" w:name="_Toc106577421"/>
      <w:bookmarkStart w:id="8733" w:name="_Toc114537172"/>
      <w:bookmarkStart w:id="8734" w:name="_Toc115257440"/>
      <w:bookmarkStart w:id="8735" w:name="_Toc123086760"/>
      <w:bookmarkStart w:id="8736" w:name="_Toc124296084"/>
      <w:bookmarkStart w:id="8737" w:name="_Toc124296554"/>
      <w:bookmarkStart w:id="8738" w:name="_Toc130572371"/>
      <w:bookmarkStart w:id="8739" w:name="_Toc131708370"/>
      <w:bookmarkStart w:id="8740" w:name="_Toc137458177"/>
      <w:r w:rsidRPr="00C04A08">
        <w:t>6.4A.2.2.</w:t>
      </w:r>
      <w:r>
        <w:t>6</w:t>
      </w:r>
      <w:r w:rsidRPr="00C04A08">
        <w:tab/>
        <w:t>C</w:t>
      </w:r>
      <w:r>
        <w:t>arrier leakage for power class 5</w:t>
      </w:r>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p>
    <w:p w14:paraId="2B2648AA" w14:textId="61650041" w:rsidR="00755366" w:rsidRPr="00C04A08" w:rsidRDefault="00755366" w:rsidP="00755366">
      <w:pPr>
        <w:rPr>
          <w:rFonts w:eastAsia="Malgun Gothic"/>
        </w:rPr>
      </w:pPr>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t>w</w:t>
      </w:r>
      <w:r w:rsidRPr="00C04A08">
        <w:t>hen</w:t>
      </w:r>
      <w:r w:rsidRPr="00C04A08" w:rsidDel="000D444D">
        <w:t xml:space="preserve"> </w:t>
      </w:r>
      <w:r w:rsidRPr="00C04A08">
        <w:t xml:space="preserve">carrier leakage is contained inside the spectrum occupied by all configured UL and DL CCs, the relative carrier leakage power shall not exceed the values specified </w:t>
      </w:r>
      <w:r>
        <w:t>in Table 6.4A.2.2.6-1 for power class 5</w:t>
      </w:r>
      <w:r w:rsidRPr="00C04A08">
        <w:t xml:space="preserve"> UEs.</w:t>
      </w:r>
    </w:p>
    <w:p w14:paraId="76BE675D" w14:textId="77777777" w:rsidR="00755366" w:rsidRPr="00C04A08" w:rsidRDefault="00755366" w:rsidP="00755366">
      <w:pPr>
        <w:pStyle w:val="TH"/>
      </w:pPr>
      <w:r>
        <w:t>Table 6.4A.2.2.6</w:t>
      </w:r>
      <w:r w:rsidRPr="00C04A08">
        <w:t>-1: Minimum requirements for relati</w:t>
      </w:r>
      <w:r>
        <w:t>ve carrier leakage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755366" w:rsidRPr="00C04A08" w14:paraId="091396D9" w14:textId="77777777" w:rsidTr="001C3FF0">
        <w:trPr>
          <w:jc w:val="center"/>
        </w:trPr>
        <w:tc>
          <w:tcPr>
            <w:tcW w:w="2147" w:type="dxa"/>
            <w:shd w:val="clear" w:color="auto" w:fill="auto"/>
            <w:vAlign w:val="center"/>
          </w:tcPr>
          <w:p w14:paraId="0190512D" w14:textId="77777777" w:rsidR="00755366" w:rsidRPr="00C04A08" w:rsidRDefault="00755366" w:rsidP="001C3FF0">
            <w:pPr>
              <w:pStyle w:val="TAH"/>
            </w:pPr>
            <w:r w:rsidRPr="00C04A08">
              <w:t>Parameters</w:t>
            </w:r>
          </w:p>
        </w:tc>
        <w:tc>
          <w:tcPr>
            <w:tcW w:w="2551" w:type="dxa"/>
            <w:shd w:val="clear" w:color="auto" w:fill="auto"/>
            <w:vAlign w:val="center"/>
          </w:tcPr>
          <w:p w14:paraId="1886DE87" w14:textId="77777777" w:rsidR="00755366" w:rsidRPr="00C04A08" w:rsidRDefault="00755366" w:rsidP="001C3FF0">
            <w:pPr>
              <w:pStyle w:val="TAH"/>
            </w:pPr>
            <w:r w:rsidRPr="00C04A08">
              <w:t>Relative limit (dBc)</w:t>
            </w:r>
          </w:p>
        </w:tc>
      </w:tr>
      <w:tr w:rsidR="00755366" w:rsidRPr="00C04A08" w14:paraId="7AAC3EA9" w14:textId="77777777" w:rsidTr="001C3FF0">
        <w:trPr>
          <w:jc w:val="center"/>
        </w:trPr>
        <w:tc>
          <w:tcPr>
            <w:tcW w:w="2147" w:type="dxa"/>
            <w:shd w:val="clear" w:color="auto" w:fill="auto"/>
            <w:vAlign w:val="center"/>
          </w:tcPr>
          <w:p w14:paraId="4F8EAB7B" w14:textId="77777777" w:rsidR="00755366" w:rsidRPr="00C04A08" w:rsidRDefault="00755366" w:rsidP="001C3FF0">
            <w:pPr>
              <w:pStyle w:val="TAC"/>
            </w:pPr>
            <w:r>
              <w:t>Output power &gt; 7</w:t>
            </w:r>
            <w:r w:rsidRPr="00C04A08">
              <w:t xml:space="preserve"> dBm</w:t>
            </w:r>
          </w:p>
        </w:tc>
        <w:tc>
          <w:tcPr>
            <w:tcW w:w="2551" w:type="dxa"/>
            <w:shd w:val="clear" w:color="auto" w:fill="auto"/>
            <w:vAlign w:val="center"/>
          </w:tcPr>
          <w:p w14:paraId="2F55690F" w14:textId="77777777" w:rsidR="00755366" w:rsidRPr="00C04A08" w:rsidRDefault="00755366" w:rsidP="001C3FF0">
            <w:pPr>
              <w:pStyle w:val="TAC"/>
            </w:pPr>
            <w:r w:rsidRPr="00C04A08">
              <w:t>-25</w:t>
            </w:r>
          </w:p>
        </w:tc>
      </w:tr>
      <w:tr w:rsidR="00755366" w:rsidRPr="00C04A08" w14:paraId="2BB2B3EE" w14:textId="77777777" w:rsidTr="001C3FF0">
        <w:trPr>
          <w:jc w:val="center"/>
        </w:trPr>
        <w:tc>
          <w:tcPr>
            <w:tcW w:w="2147" w:type="dxa"/>
            <w:shd w:val="clear" w:color="auto" w:fill="auto"/>
            <w:vAlign w:val="center"/>
          </w:tcPr>
          <w:p w14:paraId="3CECCDE9" w14:textId="77777777" w:rsidR="00755366" w:rsidRPr="00C04A08" w:rsidRDefault="00755366" w:rsidP="001C3FF0">
            <w:pPr>
              <w:pStyle w:val="TAC"/>
            </w:pPr>
            <w:r>
              <w:t>-6 dBm ≤ Output power EIRP ≤ 7</w:t>
            </w:r>
            <w:r w:rsidRPr="00C04A08">
              <w:t xml:space="preserve"> dBm</w:t>
            </w:r>
          </w:p>
        </w:tc>
        <w:tc>
          <w:tcPr>
            <w:tcW w:w="2551" w:type="dxa"/>
            <w:shd w:val="clear" w:color="auto" w:fill="auto"/>
            <w:vAlign w:val="center"/>
          </w:tcPr>
          <w:p w14:paraId="63A42880" w14:textId="77777777" w:rsidR="00755366" w:rsidRPr="00C04A08" w:rsidRDefault="00755366" w:rsidP="001C3FF0">
            <w:pPr>
              <w:pStyle w:val="TAC"/>
            </w:pPr>
            <w:r w:rsidRPr="00C04A08">
              <w:t>-20</w:t>
            </w:r>
          </w:p>
        </w:tc>
      </w:tr>
    </w:tbl>
    <w:p w14:paraId="01AD8DDA" w14:textId="77777777" w:rsidR="00755366" w:rsidRPr="00DE3715" w:rsidRDefault="00755366" w:rsidP="00755366"/>
    <w:p w14:paraId="7A27963F" w14:textId="77777777" w:rsidR="00755366" w:rsidRPr="00DE3715" w:rsidRDefault="00755366" w:rsidP="00755366">
      <w:pPr>
        <w:overflowPunct w:val="0"/>
        <w:autoSpaceDE w:val="0"/>
        <w:autoSpaceDN w:val="0"/>
        <w:adjustRightInd w:val="0"/>
        <w:textAlignment w:val="baseline"/>
      </w:pPr>
      <w:bookmarkStart w:id="8741" w:name="_Toc21340886"/>
      <w:bookmarkStart w:id="8742" w:name="_Toc29805333"/>
      <w:bookmarkStart w:id="8743" w:name="_Toc36456542"/>
      <w:bookmarkStart w:id="8744" w:name="_Toc36469640"/>
      <w:bookmarkStart w:id="8745" w:name="_Toc37254049"/>
      <w:bookmarkStart w:id="8746" w:name="_Toc37322906"/>
      <w:bookmarkStart w:id="8747" w:name="_Toc37324312"/>
      <w:bookmarkStart w:id="8748" w:name="_Toc45889835"/>
      <w:bookmarkStart w:id="8749" w:name="_Toc52196496"/>
      <w:bookmarkStart w:id="8750" w:name="_Toc52197476"/>
      <w:bookmarkStart w:id="8751" w:name="_Toc53173199"/>
      <w:bookmarkStart w:id="8752" w:name="_Toc53173568"/>
      <w:bookmarkStart w:id="8753" w:name="_Toc61119568"/>
      <w:bookmarkStart w:id="8754" w:name="_Toc61119950"/>
      <w:bookmarkStart w:id="8755" w:name="_Toc67926011"/>
      <w:bookmarkStart w:id="8756" w:name="_Toc75273649"/>
      <w:bookmarkStart w:id="8757" w:name="_Toc76510549"/>
      <w:bookmarkStart w:id="8758" w:name="_Toc83129706"/>
      <w:bookmarkStart w:id="8759" w:name="_Toc90591238"/>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carrier leakage requirements are specified in clause 6.4.2.2.6 and are </w:t>
      </w:r>
      <w:r w:rsidRPr="00DE3715">
        <w:t xml:space="preserve">applicable for </w:t>
      </w:r>
      <w:r w:rsidRPr="008D2D07">
        <w:t>each CC with all CCs active with non-zero UL RB allocation.</w:t>
      </w:r>
    </w:p>
    <w:p w14:paraId="5BBBD59D" w14:textId="77777777" w:rsidR="00755366" w:rsidRPr="00DE3715" w:rsidRDefault="00755366" w:rsidP="00755366">
      <w:pPr>
        <w:pStyle w:val="Heading4"/>
      </w:pPr>
      <w:bookmarkStart w:id="8760" w:name="_Toc106577422"/>
      <w:bookmarkStart w:id="8761" w:name="_Toc114537173"/>
      <w:bookmarkStart w:id="8762" w:name="_Toc115257441"/>
      <w:bookmarkStart w:id="8763" w:name="_Toc123086761"/>
      <w:bookmarkStart w:id="8764" w:name="_Toc124296085"/>
      <w:bookmarkStart w:id="8765" w:name="_Toc124296555"/>
      <w:bookmarkStart w:id="8766" w:name="_Toc130572372"/>
      <w:bookmarkStart w:id="8767" w:name="_Toc131708371"/>
      <w:bookmarkStart w:id="8768" w:name="_Toc137458178"/>
      <w:r w:rsidRPr="00DE3715">
        <w:t>6.4A.2.3</w:t>
      </w:r>
      <w:r w:rsidRPr="00DE3715">
        <w:tab/>
        <w:t>Inband emissions</w:t>
      </w:r>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p>
    <w:p w14:paraId="4FFEDA00" w14:textId="77777777" w:rsidR="00755366" w:rsidRPr="00DE3715" w:rsidRDefault="00755366" w:rsidP="00755366">
      <w:pPr>
        <w:pStyle w:val="Heading5"/>
      </w:pPr>
      <w:bookmarkStart w:id="8769" w:name="_Toc21340887"/>
      <w:bookmarkStart w:id="8770" w:name="_Toc29805334"/>
      <w:bookmarkStart w:id="8771" w:name="_Toc36456543"/>
      <w:bookmarkStart w:id="8772" w:name="_Toc36469641"/>
      <w:bookmarkStart w:id="8773" w:name="_Toc37254050"/>
      <w:bookmarkStart w:id="8774" w:name="_Toc37322907"/>
      <w:bookmarkStart w:id="8775" w:name="_Toc37324313"/>
      <w:bookmarkStart w:id="8776" w:name="_Toc45889836"/>
      <w:bookmarkStart w:id="8777" w:name="_Toc52196497"/>
      <w:bookmarkStart w:id="8778" w:name="_Toc52197477"/>
      <w:bookmarkStart w:id="8779" w:name="_Toc53173200"/>
      <w:bookmarkStart w:id="8780" w:name="_Toc53173569"/>
      <w:bookmarkStart w:id="8781" w:name="_Toc61119569"/>
      <w:bookmarkStart w:id="8782" w:name="_Toc61119951"/>
      <w:bookmarkStart w:id="8783" w:name="_Toc67926012"/>
      <w:bookmarkStart w:id="8784" w:name="_Toc75273650"/>
      <w:bookmarkStart w:id="8785" w:name="_Toc76510550"/>
      <w:bookmarkStart w:id="8786" w:name="_Toc83129707"/>
      <w:bookmarkStart w:id="8787" w:name="_Toc90591239"/>
      <w:bookmarkStart w:id="8788" w:name="_Toc106577423"/>
      <w:bookmarkStart w:id="8789" w:name="_Toc114537174"/>
      <w:bookmarkStart w:id="8790" w:name="_Toc115257442"/>
      <w:bookmarkStart w:id="8791" w:name="_Toc123086762"/>
      <w:bookmarkStart w:id="8792" w:name="_Toc124296086"/>
      <w:bookmarkStart w:id="8793" w:name="_Toc124296556"/>
      <w:bookmarkStart w:id="8794" w:name="_Toc130572373"/>
      <w:bookmarkStart w:id="8795" w:name="_Toc131708372"/>
      <w:bookmarkStart w:id="8796" w:name="_Toc137458179"/>
      <w:r w:rsidRPr="00DE3715">
        <w:t>6.4A.2.3.1</w:t>
      </w:r>
      <w:r w:rsidRPr="00DE3715">
        <w:tab/>
        <w:t>General</w:t>
      </w:r>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p>
    <w:p w14:paraId="7EFE1667" w14:textId="77777777" w:rsidR="00755366" w:rsidRPr="00DE3715" w:rsidRDefault="00755366" w:rsidP="00755366">
      <w:r w:rsidRPr="00DE3715">
        <w:t xml:space="preserve">For intra-band contiguous </w:t>
      </w:r>
      <w:r w:rsidRPr="00DE3715">
        <w:rPr>
          <w:rFonts w:eastAsia="Malgun Gothic"/>
        </w:rPr>
        <w:t>and non-contiguous</w:t>
      </w:r>
      <w:r w:rsidRPr="00DE3715">
        <w:t xml:space="preserve"> carrier aggregation, the Inband emission requirement is defined over the spectrum occupied by all configured UL and DL CCs. The measurement interval is as defined in clause 6.4.2.4. The requirement is verified with the test metric of In-band emission (Link=TX beam peak direction, Meas=Link angle).</w:t>
      </w:r>
    </w:p>
    <w:p w14:paraId="74AE568A" w14:textId="77777777" w:rsidR="00755366" w:rsidRPr="00DE3715" w:rsidRDefault="00755366" w:rsidP="00755366">
      <w:r w:rsidRPr="00DE3715">
        <w:t xml:space="preserve">For intra-band contiguous </w:t>
      </w:r>
      <w:r w:rsidRPr="00DE3715">
        <w:rPr>
          <w:rFonts w:eastAsia="Malgun Gothic"/>
        </w:rPr>
        <w:t>and non-contiguous</w:t>
      </w:r>
      <w:r w:rsidRPr="00DE3715">
        <w:t xml:space="preserve"> 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5F3AE657" w14:textId="77777777" w:rsidR="00755366" w:rsidRPr="00DE3715" w:rsidRDefault="00755366" w:rsidP="00755366">
      <w:r w:rsidRPr="00DE3715">
        <w:lastRenderedPageBreak/>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in-band emissions requirements </w:t>
      </w:r>
      <w:r w:rsidRPr="00DE3715">
        <w:t xml:space="preserve">are applicable for </w:t>
      </w:r>
      <w:r w:rsidRPr="008D2D07">
        <w:t>each CC with all CCs active with non-zero UL RB allocation.</w:t>
      </w:r>
    </w:p>
    <w:p w14:paraId="71A37B55" w14:textId="77777777" w:rsidR="00755366" w:rsidRPr="00DE3715" w:rsidRDefault="00755366" w:rsidP="00755366"/>
    <w:p w14:paraId="27BF6304" w14:textId="77777777" w:rsidR="00755366" w:rsidRPr="00DE3715" w:rsidRDefault="00755366" w:rsidP="00755366">
      <w:pPr>
        <w:pStyle w:val="Heading5"/>
      </w:pPr>
      <w:bookmarkStart w:id="8797" w:name="_Toc21340888"/>
      <w:bookmarkStart w:id="8798" w:name="_Toc29805335"/>
      <w:bookmarkStart w:id="8799" w:name="_Toc36456544"/>
      <w:bookmarkStart w:id="8800" w:name="_Toc36469642"/>
      <w:bookmarkStart w:id="8801" w:name="_Toc37254051"/>
      <w:bookmarkStart w:id="8802" w:name="_Toc37322908"/>
      <w:bookmarkStart w:id="8803" w:name="_Toc37324314"/>
      <w:bookmarkStart w:id="8804" w:name="_Toc45889837"/>
      <w:bookmarkStart w:id="8805" w:name="_Toc52196498"/>
      <w:bookmarkStart w:id="8806" w:name="_Toc52197478"/>
      <w:bookmarkStart w:id="8807" w:name="_Toc53173201"/>
      <w:bookmarkStart w:id="8808" w:name="_Toc53173570"/>
      <w:bookmarkStart w:id="8809" w:name="_Toc61119570"/>
      <w:bookmarkStart w:id="8810" w:name="_Toc61119952"/>
      <w:bookmarkStart w:id="8811" w:name="_Toc67926013"/>
      <w:bookmarkStart w:id="8812" w:name="_Toc75273651"/>
      <w:bookmarkStart w:id="8813" w:name="_Toc76510551"/>
      <w:bookmarkStart w:id="8814" w:name="_Toc83129708"/>
      <w:bookmarkStart w:id="8815" w:name="_Toc90591240"/>
      <w:bookmarkStart w:id="8816" w:name="_Toc106577424"/>
      <w:bookmarkStart w:id="8817" w:name="_Toc114537175"/>
      <w:bookmarkStart w:id="8818" w:name="_Toc115257443"/>
      <w:bookmarkStart w:id="8819" w:name="_Toc123086763"/>
      <w:bookmarkStart w:id="8820" w:name="_Toc124296087"/>
      <w:bookmarkStart w:id="8821" w:name="_Toc124296557"/>
      <w:bookmarkStart w:id="8822" w:name="_Toc130572374"/>
      <w:bookmarkStart w:id="8823" w:name="_Toc131708373"/>
      <w:bookmarkStart w:id="8824" w:name="_Toc137458180"/>
      <w:r w:rsidRPr="00DE3715">
        <w:t>6.4A.2.3.2</w:t>
      </w:r>
      <w:r w:rsidRPr="00DE3715">
        <w:tab/>
        <w:t>Inband emissions for power class 1</w:t>
      </w:r>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p>
    <w:p w14:paraId="74466319" w14:textId="7AC79E0B" w:rsidR="00755366" w:rsidRPr="00DE3715" w:rsidRDefault="00755366" w:rsidP="00755366">
      <w:r w:rsidRPr="00DE3715">
        <w:t xml:space="preserve">For intra-band contiguous </w:t>
      </w:r>
      <w:r w:rsidRPr="00DE3715">
        <w:rPr>
          <w:rFonts w:eastAsia="Malgun Gothic"/>
        </w:rPr>
        <w:t>and non-contiguous</w:t>
      </w:r>
      <w:r w:rsidRPr="00DE3715">
        <w:t xml:space="preserve"> carrier aggregation, the </w:t>
      </w:r>
      <w:r w:rsidRPr="00DE3715">
        <w:rPr>
          <w:lang w:eastAsia="ja-JP"/>
        </w:rPr>
        <w:t>average of the</w:t>
      </w:r>
      <w:r w:rsidRPr="00DE3715">
        <w:t xml:space="preserve"> in-band emission</w:t>
      </w:r>
      <w:r w:rsidRPr="00DE3715">
        <w:rPr>
          <w:rFonts w:hint="eastAsia"/>
          <w:lang w:eastAsia="zh-CN"/>
        </w:rPr>
        <w:t xml:space="preserve"> </w:t>
      </w:r>
      <w:r w:rsidRPr="00DE3715">
        <w:rPr>
          <w:lang w:eastAsia="ja-JP"/>
        </w:rPr>
        <w:t>measurement over 10 sub-frames</w:t>
      </w:r>
      <w:r w:rsidRPr="00DE3715">
        <w:t xml:space="preserve"> shall not exceed the values specified in Table 6.4A.2.3.2-1 for power class 1 UEs.</w:t>
      </w:r>
    </w:p>
    <w:p w14:paraId="4B549D55" w14:textId="77777777" w:rsidR="00755366" w:rsidRPr="00DE3715" w:rsidRDefault="00755366" w:rsidP="00755366">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in-band emissions requirements are specified in clause 6.4.2.3.2 and are</w:t>
      </w:r>
      <w:r w:rsidRPr="00DE3715">
        <w:t xml:space="preserve"> applicable for </w:t>
      </w:r>
      <w:r w:rsidRPr="008D2D07">
        <w:t>each CC with all CCs active with non-zero UL RB allocation.</w:t>
      </w:r>
    </w:p>
    <w:p w14:paraId="41D0973E" w14:textId="77777777" w:rsidR="00E540BF" w:rsidRPr="00C04A08" w:rsidRDefault="00E540BF" w:rsidP="00E540BF">
      <w:pPr>
        <w:pStyle w:val="TH"/>
      </w:pPr>
      <w:bookmarkStart w:id="8825" w:name="_Toc21340889"/>
      <w:bookmarkStart w:id="8826" w:name="_Toc29805336"/>
      <w:bookmarkStart w:id="8827" w:name="_Toc36456545"/>
      <w:bookmarkStart w:id="8828" w:name="_Toc36469643"/>
      <w:bookmarkStart w:id="8829" w:name="_Toc37254052"/>
      <w:bookmarkStart w:id="8830" w:name="_Toc37322909"/>
      <w:bookmarkStart w:id="8831" w:name="_Toc37324315"/>
      <w:bookmarkStart w:id="8832" w:name="_Toc45889838"/>
      <w:bookmarkStart w:id="8833" w:name="_Toc52196499"/>
      <w:bookmarkStart w:id="8834" w:name="_Toc52197479"/>
      <w:bookmarkStart w:id="8835" w:name="_Toc53173202"/>
      <w:bookmarkStart w:id="8836" w:name="_Toc53173571"/>
      <w:bookmarkStart w:id="8837" w:name="_Toc61119571"/>
      <w:bookmarkStart w:id="8838" w:name="_Toc61119953"/>
      <w:bookmarkStart w:id="8839" w:name="_Toc67926014"/>
      <w:bookmarkStart w:id="8840" w:name="_Toc75273652"/>
      <w:bookmarkStart w:id="8841" w:name="_Toc76510552"/>
      <w:bookmarkStart w:id="8842" w:name="_Toc83129709"/>
      <w:bookmarkStart w:id="8843" w:name="_Toc90591241"/>
      <w:bookmarkStart w:id="8844" w:name="_Toc106577425"/>
      <w:r w:rsidRPr="00C04A08">
        <w:t>Table 6.4A.2.3.2-1: Requirements for in-band emissionsfor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2343"/>
        <w:gridCol w:w="2343"/>
        <w:gridCol w:w="1905"/>
      </w:tblGrid>
      <w:tr w:rsidR="00E540BF" w:rsidRPr="00C04A08" w14:paraId="225451B1"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7A47020F" w14:textId="77777777" w:rsidR="00E540BF" w:rsidRPr="00C04A08" w:rsidRDefault="00E540BF" w:rsidP="00975811">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126DFCE" w14:textId="77777777" w:rsidR="00E540BF" w:rsidRPr="00C04A08" w:rsidRDefault="00E540BF" w:rsidP="00975811">
            <w:pPr>
              <w:pStyle w:val="TAH"/>
              <w:rPr>
                <w:rFonts w:cs="Arial"/>
              </w:rPr>
            </w:pPr>
            <w:r w:rsidRPr="00C04A08">
              <w:rPr>
                <w:rFonts w:cs="Arial"/>
              </w:rPr>
              <w:t>Unit</w:t>
            </w:r>
          </w:p>
        </w:tc>
        <w:tc>
          <w:tcPr>
            <w:tcW w:w="6531" w:type="dxa"/>
            <w:gridSpan w:val="3"/>
            <w:tcBorders>
              <w:top w:val="single" w:sz="4" w:space="0" w:color="auto"/>
              <w:left w:val="single" w:sz="4" w:space="0" w:color="auto"/>
              <w:bottom w:val="single" w:sz="4" w:space="0" w:color="auto"/>
              <w:right w:val="single" w:sz="4" w:space="0" w:color="auto"/>
            </w:tcBorders>
            <w:hideMark/>
          </w:tcPr>
          <w:p w14:paraId="1B649A1C" w14:textId="77777777" w:rsidR="00E540BF" w:rsidRPr="00C04A08" w:rsidRDefault="00E540BF" w:rsidP="00975811">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7D78E774" w14:textId="77777777" w:rsidR="00E540BF" w:rsidRPr="00C04A08" w:rsidRDefault="00E540BF" w:rsidP="00975811">
            <w:pPr>
              <w:pStyle w:val="TAH"/>
              <w:rPr>
                <w:rFonts w:cs="Arial"/>
              </w:rPr>
            </w:pPr>
            <w:r w:rsidRPr="00C04A08">
              <w:rPr>
                <w:rFonts w:cs="Arial"/>
              </w:rPr>
              <w:t>Applicable Frequencies</w:t>
            </w:r>
          </w:p>
        </w:tc>
      </w:tr>
      <w:tr w:rsidR="00E540BF" w:rsidRPr="00C04A08" w14:paraId="6D012B77"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17CEB338" w14:textId="77777777" w:rsidR="00E540BF" w:rsidRPr="00C04A08" w:rsidRDefault="00E540BF" w:rsidP="00975811">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6FBE1C7E" w14:textId="77777777" w:rsidR="00E540BF" w:rsidRPr="00C04A08" w:rsidRDefault="00E540BF" w:rsidP="00975811">
            <w:pPr>
              <w:pStyle w:val="TAC"/>
            </w:pPr>
            <w:r w:rsidRPr="00C04A08">
              <w:t>dB</w:t>
            </w:r>
          </w:p>
        </w:tc>
        <w:tc>
          <w:tcPr>
            <w:tcW w:w="6531" w:type="dxa"/>
            <w:gridSpan w:val="3"/>
            <w:tcBorders>
              <w:top w:val="single" w:sz="4" w:space="0" w:color="auto"/>
              <w:left w:val="single" w:sz="4" w:space="0" w:color="auto"/>
              <w:bottom w:val="single" w:sz="4" w:space="0" w:color="auto"/>
              <w:right w:val="single" w:sz="4" w:space="0" w:color="auto"/>
            </w:tcBorders>
          </w:tcPr>
          <w:p w14:paraId="6B5813F8" w14:textId="77777777" w:rsidR="00E540BF" w:rsidRPr="009D1A65" w:rsidRDefault="00000000" w:rsidP="00975811">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2D02F739" w14:textId="77777777" w:rsidR="00E540BF" w:rsidRPr="00C04A08" w:rsidRDefault="00E540BF" w:rsidP="00975811">
            <w:pPr>
              <w:pStyle w:val="TAC"/>
            </w:pPr>
            <w:r w:rsidRPr="00C04A08">
              <w:t>Any non-allocated RB in allocated component carrier and not allocated component carriers</w:t>
            </w:r>
          </w:p>
          <w:p w14:paraId="65D30F5C" w14:textId="77777777" w:rsidR="00E540BF" w:rsidRPr="00C04A08" w:rsidRDefault="00E540BF" w:rsidP="00975811">
            <w:pPr>
              <w:pStyle w:val="TAC"/>
            </w:pPr>
            <w:r w:rsidRPr="00C04A08">
              <w:t>(NOTE 2)</w:t>
            </w:r>
          </w:p>
        </w:tc>
      </w:tr>
      <w:tr w:rsidR="00E540BF" w:rsidRPr="00C04A08" w14:paraId="2E669AF1"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tcPr>
          <w:p w14:paraId="60ED5569" w14:textId="77777777" w:rsidR="00E540BF" w:rsidRPr="00C04A08" w:rsidRDefault="00E540BF" w:rsidP="00975811">
            <w:pPr>
              <w:pStyle w:val="TAH"/>
              <w:rPr>
                <w:rFonts w:cs="Arial"/>
              </w:rPr>
            </w:pPr>
          </w:p>
        </w:tc>
        <w:tc>
          <w:tcPr>
            <w:tcW w:w="566" w:type="dxa"/>
            <w:tcBorders>
              <w:top w:val="single" w:sz="4" w:space="0" w:color="auto"/>
              <w:left w:val="single" w:sz="4" w:space="0" w:color="auto"/>
              <w:bottom w:val="nil"/>
              <w:right w:val="single" w:sz="4" w:space="0" w:color="auto"/>
            </w:tcBorders>
            <w:shd w:val="clear" w:color="auto" w:fill="auto"/>
          </w:tcPr>
          <w:p w14:paraId="0BF28D9E" w14:textId="77777777" w:rsidR="00E540BF" w:rsidRPr="00C04A08" w:rsidRDefault="00E540BF" w:rsidP="00975811">
            <w:pPr>
              <w:pStyle w:val="TAC"/>
            </w:pPr>
          </w:p>
        </w:tc>
        <w:tc>
          <w:tcPr>
            <w:tcW w:w="1845" w:type="dxa"/>
            <w:tcBorders>
              <w:top w:val="single" w:sz="4" w:space="0" w:color="auto"/>
              <w:left w:val="single" w:sz="4" w:space="0" w:color="auto"/>
              <w:bottom w:val="single" w:sz="4" w:space="0" w:color="auto"/>
              <w:right w:val="single" w:sz="4" w:space="0" w:color="auto"/>
            </w:tcBorders>
          </w:tcPr>
          <w:p w14:paraId="732F8C29" w14:textId="77777777" w:rsidR="00E540BF" w:rsidRPr="00C04A08" w:rsidRDefault="00E540BF" w:rsidP="00975811">
            <w:pPr>
              <w:pStyle w:val="TAC"/>
            </w:pPr>
          </w:p>
        </w:tc>
        <w:tc>
          <w:tcPr>
            <w:tcW w:w="2343" w:type="dxa"/>
            <w:tcBorders>
              <w:top w:val="single" w:sz="4" w:space="0" w:color="auto"/>
              <w:left w:val="single" w:sz="4" w:space="0" w:color="auto"/>
              <w:bottom w:val="single" w:sz="4" w:space="0" w:color="auto"/>
              <w:right w:val="single" w:sz="4" w:space="0" w:color="auto"/>
            </w:tcBorders>
          </w:tcPr>
          <w:p w14:paraId="0220EFB8" w14:textId="77777777" w:rsidR="00E540BF" w:rsidRPr="00C04A08" w:rsidRDefault="00E540BF" w:rsidP="00975811">
            <w:pPr>
              <w:pStyle w:val="TAC"/>
            </w:pPr>
            <w:r>
              <w:t>Output power for FR2-1</w:t>
            </w:r>
          </w:p>
        </w:tc>
        <w:tc>
          <w:tcPr>
            <w:tcW w:w="2343" w:type="dxa"/>
            <w:tcBorders>
              <w:top w:val="single" w:sz="4" w:space="0" w:color="auto"/>
              <w:left w:val="single" w:sz="4" w:space="0" w:color="auto"/>
              <w:bottom w:val="single" w:sz="4" w:space="0" w:color="auto"/>
              <w:right w:val="single" w:sz="4" w:space="0" w:color="auto"/>
            </w:tcBorders>
          </w:tcPr>
          <w:p w14:paraId="44990BD5" w14:textId="77777777" w:rsidR="00E540BF" w:rsidRPr="00C04A08" w:rsidRDefault="00E540BF" w:rsidP="00975811">
            <w:pPr>
              <w:pStyle w:val="TAC"/>
            </w:pPr>
            <w:r>
              <w:t>Output Power for FR2-2</w:t>
            </w:r>
          </w:p>
        </w:tc>
        <w:tc>
          <w:tcPr>
            <w:tcW w:w="1905" w:type="dxa"/>
            <w:tcBorders>
              <w:top w:val="single" w:sz="4" w:space="0" w:color="auto"/>
              <w:left w:val="single" w:sz="4" w:space="0" w:color="auto"/>
              <w:bottom w:val="nil"/>
              <w:right w:val="single" w:sz="4" w:space="0" w:color="auto"/>
            </w:tcBorders>
            <w:shd w:val="clear" w:color="auto" w:fill="auto"/>
          </w:tcPr>
          <w:p w14:paraId="3E67C7BE" w14:textId="77777777" w:rsidR="00E540BF" w:rsidRPr="00C04A08" w:rsidRDefault="00E540BF" w:rsidP="00975811">
            <w:pPr>
              <w:pStyle w:val="TAC"/>
            </w:pPr>
          </w:p>
        </w:tc>
      </w:tr>
      <w:tr w:rsidR="00E540BF" w:rsidRPr="00C04A08" w14:paraId="372EFB89"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152DE00" w14:textId="77777777" w:rsidR="00E540BF" w:rsidRPr="00C04A08" w:rsidRDefault="00E540BF" w:rsidP="00975811">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531B86A8" w14:textId="77777777" w:rsidR="00E540BF" w:rsidRPr="00C04A08" w:rsidRDefault="00E540BF" w:rsidP="00975811">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6209C102" w14:textId="77777777" w:rsidR="00E540BF" w:rsidRPr="00C04A08" w:rsidRDefault="00E540BF" w:rsidP="00975811">
            <w:pPr>
              <w:pStyle w:val="TAC"/>
            </w:pPr>
            <w:r w:rsidRPr="00C04A08">
              <w:t>-25</w:t>
            </w:r>
          </w:p>
        </w:tc>
        <w:tc>
          <w:tcPr>
            <w:tcW w:w="2343" w:type="dxa"/>
            <w:tcBorders>
              <w:top w:val="single" w:sz="4" w:space="0" w:color="auto"/>
              <w:left w:val="single" w:sz="4" w:space="0" w:color="auto"/>
              <w:bottom w:val="single" w:sz="4" w:space="0" w:color="auto"/>
              <w:right w:val="single" w:sz="4" w:space="0" w:color="auto"/>
            </w:tcBorders>
            <w:hideMark/>
          </w:tcPr>
          <w:p w14:paraId="2B3E4BBC" w14:textId="77777777" w:rsidR="00E540BF" w:rsidRPr="00C04A08" w:rsidRDefault="00E540BF" w:rsidP="00975811">
            <w:pPr>
              <w:pStyle w:val="TAC"/>
            </w:pPr>
            <w:r w:rsidRPr="00C04A08">
              <w:t>Output power &gt; 27 dBm</w:t>
            </w:r>
          </w:p>
        </w:tc>
        <w:tc>
          <w:tcPr>
            <w:tcW w:w="2343" w:type="dxa"/>
            <w:tcBorders>
              <w:top w:val="single" w:sz="4" w:space="0" w:color="auto"/>
              <w:left w:val="single" w:sz="4" w:space="0" w:color="auto"/>
              <w:bottom w:val="single" w:sz="4" w:space="0" w:color="auto"/>
              <w:right w:val="single" w:sz="4" w:space="0" w:color="auto"/>
            </w:tcBorders>
          </w:tcPr>
          <w:p w14:paraId="0FEC3541" w14:textId="77777777" w:rsidR="00E540BF" w:rsidRPr="00C04A08" w:rsidRDefault="00E540BF" w:rsidP="00975811">
            <w:pPr>
              <w:pStyle w:val="TAC"/>
            </w:pPr>
            <w:r w:rsidRPr="00C04A08">
              <w:t>&gt; 2</w:t>
            </w:r>
            <w:r>
              <w:t>3.4</w:t>
            </w:r>
            <w:r w:rsidRPr="00C04A08">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73C3BCCD" w14:textId="77777777" w:rsidR="00E540BF" w:rsidRPr="00C04A08" w:rsidRDefault="00E540BF" w:rsidP="00975811">
            <w:pPr>
              <w:pStyle w:val="TAC"/>
            </w:pPr>
            <w:r w:rsidRPr="00C04A08">
              <w:t>Image frequencies (NOTES 2, 3)</w:t>
            </w:r>
          </w:p>
        </w:tc>
      </w:tr>
      <w:tr w:rsidR="00E540BF" w:rsidRPr="00C04A08" w14:paraId="00E61DEB"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0748260" w14:textId="77777777" w:rsidR="00E540BF" w:rsidRPr="00C04A08" w:rsidRDefault="00E540BF"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0BA5AEB" w14:textId="77777777" w:rsidR="00E540BF" w:rsidRPr="00C04A08" w:rsidRDefault="00E540BF" w:rsidP="00975811">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783EAC21" w14:textId="77777777" w:rsidR="00E540BF" w:rsidRPr="00C04A08" w:rsidRDefault="00E540BF" w:rsidP="00975811">
            <w:pPr>
              <w:pStyle w:val="TAC"/>
            </w:pPr>
            <w:r w:rsidRPr="00C04A08">
              <w:t>-20</w:t>
            </w:r>
          </w:p>
        </w:tc>
        <w:tc>
          <w:tcPr>
            <w:tcW w:w="2343" w:type="dxa"/>
            <w:tcBorders>
              <w:top w:val="single" w:sz="4" w:space="0" w:color="auto"/>
              <w:left w:val="single" w:sz="4" w:space="0" w:color="auto"/>
              <w:bottom w:val="single" w:sz="4" w:space="0" w:color="auto"/>
              <w:right w:val="single" w:sz="4" w:space="0" w:color="auto"/>
            </w:tcBorders>
            <w:hideMark/>
          </w:tcPr>
          <w:p w14:paraId="175E6820" w14:textId="77777777" w:rsidR="00E540BF" w:rsidRPr="00C04A08" w:rsidRDefault="00E540BF" w:rsidP="00975811">
            <w:pPr>
              <w:pStyle w:val="TAC"/>
            </w:pPr>
            <w:r w:rsidRPr="00C04A08">
              <w:t>Output power ≤ 27 dBm</w:t>
            </w:r>
          </w:p>
        </w:tc>
        <w:tc>
          <w:tcPr>
            <w:tcW w:w="2343" w:type="dxa"/>
            <w:tcBorders>
              <w:top w:val="single" w:sz="4" w:space="0" w:color="auto"/>
              <w:left w:val="single" w:sz="4" w:space="0" w:color="auto"/>
              <w:bottom w:val="single" w:sz="4" w:space="0" w:color="auto"/>
              <w:right w:val="single" w:sz="4" w:space="0" w:color="auto"/>
            </w:tcBorders>
          </w:tcPr>
          <w:p w14:paraId="1BCD4A1A" w14:textId="77777777" w:rsidR="00E540BF" w:rsidRPr="00C04A08" w:rsidRDefault="00E540BF" w:rsidP="00975811">
            <w:pPr>
              <w:pStyle w:val="TAC"/>
            </w:pPr>
            <w:r w:rsidRPr="00C04A08">
              <w:t>≤ 2</w:t>
            </w:r>
            <w:r>
              <w:t>3.4</w:t>
            </w:r>
            <w:r w:rsidRPr="00C04A08">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2DA07CF2" w14:textId="77777777" w:rsidR="00E540BF" w:rsidRPr="00C04A08" w:rsidRDefault="00E540BF" w:rsidP="00975811">
            <w:pPr>
              <w:pStyle w:val="TAC"/>
            </w:pPr>
          </w:p>
        </w:tc>
      </w:tr>
      <w:tr w:rsidR="00E540BF" w:rsidRPr="00C04A08" w14:paraId="21526A6E"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17167739" w14:textId="77777777" w:rsidR="00E540BF" w:rsidRPr="00C04A08" w:rsidRDefault="00E540BF" w:rsidP="00975811">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53E877AF" w14:textId="77777777" w:rsidR="00E540BF" w:rsidRPr="00C04A08" w:rsidRDefault="00E540BF" w:rsidP="00975811">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18445FD6" w14:textId="77777777" w:rsidR="00E540BF" w:rsidRPr="00C04A08" w:rsidRDefault="00E540BF" w:rsidP="00975811">
            <w:pPr>
              <w:pStyle w:val="TAC"/>
            </w:pPr>
            <w:r w:rsidRPr="00C04A08">
              <w:t>-25</w:t>
            </w:r>
          </w:p>
        </w:tc>
        <w:tc>
          <w:tcPr>
            <w:tcW w:w="2343" w:type="dxa"/>
            <w:tcBorders>
              <w:top w:val="single" w:sz="4" w:space="0" w:color="auto"/>
              <w:left w:val="single" w:sz="4" w:space="0" w:color="auto"/>
              <w:bottom w:val="single" w:sz="4" w:space="0" w:color="auto"/>
              <w:right w:val="single" w:sz="4" w:space="0" w:color="auto"/>
            </w:tcBorders>
            <w:hideMark/>
          </w:tcPr>
          <w:p w14:paraId="121D5C14" w14:textId="77777777" w:rsidR="00E540BF" w:rsidRPr="00C04A08" w:rsidRDefault="00E540BF" w:rsidP="00975811">
            <w:pPr>
              <w:pStyle w:val="TAC"/>
            </w:pPr>
            <w:r w:rsidRPr="00C04A08">
              <w:t>Output power &gt; 17 dBm</w:t>
            </w:r>
          </w:p>
        </w:tc>
        <w:tc>
          <w:tcPr>
            <w:tcW w:w="2343" w:type="dxa"/>
            <w:tcBorders>
              <w:top w:val="single" w:sz="4" w:space="0" w:color="auto"/>
              <w:left w:val="single" w:sz="4" w:space="0" w:color="auto"/>
              <w:bottom w:val="single" w:sz="4" w:space="0" w:color="auto"/>
              <w:right w:val="single" w:sz="4" w:space="0" w:color="auto"/>
            </w:tcBorders>
          </w:tcPr>
          <w:p w14:paraId="0B621BBF" w14:textId="77777777" w:rsidR="00E540BF" w:rsidRPr="00C04A08" w:rsidRDefault="00E540BF" w:rsidP="00975811">
            <w:pPr>
              <w:pStyle w:val="TAC"/>
            </w:pPr>
            <w:r w:rsidRPr="00C04A08">
              <w:t>&gt; 1</w:t>
            </w:r>
            <w:r>
              <w:t>3.4</w:t>
            </w:r>
            <w:r w:rsidRPr="00C04A08">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4DCF35DE" w14:textId="77777777" w:rsidR="00E540BF" w:rsidRPr="00C04A08" w:rsidRDefault="00E540BF" w:rsidP="00975811">
            <w:pPr>
              <w:pStyle w:val="TAC"/>
            </w:pPr>
            <w:r w:rsidRPr="00C04A08">
              <w:t>Carrier frequency (NOTES 4, 5)</w:t>
            </w:r>
          </w:p>
        </w:tc>
      </w:tr>
      <w:tr w:rsidR="00E540BF" w:rsidRPr="00C04A08" w14:paraId="1A3B0BCE"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1C9BD33" w14:textId="77777777" w:rsidR="00E540BF" w:rsidRPr="00C04A08" w:rsidRDefault="00E540BF"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636C330E" w14:textId="77777777" w:rsidR="00E540BF" w:rsidRPr="00C04A08" w:rsidRDefault="00E540BF" w:rsidP="00975811">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48EF7EB8" w14:textId="77777777" w:rsidR="00E540BF" w:rsidRPr="00C04A08" w:rsidRDefault="00E540BF" w:rsidP="00975811">
            <w:pPr>
              <w:pStyle w:val="TAC"/>
            </w:pPr>
            <w:r w:rsidRPr="00C04A08">
              <w:t>-20</w:t>
            </w:r>
          </w:p>
        </w:tc>
        <w:tc>
          <w:tcPr>
            <w:tcW w:w="2343" w:type="dxa"/>
            <w:tcBorders>
              <w:top w:val="single" w:sz="4" w:space="0" w:color="auto"/>
              <w:left w:val="single" w:sz="4" w:space="0" w:color="auto"/>
              <w:bottom w:val="single" w:sz="4" w:space="0" w:color="auto"/>
              <w:right w:val="single" w:sz="4" w:space="0" w:color="auto"/>
            </w:tcBorders>
            <w:hideMark/>
          </w:tcPr>
          <w:p w14:paraId="26DD427F" w14:textId="77777777" w:rsidR="00E540BF" w:rsidRPr="00C04A08" w:rsidRDefault="00E540BF" w:rsidP="00975811">
            <w:pPr>
              <w:pStyle w:val="TAC"/>
            </w:pPr>
            <w:r w:rsidRPr="00C04A08">
              <w:t>4 dBm ≤ Output power ≤ 17 dBm</w:t>
            </w:r>
          </w:p>
        </w:tc>
        <w:tc>
          <w:tcPr>
            <w:tcW w:w="2343" w:type="dxa"/>
            <w:tcBorders>
              <w:top w:val="single" w:sz="4" w:space="0" w:color="auto"/>
              <w:left w:val="single" w:sz="4" w:space="0" w:color="auto"/>
              <w:bottom w:val="single" w:sz="4" w:space="0" w:color="auto"/>
              <w:right w:val="single" w:sz="4" w:space="0" w:color="auto"/>
            </w:tcBorders>
          </w:tcPr>
          <w:p w14:paraId="114CB9F6" w14:textId="77777777" w:rsidR="00E540BF" w:rsidRPr="00C04A08" w:rsidRDefault="00E540BF" w:rsidP="00975811">
            <w:pPr>
              <w:pStyle w:val="TAC"/>
            </w:pPr>
            <w:r>
              <w:t>0.</w:t>
            </w:r>
            <w:r w:rsidRPr="00C04A08">
              <w:t>4 dBm ≤ Output power ≤ 1</w:t>
            </w:r>
            <w:r>
              <w:t>3.4</w:t>
            </w:r>
            <w:r w:rsidRPr="00C04A08">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4786D235" w14:textId="77777777" w:rsidR="00E540BF" w:rsidRPr="00C04A08" w:rsidRDefault="00E540BF" w:rsidP="00975811">
            <w:pPr>
              <w:pStyle w:val="TAC"/>
            </w:pPr>
          </w:p>
        </w:tc>
      </w:tr>
      <w:tr w:rsidR="00E540BF" w:rsidRPr="00C04A08" w14:paraId="35B684A2" w14:textId="77777777" w:rsidTr="00975811">
        <w:trPr>
          <w:jc w:val="center"/>
        </w:trPr>
        <w:tc>
          <w:tcPr>
            <w:tcW w:w="10189" w:type="dxa"/>
            <w:gridSpan w:val="6"/>
            <w:tcBorders>
              <w:top w:val="single" w:sz="4" w:space="0" w:color="auto"/>
              <w:left w:val="single" w:sz="4" w:space="0" w:color="auto"/>
              <w:bottom w:val="single" w:sz="4" w:space="0" w:color="auto"/>
              <w:right w:val="single" w:sz="4" w:space="0" w:color="auto"/>
            </w:tcBorders>
            <w:vAlign w:val="center"/>
            <w:hideMark/>
          </w:tcPr>
          <w:p w14:paraId="66409B6D" w14:textId="77777777" w:rsidR="00E540BF" w:rsidRPr="00C04A08" w:rsidRDefault="00E540BF" w:rsidP="00975811">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57978A46" w14:textId="77777777" w:rsidR="00E540BF" w:rsidRPr="00C04A08" w:rsidRDefault="00E540BF"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6BA08BEC" w14:textId="77777777" w:rsidR="00E540BF" w:rsidRPr="00C04A08" w:rsidRDefault="00E540BF" w:rsidP="00975811">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0924DD8A" w14:textId="77777777" w:rsidR="00E540BF" w:rsidRPr="00C04A08" w:rsidRDefault="00E540BF"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6653B3E6" w14:textId="77777777" w:rsidR="00E540BF" w:rsidRPr="00C04A08" w:rsidRDefault="00E540BF" w:rsidP="00975811">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3429644F" w14:textId="77777777" w:rsidR="00E540BF" w:rsidRPr="00C04A08" w:rsidRDefault="00E540BF" w:rsidP="00975811">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32F9F7CD" w14:textId="77777777" w:rsidR="00E540BF" w:rsidRPr="00C04A08" w:rsidRDefault="00E540BF" w:rsidP="00975811">
            <w:pPr>
              <w:pStyle w:val="TAN"/>
              <w:rPr>
                <w:szCs w:val="18"/>
                <w:lang w:val="en-US"/>
              </w:rPr>
            </w:pPr>
            <w:r w:rsidRPr="00C04A08">
              <w:rPr>
                <w:szCs w:val="18"/>
              </w:rPr>
              <w:t>NOTE 7:</w:t>
            </w:r>
            <w:r w:rsidRPr="00C04A08">
              <w:rPr>
                <w:szCs w:val="18"/>
              </w:rPr>
              <w:tab/>
              <w:t>EVM s the limit for the modulation format used in the allocated RBs.</w:t>
            </w:r>
          </w:p>
          <w:p w14:paraId="3AA449CA" w14:textId="77777777" w:rsidR="00E540BF" w:rsidRPr="00C04A08" w:rsidRDefault="00E540BF" w:rsidP="00975811">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4BAFADD0" w14:textId="77777777" w:rsidR="00E540BF" w:rsidRPr="00C04A08" w:rsidRDefault="00E540BF" w:rsidP="00975811">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2DABDFD4" w14:textId="77777777" w:rsidR="00E540BF" w:rsidRPr="00C04A08" w:rsidRDefault="00E540BF" w:rsidP="00975811">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360B12AB" w14:textId="77777777" w:rsidR="00E540BF" w:rsidRDefault="00E540BF" w:rsidP="00E540BF">
      <w:pPr>
        <w:rPr>
          <w:noProof/>
        </w:rPr>
      </w:pPr>
    </w:p>
    <w:p w14:paraId="63D983FE" w14:textId="77777777" w:rsidR="00755366" w:rsidRPr="00C04A08" w:rsidRDefault="00755366" w:rsidP="00755366">
      <w:pPr>
        <w:pStyle w:val="Heading5"/>
      </w:pPr>
      <w:bookmarkStart w:id="8845" w:name="_Toc114537176"/>
      <w:bookmarkStart w:id="8846" w:name="_Toc115257444"/>
      <w:bookmarkStart w:id="8847" w:name="_Toc123086764"/>
      <w:bookmarkStart w:id="8848" w:name="_Toc124296088"/>
      <w:bookmarkStart w:id="8849" w:name="_Toc124296558"/>
      <w:bookmarkStart w:id="8850" w:name="_Toc130572375"/>
      <w:bookmarkStart w:id="8851" w:name="_Toc131708374"/>
      <w:bookmarkStart w:id="8852" w:name="_Toc137458181"/>
      <w:r w:rsidRPr="00C04A08">
        <w:t>6.4A.2.3.3</w:t>
      </w:r>
      <w:r w:rsidRPr="00C04A08">
        <w:tab/>
        <w:t>Inband emissions for power class 2</w:t>
      </w:r>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p>
    <w:p w14:paraId="2AA992A6" w14:textId="5707036E" w:rsidR="00755366" w:rsidRDefault="00755366" w:rsidP="00755366">
      <w:r w:rsidRPr="00DE3715">
        <w:t xml:space="preserve">For intra-band contiguous </w:t>
      </w:r>
      <w:r w:rsidRPr="00DE3715">
        <w:rPr>
          <w:rFonts w:eastAsia="Malgun Gothic"/>
        </w:rPr>
        <w:t>and non-contiguous</w:t>
      </w:r>
      <w:r w:rsidRPr="00DE3715">
        <w:t xml:space="preserve"> carrier aggregation, the </w:t>
      </w:r>
      <w:r w:rsidRPr="00C04A08">
        <w:t>average of the in-band emission measurement over 10 sub-frames</w:t>
      </w:r>
      <w:r w:rsidRPr="00C04A08">
        <w:rPr>
          <w:rFonts w:hint="eastAsia"/>
          <w:lang w:eastAsia="zh-CN"/>
        </w:rPr>
        <w:t xml:space="preserve"> </w:t>
      </w:r>
      <w:r w:rsidRPr="00C04A08">
        <w:t>shall not exceed the values specified in Table 6.4A.2.3.3-1 for power class 2.</w:t>
      </w:r>
    </w:p>
    <w:p w14:paraId="466BA8F2" w14:textId="77777777" w:rsidR="00755366" w:rsidRPr="00DE3715" w:rsidRDefault="00755366" w:rsidP="00755366">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in-band emissions requirements are specified in clause 6.4.2.3.</w:t>
      </w:r>
      <w:r>
        <w:t>3</w:t>
      </w:r>
      <w:r w:rsidRPr="008D2D07">
        <w:t xml:space="preserve"> and are</w:t>
      </w:r>
      <w:r w:rsidRPr="00DE3715">
        <w:t xml:space="preserve"> applicable for </w:t>
      </w:r>
      <w:r w:rsidRPr="008D2D07">
        <w:t>each CC with all CCs active with non-zero UL RB allocation.</w:t>
      </w:r>
    </w:p>
    <w:p w14:paraId="2B3D200F" w14:textId="77777777" w:rsidR="00755366" w:rsidRPr="00C04A08" w:rsidRDefault="00755366" w:rsidP="00755366">
      <w:pPr>
        <w:rPr>
          <w:lang w:eastAsia="zh-CN"/>
        </w:rPr>
      </w:pPr>
    </w:p>
    <w:p w14:paraId="145EC7B9" w14:textId="77777777" w:rsidR="00614537" w:rsidRPr="00C04A08" w:rsidRDefault="00614537" w:rsidP="00614537">
      <w:pPr>
        <w:pStyle w:val="TH"/>
      </w:pPr>
      <w:bookmarkStart w:id="8853" w:name="_Toc21340890"/>
      <w:bookmarkStart w:id="8854" w:name="_Toc29805337"/>
      <w:bookmarkStart w:id="8855" w:name="_Toc36456546"/>
      <w:bookmarkStart w:id="8856" w:name="_Toc36469644"/>
      <w:bookmarkStart w:id="8857" w:name="_Toc37254053"/>
      <w:bookmarkStart w:id="8858" w:name="_Toc37322910"/>
      <w:bookmarkStart w:id="8859" w:name="_Toc37324316"/>
      <w:bookmarkStart w:id="8860" w:name="_Toc45889839"/>
      <w:bookmarkStart w:id="8861" w:name="_Toc52196500"/>
      <w:bookmarkStart w:id="8862" w:name="_Toc52197480"/>
      <w:bookmarkStart w:id="8863" w:name="_Toc53173203"/>
      <w:bookmarkStart w:id="8864" w:name="_Toc53173572"/>
      <w:bookmarkStart w:id="8865" w:name="_Toc61119572"/>
      <w:bookmarkStart w:id="8866" w:name="_Toc61119954"/>
      <w:bookmarkStart w:id="8867" w:name="_Toc67926015"/>
      <w:bookmarkStart w:id="8868" w:name="_Toc75273653"/>
      <w:bookmarkStart w:id="8869" w:name="_Toc76510553"/>
      <w:bookmarkStart w:id="8870" w:name="_Toc83129710"/>
      <w:bookmarkStart w:id="8871" w:name="_Toc90591242"/>
      <w:bookmarkStart w:id="8872" w:name="_Toc106577426"/>
      <w:r w:rsidRPr="00C04A08">
        <w:t>Table 6.4A.2.3.3-1: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2343"/>
        <w:gridCol w:w="2343"/>
        <w:gridCol w:w="1905"/>
      </w:tblGrid>
      <w:tr w:rsidR="00614537" w:rsidRPr="00C04A08" w14:paraId="3BADFC75"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1320C7F2" w14:textId="77777777" w:rsidR="00614537" w:rsidRPr="00C04A08" w:rsidRDefault="00614537" w:rsidP="00975811">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6BA34A2E" w14:textId="77777777" w:rsidR="00614537" w:rsidRPr="00C04A08" w:rsidRDefault="00614537" w:rsidP="00975811">
            <w:pPr>
              <w:pStyle w:val="TAH"/>
              <w:rPr>
                <w:rFonts w:cs="Arial"/>
              </w:rPr>
            </w:pPr>
            <w:r w:rsidRPr="00C04A08">
              <w:rPr>
                <w:rFonts w:cs="Arial"/>
              </w:rPr>
              <w:t>Unit</w:t>
            </w:r>
          </w:p>
        </w:tc>
        <w:tc>
          <w:tcPr>
            <w:tcW w:w="6531" w:type="dxa"/>
            <w:gridSpan w:val="3"/>
            <w:tcBorders>
              <w:top w:val="single" w:sz="4" w:space="0" w:color="auto"/>
              <w:left w:val="single" w:sz="4" w:space="0" w:color="auto"/>
              <w:bottom w:val="single" w:sz="4" w:space="0" w:color="auto"/>
              <w:right w:val="single" w:sz="4" w:space="0" w:color="auto"/>
            </w:tcBorders>
            <w:hideMark/>
          </w:tcPr>
          <w:p w14:paraId="7261BA8C" w14:textId="77777777" w:rsidR="00614537" w:rsidRPr="00C04A08" w:rsidRDefault="00614537" w:rsidP="00975811">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2A3E862C" w14:textId="77777777" w:rsidR="00614537" w:rsidRPr="00C04A08" w:rsidRDefault="00614537" w:rsidP="00975811">
            <w:pPr>
              <w:pStyle w:val="TAH"/>
              <w:rPr>
                <w:rFonts w:cs="Arial"/>
              </w:rPr>
            </w:pPr>
            <w:r w:rsidRPr="00C04A08">
              <w:rPr>
                <w:rFonts w:cs="Arial"/>
              </w:rPr>
              <w:t>Applicable Frequencies</w:t>
            </w:r>
          </w:p>
        </w:tc>
      </w:tr>
      <w:tr w:rsidR="00614537" w:rsidRPr="00C04A08" w14:paraId="380C4AF3"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1CBAF05E" w14:textId="77777777" w:rsidR="00614537" w:rsidRPr="00C04A08" w:rsidRDefault="00614537"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4AA41426" w14:textId="77777777" w:rsidR="00614537" w:rsidRPr="00C04A08" w:rsidRDefault="00614537" w:rsidP="00975811">
            <w:pPr>
              <w:pStyle w:val="TAC"/>
              <w:rPr>
                <w:rFonts w:cs="Arial"/>
              </w:rPr>
            </w:pPr>
            <w:r w:rsidRPr="00C04A08">
              <w:rPr>
                <w:rFonts w:cs="Arial"/>
              </w:rPr>
              <w:t>dB</w:t>
            </w:r>
          </w:p>
        </w:tc>
        <w:tc>
          <w:tcPr>
            <w:tcW w:w="6531" w:type="dxa"/>
            <w:gridSpan w:val="3"/>
            <w:tcBorders>
              <w:top w:val="single" w:sz="4" w:space="0" w:color="auto"/>
              <w:left w:val="single" w:sz="4" w:space="0" w:color="auto"/>
              <w:bottom w:val="single" w:sz="4" w:space="0" w:color="auto"/>
              <w:right w:val="single" w:sz="4" w:space="0" w:color="auto"/>
            </w:tcBorders>
          </w:tcPr>
          <w:p w14:paraId="13A5D305" w14:textId="77777777" w:rsidR="00614537" w:rsidRPr="009D1A65" w:rsidRDefault="00000000" w:rsidP="00975811">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5B9D18CB" w14:textId="77777777" w:rsidR="00614537" w:rsidRPr="00C04A08" w:rsidRDefault="00614537" w:rsidP="00975811">
            <w:pPr>
              <w:pStyle w:val="TAC"/>
              <w:rPr>
                <w:rFonts w:cs="Arial"/>
              </w:rPr>
            </w:pPr>
            <w:r w:rsidRPr="00C04A08">
              <w:rPr>
                <w:rFonts w:cs="Arial"/>
              </w:rPr>
              <w:t>Any non-allocated RB in allocated component carrier and not allocated component carriers</w:t>
            </w:r>
          </w:p>
          <w:p w14:paraId="34CD0381" w14:textId="77777777" w:rsidR="00614537" w:rsidRPr="00C04A08" w:rsidRDefault="00614537" w:rsidP="00975811">
            <w:pPr>
              <w:pStyle w:val="TAC"/>
              <w:rPr>
                <w:rFonts w:cs="Arial"/>
              </w:rPr>
            </w:pPr>
            <w:r w:rsidRPr="00C04A08">
              <w:rPr>
                <w:rFonts w:cs="Arial"/>
              </w:rPr>
              <w:t>(NOTE 2)</w:t>
            </w:r>
          </w:p>
        </w:tc>
      </w:tr>
      <w:tr w:rsidR="00614537" w:rsidRPr="00C04A08" w14:paraId="70BDB9C9"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tcPr>
          <w:p w14:paraId="4AA41302" w14:textId="77777777" w:rsidR="00614537" w:rsidRPr="00C04A08" w:rsidRDefault="00614537"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137A1F8D" w14:textId="77777777" w:rsidR="00614537" w:rsidRPr="00C04A08" w:rsidRDefault="00614537" w:rsidP="00975811">
            <w:pPr>
              <w:pStyle w:val="TAC"/>
              <w:rPr>
                <w:rFonts w:cs="Arial"/>
              </w:rPr>
            </w:pPr>
          </w:p>
        </w:tc>
        <w:tc>
          <w:tcPr>
            <w:tcW w:w="1845" w:type="dxa"/>
            <w:tcBorders>
              <w:top w:val="single" w:sz="4" w:space="0" w:color="auto"/>
              <w:left w:val="single" w:sz="4" w:space="0" w:color="auto"/>
              <w:bottom w:val="single" w:sz="4" w:space="0" w:color="auto"/>
              <w:right w:val="single" w:sz="4" w:space="0" w:color="auto"/>
            </w:tcBorders>
          </w:tcPr>
          <w:p w14:paraId="4F19264F" w14:textId="77777777" w:rsidR="00614537" w:rsidRPr="00C04A08" w:rsidRDefault="00614537" w:rsidP="00975811">
            <w:pPr>
              <w:pStyle w:val="TAC"/>
              <w:rPr>
                <w:rFonts w:cs="Arial"/>
              </w:rPr>
            </w:pPr>
          </w:p>
        </w:tc>
        <w:tc>
          <w:tcPr>
            <w:tcW w:w="2343" w:type="dxa"/>
            <w:tcBorders>
              <w:top w:val="single" w:sz="4" w:space="0" w:color="auto"/>
              <w:left w:val="single" w:sz="4" w:space="0" w:color="auto"/>
              <w:bottom w:val="single" w:sz="4" w:space="0" w:color="auto"/>
              <w:right w:val="single" w:sz="4" w:space="0" w:color="auto"/>
            </w:tcBorders>
          </w:tcPr>
          <w:p w14:paraId="12DF867C" w14:textId="77777777" w:rsidR="00614537" w:rsidRPr="00C04A08" w:rsidRDefault="00614537" w:rsidP="00975811">
            <w:pPr>
              <w:pStyle w:val="TAL"/>
              <w:jc w:val="center"/>
              <w:rPr>
                <w:rFonts w:cs="Arial"/>
              </w:rPr>
            </w:pPr>
            <w:r>
              <w:rPr>
                <w:rFonts w:cs="Arial"/>
              </w:rPr>
              <w:t>Output power for FR2-1</w:t>
            </w:r>
          </w:p>
        </w:tc>
        <w:tc>
          <w:tcPr>
            <w:tcW w:w="2343" w:type="dxa"/>
            <w:tcBorders>
              <w:top w:val="single" w:sz="4" w:space="0" w:color="auto"/>
              <w:left w:val="single" w:sz="4" w:space="0" w:color="auto"/>
              <w:bottom w:val="single" w:sz="4" w:space="0" w:color="auto"/>
              <w:right w:val="single" w:sz="4" w:space="0" w:color="auto"/>
            </w:tcBorders>
          </w:tcPr>
          <w:p w14:paraId="2436F819" w14:textId="77777777" w:rsidR="00614537" w:rsidRPr="00C04A08" w:rsidRDefault="00614537" w:rsidP="00975811">
            <w:pPr>
              <w:pStyle w:val="TAL"/>
              <w:jc w:val="center"/>
              <w:rPr>
                <w:rFonts w:cs="Arial"/>
              </w:rPr>
            </w:pPr>
            <w:r>
              <w:rPr>
                <w:rFonts w:cs="Arial"/>
              </w:rPr>
              <w:t>Output Power for FR2-2</w:t>
            </w:r>
          </w:p>
        </w:tc>
        <w:tc>
          <w:tcPr>
            <w:tcW w:w="1905" w:type="dxa"/>
            <w:tcBorders>
              <w:top w:val="single" w:sz="4" w:space="0" w:color="auto"/>
              <w:left w:val="single" w:sz="4" w:space="0" w:color="auto"/>
              <w:bottom w:val="nil"/>
              <w:right w:val="single" w:sz="4" w:space="0" w:color="auto"/>
            </w:tcBorders>
            <w:shd w:val="clear" w:color="auto" w:fill="auto"/>
          </w:tcPr>
          <w:p w14:paraId="6BD8A1A2" w14:textId="77777777" w:rsidR="00614537" w:rsidRPr="00C04A08" w:rsidRDefault="00614537" w:rsidP="00975811">
            <w:pPr>
              <w:pStyle w:val="TAC"/>
              <w:rPr>
                <w:rFonts w:cs="Arial"/>
              </w:rPr>
            </w:pPr>
          </w:p>
        </w:tc>
      </w:tr>
      <w:tr w:rsidR="00614537" w:rsidRPr="00C04A08" w14:paraId="07C66DB7"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98D50A0" w14:textId="77777777" w:rsidR="00614537" w:rsidRPr="00C04A08" w:rsidRDefault="00614537"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7D5AE6A8" w14:textId="77777777" w:rsidR="00614537" w:rsidRPr="00C04A08" w:rsidRDefault="00614537" w:rsidP="00975811">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hideMark/>
          </w:tcPr>
          <w:p w14:paraId="234FC7C0" w14:textId="77777777" w:rsidR="00614537" w:rsidRPr="00C04A08" w:rsidRDefault="00614537" w:rsidP="00975811">
            <w:pPr>
              <w:pStyle w:val="TAC"/>
              <w:rPr>
                <w:rFonts w:cs="Arial"/>
              </w:rPr>
            </w:pPr>
            <w:r w:rsidRPr="00C04A08">
              <w:rPr>
                <w:rFonts w:cs="Arial"/>
              </w:rPr>
              <w:t>-25</w:t>
            </w:r>
          </w:p>
        </w:tc>
        <w:tc>
          <w:tcPr>
            <w:tcW w:w="2343" w:type="dxa"/>
            <w:tcBorders>
              <w:top w:val="single" w:sz="4" w:space="0" w:color="auto"/>
              <w:left w:val="single" w:sz="4" w:space="0" w:color="auto"/>
              <w:bottom w:val="single" w:sz="4" w:space="0" w:color="auto"/>
              <w:right w:val="single" w:sz="4" w:space="0" w:color="auto"/>
            </w:tcBorders>
            <w:hideMark/>
          </w:tcPr>
          <w:p w14:paraId="46AEC905" w14:textId="77777777" w:rsidR="00614537" w:rsidRPr="00C04A08" w:rsidRDefault="00614537" w:rsidP="00975811">
            <w:pPr>
              <w:pStyle w:val="TAL"/>
              <w:jc w:val="center"/>
              <w:rPr>
                <w:rFonts w:cs="Arial"/>
              </w:rPr>
            </w:pPr>
            <w:r w:rsidRPr="00C04A08">
              <w:rPr>
                <w:rFonts w:cs="Arial"/>
              </w:rPr>
              <w:t>Output power &gt; 16 dBm</w:t>
            </w:r>
          </w:p>
        </w:tc>
        <w:tc>
          <w:tcPr>
            <w:tcW w:w="2343" w:type="dxa"/>
            <w:tcBorders>
              <w:top w:val="single" w:sz="4" w:space="0" w:color="auto"/>
              <w:left w:val="single" w:sz="4" w:space="0" w:color="auto"/>
              <w:bottom w:val="single" w:sz="4" w:space="0" w:color="auto"/>
              <w:right w:val="single" w:sz="4" w:space="0" w:color="auto"/>
            </w:tcBorders>
          </w:tcPr>
          <w:p w14:paraId="3A62AE77" w14:textId="77777777" w:rsidR="00614537" w:rsidRPr="00C04A08" w:rsidRDefault="00614537" w:rsidP="00975811">
            <w:pPr>
              <w:pStyle w:val="TAL"/>
              <w:jc w:val="center"/>
              <w:rPr>
                <w:rFonts w:cs="Arial"/>
              </w:rPr>
            </w:pPr>
            <w:r w:rsidRPr="00C04A08">
              <w:rPr>
                <w:rFonts w:cs="Arial"/>
              </w:rPr>
              <w:t xml:space="preserve">Output power &gt; </w:t>
            </w:r>
            <w:r>
              <w:rPr>
                <w:rFonts w:cs="Arial"/>
              </w:rPr>
              <w:t>15.8</w:t>
            </w:r>
            <w:r w:rsidRPr="00C04A08">
              <w:rPr>
                <w:rFonts w:cs="Arial"/>
              </w:rPr>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76CBE96A" w14:textId="77777777" w:rsidR="00614537" w:rsidRPr="00C04A08" w:rsidRDefault="00614537" w:rsidP="00975811">
            <w:pPr>
              <w:pStyle w:val="TAC"/>
              <w:rPr>
                <w:rFonts w:cs="Arial"/>
              </w:rPr>
            </w:pPr>
            <w:r w:rsidRPr="00C04A08">
              <w:rPr>
                <w:rFonts w:cs="Arial"/>
              </w:rPr>
              <w:t>Image frequencies (NOTES 2, 3)</w:t>
            </w:r>
          </w:p>
        </w:tc>
      </w:tr>
      <w:tr w:rsidR="00614537" w:rsidRPr="00C04A08" w14:paraId="0592E13C"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26BAFAA" w14:textId="77777777" w:rsidR="00614537" w:rsidRPr="00C04A08" w:rsidRDefault="00614537" w:rsidP="00975811">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583EF0B6" w14:textId="77777777" w:rsidR="00614537" w:rsidRPr="00C04A08" w:rsidRDefault="00614537" w:rsidP="00975811">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01A55BCD" w14:textId="77777777" w:rsidR="00614537" w:rsidRPr="00C04A08" w:rsidRDefault="00614537" w:rsidP="00975811">
            <w:pPr>
              <w:pStyle w:val="TAC"/>
              <w:rPr>
                <w:rFonts w:cs="Arial"/>
              </w:rPr>
            </w:pPr>
            <w:r w:rsidRPr="00C04A08">
              <w:rPr>
                <w:rFonts w:cs="Arial"/>
              </w:rPr>
              <w:t>-20</w:t>
            </w:r>
          </w:p>
        </w:tc>
        <w:tc>
          <w:tcPr>
            <w:tcW w:w="2343" w:type="dxa"/>
            <w:tcBorders>
              <w:top w:val="single" w:sz="4" w:space="0" w:color="auto"/>
              <w:left w:val="single" w:sz="4" w:space="0" w:color="auto"/>
              <w:bottom w:val="single" w:sz="4" w:space="0" w:color="auto"/>
              <w:right w:val="single" w:sz="4" w:space="0" w:color="auto"/>
            </w:tcBorders>
            <w:hideMark/>
          </w:tcPr>
          <w:p w14:paraId="3FBF673E" w14:textId="77777777" w:rsidR="00614537" w:rsidRPr="00C04A08" w:rsidRDefault="00614537" w:rsidP="00975811">
            <w:pPr>
              <w:pStyle w:val="TAL"/>
              <w:jc w:val="center"/>
              <w:rPr>
                <w:rFonts w:cs="Arial"/>
              </w:rPr>
            </w:pPr>
            <w:r w:rsidRPr="00C04A08">
              <w:rPr>
                <w:rFonts w:cs="Arial"/>
              </w:rPr>
              <w:t>Output power ≤ 16 dBm</w:t>
            </w:r>
          </w:p>
        </w:tc>
        <w:tc>
          <w:tcPr>
            <w:tcW w:w="2343" w:type="dxa"/>
            <w:tcBorders>
              <w:top w:val="single" w:sz="4" w:space="0" w:color="auto"/>
              <w:left w:val="single" w:sz="4" w:space="0" w:color="auto"/>
              <w:bottom w:val="single" w:sz="4" w:space="0" w:color="auto"/>
              <w:right w:val="single" w:sz="4" w:space="0" w:color="auto"/>
            </w:tcBorders>
          </w:tcPr>
          <w:p w14:paraId="2CE88FF7" w14:textId="77777777" w:rsidR="00614537" w:rsidRPr="00C04A08" w:rsidRDefault="00614537" w:rsidP="00975811">
            <w:pPr>
              <w:pStyle w:val="TAL"/>
              <w:jc w:val="center"/>
              <w:rPr>
                <w:rFonts w:cs="Arial"/>
              </w:rPr>
            </w:pPr>
            <w:r w:rsidRPr="00C04A08">
              <w:rPr>
                <w:rFonts w:cs="Arial"/>
              </w:rPr>
              <w:t xml:space="preserve">Output power ≤ </w:t>
            </w:r>
            <w:r>
              <w:rPr>
                <w:rFonts w:cs="Arial"/>
              </w:rPr>
              <w:t>15.8</w:t>
            </w:r>
            <w:r w:rsidRPr="00C04A08">
              <w:rPr>
                <w:rFonts w:cs="Arial"/>
              </w:rPr>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70E7BEE2" w14:textId="77777777" w:rsidR="00614537" w:rsidRPr="00C04A08" w:rsidRDefault="00614537" w:rsidP="00975811">
            <w:pPr>
              <w:spacing w:after="0"/>
              <w:jc w:val="center"/>
              <w:rPr>
                <w:rFonts w:ascii="Arial" w:hAnsi="Arial" w:cs="Arial"/>
                <w:sz w:val="18"/>
              </w:rPr>
            </w:pPr>
          </w:p>
        </w:tc>
      </w:tr>
      <w:tr w:rsidR="00614537" w:rsidRPr="00C04A08" w14:paraId="46597701"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6ED77B75" w14:textId="77777777" w:rsidR="00614537" w:rsidRPr="00C04A08" w:rsidRDefault="00614537"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5BA82E57" w14:textId="77777777" w:rsidR="00614537" w:rsidRPr="00C04A08" w:rsidRDefault="00614537" w:rsidP="00975811">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hideMark/>
          </w:tcPr>
          <w:p w14:paraId="5E069CBD" w14:textId="77777777" w:rsidR="00614537" w:rsidRPr="00C04A08" w:rsidRDefault="00614537" w:rsidP="00975811">
            <w:pPr>
              <w:pStyle w:val="TAC"/>
              <w:rPr>
                <w:rFonts w:cs="Arial"/>
              </w:rPr>
            </w:pPr>
            <w:r w:rsidRPr="00C04A08">
              <w:rPr>
                <w:rFonts w:cs="Arial"/>
              </w:rPr>
              <w:t>-25</w:t>
            </w:r>
          </w:p>
        </w:tc>
        <w:tc>
          <w:tcPr>
            <w:tcW w:w="2343" w:type="dxa"/>
            <w:tcBorders>
              <w:top w:val="single" w:sz="4" w:space="0" w:color="auto"/>
              <w:left w:val="single" w:sz="4" w:space="0" w:color="auto"/>
              <w:bottom w:val="single" w:sz="4" w:space="0" w:color="auto"/>
              <w:right w:val="single" w:sz="4" w:space="0" w:color="auto"/>
            </w:tcBorders>
            <w:hideMark/>
          </w:tcPr>
          <w:p w14:paraId="3EB7F665" w14:textId="77777777" w:rsidR="00614537" w:rsidRPr="00C04A08" w:rsidRDefault="00614537" w:rsidP="00975811">
            <w:pPr>
              <w:pStyle w:val="TAL"/>
              <w:jc w:val="center"/>
              <w:rPr>
                <w:rFonts w:cs="Arial"/>
              </w:rPr>
            </w:pPr>
            <w:r w:rsidRPr="00C04A08">
              <w:rPr>
                <w:rFonts w:cs="Arial"/>
              </w:rPr>
              <w:t>Output power &gt; 6 dBm</w:t>
            </w:r>
          </w:p>
        </w:tc>
        <w:tc>
          <w:tcPr>
            <w:tcW w:w="2343" w:type="dxa"/>
            <w:tcBorders>
              <w:top w:val="single" w:sz="4" w:space="0" w:color="auto"/>
              <w:left w:val="single" w:sz="4" w:space="0" w:color="auto"/>
              <w:bottom w:val="single" w:sz="4" w:space="0" w:color="auto"/>
              <w:right w:val="single" w:sz="4" w:space="0" w:color="auto"/>
            </w:tcBorders>
          </w:tcPr>
          <w:p w14:paraId="32746492" w14:textId="77777777" w:rsidR="00614537" w:rsidRPr="00C04A08" w:rsidRDefault="00614537" w:rsidP="00975811">
            <w:pPr>
              <w:pStyle w:val="TAL"/>
              <w:jc w:val="center"/>
              <w:rPr>
                <w:rFonts w:cs="Arial"/>
              </w:rPr>
            </w:pPr>
            <w:r w:rsidRPr="00C04A08">
              <w:rPr>
                <w:rFonts w:cs="Arial"/>
              </w:rPr>
              <w:t xml:space="preserve">Output power &gt; </w:t>
            </w:r>
            <w:r>
              <w:rPr>
                <w:rFonts w:cs="Arial"/>
              </w:rPr>
              <w:t>5.8</w:t>
            </w:r>
            <w:r w:rsidRPr="00C04A08">
              <w:rPr>
                <w:rFonts w:cs="Arial"/>
              </w:rPr>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364313C0" w14:textId="77777777" w:rsidR="00614537" w:rsidRPr="00C04A08" w:rsidRDefault="00614537" w:rsidP="00975811">
            <w:pPr>
              <w:pStyle w:val="TAC"/>
              <w:rPr>
                <w:rFonts w:cs="Arial"/>
              </w:rPr>
            </w:pPr>
            <w:r w:rsidRPr="00C04A08">
              <w:rPr>
                <w:rFonts w:cs="Arial"/>
              </w:rPr>
              <w:t>Carrier frequency (NOTES 4, 5)</w:t>
            </w:r>
          </w:p>
        </w:tc>
      </w:tr>
      <w:tr w:rsidR="00614537" w:rsidRPr="00C04A08" w14:paraId="35CAC21F"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1373B6D" w14:textId="77777777" w:rsidR="00614537" w:rsidRPr="00C04A08" w:rsidRDefault="00614537"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6EEFAB2C" w14:textId="77777777" w:rsidR="00614537" w:rsidRPr="00C04A08" w:rsidRDefault="00614537" w:rsidP="00975811">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7B86AA72" w14:textId="77777777" w:rsidR="00614537" w:rsidRPr="00C04A08" w:rsidRDefault="00614537" w:rsidP="00975811">
            <w:pPr>
              <w:pStyle w:val="TAC"/>
              <w:rPr>
                <w:rFonts w:cs="Arial"/>
              </w:rPr>
            </w:pPr>
            <w:r w:rsidRPr="00C04A08">
              <w:rPr>
                <w:rFonts w:cs="Arial"/>
              </w:rPr>
              <w:t>-20</w:t>
            </w:r>
          </w:p>
        </w:tc>
        <w:tc>
          <w:tcPr>
            <w:tcW w:w="2343" w:type="dxa"/>
            <w:tcBorders>
              <w:top w:val="single" w:sz="4" w:space="0" w:color="auto"/>
              <w:left w:val="single" w:sz="4" w:space="0" w:color="auto"/>
              <w:bottom w:val="single" w:sz="4" w:space="0" w:color="auto"/>
              <w:right w:val="single" w:sz="4" w:space="0" w:color="auto"/>
            </w:tcBorders>
            <w:hideMark/>
          </w:tcPr>
          <w:p w14:paraId="7845D42B" w14:textId="77777777" w:rsidR="00614537" w:rsidRPr="00C04A08" w:rsidRDefault="00614537" w:rsidP="00975811">
            <w:pPr>
              <w:pStyle w:val="TAL"/>
              <w:jc w:val="center"/>
              <w:rPr>
                <w:rFonts w:cs="Arial"/>
              </w:rPr>
            </w:pPr>
            <w:r w:rsidRPr="00C04A08">
              <w:rPr>
                <w:rFonts w:cs="Arial"/>
              </w:rPr>
              <w:t>-13 dBm ≤ Output power ≤ 6 dBm</w:t>
            </w:r>
          </w:p>
        </w:tc>
        <w:tc>
          <w:tcPr>
            <w:tcW w:w="2343" w:type="dxa"/>
            <w:tcBorders>
              <w:top w:val="single" w:sz="4" w:space="0" w:color="auto"/>
              <w:left w:val="single" w:sz="4" w:space="0" w:color="auto"/>
              <w:bottom w:val="single" w:sz="4" w:space="0" w:color="auto"/>
              <w:right w:val="single" w:sz="4" w:space="0" w:color="auto"/>
            </w:tcBorders>
          </w:tcPr>
          <w:p w14:paraId="29E96019" w14:textId="77777777" w:rsidR="00614537" w:rsidRPr="00C04A08" w:rsidRDefault="00614537" w:rsidP="00975811">
            <w:pPr>
              <w:pStyle w:val="TAL"/>
              <w:jc w:val="center"/>
              <w:rPr>
                <w:rFonts w:cs="Arial"/>
              </w:rPr>
            </w:pPr>
            <w:r w:rsidRPr="00C04A08">
              <w:rPr>
                <w:rFonts w:cs="Arial"/>
              </w:rPr>
              <w:t>-13</w:t>
            </w:r>
            <w:r>
              <w:rPr>
                <w:rFonts w:cs="Arial"/>
              </w:rPr>
              <w:t>.2</w:t>
            </w:r>
            <w:r w:rsidRPr="00C04A08">
              <w:rPr>
                <w:rFonts w:cs="Arial"/>
              </w:rPr>
              <w:t xml:space="preserve"> dBm ≤ Output power ≤ </w:t>
            </w:r>
            <w:r>
              <w:rPr>
                <w:rFonts w:cs="Arial"/>
              </w:rPr>
              <w:t>5.8</w:t>
            </w:r>
            <w:r w:rsidRPr="00C04A08">
              <w:rPr>
                <w:rFonts w:cs="Arial"/>
              </w:rPr>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791856E7" w14:textId="77777777" w:rsidR="00614537" w:rsidRPr="00C04A08" w:rsidRDefault="00614537" w:rsidP="00975811">
            <w:pPr>
              <w:spacing w:after="0"/>
              <w:jc w:val="center"/>
              <w:rPr>
                <w:rFonts w:ascii="Arial" w:hAnsi="Arial" w:cs="Arial"/>
                <w:sz w:val="18"/>
              </w:rPr>
            </w:pPr>
          </w:p>
        </w:tc>
      </w:tr>
      <w:tr w:rsidR="00614537" w:rsidRPr="00C04A08" w14:paraId="3E2906AE" w14:textId="77777777" w:rsidTr="00975811">
        <w:trPr>
          <w:jc w:val="center"/>
        </w:trPr>
        <w:tc>
          <w:tcPr>
            <w:tcW w:w="10189" w:type="dxa"/>
            <w:gridSpan w:val="6"/>
            <w:tcBorders>
              <w:top w:val="single" w:sz="4" w:space="0" w:color="auto"/>
              <w:left w:val="single" w:sz="4" w:space="0" w:color="auto"/>
              <w:bottom w:val="single" w:sz="4" w:space="0" w:color="auto"/>
              <w:right w:val="single" w:sz="4" w:space="0" w:color="auto"/>
            </w:tcBorders>
            <w:vAlign w:val="center"/>
            <w:hideMark/>
          </w:tcPr>
          <w:p w14:paraId="3E85EFCF" w14:textId="77777777" w:rsidR="00614537" w:rsidRPr="00C04A08" w:rsidRDefault="00614537" w:rsidP="00975811">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334DBC28" w14:textId="77777777" w:rsidR="00614537" w:rsidRPr="00C04A08" w:rsidRDefault="00614537"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83809D8" w14:textId="77777777" w:rsidR="00614537" w:rsidRPr="00C04A08" w:rsidRDefault="00614537" w:rsidP="00975811">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28DE8FF7" w14:textId="77777777" w:rsidR="00614537" w:rsidRPr="00C04A08" w:rsidRDefault="00614537"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7D45D12A" w14:textId="77777777" w:rsidR="00614537" w:rsidRPr="00C04A08" w:rsidRDefault="00614537" w:rsidP="00975811">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7A7641AC" w14:textId="77777777" w:rsidR="00614537" w:rsidRPr="00C04A08" w:rsidRDefault="00614537" w:rsidP="00975811">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25C268C9" w14:textId="77777777" w:rsidR="00614537" w:rsidRPr="00C04A08" w:rsidRDefault="00614537" w:rsidP="00975811">
            <w:pPr>
              <w:pStyle w:val="TAN"/>
              <w:rPr>
                <w:szCs w:val="18"/>
                <w:lang w:val="en-US"/>
              </w:rPr>
            </w:pPr>
            <w:r w:rsidRPr="00C04A08">
              <w:rPr>
                <w:szCs w:val="18"/>
              </w:rPr>
              <w:t>NOTE 7:</w:t>
            </w:r>
            <w:r w:rsidRPr="00C04A08">
              <w:rPr>
                <w:szCs w:val="18"/>
              </w:rPr>
              <w:tab/>
              <w:t>EVM s the limit for the modulation format used in the allocated RBs.</w:t>
            </w:r>
          </w:p>
          <w:p w14:paraId="2E3A9FE4" w14:textId="77777777" w:rsidR="00614537" w:rsidRPr="00C04A08" w:rsidRDefault="00614537" w:rsidP="00975811">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1A14C280" w14:textId="77777777" w:rsidR="00614537" w:rsidRPr="00C04A08" w:rsidRDefault="00614537" w:rsidP="00975811">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297665B8" w14:textId="77777777" w:rsidR="00614537" w:rsidRPr="00C04A08" w:rsidRDefault="00614537" w:rsidP="00975811">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46F21BF3" w14:textId="77777777" w:rsidR="00614537" w:rsidRDefault="00614537" w:rsidP="00614537">
      <w:pPr>
        <w:rPr>
          <w:noProof/>
        </w:rPr>
      </w:pPr>
    </w:p>
    <w:p w14:paraId="6D36F670" w14:textId="77777777" w:rsidR="00755366" w:rsidRPr="00C04A08" w:rsidRDefault="00755366" w:rsidP="00755366">
      <w:pPr>
        <w:pStyle w:val="Heading5"/>
      </w:pPr>
      <w:bookmarkStart w:id="8873" w:name="_Toc114537177"/>
      <w:bookmarkStart w:id="8874" w:name="_Toc115257445"/>
      <w:bookmarkStart w:id="8875" w:name="_Toc123086765"/>
      <w:bookmarkStart w:id="8876" w:name="_Toc124296089"/>
      <w:bookmarkStart w:id="8877" w:name="_Toc124296559"/>
      <w:bookmarkStart w:id="8878" w:name="_Toc130572376"/>
      <w:bookmarkStart w:id="8879" w:name="_Toc131708375"/>
      <w:bookmarkStart w:id="8880" w:name="_Toc137458182"/>
      <w:r w:rsidRPr="00C04A08">
        <w:t>6.4A.2.3.4</w:t>
      </w:r>
      <w:r w:rsidRPr="00C04A08">
        <w:tab/>
        <w:t>Inband emissions for power class 3</w:t>
      </w:r>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p>
    <w:p w14:paraId="7099168E" w14:textId="3875B3B4" w:rsidR="00755366" w:rsidRDefault="00755366" w:rsidP="00755366">
      <w:pPr>
        <w:overflowPunct w:val="0"/>
        <w:autoSpaceDE w:val="0"/>
        <w:autoSpaceDN w:val="0"/>
        <w:adjustRightInd w:val="0"/>
        <w:textAlignment w:val="baseline"/>
      </w:pPr>
      <w:r w:rsidRPr="00DE3715">
        <w:t xml:space="preserve">For intra-band contiguous </w:t>
      </w:r>
      <w:r w:rsidRPr="00DE3715">
        <w:rPr>
          <w:rFonts w:eastAsia="Malgun Gothic"/>
        </w:rPr>
        <w:t>and non-contiguous</w:t>
      </w:r>
      <w:r w:rsidRPr="00DE3715">
        <w:t xml:space="preserve"> carrier aggregation, the </w:t>
      </w:r>
      <w:r w:rsidRPr="00C04A08">
        <w:t>average of the in-band emission measurement over 10 sub-frames</w:t>
      </w:r>
      <w:r w:rsidRPr="00C04A08">
        <w:rPr>
          <w:rFonts w:hint="eastAsia"/>
          <w:lang w:eastAsia="zh-CN"/>
        </w:rPr>
        <w:t xml:space="preserve"> </w:t>
      </w:r>
      <w:r w:rsidRPr="00C04A08">
        <w:t>shall not exceed the values specified in Table 6.4A.2.3.4-1 for power class 3 UEs.</w:t>
      </w:r>
    </w:p>
    <w:p w14:paraId="167BD00B" w14:textId="684DDD01" w:rsidR="00117E1C" w:rsidRPr="00C04A08" w:rsidRDefault="00117E1C" w:rsidP="00755366">
      <w:pPr>
        <w:overflowPunct w:val="0"/>
        <w:autoSpaceDE w:val="0"/>
        <w:autoSpaceDN w:val="0"/>
        <w:adjustRightInd w:val="0"/>
        <w:textAlignment w:val="baseline"/>
        <w:rPr>
          <w:lang w:eastAsia="zh-CN"/>
        </w:rPr>
      </w:pPr>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in-band emissions requirements are specified in clause 6.4.2.3.</w:t>
      </w:r>
      <w:r>
        <w:t>4</w:t>
      </w:r>
      <w:r w:rsidRPr="008D2D07">
        <w:t xml:space="preserve"> and are</w:t>
      </w:r>
      <w:r w:rsidRPr="00DE3715">
        <w:t xml:space="preserve"> applicable for </w:t>
      </w:r>
      <w:r w:rsidRPr="008D2D07">
        <w:t>each CC with all CCs active with non-zero UL RB allocation.</w:t>
      </w:r>
    </w:p>
    <w:p w14:paraId="0EC3F018" w14:textId="77777777" w:rsidR="00C30ACF" w:rsidRPr="00C04A08" w:rsidRDefault="00C30ACF" w:rsidP="00C30ACF">
      <w:pPr>
        <w:pStyle w:val="TH"/>
      </w:pPr>
      <w:bookmarkStart w:id="8881" w:name="_Toc21340891"/>
      <w:bookmarkStart w:id="8882" w:name="_Toc29805338"/>
      <w:bookmarkStart w:id="8883" w:name="_Toc36456547"/>
      <w:bookmarkStart w:id="8884" w:name="_Toc36469645"/>
      <w:bookmarkStart w:id="8885" w:name="_Toc37254054"/>
      <w:bookmarkStart w:id="8886" w:name="_Toc37322911"/>
      <w:bookmarkStart w:id="8887" w:name="_Toc37324317"/>
      <w:bookmarkStart w:id="8888" w:name="_Toc45889840"/>
      <w:bookmarkStart w:id="8889" w:name="_Toc52196501"/>
      <w:bookmarkStart w:id="8890" w:name="_Toc52197481"/>
      <w:bookmarkStart w:id="8891" w:name="_Toc53173204"/>
      <w:bookmarkStart w:id="8892" w:name="_Toc53173573"/>
      <w:bookmarkStart w:id="8893" w:name="_Toc61119573"/>
      <w:bookmarkStart w:id="8894" w:name="_Toc61119955"/>
      <w:bookmarkStart w:id="8895" w:name="_Toc67926016"/>
      <w:bookmarkStart w:id="8896" w:name="_Toc75273654"/>
      <w:bookmarkStart w:id="8897" w:name="_Toc76510554"/>
      <w:bookmarkStart w:id="8898" w:name="_Toc83129711"/>
      <w:bookmarkStart w:id="8899" w:name="_Toc90591243"/>
      <w:bookmarkStart w:id="8900" w:name="_Toc106577427"/>
      <w:r w:rsidRPr="00C04A08">
        <w:lastRenderedPageBreak/>
        <w:t>Table 6.4A.2.3.4-1: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2343"/>
        <w:gridCol w:w="2343"/>
        <w:gridCol w:w="1905"/>
      </w:tblGrid>
      <w:tr w:rsidR="00C30ACF" w:rsidRPr="00C04A08" w14:paraId="5C225B9D"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0DDE7B00" w14:textId="77777777" w:rsidR="00C30ACF" w:rsidRPr="00C04A08" w:rsidRDefault="00C30ACF" w:rsidP="00975811">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2B215DE8" w14:textId="77777777" w:rsidR="00C30ACF" w:rsidRPr="00C04A08" w:rsidRDefault="00C30ACF" w:rsidP="00975811">
            <w:pPr>
              <w:pStyle w:val="TAH"/>
              <w:rPr>
                <w:rFonts w:cs="Arial"/>
              </w:rPr>
            </w:pPr>
            <w:r w:rsidRPr="00C04A08">
              <w:rPr>
                <w:rFonts w:cs="Arial"/>
              </w:rPr>
              <w:t>Unit</w:t>
            </w:r>
          </w:p>
        </w:tc>
        <w:tc>
          <w:tcPr>
            <w:tcW w:w="6531" w:type="dxa"/>
            <w:gridSpan w:val="3"/>
            <w:tcBorders>
              <w:top w:val="single" w:sz="4" w:space="0" w:color="auto"/>
              <w:left w:val="single" w:sz="4" w:space="0" w:color="auto"/>
              <w:bottom w:val="single" w:sz="4" w:space="0" w:color="auto"/>
              <w:right w:val="single" w:sz="4" w:space="0" w:color="auto"/>
            </w:tcBorders>
            <w:hideMark/>
          </w:tcPr>
          <w:p w14:paraId="3A1C5BE2" w14:textId="77777777" w:rsidR="00C30ACF" w:rsidRPr="00C04A08" w:rsidRDefault="00C30ACF" w:rsidP="00975811">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6CFDB554" w14:textId="77777777" w:rsidR="00C30ACF" w:rsidRPr="00C04A08" w:rsidRDefault="00C30ACF" w:rsidP="00975811">
            <w:pPr>
              <w:pStyle w:val="TAH"/>
              <w:rPr>
                <w:rFonts w:cs="Arial"/>
              </w:rPr>
            </w:pPr>
            <w:r w:rsidRPr="00C04A08">
              <w:rPr>
                <w:rFonts w:cs="Arial"/>
              </w:rPr>
              <w:t>Applicable Frequencies</w:t>
            </w:r>
          </w:p>
        </w:tc>
      </w:tr>
      <w:tr w:rsidR="00C30ACF" w:rsidRPr="00C04A08" w14:paraId="7BF1ADE9"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2D2178DE" w14:textId="77777777" w:rsidR="00C30ACF" w:rsidRPr="00C04A08" w:rsidRDefault="00C30ACF"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7826A686" w14:textId="77777777" w:rsidR="00C30ACF" w:rsidRPr="00C04A08" w:rsidRDefault="00C30ACF" w:rsidP="00975811">
            <w:pPr>
              <w:pStyle w:val="TAC"/>
            </w:pPr>
            <w:r w:rsidRPr="00C04A08">
              <w:t>dB</w:t>
            </w:r>
          </w:p>
        </w:tc>
        <w:tc>
          <w:tcPr>
            <w:tcW w:w="6531" w:type="dxa"/>
            <w:gridSpan w:val="3"/>
            <w:tcBorders>
              <w:top w:val="single" w:sz="4" w:space="0" w:color="auto"/>
              <w:left w:val="single" w:sz="4" w:space="0" w:color="auto"/>
              <w:bottom w:val="single" w:sz="4" w:space="0" w:color="auto"/>
              <w:right w:val="single" w:sz="4" w:space="0" w:color="auto"/>
            </w:tcBorders>
          </w:tcPr>
          <w:p w14:paraId="7DCF66A0" w14:textId="77777777" w:rsidR="00C30ACF" w:rsidRPr="009D1A65" w:rsidRDefault="00000000" w:rsidP="00975811">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18A10363" w14:textId="77777777" w:rsidR="00C30ACF" w:rsidRPr="00C04A08" w:rsidRDefault="00C30ACF" w:rsidP="00975811">
            <w:pPr>
              <w:pStyle w:val="TAC"/>
            </w:pPr>
            <w:r w:rsidRPr="00C04A08">
              <w:t>Any non-allocated RB in allocated component carrier and not allocated component carriers</w:t>
            </w:r>
          </w:p>
          <w:p w14:paraId="740B98CC" w14:textId="77777777" w:rsidR="00C30ACF" w:rsidRPr="00C04A08" w:rsidRDefault="00C30ACF" w:rsidP="00975811">
            <w:pPr>
              <w:pStyle w:val="TAC"/>
            </w:pPr>
            <w:r w:rsidRPr="00C04A08">
              <w:t>(NOTE 2)</w:t>
            </w:r>
          </w:p>
        </w:tc>
      </w:tr>
      <w:tr w:rsidR="00C30ACF" w:rsidRPr="00C04A08" w14:paraId="3B01A60B"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tcPr>
          <w:p w14:paraId="01A9C1C1" w14:textId="77777777" w:rsidR="00C30ACF" w:rsidRPr="00C04A08" w:rsidRDefault="00C30ACF"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687AB133" w14:textId="77777777" w:rsidR="00C30ACF" w:rsidRPr="00C04A08" w:rsidRDefault="00C30ACF" w:rsidP="00975811">
            <w:pPr>
              <w:pStyle w:val="TAC"/>
            </w:pPr>
          </w:p>
        </w:tc>
        <w:tc>
          <w:tcPr>
            <w:tcW w:w="1845" w:type="dxa"/>
            <w:tcBorders>
              <w:top w:val="single" w:sz="4" w:space="0" w:color="auto"/>
              <w:left w:val="single" w:sz="4" w:space="0" w:color="auto"/>
              <w:bottom w:val="single" w:sz="4" w:space="0" w:color="auto"/>
              <w:right w:val="single" w:sz="4" w:space="0" w:color="auto"/>
            </w:tcBorders>
          </w:tcPr>
          <w:p w14:paraId="45ECD230" w14:textId="77777777" w:rsidR="00C30ACF" w:rsidRPr="00C04A08" w:rsidRDefault="00C30ACF" w:rsidP="00975811">
            <w:pPr>
              <w:pStyle w:val="TAC"/>
            </w:pPr>
          </w:p>
        </w:tc>
        <w:tc>
          <w:tcPr>
            <w:tcW w:w="2343" w:type="dxa"/>
            <w:tcBorders>
              <w:top w:val="single" w:sz="4" w:space="0" w:color="auto"/>
              <w:left w:val="single" w:sz="4" w:space="0" w:color="auto"/>
              <w:bottom w:val="single" w:sz="4" w:space="0" w:color="auto"/>
              <w:right w:val="single" w:sz="4" w:space="0" w:color="auto"/>
            </w:tcBorders>
          </w:tcPr>
          <w:p w14:paraId="29484684" w14:textId="77777777" w:rsidR="00C30ACF" w:rsidRPr="00C04A08" w:rsidRDefault="00C30ACF" w:rsidP="00975811">
            <w:pPr>
              <w:pStyle w:val="TAC"/>
            </w:pPr>
            <w:r>
              <w:rPr>
                <w:rFonts w:cs="Arial"/>
              </w:rPr>
              <w:t>Output power for FR2-1</w:t>
            </w:r>
          </w:p>
        </w:tc>
        <w:tc>
          <w:tcPr>
            <w:tcW w:w="2343" w:type="dxa"/>
            <w:tcBorders>
              <w:top w:val="single" w:sz="4" w:space="0" w:color="auto"/>
              <w:left w:val="single" w:sz="4" w:space="0" w:color="auto"/>
              <w:bottom w:val="single" w:sz="4" w:space="0" w:color="auto"/>
              <w:right w:val="single" w:sz="4" w:space="0" w:color="auto"/>
            </w:tcBorders>
          </w:tcPr>
          <w:p w14:paraId="54C60FF1" w14:textId="77777777" w:rsidR="00C30ACF" w:rsidRPr="00C04A08" w:rsidRDefault="00C30ACF" w:rsidP="00975811">
            <w:pPr>
              <w:pStyle w:val="TAC"/>
            </w:pPr>
            <w:r>
              <w:rPr>
                <w:rFonts w:cs="Arial"/>
              </w:rPr>
              <w:t>Output Power for FR2-2</w:t>
            </w:r>
          </w:p>
        </w:tc>
        <w:tc>
          <w:tcPr>
            <w:tcW w:w="1905" w:type="dxa"/>
            <w:tcBorders>
              <w:top w:val="single" w:sz="4" w:space="0" w:color="auto"/>
              <w:left w:val="single" w:sz="4" w:space="0" w:color="auto"/>
              <w:bottom w:val="nil"/>
              <w:right w:val="single" w:sz="4" w:space="0" w:color="auto"/>
            </w:tcBorders>
            <w:shd w:val="clear" w:color="auto" w:fill="auto"/>
          </w:tcPr>
          <w:p w14:paraId="4D5E7029" w14:textId="77777777" w:rsidR="00C30ACF" w:rsidRPr="00C04A08" w:rsidRDefault="00C30ACF" w:rsidP="00975811">
            <w:pPr>
              <w:pStyle w:val="TAC"/>
            </w:pPr>
          </w:p>
        </w:tc>
      </w:tr>
      <w:tr w:rsidR="00C30ACF" w:rsidRPr="00C04A08" w14:paraId="2CE52BD3"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94BC2F8" w14:textId="77777777" w:rsidR="00C30ACF" w:rsidRPr="00C04A08" w:rsidRDefault="00C30ACF"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7A838F2A" w14:textId="77777777" w:rsidR="00C30ACF" w:rsidRPr="00C04A08" w:rsidRDefault="00C30ACF" w:rsidP="00975811">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24182DC1" w14:textId="77777777" w:rsidR="00C30ACF" w:rsidRPr="00C04A08" w:rsidRDefault="00C30ACF" w:rsidP="00975811">
            <w:pPr>
              <w:pStyle w:val="TAC"/>
            </w:pPr>
            <w:r w:rsidRPr="00C04A08">
              <w:t>-25</w:t>
            </w:r>
          </w:p>
        </w:tc>
        <w:tc>
          <w:tcPr>
            <w:tcW w:w="2343" w:type="dxa"/>
            <w:tcBorders>
              <w:top w:val="single" w:sz="4" w:space="0" w:color="auto"/>
              <w:left w:val="single" w:sz="4" w:space="0" w:color="auto"/>
              <w:bottom w:val="single" w:sz="4" w:space="0" w:color="auto"/>
              <w:right w:val="single" w:sz="4" w:space="0" w:color="auto"/>
            </w:tcBorders>
            <w:hideMark/>
          </w:tcPr>
          <w:p w14:paraId="4EA00361" w14:textId="77777777" w:rsidR="00C30ACF" w:rsidRPr="00C04A08" w:rsidRDefault="00C30ACF" w:rsidP="00975811">
            <w:pPr>
              <w:pStyle w:val="TAC"/>
            </w:pPr>
            <w:r w:rsidRPr="00C04A08">
              <w:t>Output power &gt; 10 dBm</w:t>
            </w:r>
          </w:p>
        </w:tc>
        <w:tc>
          <w:tcPr>
            <w:tcW w:w="2343" w:type="dxa"/>
            <w:tcBorders>
              <w:top w:val="single" w:sz="4" w:space="0" w:color="auto"/>
              <w:left w:val="single" w:sz="4" w:space="0" w:color="auto"/>
              <w:bottom w:val="single" w:sz="4" w:space="0" w:color="auto"/>
              <w:right w:val="single" w:sz="4" w:space="0" w:color="auto"/>
            </w:tcBorders>
          </w:tcPr>
          <w:p w14:paraId="6BAE77E7" w14:textId="77777777" w:rsidR="00C30ACF" w:rsidRPr="00C04A08" w:rsidRDefault="00C30ACF" w:rsidP="00975811">
            <w:pPr>
              <w:pStyle w:val="TAC"/>
            </w:pPr>
            <w:r w:rsidRPr="00733D89">
              <w:t xml:space="preserve">&gt; </w:t>
            </w:r>
            <w:r>
              <w:t xml:space="preserve">8.1 </w:t>
            </w:r>
            <w:r w:rsidRPr="00733D89">
              <w:t>dBm</w:t>
            </w:r>
          </w:p>
        </w:tc>
        <w:tc>
          <w:tcPr>
            <w:tcW w:w="1905" w:type="dxa"/>
            <w:tcBorders>
              <w:top w:val="single" w:sz="4" w:space="0" w:color="auto"/>
              <w:left w:val="single" w:sz="4" w:space="0" w:color="auto"/>
              <w:bottom w:val="nil"/>
              <w:right w:val="single" w:sz="4" w:space="0" w:color="auto"/>
            </w:tcBorders>
            <w:shd w:val="clear" w:color="auto" w:fill="auto"/>
            <w:hideMark/>
          </w:tcPr>
          <w:p w14:paraId="1F3AC6B1" w14:textId="77777777" w:rsidR="00C30ACF" w:rsidRPr="00C04A08" w:rsidRDefault="00C30ACF" w:rsidP="00975811">
            <w:pPr>
              <w:pStyle w:val="TAC"/>
            </w:pPr>
            <w:r w:rsidRPr="00C04A08">
              <w:t>Image frequencies (NOTES 2, 3)</w:t>
            </w:r>
          </w:p>
        </w:tc>
      </w:tr>
      <w:tr w:rsidR="00C30ACF" w:rsidRPr="00C04A08" w14:paraId="5E722AF2"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ECF07FB" w14:textId="77777777" w:rsidR="00C30ACF" w:rsidRPr="00C04A08" w:rsidRDefault="00C30ACF" w:rsidP="00975811">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17720938" w14:textId="77777777" w:rsidR="00C30ACF" w:rsidRPr="00C04A08" w:rsidRDefault="00C30ACF" w:rsidP="00975811">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0CD86584" w14:textId="77777777" w:rsidR="00C30ACF" w:rsidRPr="00C04A08" w:rsidRDefault="00C30ACF" w:rsidP="00975811">
            <w:pPr>
              <w:pStyle w:val="TAC"/>
            </w:pPr>
            <w:r w:rsidRPr="00C04A08">
              <w:t>-20</w:t>
            </w:r>
          </w:p>
        </w:tc>
        <w:tc>
          <w:tcPr>
            <w:tcW w:w="2343" w:type="dxa"/>
            <w:tcBorders>
              <w:top w:val="single" w:sz="4" w:space="0" w:color="auto"/>
              <w:left w:val="single" w:sz="4" w:space="0" w:color="auto"/>
              <w:bottom w:val="single" w:sz="4" w:space="0" w:color="auto"/>
              <w:right w:val="single" w:sz="4" w:space="0" w:color="auto"/>
            </w:tcBorders>
            <w:hideMark/>
          </w:tcPr>
          <w:p w14:paraId="64BB26F5" w14:textId="77777777" w:rsidR="00C30ACF" w:rsidRPr="00C04A08" w:rsidRDefault="00C30ACF" w:rsidP="00975811">
            <w:pPr>
              <w:pStyle w:val="TAC"/>
            </w:pPr>
            <w:r w:rsidRPr="00C04A08">
              <w:t>Output power ≤ 10 dBm</w:t>
            </w:r>
          </w:p>
        </w:tc>
        <w:tc>
          <w:tcPr>
            <w:tcW w:w="2343" w:type="dxa"/>
            <w:tcBorders>
              <w:top w:val="single" w:sz="4" w:space="0" w:color="auto"/>
              <w:left w:val="single" w:sz="4" w:space="0" w:color="auto"/>
              <w:bottom w:val="single" w:sz="4" w:space="0" w:color="auto"/>
              <w:right w:val="single" w:sz="4" w:space="0" w:color="auto"/>
            </w:tcBorders>
          </w:tcPr>
          <w:p w14:paraId="7AD27312" w14:textId="77777777" w:rsidR="00C30ACF" w:rsidRPr="00C04A08" w:rsidRDefault="00C30ACF" w:rsidP="00975811">
            <w:pPr>
              <w:pStyle w:val="TAC"/>
            </w:pPr>
            <w:r w:rsidRPr="00733D89">
              <w:t xml:space="preserve">≤ </w:t>
            </w:r>
            <w:r>
              <w:t>8.1</w:t>
            </w:r>
            <w:r w:rsidRPr="00733D89">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76957338" w14:textId="77777777" w:rsidR="00C30ACF" w:rsidRPr="00C04A08" w:rsidRDefault="00C30ACF" w:rsidP="00975811">
            <w:pPr>
              <w:pStyle w:val="TAC"/>
            </w:pPr>
          </w:p>
        </w:tc>
      </w:tr>
      <w:tr w:rsidR="00C30ACF" w:rsidRPr="00C04A08" w14:paraId="29554CA9"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5CE66CA4" w14:textId="77777777" w:rsidR="00C30ACF" w:rsidRPr="00C04A08" w:rsidRDefault="00C30ACF"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EE2AA8B" w14:textId="77777777" w:rsidR="00C30ACF" w:rsidRPr="00C04A08" w:rsidRDefault="00C30ACF" w:rsidP="00975811">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28B55D9B" w14:textId="77777777" w:rsidR="00C30ACF" w:rsidRPr="00C04A08" w:rsidRDefault="00C30ACF" w:rsidP="00975811">
            <w:pPr>
              <w:pStyle w:val="TAC"/>
            </w:pPr>
            <w:r w:rsidRPr="00C04A08">
              <w:t>-25</w:t>
            </w:r>
          </w:p>
        </w:tc>
        <w:tc>
          <w:tcPr>
            <w:tcW w:w="2343" w:type="dxa"/>
            <w:tcBorders>
              <w:top w:val="single" w:sz="4" w:space="0" w:color="auto"/>
              <w:left w:val="single" w:sz="4" w:space="0" w:color="auto"/>
              <w:bottom w:val="single" w:sz="4" w:space="0" w:color="auto"/>
              <w:right w:val="single" w:sz="4" w:space="0" w:color="auto"/>
            </w:tcBorders>
            <w:hideMark/>
          </w:tcPr>
          <w:p w14:paraId="50D4C53F" w14:textId="77777777" w:rsidR="00C30ACF" w:rsidRPr="00C04A08" w:rsidRDefault="00C30ACF" w:rsidP="00975811">
            <w:pPr>
              <w:pStyle w:val="TAC"/>
            </w:pPr>
            <w:r w:rsidRPr="00C04A08">
              <w:t>Output power &gt; 0 dBm</w:t>
            </w:r>
          </w:p>
        </w:tc>
        <w:tc>
          <w:tcPr>
            <w:tcW w:w="2343" w:type="dxa"/>
            <w:tcBorders>
              <w:top w:val="single" w:sz="4" w:space="0" w:color="auto"/>
              <w:left w:val="single" w:sz="4" w:space="0" w:color="auto"/>
              <w:bottom w:val="single" w:sz="4" w:space="0" w:color="auto"/>
              <w:right w:val="single" w:sz="4" w:space="0" w:color="auto"/>
            </w:tcBorders>
          </w:tcPr>
          <w:p w14:paraId="0D9FD5BC" w14:textId="77777777" w:rsidR="00C30ACF" w:rsidRPr="00C04A08" w:rsidRDefault="00C30ACF" w:rsidP="00975811">
            <w:pPr>
              <w:pStyle w:val="TAC"/>
            </w:pPr>
            <w:r w:rsidRPr="00733D89">
              <w:t xml:space="preserve">&gt; </w:t>
            </w:r>
            <w:r>
              <w:t>-1.9</w:t>
            </w:r>
            <w:r w:rsidRPr="00733D89">
              <w:t>dBm</w:t>
            </w:r>
          </w:p>
        </w:tc>
        <w:tc>
          <w:tcPr>
            <w:tcW w:w="1905" w:type="dxa"/>
            <w:tcBorders>
              <w:top w:val="single" w:sz="4" w:space="0" w:color="auto"/>
              <w:left w:val="single" w:sz="4" w:space="0" w:color="auto"/>
              <w:bottom w:val="nil"/>
              <w:right w:val="single" w:sz="4" w:space="0" w:color="auto"/>
            </w:tcBorders>
            <w:shd w:val="clear" w:color="auto" w:fill="auto"/>
            <w:hideMark/>
          </w:tcPr>
          <w:p w14:paraId="47D74A97" w14:textId="77777777" w:rsidR="00C30ACF" w:rsidRPr="00C04A08" w:rsidRDefault="00C30ACF" w:rsidP="00975811">
            <w:pPr>
              <w:pStyle w:val="TAC"/>
            </w:pPr>
            <w:r w:rsidRPr="00C04A08">
              <w:t>Carrier frequency (NOTES 4, 5)</w:t>
            </w:r>
          </w:p>
        </w:tc>
      </w:tr>
      <w:tr w:rsidR="00C30ACF" w:rsidRPr="00C04A08" w14:paraId="3171288A"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86AC603" w14:textId="77777777" w:rsidR="00C30ACF" w:rsidRPr="00C04A08" w:rsidRDefault="00C30ACF"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433B3A08" w14:textId="77777777" w:rsidR="00C30ACF" w:rsidRPr="00C04A08" w:rsidRDefault="00C30ACF" w:rsidP="00975811">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522E0FAF" w14:textId="77777777" w:rsidR="00C30ACF" w:rsidRPr="00C04A08" w:rsidRDefault="00C30ACF" w:rsidP="00975811">
            <w:pPr>
              <w:pStyle w:val="TAC"/>
            </w:pPr>
            <w:r w:rsidRPr="00C04A08">
              <w:t>-20</w:t>
            </w:r>
          </w:p>
        </w:tc>
        <w:tc>
          <w:tcPr>
            <w:tcW w:w="2343" w:type="dxa"/>
            <w:tcBorders>
              <w:top w:val="single" w:sz="4" w:space="0" w:color="auto"/>
              <w:left w:val="single" w:sz="4" w:space="0" w:color="auto"/>
              <w:bottom w:val="single" w:sz="4" w:space="0" w:color="auto"/>
              <w:right w:val="single" w:sz="4" w:space="0" w:color="auto"/>
            </w:tcBorders>
            <w:hideMark/>
          </w:tcPr>
          <w:p w14:paraId="4C1C910D" w14:textId="77777777" w:rsidR="00C30ACF" w:rsidRPr="00C04A08" w:rsidRDefault="00C30ACF" w:rsidP="00975811">
            <w:pPr>
              <w:pStyle w:val="TAC"/>
            </w:pPr>
            <w:r w:rsidRPr="00C04A08">
              <w:t>-13 dBm ≤ Output power ≤ 0 dBm</w:t>
            </w:r>
          </w:p>
        </w:tc>
        <w:tc>
          <w:tcPr>
            <w:tcW w:w="2343" w:type="dxa"/>
            <w:tcBorders>
              <w:top w:val="single" w:sz="4" w:space="0" w:color="auto"/>
              <w:left w:val="single" w:sz="4" w:space="0" w:color="auto"/>
              <w:bottom w:val="single" w:sz="4" w:space="0" w:color="auto"/>
              <w:right w:val="single" w:sz="4" w:space="0" w:color="auto"/>
            </w:tcBorders>
          </w:tcPr>
          <w:p w14:paraId="7EF58FD0" w14:textId="77777777" w:rsidR="00C30ACF" w:rsidRPr="00C04A08" w:rsidRDefault="00C30ACF" w:rsidP="00975811">
            <w:pPr>
              <w:pStyle w:val="TAC"/>
            </w:pPr>
            <w:r>
              <w:t>-14.9</w:t>
            </w:r>
            <w:r w:rsidRPr="00733D89">
              <w:t xml:space="preserve"> dBm ≤ Output power ≤ </w:t>
            </w:r>
            <w:r>
              <w:t xml:space="preserve">-1.9 </w:t>
            </w:r>
            <w:r w:rsidRPr="00733D89">
              <w:t>dBm</w:t>
            </w:r>
          </w:p>
        </w:tc>
        <w:tc>
          <w:tcPr>
            <w:tcW w:w="0" w:type="auto"/>
            <w:tcBorders>
              <w:top w:val="nil"/>
              <w:left w:val="single" w:sz="4" w:space="0" w:color="auto"/>
              <w:bottom w:val="single" w:sz="4" w:space="0" w:color="auto"/>
              <w:right w:val="single" w:sz="4" w:space="0" w:color="auto"/>
            </w:tcBorders>
            <w:shd w:val="clear" w:color="auto" w:fill="auto"/>
            <w:hideMark/>
          </w:tcPr>
          <w:p w14:paraId="2D9B1493" w14:textId="77777777" w:rsidR="00C30ACF" w:rsidRPr="00C04A08" w:rsidRDefault="00C30ACF" w:rsidP="00975811">
            <w:pPr>
              <w:pStyle w:val="TAC"/>
            </w:pPr>
          </w:p>
        </w:tc>
      </w:tr>
      <w:tr w:rsidR="00C30ACF" w:rsidRPr="00C04A08" w14:paraId="0775E947" w14:textId="77777777" w:rsidTr="00975811">
        <w:trPr>
          <w:jc w:val="center"/>
        </w:trPr>
        <w:tc>
          <w:tcPr>
            <w:tcW w:w="10189" w:type="dxa"/>
            <w:gridSpan w:val="6"/>
            <w:tcBorders>
              <w:top w:val="single" w:sz="4" w:space="0" w:color="auto"/>
              <w:left w:val="single" w:sz="4" w:space="0" w:color="auto"/>
              <w:bottom w:val="single" w:sz="4" w:space="0" w:color="auto"/>
              <w:right w:val="single" w:sz="4" w:space="0" w:color="auto"/>
            </w:tcBorders>
            <w:vAlign w:val="center"/>
            <w:hideMark/>
          </w:tcPr>
          <w:p w14:paraId="5D2D0781" w14:textId="77777777" w:rsidR="00C30ACF" w:rsidRPr="00C04A08" w:rsidRDefault="00C30ACF" w:rsidP="00975811">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385C3BF" w14:textId="77777777" w:rsidR="00C30ACF" w:rsidRPr="00C04A08" w:rsidRDefault="00C30ACF"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DB32EBB" w14:textId="77777777" w:rsidR="00C30ACF" w:rsidRPr="00C04A08" w:rsidRDefault="00C30ACF" w:rsidP="00975811">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3E14AC8D" w14:textId="77777777" w:rsidR="00C30ACF" w:rsidRPr="00C04A08" w:rsidRDefault="00C30ACF"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3A2C774A" w14:textId="77777777" w:rsidR="00C30ACF" w:rsidRPr="00C04A08" w:rsidRDefault="00C30ACF" w:rsidP="00975811">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56E91218" w14:textId="77777777" w:rsidR="00C30ACF" w:rsidRPr="00C04A08" w:rsidRDefault="00C30ACF" w:rsidP="00975811">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4668161C" w14:textId="77777777" w:rsidR="00C30ACF" w:rsidRPr="00C04A08" w:rsidRDefault="00C30ACF" w:rsidP="00975811">
            <w:pPr>
              <w:pStyle w:val="TAN"/>
              <w:rPr>
                <w:szCs w:val="18"/>
                <w:lang w:val="en-US"/>
              </w:rPr>
            </w:pPr>
            <w:r w:rsidRPr="00C04A08">
              <w:rPr>
                <w:szCs w:val="18"/>
              </w:rPr>
              <w:t>NOTE 7:</w:t>
            </w:r>
            <w:r w:rsidRPr="00C04A08">
              <w:rPr>
                <w:szCs w:val="18"/>
              </w:rPr>
              <w:tab/>
              <w:t>EVM s the limit for the modulation format used in the allocated RBs.</w:t>
            </w:r>
          </w:p>
          <w:p w14:paraId="2224FF86" w14:textId="77777777" w:rsidR="00C30ACF" w:rsidRPr="00C04A08" w:rsidRDefault="00C30ACF" w:rsidP="00975811">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006B78DF" w14:textId="77777777" w:rsidR="00C30ACF" w:rsidRPr="00C04A08" w:rsidRDefault="00C30ACF" w:rsidP="00975811">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3608B78A" w14:textId="77777777" w:rsidR="00C30ACF" w:rsidRPr="00C04A08" w:rsidRDefault="00C30ACF" w:rsidP="00975811">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5182F3F3" w14:textId="77777777" w:rsidR="00C30ACF" w:rsidRPr="00C04A08" w:rsidRDefault="00C30ACF" w:rsidP="00C30ACF"/>
    <w:p w14:paraId="13435B77" w14:textId="77777777" w:rsidR="00755366" w:rsidRPr="00C04A08" w:rsidRDefault="00755366" w:rsidP="00755366">
      <w:pPr>
        <w:pStyle w:val="Heading5"/>
      </w:pPr>
      <w:bookmarkStart w:id="8901" w:name="_Toc114537178"/>
      <w:bookmarkStart w:id="8902" w:name="_Toc115257446"/>
      <w:bookmarkStart w:id="8903" w:name="_Toc123086766"/>
      <w:bookmarkStart w:id="8904" w:name="_Toc124296090"/>
      <w:bookmarkStart w:id="8905" w:name="_Toc124296560"/>
      <w:bookmarkStart w:id="8906" w:name="_Toc130572377"/>
      <w:bookmarkStart w:id="8907" w:name="_Toc131708376"/>
      <w:bookmarkStart w:id="8908" w:name="_Toc137458183"/>
      <w:r w:rsidRPr="00C04A08">
        <w:t>6.4A.2.3.5</w:t>
      </w:r>
      <w:r w:rsidRPr="00C04A08">
        <w:tab/>
        <w:t>Inband emissions for power class 4</w:t>
      </w:r>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p>
    <w:p w14:paraId="1A18AD5D" w14:textId="11432274" w:rsidR="00755366" w:rsidRPr="00C04A08" w:rsidRDefault="00755366" w:rsidP="00755366">
      <w:pPr>
        <w:overflowPunct w:val="0"/>
        <w:autoSpaceDE w:val="0"/>
        <w:autoSpaceDN w:val="0"/>
        <w:adjustRightInd w:val="0"/>
        <w:textAlignment w:val="baseline"/>
        <w:rPr>
          <w:lang w:eastAsia="zh-CN"/>
        </w:rPr>
      </w:pPr>
      <w:r w:rsidRPr="00DE3715">
        <w:t xml:space="preserve">For intra-band contiguous </w:t>
      </w:r>
      <w:r w:rsidRPr="00DE3715">
        <w:rPr>
          <w:rFonts w:eastAsia="Malgun Gothic"/>
        </w:rPr>
        <w:t>and non-contiguous</w:t>
      </w:r>
      <w:r w:rsidRPr="00DE3715">
        <w:t xml:space="preserve"> carrier aggregation, the </w:t>
      </w:r>
      <w:r w:rsidRPr="00C04A08">
        <w:t>average of the in-band emission measurement over 10 sub-frames</w:t>
      </w:r>
      <w:r w:rsidRPr="00C04A08">
        <w:rPr>
          <w:rFonts w:hint="eastAsia"/>
          <w:lang w:eastAsia="zh-CN"/>
        </w:rPr>
        <w:t xml:space="preserve"> </w:t>
      </w:r>
      <w:r w:rsidRPr="00C04A08">
        <w:t>shall not exceed the values specified in Table 6.4A.2.3.5-1 for power class 4 UEs.</w:t>
      </w:r>
    </w:p>
    <w:p w14:paraId="3FBF870D" w14:textId="77777777" w:rsidR="00755366" w:rsidRPr="00C04A08" w:rsidRDefault="00755366" w:rsidP="00755366">
      <w:pPr>
        <w:pStyle w:val="TH"/>
      </w:pPr>
      <w:r w:rsidRPr="00C04A08">
        <w:t>Table 6.4A.2.3.5-1: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755366" w:rsidRPr="00C04A08" w14:paraId="32F2D590"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hideMark/>
          </w:tcPr>
          <w:p w14:paraId="31ACD564" w14:textId="77777777" w:rsidR="00755366" w:rsidRPr="00C04A08" w:rsidRDefault="00755366" w:rsidP="001C3FF0">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4E8324BC" w14:textId="77777777" w:rsidR="00755366" w:rsidRPr="00C04A08" w:rsidRDefault="00755366" w:rsidP="001C3FF0">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18251E1C" w14:textId="77777777" w:rsidR="00755366" w:rsidRPr="00C04A08" w:rsidRDefault="00755366" w:rsidP="001C3FF0">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6300DB88" w14:textId="77777777" w:rsidR="00755366" w:rsidRPr="00C04A08" w:rsidRDefault="00755366" w:rsidP="001C3FF0">
            <w:pPr>
              <w:pStyle w:val="TAH"/>
              <w:rPr>
                <w:rFonts w:cs="Arial"/>
              </w:rPr>
            </w:pPr>
            <w:r w:rsidRPr="00C04A08">
              <w:rPr>
                <w:rFonts w:cs="Arial"/>
              </w:rPr>
              <w:t>Applicable Frequencies</w:t>
            </w:r>
          </w:p>
        </w:tc>
      </w:tr>
      <w:tr w:rsidR="00755366" w:rsidRPr="00C04A08" w14:paraId="49D44FB8"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hideMark/>
          </w:tcPr>
          <w:p w14:paraId="28F7B108" w14:textId="77777777" w:rsidR="00755366" w:rsidRPr="00C04A08" w:rsidRDefault="00755366" w:rsidP="001C3FF0">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414F50D4" w14:textId="77777777" w:rsidR="00755366" w:rsidRPr="00C04A08" w:rsidRDefault="00755366" w:rsidP="001C3FF0">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1ADCB573" w14:textId="77777777" w:rsidR="00755366" w:rsidRPr="009D1A65" w:rsidRDefault="00000000" w:rsidP="001C3FF0">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2029CDDA" w14:textId="77777777" w:rsidR="00755366" w:rsidRPr="00C04A08" w:rsidRDefault="00755366" w:rsidP="001C3FF0">
            <w:pPr>
              <w:pStyle w:val="TAC"/>
            </w:pPr>
            <w:r w:rsidRPr="00C04A08">
              <w:t>Any non-allocated RB in allocated component carrier and not allocated component carriers</w:t>
            </w:r>
          </w:p>
          <w:p w14:paraId="7ECAEC33" w14:textId="77777777" w:rsidR="00755366" w:rsidRPr="00C04A08" w:rsidRDefault="00755366" w:rsidP="001C3FF0">
            <w:pPr>
              <w:pStyle w:val="TAC"/>
            </w:pPr>
            <w:r w:rsidRPr="00C04A08">
              <w:t>(NOTE 2)</w:t>
            </w:r>
          </w:p>
        </w:tc>
      </w:tr>
      <w:tr w:rsidR="00755366" w:rsidRPr="00C04A08" w14:paraId="1881A7EE" w14:textId="77777777" w:rsidTr="001C3FF0">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710334F6" w14:textId="77777777" w:rsidR="00755366" w:rsidRPr="00C04A08" w:rsidRDefault="00755366" w:rsidP="001C3FF0">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2313A985" w14:textId="77777777" w:rsidR="00755366" w:rsidRPr="00C04A08" w:rsidRDefault="00755366" w:rsidP="001C3FF0">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445B1960" w14:textId="77777777" w:rsidR="00755366" w:rsidRPr="00C04A08" w:rsidRDefault="00755366" w:rsidP="001C3FF0">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75E94B58" w14:textId="77777777" w:rsidR="00755366" w:rsidRPr="00C04A08" w:rsidRDefault="00755366" w:rsidP="001C3FF0">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hideMark/>
          </w:tcPr>
          <w:p w14:paraId="11FC5626" w14:textId="77777777" w:rsidR="00755366" w:rsidRPr="00C04A08" w:rsidRDefault="00755366" w:rsidP="001C3FF0">
            <w:pPr>
              <w:pStyle w:val="TAC"/>
            </w:pPr>
            <w:r w:rsidRPr="00C04A08">
              <w:t>Image frequencies (NOTES 2, 3)</w:t>
            </w:r>
          </w:p>
        </w:tc>
      </w:tr>
      <w:tr w:rsidR="00755366" w:rsidRPr="00C04A08" w14:paraId="689503DA" w14:textId="77777777" w:rsidTr="001C3FF0">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1140ACF" w14:textId="77777777" w:rsidR="00755366" w:rsidRPr="00C04A08" w:rsidRDefault="00755366" w:rsidP="001C3FF0">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8EF8DA0" w14:textId="77777777" w:rsidR="00755366" w:rsidRPr="00C04A08" w:rsidRDefault="00755366" w:rsidP="001C3FF0">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59191894" w14:textId="77777777" w:rsidR="00755366" w:rsidRPr="00C04A08" w:rsidRDefault="00755366" w:rsidP="001C3FF0">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32D0BD5C" w14:textId="77777777" w:rsidR="00755366" w:rsidRPr="00C04A08" w:rsidRDefault="00755366" w:rsidP="001C3FF0">
            <w:pPr>
              <w:pStyle w:val="TAC"/>
            </w:pPr>
            <w:r w:rsidRPr="00C04A08">
              <w:t>Output power ≤ 21 dBm</w:t>
            </w:r>
          </w:p>
        </w:tc>
        <w:tc>
          <w:tcPr>
            <w:tcW w:w="0" w:type="auto"/>
            <w:tcBorders>
              <w:top w:val="nil"/>
              <w:left w:val="single" w:sz="4" w:space="0" w:color="auto"/>
              <w:bottom w:val="single" w:sz="4" w:space="0" w:color="auto"/>
              <w:right w:val="single" w:sz="4" w:space="0" w:color="auto"/>
            </w:tcBorders>
            <w:shd w:val="clear" w:color="auto" w:fill="auto"/>
            <w:hideMark/>
          </w:tcPr>
          <w:p w14:paraId="0CFD32DD" w14:textId="77777777" w:rsidR="00755366" w:rsidRPr="00C04A08" w:rsidRDefault="00755366" w:rsidP="001C3FF0">
            <w:pPr>
              <w:pStyle w:val="TAC"/>
            </w:pPr>
          </w:p>
        </w:tc>
      </w:tr>
      <w:tr w:rsidR="00755366" w:rsidRPr="00C04A08" w14:paraId="0BFE1EF9" w14:textId="77777777" w:rsidTr="001C3FF0">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7C1AB8C" w14:textId="77777777" w:rsidR="00755366" w:rsidRPr="00C04A08" w:rsidRDefault="00755366" w:rsidP="001C3FF0">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1BDEDC2C" w14:textId="77777777" w:rsidR="00755366" w:rsidRPr="00C04A08" w:rsidRDefault="00755366" w:rsidP="001C3FF0">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4FB1544F" w14:textId="77777777" w:rsidR="00755366" w:rsidRPr="00C04A08" w:rsidRDefault="00755366" w:rsidP="001C3FF0">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60FC29BF" w14:textId="77777777" w:rsidR="00755366" w:rsidRPr="00C04A08" w:rsidRDefault="00755366" w:rsidP="001C3FF0">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hideMark/>
          </w:tcPr>
          <w:p w14:paraId="44DA766D" w14:textId="77777777" w:rsidR="00755366" w:rsidRPr="00C04A08" w:rsidRDefault="00755366" w:rsidP="001C3FF0">
            <w:pPr>
              <w:pStyle w:val="TAC"/>
            </w:pPr>
            <w:r w:rsidRPr="00C04A08">
              <w:t>Carrier frequency (NOTES 4, 5)</w:t>
            </w:r>
          </w:p>
        </w:tc>
      </w:tr>
      <w:tr w:rsidR="00755366" w:rsidRPr="00C04A08" w14:paraId="7EB4FC53" w14:textId="77777777" w:rsidTr="001C3FF0">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EF6F519" w14:textId="77777777" w:rsidR="00755366" w:rsidRPr="00C04A08" w:rsidRDefault="00755366" w:rsidP="001C3FF0">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5325943A" w14:textId="77777777" w:rsidR="00755366" w:rsidRPr="00C04A08" w:rsidRDefault="00755366" w:rsidP="001C3FF0">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63B44E3C" w14:textId="77777777" w:rsidR="00755366" w:rsidRPr="00C04A08" w:rsidRDefault="00755366" w:rsidP="001C3FF0">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72A337C" w14:textId="77777777" w:rsidR="00755366" w:rsidRPr="00C04A08" w:rsidRDefault="00755366" w:rsidP="001C3FF0">
            <w:pPr>
              <w:pStyle w:val="TAC"/>
            </w:pPr>
            <w:r w:rsidRPr="00C04A08">
              <w:t>-13 dBm ≤ Output power ≤ 11 dBm</w:t>
            </w:r>
          </w:p>
        </w:tc>
        <w:tc>
          <w:tcPr>
            <w:tcW w:w="0" w:type="auto"/>
            <w:tcBorders>
              <w:top w:val="nil"/>
              <w:left w:val="single" w:sz="4" w:space="0" w:color="auto"/>
              <w:bottom w:val="single" w:sz="4" w:space="0" w:color="auto"/>
              <w:right w:val="single" w:sz="4" w:space="0" w:color="auto"/>
            </w:tcBorders>
            <w:shd w:val="clear" w:color="auto" w:fill="auto"/>
            <w:hideMark/>
          </w:tcPr>
          <w:p w14:paraId="4905CDCD" w14:textId="77777777" w:rsidR="00755366" w:rsidRPr="00C04A08" w:rsidRDefault="00755366" w:rsidP="001C3FF0">
            <w:pPr>
              <w:pStyle w:val="TAC"/>
            </w:pPr>
          </w:p>
        </w:tc>
      </w:tr>
      <w:tr w:rsidR="00755366" w:rsidRPr="00C04A08" w14:paraId="210D928A" w14:textId="77777777" w:rsidTr="001C3FF0">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0040E79B" w14:textId="77777777" w:rsidR="00755366" w:rsidRPr="00C04A08" w:rsidRDefault="00755366" w:rsidP="001C3FF0">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5501C4B4" w14:textId="77777777" w:rsidR="00755366" w:rsidRPr="00C04A08" w:rsidRDefault="00755366" w:rsidP="001C3FF0">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FE40B5A" w14:textId="77777777" w:rsidR="00755366" w:rsidRPr="00C04A08" w:rsidRDefault="00755366" w:rsidP="001C3FF0">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2A945B61" w14:textId="77777777" w:rsidR="00755366" w:rsidRPr="00C04A08" w:rsidRDefault="00755366" w:rsidP="001C3FF0">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1882705B" w14:textId="77777777" w:rsidR="00755366" w:rsidRPr="00C04A08" w:rsidRDefault="00755366" w:rsidP="001C3FF0">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5F1D1DE9" w14:textId="77777777" w:rsidR="00755366" w:rsidRPr="00C04A08" w:rsidRDefault="00755366" w:rsidP="001C3FF0">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7B115F17" w14:textId="77777777" w:rsidR="00755366" w:rsidRPr="00C04A08" w:rsidRDefault="00755366" w:rsidP="001C3FF0">
            <w:pPr>
              <w:pStyle w:val="TAN"/>
              <w:rPr>
                <w:szCs w:val="18"/>
                <w:lang w:val="en-US"/>
              </w:rPr>
            </w:pPr>
            <w:r w:rsidRPr="00C04A08">
              <w:rPr>
                <w:szCs w:val="18"/>
              </w:rPr>
              <w:t>NOTE 7:</w:t>
            </w:r>
            <w:r w:rsidRPr="00C04A08">
              <w:rPr>
                <w:szCs w:val="18"/>
              </w:rPr>
              <w:tab/>
              <w:t>EVM s the limit for the modulation format used in the allocated RBs.</w:t>
            </w:r>
          </w:p>
          <w:p w14:paraId="6479E153" w14:textId="77777777" w:rsidR="00755366" w:rsidRPr="00C04A08" w:rsidRDefault="00755366" w:rsidP="001C3FF0">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32C6239D" w14:textId="77777777" w:rsidR="00755366" w:rsidRPr="00C04A08" w:rsidRDefault="00755366" w:rsidP="001C3FF0">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6511E8A" w14:textId="77777777" w:rsidR="00755366" w:rsidRPr="00C04A08" w:rsidRDefault="00755366" w:rsidP="001C3FF0">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20BB7C18" w14:textId="77777777" w:rsidR="00755366" w:rsidRDefault="00755366" w:rsidP="00755366"/>
    <w:p w14:paraId="539474E4" w14:textId="77777777" w:rsidR="00755366" w:rsidRPr="00C04A08" w:rsidRDefault="00755366" w:rsidP="00755366">
      <w:pPr>
        <w:pStyle w:val="Heading5"/>
      </w:pPr>
      <w:bookmarkStart w:id="8909" w:name="_Toc67926017"/>
      <w:bookmarkStart w:id="8910" w:name="_Toc75273655"/>
      <w:bookmarkStart w:id="8911" w:name="_Toc76510555"/>
      <w:bookmarkStart w:id="8912" w:name="_Toc83129712"/>
      <w:bookmarkStart w:id="8913" w:name="_Toc90591244"/>
      <w:bookmarkStart w:id="8914" w:name="_Toc106577428"/>
      <w:bookmarkStart w:id="8915" w:name="_Toc114537179"/>
      <w:bookmarkStart w:id="8916" w:name="_Toc115257447"/>
      <w:bookmarkStart w:id="8917" w:name="_Toc123086767"/>
      <w:bookmarkStart w:id="8918" w:name="_Toc124296091"/>
      <w:bookmarkStart w:id="8919" w:name="_Toc124296561"/>
      <w:bookmarkStart w:id="8920" w:name="_Toc130572378"/>
      <w:bookmarkStart w:id="8921" w:name="_Toc131708377"/>
      <w:bookmarkStart w:id="8922" w:name="_Toc137458184"/>
      <w:r>
        <w:t>6.4A.2.3.6</w:t>
      </w:r>
      <w:r w:rsidRPr="00C04A08">
        <w:tab/>
        <w:t>In</w:t>
      </w:r>
      <w:r>
        <w:t>band emissions for power class 5</w:t>
      </w:r>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p>
    <w:p w14:paraId="0155364F" w14:textId="578D7CA7" w:rsidR="00755366" w:rsidRPr="00DE3715" w:rsidRDefault="00755366" w:rsidP="00755366">
      <w:pPr>
        <w:overflowPunct w:val="0"/>
        <w:autoSpaceDE w:val="0"/>
        <w:autoSpaceDN w:val="0"/>
        <w:adjustRightInd w:val="0"/>
        <w:textAlignment w:val="baseline"/>
      </w:pPr>
      <w:r w:rsidRPr="00DE3715">
        <w:t xml:space="preserve">For intra-band contiguous </w:t>
      </w:r>
      <w:r w:rsidRPr="00DE3715">
        <w:rPr>
          <w:rFonts w:eastAsia="Malgun Gothic"/>
        </w:rPr>
        <w:t>and non-contiguous</w:t>
      </w:r>
      <w:r w:rsidRPr="00DE3715">
        <w:t xml:space="preserve"> carrier aggregation, the </w:t>
      </w:r>
      <w:r w:rsidRPr="00C04A08">
        <w:t xml:space="preserve">average of the in-band emission </w:t>
      </w:r>
      <w:r w:rsidRPr="00DE3715">
        <w:t>measurement over 10 sub-frames</w:t>
      </w:r>
      <w:r w:rsidRPr="00DE3715">
        <w:rPr>
          <w:rFonts w:hint="eastAsia"/>
          <w:lang w:eastAsia="zh-CN"/>
        </w:rPr>
        <w:t xml:space="preserve"> </w:t>
      </w:r>
      <w:r w:rsidRPr="00DE3715">
        <w:t>shall not exceed the values specified in Table 6.4A.2.3.6-1 for power class 6 UEs.</w:t>
      </w:r>
    </w:p>
    <w:p w14:paraId="3D112242" w14:textId="77777777" w:rsidR="00755366" w:rsidRPr="00DE3715" w:rsidRDefault="00755366" w:rsidP="00755366">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in-band emissions requirements are specified in clause 6.4.2.3.6 and are</w:t>
      </w:r>
      <w:r w:rsidRPr="00DE3715">
        <w:t xml:space="preserve"> applicable for </w:t>
      </w:r>
      <w:r w:rsidRPr="008D2D07">
        <w:t>each CC with all CCs active with non-zero UL RB allocation.</w:t>
      </w:r>
    </w:p>
    <w:p w14:paraId="555C023D" w14:textId="77777777" w:rsidR="00755366" w:rsidRPr="00C04A08" w:rsidRDefault="00755366" w:rsidP="00755366">
      <w:pPr>
        <w:overflowPunct w:val="0"/>
        <w:autoSpaceDE w:val="0"/>
        <w:autoSpaceDN w:val="0"/>
        <w:adjustRightInd w:val="0"/>
        <w:textAlignment w:val="baseline"/>
        <w:rPr>
          <w:lang w:eastAsia="zh-CN"/>
        </w:rPr>
      </w:pPr>
    </w:p>
    <w:p w14:paraId="45CEAF4F" w14:textId="77777777" w:rsidR="00755366" w:rsidRPr="00C04A08" w:rsidRDefault="00755366" w:rsidP="00755366">
      <w:pPr>
        <w:pStyle w:val="TH"/>
      </w:pPr>
      <w:r>
        <w:t>Table 6.4A.2.3.6</w:t>
      </w:r>
      <w:r w:rsidRPr="00C04A08">
        <w:t>-1: Requirements for in-</w:t>
      </w:r>
      <w:r>
        <w:t>band emissions for power class 5</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755366" w:rsidRPr="00C04A08" w14:paraId="0E85FBDC"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52838AD" w14:textId="77777777" w:rsidR="00755366" w:rsidRPr="00C04A08" w:rsidRDefault="00755366" w:rsidP="001C3FF0">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1313098F" w14:textId="77777777" w:rsidR="00755366" w:rsidRPr="00C04A08" w:rsidRDefault="00755366" w:rsidP="001C3FF0">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C627C14" w14:textId="77777777" w:rsidR="00755366" w:rsidRPr="00C04A08" w:rsidRDefault="00755366" w:rsidP="001C3FF0">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493EEFE5" w14:textId="77777777" w:rsidR="00755366" w:rsidRPr="00C04A08" w:rsidRDefault="00755366" w:rsidP="001C3FF0">
            <w:pPr>
              <w:pStyle w:val="TAH"/>
              <w:rPr>
                <w:rFonts w:cs="Arial"/>
              </w:rPr>
            </w:pPr>
            <w:r w:rsidRPr="00C04A08">
              <w:rPr>
                <w:rFonts w:cs="Arial"/>
              </w:rPr>
              <w:t>Applicable Frequencies</w:t>
            </w:r>
          </w:p>
        </w:tc>
      </w:tr>
      <w:tr w:rsidR="00755366" w:rsidRPr="00C04A08" w14:paraId="5E1D928C"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51BEE54" w14:textId="77777777" w:rsidR="00755366" w:rsidRPr="00C04A08" w:rsidRDefault="00755366" w:rsidP="001C3FF0">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5B92EA53" w14:textId="77777777" w:rsidR="00755366" w:rsidRPr="00C04A08" w:rsidRDefault="00755366" w:rsidP="001C3FF0">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E345BE1" w14:textId="77777777" w:rsidR="00755366" w:rsidRPr="009D1A65" w:rsidRDefault="00000000" w:rsidP="001C3FF0">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vAlign w:val="center"/>
            <w:hideMark/>
          </w:tcPr>
          <w:p w14:paraId="29B58588" w14:textId="77777777" w:rsidR="00755366" w:rsidRPr="00C04A08" w:rsidRDefault="00755366" w:rsidP="001C3FF0">
            <w:pPr>
              <w:pStyle w:val="TAC"/>
              <w:rPr>
                <w:rFonts w:cs="Arial"/>
              </w:rPr>
            </w:pPr>
            <w:r w:rsidRPr="00C04A08">
              <w:rPr>
                <w:rFonts w:cs="Arial"/>
              </w:rPr>
              <w:t>Any non-allocated RB in allocated component carrier and not allocated component carriers</w:t>
            </w:r>
          </w:p>
          <w:p w14:paraId="33D06E20" w14:textId="77777777" w:rsidR="00755366" w:rsidRPr="00C04A08" w:rsidRDefault="00755366" w:rsidP="001C3FF0">
            <w:pPr>
              <w:pStyle w:val="TAC"/>
              <w:rPr>
                <w:rFonts w:cs="Arial"/>
              </w:rPr>
            </w:pPr>
            <w:r w:rsidRPr="00C04A08">
              <w:rPr>
                <w:rFonts w:cs="Arial"/>
              </w:rPr>
              <w:t>(NOTE 2)</w:t>
            </w:r>
          </w:p>
        </w:tc>
      </w:tr>
      <w:tr w:rsidR="00755366" w:rsidRPr="00C04A08" w14:paraId="4D35947C" w14:textId="77777777" w:rsidTr="001C3FF0">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F8BE54B" w14:textId="77777777" w:rsidR="00755366" w:rsidRPr="00C04A08" w:rsidRDefault="00755366" w:rsidP="001C3FF0">
            <w:pPr>
              <w:pStyle w:val="TAH"/>
              <w:rPr>
                <w:rFonts w:cs="Arial"/>
              </w:rPr>
            </w:pPr>
            <w:r w:rsidRPr="00C04A08">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4E83F52" w14:textId="77777777" w:rsidR="00755366" w:rsidRPr="00C04A08" w:rsidRDefault="00755366" w:rsidP="001C3FF0">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7CD1F4CB" w14:textId="77777777" w:rsidR="00755366" w:rsidRPr="00C04A08" w:rsidRDefault="00755366" w:rsidP="001C3FF0">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DA8FEF1" w14:textId="77777777" w:rsidR="00755366" w:rsidRPr="00C04A08" w:rsidRDefault="00755366" w:rsidP="001C3FF0">
            <w:pPr>
              <w:pStyle w:val="TAL"/>
              <w:rPr>
                <w:rFonts w:cs="Arial"/>
              </w:rPr>
            </w:pPr>
            <w:r>
              <w:rPr>
                <w:rFonts w:cs="Arial"/>
              </w:rPr>
              <w:t>Output power &gt; 17</w:t>
            </w:r>
            <w:r w:rsidRPr="00C04A08">
              <w:rPr>
                <w:rFonts w:cs="Arial"/>
              </w:rPr>
              <w:t xml:space="preserve">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7492C4E" w14:textId="77777777" w:rsidR="00755366" w:rsidRPr="00C04A08" w:rsidRDefault="00755366" w:rsidP="001C3FF0">
            <w:pPr>
              <w:pStyle w:val="TAC"/>
              <w:rPr>
                <w:rFonts w:cs="Arial"/>
              </w:rPr>
            </w:pPr>
            <w:r w:rsidRPr="00C04A08">
              <w:rPr>
                <w:rFonts w:cs="Arial"/>
              </w:rPr>
              <w:t>Image frequencies (NOTES 2, 3)</w:t>
            </w:r>
          </w:p>
        </w:tc>
      </w:tr>
      <w:tr w:rsidR="00755366" w:rsidRPr="00C04A08" w14:paraId="29BA95F5" w14:textId="77777777" w:rsidTr="001C3FF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8E4578" w14:textId="77777777" w:rsidR="00755366" w:rsidRPr="00C04A08" w:rsidRDefault="00755366" w:rsidP="001C3FF0">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0BE010" w14:textId="77777777" w:rsidR="00755366" w:rsidRPr="00C04A08" w:rsidRDefault="00755366" w:rsidP="001C3FF0">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E9FACFD" w14:textId="77777777" w:rsidR="00755366" w:rsidRPr="00C04A08" w:rsidRDefault="00755366" w:rsidP="001C3FF0">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EBC4452" w14:textId="77777777" w:rsidR="00755366" w:rsidRPr="00C04A08" w:rsidRDefault="00755366" w:rsidP="001C3FF0">
            <w:pPr>
              <w:pStyle w:val="TAL"/>
              <w:rPr>
                <w:rFonts w:cs="Arial"/>
              </w:rPr>
            </w:pPr>
            <w:r>
              <w:rPr>
                <w:rFonts w:cs="Arial"/>
              </w:rPr>
              <w:t>Output power ≤ 17</w:t>
            </w:r>
            <w:r w:rsidRPr="00C04A08">
              <w:rPr>
                <w:rFonts w:cs="Arial"/>
              </w:rPr>
              <w:t xml:space="preserve">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95D288" w14:textId="77777777" w:rsidR="00755366" w:rsidRPr="00C04A08" w:rsidRDefault="00755366" w:rsidP="001C3FF0">
            <w:pPr>
              <w:spacing w:after="0"/>
              <w:rPr>
                <w:rFonts w:ascii="Arial" w:hAnsi="Arial" w:cs="Arial"/>
                <w:sz w:val="18"/>
              </w:rPr>
            </w:pPr>
          </w:p>
        </w:tc>
      </w:tr>
      <w:tr w:rsidR="00755366" w:rsidRPr="00C04A08" w14:paraId="738DBA29" w14:textId="77777777" w:rsidTr="001C3FF0">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61796B7" w14:textId="77777777" w:rsidR="00755366" w:rsidRPr="00C04A08" w:rsidRDefault="00755366" w:rsidP="001C3FF0">
            <w:pPr>
              <w:pStyle w:val="TAH"/>
              <w:rPr>
                <w:rFonts w:cs="Arial"/>
              </w:rPr>
            </w:pPr>
            <w:r w:rsidRPr="00C04A08">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1FDEBF6" w14:textId="77777777" w:rsidR="00755366" w:rsidRPr="00C04A08" w:rsidRDefault="00755366" w:rsidP="001C3FF0">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551EB0D" w14:textId="77777777" w:rsidR="00755366" w:rsidRPr="00C04A08" w:rsidRDefault="00755366" w:rsidP="001C3FF0">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2B30B6C" w14:textId="77777777" w:rsidR="00755366" w:rsidRPr="00C04A08" w:rsidRDefault="00755366" w:rsidP="001C3FF0">
            <w:pPr>
              <w:pStyle w:val="TAL"/>
              <w:rPr>
                <w:rFonts w:cs="Arial"/>
              </w:rPr>
            </w:pPr>
            <w:r w:rsidRPr="00C04A08">
              <w:rPr>
                <w:rFonts w:cs="Arial"/>
              </w:rPr>
              <w:t>Out</w:t>
            </w:r>
            <w:r>
              <w:rPr>
                <w:rFonts w:cs="Arial"/>
              </w:rPr>
              <w:t>put power &gt; 7</w:t>
            </w:r>
            <w:r w:rsidRPr="00C04A08">
              <w:rPr>
                <w:rFonts w:cs="Arial"/>
              </w:rPr>
              <w:t xml:space="preserve">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19C9F376" w14:textId="77777777" w:rsidR="00755366" w:rsidRPr="00C04A08" w:rsidRDefault="00755366" w:rsidP="001C3FF0">
            <w:pPr>
              <w:pStyle w:val="TAC"/>
              <w:rPr>
                <w:rFonts w:cs="Arial"/>
              </w:rPr>
            </w:pPr>
            <w:r w:rsidRPr="00C04A08">
              <w:rPr>
                <w:rFonts w:cs="Arial"/>
              </w:rPr>
              <w:t>Carrier frequency (NOTES 4, 5)</w:t>
            </w:r>
          </w:p>
        </w:tc>
      </w:tr>
      <w:tr w:rsidR="00755366" w:rsidRPr="00C04A08" w14:paraId="7F28AB59" w14:textId="77777777" w:rsidTr="001C3FF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2BB99C" w14:textId="77777777" w:rsidR="00755366" w:rsidRPr="00C04A08" w:rsidRDefault="00755366" w:rsidP="001C3FF0">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7C5788" w14:textId="77777777" w:rsidR="00755366" w:rsidRPr="00C04A08" w:rsidRDefault="00755366" w:rsidP="001C3FF0">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C36EFA6" w14:textId="77777777" w:rsidR="00755366" w:rsidRPr="00C04A08" w:rsidRDefault="00755366" w:rsidP="001C3FF0">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29474DF" w14:textId="77777777" w:rsidR="00755366" w:rsidRPr="00C04A08" w:rsidRDefault="00755366" w:rsidP="001C3FF0">
            <w:pPr>
              <w:pStyle w:val="TAL"/>
              <w:rPr>
                <w:rFonts w:cs="Arial"/>
              </w:rPr>
            </w:pPr>
            <w:r>
              <w:rPr>
                <w:rFonts w:cs="Arial"/>
              </w:rPr>
              <w:t>-6 dBm ≤ Output power ≤ 7</w:t>
            </w:r>
            <w:r w:rsidRPr="00C04A08">
              <w:rPr>
                <w:rFonts w:cs="Arial"/>
              </w:rPr>
              <w:t xml:space="preserve">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544005" w14:textId="77777777" w:rsidR="00755366" w:rsidRPr="00C04A08" w:rsidRDefault="00755366" w:rsidP="001C3FF0">
            <w:pPr>
              <w:spacing w:after="0"/>
              <w:rPr>
                <w:rFonts w:ascii="Arial" w:hAnsi="Arial" w:cs="Arial"/>
                <w:sz w:val="18"/>
              </w:rPr>
            </w:pPr>
          </w:p>
        </w:tc>
      </w:tr>
      <w:tr w:rsidR="00755366" w:rsidRPr="00C04A08" w14:paraId="1FE69C67" w14:textId="77777777" w:rsidTr="001C3FF0">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6427AA1" w14:textId="77777777" w:rsidR="00755366" w:rsidRPr="00C04A08" w:rsidRDefault="00755366" w:rsidP="001C3FF0">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4F6751B9" w14:textId="77777777" w:rsidR="00755366" w:rsidRPr="00C04A08" w:rsidRDefault="00755366" w:rsidP="001C3FF0">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9B6FAE0" w14:textId="77777777" w:rsidR="00755366" w:rsidRPr="00C04A08" w:rsidRDefault="00755366" w:rsidP="001C3FF0">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0BC346F5" w14:textId="77777777" w:rsidR="00755366" w:rsidRPr="00C04A08" w:rsidRDefault="00755366" w:rsidP="001C3FF0">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5D85E7D7" w14:textId="77777777" w:rsidR="00755366" w:rsidRPr="00C04A08" w:rsidRDefault="00755366" w:rsidP="001C3FF0">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751BFDD7" w14:textId="77777777" w:rsidR="00755366" w:rsidRPr="00C04A08" w:rsidRDefault="00755366" w:rsidP="001C3FF0">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4DE62009" w14:textId="77777777" w:rsidR="00755366" w:rsidRPr="00C04A08" w:rsidRDefault="00755366" w:rsidP="001C3FF0">
            <w:pPr>
              <w:pStyle w:val="TAN"/>
              <w:rPr>
                <w:szCs w:val="18"/>
                <w:lang w:val="en-US"/>
              </w:rPr>
            </w:pPr>
            <w:r w:rsidRPr="00C04A08">
              <w:rPr>
                <w:szCs w:val="18"/>
              </w:rPr>
              <w:t>NOTE 7:</w:t>
            </w:r>
            <w:r w:rsidRPr="00C04A08">
              <w:rPr>
                <w:szCs w:val="18"/>
              </w:rPr>
              <w:tab/>
              <w:t>EVM s the limit for the modulation format used in the allocated RBs.</w:t>
            </w:r>
          </w:p>
          <w:p w14:paraId="1067C7B9" w14:textId="77777777" w:rsidR="00755366" w:rsidRPr="00C04A08" w:rsidRDefault="00755366" w:rsidP="001C3FF0">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7865BE80" w14:textId="77777777" w:rsidR="00755366" w:rsidRPr="00C04A08" w:rsidRDefault="00755366" w:rsidP="001C3FF0">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24A1A7A" w14:textId="77777777" w:rsidR="00755366" w:rsidRPr="00C04A08" w:rsidRDefault="00755366" w:rsidP="001C3FF0">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6D0AEC6A" w14:textId="77777777" w:rsidR="00755366" w:rsidRPr="00DE3715" w:rsidRDefault="00755366" w:rsidP="00755366"/>
    <w:p w14:paraId="5DDD0832" w14:textId="784DC861" w:rsidR="00842EF7" w:rsidRDefault="00842EF7" w:rsidP="00842EF7">
      <w:pPr>
        <w:pStyle w:val="Heading4"/>
      </w:pPr>
      <w:bookmarkStart w:id="8923" w:name="_Toc106577429"/>
      <w:bookmarkStart w:id="8924" w:name="_Toc114537180"/>
      <w:bookmarkStart w:id="8925" w:name="_Toc115257448"/>
      <w:bookmarkStart w:id="8926" w:name="_Toc123086768"/>
      <w:bookmarkStart w:id="8927" w:name="_Toc124296092"/>
      <w:bookmarkStart w:id="8928" w:name="_Toc124296562"/>
      <w:bookmarkStart w:id="8929" w:name="_Toc130572379"/>
      <w:bookmarkStart w:id="8930" w:name="_Toc131708378"/>
      <w:bookmarkStart w:id="8931" w:name="_Toc137458185"/>
      <w:r w:rsidRPr="00C04A08">
        <w:t>6.4A.2.4</w:t>
      </w:r>
      <w:r w:rsidRPr="00C04A08">
        <w:tab/>
        <w:t>EVM equalizer spectrum flatness</w:t>
      </w:r>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923"/>
      <w:bookmarkEnd w:id="8924"/>
      <w:bookmarkEnd w:id="8925"/>
      <w:bookmarkEnd w:id="8926"/>
      <w:bookmarkEnd w:id="8927"/>
      <w:bookmarkEnd w:id="8928"/>
      <w:bookmarkEnd w:id="8929"/>
      <w:bookmarkEnd w:id="8930"/>
      <w:bookmarkEnd w:id="8931"/>
    </w:p>
    <w:p w14:paraId="4F8BA4BF" w14:textId="77777777" w:rsidR="00755366" w:rsidRPr="00DE3715" w:rsidRDefault="00755366" w:rsidP="00755366">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EVM equalizer spectrum flatness requirements are specified in clause 6.4.2.4 and are </w:t>
      </w:r>
      <w:r w:rsidRPr="00DE3715">
        <w:t xml:space="preserve">applicable for </w:t>
      </w:r>
      <w:r w:rsidRPr="008D2D07">
        <w:t>each CC with all CCs active with non-zero UL RB allocation.</w:t>
      </w:r>
    </w:p>
    <w:p w14:paraId="5B0D2EE4" w14:textId="77777777" w:rsidR="00755366" w:rsidRPr="00755366" w:rsidRDefault="00755366" w:rsidP="00755366"/>
    <w:p w14:paraId="03905403" w14:textId="77777777" w:rsidR="00842EF7" w:rsidRPr="00C04A08" w:rsidRDefault="00842EF7" w:rsidP="00842EF7">
      <w:pPr>
        <w:pStyle w:val="Heading2"/>
      </w:pPr>
      <w:bookmarkStart w:id="8932" w:name="_Toc21340893"/>
      <w:bookmarkStart w:id="8933" w:name="_Toc29805340"/>
      <w:bookmarkStart w:id="8934" w:name="_Toc36456549"/>
      <w:bookmarkStart w:id="8935" w:name="_Toc36469647"/>
      <w:bookmarkStart w:id="8936" w:name="_Toc37254056"/>
      <w:bookmarkStart w:id="8937" w:name="_Toc37322913"/>
      <w:bookmarkStart w:id="8938" w:name="_Toc37324319"/>
      <w:bookmarkStart w:id="8939" w:name="_Toc45889842"/>
      <w:bookmarkStart w:id="8940" w:name="_Toc52196503"/>
      <w:bookmarkStart w:id="8941" w:name="_Toc52197483"/>
      <w:bookmarkStart w:id="8942" w:name="_Toc53173206"/>
      <w:bookmarkStart w:id="8943" w:name="_Toc53173575"/>
      <w:bookmarkStart w:id="8944" w:name="_Toc61119575"/>
      <w:bookmarkStart w:id="8945" w:name="_Toc61119957"/>
      <w:bookmarkStart w:id="8946" w:name="_Toc67926019"/>
      <w:bookmarkStart w:id="8947" w:name="_Toc75273657"/>
      <w:bookmarkStart w:id="8948" w:name="_Toc76510557"/>
      <w:bookmarkStart w:id="8949" w:name="_Toc83129714"/>
      <w:bookmarkStart w:id="8950" w:name="_Toc90591246"/>
      <w:bookmarkStart w:id="8951" w:name="_Toc98864281"/>
      <w:bookmarkStart w:id="8952" w:name="_Toc99733530"/>
      <w:bookmarkStart w:id="8953" w:name="_Toc106577430"/>
      <w:bookmarkStart w:id="8954" w:name="_Toc114537181"/>
      <w:bookmarkStart w:id="8955" w:name="_Toc115257449"/>
      <w:bookmarkStart w:id="8956" w:name="_Toc123086769"/>
      <w:bookmarkStart w:id="8957" w:name="_Toc124296093"/>
      <w:bookmarkStart w:id="8958" w:name="_Toc124296563"/>
      <w:bookmarkStart w:id="8959" w:name="_Toc130572380"/>
      <w:bookmarkStart w:id="8960" w:name="_Toc131708379"/>
      <w:bookmarkStart w:id="8961" w:name="_Toc137458186"/>
      <w:r w:rsidRPr="00C04A08">
        <w:t>6.4D</w:t>
      </w:r>
      <w:r w:rsidRPr="00C04A08">
        <w:tab/>
        <w:t>Transmit signal quality for UL MIMO</w:t>
      </w:r>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p>
    <w:p w14:paraId="52F3B581" w14:textId="77777777" w:rsidR="00842EF7" w:rsidRPr="00C04A08" w:rsidRDefault="00842EF7" w:rsidP="003C6ED8">
      <w:pPr>
        <w:pStyle w:val="Heading3"/>
      </w:pPr>
      <w:bookmarkStart w:id="8962" w:name="_Toc21340894"/>
      <w:bookmarkStart w:id="8963" w:name="_Toc29805341"/>
      <w:bookmarkStart w:id="8964" w:name="_Toc36456550"/>
      <w:bookmarkStart w:id="8965" w:name="_Toc36469648"/>
      <w:bookmarkStart w:id="8966" w:name="_Toc37254057"/>
      <w:bookmarkStart w:id="8967" w:name="_Toc37322914"/>
      <w:bookmarkStart w:id="8968" w:name="_Toc37324320"/>
      <w:bookmarkStart w:id="8969" w:name="_Toc45889843"/>
      <w:bookmarkStart w:id="8970" w:name="_Toc52196504"/>
      <w:bookmarkStart w:id="8971" w:name="_Toc52197484"/>
      <w:bookmarkStart w:id="8972" w:name="_Toc53173207"/>
      <w:bookmarkStart w:id="8973" w:name="_Toc53173576"/>
      <w:bookmarkStart w:id="8974" w:name="_Toc61119576"/>
      <w:bookmarkStart w:id="8975" w:name="_Toc61119958"/>
      <w:bookmarkStart w:id="8976" w:name="_Toc67926020"/>
      <w:bookmarkStart w:id="8977" w:name="_Toc75273658"/>
      <w:bookmarkStart w:id="8978" w:name="_Toc76510558"/>
      <w:bookmarkStart w:id="8979" w:name="_Toc83129715"/>
      <w:bookmarkStart w:id="8980" w:name="_Toc90591247"/>
      <w:bookmarkStart w:id="8981" w:name="_Toc98864282"/>
      <w:bookmarkStart w:id="8982" w:name="_Toc99733531"/>
      <w:bookmarkStart w:id="8983" w:name="_Toc106577431"/>
      <w:bookmarkStart w:id="8984" w:name="_Toc114537182"/>
      <w:bookmarkStart w:id="8985" w:name="_Toc115257450"/>
      <w:bookmarkStart w:id="8986" w:name="_Toc123086770"/>
      <w:bookmarkStart w:id="8987" w:name="_Toc124296094"/>
      <w:bookmarkStart w:id="8988" w:name="_Toc124296564"/>
      <w:bookmarkStart w:id="8989" w:name="_Toc130572381"/>
      <w:bookmarkStart w:id="8990" w:name="_Toc131708380"/>
      <w:bookmarkStart w:id="8991" w:name="_Toc137458187"/>
      <w:r w:rsidRPr="00C04A08">
        <w:t>6.4D.0</w:t>
      </w:r>
      <w:r w:rsidRPr="00C04A08">
        <w:tab/>
        <w:t>General</w:t>
      </w:r>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p>
    <w:p w14:paraId="63680C60" w14:textId="77777777" w:rsidR="00B44295" w:rsidRPr="00C04A08" w:rsidRDefault="00B44295" w:rsidP="00B44295">
      <w:r>
        <w:t>references to sub-clauses 6.3.1.x in clause 6.4 redirected to sub-clauses 6.3D.1.x, where ‘x’ depends on power class</w:t>
      </w:r>
      <w:r w:rsidRPr="00C04A08">
        <w:t xml:space="preserve">. The requirements </w:t>
      </w:r>
      <w:r w:rsidRPr="00C04A08">
        <w:rPr>
          <w:rFonts w:eastAsia="Malgun Gothic"/>
        </w:rPr>
        <w:t xml:space="preserve">apply when the UE is configured for 2-layer UL MIMO transmission as specified in Table </w:t>
      </w:r>
      <w:r w:rsidRPr="002F4633">
        <w:rPr>
          <w:noProof/>
          <w:lang w:eastAsia="zh-TW"/>
        </w:rPr>
        <w:t>6.2D.1.0-1</w:t>
      </w:r>
      <w:r w:rsidRPr="00C04A08">
        <w:t>.</w:t>
      </w:r>
    </w:p>
    <w:p w14:paraId="5769E9C2" w14:textId="4BBEC9E0" w:rsidR="00842EF7" w:rsidRPr="00C04A08" w:rsidRDefault="00B44295" w:rsidP="00842EF7">
      <w:pPr>
        <w:rPr>
          <w:rFonts w:eastAsia="Malgun Gothic"/>
        </w:rPr>
      </w:pPr>
      <w:r w:rsidRPr="00C04A08">
        <w:rPr>
          <w:rFonts w:eastAsia="Malgun Gothic"/>
        </w:rPr>
        <w:t>The requirement may alternatively be verified in each of the single layer UL MIMO configurations as specified in Table 6.4D.0-1.</w:t>
      </w:r>
      <w:r>
        <w:rPr>
          <w:rFonts w:eastAsia="Malgun Gothic"/>
        </w:rPr>
        <w:t xml:space="preserve"> In this case, </w:t>
      </w:r>
      <w:r w:rsidRPr="00C04A08">
        <w:t>the transmit modulation quality requirements in clause 6.4 apply</w:t>
      </w:r>
      <w:r>
        <w:t xml:space="preserve"> without modification.</w:t>
      </w:r>
    </w:p>
    <w:p w14:paraId="1539960A" w14:textId="77777777" w:rsidR="00842EF7" w:rsidRPr="00C04A08" w:rsidRDefault="00842EF7" w:rsidP="00842EF7">
      <w:pPr>
        <w:pStyle w:val="TH"/>
      </w:pPr>
      <w:r w:rsidRPr="00C04A08">
        <w:t>Table 6.4D.0-1: Alternative UL MIMO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842EF7" w:rsidRPr="00C04A08" w14:paraId="2A008913"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5D3DB9F3"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24138196"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1B5F16F6"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TPMI Index</w:t>
            </w:r>
          </w:p>
        </w:tc>
      </w:tr>
      <w:tr w:rsidR="00842EF7" w:rsidRPr="00C04A08" w14:paraId="2CE10DA1"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71977019"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59B452E3"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75DCA63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0</w:t>
            </w:r>
          </w:p>
        </w:tc>
      </w:tr>
      <w:tr w:rsidR="00842EF7" w:rsidRPr="00C04A08" w14:paraId="54AA5C3D"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50D4B35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0AF06F31"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44E65DD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1</w:t>
            </w:r>
          </w:p>
        </w:tc>
      </w:tr>
    </w:tbl>
    <w:p w14:paraId="26A18247" w14:textId="77777777" w:rsidR="00842EF7" w:rsidRPr="00C04A08" w:rsidRDefault="00842EF7" w:rsidP="00842EF7"/>
    <w:p w14:paraId="1D0FA9C6" w14:textId="77777777" w:rsidR="00842EF7" w:rsidRPr="00C04A08" w:rsidRDefault="00842EF7" w:rsidP="00842EF7">
      <w:pPr>
        <w:pStyle w:val="Heading3"/>
      </w:pPr>
      <w:bookmarkStart w:id="8992" w:name="_Toc21340895"/>
      <w:bookmarkStart w:id="8993" w:name="_Toc29805342"/>
      <w:bookmarkStart w:id="8994" w:name="_Toc36456551"/>
      <w:bookmarkStart w:id="8995" w:name="_Toc36469649"/>
      <w:bookmarkStart w:id="8996" w:name="_Toc37254058"/>
      <w:bookmarkStart w:id="8997" w:name="_Toc37322915"/>
      <w:bookmarkStart w:id="8998" w:name="_Toc37324321"/>
      <w:bookmarkStart w:id="8999" w:name="_Toc45889844"/>
      <w:bookmarkStart w:id="9000" w:name="_Toc52196505"/>
      <w:bookmarkStart w:id="9001" w:name="_Toc52197485"/>
      <w:bookmarkStart w:id="9002" w:name="_Toc53173208"/>
      <w:bookmarkStart w:id="9003" w:name="_Toc53173577"/>
      <w:bookmarkStart w:id="9004" w:name="_Toc61119577"/>
      <w:bookmarkStart w:id="9005" w:name="_Toc61119959"/>
      <w:bookmarkStart w:id="9006" w:name="_Toc67926021"/>
      <w:bookmarkStart w:id="9007" w:name="_Toc75273659"/>
      <w:bookmarkStart w:id="9008" w:name="_Toc76510559"/>
      <w:bookmarkStart w:id="9009" w:name="_Toc83129716"/>
      <w:bookmarkStart w:id="9010" w:name="_Toc90591248"/>
      <w:bookmarkStart w:id="9011" w:name="_Toc98864283"/>
      <w:bookmarkStart w:id="9012" w:name="_Toc99733532"/>
      <w:bookmarkStart w:id="9013" w:name="_Toc106577432"/>
      <w:bookmarkStart w:id="9014" w:name="_Toc114537183"/>
      <w:bookmarkStart w:id="9015" w:name="_Toc115257451"/>
      <w:bookmarkStart w:id="9016" w:name="_Toc123086771"/>
      <w:bookmarkStart w:id="9017" w:name="_Toc124296095"/>
      <w:bookmarkStart w:id="9018" w:name="_Toc124296565"/>
      <w:bookmarkStart w:id="9019" w:name="_Toc130572382"/>
      <w:bookmarkStart w:id="9020" w:name="_Toc131708381"/>
      <w:bookmarkStart w:id="9021" w:name="_Toc137458188"/>
      <w:r w:rsidRPr="00C04A08">
        <w:t>6.4D.1</w:t>
      </w:r>
      <w:r w:rsidRPr="00C04A08">
        <w:tab/>
        <w:t>Frequency error for UL MIMO</w:t>
      </w:r>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p>
    <w:p w14:paraId="7CF0CB72" w14:textId="77777777" w:rsidR="00842EF7" w:rsidRPr="00C04A08" w:rsidRDefault="00842EF7" w:rsidP="00842EF7">
      <w:bookmarkStart w:id="9022" w:name="_Toc21340896"/>
      <w:r w:rsidRPr="00C04A08">
        <w:t xml:space="preserve">For a UE supporting UL MIMO, </w:t>
      </w:r>
      <w:r w:rsidRPr="00C04A08">
        <w:rPr>
          <w:bCs/>
          <w:color w:val="000000"/>
        </w:rPr>
        <w:t>the UE basic measurement interval of modulated carrier frequency is 1 UL slot. The mean value of basic measurements of</w:t>
      </w:r>
      <w:r w:rsidRPr="00C04A08">
        <w:t xml:space="preserve"> UE modulated carrier frequency at each layer shall be accurate to within ± 0.1 PPM observed over a period of 1ms of cumulated measurement intevals compared to the carrier frequency received from the NR Node B.</w:t>
      </w:r>
    </w:p>
    <w:p w14:paraId="3CB9CF4C" w14:textId="77777777" w:rsidR="00842EF7" w:rsidRPr="00C04A08" w:rsidRDefault="00842EF7" w:rsidP="00842EF7">
      <w:pPr>
        <w:pStyle w:val="Heading3"/>
      </w:pPr>
      <w:bookmarkStart w:id="9023" w:name="_Toc29805343"/>
      <w:bookmarkStart w:id="9024" w:name="_Toc36456552"/>
      <w:bookmarkStart w:id="9025" w:name="_Toc36469650"/>
      <w:bookmarkStart w:id="9026" w:name="_Toc37254059"/>
      <w:bookmarkStart w:id="9027" w:name="_Toc37322916"/>
      <w:bookmarkStart w:id="9028" w:name="_Toc37324322"/>
      <w:bookmarkStart w:id="9029" w:name="_Toc45889845"/>
      <w:bookmarkStart w:id="9030" w:name="_Toc52196506"/>
      <w:bookmarkStart w:id="9031" w:name="_Toc52197486"/>
      <w:bookmarkStart w:id="9032" w:name="_Toc53173209"/>
      <w:bookmarkStart w:id="9033" w:name="_Toc53173578"/>
      <w:bookmarkStart w:id="9034" w:name="_Toc61119578"/>
      <w:bookmarkStart w:id="9035" w:name="_Toc61119960"/>
      <w:bookmarkStart w:id="9036" w:name="_Toc67926022"/>
      <w:bookmarkStart w:id="9037" w:name="_Toc75273660"/>
      <w:bookmarkStart w:id="9038" w:name="_Toc76510560"/>
      <w:bookmarkStart w:id="9039" w:name="_Toc83129717"/>
      <w:bookmarkStart w:id="9040" w:name="_Toc90591249"/>
      <w:bookmarkStart w:id="9041" w:name="_Toc98864284"/>
      <w:bookmarkStart w:id="9042" w:name="_Toc99733533"/>
      <w:bookmarkStart w:id="9043" w:name="_Toc106577433"/>
      <w:bookmarkStart w:id="9044" w:name="_Toc114537184"/>
      <w:bookmarkStart w:id="9045" w:name="_Toc115257452"/>
      <w:bookmarkStart w:id="9046" w:name="_Toc123086772"/>
      <w:bookmarkStart w:id="9047" w:name="_Toc124296096"/>
      <w:bookmarkStart w:id="9048" w:name="_Toc124296566"/>
      <w:bookmarkStart w:id="9049" w:name="_Toc130572383"/>
      <w:bookmarkStart w:id="9050" w:name="_Toc131708382"/>
      <w:bookmarkStart w:id="9051" w:name="_Toc137458189"/>
      <w:r w:rsidRPr="00C04A08">
        <w:t>6.4D.2</w:t>
      </w:r>
      <w:r w:rsidRPr="00C04A08">
        <w:tab/>
        <w:t>Transmit modulation quality for UL MIMO</w:t>
      </w:r>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p>
    <w:p w14:paraId="01B4CAC5" w14:textId="108CE05E" w:rsidR="001C457E" w:rsidRPr="009133B6" w:rsidRDefault="001C457E" w:rsidP="001C457E">
      <w:bookmarkStart w:id="9052" w:name="_Toc21340897"/>
      <w:bookmarkStart w:id="9053" w:name="_Toc29805344"/>
      <w:bookmarkStart w:id="9054" w:name="_Toc36456553"/>
      <w:bookmarkStart w:id="9055" w:name="_Toc36469651"/>
      <w:bookmarkStart w:id="9056" w:name="_Toc37254060"/>
      <w:bookmarkStart w:id="9057" w:name="_Toc37322917"/>
      <w:bookmarkStart w:id="9058" w:name="_Toc37324323"/>
      <w:bookmarkStart w:id="9059" w:name="_Toc45889846"/>
      <w:bookmarkStart w:id="9060" w:name="_Toc52196507"/>
      <w:bookmarkStart w:id="9061" w:name="_Toc52197487"/>
      <w:bookmarkStart w:id="9062" w:name="_Toc53173210"/>
      <w:bookmarkStart w:id="9063" w:name="_Toc53173579"/>
      <w:r w:rsidRPr="009133B6">
        <w:t>For UE supporting UL MIMO, the transmit modulation quality requirements are specified per layer in terms of:</w:t>
      </w:r>
    </w:p>
    <w:p w14:paraId="0FD38697" w14:textId="77777777" w:rsidR="001C457E" w:rsidRPr="00C04A08" w:rsidRDefault="001C457E" w:rsidP="001C457E">
      <w:pPr>
        <w:pStyle w:val="B10"/>
      </w:pPr>
      <w:r w:rsidRPr="00C04A08">
        <w:lastRenderedPageBreak/>
        <w:t>Error Vector Magnitude (EVM) for the allocated resource blocks (RBs)</w:t>
      </w:r>
    </w:p>
    <w:p w14:paraId="40DF09FA" w14:textId="77777777" w:rsidR="001C457E" w:rsidRPr="00C04A08" w:rsidRDefault="001C457E" w:rsidP="001C457E">
      <w:pPr>
        <w:pStyle w:val="B10"/>
      </w:pPr>
      <w:r w:rsidRPr="00C04A08">
        <w:t>EVM equalizer spectrum flatness derived from the equalizer coefficients generated by the EVM measurement process</w:t>
      </w:r>
    </w:p>
    <w:p w14:paraId="478E925D" w14:textId="77777777" w:rsidR="001C457E" w:rsidRDefault="001C457E" w:rsidP="001C457E">
      <w:pPr>
        <w:pStyle w:val="B10"/>
      </w:pPr>
      <w:r w:rsidRPr="00C04A08">
        <w:t>Carrier leakage (caused by IQ offset)</w:t>
      </w:r>
    </w:p>
    <w:p w14:paraId="560F66FA" w14:textId="37555A46" w:rsidR="001C457E" w:rsidRPr="00C04A08" w:rsidRDefault="001C457E" w:rsidP="001C457E">
      <w:pPr>
        <w:pStyle w:val="B10"/>
      </w:pPr>
      <w:r w:rsidRPr="009133B6">
        <w:t>For UE supporting UL MIMO, the transmit modulation quality requirements are specified as the total component of EIRP in terms of:</w:t>
      </w:r>
      <w:r w:rsidRPr="00C04A08">
        <w:t>In-band emissions for the non-allocated RB</w:t>
      </w:r>
    </w:p>
    <w:p w14:paraId="27EE7870" w14:textId="77777777" w:rsidR="001C457E" w:rsidRPr="007513A5" w:rsidRDefault="001C457E" w:rsidP="001C457E">
      <w:pPr>
        <w:pStyle w:val="B10"/>
        <w:ind w:left="0" w:firstLine="0"/>
      </w:pPr>
      <w:r>
        <w:t>The requirements are defined as directional requirements. The requirements are verified in beam locked mode in the TX beam peak direction (Link=TX beam peak direction, Meas=Link angle).</w:t>
      </w:r>
    </w:p>
    <w:p w14:paraId="79726AD3" w14:textId="77777777" w:rsidR="00DC2AC0" w:rsidRPr="00C04A08" w:rsidRDefault="00DC2AC0" w:rsidP="00DC2AC0">
      <w:pPr>
        <w:pStyle w:val="B10"/>
        <w:ind w:left="0" w:firstLine="0"/>
      </w:pPr>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6.4D.2.2 and 6.4D.2.3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35791026" w14:textId="77777777" w:rsidR="00842EF7" w:rsidRPr="00C04A08" w:rsidRDefault="00842EF7" w:rsidP="00842EF7">
      <w:pPr>
        <w:pStyle w:val="Heading3"/>
      </w:pPr>
      <w:bookmarkStart w:id="9064" w:name="_Toc61119579"/>
      <w:bookmarkStart w:id="9065" w:name="_Toc61119961"/>
      <w:bookmarkStart w:id="9066" w:name="_Toc67926023"/>
      <w:bookmarkStart w:id="9067" w:name="_Toc75273661"/>
      <w:bookmarkStart w:id="9068" w:name="_Toc76510561"/>
      <w:bookmarkStart w:id="9069" w:name="_Toc83129718"/>
      <w:bookmarkStart w:id="9070" w:name="_Toc90591250"/>
      <w:bookmarkStart w:id="9071" w:name="_Toc98864285"/>
      <w:bookmarkStart w:id="9072" w:name="_Toc99733534"/>
      <w:bookmarkStart w:id="9073" w:name="_Toc106577434"/>
      <w:bookmarkStart w:id="9074" w:name="_Toc114537185"/>
      <w:bookmarkStart w:id="9075" w:name="_Toc115257453"/>
      <w:bookmarkStart w:id="9076" w:name="_Toc123086773"/>
      <w:bookmarkStart w:id="9077" w:name="_Toc124296097"/>
      <w:bookmarkStart w:id="9078" w:name="_Toc124296567"/>
      <w:bookmarkStart w:id="9079" w:name="_Toc130572384"/>
      <w:bookmarkStart w:id="9080" w:name="_Toc131708383"/>
      <w:bookmarkStart w:id="9081" w:name="_Toc137458190"/>
      <w:r w:rsidRPr="00C04A08">
        <w:t>6.4D.3</w:t>
      </w:r>
      <w:r w:rsidRPr="00C04A08">
        <w:tab/>
        <w:t>Time alignment error for UL MIMO</w:t>
      </w:r>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p>
    <w:p w14:paraId="006D4013" w14:textId="77777777" w:rsidR="00842EF7" w:rsidRPr="00C04A08" w:rsidRDefault="00842EF7" w:rsidP="00842EF7">
      <w:r w:rsidRPr="00C04A08">
        <w:t>For a UE with multiple physical antenna ports supporting UL MIMO, this requirement applies to frame timing differences between transmissions on multiple physical antenna ports in the codebook transmission scheme.</w:t>
      </w:r>
    </w:p>
    <w:p w14:paraId="7A3FCA34" w14:textId="77777777" w:rsidR="00842EF7" w:rsidRPr="00C04A08" w:rsidRDefault="00842EF7" w:rsidP="00842EF7">
      <w:r w:rsidRPr="00C04A08">
        <w:t>The time alignment error (TAE) is defined as the average frame timing difference between any two transmissions on different physical antenna ports.</w:t>
      </w:r>
    </w:p>
    <w:p w14:paraId="7C3D1AA9" w14:textId="77777777" w:rsidR="00842EF7" w:rsidRPr="00C04A08" w:rsidRDefault="00842EF7" w:rsidP="00842EF7">
      <w:r w:rsidRPr="00C04A08">
        <w:t>For a UE with multiple physical antenna ports, the Time Alignment Error (TAE) shall not exceed 130 ns.</w:t>
      </w:r>
    </w:p>
    <w:p w14:paraId="4F34AED1" w14:textId="77777777" w:rsidR="00842EF7" w:rsidRPr="00C04A08" w:rsidRDefault="00842EF7" w:rsidP="00842EF7">
      <w:pPr>
        <w:pStyle w:val="Heading3"/>
      </w:pPr>
      <w:bookmarkStart w:id="9082" w:name="_Toc21340898"/>
      <w:bookmarkStart w:id="9083" w:name="_Toc29805345"/>
      <w:bookmarkStart w:id="9084" w:name="_Toc36456554"/>
      <w:bookmarkStart w:id="9085" w:name="_Toc36469652"/>
      <w:bookmarkStart w:id="9086" w:name="_Toc37254061"/>
      <w:bookmarkStart w:id="9087" w:name="_Toc37322918"/>
      <w:bookmarkStart w:id="9088" w:name="_Toc37324324"/>
      <w:bookmarkStart w:id="9089" w:name="_Toc45889847"/>
      <w:bookmarkStart w:id="9090" w:name="_Toc52196508"/>
      <w:bookmarkStart w:id="9091" w:name="_Toc52197488"/>
      <w:bookmarkStart w:id="9092" w:name="_Toc53173211"/>
      <w:bookmarkStart w:id="9093" w:name="_Toc53173580"/>
      <w:bookmarkStart w:id="9094" w:name="_Toc61119580"/>
      <w:bookmarkStart w:id="9095" w:name="_Toc61119962"/>
      <w:bookmarkStart w:id="9096" w:name="_Toc67926024"/>
      <w:bookmarkStart w:id="9097" w:name="_Toc75273662"/>
      <w:bookmarkStart w:id="9098" w:name="_Toc76510562"/>
      <w:bookmarkStart w:id="9099" w:name="_Toc83129719"/>
      <w:bookmarkStart w:id="9100" w:name="_Toc90591251"/>
      <w:bookmarkStart w:id="9101" w:name="_Toc98864286"/>
      <w:bookmarkStart w:id="9102" w:name="_Toc99733535"/>
      <w:bookmarkStart w:id="9103" w:name="_Toc106577435"/>
      <w:bookmarkStart w:id="9104" w:name="_Toc114537186"/>
      <w:bookmarkStart w:id="9105" w:name="_Toc115257454"/>
      <w:bookmarkStart w:id="9106" w:name="_Toc123086774"/>
      <w:bookmarkStart w:id="9107" w:name="_Toc124296098"/>
      <w:bookmarkStart w:id="9108" w:name="_Toc124296568"/>
      <w:bookmarkStart w:id="9109" w:name="_Toc130572385"/>
      <w:bookmarkStart w:id="9110" w:name="_Toc131708384"/>
      <w:bookmarkStart w:id="9111" w:name="_Hlk528918230"/>
      <w:bookmarkStart w:id="9112" w:name="_Toc137458191"/>
      <w:r w:rsidRPr="00C04A08">
        <w:t>6.4D.4</w:t>
      </w:r>
      <w:r w:rsidRPr="00C04A08">
        <w:tab/>
        <w:t>Requirements for coherent UL MIMO</w:t>
      </w:r>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2"/>
    </w:p>
    <w:p w14:paraId="332377A5" w14:textId="77777777" w:rsidR="00842EF7" w:rsidRPr="00C04A08" w:rsidRDefault="00842EF7" w:rsidP="00842EF7">
      <w:r w:rsidRPr="00C04A08">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C04A08">
        <w:rPr>
          <w:lang w:val="en-US"/>
        </w:rPr>
        <w:t>The requirements in Table 6.4D.4-1 apply</w:t>
      </w:r>
      <w:r w:rsidRPr="00C04A08">
        <w:t xml:space="preserve"> when the UL transmission power at each physical antenna port is larger than 0 dBm </w:t>
      </w:r>
      <w:r w:rsidRPr="00C04A08">
        <w:rPr>
          <w:lang w:val="en-US"/>
        </w:rPr>
        <w:t>for SRS transmission and for the duration of time window</w:t>
      </w:r>
      <w:r w:rsidRPr="00C04A08">
        <w:t xml:space="preserve">. The requirement is verified with the test metric of EIRP </w:t>
      </w:r>
      <w:r w:rsidR="00014677" w:rsidRPr="00C04A08">
        <w:t>(Link=TX Beam peak direction, Meas=Link angle).</w:t>
      </w:r>
    </w:p>
    <w:p w14:paraId="72B1C81C" w14:textId="77777777" w:rsidR="009B027E" w:rsidRDefault="00842EF7" w:rsidP="00BD20C8">
      <w:pPr>
        <w:pStyle w:val="TH"/>
      </w:pPr>
      <w:r w:rsidRPr="00C04A08">
        <w:t>Table 6.4D.4-1: Maximum allowable difference of relative phase and power errors in a given slot compared to those measured at last SRS transmitted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9B027E" w:rsidRPr="00C04A08" w14:paraId="6B0C2207"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2956CBD7" w14:textId="77777777" w:rsidR="009B027E" w:rsidRPr="00C04A08" w:rsidRDefault="009B027E" w:rsidP="009B027E">
            <w:pPr>
              <w:pStyle w:val="TAH"/>
              <w:rPr>
                <w:rFonts w:eastAsia="Malgun Gothic"/>
              </w:rPr>
            </w:pPr>
            <w:r w:rsidRPr="00C04A08">
              <w:t>Difference of relative phase error</w:t>
            </w:r>
          </w:p>
        </w:tc>
        <w:tc>
          <w:tcPr>
            <w:tcW w:w="2529" w:type="dxa"/>
            <w:tcBorders>
              <w:top w:val="single" w:sz="4" w:space="0" w:color="auto"/>
              <w:left w:val="single" w:sz="4" w:space="0" w:color="auto"/>
              <w:bottom w:val="single" w:sz="4" w:space="0" w:color="auto"/>
              <w:right w:val="single" w:sz="4" w:space="0" w:color="auto"/>
            </w:tcBorders>
          </w:tcPr>
          <w:p w14:paraId="01D6BFB7" w14:textId="77777777" w:rsidR="009B027E" w:rsidRPr="00C04A08" w:rsidRDefault="009B027E" w:rsidP="009B027E">
            <w:pPr>
              <w:pStyle w:val="TAH"/>
              <w:rPr>
                <w:rFonts w:eastAsia="Malgun Gothic"/>
              </w:rPr>
            </w:pPr>
            <w:r w:rsidRPr="00C04A08">
              <w:t>Difference of relative power error</w:t>
            </w:r>
          </w:p>
        </w:tc>
        <w:tc>
          <w:tcPr>
            <w:tcW w:w="2529" w:type="dxa"/>
            <w:tcBorders>
              <w:top w:val="single" w:sz="4" w:space="0" w:color="auto"/>
              <w:left w:val="single" w:sz="4" w:space="0" w:color="auto"/>
              <w:bottom w:val="single" w:sz="4" w:space="0" w:color="auto"/>
              <w:right w:val="single" w:sz="4" w:space="0" w:color="auto"/>
            </w:tcBorders>
          </w:tcPr>
          <w:p w14:paraId="26858355" w14:textId="77777777" w:rsidR="009B027E" w:rsidRPr="00C04A08" w:rsidRDefault="009B027E" w:rsidP="009B027E">
            <w:pPr>
              <w:pStyle w:val="TAH"/>
              <w:rPr>
                <w:rFonts w:eastAsia="Malgun Gothic"/>
              </w:rPr>
            </w:pPr>
            <w:r w:rsidRPr="00C04A08">
              <w:t>Time window</w:t>
            </w:r>
          </w:p>
        </w:tc>
      </w:tr>
      <w:tr w:rsidR="009B027E" w:rsidRPr="00C04A08" w14:paraId="1772047F"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4B8268B1" w14:textId="77777777" w:rsidR="009B027E" w:rsidRPr="00C04A08" w:rsidRDefault="009B027E" w:rsidP="009B027E">
            <w:pPr>
              <w:pStyle w:val="TAC"/>
              <w:rPr>
                <w:rFonts w:eastAsia="Malgun Gothic"/>
              </w:rPr>
            </w:pPr>
            <w:r w:rsidRPr="00C04A08">
              <w:t>40 degrees</w:t>
            </w:r>
          </w:p>
        </w:tc>
        <w:tc>
          <w:tcPr>
            <w:tcW w:w="2529" w:type="dxa"/>
            <w:tcBorders>
              <w:top w:val="single" w:sz="4" w:space="0" w:color="auto"/>
              <w:left w:val="single" w:sz="4" w:space="0" w:color="auto"/>
              <w:bottom w:val="single" w:sz="4" w:space="0" w:color="auto"/>
              <w:right w:val="single" w:sz="4" w:space="0" w:color="auto"/>
            </w:tcBorders>
          </w:tcPr>
          <w:p w14:paraId="64F73BC5" w14:textId="77777777" w:rsidR="009B027E" w:rsidRPr="00C04A08" w:rsidRDefault="009B027E" w:rsidP="009B027E">
            <w:pPr>
              <w:pStyle w:val="TAC"/>
              <w:rPr>
                <w:rFonts w:eastAsia="Malgun Gothic"/>
              </w:rPr>
            </w:pPr>
            <w:r w:rsidRPr="00C04A08">
              <w:t>4 dB</w:t>
            </w:r>
          </w:p>
        </w:tc>
        <w:tc>
          <w:tcPr>
            <w:tcW w:w="2529" w:type="dxa"/>
            <w:tcBorders>
              <w:top w:val="single" w:sz="4" w:space="0" w:color="auto"/>
              <w:left w:val="single" w:sz="4" w:space="0" w:color="auto"/>
              <w:bottom w:val="single" w:sz="4" w:space="0" w:color="auto"/>
              <w:right w:val="single" w:sz="4" w:space="0" w:color="auto"/>
            </w:tcBorders>
          </w:tcPr>
          <w:p w14:paraId="7BBCDCDD" w14:textId="77777777" w:rsidR="009B027E" w:rsidRPr="00C04A08" w:rsidRDefault="009B027E" w:rsidP="009B027E">
            <w:pPr>
              <w:pStyle w:val="TAC"/>
              <w:rPr>
                <w:rFonts w:eastAsia="Malgun Gothic"/>
              </w:rPr>
            </w:pPr>
            <w:r w:rsidRPr="00C04A08">
              <w:t>20 msec</w:t>
            </w:r>
          </w:p>
        </w:tc>
      </w:tr>
    </w:tbl>
    <w:p w14:paraId="0C233982" w14:textId="77777777" w:rsidR="009B027E" w:rsidRPr="00C04A08" w:rsidRDefault="009B027E" w:rsidP="00842EF7"/>
    <w:p w14:paraId="3E61DAA3" w14:textId="77777777" w:rsidR="00842EF7" w:rsidRPr="00C04A08" w:rsidRDefault="00842EF7" w:rsidP="00842EF7">
      <w:pPr>
        <w:rPr>
          <w:lang w:val="en-US"/>
        </w:rPr>
      </w:pPr>
      <w:r w:rsidRPr="00C04A08">
        <w:rPr>
          <w:lang w:val="en-US"/>
        </w:rPr>
        <w:t>The above requirements apply when all of the following conditions are met within the specified time window:</w:t>
      </w:r>
    </w:p>
    <w:p w14:paraId="4B0D71B6" w14:textId="77777777" w:rsidR="00842EF7" w:rsidRPr="00C04A08" w:rsidRDefault="00842EF7" w:rsidP="00842EF7">
      <w:pPr>
        <w:pStyle w:val="B10"/>
      </w:pPr>
      <w:r w:rsidRPr="00C04A08">
        <w:t>-</w:t>
      </w:r>
      <w:r w:rsidRPr="00C04A08">
        <w:tab/>
        <w:t xml:space="preserve">UE is not signaled with a change in number of SRS ports in </w:t>
      </w:r>
      <w:r w:rsidRPr="00C04A08">
        <w:rPr>
          <w:i/>
        </w:rPr>
        <w:t>SRS-config</w:t>
      </w:r>
      <w:r w:rsidRPr="00C04A08">
        <w:t xml:space="preserve">, or a change in </w:t>
      </w:r>
      <w:r w:rsidRPr="00C04A08">
        <w:rPr>
          <w:i/>
        </w:rPr>
        <w:t>PUSCH-config</w:t>
      </w:r>
    </w:p>
    <w:p w14:paraId="5DD02C6E" w14:textId="77777777" w:rsidR="00842EF7" w:rsidRPr="00C04A08" w:rsidRDefault="00842EF7" w:rsidP="00842EF7">
      <w:pPr>
        <w:pStyle w:val="B10"/>
      </w:pPr>
      <w:r w:rsidRPr="00C04A08">
        <w:t>-</w:t>
      </w:r>
      <w:r w:rsidRPr="00C04A08">
        <w:tab/>
        <w:t>UE remains in DRX active time (UE does not enter DRX OFF time)</w:t>
      </w:r>
    </w:p>
    <w:p w14:paraId="16456595" w14:textId="77777777" w:rsidR="00842EF7" w:rsidRPr="00C04A08" w:rsidRDefault="00842EF7" w:rsidP="00842EF7">
      <w:pPr>
        <w:pStyle w:val="B10"/>
      </w:pPr>
      <w:r w:rsidRPr="00C04A08">
        <w:t>-</w:t>
      </w:r>
      <w:r w:rsidRPr="00C04A08">
        <w:tab/>
        <w:t>No measurement gap occurs</w:t>
      </w:r>
    </w:p>
    <w:p w14:paraId="7F56D500" w14:textId="77777777" w:rsidR="00842EF7" w:rsidRPr="00C04A08" w:rsidRDefault="00842EF7" w:rsidP="00842EF7">
      <w:pPr>
        <w:pStyle w:val="B10"/>
      </w:pPr>
      <w:r w:rsidRPr="00C04A08">
        <w:t>-</w:t>
      </w:r>
      <w:r w:rsidRPr="00C04A08">
        <w:tab/>
        <w:t>No instance of SRS transmission with the usage antenna switching occurs</w:t>
      </w:r>
    </w:p>
    <w:p w14:paraId="413652F7" w14:textId="77777777" w:rsidR="00842EF7" w:rsidRPr="00C04A08" w:rsidRDefault="00842EF7" w:rsidP="00842EF7">
      <w:pPr>
        <w:pStyle w:val="B10"/>
      </w:pPr>
      <w:r w:rsidRPr="00C04A08">
        <w:t>-</w:t>
      </w:r>
      <w:r w:rsidRPr="00C04A08">
        <w:tab/>
        <w:t>Active BWP remains the same</w:t>
      </w:r>
    </w:p>
    <w:p w14:paraId="5C19B235" w14:textId="77777777" w:rsidR="00842EF7" w:rsidRPr="00C04A08" w:rsidRDefault="00842EF7" w:rsidP="00842EF7">
      <w:pPr>
        <w:pStyle w:val="B10"/>
      </w:pPr>
      <w:r w:rsidRPr="00C04A08">
        <w:t>-</w:t>
      </w:r>
      <w:r w:rsidRPr="00C04A08">
        <w:tab/>
        <w:t>EN-DC and CA configuration is not changed for the UE (UE is not configured or de-configured with PScell or SCell(s))</w:t>
      </w:r>
    </w:p>
    <w:p w14:paraId="60D68B58" w14:textId="77777777" w:rsidR="00842EF7" w:rsidRPr="00C04A08" w:rsidRDefault="00842EF7" w:rsidP="00842EF7">
      <w:pPr>
        <w:pStyle w:val="Heading2"/>
      </w:pPr>
      <w:bookmarkStart w:id="9113" w:name="_Toc21340899"/>
      <w:bookmarkStart w:id="9114" w:name="_Toc29805346"/>
      <w:bookmarkStart w:id="9115" w:name="_Toc36456555"/>
      <w:bookmarkStart w:id="9116" w:name="_Toc36469653"/>
      <w:bookmarkStart w:id="9117" w:name="_Toc37254062"/>
      <w:bookmarkStart w:id="9118" w:name="_Toc37322919"/>
      <w:bookmarkStart w:id="9119" w:name="_Toc37324325"/>
      <w:bookmarkStart w:id="9120" w:name="_Toc45889848"/>
      <w:bookmarkStart w:id="9121" w:name="_Toc52196509"/>
      <w:bookmarkStart w:id="9122" w:name="_Toc52197489"/>
      <w:bookmarkStart w:id="9123" w:name="_Toc53173212"/>
      <w:bookmarkStart w:id="9124" w:name="_Toc53173581"/>
      <w:bookmarkStart w:id="9125" w:name="_Toc61119581"/>
      <w:bookmarkStart w:id="9126" w:name="_Toc61119963"/>
      <w:bookmarkStart w:id="9127" w:name="_Toc67926025"/>
      <w:bookmarkStart w:id="9128" w:name="_Toc75273663"/>
      <w:bookmarkStart w:id="9129" w:name="_Toc76510563"/>
      <w:bookmarkStart w:id="9130" w:name="_Toc83129720"/>
      <w:bookmarkStart w:id="9131" w:name="_Toc90591252"/>
      <w:bookmarkStart w:id="9132" w:name="_Toc98864287"/>
      <w:bookmarkStart w:id="9133" w:name="_Toc99733536"/>
      <w:bookmarkStart w:id="9134" w:name="_Toc106577436"/>
      <w:bookmarkStart w:id="9135" w:name="_Toc114537187"/>
      <w:bookmarkStart w:id="9136" w:name="_Toc115257455"/>
      <w:bookmarkStart w:id="9137" w:name="_Toc123086775"/>
      <w:bookmarkStart w:id="9138" w:name="_Toc124296099"/>
      <w:bookmarkStart w:id="9139" w:name="_Toc124296569"/>
      <w:bookmarkStart w:id="9140" w:name="_Toc130572386"/>
      <w:bookmarkStart w:id="9141" w:name="_Toc131708385"/>
      <w:bookmarkStart w:id="9142" w:name="_Toc137458192"/>
      <w:bookmarkEnd w:id="9111"/>
      <w:r w:rsidRPr="00C04A08">
        <w:lastRenderedPageBreak/>
        <w:t>6.5</w:t>
      </w:r>
      <w:r w:rsidRPr="00C04A08">
        <w:tab/>
        <w:t>Output RF spectrum emissions</w:t>
      </w:r>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p>
    <w:p w14:paraId="21ACA4FC" w14:textId="77777777" w:rsidR="00842EF7" w:rsidRPr="00C04A08" w:rsidRDefault="00842EF7" w:rsidP="00842EF7">
      <w:pPr>
        <w:pStyle w:val="Heading3"/>
      </w:pPr>
      <w:bookmarkStart w:id="9143" w:name="_Toc21340900"/>
      <w:bookmarkStart w:id="9144" w:name="_Toc29805347"/>
      <w:bookmarkStart w:id="9145" w:name="_Toc36456556"/>
      <w:bookmarkStart w:id="9146" w:name="_Toc36469654"/>
      <w:bookmarkStart w:id="9147" w:name="_Toc37254063"/>
      <w:bookmarkStart w:id="9148" w:name="_Toc37322920"/>
      <w:bookmarkStart w:id="9149" w:name="_Toc37324326"/>
      <w:bookmarkStart w:id="9150" w:name="_Toc45889849"/>
      <w:bookmarkStart w:id="9151" w:name="_Toc52196510"/>
      <w:bookmarkStart w:id="9152" w:name="_Toc52197490"/>
      <w:bookmarkStart w:id="9153" w:name="_Toc53173213"/>
      <w:bookmarkStart w:id="9154" w:name="_Toc53173582"/>
      <w:bookmarkStart w:id="9155" w:name="_Toc61119582"/>
      <w:bookmarkStart w:id="9156" w:name="_Toc61119964"/>
      <w:bookmarkStart w:id="9157" w:name="_Toc67926026"/>
      <w:bookmarkStart w:id="9158" w:name="_Toc75273664"/>
      <w:bookmarkStart w:id="9159" w:name="_Toc76510564"/>
      <w:bookmarkStart w:id="9160" w:name="_Toc83129721"/>
      <w:bookmarkStart w:id="9161" w:name="_Toc90591253"/>
      <w:bookmarkStart w:id="9162" w:name="_Toc98864288"/>
      <w:bookmarkStart w:id="9163" w:name="_Toc99733537"/>
      <w:bookmarkStart w:id="9164" w:name="_Toc106577437"/>
      <w:bookmarkStart w:id="9165" w:name="_Toc114537188"/>
      <w:bookmarkStart w:id="9166" w:name="_Toc115257456"/>
      <w:bookmarkStart w:id="9167" w:name="_Toc123086776"/>
      <w:bookmarkStart w:id="9168" w:name="_Toc124296100"/>
      <w:bookmarkStart w:id="9169" w:name="_Toc124296570"/>
      <w:bookmarkStart w:id="9170" w:name="_Toc130572387"/>
      <w:bookmarkStart w:id="9171" w:name="_Toc131708386"/>
      <w:bookmarkStart w:id="9172" w:name="_Toc137458193"/>
      <w:r w:rsidRPr="00C04A08">
        <w:t>6.5.1</w:t>
      </w:r>
      <w:r w:rsidRPr="00C04A08">
        <w:tab/>
        <w:t>Occupied bandwidth</w:t>
      </w:r>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p>
    <w:p w14:paraId="77420E3E" w14:textId="77777777" w:rsidR="00842EF7" w:rsidRPr="00C04A08" w:rsidRDefault="00842EF7" w:rsidP="00842EF7">
      <w:pPr>
        <w:rPr>
          <w:rFonts w:cs="v5.0.0"/>
        </w:rPr>
      </w:pPr>
      <w:r w:rsidRPr="00C04A08">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3C29514B" w14:textId="77777777" w:rsidR="00842EF7" w:rsidRPr="00C04A08" w:rsidRDefault="00842EF7" w:rsidP="00842EF7">
      <w:pPr>
        <w:rPr>
          <w:rFonts w:cs="v5.0.0"/>
        </w:rPr>
      </w:pPr>
      <w:r w:rsidRPr="00C04A08">
        <w:rPr>
          <w:rFonts w:cs="v5.0.0" w:hint="eastAsia"/>
          <w:lang w:eastAsia="ja-JP"/>
        </w:rPr>
        <w:t xml:space="preserve">The occupied bandwidth is </w:t>
      </w:r>
      <w:r w:rsidRPr="00C04A08">
        <w:rPr>
          <w:rFonts w:cs="v5.0.0"/>
          <w:lang w:eastAsia="ja-JP"/>
        </w:rPr>
        <w:t>defined as a directional requirement. The requirement is verified in beam locked mode with the test metric of OBW (Link=TX beam peak direction, Meas=Link angle).</w:t>
      </w:r>
    </w:p>
    <w:p w14:paraId="18206BF6" w14:textId="524B1170" w:rsidR="00842EF7" w:rsidRDefault="00842EF7" w:rsidP="00842EF7">
      <w:pPr>
        <w:pStyle w:val="TH"/>
      </w:pPr>
      <w:r w:rsidRPr="00C04A08">
        <w:t>Table 6.5.1-1: Occupied channel bandwidth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4"/>
        <w:gridCol w:w="1111"/>
        <w:gridCol w:w="831"/>
        <w:gridCol w:w="971"/>
        <w:gridCol w:w="1271"/>
        <w:gridCol w:w="1191"/>
        <w:gridCol w:w="1191"/>
        <w:gridCol w:w="1191"/>
      </w:tblGrid>
      <w:tr w:rsidR="00D23D7F" w:rsidRPr="00C04A08" w14:paraId="15254BD5" w14:textId="77777777" w:rsidTr="001C3FF0">
        <w:trPr>
          <w:trHeight w:val="149"/>
          <w:jc w:val="center"/>
        </w:trPr>
        <w:tc>
          <w:tcPr>
            <w:tcW w:w="1874" w:type="dxa"/>
          </w:tcPr>
          <w:p w14:paraId="73FB7320" w14:textId="77777777" w:rsidR="00D23D7F" w:rsidRPr="00C04A08" w:rsidRDefault="00D23D7F" w:rsidP="001C3FF0">
            <w:pPr>
              <w:pStyle w:val="TAH"/>
              <w:rPr>
                <w:rFonts w:cs="Arial"/>
              </w:rPr>
            </w:pPr>
          </w:p>
        </w:tc>
        <w:tc>
          <w:tcPr>
            <w:tcW w:w="7757" w:type="dxa"/>
            <w:gridSpan w:val="7"/>
          </w:tcPr>
          <w:p w14:paraId="107C8C76" w14:textId="77777777" w:rsidR="00D23D7F" w:rsidRPr="00C04A08" w:rsidRDefault="00D23D7F" w:rsidP="001C3FF0">
            <w:pPr>
              <w:pStyle w:val="TAH"/>
              <w:rPr>
                <w:rFonts w:cs="Arial"/>
              </w:rPr>
            </w:pPr>
            <w:r w:rsidRPr="00C04A08">
              <w:rPr>
                <w:rFonts w:cs="Arial"/>
              </w:rPr>
              <w:t>Occupied channel bandwidth / Channel bandwidth</w:t>
            </w:r>
          </w:p>
        </w:tc>
      </w:tr>
      <w:tr w:rsidR="00D23D7F" w:rsidRPr="00C04A08" w14:paraId="186BBD01" w14:textId="77777777" w:rsidTr="003B36F0">
        <w:trPr>
          <w:trHeight w:val="296"/>
          <w:jc w:val="center"/>
        </w:trPr>
        <w:tc>
          <w:tcPr>
            <w:tcW w:w="1874" w:type="dxa"/>
          </w:tcPr>
          <w:p w14:paraId="52DAF05C" w14:textId="77777777" w:rsidR="00D23D7F" w:rsidRPr="00C04A08" w:rsidRDefault="00D23D7F" w:rsidP="001C3FF0">
            <w:pPr>
              <w:pStyle w:val="TAH"/>
              <w:rPr>
                <w:rFonts w:cs="Arial"/>
              </w:rPr>
            </w:pPr>
          </w:p>
        </w:tc>
        <w:tc>
          <w:tcPr>
            <w:tcW w:w="1111" w:type="dxa"/>
          </w:tcPr>
          <w:p w14:paraId="3443EC4A" w14:textId="77777777" w:rsidR="00D23D7F" w:rsidRPr="00C04A08" w:rsidRDefault="00D23D7F" w:rsidP="001C3FF0">
            <w:pPr>
              <w:pStyle w:val="TAH"/>
              <w:rPr>
                <w:rFonts w:cs="Arial"/>
              </w:rPr>
            </w:pPr>
            <w:r w:rsidRPr="00C04A08">
              <w:rPr>
                <w:rFonts w:cs="Arial"/>
              </w:rPr>
              <w:t>50</w:t>
            </w:r>
          </w:p>
          <w:p w14:paraId="2CCC97D1" w14:textId="77777777" w:rsidR="00D23D7F" w:rsidRPr="00C04A08" w:rsidRDefault="00D23D7F" w:rsidP="001C3FF0">
            <w:pPr>
              <w:pStyle w:val="TAH"/>
              <w:rPr>
                <w:rFonts w:cs="Arial"/>
              </w:rPr>
            </w:pPr>
            <w:r w:rsidRPr="00C04A08">
              <w:rPr>
                <w:rFonts w:cs="Arial"/>
              </w:rPr>
              <w:t>MHz</w:t>
            </w:r>
          </w:p>
        </w:tc>
        <w:tc>
          <w:tcPr>
            <w:tcW w:w="831" w:type="dxa"/>
            <w:shd w:val="clear" w:color="auto" w:fill="auto"/>
          </w:tcPr>
          <w:p w14:paraId="3FE90AF6" w14:textId="77777777" w:rsidR="00D23D7F" w:rsidRPr="00C04A08" w:rsidRDefault="00D23D7F" w:rsidP="001C3FF0">
            <w:pPr>
              <w:pStyle w:val="TAH"/>
              <w:rPr>
                <w:rFonts w:cs="Arial"/>
              </w:rPr>
            </w:pPr>
            <w:r w:rsidRPr="00C04A08">
              <w:rPr>
                <w:rFonts w:cs="Arial"/>
              </w:rPr>
              <w:t>100</w:t>
            </w:r>
          </w:p>
          <w:p w14:paraId="6A5657A1" w14:textId="77777777" w:rsidR="00D23D7F" w:rsidRPr="00C04A08" w:rsidRDefault="00D23D7F" w:rsidP="001C3FF0">
            <w:pPr>
              <w:pStyle w:val="TAH"/>
              <w:rPr>
                <w:rFonts w:cs="Arial"/>
              </w:rPr>
            </w:pPr>
            <w:r w:rsidRPr="00C04A08">
              <w:rPr>
                <w:rFonts w:cs="Arial"/>
              </w:rPr>
              <w:t>MHz</w:t>
            </w:r>
          </w:p>
        </w:tc>
        <w:tc>
          <w:tcPr>
            <w:tcW w:w="971" w:type="dxa"/>
          </w:tcPr>
          <w:p w14:paraId="0D6CBAA5" w14:textId="77777777" w:rsidR="00D23D7F" w:rsidRPr="00C04A08" w:rsidRDefault="00D23D7F" w:rsidP="001C3FF0">
            <w:pPr>
              <w:pStyle w:val="TAH"/>
              <w:rPr>
                <w:rFonts w:cs="Arial"/>
              </w:rPr>
            </w:pPr>
            <w:r w:rsidRPr="00C04A08">
              <w:rPr>
                <w:rFonts w:cs="Arial"/>
              </w:rPr>
              <w:t>200</w:t>
            </w:r>
          </w:p>
          <w:p w14:paraId="1F4108C9" w14:textId="77777777" w:rsidR="00D23D7F" w:rsidRPr="00C04A08" w:rsidRDefault="00D23D7F" w:rsidP="001C3FF0">
            <w:pPr>
              <w:pStyle w:val="TAH"/>
              <w:rPr>
                <w:rFonts w:cs="Arial"/>
              </w:rPr>
            </w:pPr>
            <w:r w:rsidRPr="00C04A08">
              <w:rPr>
                <w:rFonts w:cs="Arial"/>
              </w:rPr>
              <w:t>MHz</w:t>
            </w:r>
          </w:p>
        </w:tc>
        <w:tc>
          <w:tcPr>
            <w:tcW w:w="1271" w:type="dxa"/>
          </w:tcPr>
          <w:p w14:paraId="1CFACD61" w14:textId="77777777" w:rsidR="00D23D7F" w:rsidRPr="00C04A08" w:rsidRDefault="00D23D7F" w:rsidP="001C3FF0">
            <w:pPr>
              <w:pStyle w:val="TAH"/>
              <w:rPr>
                <w:rFonts w:cs="Arial"/>
              </w:rPr>
            </w:pPr>
            <w:r w:rsidRPr="00C04A08">
              <w:rPr>
                <w:rFonts w:cs="Arial"/>
              </w:rPr>
              <w:t>400</w:t>
            </w:r>
          </w:p>
          <w:p w14:paraId="5CA5CB38" w14:textId="77777777" w:rsidR="00D23D7F" w:rsidRPr="00C04A08" w:rsidRDefault="00D23D7F" w:rsidP="001C3FF0">
            <w:pPr>
              <w:pStyle w:val="TAH"/>
              <w:rPr>
                <w:rFonts w:cs="Arial"/>
              </w:rPr>
            </w:pPr>
            <w:r w:rsidRPr="00C04A08">
              <w:rPr>
                <w:rFonts w:cs="Arial"/>
              </w:rPr>
              <w:t>MHz</w:t>
            </w:r>
          </w:p>
        </w:tc>
        <w:tc>
          <w:tcPr>
            <w:tcW w:w="1191" w:type="dxa"/>
          </w:tcPr>
          <w:p w14:paraId="5F71FA09" w14:textId="77777777" w:rsidR="00D23D7F" w:rsidRPr="00C04A08" w:rsidRDefault="00D23D7F" w:rsidP="001C3FF0">
            <w:pPr>
              <w:pStyle w:val="TAH"/>
              <w:rPr>
                <w:rFonts w:cs="Arial"/>
              </w:rPr>
            </w:pPr>
            <w:r>
              <w:rPr>
                <w:rFonts w:cs="Arial"/>
              </w:rPr>
              <w:t>800 MHz</w:t>
            </w:r>
          </w:p>
        </w:tc>
        <w:tc>
          <w:tcPr>
            <w:tcW w:w="1191" w:type="dxa"/>
          </w:tcPr>
          <w:p w14:paraId="32920B2E" w14:textId="77777777" w:rsidR="00D23D7F" w:rsidRPr="00C04A08" w:rsidRDefault="00D23D7F" w:rsidP="001C3FF0">
            <w:pPr>
              <w:pStyle w:val="TAH"/>
              <w:rPr>
                <w:rFonts w:cs="Arial"/>
              </w:rPr>
            </w:pPr>
            <w:r>
              <w:rPr>
                <w:rFonts w:cs="Arial"/>
              </w:rPr>
              <w:t>1600 MHz</w:t>
            </w:r>
          </w:p>
        </w:tc>
        <w:tc>
          <w:tcPr>
            <w:tcW w:w="1191" w:type="dxa"/>
          </w:tcPr>
          <w:p w14:paraId="27C3AA5F" w14:textId="77777777" w:rsidR="00D23D7F" w:rsidRPr="00C04A08" w:rsidRDefault="00D23D7F" w:rsidP="001C3FF0">
            <w:pPr>
              <w:pStyle w:val="TAH"/>
              <w:rPr>
                <w:rFonts w:cs="Arial"/>
              </w:rPr>
            </w:pPr>
            <w:r>
              <w:rPr>
                <w:rFonts w:cs="Arial"/>
              </w:rPr>
              <w:t>2000 MHz</w:t>
            </w:r>
          </w:p>
        </w:tc>
      </w:tr>
      <w:tr w:rsidR="00D23D7F" w:rsidRPr="00C04A08" w14:paraId="1C37DF19" w14:textId="77777777" w:rsidTr="003B36F0">
        <w:trPr>
          <w:trHeight w:val="296"/>
          <w:jc w:val="center"/>
        </w:trPr>
        <w:tc>
          <w:tcPr>
            <w:tcW w:w="1874" w:type="dxa"/>
          </w:tcPr>
          <w:p w14:paraId="783E9591" w14:textId="77777777" w:rsidR="00D23D7F" w:rsidRPr="00C04A08" w:rsidRDefault="00D23D7F" w:rsidP="001C3FF0">
            <w:pPr>
              <w:pStyle w:val="TAH"/>
              <w:rPr>
                <w:rFonts w:cs="Arial"/>
              </w:rPr>
            </w:pPr>
            <w:r w:rsidRPr="00C04A08">
              <w:rPr>
                <w:rFonts w:cs="Arial"/>
              </w:rPr>
              <w:t>Channel bandwidth (MHz)</w:t>
            </w:r>
          </w:p>
        </w:tc>
        <w:tc>
          <w:tcPr>
            <w:tcW w:w="1111" w:type="dxa"/>
          </w:tcPr>
          <w:p w14:paraId="13FCE373" w14:textId="77777777" w:rsidR="00D23D7F" w:rsidRPr="00C04A08" w:rsidRDefault="00D23D7F" w:rsidP="001C3FF0">
            <w:pPr>
              <w:pStyle w:val="TAC"/>
              <w:rPr>
                <w:rFonts w:cs="Arial"/>
              </w:rPr>
            </w:pPr>
            <w:r w:rsidRPr="00C04A08">
              <w:rPr>
                <w:rFonts w:cs="Arial"/>
              </w:rPr>
              <w:t>50</w:t>
            </w:r>
          </w:p>
        </w:tc>
        <w:tc>
          <w:tcPr>
            <w:tcW w:w="831" w:type="dxa"/>
            <w:shd w:val="clear" w:color="auto" w:fill="auto"/>
          </w:tcPr>
          <w:p w14:paraId="67AE6B59" w14:textId="77777777" w:rsidR="00D23D7F" w:rsidRPr="00C04A08" w:rsidRDefault="00D23D7F" w:rsidP="001C3FF0">
            <w:pPr>
              <w:pStyle w:val="TAC"/>
              <w:rPr>
                <w:rFonts w:cs="Arial"/>
              </w:rPr>
            </w:pPr>
            <w:r w:rsidRPr="00C04A08">
              <w:rPr>
                <w:rFonts w:cs="Arial"/>
              </w:rPr>
              <w:t>100</w:t>
            </w:r>
          </w:p>
        </w:tc>
        <w:tc>
          <w:tcPr>
            <w:tcW w:w="971" w:type="dxa"/>
          </w:tcPr>
          <w:p w14:paraId="2959147E" w14:textId="77777777" w:rsidR="00D23D7F" w:rsidRPr="00C04A08" w:rsidRDefault="00D23D7F" w:rsidP="001C3FF0">
            <w:pPr>
              <w:pStyle w:val="TAC"/>
              <w:rPr>
                <w:rFonts w:cs="Arial"/>
              </w:rPr>
            </w:pPr>
            <w:r w:rsidRPr="00C04A08">
              <w:rPr>
                <w:rFonts w:cs="Arial"/>
              </w:rPr>
              <w:t>200</w:t>
            </w:r>
          </w:p>
        </w:tc>
        <w:tc>
          <w:tcPr>
            <w:tcW w:w="1271" w:type="dxa"/>
          </w:tcPr>
          <w:p w14:paraId="5973F379" w14:textId="77777777" w:rsidR="00D23D7F" w:rsidRPr="00C04A08" w:rsidRDefault="00D23D7F" w:rsidP="001C3FF0">
            <w:pPr>
              <w:pStyle w:val="TAC"/>
              <w:rPr>
                <w:rFonts w:cs="Arial"/>
              </w:rPr>
            </w:pPr>
            <w:r w:rsidRPr="00C04A08">
              <w:rPr>
                <w:rFonts w:cs="Arial"/>
              </w:rPr>
              <w:t>400</w:t>
            </w:r>
          </w:p>
        </w:tc>
        <w:tc>
          <w:tcPr>
            <w:tcW w:w="1191" w:type="dxa"/>
          </w:tcPr>
          <w:p w14:paraId="505050A8" w14:textId="77777777" w:rsidR="00D23D7F" w:rsidRPr="00C04A08" w:rsidRDefault="00D23D7F" w:rsidP="001C3FF0">
            <w:pPr>
              <w:pStyle w:val="TAC"/>
              <w:rPr>
                <w:rFonts w:cs="Arial"/>
              </w:rPr>
            </w:pPr>
            <w:r>
              <w:rPr>
                <w:rFonts w:cs="Arial"/>
              </w:rPr>
              <w:t>800</w:t>
            </w:r>
          </w:p>
        </w:tc>
        <w:tc>
          <w:tcPr>
            <w:tcW w:w="1191" w:type="dxa"/>
          </w:tcPr>
          <w:p w14:paraId="343325DB" w14:textId="77777777" w:rsidR="00D23D7F" w:rsidRPr="00C04A08" w:rsidRDefault="00D23D7F" w:rsidP="001C3FF0">
            <w:pPr>
              <w:pStyle w:val="TAC"/>
              <w:rPr>
                <w:rFonts w:cs="Arial"/>
              </w:rPr>
            </w:pPr>
            <w:r>
              <w:rPr>
                <w:rFonts w:cs="Arial"/>
              </w:rPr>
              <w:t>1600</w:t>
            </w:r>
          </w:p>
        </w:tc>
        <w:tc>
          <w:tcPr>
            <w:tcW w:w="1191" w:type="dxa"/>
          </w:tcPr>
          <w:p w14:paraId="294020D2" w14:textId="77777777" w:rsidR="00D23D7F" w:rsidRPr="00C04A08" w:rsidRDefault="00D23D7F" w:rsidP="001C3FF0">
            <w:pPr>
              <w:pStyle w:val="TAC"/>
              <w:rPr>
                <w:rFonts w:cs="Arial"/>
              </w:rPr>
            </w:pPr>
            <w:r>
              <w:rPr>
                <w:rFonts w:cs="Arial"/>
              </w:rPr>
              <w:t>2000</w:t>
            </w:r>
          </w:p>
        </w:tc>
      </w:tr>
    </w:tbl>
    <w:p w14:paraId="355888F4" w14:textId="77777777" w:rsidR="00842EF7" w:rsidRPr="00C04A08" w:rsidRDefault="00842EF7" w:rsidP="00842EF7"/>
    <w:p w14:paraId="208AD69A" w14:textId="77777777" w:rsidR="00842EF7" w:rsidRPr="00C04A08" w:rsidRDefault="00842EF7" w:rsidP="00842EF7">
      <w:pPr>
        <w:pStyle w:val="Heading3"/>
      </w:pPr>
      <w:bookmarkStart w:id="9173" w:name="_Toc21340901"/>
      <w:bookmarkStart w:id="9174" w:name="_Toc29805348"/>
      <w:bookmarkStart w:id="9175" w:name="_Toc36456557"/>
      <w:bookmarkStart w:id="9176" w:name="_Toc36469655"/>
      <w:bookmarkStart w:id="9177" w:name="_Toc37254064"/>
      <w:bookmarkStart w:id="9178" w:name="_Toc37322921"/>
      <w:bookmarkStart w:id="9179" w:name="_Toc37324327"/>
      <w:bookmarkStart w:id="9180" w:name="_Toc45889850"/>
      <w:bookmarkStart w:id="9181" w:name="_Toc52196511"/>
      <w:bookmarkStart w:id="9182" w:name="_Toc52197491"/>
      <w:bookmarkStart w:id="9183" w:name="_Toc53173214"/>
      <w:bookmarkStart w:id="9184" w:name="_Toc53173583"/>
      <w:bookmarkStart w:id="9185" w:name="_Toc61119583"/>
      <w:bookmarkStart w:id="9186" w:name="_Toc61119965"/>
      <w:bookmarkStart w:id="9187" w:name="_Toc67926027"/>
      <w:bookmarkStart w:id="9188" w:name="_Toc75273665"/>
      <w:bookmarkStart w:id="9189" w:name="_Toc76510565"/>
      <w:bookmarkStart w:id="9190" w:name="_Toc83129722"/>
      <w:bookmarkStart w:id="9191" w:name="_Toc90591254"/>
      <w:bookmarkStart w:id="9192" w:name="_Toc98864289"/>
      <w:bookmarkStart w:id="9193" w:name="_Toc99733538"/>
      <w:bookmarkStart w:id="9194" w:name="_Toc106577438"/>
      <w:bookmarkStart w:id="9195" w:name="_Toc114537189"/>
      <w:bookmarkStart w:id="9196" w:name="_Toc115257457"/>
      <w:bookmarkStart w:id="9197" w:name="_Toc123086777"/>
      <w:bookmarkStart w:id="9198" w:name="_Toc124296101"/>
      <w:bookmarkStart w:id="9199" w:name="_Toc124296571"/>
      <w:bookmarkStart w:id="9200" w:name="_Toc130572388"/>
      <w:bookmarkStart w:id="9201" w:name="_Toc131708387"/>
      <w:bookmarkStart w:id="9202" w:name="_Toc137458194"/>
      <w:r w:rsidRPr="00C04A08">
        <w:t>6.5.2</w:t>
      </w:r>
      <w:r w:rsidRPr="00C04A08">
        <w:tab/>
        <w:t>Out of band emissions</w:t>
      </w:r>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p>
    <w:p w14:paraId="0957A33F" w14:textId="77777777" w:rsidR="00842EF7" w:rsidRPr="00C04A08" w:rsidRDefault="00842EF7" w:rsidP="00842EF7">
      <w:pPr>
        <w:pStyle w:val="Heading4"/>
      </w:pPr>
      <w:bookmarkStart w:id="9203" w:name="_Toc21340902"/>
      <w:bookmarkStart w:id="9204" w:name="_Toc29805349"/>
      <w:bookmarkStart w:id="9205" w:name="_Toc36456558"/>
      <w:bookmarkStart w:id="9206" w:name="_Toc36469656"/>
      <w:bookmarkStart w:id="9207" w:name="_Toc37254065"/>
      <w:bookmarkStart w:id="9208" w:name="_Toc37322922"/>
      <w:bookmarkStart w:id="9209" w:name="_Toc37324328"/>
      <w:bookmarkStart w:id="9210" w:name="_Toc45889851"/>
      <w:bookmarkStart w:id="9211" w:name="_Toc52196512"/>
      <w:bookmarkStart w:id="9212" w:name="_Toc52197492"/>
      <w:bookmarkStart w:id="9213" w:name="_Toc53173215"/>
      <w:bookmarkStart w:id="9214" w:name="_Toc53173584"/>
      <w:bookmarkStart w:id="9215" w:name="_Toc61119584"/>
      <w:bookmarkStart w:id="9216" w:name="_Toc61119966"/>
      <w:bookmarkStart w:id="9217" w:name="_Toc67926028"/>
      <w:bookmarkStart w:id="9218" w:name="_Toc75273666"/>
      <w:bookmarkStart w:id="9219" w:name="_Toc76510566"/>
      <w:bookmarkStart w:id="9220" w:name="_Toc83129723"/>
      <w:bookmarkStart w:id="9221" w:name="_Toc90591255"/>
      <w:bookmarkStart w:id="9222" w:name="_Toc98864290"/>
      <w:bookmarkStart w:id="9223" w:name="_Toc99733539"/>
      <w:bookmarkStart w:id="9224" w:name="_Toc106577439"/>
      <w:bookmarkStart w:id="9225" w:name="_Toc114537190"/>
      <w:bookmarkStart w:id="9226" w:name="_Toc115257458"/>
      <w:bookmarkStart w:id="9227" w:name="_Toc123086778"/>
      <w:bookmarkStart w:id="9228" w:name="_Toc124296102"/>
      <w:bookmarkStart w:id="9229" w:name="_Toc124296572"/>
      <w:bookmarkStart w:id="9230" w:name="_Toc130572389"/>
      <w:bookmarkStart w:id="9231" w:name="_Toc131708388"/>
      <w:bookmarkStart w:id="9232" w:name="_Toc137458195"/>
      <w:r w:rsidRPr="00C04A08">
        <w:t>6.5.2.0</w:t>
      </w:r>
      <w:r w:rsidRPr="00C04A08">
        <w:tab/>
        <w:t>General</w:t>
      </w:r>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p>
    <w:p w14:paraId="021E5E70" w14:textId="77777777" w:rsidR="00842EF7" w:rsidRPr="00C04A08" w:rsidRDefault="00842EF7" w:rsidP="00842EF7">
      <w:pPr>
        <w:jc w:val="both"/>
        <w:rPr>
          <w:rFonts w:cs="v5.0.0"/>
        </w:rPr>
      </w:pPr>
      <w:r w:rsidRPr="00C04A08">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14:paraId="6219AB27" w14:textId="77777777" w:rsidR="00842EF7" w:rsidRPr="00C04A08" w:rsidRDefault="00842EF7" w:rsidP="00842EF7">
      <w:pPr>
        <w:rPr>
          <w:rFonts w:eastAsia="Malgun Gothic"/>
        </w:rPr>
      </w:pPr>
      <w:r w:rsidRPr="00C04A08">
        <w:t xml:space="preserve">The requirements in clause 6.5.2.1 only apply when both UL and DL of a UE are configured for single CC operation, and they are of the same bandwidth. </w:t>
      </w:r>
      <w:r w:rsidRPr="00C04A08">
        <w:rPr>
          <w:rFonts w:eastAsia="Malgun Gothic"/>
        </w:rPr>
        <w:t>For a UE that is configured for single CC operation with different channel bandwidths in UL and DL, the requirements in clause 6.5A.2.1 apply.</w:t>
      </w:r>
    </w:p>
    <w:p w14:paraId="0DC7E76B" w14:textId="77777777" w:rsidR="00842EF7" w:rsidRPr="00C04A08" w:rsidRDefault="00842EF7" w:rsidP="00842EF7">
      <w:pPr>
        <w:rPr>
          <w:rFonts w:cs="v5.0.0"/>
        </w:rPr>
      </w:pPr>
      <w:r w:rsidRPr="00C04A08">
        <w:rPr>
          <w:rFonts w:cs="v5.0.0"/>
        </w:rPr>
        <w:t>All out of band emissions for frequency range 2 are TRP.</w:t>
      </w:r>
    </w:p>
    <w:p w14:paraId="49059BBC" w14:textId="77777777" w:rsidR="00842EF7" w:rsidRPr="00C04A08" w:rsidRDefault="00842EF7" w:rsidP="00842EF7">
      <w:pPr>
        <w:pStyle w:val="Heading4"/>
      </w:pPr>
      <w:bookmarkStart w:id="9233" w:name="_Toc21340903"/>
      <w:bookmarkStart w:id="9234" w:name="_Toc29805350"/>
      <w:bookmarkStart w:id="9235" w:name="_Toc36456559"/>
      <w:bookmarkStart w:id="9236" w:name="_Toc36469657"/>
      <w:bookmarkStart w:id="9237" w:name="_Toc37254066"/>
      <w:bookmarkStart w:id="9238" w:name="_Toc37322923"/>
      <w:bookmarkStart w:id="9239" w:name="_Toc37324329"/>
      <w:bookmarkStart w:id="9240" w:name="_Toc45889852"/>
      <w:bookmarkStart w:id="9241" w:name="_Toc52196513"/>
      <w:bookmarkStart w:id="9242" w:name="_Toc52197493"/>
      <w:bookmarkStart w:id="9243" w:name="_Toc53173216"/>
      <w:bookmarkStart w:id="9244" w:name="_Toc53173585"/>
      <w:bookmarkStart w:id="9245" w:name="_Toc61119585"/>
      <w:bookmarkStart w:id="9246" w:name="_Toc61119967"/>
      <w:bookmarkStart w:id="9247" w:name="_Toc67926029"/>
      <w:bookmarkStart w:id="9248" w:name="_Toc75273667"/>
      <w:bookmarkStart w:id="9249" w:name="_Toc76510567"/>
      <w:bookmarkStart w:id="9250" w:name="_Toc83129724"/>
      <w:bookmarkStart w:id="9251" w:name="_Toc90591256"/>
      <w:bookmarkStart w:id="9252" w:name="_Toc98864291"/>
      <w:bookmarkStart w:id="9253" w:name="_Toc99733540"/>
      <w:bookmarkStart w:id="9254" w:name="_Toc106577440"/>
      <w:bookmarkStart w:id="9255" w:name="_Toc114537191"/>
      <w:bookmarkStart w:id="9256" w:name="_Toc115257459"/>
      <w:bookmarkStart w:id="9257" w:name="_Toc123086779"/>
      <w:bookmarkStart w:id="9258" w:name="_Toc124296103"/>
      <w:bookmarkStart w:id="9259" w:name="_Toc124296573"/>
      <w:bookmarkStart w:id="9260" w:name="_Toc130572390"/>
      <w:bookmarkStart w:id="9261" w:name="_Toc131708389"/>
      <w:bookmarkStart w:id="9262" w:name="_Toc137458196"/>
      <w:r w:rsidRPr="00C04A08">
        <w:t>6.5.2.1</w:t>
      </w:r>
      <w:r w:rsidRPr="00C04A08">
        <w:tab/>
        <w:t>Spectrum emission mask</w:t>
      </w:r>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p>
    <w:p w14:paraId="7734470C" w14:textId="77777777" w:rsidR="00842EF7" w:rsidRPr="00C04A08" w:rsidRDefault="00842EF7" w:rsidP="00842EF7">
      <w:pPr>
        <w:rPr>
          <w:snapToGrid w:val="0"/>
        </w:rPr>
      </w:pPr>
      <w:r w:rsidRPr="00C04A08">
        <w:t>The spectrum emission mask of the UE applies to frequencies (Δf</w:t>
      </w:r>
      <w:r w:rsidRPr="00C04A08">
        <w:rPr>
          <w:vertAlign w:val="subscript"/>
        </w:rPr>
        <w:t>OOB</w:t>
      </w:r>
      <w:r w:rsidRPr="00C04A08">
        <w:rPr>
          <w:snapToGrid w:val="0"/>
        </w:rPr>
        <w:t>)</w:t>
      </w:r>
      <w:r w:rsidRPr="00C04A08">
        <w:t xml:space="preserve"> starting from the </w:t>
      </w:r>
      <w:r w:rsidRPr="00C04A08">
        <w:sym w:font="Symbol" w:char="F0B1"/>
      </w:r>
      <w:r w:rsidRPr="00C04A08">
        <w:t xml:space="preserve"> edge of the assigned NR channel bandwidth. For frequencies offset greater than F</w:t>
      </w:r>
      <w:r w:rsidRPr="00C04A08">
        <w:rPr>
          <w:vertAlign w:val="subscript"/>
        </w:rPr>
        <w:t>OOB</w:t>
      </w:r>
      <w:r w:rsidRPr="00C04A08">
        <w:rPr>
          <w:snapToGrid w:val="0"/>
        </w:rPr>
        <w:t xml:space="preserve"> as specified in Table 6.5.2.1-1 the spurious requirements in clause 6.5.3 are applicable.</w:t>
      </w:r>
    </w:p>
    <w:p w14:paraId="2B9689B4" w14:textId="77777777" w:rsidR="00842EF7" w:rsidRPr="00C04A08" w:rsidRDefault="00842EF7" w:rsidP="00842EF7">
      <w:pPr>
        <w:rPr>
          <w:rFonts w:cs="v5.0.0"/>
        </w:rPr>
      </w:pPr>
      <w:r w:rsidRPr="00C04A08">
        <w:rPr>
          <w:rFonts w:cs="v5.0.0"/>
        </w:rPr>
        <w:t>The power of any UE emission shall not exceed the levels specified in Table 6.5.2.1-1 for the specified channel bandwidth.</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492D790F" w14:textId="6FD802BA" w:rsidR="00842EF7" w:rsidRDefault="00842EF7" w:rsidP="00842EF7">
      <w:pPr>
        <w:pStyle w:val="TH"/>
        <w:rPr>
          <w:lang w:val="en-US"/>
        </w:rPr>
      </w:pPr>
      <w:r w:rsidRPr="00C04A08">
        <w:rPr>
          <w:lang w:val="en-US"/>
        </w:rPr>
        <w:lastRenderedPageBreak/>
        <w:t>Table 6.5.2.1-1: General NR spectrum emission mask for frequency range 2.</w:t>
      </w:r>
    </w:p>
    <w:tbl>
      <w:tblPr>
        <w:tblW w:w="10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771"/>
        <w:gridCol w:w="851"/>
        <w:gridCol w:w="850"/>
        <w:gridCol w:w="851"/>
        <w:gridCol w:w="1417"/>
        <w:gridCol w:w="1417"/>
        <w:gridCol w:w="1417"/>
        <w:gridCol w:w="1417"/>
      </w:tblGrid>
      <w:tr w:rsidR="00E25612" w:rsidRPr="00C04A08" w14:paraId="41983635" w14:textId="77777777" w:rsidTr="001C3FF0">
        <w:trPr>
          <w:cantSplit/>
          <w:jc w:val="center"/>
        </w:trPr>
        <w:tc>
          <w:tcPr>
            <w:tcW w:w="1165" w:type="dxa"/>
          </w:tcPr>
          <w:p w14:paraId="5829362B" w14:textId="77777777" w:rsidR="00E25612" w:rsidRPr="00C04A08" w:rsidRDefault="00E25612" w:rsidP="001C3FF0">
            <w:pPr>
              <w:pStyle w:val="TAH"/>
              <w:rPr>
                <w:rFonts w:cs="Arial"/>
              </w:rPr>
            </w:pPr>
          </w:p>
        </w:tc>
        <w:tc>
          <w:tcPr>
            <w:tcW w:w="8991" w:type="dxa"/>
            <w:gridSpan w:val="8"/>
          </w:tcPr>
          <w:p w14:paraId="401004E2" w14:textId="77777777" w:rsidR="00E25612" w:rsidRPr="00C04A08" w:rsidRDefault="00E25612" w:rsidP="001C3FF0">
            <w:pPr>
              <w:pStyle w:val="TAH"/>
              <w:rPr>
                <w:rFonts w:cs="Arial"/>
              </w:rPr>
            </w:pPr>
            <w:r w:rsidRPr="00C04A08">
              <w:rPr>
                <w:rFonts w:cs="Arial"/>
              </w:rPr>
              <w:t>Spectrum emission limit (dBm) / Channel bandwidth</w:t>
            </w:r>
          </w:p>
        </w:tc>
      </w:tr>
      <w:tr w:rsidR="00E25612" w:rsidRPr="00C04A08" w14:paraId="18EF5A99" w14:textId="77777777" w:rsidTr="003B36F0">
        <w:trPr>
          <w:cantSplit/>
          <w:jc w:val="center"/>
        </w:trPr>
        <w:tc>
          <w:tcPr>
            <w:tcW w:w="1165" w:type="dxa"/>
          </w:tcPr>
          <w:p w14:paraId="07645C82" w14:textId="77777777" w:rsidR="00E25612" w:rsidRPr="00C04A08" w:rsidRDefault="00E25612" w:rsidP="001C3FF0">
            <w:pPr>
              <w:pStyle w:val="TAH"/>
              <w:rPr>
                <w:rFonts w:cs="Arial"/>
              </w:rPr>
            </w:pPr>
            <w:r w:rsidRPr="00C04A08">
              <w:rPr>
                <w:rFonts w:cs="Arial"/>
              </w:rPr>
              <w:t>Δf</w:t>
            </w:r>
            <w:r w:rsidRPr="00C04A08">
              <w:rPr>
                <w:rFonts w:cs="Arial"/>
                <w:vertAlign w:val="subscript"/>
              </w:rPr>
              <w:t>OOB</w:t>
            </w:r>
          </w:p>
          <w:p w14:paraId="303DA51E" w14:textId="77777777" w:rsidR="00E25612" w:rsidRPr="00C04A08" w:rsidRDefault="00E25612" w:rsidP="001C3FF0">
            <w:pPr>
              <w:pStyle w:val="TAH"/>
              <w:rPr>
                <w:rFonts w:cs="Arial"/>
              </w:rPr>
            </w:pPr>
            <w:r w:rsidRPr="00C04A08">
              <w:rPr>
                <w:rFonts w:cs="Arial"/>
              </w:rPr>
              <w:t>(MHz)</w:t>
            </w:r>
          </w:p>
        </w:tc>
        <w:tc>
          <w:tcPr>
            <w:tcW w:w="771" w:type="dxa"/>
          </w:tcPr>
          <w:p w14:paraId="47F44B16" w14:textId="77777777" w:rsidR="00E25612" w:rsidRPr="00C04A08" w:rsidRDefault="00E25612" w:rsidP="001C3FF0">
            <w:pPr>
              <w:pStyle w:val="TAH"/>
              <w:rPr>
                <w:rFonts w:cs="Arial"/>
              </w:rPr>
            </w:pPr>
            <w:r w:rsidRPr="00C04A08">
              <w:rPr>
                <w:rFonts w:cs="Arial"/>
              </w:rPr>
              <w:t>50</w:t>
            </w:r>
          </w:p>
          <w:p w14:paraId="01F16702" w14:textId="77777777" w:rsidR="00E25612" w:rsidRPr="00C04A08" w:rsidRDefault="00E25612" w:rsidP="001C3FF0">
            <w:pPr>
              <w:pStyle w:val="TAH"/>
              <w:rPr>
                <w:rFonts w:cs="Arial"/>
              </w:rPr>
            </w:pPr>
            <w:r w:rsidRPr="00C04A08">
              <w:rPr>
                <w:rFonts w:cs="Arial"/>
              </w:rPr>
              <w:t>MHz</w:t>
            </w:r>
          </w:p>
        </w:tc>
        <w:tc>
          <w:tcPr>
            <w:tcW w:w="851" w:type="dxa"/>
          </w:tcPr>
          <w:p w14:paraId="25096D4D" w14:textId="77777777" w:rsidR="00E25612" w:rsidRPr="00C04A08" w:rsidRDefault="00E25612" w:rsidP="001C3FF0">
            <w:pPr>
              <w:pStyle w:val="TAH"/>
              <w:rPr>
                <w:rFonts w:cs="Arial"/>
              </w:rPr>
            </w:pPr>
            <w:r w:rsidRPr="00C04A08">
              <w:rPr>
                <w:rFonts w:cs="Arial"/>
              </w:rPr>
              <w:t>100</w:t>
            </w:r>
          </w:p>
          <w:p w14:paraId="75B2F7F1" w14:textId="77777777" w:rsidR="00E25612" w:rsidRPr="00C04A08" w:rsidRDefault="00E25612" w:rsidP="001C3FF0">
            <w:pPr>
              <w:pStyle w:val="TAH"/>
              <w:rPr>
                <w:rFonts w:cs="Arial"/>
              </w:rPr>
            </w:pPr>
            <w:r w:rsidRPr="00C04A08">
              <w:rPr>
                <w:rFonts w:cs="Arial"/>
              </w:rPr>
              <w:t>MHz</w:t>
            </w:r>
          </w:p>
        </w:tc>
        <w:tc>
          <w:tcPr>
            <w:tcW w:w="850" w:type="dxa"/>
          </w:tcPr>
          <w:p w14:paraId="6DDEC8A4" w14:textId="77777777" w:rsidR="00E25612" w:rsidRPr="00C04A08" w:rsidRDefault="00E25612" w:rsidP="001C3FF0">
            <w:pPr>
              <w:pStyle w:val="TAH"/>
              <w:rPr>
                <w:rFonts w:cs="Arial"/>
              </w:rPr>
            </w:pPr>
            <w:r w:rsidRPr="00C04A08">
              <w:rPr>
                <w:rFonts w:cs="Arial"/>
              </w:rPr>
              <w:t>200</w:t>
            </w:r>
          </w:p>
          <w:p w14:paraId="16C43198" w14:textId="77777777" w:rsidR="00E25612" w:rsidRPr="00C04A08" w:rsidRDefault="00E25612" w:rsidP="001C3FF0">
            <w:pPr>
              <w:pStyle w:val="TAH"/>
              <w:rPr>
                <w:rFonts w:cs="Arial"/>
              </w:rPr>
            </w:pPr>
            <w:r w:rsidRPr="00C04A08">
              <w:rPr>
                <w:rFonts w:cs="Arial"/>
              </w:rPr>
              <w:t>MHz</w:t>
            </w:r>
          </w:p>
        </w:tc>
        <w:tc>
          <w:tcPr>
            <w:tcW w:w="851" w:type="dxa"/>
          </w:tcPr>
          <w:p w14:paraId="7FAF4AFD" w14:textId="77777777" w:rsidR="00E25612" w:rsidRPr="00C04A08" w:rsidRDefault="00E25612" w:rsidP="001C3FF0">
            <w:pPr>
              <w:pStyle w:val="TAH"/>
              <w:rPr>
                <w:rFonts w:cs="Arial"/>
              </w:rPr>
            </w:pPr>
            <w:r w:rsidRPr="00C04A08">
              <w:rPr>
                <w:rFonts w:cs="Arial"/>
              </w:rPr>
              <w:t>400</w:t>
            </w:r>
          </w:p>
          <w:p w14:paraId="02DCC3A6" w14:textId="77777777" w:rsidR="00E25612" w:rsidRPr="00C04A08" w:rsidRDefault="00E25612" w:rsidP="001C3FF0">
            <w:pPr>
              <w:pStyle w:val="TAH"/>
              <w:rPr>
                <w:rFonts w:cs="Arial"/>
              </w:rPr>
            </w:pPr>
            <w:r w:rsidRPr="00C04A08">
              <w:rPr>
                <w:rFonts w:cs="Arial"/>
              </w:rPr>
              <w:t>MHz</w:t>
            </w:r>
          </w:p>
        </w:tc>
        <w:tc>
          <w:tcPr>
            <w:tcW w:w="1417" w:type="dxa"/>
          </w:tcPr>
          <w:p w14:paraId="6A4A74F8" w14:textId="77777777" w:rsidR="00E25612" w:rsidRPr="00C04A08" w:rsidRDefault="00E25612" w:rsidP="001C3FF0">
            <w:pPr>
              <w:pStyle w:val="TAH"/>
              <w:rPr>
                <w:rFonts w:cs="Arial"/>
              </w:rPr>
            </w:pPr>
            <w:r>
              <w:rPr>
                <w:rFonts w:cs="Arial"/>
              </w:rPr>
              <w:t>800 MHz</w:t>
            </w:r>
          </w:p>
        </w:tc>
        <w:tc>
          <w:tcPr>
            <w:tcW w:w="1417" w:type="dxa"/>
          </w:tcPr>
          <w:p w14:paraId="45763ABE" w14:textId="77777777" w:rsidR="00E25612" w:rsidRPr="00C04A08" w:rsidRDefault="00E25612" w:rsidP="001C3FF0">
            <w:pPr>
              <w:pStyle w:val="TAH"/>
              <w:rPr>
                <w:rFonts w:cs="Arial"/>
              </w:rPr>
            </w:pPr>
            <w:r>
              <w:rPr>
                <w:rFonts w:cs="Arial"/>
              </w:rPr>
              <w:t>1600 MHz</w:t>
            </w:r>
          </w:p>
        </w:tc>
        <w:tc>
          <w:tcPr>
            <w:tcW w:w="1417" w:type="dxa"/>
          </w:tcPr>
          <w:p w14:paraId="63B86409" w14:textId="77777777" w:rsidR="00E25612" w:rsidRPr="00C04A08" w:rsidRDefault="00E25612" w:rsidP="001C3FF0">
            <w:pPr>
              <w:pStyle w:val="TAH"/>
              <w:rPr>
                <w:rFonts w:cs="Arial"/>
              </w:rPr>
            </w:pPr>
            <w:r>
              <w:rPr>
                <w:rFonts w:cs="Arial"/>
              </w:rPr>
              <w:t>2000 MHz</w:t>
            </w:r>
          </w:p>
        </w:tc>
        <w:tc>
          <w:tcPr>
            <w:tcW w:w="1417" w:type="dxa"/>
          </w:tcPr>
          <w:p w14:paraId="33E2A561" w14:textId="77777777" w:rsidR="00E25612" w:rsidRPr="00C04A08" w:rsidRDefault="00E25612" w:rsidP="001C3FF0">
            <w:pPr>
              <w:pStyle w:val="TAH"/>
              <w:rPr>
                <w:rFonts w:cs="Arial"/>
              </w:rPr>
            </w:pPr>
            <w:r w:rsidRPr="00C04A08">
              <w:rPr>
                <w:rFonts w:cs="Arial"/>
              </w:rPr>
              <w:t>Measurement bandwidth</w:t>
            </w:r>
          </w:p>
        </w:tc>
      </w:tr>
      <w:tr w:rsidR="00E25612" w:rsidRPr="00C04A08" w14:paraId="580218C5" w14:textId="77777777" w:rsidTr="003B36F0">
        <w:trPr>
          <w:jc w:val="center"/>
        </w:trPr>
        <w:tc>
          <w:tcPr>
            <w:tcW w:w="1165" w:type="dxa"/>
          </w:tcPr>
          <w:p w14:paraId="317369B0" w14:textId="77777777" w:rsidR="00E25612" w:rsidRPr="00C04A08" w:rsidRDefault="00E25612" w:rsidP="001C3FF0">
            <w:pPr>
              <w:pStyle w:val="TAC"/>
              <w:rPr>
                <w:rFonts w:cs="Arial"/>
                <w:b/>
              </w:rPr>
            </w:pPr>
            <w:r w:rsidRPr="00C04A08">
              <w:rPr>
                <w:rFonts w:cs="Arial"/>
              </w:rPr>
              <w:sym w:font="Symbol" w:char="F0B1"/>
            </w:r>
            <w:r w:rsidRPr="00C04A08">
              <w:rPr>
                <w:rFonts w:cs="Arial"/>
              </w:rPr>
              <w:t xml:space="preserve"> 0-5</w:t>
            </w:r>
          </w:p>
        </w:tc>
        <w:tc>
          <w:tcPr>
            <w:tcW w:w="771" w:type="dxa"/>
          </w:tcPr>
          <w:p w14:paraId="33AA5111" w14:textId="77777777" w:rsidR="00E25612" w:rsidRPr="00C04A08" w:rsidRDefault="00E25612" w:rsidP="001C3FF0">
            <w:pPr>
              <w:pStyle w:val="TAC"/>
              <w:rPr>
                <w:rFonts w:cs="Arial"/>
                <w:b/>
              </w:rPr>
            </w:pPr>
            <w:r w:rsidRPr="00C04A08">
              <w:rPr>
                <w:rFonts w:cs="Arial"/>
              </w:rPr>
              <w:t xml:space="preserve">-5 </w:t>
            </w:r>
          </w:p>
        </w:tc>
        <w:tc>
          <w:tcPr>
            <w:tcW w:w="851" w:type="dxa"/>
          </w:tcPr>
          <w:p w14:paraId="27F4C1A2" w14:textId="77777777" w:rsidR="00E25612" w:rsidRPr="00C04A08" w:rsidRDefault="00E25612" w:rsidP="001C3FF0">
            <w:pPr>
              <w:pStyle w:val="TAC"/>
              <w:rPr>
                <w:rFonts w:cs="Arial"/>
                <w:b/>
              </w:rPr>
            </w:pPr>
            <w:r w:rsidRPr="00C04A08">
              <w:rPr>
                <w:rFonts w:cs="Arial"/>
              </w:rPr>
              <w:t>-5</w:t>
            </w:r>
          </w:p>
        </w:tc>
        <w:tc>
          <w:tcPr>
            <w:tcW w:w="850" w:type="dxa"/>
          </w:tcPr>
          <w:p w14:paraId="73B53020" w14:textId="77777777" w:rsidR="00E25612" w:rsidRPr="00C04A08" w:rsidRDefault="00E25612" w:rsidP="001C3FF0">
            <w:pPr>
              <w:pStyle w:val="TAC"/>
              <w:rPr>
                <w:rFonts w:cs="Arial"/>
                <w:b/>
              </w:rPr>
            </w:pPr>
            <w:r w:rsidRPr="00C04A08">
              <w:rPr>
                <w:rFonts w:cs="Arial"/>
              </w:rPr>
              <w:t>-5</w:t>
            </w:r>
          </w:p>
        </w:tc>
        <w:tc>
          <w:tcPr>
            <w:tcW w:w="851" w:type="dxa"/>
          </w:tcPr>
          <w:p w14:paraId="09043862" w14:textId="77777777" w:rsidR="00E25612" w:rsidRPr="00C04A08" w:rsidRDefault="00E25612" w:rsidP="001C3FF0">
            <w:pPr>
              <w:pStyle w:val="TAC"/>
              <w:rPr>
                <w:rFonts w:cs="Arial"/>
                <w:b/>
              </w:rPr>
            </w:pPr>
            <w:r w:rsidRPr="00C04A08">
              <w:rPr>
                <w:rFonts w:cs="Arial"/>
              </w:rPr>
              <w:t>-5</w:t>
            </w:r>
          </w:p>
        </w:tc>
        <w:tc>
          <w:tcPr>
            <w:tcW w:w="1417" w:type="dxa"/>
          </w:tcPr>
          <w:p w14:paraId="01F3CBB7" w14:textId="77777777" w:rsidR="00E25612" w:rsidRPr="00C04A08" w:rsidRDefault="00E25612" w:rsidP="001C3FF0">
            <w:pPr>
              <w:pStyle w:val="TAC"/>
              <w:rPr>
                <w:rFonts w:cs="Arial"/>
              </w:rPr>
            </w:pPr>
            <w:r>
              <w:rPr>
                <w:rFonts w:cs="Arial"/>
              </w:rPr>
              <w:t>-5</w:t>
            </w:r>
          </w:p>
        </w:tc>
        <w:tc>
          <w:tcPr>
            <w:tcW w:w="1417" w:type="dxa"/>
          </w:tcPr>
          <w:p w14:paraId="00DAE33B" w14:textId="77777777" w:rsidR="00E25612" w:rsidRPr="00C04A08" w:rsidRDefault="00E25612" w:rsidP="001C3FF0">
            <w:pPr>
              <w:pStyle w:val="TAC"/>
              <w:rPr>
                <w:rFonts w:cs="Arial"/>
              </w:rPr>
            </w:pPr>
            <w:r>
              <w:rPr>
                <w:rFonts w:cs="Arial"/>
              </w:rPr>
              <w:t>-5</w:t>
            </w:r>
          </w:p>
        </w:tc>
        <w:tc>
          <w:tcPr>
            <w:tcW w:w="1417" w:type="dxa"/>
          </w:tcPr>
          <w:p w14:paraId="684C074E" w14:textId="77777777" w:rsidR="00E25612" w:rsidRPr="00C04A08" w:rsidRDefault="00E25612" w:rsidP="001C3FF0">
            <w:pPr>
              <w:pStyle w:val="TAC"/>
              <w:rPr>
                <w:rFonts w:cs="Arial"/>
              </w:rPr>
            </w:pPr>
            <w:r>
              <w:rPr>
                <w:rFonts w:cs="Arial"/>
              </w:rPr>
              <w:t>-5</w:t>
            </w:r>
          </w:p>
        </w:tc>
        <w:tc>
          <w:tcPr>
            <w:tcW w:w="1417" w:type="dxa"/>
          </w:tcPr>
          <w:p w14:paraId="47C12700" w14:textId="77777777" w:rsidR="00E25612" w:rsidRPr="00C04A08" w:rsidRDefault="00E25612" w:rsidP="001C3FF0">
            <w:pPr>
              <w:pStyle w:val="TAC"/>
              <w:rPr>
                <w:rFonts w:cs="Arial"/>
                <w:b/>
              </w:rPr>
            </w:pPr>
            <w:r w:rsidRPr="00C04A08">
              <w:rPr>
                <w:rFonts w:cs="Arial"/>
              </w:rPr>
              <w:t xml:space="preserve">1 MHz </w:t>
            </w:r>
          </w:p>
        </w:tc>
      </w:tr>
      <w:tr w:rsidR="00E25612" w:rsidRPr="00C04A08" w14:paraId="2F5E27DC" w14:textId="77777777" w:rsidTr="003B36F0">
        <w:trPr>
          <w:jc w:val="center"/>
        </w:trPr>
        <w:tc>
          <w:tcPr>
            <w:tcW w:w="1165" w:type="dxa"/>
          </w:tcPr>
          <w:p w14:paraId="637D1B60"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5-10</w:t>
            </w:r>
          </w:p>
        </w:tc>
        <w:tc>
          <w:tcPr>
            <w:tcW w:w="771" w:type="dxa"/>
          </w:tcPr>
          <w:p w14:paraId="51901B99" w14:textId="77777777" w:rsidR="00E25612" w:rsidRPr="00C04A08" w:rsidRDefault="00E25612" w:rsidP="001C3FF0">
            <w:pPr>
              <w:pStyle w:val="TAC"/>
              <w:rPr>
                <w:rFonts w:cs="Arial"/>
              </w:rPr>
            </w:pPr>
            <w:r w:rsidRPr="00C04A08">
              <w:rPr>
                <w:rFonts w:cs="Arial"/>
              </w:rPr>
              <w:t>-13</w:t>
            </w:r>
          </w:p>
        </w:tc>
        <w:tc>
          <w:tcPr>
            <w:tcW w:w="851" w:type="dxa"/>
          </w:tcPr>
          <w:p w14:paraId="207FA1BD" w14:textId="77777777" w:rsidR="00E25612" w:rsidRPr="00C04A08" w:rsidRDefault="00E25612" w:rsidP="001C3FF0">
            <w:pPr>
              <w:pStyle w:val="TAC"/>
              <w:rPr>
                <w:rFonts w:cs="Arial"/>
              </w:rPr>
            </w:pPr>
            <w:r w:rsidRPr="00C04A08">
              <w:rPr>
                <w:rFonts w:cs="Arial"/>
              </w:rPr>
              <w:t>-5</w:t>
            </w:r>
          </w:p>
        </w:tc>
        <w:tc>
          <w:tcPr>
            <w:tcW w:w="850" w:type="dxa"/>
          </w:tcPr>
          <w:p w14:paraId="5B6C8B60" w14:textId="77777777" w:rsidR="00E25612" w:rsidRPr="00C04A08" w:rsidRDefault="00E25612" w:rsidP="001C3FF0">
            <w:pPr>
              <w:pStyle w:val="TAC"/>
              <w:rPr>
                <w:rFonts w:cs="Arial"/>
              </w:rPr>
            </w:pPr>
            <w:r w:rsidRPr="00C04A08">
              <w:rPr>
                <w:rFonts w:cs="Arial"/>
              </w:rPr>
              <w:t>-5</w:t>
            </w:r>
          </w:p>
        </w:tc>
        <w:tc>
          <w:tcPr>
            <w:tcW w:w="851" w:type="dxa"/>
          </w:tcPr>
          <w:p w14:paraId="6E2BD929" w14:textId="77777777" w:rsidR="00E25612" w:rsidRPr="00C04A08" w:rsidRDefault="00E25612" w:rsidP="001C3FF0">
            <w:pPr>
              <w:pStyle w:val="TAC"/>
              <w:rPr>
                <w:rFonts w:cs="Arial"/>
              </w:rPr>
            </w:pPr>
            <w:r w:rsidRPr="00C04A08">
              <w:rPr>
                <w:rFonts w:cs="Arial"/>
              </w:rPr>
              <w:t xml:space="preserve">-5 </w:t>
            </w:r>
          </w:p>
        </w:tc>
        <w:tc>
          <w:tcPr>
            <w:tcW w:w="1417" w:type="dxa"/>
          </w:tcPr>
          <w:p w14:paraId="2336DA54" w14:textId="77777777" w:rsidR="00E25612" w:rsidRPr="00C04A08" w:rsidRDefault="00E25612" w:rsidP="001C3FF0">
            <w:pPr>
              <w:pStyle w:val="TAC"/>
              <w:rPr>
                <w:rFonts w:cs="Arial"/>
              </w:rPr>
            </w:pPr>
            <w:r>
              <w:rPr>
                <w:rFonts w:cs="Arial"/>
              </w:rPr>
              <w:t>-5</w:t>
            </w:r>
          </w:p>
        </w:tc>
        <w:tc>
          <w:tcPr>
            <w:tcW w:w="1417" w:type="dxa"/>
          </w:tcPr>
          <w:p w14:paraId="0A6299AB" w14:textId="77777777" w:rsidR="00E25612" w:rsidRPr="00C04A08" w:rsidRDefault="00E25612" w:rsidP="001C3FF0">
            <w:pPr>
              <w:pStyle w:val="TAC"/>
              <w:rPr>
                <w:rFonts w:cs="Arial"/>
              </w:rPr>
            </w:pPr>
            <w:r>
              <w:rPr>
                <w:rFonts w:cs="Arial"/>
              </w:rPr>
              <w:t>-5</w:t>
            </w:r>
          </w:p>
        </w:tc>
        <w:tc>
          <w:tcPr>
            <w:tcW w:w="1417" w:type="dxa"/>
          </w:tcPr>
          <w:p w14:paraId="03ADDDBC" w14:textId="77777777" w:rsidR="00E25612" w:rsidRPr="00C04A08" w:rsidRDefault="00E25612" w:rsidP="001C3FF0">
            <w:pPr>
              <w:pStyle w:val="TAC"/>
              <w:rPr>
                <w:rFonts w:cs="Arial"/>
              </w:rPr>
            </w:pPr>
            <w:r>
              <w:rPr>
                <w:rFonts w:cs="Arial"/>
              </w:rPr>
              <w:t>-5</w:t>
            </w:r>
          </w:p>
        </w:tc>
        <w:tc>
          <w:tcPr>
            <w:tcW w:w="1417" w:type="dxa"/>
          </w:tcPr>
          <w:p w14:paraId="40203A02" w14:textId="77777777" w:rsidR="00E25612" w:rsidRPr="00C04A08" w:rsidRDefault="00E25612" w:rsidP="001C3FF0">
            <w:pPr>
              <w:pStyle w:val="TAC"/>
              <w:rPr>
                <w:rFonts w:cs="Arial"/>
              </w:rPr>
            </w:pPr>
            <w:r w:rsidRPr="00C04A08">
              <w:rPr>
                <w:rFonts w:cs="Arial"/>
              </w:rPr>
              <w:t>1 MHz</w:t>
            </w:r>
          </w:p>
        </w:tc>
      </w:tr>
      <w:tr w:rsidR="00E25612" w:rsidRPr="00C04A08" w14:paraId="515798F0" w14:textId="77777777" w:rsidTr="003B36F0">
        <w:trPr>
          <w:jc w:val="center"/>
        </w:trPr>
        <w:tc>
          <w:tcPr>
            <w:tcW w:w="1165" w:type="dxa"/>
          </w:tcPr>
          <w:p w14:paraId="4A2BE130"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10-20</w:t>
            </w:r>
          </w:p>
        </w:tc>
        <w:tc>
          <w:tcPr>
            <w:tcW w:w="771" w:type="dxa"/>
          </w:tcPr>
          <w:p w14:paraId="106AC61B" w14:textId="77777777" w:rsidR="00E25612" w:rsidRPr="00C04A08" w:rsidRDefault="00E25612" w:rsidP="001C3FF0">
            <w:pPr>
              <w:pStyle w:val="TAC"/>
              <w:rPr>
                <w:rFonts w:cs="Arial"/>
              </w:rPr>
            </w:pPr>
            <w:r w:rsidRPr="00C04A08">
              <w:rPr>
                <w:rFonts w:cs="Arial"/>
              </w:rPr>
              <w:t>-13</w:t>
            </w:r>
          </w:p>
        </w:tc>
        <w:tc>
          <w:tcPr>
            <w:tcW w:w="851" w:type="dxa"/>
          </w:tcPr>
          <w:p w14:paraId="6B3EC137" w14:textId="77777777" w:rsidR="00E25612" w:rsidRPr="00C04A08" w:rsidRDefault="00E25612" w:rsidP="001C3FF0">
            <w:pPr>
              <w:pStyle w:val="TAC"/>
              <w:rPr>
                <w:rFonts w:cs="Arial"/>
              </w:rPr>
            </w:pPr>
            <w:r w:rsidRPr="00C04A08">
              <w:rPr>
                <w:rFonts w:cs="Arial"/>
              </w:rPr>
              <w:t>-13</w:t>
            </w:r>
          </w:p>
        </w:tc>
        <w:tc>
          <w:tcPr>
            <w:tcW w:w="850" w:type="dxa"/>
          </w:tcPr>
          <w:p w14:paraId="618738CA" w14:textId="77777777" w:rsidR="00E25612" w:rsidRPr="00C04A08" w:rsidRDefault="00E25612" w:rsidP="001C3FF0">
            <w:pPr>
              <w:pStyle w:val="TAC"/>
              <w:rPr>
                <w:rFonts w:cs="Arial"/>
              </w:rPr>
            </w:pPr>
            <w:r w:rsidRPr="00C04A08">
              <w:rPr>
                <w:rFonts w:cs="Arial"/>
              </w:rPr>
              <w:t>-5</w:t>
            </w:r>
          </w:p>
        </w:tc>
        <w:tc>
          <w:tcPr>
            <w:tcW w:w="851" w:type="dxa"/>
          </w:tcPr>
          <w:p w14:paraId="1B9A871C" w14:textId="77777777" w:rsidR="00E25612" w:rsidRPr="00C04A08" w:rsidRDefault="00E25612" w:rsidP="001C3FF0">
            <w:pPr>
              <w:pStyle w:val="TAC"/>
              <w:rPr>
                <w:rFonts w:cs="Arial"/>
              </w:rPr>
            </w:pPr>
            <w:r w:rsidRPr="00C04A08">
              <w:rPr>
                <w:rFonts w:cs="Arial"/>
              </w:rPr>
              <w:t xml:space="preserve">-5 </w:t>
            </w:r>
          </w:p>
        </w:tc>
        <w:tc>
          <w:tcPr>
            <w:tcW w:w="1417" w:type="dxa"/>
          </w:tcPr>
          <w:p w14:paraId="123DFBF7" w14:textId="77777777" w:rsidR="00E25612" w:rsidRPr="00C04A08" w:rsidRDefault="00E25612" w:rsidP="001C3FF0">
            <w:pPr>
              <w:pStyle w:val="TAC"/>
              <w:rPr>
                <w:rFonts w:cs="Arial"/>
              </w:rPr>
            </w:pPr>
            <w:r>
              <w:rPr>
                <w:rFonts w:cs="Arial"/>
              </w:rPr>
              <w:t>-5</w:t>
            </w:r>
          </w:p>
        </w:tc>
        <w:tc>
          <w:tcPr>
            <w:tcW w:w="1417" w:type="dxa"/>
          </w:tcPr>
          <w:p w14:paraId="6EF7EE72" w14:textId="77777777" w:rsidR="00E25612" w:rsidRPr="00C04A08" w:rsidRDefault="00E25612" w:rsidP="001C3FF0">
            <w:pPr>
              <w:pStyle w:val="TAC"/>
              <w:rPr>
                <w:rFonts w:cs="Arial"/>
              </w:rPr>
            </w:pPr>
            <w:r>
              <w:rPr>
                <w:rFonts w:cs="Arial"/>
              </w:rPr>
              <w:t>-5</w:t>
            </w:r>
          </w:p>
        </w:tc>
        <w:tc>
          <w:tcPr>
            <w:tcW w:w="1417" w:type="dxa"/>
          </w:tcPr>
          <w:p w14:paraId="388382B3" w14:textId="77777777" w:rsidR="00E25612" w:rsidRPr="00C04A08" w:rsidRDefault="00E25612" w:rsidP="001C3FF0">
            <w:pPr>
              <w:pStyle w:val="TAC"/>
              <w:rPr>
                <w:rFonts w:cs="Arial"/>
              </w:rPr>
            </w:pPr>
            <w:r>
              <w:rPr>
                <w:rFonts w:cs="Arial"/>
              </w:rPr>
              <w:t>-5</w:t>
            </w:r>
          </w:p>
        </w:tc>
        <w:tc>
          <w:tcPr>
            <w:tcW w:w="1417" w:type="dxa"/>
          </w:tcPr>
          <w:p w14:paraId="2839ED76" w14:textId="77777777" w:rsidR="00E25612" w:rsidRPr="00C04A08" w:rsidRDefault="00E25612" w:rsidP="001C3FF0">
            <w:pPr>
              <w:pStyle w:val="TAC"/>
              <w:rPr>
                <w:rFonts w:cs="Arial"/>
              </w:rPr>
            </w:pPr>
            <w:r w:rsidRPr="00C04A08">
              <w:rPr>
                <w:rFonts w:cs="Arial"/>
              </w:rPr>
              <w:t>1 MHz</w:t>
            </w:r>
          </w:p>
        </w:tc>
      </w:tr>
      <w:tr w:rsidR="00E25612" w:rsidRPr="00C04A08" w14:paraId="6413BF5B" w14:textId="77777777" w:rsidTr="003B36F0">
        <w:trPr>
          <w:jc w:val="center"/>
        </w:trPr>
        <w:tc>
          <w:tcPr>
            <w:tcW w:w="1165" w:type="dxa"/>
          </w:tcPr>
          <w:p w14:paraId="28931D8F"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20-40</w:t>
            </w:r>
          </w:p>
        </w:tc>
        <w:tc>
          <w:tcPr>
            <w:tcW w:w="771" w:type="dxa"/>
          </w:tcPr>
          <w:p w14:paraId="2EE1BFC8" w14:textId="77777777" w:rsidR="00E25612" w:rsidRPr="00C04A08" w:rsidRDefault="00E25612" w:rsidP="001C3FF0">
            <w:pPr>
              <w:pStyle w:val="TAC"/>
              <w:rPr>
                <w:rFonts w:cs="Arial"/>
              </w:rPr>
            </w:pPr>
            <w:r w:rsidRPr="00C04A08">
              <w:rPr>
                <w:rFonts w:cs="Arial"/>
              </w:rPr>
              <w:t>-13</w:t>
            </w:r>
          </w:p>
        </w:tc>
        <w:tc>
          <w:tcPr>
            <w:tcW w:w="851" w:type="dxa"/>
          </w:tcPr>
          <w:p w14:paraId="2587246A" w14:textId="77777777" w:rsidR="00E25612" w:rsidRPr="00C04A08" w:rsidRDefault="00E25612" w:rsidP="001C3FF0">
            <w:pPr>
              <w:pStyle w:val="TAC"/>
              <w:rPr>
                <w:rFonts w:cs="Arial"/>
              </w:rPr>
            </w:pPr>
            <w:r w:rsidRPr="00C04A08">
              <w:rPr>
                <w:rFonts w:cs="Arial"/>
              </w:rPr>
              <w:t>-13</w:t>
            </w:r>
          </w:p>
        </w:tc>
        <w:tc>
          <w:tcPr>
            <w:tcW w:w="850" w:type="dxa"/>
          </w:tcPr>
          <w:p w14:paraId="4C8CB84B" w14:textId="77777777" w:rsidR="00E25612" w:rsidRPr="00C04A08" w:rsidRDefault="00E25612" w:rsidP="001C3FF0">
            <w:pPr>
              <w:pStyle w:val="TAC"/>
              <w:rPr>
                <w:rFonts w:cs="Arial"/>
              </w:rPr>
            </w:pPr>
            <w:r w:rsidRPr="00C04A08">
              <w:rPr>
                <w:rFonts w:cs="Arial"/>
              </w:rPr>
              <w:t>-13</w:t>
            </w:r>
          </w:p>
        </w:tc>
        <w:tc>
          <w:tcPr>
            <w:tcW w:w="851" w:type="dxa"/>
          </w:tcPr>
          <w:p w14:paraId="4D870184" w14:textId="77777777" w:rsidR="00E25612" w:rsidRPr="00C04A08" w:rsidRDefault="00E25612" w:rsidP="001C3FF0">
            <w:pPr>
              <w:pStyle w:val="TAC"/>
              <w:rPr>
                <w:rFonts w:cs="Arial"/>
              </w:rPr>
            </w:pPr>
            <w:r w:rsidRPr="00C04A08">
              <w:rPr>
                <w:rFonts w:cs="Arial"/>
              </w:rPr>
              <w:t>-5</w:t>
            </w:r>
          </w:p>
        </w:tc>
        <w:tc>
          <w:tcPr>
            <w:tcW w:w="1417" w:type="dxa"/>
          </w:tcPr>
          <w:p w14:paraId="4F5210D9" w14:textId="77777777" w:rsidR="00E25612" w:rsidRPr="00C04A08" w:rsidRDefault="00E25612" w:rsidP="001C3FF0">
            <w:pPr>
              <w:pStyle w:val="TAC"/>
              <w:rPr>
                <w:rFonts w:cs="Arial"/>
              </w:rPr>
            </w:pPr>
            <w:r>
              <w:rPr>
                <w:rFonts w:cs="Arial"/>
              </w:rPr>
              <w:t>-5</w:t>
            </w:r>
          </w:p>
        </w:tc>
        <w:tc>
          <w:tcPr>
            <w:tcW w:w="1417" w:type="dxa"/>
          </w:tcPr>
          <w:p w14:paraId="1A5D4441" w14:textId="77777777" w:rsidR="00E25612" w:rsidRPr="00C04A08" w:rsidRDefault="00E25612" w:rsidP="001C3FF0">
            <w:pPr>
              <w:pStyle w:val="TAC"/>
              <w:rPr>
                <w:rFonts w:cs="Arial"/>
              </w:rPr>
            </w:pPr>
            <w:r>
              <w:rPr>
                <w:rFonts w:cs="Arial"/>
              </w:rPr>
              <w:t>-5</w:t>
            </w:r>
          </w:p>
        </w:tc>
        <w:tc>
          <w:tcPr>
            <w:tcW w:w="1417" w:type="dxa"/>
          </w:tcPr>
          <w:p w14:paraId="071028EA" w14:textId="77777777" w:rsidR="00E25612" w:rsidRPr="00C04A08" w:rsidRDefault="00E25612" w:rsidP="001C3FF0">
            <w:pPr>
              <w:pStyle w:val="TAC"/>
              <w:rPr>
                <w:rFonts w:cs="Arial"/>
              </w:rPr>
            </w:pPr>
            <w:r>
              <w:rPr>
                <w:rFonts w:cs="Arial"/>
              </w:rPr>
              <w:t>-5</w:t>
            </w:r>
          </w:p>
        </w:tc>
        <w:tc>
          <w:tcPr>
            <w:tcW w:w="1417" w:type="dxa"/>
          </w:tcPr>
          <w:p w14:paraId="11FE4E6F" w14:textId="77777777" w:rsidR="00E25612" w:rsidRPr="00C04A08" w:rsidRDefault="00E25612" w:rsidP="001C3FF0">
            <w:pPr>
              <w:pStyle w:val="TAC"/>
              <w:rPr>
                <w:rFonts w:cs="Arial"/>
              </w:rPr>
            </w:pPr>
            <w:r w:rsidRPr="00C04A08">
              <w:rPr>
                <w:rFonts w:cs="Arial"/>
              </w:rPr>
              <w:t>1 MHz</w:t>
            </w:r>
          </w:p>
        </w:tc>
      </w:tr>
      <w:tr w:rsidR="00E25612" w:rsidRPr="00C04A08" w14:paraId="18DA1786" w14:textId="77777777" w:rsidTr="003B36F0">
        <w:trPr>
          <w:jc w:val="center"/>
        </w:trPr>
        <w:tc>
          <w:tcPr>
            <w:tcW w:w="1165" w:type="dxa"/>
          </w:tcPr>
          <w:p w14:paraId="64A0E763" w14:textId="4FA3A010" w:rsidR="00E25612" w:rsidRPr="00C04A08" w:rsidRDefault="00E25612" w:rsidP="001C3FF0">
            <w:pPr>
              <w:pStyle w:val="TAC"/>
              <w:rPr>
                <w:rFonts w:cs="Arial"/>
              </w:rPr>
            </w:pPr>
            <w:r w:rsidRPr="00C04A08">
              <w:rPr>
                <w:rFonts w:cs="Arial"/>
              </w:rPr>
              <w:sym w:font="Symbol" w:char="F0B1"/>
            </w:r>
            <w:r w:rsidRPr="00C04A08">
              <w:rPr>
                <w:rFonts w:cs="Arial"/>
              </w:rPr>
              <w:t xml:space="preserve"> 40-</w:t>
            </w:r>
            <w:r>
              <w:rPr>
                <w:rFonts w:cs="Arial"/>
              </w:rPr>
              <w:t>80</w:t>
            </w:r>
          </w:p>
        </w:tc>
        <w:tc>
          <w:tcPr>
            <w:tcW w:w="771" w:type="dxa"/>
          </w:tcPr>
          <w:p w14:paraId="0BD9BF4C" w14:textId="77777777" w:rsidR="00E25612" w:rsidRPr="00C04A08" w:rsidRDefault="00E25612" w:rsidP="001C3FF0">
            <w:pPr>
              <w:pStyle w:val="TAC"/>
              <w:rPr>
                <w:rFonts w:cs="Arial"/>
              </w:rPr>
            </w:pPr>
            <w:r w:rsidRPr="00C04A08">
              <w:rPr>
                <w:rFonts w:cs="Arial"/>
              </w:rPr>
              <w:t>-13</w:t>
            </w:r>
          </w:p>
        </w:tc>
        <w:tc>
          <w:tcPr>
            <w:tcW w:w="851" w:type="dxa"/>
          </w:tcPr>
          <w:p w14:paraId="3B8C8387" w14:textId="77777777" w:rsidR="00E25612" w:rsidRPr="00C04A08" w:rsidRDefault="00E25612" w:rsidP="001C3FF0">
            <w:pPr>
              <w:pStyle w:val="TAC"/>
              <w:rPr>
                <w:rFonts w:cs="Arial"/>
              </w:rPr>
            </w:pPr>
            <w:r w:rsidRPr="00C04A08">
              <w:rPr>
                <w:rFonts w:cs="Arial"/>
              </w:rPr>
              <w:t>-13</w:t>
            </w:r>
          </w:p>
        </w:tc>
        <w:tc>
          <w:tcPr>
            <w:tcW w:w="850" w:type="dxa"/>
          </w:tcPr>
          <w:p w14:paraId="189E9F5F" w14:textId="77777777" w:rsidR="00E25612" w:rsidRPr="00C04A08" w:rsidRDefault="00E25612" w:rsidP="001C3FF0">
            <w:pPr>
              <w:pStyle w:val="TAC"/>
              <w:rPr>
                <w:rFonts w:cs="Arial"/>
              </w:rPr>
            </w:pPr>
            <w:r w:rsidRPr="00C04A08">
              <w:rPr>
                <w:rFonts w:cs="Arial"/>
              </w:rPr>
              <w:t>-13</w:t>
            </w:r>
          </w:p>
        </w:tc>
        <w:tc>
          <w:tcPr>
            <w:tcW w:w="851" w:type="dxa"/>
          </w:tcPr>
          <w:p w14:paraId="1854C460" w14:textId="77777777" w:rsidR="00E25612" w:rsidRPr="00C04A08" w:rsidRDefault="00E25612" w:rsidP="001C3FF0">
            <w:pPr>
              <w:pStyle w:val="TAC"/>
              <w:rPr>
                <w:rFonts w:cs="Arial"/>
              </w:rPr>
            </w:pPr>
            <w:r w:rsidRPr="00C04A08">
              <w:rPr>
                <w:rFonts w:cs="Arial"/>
              </w:rPr>
              <w:t>-13</w:t>
            </w:r>
          </w:p>
        </w:tc>
        <w:tc>
          <w:tcPr>
            <w:tcW w:w="1417" w:type="dxa"/>
          </w:tcPr>
          <w:p w14:paraId="06FE4795" w14:textId="77777777" w:rsidR="00E25612" w:rsidRPr="00C04A08" w:rsidRDefault="00E25612" w:rsidP="001C3FF0">
            <w:pPr>
              <w:pStyle w:val="TAC"/>
              <w:rPr>
                <w:rFonts w:cs="Arial"/>
              </w:rPr>
            </w:pPr>
            <w:r>
              <w:rPr>
                <w:rFonts w:cs="Arial"/>
              </w:rPr>
              <w:t>-5</w:t>
            </w:r>
          </w:p>
        </w:tc>
        <w:tc>
          <w:tcPr>
            <w:tcW w:w="1417" w:type="dxa"/>
          </w:tcPr>
          <w:p w14:paraId="640CD526" w14:textId="77777777" w:rsidR="00E25612" w:rsidRPr="00C04A08" w:rsidRDefault="00E25612" w:rsidP="001C3FF0">
            <w:pPr>
              <w:pStyle w:val="TAC"/>
              <w:rPr>
                <w:rFonts w:cs="Arial"/>
              </w:rPr>
            </w:pPr>
            <w:r>
              <w:rPr>
                <w:rFonts w:cs="Arial"/>
              </w:rPr>
              <w:t>-5</w:t>
            </w:r>
          </w:p>
        </w:tc>
        <w:tc>
          <w:tcPr>
            <w:tcW w:w="1417" w:type="dxa"/>
          </w:tcPr>
          <w:p w14:paraId="5B5A1195" w14:textId="77777777" w:rsidR="00E25612" w:rsidRPr="00C04A08" w:rsidRDefault="00E25612" w:rsidP="001C3FF0">
            <w:pPr>
              <w:pStyle w:val="TAC"/>
              <w:rPr>
                <w:rFonts w:cs="Arial"/>
              </w:rPr>
            </w:pPr>
            <w:r>
              <w:rPr>
                <w:rFonts w:cs="Arial"/>
              </w:rPr>
              <w:t>-5</w:t>
            </w:r>
          </w:p>
        </w:tc>
        <w:tc>
          <w:tcPr>
            <w:tcW w:w="1417" w:type="dxa"/>
          </w:tcPr>
          <w:p w14:paraId="296167DB" w14:textId="77777777" w:rsidR="00E25612" w:rsidRPr="00C04A08" w:rsidRDefault="00E25612" w:rsidP="001C3FF0">
            <w:pPr>
              <w:pStyle w:val="TAC"/>
              <w:rPr>
                <w:rFonts w:cs="Arial"/>
              </w:rPr>
            </w:pPr>
            <w:r w:rsidRPr="00C04A08">
              <w:rPr>
                <w:rFonts w:cs="Arial"/>
              </w:rPr>
              <w:t>1 MHz</w:t>
            </w:r>
          </w:p>
        </w:tc>
      </w:tr>
      <w:tr w:rsidR="00E25612" w:rsidRPr="00C04A08" w14:paraId="45D1FB6D" w14:textId="77777777" w:rsidTr="003B36F0">
        <w:trPr>
          <w:jc w:val="center"/>
        </w:trPr>
        <w:tc>
          <w:tcPr>
            <w:tcW w:w="1165" w:type="dxa"/>
          </w:tcPr>
          <w:p w14:paraId="01C536CA" w14:textId="6669096F" w:rsidR="00E25612" w:rsidRPr="00C04A08" w:rsidRDefault="00E25612" w:rsidP="001C3FF0">
            <w:pPr>
              <w:pStyle w:val="TAC"/>
              <w:rPr>
                <w:rFonts w:cs="Arial"/>
              </w:rPr>
            </w:pPr>
            <w:r w:rsidRPr="00C04A08">
              <w:rPr>
                <w:rFonts w:cs="Arial"/>
              </w:rPr>
              <w:sym w:font="Symbol" w:char="F0B1"/>
            </w:r>
            <w:r w:rsidRPr="00C04A08">
              <w:rPr>
                <w:rFonts w:cs="Arial"/>
              </w:rPr>
              <w:t xml:space="preserve"> </w:t>
            </w:r>
            <w:r>
              <w:rPr>
                <w:rFonts w:cs="Arial"/>
              </w:rPr>
              <w:t>80</w:t>
            </w:r>
            <w:r w:rsidRPr="00C04A08">
              <w:rPr>
                <w:rFonts w:cs="Arial"/>
              </w:rPr>
              <w:t>-</w:t>
            </w:r>
            <w:r>
              <w:rPr>
                <w:rFonts w:cs="Arial"/>
              </w:rPr>
              <w:t>100</w:t>
            </w:r>
          </w:p>
        </w:tc>
        <w:tc>
          <w:tcPr>
            <w:tcW w:w="771" w:type="dxa"/>
          </w:tcPr>
          <w:p w14:paraId="05D3A553" w14:textId="77777777" w:rsidR="00E25612" w:rsidRPr="00C04A08" w:rsidRDefault="00E25612" w:rsidP="001C3FF0">
            <w:pPr>
              <w:pStyle w:val="TAC"/>
              <w:rPr>
                <w:rFonts w:cs="Arial"/>
              </w:rPr>
            </w:pPr>
            <w:r>
              <w:rPr>
                <w:rFonts w:cs="Arial"/>
              </w:rPr>
              <w:t>-13</w:t>
            </w:r>
          </w:p>
        </w:tc>
        <w:tc>
          <w:tcPr>
            <w:tcW w:w="851" w:type="dxa"/>
          </w:tcPr>
          <w:p w14:paraId="237A0EA3" w14:textId="77777777" w:rsidR="00E25612" w:rsidRPr="00C04A08" w:rsidRDefault="00E25612" w:rsidP="001C3FF0">
            <w:pPr>
              <w:pStyle w:val="TAC"/>
              <w:rPr>
                <w:rFonts w:cs="Arial"/>
              </w:rPr>
            </w:pPr>
            <w:r w:rsidRPr="00C04A08">
              <w:rPr>
                <w:rFonts w:cs="Arial"/>
              </w:rPr>
              <w:t>-13</w:t>
            </w:r>
          </w:p>
        </w:tc>
        <w:tc>
          <w:tcPr>
            <w:tcW w:w="850" w:type="dxa"/>
          </w:tcPr>
          <w:p w14:paraId="1C905781" w14:textId="77777777" w:rsidR="00E25612" w:rsidRPr="00C04A08" w:rsidRDefault="00E25612" w:rsidP="001C3FF0">
            <w:pPr>
              <w:pStyle w:val="TAC"/>
              <w:rPr>
                <w:rFonts w:cs="Arial"/>
              </w:rPr>
            </w:pPr>
            <w:r w:rsidRPr="00C04A08">
              <w:rPr>
                <w:rFonts w:cs="Arial"/>
              </w:rPr>
              <w:t xml:space="preserve">-13 </w:t>
            </w:r>
          </w:p>
        </w:tc>
        <w:tc>
          <w:tcPr>
            <w:tcW w:w="851" w:type="dxa"/>
          </w:tcPr>
          <w:p w14:paraId="6879A15A" w14:textId="77777777" w:rsidR="00E25612" w:rsidRPr="00C04A08" w:rsidRDefault="00E25612" w:rsidP="001C3FF0">
            <w:pPr>
              <w:pStyle w:val="TAC"/>
              <w:rPr>
                <w:rFonts w:cs="Arial"/>
              </w:rPr>
            </w:pPr>
            <w:r w:rsidRPr="00C04A08">
              <w:rPr>
                <w:rFonts w:cs="Arial"/>
              </w:rPr>
              <w:t xml:space="preserve">-13 </w:t>
            </w:r>
          </w:p>
        </w:tc>
        <w:tc>
          <w:tcPr>
            <w:tcW w:w="1417" w:type="dxa"/>
          </w:tcPr>
          <w:p w14:paraId="1D2FE5B5" w14:textId="77777777" w:rsidR="00E25612" w:rsidRPr="00C04A08" w:rsidRDefault="00E25612" w:rsidP="001C3FF0">
            <w:pPr>
              <w:pStyle w:val="TAC"/>
              <w:rPr>
                <w:rFonts w:cs="Arial"/>
              </w:rPr>
            </w:pPr>
            <w:r>
              <w:rPr>
                <w:rFonts w:cs="Arial"/>
              </w:rPr>
              <w:t>-13</w:t>
            </w:r>
          </w:p>
        </w:tc>
        <w:tc>
          <w:tcPr>
            <w:tcW w:w="1417" w:type="dxa"/>
          </w:tcPr>
          <w:p w14:paraId="518C110B" w14:textId="77777777" w:rsidR="00E25612" w:rsidRPr="00C04A08" w:rsidRDefault="00E25612" w:rsidP="001C3FF0">
            <w:pPr>
              <w:pStyle w:val="TAC"/>
              <w:rPr>
                <w:rFonts w:cs="Arial"/>
              </w:rPr>
            </w:pPr>
            <w:r>
              <w:rPr>
                <w:rFonts w:cs="Arial"/>
              </w:rPr>
              <w:t>-5</w:t>
            </w:r>
          </w:p>
        </w:tc>
        <w:tc>
          <w:tcPr>
            <w:tcW w:w="1417" w:type="dxa"/>
          </w:tcPr>
          <w:p w14:paraId="0576A6FF" w14:textId="77777777" w:rsidR="00E25612" w:rsidRPr="00C04A08" w:rsidRDefault="00E25612" w:rsidP="001C3FF0">
            <w:pPr>
              <w:pStyle w:val="TAC"/>
              <w:rPr>
                <w:rFonts w:cs="Arial"/>
              </w:rPr>
            </w:pPr>
            <w:r>
              <w:rPr>
                <w:rFonts w:cs="Arial"/>
              </w:rPr>
              <w:t>-5</w:t>
            </w:r>
          </w:p>
        </w:tc>
        <w:tc>
          <w:tcPr>
            <w:tcW w:w="1417" w:type="dxa"/>
          </w:tcPr>
          <w:p w14:paraId="33F12981" w14:textId="77777777" w:rsidR="00E25612" w:rsidRPr="00C04A08" w:rsidRDefault="00E25612" w:rsidP="001C3FF0">
            <w:pPr>
              <w:pStyle w:val="TAC"/>
              <w:rPr>
                <w:rFonts w:cs="Arial"/>
              </w:rPr>
            </w:pPr>
            <w:r w:rsidRPr="00C04A08">
              <w:rPr>
                <w:rFonts w:cs="Arial"/>
              </w:rPr>
              <w:t>1 MHz</w:t>
            </w:r>
          </w:p>
        </w:tc>
      </w:tr>
      <w:tr w:rsidR="00E25612" w:rsidRPr="00C04A08" w14:paraId="37A6446A" w14:textId="77777777" w:rsidTr="001C3FF0">
        <w:trPr>
          <w:jc w:val="center"/>
        </w:trPr>
        <w:tc>
          <w:tcPr>
            <w:tcW w:w="1165" w:type="dxa"/>
          </w:tcPr>
          <w:p w14:paraId="23A75BF7"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w:t>
            </w:r>
            <w:r>
              <w:rPr>
                <w:rFonts w:cs="Arial"/>
              </w:rPr>
              <w:t>10</w:t>
            </w:r>
            <w:r w:rsidRPr="00C04A08">
              <w:rPr>
                <w:rFonts w:cs="Arial"/>
              </w:rPr>
              <w:t>0-</w:t>
            </w:r>
            <w:r>
              <w:rPr>
                <w:rFonts w:cs="Arial"/>
              </w:rPr>
              <w:t>16</w:t>
            </w:r>
            <w:r w:rsidRPr="00C04A08">
              <w:rPr>
                <w:rFonts w:cs="Arial"/>
              </w:rPr>
              <w:t>0</w:t>
            </w:r>
          </w:p>
        </w:tc>
        <w:tc>
          <w:tcPr>
            <w:tcW w:w="771" w:type="dxa"/>
          </w:tcPr>
          <w:p w14:paraId="667FE4A0" w14:textId="77777777" w:rsidR="00E25612" w:rsidRPr="00C04A08" w:rsidRDefault="00E25612" w:rsidP="001C3FF0">
            <w:pPr>
              <w:pStyle w:val="TAC"/>
              <w:rPr>
                <w:rFonts w:cs="Arial"/>
              </w:rPr>
            </w:pPr>
          </w:p>
        </w:tc>
        <w:tc>
          <w:tcPr>
            <w:tcW w:w="851" w:type="dxa"/>
          </w:tcPr>
          <w:p w14:paraId="5372BC6B" w14:textId="77777777" w:rsidR="00E25612" w:rsidRPr="00C04A08" w:rsidRDefault="00E25612" w:rsidP="001C3FF0">
            <w:pPr>
              <w:pStyle w:val="TAC"/>
              <w:rPr>
                <w:rFonts w:cs="Arial"/>
              </w:rPr>
            </w:pPr>
            <w:r>
              <w:rPr>
                <w:rFonts w:cs="Arial"/>
              </w:rPr>
              <w:t>-13</w:t>
            </w:r>
          </w:p>
        </w:tc>
        <w:tc>
          <w:tcPr>
            <w:tcW w:w="850" w:type="dxa"/>
          </w:tcPr>
          <w:p w14:paraId="73B33D18" w14:textId="77777777" w:rsidR="00E25612" w:rsidRPr="00C04A08" w:rsidRDefault="00E25612" w:rsidP="001C3FF0">
            <w:pPr>
              <w:pStyle w:val="TAC"/>
              <w:rPr>
                <w:rFonts w:cs="Arial"/>
              </w:rPr>
            </w:pPr>
            <w:r>
              <w:rPr>
                <w:rFonts w:cs="Arial"/>
              </w:rPr>
              <w:t>-13</w:t>
            </w:r>
          </w:p>
        </w:tc>
        <w:tc>
          <w:tcPr>
            <w:tcW w:w="851" w:type="dxa"/>
          </w:tcPr>
          <w:p w14:paraId="3E3BB4F5" w14:textId="77777777" w:rsidR="00E25612" w:rsidRPr="00C04A08" w:rsidRDefault="00E25612" w:rsidP="001C3FF0">
            <w:pPr>
              <w:pStyle w:val="TAC"/>
              <w:rPr>
                <w:rFonts w:cs="Arial"/>
              </w:rPr>
            </w:pPr>
            <w:r>
              <w:rPr>
                <w:rFonts w:cs="Arial"/>
              </w:rPr>
              <w:t>-13</w:t>
            </w:r>
          </w:p>
        </w:tc>
        <w:tc>
          <w:tcPr>
            <w:tcW w:w="1417" w:type="dxa"/>
          </w:tcPr>
          <w:p w14:paraId="139A02EF" w14:textId="77777777" w:rsidR="00E25612" w:rsidRDefault="00E25612" w:rsidP="001C3FF0">
            <w:pPr>
              <w:pStyle w:val="TAC"/>
              <w:rPr>
                <w:rFonts w:cs="Arial"/>
              </w:rPr>
            </w:pPr>
            <w:r>
              <w:rPr>
                <w:rFonts w:cs="Arial"/>
              </w:rPr>
              <w:t>-13</w:t>
            </w:r>
          </w:p>
        </w:tc>
        <w:tc>
          <w:tcPr>
            <w:tcW w:w="1417" w:type="dxa"/>
          </w:tcPr>
          <w:p w14:paraId="166F3BD5" w14:textId="77777777" w:rsidR="00E25612" w:rsidRDefault="00E25612" w:rsidP="001C3FF0">
            <w:pPr>
              <w:pStyle w:val="TAC"/>
              <w:rPr>
                <w:rFonts w:cs="Arial"/>
              </w:rPr>
            </w:pPr>
            <w:r>
              <w:rPr>
                <w:rFonts w:cs="Arial"/>
              </w:rPr>
              <w:t>-5</w:t>
            </w:r>
          </w:p>
        </w:tc>
        <w:tc>
          <w:tcPr>
            <w:tcW w:w="1417" w:type="dxa"/>
          </w:tcPr>
          <w:p w14:paraId="445705EA" w14:textId="77777777" w:rsidR="00E25612" w:rsidRDefault="00E25612" w:rsidP="001C3FF0">
            <w:pPr>
              <w:pStyle w:val="TAC"/>
              <w:rPr>
                <w:rFonts w:cs="Arial"/>
              </w:rPr>
            </w:pPr>
            <w:r>
              <w:rPr>
                <w:rFonts w:cs="Arial"/>
              </w:rPr>
              <w:t>-5</w:t>
            </w:r>
          </w:p>
        </w:tc>
        <w:tc>
          <w:tcPr>
            <w:tcW w:w="1417" w:type="dxa"/>
          </w:tcPr>
          <w:p w14:paraId="598AA9F0" w14:textId="77777777" w:rsidR="00E25612" w:rsidRPr="00C04A08" w:rsidRDefault="00E25612" w:rsidP="001C3FF0">
            <w:pPr>
              <w:pStyle w:val="TAC"/>
              <w:rPr>
                <w:rFonts w:cs="Arial"/>
              </w:rPr>
            </w:pPr>
            <w:r w:rsidRPr="00C04A08">
              <w:rPr>
                <w:rFonts w:cs="Arial"/>
              </w:rPr>
              <w:t>1 MHz</w:t>
            </w:r>
          </w:p>
        </w:tc>
      </w:tr>
      <w:tr w:rsidR="00E25612" w:rsidRPr="00C04A08" w14:paraId="0029B186" w14:textId="77777777" w:rsidTr="001C3FF0">
        <w:trPr>
          <w:jc w:val="center"/>
        </w:trPr>
        <w:tc>
          <w:tcPr>
            <w:tcW w:w="1165" w:type="dxa"/>
          </w:tcPr>
          <w:p w14:paraId="009B6363"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w:t>
            </w:r>
            <w:r>
              <w:rPr>
                <w:rFonts w:cs="Arial"/>
              </w:rPr>
              <w:t>16</w:t>
            </w:r>
            <w:r w:rsidRPr="00C04A08">
              <w:rPr>
                <w:rFonts w:cs="Arial"/>
              </w:rPr>
              <w:t>0-</w:t>
            </w:r>
            <w:r>
              <w:rPr>
                <w:rFonts w:cs="Arial"/>
              </w:rPr>
              <w:t>20</w:t>
            </w:r>
            <w:r w:rsidRPr="00C04A08">
              <w:rPr>
                <w:rFonts w:cs="Arial"/>
              </w:rPr>
              <w:t>0</w:t>
            </w:r>
          </w:p>
        </w:tc>
        <w:tc>
          <w:tcPr>
            <w:tcW w:w="771" w:type="dxa"/>
          </w:tcPr>
          <w:p w14:paraId="64408E60" w14:textId="77777777" w:rsidR="00E25612" w:rsidRPr="00C04A08" w:rsidRDefault="00E25612" w:rsidP="001C3FF0">
            <w:pPr>
              <w:pStyle w:val="TAC"/>
              <w:rPr>
                <w:rFonts w:cs="Arial"/>
              </w:rPr>
            </w:pPr>
          </w:p>
        </w:tc>
        <w:tc>
          <w:tcPr>
            <w:tcW w:w="851" w:type="dxa"/>
          </w:tcPr>
          <w:p w14:paraId="1BA2E8AC" w14:textId="77777777" w:rsidR="00E25612" w:rsidRPr="00C04A08" w:rsidRDefault="00E25612" w:rsidP="001C3FF0">
            <w:pPr>
              <w:pStyle w:val="TAC"/>
              <w:rPr>
                <w:rFonts w:cs="Arial"/>
              </w:rPr>
            </w:pPr>
            <w:r>
              <w:rPr>
                <w:rFonts w:cs="Arial"/>
              </w:rPr>
              <w:t>-13</w:t>
            </w:r>
          </w:p>
        </w:tc>
        <w:tc>
          <w:tcPr>
            <w:tcW w:w="850" w:type="dxa"/>
          </w:tcPr>
          <w:p w14:paraId="53C4CDB9" w14:textId="77777777" w:rsidR="00E25612" w:rsidRPr="00C04A08" w:rsidRDefault="00E25612" w:rsidP="001C3FF0">
            <w:pPr>
              <w:pStyle w:val="TAC"/>
              <w:rPr>
                <w:rFonts w:cs="Arial"/>
              </w:rPr>
            </w:pPr>
            <w:r>
              <w:rPr>
                <w:rFonts w:cs="Arial"/>
              </w:rPr>
              <w:t>-13</w:t>
            </w:r>
          </w:p>
        </w:tc>
        <w:tc>
          <w:tcPr>
            <w:tcW w:w="851" w:type="dxa"/>
          </w:tcPr>
          <w:p w14:paraId="401517BC" w14:textId="77777777" w:rsidR="00E25612" w:rsidRPr="00C04A08" w:rsidRDefault="00E25612" w:rsidP="001C3FF0">
            <w:pPr>
              <w:pStyle w:val="TAC"/>
              <w:rPr>
                <w:rFonts w:cs="Arial"/>
              </w:rPr>
            </w:pPr>
            <w:r>
              <w:rPr>
                <w:rFonts w:cs="Arial"/>
              </w:rPr>
              <w:t>-13</w:t>
            </w:r>
          </w:p>
        </w:tc>
        <w:tc>
          <w:tcPr>
            <w:tcW w:w="1417" w:type="dxa"/>
          </w:tcPr>
          <w:p w14:paraId="043C65DC" w14:textId="77777777" w:rsidR="00E25612" w:rsidRDefault="00E25612" w:rsidP="001C3FF0">
            <w:pPr>
              <w:pStyle w:val="TAC"/>
              <w:rPr>
                <w:rFonts w:cs="Arial"/>
              </w:rPr>
            </w:pPr>
            <w:r>
              <w:rPr>
                <w:rFonts w:cs="Arial"/>
              </w:rPr>
              <w:t>-13</w:t>
            </w:r>
          </w:p>
        </w:tc>
        <w:tc>
          <w:tcPr>
            <w:tcW w:w="1417" w:type="dxa"/>
          </w:tcPr>
          <w:p w14:paraId="1C1C653E" w14:textId="77777777" w:rsidR="00E25612" w:rsidRDefault="00E25612" w:rsidP="001C3FF0">
            <w:pPr>
              <w:pStyle w:val="TAC"/>
              <w:rPr>
                <w:rFonts w:cs="Arial"/>
              </w:rPr>
            </w:pPr>
            <w:r>
              <w:rPr>
                <w:rFonts w:cs="Arial"/>
              </w:rPr>
              <w:t>-13</w:t>
            </w:r>
          </w:p>
        </w:tc>
        <w:tc>
          <w:tcPr>
            <w:tcW w:w="1417" w:type="dxa"/>
          </w:tcPr>
          <w:p w14:paraId="0864B778" w14:textId="77777777" w:rsidR="00E25612" w:rsidRDefault="00E25612" w:rsidP="001C3FF0">
            <w:pPr>
              <w:pStyle w:val="TAC"/>
              <w:rPr>
                <w:rFonts w:cs="Arial"/>
              </w:rPr>
            </w:pPr>
            <w:r>
              <w:rPr>
                <w:rFonts w:cs="Arial"/>
              </w:rPr>
              <w:t>-5</w:t>
            </w:r>
          </w:p>
        </w:tc>
        <w:tc>
          <w:tcPr>
            <w:tcW w:w="1417" w:type="dxa"/>
          </w:tcPr>
          <w:p w14:paraId="1ADF3610" w14:textId="77777777" w:rsidR="00E25612" w:rsidRPr="00C04A08" w:rsidRDefault="00E25612" w:rsidP="001C3FF0">
            <w:pPr>
              <w:pStyle w:val="TAC"/>
              <w:rPr>
                <w:rFonts w:cs="Arial"/>
              </w:rPr>
            </w:pPr>
            <w:r w:rsidRPr="00C04A08">
              <w:rPr>
                <w:rFonts w:cs="Arial"/>
              </w:rPr>
              <w:t>1 MHz</w:t>
            </w:r>
          </w:p>
        </w:tc>
      </w:tr>
      <w:tr w:rsidR="00E25612" w:rsidRPr="00C04A08" w14:paraId="596587E9" w14:textId="77777777" w:rsidTr="003B36F0">
        <w:trPr>
          <w:jc w:val="center"/>
        </w:trPr>
        <w:tc>
          <w:tcPr>
            <w:tcW w:w="1165" w:type="dxa"/>
          </w:tcPr>
          <w:p w14:paraId="5A8C0D83"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200-400</w:t>
            </w:r>
          </w:p>
        </w:tc>
        <w:tc>
          <w:tcPr>
            <w:tcW w:w="771" w:type="dxa"/>
          </w:tcPr>
          <w:p w14:paraId="49EF3E65" w14:textId="77777777" w:rsidR="00E25612" w:rsidRPr="00C04A08" w:rsidRDefault="00E25612" w:rsidP="001C3FF0">
            <w:pPr>
              <w:pStyle w:val="TAC"/>
              <w:rPr>
                <w:rFonts w:cs="Arial"/>
              </w:rPr>
            </w:pPr>
          </w:p>
        </w:tc>
        <w:tc>
          <w:tcPr>
            <w:tcW w:w="851" w:type="dxa"/>
          </w:tcPr>
          <w:p w14:paraId="7A398ED1" w14:textId="77777777" w:rsidR="00E25612" w:rsidRPr="00C04A08" w:rsidRDefault="00E25612" w:rsidP="001C3FF0">
            <w:pPr>
              <w:pStyle w:val="TAC"/>
              <w:rPr>
                <w:rFonts w:cs="Arial"/>
              </w:rPr>
            </w:pPr>
          </w:p>
        </w:tc>
        <w:tc>
          <w:tcPr>
            <w:tcW w:w="850" w:type="dxa"/>
          </w:tcPr>
          <w:p w14:paraId="0D28D7DF" w14:textId="77777777" w:rsidR="00E25612" w:rsidRPr="00C04A08" w:rsidRDefault="00E25612" w:rsidP="001C3FF0">
            <w:pPr>
              <w:pStyle w:val="TAC"/>
              <w:rPr>
                <w:rFonts w:cs="Arial"/>
              </w:rPr>
            </w:pPr>
            <w:r w:rsidRPr="00C04A08">
              <w:rPr>
                <w:rFonts w:cs="Arial"/>
              </w:rPr>
              <w:t xml:space="preserve">-13 </w:t>
            </w:r>
          </w:p>
        </w:tc>
        <w:tc>
          <w:tcPr>
            <w:tcW w:w="851" w:type="dxa"/>
          </w:tcPr>
          <w:p w14:paraId="72EE47DF" w14:textId="77777777" w:rsidR="00E25612" w:rsidRPr="00C04A08" w:rsidRDefault="00E25612" w:rsidP="001C3FF0">
            <w:pPr>
              <w:pStyle w:val="TAC"/>
              <w:rPr>
                <w:rFonts w:cs="Arial"/>
              </w:rPr>
            </w:pPr>
            <w:r w:rsidRPr="00C04A08">
              <w:rPr>
                <w:rFonts w:cs="Arial"/>
              </w:rPr>
              <w:t xml:space="preserve">-13 </w:t>
            </w:r>
          </w:p>
        </w:tc>
        <w:tc>
          <w:tcPr>
            <w:tcW w:w="1417" w:type="dxa"/>
          </w:tcPr>
          <w:p w14:paraId="3A482941" w14:textId="77777777" w:rsidR="00E25612" w:rsidRPr="00C04A08" w:rsidRDefault="00E25612" w:rsidP="001C3FF0">
            <w:pPr>
              <w:pStyle w:val="TAC"/>
              <w:rPr>
                <w:rFonts w:cs="Arial"/>
              </w:rPr>
            </w:pPr>
            <w:r>
              <w:rPr>
                <w:rFonts w:cs="Arial"/>
              </w:rPr>
              <w:t>-13</w:t>
            </w:r>
          </w:p>
        </w:tc>
        <w:tc>
          <w:tcPr>
            <w:tcW w:w="1417" w:type="dxa"/>
          </w:tcPr>
          <w:p w14:paraId="7D63642C" w14:textId="77777777" w:rsidR="00E25612" w:rsidRPr="00C04A08" w:rsidRDefault="00E25612" w:rsidP="001C3FF0">
            <w:pPr>
              <w:pStyle w:val="TAC"/>
              <w:rPr>
                <w:rFonts w:cs="Arial"/>
              </w:rPr>
            </w:pPr>
            <w:r>
              <w:rPr>
                <w:rFonts w:cs="Arial"/>
              </w:rPr>
              <w:t>-13</w:t>
            </w:r>
          </w:p>
        </w:tc>
        <w:tc>
          <w:tcPr>
            <w:tcW w:w="1417" w:type="dxa"/>
          </w:tcPr>
          <w:p w14:paraId="6906E9B6" w14:textId="77777777" w:rsidR="00E25612" w:rsidRPr="00C04A08" w:rsidRDefault="00E25612" w:rsidP="001C3FF0">
            <w:pPr>
              <w:pStyle w:val="TAC"/>
              <w:rPr>
                <w:rFonts w:cs="Arial"/>
              </w:rPr>
            </w:pPr>
            <w:r>
              <w:rPr>
                <w:rFonts w:cs="Arial"/>
              </w:rPr>
              <w:t>-13</w:t>
            </w:r>
          </w:p>
        </w:tc>
        <w:tc>
          <w:tcPr>
            <w:tcW w:w="1417" w:type="dxa"/>
          </w:tcPr>
          <w:p w14:paraId="4940E387" w14:textId="77777777" w:rsidR="00E25612" w:rsidRPr="00C04A08" w:rsidRDefault="00E25612" w:rsidP="001C3FF0">
            <w:pPr>
              <w:pStyle w:val="TAC"/>
              <w:rPr>
                <w:rFonts w:cs="Arial"/>
              </w:rPr>
            </w:pPr>
            <w:r w:rsidRPr="00C04A08">
              <w:rPr>
                <w:rFonts w:cs="Arial"/>
              </w:rPr>
              <w:t>1 MHz</w:t>
            </w:r>
          </w:p>
        </w:tc>
      </w:tr>
      <w:tr w:rsidR="00E25612" w:rsidRPr="00C04A08" w14:paraId="64B4835C" w14:textId="77777777" w:rsidTr="003B36F0">
        <w:trPr>
          <w:jc w:val="center"/>
        </w:trPr>
        <w:tc>
          <w:tcPr>
            <w:tcW w:w="1165" w:type="dxa"/>
          </w:tcPr>
          <w:p w14:paraId="271BD5A1"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400-800</w:t>
            </w:r>
          </w:p>
        </w:tc>
        <w:tc>
          <w:tcPr>
            <w:tcW w:w="771" w:type="dxa"/>
          </w:tcPr>
          <w:p w14:paraId="71DF4F1C" w14:textId="77777777" w:rsidR="00E25612" w:rsidRPr="00C04A08" w:rsidRDefault="00E25612" w:rsidP="001C3FF0">
            <w:pPr>
              <w:pStyle w:val="TAC"/>
              <w:rPr>
                <w:rFonts w:cs="Arial"/>
              </w:rPr>
            </w:pPr>
          </w:p>
        </w:tc>
        <w:tc>
          <w:tcPr>
            <w:tcW w:w="851" w:type="dxa"/>
          </w:tcPr>
          <w:p w14:paraId="1EEAEC45" w14:textId="77777777" w:rsidR="00E25612" w:rsidRPr="00C04A08" w:rsidRDefault="00E25612" w:rsidP="001C3FF0">
            <w:pPr>
              <w:pStyle w:val="TAC"/>
              <w:rPr>
                <w:rFonts w:cs="Arial"/>
              </w:rPr>
            </w:pPr>
          </w:p>
        </w:tc>
        <w:tc>
          <w:tcPr>
            <w:tcW w:w="850" w:type="dxa"/>
          </w:tcPr>
          <w:p w14:paraId="3576D9BA" w14:textId="77777777" w:rsidR="00E25612" w:rsidRPr="00C04A08" w:rsidRDefault="00E25612" w:rsidP="001C3FF0">
            <w:pPr>
              <w:pStyle w:val="TAC"/>
              <w:rPr>
                <w:rFonts w:cs="Arial"/>
              </w:rPr>
            </w:pPr>
          </w:p>
        </w:tc>
        <w:tc>
          <w:tcPr>
            <w:tcW w:w="851" w:type="dxa"/>
          </w:tcPr>
          <w:p w14:paraId="2B8B7310" w14:textId="77777777" w:rsidR="00E25612" w:rsidRPr="00C04A08" w:rsidRDefault="00E25612" w:rsidP="001C3FF0">
            <w:pPr>
              <w:pStyle w:val="TAC"/>
              <w:rPr>
                <w:rFonts w:cs="Arial"/>
              </w:rPr>
            </w:pPr>
            <w:r w:rsidRPr="00C04A08">
              <w:rPr>
                <w:rFonts w:cs="Arial"/>
              </w:rPr>
              <w:t xml:space="preserve">-13 </w:t>
            </w:r>
          </w:p>
        </w:tc>
        <w:tc>
          <w:tcPr>
            <w:tcW w:w="1417" w:type="dxa"/>
          </w:tcPr>
          <w:p w14:paraId="1FC9F306" w14:textId="77777777" w:rsidR="00E25612" w:rsidRPr="00C04A08" w:rsidRDefault="00E25612" w:rsidP="001C3FF0">
            <w:pPr>
              <w:pStyle w:val="TAC"/>
              <w:rPr>
                <w:rFonts w:cs="Arial"/>
              </w:rPr>
            </w:pPr>
            <w:r>
              <w:rPr>
                <w:rFonts w:cs="Arial"/>
              </w:rPr>
              <w:t>-13</w:t>
            </w:r>
          </w:p>
        </w:tc>
        <w:tc>
          <w:tcPr>
            <w:tcW w:w="1417" w:type="dxa"/>
          </w:tcPr>
          <w:p w14:paraId="217CE83A" w14:textId="77777777" w:rsidR="00E25612" w:rsidRPr="00C04A08" w:rsidRDefault="00E25612" w:rsidP="001C3FF0">
            <w:pPr>
              <w:pStyle w:val="TAC"/>
              <w:rPr>
                <w:rFonts w:cs="Arial"/>
              </w:rPr>
            </w:pPr>
            <w:r>
              <w:rPr>
                <w:rFonts w:cs="Arial"/>
              </w:rPr>
              <w:t>-13</w:t>
            </w:r>
          </w:p>
        </w:tc>
        <w:tc>
          <w:tcPr>
            <w:tcW w:w="1417" w:type="dxa"/>
          </w:tcPr>
          <w:p w14:paraId="4FE5B1A4" w14:textId="77777777" w:rsidR="00E25612" w:rsidRPr="00C04A08" w:rsidRDefault="00E25612" w:rsidP="001C3FF0">
            <w:pPr>
              <w:pStyle w:val="TAC"/>
              <w:rPr>
                <w:rFonts w:cs="Arial"/>
              </w:rPr>
            </w:pPr>
            <w:r>
              <w:rPr>
                <w:rFonts w:cs="Arial"/>
              </w:rPr>
              <w:t>-13</w:t>
            </w:r>
          </w:p>
        </w:tc>
        <w:tc>
          <w:tcPr>
            <w:tcW w:w="1417" w:type="dxa"/>
          </w:tcPr>
          <w:p w14:paraId="39DCBFBD" w14:textId="77777777" w:rsidR="00E25612" w:rsidRPr="00C04A08" w:rsidRDefault="00E25612" w:rsidP="001C3FF0">
            <w:pPr>
              <w:pStyle w:val="TAC"/>
              <w:rPr>
                <w:rFonts w:cs="Arial"/>
              </w:rPr>
            </w:pPr>
            <w:r w:rsidRPr="00C04A08">
              <w:rPr>
                <w:rFonts w:cs="Arial"/>
              </w:rPr>
              <w:t>1 MHz</w:t>
            </w:r>
          </w:p>
        </w:tc>
      </w:tr>
      <w:tr w:rsidR="00E25612" w:rsidRPr="00C04A08" w14:paraId="47D06F28" w14:textId="77777777" w:rsidTr="001C3FF0">
        <w:trPr>
          <w:jc w:val="center"/>
        </w:trPr>
        <w:tc>
          <w:tcPr>
            <w:tcW w:w="1165" w:type="dxa"/>
          </w:tcPr>
          <w:p w14:paraId="7C20481F" w14:textId="77777777" w:rsidR="00E25612" w:rsidRPr="00C04A08" w:rsidRDefault="00E25612" w:rsidP="001C3FF0">
            <w:pPr>
              <w:pStyle w:val="TAC"/>
              <w:rPr>
                <w:rFonts w:cs="Arial"/>
              </w:rPr>
            </w:pPr>
            <w:r w:rsidRPr="00B36BFD">
              <w:t>± 800-1600</w:t>
            </w:r>
          </w:p>
        </w:tc>
        <w:tc>
          <w:tcPr>
            <w:tcW w:w="771" w:type="dxa"/>
          </w:tcPr>
          <w:p w14:paraId="7D7BB615" w14:textId="77777777" w:rsidR="00E25612" w:rsidRPr="00C04A08" w:rsidRDefault="00E25612" w:rsidP="001C3FF0">
            <w:pPr>
              <w:pStyle w:val="TAC"/>
              <w:rPr>
                <w:rFonts w:cs="Arial"/>
              </w:rPr>
            </w:pPr>
          </w:p>
        </w:tc>
        <w:tc>
          <w:tcPr>
            <w:tcW w:w="851" w:type="dxa"/>
          </w:tcPr>
          <w:p w14:paraId="0E054855" w14:textId="77777777" w:rsidR="00E25612" w:rsidRPr="00C04A08" w:rsidRDefault="00E25612" w:rsidP="001C3FF0">
            <w:pPr>
              <w:pStyle w:val="TAC"/>
              <w:rPr>
                <w:rFonts w:cs="Arial"/>
              </w:rPr>
            </w:pPr>
          </w:p>
        </w:tc>
        <w:tc>
          <w:tcPr>
            <w:tcW w:w="850" w:type="dxa"/>
          </w:tcPr>
          <w:p w14:paraId="7BB48C5D" w14:textId="77777777" w:rsidR="00E25612" w:rsidRPr="00C04A08" w:rsidRDefault="00E25612" w:rsidP="001C3FF0">
            <w:pPr>
              <w:pStyle w:val="TAC"/>
              <w:rPr>
                <w:rFonts w:cs="Arial"/>
              </w:rPr>
            </w:pPr>
          </w:p>
        </w:tc>
        <w:tc>
          <w:tcPr>
            <w:tcW w:w="851" w:type="dxa"/>
          </w:tcPr>
          <w:p w14:paraId="5879C16C" w14:textId="77777777" w:rsidR="00E25612" w:rsidRPr="00C04A08" w:rsidRDefault="00E25612" w:rsidP="001C3FF0">
            <w:pPr>
              <w:pStyle w:val="TAC"/>
              <w:rPr>
                <w:rFonts w:cs="Arial"/>
              </w:rPr>
            </w:pPr>
          </w:p>
        </w:tc>
        <w:tc>
          <w:tcPr>
            <w:tcW w:w="1417" w:type="dxa"/>
          </w:tcPr>
          <w:p w14:paraId="51FE2CF7" w14:textId="77777777" w:rsidR="00E25612" w:rsidRPr="00C04A08" w:rsidRDefault="00E25612" w:rsidP="001C3FF0">
            <w:pPr>
              <w:pStyle w:val="TAC"/>
              <w:rPr>
                <w:rFonts w:cs="Arial"/>
              </w:rPr>
            </w:pPr>
            <w:r>
              <w:rPr>
                <w:rFonts w:cs="Arial"/>
              </w:rPr>
              <w:t>-13</w:t>
            </w:r>
          </w:p>
        </w:tc>
        <w:tc>
          <w:tcPr>
            <w:tcW w:w="1417" w:type="dxa"/>
          </w:tcPr>
          <w:p w14:paraId="1F0FECAE" w14:textId="77777777" w:rsidR="00E25612" w:rsidRPr="00C04A08" w:rsidRDefault="00E25612" w:rsidP="001C3FF0">
            <w:pPr>
              <w:pStyle w:val="TAC"/>
              <w:rPr>
                <w:rFonts w:cs="Arial"/>
              </w:rPr>
            </w:pPr>
            <w:r>
              <w:rPr>
                <w:rFonts w:cs="Arial"/>
              </w:rPr>
              <w:t>-13</w:t>
            </w:r>
          </w:p>
        </w:tc>
        <w:tc>
          <w:tcPr>
            <w:tcW w:w="1417" w:type="dxa"/>
          </w:tcPr>
          <w:p w14:paraId="40F786BC" w14:textId="77777777" w:rsidR="00E25612" w:rsidRPr="00C04A08" w:rsidRDefault="00E25612" w:rsidP="001C3FF0">
            <w:pPr>
              <w:pStyle w:val="TAC"/>
              <w:rPr>
                <w:rFonts w:cs="Arial"/>
              </w:rPr>
            </w:pPr>
            <w:r>
              <w:rPr>
                <w:rFonts w:cs="Arial"/>
              </w:rPr>
              <w:t>-13</w:t>
            </w:r>
          </w:p>
        </w:tc>
        <w:tc>
          <w:tcPr>
            <w:tcW w:w="1417" w:type="dxa"/>
          </w:tcPr>
          <w:p w14:paraId="72F8A49F" w14:textId="77777777" w:rsidR="00E25612" w:rsidRPr="00C04A08" w:rsidRDefault="00E25612" w:rsidP="001C3FF0">
            <w:pPr>
              <w:pStyle w:val="TAC"/>
              <w:rPr>
                <w:rFonts w:cs="Arial"/>
              </w:rPr>
            </w:pPr>
            <w:r w:rsidRPr="00C04A08">
              <w:rPr>
                <w:rFonts w:cs="Arial"/>
              </w:rPr>
              <w:t>1 MHz</w:t>
            </w:r>
          </w:p>
        </w:tc>
      </w:tr>
      <w:tr w:rsidR="00E25612" w:rsidRPr="00C04A08" w14:paraId="4D2B31B1" w14:textId="77777777" w:rsidTr="001C3FF0">
        <w:trPr>
          <w:jc w:val="center"/>
        </w:trPr>
        <w:tc>
          <w:tcPr>
            <w:tcW w:w="1165" w:type="dxa"/>
          </w:tcPr>
          <w:p w14:paraId="22453410" w14:textId="77777777" w:rsidR="00E25612" w:rsidRPr="00C04A08" w:rsidRDefault="00E25612" w:rsidP="001C3FF0">
            <w:pPr>
              <w:pStyle w:val="TAC"/>
              <w:rPr>
                <w:rFonts w:cs="Arial"/>
              </w:rPr>
            </w:pPr>
            <w:r w:rsidRPr="00B36BFD">
              <w:t>± 1600-</w:t>
            </w:r>
            <w:r>
              <w:t>32</w:t>
            </w:r>
            <w:r w:rsidRPr="00B36BFD">
              <w:t>00</w:t>
            </w:r>
          </w:p>
        </w:tc>
        <w:tc>
          <w:tcPr>
            <w:tcW w:w="771" w:type="dxa"/>
          </w:tcPr>
          <w:p w14:paraId="53EB1E2E" w14:textId="77777777" w:rsidR="00E25612" w:rsidRPr="00C04A08" w:rsidRDefault="00E25612" w:rsidP="001C3FF0">
            <w:pPr>
              <w:pStyle w:val="TAC"/>
              <w:rPr>
                <w:rFonts w:cs="Arial"/>
              </w:rPr>
            </w:pPr>
          </w:p>
        </w:tc>
        <w:tc>
          <w:tcPr>
            <w:tcW w:w="851" w:type="dxa"/>
          </w:tcPr>
          <w:p w14:paraId="7DF1B8C7" w14:textId="77777777" w:rsidR="00E25612" w:rsidRPr="00C04A08" w:rsidRDefault="00E25612" w:rsidP="001C3FF0">
            <w:pPr>
              <w:pStyle w:val="TAC"/>
              <w:rPr>
                <w:rFonts w:cs="Arial"/>
              </w:rPr>
            </w:pPr>
          </w:p>
        </w:tc>
        <w:tc>
          <w:tcPr>
            <w:tcW w:w="850" w:type="dxa"/>
          </w:tcPr>
          <w:p w14:paraId="3D4AA3FA" w14:textId="77777777" w:rsidR="00E25612" w:rsidRPr="00C04A08" w:rsidRDefault="00E25612" w:rsidP="001C3FF0">
            <w:pPr>
              <w:pStyle w:val="TAC"/>
              <w:rPr>
                <w:rFonts w:cs="Arial"/>
              </w:rPr>
            </w:pPr>
          </w:p>
        </w:tc>
        <w:tc>
          <w:tcPr>
            <w:tcW w:w="851" w:type="dxa"/>
          </w:tcPr>
          <w:p w14:paraId="7381870F" w14:textId="77777777" w:rsidR="00E25612" w:rsidRPr="00C04A08" w:rsidRDefault="00E25612" w:rsidP="001C3FF0">
            <w:pPr>
              <w:pStyle w:val="TAC"/>
              <w:rPr>
                <w:rFonts w:cs="Arial"/>
              </w:rPr>
            </w:pPr>
          </w:p>
        </w:tc>
        <w:tc>
          <w:tcPr>
            <w:tcW w:w="1417" w:type="dxa"/>
          </w:tcPr>
          <w:p w14:paraId="4B27311A" w14:textId="77777777" w:rsidR="00E25612" w:rsidRPr="00C04A08" w:rsidRDefault="00E25612" w:rsidP="001C3FF0">
            <w:pPr>
              <w:pStyle w:val="TAC"/>
              <w:rPr>
                <w:rFonts w:cs="Arial"/>
              </w:rPr>
            </w:pPr>
          </w:p>
        </w:tc>
        <w:tc>
          <w:tcPr>
            <w:tcW w:w="1417" w:type="dxa"/>
          </w:tcPr>
          <w:p w14:paraId="39938697" w14:textId="77777777" w:rsidR="00E25612" w:rsidRPr="00C04A08" w:rsidRDefault="00E25612" w:rsidP="001C3FF0">
            <w:pPr>
              <w:pStyle w:val="TAC"/>
              <w:rPr>
                <w:rFonts w:cs="Arial"/>
              </w:rPr>
            </w:pPr>
            <w:r>
              <w:rPr>
                <w:rFonts w:cs="Arial"/>
              </w:rPr>
              <w:t>-13</w:t>
            </w:r>
          </w:p>
        </w:tc>
        <w:tc>
          <w:tcPr>
            <w:tcW w:w="1417" w:type="dxa"/>
          </w:tcPr>
          <w:p w14:paraId="6B9F2805" w14:textId="77777777" w:rsidR="00E25612" w:rsidRPr="00C04A08" w:rsidRDefault="00E25612" w:rsidP="001C3FF0">
            <w:pPr>
              <w:pStyle w:val="TAC"/>
              <w:rPr>
                <w:rFonts w:cs="Arial"/>
              </w:rPr>
            </w:pPr>
            <w:r>
              <w:rPr>
                <w:rFonts w:cs="Arial"/>
              </w:rPr>
              <w:t>-13</w:t>
            </w:r>
          </w:p>
        </w:tc>
        <w:tc>
          <w:tcPr>
            <w:tcW w:w="1417" w:type="dxa"/>
          </w:tcPr>
          <w:p w14:paraId="53CF2780" w14:textId="77777777" w:rsidR="00E25612" w:rsidRPr="00C04A08" w:rsidRDefault="00E25612" w:rsidP="001C3FF0">
            <w:pPr>
              <w:pStyle w:val="TAC"/>
              <w:rPr>
                <w:rFonts w:cs="Arial"/>
              </w:rPr>
            </w:pPr>
            <w:r w:rsidRPr="00C04A08">
              <w:rPr>
                <w:rFonts w:cs="Arial"/>
              </w:rPr>
              <w:t>1 MHz</w:t>
            </w:r>
          </w:p>
        </w:tc>
      </w:tr>
      <w:tr w:rsidR="00E25612" w:rsidRPr="00C04A08" w14:paraId="53554862" w14:textId="77777777" w:rsidTr="001C3FF0">
        <w:trPr>
          <w:jc w:val="center"/>
        </w:trPr>
        <w:tc>
          <w:tcPr>
            <w:tcW w:w="1165" w:type="dxa"/>
          </w:tcPr>
          <w:p w14:paraId="0D1E2520" w14:textId="77777777" w:rsidR="00E25612" w:rsidRPr="00C04A08" w:rsidRDefault="00E25612" w:rsidP="001C3FF0">
            <w:pPr>
              <w:pStyle w:val="TAC"/>
              <w:rPr>
                <w:rFonts w:cs="Arial"/>
              </w:rPr>
            </w:pPr>
            <w:r w:rsidRPr="00B36BFD">
              <w:t>± 3200-4000</w:t>
            </w:r>
          </w:p>
        </w:tc>
        <w:tc>
          <w:tcPr>
            <w:tcW w:w="771" w:type="dxa"/>
          </w:tcPr>
          <w:p w14:paraId="5882FD96" w14:textId="77777777" w:rsidR="00E25612" w:rsidRPr="00C04A08" w:rsidRDefault="00E25612" w:rsidP="001C3FF0">
            <w:pPr>
              <w:pStyle w:val="TAC"/>
              <w:rPr>
                <w:rFonts w:cs="Arial"/>
              </w:rPr>
            </w:pPr>
          </w:p>
        </w:tc>
        <w:tc>
          <w:tcPr>
            <w:tcW w:w="851" w:type="dxa"/>
          </w:tcPr>
          <w:p w14:paraId="34474FD7" w14:textId="77777777" w:rsidR="00E25612" w:rsidRPr="00C04A08" w:rsidRDefault="00E25612" w:rsidP="001C3FF0">
            <w:pPr>
              <w:pStyle w:val="TAC"/>
              <w:rPr>
                <w:rFonts w:cs="Arial"/>
              </w:rPr>
            </w:pPr>
          </w:p>
        </w:tc>
        <w:tc>
          <w:tcPr>
            <w:tcW w:w="850" w:type="dxa"/>
          </w:tcPr>
          <w:p w14:paraId="2ECEB79C" w14:textId="77777777" w:rsidR="00E25612" w:rsidRPr="00C04A08" w:rsidRDefault="00E25612" w:rsidP="001C3FF0">
            <w:pPr>
              <w:pStyle w:val="TAC"/>
              <w:rPr>
                <w:rFonts w:cs="Arial"/>
              </w:rPr>
            </w:pPr>
          </w:p>
        </w:tc>
        <w:tc>
          <w:tcPr>
            <w:tcW w:w="851" w:type="dxa"/>
          </w:tcPr>
          <w:p w14:paraId="4B66A09B" w14:textId="77777777" w:rsidR="00E25612" w:rsidRPr="00C04A08" w:rsidRDefault="00E25612" w:rsidP="001C3FF0">
            <w:pPr>
              <w:pStyle w:val="TAC"/>
              <w:rPr>
                <w:rFonts w:cs="Arial"/>
              </w:rPr>
            </w:pPr>
          </w:p>
        </w:tc>
        <w:tc>
          <w:tcPr>
            <w:tcW w:w="1417" w:type="dxa"/>
          </w:tcPr>
          <w:p w14:paraId="3B2C3858" w14:textId="77777777" w:rsidR="00E25612" w:rsidRPr="00C04A08" w:rsidRDefault="00E25612" w:rsidP="001C3FF0">
            <w:pPr>
              <w:pStyle w:val="TAC"/>
              <w:rPr>
                <w:rFonts w:cs="Arial"/>
              </w:rPr>
            </w:pPr>
          </w:p>
        </w:tc>
        <w:tc>
          <w:tcPr>
            <w:tcW w:w="1417" w:type="dxa"/>
          </w:tcPr>
          <w:p w14:paraId="2A7A603C" w14:textId="77777777" w:rsidR="00E25612" w:rsidRPr="00C04A08" w:rsidRDefault="00E25612" w:rsidP="001C3FF0">
            <w:pPr>
              <w:pStyle w:val="TAC"/>
              <w:rPr>
                <w:rFonts w:cs="Arial"/>
              </w:rPr>
            </w:pPr>
          </w:p>
        </w:tc>
        <w:tc>
          <w:tcPr>
            <w:tcW w:w="1417" w:type="dxa"/>
          </w:tcPr>
          <w:p w14:paraId="33CAB697" w14:textId="77777777" w:rsidR="00E25612" w:rsidRPr="00C04A08" w:rsidRDefault="00E25612" w:rsidP="001C3FF0">
            <w:pPr>
              <w:pStyle w:val="TAC"/>
              <w:rPr>
                <w:rFonts w:cs="Arial"/>
              </w:rPr>
            </w:pPr>
            <w:r>
              <w:rPr>
                <w:rFonts w:cs="Arial"/>
              </w:rPr>
              <w:t>-13</w:t>
            </w:r>
          </w:p>
        </w:tc>
        <w:tc>
          <w:tcPr>
            <w:tcW w:w="1417" w:type="dxa"/>
          </w:tcPr>
          <w:p w14:paraId="02CB7BB4" w14:textId="77777777" w:rsidR="00E25612" w:rsidRPr="00C04A08" w:rsidRDefault="00E25612" w:rsidP="001C3FF0">
            <w:pPr>
              <w:pStyle w:val="TAC"/>
              <w:rPr>
                <w:rFonts w:cs="Arial"/>
              </w:rPr>
            </w:pPr>
            <w:r w:rsidRPr="00C04A08">
              <w:rPr>
                <w:rFonts w:cs="Arial"/>
              </w:rPr>
              <w:t>1 MHz</w:t>
            </w:r>
          </w:p>
        </w:tc>
      </w:tr>
      <w:tr w:rsidR="00E25612" w:rsidRPr="00C04A08" w14:paraId="29CB1F9C" w14:textId="77777777" w:rsidTr="001C3FF0">
        <w:trPr>
          <w:jc w:val="center"/>
        </w:trPr>
        <w:tc>
          <w:tcPr>
            <w:tcW w:w="10156" w:type="dxa"/>
            <w:gridSpan w:val="9"/>
          </w:tcPr>
          <w:p w14:paraId="09C6C6F3" w14:textId="77777777" w:rsidR="00E25612" w:rsidRPr="00C04A08" w:rsidRDefault="00E25612" w:rsidP="001C3FF0">
            <w:pPr>
              <w:pStyle w:val="TAN"/>
            </w:pPr>
            <w:r w:rsidRPr="00C04A08">
              <w:t>NOTE 1:</w:t>
            </w:r>
            <w:r w:rsidRPr="00C04A08">
              <w:tab/>
              <w:t>Void</w:t>
            </w:r>
          </w:p>
        </w:tc>
      </w:tr>
    </w:tbl>
    <w:p w14:paraId="5E2C51E7" w14:textId="77777777" w:rsidR="00842EF7" w:rsidRPr="00C04A08" w:rsidRDefault="00842EF7" w:rsidP="00842EF7"/>
    <w:p w14:paraId="654EE74D" w14:textId="77777777" w:rsidR="00842EF7" w:rsidRPr="00C04A08" w:rsidRDefault="00842EF7" w:rsidP="003C6ED8">
      <w:pPr>
        <w:pStyle w:val="Heading4"/>
      </w:pPr>
      <w:bookmarkStart w:id="9263" w:name="_Toc21340904"/>
      <w:bookmarkStart w:id="9264" w:name="_Toc29805351"/>
      <w:bookmarkStart w:id="9265" w:name="_Toc36456560"/>
      <w:bookmarkStart w:id="9266" w:name="_Toc36469658"/>
      <w:bookmarkStart w:id="9267" w:name="_Toc37254067"/>
      <w:bookmarkStart w:id="9268" w:name="_Toc37322924"/>
      <w:bookmarkStart w:id="9269" w:name="_Toc37324330"/>
      <w:bookmarkStart w:id="9270" w:name="_Toc45889853"/>
      <w:bookmarkStart w:id="9271" w:name="_Toc52196514"/>
      <w:bookmarkStart w:id="9272" w:name="_Toc52197494"/>
      <w:bookmarkStart w:id="9273" w:name="_Toc53173217"/>
      <w:bookmarkStart w:id="9274" w:name="_Toc53173586"/>
      <w:bookmarkStart w:id="9275" w:name="_Toc61119586"/>
      <w:bookmarkStart w:id="9276" w:name="_Toc61119968"/>
      <w:bookmarkStart w:id="9277" w:name="_Toc67926030"/>
      <w:bookmarkStart w:id="9278" w:name="_Toc75273668"/>
      <w:bookmarkStart w:id="9279" w:name="_Toc76510568"/>
      <w:bookmarkStart w:id="9280" w:name="_Toc83129725"/>
      <w:bookmarkStart w:id="9281" w:name="_Toc90591257"/>
      <w:bookmarkStart w:id="9282" w:name="_Toc98864292"/>
      <w:bookmarkStart w:id="9283" w:name="_Toc99733541"/>
      <w:bookmarkStart w:id="9284" w:name="_Toc106577441"/>
      <w:bookmarkStart w:id="9285" w:name="_Toc114537192"/>
      <w:bookmarkStart w:id="9286" w:name="_Toc115257460"/>
      <w:bookmarkStart w:id="9287" w:name="_Toc123086780"/>
      <w:bookmarkStart w:id="9288" w:name="_Toc124296104"/>
      <w:bookmarkStart w:id="9289" w:name="_Toc124296574"/>
      <w:bookmarkStart w:id="9290" w:name="_Toc130572391"/>
      <w:bookmarkStart w:id="9291" w:name="_Toc131708390"/>
      <w:bookmarkStart w:id="9292" w:name="_Toc137458197"/>
      <w:r w:rsidRPr="00C04A08">
        <w:t>6.5.2.2</w:t>
      </w:r>
      <w:r w:rsidRPr="00C04A08">
        <w:tab/>
        <w:t>Void</w:t>
      </w:r>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p>
    <w:p w14:paraId="1F0C73C1" w14:textId="77777777" w:rsidR="00842EF7" w:rsidRPr="00C04A08" w:rsidRDefault="00842EF7" w:rsidP="00842EF7">
      <w:pPr>
        <w:pStyle w:val="Heading4"/>
      </w:pPr>
      <w:bookmarkStart w:id="9293" w:name="_Toc21340905"/>
      <w:bookmarkStart w:id="9294" w:name="_Toc29805352"/>
      <w:bookmarkStart w:id="9295" w:name="_Toc36456561"/>
      <w:bookmarkStart w:id="9296" w:name="_Toc36469659"/>
      <w:bookmarkStart w:id="9297" w:name="_Toc37254068"/>
      <w:bookmarkStart w:id="9298" w:name="_Toc37322925"/>
      <w:bookmarkStart w:id="9299" w:name="_Toc37324331"/>
      <w:bookmarkStart w:id="9300" w:name="_Toc45889854"/>
      <w:bookmarkStart w:id="9301" w:name="_Toc52196515"/>
      <w:bookmarkStart w:id="9302" w:name="_Toc52197495"/>
      <w:bookmarkStart w:id="9303" w:name="_Toc53173218"/>
      <w:bookmarkStart w:id="9304" w:name="_Toc53173587"/>
      <w:bookmarkStart w:id="9305" w:name="_Toc61119587"/>
      <w:bookmarkStart w:id="9306" w:name="_Toc61119969"/>
      <w:bookmarkStart w:id="9307" w:name="_Toc67926031"/>
      <w:bookmarkStart w:id="9308" w:name="_Toc75273669"/>
      <w:bookmarkStart w:id="9309" w:name="_Toc76510569"/>
      <w:bookmarkStart w:id="9310" w:name="_Toc83129726"/>
      <w:bookmarkStart w:id="9311" w:name="_Toc90591258"/>
      <w:bookmarkStart w:id="9312" w:name="_Toc98864293"/>
      <w:bookmarkStart w:id="9313" w:name="_Toc99733542"/>
      <w:bookmarkStart w:id="9314" w:name="_Toc106577442"/>
      <w:bookmarkStart w:id="9315" w:name="_Toc114537193"/>
      <w:bookmarkStart w:id="9316" w:name="_Toc115257461"/>
      <w:bookmarkStart w:id="9317" w:name="_Toc123086781"/>
      <w:bookmarkStart w:id="9318" w:name="_Toc124296105"/>
      <w:bookmarkStart w:id="9319" w:name="_Toc124296575"/>
      <w:bookmarkStart w:id="9320" w:name="_Toc130572392"/>
      <w:bookmarkStart w:id="9321" w:name="_Toc131708391"/>
      <w:bookmarkStart w:id="9322" w:name="_Toc137458198"/>
      <w:r w:rsidRPr="00C04A08">
        <w:t>6.5.2.3</w:t>
      </w:r>
      <w:r w:rsidRPr="00C04A08">
        <w:tab/>
        <w:t>Adjacent channel leakage ratio</w:t>
      </w:r>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p>
    <w:p w14:paraId="3BC1737A" w14:textId="77777777" w:rsidR="00842EF7" w:rsidRPr="00C04A08" w:rsidRDefault="00842EF7" w:rsidP="00842EF7">
      <w:r w:rsidRPr="00C04A08">
        <w:t>Adjacent Channel Leakage power Ratio (ACLR) is the ratio of the filtered mean power centred on the assigned channel frequency to the filtered mean power centred on an adjacent channel frequency. ACLR requirement is specified for a scenario in which</w:t>
      </w:r>
      <w:r w:rsidRPr="00C04A08">
        <w:rPr>
          <w:rFonts w:hint="eastAsia"/>
        </w:rPr>
        <w:t xml:space="preserve"> </w:t>
      </w:r>
      <w:r w:rsidRPr="00C04A08">
        <w:t>adjacent carrier is another NR</w:t>
      </w:r>
      <w:r w:rsidRPr="00C04A08">
        <w:rPr>
          <w:vertAlign w:val="subscript"/>
        </w:rPr>
        <w:t xml:space="preserve"> </w:t>
      </w:r>
      <w:r w:rsidRPr="00C04A08">
        <w:t>channel</w:t>
      </w:r>
      <w:r w:rsidRPr="00C04A08">
        <w:rPr>
          <w:bCs/>
        </w:rPr>
        <w:t>.</w:t>
      </w:r>
    </w:p>
    <w:p w14:paraId="01C79814" w14:textId="77777777" w:rsidR="007B646A" w:rsidRPr="00C04A08" w:rsidRDefault="007B646A" w:rsidP="007B646A">
      <w:pPr>
        <w:jc w:val="both"/>
      </w:pPr>
      <w:r w:rsidRPr="00C04A08">
        <w:t>NR Adjacent Channel Leakage power Ratio (NR</w:t>
      </w:r>
      <w:r w:rsidRPr="00C04A08">
        <w:rPr>
          <w:vertAlign w:val="subscript"/>
        </w:rPr>
        <w:t>ACLR</w:t>
      </w:r>
      <w:r w:rsidRPr="00C04A08">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C04A08">
        <w:rPr>
          <w:rFonts w:cs="v5.0.0"/>
        </w:rPr>
        <w:t>Table 6.5.2.3-1</w:t>
      </w:r>
      <w:r w:rsidRPr="00B875A5">
        <w:rPr>
          <w:rFonts w:cs="v5.0.0"/>
        </w:rPr>
        <w:t xml:space="preserve"> </w:t>
      </w:r>
      <w:r>
        <w:rPr>
          <w:rFonts w:cs="v5.0.0"/>
        </w:rPr>
        <w:t>for FR2-1 and in Table 6.5.2.3-2 for FR2-2</w:t>
      </w:r>
      <w:r w:rsidRPr="00C04A08">
        <w:t>.</w:t>
      </w:r>
    </w:p>
    <w:p w14:paraId="1E63B9A1" w14:textId="77777777" w:rsidR="00842EF7" w:rsidRPr="00C04A08" w:rsidRDefault="00842EF7" w:rsidP="00842EF7">
      <w:pPr>
        <w:jc w:val="both"/>
        <w:rPr>
          <w:rFonts w:cs="v5.0.0"/>
        </w:rPr>
      </w:pPr>
      <w:r w:rsidRPr="00C04A08">
        <w:rPr>
          <w:rFonts w:cs="v5.0.0"/>
        </w:rPr>
        <w:t>If the measured adjacent channel power is greater than –35 dBm then the NR</w:t>
      </w:r>
      <w:r w:rsidRPr="00C04A08">
        <w:rPr>
          <w:rFonts w:cs="v5.0.0"/>
          <w:vertAlign w:val="subscript"/>
        </w:rPr>
        <w:t>ACLR</w:t>
      </w:r>
      <w:r w:rsidRPr="00C04A08">
        <w:rPr>
          <w:rFonts w:cs="v5.0.0"/>
        </w:rPr>
        <w:t xml:space="preserve"> shall be higher than the value specified in Table 6.5.2.3-1.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410C835D" w14:textId="77777777" w:rsidR="007B646A" w:rsidRPr="00C04A08" w:rsidRDefault="007B646A" w:rsidP="007B646A">
      <w:pPr>
        <w:pStyle w:val="TH"/>
        <w:rPr>
          <w:rFonts w:cs="v5.0.0"/>
        </w:rPr>
      </w:pPr>
      <w:bookmarkStart w:id="9323" w:name="_Toc21340906"/>
      <w:bookmarkStart w:id="9324" w:name="_Toc29805353"/>
      <w:bookmarkStart w:id="9325" w:name="_Toc36456562"/>
      <w:bookmarkStart w:id="9326" w:name="_Toc36469660"/>
      <w:bookmarkStart w:id="9327" w:name="_Toc37254069"/>
      <w:bookmarkStart w:id="9328" w:name="_Toc37322926"/>
      <w:bookmarkStart w:id="9329" w:name="_Toc37324332"/>
      <w:bookmarkStart w:id="9330" w:name="_Toc45889855"/>
      <w:bookmarkStart w:id="9331" w:name="_Toc52196516"/>
      <w:bookmarkStart w:id="9332" w:name="_Toc52197496"/>
      <w:bookmarkStart w:id="9333" w:name="_Toc53173219"/>
      <w:bookmarkStart w:id="9334" w:name="_Toc53173588"/>
      <w:bookmarkStart w:id="9335" w:name="_Toc61119588"/>
      <w:bookmarkStart w:id="9336" w:name="_Toc61119970"/>
      <w:bookmarkStart w:id="9337" w:name="_Toc67926032"/>
      <w:bookmarkStart w:id="9338" w:name="_Toc75273670"/>
      <w:bookmarkStart w:id="9339" w:name="_Toc76510570"/>
      <w:bookmarkStart w:id="9340" w:name="_Toc83129727"/>
      <w:bookmarkStart w:id="9341" w:name="_Toc90591259"/>
      <w:bookmarkStart w:id="9342" w:name="_Toc98864294"/>
      <w:bookmarkStart w:id="9343" w:name="_Toc99733543"/>
      <w:r w:rsidRPr="00C04A08">
        <w:t>Table 6.5.2.3-1: General requirements for NR</w:t>
      </w:r>
      <w:r w:rsidRPr="00C04A08">
        <w:rPr>
          <w:vertAlign w:val="subscript"/>
        </w:rPr>
        <w:t>ACLR</w:t>
      </w:r>
      <w:r w:rsidRPr="00B875A5">
        <w:t xml:space="preserve"> </w:t>
      </w:r>
      <w:r>
        <w:t>for FR2-1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7B646A" w:rsidRPr="00C04A08" w14:paraId="541C412C" w14:textId="77777777" w:rsidTr="001C3FF0">
        <w:tc>
          <w:tcPr>
            <w:tcW w:w="2392" w:type="dxa"/>
            <w:vMerge w:val="restart"/>
          </w:tcPr>
          <w:p w14:paraId="181865A6" w14:textId="77777777" w:rsidR="007B646A" w:rsidRPr="00C04A08" w:rsidRDefault="007B646A" w:rsidP="001C3FF0">
            <w:pPr>
              <w:pStyle w:val="TAH"/>
              <w:rPr>
                <w:rFonts w:cs="Arial"/>
              </w:rPr>
            </w:pPr>
          </w:p>
        </w:tc>
        <w:tc>
          <w:tcPr>
            <w:tcW w:w="5040" w:type="dxa"/>
            <w:gridSpan w:val="4"/>
          </w:tcPr>
          <w:p w14:paraId="7B004321" w14:textId="77777777" w:rsidR="007B646A" w:rsidRPr="00C04A08" w:rsidRDefault="007B646A" w:rsidP="001C3FF0">
            <w:pPr>
              <w:pStyle w:val="TAH"/>
              <w:rPr>
                <w:rFonts w:cs="Arial"/>
              </w:rPr>
            </w:pPr>
            <w:r w:rsidRPr="00C04A08">
              <w:rPr>
                <w:rFonts w:cs="Arial"/>
              </w:rPr>
              <w:t>Channel bandwidth / NR</w:t>
            </w:r>
            <w:r w:rsidRPr="00C04A08">
              <w:rPr>
                <w:rFonts w:cs="Arial"/>
                <w:vertAlign w:val="subscript"/>
              </w:rPr>
              <w:t xml:space="preserve">ACLR </w:t>
            </w:r>
            <w:r w:rsidRPr="00C04A08">
              <w:rPr>
                <w:rFonts w:cs="Arial"/>
              </w:rPr>
              <w:t>/ Measurement bandwidth</w:t>
            </w:r>
          </w:p>
        </w:tc>
      </w:tr>
      <w:tr w:rsidR="007B646A" w:rsidRPr="00C04A08" w14:paraId="4437A993" w14:textId="77777777" w:rsidTr="001C3FF0">
        <w:tc>
          <w:tcPr>
            <w:tcW w:w="2392" w:type="dxa"/>
            <w:vMerge/>
          </w:tcPr>
          <w:p w14:paraId="5AFD1C4F" w14:textId="77777777" w:rsidR="007B646A" w:rsidRPr="00C04A08" w:rsidRDefault="007B646A" w:rsidP="001C3FF0">
            <w:pPr>
              <w:pStyle w:val="TAH"/>
              <w:rPr>
                <w:rFonts w:cs="Arial"/>
              </w:rPr>
            </w:pPr>
          </w:p>
        </w:tc>
        <w:tc>
          <w:tcPr>
            <w:tcW w:w="1196" w:type="dxa"/>
          </w:tcPr>
          <w:p w14:paraId="3B33EF0C" w14:textId="77777777" w:rsidR="007B646A" w:rsidRPr="00C04A08" w:rsidRDefault="007B646A" w:rsidP="001C3FF0">
            <w:pPr>
              <w:pStyle w:val="TAH"/>
              <w:rPr>
                <w:rFonts w:cs="Arial"/>
              </w:rPr>
            </w:pPr>
            <w:r w:rsidRPr="00C04A08">
              <w:rPr>
                <w:rFonts w:cs="Arial"/>
              </w:rPr>
              <w:t>50</w:t>
            </w:r>
          </w:p>
          <w:p w14:paraId="52666BDC" w14:textId="77777777" w:rsidR="007B646A" w:rsidRPr="00C04A08" w:rsidRDefault="007B646A" w:rsidP="001C3FF0">
            <w:pPr>
              <w:pStyle w:val="TAH"/>
              <w:rPr>
                <w:rFonts w:cs="Arial"/>
              </w:rPr>
            </w:pPr>
            <w:r w:rsidRPr="00C04A08">
              <w:rPr>
                <w:rFonts w:cs="Arial"/>
              </w:rPr>
              <w:t>MHz</w:t>
            </w:r>
          </w:p>
        </w:tc>
        <w:tc>
          <w:tcPr>
            <w:tcW w:w="1132" w:type="dxa"/>
          </w:tcPr>
          <w:p w14:paraId="3E44C238" w14:textId="77777777" w:rsidR="007B646A" w:rsidRPr="00C04A08" w:rsidRDefault="007B646A" w:rsidP="001C3FF0">
            <w:pPr>
              <w:pStyle w:val="TAH"/>
              <w:rPr>
                <w:rFonts w:cs="Arial"/>
              </w:rPr>
            </w:pPr>
            <w:r w:rsidRPr="00C04A08">
              <w:rPr>
                <w:rFonts w:cs="Arial"/>
              </w:rPr>
              <w:t>100</w:t>
            </w:r>
          </w:p>
          <w:p w14:paraId="6EDBBC60" w14:textId="77777777" w:rsidR="007B646A" w:rsidRPr="00C04A08" w:rsidRDefault="007B646A" w:rsidP="001C3FF0">
            <w:pPr>
              <w:pStyle w:val="TAH"/>
              <w:rPr>
                <w:rFonts w:cs="Arial"/>
              </w:rPr>
            </w:pPr>
            <w:r w:rsidRPr="00C04A08">
              <w:rPr>
                <w:rFonts w:cs="Arial"/>
              </w:rPr>
              <w:t>MHz</w:t>
            </w:r>
          </w:p>
        </w:tc>
        <w:tc>
          <w:tcPr>
            <w:tcW w:w="1338" w:type="dxa"/>
          </w:tcPr>
          <w:p w14:paraId="7ED6AD80" w14:textId="77777777" w:rsidR="007B646A" w:rsidRPr="00C04A08" w:rsidRDefault="007B646A" w:rsidP="001C3FF0">
            <w:pPr>
              <w:pStyle w:val="TAH"/>
              <w:rPr>
                <w:rFonts w:cs="Arial"/>
              </w:rPr>
            </w:pPr>
            <w:r w:rsidRPr="00C04A08">
              <w:rPr>
                <w:rFonts w:cs="Arial"/>
              </w:rPr>
              <w:t>200</w:t>
            </w:r>
          </w:p>
          <w:p w14:paraId="0CCB06CE" w14:textId="77777777" w:rsidR="007B646A" w:rsidRPr="00C04A08" w:rsidRDefault="007B646A" w:rsidP="001C3FF0">
            <w:pPr>
              <w:pStyle w:val="TAH"/>
              <w:rPr>
                <w:rFonts w:cs="Arial"/>
              </w:rPr>
            </w:pPr>
            <w:r w:rsidRPr="00C04A08">
              <w:rPr>
                <w:rFonts w:cs="Arial"/>
              </w:rPr>
              <w:t>MHz</w:t>
            </w:r>
          </w:p>
        </w:tc>
        <w:tc>
          <w:tcPr>
            <w:tcW w:w="1374" w:type="dxa"/>
          </w:tcPr>
          <w:p w14:paraId="63D0D7B0" w14:textId="77777777" w:rsidR="007B646A" w:rsidRPr="00C04A08" w:rsidRDefault="007B646A" w:rsidP="001C3FF0">
            <w:pPr>
              <w:pStyle w:val="TAH"/>
              <w:rPr>
                <w:rFonts w:cs="Arial"/>
              </w:rPr>
            </w:pPr>
            <w:r w:rsidRPr="00C04A08">
              <w:rPr>
                <w:rFonts w:cs="Arial"/>
              </w:rPr>
              <w:t>400</w:t>
            </w:r>
          </w:p>
          <w:p w14:paraId="5DEF6662" w14:textId="77777777" w:rsidR="007B646A" w:rsidRPr="00C04A08" w:rsidRDefault="007B646A" w:rsidP="001C3FF0">
            <w:pPr>
              <w:pStyle w:val="TAH"/>
              <w:rPr>
                <w:rFonts w:cs="Arial"/>
              </w:rPr>
            </w:pPr>
            <w:r w:rsidRPr="00C04A08">
              <w:rPr>
                <w:rFonts w:cs="Arial"/>
              </w:rPr>
              <w:t>MHz</w:t>
            </w:r>
          </w:p>
        </w:tc>
      </w:tr>
      <w:tr w:rsidR="007B646A" w:rsidRPr="00C04A08" w14:paraId="139F47AA" w14:textId="77777777" w:rsidTr="001C3FF0">
        <w:tc>
          <w:tcPr>
            <w:tcW w:w="2392" w:type="dxa"/>
            <w:vAlign w:val="center"/>
          </w:tcPr>
          <w:p w14:paraId="26713C6D" w14:textId="77777777" w:rsidR="007B646A" w:rsidRPr="00C04A08" w:rsidRDefault="007B646A" w:rsidP="001C3FF0">
            <w:pPr>
              <w:pStyle w:val="TAC"/>
              <w:rPr>
                <w:rFonts w:cs="Arial"/>
              </w:rPr>
            </w:pPr>
            <w:r w:rsidRPr="00C04A08">
              <w:rPr>
                <w:rFonts w:cs="Arial"/>
              </w:rPr>
              <w:t>NR</w:t>
            </w:r>
            <w:r w:rsidRPr="00C04A08">
              <w:rPr>
                <w:rFonts w:cs="Arial"/>
                <w:vertAlign w:val="subscript"/>
              </w:rPr>
              <w:t xml:space="preserve">ACLR </w:t>
            </w:r>
            <w:r w:rsidRPr="00C04A08">
              <w:rPr>
                <w:rFonts w:cs="Arial"/>
              </w:rPr>
              <w:t>for band n257, n258, n261</w:t>
            </w:r>
          </w:p>
        </w:tc>
        <w:tc>
          <w:tcPr>
            <w:tcW w:w="1196" w:type="dxa"/>
            <w:vAlign w:val="center"/>
          </w:tcPr>
          <w:p w14:paraId="6127FB23" w14:textId="77777777" w:rsidR="007B646A" w:rsidRPr="00C04A08" w:rsidRDefault="007B646A" w:rsidP="001C3FF0">
            <w:pPr>
              <w:pStyle w:val="TAC"/>
              <w:rPr>
                <w:rFonts w:cs="Arial"/>
              </w:rPr>
            </w:pPr>
            <w:r w:rsidRPr="00C04A08">
              <w:rPr>
                <w:rFonts w:cs="Arial"/>
              </w:rPr>
              <w:t>17 dB</w:t>
            </w:r>
          </w:p>
        </w:tc>
        <w:tc>
          <w:tcPr>
            <w:tcW w:w="1132" w:type="dxa"/>
            <w:vAlign w:val="center"/>
          </w:tcPr>
          <w:p w14:paraId="55DA49E0" w14:textId="77777777" w:rsidR="007B646A" w:rsidRPr="00C04A08" w:rsidRDefault="007B646A" w:rsidP="001C3FF0">
            <w:pPr>
              <w:pStyle w:val="TAC"/>
              <w:rPr>
                <w:rFonts w:cs="Arial"/>
              </w:rPr>
            </w:pPr>
            <w:r w:rsidRPr="00C04A08">
              <w:rPr>
                <w:rFonts w:cs="Arial"/>
              </w:rPr>
              <w:t>17 dB</w:t>
            </w:r>
          </w:p>
        </w:tc>
        <w:tc>
          <w:tcPr>
            <w:tcW w:w="1338" w:type="dxa"/>
            <w:vAlign w:val="center"/>
          </w:tcPr>
          <w:p w14:paraId="32510040" w14:textId="77777777" w:rsidR="007B646A" w:rsidRPr="00C04A08" w:rsidRDefault="007B646A" w:rsidP="001C3FF0">
            <w:pPr>
              <w:pStyle w:val="TAC"/>
              <w:rPr>
                <w:rFonts w:cs="Arial"/>
              </w:rPr>
            </w:pPr>
            <w:r w:rsidRPr="00C04A08">
              <w:rPr>
                <w:rFonts w:cs="Arial"/>
              </w:rPr>
              <w:t>17 dB</w:t>
            </w:r>
          </w:p>
        </w:tc>
        <w:tc>
          <w:tcPr>
            <w:tcW w:w="1374" w:type="dxa"/>
            <w:vAlign w:val="center"/>
          </w:tcPr>
          <w:p w14:paraId="688363F9" w14:textId="77777777" w:rsidR="007B646A" w:rsidRPr="00C04A08" w:rsidRDefault="007B646A" w:rsidP="001C3FF0">
            <w:pPr>
              <w:pStyle w:val="TAC"/>
              <w:rPr>
                <w:rFonts w:cs="Arial"/>
              </w:rPr>
            </w:pPr>
            <w:r w:rsidRPr="00C04A08">
              <w:rPr>
                <w:rFonts w:cs="Arial"/>
              </w:rPr>
              <w:t>17 dB</w:t>
            </w:r>
          </w:p>
        </w:tc>
      </w:tr>
      <w:tr w:rsidR="007B646A" w:rsidRPr="00C04A08" w14:paraId="676757BF" w14:textId="77777777" w:rsidTr="001C3FF0">
        <w:tc>
          <w:tcPr>
            <w:tcW w:w="2392" w:type="dxa"/>
            <w:vAlign w:val="center"/>
          </w:tcPr>
          <w:p w14:paraId="608CF011" w14:textId="77777777" w:rsidR="007B646A" w:rsidRPr="00C04A08" w:rsidRDefault="007B646A" w:rsidP="001C3FF0">
            <w:pPr>
              <w:pStyle w:val="TAC"/>
              <w:rPr>
                <w:rFonts w:cs="Arial"/>
              </w:rPr>
            </w:pPr>
            <w:r>
              <w:rPr>
                <w:rFonts w:cs="Arial"/>
              </w:rPr>
              <w:t>NR</w:t>
            </w:r>
            <w:r>
              <w:rPr>
                <w:rFonts w:cs="Arial"/>
                <w:vertAlign w:val="subscript"/>
              </w:rPr>
              <w:t xml:space="preserve">ACLR </w:t>
            </w:r>
            <w:r>
              <w:rPr>
                <w:rFonts w:cs="Arial"/>
              </w:rPr>
              <w:t xml:space="preserve">for band </w:t>
            </w:r>
            <w:r>
              <w:rPr>
                <w:rFonts w:eastAsia="Calibri"/>
              </w:rPr>
              <w:t xml:space="preserve">n259, </w:t>
            </w:r>
            <w:r>
              <w:rPr>
                <w:rFonts w:cs="Arial"/>
              </w:rPr>
              <w:t>n260, n262</w:t>
            </w:r>
          </w:p>
        </w:tc>
        <w:tc>
          <w:tcPr>
            <w:tcW w:w="1196" w:type="dxa"/>
            <w:vAlign w:val="center"/>
          </w:tcPr>
          <w:p w14:paraId="19E29591" w14:textId="77777777" w:rsidR="007B646A" w:rsidRPr="00C04A08" w:rsidRDefault="007B646A" w:rsidP="001C3FF0">
            <w:pPr>
              <w:pStyle w:val="TAC"/>
              <w:rPr>
                <w:rFonts w:cs="Arial"/>
              </w:rPr>
            </w:pPr>
            <w:r w:rsidRPr="00C04A08">
              <w:rPr>
                <w:rFonts w:cs="Arial"/>
              </w:rPr>
              <w:t>16 dB</w:t>
            </w:r>
          </w:p>
        </w:tc>
        <w:tc>
          <w:tcPr>
            <w:tcW w:w="1132" w:type="dxa"/>
            <w:vAlign w:val="center"/>
          </w:tcPr>
          <w:p w14:paraId="2490A9E7" w14:textId="77777777" w:rsidR="007B646A" w:rsidRPr="00C04A08" w:rsidRDefault="007B646A" w:rsidP="001C3FF0">
            <w:pPr>
              <w:pStyle w:val="TAC"/>
              <w:rPr>
                <w:rFonts w:cs="Arial"/>
              </w:rPr>
            </w:pPr>
            <w:r w:rsidRPr="00C04A08">
              <w:rPr>
                <w:rFonts w:cs="Arial"/>
              </w:rPr>
              <w:t>16 dB</w:t>
            </w:r>
          </w:p>
        </w:tc>
        <w:tc>
          <w:tcPr>
            <w:tcW w:w="1338" w:type="dxa"/>
            <w:vAlign w:val="center"/>
          </w:tcPr>
          <w:p w14:paraId="5CD2CEAB" w14:textId="77777777" w:rsidR="007B646A" w:rsidRPr="00C04A08" w:rsidRDefault="007B646A" w:rsidP="001C3FF0">
            <w:pPr>
              <w:pStyle w:val="TAC"/>
              <w:rPr>
                <w:rFonts w:cs="Arial"/>
              </w:rPr>
            </w:pPr>
            <w:r w:rsidRPr="00C04A08">
              <w:rPr>
                <w:rFonts w:cs="Arial"/>
              </w:rPr>
              <w:t>16 dB</w:t>
            </w:r>
          </w:p>
        </w:tc>
        <w:tc>
          <w:tcPr>
            <w:tcW w:w="1374" w:type="dxa"/>
            <w:vAlign w:val="center"/>
          </w:tcPr>
          <w:p w14:paraId="1E4F6877" w14:textId="77777777" w:rsidR="007B646A" w:rsidRPr="00C04A08" w:rsidRDefault="007B646A" w:rsidP="001C3FF0">
            <w:pPr>
              <w:pStyle w:val="TAC"/>
              <w:rPr>
                <w:rFonts w:cs="Arial"/>
              </w:rPr>
            </w:pPr>
            <w:r w:rsidRPr="00C04A08">
              <w:rPr>
                <w:rFonts w:cs="Arial"/>
              </w:rPr>
              <w:t>16 dB</w:t>
            </w:r>
          </w:p>
        </w:tc>
      </w:tr>
      <w:tr w:rsidR="007B646A" w:rsidRPr="00C04A08" w14:paraId="42CBA3C3" w14:textId="77777777" w:rsidTr="001C3FF0">
        <w:tc>
          <w:tcPr>
            <w:tcW w:w="2392" w:type="dxa"/>
            <w:vAlign w:val="center"/>
          </w:tcPr>
          <w:p w14:paraId="029E3546" w14:textId="77777777" w:rsidR="007B646A" w:rsidRPr="00C04A08" w:rsidRDefault="007B646A" w:rsidP="001C3FF0">
            <w:pPr>
              <w:pStyle w:val="TAC"/>
              <w:rPr>
                <w:rFonts w:cs="Arial"/>
              </w:rPr>
            </w:pPr>
            <w:r w:rsidRPr="00C04A08">
              <w:rPr>
                <w:rFonts w:cs="Arial"/>
              </w:rPr>
              <w:t>NR channel measurement bandwidth</w:t>
            </w:r>
            <w:r w:rsidRPr="00C04A08">
              <w:rPr>
                <w:rFonts w:cs="Arial" w:hint="eastAsia"/>
                <w:lang w:eastAsia="ja-JP"/>
              </w:rPr>
              <w:t xml:space="preserve"> (MHz)</w:t>
            </w:r>
          </w:p>
        </w:tc>
        <w:tc>
          <w:tcPr>
            <w:tcW w:w="1196" w:type="dxa"/>
            <w:vAlign w:val="center"/>
          </w:tcPr>
          <w:p w14:paraId="0A6E6DB7" w14:textId="77777777" w:rsidR="007B646A" w:rsidRPr="00C04A08" w:rsidRDefault="007B646A" w:rsidP="001C3FF0">
            <w:pPr>
              <w:pStyle w:val="TAC"/>
              <w:rPr>
                <w:rFonts w:cs="Arial"/>
              </w:rPr>
            </w:pPr>
            <w:r w:rsidRPr="00C04A08">
              <w:rPr>
                <w:rFonts w:cs="Arial"/>
              </w:rPr>
              <w:t>47.5</w:t>
            </w:r>
            <w:r w:rsidRPr="00C04A08">
              <w:rPr>
                <w:rFonts w:cs="Arial" w:hint="eastAsia"/>
                <w:lang w:eastAsia="ja-JP"/>
              </w:rPr>
              <w:t>8</w:t>
            </w:r>
            <w:r w:rsidRPr="00C04A08">
              <w:rPr>
                <w:rFonts w:cs="Arial"/>
              </w:rPr>
              <w:t xml:space="preserve"> </w:t>
            </w:r>
          </w:p>
        </w:tc>
        <w:tc>
          <w:tcPr>
            <w:tcW w:w="1132" w:type="dxa"/>
            <w:vAlign w:val="center"/>
          </w:tcPr>
          <w:p w14:paraId="4973AA33" w14:textId="77777777" w:rsidR="007B646A" w:rsidRPr="00C04A08" w:rsidRDefault="007B646A" w:rsidP="001C3FF0">
            <w:pPr>
              <w:pStyle w:val="TAC"/>
              <w:rPr>
                <w:rFonts w:cs="Arial"/>
              </w:rPr>
            </w:pPr>
            <w:r w:rsidRPr="00C04A08">
              <w:rPr>
                <w:rFonts w:cs="Arial"/>
              </w:rPr>
              <w:t>95.</w:t>
            </w:r>
            <w:r w:rsidRPr="00C04A08">
              <w:rPr>
                <w:rFonts w:cs="Arial" w:hint="eastAsia"/>
                <w:lang w:eastAsia="ja-JP"/>
              </w:rPr>
              <w:t>16</w:t>
            </w:r>
            <w:r w:rsidRPr="00C04A08">
              <w:rPr>
                <w:rFonts w:cs="Arial"/>
              </w:rPr>
              <w:t xml:space="preserve"> </w:t>
            </w:r>
          </w:p>
        </w:tc>
        <w:tc>
          <w:tcPr>
            <w:tcW w:w="1338" w:type="dxa"/>
            <w:vAlign w:val="center"/>
          </w:tcPr>
          <w:p w14:paraId="75553125" w14:textId="77777777" w:rsidR="007B646A" w:rsidRPr="00C04A08" w:rsidRDefault="007B646A" w:rsidP="001C3FF0">
            <w:pPr>
              <w:pStyle w:val="TAC"/>
              <w:rPr>
                <w:rFonts w:cs="Arial"/>
              </w:rPr>
            </w:pPr>
            <w:r w:rsidRPr="00C04A08">
              <w:rPr>
                <w:rFonts w:cs="Arial"/>
              </w:rPr>
              <w:t>190.</w:t>
            </w:r>
            <w:r w:rsidRPr="00C04A08">
              <w:rPr>
                <w:rFonts w:cs="Arial" w:hint="eastAsia"/>
                <w:lang w:eastAsia="ja-JP"/>
              </w:rPr>
              <w:t>20</w:t>
            </w:r>
            <w:r w:rsidRPr="00C04A08">
              <w:rPr>
                <w:rFonts w:cs="Arial"/>
              </w:rPr>
              <w:t xml:space="preserve"> </w:t>
            </w:r>
          </w:p>
        </w:tc>
        <w:tc>
          <w:tcPr>
            <w:tcW w:w="1374" w:type="dxa"/>
            <w:vAlign w:val="center"/>
          </w:tcPr>
          <w:p w14:paraId="604B460F" w14:textId="77777777" w:rsidR="007B646A" w:rsidRPr="00C04A08" w:rsidRDefault="007B646A" w:rsidP="001C3FF0">
            <w:pPr>
              <w:pStyle w:val="TAC"/>
              <w:rPr>
                <w:rFonts w:cs="Arial"/>
              </w:rPr>
            </w:pPr>
            <w:r w:rsidRPr="00C04A08">
              <w:rPr>
                <w:rFonts w:cs="Arial"/>
              </w:rPr>
              <w:t>380.</w:t>
            </w:r>
            <w:r w:rsidRPr="00C04A08">
              <w:rPr>
                <w:rFonts w:cs="Arial" w:hint="eastAsia"/>
                <w:lang w:eastAsia="ja-JP"/>
              </w:rPr>
              <w:t>28</w:t>
            </w:r>
            <w:r w:rsidRPr="00C04A08">
              <w:rPr>
                <w:rFonts w:cs="Arial"/>
              </w:rPr>
              <w:t xml:space="preserve"> </w:t>
            </w:r>
          </w:p>
        </w:tc>
      </w:tr>
      <w:tr w:rsidR="007B646A" w:rsidRPr="00C04A08" w14:paraId="1E93B7B8" w14:textId="77777777" w:rsidTr="001C3FF0">
        <w:tc>
          <w:tcPr>
            <w:tcW w:w="2392" w:type="dxa"/>
            <w:vAlign w:val="center"/>
          </w:tcPr>
          <w:p w14:paraId="1956426A" w14:textId="77777777" w:rsidR="007B646A" w:rsidRPr="00C04A08" w:rsidRDefault="007B646A" w:rsidP="001C3FF0">
            <w:pPr>
              <w:pStyle w:val="TAC"/>
              <w:rPr>
                <w:rFonts w:cs="Arial"/>
              </w:rPr>
            </w:pPr>
            <w:r w:rsidRPr="00C04A08">
              <w:rPr>
                <w:rFonts w:cs="Arial"/>
              </w:rPr>
              <w:t>Adjacent channel centre frequency offset (MHz)</w:t>
            </w:r>
          </w:p>
        </w:tc>
        <w:tc>
          <w:tcPr>
            <w:tcW w:w="1196" w:type="dxa"/>
            <w:vAlign w:val="center"/>
          </w:tcPr>
          <w:p w14:paraId="1D3E966E" w14:textId="77777777" w:rsidR="007B646A" w:rsidRPr="00C04A08" w:rsidRDefault="007B646A" w:rsidP="001C3FF0">
            <w:pPr>
              <w:pStyle w:val="TAC"/>
              <w:rPr>
                <w:rFonts w:cs="Arial"/>
              </w:rPr>
            </w:pPr>
            <w:r w:rsidRPr="00C04A08">
              <w:rPr>
                <w:rFonts w:cs="Arial"/>
              </w:rPr>
              <w:t>+50</w:t>
            </w:r>
          </w:p>
          <w:p w14:paraId="051DBD1A" w14:textId="77777777" w:rsidR="007B646A" w:rsidRPr="00C04A08" w:rsidRDefault="007B646A" w:rsidP="001C3FF0">
            <w:pPr>
              <w:pStyle w:val="TAC"/>
              <w:rPr>
                <w:rFonts w:cs="Arial"/>
              </w:rPr>
            </w:pPr>
            <w:r w:rsidRPr="00C04A08">
              <w:rPr>
                <w:rFonts w:cs="Arial"/>
              </w:rPr>
              <w:t>/</w:t>
            </w:r>
          </w:p>
          <w:p w14:paraId="60EC3854" w14:textId="77777777" w:rsidR="007B646A" w:rsidRPr="00C04A08" w:rsidRDefault="007B646A" w:rsidP="001C3FF0">
            <w:pPr>
              <w:pStyle w:val="TAC"/>
              <w:rPr>
                <w:rFonts w:cs="Arial"/>
              </w:rPr>
            </w:pPr>
            <w:r w:rsidRPr="00C04A08">
              <w:rPr>
                <w:rFonts w:cs="Arial"/>
              </w:rPr>
              <w:t>-50</w:t>
            </w:r>
          </w:p>
        </w:tc>
        <w:tc>
          <w:tcPr>
            <w:tcW w:w="1132" w:type="dxa"/>
            <w:vAlign w:val="center"/>
          </w:tcPr>
          <w:p w14:paraId="6139DCF5" w14:textId="77777777" w:rsidR="007B646A" w:rsidRPr="00C04A08" w:rsidRDefault="007B646A" w:rsidP="001C3FF0">
            <w:pPr>
              <w:pStyle w:val="TAC"/>
              <w:rPr>
                <w:rFonts w:cs="Arial"/>
              </w:rPr>
            </w:pPr>
            <w:r w:rsidRPr="00C04A08">
              <w:rPr>
                <w:rFonts w:cs="Arial"/>
              </w:rPr>
              <w:t>+100</w:t>
            </w:r>
          </w:p>
          <w:p w14:paraId="03DE992B" w14:textId="77777777" w:rsidR="007B646A" w:rsidRPr="00C04A08" w:rsidRDefault="007B646A" w:rsidP="001C3FF0">
            <w:pPr>
              <w:pStyle w:val="TAC"/>
              <w:rPr>
                <w:rFonts w:cs="Arial"/>
              </w:rPr>
            </w:pPr>
            <w:r w:rsidRPr="00C04A08">
              <w:rPr>
                <w:rFonts w:cs="Arial"/>
              </w:rPr>
              <w:t>/</w:t>
            </w:r>
          </w:p>
          <w:p w14:paraId="0DA6CB42" w14:textId="77777777" w:rsidR="007B646A" w:rsidRPr="00C04A08" w:rsidRDefault="007B646A" w:rsidP="001C3FF0">
            <w:pPr>
              <w:pStyle w:val="TAC"/>
              <w:rPr>
                <w:rFonts w:cs="Arial"/>
              </w:rPr>
            </w:pPr>
            <w:r w:rsidRPr="00C04A08">
              <w:rPr>
                <w:rFonts w:cs="Arial"/>
              </w:rPr>
              <w:t>-100</w:t>
            </w:r>
          </w:p>
        </w:tc>
        <w:tc>
          <w:tcPr>
            <w:tcW w:w="1338" w:type="dxa"/>
            <w:vAlign w:val="center"/>
          </w:tcPr>
          <w:p w14:paraId="52D06523" w14:textId="77777777" w:rsidR="007B646A" w:rsidRPr="00C04A08" w:rsidRDefault="007B646A" w:rsidP="001C3FF0">
            <w:pPr>
              <w:pStyle w:val="TAC"/>
              <w:rPr>
                <w:rFonts w:cs="Arial"/>
              </w:rPr>
            </w:pPr>
            <w:r w:rsidRPr="00C04A08">
              <w:rPr>
                <w:rFonts w:cs="Arial"/>
              </w:rPr>
              <w:t>+200</w:t>
            </w:r>
          </w:p>
          <w:p w14:paraId="1FC4D878" w14:textId="77777777" w:rsidR="007B646A" w:rsidRPr="00C04A08" w:rsidRDefault="007B646A" w:rsidP="001C3FF0">
            <w:pPr>
              <w:pStyle w:val="TAC"/>
              <w:rPr>
                <w:rFonts w:cs="Arial"/>
              </w:rPr>
            </w:pPr>
            <w:r w:rsidRPr="00C04A08">
              <w:rPr>
                <w:rFonts w:cs="Arial"/>
              </w:rPr>
              <w:t>/</w:t>
            </w:r>
          </w:p>
          <w:p w14:paraId="5DB12485" w14:textId="77777777" w:rsidR="007B646A" w:rsidRPr="00C04A08" w:rsidRDefault="007B646A" w:rsidP="001C3FF0">
            <w:pPr>
              <w:pStyle w:val="TAC"/>
              <w:rPr>
                <w:rFonts w:cs="Arial"/>
              </w:rPr>
            </w:pPr>
            <w:r w:rsidRPr="00C04A08">
              <w:rPr>
                <w:rFonts w:cs="Arial"/>
              </w:rPr>
              <w:t>-200</w:t>
            </w:r>
          </w:p>
        </w:tc>
        <w:tc>
          <w:tcPr>
            <w:tcW w:w="1374" w:type="dxa"/>
            <w:vAlign w:val="center"/>
          </w:tcPr>
          <w:p w14:paraId="6FD2F39B" w14:textId="77777777" w:rsidR="007B646A" w:rsidRPr="00C04A08" w:rsidRDefault="007B646A" w:rsidP="001C3FF0">
            <w:pPr>
              <w:pStyle w:val="TAC"/>
              <w:rPr>
                <w:rFonts w:cs="Arial"/>
              </w:rPr>
            </w:pPr>
            <w:r w:rsidRPr="00C04A08">
              <w:rPr>
                <w:rFonts w:cs="Arial"/>
              </w:rPr>
              <w:t>+400</w:t>
            </w:r>
          </w:p>
          <w:p w14:paraId="0AD873BA" w14:textId="77777777" w:rsidR="007B646A" w:rsidRPr="00C04A08" w:rsidRDefault="007B646A" w:rsidP="001C3FF0">
            <w:pPr>
              <w:pStyle w:val="TAC"/>
              <w:rPr>
                <w:rFonts w:cs="Arial"/>
              </w:rPr>
            </w:pPr>
            <w:r w:rsidRPr="00C04A08">
              <w:rPr>
                <w:rFonts w:cs="Arial"/>
              </w:rPr>
              <w:t>/</w:t>
            </w:r>
          </w:p>
          <w:p w14:paraId="2CDC6822" w14:textId="77777777" w:rsidR="007B646A" w:rsidRPr="00C04A08" w:rsidRDefault="007B646A" w:rsidP="001C3FF0">
            <w:pPr>
              <w:pStyle w:val="TAC"/>
              <w:rPr>
                <w:rFonts w:cs="Arial"/>
              </w:rPr>
            </w:pPr>
            <w:r w:rsidRPr="00C04A08">
              <w:rPr>
                <w:rFonts w:cs="Arial"/>
              </w:rPr>
              <w:t>-400</w:t>
            </w:r>
          </w:p>
        </w:tc>
      </w:tr>
    </w:tbl>
    <w:p w14:paraId="23FBDFBE" w14:textId="77777777" w:rsidR="007B646A" w:rsidRDefault="007B646A" w:rsidP="007B646A"/>
    <w:p w14:paraId="10C343F5" w14:textId="77777777" w:rsidR="007B646A" w:rsidRPr="00892C98" w:rsidRDefault="007B646A" w:rsidP="007B646A">
      <w:pPr>
        <w:pStyle w:val="TH"/>
        <w:rPr>
          <w:rFonts w:cs="v5.0.0"/>
        </w:rPr>
      </w:pPr>
      <w:r w:rsidRPr="00C04A08">
        <w:lastRenderedPageBreak/>
        <w:t>Table 6.5.2.3-</w:t>
      </w:r>
      <w:r>
        <w:t>2</w:t>
      </w:r>
      <w:r w:rsidRPr="00C04A08">
        <w:t>: General requirements for NR</w:t>
      </w:r>
      <w:r w:rsidRPr="00C04A08">
        <w:rPr>
          <w:vertAlign w:val="subscript"/>
        </w:rPr>
        <w:t>ACLR</w:t>
      </w:r>
      <w:r>
        <w:t xml:space="preserve"> for FR2-2</w:t>
      </w:r>
    </w:p>
    <w:tbl>
      <w:tblPr>
        <w:tblW w:w="8628"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96"/>
        <w:gridCol w:w="1132"/>
        <w:gridCol w:w="1338"/>
        <w:gridCol w:w="1374"/>
      </w:tblGrid>
      <w:tr w:rsidR="007B646A" w:rsidRPr="00C04A08" w14:paraId="51FAB074" w14:textId="77777777" w:rsidTr="001C3FF0">
        <w:tc>
          <w:tcPr>
            <w:tcW w:w="2392" w:type="dxa"/>
            <w:vMerge w:val="restart"/>
          </w:tcPr>
          <w:p w14:paraId="2E12CFDE" w14:textId="77777777" w:rsidR="007B646A" w:rsidRPr="00C04A08" w:rsidRDefault="007B646A" w:rsidP="001C3FF0">
            <w:pPr>
              <w:pStyle w:val="TAH"/>
              <w:rPr>
                <w:rFonts w:cs="Arial"/>
              </w:rPr>
            </w:pPr>
          </w:p>
        </w:tc>
        <w:tc>
          <w:tcPr>
            <w:tcW w:w="6236" w:type="dxa"/>
            <w:gridSpan w:val="5"/>
          </w:tcPr>
          <w:p w14:paraId="22BD4487" w14:textId="77777777" w:rsidR="007B646A" w:rsidRPr="00C04A08" w:rsidRDefault="007B646A" w:rsidP="001C3FF0">
            <w:pPr>
              <w:pStyle w:val="TAH"/>
              <w:rPr>
                <w:rFonts w:cs="Arial"/>
              </w:rPr>
            </w:pPr>
            <w:r w:rsidRPr="00C04A08">
              <w:rPr>
                <w:rFonts w:cs="Arial"/>
              </w:rPr>
              <w:t>Channel bandwidth / NR</w:t>
            </w:r>
            <w:r w:rsidRPr="00C04A08">
              <w:rPr>
                <w:rFonts w:cs="Arial"/>
                <w:vertAlign w:val="subscript"/>
              </w:rPr>
              <w:t xml:space="preserve">ACLR </w:t>
            </w:r>
            <w:r w:rsidRPr="00C04A08">
              <w:rPr>
                <w:rFonts w:cs="Arial"/>
              </w:rPr>
              <w:t>/ Measurement bandwidth</w:t>
            </w:r>
          </w:p>
        </w:tc>
      </w:tr>
      <w:tr w:rsidR="007B646A" w:rsidRPr="00C04A08" w14:paraId="78B271BC" w14:textId="77777777" w:rsidTr="003B36F0">
        <w:tc>
          <w:tcPr>
            <w:tcW w:w="2392" w:type="dxa"/>
            <w:vMerge/>
          </w:tcPr>
          <w:p w14:paraId="195041F0" w14:textId="77777777" w:rsidR="007B646A" w:rsidRPr="00C04A08" w:rsidRDefault="007B646A" w:rsidP="001C3FF0">
            <w:pPr>
              <w:pStyle w:val="TAH"/>
              <w:rPr>
                <w:rFonts w:cs="Arial"/>
              </w:rPr>
            </w:pPr>
          </w:p>
        </w:tc>
        <w:tc>
          <w:tcPr>
            <w:tcW w:w="1196" w:type="dxa"/>
            <w:vAlign w:val="center"/>
          </w:tcPr>
          <w:p w14:paraId="36FE47F7" w14:textId="77777777" w:rsidR="007B646A" w:rsidRDefault="007B646A" w:rsidP="001C3FF0">
            <w:pPr>
              <w:pStyle w:val="TAH"/>
              <w:rPr>
                <w:rFonts w:eastAsia="DengXian" w:cs="Arial"/>
                <w:lang w:eastAsia="zh-CN"/>
              </w:rPr>
            </w:pPr>
            <w:r>
              <w:rPr>
                <w:rFonts w:eastAsia="DengXian" w:cs="Arial" w:hint="eastAsia"/>
                <w:lang w:eastAsia="zh-CN"/>
              </w:rPr>
              <w:t>1</w:t>
            </w:r>
            <w:r>
              <w:rPr>
                <w:rFonts w:eastAsia="DengXian" w:cs="Arial"/>
                <w:lang w:eastAsia="zh-CN"/>
              </w:rPr>
              <w:t>00</w:t>
            </w:r>
          </w:p>
          <w:p w14:paraId="541B95E9" w14:textId="77777777" w:rsidR="007B646A" w:rsidRDefault="007B646A" w:rsidP="001C3FF0">
            <w:pPr>
              <w:pStyle w:val="TAH"/>
              <w:rPr>
                <w:rFonts w:cs="Arial"/>
              </w:rPr>
            </w:pPr>
            <w:r>
              <w:rPr>
                <w:rFonts w:eastAsia="DengXian" w:cs="Arial"/>
                <w:lang w:eastAsia="zh-CN"/>
              </w:rPr>
              <w:t>MHz</w:t>
            </w:r>
          </w:p>
        </w:tc>
        <w:tc>
          <w:tcPr>
            <w:tcW w:w="1196" w:type="dxa"/>
          </w:tcPr>
          <w:p w14:paraId="4152FAEA" w14:textId="77777777" w:rsidR="007B646A" w:rsidRPr="00C04A08" w:rsidRDefault="007B646A" w:rsidP="001C3FF0">
            <w:pPr>
              <w:pStyle w:val="TAH"/>
              <w:rPr>
                <w:rFonts w:cs="Arial"/>
              </w:rPr>
            </w:pPr>
            <w:r>
              <w:rPr>
                <w:rFonts w:cs="Arial"/>
              </w:rPr>
              <w:t>400</w:t>
            </w:r>
          </w:p>
          <w:p w14:paraId="2770B2BC" w14:textId="77777777" w:rsidR="007B646A" w:rsidRPr="00C04A08" w:rsidRDefault="007B646A" w:rsidP="001C3FF0">
            <w:pPr>
              <w:pStyle w:val="TAH"/>
              <w:rPr>
                <w:rFonts w:cs="Arial"/>
              </w:rPr>
            </w:pPr>
            <w:r w:rsidRPr="00C04A08">
              <w:rPr>
                <w:rFonts w:cs="Arial"/>
              </w:rPr>
              <w:t>MHz</w:t>
            </w:r>
          </w:p>
        </w:tc>
        <w:tc>
          <w:tcPr>
            <w:tcW w:w="1132" w:type="dxa"/>
          </w:tcPr>
          <w:p w14:paraId="298593F7" w14:textId="77777777" w:rsidR="007B646A" w:rsidRPr="00C04A08" w:rsidRDefault="007B646A" w:rsidP="001C3FF0">
            <w:pPr>
              <w:pStyle w:val="TAH"/>
              <w:rPr>
                <w:rFonts w:cs="Arial"/>
              </w:rPr>
            </w:pPr>
            <w:r>
              <w:rPr>
                <w:rFonts w:cs="Arial"/>
              </w:rPr>
              <w:t>800</w:t>
            </w:r>
          </w:p>
          <w:p w14:paraId="048A3104" w14:textId="77777777" w:rsidR="007B646A" w:rsidRPr="00C04A08" w:rsidRDefault="007B646A" w:rsidP="001C3FF0">
            <w:pPr>
              <w:pStyle w:val="TAH"/>
              <w:rPr>
                <w:rFonts w:cs="Arial"/>
              </w:rPr>
            </w:pPr>
            <w:r w:rsidRPr="00C04A08">
              <w:rPr>
                <w:rFonts w:cs="Arial"/>
              </w:rPr>
              <w:t>MHz</w:t>
            </w:r>
          </w:p>
        </w:tc>
        <w:tc>
          <w:tcPr>
            <w:tcW w:w="1338" w:type="dxa"/>
          </w:tcPr>
          <w:p w14:paraId="44872877" w14:textId="77777777" w:rsidR="007B646A" w:rsidRPr="00C04A08" w:rsidRDefault="007B646A" w:rsidP="001C3FF0">
            <w:pPr>
              <w:pStyle w:val="TAH"/>
              <w:rPr>
                <w:rFonts w:cs="Arial"/>
              </w:rPr>
            </w:pPr>
            <w:r>
              <w:rPr>
                <w:rFonts w:cs="Arial"/>
              </w:rPr>
              <w:t>1600</w:t>
            </w:r>
          </w:p>
          <w:p w14:paraId="1028380C" w14:textId="77777777" w:rsidR="007B646A" w:rsidRPr="00C04A08" w:rsidRDefault="007B646A" w:rsidP="001C3FF0">
            <w:pPr>
              <w:pStyle w:val="TAH"/>
              <w:rPr>
                <w:rFonts w:cs="Arial"/>
              </w:rPr>
            </w:pPr>
            <w:r w:rsidRPr="00C04A08">
              <w:rPr>
                <w:rFonts w:cs="Arial"/>
              </w:rPr>
              <w:t>MHz</w:t>
            </w:r>
          </w:p>
        </w:tc>
        <w:tc>
          <w:tcPr>
            <w:tcW w:w="1374" w:type="dxa"/>
          </w:tcPr>
          <w:p w14:paraId="71FADD87" w14:textId="77777777" w:rsidR="007B646A" w:rsidRPr="00C04A08" w:rsidRDefault="007B646A" w:rsidP="001C3FF0">
            <w:pPr>
              <w:pStyle w:val="TAH"/>
              <w:rPr>
                <w:rFonts w:cs="Arial"/>
              </w:rPr>
            </w:pPr>
            <w:r>
              <w:rPr>
                <w:rFonts w:cs="Arial"/>
              </w:rPr>
              <w:t>2000</w:t>
            </w:r>
          </w:p>
          <w:p w14:paraId="40117496" w14:textId="77777777" w:rsidR="007B646A" w:rsidRPr="00C04A08" w:rsidRDefault="007B646A" w:rsidP="001C3FF0">
            <w:pPr>
              <w:pStyle w:val="TAH"/>
              <w:rPr>
                <w:rFonts w:cs="Arial"/>
              </w:rPr>
            </w:pPr>
            <w:r w:rsidRPr="00C04A08">
              <w:rPr>
                <w:rFonts w:cs="Arial"/>
              </w:rPr>
              <w:t>MHz</w:t>
            </w:r>
          </w:p>
        </w:tc>
      </w:tr>
      <w:tr w:rsidR="007B646A" w:rsidRPr="00C04A08" w14:paraId="65403353" w14:textId="77777777" w:rsidTr="003B36F0">
        <w:tc>
          <w:tcPr>
            <w:tcW w:w="2392" w:type="dxa"/>
            <w:vAlign w:val="center"/>
          </w:tcPr>
          <w:p w14:paraId="70C231EE" w14:textId="77777777" w:rsidR="007B646A" w:rsidRPr="00C04A08" w:rsidRDefault="007B646A" w:rsidP="001C3FF0">
            <w:pPr>
              <w:pStyle w:val="TAC"/>
              <w:rPr>
                <w:rFonts w:cs="Arial"/>
              </w:rPr>
            </w:pPr>
            <w:r w:rsidRPr="00C04A08">
              <w:rPr>
                <w:rFonts w:cs="Arial"/>
              </w:rPr>
              <w:t>NR</w:t>
            </w:r>
            <w:r w:rsidRPr="00C04A08">
              <w:rPr>
                <w:rFonts w:cs="Arial"/>
                <w:vertAlign w:val="subscript"/>
              </w:rPr>
              <w:t xml:space="preserve">ACLR </w:t>
            </w:r>
            <w:r w:rsidRPr="00C04A08">
              <w:rPr>
                <w:rFonts w:cs="Arial"/>
              </w:rPr>
              <w:t xml:space="preserve">for band </w:t>
            </w:r>
            <w:r>
              <w:rPr>
                <w:rFonts w:cs="Arial"/>
              </w:rPr>
              <w:t>n263</w:t>
            </w:r>
          </w:p>
        </w:tc>
        <w:tc>
          <w:tcPr>
            <w:tcW w:w="1196" w:type="dxa"/>
            <w:vAlign w:val="center"/>
          </w:tcPr>
          <w:p w14:paraId="65026262" w14:textId="77777777" w:rsidR="007B646A" w:rsidRPr="00C04A08" w:rsidRDefault="007B646A" w:rsidP="001C3FF0">
            <w:pPr>
              <w:pStyle w:val="TAC"/>
              <w:rPr>
                <w:rFonts w:cs="Arial"/>
              </w:rPr>
            </w:pPr>
            <w:r>
              <w:rPr>
                <w:rFonts w:eastAsia="DengXian" w:cs="Arial" w:hint="eastAsia"/>
                <w:lang w:eastAsia="zh-CN"/>
              </w:rPr>
              <w:t>1</w:t>
            </w:r>
            <w:r>
              <w:rPr>
                <w:rFonts w:eastAsia="DengXian" w:cs="Arial"/>
                <w:lang w:eastAsia="zh-CN"/>
              </w:rPr>
              <w:t>5dB</w:t>
            </w:r>
          </w:p>
        </w:tc>
        <w:tc>
          <w:tcPr>
            <w:tcW w:w="1196" w:type="dxa"/>
            <w:vAlign w:val="center"/>
          </w:tcPr>
          <w:p w14:paraId="27852B3C" w14:textId="77777777" w:rsidR="007B646A" w:rsidRPr="00C04A08" w:rsidRDefault="007B646A" w:rsidP="001C3FF0">
            <w:pPr>
              <w:pStyle w:val="TAC"/>
              <w:rPr>
                <w:rFonts w:cs="Arial"/>
              </w:rPr>
            </w:pPr>
            <w:r w:rsidRPr="00C04A08">
              <w:rPr>
                <w:rFonts w:cs="Arial"/>
              </w:rPr>
              <w:t>1</w:t>
            </w:r>
            <w:r>
              <w:rPr>
                <w:rFonts w:cs="Arial"/>
              </w:rPr>
              <w:t>5</w:t>
            </w:r>
            <w:r w:rsidRPr="00C04A08">
              <w:rPr>
                <w:rFonts w:cs="Arial"/>
              </w:rPr>
              <w:t xml:space="preserve"> dB</w:t>
            </w:r>
          </w:p>
        </w:tc>
        <w:tc>
          <w:tcPr>
            <w:tcW w:w="1132" w:type="dxa"/>
            <w:vAlign w:val="center"/>
          </w:tcPr>
          <w:p w14:paraId="3AD86A46" w14:textId="77777777" w:rsidR="007B646A" w:rsidRPr="00C04A08" w:rsidRDefault="007B646A" w:rsidP="001C3FF0">
            <w:pPr>
              <w:pStyle w:val="TAC"/>
              <w:rPr>
                <w:rFonts w:cs="Arial"/>
              </w:rPr>
            </w:pPr>
            <w:r w:rsidRPr="00C04A08">
              <w:rPr>
                <w:rFonts w:cs="Arial"/>
              </w:rPr>
              <w:t>1</w:t>
            </w:r>
            <w:r>
              <w:rPr>
                <w:rFonts w:cs="Arial"/>
              </w:rPr>
              <w:t>5</w:t>
            </w:r>
            <w:r w:rsidRPr="00C04A08">
              <w:rPr>
                <w:rFonts w:cs="Arial"/>
              </w:rPr>
              <w:t xml:space="preserve"> dB</w:t>
            </w:r>
          </w:p>
        </w:tc>
        <w:tc>
          <w:tcPr>
            <w:tcW w:w="1338" w:type="dxa"/>
            <w:vAlign w:val="center"/>
          </w:tcPr>
          <w:p w14:paraId="1B71D23A" w14:textId="77777777" w:rsidR="007B646A" w:rsidRPr="00C04A08" w:rsidRDefault="007B646A" w:rsidP="001C3FF0">
            <w:pPr>
              <w:pStyle w:val="TAC"/>
              <w:rPr>
                <w:rFonts w:cs="Arial"/>
              </w:rPr>
            </w:pPr>
            <w:r w:rsidRPr="00C04A08">
              <w:rPr>
                <w:rFonts w:cs="Arial"/>
              </w:rPr>
              <w:t>1</w:t>
            </w:r>
            <w:r>
              <w:rPr>
                <w:rFonts w:cs="Arial"/>
              </w:rPr>
              <w:t>5</w:t>
            </w:r>
            <w:r w:rsidRPr="00C04A08">
              <w:rPr>
                <w:rFonts w:cs="Arial"/>
              </w:rPr>
              <w:t xml:space="preserve"> dB</w:t>
            </w:r>
          </w:p>
        </w:tc>
        <w:tc>
          <w:tcPr>
            <w:tcW w:w="1374" w:type="dxa"/>
            <w:vAlign w:val="center"/>
          </w:tcPr>
          <w:p w14:paraId="789AC9E4" w14:textId="77777777" w:rsidR="007B646A" w:rsidRPr="00C04A08" w:rsidRDefault="007B646A" w:rsidP="001C3FF0">
            <w:pPr>
              <w:pStyle w:val="TAC"/>
              <w:rPr>
                <w:rFonts w:cs="Arial"/>
              </w:rPr>
            </w:pPr>
            <w:r w:rsidRPr="00C04A08">
              <w:rPr>
                <w:rFonts w:cs="Arial"/>
              </w:rPr>
              <w:t>1</w:t>
            </w:r>
            <w:r>
              <w:rPr>
                <w:rFonts w:cs="Arial"/>
              </w:rPr>
              <w:t>5</w:t>
            </w:r>
            <w:r w:rsidRPr="00C04A08">
              <w:rPr>
                <w:rFonts w:cs="Arial"/>
              </w:rPr>
              <w:t xml:space="preserve"> dB</w:t>
            </w:r>
          </w:p>
        </w:tc>
      </w:tr>
      <w:tr w:rsidR="007B646A" w:rsidRPr="00C04A08" w14:paraId="0E9B915B" w14:textId="77777777" w:rsidTr="003B36F0">
        <w:tc>
          <w:tcPr>
            <w:tcW w:w="2392" w:type="dxa"/>
            <w:vAlign w:val="center"/>
          </w:tcPr>
          <w:p w14:paraId="6AFDEEF6" w14:textId="77777777" w:rsidR="007B646A" w:rsidRPr="00C04A08" w:rsidRDefault="007B646A" w:rsidP="001C3FF0">
            <w:pPr>
              <w:pStyle w:val="TAC"/>
              <w:rPr>
                <w:rFonts w:cs="Arial"/>
              </w:rPr>
            </w:pPr>
            <w:r w:rsidRPr="00C04A08">
              <w:rPr>
                <w:rFonts w:cs="Arial"/>
              </w:rPr>
              <w:t>NR channel measurement bandwidth</w:t>
            </w:r>
            <w:r w:rsidRPr="00C04A08">
              <w:rPr>
                <w:rFonts w:cs="Arial" w:hint="eastAsia"/>
                <w:lang w:eastAsia="ja-JP"/>
              </w:rPr>
              <w:t xml:space="preserve"> (MHz)</w:t>
            </w:r>
          </w:p>
        </w:tc>
        <w:tc>
          <w:tcPr>
            <w:tcW w:w="1196" w:type="dxa"/>
            <w:vAlign w:val="center"/>
          </w:tcPr>
          <w:p w14:paraId="2AC53E37" w14:textId="77777777" w:rsidR="007B646A" w:rsidRPr="00C04A08" w:rsidRDefault="007B646A" w:rsidP="001C3FF0">
            <w:pPr>
              <w:pStyle w:val="TAC"/>
              <w:rPr>
                <w:rFonts w:cs="Arial"/>
              </w:rPr>
            </w:pPr>
            <w:r w:rsidRPr="00C04A08">
              <w:rPr>
                <w:rFonts w:hint="eastAsia"/>
              </w:rPr>
              <w:t>95.</w:t>
            </w:r>
            <w:r w:rsidRPr="00C04A08">
              <w:rPr>
                <w:rFonts w:hint="eastAsia"/>
                <w:lang w:eastAsia="ja-JP"/>
              </w:rPr>
              <w:t>16</w:t>
            </w:r>
          </w:p>
        </w:tc>
        <w:tc>
          <w:tcPr>
            <w:tcW w:w="1196" w:type="dxa"/>
            <w:vAlign w:val="center"/>
          </w:tcPr>
          <w:p w14:paraId="6BF09EB7" w14:textId="77777777" w:rsidR="007B646A" w:rsidRPr="00C04A08" w:rsidRDefault="007B646A" w:rsidP="001C3FF0">
            <w:pPr>
              <w:pStyle w:val="TAC"/>
              <w:rPr>
                <w:rFonts w:cs="Arial"/>
              </w:rPr>
            </w:pPr>
            <w:r w:rsidRPr="00C04A08">
              <w:rPr>
                <w:rFonts w:cs="Arial"/>
              </w:rPr>
              <w:t>38</w:t>
            </w:r>
            <w:r>
              <w:rPr>
                <w:rFonts w:cs="Arial"/>
              </w:rPr>
              <w:t>1</w:t>
            </w:r>
            <w:r w:rsidRPr="00C04A08">
              <w:rPr>
                <w:rFonts w:cs="Arial"/>
              </w:rPr>
              <w:t>.</w:t>
            </w:r>
            <w:r>
              <w:rPr>
                <w:rFonts w:cs="Arial"/>
                <w:lang w:eastAsia="ja-JP"/>
              </w:rPr>
              <w:t>12</w:t>
            </w:r>
            <w:r w:rsidRPr="00C04A08">
              <w:rPr>
                <w:rFonts w:cs="Arial"/>
              </w:rPr>
              <w:t xml:space="preserve"> </w:t>
            </w:r>
          </w:p>
        </w:tc>
        <w:tc>
          <w:tcPr>
            <w:tcW w:w="1132" w:type="dxa"/>
            <w:vAlign w:val="center"/>
          </w:tcPr>
          <w:p w14:paraId="0905D16A" w14:textId="77777777" w:rsidR="007B646A" w:rsidRPr="00C04A08" w:rsidRDefault="007B646A" w:rsidP="001C3FF0">
            <w:pPr>
              <w:pStyle w:val="TAC"/>
              <w:rPr>
                <w:rFonts w:cs="Arial"/>
              </w:rPr>
            </w:pPr>
            <w:r>
              <w:rPr>
                <w:rFonts w:cs="Arial"/>
              </w:rPr>
              <w:t>715.20</w:t>
            </w:r>
          </w:p>
        </w:tc>
        <w:tc>
          <w:tcPr>
            <w:tcW w:w="1338" w:type="dxa"/>
            <w:vAlign w:val="center"/>
          </w:tcPr>
          <w:p w14:paraId="3F3F7798" w14:textId="77777777" w:rsidR="007B646A" w:rsidRPr="00C04A08" w:rsidRDefault="007B646A" w:rsidP="001C3FF0">
            <w:pPr>
              <w:pStyle w:val="TAC"/>
              <w:rPr>
                <w:rFonts w:cs="Arial"/>
              </w:rPr>
            </w:pPr>
            <w:r w:rsidRPr="00525431">
              <w:rPr>
                <w:rFonts w:cs="Arial"/>
              </w:rPr>
              <w:t>142</w:t>
            </w:r>
            <w:r>
              <w:rPr>
                <w:rFonts w:cs="Arial"/>
              </w:rPr>
              <w:t>9</w:t>
            </w:r>
            <w:r w:rsidRPr="00525431">
              <w:rPr>
                <w:rFonts w:cs="Arial"/>
              </w:rPr>
              <w:t>.</w:t>
            </w:r>
            <w:r>
              <w:rPr>
                <w:rFonts w:cs="Arial"/>
              </w:rPr>
              <w:t>44</w:t>
            </w:r>
          </w:p>
        </w:tc>
        <w:tc>
          <w:tcPr>
            <w:tcW w:w="1374" w:type="dxa"/>
            <w:vAlign w:val="center"/>
          </w:tcPr>
          <w:p w14:paraId="00DBE2E1" w14:textId="77777777" w:rsidR="007B646A" w:rsidRPr="00C04A08" w:rsidRDefault="007B646A" w:rsidP="001C3FF0">
            <w:pPr>
              <w:pStyle w:val="TAC"/>
              <w:rPr>
                <w:rFonts w:cs="Arial"/>
              </w:rPr>
            </w:pPr>
            <w:r w:rsidRPr="00525431">
              <w:rPr>
                <w:rFonts w:cs="Arial"/>
              </w:rPr>
              <w:t>170</w:t>
            </w:r>
            <w:r>
              <w:rPr>
                <w:rFonts w:cs="Arial"/>
              </w:rPr>
              <w:t>5</w:t>
            </w:r>
            <w:r w:rsidRPr="00525431">
              <w:rPr>
                <w:rFonts w:cs="Arial"/>
              </w:rPr>
              <w:t>.</w:t>
            </w:r>
            <w:r>
              <w:rPr>
                <w:rFonts w:cs="Arial"/>
              </w:rPr>
              <w:t>92</w:t>
            </w:r>
          </w:p>
        </w:tc>
      </w:tr>
      <w:tr w:rsidR="007B646A" w:rsidRPr="00C04A08" w14:paraId="0512A978" w14:textId="77777777" w:rsidTr="003B36F0">
        <w:tc>
          <w:tcPr>
            <w:tcW w:w="2392" w:type="dxa"/>
            <w:vAlign w:val="center"/>
          </w:tcPr>
          <w:p w14:paraId="01240BB5" w14:textId="77777777" w:rsidR="007B646A" w:rsidRPr="00C04A08" w:rsidRDefault="007B646A" w:rsidP="001C3FF0">
            <w:pPr>
              <w:pStyle w:val="TAC"/>
              <w:rPr>
                <w:rFonts w:cs="Arial"/>
              </w:rPr>
            </w:pPr>
            <w:r w:rsidRPr="00C04A08">
              <w:rPr>
                <w:rFonts w:cs="Arial"/>
              </w:rPr>
              <w:t>Adjacent channel centre frequency offset (MHz)</w:t>
            </w:r>
          </w:p>
        </w:tc>
        <w:tc>
          <w:tcPr>
            <w:tcW w:w="1196" w:type="dxa"/>
            <w:vAlign w:val="center"/>
          </w:tcPr>
          <w:p w14:paraId="5EE1CDD8" w14:textId="77777777" w:rsidR="007B646A" w:rsidRDefault="007B646A" w:rsidP="001C3FF0">
            <w:pPr>
              <w:pStyle w:val="TAC"/>
              <w:rPr>
                <w:rFonts w:eastAsia="DengXian" w:cs="Arial"/>
                <w:lang w:eastAsia="zh-CN"/>
              </w:rPr>
            </w:pPr>
            <w:r>
              <w:rPr>
                <w:rFonts w:eastAsia="DengXian" w:cs="Arial" w:hint="eastAsia"/>
                <w:lang w:eastAsia="zh-CN"/>
              </w:rPr>
              <w:t>+</w:t>
            </w:r>
            <w:r>
              <w:rPr>
                <w:rFonts w:eastAsia="DengXian" w:cs="Arial"/>
                <w:lang w:eastAsia="zh-CN"/>
              </w:rPr>
              <w:t>100</w:t>
            </w:r>
          </w:p>
          <w:p w14:paraId="17A2CAAD" w14:textId="77777777" w:rsidR="007B646A" w:rsidRDefault="007B646A" w:rsidP="001C3FF0">
            <w:pPr>
              <w:pStyle w:val="TAC"/>
              <w:rPr>
                <w:rFonts w:eastAsia="DengXian" w:cs="Arial"/>
                <w:lang w:eastAsia="zh-CN"/>
              </w:rPr>
            </w:pPr>
            <w:r>
              <w:rPr>
                <w:rFonts w:eastAsia="DengXian" w:cs="Arial"/>
                <w:lang w:eastAsia="zh-CN"/>
              </w:rPr>
              <w:t>/</w:t>
            </w:r>
          </w:p>
          <w:p w14:paraId="5B460518" w14:textId="77777777" w:rsidR="007B646A" w:rsidRPr="00C04A08" w:rsidRDefault="007B646A" w:rsidP="001C3FF0">
            <w:pPr>
              <w:pStyle w:val="TAC"/>
              <w:rPr>
                <w:rFonts w:cs="Arial"/>
              </w:rPr>
            </w:pPr>
            <w:r>
              <w:rPr>
                <w:rFonts w:eastAsia="DengXian" w:cs="Arial"/>
                <w:lang w:eastAsia="zh-CN"/>
              </w:rPr>
              <w:t>-100</w:t>
            </w:r>
          </w:p>
        </w:tc>
        <w:tc>
          <w:tcPr>
            <w:tcW w:w="1196" w:type="dxa"/>
            <w:vAlign w:val="center"/>
          </w:tcPr>
          <w:p w14:paraId="283E570A" w14:textId="77777777" w:rsidR="007B646A" w:rsidRPr="00C04A08" w:rsidRDefault="007B646A" w:rsidP="001C3FF0">
            <w:pPr>
              <w:pStyle w:val="TAC"/>
              <w:rPr>
                <w:rFonts w:cs="Arial"/>
              </w:rPr>
            </w:pPr>
            <w:r w:rsidRPr="00C04A08">
              <w:rPr>
                <w:rFonts w:cs="Arial"/>
              </w:rPr>
              <w:t>+400</w:t>
            </w:r>
          </w:p>
          <w:p w14:paraId="7A9DF4FE" w14:textId="77777777" w:rsidR="007B646A" w:rsidRPr="00C04A08" w:rsidRDefault="007B646A" w:rsidP="001C3FF0">
            <w:pPr>
              <w:pStyle w:val="TAC"/>
              <w:rPr>
                <w:rFonts w:cs="Arial"/>
              </w:rPr>
            </w:pPr>
            <w:r w:rsidRPr="00C04A08">
              <w:rPr>
                <w:rFonts w:cs="Arial"/>
              </w:rPr>
              <w:t>/</w:t>
            </w:r>
          </w:p>
          <w:p w14:paraId="18CCB6BA" w14:textId="77777777" w:rsidR="007B646A" w:rsidRPr="00C04A08" w:rsidRDefault="007B646A" w:rsidP="001C3FF0">
            <w:pPr>
              <w:pStyle w:val="TAC"/>
              <w:rPr>
                <w:rFonts w:cs="Arial"/>
              </w:rPr>
            </w:pPr>
            <w:r w:rsidRPr="00C04A08">
              <w:rPr>
                <w:rFonts w:cs="Arial"/>
              </w:rPr>
              <w:t>-400</w:t>
            </w:r>
          </w:p>
        </w:tc>
        <w:tc>
          <w:tcPr>
            <w:tcW w:w="1132" w:type="dxa"/>
            <w:vAlign w:val="center"/>
          </w:tcPr>
          <w:p w14:paraId="008ABA31" w14:textId="77777777" w:rsidR="007B646A" w:rsidRPr="00C04A08" w:rsidRDefault="007B646A" w:rsidP="001C3FF0">
            <w:pPr>
              <w:pStyle w:val="TAC"/>
              <w:rPr>
                <w:rFonts w:cs="Arial"/>
              </w:rPr>
            </w:pPr>
            <w:r w:rsidRPr="00C04A08">
              <w:rPr>
                <w:rFonts w:cs="Arial"/>
              </w:rPr>
              <w:t>+</w:t>
            </w:r>
            <w:r>
              <w:rPr>
                <w:rFonts w:cs="Arial"/>
              </w:rPr>
              <w:t>8</w:t>
            </w:r>
            <w:r w:rsidRPr="00C04A08">
              <w:rPr>
                <w:rFonts w:cs="Arial"/>
              </w:rPr>
              <w:t>00</w:t>
            </w:r>
          </w:p>
          <w:p w14:paraId="65159B40" w14:textId="77777777" w:rsidR="007B646A" w:rsidRPr="00C04A08" w:rsidRDefault="007B646A" w:rsidP="001C3FF0">
            <w:pPr>
              <w:pStyle w:val="TAC"/>
              <w:rPr>
                <w:rFonts w:cs="Arial"/>
              </w:rPr>
            </w:pPr>
            <w:r w:rsidRPr="00C04A08">
              <w:rPr>
                <w:rFonts w:cs="Arial"/>
              </w:rPr>
              <w:t>/</w:t>
            </w:r>
          </w:p>
          <w:p w14:paraId="08F1E1F6" w14:textId="77777777" w:rsidR="007B646A" w:rsidRPr="00C04A08" w:rsidRDefault="007B646A" w:rsidP="001C3FF0">
            <w:pPr>
              <w:pStyle w:val="TAC"/>
              <w:rPr>
                <w:rFonts w:cs="Arial"/>
              </w:rPr>
            </w:pPr>
            <w:r w:rsidRPr="00C04A08">
              <w:rPr>
                <w:rFonts w:cs="Arial"/>
              </w:rPr>
              <w:t>-</w:t>
            </w:r>
            <w:r>
              <w:rPr>
                <w:rFonts w:cs="Arial"/>
              </w:rPr>
              <w:t>8</w:t>
            </w:r>
            <w:r w:rsidRPr="00C04A08">
              <w:rPr>
                <w:rFonts w:cs="Arial"/>
              </w:rPr>
              <w:t>00</w:t>
            </w:r>
          </w:p>
        </w:tc>
        <w:tc>
          <w:tcPr>
            <w:tcW w:w="1338" w:type="dxa"/>
            <w:vAlign w:val="center"/>
          </w:tcPr>
          <w:p w14:paraId="42765509" w14:textId="77777777" w:rsidR="007B646A" w:rsidRPr="00C04A08" w:rsidRDefault="007B646A" w:rsidP="001C3FF0">
            <w:pPr>
              <w:pStyle w:val="TAC"/>
              <w:rPr>
                <w:rFonts w:cs="Arial"/>
              </w:rPr>
            </w:pPr>
            <w:r w:rsidRPr="00C04A08">
              <w:rPr>
                <w:rFonts w:cs="Arial"/>
              </w:rPr>
              <w:t>+</w:t>
            </w:r>
            <w:r>
              <w:rPr>
                <w:rFonts w:cs="Arial"/>
              </w:rPr>
              <w:t>16</w:t>
            </w:r>
            <w:r w:rsidRPr="00C04A08">
              <w:rPr>
                <w:rFonts w:cs="Arial"/>
              </w:rPr>
              <w:t>00</w:t>
            </w:r>
          </w:p>
          <w:p w14:paraId="50A91CBA" w14:textId="77777777" w:rsidR="007B646A" w:rsidRPr="00C04A08" w:rsidRDefault="007B646A" w:rsidP="001C3FF0">
            <w:pPr>
              <w:pStyle w:val="TAC"/>
              <w:rPr>
                <w:rFonts w:cs="Arial"/>
              </w:rPr>
            </w:pPr>
            <w:r w:rsidRPr="00C04A08">
              <w:rPr>
                <w:rFonts w:cs="Arial"/>
              </w:rPr>
              <w:t>/</w:t>
            </w:r>
          </w:p>
          <w:p w14:paraId="02BFD8FA" w14:textId="77777777" w:rsidR="007B646A" w:rsidRPr="00C04A08" w:rsidRDefault="007B646A" w:rsidP="001C3FF0">
            <w:pPr>
              <w:pStyle w:val="TAC"/>
              <w:rPr>
                <w:rFonts w:cs="Arial"/>
              </w:rPr>
            </w:pPr>
            <w:r w:rsidRPr="00C04A08">
              <w:rPr>
                <w:rFonts w:cs="Arial"/>
              </w:rPr>
              <w:t>-</w:t>
            </w:r>
            <w:r>
              <w:rPr>
                <w:rFonts w:cs="Arial"/>
              </w:rPr>
              <w:t>16</w:t>
            </w:r>
            <w:r w:rsidRPr="00C04A08">
              <w:rPr>
                <w:rFonts w:cs="Arial"/>
              </w:rPr>
              <w:t>00</w:t>
            </w:r>
          </w:p>
        </w:tc>
        <w:tc>
          <w:tcPr>
            <w:tcW w:w="1374" w:type="dxa"/>
            <w:vAlign w:val="center"/>
          </w:tcPr>
          <w:p w14:paraId="14F3944A" w14:textId="77777777" w:rsidR="007B646A" w:rsidRPr="00C04A08" w:rsidRDefault="007B646A" w:rsidP="001C3FF0">
            <w:pPr>
              <w:pStyle w:val="TAC"/>
              <w:rPr>
                <w:rFonts w:cs="Arial"/>
              </w:rPr>
            </w:pPr>
            <w:r w:rsidRPr="00C04A08">
              <w:rPr>
                <w:rFonts w:cs="Arial"/>
              </w:rPr>
              <w:t>+</w:t>
            </w:r>
            <w:r>
              <w:rPr>
                <w:rFonts w:cs="Arial"/>
              </w:rPr>
              <w:t>20</w:t>
            </w:r>
            <w:r w:rsidRPr="00C04A08">
              <w:rPr>
                <w:rFonts w:cs="Arial"/>
              </w:rPr>
              <w:t>00</w:t>
            </w:r>
          </w:p>
          <w:p w14:paraId="5F8C8777" w14:textId="77777777" w:rsidR="007B646A" w:rsidRPr="00C04A08" w:rsidRDefault="007B646A" w:rsidP="001C3FF0">
            <w:pPr>
              <w:pStyle w:val="TAC"/>
              <w:rPr>
                <w:rFonts w:cs="Arial"/>
              </w:rPr>
            </w:pPr>
            <w:r w:rsidRPr="00C04A08">
              <w:rPr>
                <w:rFonts w:cs="Arial"/>
              </w:rPr>
              <w:t>/</w:t>
            </w:r>
          </w:p>
          <w:p w14:paraId="2D35D3FF" w14:textId="77777777" w:rsidR="007B646A" w:rsidRPr="00C04A08" w:rsidRDefault="007B646A" w:rsidP="001C3FF0">
            <w:pPr>
              <w:pStyle w:val="TAC"/>
              <w:rPr>
                <w:rFonts w:cs="Arial"/>
              </w:rPr>
            </w:pPr>
            <w:r w:rsidRPr="00C04A08">
              <w:rPr>
                <w:rFonts w:cs="Arial"/>
              </w:rPr>
              <w:t>-</w:t>
            </w:r>
            <w:r>
              <w:rPr>
                <w:rFonts w:cs="Arial"/>
              </w:rPr>
              <w:t>20</w:t>
            </w:r>
            <w:r w:rsidRPr="00C04A08">
              <w:rPr>
                <w:rFonts w:cs="Arial"/>
              </w:rPr>
              <w:t>00</w:t>
            </w:r>
          </w:p>
        </w:tc>
      </w:tr>
    </w:tbl>
    <w:p w14:paraId="37FC0D2D" w14:textId="77777777" w:rsidR="007B646A" w:rsidRPr="00C04A08" w:rsidRDefault="007B646A" w:rsidP="007B646A"/>
    <w:p w14:paraId="69FA743A" w14:textId="77777777" w:rsidR="00842EF7" w:rsidRPr="00C04A08" w:rsidRDefault="00842EF7" w:rsidP="00842EF7">
      <w:pPr>
        <w:pStyle w:val="Heading3"/>
      </w:pPr>
      <w:bookmarkStart w:id="9344" w:name="_Toc106577443"/>
      <w:bookmarkStart w:id="9345" w:name="_Toc114537194"/>
      <w:bookmarkStart w:id="9346" w:name="_Toc115257462"/>
      <w:bookmarkStart w:id="9347" w:name="_Toc123086782"/>
      <w:bookmarkStart w:id="9348" w:name="_Toc124296106"/>
      <w:bookmarkStart w:id="9349" w:name="_Toc124296576"/>
      <w:bookmarkStart w:id="9350" w:name="_Toc130572393"/>
      <w:bookmarkStart w:id="9351" w:name="_Toc131708392"/>
      <w:bookmarkStart w:id="9352" w:name="_Toc137458199"/>
      <w:r w:rsidRPr="00C04A08">
        <w:t>6.5.3</w:t>
      </w:r>
      <w:r w:rsidRPr="00C04A08">
        <w:tab/>
        <w:t>Spurious emissions</w:t>
      </w:r>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p>
    <w:p w14:paraId="4849B1C2" w14:textId="77777777" w:rsidR="00842EF7" w:rsidRPr="00C04A08" w:rsidRDefault="00842EF7" w:rsidP="00842EF7">
      <w:r w:rsidRPr="00C04A0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4E352D67" w14:textId="77777777" w:rsidR="00842EF7" w:rsidRPr="00C04A08" w:rsidRDefault="00842EF7" w:rsidP="00842EF7">
      <w:r w:rsidRPr="00C04A0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91B9EA9" w14:textId="77777777" w:rsidR="00842EF7" w:rsidRPr="00C04A08" w:rsidRDefault="00842EF7" w:rsidP="00842EF7">
      <w:r w:rsidRPr="00C04A08">
        <w:t>Unless otherwise stated, the spurious emission limits apply for the frequency ranges that are more than F</w:t>
      </w:r>
      <w:r w:rsidRPr="00C04A08">
        <w:rPr>
          <w:vertAlign w:val="subscript"/>
        </w:rPr>
        <w:t>OOB</w:t>
      </w:r>
      <w:r w:rsidRPr="00C04A08">
        <w:t xml:space="preserve"> (MHz) in Table 6.5.3-1 starting from the edge of the assigned NR channel bandwidth. The spurious emission limits in Table 6.5.3-2 apply for all transmitter band configurations (NRB) and channel bandwidths.</w:t>
      </w:r>
      <w:r w:rsidRPr="00C04A08">
        <w:rPr>
          <w:rFonts w:hint="eastAsia"/>
        </w:rPr>
        <w:t xml:space="preserve"> </w:t>
      </w:r>
      <w:r w:rsidR="00CF7919" w:rsidRPr="00C04A08">
        <w:t>The requirement is verified in beam locked mode with the test metric of TRP (Link=TX beam peak direction, Meas=TRP grid).</w:t>
      </w:r>
    </w:p>
    <w:p w14:paraId="63A295DB"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F5BD1F1" w14:textId="73E1E421" w:rsidR="00842EF7" w:rsidRDefault="00842EF7" w:rsidP="00842EF7">
      <w:pPr>
        <w:pStyle w:val="TH"/>
      </w:pPr>
      <w:r w:rsidRPr="00C04A08">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gridCol w:w="1160"/>
        <w:gridCol w:w="1160"/>
        <w:gridCol w:w="1160"/>
      </w:tblGrid>
      <w:tr w:rsidR="007B646A" w:rsidRPr="00C04A08" w14:paraId="12B65E7B" w14:textId="77777777" w:rsidTr="003B36F0">
        <w:trPr>
          <w:trHeight w:val="187"/>
          <w:jc w:val="center"/>
        </w:trPr>
        <w:tc>
          <w:tcPr>
            <w:tcW w:w="2003" w:type="dxa"/>
          </w:tcPr>
          <w:p w14:paraId="01A2356D" w14:textId="77777777" w:rsidR="007B646A" w:rsidRPr="00C04A08" w:rsidRDefault="007B646A" w:rsidP="001C3FF0">
            <w:pPr>
              <w:pStyle w:val="TAH"/>
              <w:rPr>
                <w:rFonts w:cs="Arial"/>
              </w:rPr>
            </w:pPr>
            <w:r w:rsidRPr="00C04A08">
              <w:rPr>
                <w:rFonts w:cs="Arial"/>
              </w:rPr>
              <w:t>Channel bandwidth</w:t>
            </w:r>
          </w:p>
        </w:tc>
        <w:tc>
          <w:tcPr>
            <w:tcW w:w="1159" w:type="dxa"/>
          </w:tcPr>
          <w:p w14:paraId="46E84D4C" w14:textId="77777777" w:rsidR="007B646A" w:rsidRPr="00C04A08" w:rsidRDefault="007B646A" w:rsidP="001C3FF0">
            <w:pPr>
              <w:pStyle w:val="TAH"/>
              <w:rPr>
                <w:rFonts w:cs="Arial"/>
              </w:rPr>
            </w:pPr>
            <w:r w:rsidRPr="00C04A08">
              <w:rPr>
                <w:rFonts w:cs="Arial"/>
              </w:rPr>
              <w:t>50</w:t>
            </w:r>
          </w:p>
          <w:p w14:paraId="58EA2703" w14:textId="77777777" w:rsidR="007B646A" w:rsidRPr="00C04A08" w:rsidRDefault="007B646A" w:rsidP="001C3FF0">
            <w:pPr>
              <w:pStyle w:val="TAH"/>
              <w:rPr>
                <w:rFonts w:cs="Arial"/>
              </w:rPr>
            </w:pPr>
            <w:r w:rsidRPr="00C04A08">
              <w:rPr>
                <w:rFonts w:cs="Arial"/>
              </w:rPr>
              <w:t>MHz</w:t>
            </w:r>
          </w:p>
        </w:tc>
        <w:tc>
          <w:tcPr>
            <w:tcW w:w="1159" w:type="dxa"/>
          </w:tcPr>
          <w:p w14:paraId="29E7918E" w14:textId="77777777" w:rsidR="007B646A" w:rsidRPr="00C04A08" w:rsidRDefault="007B646A" w:rsidP="001C3FF0">
            <w:pPr>
              <w:pStyle w:val="TAH"/>
              <w:rPr>
                <w:rFonts w:cs="Arial"/>
              </w:rPr>
            </w:pPr>
            <w:r w:rsidRPr="00C04A08">
              <w:rPr>
                <w:rFonts w:cs="Arial"/>
              </w:rPr>
              <w:t>100</w:t>
            </w:r>
          </w:p>
          <w:p w14:paraId="33C7CAE8" w14:textId="77777777" w:rsidR="007B646A" w:rsidRPr="00C04A08" w:rsidRDefault="007B646A" w:rsidP="001C3FF0">
            <w:pPr>
              <w:pStyle w:val="TAH"/>
              <w:rPr>
                <w:rFonts w:cs="Arial"/>
              </w:rPr>
            </w:pPr>
            <w:r w:rsidRPr="00C04A08">
              <w:rPr>
                <w:rFonts w:cs="Arial"/>
              </w:rPr>
              <w:t>MHz</w:t>
            </w:r>
          </w:p>
        </w:tc>
        <w:tc>
          <w:tcPr>
            <w:tcW w:w="1159" w:type="dxa"/>
          </w:tcPr>
          <w:p w14:paraId="12BFE35A" w14:textId="77777777" w:rsidR="007B646A" w:rsidRPr="00C04A08" w:rsidRDefault="007B646A" w:rsidP="001C3FF0">
            <w:pPr>
              <w:pStyle w:val="TAH"/>
              <w:rPr>
                <w:rFonts w:cs="Arial"/>
              </w:rPr>
            </w:pPr>
            <w:r w:rsidRPr="00C04A08">
              <w:rPr>
                <w:rFonts w:cs="Arial"/>
              </w:rPr>
              <w:t>200</w:t>
            </w:r>
          </w:p>
          <w:p w14:paraId="6681A898" w14:textId="77777777" w:rsidR="007B646A" w:rsidRPr="00C04A08" w:rsidRDefault="007B646A" w:rsidP="001C3FF0">
            <w:pPr>
              <w:pStyle w:val="TAH"/>
              <w:rPr>
                <w:rFonts w:cs="Arial"/>
              </w:rPr>
            </w:pPr>
            <w:r w:rsidRPr="00C04A08">
              <w:rPr>
                <w:rFonts w:cs="Arial"/>
              </w:rPr>
              <w:t>MHz</w:t>
            </w:r>
          </w:p>
        </w:tc>
        <w:tc>
          <w:tcPr>
            <w:tcW w:w="1160" w:type="dxa"/>
          </w:tcPr>
          <w:p w14:paraId="172DB234" w14:textId="77777777" w:rsidR="007B646A" w:rsidRPr="00C04A08" w:rsidRDefault="007B646A" w:rsidP="001C3FF0">
            <w:pPr>
              <w:pStyle w:val="TAH"/>
              <w:rPr>
                <w:rFonts w:cs="Arial"/>
              </w:rPr>
            </w:pPr>
            <w:r w:rsidRPr="00C04A08">
              <w:rPr>
                <w:rFonts w:cs="Arial"/>
              </w:rPr>
              <w:t>400</w:t>
            </w:r>
          </w:p>
          <w:p w14:paraId="4F1A2658" w14:textId="77777777" w:rsidR="007B646A" w:rsidRPr="00C04A08" w:rsidRDefault="007B646A" w:rsidP="001C3FF0">
            <w:pPr>
              <w:pStyle w:val="TAH"/>
              <w:rPr>
                <w:rFonts w:cs="Arial"/>
              </w:rPr>
            </w:pPr>
            <w:r w:rsidRPr="00C04A08">
              <w:rPr>
                <w:rFonts w:cs="Arial"/>
              </w:rPr>
              <w:t>MHz</w:t>
            </w:r>
          </w:p>
        </w:tc>
        <w:tc>
          <w:tcPr>
            <w:tcW w:w="1160" w:type="dxa"/>
          </w:tcPr>
          <w:p w14:paraId="393DD350" w14:textId="77777777" w:rsidR="007B646A" w:rsidRPr="00C04A08" w:rsidRDefault="007B646A" w:rsidP="001C3FF0">
            <w:pPr>
              <w:pStyle w:val="TAH"/>
              <w:rPr>
                <w:rFonts w:cs="Arial"/>
              </w:rPr>
            </w:pPr>
            <w:r>
              <w:rPr>
                <w:rFonts w:cs="Arial"/>
              </w:rPr>
              <w:t>800 MHz</w:t>
            </w:r>
          </w:p>
        </w:tc>
        <w:tc>
          <w:tcPr>
            <w:tcW w:w="1160" w:type="dxa"/>
          </w:tcPr>
          <w:p w14:paraId="13E079A2" w14:textId="77777777" w:rsidR="007B646A" w:rsidRPr="00C04A08" w:rsidRDefault="007B646A" w:rsidP="001C3FF0">
            <w:pPr>
              <w:pStyle w:val="TAH"/>
              <w:rPr>
                <w:rFonts w:cs="Arial"/>
              </w:rPr>
            </w:pPr>
            <w:r>
              <w:rPr>
                <w:rFonts w:cs="Arial"/>
              </w:rPr>
              <w:t>1600 MHz</w:t>
            </w:r>
          </w:p>
        </w:tc>
        <w:tc>
          <w:tcPr>
            <w:tcW w:w="1160" w:type="dxa"/>
          </w:tcPr>
          <w:p w14:paraId="25A6FFF7" w14:textId="77777777" w:rsidR="007B646A" w:rsidRPr="00C04A08" w:rsidRDefault="007B646A" w:rsidP="001C3FF0">
            <w:pPr>
              <w:pStyle w:val="TAH"/>
              <w:rPr>
                <w:rFonts w:cs="Arial"/>
              </w:rPr>
            </w:pPr>
            <w:r>
              <w:rPr>
                <w:rFonts w:cs="Arial"/>
              </w:rPr>
              <w:t>2000 MHz</w:t>
            </w:r>
          </w:p>
        </w:tc>
      </w:tr>
      <w:tr w:rsidR="007B646A" w:rsidRPr="00C04A08" w14:paraId="5DD8DFF6" w14:textId="77777777" w:rsidTr="003B36F0">
        <w:trPr>
          <w:trHeight w:val="187"/>
          <w:jc w:val="center"/>
        </w:trPr>
        <w:tc>
          <w:tcPr>
            <w:tcW w:w="2003" w:type="dxa"/>
          </w:tcPr>
          <w:p w14:paraId="79534D8D" w14:textId="77777777" w:rsidR="007B646A" w:rsidRPr="00C04A08" w:rsidRDefault="007B646A" w:rsidP="001C3FF0">
            <w:pPr>
              <w:pStyle w:val="TAC"/>
              <w:rPr>
                <w:rFonts w:cs="Arial"/>
              </w:rPr>
            </w:pPr>
            <w:r w:rsidRPr="00C04A08">
              <w:rPr>
                <w:rFonts w:cs="Arial"/>
              </w:rPr>
              <w:t>OOB boundary</w:t>
            </w:r>
            <w:r w:rsidRPr="00C04A08">
              <w:rPr>
                <w:rFonts w:cs="Arial" w:hint="eastAsia"/>
                <w:lang w:eastAsia="zh-CN"/>
              </w:rPr>
              <w:t xml:space="preserve"> </w:t>
            </w:r>
            <w:r w:rsidRPr="00C04A08">
              <w:rPr>
                <w:rFonts w:cs="Arial"/>
              </w:rPr>
              <w:t>F</w:t>
            </w:r>
            <w:r w:rsidRPr="00C04A08">
              <w:rPr>
                <w:rFonts w:cs="Arial"/>
                <w:vertAlign w:val="subscript"/>
              </w:rPr>
              <w:t>OOB</w:t>
            </w:r>
            <w:r w:rsidRPr="00C04A08">
              <w:rPr>
                <w:rFonts w:cs="Arial"/>
              </w:rPr>
              <w:t xml:space="preserve"> (MHz)</w:t>
            </w:r>
          </w:p>
        </w:tc>
        <w:tc>
          <w:tcPr>
            <w:tcW w:w="1159" w:type="dxa"/>
          </w:tcPr>
          <w:p w14:paraId="0BD31542" w14:textId="77777777" w:rsidR="007B646A" w:rsidRPr="00C04A08" w:rsidRDefault="007B646A" w:rsidP="001C3FF0">
            <w:pPr>
              <w:pStyle w:val="TAC"/>
              <w:rPr>
                <w:rFonts w:cs="Arial"/>
              </w:rPr>
            </w:pPr>
            <w:r w:rsidRPr="00C04A08">
              <w:rPr>
                <w:rFonts w:cs="Arial"/>
              </w:rPr>
              <w:t>100</w:t>
            </w:r>
          </w:p>
        </w:tc>
        <w:tc>
          <w:tcPr>
            <w:tcW w:w="1159" w:type="dxa"/>
          </w:tcPr>
          <w:p w14:paraId="3BE34258" w14:textId="77777777" w:rsidR="007B646A" w:rsidRPr="00C04A08" w:rsidRDefault="007B646A" w:rsidP="001C3FF0">
            <w:pPr>
              <w:pStyle w:val="TAC"/>
              <w:rPr>
                <w:rFonts w:cs="Arial"/>
              </w:rPr>
            </w:pPr>
            <w:r w:rsidRPr="00C04A08">
              <w:rPr>
                <w:rFonts w:cs="Arial"/>
              </w:rPr>
              <w:t>200</w:t>
            </w:r>
          </w:p>
        </w:tc>
        <w:tc>
          <w:tcPr>
            <w:tcW w:w="1159" w:type="dxa"/>
          </w:tcPr>
          <w:p w14:paraId="1874FABF" w14:textId="77777777" w:rsidR="007B646A" w:rsidRPr="00C04A08" w:rsidRDefault="007B646A" w:rsidP="001C3FF0">
            <w:pPr>
              <w:pStyle w:val="TAC"/>
              <w:rPr>
                <w:rFonts w:cs="Arial"/>
              </w:rPr>
            </w:pPr>
            <w:r w:rsidRPr="00C04A08">
              <w:rPr>
                <w:rFonts w:cs="Arial"/>
              </w:rPr>
              <w:t>400</w:t>
            </w:r>
          </w:p>
        </w:tc>
        <w:tc>
          <w:tcPr>
            <w:tcW w:w="1160" w:type="dxa"/>
          </w:tcPr>
          <w:p w14:paraId="5AC41D85" w14:textId="77777777" w:rsidR="007B646A" w:rsidRPr="00C04A08" w:rsidRDefault="007B646A" w:rsidP="001C3FF0">
            <w:pPr>
              <w:pStyle w:val="TAC"/>
              <w:rPr>
                <w:rFonts w:cs="Arial"/>
              </w:rPr>
            </w:pPr>
            <w:r w:rsidRPr="00C04A08">
              <w:rPr>
                <w:rFonts w:cs="Arial"/>
              </w:rPr>
              <w:t>800</w:t>
            </w:r>
          </w:p>
        </w:tc>
        <w:tc>
          <w:tcPr>
            <w:tcW w:w="1160" w:type="dxa"/>
          </w:tcPr>
          <w:p w14:paraId="30AD50A2" w14:textId="77777777" w:rsidR="007B646A" w:rsidRPr="00C04A08" w:rsidRDefault="007B646A" w:rsidP="001C3FF0">
            <w:pPr>
              <w:pStyle w:val="TAC"/>
              <w:rPr>
                <w:rFonts w:cs="Arial"/>
              </w:rPr>
            </w:pPr>
            <w:r>
              <w:rPr>
                <w:rFonts w:cs="Arial"/>
              </w:rPr>
              <w:t>1600</w:t>
            </w:r>
          </w:p>
        </w:tc>
        <w:tc>
          <w:tcPr>
            <w:tcW w:w="1160" w:type="dxa"/>
          </w:tcPr>
          <w:p w14:paraId="03FB1E1D" w14:textId="77777777" w:rsidR="007B646A" w:rsidRPr="00C04A08" w:rsidRDefault="007B646A" w:rsidP="001C3FF0">
            <w:pPr>
              <w:pStyle w:val="TAC"/>
              <w:rPr>
                <w:rFonts w:cs="Arial"/>
              </w:rPr>
            </w:pPr>
            <w:r>
              <w:rPr>
                <w:rFonts w:cs="Arial"/>
              </w:rPr>
              <w:t>3200</w:t>
            </w:r>
          </w:p>
        </w:tc>
        <w:tc>
          <w:tcPr>
            <w:tcW w:w="1160" w:type="dxa"/>
          </w:tcPr>
          <w:p w14:paraId="53BEE80B" w14:textId="77777777" w:rsidR="007B646A" w:rsidRPr="00C04A08" w:rsidRDefault="007B646A" w:rsidP="001C3FF0">
            <w:pPr>
              <w:pStyle w:val="TAC"/>
              <w:rPr>
                <w:rFonts w:cs="Arial"/>
              </w:rPr>
            </w:pPr>
            <w:r>
              <w:rPr>
                <w:rFonts w:cs="Arial"/>
              </w:rPr>
              <w:t>4000</w:t>
            </w:r>
          </w:p>
        </w:tc>
      </w:tr>
    </w:tbl>
    <w:p w14:paraId="1DA41DBE" w14:textId="77777777" w:rsidR="00842EF7" w:rsidRPr="00C04A08" w:rsidRDefault="00842EF7" w:rsidP="00842EF7"/>
    <w:p w14:paraId="3C15D592" w14:textId="77777777" w:rsidR="00842EF7" w:rsidRPr="00C04A08" w:rsidRDefault="00842EF7" w:rsidP="00842EF7">
      <w:pPr>
        <w:pStyle w:val="TH"/>
        <w:rPr>
          <w:rFonts w:cs="v5.0.0"/>
        </w:rPr>
      </w:pPr>
      <w:r w:rsidRPr="00C04A08">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842EF7" w:rsidRPr="00C04A08" w14:paraId="6EFC0E20" w14:textId="77777777" w:rsidTr="00F91227">
        <w:tc>
          <w:tcPr>
            <w:tcW w:w="2152" w:type="dxa"/>
          </w:tcPr>
          <w:p w14:paraId="2CAF09D2" w14:textId="77777777" w:rsidR="00842EF7" w:rsidRPr="00C04A08" w:rsidRDefault="00842EF7" w:rsidP="00F91227">
            <w:pPr>
              <w:pStyle w:val="TAH"/>
              <w:rPr>
                <w:rFonts w:cs="v5.0.0"/>
              </w:rPr>
            </w:pPr>
            <w:r w:rsidRPr="00C04A08">
              <w:rPr>
                <w:rFonts w:cs="Arial"/>
              </w:rPr>
              <w:t>Frequency Range</w:t>
            </w:r>
          </w:p>
        </w:tc>
        <w:tc>
          <w:tcPr>
            <w:tcW w:w="1522" w:type="dxa"/>
          </w:tcPr>
          <w:p w14:paraId="52189794" w14:textId="77777777" w:rsidR="00842EF7" w:rsidRPr="00C04A08" w:rsidRDefault="00842EF7" w:rsidP="00F91227">
            <w:pPr>
              <w:pStyle w:val="TAH"/>
              <w:rPr>
                <w:rFonts w:cs="v5.0.0"/>
              </w:rPr>
            </w:pPr>
            <w:r w:rsidRPr="00C04A08">
              <w:rPr>
                <w:rFonts w:cs="Arial"/>
              </w:rPr>
              <w:t>Maximum Level</w:t>
            </w:r>
          </w:p>
        </w:tc>
        <w:tc>
          <w:tcPr>
            <w:tcW w:w="2262" w:type="dxa"/>
          </w:tcPr>
          <w:p w14:paraId="147BDDE3" w14:textId="77777777" w:rsidR="00842EF7" w:rsidRPr="00C04A08" w:rsidRDefault="00842EF7" w:rsidP="00F91227">
            <w:pPr>
              <w:pStyle w:val="TAH"/>
              <w:rPr>
                <w:rFonts w:cs="v5.0.0"/>
              </w:rPr>
            </w:pPr>
            <w:r w:rsidRPr="00C04A08">
              <w:rPr>
                <w:rFonts w:cs="Arial"/>
              </w:rPr>
              <w:t>Measurement bandwidth</w:t>
            </w:r>
          </w:p>
        </w:tc>
      </w:tr>
      <w:tr w:rsidR="00842EF7" w:rsidRPr="00C04A08" w14:paraId="3A32EF2D" w14:textId="77777777" w:rsidTr="00F91227">
        <w:tc>
          <w:tcPr>
            <w:tcW w:w="2152" w:type="dxa"/>
          </w:tcPr>
          <w:p w14:paraId="56B6D876" w14:textId="77777777" w:rsidR="00842EF7" w:rsidRPr="00C04A08" w:rsidRDefault="00842EF7" w:rsidP="00F91227">
            <w:pPr>
              <w:pStyle w:val="TAC"/>
              <w:rPr>
                <w:rFonts w:cs="Arial"/>
              </w:rPr>
            </w:pPr>
            <w:r w:rsidRPr="00C04A08">
              <w:rPr>
                <w:rFonts w:cs="Arial"/>
              </w:rPr>
              <w:t xml:space="preserve">30 MHz </w:t>
            </w:r>
            <w:r w:rsidRPr="00C04A08">
              <w:rPr>
                <w:rFonts w:cs="Arial"/>
              </w:rPr>
              <w:sym w:font="Symbol" w:char="F0A3"/>
            </w:r>
            <w:r w:rsidRPr="00C04A08">
              <w:rPr>
                <w:rFonts w:cs="Arial"/>
              </w:rPr>
              <w:t xml:space="preserve"> f &lt; 1000 MHz</w:t>
            </w:r>
          </w:p>
        </w:tc>
        <w:tc>
          <w:tcPr>
            <w:tcW w:w="1522" w:type="dxa"/>
          </w:tcPr>
          <w:p w14:paraId="3F9B0401" w14:textId="77777777" w:rsidR="00842EF7" w:rsidRPr="00C04A08" w:rsidRDefault="00842EF7" w:rsidP="00F91227">
            <w:pPr>
              <w:pStyle w:val="TAC"/>
              <w:rPr>
                <w:rFonts w:cs="Arial"/>
              </w:rPr>
            </w:pPr>
            <w:r w:rsidRPr="00C04A08">
              <w:rPr>
                <w:rFonts w:cs="Arial"/>
              </w:rPr>
              <w:t>-36 dBm</w:t>
            </w:r>
          </w:p>
        </w:tc>
        <w:tc>
          <w:tcPr>
            <w:tcW w:w="2262" w:type="dxa"/>
          </w:tcPr>
          <w:p w14:paraId="38F56BBC" w14:textId="77777777" w:rsidR="00842EF7" w:rsidRPr="00C04A08" w:rsidRDefault="00842EF7" w:rsidP="00F91227">
            <w:pPr>
              <w:pStyle w:val="TAC"/>
              <w:rPr>
                <w:rFonts w:cs="Arial"/>
              </w:rPr>
            </w:pPr>
            <w:r w:rsidRPr="00C04A08">
              <w:rPr>
                <w:rFonts w:cs="Arial"/>
              </w:rPr>
              <w:t>100 kHz</w:t>
            </w:r>
          </w:p>
        </w:tc>
      </w:tr>
      <w:tr w:rsidR="00842EF7" w:rsidRPr="00C04A08" w14:paraId="142330DF" w14:textId="77777777" w:rsidTr="00F91227">
        <w:tc>
          <w:tcPr>
            <w:tcW w:w="2152" w:type="dxa"/>
          </w:tcPr>
          <w:p w14:paraId="4F0E700E" w14:textId="77777777" w:rsidR="00842EF7" w:rsidRPr="00C04A08" w:rsidRDefault="00842EF7" w:rsidP="00F91227">
            <w:pPr>
              <w:pStyle w:val="TAC"/>
              <w:rPr>
                <w:rFonts w:cs="Arial"/>
              </w:rPr>
            </w:pPr>
            <w:r w:rsidRPr="00C04A08">
              <w:rPr>
                <w:rFonts w:cs="Arial"/>
              </w:rPr>
              <w:t xml:space="preserve">1 GHz </w:t>
            </w:r>
            <w:r w:rsidRPr="00C04A08">
              <w:rPr>
                <w:rFonts w:cs="Arial"/>
              </w:rPr>
              <w:sym w:font="Symbol" w:char="F0A3"/>
            </w:r>
            <w:r w:rsidRPr="00C04A08">
              <w:rPr>
                <w:rFonts w:cs="Arial"/>
              </w:rPr>
              <w:t xml:space="preserve"> f &lt; 12.75 GHz</w:t>
            </w:r>
          </w:p>
        </w:tc>
        <w:tc>
          <w:tcPr>
            <w:tcW w:w="1522" w:type="dxa"/>
          </w:tcPr>
          <w:p w14:paraId="77EDB9B3" w14:textId="77777777" w:rsidR="00842EF7" w:rsidRPr="00C04A08" w:rsidRDefault="00842EF7" w:rsidP="00F91227">
            <w:pPr>
              <w:pStyle w:val="TAC"/>
              <w:rPr>
                <w:rFonts w:cs="Arial"/>
              </w:rPr>
            </w:pPr>
            <w:r w:rsidRPr="00C04A08">
              <w:rPr>
                <w:rFonts w:cs="Arial"/>
              </w:rPr>
              <w:t>-30 dBm</w:t>
            </w:r>
          </w:p>
        </w:tc>
        <w:tc>
          <w:tcPr>
            <w:tcW w:w="2262" w:type="dxa"/>
          </w:tcPr>
          <w:p w14:paraId="75FA0874" w14:textId="77777777" w:rsidR="00842EF7" w:rsidRPr="00C04A08" w:rsidRDefault="00842EF7" w:rsidP="00F91227">
            <w:pPr>
              <w:pStyle w:val="TAC"/>
              <w:rPr>
                <w:rFonts w:cs="Arial"/>
              </w:rPr>
            </w:pPr>
            <w:r w:rsidRPr="00C04A08">
              <w:rPr>
                <w:rFonts w:cs="Arial"/>
              </w:rPr>
              <w:t>1 MHz</w:t>
            </w:r>
          </w:p>
        </w:tc>
      </w:tr>
      <w:tr w:rsidR="00842EF7" w:rsidRPr="00C04A08" w14:paraId="30BBAF5D" w14:textId="77777777" w:rsidTr="00F91227">
        <w:tc>
          <w:tcPr>
            <w:tcW w:w="2152" w:type="dxa"/>
            <w:vAlign w:val="center"/>
          </w:tcPr>
          <w:p w14:paraId="25168FB0" w14:textId="77777777" w:rsidR="00842EF7" w:rsidRPr="00C04A08" w:rsidRDefault="00842EF7" w:rsidP="00F91227">
            <w:pPr>
              <w:pStyle w:val="TAC"/>
              <w:rPr>
                <w:rFonts w:cs="Arial"/>
              </w:rPr>
            </w:pPr>
            <w:r w:rsidRPr="00C04A08">
              <w:rPr>
                <w:rFonts w:cs="Arial"/>
              </w:rPr>
              <w:t>12.75 GHz ≤ f ≤ 2</w:t>
            </w:r>
            <w:r w:rsidRPr="00C04A08">
              <w:rPr>
                <w:rFonts w:cs="Arial"/>
                <w:vertAlign w:val="superscript"/>
              </w:rPr>
              <w:t>nd</w:t>
            </w:r>
            <w:r w:rsidRPr="00C04A08">
              <w:rPr>
                <w:rFonts w:cs="Arial"/>
              </w:rPr>
              <w:t xml:space="preserve"> harmonic of the upper frequency edge of the UL operating band in GHz</w:t>
            </w:r>
          </w:p>
        </w:tc>
        <w:tc>
          <w:tcPr>
            <w:tcW w:w="1522" w:type="dxa"/>
            <w:vAlign w:val="center"/>
          </w:tcPr>
          <w:p w14:paraId="6D932103" w14:textId="77777777" w:rsidR="00842EF7" w:rsidRPr="00C04A08" w:rsidRDefault="00842EF7" w:rsidP="00F91227">
            <w:pPr>
              <w:pStyle w:val="TAC"/>
              <w:rPr>
                <w:rFonts w:cs="Arial"/>
              </w:rPr>
            </w:pPr>
            <w:r w:rsidRPr="00C04A08">
              <w:rPr>
                <w:rFonts w:cs="Arial"/>
              </w:rPr>
              <w:t>-13 dBm</w:t>
            </w:r>
          </w:p>
        </w:tc>
        <w:tc>
          <w:tcPr>
            <w:tcW w:w="2262" w:type="dxa"/>
            <w:vAlign w:val="center"/>
          </w:tcPr>
          <w:p w14:paraId="40665445" w14:textId="77777777" w:rsidR="00842EF7" w:rsidRPr="00C04A08" w:rsidRDefault="00842EF7" w:rsidP="00F91227">
            <w:pPr>
              <w:pStyle w:val="TAC"/>
              <w:rPr>
                <w:rFonts w:cs="Arial"/>
              </w:rPr>
            </w:pPr>
            <w:r w:rsidRPr="00C04A08">
              <w:rPr>
                <w:rFonts w:cs="Arial"/>
              </w:rPr>
              <w:t>1 MHz</w:t>
            </w:r>
          </w:p>
        </w:tc>
      </w:tr>
    </w:tbl>
    <w:p w14:paraId="2B434386" w14:textId="77777777" w:rsidR="00842EF7" w:rsidRPr="00C04A08" w:rsidRDefault="00842EF7" w:rsidP="00842EF7"/>
    <w:p w14:paraId="4E82431F" w14:textId="77777777" w:rsidR="00842EF7" w:rsidRPr="00C04A08" w:rsidRDefault="00842EF7" w:rsidP="00842EF7">
      <w:pPr>
        <w:pStyle w:val="Heading4"/>
      </w:pPr>
      <w:bookmarkStart w:id="9353" w:name="_Toc21340907"/>
      <w:bookmarkStart w:id="9354" w:name="_Toc29805354"/>
      <w:bookmarkStart w:id="9355" w:name="_Toc36456563"/>
      <w:bookmarkStart w:id="9356" w:name="_Toc36469661"/>
      <w:bookmarkStart w:id="9357" w:name="_Toc37254070"/>
      <w:bookmarkStart w:id="9358" w:name="_Toc37322927"/>
      <w:bookmarkStart w:id="9359" w:name="_Toc37324333"/>
      <w:bookmarkStart w:id="9360" w:name="_Toc45889856"/>
      <w:bookmarkStart w:id="9361" w:name="_Toc52196517"/>
      <w:bookmarkStart w:id="9362" w:name="_Toc52197497"/>
      <w:bookmarkStart w:id="9363" w:name="_Toc53173220"/>
      <w:bookmarkStart w:id="9364" w:name="_Toc53173589"/>
      <w:bookmarkStart w:id="9365" w:name="_Toc61119589"/>
      <w:bookmarkStart w:id="9366" w:name="_Toc61119971"/>
      <w:bookmarkStart w:id="9367" w:name="_Toc67926033"/>
      <w:bookmarkStart w:id="9368" w:name="_Toc75273671"/>
      <w:bookmarkStart w:id="9369" w:name="_Toc76510571"/>
      <w:bookmarkStart w:id="9370" w:name="_Toc83129728"/>
      <w:bookmarkStart w:id="9371" w:name="_Toc90591260"/>
      <w:bookmarkStart w:id="9372" w:name="_Toc98864295"/>
      <w:bookmarkStart w:id="9373" w:name="_Toc99733544"/>
      <w:bookmarkStart w:id="9374" w:name="_Toc106577444"/>
      <w:bookmarkStart w:id="9375" w:name="_Toc114537195"/>
      <w:bookmarkStart w:id="9376" w:name="_Toc115257463"/>
      <w:bookmarkStart w:id="9377" w:name="_Toc123086783"/>
      <w:bookmarkStart w:id="9378" w:name="_Toc124296107"/>
      <w:bookmarkStart w:id="9379" w:name="_Toc124296577"/>
      <w:bookmarkStart w:id="9380" w:name="_Toc130572394"/>
      <w:bookmarkStart w:id="9381" w:name="_Toc131708393"/>
      <w:bookmarkStart w:id="9382" w:name="_Toc137458200"/>
      <w:r w:rsidRPr="00C04A08">
        <w:t>6.5.3.1</w:t>
      </w:r>
      <w:r w:rsidRPr="00C04A08">
        <w:tab/>
        <w:t>Spurious emission band UE co-existence</w:t>
      </w:r>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p>
    <w:p w14:paraId="7655D520" w14:textId="77777777" w:rsidR="00842EF7" w:rsidRPr="00C04A08" w:rsidRDefault="00842EF7" w:rsidP="00842EF7">
      <w:r w:rsidRPr="00C04A08">
        <w:t>This clause specifies the requirements for the specified NR band, for coexistence with protected bands.</w:t>
      </w:r>
    </w:p>
    <w:p w14:paraId="55DE16CC" w14:textId="77777777" w:rsidR="00842EF7" w:rsidRPr="00C04A08" w:rsidRDefault="00842EF7" w:rsidP="00842EF7">
      <w:pPr>
        <w:pStyle w:val="NO"/>
      </w:pPr>
      <w:r w:rsidRPr="00C04A08">
        <w:lastRenderedPageBreak/>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41D78C9" w14:textId="7BA403F2" w:rsidR="006A6780" w:rsidRDefault="006A6780" w:rsidP="006A6780">
      <w:pPr>
        <w:pStyle w:val="TH"/>
      </w:pPr>
      <w:r w:rsidRPr="00C04A08">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921"/>
        <w:gridCol w:w="3022"/>
        <w:gridCol w:w="734"/>
        <w:gridCol w:w="343"/>
        <w:gridCol w:w="774"/>
        <w:gridCol w:w="1279"/>
        <w:gridCol w:w="1502"/>
        <w:gridCol w:w="1056"/>
      </w:tblGrid>
      <w:tr w:rsidR="00FF6C4C" w:rsidRPr="00C04A08" w14:paraId="1AC13471" w14:textId="77777777" w:rsidTr="001C3FF0">
        <w:trPr>
          <w:trHeight w:val="130"/>
          <w:jc w:val="center"/>
        </w:trPr>
        <w:tc>
          <w:tcPr>
            <w:tcW w:w="478" w:type="pct"/>
            <w:tcBorders>
              <w:top w:val="single" w:sz="4" w:space="0" w:color="auto"/>
              <w:bottom w:val="nil"/>
              <w:right w:val="single" w:sz="4" w:space="0" w:color="auto"/>
            </w:tcBorders>
            <w:shd w:val="clear" w:color="auto" w:fill="auto"/>
          </w:tcPr>
          <w:p w14:paraId="6664B92B" w14:textId="77777777" w:rsidR="00FF6C4C" w:rsidRPr="00C04A08" w:rsidRDefault="00FF6C4C" w:rsidP="001C3FF0">
            <w:pPr>
              <w:pStyle w:val="TAH"/>
              <w:rPr>
                <w:rFonts w:cs="Arial"/>
              </w:rPr>
            </w:pPr>
            <w:r w:rsidRPr="00C04A08">
              <w:rPr>
                <w:rFonts w:cs="Arial"/>
              </w:rPr>
              <w:t>NR Band</w:t>
            </w:r>
          </w:p>
        </w:tc>
        <w:tc>
          <w:tcPr>
            <w:tcW w:w="4522" w:type="pct"/>
            <w:gridSpan w:val="7"/>
            <w:tcBorders>
              <w:left w:val="single" w:sz="4" w:space="0" w:color="auto"/>
            </w:tcBorders>
            <w:shd w:val="clear" w:color="auto" w:fill="auto"/>
          </w:tcPr>
          <w:p w14:paraId="41209A03" w14:textId="77777777" w:rsidR="00FF6C4C" w:rsidRPr="00C04A08" w:rsidRDefault="00FF6C4C" w:rsidP="001C3FF0">
            <w:pPr>
              <w:pStyle w:val="TAH"/>
              <w:rPr>
                <w:rFonts w:cs="Arial"/>
              </w:rPr>
            </w:pPr>
            <w:r w:rsidRPr="00C04A08">
              <w:rPr>
                <w:rFonts w:cs="Arial"/>
              </w:rPr>
              <w:t>Spurious emission</w:t>
            </w:r>
          </w:p>
        </w:tc>
      </w:tr>
      <w:tr w:rsidR="00FF6C4C" w:rsidRPr="00C04A08" w14:paraId="2F3F26B8" w14:textId="77777777" w:rsidTr="001C3FF0">
        <w:trPr>
          <w:trHeight w:val="217"/>
          <w:jc w:val="center"/>
        </w:trPr>
        <w:tc>
          <w:tcPr>
            <w:tcW w:w="478" w:type="pct"/>
            <w:tcBorders>
              <w:top w:val="nil"/>
              <w:bottom w:val="single" w:sz="4" w:space="0" w:color="auto"/>
              <w:right w:val="single" w:sz="4" w:space="0" w:color="auto"/>
            </w:tcBorders>
            <w:shd w:val="clear" w:color="auto" w:fill="auto"/>
          </w:tcPr>
          <w:p w14:paraId="0105943E" w14:textId="77777777" w:rsidR="00FF6C4C" w:rsidRPr="00C04A08" w:rsidRDefault="00FF6C4C" w:rsidP="001C3FF0">
            <w:pPr>
              <w:pStyle w:val="TAH"/>
              <w:rPr>
                <w:rFonts w:cs="Arial"/>
              </w:rPr>
            </w:pPr>
          </w:p>
        </w:tc>
        <w:tc>
          <w:tcPr>
            <w:tcW w:w="1569" w:type="pct"/>
            <w:tcBorders>
              <w:left w:val="single" w:sz="4" w:space="0" w:color="auto"/>
              <w:bottom w:val="single" w:sz="4" w:space="0" w:color="auto"/>
            </w:tcBorders>
            <w:shd w:val="clear" w:color="auto" w:fill="auto"/>
          </w:tcPr>
          <w:p w14:paraId="4E14C30C" w14:textId="77777777" w:rsidR="00FF6C4C" w:rsidRPr="00C04A08" w:rsidRDefault="00FF6C4C" w:rsidP="001C3FF0">
            <w:pPr>
              <w:pStyle w:val="TAH"/>
              <w:rPr>
                <w:rFonts w:cs="Arial"/>
              </w:rPr>
            </w:pPr>
            <w:r w:rsidRPr="00C04A08">
              <w:rPr>
                <w:rFonts w:cs="Arial"/>
              </w:rPr>
              <w:t>Protected band/frequency range</w:t>
            </w:r>
          </w:p>
        </w:tc>
        <w:tc>
          <w:tcPr>
            <w:tcW w:w="961" w:type="pct"/>
            <w:gridSpan w:val="3"/>
            <w:tcBorders>
              <w:bottom w:val="single" w:sz="4" w:space="0" w:color="auto"/>
            </w:tcBorders>
            <w:shd w:val="clear" w:color="auto" w:fill="auto"/>
          </w:tcPr>
          <w:p w14:paraId="0D8B89DE" w14:textId="77777777" w:rsidR="00FF6C4C" w:rsidRPr="00C04A08" w:rsidRDefault="00FF6C4C" w:rsidP="001C3FF0">
            <w:pPr>
              <w:pStyle w:val="TAH"/>
              <w:rPr>
                <w:rFonts w:cs="Arial"/>
              </w:rPr>
            </w:pPr>
            <w:r w:rsidRPr="00C04A08">
              <w:rPr>
                <w:rFonts w:cs="Arial"/>
              </w:rPr>
              <w:t>Frequency range (MHz)</w:t>
            </w:r>
          </w:p>
        </w:tc>
        <w:tc>
          <w:tcPr>
            <w:tcW w:w="664" w:type="pct"/>
            <w:tcBorders>
              <w:bottom w:val="single" w:sz="4" w:space="0" w:color="auto"/>
            </w:tcBorders>
            <w:shd w:val="clear" w:color="auto" w:fill="auto"/>
          </w:tcPr>
          <w:p w14:paraId="3D34B4CF" w14:textId="77777777" w:rsidR="00FF6C4C" w:rsidRPr="00C04A08" w:rsidRDefault="00FF6C4C" w:rsidP="001C3FF0">
            <w:pPr>
              <w:pStyle w:val="TAH"/>
              <w:rPr>
                <w:rFonts w:cs="Arial"/>
              </w:rPr>
            </w:pPr>
            <w:r w:rsidRPr="00C04A08">
              <w:rPr>
                <w:rFonts w:cs="Arial"/>
              </w:rPr>
              <w:t>Maximum Level (dBm)</w:t>
            </w:r>
          </w:p>
        </w:tc>
        <w:tc>
          <w:tcPr>
            <w:tcW w:w="780" w:type="pct"/>
            <w:tcBorders>
              <w:bottom w:val="single" w:sz="4" w:space="0" w:color="auto"/>
            </w:tcBorders>
            <w:shd w:val="clear" w:color="auto" w:fill="auto"/>
          </w:tcPr>
          <w:p w14:paraId="2A0934A7" w14:textId="77777777" w:rsidR="00FF6C4C" w:rsidRPr="00C04A08" w:rsidRDefault="00FF6C4C" w:rsidP="001C3FF0">
            <w:pPr>
              <w:pStyle w:val="TAH"/>
              <w:rPr>
                <w:rFonts w:cs="Arial"/>
              </w:rPr>
            </w:pPr>
            <w:r w:rsidRPr="00C04A08">
              <w:rPr>
                <w:rFonts w:cs="Arial"/>
              </w:rPr>
              <w:t>MBW (MHz)</w:t>
            </w:r>
          </w:p>
        </w:tc>
        <w:tc>
          <w:tcPr>
            <w:tcW w:w="548" w:type="pct"/>
            <w:tcBorders>
              <w:bottom w:val="single" w:sz="4" w:space="0" w:color="auto"/>
            </w:tcBorders>
          </w:tcPr>
          <w:p w14:paraId="3E35C123" w14:textId="77777777" w:rsidR="00FF6C4C" w:rsidRPr="00C04A08" w:rsidRDefault="00FF6C4C" w:rsidP="001C3FF0">
            <w:pPr>
              <w:pStyle w:val="TAH"/>
              <w:rPr>
                <w:rFonts w:cs="Arial"/>
                <w:lang w:eastAsia="ja-JP"/>
              </w:rPr>
            </w:pPr>
            <w:r w:rsidRPr="00C04A08">
              <w:rPr>
                <w:rFonts w:cs="Arial" w:hint="eastAsia"/>
                <w:lang w:eastAsia="ja-JP"/>
              </w:rPr>
              <w:t>N</w:t>
            </w:r>
            <w:r w:rsidRPr="00C04A08">
              <w:rPr>
                <w:rFonts w:cs="Arial"/>
                <w:lang w:eastAsia="ja-JP"/>
              </w:rPr>
              <w:t>OTE</w:t>
            </w:r>
          </w:p>
        </w:tc>
      </w:tr>
      <w:tr w:rsidR="00FF6C4C" w:rsidRPr="00C04A08" w14:paraId="0FAAEEA5"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24BD33DE" w14:textId="77777777" w:rsidR="00FF6C4C" w:rsidRPr="00C04A08" w:rsidRDefault="00FF6C4C" w:rsidP="001C3FF0">
            <w:pPr>
              <w:pStyle w:val="TAC"/>
            </w:pPr>
            <w:r w:rsidRPr="00C04A08">
              <w:t>n257</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097B8905" w14:textId="77777777" w:rsidR="00FF6C4C" w:rsidRPr="00C04A08" w:rsidRDefault="00FF6C4C" w:rsidP="001C3FF0">
            <w:pPr>
              <w:pStyle w:val="TAC"/>
            </w:pPr>
            <w:r w:rsidRPr="00C04A08">
              <w:t>NR Band n260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3442F39"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9D49691"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BA111FD"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6D3C0487"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3286A55B"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728266B4" w14:textId="77777777" w:rsidR="00FF6C4C" w:rsidRPr="00C04A08" w:rsidRDefault="00FF6C4C" w:rsidP="001C3FF0">
            <w:pPr>
              <w:pStyle w:val="TAC"/>
            </w:pPr>
          </w:p>
        </w:tc>
      </w:tr>
      <w:tr w:rsidR="00FF6C4C" w:rsidRPr="00C04A08" w14:paraId="4A7C1B2E" w14:textId="77777777" w:rsidTr="001C3FF0">
        <w:trPr>
          <w:trHeight w:val="108"/>
          <w:jc w:val="center"/>
        </w:trPr>
        <w:tc>
          <w:tcPr>
            <w:tcW w:w="478" w:type="pct"/>
            <w:vMerge/>
            <w:tcBorders>
              <w:right w:val="single" w:sz="4" w:space="0" w:color="auto"/>
            </w:tcBorders>
            <w:shd w:val="clear" w:color="auto" w:fill="auto"/>
          </w:tcPr>
          <w:p w14:paraId="2B91EF1C"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88EBD5F" w14:textId="77777777" w:rsidR="00FF6C4C" w:rsidRPr="00C04A08"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3703A1D4"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1642453"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19D2439F"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278D878" w14:textId="77777777" w:rsidR="00FF6C4C" w:rsidRPr="00C04A08" w:rsidRDefault="00FF6C4C" w:rsidP="001C3FF0">
            <w:pPr>
              <w:pStyle w:val="TAC"/>
            </w:pPr>
            <w:r>
              <w:t>TBD</w:t>
            </w:r>
          </w:p>
        </w:tc>
        <w:tc>
          <w:tcPr>
            <w:tcW w:w="780" w:type="pct"/>
            <w:tcBorders>
              <w:top w:val="single" w:sz="4" w:space="0" w:color="auto"/>
              <w:left w:val="single" w:sz="4" w:space="0" w:color="auto"/>
              <w:bottom w:val="single" w:sz="4" w:space="0" w:color="auto"/>
            </w:tcBorders>
            <w:shd w:val="clear" w:color="auto" w:fill="auto"/>
            <w:noWrap/>
          </w:tcPr>
          <w:p w14:paraId="611545CA"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08233A31" w14:textId="77777777" w:rsidR="00FF6C4C" w:rsidRPr="00C04A08" w:rsidRDefault="00FF6C4C" w:rsidP="001C3FF0">
            <w:pPr>
              <w:pStyle w:val="TAC"/>
            </w:pPr>
          </w:p>
        </w:tc>
      </w:tr>
      <w:tr w:rsidR="00FF6C4C" w:rsidRPr="00C04A08" w14:paraId="46A3D4EC" w14:textId="77777777" w:rsidTr="001C3FF0">
        <w:trPr>
          <w:trHeight w:val="108"/>
          <w:jc w:val="center"/>
        </w:trPr>
        <w:tc>
          <w:tcPr>
            <w:tcW w:w="478" w:type="pct"/>
            <w:vMerge/>
            <w:tcBorders>
              <w:right w:val="single" w:sz="4" w:space="0" w:color="auto"/>
            </w:tcBorders>
            <w:shd w:val="clear" w:color="auto" w:fill="auto"/>
          </w:tcPr>
          <w:p w14:paraId="162B8217"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E2A5FAF"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AA5804F"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A383855"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9D5E25A"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D598FDB"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FF09376"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1B55D39C" w14:textId="77777777" w:rsidR="00FF6C4C" w:rsidRPr="00C04A08" w:rsidRDefault="00FF6C4C" w:rsidP="001C3FF0">
            <w:pPr>
              <w:pStyle w:val="TAC"/>
            </w:pPr>
          </w:p>
        </w:tc>
      </w:tr>
      <w:tr w:rsidR="00FF6C4C" w:rsidRPr="00C04A08" w14:paraId="6FAC1545" w14:textId="77777777" w:rsidTr="001C3FF0">
        <w:trPr>
          <w:trHeight w:val="108"/>
          <w:jc w:val="center"/>
        </w:trPr>
        <w:tc>
          <w:tcPr>
            <w:tcW w:w="478" w:type="pct"/>
            <w:vMerge/>
            <w:tcBorders>
              <w:bottom w:val="single" w:sz="4" w:space="0" w:color="auto"/>
              <w:right w:val="single" w:sz="4" w:space="0" w:color="auto"/>
            </w:tcBorders>
            <w:shd w:val="clear" w:color="auto" w:fill="auto"/>
          </w:tcPr>
          <w:p w14:paraId="162C45FE"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3B85D619"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8735919" w14:textId="77777777" w:rsidR="00FF6C4C" w:rsidRPr="00C04A08" w:rsidRDefault="00FF6C4C" w:rsidP="001C3FF0">
            <w:pPr>
              <w:pStyle w:val="TAC"/>
            </w:pPr>
            <w:r w:rsidRPr="00C04A08">
              <w:rPr>
                <w:rFonts w:hint="eastAsia"/>
                <w:lang w:eastAsia="ja-JP"/>
              </w:rPr>
              <w:t>2</w:t>
            </w:r>
            <w:r w:rsidRPr="00C04A08">
              <w:rPr>
                <w:lang w:eastAsia="ja-JP"/>
              </w:rPr>
              <w:t>3600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C2DC9A9"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39E0701" w14:textId="77777777" w:rsidR="00FF6C4C" w:rsidRPr="00C04A08" w:rsidRDefault="00FF6C4C" w:rsidP="001C3FF0">
            <w:pPr>
              <w:pStyle w:val="TAC"/>
            </w:pPr>
            <w:r w:rsidRPr="00C04A08">
              <w:rPr>
                <w:rFonts w:hint="eastAsia"/>
                <w:lang w:eastAsia="ja-JP"/>
              </w:rPr>
              <w:t>2</w:t>
            </w:r>
            <w:r w:rsidRPr="00C04A08">
              <w:rPr>
                <w:lang w:eastAsia="ja-JP"/>
              </w:rPr>
              <w:t>4000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07F6418" w14:textId="77777777" w:rsidR="00FF6C4C" w:rsidRPr="00C04A08" w:rsidRDefault="00FF6C4C" w:rsidP="001C3FF0">
            <w:pPr>
              <w:pStyle w:val="TAC"/>
            </w:pPr>
            <w:r w:rsidRPr="00C04A08">
              <w:rPr>
                <w:rFonts w:hint="eastAsia"/>
                <w:lang w:eastAsia="ja-JP"/>
              </w:rPr>
              <w:t>1</w:t>
            </w:r>
          </w:p>
        </w:tc>
        <w:tc>
          <w:tcPr>
            <w:tcW w:w="780" w:type="pct"/>
            <w:tcBorders>
              <w:top w:val="single" w:sz="4" w:space="0" w:color="auto"/>
              <w:left w:val="single" w:sz="4" w:space="0" w:color="auto"/>
              <w:bottom w:val="single" w:sz="4" w:space="0" w:color="auto"/>
            </w:tcBorders>
            <w:shd w:val="clear" w:color="auto" w:fill="auto"/>
            <w:noWrap/>
          </w:tcPr>
          <w:p w14:paraId="322F9F12" w14:textId="77777777" w:rsidR="00FF6C4C" w:rsidRPr="00C04A08" w:rsidRDefault="00FF6C4C" w:rsidP="001C3FF0">
            <w:pPr>
              <w:pStyle w:val="TAC"/>
            </w:pPr>
            <w:r w:rsidRPr="00C04A08">
              <w:rPr>
                <w:rFonts w:hint="eastAsia"/>
                <w:lang w:eastAsia="ja-JP"/>
              </w:rPr>
              <w:t>2</w:t>
            </w:r>
            <w:r w:rsidRPr="00C04A08">
              <w:rPr>
                <w:lang w:eastAsia="ja-JP"/>
              </w:rPr>
              <w:t>00</w:t>
            </w:r>
          </w:p>
        </w:tc>
        <w:tc>
          <w:tcPr>
            <w:tcW w:w="548" w:type="pct"/>
            <w:tcBorders>
              <w:top w:val="single" w:sz="4" w:space="0" w:color="auto"/>
              <w:left w:val="single" w:sz="4" w:space="0" w:color="auto"/>
              <w:bottom w:val="single" w:sz="4" w:space="0" w:color="auto"/>
            </w:tcBorders>
          </w:tcPr>
          <w:p w14:paraId="67F651C6" w14:textId="77777777" w:rsidR="00FF6C4C" w:rsidRPr="00C04A08" w:rsidRDefault="00FF6C4C" w:rsidP="001C3FF0">
            <w:pPr>
              <w:pStyle w:val="TAC"/>
              <w:rPr>
                <w:lang w:eastAsia="ja-JP"/>
              </w:rPr>
            </w:pPr>
            <w:r w:rsidRPr="00C04A08">
              <w:rPr>
                <w:rFonts w:hint="eastAsia"/>
                <w:lang w:eastAsia="ja-JP"/>
              </w:rPr>
              <w:t>3</w:t>
            </w:r>
          </w:p>
        </w:tc>
      </w:tr>
      <w:tr w:rsidR="00FF6C4C" w:rsidRPr="00C04A08" w14:paraId="6122B4E5"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37B8F5A6" w14:textId="77777777" w:rsidR="00FF6C4C" w:rsidRPr="00C04A08" w:rsidRDefault="00FF6C4C" w:rsidP="001C3FF0">
            <w:pPr>
              <w:pStyle w:val="TAC"/>
            </w:pPr>
            <w:r w:rsidRPr="00C04A08">
              <w:t>n258</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DB4A544" w14:textId="77777777" w:rsidR="00FF6C4C" w:rsidRPr="00C04A08"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2634F1E1"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83005DA"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55D501D"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27D75329" w14:textId="77777777" w:rsidR="00FF6C4C" w:rsidRPr="00C04A08" w:rsidRDefault="00FF6C4C" w:rsidP="001C3FF0">
            <w:pPr>
              <w:pStyle w:val="TAC"/>
            </w:pPr>
            <w:r>
              <w:t>TBD</w:t>
            </w:r>
          </w:p>
        </w:tc>
        <w:tc>
          <w:tcPr>
            <w:tcW w:w="780" w:type="pct"/>
            <w:tcBorders>
              <w:top w:val="single" w:sz="4" w:space="0" w:color="auto"/>
              <w:left w:val="single" w:sz="4" w:space="0" w:color="auto"/>
              <w:bottom w:val="single" w:sz="4" w:space="0" w:color="auto"/>
            </w:tcBorders>
            <w:shd w:val="clear" w:color="auto" w:fill="auto"/>
            <w:noWrap/>
          </w:tcPr>
          <w:p w14:paraId="0A9E1195"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6D1531C1" w14:textId="77777777" w:rsidR="00FF6C4C" w:rsidRPr="00C04A08" w:rsidRDefault="00FF6C4C" w:rsidP="001C3FF0">
            <w:pPr>
              <w:pStyle w:val="TAC"/>
            </w:pPr>
          </w:p>
        </w:tc>
      </w:tr>
      <w:tr w:rsidR="00FF6C4C" w:rsidRPr="00C04A08" w14:paraId="72ADC92D" w14:textId="77777777" w:rsidTr="001C3FF0">
        <w:trPr>
          <w:trHeight w:val="108"/>
          <w:jc w:val="center"/>
        </w:trPr>
        <w:tc>
          <w:tcPr>
            <w:tcW w:w="478" w:type="pct"/>
            <w:vMerge/>
            <w:tcBorders>
              <w:bottom w:val="single" w:sz="4" w:space="0" w:color="auto"/>
              <w:right w:val="single" w:sz="4" w:space="0" w:color="auto"/>
            </w:tcBorders>
            <w:shd w:val="clear" w:color="auto" w:fill="auto"/>
          </w:tcPr>
          <w:p w14:paraId="0B8291BB"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B1D72ED"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23CEA639"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9CB8E0E"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1159584"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415A80B"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5DDC8596"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6FFDB24B" w14:textId="77777777" w:rsidR="00FF6C4C" w:rsidRPr="00C04A08" w:rsidRDefault="00FF6C4C" w:rsidP="001C3FF0">
            <w:pPr>
              <w:pStyle w:val="TAC"/>
            </w:pPr>
          </w:p>
        </w:tc>
      </w:tr>
      <w:tr w:rsidR="00FF6C4C" w:rsidRPr="00C04A08" w14:paraId="5E33827B"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100BACC6" w14:textId="77777777" w:rsidR="00FF6C4C" w:rsidRPr="00C04A08" w:rsidRDefault="00FF6C4C" w:rsidP="001C3FF0">
            <w:pPr>
              <w:pStyle w:val="TAC"/>
            </w:pPr>
            <w:r w:rsidRPr="00C04A08">
              <w:t>n259</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AEFF149" w14:textId="77777777" w:rsidR="00FF6C4C" w:rsidRPr="00C04A08" w:rsidRDefault="00FF6C4C" w:rsidP="001C3FF0">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20850B0"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40C619B"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0A093FD8"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FE2EE5A"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5FDEC4F7"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00372282" w14:textId="77777777" w:rsidR="00FF6C4C" w:rsidRPr="00C04A08" w:rsidRDefault="00FF6C4C" w:rsidP="001C3FF0">
            <w:pPr>
              <w:pStyle w:val="TAC"/>
            </w:pPr>
          </w:p>
        </w:tc>
      </w:tr>
      <w:tr w:rsidR="00FF6C4C" w:rsidRPr="00C04A08" w14:paraId="70188963" w14:textId="77777777" w:rsidTr="001C3FF0">
        <w:trPr>
          <w:trHeight w:val="108"/>
          <w:jc w:val="center"/>
        </w:trPr>
        <w:tc>
          <w:tcPr>
            <w:tcW w:w="478" w:type="pct"/>
            <w:vMerge/>
            <w:tcBorders>
              <w:right w:val="single" w:sz="4" w:space="0" w:color="auto"/>
            </w:tcBorders>
            <w:shd w:val="clear" w:color="auto" w:fill="auto"/>
          </w:tcPr>
          <w:p w14:paraId="79219DCB"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9AF7FAA" w14:textId="77777777" w:rsidR="00FF6C4C" w:rsidRPr="00C04A08" w:rsidRDefault="00FF6C4C" w:rsidP="001C3FF0">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CC16D9A"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396ACC6"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66EFD45"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4AF73BFF"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09C5901D"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7B366047" w14:textId="77777777" w:rsidR="00FF6C4C" w:rsidRPr="00C04A08" w:rsidRDefault="00FF6C4C" w:rsidP="001C3FF0">
            <w:pPr>
              <w:pStyle w:val="TAC"/>
            </w:pPr>
          </w:p>
        </w:tc>
      </w:tr>
      <w:tr w:rsidR="00FF6C4C" w:rsidRPr="00C04A08" w14:paraId="15AAB218" w14:textId="77777777" w:rsidTr="001C3FF0">
        <w:trPr>
          <w:trHeight w:val="108"/>
          <w:jc w:val="center"/>
        </w:trPr>
        <w:tc>
          <w:tcPr>
            <w:tcW w:w="478" w:type="pct"/>
            <w:vMerge/>
            <w:tcBorders>
              <w:right w:val="single" w:sz="4" w:space="0" w:color="auto"/>
            </w:tcBorders>
            <w:shd w:val="clear" w:color="auto" w:fill="auto"/>
          </w:tcPr>
          <w:p w14:paraId="785B9612"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6C991B29" w14:textId="77777777" w:rsidR="00FF6C4C" w:rsidRPr="00C04A08" w:rsidRDefault="00FF6C4C" w:rsidP="001C3FF0">
            <w:pPr>
              <w:pStyle w:val="TAC"/>
            </w:pPr>
            <w:r>
              <w:t>NR Band 262</w:t>
            </w:r>
          </w:p>
        </w:tc>
        <w:tc>
          <w:tcPr>
            <w:tcW w:w="381" w:type="pct"/>
            <w:tcBorders>
              <w:top w:val="single" w:sz="4" w:space="0" w:color="auto"/>
              <w:left w:val="single" w:sz="4" w:space="0" w:color="auto"/>
              <w:bottom w:val="single" w:sz="4" w:space="0" w:color="auto"/>
              <w:right w:val="single" w:sz="4" w:space="0" w:color="auto"/>
            </w:tcBorders>
          </w:tcPr>
          <w:p w14:paraId="48B3E004" w14:textId="77777777" w:rsidR="00FF6C4C" w:rsidRPr="00C04A08" w:rsidRDefault="00FF6C4C" w:rsidP="001C3FF0">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37A5D77D"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7048AEAC" w14:textId="77777777" w:rsidR="00FF6C4C" w:rsidRPr="00C04A08" w:rsidRDefault="00FF6C4C" w:rsidP="001C3FF0">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2F61FBA4" w14:textId="77777777" w:rsidR="00FF6C4C" w:rsidRPr="00C04A08" w:rsidRDefault="00FF6C4C" w:rsidP="001C3FF0">
            <w:pPr>
              <w:pStyle w:val="TAC"/>
              <w:rPr>
                <w:lang w:eastAsia="ja-JP"/>
              </w:rPr>
            </w:pPr>
            <w:r>
              <w:t>-5</w:t>
            </w:r>
          </w:p>
        </w:tc>
        <w:tc>
          <w:tcPr>
            <w:tcW w:w="780" w:type="pct"/>
            <w:tcBorders>
              <w:top w:val="single" w:sz="4" w:space="0" w:color="auto"/>
              <w:left w:val="single" w:sz="4" w:space="0" w:color="auto"/>
              <w:bottom w:val="single" w:sz="4" w:space="0" w:color="auto"/>
              <w:right w:val="single" w:sz="4" w:space="0" w:color="auto"/>
            </w:tcBorders>
            <w:noWrap/>
          </w:tcPr>
          <w:p w14:paraId="5CFF7F7E"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50CAF876" w14:textId="77777777" w:rsidR="00FF6C4C" w:rsidRPr="00C04A08" w:rsidRDefault="00FF6C4C" w:rsidP="001C3FF0">
            <w:pPr>
              <w:pStyle w:val="TAC"/>
            </w:pPr>
          </w:p>
        </w:tc>
      </w:tr>
      <w:tr w:rsidR="00FF6C4C" w:rsidRPr="00C04A08" w14:paraId="54336AB8" w14:textId="77777777" w:rsidTr="001C3FF0">
        <w:trPr>
          <w:trHeight w:val="108"/>
          <w:jc w:val="center"/>
        </w:trPr>
        <w:tc>
          <w:tcPr>
            <w:tcW w:w="478" w:type="pct"/>
            <w:vMerge/>
            <w:tcBorders>
              <w:right w:val="single" w:sz="4" w:space="0" w:color="auto"/>
            </w:tcBorders>
            <w:shd w:val="clear" w:color="auto" w:fill="auto"/>
          </w:tcPr>
          <w:p w14:paraId="507EF36C"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314D529F" w14:textId="77777777" w:rsidR="00FF6C4C"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tcPr>
          <w:p w14:paraId="7E67762C" w14:textId="77777777" w:rsidR="00FF6C4C"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622D8313" w14:textId="77777777" w:rsidR="00FF6C4C"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070A4AF2" w14:textId="77777777" w:rsidR="00FF6C4C"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30E9CDA1" w14:textId="77777777" w:rsidR="00FF6C4C" w:rsidRDefault="00FF6C4C" w:rsidP="001C3FF0">
            <w:pPr>
              <w:pStyle w:val="TAC"/>
            </w:pPr>
            <w:r>
              <w:t>TBD</w:t>
            </w:r>
          </w:p>
        </w:tc>
        <w:tc>
          <w:tcPr>
            <w:tcW w:w="780" w:type="pct"/>
            <w:tcBorders>
              <w:top w:val="single" w:sz="4" w:space="0" w:color="auto"/>
              <w:left w:val="single" w:sz="4" w:space="0" w:color="auto"/>
              <w:bottom w:val="single" w:sz="4" w:space="0" w:color="auto"/>
              <w:right w:val="single" w:sz="4" w:space="0" w:color="auto"/>
            </w:tcBorders>
            <w:noWrap/>
          </w:tcPr>
          <w:p w14:paraId="1482574F" w14:textId="77777777" w:rsidR="00FF6C4C" w:rsidRDefault="00FF6C4C" w:rsidP="001C3FF0">
            <w:pPr>
              <w:pStyle w:val="TAC"/>
            </w:pPr>
            <w:r>
              <w:t>100</w:t>
            </w:r>
          </w:p>
        </w:tc>
        <w:tc>
          <w:tcPr>
            <w:tcW w:w="548" w:type="pct"/>
            <w:tcBorders>
              <w:top w:val="single" w:sz="4" w:space="0" w:color="auto"/>
              <w:left w:val="single" w:sz="4" w:space="0" w:color="auto"/>
              <w:bottom w:val="single" w:sz="4" w:space="0" w:color="auto"/>
            </w:tcBorders>
          </w:tcPr>
          <w:p w14:paraId="675C1F8E" w14:textId="77777777" w:rsidR="00FF6C4C" w:rsidRPr="00C04A08" w:rsidRDefault="00FF6C4C" w:rsidP="001C3FF0">
            <w:pPr>
              <w:pStyle w:val="TAC"/>
            </w:pPr>
          </w:p>
        </w:tc>
      </w:tr>
      <w:tr w:rsidR="00FF6C4C" w:rsidRPr="00C04A08" w14:paraId="7A652DE8" w14:textId="77777777" w:rsidTr="001C3FF0">
        <w:trPr>
          <w:trHeight w:val="108"/>
          <w:jc w:val="center"/>
        </w:trPr>
        <w:tc>
          <w:tcPr>
            <w:tcW w:w="478" w:type="pct"/>
            <w:vMerge/>
            <w:tcBorders>
              <w:right w:val="single" w:sz="4" w:space="0" w:color="auto"/>
            </w:tcBorders>
            <w:shd w:val="clear" w:color="auto" w:fill="auto"/>
          </w:tcPr>
          <w:p w14:paraId="5391F068"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0C09E46"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884AAC4" w14:textId="77777777" w:rsidR="00FF6C4C" w:rsidRPr="00C04A08" w:rsidRDefault="00FF6C4C" w:rsidP="001C3FF0">
            <w:pPr>
              <w:pStyle w:val="TAC"/>
            </w:pPr>
            <w:r w:rsidRPr="00C04A08">
              <w:t>36000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3497D1AF"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F53EE0E" w14:textId="77777777" w:rsidR="00FF6C4C" w:rsidRPr="00C04A08" w:rsidRDefault="00FF6C4C" w:rsidP="001C3FF0">
            <w:pPr>
              <w:pStyle w:val="TAC"/>
            </w:pPr>
            <w:r w:rsidRPr="00C04A08">
              <w:t>37000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1E073DE" w14:textId="77777777" w:rsidR="00FF6C4C" w:rsidRPr="00C04A08" w:rsidRDefault="00FF6C4C" w:rsidP="001C3FF0">
            <w:pPr>
              <w:pStyle w:val="TAC"/>
            </w:pPr>
            <w:r w:rsidRPr="00C04A08">
              <w:rPr>
                <w:lang w:eastAsia="ja-JP"/>
              </w:rPr>
              <w:t>7</w:t>
            </w:r>
          </w:p>
        </w:tc>
        <w:tc>
          <w:tcPr>
            <w:tcW w:w="780" w:type="pct"/>
            <w:tcBorders>
              <w:top w:val="single" w:sz="4" w:space="0" w:color="auto"/>
              <w:left w:val="single" w:sz="4" w:space="0" w:color="auto"/>
              <w:bottom w:val="single" w:sz="4" w:space="0" w:color="auto"/>
            </w:tcBorders>
            <w:shd w:val="clear" w:color="auto" w:fill="auto"/>
            <w:noWrap/>
          </w:tcPr>
          <w:p w14:paraId="6AC9CAE3" w14:textId="77777777" w:rsidR="00FF6C4C" w:rsidRPr="00C04A08" w:rsidRDefault="00FF6C4C" w:rsidP="001C3FF0">
            <w:pPr>
              <w:pStyle w:val="TAC"/>
            </w:pPr>
            <w:r w:rsidRPr="00C04A08">
              <w:t>1000</w:t>
            </w:r>
          </w:p>
        </w:tc>
        <w:tc>
          <w:tcPr>
            <w:tcW w:w="548" w:type="pct"/>
            <w:tcBorders>
              <w:top w:val="single" w:sz="4" w:space="0" w:color="auto"/>
              <w:left w:val="single" w:sz="4" w:space="0" w:color="auto"/>
              <w:bottom w:val="single" w:sz="4" w:space="0" w:color="auto"/>
            </w:tcBorders>
          </w:tcPr>
          <w:p w14:paraId="5A794BFE" w14:textId="77777777" w:rsidR="00FF6C4C" w:rsidRPr="00C04A08" w:rsidRDefault="00FF6C4C" w:rsidP="001C3FF0">
            <w:pPr>
              <w:pStyle w:val="TAC"/>
            </w:pPr>
          </w:p>
        </w:tc>
      </w:tr>
      <w:tr w:rsidR="00FF6C4C" w:rsidRPr="00C04A08" w14:paraId="2ECA9DEC" w14:textId="77777777" w:rsidTr="001C3FF0">
        <w:trPr>
          <w:trHeight w:val="108"/>
          <w:jc w:val="center"/>
        </w:trPr>
        <w:tc>
          <w:tcPr>
            <w:tcW w:w="478" w:type="pct"/>
            <w:vMerge/>
            <w:tcBorders>
              <w:bottom w:val="single" w:sz="4" w:space="0" w:color="auto"/>
              <w:right w:val="single" w:sz="4" w:space="0" w:color="auto"/>
            </w:tcBorders>
            <w:shd w:val="clear" w:color="auto" w:fill="auto"/>
          </w:tcPr>
          <w:p w14:paraId="169F06EF"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6DD9B6CB"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4467DE2"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F5835EC"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6196B02"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782B287B"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2ABCE115"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2B13B9C6" w14:textId="77777777" w:rsidR="00FF6C4C" w:rsidRPr="00C04A08" w:rsidRDefault="00FF6C4C" w:rsidP="001C3FF0">
            <w:pPr>
              <w:pStyle w:val="TAC"/>
            </w:pPr>
          </w:p>
        </w:tc>
      </w:tr>
      <w:tr w:rsidR="00FF6C4C" w:rsidRPr="00C04A08" w14:paraId="6FA8FBD5"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2E193B08" w14:textId="77777777" w:rsidR="00FF6C4C" w:rsidRPr="00C04A08" w:rsidRDefault="00FF6C4C" w:rsidP="001C3FF0">
            <w:pPr>
              <w:pStyle w:val="TAC"/>
            </w:pPr>
            <w:r w:rsidRPr="00C04A08">
              <w:t>n260</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8FA62A6" w14:textId="77777777" w:rsidR="00FF6C4C" w:rsidRPr="00C04A08" w:rsidRDefault="00FF6C4C" w:rsidP="001C3FF0">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8A72B62"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0382778"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54EEA68"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F835A04"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4D213B2C"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0EE7DA28" w14:textId="77777777" w:rsidR="00FF6C4C" w:rsidRPr="00C04A08" w:rsidRDefault="00FF6C4C" w:rsidP="001C3FF0">
            <w:pPr>
              <w:pStyle w:val="TAC"/>
            </w:pPr>
          </w:p>
        </w:tc>
      </w:tr>
      <w:tr w:rsidR="00FF6C4C" w:rsidRPr="00C04A08" w14:paraId="4594D8D5" w14:textId="77777777" w:rsidTr="001C3FF0">
        <w:trPr>
          <w:trHeight w:val="108"/>
          <w:jc w:val="center"/>
        </w:trPr>
        <w:tc>
          <w:tcPr>
            <w:tcW w:w="478" w:type="pct"/>
            <w:vMerge/>
            <w:tcBorders>
              <w:right w:val="single" w:sz="4" w:space="0" w:color="auto"/>
            </w:tcBorders>
            <w:shd w:val="clear" w:color="auto" w:fill="auto"/>
          </w:tcPr>
          <w:p w14:paraId="40D20946"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4BA95AD" w14:textId="77777777" w:rsidR="00FF6C4C" w:rsidRPr="00C04A08" w:rsidRDefault="00FF6C4C" w:rsidP="001C3FF0">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50CE01F"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9FEC9AC"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E8B9F1B"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D639D8F"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31A04D1E"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6DBB4D64" w14:textId="77777777" w:rsidR="00FF6C4C" w:rsidRPr="00C04A08" w:rsidRDefault="00FF6C4C" w:rsidP="001C3FF0">
            <w:pPr>
              <w:pStyle w:val="TAC"/>
            </w:pPr>
          </w:p>
        </w:tc>
      </w:tr>
      <w:tr w:rsidR="00FF6C4C" w:rsidRPr="00C04A08" w14:paraId="64CD8E4F" w14:textId="77777777" w:rsidTr="001C3FF0">
        <w:trPr>
          <w:trHeight w:val="108"/>
          <w:jc w:val="center"/>
        </w:trPr>
        <w:tc>
          <w:tcPr>
            <w:tcW w:w="478" w:type="pct"/>
            <w:vMerge/>
            <w:tcBorders>
              <w:right w:val="single" w:sz="4" w:space="0" w:color="auto"/>
            </w:tcBorders>
            <w:shd w:val="clear" w:color="auto" w:fill="auto"/>
          </w:tcPr>
          <w:p w14:paraId="7A4F459B"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4E2E5088" w14:textId="77777777" w:rsidR="00FF6C4C" w:rsidRPr="00C04A08" w:rsidRDefault="00FF6C4C" w:rsidP="001C3FF0">
            <w:pPr>
              <w:pStyle w:val="TAC"/>
            </w:pPr>
            <w:r>
              <w:t>NR Band 262</w:t>
            </w:r>
          </w:p>
        </w:tc>
        <w:tc>
          <w:tcPr>
            <w:tcW w:w="381" w:type="pct"/>
            <w:tcBorders>
              <w:top w:val="single" w:sz="4" w:space="0" w:color="auto"/>
              <w:left w:val="single" w:sz="4" w:space="0" w:color="auto"/>
              <w:bottom w:val="single" w:sz="4" w:space="0" w:color="auto"/>
              <w:right w:val="single" w:sz="4" w:space="0" w:color="auto"/>
            </w:tcBorders>
          </w:tcPr>
          <w:p w14:paraId="61D449BF" w14:textId="77777777" w:rsidR="00FF6C4C" w:rsidRPr="00C04A08" w:rsidRDefault="00FF6C4C" w:rsidP="001C3FF0">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81E0426"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2291DE87" w14:textId="77777777" w:rsidR="00FF6C4C" w:rsidRPr="00C04A08" w:rsidRDefault="00FF6C4C" w:rsidP="001C3FF0">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5112A7C6" w14:textId="77777777" w:rsidR="00FF6C4C" w:rsidRPr="00C04A08" w:rsidRDefault="00FF6C4C" w:rsidP="001C3FF0">
            <w:pPr>
              <w:pStyle w:val="TAC"/>
            </w:pPr>
            <w:r>
              <w:t>-5</w:t>
            </w:r>
          </w:p>
        </w:tc>
        <w:tc>
          <w:tcPr>
            <w:tcW w:w="780" w:type="pct"/>
            <w:tcBorders>
              <w:top w:val="single" w:sz="4" w:space="0" w:color="auto"/>
              <w:left w:val="single" w:sz="4" w:space="0" w:color="auto"/>
              <w:bottom w:val="single" w:sz="4" w:space="0" w:color="auto"/>
              <w:right w:val="single" w:sz="4" w:space="0" w:color="auto"/>
            </w:tcBorders>
            <w:noWrap/>
          </w:tcPr>
          <w:p w14:paraId="53BB42C0"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51FCA833" w14:textId="77777777" w:rsidR="00FF6C4C" w:rsidRPr="00C04A08" w:rsidRDefault="00FF6C4C" w:rsidP="001C3FF0">
            <w:pPr>
              <w:pStyle w:val="TAC"/>
            </w:pPr>
          </w:p>
        </w:tc>
      </w:tr>
      <w:tr w:rsidR="00FF6C4C" w:rsidRPr="00C04A08" w14:paraId="5299F0C8" w14:textId="77777777" w:rsidTr="001C3FF0">
        <w:trPr>
          <w:trHeight w:val="108"/>
          <w:jc w:val="center"/>
        </w:trPr>
        <w:tc>
          <w:tcPr>
            <w:tcW w:w="478" w:type="pct"/>
            <w:vMerge/>
            <w:tcBorders>
              <w:right w:val="single" w:sz="4" w:space="0" w:color="auto"/>
            </w:tcBorders>
            <w:shd w:val="clear" w:color="auto" w:fill="auto"/>
          </w:tcPr>
          <w:p w14:paraId="3CD9481D"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76B04B16" w14:textId="77777777" w:rsidR="00FF6C4C"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tcPr>
          <w:p w14:paraId="643D80ED" w14:textId="77777777" w:rsidR="00FF6C4C"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68800B5" w14:textId="77777777" w:rsidR="00FF6C4C"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4A8FD5DA" w14:textId="77777777" w:rsidR="00FF6C4C"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0B0BEB95" w14:textId="77777777" w:rsidR="00FF6C4C" w:rsidRDefault="00FF6C4C" w:rsidP="001C3FF0">
            <w:pPr>
              <w:pStyle w:val="TAC"/>
            </w:pPr>
            <w:r>
              <w:t>TBD</w:t>
            </w:r>
          </w:p>
        </w:tc>
        <w:tc>
          <w:tcPr>
            <w:tcW w:w="780" w:type="pct"/>
            <w:tcBorders>
              <w:top w:val="single" w:sz="4" w:space="0" w:color="auto"/>
              <w:left w:val="single" w:sz="4" w:space="0" w:color="auto"/>
              <w:bottom w:val="single" w:sz="4" w:space="0" w:color="auto"/>
              <w:right w:val="single" w:sz="4" w:space="0" w:color="auto"/>
            </w:tcBorders>
            <w:noWrap/>
          </w:tcPr>
          <w:p w14:paraId="63596F5F" w14:textId="77777777" w:rsidR="00FF6C4C" w:rsidRDefault="00FF6C4C" w:rsidP="001C3FF0">
            <w:pPr>
              <w:pStyle w:val="TAC"/>
            </w:pPr>
            <w:r>
              <w:t>100</w:t>
            </w:r>
          </w:p>
        </w:tc>
        <w:tc>
          <w:tcPr>
            <w:tcW w:w="548" w:type="pct"/>
            <w:tcBorders>
              <w:top w:val="single" w:sz="4" w:space="0" w:color="auto"/>
              <w:left w:val="single" w:sz="4" w:space="0" w:color="auto"/>
              <w:bottom w:val="single" w:sz="4" w:space="0" w:color="auto"/>
            </w:tcBorders>
          </w:tcPr>
          <w:p w14:paraId="79126AD9" w14:textId="77777777" w:rsidR="00FF6C4C" w:rsidRPr="00C04A08" w:rsidRDefault="00FF6C4C" w:rsidP="001C3FF0">
            <w:pPr>
              <w:pStyle w:val="TAC"/>
            </w:pPr>
          </w:p>
        </w:tc>
      </w:tr>
      <w:tr w:rsidR="00FF6C4C" w:rsidRPr="00C04A08" w14:paraId="198745C6" w14:textId="77777777" w:rsidTr="001C3FF0">
        <w:trPr>
          <w:trHeight w:val="108"/>
          <w:jc w:val="center"/>
        </w:trPr>
        <w:tc>
          <w:tcPr>
            <w:tcW w:w="478" w:type="pct"/>
            <w:vMerge/>
            <w:tcBorders>
              <w:bottom w:val="single" w:sz="4" w:space="0" w:color="auto"/>
              <w:right w:val="single" w:sz="4" w:space="0" w:color="auto"/>
            </w:tcBorders>
            <w:shd w:val="clear" w:color="auto" w:fill="auto"/>
          </w:tcPr>
          <w:p w14:paraId="76B6FC7F"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65019E27"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0A1D2E7D"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C8D2F9A"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F67F7A4"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2944079"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C7A1908"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431F0ECA" w14:textId="77777777" w:rsidR="00FF6C4C" w:rsidRPr="00C04A08" w:rsidRDefault="00FF6C4C" w:rsidP="001C3FF0">
            <w:pPr>
              <w:pStyle w:val="TAC"/>
            </w:pPr>
          </w:p>
        </w:tc>
      </w:tr>
      <w:tr w:rsidR="00FF6C4C" w:rsidRPr="00C04A08" w14:paraId="60F41B42"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758C84C8" w14:textId="77777777" w:rsidR="00FF6C4C" w:rsidRPr="00C04A08" w:rsidRDefault="00FF6C4C" w:rsidP="001C3FF0">
            <w:pPr>
              <w:pStyle w:val="TAC"/>
            </w:pPr>
            <w:r w:rsidRPr="00C04A08">
              <w:t>n261</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ACEF447" w14:textId="77777777" w:rsidR="00FF6C4C" w:rsidRPr="00C04A08" w:rsidRDefault="00FF6C4C" w:rsidP="001C3FF0">
            <w:pPr>
              <w:pStyle w:val="TAC"/>
            </w:pPr>
            <w:r w:rsidRPr="00C04A08">
              <w:t>NR Band 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07E18F0"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08FA486"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01A793C2"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4DC1C3F"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5B345B27"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0299CA57" w14:textId="77777777" w:rsidR="00FF6C4C" w:rsidRPr="00C04A08" w:rsidRDefault="00FF6C4C" w:rsidP="001C3FF0">
            <w:pPr>
              <w:pStyle w:val="TAC"/>
            </w:pPr>
          </w:p>
        </w:tc>
      </w:tr>
      <w:tr w:rsidR="00FF6C4C" w:rsidRPr="00C04A08" w14:paraId="296F9D14" w14:textId="77777777" w:rsidTr="001C3FF0">
        <w:trPr>
          <w:trHeight w:val="108"/>
          <w:jc w:val="center"/>
        </w:trPr>
        <w:tc>
          <w:tcPr>
            <w:tcW w:w="478" w:type="pct"/>
            <w:vMerge/>
            <w:tcBorders>
              <w:right w:val="single" w:sz="4" w:space="0" w:color="auto"/>
            </w:tcBorders>
            <w:shd w:val="clear" w:color="auto" w:fill="auto"/>
          </w:tcPr>
          <w:p w14:paraId="0FC6A0E7"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21773F1" w14:textId="77777777" w:rsidR="00FF6C4C" w:rsidRPr="00C04A08"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8C7BCF7"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1A93675"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39B0177"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4C941FB3" w14:textId="77777777" w:rsidR="00FF6C4C" w:rsidRPr="00C04A08" w:rsidRDefault="00FF6C4C" w:rsidP="001C3FF0">
            <w:pPr>
              <w:pStyle w:val="TAC"/>
            </w:pPr>
            <w:r>
              <w:t>TBD</w:t>
            </w:r>
          </w:p>
        </w:tc>
        <w:tc>
          <w:tcPr>
            <w:tcW w:w="780" w:type="pct"/>
            <w:tcBorders>
              <w:top w:val="single" w:sz="4" w:space="0" w:color="auto"/>
              <w:left w:val="single" w:sz="4" w:space="0" w:color="auto"/>
              <w:bottom w:val="single" w:sz="4" w:space="0" w:color="auto"/>
            </w:tcBorders>
            <w:shd w:val="clear" w:color="auto" w:fill="auto"/>
            <w:noWrap/>
          </w:tcPr>
          <w:p w14:paraId="6990FE53"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7A79B05B" w14:textId="77777777" w:rsidR="00FF6C4C" w:rsidRPr="00C04A08" w:rsidRDefault="00FF6C4C" w:rsidP="001C3FF0">
            <w:pPr>
              <w:pStyle w:val="TAC"/>
            </w:pPr>
          </w:p>
        </w:tc>
      </w:tr>
      <w:tr w:rsidR="00FF6C4C" w:rsidRPr="00C04A08" w14:paraId="645D7243" w14:textId="77777777" w:rsidTr="001C3FF0">
        <w:trPr>
          <w:trHeight w:val="108"/>
          <w:jc w:val="center"/>
        </w:trPr>
        <w:tc>
          <w:tcPr>
            <w:tcW w:w="478" w:type="pct"/>
            <w:vMerge/>
            <w:tcBorders>
              <w:bottom w:val="single" w:sz="4" w:space="0" w:color="auto"/>
              <w:right w:val="single" w:sz="4" w:space="0" w:color="auto"/>
            </w:tcBorders>
            <w:shd w:val="clear" w:color="auto" w:fill="auto"/>
          </w:tcPr>
          <w:p w14:paraId="39E9D238"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A3292E5"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13A5240"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5725325"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5DEC6983"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198B3D6"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6A37EC23"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7E6ADAEB" w14:textId="77777777" w:rsidR="00FF6C4C" w:rsidRPr="00C04A08" w:rsidRDefault="00FF6C4C" w:rsidP="001C3FF0">
            <w:pPr>
              <w:pStyle w:val="TAC"/>
            </w:pPr>
          </w:p>
        </w:tc>
      </w:tr>
      <w:tr w:rsidR="00FF6C4C" w:rsidRPr="00C04A08" w14:paraId="6A6686E8" w14:textId="77777777" w:rsidTr="001C3FF0">
        <w:trPr>
          <w:trHeight w:val="108"/>
          <w:jc w:val="center"/>
        </w:trPr>
        <w:tc>
          <w:tcPr>
            <w:tcW w:w="478" w:type="pct"/>
            <w:vMerge w:val="restart"/>
            <w:tcBorders>
              <w:top w:val="single" w:sz="4" w:space="0" w:color="auto"/>
              <w:left w:val="single" w:sz="4" w:space="0" w:color="auto"/>
              <w:right w:val="single" w:sz="4" w:space="0" w:color="auto"/>
            </w:tcBorders>
          </w:tcPr>
          <w:p w14:paraId="6FF56F25" w14:textId="77777777" w:rsidR="00FF6C4C" w:rsidRPr="00C04A08" w:rsidRDefault="00FF6C4C" w:rsidP="001C3FF0">
            <w:pPr>
              <w:pStyle w:val="TAC"/>
            </w:pPr>
            <w:r>
              <w:t>n262</w:t>
            </w:r>
          </w:p>
        </w:tc>
        <w:tc>
          <w:tcPr>
            <w:tcW w:w="1569" w:type="pct"/>
            <w:tcBorders>
              <w:top w:val="single" w:sz="4" w:space="0" w:color="auto"/>
              <w:left w:val="single" w:sz="4" w:space="0" w:color="auto"/>
              <w:bottom w:val="single" w:sz="4" w:space="0" w:color="auto"/>
              <w:right w:val="single" w:sz="4" w:space="0" w:color="auto"/>
            </w:tcBorders>
          </w:tcPr>
          <w:p w14:paraId="35B5D37B" w14:textId="77777777" w:rsidR="00FF6C4C" w:rsidRPr="00C04A08" w:rsidRDefault="00FF6C4C" w:rsidP="001C3FF0">
            <w:pPr>
              <w:pStyle w:val="TAC"/>
            </w:pPr>
            <w:r>
              <w:t>NR Band 260</w:t>
            </w:r>
          </w:p>
        </w:tc>
        <w:tc>
          <w:tcPr>
            <w:tcW w:w="381" w:type="pct"/>
            <w:tcBorders>
              <w:top w:val="single" w:sz="4" w:space="0" w:color="auto"/>
              <w:left w:val="single" w:sz="4" w:space="0" w:color="auto"/>
              <w:bottom w:val="single" w:sz="4" w:space="0" w:color="auto"/>
              <w:right w:val="single" w:sz="4" w:space="0" w:color="auto"/>
            </w:tcBorders>
          </w:tcPr>
          <w:p w14:paraId="1B7EE509" w14:textId="77777777" w:rsidR="00FF6C4C" w:rsidRPr="00C04A08" w:rsidRDefault="00FF6C4C" w:rsidP="001C3FF0">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6E254B74"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27CCA265" w14:textId="77777777" w:rsidR="00FF6C4C" w:rsidRPr="00C04A08" w:rsidRDefault="00FF6C4C" w:rsidP="001C3FF0">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707EBCE7" w14:textId="77777777" w:rsidR="00FF6C4C" w:rsidRPr="00C04A08" w:rsidRDefault="00FF6C4C" w:rsidP="001C3FF0">
            <w:pPr>
              <w:pStyle w:val="TAC"/>
            </w:pPr>
            <w:r>
              <w:t>-2</w:t>
            </w:r>
          </w:p>
        </w:tc>
        <w:tc>
          <w:tcPr>
            <w:tcW w:w="780" w:type="pct"/>
            <w:tcBorders>
              <w:top w:val="single" w:sz="4" w:space="0" w:color="auto"/>
              <w:left w:val="single" w:sz="4" w:space="0" w:color="auto"/>
              <w:bottom w:val="single" w:sz="4" w:space="0" w:color="auto"/>
              <w:right w:val="single" w:sz="6" w:space="0" w:color="auto"/>
            </w:tcBorders>
            <w:noWrap/>
          </w:tcPr>
          <w:p w14:paraId="4921DD4F"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3333EF0D" w14:textId="77777777" w:rsidR="00FF6C4C" w:rsidRPr="00C04A08" w:rsidRDefault="00FF6C4C" w:rsidP="001C3FF0">
            <w:pPr>
              <w:pStyle w:val="TAC"/>
            </w:pPr>
          </w:p>
        </w:tc>
      </w:tr>
      <w:tr w:rsidR="00FF6C4C" w:rsidRPr="00C04A08" w14:paraId="15FA45C9" w14:textId="77777777" w:rsidTr="001C3FF0">
        <w:trPr>
          <w:trHeight w:val="108"/>
          <w:jc w:val="center"/>
        </w:trPr>
        <w:tc>
          <w:tcPr>
            <w:tcW w:w="478" w:type="pct"/>
            <w:vMerge/>
            <w:tcBorders>
              <w:left w:val="single" w:sz="4" w:space="0" w:color="auto"/>
              <w:right w:val="single" w:sz="4" w:space="0" w:color="auto"/>
            </w:tcBorders>
          </w:tcPr>
          <w:p w14:paraId="7A527388"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48270EE8" w14:textId="77777777" w:rsidR="00FF6C4C" w:rsidRPr="00C04A08" w:rsidRDefault="00FF6C4C" w:rsidP="001C3FF0">
            <w:pPr>
              <w:pStyle w:val="TAC"/>
            </w:pPr>
            <w:r>
              <w:t>NR Band 261</w:t>
            </w:r>
          </w:p>
        </w:tc>
        <w:tc>
          <w:tcPr>
            <w:tcW w:w="381" w:type="pct"/>
            <w:tcBorders>
              <w:top w:val="single" w:sz="4" w:space="0" w:color="auto"/>
              <w:left w:val="single" w:sz="4" w:space="0" w:color="auto"/>
              <w:bottom w:val="single" w:sz="4" w:space="0" w:color="auto"/>
              <w:right w:val="single" w:sz="4" w:space="0" w:color="auto"/>
            </w:tcBorders>
          </w:tcPr>
          <w:p w14:paraId="1D73C6B4" w14:textId="77777777" w:rsidR="00FF6C4C" w:rsidRPr="00C04A08" w:rsidRDefault="00FF6C4C" w:rsidP="001C3FF0">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7D9ABADB"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33FF7119" w14:textId="77777777" w:rsidR="00FF6C4C" w:rsidRPr="00C04A08" w:rsidRDefault="00FF6C4C" w:rsidP="001C3FF0">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69A2AA90" w14:textId="77777777" w:rsidR="00FF6C4C" w:rsidRPr="00C04A08" w:rsidRDefault="00FF6C4C" w:rsidP="001C3FF0">
            <w:pPr>
              <w:pStyle w:val="TAC"/>
            </w:pPr>
            <w:r>
              <w:t>-5</w:t>
            </w:r>
          </w:p>
        </w:tc>
        <w:tc>
          <w:tcPr>
            <w:tcW w:w="780" w:type="pct"/>
            <w:tcBorders>
              <w:top w:val="single" w:sz="4" w:space="0" w:color="auto"/>
              <w:left w:val="single" w:sz="4" w:space="0" w:color="auto"/>
              <w:bottom w:val="single" w:sz="4" w:space="0" w:color="auto"/>
              <w:right w:val="single" w:sz="6" w:space="0" w:color="auto"/>
            </w:tcBorders>
            <w:noWrap/>
          </w:tcPr>
          <w:p w14:paraId="20765864"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7729B464" w14:textId="77777777" w:rsidR="00FF6C4C" w:rsidRPr="00C04A08" w:rsidRDefault="00FF6C4C" w:rsidP="001C3FF0">
            <w:pPr>
              <w:pStyle w:val="TAC"/>
            </w:pPr>
          </w:p>
        </w:tc>
      </w:tr>
      <w:tr w:rsidR="00FF6C4C" w:rsidRPr="00C04A08" w14:paraId="15BDDCF6" w14:textId="77777777" w:rsidTr="001C3FF0">
        <w:trPr>
          <w:trHeight w:val="108"/>
          <w:jc w:val="center"/>
        </w:trPr>
        <w:tc>
          <w:tcPr>
            <w:tcW w:w="478" w:type="pct"/>
            <w:vMerge/>
            <w:tcBorders>
              <w:left w:val="single" w:sz="4" w:space="0" w:color="auto"/>
              <w:right w:val="single" w:sz="4" w:space="0" w:color="auto"/>
            </w:tcBorders>
          </w:tcPr>
          <w:p w14:paraId="3D53E166"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55FAD46E" w14:textId="77777777" w:rsidR="00FF6C4C"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tcPr>
          <w:p w14:paraId="12B459A7" w14:textId="77777777" w:rsidR="00FF6C4C"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BE01F68" w14:textId="77777777" w:rsidR="00FF6C4C"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5021940D" w14:textId="77777777" w:rsidR="00FF6C4C"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33398433" w14:textId="77777777" w:rsidR="00FF6C4C" w:rsidRDefault="00FF6C4C" w:rsidP="001C3FF0">
            <w:pPr>
              <w:pStyle w:val="TAC"/>
            </w:pPr>
            <w:r>
              <w:t>TBD</w:t>
            </w:r>
          </w:p>
        </w:tc>
        <w:tc>
          <w:tcPr>
            <w:tcW w:w="780" w:type="pct"/>
            <w:tcBorders>
              <w:top w:val="single" w:sz="4" w:space="0" w:color="auto"/>
              <w:left w:val="single" w:sz="4" w:space="0" w:color="auto"/>
              <w:bottom w:val="single" w:sz="4" w:space="0" w:color="auto"/>
              <w:right w:val="single" w:sz="6" w:space="0" w:color="auto"/>
            </w:tcBorders>
            <w:noWrap/>
          </w:tcPr>
          <w:p w14:paraId="40916B53" w14:textId="77777777" w:rsidR="00FF6C4C" w:rsidRDefault="00FF6C4C" w:rsidP="001C3FF0">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25CF1DFB" w14:textId="77777777" w:rsidR="00FF6C4C" w:rsidRPr="00C04A08" w:rsidRDefault="00FF6C4C" w:rsidP="001C3FF0">
            <w:pPr>
              <w:pStyle w:val="TAC"/>
            </w:pPr>
          </w:p>
        </w:tc>
      </w:tr>
      <w:tr w:rsidR="00FF6C4C" w:rsidRPr="00C04A08" w14:paraId="6F7BD06D" w14:textId="77777777" w:rsidTr="001C3FF0">
        <w:trPr>
          <w:trHeight w:val="108"/>
          <w:jc w:val="center"/>
        </w:trPr>
        <w:tc>
          <w:tcPr>
            <w:tcW w:w="478" w:type="pct"/>
            <w:vMerge/>
            <w:tcBorders>
              <w:left w:val="single" w:sz="4" w:space="0" w:color="auto"/>
              <w:bottom w:val="single" w:sz="4" w:space="0" w:color="auto"/>
              <w:right w:val="single" w:sz="4" w:space="0" w:color="auto"/>
            </w:tcBorders>
          </w:tcPr>
          <w:p w14:paraId="2FD27461"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37C76AC1" w14:textId="77777777" w:rsidR="00FF6C4C" w:rsidRPr="00C04A08" w:rsidRDefault="00FF6C4C" w:rsidP="001C3FF0">
            <w:pPr>
              <w:pStyle w:val="TAC"/>
            </w:pPr>
            <w:r>
              <w:t>Frequency range</w:t>
            </w:r>
          </w:p>
        </w:tc>
        <w:tc>
          <w:tcPr>
            <w:tcW w:w="381" w:type="pct"/>
            <w:tcBorders>
              <w:top w:val="single" w:sz="4" w:space="0" w:color="auto"/>
              <w:left w:val="single" w:sz="4" w:space="0" w:color="auto"/>
              <w:bottom w:val="single" w:sz="4" w:space="0" w:color="auto"/>
              <w:right w:val="single" w:sz="4" w:space="0" w:color="auto"/>
            </w:tcBorders>
          </w:tcPr>
          <w:p w14:paraId="78574CD2" w14:textId="77777777" w:rsidR="00FF6C4C" w:rsidRPr="00C04A08" w:rsidRDefault="00FF6C4C" w:rsidP="001C3FF0">
            <w:pPr>
              <w:pStyle w:val="TAC"/>
            </w:pPr>
            <w:r>
              <w:t>57000</w:t>
            </w:r>
          </w:p>
        </w:tc>
        <w:tc>
          <w:tcPr>
            <w:tcW w:w="178" w:type="pct"/>
            <w:tcBorders>
              <w:top w:val="single" w:sz="4" w:space="0" w:color="auto"/>
              <w:left w:val="single" w:sz="4" w:space="0" w:color="auto"/>
              <w:bottom w:val="single" w:sz="4" w:space="0" w:color="auto"/>
              <w:right w:val="single" w:sz="4" w:space="0" w:color="auto"/>
            </w:tcBorders>
          </w:tcPr>
          <w:p w14:paraId="482B04E8"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3568126C" w14:textId="77777777" w:rsidR="00FF6C4C" w:rsidRPr="00C04A08" w:rsidRDefault="00FF6C4C" w:rsidP="001C3FF0">
            <w:pPr>
              <w:pStyle w:val="TAC"/>
            </w:pPr>
            <w:r>
              <w:t>66000</w:t>
            </w:r>
          </w:p>
        </w:tc>
        <w:tc>
          <w:tcPr>
            <w:tcW w:w="664" w:type="pct"/>
            <w:tcBorders>
              <w:top w:val="single" w:sz="4" w:space="0" w:color="auto"/>
              <w:left w:val="single" w:sz="4" w:space="0" w:color="auto"/>
              <w:bottom w:val="single" w:sz="4" w:space="0" w:color="auto"/>
              <w:right w:val="single" w:sz="4" w:space="0" w:color="auto"/>
            </w:tcBorders>
          </w:tcPr>
          <w:p w14:paraId="7497806A" w14:textId="77777777" w:rsidR="00FF6C4C" w:rsidRPr="00C04A08" w:rsidRDefault="00FF6C4C" w:rsidP="001C3FF0">
            <w:pPr>
              <w:pStyle w:val="TAC"/>
            </w:pPr>
            <w:r>
              <w:t>2</w:t>
            </w:r>
          </w:p>
        </w:tc>
        <w:tc>
          <w:tcPr>
            <w:tcW w:w="780" w:type="pct"/>
            <w:tcBorders>
              <w:top w:val="single" w:sz="4" w:space="0" w:color="auto"/>
              <w:left w:val="single" w:sz="4" w:space="0" w:color="auto"/>
              <w:bottom w:val="single" w:sz="4" w:space="0" w:color="auto"/>
              <w:right w:val="single" w:sz="6" w:space="0" w:color="auto"/>
            </w:tcBorders>
            <w:noWrap/>
          </w:tcPr>
          <w:p w14:paraId="732651C6"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201C0F18" w14:textId="77777777" w:rsidR="00FF6C4C" w:rsidRPr="00C04A08" w:rsidRDefault="00FF6C4C" w:rsidP="001C3FF0">
            <w:pPr>
              <w:pStyle w:val="TAC"/>
            </w:pPr>
          </w:p>
        </w:tc>
      </w:tr>
      <w:tr w:rsidR="00FF6C4C" w:rsidRPr="00C04A08" w14:paraId="50AB187F" w14:textId="77777777" w:rsidTr="001C3FF0">
        <w:trPr>
          <w:trHeight w:val="108"/>
          <w:jc w:val="center"/>
        </w:trPr>
        <w:tc>
          <w:tcPr>
            <w:tcW w:w="478" w:type="pct"/>
            <w:vMerge w:val="restart"/>
            <w:tcBorders>
              <w:top w:val="nil"/>
              <w:left w:val="single" w:sz="4" w:space="0" w:color="auto"/>
              <w:right w:val="single" w:sz="4" w:space="0" w:color="auto"/>
            </w:tcBorders>
          </w:tcPr>
          <w:p w14:paraId="7BF7D516" w14:textId="77777777" w:rsidR="00FF6C4C" w:rsidRPr="00C04A08" w:rsidRDefault="00FF6C4C" w:rsidP="001C3FF0">
            <w:pPr>
              <w:pStyle w:val="TAC"/>
            </w:pPr>
            <w:r>
              <w:t>n263</w:t>
            </w:r>
          </w:p>
        </w:tc>
        <w:tc>
          <w:tcPr>
            <w:tcW w:w="1569" w:type="pct"/>
            <w:tcBorders>
              <w:top w:val="single" w:sz="4" w:space="0" w:color="auto"/>
              <w:left w:val="single" w:sz="4" w:space="0" w:color="auto"/>
              <w:bottom w:val="single" w:sz="4" w:space="0" w:color="auto"/>
              <w:right w:val="single" w:sz="4" w:space="0" w:color="auto"/>
            </w:tcBorders>
          </w:tcPr>
          <w:p w14:paraId="6DB6B7FB" w14:textId="77777777" w:rsidR="00FF6C4C" w:rsidRDefault="00FF6C4C" w:rsidP="001C3FF0">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tcPr>
          <w:p w14:paraId="15BD164A" w14:textId="77777777" w:rsidR="00FF6C4C"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120CE356" w14:textId="77777777" w:rsidR="00FF6C4C"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137A148A" w14:textId="77777777" w:rsidR="00FF6C4C"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4D72B1BF" w14:textId="77777777" w:rsidR="00FF6C4C"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4419CE65" w14:textId="77777777" w:rsidR="00FF6C4C"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2D0FC2A6" w14:textId="77777777" w:rsidR="00FF6C4C" w:rsidRPr="00C04A08" w:rsidRDefault="00FF6C4C" w:rsidP="001C3FF0">
            <w:pPr>
              <w:pStyle w:val="TAC"/>
            </w:pPr>
          </w:p>
        </w:tc>
      </w:tr>
      <w:tr w:rsidR="00FF6C4C" w:rsidRPr="00C04A08" w14:paraId="1F320751" w14:textId="77777777" w:rsidTr="001C3FF0">
        <w:trPr>
          <w:trHeight w:val="108"/>
          <w:jc w:val="center"/>
        </w:trPr>
        <w:tc>
          <w:tcPr>
            <w:tcW w:w="478" w:type="pct"/>
            <w:vMerge/>
            <w:tcBorders>
              <w:left w:val="single" w:sz="4" w:space="0" w:color="auto"/>
              <w:right w:val="single" w:sz="4" w:space="0" w:color="auto"/>
            </w:tcBorders>
          </w:tcPr>
          <w:p w14:paraId="4ED790D5"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3EDC2D45" w14:textId="77777777" w:rsidR="00FF6C4C" w:rsidRPr="00C04A08" w:rsidRDefault="00FF6C4C" w:rsidP="001C3FF0">
            <w:pPr>
              <w:pStyle w:val="TAC"/>
            </w:pPr>
            <w:r w:rsidRPr="00C04A08">
              <w:t>NR Band 25</w:t>
            </w:r>
            <w:r>
              <w:t>8</w:t>
            </w:r>
          </w:p>
        </w:tc>
        <w:tc>
          <w:tcPr>
            <w:tcW w:w="381" w:type="pct"/>
            <w:tcBorders>
              <w:top w:val="single" w:sz="4" w:space="0" w:color="auto"/>
              <w:left w:val="single" w:sz="4" w:space="0" w:color="auto"/>
              <w:bottom w:val="single" w:sz="4" w:space="0" w:color="auto"/>
              <w:right w:val="single" w:sz="4" w:space="0" w:color="auto"/>
            </w:tcBorders>
          </w:tcPr>
          <w:p w14:paraId="1FC18D81"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5F5E54BE"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40E5F6C8"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513936DD"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1AFA9ED2"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1BAB8C4C" w14:textId="77777777" w:rsidR="00FF6C4C" w:rsidRPr="00C04A08" w:rsidRDefault="00FF6C4C" w:rsidP="001C3FF0">
            <w:pPr>
              <w:pStyle w:val="TAC"/>
            </w:pPr>
          </w:p>
        </w:tc>
      </w:tr>
      <w:tr w:rsidR="00FF6C4C" w:rsidRPr="00C04A08" w14:paraId="0C207E86" w14:textId="77777777" w:rsidTr="001C3FF0">
        <w:trPr>
          <w:trHeight w:val="108"/>
          <w:jc w:val="center"/>
        </w:trPr>
        <w:tc>
          <w:tcPr>
            <w:tcW w:w="478" w:type="pct"/>
            <w:vMerge/>
            <w:tcBorders>
              <w:left w:val="single" w:sz="4" w:space="0" w:color="auto"/>
              <w:right w:val="single" w:sz="4" w:space="0" w:color="auto"/>
            </w:tcBorders>
          </w:tcPr>
          <w:p w14:paraId="5D4F81BF"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4E3155A0" w14:textId="77777777" w:rsidR="00FF6C4C" w:rsidRPr="00C04A08" w:rsidRDefault="00FF6C4C" w:rsidP="001C3FF0">
            <w:pPr>
              <w:pStyle w:val="TAC"/>
            </w:pPr>
            <w:r w:rsidRPr="00C04A08">
              <w:t>NR Band 25</w:t>
            </w:r>
            <w:r>
              <w:t>9</w:t>
            </w:r>
          </w:p>
        </w:tc>
        <w:tc>
          <w:tcPr>
            <w:tcW w:w="381" w:type="pct"/>
            <w:tcBorders>
              <w:top w:val="single" w:sz="4" w:space="0" w:color="auto"/>
              <w:left w:val="single" w:sz="4" w:space="0" w:color="auto"/>
              <w:bottom w:val="single" w:sz="4" w:space="0" w:color="auto"/>
              <w:right w:val="single" w:sz="4" w:space="0" w:color="auto"/>
            </w:tcBorders>
          </w:tcPr>
          <w:p w14:paraId="55AEC1C7"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C4CC34A"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17ECB91D"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6F864F18"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0E954974"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102F92D4" w14:textId="77777777" w:rsidR="00FF6C4C" w:rsidRPr="00C04A08" w:rsidRDefault="00FF6C4C" w:rsidP="001C3FF0">
            <w:pPr>
              <w:pStyle w:val="TAC"/>
            </w:pPr>
          </w:p>
        </w:tc>
      </w:tr>
      <w:tr w:rsidR="00FF6C4C" w:rsidRPr="00C04A08" w14:paraId="02E466E1" w14:textId="77777777" w:rsidTr="001C3FF0">
        <w:trPr>
          <w:trHeight w:val="108"/>
          <w:jc w:val="center"/>
        </w:trPr>
        <w:tc>
          <w:tcPr>
            <w:tcW w:w="478" w:type="pct"/>
            <w:vMerge/>
            <w:tcBorders>
              <w:left w:val="single" w:sz="4" w:space="0" w:color="auto"/>
              <w:right w:val="single" w:sz="4" w:space="0" w:color="auto"/>
            </w:tcBorders>
          </w:tcPr>
          <w:p w14:paraId="55A2944C"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59201B99" w14:textId="77777777" w:rsidR="00FF6C4C" w:rsidRPr="00C04A08" w:rsidRDefault="00FF6C4C" w:rsidP="001C3FF0">
            <w:pPr>
              <w:pStyle w:val="TAC"/>
            </w:pPr>
            <w:r w:rsidRPr="00C04A08">
              <w:t>NR Band 2</w:t>
            </w:r>
            <w:r>
              <w:t>60</w:t>
            </w:r>
          </w:p>
        </w:tc>
        <w:tc>
          <w:tcPr>
            <w:tcW w:w="381" w:type="pct"/>
            <w:tcBorders>
              <w:top w:val="single" w:sz="4" w:space="0" w:color="auto"/>
              <w:left w:val="single" w:sz="4" w:space="0" w:color="auto"/>
              <w:bottom w:val="single" w:sz="4" w:space="0" w:color="auto"/>
              <w:right w:val="single" w:sz="4" w:space="0" w:color="auto"/>
            </w:tcBorders>
          </w:tcPr>
          <w:p w14:paraId="3FCF9D51"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1AD2F303"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29C1719D"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7D305E5C" w14:textId="77777777" w:rsidR="00FF6C4C" w:rsidRPr="00C04A08" w:rsidRDefault="00FF6C4C" w:rsidP="001C3FF0">
            <w:pPr>
              <w:pStyle w:val="TAC"/>
            </w:pPr>
            <w:r w:rsidRPr="00C04A08">
              <w:t>-</w:t>
            </w:r>
            <w:r>
              <w:t>2</w:t>
            </w:r>
          </w:p>
        </w:tc>
        <w:tc>
          <w:tcPr>
            <w:tcW w:w="780" w:type="pct"/>
            <w:tcBorders>
              <w:top w:val="single" w:sz="4" w:space="0" w:color="auto"/>
              <w:left w:val="single" w:sz="4" w:space="0" w:color="auto"/>
              <w:bottom w:val="single" w:sz="4" w:space="0" w:color="auto"/>
              <w:right w:val="single" w:sz="6" w:space="0" w:color="auto"/>
            </w:tcBorders>
            <w:noWrap/>
          </w:tcPr>
          <w:p w14:paraId="43A0F6D1"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11299276" w14:textId="77777777" w:rsidR="00FF6C4C" w:rsidRPr="00C04A08" w:rsidRDefault="00FF6C4C" w:rsidP="001C3FF0">
            <w:pPr>
              <w:pStyle w:val="TAC"/>
            </w:pPr>
          </w:p>
        </w:tc>
      </w:tr>
      <w:tr w:rsidR="00FF6C4C" w:rsidRPr="00C04A08" w14:paraId="19F89C5C" w14:textId="77777777" w:rsidTr="001C3FF0">
        <w:trPr>
          <w:trHeight w:val="108"/>
          <w:jc w:val="center"/>
        </w:trPr>
        <w:tc>
          <w:tcPr>
            <w:tcW w:w="478" w:type="pct"/>
            <w:vMerge/>
            <w:tcBorders>
              <w:left w:val="single" w:sz="4" w:space="0" w:color="auto"/>
              <w:right w:val="single" w:sz="4" w:space="0" w:color="auto"/>
            </w:tcBorders>
          </w:tcPr>
          <w:p w14:paraId="0F4B6716"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5ABE63F3" w14:textId="77777777" w:rsidR="00FF6C4C" w:rsidRPr="00C04A08" w:rsidRDefault="00FF6C4C" w:rsidP="001C3FF0">
            <w:pPr>
              <w:pStyle w:val="TAC"/>
            </w:pPr>
            <w:r w:rsidRPr="00C04A08">
              <w:t>NR Band 2</w:t>
            </w:r>
            <w:r>
              <w:t>61</w:t>
            </w:r>
          </w:p>
        </w:tc>
        <w:tc>
          <w:tcPr>
            <w:tcW w:w="381" w:type="pct"/>
            <w:tcBorders>
              <w:top w:val="single" w:sz="4" w:space="0" w:color="auto"/>
              <w:left w:val="single" w:sz="4" w:space="0" w:color="auto"/>
              <w:bottom w:val="single" w:sz="4" w:space="0" w:color="auto"/>
              <w:right w:val="single" w:sz="4" w:space="0" w:color="auto"/>
            </w:tcBorders>
          </w:tcPr>
          <w:p w14:paraId="550D5185"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7AFD38E6"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5F7CCABC"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517A7FD0"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63862F85"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2DD9DCCE" w14:textId="77777777" w:rsidR="00FF6C4C" w:rsidRPr="00C04A08" w:rsidRDefault="00FF6C4C" w:rsidP="001C3FF0">
            <w:pPr>
              <w:pStyle w:val="TAC"/>
            </w:pPr>
          </w:p>
        </w:tc>
      </w:tr>
      <w:tr w:rsidR="00FF6C4C" w:rsidRPr="00C04A08" w14:paraId="05772EDF" w14:textId="77777777" w:rsidTr="001C3FF0">
        <w:trPr>
          <w:trHeight w:val="108"/>
          <w:jc w:val="center"/>
        </w:trPr>
        <w:tc>
          <w:tcPr>
            <w:tcW w:w="478" w:type="pct"/>
            <w:vMerge/>
            <w:tcBorders>
              <w:left w:val="single" w:sz="4" w:space="0" w:color="auto"/>
              <w:bottom w:val="single" w:sz="4" w:space="0" w:color="auto"/>
              <w:right w:val="single" w:sz="4" w:space="0" w:color="auto"/>
            </w:tcBorders>
          </w:tcPr>
          <w:p w14:paraId="719340DF"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392CA7D8" w14:textId="77777777" w:rsidR="00FF6C4C" w:rsidRPr="00C04A08" w:rsidRDefault="00FF6C4C" w:rsidP="001C3FF0">
            <w:pPr>
              <w:pStyle w:val="TAC"/>
            </w:pPr>
            <w:r w:rsidRPr="00C04A08">
              <w:t>NR Band 2</w:t>
            </w:r>
            <w:r>
              <w:t>62</w:t>
            </w:r>
          </w:p>
        </w:tc>
        <w:tc>
          <w:tcPr>
            <w:tcW w:w="381" w:type="pct"/>
            <w:tcBorders>
              <w:top w:val="single" w:sz="4" w:space="0" w:color="auto"/>
              <w:left w:val="single" w:sz="4" w:space="0" w:color="auto"/>
              <w:bottom w:val="single" w:sz="4" w:space="0" w:color="auto"/>
              <w:right w:val="single" w:sz="4" w:space="0" w:color="auto"/>
            </w:tcBorders>
          </w:tcPr>
          <w:p w14:paraId="012FD4A0"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2FCB8B9"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54474655"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4D6207E7"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44D602FB"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613D3DC2" w14:textId="77777777" w:rsidR="00FF6C4C" w:rsidRPr="00C04A08" w:rsidRDefault="00FF6C4C" w:rsidP="001C3FF0">
            <w:pPr>
              <w:pStyle w:val="TAC"/>
            </w:pPr>
          </w:p>
        </w:tc>
      </w:tr>
      <w:tr w:rsidR="00FF6C4C" w:rsidRPr="00C04A08" w14:paraId="3EFF2DBB" w14:textId="77777777" w:rsidTr="001C3FF0">
        <w:trPr>
          <w:trHeight w:val="457"/>
          <w:jc w:val="center"/>
        </w:trPr>
        <w:tc>
          <w:tcPr>
            <w:tcW w:w="5000" w:type="pct"/>
            <w:gridSpan w:val="8"/>
            <w:tcBorders>
              <w:top w:val="single" w:sz="4" w:space="0" w:color="auto"/>
            </w:tcBorders>
            <w:shd w:val="clear" w:color="auto" w:fill="auto"/>
            <w:vAlign w:val="bottom"/>
          </w:tcPr>
          <w:p w14:paraId="484DC9FF" w14:textId="77777777" w:rsidR="00FF6C4C" w:rsidRPr="00C04A08" w:rsidRDefault="00FF6C4C" w:rsidP="001C3FF0">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6B4B232F" w14:textId="77777777" w:rsidR="00FF6C4C" w:rsidRPr="00C04A08" w:rsidRDefault="00FF6C4C" w:rsidP="001C3FF0">
            <w:pPr>
              <w:pStyle w:val="TAN"/>
            </w:pPr>
            <w:r w:rsidRPr="00C04A08">
              <w:t>NOTE 2:</w:t>
            </w:r>
            <w:r w:rsidRPr="00C04A08">
              <w:tab/>
              <w:t>Void</w:t>
            </w:r>
          </w:p>
          <w:p w14:paraId="3C91C353" w14:textId="77777777" w:rsidR="00FF6C4C" w:rsidRPr="00C04A08" w:rsidRDefault="00FF6C4C" w:rsidP="001C3FF0">
            <w:pPr>
              <w:pStyle w:val="TAN"/>
            </w:pPr>
            <w:r w:rsidRPr="00C04A08">
              <w:rPr>
                <w:rFonts w:eastAsia="Malgun Gothic"/>
              </w:rPr>
              <w:t>NOTE 3:</w:t>
            </w:r>
            <w:r w:rsidRPr="00C04A08">
              <w:rPr>
                <w:rFonts w:eastAsia="Malgun Gothic"/>
              </w:rPr>
              <w:tab/>
              <w:t>The protection of frequency range 23600-24000 MHz is meant for protection of satellite passive services.</w:t>
            </w:r>
          </w:p>
        </w:tc>
      </w:tr>
    </w:tbl>
    <w:p w14:paraId="513CEC3D" w14:textId="77777777" w:rsidR="00842EF7" w:rsidRPr="00C04A08" w:rsidRDefault="00842EF7" w:rsidP="00842EF7"/>
    <w:p w14:paraId="293FB415" w14:textId="77777777" w:rsidR="00842EF7" w:rsidRPr="00C04A08" w:rsidRDefault="00842EF7" w:rsidP="00842EF7">
      <w:pPr>
        <w:pStyle w:val="Heading4"/>
        <w:rPr>
          <w:rFonts w:cs="Arial"/>
          <w:szCs w:val="24"/>
          <w:lang w:val="en-US" w:eastAsia="it-IT"/>
        </w:rPr>
      </w:pPr>
      <w:bookmarkStart w:id="9383" w:name="_Toc21340908"/>
      <w:bookmarkStart w:id="9384" w:name="_Toc29805355"/>
      <w:bookmarkStart w:id="9385" w:name="_Toc36456564"/>
      <w:bookmarkStart w:id="9386" w:name="_Toc36469662"/>
      <w:bookmarkStart w:id="9387" w:name="_Toc37254071"/>
      <w:bookmarkStart w:id="9388" w:name="_Toc37322928"/>
      <w:bookmarkStart w:id="9389" w:name="_Toc37324334"/>
      <w:bookmarkStart w:id="9390" w:name="_Toc45889857"/>
      <w:bookmarkStart w:id="9391" w:name="_Toc52196518"/>
      <w:bookmarkStart w:id="9392" w:name="_Toc52197498"/>
      <w:bookmarkStart w:id="9393" w:name="_Toc53173221"/>
      <w:bookmarkStart w:id="9394" w:name="_Toc53173590"/>
      <w:bookmarkStart w:id="9395" w:name="_Toc61119590"/>
      <w:bookmarkStart w:id="9396" w:name="_Toc61119972"/>
      <w:bookmarkStart w:id="9397" w:name="_Toc67926034"/>
      <w:bookmarkStart w:id="9398" w:name="_Toc75273672"/>
      <w:bookmarkStart w:id="9399" w:name="_Toc76510572"/>
      <w:bookmarkStart w:id="9400" w:name="_Toc83129729"/>
      <w:bookmarkStart w:id="9401" w:name="_Toc90591261"/>
      <w:bookmarkStart w:id="9402" w:name="_Toc98864296"/>
      <w:bookmarkStart w:id="9403" w:name="_Toc99733545"/>
      <w:bookmarkStart w:id="9404" w:name="_Toc106577445"/>
      <w:bookmarkStart w:id="9405" w:name="_Toc114537196"/>
      <w:bookmarkStart w:id="9406" w:name="_Toc115257464"/>
      <w:bookmarkStart w:id="9407" w:name="_Toc123086784"/>
      <w:bookmarkStart w:id="9408" w:name="_Toc124296108"/>
      <w:bookmarkStart w:id="9409" w:name="_Toc124296578"/>
      <w:bookmarkStart w:id="9410" w:name="_Toc130572395"/>
      <w:bookmarkStart w:id="9411" w:name="_Toc131708394"/>
      <w:bookmarkStart w:id="9412" w:name="_Toc137458201"/>
      <w:r w:rsidRPr="00C04A08">
        <w:t>6.5.3.2</w:t>
      </w:r>
      <w:r w:rsidRPr="00C04A08">
        <w:tab/>
      </w:r>
      <w:r w:rsidRPr="00C04A08">
        <w:rPr>
          <w:rFonts w:cs="Arial"/>
          <w:szCs w:val="24"/>
          <w:lang w:val="en-US" w:eastAsia="it-IT"/>
        </w:rPr>
        <w:t>Additional spurious emissions</w:t>
      </w:r>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p>
    <w:p w14:paraId="0BEC4DE4" w14:textId="77777777" w:rsidR="00842EF7" w:rsidRPr="00C04A08" w:rsidRDefault="00842EF7" w:rsidP="003C6ED8">
      <w:pPr>
        <w:pStyle w:val="Heading5"/>
        <w:rPr>
          <w:lang w:val="en-US" w:eastAsia="it-IT"/>
        </w:rPr>
      </w:pPr>
      <w:bookmarkStart w:id="9413" w:name="_Toc21340909"/>
      <w:bookmarkStart w:id="9414" w:name="_Toc29805356"/>
      <w:bookmarkStart w:id="9415" w:name="_Toc36456565"/>
      <w:bookmarkStart w:id="9416" w:name="_Toc36469663"/>
      <w:bookmarkStart w:id="9417" w:name="_Toc37254072"/>
      <w:bookmarkStart w:id="9418" w:name="_Toc37322929"/>
      <w:bookmarkStart w:id="9419" w:name="_Toc37324335"/>
      <w:bookmarkStart w:id="9420" w:name="_Toc45889858"/>
      <w:bookmarkStart w:id="9421" w:name="_Toc52196519"/>
      <w:bookmarkStart w:id="9422" w:name="_Toc52197499"/>
      <w:bookmarkStart w:id="9423" w:name="_Toc53173222"/>
      <w:bookmarkStart w:id="9424" w:name="_Toc53173591"/>
      <w:bookmarkStart w:id="9425" w:name="_Toc61119591"/>
      <w:bookmarkStart w:id="9426" w:name="_Toc61119973"/>
      <w:bookmarkStart w:id="9427" w:name="_Toc67926035"/>
      <w:bookmarkStart w:id="9428" w:name="_Toc75273673"/>
      <w:bookmarkStart w:id="9429" w:name="_Toc76510573"/>
      <w:bookmarkStart w:id="9430" w:name="_Toc83129730"/>
      <w:bookmarkStart w:id="9431" w:name="_Toc90591262"/>
      <w:bookmarkStart w:id="9432" w:name="_Toc98864297"/>
      <w:bookmarkStart w:id="9433" w:name="_Toc99733546"/>
      <w:bookmarkStart w:id="9434" w:name="_Toc106577446"/>
      <w:bookmarkStart w:id="9435" w:name="_Toc114537197"/>
      <w:bookmarkStart w:id="9436" w:name="_Toc115257465"/>
      <w:bookmarkStart w:id="9437" w:name="_Toc123086785"/>
      <w:bookmarkStart w:id="9438" w:name="_Toc124296109"/>
      <w:bookmarkStart w:id="9439" w:name="_Toc124296579"/>
      <w:bookmarkStart w:id="9440" w:name="_Toc130572396"/>
      <w:bookmarkStart w:id="9441" w:name="_Toc131708395"/>
      <w:bookmarkStart w:id="9442" w:name="_Toc137458202"/>
      <w:r w:rsidRPr="00C04A08">
        <w:t>6.5.3.2.1</w:t>
      </w:r>
      <w:r w:rsidRPr="00C04A08">
        <w:tab/>
        <w:t>General</w:t>
      </w:r>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p>
    <w:p w14:paraId="0374E984" w14:textId="77777777" w:rsidR="00842EF7" w:rsidRPr="00C04A08" w:rsidRDefault="00842EF7" w:rsidP="00842EF7">
      <w:pPr>
        <w:autoSpaceDE w:val="0"/>
        <w:autoSpaceDN w:val="0"/>
        <w:adjustRightInd w:val="0"/>
        <w:spacing w:after="0"/>
        <w:rPr>
          <w:lang w:val="en-US" w:eastAsia="it-IT"/>
        </w:rPr>
      </w:pPr>
      <w:r w:rsidRPr="00C04A08">
        <w:rPr>
          <w:lang w:val="en-US" w:eastAsia="it-IT"/>
        </w:rPr>
        <w:t>These requirements are specified in terms of an additional spectrum emission requirement. Additional spurious</w:t>
      </w:r>
    </w:p>
    <w:p w14:paraId="372F1D95" w14:textId="77777777" w:rsidR="00842EF7" w:rsidRPr="00C04A08" w:rsidRDefault="00842EF7" w:rsidP="00842EF7">
      <w:pPr>
        <w:autoSpaceDE w:val="0"/>
        <w:autoSpaceDN w:val="0"/>
        <w:adjustRightInd w:val="0"/>
        <w:spacing w:after="0"/>
        <w:rPr>
          <w:lang w:val="en-US" w:eastAsia="it-IT"/>
        </w:rPr>
      </w:pPr>
      <w:r w:rsidRPr="00C04A08">
        <w:rPr>
          <w:lang w:val="en-US" w:eastAsia="it-IT"/>
        </w:rPr>
        <w:t>emission requirements are signalled by the network to indicate that the UE shall meet an additional requirement for</w:t>
      </w:r>
    </w:p>
    <w:p w14:paraId="258EB28D" w14:textId="77777777" w:rsidR="00842EF7" w:rsidRPr="00C04A08" w:rsidRDefault="00842EF7" w:rsidP="00842EF7">
      <w:pPr>
        <w:rPr>
          <w:lang w:val="en-US" w:eastAsia="it-IT"/>
        </w:rPr>
      </w:pPr>
      <w:r w:rsidRPr="00C04A08">
        <w:rPr>
          <w:lang w:val="en-US" w:eastAsia="it-IT"/>
        </w:rPr>
        <w:t>a specific deployment scenario as part of the cell handover/broadcast message.</w:t>
      </w:r>
    </w:p>
    <w:p w14:paraId="6E648165" w14:textId="77777777" w:rsidR="00554860" w:rsidRPr="00C04A08" w:rsidRDefault="00554860" w:rsidP="00554860">
      <w:pPr>
        <w:pStyle w:val="Heading5"/>
        <w:rPr>
          <w:lang w:val="en-US" w:eastAsia="it-IT"/>
        </w:rPr>
      </w:pPr>
      <w:bookmarkStart w:id="9443" w:name="_Toc21340910"/>
      <w:bookmarkStart w:id="9444" w:name="_Toc29805357"/>
      <w:bookmarkStart w:id="9445" w:name="_Toc36456566"/>
      <w:bookmarkStart w:id="9446" w:name="_Toc36469664"/>
      <w:bookmarkStart w:id="9447" w:name="_Toc37254073"/>
      <w:bookmarkStart w:id="9448" w:name="_Toc37322930"/>
      <w:bookmarkStart w:id="9449" w:name="_Toc37324336"/>
      <w:bookmarkStart w:id="9450" w:name="_Toc45889859"/>
      <w:bookmarkStart w:id="9451" w:name="_Toc52196520"/>
      <w:bookmarkStart w:id="9452" w:name="_Toc52197500"/>
      <w:bookmarkStart w:id="9453" w:name="_Toc53173223"/>
      <w:bookmarkStart w:id="9454" w:name="_Toc53173592"/>
      <w:bookmarkStart w:id="9455" w:name="_Toc61119592"/>
      <w:bookmarkStart w:id="9456" w:name="_Toc61119974"/>
      <w:bookmarkStart w:id="9457" w:name="_Toc67926036"/>
      <w:bookmarkStart w:id="9458" w:name="_Toc75273674"/>
      <w:bookmarkStart w:id="9459" w:name="_Toc76510574"/>
      <w:bookmarkStart w:id="9460" w:name="_Toc83129731"/>
      <w:bookmarkStart w:id="9461" w:name="_Toc90591263"/>
      <w:bookmarkStart w:id="9462" w:name="_Toc98864298"/>
      <w:bookmarkStart w:id="9463" w:name="_Toc99733547"/>
      <w:bookmarkStart w:id="9464" w:name="_Toc106577447"/>
      <w:bookmarkStart w:id="9465" w:name="_Toc114537198"/>
      <w:bookmarkStart w:id="9466" w:name="_Toc115257466"/>
      <w:bookmarkStart w:id="9467" w:name="_Toc123086786"/>
      <w:bookmarkStart w:id="9468" w:name="_Toc124296110"/>
      <w:bookmarkStart w:id="9469" w:name="_Toc124296580"/>
      <w:bookmarkStart w:id="9470" w:name="_Toc130572397"/>
      <w:bookmarkStart w:id="9471" w:name="_Toc131708396"/>
      <w:bookmarkStart w:id="9472" w:name="_Toc137458203"/>
      <w:r w:rsidRPr="00C04A08">
        <w:rPr>
          <w:lang w:val="en-US" w:eastAsia="it-IT"/>
        </w:rPr>
        <w:lastRenderedPageBreak/>
        <w:t>6.5.3.2.2</w:t>
      </w:r>
      <w:r w:rsidRPr="00C04A08">
        <w:rPr>
          <w:lang w:val="en-US" w:eastAsia="it-IT"/>
        </w:rPr>
        <w:tab/>
      </w:r>
      <w:bookmarkEnd w:id="9443"/>
      <w:bookmarkEnd w:id="9444"/>
      <w:bookmarkEnd w:id="9445"/>
      <w:bookmarkEnd w:id="9446"/>
      <w:bookmarkEnd w:id="9447"/>
      <w:bookmarkEnd w:id="9448"/>
      <w:bookmarkEnd w:id="9449"/>
      <w:bookmarkEnd w:id="9450"/>
      <w:bookmarkEnd w:id="9451"/>
      <w:bookmarkEnd w:id="9452"/>
      <w:bookmarkEnd w:id="9453"/>
      <w:bookmarkEnd w:id="9454"/>
      <w:r>
        <w:rPr>
          <w:lang w:val="en-US" w:eastAsia="it-IT"/>
        </w:rPr>
        <w:t>Void</w:t>
      </w:r>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p>
    <w:p w14:paraId="20C4E60C" w14:textId="3A0440CB" w:rsidR="00842EF7" w:rsidRPr="00C04A08" w:rsidRDefault="00554860" w:rsidP="00517746">
      <w:pPr>
        <w:pStyle w:val="TH"/>
      </w:pPr>
      <w:r w:rsidRPr="00C04A08">
        <w:t xml:space="preserve">Table 6.5.3.2.2-1: </w:t>
      </w:r>
      <w:r>
        <w:t>(Void)</w:t>
      </w:r>
    </w:p>
    <w:p w14:paraId="3CBA12A2" w14:textId="77777777" w:rsidR="00842EF7" w:rsidRPr="00C04A08" w:rsidRDefault="00842EF7" w:rsidP="003C6ED8">
      <w:pPr>
        <w:pStyle w:val="Heading5"/>
        <w:rPr>
          <w:lang w:val="en-US" w:eastAsia="it-IT"/>
        </w:rPr>
      </w:pPr>
      <w:bookmarkStart w:id="9473" w:name="_Toc21340911"/>
      <w:bookmarkStart w:id="9474" w:name="_Toc29805358"/>
      <w:bookmarkStart w:id="9475" w:name="_Toc36456567"/>
      <w:bookmarkStart w:id="9476" w:name="_Toc36469665"/>
      <w:bookmarkStart w:id="9477" w:name="_Toc37254074"/>
      <w:bookmarkStart w:id="9478" w:name="_Toc37322931"/>
      <w:bookmarkStart w:id="9479" w:name="_Toc37324337"/>
      <w:bookmarkStart w:id="9480" w:name="_Toc45889860"/>
      <w:bookmarkStart w:id="9481" w:name="_Toc52196521"/>
      <w:bookmarkStart w:id="9482" w:name="_Toc52197501"/>
      <w:bookmarkStart w:id="9483" w:name="_Toc53173224"/>
      <w:bookmarkStart w:id="9484" w:name="_Toc53173593"/>
      <w:bookmarkStart w:id="9485" w:name="_Toc61119593"/>
      <w:bookmarkStart w:id="9486" w:name="_Toc61119975"/>
      <w:bookmarkStart w:id="9487" w:name="_Toc67926037"/>
      <w:bookmarkStart w:id="9488" w:name="_Toc75273675"/>
      <w:bookmarkStart w:id="9489" w:name="_Toc76510575"/>
      <w:bookmarkStart w:id="9490" w:name="_Toc83129732"/>
      <w:bookmarkStart w:id="9491" w:name="_Toc90591264"/>
      <w:bookmarkStart w:id="9492" w:name="_Toc98864299"/>
      <w:bookmarkStart w:id="9493" w:name="_Toc99733548"/>
      <w:bookmarkStart w:id="9494" w:name="_Toc106577448"/>
      <w:bookmarkStart w:id="9495" w:name="_Toc114537199"/>
      <w:bookmarkStart w:id="9496" w:name="_Toc115257467"/>
      <w:bookmarkStart w:id="9497" w:name="_Toc123086787"/>
      <w:bookmarkStart w:id="9498" w:name="_Toc124296111"/>
      <w:bookmarkStart w:id="9499" w:name="_Toc124296581"/>
      <w:bookmarkStart w:id="9500" w:name="_Toc130572398"/>
      <w:bookmarkStart w:id="9501" w:name="_Toc131708397"/>
      <w:bookmarkStart w:id="9502" w:name="_Toc137458204"/>
      <w:r w:rsidRPr="00C04A08">
        <w:rPr>
          <w:lang w:val="en-US" w:eastAsia="it-IT"/>
        </w:rPr>
        <w:t>6.5.3.2.3</w:t>
      </w:r>
      <w:r w:rsidRPr="00C04A08">
        <w:rPr>
          <w:lang w:val="en-US" w:eastAsia="it-IT"/>
        </w:rPr>
        <w:tab/>
        <w:t>Additional spurious emission requirements for NS_202</w:t>
      </w:r>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p>
    <w:p w14:paraId="49699423" w14:textId="77777777" w:rsidR="00842EF7" w:rsidRPr="00C04A08" w:rsidRDefault="00842EF7" w:rsidP="00842EF7">
      <w:pPr>
        <w:rPr>
          <w:rFonts w:eastAsia="Malgun Gothic"/>
        </w:rPr>
      </w:pPr>
      <w:r w:rsidRPr="00C04A08">
        <w:rPr>
          <w:rFonts w:eastAsia="Malgun Gothic"/>
        </w:rPr>
        <w:t>When "NS_202" is indicated in the cell, the power of any UE emission shall not exceed the levels specified in Table 6.5.3.2.3-1.</w:t>
      </w:r>
    </w:p>
    <w:p w14:paraId="7264E0E6" w14:textId="77777777" w:rsidR="00842EF7" w:rsidRPr="00C04A08" w:rsidRDefault="00842EF7" w:rsidP="00842EF7">
      <w:pPr>
        <w:pStyle w:val="TH"/>
        <w:rPr>
          <w:rFonts w:cs="v5.0.0"/>
        </w:rPr>
      </w:pPr>
      <w:r w:rsidRPr="00C04A08">
        <w:rPr>
          <w:rFonts w:cs="v5.0.0"/>
        </w:rPr>
        <w:t xml:space="preserve">Table 6.5.3.2.3-1: </w:t>
      </w:r>
      <w:r w:rsidRPr="00C04A08">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7"/>
        <w:gridCol w:w="1497"/>
        <w:gridCol w:w="2215"/>
        <w:gridCol w:w="2154"/>
      </w:tblGrid>
      <w:tr w:rsidR="00DC2AC0" w:rsidRPr="00C04A08" w14:paraId="346954C8" w14:textId="77777777" w:rsidTr="00DC2AC0">
        <w:trPr>
          <w:trHeight w:val="187"/>
        </w:trPr>
        <w:tc>
          <w:tcPr>
            <w:tcW w:w="2097" w:type="dxa"/>
          </w:tcPr>
          <w:p w14:paraId="2314BDC2" w14:textId="77777777" w:rsidR="00DC2AC0" w:rsidRPr="00C04A08" w:rsidRDefault="00DC2AC0" w:rsidP="00DC2AC0">
            <w:pPr>
              <w:pStyle w:val="TAH"/>
              <w:rPr>
                <w:rFonts w:eastAsia="Malgun Gothic" w:cs="v5.0.0"/>
              </w:rPr>
            </w:pPr>
            <w:r w:rsidRPr="00C04A08">
              <w:rPr>
                <w:rFonts w:eastAsia="Malgun Gothic"/>
              </w:rPr>
              <w:t>Frequency Range</w:t>
            </w:r>
          </w:p>
        </w:tc>
        <w:tc>
          <w:tcPr>
            <w:tcW w:w="1497" w:type="dxa"/>
          </w:tcPr>
          <w:p w14:paraId="6DC08C06" w14:textId="77777777" w:rsidR="00DC2AC0" w:rsidRPr="00C04A08" w:rsidRDefault="00DC2AC0" w:rsidP="00DC2AC0">
            <w:pPr>
              <w:pStyle w:val="TAH"/>
              <w:rPr>
                <w:rFonts w:eastAsia="Malgun Gothic" w:cs="v5.0.0"/>
              </w:rPr>
            </w:pPr>
            <w:r w:rsidRPr="00C04A08">
              <w:rPr>
                <w:rFonts w:eastAsia="Malgun Gothic"/>
              </w:rPr>
              <w:t>Maximum Level</w:t>
            </w:r>
          </w:p>
        </w:tc>
        <w:tc>
          <w:tcPr>
            <w:tcW w:w="2215" w:type="dxa"/>
          </w:tcPr>
          <w:p w14:paraId="0EC8A623" w14:textId="77777777" w:rsidR="00DC2AC0" w:rsidRPr="00C04A08" w:rsidRDefault="00DC2AC0" w:rsidP="00DC2AC0">
            <w:pPr>
              <w:pStyle w:val="TAH"/>
              <w:rPr>
                <w:rFonts w:eastAsia="Malgun Gothic" w:cs="v5.0.0"/>
              </w:rPr>
            </w:pPr>
            <w:r w:rsidRPr="00C04A08">
              <w:rPr>
                <w:rFonts w:eastAsia="Malgun Gothic"/>
              </w:rPr>
              <w:t>Measurement bandwidth</w:t>
            </w:r>
          </w:p>
        </w:tc>
        <w:tc>
          <w:tcPr>
            <w:tcW w:w="2154" w:type="dxa"/>
          </w:tcPr>
          <w:p w14:paraId="429A4C2E" w14:textId="77777777" w:rsidR="00DC2AC0" w:rsidRPr="00C04A08" w:rsidRDefault="00DC2AC0" w:rsidP="00DC2AC0">
            <w:pPr>
              <w:pStyle w:val="TAH"/>
              <w:rPr>
                <w:rFonts w:eastAsia="Malgun Gothic"/>
              </w:rPr>
            </w:pPr>
            <w:r w:rsidRPr="00B2653C">
              <w:rPr>
                <w:bCs/>
                <w:szCs w:val="18"/>
              </w:rPr>
              <w:t>NOTE</w:t>
            </w:r>
          </w:p>
        </w:tc>
      </w:tr>
      <w:tr w:rsidR="00DC2AC0" w:rsidRPr="00C04A08" w14:paraId="537835E5" w14:textId="77777777" w:rsidTr="00DC2AC0">
        <w:trPr>
          <w:trHeight w:val="187"/>
        </w:trPr>
        <w:tc>
          <w:tcPr>
            <w:tcW w:w="2097" w:type="dxa"/>
          </w:tcPr>
          <w:p w14:paraId="47E64EDA" w14:textId="77777777" w:rsidR="00DC2AC0" w:rsidRPr="00C04A08" w:rsidRDefault="00DC2AC0" w:rsidP="00DC2AC0">
            <w:pPr>
              <w:pStyle w:val="TAC"/>
              <w:rPr>
                <w:rFonts w:eastAsia="Malgun Gothic"/>
              </w:rPr>
            </w:pPr>
            <w:r w:rsidRPr="00C04A08">
              <w:rPr>
                <w:rFonts w:eastAsia="Malgun Gothic"/>
              </w:rPr>
              <w:t>7.25 GHz ≤ f ≤ 2</w:t>
            </w:r>
            <w:r w:rsidRPr="00C04A08">
              <w:rPr>
                <w:rFonts w:eastAsia="Malgun Gothic"/>
                <w:vertAlign w:val="superscript"/>
              </w:rPr>
              <w:t>nd</w:t>
            </w:r>
            <w:r w:rsidRPr="00C04A08">
              <w:rPr>
                <w:rFonts w:eastAsia="Malgun Gothic"/>
              </w:rPr>
              <w:t xml:space="preserve"> harmonic of the upper frequency edge of the UL operating band</w:t>
            </w:r>
          </w:p>
        </w:tc>
        <w:tc>
          <w:tcPr>
            <w:tcW w:w="1497" w:type="dxa"/>
          </w:tcPr>
          <w:p w14:paraId="696BE4FF" w14:textId="77777777" w:rsidR="00DC2AC0" w:rsidRPr="00C04A08" w:rsidRDefault="00DC2AC0" w:rsidP="00DC2AC0">
            <w:pPr>
              <w:pStyle w:val="TAC"/>
              <w:rPr>
                <w:rFonts w:eastAsia="Malgun Gothic"/>
              </w:rPr>
            </w:pPr>
            <w:r w:rsidRPr="00C04A08">
              <w:rPr>
                <w:rFonts w:eastAsia="Malgun Gothic"/>
              </w:rPr>
              <w:t>-10 dBm</w:t>
            </w:r>
          </w:p>
        </w:tc>
        <w:tc>
          <w:tcPr>
            <w:tcW w:w="2215" w:type="dxa"/>
          </w:tcPr>
          <w:p w14:paraId="6B3D08BD" w14:textId="77777777" w:rsidR="00DC2AC0" w:rsidRPr="00C04A08" w:rsidRDefault="00DC2AC0" w:rsidP="00DC2AC0">
            <w:pPr>
              <w:pStyle w:val="TAC"/>
              <w:rPr>
                <w:rFonts w:eastAsia="Malgun Gothic"/>
              </w:rPr>
            </w:pPr>
            <w:r w:rsidRPr="00C04A08">
              <w:rPr>
                <w:rFonts w:eastAsia="Malgun Gothic"/>
              </w:rPr>
              <w:t>100 MHz</w:t>
            </w:r>
          </w:p>
        </w:tc>
        <w:tc>
          <w:tcPr>
            <w:tcW w:w="2154" w:type="dxa"/>
          </w:tcPr>
          <w:p w14:paraId="1F852F67" w14:textId="77777777" w:rsidR="00DC2AC0" w:rsidRPr="00C04A08" w:rsidRDefault="00DC2AC0" w:rsidP="00DC2AC0">
            <w:pPr>
              <w:pStyle w:val="TAC"/>
              <w:rPr>
                <w:rFonts w:eastAsia="Malgun Gothic"/>
              </w:rPr>
            </w:pPr>
          </w:p>
        </w:tc>
      </w:tr>
      <w:tr w:rsidR="00DC2AC0" w:rsidRPr="00C04A08" w14:paraId="31E00602" w14:textId="77777777" w:rsidTr="00DC2AC0">
        <w:trPr>
          <w:trHeight w:val="187"/>
        </w:trPr>
        <w:tc>
          <w:tcPr>
            <w:tcW w:w="2097" w:type="dxa"/>
          </w:tcPr>
          <w:p w14:paraId="45B863DD" w14:textId="77777777" w:rsidR="00DC2AC0" w:rsidRPr="00C04A08" w:rsidRDefault="00DC2AC0" w:rsidP="00DC2AC0">
            <w:pPr>
              <w:pStyle w:val="TAC"/>
              <w:rPr>
                <w:rFonts w:eastAsia="Malgun Gothic"/>
              </w:rPr>
            </w:pPr>
            <w:r w:rsidRPr="00C04A08">
              <w:t xml:space="preserve">23.6 GHz  </w:t>
            </w:r>
            <w:r w:rsidRPr="00C04A08">
              <w:rPr>
                <w:rFonts w:ascii="Symbol" w:hAnsi="Symbol"/>
              </w:rPr>
              <w:t></w:t>
            </w:r>
            <w:r w:rsidRPr="00C04A08">
              <w:rPr>
                <w:rFonts w:ascii="Symbol" w:hAnsi="Symbol"/>
              </w:rPr>
              <w:t></w:t>
            </w:r>
            <w:r w:rsidRPr="00C04A08">
              <w:rPr>
                <w:rFonts w:ascii="Symbol" w:hAnsi="Symbol"/>
              </w:rPr>
              <w:t></w:t>
            </w:r>
            <w:r w:rsidRPr="00C04A08">
              <w:t xml:space="preserve">f  </w:t>
            </w:r>
            <w:r w:rsidRPr="00C04A08">
              <w:rPr>
                <w:rFonts w:ascii="Symbol" w:hAnsi="Symbol"/>
              </w:rPr>
              <w:t></w:t>
            </w:r>
            <w:r w:rsidRPr="00C04A08">
              <w:rPr>
                <w:rFonts w:ascii="Symbol" w:hAnsi="Symbol"/>
              </w:rPr>
              <w:t></w:t>
            </w:r>
            <w:r w:rsidRPr="00C04A08">
              <w:t>24.0 GHz</w:t>
            </w:r>
          </w:p>
        </w:tc>
        <w:tc>
          <w:tcPr>
            <w:tcW w:w="1497" w:type="dxa"/>
          </w:tcPr>
          <w:p w14:paraId="4DDBEEAD" w14:textId="77777777" w:rsidR="00DC2AC0" w:rsidRPr="00C04A08" w:rsidRDefault="00DC2AC0" w:rsidP="00DC2AC0">
            <w:pPr>
              <w:pStyle w:val="TAC"/>
              <w:rPr>
                <w:rFonts w:eastAsia="Malgun Gothic"/>
              </w:rPr>
            </w:pPr>
            <w:r w:rsidRPr="00C04A08">
              <w:rPr>
                <w:rFonts w:eastAsia="Malgun Gothic"/>
              </w:rPr>
              <w:t>+1 dBm</w:t>
            </w:r>
          </w:p>
        </w:tc>
        <w:tc>
          <w:tcPr>
            <w:tcW w:w="2215" w:type="dxa"/>
          </w:tcPr>
          <w:p w14:paraId="09603114" w14:textId="77777777" w:rsidR="00DC2AC0" w:rsidRPr="00C04A08" w:rsidRDefault="00DC2AC0" w:rsidP="00DC2AC0">
            <w:pPr>
              <w:pStyle w:val="TAC"/>
              <w:rPr>
                <w:rFonts w:eastAsia="Malgun Gothic"/>
              </w:rPr>
            </w:pPr>
            <w:r w:rsidRPr="00C04A08">
              <w:rPr>
                <w:rFonts w:eastAsia="Malgun Gothic"/>
              </w:rPr>
              <w:t>200 MHz</w:t>
            </w:r>
          </w:p>
        </w:tc>
        <w:tc>
          <w:tcPr>
            <w:tcW w:w="2154" w:type="dxa"/>
          </w:tcPr>
          <w:p w14:paraId="4A4771A8" w14:textId="77777777" w:rsidR="00DC2AC0" w:rsidRPr="00C04A08" w:rsidRDefault="00DC2AC0" w:rsidP="00DC2AC0">
            <w:pPr>
              <w:pStyle w:val="TAC"/>
              <w:rPr>
                <w:rFonts w:eastAsia="Malgun Gothic"/>
              </w:rPr>
            </w:pPr>
            <w:r>
              <w:rPr>
                <w:rFonts w:eastAsia="Malgun Gothic"/>
              </w:rPr>
              <w:t>1</w:t>
            </w:r>
          </w:p>
        </w:tc>
      </w:tr>
      <w:tr w:rsidR="00DC2AC0" w:rsidRPr="00C04A08" w14:paraId="6AEE4430" w14:textId="77777777" w:rsidTr="00DC2AC0">
        <w:trPr>
          <w:trHeight w:val="187"/>
        </w:trPr>
        <w:tc>
          <w:tcPr>
            <w:tcW w:w="7963" w:type="dxa"/>
            <w:gridSpan w:val="4"/>
          </w:tcPr>
          <w:p w14:paraId="7A535B9B" w14:textId="77777777" w:rsidR="00DC2AC0" w:rsidRDefault="00DC2AC0" w:rsidP="00DC2AC0">
            <w:pPr>
              <w:pStyle w:val="TAN"/>
              <w:rPr>
                <w:rFonts w:eastAsia="Malgun Gothic"/>
              </w:rPr>
            </w:pPr>
            <w:r w:rsidRPr="00FE760F">
              <w:t xml:space="preserve">NOTE </w:t>
            </w:r>
            <w:r>
              <w:t>1</w:t>
            </w:r>
            <w:r w:rsidRPr="00FE760F">
              <w:t>:</w:t>
            </w:r>
            <w:r w:rsidRPr="00FE760F">
              <w:tab/>
            </w:r>
            <w:r w:rsidRPr="00B2653C">
              <w:rPr>
                <w:lang w:val="en-US"/>
              </w:rPr>
              <w:t>This requirement also applies for the frequency ranges that are less than F</w:t>
            </w:r>
            <w:r w:rsidRPr="00B2653C">
              <w:rPr>
                <w:vertAlign w:val="subscript"/>
                <w:lang w:val="en-US"/>
              </w:rPr>
              <w:t>OOB</w:t>
            </w:r>
            <w:r w:rsidRPr="00B2653C">
              <w:rPr>
                <w:lang w:val="en-US"/>
              </w:rPr>
              <w:t xml:space="preserve"> (MHz) in Table 6.5.3-1 from the edge of the channel bandwidth.</w:t>
            </w:r>
            <w:r>
              <w:rPr>
                <w:lang w:val="en-US"/>
              </w:rPr>
              <w:t xml:space="preserve"> </w:t>
            </w:r>
            <w:r w:rsidRPr="00B2653C">
              <w:rPr>
                <w:lang w:val="en-US"/>
              </w:rPr>
              <w:t>The protection of frequency range 23600 - 24000 MHz is meant for protection of satellite passive services.</w:t>
            </w:r>
          </w:p>
        </w:tc>
      </w:tr>
    </w:tbl>
    <w:p w14:paraId="51BAE171" w14:textId="77777777" w:rsidR="00842EF7" w:rsidRDefault="00842EF7" w:rsidP="00842EF7"/>
    <w:p w14:paraId="09679D92" w14:textId="77777777" w:rsidR="00554860" w:rsidRPr="00282D2F" w:rsidRDefault="00554860" w:rsidP="003C6ED8">
      <w:pPr>
        <w:pStyle w:val="Heading5"/>
        <w:rPr>
          <w:rFonts w:eastAsia="Malgun Gothic"/>
          <w:lang w:val="en-US" w:eastAsia="it-IT"/>
        </w:rPr>
      </w:pPr>
      <w:bookmarkStart w:id="9503" w:name="_Toc61119594"/>
      <w:bookmarkStart w:id="9504" w:name="_Toc61119976"/>
      <w:bookmarkStart w:id="9505" w:name="_Toc67926038"/>
      <w:bookmarkStart w:id="9506" w:name="_Toc75273676"/>
      <w:bookmarkStart w:id="9507" w:name="_Toc76510576"/>
      <w:bookmarkStart w:id="9508" w:name="_Toc83129733"/>
      <w:bookmarkStart w:id="9509" w:name="_Toc90591265"/>
      <w:bookmarkStart w:id="9510" w:name="_Toc98864300"/>
      <w:bookmarkStart w:id="9511" w:name="_Toc99733549"/>
      <w:bookmarkStart w:id="9512" w:name="_Toc106577449"/>
      <w:bookmarkStart w:id="9513" w:name="_Toc114537200"/>
      <w:bookmarkStart w:id="9514" w:name="_Toc115257468"/>
      <w:bookmarkStart w:id="9515" w:name="_Toc123086788"/>
      <w:bookmarkStart w:id="9516" w:name="_Toc124296112"/>
      <w:bookmarkStart w:id="9517" w:name="_Toc124296582"/>
      <w:bookmarkStart w:id="9518" w:name="_Toc130572399"/>
      <w:bookmarkStart w:id="9519" w:name="_Toc131708398"/>
      <w:bookmarkStart w:id="9520" w:name="_Toc137458205"/>
      <w:r w:rsidRPr="00282D2F">
        <w:rPr>
          <w:rFonts w:eastAsia="Malgun Gothic"/>
          <w:lang w:val="en-US" w:eastAsia="it-IT"/>
        </w:rPr>
        <w:t>6.5.3.2.4</w:t>
      </w:r>
      <w:r w:rsidRPr="00282D2F">
        <w:rPr>
          <w:rFonts w:eastAsia="Malgun Gothic"/>
          <w:lang w:val="en-US" w:eastAsia="it-IT"/>
        </w:rPr>
        <w:tab/>
        <w:t>Additional spurious emission requirements for NS_203</w:t>
      </w:r>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p>
    <w:p w14:paraId="6714A4A2" w14:textId="77777777" w:rsidR="00554860" w:rsidRPr="00282D2F" w:rsidRDefault="00554860" w:rsidP="00554860">
      <w:pPr>
        <w:rPr>
          <w:rFonts w:eastAsia="Malgun Gothic"/>
        </w:rPr>
      </w:pPr>
      <w:r w:rsidRPr="00282D2F">
        <w:rPr>
          <w:rFonts w:eastAsia="Malgun Gothic"/>
        </w:rPr>
        <w:t>When "NS_203" is indicated in the cell, the power of any UE emission shall not exceed the levels specified in Table 6.5.3.2.4-1.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1DFCB657" w14:textId="77777777" w:rsidR="00554860" w:rsidRPr="00282D2F" w:rsidRDefault="00554860" w:rsidP="00554860">
      <w:pPr>
        <w:pStyle w:val="TH"/>
        <w:rPr>
          <w:rFonts w:eastAsia="Malgun Gothic"/>
        </w:rPr>
      </w:pPr>
      <w:r w:rsidRPr="00282D2F">
        <w:rPr>
          <w:rFonts w:eastAsia="Malgun Gothic"/>
        </w:rPr>
        <w:t>Table 6.5.3.2.4-1: Additional requirements (NS_203)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554860" w:rsidRPr="00282D2F" w14:paraId="328B711C" w14:textId="77777777" w:rsidTr="00554860">
        <w:trPr>
          <w:trHeight w:val="187"/>
          <w:jc w:val="center"/>
        </w:trPr>
        <w:tc>
          <w:tcPr>
            <w:tcW w:w="2757" w:type="dxa"/>
          </w:tcPr>
          <w:p w14:paraId="02EBF922" w14:textId="77777777" w:rsidR="00554860" w:rsidRPr="00282D2F" w:rsidRDefault="00554860" w:rsidP="00DC2AC0">
            <w:pPr>
              <w:pStyle w:val="TAH"/>
              <w:rPr>
                <w:rFonts w:eastAsia="Malgun Gothic"/>
              </w:rPr>
            </w:pPr>
            <w:r w:rsidRPr="00282D2F">
              <w:rPr>
                <w:rFonts w:eastAsia="Malgun Gothic"/>
              </w:rPr>
              <w:t>Frequency band</w:t>
            </w:r>
          </w:p>
          <w:p w14:paraId="31C13271" w14:textId="77777777" w:rsidR="00554860" w:rsidRPr="00282D2F" w:rsidRDefault="00554860" w:rsidP="00DC2AC0">
            <w:pPr>
              <w:pStyle w:val="TAH"/>
              <w:rPr>
                <w:rFonts w:eastAsia="Malgun Gothic"/>
              </w:rPr>
            </w:pPr>
            <w:r w:rsidRPr="00282D2F">
              <w:rPr>
                <w:rFonts w:eastAsia="Malgun Gothic"/>
              </w:rPr>
              <w:t>(GHz)</w:t>
            </w:r>
          </w:p>
        </w:tc>
        <w:tc>
          <w:tcPr>
            <w:tcW w:w="0" w:type="auto"/>
          </w:tcPr>
          <w:p w14:paraId="5BB8EF85" w14:textId="77777777" w:rsidR="00554860" w:rsidRPr="00282D2F" w:rsidRDefault="00554860" w:rsidP="00DC2AC0">
            <w:pPr>
              <w:pStyle w:val="TAH"/>
            </w:pPr>
            <w:r w:rsidRPr="00282D2F">
              <w:rPr>
                <w:rFonts w:eastAsia="Malgun Gothic"/>
              </w:rPr>
              <w:t>Spectrum emission limit (dBm)</w:t>
            </w:r>
          </w:p>
        </w:tc>
        <w:tc>
          <w:tcPr>
            <w:tcW w:w="0" w:type="auto"/>
          </w:tcPr>
          <w:p w14:paraId="60C9A352" w14:textId="77777777" w:rsidR="00554860" w:rsidRPr="00282D2F" w:rsidRDefault="00554860" w:rsidP="00DC2AC0">
            <w:pPr>
              <w:pStyle w:val="TAH"/>
              <w:rPr>
                <w:rFonts w:eastAsia="Malgun Gothic"/>
              </w:rPr>
            </w:pPr>
            <w:r w:rsidRPr="00282D2F">
              <w:rPr>
                <w:rFonts w:eastAsia="Malgun Gothic"/>
              </w:rPr>
              <w:t>Measurement bandwidth</w:t>
            </w:r>
          </w:p>
        </w:tc>
      </w:tr>
      <w:tr w:rsidR="00554860" w:rsidRPr="00282D2F" w14:paraId="76AC75D6" w14:textId="77777777" w:rsidTr="00554860">
        <w:trPr>
          <w:trHeight w:val="187"/>
          <w:jc w:val="center"/>
        </w:trPr>
        <w:tc>
          <w:tcPr>
            <w:tcW w:w="2757" w:type="dxa"/>
          </w:tcPr>
          <w:p w14:paraId="2A7EFD5D" w14:textId="77777777" w:rsidR="00554860" w:rsidRPr="00282D2F" w:rsidRDefault="00554860" w:rsidP="00DC2AC0">
            <w:pPr>
              <w:pStyle w:val="TAC"/>
              <w:rPr>
                <w:rFonts w:eastAsia="Malgun Gothic"/>
              </w:rPr>
            </w:pPr>
            <w:r w:rsidRPr="00282D2F">
              <w:rPr>
                <w:rFonts w:eastAsia="Malgun Gothic"/>
              </w:rPr>
              <w:t xml:space="preserve">23.6 </w:t>
            </w:r>
            <w:r w:rsidRPr="00282D2F">
              <w:rPr>
                <w:rFonts w:ascii="Symbol" w:eastAsia="Malgun Gothic" w:hAnsi="Symbol"/>
              </w:rPr>
              <w:t></w:t>
            </w:r>
            <w:r w:rsidRPr="00282D2F">
              <w:rPr>
                <w:rFonts w:ascii="Symbol" w:eastAsia="Malgun Gothic" w:hAnsi="Symbol"/>
              </w:rPr>
              <w:t></w:t>
            </w:r>
            <w:r w:rsidRPr="00282D2F">
              <w:rPr>
                <w:rFonts w:eastAsia="Malgun Gothic"/>
              </w:rPr>
              <w:t xml:space="preserve">f </w:t>
            </w:r>
            <w:r w:rsidRPr="00282D2F">
              <w:rPr>
                <w:rFonts w:ascii="Symbol" w:eastAsia="Malgun Gothic" w:hAnsi="Symbol"/>
              </w:rPr>
              <w:t></w:t>
            </w:r>
            <w:r w:rsidRPr="00282D2F">
              <w:rPr>
                <w:rFonts w:ascii="Symbol" w:eastAsia="Malgun Gothic" w:hAnsi="Symbol"/>
              </w:rPr>
              <w:t></w:t>
            </w:r>
            <w:r w:rsidRPr="00282D2F">
              <w:rPr>
                <w:rFonts w:eastAsia="Malgun Gothic"/>
              </w:rPr>
              <w:t>24.0</w:t>
            </w:r>
          </w:p>
        </w:tc>
        <w:tc>
          <w:tcPr>
            <w:tcW w:w="0" w:type="auto"/>
          </w:tcPr>
          <w:p w14:paraId="64CAA97B" w14:textId="77777777" w:rsidR="00554860" w:rsidRPr="00282D2F" w:rsidRDefault="00554860" w:rsidP="00DC2AC0">
            <w:pPr>
              <w:pStyle w:val="TAC"/>
              <w:rPr>
                <w:rFonts w:eastAsia="Malgun Gothic"/>
              </w:rPr>
            </w:pPr>
            <w:r w:rsidRPr="00282D2F">
              <w:rPr>
                <w:rFonts w:eastAsia="Malgun Gothic"/>
              </w:rPr>
              <w:t>+1</w:t>
            </w:r>
          </w:p>
        </w:tc>
        <w:tc>
          <w:tcPr>
            <w:tcW w:w="0" w:type="auto"/>
          </w:tcPr>
          <w:p w14:paraId="4DD4C593" w14:textId="77777777" w:rsidR="00554860" w:rsidRPr="00282D2F" w:rsidRDefault="00554860" w:rsidP="00DC2AC0">
            <w:pPr>
              <w:pStyle w:val="TAC"/>
              <w:rPr>
                <w:rFonts w:eastAsia="Malgun Gothic"/>
              </w:rPr>
            </w:pPr>
            <w:r w:rsidRPr="00282D2F">
              <w:rPr>
                <w:rFonts w:eastAsia="Malgun Gothic"/>
              </w:rPr>
              <w:t>200 MHz</w:t>
            </w:r>
          </w:p>
        </w:tc>
      </w:tr>
    </w:tbl>
    <w:p w14:paraId="34439EA7" w14:textId="77777777" w:rsidR="00FF6C4C" w:rsidRDefault="00FF6C4C" w:rsidP="00FF6C4C">
      <w:pPr>
        <w:rPr>
          <w:rFonts w:eastAsia="Malgun Gothic"/>
          <w:lang w:val="en-US" w:eastAsia="it-IT"/>
        </w:rPr>
      </w:pPr>
    </w:p>
    <w:p w14:paraId="42118E04" w14:textId="29BC34D5" w:rsidR="00FF6C4C" w:rsidRPr="00282D2F" w:rsidRDefault="00FF6C4C" w:rsidP="00FF6C4C">
      <w:pPr>
        <w:pStyle w:val="Heading5"/>
        <w:rPr>
          <w:rFonts w:eastAsia="Malgun Gothic"/>
          <w:lang w:val="en-US" w:eastAsia="it-IT"/>
        </w:rPr>
      </w:pPr>
      <w:bookmarkStart w:id="9521" w:name="_Toc106577450"/>
      <w:bookmarkStart w:id="9522" w:name="_Toc114537201"/>
      <w:bookmarkStart w:id="9523" w:name="_Toc115257469"/>
      <w:bookmarkStart w:id="9524" w:name="_Toc123086789"/>
      <w:bookmarkStart w:id="9525" w:name="_Toc124296113"/>
      <w:bookmarkStart w:id="9526" w:name="_Toc124296583"/>
      <w:bookmarkStart w:id="9527" w:name="_Toc130572400"/>
      <w:bookmarkStart w:id="9528" w:name="_Toc131708399"/>
      <w:bookmarkStart w:id="9529" w:name="_Toc137458206"/>
      <w:r w:rsidRPr="00282D2F">
        <w:rPr>
          <w:rFonts w:eastAsia="Malgun Gothic"/>
          <w:lang w:val="en-US" w:eastAsia="it-IT"/>
        </w:rPr>
        <w:t>6.5.3.2.</w:t>
      </w:r>
      <w:r>
        <w:rPr>
          <w:rFonts w:eastAsia="Malgun Gothic"/>
          <w:lang w:val="en-US" w:eastAsia="it-IT"/>
        </w:rPr>
        <w:t>5</w:t>
      </w:r>
      <w:r w:rsidRPr="00282D2F">
        <w:rPr>
          <w:rFonts w:eastAsia="Malgun Gothic"/>
          <w:lang w:val="en-US" w:eastAsia="it-IT"/>
        </w:rPr>
        <w:tab/>
        <w:t>Additional spurious emission requirements for NS_20</w:t>
      </w:r>
      <w:r>
        <w:rPr>
          <w:rFonts w:eastAsia="Malgun Gothic"/>
          <w:lang w:val="en-US" w:eastAsia="it-IT"/>
        </w:rPr>
        <w:t>4</w:t>
      </w:r>
      <w:bookmarkEnd w:id="9521"/>
      <w:bookmarkEnd w:id="9522"/>
      <w:bookmarkEnd w:id="9523"/>
      <w:bookmarkEnd w:id="9524"/>
      <w:bookmarkEnd w:id="9525"/>
      <w:bookmarkEnd w:id="9526"/>
      <w:bookmarkEnd w:id="9527"/>
      <w:bookmarkEnd w:id="9528"/>
      <w:bookmarkEnd w:id="9529"/>
    </w:p>
    <w:p w14:paraId="368213A2" w14:textId="77777777" w:rsidR="00FF6C4C" w:rsidRPr="00282D2F" w:rsidRDefault="00FF6C4C" w:rsidP="00FF6C4C">
      <w:pPr>
        <w:rPr>
          <w:rFonts w:eastAsia="Malgun Gothic"/>
        </w:rPr>
      </w:pPr>
      <w:r w:rsidRPr="00282D2F">
        <w:rPr>
          <w:rFonts w:eastAsia="Malgun Gothic"/>
        </w:rPr>
        <w:t>When "NS_20</w:t>
      </w:r>
      <w:r>
        <w:rPr>
          <w:rFonts w:eastAsia="Malgun Gothic"/>
        </w:rPr>
        <w:t>4</w:t>
      </w:r>
      <w:r w:rsidRPr="00282D2F">
        <w:rPr>
          <w:rFonts w:eastAsia="Malgun Gothic"/>
        </w:rPr>
        <w:t>" is indicated in the cell, the power of any UE emission shall not exceed the levels specified in Table 6.5.3.2.</w:t>
      </w:r>
      <w:r>
        <w:rPr>
          <w:rFonts w:eastAsia="Malgun Gothic"/>
        </w:rPr>
        <w:t>5</w:t>
      </w:r>
      <w:r w:rsidRPr="00282D2F">
        <w:rPr>
          <w:rFonts w:eastAsia="Malgun Gothic"/>
        </w:rPr>
        <w:t>-1.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2D283D9F" w14:textId="77777777" w:rsidR="0008589F" w:rsidRPr="0008589F" w:rsidRDefault="0008589F" w:rsidP="0008589F">
      <w:pPr>
        <w:pStyle w:val="TH"/>
        <w:rPr>
          <w:rFonts w:eastAsia="Malgun Gothic"/>
        </w:rPr>
      </w:pPr>
      <w:bookmarkStart w:id="9530" w:name="_Toc21340912"/>
      <w:bookmarkStart w:id="9531" w:name="_Toc29805359"/>
      <w:bookmarkStart w:id="9532" w:name="_Toc36456568"/>
      <w:bookmarkStart w:id="9533" w:name="_Toc36469666"/>
      <w:bookmarkStart w:id="9534" w:name="_Toc37254075"/>
      <w:bookmarkStart w:id="9535" w:name="_Toc37322932"/>
      <w:bookmarkStart w:id="9536" w:name="_Toc37324338"/>
      <w:bookmarkStart w:id="9537" w:name="_Toc45889861"/>
      <w:bookmarkStart w:id="9538" w:name="_Toc52196522"/>
      <w:bookmarkStart w:id="9539" w:name="_Toc52197502"/>
      <w:bookmarkStart w:id="9540" w:name="_Toc53173225"/>
      <w:bookmarkStart w:id="9541" w:name="_Toc53173594"/>
      <w:bookmarkStart w:id="9542" w:name="_Toc61119595"/>
      <w:bookmarkStart w:id="9543" w:name="_Toc61119977"/>
      <w:bookmarkStart w:id="9544" w:name="_Toc67926039"/>
      <w:bookmarkStart w:id="9545" w:name="_Toc75273677"/>
      <w:bookmarkStart w:id="9546" w:name="_Toc76510577"/>
      <w:bookmarkStart w:id="9547" w:name="_Toc83129734"/>
      <w:bookmarkStart w:id="9548" w:name="_Toc90591266"/>
      <w:bookmarkStart w:id="9549" w:name="_Toc98864301"/>
      <w:bookmarkStart w:id="9550" w:name="_Toc99733550"/>
      <w:bookmarkStart w:id="9551" w:name="_Toc106577451"/>
      <w:bookmarkStart w:id="9552" w:name="_Toc114537202"/>
      <w:bookmarkStart w:id="9553" w:name="_Toc115257470"/>
      <w:bookmarkStart w:id="9554" w:name="_Toc123086790"/>
      <w:bookmarkStart w:id="9555" w:name="_Toc124296114"/>
      <w:bookmarkStart w:id="9556" w:name="_Toc124296584"/>
      <w:bookmarkStart w:id="9557" w:name="_Toc130572401"/>
      <w:bookmarkStart w:id="9558" w:name="_Toc131708400"/>
      <w:r w:rsidRPr="0008589F">
        <w:rPr>
          <w:rFonts w:eastAsia="Malgun Gothic"/>
        </w:rPr>
        <w:t>Table 6.5.3.2.5-1: Additional requirements (NS_204)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08589F" w:rsidRPr="0008589F" w14:paraId="78B64F01" w14:textId="77777777" w:rsidTr="00D35EA2">
        <w:trPr>
          <w:trHeight w:val="187"/>
          <w:jc w:val="center"/>
        </w:trPr>
        <w:tc>
          <w:tcPr>
            <w:tcW w:w="2757" w:type="dxa"/>
          </w:tcPr>
          <w:p w14:paraId="7BD0C30B" w14:textId="77777777" w:rsidR="0008589F" w:rsidRPr="0008589F" w:rsidRDefault="0008589F" w:rsidP="0008589F">
            <w:pPr>
              <w:pStyle w:val="TAH"/>
              <w:rPr>
                <w:rFonts w:eastAsia="Malgun Gothic"/>
              </w:rPr>
            </w:pPr>
            <w:r w:rsidRPr="0008589F">
              <w:rPr>
                <w:rFonts w:eastAsia="Malgun Gothic"/>
              </w:rPr>
              <w:t>Frequency band</w:t>
            </w:r>
          </w:p>
          <w:p w14:paraId="12D76560" w14:textId="77777777" w:rsidR="0008589F" w:rsidRPr="0008589F" w:rsidRDefault="0008589F" w:rsidP="0008589F">
            <w:pPr>
              <w:pStyle w:val="TAH"/>
              <w:rPr>
                <w:rFonts w:eastAsia="Malgun Gothic"/>
              </w:rPr>
            </w:pPr>
            <w:r w:rsidRPr="0008589F">
              <w:rPr>
                <w:rFonts w:eastAsia="Malgun Gothic"/>
              </w:rPr>
              <w:t>(GHz)</w:t>
            </w:r>
          </w:p>
        </w:tc>
        <w:tc>
          <w:tcPr>
            <w:tcW w:w="0" w:type="auto"/>
          </w:tcPr>
          <w:p w14:paraId="6C58C866" w14:textId="77777777" w:rsidR="0008589F" w:rsidRPr="0008589F" w:rsidRDefault="0008589F" w:rsidP="0008589F">
            <w:pPr>
              <w:pStyle w:val="TAH"/>
              <w:rPr>
                <w:rFonts w:eastAsia="SimSun"/>
              </w:rPr>
            </w:pPr>
            <w:r w:rsidRPr="0008589F">
              <w:rPr>
                <w:rFonts w:eastAsia="Malgun Gothic"/>
              </w:rPr>
              <w:t>Spectrum emission limit (dBm)</w:t>
            </w:r>
          </w:p>
        </w:tc>
        <w:tc>
          <w:tcPr>
            <w:tcW w:w="0" w:type="auto"/>
          </w:tcPr>
          <w:p w14:paraId="250CD78F" w14:textId="77777777" w:rsidR="0008589F" w:rsidRPr="0008589F" w:rsidRDefault="0008589F" w:rsidP="0008589F">
            <w:pPr>
              <w:pStyle w:val="TAH"/>
              <w:rPr>
                <w:rFonts w:eastAsia="Malgun Gothic"/>
              </w:rPr>
            </w:pPr>
            <w:r w:rsidRPr="0008589F">
              <w:rPr>
                <w:rFonts w:eastAsia="Malgun Gothic"/>
              </w:rPr>
              <w:t>Measurement bandwidth</w:t>
            </w:r>
          </w:p>
        </w:tc>
      </w:tr>
      <w:tr w:rsidR="0008589F" w:rsidRPr="0008589F" w14:paraId="43E8F5FA" w14:textId="77777777" w:rsidTr="00D35EA2">
        <w:trPr>
          <w:trHeight w:val="187"/>
          <w:jc w:val="center"/>
        </w:trPr>
        <w:tc>
          <w:tcPr>
            <w:tcW w:w="2757" w:type="dxa"/>
          </w:tcPr>
          <w:p w14:paraId="0501D333" w14:textId="77777777" w:rsidR="0008589F" w:rsidRPr="0008589F" w:rsidRDefault="0008589F" w:rsidP="0008589F">
            <w:pPr>
              <w:pStyle w:val="TAC"/>
              <w:rPr>
                <w:rFonts w:eastAsia="Malgun Gothic"/>
              </w:rPr>
            </w:pPr>
            <w:ins w:id="9559" w:author="Huawei-Chunying Gu" w:date="2023-05-05T17:51:00Z">
              <w:r w:rsidRPr="0008589F">
                <w:rPr>
                  <w:rFonts w:eastAsia="Malgun Gothic"/>
                </w:rPr>
                <w:t>12.75</w:t>
              </w:r>
            </w:ins>
            <w:ins w:id="9560" w:author="Huawei-Chunying Gu" w:date="2023-05-05T17:50:00Z">
              <w:r w:rsidRPr="0008589F">
                <w:rPr>
                  <w:rFonts w:eastAsia="Malgun Gothic"/>
                </w:rPr>
                <w:t xml:space="preserve"> GHz ≤ f ≤ 2</w:t>
              </w:r>
              <w:r w:rsidRPr="0008589F">
                <w:rPr>
                  <w:rFonts w:eastAsia="Malgun Gothic"/>
                  <w:vertAlign w:val="superscript"/>
                </w:rPr>
                <w:t>nd</w:t>
              </w:r>
              <w:r w:rsidRPr="0008589F">
                <w:rPr>
                  <w:rFonts w:eastAsia="Malgun Gothic"/>
                </w:rPr>
                <w:t xml:space="preserve"> harmonic of the upper frequency edge of the UL operating band</w:t>
              </w:r>
            </w:ins>
            <w:del w:id="9561" w:author="Huawei-Chunying Gu" w:date="2023-05-05T17:50:00Z">
              <w:r w:rsidRPr="0008589F" w:rsidDel="0048188B">
                <w:rPr>
                  <w:rFonts w:eastAsia="Malgun Gothic"/>
                </w:rPr>
                <w:delText>TBD</w:delText>
              </w:r>
            </w:del>
          </w:p>
        </w:tc>
        <w:tc>
          <w:tcPr>
            <w:tcW w:w="0" w:type="auto"/>
          </w:tcPr>
          <w:p w14:paraId="32100C7E" w14:textId="77777777" w:rsidR="0008589F" w:rsidRPr="0008589F" w:rsidRDefault="0008589F" w:rsidP="0008589F">
            <w:pPr>
              <w:pStyle w:val="TAC"/>
              <w:rPr>
                <w:rFonts w:eastAsia="Malgun Gothic"/>
              </w:rPr>
            </w:pPr>
            <w:ins w:id="9562" w:author="Huawei-Chunying Gu" w:date="2023-05-05T17:50:00Z">
              <w:r w:rsidRPr="0008589F">
                <w:rPr>
                  <w:rFonts w:eastAsia="Malgun Gothic"/>
                </w:rPr>
                <w:t>-10 dBm</w:t>
              </w:r>
            </w:ins>
            <w:del w:id="9563" w:author="Huawei-Chunying Gu" w:date="2023-05-05T17:50:00Z">
              <w:r w:rsidRPr="0008589F" w:rsidDel="0048188B">
                <w:rPr>
                  <w:rFonts w:eastAsia="Malgun Gothic"/>
                </w:rPr>
                <w:delText>TBD</w:delText>
              </w:r>
            </w:del>
          </w:p>
        </w:tc>
        <w:tc>
          <w:tcPr>
            <w:tcW w:w="0" w:type="auto"/>
          </w:tcPr>
          <w:p w14:paraId="2CBC03C2" w14:textId="77777777" w:rsidR="0008589F" w:rsidRPr="0008589F" w:rsidRDefault="0008589F" w:rsidP="0008589F">
            <w:pPr>
              <w:pStyle w:val="TAC"/>
              <w:rPr>
                <w:rFonts w:eastAsia="Malgun Gothic"/>
              </w:rPr>
            </w:pPr>
            <w:ins w:id="9564" w:author="Huawei-Chunying Gu" w:date="2023-05-05T17:50:00Z">
              <w:r w:rsidRPr="0008589F">
                <w:rPr>
                  <w:rFonts w:eastAsia="Malgun Gothic"/>
                </w:rPr>
                <w:t>100 MHz</w:t>
              </w:r>
            </w:ins>
            <w:del w:id="9565" w:author="Huawei-Chunying Gu" w:date="2023-05-05T17:50:00Z">
              <w:r w:rsidRPr="0008589F" w:rsidDel="0048188B">
                <w:rPr>
                  <w:rFonts w:eastAsia="Malgun Gothic"/>
                </w:rPr>
                <w:delText>TBD</w:delText>
              </w:r>
            </w:del>
          </w:p>
        </w:tc>
      </w:tr>
      <w:tr w:rsidR="0008589F" w:rsidRPr="0008589F" w14:paraId="60AFDB25" w14:textId="77777777" w:rsidTr="00D35EA2">
        <w:trPr>
          <w:trHeight w:val="187"/>
          <w:jc w:val="center"/>
          <w:ins w:id="9566" w:author="Huawei-Chunying Gu" w:date="2023-05-05T17:50:00Z"/>
        </w:trPr>
        <w:tc>
          <w:tcPr>
            <w:tcW w:w="2757" w:type="dxa"/>
          </w:tcPr>
          <w:p w14:paraId="5B31631E" w14:textId="77777777" w:rsidR="0008589F" w:rsidRPr="0008589F" w:rsidRDefault="0008589F" w:rsidP="0008589F">
            <w:pPr>
              <w:pStyle w:val="TAC"/>
              <w:rPr>
                <w:ins w:id="9567" w:author="Huawei-Chunying Gu" w:date="2023-05-05T17:50:00Z"/>
                <w:rFonts w:eastAsia="Malgun Gothic"/>
              </w:rPr>
            </w:pPr>
            <w:ins w:id="9568" w:author="Huawei-Chunying Gu" w:date="2023-05-05T17:50:00Z">
              <w:r w:rsidRPr="0008589F">
                <w:rPr>
                  <w:rFonts w:eastAsia="SimSun"/>
                </w:rPr>
                <w:t xml:space="preserve">87,5 MHz </w:t>
              </w:r>
              <w:r w:rsidRPr="0008589F">
                <w:rPr>
                  <w:rFonts w:eastAsia="SimSun" w:cs="Arial"/>
                </w:rPr>
                <w:t>≤</w:t>
              </w:r>
              <w:r w:rsidRPr="0008589F">
                <w:rPr>
                  <w:rFonts w:eastAsia="SimSun"/>
                </w:rPr>
                <w:t> f </w:t>
              </w:r>
              <w:r w:rsidRPr="0008589F">
                <w:rPr>
                  <w:rFonts w:eastAsia="SimSun" w:cs="Arial"/>
                </w:rPr>
                <w:t>≤</w:t>
              </w:r>
              <w:r w:rsidRPr="0008589F">
                <w:rPr>
                  <w:rFonts w:eastAsia="SimSun"/>
                </w:rPr>
                <w:t xml:space="preserve"> 118 MHz</w:t>
              </w:r>
            </w:ins>
          </w:p>
        </w:tc>
        <w:tc>
          <w:tcPr>
            <w:tcW w:w="0" w:type="auto"/>
          </w:tcPr>
          <w:p w14:paraId="10B453F0" w14:textId="77777777" w:rsidR="0008589F" w:rsidRPr="0008589F" w:rsidRDefault="0008589F" w:rsidP="0008589F">
            <w:pPr>
              <w:pStyle w:val="TAC"/>
              <w:rPr>
                <w:ins w:id="9569" w:author="Huawei-Chunying Gu" w:date="2023-05-05T17:50:00Z"/>
                <w:rFonts w:eastAsia="Malgun Gothic"/>
              </w:rPr>
            </w:pPr>
            <w:ins w:id="9570" w:author="Huawei-Chunying Gu" w:date="2023-05-05T17:50:00Z">
              <w:r w:rsidRPr="0008589F">
                <w:rPr>
                  <w:rFonts w:eastAsia="SimSun"/>
                </w:rPr>
                <w:t>-54 dBm</w:t>
              </w:r>
            </w:ins>
          </w:p>
        </w:tc>
        <w:tc>
          <w:tcPr>
            <w:tcW w:w="0" w:type="auto"/>
          </w:tcPr>
          <w:p w14:paraId="7104D016" w14:textId="77777777" w:rsidR="0008589F" w:rsidRPr="0008589F" w:rsidRDefault="0008589F" w:rsidP="0008589F">
            <w:pPr>
              <w:pStyle w:val="TAC"/>
              <w:rPr>
                <w:ins w:id="9571" w:author="Huawei-Chunying Gu" w:date="2023-05-05T17:50:00Z"/>
                <w:rFonts w:eastAsia="Malgun Gothic"/>
              </w:rPr>
            </w:pPr>
            <w:ins w:id="9572" w:author="Huawei-Chunying Gu" w:date="2023-05-05T17:50:00Z">
              <w:r w:rsidRPr="0008589F">
                <w:rPr>
                  <w:rFonts w:eastAsia="SimSun"/>
                </w:rPr>
                <w:t>100 kHz</w:t>
              </w:r>
            </w:ins>
          </w:p>
        </w:tc>
      </w:tr>
      <w:tr w:rsidR="0008589F" w:rsidRPr="0008589F" w14:paraId="473FBA8E" w14:textId="77777777" w:rsidTr="00D35EA2">
        <w:trPr>
          <w:trHeight w:val="187"/>
          <w:jc w:val="center"/>
          <w:ins w:id="9573" w:author="Huawei-Chunying Gu" w:date="2023-05-05T17:50:00Z"/>
        </w:trPr>
        <w:tc>
          <w:tcPr>
            <w:tcW w:w="2757" w:type="dxa"/>
          </w:tcPr>
          <w:p w14:paraId="5576FDB8" w14:textId="77777777" w:rsidR="0008589F" w:rsidRPr="0008589F" w:rsidRDefault="0008589F" w:rsidP="0008589F">
            <w:pPr>
              <w:pStyle w:val="TAC"/>
              <w:rPr>
                <w:ins w:id="9574" w:author="Huawei-Chunying Gu" w:date="2023-05-05T17:50:00Z"/>
                <w:rFonts w:eastAsia="Malgun Gothic"/>
              </w:rPr>
            </w:pPr>
            <w:ins w:id="9575" w:author="Huawei-Chunying Gu" w:date="2023-05-05T17:50:00Z">
              <w:r w:rsidRPr="0008589F">
                <w:rPr>
                  <w:rFonts w:eastAsia="SimSun"/>
                </w:rPr>
                <w:t xml:space="preserve">174 MHz </w:t>
              </w:r>
              <w:r w:rsidRPr="0008589F">
                <w:rPr>
                  <w:rFonts w:eastAsia="SimSun" w:cs="Arial"/>
                </w:rPr>
                <w:t>≤</w:t>
              </w:r>
              <w:r w:rsidRPr="0008589F">
                <w:rPr>
                  <w:rFonts w:eastAsia="SimSun"/>
                </w:rPr>
                <w:t> f </w:t>
              </w:r>
              <w:r w:rsidRPr="0008589F">
                <w:rPr>
                  <w:rFonts w:eastAsia="SimSun" w:cs="Arial"/>
                </w:rPr>
                <w:t>≤</w:t>
              </w:r>
              <w:r w:rsidRPr="0008589F">
                <w:rPr>
                  <w:rFonts w:eastAsia="SimSun"/>
                </w:rPr>
                <w:t xml:space="preserve"> 230 MHz</w:t>
              </w:r>
            </w:ins>
          </w:p>
        </w:tc>
        <w:tc>
          <w:tcPr>
            <w:tcW w:w="0" w:type="auto"/>
          </w:tcPr>
          <w:p w14:paraId="50F06F88" w14:textId="77777777" w:rsidR="0008589F" w:rsidRPr="0008589F" w:rsidRDefault="0008589F" w:rsidP="0008589F">
            <w:pPr>
              <w:pStyle w:val="TAC"/>
              <w:rPr>
                <w:ins w:id="9576" w:author="Huawei-Chunying Gu" w:date="2023-05-05T17:50:00Z"/>
                <w:rFonts w:eastAsia="Malgun Gothic"/>
              </w:rPr>
            </w:pPr>
            <w:ins w:id="9577" w:author="Huawei-Chunying Gu" w:date="2023-05-05T17:50:00Z">
              <w:r w:rsidRPr="0008589F">
                <w:rPr>
                  <w:rFonts w:eastAsia="SimSun"/>
                </w:rPr>
                <w:t>-54 dBm</w:t>
              </w:r>
            </w:ins>
          </w:p>
        </w:tc>
        <w:tc>
          <w:tcPr>
            <w:tcW w:w="0" w:type="auto"/>
          </w:tcPr>
          <w:p w14:paraId="32F39FA1" w14:textId="77777777" w:rsidR="0008589F" w:rsidRPr="0008589F" w:rsidRDefault="0008589F" w:rsidP="0008589F">
            <w:pPr>
              <w:pStyle w:val="TAC"/>
              <w:rPr>
                <w:ins w:id="9578" w:author="Huawei-Chunying Gu" w:date="2023-05-05T17:50:00Z"/>
                <w:rFonts w:eastAsia="Malgun Gothic"/>
              </w:rPr>
            </w:pPr>
            <w:ins w:id="9579" w:author="Huawei-Chunying Gu" w:date="2023-05-05T17:50:00Z">
              <w:r w:rsidRPr="0008589F">
                <w:rPr>
                  <w:rFonts w:eastAsia="SimSun"/>
                </w:rPr>
                <w:t>100 kHz</w:t>
              </w:r>
            </w:ins>
          </w:p>
        </w:tc>
      </w:tr>
      <w:tr w:rsidR="0008589F" w:rsidRPr="0008589F" w14:paraId="2FCB8BA0" w14:textId="77777777" w:rsidTr="00D35EA2">
        <w:trPr>
          <w:trHeight w:val="187"/>
          <w:jc w:val="center"/>
          <w:ins w:id="9580" w:author="Huawei-Chunying Gu" w:date="2023-05-05T17:50:00Z"/>
        </w:trPr>
        <w:tc>
          <w:tcPr>
            <w:tcW w:w="2757" w:type="dxa"/>
          </w:tcPr>
          <w:p w14:paraId="72E4B5F8" w14:textId="77777777" w:rsidR="0008589F" w:rsidRPr="0008589F" w:rsidRDefault="0008589F" w:rsidP="0008589F">
            <w:pPr>
              <w:pStyle w:val="TAC"/>
              <w:rPr>
                <w:ins w:id="9581" w:author="Huawei-Chunying Gu" w:date="2023-05-05T17:50:00Z"/>
                <w:rFonts w:eastAsia="Malgun Gothic"/>
              </w:rPr>
            </w:pPr>
            <w:ins w:id="9582" w:author="Huawei-Chunying Gu" w:date="2023-05-05T17:50:00Z">
              <w:r w:rsidRPr="0008589F">
                <w:rPr>
                  <w:rFonts w:eastAsia="SimSun"/>
                </w:rPr>
                <w:t xml:space="preserve">470 MHz </w:t>
              </w:r>
              <w:r w:rsidRPr="0008589F">
                <w:rPr>
                  <w:rFonts w:eastAsia="SimSun" w:cs="Arial"/>
                </w:rPr>
                <w:t>≤</w:t>
              </w:r>
              <w:r w:rsidRPr="0008589F">
                <w:rPr>
                  <w:rFonts w:eastAsia="SimSun"/>
                </w:rPr>
                <w:t> f </w:t>
              </w:r>
              <w:r w:rsidRPr="0008589F">
                <w:rPr>
                  <w:rFonts w:eastAsia="SimSun" w:cs="Arial"/>
                </w:rPr>
                <w:t>≤</w:t>
              </w:r>
              <w:r w:rsidRPr="0008589F">
                <w:rPr>
                  <w:rFonts w:eastAsia="SimSun"/>
                </w:rPr>
                <w:t xml:space="preserve"> 694 MHz</w:t>
              </w:r>
            </w:ins>
          </w:p>
        </w:tc>
        <w:tc>
          <w:tcPr>
            <w:tcW w:w="0" w:type="auto"/>
          </w:tcPr>
          <w:p w14:paraId="4B25E9DF" w14:textId="77777777" w:rsidR="0008589F" w:rsidRPr="0008589F" w:rsidRDefault="0008589F" w:rsidP="0008589F">
            <w:pPr>
              <w:pStyle w:val="TAC"/>
              <w:rPr>
                <w:ins w:id="9583" w:author="Huawei-Chunying Gu" w:date="2023-05-05T17:50:00Z"/>
                <w:rFonts w:eastAsia="Malgun Gothic"/>
              </w:rPr>
            </w:pPr>
            <w:ins w:id="9584" w:author="Huawei-Chunying Gu" w:date="2023-05-05T17:50:00Z">
              <w:r w:rsidRPr="0008589F">
                <w:rPr>
                  <w:rFonts w:eastAsia="SimSun"/>
                </w:rPr>
                <w:t>-54 dBm</w:t>
              </w:r>
            </w:ins>
          </w:p>
        </w:tc>
        <w:tc>
          <w:tcPr>
            <w:tcW w:w="0" w:type="auto"/>
          </w:tcPr>
          <w:p w14:paraId="0889F6BE" w14:textId="77777777" w:rsidR="0008589F" w:rsidRPr="0008589F" w:rsidRDefault="0008589F" w:rsidP="0008589F">
            <w:pPr>
              <w:pStyle w:val="TAC"/>
              <w:rPr>
                <w:ins w:id="9585" w:author="Huawei-Chunying Gu" w:date="2023-05-05T17:50:00Z"/>
                <w:rFonts w:eastAsia="Malgun Gothic"/>
              </w:rPr>
            </w:pPr>
            <w:ins w:id="9586" w:author="Huawei-Chunying Gu" w:date="2023-05-05T17:50:00Z">
              <w:r w:rsidRPr="0008589F">
                <w:rPr>
                  <w:rFonts w:eastAsia="SimSun"/>
                </w:rPr>
                <w:t>100 kHz</w:t>
              </w:r>
            </w:ins>
          </w:p>
        </w:tc>
      </w:tr>
    </w:tbl>
    <w:p w14:paraId="2EB8403C" w14:textId="77777777" w:rsidR="0008589F" w:rsidRPr="0008589F" w:rsidRDefault="0008589F" w:rsidP="0008589F">
      <w:pPr>
        <w:rPr>
          <w:rFonts w:eastAsia="SimSun"/>
        </w:rPr>
      </w:pPr>
    </w:p>
    <w:p w14:paraId="7307E074" w14:textId="77777777" w:rsidR="00842EF7" w:rsidRPr="00C04A08" w:rsidRDefault="00842EF7" w:rsidP="00842EF7">
      <w:pPr>
        <w:pStyle w:val="Heading2"/>
      </w:pPr>
      <w:bookmarkStart w:id="9587" w:name="_Toc137458207"/>
      <w:r w:rsidRPr="00C04A08">
        <w:lastRenderedPageBreak/>
        <w:t>6.5A</w:t>
      </w:r>
      <w:r w:rsidRPr="00C04A08">
        <w:tab/>
        <w:t>Output RF spectrum emissions for CA</w:t>
      </w:r>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87"/>
    </w:p>
    <w:p w14:paraId="103AB04A" w14:textId="77777777" w:rsidR="00842EF7" w:rsidRPr="00C04A08" w:rsidRDefault="00842EF7" w:rsidP="00842EF7">
      <w:pPr>
        <w:pStyle w:val="Heading3"/>
      </w:pPr>
      <w:bookmarkStart w:id="9588" w:name="_Toc21340913"/>
      <w:bookmarkStart w:id="9589" w:name="_Toc29805360"/>
      <w:bookmarkStart w:id="9590" w:name="_Toc36456569"/>
      <w:bookmarkStart w:id="9591" w:name="_Toc36469667"/>
      <w:bookmarkStart w:id="9592" w:name="_Toc37254076"/>
      <w:bookmarkStart w:id="9593" w:name="_Toc37322933"/>
      <w:bookmarkStart w:id="9594" w:name="_Toc37324339"/>
      <w:bookmarkStart w:id="9595" w:name="_Toc45889862"/>
      <w:bookmarkStart w:id="9596" w:name="_Toc52196523"/>
      <w:bookmarkStart w:id="9597" w:name="_Toc52197503"/>
      <w:bookmarkStart w:id="9598" w:name="_Toc53173226"/>
      <w:bookmarkStart w:id="9599" w:name="_Toc53173595"/>
      <w:bookmarkStart w:id="9600" w:name="_Toc61119596"/>
      <w:bookmarkStart w:id="9601" w:name="_Toc61119978"/>
      <w:bookmarkStart w:id="9602" w:name="_Toc67926040"/>
      <w:bookmarkStart w:id="9603" w:name="_Toc75273678"/>
      <w:bookmarkStart w:id="9604" w:name="_Toc76510578"/>
      <w:bookmarkStart w:id="9605" w:name="_Toc83129735"/>
      <w:bookmarkStart w:id="9606" w:name="_Toc90591267"/>
      <w:bookmarkStart w:id="9607" w:name="_Toc98864302"/>
      <w:bookmarkStart w:id="9608" w:name="_Toc99733551"/>
      <w:bookmarkStart w:id="9609" w:name="_Toc106577452"/>
      <w:bookmarkStart w:id="9610" w:name="_Toc114537203"/>
      <w:bookmarkStart w:id="9611" w:name="_Toc115257471"/>
      <w:bookmarkStart w:id="9612" w:name="_Toc123086791"/>
      <w:bookmarkStart w:id="9613" w:name="_Toc124296115"/>
      <w:bookmarkStart w:id="9614" w:name="_Toc124296585"/>
      <w:bookmarkStart w:id="9615" w:name="_Toc130572402"/>
      <w:bookmarkStart w:id="9616" w:name="_Toc131708401"/>
      <w:bookmarkStart w:id="9617" w:name="_Toc137458208"/>
      <w:r w:rsidRPr="00C04A08">
        <w:t>6.5A.1</w:t>
      </w:r>
      <w:r w:rsidRPr="00C04A08">
        <w:tab/>
        <w:t>Occupied bandwidth for CA</w:t>
      </w:r>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p>
    <w:p w14:paraId="3689BAF5" w14:textId="77777777" w:rsidR="002915DA" w:rsidRPr="00C04A08" w:rsidRDefault="002915DA" w:rsidP="00C04A08">
      <w:pPr>
        <w:pStyle w:val="Heading4"/>
      </w:pPr>
      <w:bookmarkStart w:id="9618" w:name="_Toc52196524"/>
      <w:bookmarkStart w:id="9619" w:name="_Toc52197504"/>
      <w:bookmarkStart w:id="9620" w:name="_Toc53173227"/>
      <w:bookmarkStart w:id="9621" w:name="_Toc53173596"/>
      <w:bookmarkStart w:id="9622" w:name="_Toc61119597"/>
      <w:bookmarkStart w:id="9623" w:name="_Toc61119979"/>
      <w:bookmarkStart w:id="9624" w:name="_Toc67926041"/>
      <w:bookmarkStart w:id="9625" w:name="_Toc75273679"/>
      <w:bookmarkStart w:id="9626" w:name="_Toc76510579"/>
      <w:bookmarkStart w:id="9627" w:name="_Toc83129736"/>
      <w:bookmarkStart w:id="9628" w:name="_Toc90591268"/>
      <w:bookmarkStart w:id="9629" w:name="_Toc98864303"/>
      <w:bookmarkStart w:id="9630" w:name="_Toc99733552"/>
      <w:bookmarkStart w:id="9631" w:name="_Toc106577453"/>
      <w:bookmarkStart w:id="9632" w:name="_Toc114537204"/>
      <w:bookmarkStart w:id="9633" w:name="_Toc115257472"/>
      <w:bookmarkStart w:id="9634" w:name="_Toc123086792"/>
      <w:bookmarkStart w:id="9635" w:name="_Toc124296116"/>
      <w:bookmarkStart w:id="9636" w:name="_Toc124296586"/>
      <w:bookmarkStart w:id="9637" w:name="_Toc130572403"/>
      <w:bookmarkStart w:id="9638" w:name="_Toc131708402"/>
      <w:bookmarkStart w:id="9639" w:name="_Hlk52185232"/>
      <w:bookmarkStart w:id="9640" w:name="_Toc137458209"/>
      <w:r w:rsidRPr="00C04A08">
        <w:t>6.5A.1.0</w:t>
      </w:r>
      <w:r w:rsidRPr="00C04A08">
        <w:tab/>
        <w:t>General</w:t>
      </w:r>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40"/>
    </w:p>
    <w:p w14:paraId="5DF63AEF" w14:textId="77777777" w:rsidR="00295A0B" w:rsidRPr="00C04A08" w:rsidRDefault="00295A0B" w:rsidP="00295A0B">
      <w:bookmarkStart w:id="9641" w:name="_Toc52196525"/>
      <w:bookmarkStart w:id="9642" w:name="_Toc52197505"/>
      <w:bookmarkStart w:id="9643" w:name="_Toc53173228"/>
      <w:bookmarkStart w:id="9644" w:name="_Toc53173597"/>
      <w:bookmarkStart w:id="9645" w:name="_Toc61119598"/>
      <w:bookmarkStart w:id="9646" w:name="_Toc61119980"/>
      <w:bookmarkStart w:id="9647" w:name="_Toc67926042"/>
      <w:bookmarkStart w:id="9648" w:name="_Toc75273680"/>
      <w:bookmarkStart w:id="9649" w:name="_Toc76510580"/>
      <w:bookmarkStart w:id="9650" w:name="_Toc83129737"/>
      <w:bookmarkStart w:id="9651" w:name="_Toc90591269"/>
      <w:bookmarkStart w:id="9652" w:name="_Toc98864304"/>
      <w:bookmarkStart w:id="9653" w:name="_Toc99733553"/>
      <w:r w:rsidRPr="00C04A08">
        <w:t>The occupied bandwidth for UL CA is defined as a directional requirement. The requirement is verified in beam locked mode on beam peak direction.</w:t>
      </w:r>
      <w:r w:rsidRPr="00C04A08">
        <w:rPr>
          <w:rFonts w:eastAsia="Malgun Gothic"/>
        </w:rPr>
        <w:t xml:space="preserve"> In case the </w:t>
      </w:r>
      <w:r>
        <w:rPr>
          <w:rFonts w:eastAsia="Malgun Gothic"/>
        </w:rPr>
        <w:t xml:space="preserve">intra-band </w:t>
      </w:r>
      <w:r w:rsidRPr="00C04A08">
        <w:rPr>
          <w:rFonts w:eastAsia="Malgun Gothic"/>
        </w:rPr>
        <w:t xml:space="preserve">CA configuration consists of a single UL CC, </w:t>
      </w:r>
      <w:r w:rsidRPr="00C04A08">
        <w:rPr>
          <w:lang w:eastAsia="x-none"/>
        </w:rPr>
        <w:t>the occupied bandwidth requirement defined in subclause 6.5.1 applies</w:t>
      </w:r>
      <w:r w:rsidRPr="00C04A08">
        <w:rPr>
          <w:rFonts w:eastAsia="Malgun Gothic"/>
        </w:rPr>
        <w:t>.</w:t>
      </w:r>
    </w:p>
    <w:p w14:paraId="1F651A3C" w14:textId="77777777" w:rsidR="002915DA" w:rsidRPr="00C04A08" w:rsidRDefault="002915DA" w:rsidP="003C6ED8">
      <w:pPr>
        <w:pStyle w:val="Heading4"/>
      </w:pPr>
      <w:bookmarkStart w:id="9654" w:name="_Toc106577454"/>
      <w:bookmarkStart w:id="9655" w:name="_Toc114537205"/>
      <w:bookmarkStart w:id="9656" w:name="_Toc115257473"/>
      <w:bookmarkStart w:id="9657" w:name="_Toc123086793"/>
      <w:bookmarkStart w:id="9658" w:name="_Toc124296117"/>
      <w:bookmarkStart w:id="9659" w:name="_Toc124296587"/>
      <w:bookmarkStart w:id="9660" w:name="_Toc130572404"/>
      <w:bookmarkStart w:id="9661" w:name="_Toc131708403"/>
      <w:bookmarkStart w:id="9662" w:name="_Toc137458210"/>
      <w:r w:rsidRPr="00C04A08">
        <w:t>6.5A.1.1</w:t>
      </w:r>
      <w:r w:rsidRPr="00C04A08">
        <w:tab/>
        <w:t>Occupied bandwidth for intra-band contiguous UL CA</w:t>
      </w:r>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p>
    <w:bookmarkEnd w:id="9639"/>
    <w:p w14:paraId="04AC4106" w14:textId="77777777" w:rsidR="00842EF7" w:rsidRPr="00C04A08" w:rsidRDefault="00842EF7" w:rsidP="00842EF7">
      <w:r w:rsidRPr="00C04A08">
        <w:t xml:space="preserve">For intra-band contiguous </w:t>
      </w:r>
      <w:r w:rsidR="002915DA" w:rsidRPr="00C04A08">
        <w:t xml:space="preserve">UL </w:t>
      </w:r>
      <w:r w:rsidRPr="00C04A08">
        <w:t xml:space="preserve">carrier aggregation, the occupied bandwidth is a measure of the bandwidth containing 99 % of the total integrated power of the transmitted spectrum. The occupied bandwidth for </w:t>
      </w:r>
      <w:r w:rsidR="002915DA" w:rsidRPr="00C04A08">
        <w:t xml:space="preserve">UL </w:t>
      </w:r>
      <w:r w:rsidRPr="00C04A08">
        <w:t xml:space="preserve">CA shall be less than the </w:t>
      </w:r>
      <w:r w:rsidR="002915DA" w:rsidRPr="00C04A08">
        <w:t xml:space="preserve">UL </w:t>
      </w:r>
      <w:r w:rsidRPr="00C04A08">
        <w:t>aggregated channel bandwidth defined in clause 5.3A.</w:t>
      </w:r>
    </w:p>
    <w:p w14:paraId="5F4732C2" w14:textId="77777777" w:rsidR="002915DA" w:rsidRPr="00C04A08" w:rsidRDefault="002915DA" w:rsidP="00C04A08">
      <w:pPr>
        <w:pStyle w:val="Heading4"/>
      </w:pPr>
      <w:bookmarkStart w:id="9663" w:name="_Toc52196526"/>
      <w:bookmarkStart w:id="9664" w:name="_Toc52197506"/>
      <w:bookmarkStart w:id="9665" w:name="_Toc53173229"/>
      <w:bookmarkStart w:id="9666" w:name="_Toc53173598"/>
      <w:bookmarkStart w:id="9667" w:name="_Toc61119599"/>
      <w:bookmarkStart w:id="9668" w:name="_Toc61119981"/>
      <w:bookmarkStart w:id="9669" w:name="_Toc67926043"/>
      <w:bookmarkStart w:id="9670" w:name="_Toc75273681"/>
      <w:bookmarkStart w:id="9671" w:name="_Toc76510581"/>
      <w:bookmarkStart w:id="9672" w:name="_Toc83129738"/>
      <w:bookmarkStart w:id="9673" w:name="_Toc90591270"/>
      <w:bookmarkStart w:id="9674" w:name="_Toc98864305"/>
      <w:bookmarkStart w:id="9675" w:name="_Toc99733554"/>
      <w:bookmarkStart w:id="9676" w:name="_Toc106577455"/>
      <w:bookmarkStart w:id="9677" w:name="_Toc114537206"/>
      <w:bookmarkStart w:id="9678" w:name="_Toc115257474"/>
      <w:bookmarkStart w:id="9679" w:name="_Toc123086794"/>
      <w:bookmarkStart w:id="9680" w:name="_Toc124296118"/>
      <w:bookmarkStart w:id="9681" w:name="_Toc124296588"/>
      <w:bookmarkStart w:id="9682" w:name="_Toc130572405"/>
      <w:bookmarkStart w:id="9683" w:name="_Toc131708404"/>
      <w:bookmarkStart w:id="9684" w:name="_Toc21340914"/>
      <w:bookmarkStart w:id="9685" w:name="_Toc29805361"/>
      <w:bookmarkStart w:id="9686" w:name="_Toc36456570"/>
      <w:bookmarkStart w:id="9687" w:name="_Toc36469668"/>
      <w:bookmarkStart w:id="9688" w:name="_Toc37254077"/>
      <w:bookmarkStart w:id="9689" w:name="_Toc37322934"/>
      <w:bookmarkStart w:id="9690" w:name="_Toc37324340"/>
      <w:bookmarkStart w:id="9691" w:name="_Toc45889863"/>
      <w:bookmarkStart w:id="9692" w:name="_Toc137458211"/>
      <w:r w:rsidRPr="00C04A08">
        <w:t>6.5A.1.2</w:t>
      </w:r>
      <w:r w:rsidRPr="00C04A08">
        <w:tab/>
        <w:t>Occupied bandwidth for intra-band non-contiguous UL CA</w:t>
      </w:r>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92"/>
    </w:p>
    <w:p w14:paraId="4973236E" w14:textId="06A5329D" w:rsidR="002915DA" w:rsidRDefault="002915DA" w:rsidP="002915DA">
      <w:pPr>
        <w:rPr>
          <w:rFonts w:eastAsia="Malgun Gothic"/>
        </w:rPr>
      </w:pPr>
      <w:r w:rsidRPr="00C04A08">
        <w:rPr>
          <w:rFonts w:eastAsia="Malgun Gothic"/>
        </w:rPr>
        <w:t xml:space="preserve">For intra-band non-contiguous UL carrier aggregation, the </w:t>
      </w:r>
      <w:r w:rsidRPr="00C04A08">
        <w:t>occupied bandwidth</w:t>
      </w:r>
      <w:r w:rsidRPr="00C04A08">
        <w:rPr>
          <w:rFonts w:eastAsia="Malgun Gothic"/>
        </w:rPr>
        <w:t xml:space="preserve"> requirement is met when the ratio of the transmitted power in all sub-blocks of the UL CA configuration to the total integrated power of the transmitted spectrum is greater than 99%.</w:t>
      </w:r>
    </w:p>
    <w:p w14:paraId="21BA1309" w14:textId="77777777" w:rsidR="00295A0B" w:rsidRPr="00DE3715" w:rsidRDefault="00295A0B" w:rsidP="00295A0B">
      <w:pPr>
        <w:pStyle w:val="Heading4"/>
      </w:pPr>
      <w:bookmarkStart w:id="9693" w:name="_Toc106577456"/>
      <w:bookmarkStart w:id="9694" w:name="_Toc114537207"/>
      <w:bookmarkStart w:id="9695" w:name="_Toc115257475"/>
      <w:bookmarkStart w:id="9696" w:name="_Toc123086795"/>
      <w:bookmarkStart w:id="9697" w:name="_Toc124296119"/>
      <w:bookmarkStart w:id="9698" w:name="_Toc124296589"/>
      <w:bookmarkStart w:id="9699" w:name="_Toc130572406"/>
      <w:bookmarkStart w:id="9700" w:name="_Toc131708405"/>
      <w:bookmarkStart w:id="9701" w:name="_Toc137458212"/>
      <w:r w:rsidRPr="003E5BDA">
        <w:t>6.5A.1.3</w:t>
      </w:r>
      <w:r w:rsidRPr="003E5BDA">
        <w:tab/>
        <w:t xml:space="preserve">Occupied bandwidth for </w:t>
      </w:r>
      <w:r w:rsidRPr="00DE3715">
        <w:t>inter-band UL CA</w:t>
      </w:r>
      <w:bookmarkEnd w:id="9693"/>
      <w:bookmarkEnd w:id="9694"/>
      <w:bookmarkEnd w:id="9695"/>
      <w:bookmarkEnd w:id="9696"/>
      <w:bookmarkEnd w:id="9697"/>
      <w:bookmarkEnd w:id="9698"/>
      <w:bookmarkEnd w:id="9699"/>
      <w:bookmarkEnd w:id="9700"/>
      <w:bookmarkEnd w:id="9701"/>
    </w:p>
    <w:p w14:paraId="7A7903DA" w14:textId="77777777" w:rsidR="00295A0B" w:rsidRPr="00DE3715" w:rsidRDefault="00295A0B" w:rsidP="00295A0B">
      <w:r w:rsidRPr="00DE3715">
        <w:t xml:space="preserve">For inter-band carrier aggregation with uplink assigned to two NR bands, </w:t>
      </w:r>
      <w:r w:rsidRPr="00DE3715">
        <w:rPr>
          <w:rStyle w:val="ListBulletChar"/>
        </w:rPr>
        <w:t>and each UL band is configured with a single CC</w:t>
      </w:r>
      <w:r w:rsidRPr="00DE3715">
        <w:t xml:space="preserve">, the occupied bandwidth requirements is </w:t>
      </w:r>
      <w:r w:rsidRPr="008D2D07">
        <w:t>specified</w:t>
      </w:r>
      <w:r w:rsidRPr="00DE3715">
        <w:t xml:space="preserve"> in clause 6.5.1 and is applicable for each CC with all CCs active with non-zero UL RB allocation.</w:t>
      </w:r>
    </w:p>
    <w:p w14:paraId="0A936903" w14:textId="77777777" w:rsidR="00295A0B" w:rsidRPr="00C04A08" w:rsidRDefault="00295A0B" w:rsidP="002915DA">
      <w:pPr>
        <w:rPr>
          <w:rFonts w:eastAsia="Malgun Gothic"/>
        </w:rPr>
      </w:pPr>
    </w:p>
    <w:p w14:paraId="6122FC77" w14:textId="77777777" w:rsidR="00842EF7" w:rsidRPr="00C04A08" w:rsidRDefault="00842EF7" w:rsidP="00842EF7">
      <w:pPr>
        <w:pStyle w:val="Heading3"/>
      </w:pPr>
      <w:bookmarkStart w:id="9702" w:name="_Toc52196527"/>
      <w:bookmarkStart w:id="9703" w:name="_Toc52197507"/>
      <w:bookmarkStart w:id="9704" w:name="_Toc53173230"/>
      <w:bookmarkStart w:id="9705" w:name="_Toc53173599"/>
      <w:bookmarkStart w:id="9706" w:name="_Toc61119600"/>
      <w:bookmarkStart w:id="9707" w:name="_Toc61119982"/>
      <w:bookmarkStart w:id="9708" w:name="_Toc67926044"/>
      <w:bookmarkStart w:id="9709" w:name="_Toc75273682"/>
      <w:bookmarkStart w:id="9710" w:name="_Toc76510582"/>
      <w:bookmarkStart w:id="9711" w:name="_Toc83129739"/>
      <w:bookmarkStart w:id="9712" w:name="_Toc90591271"/>
      <w:bookmarkStart w:id="9713" w:name="_Toc98864306"/>
      <w:bookmarkStart w:id="9714" w:name="_Toc99733555"/>
      <w:bookmarkStart w:id="9715" w:name="_Toc106577457"/>
      <w:bookmarkStart w:id="9716" w:name="_Toc114537208"/>
      <w:bookmarkStart w:id="9717" w:name="_Toc115257476"/>
      <w:bookmarkStart w:id="9718" w:name="_Toc123086796"/>
      <w:bookmarkStart w:id="9719" w:name="_Toc124296120"/>
      <w:bookmarkStart w:id="9720" w:name="_Toc124296590"/>
      <w:bookmarkStart w:id="9721" w:name="_Toc130572407"/>
      <w:bookmarkStart w:id="9722" w:name="_Toc131708406"/>
      <w:bookmarkStart w:id="9723" w:name="_Toc137458213"/>
      <w:r w:rsidRPr="00C04A08">
        <w:t>6.5A.2</w:t>
      </w:r>
      <w:r w:rsidRPr="00C04A08">
        <w:tab/>
        <w:t>Out of band emissions</w:t>
      </w:r>
      <w:bookmarkEnd w:id="9684"/>
      <w:bookmarkEnd w:id="9685"/>
      <w:bookmarkEnd w:id="9686"/>
      <w:bookmarkEnd w:id="9687"/>
      <w:bookmarkEnd w:id="9688"/>
      <w:bookmarkEnd w:id="9689"/>
      <w:bookmarkEnd w:id="9690"/>
      <w:bookmarkEnd w:id="969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p>
    <w:p w14:paraId="163C4257" w14:textId="77777777" w:rsidR="00842EF7" w:rsidRPr="00C04A08" w:rsidRDefault="00842EF7" w:rsidP="00842EF7">
      <w:pPr>
        <w:pStyle w:val="Heading4"/>
      </w:pPr>
      <w:bookmarkStart w:id="9724" w:name="_Toc21340915"/>
      <w:bookmarkStart w:id="9725" w:name="_Toc29805362"/>
      <w:bookmarkStart w:id="9726" w:name="_Toc36456571"/>
      <w:bookmarkStart w:id="9727" w:name="_Toc36469669"/>
      <w:bookmarkStart w:id="9728" w:name="_Toc37254078"/>
      <w:bookmarkStart w:id="9729" w:name="_Toc37322935"/>
      <w:bookmarkStart w:id="9730" w:name="_Toc37324341"/>
      <w:bookmarkStart w:id="9731" w:name="_Toc45889864"/>
      <w:bookmarkStart w:id="9732" w:name="_Toc52196529"/>
      <w:bookmarkStart w:id="9733" w:name="_Toc52197508"/>
      <w:bookmarkStart w:id="9734" w:name="_Toc53173231"/>
      <w:bookmarkStart w:id="9735" w:name="_Toc53173600"/>
      <w:bookmarkStart w:id="9736" w:name="_Toc61119601"/>
      <w:bookmarkStart w:id="9737" w:name="_Toc61119983"/>
      <w:bookmarkStart w:id="9738" w:name="_Toc67926045"/>
      <w:bookmarkStart w:id="9739" w:name="_Toc75273683"/>
      <w:bookmarkStart w:id="9740" w:name="_Toc76510583"/>
      <w:bookmarkStart w:id="9741" w:name="_Toc83129740"/>
      <w:bookmarkStart w:id="9742" w:name="_Toc90591272"/>
      <w:bookmarkStart w:id="9743" w:name="_Toc98864307"/>
      <w:bookmarkStart w:id="9744" w:name="_Toc99733556"/>
      <w:bookmarkStart w:id="9745" w:name="_Toc106577458"/>
      <w:bookmarkStart w:id="9746" w:name="_Toc114537209"/>
      <w:bookmarkStart w:id="9747" w:name="_Toc115257477"/>
      <w:bookmarkStart w:id="9748" w:name="_Toc123086797"/>
      <w:bookmarkStart w:id="9749" w:name="_Toc124296121"/>
      <w:bookmarkStart w:id="9750" w:name="_Toc124296591"/>
      <w:bookmarkStart w:id="9751" w:name="_Toc130572408"/>
      <w:bookmarkStart w:id="9752" w:name="_Toc131708407"/>
      <w:bookmarkStart w:id="9753" w:name="_Toc137458214"/>
      <w:r w:rsidRPr="00C04A08">
        <w:t>6.5A.2.1</w:t>
      </w:r>
      <w:r w:rsidRPr="00C04A08">
        <w:tab/>
        <w:t>Spectrum emission mask for CA</w:t>
      </w:r>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p>
    <w:p w14:paraId="20C9C6AB" w14:textId="77777777" w:rsidR="00C65024" w:rsidRPr="00C04A08" w:rsidRDefault="00C65024" w:rsidP="003C6ED8">
      <w:pPr>
        <w:pStyle w:val="Heading5"/>
      </w:pPr>
      <w:bookmarkStart w:id="9754" w:name="_Toc52196528"/>
      <w:bookmarkStart w:id="9755" w:name="_Toc52197509"/>
      <w:bookmarkStart w:id="9756" w:name="_Toc53173232"/>
      <w:bookmarkStart w:id="9757" w:name="_Toc53173601"/>
      <w:bookmarkStart w:id="9758" w:name="_Toc61119602"/>
      <w:bookmarkStart w:id="9759" w:name="_Toc61119984"/>
      <w:bookmarkStart w:id="9760" w:name="_Toc67926046"/>
      <w:bookmarkStart w:id="9761" w:name="_Toc75273684"/>
      <w:bookmarkStart w:id="9762" w:name="_Toc76510584"/>
      <w:bookmarkStart w:id="9763" w:name="_Toc83129741"/>
      <w:bookmarkStart w:id="9764" w:name="_Toc90591273"/>
      <w:bookmarkStart w:id="9765" w:name="_Toc98864308"/>
      <w:bookmarkStart w:id="9766" w:name="_Toc99733557"/>
      <w:bookmarkStart w:id="9767" w:name="_Toc106577459"/>
      <w:bookmarkStart w:id="9768" w:name="_Toc114537210"/>
      <w:bookmarkStart w:id="9769" w:name="_Toc115257478"/>
      <w:bookmarkStart w:id="9770" w:name="_Toc123086798"/>
      <w:bookmarkStart w:id="9771" w:name="_Toc124296122"/>
      <w:bookmarkStart w:id="9772" w:name="_Toc124296592"/>
      <w:bookmarkStart w:id="9773" w:name="_Toc130572409"/>
      <w:bookmarkStart w:id="9774" w:name="_Toc131708408"/>
      <w:bookmarkStart w:id="9775" w:name="_Toc137458215"/>
      <w:r w:rsidRPr="00C04A08">
        <w:t>6.5A.2.1.0</w:t>
      </w:r>
      <w:r w:rsidRPr="00C04A08">
        <w:tab/>
        <w:t>General</w:t>
      </w:r>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p>
    <w:p w14:paraId="2C7167B8" w14:textId="21B5E540" w:rsidR="00295A0B" w:rsidRPr="00C04A08" w:rsidRDefault="00295A0B" w:rsidP="00295A0B">
      <w:bookmarkStart w:id="9776" w:name="_Hlk52185415"/>
      <w:r>
        <w:t>For intra-band CA, t</w:t>
      </w:r>
      <w:r w:rsidRPr="00C04A08">
        <w:t xml:space="preserve">he requirements specified in this clause shall apply if the UE has at least one of UL or DL configured for CA or if </w:t>
      </w:r>
      <w:r w:rsidRPr="00C04A08">
        <w:rPr>
          <w:rFonts w:eastAsia="Malgun Gothic"/>
        </w:rPr>
        <w:t xml:space="preserve">the UE is configured for single CC operation with different channel bandwidths in UL and DL carriers. In case the CA configuration consists of a single UL CC, </w:t>
      </w:r>
      <w:r w:rsidRPr="00C04A08">
        <w:rPr>
          <w:lang w:eastAsia="x-none"/>
        </w:rPr>
        <w:t>spectrum emission mask defined in subclause 6.5.2.1 applies</w:t>
      </w:r>
      <w:r w:rsidRPr="00C04A08">
        <w:rPr>
          <w:rFonts w:eastAsia="Malgun Gothic"/>
        </w:rPr>
        <w:t>. Spectral emission mask requirements do not apply at any frequency where IBE requirements of clause 6.4A.2.3 apply.</w:t>
      </w:r>
    </w:p>
    <w:p w14:paraId="1B40D69F" w14:textId="77777777" w:rsidR="002915DA" w:rsidRPr="00C04A08" w:rsidRDefault="002915DA" w:rsidP="002915DA">
      <w:r w:rsidRPr="00C04A08">
        <w:t>The requirement is verified in beam locked mode with the test metric of TRP (Link=TX beam peak direction).</w:t>
      </w:r>
    </w:p>
    <w:p w14:paraId="21766143" w14:textId="77777777" w:rsidR="002915DA" w:rsidRPr="00C04A08" w:rsidRDefault="002915DA" w:rsidP="003C6ED8">
      <w:pPr>
        <w:pStyle w:val="Heading5"/>
      </w:pPr>
      <w:bookmarkStart w:id="9777" w:name="_Toc52196530"/>
      <w:bookmarkStart w:id="9778" w:name="_Toc52197510"/>
      <w:bookmarkStart w:id="9779" w:name="_Toc53173233"/>
      <w:bookmarkStart w:id="9780" w:name="_Toc53173602"/>
      <w:bookmarkStart w:id="9781" w:name="_Toc61119603"/>
      <w:bookmarkStart w:id="9782" w:name="_Toc61119985"/>
      <w:bookmarkStart w:id="9783" w:name="_Toc67926047"/>
      <w:bookmarkStart w:id="9784" w:name="_Toc75273685"/>
      <w:bookmarkStart w:id="9785" w:name="_Toc76510585"/>
      <w:bookmarkStart w:id="9786" w:name="_Toc83129742"/>
      <w:bookmarkStart w:id="9787" w:name="_Toc90591274"/>
      <w:bookmarkStart w:id="9788" w:name="_Toc98864309"/>
      <w:bookmarkStart w:id="9789" w:name="_Toc99733558"/>
      <w:bookmarkStart w:id="9790" w:name="_Toc106577460"/>
      <w:bookmarkStart w:id="9791" w:name="_Toc114537211"/>
      <w:bookmarkStart w:id="9792" w:name="_Toc115257479"/>
      <w:bookmarkStart w:id="9793" w:name="_Toc123086799"/>
      <w:bookmarkStart w:id="9794" w:name="_Toc124296123"/>
      <w:bookmarkStart w:id="9795" w:name="_Toc124296593"/>
      <w:bookmarkStart w:id="9796" w:name="_Toc130572410"/>
      <w:bookmarkStart w:id="9797" w:name="_Toc131708409"/>
      <w:bookmarkStart w:id="9798" w:name="_Toc137458216"/>
      <w:bookmarkEnd w:id="9776"/>
      <w:r w:rsidRPr="00C04A08">
        <w:t>6.5A.2.1.1</w:t>
      </w:r>
      <w:r w:rsidRPr="00C04A08">
        <w:tab/>
        <w:t>Spectrum emission mask for intra-band contiguous UL CA</w:t>
      </w:r>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p>
    <w:p w14:paraId="557E1677" w14:textId="77777777" w:rsidR="00842EF7" w:rsidRPr="00C04A08" w:rsidRDefault="00842EF7" w:rsidP="00842EF7">
      <w:r w:rsidRPr="00C04A08">
        <w:t xml:space="preserve">For intra-band contiguous </w:t>
      </w:r>
      <w:r w:rsidR="002915DA" w:rsidRPr="00C04A08">
        <w:t xml:space="preserve">UL </w:t>
      </w:r>
      <w:r w:rsidRPr="00C04A08">
        <w:t>carrier aggregation, the spectrum emission mask of the UE applies to frequencies (Δf</w:t>
      </w:r>
      <w:r w:rsidRPr="00C04A08">
        <w:rPr>
          <w:vertAlign w:val="subscript"/>
        </w:rPr>
        <w:t>OOB</w:t>
      </w:r>
      <w:r w:rsidRPr="00C04A08">
        <w:t xml:space="preserve">) starting from the ± edge of the </w:t>
      </w:r>
      <w:r w:rsidR="002915DA" w:rsidRPr="00C04A08">
        <w:t xml:space="preserve">UL </w:t>
      </w:r>
      <w:r w:rsidRPr="00C04A08">
        <w:t>aggregated channel bandwidth (Table 5.3A.5-1). For any bandwidth class defined in Table 5.3A.5-1, the UE emission shall not exceed the levels specified in Table 6.5A.2.1-1.</w:t>
      </w:r>
    </w:p>
    <w:p w14:paraId="17092FEF" w14:textId="7856B80A" w:rsidR="00682580" w:rsidRPr="00C04A08" w:rsidRDefault="00682580" w:rsidP="00682580">
      <w:pPr>
        <w:pStyle w:val="TH"/>
      </w:pPr>
      <w:r w:rsidRPr="00C04A08">
        <w:lastRenderedPageBreak/>
        <w:t xml:space="preserve">Table 6.5A.2.1.1-1: General NR spectrum emission mask for intra-band contiguous CA in </w:t>
      </w:r>
      <w:r>
        <w:t>FR2-1 and FR2-2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842EF7" w:rsidRPr="00C04A08" w14:paraId="24684FA7" w14:textId="77777777" w:rsidTr="00F91227">
        <w:trPr>
          <w:jc w:val="center"/>
        </w:trPr>
        <w:tc>
          <w:tcPr>
            <w:tcW w:w="2791" w:type="dxa"/>
          </w:tcPr>
          <w:p w14:paraId="225869A1" w14:textId="77777777" w:rsidR="00842EF7" w:rsidRPr="00C04A08" w:rsidRDefault="00842EF7" w:rsidP="00F91227">
            <w:pPr>
              <w:pStyle w:val="TAH"/>
            </w:pPr>
            <w:r w:rsidRPr="00C04A08">
              <w:t>Δf</w:t>
            </w:r>
            <w:r w:rsidRPr="00C04A08">
              <w:rPr>
                <w:vertAlign w:val="subscript"/>
              </w:rPr>
              <w:t>OOB</w:t>
            </w:r>
          </w:p>
          <w:p w14:paraId="34D90481" w14:textId="77777777" w:rsidR="00842EF7" w:rsidRPr="00C04A08" w:rsidRDefault="00842EF7" w:rsidP="00F91227">
            <w:pPr>
              <w:pStyle w:val="TAH"/>
            </w:pPr>
            <w:r w:rsidRPr="00C04A08">
              <w:t>(MHz)</w:t>
            </w:r>
          </w:p>
        </w:tc>
        <w:tc>
          <w:tcPr>
            <w:tcW w:w="2702" w:type="dxa"/>
          </w:tcPr>
          <w:p w14:paraId="048E997D" w14:textId="77777777" w:rsidR="00842EF7" w:rsidRPr="00C04A08" w:rsidRDefault="00842EF7" w:rsidP="00F91227">
            <w:pPr>
              <w:pStyle w:val="TAH"/>
            </w:pPr>
            <w:r w:rsidRPr="00C04A08">
              <w:t>Any carrier aggregation bandwidth class</w:t>
            </w:r>
          </w:p>
        </w:tc>
        <w:tc>
          <w:tcPr>
            <w:tcW w:w="2168" w:type="dxa"/>
          </w:tcPr>
          <w:p w14:paraId="6DA314F8" w14:textId="77777777" w:rsidR="00842EF7" w:rsidRPr="00C04A08" w:rsidRDefault="00842EF7" w:rsidP="00F91227">
            <w:pPr>
              <w:pStyle w:val="TAH"/>
            </w:pPr>
            <w:r w:rsidRPr="00C04A08">
              <w:t>Measurement bandwidth</w:t>
            </w:r>
          </w:p>
        </w:tc>
      </w:tr>
      <w:tr w:rsidR="00842EF7" w:rsidRPr="00C04A08" w14:paraId="5D17793B" w14:textId="77777777" w:rsidTr="00F91227">
        <w:trPr>
          <w:jc w:val="center"/>
        </w:trPr>
        <w:tc>
          <w:tcPr>
            <w:tcW w:w="2791" w:type="dxa"/>
          </w:tcPr>
          <w:p w14:paraId="50C48053" w14:textId="77777777" w:rsidR="00842EF7" w:rsidRPr="00C04A08" w:rsidRDefault="00842EF7" w:rsidP="00F91227">
            <w:pPr>
              <w:pStyle w:val="TAC"/>
              <w:rPr>
                <w:b/>
              </w:rPr>
            </w:pPr>
            <w:r w:rsidRPr="00C04A08">
              <w:sym w:font="Symbol" w:char="F0B1"/>
            </w:r>
            <w:r w:rsidRPr="00C04A08">
              <w:t xml:space="preserve"> 0-0.1*BW</w:t>
            </w:r>
            <w:r w:rsidRPr="00C04A08">
              <w:rPr>
                <w:vertAlign w:val="subscript"/>
              </w:rPr>
              <w:t>Channel_CA</w:t>
            </w:r>
          </w:p>
        </w:tc>
        <w:tc>
          <w:tcPr>
            <w:tcW w:w="2702" w:type="dxa"/>
          </w:tcPr>
          <w:p w14:paraId="1D7BD502" w14:textId="77777777" w:rsidR="00842EF7" w:rsidRPr="00C04A08" w:rsidRDefault="00842EF7" w:rsidP="00F91227">
            <w:pPr>
              <w:pStyle w:val="TAC"/>
              <w:rPr>
                <w:b/>
              </w:rPr>
            </w:pPr>
            <w:r w:rsidRPr="00C04A08">
              <w:t xml:space="preserve">-5 </w:t>
            </w:r>
          </w:p>
        </w:tc>
        <w:tc>
          <w:tcPr>
            <w:tcW w:w="2168" w:type="dxa"/>
          </w:tcPr>
          <w:p w14:paraId="32A773EF" w14:textId="77777777" w:rsidR="00842EF7" w:rsidRPr="00C04A08" w:rsidRDefault="00842EF7" w:rsidP="00F91227">
            <w:pPr>
              <w:pStyle w:val="TAC"/>
              <w:rPr>
                <w:b/>
              </w:rPr>
            </w:pPr>
            <w:r w:rsidRPr="00C04A08">
              <w:t xml:space="preserve">1 MHz </w:t>
            </w:r>
          </w:p>
        </w:tc>
      </w:tr>
      <w:tr w:rsidR="00842EF7" w:rsidRPr="00C04A08" w14:paraId="26E878C2" w14:textId="77777777" w:rsidTr="00F91227">
        <w:trPr>
          <w:jc w:val="center"/>
        </w:trPr>
        <w:tc>
          <w:tcPr>
            <w:tcW w:w="2791" w:type="dxa"/>
          </w:tcPr>
          <w:p w14:paraId="6892AB5E" w14:textId="77777777" w:rsidR="00842EF7" w:rsidRPr="00C04A08" w:rsidRDefault="00842EF7" w:rsidP="00F91227">
            <w:pPr>
              <w:pStyle w:val="TAC"/>
            </w:pPr>
            <w:r w:rsidRPr="00C04A08">
              <w:sym w:font="Symbol" w:char="F0B1"/>
            </w:r>
            <w:r w:rsidRPr="00C04A08">
              <w:t xml:space="preserve"> 0.1*BW</w:t>
            </w:r>
            <w:r w:rsidRPr="00C04A08">
              <w:rPr>
                <w:vertAlign w:val="subscript"/>
              </w:rPr>
              <w:t>Channel_CA</w:t>
            </w:r>
            <w:r w:rsidRPr="00C04A08">
              <w:t xml:space="preserve"> -2*BW</w:t>
            </w:r>
            <w:r w:rsidRPr="00C04A08">
              <w:rPr>
                <w:vertAlign w:val="subscript"/>
              </w:rPr>
              <w:t>Channel_CA</w:t>
            </w:r>
          </w:p>
        </w:tc>
        <w:tc>
          <w:tcPr>
            <w:tcW w:w="2702" w:type="dxa"/>
          </w:tcPr>
          <w:p w14:paraId="5DC5144E" w14:textId="77777777" w:rsidR="00842EF7" w:rsidRPr="00C04A08" w:rsidRDefault="00842EF7" w:rsidP="00F91227">
            <w:pPr>
              <w:pStyle w:val="TAC"/>
            </w:pPr>
            <w:r w:rsidRPr="00C04A08">
              <w:t>-13</w:t>
            </w:r>
          </w:p>
        </w:tc>
        <w:tc>
          <w:tcPr>
            <w:tcW w:w="2168" w:type="dxa"/>
          </w:tcPr>
          <w:p w14:paraId="6CA8E866" w14:textId="77777777" w:rsidR="00842EF7" w:rsidRPr="00C04A08" w:rsidRDefault="00842EF7" w:rsidP="00F91227">
            <w:pPr>
              <w:pStyle w:val="TAC"/>
            </w:pPr>
            <w:r w:rsidRPr="00C04A08">
              <w:t>1 MHz</w:t>
            </w:r>
          </w:p>
        </w:tc>
      </w:tr>
      <w:tr w:rsidR="00842EF7" w:rsidRPr="00C04A08" w14:paraId="63F91172" w14:textId="77777777" w:rsidTr="00F91227">
        <w:trPr>
          <w:jc w:val="center"/>
        </w:trPr>
        <w:tc>
          <w:tcPr>
            <w:tcW w:w="7661" w:type="dxa"/>
            <w:gridSpan w:val="3"/>
            <w:shd w:val="clear" w:color="auto" w:fill="auto"/>
          </w:tcPr>
          <w:p w14:paraId="3F6D6CF0" w14:textId="77777777" w:rsidR="00842EF7" w:rsidRPr="00C04A08" w:rsidRDefault="00897889" w:rsidP="00F91227">
            <w:pPr>
              <w:pStyle w:val="TAN"/>
            </w:pPr>
            <w:r w:rsidRPr="00EC03C7">
              <w:t>NOTE 1:</w:t>
            </w:r>
            <w:r w:rsidRPr="00EC03C7">
              <w:tab/>
            </w:r>
            <w:r>
              <w:t>(void)</w:t>
            </w:r>
          </w:p>
        </w:tc>
      </w:tr>
    </w:tbl>
    <w:p w14:paraId="651F2F95" w14:textId="77777777" w:rsidR="00842EF7" w:rsidRPr="00C04A08" w:rsidRDefault="00842EF7" w:rsidP="00842EF7"/>
    <w:p w14:paraId="787159EA" w14:textId="77777777" w:rsidR="002915DA" w:rsidRPr="00C04A08" w:rsidRDefault="002915DA" w:rsidP="003C6ED8">
      <w:pPr>
        <w:pStyle w:val="Heading5"/>
      </w:pPr>
      <w:bookmarkStart w:id="9799" w:name="_Toc52196531"/>
      <w:bookmarkStart w:id="9800" w:name="_Toc52197511"/>
      <w:bookmarkStart w:id="9801" w:name="_Toc53173234"/>
      <w:bookmarkStart w:id="9802" w:name="_Toc53173603"/>
      <w:bookmarkStart w:id="9803" w:name="_Toc61119604"/>
      <w:bookmarkStart w:id="9804" w:name="_Toc61119986"/>
      <w:bookmarkStart w:id="9805" w:name="_Toc67926048"/>
      <w:bookmarkStart w:id="9806" w:name="_Toc75273686"/>
      <w:bookmarkStart w:id="9807" w:name="_Toc76510586"/>
      <w:bookmarkStart w:id="9808" w:name="_Toc83129743"/>
      <w:bookmarkStart w:id="9809" w:name="_Toc90591275"/>
      <w:bookmarkStart w:id="9810" w:name="_Toc98864310"/>
      <w:bookmarkStart w:id="9811" w:name="_Toc99733559"/>
      <w:bookmarkStart w:id="9812" w:name="_Toc106577461"/>
      <w:bookmarkStart w:id="9813" w:name="_Toc114537212"/>
      <w:bookmarkStart w:id="9814" w:name="_Toc115257480"/>
      <w:bookmarkStart w:id="9815" w:name="_Toc123086800"/>
      <w:bookmarkStart w:id="9816" w:name="_Toc124296124"/>
      <w:bookmarkStart w:id="9817" w:name="_Toc124296594"/>
      <w:bookmarkStart w:id="9818" w:name="_Toc130572411"/>
      <w:bookmarkStart w:id="9819" w:name="_Toc131708410"/>
      <w:bookmarkStart w:id="9820" w:name="_Toc21340916"/>
      <w:bookmarkStart w:id="9821" w:name="_Toc29805363"/>
      <w:bookmarkStart w:id="9822" w:name="_Toc36456572"/>
      <w:bookmarkStart w:id="9823" w:name="_Toc36469670"/>
      <w:bookmarkStart w:id="9824" w:name="_Toc37254079"/>
      <w:bookmarkStart w:id="9825" w:name="_Toc37322936"/>
      <w:bookmarkStart w:id="9826" w:name="_Toc37324342"/>
      <w:bookmarkStart w:id="9827" w:name="_Toc45889865"/>
      <w:bookmarkStart w:id="9828" w:name="_Toc137458217"/>
      <w:r w:rsidRPr="00C04A08">
        <w:t>6.5A.2.1.2</w:t>
      </w:r>
      <w:r w:rsidRPr="00C04A08">
        <w:tab/>
        <w:t>Spectrum emission mask for intra-band non-contiguous UL CA</w:t>
      </w:r>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8"/>
    </w:p>
    <w:p w14:paraId="2F9370B4" w14:textId="77777777" w:rsidR="002915DA" w:rsidRPr="00C04A08" w:rsidRDefault="002915DA" w:rsidP="002915DA">
      <w:pPr>
        <w:rPr>
          <w:lang w:eastAsia="ko-KR"/>
        </w:rPr>
      </w:pPr>
      <w:r w:rsidRPr="00C04A08">
        <w:rPr>
          <w:lang w:eastAsia="ko-KR"/>
        </w:rPr>
        <w:t xml:space="preserve">For intra-band non-contiguous UL carrier aggregation, the spectrum emission mask requirement is defined as a composite spectrum emissions mask. Composite spectrum emission mask applies to frequencies up to </w:t>
      </w:r>
      <w:r w:rsidRPr="00C04A08">
        <w:rPr>
          <w:lang w:eastAsia="ko-KR"/>
        </w:rPr>
        <w:sym w:font="Symbol" w:char="F0B1"/>
      </w:r>
      <w:r w:rsidRPr="00C04A08">
        <w:rPr>
          <w:lang w:eastAsia="ko-KR"/>
        </w:rPr>
        <w:t xml:space="preserve"> Δf</w:t>
      </w:r>
      <w:r w:rsidRPr="00C04A08">
        <w:rPr>
          <w:vertAlign w:val="subscript"/>
          <w:lang w:eastAsia="ko-KR"/>
        </w:rPr>
        <w:t>OOB</w:t>
      </w:r>
      <w:r w:rsidRPr="00C04A08">
        <w:rPr>
          <w:lang w:eastAsia="ko-KR"/>
        </w:rPr>
        <w:t xml:space="preserve"> starting from the edge of each UL </w:t>
      </w:r>
      <w:r w:rsidRPr="00C04A08">
        <w:t>sub-block</w:t>
      </w:r>
      <w:r w:rsidRPr="00C04A08">
        <w:rPr>
          <w:lang w:eastAsia="ko-KR"/>
        </w:rPr>
        <w:t>. Composite spectrum emission mask is defined as follows:</w:t>
      </w:r>
    </w:p>
    <w:p w14:paraId="46576542" w14:textId="77777777" w:rsidR="002915DA" w:rsidRPr="00C04A08" w:rsidRDefault="002915DA" w:rsidP="00C04A08">
      <w:pPr>
        <w:pStyle w:val="B10"/>
      </w:pPr>
      <w:r w:rsidRPr="00C04A08">
        <w:t>a)</w:t>
      </w:r>
      <w:r w:rsidRPr="00C04A08">
        <w:tab/>
        <w:t xml:space="preserve">Composite spectrum emission mask is a combination of individual spectrum emissions masks defined for each sub-block. If for some frequency, spectrum emission masks from multiple sub-blocks overlap, the spectrum emission mask allowing the highest power spectral density applies for that frequency </w:t>
      </w:r>
    </w:p>
    <w:p w14:paraId="21D473D7" w14:textId="77777777" w:rsidR="002915DA" w:rsidRPr="00C04A08" w:rsidRDefault="002915DA" w:rsidP="00C04A08">
      <w:pPr>
        <w:pStyle w:val="B10"/>
      </w:pPr>
      <w:r w:rsidRPr="00C04A08">
        <w:t>b)</w:t>
      </w:r>
      <w:r w:rsidRPr="00C04A08">
        <w:tab/>
        <w:t>In case a sub-block comprises of multiple component carriers, the spectrum emissions mask is defined in subclause 6.5A.2.1.1 or in case of a single component carrier, the sub-block spectrum emission mask is defined in subclause 6.5.2.1</w:t>
      </w:r>
    </w:p>
    <w:p w14:paraId="6E6CB0EE" w14:textId="77777777" w:rsidR="002915DA" w:rsidRPr="00C04A08" w:rsidRDefault="002915DA" w:rsidP="00C04A08">
      <w:pPr>
        <w:pStyle w:val="B10"/>
      </w:pPr>
      <w:r w:rsidRPr="00C04A08">
        <w:t>c)</w:t>
      </w:r>
      <w:r w:rsidRPr="00C04A08">
        <w:tab/>
        <w:t>If for some frequency the spectrum emission mask of one sub-block overlaps another sub-block, the emission mask does not apply for that frequency.</w:t>
      </w:r>
    </w:p>
    <w:p w14:paraId="5ACC92A5" w14:textId="4E395CB7" w:rsidR="002915DA" w:rsidRDefault="002915DA" w:rsidP="00C04A08">
      <w:pPr>
        <w:pStyle w:val="B10"/>
      </w:pPr>
      <w:r w:rsidRPr="00C04A08">
        <w:t>d)</w:t>
      </w:r>
      <w:r w:rsidRPr="00C04A08">
        <w:tab/>
        <w:t>If carrier leakage or I/Q image lands inside the spectrum occupied by the configured UL and DL CCs, exception to the general spectrum emission mask limit applies. For carrier leakage the requirements specified in section 6.4A.2.2 shall apply. For I/Q image the requirements specified in section 6.4A.2.3 shall apply.</w:t>
      </w:r>
    </w:p>
    <w:p w14:paraId="2431FF6E" w14:textId="77777777" w:rsidR="00295A0B" w:rsidRPr="008D2D07" w:rsidRDefault="00295A0B" w:rsidP="00295A0B">
      <w:pPr>
        <w:pStyle w:val="Heading5"/>
      </w:pPr>
      <w:bookmarkStart w:id="9829" w:name="_Toc106577462"/>
      <w:bookmarkStart w:id="9830" w:name="_Toc114537213"/>
      <w:bookmarkStart w:id="9831" w:name="_Toc115257481"/>
      <w:bookmarkStart w:id="9832" w:name="_Toc123086801"/>
      <w:bookmarkStart w:id="9833" w:name="_Toc124296125"/>
      <w:bookmarkStart w:id="9834" w:name="_Toc124296595"/>
      <w:bookmarkStart w:id="9835" w:name="_Toc130572412"/>
      <w:bookmarkStart w:id="9836" w:name="_Toc131708411"/>
      <w:bookmarkStart w:id="9837" w:name="_Toc137458218"/>
      <w:r w:rsidRPr="008D2D07">
        <w:t>6.5A.2.1.3</w:t>
      </w:r>
      <w:r w:rsidRPr="008D2D07">
        <w:tab/>
        <w:t>Spectrum emission mask for inter-band UL CA</w:t>
      </w:r>
      <w:bookmarkEnd w:id="9829"/>
      <w:bookmarkEnd w:id="9830"/>
      <w:bookmarkEnd w:id="9831"/>
      <w:bookmarkEnd w:id="9832"/>
      <w:bookmarkEnd w:id="9833"/>
      <w:bookmarkEnd w:id="9834"/>
      <w:bookmarkEnd w:id="9835"/>
      <w:bookmarkEnd w:id="9836"/>
      <w:bookmarkEnd w:id="9837"/>
    </w:p>
    <w:p w14:paraId="2D20E578" w14:textId="77777777" w:rsidR="00295A0B" w:rsidRPr="008D2D07" w:rsidRDefault="00295A0B" w:rsidP="00295A0B">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spectrum emission mask </w:t>
      </w:r>
      <w:r w:rsidRPr="00DE3715">
        <w:t xml:space="preserve">is </w:t>
      </w:r>
      <w:r w:rsidRPr="008D2D07">
        <w:t>specified</w:t>
      </w:r>
      <w:r w:rsidRPr="00DE3715">
        <w:t xml:space="preserve"> in Table 6.5.2.1-1 for each </w:t>
      </w:r>
      <w:r w:rsidRPr="008D2D07">
        <w:t>CC separately while both CCs are active with non-zero UL RB allocation. If for some frequency spectrum emission masks of CCs overlap, then spectrum emission mask allowing higher power spectral density applies for that frequency. If for some frequency a CC spectrum emission mask overlaps with the channel bandwidth of another CC, then the emission mask does not apply for that frequency.</w:t>
      </w:r>
    </w:p>
    <w:p w14:paraId="09A6C342" w14:textId="77777777" w:rsidR="00295A0B" w:rsidRPr="00C04A08" w:rsidRDefault="00295A0B" w:rsidP="00295A0B"/>
    <w:p w14:paraId="7522AB44" w14:textId="77777777" w:rsidR="00842EF7" w:rsidRPr="00C04A08" w:rsidRDefault="00842EF7" w:rsidP="00842EF7">
      <w:pPr>
        <w:pStyle w:val="Heading4"/>
      </w:pPr>
      <w:bookmarkStart w:id="9838" w:name="_Toc13085710"/>
      <w:bookmarkStart w:id="9839" w:name="_Toc29805364"/>
      <w:bookmarkStart w:id="9840" w:name="_Toc36456573"/>
      <w:bookmarkStart w:id="9841" w:name="_Toc36469671"/>
      <w:bookmarkStart w:id="9842" w:name="_Toc37254080"/>
      <w:bookmarkStart w:id="9843" w:name="_Toc37322937"/>
      <w:bookmarkStart w:id="9844" w:name="_Toc37324343"/>
      <w:bookmarkStart w:id="9845" w:name="_Toc45889866"/>
      <w:bookmarkStart w:id="9846" w:name="_Toc52196532"/>
      <w:bookmarkStart w:id="9847" w:name="_Toc52197512"/>
      <w:bookmarkStart w:id="9848" w:name="_Toc53173235"/>
      <w:bookmarkStart w:id="9849" w:name="_Toc53173604"/>
      <w:bookmarkStart w:id="9850" w:name="_Toc61119605"/>
      <w:bookmarkStart w:id="9851" w:name="_Toc61119987"/>
      <w:bookmarkStart w:id="9852" w:name="_Toc67926049"/>
      <w:bookmarkStart w:id="9853" w:name="_Toc75273687"/>
      <w:bookmarkStart w:id="9854" w:name="_Toc76510587"/>
      <w:bookmarkStart w:id="9855" w:name="_Toc83129744"/>
      <w:bookmarkStart w:id="9856" w:name="_Toc90591276"/>
      <w:bookmarkStart w:id="9857" w:name="_Toc98864311"/>
      <w:bookmarkStart w:id="9858" w:name="_Toc99733560"/>
      <w:bookmarkStart w:id="9859" w:name="_Toc106577463"/>
      <w:bookmarkStart w:id="9860" w:name="_Toc114537214"/>
      <w:bookmarkStart w:id="9861" w:name="_Toc115257482"/>
      <w:bookmarkStart w:id="9862" w:name="_Toc123086802"/>
      <w:bookmarkStart w:id="9863" w:name="_Toc124296126"/>
      <w:bookmarkStart w:id="9864" w:name="_Toc124296596"/>
      <w:bookmarkStart w:id="9865" w:name="_Toc130572413"/>
      <w:bookmarkStart w:id="9866" w:name="_Toc131708412"/>
      <w:bookmarkStart w:id="9867" w:name="_Toc137458219"/>
      <w:bookmarkEnd w:id="9820"/>
      <w:bookmarkEnd w:id="9821"/>
      <w:bookmarkEnd w:id="9822"/>
      <w:bookmarkEnd w:id="9823"/>
      <w:bookmarkEnd w:id="9824"/>
      <w:bookmarkEnd w:id="9825"/>
      <w:bookmarkEnd w:id="9826"/>
      <w:bookmarkEnd w:id="9827"/>
      <w:r w:rsidRPr="00C04A08">
        <w:t>6.5A.2.3</w:t>
      </w:r>
      <w:r w:rsidRPr="00C04A08">
        <w:tab/>
        <w:t>Adjacent channel leakage ratio for CA</w:t>
      </w:r>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p>
    <w:p w14:paraId="4E113C0D" w14:textId="77777777" w:rsidR="00E902A4" w:rsidRPr="00C04A08" w:rsidRDefault="00E902A4" w:rsidP="003C6ED8">
      <w:pPr>
        <w:pStyle w:val="Heading5"/>
        <w:rPr>
          <w:sz w:val="24"/>
        </w:rPr>
      </w:pPr>
      <w:bookmarkStart w:id="9868" w:name="_Toc52196533"/>
      <w:bookmarkStart w:id="9869" w:name="_Toc52197513"/>
      <w:bookmarkStart w:id="9870" w:name="_Toc53173236"/>
      <w:bookmarkStart w:id="9871" w:name="_Toc53173605"/>
      <w:bookmarkStart w:id="9872" w:name="_Toc61119606"/>
      <w:bookmarkStart w:id="9873" w:name="_Toc61119988"/>
      <w:bookmarkStart w:id="9874" w:name="_Toc67926050"/>
      <w:bookmarkStart w:id="9875" w:name="_Toc75273688"/>
      <w:bookmarkStart w:id="9876" w:name="_Toc76510588"/>
      <w:bookmarkStart w:id="9877" w:name="_Toc83129745"/>
      <w:bookmarkStart w:id="9878" w:name="_Toc90591277"/>
      <w:bookmarkStart w:id="9879" w:name="_Toc98864312"/>
      <w:bookmarkStart w:id="9880" w:name="_Toc99733561"/>
      <w:bookmarkStart w:id="9881" w:name="_Toc106577464"/>
      <w:bookmarkStart w:id="9882" w:name="_Toc114537215"/>
      <w:bookmarkStart w:id="9883" w:name="_Toc115257483"/>
      <w:bookmarkStart w:id="9884" w:name="_Toc123086803"/>
      <w:bookmarkStart w:id="9885" w:name="_Toc124296127"/>
      <w:bookmarkStart w:id="9886" w:name="_Toc124296597"/>
      <w:bookmarkStart w:id="9887" w:name="_Toc130572414"/>
      <w:bookmarkStart w:id="9888" w:name="_Toc131708413"/>
      <w:bookmarkStart w:id="9889" w:name="_Hlk52185973"/>
      <w:bookmarkStart w:id="9890" w:name="_Toc137458220"/>
      <w:r w:rsidRPr="00C04A08">
        <w:t>6.5A.2.3.1</w:t>
      </w:r>
      <w:r w:rsidRPr="00C04A08">
        <w:tab/>
        <w:t>Adjacent channel leakage ratio for CA intra-band contiguous UL CA</w:t>
      </w:r>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90"/>
    </w:p>
    <w:bookmarkEnd w:id="9889"/>
    <w:p w14:paraId="06398B61" w14:textId="77777777" w:rsidR="00897889" w:rsidRPr="00EC03C7" w:rsidRDefault="00897889" w:rsidP="00897889">
      <w:r w:rsidRPr="00CB3F8F">
        <w:rPr>
          <w:rFonts w:eastAsia="Malgun Gothic"/>
        </w:rPr>
        <w:t>In case the CA configuration consists of a single UL CC, the adjacent channel leakage ratio defined in subclause 6.5.2.3 appl</w:t>
      </w:r>
      <w:r>
        <w:rPr>
          <w:rFonts w:eastAsia="Malgun Gothic"/>
        </w:rPr>
        <w:t>ies</w:t>
      </w:r>
      <w:r w:rsidRPr="00CB3F8F">
        <w:rPr>
          <w:rFonts w:eastAsia="Malgun Gothic"/>
        </w:rPr>
        <w:t xml:space="preserve">. </w:t>
      </w:r>
      <w:r w:rsidRPr="00EC03C7">
        <w:t>For intra-band contiguous UL carrier aggregation, the carrier aggregation NR adjacent channel leakage power ratio (CA NR</w:t>
      </w:r>
      <w:r w:rsidRPr="00EC03C7">
        <w:rPr>
          <w:vertAlign w:val="subscript"/>
        </w:rPr>
        <w:t>ACLR</w:t>
      </w:r>
      <w:r w:rsidRPr="00EC03C7">
        <w:t xml:space="preserve">) is the ratio of the filtered mean power centred on the </w:t>
      </w:r>
      <w:r>
        <w:t xml:space="preserve">UL </w:t>
      </w:r>
      <w:r w:rsidRPr="00EC03C7">
        <w:t xml:space="preserve">aggregated channel bandwidth to the filtered mean power centred on an adjacent </w:t>
      </w:r>
      <w:r>
        <w:t xml:space="preserve">UL </w:t>
      </w:r>
      <w:r w:rsidRPr="00EC03C7">
        <w:t xml:space="preserve">aggregated channel bandwidth at spacing equal to the </w:t>
      </w:r>
      <w:r>
        <w:t xml:space="preserve">UL </w:t>
      </w:r>
      <w:r w:rsidRPr="00EC03C7">
        <w:t xml:space="preserve">aggregated channel bandwidth. The assigned </w:t>
      </w:r>
      <w:r>
        <w:t xml:space="preserve">UL </w:t>
      </w:r>
      <w:r w:rsidRPr="00EC03C7">
        <w:t xml:space="preserve">aggregated channel bandwidth power and adjacent </w:t>
      </w:r>
      <w:r>
        <w:t xml:space="preserve">UL </w:t>
      </w:r>
      <w:r w:rsidRPr="00EC03C7">
        <w:t>aggregated channel bandwidth power are measured with rectangular filters with measurement bandwidths specified in Table 6.5A.2.3.1-1. If the measured adjacent channel power is greater than -35 dBm then the CA NR</w:t>
      </w:r>
      <w:r w:rsidRPr="00EC03C7">
        <w:rPr>
          <w:vertAlign w:val="subscript"/>
        </w:rPr>
        <w:t>ACLR</w:t>
      </w:r>
      <w:r w:rsidRPr="00EC03C7">
        <w:t xml:space="preserve"> shall be higher than the value specified in Table 6.5A.2.3.1-1.</w:t>
      </w:r>
    </w:p>
    <w:p w14:paraId="68A4B4BE" w14:textId="77777777" w:rsidR="00842EF7" w:rsidRPr="00C04A08" w:rsidRDefault="00842EF7" w:rsidP="00842EF7">
      <w:pPr>
        <w:pStyle w:val="TH"/>
      </w:pPr>
      <w:r w:rsidRPr="00C04A08">
        <w:lastRenderedPageBreak/>
        <w:t>Table 6.5A.2.3</w:t>
      </w:r>
      <w:r w:rsidR="00E902A4" w:rsidRPr="00C04A08">
        <w:t>.1</w:t>
      </w:r>
      <w:r w:rsidRPr="00C04A08">
        <w:t xml:space="preserve">-1: General requirements for </w:t>
      </w:r>
      <w:r w:rsidR="00E902A4" w:rsidRPr="00C04A08">
        <w:t xml:space="preserve">contiguous UL </w:t>
      </w:r>
      <w:r w:rsidRPr="00C04A08">
        <w:t>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2D27BB52" w14:textId="77777777" w:rsidTr="00BD20C8">
        <w:trPr>
          <w:jc w:val="center"/>
        </w:trPr>
        <w:tc>
          <w:tcPr>
            <w:tcW w:w="4032" w:type="dxa"/>
            <w:tcBorders>
              <w:bottom w:val="nil"/>
            </w:tcBorders>
            <w:shd w:val="clear" w:color="auto" w:fill="auto"/>
          </w:tcPr>
          <w:p w14:paraId="11B6D92F" w14:textId="77777777" w:rsidR="00BD20C8" w:rsidRPr="00C04A08" w:rsidRDefault="00BD20C8" w:rsidP="00F91227">
            <w:pPr>
              <w:pStyle w:val="TAH"/>
              <w:rPr>
                <w:b w:val="0"/>
              </w:rPr>
            </w:pPr>
          </w:p>
        </w:tc>
        <w:tc>
          <w:tcPr>
            <w:tcW w:w="4032" w:type="dxa"/>
          </w:tcPr>
          <w:p w14:paraId="2EB692BA" w14:textId="77777777" w:rsidR="00BD20C8" w:rsidRPr="00C04A08" w:rsidRDefault="00BD20C8" w:rsidP="00F91227">
            <w:pPr>
              <w:pStyle w:val="TAH"/>
            </w:pPr>
            <w:r w:rsidRPr="00C04A08">
              <w:t>CA bandwidth class / CA NR</w:t>
            </w:r>
            <w:r w:rsidRPr="00C04A08">
              <w:rPr>
                <w:vertAlign w:val="subscript"/>
              </w:rPr>
              <w:t>ACLR</w:t>
            </w:r>
            <w:r w:rsidRPr="00C04A08">
              <w:t xml:space="preserve"> / Measurement bandwidth</w:t>
            </w:r>
          </w:p>
        </w:tc>
      </w:tr>
      <w:tr w:rsidR="00BD20C8" w:rsidRPr="00C04A08" w14:paraId="5FF73EC0" w14:textId="77777777" w:rsidTr="00BD20C8">
        <w:trPr>
          <w:jc w:val="center"/>
        </w:trPr>
        <w:tc>
          <w:tcPr>
            <w:tcW w:w="4032" w:type="dxa"/>
            <w:tcBorders>
              <w:top w:val="nil"/>
            </w:tcBorders>
            <w:shd w:val="clear" w:color="auto" w:fill="auto"/>
          </w:tcPr>
          <w:p w14:paraId="6849F2C8" w14:textId="77777777" w:rsidR="00BD20C8" w:rsidRPr="00C04A08" w:rsidRDefault="00BD20C8" w:rsidP="00F91227">
            <w:pPr>
              <w:pStyle w:val="TAH"/>
            </w:pPr>
          </w:p>
        </w:tc>
        <w:tc>
          <w:tcPr>
            <w:tcW w:w="4032" w:type="dxa"/>
            <w:vAlign w:val="center"/>
          </w:tcPr>
          <w:p w14:paraId="77F3D31F" w14:textId="77777777" w:rsidR="00BD20C8" w:rsidRPr="00C04A08" w:rsidRDefault="00BD20C8" w:rsidP="00F91227">
            <w:pPr>
              <w:pStyle w:val="TAH"/>
            </w:pPr>
            <w:r w:rsidRPr="00C04A08">
              <w:t>Any CA bandwidth class</w:t>
            </w:r>
          </w:p>
        </w:tc>
      </w:tr>
      <w:tr w:rsidR="00842EF7" w:rsidRPr="00C04A08" w14:paraId="28465CD2" w14:textId="77777777" w:rsidTr="00F91227">
        <w:trPr>
          <w:trHeight w:val="186"/>
          <w:jc w:val="center"/>
        </w:trPr>
        <w:tc>
          <w:tcPr>
            <w:tcW w:w="4032" w:type="dxa"/>
            <w:vAlign w:val="center"/>
          </w:tcPr>
          <w:p w14:paraId="2B2F3A92" w14:textId="77777777" w:rsidR="00842EF7" w:rsidRPr="00C04A08" w:rsidRDefault="00842EF7" w:rsidP="00F91227">
            <w:pPr>
              <w:pStyle w:val="TAC"/>
            </w:pPr>
            <w:r w:rsidRPr="00C04A08">
              <w:t>CA NR</w:t>
            </w:r>
            <w:r w:rsidRPr="00C04A08">
              <w:rPr>
                <w:vertAlign w:val="subscript"/>
              </w:rPr>
              <w:t xml:space="preserve">ACLR </w:t>
            </w:r>
            <w:r w:rsidRPr="00C04A08">
              <w:t>for band n257, n258, n261</w:t>
            </w:r>
          </w:p>
        </w:tc>
        <w:tc>
          <w:tcPr>
            <w:tcW w:w="4032" w:type="dxa"/>
          </w:tcPr>
          <w:p w14:paraId="4DE6BF51" w14:textId="77777777" w:rsidR="00842EF7" w:rsidRPr="00C04A08" w:rsidRDefault="00842EF7" w:rsidP="00F91227">
            <w:pPr>
              <w:pStyle w:val="TAC"/>
            </w:pPr>
            <w:r w:rsidRPr="00C04A08">
              <w:t>17 dB</w:t>
            </w:r>
          </w:p>
        </w:tc>
      </w:tr>
      <w:tr w:rsidR="00850D6D" w:rsidRPr="00C04A08" w14:paraId="0B17D39B" w14:textId="77777777" w:rsidTr="00A3696F">
        <w:trPr>
          <w:jc w:val="center"/>
        </w:trPr>
        <w:tc>
          <w:tcPr>
            <w:tcW w:w="4032" w:type="dxa"/>
            <w:tcBorders>
              <w:top w:val="single" w:sz="4" w:space="0" w:color="auto"/>
              <w:left w:val="single" w:sz="4" w:space="0" w:color="auto"/>
              <w:bottom w:val="single" w:sz="4" w:space="0" w:color="auto"/>
              <w:right w:val="single" w:sz="4" w:space="0" w:color="auto"/>
            </w:tcBorders>
            <w:vAlign w:val="center"/>
          </w:tcPr>
          <w:p w14:paraId="2E63A853" w14:textId="6C002AD3" w:rsidR="00850D6D" w:rsidRPr="00C04A08" w:rsidRDefault="00850D6D" w:rsidP="00850D6D">
            <w:pPr>
              <w:pStyle w:val="TAC"/>
            </w:pPr>
            <w:r>
              <w:t>CA NR</w:t>
            </w:r>
            <w:r>
              <w:rPr>
                <w:vertAlign w:val="subscript"/>
              </w:rPr>
              <w:t xml:space="preserve">ACLR </w:t>
            </w:r>
            <w:r>
              <w:t xml:space="preserve">for band </w:t>
            </w:r>
            <w:r>
              <w:rPr>
                <w:rFonts w:cs="Arial"/>
                <w:szCs w:val="16"/>
              </w:rPr>
              <w:t>n259,</w:t>
            </w:r>
            <w:r>
              <w:t xml:space="preserve"> n260, n262</w:t>
            </w:r>
          </w:p>
        </w:tc>
        <w:tc>
          <w:tcPr>
            <w:tcW w:w="4032" w:type="dxa"/>
          </w:tcPr>
          <w:p w14:paraId="403D4F4B" w14:textId="77777777" w:rsidR="00850D6D" w:rsidRPr="00C04A08" w:rsidRDefault="00850D6D" w:rsidP="00850D6D">
            <w:pPr>
              <w:pStyle w:val="TAC"/>
            </w:pPr>
            <w:r w:rsidRPr="00C04A08">
              <w:t>16 dB</w:t>
            </w:r>
          </w:p>
        </w:tc>
      </w:tr>
      <w:tr w:rsidR="00682580" w:rsidRPr="00C04A08" w14:paraId="31B689FA" w14:textId="77777777" w:rsidTr="00E34F1A">
        <w:trPr>
          <w:jc w:val="center"/>
        </w:trPr>
        <w:tc>
          <w:tcPr>
            <w:tcW w:w="4032" w:type="dxa"/>
            <w:tcBorders>
              <w:top w:val="single" w:sz="4" w:space="0" w:color="auto"/>
              <w:left w:val="single" w:sz="4" w:space="0" w:color="auto"/>
              <w:bottom w:val="single" w:sz="4" w:space="0" w:color="auto"/>
              <w:right w:val="single" w:sz="4" w:space="0" w:color="auto"/>
            </w:tcBorders>
            <w:vAlign w:val="center"/>
          </w:tcPr>
          <w:p w14:paraId="79F36292" w14:textId="575F58CC" w:rsidR="00682580" w:rsidRPr="00C04A08" w:rsidRDefault="00682580" w:rsidP="00682580">
            <w:pPr>
              <w:pStyle w:val="TAC"/>
            </w:pPr>
            <w:r>
              <w:t>CA NR</w:t>
            </w:r>
            <w:r>
              <w:rPr>
                <w:vertAlign w:val="subscript"/>
              </w:rPr>
              <w:t xml:space="preserve">ACLR </w:t>
            </w:r>
            <w:r>
              <w:t xml:space="preserve">for band </w:t>
            </w:r>
            <w:r>
              <w:rPr>
                <w:rFonts w:cs="Arial"/>
                <w:szCs w:val="16"/>
              </w:rPr>
              <w:t>n263</w:t>
            </w:r>
          </w:p>
        </w:tc>
        <w:tc>
          <w:tcPr>
            <w:tcW w:w="4032" w:type="dxa"/>
          </w:tcPr>
          <w:p w14:paraId="09197BFF" w14:textId="7FDE7926" w:rsidR="00682580" w:rsidRPr="00C04A08" w:rsidRDefault="00682580" w:rsidP="00682580">
            <w:pPr>
              <w:pStyle w:val="TAC"/>
            </w:pPr>
            <w:r>
              <w:t>15 dB</w:t>
            </w:r>
          </w:p>
        </w:tc>
      </w:tr>
      <w:tr w:rsidR="00842EF7" w:rsidRPr="00C04A08" w14:paraId="5E8327C8" w14:textId="77777777" w:rsidTr="00F91227">
        <w:trPr>
          <w:jc w:val="center"/>
        </w:trPr>
        <w:tc>
          <w:tcPr>
            <w:tcW w:w="4032" w:type="dxa"/>
            <w:vAlign w:val="center"/>
          </w:tcPr>
          <w:p w14:paraId="2C1D8F3E" w14:textId="77777777" w:rsidR="00842EF7" w:rsidRPr="00C04A08" w:rsidRDefault="00842EF7" w:rsidP="00F91227">
            <w:pPr>
              <w:pStyle w:val="TAC"/>
            </w:pPr>
            <w:r w:rsidRPr="00C04A08">
              <w:t>NR channel measurement bandwidth</w:t>
            </w:r>
            <w:r w:rsidRPr="00C04A08">
              <w:rPr>
                <w:vertAlign w:val="superscript"/>
              </w:rPr>
              <w:t>1</w:t>
            </w:r>
          </w:p>
        </w:tc>
        <w:tc>
          <w:tcPr>
            <w:tcW w:w="4032" w:type="dxa"/>
          </w:tcPr>
          <w:p w14:paraId="050CFE44" w14:textId="77777777" w:rsidR="00842EF7" w:rsidRPr="00C04A08" w:rsidRDefault="00842EF7" w:rsidP="00F91227">
            <w:pPr>
              <w:pStyle w:val="TAC"/>
            </w:pPr>
            <w:r w:rsidRPr="00C04A08">
              <w:t>BW</w:t>
            </w:r>
            <w:r w:rsidRPr="00C04A08">
              <w:rPr>
                <w:vertAlign w:val="subscript"/>
              </w:rPr>
              <w:t>Channel_CA</w:t>
            </w:r>
            <w:r w:rsidRPr="00C04A08">
              <w:t xml:space="preserve">  – </w:t>
            </w:r>
            <w:r w:rsidRPr="00C04A08">
              <w:rPr>
                <w:rFonts w:hint="eastAsia"/>
                <w:lang w:val="en-US" w:eastAsia="zh-CN"/>
              </w:rPr>
              <w:t>2*</w:t>
            </w:r>
            <w:r w:rsidRPr="00C04A08">
              <w:t>BW</w:t>
            </w:r>
            <w:r w:rsidRPr="00C04A08">
              <w:rPr>
                <w:vertAlign w:val="subscript"/>
                <w:lang w:val="en-US"/>
              </w:rPr>
              <w:t>GB</w:t>
            </w:r>
          </w:p>
        </w:tc>
      </w:tr>
      <w:tr w:rsidR="00842EF7" w:rsidRPr="00C04A08" w14:paraId="7C3F6C95" w14:textId="77777777" w:rsidTr="00F91227">
        <w:trPr>
          <w:jc w:val="center"/>
        </w:trPr>
        <w:tc>
          <w:tcPr>
            <w:tcW w:w="4032" w:type="dxa"/>
            <w:vAlign w:val="center"/>
          </w:tcPr>
          <w:p w14:paraId="6899FC85" w14:textId="77777777" w:rsidR="00842EF7" w:rsidRPr="00C04A08" w:rsidRDefault="00842EF7" w:rsidP="00F91227">
            <w:pPr>
              <w:pStyle w:val="TAC"/>
            </w:pPr>
            <w:r w:rsidRPr="00C04A08">
              <w:t>Adjacent channel centre frequency offset (in MHz)</w:t>
            </w:r>
          </w:p>
        </w:tc>
        <w:tc>
          <w:tcPr>
            <w:tcW w:w="4032" w:type="dxa"/>
          </w:tcPr>
          <w:p w14:paraId="7679647D" w14:textId="77777777" w:rsidR="00842EF7" w:rsidRPr="00C04A08" w:rsidRDefault="00842EF7" w:rsidP="00F91227">
            <w:pPr>
              <w:pStyle w:val="TAC"/>
            </w:pPr>
            <w:r w:rsidRPr="00C04A08">
              <w:t>+ BW</w:t>
            </w:r>
            <w:r w:rsidRPr="00C04A08">
              <w:rPr>
                <w:vertAlign w:val="subscript"/>
              </w:rPr>
              <w:t>Channel_CA</w:t>
            </w:r>
          </w:p>
          <w:p w14:paraId="2A10F803" w14:textId="77777777" w:rsidR="00842EF7" w:rsidRPr="00C04A08" w:rsidRDefault="00842EF7" w:rsidP="00F91227">
            <w:pPr>
              <w:pStyle w:val="TAC"/>
            </w:pPr>
            <w:r w:rsidRPr="00C04A08">
              <w:t>/</w:t>
            </w:r>
          </w:p>
          <w:p w14:paraId="68075471" w14:textId="77777777" w:rsidR="00842EF7" w:rsidRPr="00C04A08" w:rsidRDefault="00842EF7" w:rsidP="00F91227">
            <w:pPr>
              <w:pStyle w:val="TAC"/>
            </w:pPr>
            <w:r w:rsidRPr="00C04A08">
              <w:t>- BW</w:t>
            </w:r>
            <w:r w:rsidRPr="00C04A08">
              <w:rPr>
                <w:vertAlign w:val="subscript"/>
              </w:rPr>
              <w:t>Channel_CA</w:t>
            </w:r>
          </w:p>
        </w:tc>
      </w:tr>
      <w:tr w:rsidR="00842EF7" w:rsidRPr="00C04A08" w14:paraId="27C137B7" w14:textId="77777777" w:rsidTr="00F91227">
        <w:trPr>
          <w:jc w:val="center"/>
        </w:trPr>
        <w:tc>
          <w:tcPr>
            <w:tcW w:w="8064" w:type="dxa"/>
            <w:gridSpan w:val="2"/>
            <w:vAlign w:val="center"/>
          </w:tcPr>
          <w:p w14:paraId="283581CC" w14:textId="77777777" w:rsidR="00842EF7" w:rsidRPr="00C04A08" w:rsidRDefault="00842EF7" w:rsidP="00F91227">
            <w:pPr>
              <w:pStyle w:val="TAN"/>
            </w:pPr>
            <w:r w:rsidRPr="00C04A08">
              <w:t>NOTE 1:</w:t>
            </w:r>
            <w:r w:rsidRPr="00C04A08">
              <w:tab/>
              <w:t>BW</w:t>
            </w:r>
            <w:r w:rsidRPr="00C04A08">
              <w:rPr>
                <w:vertAlign w:val="subscript"/>
                <w:lang w:val="en-US"/>
              </w:rPr>
              <w:t>GB</w:t>
            </w:r>
            <w:r w:rsidRPr="00C04A08">
              <w:rPr>
                <w:rFonts w:hint="eastAsia"/>
                <w:vertAlign w:val="subscript"/>
                <w:lang w:val="en-US" w:eastAsia="zh-CN"/>
              </w:rPr>
              <w:t xml:space="preserve"> </w:t>
            </w:r>
            <w:r w:rsidRPr="00C04A08">
              <w:rPr>
                <w:rFonts w:hint="eastAsia"/>
                <w:lang w:val="en-US" w:eastAsia="zh-CN"/>
              </w:rPr>
              <w:t xml:space="preserve">is defined in clause </w:t>
            </w:r>
            <w:r w:rsidRPr="00C04A08">
              <w:t>5.3A.2</w:t>
            </w:r>
            <w:r w:rsidRPr="00C04A08">
              <w:rPr>
                <w:rFonts w:hint="eastAsia"/>
                <w:lang w:val="en-US" w:eastAsia="zh-CN"/>
              </w:rPr>
              <w:t xml:space="preserve">. </w:t>
            </w:r>
          </w:p>
        </w:tc>
      </w:tr>
    </w:tbl>
    <w:p w14:paraId="3A8341B2" w14:textId="77777777" w:rsidR="00E902A4" w:rsidRPr="00C04A08" w:rsidRDefault="00E902A4" w:rsidP="00E902A4">
      <w:pPr>
        <w:rPr>
          <w:lang w:eastAsia="ko-KR"/>
        </w:rPr>
      </w:pPr>
    </w:p>
    <w:p w14:paraId="587C17D0" w14:textId="77777777" w:rsidR="00E902A4" w:rsidRPr="00C04A08" w:rsidRDefault="00E902A4" w:rsidP="003C6ED8">
      <w:pPr>
        <w:pStyle w:val="Heading5"/>
        <w:rPr>
          <w:lang w:eastAsia="ko-KR"/>
        </w:rPr>
      </w:pPr>
      <w:bookmarkStart w:id="9891" w:name="_Toc52196534"/>
      <w:bookmarkStart w:id="9892" w:name="_Toc52197514"/>
      <w:bookmarkStart w:id="9893" w:name="_Toc53173237"/>
      <w:bookmarkStart w:id="9894" w:name="_Toc53173606"/>
      <w:bookmarkStart w:id="9895" w:name="_Toc61119607"/>
      <w:bookmarkStart w:id="9896" w:name="_Toc61119989"/>
      <w:bookmarkStart w:id="9897" w:name="_Toc67926051"/>
      <w:bookmarkStart w:id="9898" w:name="_Toc75273689"/>
      <w:bookmarkStart w:id="9899" w:name="_Toc76510589"/>
      <w:bookmarkStart w:id="9900" w:name="_Toc83129746"/>
      <w:bookmarkStart w:id="9901" w:name="_Toc90591278"/>
      <w:bookmarkStart w:id="9902" w:name="_Toc98864313"/>
      <w:bookmarkStart w:id="9903" w:name="_Toc99733562"/>
      <w:bookmarkStart w:id="9904" w:name="_Toc106577465"/>
      <w:bookmarkStart w:id="9905" w:name="_Toc114537216"/>
      <w:bookmarkStart w:id="9906" w:name="_Toc115257484"/>
      <w:bookmarkStart w:id="9907" w:name="_Toc123086804"/>
      <w:bookmarkStart w:id="9908" w:name="_Toc124296128"/>
      <w:bookmarkStart w:id="9909" w:name="_Toc124296598"/>
      <w:bookmarkStart w:id="9910" w:name="_Toc130572415"/>
      <w:bookmarkStart w:id="9911" w:name="_Toc131708414"/>
      <w:bookmarkStart w:id="9912" w:name="_Toc137458221"/>
      <w:r w:rsidRPr="00C04A08">
        <w:t>6.5A.2.3.2</w:t>
      </w:r>
      <w:r w:rsidRPr="00C04A08">
        <w:tab/>
        <w:t>Adjacent channel leakage ratio for CA intra-band non-contiguous UL CA</w:t>
      </w:r>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p>
    <w:p w14:paraId="2BAA71B6" w14:textId="77777777" w:rsidR="00E902A4" w:rsidRPr="00C04A08" w:rsidRDefault="00E902A4" w:rsidP="00E902A4">
      <w:pPr>
        <w:rPr>
          <w:rFonts w:eastAsia="Malgun Gothic"/>
        </w:rPr>
      </w:pPr>
      <w:r w:rsidRPr="00C04A08">
        <w:rPr>
          <w:lang w:eastAsia="ko-KR"/>
        </w:rPr>
        <w:t xml:space="preserve">For intra-band non-contiguous carrier aggregation, </w:t>
      </w:r>
      <w:r w:rsidRPr="00C04A08">
        <w:rPr>
          <w:rFonts w:eastAsia="Malgun Gothic"/>
        </w:rPr>
        <w:t xml:space="preserve">adjacent channel leakage power ratio </w:t>
      </w:r>
      <w:r w:rsidRPr="00C04A08">
        <w:t>(CA NR</w:t>
      </w:r>
      <w:r w:rsidRPr="00C04A08">
        <w:rPr>
          <w:vertAlign w:val="subscript"/>
        </w:rPr>
        <w:t>ACLR</w:t>
      </w:r>
      <w:r w:rsidRPr="00C04A08">
        <w:t xml:space="preserve">) </w:t>
      </w:r>
      <w:r w:rsidRPr="00C04A08">
        <w:rPr>
          <w:rFonts w:eastAsia="Malgun Gothic"/>
        </w:rPr>
        <w:t xml:space="preserve">is the ratio of the sum of the filtered mean powers centred on each </w:t>
      </w:r>
      <w:r w:rsidRPr="00C04A08">
        <w:rPr>
          <w:lang w:eastAsia="x-none"/>
        </w:rPr>
        <w:t>sub-block bandwidth</w:t>
      </w:r>
      <w:r w:rsidRPr="00C04A08">
        <w:rPr>
          <w:rFonts w:eastAsia="Malgun Gothic"/>
        </w:rPr>
        <w:t xml:space="preserve"> to the filtered mean power centred on an adjacent sub-block frequency at nominal spacing equal to the sub-block bandwidth. </w:t>
      </w:r>
      <w:r w:rsidRPr="00C04A08">
        <w:t>The power in the configured UL CCs and power in the sub-block bandwidth adjacent to each sub-block of configured UL CCs are measured with rectangular filters with measurement bandwidths specified in Table 6.5A.2.3.1-2. In case a sub-block consists of a single component carrier, the measurement bandwidths and adjacent frequency offset from subclause 6.5.2.3 shall be used. If the measured adjacent sub-block power is greater than -35 dBm then the CA NR</w:t>
      </w:r>
      <w:r w:rsidRPr="00C04A08">
        <w:rPr>
          <w:vertAlign w:val="subscript"/>
        </w:rPr>
        <w:t>ACLR</w:t>
      </w:r>
      <w:r w:rsidRPr="00C04A08">
        <w:t xml:space="preserve"> shall be higher than the value specified in Table 6.5A.2.3.1-2. </w:t>
      </w:r>
    </w:p>
    <w:p w14:paraId="44D92337" w14:textId="77777777" w:rsidR="00E902A4" w:rsidRPr="00C04A08" w:rsidRDefault="00E902A4" w:rsidP="00E902A4">
      <w:pPr>
        <w:rPr>
          <w:rFonts w:eastAsia="Malgun Gothic"/>
        </w:rPr>
      </w:pPr>
      <w:r w:rsidRPr="00C04A08">
        <w:rPr>
          <w:rFonts w:eastAsia="Malgun Gothic"/>
        </w:rPr>
        <w:t>No requirement applies in the gap between neighbouring sub-blocks if the frequency span between the lowest edge of the</w:t>
      </w:r>
      <w:r w:rsidRPr="00C04A08">
        <w:rPr>
          <w:lang w:eastAsia="x-none"/>
        </w:rPr>
        <w:t xml:space="preserve"> </w:t>
      </w:r>
      <w:r w:rsidRPr="00C04A08">
        <w:rPr>
          <w:rFonts w:eastAsia="Malgun Gothic"/>
        </w:rPr>
        <w:t xml:space="preserve">upper sub-block and the highest edge </w:t>
      </w:r>
      <w:r w:rsidRPr="00C04A08">
        <w:rPr>
          <w:lang w:eastAsia="x-none"/>
        </w:rPr>
        <w:t>of</w:t>
      </w:r>
      <w:r w:rsidRPr="00C04A08">
        <w:rPr>
          <w:rFonts w:eastAsia="Malgun Gothic"/>
        </w:rPr>
        <w:t xml:space="preserve"> the lower sub-block is smaller than the</w:t>
      </w:r>
      <w:r w:rsidRPr="00C04A08">
        <w:rPr>
          <w:lang w:eastAsia="x-none"/>
        </w:rPr>
        <w:t xml:space="preserve"> bandwidth of</w:t>
      </w:r>
      <w:r w:rsidRPr="00C04A08">
        <w:rPr>
          <w:rFonts w:eastAsia="Malgun Gothic"/>
        </w:rPr>
        <w:t xml:space="preserve"> either sub-block.</w:t>
      </w:r>
    </w:p>
    <w:p w14:paraId="5928D57D" w14:textId="77777777" w:rsidR="00E902A4" w:rsidRPr="00C04A08" w:rsidRDefault="00E902A4" w:rsidP="00C04A08">
      <w:pPr>
        <w:pStyle w:val="TH"/>
      </w:pPr>
      <w:r w:rsidRPr="00C04A08">
        <w:t>Table 6.5A.2.3.1-2: General requirements for NC UL 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6A2B37BF" w14:textId="77777777" w:rsidTr="00BD20C8">
        <w:trPr>
          <w:jc w:val="center"/>
        </w:trPr>
        <w:tc>
          <w:tcPr>
            <w:tcW w:w="4032" w:type="dxa"/>
            <w:tcBorders>
              <w:bottom w:val="nil"/>
            </w:tcBorders>
            <w:shd w:val="clear" w:color="auto" w:fill="auto"/>
          </w:tcPr>
          <w:p w14:paraId="0E92F474" w14:textId="77777777" w:rsidR="00BD20C8" w:rsidRPr="00C04A08" w:rsidRDefault="00BD20C8" w:rsidP="00C04A08">
            <w:pPr>
              <w:pStyle w:val="TAH"/>
            </w:pPr>
          </w:p>
        </w:tc>
        <w:tc>
          <w:tcPr>
            <w:tcW w:w="4032" w:type="dxa"/>
          </w:tcPr>
          <w:p w14:paraId="36B8CA07" w14:textId="77777777" w:rsidR="00BD20C8" w:rsidRPr="00C04A08" w:rsidRDefault="00BD20C8" w:rsidP="00C04A08">
            <w:pPr>
              <w:pStyle w:val="TAH"/>
            </w:pPr>
            <w:r w:rsidRPr="00C04A08">
              <w:t>CA bandwidth class / CA NR</w:t>
            </w:r>
            <w:r w:rsidRPr="00C04A08">
              <w:rPr>
                <w:vertAlign w:val="subscript"/>
              </w:rPr>
              <w:t>ACLR</w:t>
            </w:r>
            <w:r w:rsidRPr="00C04A08">
              <w:t xml:space="preserve"> / Measurement bandwidth</w:t>
            </w:r>
          </w:p>
        </w:tc>
      </w:tr>
      <w:tr w:rsidR="00BD20C8" w:rsidRPr="00C04A08" w14:paraId="1E2AA881" w14:textId="77777777" w:rsidTr="00BD20C8">
        <w:trPr>
          <w:jc w:val="center"/>
        </w:trPr>
        <w:tc>
          <w:tcPr>
            <w:tcW w:w="4032" w:type="dxa"/>
            <w:tcBorders>
              <w:top w:val="nil"/>
            </w:tcBorders>
            <w:shd w:val="clear" w:color="auto" w:fill="auto"/>
          </w:tcPr>
          <w:p w14:paraId="170685FD" w14:textId="77777777" w:rsidR="00BD20C8" w:rsidRPr="00C04A08" w:rsidRDefault="00BD20C8" w:rsidP="00C04A08">
            <w:pPr>
              <w:pStyle w:val="TAH"/>
            </w:pPr>
          </w:p>
        </w:tc>
        <w:tc>
          <w:tcPr>
            <w:tcW w:w="4032" w:type="dxa"/>
            <w:vAlign w:val="center"/>
          </w:tcPr>
          <w:p w14:paraId="704EE817" w14:textId="77777777" w:rsidR="00BD20C8" w:rsidRPr="00C04A08" w:rsidRDefault="00BD20C8" w:rsidP="00C04A08">
            <w:pPr>
              <w:pStyle w:val="TAH"/>
            </w:pPr>
            <w:r w:rsidRPr="00C04A08">
              <w:t>Any CA bandwidth class</w:t>
            </w:r>
          </w:p>
        </w:tc>
      </w:tr>
      <w:tr w:rsidR="00E902A4" w:rsidRPr="00C04A08" w14:paraId="0854EB50" w14:textId="77777777" w:rsidTr="00877CB1">
        <w:trPr>
          <w:trHeight w:val="186"/>
          <w:jc w:val="center"/>
        </w:trPr>
        <w:tc>
          <w:tcPr>
            <w:tcW w:w="4032" w:type="dxa"/>
            <w:vAlign w:val="center"/>
          </w:tcPr>
          <w:p w14:paraId="658F10F0" w14:textId="77777777" w:rsidR="00E902A4" w:rsidRPr="00C04A08" w:rsidRDefault="00E902A4" w:rsidP="00C04A08">
            <w:pPr>
              <w:pStyle w:val="TAC"/>
            </w:pPr>
            <w:r w:rsidRPr="00C04A08">
              <w:t>CA NR</w:t>
            </w:r>
            <w:r w:rsidRPr="00C04A08">
              <w:rPr>
                <w:vertAlign w:val="subscript"/>
              </w:rPr>
              <w:t xml:space="preserve">ACLR </w:t>
            </w:r>
            <w:r w:rsidRPr="00C04A08">
              <w:t>for band n257, n258, n261</w:t>
            </w:r>
          </w:p>
        </w:tc>
        <w:tc>
          <w:tcPr>
            <w:tcW w:w="4032" w:type="dxa"/>
          </w:tcPr>
          <w:p w14:paraId="3C89AA3E" w14:textId="77777777" w:rsidR="00E902A4" w:rsidRPr="00C04A08" w:rsidRDefault="00E902A4" w:rsidP="00C04A08">
            <w:pPr>
              <w:pStyle w:val="TAC"/>
            </w:pPr>
            <w:r w:rsidRPr="00C04A08">
              <w:t>17 dB</w:t>
            </w:r>
          </w:p>
        </w:tc>
      </w:tr>
      <w:tr w:rsidR="00E902A4" w:rsidRPr="00C04A08" w14:paraId="682210CC" w14:textId="77777777" w:rsidTr="00877CB1">
        <w:trPr>
          <w:jc w:val="center"/>
        </w:trPr>
        <w:tc>
          <w:tcPr>
            <w:tcW w:w="4032" w:type="dxa"/>
            <w:vAlign w:val="center"/>
          </w:tcPr>
          <w:p w14:paraId="3CD406EC" w14:textId="77777777" w:rsidR="00E902A4" w:rsidRPr="00C04A08" w:rsidRDefault="00E902A4" w:rsidP="00C04A08">
            <w:pPr>
              <w:pStyle w:val="TAC"/>
            </w:pPr>
            <w:r w:rsidRPr="00C04A08">
              <w:t>CA NR</w:t>
            </w:r>
            <w:r w:rsidRPr="00C04A08">
              <w:rPr>
                <w:vertAlign w:val="subscript"/>
              </w:rPr>
              <w:t xml:space="preserve">ACLR </w:t>
            </w:r>
            <w:r w:rsidRPr="00C04A08">
              <w:t>for band n260</w:t>
            </w:r>
          </w:p>
        </w:tc>
        <w:tc>
          <w:tcPr>
            <w:tcW w:w="4032" w:type="dxa"/>
          </w:tcPr>
          <w:p w14:paraId="2D1A61AE" w14:textId="77777777" w:rsidR="00E902A4" w:rsidRPr="00C04A08" w:rsidRDefault="00E902A4" w:rsidP="00C04A08">
            <w:pPr>
              <w:pStyle w:val="TAC"/>
            </w:pPr>
            <w:r w:rsidRPr="00C04A08">
              <w:t>16 dB</w:t>
            </w:r>
          </w:p>
        </w:tc>
      </w:tr>
      <w:tr w:rsidR="005F6FD9" w:rsidRPr="00C04A08" w14:paraId="7B819B98" w14:textId="77777777" w:rsidTr="00877CB1">
        <w:trPr>
          <w:jc w:val="center"/>
        </w:trPr>
        <w:tc>
          <w:tcPr>
            <w:tcW w:w="4032" w:type="dxa"/>
            <w:vAlign w:val="center"/>
          </w:tcPr>
          <w:p w14:paraId="63E11B3D" w14:textId="2A9017E7" w:rsidR="005F6FD9" w:rsidRPr="00C04A08" w:rsidRDefault="005F6FD9" w:rsidP="005F6FD9">
            <w:pPr>
              <w:pStyle w:val="TAC"/>
            </w:pPr>
            <w:r w:rsidRPr="00C04A08">
              <w:t>CA NR</w:t>
            </w:r>
            <w:r w:rsidRPr="00C04A08">
              <w:rPr>
                <w:vertAlign w:val="subscript"/>
              </w:rPr>
              <w:t xml:space="preserve">ACLR </w:t>
            </w:r>
            <w:r w:rsidRPr="00C04A08">
              <w:t>for band n26</w:t>
            </w:r>
            <w:r>
              <w:t>3</w:t>
            </w:r>
          </w:p>
        </w:tc>
        <w:tc>
          <w:tcPr>
            <w:tcW w:w="4032" w:type="dxa"/>
          </w:tcPr>
          <w:p w14:paraId="4DDEE846" w14:textId="74F1C02C" w:rsidR="005F6FD9" w:rsidRPr="00C04A08" w:rsidRDefault="005F6FD9" w:rsidP="005F6FD9">
            <w:pPr>
              <w:pStyle w:val="TAC"/>
            </w:pPr>
            <w:r>
              <w:t>15 dB</w:t>
            </w:r>
          </w:p>
        </w:tc>
      </w:tr>
      <w:tr w:rsidR="00E902A4" w:rsidRPr="00C04A08" w14:paraId="7CF3A185" w14:textId="77777777" w:rsidTr="00877CB1">
        <w:trPr>
          <w:jc w:val="center"/>
        </w:trPr>
        <w:tc>
          <w:tcPr>
            <w:tcW w:w="4032" w:type="dxa"/>
            <w:vAlign w:val="center"/>
          </w:tcPr>
          <w:p w14:paraId="7DEB51F9" w14:textId="77777777" w:rsidR="00E902A4" w:rsidRPr="00C04A08" w:rsidRDefault="00E902A4" w:rsidP="00C04A08">
            <w:pPr>
              <w:pStyle w:val="TAC"/>
            </w:pPr>
            <w:r w:rsidRPr="00C04A08">
              <w:t>NR channel measurement bandwidth</w:t>
            </w:r>
            <w:r w:rsidRPr="00C04A08">
              <w:rPr>
                <w:vertAlign w:val="superscript"/>
              </w:rPr>
              <w:t>1</w:t>
            </w:r>
          </w:p>
        </w:tc>
        <w:tc>
          <w:tcPr>
            <w:tcW w:w="4032" w:type="dxa"/>
          </w:tcPr>
          <w:p w14:paraId="47B4C4ED" w14:textId="77777777" w:rsidR="00E902A4" w:rsidRPr="00C04A08" w:rsidRDefault="00E902A4" w:rsidP="00C04A08">
            <w:pPr>
              <w:pStyle w:val="TAC"/>
            </w:pPr>
            <w:r w:rsidRPr="00C04A08">
              <w:sym w:font="Symbol" w:char="F053"/>
            </w:r>
            <w:r w:rsidRPr="00C04A08">
              <w:t>(BW</w:t>
            </w:r>
            <w:r w:rsidRPr="00C04A08">
              <w:rPr>
                <w:vertAlign w:val="subscript"/>
              </w:rPr>
              <w:t>Channel,block</w:t>
            </w:r>
            <w:r w:rsidRPr="00C04A08">
              <w:t>)</w:t>
            </w:r>
          </w:p>
        </w:tc>
      </w:tr>
      <w:tr w:rsidR="00E902A4" w:rsidRPr="00C04A08" w14:paraId="64DB0CE0" w14:textId="77777777" w:rsidTr="00877CB1">
        <w:trPr>
          <w:jc w:val="center"/>
        </w:trPr>
        <w:tc>
          <w:tcPr>
            <w:tcW w:w="4032" w:type="dxa"/>
            <w:vAlign w:val="center"/>
          </w:tcPr>
          <w:p w14:paraId="29885AF6" w14:textId="77777777" w:rsidR="00E902A4" w:rsidRPr="00C04A08" w:rsidRDefault="00E902A4" w:rsidP="00C04A08">
            <w:pPr>
              <w:pStyle w:val="TAC"/>
            </w:pPr>
            <w:r w:rsidRPr="00C04A08">
              <w:t>Adjacent sub-block centre frequency offset (in MHz)</w:t>
            </w:r>
          </w:p>
        </w:tc>
        <w:tc>
          <w:tcPr>
            <w:tcW w:w="4032" w:type="dxa"/>
          </w:tcPr>
          <w:p w14:paraId="6F165BB7" w14:textId="77777777" w:rsidR="00E902A4" w:rsidRPr="00C04A08" w:rsidRDefault="00E902A4" w:rsidP="00C04A08">
            <w:pPr>
              <w:pStyle w:val="TAC"/>
            </w:pPr>
            <w:r w:rsidRPr="00C04A08">
              <w:t>+ BW</w:t>
            </w:r>
            <w:r w:rsidRPr="00C04A08">
              <w:rPr>
                <w:vertAlign w:val="subscript"/>
              </w:rPr>
              <w:t>Channel,block</w:t>
            </w:r>
          </w:p>
          <w:p w14:paraId="47C97F34" w14:textId="77777777" w:rsidR="00E902A4" w:rsidRPr="00C04A08" w:rsidRDefault="00E902A4" w:rsidP="00C04A08">
            <w:pPr>
              <w:pStyle w:val="TAC"/>
            </w:pPr>
            <w:r w:rsidRPr="00C04A08">
              <w:t>/</w:t>
            </w:r>
          </w:p>
          <w:p w14:paraId="1821D452" w14:textId="77777777" w:rsidR="00E902A4" w:rsidRPr="00C04A08" w:rsidRDefault="00E902A4" w:rsidP="00C04A08">
            <w:pPr>
              <w:pStyle w:val="TAC"/>
            </w:pPr>
            <w:r w:rsidRPr="00C04A08">
              <w:t>- BW</w:t>
            </w:r>
            <w:r w:rsidRPr="00C04A08">
              <w:rPr>
                <w:vertAlign w:val="subscript"/>
              </w:rPr>
              <w:t>Channel_block</w:t>
            </w:r>
          </w:p>
        </w:tc>
      </w:tr>
      <w:tr w:rsidR="00E902A4" w:rsidRPr="00C04A08" w14:paraId="21B1F15C" w14:textId="77777777" w:rsidTr="00877CB1">
        <w:trPr>
          <w:jc w:val="center"/>
        </w:trPr>
        <w:tc>
          <w:tcPr>
            <w:tcW w:w="8064" w:type="dxa"/>
            <w:gridSpan w:val="2"/>
            <w:vAlign w:val="center"/>
          </w:tcPr>
          <w:p w14:paraId="4289EB54" w14:textId="77777777" w:rsidR="00E902A4" w:rsidRPr="00C04A08" w:rsidRDefault="00E902A4" w:rsidP="00C04A08">
            <w:pPr>
              <w:pStyle w:val="TAN"/>
            </w:pPr>
            <w:r w:rsidRPr="00C04A08">
              <w:t>NOTE 1:</w:t>
            </w:r>
            <w:r w:rsidRPr="00C04A08">
              <w:tab/>
              <w:t xml:space="preserve">BWChannel_block is defined in clause 5.3A.2. </w:t>
            </w:r>
          </w:p>
          <w:p w14:paraId="4015DC51" w14:textId="77777777" w:rsidR="00E902A4" w:rsidRPr="00C04A08" w:rsidRDefault="00E902A4" w:rsidP="00C04A08">
            <w:pPr>
              <w:pStyle w:val="TAN"/>
            </w:pPr>
            <w:r w:rsidRPr="00C04A08">
              <w:t>NOTE 2: ‘Adjacent sub-block centre frequency offset’ is defined for each sub-block in the UL CA configuration</w:t>
            </w:r>
          </w:p>
        </w:tc>
      </w:tr>
    </w:tbl>
    <w:p w14:paraId="42851968" w14:textId="2A41965B" w:rsidR="00842EF7" w:rsidRDefault="00842EF7" w:rsidP="00842EF7"/>
    <w:p w14:paraId="0ADD9C0B" w14:textId="77777777" w:rsidR="00295A0B" w:rsidRPr="006910D1" w:rsidRDefault="00295A0B" w:rsidP="00295A0B">
      <w:pPr>
        <w:pStyle w:val="Heading5"/>
      </w:pPr>
      <w:bookmarkStart w:id="9913" w:name="_Toc106577466"/>
      <w:bookmarkStart w:id="9914" w:name="_Toc114537217"/>
      <w:bookmarkStart w:id="9915" w:name="_Toc115257485"/>
      <w:bookmarkStart w:id="9916" w:name="_Toc123086805"/>
      <w:bookmarkStart w:id="9917" w:name="_Toc124296129"/>
      <w:bookmarkStart w:id="9918" w:name="_Toc124296599"/>
      <w:bookmarkStart w:id="9919" w:name="_Toc130572416"/>
      <w:bookmarkStart w:id="9920" w:name="_Toc131708415"/>
      <w:bookmarkStart w:id="9921" w:name="_Toc137458222"/>
      <w:r w:rsidRPr="006910D1">
        <w:t>6.5A.2.3.3</w:t>
      </w:r>
      <w:r w:rsidRPr="006910D1">
        <w:tab/>
        <w:t>Adjacent channel leakage ratio for CA inter-band UL CA</w:t>
      </w:r>
      <w:bookmarkEnd w:id="9913"/>
      <w:bookmarkEnd w:id="9914"/>
      <w:bookmarkEnd w:id="9915"/>
      <w:bookmarkEnd w:id="9916"/>
      <w:bookmarkEnd w:id="9917"/>
      <w:bookmarkEnd w:id="9918"/>
      <w:bookmarkEnd w:id="9919"/>
      <w:bookmarkEnd w:id="9920"/>
      <w:bookmarkEnd w:id="9921"/>
    </w:p>
    <w:p w14:paraId="72B80FF6" w14:textId="77777777" w:rsidR="00295A0B" w:rsidRPr="009521E6" w:rsidRDefault="00295A0B" w:rsidP="00295A0B">
      <w:r w:rsidRPr="009521E6">
        <w:t xml:space="preserve">For inter-band carrier aggregation with uplink assigned to two NR bands, </w:t>
      </w:r>
      <w:r w:rsidRPr="009521E6">
        <w:rPr>
          <w:rStyle w:val="ListBulletChar"/>
        </w:rPr>
        <w:t>and each UL band is configured with a single CC</w:t>
      </w:r>
      <w:r w:rsidRPr="009521E6">
        <w:t>, the NR Adjacent Channel Leakage power Ratio (NR</w:t>
      </w:r>
      <w:r w:rsidRPr="00CD0758">
        <w:rPr>
          <w:vertAlign w:val="subscript"/>
        </w:rPr>
        <w:t>ACLR</w:t>
      </w:r>
      <w:r w:rsidRPr="009521E6">
        <w:t xml:space="preserve">) </w:t>
      </w:r>
      <w:r w:rsidRPr="00663547">
        <w:t>is applicable for</w:t>
      </w:r>
      <w:r w:rsidRPr="009521E6">
        <w:t xml:space="preserve"> </w:t>
      </w:r>
      <w:r>
        <w:t>each CC</w:t>
      </w:r>
      <w:r w:rsidRPr="009521E6">
        <w:t xml:space="preserve"> while both </w:t>
      </w:r>
      <w:r>
        <w:t>CC</w:t>
      </w:r>
      <w:r w:rsidRPr="009521E6">
        <w:t xml:space="preserve">s are </w:t>
      </w:r>
      <w:r>
        <w:t>active with non-zero UL RB allocation</w:t>
      </w:r>
      <w:r w:rsidRPr="009521E6">
        <w:t xml:space="preserve"> and the requirement is specified in clause 6.5.2.3.</w:t>
      </w:r>
    </w:p>
    <w:p w14:paraId="3131EA6A" w14:textId="77777777" w:rsidR="00295A0B" w:rsidRPr="00C04A08" w:rsidRDefault="00295A0B" w:rsidP="00842EF7"/>
    <w:p w14:paraId="072C9376" w14:textId="77777777" w:rsidR="00842EF7" w:rsidRPr="00C04A08" w:rsidRDefault="00842EF7" w:rsidP="00842EF7">
      <w:pPr>
        <w:pStyle w:val="Heading3"/>
      </w:pPr>
      <w:bookmarkStart w:id="9922" w:name="_Toc21340917"/>
      <w:bookmarkStart w:id="9923" w:name="_Toc29805365"/>
      <w:bookmarkStart w:id="9924" w:name="_Toc36456574"/>
      <w:bookmarkStart w:id="9925" w:name="_Toc36469672"/>
      <w:bookmarkStart w:id="9926" w:name="_Toc37254081"/>
      <w:bookmarkStart w:id="9927" w:name="_Toc37322938"/>
      <w:bookmarkStart w:id="9928" w:name="_Toc37324344"/>
      <w:bookmarkStart w:id="9929" w:name="_Toc45889867"/>
      <w:bookmarkStart w:id="9930" w:name="_Toc52196535"/>
      <w:bookmarkStart w:id="9931" w:name="_Toc52197515"/>
      <w:bookmarkStart w:id="9932" w:name="_Toc53173238"/>
      <w:bookmarkStart w:id="9933" w:name="_Toc53173607"/>
      <w:bookmarkStart w:id="9934" w:name="_Toc61119608"/>
      <w:bookmarkStart w:id="9935" w:name="_Toc61119990"/>
      <w:bookmarkStart w:id="9936" w:name="_Toc67926052"/>
      <w:bookmarkStart w:id="9937" w:name="_Toc75273690"/>
      <w:bookmarkStart w:id="9938" w:name="_Toc76510590"/>
      <w:bookmarkStart w:id="9939" w:name="_Toc83129747"/>
      <w:bookmarkStart w:id="9940" w:name="_Toc90591279"/>
      <w:bookmarkStart w:id="9941" w:name="_Toc98864314"/>
      <w:bookmarkStart w:id="9942" w:name="_Toc99733563"/>
      <w:bookmarkStart w:id="9943" w:name="_Toc106577467"/>
      <w:bookmarkStart w:id="9944" w:name="_Toc114537218"/>
      <w:bookmarkStart w:id="9945" w:name="_Toc115257486"/>
      <w:bookmarkStart w:id="9946" w:name="_Toc123086806"/>
      <w:bookmarkStart w:id="9947" w:name="_Toc124296130"/>
      <w:bookmarkStart w:id="9948" w:name="_Toc124296600"/>
      <w:bookmarkStart w:id="9949" w:name="_Toc130572417"/>
      <w:bookmarkStart w:id="9950" w:name="_Toc131708416"/>
      <w:bookmarkStart w:id="9951" w:name="_Toc137458223"/>
      <w:r w:rsidRPr="00C04A08">
        <w:t>6.5A.3</w:t>
      </w:r>
      <w:r w:rsidRPr="00C04A08">
        <w:tab/>
        <w:t>Spurious emissions for CA</w:t>
      </w:r>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p>
    <w:p w14:paraId="5421BFD3" w14:textId="77777777" w:rsidR="00E902A4" w:rsidRPr="00C04A08" w:rsidRDefault="00E902A4" w:rsidP="003C6ED8">
      <w:pPr>
        <w:pStyle w:val="Heading4"/>
        <w:rPr>
          <w:lang w:eastAsia="ko-KR"/>
        </w:rPr>
      </w:pPr>
      <w:bookmarkStart w:id="9952" w:name="_Toc52196536"/>
      <w:bookmarkStart w:id="9953" w:name="_Toc52197516"/>
      <w:bookmarkStart w:id="9954" w:name="_Toc53173239"/>
      <w:bookmarkStart w:id="9955" w:name="_Toc53173608"/>
      <w:bookmarkStart w:id="9956" w:name="_Toc61119609"/>
      <w:bookmarkStart w:id="9957" w:name="_Toc61119991"/>
      <w:bookmarkStart w:id="9958" w:name="_Toc67926053"/>
      <w:bookmarkStart w:id="9959" w:name="_Toc75273691"/>
      <w:bookmarkStart w:id="9960" w:name="_Toc76510591"/>
      <w:bookmarkStart w:id="9961" w:name="_Toc83129748"/>
      <w:bookmarkStart w:id="9962" w:name="_Toc90591280"/>
      <w:bookmarkStart w:id="9963" w:name="_Toc98864315"/>
      <w:bookmarkStart w:id="9964" w:name="_Toc99733564"/>
      <w:bookmarkStart w:id="9965" w:name="_Toc106577468"/>
      <w:bookmarkStart w:id="9966" w:name="_Toc114537219"/>
      <w:bookmarkStart w:id="9967" w:name="_Toc115257487"/>
      <w:bookmarkStart w:id="9968" w:name="_Toc123086807"/>
      <w:bookmarkStart w:id="9969" w:name="_Toc124296131"/>
      <w:bookmarkStart w:id="9970" w:name="_Toc124296601"/>
      <w:bookmarkStart w:id="9971" w:name="_Toc130572418"/>
      <w:bookmarkStart w:id="9972" w:name="_Toc131708417"/>
      <w:bookmarkStart w:id="9973" w:name="_Toc137458224"/>
      <w:r w:rsidRPr="00C04A08">
        <w:t>6.5A.3.0</w:t>
      </w:r>
      <w:r w:rsidRPr="00C04A08">
        <w:rPr>
          <w:lang w:eastAsia="ko-KR"/>
        </w:rPr>
        <w:tab/>
        <w:t>General</w:t>
      </w:r>
      <w:r w:rsidRPr="00C04A08">
        <w:t xml:space="preserve"> </w:t>
      </w:r>
      <w:r w:rsidRPr="00C04A08">
        <w:rPr>
          <w:lang w:eastAsia="ko-KR"/>
        </w:rPr>
        <w:t>spurious emissions for CA</w:t>
      </w:r>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p>
    <w:p w14:paraId="2DC8F711" w14:textId="77777777" w:rsidR="00E902A4" w:rsidRPr="00C04A08" w:rsidRDefault="00E902A4" w:rsidP="003C6ED8">
      <w:pPr>
        <w:pStyle w:val="Heading5"/>
        <w:rPr>
          <w:lang w:eastAsia="ko-KR"/>
        </w:rPr>
      </w:pPr>
      <w:bookmarkStart w:id="9974" w:name="_Toc52196537"/>
      <w:bookmarkStart w:id="9975" w:name="_Toc52197517"/>
      <w:bookmarkStart w:id="9976" w:name="_Toc53173240"/>
      <w:bookmarkStart w:id="9977" w:name="_Toc53173609"/>
      <w:bookmarkStart w:id="9978" w:name="_Toc61119610"/>
      <w:bookmarkStart w:id="9979" w:name="_Toc61119992"/>
      <w:bookmarkStart w:id="9980" w:name="_Toc67926054"/>
      <w:bookmarkStart w:id="9981" w:name="_Toc75273692"/>
      <w:bookmarkStart w:id="9982" w:name="_Toc76510592"/>
      <w:bookmarkStart w:id="9983" w:name="_Toc83129749"/>
      <w:bookmarkStart w:id="9984" w:name="_Toc90591281"/>
      <w:bookmarkStart w:id="9985" w:name="_Toc98864316"/>
      <w:bookmarkStart w:id="9986" w:name="_Toc99733565"/>
      <w:bookmarkStart w:id="9987" w:name="_Toc106577469"/>
      <w:bookmarkStart w:id="9988" w:name="_Toc114537220"/>
      <w:bookmarkStart w:id="9989" w:name="_Toc115257488"/>
      <w:bookmarkStart w:id="9990" w:name="_Toc123086808"/>
      <w:bookmarkStart w:id="9991" w:name="_Toc124296132"/>
      <w:bookmarkStart w:id="9992" w:name="_Toc124296602"/>
      <w:bookmarkStart w:id="9993" w:name="_Toc130572419"/>
      <w:bookmarkStart w:id="9994" w:name="_Toc131708418"/>
      <w:bookmarkStart w:id="9995" w:name="_Toc137458225"/>
      <w:r w:rsidRPr="00C04A08">
        <w:t>6.5A.3.0.0</w:t>
      </w:r>
      <w:r w:rsidRPr="00C04A08">
        <w:rPr>
          <w:lang w:eastAsia="ko-KR"/>
        </w:rPr>
        <w:tab/>
        <w:t>General</w:t>
      </w:r>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r w:rsidRPr="00C04A08">
        <w:t xml:space="preserve"> </w:t>
      </w:r>
    </w:p>
    <w:p w14:paraId="11BB12DB" w14:textId="77777777" w:rsidR="00842EF7" w:rsidRPr="00C04A08" w:rsidRDefault="00842EF7" w:rsidP="00842EF7">
      <w:pPr>
        <w:rPr>
          <w:lang w:eastAsia="ko-KR"/>
        </w:rPr>
      </w:pPr>
      <w:r w:rsidRPr="00C04A08">
        <w:t>This clause specifies the spurious emission requirements for carrier aggregation.</w:t>
      </w:r>
      <w:r w:rsidR="00E902A4" w:rsidRPr="00C04A08">
        <w:t xml:space="preserve"> The requirement is verified in beam locked mode with the test metric of TRP (Link=TX beam peak direction).</w:t>
      </w:r>
    </w:p>
    <w:p w14:paraId="136E4E9E" w14:textId="55162F02" w:rsidR="00AE30F7" w:rsidRDefault="00AE30F7" w:rsidP="00AE30F7">
      <w:pPr>
        <w:rPr>
          <w:rFonts w:eastAsia="Malgun Gothic"/>
        </w:rPr>
      </w:pPr>
      <w:r>
        <w:rPr>
          <w:rFonts w:eastAsia="Malgun Gothic"/>
        </w:rPr>
        <w:lastRenderedPageBreak/>
        <w:t>For intra-band CA, i</w:t>
      </w:r>
      <w:r w:rsidRPr="00EC03C7">
        <w:rPr>
          <w:rFonts w:eastAsia="Malgun Gothic"/>
        </w:rPr>
        <w:t xml:space="preserve">n case the CA configuration consists of a single UL CC, </w:t>
      </w:r>
      <w:r w:rsidRPr="00EC03C7">
        <w:rPr>
          <w:lang w:eastAsia="x-none"/>
        </w:rPr>
        <w:t>spurious emissions requirements defined in subclause 6.5.3 apply</w:t>
      </w:r>
      <w:r w:rsidRPr="00EC03C7">
        <w:rPr>
          <w:rFonts w:eastAsia="Malgun Gothic"/>
        </w:rPr>
        <w:t>. Spurious emissions requirements do not apply at any frequency where IBE requirements of clause 6.4A.2.3 apply.</w:t>
      </w:r>
    </w:p>
    <w:p w14:paraId="35213FAE"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5794CA5B" w14:textId="77777777" w:rsidR="00167752" w:rsidRPr="00C04A08" w:rsidRDefault="00167752" w:rsidP="003C6ED8">
      <w:pPr>
        <w:pStyle w:val="Heading5"/>
      </w:pPr>
      <w:bookmarkStart w:id="9996" w:name="_Toc52196538"/>
      <w:bookmarkStart w:id="9997" w:name="_Toc52197518"/>
      <w:bookmarkStart w:id="9998" w:name="_Toc53173241"/>
      <w:bookmarkStart w:id="9999" w:name="_Toc53173610"/>
      <w:bookmarkStart w:id="10000" w:name="_Toc61119611"/>
      <w:bookmarkStart w:id="10001" w:name="_Toc61119993"/>
      <w:bookmarkStart w:id="10002" w:name="_Toc67926055"/>
      <w:bookmarkStart w:id="10003" w:name="_Toc75273693"/>
      <w:bookmarkStart w:id="10004" w:name="_Toc76510593"/>
      <w:bookmarkStart w:id="10005" w:name="_Toc83129750"/>
      <w:bookmarkStart w:id="10006" w:name="_Toc90591282"/>
      <w:bookmarkStart w:id="10007" w:name="_Toc98864317"/>
      <w:bookmarkStart w:id="10008" w:name="_Toc99733566"/>
      <w:bookmarkStart w:id="10009" w:name="_Toc106577470"/>
      <w:bookmarkStart w:id="10010" w:name="_Toc114537221"/>
      <w:bookmarkStart w:id="10011" w:name="_Toc115257489"/>
      <w:bookmarkStart w:id="10012" w:name="_Toc123086809"/>
      <w:bookmarkStart w:id="10013" w:name="_Toc124296133"/>
      <w:bookmarkStart w:id="10014" w:name="_Toc124296603"/>
      <w:bookmarkStart w:id="10015" w:name="_Toc130572420"/>
      <w:bookmarkStart w:id="10016" w:name="_Toc131708419"/>
      <w:bookmarkStart w:id="10017" w:name="_Toc137458226"/>
      <w:r w:rsidRPr="00C04A08">
        <w:t>6.5A.3.0.1</w:t>
      </w:r>
      <w:r w:rsidRPr="00C04A08">
        <w:tab/>
        <w:t>Spurious emissions for intra-band contiguous UL CA</w:t>
      </w:r>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p>
    <w:p w14:paraId="0223DE3A" w14:textId="77777777" w:rsidR="00897889" w:rsidRPr="00EC03C7" w:rsidRDefault="00897889" w:rsidP="00897889">
      <w:bookmarkStart w:id="10018" w:name="_Toc52196539"/>
      <w:bookmarkStart w:id="10019" w:name="_Toc52197519"/>
      <w:bookmarkStart w:id="10020" w:name="_Toc53173242"/>
      <w:bookmarkStart w:id="10021" w:name="_Toc53173611"/>
      <w:bookmarkStart w:id="10022" w:name="_Toc21340918"/>
      <w:bookmarkStart w:id="10023" w:name="_Toc29805366"/>
      <w:bookmarkStart w:id="10024" w:name="_Toc36456575"/>
      <w:bookmarkStart w:id="10025" w:name="_Toc36469673"/>
      <w:bookmarkStart w:id="10026" w:name="_Toc37254082"/>
      <w:bookmarkStart w:id="10027" w:name="_Toc37322939"/>
      <w:bookmarkStart w:id="10028" w:name="_Toc37324345"/>
      <w:bookmarkStart w:id="10029" w:name="_Toc45889868"/>
      <w:r w:rsidRPr="00EC03C7">
        <w:t>For intra-band contiguous UL carrier aggregation, the spurious emission limits apply for the frequency ranges that are more than F</w:t>
      </w:r>
      <w:r w:rsidRPr="00EC03C7">
        <w:rPr>
          <w:vertAlign w:val="subscript"/>
        </w:rPr>
        <w:t>OOB</w:t>
      </w:r>
      <w:r w:rsidRPr="00EC03C7">
        <w:t xml:space="preserve"> (MHz) from the edge of the UL aggregated channel bandwidth, where F</w:t>
      </w:r>
      <w:r w:rsidRPr="00EC03C7">
        <w:rPr>
          <w:vertAlign w:val="subscript"/>
        </w:rPr>
        <w:t>OOB</w:t>
      </w:r>
      <w:r w:rsidRPr="00EC03C7">
        <w:t xml:space="preserve"> is defined as the twice the </w:t>
      </w:r>
      <w:r>
        <w:t xml:space="preserve">UL </w:t>
      </w:r>
      <w:r w:rsidRPr="00EC03C7">
        <w:t>aggregated channel bandwidth. For frequencies Δf</w:t>
      </w:r>
      <w:r w:rsidRPr="00EC03C7">
        <w:rPr>
          <w:vertAlign w:val="subscript"/>
        </w:rPr>
        <w:t>OOB</w:t>
      </w:r>
      <w:r w:rsidRPr="00EC03C7">
        <w:t xml:space="preserve"> greater than F</w:t>
      </w:r>
      <w:r w:rsidRPr="00EC03C7">
        <w:rPr>
          <w:vertAlign w:val="subscript"/>
        </w:rPr>
        <w:t>OOB</w:t>
      </w:r>
      <w:r w:rsidRPr="00EC03C7">
        <w:t>, the spurious emission requirements in Table 6.5.3-2 are applicable.</w:t>
      </w:r>
    </w:p>
    <w:p w14:paraId="35111064" w14:textId="77777777" w:rsidR="00167752" w:rsidRPr="00C04A08" w:rsidRDefault="00167752" w:rsidP="003C6ED8">
      <w:pPr>
        <w:pStyle w:val="Heading5"/>
      </w:pPr>
      <w:bookmarkStart w:id="10030" w:name="_Toc61119612"/>
      <w:bookmarkStart w:id="10031" w:name="_Toc61119994"/>
      <w:bookmarkStart w:id="10032" w:name="_Toc67926056"/>
      <w:bookmarkStart w:id="10033" w:name="_Toc75273694"/>
      <w:bookmarkStart w:id="10034" w:name="_Toc76510594"/>
      <w:bookmarkStart w:id="10035" w:name="_Toc83129751"/>
      <w:bookmarkStart w:id="10036" w:name="_Toc90591283"/>
      <w:bookmarkStart w:id="10037" w:name="_Toc98864318"/>
      <w:bookmarkStart w:id="10038" w:name="_Toc99733567"/>
      <w:bookmarkStart w:id="10039" w:name="_Toc106577471"/>
      <w:bookmarkStart w:id="10040" w:name="_Toc114537222"/>
      <w:bookmarkStart w:id="10041" w:name="_Toc115257490"/>
      <w:bookmarkStart w:id="10042" w:name="_Toc123086810"/>
      <w:bookmarkStart w:id="10043" w:name="_Toc124296134"/>
      <w:bookmarkStart w:id="10044" w:name="_Toc124296604"/>
      <w:bookmarkStart w:id="10045" w:name="_Toc130572421"/>
      <w:bookmarkStart w:id="10046" w:name="_Toc131708420"/>
      <w:bookmarkStart w:id="10047" w:name="_Toc137458227"/>
      <w:r w:rsidRPr="00C04A08">
        <w:t>6.5A.3.0.2</w:t>
      </w:r>
      <w:r w:rsidRPr="00C04A08">
        <w:tab/>
        <w:t>Spurious emissions for intra-band non-contiguous UL CA</w:t>
      </w:r>
      <w:bookmarkEnd w:id="10018"/>
      <w:bookmarkEnd w:id="10019"/>
      <w:bookmarkEnd w:id="10020"/>
      <w:bookmarkEnd w:id="10021"/>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p>
    <w:p w14:paraId="6AAEA472" w14:textId="3E61944D" w:rsidR="00167752" w:rsidRDefault="00167752" w:rsidP="00167752">
      <w:pPr>
        <w:rPr>
          <w:rFonts w:eastAsia="Malgun Gothic"/>
        </w:rPr>
      </w:pPr>
      <w:r w:rsidRPr="00C04A08">
        <w:rPr>
          <w:rFonts w:eastAsia="Malgun Gothic"/>
        </w:rPr>
        <w:t>For intra-band non-contiguous UL carrier aggregation,</w:t>
      </w:r>
      <w:r w:rsidRPr="00C04A08">
        <w:t xml:space="preserve"> the </w:t>
      </w:r>
      <w:r w:rsidRPr="00C04A08">
        <w:rPr>
          <w:rFonts w:eastAsia="Malgun Gothic"/>
        </w:rPr>
        <w:t>spurious emission requirement is defined as a composite spurious emission requirement which is a combination of individual spurious emission requirements defined for each UL sub-block. The limits in Table 6.5.3-2 apply for the frequency ranges that are more than F</w:t>
      </w:r>
      <w:r w:rsidRPr="00C04A08">
        <w:rPr>
          <w:rFonts w:eastAsia="Malgun Gothic"/>
          <w:vertAlign w:val="subscript"/>
        </w:rPr>
        <w:t>OOB</w:t>
      </w:r>
      <w:r w:rsidRPr="00C04A08">
        <w:rPr>
          <w:rFonts w:eastAsia="Malgun Gothic"/>
        </w:rPr>
        <w:t xml:space="preserve"> (MHz) from the edge of </w:t>
      </w:r>
      <w:r w:rsidRPr="00C04A08">
        <w:rPr>
          <w:lang w:eastAsia="ko-KR"/>
        </w:rPr>
        <w:t xml:space="preserve">each UL </w:t>
      </w:r>
      <w:r w:rsidRPr="00C04A08">
        <w:rPr>
          <w:lang w:eastAsia="x-none"/>
        </w:rPr>
        <w:t xml:space="preserve">sub-block </w:t>
      </w:r>
      <w:r w:rsidRPr="00C04A08">
        <w:rPr>
          <w:rFonts w:eastAsia="Malgun Gothic"/>
        </w:rPr>
        <w:t xml:space="preserve">but excludes frequency ranges that coincide with another UL sub-block. No spurious emission limit applies in the gap between neighbouring UL sub-blocks if the frequency span between the lowest edge </w:t>
      </w:r>
      <w:r w:rsidRPr="00C04A08">
        <w:rPr>
          <w:lang w:eastAsia="x-none"/>
        </w:rPr>
        <w:t>of</w:t>
      </w:r>
      <w:r w:rsidRPr="00C04A08">
        <w:rPr>
          <w:rFonts w:eastAsia="Malgun Gothic"/>
        </w:rPr>
        <w:t xml:space="preserve"> the upper sub-block and the highest edge </w:t>
      </w:r>
      <w:r w:rsidRPr="00C04A08">
        <w:rPr>
          <w:lang w:eastAsia="x-none"/>
        </w:rPr>
        <w:t>of</w:t>
      </w:r>
      <w:r w:rsidRPr="00C04A08">
        <w:rPr>
          <w:rFonts w:eastAsia="Malgun Gothic"/>
        </w:rPr>
        <w:t xml:space="preserve"> the lower sub-block is smaller than F</w:t>
      </w:r>
      <w:r w:rsidRPr="00C04A08">
        <w:rPr>
          <w:rFonts w:eastAsia="Malgun Gothic"/>
          <w:vertAlign w:val="subscript"/>
        </w:rPr>
        <w:t xml:space="preserve">OOB_L </w:t>
      </w:r>
      <w:r w:rsidRPr="00C04A08">
        <w:rPr>
          <w:rFonts w:eastAsia="Malgun Gothic"/>
        </w:rPr>
        <w:t>+ F</w:t>
      </w:r>
      <w:r w:rsidRPr="00C04A08">
        <w:rPr>
          <w:rFonts w:eastAsia="Malgun Gothic"/>
          <w:vertAlign w:val="subscript"/>
        </w:rPr>
        <w:t>OOB_H</w:t>
      </w:r>
      <w:r w:rsidRPr="00C04A08">
        <w:rPr>
          <w:rFonts w:eastAsia="Malgun Gothic"/>
        </w:rPr>
        <w:t>.</w:t>
      </w:r>
    </w:p>
    <w:p w14:paraId="2DC4221B" w14:textId="77777777" w:rsidR="00AE30F7" w:rsidRPr="008122E7" w:rsidRDefault="00AE30F7" w:rsidP="00AE30F7">
      <w:pPr>
        <w:pStyle w:val="Heading5"/>
      </w:pPr>
      <w:bookmarkStart w:id="10048" w:name="_Toc106577472"/>
      <w:bookmarkStart w:id="10049" w:name="_Toc114537223"/>
      <w:bookmarkStart w:id="10050" w:name="_Toc115257491"/>
      <w:bookmarkStart w:id="10051" w:name="_Toc123086811"/>
      <w:bookmarkStart w:id="10052" w:name="_Toc124296135"/>
      <w:bookmarkStart w:id="10053" w:name="_Toc124296605"/>
      <w:bookmarkStart w:id="10054" w:name="_Toc130572422"/>
      <w:bookmarkStart w:id="10055" w:name="_Toc131708421"/>
      <w:bookmarkStart w:id="10056" w:name="_Toc137458228"/>
      <w:r w:rsidRPr="008122E7">
        <w:t>6.5A.3.0.3</w:t>
      </w:r>
      <w:r w:rsidRPr="008122E7">
        <w:tab/>
        <w:t>Spurious emissions for inter-band UL CA</w:t>
      </w:r>
      <w:bookmarkEnd w:id="10048"/>
      <w:bookmarkEnd w:id="10049"/>
      <w:bookmarkEnd w:id="10050"/>
      <w:bookmarkEnd w:id="10051"/>
      <w:bookmarkEnd w:id="10052"/>
      <w:bookmarkEnd w:id="10053"/>
      <w:bookmarkEnd w:id="10054"/>
      <w:bookmarkEnd w:id="10055"/>
      <w:bookmarkEnd w:id="10056"/>
    </w:p>
    <w:p w14:paraId="585D2413" w14:textId="77777777" w:rsidR="00AE30F7" w:rsidRPr="008122E7" w:rsidRDefault="00AE30F7" w:rsidP="00AE30F7">
      <w:pPr>
        <w:rPr>
          <w:rFonts w:eastAsia="Malgun Gothic"/>
        </w:rPr>
      </w:pPr>
      <w:r w:rsidRPr="008122E7">
        <w:t xml:space="preserve">For inter-band carrier aggregation with uplink assigned to two NR bands, </w:t>
      </w:r>
      <w:r w:rsidRPr="008122E7">
        <w:rPr>
          <w:rStyle w:val="ListBulletChar"/>
        </w:rPr>
        <w:t>and each UL band is configured with a single CC</w:t>
      </w:r>
      <w:r w:rsidRPr="008122E7">
        <w:t xml:space="preserve">, the </w:t>
      </w:r>
      <w:r w:rsidRPr="008122E7">
        <w:rPr>
          <w:rFonts w:eastAsia="Malgun Gothic"/>
        </w:rPr>
        <w:t xml:space="preserve">spurious emission </w:t>
      </w:r>
      <w:r w:rsidRPr="00DE3715">
        <w:rPr>
          <w:rFonts w:eastAsia="Malgun Gothic"/>
        </w:rPr>
        <w:t xml:space="preserve">requirements are </w:t>
      </w:r>
      <w:r w:rsidRPr="008D2D07">
        <w:t>specified</w:t>
      </w:r>
      <w:r w:rsidRPr="00DE3715">
        <w:rPr>
          <w:rFonts w:eastAsia="Malgun Gothic"/>
        </w:rPr>
        <w:t xml:space="preserve"> in clause 6.5.3 </w:t>
      </w:r>
      <w:r w:rsidRPr="00DE3715">
        <w:t>and are applicable for each CC with all CCs active with non-zero UL RB allocation.</w:t>
      </w:r>
    </w:p>
    <w:p w14:paraId="408319BA" w14:textId="77777777" w:rsidR="00AE30F7" w:rsidRPr="00C04A08" w:rsidRDefault="00AE30F7" w:rsidP="00167752">
      <w:pPr>
        <w:rPr>
          <w:rFonts w:eastAsia="Malgun Gothic"/>
        </w:rPr>
      </w:pPr>
    </w:p>
    <w:p w14:paraId="48E78B45" w14:textId="77777777" w:rsidR="00842EF7" w:rsidRPr="00C04A08" w:rsidRDefault="00842EF7" w:rsidP="00842EF7">
      <w:pPr>
        <w:pStyle w:val="Heading4"/>
      </w:pPr>
      <w:bookmarkStart w:id="10057" w:name="_Toc52196540"/>
      <w:bookmarkStart w:id="10058" w:name="_Toc52197520"/>
      <w:bookmarkStart w:id="10059" w:name="_Toc53173243"/>
      <w:bookmarkStart w:id="10060" w:name="_Toc53173612"/>
      <w:bookmarkStart w:id="10061" w:name="_Toc61119613"/>
      <w:bookmarkStart w:id="10062" w:name="_Toc61119995"/>
      <w:bookmarkStart w:id="10063" w:name="_Toc67926057"/>
      <w:bookmarkStart w:id="10064" w:name="_Toc75273695"/>
      <w:bookmarkStart w:id="10065" w:name="_Toc76510595"/>
      <w:bookmarkStart w:id="10066" w:name="_Toc83129752"/>
      <w:bookmarkStart w:id="10067" w:name="_Toc90591284"/>
      <w:bookmarkStart w:id="10068" w:name="_Toc98864319"/>
      <w:bookmarkStart w:id="10069" w:name="_Toc99733568"/>
      <w:bookmarkStart w:id="10070" w:name="_Toc106577473"/>
      <w:bookmarkStart w:id="10071" w:name="_Toc114537224"/>
      <w:bookmarkStart w:id="10072" w:name="_Toc115257492"/>
      <w:bookmarkStart w:id="10073" w:name="_Toc123086812"/>
      <w:bookmarkStart w:id="10074" w:name="_Toc124296136"/>
      <w:bookmarkStart w:id="10075" w:name="_Toc124296606"/>
      <w:bookmarkStart w:id="10076" w:name="_Toc130572423"/>
      <w:bookmarkStart w:id="10077" w:name="_Toc131708422"/>
      <w:bookmarkStart w:id="10078" w:name="_Toc137458229"/>
      <w:r w:rsidRPr="00C04A08">
        <w:t>6.5A.3.1</w:t>
      </w:r>
      <w:r w:rsidRPr="00C04A08">
        <w:tab/>
        <w:t xml:space="preserve">Spurious emission band UE co-existence for </w:t>
      </w:r>
      <w:r w:rsidR="00167752" w:rsidRPr="00C04A08">
        <w:t xml:space="preserve">UL </w:t>
      </w:r>
      <w:r w:rsidRPr="00C04A08">
        <w:t>CA</w:t>
      </w:r>
      <w:bookmarkEnd w:id="10022"/>
      <w:bookmarkEnd w:id="10023"/>
      <w:bookmarkEnd w:id="10024"/>
      <w:bookmarkEnd w:id="10025"/>
      <w:bookmarkEnd w:id="10026"/>
      <w:bookmarkEnd w:id="10027"/>
      <w:bookmarkEnd w:id="10028"/>
      <w:bookmarkEnd w:id="10029"/>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p>
    <w:p w14:paraId="2335E8A1" w14:textId="77777777" w:rsidR="007D15AE" w:rsidRPr="00C04A08" w:rsidRDefault="007D15AE" w:rsidP="007D15AE">
      <w:r w:rsidRPr="00C04A08">
        <w:t>This clause specifies the requirements for the specified contiguous or non-contiguous UL</w:t>
      </w:r>
      <w:r>
        <w:t xml:space="preserve"> </w:t>
      </w:r>
      <w:r w:rsidRPr="00C04A08">
        <w:t>carrier aggregation configurations for coexistence with protected bands.</w:t>
      </w:r>
    </w:p>
    <w:p w14:paraId="662A3AC2" w14:textId="77777777" w:rsidR="007D15AE" w:rsidRPr="00C04A08" w:rsidRDefault="007D15AE" w:rsidP="007D15AE">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D1D0F3F" w14:textId="37EA7706" w:rsidR="007D15AE" w:rsidRPr="00C04A08" w:rsidRDefault="007D15AE" w:rsidP="007D15AE">
      <w:r w:rsidRPr="00C04A08">
        <w:t>For intra-band contiguous</w:t>
      </w:r>
      <w:r>
        <w:t>,</w:t>
      </w:r>
      <w:r w:rsidRPr="00C04A08">
        <w:rPr>
          <w:rFonts w:eastAsia="Malgun Gothic"/>
        </w:rPr>
        <w:t xml:space="preserve"> non-contiguous</w:t>
      </w:r>
      <w:r w:rsidRPr="00C04A08">
        <w:t xml:space="preserve"> carrier aggregation</w:t>
      </w:r>
      <w:r>
        <w:t xml:space="preserve"> and inter-band carrier aggregation</w:t>
      </w:r>
      <w:r w:rsidRPr="00C04A08">
        <w:t>, the requirements in Table 6.5A.3-1 apply.</w:t>
      </w:r>
    </w:p>
    <w:p w14:paraId="70109DF5" w14:textId="77777777" w:rsidR="007D15AE" w:rsidRPr="00C04A08" w:rsidRDefault="007D15AE" w:rsidP="00842EF7"/>
    <w:p w14:paraId="30FFA23F" w14:textId="0E96E5B0" w:rsidR="00842EF7" w:rsidRDefault="00842EF7" w:rsidP="00842EF7">
      <w:pPr>
        <w:pStyle w:val="TH"/>
      </w:pPr>
      <w:r w:rsidRPr="00C04A08">
        <w:lastRenderedPageBreak/>
        <w:t>Table 6.5A.3</w:t>
      </w:r>
      <w:r w:rsidR="00167752" w:rsidRPr="00C04A08">
        <w:t>.1</w:t>
      </w:r>
      <w:r w:rsidRPr="00C04A08">
        <w:t>-1: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615"/>
        <w:gridCol w:w="2561"/>
        <w:gridCol w:w="782"/>
        <w:gridCol w:w="366"/>
        <w:gridCol w:w="783"/>
        <w:gridCol w:w="1148"/>
        <w:gridCol w:w="862"/>
        <w:gridCol w:w="943"/>
      </w:tblGrid>
      <w:tr w:rsidR="00693565" w:rsidRPr="00C04A08" w14:paraId="7D44E707" w14:textId="77777777" w:rsidTr="001C3FF0">
        <w:trPr>
          <w:trHeight w:val="130"/>
          <w:jc w:val="center"/>
        </w:trPr>
        <w:tc>
          <w:tcPr>
            <w:tcW w:w="1615" w:type="dxa"/>
            <w:tcBorders>
              <w:top w:val="single" w:sz="4" w:space="0" w:color="auto"/>
              <w:left w:val="single" w:sz="4" w:space="0" w:color="auto"/>
              <w:bottom w:val="nil"/>
              <w:right w:val="single" w:sz="4" w:space="0" w:color="auto"/>
            </w:tcBorders>
            <w:shd w:val="clear" w:color="auto" w:fill="auto"/>
            <w:hideMark/>
          </w:tcPr>
          <w:p w14:paraId="048E312F" w14:textId="77777777" w:rsidR="00693565" w:rsidRPr="00C04A08" w:rsidRDefault="00693565" w:rsidP="001C3FF0">
            <w:pPr>
              <w:pStyle w:val="TAH"/>
            </w:pPr>
            <w:r w:rsidRPr="00C04A08">
              <w:t xml:space="preserve">CA </w:t>
            </w:r>
            <w:r>
              <w:t xml:space="preserve">operating </w:t>
            </w:r>
            <w:r w:rsidRPr="00C04A08">
              <w:t>band</w:t>
            </w:r>
          </w:p>
        </w:tc>
        <w:tc>
          <w:tcPr>
            <w:tcW w:w="7445" w:type="dxa"/>
            <w:gridSpan w:val="7"/>
            <w:tcBorders>
              <w:top w:val="single" w:sz="4" w:space="0" w:color="auto"/>
              <w:left w:val="single" w:sz="4" w:space="0" w:color="auto"/>
              <w:bottom w:val="single" w:sz="6" w:space="0" w:color="auto"/>
              <w:right w:val="single" w:sz="4" w:space="0" w:color="auto"/>
            </w:tcBorders>
            <w:hideMark/>
          </w:tcPr>
          <w:p w14:paraId="5E0191D8" w14:textId="77777777" w:rsidR="00693565" w:rsidRPr="00C04A08" w:rsidRDefault="00693565" w:rsidP="001C3FF0">
            <w:pPr>
              <w:pStyle w:val="TAH"/>
            </w:pPr>
            <w:r w:rsidRPr="00C04A08">
              <w:t>Spurious emission</w:t>
            </w:r>
          </w:p>
        </w:tc>
      </w:tr>
      <w:tr w:rsidR="00693565" w:rsidRPr="00C04A08" w14:paraId="38A92A06" w14:textId="77777777" w:rsidTr="001C3FF0">
        <w:trPr>
          <w:trHeight w:val="217"/>
          <w:jc w:val="center"/>
        </w:trPr>
        <w:tc>
          <w:tcPr>
            <w:tcW w:w="1615" w:type="dxa"/>
            <w:tcBorders>
              <w:top w:val="nil"/>
              <w:left w:val="single" w:sz="4" w:space="0" w:color="auto"/>
              <w:bottom w:val="single" w:sz="4" w:space="0" w:color="auto"/>
              <w:right w:val="single" w:sz="4" w:space="0" w:color="auto"/>
            </w:tcBorders>
            <w:shd w:val="clear" w:color="auto" w:fill="auto"/>
            <w:hideMark/>
          </w:tcPr>
          <w:p w14:paraId="575FF665" w14:textId="77777777" w:rsidR="00693565" w:rsidRPr="00C04A08" w:rsidRDefault="00693565" w:rsidP="001C3FF0">
            <w:pPr>
              <w:pStyle w:val="TAH"/>
            </w:pPr>
          </w:p>
        </w:tc>
        <w:tc>
          <w:tcPr>
            <w:tcW w:w="2561" w:type="dxa"/>
            <w:tcBorders>
              <w:top w:val="single" w:sz="6" w:space="0" w:color="auto"/>
              <w:left w:val="single" w:sz="4" w:space="0" w:color="auto"/>
              <w:bottom w:val="single" w:sz="6" w:space="0" w:color="auto"/>
              <w:right w:val="single" w:sz="6" w:space="0" w:color="auto"/>
            </w:tcBorders>
            <w:hideMark/>
          </w:tcPr>
          <w:p w14:paraId="177C6E77" w14:textId="77777777" w:rsidR="00693565" w:rsidRPr="00C04A08" w:rsidRDefault="00693565" w:rsidP="001C3FF0">
            <w:pPr>
              <w:pStyle w:val="TAH"/>
            </w:pPr>
            <w:r w:rsidRPr="00C04A08">
              <w:t>Protected band / 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1BA682AE" w14:textId="77777777" w:rsidR="00693565" w:rsidRPr="00C04A08" w:rsidRDefault="00693565" w:rsidP="001C3FF0">
            <w:pPr>
              <w:pStyle w:val="TAH"/>
            </w:pPr>
            <w:r w:rsidRPr="00C04A08">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5DF01092" w14:textId="77777777" w:rsidR="00693565" w:rsidRPr="00C04A08" w:rsidRDefault="00693565" w:rsidP="001C3FF0">
            <w:pPr>
              <w:pStyle w:val="TAH"/>
            </w:pPr>
            <w:r w:rsidRPr="00C04A08">
              <w:t>Maximum Level (dBm)</w:t>
            </w:r>
          </w:p>
        </w:tc>
        <w:tc>
          <w:tcPr>
            <w:tcW w:w="862" w:type="dxa"/>
            <w:tcBorders>
              <w:top w:val="single" w:sz="6" w:space="0" w:color="auto"/>
              <w:left w:val="single" w:sz="6" w:space="0" w:color="auto"/>
              <w:bottom w:val="single" w:sz="6" w:space="0" w:color="auto"/>
              <w:right w:val="single" w:sz="6" w:space="0" w:color="auto"/>
            </w:tcBorders>
            <w:hideMark/>
          </w:tcPr>
          <w:p w14:paraId="5DB89631" w14:textId="77777777" w:rsidR="00693565" w:rsidRPr="00C04A08" w:rsidRDefault="00693565" w:rsidP="001C3FF0">
            <w:pPr>
              <w:pStyle w:val="TAH"/>
            </w:pPr>
            <w:r w:rsidRPr="00C04A08">
              <w:t>MBW (MHz)</w:t>
            </w:r>
          </w:p>
        </w:tc>
        <w:tc>
          <w:tcPr>
            <w:tcW w:w="943" w:type="dxa"/>
            <w:tcBorders>
              <w:top w:val="single" w:sz="6" w:space="0" w:color="auto"/>
              <w:left w:val="single" w:sz="6" w:space="0" w:color="auto"/>
              <w:bottom w:val="single" w:sz="6" w:space="0" w:color="auto"/>
              <w:right w:val="single" w:sz="4" w:space="0" w:color="auto"/>
            </w:tcBorders>
            <w:noWrap/>
            <w:hideMark/>
          </w:tcPr>
          <w:p w14:paraId="0D66B7E3" w14:textId="77777777" w:rsidR="00693565" w:rsidRPr="00C04A08" w:rsidRDefault="00693565" w:rsidP="001C3FF0">
            <w:pPr>
              <w:pStyle w:val="TAH"/>
            </w:pPr>
            <w:r w:rsidRPr="00C04A08">
              <w:t>NOTE</w:t>
            </w:r>
          </w:p>
        </w:tc>
      </w:tr>
      <w:tr w:rsidR="00693565" w:rsidRPr="00C04A08" w14:paraId="31ED1FA6" w14:textId="77777777" w:rsidTr="001C3FF0">
        <w:trPr>
          <w:trHeight w:val="108"/>
          <w:jc w:val="center"/>
        </w:trPr>
        <w:tc>
          <w:tcPr>
            <w:tcW w:w="1615" w:type="dxa"/>
            <w:tcBorders>
              <w:top w:val="single" w:sz="4" w:space="0" w:color="auto"/>
              <w:left w:val="single" w:sz="4" w:space="0" w:color="auto"/>
              <w:bottom w:val="nil"/>
              <w:right w:val="single" w:sz="4" w:space="0" w:color="auto"/>
            </w:tcBorders>
            <w:shd w:val="clear" w:color="auto" w:fill="auto"/>
          </w:tcPr>
          <w:p w14:paraId="4CBE089D" w14:textId="77777777" w:rsidR="00693565" w:rsidRPr="00C04A08" w:rsidRDefault="00693565" w:rsidP="001C3FF0">
            <w:pPr>
              <w:pStyle w:val="TAC"/>
            </w:pPr>
            <w:r w:rsidRPr="00C04A08">
              <w:t>CA_n257</w:t>
            </w:r>
          </w:p>
        </w:tc>
        <w:tc>
          <w:tcPr>
            <w:tcW w:w="2561" w:type="dxa"/>
            <w:tcBorders>
              <w:top w:val="single" w:sz="6" w:space="0" w:color="auto"/>
              <w:left w:val="single" w:sz="4" w:space="0" w:color="auto"/>
              <w:bottom w:val="single" w:sz="6" w:space="0" w:color="auto"/>
              <w:right w:val="single" w:sz="6" w:space="0" w:color="auto"/>
            </w:tcBorders>
          </w:tcPr>
          <w:p w14:paraId="315D401C" w14:textId="77777777" w:rsidR="00693565" w:rsidRPr="00C04A08" w:rsidRDefault="00693565" w:rsidP="001C3FF0">
            <w:pPr>
              <w:pStyle w:val="TAC"/>
              <w:rPr>
                <w:rFonts w:eastAsia="Malgun Gothic" w:cs="Arial"/>
                <w:szCs w:val="16"/>
              </w:rPr>
            </w:pPr>
            <w:r w:rsidRPr="00C04A08">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tcPr>
          <w:p w14:paraId="61713A2D" w14:textId="77777777" w:rsidR="00693565" w:rsidRPr="00C04A08" w:rsidRDefault="00693565" w:rsidP="001C3FF0">
            <w:pPr>
              <w:pStyle w:val="TAC"/>
              <w:rPr>
                <w:rFonts w:eastAsia="Malgun Gothic"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4FD1BF8A" w14:textId="77777777" w:rsidR="00693565" w:rsidRPr="00C04A08" w:rsidRDefault="00693565" w:rsidP="001C3FF0">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3CAE0041" w14:textId="77777777" w:rsidR="00693565" w:rsidRPr="00C04A08" w:rsidRDefault="00693565" w:rsidP="001C3FF0">
            <w:pPr>
              <w:pStyle w:val="TAC"/>
              <w:rPr>
                <w:rFonts w:eastAsia="Malgun Gothic"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7A4C7F66" w14:textId="77777777" w:rsidR="00693565" w:rsidRPr="00C04A08" w:rsidRDefault="00693565" w:rsidP="001C3FF0">
            <w:pPr>
              <w:pStyle w:val="TAC"/>
              <w:rPr>
                <w:rFonts w:eastAsia="Malgun Gothic"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3C05853" w14:textId="77777777" w:rsidR="00693565" w:rsidRPr="00C04A08" w:rsidRDefault="00693565" w:rsidP="001C3FF0">
            <w:pPr>
              <w:pStyle w:val="TAC"/>
              <w:rPr>
                <w:rFonts w:eastAsia="Malgun Gothic"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6509541F" w14:textId="77777777" w:rsidR="00693565" w:rsidRPr="00C04A08" w:rsidRDefault="00693565" w:rsidP="001C3FF0">
            <w:pPr>
              <w:pStyle w:val="TAC"/>
              <w:rPr>
                <w:rFonts w:cs="Arial"/>
                <w:szCs w:val="16"/>
              </w:rPr>
            </w:pPr>
          </w:p>
        </w:tc>
      </w:tr>
      <w:tr w:rsidR="00693565" w:rsidRPr="00C04A08" w14:paraId="19DC6704"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70E3FCD7"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7567C6A1" w14:textId="77777777" w:rsidR="00693565" w:rsidRPr="00C04A08" w:rsidRDefault="00693565" w:rsidP="001C3FF0">
            <w:pPr>
              <w:pStyle w:val="TAC"/>
              <w:rPr>
                <w:rFonts w:eastAsia="Malgun Gothic" w:cs="Arial"/>
                <w:szCs w:val="16"/>
              </w:rPr>
            </w:pPr>
            <w:r w:rsidRPr="00C04A08">
              <w:rPr>
                <w:rFonts w:eastAsia="Malgun Gothic"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93BF883" w14:textId="77777777" w:rsidR="00693565" w:rsidRPr="00C04A08" w:rsidRDefault="00693565" w:rsidP="001C3FF0">
            <w:pPr>
              <w:pStyle w:val="TAC"/>
              <w:rPr>
                <w:rFonts w:eastAsia="Malgun Gothic" w:cs="Arial"/>
                <w:szCs w:val="16"/>
              </w:rPr>
            </w:pPr>
            <w:r w:rsidRPr="00C04A08">
              <w:rPr>
                <w:rFonts w:eastAsia="Malgun Gothic"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7CB99453" w14:textId="77777777" w:rsidR="00693565" w:rsidRPr="00C04A08" w:rsidRDefault="00693565" w:rsidP="001C3FF0">
            <w:pPr>
              <w:pStyle w:val="TAC"/>
              <w:rPr>
                <w:rFonts w:eastAsia="Malgun Gothic" w:cs="Arial"/>
                <w:szCs w:val="16"/>
              </w:rPr>
            </w:pPr>
            <w:r w:rsidRPr="00C04A08">
              <w:rPr>
                <w:rFonts w:eastAsia="Malgun Gothic"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67C3314" w14:textId="77777777" w:rsidR="00693565" w:rsidRPr="00C04A08" w:rsidRDefault="00693565" w:rsidP="001C3FF0">
            <w:pPr>
              <w:pStyle w:val="TAC"/>
              <w:rPr>
                <w:rFonts w:eastAsia="Malgun Gothic" w:cs="Arial"/>
                <w:szCs w:val="16"/>
              </w:rPr>
            </w:pPr>
            <w:r w:rsidRPr="00C04A08">
              <w:rPr>
                <w:rFonts w:eastAsia="Malgun Gothic"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15C07B15" w14:textId="77777777" w:rsidR="00693565" w:rsidRPr="00C04A08" w:rsidRDefault="00693565" w:rsidP="001C3FF0">
            <w:pPr>
              <w:pStyle w:val="TAC"/>
              <w:rPr>
                <w:rFonts w:eastAsia="Malgun Gothic" w:cs="Arial"/>
                <w:szCs w:val="16"/>
              </w:rPr>
            </w:pPr>
            <w:r w:rsidRPr="00C04A08">
              <w:rPr>
                <w:rFonts w:eastAsia="Malgun Gothic"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143E8F00" w14:textId="77777777" w:rsidR="00693565" w:rsidRPr="00C04A08" w:rsidRDefault="00693565" w:rsidP="001C3FF0">
            <w:pPr>
              <w:pStyle w:val="TAC"/>
              <w:rPr>
                <w:rFonts w:eastAsia="Malgun Gothic" w:cs="Arial"/>
                <w:szCs w:val="16"/>
              </w:rPr>
            </w:pPr>
            <w:r w:rsidRPr="00C04A08">
              <w:rPr>
                <w:rFonts w:eastAsia="Malgun Gothic"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F00B995" w14:textId="77777777" w:rsidR="00693565" w:rsidRPr="00C04A08" w:rsidRDefault="00693565" w:rsidP="001C3FF0">
            <w:pPr>
              <w:pStyle w:val="TAC"/>
              <w:rPr>
                <w:rFonts w:cs="Arial"/>
                <w:szCs w:val="16"/>
              </w:rPr>
            </w:pPr>
          </w:p>
        </w:tc>
      </w:tr>
      <w:tr w:rsidR="00693565" w:rsidRPr="00C04A08" w14:paraId="6C830970" w14:textId="77777777" w:rsidTr="001C3FF0">
        <w:trPr>
          <w:trHeight w:val="108"/>
          <w:jc w:val="center"/>
        </w:trPr>
        <w:tc>
          <w:tcPr>
            <w:tcW w:w="1615" w:type="dxa"/>
            <w:tcBorders>
              <w:top w:val="nil"/>
              <w:left w:val="single" w:sz="4" w:space="0" w:color="auto"/>
              <w:bottom w:val="single" w:sz="4" w:space="0" w:color="auto"/>
              <w:right w:val="single" w:sz="4" w:space="0" w:color="auto"/>
            </w:tcBorders>
            <w:shd w:val="clear" w:color="auto" w:fill="auto"/>
          </w:tcPr>
          <w:p w14:paraId="3768CEC8"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AD1AFB0" w14:textId="77777777" w:rsidR="00693565" w:rsidRPr="00C04A08" w:rsidRDefault="00693565" w:rsidP="001C3FF0">
            <w:pPr>
              <w:pStyle w:val="TAC"/>
              <w:rPr>
                <w:rFonts w:eastAsia="Malgun Gothic"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694DD564" w14:textId="77777777" w:rsidR="00693565" w:rsidRPr="00C04A08" w:rsidRDefault="00693565" w:rsidP="001C3FF0">
            <w:pPr>
              <w:pStyle w:val="TAC"/>
              <w:rPr>
                <w:rFonts w:eastAsia="Malgun Gothic" w:cs="Arial"/>
                <w:szCs w:val="16"/>
              </w:rPr>
            </w:pPr>
            <w:r w:rsidRPr="00C04A08">
              <w:rPr>
                <w:rFonts w:cs="Arial" w:hint="eastAsia"/>
                <w:szCs w:val="16"/>
                <w:lang w:eastAsia="ja-JP"/>
              </w:rPr>
              <w:t>2</w:t>
            </w:r>
            <w:r w:rsidRPr="00C04A08">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tcPr>
          <w:p w14:paraId="6A005117" w14:textId="77777777" w:rsidR="00693565" w:rsidRPr="00C04A08" w:rsidRDefault="00693565" w:rsidP="001C3FF0">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933D18C" w14:textId="77777777" w:rsidR="00693565" w:rsidRPr="00C04A08" w:rsidRDefault="00693565" w:rsidP="001C3FF0">
            <w:pPr>
              <w:pStyle w:val="TAC"/>
              <w:rPr>
                <w:rFonts w:eastAsia="Malgun Gothic" w:cs="Arial"/>
                <w:szCs w:val="16"/>
              </w:rPr>
            </w:pPr>
            <w:r w:rsidRPr="00C04A08">
              <w:rPr>
                <w:rFonts w:cs="Arial" w:hint="eastAsia"/>
                <w:szCs w:val="16"/>
                <w:lang w:eastAsia="ja-JP"/>
              </w:rPr>
              <w:t>2</w:t>
            </w:r>
            <w:r w:rsidRPr="00C04A08">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tcPr>
          <w:p w14:paraId="43FABACE" w14:textId="77777777" w:rsidR="00693565" w:rsidRPr="00C04A08" w:rsidRDefault="00693565" w:rsidP="001C3FF0">
            <w:pPr>
              <w:pStyle w:val="TAC"/>
              <w:rPr>
                <w:rFonts w:eastAsia="Malgun Gothic" w:cs="Arial"/>
                <w:szCs w:val="16"/>
              </w:rPr>
            </w:pPr>
            <w:r w:rsidRPr="00C04A08">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tcPr>
          <w:p w14:paraId="04DD4D9A" w14:textId="77777777" w:rsidR="00693565" w:rsidRPr="00C04A08" w:rsidRDefault="00693565" w:rsidP="001C3FF0">
            <w:pPr>
              <w:pStyle w:val="TAC"/>
              <w:rPr>
                <w:rFonts w:eastAsia="Malgun Gothic" w:cs="Arial"/>
                <w:szCs w:val="16"/>
              </w:rPr>
            </w:pPr>
            <w:r w:rsidRPr="00C04A08">
              <w:rPr>
                <w:rFonts w:cs="Arial" w:hint="eastAsia"/>
                <w:szCs w:val="16"/>
                <w:lang w:eastAsia="ja-JP"/>
              </w:rPr>
              <w:t>2</w:t>
            </w:r>
            <w:r w:rsidRPr="00C04A08">
              <w:rPr>
                <w:rFonts w:cs="Arial"/>
                <w:szCs w:val="16"/>
                <w:lang w:eastAsia="ja-JP"/>
              </w:rPr>
              <w:t>00</w:t>
            </w:r>
          </w:p>
        </w:tc>
        <w:tc>
          <w:tcPr>
            <w:tcW w:w="943" w:type="dxa"/>
            <w:tcBorders>
              <w:top w:val="single" w:sz="6" w:space="0" w:color="auto"/>
              <w:left w:val="single" w:sz="6" w:space="0" w:color="auto"/>
              <w:bottom w:val="single" w:sz="6" w:space="0" w:color="auto"/>
              <w:right w:val="single" w:sz="4" w:space="0" w:color="auto"/>
            </w:tcBorders>
            <w:noWrap/>
          </w:tcPr>
          <w:p w14:paraId="38F6BB7A" w14:textId="77777777" w:rsidR="00693565" w:rsidRPr="00C04A08" w:rsidRDefault="00693565" w:rsidP="001C3FF0">
            <w:pPr>
              <w:pStyle w:val="TAC"/>
              <w:rPr>
                <w:rFonts w:cs="Arial"/>
                <w:szCs w:val="16"/>
              </w:rPr>
            </w:pPr>
            <w:r w:rsidRPr="00C04A08">
              <w:rPr>
                <w:rFonts w:cs="Arial"/>
                <w:szCs w:val="16"/>
                <w:lang w:eastAsia="ja-JP"/>
              </w:rPr>
              <w:t>2</w:t>
            </w:r>
          </w:p>
        </w:tc>
      </w:tr>
      <w:tr w:rsidR="00693565" w:rsidRPr="00C04A08" w14:paraId="118635F5" w14:textId="77777777" w:rsidTr="001C3FF0">
        <w:trPr>
          <w:trHeight w:val="108"/>
          <w:jc w:val="center"/>
        </w:trPr>
        <w:tc>
          <w:tcPr>
            <w:tcW w:w="1615" w:type="dxa"/>
            <w:tcBorders>
              <w:top w:val="single" w:sz="4" w:space="0" w:color="auto"/>
              <w:left w:val="single" w:sz="4" w:space="0" w:color="auto"/>
              <w:bottom w:val="single" w:sz="4" w:space="0" w:color="auto"/>
              <w:right w:val="single" w:sz="6" w:space="0" w:color="auto"/>
            </w:tcBorders>
          </w:tcPr>
          <w:p w14:paraId="7A0E10E2" w14:textId="77777777" w:rsidR="00693565" w:rsidRPr="00C04A08" w:rsidRDefault="00693565" w:rsidP="001C3FF0">
            <w:pPr>
              <w:pStyle w:val="TAC"/>
            </w:pPr>
            <w:r w:rsidRPr="00C04A08">
              <w:t>CA_n258</w:t>
            </w:r>
          </w:p>
        </w:tc>
        <w:tc>
          <w:tcPr>
            <w:tcW w:w="2561" w:type="dxa"/>
            <w:tcBorders>
              <w:top w:val="single" w:sz="6" w:space="0" w:color="auto"/>
              <w:left w:val="single" w:sz="6" w:space="0" w:color="auto"/>
              <w:bottom w:val="single" w:sz="6" w:space="0" w:color="auto"/>
              <w:right w:val="single" w:sz="6" w:space="0" w:color="auto"/>
            </w:tcBorders>
          </w:tcPr>
          <w:p w14:paraId="08AAB068"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173E3477" w14:textId="77777777" w:rsidR="00693565" w:rsidRPr="00C04A08"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486F72ED"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698C2B0" w14:textId="77777777" w:rsidR="00693565" w:rsidRPr="00C04A08"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5D71DCE9"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7434C3F6"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274EB519" w14:textId="77777777" w:rsidR="00693565" w:rsidRPr="00C04A08" w:rsidRDefault="00693565" w:rsidP="001C3FF0">
            <w:pPr>
              <w:pStyle w:val="TAC"/>
              <w:rPr>
                <w:rFonts w:cs="Arial"/>
                <w:szCs w:val="16"/>
              </w:rPr>
            </w:pPr>
          </w:p>
        </w:tc>
      </w:tr>
      <w:tr w:rsidR="00693565" w:rsidRPr="00C04A08" w14:paraId="2020F8B7" w14:textId="77777777" w:rsidTr="001C3FF0">
        <w:trPr>
          <w:trHeight w:val="108"/>
          <w:jc w:val="center"/>
        </w:trPr>
        <w:tc>
          <w:tcPr>
            <w:tcW w:w="1615" w:type="dxa"/>
            <w:tcBorders>
              <w:top w:val="single" w:sz="4" w:space="0" w:color="auto"/>
              <w:left w:val="single" w:sz="4" w:space="0" w:color="auto"/>
              <w:bottom w:val="nil"/>
              <w:right w:val="single" w:sz="4" w:space="0" w:color="auto"/>
            </w:tcBorders>
            <w:shd w:val="clear" w:color="auto" w:fill="auto"/>
          </w:tcPr>
          <w:p w14:paraId="64D0C27B" w14:textId="77777777" w:rsidR="00693565" w:rsidRPr="00C04A08" w:rsidRDefault="00693565" w:rsidP="001C3FF0">
            <w:pPr>
              <w:pStyle w:val="TAC"/>
              <w:rPr>
                <w:rFonts w:cs="Arial"/>
                <w:szCs w:val="16"/>
              </w:rPr>
            </w:pPr>
            <w:r w:rsidRPr="00C04A08">
              <w:rPr>
                <w:rFonts w:cs="Arial"/>
                <w:szCs w:val="16"/>
              </w:rPr>
              <w:t>CA_n259</w:t>
            </w:r>
          </w:p>
        </w:tc>
        <w:tc>
          <w:tcPr>
            <w:tcW w:w="2561" w:type="dxa"/>
            <w:tcBorders>
              <w:top w:val="single" w:sz="6" w:space="0" w:color="auto"/>
              <w:left w:val="single" w:sz="4" w:space="0" w:color="auto"/>
              <w:bottom w:val="single" w:sz="6" w:space="0" w:color="auto"/>
              <w:right w:val="single" w:sz="6" w:space="0" w:color="auto"/>
            </w:tcBorders>
          </w:tcPr>
          <w:p w14:paraId="37C1D7A7" w14:textId="77777777" w:rsidR="00693565" w:rsidRPr="00C04A08" w:rsidRDefault="00693565" w:rsidP="001C3FF0">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227AFBE2"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631DDB40"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B711167"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BB54628" w14:textId="77777777" w:rsidR="00693565" w:rsidRPr="00C04A08" w:rsidRDefault="00693565" w:rsidP="001C3FF0">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445126AD"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84592E3" w14:textId="77777777" w:rsidR="00693565" w:rsidRPr="00C04A08" w:rsidRDefault="00693565" w:rsidP="001C3FF0">
            <w:pPr>
              <w:pStyle w:val="TAC"/>
              <w:rPr>
                <w:rFonts w:cs="Arial"/>
                <w:szCs w:val="16"/>
              </w:rPr>
            </w:pPr>
          </w:p>
        </w:tc>
      </w:tr>
      <w:tr w:rsidR="00693565" w:rsidRPr="00C04A08" w14:paraId="36469E68"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2BF24DD6"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9A0DDEB" w14:textId="77777777" w:rsidR="00693565" w:rsidRPr="00C04A08" w:rsidRDefault="00693565" w:rsidP="001C3FF0">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7B6E254F"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4B9A3698"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62D3876"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3FDBFF81" w14:textId="77777777" w:rsidR="00693565" w:rsidRPr="00C04A08" w:rsidRDefault="00693565" w:rsidP="001C3FF0">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75E5BC6B"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97A5CCB" w14:textId="77777777" w:rsidR="00693565" w:rsidRPr="00C04A08" w:rsidRDefault="00693565" w:rsidP="001C3FF0">
            <w:pPr>
              <w:pStyle w:val="TAC"/>
              <w:rPr>
                <w:rFonts w:cs="Arial"/>
                <w:szCs w:val="16"/>
              </w:rPr>
            </w:pPr>
          </w:p>
        </w:tc>
      </w:tr>
      <w:tr w:rsidR="00693565" w:rsidRPr="00C04A08" w14:paraId="72800B1A"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4E37BA45"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AF1D5A3"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A9DAF9F" w14:textId="77777777" w:rsidR="00693565" w:rsidRPr="00C04A08" w:rsidRDefault="00693565" w:rsidP="001C3FF0">
            <w:pPr>
              <w:pStyle w:val="TAC"/>
              <w:rPr>
                <w:rFonts w:cs="Arial"/>
                <w:szCs w:val="16"/>
              </w:rPr>
            </w:pPr>
            <w:r w:rsidRPr="00C04A08">
              <w:rPr>
                <w:rFonts w:cs="Arial"/>
                <w:szCs w:val="16"/>
              </w:rPr>
              <w:t>36000</w:t>
            </w:r>
          </w:p>
        </w:tc>
        <w:tc>
          <w:tcPr>
            <w:tcW w:w="366" w:type="dxa"/>
            <w:tcBorders>
              <w:top w:val="single" w:sz="6" w:space="0" w:color="auto"/>
              <w:left w:val="single" w:sz="6" w:space="0" w:color="auto"/>
              <w:bottom w:val="single" w:sz="6" w:space="0" w:color="auto"/>
              <w:right w:val="single" w:sz="6" w:space="0" w:color="auto"/>
            </w:tcBorders>
          </w:tcPr>
          <w:p w14:paraId="4E6745B2"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AE99CD2" w14:textId="77777777" w:rsidR="00693565" w:rsidRPr="00C04A08" w:rsidRDefault="00693565" w:rsidP="001C3FF0">
            <w:pPr>
              <w:pStyle w:val="TAC"/>
              <w:rPr>
                <w:rFonts w:cs="Arial"/>
                <w:szCs w:val="16"/>
              </w:rPr>
            </w:pPr>
            <w:r w:rsidRPr="00C04A08">
              <w:rPr>
                <w:rFonts w:cs="Arial"/>
                <w:szCs w:val="16"/>
              </w:rPr>
              <w:t>37000</w:t>
            </w:r>
          </w:p>
        </w:tc>
        <w:tc>
          <w:tcPr>
            <w:tcW w:w="1148" w:type="dxa"/>
            <w:tcBorders>
              <w:top w:val="single" w:sz="6" w:space="0" w:color="auto"/>
              <w:left w:val="single" w:sz="6" w:space="0" w:color="auto"/>
              <w:bottom w:val="single" w:sz="6" w:space="0" w:color="auto"/>
              <w:right w:val="single" w:sz="6" w:space="0" w:color="auto"/>
            </w:tcBorders>
          </w:tcPr>
          <w:p w14:paraId="1F32185B" w14:textId="77777777" w:rsidR="00693565" w:rsidRPr="00C04A08" w:rsidRDefault="00693565" w:rsidP="001C3FF0">
            <w:pPr>
              <w:pStyle w:val="TAC"/>
              <w:rPr>
                <w:rFonts w:cs="Arial"/>
                <w:szCs w:val="16"/>
              </w:rPr>
            </w:pPr>
            <w:r w:rsidRPr="00C04A08">
              <w:rPr>
                <w:rFonts w:cs="Arial"/>
                <w:szCs w:val="16"/>
                <w:lang w:eastAsia="ja-JP"/>
              </w:rPr>
              <w:t>7</w:t>
            </w:r>
          </w:p>
        </w:tc>
        <w:tc>
          <w:tcPr>
            <w:tcW w:w="862" w:type="dxa"/>
            <w:tcBorders>
              <w:top w:val="single" w:sz="6" w:space="0" w:color="auto"/>
              <w:left w:val="single" w:sz="6" w:space="0" w:color="auto"/>
              <w:bottom w:val="single" w:sz="6" w:space="0" w:color="auto"/>
              <w:right w:val="single" w:sz="6" w:space="0" w:color="auto"/>
            </w:tcBorders>
            <w:noWrap/>
          </w:tcPr>
          <w:p w14:paraId="5FDD1C78" w14:textId="77777777" w:rsidR="00693565" w:rsidRPr="00C04A08" w:rsidRDefault="00693565" w:rsidP="001C3FF0">
            <w:pPr>
              <w:pStyle w:val="TAC"/>
              <w:rPr>
                <w:rFonts w:cs="Arial"/>
                <w:szCs w:val="16"/>
              </w:rPr>
            </w:pPr>
            <w:r w:rsidRPr="00C04A08">
              <w:rPr>
                <w:rFonts w:cs="Arial"/>
                <w:szCs w:val="16"/>
              </w:rPr>
              <w:t>1000</w:t>
            </w:r>
          </w:p>
        </w:tc>
        <w:tc>
          <w:tcPr>
            <w:tcW w:w="943" w:type="dxa"/>
            <w:tcBorders>
              <w:top w:val="single" w:sz="6" w:space="0" w:color="auto"/>
              <w:left w:val="single" w:sz="6" w:space="0" w:color="auto"/>
              <w:bottom w:val="single" w:sz="6" w:space="0" w:color="auto"/>
              <w:right w:val="single" w:sz="4" w:space="0" w:color="auto"/>
            </w:tcBorders>
            <w:noWrap/>
          </w:tcPr>
          <w:p w14:paraId="409A1763" w14:textId="77777777" w:rsidR="00693565" w:rsidRPr="00C04A08" w:rsidRDefault="00693565" w:rsidP="001C3FF0">
            <w:pPr>
              <w:pStyle w:val="TAC"/>
              <w:rPr>
                <w:rFonts w:cs="Arial"/>
                <w:szCs w:val="16"/>
              </w:rPr>
            </w:pPr>
          </w:p>
        </w:tc>
      </w:tr>
      <w:tr w:rsidR="00693565" w:rsidRPr="00C04A08" w14:paraId="31F67703" w14:textId="77777777" w:rsidTr="001C3FF0">
        <w:trPr>
          <w:trHeight w:val="108"/>
          <w:jc w:val="center"/>
        </w:trPr>
        <w:tc>
          <w:tcPr>
            <w:tcW w:w="1615" w:type="dxa"/>
            <w:tcBorders>
              <w:top w:val="nil"/>
              <w:left w:val="single" w:sz="4" w:space="0" w:color="auto"/>
              <w:bottom w:val="single" w:sz="4" w:space="0" w:color="auto"/>
              <w:right w:val="single" w:sz="4" w:space="0" w:color="auto"/>
            </w:tcBorders>
            <w:shd w:val="clear" w:color="auto" w:fill="auto"/>
          </w:tcPr>
          <w:p w14:paraId="3536D1FE"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1322C655"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81F622D" w14:textId="77777777" w:rsidR="00693565" w:rsidRPr="00C04A08"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27063423"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340AE9BF" w14:textId="77777777" w:rsidR="00693565" w:rsidRPr="00C04A08"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21B625B9"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3D1DBCF"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4EA777C" w14:textId="77777777" w:rsidR="00693565" w:rsidRPr="00C04A08" w:rsidRDefault="00693565" w:rsidP="001C3FF0">
            <w:pPr>
              <w:pStyle w:val="TAC"/>
              <w:rPr>
                <w:rFonts w:cs="Arial"/>
                <w:szCs w:val="16"/>
              </w:rPr>
            </w:pPr>
          </w:p>
        </w:tc>
      </w:tr>
      <w:tr w:rsidR="00693565" w:rsidRPr="00C04A08" w14:paraId="28A85EC6" w14:textId="77777777" w:rsidTr="001C3FF0">
        <w:trPr>
          <w:trHeight w:val="108"/>
          <w:jc w:val="center"/>
        </w:trPr>
        <w:tc>
          <w:tcPr>
            <w:tcW w:w="1615" w:type="dxa"/>
            <w:tcBorders>
              <w:top w:val="single" w:sz="4" w:space="0" w:color="auto"/>
              <w:left w:val="single" w:sz="4" w:space="0" w:color="auto"/>
              <w:bottom w:val="nil"/>
              <w:right w:val="single" w:sz="4" w:space="0" w:color="auto"/>
            </w:tcBorders>
            <w:shd w:val="clear" w:color="auto" w:fill="auto"/>
            <w:hideMark/>
          </w:tcPr>
          <w:p w14:paraId="574072F3" w14:textId="77777777" w:rsidR="00693565" w:rsidRPr="00C04A08" w:rsidRDefault="00693565" w:rsidP="001C3FF0">
            <w:pPr>
              <w:pStyle w:val="TAC"/>
              <w:rPr>
                <w:rFonts w:cs="Arial"/>
                <w:szCs w:val="16"/>
              </w:rPr>
            </w:pPr>
            <w:r w:rsidRPr="00C04A08">
              <w:rPr>
                <w:rFonts w:cs="Arial"/>
                <w:szCs w:val="16"/>
              </w:rPr>
              <w:t>CA_n260</w:t>
            </w:r>
          </w:p>
          <w:p w14:paraId="5E86AB58"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hideMark/>
          </w:tcPr>
          <w:p w14:paraId="6F682B5A" w14:textId="77777777" w:rsidR="00693565" w:rsidRPr="00C04A08" w:rsidRDefault="00693565" w:rsidP="001C3FF0">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hideMark/>
          </w:tcPr>
          <w:p w14:paraId="0A541A7A"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57887AAF"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29D7668A"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785833D" w14:textId="77777777" w:rsidR="00693565" w:rsidRPr="00C04A08" w:rsidRDefault="00693565" w:rsidP="001C3FF0">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6808A375"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2E73B9B7" w14:textId="77777777" w:rsidR="00693565" w:rsidRPr="00C04A08" w:rsidRDefault="00693565" w:rsidP="001C3FF0">
            <w:pPr>
              <w:pStyle w:val="TAC"/>
              <w:rPr>
                <w:rFonts w:cs="Arial"/>
                <w:szCs w:val="16"/>
              </w:rPr>
            </w:pPr>
          </w:p>
        </w:tc>
      </w:tr>
      <w:tr w:rsidR="00693565" w:rsidRPr="00C04A08" w14:paraId="5EBBD8BC"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hideMark/>
          </w:tcPr>
          <w:p w14:paraId="5E489BBC"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hideMark/>
          </w:tcPr>
          <w:p w14:paraId="228B51EB" w14:textId="77777777" w:rsidR="00693565" w:rsidRPr="00C04A08" w:rsidRDefault="00693565" w:rsidP="001C3FF0">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hideMark/>
          </w:tcPr>
          <w:p w14:paraId="55D256F2"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015E730F"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1F70C491"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431B868" w14:textId="77777777" w:rsidR="00693565" w:rsidRPr="00C04A08" w:rsidRDefault="00693565" w:rsidP="001C3FF0">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427C48EF"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506BE35" w14:textId="77777777" w:rsidR="00693565" w:rsidRPr="00C04A08" w:rsidRDefault="00693565" w:rsidP="001C3FF0">
            <w:pPr>
              <w:pStyle w:val="TAC"/>
              <w:rPr>
                <w:rFonts w:cs="Arial"/>
                <w:szCs w:val="16"/>
              </w:rPr>
            </w:pPr>
          </w:p>
        </w:tc>
      </w:tr>
      <w:tr w:rsidR="00693565" w:rsidRPr="00C04A08" w14:paraId="639525E2"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67768A33"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9A0A191" w14:textId="77777777" w:rsidR="00693565" w:rsidRPr="00C04A08" w:rsidRDefault="00693565" w:rsidP="001C3FF0">
            <w:pPr>
              <w:pStyle w:val="TAC"/>
              <w:rPr>
                <w:rFonts w:cs="Arial"/>
                <w:szCs w:val="16"/>
              </w:rPr>
            </w:pPr>
            <w:r>
              <w:rPr>
                <w:rFonts w:cs="Arial"/>
                <w:szCs w:val="16"/>
              </w:rPr>
              <w:t>NR Band 262</w:t>
            </w:r>
          </w:p>
        </w:tc>
        <w:tc>
          <w:tcPr>
            <w:tcW w:w="782" w:type="dxa"/>
            <w:tcBorders>
              <w:top w:val="single" w:sz="6" w:space="0" w:color="auto"/>
              <w:left w:val="single" w:sz="6" w:space="0" w:color="auto"/>
              <w:bottom w:val="single" w:sz="6" w:space="0" w:color="auto"/>
              <w:right w:val="single" w:sz="6" w:space="0" w:color="auto"/>
            </w:tcBorders>
          </w:tcPr>
          <w:p w14:paraId="326305C1" w14:textId="77777777" w:rsidR="00693565" w:rsidRPr="00C04A08"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1BE07AEF"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DD8D0AF" w14:textId="77777777" w:rsidR="00693565" w:rsidRPr="00C04A08"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51CA8358" w14:textId="77777777" w:rsidR="00693565" w:rsidRPr="00C04A08" w:rsidRDefault="00693565" w:rsidP="001C3FF0">
            <w:pPr>
              <w:pStyle w:val="TAC"/>
              <w:rPr>
                <w:rFonts w:cs="Arial"/>
                <w:szCs w:val="16"/>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611DA288"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8F113E5" w14:textId="77777777" w:rsidR="00693565" w:rsidRPr="00C04A08" w:rsidRDefault="00693565" w:rsidP="001C3FF0">
            <w:pPr>
              <w:pStyle w:val="TAC"/>
              <w:rPr>
                <w:rFonts w:cs="Arial"/>
                <w:szCs w:val="16"/>
              </w:rPr>
            </w:pPr>
          </w:p>
        </w:tc>
      </w:tr>
      <w:tr w:rsidR="00693565" w:rsidRPr="00C04A08" w14:paraId="79A50CDF" w14:textId="77777777" w:rsidTr="001C3FF0">
        <w:trPr>
          <w:trHeight w:val="108"/>
          <w:jc w:val="center"/>
        </w:trPr>
        <w:tc>
          <w:tcPr>
            <w:tcW w:w="1615" w:type="dxa"/>
            <w:tcBorders>
              <w:top w:val="nil"/>
              <w:left w:val="single" w:sz="4" w:space="0" w:color="auto"/>
              <w:bottom w:val="single" w:sz="4" w:space="0" w:color="auto"/>
              <w:right w:val="single" w:sz="4" w:space="0" w:color="auto"/>
            </w:tcBorders>
            <w:shd w:val="clear" w:color="auto" w:fill="auto"/>
            <w:hideMark/>
          </w:tcPr>
          <w:p w14:paraId="6BDB4C4E"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hideMark/>
          </w:tcPr>
          <w:p w14:paraId="570B3A2E"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64C3DBA3" w14:textId="77777777" w:rsidR="00693565" w:rsidRPr="00C04A08"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48CDEFC1"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1F739C67" w14:textId="77777777" w:rsidR="00693565" w:rsidRPr="00C04A08"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3143D45D"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1236CF6D"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BC041B1" w14:textId="77777777" w:rsidR="00693565" w:rsidRPr="00C04A08" w:rsidRDefault="00693565" w:rsidP="001C3FF0">
            <w:pPr>
              <w:pStyle w:val="TAC"/>
              <w:rPr>
                <w:rFonts w:cs="Arial"/>
                <w:szCs w:val="16"/>
              </w:rPr>
            </w:pPr>
          </w:p>
        </w:tc>
      </w:tr>
      <w:tr w:rsidR="00693565" w:rsidRPr="00C04A08" w14:paraId="33D50B17" w14:textId="77777777" w:rsidTr="001C3FF0">
        <w:trPr>
          <w:trHeight w:val="108"/>
          <w:jc w:val="center"/>
        </w:trPr>
        <w:tc>
          <w:tcPr>
            <w:tcW w:w="1615" w:type="dxa"/>
            <w:tcBorders>
              <w:top w:val="single" w:sz="4" w:space="0" w:color="auto"/>
              <w:left w:val="single" w:sz="4" w:space="0" w:color="auto"/>
              <w:bottom w:val="nil"/>
              <w:right w:val="single" w:sz="4" w:space="0" w:color="auto"/>
            </w:tcBorders>
            <w:shd w:val="clear" w:color="auto" w:fill="auto"/>
            <w:hideMark/>
          </w:tcPr>
          <w:p w14:paraId="4BEBC497" w14:textId="77777777" w:rsidR="00693565" w:rsidRPr="00C04A08" w:rsidRDefault="00693565" w:rsidP="001C3FF0">
            <w:pPr>
              <w:pStyle w:val="TAC"/>
              <w:rPr>
                <w:rFonts w:cs="Arial"/>
                <w:szCs w:val="16"/>
              </w:rPr>
            </w:pPr>
            <w:r w:rsidRPr="00C04A08">
              <w:rPr>
                <w:rFonts w:cs="Arial"/>
                <w:szCs w:val="16"/>
              </w:rPr>
              <w:t>CA_n261</w:t>
            </w:r>
          </w:p>
        </w:tc>
        <w:tc>
          <w:tcPr>
            <w:tcW w:w="2561" w:type="dxa"/>
            <w:tcBorders>
              <w:top w:val="single" w:sz="6" w:space="0" w:color="auto"/>
              <w:left w:val="single" w:sz="4" w:space="0" w:color="auto"/>
              <w:bottom w:val="single" w:sz="6" w:space="0" w:color="auto"/>
              <w:right w:val="single" w:sz="6" w:space="0" w:color="auto"/>
            </w:tcBorders>
            <w:hideMark/>
          </w:tcPr>
          <w:p w14:paraId="2EE1BF2E" w14:textId="77777777" w:rsidR="00693565" w:rsidRPr="00C04A08" w:rsidRDefault="00693565" w:rsidP="001C3FF0">
            <w:pPr>
              <w:pStyle w:val="TAC"/>
              <w:rPr>
                <w:rFonts w:cs="Arial"/>
                <w:szCs w:val="16"/>
              </w:rPr>
            </w:pPr>
            <w:r w:rsidRPr="00C04A08">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hideMark/>
          </w:tcPr>
          <w:p w14:paraId="257017E3"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58512094"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3B5BA1B0"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556A132"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2772E736"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E1CD99B" w14:textId="77777777" w:rsidR="00693565" w:rsidRPr="00C04A08" w:rsidRDefault="00693565" w:rsidP="001C3FF0">
            <w:pPr>
              <w:pStyle w:val="TAC"/>
              <w:rPr>
                <w:rFonts w:cs="Arial"/>
                <w:szCs w:val="16"/>
              </w:rPr>
            </w:pPr>
          </w:p>
        </w:tc>
      </w:tr>
      <w:tr w:rsidR="00693565" w:rsidRPr="00C04A08" w14:paraId="0F25433F"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0F174DE5"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C140A2F" w14:textId="77777777" w:rsidR="00693565" w:rsidRPr="00C04A08" w:rsidRDefault="00693565" w:rsidP="001C3FF0">
            <w:pPr>
              <w:pStyle w:val="TAC"/>
              <w:rPr>
                <w:rFonts w:cs="Arial"/>
                <w:szCs w:val="16"/>
              </w:rPr>
            </w:pPr>
            <w:r>
              <w:rPr>
                <w:rFonts w:cs="Arial"/>
                <w:szCs w:val="16"/>
              </w:rPr>
              <w:t>NR Band 262</w:t>
            </w:r>
          </w:p>
        </w:tc>
        <w:tc>
          <w:tcPr>
            <w:tcW w:w="782" w:type="dxa"/>
            <w:tcBorders>
              <w:top w:val="single" w:sz="6" w:space="0" w:color="auto"/>
              <w:left w:val="single" w:sz="6" w:space="0" w:color="auto"/>
              <w:bottom w:val="single" w:sz="6" w:space="0" w:color="auto"/>
              <w:right w:val="single" w:sz="6" w:space="0" w:color="auto"/>
            </w:tcBorders>
          </w:tcPr>
          <w:p w14:paraId="77D76531" w14:textId="77777777" w:rsidR="00693565" w:rsidRPr="00C04A08"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1D520AE1"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F7819CD" w14:textId="77777777" w:rsidR="00693565" w:rsidRPr="00C04A08"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6D82B2EC" w14:textId="77777777" w:rsidR="00693565" w:rsidRPr="00C04A08" w:rsidRDefault="00693565" w:rsidP="001C3FF0">
            <w:pPr>
              <w:pStyle w:val="TAC"/>
              <w:rPr>
                <w:rFonts w:cs="Arial"/>
                <w:szCs w:val="16"/>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4A1705D7"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047D78E" w14:textId="77777777" w:rsidR="00693565" w:rsidRPr="00C04A08" w:rsidRDefault="00693565" w:rsidP="001C3FF0">
            <w:pPr>
              <w:pStyle w:val="TAC"/>
              <w:rPr>
                <w:rFonts w:cs="Arial"/>
                <w:szCs w:val="16"/>
              </w:rPr>
            </w:pPr>
          </w:p>
        </w:tc>
      </w:tr>
      <w:tr w:rsidR="00693565" w:rsidRPr="00C04A08" w14:paraId="4E7AE8A0" w14:textId="77777777" w:rsidTr="001C3FF0">
        <w:trPr>
          <w:trHeight w:val="108"/>
          <w:jc w:val="center"/>
        </w:trPr>
        <w:tc>
          <w:tcPr>
            <w:tcW w:w="1615" w:type="dxa"/>
            <w:tcBorders>
              <w:top w:val="nil"/>
              <w:left w:val="single" w:sz="4" w:space="0" w:color="auto"/>
              <w:bottom w:val="single" w:sz="4" w:space="0" w:color="auto"/>
              <w:right w:val="single" w:sz="4" w:space="0" w:color="auto"/>
            </w:tcBorders>
            <w:shd w:val="clear" w:color="auto" w:fill="auto"/>
            <w:hideMark/>
          </w:tcPr>
          <w:p w14:paraId="239187A7"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hideMark/>
          </w:tcPr>
          <w:p w14:paraId="210DDB40"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2BA0E7F7" w14:textId="77777777" w:rsidR="00693565" w:rsidRPr="00C04A08"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56EFADAB"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43E66924" w14:textId="77777777" w:rsidR="00693565" w:rsidRPr="00C04A08"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795C52C1"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65DFBDA8"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37BC67F" w14:textId="77777777" w:rsidR="00693565" w:rsidRPr="00C04A08" w:rsidRDefault="00693565" w:rsidP="001C3FF0">
            <w:pPr>
              <w:pStyle w:val="TAC"/>
              <w:rPr>
                <w:rFonts w:cs="Arial"/>
                <w:szCs w:val="16"/>
              </w:rPr>
            </w:pPr>
          </w:p>
        </w:tc>
      </w:tr>
      <w:tr w:rsidR="00693565" w:rsidRPr="00C04A08" w14:paraId="164A1A29" w14:textId="77777777" w:rsidTr="001C3FF0">
        <w:trPr>
          <w:trHeight w:val="108"/>
          <w:jc w:val="center"/>
        </w:trPr>
        <w:tc>
          <w:tcPr>
            <w:tcW w:w="1615" w:type="dxa"/>
            <w:tcBorders>
              <w:top w:val="single" w:sz="4" w:space="0" w:color="auto"/>
              <w:left w:val="single" w:sz="4" w:space="0" w:color="auto"/>
              <w:bottom w:val="nil"/>
              <w:right w:val="single" w:sz="4" w:space="0" w:color="auto"/>
            </w:tcBorders>
          </w:tcPr>
          <w:p w14:paraId="5C3B30F1" w14:textId="77777777" w:rsidR="00693565" w:rsidRPr="00C04A08" w:rsidRDefault="00693565" w:rsidP="001C3FF0">
            <w:pPr>
              <w:pStyle w:val="TAC"/>
              <w:rPr>
                <w:rFonts w:cs="Arial"/>
                <w:szCs w:val="16"/>
              </w:rPr>
            </w:pPr>
            <w:r>
              <w:rPr>
                <w:rFonts w:cs="Arial"/>
                <w:szCs w:val="16"/>
              </w:rPr>
              <w:t>CA_n262</w:t>
            </w:r>
          </w:p>
        </w:tc>
        <w:tc>
          <w:tcPr>
            <w:tcW w:w="2561" w:type="dxa"/>
            <w:tcBorders>
              <w:top w:val="single" w:sz="6" w:space="0" w:color="auto"/>
              <w:left w:val="single" w:sz="4" w:space="0" w:color="auto"/>
              <w:bottom w:val="single" w:sz="6" w:space="0" w:color="auto"/>
              <w:right w:val="single" w:sz="6" w:space="0" w:color="auto"/>
            </w:tcBorders>
          </w:tcPr>
          <w:p w14:paraId="65D18030" w14:textId="77777777" w:rsidR="00693565" w:rsidRPr="00C04A08" w:rsidRDefault="00693565" w:rsidP="001C3FF0">
            <w:pPr>
              <w:pStyle w:val="TAC"/>
              <w:rPr>
                <w:rFonts w:cs="Arial"/>
                <w:szCs w:val="16"/>
              </w:rPr>
            </w:pPr>
            <w:r>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tcPr>
          <w:p w14:paraId="312FAE32" w14:textId="77777777" w:rsidR="00693565" w:rsidRPr="00C04A08"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0D3A7834"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72213AC" w14:textId="77777777" w:rsidR="00693565" w:rsidRPr="00C04A08"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11596A7B" w14:textId="77777777" w:rsidR="00693565" w:rsidRPr="00C04A08" w:rsidRDefault="00693565" w:rsidP="001C3FF0">
            <w:pPr>
              <w:pStyle w:val="TAC"/>
              <w:rPr>
                <w:rFonts w:cs="Arial"/>
                <w:szCs w:val="16"/>
              </w:rPr>
            </w:pPr>
            <w:r>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2E569E9E"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C0FD423" w14:textId="77777777" w:rsidR="00693565" w:rsidRPr="00C04A08" w:rsidRDefault="00693565" w:rsidP="001C3FF0">
            <w:pPr>
              <w:pStyle w:val="TAC"/>
              <w:rPr>
                <w:rFonts w:cs="Arial"/>
                <w:szCs w:val="16"/>
              </w:rPr>
            </w:pPr>
          </w:p>
        </w:tc>
      </w:tr>
      <w:tr w:rsidR="00693565" w:rsidRPr="00C04A08" w14:paraId="62502E5E" w14:textId="77777777" w:rsidTr="001C3FF0">
        <w:trPr>
          <w:trHeight w:val="108"/>
          <w:jc w:val="center"/>
        </w:trPr>
        <w:tc>
          <w:tcPr>
            <w:tcW w:w="1615" w:type="dxa"/>
            <w:tcBorders>
              <w:top w:val="nil"/>
              <w:left w:val="single" w:sz="4" w:space="0" w:color="auto"/>
              <w:bottom w:val="nil"/>
              <w:right w:val="single" w:sz="4" w:space="0" w:color="auto"/>
            </w:tcBorders>
          </w:tcPr>
          <w:p w14:paraId="33DA4966"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583E91DD" w14:textId="77777777" w:rsidR="00693565" w:rsidRPr="00C04A08" w:rsidRDefault="00693565" w:rsidP="001C3FF0">
            <w:pPr>
              <w:pStyle w:val="TAC"/>
              <w:rPr>
                <w:rFonts w:cs="Arial"/>
                <w:szCs w:val="16"/>
              </w:rPr>
            </w:pPr>
            <w:r>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736EB3E2" w14:textId="77777777" w:rsidR="00693565" w:rsidRPr="00C04A08"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78F7D4D1"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6AC4F89" w14:textId="77777777" w:rsidR="00693565" w:rsidRPr="00C04A08"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2B740D1E" w14:textId="77777777" w:rsidR="00693565" w:rsidRPr="00C04A08" w:rsidRDefault="00693565" w:rsidP="001C3FF0">
            <w:pPr>
              <w:pStyle w:val="TAC"/>
              <w:rPr>
                <w:rFonts w:cs="Arial"/>
                <w:szCs w:val="16"/>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1E280347"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0128A4C" w14:textId="77777777" w:rsidR="00693565" w:rsidRPr="00C04A08" w:rsidRDefault="00693565" w:rsidP="001C3FF0">
            <w:pPr>
              <w:pStyle w:val="TAC"/>
              <w:rPr>
                <w:rFonts w:cs="Arial"/>
                <w:szCs w:val="16"/>
              </w:rPr>
            </w:pPr>
          </w:p>
        </w:tc>
      </w:tr>
      <w:tr w:rsidR="00693565" w:rsidRPr="00C04A08" w14:paraId="50FEFC70" w14:textId="77777777" w:rsidTr="001C3FF0">
        <w:trPr>
          <w:trHeight w:val="108"/>
          <w:jc w:val="center"/>
        </w:trPr>
        <w:tc>
          <w:tcPr>
            <w:tcW w:w="1615" w:type="dxa"/>
            <w:tcBorders>
              <w:top w:val="nil"/>
              <w:left w:val="single" w:sz="4" w:space="0" w:color="auto"/>
              <w:bottom w:val="single" w:sz="4" w:space="0" w:color="auto"/>
              <w:right w:val="single" w:sz="4" w:space="0" w:color="auto"/>
            </w:tcBorders>
          </w:tcPr>
          <w:p w14:paraId="390FC529"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2D0B846C" w14:textId="77777777" w:rsidR="00693565" w:rsidRPr="00C04A08" w:rsidRDefault="00693565" w:rsidP="001C3FF0">
            <w:pPr>
              <w:pStyle w:val="TAC"/>
              <w:rPr>
                <w:rFonts w:cs="Arial"/>
                <w:szCs w:val="16"/>
              </w:rPr>
            </w:pPr>
            <w:r>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DE3E480" w14:textId="77777777" w:rsidR="00693565" w:rsidRPr="00C04A08" w:rsidRDefault="00693565" w:rsidP="001C3FF0">
            <w:pPr>
              <w:pStyle w:val="TAC"/>
              <w:rPr>
                <w:rFonts w:cs="Arial"/>
                <w:szCs w:val="16"/>
              </w:rPr>
            </w:pPr>
            <w:r>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1AC1BDFF"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5A29BA8" w14:textId="77777777" w:rsidR="00693565" w:rsidRPr="00C04A08" w:rsidRDefault="00693565" w:rsidP="001C3FF0">
            <w:pPr>
              <w:pStyle w:val="TAC"/>
              <w:rPr>
                <w:rFonts w:cs="Arial"/>
                <w:szCs w:val="16"/>
              </w:rPr>
            </w:pPr>
            <w:r>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1A3A4277" w14:textId="77777777" w:rsidR="00693565" w:rsidRPr="00C04A08" w:rsidRDefault="00693565" w:rsidP="001C3FF0">
            <w:pPr>
              <w:pStyle w:val="TAC"/>
              <w:rPr>
                <w:rFonts w:cs="Arial"/>
                <w:szCs w:val="16"/>
              </w:rPr>
            </w:pPr>
            <w:r>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48149F2E"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A2B7A48" w14:textId="77777777" w:rsidR="00693565" w:rsidRPr="00C04A08" w:rsidRDefault="00693565" w:rsidP="001C3FF0">
            <w:pPr>
              <w:pStyle w:val="TAC"/>
              <w:rPr>
                <w:rFonts w:cs="Arial"/>
                <w:szCs w:val="16"/>
              </w:rPr>
            </w:pPr>
          </w:p>
        </w:tc>
      </w:tr>
      <w:tr w:rsidR="00693565" w:rsidRPr="00C04A08" w14:paraId="07586272" w14:textId="77777777" w:rsidTr="001C3FF0">
        <w:trPr>
          <w:trHeight w:val="108"/>
          <w:jc w:val="center"/>
        </w:trPr>
        <w:tc>
          <w:tcPr>
            <w:tcW w:w="1615" w:type="dxa"/>
            <w:tcBorders>
              <w:top w:val="single" w:sz="4" w:space="0" w:color="auto"/>
              <w:left w:val="single" w:sz="4" w:space="0" w:color="auto"/>
              <w:bottom w:val="nil"/>
              <w:right w:val="single" w:sz="4" w:space="0" w:color="auto"/>
            </w:tcBorders>
          </w:tcPr>
          <w:p w14:paraId="61273E2F" w14:textId="36C4B2D7" w:rsidR="00693565" w:rsidRPr="003706A7" w:rsidRDefault="00117E1C" w:rsidP="001C3FF0">
            <w:pPr>
              <w:pStyle w:val="TAC"/>
              <w:rPr>
                <w:rFonts w:cs="Arial"/>
                <w:szCs w:val="16"/>
              </w:rPr>
            </w:pPr>
            <w:r w:rsidRPr="003706A7">
              <w:rPr>
                <w:rFonts w:cs="Arial"/>
                <w:szCs w:val="16"/>
              </w:rPr>
              <w:t>CA_n257_n259</w:t>
            </w:r>
          </w:p>
        </w:tc>
        <w:tc>
          <w:tcPr>
            <w:tcW w:w="2561" w:type="dxa"/>
            <w:tcBorders>
              <w:top w:val="single" w:sz="6" w:space="0" w:color="auto"/>
              <w:left w:val="single" w:sz="4" w:space="0" w:color="auto"/>
              <w:bottom w:val="single" w:sz="6" w:space="0" w:color="auto"/>
              <w:right w:val="single" w:sz="6" w:space="0" w:color="auto"/>
            </w:tcBorders>
          </w:tcPr>
          <w:p w14:paraId="398987B0" w14:textId="77777777" w:rsidR="00693565" w:rsidRPr="003706A7" w:rsidRDefault="00693565" w:rsidP="001C3FF0">
            <w:pPr>
              <w:pStyle w:val="TAC"/>
              <w:rPr>
                <w:rFonts w:cs="Arial"/>
                <w:szCs w:val="16"/>
              </w:rPr>
            </w:pPr>
            <w:r w:rsidRPr="003706A7">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tcPr>
          <w:p w14:paraId="6C273304"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36DD169E" w14:textId="77777777" w:rsidR="00693565" w:rsidRPr="003706A7" w:rsidRDefault="00693565" w:rsidP="001C3FF0">
            <w:pPr>
              <w:pStyle w:val="TAC"/>
              <w:rPr>
                <w:rFonts w:cs="Arial"/>
                <w:szCs w:val="16"/>
              </w:rPr>
            </w:pPr>
            <w:r w:rsidRPr="003706A7">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AB9701B"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170EAB4E" w14:textId="77777777" w:rsidR="00693565" w:rsidRPr="003706A7" w:rsidRDefault="00693565" w:rsidP="001C3FF0">
            <w:pPr>
              <w:pStyle w:val="TAC"/>
              <w:rPr>
                <w:rFonts w:cs="Arial"/>
                <w:szCs w:val="16"/>
              </w:rPr>
            </w:pPr>
            <w:r w:rsidRPr="003706A7">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28CE8D9A" w14:textId="77777777" w:rsidR="00693565" w:rsidRPr="003706A7" w:rsidRDefault="00693565" w:rsidP="001C3FF0">
            <w:pPr>
              <w:pStyle w:val="TAC"/>
              <w:rPr>
                <w:rFonts w:cs="Arial"/>
                <w:szCs w:val="16"/>
              </w:rPr>
            </w:pPr>
            <w:r w:rsidRPr="003706A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71B249D" w14:textId="77777777" w:rsidR="00693565" w:rsidRPr="00C04A08" w:rsidRDefault="00693565" w:rsidP="001C3FF0">
            <w:pPr>
              <w:pStyle w:val="TAC"/>
              <w:rPr>
                <w:rFonts w:cs="Arial"/>
                <w:szCs w:val="16"/>
              </w:rPr>
            </w:pPr>
          </w:p>
        </w:tc>
      </w:tr>
      <w:tr w:rsidR="00693565" w:rsidRPr="00C04A08" w14:paraId="621DE92C" w14:textId="77777777" w:rsidTr="001C3FF0">
        <w:trPr>
          <w:trHeight w:val="108"/>
          <w:jc w:val="center"/>
        </w:trPr>
        <w:tc>
          <w:tcPr>
            <w:tcW w:w="1615" w:type="dxa"/>
            <w:tcBorders>
              <w:top w:val="nil"/>
              <w:left w:val="single" w:sz="4" w:space="0" w:color="auto"/>
              <w:bottom w:val="nil"/>
              <w:right w:val="single" w:sz="4" w:space="0" w:color="auto"/>
            </w:tcBorders>
          </w:tcPr>
          <w:p w14:paraId="64C566DC" w14:textId="77777777" w:rsidR="00693565" w:rsidRPr="003706A7"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407EFA6" w14:textId="77777777" w:rsidR="00693565" w:rsidRPr="003706A7" w:rsidRDefault="00693565" w:rsidP="001C3FF0">
            <w:pPr>
              <w:pStyle w:val="TAC"/>
              <w:rPr>
                <w:rFonts w:cs="Arial"/>
                <w:szCs w:val="16"/>
              </w:rPr>
            </w:pPr>
            <w:r w:rsidRPr="003706A7">
              <w:rPr>
                <w:rFonts w:eastAsia="Malgun Gothic"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F817218" w14:textId="77777777" w:rsidR="00693565" w:rsidRPr="003706A7" w:rsidRDefault="00693565" w:rsidP="001C3FF0">
            <w:pPr>
              <w:pStyle w:val="TAC"/>
              <w:rPr>
                <w:rFonts w:cs="Arial"/>
                <w:szCs w:val="16"/>
              </w:rPr>
            </w:pPr>
            <w:r w:rsidRPr="003706A7">
              <w:rPr>
                <w:rFonts w:eastAsia="Malgun Gothic"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6402E4CC" w14:textId="77777777" w:rsidR="00693565" w:rsidRPr="003706A7" w:rsidRDefault="00693565" w:rsidP="001C3FF0">
            <w:pPr>
              <w:pStyle w:val="TAC"/>
              <w:rPr>
                <w:rFonts w:cs="Arial"/>
                <w:szCs w:val="16"/>
              </w:rPr>
            </w:pPr>
            <w:r w:rsidRPr="003706A7">
              <w:rPr>
                <w:rFonts w:eastAsia="Malgun Gothic"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E105D65" w14:textId="77777777" w:rsidR="00693565" w:rsidRPr="003706A7" w:rsidRDefault="00693565" w:rsidP="001C3FF0">
            <w:pPr>
              <w:pStyle w:val="TAC"/>
              <w:rPr>
                <w:rFonts w:cs="Arial"/>
                <w:szCs w:val="16"/>
              </w:rPr>
            </w:pPr>
            <w:r w:rsidRPr="003706A7">
              <w:rPr>
                <w:rFonts w:eastAsia="Malgun Gothic"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34DBCC20" w14:textId="77777777" w:rsidR="00693565" w:rsidRPr="003706A7" w:rsidRDefault="00693565" w:rsidP="001C3FF0">
            <w:pPr>
              <w:pStyle w:val="TAC"/>
              <w:rPr>
                <w:rFonts w:cs="Arial"/>
                <w:szCs w:val="16"/>
              </w:rPr>
            </w:pPr>
            <w:r w:rsidRPr="003706A7">
              <w:rPr>
                <w:rFonts w:eastAsia="Malgun Gothic"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F32B8B2" w14:textId="77777777" w:rsidR="00693565" w:rsidRPr="003706A7" w:rsidRDefault="00693565" w:rsidP="001C3FF0">
            <w:pPr>
              <w:pStyle w:val="TAC"/>
              <w:rPr>
                <w:rFonts w:cs="Arial"/>
                <w:szCs w:val="16"/>
              </w:rPr>
            </w:pPr>
            <w:r w:rsidRPr="003706A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7E4730A" w14:textId="77777777" w:rsidR="00693565" w:rsidRPr="00C04A08" w:rsidRDefault="00693565" w:rsidP="001C3FF0">
            <w:pPr>
              <w:pStyle w:val="TAC"/>
              <w:rPr>
                <w:rFonts w:cs="Arial"/>
                <w:szCs w:val="16"/>
              </w:rPr>
            </w:pPr>
          </w:p>
        </w:tc>
      </w:tr>
      <w:tr w:rsidR="00693565" w:rsidRPr="00C04A08" w14:paraId="4B6B90FB" w14:textId="77777777" w:rsidTr="001C3FF0">
        <w:trPr>
          <w:trHeight w:val="108"/>
          <w:jc w:val="center"/>
        </w:trPr>
        <w:tc>
          <w:tcPr>
            <w:tcW w:w="1615" w:type="dxa"/>
            <w:tcBorders>
              <w:top w:val="nil"/>
              <w:left w:val="single" w:sz="4" w:space="0" w:color="auto"/>
              <w:bottom w:val="nil"/>
              <w:right w:val="single" w:sz="4" w:space="0" w:color="auto"/>
            </w:tcBorders>
          </w:tcPr>
          <w:p w14:paraId="30873313" w14:textId="77777777" w:rsidR="00693565" w:rsidRPr="003706A7"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DBF1D91" w14:textId="77777777" w:rsidR="00693565" w:rsidRPr="003706A7" w:rsidRDefault="00693565" w:rsidP="001C3FF0">
            <w:pPr>
              <w:pStyle w:val="TAC"/>
              <w:rPr>
                <w:rFonts w:cs="Arial"/>
                <w:szCs w:val="16"/>
              </w:rPr>
            </w:pPr>
            <w:r w:rsidRPr="003706A7">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7DE3053" w14:textId="77777777" w:rsidR="00693565" w:rsidRPr="003706A7" w:rsidRDefault="00693565" w:rsidP="001C3FF0">
            <w:pPr>
              <w:pStyle w:val="TAC"/>
              <w:rPr>
                <w:rFonts w:cs="Arial"/>
                <w:szCs w:val="16"/>
              </w:rPr>
            </w:pPr>
            <w:r w:rsidRPr="003706A7">
              <w:rPr>
                <w:rFonts w:cs="Arial" w:hint="eastAsia"/>
                <w:szCs w:val="16"/>
                <w:lang w:eastAsia="ja-JP"/>
              </w:rPr>
              <w:t>2</w:t>
            </w:r>
            <w:r w:rsidRPr="003706A7">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tcPr>
          <w:p w14:paraId="61F0A22A" w14:textId="77777777" w:rsidR="00693565" w:rsidRPr="003706A7" w:rsidRDefault="00693565" w:rsidP="001C3FF0">
            <w:pPr>
              <w:pStyle w:val="TAC"/>
              <w:rPr>
                <w:rFonts w:cs="Arial"/>
                <w:szCs w:val="16"/>
              </w:rPr>
            </w:pPr>
            <w:r w:rsidRPr="003706A7">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78A0012" w14:textId="77777777" w:rsidR="00693565" w:rsidRPr="003706A7" w:rsidRDefault="00693565" w:rsidP="001C3FF0">
            <w:pPr>
              <w:pStyle w:val="TAC"/>
              <w:rPr>
                <w:rFonts w:cs="Arial"/>
                <w:szCs w:val="16"/>
              </w:rPr>
            </w:pPr>
            <w:r w:rsidRPr="003706A7">
              <w:rPr>
                <w:rFonts w:cs="Arial" w:hint="eastAsia"/>
                <w:szCs w:val="16"/>
                <w:lang w:eastAsia="ja-JP"/>
              </w:rPr>
              <w:t>2</w:t>
            </w:r>
            <w:r w:rsidRPr="003706A7">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tcPr>
          <w:p w14:paraId="34319213" w14:textId="77777777" w:rsidR="00693565" w:rsidRPr="003706A7" w:rsidRDefault="00693565" w:rsidP="001C3FF0">
            <w:pPr>
              <w:pStyle w:val="TAC"/>
              <w:rPr>
                <w:rFonts w:cs="Arial"/>
                <w:szCs w:val="16"/>
              </w:rPr>
            </w:pPr>
            <w:r w:rsidRPr="003706A7">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tcPr>
          <w:p w14:paraId="6CBDAD14" w14:textId="77777777" w:rsidR="00693565" w:rsidRPr="003706A7" w:rsidRDefault="00693565" w:rsidP="001C3FF0">
            <w:pPr>
              <w:pStyle w:val="TAC"/>
              <w:rPr>
                <w:rFonts w:cs="Arial"/>
                <w:szCs w:val="16"/>
              </w:rPr>
            </w:pPr>
            <w:r w:rsidRPr="003706A7">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tcPr>
          <w:p w14:paraId="43A5D1B9" w14:textId="77777777" w:rsidR="00693565" w:rsidRPr="00C04A08" w:rsidRDefault="00693565" w:rsidP="001C3FF0">
            <w:pPr>
              <w:pStyle w:val="TAC"/>
              <w:rPr>
                <w:rFonts w:cs="Arial"/>
                <w:szCs w:val="16"/>
              </w:rPr>
            </w:pPr>
          </w:p>
        </w:tc>
      </w:tr>
      <w:tr w:rsidR="00693565" w:rsidRPr="00C04A08" w14:paraId="31928E69" w14:textId="77777777" w:rsidTr="001C3FF0">
        <w:trPr>
          <w:trHeight w:val="108"/>
          <w:jc w:val="center"/>
        </w:trPr>
        <w:tc>
          <w:tcPr>
            <w:tcW w:w="1615" w:type="dxa"/>
            <w:tcBorders>
              <w:top w:val="nil"/>
              <w:left w:val="single" w:sz="4" w:space="0" w:color="auto"/>
              <w:bottom w:val="nil"/>
              <w:right w:val="single" w:sz="4" w:space="0" w:color="auto"/>
            </w:tcBorders>
          </w:tcPr>
          <w:p w14:paraId="78A5C0CD" w14:textId="77777777" w:rsidR="00693565" w:rsidRPr="003706A7"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9E26D97" w14:textId="77777777" w:rsidR="00693565" w:rsidRPr="003706A7" w:rsidRDefault="00693565" w:rsidP="001C3FF0">
            <w:pPr>
              <w:pStyle w:val="TAC"/>
              <w:rPr>
                <w:rFonts w:cs="Arial"/>
                <w:szCs w:val="16"/>
              </w:rPr>
            </w:pPr>
            <w:r w:rsidRPr="003706A7">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4E92E9BC"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751DADC1" w14:textId="77777777" w:rsidR="00693565" w:rsidRPr="003706A7" w:rsidRDefault="00693565" w:rsidP="001C3FF0">
            <w:pPr>
              <w:pStyle w:val="TAC"/>
              <w:rPr>
                <w:rFonts w:cs="Arial"/>
                <w:szCs w:val="16"/>
              </w:rPr>
            </w:pPr>
            <w:r w:rsidRPr="003706A7">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E9FCADD"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23363C9B" w14:textId="77777777" w:rsidR="00693565" w:rsidRPr="003706A7" w:rsidRDefault="00693565" w:rsidP="001C3FF0">
            <w:pPr>
              <w:pStyle w:val="TAC"/>
              <w:rPr>
                <w:rFonts w:cs="Arial"/>
                <w:szCs w:val="16"/>
              </w:rPr>
            </w:pPr>
            <w:r w:rsidRPr="003706A7">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72BFC240" w14:textId="77777777" w:rsidR="00693565" w:rsidRPr="003706A7" w:rsidRDefault="00693565" w:rsidP="001C3FF0">
            <w:pPr>
              <w:pStyle w:val="TAC"/>
              <w:rPr>
                <w:rFonts w:cs="Arial"/>
                <w:szCs w:val="16"/>
              </w:rPr>
            </w:pPr>
            <w:r w:rsidRPr="003706A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18BF714" w14:textId="77777777" w:rsidR="00693565" w:rsidRPr="00C04A08" w:rsidRDefault="00693565" w:rsidP="001C3FF0">
            <w:pPr>
              <w:pStyle w:val="TAC"/>
              <w:rPr>
                <w:rFonts w:cs="Arial"/>
                <w:szCs w:val="16"/>
              </w:rPr>
            </w:pPr>
          </w:p>
        </w:tc>
      </w:tr>
      <w:tr w:rsidR="00693565" w:rsidRPr="00C04A08" w14:paraId="280F639F" w14:textId="77777777" w:rsidTr="001C3FF0">
        <w:trPr>
          <w:trHeight w:val="108"/>
          <w:jc w:val="center"/>
        </w:trPr>
        <w:tc>
          <w:tcPr>
            <w:tcW w:w="1615" w:type="dxa"/>
            <w:tcBorders>
              <w:top w:val="nil"/>
              <w:left w:val="single" w:sz="4" w:space="0" w:color="auto"/>
              <w:bottom w:val="nil"/>
              <w:right w:val="single" w:sz="4" w:space="0" w:color="auto"/>
            </w:tcBorders>
          </w:tcPr>
          <w:p w14:paraId="5E6E2B4F" w14:textId="77777777" w:rsidR="00693565" w:rsidRPr="003706A7"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3805562" w14:textId="77777777" w:rsidR="00693565" w:rsidRPr="003706A7" w:rsidRDefault="00693565" w:rsidP="001C3FF0">
            <w:pPr>
              <w:pStyle w:val="TAC"/>
              <w:rPr>
                <w:rFonts w:cs="Arial"/>
                <w:szCs w:val="16"/>
              </w:rPr>
            </w:pPr>
            <w:r w:rsidRPr="003706A7">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2D5868B8"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33B625B3" w14:textId="77777777" w:rsidR="00693565" w:rsidRPr="003706A7" w:rsidRDefault="00693565" w:rsidP="001C3FF0">
            <w:pPr>
              <w:pStyle w:val="TAC"/>
              <w:rPr>
                <w:rFonts w:cs="Arial"/>
                <w:szCs w:val="16"/>
              </w:rPr>
            </w:pPr>
            <w:r w:rsidRPr="003706A7">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DD1091C"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7576326" w14:textId="77777777" w:rsidR="00693565" w:rsidRPr="003706A7" w:rsidRDefault="00693565" w:rsidP="001C3FF0">
            <w:pPr>
              <w:pStyle w:val="TAC"/>
              <w:rPr>
                <w:rFonts w:cs="Arial"/>
                <w:szCs w:val="16"/>
              </w:rPr>
            </w:pPr>
            <w:r w:rsidRPr="003706A7">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3E83528A" w14:textId="77777777" w:rsidR="00693565" w:rsidRPr="003706A7" w:rsidRDefault="00693565" w:rsidP="001C3FF0">
            <w:pPr>
              <w:pStyle w:val="TAC"/>
              <w:rPr>
                <w:rFonts w:cs="Arial"/>
                <w:szCs w:val="16"/>
              </w:rPr>
            </w:pPr>
            <w:r w:rsidRPr="003706A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F0258A4" w14:textId="77777777" w:rsidR="00693565" w:rsidRPr="00C04A08" w:rsidRDefault="00693565" w:rsidP="001C3FF0">
            <w:pPr>
              <w:pStyle w:val="TAC"/>
              <w:rPr>
                <w:rFonts w:cs="Arial"/>
                <w:szCs w:val="16"/>
              </w:rPr>
            </w:pPr>
          </w:p>
        </w:tc>
      </w:tr>
      <w:tr w:rsidR="00693565" w:rsidRPr="00C04A08" w14:paraId="40E604D9" w14:textId="77777777" w:rsidTr="001C3FF0">
        <w:trPr>
          <w:trHeight w:val="108"/>
          <w:jc w:val="center"/>
        </w:trPr>
        <w:tc>
          <w:tcPr>
            <w:tcW w:w="1615" w:type="dxa"/>
            <w:tcBorders>
              <w:top w:val="nil"/>
              <w:left w:val="single" w:sz="4" w:space="0" w:color="auto"/>
              <w:bottom w:val="single" w:sz="4" w:space="0" w:color="auto"/>
              <w:right w:val="single" w:sz="4" w:space="0" w:color="auto"/>
            </w:tcBorders>
          </w:tcPr>
          <w:p w14:paraId="716D8EA5"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13063F83" w14:textId="77777777" w:rsidR="00693565" w:rsidRDefault="00693565" w:rsidP="001C3FF0">
            <w:pPr>
              <w:pStyle w:val="TAC"/>
              <w:rPr>
                <w:rFonts w:cs="Arial"/>
                <w:szCs w:val="16"/>
              </w:rPr>
            </w:pPr>
            <w:r>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71BF49E5" w14:textId="77777777" w:rsidR="00693565" w:rsidRDefault="00693565" w:rsidP="001C3FF0">
            <w:pPr>
              <w:pStyle w:val="TAC"/>
              <w:rPr>
                <w:rFonts w:cs="Arial"/>
                <w:szCs w:val="16"/>
              </w:rPr>
            </w:pPr>
            <w:r>
              <w:rPr>
                <w:rFonts w:cs="Arial"/>
                <w:szCs w:val="16"/>
              </w:rPr>
              <w:t>36000</w:t>
            </w:r>
          </w:p>
        </w:tc>
        <w:tc>
          <w:tcPr>
            <w:tcW w:w="366" w:type="dxa"/>
            <w:tcBorders>
              <w:top w:val="single" w:sz="6" w:space="0" w:color="auto"/>
              <w:left w:val="single" w:sz="6" w:space="0" w:color="auto"/>
              <w:bottom w:val="single" w:sz="6" w:space="0" w:color="auto"/>
              <w:right w:val="single" w:sz="6" w:space="0" w:color="auto"/>
            </w:tcBorders>
          </w:tcPr>
          <w:p w14:paraId="5282D711" w14:textId="77777777" w:rsidR="00693565"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0819134" w14:textId="77777777" w:rsidR="00693565" w:rsidRDefault="00693565" w:rsidP="001C3FF0">
            <w:pPr>
              <w:pStyle w:val="TAC"/>
              <w:rPr>
                <w:rFonts w:cs="Arial"/>
                <w:szCs w:val="16"/>
              </w:rPr>
            </w:pPr>
            <w:r>
              <w:rPr>
                <w:rFonts w:cs="Arial"/>
                <w:szCs w:val="16"/>
              </w:rPr>
              <w:t>37000</w:t>
            </w:r>
          </w:p>
        </w:tc>
        <w:tc>
          <w:tcPr>
            <w:tcW w:w="1148" w:type="dxa"/>
            <w:tcBorders>
              <w:top w:val="single" w:sz="6" w:space="0" w:color="auto"/>
              <w:left w:val="single" w:sz="6" w:space="0" w:color="auto"/>
              <w:bottom w:val="single" w:sz="6" w:space="0" w:color="auto"/>
              <w:right w:val="single" w:sz="6" w:space="0" w:color="auto"/>
            </w:tcBorders>
          </w:tcPr>
          <w:p w14:paraId="05AC2C32" w14:textId="77777777" w:rsidR="00693565" w:rsidRDefault="00693565" w:rsidP="001C3FF0">
            <w:pPr>
              <w:pStyle w:val="TAC"/>
              <w:rPr>
                <w:rFonts w:cs="Arial"/>
                <w:szCs w:val="16"/>
              </w:rPr>
            </w:pPr>
            <w:r>
              <w:rPr>
                <w:rFonts w:cs="Arial"/>
                <w:szCs w:val="16"/>
                <w:lang w:eastAsia="ja-JP"/>
              </w:rPr>
              <w:t>7</w:t>
            </w:r>
          </w:p>
        </w:tc>
        <w:tc>
          <w:tcPr>
            <w:tcW w:w="862" w:type="dxa"/>
            <w:tcBorders>
              <w:top w:val="single" w:sz="6" w:space="0" w:color="auto"/>
              <w:left w:val="single" w:sz="6" w:space="0" w:color="auto"/>
              <w:bottom w:val="single" w:sz="6" w:space="0" w:color="auto"/>
              <w:right w:val="single" w:sz="6" w:space="0" w:color="auto"/>
            </w:tcBorders>
            <w:noWrap/>
          </w:tcPr>
          <w:p w14:paraId="39282566" w14:textId="77777777" w:rsidR="00693565" w:rsidRDefault="00693565" w:rsidP="001C3FF0">
            <w:pPr>
              <w:pStyle w:val="TAC"/>
              <w:rPr>
                <w:rFonts w:cs="Arial"/>
                <w:szCs w:val="16"/>
              </w:rPr>
            </w:pPr>
            <w:r>
              <w:rPr>
                <w:rFonts w:cs="Arial"/>
                <w:szCs w:val="16"/>
              </w:rPr>
              <w:t>1000</w:t>
            </w:r>
          </w:p>
        </w:tc>
        <w:tc>
          <w:tcPr>
            <w:tcW w:w="943" w:type="dxa"/>
            <w:tcBorders>
              <w:top w:val="single" w:sz="6" w:space="0" w:color="auto"/>
              <w:left w:val="single" w:sz="6" w:space="0" w:color="auto"/>
              <w:bottom w:val="single" w:sz="6" w:space="0" w:color="auto"/>
              <w:right w:val="single" w:sz="4" w:space="0" w:color="auto"/>
            </w:tcBorders>
            <w:noWrap/>
          </w:tcPr>
          <w:p w14:paraId="542F97F9" w14:textId="77777777" w:rsidR="00693565" w:rsidRPr="00C04A08" w:rsidRDefault="00693565" w:rsidP="001C3FF0">
            <w:pPr>
              <w:pStyle w:val="TAC"/>
              <w:rPr>
                <w:rFonts w:cs="Arial"/>
                <w:szCs w:val="16"/>
              </w:rPr>
            </w:pPr>
          </w:p>
        </w:tc>
      </w:tr>
      <w:tr w:rsidR="00693565" w:rsidRPr="00C04A08" w14:paraId="51166627" w14:textId="77777777" w:rsidTr="001C3FF0">
        <w:trPr>
          <w:trHeight w:val="108"/>
          <w:jc w:val="center"/>
        </w:trPr>
        <w:tc>
          <w:tcPr>
            <w:tcW w:w="1615" w:type="dxa"/>
            <w:tcBorders>
              <w:top w:val="nil"/>
              <w:left w:val="single" w:sz="4" w:space="0" w:color="auto"/>
              <w:bottom w:val="nil"/>
              <w:right w:val="single" w:sz="4" w:space="0" w:color="auto"/>
            </w:tcBorders>
          </w:tcPr>
          <w:p w14:paraId="5354C70E" w14:textId="330DBA5F" w:rsidR="00693565" w:rsidRPr="00C04A08" w:rsidRDefault="00117E1C" w:rsidP="001C3FF0">
            <w:pPr>
              <w:pStyle w:val="TAC"/>
              <w:rPr>
                <w:rFonts w:cs="Arial"/>
                <w:szCs w:val="16"/>
              </w:rPr>
            </w:pPr>
            <w:r w:rsidRPr="003706A7">
              <w:rPr>
                <w:rFonts w:cs="Arial"/>
                <w:szCs w:val="16"/>
              </w:rPr>
              <w:t>CA_n</w:t>
            </w:r>
            <w:r>
              <w:rPr>
                <w:rFonts w:cs="Arial"/>
                <w:szCs w:val="16"/>
              </w:rPr>
              <w:t>260</w:t>
            </w:r>
            <w:r w:rsidRPr="003706A7">
              <w:rPr>
                <w:rFonts w:cs="Arial"/>
                <w:szCs w:val="16"/>
              </w:rPr>
              <w:t>_n2</w:t>
            </w:r>
            <w:r>
              <w:rPr>
                <w:rFonts w:cs="Arial"/>
                <w:szCs w:val="16"/>
              </w:rPr>
              <w:t>61</w:t>
            </w:r>
          </w:p>
        </w:tc>
        <w:tc>
          <w:tcPr>
            <w:tcW w:w="2561" w:type="dxa"/>
            <w:tcBorders>
              <w:top w:val="single" w:sz="6" w:space="0" w:color="auto"/>
              <w:left w:val="single" w:sz="4" w:space="0" w:color="auto"/>
              <w:bottom w:val="single" w:sz="6" w:space="0" w:color="auto"/>
              <w:right w:val="single" w:sz="6" w:space="0" w:color="auto"/>
            </w:tcBorders>
          </w:tcPr>
          <w:p w14:paraId="76655633" w14:textId="77777777" w:rsidR="00693565" w:rsidRDefault="00693565" w:rsidP="001C3FF0">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28A8D4DF" w14:textId="77777777" w:rsidR="00693565"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6FFB29AE" w14:textId="77777777" w:rsidR="00693565"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17ADAAB" w14:textId="77777777" w:rsidR="00693565"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31239FAC" w14:textId="77777777" w:rsidR="00693565" w:rsidRDefault="00693565" w:rsidP="001C3FF0">
            <w:pPr>
              <w:pStyle w:val="TAC"/>
              <w:rPr>
                <w:rFonts w:cs="Arial"/>
                <w:szCs w:val="16"/>
                <w:lang w:eastAsia="ja-JP"/>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3EB16340" w14:textId="77777777" w:rsidR="00693565"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63958F4" w14:textId="77777777" w:rsidR="00693565" w:rsidRPr="00C04A08" w:rsidRDefault="00693565" w:rsidP="001C3FF0">
            <w:pPr>
              <w:pStyle w:val="TAC"/>
              <w:rPr>
                <w:rFonts w:cs="Arial"/>
                <w:szCs w:val="16"/>
              </w:rPr>
            </w:pPr>
          </w:p>
        </w:tc>
      </w:tr>
      <w:tr w:rsidR="00693565" w:rsidRPr="00C04A08" w14:paraId="68209607" w14:textId="77777777" w:rsidTr="001C3FF0">
        <w:trPr>
          <w:trHeight w:val="108"/>
          <w:jc w:val="center"/>
        </w:trPr>
        <w:tc>
          <w:tcPr>
            <w:tcW w:w="1615" w:type="dxa"/>
            <w:tcBorders>
              <w:top w:val="nil"/>
              <w:left w:val="single" w:sz="4" w:space="0" w:color="auto"/>
              <w:bottom w:val="nil"/>
              <w:right w:val="single" w:sz="4" w:space="0" w:color="auto"/>
            </w:tcBorders>
          </w:tcPr>
          <w:p w14:paraId="6359B404"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35BF318" w14:textId="77777777" w:rsidR="00693565" w:rsidRDefault="00693565" w:rsidP="001C3FF0">
            <w:pPr>
              <w:pStyle w:val="TAC"/>
              <w:rPr>
                <w:rFonts w:cs="Arial"/>
                <w:szCs w:val="16"/>
              </w:rPr>
            </w:pPr>
            <w:r>
              <w:rPr>
                <w:rFonts w:cs="Arial"/>
                <w:szCs w:val="16"/>
              </w:rPr>
              <w:t>NR Band 262</w:t>
            </w:r>
          </w:p>
        </w:tc>
        <w:tc>
          <w:tcPr>
            <w:tcW w:w="782" w:type="dxa"/>
            <w:tcBorders>
              <w:top w:val="single" w:sz="6" w:space="0" w:color="auto"/>
              <w:left w:val="single" w:sz="6" w:space="0" w:color="auto"/>
              <w:bottom w:val="single" w:sz="6" w:space="0" w:color="auto"/>
              <w:right w:val="single" w:sz="6" w:space="0" w:color="auto"/>
            </w:tcBorders>
          </w:tcPr>
          <w:p w14:paraId="798999EF" w14:textId="77777777" w:rsidR="00693565"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2EE36B33" w14:textId="77777777" w:rsidR="00693565"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594434A" w14:textId="77777777" w:rsidR="00693565"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3E65DD4" w14:textId="77777777" w:rsidR="00693565" w:rsidRDefault="00693565" w:rsidP="001C3FF0">
            <w:pPr>
              <w:pStyle w:val="TAC"/>
              <w:rPr>
                <w:rFonts w:cs="Arial"/>
                <w:szCs w:val="16"/>
                <w:lang w:eastAsia="ja-JP"/>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37AA4FBB" w14:textId="77777777" w:rsidR="00693565"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BC177E0" w14:textId="77777777" w:rsidR="00693565" w:rsidRPr="00C04A08" w:rsidRDefault="00693565" w:rsidP="001C3FF0">
            <w:pPr>
              <w:pStyle w:val="TAC"/>
              <w:rPr>
                <w:rFonts w:cs="Arial"/>
                <w:szCs w:val="16"/>
              </w:rPr>
            </w:pPr>
          </w:p>
        </w:tc>
      </w:tr>
      <w:tr w:rsidR="00693565" w:rsidRPr="00C04A08" w14:paraId="33E89ED8" w14:textId="77777777" w:rsidTr="001C3FF0">
        <w:trPr>
          <w:trHeight w:val="108"/>
          <w:jc w:val="center"/>
        </w:trPr>
        <w:tc>
          <w:tcPr>
            <w:tcW w:w="1615" w:type="dxa"/>
            <w:tcBorders>
              <w:top w:val="nil"/>
              <w:left w:val="single" w:sz="4" w:space="0" w:color="auto"/>
              <w:bottom w:val="single" w:sz="4" w:space="0" w:color="auto"/>
              <w:right w:val="single" w:sz="4" w:space="0" w:color="auto"/>
            </w:tcBorders>
          </w:tcPr>
          <w:p w14:paraId="45287996"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3CCD50AD" w14:textId="77777777" w:rsidR="00693565"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B9CC6E1" w14:textId="77777777" w:rsidR="00693565"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38866AE6" w14:textId="77777777" w:rsidR="00693565"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7BFC622" w14:textId="77777777" w:rsidR="00693565"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3320D241" w14:textId="77777777" w:rsidR="00693565" w:rsidRDefault="00693565" w:rsidP="001C3FF0">
            <w:pPr>
              <w:pStyle w:val="TAC"/>
              <w:rPr>
                <w:rFonts w:cs="Arial"/>
                <w:szCs w:val="16"/>
                <w:lang w:eastAsia="ja-JP"/>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0D2EE188" w14:textId="77777777" w:rsidR="00693565"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A8ED0AF" w14:textId="77777777" w:rsidR="00693565" w:rsidRPr="00C04A08" w:rsidRDefault="00693565" w:rsidP="001C3FF0">
            <w:pPr>
              <w:pStyle w:val="TAC"/>
              <w:rPr>
                <w:rFonts w:cs="Arial"/>
                <w:szCs w:val="16"/>
              </w:rPr>
            </w:pPr>
          </w:p>
        </w:tc>
      </w:tr>
      <w:tr w:rsidR="00693565" w:rsidRPr="00C04A08" w14:paraId="18EE0CBB" w14:textId="77777777" w:rsidTr="001C3FF0">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59EDA072" w14:textId="77777777" w:rsidR="00117E1C" w:rsidRPr="00C04A08" w:rsidRDefault="00117E1C" w:rsidP="00117E1C">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0C312429" w14:textId="77777777" w:rsidR="00117E1C" w:rsidRDefault="00117E1C" w:rsidP="00117E1C">
            <w:pPr>
              <w:pStyle w:val="TAN"/>
              <w:rPr>
                <w:rFonts w:eastAsia="Malgun Gothic"/>
              </w:rPr>
            </w:pPr>
            <w:r w:rsidRPr="00C04A08">
              <w:rPr>
                <w:rFonts w:eastAsia="Malgun Gothic"/>
              </w:rPr>
              <w:t>NOTE 2:</w:t>
            </w:r>
            <w:r w:rsidRPr="00C04A08">
              <w:rPr>
                <w:rFonts w:eastAsia="Malgun Gothic"/>
              </w:rPr>
              <w:tab/>
              <w:t>The protection of frequency range 23600-24000 MHz is meant for protection of satellite passive services.</w:t>
            </w:r>
          </w:p>
          <w:p w14:paraId="7892204C" w14:textId="6FA158C2" w:rsidR="00693565" w:rsidRPr="00C04A08" w:rsidRDefault="00117E1C" w:rsidP="00117E1C">
            <w:pPr>
              <w:pStyle w:val="TAN"/>
              <w:rPr>
                <w:rFonts w:cs="Arial"/>
              </w:rPr>
            </w:pPr>
            <w:r>
              <w:rPr>
                <w:rFonts w:eastAsia="Malgun Gothic"/>
              </w:rPr>
              <w:t>NOTE 3:</w:t>
            </w:r>
            <w:r w:rsidRPr="00C04A08">
              <w:rPr>
                <w:rFonts w:eastAsia="Malgun Gothic"/>
              </w:rPr>
              <w:tab/>
            </w:r>
            <w:r>
              <w:rPr>
                <w:rFonts w:eastAsia="Malgun Gothic"/>
              </w:rPr>
              <w:t>Void</w:t>
            </w:r>
          </w:p>
        </w:tc>
      </w:tr>
    </w:tbl>
    <w:p w14:paraId="7F6B24FE" w14:textId="77777777" w:rsidR="00693565" w:rsidRPr="002B7182" w:rsidRDefault="00693565" w:rsidP="00693565"/>
    <w:p w14:paraId="7E22A5BD" w14:textId="77777777" w:rsidR="00842EF7" w:rsidRPr="00C04A08" w:rsidRDefault="00842EF7" w:rsidP="00842EF7">
      <w:pPr>
        <w:pStyle w:val="Heading4"/>
      </w:pPr>
      <w:bookmarkStart w:id="10079" w:name="_Hlk9415938"/>
      <w:bookmarkStart w:id="10080" w:name="_Toc21340919"/>
      <w:bookmarkStart w:id="10081" w:name="_Toc29805367"/>
      <w:bookmarkStart w:id="10082" w:name="_Toc36456576"/>
      <w:bookmarkStart w:id="10083" w:name="_Toc36469674"/>
      <w:bookmarkStart w:id="10084" w:name="_Toc37254083"/>
      <w:bookmarkStart w:id="10085" w:name="_Toc37322940"/>
      <w:bookmarkStart w:id="10086" w:name="_Toc37324346"/>
      <w:bookmarkStart w:id="10087" w:name="_Toc45889869"/>
      <w:bookmarkStart w:id="10088" w:name="_Toc52196541"/>
      <w:bookmarkStart w:id="10089" w:name="_Toc52197521"/>
      <w:bookmarkStart w:id="10090" w:name="_Toc53173244"/>
      <w:bookmarkStart w:id="10091" w:name="_Toc53173613"/>
      <w:bookmarkStart w:id="10092" w:name="_Toc61119614"/>
      <w:bookmarkStart w:id="10093" w:name="_Toc61119996"/>
      <w:bookmarkStart w:id="10094" w:name="_Toc67926058"/>
      <w:bookmarkStart w:id="10095" w:name="_Toc75273696"/>
      <w:bookmarkStart w:id="10096" w:name="_Toc76510596"/>
      <w:bookmarkStart w:id="10097" w:name="_Toc83129753"/>
      <w:bookmarkStart w:id="10098" w:name="_Toc90591285"/>
      <w:bookmarkStart w:id="10099" w:name="_Toc98864320"/>
      <w:bookmarkStart w:id="10100" w:name="_Toc99733569"/>
      <w:bookmarkStart w:id="10101" w:name="_Toc106577474"/>
      <w:bookmarkStart w:id="10102" w:name="_Toc114537225"/>
      <w:bookmarkStart w:id="10103" w:name="_Toc115257493"/>
      <w:bookmarkStart w:id="10104" w:name="_Toc123086813"/>
      <w:bookmarkStart w:id="10105" w:name="_Toc124296137"/>
      <w:bookmarkStart w:id="10106" w:name="_Toc124296607"/>
      <w:bookmarkStart w:id="10107" w:name="_Toc130572424"/>
      <w:bookmarkStart w:id="10108" w:name="_Toc131708423"/>
      <w:bookmarkStart w:id="10109" w:name="_Toc137458230"/>
      <w:r w:rsidRPr="00C04A08">
        <w:t>6.5A.3.2</w:t>
      </w:r>
      <w:r w:rsidRPr="00C04A08">
        <w:tab/>
        <w:t>Additional spurious emissions</w:t>
      </w:r>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p>
    <w:p w14:paraId="123D5134" w14:textId="77777777" w:rsidR="00842EF7" w:rsidRPr="00C04A08" w:rsidRDefault="00842EF7" w:rsidP="003C6ED8">
      <w:pPr>
        <w:pStyle w:val="Heading5"/>
      </w:pPr>
      <w:bookmarkStart w:id="10110" w:name="_Toc21340920"/>
      <w:bookmarkStart w:id="10111" w:name="_Toc29805368"/>
      <w:bookmarkStart w:id="10112" w:name="_Toc36456577"/>
      <w:bookmarkStart w:id="10113" w:name="_Toc36469675"/>
      <w:bookmarkStart w:id="10114" w:name="_Toc37254084"/>
      <w:bookmarkStart w:id="10115" w:name="_Toc37322941"/>
      <w:bookmarkStart w:id="10116" w:name="_Toc37324347"/>
      <w:bookmarkStart w:id="10117" w:name="_Toc45889870"/>
      <w:bookmarkStart w:id="10118" w:name="_Toc52196542"/>
      <w:bookmarkStart w:id="10119" w:name="_Toc52197522"/>
      <w:bookmarkStart w:id="10120" w:name="_Toc53173245"/>
      <w:bookmarkStart w:id="10121" w:name="_Toc53173614"/>
      <w:bookmarkStart w:id="10122" w:name="_Toc61119615"/>
      <w:bookmarkStart w:id="10123" w:name="_Toc61119997"/>
      <w:bookmarkStart w:id="10124" w:name="_Toc67926059"/>
      <w:bookmarkStart w:id="10125" w:name="_Toc75273697"/>
      <w:bookmarkStart w:id="10126" w:name="_Toc76510597"/>
      <w:bookmarkStart w:id="10127" w:name="_Toc83129754"/>
      <w:bookmarkStart w:id="10128" w:name="_Toc90591286"/>
      <w:bookmarkStart w:id="10129" w:name="_Toc98864321"/>
      <w:bookmarkStart w:id="10130" w:name="_Toc99733570"/>
      <w:bookmarkStart w:id="10131" w:name="_Toc106577475"/>
      <w:bookmarkStart w:id="10132" w:name="_Toc114537226"/>
      <w:bookmarkStart w:id="10133" w:name="_Toc115257494"/>
      <w:bookmarkStart w:id="10134" w:name="_Toc123086814"/>
      <w:bookmarkStart w:id="10135" w:name="_Toc124296138"/>
      <w:bookmarkStart w:id="10136" w:name="_Toc124296608"/>
      <w:bookmarkStart w:id="10137" w:name="_Toc130572425"/>
      <w:bookmarkStart w:id="10138" w:name="_Toc131708424"/>
      <w:bookmarkStart w:id="10139" w:name="_Toc137458231"/>
      <w:r w:rsidRPr="00C04A08">
        <w:t>6.5A.3.2.1</w:t>
      </w:r>
      <w:r w:rsidRPr="00C04A08">
        <w:tab/>
        <w:t>General</w:t>
      </w:r>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p>
    <w:p w14:paraId="5560F003" w14:textId="77777777" w:rsidR="00842EF7" w:rsidRPr="00C04A08" w:rsidRDefault="00842EF7" w:rsidP="00842EF7">
      <w:r w:rsidRPr="00C04A08">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02E47ECE" w14:textId="7C7F9989" w:rsidR="00842EF7" w:rsidRPr="00C04A08" w:rsidRDefault="00842EF7" w:rsidP="00554860">
      <w:pPr>
        <w:pStyle w:val="Heading5"/>
      </w:pPr>
      <w:bookmarkStart w:id="10140" w:name="_Toc21340921"/>
      <w:bookmarkStart w:id="10141" w:name="_Toc29805369"/>
      <w:bookmarkStart w:id="10142" w:name="_Toc36456578"/>
      <w:bookmarkStart w:id="10143" w:name="_Toc36469676"/>
      <w:bookmarkStart w:id="10144" w:name="_Toc37254085"/>
      <w:bookmarkStart w:id="10145" w:name="_Toc37322942"/>
      <w:bookmarkStart w:id="10146" w:name="_Toc37324348"/>
      <w:bookmarkStart w:id="10147" w:name="_Toc45889871"/>
      <w:bookmarkStart w:id="10148" w:name="_Toc52196543"/>
      <w:bookmarkStart w:id="10149" w:name="_Toc52197523"/>
      <w:bookmarkStart w:id="10150" w:name="_Toc53173246"/>
      <w:bookmarkStart w:id="10151" w:name="_Toc53173615"/>
      <w:bookmarkStart w:id="10152" w:name="_Toc61119616"/>
      <w:bookmarkStart w:id="10153" w:name="_Toc61119998"/>
      <w:bookmarkStart w:id="10154" w:name="_Toc67926060"/>
      <w:bookmarkStart w:id="10155" w:name="_Toc75273698"/>
      <w:bookmarkStart w:id="10156" w:name="_Toc76510598"/>
      <w:bookmarkStart w:id="10157" w:name="_Toc83129755"/>
      <w:bookmarkStart w:id="10158" w:name="_Toc90591287"/>
      <w:bookmarkStart w:id="10159" w:name="_Toc98864322"/>
      <w:bookmarkStart w:id="10160" w:name="_Toc99733571"/>
      <w:bookmarkStart w:id="10161" w:name="_Toc106577476"/>
      <w:bookmarkStart w:id="10162" w:name="_Toc114537227"/>
      <w:bookmarkStart w:id="10163" w:name="_Toc115257495"/>
      <w:bookmarkStart w:id="10164" w:name="_Toc123086815"/>
      <w:bookmarkStart w:id="10165" w:name="_Toc124296139"/>
      <w:bookmarkStart w:id="10166" w:name="_Toc124296609"/>
      <w:bookmarkStart w:id="10167" w:name="_Toc130572426"/>
      <w:bookmarkStart w:id="10168" w:name="_Toc131708425"/>
      <w:bookmarkStart w:id="10169" w:name="_Toc137458232"/>
      <w:r w:rsidRPr="00C04A08">
        <w:t>6.5A.3.2.2</w:t>
      </w:r>
      <w:r w:rsidRPr="00C04A08">
        <w:tab/>
      </w:r>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r w:rsidR="00392D8F">
        <w:rPr>
          <w:lang w:val="en-US"/>
        </w:rPr>
        <w:t>Void</w:t>
      </w:r>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p>
    <w:p w14:paraId="6BE8B102" w14:textId="77777777" w:rsidR="00842EF7" w:rsidRPr="00C04A08" w:rsidRDefault="00842EF7" w:rsidP="003C6ED8">
      <w:pPr>
        <w:pStyle w:val="Heading5"/>
      </w:pPr>
      <w:bookmarkStart w:id="10170" w:name="_Toc21340922"/>
      <w:bookmarkStart w:id="10171" w:name="_Toc29805370"/>
      <w:bookmarkStart w:id="10172" w:name="_Toc36456579"/>
      <w:bookmarkStart w:id="10173" w:name="_Toc36469677"/>
      <w:bookmarkStart w:id="10174" w:name="_Toc37254086"/>
      <w:bookmarkStart w:id="10175" w:name="_Toc37322943"/>
      <w:bookmarkStart w:id="10176" w:name="_Toc37324349"/>
      <w:bookmarkStart w:id="10177" w:name="_Toc45889872"/>
      <w:bookmarkStart w:id="10178" w:name="_Toc52196544"/>
      <w:bookmarkStart w:id="10179" w:name="_Toc52197524"/>
      <w:bookmarkStart w:id="10180" w:name="_Toc53173247"/>
      <w:bookmarkStart w:id="10181" w:name="_Toc53173616"/>
      <w:bookmarkStart w:id="10182" w:name="_Toc61119617"/>
      <w:bookmarkStart w:id="10183" w:name="_Toc61119999"/>
      <w:bookmarkStart w:id="10184" w:name="_Toc67926061"/>
      <w:bookmarkStart w:id="10185" w:name="_Toc75273699"/>
      <w:bookmarkStart w:id="10186" w:name="_Toc76510599"/>
      <w:bookmarkStart w:id="10187" w:name="_Toc83129756"/>
      <w:bookmarkStart w:id="10188" w:name="_Toc90591288"/>
      <w:bookmarkStart w:id="10189" w:name="_Toc98864323"/>
      <w:bookmarkStart w:id="10190" w:name="_Toc99733572"/>
      <w:bookmarkStart w:id="10191" w:name="_Toc106577477"/>
      <w:bookmarkStart w:id="10192" w:name="_Toc114537228"/>
      <w:bookmarkStart w:id="10193" w:name="_Toc115257496"/>
      <w:bookmarkStart w:id="10194" w:name="_Toc123086816"/>
      <w:bookmarkStart w:id="10195" w:name="_Toc124296140"/>
      <w:bookmarkStart w:id="10196" w:name="_Toc124296610"/>
      <w:bookmarkStart w:id="10197" w:name="_Toc130572427"/>
      <w:bookmarkStart w:id="10198" w:name="_Toc131708426"/>
      <w:bookmarkStart w:id="10199" w:name="_Toc137458233"/>
      <w:r w:rsidRPr="00C04A08">
        <w:t>6.5A.3.2.3</w:t>
      </w:r>
      <w:r w:rsidRPr="00C04A08">
        <w:tab/>
      </w:r>
      <w:r w:rsidRPr="00C04A08">
        <w:rPr>
          <w:lang w:val="en-US"/>
        </w:rPr>
        <w:t>Additional spurious emission requirements for CA_NS_202</w:t>
      </w:r>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p>
    <w:p w14:paraId="58DB8852" w14:textId="77777777" w:rsidR="00842EF7" w:rsidRDefault="00842EF7" w:rsidP="00842EF7">
      <w:pPr>
        <w:rPr>
          <w:rFonts w:eastAsia="Malgun Gothic"/>
        </w:rPr>
      </w:pPr>
      <w:r w:rsidRPr="00C04A08">
        <w:rPr>
          <w:rFonts w:eastAsia="Malgun Gothic"/>
        </w:rPr>
        <w:t>When "CA_NS_202" is indicated in the cell, the power of any UE emission shall not exceed the levels specified in Table 6.5.3.2.3-1.</w:t>
      </w:r>
    </w:p>
    <w:p w14:paraId="79098F85" w14:textId="77777777" w:rsidR="00554860" w:rsidRPr="003B782C" w:rsidRDefault="00554860" w:rsidP="003C6ED8">
      <w:pPr>
        <w:pStyle w:val="Heading5"/>
        <w:rPr>
          <w:rFonts w:eastAsia="Malgun Gothic"/>
        </w:rPr>
      </w:pPr>
      <w:bookmarkStart w:id="10200" w:name="_Toc61119618"/>
      <w:bookmarkStart w:id="10201" w:name="_Toc61120000"/>
      <w:bookmarkStart w:id="10202" w:name="_Toc67926062"/>
      <w:bookmarkStart w:id="10203" w:name="_Toc75273700"/>
      <w:bookmarkStart w:id="10204" w:name="_Toc76510600"/>
      <w:bookmarkStart w:id="10205" w:name="_Toc83129757"/>
      <w:bookmarkStart w:id="10206" w:name="_Toc90591289"/>
      <w:bookmarkStart w:id="10207" w:name="_Toc98864324"/>
      <w:bookmarkStart w:id="10208" w:name="_Toc99733573"/>
      <w:bookmarkStart w:id="10209" w:name="_Toc106577478"/>
      <w:bookmarkStart w:id="10210" w:name="_Toc114537229"/>
      <w:bookmarkStart w:id="10211" w:name="_Toc115257497"/>
      <w:bookmarkStart w:id="10212" w:name="_Toc123086817"/>
      <w:bookmarkStart w:id="10213" w:name="_Toc124296141"/>
      <w:bookmarkStart w:id="10214" w:name="_Toc124296611"/>
      <w:bookmarkStart w:id="10215" w:name="_Toc130572428"/>
      <w:bookmarkStart w:id="10216" w:name="_Toc131708427"/>
      <w:bookmarkStart w:id="10217" w:name="_Toc137458234"/>
      <w:r w:rsidRPr="008C771F">
        <w:rPr>
          <w:rFonts w:eastAsia="Malgun Gothic"/>
        </w:rPr>
        <w:t>6.5A.3.2.4</w:t>
      </w:r>
      <w:r w:rsidRPr="008C771F">
        <w:rPr>
          <w:rFonts w:eastAsia="Malgun Gothic"/>
        </w:rPr>
        <w:tab/>
      </w:r>
      <w:r w:rsidRPr="008C771F">
        <w:rPr>
          <w:rFonts w:eastAsia="Malgun Gothic"/>
          <w:lang w:val="en-US"/>
        </w:rPr>
        <w:t>Additional spurious emission requirements for CA_NS_203</w:t>
      </w:r>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p>
    <w:p w14:paraId="7ED3EA6F" w14:textId="77777777" w:rsidR="00554860" w:rsidRPr="00C04A08" w:rsidRDefault="00554860" w:rsidP="00554860">
      <w:pPr>
        <w:rPr>
          <w:rFonts w:eastAsia="Malgun Gothic"/>
        </w:rPr>
      </w:pPr>
      <w:r w:rsidRPr="008C771F">
        <w:rPr>
          <w:rFonts w:eastAsia="Malgun Gothic"/>
        </w:rPr>
        <w:t>When "CA_NS_203" is indicated in the cell, the power of any UE emission shall not exceed the levels specified in Table 6.5.3.2.4-1. This requirement also applies for the frequency ranges that are less than F</w:t>
      </w:r>
      <w:r w:rsidRPr="008C771F">
        <w:rPr>
          <w:rFonts w:eastAsia="Malgun Gothic"/>
          <w:vertAlign w:val="subscript"/>
        </w:rPr>
        <w:t>OOB</w:t>
      </w:r>
      <w:r w:rsidRPr="008C771F">
        <w:rPr>
          <w:rFonts w:eastAsia="Malgun Gothic"/>
        </w:rPr>
        <w:t xml:space="preserve"> (MHz) as defined in section 6.5A.3.</w:t>
      </w:r>
    </w:p>
    <w:p w14:paraId="22D58DC0" w14:textId="77777777" w:rsidR="00842EF7" w:rsidRPr="00C04A08" w:rsidRDefault="00842EF7" w:rsidP="00842EF7">
      <w:pPr>
        <w:pStyle w:val="Heading2"/>
      </w:pPr>
      <w:bookmarkStart w:id="10218" w:name="_Toc21340923"/>
      <w:bookmarkStart w:id="10219" w:name="_Toc29805371"/>
      <w:bookmarkStart w:id="10220" w:name="_Toc36456580"/>
      <w:bookmarkStart w:id="10221" w:name="_Toc36469678"/>
      <w:bookmarkStart w:id="10222" w:name="_Toc37254087"/>
      <w:bookmarkStart w:id="10223" w:name="_Toc37322944"/>
      <w:bookmarkStart w:id="10224" w:name="_Toc37324350"/>
      <w:bookmarkStart w:id="10225" w:name="_Toc45889873"/>
      <w:bookmarkStart w:id="10226" w:name="_Toc52196545"/>
      <w:bookmarkStart w:id="10227" w:name="_Toc52197525"/>
      <w:bookmarkStart w:id="10228" w:name="_Toc53173248"/>
      <w:bookmarkStart w:id="10229" w:name="_Toc53173617"/>
      <w:bookmarkStart w:id="10230" w:name="_Toc61119619"/>
      <w:bookmarkStart w:id="10231" w:name="_Toc61120001"/>
      <w:bookmarkStart w:id="10232" w:name="_Toc67926063"/>
      <w:bookmarkStart w:id="10233" w:name="_Toc75273701"/>
      <w:bookmarkStart w:id="10234" w:name="_Toc76510601"/>
      <w:bookmarkStart w:id="10235" w:name="_Toc83129758"/>
      <w:bookmarkStart w:id="10236" w:name="_Toc90591290"/>
      <w:bookmarkStart w:id="10237" w:name="_Toc98864325"/>
      <w:bookmarkStart w:id="10238" w:name="_Toc99733574"/>
      <w:bookmarkStart w:id="10239" w:name="_Toc106577479"/>
      <w:bookmarkStart w:id="10240" w:name="_Toc114537230"/>
      <w:bookmarkStart w:id="10241" w:name="_Toc115257498"/>
      <w:bookmarkStart w:id="10242" w:name="_Toc123086818"/>
      <w:bookmarkStart w:id="10243" w:name="_Toc124296142"/>
      <w:bookmarkStart w:id="10244" w:name="_Toc124296612"/>
      <w:bookmarkStart w:id="10245" w:name="_Toc130572429"/>
      <w:bookmarkStart w:id="10246" w:name="_Toc131708428"/>
      <w:bookmarkStart w:id="10247" w:name="_Toc137458235"/>
      <w:r w:rsidRPr="00C04A08">
        <w:lastRenderedPageBreak/>
        <w:t>6.5D</w:t>
      </w:r>
      <w:r w:rsidRPr="00C04A08">
        <w:tab/>
        <w:t>Output RF spectrum emissions for UL MIMO</w:t>
      </w:r>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p>
    <w:p w14:paraId="75ABC81A" w14:textId="77777777" w:rsidR="00842EF7" w:rsidRPr="00C04A08" w:rsidRDefault="00842EF7" w:rsidP="003C6ED8">
      <w:pPr>
        <w:pStyle w:val="Heading3"/>
      </w:pPr>
      <w:bookmarkStart w:id="10248" w:name="_Toc21340924"/>
      <w:bookmarkStart w:id="10249" w:name="_Toc29805372"/>
      <w:bookmarkStart w:id="10250" w:name="_Toc36456581"/>
      <w:bookmarkStart w:id="10251" w:name="_Toc36469679"/>
      <w:bookmarkStart w:id="10252" w:name="_Toc37254088"/>
      <w:bookmarkStart w:id="10253" w:name="_Toc37322945"/>
      <w:bookmarkStart w:id="10254" w:name="_Toc37324351"/>
      <w:bookmarkStart w:id="10255" w:name="_Toc45889874"/>
      <w:bookmarkStart w:id="10256" w:name="_Toc52196546"/>
      <w:bookmarkStart w:id="10257" w:name="_Toc52197526"/>
      <w:bookmarkStart w:id="10258" w:name="_Toc53173249"/>
      <w:bookmarkStart w:id="10259" w:name="_Toc53173618"/>
      <w:bookmarkStart w:id="10260" w:name="_Toc61119620"/>
      <w:bookmarkStart w:id="10261" w:name="_Toc61120002"/>
      <w:bookmarkStart w:id="10262" w:name="_Toc67926064"/>
      <w:bookmarkStart w:id="10263" w:name="_Toc75273702"/>
      <w:bookmarkStart w:id="10264" w:name="_Toc76510602"/>
      <w:bookmarkStart w:id="10265" w:name="_Toc83129759"/>
      <w:bookmarkStart w:id="10266" w:name="_Toc90591291"/>
      <w:bookmarkStart w:id="10267" w:name="_Toc98864326"/>
      <w:bookmarkStart w:id="10268" w:name="_Toc99733575"/>
      <w:bookmarkStart w:id="10269" w:name="_Toc106577480"/>
      <w:bookmarkStart w:id="10270" w:name="_Toc114537231"/>
      <w:bookmarkStart w:id="10271" w:name="_Toc115257499"/>
      <w:bookmarkStart w:id="10272" w:name="_Toc123086819"/>
      <w:bookmarkStart w:id="10273" w:name="_Toc124296143"/>
      <w:bookmarkStart w:id="10274" w:name="_Toc124296613"/>
      <w:bookmarkStart w:id="10275" w:name="_Toc130572430"/>
      <w:bookmarkStart w:id="10276" w:name="_Toc131708429"/>
      <w:bookmarkStart w:id="10277" w:name="_Toc137458236"/>
      <w:r w:rsidRPr="00C04A08">
        <w:t>6.5D.1</w:t>
      </w:r>
      <w:r w:rsidRPr="00C04A08">
        <w:tab/>
        <w:t>Occupied bandwidth for UL MIMO</w:t>
      </w:r>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p>
    <w:p w14:paraId="5A2886FA" w14:textId="59D3B4BA" w:rsidR="00842EF7" w:rsidRPr="00C04A08" w:rsidRDefault="00842EF7" w:rsidP="00842EF7">
      <w:r w:rsidRPr="00C04A08">
        <w:t xml:space="preserve">For UE(s) supporting UL MIMO, the occupied bandwidth requirement in clause 6.5.1 apply. The requirements shall be met with the UL MIMO configurations specified in Table </w:t>
      </w:r>
      <w:r w:rsidR="00E94035" w:rsidRPr="002F4633">
        <w:rPr>
          <w:noProof/>
          <w:lang w:eastAsia="zh-TW"/>
        </w:rPr>
        <w:t>6.2D.1.0-1</w:t>
      </w:r>
      <w:r w:rsidRPr="00C04A08">
        <w:t>.</w:t>
      </w:r>
    </w:p>
    <w:p w14:paraId="5FCF16A3" w14:textId="77777777" w:rsidR="00842EF7" w:rsidRPr="00C04A08" w:rsidRDefault="00842EF7" w:rsidP="00842EF7">
      <w:pPr>
        <w:pStyle w:val="Heading3"/>
      </w:pPr>
      <w:bookmarkStart w:id="10278" w:name="_Toc21340925"/>
      <w:bookmarkStart w:id="10279" w:name="_Toc29805373"/>
      <w:bookmarkStart w:id="10280" w:name="_Toc36456582"/>
      <w:bookmarkStart w:id="10281" w:name="_Toc36469680"/>
      <w:bookmarkStart w:id="10282" w:name="_Toc37254089"/>
      <w:bookmarkStart w:id="10283" w:name="_Toc37322946"/>
      <w:bookmarkStart w:id="10284" w:name="_Toc37324352"/>
      <w:bookmarkStart w:id="10285" w:name="_Toc45889875"/>
      <w:bookmarkStart w:id="10286" w:name="_Toc52196547"/>
      <w:bookmarkStart w:id="10287" w:name="_Toc52197527"/>
      <w:bookmarkStart w:id="10288" w:name="_Toc53173250"/>
      <w:bookmarkStart w:id="10289" w:name="_Toc53173619"/>
      <w:bookmarkStart w:id="10290" w:name="_Toc61119621"/>
      <w:bookmarkStart w:id="10291" w:name="_Toc61120003"/>
      <w:bookmarkStart w:id="10292" w:name="_Toc67926065"/>
      <w:bookmarkStart w:id="10293" w:name="_Toc75273703"/>
      <w:bookmarkStart w:id="10294" w:name="_Toc76510603"/>
      <w:bookmarkStart w:id="10295" w:name="_Toc83129760"/>
      <w:bookmarkStart w:id="10296" w:name="_Toc90591292"/>
      <w:bookmarkStart w:id="10297" w:name="_Toc98864327"/>
      <w:bookmarkStart w:id="10298" w:name="_Toc99733576"/>
      <w:bookmarkStart w:id="10299" w:name="_Toc106577481"/>
      <w:bookmarkStart w:id="10300" w:name="_Toc114537232"/>
      <w:bookmarkStart w:id="10301" w:name="_Toc115257500"/>
      <w:bookmarkStart w:id="10302" w:name="_Toc123086820"/>
      <w:bookmarkStart w:id="10303" w:name="_Toc124296144"/>
      <w:bookmarkStart w:id="10304" w:name="_Toc124296614"/>
      <w:bookmarkStart w:id="10305" w:name="_Toc130572431"/>
      <w:bookmarkStart w:id="10306" w:name="_Toc131708430"/>
      <w:bookmarkStart w:id="10307" w:name="_Toc137458237"/>
      <w:r w:rsidRPr="00C04A08">
        <w:t>6.5D.2</w:t>
      </w:r>
      <w:r w:rsidRPr="00C04A08">
        <w:tab/>
        <w:t>Out of band emissions for UL MIMO</w:t>
      </w:r>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p>
    <w:p w14:paraId="26A441AF" w14:textId="29C926ED" w:rsidR="00842EF7" w:rsidRPr="00C04A08" w:rsidRDefault="00842EF7" w:rsidP="00842EF7">
      <w:r w:rsidRPr="00C04A08">
        <w:t xml:space="preserve">For UE(s) supporting UL MIMO, the out of band emissions requirements in clause 6.5.2 apply. The requirements shall be met with the UL MIMO configurations specified in Table </w:t>
      </w:r>
      <w:r w:rsidR="00E94035" w:rsidRPr="002F4633">
        <w:rPr>
          <w:noProof/>
          <w:lang w:eastAsia="zh-TW"/>
        </w:rPr>
        <w:t>6.2D.1.0-1</w:t>
      </w:r>
      <w:r w:rsidRPr="00C04A08">
        <w:t>.</w:t>
      </w:r>
    </w:p>
    <w:p w14:paraId="0678A195" w14:textId="77777777" w:rsidR="00842EF7" w:rsidRPr="00C04A08" w:rsidRDefault="00842EF7" w:rsidP="00842EF7">
      <w:pPr>
        <w:pStyle w:val="Heading3"/>
      </w:pPr>
      <w:bookmarkStart w:id="10308" w:name="_Toc21340926"/>
      <w:bookmarkStart w:id="10309" w:name="_Toc29805374"/>
      <w:bookmarkStart w:id="10310" w:name="_Toc36456583"/>
      <w:bookmarkStart w:id="10311" w:name="_Toc36469681"/>
      <w:bookmarkStart w:id="10312" w:name="_Toc37254090"/>
      <w:bookmarkStart w:id="10313" w:name="_Toc37322947"/>
      <w:bookmarkStart w:id="10314" w:name="_Toc37324353"/>
      <w:bookmarkStart w:id="10315" w:name="_Toc45889876"/>
      <w:bookmarkStart w:id="10316" w:name="_Toc52196548"/>
      <w:bookmarkStart w:id="10317" w:name="_Toc52197528"/>
      <w:bookmarkStart w:id="10318" w:name="_Toc53173251"/>
      <w:bookmarkStart w:id="10319" w:name="_Toc53173620"/>
      <w:bookmarkStart w:id="10320" w:name="_Toc61119622"/>
      <w:bookmarkStart w:id="10321" w:name="_Toc61120004"/>
      <w:bookmarkStart w:id="10322" w:name="_Toc67926066"/>
      <w:bookmarkStart w:id="10323" w:name="_Toc75273704"/>
      <w:bookmarkStart w:id="10324" w:name="_Toc76510604"/>
      <w:bookmarkStart w:id="10325" w:name="_Toc83129761"/>
      <w:bookmarkStart w:id="10326" w:name="_Toc90591293"/>
      <w:bookmarkStart w:id="10327" w:name="_Toc98864328"/>
      <w:bookmarkStart w:id="10328" w:name="_Toc99733577"/>
      <w:bookmarkStart w:id="10329" w:name="_Toc106577482"/>
      <w:bookmarkStart w:id="10330" w:name="_Toc114537233"/>
      <w:bookmarkStart w:id="10331" w:name="_Toc115257501"/>
      <w:bookmarkStart w:id="10332" w:name="_Toc123086821"/>
      <w:bookmarkStart w:id="10333" w:name="_Toc124296145"/>
      <w:bookmarkStart w:id="10334" w:name="_Toc124296615"/>
      <w:bookmarkStart w:id="10335" w:name="_Toc130572432"/>
      <w:bookmarkStart w:id="10336" w:name="_Toc131708431"/>
      <w:bookmarkStart w:id="10337" w:name="_Toc137458238"/>
      <w:r w:rsidRPr="00C04A08">
        <w:t>6.5D.3</w:t>
      </w:r>
      <w:r w:rsidRPr="00C04A08">
        <w:tab/>
        <w:t>Spurious emissions for UL MIMO</w:t>
      </w:r>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p>
    <w:p w14:paraId="5CDB7DC9" w14:textId="24E72665" w:rsidR="00842EF7" w:rsidRPr="00C04A08" w:rsidRDefault="00842EF7" w:rsidP="00842EF7">
      <w:r w:rsidRPr="00C04A08">
        <w:t xml:space="preserve">For UE(s) supporting UL MIMO, the spurious emissions requirements in clause 6.5.3 apply. The requirements shall be met with the UL MIMO configurations specified in Table </w:t>
      </w:r>
      <w:r w:rsidR="00E94035" w:rsidRPr="002F4633">
        <w:rPr>
          <w:noProof/>
          <w:lang w:eastAsia="zh-TW"/>
        </w:rPr>
        <w:t>6.2D.1.0-1</w:t>
      </w:r>
      <w:r w:rsidRPr="00C04A08">
        <w:t>.</w:t>
      </w:r>
    </w:p>
    <w:p w14:paraId="6B756BBF" w14:textId="77777777" w:rsidR="00842EF7" w:rsidRPr="00C04A08" w:rsidRDefault="00842EF7" w:rsidP="00842EF7">
      <w:pPr>
        <w:pStyle w:val="Heading2"/>
      </w:pPr>
      <w:bookmarkStart w:id="10338" w:name="_Toc21340927"/>
      <w:bookmarkStart w:id="10339" w:name="_Toc29805375"/>
      <w:bookmarkStart w:id="10340" w:name="_Toc36456584"/>
      <w:bookmarkStart w:id="10341" w:name="_Toc36469682"/>
      <w:bookmarkStart w:id="10342" w:name="_Toc37254091"/>
      <w:bookmarkStart w:id="10343" w:name="_Toc37322948"/>
      <w:bookmarkStart w:id="10344" w:name="_Toc37324354"/>
      <w:bookmarkStart w:id="10345" w:name="_Toc45889877"/>
      <w:bookmarkStart w:id="10346" w:name="_Toc52196549"/>
      <w:bookmarkStart w:id="10347" w:name="_Toc52197529"/>
      <w:bookmarkStart w:id="10348" w:name="_Toc53173252"/>
      <w:bookmarkStart w:id="10349" w:name="_Toc53173621"/>
      <w:bookmarkStart w:id="10350" w:name="_Toc61119623"/>
      <w:bookmarkStart w:id="10351" w:name="_Toc61120005"/>
      <w:bookmarkStart w:id="10352" w:name="_Toc67926067"/>
      <w:bookmarkStart w:id="10353" w:name="_Toc75273705"/>
      <w:bookmarkStart w:id="10354" w:name="_Toc76510605"/>
      <w:bookmarkStart w:id="10355" w:name="_Toc83129762"/>
      <w:bookmarkStart w:id="10356" w:name="_Toc90591294"/>
      <w:bookmarkStart w:id="10357" w:name="_Toc98864329"/>
      <w:bookmarkStart w:id="10358" w:name="_Toc99733578"/>
      <w:bookmarkStart w:id="10359" w:name="_Toc106577483"/>
      <w:bookmarkStart w:id="10360" w:name="_Toc114537234"/>
      <w:bookmarkStart w:id="10361" w:name="_Toc115257502"/>
      <w:bookmarkStart w:id="10362" w:name="_Toc123086822"/>
      <w:bookmarkStart w:id="10363" w:name="_Toc124296146"/>
      <w:bookmarkStart w:id="10364" w:name="_Toc124296616"/>
      <w:bookmarkStart w:id="10365" w:name="_Toc130572433"/>
      <w:bookmarkStart w:id="10366" w:name="_Toc131708432"/>
      <w:bookmarkStart w:id="10367" w:name="_Toc137458239"/>
      <w:r w:rsidRPr="00C04A08">
        <w:t>6.6</w:t>
      </w:r>
      <w:r w:rsidRPr="00C04A08">
        <w:tab/>
        <w:t>Beam correspondence</w:t>
      </w:r>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p>
    <w:p w14:paraId="12B37587" w14:textId="77777777" w:rsidR="00842EF7" w:rsidRPr="00C04A08" w:rsidRDefault="00842EF7" w:rsidP="00842EF7">
      <w:pPr>
        <w:pStyle w:val="Heading3"/>
      </w:pPr>
      <w:bookmarkStart w:id="10368" w:name="_Toc21340928"/>
      <w:bookmarkStart w:id="10369" w:name="_Toc29805376"/>
      <w:bookmarkStart w:id="10370" w:name="_Toc36456585"/>
      <w:bookmarkStart w:id="10371" w:name="_Toc36469683"/>
      <w:bookmarkStart w:id="10372" w:name="_Toc37254092"/>
      <w:bookmarkStart w:id="10373" w:name="_Toc37322949"/>
      <w:bookmarkStart w:id="10374" w:name="_Toc37324355"/>
      <w:bookmarkStart w:id="10375" w:name="_Toc45889878"/>
      <w:bookmarkStart w:id="10376" w:name="_Toc52196550"/>
      <w:bookmarkStart w:id="10377" w:name="_Toc52197530"/>
      <w:bookmarkStart w:id="10378" w:name="_Toc53173253"/>
      <w:bookmarkStart w:id="10379" w:name="_Toc53173622"/>
      <w:bookmarkStart w:id="10380" w:name="_Toc61119624"/>
      <w:bookmarkStart w:id="10381" w:name="_Toc61120006"/>
      <w:bookmarkStart w:id="10382" w:name="_Toc67926068"/>
      <w:bookmarkStart w:id="10383" w:name="_Toc75273706"/>
      <w:bookmarkStart w:id="10384" w:name="_Toc76510606"/>
      <w:bookmarkStart w:id="10385" w:name="_Toc83129763"/>
      <w:bookmarkStart w:id="10386" w:name="_Toc90591295"/>
      <w:bookmarkStart w:id="10387" w:name="_Toc98864330"/>
      <w:bookmarkStart w:id="10388" w:name="_Toc99733579"/>
      <w:bookmarkStart w:id="10389" w:name="_Toc106577484"/>
      <w:bookmarkStart w:id="10390" w:name="_Toc114537235"/>
      <w:bookmarkStart w:id="10391" w:name="_Toc115257503"/>
      <w:bookmarkStart w:id="10392" w:name="_Toc123086823"/>
      <w:bookmarkStart w:id="10393" w:name="_Toc124296147"/>
      <w:bookmarkStart w:id="10394" w:name="_Toc124296617"/>
      <w:bookmarkStart w:id="10395" w:name="_Toc130572434"/>
      <w:bookmarkStart w:id="10396" w:name="_Toc131708433"/>
      <w:bookmarkStart w:id="10397" w:name="_Toc137458240"/>
      <w:r w:rsidRPr="00C04A08">
        <w:t>6.6.1</w:t>
      </w:r>
      <w:r w:rsidRPr="00C04A08">
        <w:tab/>
        <w:t>General</w:t>
      </w:r>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p>
    <w:p w14:paraId="406F10E6" w14:textId="77652F3D" w:rsidR="00A91134" w:rsidRPr="00C04A08" w:rsidRDefault="00A91134" w:rsidP="00A91134">
      <w:bookmarkStart w:id="10398" w:name="_Toc21340929"/>
      <w:bookmarkStart w:id="10399" w:name="_Toc29805377"/>
      <w:bookmarkStart w:id="10400" w:name="_Toc36456586"/>
      <w:bookmarkStart w:id="10401" w:name="_Toc36469684"/>
      <w:bookmarkStart w:id="10402" w:name="_Toc37254093"/>
      <w:bookmarkStart w:id="10403" w:name="_Toc37322950"/>
      <w:bookmarkStart w:id="10404" w:name="_Toc37324356"/>
      <w:bookmarkStart w:id="10405" w:name="_Toc45889879"/>
      <w:bookmarkStart w:id="10406" w:name="_Toc52196551"/>
      <w:bookmarkStart w:id="10407" w:name="_Toc52197531"/>
      <w:bookmarkStart w:id="10408" w:name="_Toc53173254"/>
      <w:bookmarkStart w:id="10409" w:name="_Toc53173623"/>
      <w:bookmarkStart w:id="10410" w:name="_Toc61119625"/>
      <w:bookmarkStart w:id="10411" w:name="_Toc61120007"/>
      <w:bookmarkStart w:id="10412" w:name="_Toc67926069"/>
      <w:bookmarkStart w:id="10413" w:name="_Toc75273707"/>
      <w:bookmarkStart w:id="10414" w:name="_Toc76510607"/>
      <w:bookmarkStart w:id="10415" w:name="_Toc83129764"/>
      <w:bookmarkStart w:id="10416" w:name="_Toc90591296"/>
      <w:bookmarkStart w:id="10417" w:name="_Toc98864331"/>
      <w:bookmarkStart w:id="10418" w:name="_Toc99733580"/>
      <w:bookmarkStart w:id="10419" w:name="_Toc106577485"/>
      <w:r w:rsidRPr="00C04A08">
        <w:t>Beam correspondence is the ability of the UE to select a suitable beam for UL transmission based on DL measurements with or without relying on UL beam sweeping.</w:t>
      </w:r>
      <w:r>
        <w:t xml:space="preserve"> Unless explicitly addressed in subclauses below, t</w:t>
      </w:r>
      <w:r w:rsidRPr="00C04A08">
        <w:t>he beam correspondence requirement is fulfilled if the UE meet</w:t>
      </w:r>
      <w:r>
        <w:t>s</w:t>
      </w:r>
      <w:r w:rsidRPr="00C04A08">
        <w:t xml:space="preserve"> the</w:t>
      </w:r>
      <w:r>
        <w:t xml:space="preserve"> corresponding</w:t>
      </w:r>
      <w:r w:rsidRPr="00C04A08">
        <w:t xml:space="preserve"> minimum peak EIRP and spherical coverage requirement </w:t>
      </w:r>
      <w:r>
        <w:t xml:space="preserve">for that power class </w:t>
      </w:r>
      <w:r w:rsidRPr="00C04A08">
        <w:t>with its autonomously chosen UL beams and without uplink beam sweeping.</w:t>
      </w:r>
    </w:p>
    <w:p w14:paraId="4F9F1F67" w14:textId="77777777" w:rsidR="00842EF7" w:rsidRPr="00C04A08" w:rsidRDefault="00842EF7" w:rsidP="00842EF7">
      <w:pPr>
        <w:pStyle w:val="Heading3"/>
      </w:pPr>
      <w:bookmarkStart w:id="10420" w:name="_Toc114537236"/>
      <w:bookmarkStart w:id="10421" w:name="_Toc115257504"/>
      <w:bookmarkStart w:id="10422" w:name="_Toc123086824"/>
      <w:bookmarkStart w:id="10423" w:name="_Toc124296148"/>
      <w:bookmarkStart w:id="10424" w:name="_Toc124296618"/>
      <w:bookmarkStart w:id="10425" w:name="_Toc130572435"/>
      <w:bookmarkStart w:id="10426" w:name="_Toc131708434"/>
      <w:bookmarkStart w:id="10427" w:name="_Toc137458241"/>
      <w:r w:rsidRPr="00C04A08">
        <w:t>6.6.2</w:t>
      </w:r>
      <w:r w:rsidRPr="00C04A08">
        <w:tab/>
        <w:t>(Void)</w:t>
      </w:r>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p>
    <w:p w14:paraId="268497CC" w14:textId="77777777" w:rsidR="00842EF7" w:rsidRPr="00C04A08" w:rsidRDefault="00842EF7" w:rsidP="00842EF7">
      <w:pPr>
        <w:pStyle w:val="Heading3"/>
      </w:pPr>
      <w:bookmarkStart w:id="10428" w:name="_Toc21340930"/>
      <w:bookmarkStart w:id="10429" w:name="_Toc29805378"/>
      <w:bookmarkStart w:id="10430" w:name="_Toc36456587"/>
      <w:bookmarkStart w:id="10431" w:name="_Toc36469685"/>
      <w:bookmarkStart w:id="10432" w:name="_Toc37254094"/>
      <w:bookmarkStart w:id="10433" w:name="_Toc37322951"/>
      <w:bookmarkStart w:id="10434" w:name="_Toc37324357"/>
      <w:bookmarkStart w:id="10435" w:name="_Toc45889880"/>
      <w:bookmarkStart w:id="10436" w:name="_Toc52196552"/>
      <w:bookmarkStart w:id="10437" w:name="_Toc52197532"/>
      <w:bookmarkStart w:id="10438" w:name="_Toc53173255"/>
      <w:bookmarkStart w:id="10439" w:name="_Toc53173624"/>
      <w:bookmarkStart w:id="10440" w:name="_Toc61119626"/>
      <w:bookmarkStart w:id="10441" w:name="_Toc61120008"/>
      <w:bookmarkStart w:id="10442" w:name="_Toc67926070"/>
      <w:bookmarkStart w:id="10443" w:name="_Toc75273708"/>
      <w:bookmarkStart w:id="10444" w:name="_Toc76510608"/>
      <w:bookmarkStart w:id="10445" w:name="_Toc83129765"/>
      <w:bookmarkStart w:id="10446" w:name="_Toc90591297"/>
      <w:bookmarkStart w:id="10447" w:name="_Toc98864332"/>
      <w:bookmarkStart w:id="10448" w:name="_Toc99733581"/>
      <w:bookmarkStart w:id="10449" w:name="_Toc106577486"/>
      <w:bookmarkStart w:id="10450" w:name="_Toc114537237"/>
      <w:bookmarkStart w:id="10451" w:name="_Toc115257505"/>
      <w:bookmarkStart w:id="10452" w:name="_Toc123086825"/>
      <w:bookmarkStart w:id="10453" w:name="_Toc124296149"/>
      <w:bookmarkStart w:id="10454" w:name="_Toc124296619"/>
      <w:bookmarkStart w:id="10455" w:name="_Toc130572436"/>
      <w:bookmarkStart w:id="10456" w:name="_Toc131708435"/>
      <w:bookmarkStart w:id="10457" w:name="_Toc137458242"/>
      <w:r w:rsidRPr="00C04A08">
        <w:t>6.6.3</w:t>
      </w:r>
      <w:r w:rsidRPr="00C04A08">
        <w:tab/>
        <w:t>(Void)</w:t>
      </w:r>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p>
    <w:p w14:paraId="47C03DBB" w14:textId="77777777" w:rsidR="00842EF7" w:rsidRPr="00C04A08" w:rsidRDefault="00842EF7" w:rsidP="00842EF7">
      <w:pPr>
        <w:pStyle w:val="Heading3"/>
      </w:pPr>
      <w:bookmarkStart w:id="10458" w:name="_Toc21340931"/>
      <w:bookmarkStart w:id="10459" w:name="_Toc29805379"/>
      <w:bookmarkStart w:id="10460" w:name="_Toc36456588"/>
      <w:bookmarkStart w:id="10461" w:name="_Toc36469686"/>
      <w:bookmarkStart w:id="10462" w:name="_Toc37254095"/>
      <w:bookmarkStart w:id="10463" w:name="_Toc37322952"/>
      <w:bookmarkStart w:id="10464" w:name="_Toc37324358"/>
      <w:bookmarkStart w:id="10465" w:name="_Toc45889881"/>
      <w:bookmarkStart w:id="10466" w:name="_Toc52196553"/>
      <w:bookmarkStart w:id="10467" w:name="_Toc52197533"/>
      <w:bookmarkStart w:id="10468" w:name="_Toc53173256"/>
      <w:bookmarkStart w:id="10469" w:name="_Toc53173625"/>
      <w:bookmarkStart w:id="10470" w:name="_Toc61119627"/>
      <w:bookmarkStart w:id="10471" w:name="_Toc61120009"/>
      <w:bookmarkStart w:id="10472" w:name="_Toc67926071"/>
      <w:bookmarkStart w:id="10473" w:name="_Toc75273709"/>
      <w:bookmarkStart w:id="10474" w:name="_Toc76510609"/>
      <w:bookmarkStart w:id="10475" w:name="_Toc83129766"/>
      <w:bookmarkStart w:id="10476" w:name="_Toc90591298"/>
      <w:bookmarkStart w:id="10477" w:name="_Toc98864333"/>
      <w:bookmarkStart w:id="10478" w:name="_Toc99733582"/>
      <w:bookmarkStart w:id="10479" w:name="_Toc106577487"/>
      <w:bookmarkStart w:id="10480" w:name="_Toc114537238"/>
      <w:bookmarkStart w:id="10481" w:name="_Toc115257506"/>
      <w:bookmarkStart w:id="10482" w:name="_Toc123086826"/>
      <w:bookmarkStart w:id="10483" w:name="_Toc124296150"/>
      <w:bookmarkStart w:id="10484" w:name="_Toc124296620"/>
      <w:bookmarkStart w:id="10485" w:name="_Toc130572437"/>
      <w:bookmarkStart w:id="10486" w:name="_Toc131708436"/>
      <w:bookmarkStart w:id="10487" w:name="_Toc137458243"/>
      <w:r w:rsidRPr="00C04A08">
        <w:t>6.6.4</w:t>
      </w:r>
      <w:r w:rsidRPr="00C04A08">
        <w:tab/>
        <w:t>Beam correspondence for power class 3</w:t>
      </w:r>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p>
    <w:p w14:paraId="350D19DB" w14:textId="77777777" w:rsidR="00842EF7" w:rsidRPr="00C04A08" w:rsidRDefault="00842EF7" w:rsidP="003C6ED8">
      <w:pPr>
        <w:pStyle w:val="Heading4"/>
      </w:pPr>
      <w:bookmarkStart w:id="10488" w:name="_Toc21340932"/>
      <w:bookmarkStart w:id="10489" w:name="_Toc29805380"/>
      <w:bookmarkStart w:id="10490" w:name="_Toc36456589"/>
      <w:bookmarkStart w:id="10491" w:name="_Toc36469687"/>
      <w:bookmarkStart w:id="10492" w:name="_Toc37254096"/>
      <w:bookmarkStart w:id="10493" w:name="_Toc37322953"/>
      <w:bookmarkStart w:id="10494" w:name="_Toc37324359"/>
      <w:bookmarkStart w:id="10495" w:name="_Toc45889882"/>
      <w:bookmarkStart w:id="10496" w:name="_Toc52196554"/>
      <w:bookmarkStart w:id="10497" w:name="_Toc52197534"/>
      <w:bookmarkStart w:id="10498" w:name="_Toc53173257"/>
      <w:bookmarkStart w:id="10499" w:name="_Toc53173626"/>
      <w:bookmarkStart w:id="10500" w:name="_Toc61119628"/>
      <w:bookmarkStart w:id="10501" w:name="_Toc61120010"/>
      <w:bookmarkStart w:id="10502" w:name="_Toc67926072"/>
      <w:bookmarkStart w:id="10503" w:name="_Toc75273710"/>
      <w:bookmarkStart w:id="10504" w:name="_Toc76510610"/>
      <w:bookmarkStart w:id="10505" w:name="_Toc83129767"/>
      <w:bookmarkStart w:id="10506" w:name="_Toc90591299"/>
      <w:bookmarkStart w:id="10507" w:name="_Toc98864334"/>
      <w:bookmarkStart w:id="10508" w:name="_Toc99733583"/>
      <w:bookmarkStart w:id="10509" w:name="_Toc106577488"/>
      <w:bookmarkStart w:id="10510" w:name="_Toc114537239"/>
      <w:bookmarkStart w:id="10511" w:name="_Toc115257507"/>
      <w:bookmarkStart w:id="10512" w:name="_Toc123086827"/>
      <w:bookmarkStart w:id="10513" w:name="_Toc124296151"/>
      <w:bookmarkStart w:id="10514" w:name="_Toc124296621"/>
      <w:bookmarkStart w:id="10515" w:name="_Toc130572438"/>
      <w:bookmarkStart w:id="10516" w:name="_Toc131708437"/>
      <w:bookmarkStart w:id="10517" w:name="_Toc137458244"/>
      <w:r w:rsidRPr="00C04A08">
        <w:t>6.6.4.1</w:t>
      </w:r>
      <w:r w:rsidRPr="00C04A08">
        <w:tab/>
        <w:t>General</w:t>
      </w:r>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p>
    <w:p w14:paraId="52A5C81D" w14:textId="4130A457" w:rsidR="00842EF7" w:rsidRDefault="00842EF7" w:rsidP="00842EF7">
      <w:r w:rsidRPr="00C04A08">
        <w:t xml:space="preserve">The beam correspondence requirement for power class 3 UEs consists of three components: UE minimum peak EIRP (as defined in Clause 6.2.1.3), UE spherical coverage (as defined in Clause 6.2.1.3), and beam correspondence tolerance (as defined in Clause 6.6.4.2). </w:t>
      </w:r>
      <w:r w:rsidR="00437B9E" w:rsidRPr="00C04A08">
        <w:t xml:space="preserve">The beam correspondence requirement is fulfilled if the UE satisfies one of the following conditions, depending on the UE's beam correspondence capability IE </w:t>
      </w:r>
      <w:r w:rsidR="00437B9E" w:rsidRPr="00C04A08">
        <w:rPr>
          <w:i/>
        </w:rPr>
        <w:t>beamCorrespondenceWithoutUL-BeamSweeping</w:t>
      </w:r>
      <w:r w:rsidR="00437B9E" w:rsidRPr="00C04A08">
        <w:t>, as defined in TS 38.306 [14]:</w:t>
      </w:r>
    </w:p>
    <w:p w14:paraId="1390DACE" w14:textId="4E1C2F92" w:rsidR="003B30D6" w:rsidRPr="00C04A08" w:rsidRDefault="003B30D6" w:rsidP="003B30D6">
      <w:bookmarkStart w:id="10518" w:name="_Toc21340933"/>
      <w:bookmarkStart w:id="10519" w:name="_Toc29805381"/>
      <w:bookmarkStart w:id="10520" w:name="_Toc36456590"/>
      <w:bookmarkStart w:id="10521" w:name="_Toc36469688"/>
      <w:bookmarkStart w:id="10522" w:name="_Toc37254097"/>
      <w:bookmarkStart w:id="10523" w:name="_Toc37322954"/>
      <w:bookmarkStart w:id="10524" w:name="_Toc37324360"/>
      <w:bookmarkStart w:id="10525" w:name="_Toc45889883"/>
      <w:bookmarkStart w:id="10526" w:name="_Toc52196555"/>
      <w:bookmarkStart w:id="10527" w:name="_Toc52197535"/>
      <w:bookmarkStart w:id="10528" w:name="_Toc53173258"/>
      <w:bookmarkStart w:id="10529" w:name="_Toc53173627"/>
      <w:bookmarkStart w:id="10530" w:name="_Toc61119629"/>
      <w:bookmarkStart w:id="10531" w:name="_Toc61120011"/>
      <w:bookmarkStart w:id="10532" w:name="_Toc67926073"/>
      <w:bookmarkStart w:id="10533" w:name="_Toc75273711"/>
      <w:bookmarkStart w:id="10534" w:name="_Toc76510611"/>
      <w:bookmarkStart w:id="10535" w:name="_Toc83129768"/>
      <w:r>
        <w:t xml:space="preserve">UEs supporting FR2-2 shall support </w:t>
      </w:r>
      <w:r w:rsidRPr="00C04A08">
        <w:rPr>
          <w:i/>
        </w:rPr>
        <w:t>beamCorrespondenceWithoutUL-BeamSweeping</w:t>
      </w:r>
      <w:r>
        <w:rPr>
          <w:i/>
        </w:rPr>
        <w:t>.</w:t>
      </w:r>
    </w:p>
    <w:p w14:paraId="51054AB4"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is supported,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530FBB73"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beamCorrespondenceSSB-based-r16</w:t>
      </w:r>
      <w:r w:rsidRPr="00C04A08">
        <w:rPr>
          <w:i/>
        </w:rPr>
        <w:t xml:space="preserve"> </w:t>
      </w:r>
      <w:r w:rsidRPr="00C04A08">
        <w:t xml:space="preserve">are supported, the UE shall meet the minimum peak EIRP requirement according to Table 6.2.1.3-1 and spherical coverage requirement according to Table 6.2.1.3-3 using the </w:t>
      </w:r>
      <w:r>
        <w:t xml:space="preserve">side conditions for </w:t>
      </w:r>
      <w:r w:rsidRPr="00C04A08">
        <w:t xml:space="preserve">SSB based enhanced beam correspondence requirements as defined in Clause 6.6.4.3.2. </w:t>
      </w:r>
    </w:p>
    <w:p w14:paraId="1D96FF60"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beamCorrespondenceCSI-RS-based-r16</w:t>
      </w:r>
      <w:r w:rsidRPr="00C04A08">
        <w:rPr>
          <w:i/>
        </w:rPr>
        <w:t xml:space="preserve"> </w:t>
      </w:r>
      <w:r w:rsidRPr="00C04A08">
        <w:t xml:space="preserve">are supported, the UE shall meet the minimum peak EIRP requirement according to Table 6.2.1.3-1 and spherical coverage requirement according to Table 6.2.1.3-3 using </w:t>
      </w:r>
      <w:r>
        <w:t xml:space="preserve">the side conditions for </w:t>
      </w:r>
      <w:r w:rsidRPr="00C04A08">
        <w:t>CSI-RS based enhanced beam correspondence requirements as defined in Clause 6.6.4.3.3.</w:t>
      </w:r>
    </w:p>
    <w:p w14:paraId="44CFBC20" w14:textId="77777777" w:rsidR="001C457E" w:rsidRPr="00C04A08" w:rsidRDefault="001C457E" w:rsidP="001C457E">
      <w:pPr>
        <w:pStyle w:val="B10"/>
      </w:pPr>
      <w:r w:rsidRPr="00C04A08">
        <w:lastRenderedPageBreak/>
        <w:t>-</w:t>
      </w:r>
      <w:r w:rsidRPr="00C04A08">
        <w:tab/>
        <w:t xml:space="preserve">If </w:t>
      </w:r>
      <w:r w:rsidRPr="00C04A08">
        <w:rPr>
          <w:i/>
        </w:rPr>
        <w:t>beamCorrespondenceWithoutUL-BeamSweeping</w:t>
      </w:r>
      <w:r w:rsidRPr="00C04A08">
        <w:t xml:space="preserve"> is not present,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7070DE94"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beamCorrespondenceSSB-based-r16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the </w:t>
      </w:r>
      <w:r>
        <w:t xml:space="preserve">side conditions for </w:t>
      </w:r>
      <w:r w:rsidRPr="00C04A08">
        <w:t xml:space="preserve">SSB based enhanced beam correspondence requirements as defined in Clause 6.6.4.3.2.  Such a UE shall meet the beam correspondence tolerance requirement defined in Clause 6.6.4.2 and shall support uplink beam management, as defined in TS 38.306 [14]. </w:t>
      </w:r>
    </w:p>
    <w:p w14:paraId="3517D47E"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beamCorrespondenceCSI-RS-based-r16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w:t>
      </w:r>
      <w:r>
        <w:t xml:space="preserve">the side conditions for </w:t>
      </w:r>
      <w:r w:rsidRPr="00C04A08">
        <w:t>CSI-RS based enhanced beam correspondence requirements as defined in Clause 6.6.4.3.3. Such a UE shall meet the beam correspondence tolerance requirement defined in Clause 6.6.4.2 and shall support uplink beam management, as defined in TS 38.306 [14].</w:t>
      </w:r>
    </w:p>
    <w:p w14:paraId="2370F102" w14:textId="77777777" w:rsidR="00842EF7" w:rsidRPr="00C04A08" w:rsidRDefault="00842EF7" w:rsidP="00842EF7">
      <w:pPr>
        <w:pStyle w:val="Heading4"/>
      </w:pPr>
      <w:bookmarkStart w:id="10536" w:name="_Toc90591300"/>
      <w:bookmarkStart w:id="10537" w:name="_Toc98864335"/>
      <w:bookmarkStart w:id="10538" w:name="_Toc99733584"/>
      <w:bookmarkStart w:id="10539" w:name="_Toc106577489"/>
      <w:bookmarkStart w:id="10540" w:name="_Toc114537240"/>
      <w:bookmarkStart w:id="10541" w:name="_Toc115257508"/>
      <w:bookmarkStart w:id="10542" w:name="_Toc123086828"/>
      <w:bookmarkStart w:id="10543" w:name="_Toc124296152"/>
      <w:bookmarkStart w:id="10544" w:name="_Toc124296622"/>
      <w:bookmarkStart w:id="10545" w:name="_Toc130572439"/>
      <w:bookmarkStart w:id="10546" w:name="_Toc131708438"/>
      <w:bookmarkStart w:id="10547" w:name="_Toc137458245"/>
      <w:r w:rsidRPr="00C04A08">
        <w:t>6.6.4.2</w:t>
      </w:r>
      <w:r w:rsidRPr="00C04A08">
        <w:tab/>
        <w:t>Beam correspondence tolerance for power class 3</w:t>
      </w:r>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r w:rsidRPr="00C04A08">
        <w:t xml:space="preserve"> </w:t>
      </w:r>
    </w:p>
    <w:p w14:paraId="3EDA95D2" w14:textId="77777777" w:rsidR="00842EF7" w:rsidRPr="00C04A08" w:rsidRDefault="00842EF7" w:rsidP="00842EF7">
      <w:r w:rsidRPr="00C04A08">
        <w:t>The beam correspondence tolerance requirement ∆EIRP</w:t>
      </w:r>
      <w:r w:rsidRPr="00C04A08">
        <w:rPr>
          <w:vertAlign w:val="subscript"/>
        </w:rPr>
        <w:t>BC</w:t>
      </w:r>
      <w:r w:rsidRPr="00C04A08">
        <w:t xml:space="preserve"> for power class 3 UEs is defined based on a percentile of the distribution of ∆EIRP</w:t>
      </w:r>
      <w:r w:rsidRPr="00C04A08">
        <w:rPr>
          <w:vertAlign w:val="subscript"/>
        </w:rPr>
        <w:t>BC</w:t>
      </w:r>
      <w:r w:rsidRPr="00C04A08">
        <w:t>, defined as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r w:rsidRPr="00C04A08">
        <w:t xml:space="preserve"> over the link angles spanning a subset of the spherical coverage grid points, such that</w:t>
      </w:r>
    </w:p>
    <w:p w14:paraId="62B266B0" w14:textId="77777777" w:rsidR="00842EF7" w:rsidRPr="00C04A08" w:rsidRDefault="00842EF7" w:rsidP="00842EF7">
      <w:pPr>
        <w:pStyle w:val="B10"/>
      </w:pPr>
      <w:r w:rsidRPr="00C04A08">
        <w:t>-</w:t>
      </w:r>
      <w:r w:rsidRPr="00C04A08">
        <w:tab/>
        <w:t>EIRP</w:t>
      </w:r>
      <w:r w:rsidRPr="00C04A08">
        <w:rPr>
          <w:vertAlign w:val="subscript"/>
        </w:rPr>
        <w:t>1</w:t>
      </w:r>
      <w:r w:rsidRPr="00C04A08">
        <w:t xml:space="preserve"> is the total EIRP in dBm calculated based on the beam the UE chooses autonomously (corresponding beam) to transmit in the direction of the incoming DL signal, which is based on beam correspondence without relying on UL beam sweeping.</w:t>
      </w:r>
    </w:p>
    <w:p w14:paraId="711A6020" w14:textId="77777777" w:rsidR="00842EF7" w:rsidRPr="00C04A08" w:rsidRDefault="00842EF7" w:rsidP="00842EF7">
      <w:pPr>
        <w:pStyle w:val="B10"/>
      </w:pPr>
      <w:r w:rsidRPr="00C04A08">
        <w:t>-</w:t>
      </w:r>
      <w:r w:rsidRPr="00C04A08">
        <w:tab/>
        <w:t>EIRP</w:t>
      </w:r>
      <w:r w:rsidRPr="00C04A08">
        <w:rPr>
          <w:vertAlign w:val="subscript"/>
        </w:rPr>
        <w:t>2</w:t>
      </w:r>
      <w:r w:rsidRPr="00C04A08">
        <w:t xml:space="preserve"> is the best total EIRP (beam yielding highest EIRP in a given direction) in dBm which is based on beam correspondence with relying on UL beam sweeping.</w:t>
      </w:r>
    </w:p>
    <w:p w14:paraId="3B12BA96" w14:textId="565C6CBB" w:rsidR="00A91134" w:rsidRPr="00C04A08" w:rsidRDefault="00A91134" w:rsidP="00A91134">
      <w:pPr>
        <w:pStyle w:val="B10"/>
      </w:pPr>
      <w:r w:rsidRPr="00C04A08">
        <w:t>-</w:t>
      </w:r>
      <w:r w:rsidRPr="00C04A08">
        <w:tab/>
        <w:t>The link angles are the ones corresponding to the top N</w:t>
      </w:r>
      <w:r w:rsidRPr="00C04A08">
        <w:rPr>
          <w:vertAlign w:val="superscript"/>
        </w:rPr>
        <w:t>th</w:t>
      </w:r>
      <w:r w:rsidRPr="00C04A08">
        <w:t xml:space="preserve"> percentile of the EIRP</w:t>
      </w:r>
      <w:r w:rsidRPr="00C04A08">
        <w:rPr>
          <w:vertAlign w:val="subscript"/>
        </w:rPr>
        <w:t>2</w:t>
      </w:r>
      <w:r w:rsidRPr="00C04A08">
        <w:t xml:space="preserve"> measurement over the whole sphere, where the value of N is according to the test point of EIRP spherical coverage requirement for power class 3, i.e. N = 50.</w:t>
      </w:r>
    </w:p>
    <w:p w14:paraId="7A5241A8" w14:textId="77777777" w:rsidR="00842EF7" w:rsidRPr="00C04A08" w:rsidRDefault="00842EF7" w:rsidP="00842EF7">
      <w:r w:rsidRPr="00C04A08">
        <w:t>For power class 3 UEs, the requirement is fulfilled if the UE's corresponding UL beams satisfy the maximum limit in Table 6.6.4.2-1.</w:t>
      </w:r>
    </w:p>
    <w:p w14:paraId="40ADCC42" w14:textId="77777777" w:rsidR="00842EF7" w:rsidRPr="00C04A08" w:rsidRDefault="00842EF7" w:rsidP="00842EF7">
      <w:pPr>
        <w:pStyle w:val="TH"/>
      </w:pPr>
      <w:r w:rsidRPr="00C04A08">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3D79C0" w:rsidRPr="00C04A08" w14:paraId="149E5808"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6681CE20" w14:textId="77777777" w:rsidR="003D79C0" w:rsidRPr="00C04A08" w:rsidRDefault="003D79C0" w:rsidP="00BD20C8">
            <w:pPr>
              <w:pStyle w:val="TAH"/>
            </w:pPr>
            <w:r w:rsidRPr="00C04A08">
              <w:t>Operating band</w:t>
            </w:r>
          </w:p>
        </w:tc>
        <w:tc>
          <w:tcPr>
            <w:tcW w:w="2788" w:type="dxa"/>
            <w:tcBorders>
              <w:top w:val="single" w:sz="4" w:space="0" w:color="auto"/>
              <w:left w:val="single" w:sz="4" w:space="0" w:color="auto"/>
              <w:bottom w:val="single" w:sz="4" w:space="0" w:color="auto"/>
              <w:right w:val="single" w:sz="4" w:space="0" w:color="auto"/>
            </w:tcBorders>
            <w:hideMark/>
          </w:tcPr>
          <w:p w14:paraId="1CCD8CC6" w14:textId="77777777" w:rsidR="003D79C0" w:rsidRPr="00C04A08" w:rsidRDefault="003D79C0" w:rsidP="00BD20C8">
            <w:pPr>
              <w:pStyle w:val="TAH"/>
            </w:pPr>
            <w:r w:rsidRPr="00C04A08">
              <w:t>Max ∆EIRP</w:t>
            </w:r>
            <w:r w:rsidRPr="00C04A08">
              <w:rPr>
                <w:vertAlign w:val="subscript"/>
              </w:rPr>
              <w:t>BC</w:t>
            </w:r>
            <w:r w:rsidRPr="00C04A08">
              <w:t xml:space="preserve"> at 85</w:t>
            </w:r>
            <w:r w:rsidRPr="00C04A08">
              <w:rPr>
                <w:vertAlign w:val="superscript"/>
              </w:rPr>
              <w:t>th</w:t>
            </w:r>
            <w:r w:rsidRPr="00C04A08">
              <w:t xml:space="preserve"> %-tile ∆EIRP</w:t>
            </w:r>
            <w:r w:rsidRPr="00C04A08">
              <w:rPr>
                <w:vertAlign w:val="subscript"/>
              </w:rPr>
              <w:t>BC</w:t>
            </w:r>
            <w:r w:rsidRPr="00C04A08">
              <w:t xml:space="preserve"> CDF (dB)</w:t>
            </w:r>
          </w:p>
        </w:tc>
      </w:tr>
      <w:tr w:rsidR="003D79C0" w:rsidRPr="00C04A08" w14:paraId="1E455217"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19A3E50E" w14:textId="77777777" w:rsidR="003D79C0" w:rsidRPr="00C04A08" w:rsidRDefault="003D79C0" w:rsidP="00BD20C8">
            <w:pPr>
              <w:pStyle w:val="TAC"/>
            </w:pPr>
            <w:r w:rsidRPr="00C04A08">
              <w:t>n257</w:t>
            </w:r>
          </w:p>
        </w:tc>
        <w:tc>
          <w:tcPr>
            <w:tcW w:w="2788" w:type="dxa"/>
            <w:tcBorders>
              <w:top w:val="single" w:sz="4" w:space="0" w:color="auto"/>
              <w:left w:val="single" w:sz="4" w:space="0" w:color="auto"/>
              <w:bottom w:val="single" w:sz="4" w:space="0" w:color="auto"/>
              <w:right w:val="single" w:sz="4" w:space="0" w:color="auto"/>
            </w:tcBorders>
          </w:tcPr>
          <w:p w14:paraId="3F96FBC4" w14:textId="77777777" w:rsidR="003D79C0" w:rsidRPr="00C04A08" w:rsidRDefault="003D79C0" w:rsidP="00BD20C8">
            <w:pPr>
              <w:pStyle w:val="TAC"/>
            </w:pPr>
            <w:r w:rsidRPr="00C04A08">
              <w:t>3.0</w:t>
            </w:r>
          </w:p>
        </w:tc>
      </w:tr>
      <w:tr w:rsidR="003D79C0" w:rsidRPr="00C04A08" w14:paraId="258A1068"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646B058F" w14:textId="77777777" w:rsidR="003D79C0" w:rsidRPr="00C04A08" w:rsidRDefault="003D79C0" w:rsidP="00BD20C8">
            <w:pPr>
              <w:pStyle w:val="TAC"/>
            </w:pPr>
            <w:r w:rsidRPr="00C04A08">
              <w:t>n258</w:t>
            </w:r>
          </w:p>
        </w:tc>
        <w:tc>
          <w:tcPr>
            <w:tcW w:w="2788" w:type="dxa"/>
            <w:tcBorders>
              <w:top w:val="single" w:sz="4" w:space="0" w:color="auto"/>
              <w:left w:val="single" w:sz="4" w:space="0" w:color="auto"/>
              <w:bottom w:val="single" w:sz="4" w:space="0" w:color="auto"/>
              <w:right w:val="single" w:sz="4" w:space="0" w:color="auto"/>
            </w:tcBorders>
          </w:tcPr>
          <w:p w14:paraId="78C12A8B" w14:textId="77777777" w:rsidR="003D79C0" w:rsidRPr="00C04A08" w:rsidRDefault="003D79C0" w:rsidP="00BD20C8">
            <w:pPr>
              <w:pStyle w:val="TAC"/>
            </w:pPr>
            <w:r w:rsidRPr="00C04A08">
              <w:t>3.0</w:t>
            </w:r>
          </w:p>
        </w:tc>
      </w:tr>
      <w:tr w:rsidR="003D79C0" w:rsidRPr="00C04A08" w14:paraId="66609DF4"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3CA42DA3" w14:textId="77777777" w:rsidR="003D79C0" w:rsidRPr="00C04A08" w:rsidRDefault="003D79C0" w:rsidP="00BD20C8">
            <w:pPr>
              <w:pStyle w:val="TAC"/>
              <w:rPr>
                <w:lang w:eastAsia="ja-JP"/>
              </w:rPr>
            </w:pPr>
            <w:r w:rsidRPr="00C04A08">
              <w:t>n259</w:t>
            </w:r>
          </w:p>
        </w:tc>
        <w:tc>
          <w:tcPr>
            <w:tcW w:w="2788" w:type="dxa"/>
            <w:tcBorders>
              <w:top w:val="single" w:sz="4" w:space="0" w:color="auto"/>
              <w:left w:val="single" w:sz="4" w:space="0" w:color="auto"/>
              <w:bottom w:val="single" w:sz="4" w:space="0" w:color="auto"/>
              <w:right w:val="single" w:sz="4" w:space="0" w:color="auto"/>
            </w:tcBorders>
          </w:tcPr>
          <w:p w14:paraId="0177A77A" w14:textId="77777777" w:rsidR="003D79C0" w:rsidRPr="00C04A08" w:rsidRDefault="003D79C0" w:rsidP="00BD20C8">
            <w:pPr>
              <w:pStyle w:val="TAC"/>
            </w:pPr>
            <w:r w:rsidRPr="00C04A08">
              <w:t>3.2</w:t>
            </w:r>
          </w:p>
        </w:tc>
      </w:tr>
      <w:tr w:rsidR="003D79C0" w:rsidRPr="00C04A08" w14:paraId="5F0EB1DF"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2398810B" w14:textId="77777777" w:rsidR="003D79C0" w:rsidRPr="00C04A08" w:rsidRDefault="003D79C0" w:rsidP="00BD20C8">
            <w:pPr>
              <w:pStyle w:val="TAC"/>
            </w:pPr>
            <w:r w:rsidRPr="00C04A08">
              <w:t>n260</w:t>
            </w:r>
          </w:p>
        </w:tc>
        <w:tc>
          <w:tcPr>
            <w:tcW w:w="2788" w:type="dxa"/>
            <w:tcBorders>
              <w:top w:val="single" w:sz="4" w:space="0" w:color="auto"/>
              <w:left w:val="single" w:sz="4" w:space="0" w:color="auto"/>
              <w:bottom w:val="single" w:sz="4" w:space="0" w:color="auto"/>
              <w:right w:val="single" w:sz="4" w:space="0" w:color="auto"/>
            </w:tcBorders>
          </w:tcPr>
          <w:p w14:paraId="2C9B5B6A" w14:textId="77777777" w:rsidR="003D79C0" w:rsidRPr="00C04A08" w:rsidRDefault="003D79C0" w:rsidP="00BD20C8">
            <w:pPr>
              <w:pStyle w:val="TAC"/>
            </w:pPr>
            <w:r w:rsidRPr="00C04A08">
              <w:t>3.2</w:t>
            </w:r>
          </w:p>
        </w:tc>
      </w:tr>
      <w:tr w:rsidR="003D79C0" w:rsidRPr="00C04A08" w14:paraId="25553766"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51CA92F9" w14:textId="77777777" w:rsidR="003D79C0" w:rsidRPr="00C04A08" w:rsidRDefault="003D79C0" w:rsidP="00BD20C8">
            <w:pPr>
              <w:pStyle w:val="TAC"/>
            </w:pPr>
            <w:r w:rsidRPr="00C04A08">
              <w:t>n261</w:t>
            </w:r>
          </w:p>
        </w:tc>
        <w:tc>
          <w:tcPr>
            <w:tcW w:w="2788" w:type="dxa"/>
            <w:tcBorders>
              <w:top w:val="single" w:sz="4" w:space="0" w:color="auto"/>
              <w:left w:val="single" w:sz="4" w:space="0" w:color="auto"/>
              <w:bottom w:val="single" w:sz="4" w:space="0" w:color="auto"/>
              <w:right w:val="single" w:sz="4" w:space="0" w:color="auto"/>
            </w:tcBorders>
          </w:tcPr>
          <w:p w14:paraId="637547ED" w14:textId="77777777" w:rsidR="003D79C0" w:rsidRPr="00C04A08" w:rsidRDefault="003D79C0" w:rsidP="00BD20C8">
            <w:pPr>
              <w:pStyle w:val="TAC"/>
            </w:pPr>
            <w:r w:rsidRPr="00C04A08">
              <w:t>3.0</w:t>
            </w:r>
          </w:p>
        </w:tc>
      </w:tr>
      <w:tr w:rsidR="004E061E" w:rsidRPr="00C04A08" w14:paraId="114C9A0D"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3C4BB21F" w14:textId="0D4FBC18" w:rsidR="004E061E" w:rsidRPr="00C04A08" w:rsidRDefault="004E061E" w:rsidP="004E061E">
            <w:pPr>
              <w:pStyle w:val="TAC"/>
            </w:pPr>
            <w:r>
              <w:t>n262</w:t>
            </w:r>
          </w:p>
        </w:tc>
        <w:tc>
          <w:tcPr>
            <w:tcW w:w="2788" w:type="dxa"/>
            <w:tcBorders>
              <w:top w:val="single" w:sz="4" w:space="0" w:color="auto"/>
              <w:left w:val="single" w:sz="4" w:space="0" w:color="auto"/>
              <w:bottom w:val="single" w:sz="4" w:space="0" w:color="auto"/>
              <w:right w:val="single" w:sz="4" w:space="0" w:color="auto"/>
            </w:tcBorders>
          </w:tcPr>
          <w:p w14:paraId="3EFD2A4D" w14:textId="3AA9EEE0" w:rsidR="004E061E" w:rsidRPr="00C04A08" w:rsidRDefault="0024180C" w:rsidP="004E061E">
            <w:pPr>
              <w:pStyle w:val="TAC"/>
            </w:pPr>
            <w:r>
              <w:t>3.2</w:t>
            </w:r>
          </w:p>
        </w:tc>
      </w:tr>
      <w:tr w:rsidR="003D79C0" w:rsidRPr="00C04A08" w14:paraId="6310B635" w14:textId="77777777" w:rsidTr="00BD20C8">
        <w:trPr>
          <w:trHeight w:val="187"/>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513B17E6" w14:textId="77777777" w:rsidR="003D79C0" w:rsidRPr="00C04A08" w:rsidRDefault="003D79C0" w:rsidP="003D79C0">
            <w:pPr>
              <w:pStyle w:val="TAN"/>
              <w:ind w:left="695" w:hanging="695"/>
            </w:pPr>
            <w:r w:rsidRPr="00C04A08">
              <w:rPr>
                <w:lang w:eastAsia="zh-CN"/>
              </w:rPr>
              <w:t>NOTE:</w:t>
            </w:r>
            <w:r w:rsidRPr="00C04A08">
              <w:tab/>
              <w:t>The requirements in this table are verified only under normal temperature conditions as defined in Annex E.2.1</w:t>
            </w:r>
          </w:p>
        </w:tc>
      </w:tr>
    </w:tbl>
    <w:p w14:paraId="132AFF6D" w14:textId="77777777" w:rsidR="00842EF7" w:rsidRPr="00C04A08" w:rsidRDefault="00842EF7" w:rsidP="00842EF7"/>
    <w:p w14:paraId="7395A8D9" w14:textId="77777777" w:rsidR="00952DE1" w:rsidRPr="00C04A08" w:rsidRDefault="00952DE1" w:rsidP="003C6ED8">
      <w:pPr>
        <w:pStyle w:val="Heading4"/>
      </w:pPr>
      <w:bookmarkStart w:id="10548" w:name="_Toc37322955"/>
      <w:bookmarkStart w:id="10549" w:name="_Toc37324361"/>
      <w:bookmarkStart w:id="10550" w:name="_Toc45889884"/>
      <w:bookmarkStart w:id="10551" w:name="_Toc52196556"/>
      <w:bookmarkStart w:id="10552" w:name="_Toc52197536"/>
      <w:bookmarkStart w:id="10553" w:name="_Toc53173259"/>
      <w:bookmarkStart w:id="10554" w:name="_Toc53173628"/>
      <w:bookmarkStart w:id="10555" w:name="_Toc61119630"/>
      <w:bookmarkStart w:id="10556" w:name="_Toc61120012"/>
      <w:bookmarkStart w:id="10557" w:name="_Toc67926074"/>
      <w:bookmarkStart w:id="10558" w:name="_Toc75273712"/>
      <w:bookmarkStart w:id="10559" w:name="_Toc76510612"/>
      <w:bookmarkStart w:id="10560" w:name="_Toc83129769"/>
      <w:bookmarkStart w:id="10561" w:name="_Toc90591301"/>
      <w:bookmarkStart w:id="10562" w:name="_Toc98864336"/>
      <w:bookmarkStart w:id="10563" w:name="_Toc99733585"/>
      <w:bookmarkStart w:id="10564" w:name="_Toc106577490"/>
      <w:bookmarkStart w:id="10565" w:name="_Toc114537241"/>
      <w:bookmarkStart w:id="10566" w:name="_Toc115257509"/>
      <w:bookmarkStart w:id="10567" w:name="_Toc123086829"/>
      <w:bookmarkStart w:id="10568" w:name="_Toc124296153"/>
      <w:bookmarkStart w:id="10569" w:name="_Toc124296623"/>
      <w:bookmarkStart w:id="10570" w:name="_Toc130572440"/>
      <w:bookmarkStart w:id="10571" w:name="_Toc131708439"/>
      <w:bookmarkStart w:id="10572" w:name="_Toc137458246"/>
      <w:r w:rsidRPr="00C04A08">
        <w:t>6.6.4.3</w:t>
      </w:r>
      <w:r w:rsidRPr="00C04A08">
        <w:tab/>
        <w:t>Side Conditions</w:t>
      </w:r>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p>
    <w:p w14:paraId="4F7B8C22" w14:textId="77777777" w:rsidR="00952DE1" w:rsidRPr="00C04A08" w:rsidRDefault="00952DE1" w:rsidP="003C6ED8">
      <w:pPr>
        <w:pStyle w:val="Heading5"/>
      </w:pPr>
      <w:bookmarkStart w:id="10573" w:name="_Toc37322956"/>
      <w:bookmarkStart w:id="10574" w:name="_Toc37324362"/>
      <w:bookmarkStart w:id="10575" w:name="_Toc45889885"/>
      <w:bookmarkStart w:id="10576" w:name="_Toc52196557"/>
      <w:bookmarkStart w:id="10577" w:name="_Toc52197537"/>
      <w:bookmarkStart w:id="10578" w:name="_Toc53173260"/>
      <w:bookmarkStart w:id="10579" w:name="_Toc53173629"/>
      <w:bookmarkStart w:id="10580" w:name="_Toc61119631"/>
      <w:bookmarkStart w:id="10581" w:name="_Toc61120013"/>
      <w:bookmarkStart w:id="10582" w:name="_Toc67926075"/>
      <w:bookmarkStart w:id="10583" w:name="_Toc75273713"/>
      <w:bookmarkStart w:id="10584" w:name="_Toc76510613"/>
      <w:bookmarkStart w:id="10585" w:name="_Toc83129770"/>
      <w:bookmarkStart w:id="10586" w:name="_Toc90591302"/>
      <w:bookmarkStart w:id="10587" w:name="_Toc98864337"/>
      <w:bookmarkStart w:id="10588" w:name="_Toc99733586"/>
      <w:bookmarkStart w:id="10589" w:name="_Toc106577491"/>
      <w:bookmarkStart w:id="10590" w:name="_Toc114537242"/>
      <w:bookmarkStart w:id="10591" w:name="_Toc115257510"/>
      <w:bookmarkStart w:id="10592" w:name="_Toc123086830"/>
      <w:bookmarkStart w:id="10593" w:name="_Toc124296154"/>
      <w:bookmarkStart w:id="10594" w:name="_Toc124296624"/>
      <w:bookmarkStart w:id="10595" w:name="_Toc130572441"/>
      <w:bookmarkStart w:id="10596" w:name="_Toc131708440"/>
      <w:bookmarkStart w:id="10597" w:name="_Toc137458247"/>
      <w:r w:rsidRPr="00C04A08">
        <w:t>6.6.4.3.1</w:t>
      </w:r>
      <w:r w:rsidRPr="00C04A08">
        <w:tab/>
        <w:t xml:space="preserve">Side Condition for </w:t>
      </w:r>
      <w:r w:rsidR="008C68B8" w:rsidRPr="00C04A08">
        <w:t xml:space="preserve">beam correspondence based on </w:t>
      </w:r>
      <w:r w:rsidRPr="00C04A08">
        <w:t>SSB and CSI-RS</w:t>
      </w:r>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p>
    <w:p w14:paraId="51BBE591" w14:textId="77777777" w:rsidR="00952DE1" w:rsidRPr="00C04A08" w:rsidRDefault="00952DE1" w:rsidP="00952DE1">
      <w:pPr>
        <w:rPr>
          <w:rFonts w:cs="v4.2.0"/>
          <w:lang w:eastAsia="zh-CN"/>
        </w:rPr>
      </w:pPr>
      <w:r w:rsidRPr="00C04A08">
        <w:rPr>
          <w:rFonts w:cs="v4.2.0"/>
        </w:rPr>
        <w:t>The beam correspondence requirements are only applied under the following side conditions:</w:t>
      </w:r>
    </w:p>
    <w:p w14:paraId="3062D720" w14:textId="77777777" w:rsidR="00952DE1" w:rsidRPr="00C04A08" w:rsidRDefault="00952DE1" w:rsidP="00193BB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5AE3AC3B" w14:textId="77777777" w:rsidR="00952DE1" w:rsidRPr="00C04A08" w:rsidRDefault="00193BB5" w:rsidP="00193BB5">
      <w:pPr>
        <w:pStyle w:val="B10"/>
        <w:rPr>
          <w:rFonts w:cs="v4.2.0"/>
        </w:rPr>
      </w:pPr>
      <w:r w:rsidRPr="00C04A08">
        <w:rPr>
          <w:rFonts w:cs="v4.2.0"/>
        </w:rPr>
        <w:lastRenderedPageBreak/>
        <w:t>-</w:t>
      </w:r>
      <w:r w:rsidRPr="00C04A08">
        <w:rPr>
          <w:rFonts w:cs="v4.2.0"/>
        </w:rPr>
        <w:tab/>
      </w:r>
      <w:r w:rsidR="00952DE1" w:rsidRPr="00C04A08">
        <w:rPr>
          <w:rFonts w:cs="v4.2.0"/>
        </w:rPr>
        <w:t>The reference measurement channel for beam correspondence are fulfilled according to the CSI-RS configuration in Annex A.3.</w:t>
      </w:r>
    </w:p>
    <w:p w14:paraId="6B5349D1" w14:textId="77777777" w:rsidR="00952DE1" w:rsidRPr="00C04A08" w:rsidRDefault="00952DE1" w:rsidP="00193BB5">
      <w:pPr>
        <w:pStyle w:val="B10"/>
      </w:pPr>
      <w:r w:rsidRPr="00C04A08">
        <w:t>-</w:t>
      </w:r>
      <w:r w:rsidRPr="00C04A08">
        <w:tab/>
        <w:t>For beam correspondence, conditions for L1-RSRP measurements are fulfilled according to Table 6.6.4.3.1-1 and Table 6.6.4.3.1-2.</w:t>
      </w:r>
    </w:p>
    <w:p w14:paraId="7543D6D3" w14:textId="77777777" w:rsidR="00952DE1" w:rsidRPr="00C04A08" w:rsidRDefault="00952DE1" w:rsidP="00186BFC">
      <w:pPr>
        <w:pStyle w:val="TH"/>
      </w:pPr>
      <w:r w:rsidRPr="00C04A08">
        <w:t>Table 6.6.4.3.1-1: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BD20C8" w:rsidRPr="00C04A08" w14:paraId="40EE363E"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46955F41" w14:textId="77777777" w:rsidR="00BD20C8" w:rsidRPr="00C04A08" w:rsidRDefault="00BD20C8" w:rsidP="00BD20C8">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6B740B2A" w14:textId="77777777" w:rsidR="00BD20C8" w:rsidRPr="00C04A08" w:rsidRDefault="00BD20C8" w:rsidP="00BD20C8">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5DDD4032" w14:textId="77777777" w:rsidR="00BD20C8" w:rsidRPr="00C04A08" w:rsidRDefault="00BD20C8" w:rsidP="00BD20C8">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BF49469" w14:textId="77777777" w:rsidR="00BD20C8" w:rsidRPr="00C04A08" w:rsidRDefault="00BD20C8" w:rsidP="00BD20C8">
            <w:pPr>
              <w:pStyle w:val="TAH"/>
            </w:pPr>
            <w:r w:rsidRPr="00C04A08">
              <w:t>SSB Ês/Iot</w:t>
            </w:r>
          </w:p>
        </w:tc>
      </w:tr>
      <w:tr w:rsidR="00BD20C8" w:rsidRPr="00C04A08" w14:paraId="42D7A8EE"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0DA3C7E9" w14:textId="77777777" w:rsidR="00BD20C8" w:rsidRPr="00C04A08" w:rsidRDefault="00BD20C8" w:rsidP="00BD20C8">
            <w:pPr>
              <w:pStyle w:val="TAH"/>
            </w:pPr>
          </w:p>
        </w:tc>
        <w:tc>
          <w:tcPr>
            <w:tcW w:w="1827" w:type="dxa"/>
            <w:tcBorders>
              <w:top w:val="nil"/>
              <w:left w:val="single" w:sz="4" w:space="0" w:color="auto"/>
              <w:bottom w:val="nil"/>
              <w:right w:val="single" w:sz="4" w:space="0" w:color="auto"/>
            </w:tcBorders>
            <w:shd w:val="clear" w:color="auto" w:fill="auto"/>
            <w:hideMark/>
          </w:tcPr>
          <w:p w14:paraId="5F38F1E3" w14:textId="77777777" w:rsidR="00BD20C8" w:rsidRPr="00C04A08" w:rsidRDefault="00BD20C8" w:rsidP="00BD20C8">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26A46CCE" w14:textId="77777777" w:rsidR="00BD20C8" w:rsidRPr="00C04A08" w:rsidRDefault="00BD20C8" w:rsidP="00BD20C8">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0CEEDE6D" w14:textId="77777777" w:rsidR="00BD20C8" w:rsidRPr="00C04A08" w:rsidRDefault="00BD20C8" w:rsidP="00BD20C8">
            <w:pPr>
              <w:pStyle w:val="TAH"/>
            </w:pPr>
            <w:r w:rsidRPr="00C04A08">
              <w:t>dB</w:t>
            </w:r>
          </w:p>
        </w:tc>
      </w:tr>
      <w:tr w:rsidR="00BD20C8" w:rsidRPr="00C04A08" w14:paraId="44C38F44"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678882D" w14:textId="77777777" w:rsidR="00BD20C8" w:rsidRPr="00C04A08" w:rsidRDefault="00BD20C8" w:rsidP="00BD20C8">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390D1EC2" w14:textId="77777777" w:rsidR="00BD20C8" w:rsidRPr="00C04A08" w:rsidRDefault="00BD20C8" w:rsidP="00BD20C8">
            <w:pPr>
              <w:pStyle w:val="TAH"/>
            </w:pPr>
          </w:p>
        </w:tc>
        <w:tc>
          <w:tcPr>
            <w:tcW w:w="4533" w:type="dxa"/>
            <w:tcBorders>
              <w:top w:val="single" w:sz="4" w:space="0" w:color="auto"/>
              <w:left w:val="single" w:sz="4" w:space="0" w:color="auto"/>
              <w:right w:val="single" w:sz="4" w:space="0" w:color="auto"/>
            </w:tcBorders>
            <w:hideMark/>
          </w:tcPr>
          <w:p w14:paraId="4761CE58" w14:textId="77777777" w:rsidR="00BD20C8" w:rsidRPr="00C04A08" w:rsidRDefault="00BD20C8" w:rsidP="00BD20C8">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0E35E5F5" w14:textId="77777777" w:rsidR="00BD20C8" w:rsidRPr="00C04A08" w:rsidRDefault="00BD20C8" w:rsidP="00BD20C8">
            <w:pPr>
              <w:pStyle w:val="TAH"/>
            </w:pPr>
          </w:p>
        </w:tc>
      </w:tr>
      <w:tr w:rsidR="00B44295" w:rsidRPr="00C04A08" w14:paraId="7C217FFE"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1D5C0470" w14:textId="77777777" w:rsidR="00B44295" w:rsidRPr="00C04A08" w:rsidRDefault="00B44295" w:rsidP="00B44295">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6E230344" w14:textId="77777777" w:rsidR="00B44295" w:rsidRPr="00C04A08" w:rsidRDefault="00B44295" w:rsidP="00B44295">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50414BF3" w14:textId="243DD634" w:rsidR="00B44295" w:rsidRPr="00C04A08" w:rsidRDefault="00B44295" w:rsidP="00B44295">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740B9A0B" w14:textId="77777777" w:rsidR="00B44295" w:rsidRPr="00C04A08" w:rsidRDefault="00B44295" w:rsidP="00B44295">
            <w:pPr>
              <w:pStyle w:val="TAC"/>
              <w:rPr>
                <w:rFonts w:eastAsia="Yu Mincho"/>
                <w:lang w:eastAsia="ja-JP"/>
              </w:rPr>
            </w:pPr>
            <w:r w:rsidRPr="00C04A08">
              <w:rPr>
                <w:rFonts w:eastAsia="Yu Mincho"/>
                <w:lang w:eastAsia="ja-JP"/>
              </w:rPr>
              <w:t>≥6</w:t>
            </w:r>
          </w:p>
        </w:tc>
      </w:tr>
      <w:tr w:rsidR="00B44295" w:rsidRPr="00C04A08" w14:paraId="042B35A5"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2C3837F9"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03C81950" w14:textId="77777777" w:rsidR="00B44295" w:rsidRPr="00C04A08" w:rsidRDefault="00B44295" w:rsidP="00B44295">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2E7FBAFA" w14:textId="734F3FA9"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7534C309" w14:textId="77777777" w:rsidR="00B44295" w:rsidRPr="00C04A08" w:rsidRDefault="00B44295" w:rsidP="00B44295">
            <w:pPr>
              <w:pStyle w:val="TAC"/>
              <w:rPr>
                <w:rFonts w:eastAsia="Yu Mincho"/>
                <w:lang w:eastAsia="ja-JP"/>
              </w:rPr>
            </w:pPr>
          </w:p>
        </w:tc>
      </w:tr>
      <w:tr w:rsidR="00B44295" w:rsidRPr="00C04A08" w14:paraId="1FBEB992" w14:textId="77777777" w:rsidTr="00A17CB4">
        <w:trPr>
          <w:trHeight w:val="187"/>
          <w:jc w:val="center"/>
        </w:trPr>
        <w:tc>
          <w:tcPr>
            <w:tcW w:w="0" w:type="auto"/>
            <w:tcBorders>
              <w:top w:val="nil"/>
              <w:left w:val="single" w:sz="4" w:space="0" w:color="auto"/>
              <w:bottom w:val="nil"/>
              <w:right w:val="single" w:sz="4" w:space="0" w:color="auto"/>
            </w:tcBorders>
            <w:shd w:val="clear" w:color="auto" w:fill="auto"/>
          </w:tcPr>
          <w:p w14:paraId="08B5BAB6"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tcPr>
          <w:p w14:paraId="3EC87B55" w14:textId="77777777" w:rsidR="00B44295" w:rsidRPr="00C04A08" w:rsidRDefault="00B44295" w:rsidP="00B44295">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2C3053F5" w14:textId="6988B575" w:rsidR="00B44295" w:rsidRPr="00C04A08" w:rsidRDefault="00B44295" w:rsidP="00B44295">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55119CF1" w14:textId="77777777" w:rsidR="00B44295" w:rsidRPr="00C04A08" w:rsidRDefault="00B44295" w:rsidP="00B44295">
            <w:pPr>
              <w:pStyle w:val="TAC"/>
              <w:rPr>
                <w:rFonts w:eastAsia="Yu Mincho"/>
                <w:lang w:eastAsia="ja-JP"/>
              </w:rPr>
            </w:pPr>
          </w:p>
        </w:tc>
      </w:tr>
      <w:tr w:rsidR="00B44295" w:rsidRPr="00C04A08" w14:paraId="57526EC7"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72E1DEB7"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E2A1A06" w14:textId="77777777" w:rsidR="00B44295" w:rsidRPr="00C04A08" w:rsidRDefault="00B44295" w:rsidP="00B44295">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103548A6" w14:textId="424A2E21" w:rsidR="00B44295" w:rsidRPr="00C04A08" w:rsidRDefault="00B44295" w:rsidP="00B44295">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6730D46E" w14:textId="77777777" w:rsidR="00B44295" w:rsidRPr="00C04A08" w:rsidRDefault="00B44295" w:rsidP="00B44295">
            <w:pPr>
              <w:pStyle w:val="TAC"/>
              <w:rPr>
                <w:rFonts w:eastAsia="Yu Mincho"/>
                <w:lang w:eastAsia="ja-JP"/>
              </w:rPr>
            </w:pPr>
          </w:p>
        </w:tc>
      </w:tr>
      <w:tr w:rsidR="00B44295" w:rsidRPr="00C04A08" w14:paraId="74BAD197" w14:textId="77777777" w:rsidTr="004E061E">
        <w:trPr>
          <w:trHeight w:val="187"/>
          <w:jc w:val="center"/>
        </w:trPr>
        <w:tc>
          <w:tcPr>
            <w:tcW w:w="0" w:type="auto"/>
            <w:tcBorders>
              <w:top w:val="nil"/>
              <w:left w:val="single" w:sz="4" w:space="0" w:color="auto"/>
              <w:bottom w:val="nil"/>
              <w:right w:val="single" w:sz="4" w:space="0" w:color="auto"/>
            </w:tcBorders>
            <w:shd w:val="clear" w:color="auto" w:fill="auto"/>
            <w:hideMark/>
          </w:tcPr>
          <w:p w14:paraId="1070BAF0"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FC03937" w14:textId="77777777" w:rsidR="00B44295" w:rsidRPr="00C04A08" w:rsidRDefault="00B44295" w:rsidP="00B44295">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1C5FDD62" w14:textId="32D88C05"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24BCA962" w14:textId="77777777" w:rsidR="00B44295" w:rsidRPr="00C04A08" w:rsidRDefault="00B44295" w:rsidP="00B44295">
            <w:pPr>
              <w:pStyle w:val="TAC"/>
              <w:rPr>
                <w:rFonts w:eastAsia="Yu Mincho"/>
                <w:lang w:eastAsia="ja-JP"/>
              </w:rPr>
            </w:pPr>
          </w:p>
        </w:tc>
      </w:tr>
      <w:tr w:rsidR="00B44295" w:rsidRPr="00C04A08" w14:paraId="5D5C9660" w14:textId="77777777" w:rsidTr="00312394">
        <w:trPr>
          <w:trHeight w:val="187"/>
          <w:jc w:val="center"/>
        </w:trPr>
        <w:tc>
          <w:tcPr>
            <w:tcW w:w="0" w:type="auto"/>
            <w:tcBorders>
              <w:top w:val="nil"/>
              <w:left w:val="single" w:sz="4" w:space="0" w:color="auto"/>
              <w:bottom w:val="nil"/>
              <w:right w:val="single" w:sz="4" w:space="0" w:color="auto"/>
            </w:tcBorders>
            <w:shd w:val="clear" w:color="auto" w:fill="auto"/>
          </w:tcPr>
          <w:p w14:paraId="668272CB"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tcPr>
          <w:p w14:paraId="357ACBFC" w14:textId="50F3DCC1" w:rsidR="00B44295" w:rsidRPr="00C04A08" w:rsidRDefault="00B44295" w:rsidP="00B44295">
            <w:pPr>
              <w:pStyle w:val="TAC"/>
              <w:rPr>
                <w:lang w:val="en-US"/>
              </w:rPr>
            </w:pPr>
            <w:r>
              <w:rPr>
                <w:lang w:val="en-US"/>
              </w:rPr>
              <w:t>n262</w:t>
            </w:r>
          </w:p>
        </w:tc>
        <w:tc>
          <w:tcPr>
            <w:tcW w:w="4533" w:type="dxa"/>
            <w:tcBorders>
              <w:top w:val="single" w:sz="4" w:space="0" w:color="auto"/>
              <w:left w:val="single" w:sz="4" w:space="0" w:color="auto"/>
              <w:bottom w:val="single" w:sz="4" w:space="0" w:color="auto"/>
              <w:right w:val="single" w:sz="4" w:space="0" w:color="auto"/>
            </w:tcBorders>
          </w:tcPr>
          <w:p w14:paraId="42F04E26" w14:textId="2B70F4C4" w:rsidR="00B44295" w:rsidRPr="00C04A08" w:rsidRDefault="00B44295" w:rsidP="00B44295">
            <w:pPr>
              <w:pStyle w:val="TAC"/>
              <w:rPr>
                <w:szCs w:val="18"/>
              </w:rPr>
            </w:pPr>
            <w:r>
              <w:rPr>
                <w:szCs w:val="18"/>
              </w:rPr>
              <w:t>-88.5</w:t>
            </w:r>
          </w:p>
        </w:tc>
        <w:tc>
          <w:tcPr>
            <w:tcW w:w="0" w:type="auto"/>
            <w:tcBorders>
              <w:top w:val="nil"/>
              <w:left w:val="single" w:sz="4" w:space="0" w:color="auto"/>
              <w:bottom w:val="nil"/>
              <w:right w:val="single" w:sz="4" w:space="0" w:color="auto"/>
            </w:tcBorders>
            <w:shd w:val="clear" w:color="auto" w:fill="auto"/>
          </w:tcPr>
          <w:p w14:paraId="17F2EC36" w14:textId="77777777" w:rsidR="00B44295" w:rsidRPr="00C04A08" w:rsidRDefault="00B44295" w:rsidP="00B44295">
            <w:pPr>
              <w:pStyle w:val="TAC"/>
              <w:rPr>
                <w:rFonts w:eastAsia="Yu Mincho"/>
                <w:lang w:eastAsia="ja-JP"/>
              </w:rPr>
            </w:pPr>
          </w:p>
        </w:tc>
      </w:tr>
      <w:tr w:rsidR="00873B65" w:rsidRPr="00C04A08" w14:paraId="4C77C1DF" w14:textId="77777777" w:rsidTr="00312394">
        <w:trPr>
          <w:trHeight w:val="187"/>
          <w:jc w:val="center"/>
        </w:trPr>
        <w:tc>
          <w:tcPr>
            <w:tcW w:w="0" w:type="auto"/>
            <w:tcBorders>
              <w:top w:val="nil"/>
              <w:left w:val="single" w:sz="4" w:space="0" w:color="auto"/>
              <w:bottom w:val="nil"/>
              <w:right w:val="single" w:sz="4" w:space="0" w:color="auto"/>
            </w:tcBorders>
            <w:shd w:val="clear" w:color="auto" w:fill="auto"/>
          </w:tcPr>
          <w:p w14:paraId="618C7880" w14:textId="77777777" w:rsidR="00873B65" w:rsidRPr="00C04A08" w:rsidRDefault="00873B65" w:rsidP="00873B65">
            <w:pPr>
              <w:pStyle w:val="TAC"/>
            </w:pPr>
          </w:p>
        </w:tc>
        <w:tc>
          <w:tcPr>
            <w:tcW w:w="1827" w:type="dxa"/>
            <w:tcBorders>
              <w:top w:val="single" w:sz="4" w:space="0" w:color="auto"/>
              <w:left w:val="single" w:sz="4" w:space="0" w:color="auto"/>
              <w:bottom w:val="single" w:sz="4" w:space="0" w:color="auto"/>
              <w:right w:val="single" w:sz="4" w:space="0" w:color="auto"/>
            </w:tcBorders>
          </w:tcPr>
          <w:p w14:paraId="64F7A4FC" w14:textId="15AE81AF" w:rsidR="00873B65" w:rsidRDefault="00873B65" w:rsidP="00873B65">
            <w:pPr>
              <w:pStyle w:val="TAC"/>
              <w:rPr>
                <w:lang w:val="en-US"/>
              </w:rPr>
            </w:pPr>
            <w:r>
              <w:rPr>
                <w:lang w:val="en-US"/>
              </w:rPr>
              <w:t>n263</w:t>
            </w:r>
          </w:p>
        </w:tc>
        <w:tc>
          <w:tcPr>
            <w:tcW w:w="4533" w:type="dxa"/>
            <w:tcBorders>
              <w:top w:val="single" w:sz="4" w:space="0" w:color="auto"/>
              <w:left w:val="single" w:sz="4" w:space="0" w:color="auto"/>
              <w:bottom w:val="single" w:sz="4" w:space="0" w:color="auto"/>
              <w:right w:val="single" w:sz="4" w:space="0" w:color="auto"/>
            </w:tcBorders>
          </w:tcPr>
          <w:p w14:paraId="0B813343" w14:textId="62B1E027" w:rsidR="00873B65" w:rsidRDefault="00873B65" w:rsidP="00873B65">
            <w:pPr>
              <w:pStyle w:val="TAC"/>
              <w:rPr>
                <w:szCs w:val="18"/>
              </w:rPr>
            </w:pPr>
            <w:r>
              <w:rPr>
                <w:szCs w:val="18"/>
              </w:rPr>
              <w:t>-88.0</w:t>
            </w:r>
          </w:p>
        </w:tc>
        <w:tc>
          <w:tcPr>
            <w:tcW w:w="0" w:type="auto"/>
            <w:tcBorders>
              <w:top w:val="nil"/>
              <w:left w:val="single" w:sz="4" w:space="0" w:color="auto"/>
              <w:bottom w:val="nil"/>
              <w:right w:val="single" w:sz="4" w:space="0" w:color="auto"/>
            </w:tcBorders>
            <w:shd w:val="clear" w:color="auto" w:fill="auto"/>
          </w:tcPr>
          <w:p w14:paraId="76985167" w14:textId="77777777" w:rsidR="00873B65" w:rsidRPr="00C04A08" w:rsidRDefault="00873B65" w:rsidP="00873B65">
            <w:pPr>
              <w:pStyle w:val="TAC"/>
              <w:rPr>
                <w:rFonts w:eastAsia="Yu Mincho"/>
                <w:lang w:eastAsia="ja-JP"/>
              </w:rPr>
            </w:pPr>
          </w:p>
        </w:tc>
      </w:tr>
      <w:tr w:rsidR="00952DE1" w:rsidRPr="00C04A08" w14:paraId="057D6D9E"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EDDF206" w14:textId="30404175" w:rsidR="00B44295" w:rsidRPr="00C04A08" w:rsidRDefault="00B44295" w:rsidP="00B44295">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420CF0C4" w14:textId="77777777" w:rsidR="00952DE1" w:rsidRPr="00C04A08" w:rsidRDefault="00952DE1" w:rsidP="003D79C0">
            <w:pPr>
              <w:pStyle w:val="TAN"/>
              <w:rPr>
                <w:rFonts w:eastAsia="Yu Mincho"/>
                <w:lang w:eastAsia="ja-JP"/>
              </w:rPr>
            </w:pPr>
            <w:r w:rsidRPr="00C04A08">
              <w:t>NOTE 2:</w:t>
            </w:r>
            <w:r w:rsidRPr="00C04A08">
              <w:tab/>
            </w:r>
            <w:r w:rsidR="003D79C0" w:rsidRPr="00C04A08">
              <w:t>Values specified at the radiated requirements reference point to give minimum SSB Ês/Iot, with no applied noise.</w:t>
            </w:r>
          </w:p>
        </w:tc>
      </w:tr>
    </w:tbl>
    <w:p w14:paraId="37E2F4C8" w14:textId="77777777" w:rsidR="00952DE1" w:rsidRPr="00C04A08" w:rsidRDefault="00952DE1" w:rsidP="00952DE1">
      <w:pPr>
        <w:pStyle w:val="B10"/>
        <w:ind w:leftChars="142"/>
      </w:pPr>
    </w:p>
    <w:p w14:paraId="18D560D8" w14:textId="77777777" w:rsidR="00952DE1" w:rsidRPr="00C04A08" w:rsidRDefault="00952DE1" w:rsidP="00186BFC">
      <w:pPr>
        <w:pStyle w:val="TH"/>
      </w:pPr>
      <w:r w:rsidRPr="00C04A08">
        <w:t>Table 6.6.4.3.1-2: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BD20C8" w:rsidRPr="00C04A08" w14:paraId="2BE064C5"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4CF0FD2F" w14:textId="77777777" w:rsidR="00BD20C8" w:rsidRPr="00C04A08" w:rsidRDefault="00BD20C8" w:rsidP="00BD20C8">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542DCF30" w14:textId="77777777" w:rsidR="00BD20C8" w:rsidRPr="00C04A08" w:rsidRDefault="00BD20C8" w:rsidP="00BD20C8">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7C72397A" w14:textId="77777777" w:rsidR="00BD20C8" w:rsidRPr="00C04A08" w:rsidRDefault="00BD20C8" w:rsidP="00BD20C8">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451403BE" w14:textId="77777777" w:rsidR="00BD20C8" w:rsidRPr="00C04A08" w:rsidRDefault="00BD20C8" w:rsidP="00BD20C8">
            <w:pPr>
              <w:pStyle w:val="TAH"/>
            </w:pPr>
            <w:r w:rsidRPr="00C04A08">
              <w:t>CSI-RS Ês/Iot</w:t>
            </w:r>
          </w:p>
        </w:tc>
      </w:tr>
      <w:tr w:rsidR="00BD20C8" w:rsidRPr="00C04A08" w14:paraId="1FE87CF7"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5A869DC0" w14:textId="77777777" w:rsidR="00BD20C8" w:rsidRPr="00C04A08" w:rsidRDefault="00BD20C8" w:rsidP="00BD20C8">
            <w:pPr>
              <w:pStyle w:val="TAH"/>
            </w:pPr>
          </w:p>
        </w:tc>
        <w:tc>
          <w:tcPr>
            <w:tcW w:w="1968" w:type="dxa"/>
            <w:tcBorders>
              <w:top w:val="nil"/>
              <w:left w:val="single" w:sz="4" w:space="0" w:color="auto"/>
              <w:bottom w:val="nil"/>
              <w:right w:val="single" w:sz="4" w:space="0" w:color="auto"/>
            </w:tcBorders>
            <w:shd w:val="clear" w:color="auto" w:fill="auto"/>
            <w:hideMark/>
          </w:tcPr>
          <w:p w14:paraId="795EB3D3"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4125A721" w14:textId="77777777" w:rsidR="00BD20C8" w:rsidRPr="00C04A08" w:rsidRDefault="00BD20C8" w:rsidP="00BD20C8">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5C897208" w14:textId="77777777" w:rsidR="00BD20C8" w:rsidRPr="00C04A08" w:rsidRDefault="00BD20C8" w:rsidP="00BD20C8">
            <w:pPr>
              <w:pStyle w:val="TAH"/>
            </w:pPr>
            <w:r w:rsidRPr="00C04A08">
              <w:t>dB</w:t>
            </w:r>
          </w:p>
        </w:tc>
      </w:tr>
      <w:tr w:rsidR="00BD20C8" w:rsidRPr="00C04A08" w14:paraId="4CBFD936"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350EE453" w14:textId="77777777" w:rsidR="00BD20C8" w:rsidRPr="00C04A08" w:rsidRDefault="00BD20C8" w:rsidP="00BD20C8">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175A20C4"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77A7C628" w14:textId="77777777" w:rsidR="00BD20C8" w:rsidRPr="00C04A08" w:rsidRDefault="00BD20C8" w:rsidP="00BD20C8">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7A69ED41" w14:textId="77777777" w:rsidR="00BD20C8" w:rsidRPr="00C04A08" w:rsidRDefault="00BD20C8" w:rsidP="00BD20C8">
            <w:pPr>
              <w:pStyle w:val="TAH"/>
            </w:pPr>
          </w:p>
        </w:tc>
      </w:tr>
      <w:tr w:rsidR="00B44295" w:rsidRPr="00C04A08" w14:paraId="4FBB58A6"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76FCDD88" w14:textId="77777777" w:rsidR="00B44295" w:rsidRPr="00C04A08" w:rsidRDefault="00B44295" w:rsidP="00B44295">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5DCBA058" w14:textId="77777777" w:rsidR="00B44295" w:rsidRPr="00C04A08" w:rsidRDefault="00B44295" w:rsidP="00B44295">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67D32636" w14:textId="2C1C0052" w:rsidR="00B44295" w:rsidRPr="00C04A08" w:rsidRDefault="00B44295" w:rsidP="00B44295">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2A6DC215" w14:textId="77777777" w:rsidR="00B44295" w:rsidRPr="00C04A08" w:rsidRDefault="00B44295" w:rsidP="00B44295">
            <w:pPr>
              <w:pStyle w:val="TAC"/>
              <w:rPr>
                <w:rFonts w:eastAsia="Yu Mincho"/>
                <w:lang w:eastAsia="ja-JP"/>
              </w:rPr>
            </w:pPr>
            <w:r w:rsidRPr="00C04A08">
              <w:rPr>
                <w:rFonts w:eastAsia="Yu Mincho"/>
                <w:lang w:eastAsia="ja-JP"/>
              </w:rPr>
              <w:t>≥6</w:t>
            </w:r>
          </w:p>
        </w:tc>
      </w:tr>
      <w:tr w:rsidR="00B44295" w:rsidRPr="00C04A08" w14:paraId="03B91028"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144BAE9"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24C357FC" w14:textId="77777777" w:rsidR="00B44295" w:rsidRPr="00C04A08" w:rsidRDefault="00B44295" w:rsidP="00B44295">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75132221" w14:textId="494502F6"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7A11460B" w14:textId="77777777" w:rsidR="00B44295" w:rsidRPr="00C04A08" w:rsidRDefault="00B44295" w:rsidP="00B44295">
            <w:pPr>
              <w:pStyle w:val="TAC"/>
              <w:rPr>
                <w:rFonts w:eastAsia="Yu Mincho"/>
                <w:lang w:eastAsia="ja-JP"/>
              </w:rPr>
            </w:pPr>
          </w:p>
        </w:tc>
      </w:tr>
      <w:tr w:rsidR="00B44295" w:rsidRPr="00C04A08" w14:paraId="2941D6A4" w14:textId="77777777" w:rsidTr="00211AB7">
        <w:trPr>
          <w:trHeight w:val="187"/>
          <w:jc w:val="center"/>
        </w:trPr>
        <w:tc>
          <w:tcPr>
            <w:tcW w:w="0" w:type="auto"/>
            <w:tcBorders>
              <w:top w:val="nil"/>
              <w:left w:val="single" w:sz="4" w:space="0" w:color="auto"/>
              <w:bottom w:val="nil"/>
              <w:right w:val="single" w:sz="4" w:space="0" w:color="auto"/>
            </w:tcBorders>
            <w:shd w:val="clear" w:color="auto" w:fill="auto"/>
          </w:tcPr>
          <w:p w14:paraId="6DAD8141"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vAlign w:val="center"/>
          </w:tcPr>
          <w:p w14:paraId="344499B1" w14:textId="77777777" w:rsidR="00B44295" w:rsidRPr="00C04A08" w:rsidRDefault="00B44295" w:rsidP="00B44295">
            <w:pPr>
              <w:pStyle w:val="TAC"/>
              <w:rPr>
                <w:szCs w:val="22"/>
                <w:lang w:val="en-US"/>
              </w:rPr>
            </w:pPr>
            <w:r>
              <w:rPr>
                <w:szCs w:val="22"/>
                <w:lang w:val="en-US"/>
              </w:rPr>
              <w:t>n259</w:t>
            </w:r>
          </w:p>
        </w:tc>
        <w:tc>
          <w:tcPr>
            <w:tcW w:w="4391" w:type="dxa"/>
            <w:tcBorders>
              <w:top w:val="single" w:sz="4" w:space="0" w:color="auto"/>
              <w:left w:val="single" w:sz="4" w:space="0" w:color="auto"/>
              <w:bottom w:val="single" w:sz="4" w:space="0" w:color="auto"/>
              <w:right w:val="single" w:sz="4" w:space="0" w:color="auto"/>
            </w:tcBorders>
            <w:vAlign w:val="center"/>
          </w:tcPr>
          <w:p w14:paraId="46C8F78A" w14:textId="6ECD9FB9" w:rsidR="00B44295" w:rsidRPr="00C04A08" w:rsidRDefault="00B44295" w:rsidP="00B44295">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26CD339D" w14:textId="77777777" w:rsidR="00B44295" w:rsidRPr="00C04A08" w:rsidRDefault="00B44295" w:rsidP="00B44295">
            <w:pPr>
              <w:pStyle w:val="TAC"/>
              <w:rPr>
                <w:rFonts w:eastAsia="Yu Mincho"/>
                <w:lang w:eastAsia="ja-JP"/>
              </w:rPr>
            </w:pPr>
          </w:p>
        </w:tc>
      </w:tr>
      <w:tr w:rsidR="00B44295" w:rsidRPr="00C04A08" w14:paraId="640802E5"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5DD42BCA"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2FA0D8E6" w14:textId="77777777" w:rsidR="00B44295" w:rsidRPr="00C04A08" w:rsidRDefault="00B44295" w:rsidP="00B44295">
            <w:pPr>
              <w:pStyle w:val="TAC"/>
              <w:rPr>
                <w:rFonts w:eastAsia="Calibri"/>
                <w:szCs w:val="22"/>
              </w:rPr>
            </w:pPr>
            <w:r w:rsidRPr="00C04A08">
              <w:rPr>
                <w:szCs w:val="22"/>
                <w:lang w:val="en-US"/>
              </w:rPr>
              <w:t>n260</w:t>
            </w:r>
          </w:p>
        </w:tc>
        <w:tc>
          <w:tcPr>
            <w:tcW w:w="4391" w:type="dxa"/>
            <w:tcBorders>
              <w:top w:val="single" w:sz="4" w:space="0" w:color="auto"/>
              <w:left w:val="single" w:sz="4" w:space="0" w:color="auto"/>
              <w:bottom w:val="single" w:sz="4" w:space="0" w:color="auto"/>
              <w:right w:val="single" w:sz="4" w:space="0" w:color="auto"/>
            </w:tcBorders>
          </w:tcPr>
          <w:p w14:paraId="48ADB457" w14:textId="778F618B" w:rsidR="00B44295" w:rsidRPr="00C04A08" w:rsidRDefault="00B44295" w:rsidP="00B44295">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4AEC3DB4" w14:textId="77777777" w:rsidR="00B44295" w:rsidRPr="00C04A08" w:rsidRDefault="00B44295" w:rsidP="00B44295">
            <w:pPr>
              <w:pStyle w:val="TAC"/>
              <w:rPr>
                <w:rFonts w:eastAsia="Yu Mincho"/>
                <w:lang w:eastAsia="ja-JP"/>
              </w:rPr>
            </w:pPr>
          </w:p>
        </w:tc>
      </w:tr>
      <w:tr w:rsidR="00B44295" w:rsidRPr="00C04A08" w14:paraId="6CA5EE2B" w14:textId="77777777" w:rsidTr="004E061E">
        <w:trPr>
          <w:trHeight w:val="187"/>
          <w:jc w:val="center"/>
        </w:trPr>
        <w:tc>
          <w:tcPr>
            <w:tcW w:w="0" w:type="auto"/>
            <w:tcBorders>
              <w:top w:val="nil"/>
              <w:left w:val="single" w:sz="4" w:space="0" w:color="auto"/>
              <w:bottom w:val="nil"/>
              <w:right w:val="single" w:sz="4" w:space="0" w:color="auto"/>
            </w:tcBorders>
            <w:shd w:val="clear" w:color="auto" w:fill="auto"/>
            <w:hideMark/>
          </w:tcPr>
          <w:p w14:paraId="22640999"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2D0F677" w14:textId="77777777" w:rsidR="00B44295" w:rsidRPr="00C04A08" w:rsidRDefault="00B44295" w:rsidP="00B44295">
            <w:pPr>
              <w:pStyle w:val="TAC"/>
              <w:rPr>
                <w:szCs w:val="22"/>
                <w:lang w:val="en-US"/>
              </w:rPr>
            </w:pPr>
            <w:r w:rsidRPr="00C04A08">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558C22CC" w14:textId="529E0AF4"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7C1FD7C7" w14:textId="77777777" w:rsidR="00B44295" w:rsidRPr="00C04A08" w:rsidRDefault="00B44295" w:rsidP="00B44295">
            <w:pPr>
              <w:pStyle w:val="TAC"/>
              <w:rPr>
                <w:rFonts w:eastAsia="Yu Mincho"/>
                <w:lang w:eastAsia="ja-JP"/>
              </w:rPr>
            </w:pPr>
          </w:p>
        </w:tc>
      </w:tr>
      <w:tr w:rsidR="00B44295" w:rsidRPr="00C04A08" w14:paraId="677C8D5C" w14:textId="77777777" w:rsidTr="00312394">
        <w:trPr>
          <w:trHeight w:val="187"/>
          <w:jc w:val="center"/>
        </w:trPr>
        <w:tc>
          <w:tcPr>
            <w:tcW w:w="0" w:type="auto"/>
            <w:tcBorders>
              <w:top w:val="nil"/>
              <w:left w:val="single" w:sz="4" w:space="0" w:color="auto"/>
              <w:bottom w:val="nil"/>
              <w:right w:val="single" w:sz="4" w:space="0" w:color="auto"/>
            </w:tcBorders>
            <w:shd w:val="clear" w:color="auto" w:fill="auto"/>
          </w:tcPr>
          <w:p w14:paraId="0F097F78"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tcPr>
          <w:p w14:paraId="7A6BC913" w14:textId="2027ACF1" w:rsidR="00B44295" w:rsidRPr="00C04A08" w:rsidRDefault="00B44295" w:rsidP="00B44295">
            <w:pPr>
              <w:pStyle w:val="TAC"/>
              <w:rPr>
                <w:szCs w:val="22"/>
                <w:lang w:val="en-US"/>
              </w:rPr>
            </w:pPr>
            <w:r>
              <w:rPr>
                <w:szCs w:val="22"/>
                <w:lang w:val="en-US"/>
              </w:rPr>
              <w:t>n262</w:t>
            </w:r>
          </w:p>
        </w:tc>
        <w:tc>
          <w:tcPr>
            <w:tcW w:w="4391" w:type="dxa"/>
            <w:tcBorders>
              <w:top w:val="single" w:sz="4" w:space="0" w:color="auto"/>
              <w:left w:val="single" w:sz="4" w:space="0" w:color="auto"/>
              <w:bottom w:val="single" w:sz="4" w:space="0" w:color="auto"/>
              <w:right w:val="single" w:sz="4" w:space="0" w:color="auto"/>
            </w:tcBorders>
          </w:tcPr>
          <w:p w14:paraId="140DDDBC" w14:textId="373D8751" w:rsidR="00B44295" w:rsidRPr="00C04A08" w:rsidRDefault="00B44295" w:rsidP="00B44295">
            <w:pPr>
              <w:pStyle w:val="TAC"/>
              <w:rPr>
                <w:szCs w:val="18"/>
              </w:rPr>
            </w:pPr>
            <w:r>
              <w:rPr>
                <w:szCs w:val="18"/>
              </w:rPr>
              <w:t>-88.5</w:t>
            </w:r>
          </w:p>
        </w:tc>
        <w:tc>
          <w:tcPr>
            <w:tcW w:w="0" w:type="auto"/>
            <w:tcBorders>
              <w:top w:val="nil"/>
              <w:left w:val="single" w:sz="4" w:space="0" w:color="auto"/>
              <w:bottom w:val="nil"/>
              <w:right w:val="single" w:sz="4" w:space="0" w:color="auto"/>
            </w:tcBorders>
            <w:shd w:val="clear" w:color="auto" w:fill="auto"/>
          </w:tcPr>
          <w:p w14:paraId="73002446" w14:textId="77777777" w:rsidR="00B44295" w:rsidRPr="00C04A08" w:rsidRDefault="00B44295" w:rsidP="00B44295">
            <w:pPr>
              <w:pStyle w:val="TAC"/>
              <w:rPr>
                <w:rFonts w:eastAsia="Yu Mincho"/>
                <w:lang w:eastAsia="ja-JP"/>
              </w:rPr>
            </w:pPr>
          </w:p>
        </w:tc>
      </w:tr>
      <w:tr w:rsidR="00873B65" w:rsidRPr="00C04A08" w14:paraId="7F64B6E8" w14:textId="77777777" w:rsidTr="00312394">
        <w:trPr>
          <w:trHeight w:val="187"/>
          <w:jc w:val="center"/>
        </w:trPr>
        <w:tc>
          <w:tcPr>
            <w:tcW w:w="0" w:type="auto"/>
            <w:tcBorders>
              <w:top w:val="nil"/>
              <w:left w:val="single" w:sz="4" w:space="0" w:color="auto"/>
              <w:bottom w:val="nil"/>
              <w:right w:val="single" w:sz="4" w:space="0" w:color="auto"/>
            </w:tcBorders>
            <w:shd w:val="clear" w:color="auto" w:fill="auto"/>
          </w:tcPr>
          <w:p w14:paraId="2846683E" w14:textId="77777777" w:rsidR="00873B65" w:rsidRPr="00C04A08" w:rsidRDefault="00873B65" w:rsidP="00873B65">
            <w:pPr>
              <w:pStyle w:val="TAC"/>
            </w:pPr>
          </w:p>
        </w:tc>
        <w:tc>
          <w:tcPr>
            <w:tcW w:w="1968" w:type="dxa"/>
            <w:tcBorders>
              <w:top w:val="single" w:sz="4" w:space="0" w:color="auto"/>
              <w:left w:val="single" w:sz="4" w:space="0" w:color="auto"/>
              <w:bottom w:val="single" w:sz="4" w:space="0" w:color="auto"/>
              <w:right w:val="single" w:sz="4" w:space="0" w:color="auto"/>
            </w:tcBorders>
          </w:tcPr>
          <w:p w14:paraId="3019DCA1" w14:textId="3160A964" w:rsidR="00873B65" w:rsidRDefault="00873B65" w:rsidP="00873B65">
            <w:pPr>
              <w:pStyle w:val="TAC"/>
              <w:rPr>
                <w:szCs w:val="22"/>
                <w:lang w:val="en-US"/>
              </w:rPr>
            </w:pPr>
            <w:r>
              <w:rPr>
                <w:szCs w:val="22"/>
                <w:lang w:val="en-US"/>
              </w:rPr>
              <w:t>n263</w:t>
            </w:r>
          </w:p>
        </w:tc>
        <w:tc>
          <w:tcPr>
            <w:tcW w:w="4391" w:type="dxa"/>
            <w:tcBorders>
              <w:top w:val="single" w:sz="4" w:space="0" w:color="auto"/>
              <w:left w:val="single" w:sz="4" w:space="0" w:color="auto"/>
              <w:bottom w:val="single" w:sz="4" w:space="0" w:color="auto"/>
              <w:right w:val="single" w:sz="4" w:space="0" w:color="auto"/>
            </w:tcBorders>
          </w:tcPr>
          <w:p w14:paraId="6B31D89D" w14:textId="644F2B48" w:rsidR="00873B65" w:rsidRDefault="00873B65" w:rsidP="00873B65">
            <w:pPr>
              <w:pStyle w:val="TAC"/>
              <w:rPr>
                <w:szCs w:val="18"/>
              </w:rPr>
            </w:pPr>
            <w:r>
              <w:rPr>
                <w:szCs w:val="18"/>
              </w:rPr>
              <w:t>-88.0</w:t>
            </w:r>
          </w:p>
        </w:tc>
        <w:tc>
          <w:tcPr>
            <w:tcW w:w="0" w:type="auto"/>
            <w:tcBorders>
              <w:top w:val="nil"/>
              <w:left w:val="single" w:sz="4" w:space="0" w:color="auto"/>
              <w:bottom w:val="nil"/>
              <w:right w:val="single" w:sz="4" w:space="0" w:color="auto"/>
            </w:tcBorders>
            <w:shd w:val="clear" w:color="auto" w:fill="auto"/>
          </w:tcPr>
          <w:p w14:paraId="724FEDDA" w14:textId="77777777" w:rsidR="00873B65" w:rsidRPr="00C04A08" w:rsidRDefault="00873B65" w:rsidP="00873B65">
            <w:pPr>
              <w:pStyle w:val="TAC"/>
              <w:rPr>
                <w:rFonts w:eastAsia="Yu Mincho"/>
                <w:lang w:eastAsia="ja-JP"/>
              </w:rPr>
            </w:pPr>
          </w:p>
        </w:tc>
      </w:tr>
      <w:tr w:rsidR="00952DE1" w:rsidRPr="00C04A08" w14:paraId="6854C8C6"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7491E9A8" w14:textId="55D03F20" w:rsidR="00B44295" w:rsidRPr="00C04A08" w:rsidRDefault="00B44295" w:rsidP="00B44295">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31AD81AE" w14:textId="77777777" w:rsidR="00952DE1" w:rsidRPr="00C04A08" w:rsidRDefault="003D79C0" w:rsidP="00437B9E">
            <w:pPr>
              <w:pStyle w:val="TAN"/>
              <w:rPr>
                <w:rFonts w:eastAsia="Yu Mincho"/>
                <w:lang w:eastAsia="ja-JP"/>
              </w:rPr>
            </w:pPr>
            <w:r w:rsidRPr="00C04A08">
              <w:t>NOTE 2:</w:t>
            </w:r>
            <w:r w:rsidRPr="00C04A08">
              <w:tab/>
              <w:t xml:space="preserve">Values specified at the radiated requirements reference point </w:t>
            </w:r>
            <w:r w:rsidR="00437B9E" w:rsidRPr="00C04A08">
              <w:t>to give minimum CSI-RS Ês/Iot, with no applied noise.</w:t>
            </w:r>
          </w:p>
        </w:tc>
      </w:tr>
    </w:tbl>
    <w:p w14:paraId="17A74899" w14:textId="77777777" w:rsidR="008C68B8" w:rsidRPr="00C04A08" w:rsidRDefault="008C68B8" w:rsidP="008C68B8"/>
    <w:p w14:paraId="0798C1F1" w14:textId="77777777" w:rsidR="008C68B8" w:rsidRPr="00C04A08" w:rsidRDefault="008C68B8" w:rsidP="003C6ED8">
      <w:pPr>
        <w:pStyle w:val="Heading5"/>
      </w:pPr>
      <w:bookmarkStart w:id="10598" w:name="_Toc52196558"/>
      <w:bookmarkStart w:id="10599" w:name="_Toc52197538"/>
      <w:bookmarkStart w:id="10600" w:name="_Toc53173261"/>
      <w:bookmarkStart w:id="10601" w:name="_Toc53173630"/>
      <w:bookmarkStart w:id="10602" w:name="_Toc61119632"/>
      <w:bookmarkStart w:id="10603" w:name="_Toc61120014"/>
      <w:bookmarkStart w:id="10604" w:name="_Toc67926076"/>
      <w:bookmarkStart w:id="10605" w:name="_Toc75273714"/>
      <w:bookmarkStart w:id="10606" w:name="_Toc76510614"/>
      <w:bookmarkStart w:id="10607" w:name="_Toc83129771"/>
      <w:bookmarkStart w:id="10608" w:name="_Toc90591303"/>
      <w:bookmarkStart w:id="10609" w:name="_Toc98864338"/>
      <w:bookmarkStart w:id="10610" w:name="_Toc99733587"/>
      <w:bookmarkStart w:id="10611" w:name="_Toc106577492"/>
      <w:bookmarkStart w:id="10612" w:name="_Toc114537243"/>
      <w:bookmarkStart w:id="10613" w:name="_Toc115257511"/>
      <w:bookmarkStart w:id="10614" w:name="_Toc123086831"/>
      <w:bookmarkStart w:id="10615" w:name="_Toc124296155"/>
      <w:bookmarkStart w:id="10616" w:name="_Toc124296625"/>
      <w:bookmarkStart w:id="10617" w:name="_Toc130572442"/>
      <w:bookmarkStart w:id="10618" w:name="_Toc131708441"/>
      <w:bookmarkStart w:id="10619" w:name="_Toc137458248"/>
      <w:r w:rsidRPr="00C04A08">
        <w:t>6.6.4.3.2</w:t>
      </w:r>
      <w:r w:rsidRPr="00C04A08">
        <w:tab/>
        <w:t>Side Condition for SSB based enhanced Beam Correspondence requirements</w:t>
      </w:r>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p>
    <w:p w14:paraId="0A550269" w14:textId="77777777" w:rsidR="008C68B8" w:rsidRPr="00C04A08" w:rsidRDefault="008C68B8" w:rsidP="008C68B8">
      <w:pPr>
        <w:rPr>
          <w:rFonts w:cs="v4.2.0"/>
          <w:lang w:eastAsia="zh-CN"/>
        </w:rPr>
      </w:pPr>
      <w:r w:rsidRPr="00C04A08">
        <w:rPr>
          <w:rFonts w:cs="v4.2.0"/>
        </w:rPr>
        <w:t>The beam correspondence requirements for beam correspondence based on SSB are only applied under the following side conditions:</w:t>
      </w:r>
    </w:p>
    <w:p w14:paraId="7A4A3109" w14:textId="1932256C" w:rsidR="008C68B8" w:rsidRPr="00C04A08" w:rsidRDefault="00A91134" w:rsidP="00A91134">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w:t>
      </w:r>
      <w:r>
        <w:rPr>
          <w:lang w:eastAsia="zh-CN"/>
        </w:rPr>
        <w:t>,</w:t>
      </w:r>
      <w:r w:rsidRPr="00C04A08">
        <w:rPr>
          <w:lang w:eastAsia="zh-CN"/>
        </w:rPr>
        <w:t xml:space="preserve"> and CSI-RS is not provided.</w:t>
      </w:r>
    </w:p>
    <w:p w14:paraId="0B481DA2" w14:textId="77777777" w:rsidR="008C68B8" w:rsidRPr="003C6ED8" w:rsidRDefault="003023B4" w:rsidP="008C68B8">
      <w:pPr>
        <w:pStyle w:val="B10"/>
        <w:rPr>
          <w:rFonts w:cs="v4.2.0"/>
        </w:rPr>
      </w:pPr>
      <w:r>
        <w:t>-</w:t>
      </w:r>
      <w:r>
        <w:tab/>
      </w:r>
      <w:r w:rsidR="008C68B8" w:rsidRPr="00C04A08">
        <w:t>For beam correspondence, conditions for L1-RSRP measurements are fulfilled according to Table 6.6.4.3.1-1.</w:t>
      </w:r>
    </w:p>
    <w:p w14:paraId="68A590F6" w14:textId="77777777" w:rsidR="008C68B8" w:rsidRPr="00C04A08" w:rsidRDefault="008C68B8" w:rsidP="003C6ED8">
      <w:pPr>
        <w:pStyle w:val="Heading5"/>
      </w:pPr>
      <w:bookmarkStart w:id="10620" w:name="_Toc52196559"/>
      <w:bookmarkStart w:id="10621" w:name="_Toc52197539"/>
      <w:bookmarkStart w:id="10622" w:name="_Toc53173262"/>
      <w:bookmarkStart w:id="10623" w:name="_Toc53173631"/>
      <w:bookmarkStart w:id="10624" w:name="_Toc61119633"/>
      <w:bookmarkStart w:id="10625" w:name="_Toc61120015"/>
      <w:bookmarkStart w:id="10626" w:name="_Toc67926077"/>
      <w:bookmarkStart w:id="10627" w:name="_Toc75273715"/>
      <w:bookmarkStart w:id="10628" w:name="_Toc76510615"/>
      <w:bookmarkStart w:id="10629" w:name="_Toc83129772"/>
      <w:bookmarkStart w:id="10630" w:name="_Toc90591304"/>
      <w:bookmarkStart w:id="10631" w:name="_Toc98864339"/>
      <w:bookmarkStart w:id="10632" w:name="_Toc99733588"/>
      <w:bookmarkStart w:id="10633" w:name="_Toc106577493"/>
      <w:bookmarkStart w:id="10634" w:name="_Toc114537244"/>
      <w:bookmarkStart w:id="10635" w:name="_Toc115257512"/>
      <w:bookmarkStart w:id="10636" w:name="_Toc123086832"/>
      <w:bookmarkStart w:id="10637" w:name="_Toc124296156"/>
      <w:bookmarkStart w:id="10638" w:name="_Toc124296626"/>
      <w:bookmarkStart w:id="10639" w:name="_Toc130572443"/>
      <w:bookmarkStart w:id="10640" w:name="_Toc131708442"/>
      <w:bookmarkStart w:id="10641" w:name="_Toc137458249"/>
      <w:r w:rsidRPr="00C04A08">
        <w:t>6.6.4.3.3</w:t>
      </w:r>
      <w:r w:rsidRPr="00C04A08">
        <w:tab/>
        <w:t>Side Condition for CSI-RS based enhanced Beam Correspondence requirements</w:t>
      </w:r>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p>
    <w:p w14:paraId="32B727A7" w14:textId="77777777" w:rsidR="008C68B8" w:rsidRPr="00C04A08" w:rsidRDefault="008C68B8" w:rsidP="008C68B8">
      <w:pPr>
        <w:rPr>
          <w:rFonts w:cs="v4.2.0"/>
          <w:lang w:eastAsia="zh-CN"/>
        </w:rPr>
      </w:pPr>
      <w:r w:rsidRPr="00C04A08">
        <w:rPr>
          <w:rFonts w:cs="v4.2.0"/>
        </w:rPr>
        <w:t>The beam correspondence requirements for beam correspondence based on CSI-RS are only applied under the following side conditions:</w:t>
      </w:r>
    </w:p>
    <w:p w14:paraId="3778F5EE" w14:textId="77777777" w:rsidR="008F641A" w:rsidRPr="00C04A08" w:rsidRDefault="008F641A" w:rsidP="008F641A">
      <w:pPr>
        <w:pStyle w:val="B10"/>
        <w:rPr>
          <w:lang w:eastAsia="zh-CN"/>
        </w:rPr>
      </w:pPr>
      <w:bookmarkStart w:id="10642" w:name="_Toc52196560"/>
      <w:bookmarkStart w:id="10643" w:name="_Toc52197540"/>
      <w:bookmarkStart w:id="10644" w:name="_Toc53173263"/>
      <w:bookmarkStart w:id="10645" w:name="_Toc53173632"/>
      <w:r w:rsidRPr="00C04A08">
        <w:t>-</w:t>
      </w:r>
      <w:r w:rsidRPr="00C04A08">
        <w:tab/>
      </w:r>
      <w:r w:rsidRPr="00C04A08">
        <w:rPr>
          <w:rFonts w:cs="v4.2.0"/>
        </w:rPr>
        <w:t>The</w:t>
      </w:r>
      <w:r w:rsidRPr="00C04A08">
        <w:rPr>
          <w:lang w:eastAsia="zh-CN"/>
        </w:rPr>
        <w:t xml:space="preserve"> downlink reference signals including both SSB and CSI-RS are provided. </w:t>
      </w:r>
    </w:p>
    <w:p w14:paraId="6CC96177" w14:textId="32C42118" w:rsidR="00A91134" w:rsidRPr="00C04A08" w:rsidRDefault="00A91134" w:rsidP="00A91134">
      <w:pPr>
        <w:pStyle w:val="B10"/>
        <w:rPr>
          <w:rFonts w:cs="v4.2.0"/>
        </w:rPr>
      </w:pPr>
      <w:r>
        <w:rPr>
          <w:rFonts w:cs="v4.2.0"/>
        </w:rPr>
        <w:t>-</w:t>
      </w:r>
      <w:r>
        <w:rPr>
          <w:rFonts w:cs="v4.2.0"/>
        </w:rPr>
        <w:tab/>
      </w:r>
      <w:r w:rsidRPr="00C04A08">
        <w:rPr>
          <w:rFonts w:cs="v4.2.0"/>
        </w:rPr>
        <w:t xml:space="preserve">The reference measurement channel for beam correspondence </w:t>
      </w:r>
      <w:r>
        <w:rPr>
          <w:rFonts w:cs="v4.2.0"/>
        </w:rPr>
        <w:t>is</w:t>
      </w:r>
      <w:r w:rsidRPr="00C04A08">
        <w:rPr>
          <w:rFonts w:cs="v4.2.0"/>
        </w:rPr>
        <w:t xml:space="preserve"> fulfilled according to the CSI-RS configuration in Annex A.3.</w:t>
      </w:r>
    </w:p>
    <w:p w14:paraId="52246F6F" w14:textId="77777777" w:rsidR="008F641A" w:rsidRDefault="008F641A" w:rsidP="008F641A">
      <w:pPr>
        <w:pStyle w:val="B10"/>
      </w:pPr>
      <w:r>
        <w:lastRenderedPageBreak/>
        <w:t>-</w:t>
      </w:r>
      <w:r>
        <w:tab/>
      </w:r>
      <w:r w:rsidRPr="00C04A08">
        <w:t>For beam correspondence, conditions for L1-RSRP measurements are fulfilled according to Table 6.6.4.3.1-2</w:t>
      </w:r>
      <w:r>
        <w:t xml:space="preserve"> and SSB signal is provided according to Table </w:t>
      </w:r>
      <w:r w:rsidRPr="00C04A08">
        <w:t>6.6.4.3.</w:t>
      </w:r>
      <w:r>
        <w:t>3</w:t>
      </w:r>
      <w:r w:rsidRPr="00C04A08">
        <w:t>-1.</w:t>
      </w:r>
    </w:p>
    <w:p w14:paraId="5AD3CABE" w14:textId="77777777" w:rsidR="008F641A" w:rsidRPr="00C04A08" w:rsidRDefault="008F641A" w:rsidP="008F641A">
      <w:pPr>
        <w:pStyle w:val="TH"/>
      </w:pPr>
      <w:r w:rsidRPr="00C04A08">
        <w:t>Table 6.6.4.3.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8F641A" w:rsidRPr="00C04A08" w14:paraId="48930B47"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A15B790" w14:textId="77777777" w:rsidR="008F641A" w:rsidRPr="00C04A08" w:rsidRDefault="008F641A" w:rsidP="008F641A">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E2FCF4C" w14:textId="77777777" w:rsidR="008F641A" w:rsidRPr="00C04A08" w:rsidRDefault="008F641A" w:rsidP="008F641A">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0B309B76" w14:textId="77777777" w:rsidR="008F641A" w:rsidRPr="00C04A08" w:rsidRDefault="008F641A" w:rsidP="008F641A">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62C8B34A" w14:textId="77777777" w:rsidR="008F641A" w:rsidRPr="00C04A08" w:rsidRDefault="008F641A" w:rsidP="008F641A">
            <w:pPr>
              <w:pStyle w:val="TAH"/>
            </w:pPr>
            <w:r w:rsidRPr="00C04A08">
              <w:t>SSB Ês/Iot</w:t>
            </w:r>
          </w:p>
        </w:tc>
      </w:tr>
      <w:tr w:rsidR="008F641A" w:rsidRPr="00C04A08" w14:paraId="24575DDB"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4C248420" w14:textId="77777777" w:rsidR="008F641A" w:rsidRPr="00C04A08" w:rsidRDefault="008F641A" w:rsidP="008F641A">
            <w:pPr>
              <w:pStyle w:val="TAH"/>
            </w:pPr>
          </w:p>
        </w:tc>
        <w:tc>
          <w:tcPr>
            <w:tcW w:w="1827" w:type="dxa"/>
            <w:tcBorders>
              <w:top w:val="nil"/>
              <w:left w:val="single" w:sz="4" w:space="0" w:color="auto"/>
              <w:bottom w:val="nil"/>
              <w:right w:val="single" w:sz="4" w:space="0" w:color="auto"/>
            </w:tcBorders>
            <w:shd w:val="clear" w:color="auto" w:fill="auto"/>
            <w:hideMark/>
          </w:tcPr>
          <w:p w14:paraId="2FED9798" w14:textId="77777777" w:rsidR="008F641A" w:rsidRPr="00C04A08" w:rsidRDefault="008F641A" w:rsidP="008F641A">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48DD5F23" w14:textId="77777777" w:rsidR="008F641A" w:rsidRPr="00C04A08" w:rsidRDefault="008F641A" w:rsidP="008F641A">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6F978F0A" w14:textId="77777777" w:rsidR="008F641A" w:rsidRPr="00C04A08" w:rsidRDefault="008F641A" w:rsidP="008F641A">
            <w:pPr>
              <w:pStyle w:val="TAH"/>
            </w:pPr>
            <w:r w:rsidRPr="00C04A08">
              <w:t>dB</w:t>
            </w:r>
          </w:p>
        </w:tc>
      </w:tr>
      <w:tr w:rsidR="008F641A" w:rsidRPr="00C04A08" w14:paraId="74E216AF"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6B871B3" w14:textId="77777777" w:rsidR="008F641A" w:rsidRPr="00C04A08" w:rsidRDefault="008F641A" w:rsidP="008F641A">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2CEEC362" w14:textId="77777777" w:rsidR="008F641A" w:rsidRPr="00C04A08" w:rsidRDefault="008F641A" w:rsidP="008F641A">
            <w:pPr>
              <w:pStyle w:val="TAH"/>
            </w:pPr>
          </w:p>
        </w:tc>
        <w:tc>
          <w:tcPr>
            <w:tcW w:w="4533" w:type="dxa"/>
            <w:tcBorders>
              <w:top w:val="single" w:sz="4" w:space="0" w:color="auto"/>
              <w:left w:val="single" w:sz="4" w:space="0" w:color="auto"/>
              <w:right w:val="single" w:sz="4" w:space="0" w:color="auto"/>
            </w:tcBorders>
            <w:hideMark/>
          </w:tcPr>
          <w:p w14:paraId="5ECA5AE5" w14:textId="77777777" w:rsidR="008F641A" w:rsidRPr="00C04A08" w:rsidRDefault="008F641A" w:rsidP="008F641A">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40DEA4C" w14:textId="77777777" w:rsidR="008F641A" w:rsidRPr="00C04A08" w:rsidRDefault="008F641A" w:rsidP="008F641A">
            <w:pPr>
              <w:pStyle w:val="TAH"/>
            </w:pPr>
          </w:p>
        </w:tc>
      </w:tr>
      <w:tr w:rsidR="00AD1D90" w:rsidRPr="00C04A08" w14:paraId="39DD99C6"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208D36CE" w14:textId="77777777" w:rsidR="00AD1D90" w:rsidRPr="00C04A08" w:rsidRDefault="00AD1D90" w:rsidP="00AD1D90">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647C40CB" w14:textId="77777777" w:rsidR="00AD1D90" w:rsidRPr="00C04A08" w:rsidRDefault="00AD1D90" w:rsidP="00AD1D90">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0DCEA249" w14:textId="7726182D" w:rsidR="00AD1D90" w:rsidRPr="00C04A08" w:rsidRDefault="00AD1D90" w:rsidP="00AD1D90">
            <w:pPr>
              <w:pStyle w:val="TAC"/>
            </w:pPr>
            <w:r w:rsidRPr="00C04A08">
              <w:rPr>
                <w:szCs w:val="18"/>
              </w:rPr>
              <w:t>-</w:t>
            </w:r>
            <w:r>
              <w:rPr>
                <w:szCs w:val="18"/>
              </w:rPr>
              <w:t>101,2</w:t>
            </w:r>
          </w:p>
        </w:tc>
        <w:tc>
          <w:tcPr>
            <w:tcW w:w="1066" w:type="dxa"/>
            <w:tcBorders>
              <w:top w:val="single" w:sz="4" w:space="0" w:color="auto"/>
              <w:left w:val="single" w:sz="4" w:space="0" w:color="auto"/>
              <w:bottom w:val="nil"/>
              <w:right w:val="single" w:sz="4" w:space="0" w:color="auto"/>
            </w:tcBorders>
            <w:shd w:val="clear" w:color="auto" w:fill="auto"/>
            <w:hideMark/>
          </w:tcPr>
          <w:p w14:paraId="4B348BA2" w14:textId="77777777" w:rsidR="00AD1D90" w:rsidRPr="00C04A08" w:rsidRDefault="00AD1D90" w:rsidP="00AD1D90">
            <w:pPr>
              <w:pStyle w:val="TAC"/>
              <w:rPr>
                <w:rFonts w:eastAsia="Yu Mincho"/>
                <w:lang w:eastAsia="ja-JP"/>
              </w:rPr>
            </w:pPr>
            <w:r w:rsidRPr="00C04A08">
              <w:rPr>
                <w:rFonts w:eastAsia="Yu Mincho"/>
                <w:lang w:eastAsia="ja-JP"/>
              </w:rPr>
              <w:t>≥</w:t>
            </w:r>
            <w:r>
              <w:rPr>
                <w:rFonts w:eastAsia="Yu Mincho"/>
                <w:lang w:eastAsia="ja-JP"/>
              </w:rPr>
              <w:t>1</w:t>
            </w:r>
          </w:p>
        </w:tc>
      </w:tr>
      <w:tr w:rsidR="00AD1D90" w:rsidRPr="00C04A08" w14:paraId="54910222"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05610531" w14:textId="77777777" w:rsidR="00AD1D90" w:rsidRPr="00C04A08" w:rsidRDefault="00AD1D90" w:rsidP="00AD1D90">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7610EE7B" w14:textId="77777777" w:rsidR="00AD1D90" w:rsidRPr="00C04A08" w:rsidRDefault="00AD1D90" w:rsidP="00AD1D90">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0299E20B" w14:textId="71377297" w:rsidR="00AD1D90" w:rsidRPr="00C04A08" w:rsidRDefault="00AD1D90" w:rsidP="00AD1D90">
            <w:pPr>
              <w:pStyle w:val="TAC"/>
            </w:pPr>
            <w:r w:rsidRPr="00C04A08">
              <w:rPr>
                <w:szCs w:val="18"/>
              </w:rPr>
              <w:t>-</w:t>
            </w:r>
            <w:r>
              <w:rPr>
                <w:szCs w:val="18"/>
              </w:rPr>
              <w:t>101,2</w:t>
            </w:r>
          </w:p>
        </w:tc>
        <w:tc>
          <w:tcPr>
            <w:tcW w:w="0" w:type="auto"/>
            <w:tcBorders>
              <w:top w:val="nil"/>
              <w:left w:val="single" w:sz="4" w:space="0" w:color="auto"/>
              <w:bottom w:val="nil"/>
              <w:right w:val="single" w:sz="4" w:space="0" w:color="auto"/>
            </w:tcBorders>
            <w:shd w:val="clear" w:color="auto" w:fill="auto"/>
            <w:hideMark/>
          </w:tcPr>
          <w:p w14:paraId="64816F20" w14:textId="77777777" w:rsidR="00AD1D90" w:rsidRPr="00C04A08" w:rsidRDefault="00AD1D90" w:rsidP="00AD1D90">
            <w:pPr>
              <w:pStyle w:val="TAC"/>
              <w:rPr>
                <w:rFonts w:eastAsia="Yu Mincho"/>
                <w:lang w:eastAsia="ja-JP"/>
              </w:rPr>
            </w:pPr>
          </w:p>
        </w:tc>
      </w:tr>
      <w:tr w:rsidR="00AD1D90" w:rsidRPr="00C04A08" w14:paraId="24555C63"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tcPr>
          <w:p w14:paraId="5A0BA539" w14:textId="77777777" w:rsidR="00AD1D90" w:rsidRPr="00C04A08" w:rsidRDefault="00AD1D90" w:rsidP="00AD1D90">
            <w:pPr>
              <w:pStyle w:val="TAC"/>
            </w:pPr>
          </w:p>
        </w:tc>
        <w:tc>
          <w:tcPr>
            <w:tcW w:w="1827" w:type="dxa"/>
            <w:tcBorders>
              <w:top w:val="single" w:sz="4" w:space="0" w:color="auto"/>
              <w:left w:val="single" w:sz="4" w:space="0" w:color="auto"/>
              <w:bottom w:val="single" w:sz="4" w:space="0" w:color="auto"/>
              <w:right w:val="single" w:sz="4" w:space="0" w:color="auto"/>
            </w:tcBorders>
          </w:tcPr>
          <w:p w14:paraId="0BCE5181" w14:textId="77777777" w:rsidR="00AD1D90" w:rsidRPr="00C04A08" w:rsidRDefault="00AD1D90" w:rsidP="00AD1D90">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05197485" w14:textId="232BA9AD" w:rsidR="00AD1D90" w:rsidRPr="00C04A08" w:rsidRDefault="00AD1D90" w:rsidP="00AD1D90">
            <w:pPr>
              <w:pStyle w:val="TAC"/>
              <w:rPr>
                <w:szCs w:val="18"/>
              </w:rPr>
            </w:pPr>
            <w:r>
              <w:rPr>
                <w:szCs w:val="18"/>
              </w:rPr>
              <w:t>-95.7</w:t>
            </w:r>
          </w:p>
        </w:tc>
        <w:tc>
          <w:tcPr>
            <w:tcW w:w="0" w:type="auto"/>
            <w:tcBorders>
              <w:top w:val="nil"/>
              <w:left w:val="single" w:sz="4" w:space="0" w:color="auto"/>
              <w:bottom w:val="nil"/>
              <w:right w:val="single" w:sz="4" w:space="0" w:color="auto"/>
            </w:tcBorders>
            <w:shd w:val="clear" w:color="auto" w:fill="auto"/>
          </w:tcPr>
          <w:p w14:paraId="3C97BDB3" w14:textId="77777777" w:rsidR="00AD1D90" w:rsidRPr="00C04A08" w:rsidRDefault="00AD1D90" w:rsidP="00AD1D90">
            <w:pPr>
              <w:pStyle w:val="TAC"/>
              <w:rPr>
                <w:rFonts w:eastAsia="Yu Mincho"/>
                <w:lang w:eastAsia="ja-JP"/>
              </w:rPr>
            </w:pPr>
          </w:p>
        </w:tc>
      </w:tr>
      <w:tr w:rsidR="00AD1D90" w:rsidRPr="00C04A08" w14:paraId="01103865"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79C60C11" w14:textId="77777777" w:rsidR="00AD1D90" w:rsidRPr="00C04A08" w:rsidRDefault="00AD1D90" w:rsidP="00AD1D90">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DC9DAAB" w14:textId="77777777" w:rsidR="00AD1D90" w:rsidRPr="00C04A08" w:rsidRDefault="00AD1D90" w:rsidP="00AD1D90">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03D69A95" w14:textId="28F5D8E3" w:rsidR="00AD1D90" w:rsidRPr="00C04A08" w:rsidRDefault="00AD1D90" w:rsidP="00AD1D90">
            <w:pPr>
              <w:pStyle w:val="TAC"/>
            </w:pPr>
            <w:r>
              <w:rPr>
                <w:szCs w:val="18"/>
              </w:rPr>
              <w:t>-96.9</w:t>
            </w:r>
          </w:p>
        </w:tc>
        <w:tc>
          <w:tcPr>
            <w:tcW w:w="0" w:type="auto"/>
            <w:tcBorders>
              <w:top w:val="nil"/>
              <w:left w:val="single" w:sz="4" w:space="0" w:color="auto"/>
              <w:bottom w:val="nil"/>
              <w:right w:val="single" w:sz="4" w:space="0" w:color="auto"/>
            </w:tcBorders>
            <w:shd w:val="clear" w:color="auto" w:fill="auto"/>
            <w:hideMark/>
          </w:tcPr>
          <w:p w14:paraId="5AF4EC0B" w14:textId="77777777" w:rsidR="00AD1D90" w:rsidRPr="00C04A08" w:rsidRDefault="00AD1D90" w:rsidP="00AD1D90">
            <w:pPr>
              <w:pStyle w:val="TAC"/>
              <w:rPr>
                <w:rFonts w:eastAsia="Yu Mincho"/>
                <w:lang w:eastAsia="ja-JP"/>
              </w:rPr>
            </w:pPr>
          </w:p>
        </w:tc>
      </w:tr>
      <w:tr w:rsidR="00AD1D90" w:rsidRPr="00C04A08" w14:paraId="2C7DC5B3" w14:textId="77777777" w:rsidTr="004E061E">
        <w:trPr>
          <w:trHeight w:val="187"/>
          <w:jc w:val="center"/>
        </w:trPr>
        <w:tc>
          <w:tcPr>
            <w:tcW w:w="0" w:type="auto"/>
            <w:tcBorders>
              <w:top w:val="nil"/>
              <w:left w:val="single" w:sz="4" w:space="0" w:color="auto"/>
              <w:bottom w:val="nil"/>
              <w:right w:val="single" w:sz="4" w:space="0" w:color="auto"/>
            </w:tcBorders>
            <w:shd w:val="clear" w:color="auto" w:fill="auto"/>
            <w:hideMark/>
          </w:tcPr>
          <w:p w14:paraId="6650185C" w14:textId="77777777" w:rsidR="00AD1D90" w:rsidRPr="00C04A08" w:rsidRDefault="00AD1D90" w:rsidP="00AD1D90">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29C37EEE" w14:textId="77777777" w:rsidR="00AD1D90" w:rsidRPr="00C04A08" w:rsidRDefault="00AD1D90" w:rsidP="00AD1D90">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4BE938EB" w14:textId="40C88910" w:rsidR="00AD1D90" w:rsidRPr="00C04A08" w:rsidRDefault="00AD1D90" w:rsidP="00AD1D90">
            <w:pPr>
              <w:pStyle w:val="TAC"/>
            </w:pPr>
            <w:r>
              <w:rPr>
                <w:szCs w:val="18"/>
              </w:rPr>
              <w:t>-101.2</w:t>
            </w:r>
          </w:p>
        </w:tc>
        <w:tc>
          <w:tcPr>
            <w:tcW w:w="0" w:type="auto"/>
            <w:tcBorders>
              <w:top w:val="nil"/>
              <w:left w:val="single" w:sz="4" w:space="0" w:color="auto"/>
              <w:bottom w:val="nil"/>
              <w:right w:val="single" w:sz="4" w:space="0" w:color="auto"/>
            </w:tcBorders>
            <w:shd w:val="clear" w:color="auto" w:fill="auto"/>
            <w:hideMark/>
          </w:tcPr>
          <w:p w14:paraId="4D395BA6" w14:textId="77777777" w:rsidR="00AD1D90" w:rsidRPr="00C04A08" w:rsidRDefault="00AD1D90" w:rsidP="00AD1D90">
            <w:pPr>
              <w:pStyle w:val="TAC"/>
              <w:rPr>
                <w:rFonts w:eastAsia="Yu Mincho"/>
                <w:lang w:eastAsia="ja-JP"/>
              </w:rPr>
            </w:pPr>
          </w:p>
        </w:tc>
      </w:tr>
      <w:tr w:rsidR="00AD1D90" w:rsidRPr="00C04A08" w14:paraId="5045A6E2" w14:textId="77777777" w:rsidTr="00262A03">
        <w:trPr>
          <w:trHeight w:val="187"/>
          <w:jc w:val="center"/>
        </w:trPr>
        <w:tc>
          <w:tcPr>
            <w:tcW w:w="0" w:type="auto"/>
            <w:tcBorders>
              <w:top w:val="nil"/>
              <w:left w:val="single" w:sz="4" w:space="0" w:color="auto"/>
              <w:bottom w:val="nil"/>
              <w:right w:val="single" w:sz="4" w:space="0" w:color="auto"/>
            </w:tcBorders>
            <w:shd w:val="clear" w:color="auto" w:fill="auto"/>
          </w:tcPr>
          <w:p w14:paraId="4E126D10" w14:textId="77777777" w:rsidR="00AD1D90" w:rsidRPr="00C04A08" w:rsidRDefault="00AD1D90" w:rsidP="00AD1D90">
            <w:pPr>
              <w:pStyle w:val="TAC"/>
            </w:pPr>
          </w:p>
        </w:tc>
        <w:tc>
          <w:tcPr>
            <w:tcW w:w="1827" w:type="dxa"/>
            <w:tcBorders>
              <w:top w:val="single" w:sz="4" w:space="0" w:color="auto"/>
              <w:left w:val="single" w:sz="4" w:space="0" w:color="auto"/>
              <w:bottom w:val="single" w:sz="4" w:space="0" w:color="auto"/>
              <w:right w:val="single" w:sz="4" w:space="0" w:color="auto"/>
            </w:tcBorders>
          </w:tcPr>
          <w:p w14:paraId="33EECFBC" w14:textId="3679B2D1" w:rsidR="00AD1D90" w:rsidRPr="00C04A08" w:rsidRDefault="00AD1D90" w:rsidP="00AD1D90">
            <w:pPr>
              <w:pStyle w:val="TAC"/>
              <w:rPr>
                <w:lang w:val="en-US"/>
              </w:rPr>
            </w:pPr>
            <w:r>
              <w:rPr>
                <w:lang w:val="en-US"/>
              </w:rPr>
              <w:t>n262</w:t>
            </w:r>
          </w:p>
        </w:tc>
        <w:tc>
          <w:tcPr>
            <w:tcW w:w="4533" w:type="dxa"/>
            <w:tcBorders>
              <w:top w:val="single" w:sz="4" w:space="0" w:color="auto"/>
              <w:left w:val="single" w:sz="4" w:space="0" w:color="auto"/>
              <w:bottom w:val="single" w:sz="4" w:space="0" w:color="auto"/>
              <w:right w:val="single" w:sz="4" w:space="0" w:color="auto"/>
            </w:tcBorders>
          </w:tcPr>
          <w:p w14:paraId="6BA43FBA" w14:textId="41391B85" w:rsidR="00AD1D90" w:rsidRPr="00C04A08" w:rsidRDefault="00AD1D90" w:rsidP="00AD1D90">
            <w:pPr>
              <w:pStyle w:val="TAC"/>
              <w:rPr>
                <w:szCs w:val="18"/>
              </w:rPr>
            </w:pPr>
            <w:r>
              <w:rPr>
                <w:szCs w:val="18"/>
              </w:rPr>
              <w:t>-93,5</w:t>
            </w:r>
          </w:p>
        </w:tc>
        <w:tc>
          <w:tcPr>
            <w:tcW w:w="0" w:type="auto"/>
            <w:tcBorders>
              <w:top w:val="nil"/>
              <w:left w:val="single" w:sz="4" w:space="0" w:color="auto"/>
              <w:bottom w:val="nil"/>
              <w:right w:val="single" w:sz="4" w:space="0" w:color="auto"/>
            </w:tcBorders>
            <w:shd w:val="clear" w:color="auto" w:fill="auto"/>
          </w:tcPr>
          <w:p w14:paraId="172DBA02" w14:textId="77777777" w:rsidR="00AD1D90" w:rsidRPr="00C04A08" w:rsidRDefault="00AD1D90" w:rsidP="00AD1D90">
            <w:pPr>
              <w:pStyle w:val="TAC"/>
              <w:rPr>
                <w:rFonts w:eastAsia="Yu Mincho"/>
                <w:lang w:eastAsia="ja-JP"/>
              </w:rPr>
            </w:pPr>
          </w:p>
        </w:tc>
      </w:tr>
      <w:tr w:rsidR="008F641A" w:rsidRPr="00C04A08" w14:paraId="678FA812" w14:textId="77777777" w:rsidTr="008F641A">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158BCA54" w14:textId="046FD32B" w:rsidR="00F45ECD" w:rsidRPr="00C04A08" w:rsidRDefault="00F45ECD" w:rsidP="00F45ECD">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1D0BC4F5" w14:textId="77777777" w:rsidR="008F641A" w:rsidRPr="00C04A08" w:rsidRDefault="008F641A" w:rsidP="008F641A">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0D2F95CE" w14:textId="77777777" w:rsidR="008F641A" w:rsidRPr="00C04A08" w:rsidRDefault="008F641A" w:rsidP="008F641A">
      <w:pPr>
        <w:pStyle w:val="B10"/>
        <w:rPr>
          <w:rFonts w:cs="v4.2.0"/>
        </w:rPr>
      </w:pPr>
    </w:p>
    <w:p w14:paraId="7592BC73" w14:textId="77777777" w:rsidR="008C68B8" w:rsidRPr="00C04A08" w:rsidRDefault="008C68B8" w:rsidP="008C68B8">
      <w:pPr>
        <w:pStyle w:val="Heading4"/>
      </w:pPr>
      <w:bookmarkStart w:id="10646" w:name="_Toc61119634"/>
      <w:bookmarkStart w:id="10647" w:name="_Toc61120016"/>
      <w:bookmarkStart w:id="10648" w:name="_Toc67926078"/>
      <w:bookmarkStart w:id="10649" w:name="_Toc75273716"/>
      <w:bookmarkStart w:id="10650" w:name="_Toc76510616"/>
      <w:bookmarkStart w:id="10651" w:name="_Toc83129773"/>
      <w:bookmarkStart w:id="10652" w:name="_Toc90591305"/>
      <w:bookmarkStart w:id="10653" w:name="_Toc98864340"/>
      <w:bookmarkStart w:id="10654" w:name="_Toc99733589"/>
      <w:bookmarkStart w:id="10655" w:name="_Toc106577494"/>
      <w:bookmarkStart w:id="10656" w:name="_Toc114537245"/>
      <w:bookmarkStart w:id="10657" w:name="_Toc115257513"/>
      <w:bookmarkStart w:id="10658" w:name="_Toc123086833"/>
      <w:bookmarkStart w:id="10659" w:name="_Toc124296157"/>
      <w:bookmarkStart w:id="10660" w:name="_Toc124296627"/>
      <w:bookmarkStart w:id="10661" w:name="_Toc130572444"/>
      <w:bookmarkStart w:id="10662" w:name="_Toc131708443"/>
      <w:bookmarkStart w:id="10663" w:name="_Toc137458250"/>
      <w:r w:rsidRPr="00C04A08">
        <w:t>6.6.4.4</w:t>
      </w:r>
      <w:r w:rsidRPr="00C04A08">
        <w:tab/>
        <w:t>Applicability</w:t>
      </w:r>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p>
    <w:p w14:paraId="195485F6" w14:textId="77777777" w:rsidR="008F641A" w:rsidRPr="008F641A" w:rsidRDefault="008F641A" w:rsidP="008F641A">
      <w:pPr>
        <w:rPr>
          <w:lang w:eastAsia="zh-CN"/>
        </w:rPr>
      </w:pPr>
      <w:bookmarkStart w:id="10664" w:name="_Toc21340934"/>
      <w:bookmarkStart w:id="10665" w:name="_Toc29805382"/>
      <w:bookmarkStart w:id="10666" w:name="_Toc36456591"/>
      <w:bookmarkStart w:id="10667" w:name="_Toc36469689"/>
      <w:bookmarkStart w:id="10668" w:name="_Toc37254098"/>
      <w:bookmarkStart w:id="10669" w:name="_Toc37322957"/>
      <w:bookmarkStart w:id="10670" w:name="_Toc37324363"/>
      <w:bookmarkStart w:id="10671" w:name="_Toc45889886"/>
      <w:bookmarkStart w:id="10672" w:name="_Toc52196561"/>
      <w:bookmarkStart w:id="10673" w:name="_Toc52197541"/>
      <w:bookmarkStart w:id="10674" w:name="_Toc53173264"/>
      <w:bookmarkStart w:id="10675" w:name="_Toc53173633"/>
      <w:r w:rsidRPr="008F641A">
        <w:rPr>
          <w:rFonts w:hint="eastAsia"/>
          <w:lang w:eastAsia="zh-CN"/>
        </w:rPr>
        <w:t>F</w:t>
      </w:r>
      <w:r w:rsidRPr="008F641A">
        <w:rPr>
          <w:lang w:eastAsia="zh-CN"/>
        </w:rPr>
        <w:t>or UEs supporting more than one type of beam correspondence, the following applicability rules apply:</w:t>
      </w:r>
    </w:p>
    <w:p w14:paraId="26AFE690" w14:textId="77777777" w:rsidR="001C457E" w:rsidRPr="00857671" w:rsidRDefault="001C457E" w:rsidP="001C457E">
      <w:pPr>
        <w:pStyle w:val="B10"/>
      </w:pPr>
      <w:bookmarkStart w:id="10676" w:name="_Toc61119635"/>
      <w:bookmarkStart w:id="10677" w:name="_Toc61120017"/>
      <w:bookmarkStart w:id="10678" w:name="_Toc67926079"/>
      <w:bookmarkStart w:id="10679" w:name="_Toc75273717"/>
      <w:bookmarkStart w:id="10680" w:name="_Toc76510617"/>
      <w:bookmarkStart w:id="10681" w:name="_Toc83129774"/>
      <w:r w:rsidRPr="00857671">
        <w:t>-</w:t>
      </w:r>
      <w:r w:rsidRPr="00857671">
        <w:tab/>
        <w:t>If a UE meets enhanced beam correspondence requirements either based on SSB or based on CSI-RS, it is considered to have met the beam correspondence requirements based on SSB and CSI-RS.</w:t>
      </w:r>
    </w:p>
    <w:p w14:paraId="452CF33C" w14:textId="77777777" w:rsidR="001C457E" w:rsidRPr="00857671" w:rsidRDefault="001C457E" w:rsidP="001C457E">
      <w:pPr>
        <w:pStyle w:val="B10"/>
        <w:rPr>
          <w:rFonts w:cs="v4.2.0"/>
        </w:rPr>
      </w:pPr>
      <w:r w:rsidRPr="00857671">
        <w:rPr>
          <w:rFonts w:cs="v4.2.0"/>
        </w:rPr>
        <w:t>-</w:t>
      </w:r>
      <w:r w:rsidRPr="00857671">
        <w:rPr>
          <w:rFonts w:cs="v4.2.0"/>
        </w:rPr>
        <w:tab/>
        <w:t xml:space="preserve">For a UE supporting either SSB based or CSI-RS based enhanced beam correspondence, </w:t>
      </w:r>
      <w:r>
        <w:rPr>
          <w:rFonts w:cs="v4.2.0"/>
        </w:rPr>
        <w:t xml:space="preserve">the </w:t>
      </w:r>
      <w:r w:rsidRPr="00857671">
        <w:t xml:space="preserve">UE shall meet the supported enhanced beam correspondence </w:t>
      </w:r>
      <w:r w:rsidRPr="00857671">
        <w:rPr>
          <w:rFonts w:cs="v4.2.0"/>
        </w:rPr>
        <w:t>requirements.</w:t>
      </w:r>
    </w:p>
    <w:p w14:paraId="687C253A" w14:textId="331DF17F" w:rsidR="001C457E" w:rsidRPr="00857671" w:rsidRDefault="001C457E" w:rsidP="001C457E">
      <w:pPr>
        <w:pStyle w:val="B10"/>
        <w:rPr>
          <w:rFonts w:cs="v4.2.0"/>
        </w:rPr>
      </w:pPr>
      <w:r w:rsidRPr="00857671">
        <w:rPr>
          <w:rFonts w:cs="v4.2.0"/>
        </w:rPr>
        <w:t>-</w:t>
      </w:r>
      <w:r w:rsidRPr="00857671">
        <w:rPr>
          <w:rFonts w:cs="v4.2.0"/>
        </w:rPr>
        <w:tab/>
        <w:t>For a UE supporting both SSB based and CSI-RS based enhanced beam correspondence</w:t>
      </w:r>
      <w:r>
        <w:rPr>
          <w:rFonts w:cs="v4.2.0"/>
        </w:rPr>
        <w:t>, the</w:t>
      </w:r>
      <w:r w:rsidRPr="00857671">
        <w:rPr>
          <w:rFonts w:cs="v4.2.0"/>
        </w:rPr>
        <w:t xml:space="preserve"> </w:t>
      </w:r>
      <w:r w:rsidRPr="00857671">
        <w:t xml:space="preserve">UE shall meet </w:t>
      </w:r>
      <w:r w:rsidRPr="00857671">
        <w:rPr>
          <w:rFonts w:cs="v4.2.0"/>
        </w:rPr>
        <w:t>both SSB based and CSI-RS based enhanced beam correspondence</w:t>
      </w:r>
      <w:r w:rsidRPr="00857671">
        <w:t xml:space="preserve"> </w:t>
      </w:r>
      <w:r w:rsidRPr="00857671">
        <w:rPr>
          <w:rFonts w:cs="v4.2.0"/>
        </w:rPr>
        <w:t>requirements and the following applicability rules for verifying the requirements apply:</w:t>
      </w:r>
    </w:p>
    <w:p w14:paraId="7DAD1981" w14:textId="0732A424" w:rsidR="001C457E" w:rsidRPr="00857671" w:rsidRDefault="001C457E" w:rsidP="001C457E">
      <w:pPr>
        <w:pStyle w:val="B20"/>
      </w:pPr>
      <w:r w:rsidRPr="00857671">
        <w:t>-</w:t>
      </w:r>
      <w:r w:rsidRPr="00857671">
        <w:tab/>
        <w:t>The enhanced beam correspondence requirements shall be verified with the SSB based enhanced beam correspondence side conditions in clause 6.6.4.3.2.</w:t>
      </w:r>
      <w:r w:rsidRPr="00857671">
        <w:tab/>
        <w:t xml:space="preserve">If </w:t>
      </w:r>
      <w:r>
        <w:t xml:space="preserve">the </w:t>
      </w:r>
      <w:r w:rsidRPr="00857671">
        <w:t xml:space="preserve">UE meets the SSB based enhanced beam correspondence requirements using the side conditions in clause 6.6.4.3.2 and meets the minimum peak EIRP requirement as defined in clasue 6.2.1.3 using the CSI-RS based side conditions in clause 6.6.4.3.3, where the link direction is determined in the SSB based enhanced beam correspondence test, the UE </w:t>
      </w:r>
      <w:r>
        <w:t xml:space="preserve">is considered to </w:t>
      </w:r>
      <w:r w:rsidRPr="00857671">
        <w:t>have met both the SSB based and CSI-RS based enhanced beam correspondence requirements.</w:t>
      </w:r>
    </w:p>
    <w:p w14:paraId="74B8583B" w14:textId="06BC8E05" w:rsidR="001C457E" w:rsidRPr="00857671" w:rsidRDefault="001C457E" w:rsidP="001C457E">
      <w:pPr>
        <w:pStyle w:val="B20"/>
      </w:pPr>
      <w:r w:rsidRPr="00857671">
        <w:t>-</w:t>
      </w:r>
      <w:r w:rsidRPr="00857671">
        <w:tab/>
        <w:t xml:space="preserve">Otherwise, if UE does not meet </w:t>
      </w:r>
      <w:r>
        <w:t xml:space="preserve">the </w:t>
      </w:r>
      <w:r w:rsidRPr="00857671">
        <w:t>minimum peak EIRP requirement as defined in clasue 6.2.1.3 using the CSI-RS based side condition</w:t>
      </w:r>
      <w:r>
        <w:t xml:space="preserve">s </w:t>
      </w:r>
      <w:r w:rsidRPr="00857671">
        <w:t xml:space="preserve">in clause 6.6.4.3.3, </w:t>
      </w:r>
      <w:r>
        <w:t xml:space="preserve">the </w:t>
      </w:r>
      <w:r w:rsidRPr="00233A67">
        <w:t xml:space="preserve">enhanced </w:t>
      </w:r>
      <w:r>
        <w:t>b</w:t>
      </w:r>
      <w:r w:rsidRPr="00233A67">
        <w:t xml:space="preserve">eam </w:t>
      </w:r>
      <w:r>
        <w:t>c</w:t>
      </w:r>
      <w:r w:rsidRPr="00233A67">
        <w:t>orrespondence requirements</w:t>
      </w:r>
      <w:r w:rsidRPr="00857671">
        <w:t xml:space="preserve"> shall be further verified </w:t>
      </w:r>
      <w:r>
        <w:t xml:space="preserve">for the UE </w:t>
      </w:r>
      <w:r w:rsidRPr="00857671">
        <w:t>with the CSI-RS based enhanced beam correspondence side conditions in clause 6.6.4.3.3.</w:t>
      </w:r>
    </w:p>
    <w:p w14:paraId="01C6FB97" w14:textId="77777777" w:rsidR="00842EF7" w:rsidRDefault="00842EF7" w:rsidP="00842EF7">
      <w:pPr>
        <w:pStyle w:val="Heading3"/>
      </w:pPr>
      <w:bookmarkStart w:id="10682" w:name="_Toc90591306"/>
      <w:bookmarkStart w:id="10683" w:name="_Toc98864341"/>
      <w:bookmarkStart w:id="10684" w:name="_Toc99733590"/>
      <w:bookmarkStart w:id="10685" w:name="_Toc106577495"/>
      <w:bookmarkStart w:id="10686" w:name="_Toc114537246"/>
      <w:bookmarkStart w:id="10687" w:name="_Toc115257514"/>
      <w:bookmarkStart w:id="10688" w:name="_Toc123086834"/>
      <w:bookmarkStart w:id="10689" w:name="_Toc124296158"/>
      <w:bookmarkStart w:id="10690" w:name="_Toc124296628"/>
      <w:bookmarkStart w:id="10691" w:name="_Toc130572445"/>
      <w:bookmarkStart w:id="10692" w:name="_Toc131708444"/>
      <w:bookmarkStart w:id="10693" w:name="_Toc137458251"/>
      <w:r w:rsidRPr="00C04A08">
        <w:t>6.6.5</w:t>
      </w:r>
      <w:r w:rsidRPr="00C04A08">
        <w:tab/>
        <w:t>(Void)</w:t>
      </w:r>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p>
    <w:p w14:paraId="49AE8D12" w14:textId="77777777" w:rsidR="00FD5D84" w:rsidRPr="00C04A08" w:rsidRDefault="00FD5D84" w:rsidP="00FD5D84">
      <w:pPr>
        <w:pStyle w:val="Heading3"/>
      </w:pPr>
      <w:bookmarkStart w:id="10694" w:name="_Toc67926080"/>
      <w:bookmarkStart w:id="10695" w:name="_Toc75273718"/>
      <w:bookmarkStart w:id="10696" w:name="_Toc76510618"/>
      <w:bookmarkStart w:id="10697" w:name="_Toc83129775"/>
      <w:bookmarkStart w:id="10698" w:name="_Toc90591307"/>
      <w:bookmarkStart w:id="10699" w:name="_Toc98864342"/>
      <w:bookmarkStart w:id="10700" w:name="_Toc99733591"/>
      <w:bookmarkStart w:id="10701" w:name="_Toc106577496"/>
      <w:bookmarkStart w:id="10702" w:name="_Toc114537247"/>
      <w:bookmarkStart w:id="10703" w:name="_Toc115257515"/>
      <w:bookmarkStart w:id="10704" w:name="_Toc123086835"/>
      <w:bookmarkStart w:id="10705" w:name="_Toc124296159"/>
      <w:bookmarkStart w:id="10706" w:name="_Toc124296629"/>
      <w:bookmarkStart w:id="10707" w:name="_Toc130572446"/>
      <w:bookmarkStart w:id="10708" w:name="_Toc131708445"/>
      <w:bookmarkStart w:id="10709" w:name="_Toc137458252"/>
      <w:r>
        <w:t>6.6.6</w:t>
      </w:r>
      <w:r w:rsidRPr="00C04A08">
        <w:tab/>
        <w:t xml:space="preserve">Beam </w:t>
      </w:r>
      <w:r>
        <w:t>correspondence for power class 5</w:t>
      </w:r>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p>
    <w:p w14:paraId="4866D4BE" w14:textId="77777777" w:rsidR="00FD5D84" w:rsidRPr="00C04A08" w:rsidRDefault="00FD5D84" w:rsidP="00FD5D84">
      <w:pPr>
        <w:pStyle w:val="Heading4"/>
      </w:pPr>
      <w:bookmarkStart w:id="10710" w:name="_Toc67926081"/>
      <w:bookmarkStart w:id="10711" w:name="_Toc75273719"/>
      <w:bookmarkStart w:id="10712" w:name="_Toc76510619"/>
      <w:bookmarkStart w:id="10713" w:name="_Toc83129776"/>
      <w:bookmarkStart w:id="10714" w:name="_Toc90591308"/>
      <w:bookmarkStart w:id="10715" w:name="_Toc98864343"/>
      <w:bookmarkStart w:id="10716" w:name="_Toc99733592"/>
      <w:bookmarkStart w:id="10717" w:name="_Toc106577497"/>
      <w:bookmarkStart w:id="10718" w:name="_Toc114537248"/>
      <w:bookmarkStart w:id="10719" w:name="_Toc115257516"/>
      <w:bookmarkStart w:id="10720" w:name="_Toc123086836"/>
      <w:bookmarkStart w:id="10721" w:name="_Toc124296160"/>
      <w:bookmarkStart w:id="10722" w:name="_Toc124296630"/>
      <w:bookmarkStart w:id="10723" w:name="_Toc130572447"/>
      <w:bookmarkStart w:id="10724" w:name="_Toc131708446"/>
      <w:bookmarkStart w:id="10725" w:name="_Toc137458253"/>
      <w:r>
        <w:t>6.6.6</w:t>
      </w:r>
      <w:r w:rsidRPr="00C04A08">
        <w:t>.1</w:t>
      </w:r>
      <w:r w:rsidRPr="00C04A08">
        <w:tab/>
        <w:t>General</w:t>
      </w:r>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p>
    <w:p w14:paraId="2BFC4867" w14:textId="77777777" w:rsidR="00FD5D84" w:rsidRPr="00C04A08" w:rsidRDefault="00FD5D84" w:rsidP="00FD5D84">
      <w:r w:rsidRPr="00C04A08">
        <w:t>The beam corresponden</w:t>
      </w:r>
      <w:r>
        <w:t>ce requirement for power class 5</w:t>
      </w:r>
      <w:r w:rsidRPr="00C04A08">
        <w:t xml:space="preserve"> UEs consists of </w:t>
      </w:r>
      <w:r>
        <w:t>two</w:t>
      </w:r>
      <w:r w:rsidRPr="00C04A08">
        <w:t xml:space="preserve"> components: UE minimum peak EIRP (as defined in Clause 6.2.1.</w:t>
      </w:r>
      <w:r>
        <w:t>5</w:t>
      </w:r>
      <w:r w:rsidRPr="00C04A08">
        <w:t>),</w:t>
      </w:r>
      <w:r>
        <w:t xml:space="preserve"> and</w:t>
      </w:r>
      <w:r w:rsidRPr="00C04A08">
        <w:t xml:space="preserve"> UE spherical coverage (as defined in Clause 6.2.1.</w:t>
      </w:r>
      <w:r>
        <w:t>5</w:t>
      </w:r>
      <w:r w:rsidRPr="00C04A08">
        <w:t xml:space="preserve">). The beam correspondence requirement is fulfilled if the UE satisfies one of the following conditions, depending on the UE's beam correspondence capability IE </w:t>
      </w:r>
      <w:r w:rsidRPr="00C04A08">
        <w:rPr>
          <w:i/>
        </w:rPr>
        <w:t>beamCorrespondenceWithoutUL-BeamSweeping</w:t>
      </w:r>
      <w:r w:rsidRPr="00C04A08">
        <w:t>, as defined in TS 38.306 [14]:</w:t>
      </w:r>
    </w:p>
    <w:p w14:paraId="0B77D7EA" w14:textId="77777777" w:rsidR="001C457E" w:rsidRPr="003E4238" w:rsidRDefault="00FD5D84" w:rsidP="001C457E">
      <w:pPr>
        <w:pStyle w:val="B10"/>
      </w:pPr>
      <w:r w:rsidRPr="00C04A08">
        <w:t>-</w:t>
      </w:r>
      <w:bookmarkStart w:id="10726" w:name="_Toc67926082"/>
      <w:bookmarkStart w:id="10727" w:name="_Toc75273720"/>
      <w:bookmarkStart w:id="10728" w:name="_Toc76510620"/>
      <w:bookmarkStart w:id="10729" w:name="_Toc83129777"/>
      <w:r w:rsidR="001C457E" w:rsidRPr="003E4238">
        <w:t>-</w:t>
      </w:r>
      <w:r w:rsidR="001C457E" w:rsidRPr="003E4238">
        <w:tab/>
        <w:t xml:space="preserve">If </w:t>
      </w:r>
      <w:r w:rsidR="001C457E" w:rsidRPr="003E4238">
        <w:rPr>
          <w:i/>
        </w:rPr>
        <w:t>beamCorrespondenceWithoutUL-BeamSweeping</w:t>
      </w:r>
      <w:r w:rsidR="001C457E" w:rsidRPr="003E4238">
        <w:t xml:space="preserve"> is supported, the UE shall meet the minimum peak EIRP requirement according to Table 6.2.1.5-1 and spherical coverage requirement according to Table 6.2.1.5-3 with </w:t>
      </w:r>
      <w:r w:rsidR="001C457E" w:rsidRPr="003E4238">
        <w:lastRenderedPageBreak/>
        <w:t>its autonomously chosen UL beams and without uplink beam sweeping.  Such a UE is considered to have met the beam correspondence tolerance requirement.</w:t>
      </w:r>
    </w:p>
    <w:p w14:paraId="0FA2DA77" w14:textId="77777777" w:rsidR="001C457E" w:rsidRPr="003E4238" w:rsidRDefault="001C457E" w:rsidP="001C457E">
      <w:pPr>
        <w:pStyle w:val="B10"/>
      </w:pPr>
      <w:r w:rsidRPr="003E4238">
        <w:t>-</w:t>
      </w:r>
      <w:r w:rsidRPr="003E4238">
        <w:tab/>
        <w:t xml:space="preserve">If </w:t>
      </w:r>
      <w:r w:rsidRPr="003E4238">
        <w:rPr>
          <w:i/>
        </w:rPr>
        <w:t>beamCorrespondenceWithoutUL-BeamSweeping</w:t>
      </w:r>
      <w:r w:rsidRPr="003E4238">
        <w:t xml:space="preserve"> and </w:t>
      </w:r>
      <w:r w:rsidRPr="003E4238">
        <w:rPr>
          <w:i/>
        </w:rPr>
        <w:t xml:space="preserve">beamCorrespondenceSSB-based-r16 </w:t>
      </w:r>
      <w:r w:rsidRPr="003E4238">
        <w:t xml:space="preserve">are supported, the UE shall meet the minimum peak EIRP requirement according to Table 6.2.1.5-1 and spherical coverage requirement according to Table 6.2.1.5-3 using the </w:t>
      </w:r>
      <w:r>
        <w:t xml:space="preserve">side conditions for </w:t>
      </w:r>
      <w:r w:rsidRPr="003E4238">
        <w:t xml:space="preserve">SSB based enhanced beam correspondence requirements as defined in Clause 6.6.6.3.2. </w:t>
      </w:r>
    </w:p>
    <w:p w14:paraId="75A3D261" w14:textId="77777777" w:rsidR="001C457E" w:rsidRPr="003E4238" w:rsidRDefault="001C457E" w:rsidP="001C457E">
      <w:pPr>
        <w:pStyle w:val="B10"/>
      </w:pPr>
      <w:r w:rsidRPr="003E4238">
        <w:t>-</w:t>
      </w:r>
      <w:r w:rsidRPr="003E4238">
        <w:tab/>
        <w:t xml:space="preserve">If </w:t>
      </w:r>
      <w:r w:rsidRPr="003E4238">
        <w:rPr>
          <w:i/>
        </w:rPr>
        <w:t>beamCorrespondenceWithoutUL-BeamSweeping</w:t>
      </w:r>
      <w:r w:rsidRPr="003E4238">
        <w:t xml:space="preserve"> and </w:t>
      </w:r>
      <w:r w:rsidRPr="003E4238">
        <w:rPr>
          <w:i/>
        </w:rPr>
        <w:t xml:space="preserve">beamCorrespondenceCSI-RS-based-r16 </w:t>
      </w:r>
      <w:r w:rsidRPr="003E4238">
        <w:t xml:space="preserve">are supported, the UE shall meet the minimum peak EIRP requirement according to Table 6.2.1.5-1 and spherical coverage requirement according to Table 6.2.1.5-3 using </w:t>
      </w:r>
      <w:r>
        <w:t xml:space="preserve">the side conditions for </w:t>
      </w:r>
      <w:r w:rsidRPr="003E4238">
        <w:t xml:space="preserve">CSI-RS based enhanced beam correspondence requirements as defined in Clause 6.6.6.3.3. </w:t>
      </w:r>
    </w:p>
    <w:p w14:paraId="1327C5E9" w14:textId="28CADA8F" w:rsidR="00FD5D84" w:rsidRPr="00C04A08" w:rsidRDefault="00FD5D84" w:rsidP="001C457E">
      <w:pPr>
        <w:pStyle w:val="Heading4"/>
      </w:pPr>
      <w:bookmarkStart w:id="10730" w:name="_Toc90591309"/>
      <w:bookmarkStart w:id="10731" w:name="_Toc98864344"/>
      <w:bookmarkStart w:id="10732" w:name="_Toc99733593"/>
      <w:bookmarkStart w:id="10733" w:name="_Toc106577498"/>
      <w:bookmarkStart w:id="10734" w:name="_Toc114537249"/>
      <w:bookmarkStart w:id="10735" w:name="_Toc115257517"/>
      <w:bookmarkStart w:id="10736" w:name="_Toc123086837"/>
      <w:bookmarkStart w:id="10737" w:name="_Toc124296161"/>
      <w:bookmarkStart w:id="10738" w:name="_Toc124296631"/>
      <w:bookmarkStart w:id="10739" w:name="_Toc130572448"/>
      <w:bookmarkStart w:id="10740" w:name="_Toc131708447"/>
      <w:bookmarkStart w:id="10741" w:name="_Toc137458254"/>
      <w:r>
        <w:t>6.6.6</w:t>
      </w:r>
      <w:r w:rsidRPr="00C04A08">
        <w:t>.2</w:t>
      </w:r>
      <w:r w:rsidRPr="00C04A08">
        <w:tab/>
      </w:r>
      <w:r>
        <w:t>(Reserved)</w:t>
      </w:r>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r w:rsidRPr="00C04A08">
        <w:t xml:space="preserve"> </w:t>
      </w:r>
    </w:p>
    <w:p w14:paraId="77E03AA8" w14:textId="77777777" w:rsidR="00FD5D84" w:rsidRPr="00226F23" w:rsidRDefault="00FD5D84" w:rsidP="00FD5D84">
      <w:pPr>
        <w:rPr>
          <w:i/>
          <w:lang w:eastAsia="zh-CN"/>
        </w:rPr>
      </w:pPr>
      <w:r w:rsidRPr="00226F23">
        <w:rPr>
          <w:rFonts w:hint="eastAsia"/>
          <w:i/>
          <w:lang w:eastAsia="zh-CN"/>
        </w:rPr>
        <w:t>E</w:t>
      </w:r>
      <w:r w:rsidRPr="00226F23">
        <w:rPr>
          <w:i/>
          <w:lang w:eastAsia="zh-CN"/>
        </w:rPr>
        <w:t>ditor’s note: FFS if power class 5 UE can rely on UL beam sweeping to meet min peak EIRP and spherical requirements.</w:t>
      </w:r>
    </w:p>
    <w:p w14:paraId="70373604" w14:textId="77777777" w:rsidR="00FD5D84" w:rsidRPr="00C04A08" w:rsidRDefault="00FD5D84" w:rsidP="00FD5D84">
      <w:pPr>
        <w:pStyle w:val="Heading4"/>
      </w:pPr>
      <w:bookmarkStart w:id="10742" w:name="_Toc67926083"/>
      <w:bookmarkStart w:id="10743" w:name="_Toc75273721"/>
      <w:bookmarkStart w:id="10744" w:name="_Toc76510621"/>
      <w:bookmarkStart w:id="10745" w:name="_Toc83129778"/>
      <w:bookmarkStart w:id="10746" w:name="_Toc90591310"/>
      <w:bookmarkStart w:id="10747" w:name="_Toc98864345"/>
      <w:bookmarkStart w:id="10748" w:name="_Toc99733594"/>
      <w:bookmarkStart w:id="10749" w:name="_Toc106577499"/>
      <w:bookmarkStart w:id="10750" w:name="_Toc114537250"/>
      <w:bookmarkStart w:id="10751" w:name="_Toc115257518"/>
      <w:bookmarkStart w:id="10752" w:name="_Toc123086838"/>
      <w:bookmarkStart w:id="10753" w:name="_Toc124296162"/>
      <w:bookmarkStart w:id="10754" w:name="_Toc124296632"/>
      <w:bookmarkStart w:id="10755" w:name="_Toc130572449"/>
      <w:bookmarkStart w:id="10756" w:name="_Toc131708448"/>
      <w:bookmarkStart w:id="10757" w:name="_Toc137458255"/>
      <w:r>
        <w:t>6.6.6</w:t>
      </w:r>
      <w:r w:rsidRPr="00C04A08">
        <w:t>.3</w:t>
      </w:r>
      <w:r w:rsidRPr="00C04A08">
        <w:tab/>
        <w:t>Side Conditions</w:t>
      </w:r>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p>
    <w:p w14:paraId="11202261" w14:textId="77777777" w:rsidR="00FD5D84" w:rsidRPr="00C04A08" w:rsidRDefault="00FD5D84" w:rsidP="00FD5D84">
      <w:pPr>
        <w:pStyle w:val="Heading5"/>
      </w:pPr>
      <w:bookmarkStart w:id="10758" w:name="_Toc67926084"/>
      <w:bookmarkStart w:id="10759" w:name="_Toc75273722"/>
      <w:bookmarkStart w:id="10760" w:name="_Toc76510622"/>
      <w:bookmarkStart w:id="10761" w:name="_Toc83129779"/>
      <w:bookmarkStart w:id="10762" w:name="_Toc90591311"/>
      <w:bookmarkStart w:id="10763" w:name="_Toc98864346"/>
      <w:bookmarkStart w:id="10764" w:name="_Toc99733595"/>
      <w:bookmarkStart w:id="10765" w:name="_Toc106577500"/>
      <w:bookmarkStart w:id="10766" w:name="_Toc114537251"/>
      <w:bookmarkStart w:id="10767" w:name="_Toc115257519"/>
      <w:bookmarkStart w:id="10768" w:name="_Toc123086839"/>
      <w:bookmarkStart w:id="10769" w:name="_Toc124296163"/>
      <w:bookmarkStart w:id="10770" w:name="_Toc124296633"/>
      <w:bookmarkStart w:id="10771" w:name="_Toc130572450"/>
      <w:bookmarkStart w:id="10772" w:name="_Toc131708449"/>
      <w:bookmarkStart w:id="10773" w:name="_Toc137458256"/>
      <w:r>
        <w:t>6.6.6</w:t>
      </w:r>
      <w:r w:rsidRPr="00C04A08">
        <w:t>.3.1</w:t>
      </w:r>
      <w:r w:rsidRPr="00C04A08">
        <w:tab/>
        <w:t>Side Condition for beam correspondence based on SSB and CSI-RS</w:t>
      </w:r>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p>
    <w:p w14:paraId="18D39E82" w14:textId="77777777" w:rsidR="00FD5D84" w:rsidRPr="00C04A08" w:rsidRDefault="00FD5D84" w:rsidP="00FD5D84">
      <w:pPr>
        <w:rPr>
          <w:rFonts w:cs="v4.2.0"/>
          <w:lang w:eastAsia="zh-CN"/>
        </w:rPr>
      </w:pPr>
      <w:r w:rsidRPr="00C04A08">
        <w:rPr>
          <w:rFonts w:cs="v4.2.0"/>
        </w:rPr>
        <w:t>The beam correspondence requirements are only applied under the following side conditions:</w:t>
      </w:r>
    </w:p>
    <w:p w14:paraId="0974AEB5" w14:textId="77777777" w:rsidR="00FD5D84" w:rsidRPr="00C04A08" w:rsidRDefault="00FD5D84" w:rsidP="00FD5D84">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10517908" w14:textId="72F18430" w:rsidR="00A91134" w:rsidRPr="00C04A08" w:rsidRDefault="00A91134" w:rsidP="00A91134">
      <w:pPr>
        <w:pStyle w:val="B10"/>
        <w:rPr>
          <w:rFonts w:cs="v4.2.0"/>
        </w:rPr>
      </w:pPr>
      <w:r w:rsidRPr="00C04A08">
        <w:rPr>
          <w:rFonts w:cs="v4.2.0"/>
        </w:rPr>
        <w:t>-</w:t>
      </w:r>
      <w:r w:rsidRPr="00C04A08">
        <w:rPr>
          <w:rFonts w:cs="v4.2.0"/>
        </w:rPr>
        <w:tab/>
        <w:t xml:space="preserve">The reference measurement channel for beam correspondence </w:t>
      </w:r>
      <w:r>
        <w:rPr>
          <w:rFonts w:cs="v4.2.0"/>
        </w:rPr>
        <w:t>is</w:t>
      </w:r>
      <w:r w:rsidRPr="00C04A08">
        <w:rPr>
          <w:rFonts w:cs="v4.2.0"/>
        </w:rPr>
        <w:t xml:space="preserve"> fulfilled according to the CSI-RS configuration in Annex A.3.</w:t>
      </w:r>
    </w:p>
    <w:p w14:paraId="43E3BA43" w14:textId="77777777" w:rsidR="00FD5D84" w:rsidRPr="00C04A08" w:rsidRDefault="00FD5D84" w:rsidP="00FD5D84">
      <w:pPr>
        <w:pStyle w:val="B10"/>
      </w:pPr>
      <w:r w:rsidRPr="00C04A08">
        <w:t>-</w:t>
      </w:r>
      <w:r w:rsidRPr="00C04A08">
        <w:tab/>
        <w:t>For beam correspondence, conditions for L1-RSRP measurements are fu</w:t>
      </w:r>
      <w:r>
        <w:t>lfilled according to Table 6.6.6</w:t>
      </w:r>
      <w:r w:rsidRPr="00C04A08">
        <w:t>.3.1</w:t>
      </w:r>
      <w:r>
        <w:t>-1 and Table 6.6.6</w:t>
      </w:r>
      <w:r w:rsidRPr="00C04A08">
        <w:t>.3.1-2.</w:t>
      </w:r>
    </w:p>
    <w:p w14:paraId="126D797B" w14:textId="77777777" w:rsidR="00FD5D84" w:rsidRPr="00C04A08" w:rsidRDefault="00FD5D84" w:rsidP="00FD5D84">
      <w:pPr>
        <w:pStyle w:val="TF"/>
      </w:pPr>
      <w:r>
        <w:t>Table 6.6.6</w:t>
      </w:r>
      <w:r w:rsidRPr="00C04A08">
        <w:t>.3.1-1: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FD5D84" w:rsidRPr="00C04A08" w14:paraId="4253A579" w14:textId="77777777" w:rsidTr="00990156">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CDA0EB2" w14:textId="77777777" w:rsidR="00FD5D84" w:rsidRPr="00C04A08" w:rsidRDefault="00FD5D84" w:rsidP="00990156">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2472802F" w14:textId="77777777" w:rsidR="00FD5D84" w:rsidRPr="00C04A08" w:rsidRDefault="00FD5D84" w:rsidP="00990156">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57AC436B" w14:textId="77777777" w:rsidR="00FD5D84" w:rsidRPr="00C04A08" w:rsidRDefault="00FD5D84" w:rsidP="00990156">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6A3507E" w14:textId="77777777" w:rsidR="00FD5D84" w:rsidRPr="00C04A08" w:rsidRDefault="00FD5D84" w:rsidP="00990156">
            <w:pPr>
              <w:pStyle w:val="TAH"/>
            </w:pPr>
            <w:r w:rsidRPr="00C04A08">
              <w:t>SSB Ês/Iot</w:t>
            </w:r>
          </w:p>
        </w:tc>
      </w:tr>
      <w:tr w:rsidR="00FD5D84" w:rsidRPr="00C04A08" w14:paraId="1CD9C79D"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1DFFF989" w14:textId="77777777" w:rsidR="00FD5D84" w:rsidRPr="00C04A08" w:rsidRDefault="00FD5D84" w:rsidP="00990156">
            <w:pPr>
              <w:pStyle w:val="TAH"/>
            </w:pPr>
          </w:p>
        </w:tc>
        <w:tc>
          <w:tcPr>
            <w:tcW w:w="1827" w:type="dxa"/>
            <w:tcBorders>
              <w:top w:val="nil"/>
              <w:left w:val="single" w:sz="4" w:space="0" w:color="auto"/>
              <w:bottom w:val="nil"/>
              <w:right w:val="single" w:sz="4" w:space="0" w:color="auto"/>
            </w:tcBorders>
            <w:shd w:val="clear" w:color="auto" w:fill="auto"/>
            <w:hideMark/>
          </w:tcPr>
          <w:p w14:paraId="0014C9CD" w14:textId="77777777" w:rsidR="00FD5D84" w:rsidRPr="00C04A08" w:rsidRDefault="00FD5D84" w:rsidP="00990156">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88E6676" w14:textId="77777777" w:rsidR="00FD5D84" w:rsidRPr="00C04A08" w:rsidRDefault="00FD5D84" w:rsidP="00990156">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49FD7E0E" w14:textId="77777777" w:rsidR="00FD5D84" w:rsidRPr="00C04A08" w:rsidRDefault="00FD5D84" w:rsidP="00990156">
            <w:pPr>
              <w:pStyle w:val="TAH"/>
            </w:pPr>
            <w:r w:rsidRPr="00C04A08">
              <w:t>dB</w:t>
            </w:r>
          </w:p>
        </w:tc>
      </w:tr>
      <w:tr w:rsidR="00FD5D84" w:rsidRPr="00C04A08" w14:paraId="431B6E14" w14:textId="77777777" w:rsidTr="00990156">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9CB946B" w14:textId="77777777" w:rsidR="00FD5D84" w:rsidRPr="00C04A08" w:rsidRDefault="00FD5D84" w:rsidP="00990156">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4209CA87" w14:textId="77777777" w:rsidR="00FD5D84" w:rsidRPr="00C04A08" w:rsidRDefault="00FD5D84" w:rsidP="00990156">
            <w:pPr>
              <w:pStyle w:val="TAH"/>
            </w:pPr>
          </w:p>
        </w:tc>
        <w:tc>
          <w:tcPr>
            <w:tcW w:w="4533" w:type="dxa"/>
            <w:tcBorders>
              <w:top w:val="single" w:sz="4" w:space="0" w:color="auto"/>
              <w:left w:val="single" w:sz="4" w:space="0" w:color="auto"/>
              <w:right w:val="single" w:sz="4" w:space="0" w:color="auto"/>
            </w:tcBorders>
            <w:hideMark/>
          </w:tcPr>
          <w:p w14:paraId="0CAB67FA" w14:textId="77777777" w:rsidR="00FD5D84" w:rsidRPr="00C04A08" w:rsidRDefault="00FD5D84" w:rsidP="00990156">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26C08783" w14:textId="77777777" w:rsidR="00FD5D84" w:rsidRPr="00C04A08" w:rsidRDefault="00FD5D84" w:rsidP="00990156">
            <w:pPr>
              <w:pStyle w:val="TAH"/>
            </w:pPr>
          </w:p>
        </w:tc>
      </w:tr>
      <w:tr w:rsidR="00FD5D84" w:rsidRPr="00C04A08" w14:paraId="17814066" w14:textId="77777777" w:rsidTr="003B6632">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E5AC5AB" w14:textId="77777777" w:rsidR="00FD5D84" w:rsidRPr="00C04A08" w:rsidRDefault="00FD5D84" w:rsidP="00990156">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4B5DE0C6" w14:textId="77777777" w:rsidR="00FD5D84" w:rsidRPr="00C04A08" w:rsidRDefault="00FD5D84" w:rsidP="00990156">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6B84F9D9" w14:textId="77777777" w:rsidR="00FD5D84" w:rsidRPr="00C04A08" w:rsidRDefault="00FD5D84" w:rsidP="00990156">
            <w:pPr>
              <w:pStyle w:val="TAC"/>
            </w:pPr>
            <w:r w:rsidRPr="00C04A08">
              <w:rPr>
                <w:szCs w:val="18"/>
              </w:rPr>
              <w:t>-</w:t>
            </w:r>
            <w:r>
              <w:rPr>
                <w:szCs w:val="18"/>
              </w:rPr>
              <w:t>103.6</w:t>
            </w:r>
          </w:p>
        </w:tc>
        <w:tc>
          <w:tcPr>
            <w:tcW w:w="1066" w:type="dxa"/>
            <w:tcBorders>
              <w:top w:val="single" w:sz="4" w:space="0" w:color="auto"/>
              <w:left w:val="single" w:sz="4" w:space="0" w:color="auto"/>
              <w:bottom w:val="nil"/>
              <w:right w:val="single" w:sz="4" w:space="0" w:color="auto"/>
            </w:tcBorders>
            <w:shd w:val="clear" w:color="auto" w:fill="auto"/>
            <w:hideMark/>
          </w:tcPr>
          <w:p w14:paraId="6771E594" w14:textId="77777777" w:rsidR="00FD5D84" w:rsidRPr="00C04A08" w:rsidRDefault="00FD5D84" w:rsidP="00990156">
            <w:pPr>
              <w:pStyle w:val="TAC"/>
              <w:rPr>
                <w:rFonts w:eastAsia="Yu Mincho"/>
                <w:lang w:eastAsia="ja-JP"/>
              </w:rPr>
            </w:pPr>
            <w:r w:rsidRPr="00C04A08">
              <w:rPr>
                <w:rFonts w:eastAsia="Yu Mincho"/>
                <w:lang w:eastAsia="ja-JP"/>
              </w:rPr>
              <w:t>≥6</w:t>
            </w:r>
          </w:p>
        </w:tc>
      </w:tr>
      <w:tr w:rsidR="00FD5D84" w:rsidRPr="00C04A08" w14:paraId="43745EC6" w14:textId="77777777" w:rsidTr="003B6632">
        <w:trPr>
          <w:trHeight w:val="187"/>
          <w:jc w:val="center"/>
        </w:trPr>
        <w:tc>
          <w:tcPr>
            <w:tcW w:w="0" w:type="auto"/>
            <w:tcBorders>
              <w:top w:val="nil"/>
              <w:left w:val="single" w:sz="4" w:space="0" w:color="auto"/>
              <w:bottom w:val="nil"/>
              <w:right w:val="single" w:sz="4" w:space="0" w:color="auto"/>
            </w:tcBorders>
            <w:shd w:val="clear" w:color="auto" w:fill="auto"/>
            <w:hideMark/>
          </w:tcPr>
          <w:p w14:paraId="54905688" w14:textId="77777777" w:rsidR="00FD5D84" w:rsidRPr="00C04A08" w:rsidRDefault="00FD5D84" w:rsidP="00990156">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0547234" w14:textId="77777777" w:rsidR="00FD5D84" w:rsidRPr="00C04A08" w:rsidRDefault="00FD5D84" w:rsidP="00990156">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02AE03B8" w14:textId="77777777" w:rsidR="00FD5D84" w:rsidRPr="00C04A08" w:rsidRDefault="00FD5D84" w:rsidP="00990156">
            <w:pPr>
              <w:pStyle w:val="TAC"/>
            </w:pPr>
            <w:r w:rsidRPr="00C04A08">
              <w:rPr>
                <w:szCs w:val="18"/>
              </w:rPr>
              <w:t>-</w:t>
            </w:r>
            <w:r>
              <w:rPr>
                <w:szCs w:val="18"/>
              </w:rPr>
              <w:t>103.6</w:t>
            </w:r>
          </w:p>
        </w:tc>
        <w:tc>
          <w:tcPr>
            <w:tcW w:w="0" w:type="auto"/>
            <w:tcBorders>
              <w:top w:val="nil"/>
              <w:left w:val="single" w:sz="4" w:space="0" w:color="auto"/>
              <w:bottom w:val="nil"/>
              <w:right w:val="single" w:sz="4" w:space="0" w:color="auto"/>
            </w:tcBorders>
            <w:shd w:val="clear" w:color="auto" w:fill="auto"/>
            <w:hideMark/>
          </w:tcPr>
          <w:p w14:paraId="68D1609D" w14:textId="77777777" w:rsidR="00FD5D84" w:rsidRPr="00C04A08" w:rsidRDefault="00FD5D84" w:rsidP="00990156">
            <w:pPr>
              <w:pStyle w:val="TAC"/>
              <w:rPr>
                <w:rFonts w:eastAsia="Yu Mincho"/>
                <w:lang w:eastAsia="ja-JP"/>
              </w:rPr>
            </w:pPr>
          </w:p>
        </w:tc>
      </w:tr>
      <w:tr w:rsidR="003B6632" w:rsidRPr="00C04A08" w14:paraId="5074570E" w14:textId="77777777" w:rsidTr="003B6632">
        <w:trPr>
          <w:trHeight w:val="187"/>
          <w:jc w:val="center"/>
        </w:trPr>
        <w:tc>
          <w:tcPr>
            <w:tcW w:w="0" w:type="auto"/>
            <w:tcBorders>
              <w:top w:val="nil"/>
              <w:left w:val="single" w:sz="4" w:space="0" w:color="auto"/>
              <w:bottom w:val="nil"/>
              <w:right w:val="single" w:sz="4" w:space="0" w:color="auto"/>
            </w:tcBorders>
            <w:shd w:val="clear" w:color="auto" w:fill="auto"/>
          </w:tcPr>
          <w:p w14:paraId="22E68F82" w14:textId="77777777" w:rsidR="003B6632" w:rsidRPr="00C04A08" w:rsidRDefault="003B6632" w:rsidP="003B6632">
            <w:pPr>
              <w:pStyle w:val="TAC"/>
            </w:pPr>
          </w:p>
        </w:tc>
        <w:tc>
          <w:tcPr>
            <w:tcW w:w="1827" w:type="dxa"/>
            <w:tcBorders>
              <w:top w:val="single" w:sz="4" w:space="0" w:color="auto"/>
              <w:left w:val="single" w:sz="4" w:space="0" w:color="auto"/>
              <w:bottom w:val="single" w:sz="4" w:space="0" w:color="auto"/>
              <w:right w:val="single" w:sz="4" w:space="0" w:color="auto"/>
            </w:tcBorders>
          </w:tcPr>
          <w:p w14:paraId="021C2035" w14:textId="28E0C216" w:rsidR="003B6632" w:rsidRPr="00C04A08" w:rsidRDefault="003B6632" w:rsidP="003B6632">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0C0C4AA7" w14:textId="51827D83" w:rsidR="003B6632" w:rsidRPr="00C04A08" w:rsidRDefault="003B6632" w:rsidP="003B6632">
            <w:pPr>
              <w:pStyle w:val="TAC"/>
              <w:rPr>
                <w:szCs w:val="18"/>
              </w:rPr>
            </w:pPr>
            <w:r>
              <w:rPr>
                <w:szCs w:val="18"/>
              </w:rPr>
              <w:t>-100.5</w:t>
            </w:r>
          </w:p>
        </w:tc>
        <w:tc>
          <w:tcPr>
            <w:tcW w:w="0" w:type="auto"/>
            <w:tcBorders>
              <w:top w:val="nil"/>
              <w:left w:val="single" w:sz="4" w:space="0" w:color="auto"/>
              <w:bottom w:val="nil"/>
              <w:right w:val="single" w:sz="4" w:space="0" w:color="auto"/>
            </w:tcBorders>
            <w:shd w:val="clear" w:color="auto" w:fill="auto"/>
          </w:tcPr>
          <w:p w14:paraId="4E98A164" w14:textId="77777777" w:rsidR="003B6632" w:rsidRPr="00C04A08" w:rsidRDefault="003B6632" w:rsidP="003B6632">
            <w:pPr>
              <w:pStyle w:val="TAC"/>
              <w:rPr>
                <w:rFonts w:eastAsia="Yu Mincho"/>
                <w:lang w:eastAsia="ja-JP"/>
              </w:rPr>
            </w:pPr>
          </w:p>
        </w:tc>
      </w:tr>
      <w:tr w:rsidR="00FD5D84" w:rsidRPr="00C04A08" w14:paraId="55237D50" w14:textId="77777777" w:rsidTr="00990156">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264A672" w14:textId="77777777" w:rsidR="00FD5D84" w:rsidRPr="00C04A08" w:rsidRDefault="00FD5D84" w:rsidP="00990156">
            <w:pPr>
              <w:pStyle w:val="TAN"/>
            </w:pPr>
            <w:r w:rsidRPr="00C04A08">
              <w:t>NOTE 1:</w:t>
            </w:r>
            <w:r w:rsidRPr="00C04A08">
              <w:tab/>
              <w:t xml:space="preserve">For UEs that support multiple FR2 bands, the Minimum SSB_RP values for all angles are increased by </w:t>
            </w:r>
            <w:r w:rsidRPr="00963E5D">
              <w:rPr>
                <w:rFonts w:ascii="SimSun" w:eastAsia="SimSun" w:hAnsi="SimSun" w:hint="eastAsia"/>
              </w:rPr>
              <w:t>Δ</w:t>
            </w:r>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r>
              <w:t>5</w:t>
            </w:r>
          </w:p>
          <w:p w14:paraId="4A525F6C" w14:textId="77777777" w:rsidR="00FD5D84" w:rsidRPr="00C04A08" w:rsidRDefault="00FD5D84" w:rsidP="00990156">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4D8B400D" w14:textId="77777777" w:rsidR="00FD5D84" w:rsidRPr="00C04A08" w:rsidRDefault="00FD5D84" w:rsidP="00FD5D84">
      <w:pPr>
        <w:pStyle w:val="B10"/>
        <w:ind w:leftChars="142"/>
      </w:pPr>
    </w:p>
    <w:p w14:paraId="72251254" w14:textId="77777777" w:rsidR="00FD5D84" w:rsidRPr="00C04A08" w:rsidRDefault="00FD5D84" w:rsidP="00FD5D84">
      <w:pPr>
        <w:pStyle w:val="TF"/>
      </w:pPr>
      <w:r>
        <w:t>Table 6.6.6</w:t>
      </w:r>
      <w:r w:rsidRPr="00C04A08">
        <w:t>.3.1-2: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FD5D84" w:rsidRPr="00C04A08" w14:paraId="22D0C651" w14:textId="77777777" w:rsidTr="00990156">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133D1808" w14:textId="77777777" w:rsidR="00FD5D84" w:rsidRPr="00C04A08" w:rsidRDefault="00FD5D84" w:rsidP="00990156">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29CF9398" w14:textId="77777777" w:rsidR="00FD5D84" w:rsidRPr="00C04A08" w:rsidRDefault="00FD5D84" w:rsidP="00990156">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1B5DF9E6" w14:textId="77777777" w:rsidR="00FD5D84" w:rsidRPr="00C04A08" w:rsidRDefault="00FD5D84" w:rsidP="00990156">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F48B18F" w14:textId="77777777" w:rsidR="00FD5D84" w:rsidRPr="00C04A08" w:rsidRDefault="00FD5D84" w:rsidP="00990156">
            <w:pPr>
              <w:pStyle w:val="TAH"/>
            </w:pPr>
            <w:r w:rsidRPr="00C04A08">
              <w:t>CSI-RS Ês/Iot</w:t>
            </w:r>
          </w:p>
        </w:tc>
      </w:tr>
      <w:tr w:rsidR="00FD5D84" w:rsidRPr="00C04A08" w14:paraId="2110CD2C"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3E54E592" w14:textId="77777777" w:rsidR="00FD5D84" w:rsidRPr="00C04A08" w:rsidRDefault="00FD5D84" w:rsidP="00990156">
            <w:pPr>
              <w:pStyle w:val="TAH"/>
            </w:pPr>
          </w:p>
        </w:tc>
        <w:tc>
          <w:tcPr>
            <w:tcW w:w="1968" w:type="dxa"/>
            <w:tcBorders>
              <w:top w:val="nil"/>
              <w:left w:val="single" w:sz="4" w:space="0" w:color="auto"/>
              <w:bottom w:val="nil"/>
              <w:right w:val="single" w:sz="4" w:space="0" w:color="auto"/>
            </w:tcBorders>
            <w:shd w:val="clear" w:color="auto" w:fill="auto"/>
            <w:hideMark/>
          </w:tcPr>
          <w:p w14:paraId="59F7EB34" w14:textId="77777777" w:rsidR="00FD5D84" w:rsidRPr="00C04A08" w:rsidRDefault="00FD5D84" w:rsidP="00990156">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17070994" w14:textId="77777777" w:rsidR="00FD5D84" w:rsidRPr="00C04A08" w:rsidRDefault="00FD5D84" w:rsidP="00990156">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04072486" w14:textId="77777777" w:rsidR="00FD5D84" w:rsidRPr="00C04A08" w:rsidRDefault="00FD5D84" w:rsidP="00990156">
            <w:pPr>
              <w:pStyle w:val="TAH"/>
            </w:pPr>
            <w:r w:rsidRPr="00C04A08">
              <w:t>dB</w:t>
            </w:r>
          </w:p>
        </w:tc>
      </w:tr>
      <w:tr w:rsidR="00FD5D84" w:rsidRPr="00C04A08" w14:paraId="16F0E0C0" w14:textId="77777777" w:rsidTr="00990156">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C9BD612" w14:textId="77777777" w:rsidR="00FD5D84" w:rsidRPr="00C04A08" w:rsidRDefault="00FD5D84" w:rsidP="00990156">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21703626" w14:textId="77777777" w:rsidR="00FD5D84" w:rsidRPr="00C04A08" w:rsidRDefault="00FD5D84" w:rsidP="00990156">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68DA1FD3" w14:textId="77777777" w:rsidR="00FD5D84" w:rsidRPr="00C04A08" w:rsidRDefault="00FD5D84" w:rsidP="00990156">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303E18F" w14:textId="77777777" w:rsidR="00FD5D84" w:rsidRPr="00C04A08" w:rsidRDefault="00FD5D84" w:rsidP="00990156">
            <w:pPr>
              <w:pStyle w:val="TAH"/>
            </w:pPr>
          </w:p>
        </w:tc>
      </w:tr>
      <w:tr w:rsidR="00FD5D84" w:rsidRPr="00C04A08" w14:paraId="1D2A0604" w14:textId="77777777" w:rsidTr="00990156">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31EAE943" w14:textId="77777777" w:rsidR="00FD5D84" w:rsidRPr="00C04A08" w:rsidRDefault="00FD5D84" w:rsidP="00990156">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1C037C12" w14:textId="77777777" w:rsidR="00FD5D84" w:rsidRPr="00C04A08" w:rsidRDefault="00FD5D84" w:rsidP="00990156">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4CBB7204" w14:textId="77777777" w:rsidR="00FD5D84" w:rsidRPr="00C04A08" w:rsidRDefault="00FD5D84" w:rsidP="00990156">
            <w:pPr>
              <w:pStyle w:val="TAC"/>
            </w:pPr>
            <w:r w:rsidRPr="00C04A08">
              <w:rPr>
                <w:szCs w:val="18"/>
              </w:rPr>
              <w:t>-</w:t>
            </w:r>
            <w:r>
              <w:rPr>
                <w:szCs w:val="18"/>
              </w:rPr>
              <w:t>103.6</w:t>
            </w:r>
          </w:p>
        </w:tc>
        <w:tc>
          <w:tcPr>
            <w:tcW w:w="1066" w:type="dxa"/>
            <w:tcBorders>
              <w:top w:val="single" w:sz="4" w:space="0" w:color="auto"/>
              <w:left w:val="single" w:sz="4" w:space="0" w:color="auto"/>
              <w:bottom w:val="nil"/>
              <w:right w:val="single" w:sz="4" w:space="0" w:color="auto"/>
            </w:tcBorders>
            <w:shd w:val="clear" w:color="auto" w:fill="auto"/>
            <w:hideMark/>
          </w:tcPr>
          <w:p w14:paraId="4E11D520" w14:textId="77777777" w:rsidR="00FD5D84" w:rsidRPr="00C04A08" w:rsidRDefault="00FD5D84" w:rsidP="00990156">
            <w:pPr>
              <w:pStyle w:val="TAC"/>
              <w:rPr>
                <w:rFonts w:eastAsia="Yu Mincho"/>
                <w:lang w:eastAsia="ja-JP"/>
              </w:rPr>
            </w:pPr>
            <w:r w:rsidRPr="00C04A08">
              <w:rPr>
                <w:rFonts w:eastAsia="Yu Mincho"/>
                <w:lang w:eastAsia="ja-JP"/>
              </w:rPr>
              <w:t>≥6</w:t>
            </w:r>
          </w:p>
        </w:tc>
      </w:tr>
      <w:tr w:rsidR="00FD5D84" w:rsidRPr="00C04A08" w14:paraId="11C62DA1"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703595AD" w14:textId="77777777" w:rsidR="00FD5D84" w:rsidRPr="00C04A08" w:rsidRDefault="00FD5D84" w:rsidP="00990156">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52BBFFF6" w14:textId="77777777" w:rsidR="00FD5D84" w:rsidRPr="00C04A08" w:rsidRDefault="00FD5D84" w:rsidP="00990156">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115772C9" w14:textId="77777777" w:rsidR="00FD5D84" w:rsidRPr="00C04A08" w:rsidRDefault="00FD5D84" w:rsidP="00990156">
            <w:pPr>
              <w:pStyle w:val="TAC"/>
            </w:pPr>
            <w:r w:rsidRPr="00C04A08">
              <w:rPr>
                <w:szCs w:val="18"/>
              </w:rPr>
              <w:t>-</w:t>
            </w:r>
            <w:r>
              <w:rPr>
                <w:szCs w:val="18"/>
              </w:rPr>
              <w:t>103.6</w:t>
            </w:r>
          </w:p>
        </w:tc>
        <w:tc>
          <w:tcPr>
            <w:tcW w:w="0" w:type="auto"/>
            <w:tcBorders>
              <w:top w:val="nil"/>
              <w:left w:val="single" w:sz="4" w:space="0" w:color="auto"/>
              <w:bottom w:val="nil"/>
              <w:right w:val="single" w:sz="4" w:space="0" w:color="auto"/>
            </w:tcBorders>
            <w:shd w:val="clear" w:color="auto" w:fill="auto"/>
            <w:hideMark/>
          </w:tcPr>
          <w:p w14:paraId="62DB4A81" w14:textId="77777777" w:rsidR="00FD5D84" w:rsidRPr="00C04A08" w:rsidRDefault="00FD5D84" w:rsidP="00990156">
            <w:pPr>
              <w:pStyle w:val="TAC"/>
              <w:rPr>
                <w:rFonts w:eastAsia="Yu Mincho"/>
                <w:lang w:eastAsia="ja-JP"/>
              </w:rPr>
            </w:pPr>
          </w:p>
        </w:tc>
      </w:tr>
      <w:tr w:rsidR="003B6632" w:rsidRPr="00C04A08" w14:paraId="009BAB61"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tcPr>
          <w:p w14:paraId="0B392D3E" w14:textId="77777777" w:rsidR="003B6632" w:rsidRPr="00C04A08" w:rsidRDefault="003B6632" w:rsidP="003B6632">
            <w:pPr>
              <w:pStyle w:val="TAC"/>
            </w:pPr>
          </w:p>
        </w:tc>
        <w:tc>
          <w:tcPr>
            <w:tcW w:w="1968" w:type="dxa"/>
            <w:tcBorders>
              <w:top w:val="single" w:sz="4" w:space="0" w:color="auto"/>
              <w:left w:val="single" w:sz="4" w:space="0" w:color="auto"/>
              <w:bottom w:val="single" w:sz="4" w:space="0" w:color="auto"/>
              <w:right w:val="single" w:sz="4" w:space="0" w:color="auto"/>
            </w:tcBorders>
          </w:tcPr>
          <w:p w14:paraId="2B895BB9" w14:textId="7F24D377" w:rsidR="003B6632" w:rsidRPr="00C04A08" w:rsidRDefault="003B6632" w:rsidP="003B6632">
            <w:pPr>
              <w:pStyle w:val="TAC"/>
              <w:rPr>
                <w:szCs w:val="22"/>
                <w:lang w:val="en-US"/>
              </w:rPr>
            </w:pPr>
            <w:r>
              <w:rPr>
                <w:szCs w:val="22"/>
                <w:lang w:val="en-US"/>
              </w:rPr>
              <w:t>n259</w:t>
            </w:r>
          </w:p>
        </w:tc>
        <w:tc>
          <w:tcPr>
            <w:tcW w:w="4391" w:type="dxa"/>
            <w:tcBorders>
              <w:top w:val="single" w:sz="4" w:space="0" w:color="auto"/>
              <w:left w:val="single" w:sz="4" w:space="0" w:color="auto"/>
              <w:bottom w:val="single" w:sz="4" w:space="0" w:color="auto"/>
              <w:right w:val="single" w:sz="4" w:space="0" w:color="auto"/>
            </w:tcBorders>
          </w:tcPr>
          <w:p w14:paraId="4F908486" w14:textId="42D16FD8" w:rsidR="003B6632" w:rsidRPr="00C04A08" w:rsidRDefault="003B6632" w:rsidP="003B6632">
            <w:pPr>
              <w:pStyle w:val="TAC"/>
              <w:rPr>
                <w:szCs w:val="18"/>
              </w:rPr>
            </w:pPr>
            <w:r>
              <w:rPr>
                <w:szCs w:val="18"/>
              </w:rPr>
              <w:t>-100.5</w:t>
            </w:r>
          </w:p>
        </w:tc>
        <w:tc>
          <w:tcPr>
            <w:tcW w:w="0" w:type="auto"/>
            <w:tcBorders>
              <w:top w:val="nil"/>
              <w:left w:val="single" w:sz="4" w:space="0" w:color="auto"/>
              <w:bottom w:val="nil"/>
              <w:right w:val="single" w:sz="4" w:space="0" w:color="auto"/>
            </w:tcBorders>
            <w:shd w:val="clear" w:color="auto" w:fill="auto"/>
          </w:tcPr>
          <w:p w14:paraId="7638EAFC" w14:textId="77777777" w:rsidR="003B6632" w:rsidRPr="00C04A08" w:rsidRDefault="003B6632" w:rsidP="003B6632">
            <w:pPr>
              <w:pStyle w:val="TAC"/>
              <w:rPr>
                <w:rFonts w:eastAsia="Yu Mincho"/>
                <w:lang w:eastAsia="ja-JP"/>
              </w:rPr>
            </w:pPr>
          </w:p>
        </w:tc>
      </w:tr>
      <w:tr w:rsidR="00FD5D84" w:rsidRPr="00C04A08" w14:paraId="19851D76" w14:textId="77777777" w:rsidTr="00990156">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7AD12924" w14:textId="77777777" w:rsidR="00FD5D84" w:rsidRPr="00C04A08" w:rsidRDefault="00FD5D84" w:rsidP="00990156">
            <w:pPr>
              <w:pStyle w:val="TAN"/>
            </w:pPr>
            <w:r w:rsidRPr="00C04A08">
              <w:t>NOTE 1:</w:t>
            </w:r>
            <w:r w:rsidRPr="00C04A08">
              <w:tab/>
              <w:t xml:space="preserve">For UEs that support multiple FR2 bands, the Minimum CSI-RS_RP values are increased by </w:t>
            </w:r>
            <w:r w:rsidRPr="005B12A6">
              <w:rPr>
                <w:rFonts w:ascii="Times New Roman" w:eastAsia="SimSun" w:hAnsi="Times New Roman"/>
              </w:rPr>
              <w:t>Δ</w:t>
            </w:r>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r>
              <w:t>5</w:t>
            </w:r>
          </w:p>
          <w:p w14:paraId="452437FF" w14:textId="77777777" w:rsidR="00FD5D84" w:rsidRPr="00C04A08" w:rsidRDefault="00FD5D84" w:rsidP="00990156">
            <w:pPr>
              <w:pStyle w:val="TAN"/>
              <w:rPr>
                <w:rFonts w:eastAsia="Yu Mincho"/>
                <w:lang w:eastAsia="ja-JP"/>
              </w:rPr>
            </w:pPr>
            <w:r w:rsidRPr="00C04A08">
              <w:t>NOTE 2:</w:t>
            </w:r>
            <w:r w:rsidRPr="00C04A08">
              <w:tab/>
              <w:t>Values specified at the radiated requirements reference point to give minimum CSI-RS Ês/Iot, with no applied noise.</w:t>
            </w:r>
          </w:p>
        </w:tc>
      </w:tr>
    </w:tbl>
    <w:p w14:paraId="22C7F9F5" w14:textId="77777777" w:rsidR="00FD5D84" w:rsidRPr="00C04A08" w:rsidRDefault="00FD5D84" w:rsidP="00FD5D84"/>
    <w:p w14:paraId="6CCCE76B" w14:textId="77777777" w:rsidR="00FD5D84" w:rsidRPr="00C04A08" w:rsidRDefault="00FD5D84" w:rsidP="00FD5D84">
      <w:pPr>
        <w:pStyle w:val="Heading5"/>
      </w:pPr>
      <w:bookmarkStart w:id="10774" w:name="_Toc67926085"/>
      <w:bookmarkStart w:id="10775" w:name="_Toc75273723"/>
      <w:bookmarkStart w:id="10776" w:name="_Toc76510623"/>
      <w:bookmarkStart w:id="10777" w:name="_Toc83129780"/>
      <w:bookmarkStart w:id="10778" w:name="_Toc90591312"/>
      <w:bookmarkStart w:id="10779" w:name="_Toc98864347"/>
      <w:bookmarkStart w:id="10780" w:name="_Toc99733596"/>
      <w:bookmarkStart w:id="10781" w:name="_Toc106577501"/>
      <w:bookmarkStart w:id="10782" w:name="_Toc114537252"/>
      <w:bookmarkStart w:id="10783" w:name="_Toc115257520"/>
      <w:bookmarkStart w:id="10784" w:name="_Toc123086840"/>
      <w:bookmarkStart w:id="10785" w:name="_Toc124296164"/>
      <w:bookmarkStart w:id="10786" w:name="_Toc124296634"/>
      <w:bookmarkStart w:id="10787" w:name="_Toc130572451"/>
      <w:bookmarkStart w:id="10788" w:name="_Toc131708450"/>
      <w:bookmarkStart w:id="10789" w:name="_Toc137458257"/>
      <w:r>
        <w:lastRenderedPageBreak/>
        <w:t>6.6.6</w:t>
      </w:r>
      <w:r w:rsidRPr="00C04A08">
        <w:t>.3.2</w:t>
      </w:r>
      <w:r w:rsidRPr="00C04A08">
        <w:tab/>
        <w:t>Side Condition for SSB based enhanced Beam Correspondence requirements</w:t>
      </w:r>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p>
    <w:p w14:paraId="0BD6F5A7" w14:textId="77777777" w:rsidR="00FD5D84" w:rsidRPr="00C04A08" w:rsidRDefault="00FD5D84" w:rsidP="00FD5D84">
      <w:pPr>
        <w:rPr>
          <w:rFonts w:cs="v4.2.0"/>
          <w:lang w:eastAsia="zh-CN"/>
        </w:rPr>
      </w:pPr>
      <w:r w:rsidRPr="00C04A08">
        <w:rPr>
          <w:rFonts w:cs="v4.2.0"/>
        </w:rPr>
        <w:t>The beam correspondence requirements for beam correspondence based on SSB are only applied under the following side conditions:</w:t>
      </w:r>
    </w:p>
    <w:p w14:paraId="509AABDC" w14:textId="5D8AB5AC" w:rsidR="00FD5D84" w:rsidRPr="00C04A08" w:rsidRDefault="00A91134" w:rsidP="00A91134">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w:t>
      </w:r>
      <w:r>
        <w:rPr>
          <w:lang w:eastAsia="zh-CN"/>
        </w:rPr>
        <w:t>,</w:t>
      </w:r>
      <w:r w:rsidRPr="00C04A08">
        <w:rPr>
          <w:lang w:eastAsia="zh-CN"/>
        </w:rPr>
        <w:t xml:space="preserve"> and CSI-RS is not provided.</w:t>
      </w:r>
    </w:p>
    <w:p w14:paraId="58BFE67F" w14:textId="77777777" w:rsidR="00FD5D84" w:rsidRPr="003C6ED8" w:rsidRDefault="00FD5D84" w:rsidP="00FD5D84">
      <w:pPr>
        <w:pStyle w:val="B10"/>
        <w:rPr>
          <w:rFonts w:cs="v4.2.0"/>
        </w:rPr>
      </w:pPr>
      <w:r>
        <w:t>-</w:t>
      </w:r>
      <w:r>
        <w:tab/>
      </w:r>
      <w:r w:rsidRPr="00C04A08">
        <w:t>For beam correspondence, conditions for L1-RSRP measurements are fu</w:t>
      </w:r>
      <w:r>
        <w:t>lfilled according to Table 6.6.6</w:t>
      </w:r>
      <w:r w:rsidRPr="00C04A08">
        <w:t>.3.1-1.</w:t>
      </w:r>
    </w:p>
    <w:p w14:paraId="54FA6C3A" w14:textId="77777777" w:rsidR="00FD5D84" w:rsidRPr="00C04A08" w:rsidRDefault="00FD5D84" w:rsidP="00FD5D84">
      <w:pPr>
        <w:pStyle w:val="Heading5"/>
      </w:pPr>
      <w:bookmarkStart w:id="10790" w:name="_Toc67926086"/>
      <w:bookmarkStart w:id="10791" w:name="_Toc75273724"/>
      <w:bookmarkStart w:id="10792" w:name="_Toc76510624"/>
      <w:bookmarkStart w:id="10793" w:name="_Toc83129781"/>
      <w:bookmarkStart w:id="10794" w:name="_Toc90591313"/>
      <w:bookmarkStart w:id="10795" w:name="_Toc98864348"/>
      <w:bookmarkStart w:id="10796" w:name="_Toc99733597"/>
      <w:bookmarkStart w:id="10797" w:name="_Toc106577502"/>
      <w:bookmarkStart w:id="10798" w:name="_Toc114537253"/>
      <w:bookmarkStart w:id="10799" w:name="_Toc115257521"/>
      <w:bookmarkStart w:id="10800" w:name="_Toc123086841"/>
      <w:bookmarkStart w:id="10801" w:name="_Toc124296165"/>
      <w:bookmarkStart w:id="10802" w:name="_Toc124296635"/>
      <w:bookmarkStart w:id="10803" w:name="_Toc130572452"/>
      <w:bookmarkStart w:id="10804" w:name="_Toc131708451"/>
      <w:bookmarkStart w:id="10805" w:name="_Toc137458258"/>
      <w:r>
        <w:t>6.6.6</w:t>
      </w:r>
      <w:r w:rsidRPr="00C04A08">
        <w:t>.3.3</w:t>
      </w:r>
      <w:r w:rsidRPr="00C04A08">
        <w:tab/>
        <w:t>Side Condition for CSI-RS based enhanced Beam Correspondence requirements</w:t>
      </w:r>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p>
    <w:p w14:paraId="2616E1F6" w14:textId="77777777" w:rsidR="00FD5D84" w:rsidRPr="00C04A08" w:rsidRDefault="00FD5D84" w:rsidP="00FD5D84">
      <w:pPr>
        <w:rPr>
          <w:rFonts w:cs="v4.2.0"/>
          <w:lang w:eastAsia="zh-CN"/>
        </w:rPr>
      </w:pPr>
      <w:r w:rsidRPr="00C04A08">
        <w:rPr>
          <w:rFonts w:cs="v4.2.0"/>
        </w:rPr>
        <w:t>The beam correspondence requirements for beam correspondence based on CSI-RS are only applied under the following side conditions:</w:t>
      </w:r>
    </w:p>
    <w:p w14:paraId="56E75BA1" w14:textId="77777777" w:rsidR="00FD5D84" w:rsidRPr="00C04A08" w:rsidRDefault="00FD5D84" w:rsidP="00FD5D84">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w:t>
      </w:r>
    </w:p>
    <w:p w14:paraId="14C17799" w14:textId="36690798" w:rsidR="00A91134" w:rsidRPr="00C04A08" w:rsidRDefault="00A91134" w:rsidP="00A91134">
      <w:pPr>
        <w:pStyle w:val="B10"/>
        <w:rPr>
          <w:rFonts w:cs="v4.2.0"/>
        </w:rPr>
      </w:pPr>
      <w:r>
        <w:rPr>
          <w:rFonts w:cs="v4.2.0"/>
        </w:rPr>
        <w:t>-</w:t>
      </w:r>
      <w:r>
        <w:rPr>
          <w:rFonts w:cs="v4.2.0"/>
        </w:rPr>
        <w:tab/>
      </w:r>
      <w:r w:rsidRPr="00C04A08">
        <w:rPr>
          <w:rFonts w:cs="v4.2.0"/>
        </w:rPr>
        <w:t xml:space="preserve">The reference measurement channel for beam correspondence </w:t>
      </w:r>
      <w:r>
        <w:rPr>
          <w:rFonts w:cs="v4.2.0"/>
        </w:rPr>
        <w:t>is</w:t>
      </w:r>
      <w:r w:rsidRPr="00C04A08">
        <w:rPr>
          <w:rFonts w:cs="v4.2.0"/>
        </w:rPr>
        <w:t xml:space="preserve"> fulfilled according to the CSI-RS configuration in Annex A.3.</w:t>
      </w:r>
    </w:p>
    <w:p w14:paraId="64AD3F59" w14:textId="77777777" w:rsidR="00FD5D84" w:rsidRDefault="00FD5D84" w:rsidP="00FD5D84">
      <w:pPr>
        <w:pStyle w:val="B10"/>
      </w:pPr>
      <w:r>
        <w:t>-</w:t>
      </w:r>
      <w:r>
        <w:tab/>
      </w:r>
      <w:r w:rsidRPr="00C04A08">
        <w:t>For beam correspondence, conditions for L1-RSRP measurements are fulfilled according to Table 6.6.4.3.1-2</w:t>
      </w:r>
      <w:r>
        <w:t xml:space="preserve"> and SSB signal is provided according to Table 6.6.6</w:t>
      </w:r>
      <w:r w:rsidRPr="00C04A08">
        <w:t>.3.</w:t>
      </w:r>
      <w:r>
        <w:t>3</w:t>
      </w:r>
      <w:r w:rsidRPr="00C04A08">
        <w:t>-1.</w:t>
      </w:r>
    </w:p>
    <w:p w14:paraId="65642620" w14:textId="77777777" w:rsidR="00FD5D84" w:rsidRPr="00C04A08" w:rsidRDefault="00FD5D84" w:rsidP="00FD5D84">
      <w:pPr>
        <w:pStyle w:val="TH"/>
      </w:pPr>
      <w:r>
        <w:t>Table 6.6.6</w:t>
      </w:r>
      <w:r w:rsidRPr="00C04A08">
        <w:t>.3.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FD5D84" w:rsidRPr="00C04A08" w14:paraId="7A1103F0" w14:textId="77777777" w:rsidTr="00990156">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4E178FF0" w14:textId="77777777" w:rsidR="00FD5D84" w:rsidRPr="00C04A08" w:rsidRDefault="00FD5D84" w:rsidP="00990156">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8F9BCC1" w14:textId="77777777" w:rsidR="00FD5D84" w:rsidRPr="00C04A08" w:rsidRDefault="00FD5D84" w:rsidP="00990156">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1FCB3EC3" w14:textId="77777777" w:rsidR="00FD5D84" w:rsidRPr="00C04A08" w:rsidRDefault="00FD5D84" w:rsidP="00990156">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5333820D" w14:textId="77777777" w:rsidR="00FD5D84" w:rsidRPr="00C04A08" w:rsidRDefault="00FD5D84" w:rsidP="00990156">
            <w:pPr>
              <w:pStyle w:val="TAH"/>
            </w:pPr>
            <w:r w:rsidRPr="00C04A08">
              <w:t>SSB Ês/Iot</w:t>
            </w:r>
          </w:p>
        </w:tc>
      </w:tr>
      <w:tr w:rsidR="00FD5D84" w:rsidRPr="00C04A08" w14:paraId="71685CAF"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79D0F882" w14:textId="77777777" w:rsidR="00FD5D84" w:rsidRPr="00C04A08" w:rsidRDefault="00FD5D84" w:rsidP="00990156">
            <w:pPr>
              <w:pStyle w:val="TAH"/>
            </w:pPr>
          </w:p>
        </w:tc>
        <w:tc>
          <w:tcPr>
            <w:tcW w:w="1827" w:type="dxa"/>
            <w:tcBorders>
              <w:top w:val="nil"/>
              <w:left w:val="single" w:sz="4" w:space="0" w:color="auto"/>
              <w:bottom w:val="nil"/>
              <w:right w:val="single" w:sz="4" w:space="0" w:color="auto"/>
            </w:tcBorders>
            <w:shd w:val="clear" w:color="auto" w:fill="auto"/>
            <w:hideMark/>
          </w:tcPr>
          <w:p w14:paraId="60DA89D6" w14:textId="77777777" w:rsidR="00FD5D84" w:rsidRPr="00C04A08" w:rsidRDefault="00FD5D84" w:rsidP="00990156">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AE6C543" w14:textId="77777777" w:rsidR="00FD5D84" w:rsidRPr="00C04A08" w:rsidRDefault="00FD5D84" w:rsidP="00990156">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422A721B" w14:textId="77777777" w:rsidR="00FD5D84" w:rsidRPr="00C04A08" w:rsidRDefault="00FD5D84" w:rsidP="00990156">
            <w:pPr>
              <w:pStyle w:val="TAH"/>
            </w:pPr>
            <w:r w:rsidRPr="00C04A08">
              <w:t>dB</w:t>
            </w:r>
          </w:p>
        </w:tc>
      </w:tr>
      <w:tr w:rsidR="00FD5D84" w:rsidRPr="00C04A08" w14:paraId="73C12A68" w14:textId="77777777" w:rsidTr="00990156">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BB88E79" w14:textId="77777777" w:rsidR="00FD5D84" w:rsidRPr="00C04A08" w:rsidRDefault="00FD5D84" w:rsidP="00990156">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23E9D30" w14:textId="77777777" w:rsidR="00FD5D84" w:rsidRPr="00C04A08" w:rsidRDefault="00FD5D84" w:rsidP="00990156">
            <w:pPr>
              <w:pStyle w:val="TAH"/>
            </w:pPr>
          </w:p>
        </w:tc>
        <w:tc>
          <w:tcPr>
            <w:tcW w:w="4533" w:type="dxa"/>
            <w:tcBorders>
              <w:top w:val="single" w:sz="4" w:space="0" w:color="auto"/>
              <w:left w:val="single" w:sz="4" w:space="0" w:color="auto"/>
              <w:right w:val="single" w:sz="4" w:space="0" w:color="auto"/>
            </w:tcBorders>
            <w:hideMark/>
          </w:tcPr>
          <w:p w14:paraId="3720FD20" w14:textId="77777777" w:rsidR="00FD5D84" w:rsidRPr="00C04A08" w:rsidRDefault="00FD5D84" w:rsidP="00990156">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079B816F" w14:textId="77777777" w:rsidR="00FD5D84" w:rsidRPr="00C04A08" w:rsidRDefault="00FD5D84" w:rsidP="00990156">
            <w:pPr>
              <w:pStyle w:val="TAH"/>
            </w:pPr>
          </w:p>
        </w:tc>
      </w:tr>
      <w:tr w:rsidR="00FD5D84" w:rsidRPr="00C04A08" w14:paraId="56B7E3AC" w14:textId="77777777" w:rsidTr="00990156">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5484C2A1" w14:textId="77777777" w:rsidR="00FD5D84" w:rsidRPr="00C04A08" w:rsidRDefault="00FD5D84" w:rsidP="00990156">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042B753B" w14:textId="77777777" w:rsidR="00FD5D84" w:rsidRPr="00C04A08" w:rsidRDefault="00FD5D84" w:rsidP="00990156">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123D0AA4" w14:textId="77777777" w:rsidR="00FD5D84" w:rsidRPr="00C04A08" w:rsidRDefault="00FD5D84" w:rsidP="00990156">
            <w:pPr>
              <w:pStyle w:val="TAC"/>
            </w:pPr>
            <w:r w:rsidRPr="00C04A08">
              <w:rPr>
                <w:szCs w:val="18"/>
              </w:rPr>
              <w:t>-</w:t>
            </w:r>
            <w:r>
              <w:rPr>
                <w:szCs w:val="18"/>
              </w:rPr>
              <w:t>108.6</w:t>
            </w:r>
          </w:p>
        </w:tc>
        <w:tc>
          <w:tcPr>
            <w:tcW w:w="1066" w:type="dxa"/>
            <w:tcBorders>
              <w:top w:val="single" w:sz="4" w:space="0" w:color="auto"/>
              <w:left w:val="single" w:sz="4" w:space="0" w:color="auto"/>
              <w:bottom w:val="nil"/>
              <w:right w:val="single" w:sz="4" w:space="0" w:color="auto"/>
            </w:tcBorders>
            <w:shd w:val="clear" w:color="auto" w:fill="auto"/>
            <w:hideMark/>
          </w:tcPr>
          <w:p w14:paraId="4ACDDD84" w14:textId="77777777" w:rsidR="00FD5D84" w:rsidRPr="00C04A08" w:rsidRDefault="00FD5D84" w:rsidP="00990156">
            <w:pPr>
              <w:pStyle w:val="TAC"/>
              <w:rPr>
                <w:rFonts w:eastAsia="Yu Mincho"/>
                <w:lang w:eastAsia="ja-JP"/>
              </w:rPr>
            </w:pPr>
            <w:r w:rsidRPr="00C04A08">
              <w:rPr>
                <w:rFonts w:eastAsia="Yu Mincho"/>
                <w:lang w:eastAsia="ja-JP"/>
              </w:rPr>
              <w:t>≥</w:t>
            </w:r>
            <w:r>
              <w:rPr>
                <w:rFonts w:eastAsia="Yu Mincho"/>
                <w:lang w:eastAsia="ja-JP"/>
              </w:rPr>
              <w:t>1</w:t>
            </w:r>
          </w:p>
        </w:tc>
      </w:tr>
      <w:tr w:rsidR="00FD5D84" w:rsidRPr="00C04A08" w14:paraId="791772B2"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67A62BB4" w14:textId="77777777" w:rsidR="00FD5D84" w:rsidRPr="00C04A08" w:rsidRDefault="00FD5D84" w:rsidP="00990156">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6CE779A5" w14:textId="77777777" w:rsidR="00FD5D84" w:rsidRPr="00C04A08" w:rsidRDefault="00FD5D84" w:rsidP="00990156">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0732A64E" w14:textId="77777777" w:rsidR="00FD5D84" w:rsidRPr="00C04A08" w:rsidRDefault="00FD5D84" w:rsidP="00990156">
            <w:pPr>
              <w:pStyle w:val="TAC"/>
            </w:pPr>
            <w:r w:rsidRPr="00C04A08">
              <w:rPr>
                <w:szCs w:val="18"/>
              </w:rPr>
              <w:t>-</w:t>
            </w:r>
            <w:r>
              <w:rPr>
                <w:szCs w:val="18"/>
              </w:rPr>
              <w:t>108.6</w:t>
            </w:r>
          </w:p>
        </w:tc>
        <w:tc>
          <w:tcPr>
            <w:tcW w:w="0" w:type="auto"/>
            <w:tcBorders>
              <w:top w:val="nil"/>
              <w:left w:val="single" w:sz="4" w:space="0" w:color="auto"/>
              <w:bottom w:val="nil"/>
              <w:right w:val="single" w:sz="4" w:space="0" w:color="auto"/>
            </w:tcBorders>
            <w:shd w:val="clear" w:color="auto" w:fill="auto"/>
            <w:hideMark/>
          </w:tcPr>
          <w:p w14:paraId="3D22BF73" w14:textId="77777777" w:rsidR="00FD5D84" w:rsidRPr="00C04A08" w:rsidRDefault="00FD5D84" w:rsidP="00990156">
            <w:pPr>
              <w:pStyle w:val="TAC"/>
              <w:rPr>
                <w:rFonts w:eastAsia="Yu Mincho"/>
                <w:lang w:eastAsia="ja-JP"/>
              </w:rPr>
            </w:pPr>
          </w:p>
        </w:tc>
      </w:tr>
      <w:tr w:rsidR="003B6632" w:rsidRPr="00C04A08" w14:paraId="455D4217"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tcPr>
          <w:p w14:paraId="0C4B658E" w14:textId="77777777" w:rsidR="003B6632" w:rsidRPr="00C04A08" w:rsidRDefault="003B6632" w:rsidP="003B6632">
            <w:pPr>
              <w:pStyle w:val="TAC"/>
            </w:pPr>
          </w:p>
        </w:tc>
        <w:tc>
          <w:tcPr>
            <w:tcW w:w="1827" w:type="dxa"/>
            <w:tcBorders>
              <w:top w:val="single" w:sz="4" w:space="0" w:color="auto"/>
              <w:left w:val="single" w:sz="4" w:space="0" w:color="auto"/>
              <w:bottom w:val="single" w:sz="4" w:space="0" w:color="auto"/>
              <w:right w:val="single" w:sz="4" w:space="0" w:color="auto"/>
            </w:tcBorders>
          </w:tcPr>
          <w:p w14:paraId="4383BBA6" w14:textId="08BB40F9" w:rsidR="003B6632" w:rsidRPr="00C04A08" w:rsidRDefault="003B6632" w:rsidP="003B6632">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2FC29896" w14:textId="12B853F8" w:rsidR="003B6632" w:rsidRPr="00C04A08" w:rsidRDefault="003B6632" w:rsidP="003B6632">
            <w:pPr>
              <w:pStyle w:val="TAC"/>
              <w:rPr>
                <w:szCs w:val="18"/>
              </w:rPr>
            </w:pPr>
            <w:r>
              <w:rPr>
                <w:szCs w:val="18"/>
              </w:rPr>
              <w:t>-105.5</w:t>
            </w:r>
          </w:p>
        </w:tc>
        <w:tc>
          <w:tcPr>
            <w:tcW w:w="0" w:type="auto"/>
            <w:tcBorders>
              <w:top w:val="nil"/>
              <w:left w:val="single" w:sz="4" w:space="0" w:color="auto"/>
              <w:bottom w:val="nil"/>
              <w:right w:val="single" w:sz="4" w:space="0" w:color="auto"/>
            </w:tcBorders>
            <w:shd w:val="clear" w:color="auto" w:fill="auto"/>
          </w:tcPr>
          <w:p w14:paraId="57647EB1" w14:textId="77777777" w:rsidR="003B6632" w:rsidRPr="00C04A08" w:rsidRDefault="003B6632" w:rsidP="003B6632">
            <w:pPr>
              <w:pStyle w:val="TAC"/>
              <w:rPr>
                <w:rFonts w:eastAsia="Yu Mincho"/>
                <w:lang w:eastAsia="ja-JP"/>
              </w:rPr>
            </w:pPr>
          </w:p>
        </w:tc>
      </w:tr>
      <w:tr w:rsidR="00FD5D84" w:rsidRPr="00C04A08" w14:paraId="578E2689" w14:textId="77777777" w:rsidTr="00990156">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1398014A" w14:textId="77777777" w:rsidR="00FD5D84" w:rsidRPr="00C04A08" w:rsidRDefault="00FD5D84" w:rsidP="00990156">
            <w:pPr>
              <w:pStyle w:val="TAN"/>
            </w:pPr>
            <w:r w:rsidRPr="00C04A08">
              <w:t>NOTE 1:</w:t>
            </w:r>
            <w:r w:rsidRPr="00C04A08">
              <w:tab/>
              <w:t xml:space="preserve">For UEs that support multiple FR2 bands, the Minimum SSB_RP values for all angles are increased by </w:t>
            </w:r>
            <w:r w:rsidRPr="005B12A6">
              <w:rPr>
                <w:rFonts w:ascii="Times New Roman" w:eastAsia="SimSun" w:hAnsi="Times New Roman"/>
              </w:rPr>
              <w:t>Δ</w:t>
            </w:r>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r>
              <w:t>5</w:t>
            </w:r>
          </w:p>
          <w:p w14:paraId="497639A4" w14:textId="77777777" w:rsidR="00FD5D84" w:rsidRPr="00C04A08" w:rsidRDefault="00FD5D84" w:rsidP="00990156">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03694D6F" w14:textId="77777777" w:rsidR="00FD5D84" w:rsidRPr="00C04A08" w:rsidRDefault="00FD5D84" w:rsidP="00FD5D84">
      <w:pPr>
        <w:pStyle w:val="B10"/>
        <w:rPr>
          <w:rFonts w:cs="v4.2.0"/>
        </w:rPr>
      </w:pPr>
    </w:p>
    <w:p w14:paraId="79CC51DE" w14:textId="77777777" w:rsidR="00FD5D84" w:rsidRPr="00C04A08" w:rsidRDefault="00FD5D84" w:rsidP="00FD5D84">
      <w:pPr>
        <w:pStyle w:val="Heading4"/>
      </w:pPr>
      <w:bookmarkStart w:id="10806" w:name="_Toc67926087"/>
      <w:bookmarkStart w:id="10807" w:name="_Toc75273725"/>
      <w:bookmarkStart w:id="10808" w:name="_Toc76510625"/>
      <w:bookmarkStart w:id="10809" w:name="_Toc83129782"/>
      <w:bookmarkStart w:id="10810" w:name="_Toc90591314"/>
      <w:bookmarkStart w:id="10811" w:name="_Toc98864349"/>
      <w:bookmarkStart w:id="10812" w:name="_Toc99733598"/>
      <w:bookmarkStart w:id="10813" w:name="_Toc106577503"/>
      <w:bookmarkStart w:id="10814" w:name="_Toc114537254"/>
      <w:bookmarkStart w:id="10815" w:name="_Toc115257522"/>
      <w:bookmarkStart w:id="10816" w:name="_Toc123086842"/>
      <w:bookmarkStart w:id="10817" w:name="_Toc124296166"/>
      <w:bookmarkStart w:id="10818" w:name="_Toc124296636"/>
      <w:bookmarkStart w:id="10819" w:name="_Toc130572453"/>
      <w:bookmarkStart w:id="10820" w:name="_Toc131708452"/>
      <w:bookmarkStart w:id="10821" w:name="_Toc137458259"/>
      <w:r>
        <w:t>6.6.6</w:t>
      </w:r>
      <w:r w:rsidRPr="00C04A08">
        <w:t>.4</w:t>
      </w:r>
      <w:r w:rsidRPr="00C04A08">
        <w:tab/>
        <w:t>Applicability</w:t>
      </w:r>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p>
    <w:p w14:paraId="2E6DBAD8" w14:textId="77777777" w:rsidR="00FD5D84" w:rsidRPr="008F641A" w:rsidRDefault="00FD5D84" w:rsidP="00FD5D84">
      <w:pPr>
        <w:rPr>
          <w:lang w:eastAsia="zh-CN"/>
        </w:rPr>
      </w:pPr>
      <w:r w:rsidRPr="008F641A">
        <w:rPr>
          <w:rFonts w:hint="eastAsia"/>
          <w:lang w:eastAsia="zh-CN"/>
        </w:rPr>
        <w:t>F</w:t>
      </w:r>
      <w:r w:rsidRPr="008F641A">
        <w:rPr>
          <w:lang w:eastAsia="zh-CN"/>
        </w:rPr>
        <w:t>or UEs supporting more than one type of beam correspondence, the following applicability rules apply:</w:t>
      </w:r>
    </w:p>
    <w:p w14:paraId="7E15CCD2" w14:textId="77777777" w:rsidR="001C457E" w:rsidRPr="0086228F" w:rsidRDefault="001C457E" w:rsidP="001C457E">
      <w:pPr>
        <w:pStyle w:val="B10"/>
      </w:pPr>
      <w:bookmarkStart w:id="10822" w:name="_Toc21340935"/>
      <w:bookmarkStart w:id="10823" w:name="_Toc29805383"/>
      <w:bookmarkStart w:id="10824" w:name="_Toc36456592"/>
      <w:bookmarkStart w:id="10825" w:name="_Toc36469690"/>
      <w:bookmarkStart w:id="10826" w:name="_Toc37254099"/>
      <w:bookmarkStart w:id="10827" w:name="_Toc37322958"/>
      <w:bookmarkStart w:id="10828" w:name="_Toc37324364"/>
      <w:bookmarkStart w:id="10829" w:name="_Toc45889887"/>
      <w:bookmarkStart w:id="10830" w:name="_Toc52196562"/>
      <w:bookmarkStart w:id="10831" w:name="_Toc52197542"/>
      <w:bookmarkStart w:id="10832" w:name="_Toc53173265"/>
      <w:bookmarkStart w:id="10833" w:name="_Toc53173634"/>
      <w:bookmarkStart w:id="10834" w:name="_Toc61119636"/>
      <w:bookmarkStart w:id="10835" w:name="_Toc61120018"/>
      <w:bookmarkStart w:id="10836" w:name="_Toc67926088"/>
      <w:bookmarkStart w:id="10837" w:name="_Toc75273726"/>
      <w:bookmarkStart w:id="10838" w:name="_Toc76510626"/>
      <w:bookmarkStart w:id="10839" w:name="_Toc83129783"/>
      <w:r w:rsidRPr="0086228F">
        <w:t>-</w:t>
      </w:r>
      <w:r w:rsidRPr="0086228F">
        <w:tab/>
        <w:t>If a UE meets enhanced beam correspondence requirements either based on SSB or based on CSI-RS, it is considered to have met the beam correspondence requirements based on SSB and CSI-RS.</w:t>
      </w:r>
    </w:p>
    <w:p w14:paraId="255F9ACA" w14:textId="77777777" w:rsidR="001C457E" w:rsidRPr="0086228F" w:rsidRDefault="001C457E" w:rsidP="001C457E">
      <w:pPr>
        <w:pStyle w:val="B10"/>
        <w:rPr>
          <w:rFonts w:cs="v4.2.0"/>
        </w:rPr>
      </w:pPr>
      <w:r w:rsidRPr="0086228F">
        <w:rPr>
          <w:rFonts w:cs="v4.2.0"/>
        </w:rPr>
        <w:t>-</w:t>
      </w:r>
      <w:r w:rsidRPr="0086228F">
        <w:rPr>
          <w:rFonts w:cs="v4.2.0"/>
        </w:rPr>
        <w:tab/>
        <w:t xml:space="preserve">For a UE supporting either SSB based or CSI-RS based enhanced beam correspondence, </w:t>
      </w:r>
      <w:r>
        <w:rPr>
          <w:rFonts w:cs="v4.2.0"/>
        </w:rPr>
        <w:t xml:space="preserve">the </w:t>
      </w:r>
      <w:r w:rsidRPr="0086228F">
        <w:t xml:space="preserve">UE shall meet the supported enhanced beam correspondence </w:t>
      </w:r>
      <w:r w:rsidRPr="0086228F">
        <w:rPr>
          <w:rFonts w:cs="v4.2.0"/>
        </w:rPr>
        <w:t>requirements.</w:t>
      </w:r>
    </w:p>
    <w:p w14:paraId="5FC1ECA8" w14:textId="371FC440" w:rsidR="001C457E" w:rsidRPr="0086228F" w:rsidRDefault="001C457E" w:rsidP="001C457E">
      <w:pPr>
        <w:pStyle w:val="B10"/>
        <w:rPr>
          <w:rFonts w:cs="v4.2.0"/>
        </w:rPr>
      </w:pPr>
      <w:r w:rsidRPr="0086228F">
        <w:rPr>
          <w:rFonts w:cs="v4.2.0"/>
        </w:rPr>
        <w:t>-</w:t>
      </w:r>
      <w:r w:rsidRPr="0086228F">
        <w:rPr>
          <w:rFonts w:cs="v4.2.0"/>
        </w:rPr>
        <w:tab/>
        <w:t>For a UE supporting both SSB based and CSI-RS based enhanced beam correspondence</w:t>
      </w:r>
      <w:r>
        <w:rPr>
          <w:rFonts w:cs="v4.2.0"/>
        </w:rPr>
        <w:t>, the</w:t>
      </w:r>
      <w:r w:rsidRPr="0086228F">
        <w:rPr>
          <w:rFonts w:cs="v4.2.0"/>
        </w:rPr>
        <w:t xml:space="preserve"> </w:t>
      </w:r>
      <w:r w:rsidRPr="0086228F">
        <w:t xml:space="preserve">UE shall meet </w:t>
      </w:r>
      <w:r w:rsidRPr="0086228F">
        <w:rPr>
          <w:rFonts w:cs="v4.2.0"/>
        </w:rPr>
        <w:t>both SSB based and CSI-RS based enhanced beam correspondence</w:t>
      </w:r>
      <w:r w:rsidRPr="0086228F">
        <w:t xml:space="preserve"> </w:t>
      </w:r>
      <w:r w:rsidRPr="0086228F">
        <w:rPr>
          <w:rFonts w:cs="v4.2.0"/>
        </w:rPr>
        <w:t>requirements and the following applicability rules for verifying the requirements apply:</w:t>
      </w:r>
    </w:p>
    <w:p w14:paraId="2DA0C87E" w14:textId="3D3DC510" w:rsidR="001C457E" w:rsidRPr="0086228F" w:rsidRDefault="001C457E" w:rsidP="001C457E">
      <w:pPr>
        <w:pStyle w:val="B20"/>
      </w:pPr>
      <w:r w:rsidRPr="0086228F">
        <w:t>-</w:t>
      </w:r>
      <w:r w:rsidRPr="0086228F">
        <w:tab/>
        <w:t>The enhanced beam correspondence requirements shall be verified with the SSB based enhanced beam correspondence side conditions in clause 6.6.6.3.2. If UE meets the SSB based enhanced beam correspondence requirements using the side conditions in clause 6.6.6.3.2 and meets the minimum peak EIRP requirement as defined in cla</w:t>
      </w:r>
      <w:r>
        <w:t>use</w:t>
      </w:r>
      <w:r w:rsidRPr="0086228F">
        <w:t xml:space="preserve"> 6.2.1.5 using the CSI-RS based side conditions in clause 6.6.6.3.3, where the link direction is determined in the SSB based enhanced beam correspondence test, the UE </w:t>
      </w:r>
      <w:r>
        <w:t xml:space="preserve">is considered to </w:t>
      </w:r>
      <w:r w:rsidRPr="0086228F">
        <w:t>have met both the SSB based and CSI-RS based enhanced beam correspondence requirements.</w:t>
      </w:r>
    </w:p>
    <w:p w14:paraId="0C384CFD" w14:textId="4A1B60A7" w:rsidR="001C457E" w:rsidRDefault="001C457E" w:rsidP="001C457E">
      <w:pPr>
        <w:pStyle w:val="B20"/>
      </w:pPr>
      <w:r w:rsidRPr="0086228F">
        <w:t>-</w:t>
      </w:r>
      <w:r w:rsidRPr="0086228F">
        <w:tab/>
        <w:t xml:space="preserve">Otherwise, if UE does not meet </w:t>
      </w:r>
      <w:r>
        <w:t xml:space="preserve">the </w:t>
      </w:r>
      <w:r w:rsidRPr="0086228F">
        <w:t xml:space="preserve">minimum peak EIRP requirement </w:t>
      </w:r>
      <w:r w:rsidRPr="00857671">
        <w:t xml:space="preserve">as defined in clasue 6.2.1.3 </w:t>
      </w:r>
      <w:r w:rsidRPr="0086228F">
        <w:t>using the CSI-RS based side condition</w:t>
      </w:r>
      <w:r>
        <w:t xml:space="preserve">s in </w:t>
      </w:r>
      <w:r w:rsidRPr="0086228F">
        <w:t xml:space="preserve">clause 6.6.6.3.3, </w:t>
      </w:r>
      <w:r>
        <w:t xml:space="preserve">the </w:t>
      </w:r>
      <w:r w:rsidRPr="00233A67">
        <w:t xml:space="preserve">enhanced </w:t>
      </w:r>
      <w:r>
        <w:t>b</w:t>
      </w:r>
      <w:r w:rsidRPr="00233A67">
        <w:t xml:space="preserve">eam </w:t>
      </w:r>
      <w:r>
        <w:t>c</w:t>
      </w:r>
      <w:r w:rsidRPr="00233A67">
        <w:t>orrespondence requirements</w:t>
      </w:r>
      <w:r w:rsidRPr="00857671">
        <w:t xml:space="preserve"> </w:t>
      </w:r>
      <w:r w:rsidRPr="0086228F">
        <w:t xml:space="preserve">shall be further verified </w:t>
      </w:r>
      <w:r>
        <w:t xml:space="preserve">for the UE </w:t>
      </w:r>
      <w:r w:rsidRPr="0086228F">
        <w:t>with the CSI-RS based enhanced beam correspondence side conditions in clause 6.6.6.3.3.</w:t>
      </w:r>
    </w:p>
    <w:p w14:paraId="608AC4D7" w14:textId="77777777" w:rsidR="00DF42CB" w:rsidRPr="00BA0C52" w:rsidRDefault="00DF42CB" w:rsidP="00DF42CB">
      <w:pPr>
        <w:pStyle w:val="Heading3"/>
      </w:pPr>
      <w:bookmarkStart w:id="10840" w:name="_Toc98864350"/>
      <w:bookmarkStart w:id="10841" w:name="_Toc99733599"/>
      <w:bookmarkStart w:id="10842" w:name="_Toc106577504"/>
      <w:bookmarkStart w:id="10843" w:name="_Toc114537255"/>
      <w:bookmarkStart w:id="10844" w:name="_Toc115257523"/>
      <w:bookmarkStart w:id="10845" w:name="_Toc123086843"/>
      <w:bookmarkStart w:id="10846" w:name="_Toc124296167"/>
      <w:bookmarkStart w:id="10847" w:name="_Toc124296637"/>
      <w:bookmarkStart w:id="10848" w:name="_Toc130572454"/>
      <w:bookmarkStart w:id="10849" w:name="_Toc131708453"/>
      <w:bookmarkStart w:id="10850" w:name="_Toc137458260"/>
      <w:r w:rsidRPr="00BA0C52">
        <w:lastRenderedPageBreak/>
        <w:t>6.6.7</w:t>
      </w:r>
      <w:r w:rsidRPr="00BA0C52">
        <w:tab/>
        <w:t>Beam correspondence for power class 6</w:t>
      </w:r>
      <w:bookmarkEnd w:id="10840"/>
      <w:bookmarkEnd w:id="10841"/>
      <w:bookmarkEnd w:id="10842"/>
      <w:bookmarkEnd w:id="10843"/>
      <w:bookmarkEnd w:id="10844"/>
      <w:bookmarkEnd w:id="10845"/>
      <w:bookmarkEnd w:id="10846"/>
      <w:bookmarkEnd w:id="10847"/>
      <w:bookmarkEnd w:id="10848"/>
      <w:bookmarkEnd w:id="10849"/>
      <w:bookmarkEnd w:id="10850"/>
    </w:p>
    <w:p w14:paraId="46AE60EB" w14:textId="77777777" w:rsidR="00DF42CB" w:rsidRPr="00BA0C52" w:rsidRDefault="00DF42CB" w:rsidP="00DF42CB">
      <w:pPr>
        <w:pStyle w:val="Heading4"/>
      </w:pPr>
      <w:bookmarkStart w:id="10851" w:name="_Toc98864351"/>
      <w:bookmarkStart w:id="10852" w:name="_Toc99733600"/>
      <w:bookmarkStart w:id="10853" w:name="_Toc106577505"/>
      <w:bookmarkStart w:id="10854" w:name="_Toc114537256"/>
      <w:bookmarkStart w:id="10855" w:name="_Toc115257524"/>
      <w:bookmarkStart w:id="10856" w:name="_Toc123086844"/>
      <w:bookmarkStart w:id="10857" w:name="_Toc124296168"/>
      <w:bookmarkStart w:id="10858" w:name="_Toc124296638"/>
      <w:bookmarkStart w:id="10859" w:name="_Toc130572455"/>
      <w:bookmarkStart w:id="10860" w:name="_Toc131708454"/>
      <w:bookmarkStart w:id="10861" w:name="_Toc137458261"/>
      <w:r w:rsidRPr="00BA0C52">
        <w:t>6.6.7.1</w:t>
      </w:r>
      <w:r w:rsidRPr="00BA0C52">
        <w:tab/>
        <w:t>General</w:t>
      </w:r>
      <w:bookmarkEnd w:id="10851"/>
      <w:bookmarkEnd w:id="10852"/>
      <w:bookmarkEnd w:id="10853"/>
      <w:bookmarkEnd w:id="10854"/>
      <w:bookmarkEnd w:id="10855"/>
      <w:bookmarkEnd w:id="10856"/>
      <w:bookmarkEnd w:id="10857"/>
      <w:bookmarkEnd w:id="10858"/>
      <w:bookmarkEnd w:id="10859"/>
      <w:bookmarkEnd w:id="10860"/>
      <w:bookmarkEnd w:id="10861"/>
    </w:p>
    <w:p w14:paraId="2AC8F808" w14:textId="77777777" w:rsidR="00DF42CB" w:rsidRPr="00BA0C52" w:rsidRDefault="00DF42CB" w:rsidP="00DF42CB">
      <w:r w:rsidRPr="00BA0C52">
        <w:t xml:space="preserve">The beam correspondence requirement for power class 6 UEs consists of two components: UE minimum peak EIRP (as defined in Clause 6.2.1.6), and UE spherical coverage (as defined in Clause 6.2.1.6). </w:t>
      </w:r>
    </w:p>
    <w:p w14:paraId="7AE00A84" w14:textId="77777777" w:rsidR="00DF42CB" w:rsidRPr="00BA0C52" w:rsidRDefault="00DF42CB" w:rsidP="00DF42CB">
      <w:pPr>
        <w:rPr>
          <w:lang w:val="en-US"/>
        </w:rPr>
      </w:pPr>
      <w:r w:rsidRPr="00BA0C52">
        <w:t xml:space="preserve">Power class 6 UE shall mandatorily support </w:t>
      </w:r>
      <w:r w:rsidRPr="00BA0C52">
        <w:rPr>
          <w:i/>
        </w:rPr>
        <w:t>beamCorrespondenceWithoutUL-BeamSweeping</w:t>
      </w:r>
      <w:r w:rsidRPr="00BA0C52">
        <w:rPr>
          <w:lang w:eastAsia="zh-CN"/>
        </w:rPr>
        <w:t xml:space="preserve"> and </w:t>
      </w:r>
      <w:r w:rsidRPr="00BA0C52">
        <w:rPr>
          <w:i/>
        </w:rPr>
        <w:t>beamCorrespondenceSSB-based-r16.</w:t>
      </w:r>
      <w:r w:rsidRPr="00BA0C52">
        <w:t xml:space="preserve"> The UE shall meet the minimum peak EIRP requirement according to Table 6.2.1.6-1 and spherical coverage requirement according to Table 6.2.1.6-3 using the side conditions for SSB based enhanced beam correspondence requirements as defined in Clause 6.6.7.3.2. </w:t>
      </w:r>
    </w:p>
    <w:p w14:paraId="00007254" w14:textId="77777777" w:rsidR="00DF42CB" w:rsidRPr="00BA0C52" w:rsidRDefault="00DF42CB" w:rsidP="00DF42CB">
      <w:r w:rsidRPr="00BA0C52">
        <w:t xml:space="preserve">If the UE also support </w:t>
      </w:r>
      <w:r w:rsidRPr="00BA0C52">
        <w:rPr>
          <w:i/>
        </w:rPr>
        <w:t>beamCorrespondenceCSI-RS-based-r16,</w:t>
      </w:r>
      <w:r w:rsidRPr="00BA0C52">
        <w:t xml:space="preserve"> the UE shall also meet the minimum peak EIRP requirement according to Table 6.2.1.6-1 and spherical coverage requirement according to Table 6.2.1.6-3 using the side conditions for CSI-RS based enhanced beam correspondence requirements as defined in Clause 6.6.7.3.3.</w:t>
      </w:r>
    </w:p>
    <w:p w14:paraId="2C2EA41C" w14:textId="77777777" w:rsidR="00DF42CB" w:rsidRPr="00BA0C52" w:rsidRDefault="00DF42CB" w:rsidP="00DF42CB">
      <w:pPr>
        <w:pStyle w:val="Heading4"/>
      </w:pPr>
      <w:bookmarkStart w:id="10862" w:name="_Toc98864352"/>
      <w:bookmarkStart w:id="10863" w:name="_Toc99733601"/>
      <w:bookmarkStart w:id="10864" w:name="_Toc106577506"/>
      <w:bookmarkStart w:id="10865" w:name="_Toc114537257"/>
      <w:bookmarkStart w:id="10866" w:name="_Toc115257525"/>
      <w:bookmarkStart w:id="10867" w:name="_Toc123086845"/>
      <w:bookmarkStart w:id="10868" w:name="_Toc124296169"/>
      <w:bookmarkStart w:id="10869" w:name="_Toc124296639"/>
      <w:bookmarkStart w:id="10870" w:name="_Toc130572456"/>
      <w:bookmarkStart w:id="10871" w:name="_Toc131708455"/>
      <w:bookmarkStart w:id="10872" w:name="_Toc137458262"/>
      <w:r w:rsidRPr="00BA0C52">
        <w:t>6.6.7.2</w:t>
      </w:r>
      <w:r w:rsidRPr="00BA0C52">
        <w:tab/>
        <w:t>(Void)</w:t>
      </w:r>
      <w:bookmarkEnd w:id="10862"/>
      <w:bookmarkEnd w:id="10863"/>
      <w:bookmarkEnd w:id="10864"/>
      <w:bookmarkEnd w:id="10865"/>
      <w:bookmarkEnd w:id="10866"/>
      <w:bookmarkEnd w:id="10867"/>
      <w:bookmarkEnd w:id="10868"/>
      <w:bookmarkEnd w:id="10869"/>
      <w:bookmarkEnd w:id="10870"/>
      <w:bookmarkEnd w:id="10871"/>
      <w:bookmarkEnd w:id="10872"/>
      <w:r w:rsidRPr="00BA0C52">
        <w:t xml:space="preserve"> </w:t>
      </w:r>
    </w:p>
    <w:p w14:paraId="145A845E" w14:textId="77777777" w:rsidR="00DF42CB" w:rsidRPr="00BA0C52" w:rsidRDefault="00DF42CB" w:rsidP="00DF42CB">
      <w:pPr>
        <w:rPr>
          <w:i/>
          <w:lang w:eastAsia="zh-CN"/>
        </w:rPr>
      </w:pPr>
      <w:r w:rsidRPr="00BA0C52">
        <w:rPr>
          <w:rFonts w:hint="eastAsia"/>
          <w:i/>
          <w:lang w:eastAsia="zh-CN"/>
        </w:rPr>
        <w:t>E</w:t>
      </w:r>
      <w:r w:rsidRPr="00BA0C52">
        <w:rPr>
          <w:i/>
          <w:lang w:eastAsia="zh-CN"/>
        </w:rPr>
        <w:t>ditor’s note: Not need to define beam correspondence tolerance requirement because power class 6 UE shall mandatorily support beamCorrespondenceWithoutUL-BeamSweeping.</w:t>
      </w:r>
    </w:p>
    <w:p w14:paraId="6F94C244" w14:textId="77777777" w:rsidR="00DF42CB" w:rsidRPr="00BA0C52" w:rsidRDefault="00DF42CB" w:rsidP="00DF42CB">
      <w:pPr>
        <w:rPr>
          <w:i/>
          <w:lang w:eastAsia="zh-CN"/>
        </w:rPr>
      </w:pPr>
    </w:p>
    <w:p w14:paraId="38EDACC8" w14:textId="77777777" w:rsidR="00DF42CB" w:rsidRPr="00BA0C52" w:rsidRDefault="00DF42CB" w:rsidP="00DF42CB">
      <w:pPr>
        <w:pStyle w:val="Heading4"/>
      </w:pPr>
      <w:bookmarkStart w:id="10873" w:name="_Toc98864353"/>
      <w:bookmarkStart w:id="10874" w:name="_Toc99733602"/>
      <w:bookmarkStart w:id="10875" w:name="_Toc106577507"/>
      <w:bookmarkStart w:id="10876" w:name="_Toc114537258"/>
      <w:bookmarkStart w:id="10877" w:name="_Toc115257526"/>
      <w:bookmarkStart w:id="10878" w:name="_Toc123086846"/>
      <w:bookmarkStart w:id="10879" w:name="_Toc124296170"/>
      <w:bookmarkStart w:id="10880" w:name="_Toc124296640"/>
      <w:bookmarkStart w:id="10881" w:name="_Toc130572457"/>
      <w:bookmarkStart w:id="10882" w:name="_Toc131708456"/>
      <w:bookmarkStart w:id="10883" w:name="_Toc137458263"/>
      <w:r w:rsidRPr="00BA0C52">
        <w:t>6.6.7.3</w:t>
      </w:r>
      <w:r w:rsidRPr="00BA0C52">
        <w:tab/>
        <w:t>Side Conditions</w:t>
      </w:r>
      <w:bookmarkEnd w:id="10873"/>
      <w:bookmarkEnd w:id="10874"/>
      <w:bookmarkEnd w:id="10875"/>
      <w:bookmarkEnd w:id="10876"/>
      <w:bookmarkEnd w:id="10877"/>
      <w:bookmarkEnd w:id="10878"/>
      <w:bookmarkEnd w:id="10879"/>
      <w:bookmarkEnd w:id="10880"/>
      <w:bookmarkEnd w:id="10881"/>
      <w:bookmarkEnd w:id="10882"/>
      <w:bookmarkEnd w:id="10883"/>
    </w:p>
    <w:p w14:paraId="110A34B9" w14:textId="77777777" w:rsidR="00DF42CB" w:rsidRPr="00BA0C52" w:rsidRDefault="00DF42CB" w:rsidP="00DF42CB">
      <w:pPr>
        <w:pStyle w:val="Heading5"/>
      </w:pPr>
      <w:bookmarkStart w:id="10884" w:name="_Toc98864354"/>
      <w:bookmarkStart w:id="10885" w:name="_Toc99733603"/>
      <w:bookmarkStart w:id="10886" w:name="_Toc106577508"/>
      <w:bookmarkStart w:id="10887" w:name="_Toc114537259"/>
      <w:bookmarkStart w:id="10888" w:name="_Toc115257527"/>
      <w:bookmarkStart w:id="10889" w:name="_Toc123086847"/>
      <w:bookmarkStart w:id="10890" w:name="_Toc124296171"/>
      <w:bookmarkStart w:id="10891" w:name="_Toc124296641"/>
      <w:bookmarkStart w:id="10892" w:name="_Toc130572458"/>
      <w:bookmarkStart w:id="10893" w:name="_Toc131708457"/>
      <w:bookmarkStart w:id="10894" w:name="_Toc137458264"/>
      <w:r w:rsidRPr="00BA0C52">
        <w:t>6.6.7.3.1</w:t>
      </w:r>
      <w:r w:rsidRPr="00BA0C52">
        <w:tab/>
        <w:t>(Void)</w:t>
      </w:r>
      <w:bookmarkEnd w:id="10884"/>
      <w:bookmarkEnd w:id="10885"/>
      <w:bookmarkEnd w:id="10886"/>
      <w:bookmarkEnd w:id="10887"/>
      <w:bookmarkEnd w:id="10888"/>
      <w:bookmarkEnd w:id="10889"/>
      <w:bookmarkEnd w:id="10890"/>
      <w:bookmarkEnd w:id="10891"/>
      <w:bookmarkEnd w:id="10892"/>
      <w:bookmarkEnd w:id="10893"/>
      <w:bookmarkEnd w:id="10894"/>
    </w:p>
    <w:p w14:paraId="4F955C4C" w14:textId="77777777" w:rsidR="00DF42CB" w:rsidRPr="00BA0C52" w:rsidRDefault="00DF42CB" w:rsidP="00DF42CB">
      <w:pPr>
        <w:rPr>
          <w:i/>
          <w:lang w:eastAsia="zh-CN"/>
        </w:rPr>
      </w:pPr>
      <w:r w:rsidRPr="00BA0C52">
        <w:rPr>
          <w:rFonts w:hint="eastAsia"/>
          <w:i/>
          <w:lang w:eastAsia="zh-CN"/>
        </w:rPr>
        <w:t>E</w:t>
      </w:r>
      <w:r w:rsidRPr="00BA0C52">
        <w:rPr>
          <w:i/>
          <w:lang w:eastAsia="zh-CN"/>
        </w:rPr>
        <w:t>ditor’s note: Not need to define the side condition for beam correspondence based on SSB and CSI-RS, because power class 6 UE shall mandatorily support SSB based enhanced beam correspondence.</w:t>
      </w:r>
    </w:p>
    <w:p w14:paraId="3002A734" w14:textId="77777777" w:rsidR="00DF42CB" w:rsidRPr="00BA0C52" w:rsidRDefault="00DF42CB" w:rsidP="00DF42CB"/>
    <w:p w14:paraId="70D53654" w14:textId="77777777" w:rsidR="00DF42CB" w:rsidRPr="00BA0C52" w:rsidRDefault="00DF42CB" w:rsidP="00DF42CB">
      <w:pPr>
        <w:pStyle w:val="Heading5"/>
      </w:pPr>
      <w:bookmarkStart w:id="10895" w:name="_Toc98864355"/>
      <w:bookmarkStart w:id="10896" w:name="_Toc99733604"/>
      <w:bookmarkStart w:id="10897" w:name="_Toc106577509"/>
      <w:bookmarkStart w:id="10898" w:name="_Toc114537260"/>
      <w:bookmarkStart w:id="10899" w:name="_Toc115257528"/>
      <w:bookmarkStart w:id="10900" w:name="_Toc123086848"/>
      <w:bookmarkStart w:id="10901" w:name="_Toc124296172"/>
      <w:bookmarkStart w:id="10902" w:name="_Toc124296642"/>
      <w:bookmarkStart w:id="10903" w:name="_Toc130572459"/>
      <w:bookmarkStart w:id="10904" w:name="_Toc131708458"/>
      <w:bookmarkStart w:id="10905" w:name="_Toc137458265"/>
      <w:r w:rsidRPr="00BA0C52">
        <w:t>6.6.7.3.2</w:t>
      </w:r>
      <w:r w:rsidRPr="00BA0C52">
        <w:tab/>
        <w:t>Side Condition for SSB based enhanced Beam Correspondence requirements</w:t>
      </w:r>
      <w:bookmarkEnd w:id="10895"/>
      <w:bookmarkEnd w:id="10896"/>
      <w:bookmarkEnd w:id="10897"/>
      <w:bookmarkEnd w:id="10898"/>
      <w:bookmarkEnd w:id="10899"/>
      <w:bookmarkEnd w:id="10900"/>
      <w:bookmarkEnd w:id="10901"/>
      <w:bookmarkEnd w:id="10902"/>
      <w:bookmarkEnd w:id="10903"/>
      <w:bookmarkEnd w:id="10904"/>
      <w:bookmarkEnd w:id="10905"/>
    </w:p>
    <w:p w14:paraId="3E921673" w14:textId="77777777" w:rsidR="00DF42CB" w:rsidRPr="00BA0C52" w:rsidRDefault="00DF42CB" w:rsidP="00DF42CB">
      <w:pPr>
        <w:rPr>
          <w:rFonts w:cs="v4.2.0"/>
          <w:lang w:eastAsia="zh-CN"/>
        </w:rPr>
      </w:pPr>
      <w:r w:rsidRPr="00BA0C52">
        <w:rPr>
          <w:rFonts w:cs="v4.2.0"/>
        </w:rPr>
        <w:t>The beam correspondence requirements for beam correspondence based on SSB are only applied under the following side conditions:</w:t>
      </w:r>
    </w:p>
    <w:p w14:paraId="7AC73C69" w14:textId="77777777" w:rsidR="007E7826" w:rsidRPr="00BA0C52" w:rsidRDefault="007E7826" w:rsidP="007E7826">
      <w:pPr>
        <w:pStyle w:val="B10"/>
        <w:rPr>
          <w:lang w:eastAsia="zh-CN"/>
        </w:rPr>
      </w:pPr>
      <w:r w:rsidRPr="00BA0C52">
        <w:t>-</w:t>
      </w:r>
      <w:r w:rsidRPr="00BA0C52">
        <w:tab/>
      </w:r>
      <w:r w:rsidRPr="00BA0C52">
        <w:rPr>
          <w:rFonts w:cs="v4.2.0"/>
        </w:rPr>
        <w:t>The</w:t>
      </w:r>
      <w:r w:rsidRPr="00BA0C52">
        <w:rPr>
          <w:lang w:eastAsia="zh-CN"/>
        </w:rPr>
        <w:t xml:space="preserve"> downlink reference signal SSB is provided</w:t>
      </w:r>
      <w:r>
        <w:rPr>
          <w:lang w:eastAsia="zh-CN"/>
        </w:rPr>
        <w:t>,</w:t>
      </w:r>
      <w:r w:rsidRPr="00BA0C52">
        <w:rPr>
          <w:lang w:eastAsia="zh-CN"/>
        </w:rPr>
        <w:t xml:space="preserve"> and CSI-RS is not provided.</w:t>
      </w:r>
    </w:p>
    <w:p w14:paraId="4DB78D63" w14:textId="77777777" w:rsidR="00DF42CB" w:rsidRPr="00BA0C52" w:rsidRDefault="00DF42CB" w:rsidP="00DF42CB">
      <w:pPr>
        <w:pStyle w:val="B10"/>
      </w:pPr>
      <w:r w:rsidRPr="00BA0C52">
        <w:t>-</w:t>
      </w:r>
      <w:r w:rsidRPr="00BA0C52">
        <w:tab/>
        <w:t>For beam correspondence, conditions for L1-RSRP measurements are fulfilled according to Table 6.6.7.3.2-1.</w:t>
      </w:r>
    </w:p>
    <w:p w14:paraId="15B7DB2B" w14:textId="77777777" w:rsidR="00DF42CB" w:rsidRPr="00BA0C52" w:rsidRDefault="00DF42CB" w:rsidP="00DF42CB">
      <w:pPr>
        <w:pStyle w:val="TH"/>
      </w:pPr>
      <w:r w:rsidRPr="00BA0C52">
        <w:t>Table 6.6.7.3.</w:t>
      </w:r>
      <w:r w:rsidRPr="00BA0C52">
        <w:rPr>
          <w:lang w:val="en-US"/>
        </w:rPr>
        <w:t>2</w:t>
      </w:r>
      <w:r w:rsidRPr="00BA0C52">
        <w:t>-1: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DF42CB" w:rsidRPr="00BA0C52" w14:paraId="18EBF27D"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495FD00B" w14:textId="77777777" w:rsidR="00DF42CB" w:rsidRPr="00BA0C52" w:rsidRDefault="00DF42CB" w:rsidP="0011551F">
            <w:pPr>
              <w:pStyle w:val="TAH"/>
            </w:pPr>
            <w:r w:rsidRPr="00BA0C52">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BBD2483" w14:textId="77777777" w:rsidR="00DF42CB" w:rsidRPr="00BA0C52" w:rsidRDefault="00DF42CB" w:rsidP="0011551F">
            <w:pPr>
              <w:pStyle w:val="TAH"/>
            </w:pPr>
            <w:r w:rsidRPr="00BA0C52">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222EB2B9" w14:textId="77777777" w:rsidR="00DF42CB" w:rsidRPr="00BA0C52" w:rsidRDefault="00DF42CB" w:rsidP="0011551F">
            <w:pPr>
              <w:pStyle w:val="TAH"/>
            </w:pPr>
            <w:r w:rsidRPr="00BA0C52">
              <w:t>Minimum SSB_RP</w:t>
            </w:r>
            <w:r w:rsidRPr="00BA0C52">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48B23DE" w14:textId="77777777" w:rsidR="00DF42CB" w:rsidRPr="00BA0C52" w:rsidRDefault="00DF42CB" w:rsidP="0011551F">
            <w:pPr>
              <w:pStyle w:val="TAH"/>
            </w:pPr>
            <w:r w:rsidRPr="00BA0C52">
              <w:t>SSB Ês/Iot</w:t>
            </w:r>
          </w:p>
        </w:tc>
      </w:tr>
      <w:tr w:rsidR="00DF42CB" w:rsidRPr="00BA0C52" w14:paraId="784A1920"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2EC25C2F" w14:textId="77777777" w:rsidR="00DF42CB" w:rsidRPr="00BA0C52" w:rsidRDefault="00DF42CB" w:rsidP="0011551F">
            <w:pPr>
              <w:pStyle w:val="TAH"/>
            </w:pPr>
          </w:p>
        </w:tc>
        <w:tc>
          <w:tcPr>
            <w:tcW w:w="1827" w:type="dxa"/>
            <w:tcBorders>
              <w:top w:val="nil"/>
              <w:left w:val="single" w:sz="4" w:space="0" w:color="auto"/>
              <w:bottom w:val="nil"/>
              <w:right w:val="single" w:sz="4" w:space="0" w:color="auto"/>
            </w:tcBorders>
            <w:shd w:val="clear" w:color="auto" w:fill="auto"/>
            <w:hideMark/>
          </w:tcPr>
          <w:p w14:paraId="71574872" w14:textId="77777777" w:rsidR="00DF42CB" w:rsidRPr="00BA0C52" w:rsidRDefault="00DF42CB" w:rsidP="0011551F">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C83214B" w14:textId="77777777" w:rsidR="00DF42CB" w:rsidRPr="00BA0C52" w:rsidRDefault="00DF42CB" w:rsidP="0011551F">
            <w:pPr>
              <w:pStyle w:val="TAH"/>
            </w:pPr>
            <w:r w:rsidRPr="00BA0C52">
              <w:t>dBm / SCS</w:t>
            </w:r>
            <w:r w:rsidRPr="00BA0C52">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0DA11909" w14:textId="77777777" w:rsidR="00DF42CB" w:rsidRPr="00BA0C52" w:rsidRDefault="00DF42CB" w:rsidP="0011551F">
            <w:pPr>
              <w:pStyle w:val="TAH"/>
            </w:pPr>
            <w:r w:rsidRPr="00BA0C52">
              <w:t>dB</w:t>
            </w:r>
          </w:p>
        </w:tc>
      </w:tr>
      <w:tr w:rsidR="00DF42CB" w:rsidRPr="00BA0C52" w14:paraId="16F3B8CB"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DB2DCEE" w14:textId="77777777" w:rsidR="00DF42CB" w:rsidRPr="00BA0C52" w:rsidRDefault="00DF42CB" w:rsidP="0011551F">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61D27D7C" w14:textId="77777777" w:rsidR="00DF42CB" w:rsidRPr="00BA0C52" w:rsidRDefault="00DF42CB" w:rsidP="0011551F">
            <w:pPr>
              <w:pStyle w:val="TAH"/>
            </w:pPr>
          </w:p>
        </w:tc>
        <w:tc>
          <w:tcPr>
            <w:tcW w:w="4533" w:type="dxa"/>
            <w:tcBorders>
              <w:top w:val="single" w:sz="4" w:space="0" w:color="auto"/>
              <w:left w:val="single" w:sz="4" w:space="0" w:color="auto"/>
              <w:right w:val="single" w:sz="4" w:space="0" w:color="auto"/>
            </w:tcBorders>
            <w:hideMark/>
          </w:tcPr>
          <w:p w14:paraId="6324F4E2" w14:textId="77777777" w:rsidR="00DF42CB" w:rsidRPr="00BA0C52" w:rsidRDefault="00DF42CB" w:rsidP="0011551F">
            <w:pPr>
              <w:pStyle w:val="TAH"/>
            </w:pPr>
            <w:r w:rsidRPr="00BA0C52">
              <w:t>SCS</w:t>
            </w:r>
            <w:r w:rsidRPr="00BA0C52">
              <w:rPr>
                <w:vertAlign w:val="subscript"/>
              </w:rPr>
              <w:t>SSB</w:t>
            </w:r>
            <w:r w:rsidRPr="00BA0C52">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BD35F17" w14:textId="77777777" w:rsidR="00DF42CB" w:rsidRPr="00BA0C52" w:rsidRDefault="00DF42CB" w:rsidP="0011551F">
            <w:pPr>
              <w:pStyle w:val="TAH"/>
            </w:pPr>
          </w:p>
        </w:tc>
      </w:tr>
      <w:tr w:rsidR="00DF42CB" w:rsidRPr="00BA0C52" w14:paraId="1FC75945" w14:textId="77777777" w:rsidTr="0011551F">
        <w:trPr>
          <w:trHeight w:val="57"/>
          <w:jc w:val="center"/>
        </w:trPr>
        <w:tc>
          <w:tcPr>
            <w:tcW w:w="1181" w:type="dxa"/>
            <w:tcBorders>
              <w:top w:val="single" w:sz="4" w:space="0" w:color="auto"/>
              <w:left w:val="single" w:sz="4" w:space="0" w:color="auto"/>
              <w:bottom w:val="nil"/>
              <w:right w:val="single" w:sz="4" w:space="0" w:color="auto"/>
            </w:tcBorders>
            <w:shd w:val="clear" w:color="auto" w:fill="auto"/>
            <w:hideMark/>
          </w:tcPr>
          <w:p w14:paraId="1F050982" w14:textId="77777777" w:rsidR="00DF42CB" w:rsidRPr="00BA0C52" w:rsidRDefault="00DF42CB" w:rsidP="0011551F">
            <w:pPr>
              <w:pStyle w:val="TAC"/>
            </w:pPr>
            <w:r w:rsidRPr="00BA0C52">
              <w:t>All angles</w:t>
            </w:r>
            <w:r w:rsidRPr="00BA0C52">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1F4A77D3" w14:textId="77777777" w:rsidR="00DF42CB" w:rsidRPr="00BA0C52" w:rsidRDefault="00DF42CB" w:rsidP="0011551F">
            <w:pPr>
              <w:pStyle w:val="TAC"/>
              <w:rPr>
                <w:rFonts w:eastAsia="Calibri"/>
              </w:rPr>
            </w:pPr>
            <w:r w:rsidRPr="00BA0C52">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06E3AAF4" w14:textId="5895F576" w:rsidR="00DF42CB" w:rsidRPr="00BA0C52" w:rsidRDefault="00DF42CB" w:rsidP="0011551F">
            <w:pPr>
              <w:pStyle w:val="TAC"/>
              <w:rPr>
                <w:lang w:val="en-US"/>
              </w:rPr>
            </w:pPr>
            <w:r>
              <w:rPr>
                <w:szCs w:val="18"/>
                <w:lang w:val="en-US"/>
              </w:rPr>
              <w:t>-101.4</w:t>
            </w:r>
          </w:p>
        </w:tc>
        <w:tc>
          <w:tcPr>
            <w:tcW w:w="1066" w:type="dxa"/>
            <w:tcBorders>
              <w:top w:val="single" w:sz="4" w:space="0" w:color="auto"/>
              <w:left w:val="single" w:sz="4" w:space="0" w:color="auto"/>
              <w:bottom w:val="nil"/>
              <w:right w:val="single" w:sz="4" w:space="0" w:color="auto"/>
            </w:tcBorders>
            <w:shd w:val="clear" w:color="auto" w:fill="auto"/>
            <w:hideMark/>
          </w:tcPr>
          <w:p w14:paraId="67220930" w14:textId="77777777" w:rsidR="00DF42CB" w:rsidRPr="00BA0C52" w:rsidRDefault="00DF42CB" w:rsidP="0011551F">
            <w:pPr>
              <w:pStyle w:val="TAC"/>
              <w:rPr>
                <w:rFonts w:eastAsia="Yu Mincho"/>
                <w:lang w:eastAsia="ja-JP"/>
              </w:rPr>
            </w:pPr>
            <w:r w:rsidRPr="00BA0C52">
              <w:rPr>
                <w:rFonts w:eastAsia="Yu Mincho"/>
                <w:lang w:eastAsia="ja-JP"/>
              </w:rPr>
              <w:t>≥6</w:t>
            </w:r>
          </w:p>
        </w:tc>
      </w:tr>
      <w:tr w:rsidR="00DF42CB" w:rsidRPr="00BA0C52" w14:paraId="2F06C782"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3DB875F2" w14:textId="77777777" w:rsidR="00DF42CB" w:rsidRPr="00BA0C52" w:rsidRDefault="00DF42CB" w:rsidP="0011551F">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6891A27F" w14:textId="77777777" w:rsidR="00DF42CB" w:rsidRPr="00BA0C52" w:rsidRDefault="00DF42CB" w:rsidP="0011551F">
            <w:pPr>
              <w:pStyle w:val="TAC"/>
              <w:rPr>
                <w:rFonts w:eastAsia="Calibri"/>
              </w:rPr>
            </w:pPr>
            <w:r w:rsidRPr="00BA0C52">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3613DD52" w14:textId="0BF69480" w:rsidR="00DF42CB" w:rsidRPr="00BA0C52" w:rsidRDefault="00DF42CB" w:rsidP="0011551F">
            <w:pPr>
              <w:pStyle w:val="TAC"/>
              <w:rPr>
                <w:lang w:val="en-US"/>
              </w:rPr>
            </w:pPr>
            <w:r>
              <w:rPr>
                <w:szCs w:val="18"/>
                <w:lang w:val="en-US"/>
              </w:rPr>
              <w:t>-101.6</w:t>
            </w:r>
          </w:p>
        </w:tc>
        <w:tc>
          <w:tcPr>
            <w:tcW w:w="0" w:type="auto"/>
            <w:tcBorders>
              <w:top w:val="nil"/>
              <w:left w:val="single" w:sz="4" w:space="0" w:color="auto"/>
              <w:bottom w:val="nil"/>
              <w:right w:val="single" w:sz="4" w:space="0" w:color="auto"/>
            </w:tcBorders>
            <w:shd w:val="clear" w:color="auto" w:fill="auto"/>
            <w:hideMark/>
          </w:tcPr>
          <w:p w14:paraId="331E5DF1" w14:textId="77777777" w:rsidR="00DF42CB" w:rsidRPr="00BA0C52" w:rsidRDefault="00DF42CB" w:rsidP="0011551F">
            <w:pPr>
              <w:pStyle w:val="TAC"/>
              <w:rPr>
                <w:rFonts w:eastAsia="Yu Mincho"/>
                <w:lang w:eastAsia="ja-JP"/>
              </w:rPr>
            </w:pPr>
          </w:p>
        </w:tc>
      </w:tr>
      <w:tr w:rsidR="00DF42CB" w:rsidRPr="00BA0C52" w14:paraId="61D055B1"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3220A1B7" w14:textId="77777777" w:rsidR="00DF42CB" w:rsidRPr="00BA0C52" w:rsidRDefault="00DF42CB" w:rsidP="0011551F">
            <w:pPr>
              <w:pStyle w:val="TAC"/>
            </w:pPr>
          </w:p>
        </w:tc>
        <w:tc>
          <w:tcPr>
            <w:tcW w:w="1827" w:type="dxa"/>
            <w:tcBorders>
              <w:top w:val="single" w:sz="4" w:space="0" w:color="auto"/>
              <w:left w:val="single" w:sz="4" w:space="0" w:color="auto"/>
              <w:bottom w:val="single" w:sz="4" w:space="0" w:color="auto"/>
              <w:right w:val="single" w:sz="4" w:space="0" w:color="auto"/>
            </w:tcBorders>
          </w:tcPr>
          <w:p w14:paraId="28E8BB01" w14:textId="77777777" w:rsidR="00DF42CB" w:rsidRPr="00BA0C52" w:rsidRDefault="00DF42CB" w:rsidP="0011551F">
            <w:pPr>
              <w:pStyle w:val="TAC"/>
              <w:rPr>
                <w:lang w:val="en-US"/>
              </w:rPr>
            </w:pPr>
            <w:r w:rsidRPr="00BA0C52">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035AE0D2" w14:textId="0DABA3CE" w:rsidR="00DF42CB" w:rsidRPr="00BA0C52" w:rsidRDefault="00DF42CB" w:rsidP="0011551F">
            <w:pPr>
              <w:pStyle w:val="TAC"/>
              <w:rPr>
                <w:szCs w:val="18"/>
                <w:lang w:val="en-US"/>
              </w:rPr>
            </w:pPr>
            <w:r>
              <w:rPr>
                <w:szCs w:val="18"/>
                <w:lang w:val="en-US"/>
              </w:rPr>
              <w:t>-101.4</w:t>
            </w:r>
          </w:p>
        </w:tc>
        <w:tc>
          <w:tcPr>
            <w:tcW w:w="0" w:type="auto"/>
            <w:tcBorders>
              <w:top w:val="nil"/>
              <w:left w:val="single" w:sz="4" w:space="0" w:color="auto"/>
              <w:bottom w:val="nil"/>
              <w:right w:val="single" w:sz="4" w:space="0" w:color="auto"/>
            </w:tcBorders>
            <w:shd w:val="clear" w:color="auto" w:fill="auto"/>
          </w:tcPr>
          <w:p w14:paraId="506F8864" w14:textId="77777777" w:rsidR="00DF42CB" w:rsidRPr="00BA0C52" w:rsidRDefault="00DF42CB" w:rsidP="0011551F">
            <w:pPr>
              <w:pStyle w:val="TAC"/>
              <w:rPr>
                <w:rFonts w:eastAsia="Yu Mincho"/>
                <w:lang w:eastAsia="ja-JP"/>
              </w:rPr>
            </w:pPr>
          </w:p>
        </w:tc>
      </w:tr>
      <w:tr w:rsidR="00DF42CB" w:rsidRPr="00BA0C52" w14:paraId="3CDB6A1C"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107460B0" w14:textId="77777777" w:rsidR="00DF42CB" w:rsidRPr="00BA0C52" w:rsidRDefault="00DF42CB" w:rsidP="0011551F">
            <w:pPr>
              <w:pStyle w:val="TAN"/>
            </w:pPr>
            <w:r w:rsidRPr="00BA0C52">
              <w:t>NOTE 1:</w:t>
            </w:r>
            <w:r w:rsidRPr="00BA0C52">
              <w:tab/>
              <w:t xml:space="preserve">For UEs that support multiple FR2 bands, the Minimum SSB_RP values for all angles are increased by </w:t>
            </w:r>
            <w:r w:rsidRPr="00BA0C52">
              <w:rPr>
                <w:rFonts w:ascii="SimSun" w:hAnsi="SimSun" w:hint="eastAsia"/>
              </w:rPr>
              <w:t>Δ</w:t>
            </w:r>
            <w:r w:rsidRPr="00BA0C52">
              <w:t>MB</w:t>
            </w:r>
            <w:r w:rsidRPr="00BA0C52">
              <w:rPr>
                <w:vertAlign w:val="subscript"/>
              </w:rPr>
              <w:t>S</w:t>
            </w:r>
            <w:r>
              <w:rPr>
                <w:vertAlign w:val="subscript"/>
              </w:rPr>
              <w:t>,n</w:t>
            </w:r>
            <w:r w:rsidRPr="00BA0C52">
              <w:rPr>
                <w:iCs/>
              </w:rPr>
              <w:t xml:space="preserve">, the </w:t>
            </w:r>
            <w:r w:rsidRPr="00BA0C52">
              <w:t>UE multi-band relaxation factor</w:t>
            </w:r>
            <w:r w:rsidRPr="00BA0C52">
              <w:rPr>
                <w:iCs/>
              </w:rPr>
              <w:t xml:space="preserve"> in dB specified in </w:t>
            </w:r>
            <w:r w:rsidRPr="00BA0C52">
              <w:t>clause 6.2.1.</w:t>
            </w:r>
            <w:r w:rsidRPr="00BA0C52">
              <w:rPr>
                <w:lang w:val="en-US"/>
              </w:rPr>
              <w:t>6</w:t>
            </w:r>
            <w:r w:rsidRPr="00BA0C52">
              <w:t>.</w:t>
            </w:r>
          </w:p>
          <w:p w14:paraId="5BADFD4D" w14:textId="77777777" w:rsidR="00DF42CB" w:rsidRPr="00BA0C52" w:rsidRDefault="00DF42CB" w:rsidP="0011551F">
            <w:pPr>
              <w:pStyle w:val="TAN"/>
              <w:rPr>
                <w:rFonts w:eastAsia="Yu Mincho"/>
                <w:lang w:eastAsia="ja-JP"/>
              </w:rPr>
            </w:pPr>
            <w:r w:rsidRPr="00BA0C52">
              <w:t>NOTE 2:</w:t>
            </w:r>
            <w:r w:rsidRPr="00BA0C52">
              <w:tab/>
              <w:t>Values specified at the radiated requirements reference point to give minimum SSB Ês/Iot, with no applied noise.</w:t>
            </w:r>
          </w:p>
        </w:tc>
      </w:tr>
    </w:tbl>
    <w:p w14:paraId="488286AB" w14:textId="77777777" w:rsidR="00DF42CB" w:rsidRPr="00BA0C52" w:rsidRDefault="00DF42CB" w:rsidP="00DF42CB">
      <w:pPr>
        <w:pStyle w:val="B10"/>
        <w:rPr>
          <w:rFonts w:cs="v4.2.0"/>
        </w:rPr>
      </w:pPr>
    </w:p>
    <w:p w14:paraId="5275276F" w14:textId="77777777" w:rsidR="00DF42CB" w:rsidRPr="00BA0C52" w:rsidRDefault="00DF42CB" w:rsidP="00DF42CB">
      <w:pPr>
        <w:pStyle w:val="Heading5"/>
      </w:pPr>
      <w:bookmarkStart w:id="10906" w:name="_Toc98864356"/>
      <w:bookmarkStart w:id="10907" w:name="_Toc99733605"/>
      <w:bookmarkStart w:id="10908" w:name="_Toc106577510"/>
      <w:bookmarkStart w:id="10909" w:name="_Toc114537261"/>
      <w:bookmarkStart w:id="10910" w:name="_Toc115257529"/>
      <w:bookmarkStart w:id="10911" w:name="_Toc123086849"/>
      <w:bookmarkStart w:id="10912" w:name="_Toc124296173"/>
      <w:bookmarkStart w:id="10913" w:name="_Toc124296643"/>
      <w:bookmarkStart w:id="10914" w:name="_Toc130572460"/>
      <w:bookmarkStart w:id="10915" w:name="_Toc131708459"/>
      <w:bookmarkStart w:id="10916" w:name="_Toc137458266"/>
      <w:r w:rsidRPr="00BA0C52">
        <w:t>6.6.7.3.3</w:t>
      </w:r>
      <w:r w:rsidRPr="00BA0C52">
        <w:tab/>
        <w:t>Side Condition for CSI-RS based enhanced Beam Correspondence requirements</w:t>
      </w:r>
      <w:bookmarkEnd w:id="10906"/>
      <w:bookmarkEnd w:id="10907"/>
      <w:bookmarkEnd w:id="10908"/>
      <w:bookmarkEnd w:id="10909"/>
      <w:bookmarkEnd w:id="10910"/>
      <w:bookmarkEnd w:id="10911"/>
      <w:bookmarkEnd w:id="10912"/>
      <w:bookmarkEnd w:id="10913"/>
      <w:bookmarkEnd w:id="10914"/>
      <w:bookmarkEnd w:id="10915"/>
      <w:bookmarkEnd w:id="10916"/>
    </w:p>
    <w:p w14:paraId="7376BAF1" w14:textId="77777777" w:rsidR="00DF42CB" w:rsidRPr="00BA0C52" w:rsidRDefault="00DF42CB" w:rsidP="00DF42CB">
      <w:pPr>
        <w:rPr>
          <w:rFonts w:cs="v4.2.0"/>
          <w:lang w:eastAsia="zh-CN"/>
        </w:rPr>
      </w:pPr>
      <w:r w:rsidRPr="00BA0C52">
        <w:rPr>
          <w:rFonts w:cs="v4.2.0"/>
        </w:rPr>
        <w:t>The beam correspondence requirements for beam correspondence based on CSI-RS are only applied under the following side conditions:</w:t>
      </w:r>
    </w:p>
    <w:p w14:paraId="2CEEA5CA" w14:textId="77777777" w:rsidR="00DF42CB" w:rsidRPr="00BA0C52" w:rsidRDefault="00DF42CB" w:rsidP="00DF42CB">
      <w:pPr>
        <w:pStyle w:val="B10"/>
        <w:rPr>
          <w:lang w:eastAsia="zh-CN"/>
        </w:rPr>
      </w:pPr>
      <w:r w:rsidRPr="00BA0C52">
        <w:lastRenderedPageBreak/>
        <w:t>-</w:t>
      </w:r>
      <w:r w:rsidRPr="00BA0C52">
        <w:tab/>
      </w:r>
      <w:r w:rsidRPr="00BA0C52">
        <w:rPr>
          <w:rFonts w:cs="v4.2.0"/>
        </w:rPr>
        <w:t>The</w:t>
      </w:r>
      <w:r w:rsidRPr="00BA0C52">
        <w:rPr>
          <w:lang w:eastAsia="zh-CN"/>
        </w:rPr>
        <w:t xml:space="preserve"> downlink reference signals including both SSB and CSI-RS are provided. </w:t>
      </w:r>
    </w:p>
    <w:p w14:paraId="40CD27C5" w14:textId="76552A42" w:rsidR="007E7826" w:rsidRPr="00BA0C52" w:rsidRDefault="007E7826" w:rsidP="007E7826">
      <w:pPr>
        <w:pStyle w:val="B10"/>
        <w:rPr>
          <w:rFonts w:cs="v4.2.0"/>
        </w:rPr>
      </w:pPr>
      <w:r w:rsidRPr="00BA0C52">
        <w:rPr>
          <w:rFonts w:cs="v4.2.0"/>
        </w:rPr>
        <w:t>-</w:t>
      </w:r>
      <w:r w:rsidRPr="00BA0C52">
        <w:rPr>
          <w:rFonts w:cs="v4.2.0"/>
        </w:rPr>
        <w:tab/>
        <w:t xml:space="preserve">The reference measurement channel for beam correspondence </w:t>
      </w:r>
      <w:r>
        <w:rPr>
          <w:rFonts w:cs="v4.2.0"/>
        </w:rPr>
        <w:t>is</w:t>
      </w:r>
      <w:r w:rsidRPr="00BA0C52">
        <w:rPr>
          <w:rFonts w:cs="v4.2.0"/>
        </w:rPr>
        <w:t xml:space="preserve"> fulfilled according to the CSI-RS configuration in Annex A.3.</w:t>
      </w:r>
    </w:p>
    <w:p w14:paraId="706DC4B1" w14:textId="77777777" w:rsidR="00DF42CB" w:rsidRPr="00BA0C52" w:rsidRDefault="00DF42CB" w:rsidP="00DF42CB">
      <w:pPr>
        <w:pStyle w:val="B10"/>
      </w:pPr>
      <w:r w:rsidRPr="00BA0C52">
        <w:t>-</w:t>
      </w:r>
      <w:r w:rsidRPr="00BA0C52">
        <w:tab/>
        <w:t>For beam correspondence, conditions for L1-RSRP measurements are fulfilled according to Table 6.6.7.3.3-2 and SSB signal is provided according to Table 6.6.7.3.3-1.</w:t>
      </w:r>
    </w:p>
    <w:p w14:paraId="3E1F9B2F" w14:textId="77777777" w:rsidR="00DF42CB" w:rsidRPr="00BA0C52" w:rsidRDefault="00DF42CB" w:rsidP="00DF42CB">
      <w:pPr>
        <w:pStyle w:val="TH"/>
      </w:pPr>
      <w:r w:rsidRPr="00BA0C52">
        <w:t>Table 6.6.7.3.3-1: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DF42CB" w:rsidRPr="00BA0C52" w14:paraId="0207F2E9"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5D912EAB" w14:textId="77777777" w:rsidR="00DF42CB" w:rsidRPr="00BA0C52" w:rsidRDefault="00DF42CB" w:rsidP="0011551F">
            <w:pPr>
              <w:pStyle w:val="TAH"/>
            </w:pPr>
            <w:r w:rsidRPr="00BA0C52">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25B832BC" w14:textId="77777777" w:rsidR="00DF42CB" w:rsidRPr="00BA0C52" w:rsidRDefault="00DF42CB" w:rsidP="0011551F">
            <w:pPr>
              <w:pStyle w:val="TAH"/>
            </w:pPr>
            <w:r w:rsidRPr="00BA0C52">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267F1D41" w14:textId="77777777" w:rsidR="00DF42CB" w:rsidRPr="00BA0C52" w:rsidRDefault="00DF42CB" w:rsidP="0011551F">
            <w:pPr>
              <w:pStyle w:val="TAH"/>
            </w:pPr>
            <w:r w:rsidRPr="00BA0C52">
              <w:t>Minimum SSB_RP</w:t>
            </w:r>
            <w:r w:rsidRPr="00BA0C52">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59220F9" w14:textId="77777777" w:rsidR="00DF42CB" w:rsidRPr="00BA0C52" w:rsidRDefault="00DF42CB" w:rsidP="0011551F">
            <w:pPr>
              <w:pStyle w:val="TAH"/>
            </w:pPr>
            <w:r w:rsidRPr="00BA0C52">
              <w:t>SSB Ês/Iot</w:t>
            </w:r>
          </w:p>
        </w:tc>
      </w:tr>
      <w:tr w:rsidR="00DF42CB" w:rsidRPr="00BA0C52" w14:paraId="42951735"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05FE9144" w14:textId="77777777" w:rsidR="00DF42CB" w:rsidRPr="00BA0C52" w:rsidRDefault="00DF42CB" w:rsidP="0011551F">
            <w:pPr>
              <w:pStyle w:val="TAH"/>
            </w:pPr>
          </w:p>
        </w:tc>
        <w:tc>
          <w:tcPr>
            <w:tcW w:w="1827" w:type="dxa"/>
            <w:tcBorders>
              <w:top w:val="nil"/>
              <w:left w:val="single" w:sz="4" w:space="0" w:color="auto"/>
              <w:bottom w:val="nil"/>
              <w:right w:val="single" w:sz="4" w:space="0" w:color="auto"/>
            </w:tcBorders>
            <w:shd w:val="clear" w:color="auto" w:fill="auto"/>
            <w:hideMark/>
          </w:tcPr>
          <w:p w14:paraId="12178F29" w14:textId="77777777" w:rsidR="00DF42CB" w:rsidRPr="00BA0C52" w:rsidRDefault="00DF42CB" w:rsidP="0011551F">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2CDBDDDF" w14:textId="77777777" w:rsidR="00DF42CB" w:rsidRPr="00BA0C52" w:rsidRDefault="00DF42CB" w:rsidP="0011551F">
            <w:pPr>
              <w:pStyle w:val="TAH"/>
            </w:pPr>
            <w:r w:rsidRPr="00BA0C52">
              <w:t>dBm / SCS</w:t>
            </w:r>
            <w:r w:rsidRPr="00BA0C52">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09DB7145" w14:textId="77777777" w:rsidR="00DF42CB" w:rsidRPr="00BA0C52" w:rsidRDefault="00DF42CB" w:rsidP="0011551F">
            <w:pPr>
              <w:pStyle w:val="TAH"/>
            </w:pPr>
            <w:r w:rsidRPr="00BA0C52">
              <w:t>dB</w:t>
            </w:r>
          </w:p>
        </w:tc>
      </w:tr>
      <w:tr w:rsidR="00DF42CB" w:rsidRPr="00BA0C52" w14:paraId="42B47F82"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CA811BF" w14:textId="77777777" w:rsidR="00DF42CB" w:rsidRPr="00BA0C52" w:rsidRDefault="00DF42CB" w:rsidP="0011551F">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6BDCB78" w14:textId="77777777" w:rsidR="00DF42CB" w:rsidRPr="00BA0C52" w:rsidRDefault="00DF42CB" w:rsidP="0011551F">
            <w:pPr>
              <w:pStyle w:val="TAH"/>
            </w:pPr>
          </w:p>
        </w:tc>
        <w:tc>
          <w:tcPr>
            <w:tcW w:w="4533" w:type="dxa"/>
            <w:tcBorders>
              <w:top w:val="single" w:sz="4" w:space="0" w:color="auto"/>
              <w:left w:val="single" w:sz="4" w:space="0" w:color="auto"/>
              <w:right w:val="single" w:sz="4" w:space="0" w:color="auto"/>
            </w:tcBorders>
            <w:hideMark/>
          </w:tcPr>
          <w:p w14:paraId="3A337078" w14:textId="77777777" w:rsidR="00DF42CB" w:rsidRPr="00BA0C52" w:rsidRDefault="00DF42CB" w:rsidP="0011551F">
            <w:pPr>
              <w:pStyle w:val="TAH"/>
            </w:pPr>
            <w:r w:rsidRPr="00BA0C52">
              <w:t>SCS</w:t>
            </w:r>
            <w:r w:rsidRPr="00BA0C52">
              <w:rPr>
                <w:vertAlign w:val="subscript"/>
              </w:rPr>
              <w:t>SSB</w:t>
            </w:r>
            <w:r w:rsidRPr="00BA0C52">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626E7612" w14:textId="77777777" w:rsidR="00DF42CB" w:rsidRPr="00BA0C52" w:rsidRDefault="00DF42CB" w:rsidP="0011551F">
            <w:pPr>
              <w:pStyle w:val="TAH"/>
            </w:pPr>
          </w:p>
        </w:tc>
      </w:tr>
      <w:tr w:rsidR="00DF42CB" w:rsidRPr="00BA0C52" w14:paraId="4C15607F"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218C7871" w14:textId="77777777" w:rsidR="00DF42CB" w:rsidRPr="00BA0C52" w:rsidRDefault="00DF42CB" w:rsidP="0011551F">
            <w:pPr>
              <w:pStyle w:val="TAC"/>
            </w:pPr>
            <w:r w:rsidRPr="00BA0C52">
              <w:t>All angles</w:t>
            </w:r>
            <w:r w:rsidRPr="00BA0C52">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24F55534" w14:textId="77777777" w:rsidR="00DF42CB" w:rsidRPr="00BA0C52" w:rsidRDefault="00DF42CB" w:rsidP="0011551F">
            <w:pPr>
              <w:pStyle w:val="TAC"/>
              <w:rPr>
                <w:rFonts w:eastAsia="Calibri"/>
              </w:rPr>
            </w:pPr>
            <w:r w:rsidRPr="00BA0C52">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72D270AC" w14:textId="0CB7DD3F" w:rsidR="00DF42CB" w:rsidRPr="00BA0C52" w:rsidRDefault="00DF42CB" w:rsidP="0011551F">
            <w:pPr>
              <w:pStyle w:val="TAC"/>
              <w:rPr>
                <w:lang w:val="en-US"/>
              </w:rPr>
            </w:pPr>
            <w:r>
              <w:rPr>
                <w:szCs w:val="18"/>
                <w:lang w:val="en-US"/>
              </w:rPr>
              <w:t>-106.4</w:t>
            </w:r>
          </w:p>
        </w:tc>
        <w:tc>
          <w:tcPr>
            <w:tcW w:w="1066" w:type="dxa"/>
            <w:tcBorders>
              <w:top w:val="single" w:sz="4" w:space="0" w:color="auto"/>
              <w:left w:val="single" w:sz="4" w:space="0" w:color="auto"/>
              <w:bottom w:val="nil"/>
              <w:right w:val="single" w:sz="4" w:space="0" w:color="auto"/>
            </w:tcBorders>
            <w:shd w:val="clear" w:color="auto" w:fill="auto"/>
            <w:hideMark/>
          </w:tcPr>
          <w:p w14:paraId="0E396CF3" w14:textId="77777777" w:rsidR="00DF42CB" w:rsidRPr="00BA0C52" w:rsidRDefault="00DF42CB" w:rsidP="0011551F">
            <w:pPr>
              <w:pStyle w:val="TAC"/>
              <w:rPr>
                <w:rFonts w:eastAsia="Yu Mincho"/>
                <w:lang w:eastAsia="ja-JP"/>
              </w:rPr>
            </w:pPr>
            <w:r w:rsidRPr="00BA0C52">
              <w:rPr>
                <w:rFonts w:eastAsia="Yu Mincho"/>
                <w:lang w:eastAsia="ja-JP"/>
              </w:rPr>
              <w:t>≥1</w:t>
            </w:r>
          </w:p>
        </w:tc>
      </w:tr>
      <w:tr w:rsidR="00DF42CB" w:rsidRPr="00BA0C52" w14:paraId="5F71B826"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6B23C725" w14:textId="77777777" w:rsidR="00DF42CB" w:rsidRPr="00BA0C52" w:rsidRDefault="00DF42CB" w:rsidP="0011551F">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69BBC91" w14:textId="77777777" w:rsidR="00DF42CB" w:rsidRPr="00BA0C52" w:rsidRDefault="00DF42CB" w:rsidP="0011551F">
            <w:pPr>
              <w:pStyle w:val="TAC"/>
              <w:rPr>
                <w:rFonts w:eastAsia="Calibri"/>
              </w:rPr>
            </w:pPr>
            <w:r w:rsidRPr="00BA0C52">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2F9DF6B2" w14:textId="04AF7156" w:rsidR="00DF42CB" w:rsidRPr="00BA0C52" w:rsidRDefault="00DF42CB" w:rsidP="0011551F">
            <w:pPr>
              <w:pStyle w:val="TAC"/>
            </w:pPr>
            <w:r>
              <w:rPr>
                <w:szCs w:val="18"/>
                <w:lang w:val="en-US"/>
              </w:rPr>
              <w:t>-106.6</w:t>
            </w:r>
          </w:p>
        </w:tc>
        <w:tc>
          <w:tcPr>
            <w:tcW w:w="0" w:type="auto"/>
            <w:tcBorders>
              <w:top w:val="nil"/>
              <w:left w:val="single" w:sz="4" w:space="0" w:color="auto"/>
              <w:bottom w:val="nil"/>
              <w:right w:val="single" w:sz="4" w:space="0" w:color="auto"/>
            </w:tcBorders>
            <w:shd w:val="clear" w:color="auto" w:fill="auto"/>
            <w:hideMark/>
          </w:tcPr>
          <w:p w14:paraId="5A0DD358" w14:textId="77777777" w:rsidR="00DF42CB" w:rsidRPr="00BA0C52" w:rsidRDefault="00DF42CB" w:rsidP="0011551F">
            <w:pPr>
              <w:pStyle w:val="TAC"/>
              <w:rPr>
                <w:rFonts w:eastAsia="Yu Mincho"/>
                <w:lang w:eastAsia="ja-JP"/>
              </w:rPr>
            </w:pPr>
          </w:p>
        </w:tc>
      </w:tr>
      <w:tr w:rsidR="00DF42CB" w:rsidRPr="00BA0C52" w14:paraId="2A4C4579"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28B27A33" w14:textId="77777777" w:rsidR="00DF42CB" w:rsidRPr="00BA0C52" w:rsidRDefault="00DF42CB" w:rsidP="0011551F">
            <w:pPr>
              <w:pStyle w:val="TAC"/>
            </w:pPr>
          </w:p>
        </w:tc>
        <w:tc>
          <w:tcPr>
            <w:tcW w:w="1827" w:type="dxa"/>
            <w:tcBorders>
              <w:top w:val="single" w:sz="4" w:space="0" w:color="auto"/>
              <w:left w:val="single" w:sz="4" w:space="0" w:color="auto"/>
              <w:bottom w:val="single" w:sz="4" w:space="0" w:color="auto"/>
              <w:right w:val="single" w:sz="4" w:space="0" w:color="auto"/>
            </w:tcBorders>
          </w:tcPr>
          <w:p w14:paraId="6206BBAF" w14:textId="77777777" w:rsidR="00DF42CB" w:rsidRPr="00BA0C52" w:rsidRDefault="00DF42CB" w:rsidP="0011551F">
            <w:pPr>
              <w:pStyle w:val="TAC"/>
              <w:rPr>
                <w:lang w:val="en-US"/>
              </w:rPr>
            </w:pPr>
            <w:r w:rsidRPr="00BA0C52">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375B1B84" w14:textId="599BB39A" w:rsidR="00DF42CB" w:rsidRPr="00BA0C52" w:rsidRDefault="00DF42CB" w:rsidP="0011551F">
            <w:pPr>
              <w:pStyle w:val="TAC"/>
              <w:rPr>
                <w:szCs w:val="18"/>
              </w:rPr>
            </w:pPr>
            <w:r>
              <w:rPr>
                <w:szCs w:val="18"/>
                <w:lang w:val="en-US"/>
              </w:rPr>
              <w:t>-106.4</w:t>
            </w:r>
          </w:p>
        </w:tc>
        <w:tc>
          <w:tcPr>
            <w:tcW w:w="0" w:type="auto"/>
            <w:tcBorders>
              <w:top w:val="nil"/>
              <w:left w:val="single" w:sz="4" w:space="0" w:color="auto"/>
              <w:bottom w:val="nil"/>
              <w:right w:val="single" w:sz="4" w:space="0" w:color="auto"/>
            </w:tcBorders>
            <w:shd w:val="clear" w:color="auto" w:fill="auto"/>
          </w:tcPr>
          <w:p w14:paraId="3D3B62DB" w14:textId="77777777" w:rsidR="00DF42CB" w:rsidRPr="00BA0C52" w:rsidRDefault="00DF42CB" w:rsidP="0011551F">
            <w:pPr>
              <w:pStyle w:val="TAC"/>
              <w:rPr>
                <w:rFonts w:eastAsia="Yu Mincho"/>
                <w:lang w:eastAsia="ja-JP"/>
              </w:rPr>
            </w:pPr>
          </w:p>
        </w:tc>
      </w:tr>
      <w:tr w:rsidR="00DF42CB" w:rsidRPr="00BA0C52" w14:paraId="3E4096CC"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4B120B99" w14:textId="77777777" w:rsidR="00DF42CB" w:rsidRPr="00BA0C52" w:rsidRDefault="00DF42CB" w:rsidP="0011551F">
            <w:pPr>
              <w:pStyle w:val="TAN"/>
            </w:pPr>
            <w:r w:rsidRPr="00BA0C52">
              <w:t>NOTE 1:</w:t>
            </w:r>
            <w:r w:rsidRPr="00BA0C52">
              <w:tab/>
              <w:t xml:space="preserve">For UEs that support multiple FR2 bands, the Minimum SSB_RP values for all angles are increased by </w:t>
            </w:r>
            <w:r w:rsidRPr="00BA0C52">
              <w:rPr>
                <w:rFonts w:ascii="Times New Roman" w:hAnsi="Times New Roman"/>
              </w:rPr>
              <w:t>Δ</w:t>
            </w:r>
            <w:r w:rsidRPr="00BA0C52">
              <w:t>MB</w:t>
            </w:r>
            <w:r w:rsidRPr="00BA0C52">
              <w:rPr>
                <w:vertAlign w:val="subscript"/>
              </w:rPr>
              <w:t>S</w:t>
            </w:r>
            <w:r>
              <w:rPr>
                <w:vertAlign w:val="subscript"/>
              </w:rPr>
              <w:t>,n</w:t>
            </w:r>
            <w:r w:rsidRPr="00BA0C52">
              <w:rPr>
                <w:iCs/>
              </w:rPr>
              <w:t xml:space="preserve">, the </w:t>
            </w:r>
            <w:r w:rsidRPr="00BA0C52">
              <w:t>UE multi-band relaxation factor</w:t>
            </w:r>
            <w:r w:rsidRPr="00BA0C52">
              <w:rPr>
                <w:iCs/>
              </w:rPr>
              <w:t xml:space="preserve"> in dB specified in </w:t>
            </w:r>
            <w:r w:rsidRPr="00BA0C52">
              <w:t>clause 6.2.1.</w:t>
            </w:r>
            <w:r w:rsidRPr="00BA0C52">
              <w:rPr>
                <w:lang w:val="en-US"/>
              </w:rPr>
              <w:t>6</w:t>
            </w:r>
          </w:p>
          <w:p w14:paraId="0E53C1DB" w14:textId="77777777" w:rsidR="00DF42CB" w:rsidRPr="00BA0C52" w:rsidRDefault="00DF42CB" w:rsidP="0011551F">
            <w:pPr>
              <w:pStyle w:val="TAN"/>
              <w:rPr>
                <w:rFonts w:eastAsia="Yu Mincho"/>
                <w:lang w:eastAsia="ja-JP"/>
              </w:rPr>
            </w:pPr>
            <w:r w:rsidRPr="00BA0C52">
              <w:t>NOTE 2:</w:t>
            </w:r>
            <w:r w:rsidRPr="00BA0C52">
              <w:tab/>
              <w:t>Values specified at the radiated requirements reference point to give minimum SSB Ês/Iot, with no applied noise.</w:t>
            </w:r>
          </w:p>
        </w:tc>
      </w:tr>
    </w:tbl>
    <w:p w14:paraId="4EE5D857" w14:textId="77777777" w:rsidR="00DF42CB" w:rsidRPr="00BA0C52" w:rsidRDefault="00DF42CB" w:rsidP="00DF42CB">
      <w:pPr>
        <w:pStyle w:val="B10"/>
        <w:rPr>
          <w:rFonts w:cs="v4.2.0"/>
        </w:rPr>
      </w:pPr>
    </w:p>
    <w:p w14:paraId="62A95F57" w14:textId="77777777" w:rsidR="00DF42CB" w:rsidRPr="00BA0C52" w:rsidRDefault="00DF42CB" w:rsidP="00DF42CB">
      <w:pPr>
        <w:pStyle w:val="TH"/>
      </w:pPr>
      <w:r w:rsidRPr="00BA0C52">
        <w:t>Table 6.6.7.3.</w:t>
      </w:r>
      <w:r w:rsidRPr="00BA0C52">
        <w:rPr>
          <w:lang w:val="en-US"/>
        </w:rPr>
        <w:t>3</w:t>
      </w:r>
      <w:r w:rsidRPr="00BA0C52">
        <w:t>-2: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DF42CB" w:rsidRPr="00BA0C52" w14:paraId="618EECC0" w14:textId="77777777" w:rsidTr="0011551F">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16BB6F5D" w14:textId="77777777" w:rsidR="00DF42CB" w:rsidRPr="00BA0C52" w:rsidRDefault="00DF42CB" w:rsidP="0011551F">
            <w:pPr>
              <w:pStyle w:val="TAH"/>
            </w:pPr>
            <w:r w:rsidRPr="00BA0C52">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2FAC05B3" w14:textId="77777777" w:rsidR="00DF42CB" w:rsidRPr="00BA0C52" w:rsidRDefault="00DF42CB" w:rsidP="0011551F">
            <w:pPr>
              <w:pStyle w:val="TAH"/>
            </w:pPr>
            <w:r w:rsidRPr="00BA0C52">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75635F5E" w14:textId="77777777" w:rsidR="00DF42CB" w:rsidRPr="00BA0C52" w:rsidRDefault="00DF42CB" w:rsidP="0011551F">
            <w:pPr>
              <w:pStyle w:val="TAH"/>
            </w:pPr>
            <w:r w:rsidRPr="00BA0C52">
              <w:t>Minimum CSI-RS_RP</w:t>
            </w:r>
            <w:r w:rsidRPr="00BA0C52">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04E93F6" w14:textId="77777777" w:rsidR="00DF42CB" w:rsidRPr="00BA0C52" w:rsidRDefault="00DF42CB" w:rsidP="0011551F">
            <w:pPr>
              <w:pStyle w:val="TAH"/>
            </w:pPr>
            <w:r w:rsidRPr="00BA0C52">
              <w:t>CSI-RS Ês/Iot</w:t>
            </w:r>
          </w:p>
        </w:tc>
      </w:tr>
      <w:tr w:rsidR="00DF42CB" w:rsidRPr="00BA0C52" w14:paraId="17A780D4"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431D7E48" w14:textId="77777777" w:rsidR="00DF42CB" w:rsidRPr="00BA0C52" w:rsidRDefault="00DF42CB" w:rsidP="0011551F">
            <w:pPr>
              <w:pStyle w:val="TAH"/>
            </w:pPr>
          </w:p>
        </w:tc>
        <w:tc>
          <w:tcPr>
            <w:tcW w:w="1968" w:type="dxa"/>
            <w:tcBorders>
              <w:top w:val="nil"/>
              <w:left w:val="single" w:sz="4" w:space="0" w:color="auto"/>
              <w:bottom w:val="nil"/>
              <w:right w:val="single" w:sz="4" w:space="0" w:color="auto"/>
            </w:tcBorders>
            <w:shd w:val="clear" w:color="auto" w:fill="auto"/>
            <w:hideMark/>
          </w:tcPr>
          <w:p w14:paraId="5D827409" w14:textId="77777777" w:rsidR="00DF42CB" w:rsidRPr="00BA0C52" w:rsidRDefault="00DF42CB" w:rsidP="0011551F">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70AA5BFA" w14:textId="77777777" w:rsidR="00DF42CB" w:rsidRPr="00BA0C52" w:rsidRDefault="00DF42CB" w:rsidP="0011551F">
            <w:pPr>
              <w:pStyle w:val="TAH"/>
            </w:pPr>
            <w:r w:rsidRPr="00BA0C52">
              <w:t>dBm / SCS</w:t>
            </w:r>
            <w:r w:rsidRPr="00BA0C52">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52977670" w14:textId="77777777" w:rsidR="00DF42CB" w:rsidRPr="00BA0C52" w:rsidRDefault="00DF42CB" w:rsidP="0011551F">
            <w:pPr>
              <w:pStyle w:val="TAH"/>
            </w:pPr>
            <w:r w:rsidRPr="00BA0C52">
              <w:t>dB</w:t>
            </w:r>
          </w:p>
        </w:tc>
      </w:tr>
      <w:tr w:rsidR="00DF42CB" w:rsidRPr="00BA0C52" w14:paraId="0A2C21B0"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0060C33" w14:textId="77777777" w:rsidR="00DF42CB" w:rsidRPr="00BA0C52" w:rsidRDefault="00DF42CB" w:rsidP="0011551F">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530EC96F" w14:textId="77777777" w:rsidR="00DF42CB" w:rsidRPr="00BA0C52" w:rsidRDefault="00DF42CB" w:rsidP="0011551F">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7952770B" w14:textId="77777777" w:rsidR="00DF42CB" w:rsidRPr="00BA0C52" w:rsidRDefault="00DF42CB" w:rsidP="0011551F">
            <w:pPr>
              <w:pStyle w:val="TAH"/>
            </w:pPr>
            <w:r w:rsidRPr="00BA0C52">
              <w:t>SCS</w:t>
            </w:r>
            <w:r w:rsidRPr="00BA0C52">
              <w:rPr>
                <w:vertAlign w:val="subscript"/>
              </w:rPr>
              <w:t>CSI-RS</w:t>
            </w:r>
            <w:r w:rsidRPr="00BA0C52">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6BADEB63" w14:textId="77777777" w:rsidR="00DF42CB" w:rsidRPr="00BA0C52" w:rsidRDefault="00DF42CB" w:rsidP="0011551F">
            <w:pPr>
              <w:pStyle w:val="TAH"/>
            </w:pPr>
          </w:p>
        </w:tc>
      </w:tr>
      <w:tr w:rsidR="00DF42CB" w:rsidRPr="00BA0C52" w14:paraId="4C568574" w14:textId="77777777" w:rsidTr="0011551F">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5A1525FE" w14:textId="77777777" w:rsidR="00DF42CB" w:rsidRPr="00BA0C52" w:rsidRDefault="00DF42CB" w:rsidP="0011551F">
            <w:pPr>
              <w:pStyle w:val="TAC"/>
            </w:pPr>
            <w:r w:rsidRPr="00BA0C52">
              <w:t>All angles</w:t>
            </w:r>
            <w:r w:rsidRPr="00BA0C52">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785F5EEE" w14:textId="77777777" w:rsidR="00DF42CB" w:rsidRPr="00BA0C52" w:rsidRDefault="00DF42CB" w:rsidP="0011551F">
            <w:pPr>
              <w:pStyle w:val="TAC"/>
              <w:rPr>
                <w:rFonts w:eastAsia="Calibri"/>
                <w:szCs w:val="22"/>
              </w:rPr>
            </w:pPr>
            <w:r w:rsidRPr="00BA0C52">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7DC9D29C" w14:textId="45460019" w:rsidR="00DF42CB" w:rsidRPr="00BA0C52" w:rsidRDefault="00DF42CB" w:rsidP="0011551F">
            <w:pPr>
              <w:pStyle w:val="TAC"/>
            </w:pPr>
            <w:r>
              <w:rPr>
                <w:szCs w:val="18"/>
                <w:lang w:val="en-US"/>
              </w:rPr>
              <w:t>-101.4</w:t>
            </w:r>
          </w:p>
        </w:tc>
        <w:tc>
          <w:tcPr>
            <w:tcW w:w="1066" w:type="dxa"/>
            <w:tcBorders>
              <w:top w:val="single" w:sz="4" w:space="0" w:color="auto"/>
              <w:left w:val="single" w:sz="4" w:space="0" w:color="auto"/>
              <w:bottom w:val="nil"/>
              <w:right w:val="single" w:sz="4" w:space="0" w:color="auto"/>
            </w:tcBorders>
            <w:shd w:val="clear" w:color="auto" w:fill="auto"/>
            <w:hideMark/>
          </w:tcPr>
          <w:p w14:paraId="42A19824" w14:textId="77777777" w:rsidR="00DF42CB" w:rsidRPr="00BA0C52" w:rsidRDefault="00DF42CB" w:rsidP="0011551F">
            <w:pPr>
              <w:pStyle w:val="TAC"/>
              <w:rPr>
                <w:rFonts w:eastAsia="Yu Mincho"/>
                <w:lang w:eastAsia="ja-JP"/>
              </w:rPr>
            </w:pPr>
            <w:r w:rsidRPr="00BA0C52">
              <w:rPr>
                <w:rFonts w:eastAsia="Yu Mincho"/>
                <w:lang w:eastAsia="ja-JP"/>
              </w:rPr>
              <w:t>≥6</w:t>
            </w:r>
          </w:p>
        </w:tc>
      </w:tr>
      <w:tr w:rsidR="00DF42CB" w:rsidRPr="00BA0C52" w14:paraId="64FB1427"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2E4A8DF5" w14:textId="77777777" w:rsidR="00DF42CB" w:rsidRPr="00BA0C52" w:rsidRDefault="00DF42CB" w:rsidP="0011551F">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D34A92C" w14:textId="77777777" w:rsidR="00DF42CB" w:rsidRPr="00BA0C52" w:rsidRDefault="00DF42CB" w:rsidP="0011551F">
            <w:pPr>
              <w:pStyle w:val="TAC"/>
              <w:rPr>
                <w:rFonts w:eastAsia="Calibri"/>
                <w:szCs w:val="22"/>
              </w:rPr>
            </w:pPr>
            <w:r w:rsidRPr="00BA0C52">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684AED86" w14:textId="297EA12A" w:rsidR="00DF42CB" w:rsidRPr="00BA0C52" w:rsidRDefault="00DF42CB" w:rsidP="0011551F">
            <w:pPr>
              <w:pStyle w:val="TAC"/>
            </w:pPr>
            <w:r>
              <w:rPr>
                <w:szCs w:val="18"/>
                <w:lang w:val="en-US"/>
              </w:rPr>
              <w:t>-101.6</w:t>
            </w:r>
          </w:p>
        </w:tc>
        <w:tc>
          <w:tcPr>
            <w:tcW w:w="0" w:type="auto"/>
            <w:tcBorders>
              <w:top w:val="nil"/>
              <w:left w:val="single" w:sz="4" w:space="0" w:color="auto"/>
              <w:bottom w:val="nil"/>
              <w:right w:val="single" w:sz="4" w:space="0" w:color="auto"/>
            </w:tcBorders>
            <w:shd w:val="clear" w:color="auto" w:fill="auto"/>
            <w:hideMark/>
          </w:tcPr>
          <w:p w14:paraId="1D87274A" w14:textId="77777777" w:rsidR="00DF42CB" w:rsidRPr="00BA0C52" w:rsidRDefault="00DF42CB" w:rsidP="0011551F">
            <w:pPr>
              <w:pStyle w:val="TAC"/>
              <w:rPr>
                <w:rFonts w:eastAsia="Yu Mincho"/>
                <w:lang w:eastAsia="ja-JP"/>
              </w:rPr>
            </w:pPr>
          </w:p>
        </w:tc>
      </w:tr>
      <w:tr w:rsidR="00DF42CB" w:rsidRPr="00BA0C52" w14:paraId="029615BA"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0F4106F2" w14:textId="77777777" w:rsidR="00DF42CB" w:rsidRPr="00BA0C52" w:rsidRDefault="00DF42CB" w:rsidP="0011551F">
            <w:pPr>
              <w:pStyle w:val="TAC"/>
            </w:pPr>
          </w:p>
        </w:tc>
        <w:tc>
          <w:tcPr>
            <w:tcW w:w="1968" w:type="dxa"/>
            <w:tcBorders>
              <w:top w:val="single" w:sz="4" w:space="0" w:color="auto"/>
              <w:left w:val="single" w:sz="4" w:space="0" w:color="auto"/>
              <w:bottom w:val="single" w:sz="4" w:space="0" w:color="auto"/>
              <w:right w:val="single" w:sz="4" w:space="0" w:color="auto"/>
            </w:tcBorders>
          </w:tcPr>
          <w:p w14:paraId="4CB41F2C" w14:textId="77777777" w:rsidR="00DF42CB" w:rsidRPr="00BA0C52" w:rsidRDefault="00DF42CB" w:rsidP="0011551F">
            <w:pPr>
              <w:pStyle w:val="TAC"/>
              <w:rPr>
                <w:szCs w:val="22"/>
                <w:lang w:val="en-US"/>
              </w:rPr>
            </w:pPr>
            <w:r w:rsidRPr="00BA0C52">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351CA9BC" w14:textId="79F9992D" w:rsidR="00DF42CB" w:rsidRPr="00BA0C52" w:rsidRDefault="00DF42CB" w:rsidP="0011551F">
            <w:pPr>
              <w:pStyle w:val="TAC"/>
              <w:rPr>
                <w:szCs w:val="18"/>
              </w:rPr>
            </w:pPr>
            <w:r>
              <w:rPr>
                <w:szCs w:val="18"/>
                <w:lang w:val="en-US"/>
              </w:rPr>
              <w:t>-101.4</w:t>
            </w:r>
          </w:p>
        </w:tc>
        <w:tc>
          <w:tcPr>
            <w:tcW w:w="0" w:type="auto"/>
            <w:tcBorders>
              <w:top w:val="nil"/>
              <w:left w:val="single" w:sz="4" w:space="0" w:color="auto"/>
              <w:bottom w:val="nil"/>
              <w:right w:val="single" w:sz="4" w:space="0" w:color="auto"/>
            </w:tcBorders>
            <w:shd w:val="clear" w:color="auto" w:fill="auto"/>
          </w:tcPr>
          <w:p w14:paraId="27A86777" w14:textId="77777777" w:rsidR="00DF42CB" w:rsidRPr="00BA0C52" w:rsidRDefault="00DF42CB" w:rsidP="0011551F">
            <w:pPr>
              <w:pStyle w:val="TAC"/>
              <w:rPr>
                <w:rFonts w:eastAsia="Yu Mincho"/>
                <w:lang w:eastAsia="ja-JP"/>
              </w:rPr>
            </w:pPr>
          </w:p>
        </w:tc>
      </w:tr>
      <w:tr w:rsidR="00DF42CB" w:rsidRPr="00BA0C52" w14:paraId="3D05B932"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52CC3DB6" w14:textId="77777777" w:rsidR="00DF42CB" w:rsidRPr="00BA0C52" w:rsidRDefault="00DF42CB" w:rsidP="0011551F">
            <w:pPr>
              <w:pStyle w:val="TAN"/>
            </w:pPr>
            <w:r w:rsidRPr="00BA0C52">
              <w:t>NOTE 1:</w:t>
            </w:r>
            <w:r w:rsidRPr="00BA0C52">
              <w:tab/>
              <w:t xml:space="preserve">For UEs that support multiple FR2 bands, the Minimum CSI-RS_RP values are increased by </w:t>
            </w:r>
            <w:r w:rsidRPr="00BA0C52">
              <w:rPr>
                <w:rFonts w:ascii="Times New Roman" w:hAnsi="Times New Roman"/>
              </w:rPr>
              <w:t>Δ</w:t>
            </w:r>
            <w:r w:rsidRPr="00BA0C52">
              <w:t>MB</w:t>
            </w:r>
            <w:r w:rsidRPr="00BA0C52">
              <w:rPr>
                <w:vertAlign w:val="subscript"/>
              </w:rPr>
              <w:t>S</w:t>
            </w:r>
            <w:r>
              <w:rPr>
                <w:vertAlign w:val="subscript"/>
              </w:rPr>
              <w:t>,n</w:t>
            </w:r>
            <w:r w:rsidRPr="00BA0C52">
              <w:rPr>
                <w:iCs/>
              </w:rPr>
              <w:t xml:space="preserve">, the </w:t>
            </w:r>
            <w:r w:rsidRPr="00BA0C52">
              <w:t>UE multi-band relaxation factor</w:t>
            </w:r>
            <w:r w:rsidRPr="00BA0C52">
              <w:rPr>
                <w:iCs/>
              </w:rPr>
              <w:t xml:space="preserve"> in dB specified in </w:t>
            </w:r>
            <w:r w:rsidRPr="00BA0C52">
              <w:t>clause 6.2.1.</w:t>
            </w:r>
            <w:r w:rsidRPr="00BA0C52">
              <w:rPr>
                <w:lang w:val="en-US"/>
              </w:rPr>
              <w:t>6</w:t>
            </w:r>
          </w:p>
          <w:p w14:paraId="0068515B" w14:textId="77777777" w:rsidR="00DF42CB" w:rsidRPr="00BA0C52" w:rsidRDefault="00DF42CB" w:rsidP="0011551F">
            <w:pPr>
              <w:pStyle w:val="TAN"/>
              <w:rPr>
                <w:rFonts w:eastAsia="Yu Mincho"/>
                <w:lang w:eastAsia="ja-JP"/>
              </w:rPr>
            </w:pPr>
            <w:r w:rsidRPr="00BA0C52">
              <w:t>NOTE 2:</w:t>
            </w:r>
            <w:r w:rsidRPr="00BA0C52">
              <w:tab/>
              <w:t>Values specified at the radiated requirements reference point to give minimum CSI-RS Ês/Iot, with no applied noise.</w:t>
            </w:r>
          </w:p>
        </w:tc>
      </w:tr>
    </w:tbl>
    <w:p w14:paraId="1F9E824B" w14:textId="77777777" w:rsidR="00DF42CB" w:rsidRPr="00BA0C52" w:rsidRDefault="00DF42CB" w:rsidP="00DF42CB"/>
    <w:p w14:paraId="1EF931EB" w14:textId="77777777" w:rsidR="00DF42CB" w:rsidRPr="00BA0C52" w:rsidRDefault="00DF42CB" w:rsidP="00DF42CB">
      <w:pPr>
        <w:pStyle w:val="Heading4"/>
      </w:pPr>
      <w:bookmarkStart w:id="10917" w:name="_Toc98864357"/>
      <w:bookmarkStart w:id="10918" w:name="_Toc99733606"/>
      <w:bookmarkStart w:id="10919" w:name="_Toc106577511"/>
      <w:bookmarkStart w:id="10920" w:name="_Toc114537262"/>
      <w:bookmarkStart w:id="10921" w:name="_Toc115257530"/>
      <w:bookmarkStart w:id="10922" w:name="_Toc123086850"/>
      <w:bookmarkStart w:id="10923" w:name="_Toc124296174"/>
      <w:bookmarkStart w:id="10924" w:name="_Toc124296644"/>
      <w:bookmarkStart w:id="10925" w:name="_Toc130572461"/>
      <w:bookmarkStart w:id="10926" w:name="_Toc131708460"/>
      <w:bookmarkStart w:id="10927" w:name="_Toc137458267"/>
      <w:r w:rsidRPr="00BA0C52">
        <w:t>6.6.7.4</w:t>
      </w:r>
      <w:r w:rsidRPr="00BA0C52">
        <w:tab/>
        <w:t>Applicability</w:t>
      </w:r>
      <w:bookmarkEnd w:id="10917"/>
      <w:bookmarkEnd w:id="10918"/>
      <w:bookmarkEnd w:id="10919"/>
      <w:bookmarkEnd w:id="10920"/>
      <w:bookmarkEnd w:id="10921"/>
      <w:bookmarkEnd w:id="10922"/>
      <w:bookmarkEnd w:id="10923"/>
      <w:bookmarkEnd w:id="10924"/>
      <w:bookmarkEnd w:id="10925"/>
      <w:bookmarkEnd w:id="10926"/>
      <w:bookmarkEnd w:id="10927"/>
    </w:p>
    <w:p w14:paraId="58FCC076" w14:textId="77777777" w:rsidR="00DF42CB" w:rsidRPr="00BA0C52" w:rsidRDefault="00DF42CB" w:rsidP="00DF42CB">
      <w:pPr>
        <w:rPr>
          <w:lang w:eastAsia="zh-CN"/>
        </w:rPr>
      </w:pPr>
      <w:r w:rsidRPr="00BA0C52">
        <w:rPr>
          <w:rFonts w:hint="eastAsia"/>
          <w:lang w:eastAsia="zh-CN"/>
        </w:rPr>
        <w:t>F</w:t>
      </w:r>
      <w:r w:rsidRPr="00BA0C52">
        <w:rPr>
          <w:lang w:eastAsia="zh-CN"/>
        </w:rPr>
        <w:t>or UEs supporting more than one type of beam correspondence, the following applicability rules apply:</w:t>
      </w:r>
    </w:p>
    <w:p w14:paraId="737062A1" w14:textId="77777777" w:rsidR="00DF42CB" w:rsidRPr="00BA0C52" w:rsidRDefault="00DF42CB" w:rsidP="00DF42CB">
      <w:pPr>
        <w:pStyle w:val="B10"/>
      </w:pPr>
      <w:r w:rsidRPr="00BA0C52">
        <w:t>-</w:t>
      </w:r>
      <w:r w:rsidRPr="00BA0C52">
        <w:tab/>
        <w:t>If a UE meets enhanced beam correspondence requirements either based on SSB or based on CSI-RS, it is considered to have met the beam correspondence requirements based on SSB and CSI-RS.</w:t>
      </w:r>
    </w:p>
    <w:p w14:paraId="3984ACAE" w14:textId="77777777" w:rsidR="00DF42CB" w:rsidRPr="00BA0C52" w:rsidRDefault="00DF42CB" w:rsidP="00DF42CB">
      <w:pPr>
        <w:pStyle w:val="B10"/>
        <w:rPr>
          <w:rFonts w:cs="v4.2.0"/>
        </w:rPr>
      </w:pPr>
      <w:r w:rsidRPr="00BA0C52">
        <w:rPr>
          <w:rFonts w:cs="v4.2.0"/>
        </w:rPr>
        <w:t>-</w:t>
      </w:r>
      <w:r w:rsidRPr="00BA0C52">
        <w:rPr>
          <w:rFonts w:cs="v4.2.0"/>
        </w:rPr>
        <w:tab/>
        <w:t xml:space="preserve">For a UE supporting either SSB based or CSI-RS based enhanced beam correspondence, the </w:t>
      </w:r>
      <w:r w:rsidRPr="00BA0C52">
        <w:t xml:space="preserve">UE shall meet the supported enhanced beam correspondence </w:t>
      </w:r>
      <w:r w:rsidRPr="00BA0C52">
        <w:rPr>
          <w:rFonts w:cs="v4.2.0"/>
        </w:rPr>
        <w:t>requirements.</w:t>
      </w:r>
    </w:p>
    <w:p w14:paraId="31E16228" w14:textId="77777777" w:rsidR="00DF42CB" w:rsidRPr="00BA0C52" w:rsidRDefault="00DF42CB" w:rsidP="00DF42CB">
      <w:pPr>
        <w:pStyle w:val="B10"/>
        <w:rPr>
          <w:rFonts w:cs="v4.2.0"/>
        </w:rPr>
      </w:pPr>
      <w:r w:rsidRPr="00BA0C52">
        <w:rPr>
          <w:rFonts w:cs="v4.2.0"/>
        </w:rPr>
        <w:t>-</w:t>
      </w:r>
      <w:r w:rsidRPr="00BA0C52">
        <w:rPr>
          <w:rFonts w:cs="v4.2.0"/>
        </w:rPr>
        <w:tab/>
        <w:t xml:space="preserve">For a UE supporting both SSB based and CSI-RS based enhanced beam correspondence </w:t>
      </w:r>
      <w:r w:rsidRPr="00BA0C52">
        <w:t xml:space="preserve">UE shall meet the </w:t>
      </w:r>
      <w:r w:rsidRPr="00BA0C52">
        <w:rPr>
          <w:rFonts w:cs="v4.2.0"/>
        </w:rPr>
        <w:t>both SSB based and CSI-RS based enhanced beam correspondence</w:t>
      </w:r>
      <w:r w:rsidRPr="00BA0C52">
        <w:t xml:space="preserve"> </w:t>
      </w:r>
      <w:r w:rsidRPr="00BA0C52">
        <w:rPr>
          <w:rFonts w:cs="v4.2.0"/>
        </w:rPr>
        <w:t>requirements and the following applicability rules for verifying the requirements apply:</w:t>
      </w:r>
    </w:p>
    <w:p w14:paraId="2E7F754B" w14:textId="77777777" w:rsidR="00DF42CB" w:rsidRPr="00BA0C52" w:rsidRDefault="00DF42CB" w:rsidP="00DF42CB">
      <w:pPr>
        <w:pStyle w:val="B30"/>
      </w:pPr>
      <w:r w:rsidRPr="00BA0C52">
        <w:t>-</w:t>
      </w:r>
      <w:r w:rsidRPr="00BA0C52">
        <w:tab/>
        <w:t>The enhanced beam correspondence requirements shall be verified with the SSB based enhanced beam correspondence side conditions in clause 6.6.7.3.2. If the UE meets the SSB based enhanced beam correspondence requirements using the side conditions in clause 6.6.7.3.2 and meets the minimum peak EIRP requirement as defined in clause 6.2.1.6 using the CSI-RS based side conditions in clause 6.6.7.3.3, where the link direction is determined in the SSB based enhanced beam correspondence test, the UE is considered to have met both the SSB based and CSI-RS based enhanced beam correspondence requirements.</w:t>
      </w:r>
    </w:p>
    <w:p w14:paraId="6AC39323" w14:textId="77777777" w:rsidR="00DF42CB" w:rsidRDefault="00DF42CB" w:rsidP="00DF42CB">
      <w:pPr>
        <w:pStyle w:val="B30"/>
      </w:pPr>
      <w:r w:rsidRPr="00BA0C52">
        <w:t>-</w:t>
      </w:r>
      <w:r w:rsidRPr="00BA0C52">
        <w:tab/>
        <w:t xml:space="preserve">Otherwise, if UE does not meet the minimum peak EIRP requirement as defined in clause 6.2.1.6 using the CSI-RS based side conditions in clause 6.6.7.3.3, the enhanced beam correspondence requirements </w:t>
      </w:r>
      <w:r w:rsidRPr="00BA0C52">
        <w:lastRenderedPageBreak/>
        <w:t>shall be further verified for the UE with the CSI-RS based enhanced beam correspondence side conditions in clause 6.6.7.3.3.</w:t>
      </w:r>
    </w:p>
    <w:p w14:paraId="1757CB00" w14:textId="761D0AD9" w:rsidR="00DF42CB" w:rsidRDefault="00DF42CB" w:rsidP="00DF42CB"/>
    <w:p w14:paraId="1A3F6C99" w14:textId="77777777" w:rsidR="00911FD5" w:rsidRDefault="00911FD5" w:rsidP="00911FD5">
      <w:pPr>
        <w:pStyle w:val="Heading3"/>
      </w:pPr>
      <w:bookmarkStart w:id="10928" w:name="_Toc98864358"/>
      <w:bookmarkStart w:id="10929" w:name="_Toc99733607"/>
      <w:bookmarkStart w:id="10930" w:name="_Toc106577512"/>
      <w:bookmarkStart w:id="10931" w:name="_Toc114537263"/>
      <w:bookmarkStart w:id="10932" w:name="_Toc115257531"/>
      <w:bookmarkStart w:id="10933" w:name="_Toc123086851"/>
      <w:bookmarkStart w:id="10934" w:name="_Toc124296175"/>
      <w:bookmarkStart w:id="10935" w:name="_Toc124296645"/>
      <w:bookmarkStart w:id="10936" w:name="_Toc130572462"/>
      <w:bookmarkStart w:id="10937" w:name="_Toc131708461"/>
      <w:bookmarkStart w:id="10938" w:name="_Toc137458268"/>
      <w:r>
        <w:t>6.6.8</w:t>
      </w:r>
      <w:r>
        <w:tab/>
        <w:t>Beam correspondence for power class 7</w:t>
      </w:r>
      <w:bookmarkEnd w:id="10928"/>
      <w:bookmarkEnd w:id="10929"/>
      <w:bookmarkEnd w:id="10930"/>
      <w:bookmarkEnd w:id="10931"/>
      <w:bookmarkEnd w:id="10932"/>
      <w:bookmarkEnd w:id="10933"/>
      <w:bookmarkEnd w:id="10934"/>
      <w:bookmarkEnd w:id="10935"/>
      <w:bookmarkEnd w:id="10936"/>
      <w:bookmarkEnd w:id="10937"/>
      <w:bookmarkEnd w:id="10938"/>
    </w:p>
    <w:p w14:paraId="438838F5" w14:textId="77777777" w:rsidR="00911FD5" w:rsidRPr="00C04A08" w:rsidRDefault="00911FD5" w:rsidP="00911FD5">
      <w:pPr>
        <w:pStyle w:val="Heading4"/>
      </w:pPr>
      <w:bookmarkStart w:id="10939" w:name="_Toc98864359"/>
      <w:bookmarkStart w:id="10940" w:name="_Toc99733608"/>
      <w:bookmarkStart w:id="10941" w:name="_Toc106577513"/>
      <w:bookmarkStart w:id="10942" w:name="_Toc114537264"/>
      <w:bookmarkStart w:id="10943" w:name="_Toc115257532"/>
      <w:bookmarkStart w:id="10944" w:name="_Toc123086852"/>
      <w:bookmarkStart w:id="10945" w:name="_Toc124296176"/>
      <w:bookmarkStart w:id="10946" w:name="_Toc124296646"/>
      <w:bookmarkStart w:id="10947" w:name="_Toc130572463"/>
      <w:bookmarkStart w:id="10948" w:name="_Toc131708462"/>
      <w:bookmarkStart w:id="10949" w:name="_Toc137458269"/>
      <w:r>
        <w:t>6.6.8</w:t>
      </w:r>
      <w:r w:rsidRPr="00C04A08">
        <w:t>.1</w:t>
      </w:r>
      <w:r w:rsidRPr="00C04A08">
        <w:tab/>
        <w:t>General</w:t>
      </w:r>
      <w:bookmarkEnd w:id="10939"/>
      <w:bookmarkEnd w:id="10940"/>
      <w:bookmarkEnd w:id="10941"/>
      <w:bookmarkEnd w:id="10942"/>
      <w:bookmarkEnd w:id="10943"/>
      <w:bookmarkEnd w:id="10944"/>
      <w:bookmarkEnd w:id="10945"/>
      <w:bookmarkEnd w:id="10946"/>
      <w:bookmarkEnd w:id="10947"/>
      <w:bookmarkEnd w:id="10948"/>
      <w:bookmarkEnd w:id="10949"/>
    </w:p>
    <w:p w14:paraId="5BFDE9AA" w14:textId="77777777" w:rsidR="00911FD5" w:rsidRPr="00C04A08" w:rsidRDefault="00911FD5" w:rsidP="00911FD5">
      <w:r w:rsidRPr="00C04A08">
        <w:t>The beam corresponden</w:t>
      </w:r>
      <w:r>
        <w:t>ce requirement for power class 7</w:t>
      </w:r>
      <w:r w:rsidRPr="00C04A08">
        <w:t xml:space="preserve"> UEs consists of </w:t>
      </w:r>
      <w:r>
        <w:t>two</w:t>
      </w:r>
      <w:r w:rsidRPr="00C04A08">
        <w:t xml:space="preserve"> components: UE minimum peak EIRP (as defined in Clause </w:t>
      </w:r>
      <w:r>
        <w:t>6.2.1.7</w:t>
      </w:r>
      <w:r w:rsidRPr="00C04A08">
        <w:t>),</w:t>
      </w:r>
      <w:r>
        <w:t xml:space="preserve"> and</w:t>
      </w:r>
      <w:r w:rsidRPr="00C04A08">
        <w:t xml:space="preserve"> UE spherical coverage (as defined in Clause </w:t>
      </w:r>
      <w:r>
        <w:t>6.2.1.7</w:t>
      </w:r>
      <w:r w:rsidRPr="00C04A08">
        <w:t xml:space="preserve">). The beam correspondence requirement is fulfilled if the UE satisfies one of the following conditions, depending on the UE's beam correspondence capability IE </w:t>
      </w:r>
      <w:r w:rsidRPr="00C04A08">
        <w:rPr>
          <w:i/>
        </w:rPr>
        <w:t>beamCorrespondenceWithoutUL-BeamSweeping</w:t>
      </w:r>
      <w:r w:rsidRPr="00C04A08">
        <w:t>, as defined in TS 38.306 [14]:</w:t>
      </w:r>
    </w:p>
    <w:p w14:paraId="36FA16B8" w14:textId="77777777" w:rsidR="00911FD5" w:rsidRPr="003E4238" w:rsidRDefault="00911FD5" w:rsidP="00911FD5">
      <w:pPr>
        <w:pStyle w:val="B10"/>
      </w:pPr>
      <w:r w:rsidRPr="00C04A08">
        <w:t>-</w:t>
      </w:r>
      <w:r w:rsidRPr="003E4238">
        <w:t>-</w:t>
      </w:r>
      <w:r w:rsidRPr="003E4238">
        <w:tab/>
        <w:t xml:space="preserve">If </w:t>
      </w:r>
      <w:r w:rsidRPr="003E4238">
        <w:rPr>
          <w:i/>
        </w:rPr>
        <w:t>beamCorrespondenceWithoutUL-BeamSweeping</w:t>
      </w:r>
      <w:r w:rsidRPr="003E4238">
        <w:t xml:space="preserve"> is supported, the UE shall meet the minimum peak EIRP requirement according to Table </w:t>
      </w:r>
      <w:r>
        <w:t>6.2.1.7</w:t>
      </w:r>
      <w:r w:rsidRPr="003E4238">
        <w:t xml:space="preserve">-1 and spherical coverage requirement according to Table </w:t>
      </w:r>
      <w:r>
        <w:t>6.2.1.7</w:t>
      </w:r>
      <w:r w:rsidRPr="003E4238">
        <w:t>-3 with its autonomously chosen UL beams and without uplink beam sweeping.  Such a UE is considered to have met the beam correspondence tolerance requirement.</w:t>
      </w:r>
    </w:p>
    <w:p w14:paraId="33466344" w14:textId="77777777" w:rsidR="00911FD5" w:rsidRPr="003E4238" w:rsidRDefault="00911FD5" w:rsidP="00911FD5">
      <w:pPr>
        <w:pStyle w:val="B10"/>
      </w:pPr>
      <w:r w:rsidRPr="003E4238">
        <w:t>-</w:t>
      </w:r>
      <w:r w:rsidRPr="003E4238">
        <w:tab/>
        <w:t xml:space="preserve">If </w:t>
      </w:r>
      <w:r w:rsidRPr="003E4238">
        <w:rPr>
          <w:i/>
        </w:rPr>
        <w:t>beamCorrespondenceWithoutUL-BeamSweeping</w:t>
      </w:r>
      <w:r w:rsidRPr="003E4238">
        <w:t xml:space="preserve"> and </w:t>
      </w:r>
      <w:r w:rsidRPr="003E4238">
        <w:rPr>
          <w:i/>
        </w:rPr>
        <w:t xml:space="preserve">beamCorrespondenceSSB-based-r16 </w:t>
      </w:r>
      <w:r w:rsidRPr="003E4238">
        <w:t xml:space="preserve">are supported, the UE shall meet the minimum peak EIRP requirement according to Table </w:t>
      </w:r>
      <w:r>
        <w:t>6.2.1.7</w:t>
      </w:r>
      <w:r w:rsidRPr="003E4238">
        <w:t xml:space="preserve">-1 and spherical coverage requirement according to Table </w:t>
      </w:r>
      <w:r>
        <w:t>6.2.1.7</w:t>
      </w:r>
      <w:r w:rsidRPr="003E4238">
        <w:t xml:space="preserve">-3 using the </w:t>
      </w:r>
      <w:r>
        <w:t xml:space="preserve">side conditions for </w:t>
      </w:r>
      <w:r w:rsidRPr="003E4238">
        <w:t xml:space="preserve">SSB based enhanced beam correspondence requirements as defined in Clause </w:t>
      </w:r>
      <w:r>
        <w:t>6.6.8</w:t>
      </w:r>
      <w:r w:rsidRPr="003E4238">
        <w:t xml:space="preserve">.3.2. </w:t>
      </w:r>
    </w:p>
    <w:p w14:paraId="2E5AFA0D" w14:textId="77777777" w:rsidR="00911FD5" w:rsidRPr="003E4238" w:rsidRDefault="00911FD5" w:rsidP="00911FD5">
      <w:pPr>
        <w:pStyle w:val="B10"/>
      </w:pPr>
      <w:r w:rsidRPr="003E4238">
        <w:t>-</w:t>
      </w:r>
      <w:r w:rsidRPr="003E4238">
        <w:tab/>
        <w:t xml:space="preserve">If </w:t>
      </w:r>
      <w:r w:rsidRPr="003E4238">
        <w:rPr>
          <w:i/>
        </w:rPr>
        <w:t>beamCorrespondenceWithoutUL-BeamSweeping</w:t>
      </w:r>
      <w:r w:rsidRPr="003E4238">
        <w:t xml:space="preserve"> and </w:t>
      </w:r>
      <w:r w:rsidRPr="003E4238">
        <w:rPr>
          <w:i/>
        </w:rPr>
        <w:t xml:space="preserve">beamCorrespondenceCSI-RS-based-r16 </w:t>
      </w:r>
      <w:r w:rsidRPr="003E4238">
        <w:t xml:space="preserve">are supported, the UE shall meet the minimum peak EIRP requirement according to Table </w:t>
      </w:r>
      <w:r>
        <w:t>6.2.1.7</w:t>
      </w:r>
      <w:r w:rsidRPr="003E4238">
        <w:t xml:space="preserve">-1 and spherical coverage requirement according to Table </w:t>
      </w:r>
      <w:r>
        <w:t>6.2.1.7</w:t>
      </w:r>
      <w:r w:rsidRPr="003E4238">
        <w:t xml:space="preserve">-3 using </w:t>
      </w:r>
      <w:r>
        <w:t xml:space="preserve">the side conditions for </w:t>
      </w:r>
      <w:r w:rsidRPr="003E4238">
        <w:t xml:space="preserve">CSI-RS based enhanced beam correspondence requirements as defined in Clause </w:t>
      </w:r>
      <w:r>
        <w:t>6.6.8</w:t>
      </w:r>
      <w:r w:rsidRPr="003E4238">
        <w:t xml:space="preserve">.3.3. </w:t>
      </w:r>
    </w:p>
    <w:p w14:paraId="73379019" w14:textId="77777777" w:rsidR="00911FD5" w:rsidRPr="00C04A08" w:rsidRDefault="00911FD5" w:rsidP="00911FD5">
      <w:pPr>
        <w:pStyle w:val="Heading4"/>
      </w:pPr>
      <w:bookmarkStart w:id="10950" w:name="_Toc98864360"/>
      <w:bookmarkStart w:id="10951" w:name="_Toc99733609"/>
      <w:bookmarkStart w:id="10952" w:name="_Toc106577514"/>
      <w:bookmarkStart w:id="10953" w:name="_Toc114537265"/>
      <w:bookmarkStart w:id="10954" w:name="_Toc115257533"/>
      <w:bookmarkStart w:id="10955" w:name="_Toc123086853"/>
      <w:bookmarkStart w:id="10956" w:name="_Toc124296177"/>
      <w:bookmarkStart w:id="10957" w:name="_Toc124296647"/>
      <w:bookmarkStart w:id="10958" w:name="_Toc130572464"/>
      <w:bookmarkStart w:id="10959" w:name="_Toc131708463"/>
      <w:bookmarkStart w:id="10960" w:name="_Toc137458270"/>
      <w:r>
        <w:t>6.6.8</w:t>
      </w:r>
      <w:r w:rsidRPr="00C04A08">
        <w:t>.2</w:t>
      </w:r>
      <w:r w:rsidRPr="00C04A08">
        <w:tab/>
      </w:r>
      <w:r>
        <w:t>Void</w:t>
      </w:r>
      <w:bookmarkEnd w:id="10950"/>
      <w:bookmarkEnd w:id="10951"/>
      <w:bookmarkEnd w:id="10952"/>
      <w:bookmarkEnd w:id="10953"/>
      <w:bookmarkEnd w:id="10954"/>
      <w:bookmarkEnd w:id="10955"/>
      <w:bookmarkEnd w:id="10956"/>
      <w:bookmarkEnd w:id="10957"/>
      <w:bookmarkEnd w:id="10958"/>
      <w:bookmarkEnd w:id="10959"/>
      <w:bookmarkEnd w:id="10960"/>
      <w:r w:rsidRPr="00C04A08">
        <w:t xml:space="preserve"> </w:t>
      </w:r>
    </w:p>
    <w:p w14:paraId="35A004F2" w14:textId="77777777" w:rsidR="00911FD5" w:rsidRPr="00C04A08" w:rsidRDefault="00911FD5" w:rsidP="00911FD5">
      <w:pPr>
        <w:pStyle w:val="Heading4"/>
      </w:pPr>
      <w:bookmarkStart w:id="10961" w:name="_Toc98864361"/>
      <w:bookmarkStart w:id="10962" w:name="_Toc99733610"/>
      <w:bookmarkStart w:id="10963" w:name="_Toc106577515"/>
      <w:bookmarkStart w:id="10964" w:name="_Toc114537266"/>
      <w:bookmarkStart w:id="10965" w:name="_Toc115257534"/>
      <w:bookmarkStart w:id="10966" w:name="_Toc123086854"/>
      <w:bookmarkStart w:id="10967" w:name="_Toc124296178"/>
      <w:bookmarkStart w:id="10968" w:name="_Toc124296648"/>
      <w:bookmarkStart w:id="10969" w:name="_Toc130572465"/>
      <w:bookmarkStart w:id="10970" w:name="_Toc131708464"/>
      <w:bookmarkStart w:id="10971" w:name="_Toc137458271"/>
      <w:r>
        <w:t>6.6.8</w:t>
      </w:r>
      <w:r w:rsidRPr="00C04A08">
        <w:t>.3</w:t>
      </w:r>
      <w:r w:rsidRPr="00C04A08">
        <w:tab/>
        <w:t>Side Conditions</w:t>
      </w:r>
      <w:bookmarkEnd w:id="10961"/>
      <w:bookmarkEnd w:id="10962"/>
      <w:bookmarkEnd w:id="10963"/>
      <w:bookmarkEnd w:id="10964"/>
      <w:bookmarkEnd w:id="10965"/>
      <w:bookmarkEnd w:id="10966"/>
      <w:bookmarkEnd w:id="10967"/>
      <w:bookmarkEnd w:id="10968"/>
      <w:bookmarkEnd w:id="10969"/>
      <w:bookmarkEnd w:id="10970"/>
      <w:bookmarkEnd w:id="10971"/>
    </w:p>
    <w:p w14:paraId="56EA871D" w14:textId="77777777" w:rsidR="00911FD5" w:rsidRPr="00C04A08" w:rsidRDefault="00911FD5" w:rsidP="00911FD5">
      <w:pPr>
        <w:pStyle w:val="Heading5"/>
      </w:pPr>
      <w:bookmarkStart w:id="10972" w:name="_Toc98864362"/>
      <w:bookmarkStart w:id="10973" w:name="_Toc99733611"/>
      <w:bookmarkStart w:id="10974" w:name="_Toc106577516"/>
      <w:bookmarkStart w:id="10975" w:name="_Toc114537267"/>
      <w:bookmarkStart w:id="10976" w:name="_Toc115257535"/>
      <w:bookmarkStart w:id="10977" w:name="_Toc123086855"/>
      <w:bookmarkStart w:id="10978" w:name="_Toc124296179"/>
      <w:bookmarkStart w:id="10979" w:name="_Toc124296649"/>
      <w:bookmarkStart w:id="10980" w:name="_Toc130572466"/>
      <w:bookmarkStart w:id="10981" w:name="_Toc131708465"/>
      <w:bookmarkStart w:id="10982" w:name="_Toc137458272"/>
      <w:r>
        <w:t>6.6.8</w:t>
      </w:r>
      <w:r w:rsidRPr="00C04A08">
        <w:t>.3.1</w:t>
      </w:r>
      <w:r w:rsidRPr="00C04A08">
        <w:tab/>
        <w:t>Side Condition for beam correspondence based on SSB and CSI-RS</w:t>
      </w:r>
      <w:bookmarkEnd w:id="10972"/>
      <w:bookmarkEnd w:id="10973"/>
      <w:bookmarkEnd w:id="10974"/>
      <w:bookmarkEnd w:id="10975"/>
      <w:bookmarkEnd w:id="10976"/>
      <w:bookmarkEnd w:id="10977"/>
      <w:bookmarkEnd w:id="10978"/>
      <w:bookmarkEnd w:id="10979"/>
      <w:bookmarkEnd w:id="10980"/>
      <w:bookmarkEnd w:id="10981"/>
      <w:bookmarkEnd w:id="10982"/>
    </w:p>
    <w:p w14:paraId="7E4E3D25" w14:textId="77777777" w:rsidR="00911FD5" w:rsidRPr="00C04A08" w:rsidRDefault="00911FD5" w:rsidP="00911FD5">
      <w:pPr>
        <w:rPr>
          <w:rFonts w:cs="v4.2.0"/>
          <w:lang w:eastAsia="zh-CN"/>
        </w:rPr>
      </w:pPr>
      <w:r w:rsidRPr="00C04A08">
        <w:rPr>
          <w:rFonts w:cs="v4.2.0"/>
        </w:rPr>
        <w:t>The beam correspondence requirements are only applied under the following side conditions:</w:t>
      </w:r>
    </w:p>
    <w:p w14:paraId="1A8CBDF0" w14:textId="77777777" w:rsidR="00911FD5" w:rsidRPr="00C04A08" w:rsidRDefault="00911FD5" w:rsidP="00911FD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48E4832A" w14:textId="3C43103A" w:rsidR="007E7826" w:rsidRPr="00C04A08" w:rsidRDefault="007E7826" w:rsidP="007E7826">
      <w:pPr>
        <w:pStyle w:val="B10"/>
        <w:rPr>
          <w:rFonts w:cs="v4.2.0"/>
        </w:rPr>
      </w:pPr>
      <w:r w:rsidRPr="00C04A08">
        <w:rPr>
          <w:rFonts w:cs="v4.2.0"/>
        </w:rPr>
        <w:t>-</w:t>
      </w:r>
      <w:r w:rsidRPr="00C04A08">
        <w:rPr>
          <w:rFonts w:cs="v4.2.0"/>
        </w:rPr>
        <w:tab/>
        <w:t xml:space="preserve">The reference measurement channel for beam correspondence </w:t>
      </w:r>
      <w:r>
        <w:rPr>
          <w:rFonts w:cs="v4.2.0"/>
        </w:rPr>
        <w:t>is</w:t>
      </w:r>
      <w:r w:rsidRPr="00C04A08">
        <w:rPr>
          <w:rFonts w:cs="v4.2.0"/>
        </w:rPr>
        <w:t xml:space="preserve"> fulfilled according to the CSI-RS configuration in Annex A.3.</w:t>
      </w:r>
    </w:p>
    <w:p w14:paraId="79E55DBC" w14:textId="77777777" w:rsidR="00911FD5" w:rsidRPr="00C04A08" w:rsidRDefault="00911FD5" w:rsidP="00911FD5">
      <w:pPr>
        <w:pStyle w:val="B10"/>
      </w:pPr>
      <w:r w:rsidRPr="00C04A08">
        <w:t>-</w:t>
      </w:r>
      <w:r w:rsidRPr="00C04A08">
        <w:tab/>
        <w:t>For beam correspondence, conditions for L1-RSRP measurements are fu</w:t>
      </w:r>
      <w:r>
        <w:t>lfilled according to Table 6.6.8</w:t>
      </w:r>
      <w:r w:rsidRPr="00C04A08">
        <w:t>.3.1</w:t>
      </w:r>
      <w:r>
        <w:t>-1 and Table 6.6.8</w:t>
      </w:r>
      <w:r w:rsidRPr="00C04A08">
        <w:t>.3.1-2.</w:t>
      </w:r>
    </w:p>
    <w:p w14:paraId="6F49EDDB" w14:textId="77777777" w:rsidR="00911FD5" w:rsidRPr="00C04A08" w:rsidRDefault="00911FD5" w:rsidP="00911FD5">
      <w:pPr>
        <w:pStyle w:val="TH"/>
      </w:pPr>
      <w:r>
        <w:t>Table 6.6.8</w:t>
      </w:r>
      <w:r w:rsidRPr="00C04A08">
        <w:t>.3.1-1: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911FD5" w:rsidRPr="00C04A08" w14:paraId="46BED7E8"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236CE71" w14:textId="77777777" w:rsidR="00911FD5" w:rsidRPr="00C04A08" w:rsidRDefault="00911FD5" w:rsidP="0011551F">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0B9A7D7A" w14:textId="77777777" w:rsidR="00911FD5" w:rsidRPr="00C04A08" w:rsidRDefault="00911FD5" w:rsidP="0011551F">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40CC5C2F" w14:textId="77777777" w:rsidR="00911FD5" w:rsidRPr="00C04A08" w:rsidRDefault="00911FD5" w:rsidP="0011551F">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AF93DA5" w14:textId="77777777" w:rsidR="00911FD5" w:rsidRPr="00C04A08" w:rsidRDefault="00911FD5" w:rsidP="0011551F">
            <w:pPr>
              <w:pStyle w:val="TAH"/>
            </w:pPr>
            <w:r w:rsidRPr="00C04A08">
              <w:t>SSB Ês/Iot</w:t>
            </w:r>
          </w:p>
        </w:tc>
      </w:tr>
      <w:tr w:rsidR="00911FD5" w:rsidRPr="00C04A08" w14:paraId="6DBF0DA9"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226DA797" w14:textId="77777777" w:rsidR="00911FD5" w:rsidRPr="00C04A08" w:rsidRDefault="00911FD5" w:rsidP="0011551F">
            <w:pPr>
              <w:pStyle w:val="TAH"/>
            </w:pPr>
          </w:p>
        </w:tc>
        <w:tc>
          <w:tcPr>
            <w:tcW w:w="1827" w:type="dxa"/>
            <w:tcBorders>
              <w:top w:val="nil"/>
              <w:left w:val="single" w:sz="4" w:space="0" w:color="auto"/>
              <w:bottom w:val="nil"/>
              <w:right w:val="single" w:sz="4" w:space="0" w:color="auto"/>
            </w:tcBorders>
            <w:shd w:val="clear" w:color="auto" w:fill="auto"/>
            <w:hideMark/>
          </w:tcPr>
          <w:p w14:paraId="63C30A32" w14:textId="77777777" w:rsidR="00911FD5" w:rsidRPr="00C04A08" w:rsidRDefault="00911FD5" w:rsidP="0011551F">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4C6AFECC" w14:textId="77777777" w:rsidR="00911FD5" w:rsidRPr="00C04A08" w:rsidRDefault="00911FD5" w:rsidP="0011551F">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3FBDC1C2" w14:textId="77777777" w:rsidR="00911FD5" w:rsidRPr="00C04A08" w:rsidRDefault="00911FD5" w:rsidP="0011551F">
            <w:pPr>
              <w:pStyle w:val="TAH"/>
            </w:pPr>
            <w:r w:rsidRPr="00C04A08">
              <w:t>dB</w:t>
            </w:r>
          </w:p>
        </w:tc>
      </w:tr>
      <w:tr w:rsidR="00911FD5" w:rsidRPr="00C04A08" w14:paraId="0F4839A5"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557BF299" w14:textId="77777777" w:rsidR="00911FD5" w:rsidRPr="00C04A08" w:rsidRDefault="00911FD5" w:rsidP="0011551F">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F16A822" w14:textId="77777777" w:rsidR="00911FD5" w:rsidRPr="00C04A08" w:rsidRDefault="00911FD5" w:rsidP="0011551F">
            <w:pPr>
              <w:pStyle w:val="TAH"/>
            </w:pPr>
          </w:p>
        </w:tc>
        <w:tc>
          <w:tcPr>
            <w:tcW w:w="4533" w:type="dxa"/>
            <w:tcBorders>
              <w:top w:val="single" w:sz="4" w:space="0" w:color="auto"/>
              <w:left w:val="single" w:sz="4" w:space="0" w:color="auto"/>
              <w:right w:val="single" w:sz="4" w:space="0" w:color="auto"/>
            </w:tcBorders>
            <w:hideMark/>
          </w:tcPr>
          <w:p w14:paraId="733CDDF1" w14:textId="77777777" w:rsidR="00911FD5" w:rsidRPr="00C04A08" w:rsidRDefault="00911FD5" w:rsidP="0011551F">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011B4C3C" w14:textId="77777777" w:rsidR="00911FD5" w:rsidRPr="00C04A08" w:rsidRDefault="00911FD5" w:rsidP="0011551F">
            <w:pPr>
              <w:pStyle w:val="TAH"/>
            </w:pPr>
          </w:p>
        </w:tc>
      </w:tr>
      <w:tr w:rsidR="00012DC8" w:rsidRPr="00C04A08" w14:paraId="405BB964"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60D829FC" w14:textId="77777777" w:rsidR="00012DC8" w:rsidRPr="00C04A08" w:rsidRDefault="00012DC8" w:rsidP="00012DC8">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5FCF92FB" w14:textId="77777777" w:rsidR="00012DC8" w:rsidRPr="00C04A08" w:rsidRDefault="00012DC8" w:rsidP="00012DC8">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39469507" w14:textId="1372159A" w:rsidR="00012DC8" w:rsidRPr="00C04A08" w:rsidRDefault="00012DC8" w:rsidP="00012DC8">
            <w:pPr>
              <w:pStyle w:val="TAC"/>
            </w:pPr>
            <w:r>
              <w:rPr>
                <w:szCs w:val="18"/>
              </w:rPr>
              <w:t>-93.2</w:t>
            </w:r>
          </w:p>
        </w:tc>
        <w:tc>
          <w:tcPr>
            <w:tcW w:w="1066" w:type="dxa"/>
            <w:tcBorders>
              <w:top w:val="single" w:sz="4" w:space="0" w:color="auto"/>
              <w:left w:val="single" w:sz="4" w:space="0" w:color="auto"/>
              <w:bottom w:val="nil"/>
              <w:right w:val="single" w:sz="4" w:space="0" w:color="auto"/>
            </w:tcBorders>
            <w:shd w:val="clear" w:color="auto" w:fill="auto"/>
            <w:hideMark/>
          </w:tcPr>
          <w:p w14:paraId="63D01252" w14:textId="77777777" w:rsidR="00012DC8" w:rsidRPr="00C04A08" w:rsidRDefault="00012DC8" w:rsidP="00012DC8">
            <w:pPr>
              <w:pStyle w:val="TAC"/>
              <w:rPr>
                <w:rFonts w:eastAsia="Yu Mincho"/>
                <w:lang w:eastAsia="ja-JP"/>
              </w:rPr>
            </w:pPr>
            <w:r w:rsidRPr="00C04A08">
              <w:rPr>
                <w:rFonts w:eastAsia="Yu Mincho"/>
                <w:lang w:eastAsia="ja-JP"/>
              </w:rPr>
              <w:t>≥6</w:t>
            </w:r>
          </w:p>
        </w:tc>
      </w:tr>
      <w:tr w:rsidR="00012DC8" w:rsidRPr="00C04A08" w14:paraId="10E2F75F"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19E416DC" w14:textId="77777777" w:rsidR="00012DC8" w:rsidRPr="00C04A08" w:rsidRDefault="00012DC8" w:rsidP="00012D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E4DAE1E" w14:textId="77777777" w:rsidR="00012DC8" w:rsidRPr="00C04A08" w:rsidRDefault="00012DC8" w:rsidP="00012DC8">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651D9794" w14:textId="29E30108" w:rsidR="00012DC8" w:rsidRPr="00C04A08" w:rsidRDefault="00012DC8" w:rsidP="00012DC8">
            <w:pPr>
              <w:pStyle w:val="TAC"/>
            </w:pPr>
            <w:r>
              <w:rPr>
                <w:szCs w:val="18"/>
              </w:rPr>
              <w:t>-93.2</w:t>
            </w:r>
          </w:p>
        </w:tc>
        <w:tc>
          <w:tcPr>
            <w:tcW w:w="0" w:type="auto"/>
            <w:tcBorders>
              <w:top w:val="nil"/>
              <w:left w:val="single" w:sz="4" w:space="0" w:color="auto"/>
              <w:bottom w:val="nil"/>
              <w:right w:val="single" w:sz="4" w:space="0" w:color="auto"/>
            </w:tcBorders>
            <w:shd w:val="clear" w:color="auto" w:fill="auto"/>
            <w:hideMark/>
          </w:tcPr>
          <w:p w14:paraId="3B4CEB12" w14:textId="77777777" w:rsidR="00012DC8" w:rsidRPr="00C04A08" w:rsidRDefault="00012DC8" w:rsidP="00012DC8">
            <w:pPr>
              <w:pStyle w:val="TAC"/>
              <w:rPr>
                <w:rFonts w:eastAsia="Yu Mincho"/>
                <w:lang w:eastAsia="ja-JP"/>
              </w:rPr>
            </w:pPr>
          </w:p>
        </w:tc>
      </w:tr>
      <w:tr w:rsidR="00012DC8" w:rsidRPr="00C04A08" w14:paraId="6F6954B9"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6E38A537" w14:textId="77777777" w:rsidR="00012DC8" w:rsidRPr="00C04A08" w:rsidRDefault="00012DC8" w:rsidP="00012DC8">
            <w:pPr>
              <w:pStyle w:val="TAC"/>
            </w:pPr>
          </w:p>
        </w:tc>
        <w:tc>
          <w:tcPr>
            <w:tcW w:w="1827" w:type="dxa"/>
            <w:tcBorders>
              <w:top w:val="single" w:sz="4" w:space="0" w:color="auto"/>
              <w:left w:val="single" w:sz="4" w:space="0" w:color="auto"/>
              <w:bottom w:val="single" w:sz="4" w:space="0" w:color="auto"/>
              <w:right w:val="single" w:sz="4" w:space="0" w:color="auto"/>
            </w:tcBorders>
          </w:tcPr>
          <w:p w14:paraId="0E27278B" w14:textId="77777777" w:rsidR="00012DC8" w:rsidRPr="00C04A08" w:rsidRDefault="00012DC8" w:rsidP="00012DC8">
            <w:pPr>
              <w:pStyle w:val="TAC"/>
              <w:rPr>
                <w:lang w:val="en-US"/>
              </w:rPr>
            </w:pPr>
            <w:r>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0F24BD04" w14:textId="5FF82292" w:rsidR="00012DC8" w:rsidRPr="00C04A08" w:rsidRDefault="00012DC8" w:rsidP="00012DC8">
            <w:pPr>
              <w:pStyle w:val="TAC"/>
              <w:rPr>
                <w:szCs w:val="18"/>
              </w:rPr>
            </w:pPr>
            <w:r>
              <w:rPr>
                <w:szCs w:val="18"/>
              </w:rPr>
              <w:t>-93.2</w:t>
            </w:r>
          </w:p>
        </w:tc>
        <w:tc>
          <w:tcPr>
            <w:tcW w:w="0" w:type="auto"/>
            <w:tcBorders>
              <w:top w:val="nil"/>
              <w:left w:val="single" w:sz="4" w:space="0" w:color="auto"/>
              <w:bottom w:val="nil"/>
              <w:right w:val="single" w:sz="4" w:space="0" w:color="auto"/>
            </w:tcBorders>
            <w:shd w:val="clear" w:color="auto" w:fill="auto"/>
          </w:tcPr>
          <w:p w14:paraId="0F73FACD" w14:textId="77777777" w:rsidR="00012DC8" w:rsidRPr="00C04A08" w:rsidRDefault="00012DC8" w:rsidP="00012DC8">
            <w:pPr>
              <w:pStyle w:val="TAC"/>
              <w:rPr>
                <w:rFonts w:eastAsia="Yu Mincho"/>
                <w:lang w:eastAsia="ja-JP"/>
              </w:rPr>
            </w:pPr>
          </w:p>
        </w:tc>
      </w:tr>
      <w:tr w:rsidR="00911FD5" w:rsidRPr="00C04A08" w14:paraId="198F46BB"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36E43DA3" w14:textId="77777777" w:rsidR="00911FD5" w:rsidRPr="00C04A08" w:rsidRDefault="00911FD5" w:rsidP="0011551F">
            <w:pPr>
              <w:pStyle w:val="TAN"/>
            </w:pPr>
            <w:r w:rsidRPr="00C04A08">
              <w:t>NOTE 1:</w:t>
            </w:r>
            <w:r w:rsidRPr="00C04A08">
              <w:tab/>
            </w:r>
            <w:r>
              <w:t>Void</w:t>
            </w:r>
          </w:p>
          <w:p w14:paraId="6D1D5693" w14:textId="77777777" w:rsidR="00911FD5" w:rsidRPr="00C04A08" w:rsidRDefault="00911FD5" w:rsidP="0011551F">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28993B31" w14:textId="77777777" w:rsidR="00911FD5" w:rsidRPr="00C04A08" w:rsidRDefault="00911FD5" w:rsidP="00911FD5">
      <w:pPr>
        <w:pStyle w:val="B10"/>
        <w:ind w:leftChars="142"/>
      </w:pPr>
    </w:p>
    <w:p w14:paraId="198096AD" w14:textId="77777777" w:rsidR="00911FD5" w:rsidRPr="00C04A08" w:rsidRDefault="00911FD5" w:rsidP="00911FD5">
      <w:pPr>
        <w:pStyle w:val="TH"/>
      </w:pPr>
      <w:r>
        <w:lastRenderedPageBreak/>
        <w:t>Table 6.6.8</w:t>
      </w:r>
      <w:r w:rsidRPr="00C04A08">
        <w:t>.3.1-2: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911FD5" w:rsidRPr="00C04A08" w14:paraId="25C05A47" w14:textId="77777777" w:rsidTr="0011551F">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75213673" w14:textId="77777777" w:rsidR="00911FD5" w:rsidRPr="00C04A08" w:rsidRDefault="00911FD5" w:rsidP="0011551F">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1632BE2F" w14:textId="77777777" w:rsidR="00911FD5" w:rsidRPr="00C04A08" w:rsidRDefault="00911FD5" w:rsidP="0011551F">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33B6D3D6" w14:textId="77777777" w:rsidR="00911FD5" w:rsidRPr="00C04A08" w:rsidRDefault="00911FD5" w:rsidP="0011551F">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7E98C84" w14:textId="77777777" w:rsidR="00911FD5" w:rsidRPr="00C04A08" w:rsidRDefault="00911FD5" w:rsidP="0011551F">
            <w:pPr>
              <w:pStyle w:val="TAH"/>
            </w:pPr>
            <w:r w:rsidRPr="00C04A08">
              <w:t>CSI-RS Ês/Iot</w:t>
            </w:r>
          </w:p>
        </w:tc>
      </w:tr>
      <w:tr w:rsidR="00911FD5" w:rsidRPr="00C04A08" w14:paraId="2A939C49"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5F5423B8" w14:textId="77777777" w:rsidR="00911FD5" w:rsidRPr="00C04A08" w:rsidRDefault="00911FD5" w:rsidP="0011551F">
            <w:pPr>
              <w:pStyle w:val="TAH"/>
            </w:pPr>
          </w:p>
        </w:tc>
        <w:tc>
          <w:tcPr>
            <w:tcW w:w="1968" w:type="dxa"/>
            <w:tcBorders>
              <w:top w:val="nil"/>
              <w:left w:val="single" w:sz="4" w:space="0" w:color="auto"/>
              <w:bottom w:val="nil"/>
              <w:right w:val="single" w:sz="4" w:space="0" w:color="auto"/>
            </w:tcBorders>
            <w:shd w:val="clear" w:color="auto" w:fill="auto"/>
            <w:hideMark/>
          </w:tcPr>
          <w:p w14:paraId="39EB2016" w14:textId="77777777" w:rsidR="00911FD5" w:rsidRPr="00C04A08" w:rsidRDefault="00911FD5" w:rsidP="0011551F">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0C3AC875" w14:textId="77777777" w:rsidR="00911FD5" w:rsidRPr="00C04A08" w:rsidRDefault="00911FD5" w:rsidP="0011551F">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4628E986" w14:textId="77777777" w:rsidR="00911FD5" w:rsidRPr="00C04A08" w:rsidRDefault="00911FD5" w:rsidP="0011551F">
            <w:pPr>
              <w:pStyle w:val="TAH"/>
            </w:pPr>
            <w:r w:rsidRPr="00C04A08">
              <w:t>dB</w:t>
            </w:r>
          </w:p>
        </w:tc>
      </w:tr>
      <w:tr w:rsidR="00911FD5" w:rsidRPr="00C04A08" w14:paraId="25009AF8"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7BDF77DB" w14:textId="77777777" w:rsidR="00911FD5" w:rsidRPr="00C04A08" w:rsidRDefault="00911FD5" w:rsidP="0011551F">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4705F682" w14:textId="77777777" w:rsidR="00911FD5" w:rsidRPr="00C04A08" w:rsidRDefault="00911FD5" w:rsidP="0011551F">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4ACEAD12" w14:textId="77777777" w:rsidR="00911FD5" w:rsidRPr="00C04A08" w:rsidRDefault="00911FD5" w:rsidP="0011551F">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75D26F31" w14:textId="77777777" w:rsidR="00911FD5" w:rsidRPr="00C04A08" w:rsidRDefault="00911FD5" w:rsidP="0011551F">
            <w:pPr>
              <w:pStyle w:val="TAH"/>
            </w:pPr>
          </w:p>
        </w:tc>
      </w:tr>
      <w:tr w:rsidR="00012DC8" w:rsidRPr="00C04A08" w14:paraId="1961EA53" w14:textId="77777777" w:rsidTr="0011551F">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2345F2CA" w14:textId="77777777" w:rsidR="00012DC8" w:rsidRPr="00C04A08" w:rsidRDefault="00012DC8" w:rsidP="00012DC8">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4D7FE8ED" w14:textId="77777777" w:rsidR="00012DC8" w:rsidRPr="00C04A08" w:rsidRDefault="00012DC8" w:rsidP="00012DC8">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3F17B91E" w14:textId="50BE9440" w:rsidR="00012DC8" w:rsidRPr="00C04A08" w:rsidRDefault="00012DC8" w:rsidP="00012DC8">
            <w:pPr>
              <w:pStyle w:val="TAC"/>
            </w:pPr>
            <w:r>
              <w:rPr>
                <w:szCs w:val="18"/>
              </w:rPr>
              <w:t>-93.2</w:t>
            </w:r>
          </w:p>
        </w:tc>
        <w:tc>
          <w:tcPr>
            <w:tcW w:w="1066" w:type="dxa"/>
            <w:tcBorders>
              <w:top w:val="single" w:sz="4" w:space="0" w:color="auto"/>
              <w:left w:val="single" w:sz="4" w:space="0" w:color="auto"/>
              <w:bottom w:val="nil"/>
              <w:right w:val="single" w:sz="4" w:space="0" w:color="auto"/>
            </w:tcBorders>
            <w:shd w:val="clear" w:color="auto" w:fill="auto"/>
            <w:hideMark/>
          </w:tcPr>
          <w:p w14:paraId="0C2598C1" w14:textId="77777777" w:rsidR="00012DC8" w:rsidRPr="00C04A08" w:rsidRDefault="00012DC8" w:rsidP="00012DC8">
            <w:pPr>
              <w:pStyle w:val="TAC"/>
              <w:rPr>
                <w:rFonts w:eastAsia="Yu Mincho"/>
                <w:lang w:eastAsia="ja-JP"/>
              </w:rPr>
            </w:pPr>
            <w:r w:rsidRPr="00C04A08">
              <w:rPr>
                <w:rFonts w:eastAsia="Yu Mincho"/>
                <w:lang w:eastAsia="ja-JP"/>
              </w:rPr>
              <w:t>≥6</w:t>
            </w:r>
          </w:p>
        </w:tc>
      </w:tr>
      <w:tr w:rsidR="00012DC8" w:rsidRPr="00C04A08" w14:paraId="4AC88626"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5C672D32" w14:textId="77777777" w:rsidR="00012DC8" w:rsidRPr="00C04A08" w:rsidRDefault="00012DC8" w:rsidP="00012D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D3DB618" w14:textId="77777777" w:rsidR="00012DC8" w:rsidRPr="00C04A08" w:rsidRDefault="00012DC8" w:rsidP="00012DC8">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437FBC3E" w14:textId="52515E6A" w:rsidR="00012DC8" w:rsidRPr="00C04A08" w:rsidRDefault="00012DC8" w:rsidP="00012DC8">
            <w:pPr>
              <w:pStyle w:val="TAC"/>
            </w:pPr>
            <w:r>
              <w:rPr>
                <w:szCs w:val="18"/>
              </w:rPr>
              <w:t>-93.2</w:t>
            </w:r>
          </w:p>
        </w:tc>
        <w:tc>
          <w:tcPr>
            <w:tcW w:w="0" w:type="auto"/>
            <w:tcBorders>
              <w:top w:val="nil"/>
              <w:left w:val="single" w:sz="4" w:space="0" w:color="auto"/>
              <w:bottom w:val="nil"/>
              <w:right w:val="single" w:sz="4" w:space="0" w:color="auto"/>
            </w:tcBorders>
            <w:shd w:val="clear" w:color="auto" w:fill="auto"/>
            <w:hideMark/>
          </w:tcPr>
          <w:p w14:paraId="16656460" w14:textId="77777777" w:rsidR="00012DC8" w:rsidRPr="00C04A08" w:rsidRDefault="00012DC8" w:rsidP="00012DC8">
            <w:pPr>
              <w:pStyle w:val="TAC"/>
              <w:rPr>
                <w:rFonts w:eastAsia="Yu Mincho"/>
                <w:lang w:eastAsia="ja-JP"/>
              </w:rPr>
            </w:pPr>
          </w:p>
        </w:tc>
      </w:tr>
      <w:tr w:rsidR="00012DC8" w:rsidRPr="00C04A08" w14:paraId="5662587C"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09CF4064" w14:textId="77777777" w:rsidR="00012DC8" w:rsidRPr="00C04A08" w:rsidRDefault="00012DC8" w:rsidP="00012DC8">
            <w:pPr>
              <w:pStyle w:val="TAC"/>
            </w:pPr>
          </w:p>
        </w:tc>
        <w:tc>
          <w:tcPr>
            <w:tcW w:w="1968" w:type="dxa"/>
            <w:tcBorders>
              <w:top w:val="single" w:sz="4" w:space="0" w:color="auto"/>
              <w:left w:val="single" w:sz="4" w:space="0" w:color="auto"/>
              <w:bottom w:val="single" w:sz="4" w:space="0" w:color="auto"/>
              <w:right w:val="single" w:sz="4" w:space="0" w:color="auto"/>
            </w:tcBorders>
          </w:tcPr>
          <w:p w14:paraId="6EE5F4F9" w14:textId="77777777" w:rsidR="00012DC8" w:rsidRPr="00C04A08" w:rsidRDefault="00012DC8" w:rsidP="00012DC8">
            <w:pPr>
              <w:pStyle w:val="TAC"/>
              <w:rPr>
                <w:szCs w:val="22"/>
                <w:lang w:val="en-US"/>
              </w:rPr>
            </w:pPr>
            <w:r>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06F3DA97" w14:textId="35194A0D" w:rsidR="00012DC8" w:rsidRPr="00C04A08" w:rsidRDefault="00012DC8" w:rsidP="00012DC8">
            <w:pPr>
              <w:pStyle w:val="TAC"/>
              <w:rPr>
                <w:szCs w:val="18"/>
              </w:rPr>
            </w:pPr>
            <w:r>
              <w:rPr>
                <w:szCs w:val="18"/>
              </w:rPr>
              <w:t>-93.2</w:t>
            </w:r>
          </w:p>
        </w:tc>
        <w:tc>
          <w:tcPr>
            <w:tcW w:w="0" w:type="auto"/>
            <w:tcBorders>
              <w:top w:val="nil"/>
              <w:left w:val="single" w:sz="4" w:space="0" w:color="auto"/>
              <w:bottom w:val="nil"/>
              <w:right w:val="single" w:sz="4" w:space="0" w:color="auto"/>
            </w:tcBorders>
            <w:shd w:val="clear" w:color="auto" w:fill="auto"/>
          </w:tcPr>
          <w:p w14:paraId="54157625" w14:textId="77777777" w:rsidR="00012DC8" w:rsidRPr="00C04A08" w:rsidRDefault="00012DC8" w:rsidP="00012DC8">
            <w:pPr>
              <w:pStyle w:val="TAC"/>
              <w:rPr>
                <w:rFonts w:eastAsia="Yu Mincho"/>
                <w:lang w:eastAsia="ja-JP"/>
              </w:rPr>
            </w:pPr>
          </w:p>
        </w:tc>
      </w:tr>
      <w:tr w:rsidR="00911FD5" w:rsidRPr="00C04A08" w14:paraId="445D7564"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15E96E3B" w14:textId="77777777" w:rsidR="00911FD5" w:rsidRPr="00C04A08" w:rsidRDefault="00911FD5" w:rsidP="0011551F">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37369777" w14:textId="77777777" w:rsidR="00911FD5" w:rsidRPr="00C04A08" w:rsidRDefault="00911FD5" w:rsidP="0011551F">
            <w:pPr>
              <w:pStyle w:val="TAN"/>
              <w:rPr>
                <w:rFonts w:eastAsia="Yu Mincho"/>
                <w:lang w:eastAsia="ja-JP"/>
              </w:rPr>
            </w:pPr>
            <w:r w:rsidRPr="00C04A08">
              <w:t>NOTE 2:</w:t>
            </w:r>
            <w:r w:rsidRPr="00C04A08">
              <w:tab/>
              <w:t>Values specified at the radiated requirements reference point to give minimum CSI-RS Ês/Iot, with no applied noise.</w:t>
            </w:r>
          </w:p>
        </w:tc>
      </w:tr>
    </w:tbl>
    <w:p w14:paraId="506D49E7" w14:textId="77777777" w:rsidR="00911FD5" w:rsidRPr="00C04A08" w:rsidRDefault="00911FD5" w:rsidP="00911FD5"/>
    <w:p w14:paraId="0BB91530" w14:textId="77777777" w:rsidR="00911FD5" w:rsidRPr="00C04A08" w:rsidRDefault="00911FD5" w:rsidP="00911FD5">
      <w:pPr>
        <w:pStyle w:val="Heading5"/>
      </w:pPr>
      <w:bookmarkStart w:id="10983" w:name="_Toc98864363"/>
      <w:bookmarkStart w:id="10984" w:name="_Toc99733612"/>
      <w:bookmarkStart w:id="10985" w:name="_Toc106577517"/>
      <w:bookmarkStart w:id="10986" w:name="_Toc114537268"/>
      <w:bookmarkStart w:id="10987" w:name="_Toc115257536"/>
      <w:bookmarkStart w:id="10988" w:name="_Toc123086856"/>
      <w:bookmarkStart w:id="10989" w:name="_Toc124296180"/>
      <w:bookmarkStart w:id="10990" w:name="_Toc124296650"/>
      <w:bookmarkStart w:id="10991" w:name="_Toc130572467"/>
      <w:bookmarkStart w:id="10992" w:name="_Toc131708466"/>
      <w:bookmarkStart w:id="10993" w:name="_Toc137458273"/>
      <w:r>
        <w:t>6.6.8</w:t>
      </w:r>
      <w:r w:rsidRPr="00C04A08">
        <w:t>.3.2</w:t>
      </w:r>
      <w:r w:rsidRPr="00C04A08">
        <w:tab/>
        <w:t>Side Condition for SSB based enhanced Beam Correspondence requirements</w:t>
      </w:r>
      <w:bookmarkEnd w:id="10983"/>
      <w:bookmarkEnd w:id="10984"/>
      <w:bookmarkEnd w:id="10985"/>
      <w:bookmarkEnd w:id="10986"/>
      <w:bookmarkEnd w:id="10987"/>
      <w:bookmarkEnd w:id="10988"/>
      <w:bookmarkEnd w:id="10989"/>
      <w:bookmarkEnd w:id="10990"/>
      <w:bookmarkEnd w:id="10991"/>
      <w:bookmarkEnd w:id="10992"/>
      <w:bookmarkEnd w:id="10993"/>
    </w:p>
    <w:p w14:paraId="566E85FD" w14:textId="77777777" w:rsidR="00911FD5" w:rsidRPr="00C04A08" w:rsidRDefault="00911FD5" w:rsidP="00911FD5">
      <w:pPr>
        <w:rPr>
          <w:rFonts w:cs="v4.2.0"/>
          <w:lang w:eastAsia="zh-CN"/>
        </w:rPr>
      </w:pPr>
      <w:r w:rsidRPr="00C04A08">
        <w:rPr>
          <w:rFonts w:cs="v4.2.0"/>
        </w:rPr>
        <w:t>The beam correspondence requirements for beam correspondence based on SSB are only applied under the following side conditions:</w:t>
      </w:r>
    </w:p>
    <w:p w14:paraId="40A36818" w14:textId="77777777" w:rsidR="007E7826" w:rsidRPr="00C04A08" w:rsidRDefault="007E7826" w:rsidP="007E7826">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w:t>
      </w:r>
      <w:r>
        <w:rPr>
          <w:lang w:eastAsia="zh-CN"/>
        </w:rPr>
        <w:t>,</w:t>
      </w:r>
      <w:r w:rsidRPr="00C04A08">
        <w:rPr>
          <w:lang w:eastAsia="zh-CN"/>
        </w:rPr>
        <w:t xml:space="preserve"> and CSI-RS is not provided.</w:t>
      </w:r>
    </w:p>
    <w:p w14:paraId="3555DD7E" w14:textId="77777777" w:rsidR="00911FD5" w:rsidRPr="003C6ED8" w:rsidRDefault="00911FD5" w:rsidP="00911FD5">
      <w:pPr>
        <w:pStyle w:val="B10"/>
        <w:rPr>
          <w:rFonts w:cs="v4.2.0"/>
        </w:rPr>
      </w:pPr>
      <w:r>
        <w:t>-</w:t>
      </w:r>
      <w:r>
        <w:tab/>
      </w:r>
      <w:r w:rsidRPr="00C04A08">
        <w:t>For beam correspondence, conditions for L1-RSRP measurements are fu</w:t>
      </w:r>
      <w:r>
        <w:t>lfilled according to Table 6.6.8</w:t>
      </w:r>
      <w:r w:rsidRPr="00C04A08">
        <w:t>.3.1-1.</w:t>
      </w:r>
    </w:p>
    <w:p w14:paraId="3A1EF960" w14:textId="77777777" w:rsidR="00911FD5" w:rsidRPr="00C04A08" w:rsidRDefault="00911FD5" w:rsidP="00911FD5">
      <w:pPr>
        <w:pStyle w:val="Heading5"/>
      </w:pPr>
      <w:bookmarkStart w:id="10994" w:name="_Toc98864364"/>
      <w:bookmarkStart w:id="10995" w:name="_Toc99733613"/>
      <w:bookmarkStart w:id="10996" w:name="_Toc106577518"/>
      <w:bookmarkStart w:id="10997" w:name="_Toc114537269"/>
      <w:bookmarkStart w:id="10998" w:name="_Toc115257537"/>
      <w:bookmarkStart w:id="10999" w:name="_Toc123086857"/>
      <w:bookmarkStart w:id="11000" w:name="_Toc124296181"/>
      <w:bookmarkStart w:id="11001" w:name="_Toc124296651"/>
      <w:bookmarkStart w:id="11002" w:name="_Toc130572468"/>
      <w:bookmarkStart w:id="11003" w:name="_Toc131708467"/>
      <w:bookmarkStart w:id="11004" w:name="_Toc137458274"/>
      <w:r>
        <w:t>6.6.8</w:t>
      </w:r>
      <w:r w:rsidRPr="00C04A08">
        <w:t>.3.3</w:t>
      </w:r>
      <w:r w:rsidRPr="00C04A08">
        <w:tab/>
        <w:t>Side Condition for CSI-RS based enhanced Beam Correspondence requirements</w:t>
      </w:r>
      <w:bookmarkEnd w:id="10994"/>
      <w:bookmarkEnd w:id="10995"/>
      <w:bookmarkEnd w:id="10996"/>
      <w:bookmarkEnd w:id="10997"/>
      <w:bookmarkEnd w:id="10998"/>
      <w:bookmarkEnd w:id="10999"/>
      <w:bookmarkEnd w:id="11000"/>
      <w:bookmarkEnd w:id="11001"/>
      <w:bookmarkEnd w:id="11002"/>
      <w:bookmarkEnd w:id="11003"/>
      <w:bookmarkEnd w:id="11004"/>
    </w:p>
    <w:p w14:paraId="5151A01B" w14:textId="77777777" w:rsidR="00911FD5" w:rsidRPr="00C04A08" w:rsidRDefault="00911FD5" w:rsidP="00911FD5">
      <w:pPr>
        <w:rPr>
          <w:rFonts w:cs="v4.2.0"/>
          <w:lang w:eastAsia="zh-CN"/>
        </w:rPr>
      </w:pPr>
      <w:r w:rsidRPr="00C04A08">
        <w:rPr>
          <w:rFonts w:cs="v4.2.0"/>
        </w:rPr>
        <w:t>The beam correspondence requirements for beam correspondence based on CSI-RS are only applied under the following side conditions:</w:t>
      </w:r>
    </w:p>
    <w:p w14:paraId="4378098B" w14:textId="77777777" w:rsidR="00911FD5" w:rsidRPr="00C04A08" w:rsidRDefault="00911FD5" w:rsidP="00911FD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w:t>
      </w:r>
    </w:p>
    <w:p w14:paraId="704B5A8E" w14:textId="73D24A6C" w:rsidR="007E7826" w:rsidRPr="00C04A08" w:rsidRDefault="007E7826" w:rsidP="007E7826">
      <w:pPr>
        <w:pStyle w:val="B10"/>
        <w:rPr>
          <w:rFonts w:cs="v4.2.0"/>
        </w:rPr>
      </w:pPr>
      <w:r>
        <w:rPr>
          <w:rFonts w:cs="v4.2.0"/>
        </w:rPr>
        <w:t>-</w:t>
      </w:r>
      <w:r>
        <w:rPr>
          <w:rFonts w:cs="v4.2.0"/>
        </w:rPr>
        <w:tab/>
      </w:r>
      <w:r w:rsidRPr="00C04A08">
        <w:rPr>
          <w:rFonts w:cs="v4.2.0"/>
        </w:rPr>
        <w:t xml:space="preserve">The reference measurement channel for beam correspondence </w:t>
      </w:r>
      <w:r>
        <w:rPr>
          <w:rFonts w:cs="v4.2.0"/>
        </w:rPr>
        <w:t>is</w:t>
      </w:r>
      <w:r w:rsidRPr="00C04A08">
        <w:rPr>
          <w:rFonts w:cs="v4.2.0"/>
        </w:rPr>
        <w:t xml:space="preserve"> fulfilled according to the CSI-RS configuration in Annex A.3.</w:t>
      </w:r>
    </w:p>
    <w:p w14:paraId="46640C86" w14:textId="77777777" w:rsidR="00911FD5" w:rsidRDefault="00911FD5" w:rsidP="00911FD5">
      <w:pPr>
        <w:pStyle w:val="B10"/>
      </w:pPr>
      <w:r>
        <w:t>-</w:t>
      </w:r>
      <w:r>
        <w:tab/>
      </w:r>
      <w:r w:rsidRPr="00C04A08">
        <w:t xml:space="preserve">For beam correspondence, conditions for L1-RSRP measurements are fulfilled according to Table </w:t>
      </w:r>
      <w:r>
        <w:t>6.6.8</w:t>
      </w:r>
      <w:r w:rsidRPr="00C04A08">
        <w:t>.3.1-2</w:t>
      </w:r>
      <w:r>
        <w:t xml:space="preserve"> and SSB signal is provided according to Table 6.6.8</w:t>
      </w:r>
      <w:r w:rsidRPr="00C04A08">
        <w:t>.3.</w:t>
      </w:r>
      <w:r>
        <w:t>3</w:t>
      </w:r>
      <w:r w:rsidRPr="00C04A08">
        <w:t>-1.</w:t>
      </w:r>
    </w:p>
    <w:p w14:paraId="07415277" w14:textId="77777777" w:rsidR="00911FD5" w:rsidRPr="00C04A08" w:rsidRDefault="00911FD5" w:rsidP="00911FD5">
      <w:pPr>
        <w:pStyle w:val="TH"/>
      </w:pPr>
      <w:r>
        <w:t>Table 6.6.8</w:t>
      </w:r>
      <w:r w:rsidRPr="00C04A08">
        <w:t>.3.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911FD5" w:rsidRPr="00C04A08" w14:paraId="5B8BBC1C"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70055447" w14:textId="77777777" w:rsidR="00911FD5" w:rsidRPr="00C04A08" w:rsidRDefault="00911FD5" w:rsidP="0011551F">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177F18B6" w14:textId="77777777" w:rsidR="00911FD5" w:rsidRPr="00C04A08" w:rsidRDefault="00911FD5" w:rsidP="0011551F">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01E3CDC5" w14:textId="77777777" w:rsidR="00911FD5" w:rsidRPr="00C04A08" w:rsidRDefault="00911FD5" w:rsidP="0011551F">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1B59B544" w14:textId="77777777" w:rsidR="00911FD5" w:rsidRPr="00C04A08" w:rsidRDefault="00911FD5" w:rsidP="0011551F">
            <w:pPr>
              <w:pStyle w:val="TAH"/>
            </w:pPr>
            <w:r w:rsidRPr="00C04A08">
              <w:t>SSB Ês/Iot</w:t>
            </w:r>
          </w:p>
        </w:tc>
      </w:tr>
      <w:tr w:rsidR="00911FD5" w:rsidRPr="00C04A08" w14:paraId="1B53E83F"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1ABC56D1" w14:textId="77777777" w:rsidR="00911FD5" w:rsidRPr="00C04A08" w:rsidRDefault="00911FD5" w:rsidP="0011551F">
            <w:pPr>
              <w:pStyle w:val="TAH"/>
            </w:pPr>
          </w:p>
        </w:tc>
        <w:tc>
          <w:tcPr>
            <w:tcW w:w="1827" w:type="dxa"/>
            <w:tcBorders>
              <w:top w:val="nil"/>
              <w:left w:val="single" w:sz="4" w:space="0" w:color="auto"/>
              <w:bottom w:val="nil"/>
              <w:right w:val="single" w:sz="4" w:space="0" w:color="auto"/>
            </w:tcBorders>
            <w:shd w:val="clear" w:color="auto" w:fill="auto"/>
            <w:hideMark/>
          </w:tcPr>
          <w:p w14:paraId="465B3ED5" w14:textId="77777777" w:rsidR="00911FD5" w:rsidRPr="00C04A08" w:rsidRDefault="00911FD5" w:rsidP="0011551F">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5863FFB" w14:textId="77777777" w:rsidR="00911FD5" w:rsidRPr="00C04A08" w:rsidRDefault="00911FD5" w:rsidP="0011551F">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7A514869" w14:textId="77777777" w:rsidR="00911FD5" w:rsidRPr="00C04A08" w:rsidRDefault="00911FD5" w:rsidP="0011551F">
            <w:pPr>
              <w:pStyle w:val="TAH"/>
            </w:pPr>
            <w:r w:rsidRPr="00C04A08">
              <w:t>dB</w:t>
            </w:r>
          </w:p>
        </w:tc>
      </w:tr>
      <w:tr w:rsidR="00911FD5" w:rsidRPr="00C04A08" w14:paraId="2B28F9B0"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7D01755A" w14:textId="77777777" w:rsidR="00911FD5" w:rsidRPr="00C04A08" w:rsidRDefault="00911FD5" w:rsidP="0011551F">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3BFFEDF0" w14:textId="77777777" w:rsidR="00911FD5" w:rsidRPr="00C04A08" w:rsidRDefault="00911FD5" w:rsidP="0011551F">
            <w:pPr>
              <w:pStyle w:val="TAH"/>
            </w:pPr>
          </w:p>
        </w:tc>
        <w:tc>
          <w:tcPr>
            <w:tcW w:w="4533" w:type="dxa"/>
            <w:tcBorders>
              <w:top w:val="single" w:sz="4" w:space="0" w:color="auto"/>
              <w:left w:val="single" w:sz="4" w:space="0" w:color="auto"/>
              <w:right w:val="single" w:sz="4" w:space="0" w:color="auto"/>
            </w:tcBorders>
            <w:hideMark/>
          </w:tcPr>
          <w:p w14:paraId="6457EDEC" w14:textId="77777777" w:rsidR="00911FD5" w:rsidRPr="00C04A08" w:rsidRDefault="00911FD5" w:rsidP="0011551F">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C4F597E" w14:textId="77777777" w:rsidR="00911FD5" w:rsidRPr="00C04A08" w:rsidRDefault="00911FD5" w:rsidP="0011551F">
            <w:pPr>
              <w:pStyle w:val="TAH"/>
            </w:pPr>
          </w:p>
        </w:tc>
      </w:tr>
      <w:tr w:rsidR="00012DC8" w:rsidRPr="00C04A08" w14:paraId="180DA8FC"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5DFF9047" w14:textId="77777777" w:rsidR="00012DC8" w:rsidRPr="00C04A08" w:rsidRDefault="00012DC8" w:rsidP="00012DC8">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304EEE9A" w14:textId="77777777" w:rsidR="00012DC8" w:rsidRPr="00C04A08" w:rsidRDefault="00012DC8" w:rsidP="00012DC8">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5F24589E" w14:textId="3AB4605D" w:rsidR="00012DC8" w:rsidRPr="00C04A08" w:rsidRDefault="00012DC8" w:rsidP="00012DC8">
            <w:pPr>
              <w:pStyle w:val="TAC"/>
            </w:pPr>
            <w:r>
              <w:rPr>
                <w:szCs w:val="18"/>
              </w:rPr>
              <w:t>-98.2</w:t>
            </w:r>
          </w:p>
        </w:tc>
        <w:tc>
          <w:tcPr>
            <w:tcW w:w="1066" w:type="dxa"/>
            <w:tcBorders>
              <w:top w:val="single" w:sz="4" w:space="0" w:color="auto"/>
              <w:left w:val="single" w:sz="4" w:space="0" w:color="auto"/>
              <w:bottom w:val="nil"/>
              <w:right w:val="single" w:sz="4" w:space="0" w:color="auto"/>
            </w:tcBorders>
            <w:shd w:val="clear" w:color="auto" w:fill="auto"/>
            <w:hideMark/>
          </w:tcPr>
          <w:p w14:paraId="10689AF7" w14:textId="77777777" w:rsidR="00012DC8" w:rsidRPr="00C04A08" w:rsidRDefault="00012DC8" w:rsidP="00012DC8">
            <w:pPr>
              <w:pStyle w:val="TAC"/>
              <w:rPr>
                <w:rFonts w:eastAsia="Yu Mincho"/>
                <w:lang w:eastAsia="ja-JP"/>
              </w:rPr>
            </w:pPr>
            <w:r w:rsidRPr="00C04A08">
              <w:rPr>
                <w:rFonts w:eastAsia="Yu Mincho"/>
                <w:lang w:eastAsia="ja-JP"/>
              </w:rPr>
              <w:t>≥</w:t>
            </w:r>
            <w:r>
              <w:rPr>
                <w:rFonts w:eastAsia="Yu Mincho"/>
                <w:lang w:eastAsia="ja-JP"/>
              </w:rPr>
              <w:t>1</w:t>
            </w:r>
          </w:p>
        </w:tc>
      </w:tr>
      <w:tr w:rsidR="00012DC8" w:rsidRPr="00C04A08" w14:paraId="4817BE5A"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5F188850" w14:textId="77777777" w:rsidR="00012DC8" w:rsidRPr="00C04A08" w:rsidRDefault="00012DC8" w:rsidP="00012D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B324AD1" w14:textId="77777777" w:rsidR="00012DC8" w:rsidRPr="00C04A08" w:rsidRDefault="00012DC8" w:rsidP="00012DC8">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636D0106" w14:textId="07E55CA5" w:rsidR="00012DC8" w:rsidRPr="00C04A08" w:rsidRDefault="00012DC8" w:rsidP="00012DC8">
            <w:pPr>
              <w:pStyle w:val="TAC"/>
            </w:pPr>
            <w:r>
              <w:rPr>
                <w:szCs w:val="18"/>
              </w:rPr>
              <w:t>-98.2</w:t>
            </w:r>
          </w:p>
        </w:tc>
        <w:tc>
          <w:tcPr>
            <w:tcW w:w="0" w:type="auto"/>
            <w:tcBorders>
              <w:top w:val="nil"/>
              <w:left w:val="single" w:sz="4" w:space="0" w:color="auto"/>
              <w:bottom w:val="nil"/>
              <w:right w:val="single" w:sz="4" w:space="0" w:color="auto"/>
            </w:tcBorders>
            <w:shd w:val="clear" w:color="auto" w:fill="auto"/>
            <w:hideMark/>
          </w:tcPr>
          <w:p w14:paraId="67CD3FDC" w14:textId="77777777" w:rsidR="00012DC8" w:rsidRPr="00C04A08" w:rsidRDefault="00012DC8" w:rsidP="00012DC8">
            <w:pPr>
              <w:pStyle w:val="TAC"/>
              <w:rPr>
                <w:rFonts w:eastAsia="Yu Mincho"/>
                <w:lang w:eastAsia="ja-JP"/>
              </w:rPr>
            </w:pPr>
          </w:p>
        </w:tc>
      </w:tr>
      <w:tr w:rsidR="00012DC8" w:rsidRPr="00C04A08" w14:paraId="16B8F58F"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51EE5DF5" w14:textId="77777777" w:rsidR="00012DC8" w:rsidRPr="00C04A08" w:rsidRDefault="00012DC8" w:rsidP="00012DC8">
            <w:pPr>
              <w:pStyle w:val="TAC"/>
            </w:pPr>
          </w:p>
        </w:tc>
        <w:tc>
          <w:tcPr>
            <w:tcW w:w="1827" w:type="dxa"/>
            <w:tcBorders>
              <w:top w:val="single" w:sz="4" w:space="0" w:color="auto"/>
              <w:left w:val="single" w:sz="4" w:space="0" w:color="auto"/>
              <w:bottom w:val="single" w:sz="4" w:space="0" w:color="auto"/>
              <w:right w:val="single" w:sz="4" w:space="0" w:color="auto"/>
            </w:tcBorders>
          </w:tcPr>
          <w:p w14:paraId="409762FC" w14:textId="77777777" w:rsidR="00012DC8" w:rsidRPr="00C04A08" w:rsidRDefault="00012DC8" w:rsidP="00012DC8">
            <w:pPr>
              <w:pStyle w:val="TAC"/>
              <w:rPr>
                <w:lang w:val="en-US"/>
              </w:rPr>
            </w:pPr>
            <w:r>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0ABD355E" w14:textId="5DF2A98D" w:rsidR="00012DC8" w:rsidRPr="00C04A08" w:rsidRDefault="00012DC8" w:rsidP="00012DC8">
            <w:pPr>
              <w:pStyle w:val="TAC"/>
              <w:rPr>
                <w:szCs w:val="18"/>
              </w:rPr>
            </w:pPr>
            <w:r>
              <w:rPr>
                <w:szCs w:val="18"/>
              </w:rPr>
              <w:t>-98.2</w:t>
            </w:r>
          </w:p>
        </w:tc>
        <w:tc>
          <w:tcPr>
            <w:tcW w:w="0" w:type="auto"/>
            <w:tcBorders>
              <w:top w:val="nil"/>
              <w:left w:val="single" w:sz="4" w:space="0" w:color="auto"/>
              <w:bottom w:val="nil"/>
              <w:right w:val="single" w:sz="4" w:space="0" w:color="auto"/>
            </w:tcBorders>
            <w:shd w:val="clear" w:color="auto" w:fill="auto"/>
          </w:tcPr>
          <w:p w14:paraId="17B50622" w14:textId="77777777" w:rsidR="00012DC8" w:rsidRPr="00C04A08" w:rsidRDefault="00012DC8" w:rsidP="00012DC8">
            <w:pPr>
              <w:pStyle w:val="TAC"/>
              <w:rPr>
                <w:rFonts w:eastAsia="Yu Mincho"/>
                <w:lang w:eastAsia="ja-JP"/>
              </w:rPr>
            </w:pPr>
          </w:p>
        </w:tc>
      </w:tr>
      <w:tr w:rsidR="00911FD5" w:rsidRPr="00C04A08" w14:paraId="68B5E12E"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50B1330F" w14:textId="77777777" w:rsidR="00911FD5" w:rsidRPr="00C04A08" w:rsidRDefault="00911FD5" w:rsidP="0011551F">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3900A48F" w14:textId="77777777" w:rsidR="00911FD5" w:rsidRPr="00C04A08" w:rsidRDefault="00911FD5" w:rsidP="0011551F">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248C9CBF" w14:textId="77777777" w:rsidR="00911FD5" w:rsidRPr="00C04A08" w:rsidRDefault="00911FD5" w:rsidP="00911FD5">
      <w:pPr>
        <w:pStyle w:val="B10"/>
        <w:rPr>
          <w:rFonts w:cs="v4.2.0"/>
        </w:rPr>
      </w:pPr>
    </w:p>
    <w:p w14:paraId="4166089A" w14:textId="77777777" w:rsidR="00911FD5" w:rsidRPr="00C04A08" w:rsidRDefault="00911FD5" w:rsidP="00911FD5">
      <w:pPr>
        <w:pStyle w:val="Heading4"/>
      </w:pPr>
      <w:bookmarkStart w:id="11005" w:name="_Toc98864365"/>
      <w:bookmarkStart w:id="11006" w:name="_Toc99733614"/>
      <w:bookmarkStart w:id="11007" w:name="_Toc106577519"/>
      <w:bookmarkStart w:id="11008" w:name="_Toc114537270"/>
      <w:bookmarkStart w:id="11009" w:name="_Toc115257538"/>
      <w:bookmarkStart w:id="11010" w:name="_Toc123086858"/>
      <w:bookmarkStart w:id="11011" w:name="_Toc124296182"/>
      <w:bookmarkStart w:id="11012" w:name="_Toc124296652"/>
      <w:bookmarkStart w:id="11013" w:name="_Toc130572469"/>
      <w:bookmarkStart w:id="11014" w:name="_Toc131708468"/>
      <w:bookmarkStart w:id="11015" w:name="_Toc137458275"/>
      <w:r>
        <w:t>6.6.8</w:t>
      </w:r>
      <w:r w:rsidRPr="00C04A08">
        <w:t>.4</w:t>
      </w:r>
      <w:r w:rsidRPr="00C04A08">
        <w:tab/>
        <w:t>Applicability</w:t>
      </w:r>
      <w:bookmarkEnd w:id="11005"/>
      <w:bookmarkEnd w:id="11006"/>
      <w:bookmarkEnd w:id="11007"/>
      <w:bookmarkEnd w:id="11008"/>
      <w:bookmarkEnd w:id="11009"/>
      <w:bookmarkEnd w:id="11010"/>
      <w:bookmarkEnd w:id="11011"/>
      <w:bookmarkEnd w:id="11012"/>
      <w:bookmarkEnd w:id="11013"/>
      <w:bookmarkEnd w:id="11014"/>
      <w:bookmarkEnd w:id="11015"/>
    </w:p>
    <w:p w14:paraId="0264E526" w14:textId="77777777" w:rsidR="00911FD5" w:rsidRPr="008F641A" w:rsidRDefault="00911FD5" w:rsidP="00911FD5">
      <w:pPr>
        <w:rPr>
          <w:lang w:eastAsia="zh-CN"/>
        </w:rPr>
      </w:pPr>
      <w:r w:rsidRPr="008F641A">
        <w:rPr>
          <w:rFonts w:hint="eastAsia"/>
          <w:lang w:eastAsia="zh-CN"/>
        </w:rPr>
        <w:t>F</w:t>
      </w:r>
      <w:r w:rsidRPr="008F641A">
        <w:rPr>
          <w:lang w:eastAsia="zh-CN"/>
        </w:rPr>
        <w:t>or UEs supporting more than one type of beam correspondence, the following applicability rules apply:</w:t>
      </w:r>
    </w:p>
    <w:p w14:paraId="73B7972D" w14:textId="77777777" w:rsidR="00911FD5" w:rsidRPr="0086228F" w:rsidRDefault="00911FD5" w:rsidP="00911FD5">
      <w:pPr>
        <w:pStyle w:val="B10"/>
      </w:pPr>
      <w:r w:rsidRPr="0086228F">
        <w:t>-</w:t>
      </w:r>
      <w:r w:rsidRPr="0086228F">
        <w:tab/>
        <w:t>If a UE meets enhanced beam correspondence requirements either based on SSB or based on CSI-RS, it is considered to have met the beam correspondence requirements based on SSB and CSI-RS.</w:t>
      </w:r>
    </w:p>
    <w:p w14:paraId="652F9847" w14:textId="77777777" w:rsidR="00911FD5" w:rsidRPr="0086228F" w:rsidRDefault="00911FD5" w:rsidP="00911FD5">
      <w:pPr>
        <w:pStyle w:val="B10"/>
        <w:rPr>
          <w:rFonts w:cs="v4.2.0"/>
        </w:rPr>
      </w:pPr>
      <w:r w:rsidRPr="0086228F">
        <w:rPr>
          <w:rFonts w:cs="v4.2.0"/>
        </w:rPr>
        <w:t>-</w:t>
      </w:r>
      <w:r w:rsidRPr="0086228F">
        <w:rPr>
          <w:rFonts w:cs="v4.2.0"/>
        </w:rPr>
        <w:tab/>
        <w:t xml:space="preserve">For a UE supporting either SSB based or CSI-RS based enhanced beam correspondence, </w:t>
      </w:r>
      <w:r>
        <w:rPr>
          <w:rFonts w:cs="v4.2.0"/>
        </w:rPr>
        <w:t xml:space="preserve">the </w:t>
      </w:r>
      <w:r w:rsidRPr="0086228F">
        <w:t xml:space="preserve">UE shall meet the supported enhanced beam correspondence </w:t>
      </w:r>
      <w:r w:rsidRPr="0086228F">
        <w:rPr>
          <w:rFonts w:cs="v4.2.0"/>
        </w:rPr>
        <w:t>requirements.</w:t>
      </w:r>
    </w:p>
    <w:p w14:paraId="6DF1C12B" w14:textId="77777777" w:rsidR="00911FD5" w:rsidRPr="0086228F" w:rsidRDefault="00911FD5" w:rsidP="00911FD5">
      <w:pPr>
        <w:pStyle w:val="B10"/>
        <w:rPr>
          <w:rFonts w:cs="v4.2.0"/>
        </w:rPr>
      </w:pPr>
      <w:r w:rsidRPr="0086228F">
        <w:rPr>
          <w:rFonts w:cs="v4.2.0"/>
        </w:rPr>
        <w:lastRenderedPageBreak/>
        <w:t>-</w:t>
      </w:r>
      <w:r w:rsidRPr="0086228F">
        <w:rPr>
          <w:rFonts w:cs="v4.2.0"/>
        </w:rPr>
        <w:tab/>
        <w:t>For a UE supporting both SSB based and CSI-RS based enhanced beam correspondence</w:t>
      </w:r>
      <w:r>
        <w:rPr>
          <w:rFonts w:cs="v4.2.0"/>
        </w:rPr>
        <w:t>, the</w:t>
      </w:r>
      <w:r w:rsidRPr="0086228F">
        <w:rPr>
          <w:rFonts w:cs="v4.2.0"/>
        </w:rPr>
        <w:t xml:space="preserve"> </w:t>
      </w:r>
      <w:r w:rsidRPr="0086228F">
        <w:t xml:space="preserve">UE shall meet </w:t>
      </w:r>
      <w:r w:rsidRPr="0086228F">
        <w:rPr>
          <w:rFonts w:cs="v4.2.0"/>
        </w:rPr>
        <w:t>both SSB based and CSI-RS based enhanced beam correspondence</w:t>
      </w:r>
      <w:r w:rsidRPr="0086228F">
        <w:t xml:space="preserve"> </w:t>
      </w:r>
      <w:r w:rsidRPr="0086228F">
        <w:rPr>
          <w:rFonts w:cs="v4.2.0"/>
        </w:rPr>
        <w:t>requirements and the following applicability rules for verifying the requirements apply:</w:t>
      </w:r>
    </w:p>
    <w:p w14:paraId="6E8C859B" w14:textId="77777777" w:rsidR="00911FD5" w:rsidRPr="0086228F" w:rsidRDefault="00911FD5" w:rsidP="00911FD5">
      <w:pPr>
        <w:pStyle w:val="B20"/>
      </w:pPr>
      <w:r w:rsidRPr="0086228F">
        <w:t>-</w:t>
      </w:r>
      <w:r w:rsidRPr="0086228F">
        <w:tab/>
        <w:t xml:space="preserve">The enhanced beam correspondence requirements shall be verified with the SSB based enhanced beam correspondence side conditions in clause </w:t>
      </w:r>
      <w:r>
        <w:t>6.6.8</w:t>
      </w:r>
      <w:r w:rsidRPr="0086228F">
        <w:t xml:space="preserve">.3.2. If UE meets the SSB based enhanced beam correspondence requirements using the side conditions in clause </w:t>
      </w:r>
      <w:r>
        <w:t>6.6.8</w:t>
      </w:r>
      <w:r w:rsidRPr="0086228F">
        <w:t>.3.2 and meets the minimum peak EIRP requirement as defined in cla</w:t>
      </w:r>
      <w:r>
        <w:t>use</w:t>
      </w:r>
      <w:r w:rsidRPr="0086228F">
        <w:t xml:space="preserve"> 6.2.1.</w:t>
      </w:r>
      <w:r>
        <w:t>7</w:t>
      </w:r>
      <w:r w:rsidRPr="0086228F">
        <w:t xml:space="preserve"> using the CSI-RS based side conditions in clause </w:t>
      </w:r>
      <w:r>
        <w:t>6.6.8</w:t>
      </w:r>
      <w:r w:rsidRPr="0086228F">
        <w:t xml:space="preserve">.3.3, where the link direction is determined in the SSB based enhanced beam correspondence test, the UE </w:t>
      </w:r>
      <w:r>
        <w:t xml:space="preserve">is considered to </w:t>
      </w:r>
      <w:r w:rsidRPr="0086228F">
        <w:t>have met both the SSB based and CSI-RS based enhanced beam correspondence requirements.</w:t>
      </w:r>
    </w:p>
    <w:p w14:paraId="1FEE763C" w14:textId="77777777" w:rsidR="00911FD5" w:rsidRPr="0086228F" w:rsidRDefault="00911FD5" w:rsidP="00911FD5">
      <w:pPr>
        <w:pStyle w:val="B20"/>
      </w:pPr>
      <w:r w:rsidRPr="0086228F">
        <w:t>-</w:t>
      </w:r>
      <w:r w:rsidRPr="0086228F">
        <w:tab/>
        <w:t xml:space="preserve">Otherwise, if UE does not meet </w:t>
      </w:r>
      <w:r>
        <w:t xml:space="preserve">the </w:t>
      </w:r>
      <w:r w:rsidRPr="0086228F">
        <w:t xml:space="preserve">minimum peak EIRP requirement </w:t>
      </w:r>
      <w:r w:rsidRPr="00857671">
        <w:t>as defined in clasue 6.2.1.</w:t>
      </w:r>
      <w:r>
        <w:t>7</w:t>
      </w:r>
      <w:r w:rsidRPr="00857671">
        <w:t xml:space="preserve"> </w:t>
      </w:r>
      <w:r w:rsidRPr="0086228F">
        <w:t>using the CSI-RS based side condition</w:t>
      </w:r>
      <w:r>
        <w:t xml:space="preserve">s in </w:t>
      </w:r>
      <w:r w:rsidRPr="0086228F">
        <w:t xml:space="preserve">clause </w:t>
      </w:r>
      <w:r>
        <w:t>6.6.8</w:t>
      </w:r>
      <w:r w:rsidRPr="0086228F">
        <w:t xml:space="preserve">.3.3, </w:t>
      </w:r>
      <w:r>
        <w:t xml:space="preserve">the </w:t>
      </w:r>
      <w:r w:rsidRPr="00233A67">
        <w:t xml:space="preserve">enhanced </w:t>
      </w:r>
      <w:r>
        <w:t>b</w:t>
      </w:r>
      <w:r w:rsidRPr="00233A67">
        <w:t xml:space="preserve">eam </w:t>
      </w:r>
      <w:r>
        <w:t>c</w:t>
      </w:r>
      <w:r w:rsidRPr="00233A67">
        <w:t>orrespondence requirements</w:t>
      </w:r>
      <w:r w:rsidRPr="00857671">
        <w:t xml:space="preserve"> </w:t>
      </w:r>
      <w:r w:rsidRPr="0086228F">
        <w:t xml:space="preserve">shall be further verified </w:t>
      </w:r>
      <w:r>
        <w:t xml:space="preserve">for the UE </w:t>
      </w:r>
      <w:r w:rsidRPr="0086228F">
        <w:t xml:space="preserve">with the CSI-RS based enhanced beam correspondence side conditions in clause </w:t>
      </w:r>
      <w:r>
        <w:t>6.6.8</w:t>
      </w:r>
      <w:r w:rsidRPr="0086228F">
        <w:t>.3.3.</w:t>
      </w:r>
    </w:p>
    <w:p w14:paraId="533624A3" w14:textId="77777777" w:rsidR="00911FD5" w:rsidRPr="0086228F" w:rsidRDefault="00911FD5" w:rsidP="00DF42CB"/>
    <w:p w14:paraId="5BB345DD" w14:textId="77777777" w:rsidR="00842EF7" w:rsidRPr="00C04A08" w:rsidRDefault="00842EF7" w:rsidP="00842EF7">
      <w:pPr>
        <w:pStyle w:val="Heading2"/>
      </w:pPr>
      <w:bookmarkStart w:id="11016" w:name="_Toc90591315"/>
      <w:bookmarkStart w:id="11017" w:name="_Toc98864366"/>
      <w:bookmarkStart w:id="11018" w:name="_Toc99733615"/>
      <w:bookmarkStart w:id="11019" w:name="_Toc106577520"/>
      <w:bookmarkStart w:id="11020" w:name="_Toc114537271"/>
      <w:bookmarkStart w:id="11021" w:name="_Toc115257539"/>
      <w:bookmarkStart w:id="11022" w:name="_Toc123086859"/>
      <w:bookmarkStart w:id="11023" w:name="_Toc124296183"/>
      <w:bookmarkStart w:id="11024" w:name="_Toc124296653"/>
      <w:bookmarkStart w:id="11025" w:name="_Toc130572470"/>
      <w:bookmarkStart w:id="11026" w:name="_Toc131708469"/>
      <w:bookmarkStart w:id="11027" w:name="_Toc137458276"/>
      <w:r w:rsidRPr="00C04A08">
        <w:t>6.6A</w:t>
      </w:r>
      <w:r w:rsidRPr="00C04A08">
        <w:tab/>
        <w:t>Beam correspondence for CA</w:t>
      </w:r>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1016"/>
      <w:bookmarkEnd w:id="11017"/>
      <w:bookmarkEnd w:id="11018"/>
      <w:bookmarkEnd w:id="11019"/>
      <w:bookmarkEnd w:id="11020"/>
      <w:bookmarkEnd w:id="11021"/>
      <w:bookmarkEnd w:id="11022"/>
      <w:bookmarkEnd w:id="11023"/>
      <w:bookmarkEnd w:id="11024"/>
      <w:bookmarkEnd w:id="11025"/>
      <w:bookmarkEnd w:id="11026"/>
      <w:bookmarkEnd w:id="11027"/>
    </w:p>
    <w:p w14:paraId="459F0A6A" w14:textId="0759DE25" w:rsidR="007E7826" w:rsidRDefault="007E7826" w:rsidP="007E7826">
      <w:r w:rsidRPr="00C04A08">
        <w:t xml:space="preserve">For intra-band CA in FR2, the same beam correspondence relationship for beam management is supported across CCs in </w:t>
      </w:r>
      <w:r>
        <w:t>this release of the specification</w:t>
      </w:r>
      <w:r w:rsidRPr="00C04A08">
        <w:t xml:space="preserve"> and no requirement is specified. Beam correspondence performance for intra-band CA is fulfilled if the beam correspondence requirements defined in clause 6.6 is met for non-CA case.</w:t>
      </w:r>
    </w:p>
    <w:p w14:paraId="1A538FAE" w14:textId="77777777" w:rsidR="00127135" w:rsidRDefault="00127135" w:rsidP="00127135">
      <w:pPr>
        <w:rPr>
          <w:lang w:val="en-US"/>
        </w:rPr>
      </w:pPr>
      <w:r>
        <w:t xml:space="preserve">For inter-band carrier aggregation with uplink assigned to two NR bands, </w:t>
      </w:r>
      <w:r>
        <w:rPr>
          <w:rStyle w:val="ListBulletChar"/>
        </w:rPr>
        <w:t>and each UL band is configured with a single CC,</w:t>
      </w:r>
      <w:r w:rsidRPr="00A859CE">
        <w:t xml:space="preserve"> </w:t>
      </w:r>
      <w:r>
        <w:t>with all CCs active with non-zero UL RB allocation, the following beam correspondence requirements apply for each CC:</w:t>
      </w:r>
    </w:p>
    <w:p w14:paraId="12BBB56B" w14:textId="18144E18" w:rsidR="00127135" w:rsidRDefault="00495E9A" w:rsidP="00127135">
      <w:pPr>
        <w:pStyle w:val="B10"/>
      </w:pPr>
      <w:r>
        <w:t>1</w:t>
      </w:r>
      <w:r w:rsidR="00127135">
        <w:tab/>
      </w:r>
      <w:r w:rsidR="00127135" w:rsidRPr="00F456FC">
        <w:t>The minimum peak EIRP requirement specified for UL inter-band CA in 6.2A, based on test conditions in clause 6.6</w:t>
      </w:r>
      <w:r w:rsidR="00127135">
        <w:t xml:space="preserve">. Reference signal power adjustments by </w:t>
      </w:r>
      <w:r w:rsidR="00127135" w:rsidRPr="003912C7">
        <w:rPr>
          <w:rFonts w:ascii="Symbol" w:hAnsi="Symbol"/>
          <w:szCs w:val="18"/>
        </w:rPr>
        <w:t></w:t>
      </w:r>
      <w:r w:rsidR="00127135" w:rsidRPr="003912C7">
        <w:rPr>
          <w:szCs w:val="18"/>
        </w:rPr>
        <w:t>MB</w:t>
      </w:r>
      <w:r w:rsidR="00127135" w:rsidRPr="003912C7">
        <w:rPr>
          <w:szCs w:val="18"/>
          <w:vertAlign w:val="subscript"/>
        </w:rPr>
        <w:t>S,n</w:t>
      </w:r>
      <w:r w:rsidR="00127135">
        <w:t xml:space="preserve"> are replaced by </w:t>
      </w:r>
      <w:r w:rsidR="00127135" w:rsidRPr="00C04A08">
        <w:rPr>
          <w:rFonts w:eastAsia="Malgun Gothic"/>
        </w:rPr>
        <w:t>ΔR</w:t>
      </w:r>
      <w:r w:rsidR="00127135" w:rsidRPr="00C04A08">
        <w:rPr>
          <w:rFonts w:eastAsia="Malgun Gothic"/>
          <w:vertAlign w:val="subscript"/>
        </w:rPr>
        <w:t>IB,S,n</w:t>
      </w:r>
      <w:r w:rsidR="00127135">
        <w:t>, where referenced.</w:t>
      </w:r>
    </w:p>
    <w:p w14:paraId="462B8DFB" w14:textId="112F199B" w:rsidR="00127135" w:rsidRDefault="00495E9A" w:rsidP="00127135">
      <w:pPr>
        <w:pStyle w:val="B10"/>
      </w:pPr>
      <w:r>
        <w:t>2</w:t>
      </w:r>
      <w:r w:rsidR="00127135">
        <w:tab/>
      </w:r>
      <w:r w:rsidR="00127135" w:rsidRPr="00F456FC">
        <w:t>The common spherical coverage requirement specified for UL inter-band CA in 6.2A, based on test conditions in clause 6.6</w:t>
      </w:r>
      <w:r w:rsidR="00127135">
        <w:t xml:space="preserve">. Reference signal power adjustments by </w:t>
      </w:r>
      <w:r w:rsidR="00127135" w:rsidRPr="003912C7">
        <w:rPr>
          <w:rFonts w:ascii="Symbol" w:hAnsi="Symbol"/>
          <w:szCs w:val="18"/>
        </w:rPr>
        <w:t></w:t>
      </w:r>
      <w:r w:rsidR="00127135" w:rsidRPr="003912C7">
        <w:rPr>
          <w:szCs w:val="18"/>
        </w:rPr>
        <w:t>MB</w:t>
      </w:r>
      <w:r w:rsidR="00127135" w:rsidRPr="003912C7">
        <w:rPr>
          <w:szCs w:val="18"/>
          <w:vertAlign w:val="subscript"/>
        </w:rPr>
        <w:t>S,n</w:t>
      </w:r>
      <w:r w:rsidR="00127135">
        <w:t xml:space="preserve"> are replaced by </w:t>
      </w:r>
      <w:r w:rsidR="00127135" w:rsidRPr="00C04A08">
        <w:rPr>
          <w:rFonts w:eastAsia="Malgun Gothic"/>
        </w:rPr>
        <w:t>ΔR</w:t>
      </w:r>
      <w:r w:rsidR="00127135" w:rsidRPr="00C04A08">
        <w:rPr>
          <w:rFonts w:eastAsia="Malgun Gothic"/>
          <w:vertAlign w:val="subscript"/>
        </w:rPr>
        <w:t>IB,S,n</w:t>
      </w:r>
      <w:r w:rsidR="00127135">
        <w:t>, where referenced.</w:t>
      </w:r>
    </w:p>
    <w:p w14:paraId="4C26F866" w14:textId="77777777" w:rsidR="00DF42CB" w:rsidRPr="00C04A08" w:rsidRDefault="00DF42CB" w:rsidP="00842EF7"/>
    <w:p w14:paraId="271DCA8F" w14:textId="77777777" w:rsidR="00842EF7" w:rsidRPr="00C04A08" w:rsidRDefault="00842EF7" w:rsidP="00842EF7">
      <w:pPr>
        <w:pStyle w:val="Heading1"/>
      </w:pPr>
      <w:r w:rsidRPr="00C04A08">
        <w:rPr>
          <w:rStyle w:val="Heading1Char"/>
          <w:rFonts w:eastAsia="Malgun Gothic"/>
        </w:rPr>
        <w:br w:type="page"/>
      </w:r>
      <w:bookmarkStart w:id="11028" w:name="_Toc21340936"/>
      <w:bookmarkStart w:id="11029" w:name="_Toc29805384"/>
      <w:bookmarkStart w:id="11030" w:name="_Toc36456593"/>
      <w:bookmarkStart w:id="11031" w:name="_Toc36469691"/>
      <w:bookmarkStart w:id="11032" w:name="_Toc37254100"/>
      <w:bookmarkStart w:id="11033" w:name="_Toc37322959"/>
      <w:bookmarkStart w:id="11034" w:name="_Toc37324365"/>
      <w:bookmarkStart w:id="11035" w:name="_Toc45889888"/>
      <w:bookmarkStart w:id="11036" w:name="_Toc52196563"/>
      <w:bookmarkStart w:id="11037" w:name="_Toc52197543"/>
      <w:bookmarkStart w:id="11038" w:name="_Toc53173266"/>
      <w:bookmarkStart w:id="11039" w:name="_Toc53173635"/>
      <w:bookmarkStart w:id="11040" w:name="_Toc61119637"/>
      <w:bookmarkStart w:id="11041" w:name="_Toc61120019"/>
      <w:bookmarkStart w:id="11042" w:name="_Toc67926089"/>
      <w:bookmarkStart w:id="11043" w:name="_Toc75273727"/>
      <w:bookmarkStart w:id="11044" w:name="_Toc76510627"/>
      <w:bookmarkStart w:id="11045" w:name="_Toc83129784"/>
      <w:bookmarkStart w:id="11046" w:name="_Toc90591316"/>
      <w:bookmarkStart w:id="11047" w:name="_Toc98864367"/>
      <w:bookmarkStart w:id="11048" w:name="_Toc99733616"/>
      <w:bookmarkStart w:id="11049" w:name="_Toc106577521"/>
      <w:bookmarkStart w:id="11050" w:name="_Toc114537272"/>
      <w:bookmarkStart w:id="11051" w:name="_Toc115257540"/>
      <w:bookmarkStart w:id="11052" w:name="_Toc123086860"/>
      <w:bookmarkStart w:id="11053" w:name="_Toc124296184"/>
      <w:bookmarkStart w:id="11054" w:name="_Toc124296654"/>
      <w:bookmarkStart w:id="11055" w:name="_Toc130572471"/>
      <w:bookmarkStart w:id="11056" w:name="_Toc131708470"/>
      <w:bookmarkStart w:id="11057" w:name="_Toc137458277"/>
      <w:r w:rsidRPr="00C04A08">
        <w:lastRenderedPageBreak/>
        <w:t>7</w:t>
      </w:r>
      <w:r w:rsidRPr="00C04A08">
        <w:tab/>
        <w:t>Receiver characteristics</w:t>
      </w:r>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p>
    <w:p w14:paraId="3CF09DE0" w14:textId="77777777" w:rsidR="00842EF7" w:rsidRPr="00C04A08" w:rsidRDefault="00842EF7" w:rsidP="00842EF7">
      <w:pPr>
        <w:pStyle w:val="Heading2"/>
      </w:pPr>
      <w:bookmarkStart w:id="11058" w:name="_Toc21340937"/>
      <w:bookmarkStart w:id="11059" w:name="_Toc29805385"/>
      <w:bookmarkStart w:id="11060" w:name="_Toc36456594"/>
      <w:bookmarkStart w:id="11061" w:name="_Toc36469692"/>
      <w:bookmarkStart w:id="11062" w:name="_Toc37254101"/>
      <w:bookmarkStart w:id="11063" w:name="_Toc37322960"/>
      <w:bookmarkStart w:id="11064" w:name="_Toc37324366"/>
      <w:bookmarkStart w:id="11065" w:name="_Toc45889889"/>
      <w:bookmarkStart w:id="11066" w:name="_Toc52196564"/>
      <w:bookmarkStart w:id="11067" w:name="_Toc52197544"/>
      <w:bookmarkStart w:id="11068" w:name="_Toc53173267"/>
      <w:bookmarkStart w:id="11069" w:name="_Toc53173636"/>
      <w:bookmarkStart w:id="11070" w:name="_Toc61119638"/>
      <w:bookmarkStart w:id="11071" w:name="_Toc61120020"/>
      <w:bookmarkStart w:id="11072" w:name="_Toc67926090"/>
      <w:bookmarkStart w:id="11073" w:name="_Toc75273728"/>
      <w:bookmarkStart w:id="11074" w:name="_Toc76510628"/>
      <w:bookmarkStart w:id="11075" w:name="_Toc83129785"/>
      <w:bookmarkStart w:id="11076" w:name="_Toc90591317"/>
      <w:bookmarkStart w:id="11077" w:name="_Toc98864368"/>
      <w:bookmarkStart w:id="11078" w:name="_Toc99733617"/>
      <w:bookmarkStart w:id="11079" w:name="_Toc106577522"/>
      <w:bookmarkStart w:id="11080" w:name="_Toc114537273"/>
      <w:bookmarkStart w:id="11081" w:name="_Toc115257541"/>
      <w:bookmarkStart w:id="11082" w:name="_Toc123086861"/>
      <w:bookmarkStart w:id="11083" w:name="_Toc124296185"/>
      <w:bookmarkStart w:id="11084" w:name="_Toc124296655"/>
      <w:bookmarkStart w:id="11085" w:name="_Toc130572472"/>
      <w:bookmarkStart w:id="11086" w:name="_Toc131708471"/>
      <w:bookmarkStart w:id="11087" w:name="_Hlk528841293"/>
      <w:bookmarkStart w:id="11088" w:name="_Toc137458278"/>
      <w:r w:rsidRPr="00C04A08">
        <w:t>7.1</w:t>
      </w:r>
      <w:r w:rsidRPr="00C04A08">
        <w:tab/>
        <w:t>General</w:t>
      </w:r>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8"/>
    </w:p>
    <w:p w14:paraId="75E5709D" w14:textId="77777777" w:rsidR="00842EF7" w:rsidRPr="00C04A08" w:rsidRDefault="00842EF7" w:rsidP="00842EF7">
      <w:r w:rsidRPr="00C04A08">
        <w:t>Unless otherwise stated, the receiver characteristics are specified over the air (OTA). The reference receive sensitivity (REFSENS) is defined assuming a 0 dBi reference antenna located at the center of the quiet zone.</w:t>
      </w:r>
    </w:p>
    <w:p w14:paraId="7E1E39DB" w14:textId="77777777" w:rsidR="00842EF7" w:rsidRPr="00C04A08" w:rsidRDefault="00842EF7" w:rsidP="00842EF7">
      <w:pPr>
        <w:pStyle w:val="Heading2"/>
      </w:pPr>
      <w:bookmarkStart w:id="11089" w:name="_Toc21340938"/>
      <w:bookmarkStart w:id="11090" w:name="_Toc29805386"/>
      <w:bookmarkStart w:id="11091" w:name="_Toc36456595"/>
      <w:bookmarkStart w:id="11092" w:name="_Toc36469693"/>
      <w:bookmarkStart w:id="11093" w:name="_Toc37254102"/>
      <w:bookmarkStart w:id="11094" w:name="_Toc37322961"/>
      <w:bookmarkStart w:id="11095" w:name="_Toc37324367"/>
      <w:bookmarkStart w:id="11096" w:name="_Toc45889890"/>
      <w:bookmarkStart w:id="11097" w:name="_Toc52196565"/>
      <w:bookmarkStart w:id="11098" w:name="_Toc52197545"/>
      <w:bookmarkStart w:id="11099" w:name="_Toc53173268"/>
      <w:bookmarkStart w:id="11100" w:name="_Toc53173637"/>
      <w:bookmarkStart w:id="11101" w:name="_Toc61119639"/>
      <w:bookmarkStart w:id="11102" w:name="_Toc61120021"/>
      <w:bookmarkStart w:id="11103" w:name="_Toc67926091"/>
      <w:bookmarkStart w:id="11104" w:name="_Toc75273729"/>
      <w:bookmarkStart w:id="11105" w:name="_Toc76510629"/>
      <w:bookmarkStart w:id="11106" w:name="_Toc83129786"/>
      <w:bookmarkStart w:id="11107" w:name="_Toc90591318"/>
      <w:bookmarkStart w:id="11108" w:name="_Toc98864369"/>
      <w:bookmarkStart w:id="11109" w:name="_Toc99733618"/>
      <w:bookmarkStart w:id="11110" w:name="_Toc106577523"/>
      <w:bookmarkStart w:id="11111" w:name="_Toc114537274"/>
      <w:bookmarkStart w:id="11112" w:name="_Toc115257542"/>
      <w:bookmarkStart w:id="11113" w:name="_Toc123086862"/>
      <w:bookmarkStart w:id="11114" w:name="_Toc124296186"/>
      <w:bookmarkStart w:id="11115" w:name="_Toc124296656"/>
      <w:bookmarkStart w:id="11116" w:name="_Toc130572473"/>
      <w:bookmarkStart w:id="11117" w:name="_Toc131708472"/>
      <w:bookmarkStart w:id="11118" w:name="_Toc137458279"/>
      <w:r w:rsidRPr="00C04A08">
        <w:t>7.2</w:t>
      </w:r>
      <w:r w:rsidRPr="00C04A08">
        <w:tab/>
        <w:t>Diversity characteristics</w:t>
      </w:r>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p>
    <w:p w14:paraId="689E8C74" w14:textId="77777777" w:rsidR="00842EF7" w:rsidRPr="00C04A08" w:rsidRDefault="00842EF7" w:rsidP="00842EF7">
      <w:r w:rsidRPr="00C04A08">
        <w:t>The minimum requirements on effective isotropic sensitivity (EIS) apply to two measurements, corresponding to DL signals in orthogonal polarizations.</w:t>
      </w:r>
    </w:p>
    <w:p w14:paraId="257F2EC3" w14:textId="77777777" w:rsidR="00842EF7" w:rsidRPr="00C04A08" w:rsidRDefault="00842EF7" w:rsidP="00842EF7">
      <w:pPr>
        <w:pStyle w:val="Heading2"/>
      </w:pPr>
      <w:bookmarkStart w:id="11119" w:name="_Toc21340939"/>
      <w:bookmarkStart w:id="11120" w:name="_Toc29805387"/>
      <w:bookmarkStart w:id="11121" w:name="_Toc36456596"/>
      <w:bookmarkStart w:id="11122" w:name="_Toc36469694"/>
      <w:bookmarkStart w:id="11123" w:name="_Toc37254103"/>
      <w:bookmarkStart w:id="11124" w:name="_Toc37322962"/>
      <w:bookmarkStart w:id="11125" w:name="_Toc37324368"/>
      <w:bookmarkStart w:id="11126" w:name="_Toc45889891"/>
      <w:bookmarkStart w:id="11127" w:name="_Toc52196566"/>
      <w:bookmarkStart w:id="11128" w:name="_Toc52197546"/>
      <w:bookmarkStart w:id="11129" w:name="_Toc53173269"/>
      <w:bookmarkStart w:id="11130" w:name="_Toc53173638"/>
      <w:bookmarkStart w:id="11131" w:name="_Toc61119640"/>
      <w:bookmarkStart w:id="11132" w:name="_Toc61120022"/>
      <w:bookmarkStart w:id="11133" w:name="_Toc67926092"/>
      <w:bookmarkStart w:id="11134" w:name="_Toc75273730"/>
      <w:bookmarkStart w:id="11135" w:name="_Toc76510630"/>
      <w:bookmarkStart w:id="11136" w:name="_Toc83129787"/>
      <w:bookmarkStart w:id="11137" w:name="_Toc90591319"/>
      <w:bookmarkStart w:id="11138" w:name="_Toc98864370"/>
      <w:bookmarkStart w:id="11139" w:name="_Toc99733619"/>
      <w:bookmarkStart w:id="11140" w:name="_Toc106577524"/>
      <w:bookmarkStart w:id="11141" w:name="_Toc114537275"/>
      <w:bookmarkStart w:id="11142" w:name="_Toc115257543"/>
      <w:bookmarkStart w:id="11143" w:name="_Toc123086863"/>
      <w:bookmarkStart w:id="11144" w:name="_Toc124296187"/>
      <w:bookmarkStart w:id="11145" w:name="_Toc124296657"/>
      <w:bookmarkStart w:id="11146" w:name="_Toc130572474"/>
      <w:bookmarkStart w:id="11147" w:name="_Toc131708473"/>
      <w:bookmarkStart w:id="11148" w:name="_Toc137458280"/>
      <w:bookmarkEnd w:id="11087"/>
      <w:r w:rsidRPr="00C04A08">
        <w:t>7.3</w:t>
      </w:r>
      <w:r w:rsidRPr="00C04A08">
        <w:tab/>
        <w:t>Reference sensitivity</w:t>
      </w:r>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p>
    <w:p w14:paraId="1B31A28B" w14:textId="77777777" w:rsidR="00842EF7" w:rsidRPr="00C04A08" w:rsidRDefault="00842EF7" w:rsidP="00842EF7">
      <w:pPr>
        <w:pStyle w:val="Heading3"/>
      </w:pPr>
      <w:bookmarkStart w:id="11149" w:name="_Toc21340940"/>
      <w:bookmarkStart w:id="11150" w:name="_Toc29805388"/>
      <w:bookmarkStart w:id="11151" w:name="_Toc36456597"/>
      <w:bookmarkStart w:id="11152" w:name="_Toc36469695"/>
      <w:bookmarkStart w:id="11153" w:name="_Toc37254104"/>
      <w:bookmarkStart w:id="11154" w:name="_Toc37322963"/>
      <w:bookmarkStart w:id="11155" w:name="_Toc37324369"/>
      <w:bookmarkStart w:id="11156" w:name="_Toc45889892"/>
      <w:bookmarkStart w:id="11157" w:name="_Toc52196567"/>
      <w:bookmarkStart w:id="11158" w:name="_Toc52197547"/>
      <w:bookmarkStart w:id="11159" w:name="_Toc53173270"/>
      <w:bookmarkStart w:id="11160" w:name="_Toc53173639"/>
      <w:bookmarkStart w:id="11161" w:name="_Toc61119641"/>
      <w:bookmarkStart w:id="11162" w:name="_Toc61120023"/>
      <w:bookmarkStart w:id="11163" w:name="_Toc67926093"/>
      <w:bookmarkStart w:id="11164" w:name="_Toc75273731"/>
      <w:bookmarkStart w:id="11165" w:name="_Toc76510631"/>
      <w:bookmarkStart w:id="11166" w:name="_Toc83129788"/>
      <w:bookmarkStart w:id="11167" w:name="_Toc90591320"/>
      <w:bookmarkStart w:id="11168" w:name="_Toc98864371"/>
      <w:bookmarkStart w:id="11169" w:name="_Toc99733620"/>
      <w:bookmarkStart w:id="11170" w:name="_Toc106577525"/>
      <w:bookmarkStart w:id="11171" w:name="_Toc114537276"/>
      <w:bookmarkStart w:id="11172" w:name="_Toc115257544"/>
      <w:bookmarkStart w:id="11173" w:name="_Toc123086864"/>
      <w:bookmarkStart w:id="11174" w:name="_Toc124296188"/>
      <w:bookmarkStart w:id="11175" w:name="_Toc124296658"/>
      <w:bookmarkStart w:id="11176" w:name="_Toc130572475"/>
      <w:bookmarkStart w:id="11177" w:name="_Toc131708474"/>
      <w:bookmarkStart w:id="11178" w:name="_Toc137458281"/>
      <w:r w:rsidRPr="00C04A08">
        <w:t>7.3.1</w:t>
      </w:r>
      <w:r w:rsidRPr="00C04A08">
        <w:tab/>
        <w:t>General</w:t>
      </w:r>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p>
    <w:p w14:paraId="5A356EB5" w14:textId="77777777" w:rsidR="00842EF7" w:rsidRPr="00C04A08" w:rsidRDefault="00842EF7" w:rsidP="00842EF7">
      <w:r w:rsidRPr="00C04A08">
        <w:t>The reference sensitivity power level REFSENS is defined as the EIS level at the centre of the quiet zone in the RX beam peak direction, at which the throughput shall meet or exceed the requirements for the specified reference measurement channel.</w:t>
      </w:r>
    </w:p>
    <w:p w14:paraId="4EE50925" w14:textId="77777777" w:rsidR="00842EF7" w:rsidRPr="00C04A08" w:rsidRDefault="00842EF7" w:rsidP="00842EF7">
      <w:pPr>
        <w:pStyle w:val="Heading3"/>
      </w:pPr>
      <w:bookmarkStart w:id="11179" w:name="_Toc21340941"/>
      <w:bookmarkStart w:id="11180" w:name="_Toc29805389"/>
      <w:bookmarkStart w:id="11181" w:name="_Toc36456598"/>
      <w:bookmarkStart w:id="11182" w:name="_Toc36469696"/>
      <w:bookmarkStart w:id="11183" w:name="_Toc37254105"/>
      <w:bookmarkStart w:id="11184" w:name="_Toc37322964"/>
      <w:bookmarkStart w:id="11185" w:name="_Toc37324370"/>
      <w:bookmarkStart w:id="11186" w:name="_Toc45889893"/>
      <w:bookmarkStart w:id="11187" w:name="_Toc52196568"/>
      <w:bookmarkStart w:id="11188" w:name="_Toc52197548"/>
      <w:bookmarkStart w:id="11189" w:name="_Toc53173271"/>
      <w:bookmarkStart w:id="11190" w:name="_Toc53173640"/>
      <w:bookmarkStart w:id="11191" w:name="_Toc61119642"/>
      <w:bookmarkStart w:id="11192" w:name="_Toc61120024"/>
      <w:bookmarkStart w:id="11193" w:name="_Toc67926094"/>
      <w:bookmarkStart w:id="11194" w:name="_Toc75273732"/>
      <w:bookmarkStart w:id="11195" w:name="_Toc76510632"/>
      <w:bookmarkStart w:id="11196" w:name="_Toc83129789"/>
      <w:bookmarkStart w:id="11197" w:name="_Toc90591321"/>
      <w:bookmarkStart w:id="11198" w:name="_Toc98864372"/>
      <w:bookmarkStart w:id="11199" w:name="_Toc99733621"/>
      <w:bookmarkStart w:id="11200" w:name="_Toc106577526"/>
      <w:bookmarkStart w:id="11201" w:name="_Toc114537277"/>
      <w:bookmarkStart w:id="11202" w:name="_Toc115257545"/>
      <w:bookmarkStart w:id="11203" w:name="_Toc123086865"/>
      <w:bookmarkStart w:id="11204" w:name="_Toc124296189"/>
      <w:bookmarkStart w:id="11205" w:name="_Toc124296659"/>
      <w:bookmarkStart w:id="11206" w:name="_Toc130572476"/>
      <w:bookmarkStart w:id="11207" w:name="_Toc131708475"/>
      <w:bookmarkStart w:id="11208" w:name="_Toc137458282"/>
      <w:r w:rsidRPr="00C04A08">
        <w:t>7.3.2</w:t>
      </w:r>
      <w:r w:rsidRPr="00C04A08">
        <w:tab/>
        <w:t>Reference sensitivity power level</w:t>
      </w:r>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p>
    <w:p w14:paraId="439C9FCA" w14:textId="77777777" w:rsidR="00842EF7" w:rsidRPr="00C04A08" w:rsidRDefault="00842EF7" w:rsidP="00842EF7">
      <w:pPr>
        <w:pStyle w:val="Heading4"/>
      </w:pPr>
      <w:bookmarkStart w:id="11209" w:name="_Toc21340942"/>
      <w:bookmarkStart w:id="11210" w:name="_Toc29805390"/>
      <w:bookmarkStart w:id="11211" w:name="_Toc36456599"/>
      <w:bookmarkStart w:id="11212" w:name="_Toc36469697"/>
      <w:bookmarkStart w:id="11213" w:name="_Toc37254106"/>
      <w:bookmarkStart w:id="11214" w:name="_Toc37322965"/>
      <w:bookmarkStart w:id="11215" w:name="_Toc37324371"/>
      <w:bookmarkStart w:id="11216" w:name="_Toc45889894"/>
      <w:bookmarkStart w:id="11217" w:name="_Toc52196569"/>
      <w:bookmarkStart w:id="11218" w:name="_Toc52197549"/>
      <w:bookmarkStart w:id="11219" w:name="_Toc53173272"/>
      <w:bookmarkStart w:id="11220" w:name="_Toc53173641"/>
      <w:bookmarkStart w:id="11221" w:name="_Toc61119643"/>
      <w:bookmarkStart w:id="11222" w:name="_Toc61120025"/>
      <w:bookmarkStart w:id="11223" w:name="_Toc67926095"/>
      <w:bookmarkStart w:id="11224" w:name="_Toc75273733"/>
      <w:bookmarkStart w:id="11225" w:name="_Toc76510633"/>
      <w:bookmarkStart w:id="11226" w:name="_Toc83129790"/>
      <w:bookmarkStart w:id="11227" w:name="_Toc90591322"/>
      <w:bookmarkStart w:id="11228" w:name="_Toc98864373"/>
      <w:bookmarkStart w:id="11229" w:name="_Toc99733622"/>
      <w:bookmarkStart w:id="11230" w:name="_Toc106577527"/>
      <w:bookmarkStart w:id="11231" w:name="_Toc114537278"/>
      <w:bookmarkStart w:id="11232" w:name="_Toc115257546"/>
      <w:bookmarkStart w:id="11233" w:name="_Toc123086866"/>
      <w:bookmarkStart w:id="11234" w:name="_Toc124296190"/>
      <w:bookmarkStart w:id="11235" w:name="_Toc124296660"/>
      <w:bookmarkStart w:id="11236" w:name="_Toc130572477"/>
      <w:bookmarkStart w:id="11237" w:name="_Toc131708476"/>
      <w:bookmarkStart w:id="11238" w:name="_Toc137458283"/>
      <w:r w:rsidRPr="00C04A08">
        <w:t>7.3.2.1</w:t>
      </w:r>
      <w:r w:rsidRPr="00C04A08">
        <w:tab/>
        <w:t>Reference sensitivity power level for power class 1</w:t>
      </w:r>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p>
    <w:p w14:paraId="6AAAEFEE"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7.3.2.1-1. </w:t>
      </w:r>
      <w:bookmarkStart w:id="11239" w:name="_Hlk44411793"/>
      <w:r w:rsidR="00CF7919" w:rsidRPr="00C04A08">
        <w:t>The requirement is verified with the test metric of EIS (Link=RX beam peak direction, Meas=Link Angle).</w:t>
      </w:r>
      <w:bookmarkEnd w:id="11239"/>
    </w:p>
    <w:p w14:paraId="7299DD01" w14:textId="77777777" w:rsidR="00D3693B" w:rsidRDefault="00D3693B" w:rsidP="00D3693B">
      <w:pPr>
        <w:pStyle w:val="TH"/>
      </w:pPr>
      <w:r w:rsidRPr="00612A44">
        <w:t>Table 7.3.2.1-1: Reference sensitivity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988"/>
        <w:gridCol w:w="992"/>
        <w:gridCol w:w="992"/>
        <w:gridCol w:w="992"/>
        <w:gridCol w:w="1134"/>
        <w:gridCol w:w="993"/>
        <w:gridCol w:w="1134"/>
      </w:tblGrid>
      <w:tr w:rsidR="00D3693B" w14:paraId="21FEBA12" w14:textId="77777777" w:rsidTr="00975811">
        <w:trPr>
          <w:trHeight w:val="187"/>
          <w:jc w:val="center"/>
        </w:trPr>
        <w:tc>
          <w:tcPr>
            <w:tcW w:w="1134" w:type="dxa"/>
            <w:vMerge w:val="restart"/>
            <w:shd w:val="clear" w:color="auto" w:fill="auto"/>
          </w:tcPr>
          <w:p w14:paraId="13C06348" w14:textId="77777777" w:rsidR="00D3693B" w:rsidRPr="00C04A08" w:rsidRDefault="00D3693B" w:rsidP="00975811">
            <w:pPr>
              <w:pStyle w:val="TAH"/>
            </w:pPr>
            <w:r w:rsidRPr="00C04A08">
              <w:t>Operating band</w:t>
            </w:r>
          </w:p>
          <w:p w14:paraId="56AD74A2" w14:textId="77777777" w:rsidR="00D3693B" w:rsidRPr="00C04A08" w:rsidRDefault="00D3693B" w:rsidP="00975811">
            <w:pPr>
              <w:pStyle w:val="TAH"/>
            </w:pPr>
          </w:p>
        </w:tc>
        <w:tc>
          <w:tcPr>
            <w:tcW w:w="7225" w:type="dxa"/>
            <w:gridSpan w:val="7"/>
            <w:shd w:val="clear" w:color="auto" w:fill="auto"/>
          </w:tcPr>
          <w:p w14:paraId="57603C86" w14:textId="77777777" w:rsidR="00D3693B" w:rsidRDefault="00D3693B" w:rsidP="00975811">
            <w:pPr>
              <w:pStyle w:val="TAH"/>
            </w:pPr>
            <w:r w:rsidRPr="00C04A08">
              <w:t>REFSENS (dBm) / Channel bandwidth</w:t>
            </w:r>
          </w:p>
        </w:tc>
      </w:tr>
      <w:tr w:rsidR="00D3693B" w:rsidRPr="00115C6F" w14:paraId="30FFB847" w14:textId="77777777" w:rsidTr="00975811">
        <w:trPr>
          <w:trHeight w:val="187"/>
          <w:jc w:val="center"/>
        </w:trPr>
        <w:tc>
          <w:tcPr>
            <w:tcW w:w="1134" w:type="dxa"/>
            <w:vMerge/>
            <w:shd w:val="clear" w:color="auto" w:fill="auto"/>
          </w:tcPr>
          <w:p w14:paraId="443512C4" w14:textId="77777777" w:rsidR="00D3693B" w:rsidRPr="00C04A08" w:rsidRDefault="00D3693B" w:rsidP="00975811">
            <w:pPr>
              <w:pStyle w:val="TAC"/>
            </w:pPr>
          </w:p>
        </w:tc>
        <w:tc>
          <w:tcPr>
            <w:tcW w:w="988" w:type="dxa"/>
            <w:shd w:val="clear" w:color="auto" w:fill="auto"/>
          </w:tcPr>
          <w:p w14:paraId="431DB4F5" w14:textId="77777777" w:rsidR="00D3693B" w:rsidRDefault="00D3693B" w:rsidP="00975811">
            <w:pPr>
              <w:pStyle w:val="TAH"/>
            </w:pPr>
            <w:r>
              <w:t xml:space="preserve">50 </w:t>
            </w:r>
          </w:p>
          <w:p w14:paraId="65B3E6FB" w14:textId="77777777" w:rsidR="00D3693B" w:rsidRPr="00C04A08" w:rsidRDefault="00D3693B" w:rsidP="00975811">
            <w:pPr>
              <w:pStyle w:val="TAH"/>
            </w:pPr>
            <w:r>
              <w:t>MHz</w:t>
            </w:r>
          </w:p>
        </w:tc>
        <w:tc>
          <w:tcPr>
            <w:tcW w:w="992" w:type="dxa"/>
            <w:shd w:val="clear" w:color="auto" w:fill="auto"/>
          </w:tcPr>
          <w:p w14:paraId="41B10C11" w14:textId="77777777" w:rsidR="00D3693B" w:rsidRDefault="00D3693B" w:rsidP="00975811">
            <w:pPr>
              <w:pStyle w:val="TAH"/>
            </w:pPr>
            <w:r>
              <w:t xml:space="preserve">100 </w:t>
            </w:r>
          </w:p>
          <w:p w14:paraId="4028BCB2" w14:textId="77777777" w:rsidR="00D3693B" w:rsidRPr="00C04A08" w:rsidRDefault="00D3693B" w:rsidP="00975811">
            <w:pPr>
              <w:pStyle w:val="TAH"/>
            </w:pPr>
            <w:r>
              <w:t>MHz</w:t>
            </w:r>
          </w:p>
        </w:tc>
        <w:tc>
          <w:tcPr>
            <w:tcW w:w="992" w:type="dxa"/>
            <w:shd w:val="clear" w:color="auto" w:fill="auto"/>
          </w:tcPr>
          <w:p w14:paraId="75DBCE4E" w14:textId="77777777" w:rsidR="00D3693B" w:rsidRDefault="00D3693B" w:rsidP="00975811">
            <w:pPr>
              <w:pStyle w:val="TAH"/>
            </w:pPr>
            <w:r>
              <w:t>200</w:t>
            </w:r>
          </w:p>
          <w:p w14:paraId="0C8677C8" w14:textId="77777777" w:rsidR="00D3693B" w:rsidRPr="00C04A08" w:rsidRDefault="00D3693B" w:rsidP="00975811">
            <w:pPr>
              <w:pStyle w:val="TAH"/>
            </w:pPr>
            <w:r>
              <w:t>MHz</w:t>
            </w:r>
          </w:p>
        </w:tc>
        <w:tc>
          <w:tcPr>
            <w:tcW w:w="992" w:type="dxa"/>
            <w:shd w:val="clear" w:color="auto" w:fill="auto"/>
          </w:tcPr>
          <w:p w14:paraId="1DADE76F" w14:textId="77777777" w:rsidR="00D3693B" w:rsidRDefault="00D3693B" w:rsidP="00975811">
            <w:pPr>
              <w:pStyle w:val="TAH"/>
            </w:pPr>
            <w:r>
              <w:t>400</w:t>
            </w:r>
          </w:p>
          <w:p w14:paraId="33945482" w14:textId="77777777" w:rsidR="00D3693B" w:rsidRPr="00C04A08" w:rsidRDefault="00D3693B" w:rsidP="00975811">
            <w:pPr>
              <w:pStyle w:val="TAH"/>
            </w:pPr>
            <w:r>
              <w:t>MHz</w:t>
            </w:r>
          </w:p>
        </w:tc>
        <w:tc>
          <w:tcPr>
            <w:tcW w:w="1134" w:type="dxa"/>
          </w:tcPr>
          <w:p w14:paraId="5C7AC821" w14:textId="77777777" w:rsidR="00D3693B" w:rsidRDefault="00D3693B" w:rsidP="00975811">
            <w:pPr>
              <w:pStyle w:val="TAH"/>
            </w:pPr>
            <w:r>
              <w:t>800</w:t>
            </w:r>
          </w:p>
          <w:p w14:paraId="6D5C9013" w14:textId="77777777" w:rsidR="00D3693B" w:rsidRPr="00C04A08" w:rsidRDefault="00D3693B" w:rsidP="00975811">
            <w:pPr>
              <w:pStyle w:val="TAH"/>
            </w:pPr>
            <w:r>
              <w:t>MHz</w:t>
            </w:r>
          </w:p>
        </w:tc>
        <w:tc>
          <w:tcPr>
            <w:tcW w:w="993" w:type="dxa"/>
          </w:tcPr>
          <w:p w14:paraId="13100CEF" w14:textId="77777777" w:rsidR="00D3693B" w:rsidRDefault="00D3693B" w:rsidP="00975811">
            <w:pPr>
              <w:pStyle w:val="TAH"/>
            </w:pPr>
            <w:r>
              <w:t>1600</w:t>
            </w:r>
          </w:p>
          <w:p w14:paraId="69CCF32E" w14:textId="77777777" w:rsidR="00D3693B" w:rsidRPr="00C04A08" w:rsidRDefault="00D3693B" w:rsidP="00975811">
            <w:pPr>
              <w:pStyle w:val="TAH"/>
            </w:pPr>
            <w:r>
              <w:t>MHz</w:t>
            </w:r>
          </w:p>
        </w:tc>
        <w:tc>
          <w:tcPr>
            <w:tcW w:w="1134" w:type="dxa"/>
          </w:tcPr>
          <w:p w14:paraId="769A1B0D" w14:textId="77777777" w:rsidR="00D3693B" w:rsidRDefault="00D3693B" w:rsidP="00975811">
            <w:pPr>
              <w:pStyle w:val="TAH"/>
            </w:pPr>
            <w:r>
              <w:t>2000</w:t>
            </w:r>
          </w:p>
          <w:p w14:paraId="110CBEC8" w14:textId="77777777" w:rsidR="00D3693B" w:rsidRPr="00115C6F" w:rsidRDefault="00D3693B" w:rsidP="00975811">
            <w:pPr>
              <w:pStyle w:val="TAH"/>
            </w:pPr>
            <w:r>
              <w:t>MHz</w:t>
            </w:r>
          </w:p>
        </w:tc>
      </w:tr>
      <w:tr w:rsidR="00D3693B" w:rsidRPr="00115C6F" w14:paraId="4CE68413" w14:textId="77777777" w:rsidTr="00975811">
        <w:trPr>
          <w:trHeight w:val="187"/>
          <w:jc w:val="center"/>
        </w:trPr>
        <w:tc>
          <w:tcPr>
            <w:tcW w:w="1134" w:type="dxa"/>
            <w:shd w:val="clear" w:color="auto" w:fill="auto"/>
          </w:tcPr>
          <w:p w14:paraId="5D4D496B" w14:textId="77777777" w:rsidR="00D3693B" w:rsidRPr="00C04A08" w:rsidRDefault="00D3693B" w:rsidP="00975811">
            <w:pPr>
              <w:pStyle w:val="TAC"/>
            </w:pPr>
            <w:r w:rsidRPr="00C04A08">
              <w:t>n257</w:t>
            </w:r>
          </w:p>
        </w:tc>
        <w:tc>
          <w:tcPr>
            <w:tcW w:w="988" w:type="dxa"/>
            <w:shd w:val="clear" w:color="auto" w:fill="auto"/>
          </w:tcPr>
          <w:p w14:paraId="79066E9A" w14:textId="77777777" w:rsidR="00D3693B" w:rsidRPr="00C04A08" w:rsidRDefault="00D3693B" w:rsidP="00975811">
            <w:pPr>
              <w:pStyle w:val="TAC"/>
              <w:rPr>
                <w:rFonts w:eastAsia="Malgun Gothic"/>
              </w:rPr>
            </w:pPr>
            <w:r w:rsidRPr="00C04A08">
              <w:t>-97.5</w:t>
            </w:r>
          </w:p>
        </w:tc>
        <w:tc>
          <w:tcPr>
            <w:tcW w:w="992" w:type="dxa"/>
            <w:shd w:val="clear" w:color="auto" w:fill="auto"/>
          </w:tcPr>
          <w:p w14:paraId="06CDF6E5" w14:textId="77777777" w:rsidR="00D3693B" w:rsidRPr="00C04A08" w:rsidRDefault="00D3693B" w:rsidP="00975811">
            <w:pPr>
              <w:pStyle w:val="TAC"/>
              <w:rPr>
                <w:rFonts w:eastAsia="Malgun Gothic"/>
              </w:rPr>
            </w:pPr>
            <w:r w:rsidRPr="00C04A08">
              <w:t>-94.5</w:t>
            </w:r>
          </w:p>
        </w:tc>
        <w:tc>
          <w:tcPr>
            <w:tcW w:w="992" w:type="dxa"/>
            <w:shd w:val="clear" w:color="auto" w:fill="auto"/>
          </w:tcPr>
          <w:p w14:paraId="268566DD" w14:textId="77777777" w:rsidR="00D3693B" w:rsidRPr="00C04A08" w:rsidRDefault="00D3693B" w:rsidP="00975811">
            <w:pPr>
              <w:pStyle w:val="TAC"/>
              <w:rPr>
                <w:rFonts w:eastAsia="Malgun Gothic"/>
              </w:rPr>
            </w:pPr>
            <w:r w:rsidRPr="00C04A08">
              <w:t>-91.5</w:t>
            </w:r>
          </w:p>
        </w:tc>
        <w:tc>
          <w:tcPr>
            <w:tcW w:w="992" w:type="dxa"/>
            <w:shd w:val="clear" w:color="auto" w:fill="auto"/>
          </w:tcPr>
          <w:p w14:paraId="66C8048C" w14:textId="77777777" w:rsidR="00D3693B" w:rsidRPr="00C04A08" w:rsidRDefault="00D3693B" w:rsidP="00975811">
            <w:pPr>
              <w:pStyle w:val="TAC"/>
              <w:rPr>
                <w:rFonts w:eastAsia="Malgun Gothic"/>
              </w:rPr>
            </w:pPr>
            <w:r w:rsidRPr="00C04A08">
              <w:t>-88.5</w:t>
            </w:r>
          </w:p>
        </w:tc>
        <w:tc>
          <w:tcPr>
            <w:tcW w:w="1134" w:type="dxa"/>
          </w:tcPr>
          <w:p w14:paraId="22636E04" w14:textId="77777777" w:rsidR="00D3693B" w:rsidRPr="00C04A08" w:rsidRDefault="00D3693B" w:rsidP="00975811">
            <w:pPr>
              <w:pStyle w:val="TAC"/>
            </w:pPr>
            <w:r>
              <w:t>N/A</w:t>
            </w:r>
          </w:p>
        </w:tc>
        <w:tc>
          <w:tcPr>
            <w:tcW w:w="993" w:type="dxa"/>
          </w:tcPr>
          <w:p w14:paraId="5B804C4B" w14:textId="77777777" w:rsidR="00D3693B" w:rsidRPr="00C04A08" w:rsidRDefault="00D3693B" w:rsidP="00975811">
            <w:pPr>
              <w:pStyle w:val="TAC"/>
            </w:pPr>
            <w:r>
              <w:t>N/A</w:t>
            </w:r>
          </w:p>
        </w:tc>
        <w:tc>
          <w:tcPr>
            <w:tcW w:w="1134" w:type="dxa"/>
          </w:tcPr>
          <w:p w14:paraId="63FBC5F7" w14:textId="77777777" w:rsidR="00D3693B" w:rsidRPr="00115C6F" w:rsidRDefault="00D3693B" w:rsidP="00975811">
            <w:pPr>
              <w:pStyle w:val="TAC"/>
            </w:pPr>
            <w:r>
              <w:t>N/A</w:t>
            </w:r>
          </w:p>
        </w:tc>
      </w:tr>
      <w:tr w:rsidR="00D3693B" w:rsidRPr="00C04A08" w14:paraId="6F793E68" w14:textId="77777777" w:rsidTr="00975811">
        <w:trPr>
          <w:trHeight w:val="187"/>
          <w:jc w:val="center"/>
        </w:trPr>
        <w:tc>
          <w:tcPr>
            <w:tcW w:w="1134" w:type="dxa"/>
            <w:shd w:val="clear" w:color="auto" w:fill="auto"/>
          </w:tcPr>
          <w:p w14:paraId="4265A398" w14:textId="77777777" w:rsidR="00D3693B" w:rsidRPr="00C04A08" w:rsidRDefault="00D3693B" w:rsidP="00975811">
            <w:pPr>
              <w:pStyle w:val="TAC"/>
            </w:pPr>
            <w:r w:rsidRPr="00C04A08">
              <w:rPr>
                <w:lang w:val="en-US"/>
              </w:rPr>
              <w:t>n258</w:t>
            </w:r>
          </w:p>
        </w:tc>
        <w:tc>
          <w:tcPr>
            <w:tcW w:w="988" w:type="dxa"/>
            <w:shd w:val="clear" w:color="auto" w:fill="auto"/>
          </w:tcPr>
          <w:p w14:paraId="5041DE20" w14:textId="77777777" w:rsidR="00D3693B" w:rsidRPr="00C04A08" w:rsidRDefault="00D3693B" w:rsidP="00975811">
            <w:pPr>
              <w:pStyle w:val="TAC"/>
              <w:rPr>
                <w:rFonts w:eastAsia="Malgun Gothic"/>
              </w:rPr>
            </w:pPr>
            <w:r w:rsidRPr="00C04A08">
              <w:t>-97.5</w:t>
            </w:r>
          </w:p>
        </w:tc>
        <w:tc>
          <w:tcPr>
            <w:tcW w:w="992" w:type="dxa"/>
            <w:shd w:val="clear" w:color="auto" w:fill="auto"/>
          </w:tcPr>
          <w:p w14:paraId="09F35EA6" w14:textId="77777777" w:rsidR="00D3693B" w:rsidRPr="00C04A08" w:rsidRDefault="00D3693B" w:rsidP="00975811">
            <w:pPr>
              <w:pStyle w:val="TAC"/>
              <w:rPr>
                <w:rFonts w:eastAsia="Malgun Gothic"/>
              </w:rPr>
            </w:pPr>
            <w:r w:rsidRPr="00C04A08">
              <w:t>-94.5</w:t>
            </w:r>
          </w:p>
        </w:tc>
        <w:tc>
          <w:tcPr>
            <w:tcW w:w="992" w:type="dxa"/>
            <w:shd w:val="clear" w:color="auto" w:fill="auto"/>
          </w:tcPr>
          <w:p w14:paraId="5882C4CB" w14:textId="77777777" w:rsidR="00D3693B" w:rsidRPr="00C04A08" w:rsidRDefault="00D3693B" w:rsidP="00975811">
            <w:pPr>
              <w:pStyle w:val="TAC"/>
              <w:rPr>
                <w:rFonts w:eastAsia="Malgun Gothic"/>
              </w:rPr>
            </w:pPr>
            <w:r w:rsidRPr="00C04A08">
              <w:t>-91.5</w:t>
            </w:r>
          </w:p>
        </w:tc>
        <w:tc>
          <w:tcPr>
            <w:tcW w:w="992" w:type="dxa"/>
            <w:shd w:val="clear" w:color="auto" w:fill="auto"/>
          </w:tcPr>
          <w:p w14:paraId="2BC48C52" w14:textId="77777777" w:rsidR="00D3693B" w:rsidRPr="00C04A08" w:rsidRDefault="00D3693B" w:rsidP="00975811">
            <w:pPr>
              <w:pStyle w:val="TAC"/>
              <w:rPr>
                <w:rFonts w:eastAsia="Malgun Gothic"/>
              </w:rPr>
            </w:pPr>
            <w:r w:rsidRPr="00C04A08">
              <w:t>-88.5</w:t>
            </w:r>
          </w:p>
        </w:tc>
        <w:tc>
          <w:tcPr>
            <w:tcW w:w="1134" w:type="dxa"/>
          </w:tcPr>
          <w:p w14:paraId="2E47E0D5" w14:textId="77777777" w:rsidR="00D3693B" w:rsidRPr="00C04A08" w:rsidRDefault="00D3693B" w:rsidP="00975811">
            <w:pPr>
              <w:pStyle w:val="TAC"/>
            </w:pPr>
            <w:r>
              <w:t>N/A</w:t>
            </w:r>
          </w:p>
        </w:tc>
        <w:tc>
          <w:tcPr>
            <w:tcW w:w="993" w:type="dxa"/>
          </w:tcPr>
          <w:p w14:paraId="16892A51" w14:textId="77777777" w:rsidR="00D3693B" w:rsidRPr="00C04A08" w:rsidRDefault="00D3693B" w:rsidP="00975811">
            <w:pPr>
              <w:pStyle w:val="TAC"/>
            </w:pPr>
            <w:r>
              <w:t>N/A</w:t>
            </w:r>
          </w:p>
        </w:tc>
        <w:tc>
          <w:tcPr>
            <w:tcW w:w="1134" w:type="dxa"/>
          </w:tcPr>
          <w:p w14:paraId="27291E39" w14:textId="77777777" w:rsidR="00D3693B" w:rsidRPr="00C04A08" w:rsidRDefault="00D3693B" w:rsidP="00975811">
            <w:pPr>
              <w:pStyle w:val="TAC"/>
            </w:pPr>
            <w:r>
              <w:t>N/A</w:t>
            </w:r>
          </w:p>
        </w:tc>
      </w:tr>
      <w:tr w:rsidR="00D3693B" w:rsidRPr="00C04A08" w14:paraId="4FEC9C3D" w14:textId="77777777" w:rsidTr="00975811">
        <w:trPr>
          <w:trHeight w:val="187"/>
          <w:jc w:val="center"/>
        </w:trPr>
        <w:tc>
          <w:tcPr>
            <w:tcW w:w="1134" w:type="dxa"/>
            <w:shd w:val="clear" w:color="auto" w:fill="auto"/>
          </w:tcPr>
          <w:p w14:paraId="195C037C" w14:textId="77777777" w:rsidR="00D3693B" w:rsidRPr="00C04A08" w:rsidRDefault="00D3693B" w:rsidP="00975811">
            <w:pPr>
              <w:pStyle w:val="TAC"/>
            </w:pPr>
            <w:r w:rsidRPr="00C04A08">
              <w:rPr>
                <w:lang w:val="en-US"/>
              </w:rPr>
              <w:t>n260</w:t>
            </w:r>
          </w:p>
        </w:tc>
        <w:tc>
          <w:tcPr>
            <w:tcW w:w="988" w:type="dxa"/>
            <w:shd w:val="clear" w:color="auto" w:fill="auto"/>
          </w:tcPr>
          <w:p w14:paraId="79FE6E81" w14:textId="77777777" w:rsidR="00D3693B" w:rsidRPr="00C04A08" w:rsidRDefault="00D3693B" w:rsidP="00975811">
            <w:pPr>
              <w:pStyle w:val="TAC"/>
              <w:rPr>
                <w:rFonts w:eastAsia="Malgun Gothic"/>
              </w:rPr>
            </w:pPr>
            <w:r w:rsidRPr="00C04A08">
              <w:t>-94.5</w:t>
            </w:r>
          </w:p>
        </w:tc>
        <w:tc>
          <w:tcPr>
            <w:tcW w:w="992" w:type="dxa"/>
            <w:shd w:val="clear" w:color="auto" w:fill="auto"/>
          </w:tcPr>
          <w:p w14:paraId="30E24F7D" w14:textId="77777777" w:rsidR="00D3693B" w:rsidRPr="00C04A08" w:rsidRDefault="00D3693B" w:rsidP="00975811">
            <w:pPr>
              <w:pStyle w:val="TAC"/>
              <w:rPr>
                <w:rFonts w:eastAsia="Malgun Gothic"/>
              </w:rPr>
            </w:pPr>
            <w:r w:rsidRPr="00C04A08">
              <w:t>-91.5</w:t>
            </w:r>
          </w:p>
        </w:tc>
        <w:tc>
          <w:tcPr>
            <w:tcW w:w="992" w:type="dxa"/>
            <w:shd w:val="clear" w:color="auto" w:fill="auto"/>
          </w:tcPr>
          <w:p w14:paraId="7510355D" w14:textId="77777777" w:rsidR="00D3693B" w:rsidRPr="00C04A08" w:rsidRDefault="00D3693B" w:rsidP="00975811">
            <w:pPr>
              <w:pStyle w:val="TAC"/>
              <w:rPr>
                <w:rFonts w:eastAsia="Malgun Gothic"/>
              </w:rPr>
            </w:pPr>
            <w:r w:rsidRPr="00C04A08">
              <w:t>-88.5</w:t>
            </w:r>
          </w:p>
        </w:tc>
        <w:tc>
          <w:tcPr>
            <w:tcW w:w="992" w:type="dxa"/>
            <w:shd w:val="clear" w:color="auto" w:fill="auto"/>
          </w:tcPr>
          <w:p w14:paraId="09DC3184" w14:textId="77777777" w:rsidR="00D3693B" w:rsidRPr="00C04A08" w:rsidRDefault="00D3693B" w:rsidP="00975811">
            <w:pPr>
              <w:pStyle w:val="TAC"/>
              <w:rPr>
                <w:rFonts w:eastAsia="Malgun Gothic"/>
              </w:rPr>
            </w:pPr>
            <w:r w:rsidRPr="00C04A08">
              <w:t>-85.5</w:t>
            </w:r>
          </w:p>
        </w:tc>
        <w:tc>
          <w:tcPr>
            <w:tcW w:w="1134" w:type="dxa"/>
          </w:tcPr>
          <w:p w14:paraId="5F644AD3" w14:textId="77777777" w:rsidR="00D3693B" w:rsidRPr="00C04A08" w:rsidRDefault="00D3693B" w:rsidP="00975811">
            <w:pPr>
              <w:pStyle w:val="TAC"/>
            </w:pPr>
            <w:r>
              <w:t>N/A</w:t>
            </w:r>
          </w:p>
        </w:tc>
        <w:tc>
          <w:tcPr>
            <w:tcW w:w="993" w:type="dxa"/>
          </w:tcPr>
          <w:p w14:paraId="2597717F" w14:textId="77777777" w:rsidR="00D3693B" w:rsidRPr="00C04A08" w:rsidRDefault="00D3693B" w:rsidP="00975811">
            <w:pPr>
              <w:pStyle w:val="TAC"/>
            </w:pPr>
            <w:r>
              <w:t>N/A</w:t>
            </w:r>
          </w:p>
        </w:tc>
        <w:tc>
          <w:tcPr>
            <w:tcW w:w="1134" w:type="dxa"/>
          </w:tcPr>
          <w:p w14:paraId="3DE9DDBE" w14:textId="77777777" w:rsidR="00D3693B" w:rsidRPr="00C04A08" w:rsidRDefault="00D3693B" w:rsidP="00975811">
            <w:pPr>
              <w:pStyle w:val="TAC"/>
            </w:pPr>
            <w:r>
              <w:t>N/A</w:t>
            </w:r>
          </w:p>
        </w:tc>
      </w:tr>
      <w:tr w:rsidR="00D3693B" w:rsidRPr="00C04A08" w14:paraId="31BBA5F7" w14:textId="77777777" w:rsidTr="00975811">
        <w:trPr>
          <w:trHeight w:val="187"/>
          <w:jc w:val="center"/>
        </w:trPr>
        <w:tc>
          <w:tcPr>
            <w:tcW w:w="1134" w:type="dxa"/>
            <w:shd w:val="clear" w:color="auto" w:fill="auto"/>
          </w:tcPr>
          <w:p w14:paraId="43329E4F" w14:textId="77777777" w:rsidR="00D3693B" w:rsidRPr="00C04A08" w:rsidRDefault="00D3693B" w:rsidP="00975811">
            <w:pPr>
              <w:pStyle w:val="TAC"/>
              <w:rPr>
                <w:lang w:val="en-US"/>
              </w:rPr>
            </w:pPr>
            <w:r w:rsidRPr="00C04A08">
              <w:rPr>
                <w:lang w:val="en-US"/>
              </w:rPr>
              <w:t>n261</w:t>
            </w:r>
          </w:p>
        </w:tc>
        <w:tc>
          <w:tcPr>
            <w:tcW w:w="988" w:type="dxa"/>
            <w:shd w:val="clear" w:color="auto" w:fill="auto"/>
          </w:tcPr>
          <w:p w14:paraId="07F027DA" w14:textId="77777777" w:rsidR="00D3693B" w:rsidRPr="00C04A08" w:rsidRDefault="00D3693B" w:rsidP="00975811">
            <w:pPr>
              <w:pStyle w:val="TAC"/>
              <w:rPr>
                <w:rFonts w:eastAsia="Malgun Gothic"/>
              </w:rPr>
            </w:pPr>
            <w:r w:rsidRPr="00C04A08">
              <w:t>-97.5</w:t>
            </w:r>
          </w:p>
        </w:tc>
        <w:tc>
          <w:tcPr>
            <w:tcW w:w="992" w:type="dxa"/>
            <w:shd w:val="clear" w:color="auto" w:fill="auto"/>
          </w:tcPr>
          <w:p w14:paraId="23357FEF" w14:textId="77777777" w:rsidR="00D3693B" w:rsidRPr="00C04A08" w:rsidRDefault="00D3693B" w:rsidP="00975811">
            <w:pPr>
              <w:pStyle w:val="TAC"/>
              <w:rPr>
                <w:rFonts w:eastAsia="Malgun Gothic"/>
              </w:rPr>
            </w:pPr>
            <w:r w:rsidRPr="00C04A08">
              <w:t>-94.5</w:t>
            </w:r>
          </w:p>
        </w:tc>
        <w:tc>
          <w:tcPr>
            <w:tcW w:w="992" w:type="dxa"/>
            <w:shd w:val="clear" w:color="auto" w:fill="auto"/>
          </w:tcPr>
          <w:p w14:paraId="5679ADF8" w14:textId="77777777" w:rsidR="00D3693B" w:rsidRPr="00C04A08" w:rsidRDefault="00D3693B" w:rsidP="00975811">
            <w:pPr>
              <w:pStyle w:val="TAC"/>
              <w:rPr>
                <w:rFonts w:eastAsia="Malgun Gothic"/>
              </w:rPr>
            </w:pPr>
            <w:r w:rsidRPr="00C04A08">
              <w:t>-91.5</w:t>
            </w:r>
          </w:p>
        </w:tc>
        <w:tc>
          <w:tcPr>
            <w:tcW w:w="992" w:type="dxa"/>
            <w:shd w:val="clear" w:color="auto" w:fill="auto"/>
          </w:tcPr>
          <w:p w14:paraId="1513DB23" w14:textId="77777777" w:rsidR="00D3693B" w:rsidRPr="00C04A08" w:rsidRDefault="00D3693B" w:rsidP="00975811">
            <w:pPr>
              <w:pStyle w:val="TAC"/>
            </w:pPr>
            <w:r w:rsidRPr="00C04A08">
              <w:t>-88.5</w:t>
            </w:r>
          </w:p>
        </w:tc>
        <w:tc>
          <w:tcPr>
            <w:tcW w:w="1134" w:type="dxa"/>
          </w:tcPr>
          <w:p w14:paraId="35CA919A" w14:textId="77777777" w:rsidR="00D3693B" w:rsidRPr="00C04A08" w:rsidRDefault="00D3693B" w:rsidP="00975811">
            <w:pPr>
              <w:pStyle w:val="TAC"/>
            </w:pPr>
            <w:r>
              <w:t>N/A</w:t>
            </w:r>
          </w:p>
        </w:tc>
        <w:tc>
          <w:tcPr>
            <w:tcW w:w="993" w:type="dxa"/>
          </w:tcPr>
          <w:p w14:paraId="37408A27" w14:textId="77777777" w:rsidR="00D3693B" w:rsidRPr="00C04A08" w:rsidRDefault="00D3693B" w:rsidP="00975811">
            <w:pPr>
              <w:pStyle w:val="TAC"/>
            </w:pPr>
            <w:r>
              <w:t>N/A</w:t>
            </w:r>
          </w:p>
        </w:tc>
        <w:tc>
          <w:tcPr>
            <w:tcW w:w="1134" w:type="dxa"/>
          </w:tcPr>
          <w:p w14:paraId="4200BF67" w14:textId="77777777" w:rsidR="00D3693B" w:rsidRPr="00C04A08" w:rsidRDefault="00D3693B" w:rsidP="00975811">
            <w:pPr>
              <w:pStyle w:val="TAC"/>
            </w:pPr>
            <w:r>
              <w:t>N/A</w:t>
            </w:r>
          </w:p>
        </w:tc>
      </w:tr>
      <w:tr w:rsidR="00D3693B" w14:paraId="71E06056"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06DABC84" w14:textId="77777777" w:rsidR="00D3693B" w:rsidRPr="00C04A08" w:rsidRDefault="00D3693B" w:rsidP="00975811">
            <w:pPr>
              <w:pStyle w:val="TAC"/>
              <w:rPr>
                <w:lang w:val="en-US"/>
              </w:rPr>
            </w:pPr>
            <w:r>
              <w:rPr>
                <w:lang w:val="en-US"/>
              </w:rPr>
              <w:t>n262</w:t>
            </w:r>
          </w:p>
        </w:tc>
        <w:tc>
          <w:tcPr>
            <w:tcW w:w="988" w:type="dxa"/>
            <w:tcBorders>
              <w:top w:val="single" w:sz="4" w:space="0" w:color="auto"/>
              <w:left w:val="single" w:sz="4" w:space="0" w:color="auto"/>
              <w:bottom w:val="single" w:sz="4" w:space="0" w:color="auto"/>
              <w:right w:val="single" w:sz="4" w:space="0" w:color="auto"/>
            </w:tcBorders>
          </w:tcPr>
          <w:p w14:paraId="107EC7E2" w14:textId="77777777" w:rsidR="00D3693B" w:rsidRPr="00C04A08" w:rsidRDefault="00D3693B" w:rsidP="00975811">
            <w:pPr>
              <w:pStyle w:val="TAC"/>
            </w:pPr>
            <w:r>
              <w:t>-92.5</w:t>
            </w:r>
          </w:p>
        </w:tc>
        <w:tc>
          <w:tcPr>
            <w:tcW w:w="992" w:type="dxa"/>
            <w:tcBorders>
              <w:top w:val="single" w:sz="4" w:space="0" w:color="auto"/>
              <w:left w:val="single" w:sz="4" w:space="0" w:color="auto"/>
              <w:bottom w:val="single" w:sz="4" w:space="0" w:color="auto"/>
              <w:right w:val="single" w:sz="4" w:space="0" w:color="auto"/>
            </w:tcBorders>
          </w:tcPr>
          <w:p w14:paraId="6AC6D7DB" w14:textId="77777777" w:rsidR="00D3693B" w:rsidRPr="00C04A08" w:rsidRDefault="00D3693B" w:rsidP="00975811">
            <w:pPr>
              <w:pStyle w:val="TAC"/>
            </w:pPr>
            <w:r>
              <w:t>-89.5</w:t>
            </w:r>
          </w:p>
        </w:tc>
        <w:tc>
          <w:tcPr>
            <w:tcW w:w="992" w:type="dxa"/>
            <w:tcBorders>
              <w:top w:val="single" w:sz="4" w:space="0" w:color="auto"/>
              <w:left w:val="single" w:sz="4" w:space="0" w:color="auto"/>
              <w:bottom w:val="single" w:sz="4" w:space="0" w:color="auto"/>
              <w:right w:val="single" w:sz="4" w:space="0" w:color="auto"/>
            </w:tcBorders>
          </w:tcPr>
          <w:p w14:paraId="6953D395" w14:textId="77777777" w:rsidR="00D3693B" w:rsidRPr="00C04A08" w:rsidRDefault="00D3693B" w:rsidP="00975811">
            <w:pPr>
              <w:pStyle w:val="TAC"/>
            </w:pPr>
            <w:r>
              <w:t>-86.5</w:t>
            </w:r>
          </w:p>
        </w:tc>
        <w:tc>
          <w:tcPr>
            <w:tcW w:w="992" w:type="dxa"/>
            <w:tcBorders>
              <w:top w:val="single" w:sz="4" w:space="0" w:color="auto"/>
              <w:left w:val="single" w:sz="4" w:space="0" w:color="auto"/>
              <w:bottom w:val="single" w:sz="4" w:space="0" w:color="auto"/>
              <w:right w:val="single" w:sz="4" w:space="0" w:color="auto"/>
            </w:tcBorders>
          </w:tcPr>
          <w:p w14:paraId="4FE8F20A" w14:textId="77777777" w:rsidR="00D3693B" w:rsidRPr="00C04A08" w:rsidRDefault="00D3693B" w:rsidP="00975811">
            <w:pPr>
              <w:pStyle w:val="TAC"/>
            </w:pPr>
            <w:r>
              <w:t>-83.5</w:t>
            </w:r>
          </w:p>
        </w:tc>
        <w:tc>
          <w:tcPr>
            <w:tcW w:w="1134" w:type="dxa"/>
            <w:tcBorders>
              <w:top w:val="single" w:sz="4" w:space="0" w:color="auto"/>
              <w:left w:val="single" w:sz="4" w:space="0" w:color="auto"/>
              <w:bottom w:val="single" w:sz="4" w:space="0" w:color="auto"/>
              <w:right w:val="single" w:sz="4" w:space="0" w:color="auto"/>
            </w:tcBorders>
          </w:tcPr>
          <w:p w14:paraId="369A4D97" w14:textId="77777777" w:rsidR="00D3693B" w:rsidRDefault="00D3693B" w:rsidP="00975811">
            <w:pPr>
              <w:pStyle w:val="TAC"/>
            </w:pPr>
            <w:r>
              <w:t>N/A</w:t>
            </w:r>
          </w:p>
        </w:tc>
        <w:tc>
          <w:tcPr>
            <w:tcW w:w="993" w:type="dxa"/>
            <w:tcBorders>
              <w:top w:val="single" w:sz="4" w:space="0" w:color="auto"/>
              <w:left w:val="single" w:sz="4" w:space="0" w:color="auto"/>
              <w:bottom w:val="single" w:sz="4" w:space="0" w:color="auto"/>
              <w:right w:val="single" w:sz="4" w:space="0" w:color="auto"/>
            </w:tcBorders>
          </w:tcPr>
          <w:p w14:paraId="589F592B" w14:textId="77777777" w:rsidR="00D3693B" w:rsidRDefault="00D3693B" w:rsidP="00975811">
            <w:pPr>
              <w:pStyle w:val="TAC"/>
            </w:pPr>
            <w:r>
              <w:t>N/A</w:t>
            </w:r>
          </w:p>
        </w:tc>
        <w:tc>
          <w:tcPr>
            <w:tcW w:w="1134" w:type="dxa"/>
            <w:tcBorders>
              <w:top w:val="single" w:sz="4" w:space="0" w:color="auto"/>
              <w:left w:val="single" w:sz="4" w:space="0" w:color="auto"/>
              <w:bottom w:val="single" w:sz="4" w:space="0" w:color="auto"/>
              <w:right w:val="single" w:sz="4" w:space="0" w:color="auto"/>
            </w:tcBorders>
          </w:tcPr>
          <w:p w14:paraId="742CB31D" w14:textId="77777777" w:rsidR="00D3693B" w:rsidRDefault="00D3693B" w:rsidP="00975811">
            <w:pPr>
              <w:pStyle w:val="TAC"/>
            </w:pPr>
            <w:r>
              <w:t>N/A</w:t>
            </w:r>
          </w:p>
        </w:tc>
      </w:tr>
      <w:tr w:rsidR="00D3693B" w14:paraId="02C51210"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47DCA65F" w14:textId="77777777" w:rsidR="00D3693B" w:rsidRDefault="00D3693B" w:rsidP="00975811">
            <w:pPr>
              <w:pStyle w:val="TAC"/>
              <w:rPr>
                <w:lang w:val="en-US"/>
              </w:rPr>
            </w:pPr>
            <w:r>
              <w:rPr>
                <w:lang w:val="en-US"/>
              </w:rPr>
              <w:t>n263</w:t>
            </w:r>
          </w:p>
        </w:tc>
        <w:tc>
          <w:tcPr>
            <w:tcW w:w="988" w:type="dxa"/>
            <w:tcBorders>
              <w:top w:val="single" w:sz="4" w:space="0" w:color="auto"/>
              <w:left w:val="single" w:sz="4" w:space="0" w:color="auto"/>
              <w:bottom w:val="single" w:sz="4" w:space="0" w:color="auto"/>
              <w:right w:val="single" w:sz="4" w:space="0" w:color="auto"/>
            </w:tcBorders>
          </w:tcPr>
          <w:p w14:paraId="76E77056" w14:textId="77777777" w:rsidR="00D3693B" w:rsidRDefault="00D3693B"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27CD8DAD" w14:textId="77777777" w:rsidR="00D3693B" w:rsidRDefault="00D3693B" w:rsidP="00975811">
            <w:pPr>
              <w:pStyle w:val="TAC"/>
            </w:pPr>
            <w:r>
              <w:t>-85</w:t>
            </w:r>
          </w:p>
        </w:tc>
        <w:tc>
          <w:tcPr>
            <w:tcW w:w="992" w:type="dxa"/>
            <w:tcBorders>
              <w:top w:val="single" w:sz="4" w:space="0" w:color="auto"/>
              <w:left w:val="single" w:sz="4" w:space="0" w:color="auto"/>
              <w:bottom w:val="single" w:sz="4" w:space="0" w:color="auto"/>
              <w:right w:val="single" w:sz="4" w:space="0" w:color="auto"/>
            </w:tcBorders>
          </w:tcPr>
          <w:p w14:paraId="13C0F832" w14:textId="77777777" w:rsidR="00D3693B" w:rsidRDefault="00D3693B"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6CFE618A" w14:textId="77777777" w:rsidR="00D3693B" w:rsidRDefault="00D3693B" w:rsidP="00975811">
            <w:pPr>
              <w:pStyle w:val="TAC"/>
            </w:pPr>
            <w:r>
              <w:t>-79</w:t>
            </w:r>
          </w:p>
        </w:tc>
        <w:tc>
          <w:tcPr>
            <w:tcW w:w="1134" w:type="dxa"/>
            <w:tcBorders>
              <w:top w:val="single" w:sz="4" w:space="0" w:color="auto"/>
              <w:left w:val="single" w:sz="4" w:space="0" w:color="auto"/>
              <w:bottom w:val="single" w:sz="4" w:space="0" w:color="auto"/>
              <w:right w:val="single" w:sz="4" w:space="0" w:color="auto"/>
            </w:tcBorders>
          </w:tcPr>
          <w:p w14:paraId="75F0E0FE" w14:textId="77777777" w:rsidR="00D3693B" w:rsidRDefault="00D3693B" w:rsidP="00975811">
            <w:pPr>
              <w:pStyle w:val="TAC"/>
            </w:pPr>
            <w:r>
              <w:t>-76</w:t>
            </w:r>
          </w:p>
        </w:tc>
        <w:tc>
          <w:tcPr>
            <w:tcW w:w="993" w:type="dxa"/>
            <w:tcBorders>
              <w:top w:val="single" w:sz="4" w:space="0" w:color="auto"/>
              <w:left w:val="single" w:sz="4" w:space="0" w:color="auto"/>
              <w:bottom w:val="single" w:sz="4" w:space="0" w:color="auto"/>
              <w:right w:val="single" w:sz="4" w:space="0" w:color="auto"/>
            </w:tcBorders>
          </w:tcPr>
          <w:p w14:paraId="34F465D6" w14:textId="77777777" w:rsidR="00D3693B" w:rsidRDefault="00D3693B" w:rsidP="00975811">
            <w:pPr>
              <w:pStyle w:val="TAC"/>
            </w:pPr>
            <w:r>
              <w:t>-73</w:t>
            </w:r>
          </w:p>
        </w:tc>
        <w:tc>
          <w:tcPr>
            <w:tcW w:w="1134" w:type="dxa"/>
            <w:tcBorders>
              <w:top w:val="single" w:sz="4" w:space="0" w:color="auto"/>
              <w:left w:val="single" w:sz="4" w:space="0" w:color="auto"/>
              <w:bottom w:val="single" w:sz="4" w:space="0" w:color="auto"/>
              <w:right w:val="single" w:sz="4" w:space="0" w:color="auto"/>
            </w:tcBorders>
          </w:tcPr>
          <w:p w14:paraId="1EF39C6F" w14:textId="77777777" w:rsidR="00D3693B" w:rsidRDefault="00D3693B" w:rsidP="00975811">
            <w:pPr>
              <w:pStyle w:val="TAC"/>
            </w:pPr>
            <w:r>
              <w:t>-72</w:t>
            </w:r>
          </w:p>
        </w:tc>
      </w:tr>
      <w:tr w:rsidR="00D3693B" w14:paraId="477A121B" w14:textId="77777777" w:rsidTr="00975811">
        <w:trPr>
          <w:trHeight w:val="187"/>
          <w:jc w:val="center"/>
        </w:trPr>
        <w:tc>
          <w:tcPr>
            <w:tcW w:w="8359" w:type="dxa"/>
            <w:gridSpan w:val="8"/>
            <w:tcBorders>
              <w:top w:val="single" w:sz="4" w:space="0" w:color="auto"/>
              <w:left w:val="single" w:sz="4" w:space="0" w:color="auto"/>
              <w:bottom w:val="single" w:sz="4" w:space="0" w:color="auto"/>
              <w:right w:val="single" w:sz="4" w:space="0" w:color="auto"/>
            </w:tcBorders>
          </w:tcPr>
          <w:p w14:paraId="5D52AB14" w14:textId="77777777" w:rsidR="00D3693B" w:rsidRDefault="00D3693B" w:rsidP="00975811">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3C3D9EB7" w14:textId="77777777" w:rsidR="00D3693B" w:rsidRPr="00C04A08" w:rsidRDefault="00D3693B" w:rsidP="00D3693B"/>
    <w:p w14:paraId="7A4B60A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1251A6F7" w14:textId="77777777" w:rsidR="00D3693B" w:rsidRDefault="00D3693B" w:rsidP="00D3693B">
      <w:pPr>
        <w:pStyle w:val="TH"/>
      </w:pPr>
      <w:r w:rsidRPr="00C04A08">
        <w:lastRenderedPageBreak/>
        <w:t>Table 7.3.2.1-2: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850"/>
        <w:gridCol w:w="851"/>
        <w:gridCol w:w="850"/>
        <w:gridCol w:w="851"/>
        <w:gridCol w:w="850"/>
        <w:gridCol w:w="851"/>
        <w:gridCol w:w="992"/>
        <w:gridCol w:w="987"/>
      </w:tblGrid>
      <w:tr w:rsidR="00D3693B" w:rsidRPr="00C04A08" w14:paraId="3B3BC5B6" w14:textId="77777777" w:rsidTr="00975811">
        <w:trPr>
          <w:trHeight w:val="187"/>
          <w:jc w:val="center"/>
        </w:trPr>
        <w:tc>
          <w:tcPr>
            <w:tcW w:w="1134" w:type="dxa"/>
            <w:vMerge w:val="restart"/>
            <w:shd w:val="clear" w:color="auto" w:fill="auto"/>
          </w:tcPr>
          <w:p w14:paraId="617EFC5D" w14:textId="77777777" w:rsidR="00D3693B" w:rsidRDefault="00D3693B" w:rsidP="00975811">
            <w:pPr>
              <w:pStyle w:val="TAH"/>
            </w:pPr>
            <w:r>
              <w:t>Operating</w:t>
            </w:r>
          </w:p>
          <w:p w14:paraId="5FA4632F" w14:textId="77777777" w:rsidR="00D3693B" w:rsidRPr="00C04A08" w:rsidRDefault="00D3693B" w:rsidP="00975811">
            <w:pPr>
              <w:pStyle w:val="TAH"/>
            </w:pPr>
            <w:r>
              <w:t>band</w:t>
            </w:r>
          </w:p>
        </w:tc>
        <w:tc>
          <w:tcPr>
            <w:tcW w:w="7933" w:type="dxa"/>
            <w:gridSpan w:val="9"/>
            <w:shd w:val="clear" w:color="auto" w:fill="auto"/>
          </w:tcPr>
          <w:p w14:paraId="407DF564" w14:textId="77777777" w:rsidR="00D3693B" w:rsidRPr="00C04A08" w:rsidRDefault="00D3693B" w:rsidP="00975811">
            <w:pPr>
              <w:pStyle w:val="TAH"/>
            </w:pPr>
            <w:r w:rsidRPr="00C04A08">
              <w:t>NR Band / Channel bandwidth / NRB / SCS / Duplex mode</w:t>
            </w:r>
          </w:p>
        </w:tc>
      </w:tr>
      <w:tr w:rsidR="00D3693B" w:rsidRPr="00C04A08" w14:paraId="2CB64E62" w14:textId="77777777" w:rsidTr="00975811">
        <w:trPr>
          <w:trHeight w:val="187"/>
          <w:jc w:val="center"/>
        </w:trPr>
        <w:tc>
          <w:tcPr>
            <w:tcW w:w="1134" w:type="dxa"/>
            <w:vMerge/>
            <w:shd w:val="clear" w:color="auto" w:fill="auto"/>
          </w:tcPr>
          <w:p w14:paraId="7F1C9C6C" w14:textId="77777777" w:rsidR="00D3693B" w:rsidRPr="00C04A08" w:rsidRDefault="00D3693B" w:rsidP="00975811">
            <w:pPr>
              <w:pStyle w:val="TAC"/>
            </w:pPr>
          </w:p>
        </w:tc>
        <w:tc>
          <w:tcPr>
            <w:tcW w:w="851" w:type="dxa"/>
            <w:shd w:val="clear" w:color="auto" w:fill="auto"/>
          </w:tcPr>
          <w:p w14:paraId="07A9DC1D" w14:textId="77777777" w:rsidR="00D3693B" w:rsidRDefault="00D3693B" w:rsidP="00975811">
            <w:pPr>
              <w:pStyle w:val="TAH"/>
            </w:pPr>
            <w:r>
              <w:t xml:space="preserve">50 </w:t>
            </w:r>
          </w:p>
          <w:p w14:paraId="1A6E0833" w14:textId="77777777" w:rsidR="00D3693B" w:rsidRPr="00C04A08" w:rsidRDefault="00D3693B" w:rsidP="00975811">
            <w:pPr>
              <w:pStyle w:val="TAH"/>
            </w:pPr>
            <w:r>
              <w:t>MHz</w:t>
            </w:r>
          </w:p>
        </w:tc>
        <w:tc>
          <w:tcPr>
            <w:tcW w:w="850" w:type="dxa"/>
            <w:shd w:val="clear" w:color="auto" w:fill="auto"/>
          </w:tcPr>
          <w:p w14:paraId="0A3D40D5" w14:textId="77777777" w:rsidR="00D3693B" w:rsidRPr="00C04A08" w:rsidRDefault="00D3693B" w:rsidP="00975811">
            <w:pPr>
              <w:pStyle w:val="TAH"/>
            </w:pPr>
            <w:r>
              <w:t>100 MHz</w:t>
            </w:r>
          </w:p>
        </w:tc>
        <w:tc>
          <w:tcPr>
            <w:tcW w:w="851" w:type="dxa"/>
            <w:shd w:val="clear" w:color="auto" w:fill="auto"/>
          </w:tcPr>
          <w:p w14:paraId="6AECD69C" w14:textId="77777777" w:rsidR="00D3693B" w:rsidRDefault="00D3693B" w:rsidP="00975811">
            <w:pPr>
              <w:pStyle w:val="TAH"/>
            </w:pPr>
            <w:r>
              <w:t>200</w:t>
            </w:r>
          </w:p>
          <w:p w14:paraId="1AF21775" w14:textId="77777777" w:rsidR="00D3693B" w:rsidRPr="00C04A08" w:rsidRDefault="00D3693B" w:rsidP="00975811">
            <w:pPr>
              <w:pStyle w:val="TAH"/>
            </w:pPr>
            <w:r>
              <w:t>MHz</w:t>
            </w:r>
          </w:p>
        </w:tc>
        <w:tc>
          <w:tcPr>
            <w:tcW w:w="850" w:type="dxa"/>
            <w:shd w:val="clear" w:color="auto" w:fill="auto"/>
          </w:tcPr>
          <w:p w14:paraId="547AB5D9" w14:textId="77777777" w:rsidR="00D3693B" w:rsidRDefault="00D3693B" w:rsidP="00975811">
            <w:pPr>
              <w:pStyle w:val="TAH"/>
            </w:pPr>
            <w:r>
              <w:t>400</w:t>
            </w:r>
          </w:p>
          <w:p w14:paraId="029F3794" w14:textId="77777777" w:rsidR="00D3693B" w:rsidRPr="00C04A08" w:rsidRDefault="00D3693B" w:rsidP="00975811">
            <w:pPr>
              <w:pStyle w:val="TAH"/>
            </w:pPr>
            <w:r>
              <w:t>MHz</w:t>
            </w:r>
          </w:p>
        </w:tc>
        <w:tc>
          <w:tcPr>
            <w:tcW w:w="851" w:type="dxa"/>
          </w:tcPr>
          <w:p w14:paraId="3123D1E7" w14:textId="77777777" w:rsidR="00D3693B" w:rsidRDefault="00D3693B" w:rsidP="00975811">
            <w:pPr>
              <w:pStyle w:val="TAH"/>
            </w:pPr>
            <w:r>
              <w:t>800</w:t>
            </w:r>
          </w:p>
          <w:p w14:paraId="46385A0B" w14:textId="77777777" w:rsidR="00D3693B" w:rsidRPr="00C04A08" w:rsidRDefault="00D3693B" w:rsidP="00975811">
            <w:pPr>
              <w:pStyle w:val="TAH"/>
            </w:pPr>
            <w:r>
              <w:t>MHz</w:t>
            </w:r>
          </w:p>
        </w:tc>
        <w:tc>
          <w:tcPr>
            <w:tcW w:w="850" w:type="dxa"/>
          </w:tcPr>
          <w:p w14:paraId="7AE341A4" w14:textId="77777777" w:rsidR="00D3693B" w:rsidRDefault="00D3693B" w:rsidP="00975811">
            <w:pPr>
              <w:pStyle w:val="TAH"/>
            </w:pPr>
            <w:r>
              <w:t>1600</w:t>
            </w:r>
          </w:p>
          <w:p w14:paraId="7B5A351F" w14:textId="77777777" w:rsidR="00D3693B" w:rsidRPr="00C04A08" w:rsidRDefault="00D3693B" w:rsidP="00975811">
            <w:pPr>
              <w:pStyle w:val="TAH"/>
            </w:pPr>
            <w:r>
              <w:t>MHz</w:t>
            </w:r>
          </w:p>
        </w:tc>
        <w:tc>
          <w:tcPr>
            <w:tcW w:w="851" w:type="dxa"/>
          </w:tcPr>
          <w:p w14:paraId="4EB4F2E7" w14:textId="77777777" w:rsidR="00D3693B" w:rsidRDefault="00D3693B" w:rsidP="00975811">
            <w:pPr>
              <w:pStyle w:val="TAH"/>
            </w:pPr>
            <w:r>
              <w:t>2000</w:t>
            </w:r>
          </w:p>
          <w:p w14:paraId="0ED75F83" w14:textId="77777777" w:rsidR="00D3693B" w:rsidRPr="00115C6F" w:rsidRDefault="00D3693B" w:rsidP="00975811">
            <w:pPr>
              <w:pStyle w:val="TAH"/>
            </w:pPr>
            <w:r>
              <w:t>MHz</w:t>
            </w:r>
          </w:p>
        </w:tc>
        <w:tc>
          <w:tcPr>
            <w:tcW w:w="992" w:type="dxa"/>
          </w:tcPr>
          <w:p w14:paraId="7777E506" w14:textId="77777777" w:rsidR="00D3693B" w:rsidRPr="00C04A08" w:rsidRDefault="00D3693B" w:rsidP="00975811">
            <w:pPr>
              <w:pStyle w:val="TAH"/>
            </w:pPr>
            <w:r>
              <w:t>SCS</w:t>
            </w:r>
          </w:p>
        </w:tc>
        <w:tc>
          <w:tcPr>
            <w:tcW w:w="987" w:type="dxa"/>
          </w:tcPr>
          <w:p w14:paraId="4D9A1F79" w14:textId="77777777" w:rsidR="00D3693B" w:rsidRPr="00C04A08" w:rsidRDefault="00D3693B" w:rsidP="00975811">
            <w:pPr>
              <w:pStyle w:val="TAH"/>
            </w:pPr>
            <w:r>
              <w:t>Duplex mode</w:t>
            </w:r>
          </w:p>
        </w:tc>
      </w:tr>
      <w:tr w:rsidR="00D3693B" w:rsidRPr="00C04A08" w14:paraId="7E6C5CD3" w14:textId="77777777" w:rsidTr="00975811">
        <w:trPr>
          <w:trHeight w:val="187"/>
          <w:jc w:val="center"/>
        </w:trPr>
        <w:tc>
          <w:tcPr>
            <w:tcW w:w="1134" w:type="dxa"/>
            <w:shd w:val="clear" w:color="auto" w:fill="auto"/>
          </w:tcPr>
          <w:p w14:paraId="68E9CEE1" w14:textId="77777777" w:rsidR="00D3693B" w:rsidRPr="00C04A08" w:rsidRDefault="00D3693B" w:rsidP="00975811">
            <w:pPr>
              <w:pStyle w:val="TAC"/>
            </w:pPr>
            <w:r w:rsidRPr="00C04A08">
              <w:t>n257</w:t>
            </w:r>
          </w:p>
        </w:tc>
        <w:tc>
          <w:tcPr>
            <w:tcW w:w="851" w:type="dxa"/>
            <w:shd w:val="clear" w:color="auto" w:fill="auto"/>
          </w:tcPr>
          <w:p w14:paraId="6CB2804D" w14:textId="77777777" w:rsidR="00D3693B" w:rsidRPr="00C04A08" w:rsidRDefault="00D3693B" w:rsidP="00975811">
            <w:pPr>
              <w:pStyle w:val="TAC"/>
              <w:rPr>
                <w:rFonts w:eastAsia="Malgun Gothic"/>
              </w:rPr>
            </w:pPr>
            <w:r w:rsidRPr="00C04A08">
              <w:t>32</w:t>
            </w:r>
          </w:p>
        </w:tc>
        <w:tc>
          <w:tcPr>
            <w:tcW w:w="850" w:type="dxa"/>
            <w:shd w:val="clear" w:color="auto" w:fill="auto"/>
          </w:tcPr>
          <w:p w14:paraId="16F0FFC3" w14:textId="77777777" w:rsidR="00D3693B" w:rsidRPr="00C04A08" w:rsidRDefault="00D3693B" w:rsidP="00975811">
            <w:pPr>
              <w:pStyle w:val="TAC"/>
              <w:rPr>
                <w:rFonts w:eastAsia="Malgun Gothic"/>
              </w:rPr>
            </w:pPr>
            <w:r w:rsidRPr="00C04A08">
              <w:t>64</w:t>
            </w:r>
          </w:p>
        </w:tc>
        <w:tc>
          <w:tcPr>
            <w:tcW w:w="851" w:type="dxa"/>
            <w:shd w:val="clear" w:color="auto" w:fill="auto"/>
          </w:tcPr>
          <w:p w14:paraId="3690A3FF" w14:textId="77777777" w:rsidR="00D3693B" w:rsidRPr="00C04A08" w:rsidRDefault="00D3693B" w:rsidP="00975811">
            <w:pPr>
              <w:pStyle w:val="TAC"/>
              <w:rPr>
                <w:rFonts w:eastAsia="Malgun Gothic"/>
              </w:rPr>
            </w:pPr>
            <w:r w:rsidRPr="00C04A08">
              <w:t>128</w:t>
            </w:r>
          </w:p>
        </w:tc>
        <w:tc>
          <w:tcPr>
            <w:tcW w:w="850" w:type="dxa"/>
            <w:shd w:val="clear" w:color="auto" w:fill="auto"/>
          </w:tcPr>
          <w:p w14:paraId="65F04467" w14:textId="77777777" w:rsidR="00D3693B" w:rsidRPr="00C04A08" w:rsidRDefault="00D3693B" w:rsidP="00975811">
            <w:pPr>
              <w:pStyle w:val="TAC"/>
              <w:rPr>
                <w:rFonts w:eastAsia="Malgun Gothic"/>
              </w:rPr>
            </w:pPr>
            <w:r w:rsidRPr="00C04A08">
              <w:t>256</w:t>
            </w:r>
          </w:p>
        </w:tc>
        <w:tc>
          <w:tcPr>
            <w:tcW w:w="851" w:type="dxa"/>
          </w:tcPr>
          <w:p w14:paraId="4D7D0A4B" w14:textId="77777777" w:rsidR="00D3693B" w:rsidRPr="00C04A08" w:rsidRDefault="00D3693B" w:rsidP="00975811">
            <w:pPr>
              <w:pStyle w:val="TAC"/>
            </w:pPr>
            <w:r>
              <w:t>N/A</w:t>
            </w:r>
          </w:p>
        </w:tc>
        <w:tc>
          <w:tcPr>
            <w:tcW w:w="850" w:type="dxa"/>
          </w:tcPr>
          <w:p w14:paraId="5100C825" w14:textId="77777777" w:rsidR="00D3693B" w:rsidRPr="00C04A08" w:rsidRDefault="00D3693B" w:rsidP="00975811">
            <w:pPr>
              <w:pStyle w:val="TAC"/>
            </w:pPr>
            <w:r>
              <w:t>N/A</w:t>
            </w:r>
          </w:p>
        </w:tc>
        <w:tc>
          <w:tcPr>
            <w:tcW w:w="851" w:type="dxa"/>
          </w:tcPr>
          <w:p w14:paraId="260B18AC" w14:textId="77777777" w:rsidR="00D3693B" w:rsidRPr="00115C6F" w:rsidRDefault="00D3693B" w:rsidP="00975811">
            <w:pPr>
              <w:pStyle w:val="TAC"/>
            </w:pPr>
            <w:r>
              <w:t>N/A</w:t>
            </w:r>
          </w:p>
        </w:tc>
        <w:tc>
          <w:tcPr>
            <w:tcW w:w="992" w:type="dxa"/>
          </w:tcPr>
          <w:p w14:paraId="12BE412C" w14:textId="77777777" w:rsidR="00D3693B" w:rsidRPr="00C04A08" w:rsidRDefault="00D3693B" w:rsidP="00975811">
            <w:pPr>
              <w:pStyle w:val="TAC"/>
              <w:rPr>
                <w:rFonts w:eastAsia="Malgun Gothic"/>
              </w:rPr>
            </w:pPr>
            <w:r w:rsidRPr="00C04A08">
              <w:t>120 kHz</w:t>
            </w:r>
          </w:p>
        </w:tc>
        <w:tc>
          <w:tcPr>
            <w:tcW w:w="987" w:type="dxa"/>
          </w:tcPr>
          <w:p w14:paraId="27D701CA" w14:textId="77777777" w:rsidR="00D3693B" w:rsidRPr="00C04A08" w:rsidRDefault="00D3693B" w:rsidP="00975811">
            <w:pPr>
              <w:pStyle w:val="TAC"/>
              <w:rPr>
                <w:rFonts w:eastAsia="Malgun Gothic"/>
              </w:rPr>
            </w:pPr>
            <w:r w:rsidRPr="00C04A08">
              <w:t>TDD</w:t>
            </w:r>
          </w:p>
        </w:tc>
      </w:tr>
      <w:tr w:rsidR="00D3693B" w:rsidRPr="00C04A08" w14:paraId="62369858" w14:textId="77777777" w:rsidTr="00975811">
        <w:trPr>
          <w:trHeight w:val="187"/>
          <w:jc w:val="center"/>
        </w:trPr>
        <w:tc>
          <w:tcPr>
            <w:tcW w:w="1134" w:type="dxa"/>
            <w:shd w:val="clear" w:color="auto" w:fill="auto"/>
          </w:tcPr>
          <w:p w14:paraId="1E31FE92" w14:textId="77777777" w:rsidR="00D3693B" w:rsidRPr="00C04A08" w:rsidRDefault="00D3693B" w:rsidP="00975811">
            <w:pPr>
              <w:pStyle w:val="TAC"/>
            </w:pPr>
            <w:r w:rsidRPr="00C04A08">
              <w:rPr>
                <w:lang w:val="en-US"/>
              </w:rPr>
              <w:t>n258</w:t>
            </w:r>
          </w:p>
        </w:tc>
        <w:tc>
          <w:tcPr>
            <w:tcW w:w="851" w:type="dxa"/>
            <w:shd w:val="clear" w:color="auto" w:fill="auto"/>
          </w:tcPr>
          <w:p w14:paraId="7EFFDA83" w14:textId="77777777" w:rsidR="00D3693B" w:rsidRPr="00C04A08" w:rsidRDefault="00D3693B" w:rsidP="00975811">
            <w:pPr>
              <w:pStyle w:val="TAC"/>
              <w:rPr>
                <w:rFonts w:eastAsia="Malgun Gothic"/>
              </w:rPr>
            </w:pPr>
            <w:r w:rsidRPr="00C04A08">
              <w:t>32</w:t>
            </w:r>
          </w:p>
        </w:tc>
        <w:tc>
          <w:tcPr>
            <w:tcW w:w="850" w:type="dxa"/>
            <w:shd w:val="clear" w:color="auto" w:fill="auto"/>
          </w:tcPr>
          <w:p w14:paraId="386ECBA0" w14:textId="77777777" w:rsidR="00D3693B" w:rsidRPr="00C04A08" w:rsidRDefault="00D3693B" w:rsidP="00975811">
            <w:pPr>
              <w:pStyle w:val="TAC"/>
              <w:rPr>
                <w:rFonts w:eastAsia="Malgun Gothic"/>
              </w:rPr>
            </w:pPr>
            <w:r w:rsidRPr="00C04A08">
              <w:t>64</w:t>
            </w:r>
          </w:p>
        </w:tc>
        <w:tc>
          <w:tcPr>
            <w:tcW w:w="851" w:type="dxa"/>
            <w:shd w:val="clear" w:color="auto" w:fill="auto"/>
          </w:tcPr>
          <w:p w14:paraId="0D8692AB" w14:textId="77777777" w:rsidR="00D3693B" w:rsidRPr="00C04A08" w:rsidRDefault="00D3693B" w:rsidP="00975811">
            <w:pPr>
              <w:pStyle w:val="TAC"/>
              <w:rPr>
                <w:rFonts w:eastAsia="Malgun Gothic"/>
              </w:rPr>
            </w:pPr>
            <w:r w:rsidRPr="00C04A08">
              <w:t>128</w:t>
            </w:r>
          </w:p>
        </w:tc>
        <w:tc>
          <w:tcPr>
            <w:tcW w:w="850" w:type="dxa"/>
            <w:shd w:val="clear" w:color="auto" w:fill="auto"/>
          </w:tcPr>
          <w:p w14:paraId="7EB55FEB" w14:textId="77777777" w:rsidR="00D3693B" w:rsidRPr="00C04A08" w:rsidRDefault="00D3693B" w:rsidP="00975811">
            <w:pPr>
              <w:pStyle w:val="TAC"/>
              <w:rPr>
                <w:rFonts w:eastAsia="Malgun Gothic"/>
              </w:rPr>
            </w:pPr>
            <w:r w:rsidRPr="00C04A08">
              <w:t>256</w:t>
            </w:r>
          </w:p>
        </w:tc>
        <w:tc>
          <w:tcPr>
            <w:tcW w:w="851" w:type="dxa"/>
          </w:tcPr>
          <w:p w14:paraId="0F2DA440" w14:textId="77777777" w:rsidR="00D3693B" w:rsidRPr="00C04A08" w:rsidRDefault="00D3693B" w:rsidP="00975811">
            <w:pPr>
              <w:pStyle w:val="TAC"/>
            </w:pPr>
            <w:r>
              <w:t>N/A</w:t>
            </w:r>
          </w:p>
        </w:tc>
        <w:tc>
          <w:tcPr>
            <w:tcW w:w="850" w:type="dxa"/>
          </w:tcPr>
          <w:p w14:paraId="6502D1B0" w14:textId="77777777" w:rsidR="00D3693B" w:rsidRPr="00C04A08" w:rsidRDefault="00D3693B" w:rsidP="00975811">
            <w:pPr>
              <w:pStyle w:val="TAC"/>
            </w:pPr>
            <w:r>
              <w:t>N/A</w:t>
            </w:r>
          </w:p>
        </w:tc>
        <w:tc>
          <w:tcPr>
            <w:tcW w:w="851" w:type="dxa"/>
          </w:tcPr>
          <w:p w14:paraId="38332DBF" w14:textId="77777777" w:rsidR="00D3693B" w:rsidRPr="00C04A08" w:rsidRDefault="00D3693B" w:rsidP="00975811">
            <w:pPr>
              <w:pStyle w:val="TAC"/>
            </w:pPr>
            <w:r>
              <w:t>N/A</w:t>
            </w:r>
          </w:p>
        </w:tc>
        <w:tc>
          <w:tcPr>
            <w:tcW w:w="992" w:type="dxa"/>
          </w:tcPr>
          <w:p w14:paraId="1E6EC5F1" w14:textId="77777777" w:rsidR="00D3693B" w:rsidRPr="00C04A08" w:rsidRDefault="00D3693B" w:rsidP="00975811">
            <w:pPr>
              <w:pStyle w:val="TAC"/>
              <w:rPr>
                <w:rFonts w:eastAsia="Malgun Gothic"/>
              </w:rPr>
            </w:pPr>
            <w:r w:rsidRPr="00C04A08">
              <w:t>120 kHz</w:t>
            </w:r>
          </w:p>
        </w:tc>
        <w:tc>
          <w:tcPr>
            <w:tcW w:w="987" w:type="dxa"/>
          </w:tcPr>
          <w:p w14:paraId="1AAC61F4" w14:textId="77777777" w:rsidR="00D3693B" w:rsidRPr="00C04A08" w:rsidRDefault="00D3693B" w:rsidP="00975811">
            <w:pPr>
              <w:pStyle w:val="TAC"/>
              <w:rPr>
                <w:rFonts w:eastAsia="Malgun Gothic"/>
              </w:rPr>
            </w:pPr>
            <w:r w:rsidRPr="00C04A08">
              <w:t>TDD</w:t>
            </w:r>
          </w:p>
        </w:tc>
      </w:tr>
      <w:tr w:rsidR="00D3693B" w:rsidRPr="00C04A08" w14:paraId="724F38EE" w14:textId="77777777" w:rsidTr="00975811">
        <w:trPr>
          <w:trHeight w:val="187"/>
          <w:jc w:val="center"/>
        </w:trPr>
        <w:tc>
          <w:tcPr>
            <w:tcW w:w="1134" w:type="dxa"/>
            <w:shd w:val="clear" w:color="auto" w:fill="auto"/>
          </w:tcPr>
          <w:p w14:paraId="637F457A" w14:textId="77777777" w:rsidR="00D3693B" w:rsidRPr="00C04A08" w:rsidRDefault="00D3693B" w:rsidP="00975811">
            <w:pPr>
              <w:pStyle w:val="TAC"/>
            </w:pPr>
            <w:r w:rsidRPr="00C04A08">
              <w:rPr>
                <w:lang w:val="en-US"/>
              </w:rPr>
              <w:t>n260</w:t>
            </w:r>
          </w:p>
        </w:tc>
        <w:tc>
          <w:tcPr>
            <w:tcW w:w="851" w:type="dxa"/>
            <w:shd w:val="clear" w:color="auto" w:fill="auto"/>
          </w:tcPr>
          <w:p w14:paraId="24994D89" w14:textId="77777777" w:rsidR="00D3693B" w:rsidRPr="00C04A08" w:rsidRDefault="00D3693B" w:rsidP="00975811">
            <w:pPr>
              <w:pStyle w:val="TAC"/>
              <w:rPr>
                <w:rFonts w:eastAsia="Malgun Gothic"/>
              </w:rPr>
            </w:pPr>
            <w:r w:rsidRPr="00C04A08">
              <w:t>32</w:t>
            </w:r>
          </w:p>
        </w:tc>
        <w:tc>
          <w:tcPr>
            <w:tcW w:w="850" w:type="dxa"/>
            <w:shd w:val="clear" w:color="auto" w:fill="auto"/>
          </w:tcPr>
          <w:p w14:paraId="2840500C" w14:textId="77777777" w:rsidR="00D3693B" w:rsidRPr="00C04A08" w:rsidRDefault="00D3693B" w:rsidP="00975811">
            <w:pPr>
              <w:pStyle w:val="TAC"/>
              <w:rPr>
                <w:rFonts w:eastAsia="Malgun Gothic"/>
              </w:rPr>
            </w:pPr>
            <w:r w:rsidRPr="00C04A08">
              <w:t>64</w:t>
            </w:r>
          </w:p>
        </w:tc>
        <w:tc>
          <w:tcPr>
            <w:tcW w:w="851" w:type="dxa"/>
            <w:shd w:val="clear" w:color="auto" w:fill="auto"/>
          </w:tcPr>
          <w:p w14:paraId="464B9694" w14:textId="77777777" w:rsidR="00D3693B" w:rsidRPr="00C04A08" w:rsidRDefault="00D3693B" w:rsidP="00975811">
            <w:pPr>
              <w:pStyle w:val="TAC"/>
              <w:rPr>
                <w:rFonts w:eastAsia="Malgun Gothic"/>
              </w:rPr>
            </w:pPr>
            <w:r w:rsidRPr="00C04A08">
              <w:t>128</w:t>
            </w:r>
          </w:p>
        </w:tc>
        <w:tc>
          <w:tcPr>
            <w:tcW w:w="850" w:type="dxa"/>
            <w:shd w:val="clear" w:color="auto" w:fill="auto"/>
          </w:tcPr>
          <w:p w14:paraId="5CDC8AC6" w14:textId="77777777" w:rsidR="00D3693B" w:rsidRPr="00C04A08" w:rsidRDefault="00D3693B" w:rsidP="00975811">
            <w:pPr>
              <w:pStyle w:val="TAC"/>
              <w:rPr>
                <w:rFonts w:eastAsia="Malgun Gothic"/>
              </w:rPr>
            </w:pPr>
            <w:r w:rsidRPr="00C04A08">
              <w:t>256</w:t>
            </w:r>
          </w:p>
        </w:tc>
        <w:tc>
          <w:tcPr>
            <w:tcW w:w="851" w:type="dxa"/>
          </w:tcPr>
          <w:p w14:paraId="13C4B40F" w14:textId="77777777" w:rsidR="00D3693B" w:rsidRPr="00C04A08" w:rsidRDefault="00D3693B" w:rsidP="00975811">
            <w:pPr>
              <w:pStyle w:val="TAC"/>
            </w:pPr>
            <w:r>
              <w:t>N/A</w:t>
            </w:r>
          </w:p>
        </w:tc>
        <w:tc>
          <w:tcPr>
            <w:tcW w:w="850" w:type="dxa"/>
          </w:tcPr>
          <w:p w14:paraId="7C3C6D07" w14:textId="77777777" w:rsidR="00D3693B" w:rsidRPr="00C04A08" w:rsidRDefault="00D3693B" w:rsidP="00975811">
            <w:pPr>
              <w:pStyle w:val="TAC"/>
            </w:pPr>
            <w:r>
              <w:t>N/A</w:t>
            </w:r>
          </w:p>
        </w:tc>
        <w:tc>
          <w:tcPr>
            <w:tcW w:w="851" w:type="dxa"/>
          </w:tcPr>
          <w:p w14:paraId="352F8D9F" w14:textId="77777777" w:rsidR="00D3693B" w:rsidRPr="00C04A08" w:rsidRDefault="00D3693B" w:rsidP="00975811">
            <w:pPr>
              <w:pStyle w:val="TAC"/>
            </w:pPr>
            <w:r>
              <w:t>N/A</w:t>
            </w:r>
          </w:p>
        </w:tc>
        <w:tc>
          <w:tcPr>
            <w:tcW w:w="992" w:type="dxa"/>
          </w:tcPr>
          <w:p w14:paraId="7C58CBC6" w14:textId="77777777" w:rsidR="00D3693B" w:rsidRPr="00C04A08" w:rsidRDefault="00D3693B" w:rsidP="00975811">
            <w:pPr>
              <w:pStyle w:val="TAC"/>
              <w:rPr>
                <w:rFonts w:eastAsia="Malgun Gothic"/>
              </w:rPr>
            </w:pPr>
            <w:r w:rsidRPr="00C04A08">
              <w:t>120 kHz</w:t>
            </w:r>
          </w:p>
        </w:tc>
        <w:tc>
          <w:tcPr>
            <w:tcW w:w="987" w:type="dxa"/>
          </w:tcPr>
          <w:p w14:paraId="758E61EA" w14:textId="77777777" w:rsidR="00D3693B" w:rsidRPr="00C04A08" w:rsidRDefault="00D3693B" w:rsidP="00975811">
            <w:pPr>
              <w:pStyle w:val="TAC"/>
              <w:rPr>
                <w:rFonts w:eastAsia="Malgun Gothic"/>
              </w:rPr>
            </w:pPr>
            <w:r w:rsidRPr="00C04A08">
              <w:t>TDD</w:t>
            </w:r>
          </w:p>
        </w:tc>
      </w:tr>
      <w:tr w:rsidR="00D3693B" w:rsidRPr="00C04A08" w14:paraId="0BF01C6D" w14:textId="77777777" w:rsidTr="00975811">
        <w:trPr>
          <w:trHeight w:val="187"/>
          <w:jc w:val="center"/>
        </w:trPr>
        <w:tc>
          <w:tcPr>
            <w:tcW w:w="1134" w:type="dxa"/>
            <w:shd w:val="clear" w:color="auto" w:fill="auto"/>
          </w:tcPr>
          <w:p w14:paraId="6447E417" w14:textId="77777777" w:rsidR="00D3693B" w:rsidRPr="00C04A08" w:rsidRDefault="00D3693B" w:rsidP="00975811">
            <w:pPr>
              <w:pStyle w:val="TAC"/>
              <w:rPr>
                <w:lang w:val="en-US"/>
              </w:rPr>
            </w:pPr>
            <w:r w:rsidRPr="00C04A08">
              <w:rPr>
                <w:lang w:val="en-US"/>
              </w:rPr>
              <w:t>n261</w:t>
            </w:r>
          </w:p>
        </w:tc>
        <w:tc>
          <w:tcPr>
            <w:tcW w:w="851" w:type="dxa"/>
            <w:shd w:val="clear" w:color="auto" w:fill="auto"/>
          </w:tcPr>
          <w:p w14:paraId="35063A45" w14:textId="77777777" w:rsidR="00D3693B" w:rsidRPr="00C04A08" w:rsidRDefault="00D3693B" w:rsidP="00975811">
            <w:pPr>
              <w:pStyle w:val="TAC"/>
              <w:rPr>
                <w:rFonts w:eastAsia="Malgun Gothic"/>
              </w:rPr>
            </w:pPr>
            <w:r w:rsidRPr="00C04A08">
              <w:t>32</w:t>
            </w:r>
          </w:p>
        </w:tc>
        <w:tc>
          <w:tcPr>
            <w:tcW w:w="850" w:type="dxa"/>
            <w:shd w:val="clear" w:color="auto" w:fill="auto"/>
          </w:tcPr>
          <w:p w14:paraId="4AF642D5" w14:textId="77777777" w:rsidR="00D3693B" w:rsidRPr="00C04A08" w:rsidRDefault="00D3693B" w:rsidP="00975811">
            <w:pPr>
              <w:pStyle w:val="TAC"/>
              <w:rPr>
                <w:rFonts w:eastAsia="Malgun Gothic"/>
              </w:rPr>
            </w:pPr>
            <w:r w:rsidRPr="00C04A08">
              <w:t>64</w:t>
            </w:r>
          </w:p>
        </w:tc>
        <w:tc>
          <w:tcPr>
            <w:tcW w:w="851" w:type="dxa"/>
            <w:shd w:val="clear" w:color="auto" w:fill="auto"/>
          </w:tcPr>
          <w:p w14:paraId="646EB015" w14:textId="77777777" w:rsidR="00D3693B" w:rsidRPr="00C04A08" w:rsidRDefault="00D3693B" w:rsidP="00975811">
            <w:pPr>
              <w:pStyle w:val="TAC"/>
              <w:rPr>
                <w:rFonts w:eastAsia="Malgun Gothic"/>
              </w:rPr>
            </w:pPr>
            <w:r w:rsidRPr="00C04A08">
              <w:t>128</w:t>
            </w:r>
          </w:p>
        </w:tc>
        <w:tc>
          <w:tcPr>
            <w:tcW w:w="850" w:type="dxa"/>
            <w:shd w:val="clear" w:color="auto" w:fill="auto"/>
          </w:tcPr>
          <w:p w14:paraId="0565F325" w14:textId="77777777" w:rsidR="00D3693B" w:rsidRPr="00C04A08" w:rsidRDefault="00D3693B" w:rsidP="00975811">
            <w:pPr>
              <w:pStyle w:val="TAC"/>
            </w:pPr>
            <w:r w:rsidRPr="00C04A08">
              <w:t>256</w:t>
            </w:r>
          </w:p>
        </w:tc>
        <w:tc>
          <w:tcPr>
            <w:tcW w:w="851" w:type="dxa"/>
          </w:tcPr>
          <w:p w14:paraId="332D79EE" w14:textId="77777777" w:rsidR="00D3693B" w:rsidRPr="00C04A08" w:rsidRDefault="00D3693B" w:rsidP="00975811">
            <w:pPr>
              <w:pStyle w:val="TAC"/>
            </w:pPr>
            <w:r>
              <w:t>N/A</w:t>
            </w:r>
          </w:p>
        </w:tc>
        <w:tc>
          <w:tcPr>
            <w:tcW w:w="850" w:type="dxa"/>
          </w:tcPr>
          <w:p w14:paraId="72AB6EBB" w14:textId="77777777" w:rsidR="00D3693B" w:rsidRPr="00C04A08" w:rsidRDefault="00D3693B" w:rsidP="00975811">
            <w:pPr>
              <w:pStyle w:val="TAC"/>
            </w:pPr>
            <w:r>
              <w:t>N/A</w:t>
            </w:r>
          </w:p>
        </w:tc>
        <w:tc>
          <w:tcPr>
            <w:tcW w:w="851" w:type="dxa"/>
          </w:tcPr>
          <w:p w14:paraId="35C402E1" w14:textId="77777777" w:rsidR="00D3693B" w:rsidRPr="00C04A08" w:rsidRDefault="00D3693B" w:rsidP="00975811">
            <w:pPr>
              <w:pStyle w:val="TAC"/>
            </w:pPr>
            <w:r>
              <w:t>N/A</w:t>
            </w:r>
          </w:p>
        </w:tc>
        <w:tc>
          <w:tcPr>
            <w:tcW w:w="992" w:type="dxa"/>
          </w:tcPr>
          <w:p w14:paraId="3BAF50D3" w14:textId="77777777" w:rsidR="00D3693B" w:rsidRPr="00C04A08" w:rsidRDefault="00D3693B" w:rsidP="00975811">
            <w:pPr>
              <w:pStyle w:val="TAC"/>
              <w:rPr>
                <w:rFonts w:eastAsia="Malgun Gothic"/>
              </w:rPr>
            </w:pPr>
            <w:r w:rsidRPr="00C04A08">
              <w:t>120 kHz</w:t>
            </w:r>
          </w:p>
        </w:tc>
        <w:tc>
          <w:tcPr>
            <w:tcW w:w="987" w:type="dxa"/>
          </w:tcPr>
          <w:p w14:paraId="4FBC7562" w14:textId="77777777" w:rsidR="00D3693B" w:rsidRPr="00C04A08" w:rsidRDefault="00D3693B" w:rsidP="00975811">
            <w:pPr>
              <w:pStyle w:val="TAC"/>
              <w:rPr>
                <w:rFonts w:eastAsia="Malgun Gothic"/>
              </w:rPr>
            </w:pPr>
            <w:r w:rsidRPr="00C04A08">
              <w:t>TDD</w:t>
            </w:r>
          </w:p>
        </w:tc>
      </w:tr>
      <w:tr w:rsidR="00D3693B" w:rsidRPr="00C04A08" w14:paraId="6195E4D3"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157F43B0" w14:textId="77777777" w:rsidR="00D3693B" w:rsidRPr="00C04A08" w:rsidRDefault="00D3693B" w:rsidP="00975811">
            <w:pPr>
              <w:pStyle w:val="TAC"/>
              <w:rPr>
                <w:lang w:val="en-US"/>
              </w:rPr>
            </w:pPr>
            <w:r>
              <w:rPr>
                <w:lang w:val="en-US"/>
              </w:rPr>
              <w:t>n262</w:t>
            </w:r>
          </w:p>
        </w:tc>
        <w:tc>
          <w:tcPr>
            <w:tcW w:w="851" w:type="dxa"/>
            <w:tcBorders>
              <w:top w:val="single" w:sz="4" w:space="0" w:color="auto"/>
              <w:left w:val="single" w:sz="4" w:space="0" w:color="auto"/>
              <w:bottom w:val="single" w:sz="4" w:space="0" w:color="auto"/>
              <w:right w:val="single" w:sz="4" w:space="0" w:color="auto"/>
            </w:tcBorders>
          </w:tcPr>
          <w:p w14:paraId="4E54725B" w14:textId="77777777" w:rsidR="00D3693B" w:rsidRPr="00C04A08" w:rsidRDefault="00D3693B" w:rsidP="00975811">
            <w:pPr>
              <w:pStyle w:val="TAC"/>
            </w:pPr>
            <w:r>
              <w:t>32</w:t>
            </w:r>
          </w:p>
        </w:tc>
        <w:tc>
          <w:tcPr>
            <w:tcW w:w="850" w:type="dxa"/>
            <w:tcBorders>
              <w:top w:val="single" w:sz="4" w:space="0" w:color="auto"/>
              <w:left w:val="single" w:sz="4" w:space="0" w:color="auto"/>
              <w:bottom w:val="single" w:sz="4" w:space="0" w:color="auto"/>
              <w:right w:val="single" w:sz="4" w:space="0" w:color="auto"/>
            </w:tcBorders>
          </w:tcPr>
          <w:p w14:paraId="18B3E879" w14:textId="77777777" w:rsidR="00D3693B" w:rsidRPr="00C04A08" w:rsidRDefault="00D3693B" w:rsidP="00975811">
            <w:pPr>
              <w:pStyle w:val="TAC"/>
            </w:pPr>
            <w:r>
              <w:t>64</w:t>
            </w:r>
          </w:p>
        </w:tc>
        <w:tc>
          <w:tcPr>
            <w:tcW w:w="851" w:type="dxa"/>
            <w:tcBorders>
              <w:top w:val="single" w:sz="4" w:space="0" w:color="auto"/>
              <w:left w:val="single" w:sz="4" w:space="0" w:color="auto"/>
              <w:bottom w:val="single" w:sz="4" w:space="0" w:color="auto"/>
              <w:right w:val="single" w:sz="4" w:space="0" w:color="auto"/>
            </w:tcBorders>
          </w:tcPr>
          <w:p w14:paraId="48EA3483" w14:textId="77777777" w:rsidR="00D3693B" w:rsidRPr="00C04A08" w:rsidRDefault="00D3693B" w:rsidP="00975811">
            <w:pPr>
              <w:pStyle w:val="TAC"/>
            </w:pPr>
            <w:r>
              <w:t>128</w:t>
            </w:r>
          </w:p>
        </w:tc>
        <w:tc>
          <w:tcPr>
            <w:tcW w:w="850" w:type="dxa"/>
            <w:tcBorders>
              <w:top w:val="single" w:sz="4" w:space="0" w:color="auto"/>
              <w:left w:val="single" w:sz="4" w:space="0" w:color="auto"/>
              <w:bottom w:val="single" w:sz="4" w:space="0" w:color="auto"/>
              <w:right w:val="single" w:sz="4" w:space="0" w:color="auto"/>
            </w:tcBorders>
          </w:tcPr>
          <w:p w14:paraId="5BED552A" w14:textId="77777777" w:rsidR="00D3693B" w:rsidRPr="00C04A08" w:rsidRDefault="00D3693B" w:rsidP="00975811">
            <w:pPr>
              <w:pStyle w:val="TAC"/>
            </w:pPr>
            <w:r>
              <w:t>256</w:t>
            </w:r>
          </w:p>
        </w:tc>
        <w:tc>
          <w:tcPr>
            <w:tcW w:w="851" w:type="dxa"/>
            <w:tcBorders>
              <w:top w:val="single" w:sz="4" w:space="0" w:color="auto"/>
              <w:left w:val="single" w:sz="4" w:space="0" w:color="auto"/>
              <w:bottom w:val="single" w:sz="4" w:space="0" w:color="auto"/>
              <w:right w:val="single" w:sz="4" w:space="0" w:color="auto"/>
            </w:tcBorders>
          </w:tcPr>
          <w:p w14:paraId="3AE9025A" w14:textId="77777777" w:rsidR="00D3693B" w:rsidRDefault="00D3693B" w:rsidP="00975811">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180C0539" w14:textId="77777777" w:rsidR="00D3693B" w:rsidRDefault="00D3693B" w:rsidP="00975811">
            <w:pPr>
              <w:pStyle w:val="TAC"/>
            </w:pPr>
            <w:r>
              <w:t>N/A</w:t>
            </w:r>
          </w:p>
        </w:tc>
        <w:tc>
          <w:tcPr>
            <w:tcW w:w="851" w:type="dxa"/>
            <w:tcBorders>
              <w:top w:val="single" w:sz="4" w:space="0" w:color="auto"/>
              <w:left w:val="single" w:sz="4" w:space="0" w:color="auto"/>
              <w:bottom w:val="single" w:sz="4" w:space="0" w:color="auto"/>
              <w:right w:val="single" w:sz="4" w:space="0" w:color="auto"/>
            </w:tcBorders>
          </w:tcPr>
          <w:p w14:paraId="20311CF9" w14:textId="77777777" w:rsidR="00D3693B" w:rsidRDefault="00D3693B"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173137F4" w14:textId="77777777" w:rsidR="00D3693B" w:rsidRPr="00C04A08" w:rsidRDefault="00D3693B" w:rsidP="00975811">
            <w:pPr>
              <w:pStyle w:val="TAC"/>
            </w:pPr>
            <w:r>
              <w:t>120 kHz</w:t>
            </w:r>
          </w:p>
        </w:tc>
        <w:tc>
          <w:tcPr>
            <w:tcW w:w="987" w:type="dxa"/>
            <w:tcBorders>
              <w:top w:val="single" w:sz="4" w:space="0" w:color="auto"/>
              <w:left w:val="single" w:sz="4" w:space="0" w:color="auto"/>
              <w:bottom w:val="single" w:sz="4" w:space="0" w:color="auto"/>
              <w:right w:val="single" w:sz="4" w:space="0" w:color="auto"/>
            </w:tcBorders>
          </w:tcPr>
          <w:p w14:paraId="563C47A8" w14:textId="77777777" w:rsidR="00D3693B" w:rsidRPr="00C04A08" w:rsidRDefault="00D3693B" w:rsidP="00975811">
            <w:pPr>
              <w:pStyle w:val="TAC"/>
            </w:pPr>
            <w:r>
              <w:t>TDD</w:t>
            </w:r>
          </w:p>
        </w:tc>
      </w:tr>
      <w:tr w:rsidR="00D3693B" w:rsidRPr="00C04A08" w14:paraId="2FC2CFEE" w14:textId="77777777" w:rsidTr="007D4FB1">
        <w:trPr>
          <w:trHeight w:val="187"/>
          <w:jc w:val="center"/>
        </w:trPr>
        <w:tc>
          <w:tcPr>
            <w:tcW w:w="1134" w:type="dxa"/>
            <w:tcBorders>
              <w:top w:val="single" w:sz="4" w:space="0" w:color="auto"/>
              <w:left w:val="single" w:sz="4" w:space="0" w:color="auto"/>
              <w:bottom w:val="nil"/>
              <w:right w:val="single" w:sz="4" w:space="0" w:color="auto"/>
            </w:tcBorders>
          </w:tcPr>
          <w:p w14:paraId="4E7868F7" w14:textId="77777777" w:rsidR="00D3693B" w:rsidRDefault="00D3693B" w:rsidP="00975811">
            <w:pPr>
              <w:pStyle w:val="TAC"/>
              <w:rPr>
                <w:lang w:val="en-US"/>
              </w:rPr>
            </w:pPr>
            <w:r>
              <w:rPr>
                <w:lang w:val="en-US"/>
              </w:rPr>
              <w:t>n263</w:t>
            </w:r>
          </w:p>
        </w:tc>
        <w:tc>
          <w:tcPr>
            <w:tcW w:w="851" w:type="dxa"/>
            <w:tcBorders>
              <w:top w:val="single" w:sz="4" w:space="0" w:color="auto"/>
              <w:left w:val="single" w:sz="4" w:space="0" w:color="auto"/>
              <w:bottom w:val="single" w:sz="4" w:space="0" w:color="auto"/>
              <w:right w:val="single" w:sz="4" w:space="0" w:color="auto"/>
            </w:tcBorders>
          </w:tcPr>
          <w:p w14:paraId="7C5F9E4C" w14:textId="77777777" w:rsidR="00D3693B" w:rsidRDefault="00D3693B" w:rsidP="00975811">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7B48D041" w14:textId="77777777" w:rsidR="00D3693B" w:rsidRDefault="00D3693B" w:rsidP="00975811">
            <w:pPr>
              <w:pStyle w:val="TAC"/>
            </w:pPr>
            <w:r>
              <w:t>64</w:t>
            </w:r>
          </w:p>
        </w:tc>
        <w:tc>
          <w:tcPr>
            <w:tcW w:w="851" w:type="dxa"/>
            <w:tcBorders>
              <w:top w:val="single" w:sz="4" w:space="0" w:color="auto"/>
              <w:left w:val="single" w:sz="4" w:space="0" w:color="auto"/>
              <w:bottom w:val="single" w:sz="4" w:space="0" w:color="auto"/>
              <w:right w:val="single" w:sz="4" w:space="0" w:color="auto"/>
            </w:tcBorders>
          </w:tcPr>
          <w:p w14:paraId="336A3730" w14:textId="77777777" w:rsidR="00D3693B" w:rsidRDefault="00D3693B" w:rsidP="00975811">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0CD403BB" w14:textId="77777777" w:rsidR="00D3693B" w:rsidRDefault="00D3693B" w:rsidP="00975811">
            <w:pPr>
              <w:pStyle w:val="TAC"/>
            </w:pPr>
            <w:r>
              <w:t>256</w:t>
            </w:r>
          </w:p>
        </w:tc>
        <w:tc>
          <w:tcPr>
            <w:tcW w:w="851" w:type="dxa"/>
            <w:tcBorders>
              <w:top w:val="single" w:sz="4" w:space="0" w:color="auto"/>
              <w:left w:val="single" w:sz="4" w:space="0" w:color="auto"/>
              <w:bottom w:val="single" w:sz="4" w:space="0" w:color="auto"/>
              <w:right w:val="single" w:sz="4" w:space="0" w:color="auto"/>
            </w:tcBorders>
          </w:tcPr>
          <w:p w14:paraId="3C9FE7DD" w14:textId="77777777" w:rsidR="00D3693B" w:rsidRDefault="00D3693B" w:rsidP="00975811">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5D8ED556" w14:textId="77777777" w:rsidR="00D3693B" w:rsidRDefault="00D3693B" w:rsidP="00975811">
            <w:pPr>
              <w:pStyle w:val="TAC"/>
            </w:pPr>
            <w:r>
              <w:t>N/A</w:t>
            </w:r>
          </w:p>
        </w:tc>
        <w:tc>
          <w:tcPr>
            <w:tcW w:w="851" w:type="dxa"/>
            <w:tcBorders>
              <w:top w:val="single" w:sz="4" w:space="0" w:color="auto"/>
              <w:left w:val="single" w:sz="4" w:space="0" w:color="auto"/>
              <w:bottom w:val="single" w:sz="4" w:space="0" w:color="auto"/>
              <w:right w:val="single" w:sz="4" w:space="0" w:color="auto"/>
            </w:tcBorders>
          </w:tcPr>
          <w:p w14:paraId="4B9B2C18" w14:textId="77777777" w:rsidR="00D3693B" w:rsidRDefault="00D3693B"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1AF7651F" w14:textId="77777777" w:rsidR="00D3693B" w:rsidRDefault="00D3693B" w:rsidP="00975811">
            <w:pPr>
              <w:pStyle w:val="TAC"/>
            </w:pPr>
            <w:r>
              <w:t>120 kHz</w:t>
            </w:r>
          </w:p>
        </w:tc>
        <w:tc>
          <w:tcPr>
            <w:tcW w:w="987" w:type="dxa"/>
            <w:tcBorders>
              <w:top w:val="single" w:sz="4" w:space="0" w:color="auto"/>
              <w:left w:val="single" w:sz="4" w:space="0" w:color="auto"/>
              <w:bottom w:val="nil"/>
              <w:right w:val="single" w:sz="4" w:space="0" w:color="auto"/>
            </w:tcBorders>
          </w:tcPr>
          <w:p w14:paraId="1FEF05EB" w14:textId="77777777" w:rsidR="00D3693B" w:rsidRDefault="00D3693B" w:rsidP="00975811">
            <w:pPr>
              <w:pStyle w:val="TAC"/>
            </w:pPr>
            <w:r>
              <w:t>TDD</w:t>
            </w:r>
          </w:p>
        </w:tc>
      </w:tr>
      <w:tr w:rsidR="00873B65" w:rsidRPr="00C04A08" w14:paraId="79A9A5D0" w14:textId="77777777" w:rsidTr="007D4FB1">
        <w:trPr>
          <w:trHeight w:val="187"/>
          <w:jc w:val="center"/>
        </w:trPr>
        <w:tc>
          <w:tcPr>
            <w:tcW w:w="1134" w:type="dxa"/>
            <w:tcBorders>
              <w:top w:val="nil"/>
              <w:left w:val="single" w:sz="4" w:space="0" w:color="auto"/>
              <w:bottom w:val="nil"/>
              <w:right w:val="single" w:sz="4" w:space="0" w:color="auto"/>
            </w:tcBorders>
          </w:tcPr>
          <w:p w14:paraId="5FAFA2D8" w14:textId="77777777" w:rsidR="00873B65" w:rsidRDefault="00873B65" w:rsidP="00873B65">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700719F3" w14:textId="212D1A9F" w:rsidR="00873B65" w:rsidRDefault="00873B65" w:rsidP="00873B65">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5B7B652E" w14:textId="269815F1" w:rsidR="00873B65" w:rsidRDefault="00873B65" w:rsidP="00873B65">
            <w:pPr>
              <w:pStyle w:val="TAC"/>
            </w:pPr>
            <w:r>
              <w:t>N/A</w:t>
            </w:r>
          </w:p>
        </w:tc>
        <w:tc>
          <w:tcPr>
            <w:tcW w:w="851" w:type="dxa"/>
            <w:tcBorders>
              <w:top w:val="single" w:sz="4" w:space="0" w:color="auto"/>
              <w:left w:val="single" w:sz="4" w:space="0" w:color="auto"/>
              <w:bottom w:val="single" w:sz="4" w:space="0" w:color="auto"/>
              <w:right w:val="single" w:sz="4" w:space="0" w:color="auto"/>
            </w:tcBorders>
          </w:tcPr>
          <w:p w14:paraId="27E570C0" w14:textId="7B06E4B8" w:rsidR="00873B65" w:rsidRDefault="00873B65" w:rsidP="00873B65">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282343D4" w14:textId="06DC518B" w:rsidR="00873B65" w:rsidRDefault="00873B65" w:rsidP="00873B65">
            <w:pPr>
              <w:pStyle w:val="TAC"/>
            </w:pPr>
            <w:r>
              <w:t>64</w:t>
            </w:r>
          </w:p>
        </w:tc>
        <w:tc>
          <w:tcPr>
            <w:tcW w:w="851" w:type="dxa"/>
            <w:tcBorders>
              <w:top w:val="single" w:sz="4" w:space="0" w:color="auto"/>
              <w:left w:val="single" w:sz="4" w:space="0" w:color="auto"/>
              <w:bottom w:val="single" w:sz="4" w:space="0" w:color="auto"/>
              <w:right w:val="single" w:sz="4" w:space="0" w:color="auto"/>
            </w:tcBorders>
          </w:tcPr>
          <w:p w14:paraId="6BEDD9D4" w14:textId="1E83B7F6" w:rsidR="00873B65" w:rsidRDefault="00873B65" w:rsidP="00873B65">
            <w:pPr>
              <w:pStyle w:val="TAC"/>
            </w:pPr>
            <w:r>
              <w:t>120</w:t>
            </w:r>
          </w:p>
        </w:tc>
        <w:tc>
          <w:tcPr>
            <w:tcW w:w="850" w:type="dxa"/>
            <w:tcBorders>
              <w:top w:val="single" w:sz="4" w:space="0" w:color="auto"/>
              <w:left w:val="single" w:sz="4" w:space="0" w:color="auto"/>
              <w:bottom w:val="single" w:sz="4" w:space="0" w:color="auto"/>
              <w:right w:val="single" w:sz="4" w:space="0" w:color="auto"/>
            </w:tcBorders>
          </w:tcPr>
          <w:p w14:paraId="1ECA949A" w14:textId="6CAB29AD" w:rsidR="00873B65" w:rsidRDefault="00873B65" w:rsidP="00873B65">
            <w:pPr>
              <w:pStyle w:val="TAC"/>
            </w:pPr>
            <w:r>
              <w:t>240</w:t>
            </w:r>
          </w:p>
        </w:tc>
        <w:tc>
          <w:tcPr>
            <w:tcW w:w="851" w:type="dxa"/>
            <w:tcBorders>
              <w:top w:val="single" w:sz="4" w:space="0" w:color="auto"/>
              <w:left w:val="single" w:sz="4" w:space="0" w:color="auto"/>
              <w:bottom w:val="single" w:sz="4" w:space="0" w:color="auto"/>
              <w:right w:val="single" w:sz="4" w:space="0" w:color="auto"/>
            </w:tcBorders>
          </w:tcPr>
          <w:p w14:paraId="5CB391B7" w14:textId="311BBAEE" w:rsidR="00873B65" w:rsidRDefault="00873B65" w:rsidP="00873B65">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6FE9F50A" w14:textId="7CA3B6ED" w:rsidR="00873B65" w:rsidRDefault="00873B65" w:rsidP="00873B65">
            <w:pPr>
              <w:pStyle w:val="TAC"/>
            </w:pPr>
            <w:r>
              <w:t>480 kHz</w:t>
            </w:r>
          </w:p>
        </w:tc>
        <w:tc>
          <w:tcPr>
            <w:tcW w:w="987" w:type="dxa"/>
            <w:tcBorders>
              <w:top w:val="nil"/>
              <w:left w:val="single" w:sz="4" w:space="0" w:color="auto"/>
              <w:bottom w:val="nil"/>
              <w:right w:val="single" w:sz="4" w:space="0" w:color="auto"/>
            </w:tcBorders>
          </w:tcPr>
          <w:p w14:paraId="7D6A7F7C" w14:textId="77777777" w:rsidR="00873B65" w:rsidRDefault="00873B65" w:rsidP="00873B65">
            <w:pPr>
              <w:pStyle w:val="TAC"/>
            </w:pPr>
          </w:p>
        </w:tc>
      </w:tr>
      <w:tr w:rsidR="00873B65" w:rsidRPr="00C04A08" w14:paraId="1D93DEBE" w14:textId="77777777" w:rsidTr="007D4FB1">
        <w:trPr>
          <w:trHeight w:val="187"/>
          <w:jc w:val="center"/>
        </w:trPr>
        <w:tc>
          <w:tcPr>
            <w:tcW w:w="1134" w:type="dxa"/>
            <w:tcBorders>
              <w:top w:val="nil"/>
              <w:left w:val="single" w:sz="4" w:space="0" w:color="auto"/>
              <w:bottom w:val="single" w:sz="4" w:space="0" w:color="auto"/>
              <w:right w:val="single" w:sz="4" w:space="0" w:color="auto"/>
            </w:tcBorders>
          </w:tcPr>
          <w:p w14:paraId="7C4B20CF" w14:textId="77777777" w:rsidR="00873B65" w:rsidRDefault="00873B65" w:rsidP="00873B65">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693695F7" w14:textId="31AE6783" w:rsidR="00873B65" w:rsidRDefault="00873B65" w:rsidP="00873B65">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6E240CCE" w14:textId="658A771B" w:rsidR="00873B65" w:rsidRDefault="00873B65" w:rsidP="00873B65">
            <w:pPr>
              <w:pStyle w:val="TAC"/>
            </w:pPr>
            <w:r>
              <w:t>N/A</w:t>
            </w:r>
          </w:p>
        </w:tc>
        <w:tc>
          <w:tcPr>
            <w:tcW w:w="851" w:type="dxa"/>
            <w:tcBorders>
              <w:top w:val="single" w:sz="4" w:space="0" w:color="auto"/>
              <w:left w:val="single" w:sz="4" w:space="0" w:color="auto"/>
              <w:bottom w:val="single" w:sz="4" w:space="0" w:color="auto"/>
              <w:right w:val="single" w:sz="4" w:space="0" w:color="auto"/>
            </w:tcBorders>
          </w:tcPr>
          <w:p w14:paraId="780C2023" w14:textId="3029A2D9" w:rsidR="00873B65" w:rsidRDefault="00873B65" w:rsidP="00873B65">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0439CEBD" w14:textId="02547927" w:rsidR="00873B65" w:rsidRDefault="00873B65" w:rsidP="00873B65">
            <w:pPr>
              <w:pStyle w:val="TAC"/>
            </w:pPr>
            <w:r>
              <w:t>32</w:t>
            </w:r>
          </w:p>
        </w:tc>
        <w:tc>
          <w:tcPr>
            <w:tcW w:w="851" w:type="dxa"/>
            <w:tcBorders>
              <w:top w:val="single" w:sz="4" w:space="0" w:color="auto"/>
              <w:left w:val="single" w:sz="4" w:space="0" w:color="auto"/>
              <w:bottom w:val="single" w:sz="4" w:space="0" w:color="auto"/>
              <w:right w:val="single" w:sz="4" w:space="0" w:color="auto"/>
            </w:tcBorders>
          </w:tcPr>
          <w:p w14:paraId="38BCCB0E" w14:textId="27FE64B5" w:rsidR="00873B65" w:rsidRDefault="00873B65" w:rsidP="00873B65">
            <w:pPr>
              <w:pStyle w:val="TAC"/>
            </w:pPr>
            <w:r>
              <w:t>60</w:t>
            </w:r>
          </w:p>
        </w:tc>
        <w:tc>
          <w:tcPr>
            <w:tcW w:w="850" w:type="dxa"/>
            <w:tcBorders>
              <w:top w:val="single" w:sz="4" w:space="0" w:color="auto"/>
              <w:left w:val="single" w:sz="4" w:space="0" w:color="auto"/>
              <w:bottom w:val="single" w:sz="4" w:space="0" w:color="auto"/>
              <w:right w:val="single" w:sz="4" w:space="0" w:color="auto"/>
            </w:tcBorders>
          </w:tcPr>
          <w:p w14:paraId="3DC699E0" w14:textId="36E837A8" w:rsidR="00873B65" w:rsidRDefault="00873B65" w:rsidP="00873B65">
            <w:pPr>
              <w:pStyle w:val="TAC"/>
            </w:pPr>
            <w:r>
              <w:t>120</w:t>
            </w:r>
          </w:p>
        </w:tc>
        <w:tc>
          <w:tcPr>
            <w:tcW w:w="851" w:type="dxa"/>
            <w:tcBorders>
              <w:top w:val="single" w:sz="4" w:space="0" w:color="auto"/>
              <w:left w:val="single" w:sz="4" w:space="0" w:color="auto"/>
              <w:bottom w:val="single" w:sz="4" w:space="0" w:color="auto"/>
              <w:right w:val="single" w:sz="4" w:space="0" w:color="auto"/>
            </w:tcBorders>
          </w:tcPr>
          <w:p w14:paraId="0709EC49" w14:textId="1E92293A" w:rsidR="00873B65" w:rsidRDefault="00873B65" w:rsidP="00873B65">
            <w:pPr>
              <w:pStyle w:val="TAC"/>
            </w:pPr>
            <w:r>
              <w:t>144</w:t>
            </w:r>
          </w:p>
        </w:tc>
        <w:tc>
          <w:tcPr>
            <w:tcW w:w="992" w:type="dxa"/>
            <w:tcBorders>
              <w:top w:val="single" w:sz="4" w:space="0" w:color="auto"/>
              <w:left w:val="single" w:sz="4" w:space="0" w:color="auto"/>
              <w:bottom w:val="single" w:sz="4" w:space="0" w:color="auto"/>
              <w:right w:val="single" w:sz="4" w:space="0" w:color="auto"/>
            </w:tcBorders>
          </w:tcPr>
          <w:p w14:paraId="22BA720E" w14:textId="210537AB" w:rsidR="00873B65" w:rsidRDefault="00873B65" w:rsidP="00873B65">
            <w:pPr>
              <w:pStyle w:val="TAC"/>
            </w:pPr>
            <w:r>
              <w:t>960 kHz</w:t>
            </w:r>
          </w:p>
        </w:tc>
        <w:tc>
          <w:tcPr>
            <w:tcW w:w="987" w:type="dxa"/>
            <w:tcBorders>
              <w:top w:val="nil"/>
              <w:left w:val="single" w:sz="4" w:space="0" w:color="auto"/>
              <w:bottom w:val="single" w:sz="4" w:space="0" w:color="auto"/>
              <w:right w:val="single" w:sz="4" w:space="0" w:color="auto"/>
            </w:tcBorders>
          </w:tcPr>
          <w:p w14:paraId="65B64C24" w14:textId="77777777" w:rsidR="00873B65" w:rsidRDefault="00873B65" w:rsidP="00873B65">
            <w:pPr>
              <w:pStyle w:val="TAC"/>
            </w:pPr>
          </w:p>
        </w:tc>
      </w:tr>
    </w:tbl>
    <w:p w14:paraId="76AC2F1A" w14:textId="77777777" w:rsidR="00D3693B" w:rsidRPr="00C04A08" w:rsidRDefault="00D3693B" w:rsidP="00D3693B"/>
    <w:p w14:paraId="31CCB72F"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159C54D4" w14:textId="6A8AF9EA" w:rsidR="00842EF7" w:rsidRPr="00C04A08" w:rsidRDefault="00842EF7" w:rsidP="00842EF7">
      <w:pPr>
        <w:pStyle w:val="TH"/>
      </w:pPr>
      <w:r w:rsidRPr="00C04A08">
        <w:t xml:space="preserve">Table 7.3.2.1-3: </w:t>
      </w:r>
      <w:r w:rsidR="00392D8F">
        <w:t>Reserved</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842EF7" w:rsidRPr="00C04A08" w14:paraId="0AE98D2A" w14:textId="77777777" w:rsidTr="00F91227">
        <w:trPr>
          <w:trHeight w:val="20"/>
          <w:jc w:val="center"/>
        </w:trPr>
        <w:tc>
          <w:tcPr>
            <w:tcW w:w="1140" w:type="dxa"/>
            <w:shd w:val="clear" w:color="auto" w:fill="auto"/>
          </w:tcPr>
          <w:p w14:paraId="296EF8D2" w14:textId="77777777" w:rsidR="00842EF7" w:rsidRPr="00C04A08" w:rsidRDefault="00842EF7" w:rsidP="00F91227">
            <w:pPr>
              <w:pStyle w:val="TAH"/>
            </w:pPr>
            <w:r w:rsidRPr="00C04A08">
              <w:t>Operating band</w:t>
            </w:r>
          </w:p>
        </w:tc>
        <w:tc>
          <w:tcPr>
            <w:tcW w:w="1140" w:type="dxa"/>
            <w:shd w:val="clear" w:color="auto" w:fill="auto"/>
          </w:tcPr>
          <w:p w14:paraId="214C65C9" w14:textId="77777777" w:rsidR="00842EF7" w:rsidRPr="00C04A08" w:rsidRDefault="00842EF7" w:rsidP="00F91227">
            <w:pPr>
              <w:pStyle w:val="TAH"/>
            </w:pPr>
            <w:r w:rsidRPr="00C04A08">
              <w:t>Network Signalling value</w:t>
            </w:r>
          </w:p>
        </w:tc>
      </w:tr>
      <w:tr w:rsidR="00842EF7" w:rsidRPr="00C04A08" w14:paraId="7A996F3C" w14:textId="77777777" w:rsidTr="00F91227">
        <w:trPr>
          <w:trHeight w:val="20"/>
          <w:jc w:val="center"/>
        </w:trPr>
        <w:tc>
          <w:tcPr>
            <w:tcW w:w="1140" w:type="dxa"/>
            <w:shd w:val="clear" w:color="auto" w:fill="auto"/>
          </w:tcPr>
          <w:p w14:paraId="3CD94020" w14:textId="70A28562" w:rsidR="00842EF7" w:rsidRPr="00C04A08" w:rsidRDefault="00842EF7" w:rsidP="00F91227">
            <w:pPr>
              <w:pStyle w:val="TAC"/>
            </w:pPr>
          </w:p>
        </w:tc>
        <w:tc>
          <w:tcPr>
            <w:tcW w:w="1140" w:type="dxa"/>
            <w:shd w:val="clear" w:color="auto" w:fill="auto"/>
          </w:tcPr>
          <w:p w14:paraId="757DEA7B" w14:textId="25E3F8B7" w:rsidR="00842EF7" w:rsidRPr="00C04A08" w:rsidRDefault="00842EF7" w:rsidP="00F91227">
            <w:pPr>
              <w:pStyle w:val="TAC"/>
            </w:pPr>
          </w:p>
        </w:tc>
      </w:tr>
    </w:tbl>
    <w:p w14:paraId="6B4D490E" w14:textId="77777777" w:rsidR="00842EF7" w:rsidRPr="00C04A08" w:rsidRDefault="00842EF7" w:rsidP="00842EF7"/>
    <w:p w14:paraId="0EF88C75" w14:textId="77777777" w:rsidR="00842EF7" w:rsidRPr="00C04A08" w:rsidRDefault="00842EF7" w:rsidP="00842EF7">
      <w:pPr>
        <w:pStyle w:val="Heading4"/>
      </w:pPr>
      <w:bookmarkStart w:id="11240" w:name="_Toc21340943"/>
      <w:bookmarkStart w:id="11241" w:name="_Toc29805391"/>
      <w:bookmarkStart w:id="11242" w:name="_Toc36456600"/>
      <w:bookmarkStart w:id="11243" w:name="_Toc36469698"/>
      <w:bookmarkStart w:id="11244" w:name="_Toc37254107"/>
      <w:bookmarkStart w:id="11245" w:name="_Toc37322966"/>
      <w:bookmarkStart w:id="11246" w:name="_Toc37324372"/>
      <w:bookmarkStart w:id="11247" w:name="_Toc45889895"/>
      <w:bookmarkStart w:id="11248" w:name="_Toc52196570"/>
      <w:bookmarkStart w:id="11249" w:name="_Toc52197550"/>
      <w:bookmarkStart w:id="11250" w:name="_Toc53173273"/>
      <w:bookmarkStart w:id="11251" w:name="_Toc53173642"/>
      <w:bookmarkStart w:id="11252" w:name="_Toc61119644"/>
      <w:bookmarkStart w:id="11253" w:name="_Toc61120026"/>
      <w:bookmarkStart w:id="11254" w:name="_Toc67926096"/>
      <w:bookmarkStart w:id="11255" w:name="_Toc75273734"/>
      <w:bookmarkStart w:id="11256" w:name="_Toc76510634"/>
      <w:bookmarkStart w:id="11257" w:name="_Toc83129791"/>
      <w:bookmarkStart w:id="11258" w:name="_Toc90591323"/>
      <w:bookmarkStart w:id="11259" w:name="_Toc98864374"/>
      <w:bookmarkStart w:id="11260" w:name="_Toc99733623"/>
      <w:bookmarkStart w:id="11261" w:name="_Toc106577528"/>
      <w:bookmarkStart w:id="11262" w:name="_Toc114537279"/>
      <w:bookmarkStart w:id="11263" w:name="_Toc115257547"/>
      <w:bookmarkStart w:id="11264" w:name="_Toc123086867"/>
      <w:bookmarkStart w:id="11265" w:name="_Toc124296191"/>
      <w:bookmarkStart w:id="11266" w:name="_Toc124296661"/>
      <w:bookmarkStart w:id="11267" w:name="_Toc130572478"/>
      <w:bookmarkStart w:id="11268" w:name="_Toc131708477"/>
      <w:bookmarkStart w:id="11269" w:name="_Toc137458284"/>
      <w:r w:rsidRPr="00C04A08">
        <w:t>7.3.2.2</w:t>
      </w:r>
      <w:r w:rsidRPr="00C04A08">
        <w:tab/>
        <w:t>Reference sensitivity power level for power class 2</w:t>
      </w:r>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p>
    <w:p w14:paraId="70312D68"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7.3.2.2-1. </w:t>
      </w:r>
      <w:r w:rsidR="00CF7919" w:rsidRPr="00C04A08">
        <w:t>The requirement is verified with the test metric of EIS (Link=RX beam peak direction, Meas=Link Angle).</w:t>
      </w:r>
    </w:p>
    <w:p w14:paraId="29A7E4DF" w14:textId="20663FDC" w:rsidR="00842EF7" w:rsidRDefault="00842EF7" w:rsidP="00842EF7">
      <w:pPr>
        <w:pStyle w:val="TH"/>
      </w:pPr>
      <w:r w:rsidRPr="00C04A08">
        <w:t>Table 7.3.2.2-1: Reference sensitivity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1"/>
        <w:gridCol w:w="1233"/>
        <w:gridCol w:w="1233"/>
        <w:gridCol w:w="1233"/>
        <w:gridCol w:w="1233"/>
        <w:gridCol w:w="1092"/>
        <w:gridCol w:w="1092"/>
        <w:gridCol w:w="1092"/>
      </w:tblGrid>
      <w:tr w:rsidR="00EB633B" w:rsidRPr="00C04A08" w14:paraId="62805FDD" w14:textId="77777777" w:rsidTr="001C3FF0">
        <w:trPr>
          <w:trHeight w:val="187"/>
          <w:jc w:val="center"/>
        </w:trPr>
        <w:tc>
          <w:tcPr>
            <w:tcW w:w="1421" w:type="dxa"/>
            <w:tcBorders>
              <w:bottom w:val="nil"/>
            </w:tcBorders>
            <w:shd w:val="clear" w:color="auto" w:fill="auto"/>
          </w:tcPr>
          <w:p w14:paraId="24BDE281" w14:textId="77777777" w:rsidR="00EB633B" w:rsidRPr="00C04A08" w:rsidRDefault="00EB633B" w:rsidP="001C3FF0">
            <w:pPr>
              <w:pStyle w:val="TAH"/>
              <w:rPr>
                <w:rFonts w:eastAsia="Calibri"/>
                <w:szCs w:val="22"/>
              </w:rPr>
            </w:pPr>
            <w:r w:rsidRPr="00C04A08">
              <w:rPr>
                <w:rFonts w:eastAsia="Calibri"/>
                <w:szCs w:val="22"/>
              </w:rPr>
              <w:t>Operating band</w:t>
            </w:r>
          </w:p>
        </w:tc>
        <w:tc>
          <w:tcPr>
            <w:tcW w:w="8208" w:type="dxa"/>
            <w:gridSpan w:val="7"/>
            <w:shd w:val="clear" w:color="auto" w:fill="auto"/>
            <w:vAlign w:val="center"/>
          </w:tcPr>
          <w:p w14:paraId="23A74149" w14:textId="77777777" w:rsidR="00EB633B" w:rsidRPr="00C04A08" w:rsidRDefault="00EB633B" w:rsidP="001C3FF0">
            <w:pPr>
              <w:pStyle w:val="TAH"/>
              <w:rPr>
                <w:rFonts w:eastAsia="MS Mincho"/>
                <w:szCs w:val="22"/>
              </w:rPr>
            </w:pPr>
            <w:r w:rsidRPr="00C04A08">
              <w:rPr>
                <w:rFonts w:eastAsia="MS Mincho"/>
                <w:szCs w:val="22"/>
              </w:rPr>
              <w:t>REFSENS (dBm) / Channel bandwidth</w:t>
            </w:r>
          </w:p>
        </w:tc>
      </w:tr>
      <w:tr w:rsidR="00EB633B" w:rsidRPr="00C04A08" w14:paraId="6F5C4D35" w14:textId="77777777" w:rsidTr="001C3FF0">
        <w:trPr>
          <w:trHeight w:val="187"/>
          <w:jc w:val="center"/>
        </w:trPr>
        <w:tc>
          <w:tcPr>
            <w:tcW w:w="1421" w:type="dxa"/>
            <w:tcBorders>
              <w:top w:val="nil"/>
            </w:tcBorders>
            <w:shd w:val="clear" w:color="auto" w:fill="auto"/>
          </w:tcPr>
          <w:p w14:paraId="71EA9306" w14:textId="77777777" w:rsidR="00EB633B" w:rsidRPr="00C04A08" w:rsidRDefault="00EB633B" w:rsidP="001C3FF0">
            <w:pPr>
              <w:pStyle w:val="TAH"/>
              <w:rPr>
                <w:rFonts w:eastAsia="Calibri"/>
                <w:szCs w:val="22"/>
              </w:rPr>
            </w:pPr>
          </w:p>
        </w:tc>
        <w:tc>
          <w:tcPr>
            <w:tcW w:w="1233" w:type="dxa"/>
            <w:shd w:val="clear" w:color="auto" w:fill="auto"/>
            <w:vAlign w:val="center"/>
          </w:tcPr>
          <w:p w14:paraId="4F17430B" w14:textId="77777777" w:rsidR="00EB633B" w:rsidRPr="00C04A08" w:rsidRDefault="00EB633B" w:rsidP="001C3FF0">
            <w:pPr>
              <w:pStyle w:val="TAH"/>
              <w:rPr>
                <w:rFonts w:eastAsia="Calibri"/>
                <w:szCs w:val="22"/>
              </w:rPr>
            </w:pPr>
            <w:r w:rsidRPr="00C04A08">
              <w:rPr>
                <w:rFonts w:eastAsia="MS Mincho"/>
                <w:szCs w:val="22"/>
              </w:rPr>
              <w:t>50 MHz</w:t>
            </w:r>
          </w:p>
        </w:tc>
        <w:tc>
          <w:tcPr>
            <w:tcW w:w="1233" w:type="dxa"/>
            <w:shd w:val="clear" w:color="auto" w:fill="auto"/>
          </w:tcPr>
          <w:p w14:paraId="4A73CC32" w14:textId="77777777" w:rsidR="00EB633B" w:rsidRPr="00C04A08" w:rsidRDefault="00EB633B" w:rsidP="001C3FF0">
            <w:pPr>
              <w:pStyle w:val="TAH"/>
              <w:rPr>
                <w:rFonts w:eastAsia="Calibri"/>
                <w:szCs w:val="22"/>
              </w:rPr>
            </w:pPr>
            <w:r w:rsidRPr="00C04A08">
              <w:rPr>
                <w:rFonts w:eastAsia="MS Mincho"/>
                <w:szCs w:val="22"/>
              </w:rPr>
              <w:t>100 MHz</w:t>
            </w:r>
          </w:p>
        </w:tc>
        <w:tc>
          <w:tcPr>
            <w:tcW w:w="1233" w:type="dxa"/>
            <w:shd w:val="clear" w:color="auto" w:fill="auto"/>
          </w:tcPr>
          <w:p w14:paraId="576D73C7" w14:textId="77777777" w:rsidR="00EB633B" w:rsidRPr="00C04A08" w:rsidRDefault="00EB633B" w:rsidP="001C3FF0">
            <w:pPr>
              <w:pStyle w:val="TAH"/>
              <w:rPr>
                <w:rFonts w:eastAsia="Calibri"/>
                <w:szCs w:val="22"/>
              </w:rPr>
            </w:pPr>
            <w:r w:rsidRPr="00C04A08">
              <w:rPr>
                <w:rFonts w:eastAsia="MS Mincho"/>
                <w:szCs w:val="22"/>
              </w:rPr>
              <w:t>200 MHz</w:t>
            </w:r>
          </w:p>
        </w:tc>
        <w:tc>
          <w:tcPr>
            <w:tcW w:w="1233" w:type="dxa"/>
            <w:shd w:val="clear" w:color="auto" w:fill="auto"/>
          </w:tcPr>
          <w:p w14:paraId="1CFF7C6D" w14:textId="77777777" w:rsidR="00EB633B" w:rsidRPr="00C04A08" w:rsidRDefault="00EB633B" w:rsidP="001C3FF0">
            <w:pPr>
              <w:pStyle w:val="TAH"/>
              <w:rPr>
                <w:rFonts w:eastAsia="Calibri"/>
                <w:szCs w:val="22"/>
              </w:rPr>
            </w:pPr>
            <w:r w:rsidRPr="00C04A08">
              <w:rPr>
                <w:rFonts w:eastAsia="MS Mincho"/>
                <w:szCs w:val="22"/>
              </w:rPr>
              <w:t>400 MHz</w:t>
            </w:r>
          </w:p>
        </w:tc>
        <w:tc>
          <w:tcPr>
            <w:tcW w:w="1092" w:type="dxa"/>
          </w:tcPr>
          <w:p w14:paraId="105520FD" w14:textId="77777777" w:rsidR="00EB633B" w:rsidRPr="00297C55" w:rsidRDefault="00EB633B" w:rsidP="001C3FF0">
            <w:pPr>
              <w:pStyle w:val="TAH"/>
              <w:rPr>
                <w:szCs w:val="22"/>
                <w:lang w:eastAsia="ko-KR"/>
              </w:rPr>
            </w:pPr>
            <w:r>
              <w:rPr>
                <w:rFonts w:hint="eastAsia"/>
                <w:szCs w:val="22"/>
                <w:lang w:eastAsia="ko-KR"/>
              </w:rPr>
              <w:t>800</w:t>
            </w:r>
            <w:r>
              <w:rPr>
                <w:szCs w:val="22"/>
                <w:lang w:eastAsia="ko-KR"/>
              </w:rPr>
              <w:t xml:space="preserve"> MHz</w:t>
            </w:r>
          </w:p>
        </w:tc>
        <w:tc>
          <w:tcPr>
            <w:tcW w:w="1092" w:type="dxa"/>
          </w:tcPr>
          <w:p w14:paraId="2CDF5703" w14:textId="77777777" w:rsidR="00EB633B" w:rsidRPr="00297C55" w:rsidRDefault="00EB633B" w:rsidP="001C3FF0">
            <w:pPr>
              <w:pStyle w:val="TAH"/>
              <w:rPr>
                <w:szCs w:val="22"/>
                <w:lang w:eastAsia="ko-KR"/>
              </w:rPr>
            </w:pPr>
            <w:r>
              <w:rPr>
                <w:rFonts w:hint="eastAsia"/>
                <w:szCs w:val="22"/>
                <w:lang w:eastAsia="ko-KR"/>
              </w:rPr>
              <w:t>1600</w:t>
            </w:r>
            <w:r>
              <w:rPr>
                <w:szCs w:val="22"/>
                <w:lang w:eastAsia="ko-KR"/>
              </w:rPr>
              <w:t xml:space="preserve"> </w:t>
            </w:r>
            <w:r>
              <w:rPr>
                <w:rFonts w:hint="eastAsia"/>
                <w:szCs w:val="22"/>
                <w:lang w:eastAsia="ko-KR"/>
              </w:rPr>
              <w:t>MH</w:t>
            </w:r>
            <w:r>
              <w:rPr>
                <w:szCs w:val="22"/>
                <w:lang w:eastAsia="ko-KR"/>
              </w:rPr>
              <w:t>z</w:t>
            </w:r>
          </w:p>
        </w:tc>
        <w:tc>
          <w:tcPr>
            <w:tcW w:w="1092" w:type="dxa"/>
          </w:tcPr>
          <w:p w14:paraId="0F19E469" w14:textId="77777777" w:rsidR="00EB633B" w:rsidRPr="00297C55" w:rsidRDefault="00EB633B" w:rsidP="001C3FF0">
            <w:pPr>
              <w:pStyle w:val="TAH"/>
              <w:rPr>
                <w:szCs w:val="22"/>
                <w:lang w:eastAsia="ko-KR"/>
              </w:rPr>
            </w:pPr>
            <w:r>
              <w:rPr>
                <w:rFonts w:hint="eastAsia"/>
                <w:szCs w:val="22"/>
                <w:lang w:eastAsia="ko-KR"/>
              </w:rPr>
              <w:t>2000</w:t>
            </w:r>
            <w:r>
              <w:rPr>
                <w:szCs w:val="22"/>
                <w:lang w:eastAsia="ko-KR"/>
              </w:rPr>
              <w:t xml:space="preserve"> </w:t>
            </w:r>
            <w:r>
              <w:rPr>
                <w:rFonts w:hint="eastAsia"/>
                <w:szCs w:val="22"/>
                <w:lang w:eastAsia="ko-KR"/>
              </w:rPr>
              <w:t>M</w:t>
            </w:r>
            <w:r>
              <w:rPr>
                <w:szCs w:val="22"/>
                <w:lang w:eastAsia="ko-KR"/>
              </w:rPr>
              <w:t>Hz</w:t>
            </w:r>
          </w:p>
        </w:tc>
      </w:tr>
      <w:tr w:rsidR="00EB633B" w:rsidRPr="00C04A08" w14:paraId="2583EB8F" w14:textId="77777777" w:rsidTr="001C3FF0">
        <w:trPr>
          <w:trHeight w:val="187"/>
          <w:jc w:val="center"/>
        </w:trPr>
        <w:tc>
          <w:tcPr>
            <w:tcW w:w="1421" w:type="dxa"/>
            <w:shd w:val="clear" w:color="auto" w:fill="auto"/>
          </w:tcPr>
          <w:p w14:paraId="430AEBE1" w14:textId="77777777" w:rsidR="00EB633B" w:rsidRPr="00C04A08" w:rsidRDefault="00EB633B" w:rsidP="001C3FF0">
            <w:pPr>
              <w:pStyle w:val="TAC"/>
              <w:rPr>
                <w:rFonts w:eastAsia="Calibri"/>
                <w:szCs w:val="22"/>
              </w:rPr>
            </w:pPr>
            <w:r w:rsidRPr="00C04A08">
              <w:rPr>
                <w:rFonts w:eastAsia="Calibri"/>
                <w:szCs w:val="22"/>
              </w:rPr>
              <w:t>n257</w:t>
            </w:r>
          </w:p>
        </w:tc>
        <w:tc>
          <w:tcPr>
            <w:tcW w:w="1233" w:type="dxa"/>
            <w:shd w:val="clear" w:color="auto" w:fill="auto"/>
            <w:vAlign w:val="bottom"/>
          </w:tcPr>
          <w:p w14:paraId="1507F9DF"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233" w:type="dxa"/>
            <w:shd w:val="clear" w:color="auto" w:fill="auto"/>
            <w:vAlign w:val="bottom"/>
          </w:tcPr>
          <w:p w14:paraId="6E099F66"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233" w:type="dxa"/>
            <w:shd w:val="clear" w:color="auto" w:fill="auto"/>
          </w:tcPr>
          <w:p w14:paraId="0234FF86"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233" w:type="dxa"/>
            <w:shd w:val="clear" w:color="auto" w:fill="auto"/>
            <w:vAlign w:val="bottom"/>
          </w:tcPr>
          <w:p w14:paraId="463B67B5"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c>
          <w:tcPr>
            <w:tcW w:w="1092" w:type="dxa"/>
          </w:tcPr>
          <w:p w14:paraId="70067527" w14:textId="77777777" w:rsidR="00EB633B" w:rsidRPr="003B36F0" w:rsidRDefault="00EB633B" w:rsidP="001C3FF0">
            <w:pPr>
              <w:pStyle w:val="TAC"/>
              <w:rPr>
                <w:rFonts w:eastAsiaTheme="minorEastAsia"/>
                <w:szCs w:val="22"/>
                <w:lang w:eastAsia="ko-KR"/>
              </w:rPr>
            </w:pPr>
            <w:r>
              <w:rPr>
                <w:rFonts w:hint="eastAsia"/>
                <w:szCs w:val="22"/>
                <w:lang w:eastAsia="ko-KR"/>
              </w:rPr>
              <w:t>N.A</w:t>
            </w:r>
          </w:p>
        </w:tc>
        <w:tc>
          <w:tcPr>
            <w:tcW w:w="1092" w:type="dxa"/>
          </w:tcPr>
          <w:p w14:paraId="42C94750" w14:textId="77777777" w:rsidR="00EB633B" w:rsidRPr="00C04A08" w:rsidRDefault="00EB633B" w:rsidP="001C3FF0">
            <w:pPr>
              <w:pStyle w:val="TAC"/>
              <w:rPr>
                <w:rFonts w:eastAsia="Calibri"/>
                <w:szCs w:val="22"/>
                <w:lang w:eastAsia="ko-KR"/>
              </w:rPr>
            </w:pPr>
            <w:r>
              <w:rPr>
                <w:rFonts w:hint="eastAsia"/>
                <w:szCs w:val="22"/>
                <w:lang w:eastAsia="ko-KR"/>
              </w:rPr>
              <w:t>N.A</w:t>
            </w:r>
          </w:p>
        </w:tc>
        <w:tc>
          <w:tcPr>
            <w:tcW w:w="1092" w:type="dxa"/>
          </w:tcPr>
          <w:p w14:paraId="3EC1A280" w14:textId="77777777" w:rsidR="00EB633B" w:rsidRPr="00C04A08" w:rsidRDefault="00EB633B" w:rsidP="001C3FF0">
            <w:pPr>
              <w:pStyle w:val="TAC"/>
              <w:rPr>
                <w:rFonts w:eastAsia="Calibri"/>
                <w:szCs w:val="22"/>
                <w:lang w:eastAsia="ko-KR"/>
              </w:rPr>
            </w:pPr>
            <w:r>
              <w:rPr>
                <w:rFonts w:hint="eastAsia"/>
                <w:szCs w:val="22"/>
                <w:lang w:eastAsia="ko-KR"/>
              </w:rPr>
              <w:t>N.A</w:t>
            </w:r>
          </w:p>
        </w:tc>
      </w:tr>
      <w:tr w:rsidR="00EB633B" w:rsidRPr="00C04A08" w14:paraId="627FBFA1" w14:textId="77777777" w:rsidTr="001C3FF0">
        <w:trPr>
          <w:trHeight w:val="187"/>
          <w:jc w:val="center"/>
        </w:trPr>
        <w:tc>
          <w:tcPr>
            <w:tcW w:w="1421" w:type="dxa"/>
            <w:shd w:val="clear" w:color="auto" w:fill="auto"/>
          </w:tcPr>
          <w:p w14:paraId="50F0855F" w14:textId="77777777" w:rsidR="00EB633B" w:rsidRPr="00C04A08" w:rsidRDefault="00EB633B" w:rsidP="001C3FF0">
            <w:pPr>
              <w:pStyle w:val="TAC"/>
              <w:rPr>
                <w:rFonts w:eastAsia="Calibri"/>
                <w:szCs w:val="22"/>
              </w:rPr>
            </w:pPr>
            <w:r w:rsidRPr="00C04A08">
              <w:rPr>
                <w:rFonts w:eastAsia="MS Mincho"/>
                <w:szCs w:val="22"/>
                <w:lang w:val="en-US"/>
              </w:rPr>
              <w:t>n258</w:t>
            </w:r>
          </w:p>
        </w:tc>
        <w:tc>
          <w:tcPr>
            <w:tcW w:w="1233" w:type="dxa"/>
            <w:shd w:val="clear" w:color="auto" w:fill="auto"/>
            <w:vAlign w:val="bottom"/>
          </w:tcPr>
          <w:p w14:paraId="36395EBC"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233" w:type="dxa"/>
            <w:shd w:val="clear" w:color="auto" w:fill="auto"/>
            <w:vAlign w:val="bottom"/>
          </w:tcPr>
          <w:p w14:paraId="51F4283D"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233" w:type="dxa"/>
            <w:shd w:val="clear" w:color="auto" w:fill="auto"/>
          </w:tcPr>
          <w:p w14:paraId="1EB8931D"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233" w:type="dxa"/>
            <w:shd w:val="clear" w:color="auto" w:fill="auto"/>
            <w:vAlign w:val="bottom"/>
          </w:tcPr>
          <w:p w14:paraId="29F0890B"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c>
          <w:tcPr>
            <w:tcW w:w="1092" w:type="dxa"/>
          </w:tcPr>
          <w:p w14:paraId="0BC625BE" w14:textId="77777777" w:rsidR="00EB633B" w:rsidRPr="00C04A08" w:rsidRDefault="00EB633B" w:rsidP="001C3FF0">
            <w:pPr>
              <w:pStyle w:val="TAC"/>
              <w:rPr>
                <w:rFonts w:eastAsia="Calibri"/>
                <w:szCs w:val="22"/>
                <w:lang w:eastAsia="ko-KR"/>
              </w:rPr>
            </w:pPr>
            <w:r w:rsidRPr="00C9132B">
              <w:rPr>
                <w:rFonts w:hint="eastAsia"/>
                <w:szCs w:val="22"/>
                <w:lang w:eastAsia="ko-KR"/>
              </w:rPr>
              <w:t>N.A</w:t>
            </w:r>
          </w:p>
        </w:tc>
        <w:tc>
          <w:tcPr>
            <w:tcW w:w="1092" w:type="dxa"/>
          </w:tcPr>
          <w:p w14:paraId="4BA2AD15" w14:textId="77777777" w:rsidR="00EB633B" w:rsidRPr="00C04A08" w:rsidRDefault="00EB633B" w:rsidP="001C3FF0">
            <w:pPr>
              <w:pStyle w:val="TAC"/>
              <w:rPr>
                <w:rFonts w:eastAsia="Calibri"/>
                <w:szCs w:val="22"/>
                <w:lang w:eastAsia="ko-KR"/>
              </w:rPr>
            </w:pPr>
            <w:r w:rsidRPr="00C9132B">
              <w:rPr>
                <w:rFonts w:hint="eastAsia"/>
                <w:szCs w:val="22"/>
                <w:lang w:eastAsia="ko-KR"/>
              </w:rPr>
              <w:t>N.A</w:t>
            </w:r>
          </w:p>
        </w:tc>
        <w:tc>
          <w:tcPr>
            <w:tcW w:w="1092" w:type="dxa"/>
          </w:tcPr>
          <w:p w14:paraId="3AD6EE46" w14:textId="77777777" w:rsidR="00EB633B" w:rsidRPr="00C04A08" w:rsidRDefault="00EB633B" w:rsidP="001C3FF0">
            <w:pPr>
              <w:pStyle w:val="TAC"/>
              <w:rPr>
                <w:rFonts w:eastAsia="Calibri"/>
                <w:szCs w:val="22"/>
                <w:lang w:eastAsia="ko-KR"/>
              </w:rPr>
            </w:pPr>
            <w:r w:rsidRPr="00C9132B">
              <w:rPr>
                <w:rFonts w:hint="eastAsia"/>
                <w:szCs w:val="22"/>
                <w:lang w:eastAsia="ko-KR"/>
              </w:rPr>
              <w:t>N.A</w:t>
            </w:r>
          </w:p>
        </w:tc>
      </w:tr>
      <w:tr w:rsidR="00EB6CE6" w:rsidRPr="00C04A08" w14:paraId="0B4B2548" w14:textId="77777777" w:rsidTr="005A1BB0">
        <w:trPr>
          <w:trHeight w:val="187"/>
          <w:jc w:val="center"/>
        </w:trPr>
        <w:tc>
          <w:tcPr>
            <w:tcW w:w="1421" w:type="dxa"/>
            <w:shd w:val="clear" w:color="auto" w:fill="auto"/>
          </w:tcPr>
          <w:p w14:paraId="59E77946" w14:textId="1DABDDF4" w:rsidR="00EB6CE6" w:rsidRPr="00C04A08" w:rsidRDefault="00EB6CE6" w:rsidP="00EB6CE6">
            <w:pPr>
              <w:pStyle w:val="TAC"/>
              <w:rPr>
                <w:rFonts w:eastAsia="Calibri"/>
                <w:szCs w:val="22"/>
              </w:rPr>
            </w:pPr>
            <w:r>
              <w:rPr>
                <w:szCs w:val="22"/>
                <w:lang w:val="en-US" w:eastAsia="ko-KR"/>
              </w:rPr>
              <w:t>n</w:t>
            </w:r>
            <w:r>
              <w:rPr>
                <w:rFonts w:hint="eastAsia"/>
                <w:szCs w:val="22"/>
                <w:lang w:val="en-US" w:eastAsia="ko-KR"/>
              </w:rPr>
              <w:t>2</w:t>
            </w:r>
            <w:r>
              <w:rPr>
                <w:szCs w:val="22"/>
                <w:lang w:val="en-US" w:eastAsia="ko-KR"/>
              </w:rPr>
              <w:t>59</w:t>
            </w:r>
          </w:p>
        </w:tc>
        <w:tc>
          <w:tcPr>
            <w:tcW w:w="1233" w:type="dxa"/>
            <w:shd w:val="clear" w:color="auto" w:fill="auto"/>
          </w:tcPr>
          <w:p w14:paraId="202460F4" w14:textId="5C8D508D" w:rsidR="00EB6CE6" w:rsidRPr="00C04A08" w:rsidRDefault="00EB6CE6" w:rsidP="00EB6CE6">
            <w:pPr>
              <w:pStyle w:val="TAC"/>
              <w:rPr>
                <w:rFonts w:eastAsia="Calibri"/>
                <w:szCs w:val="22"/>
              </w:rPr>
            </w:pPr>
            <w:r>
              <w:rPr>
                <w:rFonts w:hint="eastAsia"/>
                <w:lang w:eastAsia="ko-KR"/>
              </w:rPr>
              <w:t>-88.7</w:t>
            </w:r>
          </w:p>
        </w:tc>
        <w:tc>
          <w:tcPr>
            <w:tcW w:w="1233" w:type="dxa"/>
            <w:shd w:val="clear" w:color="auto" w:fill="auto"/>
          </w:tcPr>
          <w:p w14:paraId="2EA8210C" w14:textId="3536823D" w:rsidR="00EB6CE6" w:rsidRPr="00C04A08" w:rsidRDefault="00EB6CE6" w:rsidP="00EB6CE6">
            <w:pPr>
              <w:pStyle w:val="TAC"/>
              <w:rPr>
                <w:rFonts w:eastAsia="Calibri"/>
                <w:szCs w:val="22"/>
              </w:rPr>
            </w:pPr>
            <w:r w:rsidRPr="009500B6">
              <w:rPr>
                <w:rFonts w:eastAsia="Malgun Gothic" w:hint="eastAsia"/>
              </w:rPr>
              <w:t>-85.7</w:t>
            </w:r>
          </w:p>
        </w:tc>
        <w:tc>
          <w:tcPr>
            <w:tcW w:w="1233" w:type="dxa"/>
            <w:shd w:val="clear" w:color="auto" w:fill="auto"/>
          </w:tcPr>
          <w:p w14:paraId="030889E0" w14:textId="372884D5" w:rsidR="00EB6CE6" w:rsidRPr="00C04A08" w:rsidRDefault="00EB6CE6" w:rsidP="00EB6CE6">
            <w:pPr>
              <w:pStyle w:val="TAC"/>
              <w:rPr>
                <w:rFonts w:eastAsia="Calibri"/>
                <w:szCs w:val="22"/>
              </w:rPr>
            </w:pPr>
            <w:r>
              <w:rPr>
                <w:rFonts w:hint="eastAsia"/>
                <w:lang w:eastAsia="ko-KR"/>
              </w:rPr>
              <w:t>-82.7</w:t>
            </w:r>
          </w:p>
        </w:tc>
        <w:tc>
          <w:tcPr>
            <w:tcW w:w="1233" w:type="dxa"/>
            <w:shd w:val="clear" w:color="auto" w:fill="auto"/>
          </w:tcPr>
          <w:p w14:paraId="799E18E8" w14:textId="513F8905" w:rsidR="00EB6CE6" w:rsidRPr="00C04A08" w:rsidRDefault="00EB6CE6" w:rsidP="00EB6CE6">
            <w:pPr>
              <w:pStyle w:val="TAC"/>
              <w:rPr>
                <w:rFonts w:eastAsia="Calibri"/>
                <w:szCs w:val="22"/>
              </w:rPr>
            </w:pPr>
            <w:r w:rsidRPr="009500B6">
              <w:rPr>
                <w:rFonts w:eastAsia="Malgun Gothic" w:hint="eastAsia"/>
              </w:rPr>
              <w:t>-79.7</w:t>
            </w:r>
          </w:p>
        </w:tc>
        <w:tc>
          <w:tcPr>
            <w:tcW w:w="1092" w:type="dxa"/>
          </w:tcPr>
          <w:p w14:paraId="412E87E0" w14:textId="3A7BE917" w:rsidR="00EB6CE6" w:rsidRPr="00C04A08" w:rsidRDefault="00EB6CE6" w:rsidP="00EB6CE6">
            <w:pPr>
              <w:pStyle w:val="TAC"/>
              <w:rPr>
                <w:rFonts w:eastAsia="Calibri"/>
                <w:szCs w:val="22"/>
                <w:lang w:eastAsia="ko-KR"/>
              </w:rPr>
            </w:pPr>
            <w:r w:rsidRPr="00C9132B">
              <w:rPr>
                <w:rFonts w:hint="eastAsia"/>
                <w:szCs w:val="22"/>
                <w:lang w:eastAsia="ko-KR"/>
              </w:rPr>
              <w:t>N.A</w:t>
            </w:r>
          </w:p>
        </w:tc>
        <w:tc>
          <w:tcPr>
            <w:tcW w:w="1092" w:type="dxa"/>
          </w:tcPr>
          <w:p w14:paraId="311F7611" w14:textId="1A460971" w:rsidR="00EB6CE6" w:rsidRPr="00C04A08" w:rsidRDefault="00EB6CE6" w:rsidP="00EB6CE6">
            <w:pPr>
              <w:pStyle w:val="TAC"/>
              <w:rPr>
                <w:rFonts w:eastAsia="Calibri"/>
                <w:szCs w:val="22"/>
                <w:lang w:eastAsia="ko-KR"/>
              </w:rPr>
            </w:pPr>
            <w:r w:rsidRPr="00C9132B">
              <w:rPr>
                <w:rFonts w:hint="eastAsia"/>
                <w:szCs w:val="22"/>
                <w:lang w:eastAsia="ko-KR"/>
              </w:rPr>
              <w:t>N.A</w:t>
            </w:r>
          </w:p>
        </w:tc>
        <w:tc>
          <w:tcPr>
            <w:tcW w:w="1092" w:type="dxa"/>
          </w:tcPr>
          <w:p w14:paraId="1F012DEA" w14:textId="66DAFFFD" w:rsidR="00EB6CE6" w:rsidRPr="00C04A08" w:rsidRDefault="00EB6CE6" w:rsidP="00EB6CE6">
            <w:pPr>
              <w:pStyle w:val="TAC"/>
              <w:rPr>
                <w:rFonts w:eastAsia="Calibri"/>
                <w:szCs w:val="22"/>
                <w:lang w:eastAsia="ko-KR"/>
              </w:rPr>
            </w:pPr>
            <w:r w:rsidRPr="00C9132B">
              <w:rPr>
                <w:rFonts w:hint="eastAsia"/>
                <w:szCs w:val="22"/>
                <w:lang w:eastAsia="ko-KR"/>
              </w:rPr>
              <w:t>N.A</w:t>
            </w:r>
          </w:p>
        </w:tc>
      </w:tr>
      <w:tr w:rsidR="00EB6CE6" w:rsidRPr="00C04A08" w14:paraId="4835B56D" w14:textId="77777777" w:rsidTr="005A1BB0">
        <w:trPr>
          <w:trHeight w:val="187"/>
          <w:jc w:val="center"/>
        </w:trPr>
        <w:tc>
          <w:tcPr>
            <w:tcW w:w="1421" w:type="dxa"/>
            <w:shd w:val="clear" w:color="auto" w:fill="auto"/>
          </w:tcPr>
          <w:p w14:paraId="5CE1E244" w14:textId="5DE9DFCF" w:rsidR="00EB6CE6" w:rsidRPr="00C04A08" w:rsidRDefault="00EB6CE6" w:rsidP="00EB6CE6">
            <w:pPr>
              <w:pStyle w:val="TAC"/>
              <w:rPr>
                <w:rFonts w:eastAsia="MS Mincho"/>
                <w:szCs w:val="22"/>
                <w:lang w:val="en-US"/>
              </w:rPr>
            </w:pPr>
            <w:r w:rsidRPr="00C04A08">
              <w:rPr>
                <w:rFonts w:eastAsia="MS Mincho"/>
                <w:szCs w:val="22"/>
                <w:lang w:val="en-US"/>
              </w:rPr>
              <w:t>n261</w:t>
            </w:r>
          </w:p>
        </w:tc>
        <w:tc>
          <w:tcPr>
            <w:tcW w:w="1233" w:type="dxa"/>
            <w:shd w:val="clear" w:color="auto" w:fill="auto"/>
            <w:vAlign w:val="bottom"/>
          </w:tcPr>
          <w:p w14:paraId="60B243DC" w14:textId="703BEB8D" w:rsidR="00EB6CE6" w:rsidRPr="00C04A08" w:rsidRDefault="00EB6CE6" w:rsidP="00EB6CE6">
            <w:pPr>
              <w:pStyle w:val="TAC"/>
              <w:rPr>
                <w:rFonts w:eastAsia="Calibri"/>
                <w:szCs w:val="22"/>
                <w:lang w:eastAsia="ko-KR"/>
              </w:rPr>
            </w:pPr>
            <w:r w:rsidRPr="00C04A08">
              <w:rPr>
                <w:rFonts w:eastAsia="Calibri" w:hint="eastAsia"/>
                <w:szCs w:val="22"/>
                <w:lang w:eastAsia="ko-KR"/>
              </w:rPr>
              <w:t>-</w:t>
            </w:r>
            <w:r w:rsidRPr="00C04A08">
              <w:rPr>
                <w:rFonts w:eastAsia="Calibri"/>
                <w:szCs w:val="22"/>
                <w:lang w:eastAsia="ko-KR"/>
              </w:rPr>
              <w:t>92.0</w:t>
            </w:r>
          </w:p>
        </w:tc>
        <w:tc>
          <w:tcPr>
            <w:tcW w:w="1233" w:type="dxa"/>
            <w:shd w:val="clear" w:color="auto" w:fill="auto"/>
            <w:vAlign w:val="bottom"/>
          </w:tcPr>
          <w:p w14:paraId="31E2441C" w14:textId="45C87AE1" w:rsidR="00EB6CE6" w:rsidRPr="00C04A08" w:rsidRDefault="00EB6CE6" w:rsidP="00EB6CE6">
            <w:pPr>
              <w:pStyle w:val="TAC"/>
              <w:rPr>
                <w:rFonts w:eastAsia="Calibri"/>
                <w:szCs w:val="22"/>
                <w:lang w:eastAsia="ko-KR"/>
              </w:rPr>
            </w:pPr>
            <w:r w:rsidRPr="00C04A08">
              <w:rPr>
                <w:rFonts w:eastAsia="Calibri" w:hint="eastAsia"/>
                <w:szCs w:val="22"/>
                <w:lang w:eastAsia="ko-KR"/>
              </w:rPr>
              <w:t>-</w:t>
            </w:r>
            <w:r w:rsidRPr="00C04A08">
              <w:rPr>
                <w:rFonts w:eastAsia="Calibri"/>
                <w:szCs w:val="22"/>
                <w:lang w:eastAsia="ko-KR"/>
              </w:rPr>
              <w:t>89.0</w:t>
            </w:r>
          </w:p>
        </w:tc>
        <w:tc>
          <w:tcPr>
            <w:tcW w:w="1233" w:type="dxa"/>
            <w:shd w:val="clear" w:color="auto" w:fill="auto"/>
          </w:tcPr>
          <w:p w14:paraId="505BC34F" w14:textId="371EF0EA" w:rsidR="00EB6CE6" w:rsidRPr="00C04A08" w:rsidRDefault="00EB6CE6" w:rsidP="00EB6CE6">
            <w:pPr>
              <w:pStyle w:val="TAC"/>
              <w:rPr>
                <w:rFonts w:eastAsia="Calibri"/>
                <w:szCs w:val="22"/>
                <w:lang w:eastAsia="ko-KR"/>
              </w:rPr>
            </w:pPr>
            <w:r w:rsidRPr="00C04A08">
              <w:rPr>
                <w:rFonts w:eastAsia="Calibri" w:hint="eastAsia"/>
                <w:szCs w:val="22"/>
                <w:lang w:eastAsia="ko-KR"/>
              </w:rPr>
              <w:t>-</w:t>
            </w:r>
            <w:r w:rsidRPr="00C04A08">
              <w:rPr>
                <w:rFonts w:eastAsia="Calibri"/>
                <w:szCs w:val="22"/>
                <w:lang w:eastAsia="ko-KR"/>
              </w:rPr>
              <w:t>86.0</w:t>
            </w:r>
          </w:p>
        </w:tc>
        <w:tc>
          <w:tcPr>
            <w:tcW w:w="1233" w:type="dxa"/>
            <w:shd w:val="clear" w:color="auto" w:fill="auto"/>
            <w:vAlign w:val="bottom"/>
          </w:tcPr>
          <w:p w14:paraId="6B607F12" w14:textId="390D1F6B" w:rsidR="00EB6CE6" w:rsidRPr="00C04A08" w:rsidRDefault="00EB6CE6" w:rsidP="00EB6CE6">
            <w:pPr>
              <w:pStyle w:val="TAC"/>
              <w:rPr>
                <w:rFonts w:eastAsia="Calibri"/>
                <w:szCs w:val="22"/>
                <w:lang w:eastAsia="ko-KR"/>
              </w:rPr>
            </w:pPr>
            <w:r w:rsidRPr="00C04A08">
              <w:rPr>
                <w:rFonts w:eastAsia="Calibri" w:hint="eastAsia"/>
                <w:szCs w:val="22"/>
                <w:lang w:eastAsia="ko-KR"/>
              </w:rPr>
              <w:t>-</w:t>
            </w:r>
            <w:r w:rsidRPr="00C04A08">
              <w:rPr>
                <w:rFonts w:eastAsia="Calibri"/>
                <w:szCs w:val="22"/>
                <w:lang w:eastAsia="ko-KR"/>
              </w:rPr>
              <w:t>83.0</w:t>
            </w:r>
          </w:p>
        </w:tc>
        <w:tc>
          <w:tcPr>
            <w:tcW w:w="1092" w:type="dxa"/>
          </w:tcPr>
          <w:p w14:paraId="6FF7B96A" w14:textId="5231D368" w:rsidR="00EB6CE6" w:rsidRPr="00C9132B" w:rsidRDefault="00EB6CE6" w:rsidP="00EB6CE6">
            <w:pPr>
              <w:pStyle w:val="TAC"/>
              <w:rPr>
                <w:szCs w:val="22"/>
                <w:lang w:eastAsia="ko-KR"/>
              </w:rPr>
            </w:pPr>
            <w:r w:rsidRPr="00C9132B">
              <w:rPr>
                <w:rFonts w:hint="eastAsia"/>
                <w:szCs w:val="22"/>
                <w:lang w:eastAsia="ko-KR"/>
              </w:rPr>
              <w:t>N.A</w:t>
            </w:r>
          </w:p>
        </w:tc>
        <w:tc>
          <w:tcPr>
            <w:tcW w:w="1092" w:type="dxa"/>
          </w:tcPr>
          <w:p w14:paraId="0D911CA9" w14:textId="6EC121F0" w:rsidR="00EB6CE6" w:rsidRPr="00C9132B" w:rsidRDefault="00EB6CE6" w:rsidP="00EB6CE6">
            <w:pPr>
              <w:pStyle w:val="TAC"/>
              <w:rPr>
                <w:szCs w:val="22"/>
                <w:lang w:eastAsia="ko-KR"/>
              </w:rPr>
            </w:pPr>
            <w:r w:rsidRPr="00C9132B">
              <w:rPr>
                <w:rFonts w:hint="eastAsia"/>
                <w:szCs w:val="22"/>
                <w:lang w:eastAsia="ko-KR"/>
              </w:rPr>
              <w:t>N.A</w:t>
            </w:r>
          </w:p>
        </w:tc>
        <w:tc>
          <w:tcPr>
            <w:tcW w:w="1092" w:type="dxa"/>
          </w:tcPr>
          <w:p w14:paraId="13052A55" w14:textId="65C40938" w:rsidR="00EB6CE6" w:rsidRPr="00C9132B" w:rsidRDefault="00EB6CE6" w:rsidP="00EB6CE6">
            <w:pPr>
              <w:pStyle w:val="TAC"/>
              <w:rPr>
                <w:szCs w:val="22"/>
                <w:lang w:eastAsia="ko-KR"/>
              </w:rPr>
            </w:pPr>
            <w:r w:rsidRPr="00C9132B">
              <w:rPr>
                <w:rFonts w:hint="eastAsia"/>
                <w:szCs w:val="22"/>
                <w:lang w:eastAsia="ko-KR"/>
              </w:rPr>
              <w:t>N.A</w:t>
            </w:r>
          </w:p>
        </w:tc>
      </w:tr>
      <w:tr w:rsidR="00EB633B" w:rsidRPr="00C04A08" w14:paraId="4199329A" w14:textId="77777777" w:rsidTr="001C3FF0">
        <w:trPr>
          <w:trHeight w:val="187"/>
          <w:jc w:val="center"/>
        </w:trPr>
        <w:tc>
          <w:tcPr>
            <w:tcW w:w="1421" w:type="dxa"/>
            <w:tcBorders>
              <w:top w:val="single" w:sz="4" w:space="0" w:color="auto"/>
              <w:left w:val="single" w:sz="4" w:space="0" w:color="auto"/>
              <w:bottom w:val="single" w:sz="4" w:space="0" w:color="auto"/>
              <w:right w:val="single" w:sz="4" w:space="0" w:color="auto"/>
            </w:tcBorders>
          </w:tcPr>
          <w:p w14:paraId="4F7DF96D" w14:textId="77777777" w:rsidR="00EB633B" w:rsidRPr="00C04A08" w:rsidRDefault="00EB633B" w:rsidP="001C3FF0">
            <w:pPr>
              <w:pStyle w:val="TAC"/>
              <w:rPr>
                <w:rFonts w:eastAsia="MS Mincho"/>
                <w:szCs w:val="22"/>
                <w:lang w:val="en-US"/>
              </w:rPr>
            </w:pPr>
            <w:r>
              <w:rPr>
                <w:rFonts w:eastAsia="MS Mincho"/>
                <w:szCs w:val="22"/>
                <w:lang w:val="en-US"/>
              </w:rPr>
              <w:t>n262</w:t>
            </w:r>
          </w:p>
        </w:tc>
        <w:tc>
          <w:tcPr>
            <w:tcW w:w="1233" w:type="dxa"/>
            <w:tcBorders>
              <w:top w:val="single" w:sz="4" w:space="0" w:color="auto"/>
              <w:left w:val="single" w:sz="4" w:space="0" w:color="auto"/>
              <w:bottom w:val="single" w:sz="4" w:space="0" w:color="auto"/>
              <w:right w:val="single" w:sz="4" w:space="0" w:color="auto"/>
            </w:tcBorders>
            <w:vAlign w:val="bottom"/>
          </w:tcPr>
          <w:p w14:paraId="2ED6BAD7" w14:textId="77777777" w:rsidR="00EB633B" w:rsidRPr="00C04A08" w:rsidRDefault="00EB633B" w:rsidP="001C3FF0">
            <w:pPr>
              <w:pStyle w:val="TAC"/>
              <w:rPr>
                <w:rFonts w:eastAsia="Calibri"/>
                <w:szCs w:val="22"/>
                <w:lang w:eastAsia="ko-KR"/>
              </w:rPr>
            </w:pPr>
            <w:r>
              <w:rPr>
                <w:rFonts w:eastAsia="Calibri"/>
                <w:szCs w:val="22"/>
                <w:lang w:eastAsia="ko-KR"/>
              </w:rPr>
              <w:t>-86.8</w:t>
            </w:r>
          </w:p>
        </w:tc>
        <w:tc>
          <w:tcPr>
            <w:tcW w:w="1233" w:type="dxa"/>
            <w:tcBorders>
              <w:top w:val="single" w:sz="4" w:space="0" w:color="auto"/>
              <w:left w:val="single" w:sz="4" w:space="0" w:color="auto"/>
              <w:bottom w:val="single" w:sz="4" w:space="0" w:color="auto"/>
              <w:right w:val="single" w:sz="4" w:space="0" w:color="auto"/>
            </w:tcBorders>
            <w:vAlign w:val="bottom"/>
          </w:tcPr>
          <w:p w14:paraId="7ECAA7B0" w14:textId="77777777" w:rsidR="00EB633B" w:rsidRPr="00C04A08" w:rsidRDefault="00EB633B" w:rsidP="001C3FF0">
            <w:pPr>
              <w:pStyle w:val="TAC"/>
              <w:rPr>
                <w:rFonts w:eastAsia="Calibri"/>
                <w:szCs w:val="22"/>
                <w:lang w:eastAsia="ko-KR"/>
              </w:rPr>
            </w:pPr>
            <w:r>
              <w:rPr>
                <w:rFonts w:eastAsia="Calibri"/>
                <w:szCs w:val="22"/>
                <w:lang w:eastAsia="ko-KR"/>
              </w:rPr>
              <w:t>-83.8</w:t>
            </w:r>
          </w:p>
        </w:tc>
        <w:tc>
          <w:tcPr>
            <w:tcW w:w="1233" w:type="dxa"/>
            <w:tcBorders>
              <w:top w:val="single" w:sz="4" w:space="0" w:color="auto"/>
              <w:left w:val="single" w:sz="4" w:space="0" w:color="auto"/>
              <w:bottom w:val="single" w:sz="4" w:space="0" w:color="auto"/>
              <w:right w:val="single" w:sz="4" w:space="0" w:color="auto"/>
            </w:tcBorders>
          </w:tcPr>
          <w:p w14:paraId="3F90061F" w14:textId="77777777" w:rsidR="00EB633B" w:rsidRPr="00C04A08" w:rsidRDefault="00EB633B" w:rsidP="001C3FF0">
            <w:pPr>
              <w:pStyle w:val="TAC"/>
              <w:rPr>
                <w:rFonts w:eastAsia="Calibri"/>
                <w:szCs w:val="22"/>
                <w:lang w:eastAsia="ko-KR"/>
              </w:rPr>
            </w:pPr>
            <w:r>
              <w:rPr>
                <w:rFonts w:eastAsia="Calibri"/>
                <w:szCs w:val="22"/>
                <w:lang w:eastAsia="ko-KR"/>
              </w:rPr>
              <w:t>-80.8</w:t>
            </w:r>
          </w:p>
        </w:tc>
        <w:tc>
          <w:tcPr>
            <w:tcW w:w="1233" w:type="dxa"/>
            <w:tcBorders>
              <w:top w:val="single" w:sz="4" w:space="0" w:color="auto"/>
              <w:left w:val="single" w:sz="4" w:space="0" w:color="auto"/>
              <w:bottom w:val="single" w:sz="4" w:space="0" w:color="auto"/>
              <w:right w:val="single" w:sz="4" w:space="0" w:color="auto"/>
            </w:tcBorders>
            <w:vAlign w:val="bottom"/>
          </w:tcPr>
          <w:p w14:paraId="13479E6B" w14:textId="77777777" w:rsidR="00EB633B" w:rsidRPr="00C04A08" w:rsidRDefault="00EB633B" w:rsidP="001C3FF0">
            <w:pPr>
              <w:pStyle w:val="TAC"/>
              <w:rPr>
                <w:rFonts w:eastAsia="Calibri"/>
                <w:szCs w:val="22"/>
                <w:lang w:eastAsia="ko-KR"/>
              </w:rPr>
            </w:pPr>
            <w:r>
              <w:rPr>
                <w:rFonts w:eastAsia="Calibri"/>
                <w:szCs w:val="22"/>
                <w:lang w:eastAsia="ko-KR"/>
              </w:rPr>
              <w:t>-77.8</w:t>
            </w:r>
          </w:p>
        </w:tc>
        <w:tc>
          <w:tcPr>
            <w:tcW w:w="1092" w:type="dxa"/>
            <w:tcBorders>
              <w:top w:val="single" w:sz="4" w:space="0" w:color="auto"/>
              <w:left w:val="single" w:sz="4" w:space="0" w:color="auto"/>
              <w:bottom w:val="single" w:sz="4" w:space="0" w:color="auto"/>
              <w:right w:val="single" w:sz="4" w:space="0" w:color="auto"/>
            </w:tcBorders>
          </w:tcPr>
          <w:p w14:paraId="3D952977" w14:textId="77777777" w:rsidR="00EB633B" w:rsidRDefault="00EB633B" w:rsidP="001C3FF0">
            <w:pPr>
              <w:pStyle w:val="TAC"/>
              <w:rPr>
                <w:rFonts w:eastAsia="Calibri"/>
                <w:szCs w:val="22"/>
                <w:lang w:eastAsia="ko-KR"/>
              </w:rPr>
            </w:pPr>
            <w:r w:rsidRPr="00C9132B">
              <w:rPr>
                <w:rFonts w:hint="eastAsia"/>
                <w:szCs w:val="22"/>
                <w:lang w:eastAsia="ko-KR"/>
              </w:rPr>
              <w:t>N.A</w:t>
            </w:r>
          </w:p>
        </w:tc>
        <w:tc>
          <w:tcPr>
            <w:tcW w:w="1092" w:type="dxa"/>
            <w:tcBorders>
              <w:top w:val="single" w:sz="4" w:space="0" w:color="auto"/>
              <w:left w:val="single" w:sz="4" w:space="0" w:color="auto"/>
              <w:bottom w:val="single" w:sz="4" w:space="0" w:color="auto"/>
              <w:right w:val="single" w:sz="4" w:space="0" w:color="auto"/>
            </w:tcBorders>
          </w:tcPr>
          <w:p w14:paraId="1E6495B8" w14:textId="77777777" w:rsidR="00EB633B" w:rsidRDefault="00EB633B" w:rsidP="001C3FF0">
            <w:pPr>
              <w:pStyle w:val="TAC"/>
              <w:rPr>
                <w:rFonts w:eastAsia="Calibri"/>
                <w:szCs w:val="22"/>
                <w:lang w:eastAsia="ko-KR"/>
              </w:rPr>
            </w:pPr>
            <w:r w:rsidRPr="00C9132B">
              <w:rPr>
                <w:rFonts w:hint="eastAsia"/>
                <w:szCs w:val="22"/>
                <w:lang w:eastAsia="ko-KR"/>
              </w:rPr>
              <w:t>N.A</w:t>
            </w:r>
          </w:p>
        </w:tc>
        <w:tc>
          <w:tcPr>
            <w:tcW w:w="1092" w:type="dxa"/>
            <w:tcBorders>
              <w:top w:val="single" w:sz="4" w:space="0" w:color="auto"/>
              <w:left w:val="single" w:sz="4" w:space="0" w:color="auto"/>
              <w:bottom w:val="single" w:sz="4" w:space="0" w:color="auto"/>
              <w:right w:val="single" w:sz="4" w:space="0" w:color="auto"/>
            </w:tcBorders>
          </w:tcPr>
          <w:p w14:paraId="13D0855E" w14:textId="77777777" w:rsidR="00EB633B" w:rsidRDefault="00EB633B" w:rsidP="001C3FF0">
            <w:pPr>
              <w:pStyle w:val="TAC"/>
              <w:rPr>
                <w:rFonts w:eastAsia="Calibri"/>
                <w:szCs w:val="22"/>
                <w:lang w:eastAsia="ko-KR"/>
              </w:rPr>
            </w:pPr>
            <w:r w:rsidRPr="00C9132B">
              <w:rPr>
                <w:rFonts w:hint="eastAsia"/>
                <w:szCs w:val="22"/>
                <w:lang w:eastAsia="ko-KR"/>
              </w:rPr>
              <w:t>N.A</w:t>
            </w:r>
          </w:p>
        </w:tc>
      </w:tr>
      <w:tr w:rsidR="00EB633B" w:rsidRPr="00C04A08" w14:paraId="2D4EECEF" w14:textId="77777777" w:rsidTr="001C3FF0">
        <w:trPr>
          <w:trHeight w:val="187"/>
          <w:jc w:val="center"/>
        </w:trPr>
        <w:tc>
          <w:tcPr>
            <w:tcW w:w="1421" w:type="dxa"/>
            <w:tcBorders>
              <w:top w:val="single" w:sz="4" w:space="0" w:color="auto"/>
              <w:left w:val="single" w:sz="4" w:space="0" w:color="auto"/>
              <w:bottom w:val="single" w:sz="4" w:space="0" w:color="auto"/>
              <w:right w:val="single" w:sz="4" w:space="0" w:color="auto"/>
            </w:tcBorders>
          </w:tcPr>
          <w:p w14:paraId="2D37146A" w14:textId="77777777" w:rsidR="00EB633B" w:rsidRDefault="00EB633B" w:rsidP="001C3FF0">
            <w:pPr>
              <w:pStyle w:val="TAC"/>
              <w:rPr>
                <w:rFonts w:eastAsia="MS Mincho"/>
                <w:szCs w:val="22"/>
                <w:lang w:val="en-US"/>
              </w:rPr>
            </w:pPr>
            <w:r>
              <w:rPr>
                <w:lang w:eastAsia="ko-KR"/>
              </w:rPr>
              <w:t>n263</w:t>
            </w:r>
          </w:p>
        </w:tc>
        <w:tc>
          <w:tcPr>
            <w:tcW w:w="1233" w:type="dxa"/>
            <w:tcBorders>
              <w:top w:val="single" w:sz="4" w:space="0" w:color="auto"/>
              <w:left w:val="single" w:sz="4" w:space="0" w:color="auto"/>
              <w:bottom w:val="single" w:sz="4" w:space="0" w:color="auto"/>
              <w:right w:val="single" w:sz="4" w:space="0" w:color="auto"/>
            </w:tcBorders>
            <w:vAlign w:val="bottom"/>
          </w:tcPr>
          <w:p w14:paraId="3516F183" w14:textId="77777777" w:rsidR="00EB633B" w:rsidRPr="003B36F0" w:rsidRDefault="00EB633B" w:rsidP="001C3FF0">
            <w:pPr>
              <w:pStyle w:val="TAC"/>
              <w:rPr>
                <w:rFonts w:eastAsiaTheme="minorEastAsia"/>
                <w:szCs w:val="22"/>
                <w:lang w:eastAsia="ko-KR"/>
              </w:rPr>
            </w:pPr>
            <w:r>
              <w:rPr>
                <w:rFonts w:hint="eastAsia"/>
                <w:szCs w:val="22"/>
                <w:lang w:eastAsia="ko-KR"/>
              </w:rPr>
              <w:t>N.A</w:t>
            </w:r>
          </w:p>
        </w:tc>
        <w:tc>
          <w:tcPr>
            <w:tcW w:w="1233" w:type="dxa"/>
            <w:tcBorders>
              <w:top w:val="single" w:sz="4" w:space="0" w:color="auto"/>
              <w:left w:val="single" w:sz="4" w:space="0" w:color="auto"/>
              <w:bottom w:val="single" w:sz="4" w:space="0" w:color="auto"/>
              <w:right w:val="single" w:sz="4" w:space="0" w:color="auto"/>
            </w:tcBorders>
            <w:vAlign w:val="bottom"/>
          </w:tcPr>
          <w:p w14:paraId="4C3C019C" w14:textId="77777777" w:rsidR="00EB633B" w:rsidRPr="00297C55" w:rsidRDefault="00EB633B" w:rsidP="001C3FF0">
            <w:pPr>
              <w:pStyle w:val="TAC"/>
              <w:rPr>
                <w:szCs w:val="22"/>
                <w:lang w:eastAsia="ko-KR"/>
              </w:rPr>
            </w:pPr>
            <w:r>
              <w:rPr>
                <w:rFonts w:hint="eastAsia"/>
                <w:szCs w:val="22"/>
                <w:lang w:eastAsia="ko-KR"/>
              </w:rPr>
              <w:t>-8</w:t>
            </w:r>
            <w:r>
              <w:rPr>
                <w:szCs w:val="22"/>
                <w:lang w:eastAsia="ko-KR"/>
              </w:rPr>
              <w:t>6.3</w:t>
            </w:r>
          </w:p>
        </w:tc>
        <w:tc>
          <w:tcPr>
            <w:tcW w:w="1233" w:type="dxa"/>
            <w:tcBorders>
              <w:top w:val="single" w:sz="4" w:space="0" w:color="auto"/>
              <w:left w:val="single" w:sz="4" w:space="0" w:color="auto"/>
              <w:bottom w:val="single" w:sz="4" w:space="0" w:color="auto"/>
              <w:right w:val="single" w:sz="4" w:space="0" w:color="auto"/>
            </w:tcBorders>
          </w:tcPr>
          <w:p w14:paraId="3516A167" w14:textId="77777777" w:rsidR="00EB633B" w:rsidRPr="003B36F0" w:rsidRDefault="00EB633B" w:rsidP="001C3FF0">
            <w:pPr>
              <w:pStyle w:val="TAC"/>
              <w:rPr>
                <w:rFonts w:eastAsiaTheme="minorEastAsia"/>
                <w:szCs w:val="22"/>
                <w:lang w:eastAsia="ko-KR"/>
              </w:rPr>
            </w:pPr>
            <w:r>
              <w:rPr>
                <w:rFonts w:hint="eastAsia"/>
                <w:szCs w:val="22"/>
                <w:lang w:eastAsia="ko-KR"/>
              </w:rPr>
              <w:t>N.A</w:t>
            </w:r>
          </w:p>
        </w:tc>
        <w:tc>
          <w:tcPr>
            <w:tcW w:w="1233" w:type="dxa"/>
            <w:tcBorders>
              <w:top w:val="single" w:sz="4" w:space="0" w:color="auto"/>
              <w:left w:val="single" w:sz="4" w:space="0" w:color="auto"/>
              <w:bottom w:val="single" w:sz="4" w:space="0" w:color="auto"/>
              <w:right w:val="single" w:sz="4" w:space="0" w:color="auto"/>
            </w:tcBorders>
            <w:vAlign w:val="bottom"/>
          </w:tcPr>
          <w:p w14:paraId="403ABD31" w14:textId="77777777" w:rsidR="00EB633B" w:rsidRPr="003B36F0" w:rsidRDefault="00EB633B" w:rsidP="001C3FF0">
            <w:pPr>
              <w:pStyle w:val="TAC"/>
              <w:rPr>
                <w:rFonts w:eastAsiaTheme="minorEastAsia"/>
                <w:szCs w:val="22"/>
                <w:lang w:eastAsia="ko-KR"/>
              </w:rPr>
            </w:pPr>
            <w:r>
              <w:rPr>
                <w:rFonts w:hint="eastAsia"/>
                <w:szCs w:val="22"/>
                <w:lang w:eastAsia="ko-KR"/>
              </w:rPr>
              <w:t>-80</w:t>
            </w:r>
            <w:r>
              <w:rPr>
                <w:szCs w:val="22"/>
                <w:lang w:eastAsia="ko-KR"/>
              </w:rPr>
              <w:t>.3</w:t>
            </w:r>
          </w:p>
        </w:tc>
        <w:tc>
          <w:tcPr>
            <w:tcW w:w="1092" w:type="dxa"/>
            <w:tcBorders>
              <w:top w:val="single" w:sz="4" w:space="0" w:color="auto"/>
              <w:left w:val="single" w:sz="4" w:space="0" w:color="auto"/>
              <w:bottom w:val="single" w:sz="4" w:space="0" w:color="auto"/>
              <w:right w:val="single" w:sz="4" w:space="0" w:color="auto"/>
            </w:tcBorders>
          </w:tcPr>
          <w:p w14:paraId="2878D34C" w14:textId="77777777" w:rsidR="00EB633B" w:rsidRPr="003B36F0" w:rsidRDefault="00EB633B" w:rsidP="001C3FF0">
            <w:pPr>
              <w:pStyle w:val="TAC"/>
              <w:rPr>
                <w:rFonts w:eastAsiaTheme="minorEastAsia"/>
                <w:szCs w:val="22"/>
                <w:lang w:eastAsia="ko-KR"/>
              </w:rPr>
            </w:pPr>
            <w:r>
              <w:rPr>
                <w:rFonts w:hint="eastAsia"/>
                <w:szCs w:val="22"/>
                <w:lang w:eastAsia="ko-KR"/>
              </w:rPr>
              <w:t>-77.</w:t>
            </w:r>
            <w:r>
              <w:rPr>
                <w:szCs w:val="22"/>
                <w:lang w:eastAsia="ko-KR"/>
              </w:rPr>
              <w:t>3</w:t>
            </w:r>
          </w:p>
        </w:tc>
        <w:tc>
          <w:tcPr>
            <w:tcW w:w="1092" w:type="dxa"/>
            <w:tcBorders>
              <w:top w:val="single" w:sz="4" w:space="0" w:color="auto"/>
              <w:left w:val="single" w:sz="4" w:space="0" w:color="auto"/>
              <w:bottom w:val="single" w:sz="4" w:space="0" w:color="auto"/>
              <w:right w:val="single" w:sz="4" w:space="0" w:color="auto"/>
            </w:tcBorders>
          </w:tcPr>
          <w:p w14:paraId="3E4EE3ED" w14:textId="77777777" w:rsidR="00EB633B" w:rsidRPr="003B36F0" w:rsidRDefault="00EB633B" w:rsidP="001C3FF0">
            <w:pPr>
              <w:pStyle w:val="TAC"/>
              <w:rPr>
                <w:rFonts w:eastAsiaTheme="minorEastAsia"/>
                <w:szCs w:val="22"/>
                <w:lang w:eastAsia="ko-KR"/>
              </w:rPr>
            </w:pPr>
            <w:r>
              <w:rPr>
                <w:rFonts w:hint="eastAsia"/>
                <w:szCs w:val="22"/>
                <w:lang w:eastAsia="ko-KR"/>
              </w:rPr>
              <w:t>-</w:t>
            </w:r>
            <w:r>
              <w:rPr>
                <w:szCs w:val="22"/>
                <w:lang w:eastAsia="ko-KR"/>
              </w:rPr>
              <w:t>74.3</w:t>
            </w:r>
          </w:p>
        </w:tc>
        <w:tc>
          <w:tcPr>
            <w:tcW w:w="1092" w:type="dxa"/>
            <w:tcBorders>
              <w:top w:val="single" w:sz="4" w:space="0" w:color="auto"/>
              <w:left w:val="single" w:sz="4" w:space="0" w:color="auto"/>
              <w:bottom w:val="single" w:sz="4" w:space="0" w:color="auto"/>
              <w:right w:val="single" w:sz="4" w:space="0" w:color="auto"/>
            </w:tcBorders>
          </w:tcPr>
          <w:p w14:paraId="738AC25A" w14:textId="77777777" w:rsidR="00EB633B" w:rsidRPr="003B36F0" w:rsidRDefault="00EB633B" w:rsidP="001C3FF0">
            <w:pPr>
              <w:pStyle w:val="TAC"/>
              <w:rPr>
                <w:rFonts w:eastAsiaTheme="minorEastAsia"/>
                <w:szCs w:val="22"/>
                <w:lang w:eastAsia="ko-KR"/>
              </w:rPr>
            </w:pPr>
            <w:r>
              <w:rPr>
                <w:rFonts w:hint="eastAsia"/>
                <w:szCs w:val="22"/>
                <w:lang w:eastAsia="ko-KR"/>
              </w:rPr>
              <w:t>-</w:t>
            </w:r>
            <w:r>
              <w:rPr>
                <w:szCs w:val="22"/>
                <w:lang w:eastAsia="ko-KR"/>
              </w:rPr>
              <w:t>73.3</w:t>
            </w:r>
          </w:p>
        </w:tc>
      </w:tr>
      <w:tr w:rsidR="00EB633B" w:rsidRPr="00C04A08" w14:paraId="1E26F1BF" w14:textId="77777777" w:rsidTr="001C3FF0">
        <w:trPr>
          <w:trHeight w:val="187"/>
          <w:jc w:val="center"/>
        </w:trPr>
        <w:tc>
          <w:tcPr>
            <w:tcW w:w="9629" w:type="dxa"/>
            <w:gridSpan w:val="8"/>
            <w:shd w:val="clear" w:color="auto" w:fill="auto"/>
          </w:tcPr>
          <w:p w14:paraId="47E45894" w14:textId="77777777" w:rsidR="00EB633B" w:rsidRPr="00C04A08" w:rsidRDefault="00EB633B" w:rsidP="001C3FF0">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33E5EA1D" w14:textId="77777777" w:rsidR="00842EF7" w:rsidRPr="00C04A08" w:rsidRDefault="00842EF7" w:rsidP="00842EF7"/>
    <w:p w14:paraId="165332BB"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10CDDB65"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446672A7" w14:textId="77777777" w:rsidR="00842EF7" w:rsidRPr="00C04A08" w:rsidRDefault="00842EF7" w:rsidP="00842EF7">
      <w:pPr>
        <w:pStyle w:val="Heading4"/>
      </w:pPr>
      <w:bookmarkStart w:id="11270" w:name="_Toc21340944"/>
      <w:bookmarkStart w:id="11271" w:name="_Toc29805392"/>
      <w:bookmarkStart w:id="11272" w:name="_Toc36456601"/>
      <w:bookmarkStart w:id="11273" w:name="_Toc36469699"/>
      <w:bookmarkStart w:id="11274" w:name="_Toc37254108"/>
      <w:bookmarkStart w:id="11275" w:name="_Toc37322967"/>
      <w:bookmarkStart w:id="11276" w:name="_Toc37324373"/>
      <w:bookmarkStart w:id="11277" w:name="_Toc45889896"/>
      <w:bookmarkStart w:id="11278" w:name="_Toc52196571"/>
      <w:bookmarkStart w:id="11279" w:name="_Toc52197551"/>
      <w:bookmarkStart w:id="11280" w:name="_Toc53173274"/>
      <w:bookmarkStart w:id="11281" w:name="_Toc53173643"/>
      <w:bookmarkStart w:id="11282" w:name="_Toc61119645"/>
      <w:bookmarkStart w:id="11283" w:name="_Toc61120027"/>
      <w:bookmarkStart w:id="11284" w:name="_Toc67926097"/>
      <w:bookmarkStart w:id="11285" w:name="_Toc75273735"/>
      <w:bookmarkStart w:id="11286" w:name="_Toc76510635"/>
      <w:bookmarkStart w:id="11287" w:name="_Toc83129792"/>
      <w:bookmarkStart w:id="11288" w:name="_Toc90591324"/>
      <w:bookmarkStart w:id="11289" w:name="_Toc98864375"/>
      <w:bookmarkStart w:id="11290" w:name="_Toc99733624"/>
      <w:bookmarkStart w:id="11291" w:name="_Toc106577529"/>
      <w:bookmarkStart w:id="11292" w:name="_Toc114537280"/>
      <w:bookmarkStart w:id="11293" w:name="_Toc115257548"/>
      <w:bookmarkStart w:id="11294" w:name="_Toc123086868"/>
      <w:bookmarkStart w:id="11295" w:name="_Toc124296192"/>
      <w:bookmarkStart w:id="11296" w:name="_Toc124296662"/>
      <w:bookmarkStart w:id="11297" w:name="_Toc130572479"/>
      <w:bookmarkStart w:id="11298" w:name="_Toc131708478"/>
      <w:bookmarkStart w:id="11299" w:name="_Toc137458285"/>
      <w:r w:rsidRPr="00C04A08">
        <w:t>7.3.2.3</w:t>
      </w:r>
      <w:r w:rsidRPr="00C04A08">
        <w:tab/>
        <w:t>Reference sensitivity power level for power class 3</w:t>
      </w:r>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p>
    <w:p w14:paraId="29495D04"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7.3.2.3-1. </w:t>
      </w:r>
      <w:r w:rsidR="00CF7919" w:rsidRPr="00C04A08">
        <w:t>The requirement is verified with the test metric of EIS (Link=RX beam peak direction, Meas=Link Angle).</w:t>
      </w:r>
    </w:p>
    <w:p w14:paraId="7E822EF4" w14:textId="77777777" w:rsidR="00842EF7" w:rsidRPr="00C04A08" w:rsidRDefault="00842EF7" w:rsidP="00842EF7">
      <w:r w:rsidRPr="00C04A08">
        <w:t>For the UEs that support multiple FR2 bands, the minimum requirement for Reference sensitivity in Table 7.3.2.3-1 shall be increased per band, respectively, by the reference sensitivity relaxation parameter ∆MB</w:t>
      </w:r>
      <w:r w:rsidRPr="00C04A08">
        <w:rPr>
          <w:vertAlign w:val="subscript"/>
        </w:rPr>
        <w:t>P,n</w:t>
      </w:r>
      <w:r w:rsidRPr="00C04A08">
        <w:t xml:space="preserve"> as specified in clause 6.2.1.3.  The requirement for the UE which supports a single FR2 band is specified in Table 7.3.2.3-1. The requirement for the UE which supports multiple FR2 bands is specified in both Table 7.3.2.3-1 and Table 6.2.1.3-4.</w:t>
      </w:r>
    </w:p>
    <w:p w14:paraId="635031F0" w14:textId="2C916E84" w:rsidR="00842EF7" w:rsidRDefault="00842EF7" w:rsidP="00842EF7">
      <w:pPr>
        <w:pStyle w:val="TH"/>
      </w:pPr>
      <w:r w:rsidRPr="00C04A08">
        <w:lastRenderedPageBreak/>
        <w:t>Table 7.3.2.3-1: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1134"/>
        <w:gridCol w:w="1134"/>
        <w:gridCol w:w="1134"/>
        <w:gridCol w:w="1134"/>
        <w:gridCol w:w="1134"/>
        <w:gridCol w:w="1134"/>
        <w:gridCol w:w="1134"/>
      </w:tblGrid>
      <w:tr w:rsidR="000A2332" w:rsidRPr="00C04A08" w14:paraId="7A368001" w14:textId="77777777" w:rsidTr="001C3FF0">
        <w:trPr>
          <w:trHeight w:val="187"/>
          <w:jc w:val="center"/>
        </w:trPr>
        <w:tc>
          <w:tcPr>
            <w:tcW w:w="1194" w:type="dxa"/>
            <w:tcBorders>
              <w:bottom w:val="nil"/>
            </w:tcBorders>
            <w:shd w:val="clear" w:color="auto" w:fill="auto"/>
          </w:tcPr>
          <w:p w14:paraId="418E446B" w14:textId="77777777" w:rsidR="000A2332" w:rsidRPr="00C04A08" w:rsidRDefault="000A2332" w:rsidP="001C3FF0">
            <w:pPr>
              <w:pStyle w:val="TAH"/>
              <w:rPr>
                <w:rFonts w:eastAsia="Calibri"/>
                <w:szCs w:val="22"/>
              </w:rPr>
            </w:pPr>
            <w:r w:rsidRPr="00C04A08">
              <w:rPr>
                <w:rFonts w:eastAsia="Calibri"/>
                <w:szCs w:val="22"/>
              </w:rPr>
              <w:t>Operating band</w:t>
            </w:r>
          </w:p>
        </w:tc>
        <w:tc>
          <w:tcPr>
            <w:tcW w:w="1134" w:type="dxa"/>
            <w:gridSpan w:val="7"/>
            <w:shd w:val="clear" w:color="auto" w:fill="auto"/>
          </w:tcPr>
          <w:p w14:paraId="09E390CB" w14:textId="77777777" w:rsidR="000A2332" w:rsidRPr="00C04A08" w:rsidRDefault="000A2332" w:rsidP="001C3FF0">
            <w:pPr>
              <w:pStyle w:val="TAH"/>
              <w:rPr>
                <w:rFonts w:eastAsia="MS Mincho"/>
                <w:szCs w:val="22"/>
              </w:rPr>
            </w:pPr>
            <w:r w:rsidRPr="00C04A08">
              <w:rPr>
                <w:rFonts w:eastAsia="MS Mincho"/>
                <w:szCs w:val="22"/>
              </w:rPr>
              <w:t>REFSENS (dBm) / Channel bandwidth</w:t>
            </w:r>
          </w:p>
        </w:tc>
      </w:tr>
      <w:tr w:rsidR="000A2332" w:rsidRPr="00C04A08" w14:paraId="0D029738" w14:textId="77777777" w:rsidTr="001C3FF0">
        <w:trPr>
          <w:trHeight w:val="187"/>
          <w:jc w:val="center"/>
        </w:trPr>
        <w:tc>
          <w:tcPr>
            <w:tcW w:w="1194" w:type="dxa"/>
            <w:tcBorders>
              <w:top w:val="nil"/>
            </w:tcBorders>
            <w:shd w:val="clear" w:color="auto" w:fill="auto"/>
          </w:tcPr>
          <w:p w14:paraId="17D9926A" w14:textId="77777777" w:rsidR="000A2332" w:rsidRPr="00C04A08" w:rsidRDefault="000A2332" w:rsidP="001C3FF0">
            <w:pPr>
              <w:pStyle w:val="TAH"/>
              <w:rPr>
                <w:rFonts w:eastAsia="Calibri"/>
                <w:szCs w:val="22"/>
              </w:rPr>
            </w:pPr>
          </w:p>
        </w:tc>
        <w:tc>
          <w:tcPr>
            <w:tcW w:w="1134" w:type="dxa"/>
            <w:shd w:val="clear" w:color="auto" w:fill="auto"/>
          </w:tcPr>
          <w:p w14:paraId="10D29D4A" w14:textId="77777777" w:rsidR="000A2332" w:rsidRPr="00C04A08" w:rsidRDefault="000A2332" w:rsidP="001C3FF0">
            <w:pPr>
              <w:pStyle w:val="TAH"/>
              <w:rPr>
                <w:rFonts w:eastAsia="Calibri"/>
                <w:szCs w:val="22"/>
              </w:rPr>
            </w:pPr>
            <w:r w:rsidRPr="00C04A08">
              <w:rPr>
                <w:rFonts w:eastAsia="MS Mincho"/>
                <w:szCs w:val="22"/>
              </w:rPr>
              <w:t>50 MHz</w:t>
            </w:r>
          </w:p>
        </w:tc>
        <w:tc>
          <w:tcPr>
            <w:tcW w:w="1134" w:type="dxa"/>
            <w:shd w:val="clear" w:color="auto" w:fill="auto"/>
          </w:tcPr>
          <w:p w14:paraId="7AE8DCDF" w14:textId="77777777" w:rsidR="000A2332" w:rsidRPr="00C04A08" w:rsidRDefault="000A2332" w:rsidP="001C3FF0">
            <w:pPr>
              <w:pStyle w:val="TAH"/>
              <w:rPr>
                <w:rFonts w:eastAsia="Calibri"/>
                <w:szCs w:val="22"/>
              </w:rPr>
            </w:pPr>
            <w:r w:rsidRPr="00C04A08">
              <w:rPr>
                <w:rFonts w:eastAsia="MS Mincho"/>
                <w:szCs w:val="22"/>
              </w:rPr>
              <w:t>100 MHz</w:t>
            </w:r>
          </w:p>
        </w:tc>
        <w:tc>
          <w:tcPr>
            <w:tcW w:w="1134" w:type="dxa"/>
            <w:shd w:val="clear" w:color="auto" w:fill="auto"/>
          </w:tcPr>
          <w:p w14:paraId="526E51AB" w14:textId="77777777" w:rsidR="000A2332" w:rsidRPr="00C04A08" w:rsidRDefault="000A2332" w:rsidP="001C3FF0">
            <w:pPr>
              <w:pStyle w:val="TAH"/>
              <w:rPr>
                <w:rFonts w:eastAsia="Calibri"/>
                <w:szCs w:val="22"/>
              </w:rPr>
            </w:pPr>
            <w:r w:rsidRPr="00C04A08">
              <w:rPr>
                <w:rFonts w:eastAsia="MS Mincho"/>
                <w:szCs w:val="22"/>
              </w:rPr>
              <w:t>200 MHz</w:t>
            </w:r>
          </w:p>
        </w:tc>
        <w:tc>
          <w:tcPr>
            <w:tcW w:w="1134" w:type="dxa"/>
            <w:shd w:val="clear" w:color="auto" w:fill="auto"/>
          </w:tcPr>
          <w:p w14:paraId="6D3FF44B" w14:textId="77777777" w:rsidR="000A2332" w:rsidRPr="00C04A08" w:rsidRDefault="000A2332" w:rsidP="001C3FF0">
            <w:pPr>
              <w:pStyle w:val="TAH"/>
              <w:rPr>
                <w:rFonts w:eastAsia="Calibri"/>
                <w:szCs w:val="22"/>
              </w:rPr>
            </w:pPr>
            <w:r w:rsidRPr="00C04A08">
              <w:rPr>
                <w:rFonts w:eastAsia="MS Mincho"/>
                <w:szCs w:val="22"/>
              </w:rPr>
              <w:t>400 MHz</w:t>
            </w:r>
          </w:p>
        </w:tc>
        <w:tc>
          <w:tcPr>
            <w:tcW w:w="1134" w:type="dxa"/>
          </w:tcPr>
          <w:p w14:paraId="498BE605" w14:textId="77777777" w:rsidR="000A2332" w:rsidRPr="00C04A08" w:rsidRDefault="000A2332" w:rsidP="001C3FF0">
            <w:pPr>
              <w:pStyle w:val="TAH"/>
              <w:rPr>
                <w:rFonts w:eastAsia="MS Mincho"/>
                <w:szCs w:val="22"/>
              </w:rPr>
            </w:pPr>
            <w:r>
              <w:rPr>
                <w:rFonts w:eastAsia="MS Mincho"/>
                <w:szCs w:val="22"/>
              </w:rPr>
              <w:t>8</w:t>
            </w:r>
            <w:r w:rsidRPr="00C04A08">
              <w:rPr>
                <w:rFonts w:eastAsia="MS Mincho"/>
                <w:szCs w:val="22"/>
              </w:rPr>
              <w:t>00 MHz</w:t>
            </w:r>
          </w:p>
        </w:tc>
        <w:tc>
          <w:tcPr>
            <w:tcW w:w="1134" w:type="dxa"/>
          </w:tcPr>
          <w:p w14:paraId="17042290" w14:textId="77777777" w:rsidR="000A2332" w:rsidRPr="00C04A08" w:rsidRDefault="000A2332" w:rsidP="001C3FF0">
            <w:pPr>
              <w:pStyle w:val="TAH"/>
              <w:rPr>
                <w:rFonts w:eastAsia="MS Mincho"/>
                <w:szCs w:val="22"/>
              </w:rPr>
            </w:pPr>
            <w:r>
              <w:rPr>
                <w:rFonts w:eastAsia="MS Mincho"/>
                <w:szCs w:val="22"/>
              </w:rPr>
              <w:t>16</w:t>
            </w:r>
            <w:r w:rsidRPr="00C04A08">
              <w:rPr>
                <w:rFonts w:eastAsia="MS Mincho"/>
                <w:szCs w:val="22"/>
              </w:rPr>
              <w:t>00 MHz</w:t>
            </w:r>
          </w:p>
        </w:tc>
        <w:tc>
          <w:tcPr>
            <w:tcW w:w="1134" w:type="dxa"/>
          </w:tcPr>
          <w:p w14:paraId="14AEB280" w14:textId="77777777" w:rsidR="000A2332" w:rsidRPr="00C04A08" w:rsidRDefault="000A2332" w:rsidP="001C3FF0">
            <w:pPr>
              <w:pStyle w:val="TAH"/>
              <w:rPr>
                <w:rFonts w:eastAsia="MS Mincho"/>
                <w:szCs w:val="22"/>
              </w:rPr>
            </w:pPr>
            <w:r>
              <w:rPr>
                <w:rFonts w:eastAsia="MS Mincho"/>
                <w:szCs w:val="22"/>
              </w:rPr>
              <w:t>20</w:t>
            </w:r>
            <w:r w:rsidRPr="00C04A08">
              <w:rPr>
                <w:rFonts w:eastAsia="MS Mincho"/>
                <w:szCs w:val="22"/>
              </w:rPr>
              <w:t>00 MHz</w:t>
            </w:r>
          </w:p>
        </w:tc>
      </w:tr>
      <w:tr w:rsidR="000A2332" w:rsidRPr="00C04A08" w14:paraId="3780ED0F" w14:textId="77777777" w:rsidTr="001C3FF0">
        <w:trPr>
          <w:trHeight w:val="187"/>
          <w:jc w:val="center"/>
        </w:trPr>
        <w:tc>
          <w:tcPr>
            <w:tcW w:w="1194" w:type="dxa"/>
            <w:shd w:val="clear" w:color="auto" w:fill="auto"/>
          </w:tcPr>
          <w:p w14:paraId="376FF418" w14:textId="77777777" w:rsidR="000A2332" w:rsidRPr="00C04A08" w:rsidRDefault="000A2332" w:rsidP="001C3FF0">
            <w:pPr>
              <w:pStyle w:val="TAC"/>
              <w:rPr>
                <w:rFonts w:eastAsia="Calibri"/>
                <w:szCs w:val="22"/>
              </w:rPr>
            </w:pPr>
            <w:r w:rsidRPr="00C04A08">
              <w:rPr>
                <w:rFonts w:eastAsia="Calibri"/>
                <w:szCs w:val="22"/>
              </w:rPr>
              <w:t>n257</w:t>
            </w:r>
          </w:p>
        </w:tc>
        <w:tc>
          <w:tcPr>
            <w:tcW w:w="1134" w:type="dxa"/>
            <w:shd w:val="clear" w:color="auto" w:fill="auto"/>
          </w:tcPr>
          <w:p w14:paraId="5CF411C3" w14:textId="77777777" w:rsidR="000A2332" w:rsidRPr="00C04A08" w:rsidRDefault="000A2332" w:rsidP="001C3FF0">
            <w:pPr>
              <w:pStyle w:val="TAC"/>
              <w:rPr>
                <w:rFonts w:eastAsia="Calibri"/>
              </w:rPr>
            </w:pPr>
            <w:r w:rsidRPr="00C04A08">
              <w:rPr>
                <w:rFonts w:eastAsia="Calibri"/>
              </w:rPr>
              <w:t>-88.3</w:t>
            </w:r>
          </w:p>
        </w:tc>
        <w:tc>
          <w:tcPr>
            <w:tcW w:w="1134" w:type="dxa"/>
            <w:shd w:val="clear" w:color="auto" w:fill="auto"/>
          </w:tcPr>
          <w:p w14:paraId="1A5A45E7" w14:textId="77777777" w:rsidR="000A2332" w:rsidRPr="00C04A08" w:rsidRDefault="000A2332" w:rsidP="001C3FF0">
            <w:pPr>
              <w:pStyle w:val="TAC"/>
              <w:rPr>
                <w:rFonts w:eastAsia="Calibri"/>
              </w:rPr>
            </w:pPr>
            <w:r w:rsidRPr="00C04A08">
              <w:rPr>
                <w:rFonts w:eastAsia="Calibri"/>
              </w:rPr>
              <w:t>-85.3</w:t>
            </w:r>
          </w:p>
        </w:tc>
        <w:tc>
          <w:tcPr>
            <w:tcW w:w="1134" w:type="dxa"/>
            <w:shd w:val="clear" w:color="auto" w:fill="auto"/>
          </w:tcPr>
          <w:p w14:paraId="14385D27" w14:textId="77777777" w:rsidR="000A2332" w:rsidRPr="00C04A08" w:rsidRDefault="000A2332" w:rsidP="001C3FF0">
            <w:pPr>
              <w:pStyle w:val="TAC"/>
              <w:rPr>
                <w:rFonts w:eastAsia="Calibri"/>
                <w:szCs w:val="22"/>
              </w:rPr>
            </w:pPr>
            <w:r w:rsidRPr="00C04A08">
              <w:rPr>
                <w:rFonts w:eastAsia="Calibri"/>
                <w:szCs w:val="22"/>
              </w:rPr>
              <w:t>-82.3</w:t>
            </w:r>
          </w:p>
        </w:tc>
        <w:tc>
          <w:tcPr>
            <w:tcW w:w="1134" w:type="dxa"/>
            <w:shd w:val="clear" w:color="auto" w:fill="auto"/>
          </w:tcPr>
          <w:p w14:paraId="515A576A" w14:textId="77777777" w:rsidR="000A2332" w:rsidRPr="00C04A08" w:rsidRDefault="000A2332" w:rsidP="001C3FF0">
            <w:pPr>
              <w:pStyle w:val="TAC"/>
              <w:rPr>
                <w:rFonts w:eastAsia="Calibri"/>
              </w:rPr>
            </w:pPr>
            <w:r w:rsidRPr="00C04A08">
              <w:rPr>
                <w:rFonts w:eastAsia="Calibri"/>
              </w:rPr>
              <w:t>-79.3</w:t>
            </w:r>
          </w:p>
        </w:tc>
        <w:tc>
          <w:tcPr>
            <w:tcW w:w="1134" w:type="dxa"/>
          </w:tcPr>
          <w:p w14:paraId="11D86AD5" w14:textId="77777777" w:rsidR="000A2332" w:rsidRPr="00C04A08" w:rsidRDefault="000A2332" w:rsidP="001C3FF0">
            <w:pPr>
              <w:pStyle w:val="TAC"/>
              <w:rPr>
                <w:rFonts w:eastAsia="Calibri"/>
              </w:rPr>
            </w:pPr>
            <w:r w:rsidRPr="001E544B">
              <w:rPr>
                <w:rFonts w:eastAsia="Calibri"/>
              </w:rPr>
              <w:t>N.A</w:t>
            </w:r>
          </w:p>
        </w:tc>
        <w:tc>
          <w:tcPr>
            <w:tcW w:w="1134" w:type="dxa"/>
          </w:tcPr>
          <w:p w14:paraId="36872161" w14:textId="77777777" w:rsidR="000A2332" w:rsidRPr="00C04A08" w:rsidRDefault="000A2332" w:rsidP="001C3FF0">
            <w:pPr>
              <w:pStyle w:val="TAC"/>
              <w:rPr>
                <w:rFonts w:eastAsia="Calibri"/>
              </w:rPr>
            </w:pPr>
            <w:r w:rsidRPr="001E544B">
              <w:rPr>
                <w:rFonts w:eastAsia="Calibri"/>
              </w:rPr>
              <w:t>N.A</w:t>
            </w:r>
          </w:p>
        </w:tc>
        <w:tc>
          <w:tcPr>
            <w:tcW w:w="1134" w:type="dxa"/>
          </w:tcPr>
          <w:p w14:paraId="79186252" w14:textId="77777777" w:rsidR="000A2332" w:rsidRPr="00C04A08" w:rsidRDefault="000A2332" w:rsidP="001C3FF0">
            <w:pPr>
              <w:pStyle w:val="TAC"/>
              <w:rPr>
                <w:rFonts w:eastAsia="Calibri"/>
              </w:rPr>
            </w:pPr>
            <w:r w:rsidRPr="001E544B">
              <w:rPr>
                <w:rFonts w:eastAsia="Calibri"/>
              </w:rPr>
              <w:t>N.A</w:t>
            </w:r>
          </w:p>
        </w:tc>
      </w:tr>
      <w:tr w:rsidR="000A2332" w:rsidRPr="00C04A08" w14:paraId="1ABA1D3A" w14:textId="77777777" w:rsidTr="001C3FF0">
        <w:trPr>
          <w:trHeight w:val="187"/>
          <w:jc w:val="center"/>
        </w:trPr>
        <w:tc>
          <w:tcPr>
            <w:tcW w:w="1194" w:type="dxa"/>
            <w:shd w:val="clear" w:color="auto" w:fill="auto"/>
          </w:tcPr>
          <w:p w14:paraId="6813294B" w14:textId="77777777" w:rsidR="000A2332" w:rsidRPr="00C04A08" w:rsidRDefault="000A2332" w:rsidP="001C3FF0">
            <w:pPr>
              <w:pStyle w:val="TAC"/>
              <w:rPr>
                <w:rFonts w:eastAsia="Calibri"/>
                <w:szCs w:val="22"/>
              </w:rPr>
            </w:pPr>
            <w:r w:rsidRPr="00C04A08">
              <w:rPr>
                <w:rFonts w:eastAsia="MS Mincho"/>
                <w:szCs w:val="22"/>
                <w:lang w:val="en-US"/>
              </w:rPr>
              <w:t>n258</w:t>
            </w:r>
          </w:p>
        </w:tc>
        <w:tc>
          <w:tcPr>
            <w:tcW w:w="1134" w:type="dxa"/>
            <w:shd w:val="clear" w:color="auto" w:fill="auto"/>
          </w:tcPr>
          <w:p w14:paraId="42242213" w14:textId="77777777" w:rsidR="000A2332" w:rsidRPr="00C04A08" w:rsidRDefault="000A2332" w:rsidP="001C3FF0">
            <w:pPr>
              <w:pStyle w:val="TAC"/>
              <w:rPr>
                <w:rFonts w:eastAsia="Calibri"/>
              </w:rPr>
            </w:pPr>
            <w:r w:rsidRPr="00C04A08">
              <w:rPr>
                <w:rFonts w:eastAsia="Calibri"/>
              </w:rPr>
              <w:t>-88.3</w:t>
            </w:r>
          </w:p>
        </w:tc>
        <w:tc>
          <w:tcPr>
            <w:tcW w:w="1134" w:type="dxa"/>
            <w:shd w:val="clear" w:color="auto" w:fill="auto"/>
          </w:tcPr>
          <w:p w14:paraId="7F3C0818" w14:textId="77777777" w:rsidR="000A2332" w:rsidRPr="00C04A08" w:rsidRDefault="000A2332" w:rsidP="001C3FF0">
            <w:pPr>
              <w:pStyle w:val="TAC"/>
              <w:rPr>
                <w:rFonts w:eastAsia="Calibri"/>
              </w:rPr>
            </w:pPr>
            <w:r w:rsidRPr="00C04A08">
              <w:rPr>
                <w:rFonts w:eastAsia="Calibri"/>
              </w:rPr>
              <w:t>-85.3</w:t>
            </w:r>
          </w:p>
        </w:tc>
        <w:tc>
          <w:tcPr>
            <w:tcW w:w="1134" w:type="dxa"/>
            <w:shd w:val="clear" w:color="auto" w:fill="auto"/>
          </w:tcPr>
          <w:p w14:paraId="3D0F6EB7" w14:textId="77777777" w:rsidR="000A2332" w:rsidRPr="00C04A08" w:rsidRDefault="000A2332" w:rsidP="001C3FF0">
            <w:pPr>
              <w:pStyle w:val="TAC"/>
              <w:rPr>
                <w:rFonts w:eastAsia="Calibri"/>
                <w:szCs w:val="22"/>
              </w:rPr>
            </w:pPr>
            <w:r w:rsidRPr="00C04A08">
              <w:rPr>
                <w:rFonts w:eastAsia="Calibri"/>
                <w:szCs w:val="22"/>
              </w:rPr>
              <w:t>-82.3</w:t>
            </w:r>
          </w:p>
        </w:tc>
        <w:tc>
          <w:tcPr>
            <w:tcW w:w="1134" w:type="dxa"/>
            <w:shd w:val="clear" w:color="auto" w:fill="auto"/>
          </w:tcPr>
          <w:p w14:paraId="14172ED6" w14:textId="77777777" w:rsidR="000A2332" w:rsidRPr="00C04A08" w:rsidRDefault="000A2332" w:rsidP="001C3FF0">
            <w:pPr>
              <w:pStyle w:val="TAC"/>
              <w:rPr>
                <w:rFonts w:eastAsia="Calibri"/>
              </w:rPr>
            </w:pPr>
            <w:r w:rsidRPr="00C04A08">
              <w:rPr>
                <w:rFonts w:eastAsia="Calibri"/>
              </w:rPr>
              <w:t>-79.3</w:t>
            </w:r>
          </w:p>
        </w:tc>
        <w:tc>
          <w:tcPr>
            <w:tcW w:w="1134" w:type="dxa"/>
          </w:tcPr>
          <w:p w14:paraId="586C7EBD" w14:textId="77777777" w:rsidR="000A2332" w:rsidRPr="00C04A08" w:rsidRDefault="000A2332" w:rsidP="001C3FF0">
            <w:pPr>
              <w:pStyle w:val="TAC"/>
              <w:rPr>
                <w:rFonts w:eastAsia="Calibri"/>
              </w:rPr>
            </w:pPr>
            <w:r w:rsidRPr="001E544B">
              <w:rPr>
                <w:rFonts w:eastAsia="Calibri"/>
              </w:rPr>
              <w:t>N.A</w:t>
            </w:r>
          </w:p>
        </w:tc>
        <w:tc>
          <w:tcPr>
            <w:tcW w:w="1134" w:type="dxa"/>
          </w:tcPr>
          <w:p w14:paraId="5546FEF0" w14:textId="77777777" w:rsidR="000A2332" w:rsidRPr="00C04A08" w:rsidRDefault="000A2332" w:rsidP="001C3FF0">
            <w:pPr>
              <w:pStyle w:val="TAC"/>
              <w:rPr>
                <w:rFonts w:eastAsia="Calibri"/>
              </w:rPr>
            </w:pPr>
            <w:r w:rsidRPr="001E544B">
              <w:rPr>
                <w:rFonts w:eastAsia="Calibri"/>
              </w:rPr>
              <w:t>N.A</w:t>
            </w:r>
          </w:p>
        </w:tc>
        <w:tc>
          <w:tcPr>
            <w:tcW w:w="1134" w:type="dxa"/>
          </w:tcPr>
          <w:p w14:paraId="1FAF14B5" w14:textId="77777777" w:rsidR="000A2332" w:rsidRPr="00C04A08" w:rsidRDefault="000A2332" w:rsidP="001C3FF0">
            <w:pPr>
              <w:pStyle w:val="TAC"/>
              <w:rPr>
                <w:rFonts w:eastAsia="Calibri"/>
              </w:rPr>
            </w:pPr>
            <w:r w:rsidRPr="001E544B">
              <w:rPr>
                <w:rFonts w:eastAsia="Calibri"/>
              </w:rPr>
              <w:t>N.A</w:t>
            </w:r>
          </w:p>
        </w:tc>
      </w:tr>
      <w:tr w:rsidR="000A2332" w:rsidRPr="00C04A08" w14:paraId="7AA0AADF" w14:textId="77777777" w:rsidTr="001C3FF0">
        <w:trPr>
          <w:trHeight w:val="187"/>
          <w:jc w:val="center"/>
        </w:trPr>
        <w:tc>
          <w:tcPr>
            <w:tcW w:w="1194" w:type="dxa"/>
            <w:shd w:val="clear" w:color="auto" w:fill="auto"/>
          </w:tcPr>
          <w:p w14:paraId="70FFF9C2" w14:textId="77777777" w:rsidR="000A2332" w:rsidRPr="00C04A08" w:rsidRDefault="000A2332" w:rsidP="001C3FF0">
            <w:pPr>
              <w:pStyle w:val="TAC"/>
              <w:rPr>
                <w:rFonts w:eastAsia="MS Mincho"/>
                <w:szCs w:val="22"/>
                <w:lang w:val="en-US"/>
              </w:rPr>
            </w:pPr>
            <w:r w:rsidRPr="00C04A08">
              <w:rPr>
                <w:rFonts w:eastAsia="MS Mincho"/>
                <w:szCs w:val="22"/>
                <w:lang w:val="en-US"/>
              </w:rPr>
              <w:t>n259</w:t>
            </w:r>
          </w:p>
        </w:tc>
        <w:tc>
          <w:tcPr>
            <w:tcW w:w="1134" w:type="dxa"/>
            <w:shd w:val="clear" w:color="auto" w:fill="auto"/>
          </w:tcPr>
          <w:p w14:paraId="271D7074" w14:textId="77777777" w:rsidR="000A2332" w:rsidRPr="00C04A08" w:rsidRDefault="000A2332" w:rsidP="001C3FF0">
            <w:pPr>
              <w:pStyle w:val="TAC"/>
              <w:rPr>
                <w:rFonts w:eastAsia="Calibri"/>
              </w:rPr>
            </w:pPr>
            <w:r w:rsidRPr="00C04A08">
              <w:rPr>
                <w:rFonts w:eastAsia="Calibri"/>
              </w:rPr>
              <w:t>-84.7</w:t>
            </w:r>
          </w:p>
        </w:tc>
        <w:tc>
          <w:tcPr>
            <w:tcW w:w="1134" w:type="dxa"/>
            <w:shd w:val="clear" w:color="auto" w:fill="auto"/>
          </w:tcPr>
          <w:p w14:paraId="2F6FD80D" w14:textId="77777777" w:rsidR="000A2332" w:rsidRPr="00C04A08" w:rsidRDefault="000A2332" w:rsidP="001C3FF0">
            <w:pPr>
              <w:pStyle w:val="TAC"/>
              <w:rPr>
                <w:rFonts w:eastAsia="Calibri"/>
              </w:rPr>
            </w:pPr>
            <w:r w:rsidRPr="00C04A08">
              <w:rPr>
                <w:rFonts w:eastAsia="Calibri"/>
              </w:rPr>
              <w:t>-81.7</w:t>
            </w:r>
          </w:p>
        </w:tc>
        <w:tc>
          <w:tcPr>
            <w:tcW w:w="1134" w:type="dxa"/>
            <w:shd w:val="clear" w:color="auto" w:fill="auto"/>
          </w:tcPr>
          <w:p w14:paraId="70C03041" w14:textId="77777777" w:rsidR="000A2332" w:rsidRPr="00C04A08" w:rsidRDefault="000A2332" w:rsidP="001C3FF0">
            <w:pPr>
              <w:pStyle w:val="TAC"/>
              <w:rPr>
                <w:rFonts w:eastAsia="Calibri"/>
                <w:szCs w:val="22"/>
              </w:rPr>
            </w:pPr>
            <w:r w:rsidRPr="00C04A08">
              <w:rPr>
                <w:rFonts w:eastAsia="Calibri"/>
                <w:szCs w:val="22"/>
              </w:rPr>
              <w:t>-78.7</w:t>
            </w:r>
          </w:p>
        </w:tc>
        <w:tc>
          <w:tcPr>
            <w:tcW w:w="1134" w:type="dxa"/>
            <w:shd w:val="clear" w:color="auto" w:fill="auto"/>
          </w:tcPr>
          <w:p w14:paraId="18081D09" w14:textId="77777777" w:rsidR="000A2332" w:rsidRPr="00C04A08" w:rsidRDefault="000A2332" w:rsidP="001C3FF0">
            <w:pPr>
              <w:pStyle w:val="TAC"/>
              <w:rPr>
                <w:rFonts w:eastAsia="Calibri"/>
              </w:rPr>
            </w:pPr>
            <w:r w:rsidRPr="00C04A08">
              <w:rPr>
                <w:rFonts w:eastAsia="Calibri"/>
              </w:rPr>
              <w:t>-75.7</w:t>
            </w:r>
          </w:p>
        </w:tc>
        <w:tc>
          <w:tcPr>
            <w:tcW w:w="1134" w:type="dxa"/>
          </w:tcPr>
          <w:p w14:paraId="0A4E99A5" w14:textId="77777777" w:rsidR="000A2332" w:rsidRPr="00C04A08" w:rsidRDefault="000A2332" w:rsidP="001C3FF0">
            <w:pPr>
              <w:pStyle w:val="TAC"/>
              <w:rPr>
                <w:rFonts w:eastAsia="Calibri"/>
              </w:rPr>
            </w:pPr>
            <w:r w:rsidRPr="001E544B">
              <w:rPr>
                <w:rFonts w:eastAsia="Calibri"/>
              </w:rPr>
              <w:t>N.A</w:t>
            </w:r>
          </w:p>
        </w:tc>
        <w:tc>
          <w:tcPr>
            <w:tcW w:w="1134" w:type="dxa"/>
          </w:tcPr>
          <w:p w14:paraId="04690B56" w14:textId="77777777" w:rsidR="000A2332" w:rsidRPr="00C04A08" w:rsidRDefault="000A2332" w:rsidP="001C3FF0">
            <w:pPr>
              <w:pStyle w:val="TAC"/>
              <w:rPr>
                <w:rFonts w:eastAsia="Calibri"/>
              </w:rPr>
            </w:pPr>
            <w:r w:rsidRPr="001E544B">
              <w:rPr>
                <w:rFonts w:eastAsia="Calibri"/>
              </w:rPr>
              <w:t>N.A</w:t>
            </w:r>
          </w:p>
        </w:tc>
        <w:tc>
          <w:tcPr>
            <w:tcW w:w="1134" w:type="dxa"/>
          </w:tcPr>
          <w:p w14:paraId="4CE4A527" w14:textId="77777777" w:rsidR="000A2332" w:rsidRPr="00C04A08" w:rsidRDefault="000A2332" w:rsidP="001C3FF0">
            <w:pPr>
              <w:pStyle w:val="TAC"/>
              <w:rPr>
                <w:rFonts w:eastAsia="Calibri"/>
              </w:rPr>
            </w:pPr>
            <w:r w:rsidRPr="001E544B">
              <w:rPr>
                <w:rFonts w:eastAsia="Calibri"/>
              </w:rPr>
              <w:t>N.A</w:t>
            </w:r>
          </w:p>
        </w:tc>
      </w:tr>
      <w:tr w:rsidR="000A2332" w:rsidRPr="00C04A08" w14:paraId="4497FA94" w14:textId="77777777" w:rsidTr="001C3FF0">
        <w:trPr>
          <w:trHeight w:val="187"/>
          <w:jc w:val="center"/>
        </w:trPr>
        <w:tc>
          <w:tcPr>
            <w:tcW w:w="1194" w:type="dxa"/>
            <w:shd w:val="clear" w:color="auto" w:fill="auto"/>
          </w:tcPr>
          <w:p w14:paraId="00C827D3" w14:textId="77777777" w:rsidR="000A2332" w:rsidRPr="00C04A08" w:rsidRDefault="000A2332" w:rsidP="001C3FF0">
            <w:pPr>
              <w:pStyle w:val="TAC"/>
              <w:rPr>
                <w:rFonts w:eastAsia="Calibri"/>
                <w:szCs w:val="22"/>
              </w:rPr>
            </w:pPr>
            <w:r w:rsidRPr="00C04A08">
              <w:rPr>
                <w:rFonts w:eastAsia="MS Mincho"/>
                <w:szCs w:val="22"/>
                <w:lang w:val="en-US"/>
              </w:rPr>
              <w:t>n260</w:t>
            </w:r>
          </w:p>
        </w:tc>
        <w:tc>
          <w:tcPr>
            <w:tcW w:w="1134" w:type="dxa"/>
            <w:shd w:val="clear" w:color="auto" w:fill="auto"/>
          </w:tcPr>
          <w:p w14:paraId="19AC720B" w14:textId="77777777" w:rsidR="000A2332" w:rsidRPr="00C04A08" w:rsidRDefault="000A2332" w:rsidP="001C3FF0">
            <w:pPr>
              <w:pStyle w:val="TAC"/>
              <w:rPr>
                <w:rFonts w:eastAsia="Calibri"/>
              </w:rPr>
            </w:pPr>
            <w:r w:rsidRPr="00C04A08">
              <w:rPr>
                <w:rFonts w:eastAsia="Calibri"/>
              </w:rPr>
              <w:t>-85.7</w:t>
            </w:r>
          </w:p>
        </w:tc>
        <w:tc>
          <w:tcPr>
            <w:tcW w:w="1134" w:type="dxa"/>
            <w:shd w:val="clear" w:color="auto" w:fill="auto"/>
          </w:tcPr>
          <w:p w14:paraId="079FBFCE" w14:textId="77777777" w:rsidR="000A2332" w:rsidRPr="00C04A08" w:rsidRDefault="000A2332" w:rsidP="001C3FF0">
            <w:pPr>
              <w:pStyle w:val="TAC"/>
              <w:rPr>
                <w:rFonts w:eastAsia="Calibri"/>
              </w:rPr>
            </w:pPr>
            <w:r w:rsidRPr="00C04A08">
              <w:rPr>
                <w:rFonts w:eastAsia="Calibri"/>
              </w:rPr>
              <w:t>-82.7</w:t>
            </w:r>
          </w:p>
        </w:tc>
        <w:tc>
          <w:tcPr>
            <w:tcW w:w="1134" w:type="dxa"/>
            <w:shd w:val="clear" w:color="auto" w:fill="auto"/>
          </w:tcPr>
          <w:p w14:paraId="168DFC78" w14:textId="77777777" w:rsidR="000A2332" w:rsidRPr="00C04A08" w:rsidRDefault="000A2332" w:rsidP="001C3FF0">
            <w:pPr>
              <w:pStyle w:val="TAC"/>
              <w:rPr>
                <w:rFonts w:eastAsia="Calibri"/>
                <w:szCs w:val="22"/>
              </w:rPr>
            </w:pPr>
            <w:r w:rsidRPr="00C04A08">
              <w:rPr>
                <w:rFonts w:eastAsia="Calibri"/>
                <w:szCs w:val="22"/>
              </w:rPr>
              <w:t>-79.7</w:t>
            </w:r>
          </w:p>
        </w:tc>
        <w:tc>
          <w:tcPr>
            <w:tcW w:w="1134" w:type="dxa"/>
            <w:shd w:val="clear" w:color="auto" w:fill="auto"/>
          </w:tcPr>
          <w:p w14:paraId="601B5362" w14:textId="77777777" w:rsidR="000A2332" w:rsidRPr="00C04A08" w:rsidRDefault="000A2332" w:rsidP="001C3FF0">
            <w:pPr>
              <w:pStyle w:val="TAC"/>
              <w:rPr>
                <w:rFonts w:eastAsia="Calibri"/>
              </w:rPr>
            </w:pPr>
            <w:r w:rsidRPr="00C04A08">
              <w:rPr>
                <w:rFonts w:eastAsia="Calibri"/>
              </w:rPr>
              <w:t>-76.7</w:t>
            </w:r>
          </w:p>
        </w:tc>
        <w:tc>
          <w:tcPr>
            <w:tcW w:w="1134" w:type="dxa"/>
          </w:tcPr>
          <w:p w14:paraId="135AB93F" w14:textId="77777777" w:rsidR="000A2332" w:rsidRPr="00C04A08" w:rsidRDefault="000A2332" w:rsidP="001C3FF0">
            <w:pPr>
              <w:pStyle w:val="TAC"/>
              <w:rPr>
                <w:rFonts w:eastAsia="Calibri"/>
              </w:rPr>
            </w:pPr>
            <w:r w:rsidRPr="001E544B">
              <w:rPr>
                <w:rFonts w:eastAsia="Calibri"/>
              </w:rPr>
              <w:t>N.A</w:t>
            </w:r>
          </w:p>
        </w:tc>
        <w:tc>
          <w:tcPr>
            <w:tcW w:w="1134" w:type="dxa"/>
          </w:tcPr>
          <w:p w14:paraId="1A817191" w14:textId="77777777" w:rsidR="000A2332" w:rsidRPr="00C04A08" w:rsidRDefault="000A2332" w:rsidP="001C3FF0">
            <w:pPr>
              <w:pStyle w:val="TAC"/>
              <w:rPr>
                <w:rFonts w:eastAsia="Calibri"/>
              </w:rPr>
            </w:pPr>
            <w:r w:rsidRPr="001E544B">
              <w:rPr>
                <w:rFonts w:eastAsia="Calibri"/>
              </w:rPr>
              <w:t>N.A</w:t>
            </w:r>
          </w:p>
        </w:tc>
        <w:tc>
          <w:tcPr>
            <w:tcW w:w="1134" w:type="dxa"/>
          </w:tcPr>
          <w:p w14:paraId="72EE8CAF" w14:textId="77777777" w:rsidR="000A2332" w:rsidRPr="00C04A08" w:rsidRDefault="000A2332" w:rsidP="001C3FF0">
            <w:pPr>
              <w:pStyle w:val="TAC"/>
              <w:rPr>
                <w:rFonts w:eastAsia="Calibri"/>
              </w:rPr>
            </w:pPr>
            <w:r w:rsidRPr="001E544B">
              <w:rPr>
                <w:rFonts w:eastAsia="Calibri"/>
              </w:rPr>
              <w:t>N.A</w:t>
            </w:r>
          </w:p>
        </w:tc>
      </w:tr>
      <w:tr w:rsidR="000A2332" w:rsidRPr="00C04A08" w14:paraId="34712E45" w14:textId="77777777" w:rsidTr="001C3FF0">
        <w:trPr>
          <w:trHeight w:val="187"/>
          <w:jc w:val="center"/>
        </w:trPr>
        <w:tc>
          <w:tcPr>
            <w:tcW w:w="1194" w:type="dxa"/>
            <w:shd w:val="clear" w:color="auto" w:fill="auto"/>
          </w:tcPr>
          <w:p w14:paraId="1574D3EA" w14:textId="77777777" w:rsidR="000A2332" w:rsidRPr="00C04A08" w:rsidRDefault="000A2332" w:rsidP="001C3FF0">
            <w:pPr>
              <w:pStyle w:val="TAC"/>
              <w:rPr>
                <w:rFonts w:eastAsia="MS Mincho"/>
                <w:szCs w:val="22"/>
                <w:lang w:val="en-US"/>
              </w:rPr>
            </w:pPr>
            <w:r w:rsidRPr="00C04A08">
              <w:rPr>
                <w:rFonts w:eastAsia="MS Mincho"/>
                <w:szCs w:val="22"/>
                <w:lang w:val="en-US"/>
              </w:rPr>
              <w:t>n261</w:t>
            </w:r>
          </w:p>
        </w:tc>
        <w:tc>
          <w:tcPr>
            <w:tcW w:w="1134" w:type="dxa"/>
            <w:shd w:val="clear" w:color="auto" w:fill="auto"/>
          </w:tcPr>
          <w:p w14:paraId="3DF26ACF" w14:textId="77777777" w:rsidR="000A2332" w:rsidRPr="00C04A08" w:rsidRDefault="000A2332" w:rsidP="001C3FF0">
            <w:pPr>
              <w:pStyle w:val="TAC"/>
              <w:rPr>
                <w:rFonts w:eastAsia="Calibri"/>
              </w:rPr>
            </w:pPr>
            <w:r w:rsidRPr="00C04A08">
              <w:rPr>
                <w:rFonts w:eastAsia="Calibri"/>
              </w:rPr>
              <w:t>-88.3</w:t>
            </w:r>
          </w:p>
        </w:tc>
        <w:tc>
          <w:tcPr>
            <w:tcW w:w="1134" w:type="dxa"/>
            <w:shd w:val="clear" w:color="auto" w:fill="auto"/>
          </w:tcPr>
          <w:p w14:paraId="17F866E3" w14:textId="77777777" w:rsidR="000A2332" w:rsidRPr="00C04A08" w:rsidRDefault="000A2332" w:rsidP="001C3FF0">
            <w:pPr>
              <w:pStyle w:val="TAC"/>
              <w:rPr>
                <w:rFonts w:eastAsia="Calibri"/>
              </w:rPr>
            </w:pPr>
            <w:r w:rsidRPr="00C04A08">
              <w:rPr>
                <w:rFonts w:eastAsia="Calibri"/>
              </w:rPr>
              <w:t>-85.3</w:t>
            </w:r>
          </w:p>
        </w:tc>
        <w:tc>
          <w:tcPr>
            <w:tcW w:w="1134" w:type="dxa"/>
            <w:shd w:val="clear" w:color="auto" w:fill="auto"/>
          </w:tcPr>
          <w:p w14:paraId="2F8FC438" w14:textId="77777777" w:rsidR="000A2332" w:rsidRPr="00C04A08" w:rsidRDefault="000A2332" w:rsidP="001C3FF0">
            <w:pPr>
              <w:pStyle w:val="TAC"/>
              <w:rPr>
                <w:rFonts w:eastAsia="Calibri"/>
                <w:szCs w:val="22"/>
              </w:rPr>
            </w:pPr>
            <w:r w:rsidRPr="00C04A08">
              <w:rPr>
                <w:rFonts w:eastAsia="Calibri"/>
                <w:szCs w:val="22"/>
              </w:rPr>
              <w:t>-82.3</w:t>
            </w:r>
          </w:p>
        </w:tc>
        <w:tc>
          <w:tcPr>
            <w:tcW w:w="1134" w:type="dxa"/>
            <w:shd w:val="clear" w:color="auto" w:fill="auto"/>
          </w:tcPr>
          <w:p w14:paraId="39676333" w14:textId="77777777" w:rsidR="000A2332" w:rsidRPr="00C04A08" w:rsidRDefault="000A2332" w:rsidP="001C3FF0">
            <w:pPr>
              <w:pStyle w:val="TAC"/>
              <w:rPr>
                <w:rFonts w:eastAsia="Calibri"/>
              </w:rPr>
            </w:pPr>
            <w:r w:rsidRPr="00C04A08">
              <w:rPr>
                <w:rFonts w:eastAsia="Calibri"/>
              </w:rPr>
              <w:t>-79.3</w:t>
            </w:r>
          </w:p>
        </w:tc>
        <w:tc>
          <w:tcPr>
            <w:tcW w:w="1134" w:type="dxa"/>
          </w:tcPr>
          <w:p w14:paraId="4E55609C" w14:textId="77777777" w:rsidR="000A2332" w:rsidRPr="00C04A08" w:rsidRDefault="000A2332" w:rsidP="001C3FF0">
            <w:pPr>
              <w:pStyle w:val="TAC"/>
              <w:rPr>
                <w:rFonts w:eastAsia="Calibri"/>
              </w:rPr>
            </w:pPr>
            <w:r w:rsidRPr="001E544B">
              <w:rPr>
                <w:rFonts w:eastAsia="Calibri"/>
              </w:rPr>
              <w:t>N.A</w:t>
            </w:r>
          </w:p>
        </w:tc>
        <w:tc>
          <w:tcPr>
            <w:tcW w:w="1134" w:type="dxa"/>
          </w:tcPr>
          <w:p w14:paraId="3C682CA5" w14:textId="77777777" w:rsidR="000A2332" w:rsidRPr="00C04A08" w:rsidRDefault="000A2332" w:rsidP="001C3FF0">
            <w:pPr>
              <w:pStyle w:val="TAC"/>
              <w:rPr>
                <w:rFonts w:eastAsia="Calibri"/>
              </w:rPr>
            </w:pPr>
            <w:r w:rsidRPr="001E544B">
              <w:rPr>
                <w:rFonts w:eastAsia="Calibri"/>
              </w:rPr>
              <w:t>N.A</w:t>
            </w:r>
          </w:p>
        </w:tc>
        <w:tc>
          <w:tcPr>
            <w:tcW w:w="1134" w:type="dxa"/>
          </w:tcPr>
          <w:p w14:paraId="038585F8" w14:textId="77777777" w:rsidR="000A2332" w:rsidRPr="00C04A08" w:rsidRDefault="000A2332" w:rsidP="001C3FF0">
            <w:pPr>
              <w:pStyle w:val="TAC"/>
              <w:rPr>
                <w:rFonts w:eastAsia="Calibri"/>
              </w:rPr>
            </w:pPr>
            <w:r w:rsidRPr="001E544B">
              <w:rPr>
                <w:rFonts w:eastAsia="Calibri"/>
              </w:rPr>
              <w:t>N.A</w:t>
            </w:r>
          </w:p>
        </w:tc>
      </w:tr>
      <w:tr w:rsidR="000A2332" w:rsidRPr="00C04A08" w14:paraId="277B6A7F" w14:textId="77777777" w:rsidTr="001C3FF0">
        <w:trPr>
          <w:trHeight w:val="187"/>
          <w:jc w:val="center"/>
        </w:trPr>
        <w:tc>
          <w:tcPr>
            <w:tcW w:w="1194" w:type="dxa"/>
            <w:tcBorders>
              <w:top w:val="single" w:sz="4" w:space="0" w:color="auto"/>
              <w:left w:val="single" w:sz="4" w:space="0" w:color="auto"/>
              <w:bottom w:val="single" w:sz="4" w:space="0" w:color="auto"/>
              <w:right w:val="single" w:sz="4" w:space="0" w:color="auto"/>
            </w:tcBorders>
          </w:tcPr>
          <w:p w14:paraId="7508E93A" w14:textId="77777777" w:rsidR="000A2332" w:rsidRPr="00C04A08" w:rsidRDefault="000A2332" w:rsidP="001C3FF0">
            <w:pPr>
              <w:pStyle w:val="TAC"/>
              <w:rPr>
                <w:rFonts w:eastAsia="MS Mincho"/>
                <w:szCs w:val="22"/>
                <w:lang w:val="en-US"/>
              </w:rPr>
            </w:pPr>
            <w:r>
              <w:rPr>
                <w:rFonts w:eastAsia="MS Mincho"/>
                <w:szCs w:val="22"/>
                <w:lang w:val="en-US"/>
              </w:rPr>
              <w:t>n262</w:t>
            </w:r>
          </w:p>
        </w:tc>
        <w:tc>
          <w:tcPr>
            <w:tcW w:w="1134" w:type="dxa"/>
            <w:tcBorders>
              <w:top w:val="single" w:sz="4" w:space="0" w:color="auto"/>
              <w:left w:val="single" w:sz="4" w:space="0" w:color="auto"/>
              <w:bottom w:val="single" w:sz="4" w:space="0" w:color="auto"/>
              <w:right w:val="single" w:sz="4" w:space="0" w:color="auto"/>
            </w:tcBorders>
          </w:tcPr>
          <w:p w14:paraId="71E83FF1" w14:textId="77777777" w:rsidR="000A2332" w:rsidRPr="00C04A08" w:rsidRDefault="000A2332" w:rsidP="001C3FF0">
            <w:pPr>
              <w:pStyle w:val="TAC"/>
              <w:rPr>
                <w:rFonts w:eastAsia="Calibri"/>
              </w:rPr>
            </w:pPr>
            <w:r>
              <w:rPr>
                <w:rFonts w:eastAsia="Calibri"/>
              </w:rPr>
              <w:t>-82.8</w:t>
            </w:r>
          </w:p>
        </w:tc>
        <w:tc>
          <w:tcPr>
            <w:tcW w:w="1134" w:type="dxa"/>
            <w:tcBorders>
              <w:top w:val="single" w:sz="4" w:space="0" w:color="auto"/>
              <w:left w:val="single" w:sz="4" w:space="0" w:color="auto"/>
              <w:bottom w:val="single" w:sz="4" w:space="0" w:color="auto"/>
              <w:right w:val="single" w:sz="4" w:space="0" w:color="auto"/>
            </w:tcBorders>
          </w:tcPr>
          <w:p w14:paraId="75E9F3B6" w14:textId="77777777" w:rsidR="000A2332" w:rsidRPr="00C04A08" w:rsidRDefault="000A2332" w:rsidP="001C3FF0">
            <w:pPr>
              <w:pStyle w:val="TAC"/>
              <w:rPr>
                <w:rFonts w:eastAsia="Calibri"/>
              </w:rPr>
            </w:pPr>
            <w:r>
              <w:rPr>
                <w:rFonts w:eastAsia="Calibri"/>
              </w:rPr>
              <w:t>-79.8</w:t>
            </w:r>
          </w:p>
        </w:tc>
        <w:tc>
          <w:tcPr>
            <w:tcW w:w="1134" w:type="dxa"/>
            <w:tcBorders>
              <w:top w:val="single" w:sz="4" w:space="0" w:color="auto"/>
              <w:left w:val="single" w:sz="4" w:space="0" w:color="auto"/>
              <w:bottom w:val="single" w:sz="4" w:space="0" w:color="auto"/>
              <w:right w:val="single" w:sz="4" w:space="0" w:color="auto"/>
            </w:tcBorders>
          </w:tcPr>
          <w:p w14:paraId="2B37945D" w14:textId="77777777" w:rsidR="000A2332" w:rsidRPr="00C04A08" w:rsidRDefault="000A2332" w:rsidP="001C3FF0">
            <w:pPr>
              <w:pStyle w:val="TAC"/>
              <w:rPr>
                <w:rFonts w:eastAsia="Calibri"/>
                <w:szCs w:val="22"/>
              </w:rPr>
            </w:pPr>
            <w:r>
              <w:rPr>
                <w:rFonts w:eastAsia="Calibri"/>
                <w:szCs w:val="22"/>
              </w:rPr>
              <w:t>-76.8</w:t>
            </w:r>
          </w:p>
        </w:tc>
        <w:tc>
          <w:tcPr>
            <w:tcW w:w="1134" w:type="dxa"/>
            <w:tcBorders>
              <w:top w:val="single" w:sz="4" w:space="0" w:color="auto"/>
              <w:left w:val="single" w:sz="4" w:space="0" w:color="auto"/>
              <w:bottom w:val="single" w:sz="4" w:space="0" w:color="auto"/>
              <w:right w:val="single" w:sz="4" w:space="0" w:color="auto"/>
            </w:tcBorders>
          </w:tcPr>
          <w:p w14:paraId="0E438862" w14:textId="77777777" w:rsidR="000A2332" w:rsidRPr="00C04A08" w:rsidRDefault="000A2332" w:rsidP="001C3FF0">
            <w:pPr>
              <w:pStyle w:val="TAC"/>
              <w:rPr>
                <w:rFonts w:eastAsia="Calibri"/>
              </w:rPr>
            </w:pPr>
            <w:r>
              <w:rPr>
                <w:rFonts w:eastAsia="Calibri"/>
              </w:rPr>
              <w:t>-73.8</w:t>
            </w:r>
          </w:p>
        </w:tc>
        <w:tc>
          <w:tcPr>
            <w:tcW w:w="1134" w:type="dxa"/>
            <w:tcBorders>
              <w:top w:val="single" w:sz="4" w:space="0" w:color="auto"/>
              <w:left w:val="single" w:sz="4" w:space="0" w:color="auto"/>
              <w:bottom w:val="single" w:sz="4" w:space="0" w:color="auto"/>
              <w:right w:val="single" w:sz="4" w:space="0" w:color="auto"/>
            </w:tcBorders>
          </w:tcPr>
          <w:p w14:paraId="4FD3CDD9" w14:textId="77777777" w:rsidR="000A2332" w:rsidRDefault="000A2332" w:rsidP="001C3FF0">
            <w:pPr>
              <w:pStyle w:val="TAC"/>
              <w:rPr>
                <w:rFonts w:eastAsia="Calibri"/>
              </w:rPr>
            </w:pPr>
            <w:r w:rsidRPr="001E544B">
              <w:rPr>
                <w:rFonts w:eastAsia="Calibri"/>
              </w:rPr>
              <w:t>N.A</w:t>
            </w:r>
          </w:p>
        </w:tc>
        <w:tc>
          <w:tcPr>
            <w:tcW w:w="1134" w:type="dxa"/>
            <w:tcBorders>
              <w:top w:val="single" w:sz="4" w:space="0" w:color="auto"/>
              <w:left w:val="single" w:sz="4" w:space="0" w:color="auto"/>
              <w:bottom w:val="single" w:sz="4" w:space="0" w:color="auto"/>
              <w:right w:val="single" w:sz="4" w:space="0" w:color="auto"/>
            </w:tcBorders>
          </w:tcPr>
          <w:p w14:paraId="0B8CEB28" w14:textId="77777777" w:rsidR="000A2332" w:rsidRDefault="000A2332" w:rsidP="001C3FF0">
            <w:pPr>
              <w:pStyle w:val="TAC"/>
              <w:rPr>
                <w:rFonts w:eastAsia="Calibri"/>
              </w:rPr>
            </w:pPr>
            <w:r w:rsidRPr="001E544B">
              <w:rPr>
                <w:rFonts w:eastAsia="Calibri"/>
              </w:rPr>
              <w:t>N.A</w:t>
            </w:r>
          </w:p>
        </w:tc>
        <w:tc>
          <w:tcPr>
            <w:tcW w:w="1134" w:type="dxa"/>
            <w:tcBorders>
              <w:top w:val="single" w:sz="4" w:space="0" w:color="auto"/>
              <w:left w:val="single" w:sz="4" w:space="0" w:color="auto"/>
              <w:bottom w:val="single" w:sz="4" w:space="0" w:color="auto"/>
              <w:right w:val="single" w:sz="4" w:space="0" w:color="auto"/>
            </w:tcBorders>
          </w:tcPr>
          <w:p w14:paraId="38261188" w14:textId="77777777" w:rsidR="000A2332" w:rsidRDefault="000A2332" w:rsidP="001C3FF0">
            <w:pPr>
              <w:pStyle w:val="TAC"/>
              <w:rPr>
                <w:rFonts w:eastAsia="Calibri"/>
              </w:rPr>
            </w:pPr>
            <w:r w:rsidRPr="001E544B">
              <w:rPr>
                <w:rFonts w:eastAsia="Calibri"/>
              </w:rPr>
              <w:t>N.A</w:t>
            </w:r>
          </w:p>
        </w:tc>
      </w:tr>
      <w:tr w:rsidR="000A2332" w:rsidRPr="00C04A08" w14:paraId="1FFC99B4" w14:textId="77777777" w:rsidTr="001C3FF0">
        <w:trPr>
          <w:trHeight w:val="187"/>
          <w:jc w:val="center"/>
        </w:trPr>
        <w:tc>
          <w:tcPr>
            <w:tcW w:w="1194" w:type="dxa"/>
            <w:tcBorders>
              <w:top w:val="single" w:sz="4" w:space="0" w:color="auto"/>
              <w:left w:val="single" w:sz="4" w:space="0" w:color="auto"/>
              <w:bottom w:val="single" w:sz="4" w:space="0" w:color="auto"/>
              <w:right w:val="single" w:sz="4" w:space="0" w:color="auto"/>
            </w:tcBorders>
          </w:tcPr>
          <w:p w14:paraId="44B146AE" w14:textId="77777777" w:rsidR="000A2332" w:rsidRDefault="000A2332" w:rsidP="001C3FF0">
            <w:pPr>
              <w:pStyle w:val="TAC"/>
              <w:rPr>
                <w:rFonts w:eastAsia="MS Mincho"/>
                <w:szCs w:val="22"/>
                <w:lang w:val="en-US"/>
              </w:rPr>
            </w:pPr>
            <w:r>
              <w:rPr>
                <w:rFonts w:eastAsia="MS Mincho"/>
                <w:szCs w:val="22"/>
                <w:lang w:val="en-US"/>
              </w:rPr>
              <w:t>n263</w:t>
            </w:r>
          </w:p>
        </w:tc>
        <w:tc>
          <w:tcPr>
            <w:tcW w:w="1134" w:type="dxa"/>
            <w:tcBorders>
              <w:top w:val="single" w:sz="4" w:space="0" w:color="auto"/>
              <w:left w:val="single" w:sz="4" w:space="0" w:color="auto"/>
              <w:bottom w:val="single" w:sz="4" w:space="0" w:color="auto"/>
              <w:right w:val="single" w:sz="4" w:space="0" w:color="auto"/>
            </w:tcBorders>
          </w:tcPr>
          <w:p w14:paraId="5FF1520F" w14:textId="77777777" w:rsidR="000A2332" w:rsidRDefault="000A2332" w:rsidP="001C3FF0">
            <w:pPr>
              <w:pStyle w:val="TAC"/>
              <w:rPr>
                <w:rFonts w:eastAsia="Calibri"/>
              </w:rPr>
            </w:pPr>
            <w:r w:rsidRPr="001E544B">
              <w:rPr>
                <w:rFonts w:eastAsia="Calibri"/>
              </w:rPr>
              <w:t>N.A</w:t>
            </w:r>
          </w:p>
        </w:tc>
        <w:tc>
          <w:tcPr>
            <w:tcW w:w="1134" w:type="dxa"/>
            <w:tcBorders>
              <w:top w:val="single" w:sz="4" w:space="0" w:color="auto"/>
              <w:left w:val="single" w:sz="4" w:space="0" w:color="auto"/>
              <w:bottom w:val="single" w:sz="4" w:space="0" w:color="auto"/>
              <w:right w:val="single" w:sz="4" w:space="0" w:color="auto"/>
            </w:tcBorders>
          </w:tcPr>
          <w:p w14:paraId="47E5E2EA" w14:textId="77777777" w:rsidR="000A2332" w:rsidRDefault="000A2332" w:rsidP="001C3FF0">
            <w:pPr>
              <w:pStyle w:val="TAC"/>
              <w:rPr>
                <w:rFonts w:eastAsia="Calibri"/>
              </w:rPr>
            </w:pPr>
            <w:r>
              <w:rPr>
                <w:rFonts w:eastAsia="Calibri"/>
              </w:rPr>
              <w:t>-78</w:t>
            </w:r>
          </w:p>
        </w:tc>
        <w:tc>
          <w:tcPr>
            <w:tcW w:w="1134" w:type="dxa"/>
            <w:tcBorders>
              <w:top w:val="single" w:sz="4" w:space="0" w:color="auto"/>
              <w:left w:val="single" w:sz="4" w:space="0" w:color="auto"/>
              <w:bottom w:val="single" w:sz="4" w:space="0" w:color="auto"/>
              <w:right w:val="single" w:sz="4" w:space="0" w:color="auto"/>
            </w:tcBorders>
          </w:tcPr>
          <w:p w14:paraId="593F0033" w14:textId="77777777" w:rsidR="000A2332" w:rsidRDefault="000A2332" w:rsidP="001C3FF0">
            <w:pPr>
              <w:pStyle w:val="TAC"/>
              <w:rPr>
                <w:rFonts w:eastAsia="Calibri"/>
                <w:szCs w:val="22"/>
              </w:rPr>
            </w:pPr>
            <w:r w:rsidRPr="001E544B">
              <w:rPr>
                <w:rFonts w:eastAsia="Calibri"/>
              </w:rPr>
              <w:t>N.A</w:t>
            </w:r>
          </w:p>
        </w:tc>
        <w:tc>
          <w:tcPr>
            <w:tcW w:w="1134" w:type="dxa"/>
            <w:tcBorders>
              <w:top w:val="single" w:sz="4" w:space="0" w:color="auto"/>
              <w:left w:val="single" w:sz="4" w:space="0" w:color="auto"/>
              <w:bottom w:val="single" w:sz="4" w:space="0" w:color="auto"/>
              <w:right w:val="single" w:sz="4" w:space="0" w:color="auto"/>
            </w:tcBorders>
          </w:tcPr>
          <w:p w14:paraId="60F79285" w14:textId="77777777" w:rsidR="000A2332" w:rsidRDefault="000A2332" w:rsidP="001C3FF0">
            <w:pPr>
              <w:pStyle w:val="TAC"/>
              <w:rPr>
                <w:rFonts w:eastAsia="Calibri"/>
              </w:rPr>
            </w:pPr>
            <w:r>
              <w:rPr>
                <w:rFonts w:eastAsia="Calibri"/>
              </w:rPr>
              <w:t>-72</w:t>
            </w:r>
          </w:p>
        </w:tc>
        <w:tc>
          <w:tcPr>
            <w:tcW w:w="1134" w:type="dxa"/>
            <w:tcBorders>
              <w:top w:val="single" w:sz="4" w:space="0" w:color="auto"/>
              <w:left w:val="single" w:sz="4" w:space="0" w:color="auto"/>
              <w:bottom w:val="single" w:sz="4" w:space="0" w:color="auto"/>
              <w:right w:val="single" w:sz="4" w:space="0" w:color="auto"/>
            </w:tcBorders>
          </w:tcPr>
          <w:p w14:paraId="14BCEB09" w14:textId="77777777" w:rsidR="000A2332" w:rsidRPr="001E544B" w:rsidRDefault="000A2332" w:rsidP="001C3FF0">
            <w:pPr>
              <w:pStyle w:val="TAC"/>
              <w:rPr>
                <w:rFonts w:eastAsia="Calibri"/>
              </w:rPr>
            </w:pPr>
            <w:r>
              <w:rPr>
                <w:rFonts w:eastAsia="Calibri"/>
              </w:rPr>
              <w:t>-69</w:t>
            </w:r>
          </w:p>
        </w:tc>
        <w:tc>
          <w:tcPr>
            <w:tcW w:w="1134" w:type="dxa"/>
            <w:tcBorders>
              <w:top w:val="single" w:sz="4" w:space="0" w:color="auto"/>
              <w:left w:val="single" w:sz="4" w:space="0" w:color="auto"/>
              <w:bottom w:val="single" w:sz="4" w:space="0" w:color="auto"/>
              <w:right w:val="single" w:sz="4" w:space="0" w:color="auto"/>
            </w:tcBorders>
          </w:tcPr>
          <w:p w14:paraId="2E916F45" w14:textId="77777777" w:rsidR="000A2332" w:rsidRPr="001E544B" w:rsidRDefault="000A2332" w:rsidP="001C3FF0">
            <w:pPr>
              <w:pStyle w:val="TAC"/>
              <w:rPr>
                <w:rFonts w:eastAsia="Calibri"/>
              </w:rPr>
            </w:pPr>
            <w:r>
              <w:rPr>
                <w:rFonts w:eastAsia="Calibri"/>
              </w:rPr>
              <w:t>-66</w:t>
            </w:r>
          </w:p>
        </w:tc>
        <w:tc>
          <w:tcPr>
            <w:tcW w:w="1134" w:type="dxa"/>
            <w:tcBorders>
              <w:top w:val="single" w:sz="4" w:space="0" w:color="auto"/>
              <w:left w:val="single" w:sz="4" w:space="0" w:color="auto"/>
              <w:bottom w:val="single" w:sz="4" w:space="0" w:color="auto"/>
              <w:right w:val="single" w:sz="4" w:space="0" w:color="auto"/>
            </w:tcBorders>
          </w:tcPr>
          <w:p w14:paraId="1C6669FC" w14:textId="77777777" w:rsidR="000A2332" w:rsidRPr="001E544B" w:rsidRDefault="000A2332" w:rsidP="001C3FF0">
            <w:pPr>
              <w:pStyle w:val="TAC"/>
              <w:rPr>
                <w:rFonts w:eastAsia="Calibri"/>
              </w:rPr>
            </w:pPr>
            <w:r>
              <w:rPr>
                <w:rFonts w:eastAsia="Calibri"/>
              </w:rPr>
              <w:t>-65</w:t>
            </w:r>
          </w:p>
        </w:tc>
      </w:tr>
      <w:tr w:rsidR="000A2332" w:rsidRPr="00C04A08" w14:paraId="1E4EA8FA" w14:textId="77777777" w:rsidTr="001C3FF0">
        <w:trPr>
          <w:trHeight w:val="187"/>
          <w:jc w:val="center"/>
        </w:trPr>
        <w:tc>
          <w:tcPr>
            <w:tcW w:w="1134" w:type="dxa"/>
            <w:gridSpan w:val="8"/>
            <w:shd w:val="clear" w:color="auto" w:fill="auto"/>
          </w:tcPr>
          <w:p w14:paraId="38A147DD" w14:textId="77777777" w:rsidR="000A2332" w:rsidRPr="00C04A08" w:rsidRDefault="000A2332" w:rsidP="001C3FF0">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394AB3EB" w14:textId="77777777" w:rsidR="000A2332" w:rsidRDefault="000A2332" w:rsidP="00842EF7"/>
    <w:p w14:paraId="57C968B7" w14:textId="4B23D90D"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64C3289E"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2DFA2412" w14:textId="77777777" w:rsidR="00842EF7" w:rsidRPr="00C04A08" w:rsidRDefault="00842EF7" w:rsidP="00842EF7">
      <w:pPr>
        <w:pStyle w:val="Heading4"/>
      </w:pPr>
      <w:bookmarkStart w:id="11300" w:name="_Toc21340945"/>
      <w:bookmarkStart w:id="11301" w:name="_Toc29805393"/>
      <w:bookmarkStart w:id="11302" w:name="_Toc36456602"/>
      <w:bookmarkStart w:id="11303" w:name="_Toc36469700"/>
      <w:bookmarkStart w:id="11304" w:name="_Toc37254109"/>
      <w:bookmarkStart w:id="11305" w:name="_Toc37322968"/>
      <w:bookmarkStart w:id="11306" w:name="_Toc37324374"/>
      <w:bookmarkStart w:id="11307" w:name="_Toc45889897"/>
      <w:bookmarkStart w:id="11308" w:name="_Toc52196572"/>
      <w:bookmarkStart w:id="11309" w:name="_Toc52197552"/>
      <w:bookmarkStart w:id="11310" w:name="_Toc53173275"/>
      <w:bookmarkStart w:id="11311" w:name="_Toc53173644"/>
      <w:bookmarkStart w:id="11312" w:name="_Toc61119646"/>
      <w:bookmarkStart w:id="11313" w:name="_Toc61120028"/>
      <w:bookmarkStart w:id="11314" w:name="_Toc67926098"/>
      <w:bookmarkStart w:id="11315" w:name="_Toc75273736"/>
      <w:bookmarkStart w:id="11316" w:name="_Toc76510636"/>
      <w:bookmarkStart w:id="11317" w:name="_Toc83129793"/>
      <w:bookmarkStart w:id="11318" w:name="_Toc90591325"/>
      <w:bookmarkStart w:id="11319" w:name="_Toc98864376"/>
      <w:bookmarkStart w:id="11320" w:name="_Toc99733625"/>
      <w:bookmarkStart w:id="11321" w:name="_Toc106577530"/>
      <w:bookmarkStart w:id="11322" w:name="_Toc114537281"/>
      <w:bookmarkStart w:id="11323" w:name="_Toc115257549"/>
      <w:bookmarkStart w:id="11324" w:name="_Toc123086869"/>
      <w:bookmarkStart w:id="11325" w:name="_Toc124296193"/>
      <w:bookmarkStart w:id="11326" w:name="_Toc124296663"/>
      <w:bookmarkStart w:id="11327" w:name="_Toc130572480"/>
      <w:bookmarkStart w:id="11328" w:name="_Toc131708479"/>
      <w:bookmarkStart w:id="11329" w:name="_Toc137458286"/>
      <w:r w:rsidRPr="00C04A08">
        <w:t>7.3.2.4</w:t>
      </w:r>
      <w:r w:rsidRPr="00C04A08">
        <w:tab/>
        <w:t>Reference sensitivity power level for power class 4</w:t>
      </w:r>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p>
    <w:p w14:paraId="704684E0" w14:textId="77777777" w:rsidR="00842EF7" w:rsidRPr="00C04A08" w:rsidRDefault="00842EF7" w:rsidP="00842EF7">
      <w:r w:rsidRPr="00C04A08">
        <w:t xml:space="preserve">The throughput shall be ≥ 95% of the maximum throughput of the reference measurement channels as specified in Annexes A.2.3.2 and A.3.3.2 (with one sided dynamic OCNG Pattern OP.1 TDD for the DL-signal as described in Annex A.5.2.1) with peak reference sensitivity specified in Table 7.3.2.4-1. </w:t>
      </w:r>
      <w:r w:rsidR="00CF7919" w:rsidRPr="00C04A08">
        <w:t>The requirement is verified with the test metric of EIS (Link=RX beam peak direction, Meas=Link Angle).</w:t>
      </w:r>
    </w:p>
    <w:p w14:paraId="5C648A5F" w14:textId="77777777" w:rsidR="00842EF7" w:rsidRPr="00C04A08" w:rsidRDefault="00842EF7" w:rsidP="00842EF7">
      <w:pPr>
        <w:pStyle w:val="TH"/>
      </w:pPr>
      <w:r w:rsidRPr="00C04A08">
        <w:t>Table 7.3.2.4-1: Reference sensitivity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76D5EE5B" w14:textId="77777777" w:rsidTr="00BD20C8">
        <w:trPr>
          <w:trHeight w:val="187"/>
        </w:trPr>
        <w:tc>
          <w:tcPr>
            <w:tcW w:w="1710" w:type="dxa"/>
            <w:tcBorders>
              <w:bottom w:val="nil"/>
            </w:tcBorders>
            <w:shd w:val="clear" w:color="auto" w:fill="auto"/>
          </w:tcPr>
          <w:p w14:paraId="181D483D" w14:textId="77777777" w:rsidR="00BD20C8" w:rsidRPr="00C04A08" w:rsidRDefault="00BD20C8" w:rsidP="00F91227">
            <w:pPr>
              <w:pStyle w:val="TAH"/>
            </w:pPr>
            <w:r w:rsidRPr="00C04A08">
              <w:t>Operating band</w:t>
            </w:r>
          </w:p>
        </w:tc>
        <w:tc>
          <w:tcPr>
            <w:tcW w:w="6413" w:type="dxa"/>
            <w:gridSpan w:val="4"/>
            <w:shd w:val="clear" w:color="auto" w:fill="auto"/>
            <w:vAlign w:val="center"/>
          </w:tcPr>
          <w:p w14:paraId="36690AF3" w14:textId="77777777" w:rsidR="00BD20C8" w:rsidRPr="00C04A08" w:rsidRDefault="00BD20C8" w:rsidP="00F91227">
            <w:pPr>
              <w:pStyle w:val="TAH"/>
            </w:pPr>
            <w:r w:rsidRPr="00C04A08">
              <w:t>REFSENS (dBm) / Channel bandwidth</w:t>
            </w:r>
          </w:p>
        </w:tc>
      </w:tr>
      <w:tr w:rsidR="00BD20C8" w:rsidRPr="00C04A08" w14:paraId="6A2F722A" w14:textId="77777777" w:rsidTr="00BD20C8">
        <w:trPr>
          <w:trHeight w:val="187"/>
        </w:trPr>
        <w:tc>
          <w:tcPr>
            <w:tcW w:w="1710" w:type="dxa"/>
            <w:tcBorders>
              <w:top w:val="nil"/>
            </w:tcBorders>
            <w:shd w:val="clear" w:color="auto" w:fill="auto"/>
          </w:tcPr>
          <w:p w14:paraId="08261059" w14:textId="77777777" w:rsidR="00BD20C8" w:rsidRPr="00C04A08" w:rsidRDefault="00BD20C8" w:rsidP="00F91227">
            <w:pPr>
              <w:pStyle w:val="TAH"/>
            </w:pPr>
          </w:p>
        </w:tc>
        <w:tc>
          <w:tcPr>
            <w:tcW w:w="1517" w:type="dxa"/>
            <w:shd w:val="clear" w:color="auto" w:fill="auto"/>
            <w:vAlign w:val="center"/>
          </w:tcPr>
          <w:p w14:paraId="374DE067" w14:textId="77777777" w:rsidR="00BD20C8" w:rsidRPr="00C04A08" w:rsidRDefault="00BD20C8" w:rsidP="00F91227">
            <w:pPr>
              <w:pStyle w:val="TAH"/>
            </w:pPr>
            <w:r w:rsidRPr="00C04A08">
              <w:t>50 MHz</w:t>
            </w:r>
          </w:p>
        </w:tc>
        <w:tc>
          <w:tcPr>
            <w:tcW w:w="1971" w:type="dxa"/>
            <w:shd w:val="clear" w:color="auto" w:fill="auto"/>
          </w:tcPr>
          <w:p w14:paraId="41A6A07E" w14:textId="77777777" w:rsidR="00BD20C8" w:rsidRPr="00C04A08" w:rsidRDefault="00BD20C8" w:rsidP="00F91227">
            <w:pPr>
              <w:pStyle w:val="TAH"/>
            </w:pPr>
            <w:r w:rsidRPr="00C04A08">
              <w:t>100 MHz</w:t>
            </w:r>
          </w:p>
        </w:tc>
        <w:tc>
          <w:tcPr>
            <w:tcW w:w="1372" w:type="dxa"/>
            <w:shd w:val="clear" w:color="auto" w:fill="auto"/>
          </w:tcPr>
          <w:p w14:paraId="3067C9C8" w14:textId="77777777" w:rsidR="00BD20C8" w:rsidRPr="00C04A08" w:rsidRDefault="00BD20C8" w:rsidP="00F91227">
            <w:pPr>
              <w:pStyle w:val="TAH"/>
            </w:pPr>
            <w:r w:rsidRPr="00C04A08">
              <w:t>200 MHz</w:t>
            </w:r>
          </w:p>
        </w:tc>
        <w:tc>
          <w:tcPr>
            <w:tcW w:w="1553" w:type="dxa"/>
            <w:shd w:val="clear" w:color="auto" w:fill="auto"/>
          </w:tcPr>
          <w:p w14:paraId="18B4C67D" w14:textId="77777777" w:rsidR="00BD20C8" w:rsidRPr="00C04A08" w:rsidRDefault="00BD20C8" w:rsidP="00F91227">
            <w:pPr>
              <w:pStyle w:val="TAH"/>
            </w:pPr>
            <w:r w:rsidRPr="00C04A08">
              <w:t>400 MHz</w:t>
            </w:r>
          </w:p>
        </w:tc>
      </w:tr>
      <w:tr w:rsidR="00842EF7" w:rsidRPr="00C04A08" w14:paraId="36DFB648" w14:textId="77777777" w:rsidTr="00BD20C8">
        <w:trPr>
          <w:trHeight w:val="187"/>
        </w:trPr>
        <w:tc>
          <w:tcPr>
            <w:tcW w:w="1710" w:type="dxa"/>
            <w:shd w:val="clear" w:color="auto" w:fill="auto"/>
          </w:tcPr>
          <w:p w14:paraId="393B9D69" w14:textId="77777777" w:rsidR="00842EF7" w:rsidRPr="00C04A08" w:rsidRDefault="00842EF7" w:rsidP="00F91227">
            <w:pPr>
              <w:pStyle w:val="TAC"/>
            </w:pPr>
            <w:r w:rsidRPr="00C04A08">
              <w:t>n257</w:t>
            </w:r>
          </w:p>
        </w:tc>
        <w:tc>
          <w:tcPr>
            <w:tcW w:w="1517" w:type="dxa"/>
            <w:shd w:val="clear" w:color="auto" w:fill="auto"/>
            <w:vAlign w:val="bottom"/>
          </w:tcPr>
          <w:p w14:paraId="3F128B0E"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456D5D9F"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0FAD65D2"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0A27E097" w14:textId="77777777" w:rsidR="00842EF7" w:rsidRPr="00C04A08" w:rsidRDefault="00842EF7" w:rsidP="00F91227">
            <w:pPr>
              <w:pStyle w:val="TAC"/>
            </w:pPr>
            <w:r w:rsidRPr="00C04A08">
              <w:rPr>
                <w:rFonts w:hint="eastAsia"/>
              </w:rPr>
              <w:t>-8</w:t>
            </w:r>
            <w:r w:rsidRPr="00C04A08">
              <w:t>8.0</w:t>
            </w:r>
          </w:p>
        </w:tc>
      </w:tr>
      <w:tr w:rsidR="00842EF7" w:rsidRPr="00C04A08" w14:paraId="13020C59" w14:textId="77777777" w:rsidTr="00BD20C8">
        <w:trPr>
          <w:trHeight w:val="187"/>
        </w:trPr>
        <w:tc>
          <w:tcPr>
            <w:tcW w:w="1710" w:type="dxa"/>
            <w:shd w:val="clear" w:color="auto" w:fill="auto"/>
          </w:tcPr>
          <w:p w14:paraId="3F60AF30" w14:textId="77777777" w:rsidR="00842EF7" w:rsidRPr="00C04A08" w:rsidRDefault="00842EF7" w:rsidP="00F91227">
            <w:pPr>
              <w:pStyle w:val="TAC"/>
            </w:pPr>
            <w:r w:rsidRPr="00C04A08">
              <w:rPr>
                <w:lang w:val="en-US"/>
              </w:rPr>
              <w:t>n258</w:t>
            </w:r>
          </w:p>
        </w:tc>
        <w:tc>
          <w:tcPr>
            <w:tcW w:w="1517" w:type="dxa"/>
            <w:shd w:val="clear" w:color="auto" w:fill="auto"/>
            <w:vAlign w:val="bottom"/>
          </w:tcPr>
          <w:p w14:paraId="7B2DA5C4"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213D4E89"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47FA9AD6"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7412DF01" w14:textId="77777777" w:rsidR="00842EF7" w:rsidRPr="00C04A08" w:rsidRDefault="00842EF7" w:rsidP="00F91227">
            <w:pPr>
              <w:pStyle w:val="TAC"/>
            </w:pPr>
            <w:r w:rsidRPr="00C04A08">
              <w:rPr>
                <w:rFonts w:hint="eastAsia"/>
              </w:rPr>
              <w:t>-8</w:t>
            </w:r>
            <w:r w:rsidRPr="00C04A08">
              <w:t>8.0</w:t>
            </w:r>
          </w:p>
        </w:tc>
      </w:tr>
      <w:tr w:rsidR="00842EF7" w:rsidRPr="00C04A08" w14:paraId="33ED6E13" w14:textId="77777777" w:rsidTr="00BD20C8">
        <w:trPr>
          <w:trHeight w:val="187"/>
        </w:trPr>
        <w:tc>
          <w:tcPr>
            <w:tcW w:w="1710" w:type="dxa"/>
            <w:shd w:val="clear" w:color="auto" w:fill="auto"/>
          </w:tcPr>
          <w:p w14:paraId="50A063DC" w14:textId="77777777" w:rsidR="00842EF7" w:rsidRPr="00C04A08" w:rsidRDefault="00842EF7" w:rsidP="00F91227">
            <w:pPr>
              <w:pStyle w:val="TAC"/>
            </w:pPr>
            <w:r w:rsidRPr="00C04A08">
              <w:rPr>
                <w:lang w:val="en-US"/>
              </w:rPr>
              <w:t>n260</w:t>
            </w:r>
          </w:p>
        </w:tc>
        <w:tc>
          <w:tcPr>
            <w:tcW w:w="1517" w:type="dxa"/>
            <w:shd w:val="clear" w:color="auto" w:fill="auto"/>
            <w:vAlign w:val="bottom"/>
          </w:tcPr>
          <w:p w14:paraId="3423CB3C" w14:textId="77777777" w:rsidR="00842EF7" w:rsidRPr="00C04A08" w:rsidRDefault="00842EF7" w:rsidP="00F91227">
            <w:pPr>
              <w:pStyle w:val="TAC"/>
            </w:pPr>
            <w:r w:rsidRPr="00C04A08">
              <w:t>-95.0</w:t>
            </w:r>
          </w:p>
        </w:tc>
        <w:tc>
          <w:tcPr>
            <w:tcW w:w="1971" w:type="dxa"/>
            <w:shd w:val="clear" w:color="auto" w:fill="auto"/>
            <w:vAlign w:val="bottom"/>
          </w:tcPr>
          <w:p w14:paraId="5C388E3E" w14:textId="77777777" w:rsidR="00842EF7" w:rsidRPr="00C04A08" w:rsidRDefault="00842EF7" w:rsidP="00F91227">
            <w:pPr>
              <w:pStyle w:val="TAC"/>
            </w:pPr>
            <w:r w:rsidRPr="00C04A08">
              <w:t>-92.0</w:t>
            </w:r>
          </w:p>
        </w:tc>
        <w:tc>
          <w:tcPr>
            <w:tcW w:w="1372" w:type="dxa"/>
            <w:shd w:val="clear" w:color="auto" w:fill="auto"/>
          </w:tcPr>
          <w:p w14:paraId="00B5CB60" w14:textId="77777777" w:rsidR="00842EF7" w:rsidRPr="00C04A08" w:rsidRDefault="00842EF7" w:rsidP="00F91227">
            <w:pPr>
              <w:pStyle w:val="TAC"/>
            </w:pPr>
            <w:r w:rsidRPr="00C04A08">
              <w:t>-89.0</w:t>
            </w:r>
          </w:p>
        </w:tc>
        <w:tc>
          <w:tcPr>
            <w:tcW w:w="1553" w:type="dxa"/>
            <w:shd w:val="clear" w:color="auto" w:fill="auto"/>
            <w:vAlign w:val="bottom"/>
          </w:tcPr>
          <w:p w14:paraId="5947D619" w14:textId="77777777" w:rsidR="00842EF7" w:rsidRPr="00C04A08" w:rsidRDefault="00842EF7" w:rsidP="00F91227">
            <w:pPr>
              <w:pStyle w:val="TAC"/>
            </w:pPr>
            <w:r w:rsidRPr="00C04A08">
              <w:t>-86.0</w:t>
            </w:r>
          </w:p>
        </w:tc>
      </w:tr>
      <w:tr w:rsidR="00842EF7" w:rsidRPr="00C04A08" w14:paraId="226631B5" w14:textId="77777777" w:rsidTr="00BD20C8">
        <w:trPr>
          <w:trHeight w:val="187"/>
        </w:trPr>
        <w:tc>
          <w:tcPr>
            <w:tcW w:w="1710" w:type="dxa"/>
            <w:shd w:val="clear" w:color="auto" w:fill="auto"/>
          </w:tcPr>
          <w:p w14:paraId="36A4B0E9" w14:textId="77777777" w:rsidR="00842EF7" w:rsidRPr="00C04A08" w:rsidRDefault="00842EF7" w:rsidP="00F91227">
            <w:pPr>
              <w:pStyle w:val="TAC"/>
              <w:rPr>
                <w:lang w:val="en-US"/>
              </w:rPr>
            </w:pPr>
            <w:r w:rsidRPr="00C04A08">
              <w:rPr>
                <w:lang w:val="en-US"/>
              </w:rPr>
              <w:t>n261</w:t>
            </w:r>
          </w:p>
        </w:tc>
        <w:tc>
          <w:tcPr>
            <w:tcW w:w="1517" w:type="dxa"/>
            <w:shd w:val="clear" w:color="auto" w:fill="auto"/>
            <w:vAlign w:val="bottom"/>
          </w:tcPr>
          <w:p w14:paraId="6723A499"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5D6E6622"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6F511D69"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15E2370A" w14:textId="77777777" w:rsidR="00842EF7" w:rsidRPr="00C04A08" w:rsidRDefault="00842EF7" w:rsidP="00F91227">
            <w:pPr>
              <w:pStyle w:val="TAC"/>
            </w:pPr>
            <w:r w:rsidRPr="00C04A08">
              <w:rPr>
                <w:rFonts w:hint="eastAsia"/>
              </w:rPr>
              <w:t>-8</w:t>
            </w:r>
            <w:r w:rsidRPr="00C04A08">
              <w:t>8.0</w:t>
            </w:r>
          </w:p>
        </w:tc>
      </w:tr>
      <w:tr w:rsidR="004E061E" w:rsidRPr="00C04A08" w14:paraId="53E0712B" w14:textId="77777777" w:rsidTr="00A3696F">
        <w:trPr>
          <w:trHeight w:val="187"/>
        </w:trPr>
        <w:tc>
          <w:tcPr>
            <w:tcW w:w="1710" w:type="dxa"/>
            <w:tcBorders>
              <w:top w:val="single" w:sz="4" w:space="0" w:color="auto"/>
              <w:left w:val="single" w:sz="4" w:space="0" w:color="auto"/>
              <w:bottom w:val="single" w:sz="4" w:space="0" w:color="auto"/>
              <w:right w:val="single" w:sz="4" w:space="0" w:color="auto"/>
            </w:tcBorders>
          </w:tcPr>
          <w:p w14:paraId="6961A7C9" w14:textId="325642D1" w:rsidR="004E061E" w:rsidRPr="00C04A08" w:rsidRDefault="004E061E" w:rsidP="004E061E">
            <w:pPr>
              <w:pStyle w:val="TAC"/>
              <w:rPr>
                <w:lang w:val="en-US"/>
              </w:rPr>
            </w:pPr>
            <w:r>
              <w:rPr>
                <w:lang w:val="en-US"/>
              </w:rPr>
              <w:t>n262</w:t>
            </w:r>
          </w:p>
        </w:tc>
        <w:tc>
          <w:tcPr>
            <w:tcW w:w="1517" w:type="dxa"/>
            <w:tcBorders>
              <w:top w:val="single" w:sz="4" w:space="0" w:color="auto"/>
              <w:left w:val="single" w:sz="4" w:space="0" w:color="auto"/>
              <w:bottom w:val="single" w:sz="4" w:space="0" w:color="auto"/>
              <w:right w:val="single" w:sz="4" w:space="0" w:color="auto"/>
            </w:tcBorders>
            <w:vAlign w:val="bottom"/>
          </w:tcPr>
          <w:p w14:paraId="626EAD5F" w14:textId="324E2218" w:rsidR="004E061E" w:rsidRPr="00C04A08" w:rsidRDefault="004E061E" w:rsidP="004E061E">
            <w:pPr>
              <w:pStyle w:val="TAC"/>
            </w:pPr>
            <w:r>
              <w:t>-91.0</w:t>
            </w:r>
          </w:p>
        </w:tc>
        <w:tc>
          <w:tcPr>
            <w:tcW w:w="1971" w:type="dxa"/>
            <w:tcBorders>
              <w:top w:val="single" w:sz="4" w:space="0" w:color="auto"/>
              <w:left w:val="single" w:sz="4" w:space="0" w:color="auto"/>
              <w:bottom w:val="single" w:sz="4" w:space="0" w:color="auto"/>
              <w:right w:val="single" w:sz="4" w:space="0" w:color="auto"/>
            </w:tcBorders>
            <w:vAlign w:val="bottom"/>
          </w:tcPr>
          <w:p w14:paraId="4AFE102B" w14:textId="7A7EC835" w:rsidR="004E061E" w:rsidRPr="00C04A08" w:rsidRDefault="004E061E" w:rsidP="004E061E">
            <w:pPr>
              <w:pStyle w:val="TAC"/>
            </w:pPr>
            <w:r>
              <w:t>-88.0</w:t>
            </w:r>
          </w:p>
        </w:tc>
        <w:tc>
          <w:tcPr>
            <w:tcW w:w="1372" w:type="dxa"/>
            <w:tcBorders>
              <w:top w:val="single" w:sz="4" w:space="0" w:color="auto"/>
              <w:left w:val="single" w:sz="4" w:space="0" w:color="auto"/>
              <w:bottom w:val="single" w:sz="4" w:space="0" w:color="auto"/>
              <w:right w:val="single" w:sz="4" w:space="0" w:color="auto"/>
            </w:tcBorders>
          </w:tcPr>
          <w:p w14:paraId="0FBF28BA" w14:textId="6CD3A31F" w:rsidR="004E061E" w:rsidRPr="00C04A08" w:rsidRDefault="004E061E" w:rsidP="004E061E">
            <w:pPr>
              <w:pStyle w:val="TAC"/>
            </w:pPr>
            <w:r>
              <w:t>-85.0</w:t>
            </w:r>
          </w:p>
        </w:tc>
        <w:tc>
          <w:tcPr>
            <w:tcW w:w="1553" w:type="dxa"/>
            <w:tcBorders>
              <w:top w:val="single" w:sz="4" w:space="0" w:color="auto"/>
              <w:left w:val="single" w:sz="4" w:space="0" w:color="auto"/>
              <w:bottom w:val="single" w:sz="4" w:space="0" w:color="auto"/>
              <w:right w:val="single" w:sz="4" w:space="0" w:color="auto"/>
            </w:tcBorders>
            <w:vAlign w:val="bottom"/>
          </w:tcPr>
          <w:p w14:paraId="338A18A6" w14:textId="0E25BE7F" w:rsidR="004E061E" w:rsidRPr="00C04A08" w:rsidRDefault="004E061E" w:rsidP="004E061E">
            <w:pPr>
              <w:pStyle w:val="TAC"/>
            </w:pPr>
            <w:r>
              <w:t>-82.0</w:t>
            </w:r>
          </w:p>
        </w:tc>
      </w:tr>
      <w:tr w:rsidR="00842EF7" w:rsidRPr="00C04A08" w14:paraId="6831479C" w14:textId="77777777" w:rsidTr="00F91227">
        <w:tc>
          <w:tcPr>
            <w:tcW w:w="8123" w:type="dxa"/>
            <w:gridSpan w:val="5"/>
            <w:shd w:val="clear" w:color="auto" w:fill="auto"/>
          </w:tcPr>
          <w:p w14:paraId="458DB3A3"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45950BE1" w14:textId="77777777" w:rsidR="00842EF7" w:rsidRPr="00C04A08" w:rsidRDefault="00842EF7" w:rsidP="00842EF7"/>
    <w:p w14:paraId="01F5994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4605C070" w14:textId="77777777" w:rsidR="00842EF7" w:rsidRDefault="00842EF7" w:rsidP="00842EF7">
      <w:pPr>
        <w:rPr>
          <w:snapToGrid w:val="0"/>
        </w:rPr>
      </w:pPr>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65B45065" w14:textId="77777777" w:rsidR="00FD5D84" w:rsidRPr="00FE760F" w:rsidRDefault="00FD5D84" w:rsidP="00FD5D84">
      <w:pPr>
        <w:pStyle w:val="Heading4"/>
      </w:pPr>
      <w:bookmarkStart w:id="11330" w:name="_Toc67926099"/>
      <w:bookmarkStart w:id="11331" w:name="_Toc75273737"/>
      <w:bookmarkStart w:id="11332" w:name="_Toc76510637"/>
      <w:bookmarkStart w:id="11333" w:name="_Toc83129794"/>
      <w:bookmarkStart w:id="11334" w:name="_Toc90591326"/>
      <w:bookmarkStart w:id="11335" w:name="_Toc98864377"/>
      <w:bookmarkStart w:id="11336" w:name="_Toc99733626"/>
      <w:bookmarkStart w:id="11337" w:name="_Toc106577531"/>
      <w:bookmarkStart w:id="11338" w:name="_Toc114537282"/>
      <w:bookmarkStart w:id="11339" w:name="_Toc115257550"/>
      <w:bookmarkStart w:id="11340" w:name="_Toc123086870"/>
      <w:bookmarkStart w:id="11341" w:name="_Toc124296194"/>
      <w:bookmarkStart w:id="11342" w:name="_Toc124296664"/>
      <w:bookmarkStart w:id="11343" w:name="_Toc130572481"/>
      <w:bookmarkStart w:id="11344" w:name="_Toc131708480"/>
      <w:bookmarkStart w:id="11345" w:name="_Toc137458287"/>
      <w:r>
        <w:t>7.3.2.5</w:t>
      </w:r>
      <w:r w:rsidRPr="00FE760F">
        <w:tab/>
        <w:t>Reference sensitivi</w:t>
      </w:r>
      <w:r>
        <w:t>ty power level for power class 5</w:t>
      </w:r>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p>
    <w:p w14:paraId="517D1D04" w14:textId="77777777" w:rsidR="00FD5D84" w:rsidRPr="00FE760F" w:rsidRDefault="00FD5D84" w:rsidP="00FD5D84">
      <w:r w:rsidRPr="00FE760F">
        <w:t>The throughput shall be ≥ 95% of the maximum throughput of the reference measurement channels as specified in Annexes A.2.3.2 and A.3.3.2 (with one sided dynamic OCNG Pattern OP.1 TDD for the DL-signal as described in Annex A.5.2.1) with peak reference sensitivity</w:t>
      </w:r>
      <w:r>
        <w:t xml:space="preserve"> specified in Table 7.3.2.5</w:t>
      </w:r>
      <w:r w:rsidRPr="00FE760F">
        <w:t xml:space="preserve">-1. </w:t>
      </w:r>
      <w:r w:rsidRPr="00257DEF">
        <w:t>The requirement is verified with the test metric of EIS (Link=</w:t>
      </w:r>
      <w:r>
        <w:t>RX beam peak direction</w:t>
      </w:r>
      <w:r w:rsidRPr="00257DEF">
        <w:t>, Meas=Link Angle).</w:t>
      </w:r>
    </w:p>
    <w:p w14:paraId="47CEF2A0" w14:textId="77777777" w:rsidR="00FD5D84" w:rsidRPr="00FE760F" w:rsidRDefault="00FD5D84" w:rsidP="00FD5D84">
      <w:pPr>
        <w:pStyle w:val="TH"/>
      </w:pPr>
      <w:r>
        <w:t>Table 7.3.2.5</w:t>
      </w:r>
      <w:r w:rsidRPr="00FE760F">
        <w:t>-1: Referen</w:t>
      </w:r>
      <w:r>
        <w:t>ce sensitivity for power class 5</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FD5D84" w:rsidRPr="00FE760F" w14:paraId="3EAF56E9" w14:textId="77777777" w:rsidTr="00990156">
        <w:tc>
          <w:tcPr>
            <w:tcW w:w="1710" w:type="dxa"/>
            <w:vMerge w:val="restart"/>
            <w:shd w:val="clear" w:color="auto" w:fill="auto"/>
          </w:tcPr>
          <w:p w14:paraId="693ECB99" w14:textId="77777777" w:rsidR="00FD5D84" w:rsidRPr="00FE760F" w:rsidRDefault="00FD5D84" w:rsidP="00990156">
            <w:pPr>
              <w:pStyle w:val="TAH"/>
            </w:pPr>
            <w:r w:rsidRPr="00FE760F">
              <w:t>Operating band</w:t>
            </w:r>
          </w:p>
        </w:tc>
        <w:tc>
          <w:tcPr>
            <w:tcW w:w="6413" w:type="dxa"/>
            <w:gridSpan w:val="4"/>
            <w:shd w:val="clear" w:color="auto" w:fill="auto"/>
            <w:vAlign w:val="center"/>
          </w:tcPr>
          <w:p w14:paraId="2915A6DE" w14:textId="77777777" w:rsidR="00FD5D84" w:rsidRPr="00FE760F" w:rsidRDefault="00FD5D84" w:rsidP="00990156">
            <w:pPr>
              <w:pStyle w:val="TAH"/>
            </w:pPr>
            <w:r w:rsidRPr="00FE760F">
              <w:t>REFSENS (dBm) / Channel bandwidth</w:t>
            </w:r>
          </w:p>
        </w:tc>
      </w:tr>
      <w:tr w:rsidR="00FD5D84" w:rsidRPr="00FE760F" w14:paraId="54B3041E" w14:textId="77777777" w:rsidTr="00990156">
        <w:tc>
          <w:tcPr>
            <w:tcW w:w="1710" w:type="dxa"/>
            <w:vMerge/>
            <w:shd w:val="clear" w:color="auto" w:fill="auto"/>
          </w:tcPr>
          <w:p w14:paraId="67A5EE53" w14:textId="77777777" w:rsidR="00FD5D84" w:rsidRPr="00FE760F" w:rsidRDefault="00FD5D84" w:rsidP="00990156">
            <w:pPr>
              <w:pStyle w:val="TAH"/>
            </w:pPr>
          </w:p>
        </w:tc>
        <w:tc>
          <w:tcPr>
            <w:tcW w:w="1517" w:type="dxa"/>
            <w:shd w:val="clear" w:color="auto" w:fill="auto"/>
            <w:vAlign w:val="center"/>
          </w:tcPr>
          <w:p w14:paraId="63B4E381" w14:textId="77777777" w:rsidR="00FD5D84" w:rsidRPr="00FE760F" w:rsidRDefault="00FD5D84" w:rsidP="00990156">
            <w:pPr>
              <w:pStyle w:val="TAH"/>
            </w:pPr>
            <w:r w:rsidRPr="00FE760F">
              <w:t>50 MHz</w:t>
            </w:r>
          </w:p>
        </w:tc>
        <w:tc>
          <w:tcPr>
            <w:tcW w:w="1971" w:type="dxa"/>
            <w:shd w:val="clear" w:color="auto" w:fill="auto"/>
          </w:tcPr>
          <w:p w14:paraId="2D88C7A5" w14:textId="77777777" w:rsidR="00FD5D84" w:rsidRPr="00FE760F" w:rsidRDefault="00FD5D84" w:rsidP="00990156">
            <w:pPr>
              <w:pStyle w:val="TAH"/>
            </w:pPr>
            <w:r w:rsidRPr="00FE760F">
              <w:t>100 MHz</w:t>
            </w:r>
          </w:p>
        </w:tc>
        <w:tc>
          <w:tcPr>
            <w:tcW w:w="1372" w:type="dxa"/>
            <w:shd w:val="clear" w:color="auto" w:fill="auto"/>
          </w:tcPr>
          <w:p w14:paraId="735FE17A" w14:textId="77777777" w:rsidR="00FD5D84" w:rsidRPr="00FE760F" w:rsidRDefault="00FD5D84" w:rsidP="00990156">
            <w:pPr>
              <w:pStyle w:val="TAH"/>
            </w:pPr>
            <w:r w:rsidRPr="00FE760F">
              <w:t>200 MHz</w:t>
            </w:r>
          </w:p>
        </w:tc>
        <w:tc>
          <w:tcPr>
            <w:tcW w:w="1553" w:type="dxa"/>
            <w:shd w:val="clear" w:color="auto" w:fill="auto"/>
          </w:tcPr>
          <w:p w14:paraId="4059EBAC" w14:textId="77777777" w:rsidR="00FD5D84" w:rsidRPr="00FE760F" w:rsidRDefault="00FD5D84" w:rsidP="00990156">
            <w:pPr>
              <w:pStyle w:val="TAH"/>
            </w:pPr>
            <w:r w:rsidRPr="00FE760F">
              <w:t>400 MHz</w:t>
            </w:r>
          </w:p>
        </w:tc>
      </w:tr>
      <w:tr w:rsidR="00FD5D84" w:rsidRPr="00FE760F" w14:paraId="735CC170" w14:textId="77777777" w:rsidTr="00990156">
        <w:tc>
          <w:tcPr>
            <w:tcW w:w="1710" w:type="dxa"/>
            <w:shd w:val="clear" w:color="auto" w:fill="auto"/>
          </w:tcPr>
          <w:p w14:paraId="72B1DC8B" w14:textId="77777777" w:rsidR="00FD5D84" w:rsidRPr="00FE760F" w:rsidRDefault="00FD5D84" w:rsidP="00990156">
            <w:pPr>
              <w:pStyle w:val="TAC"/>
            </w:pPr>
            <w:r w:rsidRPr="00FE760F">
              <w:t>n257</w:t>
            </w:r>
          </w:p>
        </w:tc>
        <w:tc>
          <w:tcPr>
            <w:tcW w:w="1517" w:type="dxa"/>
            <w:shd w:val="clear" w:color="auto" w:fill="auto"/>
            <w:vAlign w:val="bottom"/>
          </w:tcPr>
          <w:p w14:paraId="2C66C50C" w14:textId="77777777" w:rsidR="00FD5D84" w:rsidRPr="00FE760F" w:rsidRDefault="00FD5D84" w:rsidP="00990156">
            <w:pPr>
              <w:pStyle w:val="TAC"/>
            </w:pPr>
            <w:r w:rsidRPr="00FE760F">
              <w:rPr>
                <w:rFonts w:hint="eastAsia"/>
              </w:rPr>
              <w:t>-9</w:t>
            </w:r>
            <w:r>
              <w:t>2.6</w:t>
            </w:r>
          </w:p>
        </w:tc>
        <w:tc>
          <w:tcPr>
            <w:tcW w:w="1971" w:type="dxa"/>
            <w:shd w:val="clear" w:color="auto" w:fill="auto"/>
            <w:vAlign w:val="bottom"/>
          </w:tcPr>
          <w:p w14:paraId="7DA21D45" w14:textId="77777777" w:rsidR="00FD5D84" w:rsidRPr="00FE760F" w:rsidRDefault="00FD5D84" w:rsidP="00990156">
            <w:pPr>
              <w:pStyle w:val="TAC"/>
            </w:pPr>
            <w:r>
              <w:rPr>
                <w:rFonts w:hint="eastAsia"/>
              </w:rPr>
              <w:t>-</w:t>
            </w:r>
            <w:r>
              <w:t>89.6</w:t>
            </w:r>
          </w:p>
        </w:tc>
        <w:tc>
          <w:tcPr>
            <w:tcW w:w="1372" w:type="dxa"/>
            <w:shd w:val="clear" w:color="auto" w:fill="auto"/>
          </w:tcPr>
          <w:p w14:paraId="4F49DDF2" w14:textId="77777777" w:rsidR="00FD5D84" w:rsidRPr="00FE760F" w:rsidRDefault="00FD5D84" w:rsidP="00990156">
            <w:pPr>
              <w:pStyle w:val="TAC"/>
            </w:pPr>
            <w:r w:rsidRPr="00FE760F">
              <w:rPr>
                <w:rFonts w:hint="eastAsia"/>
              </w:rPr>
              <w:t>-</w:t>
            </w:r>
            <w:r>
              <w:t>86.6</w:t>
            </w:r>
          </w:p>
        </w:tc>
        <w:tc>
          <w:tcPr>
            <w:tcW w:w="1553" w:type="dxa"/>
            <w:shd w:val="clear" w:color="auto" w:fill="auto"/>
            <w:vAlign w:val="bottom"/>
          </w:tcPr>
          <w:p w14:paraId="5FD46CBF" w14:textId="77777777" w:rsidR="00FD5D84" w:rsidRPr="00FE760F" w:rsidRDefault="00FD5D84" w:rsidP="00990156">
            <w:pPr>
              <w:pStyle w:val="TAC"/>
            </w:pPr>
            <w:r w:rsidRPr="00FE760F">
              <w:rPr>
                <w:rFonts w:hint="eastAsia"/>
              </w:rPr>
              <w:t>-8</w:t>
            </w:r>
            <w:r>
              <w:t>3.6</w:t>
            </w:r>
          </w:p>
        </w:tc>
      </w:tr>
      <w:tr w:rsidR="00FD5D84" w:rsidRPr="00FE760F" w14:paraId="07190B9C" w14:textId="77777777" w:rsidTr="00990156">
        <w:tc>
          <w:tcPr>
            <w:tcW w:w="1710" w:type="dxa"/>
            <w:shd w:val="clear" w:color="auto" w:fill="auto"/>
          </w:tcPr>
          <w:p w14:paraId="4875CEA9" w14:textId="77777777" w:rsidR="00FD5D84" w:rsidRPr="00FE760F" w:rsidRDefault="00FD5D84" w:rsidP="00990156">
            <w:pPr>
              <w:pStyle w:val="TAC"/>
            </w:pPr>
            <w:r w:rsidRPr="00FE760F">
              <w:rPr>
                <w:lang w:val="en-US"/>
              </w:rPr>
              <w:t>n258</w:t>
            </w:r>
          </w:p>
        </w:tc>
        <w:tc>
          <w:tcPr>
            <w:tcW w:w="1517" w:type="dxa"/>
            <w:shd w:val="clear" w:color="auto" w:fill="auto"/>
            <w:vAlign w:val="bottom"/>
          </w:tcPr>
          <w:p w14:paraId="6A8615AA" w14:textId="77777777" w:rsidR="00FD5D84" w:rsidRPr="00FE760F" w:rsidRDefault="00FD5D84" w:rsidP="00990156">
            <w:pPr>
              <w:pStyle w:val="TAC"/>
            </w:pPr>
            <w:r w:rsidRPr="00FE760F">
              <w:rPr>
                <w:rFonts w:hint="eastAsia"/>
              </w:rPr>
              <w:t>-9</w:t>
            </w:r>
            <w:r>
              <w:t>2.8</w:t>
            </w:r>
          </w:p>
        </w:tc>
        <w:tc>
          <w:tcPr>
            <w:tcW w:w="1971" w:type="dxa"/>
            <w:shd w:val="clear" w:color="auto" w:fill="auto"/>
            <w:vAlign w:val="bottom"/>
          </w:tcPr>
          <w:p w14:paraId="34FA06A8" w14:textId="77777777" w:rsidR="00FD5D84" w:rsidRPr="00FE760F" w:rsidRDefault="00FD5D84" w:rsidP="00990156">
            <w:pPr>
              <w:pStyle w:val="TAC"/>
            </w:pPr>
            <w:r>
              <w:rPr>
                <w:rFonts w:hint="eastAsia"/>
              </w:rPr>
              <w:t>-</w:t>
            </w:r>
            <w:r>
              <w:t>89.8</w:t>
            </w:r>
          </w:p>
        </w:tc>
        <w:tc>
          <w:tcPr>
            <w:tcW w:w="1372" w:type="dxa"/>
            <w:shd w:val="clear" w:color="auto" w:fill="auto"/>
          </w:tcPr>
          <w:p w14:paraId="76DE2415" w14:textId="77777777" w:rsidR="00FD5D84" w:rsidRPr="00FE760F" w:rsidRDefault="00FD5D84" w:rsidP="00990156">
            <w:pPr>
              <w:pStyle w:val="TAC"/>
            </w:pPr>
            <w:r w:rsidRPr="00FE760F">
              <w:rPr>
                <w:rFonts w:hint="eastAsia"/>
              </w:rPr>
              <w:t>-</w:t>
            </w:r>
            <w:r>
              <w:t>86.8</w:t>
            </w:r>
          </w:p>
        </w:tc>
        <w:tc>
          <w:tcPr>
            <w:tcW w:w="1553" w:type="dxa"/>
            <w:shd w:val="clear" w:color="auto" w:fill="auto"/>
            <w:vAlign w:val="bottom"/>
          </w:tcPr>
          <w:p w14:paraId="431B3DA7" w14:textId="77777777" w:rsidR="00FD5D84" w:rsidRPr="00FE760F" w:rsidRDefault="00FD5D84" w:rsidP="00990156">
            <w:pPr>
              <w:pStyle w:val="TAC"/>
            </w:pPr>
            <w:r w:rsidRPr="00FE760F">
              <w:rPr>
                <w:rFonts w:hint="eastAsia"/>
              </w:rPr>
              <w:t>-8</w:t>
            </w:r>
            <w:r>
              <w:t>3.8</w:t>
            </w:r>
          </w:p>
        </w:tc>
      </w:tr>
      <w:tr w:rsidR="003B6632" w:rsidRPr="00FE760F" w14:paraId="2860F3CE" w14:textId="77777777" w:rsidTr="00990156">
        <w:tc>
          <w:tcPr>
            <w:tcW w:w="1710" w:type="dxa"/>
            <w:shd w:val="clear" w:color="auto" w:fill="auto"/>
          </w:tcPr>
          <w:p w14:paraId="0D5DD385" w14:textId="55A014AE" w:rsidR="003B6632" w:rsidRPr="00FE760F" w:rsidRDefault="003B6632" w:rsidP="003B6632">
            <w:pPr>
              <w:pStyle w:val="TAC"/>
              <w:rPr>
                <w:lang w:val="en-US"/>
              </w:rPr>
            </w:pPr>
            <w:r>
              <w:rPr>
                <w:lang w:val="en-US"/>
              </w:rPr>
              <w:t>n259</w:t>
            </w:r>
          </w:p>
        </w:tc>
        <w:tc>
          <w:tcPr>
            <w:tcW w:w="1517" w:type="dxa"/>
            <w:shd w:val="clear" w:color="auto" w:fill="auto"/>
            <w:vAlign w:val="bottom"/>
          </w:tcPr>
          <w:p w14:paraId="638845A5" w14:textId="79462BA7" w:rsidR="003B6632" w:rsidRPr="00FE760F" w:rsidRDefault="003B6632" w:rsidP="003B6632">
            <w:pPr>
              <w:pStyle w:val="TAC"/>
            </w:pPr>
            <w:r>
              <w:t>-89.7</w:t>
            </w:r>
          </w:p>
        </w:tc>
        <w:tc>
          <w:tcPr>
            <w:tcW w:w="1971" w:type="dxa"/>
            <w:shd w:val="clear" w:color="auto" w:fill="auto"/>
            <w:vAlign w:val="bottom"/>
          </w:tcPr>
          <w:p w14:paraId="7DE4AAD9" w14:textId="14059AB5" w:rsidR="003B6632" w:rsidRDefault="003B6632" w:rsidP="003B6632">
            <w:pPr>
              <w:pStyle w:val="TAC"/>
            </w:pPr>
            <w:r>
              <w:t>-86.7</w:t>
            </w:r>
          </w:p>
        </w:tc>
        <w:tc>
          <w:tcPr>
            <w:tcW w:w="1372" w:type="dxa"/>
            <w:shd w:val="clear" w:color="auto" w:fill="auto"/>
          </w:tcPr>
          <w:p w14:paraId="487B33DA" w14:textId="360CE11B" w:rsidR="003B6632" w:rsidRPr="00FE760F" w:rsidRDefault="003B6632" w:rsidP="003B6632">
            <w:pPr>
              <w:pStyle w:val="TAC"/>
            </w:pPr>
            <w:r>
              <w:t>-83.7</w:t>
            </w:r>
          </w:p>
        </w:tc>
        <w:tc>
          <w:tcPr>
            <w:tcW w:w="1553" w:type="dxa"/>
            <w:shd w:val="clear" w:color="auto" w:fill="auto"/>
            <w:vAlign w:val="bottom"/>
          </w:tcPr>
          <w:p w14:paraId="39811720" w14:textId="27248A00" w:rsidR="003B6632" w:rsidRPr="00FE760F" w:rsidRDefault="003B6632" w:rsidP="003B6632">
            <w:pPr>
              <w:pStyle w:val="TAC"/>
            </w:pPr>
            <w:r>
              <w:t>-80.7</w:t>
            </w:r>
          </w:p>
        </w:tc>
      </w:tr>
      <w:tr w:rsidR="00FD5D84" w:rsidRPr="00FE760F" w14:paraId="163392E3" w14:textId="77777777" w:rsidTr="00990156">
        <w:tc>
          <w:tcPr>
            <w:tcW w:w="8123" w:type="dxa"/>
            <w:gridSpan w:val="5"/>
            <w:shd w:val="clear" w:color="auto" w:fill="auto"/>
          </w:tcPr>
          <w:p w14:paraId="66DF0E46" w14:textId="77777777" w:rsidR="00FD5D84" w:rsidRPr="00FE760F" w:rsidRDefault="00FD5D84" w:rsidP="00990156">
            <w:pPr>
              <w:pStyle w:val="TAN"/>
            </w:pPr>
            <w:r w:rsidRPr="00FE760F">
              <w:t>NOTE 1:</w:t>
            </w:r>
            <w:r w:rsidRPr="00FE760F">
              <w:tab/>
              <w:t>The transmitter shall be set to P</w:t>
            </w:r>
            <w:r w:rsidRPr="00FE760F">
              <w:rPr>
                <w:vertAlign w:val="subscript"/>
              </w:rPr>
              <w:t>UMAX</w:t>
            </w:r>
            <w:r w:rsidRPr="00FE760F">
              <w:t xml:space="preserve"> as defined in clause 6.2.4</w:t>
            </w:r>
          </w:p>
        </w:tc>
      </w:tr>
    </w:tbl>
    <w:p w14:paraId="5396C0D1" w14:textId="77777777" w:rsidR="00FD5D84" w:rsidRPr="00FE760F" w:rsidRDefault="00FD5D84" w:rsidP="00FD5D84"/>
    <w:p w14:paraId="596FEE29" w14:textId="77777777" w:rsidR="00FD5D84" w:rsidRPr="00FE760F" w:rsidRDefault="00FD5D84" w:rsidP="00FD5D84">
      <w:r w:rsidRPr="00FE760F">
        <w:lastRenderedPageBreak/>
        <w:t>The REFSENS requirement shall be met for an uplink transmission using QPSK DFT-s-OFDM waveforms and for uplink transmission bandwidth less than or equal to that specified in Table 7.3.2.1-2.</w:t>
      </w:r>
    </w:p>
    <w:p w14:paraId="36108BBD" w14:textId="26945142" w:rsidR="00FD5D84" w:rsidRDefault="00FD5D84" w:rsidP="00FD5D84">
      <w:pPr>
        <w:rPr>
          <w:snapToGrid w:val="0"/>
        </w:rPr>
      </w:pPr>
      <w:r w:rsidRPr="00FE760F">
        <w:t xml:space="preserve">Unless given by Table 7.3.2.1-3, </w:t>
      </w:r>
      <w:r w:rsidRPr="00FE760F">
        <w:rPr>
          <w:snapToGrid w:val="0"/>
        </w:rPr>
        <w:t xml:space="preserve">the minimum requirements </w:t>
      </w:r>
      <w:r w:rsidRPr="00FE760F">
        <w:t xml:space="preserve">for reference sensitivity </w:t>
      </w:r>
      <w:r w:rsidRPr="00FE760F">
        <w:rPr>
          <w:snapToGrid w:val="0"/>
        </w:rPr>
        <w:t>shall be verified with the network signalling value NS_200 (Table 6.2.3-1) configured.</w:t>
      </w:r>
    </w:p>
    <w:p w14:paraId="7CEFA700" w14:textId="39F77187" w:rsidR="00DF42CB" w:rsidRPr="00FE760F" w:rsidRDefault="00DF42CB" w:rsidP="00DF42CB">
      <w:pPr>
        <w:pStyle w:val="Heading4"/>
      </w:pPr>
      <w:bookmarkStart w:id="11346" w:name="_Toc98864378"/>
      <w:bookmarkStart w:id="11347" w:name="_Toc99733627"/>
      <w:bookmarkStart w:id="11348" w:name="_Toc106577532"/>
      <w:bookmarkStart w:id="11349" w:name="_Toc114537283"/>
      <w:bookmarkStart w:id="11350" w:name="_Toc115257551"/>
      <w:bookmarkStart w:id="11351" w:name="_Toc123086871"/>
      <w:bookmarkStart w:id="11352" w:name="_Toc124296195"/>
      <w:bookmarkStart w:id="11353" w:name="_Toc124296665"/>
      <w:bookmarkStart w:id="11354" w:name="_Toc130572482"/>
      <w:bookmarkStart w:id="11355" w:name="_Toc131708481"/>
      <w:bookmarkStart w:id="11356" w:name="_Toc137458288"/>
      <w:r>
        <w:t>7.3.2.6</w:t>
      </w:r>
      <w:r w:rsidRPr="00FE760F">
        <w:tab/>
        <w:t>Reference sensitivi</w:t>
      </w:r>
      <w:r>
        <w:t>ty power level for power class 6</w:t>
      </w:r>
      <w:bookmarkEnd w:id="11346"/>
      <w:bookmarkEnd w:id="11347"/>
      <w:bookmarkEnd w:id="11348"/>
      <w:bookmarkEnd w:id="11349"/>
      <w:bookmarkEnd w:id="11350"/>
      <w:bookmarkEnd w:id="11351"/>
      <w:bookmarkEnd w:id="11352"/>
      <w:bookmarkEnd w:id="11353"/>
      <w:bookmarkEnd w:id="11354"/>
      <w:bookmarkEnd w:id="11355"/>
      <w:bookmarkEnd w:id="11356"/>
    </w:p>
    <w:p w14:paraId="10E69314" w14:textId="77777777" w:rsidR="00DF42CB" w:rsidRPr="00FE760F" w:rsidRDefault="00DF42CB" w:rsidP="00DF42CB">
      <w:r w:rsidRPr="00FE760F">
        <w:t>The throughput shall be ≥ 95% of the maximum throughput of the reference measurement channels as specified in Annexes A.2.3.2 and A.3.3.2 (with one sided dynamic OCNG Pattern OP.1 TDD for the DL-signal as described in Annex A.5.2.1) with peak reference sensitivity</w:t>
      </w:r>
      <w:r>
        <w:t xml:space="preserve"> specified in Table 7.3.2.6</w:t>
      </w:r>
      <w:r w:rsidRPr="00FE760F">
        <w:t xml:space="preserve">-1. </w:t>
      </w:r>
      <w:r w:rsidRPr="00257DEF">
        <w:t>The requirement is verified with the test metric of EIS (Link=</w:t>
      </w:r>
      <w:r>
        <w:t>RX beam peak direction</w:t>
      </w:r>
      <w:r w:rsidRPr="00257DEF">
        <w:t>, Meas=Link Angle).</w:t>
      </w:r>
    </w:p>
    <w:p w14:paraId="78A52547" w14:textId="77777777" w:rsidR="00DF42CB" w:rsidRPr="00FE760F" w:rsidRDefault="00DF42CB" w:rsidP="00DF42CB">
      <w:pPr>
        <w:pStyle w:val="TH"/>
      </w:pPr>
      <w:r>
        <w:t>Table 7.3.2.6</w:t>
      </w:r>
      <w:r w:rsidRPr="00FE760F">
        <w:t>-1: Referen</w:t>
      </w:r>
      <w:r>
        <w:t>ce sensitivity for power class 6</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DF42CB" w:rsidRPr="00FE760F" w14:paraId="49056B9D" w14:textId="77777777" w:rsidTr="0011551F">
        <w:tc>
          <w:tcPr>
            <w:tcW w:w="1710" w:type="dxa"/>
            <w:vMerge w:val="restart"/>
            <w:shd w:val="clear" w:color="auto" w:fill="auto"/>
          </w:tcPr>
          <w:p w14:paraId="72940BC7" w14:textId="77777777" w:rsidR="00DF42CB" w:rsidRPr="00FE760F" w:rsidRDefault="00DF42CB" w:rsidP="0011551F">
            <w:pPr>
              <w:pStyle w:val="TAH"/>
            </w:pPr>
            <w:r w:rsidRPr="00FE760F">
              <w:t>Operating band</w:t>
            </w:r>
          </w:p>
        </w:tc>
        <w:tc>
          <w:tcPr>
            <w:tcW w:w="6413" w:type="dxa"/>
            <w:gridSpan w:val="4"/>
            <w:shd w:val="clear" w:color="auto" w:fill="auto"/>
            <w:vAlign w:val="center"/>
          </w:tcPr>
          <w:p w14:paraId="3494BC37" w14:textId="77777777" w:rsidR="00DF42CB" w:rsidRPr="00FE760F" w:rsidRDefault="00DF42CB" w:rsidP="0011551F">
            <w:pPr>
              <w:pStyle w:val="TAH"/>
            </w:pPr>
            <w:r w:rsidRPr="00FE760F">
              <w:t>REFSENS (dBm) / Channel bandwidth</w:t>
            </w:r>
          </w:p>
        </w:tc>
      </w:tr>
      <w:tr w:rsidR="00DF42CB" w:rsidRPr="00FE760F" w14:paraId="6648C805" w14:textId="77777777" w:rsidTr="0011551F">
        <w:tc>
          <w:tcPr>
            <w:tcW w:w="1710" w:type="dxa"/>
            <w:vMerge/>
            <w:shd w:val="clear" w:color="auto" w:fill="auto"/>
          </w:tcPr>
          <w:p w14:paraId="6FFE3382" w14:textId="77777777" w:rsidR="00DF42CB" w:rsidRPr="00FE760F" w:rsidRDefault="00DF42CB" w:rsidP="0011551F">
            <w:pPr>
              <w:pStyle w:val="TAH"/>
            </w:pPr>
          </w:p>
        </w:tc>
        <w:tc>
          <w:tcPr>
            <w:tcW w:w="1517" w:type="dxa"/>
            <w:shd w:val="clear" w:color="auto" w:fill="auto"/>
            <w:vAlign w:val="center"/>
          </w:tcPr>
          <w:p w14:paraId="060AFB64" w14:textId="77777777" w:rsidR="00DF42CB" w:rsidRPr="00FE760F" w:rsidRDefault="00DF42CB" w:rsidP="0011551F">
            <w:pPr>
              <w:pStyle w:val="TAH"/>
            </w:pPr>
            <w:r w:rsidRPr="00FE760F">
              <w:t>50 MHz</w:t>
            </w:r>
          </w:p>
        </w:tc>
        <w:tc>
          <w:tcPr>
            <w:tcW w:w="1971" w:type="dxa"/>
            <w:shd w:val="clear" w:color="auto" w:fill="auto"/>
          </w:tcPr>
          <w:p w14:paraId="6E5AD3DD" w14:textId="77777777" w:rsidR="00DF42CB" w:rsidRPr="00FE760F" w:rsidRDefault="00DF42CB" w:rsidP="0011551F">
            <w:pPr>
              <w:pStyle w:val="TAH"/>
            </w:pPr>
            <w:r w:rsidRPr="00FE760F">
              <w:t>100 MHz</w:t>
            </w:r>
          </w:p>
        </w:tc>
        <w:tc>
          <w:tcPr>
            <w:tcW w:w="1372" w:type="dxa"/>
            <w:shd w:val="clear" w:color="auto" w:fill="auto"/>
          </w:tcPr>
          <w:p w14:paraId="2D7EA964" w14:textId="77777777" w:rsidR="00DF42CB" w:rsidRPr="00FE760F" w:rsidRDefault="00DF42CB" w:rsidP="0011551F">
            <w:pPr>
              <w:pStyle w:val="TAH"/>
            </w:pPr>
            <w:r w:rsidRPr="00FE760F">
              <w:t>200 MHz</w:t>
            </w:r>
          </w:p>
        </w:tc>
        <w:tc>
          <w:tcPr>
            <w:tcW w:w="1553" w:type="dxa"/>
            <w:shd w:val="clear" w:color="auto" w:fill="auto"/>
          </w:tcPr>
          <w:p w14:paraId="6F352E94" w14:textId="77777777" w:rsidR="00DF42CB" w:rsidRPr="00FE760F" w:rsidRDefault="00DF42CB" w:rsidP="0011551F">
            <w:pPr>
              <w:pStyle w:val="TAH"/>
            </w:pPr>
            <w:r w:rsidRPr="00FE760F">
              <w:t>400 MHz</w:t>
            </w:r>
          </w:p>
        </w:tc>
      </w:tr>
      <w:tr w:rsidR="00DF42CB" w:rsidRPr="00FE760F" w14:paraId="2D9357AB" w14:textId="77777777" w:rsidTr="0011551F">
        <w:tc>
          <w:tcPr>
            <w:tcW w:w="1710" w:type="dxa"/>
            <w:shd w:val="clear" w:color="auto" w:fill="auto"/>
          </w:tcPr>
          <w:p w14:paraId="112E4328" w14:textId="77777777" w:rsidR="00DF42CB" w:rsidRPr="00FE760F" w:rsidRDefault="00DF42CB" w:rsidP="0011551F">
            <w:pPr>
              <w:pStyle w:val="TAC"/>
            </w:pPr>
            <w:r w:rsidRPr="00FE760F">
              <w:t>n257</w:t>
            </w:r>
          </w:p>
        </w:tc>
        <w:tc>
          <w:tcPr>
            <w:tcW w:w="1517" w:type="dxa"/>
            <w:shd w:val="clear" w:color="auto" w:fill="auto"/>
            <w:vAlign w:val="bottom"/>
          </w:tcPr>
          <w:p w14:paraId="36D3191E" w14:textId="77777777" w:rsidR="00DF42CB" w:rsidRPr="00FE760F" w:rsidRDefault="00DF42CB" w:rsidP="0011551F">
            <w:pPr>
              <w:pStyle w:val="TAC"/>
            </w:pPr>
            <w:r w:rsidRPr="00FE760F">
              <w:rPr>
                <w:rFonts w:hint="eastAsia"/>
              </w:rPr>
              <w:t>-9</w:t>
            </w:r>
            <w:r>
              <w:t>2.6</w:t>
            </w:r>
          </w:p>
        </w:tc>
        <w:tc>
          <w:tcPr>
            <w:tcW w:w="1971" w:type="dxa"/>
            <w:shd w:val="clear" w:color="auto" w:fill="auto"/>
            <w:vAlign w:val="bottom"/>
          </w:tcPr>
          <w:p w14:paraId="5B776798" w14:textId="77777777" w:rsidR="00DF42CB" w:rsidRPr="00FE760F" w:rsidRDefault="00DF42CB" w:rsidP="0011551F">
            <w:pPr>
              <w:pStyle w:val="TAC"/>
            </w:pPr>
            <w:r>
              <w:rPr>
                <w:rFonts w:hint="eastAsia"/>
              </w:rPr>
              <w:t>-</w:t>
            </w:r>
            <w:r>
              <w:t>89.6</w:t>
            </w:r>
          </w:p>
        </w:tc>
        <w:tc>
          <w:tcPr>
            <w:tcW w:w="1372" w:type="dxa"/>
            <w:shd w:val="clear" w:color="auto" w:fill="auto"/>
          </w:tcPr>
          <w:p w14:paraId="0ECE07F1" w14:textId="77777777" w:rsidR="00DF42CB" w:rsidRPr="00FE760F" w:rsidRDefault="00DF42CB" w:rsidP="0011551F">
            <w:pPr>
              <w:pStyle w:val="TAC"/>
            </w:pPr>
            <w:r w:rsidRPr="00FE760F">
              <w:rPr>
                <w:rFonts w:hint="eastAsia"/>
              </w:rPr>
              <w:t>-</w:t>
            </w:r>
            <w:r>
              <w:t>86.6</w:t>
            </w:r>
          </w:p>
        </w:tc>
        <w:tc>
          <w:tcPr>
            <w:tcW w:w="1553" w:type="dxa"/>
            <w:shd w:val="clear" w:color="auto" w:fill="auto"/>
            <w:vAlign w:val="bottom"/>
          </w:tcPr>
          <w:p w14:paraId="1113543D" w14:textId="77777777" w:rsidR="00DF42CB" w:rsidRPr="00FE760F" w:rsidRDefault="00DF42CB" w:rsidP="0011551F">
            <w:pPr>
              <w:pStyle w:val="TAC"/>
            </w:pPr>
            <w:r w:rsidRPr="00FE760F">
              <w:rPr>
                <w:rFonts w:hint="eastAsia"/>
              </w:rPr>
              <w:t>-8</w:t>
            </w:r>
            <w:r>
              <w:t>3.6</w:t>
            </w:r>
          </w:p>
        </w:tc>
      </w:tr>
      <w:tr w:rsidR="00DF42CB" w:rsidRPr="00FE760F" w14:paraId="5E0EA2FA" w14:textId="77777777" w:rsidTr="0011551F">
        <w:tc>
          <w:tcPr>
            <w:tcW w:w="1710" w:type="dxa"/>
            <w:shd w:val="clear" w:color="auto" w:fill="auto"/>
          </w:tcPr>
          <w:p w14:paraId="0896F4BF" w14:textId="77777777" w:rsidR="00DF42CB" w:rsidRPr="00FE760F" w:rsidRDefault="00DF42CB" w:rsidP="0011551F">
            <w:pPr>
              <w:pStyle w:val="TAC"/>
            </w:pPr>
            <w:r w:rsidRPr="00FE760F">
              <w:rPr>
                <w:lang w:val="en-US"/>
              </w:rPr>
              <w:t>n258</w:t>
            </w:r>
          </w:p>
        </w:tc>
        <w:tc>
          <w:tcPr>
            <w:tcW w:w="1517" w:type="dxa"/>
            <w:shd w:val="clear" w:color="auto" w:fill="auto"/>
            <w:vAlign w:val="bottom"/>
          </w:tcPr>
          <w:p w14:paraId="2237EAA7" w14:textId="77777777" w:rsidR="00DF42CB" w:rsidRPr="00FE760F" w:rsidRDefault="00DF42CB" w:rsidP="0011551F">
            <w:pPr>
              <w:pStyle w:val="TAC"/>
            </w:pPr>
            <w:r w:rsidRPr="00FE760F">
              <w:rPr>
                <w:rFonts w:hint="eastAsia"/>
              </w:rPr>
              <w:t>-9</w:t>
            </w:r>
            <w:r>
              <w:t>2.8</w:t>
            </w:r>
          </w:p>
        </w:tc>
        <w:tc>
          <w:tcPr>
            <w:tcW w:w="1971" w:type="dxa"/>
            <w:shd w:val="clear" w:color="auto" w:fill="auto"/>
            <w:vAlign w:val="bottom"/>
          </w:tcPr>
          <w:p w14:paraId="5631C309" w14:textId="77777777" w:rsidR="00DF42CB" w:rsidRPr="00FE760F" w:rsidRDefault="00DF42CB" w:rsidP="0011551F">
            <w:pPr>
              <w:pStyle w:val="TAC"/>
            </w:pPr>
            <w:r>
              <w:rPr>
                <w:rFonts w:hint="eastAsia"/>
              </w:rPr>
              <w:t>-</w:t>
            </w:r>
            <w:r>
              <w:t>89.8</w:t>
            </w:r>
          </w:p>
        </w:tc>
        <w:tc>
          <w:tcPr>
            <w:tcW w:w="1372" w:type="dxa"/>
            <w:shd w:val="clear" w:color="auto" w:fill="auto"/>
          </w:tcPr>
          <w:p w14:paraId="4E141D37" w14:textId="77777777" w:rsidR="00DF42CB" w:rsidRPr="00FE760F" w:rsidRDefault="00DF42CB" w:rsidP="0011551F">
            <w:pPr>
              <w:pStyle w:val="TAC"/>
            </w:pPr>
            <w:r w:rsidRPr="00FE760F">
              <w:rPr>
                <w:rFonts w:hint="eastAsia"/>
              </w:rPr>
              <w:t>-</w:t>
            </w:r>
            <w:r>
              <w:t>86.8</w:t>
            </w:r>
          </w:p>
        </w:tc>
        <w:tc>
          <w:tcPr>
            <w:tcW w:w="1553" w:type="dxa"/>
            <w:shd w:val="clear" w:color="auto" w:fill="auto"/>
            <w:vAlign w:val="bottom"/>
          </w:tcPr>
          <w:p w14:paraId="74B1A4DD" w14:textId="77777777" w:rsidR="00DF42CB" w:rsidRPr="00FE760F" w:rsidRDefault="00DF42CB" w:rsidP="0011551F">
            <w:pPr>
              <w:pStyle w:val="TAC"/>
            </w:pPr>
            <w:r w:rsidRPr="00FE760F">
              <w:rPr>
                <w:rFonts w:hint="eastAsia"/>
              </w:rPr>
              <w:t>-8</w:t>
            </w:r>
            <w:r>
              <w:t>3.8</w:t>
            </w:r>
          </w:p>
        </w:tc>
      </w:tr>
      <w:tr w:rsidR="00DF42CB" w:rsidRPr="00FE760F" w14:paraId="125390A6" w14:textId="77777777" w:rsidTr="0011551F">
        <w:tc>
          <w:tcPr>
            <w:tcW w:w="1710" w:type="dxa"/>
            <w:shd w:val="clear" w:color="auto" w:fill="auto"/>
          </w:tcPr>
          <w:p w14:paraId="728F31DA" w14:textId="77777777" w:rsidR="00DF42CB" w:rsidRPr="00FE760F" w:rsidRDefault="00DF42CB" w:rsidP="0011551F">
            <w:pPr>
              <w:pStyle w:val="TAC"/>
              <w:rPr>
                <w:lang w:val="en-US"/>
              </w:rPr>
            </w:pPr>
            <w:r>
              <w:rPr>
                <w:lang w:val="en-US"/>
              </w:rPr>
              <w:t>n261</w:t>
            </w:r>
          </w:p>
        </w:tc>
        <w:tc>
          <w:tcPr>
            <w:tcW w:w="1517" w:type="dxa"/>
            <w:shd w:val="clear" w:color="auto" w:fill="auto"/>
            <w:vAlign w:val="bottom"/>
          </w:tcPr>
          <w:p w14:paraId="7A785AA6" w14:textId="77777777" w:rsidR="00DF42CB" w:rsidRPr="00FE760F" w:rsidRDefault="00DF42CB" w:rsidP="0011551F">
            <w:pPr>
              <w:pStyle w:val="TAC"/>
            </w:pPr>
            <w:r w:rsidRPr="00FE760F">
              <w:rPr>
                <w:rFonts w:hint="eastAsia"/>
              </w:rPr>
              <w:t>-9</w:t>
            </w:r>
            <w:r>
              <w:t>2.6</w:t>
            </w:r>
          </w:p>
        </w:tc>
        <w:tc>
          <w:tcPr>
            <w:tcW w:w="1971" w:type="dxa"/>
            <w:shd w:val="clear" w:color="auto" w:fill="auto"/>
            <w:vAlign w:val="bottom"/>
          </w:tcPr>
          <w:p w14:paraId="763A8637" w14:textId="77777777" w:rsidR="00DF42CB" w:rsidRDefault="00DF42CB" w:rsidP="0011551F">
            <w:pPr>
              <w:pStyle w:val="TAC"/>
            </w:pPr>
            <w:r>
              <w:rPr>
                <w:rFonts w:hint="eastAsia"/>
              </w:rPr>
              <w:t>-</w:t>
            </w:r>
            <w:r>
              <w:t>89.6</w:t>
            </w:r>
          </w:p>
        </w:tc>
        <w:tc>
          <w:tcPr>
            <w:tcW w:w="1372" w:type="dxa"/>
            <w:shd w:val="clear" w:color="auto" w:fill="auto"/>
          </w:tcPr>
          <w:p w14:paraId="3E3BEC2F" w14:textId="77777777" w:rsidR="00DF42CB" w:rsidRPr="00FE760F" w:rsidRDefault="00DF42CB" w:rsidP="0011551F">
            <w:pPr>
              <w:pStyle w:val="TAC"/>
            </w:pPr>
            <w:r w:rsidRPr="00FE760F">
              <w:rPr>
                <w:rFonts w:hint="eastAsia"/>
              </w:rPr>
              <w:t>-</w:t>
            </w:r>
            <w:r>
              <w:t>86.6</w:t>
            </w:r>
          </w:p>
        </w:tc>
        <w:tc>
          <w:tcPr>
            <w:tcW w:w="1553" w:type="dxa"/>
            <w:shd w:val="clear" w:color="auto" w:fill="auto"/>
            <w:vAlign w:val="bottom"/>
          </w:tcPr>
          <w:p w14:paraId="1BE098D3" w14:textId="77777777" w:rsidR="00DF42CB" w:rsidRPr="00FE760F" w:rsidRDefault="00DF42CB" w:rsidP="0011551F">
            <w:pPr>
              <w:pStyle w:val="TAC"/>
            </w:pPr>
            <w:r w:rsidRPr="00FE760F">
              <w:rPr>
                <w:rFonts w:hint="eastAsia"/>
              </w:rPr>
              <w:t>-8</w:t>
            </w:r>
            <w:r>
              <w:t>3.6</w:t>
            </w:r>
          </w:p>
        </w:tc>
      </w:tr>
      <w:tr w:rsidR="00DF42CB" w:rsidRPr="00FE760F" w14:paraId="13F35A46" w14:textId="77777777" w:rsidTr="0011551F">
        <w:tc>
          <w:tcPr>
            <w:tcW w:w="8123" w:type="dxa"/>
            <w:gridSpan w:val="5"/>
            <w:shd w:val="clear" w:color="auto" w:fill="auto"/>
          </w:tcPr>
          <w:p w14:paraId="2AE0FA69" w14:textId="77777777" w:rsidR="00DF42CB" w:rsidRPr="00FE760F" w:rsidRDefault="00DF42CB" w:rsidP="0011551F">
            <w:pPr>
              <w:pStyle w:val="TAN"/>
            </w:pPr>
            <w:r w:rsidRPr="00FE760F">
              <w:t>NOTE 1:</w:t>
            </w:r>
            <w:r w:rsidRPr="00FE760F">
              <w:tab/>
              <w:t>The transmitter shall be set to P</w:t>
            </w:r>
            <w:r w:rsidRPr="00FE760F">
              <w:rPr>
                <w:vertAlign w:val="subscript"/>
              </w:rPr>
              <w:t>UMAX</w:t>
            </w:r>
            <w:r w:rsidRPr="00FE760F">
              <w:t xml:space="preserve"> as defined in clause 6.2.4</w:t>
            </w:r>
          </w:p>
        </w:tc>
      </w:tr>
    </w:tbl>
    <w:p w14:paraId="79DAF7E2" w14:textId="77777777" w:rsidR="00DF42CB" w:rsidRPr="00FE760F" w:rsidRDefault="00DF42CB" w:rsidP="00DF42CB"/>
    <w:p w14:paraId="60648BBD" w14:textId="77777777" w:rsidR="00DF42CB" w:rsidRPr="00FE760F" w:rsidRDefault="00DF42CB" w:rsidP="00DF42CB">
      <w:r w:rsidRPr="00FE760F">
        <w:t>The REFSENS requirement shall be met for an uplink transmission using QPSK DFT-s-OFDM waveforms and for uplink transmission bandwidth less than or equal to that specified in Table 7.3.2.1-2.</w:t>
      </w:r>
    </w:p>
    <w:p w14:paraId="0C51CE92" w14:textId="77777777" w:rsidR="00DF42CB" w:rsidRPr="00FE760F" w:rsidRDefault="00DF42CB" w:rsidP="00DF42CB">
      <w:pPr>
        <w:rPr>
          <w:snapToGrid w:val="0"/>
        </w:rPr>
      </w:pPr>
      <w:r w:rsidRPr="00FE760F">
        <w:t xml:space="preserve">Unless given by Table 7.3.2.1-3, </w:t>
      </w:r>
      <w:r w:rsidRPr="00FE760F">
        <w:rPr>
          <w:snapToGrid w:val="0"/>
        </w:rPr>
        <w:t xml:space="preserve">the minimum requirements </w:t>
      </w:r>
      <w:r w:rsidRPr="00FE760F">
        <w:t xml:space="preserve">for reference sensitivity </w:t>
      </w:r>
      <w:r w:rsidRPr="00FE760F">
        <w:rPr>
          <w:snapToGrid w:val="0"/>
        </w:rPr>
        <w:t>shall be verified with the network signalling value NS_200 (Table 6.2.3-1) configured.</w:t>
      </w:r>
    </w:p>
    <w:p w14:paraId="22FE1E14" w14:textId="73D87EB5" w:rsidR="00DF42CB" w:rsidRDefault="00DF42CB" w:rsidP="00FD5D84">
      <w:pPr>
        <w:rPr>
          <w:snapToGrid w:val="0"/>
        </w:rPr>
      </w:pPr>
    </w:p>
    <w:p w14:paraId="1AC3493D" w14:textId="4498A67D" w:rsidR="009A34CE" w:rsidRDefault="00A2092E" w:rsidP="009A34CE">
      <w:pPr>
        <w:pStyle w:val="Heading4"/>
      </w:pPr>
      <w:bookmarkStart w:id="11357" w:name="_Toc98864379"/>
      <w:bookmarkStart w:id="11358" w:name="_Toc99733628"/>
      <w:bookmarkStart w:id="11359" w:name="_Toc106577533"/>
      <w:bookmarkStart w:id="11360" w:name="_Toc114537284"/>
      <w:bookmarkStart w:id="11361" w:name="_Toc115257552"/>
      <w:bookmarkStart w:id="11362" w:name="_Toc123086872"/>
      <w:bookmarkStart w:id="11363" w:name="_Toc124296196"/>
      <w:bookmarkStart w:id="11364" w:name="_Toc124296666"/>
      <w:bookmarkStart w:id="11365" w:name="_Toc130572483"/>
      <w:bookmarkStart w:id="11366" w:name="_Toc131708482"/>
      <w:bookmarkStart w:id="11367" w:name="_Toc137458289"/>
      <w:r>
        <w:t>7</w:t>
      </w:r>
      <w:r w:rsidR="009A34CE">
        <w:t>.3.2.7</w:t>
      </w:r>
      <w:r w:rsidR="009A34CE">
        <w:tab/>
        <w:t>Reference sensitivity power level for power class 7</w:t>
      </w:r>
      <w:bookmarkEnd w:id="11357"/>
      <w:bookmarkEnd w:id="11358"/>
      <w:bookmarkEnd w:id="11359"/>
      <w:bookmarkEnd w:id="11360"/>
      <w:bookmarkEnd w:id="11361"/>
      <w:bookmarkEnd w:id="11362"/>
      <w:bookmarkEnd w:id="11363"/>
      <w:bookmarkEnd w:id="11364"/>
      <w:bookmarkEnd w:id="11365"/>
      <w:bookmarkEnd w:id="11366"/>
      <w:bookmarkEnd w:id="11367"/>
    </w:p>
    <w:p w14:paraId="50DD67CD" w14:textId="77777777" w:rsidR="009A34CE" w:rsidRDefault="009A34CE" w:rsidP="009A34CE">
      <w:r>
        <w:t>The throughput shall be ≥ 95 % of the maximum throughput of the reference measurement channels as specified in Annexes A.2.3.2 and A.3.3.2 (with one sided dynamic OCNG Pattern OP.1 TDD for the DL-signal as described in Annex A.5.2.1) with peak reference sensitivity specified in Table 7.3.2.7-1. The requirement is verified with the test metric of EIS (Link=RX beam peak direction, Meas=Link Angle).</w:t>
      </w:r>
    </w:p>
    <w:p w14:paraId="58E3F79E" w14:textId="77777777" w:rsidR="009A34CE" w:rsidRDefault="009A34CE" w:rsidP="009A34CE">
      <w:pPr>
        <w:pStyle w:val="TH"/>
      </w:pPr>
      <w:r>
        <w:t>Table 7.3.2.7-1: Reference sensitivity</w:t>
      </w:r>
    </w:p>
    <w:tbl>
      <w:tblPr>
        <w:tblW w:w="0" w:type="auto"/>
        <w:tblInd w:w="21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97"/>
      </w:tblGrid>
      <w:tr w:rsidR="009A34CE" w14:paraId="3ECFDEC1" w14:textId="77777777" w:rsidTr="00D913B1">
        <w:trPr>
          <w:trHeight w:val="187"/>
        </w:trPr>
        <w:tc>
          <w:tcPr>
            <w:tcW w:w="1710" w:type="dxa"/>
            <w:tcBorders>
              <w:top w:val="single" w:sz="4" w:space="0" w:color="auto"/>
              <w:left w:val="single" w:sz="4" w:space="0" w:color="auto"/>
              <w:bottom w:val="nil"/>
              <w:right w:val="single" w:sz="4" w:space="0" w:color="auto"/>
            </w:tcBorders>
            <w:hideMark/>
          </w:tcPr>
          <w:p w14:paraId="3C9F4190" w14:textId="77777777" w:rsidR="009A34CE" w:rsidRDefault="009A34CE" w:rsidP="0011551F">
            <w:pPr>
              <w:pStyle w:val="TAH"/>
              <w:rPr>
                <w:rFonts w:eastAsia="Calibri"/>
                <w:szCs w:val="22"/>
              </w:rPr>
            </w:pPr>
            <w:r>
              <w:rPr>
                <w:rFonts w:eastAsia="Calibri"/>
                <w:szCs w:val="22"/>
              </w:rPr>
              <w:t>Operating band</w:t>
            </w:r>
          </w:p>
        </w:tc>
        <w:tc>
          <w:tcPr>
            <w:tcW w:w="3514" w:type="dxa"/>
            <w:gridSpan w:val="2"/>
            <w:tcBorders>
              <w:top w:val="single" w:sz="4" w:space="0" w:color="auto"/>
              <w:left w:val="single" w:sz="4" w:space="0" w:color="auto"/>
              <w:bottom w:val="single" w:sz="4" w:space="0" w:color="auto"/>
              <w:right w:val="single" w:sz="4" w:space="0" w:color="auto"/>
            </w:tcBorders>
            <w:hideMark/>
          </w:tcPr>
          <w:p w14:paraId="44A310FF" w14:textId="77777777" w:rsidR="009A34CE" w:rsidRDefault="009A34CE" w:rsidP="0011551F">
            <w:pPr>
              <w:pStyle w:val="TAH"/>
              <w:rPr>
                <w:rFonts w:eastAsia="MS Mincho"/>
                <w:szCs w:val="22"/>
              </w:rPr>
            </w:pPr>
            <w:r>
              <w:rPr>
                <w:rFonts w:eastAsia="MS Mincho"/>
                <w:szCs w:val="22"/>
              </w:rPr>
              <w:t>REFSENS (dBm) / Channel bandwidth</w:t>
            </w:r>
          </w:p>
        </w:tc>
      </w:tr>
      <w:tr w:rsidR="009A34CE" w14:paraId="2F284ED0" w14:textId="77777777" w:rsidTr="00D913B1">
        <w:trPr>
          <w:trHeight w:val="187"/>
        </w:trPr>
        <w:tc>
          <w:tcPr>
            <w:tcW w:w="1710" w:type="dxa"/>
            <w:tcBorders>
              <w:top w:val="nil"/>
              <w:left w:val="single" w:sz="4" w:space="0" w:color="auto"/>
              <w:bottom w:val="single" w:sz="4" w:space="0" w:color="auto"/>
              <w:right w:val="single" w:sz="4" w:space="0" w:color="auto"/>
            </w:tcBorders>
          </w:tcPr>
          <w:p w14:paraId="47A15CF7" w14:textId="77777777" w:rsidR="009A34CE" w:rsidRDefault="009A34CE" w:rsidP="0011551F">
            <w:pPr>
              <w:pStyle w:val="TAH"/>
              <w:rPr>
                <w:rFonts w:eastAsia="Calibri"/>
                <w:szCs w:val="22"/>
              </w:rPr>
            </w:pPr>
          </w:p>
        </w:tc>
        <w:tc>
          <w:tcPr>
            <w:tcW w:w="1517" w:type="dxa"/>
            <w:tcBorders>
              <w:top w:val="single" w:sz="4" w:space="0" w:color="auto"/>
              <w:left w:val="single" w:sz="4" w:space="0" w:color="auto"/>
              <w:bottom w:val="single" w:sz="4" w:space="0" w:color="auto"/>
              <w:right w:val="single" w:sz="4" w:space="0" w:color="auto"/>
            </w:tcBorders>
            <w:hideMark/>
          </w:tcPr>
          <w:p w14:paraId="14785B2E" w14:textId="77777777" w:rsidR="009A34CE" w:rsidRDefault="009A34CE" w:rsidP="0011551F">
            <w:pPr>
              <w:pStyle w:val="TAH"/>
              <w:rPr>
                <w:rFonts w:eastAsia="Calibri"/>
                <w:szCs w:val="22"/>
              </w:rPr>
            </w:pPr>
            <w:r>
              <w:rPr>
                <w:rFonts w:eastAsia="MS Mincho"/>
                <w:szCs w:val="22"/>
              </w:rPr>
              <w:t>50 MHz</w:t>
            </w:r>
          </w:p>
        </w:tc>
        <w:tc>
          <w:tcPr>
            <w:tcW w:w="1997" w:type="dxa"/>
            <w:tcBorders>
              <w:top w:val="single" w:sz="4" w:space="0" w:color="auto"/>
              <w:left w:val="single" w:sz="4" w:space="0" w:color="auto"/>
              <w:bottom w:val="single" w:sz="4" w:space="0" w:color="auto"/>
              <w:right w:val="single" w:sz="4" w:space="0" w:color="auto"/>
            </w:tcBorders>
            <w:hideMark/>
          </w:tcPr>
          <w:p w14:paraId="684EB951" w14:textId="77777777" w:rsidR="009A34CE" w:rsidRDefault="009A34CE" w:rsidP="0011551F">
            <w:pPr>
              <w:pStyle w:val="TAH"/>
              <w:rPr>
                <w:rFonts w:eastAsia="Calibri"/>
                <w:szCs w:val="22"/>
              </w:rPr>
            </w:pPr>
            <w:r>
              <w:rPr>
                <w:rFonts w:eastAsia="MS Mincho"/>
                <w:szCs w:val="22"/>
              </w:rPr>
              <w:t>100 MHz</w:t>
            </w:r>
          </w:p>
        </w:tc>
      </w:tr>
      <w:tr w:rsidR="00A064FE" w14:paraId="743F3BDF"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38645B1A" w14:textId="77777777" w:rsidR="00A064FE" w:rsidRDefault="00A064FE" w:rsidP="00A064FE">
            <w:pPr>
              <w:pStyle w:val="TAC"/>
              <w:rPr>
                <w:rFonts w:eastAsia="Calibri"/>
                <w:szCs w:val="22"/>
              </w:rPr>
            </w:pPr>
            <w:r>
              <w:rPr>
                <w:rFonts w:eastAsia="Calibri"/>
                <w:szCs w:val="22"/>
              </w:rPr>
              <w:t>n257</w:t>
            </w:r>
          </w:p>
        </w:tc>
        <w:tc>
          <w:tcPr>
            <w:tcW w:w="1517" w:type="dxa"/>
            <w:tcBorders>
              <w:top w:val="single" w:sz="4" w:space="0" w:color="auto"/>
              <w:left w:val="single" w:sz="4" w:space="0" w:color="auto"/>
              <w:bottom w:val="single" w:sz="4" w:space="0" w:color="auto"/>
              <w:right w:val="single" w:sz="4" w:space="0" w:color="auto"/>
            </w:tcBorders>
            <w:hideMark/>
          </w:tcPr>
          <w:p w14:paraId="7D07D09B" w14:textId="7320B3A5" w:rsidR="00A064FE" w:rsidRDefault="00A064FE" w:rsidP="00A064FE">
            <w:pPr>
              <w:pStyle w:val="TAC"/>
              <w:rPr>
                <w:rFonts w:eastAsia="Calibri"/>
              </w:rPr>
            </w:pPr>
            <w:r>
              <w:rPr>
                <w:rFonts w:eastAsia="Calibri"/>
              </w:rPr>
              <w:t>-85.3</w:t>
            </w:r>
          </w:p>
        </w:tc>
        <w:tc>
          <w:tcPr>
            <w:tcW w:w="1997" w:type="dxa"/>
            <w:tcBorders>
              <w:top w:val="single" w:sz="4" w:space="0" w:color="auto"/>
              <w:left w:val="single" w:sz="4" w:space="0" w:color="auto"/>
              <w:bottom w:val="single" w:sz="4" w:space="0" w:color="auto"/>
              <w:right w:val="single" w:sz="4" w:space="0" w:color="auto"/>
            </w:tcBorders>
            <w:hideMark/>
          </w:tcPr>
          <w:p w14:paraId="2FDAB42F" w14:textId="2692A1A3" w:rsidR="00A064FE" w:rsidRDefault="00A064FE" w:rsidP="00A064FE">
            <w:pPr>
              <w:pStyle w:val="TAC"/>
              <w:rPr>
                <w:rFonts w:eastAsia="Calibri"/>
              </w:rPr>
            </w:pPr>
            <w:r>
              <w:rPr>
                <w:rFonts w:eastAsia="Calibri"/>
              </w:rPr>
              <w:t>-82.3</w:t>
            </w:r>
          </w:p>
        </w:tc>
      </w:tr>
      <w:tr w:rsidR="00A064FE" w14:paraId="7F429987"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38E8E12F" w14:textId="77777777" w:rsidR="00A064FE" w:rsidRDefault="00A064FE" w:rsidP="00A064FE">
            <w:pPr>
              <w:pStyle w:val="TAC"/>
              <w:rPr>
                <w:rFonts w:eastAsia="Calibri"/>
                <w:szCs w:val="22"/>
              </w:rPr>
            </w:pPr>
            <w:r>
              <w:rPr>
                <w:rFonts w:eastAsia="MS Mincho"/>
                <w:szCs w:val="22"/>
                <w:lang w:val="en-US"/>
              </w:rPr>
              <w:t>n258</w:t>
            </w:r>
          </w:p>
        </w:tc>
        <w:tc>
          <w:tcPr>
            <w:tcW w:w="1517" w:type="dxa"/>
            <w:tcBorders>
              <w:top w:val="single" w:sz="4" w:space="0" w:color="auto"/>
              <w:left w:val="single" w:sz="4" w:space="0" w:color="auto"/>
              <w:bottom w:val="single" w:sz="4" w:space="0" w:color="auto"/>
              <w:right w:val="single" w:sz="4" w:space="0" w:color="auto"/>
            </w:tcBorders>
            <w:hideMark/>
          </w:tcPr>
          <w:p w14:paraId="591395A0" w14:textId="261BE18C" w:rsidR="00A064FE" w:rsidRDefault="00A064FE" w:rsidP="00A064FE">
            <w:pPr>
              <w:pStyle w:val="TAC"/>
              <w:rPr>
                <w:rFonts w:eastAsia="Calibri"/>
              </w:rPr>
            </w:pPr>
            <w:r>
              <w:rPr>
                <w:rFonts w:eastAsia="Calibri"/>
              </w:rPr>
              <w:t>-85.3</w:t>
            </w:r>
          </w:p>
        </w:tc>
        <w:tc>
          <w:tcPr>
            <w:tcW w:w="1997" w:type="dxa"/>
            <w:tcBorders>
              <w:top w:val="single" w:sz="4" w:space="0" w:color="auto"/>
              <w:left w:val="single" w:sz="4" w:space="0" w:color="auto"/>
              <w:bottom w:val="single" w:sz="4" w:space="0" w:color="auto"/>
              <w:right w:val="single" w:sz="4" w:space="0" w:color="auto"/>
            </w:tcBorders>
            <w:hideMark/>
          </w:tcPr>
          <w:p w14:paraId="5F5FF4E3" w14:textId="5B40B954" w:rsidR="00A064FE" w:rsidRDefault="00A064FE" w:rsidP="00A064FE">
            <w:pPr>
              <w:pStyle w:val="TAC"/>
              <w:rPr>
                <w:rFonts w:eastAsia="Calibri"/>
              </w:rPr>
            </w:pPr>
            <w:r>
              <w:rPr>
                <w:rFonts w:eastAsia="Calibri"/>
              </w:rPr>
              <w:t>-82.3</w:t>
            </w:r>
          </w:p>
        </w:tc>
      </w:tr>
      <w:tr w:rsidR="00A064FE" w14:paraId="0F92DEC5"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3908D3EB" w14:textId="77777777" w:rsidR="00A064FE" w:rsidRDefault="00A064FE" w:rsidP="00A064FE">
            <w:pPr>
              <w:pStyle w:val="TAC"/>
              <w:rPr>
                <w:rFonts w:eastAsia="MS Mincho"/>
                <w:szCs w:val="22"/>
                <w:lang w:val="en-US"/>
              </w:rPr>
            </w:pPr>
            <w:r>
              <w:rPr>
                <w:rFonts w:eastAsia="MS Mincho"/>
                <w:szCs w:val="22"/>
                <w:lang w:val="en-US"/>
              </w:rPr>
              <w:t>n261</w:t>
            </w:r>
          </w:p>
        </w:tc>
        <w:tc>
          <w:tcPr>
            <w:tcW w:w="1517" w:type="dxa"/>
            <w:tcBorders>
              <w:top w:val="single" w:sz="4" w:space="0" w:color="auto"/>
              <w:left w:val="single" w:sz="4" w:space="0" w:color="auto"/>
              <w:bottom w:val="single" w:sz="4" w:space="0" w:color="auto"/>
              <w:right w:val="single" w:sz="4" w:space="0" w:color="auto"/>
            </w:tcBorders>
            <w:hideMark/>
          </w:tcPr>
          <w:p w14:paraId="22B6AC39" w14:textId="313E7022" w:rsidR="00A064FE" w:rsidRDefault="00A064FE" w:rsidP="00A064FE">
            <w:pPr>
              <w:pStyle w:val="TAC"/>
              <w:rPr>
                <w:rFonts w:eastAsia="Calibri"/>
              </w:rPr>
            </w:pPr>
            <w:r>
              <w:rPr>
                <w:rFonts w:eastAsia="Calibri"/>
              </w:rPr>
              <w:t>-85.3</w:t>
            </w:r>
          </w:p>
        </w:tc>
        <w:tc>
          <w:tcPr>
            <w:tcW w:w="1997" w:type="dxa"/>
            <w:tcBorders>
              <w:top w:val="single" w:sz="4" w:space="0" w:color="auto"/>
              <w:left w:val="single" w:sz="4" w:space="0" w:color="auto"/>
              <w:bottom w:val="single" w:sz="4" w:space="0" w:color="auto"/>
              <w:right w:val="single" w:sz="4" w:space="0" w:color="auto"/>
            </w:tcBorders>
            <w:hideMark/>
          </w:tcPr>
          <w:p w14:paraId="54F9D5FB" w14:textId="6D82E03D" w:rsidR="00A064FE" w:rsidRDefault="00A064FE" w:rsidP="00A064FE">
            <w:pPr>
              <w:pStyle w:val="TAC"/>
              <w:rPr>
                <w:rFonts w:eastAsia="Calibri"/>
              </w:rPr>
            </w:pPr>
            <w:r>
              <w:rPr>
                <w:rFonts w:eastAsia="Calibri"/>
              </w:rPr>
              <w:t>-82.3</w:t>
            </w:r>
          </w:p>
        </w:tc>
      </w:tr>
      <w:tr w:rsidR="009A34CE" w:rsidRPr="00646393" w14:paraId="08D7D1C0" w14:textId="77777777" w:rsidTr="00D913B1">
        <w:trPr>
          <w:trHeight w:val="187"/>
        </w:trPr>
        <w:tc>
          <w:tcPr>
            <w:tcW w:w="5224" w:type="dxa"/>
            <w:gridSpan w:val="3"/>
            <w:tcBorders>
              <w:top w:val="single" w:sz="4" w:space="0" w:color="auto"/>
              <w:left w:val="single" w:sz="4" w:space="0" w:color="auto"/>
              <w:bottom w:val="single" w:sz="4" w:space="0" w:color="auto"/>
              <w:right w:val="single" w:sz="4" w:space="0" w:color="auto"/>
            </w:tcBorders>
            <w:hideMark/>
          </w:tcPr>
          <w:p w14:paraId="1078E437" w14:textId="77777777" w:rsidR="009A34CE" w:rsidRDefault="009A34CE" w:rsidP="0011551F">
            <w:pPr>
              <w:pStyle w:val="TAN"/>
              <w:rPr>
                <w:rFonts w:eastAsia="Calibri"/>
              </w:rPr>
            </w:pPr>
            <w:r>
              <w:t>NOTE 1:</w:t>
            </w:r>
            <w:r>
              <w:tab/>
              <w:t>The transmitter shall be set to P</w:t>
            </w:r>
            <w:r>
              <w:rPr>
                <w:vertAlign w:val="subscript"/>
              </w:rPr>
              <w:t>UMAX</w:t>
            </w:r>
            <w:r>
              <w:t xml:space="preserve"> as defined in clause 6.2.4</w:t>
            </w:r>
          </w:p>
        </w:tc>
      </w:tr>
    </w:tbl>
    <w:p w14:paraId="5A9655F7" w14:textId="77777777" w:rsidR="009A34CE" w:rsidRDefault="009A34CE" w:rsidP="009A34CE"/>
    <w:p w14:paraId="546CCCCE" w14:textId="77777777" w:rsidR="009A34CE" w:rsidRDefault="009A34CE" w:rsidP="009A34CE">
      <w:r>
        <w:t>The REFSENS requirement shall be met for an uplink transmission using QPSK DFT-s-OFDM waveforms and for uplink transmission bandwidth of 50MHz and 100MHz specified in Table 7.3.2.1-2.</w:t>
      </w:r>
    </w:p>
    <w:p w14:paraId="6CF9E023" w14:textId="77777777" w:rsidR="009A34CE" w:rsidRDefault="009A34CE" w:rsidP="009A34CE">
      <w:r>
        <w:t xml:space="preserve">Unless given by Table 7.3.2.1-3, </w:t>
      </w:r>
      <w:r>
        <w:rPr>
          <w:snapToGrid w:val="0"/>
        </w:rPr>
        <w:t xml:space="preserve">the minimum requirements </w:t>
      </w:r>
      <w:r>
        <w:t xml:space="preserve">for reference sensitivity </w:t>
      </w:r>
      <w:r>
        <w:rPr>
          <w:snapToGrid w:val="0"/>
        </w:rPr>
        <w:t>shall be verified with the network signalling value NS_200 (Table 6.2.3-1) configured.</w:t>
      </w:r>
    </w:p>
    <w:p w14:paraId="5381EC06" w14:textId="77777777" w:rsidR="009A34CE" w:rsidRPr="00FE760F" w:rsidRDefault="009A34CE" w:rsidP="00FD5D84">
      <w:pPr>
        <w:rPr>
          <w:snapToGrid w:val="0"/>
        </w:rPr>
      </w:pPr>
    </w:p>
    <w:p w14:paraId="33CD9A44" w14:textId="77777777" w:rsidR="00842EF7" w:rsidRPr="00C04A08" w:rsidRDefault="00842EF7" w:rsidP="00842EF7">
      <w:pPr>
        <w:pStyle w:val="Heading3"/>
      </w:pPr>
      <w:bookmarkStart w:id="11368" w:name="_Toc21340946"/>
      <w:bookmarkStart w:id="11369" w:name="_Toc29805394"/>
      <w:bookmarkStart w:id="11370" w:name="_Toc36456603"/>
      <w:bookmarkStart w:id="11371" w:name="_Toc36469701"/>
      <w:bookmarkStart w:id="11372" w:name="_Toc37254110"/>
      <w:bookmarkStart w:id="11373" w:name="_Toc37322969"/>
      <w:bookmarkStart w:id="11374" w:name="_Toc37324375"/>
      <w:bookmarkStart w:id="11375" w:name="_Toc45889898"/>
      <w:bookmarkStart w:id="11376" w:name="_Toc52196573"/>
      <w:bookmarkStart w:id="11377" w:name="_Toc52197553"/>
      <w:bookmarkStart w:id="11378" w:name="_Toc53173276"/>
      <w:bookmarkStart w:id="11379" w:name="_Toc53173645"/>
      <w:bookmarkStart w:id="11380" w:name="_Toc61119647"/>
      <w:bookmarkStart w:id="11381" w:name="_Toc61120029"/>
      <w:bookmarkStart w:id="11382" w:name="_Toc67926100"/>
      <w:bookmarkStart w:id="11383" w:name="_Toc75273738"/>
      <w:bookmarkStart w:id="11384" w:name="_Toc76510638"/>
      <w:bookmarkStart w:id="11385" w:name="_Toc83129795"/>
      <w:bookmarkStart w:id="11386" w:name="_Toc90591327"/>
      <w:bookmarkStart w:id="11387" w:name="_Toc98864380"/>
      <w:bookmarkStart w:id="11388" w:name="_Toc99733629"/>
      <w:bookmarkStart w:id="11389" w:name="_Toc106577534"/>
      <w:bookmarkStart w:id="11390" w:name="_Toc114537285"/>
      <w:bookmarkStart w:id="11391" w:name="_Toc115257553"/>
      <w:bookmarkStart w:id="11392" w:name="_Toc123086873"/>
      <w:bookmarkStart w:id="11393" w:name="_Toc124296197"/>
      <w:bookmarkStart w:id="11394" w:name="_Toc124296667"/>
      <w:bookmarkStart w:id="11395" w:name="_Toc130572484"/>
      <w:bookmarkStart w:id="11396" w:name="_Toc131708483"/>
      <w:bookmarkStart w:id="11397" w:name="_Toc137458290"/>
      <w:r w:rsidRPr="00C04A08">
        <w:rPr>
          <w:snapToGrid w:val="0"/>
        </w:rPr>
        <w:lastRenderedPageBreak/>
        <w:t>7.3.3</w:t>
      </w:r>
      <w:r w:rsidRPr="00C04A08">
        <w:rPr>
          <w:snapToGrid w:val="0"/>
        </w:rPr>
        <w:tab/>
        <w:t>Void</w:t>
      </w:r>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p>
    <w:p w14:paraId="71A3FCEA" w14:textId="77777777" w:rsidR="00842EF7" w:rsidRPr="00C04A08" w:rsidRDefault="00842EF7" w:rsidP="00842EF7">
      <w:pPr>
        <w:pStyle w:val="Heading3"/>
      </w:pPr>
      <w:bookmarkStart w:id="11398" w:name="_Toc21340947"/>
      <w:bookmarkStart w:id="11399" w:name="_Toc29805395"/>
      <w:bookmarkStart w:id="11400" w:name="_Toc36456604"/>
      <w:bookmarkStart w:id="11401" w:name="_Toc36469702"/>
      <w:bookmarkStart w:id="11402" w:name="_Toc37254111"/>
      <w:bookmarkStart w:id="11403" w:name="_Toc37322970"/>
      <w:bookmarkStart w:id="11404" w:name="_Toc37324376"/>
      <w:bookmarkStart w:id="11405" w:name="_Toc45889899"/>
      <w:bookmarkStart w:id="11406" w:name="_Toc52196574"/>
      <w:bookmarkStart w:id="11407" w:name="_Toc52197554"/>
      <w:bookmarkStart w:id="11408" w:name="_Toc53173277"/>
      <w:bookmarkStart w:id="11409" w:name="_Toc53173646"/>
      <w:bookmarkStart w:id="11410" w:name="_Toc61119648"/>
      <w:bookmarkStart w:id="11411" w:name="_Toc61120030"/>
      <w:bookmarkStart w:id="11412" w:name="_Toc67926101"/>
      <w:bookmarkStart w:id="11413" w:name="_Toc75273739"/>
      <w:bookmarkStart w:id="11414" w:name="_Toc76510639"/>
      <w:bookmarkStart w:id="11415" w:name="_Toc83129796"/>
      <w:bookmarkStart w:id="11416" w:name="_Toc90591328"/>
      <w:bookmarkStart w:id="11417" w:name="_Toc98864381"/>
      <w:bookmarkStart w:id="11418" w:name="_Toc99733630"/>
      <w:bookmarkStart w:id="11419" w:name="_Toc106577535"/>
      <w:bookmarkStart w:id="11420" w:name="_Toc114537286"/>
      <w:bookmarkStart w:id="11421" w:name="_Toc115257554"/>
      <w:bookmarkStart w:id="11422" w:name="_Toc123086874"/>
      <w:bookmarkStart w:id="11423" w:name="_Toc124296198"/>
      <w:bookmarkStart w:id="11424" w:name="_Toc124296668"/>
      <w:bookmarkStart w:id="11425" w:name="_Toc130572485"/>
      <w:bookmarkStart w:id="11426" w:name="_Toc131708484"/>
      <w:bookmarkStart w:id="11427" w:name="_Toc137458291"/>
      <w:r w:rsidRPr="00C04A08">
        <w:t>7.3.4</w:t>
      </w:r>
      <w:r w:rsidRPr="00C04A08">
        <w:tab/>
      </w:r>
      <w:bookmarkStart w:id="11428" w:name="_Hlk528876588"/>
      <w:r w:rsidRPr="00C04A08">
        <w:t>EIS spherical coverage</w:t>
      </w:r>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p>
    <w:p w14:paraId="3B2A9186" w14:textId="77777777" w:rsidR="00842EF7" w:rsidRPr="00C04A08" w:rsidRDefault="00842EF7" w:rsidP="00301D62">
      <w:pPr>
        <w:pStyle w:val="Heading4"/>
        <w:rPr>
          <w:rFonts w:eastAsia="Malgun Gothic"/>
        </w:rPr>
      </w:pPr>
      <w:bookmarkStart w:id="11429" w:name="_Toc98864382"/>
      <w:bookmarkStart w:id="11430" w:name="_Toc99733631"/>
      <w:bookmarkStart w:id="11431" w:name="_Toc106577536"/>
      <w:bookmarkStart w:id="11432" w:name="_Toc114537287"/>
      <w:bookmarkStart w:id="11433" w:name="_Toc115257555"/>
      <w:bookmarkStart w:id="11434" w:name="_Toc123086875"/>
      <w:bookmarkStart w:id="11435" w:name="_Toc124296199"/>
      <w:bookmarkStart w:id="11436" w:name="_Toc124296669"/>
      <w:bookmarkStart w:id="11437" w:name="_Toc130572486"/>
      <w:bookmarkStart w:id="11438" w:name="_Toc131708485"/>
      <w:bookmarkStart w:id="11439" w:name="_Toc137458292"/>
      <w:r w:rsidRPr="00C04A08">
        <w:rPr>
          <w:rFonts w:eastAsia="Malgun Gothic"/>
        </w:rPr>
        <w:t>7.3.4.1</w:t>
      </w:r>
      <w:r w:rsidRPr="00C04A08">
        <w:rPr>
          <w:rFonts w:eastAsia="Malgun Gothic"/>
        </w:rPr>
        <w:tab/>
      </w:r>
      <w:bookmarkStart w:id="11440" w:name="_Hlk528876724"/>
      <w:r w:rsidRPr="00C04A08">
        <w:rPr>
          <w:rFonts w:eastAsia="Malgun Gothic"/>
        </w:rPr>
        <w:t xml:space="preserve">EIS spherical coverage </w:t>
      </w:r>
      <w:bookmarkEnd w:id="11440"/>
      <w:r w:rsidRPr="00C04A08">
        <w:rPr>
          <w:rFonts w:eastAsia="Malgun Gothic"/>
        </w:rPr>
        <w:t>for power class 1</w:t>
      </w:r>
      <w:bookmarkEnd w:id="11429"/>
      <w:bookmarkEnd w:id="11430"/>
      <w:bookmarkEnd w:id="11431"/>
      <w:bookmarkEnd w:id="11432"/>
      <w:bookmarkEnd w:id="11433"/>
      <w:bookmarkEnd w:id="11434"/>
      <w:bookmarkEnd w:id="11435"/>
      <w:bookmarkEnd w:id="11436"/>
      <w:bookmarkEnd w:id="11437"/>
      <w:bookmarkEnd w:id="11438"/>
      <w:bookmarkEnd w:id="11439"/>
    </w:p>
    <w:p w14:paraId="6B1D8689"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7.3.2.1</w:t>
      </w:r>
    </w:p>
    <w:p w14:paraId="66BF3333" w14:textId="77777777" w:rsidR="00842EF7" w:rsidRPr="00C04A08" w:rsidRDefault="00842EF7" w:rsidP="00842EF7">
      <w:pPr>
        <w:rPr>
          <w:rFonts w:eastAsia="Malgun Gothic"/>
        </w:rPr>
      </w:pPr>
      <w:r w:rsidRPr="00C04A08">
        <w:rPr>
          <w:rFonts w:eastAsia="Malgun Gothic"/>
        </w:rPr>
        <w:t>The maximum EIS at the 85</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7.3.4.1-1 below. </w:t>
      </w:r>
      <w:r w:rsidR="00CF7919" w:rsidRPr="00C04A08">
        <w:rPr>
          <w:rFonts w:eastAsia="Malgun Gothic"/>
        </w:rPr>
        <w:t>The requirement is verified with the test metric of EIS (Link=Spherical coverage grid, Meas=Link angle).</w:t>
      </w:r>
    </w:p>
    <w:p w14:paraId="0001C557" w14:textId="77777777" w:rsidR="00A53B20" w:rsidRDefault="00A53B20" w:rsidP="00A53B20">
      <w:pPr>
        <w:pStyle w:val="TH"/>
      </w:pPr>
      <w:r w:rsidRPr="004875AB">
        <w:t>Table 7.3.4.1-1: EIS spherical coverage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988"/>
        <w:gridCol w:w="992"/>
        <w:gridCol w:w="992"/>
        <w:gridCol w:w="992"/>
        <w:gridCol w:w="1134"/>
        <w:gridCol w:w="993"/>
        <w:gridCol w:w="1134"/>
      </w:tblGrid>
      <w:tr w:rsidR="00A53B20" w:rsidRPr="00C04A08" w14:paraId="3399FBBF" w14:textId="77777777" w:rsidTr="00975811">
        <w:trPr>
          <w:trHeight w:val="187"/>
          <w:jc w:val="center"/>
        </w:trPr>
        <w:tc>
          <w:tcPr>
            <w:tcW w:w="1134" w:type="dxa"/>
            <w:vMerge w:val="restart"/>
            <w:shd w:val="clear" w:color="auto" w:fill="auto"/>
          </w:tcPr>
          <w:p w14:paraId="5EFC3A00" w14:textId="77777777" w:rsidR="00A53B20" w:rsidRPr="00C04A08" w:rsidRDefault="00A53B20" w:rsidP="00C00232">
            <w:pPr>
              <w:pStyle w:val="TAH"/>
            </w:pPr>
            <w:r w:rsidRPr="00C04A08">
              <w:t>Operating band</w:t>
            </w:r>
          </w:p>
          <w:p w14:paraId="0D49EFF7" w14:textId="77777777" w:rsidR="00A53B20" w:rsidRPr="00C04A08" w:rsidRDefault="00A53B20" w:rsidP="00975811">
            <w:pPr>
              <w:pStyle w:val="TAC"/>
            </w:pPr>
          </w:p>
        </w:tc>
        <w:tc>
          <w:tcPr>
            <w:tcW w:w="7225" w:type="dxa"/>
            <w:gridSpan w:val="7"/>
            <w:shd w:val="clear" w:color="auto" w:fill="auto"/>
          </w:tcPr>
          <w:p w14:paraId="68878F86" w14:textId="77777777" w:rsidR="00A53B20" w:rsidRDefault="00A53B20" w:rsidP="00975811">
            <w:pPr>
              <w:pStyle w:val="TAH"/>
            </w:pPr>
            <w:r w:rsidRPr="00C04A08">
              <w:t>EIS at 85</w:t>
            </w:r>
            <w:r w:rsidRPr="00C04A08">
              <w:rPr>
                <w:vertAlign w:val="superscript"/>
              </w:rPr>
              <w:t xml:space="preserve">th </w:t>
            </w:r>
            <w:r w:rsidRPr="00C04A08">
              <w:t>%-tile CCDF (dBm) / Channel bandwidth</w:t>
            </w:r>
          </w:p>
        </w:tc>
      </w:tr>
      <w:tr w:rsidR="00A53B20" w:rsidRPr="00C04A08" w14:paraId="02C12710" w14:textId="77777777" w:rsidTr="00975811">
        <w:trPr>
          <w:trHeight w:val="187"/>
          <w:jc w:val="center"/>
        </w:trPr>
        <w:tc>
          <w:tcPr>
            <w:tcW w:w="1134" w:type="dxa"/>
            <w:vMerge/>
            <w:shd w:val="clear" w:color="auto" w:fill="auto"/>
          </w:tcPr>
          <w:p w14:paraId="355B8FBA" w14:textId="77777777" w:rsidR="00A53B20" w:rsidRPr="00C04A08" w:rsidRDefault="00A53B20" w:rsidP="00975811">
            <w:pPr>
              <w:pStyle w:val="TAC"/>
            </w:pPr>
          </w:p>
        </w:tc>
        <w:tc>
          <w:tcPr>
            <w:tcW w:w="988" w:type="dxa"/>
            <w:shd w:val="clear" w:color="auto" w:fill="auto"/>
          </w:tcPr>
          <w:p w14:paraId="14A59509" w14:textId="77777777" w:rsidR="00A53B20" w:rsidRDefault="00A53B20" w:rsidP="00975811">
            <w:pPr>
              <w:pStyle w:val="TAH"/>
            </w:pPr>
            <w:r>
              <w:t xml:space="preserve">50 </w:t>
            </w:r>
          </w:p>
          <w:p w14:paraId="2F53322B" w14:textId="77777777" w:rsidR="00A53B20" w:rsidRPr="00C04A08" w:rsidRDefault="00A53B20" w:rsidP="00975811">
            <w:pPr>
              <w:pStyle w:val="TAH"/>
            </w:pPr>
            <w:r>
              <w:t>MHz</w:t>
            </w:r>
          </w:p>
        </w:tc>
        <w:tc>
          <w:tcPr>
            <w:tcW w:w="992" w:type="dxa"/>
            <w:shd w:val="clear" w:color="auto" w:fill="auto"/>
          </w:tcPr>
          <w:p w14:paraId="25B8626E" w14:textId="77777777" w:rsidR="00A53B20" w:rsidRDefault="00A53B20" w:rsidP="00975811">
            <w:pPr>
              <w:pStyle w:val="TAH"/>
            </w:pPr>
            <w:r>
              <w:t xml:space="preserve">100 </w:t>
            </w:r>
          </w:p>
          <w:p w14:paraId="2DA4E264" w14:textId="77777777" w:rsidR="00A53B20" w:rsidRPr="00C04A08" w:rsidRDefault="00A53B20" w:rsidP="00975811">
            <w:pPr>
              <w:pStyle w:val="TAH"/>
            </w:pPr>
            <w:r>
              <w:t>MHz</w:t>
            </w:r>
          </w:p>
        </w:tc>
        <w:tc>
          <w:tcPr>
            <w:tcW w:w="992" w:type="dxa"/>
            <w:shd w:val="clear" w:color="auto" w:fill="auto"/>
          </w:tcPr>
          <w:p w14:paraId="298DD44C" w14:textId="77777777" w:rsidR="00A53B20" w:rsidRDefault="00A53B20" w:rsidP="00975811">
            <w:pPr>
              <w:pStyle w:val="TAH"/>
            </w:pPr>
            <w:r>
              <w:t>200</w:t>
            </w:r>
          </w:p>
          <w:p w14:paraId="41162367" w14:textId="77777777" w:rsidR="00A53B20" w:rsidRPr="00C04A08" w:rsidRDefault="00A53B20" w:rsidP="00975811">
            <w:pPr>
              <w:pStyle w:val="TAH"/>
            </w:pPr>
            <w:r>
              <w:t>MHz</w:t>
            </w:r>
          </w:p>
        </w:tc>
        <w:tc>
          <w:tcPr>
            <w:tcW w:w="992" w:type="dxa"/>
            <w:shd w:val="clear" w:color="auto" w:fill="auto"/>
          </w:tcPr>
          <w:p w14:paraId="0958FE50" w14:textId="77777777" w:rsidR="00A53B20" w:rsidRDefault="00A53B20" w:rsidP="00975811">
            <w:pPr>
              <w:pStyle w:val="TAH"/>
            </w:pPr>
            <w:r>
              <w:t>400</w:t>
            </w:r>
          </w:p>
          <w:p w14:paraId="3620F903" w14:textId="77777777" w:rsidR="00A53B20" w:rsidRPr="00C04A08" w:rsidRDefault="00A53B20" w:rsidP="00975811">
            <w:pPr>
              <w:pStyle w:val="TAH"/>
            </w:pPr>
            <w:r>
              <w:t>MHz</w:t>
            </w:r>
          </w:p>
        </w:tc>
        <w:tc>
          <w:tcPr>
            <w:tcW w:w="1134" w:type="dxa"/>
          </w:tcPr>
          <w:p w14:paraId="29FDB98A" w14:textId="77777777" w:rsidR="00A53B20" w:rsidRDefault="00A53B20" w:rsidP="00975811">
            <w:pPr>
              <w:pStyle w:val="TAH"/>
            </w:pPr>
            <w:r>
              <w:t>800</w:t>
            </w:r>
          </w:p>
          <w:p w14:paraId="05C3A79F" w14:textId="77777777" w:rsidR="00A53B20" w:rsidRPr="00C04A08" w:rsidRDefault="00A53B20" w:rsidP="00975811">
            <w:pPr>
              <w:pStyle w:val="TAH"/>
            </w:pPr>
            <w:r>
              <w:t>MHz</w:t>
            </w:r>
          </w:p>
        </w:tc>
        <w:tc>
          <w:tcPr>
            <w:tcW w:w="993" w:type="dxa"/>
          </w:tcPr>
          <w:p w14:paraId="3E0232FD" w14:textId="77777777" w:rsidR="00A53B20" w:rsidRDefault="00A53B20" w:rsidP="00975811">
            <w:pPr>
              <w:pStyle w:val="TAH"/>
            </w:pPr>
            <w:r>
              <w:t>1600</w:t>
            </w:r>
          </w:p>
          <w:p w14:paraId="756ADE89" w14:textId="77777777" w:rsidR="00A53B20" w:rsidRPr="00C04A08" w:rsidRDefault="00A53B20" w:rsidP="00975811">
            <w:pPr>
              <w:pStyle w:val="TAH"/>
            </w:pPr>
            <w:r>
              <w:t>MHz</w:t>
            </w:r>
          </w:p>
        </w:tc>
        <w:tc>
          <w:tcPr>
            <w:tcW w:w="1134" w:type="dxa"/>
          </w:tcPr>
          <w:p w14:paraId="1FE82AAD" w14:textId="77777777" w:rsidR="00A53B20" w:rsidRDefault="00A53B20" w:rsidP="00975811">
            <w:pPr>
              <w:pStyle w:val="TAH"/>
            </w:pPr>
            <w:r>
              <w:t>2000</w:t>
            </w:r>
          </w:p>
          <w:p w14:paraId="28BA00E5" w14:textId="77777777" w:rsidR="00A53B20" w:rsidRPr="00115C6F" w:rsidRDefault="00A53B20" w:rsidP="00975811">
            <w:pPr>
              <w:pStyle w:val="TAH"/>
            </w:pPr>
            <w:r>
              <w:t>MHz</w:t>
            </w:r>
          </w:p>
        </w:tc>
      </w:tr>
      <w:tr w:rsidR="00A53B20" w:rsidRPr="00C04A08" w14:paraId="5357092C" w14:textId="77777777" w:rsidTr="00975811">
        <w:trPr>
          <w:trHeight w:val="187"/>
          <w:jc w:val="center"/>
        </w:trPr>
        <w:tc>
          <w:tcPr>
            <w:tcW w:w="1134" w:type="dxa"/>
            <w:shd w:val="clear" w:color="auto" w:fill="auto"/>
          </w:tcPr>
          <w:p w14:paraId="47044A6F" w14:textId="77777777" w:rsidR="00A53B20" w:rsidRPr="00C04A08" w:rsidRDefault="00A53B20" w:rsidP="00975811">
            <w:pPr>
              <w:pStyle w:val="TAC"/>
            </w:pPr>
            <w:r w:rsidRPr="00C04A08">
              <w:t>n257</w:t>
            </w:r>
          </w:p>
        </w:tc>
        <w:tc>
          <w:tcPr>
            <w:tcW w:w="988" w:type="dxa"/>
            <w:shd w:val="clear" w:color="auto" w:fill="auto"/>
          </w:tcPr>
          <w:p w14:paraId="0AA851F5" w14:textId="77777777" w:rsidR="00A53B20" w:rsidRPr="00C04A08" w:rsidRDefault="00A53B20" w:rsidP="00975811">
            <w:pPr>
              <w:pStyle w:val="TAC"/>
              <w:rPr>
                <w:rFonts w:eastAsia="Malgun Gothic"/>
              </w:rPr>
            </w:pPr>
            <w:r w:rsidRPr="00C04A08">
              <w:rPr>
                <w:szCs w:val="18"/>
              </w:rPr>
              <w:t>-89.5</w:t>
            </w:r>
          </w:p>
        </w:tc>
        <w:tc>
          <w:tcPr>
            <w:tcW w:w="992" w:type="dxa"/>
            <w:shd w:val="clear" w:color="auto" w:fill="auto"/>
          </w:tcPr>
          <w:p w14:paraId="765CCF02" w14:textId="77777777" w:rsidR="00A53B20" w:rsidRPr="00C04A08" w:rsidRDefault="00A53B20" w:rsidP="00975811">
            <w:pPr>
              <w:pStyle w:val="TAC"/>
              <w:rPr>
                <w:rFonts w:eastAsia="Malgun Gothic"/>
              </w:rPr>
            </w:pPr>
            <w:r w:rsidRPr="00C04A08">
              <w:rPr>
                <w:szCs w:val="18"/>
              </w:rPr>
              <w:t>-86.5</w:t>
            </w:r>
          </w:p>
        </w:tc>
        <w:tc>
          <w:tcPr>
            <w:tcW w:w="992" w:type="dxa"/>
            <w:shd w:val="clear" w:color="auto" w:fill="auto"/>
          </w:tcPr>
          <w:p w14:paraId="617E89F8" w14:textId="77777777" w:rsidR="00A53B20" w:rsidRPr="00C04A08" w:rsidRDefault="00A53B20" w:rsidP="00975811">
            <w:pPr>
              <w:pStyle w:val="TAC"/>
              <w:rPr>
                <w:rFonts w:eastAsia="Malgun Gothic"/>
              </w:rPr>
            </w:pPr>
            <w:r w:rsidRPr="00C04A08">
              <w:rPr>
                <w:szCs w:val="18"/>
              </w:rPr>
              <w:t>-83.5</w:t>
            </w:r>
          </w:p>
        </w:tc>
        <w:tc>
          <w:tcPr>
            <w:tcW w:w="992" w:type="dxa"/>
            <w:shd w:val="clear" w:color="auto" w:fill="auto"/>
          </w:tcPr>
          <w:p w14:paraId="4E7FCDE1" w14:textId="77777777" w:rsidR="00A53B20" w:rsidRPr="00C04A08" w:rsidRDefault="00A53B20" w:rsidP="00975811">
            <w:pPr>
              <w:pStyle w:val="TAC"/>
              <w:rPr>
                <w:rFonts w:eastAsia="Malgun Gothic"/>
              </w:rPr>
            </w:pPr>
            <w:r w:rsidRPr="00C04A08">
              <w:rPr>
                <w:szCs w:val="18"/>
              </w:rPr>
              <w:t>-80.5</w:t>
            </w:r>
          </w:p>
        </w:tc>
        <w:tc>
          <w:tcPr>
            <w:tcW w:w="1134" w:type="dxa"/>
          </w:tcPr>
          <w:p w14:paraId="180A01F7" w14:textId="77777777" w:rsidR="00A53B20" w:rsidRPr="00C04A08" w:rsidRDefault="00A53B20" w:rsidP="00975811">
            <w:pPr>
              <w:pStyle w:val="TAC"/>
            </w:pPr>
            <w:r>
              <w:t>N/A</w:t>
            </w:r>
          </w:p>
        </w:tc>
        <w:tc>
          <w:tcPr>
            <w:tcW w:w="993" w:type="dxa"/>
          </w:tcPr>
          <w:p w14:paraId="52FA104F" w14:textId="77777777" w:rsidR="00A53B20" w:rsidRPr="00C04A08" w:rsidRDefault="00A53B20" w:rsidP="00975811">
            <w:pPr>
              <w:pStyle w:val="TAC"/>
            </w:pPr>
            <w:r>
              <w:t>N/A</w:t>
            </w:r>
          </w:p>
        </w:tc>
        <w:tc>
          <w:tcPr>
            <w:tcW w:w="1134" w:type="dxa"/>
          </w:tcPr>
          <w:p w14:paraId="5E508DA6" w14:textId="77777777" w:rsidR="00A53B20" w:rsidRPr="00115C6F" w:rsidRDefault="00A53B20" w:rsidP="00975811">
            <w:pPr>
              <w:pStyle w:val="TAC"/>
            </w:pPr>
            <w:r>
              <w:t>N/A</w:t>
            </w:r>
          </w:p>
        </w:tc>
      </w:tr>
      <w:tr w:rsidR="00A53B20" w:rsidRPr="00C04A08" w14:paraId="39B4D983" w14:textId="77777777" w:rsidTr="00975811">
        <w:trPr>
          <w:trHeight w:val="187"/>
          <w:jc w:val="center"/>
        </w:trPr>
        <w:tc>
          <w:tcPr>
            <w:tcW w:w="1134" w:type="dxa"/>
            <w:shd w:val="clear" w:color="auto" w:fill="auto"/>
          </w:tcPr>
          <w:p w14:paraId="4D07BE17" w14:textId="77777777" w:rsidR="00A53B20" w:rsidRPr="00C04A08" w:rsidRDefault="00A53B20" w:rsidP="00975811">
            <w:pPr>
              <w:pStyle w:val="TAC"/>
            </w:pPr>
            <w:r w:rsidRPr="00C04A08">
              <w:rPr>
                <w:lang w:val="en-US"/>
              </w:rPr>
              <w:t>n258</w:t>
            </w:r>
          </w:p>
        </w:tc>
        <w:tc>
          <w:tcPr>
            <w:tcW w:w="988" w:type="dxa"/>
            <w:shd w:val="clear" w:color="auto" w:fill="auto"/>
          </w:tcPr>
          <w:p w14:paraId="3D1461C8" w14:textId="77777777" w:rsidR="00A53B20" w:rsidRPr="00C04A08" w:rsidRDefault="00A53B20" w:rsidP="00975811">
            <w:pPr>
              <w:pStyle w:val="TAC"/>
              <w:rPr>
                <w:rFonts w:eastAsia="Malgun Gothic"/>
              </w:rPr>
            </w:pPr>
            <w:r w:rsidRPr="00C04A08">
              <w:rPr>
                <w:szCs w:val="18"/>
              </w:rPr>
              <w:t>-89.5</w:t>
            </w:r>
          </w:p>
        </w:tc>
        <w:tc>
          <w:tcPr>
            <w:tcW w:w="992" w:type="dxa"/>
            <w:shd w:val="clear" w:color="auto" w:fill="auto"/>
          </w:tcPr>
          <w:p w14:paraId="51F7FEEF" w14:textId="77777777" w:rsidR="00A53B20" w:rsidRPr="00C04A08" w:rsidRDefault="00A53B20" w:rsidP="00975811">
            <w:pPr>
              <w:pStyle w:val="TAC"/>
              <w:rPr>
                <w:rFonts w:eastAsia="Malgun Gothic"/>
              </w:rPr>
            </w:pPr>
            <w:r w:rsidRPr="00C04A08">
              <w:rPr>
                <w:szCs w:val="18"/>
              </w:rPr>
              <w:t>-86.5</w:t>
            </w:r>
          </w:p>
        </w:tc>
        <w:tc>
          <w:tcPr>
            <w:tcW w:w="992" w:type="dxa"/>
            <w:shd w:val="clear" w:color="auto" w:fill="auto"/>
          </w:tcPr>
          <w:p w14:paraId="31FC0964" w14:textId="77777777" w:rsidR="00A53B20" w:rsidRPr="00C04A08" w:rsidRDefault="00A53B20" w:rsidP="00975811">
            <w:pPr>
              <w:pStyle w:val="TAC"/>
              <w:rPr>
                <w:rFonts w:eastAsia="Malgun Gothic"/>
              </w:rPr>
            </w:pPr>
            <w:r w:rsidRPr="00C04A08">
              <w:rPr>
                <w:szCs w:val="18"/>
              </w:rPr>
              <w:t>-83.5</w:t>
            </w:r>
          </w:p>
        </w:tc>
        <w:tc>
          <w:tcPr>
            <w:tcW w:w="992" w:type="dxa"/>
            <w:shd w:val="clear" w:color="auto" w:fill="auto"/>
          </w:tcPr>
          <w:p w14:paraId="2D0110C1" w14:textId="77777777" w:rsidR="00A53B20" w:rsidRPr="00C04A08" w:rsidRDefault="00A53B20" w:rsidP="00975811">
            <w:pPr>
              <w:pStyle w:val="TAC"/>
              <w:rPr>
                <w:rFonts w:eastAsia="Malgun Gothic"/>
              </w:rPr>
            </w:pPr>
            <w:r w:rsidRPr="00C04A08">
              <w:rPr>
                <w:szCs w:val="18"/>
              </w:rPr>
              <w:t>-80.5</w:t>
            </w:r>
          </w:p>
        </w:tc>
        <w:tc>
          <w:tcPr>
            <w:tcW w:w="1134" w:type="dxa"/>
          </w:tcPr>
          <w:p w14:paraId="1CEC8446" w14:textId="77777777" w:rsidR="00A53B20" w:rsidRPr="00C04A08" w:rsidRDefault="00A53B20" w:rsidP="00975811">
            <w:pPr>
              <w:pStyle w:val="TAC"/>
            </w:pPr>
            <w:r>
              <w:t>N/A</w:t>
            </w:r>
          </w:p>
        </w:tc>
        <w:tc>
          <w:tcPr>
            <w:tcW w:w="993" w:type="dxa"/>
          </w:tcPr>
          <w:p w14:paraId="389B21D6" w14:textId="77777777" w:rsidR="00A53B20" w:rsidRPr="00C04A08" w:rsidRDefault="00A53B20" w:rsidP="00975811">
            <w:pPr>
              <w:pStyle w:val="TAC"/>
            </w:pPr>
            <w:r>
              <w:t>N/A</w:t>
            </w:r>
          </w:p>
        </w:tc>
        <w:tc>
          <w:tcPr>
            <w:tcW w:w="1134" w:type="dxa"/>
          </w:tcPr>
          <w:p w14:paraId="326DCF42" w14:textId="77777777" w:rsidR="00A53B20" w:rsidRPr="00C04A08" w:rsidRDefault="00A53B20" w:rsidP="00975811">
            <w:pPr>
              <w:pStyle w:val="TAC"/>
            </w:pPr>
            <w:r>
              <w:t>N/A</w:t>
            </w:r>
          </w:p>
        </w:tc>
      </w:tr>
      <w:tr w:rsidR="00A53B20" w:rsidRPr="00C04A08" w14:paraId="15B94E87" w14:textId="77777777" w:rsidTr="00975811">
        <w:trPr>
          <w:trHeight w:val="187"/>
          <w:jc w:val="center"/>
        </w:trPr>
        <w:tc>
          <w:tcPr>
            <w:tcW w:w="1134" w:type="dxa"/>
            <w:shd w:val="clear" w:color="auto" w:fill="auto"/>
          </w:tcPr>
          <w:p w14:paraId="6A095BD1" w14:textId="77777777" w:rsidR="00A53B20" w:rsidRPr="00C04A08" w:rsidRDefault="00A53B20" w:rsidP="00975811">
            <w:pPr>
              <w:pStyle w:val="TAC"/>
            </w:pPr>
            <w:r w:rsidRPr="00C04A08">
              <w:rPr>
                <w:lang w:val="en-US"/>
              </w:rPr>
              <w:t>n260</w:t>
            </w:r>
          </w:p>
        </w:tc>
        <w:tc>
          <w:tcPr>
            <w:tcW w:w="988" w:type="dxa"/>
            <w:shd w:val="clear" w:color="auto" w:fill="auto"/>
          </w:tcPr>
          <w:p w14:paraId="041449FB" w14:textId="77777777" w:rsidR="00A53B20" w:rsidRPr="00C04A08" w:rsidRDefault="00A53B20" w:rsidP="00975811">
            <w:pPr>
              <w:pStyle w:val="TAC"/>
              <w:rPr>
                <w:rFonts w:eastAsia="Malgun Gothic"/>
              </w:rPr>
            </w:pPr>
            <w:r w:rsidRPr="00C04A08">
              <w:rPr>
                <w:szCs w:val="18"/>
              </w:rPr>
              <w:t>-86.5</w:t>
            </w:r>
          </w:p>
        </w:tc>
        <w:tc>
          <w:tcPr>
            <w:tcW w:w="992" w:type="dxa"/>
            <w:shd w:val="clear" w:color="auto" w:fill="auto"/>
          </w:tcPr>
          <w:p w14:paraId="1966C8A0" w14:textId="77777777" w:rsidR="00A53B20" w:rsidRPr="00C04A08" w:rsidRDefault="00A53B20" w:rsidP="00975811">
            <w:pPr>
              <w:pStyle w:val="TAC"/>
              <w:rPr>
                <w:rFonts w:eastAsia="Malgun Gothic"/>
              </w:rPr>
            </w:pPr>
            <w:r w:rsidRPr="00C04A08">
              <w:rPr>
                <w:szCs w:val="18"/>
              </w:rPr>
              <w:t>-83.5</w:t>
            </w:r>
          </w:p>
        </w:tc>
        <w:tc>
          <w:tcPr>
            <w:tcW w:w="992" w:type="dxa"/>
            <w:shd w:val="clear" w:color="auto" w:fill="auto"/>
          </w:tcPr>
          <w:p w14:paraId="172B5C92" w14:textId="77777777" w:rsidR="00A53B20" w:rsidRPr="00C04A08" w:rsidRDefault="00A53B20" w:rsidP="00975811">
            <w:pPr>
              <w:pStyle w:val="TAC"/>
              <w:rPr>
                <w:rFonts w:eastAsia="Malgun Gothic"/>
              </w:rPr>
            </w:pPr>
            <w:r w:rsidRPr="00C04A08">
              <w:rPr>
                <w:szCs w:val="18"/>
              </w:rPr>
              <w:t>-80.5</w:t>
            </w:r>
          </w:p>
        </w:tc>
        <w:tc>
          <w:tcPr>
            <w:tcW w:w="992" w:type="dxa"/>
            <w:shd w:val="clear" w:color="auto" w:fill="auto"/>
          </w:tcPr>
          <w:p w14:paraId="758B1A96" w14:textId="77777777" w:rsidR="00A53B20" w:rsidRPr="00C04A08" w:rsidRDefault="00A53B20" w:rsidP="00975811">
            <w:pPr>
              <w:pStyle w:val="TAC"/>
              <w:rPr>
                <w:rFonts w:eastAsia="Malgun Gothic"/>
              </w:rPr>
            </w:pPr>
            <w:r w:rsidRPr="00C04A08">
              <w:rPr>
                <w:szCs w:val="18"/>
              </w:rPr>
              <w:t>-77.5</w:t>
            </w:r>
          </w:p>
        </w:tc>
        <w:tc>
          <w:tcPr>
            <w:tcW w:w="1134" w:type="dxa"/>
          </w:tcPr>
          <w:p w14:paraId="7487EC9E" w14:textId="77777777" w:rsidR="00A53B20" w:rsidRPr="00C04A08" w:rsidRDefault="00A53B20" w:rsidP="00975811">
            <w:pPr>
              <w:pStyle w:val="TAC"/>
            </w:pPr>
            <w:r>
              <w:t>N/A</w:t>
            </w:r>
          </w:p>
        </w:tc>
        <w:tc>
          <w:tcPr>
            <w:tcW w:w="993" w:type="dxa"/>
          </w:tcPr>
          <w:p w14:paraId="1D8D5A9E" w14:textId="77777777" w:rsidR="00A53B20" w:rsidRPr="00C04A08" w:rsidRDefault="00A53B20" w:rsidP="00975811">
            <w:pPr>
              <w:pStyle w:val="TAC"/>
            </w:pPr>
            <w:r>
              <w:t>N/A</w:t>
            </w:r>
          </w:p>
        </w:tc>
        <w:tc>
          <w:tcPr>
            <w:tcW w:w="1134" w:type="dxa"/>
          </w:tcPr>
          <w:p w14:paraId="52DA248E" w14:textId="77777777" w:rsidR="00A53B20" w:rsidRPr="00C04A08" w:rsidRDefault="00A53B20" w:rsidP="00975811">
            <w:pPr>
              <w:pStyle w:val="TAC"/>
            </w:pPr>
            <w:r>
              <w:t>N/A</w:t>
            </w:r>
          </w:p>
        </w:tc>
      </w:tr>
      <w:tr w:rsidR="00A53B20" w:rsidRPr="00C04A08" w14:paraId="264038A9" w14:textId="77777777" w:rsidTr="00975811">
        <w:trPr>
          <w:trHeight w:val="187"/>
          <w:jc w:val="center"/>
        </w:trPr>
        <w:tc>
          <w:tcPr>
            <w:tcW w:w="1134" w:type="dxa"/>
            <w:shd w:val="clear" w:color="auto" w:fill="auto"/>
          </w:tcPr>
          <w:p w14:paraId="01065CF3" w14:textId="77777777" w:rsidR="00A53B20" w:rsidRPr="00C04A08" w:rsidRDefault="00A53B20" w:rsidP="00975811">
            <w:pPr>
              <w:pStyle w:val="TAC"/>
              <w:rPr>
                <w:lang w:val="en-US"/>
              </w:rPr>
            </w:pPr>
            <w:r w:rsidRPr="00C04A08">
              <w:rPr>
                <w:lang w:val="en-US"/>
              </w:rPr>
              <w:t>n261</w:t>
            </w:r>
          </w:p>
        </w:tc>
        <w:tc>
          <w:tcPr>
            <w:tcW w:w="988" w:type="dxa"/>
            <w:shd w:val="clear" w:color="auto" w:fill="auto"/>
          </w:tcPr>
          <w:p w14:paraId="6C2889D3" w14:textId="77777777" w:rsidR="00A53B20" w:rsidRPr="00C04A08" w:rsidRDefault="00A53B20" w:rsidP="00975811">
            <w:pPr>
              <w:pStyle w:val="TAC"/>
              <w:rPr>
                <w:rFonts w:eastAsia="Malgun Gothic"/>
              </w:rPr>
            </w:pPr>
            <w:r w:rsidRPr="00C04A08">
              <w:rPr>
                <w:szCs w:val="18"/>
              </w:rPr>
              <w:t>-89.5</w:t>
            </w:r>
          </w:p>
        </w:tc>
        <w:tc>
          <w:tcPr>
            <w:tcW w:w="992" w:type="dxa"/>
            <w:shd w:val="clear" w:color="auto" w:fill="auto"/>
          </w:tcPr>
          <w:p w14:paraId="6A3C62A8" w14:textId="77777777" w:rsidR="00A53B20" w:rsidRPr="00C04A08" w:rsidRDefault="00A53B20" w:rsidP="00975811">
            <w:pPr>
              <w:pStyle w:val="TAC"/>
              <w:rPr>
                <w:rFonts w:eastAsia="Malgun Gothic"/>
              </w:rPr>
            </w:pPr>
            <w:r w:rsidRPr="00C04A08">
              <w:rPr>
                <w:szCs w:val="18"/>
              </w:rPr>
              <w:t>-86.5</w:t>
            </w:r>
          </w:p>
        </w:tc>
        <w:tc>
          <w:tcPr>
            <w:tcW w:w="992" w:type="dxa"/>
            <w:shd w:val="clear" w:color="auto" w:fill="auto"/>
          </w:tcPr>
          <w:p w14:paraId="29A1A7EA" w14:textId="77777777" w:rsidR="00A53B20" w:rsidRPr="00C04A08" w:rsidRDefault="00A53B20" w:rsidP="00975811">
            <w:pPr>
              <w:pStyle w:val="TAC"/>
              <w:rPr>
                <w:rFonts w:eastAsia="Malgun Gothic"/>
              </w:rPr>
            </w:pPr>
            <w:r w:rsidRPr="00C04A08">
              <w:rPr>
                <w:szCs w:val="18"/>
              </w:rPr>
              <w:t>-83.5</w:t>
            </w:r>
          </w:p>
        </w:tc>
        <w:tc>
          <w:tcPr>
            <w:tcW w:w="992" w:type="dxa"/>
            <w:shd w:val="clear" w:color="auto" w:fill="auto"/>
          </w:tcPr>
          <w:p w14:paraId="39B39087" w14:textId="77777777" w:rsidR="00A53B20" w:rsidRPr="00C04A08" w:rsidRDefault="00A53B20" w:rsidP="00975811">
            <w:pPr>
              <w:pStyle w:val="TAC"/>
            </w:pPr>
            <w:r w:rsidRPr="00C04A08">
              <w:rPr>
                <w:szCs w:val="18"/>
              </w:rPr>
              <w:t>-80.5</w:t>
            </w:r>
          </w:p>
        </w:tc>
        <w:tc>
          <w:tcPr>
            <w:tcW w:w="1134" w:type="dxa"/>
          </w:tcPr>
          <w:p w14:paraId="38BC60B0" w14:textId="77777777" w:rsidR="00A53B20" w:rsidRPr="00C04A08" w:rsidRDefault="00A53B20" w:rsidP="00975811">
            <w:pPr>
              <w:pStyle w:val="TAC"/>
            </w:pPr>
            <w:r>
              <w:t>N/A</w:t>
            </w:r>
          </w:p>
        </w:tc>
        <w:tc>
          <w:tcPr>
            <w:tcW w:w="993" w:type="dxa"/>
          </w:tcPr>
          <w:p w14:paraId="2DD60B04" w14:textId="77777777" w:rsidR="00A53B20" w:rsidRPr="00C04A08" w:rsidRDefault="00A53B20" w:rsidP="00975811">
            <w:pPr>
              <w:pStyle w:val="TAC"/>
            </w:pPr>
            <w:r>
              <w:t>N/A</w:t>
            </w:r>
          </w:p>
        </w:tc>
        <w:tc>
          <w:tcPr>
            <w:tcW w:w="1134" w:type="dxa"/>
          </w:tcPr>
          <w:p w14:paraId="07717272" w14:textId="77777777" w:rsidR="00A53B20" w:rsidRPr="00C04A08" w:rsidRDefault="00A53B20" w:rsidP="00975811">
            <w:pPr>
              <w:pStyle w:val="TAC"/>
            </w:pPr>
            <w:r>
              <w:t>N/A</w:t>
            </w:r>
          </w:p>
        </w:tc>
      </w:tr>
      <w:tr w:rsidR="00A53B20" w:rsidRPr="00C04A08" w14:paraId="61970E9C"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08CA7C8C" w14:textId="77777777" w:rsidR="00A53B20" w:rsidRPr="00C04A08" w:rsidRDefault="00A53B20" w:rsidP="00975811">
            <w:pPr>
              <w:pStyle w:val="TAC"/>
              <w:rPr>
                <w:lang w:val="en-US"/>
              </w:rPr>
            </w:pPr>
            <w:r>
              <w:rPr>
                <w:lang w:val="en-US"/>
              </w:rPr>
              <w:t>n262</w:t>
            </w:r>
          </w:p>
        </w:tc>
        <w:tc>
          <w:tcPr>
            <w:tcW w:w="988" w:type="dxa"/>
            <w:tcBorders>
              <w:top w:val="single" w:sz="4" w:space="0" w:color="auto"/>
              <w:left w:val="single" w:sz="4" w:space="0" w:color="auto"/>
              <w:bottom w:val="single" w:sz="4" w:space="0" w:color="auto"/>
              <w:right w:val="single" w:sz="4" w:space="0" w:color="auto"/>
            </w:tcBorders>
          </w:tcPr>
          <w:p w14:paraId="5B18AF78" w14:textId="77777777" w:rsidR="00A53B20" w:rsidRPr="00C04A08" w:rsidRDefault="00A53B20" w:rsidP="00975811">
            <w:pPr>
              <w:pStyle w:val="TAC"/>
            </w:pPr>
            <w:r>
              <w:rPr>
                <w:szCs w:val="18"/>
              </w:rPr>
              <w:t>-84.3</w:t>
            </w:r>
          </w:p>
        </w:tc>
        <w:tc>
          <w:tcPr>
            <w:tcW w:w="992" w:type="dxa"/>
            <w:tcBorders>
              <w:top w:val="single" w:sz="4" w:space="0" w:color="auto"/>
              <w:left w:val="single" w:sz="4" w:space="0" w:color="auto"/>
              <w:bottom w:val="single" w:sz="4" w:space="0" w:color="auto"/>
              <w:right w:val="single" w:sz="4" w:space="0" w:color="auto"/>
            </w:tcBorders>
          </w:tcPr>
          <w:p w14:paraId="5D1079AA" w14:textId="77777777" w:rsidR="00A53B20" w:rsidRPr="00C04A08" w:rsidRDefault="00A53B20" w:rsidP="00975811">
            <w:pPr>
              <w:pStyle w:val="TAC"/>
            </w:pPr>
            <w:r>
              <w:rPr>
                <w:szCs w:val="18"/>
              </w:rPr>
              <w:t>-81.3</w:t>
            </w:r>
          </w:p>
        </w:tc>
        <w:tc>
          <w:tcPr>
            <w:tcW w:w="992" w:type="dxa"/>
            <w:tcBorders>
              <w:top w:val="single" w:sz="4" w:space="0" w:color="auto"/>
              <w:left w:val="single" w:sz="4" w:space="0" w:color="auto"/>
              <w:bottom w:val="single" w:sz="4" w:space="0" w:color="auto"/>
              <w:right w:val="single" w:sz="4" w:space="0" w:color="auto"/>
            </w:tcBorders>
          </w:tcPr>
          <w:p w14:paraId="5C185E40" w14:textId="77777777" w:rsidR="00A53B20" w:rsidRPr="00C04A08" w:rsidRDefault="00A53B20" w:rsidP="00975811">
            <w:pPr>
              <w:pStyle w:val="TAC"/>
            </w:pPr>
            <w:r>
              <w:rPr>
                <w:szCs w:val="18"/>
              </w:rPr>
              <w:t>-78.3</w:t>
            </w:r>
          </w:p>
        </w:tc>
        <w:tc>
          <w:tcPr>
            <w:tcW w:w="992" w:type="dxa"/>
            <w:tcBorders>
              <w:top w:val="single" w:sz="4" w:space="0" w:color="auto"/>
              <w:left w:val="single" w:sz="4" w:space="0" w:color="auto"/>
              <w:bottom w:val="single" w:sz="4" w:space="0" w:color="auto"/>
              <w:right w:val="single" w:sz="4" w:space="0" w:color="auto"/>
            </w:tcBorders>
          </w:tcPr>
          <w:p w14:paraId="2DE4A1E1" w14:textId="77777777" w:rsidR="00A53B20" w:rsidRPr="00C04A08" w:rsidRDefault="00A53B20" w:rsidP="00975811">
            <w:pPr>
              <w:pStyle w:val="TAC"/>
            </w:pPr>
            <w:r>
              <w:rPr>
                <w:szCs w:val="18"/>
              </w:rPr>
              <w:t>-75.3</w:t>
            </w:r>
          </w:p>
        </w:tc>
        <w:tc>
          <w:tcPr>
            <w:tcW w:w="1134" w:type="dxa"/>
            <w:tcBorders>
              <w:top w:val="single" w:sz="4" w:space="0" w:color="auto"/>
              <w:left w:val="single" w:sz="4" w:space="0" w:color="auto"/>
              <w:bottom w:val="single" w:sz="4" w:space="0" w:color="auto"/>
              <w:right w:val="single" w:sz="4" w:space="0" w:color="auto"/>
            </w:tcBorders>
          </w:tcPr>
          <w:p w14:paraId="37230C68" w14:textId="77777777" w:rsidR="00A53B20" w:rsidRDefault="00A53B20" w:rsidP="00975811">
            <w:pPr>
              <w:pStyle w:val="TAC"/>
            </w:pPr>
            <w:r>
              <w:t>N/A</w:t>
            </w:r>
          </w:p>
        </w:tc>
        <w:tc>
          <w:tcPr>
            <w:tcW w:w="993" w:type="dxa"/>
            <w:tcBorders>
              <w:top w:val="single" w:sz="4" w:space="0" w:color="auto"/>
              <w:left w:val="single" w:sz="4" w:space="0" w:color="auto"/>
              <w:bottom w:val="single" w:sz="4" w:space="0" w:color="auto"/>
              <w:right w:val="single" w:sz="4" w:space="0" w:color="auto"/>
            </w:tcBorders>
          </w:tcPr>
          <w:p w14:paraId="569FB930" w14:textId="77777777" w:rsidR="00A53B20" w:rsidRDefault="00A53B20" w:rsidP="00975811">
            <w:pPr>
              <w:pStyle w:val="TAC"/>
            </w:pPr>
            <w:r>
              <w:t>N/A</w:t>
            </w:r>
          </w:p>
        </w:tc>
        <w:tc>
          <w:tcPr>
            <w:tcW w:w="1134" w:type="dxa"/>
            <w:tcBorders>
              <w:top w:val="single" w:sz="4" w:space="0" w:color="auto"/>
              <w:left w:val="single" w:sz="4" w:space="0" w:color="auto"/>
              <w:bottom w:val="single" w:sz="4" w:space="0" w:color="auto"/>
              <w:right w:val="single" w:sz="4" w:space="0" w:color="auto"/>
            </w:tcBorders>
          </w:tcPr>
          <w:p w14:paraId="4890443F" w14:textId="77777777" w:rsidR="00A53B20" w:rsidRDefault="00A53B20" w:rsidP="00975811">
            <w:pPr>
              <w:pStyle w:val="TAC"/>
            </w:pPr>
            <w:r>
              <w:t>N/A</w:t>
            </w:r>
          </w:p>
        </w:tc>
      </w:tr>
      <w:tr w:rsidR="00A53B20" w:rsidRPr="00C04A08" w14:paraId="59157D58"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7B185BD2" w14:textId="77777777" w:rsidR="00A53B20" w:rsidRDefault="00A53B20" w:rsidP="00975811">
            <w:pPr>
              <w:pStyle w:val="TAC"/>
              <w:rPr>
                <w:lang w:val="en-US"/>
              </w:rPr>
            </w:pPr>
            <w:r>
              <w:rPr>
                <w:lang w:val="en-US"/>
              </w:rPr>
              <w:t>n263</w:t>
            </w:r>
          </w:p>
        </w:tc>
        <w:tc>
          <w:tcPr>
            <w:tcW w:w="988" w:type="dxa"/>
            <w:tcBorders>
              <w:top w:val="single" w:sz="4" w:space="0" w:color="auto"/>
              <w:left w:val="single" w:sz="4" w:space="0" w:color="auto"/>
              <w:bottom w:val="single" w:sz="4" w:space="0" w:color="auto"/>
              <w:right w:val="single" w:sz="4" w:space="0" w:color="auto"/>
            </w:tcBorders>
          </w:tcPr>
          <w:p w14:paraId="70878FBB" w14:textId="77777777" w:rsidR="00A53B20" w:rsidRDefault="00A53B20"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1BA1F04C" w14:textId="77777777" w:rsidR="00A53B20" w:rsidRDefault="00A53B20" w:rsidP="00975811">
            <w:pPr>
              <w:pStyle w:val="TAC"/>
            </w:pPr>
            <w:r>
              <w:t>-73.5</w:t>
            </w:r>
          </w:p>
        </w:tc>
        <w:tc>
          <w:tcPr>
            <w:tcW w:w="992" w:type="dxa"/>
            <w:tcBorders>
              <w:top w:val="single" w:sz="4" w:space="0" w:color="auto"/>
              <w:left w:val="single" w:sz="4" w:space="0" w:color="auto"/>
              <w:bottom w:val="single" w:sz="4" w:space="0" w:color="auto"/>
              <w:right w:val="single" w:sz="4" w:space="0" w:color="auto"/>
            </w:tcBorders>
          </w:tcPr>
          <w:p w14:paraId="2E8C54B9" w14:textId="77777777" w:rsidR="00A53B20" w:rsidRDefault="00A53B20"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589B1120" w14:textId="77777777" w:rsidR="00A53B20" w:rsidRDefault="00A53B20" w:rsidP="00975811">
            <w:pPr>
              <w:pStyle w:val="TAC"/>
            </w:pPr>
            <w:r>
              <w:t>-67.5</w:t>
            </w:r>
          </w:p>
        </w:tc>
        <w:tc>
          <w:tcPr>
            <w:tcW w:w="1134" w:type="dxa"/>
            <w:tcBorders>
              <w:top w:val="single" w:sz="4" w:space="0" w:color="auto"/>
              <w:left w:val="single" w:sz="4" w:space="0" w:color="auto"/>
              <w:bottom w:val="single" w:sz="4" w:space="0" w:color="auto"/>
              <w:right w:val="single" w:sz="4" w:space="0" w:color="auto"/>
            </w:tcBorders>
          </w:tcPr>
          <w:p w14:paraId="4FECE33F" w14:textId="77777777" w:rsidR="00A53B20" w:rsidRDefault="00A53B20" w:rsidP="00975811">
            <w:pPr>
              <w:pStyle w:val="TAC"/>
            </w:pPr>
            <w:r>
              <w:t>-64.5</w:t>
            </w:r>
          </w:p>
        </w:tc>
        <w:tc>
          <w:tcPr>
            <w:tcW w:w="993" w:type="dxa"/>
            <w:tcBorders>
              <w:top w:val="single" w:sz="4" w:space="0" w:color="auto"/>
              <w:left w:val="single" w:sz="4" w:space="0" w:color="auto"/>
              <w:bottom w:val="single" w:sz="4" w:space="0" w:color="auto"/>
              <w:right w:val="single" w:sz="4" w:space="0" w:color="auto"/>
            </w:tcBorders>
          </w:tcPr>
          <w:p w14:paraId="4DD6D3EF" w14:textId="77777777" w:rsidR="00A53B20" w:rsidRDefault="00A53B20" w:rsidP="00975811">
            <w:pPr>
              <w:pStyle w:val="TAC"/>
            </w:pPr>
            <w:r>
              <w:t>-61.5</w:t>
            </w:r>
          </w:p>
        </w:tc>
        <w:tc>
          <w:tcPr>
            <w:tcW w:w="1134" w:type="dxa"/>
            <w:tcBorders>
              <w:top w:val="single" w:sz="4" w:space="0" w:color="auto"/>
              <w:left w:val="single" w:sz="4" w:space="0" w:color="auto"/>
              <w:bottom w:val="single" w:sz="4" w:space="0" w:color="auto"/>
              <w:right w:val="single" w:sz="4" w:space="0" w:color="auto"/>
            </w:tcBorders>
          </w:tcPr>
          <w:p w14:paraId="458D4ED1" w14:textId="77777777" w:rsidR="00A53B20" w:rsidRDefault="00A53B20" w:rsidP="00975811">
            <w:pPr>
              <w:pStyle w:val="TAC"/>
            </w:pPr>
            <w:r>
              <w:t>-60.5</w:t>
            </w:r>
          </w:p>
        </w:tc>
      </w:tr>
    </w:tbl>
    <w:p w14:paraId="4F7D565E" w14:textId="77777777" w:rsidR="00A53B20" w:rsidRPr="00C04A08" w:rsidRDefault="00A53B20" w:rsidP="00A53B20">
      <w:pPr>
        <w:rPr>
          <w:rFonts w:eastAsia="Malgun Gothic"/>
        </w:rPr>
      </w:pPr>
    </w:p>
    <w:p w14:paraId="4D369B13"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42E804E3"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5A106243" w14:textId="77777777" w:rsidR="00842EF7" w:rsidRPr="00C04A08" w:rsidRDefault="00842EF7" w:rsidP="00301D62">
      <w:pPr>
        <w:pStyle w:val="Heading4"/>
        <w:rPr>
          <w:rFonts w:eastAsia="Malgun Gothic"/>
        </w:rPr>
      </w:pPr>
      <w:bookmarkStart w:id="11441" w:name="_Toc98864383"/>
      <w:bookmarkStart w:id="11442" w:name="_Toc99733632"/>
      <w:bookmarkStart w:id="11443" w:name="_Toc106577537"/>
      <w:bookmarkStart w:id="11444" w:name="_Toc114537288"/>
      <w:bookmarkStart w:id="11445" w:name="_Toc115257556"/>
      <w:bookmarkStart w:id="11446" w:name="_Toc123086876"/>
      <w:bookmarkStart w:id="11447" w:name="_Toc124296200"/>
      <w:bookmarkStart w:id="11448" w:name="_Toc124296670"/>
      <w:bookmarkStart w:id="11449" w:name="_Toc130572487"/>
      <w:bookmarkStart w:id="11450" w:name="_Toc131708486"/>
      <w:bookmarkStart w:id="11451" w:name="_Toc137458293"/>
      <w:r w:rsidRPr="00C04A08">
        <w:rPr>
          <w:rFonts w:eastAsia="Malgun Gothic"/>
        </w:rPr>
        <w:t>7.3.4.2</w:t>
      </w:r>
      <w:r w:rsidRPr="00C04A08">
        <w:rPr>
          <w:rFonts w:eastAsia="Malgun Gothic"/>
        </w:rPr>
        <w:tab/>
        <w:t>EIS spherical coverage for power class 2</w:t>
      </w:r>
      <w:bookmarkEnd w:id="11441"/>
      <w:bookmarkEnd w:id="11442"/>
      <w:bookmarkEnd w:id="11443"/>
      <w:bookmarkEnd w:id="11444"/>
      <w:bookmarkEnd w:id="11445"/>
      <w:bookmarkEnd w:id="11446"/>
      <w:bookmarkEnd w:id="11447"/>
      <w:bookmarkEnd w:id="11448"/>
      <w:bookmarkEnd w:id="11449"/>
      <w:bookmarkEnd w:id="11450"/>
      <w:bookmarkEnd w:id="11451"/>
    </w:p>
    <w:p w14:paraId="41969076"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7.3.2.2</w:t>
      </w:r>
    </w:p>
    <w:p w14:paraId="4830DCD4" w14:textId="77777777" w:rsidR="00842EF7" w:rsidRPr="00C04A08" w:rsidRDefault="00842EF7" w:rsidP="00842EF7">
      <w:pPr>
        <w:rPr>
          <w:rFonts w:eastAsia="Malgun Gothic"/>
        </w:rPr>
      </w:pPr>
      <w:r w:rsidRPr="00C04A08">
        <w:rPr>
          <w:rFonts w:eastAsia="Malgun Gothic"/>
        </w:rPr>
        <w:t>The maximum EIS at the 60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7.3.4.2-1 below. </w:t>
      </w:r>
      <w:r w:rsidR="00CF7919" w:rsidRPr="00C04A08">
        <w:rPr>
          <w:rFonts w:eastAsia="Malgun Gothic"/>
        </w:rPr>
        <w:t>The requirement is verified with the test metric of EIS (Link=Spherical coverage grid, Meas=Link angle).</w:t>
      </w:r>
    </w:p>
    <w:p w14:paraId="15948251" w14:textId="6D8DB6B7" w:rsidR="00842EF7" w:rsidRDefault="00842EF7" w:rsidP="00842EF7">
      <w:pPr>
        <w:pStyle w:val="TH"/>
      </w:pPr>
      <w:r w:rsidRPr="00C04A08">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1"/>
        <w:gridCol w:w="1233"/>
        <w:gridCol w:w="1233"/>
        <w:gridCol w:w="1233"/>
        <w:gridCol w:w="1233"/>
        <w:gridCol w:w="1092"/>
        <w:gridCol w:w="1092"/>
        <w:gridCol w:w="1092"/>
      </w:tblGrid>
      <w:tr w:rsidR="007462A1" w:rsidRPr="00C04A08" w14:paraId="1396D455" w14:textId="77777777" w:rsidTr="001C3FF0">
        <w:trPr>
          <w:trHeight w:val="187"/>
          <w:jc w:val="center"/>
        </w:trPr>
        <w:tc>
          <w:tcPr>
            <w:tcW w:w="1421" w:type="dxa"/>
            <w:tcBorders>
              <w:bottom w:val="nil"/>
            </w:tcBorders>
            <w:shd w:val="clear" w:color="auto" w:fill="auto"/>
          </w:tcPr>
          <w:p w14:paraId="747B49BF" w14:textId="77777777" w:rsidR="007462A1" w:rsidRPr="00C04A08" w:rsidRDefault="007462A1" w:rsidP="001C3FF0">
            <w:pPr>
              <w:pStyle w:val="TAH"/>
              <w:rPr>
                <w:rFonts w:eastAsia="Calibri"/>
                <w:szCs w:val="22"/>
              </w:rPr>
            </w:pPr>
            <w:r w:rsidRPr="00C04A08">
              <w:rPr>
                <w:rFonts w:eastAsia="Calibri"/>
                <w:szCs w:val="22"/>
              </w:rPr>
              <w:t>Operating band</w:t>
            </w:r>
          </w:p>
        </w:tc>
        <w:tc>
          <w:tcPr>
            <w:tcW w:w="8208" w:type="dxa"/>
            <w:gridSpan w:val="7"/>
            <w:shd w:val="clear" w:color="auto" w:fill="auto"/>
            <w:vAlign w:val="center"/>
          </w:tcPr>
          <w:p w14:paraId="38C90A24" w14:textId="77777777" w:rsidR="007462A1" w:rsidRPr="00C04A08" w:rsidRDefault="007462A1" w:rsidP="001C3FF0">
            <w:pPr>
              <w:pStyle w:val="TAH"/>
              <w:rPr>
                <w:rFonts w:eastAsia="MS Mincho"/>
                <w:szCs w:val="22"/>
              </w:rPr>
            </w:pPr>
            <w:r w:rsidRPr="00C04A08">
              <w:rPr>
                <w:rFonts w:eastAsia="Malgun Gothic"/>
              </w:rPr>
              <w:t>EIS at 60</w:t>
            </w:r>
            <w:r w:rsidRPr="00C04A08">
              <w:rPr>
                <w:rFonts w:eastAsia="Malgun Gothic"/>
                <w:vertAlign w:val="superscript"/>
              </w:rPr>
              <w:t xml:space="preserve">th </w:t>
            </w:r>
            <w:r w:rsidRPr="00C04A08">
              <w:rPr>
                <w:rFonts w:eastAsia="Malgun Gothic"/>
              </w:rPr>
              <w:t xml:space="preserve">%-tile CCDF (dBm) </w:t>
            </w:r>
            <w:r w:rsidRPr="00C04A08">
              <w:rPr>
                <w:rFonts w:eastAsia="MS Mincho"/>
                <w:szCs w:val="22"/>
              </w:rPr>
              <w:t>/ Channel bandwidth</w:t>
            </w:r>
          </w:p>
        </w:tc>
      </w:tr>
      <w:tr w:rsidR="007462A1" w:rsidRPr="00C04A08" w14:paraId="79707F8D" w14:textId="77777777" w:rsidTr="001C3FF0">
        <w:trPr>
          <w:trHeight w:val="187"/>
          <w:jc w:val="center"/>
        </w:trPr>
        <w:tc>
          <w:tcPr>
            <w:tcW w:w="1421" w:type="dxa"/>
            <w:tcBorders>
              <w:top w:val="nil"/>
            </w:tcBorders>
            <w:shd w:val="clear" w:color="auto" w:fill="auto"/>
          </w:tcPr>
          <w:p w14:paraId="1C5C7EC6" w14:textId="77777777" w:rsidR="007462A1" w:rsidRPr="00C04A08" w:rsidRDefault="007462A1" w:rsidP="001C3FF0">
            <w:pPr>
              <w:pStyle w:val="TAH"/>
              <w:rPr>
                <w:rFonts w:eastAsia="Calibri"/>
                <w:szCs w:val="22"/>
              </w:rPr>
            </w:pPr>
          </w:p>
        </w:tc>
        <w:tc>
          <w:tcPr>
            <w:tcW w:w="1233" w:type="dxa"/>
            <w:shd w:val="clear" w:color="auto" w:fill="auto"/>
            <w:vAlign w:val="center"/>
          </w:tcPr>
          <w:p w14:paraId="237826C2" w14:textId="77777777" w:rsidR="007462A1" w:rsidRPr="00C04A08" w:rsidRDefault="007462A1" w:rsidP="001C3FF0">
            <w:pPr>
              <w:pStyle w:val="TAH"/>
              <w:rPr>
                <w:rFonts w:eastAsia="Calibri"/>
                <w:szCs w:val="22"/>
              </w:rPr>
            </w:pPr>
            <w:r w:rsidRPr="00C04A08">
              <w:rPr>
                <w:rFonts w:eastAsia="MS Mincho"/>
                <w:szCs w:val="22"/>
              </w:rPr>
              <w:t>50 MHz</w:t>
            </w:r>
          </w:p>
        </w:tc>
        <w:tc>
          <w:tcPr>
            <w:tcW w:w="1233" w:type="dxa"/>
            <w:shd w:val="clear" w:color="auto" w:fill="auto"/>
          </w:tcPr>
          <w:p w14:paraId="53739620" w14:textId="77777777" w:rsidR="007462A1" w:rsidRPr="00C04A08" w:rsidRDefault="007462A1" w:rsidP="001C3FF0">
            <w:pPr>
              <w:pStyle w:val="TAH"/>
              <w:rPr>
                <w:rFonts w:eastAsia="Calibri"/>
                <w:szCs w:val="22"/>
              </w:rPr>
            </w:pPr>
            <w:r w:rsidRPr="00C04A08">
              <w:rPr>
                <w:rFonts w:eastAsia="MS Mincho"/>
                <w:szCs w:val="22"/>
              </w:rPr>
              <w:t>100 MHz</w:t>
            </w:r>
          </w:p>
        </w:tc>
        <w:tc>
          <w:tcPr>
            <w:tcW w:w="1233" w:type="dxa"/>
            <w:shd w:val="clear" w:color="auto" w:fill="auto"/>
          </w:tcPr>
          <w:p w14:paraId="14532591" w14:textId="77777777" w:rsidR="007462A1" w:rsidRPr="00C04A08" w:rsidRDefault="007462A1" w:rsidP="001C3FF0">
            <w:pPr>
              <w:pStyle w:val="TAH"/>
              <w:rPr>
                <w:rFonts w:eastAsia="Calibri"/>
                <w:szCs w:val="22"/>
              </w:rPr>
            </w:pPr>
            <w:r w:rsidRPr="00C04A08">
              <w:rPr>
                <w:rFonts w:eastAsia="MS Mincho"/>
                <w:szCs w:val="22"/>
              </w:rPr>
              <w:t>200 MHz</w:t>
            </w:r>
          </w:p>
        </w:tc>
        <w:tc>
          <w:tcPr>
            <w:tcW w:w="1233" w:type="dxa"/>
            <w:shd w:val="clear" w:color="auto" w:fill="auto"/>
          </w:tcPr>
          <w:p w14:paraId="54D4DA48" w14:textId="77777777" w:rsidR="007462A1" w:rsidRPr="00C04A08" w:rsidRDefault="007462A1" w:rsidP="001C3FF0">
            <w:pPr>
              <w:pStyle w:val="TAH"/>
              <w:rPr>
                <w:rFonts w:eastAsia="Calibri"/>
                <w:szCs w:val="22"/>
              </w:rPr>
            </w:pPr>
            <w:r w:rsidRPr="00C04A08">
              <w:rPr>
                <w:rFonts w:eastAsia="MS Mincho"/>
                <w:szCs w:val="22"/>
              </w:rPr>
              <w:t>400 MHz</w:t>
            </w:r>
          </w:p>
        </w:tc>
        <w:tc>
          <w:tcPr>
            <w:tcW w:w="1092" w:type="dxa"/>
          </w:tcPr>
          <w:p w14:paraId="04C6D540" w14:textId="77777777" w:rsidR="007462A1" w:rsidRPr="00297C55" w:rsidRDefault="007462A1" w:rsidP="001C3FF0">
            <w:pPr>
              <w:pStyle w:val="TAH"/>
              <w:rPr>
                <w:szCs w:val="22"/>
                <w:lang w:eastAsia="ko-KR"/>
              </w:rPr>
            </w:pPr>
            <w:r>
              <w:rPr>
                <w:rFonts w:hint="eastAsia"/>
                <w:szCs w:val="22"/>
                <w:lang w:eastAsia="ko-KR"/>
              </w:rPr>
              <w:t>800</w:t>
            </w:r>
            <w:r>
              <w:rPr>
                <w:szCs w:val="22"/>
                <w:lang w:eastAsia="ko-KR"/>
              </w:rPr>
              <w:t xml:space="preserve"> MHz</w:t>
            </w:r>
          </w:p>
        </w:tc>
        <w:tc>
          <w:tcPr>
            <w:tcW w:w="1092" w:type="dxa"/>
          </w:tcPr>
          <w:p w14:paraId="5AEFAA9A" w14:textId="77777777" w:rsidR="007462A1" w:rsidRPr="00297C55" w:rsidRDefault="007462A1" w:rsidP="001C3FF0">
            <w:pPr>
              <w:pStyle w:val="TAH"/>
              <w:rPr>
                <w:szCs w:val="22"/>
                <w:lang w:eastAsia="ko-KR"/>
              </w:rPr>
            </w:pPr>
            <w:r>
              <w:rPr>
                <w:rFonts w:hint="eastAsia"/>
                <w:szCs w:val="22"/>
                <w:lang w:eastAsia="ko-KR"/>
              </w:rPr>
              <w:t>1600</w:t>
            </w:r>
            <w:r>
              <w:rPr>
                <w:szCs w:val="22"/>
                <w:lang w:eastAsia="ko-KR"/>
              </w:rPr>
              <w:t xml:space="preserve"> </w:t>
            </w:r>
            <w:r>
              <w:rPr>
                <w:rFonts w:hint="eastAsia"/>
                <w:szCs w:val="22"/>
                <w:lang w:eastAsia="ko-KR"/>
              </w:rPr>
              <w:t>MH</w:t>
            </w:r>
            <w:r>
              <w:rPr>
                <w:szCs w:val="22"/>
                <w:lang w:eastAsia="ko-KR"/>
              </w:rPr>
              <w:t>z</w:t>
            </w:r>
          </w:p>
        </w:tc>
        <w:tc>
          <w:tcPr>
            <w:tcW w:w="1092" w:type="dxa"/>
          </w:tcPr>
          <w:p w14:paraId="3770B22F" w14:textId="77777777" w:rsidR="007462A1" w:rsidRPr="00297C55" w:rsidRDefault="007462A1" w:rsidP="001C3FF0">
            <w:pPr>
              <w:pStyle w:val="TAH"/>
              <w:rPr>
                <w:szCs w:val="22"/>
                <w:lang w:eastAsia="ko-KR"/>
              </w:rPr>
            </w:pPr>
            <w:r>
              <w:rPr>
                <w:rFonts w:hint="eastAsia"/>
                <w:szCs w:val="22"/>
                <w:lang w:eastAsia="ko-KR"/>
              </w:rPr>
              <w:t>2000</w:t>
            </w:r>
            <w:r>
              <w:rPr>
                <w:szCs w:val="22"/>
                <w:lang w:eastAsia="ko-KR"/>
              </w:rPr>
              <w:t xml:space="preserve"> </w:t>
            </w:r>
            <w:r>
              <w:rPr>
                <w:rFonts w:hint="eastAsia"/>
                <w:szCs w:val="22"/>
                <w:lang w:eastAsia="ko-KR"/>
              </w:rPr>
              <w:t>M</w:t>
            </w:r>
            <w:r>
              <w:rPr>
                <w:szCs w:val="22"/>
                <w:lang w:eastAsia="ko-KR"/>
              </w:rPr>
              <w:t>Hz</w:t>
            </w:r>
          </w:p>
        </w:tc>
      </w:tr>
      <w:tr w:rsidR="007462A1" w:rsidRPr="00C04A08" w14:paraId="3D3176A5" w14:textId="77777777" w:rsidTr="001C3FF0">
        <w:trPr>
          <w:trHeight w:val="187"/>
          <w:jc w:val="center"/>
        </w:trPr>
        <w:tc>
          <w:tcPr>
            <w:tcW w:w="1421" w:type="dxa"/>
            <w:shd w:val="clear" w:color="auto" w:fill="auto"/>
          </w:tcPr>
          <w:p w14:paraId="6BDA3330" w14:textId="77777777" w:rsidR="007462A1" w:rsidRPr="00C04A08" w:rsidRDefault="007462A1" w:rsidP="001C3FF0">
            <w:pPr>
              <w:pStyle w:val="TAC"/>
              <w:rPr>
                <w:rFonts w:eastAsia="Calibri"/>
                <w:szCs w:val="22"/>
              </w:rPr>
            </w:pPr>
            <w:r w:rsidRPr="00C04A08">
              <w:rPr>
                <w:rFonts w:eastAsia="Calibri"/>
                <w:szCs w:val="22"/>
              </w:rPr>
              <w:t>n257</w:t>
            </w:r>
          </w:p>
        </w:tc>
        <w:tc>
          <w:tcPr>
            <w:tcW w:w="1233" w:type="dxa"/>
            <w:shd w:val="clear" w:color="auto" w:fill="auto"/>
          </w:tcPr>
          <w:p w14:paraId="2CEAB917" w14:textId="77777777" w:rsidR="007462A1" w:rsidRPr="00C04A08" w:rsidRDefault="007462A1" w:rsidP="001C3FF0">
            <w:pPr>
              <w:pStyle w:val="TAC"/>
              <w:rPr>
                <w:rFonts w:eastAsia="Calibri"/>
                <w:szCs w:val="22"/>
              </w:rPr>
            </w:pPr>
            <w:r w:rsidRPr="00C04A08">
              <w:rPr>
                <w:szCs w:val="18"/>
                <w:lang w:eastAsia="ko-KR"/>
              </w:rPr>
              <w:t>-81.0</w:t>
            </w:r>
          </w:p>
        </w:tc>
        <w:tc>
          <w:tcPr>
            <w:tcW w:w="1233" w:type="dxa"/>
            <w:shd w:val="clear" w:color="auto" w:fill="auto"/>
          </w:tcPr>
          <w:p w14:paraId="43CB7C8D" w14:textId="77777777" w:rsidR="007462A1" w:rsidRPr="00C04A08" w:rsidRDefault="007462A1" w:rsidP="001C3FF0">
            <w:pPr>
              <w:pStyle w:val="TAC"/>
              <w:rPr>
                <w:rFonts w:eastAsia="Calibri"/>
                <w:szCs w:val="22"/>
              </w:rPr>
            </w:pPr>
            <w:r w:rsidRPr="00C04A08">
              <w:rPr>
                <w:szCs w:val="18"/>
                <w:lang w:eastAsia="ko-KR"/>
              </w:rPr>
              <w:t>-78.0</w:t>
            </w:r>
          </w:p>
        </w:tc>
        <w:tc>
          <w:tcPr>
            <w:tcW w:w="1233" w:type="dxa"/>
            <w:shd w:val="clear" w:color="auto" w:fill="auto"/>
          </w:tcPr>
          <w:p w14:paraId="7075F4DA" w14:textId="77777777" w:rsidR="007462A1" w:rsidRPr="00C04A08" w:rsidRDefault="007462A1" w:rsidP="001C3FF0">
            <w:pPr>
              <w:pStyle w:val="TAC"/>
              <w:rPr>
                <w:rFonts w:eastAsia="Calibri"/>
                <w:szCs w:val="22"/>
              </w:rPr>
            </w:pPr>
            <w:r w:rsidRPr="00C04A08">
              <w:rPr>
                <w:szCs w:val="18"/>
                <w:lang w:eastAsia="ko-KR"/>
              </w:rPr>
              <w:t>-75.0</w:t>
            </w:r>
          </w:p>
        </w:tc>
        <w:tc>
          <w:tcPr>
            <w:tcW w:w="1233" w:type="dxa"/>
            <w:shd w:val="clear" w:color="auto" w:fill="auto"/>
          </w:tcPr>
          <w:p w14:paraId="783F41E8" w14:textId="77777777" w:rsidR="007462A1" w:rsidRPr="00C04A08" w:rsidRDefault="007462A1" w:rsidP="001C3FF0">
            <w:pPr>
              <w:pStyle w:val="TAC"/>
              <w:rPr>
                <w:rFonts w:eastAsia="Calibri"/>
                <w:szCs w:val="22"/>
              </w:rPr>
            </w:pPr>
            <w:r w:rsidRPr="00C04A08">
              <w:rPr>
                <w:szCs w:val="18"/>
                <w:lang w:eastAsia="ko-KR"/>
              </w:rPr>
              <w:t>-72.0</w:t>
            </w:r>
          </w:p>
        </w:tc>
        <w:tc>
          <w:tcPr>
            <w:tcW w:w="1092" w:type="dxa"/>
          </w:tcPr>
          <w:p w14:paraId="2DD06515" w14:textId="77777777" w:rsidR="007462A1" w:rsidRPr="00223EC6" w:rsidRDefault="007462A1" w:rsidP="001C3FF0">
            <w:pPr>
              <w:pStyle w:val="TAC"/>
              <w:rPr>
                <w:szCs w:val="22"/>
                <w:lang w:eastAsia="ko-KR"/>
              </w:rPr>
            </w:pPr>
            <w:r>
              <w:rPr>
                <w:rFonts w:hint="eastAsia"/>
                <w:szCs w:val="22"/>
                <w:lang w:eastAsia="ko-KR"/>
              </w:rPr>
              <w:t>N.A</w:t>
            </w:r>
          </w:p>
        </w:tc>
        <w:tc>
          <w:tcPr>
            <w:tcW w:w="1092" w:type="dxa"/>
          </w:tcPr>
          <w:p w14:paraId="2EC29D96" w14:textId="77777777" w:rsidR="007462A1" w:rsidRPr="00C04A08" w:rsidRDefault="007462A1" w:rsidP="001C3FF0">
            <w:pPr>
              <w:pStyle w:val="TAC"/>
              <w:rPr>
                <w:rFonts w:eastAsia="Calibri"/>
                <w:szCs w:val="22"/>
                <w:lang w:eastAsia="ko-KR"/>
              </w:rPr>
            </w:pPr>
            <w:r>
              <w:rPr>
                <w:rFonts w:hint="eastAsia"/>
                <w:szCs w:val="22"/>
                <w:lang w:eastAsia="ko-KR"/>
              </w:rPr>
              <w:t>N.A</w:t>
            </w:r>
          </w:p>
        </w:tc>
        <w:tc>
          <w:tcPr>
            <w:tcW w:w="1092" w:type="dxa"/>
          </w:tcPr>
          <w:p w14:paraId="7B245DDA" w14:textId="77777777" w:rsidR="007462A1" w:rsidRPr="00C04A08" w:rsidRDefault="007462A1" w:rsidP="001C3FF0">
            <w:pPr>
              <w:pStyle w:val="TAC"/>
              <w:rPr>
                <w:rFonts w:eastAsia="Calibri"/>
                <w:szCs w:val="22"/>
                <w:lang w:eastAsia="ko-KR"/>
              </w:rPr>
            </w:pPr>
            <w:r>
              <w:rPr>
                <w:rFonts w:hint="eastAsia"/>
                <w:szCs w:val="22"/>
                <w:lang w:eastAsia="ko-KR"/>
              </w:rPr>
              <w:t>N.A</w:t>
            </w:r>
          </w:p>
        </w:tc>
      </w:tr>
      <w:tr w:rsidR="007462A1" w:rsidRPr="00C04A08" w14:paraId="3B6196B1" w14:textId="77777777" w:rsidTr="001C3FF0">
        <w:trPr>
          <w:trHeight w:val="187"/>
          <w:jc w:val="center"/>
        </w:trPr>
        <w:tc>
          <w:tcPr>
            <w:tcW w:w="1421" w:type="dxa"/>
            <w:shd w:val="clear" w:color="auto" w:fill="auto"/>
          </w:tcPr>
          <w:p w14:paraId="2DA17AEC" w14:textId="77777777" w:rsidR="007462A1" w:rsidRPr="00C04A08" w:rsidRDefault="007462A1" w:rsidP="001C3FF0">
            <w:pPr>
              <w:pStyle w:val="TAC"/>
              <w:rPr>
                <w:rFonts w:eastAsia="Calibri"/>
                <w:szCs w:val="22"/>
              </w:rPr>
            </w:pPr>
            <w:r w:rsidRPr="00C04A08">
              <w:rPr>
                <w:rFonts w:eastAsia="MS Mincho"/>
                <w:szCs w:val="22"/>
                <w:lang w:val="en-US"/>
              </w:rPr>
              <w:t>n258</w:t>
            </w:r>
          </w:p>
        </w:tc>
        <w:tc>
          <w:tcPr>
            <w:tcW w:w="1233" w:type="dxa"/>
            <w:shd w:val="clear" w:color="auto" w:fill="auto"/>
          </w:tcPr>
          <w:p w14:paraId="26F5878D" w14:textId="77777777" w:rsidR="007462A1" w:rsidRPr="00C04A08" w:rsidRDefault="007462A1" w:rsidP="001C3FF0">
            <w:pPr>
              <w:pStyle w:val="TAC"/>
              <w:rPr>
                <w:rFonts w:eastAsia="Calibri"/>
                <w:szCs w:val="22"/>
              </w:rPr>
            </w:pPr>
            <w:r w:rsidRPr="00C04A08">
              <w:rPr>
                <w:szCs w:val="18"/>
                <w:lang w:eastAsia="ko-KR"/>
              </w:rPr>
              <w:t>-81.0</w:t>
            </w:r>
          </w:p>
        </w:tc>
        <w:tc>
          <w:tcPr>
            <w:tcW w:w="1233" w:type="dxa"/>
            <w:shd w:val="clear" w:color="auto" w:fill="auto"/>
          </w:tcPr>
          <w:p w14:paraId="345E0191" w14:textId="77777777" w:rsidR="007462A1" w:rsidRPr="00C04A08" w:rsidRDefault="007462A1" w:rsidP="001C3FF0">
            <w:pPr>
              <w:pStyle w:val="TAC"/>
              <w:rPr>
                <w:rFonts w:eastAsia="Calibri"/>
                <w:szCs w:val="22"/>
              </w:rPr>
            </w:pPr>
            <w:r w:rsidRPr="00C04A08">
              <w:rPr>
                <w:szCs w:val="18"/>
                <w:lang w:eastAsia="ko-KR"/>
              </w:rPr>
              <w:t>-78.0</w:t>
            </w:r>
          </w:p>
        </w:tc>
        <w:tc>
          <w:tcPr>
            <w:tcW w:w="1233" w:type="dxa"/>
            <w:shd w:val="clear" w:color="auto" w:fill="auto"/>
          </w:tcPr>
          <w:p w14:paraId="156EED3F" w14:textId="77777777" w:rsidR="007462A1" w:rsidRPr="00C04A08" w:rsidRDefault="007462A1" w:rsidP="001C3FF0">
            <w:pPr>
              <w:pStyle w:val="TAC"/>
              <w:rPr>
                <w:rFonts w:eastAsia="Calibri"/>
                <w:szCs w:val="22"/>
              </w:rPr>
            </w:pPr>
            <w:r w:rsidRPr="00C04A08">
              <w:rPr>
                <w:szCs w:val="18"/>
                <w:lang w:eastAsia="ko-KR"/>
              </w:rPr>
              <w:t>-75.0</w:t>
            </w:r>
          </w:p>
        </w:tc>
        <w:tc>
          <w:tcPr>
            <w:tcW w:w="1233" w:type="dxa"/>
            <w:shd w:val="clear" w:color="auto" w:fill="auto"/>
          </w:tcPr>
          <w:p w14:paraId="5B904DFF" w14:textId="77777777" w:rsidR="007462A1" w:rsidRPr="00C04A08" w:rsidRDefault="007462A1" w:rsidP="001C3FF0">
            <w:pPr>
              <w:pStyle w:val="TAC"/>
              <w:rPr>
                <w:rFonts w:eastAsia="Calibri"/>
                <w:szCs w:val="22"/>
              </w:rPr>
            </w:pPr>
            <w:r w:rsidRPr="00C04A08">
              <w:rPr>
                <w:szCs w:val="18"/>
                <w:lang w:eastAsia="ko-KR"/>
              </w:rPr>
              <w:t>-72.0</w:t>
            </w:r>
          </w:p>
        </w:tc>
        <w:tc>
          <w:tcPr>
            <w:tcW w:w="1092" w:type="dxa"/>
          </w:tcPr>
          <w:p w14:paraId="4A0D0DBF" w14:textId="77777777" w:rsidR="007462A1" w:rsidRPr="00C04A08" w:rsidRDefault="007462A1" w:rsidP="001C3FF0">
            <w:pPr>
              <w:pStyle w:val="TAC"/>
              <w:rPr>
                <w:rFonts w:eastAsia="Calibri"/>
                <w:szCs w:val="22"/>
                <w:lang w:eastAsia="ko-KR"/>
              </w:rPr>
            </w:pPr>
            <w:r w:rsidRPr="00C9132B">
              <w:rPr>
                <w:rFonts w:hint="eastAsia"/>
                <w:szCs w:val="22"/>
                <w:lang w:eastAsia="ko-KR"/>
              </w:rPr>
              <w:t>N.A</w:t>
            </w:r>
          </w:p>
        </w:tc>
        <w:tc>
          <w:tcPr>
            <w:tcW w:w="1092" w:type="dxa"/>
          </w:tcPr>
          <w:p w14:paraId="71D5379E" w14:textId="77777777" w:rsidR="007462A1" w:rsidRPr="00C04A08" w:rsidRDefault="007462A1" w:rsidP="001C3FF0">
            <w:pPr>
              <w:pStyle w:val="TAC"/>
              <w:rPr>
                <w:rFonts w:eastAsia="Calibri"/>
                <w:szCs w:val="22"/>
                <w:lang w:eastAsia="ko-KR"/>
              </w:rPr>
            </w:pPr>
            <w:r w:rsidRPr="00C9132B">
              <w:rPr>
                <w:rFonts w:hint="eastAsia"/>
                <w:szCs w:val="22"/>
                <w:lang w:eastAsia="ko-KR"/>
              </w:rPr>
              <w:t>N.A</w:t>
            </w:r>
          </w:p>
        </w:tc>
        <w:tc>
          <w:tcPr>
            <w:tcW w:w="1092" w:type="dxa"/>
          </w:tcPr>
          <w:p w14:paraId="1BC3A36F" w14:textId="77777777" w:rsidR="007462A1" w:rsidRPr="00C04A08" w:rsidRDefault="007462A1" w:rsidP="001C3FF0">
            <w:pPr>
              <w:pStyle w:val="TAC"/>
              <w:rPr>
                <w:rFonts w:eastAsia="Calibri"/>
                <w:szCs w:val="22"/>
                <w:lang w:eastAsia="ko-KR"/>
              </w:rPr>
            </w:pPr>
            <w:r w:rsidRPr="00C9132B">
              <w:rPr>
                <w:rFonts w:hint="eastAsia"/>
                <w:szCs w:val="22"/>
                <w:lang w:eastAsia="ko-KR"/>
              </w:rPr>
              <w:t>N.A</w:t>
            </w:r>
          </w:p>
        </w:tc>
      </w:tr>
      <w:tr w:rsidR="007462A1" w:rsidRPr="00C04A08" w14:paraId="1D5E33AA" w14:textId="77777777" w:rsidTr="001C3FF0">
        <w:trPr>
          <w:trHeight w:val="187"/>
          <w:jc w:val="center"/>
        </w:trPr>
        <w:tc>
          <w:tcPr>
            <w:tcW w:w="1421" w:type="dxa"/>
            <w:shd w:val="clear" w:color="auto" w:fill="auto"/>
          </w:tcPr>
          <w:p w14:paraId="38C03578" w14:textId="77777777" w:rsidR="007462A1" w:rsidRPr="00C04A08" w:rsidRDefault="007462A1" w:rsidP="001C3FF0">
            <w:pPr>
              <w:pStyle w:val="TAC"/>
              <w:rPr>
                <w:rFonts w:eastAsia="MS Mincho"/>
                <w:szCs w:val="22"/>
                <w:lang w:val="en-US"/>
              </w:rPr>
            </w:pPr>
            <w:r>
              <w:rPr>
                <w:lang w:val="en-US" w:eastAsia="ko-KR"/>
              </w:rPr>
              <w:t>n</w:t>
            </w:r>
            <w:r>
              <w:rPr>
                <w:rFonts w:hint="eastAsia"/>
                <w:lang w:val="en-US" w:eastAsia="ko-KR"/>
              </w:rPr>
              <w:t>2</w:t>
            </w:r>
            <w:r>
              <w:rPr>
                <w:lang w:val="en-US" w:eastAsia="ko-KR"/>
              </w:rPr>
              <w:t>59</w:t>
            </w:r>
          </w:p>
        </w:tc>
        <w:tc>
          <w:tcPr>
            <w:tcW w:w="1233" w:type="dxa"/>
            <w:shd w:val="clear" w:color="auto" w:fill="auto"/>
          </w:tcPr>
          <w:p w14:paraId="40D007AC" w14:textId="77777777" w:rsidR="007462A1" w:rsidRPr="00C04A08" w:rsidRDefault="007462A1" w:rsidP="001C3FF0">
            <w:pPr>
              <w:pStyle w:val="TAC"/>
              <w:rPr>
                <w:szCs w:val="18"/>
                <w:lang w:eastAsia="ko-KR"/>
              </w:rPr>
            </w:pPr>
            <w:r>
              <w:rPr>
                <w:rFonts w:hint="eastAsia"/>
                <w:szCs w:val="18"/>
                <w:lang w:eastAsia="ko-KR"/>
              </w:rPr>
              <w:t>-76.2</w:t>
            </w:r>
          </w:p>
        </w:tc>
        <w:tc>
          <w:tcPr>
            <w:tcW w:w="1233" w:type="dxa"/>
            <w:shd w:val="clear" w:color="auto" w:fill="auto"/>
          </w:tcPr>
          <w:p w14:paraId="07C32B7A" w14:textId="77777777" w:rsidR="007462A1" w:rsidRPr="00C04A08" w:rsidRDefault="007462A1" w:rsidP="001C3FF0">
            <w:pPr>
              <w:pStyle w:val="TAC"/>
              <w:rPr>
                <w:szCs w:val="18"/>
                <w:lang w:eastAsia="ko-KR"/>
              </w:rPr>
            </w:pPr>
            <w:r>
              <w:rPr>
                <w:rFonts w:hint="eastAsia"/>
                <w:szCs w:val="18"/>
                <w:lang w:eastAsia="ko-KR"/>
              </w:rPr>
              <w:t>-73.2</w:t>
            </w:r>
          </w:p>
        </w:tc>
        <w:tc>
          <w:tcPr>
            <w:tcW w:w="1233" w:type="dxa"/>
            <w:shd w:val="clear" w:color="auto" w:fill="auto"/>
          </w:tcPr>
          <w:p w14:paraId="6567A090" w14:textId="77777777" w:rsidR="007462A1" w:rsidRPr="00C04A08" w:rsidRDefault="007462A1" w:rsidP="001C3FF0">
            <w:pPr>
              <w:pStyle w:val="TAC"/>
              <w:rPr>
                <w:szCs w:val="18"/>
                <w:lang w:eastAsia="ko-KR"/>
              </w:rPr>
            </w:pPr>
            <w:r>
              <w:rPr>
                <w:rFonts w:hint="eastAsia"/>
                <w:szCs w:val="18"/>
                <w:lang w:eastAsia="ko-KR"/>
              </w:rPr>
              <w:t>-70.2</w:t>
            </w:r>
          </w:p>
        </w:tc>
        <w:tc>
          <w:tcPr>
            <w:tcW w:w="1233" w:type="dxa"/>
            <w:shd w:val="clear" w:color="auto" w:fill="auto"/>
          </w:tcPr>
          <w:p w14:paraId="5387ABD2" w14:textId="77777777" w:rsidR="007462A1" w:rsidRPr="00C04A08" w:rsidRDefault="007462A1" w:rsidP="001C3FF0">
            <w:pPr>
              <w:pStyle w:val="TAC"/>
              <w:rPr>
                <w:szCs w:val="18"/>
                <w:lang w:eastAsia="ko-KR"/>
              </w:rPr>
            </w:pPr>
            <w:r>
              <w:rPr>
                <w:rFonts w:hint="eastAsia"/>
                <w:szCs w:val="18"/>
                <w:lang w:eastAsia="ko-KR"/>
              </w:rPr>
              <w:t>-67.2</w:t>
            </w:r>
          </w:p>
        </w:tc>
        <w:tc>
          <w:tcPr>
            <w:tcW w:w="1092" w:type="dxa"/>
          </w:tcPr>
          <w:p w14:paraId="16D78CA1" w14:textId="77777777" w:rsidR="007462A1" w:rsidRPr="00C9132B" w:rsidRDefault="007462A1" w:rsidP="001C3FF0">
            <w:pPr>
              <w:pStyle w:val="TAC"/>
              <w:rPr>
                <w:szCs w:val="22"/>
                <w:lang w:eastAsia="ko-KR"/>
              </w:rPr>
            </w:pPr>
            <w:r w:rsidRPr="00C9132B">
              <w:rPr>
                <w:rFonts w:hint="eastAsia"/>
                <w:szCs w:val="22"/>
                <w:lang w:eastAsia="ko-KR"/>
              </w:rPr>
              <w:t>N.A</w:t>
            </w:r>
          </w:p>
        </w:tc>
        <w:tc>
          <w:tcPr>
            <w:tcW w:w="1092" w:type="dxa"/>
          </w:tcPr>
          <w:p w14:paraId="663AC132" w14:textId="77777777" w:rsidR="007462A1" w:rsidRPr="00C9132B" w:rsidRDefault="007462A1" w:rsidP="001C3FF0">
            <w:pPr>
              <w:pStyle w:val="TAC"/>
              <w:rPr>
                <w:szCs w:val="22"/>
                <w:lang w:eastAsia="ko-KR"/>
              </w:rPr>
            </w:pPr>
            <w:r w:rsidRPr="00C9132B">
              <w:rPr>
                <w:rFonts w:hint="eastAsia"/>
                <w:szCs w:val="22"/>
                <w:lang w:eastAsia="ko-KR"/>
              </w:rPr>
              <w:t>N.A</w:t>
            </w:r>
          </w:p>
        </w:tc>
        <w:tc>
          <w:tcPr>
            <w:tcW w:w="1092" w:type="dxa"/>
          </w:tcPr>
          <w:p w14:paraId="77128AA8" w14:textId="77777777" w:rsidR="007462A1" w:rsidRPr="00C9132B" w:rsidRDefault="007462A1" w:rsidP="001C3FF0">
            <w:pPr>
              <w:pStyle w:val="TAC"/>
              <w:rPr>
                <w:szCs w:val="22"/>
                <w:lang w:eastAsia="ko-KR"/>
              </w:rPr>
            </w:pPr>
            <w:r w:rsidRPr="00C9132B">
              <w:rPr>
                <w:rFonts w:hint="eastAsia"/>
                <w:szCs w:val="22"/>
                <w:lang w:eastAsia="ko-KR"/>
              </w:rPr>
              <w:t>N.A</w:t>
            </w:r>
          </w:p>
        </w:tc>
      </w:tr>
      <w:tr w:rsidR="00E11B69" w:rsidRPr="00C04A08" w14:paraId="4F39935B" w14:textId="77777777" w:rsidTr="005C1ECE">
        <w:trPr>
          <w:trHeight w:val="187"/>
          <w:jc w:val="center"/>
        </w:trPr>
        <w:tc>
          <w:tcPr>
            <w:tcW w:w="1421" w:type="dxa"/>
            <w:shd w:val="clear" w:color="auto" w:fill="auto"/>
          </w:tcPr>
          <w:p w14:paraId="03EDB3CA" w14:textId="77242706" w:rsidR="00E11B69" w:rsidRDefault="00E11B69" w:rsidP="00E11B69">
            <w:pPr>
              <w:pStyle w:val="TAC"/>
              <w:rPr>
                <w:rFonts w:eastAsia="MS Mincho"/>
                <w:szCs w:val="22"/>
                <w:lang w:val="en-US"/>
              </w:rPr>
            </w:pPr>
            <w:r w:rsidRPr="00C04A08">
              <w:rPr>
                <w:rFonts w:eastAsia="MS Mincho"/>
                <w:szCs w:val="22"/>
                <w:lang w:val="en-US"/>
              </w:rPr>
              <w:t>n261</w:t>
            </w:r>
          </w:p>
        </w:tc>
        <w:tc>
          <w:tcPr>
            <w:tcW w:w="1233" w:type="dxa"/>
            <w:shd w:val="clear" w:color="auto" w:fill="auto"/>
          </w:tcPr>
          <w:p w14:paraId="5116F49E" w14:textId="40F9FFED" w:rsidR="00E11B69" w:rsidRDefault="00E11B69" w:rsidP="00E11B69">
            <w:pPr>
              <w:pStyle w:val="TAC"/>
              <w:rPr>
                <w:szCs w:val="18"/>
                <w:lang w:eastAsia="ko-KR"/>
              </w:rPr>
            </w:pPr>
            <w:r w:rsidRPr="00C04A08">
              <w:rPr>
                <w:szCs w:val="18"/>
                <w:lang w:eastAsia="ko-KR"/>
              </w:rPr>
              <w:t>-81.0</w:t>
            </w:r>
          </w:p>
        </w:tc>
        <w:tc>
          <w:tcPr>
            <w:tcW w:w="1233" w:type="dxa"/>
            <w:shd w:val="clear" w:color="auto" w:fill="auto"/>
          </w:tcPr>
          <w:p w14:paraId="78B33FFD" w14:textId="51DBEC8E" w:rsidR="00E11B69" w:rsidRDefault="00E11B69" w:rsidP="00E11B69">
            <w:pPr>
              <w:pStyle w:val="TAC"/>
              <w:rPr>
                <w:szCs w:val="18"/>
                <w:lang w:eastAsia="ko-KR"/>
              </w:rPr>
            </w:pPr>
            <w:r w:rsidRPr="00C04A08">
              <w:rPr>
                <w:szCs w:val="18"/>
                <w:lang w:eastAsia="ko-KR"/>
              </w:rPr>
              <w:t>-78.0</w:t>
            </w:r>
          </w:p>
        </w:tc>
        <w:tc>
          <w:tcPr>
            <w:tcW w:w="1233" w:type="dxa"/>
            <w:shd w:val="clear" w:color="auto" w:fill="auto"/>
          </w:tcPr>
          <w:p w14:paraId="0FAAD103" w14:textId="7D0EEC08" w:rsidR="00E11B69" w:rsidRDefault="00E11B69" w:rsidP="00E11B69">
            <w:pPr>
              <w:pStyle w:val="TAC"/>
              <w:rPr>
                <w:szCs w:val="18"/>
                <w:lang w:eastAsia="ko-KR"/>
              </w:rPr>
            </w:pPr>
            <w:r w:rsidRPr="00C04A08">
              <w:rPr>
                <w:szCs w:val="18"/>
                <w:lang w:eastAsia="ko-KR"/>
              </w:rPr>
              <w:t>-75.0</w:t>
            </w:r>
          </w:p>
        </w:tc>
        <w:tc>
          <w:tcPr>
            <w:tcW w:w="1233" w:type="dxa"/>
            <w:shd w:val="clear" w:color="auto" w:fill="auto"/>
          </w:tcPr>
          <w:p w14:paraId="27211C8F" w14:textId="4081F70D" w:rsidR="00E11B69" w:rsidRDefault="00E11B69" w:rsidP="00E11B69">
            <w:pPr>
              <w:pStyle w:val="TAC"/>
              <w:rPr>
                <w:szCs w:val="18"/>
                <w:lang w:eastAsia="ko-KR"/>
              </w:rPr>
            </w:pPr>
            <w:r w:rsidRPr="00C04A08">
              <w:rPr>
                <w:szCs w:val="18"/>
                <w:lang w:eastAsia="ko-KR"/>
              </w:rPr>
              <w:t>-72.0</w:t>
            </w:r>
          </w:p>
        </w:tc>
        <w:tc>
          <w:tcPr>
            <w:tcW w:w="1092" w:type="dxa"/>
          </w:tcPr>
          <w:p w14:paraId="3C5163D4" w14:textId="54EF8936" w:rsidR="00E11B69" w:rsidRPr="00C9132B" w:rsidRDefault="00E11B69" w:rsidP="00E11B69">
            <w:pPr>
              <w:pStyle w:val="TAC"/>
              <w:rPr>
                <w:szCs w:val="22"/>
                <w:lang w:eastAsia="ko-KR"/>
              </w:rPr>
            </w:pPr>
            <w:r w:rsidRPr="00C9132B">
              <w:rPr>
                <w:rFonts w:hint="eastAsia"/>
                <w:szCs w:val="22"/>
                <w:lang w:eastAsia="ko-KR"/>
              </w:rPr>
              <w:t>N.A</w:t>
            </w:r>
          </w:p>
        </w:tc>
        <w:tc>
          <w:tcPr>
            <w:tcW w:w="1092" w:type="dxa"/>
          </w:tcPr>
          <w:p w14:paraId="196F999B" w14:textId="046FAE25" w:rsidR="00E11B69" w:rsidRPr="00C9132B" w:rsidRDefault="00E11B69" w:rsidP="00E11B69">
            <w:pPr>
              <w:pStyle w:val="TAC"/>
              <w:rPr>
                <w:szCs w:val="22"/>
                <w:lang w:eastAsia="ko-KR"/>
              </w:rPr>
            </w:pPr>
            <w:r w:rsidRPr="00C9132B">
              <w:rPr>
                <w:rFonts w:hint="eastAsia"/>
                <w:szCs w:val="22"/>
                <w:lang w:eastAsia="ko-KR"/>
              </w:rPr>
              <w:t>N.A</w:t>
            </w:r>
          </w:p>
        </w:tc>
        <w:tc>
          <w:tcPr>
            <w:tcW w:w="1092" w:type="dxa"/>
          </w:tcPr>
          <w:p w14:paraId="69647DC3" w14:textId="4B786688" w:rsidR="00E11B69" w:rsidRPr="00C9132B" w:rsidRDefault="00E11B69" w:rsidP="00E11B69">
            <w:pPr>
              <w:pStyle w:val="TAC"/>
              <w:rPr>
                <w:szCs w:val="22"/>
                <w:lang w:eastAsia="ko-KR"/>
              </w:rPr>
            </w:pPr>
            <w:r w:rsidRPr="00C9132B">
              <w:rPr>
                <w:rFonts w:hint="eastAsia"/>
                <w:szCs w:val="22"/>
                <w:lang w:eastAsia="ko-KR"/>
              </w:rPr>
              <w:t>N.A</w:t>
            </w:r>
          </w:p>
        </w:tc>
      </w:tr>
      <w:tr w:rsidR="007462A1" w:rsidRPr="00C04A08" w14:paraId="41347BB1" w14:textId="77777777" w:rsidTr="001C3FF0">
        <w:trPr>
          <w:trHeight w:val="187"/>
          <w:jc w:val="center"/>
        </w:trPr>
        <w:tc>
          <w:tcPr>
            <w:tcW w:w="1421" w:type="dxa"/>
            <w:tcBorders>
              <w:top w:val="single" w:sz="4" w:space="0" w:color="auto"/>
              <w:left w:val="single" w:sz="4" w:space="0" w:color="auto"/>
              <w:bottom w:val="single" w:sz="4" w:space="0" w:color="auto"/>
              <w:right w:val="single" w:sz="4" w:space="0" w:color="auto"/>
            </w:tcBorders>
          </w:tcPr>
          <w:p w14:paraId="41F0B223" w14:textId="77777777" w:rsidR="007462A1" w:rsidRPr="00C04A08" w:rsidRDefault="007462A1" w:rsidP="001C3FF0">
            <w:pPr>
              <w:pStyle w:val="TAC"/>
              <w:rPr>
                <w:rFonts w:eastAsia="MS Mincho"/>
                <w:szCs w:val="22"/>
                <w:lang w:val="en-US"/>
              </w:rPr>
            </w:pPr>
            <w:r>
              <w:rPr>
                <w:rFonts w:eastAsia="MS Mincho"/>
                <w:szCs w:val="22"/>
                <w:lang w:val="en-US"/>
              </w:rPr>
              <w:t>n262</w:t>
            </w:r>
          </w:p>
        </w:tc>
        <w:tc>
          <w:tcPr>
            <w:tcW w:w="1233" w:type="dxa"/>
            <w:tcBorders>
              <w:top w:val="single" w:sz="4" w:space="0" w:color="auto"/>
              <w:left w:val="single" w:sz="4" w:space="0" w:color="auto"/>
              <w:bottom w:val="single" w:sz="4" w:space="0" w:color="auto"/>
              <w:right w:val="single" w:sz="4" w:space="0" w:color="auto"/>
            </w:tcBorders>
          </w:tcPr>
          <w:p w14:paraId="49EEB717" w14:textId="77777777" w:rsidR="007462A1" w:rsidRPr="00C04A08" w:rsidRDefault="007462A1" w:rsidP="001C3FF0">
            <w:pPr>
              <w:pStyle w:val="TAC"/>
              <w:rPr>
                <w:rFonts w:eastAsia="Calibri"/>
                <w:szCs w:val="22"/>
                <w:lang w:eastAsia="ko-KR"/>
              </w:rPr>
            </w:pPr>
            <w:r>
              <w:rPr>
                <w:szCs w:val="18"/>
                <w:lang w:eastAsia="ko-KR"/>
              </w:rPr>
              <w:t>-74.9</w:t>
            </w:r>
          </w:p>
        </w:tc>
        <w:tc>
          <w:tcPr>
            <w:tcW w:w="1233" w:type="dxa"/>
            <w:tcBorders>
              <w:top w:val="single" w:sz="4" w:space="0" w:color="auto"/>
              <w:left w:val="single" w:sz="4" w:space="0" w:color="auto"/>
              <w:bottom w:val="single" w:sz="4" w:space="0" w:color="auto"/>
              <w:right w:val="single" w:sz="4" w:space="0" w:color="auto"/>
            </w:tcBorders>
          </w:tcPr>
          <w:p w14:paraId="65F2C70B" w14:textId="77777777" w:rsidR="007462A1" w:rsidRPr="00C04A08" w:rsidRDefault="007462A1" w:rsidP="001C3FF0">
            <w:pPr>
              <w:pStyle w:val="TAC"/>
              <w:rPr>
                <w:rFonts w:eastAsia="Calibri"/>
                <w:szCs w:val="22"/>
                <w:lang w:eastAsia="ko-KR"/>
              </w:rPr>
            </w:pPr>
            <w:r>
              <w:rPr>
                <w:szCs w:val="18"/>
                <w:lang w:eastAsia="ko-KR"/>
              </w:rPr>
              <w:t>-71.9</w:t>
            </w:r>
          </w:p>
        </w:tc>
        <w:tc>
          <w:tcPr>
            <w:tcW w:w="1233" w:type="dxa"/>
            <w:tcBorders>
              <w:top w:val="single" w:sz="4" w:space="0" w:color="auto"/>
              <w:left w:val="single" w:sz="4" w:space="0" w:color="auto"/>
              <w:bottom w:val="single" w:sz="4" w:space="0" w:color="auto"/>
              <w:right w:val="single" w:sz="4" w:space="0" w:color="auto"/>
            </w:tcBorders>
          </w:tcPr>
          <w:p w14:paraId="2DCADB19" w14:textId="77777777" w:rsidR="007462A1" w:rsidRPr="00C04A08" w:rsidRDefault="007462A1" w:rsidP="001C3FF0">
            <w:pPr>
              <w:pStyle w:val="TAC"/>
              <w:rPr>
                <w:rFonts w:eastAsia="Calibri"/>
                <w:szCs w:val="22"/>
                <w:lang w:eastAsia="ko-KR"/>
              </w:rPr>
            </w:pPr>
            <w:r>
              <w:rPr>
                <w:szCs w:val="18"/>
                <w:lang w:eastAsia="ko-KR"/>
              </w:rPr>
              <w:t>-68.9</w:t>
            </w:r>
          </w:p>
        </w:tc>
        <w:tc>
          <w:tcPr>
            <w:tcW w:w="1233" w:type="dxa"/>
            <w:tcBorders>
              <w:top w:val="single" w:sz="4" w:space="0" w:color="auto"/>
              <w:left w:val="single" w:sz="4" w:space="0" w:color="auto"/>
              <w:bottom w:val="single" w:sz="4" w:space="0" w:color="auto"/>
              <w:right w:val="single" w:sz="4" w:space="0" w:color="auto"/>
            </w:tcBorders>
          </w:tcPr>
          <w:p w14:paraId="5A440959" w14:textId="77777777" w:rsidR="007462A1" w:rsidRPr="00C04A08" w:rsidRDefault="007462A1" w:rsidP="001C3FF0">
            <w:pPr>
              <w:pStyle w:val="TAC"/>
              <w:rPr>
                <w:rFonts w:eastAsia="Calibri"/>
                <w:szCs w:val="22"/>
                <w:lang w:eastAsia="ko-KR"/>
              </w:rPr>
            </w:pPr>
            <w:r>
              <w:rPr>
                <w:szCs w:val="18"/>
                <w:lang w:eastAsia="ko-KR"/>
              </w:rPr>
              <w:t>-65.9</w:t>
            </w:r>
          </w:p>
        </w:tc>
        <w:tc>
          <w:tcPr>
            <w:tcW w:w="1092" w:type="dxa"/>
            <w:tcBorders>
              <w:top w:val="single" w:sz="4" w:space="0" w:color="auto"/>
              <w:left w:val="single" w:sz="4" w:space="0" w:color="auto"/>
              <w:bottom w:val="single" w:sz="4" w:space="0" w:color="auto"/>
              <w:right w:val="single" w:sz="4" w:space="0" w:color="auto"/>
            </w:tcBorders>
          </w:tcPr>
          <w:p w14:paraId="7F278F2B" w14:textId="77777777" w:rsidR="007462A1" w:rsidRDefault="007462A1" w:rsidP="001C3FF0">
            <w:pPr>
              <w:pStyle w:val="TAC"/>
              <w:rPr>
                <w:rFonts w:eastAsia="Calibri"/>
                <w:szCs w:val="22"/>
                <w:lang w:eastAsia="ko-KR"/>
              </w:rPr>
            </w:pPr>
            <w:r w:rsidRPr="00C9132B">
              <w:rPr>
                <w:rFonts w:hint="eastAsia"/>
                <w:szCs w:val="22"/>
                <w:lang w:eastAsia="ko-KR"/>
              </w:rPr>
              <w:t>N.A</w:t>
            </w:r>
          </w:p>
        </w:tc>
        <w:tc>
          <w:tcPr>
            <w:tcW w:w="1092" w:type="dxa"/>
            <w:tcBorders>
              <w:top w:val="single" w:sz="4" w:space="0" w:color="auto"/>
              <w:left w:val="single" w:sz="4" w:space="0" w:color="auto"/>
              <w:bottom w:val="single" w:sz="4" w:space="0" w:color="auto"/>
              <w:right w:val="single" w:sz="4" w:space="0" w:color="auto"/>
            </w:tcBorders>
          </w:tcPr>
          <w:p w14:paraId="2BAC5DC8" w14:textId="77777777" w:rsidR="007462A1" w:rsidRDefault="007462A1" w:rsidP="001C3FF0">
            <w:pPr>
              <w:pStyle w:val="TAC"/>
              <w:rPr>
                <w:rFonts w:eastAsia="Calibri"/>
                <w:szCs w:val="22"/>
                <w:lang w:eastAsia="ko-KR"/>
              </w:rPr>
            </w:pPr>
            <w:r w:rsidRPr="00C9132B">
              <w:rPr>
                <w:rFonts w:hint="eastAsia"/>
                <w:szCs w:val="22"/>
                <w:lang w:eastAsia="ko-KR"/>
              </w:rPr>
              <w:t>N.A</w:t>
            </w:r>
          </w:p>
        </w:tc>
        <w:tc>
          <w:tcPr>
            <w:tcW w:w="1092" w:type="dxa"/>
            <w:tcBorders>
              <w:top w:val="single" w:sz="4" w:space="0" w:color="auto"/>
              <w:left w:val="single" w:sz="4" w:space="0" w:color="auto"/>
              <w:bottom w:val="single" w:sz="4" w:space="0" w:color="auto"/>
              <w:right w:val="single" w:sz="4" w:space="0" w:color="auto"/>
            </w:tcBorders>
          </w:tcPr>
          <w:p w14:paraId="0E96908F" w14:textId="77777777" w:rsidR="007462A1" w:rsidRDefault="007462A1" w:rsidP="001C3FF0">
            <w:pPr>
              <w:pStyle w:val="TAC"/>
              <w:rPr>
                <w:rFonts w:eastAsia="Calibri"/>
                <w:szCs w:val="22"/>
                <w:lang w:eastAsia="ko-KR"/>
              </w:rPr>
            </w:pPr>
            <w:r w:rsidRPr="00C9132B">
              <w:rPr>
                <w:rFonts w:hint="eastAsia"/>
                <w:szCs w:val="22"/>
                <w:lang w:eastAsia="ko-KR"/>
              </w:rPr>
              <w:t>N.A</w:t>
            </w:r>
          </w:p>
        </w:tc>
      </w:tr>
      <w:tr w:rsidR="007462A1" w:rsidRPr="00C04A08" w14:paraId="0F21DC08" w14:textId="77777777" w:rsidTr="001C3FF0">
        <w:trPr>
          <w:trHeight w:val="187"/>
          <w:jc w:val="center"/>
        </w:trPr>
        <w:tc>
          <w:tcPr>
            <w:tcW w:w="1421" w:type="dxa"/>
            <w:tcBorders>
              <w:top w:val="single" w:sz="4" w:space="0" w:color="auto"/>
              <w:left w:val="single" w:sz="4" w:space="0" w:color="auto"/>
              <w:bottom w:val="single" w:sz="4" w:space="0" w:color="auto"/>
              <w:right w:val="single" w:sz="4" w:space="0" w:color="auto"/>
            </w:tcBorders>
          </w:tcPr>
          <w:p w14:paraId="157A028E" w14:textId="77777777" w:rsidR="007462A1" w:rsidRDefault="007462A1" w:rsidP="001C3FF0">
            <w:pPr>
              <w:pStyle w:val="TAC"/>
              <w:rPr>
                <w:rFonts w:eastAsia="MS Mincho"/>
                <w:szCs w:val="22"/>
                <w:lang w:val="en-US"/>
              </w:rPr>
            </w:pPr>
            <w:r>
              <w:rPr>
                <w:lang w:eastAsia="ko-KR"/>
              </w:rPr>
              <w:t>n263</w:t>
            </w:r>
          </w:p>
        </w:tc>
        <w:tc>
          <w:tcPr>
            <w:tcW w:w="1233" w:type="dxa"/>
            <w:tcBorders>
              <w:top w:val="single" w:sz="4" w:space="0" w:color="auto"/>
              <w:left w:val="single" w:sz="4" w:space="0" w:color="auto"/>
              <w:bottom w:val="single" w:sz="4" w:space="0" w:color="auto"/>
              <w:right w:val="single" w:sz="4" w:space="0" w:color="auto"/>
            </w:tcBorders>
            <w:vAlign w:val="bottom"/>
          </w:tcPr>
          <w:p w14:paraId="04C0BF7B" w14:textId="77777777" w:rsidR="007462A1" w:rsidRPr="00223EC6" w:rsidRDefault="007462A1" w:rsidP="001C3FF0">
            <w:pPr>
              <w:pStyle w:val="TAC"/>
              <w:rPr>
                <w:szCs w:val="22"/>
                <w:lang w:eastAsia="ko-KR"/>
              </w:rPr>
            </w:pPr>
            <w:r>
              <w:rPr>
                <w:rFonts w:hint="eastAsia"/>
                <w:szCs w:val="22"/>
                <w:lang w:eastAsia="ko-KR"/>
              </w:rPr>
              <w:t>N.A</w:t>
            </w:r>
          </w:p>
        </w:tc>
        <w:tc>
          <w:tcPr>
            <w:tcW w:w="1233" w:type="dxa"/>
            <w:tcBorders>
              <w:top w:val="single" w:sz="4" w:space="0" w:color="auto"/>
              <w:left w:val="single" w:sz="4" w:space="0" w:color="auto"/>
              <w:bottom w:val="single" w:sz="4" w:space="0" w:color="auto"/>
              <w:right w:val="single" w:sz="4" w:space="0" w:color="auto"/>
            </w:tcBorders>
            <w:vAlign w:val="bottom"/>
          </w:tcPr>
          <w:p w14:paraId="717E8681" w14:textId="77777777" w:rsidR="007462A1" w:rsidRPr="00297C55" w:rsidRDefault="007462A1" w:rsidP="001C3FF0">
            <w:pPr>
              <w:pStyle w:val="TAC"/>
              <w:rPr>
                <w:szCs w:val="22"/>
                <w:lang w:eastAsia="ko-KR"/>
              </w:rPr>
            </w:pPr>
            <w:r>
              <w:rPr>
                <w:rFonts w:hint="eastAsia"/>
                <w:szCs w:val="22"/>
                <w:lang w:eastAsia="ko-KR"/>
              </w:rPr>
              <w:t>-</w:t>
            </w:r>
            <w:r>
              <w:rPr>
                <w:szCs w:val="22"/>
                <w:lang w:eastAsia="ko-KR"/>
              </w:rPr>
              <w:t>71.2</w:t>
            </w:r>
          </w:p>
        </w:tc>
        <w:tc>
          <w:tcPr>
            <w:tcW w:w="1233" w:type="dxa"/>
            <w:tcBorders>
              <w:top w:val="single" w:sz="4" w:space="0" w:color="auto"/>
              <w:left w:val="single" w:sz="4" w:space="0" w:color="auto"/>
              <w:bottom w:val="single" w:sz="4" w:space="0" w:color="auto"/>
              <w:right w:val="single" w:sz="4" w:space="0" w:color="auto"/>
            </w:tcBorders>
          </w:tcPr>
          <w:p w14:paraId="1DFB053E" w14:textId="77777777" w:rsidR="007462A1" w:rsidRPr="00223EC6" w:rsidRDefault="007462A1" w:rsidP="001C3FF0">
            <w:pPr>
              <w:pStyle w:val="TAC"/>
              <w:rPr>
                <w:szCs w:val="22"/>
                <w:lang w:eastAsia="ko-KR"/>
              </w:rPr>
            </w:pPr>
            <w:r>
              <w:rPr>
                <w:rFonts w:hint="eastAsia"/>
                <w:szCs w:val="22"/>
                <w:lang w:eastAsia="ko-KR"/>
              </w:rPr>
              <w:t>N.A</w:t>
            </w:r>
          </w:p>
        </w:tc>
        <w:tc>
          <w:tcPr>
            <w:tcW w:w="1233" w:type="dxa"/>
            <w:tcBorders>
              <w:top w:val="single" w:sz="4" w:space="0" w:color="auto"/>
              <w:left w:val="single" w:sz="4" w:space="0" w:color="auto"/>
              <w:bottom w:val="single" w:sz="4" w:space="0" w:color="auto"/>
              <w:right w:val="single" w:sz="4" w:space="0" w:color="auto"/>
            </w:tcBorders>
            <w:vAlign w:val="bottom"/>
          </w:tcPr>
          <w:p w14:paraId="4204D119" w14:textId="77777777" w:rsidR="007462A1" w:rsidRPr="00223EC6" w:rsidRDefault="007462A1" w:rsidP="001C3FF0">
            <w:pPr>
              <w:pStyle w:val="TAC"/>
              <w:rPr>
                <w:szCs w:val="22"/>
                <w:lang w:eastAsia="ko-KR"/>
              </w:rPr>
            </w:pPr>
            <w:r>
              <w:rPr>
                <w:rFonts w:hint="eastAsia"/>
                <w:szCs w:val="22"/>
                <w:lang w:eastAsia="ko-KR"/>
              </w:rPr>
              <w:t>-</w:t>
            </w:r>
            <w:r>
              <w:rPr>
                <w:szCs w:val="22"/>
                <w:lang w:eastAsia="ko-KR"/>
              </w:rPr>
              <w:t>65.2</w:t>
            </w:r>
          </w:p>
        </w:tc>
        <w:tc>
          <w:tcPr>
            <w:tcW w:w="1092" w:type="dxa"/>
            <w:tcBorders>
              <w:top w:val="single" w:sz="4" w:space="0" w:color="auto"/>
              <w:left w:val="single" w:sz="4" w:space="0" w:color="auto"/>
              <w:bottom w:val="single" w:sz="4" w:space="0" w:color="auto"/>
              <w:right w:val="single" w:sz="4" w:space="0" w:color="auto"/>
            </w:tcBorders>
          </w:tcPr>
          <w:p w14:paraId="4DD6810D" w14:textId="77777777" w:rsidR="007462A1" w:rsidRPr="00223EC6" w:rsidRDefault="007462A1" w:rsidP="001C3FF0">
            <w:pPr>
              <w:pStyle w:val="TAC"/>
              <w:rPr>
                <w:szCs w:val="22"/>
                <w:lang w:eastAsia="ko-KR"/>
              </w:rPr>
            </w:pPr>
            <w:r>
              <w:rPr>
                <w:rFonts w:hint="eastAsia"/>
                <w:szCs w:val="22"/>
                <w:lang w:eastAsia="ko-KR"/>
              </w:rPr>
              <w:t>-</w:t>
            </w:r>
            <w:r>
              <w:rPr>
                <w:szCs w:val="22"/>
                <w:lang w:eastAsia="ko-KR"/>
              </w:rPr>
              <w:t>62.2</w:t>
            </w:r>
          </w:p>
        </w:tc>
        <w:tc>
          <w:tcPr>
            <w:tcW w:w="1092" w:type="dxa"/>
            <w:tcBorders>
              <w:top w:val="single" w:sz="4" w:space="0" w:color="auto"/>
              <w:left w:val="single" w:sz="4" w:space="0" w:color="auto"/>
              <w:bottom w:val="single" w:sz="4" w:space="0" w:color="auto"/>
              <w:right w:val="single" w:sz="4" w:space="0" w:color="auto"/>
            </w:tcBorders>
          </w:tcPr>
          <w:p w14:paraId="3921A8D0" w14:textId="77777777" w:rsidR="007462A1" w:rsidRPr="00223EC6" w:rsidRDefault="007462A1" w:rsidP="001C3FF0">
            <w:pPr>
              <w:pStyle w:val="TAC"/>
              <w:rPr>
                <w:szCs w:val="22"/>
                <w:lang w:eastAsia="ko-KR"/>
              </w:rPr>
            </w:pPr>
            <w:r>
              <w:rPr>
                <w:rFonts w:hint="eastAsia"/>
                <w:szCs w:val="22"/>
                <w:lang w:eastAsia="ko-KR"/>
              </w:rPr>
              <w:t>-</w:t>
            </w:r>
            <w:r>
              <w:rPr>
                <w:szCs w:val="22"/>
                <w:lang w:eastAsia="ko-KR"/>
              </w:rPr>
              <w:t>59.2</w:t>
            </w:r>
          </w:p>
        </w:tc>
        <w:tc>
          <w:tcPr>
            <w:tcW w:w="1092" w:type="dxa"/>
            <w:tcBorders>
              <w:top w:val="single" w:sz="4" w:space="0" w:color="auto"/>
              <w:left w:val="single" w:sz="4" w:space="0" w:color="auto"/>
              <w:bottom w:val="single" w:sz="4" w:space="0" w:color="auto"/>
              <w:right w:val="single" w:sz="4" w:space="0" w:color="auto"/>
            </w:tcBorders>
          </w:tcPr>
          <w:p w14:paraId="5B560C47" w14:textId="77777777" w:rsidR="007462A1" w:rsidRPr="00223EC6" w:rsidRDefault="007462A1" w:rsidP="001C3FF0">
            <w:pPr>
              <w:pStyle w:val="TAC"/>
              <w:rPr>
                <w:szCs w:val="22"/>
                <w:lang w:eastAsia="ko-KR"/>
              </w:rPr>
            </w:pPr>
            <w:r>
              <w:rPr>
                <w:rFonts w:hint="eastAsia"/>
                <w:szCs w:val="22"/>
                <w:lang w:eastAsia="ko-KR"/>
              </w:rPr>
              <w:t>-</w:t>
            </w:r>
            <w:r>
              <w:rPr>
                <w:szCs w:val="22"/>
                <w:lang w:eastAsia="ko-KR"/>
              </w:rPr>
              <w:t>58.2</w:t>
            </w:r>
          </w:p>
        </w:tc>
      </w:tr>
      <w:tr w:rsidR="007462A1" w:rsidRPr="00C04A08" w14:paraId="75ED1240" w14:textId="77777777" w:rsidTr="001C3FF0">
        <w:trPr>
          <w:trHeight w:val="187"/>
          <w:jc w:val="center"/>
        </w:trPr>
        <w:tc>
          <w:tcPr>
            <w:tcW w:w="9629" w:type="dxa"/>
            <w:gridSpan w:val="8"/>
            <w:shd w:val="clear" w:color="auto" w:fill="auto"/>
          </w:tcPr>
          <w:p w14:paraId="2102E963" w14:textId="77777777" w:rsidR="007462A1" w:rsidRPr="00C04A08" w:rsidRDefault="007462A1" w:rsidP="001C3FF0">
            <w:pPr>
              <w:pStyle w:val="TAN"/>
            </w:pPr>
            <w:r w:rsidRPr="00C04A08">
              <w:t>NOTE 1:</w:t>
            </w:r>
            <w:r w:rsidRPr="00C04A08">
              <w:tab/>
              <w:t>The transmitter shall be set to P</w:t>
            </w:r>
            <w:r w:rsidRPr="00C04A08">
              <w:rPr>
                <w:vertAlign w:val="subscript"/>
              </w:rPr>
              <w:t>UMAX</w:t>
            </w:r>
            <w:r w:rsidRPr="00C04A08">
              <w:t xml:space="preserve"> as defined in clause 6.2.4</w:t>
            </w:r>
          </w:p>
          <w:p w14:paraId="07C04393" w14:textId="77777777" w:rsidR="007462A1" w:rsidRPr="00C04A08" w:rsidRDefault="007462A1" w:rsidP="001C3FF0">
            <w:pPr>
              <w:pStyle w:val="TAN"/>
            </w:pPr>
            <w:r w:rsidRPr="00C04A08">
              <w:t>NOTE 2:</w:t>
            </w:r>
            <w:r w:rsidRPr="00C04A08">
              <w:tab/>
              <w:t>The EIS spherical coverage requirements are verified only under normal thermal conditions as defined in Annex E.2.1.</w:t>
            </w:r>
          </w:p>
        </w:tc>
      </w:tr>
    </w:tbl>
    <w:p w14:paraId="22E215C4" w14:textId="77777777" w:rsidR="007462A1" w:rsidRPr="00297C55" w:rsidRDefault="007462A1" w:rsidP="007462A1">
      <w:pPr>
        <w:rPr>
          <w:rFonts w:eastAsia="Malgun Gothic"/>
        </w:rPr>
      </w:pPr>
    </w:p>
    <w:p w14:paraId="774368E9"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701CA32F"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15AD3BB0" w14:textId="77777777" w:rsidR="00842EF7" w:rsidRPr="00C04A08" w:rsidRDefault="00842EF7" w:rsidP="00842EF7">
      <w:pPr>
        <w:pStyle w:val="Heading4"/>
      </w:pPr>
      <w:bookmarkStart w:id="11452" w:name="_Toc21340948"/>
      <w:bookmarkStart w:id="11453" w:name="_Toc29805396"/>
      <w:bookmarkStart w:id="11454" w:name="_Toc36456605"/>
      <w:bookmarkStart w:id="11455" w:name="_Toc36469703"/>
      <w:bookmarkStart w:id="11456" w:name="_Toc37254112"/>
      <w:bookmarkStart w:id="11457" w:name="_Toc37322971"/>
      <w:bookmarkStart w:id="11458" w:name="_Toc37324377"/>
      <w:bookmarkStart w:id="11459" w:name="_Toc45889900"/>
      <w:bookmarkStart w:id="11460" w:name="_Toc52196575"/>
      <w:bookmarkStart w:id="11461" w:name="_Toc52197555"/>
      <w:bookmarkStart w:id="11462" w:name="_Toc53173278"/>
      <w:bookmarkStart w:id="11463" w:name="_Toc53173647"/>
      <w:bookmarkStart w:id="11464" w:name="_Toc61119649"/>
      <w:bookmarkStart w:id="11465" w:name="_Toc61120031"/>
      <w:bookmarkStart w:id="11466" w:name="_Toc67926102"/>
      <w:bookmarkStart w:id="11467" w:name="_Toc75273740"/>
      <w:bookmarkStart w:id="11468" w:name="_Toc76510640"/>
      <w:bookmarkStart w:id="11469" w:name="_Toc83129797"/>
      <w:bookmarkStart w:id="11470" w:name="_Toc90591329"/>
      <w:bookmarkStart w:id="11471" w:name="_Toc98864384"/>
      <w:bookmarkStart w:id="11472" w:name="_Toc99733633"/>
      <w:bookmarkStart w:id="11473" w:name="_Toc106577538"/>
      <w:bookmarkStart w:id="11474" w:name="_Toc114537289"/>
      <w:bookmarkStart w:id="11475" w:name="_Toc115257557"/>
      <w:bookmarkStart w:id="11476" w:name="_Toc123086877"/>
      <w:bookmarkStart w:id="11477" w:name="_Toc124296201"/>
      <w:bookmarkStart w:id="11478" w:name="_Toc124296671"/>
      <w:bookmarkStart w:id="11479" w:name="_Toc130572488"/>
      <w:bookmarkStart w:id="11480" w:name="_Toc131708487"/>
      <w:bookmarkStart w:id="11481" w:name="_Toc137458294"/>
      <w:r w:rsidRPr="00C04A08">
        <w:lastRenderedPageBreak/>
        <w:t>7.3.4.3</w:t>
      </w:r>
      <w:r w:rsidRPr="00C04A08">
        <w:tab/>
        <w:t>EIS spherical coverage for power class 3</w:t>
      </w:r>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p>
    <w:p w14:paraId="31D77AEC"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7.3.2.3</w:t>
      </w:r>
    </w:p>
    <w:p w14:paraId="32937B1D" w14:textId="77777777" w:rsidR="00842EF7" w:rsidRPr="00C04A08" w:rsidRDefault="00842EF7" w:rsidP="00842EF7">
      <w:pPr>
        <w:rPr>
          <w:rFonts w:eastAsia="Malgun Gothic"/>
        </w:rPr>
      </w:pPr>
      <w:r w:rsidRPr="00C04A08">
        <w:rPr>
          <w:rFonts w:eastAsia="Malgun Gothic"/>
        </w:rPr>
        <w:t>The maximum EIS at the 50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7.3.4.3-1 below. </w:t>
      </w:r>
      <w:r w:rsidR="00CF7919" w:rsidRPr="00C04A08">
        <w:rPr>
          <w:rFonts w:eastAsia="Malgun Gothic"/>
        </w:rPr>
        <w:t>The requirement is verified with the test metric of EIS (Link=Spherical coverage grid, Meas=Link angle).</w:t>
      </w:r>
    </w:p>
    <w:p w14:paraId="5EE6D708" w14:textId="77777777" w:rsidR="00842EF7" w:rsidRPr="00C04A08" w:rsidRDefault="00842EF7" w:rsidP="00842EF7">
      <w:pPr>
        <w:rPr>
          <w:rFonts w:eastAsia="Malgun Gothic"/>
        </w:rPr>
      </w:pPr>
      <w:r w:rsidRPr="00C04A08">
        <w:rPr>
          <w:rFonts w:eastAsia="Malgun Gothic"/>
        </w:rPr>
        <w:t>For the UEs that support multiple FR2 bands, the minimum requirement for EIS spherical coverage in Table 7.3.4.3-1 shall be increased per band, respectively, by the EIS spherical coveragerelaxation parameter ∆MB</w:t>
      </w:r>
      <w:r w:rsidRPr="00C04A08">
        <w:rPr>
          <w:rFonts w:eastAsia="Malgun Gothic"/>
          <w:vertAlign w:val="subscript"/>
        </w:rPr>
        <w:t>S,n</w:t>
      </w:r>
      <w:r w:rsidRPr="00C04A08">
        <w:rPr>
          <w:rFonts w:eastAsia="Malgun Gothic"/>
        </w:rPr>
        <w:t xml:space="preserve"> as specified in clause 6.2.1.3.  The requirement for the UE which supports a single FR2 band is specified in Table 7.3.4.3-1. The requirement for the UE which supports multiple FR2 bands is specified in both Table 7.3.4.3-1 and Table 6.2.1.3-4.</w:t>
      </w:r>
    </w:p>
    <w:p w14:paraId="58D44365" w14:textId="22E5943D" w:rsidR="00842EF7" w:rsidRDefault="00842EF7" w:rsidP="00842EF7">
      <w:pPr>
        <w:pStyle w:val="TH"/>
      </w:pPr>
      <w:r w:rsidRPr="00C04A08">
        <w:t>Table 7.3.4.3-1: EIS spherical coverage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1"/>
        <w:gridCol w:w="808"/>
        <w:gridCol w:w="916"/>
        <w:gridCol w:w="773"/>
        <w:gridCol w:w="817"/>
        <w:gridCol w:w="1698"/>
        <w:gridCol w:w="1698"/>
        <w:gridCol w:w="1698"/>
      </w:tblGrid>
      <w:tr w:rsidR="00DB3B07" w:rsidRPr="00C04A08" w14:paraId="7F3361A4" w14:textId="77777777" w:rsidTr="001C3FF0">
        <w:trPr>
          <w:trHeight w:val="187"/>
          <w:jc w:val="center"/>
        </w:trPr>
        <w:tc>
          <w:tcPr>
            <w:tcW w:w="1221" w:type="dxa"/>
            <w:tcBorders>
              <w:bottom w:val="nil"/>
            </w:tcBorders>
            <w:shd w:val="clear" w:color="auto" w:fill="auto"/>
          </w:tcPr>
          <w:p w14:paraId="32C155B9" w14:textId="77777777" w:rsidR="00DB3B07" w:rsidRPr="00C04A08" w:rsidRDefault="00DB3B07" w:rsidP="00186BFC">
            <w:pPr>
              <w:pStyle w:val="TAH"/>
              <w:rPr>
                <w:rFonts w:eastAsia="Calibri"/>
              </w:rPr>
            </w:pPr>
            <w:r w:rsidRPr="00C04A08">
              <w:rPr>
                <w:rFonts w:eastAsia="Calibri"/>
              </w:rPr>
              <w:t>Operating band</w:t>
            </w:r>
          </w:p>
        </w:tc>
        <w:tc>
          <w:tcPr>
            <w:tcW w:w="8408" w:type="dxa"/>
            <w:gridSpan w:val="7"/>
            <w:shd w:val="clear" w:color="auto" w:fill="auto"/>
          </w:tcPr>
          <w:p w14:paraId="3E027445" w14:textId="77777777" w:rsidR="00DB3B07" w:rsidRPr="00C04A08" w:rsidRDefault="00DB3B07" w:rsidP="00186BFC">
            <w:pPr>
              <w:pStyle w:val="TAH"/>
              <w:rPr>
                <w:rFonts w:eastAsia="Malgun Gothic"/>
              </w:rPr>
            </w:pPr>
            <w:r w:rsidRPr="00C04A08">
              <w:rPr>
                <w:rFonts w:eastAsia="Malgun Gothic"/>
              </w:rPr>
              <w:t>EIS at 50</w:t>
            </w:r>
            <w:r w:rsidRPr="00C04A08">
              <w:rPr>
                <w:rFonts w:eastAsia="Malgun Gothic"/>
                <w:vertAlign w:val="superscript"/>
              </w:rPr>
              <w:t xml:space="preserve">th </w:t>
            </w:r>
            <w:r w:rsidRPr="00C04A08">
              <w:rPr>
                <w:rFonts w:eastAsia="Malgun Gothic"/>
              </w:rPr>
              <w:t xml:space="preserve">%-tile CCDF (dBm) </w:t>
            </w:r>
            <w:r w:rsidRPr="00C04A08">
              <w:rPr>
                <w:rFonts w:eastAsia="MS Mincho"/>
              </w:rPr>
              <w:t>/ Channel bandwidth</w:t>
            </w:r>
          </w:p>
        </w:tc>
      </w:tr>
      <w:tr w:rsidR="00DB3B07" w:rsidRPr="00C04A08" w14:paraId="75699599" w14:textId="77777777" w:rsidTr="001C3FF0">
        <w:trPr>
          <w:trHeight w:val="187"/>
          <w:jc w:val="center"/>
        </w:trPr>
        <w:tc>
          <w:tcPr>
            <w:tcW w:w="1221" w:type="dxa"/>
            <w:tcBorders>
              <w:top w:val="nil"/>
            </w:tcBorders>
            <w:shd w:val="clear" w:color="auto" w:fill="auto"/>
          </w:tcPr>
          <w:p w14:paraId="7135C3F7" w14:textId="77777777" w:rsidR="00DB3B07" w:rsidRPr="00C04A08" w:rsidRDefault="00DB3B07" w:rsidP="00186BFC">
            <w:pPr>
              <w:pStyle w:val="TAH"/>
              <w:rPr>
                <w:rFonts w:eastAsia="Calibri"/>
              </w:rPr>
            </w:pPr>
          </w:p>
        </w:tc>
        <w:tc>
          <w:tcPr>
            <w:tcW w:w="808" w:type="dxa"/>
            <w:shd w:val="clear" w:color="auto" w:fill="auto"/>
          </w:tcPr>
          <w:p w14:paraId="36ABD072" w14:textId="77777777" w:rsidR="00DB3B07" w:rsidRPr="00C04A08" w:rsidRDefault="00DB3B07" w:rsidP="00186BFC">
            <w:pPr>
              <w:pStyle w:val="TAH"/>
              <w:rPr>
                <w:rFonts w:eastAsia="Calibri"/>
              </w:rPr>
            </w:pPr>
            <w:r w:rsidRPr="00C04A08">
              <w:rPr>
                <w:rFonts w:eastAsia="MS Mincho"/>
              </w:rPr>
              <w:t>50 MHz</w:t>
            </w:r>
          </w:p>
        </w:tc>
        <w:tc>
          <w:tcPr>
            <w:tcW w:w="916" w:type="dxa"/>
            <w:shd w:val="clear" w:color="auto" w:fill="auto"/>
          </w:tcPr>
          <w:p w14:paraId="786866AC" w14:textId="77777777" w:rsidR="00DB3B07" w:rsidRPr="00C04A08" w:rsidRDefault="00DB3B07" w:rsidP="00186BFC">
            <w:pPr>
              <w:pStyle w:val="TAH"/>
              <w:rPr>
                <w:rFonts w:eastAsia="Calibri"/>
              </w:rPr>
            </w:pPr>
            <w:r w:rsidRPr="00C04A08">
              <w:rPr>
                <w:rFonts w:eastAsia="MS Mincho"/>
              </w:rPr>
              <w:t>100 MHz</w:t>
            </w:r>
          </w:p>
        </w:tc>
        <w:tc>
          <w:tcPr>
            <w:tcW w:w="773" w:type="dxa"/>
            <w:shd w:val="clear" w:color="auto" w:fill="auto"/>
          </w:tcPr>
          <w:p w14:paraId="5837DCB4" w14:textId="77777777" w:rsidR="00DB3B07" w:rsidRPr="00C04A08" w:rsidRDefault="00DB3B07" w:rsidP="00186BFC">
            <w:pPr>
              <w:pStyle w:val="TAH"/>
              <w:rPr>
                <w:rFonts w:eastAsia="Calibri"/>
              </w:rPr>
            </w:pPr>
            <w:r w:rsidRPr="00C04A08">
              <w:rPr>
                <w:rFonts w:eastAsia="MS Mincho"/>
              </w:rPr>
              <w:t>200 MHz</w:t>
            </w:r>
          </w:p>
        </w:tc>
        <w:tc>
          <w:tcPr>
            <w:tcW w:w="817" w:type="dxa"/>
            <w:shd w:val="clear" w:color="auto" w:fill="auto"/>
          </w:tcPr>
          <w:p w14:paraId="721AC7EB" w14:textId="77777777" w:rsidR="00DB3B07" w:rsidRPr="00C04A08" w:rsidRDefault="00DB3B07" w:rsidP="00186BFC">
            <w:pPr>
              <w:pStyle w:val="TAH"/>
              <w:rPr>
                <w:rFonts w:eastAsia="Calibri"/>
              </w:rPr>
            </w:pPr>
            <w:r w:rsidRPr="00C04A08">
              <w:rPr>
                <w:rFonts w:eastAsia="MS Mincho"/>
              </w:rPr>
              <w:t>400 MHz</w:t>
            </w:r>
          </w:p>
        </w:tc>
        <w:tc>
          <w:tcPr>
            <w:tcW w:w="1698" w:type="dxa"/>
          </w:tcPr>
          <w:p w14:paraId="08747D1B" w14:textId="77777777" w:rsidR="00DB3B07" w:rsidRPr="00C04A08" w:rsidRDefault="00DB3B07" w:rsidP="00186BFC">
            <w:pPr>
              <w:pStyle w:val="TAH"/>
              <w:rPr>
                <w:rFonts w:eastAsia="MS Mincho"/>
              </w:rPr>
            </w:pPr>
            <w:r>
              <w:rPr>
                <w:rFonts w:eastAsia="MS Mincho"/>
              </w:rPr>
              <w:t>8</w:t>
            </w:r>
            <w:r w:rsidRPr="00C04A08">
              <w:rPr>
                <w:rFonts w:eastAsia="MS Mincho"/>
              </w:rPr>
              <w:t>00 MHz</w:t>
            </w:r>
          </w:p>
        </w:tc>
        <w:tc>
          <w:tcPr>
            <w:tcW w:w="1698" w:type="dxa"/>
          </w:tcPr>
          <w:p w14:paraId="77F03CA9" w14:textId="77777777" w:rsidR="00DB3B07" w:rsidRPr="00C04A08" w:rsidRDefault="00DB3B07" w:rsidP="00186BFC">
            <w:pPr>
              <w:pStyle w:val="TAH"/>
              <w:rPr>
                <w:rFonts w:eastAsia="MS Mincho"/>
              </w:rPr>
            </w:pPr>
            <w:r>
              <w:rPr>
                <w:rFonts w:eastAsia="MS Mincho"/>
              </w:rPr>
              <w:t>16</w:t>
            </w:r>
            <w:r w:rsidRPr="00C04A08">
              <w:rPr>
                <w:rFonts w:eastAsia="MS Mincho"/>
              </w:rPr>
              <w:t>00 MHz</w:t>
            </w:r>
          </w:p>
        </w:tc>
        <w:tc>
          <w:tcPr>
            <w:tcW w:w="1698" w:type="dxa"/>
          </w:tcPr>
          <w:p w14:paraId="56542704" w14:textId="77777777" w:rsidR="00DB3B07" w:rsidRPr="00C04A08" w:rsidRDefault="00DB3B07" w:rsidP="00186BFC">
            <w:pPr>
              <w:pStyle w:val="TAH"/>
              <w:rPr>
                <w:rFonts w:eastAsia="MS Mincho"/>
              </w:rPr>
            </w:pPr>
            <w:r>
              <w:rPr>
                <w:rFonts w:eastAsia="MS Mincho"/>
              </w:rPr>
              <w:t>20</w:t>
            </w:r>
            <w:r w:rsidRPr="00C04A08">
              <w:rPr>
                <w:rFonts w:eastAsia="MS Mincho"/>
              </w:rPr>
              <w:t>00 MHz</w:t>
            </w:r>
          </w:p>
        </w:tc>
      </w:tr>
      <w:tr w:rsidR="00DB3B07" w:rsidRPr="00C04A08" w14:paraId="42C19A26" w14:textId="77777777" w:rsidTr="001C3FF0">
        <w:trPr>
          <w:trHeight w:val="187"/>
          <w:jc w:val="center"/>
        </w:trPr>
        <w:tc>
          <w:tcPr>
            <w:tcW w:w="1221" w:type="dxa"/>
            <w:shd w:val="clear" w:color="auto" w:fill="auto"/>
          </w:tcPr>
          <w:p w14:paraId="6E9D03EB" w14:textId="77777777" w:rsidR="00DB3B07" w:rsidRPr="00C04A08" w:rsidRDefault="00DB3B07" w:rsidP="00186BFC">
            <w:pPr>
              <w:pStyle w:val="TAC"/>
            </w:pPr>
            <w:r w:rsidRPr="00C04A08">
              <w:t>n257</w:t>
            </w:r>
          </w:p>
        </w:tc>
        <w:tc>
          <w:tcPr>
            <w:tcW w:w="808" w:type="dxa"/>
            <w:shd w:val="clear" w:color="auto" w:fill="auto"/>
          </w:tcPr>
          <w:p w14:paraId="18AC3999" w14:textId="77777777" w:rsidR="00DB3B07" w:rsidRPr="00C04A08" w:rsidRDefault="00DB3B07" w:rsidP="00186BFC">
            <w:pPr>
              <w:pStyle w:val="TAC"/>
              <w:rPr>
                <w:szCs w:val="18"/>
              </w:rPr>
            </w:pPr>
            <w:r w:rsidRPr="00C04A08">
              <w:rPr>
                <w:szCs w:val="18"/>
              </w:rPr>
              <w:t>-77.4</w:t>
            </w:r>
          </w:p>
        </w:tc>
        <w:tc>
          <w:tcPr>
            <w:tcW w:w="916" w:type="dxa"/>
            <w:shd w:val="clear" w:color="auto" w:fill="auto"/>
          </w:tcPr>
          <w:p w14:paraId="222A535D" w14:textId="77777777" w:rsidR="00DB3B07" w:rsidRPr="00C04A08" w:rsidRDefault="00DB3B07" w:rsidP="00186BFC">
            <w:pPr>
              <w:pStyle w:val="TAC"/>
              <w:rPr>
                <w:szCs w:val="18"/>
              </w:rPr>
            </w:pPr>
            <w:r w:rsidRPr="00C04A08">
              <w:rPr>
                <w:szCs w:val="18"/>
              </w:rPr>
              <w:t>-74.4</w:t>
            </w:r>
          </w:p>
        </w:tc>
        <w:tc>
          <w:tcPr>
            <w:tcW w:w="773" w:type="dxa"/>
            <w:shd w:val="clear" w:color="auto" w:fill="auto"/>
          </w:tcPr>
          <w:p w14:paraId="4CCCD3C7" w14:textId="77777777" w:rsidR="00DB3B07" w:rsidRPr="00C04A08" w:rsidRDefault="00DB3B07" w:rsidP="00186BFC">
            <w:pPr>
              <w:pStyle w:val="TAC"/>
              <w:rPr>
                <w:szCs w:val="18"/>
              </w:rPr>
            </w:pPr>
            <w:r w:rsidRPr="00C04A08">
              <w:rPr>
                <w:szCs w:val="18"/>
              </w:rPr>
              <w:t>-71.4</w:t>
            </w:r>
          </w:p>
        </w:tc>
        <w:tc>
          <w:tcPr>
            <w:tcW w:w="817" w:type="dxa"/>
            <w:shd w:val="clear" w:color="auto" w:fill="auto"/>
          </w:tcPr>
          <w:p w14:paraId="68E54D96" w14:textId="77777777" w:rsidR="00DB3B07" w:rsidRPr="00C04A08" w:rsidRDefault="00DB3B07" w:rsidP="00186BFC">
            <w:pPr>
              <w:pStyle w:val="TAC"/>
              <w:rPr>
                <w:szCs w:val="18"/>
              </w:rPr>
            </w:pPr>
            <w:r w:rsidRPr="00C04A08">
              <w:rPr>
                <w:szCs w:val="18"/>
              </w:rPr>
              <w:t>-68.4</w:t>
            </w:r>
          </w:p>
        </w:tc>
        <w:tc>
          <w:tcPr>
            <w:tcW w:w="1698" w:type="dxa"/>
          </w:tcPr>
          <w:p w14:paraId="3FDE5A98" w14:textId="77777777" w:rsidR="00DB3B07" w:rsidRPr="00C04A08" w:rsidRDefault="00DB3B07" w:rsidP="00186BFC">
            <w:pPr>
              <w:pStyle w:val="TAC"/>
              <w:rPr>
                <w:szCs w:val="18"/>
              </w:rPr>
            </w:pPr>
            <w:r>
              <w:rPr>
                <w:szCs w:val="18"/>
              </w:rPr>
              <w:t>N.A</w:t>
            </w:r>
          </w:p>
        </w:tc>
        <w:tc>
          <w:tcPr>
            <w:tcW w:w="1698" w:type="dxa"/>
          </w:tcPr>
          <w:p w14:paraId="504650A9" w14:textId="77777777" w:rsidR="00DB3B07" w:rsidRPr="00C04A08" w:rsidRDefault="00DB3B07" w:rsidP="00186BFC">
            <w:pPr>
              <w:pStyle w:val="TAC"/>
              <w:rPr>
                <w:szCs w:val="18"/>
              </w:rPr>
            </w:pPr>
            <w:r>
              <w:rPr>
                <w:szCs w:val="18"/>
              </w:rPr>
              <w:t>N.A</w:t>
            </w:r>
          </w:p>
        </w:tc>
        <w:tc>
          <w:tcPr>
            <w:tcW w:w="1698" w:type="dxa"/>
          </w:tcPr>
          <w:p w14:paraId="34913C43" w14:textId="77777777" w:rsidR="00DB3B07" w:rsidRPr="00C04A08" w:rsidRDefault="00DB3B07" w:rsidP="00186BFC">
            <w:pPr>
              <w:pStyle w:val="TAC"/>
              <w:rPr>
                <w:szCs w:val="18"/>
              </w:rPr>
            </w:pPr>
            <w:r>
              <w:rPr>
                <w:szCs w:val="18"/>
              </w:rPr>
              <w:t>N.A</w:t>
            </w:r>
          </w:p>
        </w:tc>
      </w:tr>
      <w:tr w:rsidR="00DB3B07" w:rsidRPr="00C04A08" w14:paraId="1C265D2E" w14:textId="77777777" w:rsidTr="001C3FF0">
        <w:trPr>
          <w:trHeight w:val="187"/>
          <w:jc w:val="center"/>
        </w:trPr>
        <w:tc>
          <w:tcPr>
            <w:tcW w:w="1221" w:type="dxa"/>
            <w:shd w:val="clear" w:color="auto" w:fill="auto"/>
          </w:tcPr>
          <w:p w14:paraId="18438C68" w14:textId="77777777" w:rsidR="00DB3B07" w:rsidRPr="00C04A08" w:rsidRDefault="00DB3B07" w:rsidP="00186BFC">
            <w:pPr>
              <w:pStyle w:val="TAC"/>
            </w:pPr>
            <w:r w:rsidRPr="00C04A08">
              <w:rPr>
                <w:rFonts w:eastAsia="MS Mincho"/>
                <w:lang w:val="en-US"/>
              </w:rPr>
              <w:t>n258</w:t>
            </w:r>
          </w:p>
        </w:tc>
        <w:tc>
          <w:tcPr>
            <w:tcW w:w="808" w:type="dxa"/>
            <w:shd w:val="clear" w:color="auto" w:fill="auto"/>
          </w:tcPr>
          <w:p w14:paraId="726E3B22" w14:textId="77777777" w:rsidR="00DB3B07" w:rsidRPr="00C04A08" w:rsidRDefault="00DB3B07" w:rsidP="00186BFC">
            <w:pPr>
              <w:pStyle w:val="TAC"/>
              <w:rPr>
                <w:szCs w:val="18"/>
              </w:rPr>
            </w:pPr>
            <w:r w:rsidRPr="00C04A08">
              <w:rPr>
                <w:szCs w:val="18"/>
              </w:rPr>
              <w:t>-77.4</w:t>
            </w:r>
          </w:p>
        </w:tc>
        <w:tc>
          <w:tcPr>
            <w:tcW w:w="916" w:type="dxa"/>
            <w:shd w:val="clear" w:color="auto" w:fill="auto"/>
          </w:tcPr>
          <w:p w14:paraId="09DF80E4" w14:textId="77777777" w:rsidR="00DB3B07" w:rsidRPr="00C04A08" w:rsidRDefault="00DB3B07" w:rsidP="00186BFC">
            <w:pPr>
              <w:pStyle w:val="TAC"/>
              <w:rPr>
                <w:szCs w:val="18"/>
              </w:rPr>
            </w:pPr>
            <w:r w:rsidRPr="00C04A08">
              <w:rPr>
                <w:szCs w:val="18"/>
              </w:rPr>
              <w:t>-74.4</w:t>
            </w:r>
          </w:p>
        </w:tc>
        <w:tc>
          <w:tcPr>
            <w:tcW w:w="773" w:type="dxa"/>
            <w:shd w:val="clear" w:color="auto" w:fill="auto"/>
          </w:tcPr>
          <w:p w14:paraId="5E604FEB" w14:textId="77777777" w:rsidR="00DB3B07" w:rsidRPr="00C04A08" w:rsidRDefault="00DB3B07" w:rsidP="00186BFC">
            <w:pPr>
              <w:pStyle w:val="TAC"/>
              <w:rPr>
                <w:szCs w:val="18"/>
              </w:rPr>
            </w:pPr>
            <w:r w:rsidRPr="00C04A08">
              <w:rPr>
                <w:szCs w:val="18"/>
              </w:rPr>
              <w:t>-71.4</w:t>
            </w:r>
          </w:p>
        </w:tc>
        <w:tc>
          <w:tcPr>
            <w:tcW w:w="817" w:type="dxa"/>
            <w:shd w:val="clear" w:color="auto" w:fill="auto"/>
          </w:tcPr>
          <w:p w14:paraId="2FE6C0D7" w14:textId="77777777" w:rsidR="00DB3B07" w:rsidRPr="00C04A08" w:rsidRDefault="00DB3B07" w:rsidP="00186BFC">
            <w:pPr>
              <w:pStyle w:val="TAC"/>
              <w:rPr>
                <w:szCs w:val="18"/>
              </w:rPr>
            </w:pPr>
            <w:r w:rsidRPr="00C04A08">
              <w:rPr>
                <w:szCs w:val="18"/>
              </w:rPr>
              <w:t>-68.4</w:t>
            </w:r>
          </w:p>
        </w:tc>
        <w:tc>
          <w:tcPr>
            <w:tcW w:w="1698" w:type="dxa"/>
          </w:tcPr>
          <w:p w14:paraId="4280C31C" w14:textId="77777777" w:rsidR="00DB3B07" w:rsidRPr="00C04A08" w:rsidRDefault="00DB3B07" w:rsidP="00186BFC">
            <w:pPr>
              <w:pStyle w:val="TAC"/>
              <w:rPr>
                <w:szCs w:val="18"/>
              </w:rPr>
            </w:pPr>
            <w:r>
              <w:rPr>
                <w:szCs w:val="18"/>
              </w:rPr>
              <w:t>N.A</w:t>
            </w:r>
          </w:p>
        </w:tc>
        <w:tc>
          <w:tcPr>
            <w:tcW w:w="1698" w:type="dxa"/>
          </w:tcPr>
          <w:p w14:paraId="60C9DC31" w14:textId="77777777" w:rsidR="00DB3B07" w:rsidRPr="00C04A08" w:rsidRDefault="00DB3B07" w:rsidP="00186BFC">
            <w:pPr>
              <w:pStyle w:val="TAC"/>
              <w:rPr>
                <w:szCs w:val="18"/>
              </w:rPr>
            </w:pPr>
            <w:r>
              <w:rPr>
                <w:szCs w:val="18"/>
              </w:rPr>
              <w:t>N.A</w:t>
            </w:r>
          </w:p>
        </w:tc>
        <w:tc>
          <w:tcPr>
            <w:tcW w:w="1698" w:type="dxa"/>
          </w:tcPr>
          <w:p w14:paraId="3B112788" w14:textId="77777777" w:rsidR="00DB3B07" w:rsidRPr="00C04A08" w:rsidRDefault="00DB3B07" w:rsidP="00186BFC">
            <w:pPr>
              <w:pStyle w:val="TAC"/>
              <w:rPr>
                <w:szCs w:val="18"/>
              </w:rPr>
            </w:pPr>
            <w:r>
              <w:rPr>
                <w:szCs w:val="18"/>
              </w:rPr>
              <w:t>N.A</w:t>
            </w:r>
          </w:p>
        </w:tc>
      </w:tr>
      <w:tr w:rsidR="00DB3B07" w:rsidRPr="00C04A08" w14:paraId="61A503E9" w14:textId="77777777" w:rsidTr="001C3FF0">
        <w:trPr>
          <w:trHeight w:val="187"/>
          <w:jc w:val="center"/>
        </w:trPr>
        <w:tc>
          <w:tcPr>
            <w:tcW w:w="1221" w:type="dxa"/>
            <w:shd w:val="clear" w:color="auto" w:fill="auto"/>
          </w:tcPr>
          <w:p w14:paraId="06D18036" w14:textId="77777777" w:rsidR="00DB3B07" w:rsidRPr="00C04A08" w:rsidRDefault="00DB3B07" w:rsidP="00186BFC">
            <w:pPr>
              <w:pStyle w:val="TAC"/>
              <w:rPr>
                <w:rFonts w:eastAsia="MS Mincho"/>
                <w:lang w:val="en-US"/>
              </w:rPr>
            </w:pPr>
            <w:r w:rsidRPr="00C04A08">
              <w:rPr>
                <w:rFonts w:eastAsia="MS Mincho"/>
                <w:lang w:val="en-US"/>
              </w:rPr>
              <w:t>n259</w:t>
            </w:r>
          </w:p>
        </w:tc>
        <w:tc>
          <w:tcPr>
            <w:tcW w:w="808" w:type="dxa"/>
            <w:shd w:val="clear" w:color="auto" w:fill="auto"/>
          </w:tcPr>
          <w:p w14:paraId="2E304A92" w14:textId="77777777" w:rsidR="00DB3B07" w:rsidRPr="00C04A08" w:rsidRDefault="00DB3B07" w:rsidP="00186BFC">
            <w:pPr>
              <w:pStyle w:val="TAC"/>
              <w:rPr>
                <w:szCs w:val="18"/>
              </w:rPr>
            </w:pPr>
            <w:r w:rsidRPr="00C04A08">
              <w:rPr>
                <w:szCs w:val="18"/>
              </w:rPr>
              <w:t>-71.9</w:t>
            </w:r>
          </w:p>
        </w:tc>
        <w:tc>
          <w:tcPr>
            <w:tcW w:w="916" w:type="dxa"/>
            <w:shd w:val="clear" w:color="auto" w:fill="auto"/>
          </w:tcPr>
          <w:p w14:paraId="0DA98A4D" w14:textId="77777777" w:rsidR="00DB3B07" w:rsidRPr="00C04A08" w:rsidRDefault="00DB3B07" w:rsidP="00186BFC">
            <w:pPr>
              <w:pStyle w:val="TAC"/>
              <w:rPr>
                <w:szCs w:val="18"/>
              </w:rPr>
            </w:pPr>
            <w:r w:rsidRPr="00C04A08">
              <w:rPr>
                <w:szCs w:val="18"/>
              </w:rPr>
              <w:t>-68.9</w:t>
            </w:r>
          </w:p>
        </w:tc>
        <w:tc>
          <w:tcPr>
            <w:tcW w:w="773" w:type="dxa"/>
            <w:shd w:val="clear" w:color="auto" w:fill="auto"/>
          </w:tcPr>
          <w:p w14:paraId="3C2B557C" w14:textId="77777777" w:rsidR="00DB3B07" w:rsidRPr="00C04A08" w:rsidRDefault="00DB3B07" w:rsidP="00186BFC">
            <w:pPr>
              <w:pStyle w:val="TAC"/>
              <w:rPr>
                <w:szCs w:val="18"/>
              </w:rPr>
            </w:pPr>
            <w:r w:rsidRPr="00C04A08">
              <w:rPr>
                <w:szCs w:val="18"/>
              </w:rPr>
              <w:t>-65.9</w:t>
            </w:r>
          </w:p>
        </w:tc>
        <w:tc>
          <w:tcPr>
            <w:tcW w:w="817" w:type="dxa"/>
            <w:shd w:val="clear" w:color="auto" w:fill="auto"/>
          </w:tcPr>
          <w:p w14:paraId="657B41A6" w14:textId="77777777" w:rsidR="00DB3B07" w:rsidRPr="00C04A08" w:rsidRDefault="00DB3B07" w:rsidP="00186BFC">
            <w:pPr>
              <w:pStyle w:val="TAC"/>
              <w:rPr>
                <w:szCs w:val="18"/>
              </w:rPr>
            </w:pPr>
            <w:r w:rsidRPr="00C04A08">
              <w:rPr>
                <w:szCs w:val="18"/>
              </w:rPr>
              <w:t>-62.9</w:t>
            </w:r>
          </w:p>
        </w:tc>
        <w:tc>
          <w:tcPr>
            <w:tcW w:w="1698" w:type="dxa"/>
          </w:tcPr>
          <w:p w14:paraId="449261B5" w14:textId="77777777" w:rsidR="00DB3B07" w:rsidRPr="00C04A08" w:rsidRDefault="00DB3B07" w:rsidP="00186BFC">
            <w:pPr>
              <w:pStyle w:val="TAC"/>
              <w:rPr>
                <w:szCs w:val="18"/>
              </w:rPr>
            </w:pPr>
            <w:r>
              <w:rPr>
                <w:szCs w:val="18"/>
              </w:rPr>
              <w:t>N.A</w:t>
            </w:r>
          </w:p>
        </w:tc>
        <w:tc>
          <w:tcPr>
            <w:tcW w:w="1698" w:type="dxa"/>
          </w:tcPr>
          <w:p w14:paraId="3EBB45E1" w14:textId="77777777" w:rsidR="00DB3B07" w:rsidRPr="00C04A08" w:rsidRDefault="00DB3B07" w:rsidP="00186BFC">
            <w:pPr>
              <w:pStyle w:val="TAC"/>
              <w:rPr>
                <w:szCs w:val="18"/>
              </w:rPr>
            </w:pPr>
            <w:r>
              <w:rPr>
                <w:szCs w:val="18"/>
              </w:rPr>
              <w:t>N.A</w:t>
            </w:r>
          </w:p>
        </w:tc>
        <w:tc>
          <w:tcPr>
            <w:tcW w:w="1698" w:type="dxa"/>
          </w:tcPr>
          <w:p w14:paraId="31749C82" w14:textId="77777777" w:rsidR="00DB3B07" w:rsidRPr="00C04A08" w:rsidRDefault="00DB3B07" w:rsidP="00186BFC">
            <w:pPr>
              <w:pStyle w:val="TAC"/>
              <w:rPr>
                <w:szCs w:val="18"/>
              </w:rPr>
            </w:pPr>
            <w:r>
              <w:rPr>
                <w:szCs w:val="18"/>
              </w:rPr>
              <w:t>N.A</w:t>
            </w:r>
          </w:p>
        </w:tc>
      </w:tr>
      <w:tr w:rsidR="00DB3B07" w:rsidRPr="00C04A08" w14:paraId="486D4C0B" w14:textId="77777777" w:rsidTr="001C3FF0">
        <w:trPr>
          <w:trHeight w:val="187"/>
          <w:jc w:val="center"/>
        </w:trPr>
        <w:tc>
          <w:tcPr>
            <w:tcW w:w="1221" w:type="dxa"/>
            <w:shd w:val="clear" w:color="auto" w:fill="auto"/>
          </w:tcPr>
          <w:p w14:paraId="1293F5F0" w14:textId="77777777" w:rsidR="00DB3B07" w:rsidRPr="00C04A08" w:rsidRDefault="00DB3B07" w:rsidP="00186BFC">
            <w:pPr>
              <w:pStyle w:val="TAC"/>
            </w:pPr>
            <w:r w:rsidRPr="00C04A08">
              <w:rPr>
                <w:rFonts w:eastAsia="MS Mincho"/>
                <w:lang w:val="en-US"/>
              </w:rPr>
              <w:t>n260</w:t>
            </w:r>
          </w:p>
        </w:tc>
        <w:tc>
          <w:tcPr>
            <w:tcW w:w="808" w:type="dxa"/>
            <w:shd w:val="clear" w:color="auto" w:fill="auto"/>
          </w:tcPr>
          <w:p w14:paraId="514EA811" w14:textId="77777777" w:rsidR="00DB3B07" w:rsidRPr="00C04A08" w:rsidRDefault="00DB3B07" w:rsidP="00186BFC">
            <w:pPr>
              <w:pStyle w:val="TAC"/>
              <w:rPr>
                <w:szCs w:val="18"/>
              </w:rPr>
            </w:pPr>
            <w:r w:rsidRPr="00C04A08">
              <w:rPr>
                <w:szCs w:val="18"/>
              </w:rPr>
              <w:t>-73.1</w:t>
            </w:r>
          </w:p>
        </w:tc>
        <w:tc>
          <w:tcPr>
            <w:tcW w:w="916" w:type="dxa"/>
            <w:shd w:val="clear" w:color="auto" w:fill="auto"/>
          </w:tcPr>
          <w:p w14:paraId="519270A3" w14:textId="77777777" w:rsidR="00DB3B07" w:rsidRPr="00C04A08" w:rsidRDefault="00DB3B07" w:rsidP="00186BFC">
            <w:pPr>
              <w:pStyle w:val="TAC"/>
              <w:rPr>
                <w:szCs w:val="18"/>
              </w:rPr>
            </w:pPr>
            <w:r w:rsidRPr="00C04A08">
              <w:rPr>
                <w:szCs w:val="18"/>
              </w:rPr>
              <w:t>-70.1</w:t>
            </w:r>
          </w:p>
        </w:tc>
        <w:tc>
          <w:tcPr>
            <w:tcW w:w="773" w:type="dxa"/>
            <w:shd w:val="clear" w:color="auto" w:fill="auto"/>
          </w:tcPr>
          <w:p w14:paraId="79F7FC98" w14:textId="77777777" w:rsidR="00DB3B07" w:rsidRPr="00C04A08" w:rsidRDefault="00DB3B07" w:rsidP="00186BFC">
            <w:pPr>
              <w:pStyle w:val="TAC"/>
              <w:rPr>
                <w:szCs w:val="18"/>
              </w:rPr>
            </w:pPr>
            <w:r w:rsidRPr="00C04A08">
              <w:rPr>
                <w:szCs w:val="18"/>
              </w:rPr>
              <w:t>-67.1</w:t>
            </w:r>
          </w:p>
        </w:tc>
        <w:tc>
          <w:tcPr>
            <w:tcW w:w="817" w:type="dxa"/>
            <w:shd w:val="clear" w:color="auto" w:fill="auto"/>
          </w:tcPr>
          <w:p w14:paraId="39A25C30" w14:textId="77777777" w:rsidR="00DB3B07" w:rsidRPr="00C04A08" w:rsidRDefault="00DB3B07" w:rsidP="00186BFC">
            <w:pPr>
              <w:pStyle w:val="TAC"/>
              <w:rPr>
                <w:szCs w:val="18"/>
              </w:rPr>
            </w:pPr>
            <w:r w:rsidRPr="00C04A08">
              <w:rPr>
                <w:szCs w:val="18"/>
              </w:rPr>
              <w:t>-64.1</w:t>
            </w:r>
          </w:p>
        </w:tc>
        <w:tc>
          <w:tcPr>
            <w:tcW w:w="1698" w:type="dxa"/>
          </w:tcPr>
          <w:p w14:paraId="24B778C7" w14:textId="77777777" w:rsidR="00DB3B07" w:rsidRPr="00C04A08" w:rsidRDefault="00DB3B07" w:rsidP="00186BFC">
            <w:pPr>
              <w:pStyle w:val="TAC"/>
              <w:rPr>
                <w:szCs w:val="18"/>
              </w:rPr>
            </w:pPr>
            <w:r>
              <w:rPr>
                <w:szCs w:val="18"/>
              </w:rPr>
              <w:t>N.A</w:t>
            </w:r>
          </w:p>
        </w:tc>
        <w:tc>
          <w:tcPr>
            <w:tcW w:w="1698" w:type="dxa"/>
          </w:tcPr>
          <w:p w14:paraId="2DA12DE1" w14:textId="77777777" w:rsidR="00DB3B07" w:rsidRPr="00C04A08" w:rsidRDefault="00DB3B07" w:rsidP="00186BFC">
            <w:pPr>
              <w:pStyle w:val="TAC"/>
              <w:rPr>
                <w:szCs w:val="18"/>
              </w:rPr>
            </w:pPr>
            <w:r>
              <w:rPr>
                <w:szCs w:val="18"/>
              </w:rPr>
              <w:t>N.A</w:t>
            </w:r>
          </w:p>
        </w:tc>
        <w:tc>
          <w:tcPr>
            <w:tcW w:w="1698" w:type="dxa"/>
          </w:tcPr>
          <w:p w14:paraId="1B69E470" w14:textId="77777777" w:rsidR="00DB3B07" w:rsidRPr="00C04A08" w:rsidRDefault="00DB3B07" w:rsidP="00186BFC">
            <w:pPr>
              <w:pStyle w:val="TAC"/>
              <w:rPr>
                <w:szCs w:val="18"/>
              </w:rPr>
            </w:pPr>
            <w:r>
              <w:rPr>
                <w:szCs w:val="18"/>
              </w:rPr>
              <w:t>N.A</w:t>
            </w:r>
          </w:p>
        </w:tc>
      </w:tr>
      <w:tr w:rsidR="00DB3B07" w:rsidRPr="00C04A08" w14:paraId="2A2C7B0A" w14:textId="77777777" w:rsidTr="001C3FF0">
        <w:trPr>
          <w:trHeight w:val="187"/>
          <w:jc w:val="center"/>
        </w:trPr>
        <w:tc>
          <w:tcPr>
            <w:tcW w:w="1221" w:type="dxa"/>
            <w:shd w:val="clear" w:color="auto" w:fill="auto"/>
          </w:tcPr>
          <w:p w14:paraId="240B140B" w14:textId="77777777" w:rsidR="00DB3B07" w:rsidRPr="00C04A08" w:rsidRDefault="00DB3B07" w:rsidP="00186BFC">
            <w:pPr>
              <w:pStyle w:val="TAC"/>
              <w:rPr>
                <w:rFonts w:eastAsia="MS Mincho"/>
                <w:lang w:val="en-US"/>
              </w:rPr>
            </w:pPr>
            <w:r w:rsidRPr="00C04A08">
              <w:rPr>
                <w:rFonts w:eastAsia="MS Mincho"/>
                <w:lang w:val="en-US"/>
              </w:rPr>
              <w:t>n261</w:t>
            </w:r>
          </w:p>
        </w:tc>
        <w:tc>
          <w:tcPr>
            <w:tcW w:w="808" w:type="dxa"/>
            <w:shd w:val="clear" w:color="auto" w:fill="auto"/>
          </w:tcPr>
          <w:p w14:paraId="580CBFDD" w14:textId="77777777" w:rsidR="00DB3B07" w:rsidRPr="00C04A08" w:rsidRDefault="00DB3B07" w:rsidP="00186BFC">
            <w:pPr>
              <w:pStyle w:val="TAC"/>
              <w:rPr>
                <w:szCs w:val="18"/>
              </w:rPr>
            </w:pPr>
            <w:r w:rsidRPr="00C04A08">
              <w:rPr>
                <w:szCs w:val="18"/>
              </w:rPr>
              <w:t>-77.4</w:t>
            </w:r>
          </w:p>
        </w:tc>
        <w:tc>
          <w:tcPr>
            <w:tcW w:w="916" w:type="dxa"/>
            <w:shd w:val="clear" w:color="auto" w:fill="auto"/>
          </w:tcPr>
          <w:p w14:paraId="7C296144" w14:textId="77777777" w:rsidR="00DB3B07" w:rsidRPr="00C04A08" w:rsidRDefault="00DB3B07" w:rsidP="00186BFC">
            <w:pPr>
              <w:pStyle w:val="TAC"/>
              <w:rPr>
                <w:szCs w:val="18"/>
              </w:rPr>
            </w:pPr>
            <w:r w:rsidRPr="00C04A08">
              <w:rPr>
                <w:szCs w:val="18"/>
              </w:rPr>
              <w:t>-74.4</w:t>
            </w:r>
          </w:p>
        </w:tc>
        <w:tc>
          <w:tcPr>
            <w:tcW w:w="773" w:type="dxa"/>
            <w:shd w:val="clear" w:color="auto" w:fill="auto"/>
          </w:tcPr>
          <w:p w14:paraId="5A8561B1" w14:textId="77777777" w:rsidR="00DB3B07" w:rsidRPr="00C04A08" w:rsidRDefault="00DB3B07" w:rsidP="00186BFC">
            <w:pPr>
              <w:pStyle w:val="TAC"/>
              <w:rPr>
                <w:szCs w:val="18"/>
              </w:rPr>
            </w:pPr>
            <w:r w:rsidRPr="00C04A08">
              <w:rPr>
                <w:szCs w:val="18"/>
              </w:rPr>
              <w:t>-71.4</w:t>
            </w:r>
          </w:p>
        </w:tc>
        <w:tc>
          <w:tcPr>
            <w:tcW w:w="817" w:type="dxa"/>
            <w:shd w:val="clear" w:color="auto" w:fill="auto"/>
          </w:tcPr>
          <w:p w14:paraId="4A01A408" w14:textId="77777777" w:rsidR="00DB3B07" w:rsidRPr="00C04A08" w:rsidRDefault="00DB3B07" w:rsidP="00186BFC">
            <w:pPr>
              <w:pStyle w:val="TAC"/>
              <w:rPr>
                <w:szCs w:val="18"/>
              </w:rPr>
            </w:pPr>
            <w:r w:rsidRPr="00C04A08">
              <w:rPr>
                <w:szCs w:val="18"/>
              </w:rPr>
              <w:t>-68.4</w:t>
            </w:r>
          </w:p>
        </w:tc>
        <w:tc>
          <w:tcPr>
            <w:tcW w:w="1698" w:type="dxa"/>
          </w:tcPr>
          <w:p w14:paraId="3BFEB3DA" w14:textId="77777777" w:rsidR="00DB3B07" w:rsidRPr="00C04A08" w:rsidRDefault="00DB3B07" w:rsidP="00186BFC">
            <w:pPr>
              <w:pStyle w:val="TAC"/>
              <w:rPr>
                <w:szCs w:val="18"/>
              </w:rPr>
            </w:pPr>
            <w:r>
              <w:rPr>
                <w:szCs w:val="18"/>
              </w:rPr>
              <w:t>N.A</w:t>
            </w:r>
          </w:p>
        </w:tc>
        <w:tc>
          <w:tcPr>
            <w:tcW w:w="1698" w:type="dxa"/>
          </w:tcPr>
          <w:p w14:paraId="35469015" w14:textId="77777777" w:rsidR="00DB3B07" w:rsidRPr="00C04A08" w:rsidRDefault="00DB3B07" w:rsidP="00186BFC">
            <w:pPr>
              <w:pStyle w:val="TAC"/>
              <w:rPr>
                <w:szCs w:val="18"/>
              </w:rPr>
            </w:pPr>
            <w:r>
              <w:rPr>
                <w:szCs w:val="18"/>
              </w:rPr>
              <w:t>N.A</w:t>
            </w:r>
          </w:p>
        </w:tc>
        <w:tc>
          <w:tcPr>
            <w:tcW w:w="1698" w:type="dxa"/>
          </w:tcPr>
          <w:p w14:paraId="6F123FF5" w14:textId="77777777" w:rsidR="00DB3B07" w:rsidRPr="00C04A08" w:rsidRDefault="00DB3B07" w:rsidP="00186BFC">
            <w:pPr>
              <w:pStyle w:val="TAC"/>
              <w:rPr>
                <w:szCs w:val="18"/>
              </w:rPr>
            </w:pPr>
            <w:r>
              <w:rPr>
                <w:szCs w:val="18"/>
              </w:rPr>
              <w:t>N.A</w:t>
            </w:r>
          </w:p>
        </w:tc>
      </w:tr>
      <w:tr w:rsidR="00DB3B07" w:rsidRPr="00C04A08" w14:paraId="29ACB895" w14:textId="77777777" w:rsidTr="001C3FF0">
        <w:trPr>
          <w:trHeight w:val="187"/>
          <w:jc w:val="center"/>
        </w:trPr>
        <w:tc>
          <w:tcPr>
            <w:tcW w:w="1221" w:type="dxa"/>
            <w:tcBorders>
              <w:top w:val="single" w:sz="4" w:space="0" w:color="auto"/>
              <w:left w:val="single" w:sz="4" w:space="0" w:color="auto"/>
              <w:bottom w:val="single" w:sz="4" w:space="0" w:color="auto"/>
              <w:right w:val="single" w:sz="4" w:space="0" w:color="auto"/>
            </w:tcBorders>
          </w:tcPr>
          <w:p w14:paraId="0778EACE" w14:textId="77777777" w:rsidR="00DB3B07" w:rsidRPr="00C04A08" w:rsidRDefault="00DB3B07" w:rsidP="00186BFC">
            <w:pPr>
              <w:pStyle w:val="TAC"/>
              <w:rPr>
                <w:rFonts w:eastAsia="MS Mincho"/>
                <w:lang w:val="en-US"/>
              </w:rPr>
            </w:pPr>
            <w:r>
              <w:rPr>
                <w:rFonts w:eastAsia="MS Mincho"/>
                <w:szCs w:val="22"/>
                <w:lang w:val="en-US"/>
              </w:rPr>
              <w:t>n262</w:t>
            </w:r>
          </w:p>
        </w:tc>
        <w:tc>
          <w:tcPr>
            <w:tcW w:w="808" w:type="dxa"/>
            <w:tcBorders>
              <w:top w:val="single" w:sz="4" w:space="0" w:color="auto"/>
              <w:left w:val="single" w:sz="4" w:space="0" w:color="auto"/>
              <w:bottom w:val="single" w:sz="4" w:space="0" w:color="auto"/>
              <w:right w:val="single" w:sz="4" w:space="0" w:color="auto"/>
            </w:tcBorders>
          </w:tcPr>
          <w:p w14:paraId="44D48ED8" w14:textId="77777777" w:rsidR="00DB3B07" w:rsidRPr="00C04A08" w:rsidRDefault="00DB3B07" w:rsidP="00186BFC">
            <w:pPr>
              <w:pStyle w:val="TAC"/>
              <w:rPr>
                <w:szCs w:val="18"/>
              </w:rPr>
            </w:pPr>
            <w:r>
              <w:rPr>
                <w:szCs w:val="18"/>
              </w:rPr>
              <w:t>-69.7</w:t>
            </w:r>
          </w:p>
        </w:tc>
        <w:tc>
          <w:tcPr>
            <w:tcW w:w="916" w:type="dxa"/>
            <w:tcBorders>
              <w:top w:val="single" w:sz="4" w:space="0" w:color="auto"/>
              <w:left w:val="single" w:sz="4" w:space="0" w:color="auto"/>
              <w:bottom w:val="single" w:sz="4" w:space="0" w:color="auto"/>
              <w:right w:val="single" w:sz="4" w:space="0" w:color="auto"/>
            </w:tcBorders>
          </w:tcPr>
          <w:p w14:paraId="2978BC2D" w14:textId="77777777" w:rsidR="00DB3B07" w:rsidRPr="00C04A08" w:rsidRDefault="00DB3B07" w:rsidP="00186BFC">
            <w:pPr>
              <w:pStyle w:val="TAC"/>
              <w:rPr>
                <w:szCs w:val="18"/>
              </w:rPr>
            </w:pPr>
            <w:r>
              <w:rPr>
                <w:szCs w:val="18"/>
              </w:rPr>
              <w:t>-66.7</w:t>
            </w:r>
          </w:p>
        </w:tc>
        <w:tc>
          <w:tcPr>
            <w:tcW w:w="773" w:type="dxa"/>
            <w:tcBorders>
              <w:top w:val="single" w:sz="4" w:space="0" w:color="auto"/>
              <w:left w:val="single" w:sz="4" w:space="0" w:color="auto"/>
              <w:bottom w:val="single" w:sz="4" w:space="0" w:color="auto"/>
              <w:right w:val="single" w:sz="4" w:space="0" w:color="auto"/>
            </w:tcBorders>
          </w:tcPr>
          <w:p w14:paraId="17D7DDAC" w14:textId="77777777" w:rsidR="00DB3B07" w:rsidRPr="00C04A08" w:rsidRDefault="00DB3B07" w:rsidP="00186BFC">
            <w:pPr>
              <w:pStyle w:val="TAC"/>
              <w:rPr>
                <w:szCs w:val="18"/>
              </w:rPr>
            </w:pPr>
            <w:r>
              <w:rPr>
                <w:szCs w:val="18"/>
              </w:rPr>
              <w:t>-63.7</w:t>
            </w:r>
          </w:p>
        </w:tc>
        <w:tc>
          <w:tcPr>
            <w:tcW w:w="817" w:type="dxa"/>
            <w:tcBorders>
              <w:top w:val="single" w:sz="4" w:space="0" w:color="auto"/>
              <w:left w:val="single" w:sz="4" w:space="0" w:color="auto"/>
              <w:bottom w:val="single" w:sz="4" w:space="0" w:color="auto"/>
              <w:right w:val="single" w:sz="4" w:space="0" w:color="auto"/>
            </w:tcBorders>
          </w:tcPr>
          <w:p w14:paraId="4F5FC25C" w14:textId="77777777" w:rsidR="00DB3B07" w:rsidRPr="00C04A08" w:rsidRDefault="00DB3B07" w:rsidP="00186BFC">
            <w:pPr>
              <w:pStyle w:val="TAC"/>
              <w:rPr>
                <w:szCs w:val="18"/>
              </w:rPr>
            </w:pPr>
            <w:r>
              <w:rPr>
                <w:szCs w:val="18"/>
              </w:rPr>
              <w:t>-60.7</w:t>
            </w:r>
          </w:p>
        </w:tc>
        <w:tc>
          <w:tcPr>
            <w:tcW w:w="1698" w:type="dxa"/>
            <w:tcBorders>
              <w:top w:val="single" w:sz="4" w:space="0" w:color="auto"/>
              <w:left w:val="single" w:sz="4" w:space="0" w:color="auto"/>
              <w:bottom w:val="single" w:sz="4" w:space="0" w:color="auto"/>
              <w:right w:val="single" w:sz="4" w:space="0" w:color="auto"/>
            </w:tcBorders>
          </w:tcPr>
          <w:p w14:paraId="27B02A13" w14:textId="77777777" w:rsidR="00DB3B07" w:rsidRDefault="00DB3B07" w:rsidP="00186BFC">
            <w:pPr>
              <w:pStyle w:val="TAC"/>
              <w:rPr>
                <w:szCs w:val="18"/>
              </w:rPr>
            </w:pPr>
            <w:r>
              <w:rPr>
                <w:szCs w:val="18"/>
              </w:rPr>
              <w:t>N.A</w:t>
            </w:r>
          </w:p>
        </w:tc>
        <w:tc>
          <w:tcPr>
            <w:tcW w:w="1698" w:type="dxa"/>
            <w:tcBorders>
              <w:top w:val="single" w:sz="4" w:space="0" w:color="auto"/>
              <w:left w:val="single" w:sz="4" w:space="0" w:color="auto"/>
              <w:bottom w:val="single" w:sz="4" w:space="0" w:color="auto"/>
              <w:right w:val="single" w:sz="4" w:space="0" w:color="auto"/>
            </w:tcBorders>
          </w:tcPr>
          <w:p w14:paraId="2C4AEEE6" w14:textId="77777777" w:rsidR="00DB3B07" w:rsidRDefault="00DB3B07" w:rsidP="00186BFC">
            <w:pPr>
              <w:pStyle w:val="TAC"/>
              <w:rPr>
                <w:szCs w:val="18"/>
              </w:rPr>
            </w:pPr>
            <w:r>
              <w:rPr>
                <w:szCs w:val="18"/>
              </w:rPr>
              <w:t>N.A</w:t>
            </w:r>
          </w:p>
        </w:tc>
        <w:tc>
          <w:tcPr>
            <w:tcW w:w="1698" w:type="dxa"/>
            <w:tcBorders>
              <w:top w:val="single" w:sz="4" w:space="0" w:color="auto"/>
              <w:left w:val="single" w:sz="4" w:space="0" w:color="auto"/>
              <w:bottom w:val="single" w:sz="4" w:space="0" w:color="auto"/>
              <w:right w:val="single" w:sz="4" w:space="0" w:color="auto"/>
            </w:tcBorders>
          </w:tcPr>
          <w:p w14:paraId="51BBB8C8" w14:textId="77777777" w:rsidR="00DB3B07" w:rsidRDefault="00DB3B07" w:rsidP="00186BFC">
            <w:pPr>
              <w:pStyle w:val="TAC"/>
              <w:rPr>
                <w:szCs w:val="18"/>
              </w:rPr>
            </w:pPr>
            <w:r>
              <w:rPr>
                <w:szCs w:val="18"/>
              </w:rPr>
              <w:t>N.A</w:t>
            </w:r>
          </w:p>
        </w:tc>
      </w:tr>
      <w:tr w:rsidR="00DB3B07" w:rsidRPr="00C04A08" w14:paraId="65B54DA2" w14:textId="77777777" w:rsidTr="001C3FF0">
        <w:trPr>
          <w:trHeight w:val="187"/>
          <w:jc w:val="center"/>
        </w:trPr>
        <w:tc>
          <w:tcPr>
            <w:tcW w:w="1221" w:type="dxa"/>
            <w:tcBorders>
              <w:top w:val="single" w:sz="4" w:space="0" w:color="auto"/>
              <w:left w:val="single" w:sz="4" w:space="0" w:color="auto"/>
              <w:bottom w:val="single" w:sz="4" w:space="0" w:color="auto"/>
              <w:right w:val="single" w:sz="4" w:space="0" w:color="auto"/>
            </w:tcBorders>
          </w:tcPr>
          <w:p w14:paraId="6232037E" w14:textId="77777777" w:rsidR="00DB3B07" w:rsidRDefault="00DB3B07" w:rsidP="00186BFC">
            <w:pPr>
              <w:pStyle w:val="TAC"/>
              <w:rPr>
                <w:rFonts w:eastAsia="MS Mincho"/>
                <w:szCs w:val="22"/>
                <w:lang w:val="en-US"/>
              </w:rPr>
            </w:pPr>
            <w:r>
              <w:rPr>
                <w:rFonts w:eastAsia="MS Mincho"/>
                <w:szCs w:val="22"/>
                <w:lang w:val="en-US"/>
              </w:rPr>
              <w:t>n263</w:t>
            </w:r>
          </w:p>
        </w:tc>
        <w:tc>
          <w:tcPr>
            <w:tcW w:w="808" w:type="dxa"/>
            <w:tcBorders>
              <w:top w:val="single" w:sz="4" w:space="0" w:color="auto"/>
              <w:left w:val="single" w:sz="4" w:space="0" w:color="auto"/>
              <w:bottom w:val="single" w:sz="4" w:space="0" w:color="auto"/>
              <w:right w:val="single" w:sz="4" w:space="0" w:color="auto"/>
            </w:tcBorders>
          </w:tcPr>
          <w:p w14:paraId="33BCF109" w14:textId="77777777" w:rsidR="00DB3B07" w:rsidRDefault="00DB3B07" w:rsidP="00186BFC">
            <w:pPr>
              <w:pStyle w:val="TAC"/>
              <w:rPr>
                <w:szCs w:val="18"/>
              </w:rPr>
            </w:pPr>
            <w:r>
              <w:rPr>
                <w:szCs w:val="18"/>
              </w:rPr>
              <w:t>N.A</w:t>
            </w:r>
          </w:p>
        </w:tc>
        <w:tc>
          <w:tcPr>
            <w:tcW w:w="916" w:type="dxa"/>
            <w:tcBorders>
              <w:top w:val="single" w:sz="4" w:space="0" w:color="auto"/>
              <w:left w:val="single" w:sz="4" w:space="0" w:color="auto"/>
              <w:bottom w:val="single" w:sz="4" w:space="0" w:color="auto"/>
              <w:right w:val="single" w:sz="4" w:space="0" w:color="auto"/>
            </w:tcBorders>
          </w:tcPr>
          <w:p w14:paraId="7277AE33" w14:textId="77777777" w:rsidR="00DB3B07" w:rsidRDefault="00DB3B07" w:rsidP="00186BFC">
            <w:pPr>
              <w:pStyle w:val="TAC"/>
              <w:rPr>
                <w:szCs w:val="18"/>
              </w:rPr>
            </w:pPr>
            <w:r>
              <w:rPr>
                <w:szCs w:val="18"/>
              </w:rPr>
              <w:t>-66.2</w:t>
            </w:r>
          </w:p>
        </w:tc>
        <w:tc>
          <w:tcPr>
            <w:tcW w:w="773" w:type="dxa"/>
            <w:tcBorders>
              <w:top w:val="single" w:sz="4" w:space="0" w:color="auto"/>
              <w:left w:val="single" w:sz="4" w:space="0" w:color="auto"/>
              <w:bottom w:val="single" w:sz="4" w:space="0" w:color="auto"/>
              <w:right w:val="single" w:sz="4" w:space="0" w:color="auto"/>
            </w:tcBorders>
          </w:tcPr>
          <w:p w14:paraId="7462C2C0" w14:textId="77777777" w:rsidR="00DB3B07" w:rsidRDefault="00DB3B07" w:rsidP="00186BFC">
            <w:pPr>
              <w:pStyle w:val="TAC"/>
              <w:rPr>
                <w:szCs w:val="18"/>
              </w:rPr>
            </w:pPr>
            <w:r>
              <w:rPr>
                <w:szCs w:val="18"/>
              </w:rPr>
              <w:t>N.A</w:t>
            </w:r>
          </w:p>
        </w:tc>
        <w:tc>
          <w:tcPr>
            <w:tcW w:w="817" w:type="dxa"/>
            <w:tcBorders>
              <w:top w:val="single" w:sz="4" w:space="0" w:color="auto"/>
              <w:left w:val="single" w:sz="4" w:space="0" w:color="auto"/>
              <w:bottom w:val="single" w:sz="4" w:space="0" w:color="auto"/>
              <w:right w:val="single" w:sz="4" w:space="0" w:color="auto"/>
            </w:tcBorders>
          </w:tcPr>
          <w:p w14:paraId="0BD63311" w14:textId="77777777" w:rsidR="00DB3B07" w:rsidRDefault="00DB3B07" w:rsidP="00186BFC">
            <w:pPr>
              <w:pStyle w:val="TAC"/>
              <w:rPr>
                <w:szCs w:val="18"/>
              </w:rPr>
            </w:pPr>
            <w:r>
              <w:rPr>
                <w:szCs w:val="18"/>
              </w:rPr>
              <w:t>-60.2</w:t>
            </w:r>
          </w:p>
        </w:tc>
        <w:tc>
          <w:tcPr>
            <w:tcW w:w="1698" w:type="dxa"/>
            <w:tcBorders>
              <w:top w:val="single" w:sz="4" w:space="0" w:color="auto"/>
              <w:left w:val="single" w:sz="4" w:space="0" w:color="auto"/>
              <w:bottom w:val="single" w:sz="4" w:space="0" w:color="auto"/>
              <w:right w:val="single" w:sz="4" w:space="0" w:color="auto"/>
            </w:tcBorders>
          </w:tcPr>
          <w:p w14:paraId="3371DBA2" w14:textId="77777777" w:rsidR="00DB3B07" w:rsidRDefault="00DB3B07" w:rsidP="00186BFC">
            <w:pPr>
              <w:pStyle w:val="TAC"/>
              <w:rPr>
                <w:szCs w:val="18"/>
              </w:rPr>
            </w:pPr>
            <w:r>
              <w:rPr>
                <w:szCs w:val="18"/>
              </w:rPr>
              <w:t>-57.2</w:t>
            </w:r>
          </w:p>
        </w:tc>
        <w:tc>
          <w:tcPr>
            <w:tcW w:w="1698" w:type="dxa"/>
            <w:tcBorders>
              <w:top w:val="single" w:sz="4" w:space="0" w:color="auto"/>
              <w:left w:val="single" w:sz="4" w:space="0" w:color="auto"/>
              <w:bottom w:val="single" w:sz="4" w:space="0" w:color="auto"/>
              <w:right w:val="single" w:sz="4" w:space="0" w:color="auto"/>
            </w:tcBorders>
          </w:tcPr>
          <w:p w14:paraId="3203A221" w14:textId="77777777" w:rsidR="00DB3B07" w:rsidRDefault="00DB3B07" w:rsidP="00186BFC">
            <w:pPr>
              <w:pStyle w:val="TAC"/>
              <w:rPr>
                <w:szCs w:val="18"/>
              </w:rPr>
            </w:pPr>
            <w:r>
              <w:rPr>
                <w:szCs w:val="18"/>
              </w:rPr>
              <w:t>-54.2</w:t>
            </w:r>
          </w:p>
        </w:tc>
        <w:tc>
          <w:tcPr>
            <w:tcW w:w="1698" w:type="dxa"/>
            <w:tcBorders>
              <w:top w:val="single" w:sz="4" w:space="0" w:color="auto"/>
              <w:left w:val="single" w:sz="4" w:space="0" w:color="auto"/>
              <w:bottom w:val="single" w:sz="4" w:space="0" w:color="auto"/>
              <w:right w:val="single" w:sz="4" w:space="0" w:color="auto"/>
            </w:tcBorders>
          </w:tcPr>
          <w:p w14:paraId="506FA261" w14:textId="77777777" w:rsidR="00DB3B07" w:rsidRDefault="00DB3B07" w:rsidP="00186BFC">
            <w:pPr>
              <w:pStyle w:val="TAC"/>
              <w:rPr>
                <w:szCs w:val="18"/>
              </w:rPr>
            </w:pPr>
            <w:r>
              <w:rPr>
                <w:szCs w:val="18"/>
              </w:rPr>
              <w:t>-53.2</w:t>
            </w:r>
          </w:p>
        </w:tc>
      </w:tr>
      <w:tr w:rsidR="00DB3B07" w:rsidRPr="00C04A08" w14:paraId="0ACC49F5" w14:textId="77777777" w:rsidTr="001C3FF0">
        <w:trPr>
          <w:jc w:val="center"/>
        </w:trPr>
        <w:tc>
          <w:tcPr>
            <w:tcW w:w="9629" w:type="dxa"/>
            <w:gridSpan w:val="8"/>
            <w:shd w:val="clear" w:color="auto" w:fill="auto"/>
          </w:tcPr>
          <w:p w14:paraId="77703D5A" w14:textId="77777777" w:rsidR="00DB3B07" w:rsidRPr="00C04A08" w:rsidRDefault="00DB3B07" w:rsidP="00186BFC">
            <w:pPr>
              <w:pStyle w:val="TAN"/>
              <w:rPr>
                <w:rFonts w:eastAsia="Malgun Gothic"/>
              </w:rPr>
            </w:pPr>
            <w:r w:rsidRPr="00C04A08">
              <w:rPr>
                <w:rFonts w:eastAsia="Malgun Gothic"/>
              </w:rPr>
              <w:t>NOTE 1:</w:t>
            </w:r>
            <w:r w:rsidRPr="00C04A08">
              <w:rPr>
                <w:rFonts w:eastAsia="Malgun Gothic"/>
              </w:rPr>
              <w:tab/>
              <w:t>The transmitter shall be set to P</w:t>
            </w:r>
            <w:r w:rsidRPr="00C04A08">
              <w:rPr>
                <w:rFonts w:eastAsia="Malgun Gothic"/>
                <w:vertAlign w:val="subscript"/>
              </w:rPr>
              <w:t>UMAX</w:t>
            </w:r>
            <w:r w:rsidRPr="00C04A08">
              <w:rPr>
                <w:rFonts w:eastAsia="Malgun Gothic"/>
              </w:rPr>
              <w:t xml:space="preserve"> as defined in clause 6.2.4</w:t>
            </w:r>
          </w:p>
          <w:p w14:paraId="27EEAF6A" w14:textId="77777777" w:rsidR="00DB3B07" w:rsidRPr="00C04A08" w:rsidRDefault="00DB3B07" w:rsidP="00186BFC">
            <w:pPr>
              <w:pStyle w:val="TAN"/>
              <w:rPr>
                <w:rFonts w:eastAsia="Malgun Gothic"/>
              </w:rPr>
            </w:pPr>
            <w:r w:rsidRPr="00C04A08">
              <w:rPr>
                <w:rFonts w:eastAsia="Malgun Gothic"/>
              </w:rPr>
              <w:t>NOTE 2:</w:t>
            </w:r>
            <w:r w:rsidRPr="00C04A08">
              <w:rPr>
                <w:rFonts w:eastAsia="Malgun Gothic"/>
              </w:rPr>
              <w:tab/>
              <w:t>The EIS spherical coverage requirements are verified only under normal thermal conditions as defined in Annex E.2.1.</w:t>
            </w:r>
          </w:p>
        </w:tc>
      </w:tr>
    </w:tbl>
    <w:p w14:paraId="63CAEDA4" w14:textId="77777777" w:rsidR="00842EF7" w:rsidRPr="00C04A08" w:rsidRDefault="00842EF7" w:rsidP="00842EF7">
      <w:pPr>
        <w:rPr>
          <w:rFonts w:eastAsia="Malgun Gothic"/>
        </w:rPr>
      </w:pPr>
    </w:p>
    <w:p w14:paraId="7B0BA057"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8131BCD"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601E340E" w14:textId="77777777" w:rsidR="00842EF7" w:rsidRPr="00C04A08" w:rsidRDefault="00842EF7" w:rsidP="00301D62">
      <w:pPr>
        <w:pStyle w:val="Heading4"/>
        <w:rPr>
          <w:rFonts w:eastAsia="Malgun Gothic"/>
        </w:rPr>
      </w:pPr>
      <w:bookmarkStart w:id="11482" w:name="_Toc98864385"/>
      <w:bookmarkStart w:id="11483" w:name="_Toc99733634"/>
      <w:bookmarkStart w:id="11484" w:name="_Toc106577539"/>
      <w:bookmarkStart w:id="11485" w:name="_Toc114537290"/>
      <w:bookmarkStart w:id="11486" w:name="_Toc115257558"/>
      <w:bookmarkStart w:id="11487" w:name="_Toc123086878"/>
      <w:bookmarkStart w:id="11488" w:name="_Toc124296202"/>
      <w:bookmarkStart w:id="11489" w:name="_Toc124296672"/>
      <w:bookmarkStart w:id="11490" w:name="_Toc130572489"/>
      <w:bookmarkStart w:id="11491" w:name="_Toc131708488"/>
      <w:bookmarkStart w:id="11492" w:name="_Toc137458295"/>
      <w:r w:rsidRPr="00C04A08">
        <w:rPr>
          <w:rFonts w:eastAsia="Malgun Gothic"/>
        </w:rPr>
        <w:t>7.3.4.4</w:t>
      </w:r>
      <w:r w:rsidRPr="00C04A08">
        <w:rPr>
          <w:rFonts w:eastAsia="Malgun Gothic"/>
        </w:rPr>
        <w:tab/>
        <w:t>EIS spherical coverage for power class 4</w:t>
      </w:r>
      <w:bookmarkEnd w:id="11482"/>
      <w:bookmarkEnd w:id="11483"/>
      <w:bookmarkEnd w:id="11484"/>
      <w:bookmarkEnd w:id="11485"/>
      <w:bookmarkEnd w:id="11486"/>
      <w:bookmarkEnd w:id="11487"/>
      <w:bookmarkEnd w:id="11488"/>
      <w:bookmarkEnd w:id="11489"/>
      <w:bookmarkEnd w:id="11490"/>
      <w:bookmarkEnd w:id="11491"/>
      <w:bookmarkEnd w:id="11492"/>
    </w:p>
    <w:p w14:paraId="01BFD9DA"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7.3.2.4</w:t>
      </w:r>
    </w:p>
    <w:p w14:paraId="38152EBA" w14:textId="77777777" w:rsidR="00842EF7" w:rsidRPr="00C04A08" w:rsidRDefault="00842EF7" w:rsidP="00842EF7">
      <w:pPr>
        <w:rPr>
          <w:rFonts w:eastAsia="Malgun Gothic"/>
        </w:rPr>
      </w:pPr>
      <w:r w:rsidRPr="00C04A08">
        <w:rPr>
          <w:rFonts w:eastAsia="Malgun Gothic"/>
        </w:rPr>
        <w:t>The maximum EIS at the 20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7.3.4.4-1 below. </w:t>
      </w:r>
      <w:r w:rsidR="00CF7919" w:rsidRPr="00C04A08">
        <w:rPr>
          <w:rFonts w:eastAsia="Malgun Gothic"/>
        </w:rPr>
        <w:t>The requirement is verified with the test metric of EIS (Link=Spherical coverage grid, Meas=Link angle).</w:t>
      </w:r>
    </w:p>
    <w:p w14:paraId="1FAE67B2" w14:textId="77777777" w:rsidR="00842EF7" w:rsidRPr="00C04A08" w:rsidRDefault="00842EF7" w:rsidP="00842EF7">
      <w:pPr>
        <w:pStyle w:val="TH"/>
      </w:pPr>
      <w:r w:rsidRPr="00C04A08">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65E72833" w14:textId="77777777" w:rsidTr="00EB5970">
        <w:trPr>
          <w:trHeight w:val="187"/>
        </w:trPr>
        <w:tc>
          <w:tcPr>
            <w:tcW w:w="1710" w:type="dxa"/>
            <w:tcBorders>
              <w:bottom w:val="nil"/>
            </w:tcBorders>
            <w:shd w:val="clear" w:color="auto" w:fill="auto"/>
          </w:tcPr>
          <w:p w14:paraId="00CCE525" w14:textId="77777777" w:rsidR="00EB5970" w:rsidRPr="00C04A08" w:rsidRDefault="00EB5970" w:rsidP="00186BFC">
            <w:pPr>
              <w:pStyle w:val="TAH"/>
              <w:rPr>
                <w:rFonts w:eastAsia="Malgun Gothic"/>
              </w:rPr>
            </w:pPr>
            <w:r w:rsidRPr="00C04A08">
              <w:rPr>
                <w:rFonts w:eastAsia="Malgun Gothic"/>
              </w:rPr>
              <w:t>Operating band</w:t>
            </w:r>
          </w:p>
        </w:tc>
        <w:tc>
          <w:tcPr>
            <w:tcW w:w="6413" w:type="dxa"/>
            <w:gridSpan w:val="4"/>
            <w:shd w:val="clear" w:color="auto" w:fill="auto"/>
            <w:vAlign w:val="center"/>
          </w:tcPr>
          <w:p w14:paraId="4F7F68E0" w14:textId="77777777" w:rsidR="00EB5970" w:rsidRPr="00C04A08" w:rsidRDefault="00EB5970" w:rsidP="00186BFC">
            <w:pPr>
              <w:pStyle w:val="TAH"/>
              <w:rPr>
                <w:rFonts w:eastAsia="Malgun Gothic"/>
              </w:rPr>
            </w:pPr>
            <w:r w:rsidRPr="00C04A08">
              <w:rPr>
                <w:rFonts w:eastAsia="Malgun Gothic"/>
              </w:rPr>
              <w:t>EIS at 20</w:t>
            </w:r>
            <w:r w:rsidRPr="00C04A08">
              <w:rPr>
                <w:rFonts w:eastAsia="Malgun Gothic"/>
                <w:vertAlign w:val="superscript"/>
              </w:rPr>
              <w:t xml:space="preserve">th </w:t>
            </w:r>
            <w:r w:rsidRPr="00C04A08">
              <w:rPr>
                <w:rFonts w:eastAsia="Malgun Gothic"/>
              </w:rPr>
              <w:t>%-tile CCDF (dBm) / Channel bandwidth</w:t>
            </w:r>
          </w:p>
        </w:tc>
      </w:tr>
      <w:tr w:rsidR="00EB5970" w:rsidRPr="00C04A08" w14:paraId="05CE7B04" w14:textId="77777777" w:rsidTr="00EB5970">
        <w:trPr>
          <w:trHeight w:val="187"/>
        </w:trPr>
        <w:tc>
          <w:tcPr>
            <w:tcW w:w="1710" w:type="dxa"/>
            <w:tcBorders>
              <w:top w:val="nil"/>
            </w:tcBorders>
            <w:shd w:val="clear" w:color="auto" w:fill="auto"/>
          </w:tcPr>
          <w:p w14:paraId="6FFE1520" w14:textId="77777777" w:rsidR="00EB5970" w:rsidRPr="00C04A08" w:rsidRDefault="00EB5970" w:rsidP="00186BFC">
            <w:pPr>
              <w:pStyle w:val="TAH"/>
              <w:rPr>
                <w:rFonts w:eastAsia="Malgun Gothic"/>
              </w:rPr>
            </w:pPr>
          </w:p>
        </w:tc>
        <w:tc>
          <w:tcPr>
            <w:tcW w:w="1517" w:type="dxa"/>
            <w:shd w:val="clear" w:color="auto" w:fill="auto"/>
            <w:vAlign w:val="center"/>
          </w:tcPr>
          <w:p w14:paraId="017D5C59" w14:textId="77777777" w:rsidR="00EB5970" w:rsidRPr="00C04A08" w:rsidRDefault="00EB5970" w:rsidP="00186BFC">
            <w:pPr>
              <w:pStyle w:val="TAH"/>
              <w:rPr>
                <w:rFonts w:eastAsia="Malgun Gothic"/>
              </w:rPr>
            </w:pPr>
            <w:r w:rsidRPr="00C04A08">
              <w:rPr>
                <w:rFonts w:eastAsia="Malgun Gothic"/>
              </w:rPr>
              <w:t>50 MHz</w:t>
            </w:r>
          </w:p>
        </w:tc>
        <w:tc>
          <w:tcPr>
            <w:tcW w:w="1971" w:type="dxa"/>
            <w:shd w:val="clear" w:color="auto" w:fill="auto"/>
          </w:tcPr>
          <w:p w14:paraId="414C6F37" w14:textId="77777777" w:rsidR="00EB5970" w:rsidRPr="00C04A08" w:rsidRDefault="00EB5970" w:rsidP="00186BFC">
            <w:pPr>
              <w:pStyle w:val="TAH"/>
              <w:rPr>
                <w:rFonts w:eastAsia="Malgun Gothic"/>
              </w:rPr>
            </w:pPr>
            <w:r w:rsidRPr="00C04A08">
              <w:rPr>
                <w:rFonts w:eastAsia="Malgun Gothic"/>
              </w:rPr>
              <w:t>100 MHz</w:t>
            </w:r>
          </w:p>
        </w:tc>
        <w:tc>
          <w:tcPr>
            <w:tcW w:w="1372" w:type="dxa"/>
            <w:shd w:val="clear" w:color="auto" w:fill="auto"/>
          </w:tcPr>
          <w:p w14:paraId="2C536341" w14:textId="77777777" w:rsidR="00EB5970" w:rsidRPr="00C04A08" w:rsidRDefault="00EB5970" w:rsidP="00186BFC">
            <w:pPr>
              <w:pStyle w:val="TAH"/>
              <w:rPr>
                <w:rFonts w:eastAsia="Malgun Gothic"/>
              </w:rPr>
            </w:pPr>
            <w:r w:rsidRPr="00C04A08">
              <w:rPr>
                <w:rFonts w:eastAsia="Malgun Gothic"/>
              </w:rPr>
              <w:t>200 MHz</w:t>
            </w:r>
          </w:p>
        </w:tc>
        <w:tc>
          <w:tcPr>
            <w:tcW w:w="1553" w:type="dxa"/>
            <w:shd w:val="clear" w:color="auto" w:fill="auto"/>
          </w:tcPr>
          <w:p w14:paraId="1613847D" w14:textId="77777777" w:rsidR="00EB5970" w:rsidRPr="00C04A08" w:rsidRDefault="00EB5970" w:rsidP="00186BFC">
            <w:pPr>
              <w:pStyle w:val="TAH"/>
              <w:rPr>
                <w:rFonts w:eastAsia="Malgun Gothic"/>
              </w:rPr>
            </w:pPr>
            <w:r w:rsidRPr="00C04A08">
              <w:rPr>
                <w:rFonts w:eastAsia="Malgun Gothic"/>
              </w:rPr>
              <w:t>400 MHz</w:t>
            </w:r>
          </w:p>
        </w:tc>
      </w:tr>
      <w:tr w:rsidR="00842EF7" w:rsidRPr="00C04A08" w14:paraId="015EB206" w14:textId="77777777" w:rsidTr="00EB5970">
        <w:trPr>
          <w:trHeight w:val="187"/>
        </w:trPr>
        <w:tc>
          <w:tcPr>
            <w:tcW w:w="1710" w:type="dxa"/>
            <w:shd w:val="clear" w:color="auto" w:fill="auto"/>
          </w:tcPr>
          <w:p w14:paraId="5D52067E" w14:textId="77777777" w:rsidR="00842EF7" w:rsidRPr="00C04A08" w:rsidRDefault="00842EF7" w:rsidP="00186BFC">
            <w:pPr>
              <w:pStyle w:val="TAC"/>
            </w:pPr>
            <w:r w:rsidRPr="00C04A08">
              <w:t>n257</w:t>
            </w:r>
          </w:p>
        </w:tc>
        <w:tc>
          <w:tcPr>
            <w:tcW w:w="1517" w:type="dxa"/>
            <w:shd w:val="clear" w:color="auto" w:fill="auto"/>
          </w:tcPr>
          <w:p w14:paraId="2ECFF8E6" w14:textId="77777777" w:rsidR="00842EF7" w:rsidRPr="00C04A08" w:rsidRDefault="00842EF7" w:rsidP="00186BFC">
            <w:pPr>
              <w:pStyle w:val="TAC"/>
              <w:rPr>
                <w:szCs w:val="18"/>
              </w:rPr>
            </w:pPr>
            <w:r w:rsidRPr="00C04A08">
              <w:rPr>
                <w:szCs w:val="18"/>
              </w:rPr>
              <w:t>-88.0</w:t>
            </w:r>
          </w:p>
        </w:tc>
        <w:tc>
          <w:tcPr>
            <w:tcW w:w="1971" w:type="dxa"/>
            <w:shd w:val="clear" w:color="auto" w:fill="auto"/>
          </w:tcPr>
          <w:p w14:paraId="7B8C6352" w14:textId="77777777" w:rsidR="00842EF7" w:rsidRPr="00C04A08" w:rsidRDefault="00842EF7" w:rsidP="00186BFC">
            <w:pPr>
              <w:pStyle w:val="TAC"/>
              <w:rPr>
                <w:szCs w:val="18"/>
              </w:rPr>
            </w:pPr>
            <w:r w:rsidRPr="00C04A08">
              <w:rPr>
                <w:szCs w:val="18"/>
              </w:rPr>
              <w:t>-85.0</w:t>
            </w:r>
          </w:p>
        </w:tc>
        <w:tc>
          <w:tcPr>
            <w:tcW w:w="1372" w:type="dxa"/>
            <w:shd w:val="clear" w:color="auto" w:fill="auto"/>
          </w:tcPr>
          <w:p w14:paraId="53CB43D6" w14:textId="77777777" w:rsidR="00842EF7" w:rsidRPr="00C04A08" w:rsidRDefault="00842EF7" w:rsidP="00186BFC">
            <w:pPr>
              <w:pStyle w:val="TAC"/>
              <w:rPr>
                <w:szCs w:val="18"/>
              </w:rPr>
            </w:pPr>
            <w:r w:rsidRPr="00C04A08">
              <w:rPr>
                <w:szCs w:val="18"/>
              </w:rPr>
              <w:t>-82.0</w:t>
            </w:r>
          </w:p>
        </w:tc>
        <w:tc>
          <w:tcPr>
            <w:tcW w:w="1553" w:type="dxa"/>
            <w:shd w:val="clear" w:color="auto" w:fill="auto"/>
          </w:tcPr>
          <w:p w14:paraId="37F65D1B" w14:textId="77777777" w:rsidR="00842EF7" w:rsidRPr="00C04A08" w:rsidRDefault="00842EF7" w:rsidP="00186BFC">
            <w:pPr>
              <w:pStyle w:val="TAC"/>
              <w:rPr>
                <w:szCs w:val="18"/>
              </w:rPr>
            </w:pPr>
            <w:r w:rsidRPr="00C04A08">
              <w:rPr>
                <w:szCs w:val="18"/>
              </w:rPr>
              <w:t>-79.0</w:t>
            </w:r>
          </w:p>
        </w:tc>
      </w:tr>
      <w:tr w:rsidR="00842EF7" w:rsidRPr="00C04A08" w14:paraId="5442097A" w14:textId="77777777" w:rsidTr="00EB5970">
        <w:trPr>
          <w:trHeight w:val="187"/>
        </w:trPr>
        <w:tc>
          <w:tcPr>
            <w:tcW w:w="1710" w:type="dxa"/>
            <w:shd w:val="clear" w:color="auto" w:fill="auto"/>
          </w:tcPr>
          <w:p w14:paraId="28E04229" w14:textId="77777777" w:rsidR="00842EF7" w:rsidRPr="00C04A08" w:rsidRDefault="00842EF7" w:rsidP="00186BFC">
            <w:pPr>
              <w:pStyle w:val="TAC"/>
            </w:pPr>
            <w:r w:rsidRPr="00C04A08">
              <w:rPr>
                <w:lang w:val="en-US"/>
              </w:rPr>
              <w:t>n258</w:t>
            </w:r>
          </w:p>
        </w:tc>
        <w:tc>
          <w:tcPr>
            <w:tcW w:w="1517" w:type="dxa"/>
            <w:shd w:val="clear" w:color="auto" w:fill="auto"/>
          </w:tcPr>
          <w:p w14:paraId="3E56D84B" w14:textId="77777777" w:rsidR="00842EF7" w:rsidRPr="00C04A08" w:rsidRDefault="00842EF7" w:rsidP="00186BFC">
            <w:pPr>
              <w:pStyle w:val="TAC"/>
              <w:rPr>
                <w:szCs w:val="18"/>
              </w:rPr>
            </w:pPr>
            <w:r w:rsidRPr="00C04A08">
              <w:rPr>
                <w:szCs w:val="18"/>
              </w:rPr>
              <w:t>-88.0</w:t>
            </w:r>
          </w:p>
        </w:tc>
        <w:tc>
          <w:tcPr>
            <w:tcW w:w="1971" w:type="dxa"/>
            <w:shd w:val="clear" w:color="auto" w:fill="auto"/>
          </w:tcPr>
          <w:p w14:paraId="24B47978" w14:textId="77777777" w:rsidR="00842EF7" w:rsidRPr="00C04A08" w:rsidRDefault="00842EF7" w:rsidP="00186BFC">
            <w:pPr>
              <w:pStyle w:val="TAC"/>
              <w:rPr>
                <w:szCs w:val="18"/>
              </w:rPr>
            </w:pPr>
            <w:r w:rsidRPr="00C04A08">
              <w:rPr>
                <w:szCs w:val="18"/>
              </w:rPr>
              <w:t>-85.0</w:t>
            </w:r>
          </w:p>
        </w:tc>
        <w:tc>
          <w:tcPr>
            <w:tcW w:w="1372" w:type="dxa"/>
            <w:shd w:val="clear" w:color="auto" w:fill="auto"/>
          </w:tcPr>
          <w:p w14:paraId="3AA4C603" w14:textId="77777777" w:rsidR="00842EF7" w:rsidRPr="00C04A08" w:rsidRDefault="00842EF7" w:rsidP="00186BFC">
            <w:pPr>
              <w:pStyle w:val="TAC"/>
              <w:rPr>
                <w:szCs w:val="18"/>
              </w:rPr>
            </w:pPr>
            <w:r w:rsidRPr="00C04A08">
              <w:rPr>
                <w:szCs w:val="18"/>
              </w:rPr>
              <w:t>-82.0</w:t>
            </w:r>
          </w:p>
        </w:tc>
        <w:tc>
          <w:tcPr>
            <w:tcW w:w="1553" w:type="dxa"/>
            <w:shd w:val="clear" w:color="auto" w:fill="auto"/>
          </w:tcPr>
          <w:p w14:paraId="5E4D3DA0" w14:textId="77777777" w:rsidR="00842EF7" w:rsidRPr="00C04A08" w:rsidRDefault="00842EF7" w:rsidP="00186BFC">
            <w:pPr>
              <w:pStyle w:val="TAC"/>
              <w:rPr>
                <w:szCs w:val="18"/>
              </w:rPr>
            </w:pPr>
            <w:r w:rsidRPr="00C04A08">
              <w:rPr>
                <w:szCs w:val="18"/>
              </w:rPr>
              <w:t>-79.0</w:t>
            </w:r>
          </w:p>
        </w:tc>
      </w:tr>
      <w:tr w:rsidR="00842EF7" w:rsidRPr="00C04A08" w14:paraId="0EA9C62A" w14:textId="77777777" w:rsidTr="00EB5970">
        <w:trPr>
          <w:trHeight w:val="187"/>
        </w:trPr>
        <w:tc>
          <w:tcPr>
            <w:tcW w:w="1710" w:type="dxa"/>
            <w:shd w:val="clear" w:color="auto" w:fill="auto"/>
          </w:tcPr>
          <w:p w14:paraId="04726BCF" w14:textId="77777777" w:rsidR="00842EF7" w:rsidRPr="00C04A08" w:rsidRDefault="00842EF7" w:rsidP="00186BFC">
            <w:pPr>
              <w:pStyle w:val="TAC"/>
            </w:pPr>
            <w:r w:rsidRPr="00C04A08">
              <w:rPr>
                <w:lang w:val="en-US"/>
              </w:rPr>
              <w:t>n260</w:t>
            </w:r>
          </w:p>
        </w:tc>
        <w:tc>
          <w:tcPr>
            <w:tcW w:w="1517" w:type="dxa"/>
            <w:shd w:val="clear" w:color="auto" w:fill="auto"/>
          </w:tcPr>
          <w:p w14:paraId="349E998D" w14:textId="77777777" w:rsidR="00842EF7" w:rsidRPr="00C04A08" w:rsidRDefault="00842EF7" w:rsidP="00186BFC">
            <w:pPr>
              <w:pStyle w:val="TAC"/>
              <w:rPr>
                <w:szCs w:val="18"/>
              </w:rPr>
            </w:pPr>
            <w:r w:rsidRPr="00C04A08">
              <w:rPr>
                <w:szCs w:val="18"/>
              </w:rPr>
              <w:t>-83.0</w:t>
            </w:r>
          </w:p>
        </w:tc>
        <w:tc>
          <w:tcPr>
            <w:tcW w:w="1971" w:type="dxa"/>
            <w:shd w:val="clear" w:color="auto" w:fill="auto"/>
          </w:tcPr>
          <w:p w14:paraId="43757649" w14:textId="77777777" w:rsidR="00842EF7" w:rsidRPr="00C04A08" w:rsidRDefault="00842EF7" w:rsidP="00186BFC">
            <w:pPr>
              <w:pStyle w:val="TAC"/>
              <w:rPr>
                <w:szCs w:val="18"/>
              </w:rPr>
            </w:pPr>
            <w:r w:rsidRPr="00C04A08">
              <w:rPr>
                <w:szCs w:val="18"/>
              </w:rPr>
              <w:t>-80.0</w:t>
            </w:r>
          </w:p>
        </w:tc>
        <w:tc>
          <w:tcPr>
            <w:tcW w:w="1372" w:type="dxa"/>
            <w:shd w:val="clear" w:color="auto" w:fill="auto"/>
          </w:tcPr>
          <w:p w14:paraId="0C47B3FA" w14:textId="77777777" w:rsidR="00842EF7" w:rsidRPr="00C04A08" w:rsidRDefault="00842EF7" w:rsidP="00186BFC">
            <w:pPr>
              <w:pStyle w:val="TAC"/>
              <w:rPr>
                <w:szCs w:val="18"/>
              </w:rPr>
            </w:pPr>
            <w:r w:rsidRPr="00C04A08">
              <w:rPr>
                <w:szCs w:val="18"/>
              </w:rPr>
              <w:t>-77.0</w:t>
            </w:r>
          </w:p>
        </w:tc>
        <w:tc>
          <w:tcPr>
            <w:tcW w:w="1553" w:type="dxa"/>
            <w:shd w:val="clear" w:color="auto" w:fill="auto"/>
          </w:tcPr>
          <w:p w14:paraId="35D02F0D" w14:textId="77777777" w:rsidR="00842EF7" w:rsidRPr="00C04A08" w:rsidRDefault="00842EF7" w:rsidP="00186BFC">
            <w:pPr>
              <w:pStyle w:val="TAC"/>
              <w:rPr>
                <w:szCs w:val="18"/>
              </w:rPr>
            </w:pPr>
            <w:r w:rsidRPr="00C04A08">
              <w:rPr>
                <w:szCs w:val="18"/>
              </w:rPr>
              <w:t>-74.0</w:t>
            </w:r>
          </w:p>
        </w:tc>
      </w:tr>
      <w:tr w:rsidR="00842EF7" w:rsidRPr="00C04A08" w14:paraId="096468F3" w14:textId="77777777" w:rsidTr="00EB5970">
        <w:trPr>
          <w:trHeight w:val="187"/>
        </w:trPr>
        <w:tc>
          <w:tcPr>
            <w:tcW w:w="1710" w:type="dxa"/>
            <w:shd w:val="clear" w:color="auto" w:fill="auto"/>
          </w:tcPr>
          <w:p w14:paraId="2223F4D4" w14:textId="77777777" w:rsidR="00842EF7" w:rsidRPr="00C04A08" w:rsidRDefault="00842EF7" w:rsidP="00186BFC">
            <w:pPr>
              <w:pStyle w:val="TAC"/>
              <w:rPr>
                <w:lang w:val="en-US"/>
              </w:rPr>
            </w:pPr>
            <w:r w:rsidRPr="00C04A08">
              <w:rPr>
                <w:lang w:val="en-US"/>
              </w:rPr>
              <w:t>n261</w:t>
            </w:r>
          </w:p>
        </w:tc>
        <w:tc>
          <w:tcPr>
            <w:tcW w:w="1517" w:type="dxa"/>
            <w:shd w:val="clear" w:color="auto" w:fill="auto"/>
          </w:tcPr>
          <w:p w14:paraId="58742C00" w14:textId="77777777" w:rsidR="00842EF7" w:rsidRPr="00C04A08" w:rsidRDefault="00842EF7" w:rsidP="00186BFC">
            <w:pPr>
              <w:pStyle w:val="TAC"/>
              <w:rPr>
                <w:szCs w:val="18"/>
              </w:rPr>
            </w:pPr>
            <w:r w:rsidRPr="00C04A08">
              <w:rPr>
                <w:szCs w:val="18"/>
              </w:rPr>
              <w:t>-88.0</w:t>
            </w:r>
          </w:p>
        </w:tc>
        <w:tc>
          <w:tcPr>
            <w:tcW w:w="1971" w:type="dxa"/>
            <w:shd w:val="clear" w:color="auto" w:fill="auto"/>
          </w:tcPr>
          <w:p w14:paraId="7BC8E4AC" w14:textId="77777777" w:rsidR="00842EF7" w:rsidRPr="00C04A08" w:rsidRDefault="00842EF7" w:rsidP="00186BFC">
            <w:pPr>
              <w:pStyle w:val="TAC"/>
              <w:rPr>
                <w:szCs w:val="18"/>
              </w:rPr>
            </w:pPr>
            <w:r w:rsidRPr="00C04A08">
              <w:rPr>
                <w:szCs w:val="18"/>
              </w:rPr>
              <w:t>-85.0</w:t>
            </w:r>
          </w:p>
        </w:tc>
        <w:tc>
          <w:tcPr>
            <w:tcW w:w="1372" w:type="dxa"/>
            <w:shd w:val="clear" w:color="auto" w:fill="auto"/>
          </w:tcPr>
          <w:p w14:paraId="64F9912B" w14:textId="77777777" w:rsidR="00842EF7" w:rsidRPr="00C04A08" w:rsidRDefault="00842EF7" w:rsidP="00186BFC">
            <w:pPr>
              <w:pStyle w:val="TAC"/>
              <w:rPr>
                <w:szCs w:val="18"/>
              </w:rPr>
            </w:pPr>
            <w:r w:rsidRPr="00C04A08">
              <w:rPr>
                <w:szCs w:val="18"/>
              </w:rPr>
              <w:t>-82.0</w:t>
            </w:r>
          </w:p>
        </w:tc>
        <w:tc>
          <w:tcPr>
            <w:tcW w:w="1553" w:type="dxa"/>
            <w:shd w:val="clear" w:color="auto" w:fill="auto"/>
          </w:tcPr>
          <w:p w14:paraId="55431408" w14:textId="77777777" w:rsidR="00842EF7" w:rsidRPr="00C04A08" w:rsidRDefault="00842EF7" w:rsidP="00186BFC">
            <w:pPr>
              <w:pStyle w:val="TAC"/>
              <w:rPr>
                <w:szCs w:val="18"/>
              </w:rPr>
            </w:pPr>
            <w:r w:rsidRPr="00C04A08">
              <w:rPr>
                <w:szCs w:val="18"/>
              </w:rPr>
              <w:t>-79.0</w:t>
            </w:r>
          </w:p>
        </w:tc>
      </w:tr>
      <w:tr w:rsidR="004E061E" w:rsidRPr="00C04A08" w14:paraId="659F23F0" w14:textId="77777777" w:rsidTr="00A3696F">
        <w:trPr>
          <w:trHeight w:val="187"/>
        </w:trPr>
        <w:tc>
          <w:tcPr>
            <w:tcW w:w="1710" w:type="dxa"/>
            <w:tcBorders>
              <w:top w:val="single" w:sz="4" w:space="0" w:color="auto"/>
              <w:left w:val="single" w:sz="4" w:space="0" w:color="auto"/>
              <w:bottom w:val="single" w:sz="4" w:space="0" w:color="auto"/>
              <w:right w:val="single" w:sz="4" w:space="0" w:color="auto"/>
            </w:tcBorders>
          </w:tcPr>
          <w:p w14:paraId="56B25BA2" w14:textId="69E4168A" w:rsidR="004E061E" w:rsidRPr="00C04A08" w:rsidRDefault="004E061E" w:rsidP="00186BFC">
            <w:pPr>
              <w:pStyle w:val="TAC"/>
              <w:rPr>
                <w:lang w:val="en-US"/>
              </w:rPr>
            </w:pPr>
            <w:r>
              <w:rPr>
                <w:lang w:val="en-US"/>
              </w:rPr>
              <w:t>n262</w:t>
            </w:r>
          </w:p>
        </w:tc>
        <w:tc>
          <w:tcPr>
            <w:tcW w:w="1517" w:type="dxa"/>
            <w:tcBorders>
              <w:top w:val="single" w:sz="4" w:space="0" w:color="auto"/>
              <w:left w:val="single" w:sz="4" w:space="0" w:color="auto"/>
              <w:bottom w:val="single" w:sz="4" w:space="0" w:color="auto"/>
              <w:right w:val="single" w:sz="4" w:space="0" w:color="auto"/>
            </w:tcBorders>
          </w:tcPr>
          <w:p w14:paraId="13722FD8" w14:textId="6E419122" w:rsidR="004E061E" w:rsidRPr="00C04A08" w:rsidRDefault="004E061E" w:rsidP="00186BFC">
            <w:pPr>
              <w:pStyle w:val="TAC"/>
              <w:rPr>
                <w:szCs w:val="18"/>
              </w:rPr>
            </w:pPr>
            <w:r>
              <w:rPr>
                <w:szCs w:val="18"/>
              </w:rPr>
              <w:t>-78.9</w:t>
            </w:r>
          </w:p>
        </w:tc>
        <w:tc>
          <w:tcPr>
            <w:tcW w:w="1971" w:type="dxa"/>
            <w:tcBorders>
              <w:top w:val="single" w:sz="4" w:space="0" w:color="auto"/>
              <w:left w:val="single" w:sz="4" w:space="0" w:color="auto"/>
              <w:bottom w:val="single" w:sz="4" w:space="0" w:color="auto"/>
              <w:right w:val="single" w:sz="4" w:space="0" w:color="auto"/>
            </w:tcBorders>
          </w:tcPr>
          <w:p w14:paraId="1EA22AB7" w14:textId="6469BFDC" w:rsidR="004E061E" w:rsidRPr="00C04A08" w:rsidRDefault="004E061E" w:rsidP="00186BFC">
            <w:pPr>
              <w:pStyle w:val="TAC"/>
              <w:rPr>
                <w:szCs w:val="18"/>
              </w:rPr>
            </w:pPr>
            <w:r>
              <w:rPr>
                <w:szCs w:val="18"/>
              </w:rPr>
              <w:t>-75.9</w:t>
            </w:r>
          </w:p>
        </w:tc>
        <w:tc>
          <w:tcPr>
            <w:tcW w:w="1372" w:type="dxa"/>
            <w:tcBorders>
              <w:top w:val="single" w:sz="4" w:space="0" w:color="auto"/>
              <w:left w:val="single" w:sz="4" w:space="0" w:color="auto"/>
              <w:bottom w:val="single" w:sz="4" w:space="0" w:color="auto"/>
              <w:right w:val="single" w:sz="4" w:space="0" w:color="auto"/>
            </w:tcBorders>
          </w:tcPr>
          <w:p w14:paraId="4E4D7FA1" w14:textId="47F23429" w:rsidR="004E061E" w:rsidRPr="00C04A08" w:rsidRDefault="004E061E" w:rsidP="00186BFC">
            <w:pPr>
              <w:pStyle w:val="TAC"/>
              <w:rPr>
                <w:szCs w:val="18"/>
              </w:rPr>
            </w:pPr>
            <w:r>
              <w:rPr>
                <w:szCs w:val="18"/>
              </w:rPr>
              <w:t>-72.9</w:t>
            </w:r>
          </w:p>
        </w:tc>
        <w:tc>
          <w:tcPr>
            <w:tcW w:w="1553" w:type="dxa"/>
            <w:tcBorders>
              <w:top w:val="single" w:sz="4" w:space="0" w:color="auto"/>
              <w:left w:val="single" w:sz="4" w:space="0" w:color="auto"/>
              <w:bottom w:val="single" w:sz="4" w:space="0" w:color="auto"/>
              <w:right w:val="single" w:sz="4" w:space="0" w:color="auto"/>
            </w:tcBorders>
          </w:tcPr>
          <w:p w14:paraId="0E261277" w14:textId="31C7EF8C" w:rsidR="004E061E" w:rsidRPr="00C04A08" w:rsidRDefault="004E061E" w:rsidP="00186BFC">
            <w:pPr>
              <w:pStyle w:val="TAC"/>
              <w:rPr>
                <w:szCs w:val="18"/>
              </w:rPr>
            </w:pPr>
            <w:r>
              <w:rPr>
                <w:szCs w:val="18"/>
              </w:rPr>
              <w:t>-69.9</w:t>
            </w:r>
          </w:p>
        </w:tc>
      </w:tr>
      <w:tr w:rsidR="00842EF7" w:rsidRPr="00C04A08" w14:paraId="0EEE38D4" w14:textId="77777777" w:rsidTr="00F91227">
        <w:tc>
          <w:tcPr>
            <w:tcW w:w="8123" w:type="dxa"/>
            <w:gridSpan w:val="5"/>
            <w:shd w:val="clear" w:color="auto" w:fill="auto"/>
          </w:tcPr>
          <w:p w14:paraId="6C1AF749" w14:textId="77777777" w:rsidR="00842EF7" w:rsidRPr="00C04A08" w:rsidRDefault="00842EF7" w:rsidP="00186BFC">
            <w:pPr>
              <w:pStyle w:val="TAN"/>
              <w:rPr>
                <w:rFonts w:eastAsia="Malgun Gothic"/>
              </w:rPr>
            </w:pPr>
            <w:r w:rsidRPr="00C04A08">
              <w:rPr>
                <w:rFonts w:eastAsia="Malgun Gothic"/>
              </w:rPr>
              <w:t>NOTE 1:</w:t>
            </w:r>
            <w:r w:rsidRPr="00C04A08">
              <w:rPr>
                <w:rFonts w:eastAsia="Malgun Gothic"/>
              </w:rPr>
              <w:tab/>
              <w:t>The transmitter shall be set to P</w:t>
            </w:r>
            <w:r w:rsidRPr="00C04A08">
              <w:rPr>
                <w:rFonts w:eastAsia="Malgun Gothic"/>
                <w:vertAlign w:val="subscript"/>
              </w:rPr>
              <w:t>UMAX</w:t>
            </w:r>
            <w:r w:rsidRPr="00C04A08">
              <w:rPr>
                <w:rFonts w:eastAsia="Malgun Gothic"/>
              </w:rPr>
              <w:t xml:space="preserve"> as defined in clause 6.2.4</w:t>
            </w:r>
          </w:p>
          <w:p w14:paraId="618D9085" w14:textId="77777777" w:rsidR="00842EF7" w:rsidRPr="00C04A08" w:rsidRDefault="00842EF7" w:rsidP="00186BFC">
            <w:pPr>
              <w:pStyle w:val="TAN"/>
              <w:rPr>
                <w:rFonts w:eastAsia="Malgun Gothic"/>
              </w:rPr>
            </w:pPr>
            <w:r w:rsidRPr="00C04A08">
              <w:rPr>
                <w:rFonts w:eastAsia="Malgun Gothic"/>
              </w:rPr>
              <w:t>NOTE 2:</w:t>
            </w:r>
            <w:r w:rsidRPr="00C04A08">
              <w:rPr>
                <w:rFonts w:eastAsia="Malgun Gothic"/>
              </w:rPr>
              <w:tab/>
              <w:t>The EIS spherical coverage requirements are verified only under normal thermal conditions as defined in Annex E.2.1.</w:t>
            </w:r>
          </w:p>
        </w:tc>
      </w:tr>
    </w:tbl>
    <w:p w14:paraId="6406CFD1" w14:textId="77777777" w:rsidR="00842EF7" w:rsidRPr="00C04A08" w:rsidRDefault="00842EF7" w:rsidP="00842EF7">
      <w:pPr>
        <w:rPr>
          <w:rFonts w:eastAsia="Malgun Gothic"/>
        </w:rPr>
      </w:pPr>
    </w:p>
    <w:p w14:paraId="745F649B"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AA38CCB" w14:textId="77777777" w:rsidR="00842EF7"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shall be verified with the network signalling value NS_200 (Table 6.2.3-1) configured.</w:t>
      </w:r>
    </w:p>
    <w:p w14:paraId="3F5CEC3D" w14:textId="77777777" w:rsidR="00FD5D84" w:rsidRPr="00FE760F" w:rsidRDefault="00FD5D84" w:rsidP="00301D62">
      <w:pPr>
        <w:pStyle w:val="Heading4"/>
        <w:rPr>
          <w:rFonts w:eastAsia="Malgun Gothic"/>
        </w:rPr>
      </w:pPr>
      <w:bookmarkStart w:id="11493" w:name="_Toc98864386"/>
      <w:bookmarkStart w:id="11494" w:name="_Toc99733635"/>
      <w:bookmarkStart w:id="11495" w:name="_Toc106577540"/>
      <w:bookmarkStart w:id="11496" w:name="_Toc114537291"/>
      <w:bookmarkStart w:id="11497" w:name="_Toc115257559"/>
      <w:bookmarkStart w:id="11498" w:name="_Toc123086879"/>
      <w:bookmarkStart w:id="11499" w:name="_Toc124296203"/>
      <w:bookmarkStart w:id="11500" w:name="_Toc124296673"/>
      <w:bookmarkStart w:id="11501" w:name="_Toc130572490"/>
      <w:bookmarkStart w:id="11502" w:name="_Toc131708489"/>
      <w:bookmarkStart w:id="11503" w:name="_Toc137458296"/>
      <w:r w:rsidRPr="00FE760F">
        <w:rPr>
          <w:rFonts w:eastAsia="Malgun Gothic"/>
        </w:rPr>
        <w:lastRenderedPageBreak/>
        <w:t>7.3.4.</w:t>
      </w:r>
      <w:r>
        <w:rPr>
          <w:rFonts w:eastAsia="Malgun Gothic"/>
        </w:rPr>
        <w:t>5</w:t>
      </w:r>
      <w:r w:rsidRPr="00FE760F">
        <w:rPr>
          <w:rFonts w:eastAsia="Malgun Gothic"/>
        </w:rPr>
        <w:tab/>
        <w:t>EIS spherical coverage for power cl</w:t>
      </w:r>
      <w:r>
        <w:rPr>
          <w:rFonts w:eastAsia="Malgun Gothic"/>
        </w:rPr>
        <w:t>ass 5</w:t>
      </w:r>
      <w:bookmarkEnd w:id="11493"/>
      <w:bookmarkEnd w:id="11494"/>
      <w:bookmarkEnd w:id="11495"/>
      <w:bookmarkEnd w:id="11496"/>
      <w:bookmarkEnd w:id="11497"/>
      <w:bookmarkEnd w:id="11498"/>
      <w:bookmarkEnd w:id="11499"/>
      <w:bookmarkEnd w:id="11500"/>
      <w:bookmarkEnd w:id="11501"/>
      <w:bookmarkEnd w:id="11502"/>
      <w:bookmarkEnd w:id="11503"/>
    </w:p>
    <w:p w14:paraId="6ADFA53E" w14:textId="77777777" w:rsidR="00FD5D84" w:rsidRPr="00FE760F" w:rsidRDefault="00FD5D84" w:rsidP="00FD5D84">
      <w:pPr>
        <w:rPr>
          <w:rFonts w:eastAsia="Malgun Gothic"/>
        </w:rPr>
      </w:pPr>
      <w:r w:rsidRPr="00FE760F">
        <w:rPr>
          <w:rFonts w:eastAsia="Malgun Gothic"/>
        </w:rPr>
        <w:t>The reference measurement channels and throughput criterion shall be as specified in clause 7.3.2.4</w:t>
      </w:r>
    </w:p>
    <w:p w14:paraId="20D3277F" w14:textId="77777777" w:rsidR="00FD5D84" w:rsidRPr="00FE760F" w:rsidRDefault="00FD5D84" w:rsidP="00FD5D84">
      <w:pPr>
        <w:rPr>
          <w:rFonts w:eastAsia="Malgun Gothic"/>
        </w:rPr>
      </w:pPr>
      <w:r w:rsidRPr="00FE760F">
        <w:rPr>
          <w:rFonts w:eastAsia="Malgun Gothic"/>
        </w:rPr>
        <w:t xml:space="preserve">The maximum EIS at the </w:t>
      </w:r>
      <w:r>
        <w:rPr>
          <w:rFonts w:eastAsia="Malgun Gothic"/>
        </w:rPr>
        <w:t>85</w:t>
      </w:r>
      <w:r w:rsidRPr="00FE760F">
        <w:rPr>
          <w:rFonts w:eastAsia="Malgun Gothic"/>
          <w:vertAlign w:val="superscript"/>
        </w:rPr>
        <w:t>th</w:t>
      </w:r>
      <w:r w:rsidRPr="00FE760F">
        <w:rPr>
          <w:rFonts w:eastAsia="Malgun Gothic"/>
        </w:rPr>
        <w:t xml:space="preserve"> percentile of the CCDF of EIS measured over the full sphere around the UE is defined as the spherical coverage requirement</w:t>
      </w:r>
      <w:r>
        <w:rPr>
          <w:rFonts w:eastAsia="Malgun Gothic"/>
        </w:rPr>
        <w:t xml:space="preserve"> and is found in Table 7.3.4.5</w:t>
      </w:r>
      <w:r w:rsidRPr="00FE760F">
        <w:rPr>
          <w:rFonts w:eastAsia="Malgun Gothic"/>
        </w:rPr>
        <w:t xml:space="preserve">-1 below. </w:t>
      </w:r>
      <w:r w:rsidRPr="00257DEF">
        <w:rPr>
          <w:rFonts w:eastAsia="Malgun Gothic"/>
        </w:rPr>
        <w:t>The requirement is verified with the test metric of EIS (Link=</w:t>
      </w:r>
      <w:r>
        <w:rPr>
          <w:rFonts w:eastAsia="Malgun Gothic"/>
        </w:rPr>
        <w:t>Spherical coverage grid</w:t>
      </w:r>
      <w:r w:rsidRPr="00257DEF">
        <w:rPr>
          <w:rFonts w:eastAsia="Malgun Gothic"/>
        </w:rPr>
        <w:t>, Meas=Link angle).</w:t>
      </w:r>
    </w:p>
    <w:p w14:paraId="5F9F033C" w14:textId="77777777" w:rsidR="00FD5D84" w:rsidRPr="00FE760F" w:rsidRDefault="00FD5D84" w:rsidP="00FD5D84">
      <w:pPr>
        <w:pStyle w:val="TH"/>
      </w:pPr>
      <w:r>
        <w:t>Table 7.3.4.5</w:t>
      </w:r>
      <w:r w:rsidRPr="00FE760F">
        <w:t>-1: EIS sphe</w:t>
      </w:r>
      <w:r>
        <w:t>rical coverage for power class 5</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FD5D84" w:rsidRPr="00FE760F" w14:paraId="33B91233" w14:textId="77777777" w:rsidTr="00990156">
        <w:tc>
          <w:tcPr>
            <w:tcW w:w="1710" w:type="dxa"/>
            <w:vMerge w:val="restart"/>
            <w:shd w:val="clear" w:color="auto" w:fill="auto"/>
          </w:tcPr>
          <w:p w14:paraId="724BF54D" w14:textId="77777777" w:rsidR="00FD5D84" w:rsidRPr="00FE760F" w:rsidRDefault="00FD5D84" w:rsidP="00186BFC">
            <w:pPr>
              <w:pStyle w:val="TAH"/>
              <w:rPr>
                <w:rFonts w:eastAsia="Malgun Gothic"/>
              </w:rPr>
            </w:pPr>
            <w:r w:rsidRPr="00FE760F">
              <w:rPr>
                <w:rFonts w:eastAsia="Malgun Gothic"/>
              </w:rPr>
              <w:t>Operating band</w:t>
            </w:r>
          </w:p>
        </w:tc>
        <w:tc>
          <w:tcPr>
            <w:tcW w:w="6413" w:type="dxa"/>
            <w:gridSpan w:val="4"/>
            <w:shd w:val="clear" w:color="auto" w:fill="auto"/>
            <w:vAlign w:val="center"/>
          </w:tcPr>
          <w:p w14:paraId="670E8960" w14:textId="77777777" w:rsidR="00FD5D84" w:rsidRPr="00FE760F" w:rsidRDefault="00FD5D84" w:rsidP="00186BFC">
            <w:pPr>
              <w:pStyle w:val="TAH"/>
              <w:rPr>
                <w:rFonts w:eastAsia="Malgun Gothic"/>
              </w:rPr>
            </w:pPr>
            <w:r w:rsidRPr="00FE760F">
              <w:rPr>
                <w:rFonts w:eastAsia="Malgun Gothic"/>
              </w:rPr>
              <w:t xml:space="preserve">EIS at </w:t>
            </w:r>
            <w:r>
              <w:rPr>
                <w:rFonts w:eastAsia="Malgun Gothic"/>
              </w:rPr>
              <w:t>85</w:t>
            </w:r>
            <w:r w:rsidRPr="00FE760F">
              <w:rPr>
                <w:rFonts w:eastAsia="Malgun Gothic"/>
                <w:vertAlign w:val="superscript"/>
              </w:rPr>
              <w:t xml:space="preserve">th </w:t>
            </w:r>
            <w:r w:rsidRPr="00FE760F">
              <w:rPr>
                <w:rFonts w:eastAsia="Malgun Gothic"/>
              </w:rPr>
              <w:t>%-tile CCDF (dBm) / Channel bandwidth</w:t>
            </w:r>
          </w:p>
        </w:tc>
      </w:tr>
      <w:tr w:rsidR="00FD5D84" w:rsidRPr="00FE760F" w14:paraId="0831051A" w14:textId="77777777" w:rsidTr="00990156">
        <w:tc>
          <w:tcPr>
            <w:tcW w:w="1710" w:type="dxa"/>
            <w:vMerge/>
            <w:shd w:val="clear" w:color="auto" w:fill="auto"/>
          </w:tcPr>
          <w:p w14:paraId="5DFBFEB3" w14:textId="77777777" w:rsidR="00FD5D84" w:rsidRPr="00FE760F" w:rsidRDefault="00FD5D84" w:rsidP="00186BFC">
            <w:pPr>
              <w:pStyle w:val="TAH"/>
              <w:rPr>
                <w:rFonts w:eastAsia="Malgun Gothic"/>
              </w:rPr>
            </w:pPr>
          </w:p>
        </w:tc>
        <w:tc>
          <w:tcPr>
            <w:tcW w:w="1517" w:type="dxa"/>
            <w:shd w:val="clear" w:color="auto" w:fill="auto"/>
            <w:vAlign w:val="center"/>
          </w:tcPr>
          <w:p w14:paraId="27670081" w14:textId="77777777" w:rsidR="00FD5D84" w:rsidRPr="00FE760F" w:rsidRDefault="00FD5D84" w:rsidP="00186BFC">
            <w:pPr>
              <w:pStyle w:val="TAH"/>
              <w:rPr>
                <w:rFonts w:eastAsia="Malgun Gothic"/>
              </w:rPr>
            </w:pPr>
            <w:r w:rsidRPr="00FE760F">
              <w:rPr>
                <w:rFonts w:eastAsia="Malgun Gothic"/>
              </w:rPr>
              <w:t>50 MHz</w:t>
            </w:r>
          </w:p>
        </w:tc>
        <w:tc>
          <w:tcPr>
            <w:tcW w:w="1971" w:type="dxa"/>
            <w:shd w:val="clear" w:color="auto" w:fill="auto"/>
          </w:tcPr>
          <w:p w14:paraId="358B28C9" w14:textId="77777777" w:rsidR="00FD5D84" w:rsidRPr="00FE760F" w:rsidRDefault="00FD5D84" w:rsidP="00186BFC">
            <w:pPr>
              <w:pStyle w:val="TAH"/>
              <w:rPr>
                <w:rFonts w:eastAsia="Malgun Gothic"/>
              </w:rPr>
            </w:pPr>
            <w:r w:rsidRPr="00FE760F">
              <w:rPr>
                <w:rFonts w:eastAsia="Malgun Gothic"/>
              </w:rPr>
              <w:t>100 MHz</w:t>
            </w:r>
          </w:p>
        </w:tc>
        <w:tc>
          <w:tcPr>
            <w:tcW w:w="1372" w:type="dxa"/>
            <w:shd w:val="clear" w:color="auto" w:fill="auto"/>
          </w:tcPr>
          <w:p w14:paraId="36A86B48" w14:textId="77777777" w:rsidR="00FD5D84" w:rsidRPr="00FE760F" w:rsidRDefault="00FD5D84" w:rsidP="00186BFC">
            <w:pPr>
              <w:pStyle w:val="TAH"/>
              <w:rPr>
                <w:rFonts w:eastAsia="Malgun Gothic"/>
              </w:rPr>
            </w:pPr>
            <w:r w:rsidRPr="00FE760F">
              <w:rPr>
                <w:rFonts w:eastAsia="Malgun Gothic"/>
              </w:rPr>
              <w:t>200 MHz</w:t>
            </w:r>
          </w:p>
        </w:tc>
        <w:tc>
          <w:tcPr>
            <w:tcW w:w="1553" w:type="dxa"/>
            <w:shd w:val="clear" w:color="auto" w:fill="auto"/>
          </w:tcPr>
          <w:p w14:paraId="76286ED6" w14:textId="77777777" w:rsidR="00FD5D84" w:rsidRPr="00FE760F" w:rsidRDefault="00FD5D84" w:rsidP="00186BFC">
            <w:pPr>
              <w:pStyle w:val="TAH"/>
              <w:rPr>
                <w:rFonts w:eastAsia="Malgun Gothic"/>
              </w:rPr>
            </w:pPr>
            <w:r w:rsidRPr="00FE760F">
              <w:rPr>
                <w:rFonts w:eastAsia="Malgun Gothic"/>
              </w:rPr>
              <w:t>400 MHz</w:t>
            </w:r>
          </w:p>
        </w:tc>
      </w:tr>
      <w:tr w:rsidR="00FD5D84" w:rsidRPr="00FE760F" w14:paraId="4B1D2BEA" w14:textId="77777777" w:rsidTr="00990156">
        <w:tc>
          <w:tcPr>
            <w:tcW w:w="1710" w:type="dxa"/>
            <w:shd w:val="clear" w:color="auto" w:fill="auto"/>
          </w:tcPr>
          <w:p w14:paraId="5B9D6593" w14:textId="77777777" w:rsidR="00FD5D84" w:rsidRPr="00FE760F" w:rsidRDefault="00FD5D84" w:rsidP="00186BFC">
            <w:pPr>
              <w:pStyle w:val="TAC"/>
            </w:pPr>
            <w:r w:rsidRPr="00FE760F">
              <w:t>n257</w:t>
            </w:r>
          </w:p>
        </w:tc>
        <w:tc>
          <w:tcPr>
            <w:tcW w:w="1517" w:type="dxa"/>
            <w:shd w:val="clear" w:color="auto" w:fill="auto"/>
          </w:tcPr>
          <w:p w14:paraId="404E9BE8" w14:textId="77777777" w:rsidR="00FD5D84" w:rsidRPr="00FE760F" w:rsidRDefault="00FD5D84" w:rsidP="00186BFC">
            <w:pPr>
              <w:pStyle w:val="TAC"/>
              <w:rPr>
                <w:szCs w:val="18"/>
              </w:rPr>
            </w:pPr>
            <w:r>
              <w:rPr>
                <w:szCs w:val="18"/>
              </w:rPr>
              <w:t>-84.6</w:t>
            </w:r>
          </w:p>
        </w:tc>
        <w:tc>
          <w:tcPr>
            <w:tcW w:w="1971" w:type="dxa"/>
            <w:shd w:val="clear" w:color="auto" w:fill="auto"/>
          </w:tcPr>
          <w:p w14:paraId="22BFF584" w14:textId="77777777" w:rsidR="00FD5D84" w:rsidRPr="00FE760F" w:rsidRDefault="00FD5D84" w:rsidP="00186BFC">
            <w:pPr>
              <w:pStyle w:val="TAC"/>
              <w:rPr>
                <w:szCs w:val="18"/>
                <w:lang w:eastAsia="zh-CN"/>
              </w:rPr>
            </w:pPr>
            <w:r>
              <w:rPr>
                <w:rFonts w:hint="eastAsia"/>
                <w:szCs w:val="18"/>
                <w:lang w:eastAsia="zh-CN"/>
              </w:rPr>
              <w:t>-8</w:t>
            </w:r>
            <w:r>
              <w:rPr>
                <w:szCs w:val="18"/>
                <w:lang w:eastAsia="zh-CN"/>
              </w:rPr>
              <w:t>1.6</w:t>
            </w:r>
          </w:p>
        </w:tc>
        <w:tc>
          <w:tcPr>
            <w:tcW w:w="1372" w:type="dxa"/>
            <w:shd w:val="clear" w:color="auto" w:fill="auto"/>
          </w:tcPr>
          <w:p w14:paraId="393A8173" w14:textId="77777777" w:rsidR="00FD5D84" w:rsidRPr="00FE760F" w:rsidRDefault="00FD5D84" w:rsidP="00186BFC">
            <w:pPr>
              <w:pStyle w:val="TAC"/>
              <w:rPr>
                <w:szCs w:val="18"/>
                <w:lang w:eastAsia="zh-CN"/>
              </w:rPr>
            </w:pPr>
            <w:r>
              <w:rPr>
                <w:rFonts w:hint="eastAsia"/>
                <w:szCs w:val="18"/>
                <w:lang w:eastAsia="zh-CN"/>
              </w:rPr>
              <w:t>-</w:t>
            </w:r>
            <w:r>
              <w:rPr>
                <w:szCs w:val="18"/>
                <w:lang w:eastAsia="zh-CN"/>
              </w:rPr>
              <w:t>78.6</w:t>
            </w:r>
          </w:p>
        </w:tc>
        <w:tc>
          <w:tcPr>
            <w:tcW w:w="1553" w:type="dxa"/>
            <w:shd w:val="clear" w:color="auto" w:fill="auto"/>
          </w:tcPr>
          <w:p w14:paraId="1484F0F9" w14:textId="77777777" w:rsidR="00FD5D84" w:rsidRPr="00FE760F" w:rsidRDefault="00FD5D84" w:rsidP="00186BFC">
            <w:pPr>
              <w:pStyle w:val="TAC"/>
              <w:rPr>
                <w:szCs w:val="18"/>
                <w:lang w:eastAsia="zh-CN"/>
              </w:rPr>
            </w:pPr>
            <w:r>
              <w:rPr>
                <w:rFonts w:hint="eastAsia"/>
                <w:szCs w:val="18"/>
                <w:lang w:eastAsia="zh-CN"/>
              </w:rPr>
              <w:t>-</w:t>
            </w:r>
            <w:r>
              <w:rPr>
                <w:szCs w:val="18"/>
                <w:lang w:eastAsia="zh-CN"/>
              </w:rPr>
              <w:t>75.6</w:t>
            </w:r>
          </w:p>
        </w:tc>
      </w:tr>
      <w:tr w:rsidR="00FD5D84" w:rsidRPr="00FE760F" w14:paraId="395DFA0F" w14:textId="77777777" w:rsidTr="00990156">
        <w:tc>
          <w:tcPr>
            <w:tcW w:w="1710" w:type="dxa"/>
            <w:shd w:val="clear" w:color="auto" w:fill="auto"/>
          </w:tcPr>
          <w:p w14:paraId="392A9756" w14:textId="77777777" w:rsidR="00FD5D84" w:rsidRPr="00FE760F" w:rsidRDefault="00FD5D84" w:rsidP="00186BFC">
            <w:pPr>
              <w:pStyle w:val="TAC"/>
            </w:pPr>
            <w:r w:rsidRPr="00FE760F">
              <w:rPr>
                <w:lang w:val="en-US"/>
              </w:rPr>
              <w:t>n258</w:t>
            </w:r>
          </w:p>
        </w:tc>
        <w:tc>
          <w:tcPr>
            <w:tcW w:w="1517" w:type="dxa"/>
            <w:shd w:val="clear" w:color="auto" w:fill="auto"/>
          </w:tcPr>
          <w:p w14:paraId="31FC843A" w14:textId="77777777" w:rsidR="00FD5D84" w:rsidRPr="00FE760F" w:rsidRDefault="00FD5D84" w:rsidP="00186BFC">
            <w:pPr>
              <w:pStyle w:val="TAC"/>
              <w:rPr>
                <w:szCs w:val="18"/>
              </w:rPr>
            </w:pPr>
            <w:r>
              <w:rPr>
                <w:szCs w:val="18"/>
              </w:rPr>
              <w:t>-84.8</w:t>
            </w:r>
          </w:p>
        </w:tc>
        <w:tc>
          <w:tcPr>
            <w:tcW w:w="1971" w:type="dxa"/>
            <w:shd w:val="clear" w:color="auto" w:fill="auto"/>
          </w:tcPr>
          <w:p w14:paraId="3F697193" w14:textId="77777777" w:rsidR="00FD5D84" w:rsidRPr="00FE760F" w:rsidRDefault="00FD5D84" w:rsidP="00186BFC">
            <w:pPr>
              <w:pStyle w:val="TAC"/>
              <w:rPr>
                <w:szCs w:val="18"/>
                <w:lang w:eastAsia="zh-CN"/>
              </w:rPr>
            </w:pPr>
            <w:r>
              <w:rPr>
                <w:rFonts w:hint="eastAsia"/>
                <w:szCs w:val="18"/>
                <w:lang w:eastAsia="zh-CN"/>
              </w:rPr>
              <w:t>-</w:t>
            </w:r>
            <w:r>
              <w:rPr>
                <w:szCs w:val="18"/>
                <w:lang w:eastAsia="zh-CN"/>
              </w:rPr>
              <w:t>81.8</w:t>
            </w:r>
          </w:p>
        </w:tc>
        <w:tc>
          <w:tcPr>
            <w:tcW w:w="1372" w:type="dxa"/>
            <w:shd w:val="clear" w:color="auto" w:fill="auto"/>
          </w:tcPr>
          <w:p w14:paraId="4B36D956" w14:textId="77777777" w:rsidR="00FD5D84" w:rsidRPr="00FE760F" w:rsidRDefault="00FD5D84" w:rsidP="00186BFC">
            <w:pPr>
              <w:pStyle w:val="TAC"/>
              <w:rPr>
                <w:szCs w:val="18"/>
                <w:lang w:eastAsia="zh-CN"/>
              </w:rPr>
            </w:pPr>
            <w:r>
              <w:rPr>
                <w:rFonts w:hint="eastAsia"/>
                <w:szCs w:val="18"/>
                <w:lang w:eastAsia="zh-CN"/>
              </w:rPr>
              <w:t>-</w:t>
            </w:r>
            <w:r>
              <w:rPr>
                <w:szCs w:val="18"/>
                <w:lang w:eastAsia="zh-CN"/>
              </w:rPr>
              <w:t>78.8</w:t>
            </w:r>
          </w:p>
        </w:tc>
        <w:tc>
          <w:tcPr>
            <w:tcW w:w="1553" w:type="dxa"/>
            <w:shd w:val="clear" w:color="auto" w:fill="auto"/>
          </w:tcPr>
          <w:p w14:paraId="123C9648" w14:textId="77777777" w:rsidR="00FD5D84" w:rsidRPr="00FE760F" w:rsidRDefault="00FD5D84" w:rsidP="00186BFC">
            <w:pPr>
              <w:pStyle w:val="TAC"/>
              <w:rPr>
                <w:szCs w:val="18"/>
                <w:lang w:eastAsia="zh-CN"/>
              </w:rPr>
            </w:pPr>
            <w:r>
              <w:rPr>
                <w:rFonts w:hint="eastAsia"/>
                <w:szCs w:val="18"/>
                <w:lang w:eastAsia="zh-CN"/>
              </w:rPr>
              <w:t>-</w:t>
            </w:r>
            <w:r>
              <w:rPr>
                <w:szCs w:val="18"/>
                <w:lang w:eastAsia="zh-CN"/>
              </w:rPr>
              <w:t>75.8</w:t>
            </w:r>
          </w:p>
        </w:tc>
      </w:tr>
      <w:tr w:rsidR="003B6632" w:rsidRPr="00FE760F" w14:paraId="7888F4F3" w14:textId="77777777" w:rsidTr="00433B58">
        <w:tc>
          <w:tcPr>
            <w:tcW w:w="1710" w:type="dxa"/>
            <w:shd w:val="clear" w:color="auto" w:fill="auto"/>
          </w:tcPr>
          <w:p w14:paraId="751933EC" w14:textId="5B9AB00B" w:rsidR="003B6632" w:rsidRPr="00FE760F" w:rsidRDefault="003B6632" w:rsidP="00186BFC">
            <w:pPr>
              <w:pStyle w:val="TAC"/>
              <w:rPr>
                <w:lang w:val="en-US"/>
              </w:rPr>
            </w:pPr>
            <w:r>
              <w:rPr>
                <w:lang w:val="en-US"/>
              </w:rPr>
              <w:t>n259</w:t>
            </w:r>
          </w:p>
        </w:tc>
        <w:tc>
          <w:tcPr>
            <w:tcW w:w="1517" w:type="dxa"/>
            <w:shd w:val="clear" w:color="auto" w:fill="auto"/>
            <w:vAlign w:val="bottom"/>
          </w:tcPr>
          <w:p w14:paraId="62E9CA8F" w14:textId="58608B55" w:rsidR="003B6632" w:rsidRDefault="003B6632" w:rsidP="00186BFC">
            <w:pPr>
              <w:pStyle w:val="TAC"/>
              <w:rPr>
                <w:szCs w:val="18"/>
              </w:rPr>
            </w:pPr>
            <w:r>
              <w:t>-81.7</w:t>
            </w:r>
          </w:p>
        </w:tc>
        <w:tc>
          <w:tcPr>
            <w:tcW w:w="1971" w:type="dxa"/>
            <w:shd w:val="clear" w:color="auto" w:fill="auto"/>
            <w:vAlign w:val="bottom"/>
          </w:tcPr>
          <w:p w14:paraId="3E0CCA75" w14:textId="0ACE26F4" w:rsidR="003B6632" w:rsidRDefault="003B6632" w:rsidP="00186BFC">
            <w:pPr>
              <w:pStyle w:val="TAC"/>
              <w:rPr>
                <w:szCs w:val="18"/>
                <w:lang w:eastAsia="zh-CN"/>
              </w:rPr>
            </w:pPr>
            <w:r>
              <w:t>-78.7</w:t>
            </w:r>
          </w:p>
        </w:tc>
        <w:tc>
          <w:tcPr>
            <w:tcW w:w="1372" w:type="dxa"/>
            <w:shd w:val="clear" w:color="auto" w:fill="auto"/>
          </w:tcPr>
          <w:p w14:paraId="0BBFC3AC" w14:textId="21B927C6" w:rsidR="003B6632" w:rsidRDefault="003B6632" w:rsidP="00186BFC">
            <w:pPr>
              <w:pStyle w:val="TAC"/>
              <w:rPr>
                <w:szCs w:val="18"/>
                <w:lang w:eastAsia="zh-CN"/>
              </w:rPr>
            </w:pPr>
            <w:r>
              <w:t>-75.7</w:t>
            </w:r>
          </w:p>
        </w:tc>
        <w:tc>
          <w:tcPr>
            <w:tcW w:w="1553" w:type="dxa"/>
            <w:shd w:val="clear" w:color="auto" w:fill="auto"/>
            <w:vAlign w:val="bottom"/>
          </w:tcPr>
          <w:p w14:paraId="56C256CE" w14:textId="57379532" w:rsidR="003B6632" w:rsidRDefault="003B6632" w:rsidP="00186BFC">
            <w:pPr>
              <w:pStyle w:val="TAC"/>
              <w:rPr>
                <w:szCs w:val="18"/>
                <w:lang w:eastAsia="zh-CN"/>
              </w:rPr>
            </w:pPr>
            <w:r>
              <w:t>-72.7</w:t>
            </w:r>
          </w:p>
        </w:tc>
      </w:tr>
      <w:tr w:rsidR="00FD5D84" w:rsidRPr="00FE760F" w14:paraId="1ADD2182" w14:textId="77777777" w:rsidTr="00990156">
        <w:tc>
          <w:tcPr>
            <w:tcW w:w="8123" w:type="dxa"/>
            <w:gridSpan w:val="5"/>
            <w:shd w:val="clear" w:color="auto" w:fill="auto"/>
          </w:tcPr>
          <w:p w14:paraId="654EEA3D" w14:textId="77777777" w:rsidR="00FD5D84" w:rsidRPr="00FE760F" w:rsidRDefault="00FD5D84" w:rsidP="00186BFC">
            <w:pPr>
              <w:pStyle w:val="TAN"/>
              <w:rPr>
                <w:rFonts w:eastAsia="Malgun Gothic"/>
              </w:rPr>
            </w:pPr>
            <w:r w:rsidRPr="00FE760F">
              <w:rPr>
                <w:rFonts w:eastAsia="Malgun Gothic"/>
              </w:rPr>
              <w:t>NOTE 1:</w:t>
            </w:r>
            <w:r w:rsidRPr="00FE760F">
              <w:rPr>
                <w:rFonts w:eastAsia="Malgun Gothic"/>
              </w:rPr>
              <w:tab/>
              <w:t>The transmitter shall be set to P</w:t>
            </w:r>
            <w:r w:rsidRPr="00FE760F">
              <w:rPr>
                <w:rFonts w:eastAsia="Malgun Gothic"/>
                <w:vertAlign w:val="subscript"/>
              </w:rPr>
              <w:t>UMAX</w:t>
            </w:r>
            <w:r w:rsidRPr="00FE760F">
              <w:rPr>
                <w:rFonts w:eastAsia="Malgun Gothic"/>
              </w:rPr>
              <w:t xml:space="preserve"> as defined in clause 6.2.4</w:t>
            </w:r>
          </w:p>
          <w:p w14:paraId="1F7D095E" w14:textId="77777777" w:rsidR="00FD5D84" w:rsidRPr="00FE760F" w:rsidRDefault="00FD5D84" w:rsidP="00186BFC">
            <w:pPr>
              <w:pStyle w:val="TAN"/>
              <w:rPr>
                <w:rFonts w:eastAsia="Malgun Gothic"/>
              </w:rPr>
            </w:pPr>
            <w:r w:rsidRPr="00FE760F">
              <w:rPr>
                <w:rFonts w:eastAsia="Malgun Gothic"/>
              </w:rPr>
              <w:t>NOTE 2:</w:t>
            </w:r>
            <w:r w:rsidRPr="00FE760F">
              <w:rPr>
                <w:rFonts w:eastAsia="Malgun Gothic"/>
              </w:rPr>
              <w:tab/>
              <w:t>The EIS spherical coverage requirements are verified only under normal thermal conditions as defined in Annex E.2.1.</w:t>
            </w:r>
          </w:p>
        </w:tc>
      </w:tr>
    </w:tbl>
    <w:p w14:paraId="305B4135" w14:textId="77777777" w:rsidR="00FD5D84" w:rsidRPr="00FE760F" w:rsidRDefault="00FD5D84" w:rsidP="00FD5D84">
      <w:pPr>
        <w:rPr>
          <w:rFonts w:eastAsia="Malgun Gothic"/>
        </w:rPr>
      </w:pPr>
    </w:p>
    <w:p w14:paraId="37E164F2" w14:textId="77777777" w:rsidR="00FD5D84" w:rsidRPr="00FE760F" w:rsidRDefault="00FD5D84" w:rsidP="00FD5D84">
      <w:pPr>
        <w:rPr>
          <w:rFonts w:eastAsia="Malgun Gothic"/>
        </w:rPr>
      </w:pPr>
      <w:r w:rsidRPr="00FE760F">
        <w:rPr>
          <w:rFonts w:eastAsia="Malgun Gothic"/>
        </w:rPr>
        <w:t>The requirement shall be met for an uplink transmission using QPSK DFT-s-OFDM waveforms and for uplink transmission bandwidth less than or equal to that specified in Table 7.3.2.1-2.</w:t>
      </w:r>
    </w:p>
    <w:p w14:paraId="5CEA77D2" w14:textId="13AAED1D" w:rsidR="00FD5D84" w:rsidRDefault="00FD5D84" w:rsidP="00FD5D84">
      <w:pPr>
        <w:rPr>
          <w:rFonts w:eastAsia="Malgun Gothic"/>
          <w:snapToGrid w:val="0"/>
        </w:rPr>
      </w:pPr>
      <w:r w:rsidRPr="00FE760F">
        <w:rPr>
          <w:rFonts w:eastAsia="Malgun Gothic"/>
        </w:rPr>
        <w:t xml:space="preserve">Unless given by Table 7.3.2.1-3, </w:t>
      </w:r>
      <w:r w:rsidRPr="00FE760F">
        <w:rPr>
          <w:rFonts w:eastAsia="Malgun Gothic"/>
          <w:snapToGrid w:val="0"/>
        </w:rPr>
        <w:t xml:space="preserve">the minimum requirements </w:t>
      </w:r>
      <w:r w:rsidRPr="00FE760F">
        <w:rPr>
          <w:rFonts w:eastAsia="Malgun Gothic"/>
        </w:rPr>
        <w:t xml:space="preserve">for reference sensitivity </w:t>
      </w:r>
      <w:r w:rsidRPr="00FE760F">
        <w:rPr>
          <w:rFonts w:eastAsia="Malgun Gothic"/>
          <w:snapToGrid w:val="0"/>
        </w:rPr>
        <w:t>shall be verified with the network signalling value NS_200 (Table 6.2.3-1) configured.</w:t>
      </w:r>
    </w:p>
    <w:p w14:paraId="45869CE9" w14:textId="77777777" w:rsidR="002C3811" w:rsidRPr="00FE760F" w:rsidRDefault="002C3811" w:rsidP="0038548F">
      <w:pPr>
        <w:pStyle w:val="Heading4"/>
        <w:rPr>
          <w:rFonts w:eastAsia="Malgun Gothic"/>
        </w:rPr>
      </w:pPr>
      <w:bookmarkStart w:id="11504" w:name="_Toc98864387"/>
      <w:bookmarkStart w:id="11505" w:name="_Toc99733636"/>
      <w:bookmarkStart w:id="11506" w:name="_Toc106577541"/>
      <w:bookmarkStart w:id="11507" w:name="_Toc114537292"/>
      <w:bookmarkStart w:id="11508" w:name="_Toc115257560"/>
      <w:bookmarkStart w:id="11509" w:name="_Toc123086880"/>
      <w:bookmarkStart w:id="11510" w:name="_Toc124296204"/>
      <w:bookmarkStart w:id="11511" w:name="_Toc124296674"/>
      <w:bookmarkStart w:id="11512" w:name="_Toc130572491"/>
      <w:bookmarkStart w:id="11513" w:name="_Toc131708490"/>
      <w:bookmarkStart w:id="11514" w:name="_Toc137458297"/>
      <w:r w:rsidRPr="00FE760F">
        <w:rPr>
          <w:rFonts w:eastAsia="Malgun Gothic"/>
        </w:rPr>
        <w:t>7.3.4.</w:t>
      </w:r>
      <w:r>
        <w:rPr>
          <w:rFonts w:eastAsia="Malgun Gothic"/>
        </w:rPr>
        <w:t>6</w:t>
      </w:r>
      <w:r w:rsidRPr="00FE760F">
        <w:rPr>
          <w:rFonts w:eastAsia="Malgun Gothic"/>
        </w:rPr>
        <w:tab/>
        <w:t>EIS spherical coverage for power cl</w:t>
      </w:r>
      <w:r>
        <w:rPr>
          <w:rFonts w:eastAsia="Malgun Gothic"/>
        </w:rPr>
        <w:t>ass 6</w:t>
      </w:r>
      <w:bookmarkEnd w:id="11504"/>
      <w:bookmarkEnd w:id="11505"/>
      <w:bookmarkEnd w:id="11506"/>
      <w:bookmarkEnd w:id="11507"/>
      <w:bookmarkEnd w:id="11508"/>
      <w:bookmarkEnd w:id="11509"/>
      <w:bookmarkEnd w:id="11510"/>
      <w:bookmarkEnd w:id="11511"/>
      <w:bookmarkEnd w:id="11512"/>
      <w:bookmarkEnd w:id="11513"/>
      <w:bookmarkEnd w:id="11514"/>
    </w:p>
    <w:p w14:paraId="583E7AAC" w14:textId="77777777" w:rsidR="002C3811" w:rsidRPr="00FE760F" w:rsidRDefault="002C3811" w:rsidP="002C3811">
      <w:pPr>
        <w:rPr>
          <w:rFonts w:eastAsia="Malgun Gothic"/>
        </w:rPr>
      </w:pPr>
      <w:r w:rsidRPr="00FE760F">
        <w:rPr>
          <w:rFonts w:eastAsia="Malgun Gothic"/>
        </w:rPr>
        <w:t>The reference measurement channels and throughput criterion shall be as specified in clause 7.3.2.</w:t>
      </w:r>
      <w:r>
        <w:rPr>
          <w:rFonts w:eastAsia="Malgun Gothic"/>
        </w:rPr>
        <w:t>6</w:t>
      </w:r>
    </w:p>
    <w:p w14:paraId="6FF50521" w14:textId="77777777" w:rsidR="002C3811" w:rsidRPr="00FE760F" w:rsidRDefault="002C3811" w:rsidP="002C3811">
      <w:pPr>
        <w:rPr>
          <w:rFonts w:eastAsia="Malgun Gothic"/>
        </w:rPr>
      </w:pPr>
      <w:r w:rsidRPr="00FE760F">
        <w:rPr>
          <w:rFonts w:eastAsia="Malgun Gothic"/>
        </w:rPr>
        <w:t xml:space="preserve">The maximum EIS </w:t>
      </w:r>
      <w:r>
        <w:rPr>
          <w:rFonts w:eastAsia="Malgun Gothic"/>
        </w:rPr>
        <w:t xml:space="preserve">measured </w:t>
      </w:r>
      <w:r w:rsidRPr="00B63113">
        <w:rPr>
          <w:rFonts w:eastAsia="MS Mincho"/>
        </w:rPr>
        <w:t xml:space="preserve">over the </w:t>
      </w:r>
      <w:r>
        <w:rPr>
          <w:rFonts w:eastAsia="MS Mincho"/>
        </w:rPr>
        <w:t xml:space="preserve">spherical coverage </w:t>
      </w:r>
      <w:r w:rsidRPr="00B63113">
        <w:rPr>
          <w:rFonts w:eastAsia="MS Mincho"/>
        </w:rPr>
        <w:t>evaluation area</w:t>
      </w:r>
      <w:r>
        <w:rPr>
          <w:rFonts w:eastAsia="MS Mincho"/>
        </w:rPr>
        <w:t>s</w:t>
      </w:r>
      <w:r w:rsidRPr="00FE760F">
        <w:rPr>
          <w:rFonts w:eastAsia="Malgun Gothic"/>
        </w:rPr>
        <w:t xml:space="preserve"> is defined as the spherical coverage requirement</w:t>
      </w:r>
      <w:r>
        <w:rPr>
          <w:rFonts w:eastAsia="Malgun Gothic"/>
        </w:rPr>
        <w:t xml:space="preserve"> and is found in Table 7.3.4.6</w:t>
      </w:r>
      <w:r w:rsidRPr="00FE760F">
        <w:rPr>
          <w:rFonts w:eastAsia="Malgun Gothic"/>
        </w:rPr>
        <w:t xml:space="preserve">-1 below. </w:t>
      </w:r>
      <w:r>
        <w:rPr>
          <w:rFonts w:eastAsia="MS Mincho"/>
        </w:rPr>
        <w:t>UE spherical coverage</w:t>
      </w:r>
      <w:r w:rsidRPr="00B63113">
        <w:rPr>
          <w:rFonts w:eastAsia="MS Mincho"/>
        </w:rPr>
        <w:t xml:space="preserve"> evaluation area</w:t>
      </w:r>
      <w:r>
        <w:rPr>
          <w:rFonts w:eastAsia="MS Mincho"/>
        </w:rPr>
        <w:t>s</w:t>
      </w:r>
      <w:r w:rsidRPr="00B63113">
        <w:rPr>
          <w:rFonts w:eastAsia="MS Mincho"/>
        </w:rPr>
        <w:t xml:space="preserve"> </w:t>
      </w:r>
      <w:r>
        <w:rPr>
          <w:rFonts w:eastAsia="MS Mincho"/>
        </w:rPr>
        <w:t>are</w:t>
      </w:r>
      <w:r w:rsidRPr="00B63113">
        <w:rPr>
          <w:rFonts w:eastAsia="MS Mincho"/>
        </w:rPr>
        <w:t xml:space="preserve"> found in </w:t>
      </w:r>
      <w:r>
        <w:rPr>
          <w:rFonts w:eastAsia="MS Mincho"/>
        </w:rPr>
        <w:t>T</w:t>
      </w:r>
      <w:r w:rsidRPr="00B63113">
        <w:rPr>
          <w:rFonts w:eastAsia="MS Mincho"/>
        </w:rPr>
        <w:t>able 6.2.1.6-</w:t>
      </w:r>
      <w:r>
        <w:rPr>
          <w:rFonts w:eastAsia="MS Mincho"/>
        </w:rPr>
        <w:t>3a</w:t>
      </w:r>
      <w:r w:rsidRPr="00B63113">
        <w:rPr>
          <w:rFonts w:eastAsia="MS Mincho"/>
        </w:rPr>
        <w:t xml:space="preserve"> </w:t>
      </w:r>
      <w:r>
        <w:rPr>
          <w:rFonts w:eastAsia="MS Mincho"/>
        </w:rPr>
        <w:t>in clause 6.2.1.6, by consisting of Area-1 and Area-2</w:t>
      </w:r>
      <w:r w:rsidRPr="00B63113">
        <w:rPr>
          <w:rFonts w:eastAsia="MS Mincho"/>
        </w:rPr>
        <w:t>, in the reference coordinate system in Annex J.1.</w:t>
      </w:r>
      <w:r>
        <w:rPr>
          <w:rFonts w:eastAsia="MS Mincho"/>
        </w:rPr>
        <w:t xml:space="preserve"> </w:t>
      </w:r>
      <w:r w:rsidRPr="00257DEF">
        <w:rPr>
          <w:rFonts w:eastAsia="Malgun Gothic"/>
        </w:rPr>
        <w:t>The requirement is verified with the test metric of EIS (Link=</w:t>
      </w:r>
      <w:r>
        <w:rPr>
          <w:rFonts w:eastAsia="Malgun Gothic"/>
        </w:rPr>
        <w:t>Spherical coverage grid</w:t>
      </w:r>
      <w:r w:rsidRPr="00257DEF">
        <w:rPr>
          <w:rFonts w:eastAsia="Malgun Gothic"/>
        </w:rPr>
        <w:t>, Meas=Link angle).</w:t>
      </w:r>
    </w:p>
    <w:p w14:paraId="25D2AB5E" w14:textId="77777777" w:rsidR="002C3811" w:rsidRPr="00FE760F" w:rsidRDefault="002C3811" w:rsidP="002C3811">
      <w:pPr>
        <w:pStyle w:val="TH"/>
      </w:pPr>
      <w:r>
        <w:t>Table 7.3.4.6</w:t>
      </w:r>
      <w:r w:rsidRPr="00FE760F">
        <w:t>-1: EIS sphe</w:t>
      </w:r>
      <w:r>
        <w:t>rical coverage for power class 6</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C3811" w:rsidRPr="00FE760F" w14:paraId="3EA71CF8" w14:textId="77777777" w:rsidTr="0011551F">
        <w:tc>
          <w:tcPr>
            <w:tcW w:w="1710" w:type="dxa"/>
            <w:vMerge w:val="restart"/>
            <w:shd w:val="clear" w:color="auto" w:fill="auto"/>
          </w:tcPr>
          <w:p w14:paraId="1E04E9AD" w14:textId="77777777" w:rsidR="002C3811" w:rsidRPr="00FE760F" w:rsidRDefault="002C3811" w:rsidP="00186BFC">
            <w:pPr>
              <w:pStyle w:val="TAH"/>
              <w:rPr>
                <w:rFonts w:eastAsia="Malgun Gothic"/>
              </w:rPr>
            </w:pPr>
            <w:r w:rsidRPr="00FE760F">
              <w:rPr>
                <w:rFonts w:eastAsia="Malgun Gothic"/>
              </w:rPr>
              <w:t>Operating band</w:t>
            </w:r>
          </w:p>
        </w:tc>
        <w:tc>
          <w:tcPr>
            <w:tcW w:w="6413" w:type="dxa"/>
            <w:gridSpan w:val="4"/>
            <w:shd w:val="clear" w:color="auto" w:fill="auto"/>
            <w:vAlign w:val="center"/>
          </w:tcPr>
          <w:p w14:paraId="3D8551FD" w14:textId="77777777" w:rsidR="002C3811" w:rsidRPr="00FE760F" w:rsidRDefault="002C3811" w:rsidP="00186BFC">
            <w:pPr>
              <w:pStyle w:val="TAH"/>
              <w:rPr>
                <w:rFonts w:eastAsia="Malgun Gothic"/>
              </w:rPr>
            </w:pPr>
            <w:r>
              <w:rPr>
                <w:rFonts w:eastAsia="Malgun Gothic"/>
              </w:rPr>
              <w:t xml:space="preserve">Max </w:t>
            </w:r>
            <w:r w:rsidRPr="00FE760F">
              <w:rPr>
                <w:rFonts w:eastAsia="Malgun Gothic"/>
              </w:rPr>
              <w:t xml:space="preserve">EIS </w:t>
            </w:r>
            <w:r w:rsidRPr="001D43F9">
              <w:rPr>
                <w:rFonts w:eastAsia="Malgun Gothic"/>
              </w:rPr>
              <w:t>over UE spherical coverage evaluation areas (dBm)</w:t>
            </w:r>
            <w:r w:rsidRPr="00FE760F">
              <w:rPr>
                <w:rFonts w:eastAsia="Malgun Gothic"/>
              </w:rPr>
              <w:t xml:space="preserve"> / Channel bandwidth</w:t>
            </w:r>
          </w:p>
        </w:tc>
      </w:tr>
      <w:tr w:rsidR="002C3811" w:rsidRPr="00FE760F" w14:paraId="081F8218" w14:textId="77777777" w:rsidTr="0011551F">
        <w:tc>
          <w:tcPr>
            <w:tcW w:w="1710" w:type="dxa"/>
            <w:vMerge/>
            <w:shd w:val="clear" w:color="auto" w:fill="auto"/>
          </w:tcPr>
          <w:p w14:paraId="2C0F2991" w14:textId="77777777" w:rsidR="002C3811" w:rsidRPr="00FE760F" w:rsidRDefault="002C3811" w:rsidP="00186BFC">
            <w:pPr>
              <w:pStyle w:val="TAH"/>
              <w:rPr>
                <w:rFonts w:eastAsia="Malgun Gothic"/>
              </w:rPr>
            </w:pPr>
          </w:p>
        </w:tc>
        <w:tc>
          <w:tcPr>
            <w:tcW w:w="1517" w:type="dxa"/>
            <w:shd w:val="clear" w:color="auto" w:fill="auto"/>
            <w:vAlign w:val="center"/>
          </w:tcPr>
          <w:p w14:paraId="5CBA607D" w14:textId="77777777" w:rsidR="002C3811" w:rsidRPr="00FE760F" w:rsidRDefault="002C3811" w:rsidP="00186BFC">
            <w:pPr>
              <w:pStyle w:val="TAH"/>
              <w:rPr>
                <w:rFonts w:eastAsia="Malgun Gothic"/>
              </w:rPr>
            </w:pPr>
            <w:r w:rsidRPr="00FE760F">
              <w:rPr>
                <w:rFonts w:eastAsia="Malgun Gothic"/>
              </w:rPr>
              <w:t>50 MHz</w:t>
            </w:r>
          </w:p>
        </w:tc>
        <w:tc>
          <w:tcPr>
            <w:tcW w:w="1971" w:type="dxa"/>
            <w:shd w:val="clear" w:color="auto" w:fill="auto"/>
          </w:tcPr>
          <w:p w14:paraId="751479D1" w14:textId="77777777" w:rsidR="002C3811" w:rsidRPr="00FE760F" w:rsidRDefault="002C3811" w:rsidP="00186BFC">
            <w:pPr>
              <w:pStyle w:val="TAH"/>
              <w:rPr>
                <w:rFonts w:eastAsia="Malgun Gothic"/>
              </w:rPr>
            </w:pPr>
            <w:r w:rsidRPr="00FE760F">
              <w:rPr>
                <w:rFonts w:eastAsia="Malgun Gothic"/>
              </w:rPr>
              <w:t>100 MHz</w:t>
            </w:r>
          </w:p>
        </w:tc>
        <w:tc>
          <w:tcPr>
            <w:tcW w:w="1372" w:type="dxa"/>
            <w:shd w:val="clear" w:color="auto" w:fill="auto"/>
          </w:tcPr>
          <w:p w14:paraId="2D924209" w14:textId="77777777" w:rsidR="002C3811" w:rsidRPr="00FE760F" w:rsidRDefault="002C3811" w:rsidP="00186BFC">
            <w:pPr>
              <w:pStyle w:val="TAH"/>
              <w:rPr>
                <w:rFonts w:eastAsia="Malgun Gothic"/>
              </w:rPr>
            </w:pPr>
            <w:r w:rsidRPr="00FE760F">
              <w:rPr>
                <w:rFonts w:eastAsia="Malgun Gothic"/>
              </w:rPr>
              <w:t>200 MHz</w:t>
            </w:r>
          </w:p>
        </w:tc>
        <w:tc>
          <w:tcPr>
            <w:tcW w:w="1553" w:type="dxa"/>
            <w:shd w:val="clear" w:color="auto" w:fill="auto"/>
          </w:tcPr>
          <w:p w14:paraId="5EFC1787" w14:textId="77777777" w:rsidR="002C3811" w:rsidRPr="00FE760F" w:rsidRDefault="002C3811" w:rsidP="00186BFC">
            <w:pPr>
              <w:pStyle w:val="TAH"/>
              <w:rPr>
                <w:rFonts w:eastAsia="Malgun Gothic"/>
              </w:rPr>
            </w:pPr>
            <w:r w:rsidRPr="00FE760F">
              <w:rPr>
                <w:rFonts w:eastAsia="Malgun Gothic"/>
              </w:rPr>
              <w:t>400 MHz</w:t>
            </w:r>
          </w:p>
        </w:tc>
      </w:tr>
      <w:tr w:rsidR="002C3811" w:rsidRPr="00FE760F" w14:paraId="7D32449B" w14:textId="77777777" w:rsidTr="0011551F">
        <w:tc>
          <w:tcPr>
            <w:tcW w:w="1710" w:type="dxa"/>
            <w:shd w:val="clear" w:color="auto" w:fill="auto"/>
          </w:tcPr>
          <w:p w14:paraId="3BCE8359" w14:textId="77777777" w:rsidR="002C3811" w:rsidRPr="00FE760F" w:rsidRDefault="002C3811" w:rsidP="00186BFC">
            <w:pPr>
              <w:pStyle w:val="TAC"/>
            </w:pPr>
            <w:r w:rsidRPr="00FE760F">
              <w:t>n257</w:t>
            </w:r>
          </w:p>
        </w:tc>
        <w:tc>
          <w:tcPr>
            <w:tcW w:w="1517" w:type="dxa"/>
            <w:shd w:val="clear" w:color="auto" w:fill="auto"/>
            <w:vAlign w:val="bottom"/>
          </w:tcPr>
          <w:p w14:paraId="7C91C2BF" w14:textId="4313408B" w:rsidR="002C3811" w:rsidRPr="00FE760F" w:rsidRDefault="002C3811" w:rsidP="00186BFC">
            <w:pPr>
              <w:pStyle w:val="TAC"/>
              <w:rPr>
                <w:szCs w:val="18"/>
              </w:rPr>
            </w:pPr>
            <w:r>
              <w:t>-82.6</w:t>
            </w:r>
          </w:p>
        </w:tc>
        <w:tc>
          <w:tcPr>
            <w:tcW w:w="1971" w:type="dxa"/>
            <w:shd w:val="clear" w:color="auto" w:fill="auto"/>
            <w:vAlign w:val="bottom"/>
          </w:tcPr>
          <w:p w14:paraId="7EE91C48" w14:textId="0BC6097F" w:rsidR="002C3811" w:rsidRPr="00FE760F" w:rsidRDefault="002C3811" w:rsidP="00186BFC">
            <w:pPr>
              <w:pStyle w:val="TAC"/>
              <w:rPr>
                <w:szCs w:val="18"/>
                <w:lang w:eastAsia="zh-CN"/>
              </w:rPr>
            </w:pPr>
            <w:r>
              <w:t>-79.6</w:t>
            </w:r>
          </w:p>
        </w:tc>
        <w:tc>
          <w:tcPr>
            <w:tcW w:w="1372" w:type="dxa"/>
            <w:shd w:val="clear" w:color="auto" w:fill="auto"/>
          </w:tcPr>
          <w:p w14:paraId="4FEF02F2" w14:textId="28E8258F" w:rsidR="002C3811" w:rsidRPr="00FE760F" w:rsidRDefault="002C3811" w:rsidP="00186BFC">
            <w:pPr>
              <w:pStyle w:val="TAC"/>
              <w:rPr>
                <w:szCs w:val="18"/>
                <w:lang w:eastAsia="zh-CN"/>
              </w:rPr>
            </w:pPr>
            <w:r>
              <w:t>-76.6</w:t>
            </w:r>
          </w:p>
        </w:tc>
        <w:tc>
          <w:tcPr>
            <w:tcW w:w="1553" w:type="dxa"/>
            <w:shd w:val="clear" w:color="auto" w:fill="auto"/>
            <w:vAlign w:val="bottom"/>
          </w:tcPr>
          <w:p w14:paraId="1F50E372" w14:textId="69FD3EAE" w:rsidR="002C3811" w:rsidRPr="00FE760F" w:rsidRDefault="002C3811" w:rsidP="00186BFC">
            <w:pPr>
              <w:pStyle w:val="TAC"/>
              <w:rPr>
                <w:szCs w:val="18"/>
                <w:lang w:eastAsia="zh-CN"/>
              </w:rPr>
            </w:pPr>
            <w:r>
              <w:t>-73.6</w:t>
            </w:r>
          </w:p>
        </w:tc>
      </w:tr>
      <w:tr w:rsidR="002C3811" w:rsidRPr="00FE760F" w14:paraId="6BD4A6C2" w14:textId="77777777" w:rsidTr="0011551F">
        <w:tc>
          <w:tcPr>
            <w:tcW w:w="1710" w:type="dxa"/>
            <w:shd w:val="clear" w:color="auto" w:fill="auto"/>
          </w:tcPr>
          <w:p w14:paraId="0C7EF75B" w14:textId="77777777" w:rsidR="002C3811" w:rsidRPr="00FE760F" w:rsidRDefault="002C3811" w:rsidP="00186BFC">
            <w:pPr>
              <w:pStyle w:val="TAC"/>
            </w:pPr>
            <w:r w:rsidRPr="00FE760F">
              <w:rPr>
                <w:lang w:val="en-US"/>
              </w:rPr>
              <w:t>n258</w:t>
            </w:r>
          </w:p>
        </w:tc>
        <w:tc>
          <w:tcPr>
            <w:tcW w:w="1517" w:type="dxa"/>
            <w:shd w:val="clear" w:color="auto" w:fill="auto"/>
            <w:vAlign w:val="bottom"/>
          </w:tcPr>
          <w:p w14:paraId="7DE41A13" w14:textId="7C203B03" w:rsidR="002C3811" w:rsidRPr="00FE760F" w:rsidRDefault="002C3811" w:rsidP="00186BFC">
            <w:pPr>
              <w:pStyle w:val="TAC"/>
              <w:rPr>
                <w:szCs w:val="18"/>
              </w:rPr>
            </w:pPr>
            <w:r>
              <w:t>-82.8</w:t>
            </w:r>
          </w:p>
        </w:tc>
        <w:tc>
          <w:tcPr>
            <w:tcW w:w="1971" w:type="dxa"/>
            <w:shd w:val="clear" w:color="auto" w:fill="auto"/>
            <w:vAlign w:val="bottom"/>
          </w:tcPr>
          <w:p w14:paraId="32C937B3" w14:textId="1A48C342" w:rsidR="002C3811" w:rsidRPr="00FE760F" w:rsidRDefault="002C3811" w:rsidP="00186BFC">
            <w:pPr>
              <w:pStyle w:val="TAC"/>
              <w:rPr>
                <w:szCs w:val="18"/>
                <w:lang w:eastAsia="zh-CN"/>
              </w:rPr>
            </w:pPr>
            <w:r>
              <w:t>-79.8</w:t>
            </w:r>
          </w:p>
        </w:tc>
        <w:tc>
          <w:tcPr>
            <w:tcW w:w="1372" w:type="dxa"/>
            <w:shd w:val="clear" w:color="auto" w:fill="auto"/>
          </w:tcPr>
          <w:p w14:paraId="6C6A9DF9" w14:textId="533D19A6" w:rsidR="002C3811" w:rsidRPr="00FE760F" w:rsidRDefault="002C3811" w:rsidP="00186BFC">
            <w:pPr>
              <w:pStyle w:val="TAC"/>
              <w:rPr>
                <w:szCs w:val="18"/>
                <w:lang w:eastAsia="zh-CN"/>
              </w:rPr>
            </w:pPr>
            <w:r>
              <w:t>-76.8</w:t>
            </w:r>
          </w:p>
        </w:tc>
        <w:tc>
          <w:tcPr>
            <w:tcW w:w="1553" w:type="dxa"/>
            <w:shd w:val="clear" w:color="auto" w:fill="auto"/>
            <w:vAlign w:val="bottom"/>
          </w:tcPr>
          <w:p w14:paraId="513B5264" w14:textId="336472C3" w:rsidR="002C3811" w:rsidRPr="00FE760F" w:rsidRDefault="002C3811" w:rsidP="00186BFC">
            <w:pPr>
              <w:pStyle w:val="TAC"/>
              <w:rPr>
                <w:szCs w:val="18"/>
                <w:lang w:eastAsia="zh-CN"/>
              </w:rPr>
            </w:pPr>
            <w:r>
              <w:t>-73.8</w:t>
            </w:r>
          </w:p>
        </w:tc>
      </w:tr>
      <w:tr w:rsidR="002C3811" w:rsidRPr="00FE760F" w14:paraId="4C7458C6" w14:textId="77777777" w:rsidTr="0011551F">
        <w:tc>
          <w:tcPr>
            <w:tcW w:w="1710" w:type="dxa"/>
            <w:shd w:val="clear" w:color="auto" w:fill="auto"/>
          </w:tcPr>
          <w:p w14:paraId="580E57E9" w14:textId="77777777" w:rsidR="002C3811" w:rsidRPr="00FE760F" w:rsidRDefault="002C3811" w:rsidP="00186BFC">
            <w:pPr>
              <w:pStyle w:val="TAC"/>
              <w:rPr>
                <w:lang w:val="en-US"/>
              </w:rPr>
            </w:pPr>
            <w:r>
              <w:rPr>
                <w:lang w:val="en-US"/>
              </w:rPr>
              <w:t>n261</w:t>
            </w:r>
          </w:p>
        </w:tc>
        <w:tc>
          <w:tcPr>
            <w:tcW w:w="1517" w:type="dxa"/>
            <w:shd w:val="clear" w:color="auto" w:fill="auto"/>
            <w:vAlign w:val="bottom"/>
          </w:tcPr>
          <w:p w14:paraId="394F742A" w14:textId="4720EE92" w:rsidR="002C3811" w:rsidRDefault="002C3811" w:rsidP="00186BFC">
            <w:pPr>
              <w:pStyle w:val="TAC"/>
              <w:rPr>
                <w:szCs w:val="18"/>
              </w:rPr>
            </w:pPr>
            <w:r>
              <w:t>-82.6</w:t>
            </w:r>
          </w:p>
        </w:tc>
        <w:tc>
          <w:tcPr>
            <w:tcW w:w="1971" w:type="dxa"/>
            <w:shd w:val="clear" w:color="auto" w:fill="auto"/>
            <w:vAlign w:val="bottom"/>
          </w:tcPr>
          <w:p w14:paraId="38284607" w14:textId="375730F4" w:rsidR="002C3811" w:rsidRDefault="002C3811" w:rsidP="00186BFC">
            <w:pPr>
              <w:pStyle w:val="TAC"/>
              <w:rPr>
                <w:szCs w:val="18"/>
                <w:lang w:eastAsia="zh-CN"/>
              </w:rPr>
            </w:pPr>
            <w:r>
              <w:t>-79.6</w:t>
            </w:r>
          </w:p>
        </w:tc>
        <w:tc>
          <w:tcPr>
            <w:tcW w:w="1372" w:type="dxa"/>
            <w:shd w:val="clear" w:color="auto" w:fill="auto"/>
          </w:tcPr>
          <w:p w14:paraId="7C133B0E" w14:textId="36835183" w:rsidR="002C3811" w:rsidRDefault="002C3811" w:rsidP="00186BFC">
            <w:pPr>
              <w:pStyle w:val="TAC"/>
              <w:rPr>
                <w:szCs w:val="18"/>
                <w:lang w:eastAsia="zh-CN"/>
              </w:rPr>
            </w:pPr>
            <w:r>
              <w:t>-76.6</w:t>
            </w:r>
          </w:p>
        </w:tc>
        <w:tc>
          <w:tcPr>
            <w:tcW w:w="1553" w:type="dxa"/>
            <w:shd w:val="clear" w:color="auto" w:fill="auto"/>
            <w:vAlign w:val="bottom"/>
          </w:tcPr>
          <w:p w14:paraId="08CD70FD" w14:textId="2082A563" w:rsidR="002C3811" w:rsidRDefault="002C3811" w:rsidP="00186BFC">
            <w:pPr>
              <w:pStyle w:val="TAC"/>
              <w:rPr>
                <w:szCs w:val="18"/>
                <w:lang w:eastAsia="zh-CN"/>
              </w:rPr>
            </w:pPr>
            <w:r>
              <w:t>-73.6</w:t>
            </w:r>
          </w:p>
        </w:tc>
      </w:tr>
      <w:tr w:rsidR="002C3811" w:rsidRPr="00FE760F" w14:paraId="6BCA319B" w14:textId="77777777" w:rsidTr="0011551F">
        <w:tc>
          <w:tcPr>
            <w:tcW w:w="8123" w:type="dxa"/>
            <w:gridSpan w:val="5"/>
            <w:shd w:val="clear" w:color="auto" w:fill="auto"/>
          </w:tcPr>
          <w:p w14:paraId="267E8CFB" w14:textId="77777777" w:rsidR="002C3811" w:rsidRPr="00FE760F" w:rsidRDefault="002C3811" w:rsidP="00186BFC">
            <w:pPr>
              <w:pStyle w:val="TAN"/>
              <w:rPr>
                <w:rFonts w:eastAsia="Malgun Gothic"/>
              </w:rPr>
            </w:pPr>
            <w:r w:rsidRPr="00FE760F">
              <w:rPr>
                <w:rFonts w:eastAsia="Malgun Gothic"/>
              </w:rPr>
              <w:t>NOTE 1:</w:t>
            </w:r>
            <w:r w:rsidRPr="00FE760F">
              <w:rPr>
                <w:rFonts w:eastAsia="Malgun Gothic"/>
              </w:rPr>
              <w:tab/>
              <w:t>The transmitter shall be set to P</w:t>
            </w:r>
            <w:r w:rsidRPr="00FE760F">
              <w:rPr>
                <w:rFonts w:eastAsia="Malgun Gothic"/>
                <w:vertAlign w:val="subscript"/>
              </w:rPr>
              <w:t>UMAX</w:t>
            </w:r>
            <w:r w:rsidRPr="00FE760F">
              <w:rPr>
                <w:rFonts w:eastAsia="Malgun Gothic"/>
              </w:rPr>
              <w:t xml:space="preserve"> as defined in clause 6.2.4</w:t>
            </w:r>
          </w:p>
          <w:p w14:paraId="5FF345FC" w14:textId="77777777" w:rsidR="002C3811" w:rsidRDefault="002C3811" w:rsidP="00186BFC">
            <w:pPr>
              <w:pStyle w:val="TAN"/>
              <w:rPr>
                <w:rFonts w:eastAsia="Malgun Gothic"/>
              </w:rPr>
            </w:pPr>
            <w:r w:rsidRPr="00FE760F">
              <w:rPr>
                <w:rFonts w:eastAsia="Malgun Gothic"/>
              </w:rPr>
              <w:t>NOTE 2:</w:t>
            </w:r>
            <w:r w:rsidRPr="00FE760F">
              <w:rPr>
                <w:rFonts w:eastAsia="Malgun Gothic"/>
              </w:rPr>
              <w:tab/>
              <w:t>The EIS spherical coverage requirements are verified only under normal thermal conditions as defined in Annex E.2.1.</w:t>
            </w:r>
          </w:p>
          <w:p w14:paraId="12D0B55B" w14:textId="26AABDC8" w:rsidR="002C3811" w:rsidRPr="00B351CE" w:rsidRDefault="002C3811" w:rsidP="00186BFC">
            <w:pPr>
              <w:pStyle w:val="TAN"/>
              <w:rPr>
                <w:rFonts w:eastAsia="Malgun Gothic" w:cs="Arial"/>
              </w:rPr>
            </w:pPr>
            <w:r w:rsidRPr="00867FC9">
              <w:rPr>
                <w:rFonts w:cs="Arial"/>
                <w:szCs w:val="18"/>
              </w:rPr>
              <w:t xml:space="preserve">NOTE 3: The requirements in this table are applicable to FR2 PC6 UE with the network signalling </w:t>
            </w:r>
            <w:r w:rsidRPr="00867FC9">
              <w:rPr>
                <w:rFonts w:cs="Arial"/>
                <w:i/>
                <w:szCs w:val="18"/>
              </w:rPr>
              <w:t>[highSpeedMeasFlag-r17]</w:t>
            </w:r>
            <w:r w:rsidRPr="00867FC9">
              <w:rPr>
                <w:rFonts w:cs="Arial"/>
                <w:szCs w:val="18"/>
              </w:rPr>
              <w:t xml:space="preserve"> configured as </w:t>
            </w:r>
            <w:r w:rsidRPr="00867FC9">
              <w:rPr>
                <w:rFonts w:cs="Arial"/>
                <w:i/>
                <w:szCs w:val="18"/>
              </w:rPr>
              <w:t>[set2]</w:t>
            </w:r>
            <w:r w:rsidRPr="00867FC9">
              <w:rPr>
                <w:rFonts w:cs="Arial"/>
                <w:szCs w:val="18"/>
              </w:rPr>
              <w:t>.</w:t>
            </w:r>
          </w:p>
        </w:tc>
      </w:tr>
    </w:tbl>
    <w:p w14:paraId="46DE0770" w14:textId="77777777" w:rsidR="002C3811" w:rsidRPr="00FE760F" w:rsidRDefault="002C3811" w:rsidP="002C3811">
      <w:pPr>
        <w:rPr>
          <w:rFonts w:eastAsia="Malgun Gothic"/>
        </w:rPr>
      </w:pPr>
    </w:p>
    <w:p w14:paraId="4ED01E8A" w14:textId="77777777" w:rsidR="002C3811" w:rsidRPr="00FE760F" w:rsidRDefault="002C3811" w:rsidP="002C3811">
      <w:pPr>
        <w:rPr>
          <w:rFonts w:eastAsia="Malgun Gothic"/>
        </w:rPr>
      </w:pPr>
      <w:r w:rsidRPr="00FE760F">
        <w:rPr>
          <w:rFonts w:eastAsia="Malgun Gothic"/>
        </w:rPr>
        <w:t>The requirement shall be met for an uplink transmission using QPSK DFT-s-OFDM waveforms and for uplink transmission bandwidth less than or equal to that specified in Table 7.3.2.1-2.</w:t>
      </w:r>
    </w:p>
    <w:p w14:paraId="21307F95" w14:textId="77777777" w:rsidR="002C3811" w:rsidRPr="00FE760F" w:rsidRDefault="002C3811" w:rsidP="002C3811">
      <w:r w:rsidRPr="00FE760F">
        <w:rPr>
          <w:rFonts w:eastAsia="Malgun Gothic"/>
        </w:rPr>
        <w:t xml:space="preserve">Unless given by Table 7.3.2.1-3, </w:t>
      </w:r>
      <w:r w:rsidRPr="00FE760F">
        <w:rPr>
          <w:rFonts w:eastAsia="Malgun Gothic"/>
          <w:snapToGrid w:val="0"/>
        </w:rPr>
        <w:t xml:space="preserve">the minimum requirements </w:t>
      </w:r>
      <w:r w:rsidRPr="00FE760F">
        <w:rPr>
          <w:rFonts w:eastAsia="Malgun Gothic"/>
        </w:rPr>
        <w:t xml:space="preserve">for reference sensitivity </w:t>
      </w:r>
      <w:r w:rsidRPr="00FE760F">
        <w:rPr>
          <w:rFonts w:eastAsia="Malgun Gothic"/>
          <w:snapToGrid w:val="0"/>
        </w:rPr>
        <w:t>shall be verified with the network signalling value NS_200 (Table 6.2.3-1) configured.</w:t>
      </w:r>
    </w:p>
    <w:p w14:paraId="1F5724B7" w14:textId="672E9ABF" w:rsidR="002C3811" w:rsidRDefault="002C3811" w:rsidP="00FD5D84"/>
    <w:p w14:paraId="6B3CF2AF" w14:textId="77777777" w:rsidR="009A34CE" w:rsidRDefault="009A34CE" w:rsidP="009A34CE">
      <w:pPr>
        <w:pStyle w:val="Heading4"/>
      </w:pPr>
      <w:bookmarkStart w:id="11515" w:name="_Toc98864388"/>
      <w:bookmarkStart w:id="11516" w:name="_Toc99733637"/>
      <w:bookmarkStart w:id="11517" w:name="_Toc106577542"/>
      <w:bookmarkStart w:id="11518" w:name="_Toc114537293"/>
      <w:bookmarkStart w:id="11519" w:name="_Toc115257561"/>
      <w:bookmarkStart w:id="11520" w:name="_Toc123086881"/>
      <w:bookmarkStart w:id="11521" w:name="_Toc124296205"/>
      <w:bookmarkStart w:id="11522" w:name="_Toc124296675"/>
      <w:bookmarkStart w:id="11523" w:name="_Toc130572492"/>
      <w:bookmarkStart w:id="11524" w:name="_Toc131708491"/>
      <w:bookmarkStart w:id="11525" w:name="_Toc137458298"/>
      <w:r>
        <w:t>7.3.4.7</w:t>
      </w:r>
      <w:r>
        <w:tab/>
        <w:t>EIS spherical coverage for power class 7</w:t>
      </w:r>
      <w:bookmarkEnd w:id="11515"/>
      <w:bookmarkEnd w:id="11516"/>
      <w:bookmarkEnd w:id="11517"/>
      <w:bookmarkEnd w:id="11518"/>
      <w:bookmarkEnd w:id="11519"/>
      <w:bookmarkEnd w:id="11520"/>
      <w:bookmarkEnd w:id="11521"/>
      <w:bookmarkEnd w:id="11522"/>
      <w:bookmarkEnd w:id="11523"/>
      <w:bookmarkEnd w:id="11524"/>
      <w:bookmarkEnd w:id="11525"/>
    </w:p>
    <w:p w14:paraId="1C371E4F" w14:textId="77777777" w:rsidR="009A34CE" w:rsidRDefault="009A34CE" w:rsidP="009A34CE">
      <w:pPr>
        <w:rPr>
          <w:rFonts w:eastAsia="Malgun Gothic"/>
        </w:rPr>
      </w:pPr>
      <w:r>
        <w:rPr>
          <w:rFonts w:eastAsia="Malgun Gothic"/>
        </w:rPr>
        <w:t>The reference measurement channels and throughput criterion shall be as specified in clause 7.3.2.7.</w:t>
      </w:r>
    </w:p>
    <w:p w14:paraId="0992848F" w14:textId="77777777" w:rsidR="009A34CE" w:rsidRDefault="009A34CE" w:rsidP="009A34CE">
      <w:pPr>
        <w:rPr>
          <w:rFonts w:eastAsia="Malgun Gothic"/>
        </w:rPr>
      </w:pPr>
      <w:r>
        <w:rPr>
          <w:rFonts w:eastAsia="Malgun Gothic"/>
        </w:rPr>
        <w:lastRenderedPageBreak/>
        <w:t>The maximum EIS at the 50</w:t>
      </w:r>
      <w:r>
        <w:rPr>
          <w:rFonts w:eastAsia="Malgun Gothic"/>
          <w:vertAlign w:val="superscript"/>
        </w:rPr>
        <w:t>th</w:t>
      </w:r>
      <w:r>
        <w:rPr>
          <w:rFonts w:eastAsia="Malgun Gothic"/>
        </w:rPr>
        <w:t xml:space="preserve"> percentile of the CCDF of EIS measured over the full sphere around the UE is defined as the spherical coverage requirement and is found in Table 7.3.4.7-1 below. The requirement is verified with the test metric of EIS (Link=Spherical coverage grid, Meas=Link angle).</w:t>
      </w:r>
    </w:p>
    <w:p w14:paraId="54F41CD8" w14:textId="77777777" w:rsidR="009A34CE" w:rsidRDefault="009A34CE" w:rsidP="009A34CE">
      <w:pPr>
        <w:pStyle w:val="TH"/>
      </w:pPr>
      <w:r>
        <w:t>Table 7.3.4.7-1: EIS spherical coverage for power class 7</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2706"/>
      </w:tblGrid>
      <w:tr w:rsidR="009A34CE" w:rsidRPr="00DA7EE5" w14:paraId="3B08D2CE" w14:textId="77777777" w:rsidTr="00D913B1">
        <w:trPr>
          <w:trHeight w:val="187"/>
        </w:trPr>
        <w:tc>
          <w:tcPr>
            <w:tcW w:w="1710" w:type="dxa"/>
            <w:tcBorders>
              <w:top w:val="single" w:sz="4" w:space="0" w:color="auto"/>
              <w:left w:val="single" w:sz="4" w:space="0" w:color="auto"/>
              <w:bottom w:val="nil"/>
              <w:right w:val="single" w:sz="4" w:space="0" w:color="auto"/>
            </w:tcBorders>
            <w:hideMark/>
          </w:tcPr>
          <w:p w14:paraId="34035B78" w14:textId="77777777" w:rsidR="009A34CE" w:rsidRDefault="009A34CE" w:rsidP="00186BFC">
            <w:pPr>
              <w:pStyle w:val="TAH"/>
              <w:rPr>
                <w:rFonts w:eastAsia="Calibri"/>
              </w:rPr>
            </w:pPr>
            <w:r>
              <w:rPr>
                <w:rFonts w:eastAsia="Calibri"/>
              </w:rPr>
              <w:t>Operating band</w:t>
            </w:r>
          </w:p>
        </w:tc>
        <w:tc>
          <w:tcPr>
            <w:tcW w:w="4223" w:type="dxa"/>
            <w:gridSpan w:val="2"/>
            <w:tcBorders>
              <w:top w:val="single" w:sz="4" w:space="0" w:color="auto"/>
              <w:left w:val="single" w:sz="4" w:space="0" w:color="auto"/>
              <w:bottom w:val="single" w:sz="4" w:space="0" w:color="auto"/>
              <w:right w:val="single" w:sz="4" w:space="0" w:color="auto"/>
            </w:tcBorders>
            <w:hideMark/>
          </w:tcPr>
          <w:p w14:paraId="7FD8CBA1" w14:textId="77777777" w:rsidR="009A34CE" w:rsidRDefault="009A34CE" w:rsidP="00186BFC">
            <w:pPr>
              <w:pStyle w:val="TAH"/>
              <w:rPr>
                <w:rFonts w:eastAsia="MS Mincho"/>
              </w:rPr>
            </w:pPr>
            <w:r>
              <w:rPr>
                <w:rFonts w:eastAsia="Malgun Gothic"/>
              </w:rPr>
              <w:t>EIS at 50</w:t>
            </w:r>
            <w:r>
              <w:rPr>
                <w:rFonts w:eastAsia="Malgun Gothic"/>
                <w:vertAlign w:val="superscript"/>
              </w:rPr>
              <w:t xml:space="preserve">th </w:t>
            </w:r>
            <w:r>
              <w:rPr>
                <w:rFonts w:eastAsia="Malgun Gothic"/>
              </w:rPr>
              <w:t xml:space="preserve">%-tile CCDF (dBm) </w:t>
            </w:r>
            <w:r>
              <w:rPr>
                <w:rFonts w:eastAsia="MS Mincho"/>
              </w:rPr>
              <w:t>/ Channel bandwidth</w:t>
            </w:r>
          </w:p>
        </w:tc>
      </w:tr>
      <w:tr w:rsidR="009A34CE" w14:paraId="5A6EC203" w14:textId="77777777" w:rsidTr="00D913B1">
        <w:trPr>
          <w:trHeight w:val="187"/>
        </w:trPr>
        <w:tc>
          <w:tcPr>
            <w:tcW w:w="1710" w:type="dxa"/>
            <w:tcBorders>
              <w:top w:val="nil"/>
              <w:left w:val="single" w:sz="4" w:space="0" w:color="auto"/>
              <w:bottom w:val="single" w:sz="4" w:space="0" w:color="auto"/>
              <w:right w:val="single" w:sz="4" w:space="0" w:color="auto"/>
            </w:tcBorders>
          </w:tcPr>
          <w:p w14:paraId="5C8BF14A" w14:textId="77777777" w:rsidR="009A34CE" w:rsidRDefault="009A34CE" w:rsidP="00186BFC">
            <w:pPr>
              <w:pStyle w:val="TAH"/>
              <w:rPr>
                <w:rFonts w:eastAsia="Calibri"/>
              </w:rPr>
            </w:pPr>
          </w:p>
        </w:tc>
        <w:tc>
          <w:tcPr>
            <w:tcW w:w="1517" w:type="dxa"/>
            <w:tcBorders>
              <w:top w:val="single" w:sz="4" w:space="0" w:color="auto"/>
              <w:left w:val="single" w:sz="4" w:space="0" w:color="auto"/>
              <w:bottom w:val="single" w:sz="4" w:space="0" w:color="auto"/>
              <w:right w:val="single" w:sz="4" w:space="0" w:color="auto"/>
            </w:tcBorders>
            <w:hideMark/>
          </w:tcPr>
          <w:p w14:paraId="7FB49685" w14:textId="77777777" w:rsidR="009A34CE" w:rsidRDefault="009A34CE" w:rsidP="00186BFC">
            <w:pPr>
              <w:pStyle w:val="TAH"/>
              <w:rPr>
                <w:rFonts w:eastAsia="Calibri"/>
              </w:rPr>
            </w:pPr>
            <w:r>
              <w:rPr>
                <w:rFonts w:eastAsia="MS Mincho"/>
              </w:rPr>
              <w:t>50 MHz</w:t>
            </w:r>
          </w:p>
        </w:tc>
        <w:tc>
          <w:tcPr>
            <w:tcW w:w="2706" w:type="dxa"/>
            <w:tcBorders>
              <w:top w:val="single" w:sz="4" w:space="0" w:color="auto"/>
              <w:left w:val="single" w:sz="4" w:space="0" w:color="auto"/>
              <w:bottom w:val="single" w:sz="4" w:space="0" w:color="auto"/>
              <w:right w:val="single" w:sz="4" w:space="0" w:color="auto"/>
            </w:tcBorders>
            <w:hideMark/>
          </w:tcPr>
          <w:p w14:paraId="4DFF6912" w14:textId="77777777" w:rsidR="009A34CE" w:rsidRDefault="009A34CE" w:rsidP="00186BFC">
            <w:pPr>
              <w:pStyle w:val="TAH"/>
              <w:rPr>
                <w:rFonts w:eastAsia="Calibri"/>
              </w:rPr>
            </w:pPr>
            <w:r>
              <w:rPr>
                <w:rFonts w:eastAsia="MS Mincho"/>
              </w:rPr>
              <w:t>100 MHz</w:t>
            </w:r>
          </w:p>
        </w:tc>
      </w:tr>
      <w:tr w:rsidR="00A064FE" w14:paraId="322BE9F5"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6615CB33" w14:textId="77777777" w:rsidR="00A064FE" w:rsidRDefault="00A064FE" w:rsidP="00186BFC">
            <w:pPr>
              <w:pStyle w:val="TAC"/>
            </w:pPr>
            <w:r>
              <w:t>n257</w:t>
            </w:r>
          </w:p>
        </w:tc>
        <w:tc>
          <w:tcPr>
            <w:tcW w:w="1517" w:type="dxa"/>
            <w:tcBorders>
              <w:top w:val="single" w:sz="4" w:space="0" w:color="auto"/>
              <w:left w:val="single" w:sz="4" w:space="0" w:color="auto"/>
              <w:bottom w:val="single" w:sz="4" w:space="0" w:color="auto"/>
              <w:right w:val="single" w:sz="4" w:space="0" w:color="auto"/>
            </w:tcBorders>
          </w:tcPr>
          <w:p w14:paraId="6D2142C2" w14:textId="729D83C6" w:rsidR="00A064FE" w:rsidRDefault="00A064FE" w:rsidP="00186BFC">
            <w:pPr>
              <w:pStyle w:val="TAC"/>
              <w:rPr>
                <w:szCs w:val="18"/>
              </w:rPr>
            </w:pPr>
            <w:r>
              <w:rPr>
                <w:rFonts w:eastAsia="Calibri"/>
              </w:rPr>
              <w:t>-74.4</w:t>
            </w:r>
          </w:p>
        </w:tc>
        <w:tc>
          <w:tcPr>
            <w:tcW w:w="2706" w:type="dxa"/>
            <w:tcBorders>
              <w:top w:val="single" w:sz="4" w:space="0" w:color="auto"/>
              <w:left w:val="single" w:sz="4" w:space="0" w:color="auto"/>
              <w:bottom w:val="single" w:sz="4" w:space="0" w:color="auto"/>
              <w:right w:val="single" w:sz="4" w:space="0" w:color="auto"/>
            </w:tcBorders>
          </w:tcPr>
          <w:p w14:paraId="300B0783" w14:textId="51C574F6" w:rsidR="00A064FE" w:rsidRDefault="00A064FE" w:rsidP="00186BFC">
            <w:pPr>
              <w:pStyle w:val="TAC"/>
              <w:rPr>
                <w:szCs w:val="18"/>
              </w:rPr>
            </w:pPr>
            <w:r>
              <w:rPr>
                <w:rFonts w:eastAsia="Calibri"/>
              </w:rPr>
              <w:t>-71.4</w:t>
            </w:r>
          </w:p>
        </w:tc>
      </w:tr>
      <w:tr w:rsidR="00A064FE" w14:paraId="4ADC2049"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59BB2CC6" w14:textId="77777777" w:rsidR="00A064FE" w:rsidRDefault="00A064FE" w:rsidP="00186BFC">
            <w:pPr>
              <w:pStyle w:val="TAC"/>
            </w:pPr>
            <w:r>
              <w:rPr>
                <w:rFonts w:eastAsia="MS Mincho"/>
                <w:lang w:val="en-US"/>
              </w:rPr>
              <w:t>n258</w:t>
            </w:r>
          </w:p>
        </w:tc>
        <w:tc>
          <w:tcPr>
            <w:tcW w:w="1517" w:type="dxa"/>
            <w:tcBorders>
              <w:top w:val="single" w:sz="4" w:space="0" w:color="auto"/>
              <w:left w:val="single" w:sz="4" w:space="0" w:color="auto"/>
              <w:bottom w:val="single" w:sz="4" w:space="0" w:color="auto"/>
              <w:right w:val="single" w:sz="4" w:space="0" w:color="auto"/>
            </w:tcBorders>
          </w:tcPr>
          <w:p w14:paraId="7CB1A0C9" w14:textId="62C10005" w:rsidR="00A064FE" w:rsidRDefault="00A064FE" w:rsidP="00186BFC">
            <w:pPr>
              <w:pStyle w:val="TAC"/>
              <w:rPr>
                <w:szCs w:val="18"/>
              </w:rPr>
            </w:pPr>
            <w:r>
              <w:rPr>
                <w:rFonts w:eastAsia="Calibri"/>
              </w:rPr>
              <w:t>-74.4</w:t>
            </w:r>
          </w:p>
        </w:tc>
        <w:tc>
          <w:tcPr>
            <w:tcW w:w="2706" w:type="dxa"/>
            <w:tcBorders>
              <w:top w:val="single" w:sz="4" w:space="0" w:color="auto"/>
              <w:left w:val="single" w:sz="4" w:space="0" w:color="auto"/>
              <w:bottom w:val="single" w:sz="4" w:space="0" w:color="auto"/>
              <w:right w:val="single" w:sz="4" w:space="0" w:color="auto"/>
            </w:tcBorders>
          </w:tcPr>
          <w:p w14:paraId="45723EB3" w14:textId="7E57C588" w:rsidR="00A064FE" w:rsidRDefault="00A064FE" w:rsidP="00186BFC">
            <w:pPr>
              <w:pStyle w:val="TAC"/>
              <w:rPr>
                <w:szCs w:val="18"/>
              </w:rPr>
            </w:pPr>
            <w:r>
              <w:rPr>
                <w:rFonts w:eastAsia="Calibri"/>
              </w:rPr>
              <w:t>-71.4</w:t>
            </w:r>
          </w:p>
        </w:tc>
      </w:tr>
      <w:tr w:rsidR="00A064FE" w14:paraId="0583644E"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79CF6064" w14:textId="77777777" w:rsidR="00A064FE" w:rsidRDefault="00A064FE" w:rsidP="00186BFC">
            <w:pPr>
              <w:pStyle w:val="TAC"/>
              <w:rPr>
                <w:rFonts w:eastAsia="MS Mincho"/>
                <w:lang w:val="en-US"/>
              </w:rPr>
            </w:pPr>
            <w:r>
              <w:rPr>
                <w:rFonts w:eastAsia="MS Mincho"/>
                <w:lang w:val="en-US"/>
              </w:rPr>
              <w:t>n261</w:t>
            </w:r>
          </w:p>
        </w:tc>
        <w:tc>
          <w:tcPr>
            <w:tcW w:w="1517" w:type="dxa"/>
            <w:tcBorders>
              <w:top w:val="single" w:sz="4" w:space="0" w:color="auto"/>
              <w:left w:val="single" w:sz="4" w:space="0" w:color="auto"/>
              <w:bottom w:val="single" w:sz="4" w:space="0" w:color="auto"/>
              <w:right w:val="single" w:sz="4" w:space="0" w:color="auto"/>
            </w:tcBorders>
          </w:tcPr>
          <w:p w14:paraId="23B1CE4C" w14:textId="62F1546B" w:rsidR="00A064FE" w:rsidRDefault="00A064FE" w:rsidP="00186BFC">
            <w:pPr>
              <w:pStyle w:val="TAC"/>
              <w:rPr>
                <w:szCs w:val="18"/>
              </w:rPr>
            </w:pPr>
            <w:r>
              <w:rPr>
                <w:rFonts w:eastAsia="Calibri"/>
              </w:rPr>
              <w:t>-74.4</w:t>
            </w:r>
          </w:p>
        </w:tc>
        <w:tc>
          <w:tcPr>
            <w:tcW w:w="2706" w:type="dxa"/>
            <w:tcBorders>
              <w:top w:val="single" w:sz="4" w:space="0" w:color="auto"/>
              <w:left w:val="single" w:sz="4" w:space="0" w:color="auto"/>
              <w:bottom w:val="single" w:sz="4" w:space="0" w:color="auto"/>
              <w:right w:val="single" w:sz="4" w:space="0" w:color="auto"/>
            </w:tcBorders>
          </w:tcPr>
          <w:p w14:paraId="7743F7B9" w14:textId="45FBB6EB" w:rsidR="00A064FE" w:rsidRDefault="00A064FE" w:rsidP="00186BFC">
            <w:pPr>
              <w:pStyle w:val="TAC"/>
              <w:rPr>
                <w:szCs w:val="18"/>
              </w:rPr>
            </w:pPr>
            <w:r>
              <w:rPr>
                <w:rFonts w:eastAsia="Calibri"/>
              </w:rPr>
              <w:t>-71.4</w:t>
            </w:r>
          </w:p>
        </w:tc>
      </w:tr>
      <w:tr w:rsidR="009A34CE" w:rsidRPr="00DA7EE5" w14:paraId="3E242E0E" w14:textId="77777777" w:rsidTr="00D913B1">
        <w:tc>
          <w:tcPr>
            <w:tcW w:w="5933" w:type="dxa"/>
            <w:gridSpan w:val="3"/>
            <w:tcBorders>
              <w:top w:val="single" w:sz="4" w:space="0" w:color="auto"/>
              <w:left w:val="single" w:sz="4" w:space="0" w:color="auto"/>
              <w:bottom w:val="single" w:sz="4" w:space="0" w:color="auto"/>
              <w:right w:val="single" w:sz="4" w:space="0" w:color="auto"/>
            </w:tcBorders>
            <w:hideMark/>
          </w:tcPr>
          <w:p w14:paraId="1CABADA0" w14:textId="77777777" w:rsidR="009A34CE" w:rsidRDefault="009A34CE" w:rsidP="00186BFC">
            <w:pPr>
              <w:pStyle w:val="TAN"/>
              <w:rPr>
                <w:rFonts w:eastAsia="Malgun Gothic"/>
              </w:rPr>
            </w:pPr>
            <w:r>
              <w:rPr>
                <w:rFonts w:eastAsia="Malgun Gothic"/>
              </w:rPr>
              <w:t>NOTE 1:</w:t>
            </w:r>
            <w:r>
              <w:rPr>
                <w:rFonts w:eastAsia="Malgun Gothic"/>
              </w:rPr>
              <w:tab/>
              <w:t>The transmitter shall be set to P</w:t>
            </w:r>
            <w:r>
              <w:rPr>
                <w:rFonts w:eastAsia="Malgun Gothic"/>
                <w:vertAlign w:val="subscript"/>
              </w:rPr>
              <w:t>UMAX</w:t>
            </w:r>
            <w:r>
              <w:rPr>
                <w:rFonts w:eastAsia="Malgun Gothic"/>
              </w:rPr>
              <w:t xml:space="preserve"> as defined in clause 6.2.4</w:t>
            </w:r>
          </w:p>
          <w:p w14:paraId="013089D4" w14:textId="77777777" w:rsidR="009A34CE" w:rsidRDefault="009A34CE" w:rsidP="00186BFC">
            <w:pPr>
              <w:pStyle w:val="TAN"/>
              <w:rPr>
                <w:rFonts w:eastAsia="Calibri"/>
              </w:rPr>
            </w:pPr>
            <w:r>
              <w:rPr>
                <w:rFonts w:eastAsia="Malgun Gothic"/>
              </w:rPr>
              <w:t>NOTE 2:</w:t>
            </w:r>
            <w:r>
              <w:rPr>
                <w:rFonts w:eastAsia="Malgun Gothic"/>
              </w:rPr>
              <w:tab/>
              <w:t>The EIS spherical coverage requirements are verified only under normal thermal conditions as defined in Annex E.2.1.</w:t>
            </w:r>
          </w:p>
        </w:tc>
      </w:tr>
    </w:tbl>
    <w:p w14:paraId="0D07B717" w14:textId="77777777" w:rsidR="009A34CE" w:rsidRDefault="009A34CE" w:rsidP="009A34CE">
      <w:pPr>
        <w:rPr>
          <w:rFonts w:eastAsia="Malgun Gothic"/>
        </w:rPr>
      </w:pPr>
    </w:p>
    <w:p w14:paraId="7C07B0CA" w14:textId="77777777" w:rsidR="009A34CE" w:rsidRDefault="009A34CE" w:rsidP="009A34CE">
      <w:pPr>
        <w:rPr>
          <w:rFonts w:eastAsia="Malgun Gothic"/>
        </w:rPr>
      </w:pPr>
      <w:r>
        <w:rPr>
          <w:rFonts w:eastAsia="Malgun Gothic"/>
        </w:rPr>
        <w:t xml:space="preserve">The requirement shall be met for an uplink transmission using QPSK DFT-s-OFDM waveforms and for uplink transmission bandwidth </w:t>
      </w:r>
      <w:r>
        <w:t xml:space="preserve">of 50MHz and 100MHz </w:t>
      </w:r>
      <w:r>
        <w:rPr>
          <w:rFonts w:eastAsia="Malgun Gothic"/>
        </w:rPr>
        <w:t>specified in Table 7.3.2.1-2.</w:t>
      </w:r>
    </w:p>
    <w:p w14:paraId="4E162181" w14:textId="77777777" w:rsidR="009A34CE" w:rsidRDefault="009A34CE" w:rsidP="009A34CE">
      <w:pPr>
        <w:rPr>
          <w:rFonts w:eastAsia="Malgun Gothic"/>
          <w:snapToGrid w:val="0"/>
        </w:rPr>
      </w:pPr>
      <w:r>
        <w:rPr>
          <w:rFonts w:eastAsia="Malgun Gothic"/>
        </w:rPr>
        <w:t xml:space="preserve">Unless given by Table 7.3.2.1-3, </w:t>
      </w:r>
      <w:r>
        <w:rPr>
          <w:rFonts w:eastAsia="Malgun Gothic"/>
          <w:snapToGrid w:val="0"/>
        </w:rPr>
        <w:t xml:space="preserve">the minimum requirements </w:t>
      </w:r>
      <w:r>
        <w:rPr>
          <w:rFonts w:eastAsia="Malgun Gothic"/>
        </w:rPr>
        <w:t xml:space="preserve">for reference sensitivity </w:t>
      </w:r>
      <w:r>
        <w:rPr>
          <w:rFonts w:eastAsia="Malgun Gothic"/>
          <w:snapToGrid w:val="0"/>
        </w:rPr>
        <w:t xml:space="preserve">shall be verified with the network signalling value NS_200 (Table 6.2.3-1) configured. </w:t>
      </w:r>
    </w:p>
    <w:p w14:paraId="01F37F03" w14:textId="77777777" w:rsidR="009A34CE" w:rsidRPr="00FE760F" w:rsidRDefault="009A34CE" w:rsidP="00FD5D84"/>
    <w:p w14:paraId="2A03A050" w14:textId="77777777" w:rsidR="00842EF7" w:rsidRPr="00C04A08" w:rsidRDefault="00842EF7" w:rsidP="00842EF7">
      <w:pPr>
        <w:pStyle w:val="Heading2"/>
      </w:pPr>
      <w:bookmarkStart w:id="11526" w:name="_Toc21340949"/>
      <w:bookmarkStart w:id="11527" w:name="_Toc29805397"/>
      <w:bookmarkStart w:id="11528" w:name="_Toc36456606"/>
      <w:bookmarkStart w:id="11529" w:name="_Toc36469704"/>
      <w:bookmarkStart w:id="11530" w:name="_Toc37254113"/>
      <w:bookmarkStart w:id="11531" w:name="_Toc37322972"/>
      <w:bookmarkStart w:id="11532" w:name="_Toc37324378"/>
      <w:bookmarkStart w:id="11533" w:name="_Toc45889901"/>
      <w:bookmarkStart w:id="11534" w:name="_Toc52196576"/>
      <w:bookmarkStart w:id="11535" w:name="_Toc52197556"/>
      <w:bookmarkStart w:id="11536" w:name="_Toc53173279"/>
      <w:bookmarkStart w:id="11537" w:name="_Toc53173648"/>
      <w:bookmarkStart w:id="11538" w:name="_Toc61119650"/>
      <w:bookmarkStart w:id="11539" w:name="_Toc61120032"/>
      <w:bookmarkStart w:id="11540" w:name="_Toc67926103"/>
      <w:bookmarkStart w:id="11541" w:name="_Toc75273741"/>
      <w:bookmarkStart w:id="11542" w:name="_Toc76510641"/>
      <w:bookmarkStart w:id="11543" w:name="_Toc83129798"/>
      <w:bookmarkStart w:id="11544" w:name="_Toc90591330"/>
      <w:bookmarkStart w:id="11545" w:name="_Toc98864389"/>
      <w:bookmarkStart w:id="11546" w:name="_Toc99733638"/>
      <w:bookmarkStart w:id="11547" w:name="_Toc106577543"/>
      <w:bookmarkStart w:id="11548" w:name="_Toc114537294"/>
      <w:bookmarkStart w:id="11549" w:name="_Toc115257562"/>
      <w:bookmarkStart w:id="11550" w:name="_Toc123086882"/>
      <w:bookmarkStart w:id="11551" w:name="_Toc124296206"/>
      <w:bookmarkStart w:id="11552" w:name="_Toc124296676"/>
      <w:bookmarkStart w:id="11553" w:name="_Toc130572493"/>
      <w:bookmarkStart w:id="11554" w:name="_Toc131708492"/>
      <w:bookmarkStart w:id="11555" w:name="_Toc137458299"/>
      <w:r w:rsidRPr="00C04A08">
        <w:t>7.3A</w:t>
      </w:r>
      <w:r w:rsidRPr="00C04A08">
        <w:tab/>
        <w:t xml:space="preserve">Reference sensitivity for </w:t>
      </w:r>
      <w:r w:rsidR="004963EA" w:rsidRPr="00C04A08">
        <w:t xml:space="preserve">DL </w:t>
      </w:r>
      <w:r w:rsidRPr="00C04A08">
        <w:t>CA</w:t>
      </w:r>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p>
    <w:p w14:paraId="6829DB8D" w14:textId="77777777" w:rsidR="00842EF7" w:rsidRPr="00C04A08" w:rsidRDefault="00842EF7" w:rsidP="00842EF7">
      <w:pPr>
        <w:pStyle w:val="Heading3"/>
      </w:pPr>
      <w:bookmarkStart w:id="11556" w:name="_Toc21340950"/>
      <w:bookmarkStart w:id="11557" w:name="_Toc29805398"/>
      <w:bookmarkStart w:id="11558" w:name="_Toc36456607"/>
      <w:bookmarkStart w:id="11559" w:name="_Toc36469705"/>
      <w:bookmarkStart w:id="11560" w:name="_Toc37254114"/>
      <w:bookmarkStart w:id="11561" w:name="_Toc37322973"/>
      <w:bookmarkStart w:id="11562" w:name="_Toc37324379"/>
      <w:bookmarkStart w:id="11563" w:name="_Toc45889902"/>
      <w:bookmarkStart w:id="11564" w:name="_Toc52196577"/>
      <w:bookmarkStart w:id="11565" w:name="_Toc52197557"/>
      <w:bookmarkStart w:id="11566" w:name="_Toc53173280"/>
      <w:bookmarkStart w:id="11567" w:name="_Toc53173649"/>
      <w:bookmarkStart w:id="11568" w:name="_Toc61119651"/>
      <w:bookmarkStart w:id="11569" w:name="_Toc61120033"/>
      <w:bookmarkStart w:id="11570" w:name="_Toc67926104"/>
      <w:bookmarkStart w:id="11571" w:name="_Toc75273742"/>
      <w:bookmarkStart w:id="11572" w:name="_Toc76510642"/>
      <w:bookmarkStart w:id="11573" w:name="_Toc83129799"/>
      <w:bookmarkStart w:id="11574" w:name="_Toc90591331"/>
      <w:bookmarkStart w:id="11575" w:name="_Toc98864390"/>
      <w:bookmarkStart w:id="11576" w:name="_Toc99733639"/>
      <w:bookmarkStart w:id="11577" w:name="_Toc106577544"/>
      <w:bookmarkStart w:id="11578" w:name="_Toc114537295"/>
      <w:bookmarkStart w:id="11579" w:name="_Toc115257563"/>
      <w:bookmarkStart w:id="11580" w:name="_Toc123086883"/>
      <w:bookmarkStart w:id="11581" w:name="_Toc124296207"/>
      <w:bookmarkStart w:id="11582" w:name="_Toc124296677"/>
      <w:bookmarkStart w:id="11583" w:name="_Toc130572494"/>
      <w:bookmarkStart w:id="11584" w:name="_Toc131708493"/>
      <w:bookmarkStart w:id="11585" w:name="_Toc137458300"/>
      <w:r w:rsidRPr="00C04A08">
        <w:t>7.3A.1</w:t>
      </w:r>
      <w:r w:rsidRPr="00C04A08">
        <w:tab/>
        <w:t>General</w:t>
      </w:r>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p>
    <w:p w14:paraId="28D89CCC" w14:textId="77777777" w:rsidR="00842EF7" w:rsidRPr="00C04A08" w:rsidRDefault="00842EF7" w:rsidP="003C6ED8">
      <w:pPr>
        <w:pStyle w:val="Heading3"/>
      </w:pPr>
      <w:bookmarkStart w:id="11586" w:name="_Toc21340951"/>
      <w:bookmarkStart w:id="11587" w:name="_Toc29805399"/>
      <w:bookmarkStart w:id="11588" w:name="_Toc36456608"/>
      <w:bookmarkStart w:id="11589" w:name="_Toc36469706"/>
      <w:bookmarkStart w:id="11590" w:name="_Toc37254115"/>
      <w:bookmarkStart w:id="11591" w:name="_Toc37322974"/>
      <w:bookmarkStart w:id="11592" w:name="_Toc37324380"/>
      <w:bookmarkStart w:id="11593" w:name="_Toc45889903"/>
      <w:bookmarkStart w:id="11594" w:name="_Toc52196578"/>
      <w:bookmarkStart w:id="11595" w:name="_Toc52197558"/>
      <w:bookmarkStart w:id="11596" w:name="_Toc53173281"/>
      <w:bookmarkStart w:id="11597" w:name="_Toc53173650"/>
      <w:bookmarkStart w:id="11598" w:name="_Toc61119652"/>
      <w:bookmarkStart w:id="11599" w:name="_Toc61120034"/>
      <w:bookmarkStart w:id="11600" w:name="_Toc67926105"/>
      <w:bookmarkStart w:id="11601" w:name="_Toc75273743"/>
      <w:bookmarkStart w:id="11602" w:name="_Toc76510643"/>
      <w:bookmarkStart w:id="11603" w:name="_Toc83129800"/>
      <w:bookmarkStart w:id="11604" w:name="_Toc90591332"/>
      <w:bookmarkStart w:id="11605" w:name="_Toc98864391"/>
      <w:bookmarkStart w:id="11606" w:name="_Toc99733640"/>
      <w:bookmarkStart w:id="11607" w:name="_Toc106577545"/>
      <w:bookmarkStart w:id="11608" w:name="_Toc114537296"/>
      <w:bookmarkStart w:id="11609" w:name="_Toc115257564"/>
      <w:bookmarkStart w:id="11610" w:name="_Toc123086884"/>
      <w:bookmarkStart w:id="11611" w:name="_Toc124296208"/>
      <w:bookmarkStart w:id="11612" w:name="_Toc124296678"/>
      <w:bookmarkStart w:id="11613" w:name="_Toc130572495"/>
      <w:bookmarkStart w:id="11614" w:name="_Toc131708494"/>
      <w:bookmarkStart w:id="11615" w:name="_Toc137458301"/>
      <w:r w:rsidRPr="00C04A08">
        <w:t>7.3A.2</w:t>
      </w:r>
      <w:r w:rsidRPr="00C04A08">
        <w:tab/>
        <w:t>Reference sensitivity power level for CA</w:t>
      </w:r>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p>
    <w:p w14:paraId="1903F928" w14:textId="77777777" w:rsidR="00842EF7" w:rsidRPr="00C04A08" w:rsidRDefault="00842EF7" w:rsidP="003C6ED8">
      <w:pPr>
        <w:pStyle w:val="Heading4"/>
      </w:pPr>
      <w:bookmarkStart w:id="11616" w:name="_Toc21340952"/>
      <w:bookmarkStart w:id="11617" w:name="_Toc29805400"/>
      <w:bookmarkStart w:id="11618" w:name="_Toc36456609"/>
      <w:bookmarkStart w:id="11619" w:name="_Toc36469707"/>
      <w:bookmarkStart w:id="11620" w:name="_Toc37254116"/>
      <w:bookmarkStart w:id="11621" w:name="_Toc37322975"/>
      <w:bookmarkStart w:id="11622" w:name="_Toc37324381"/>
      <w:bookmarkStart w:id="11623" w:name="_Toc45889904"/>
      <w:bookmarkStart w:id="11624" w:name="_Toc52196579"/>
      <w:bookmarkStart w:id="11625" w:name="_Toc52197559"/>
      <w:bookmarkStart w:id="11626" w:name="_Toc53173282"/>
      <w:bookmarkStart w:id="11627" w:name="_Toc53173651"/>
      <w:bookmarkStart w:id="11628" w:name="_Toc61119653"/>
      <w:bookmarkStart w:id="11629" w:name="_Toc61120035"/>
      <w:bookmarkStart w:id="11630" w:name="_Toc67926106"/>
      <w:bookmarkStart w:id="11631" w:name="_Toc75273744"/>
      <w:bookmarkStart w:id="11632" w:name="_Toc76510644"/>
      <w:bookmarkStart w:id="11633" w:name="_Toc83129801"/>
      <w:bookmarkStart w:id="11634" w:name="_Toc90591333"/>
      <w:bookmarkStart w:id="11635" w:name="_Toc98864392"/>
      <w:bookmarkStart w:id="11636" w:name="_Toc99733641"/>
      <w:bookmarkStart w:id="11637" w:name="_Toc106577546"/>
      <w:bookmarkStart w:id="11638" w:name="_Toc114537297"/>
      <w:bookmarkStart w:id="11639" w:name="_Toc115257565"/>
      <w:bookmarkStart w:id="11640" w:name="_Toc123086885"/>
      <w:bookmarkStart w:id="11641" w:name="_Toc124296209"/>
      <w:bookmarkStart w:id="11642" w:name="_Toc124296679"/>
      <w:bookmarkStart w:id="11643" w:name="_Toc130572496"/>
      <w:bookmarkStart w:id="11644" w:name="_Toc131708495"/>
      <w:bookmarkStart w:id="11645" w:name="_Toc137458302"/>
      <w:r w:rsidRPr="00C04A08">
        <w:t>7.3A.2.1</w:t>
      </w:r>
      <w:r w:rsidRPr="00C04A08">
        <w:tab/>
        <w:t>Intra-band contiguous CA</w:t>
      </w:r>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p>
    <w:p w14:paraId="487A2C1A" w14:textId="77777777" w:rsidR="00842EF7" w:rsidRPr="00C04A08" w:rsidRDefault="00842EF7" w:rsidP="00842EF7">
      <w:r w:rsidRPr="00C04A08">
        <w:t xml:space="preserve">For each component carrier in the intra-band contiguous carrier aggregation, the throughput in QPSK R = 1/3 shall be </w:t>
      </w:r>
      <w:r w:rsidRPr="00C04A08">
        <w:rPr>
          <w:rFonts w:hint="eastAsia"/>
        </w:rPr>
        <w:t>≥</w:t>
      </w:r>
      <w:r w:rsidRPr="00C04A08">
        <w:t xml:space="preserve"> 95 % of the maximum throughput of the reference measurement channels as specified in Annexes A.2.3.2 and A.3.3.2 (with one sided dynamic OCNG Pattern OP.1 TDD for the DL-signal as described in Annex A.5.2.1) with peak reference sensitivity values determined from clause 7.3.2, and relaxation applied  to peak reference sensitivity requirement as specified in Table 7.3A.2.1-1.</w:t>
      </w:r>
    </w:p>
    <w:p w14:paraId="7FAB15C9" w14:textId="77777777" w:rsidR="007E7826" w:rsidRDefault="007E7826" w:rsidP="007E7826">
      <w:pPr>
        <w:pStyle w:val="TH"/>
      </w:pPr>
      <w:r>
        <w:t>Table 7.3A.2.1-1: ΔR</w:t>
      </w:r>
      <w:r>
        <w:rPr>
          <w:vertAlign w:val="subscript"/>
        </w:rPr>
        <w:t>IB</w:t>
      </w:r>
      <w:r>
        <w:rPr>
          <w:rFonts w:eastAsia="SimSun" w:hint="eastAsia"/>
          <w:vertAlign w:val="subscript"/>
          <w:lang w:val="en-US" w:eastAsia="zh-CN"/>
        </w:rPr>
        <w:t xml:space="preserve">C </w:t>
      </w:r>
      <w:r>
        <w:t>EIS Relaxation for CA operation by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7E7826" w14:paraId="1FDDA34C" w14:textId="77777777" w:rsidTr="00CF3BB3">
        <w:trPr>
          <w:trHeight w:val="187"/>
          <w:jc w:val="center"/>
        </w:trPr>
        <w:tc>
          <w:tcPr>
            <w:tcW w:w="4923" w:type="dxa"/>
            <w:vAlign w:val="center"/>
          </w:tcPr>
          <w:p w14:paraId="616FC670" w14:textId="77777777" w:rsidR="007E7826" w:rsidRDefault="007E7826" w:rsidP="00CF3BB3">
            <w:pPr>
              <w:pStyle w:val="TAH"/>
            </w:pPr>
            <w:r>
              <w:t>Aggregated Channel BW 'BW</w:t>
            </w:r>
            <w:r>
              <w:rPr>
                <w:vertAlign w:val="subscript"/>
              </w:rPr>
              <w:t>Channel_CA</w:t>
            </w:r>
            <w:r>
              <w:t>' (MHz)</w:t>
            </w:r>
          </w:p>
        </w:tc>
        <w:tc>
          <w:tcPr>
            <w:tcW w:w="1872" w:type="dxa"/>
            <w:shd w:val="clear" w:color="auto" w:fill="auto"/>
            <w:vAlign w:val="center"/>
          </w:tcPr>
          <w:p w14:paraId="181CB1CC" w14:textId="77777777" w:rsidR="007E7826" w:rsidRDefault="007E7826" w:rsidP="00CF3BB3">
            <w:pPr>
              <w:pStyle w:val="TAH"/>
            </w:pPr>
            <w:r>
              <w:t>ΔR</w:t>
            </w:r>
            <w:r>
              <w:rPr>
                <w:vertAlign w:val="subscript"/>
              </w:rPr>
              <w:t>IB</w:t>
            </w:r>
            <w:r>
              <w:rPr>
                <w:rFonts w:eastAsia="SimSun" w:hint="eastAsia"/>
                <w:vertAlign w:val="subscript"/>
                <w:lang w:val="en-US" w:eastAsia="zh-CN"/>
              </w:rPr>
              <w:t xml:space="preserve">C </w:t>
            </w:r>
            <w:r>
              <w:t>(dB)</w:t>
            </w:r>
          </w:p>
        </w:tc>
      </w:tr>
      <w:tr w:rsidR="007E7826" w14:paraId="492225BF" w14:textId="77777777" w:rsidTr="00CF3BB3">
        <w:trPr>
          <w:trHeight w:val="187"/>
          <w:jc w:val="center"/>
        </w:trPr>
        <w:tc>
          <w:tcPr>
            <w:tcW w:w="4923" w:type="dxa"/>
            <w:vAlign w:val="center"/>
          </w:tcPr>
          <w:p w14:paraId="14CE5954" w14:textId="77777777" w:rsidR="007E7826" w:rsidRDefault="007E7826" w:rsidP="00CF3BB3">
            <w:pPr>
              <w:pStyle w:val="TAC"/>
              <w:rPr>
                <w:bCs/>
              </w:rPr>
            </w:pPr>
            <w:r>
              <w:t>BW</w:t>
            </w:r>
            <w:r>
              <w:rPr>
                <w:vertAlign w:val="subscript"/>
              </w:rPr>
              <w:t>Channel_CA</w:t>
            </w:r>
            <w:r>
              <w:rPr>
                <w:bCs/>
              </w:rPr>
              <w:t xml:space="preserve"> ≤ 800</w:t>
            </w:r>
          </w:p>
        </w:tc>
        <w:tc>
          <w:tcPr>
            <w:tcW w:w="1872" w:type="dxa"/>
            <w:tcBorders>
              <w:bottom w:val="single" w:sz="4" w:space="0" w:color="auto"/>
            </w:tcBorders>
            <w:shd w:val="clear" w:color="auto" w:fill="auto"/>
            <w:vAlign w:val="center"/>
          </w:tcPr>
          <w:p w14:paraId="4B45A044" w14:textId="77777777" w:rsidR="007E7826" w:rsidRDefault="007E7826" w:rsidP="00CF3BB3">
            <w:pPr>
              <w:pStyle w:val="TAC"/>
              <w:rPr>
                <w:bCs/>
              </w:rPr>
            </w:pPr>
            <w:r>
              <w:rPr>
                <w:bCs/>
              </w:rPr>
              <w:t>0.0</w:t>
            </w:r>
          </w:p>
        </w:tc>
      </w:tr>
      <w:tr w:rsidR="007E7826" w14:paraId="36919B57" w14:textId="77777777" w:rsidTr="00A53B20">
        <w:trPr>
          <w:trHeight w:val="187"/>
          <w:jc w:val="center"/>
        </w:trPr>
        <w:tc>
          <w:tcPr>
            <w:tcW w:w="4923" w:type="dxa"/>
            <w:vAlign w:val="center"/>
          </w:tcPr>
          <w:p w14:paraId="3E0EF072" w14:textId="77777777" w:rsidR="007E7826" w:rsidRDefault="007E7826" w:rsidP="00CF3BB3">
            <w:pPr>
              <w:pStyle w:val="TAC"/>
              <w:rPr>
                <w:bCs/>
              </w:rPr>
            </w:pPr>
            <w:r>
              <w:rPr>
                <w:bCs/>
              </w:rPr>
              <w:t>800 &lt;</w:t>
            </w:r>
            <w:r>
              <w:t xml:space="preserve"> BW</w:t>
            </w:r>
            <w:r>
              <w:rPr>
                <w:vertAlign w:val="subscript"/>
              </w:rPr>
              <w:t>Channel_CA</w:t>
            </w:r>
            <w:r>
              <w:rPr>
                <w:bCs/>
              </w:rPr>
              <w:t xml:space="preserve"> ≤ 1200</w:t>
            </w:r>
          </w:p>
        </w:tc>
        <w:tc>
          <w:tcPr>
            <w:tcW w:w="1872" w:type="dxa"/>
            <w:shd w:val="clear" w:color="auto" w:fill="auto"/>
            <w:vAlign w:val="center"/>
          </w:tcPr>
          <w:p w14:paraId="5E2B1A02" w14:textId="77777777" w:rsidR="007E7826" w:rsidRDefault="007E7826" w:rsidP="00CF3BB3">
            <w:pPr>
              <w:pStyle w:val="TAC"/>
              <w:rPr>
                <w:bCs/>
              </w:rPr>
            </w:pPr>
            <w:r>
              <w:rPr>
                <w:bCs/>
              </w:rPr>
              <w:t>0.5</w:t>
            </w:r>
          </w:p>
        </w:tc>
      </w:tr>
      <w:tr w:rsidR="00A53B20" w14:paraId="7300D3DF" w14:textId="77777777" w:rsidTr="00A53B20">
        <w:trPr>
          <w:trHeight w:val="187"/>
          <w:jc w:val="center"/>
        </w:trPr>
        <w:tc>
          <w:tcPr>
            <w:tcW w:w="4923" w:type="dxa"/>
            <w:vAlign w:val="center"/>
          </w:tcPr>
          <w:p w14:paraId="441ADAB9" w14:textId="04F66B7E" w:rsidR="00A53B20" w:rsidRDefault="00A53B20" w:rsidP="00A53B20">
            <w:pPr>
              <w:pStyle w:val="TAC"/>
              <w:rPr>
                <w:bCs/>
              </w:rPr>
            </w:pPr>
            <w:r>
              <w:rPr>
                <w:bCs/>
              </w:rPr>
              <w:t>12</w:t>
            </w:r>
            <w:r w:rsidRPr="00C04A08">
              <w:rPr>
                <w:bCs/>
              </w:rPr>
              <w:t>00 &lt;</w:t>
            </w:r>
            <w:r w:rsidRPr="00C04A08">
              <w:t xml:space="preserve"> BW</w:t>
            </w:r>
            <w:r w:rsidRPr="00C04A08">
              <w:rPr>
                <w:vertAlign w:val="subscript"/>
              </w:rPr>
              <w:t>Channel_CA</w:t>
            </w:r>
            <w:r>
              <w:rPr>
                <w:bCs/>
              </w:rPr>
              <w:t xml:space="preserve"> ≤ 16</w:t>
            </w:r>
            <w:r w:rsidRPr="00C04A08">
              <w:rPr>
                <w:bCs/>
              </w:rPr>
              <w:t>00</w:t>
            </w:r>
          </w:p>
        </w:tc>
        <w:tc>
          <w:tcPr>
            <w:tcW w:w="1872" w:type="dxa"/>
            <w:shd w:val="clear" w:color="auto" w:fill="auto"/>
            <w:vAlign w:val="center"/>
          </w:tcPr>
          <w:p w14:paraId="5545D4C8" w14:textId="7C8681E2" w:rsidR="00A53B20" w:rsidRDefault="00A53B20" w:rsidP="00A53B20">
            <w:pPr>
              <w:pStyle w:val="TAC"/>
              <w:rPr>
                <w:bCs/>
              </w:rPr>
            </w:pPr>
            <w:r>
              <w:rPr>
                <w:bCs/>
              </w:rPr>
              <w:t>1.0</w:t>
            </w:r>
          </w:p>
        </w:tc>
      </w:tr>
      <w:tr w:rsidR="00873B65" w14:paraId="1CBD6F5B" w14:textId="77777777" w:rsidTr="00CF3BB3">
        <w:trPr>
          <w:trHeight w:val="187"/>
          <w:jc w:val="center"/>
        </w:trPr>
        <w:tc>
          <w:tcPr>
            <w:tcW w:w="4923" w:type="dxa"/>
            <w:vAlign w:val="center"/>
          </w:tcPr>
          <w:p w14:paraId="08058CDC" w14:textId="7D05CCAC" w:rsidR="00873B65" w:rsidRDefault="00873B65" w:rsidP="00873B65">
            <w:pPr>
              <w:pStyle w:val="TAC"/>
              <w:rPr>
                <w:bCs/>
              </w:rPr>
            </w:pPr>
            <w:r>
              <w:rPr>
                <w:bCs/>
              </w:rPr>
              <w:t>16</w:t>
            </w:r>
            <w:r w:rsidRPr="00C04A08">
              <w:rPr>
                <w:bCs/>
              </w:rPr>
              <w:t>00 &lt;</w:t>
            </w:r>
            <w:r w:rsidRPr="00C04A08">
              <w:t xml:space="preserve"> BW</w:t>
            </w:r>
            <w:r w:rsidRPr="00C04A08">
              <w:rPr>
                <w:vertAlign w:val="subscript"/>
              </w:rPr>
              <w:t>Channel_CA</w:t>
            </w:r>
            <w:r>
              <w:rPr>
                <w:bCs/>
              </w:rPr>
              <w:t xml:space="preserve"> ≤ 2000</w:t>
            </w:r>
          </w:p>
        </w:tc>
        <w:tc>
          <w:tcPr>
            <w:tcW w:w="1872" w:type="dxa"/>
            <w:tcBorders>
              <w:bottom w:val="single" w:sz="4" w:space="0" w:color="auto"/>
            </w:tcBorders>
            <w:shd w:val="clear" w:color="auto" w:fill="auto"/>
            <w:vAlign w:val="center"/>
          </w:tcPr>
          <w:p w14:paraId="57F9945C" w14:textId="2F1C045D" w:rsidR="00873B65" w:rsidRDefault="00873B65" w:rsidP="00873B65">
            <w:pPr>
              <w:pStyle w:val="TAC"/>
              <w:rPr>
                <w:bCs/>
              </w:rPr>
            </w:pPr>
            <w:r>
              <w:rPr>
                <w:bCs/>
              </w:rPr>
              <w:t>1.5</w:t>
            </w:r>
          </w:p>
        </w:tc>
      </w:tr>
    </w:tbl>
    <w:p w14:paraId="0B011F91" w14:textId="77777777" w:rsidR="007E7826" w:rsidRDefault="007E7826" w:rsidP="007E7826"/>
    <w:p w14:paraId="618B1013"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7.3A.2.2</w:t>
      </w:r>
      <w:r w:rsidRPr="00C04A08">
        <w:rPr>
          <w:rFonts w:ascii="Arial" w:eastAsia="Malgun Gothic" w:hAnsi="Arial"/>
          <w:sz w:val="24"/>
        </w:rPr>
        <w:tab/>
        <w:t>Intra-band non-contiguous CA</w:t>
      </w:r>
    </w:p>
    <w:p w14:paraId="2EF48D62" w14:textId="77777777" w:rsidR="00842EF7" w:rsidRPr="00C04A08" w:rsidRDefault="00842EF7" w:rsidP="00842EF7">
      <w:pPr>
        <w:rPr>
          <w:rFonts w:eastAsia="Malgun Gothic"/>
        </w:rPr>
      </w:pPr>
      <w:r w:rsidRPr="00C04A08">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C04A08">
        <w:t xml:space="preserve"> </w:t>
      </w:r>
      <w:r w:rsidRPr="00C04A08">
        <w:rPr>
          <w:rFonts w:eastAsia="Malgun Gothic"/>
        </w:rPr>
        <w:t xml:space="preserve">as described in Annex A.5.2.1) with peak reference sensitivity values determined from clause 7.3.2, and relaxation applied to peak reference sensitivity requirement as specified in Table 7.3A.2.2-1. </w:t>
      </w:r>
      <w:r w:rsidRPr="00C04A08">
        <w:rPr>
          <w:rFonts w:eastAsia="SimSun"/>
        </w:rPr>
        <w:t xml:space="preserve">The </w:t>
      </w:r>
      <w:r w:rsidR="0004358E" w:rsidRPr="00C04A08">
        <w:t>configured downlink spectrum</w:t>
      </w:r>
      <w:r w:rsidRPr="00C04A08">
        <w:rPr>
          <w:rFonts w:eastAsia="SimSun"/>
        </w:rPr>
        <w:t xml:space="preserve"> is defined as the frequency band from the lowest edge of the lowest CC to the upper edge of the highest CC of all UL and DL configured CCs.</w:t>
      </w:r>
    </w:p>
    <w:p w14:paraId="7C27057D" w14:textId="77777777" w:rsidR="007E7826" w:rsidRDefault="007E7826" w:rsidP="007E7826">
      <w:pPr>
        <w:pStyle w:val="TH"/>
      </w:pPr>
      <w:bookmarkStart w:id="11646" w:name="_Toc52196580"/>
      <w:bookmarkStart w:id="11647" w:name="_Toc52197560"/>
      <w:bookmarkStart w:id="11648" w:name="_Toc53173283"/>
      <w:bookmarkStart w:id="11649" w:name="_Toc53173652"/>
      <w:bookmarkStart w:id="11650" w:name="_Toc61119654"/>
      <w:bookmarkStart w:id="11651" w:name="_Toc61120036"/>
      <w:bookmarkStart w:id="11652" w:name="_Toc67926107"/>
      <w:bookmarkStart w:id="11653" w:name="_Toc75273745"/>
      <w:bookmarkStart w:id="11654" w:name="_Toc76510645"/>
      <w:bookmarkStart w:id="11655" w:name="_Toc83129802"/>
      <w:bookmarkStart w:id="11656" w:name="_Toc90591334"/>
      <w:bookmarkStart w:id="11657" w:name="_Toc98864393"/>
      <w:bookmarkStart w:id="11658" w:name="_Toc99733642"/>
      <w:bookmarkStart w:id="11659" w:name="_Toc106577547"/>
      <w:bookmarkStart w:id="11660" w:name="_Toc21340953"/>
      <w:bookmarkStart w:id="11661" w:name="_Toc29805401"/>
      <w:bookmarkStart w:id="11662" w:name="_Toc36456610"/>
      <w:bookmarkStart w:id="11663" w:name="_Toc36469708"/>
      <w:bookmarkStart w:id="11664" w:name="_Toc37254117"/>
      <w:bookmarkStart w:id="11665" w:name="_Toc37322976"/>
      <w:bookmarkStart w:id="11666" w:name="_Toc37324382"/>
      <w:bookmarkStart w:id="11667" w:name="_Toc45889905"/>
      <w:r>
        <w:lastRenderedPageBreak/>
        <w:t>Table 7.3A.2.2-1: ΔR</w:t>
      </w:r>
      <w:r>
        <w:rPr>
          <w:vertAlign w:val="subscript"/>
        </w:rPr>
        <w:t>IB</w:t>
      </w:r>
      <w:r>
        <w:rPr>
          <w:rFonts w:eastAsia="SimSun" w:hint="eastAsia"/>
          <w:vertAlign w:val="subscript"/>
          <w:lang w:val="en-US" w:eastAsia="zh-CN"/>
        </w:rPr>
        <w:t xml:space="preserve">NC </w:t>
      </w:r>
      <w:r>
        <w:t>EIS Relaxation for CA operation</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7E7826" w14:paraId="3429AA72" w14:textId="77777777" w:rsidTr="00CF3BB3">
        <w:trPr>
          <w:trHeight w:val="187"/>
          <w:jc w:val="center"/>
        </w:trPr>
        <w:tc>
          <w:tcPr>
            <w:tcW w:w="4923" w:type="dxa"/>
            <w:vAlign w:val="center"/>
          </w:tcPr>
          <w:p w14:paraId="000A7DEE" w14:textId="77777777" w:rsidR="007E7826" w:rsidRDefault="007E7826" w:rsidP="00CF3BB3">
            <w:pPr>
              <w:pStyle w:val="TAH"/>
              <w:rPr>
                <w:rFonts w:eastAsia="Malgun Gothic"/>
              </w:rPr>
            </w:pPr>
            <w:r>
              <w:t>Configured DL spectrum</w:t>
            </w:r>
            <w:r>
              <w:rPr>
                <w:rFonts w:eastAsia="Malgun Gothic"/>
              </w:rPr>
              <w:t xml:space="preserve"> (MHz)</w:t>
            </w:r>
          </w:p>
        </w:tc>
        <w:tc>
          <w:tcPr>
            <w:tcW w:w="1872" w:type="dxa"/>
            <w:shd w:val="clear" w:color="auto" w:fill="auto"/>
            <w:vAlign w:val="center"/>
          </w:tcPr>
          <w:p w14:paraId="2D8DCE22" w14:textId="77777777" w:rsidR="007E7826" w:rsidRDefault="007E7826" w:rsidP="00CF3BB3">
            <w:pPr>
              <w:pStyle w:val="TAH"/>
              <w:rPr>
                <w:rFonts w:eastAsia="Malgun Gothic"/>
              </w:rPr>
            </w:pPr>
            <w:r>
              <w:t>ΔR</w:t>
            </w:r>
            <w:r>
              <w:rPr>
                <w:vertAlign w:val="subscript"/>
              </w:rPr>
              <w:t>IB</w:t>
            </w:r>
            <w:r>
              <w:rPr>
                <w:rFonts w:eastAsia="SimSun" w:hint="eastAsia"/>
                <w:vertAlign w:val="subscript"/>
                <w:lang w:val="en-US" w:eastAsia="zh-CN"/>
              </w:rPr>
              <w:t xml:space="preserve">NC </w:t>
            </w:r>
            <w:r>
              <w:rPr>
                <w:rFonts w:eastAsia="Malgun Gothic"/>
              </w:rPr>
              <w:t xml:space="preserve"> (dB)</w:t>
            </w:r>
          </w:p>
        </w:tc>
      </w:tr>
      <w:tr w:rsidR="007E7826" w14:paraId="147E542A" w14:textId="77777777" w:rsidTr="00CF3BB3">
        <w:trPr>
          <w:trHeight w:val="187"/>
          <w:jc w:val="center"/>
        </w:trPr>
        <w:tc>
          <w:tcPr>
            <w:tcW w:w="4923" w:type="dxa"/>
            <w:vAlign w:val="center"/>
          </w:tcPr>
          <w:p w14:paraId="3D7CB274" w14:textId="77777777" w:rsidR="007E7826" w:rsidRDefault="007E7826" w:rsidP="00CF3BB3">
            <w:pPr>
              <w:keepNext/>
              <w:keepLines/>
              <w:spacing w:after="0"/>
              <w:jc w:val="center"/>
              <w:rPr>
                <w:rFonts w:ascii="Arial" w:eastAsia="Malgun Gothic" w:hAnsi="Arial"/>
                <w:bCs/>
                <w:sz w:val="18"/>
              </w:rPr>
            </w:pPr>
            <w:r>
              <w:rPr>
                <w:rFonts w:ascii="Arial" w:eastAsia="Malgun Gothic" w:hAnsi="Arial"/>
                <w:bCs/>
                <w:sz w:val="18"/>
              </w:rPr>
              <w:t>≤ 800</w:t>
            </w:r>
          </w:p>
        </w:tc>
        <w:tc>
          <w:tcPr>
            <w:tcW w:w="1872" w:type="dxa"/>
            <w:tcBorders>
              <w:bottom w:val="single" w:sz="4" w:space="0" w:color="auto"/>
            </w:tcBorders>
            <w:shd w:val="clear" w:color="auto" w:fill="auto"/>
            <w:vAlign w:val="center"/>
          </w:tcPr>
          <w:p w14:paraId="73D6DA37" w14:textId="77777777" w:rsidR="007E7826" w:rsidRDefault="007E7826" w:rsidP="00CF3BB3">
            <w:pPr>
              <w:keepNext/>
              <w:keepLines/>
              <w:spacing w:after="0"/>
              <w:jc w:val="center"/>
              <w:rPr>
                <w:rFonts w:ascii="Arial" w:eastAsia="Malgun Gothic" w:hAnsi="Arial"/>
                <w:bCs/>
                <w:sz w:val="18"/>
              </w:rPr>
            </w:pPr>
            <w:r>
              <w:rPr>
                <w:rFonts w:ascii="Arial" w:eastAsia="Malgun Gothic" w:hAnsi="Arial"/>
                <w:bCs/>
                <w:sz w:val="18"/>
              </w:rPr>
              <w:t>0.0</w:t>
            </w:r>
          </w:p>
        </w:tc>
      </w:tr>
      <w:tr w:rsidR="007E7826" w14:paraId="4BD06293" w14:textId="77777777" w:rsidTr="00CF3BB3">
        <w:trPr>
          <w:trHeight w:val="187"/>
          <w:jc w:val="center"/>
        </w:trPr>
        <w:tc>
          <w:tcPr>
            <w:tcW w:w="4923" w:type="dxa"/>
            <w:vAlign w:val="center"/>
          </w:tcPr>
          <w:p w14:paraId="4D6F7D30" w14:textId="77777777" w:rsidR="007E7826" w:rsidRDefault="007E7826" w:rsidP="00CF3BB3">
            <w:pPr>
              <w:keepNext/>
              <w:keepLines/>
              <w:spacing w:after="0"/>
              <w:jc w:val="center"/>
              <w:rPr>
                <w:rFonts w:ascii="Arial" w:eastAsia="Malgun Gothic" w:hAnsi="Arial"/>
                <w:bCs/>
                <w:sz w:val="18"/>
              </w:rPr>
            </w:pPr>
            <w:r>
              <w:rPr>
                <w:rFonts w:eastAsia="Malgun Gothic"/>
                <w:bCs/>
                <w:sz w:val="18"/>
              </w:rPr>
              <w:t xml:space="preserve">&gt; </w:t>
            </w:r>
            <w:r>
              <w:rPr>
                <w:rFonts w:ascii="Arial" w:eastAsia="Malgun Gothic" w:hAnsi="Arial"/>
                <w:bCs/>
                <w:sz w:val="18"/>
              </w:rPr>
              <w:t xml:space="preserve">800 </w:t>
            </w:r>
            <w:r>
              <w:rPr>
                <w:rFonts w:ascii="Arial" w:eastAsia="Malgun Gothic" w:hAnsi="Arial"/>
                <w:sz w:val="18"/>
              </w:rPr>
              <w:t xml:space="preserve">and </w:t>
            </w:r>
            <w:r>
              <w:rPr>
                <w:rFonts w:ascii="Arial" w:eastAsia="Malgun Gothic" w:hAnsi="Arial"/>
                <w:bCs/>
                <w:sz w:val="18"/>
              </w:rPr>
              <w:t>≤ 1400</w:t>
            </w:r>
          </w:p>
        </w:tc>
        <w:tc>
          <w:tcPr>
            <w:tcW w:w="1872" w:type="dxa"/>
            <w:shd w:val="clear" w:color="auto" w:fill="auto"/>
            <w:vAlign w:val="center"/>
          </w:tcPr>
          <w:p w14:paraId="4922818A" w14:textId="77777777" w:rsidR="007E7826" w:rsidRDefault="007E7826" w:rsidP="00CF3BB3">
            <w:pPr>
              <w:keepNext/>
              <w:keepLines/>
              <w:spacing w:after="0"/>
              <w:jc w:val="center"/>
              <w:rPr>
                <w:rFonts w:ascii="Arial" w:eastAsia="Malgun Gothic" w:hAnsi="Arial"/>
                <w:bCs/>
                <w:sz w:val="18"/>
              </w:rPr>
            </w:pPr>
            <w:r>
              <w:rPr>
                <w:rFonts w:ascii="Arial" w:eastAsia="Malgun Gothic" w:hAnsi="Arial"/>
                <w:bCs/>
                <w:sz w:val="18"/>
              </w:rPr>
              <w:t>0.5</w:t>
            </w:r>
          </w:p>
        </w:tc>
      </w:tr>
      <w:tr w:rsidR="007E7826" w14:paraId="1BD2B5FA" w14:textId="77777777" w:rsidTr="00CF3BB3">
        <w:trPr>
          <w:trHeight w:val="187"/>
          <w:jc w:val="center"/>
        </w:trPr>
        <w:tc>
          <w:tcPr>
            <w:tcW w:w="4923" w:type="dxa"/>
            <w:vAlign w:val="center"/>
          </w:tcPr>
          <w:p w14:paraId="14627A45" w14:textId="77777777" w:rsidR="007E7826" w:rsidRDefault="007E7826" w:rsidP="00CF3BB3">
            <w:pPr>
              <w:keepNext/>
              <w:keepLines/>
              <w:spacing w:after="0"/>
              <w:jc w:val="center"/>
              <w:rPr>
                <w:rFonts w:eastAsia="Malgun Gothic"/>
                <w:bCs/>
                <w:sz w:val="18"/>
              </w:rPr>
            </w:pPr>
            <w:r>
              <w:rPr>
                <w:rFonts w:eastAsia="Malgun Gothic"/>
                <w:bCs/>
                <w:sz w:val="18"/>
              </w:rPr>
              <w:t xml:space="preserve">&gt; 1400 </w:t>
            </w:r>
            <w:r>
              <w:rPr>
                <w:rFonts w:ascii="Arial" w:eastAsia="Malgun Gothic" w:hAnsi="Arial"/>
                <w:sz w:val="18"/>
              </w:rPr>
              <w:t xml:space="preserve">and </w:t>
            </w:r>
            <w:r>
              <w:rPr>
                <w:rFonts w:ascii="Arial" w:eastAsia="Malgun Gothic" w:hAnsi="Arial"/>
                <w:bCs/>
                <w:sz w:val="18"/>
              </w:rPr>
              <w:t>≤ 2400</w:t>
            </w:r>
          </w:p>
        </w:tc>
        <w:tc>
          <w:tcPr>
            <w:tcW w:w="1872" w:type="dxa"/>
            <w:tcBorders>
              <w:bottom w:val="single" w:sz="4" w:space="0" w:color="auto"/>
            </w:tcBorders>
            <w:shd w:val="clear" w:color="auto" w:fill="auto"/>
            <w:vAlign w:val="center"/>
          </w:tcPr>
          <w:p w14:paraId="20F96CE1" w14:textId="77777777" w:rsidR="007E7826" w:rsidRDefault="007E7826" w:rsidP="00CF3BB3">
            <w:pPr>
              <w:keepNext/>
              <w:keepLines/>
              <w:spacing w:after="0"/>
              <w:jc w:val="center"/>
              <w:rPr>
                <w:rFonts w:ascii="Arial" w:eastAsia="Malgun Gothic" w:hAnsi="Arial"/>
                <w:bCs/>
                <w:sz w:val="18"/>
              </w:rPr>
            </w:pPr>
            <w:r>
              <w:rPr>
                <w:rFonts w:ascii="Arial" w:eastAsia="Malgun Gothic" w:hAnsi="Arial"/>
                <w:bCs/>
                <w:sz w:val="18"/>
              </w:rPr>
              <w:t>1.5</w:t>
            </w:r>
          </w:p>
        </w:tc>
      </w:tr>
    </w:tbl>
    <w:p w14:paraId="7D9C012C" w14:textId="77777777" w:rsidR="007E7826" w:rsidRDefault="007E7826" w:rsidP="007E7826"/>
    <w:p w14:paraId="26F035E1" w14:textId="77777777" w:rsidR="004963EA" w:rsidRPr="00C04A08" w:rsidRDefault="004963EA" w:rsidP="004963EA">
      <w:pPr>
        <w:pStyle w:val="Heading4"/>
        <w:rPr>
          <w:rFonts w:eastAsia="Malgun Gothic"/>
        </w:rPr>
      </w:pPr>
      <w:bookmarkStart w:id="11668" w:name="_Toc114537298"/>
      <w:bookmarkStart w:id="11669" w:name="_Toc115257566"/>
      <w:bookmarkStart w:id="11670" w:name="_Toc123086886"/>
      <w:bookmarkStart w:id="11671" w:name="_Toc124296210"/>
      <w:bookmarkStart w:id="11672" w:name="_Toc124296680"/>
      <w:bookmarkStart w:id="11673" w:name="_Toc130572497"/>
      <w:bookmarkStart w:id="11674" w:name="_Toc131708496"/>
      <w:bookmarkStart w:id="11675" w:name="_Toc137458303"/>
      <w:r w:rsidRPr="00C04A08">
        <w:rPr>
          <w:rFonts w:eastAsia="Malgun Gothic"/>
        </w:rPr>
        <w:t>7.3A.2.3</w:t>
      </w:r>
      <w:r w:rsidRPr="00C04A08">
        <w:rPr>
          <w:rFonts w:eastAsia="Malgun Gothic"/>
        </w:rPr>
        <w:tab/>
        <w:t>Inter-band CA</w:t>
      </w:r>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8"/>
      <w:bookmarkEnd w:id="11669"/>
      <w:bookmarkEnd w:id="11670"/>
      <w:bookmarkEnd w:id="11671"/>
      <w:bookmarkEnd w:id="11672"/>
      <w:bookmarkEnd w:id="11673"/>
      <w:bookmarkEnd w:id="11674"/>
      <w:bookmarkEnd w:id="11675"/>
    </w:p>
    <w:p w14:paraId="684FCC35" w14:textId="77777777" w:rsidR="004963EA" w:rsidRPr="00C04A08" w:rsidRDefault="004963EA" w:rsidP="004963EA">
      <w:r w:rsidRPr="00C04A08">
        <w:t xml:space="preserve">The inter-band requirement applies for all active component carriers. The throughput for each component carrier shall be ≥ 95 % of the maximum throughput of the reference measurement channels as specified in Annexes A.2.3.2 and A.3.3.2 (with one sided dynamic OCNG Pattern OP.1 TDD for the DL-signal as described in Annex A.5.2.1) with peak reference sensitivity for each carrier specified in section 7.3.2, and relaxation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 xml:space="preserve">applied  to peak reference sensitivity requirement.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is specified in Table 7.3A.2.3-1.</w:t>
      </w:r>
      <w:r w:rsidR="00DC2AC0" w:rsidRPr="00C04A08">
        <w:t xml:space="preserve"> The requirement on each component carrier shall be met when the power in the component carrier in the other band is set to its EIS spherical coverage requirement for inter-band CA specified in sub-clause 7.3A.3.3</w:t>
      </w:r>
      <w:r w:rsidRPr="00C04A08">
        <w:t>.</w:t>
      </w:r>
    </w:p>
    <w:p w14:paraId="586CD3AE" w14:textId="67111D31" w:rsidR="007E7826" w:rsidRDefault="007E7826" w:rsidP="007E7826">
      <w:pPr>
        <w:rPr>
          <w:rFonts w:eastAsia="Malgun Gothic"/>
        </w:rPr>
      </w:pPr>
      <w:bookmarkStart w:id="11676" w:name="_Hlk31890999"/>
      <w:r>
        <w:t xml:space="preserve">For the combination of intra-band and inter-band carrier aggregation, the intra-band CA relaxation, </w:t>
      </w:r>
      <w:r>
        <w:rPr>
          <w:rFonts w:cs="Arial"/>
        </w:rPr>
        <w:t>Δ</w:t>
      </w:r>
      <w:r>
        <w:rPr>
          <w:lang w:val="en-US"/>
        </w:rPr>
        <w:t>R</w:t>
      </w:r>
      <w:r>
        <w:rPr>
          <w:sz w:val="13"/>
          <w:szCs w:val="13"/>
          <w:lang w:val="en-US"/>
        </w:rPr>
        <w:t>IBC</w:t>
      </w:r>
      <w:r>
        <w:rPr>
          <w:rFonts w:eastAsia="SimSun"/>
          <w:sz w:val="13"/>
          <w:szCs w:val="13"/>
          <w:lang w:val="en-US" w:eastAsia="zh-CN"/>
        </w:rPr>
        <w:t xml:space="preserve"> </w:t>
      </w:r>
      <w:r>
        <w:rPr>
          <w:rFonts w:eastAsia="SimSun"/>
          <w:lang w:val="en-US" w:eastAsia="zh-CN"/>
        </w:rPr>
        <w:t xml:space="preserve">and </w:t>
      </w:r>
      <w:r>
        <w:rPr>
          <w:rFonts w:cs="Arial"/>
        </w:rPr>
        <w:t>Δ</w:t>
      </w:r>
      <w:r>
        <w:rPr>
          <w:lang w:val="en-US"/>
        </w:rPr>
        <w:t>R</w:t>
      </w:r>
      <w:r>
        <w:rPr>
          <w:sz w:val="13"/>
          <w:szCs w:val="13"/>
          <w:lang w:val="en-US"/>
        </w:rPr>
        <w:t>IBNC</w:t>
      </w:r>
      <w:r>
        <w:rPr>
          <w:rFonts w:eastAsia="SimSun" w:hint="eastAsia"/>
          <w:sz w:val="13"/>
          <w:szCs w:val="13"/>
          <w:lang w:val="en-US" w:eastAsia="zh-CN"/>
        </w:rPr>
        <w:t xml:space="preserve">, </w:t>
      </w:r>
      <w:r>
        <w:rPr>
          <w:rFonts w:eastAsia="SimSun" w:hint="eastAsia"/>
          <w:lang w:val="en-US" w:eastAsia="zh-CN"/>
        </w:rPr>
        <w:t xml:space="preserve">are </w:t>
      </w:r>
      <w:r>
        <w:t>also applied according to the clause 7.3A.2.1 and 7.3A.2.2.</w:t>
      </w:r>
    </w:p>
    <w:p w14:paraId="44CCF10A" w14:textId="093C22B9" w:rsidR="00380DE3" w:rsidRDefault="00380DE3" w:rsidP="00380DE3">
      <w:pPr>
        <w:pStyle w:val="TH"/>
      </w:pPr>
      <w:r w:rsidRPr="00C04A08">
        <w:t>Table 7.3A.2.3-1</w:t>
      </w:r>
      <w:bookmarkEnd w:id="11676"/>
      <w:r w:rsidRPr="00C04A08">
        <w:t xml:space="preserve">: </w:t>
      </w:r>
      <w:r>
        <w:rPr>
          <w:rFonts w:eastAsia="Malgun Gothic"/>
          <w:sz w:val="18"/>
        </w:rPr>
        <w:t>ΔR</w:t>
      </w:r>
      <w:r>
        <w:rPr>
          <w:rFonts w:eastAsia="Malgun Gothic"/>
          <w:sz w:val="18"/>
          <w:vertAlign w:val="subscript"/>
        </w:rPr>
        <w:t>IB,P,n</w:t>
      </w:r>
      <w:r>
        <w:rPr>
          <w:rFonts w:eastAsia="Malgun Gothic"/>
          <w:sz w:val="18"/>
        </w:rPr>
        <w:t xml:space="preserve"> </w:t>
      </w:r>
      <w:r>
        <w:t>reference</w:t>
      </w:r>
      <w:r w:rsidRPr="00C04A08">
        <w:t xml:space="preserve"> sensitivity relaxation for inter-band CA </w:t>
      </w:r>
    </w:p>
    <w:tbl>
      <w:tblPr>
        <w:tblW w:w="7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864"/>
        <w:gridCol w:w="1296"/>
        <w:gridCol w:w="1296"/>
        <w:gridCol w:w="1296"/>
        <w:gridCol w:w="1296"/>
      </w:tblGrid>
      <w:tr w:rsidR="007843F3" w:rsidRPr="00C04A08" w14:paraId="57EB1D43" w14:textId="77777777" w:rsidTr="00EB6CE6">
        <w:trPr>
          <w:jc w:val="center"/>
        </w:trPr>
        <w:tc>
          <w:tcPr>
            <w:tcW w:w="1663" w:type="dxa"/>
            <w:tcBorders>
              <w:bottom w:val="single" w:sz="4" w:space="0" w:color="auto"/>
            </w:tcBorders>
            <w:vAlign w:val="center"/>
          </w:tcPr>
          <w:p w14:paraId="7C60E883" w14:textId="77777777" w:rsidR="007843F3" w:rsidRPr="00C04A08" w:rsidRDefault="007843F3" w:rsidP="00186BFC">
            <w:pPr>
              <w:pStyle w:val="TAH"/>
              <w:rPr>
                <w:rFonts w:eastAsia="Malgun Gothic"/>
              </w:rPr>
            </w:pPr>
            <w:r w:rsidRPr="00C04A08">
              <w:rPr>
                <w:rFonts w:eastAsia="Malgun Gothic"/>
              </w:rPr>
              <w:t>NR CA band</w:t>
            </w:r>
            <w:r>
              <w:rPr>
                <w:rFonts w:eastAsia="SimSun" w:hint="eastAsia"/>
                <w:lang w:val="en-US" w:eastAsia="zh-CN"/>
              </w:rPr>
              <w:t xml:space="preserve"> combination</w:t>
            </w:r>
            <w:r w:rsidRPr="00C04A08">
              <w:rPr>
                <w:rFonts w:eastAsia="Malgun Gothic"/>
              </w:rPr>
              <w:t>s</w:t>
            </w:r>
          </w:p>
        </w:tc>
        <w:tc>
          <w:tcPr>
            <w:tcW w:w="864" w:type="dxa"/>
          </w:tcPr>
          <w:p w14:paraId="2CC4F3FC" w14:textId="77777777" w:rsidR="007843F3" w:rsidRPr="00C04A08" w:rsidRDefault="007843F3" w:rsidP="00186BFC">
            <w:pPr>
              <w:pStyle w:val="TAH"/>
              <w:rPr>
                <w:rFonts w:eastAsia="Malgun Gothic"/>
              </w:rPr>
            </w:pPr>
            <w:r w:rsidRPr="00C04A08">
              <w:rPr>
                <w:rFonts w:eastAsia="Malgun Gothic"/>
              </w:rPr>
              <w:t>NR band</w:t>
            </w:r>
          </w:p>
        </w:tc>
        <w:tc>
          <w:tcPr>
            <w:tcW w:w="5184" w:type="dxa"/>
            <w:gridSpan w:val="4"/>
            <w:vAlign w:val="center"/>
          </w:tcPr>
          <w:p w14:paraId="1AD0D0E8" w14:textId="77777777" w:rsidR="007843F3" w:rsidRPr="00C04A08" w:rsidRDefault="007843F3" w:rsidP="00186BFC">
            <w:pPr>
              <w:pStyle w:val="TAH"/>
              <w:rPr>
                <w:rFonts w:eastAsia="Malgun Gothic"/>
              </w:rPr>
            </w:pPr>
            <w:r w:rsidRPr="00C04A08">
              <w:rPr>
                <w:rFonts w:eastAsia="Malgun Gothic"/>
              </w:rPr>
              <w:t>ΔR</w:t>
            </w:r>
            <w:r w:rsidRPr="00C04A08">
              <w:rPr>
                <w:rFonts w:eastAsia="Malgun Gothic"/>
                <w:vertAlign w:val="subscript"/>
              </w:rPr>
              <w:t>IB,P,n</w:t>
            </w:r>
            <w:r w:rsidRPr="00C04A08">
              <w:rPr>
                <w:rFonts w:eastAsia="Malgun Gothic"/>
              </w:rPr>
              <w:t xml:space="preserve"> (dB)</w:t>
            </w:r>
          </w:p>
        </w:tc>
      </w:tr>
      <w:tr w:rsidR="007843F3" w:rsidRPr="00C04A08" w14:paraId="31326B1F" w14:textId="77777777" w:rsidTr="00EB6CE6">
        <w:trPr>
          <w:jc w:val="center"/>
        </w:trPr>
        <w:tc>
          <w:tcPr>
            <w:tcW w:w="1663" w:type="dxa"/>
            <w:tcBorders>
              <w:bottom w:val="single" w:sz="4" w:space="0" w:color="auto"/>
            </w:tcBorders>
            <w:vAlign w:val="center"/>
          </w:tcPr>
          <w:p w14:paraId="71CE6A07" w14:textId="77777777" w:rsidR="007843F3" w:rsidRPr="00C04A08" w:rsidRDefault="007843F3" w:rsidP="00186BFC">
            <w:pPr>
              <w:pStyle w:val="TAH"/>
              <w:rPr>
                <w:rFonts w:eastAsia="Malgun Gothic"/>
              </w:rPr>
            </w:pPr>
          </w:p>
        </w:tc>
        <w:tc>
          <w:tcPr>
            <w:tcW w:w="864" w:type="dxa"/>
          </w:tcPr>
          <w:p w14:paraId="16C694D1" w14:textId="77777777" w:rsidR="007843F3" w:rsidRPr="00C04A08" w:rsidRDefault="007843F3" w:rsidP="00186BFC">
            <w:pPr>
              <w:pStyle w:val="TAH"/>
              <w:rPr>
                <w:rFonts w:eastAsia="Malgun Gothic"/>
              </w:rPr>
            </w:pPr>
          </w:p>
        </w:tc>
        <w:tc>
          <w:tcPr>
            <w:tcW w:w="1296" w:type="dxa"/>
          </w:tcPr>
          <w:p w14:paraId="5B47DC95" w14:textId="77777777" w:rsidR="007843F3" w:rsidRPr="00C04A08" w:rsidRDefault="007843F3" w:rsidP="00186BFC">
            <w:pPr>
              <w:pStyle w:val="TAH"/>
              <w:rPr>
                <w:rFonts w:eastAsia="Malgun Gothic"/>
              </w:rPr>
            </w:pPr>
            <w:r>
              <w:rPr>
                <w:rFonts w:eastAsia="Malgun Gothic"/>
              </w:rPr>
              <w:t>PC1</w:t>
            </w:r>
          </w:p>
        </w:tc>
        <w:tc>
          <w:tcPr>
            <w:tcW w:w="1296" w:type="dxa"/>
          </w:tcPr>
          <w:p w14:paraId="6EE624FB" w14:textId="77777777" w:rsidR="007843F3" w:rsidRPr="00C04A08" w:rsidRDefault="007843F3" w:rsidP="00186BFC">
            <w:pPr>
              <w:pStyle w:val="TAH"/>
              <w:rPr>
                <w:rFonts w:eastAsia="Malgun Gothic"/>
              </w:rPr>
            </w:pPr>
            <w:r>
              <w:rPr>
                <w:rFonts w:eastAsia="Malgun Gothic"/>
              </w:rPr>
              <w:t>PC2</w:t>
            </w:r>
          </w:p>
        </w:tc>
        <w:tc>
          <w:tcPr>
            <w:tcW w:w="1296" w:type="dxa"/>
            <w:shd w:val="clear" w:color="auto" w:fill="auto"/>
            <w:vAlign w:val="center"/>
          </w:tcPr>
          <w:p w14:paraId="0E259DC2" w14:textId="77777777" w:rsidR="007843F3" w:rsidRPr="00C04A08" w:rsidRDefault="007843F3" w:rsidP="00186BFC">
            <w:pPr>
              <w:pStyle w:val="TAH"/>
              <w:rPr>
                <w:rFonts w:eastAsia="Malgun Gothic"/>
              </w:rPr>
            </w:pPr>
            <w:r>
              <w:rPr>
                <w:rFonts w:eastAsia="Malgun Gothic"/>
              </w:rPr>
              <w:t>PC3</w:t>
            </w:r>
          </w:p>
        </w:tc>
        <w:tc>
          <w:tcPr>
            <w:tcW w:w="1296" w:type="dxa"/>
          </w:tcPr>
          <w:p w14:paraId="5421D698" w14:textId="77777777" w:rsidR="007843F3" w:rsidRPr="00C04A08" w:rsidRDefault="007843F3" w:rsidP="00186BFC">
            <w:pPr>
              <w:pStyle w:val="TAH"/>
              <w:rPr>
                <w:rFonts w:eastAsia="Malgun Gothic"/>
              </w:rPr>
            </w:pPr>
            <w:r>
              <w:rPr>
                <w:rFonts w:eastAsia="Malgun Gothic"/>
              </w:rPr>
              <w:t>PC5</w:t>
            </w:r>
          </w:p>
        </w:tc>
      </w:tr>
      <w:tr w:rsidR="00EB6CE6" w14:paraId="1F0509FF" w14:textId="77777777" w:rsidTr="00EB6CE6">
        <w:trPr>
          <w:jc w:val="center"/>
        </w:trPr>
        <w:tc>
          <w:tcPr>
            <w:tcW w:w="1663" w:type="dxa"/>
            <w:tcBorders>
              <w:top w:val="single" w:sz="4" w:space="0" w:color="auto"/>
              <w:left w:val="single" w:sz="4" w:space="0" w:color="auto"/>
              <w:bottom w:val="nil"/>
              <w:right w:val="single" w:sz="4" w:space="0" w:color="auto"/>
            </w:tcBorders>
            <w:shd w:val="clear" w:color="auto" w:fill="auto"/>
            <w:vAlign w:val="center"/>
          </w:tcPr>
          <w:p w14:paraId="76445F4C" w14:textId="77777777" w:rsidR="00EB6CE6" w:rsidRPr="00C04A08" w:rsidRDefault="00EB6CE6" w:rsidP="00186BFC">
            <w:pPr>
              <w:pStyle w:val="TAC"/>
              <w:rPr>
                <w:rFonts w:eastAsia="Malgun Gothic"/>
              </w:rPr>
            </w:pPr>
            <w:r w:rsidRPr="00C04A08">
              <w:rPr>
                <w:rFonts w:eastAsia="Malgun Gothic"/>
              </w:rPr>
              <w:t>CA_n2</w:t>
            </w:r>
            <w:r>
              <w:rPr>
                <w:rFonts w:eastAsia="Malgun Gothic"/>
              </w:rPr>
              <w:t>57</w:t>
            </w:r>
            <w:r w:rsidRPr="00C04A08">
              <w:rPr>
                <w:rFonts w:eastAsia="Malgun Gothic"/>
              </w:rPr>
              <w:t>-n2</w:t>
            </w:r>
            <w:r>
              <w:rPr>
                <w:rFonts w:eastAsia="Malgun Gothic"/>
              </w:rPr>
              <w:t>59</w:t>
            </w:r>
          </w:p>
        </w:tc>
        <w:tc>
          <w:tcPr>
            <w:tcW w:w="864" w:type="dxa"/>
            <w:tcBorders>
              <w:left w:val="single" w:sz="4" w:space="0" w:color="auto"/>
            </w:tcBorders>
          </w:tcPr>
          <w:p w14:paraId="3808DB0C" w14:textId="77777777" w:rsidR="00EB6CE6" w:rsidRPr="00C04A08" w:rsidRDefault="00EB6CE6" w:rsidP="00186BFC">
            <w:pPr>
              <w:pStyle w:val="TAC"/>
              <w:rPr>
                <w:rFonts w:eastAsia="Malgun Gothic"/>
              </w:rPr>
            </w:pPr>
            <w:r w:rsidRPr="00C04A08">
              <w:rPr>
                <w:rFonts w:eastAsia="Malgun Gothic"/>
              </w:rPr>
              <w:t>n2</w:t>
            </w:r>
            <w:r>
              <w:rPr>
                <w:rFonts w:eastAsia="Malgun Gothic"/>
              </w:rPr>
              <w:t>57</w:t>
            </w:r>
          </w:p>
        </w:tc>
        <w:tc>
          <w:tcPr>
            <w:tcW w:w="1296" w:type="dxa"/>
          </w:tcPr>
          <w:p w14:paraId="46C83FB0" w14:textId="77777777" w:rsidR="00EB6CE6" w:rsidRDefault="00EB6CE6" w:rsidP="00186BFC">
            <w:pPr>
              <w:pStyle w:val="TAC"/>
              <w:rPr>
                <w:rFonts w:eastAsia="Malgun Gothic"/>
              </w:rPr>
            </w:pPr>
          </w:p>
        </w:tc>
        <w:tc>
          <w:tcPr>
            <w:tcW w:w="1296" w:type="dxa"/>
          </w:tcPr>
          <w:p w14:paraId="0B402519" w14:textId="23888C85" w:rsidR="00EB6CE6" w:rsidRDefault="00EB6CE6" w:rsidP="00186BFC">
            <w:pPr>
              <w:pStyle w:val="TAC"/>
              <w:rPr>
                <w:rFonts w:eastAsia="Malgun Gothic"/>
              </w:rPr>
            </w:pPr>
            <w:r>
              <w:rPr>
                <w:rFonts w:eastAsia="Malgun Gothic"/>
              </w:rPr>
              <w:t>3.5</w:t>
            </w:r>
          </w:p>
        </w:tc>
        <w:tc>
          <w:tcPr>
            <w:tcW w:w="1296" w:type="dxa"/>
            <w:shd w:val="clear" w:color="auto" w:fill="auto"/>
          </w:tcPr>
          <w:p w14:paraId="36DBE19C" w14:textId="77777777" w:rsidR="00EB6CE6" w:rsidRPr="00C04A08" w:rsidRDefault="00EB6CE6" w:rsidP="00186BFC">
            <w:pPr>
              <w:pStyle w:val="TAC"/>
              <w:rPr>
                <w:rFonts w:eastAsia="Malgun Gothic"/>
              </w:rPr>
            </w:pPr>
            <w:r>
              <w:rPr>
                <w:rFonts w:eastAsia="Malgun Gothic"/>
              </w:rPr>
              <w:t>4.0</w:t>
            </w:r>
          </w:p>
        </w:tc>
        <w:tc>
          <w:tcPr>
            <w:tcW w:w="1296" w:type="dxa"/>
          </w:tcPr>
          <w:p w14:paraId="2C6AF9FC" w14:textId="77777777" w:rsidR="00EB6CE6" w:rsidRDefault="00EB6CE6" w:rsidP="00186BFC">
            <w:pPr>
              <w:pStyle w:val="TAC"/>
              <w:rPr>
                <w:rFonts w:eastAsia="Malgun Gothic"/>
              </w:rPr>
            </w:pPr>
            <w:r>
              <w:rPr>
                <w:rFonts w:eastAsia="Malgun Gothic"/>
              </w:rPr>
              <w:t>3.0</w:t>
            </w:r>
          </w:p>
        </w:tc>
      </w:tr>
      <w:tr w:rsidR="00EB6CE6" w14:paraId="2BAB9524" w14:textId="77777777" w:rsidTr="00EB6CE6">
        <w:trPr>
          <w:jc w:val="center"/>
        </w:trPr>
        <w:tc>
          <w:tcPr>
            <w:tcW w:w="1663" w:type="dxa"/>
            <w:tcBorders>
              <w:top w:val="nil"/>
              <w:left w:val="single" w:sz="4" w:space="0" w:color="auto"/>
              <w:bottom w:val="single" w:sz="4" w:space="0" w:color="auto"/>
              <w:right w:val="single" w:sz="4" w:space="0" w:color="auto"/>
            </w:tcBorders>
            <w:shd w:val="clear" w:color="auto" w:fill="auto"/>
            <w:vAlign w:val="center"/>
          </w:tcPr>
          <w:p w14:paraId="1F5D4020" w14:textId="77777777" w:rsidR="00EB6CE6" w:rsidRPr="00C04A08" w:rsidRDefault="00EB6CE6" w:rsidP="00186BFC">
            <w:pPr>
              <w:pStyle w:val="TAC"/>
              <w:rPr>
                <w:rFonts w:eastAsia="Malgun Gothic"/>
              </w:rPr>
            </w:pPr>
          </w:p>
        </w:tc>
        <w:tc>
          <w:tcPr>
            <w:tcW w:w="864" w:type="dxa"/>
            <w:tcBorders>
              <w:left w:val="single" w:sz="4" w:space="0" w:color="auto"/>
            </w:tcBorders>
          </w:tcPr>
          <w:p w14:paraId="5771BFD9" w14:textId="77777777" w:rsidR="00EB6CE6" w:rsidRPr="00C04A08" w:rsidRDefault="00EB6CE6" w:rsidP="00186BFC">
            <w:pPr>
              <w:pStyle w:val="TAC"/>
              <w:rPr>
                <w:rFonts w:eastAsia="Malgun Gothic"/>
              </w:rPr>
            </w:pPr>
            <w:r w:rsidRPr="00C04A08">
              <w:rPr>
                <w:rFonts w:eastAsia="Malgun Gothic"/>
              </w:rPr>
              <w:t>n2</w:t>
            </w:r>
            <w:r>
              <w:rPr>
                <w:rFonts w:eastAsia="Malgun Gothic"/>
              </w:rPr>
              <w:t>59</w:t>
            </w:r>
          </w:p>
        </w:tc>
        <w:tc>
          <w:tcPr>
            <w:tcW w:w="1296" w:type="dxa"/>
          </w:tcPr>
          <w:p w14:paraId="41D9D8D3" w14:textId="77777777" w:rsidR="00EB6CE6" w:rsidRDefault="00EB6CE6" w:rsidP="00186BFC">
            <w:pPr>
              <w:pStyle w:val="TAC"/>
              <w:rPr>
                <w:rFonts w:eastAsia="Malgun Gothic"/>
              </w:rPr>
            </w:pPr>
          </w:p>
        </w:tc>
        <w:tc>
          <w:tcPr>
            <w:tcW w:w="1296" w:type="dxa"/>
          </w:tcPr>
          <w:p w14:paraId="5D5FED31" w14:textId="77E801A1" w:rsidR="00EB6CE6" w:rsidRDefault="00EB6CE6" w:rsidP="00186BFC">
            <w:pPr>
              <w:pStyle w:val="TAC"/>
              <w:rPr>
                <w:rFonts w:eastAsia="Malgun Gothic"/>
              </w:rPr>
            </w:pPr>
            <w:r>
              <w:rPr>
                <w:rFonts w:eastAsia="Malgun Gothic"/>
              </w:rPr>
              <w:t>3.5</w:t>
            </w:r>
          </w:p>
        </w:tc>
        <w:tc>
          <w:tcPr>
            <w:tcW w:w="1296" w:type="dxa"/>
            <w:shd w:val="clear" w:color="auto" w:fill="auto"/>
          </w:tcPr>
          <w:p w14:paraId="441B6923" w14:textId="77777777" w:rsidR="00EB6CE6" w:rsidRPr="00C04A08" w:rsidRDefault="00EB6CE6" w:rsidP="00186BFC">
            <w:pPr>
              <w:pStyle w:val="TAC"/>
              <w:rPr>
                <w:rFonts w:eastAsia="Malgun Gothic"/>
              </w:rPr>
            </w:pPr>
            <w:r>
              <w:rPr>
                <w:rFonts w:eastAsia="Malgun Gothic"/>
              </w:rPr>
              <w:t>4.0</w:t>
            </w:r>
          </w:p>
        </w:tc>
        <w:tc>
          <w:tcPr>
            <w:tcW w:w="1296" w:type="dxa"/>
          </w:tcPr>
          <w:p w14:paraId="6A9D329D" w14:textId="77777777" w:rsidR="00EB6CE6" w:rsidRDefault="00EB6CE6" w:rsidP="00186BFC">
            <w:pPr>
              <w:pStyle w:val="TAC"/>
              <w:rPr>
                <w:rFonts w:eastAsia="Malgun Gothic"/>
              </w:rPr>
            </w:pPr>
            <w:r>
              <w:rPr>
                <w:rFonts w:eastAsia="Malgun Gothic"/>
              </w:rPr>
              <w:t>3.0</w:t>
            </w:r>
          </w:p>
        </w:tc>
      </w:tr>
      <w:tr w:rsidR="007843F3" w14:paraId="440FBEC4" w14:textId="77777777" w:rsidTr="00EB6CE6">
        <w:trPr>
          <w:jc w:val="center"/>
        </w:trPr>
        <w:tc>
          <w:tcPr>
            <w:tcW w:w="1663" w:type="dxa"/>
            <w:tcBorders>
              <w:top w:val="single" w:sz="4" w:space="0" w:color="auto"/>
              <w:left w:val="single" w:sz="4" w:space="0" w:color="auto"/>
              <w:bottom w:val="nil"/>
              <w:right w:val="single" w:sz="4" w:space="0" w:color="auto"/>
            </w:tcBorders>
            <w:shd w:val="clear" w:color="auto" w:fill="auto"/>
            <w:vAlign w:val="center"/>
          </w:tcPr>
          <w:p w14:paraId="70855354" w14:textId="77777777" w:rsidR="007843F3" w:rsidRPr="00C04A08" w:rsidRDefault="007843F3" w:rsidP="00186BFC">
            <w:pPr>
              <w:pStyle w:val="TAC"/>
              <w:rPr>
                <w:rFonts w:eastAsia="Malgun Gothic"/>
              </w:rPr>
            </w:pPr>
            <w:r w:rsidRPr="00C04A08">
              <w:rPr>
                <w:rFonts w:eastAsia="Malgun Gothic"/>
              </w:rPr>
              <w:t>CA_n2</w:t>
            </w:r>
            <w:r>
              <w:rPr>
                <w:rFonts w:eastAsia="Malgun Gothic"/>
              </w:rPr>
              <w:t>58</w:t>
            </w:r>
            <w:r w:rsidRPr="00C04A08">
              <w:rPr>
                <w:rFonts w:eastAsia="Malgun Gothic"/>
              </w:rPr>
              <w:t>-n2</w:t>
            </w:r>
            <w:r>
              <w:rPr>
                <w:rFonts w:eastAsia="Malgun Gothic"/>
              </w:rPr>
              <w:t>60</w:t>
            </w:r>
          </w:p>
        </w:tc>
        <w:tc>
          <w:tcPr>
            <w:tcW w:w="864" w:type="dxa"/>
            <w:tcBorders>
              <w:left w:val="single" w:sz="4" w:space="0" w:color="auto"/>
            </w:tcBorders>
          </w:tcPr>
          <w:p w14:paraId="45DAA1C5" w14:textId="77777777" w:rsidR="007843F3" w:rsidRPr="00C04A08" w:rsidRDefault="007843F3" w:rsidP="00186BFC">
            <w:pPr>
              <w:pStyle w:val="TAC"/>
              <w:rPr>
                <w:rFonts w:eastAsia="Malgun Gothic"/>
              </w:rPr>
            </w:pPr>
            <w:r>
              <w:rPr>
                <w:rFonts w:eastAsia="Malgun Gothic"/>
              </w:rPr>
              <w:t>n258</w:t>
            </w:r>
          </w:p>
        </w:tc>
        <w:tc>
          <w:tcPr>
            <w:tcW w:w="1296" w:type="dxa"/>
          </w:tcPr>
          <w:p w14:paraId="6F7CDDE7" w14:textId="77777777" w:rsidR="007843F3" w:rsidRDefault="007843F3" w:rsidP="00186BFC">
            <w:pPr>
              <w:pStyle w:val="TAC"/>
              <w:rPr>
                <w:rFonts w:eastAsia="Malgun Gothic"/>
              </w:rPr>
            </w:pPr>
          </w:p>
        </w:tc>
        <w:tc>
          <w:tcPr>
            <w:tcW w:w="1296" w:type="dxa"/>
          </w:tcPr>
          <w:p w14:paraId="2459D0DE" w14:textId="77777777" w:rsidR="007843F3" w:rsidRDefault="007843F3" w:rsidP="00186BFC">
            <w:pPr>
              <w:pStyle w:val="TAC"/>
              <w:rPr>
                <w:rFonts w:eastAsia="Malgun Gothic"/>
              </w:rPr>
            </w:pPr>
          </w:p>
        </w:tc>
        <w:tc>
          <w:tcPr>
            <w:tcW w:w="1296" w:type="dxa"/>
            <w:shd w:val="clear" w:color="auto" w:fill="auto"/>
          </w:tcPr>
          <w:p w14:paraId="24AEA87F" w14:textId="77777777" w:rsidR="007843F3" w:rsidRPr="00C04A08" w:rsidRDefault="007843F3" w:rsidP="00186BFC">
            <w:pPr>
              <w:pStyle w:val="TAC"/>
              <w:rPr>
                <w:rFonts w:eastAsia="Malgun Gothic"/>
              </w:rPr>
            </w:pPr>
            <w:r>
              <w:rPr>
                <w:rFonts w:eastAsia="Malgun Gothic"/>
              </w:rPr>
              <w:t>3.5</w:t>
            </w:r>
          </w:p>
        </w:tc>
        <w:tc>
          <w:tcPr>
            <w:tcW w:w="1296" w:type="dxa"/>
          </w:tcPr>
          <w:p w14:paraId="5B82CD6D" w14:textId="77777777" w:rsidR="007843F3" w:rsidRDefault="007843F3" w:rsidP="00186BFC">
            <w:pPr>
              <w:pStyle w:val="TAC"/>
              <w:rPr>
                <w:rFonts w:eastAsia="Malgun Gothic"/>
              </w:rPr>
            </w:pPr>
          </w:p>
        </w:tc>
      </w:tr>
      <w:tr w:rsidR="007843F3" w14:paraId="4C72D9AD" w14:textId="77777777" w:rsidTr="00EB6CE6">
        <w:trPr>
          <w:jc w:val="center"/>
        </w:trPr>
        <w:tc>
          <w:tcPr>
            <w:tcW w:w="1663" w:type="dxa"/>
            <w:tcBorders>
              <w:top w:val="nil"/>
              <w:left w:val="single" w:sz="4" w:space="0" w:color="auto"/>
              <w:bottom w:val="single" w:sz="4" w:space="0" w:color="auto"/>
              <w:right w:val="single" w:sz="4" w:space="0" w:color="auto"/>
            </w:tcBorders>
            <w:shd w:val="clear" w:color="auto" w:fill="auto"/>
            <w:vAlign w:val="center"/>
          </w:tcPr>
          <w:p w14:paraId="2B163BD2" w14:textId="77777777" w:rsidR="007843F3" w:rsidRPr="00C04A08" w:rsidRDefault="007843F3" w:rsidP="00186BFC">
            <w:pPr>
              <w:pStyle w:val="TAC"/>
              <w:rPr>
                <w:rFonts w:eastAsia="Malgun Gothic"/>
              </w:rPr>
            </w:pPr>
          </w:p>
        </w:tc>
        <w:tc>
          <w:tcPr>
            <w:tcW w:w="864" w:type="dxa"/>
            <w:tcBorders>
              <w:left w:val="single" w:sz="4" w:space="0" w:color="auto"/>
            </w:tcBorders>
          </w:tcPr>
          <w:p w14:paraId="0F01C03B" w14:textId="77777777" w:rsidR="007843F3" w:rsidRPr="00C04A08" w:rsidRDefault="007843F3" w:rsidP="00186BFC">
            <w:pPr>
              <w:pStyle w:val="TAC"/>
              <w:rPr>
                <w:rFonts w:eastAsia="Malgun Gothic"/>
              </w:rPr>
            </w:pPr>
            <w:r>
              <w:rPr>
                <w:rFonts w:eastAsia="Malgun Gothic"/>
              </w:rPr>
              <w:t>n260</w:t>
            </w:r>
          </w:p>
        </w:tc>
        <w:tc>
          <w:tcPr>
            <w:tcW w:w="1296" w:type="dxa"/>
          </w:tcPr>
          <w:p w14:paraId="51386236" w14:textId="77777777" w:rsidR="007843F3" w:rsidRDefault="007843F3" w:rsidP="00186BFC">
            <w:pPr>
              <w:pStyle w:val="TAC"/>
              <w:rPr>
                <w:rFonts w:eastAsia="Malgun Gothic"/>
              </w:rPr>
            </w:pPr>
          </w:p>
        </w:tc>
        <w:tc>
          <w:tcPr>
            <w:tcW w:w="1296" w:type="dxa"/>
          </w:tcPr>
          <w:p w14:paraId="7B1C9618" w14:textId="77777777" w:rsidR="007843F3" w:rsidRDefault="007843F3" w:rsidP="00186BFC">
            <w:pPr>
              <w:pStyle w:val="TAC"/>
              <w:rPr>
                <w:rFonts w:eastAsia="Malgun Gothic"/>
              </w:rPr>
            </w:pPr>
          </w:p>
        </w:tc>
        <w:tc>
          <w:tcPr>
            <w:tcW w:w="1296" w:type="dxa"/>
            <w:shd w:val="clear" w:color="auto" w:fill="auto"/>
          </w:tcPr>
          <w:p w14:paraId="12B706D1" w14:textId="77777777" w:rsidR="007843F3" w:rsidRPr="00C04A08" w:rsidRDefault="007843F3" w:rsidP="00186BFC">
            <w:pPr>
              <w:pStyle w:val="TAC"/>
              <w:rPr>
                <w:rFonts w:eastAsia="Malgun Gothic"/>
              </w:rPr>
            </w:pPr>
            <w:r>
              <w:rPr>
                <w:rFonts w:eastAsia="Malgun Gothic"/>
              </w:rPr>
              <w:t>3.5</w:t>
            </w:r>
          </w:p>
        </w:tc>
        <w:tc>
          <w:tcPr>
            <w:tcW w:w="1296" w:type="dxa"/>
          </w:tcPr>
          <w:p w14:paraId="128D2937" w14:textId="77777777" w:rsidR="007843F3" w:rsidRDefault="007843F3" w:rsidP="00186BFC">
            <w:pPr>
              <w:pStyle w:val="TAC"/>
              <w:rPr>
                <w:rFonts w:eastAsia="Malgun Gothic"/>
              </w:rPr>
            </w:pPr>
          </w:p>
        </w:tc>
      </w:tr>
      <w:tr w:rsidR="007843F3" w:rsidRPr="00C04A08" w14:paraId="1A290548" w14:textId="77777777" w:rsidTr="00EB6CE6">
        <w:trPr>
          <w:jc w:val="center"/>
        </w:trPr>
        <w:tc>
          <w:tcPr>
            <w:tcW w:w="1663" w:type="dxa"/>
            <w:tcBorders>
              <w:top w:val="single" w:sz="4" w:space="0" w:color="auto"/>
              <w:left w:val="single" w:sz="4" w:space="0" w:color="auto"/>
              <w:bottom w:val="nil"/>
              <w:right w:val="single" w:sz="4" w:space="0" w:color="auto"/>
            </w:tcBorders>
            <w:shd w:val="clear" w:color="auto" w:fill="auto"/>
            <w:vAlign w:val="center"/>
          </w:tcPr>
          <w:p w14:paraId="3809DF80" w14:textId="45405755" w:rsidR="007843F3" w:rsidRPr="00C04A08" w:rsidRDefault="007843F3" w:rsidP="00186BFC">
            <w:pPr>
              <w:pStyle w:val="TAC"/>
              <w:rPr>
                <w:rFonts w:eastAsia="Malgun Gothic"/>
              </w:rPr>
            </w:pPr>
            <w:r w:rsidRPr="00C04A08">
              <w:rPr>
                <w:rFonts w:eastAsia="Malgun Gothic"/>
              </w:rPr>
              <w:t>CA_n2</w:t>
            </w:r>
            <w:r>
              <w:rPr>
                <w:rFonts w:eastAsia="Malgun Gothic"/>
              </w:rPr>
              <w:t>58</w:t>
            </w:r>
            <w:r w:rsidRPr="00C04A08">
              <w:rPr>
                <w:rFonts w:eastAsia="Malgun Gothic"/>
              </w:rPr>
              <w:t>-n2</w:t>
            </w:r>
            <w:r>
              <w:rPr>
                <w:rFonts w:eastAsia="Malgun Gothic"/>
              </w:rPr>
              <w:t>61</w:t>
            </w:r>
          </w:p>
        </w:tc>
        <w:tc>
          <w:tcPr>
            <w:tcW w:w="864" w:type="dxa"/>
            <w:tcBorders>
              <w:left w:val="single" w:sz="4" w:space="0" w:color="auto"/>
            </w:tcBorders>
          </w:tcPr>
          <w:p w14:paraId="6DCFF7DB" w14:textId="50632F06" w:rsidR="007843F3" w:rsidRPr="00C04A08" w:rsidRDefault="007843F3" w:rsidP="00186BFC">
            <w:pPr>
              <w:pStyle w:val="TAC"/>
              <w:rPr>
                <w:rFonts w:eastAsia="Malgun Gothic"/>
              </w:rPr>
            </w:pPr>
            <w:r>
              <w:rPr>
                <w:rFonts w:eastAsia="Malgun Gothic"/>
              </w:rPr>
              <w:t>n258</w:t>
            </w:r>
          </w:p>
        </w:tc>
        <w:tc>
          <w:tcPr>
            <w:tcW w:w="1296" w:type="dxa"/>
          </w:tcPr>
          <w:p w14:paraId="5E647BE7" w14:textId="77777777" w:rsidR="007843F3" w:rsidRDefault="007843F3" w:rsidP="00186BFC">
            <w:pPr>
              <w:pStyle w:val="TAC"/>
              <w:rPr>
                <w:rFonts w:eastAsia="Malgun Gothic"/>
              </w:rPr>
            </w:pPr>
          </w:p>
        </w:tc>
        <w:tc>
          <w:tcPr>
            <w:tcW w:w="1296" w:type="dxa"/>
          </w:tcPr>
          <w:p w14:paraId="4FF223C2" w14:textId="77777777" w:rsidR="007843F3" w:rsidRPr="00C04A08" w:rsidRDefault="007843F3" w:rsidP="00186BFC">
            <w:pPr>
              <w:pStyle w:val="TAC"/>
              <w:rPr>
                <w:rFonts w:eastAsia="Malgun Gothic"/>
              </w:rPr>
            </w:pPr>
          </w:p>
        </w:tc>
        <w:tc>
          <w:tcPr>
            <w:tcW w:w="1296" w:type="dxa"/>
            <w:shd w:val="clear" w:color="auto" w:fill="auto"/>
          </w:tcPr>
          <w:p w14:paraId="1752B753" w14:textId="57A04FA0" w:rsidR="007843F3" w:rsidRPr="00C04A08" w:rsidRDefault="007843F3" w:rsidP="00186BFC">
            <w:pPr>
              <w:pStyle w:val="TAC"/>
              <w:rPr>
                <w:rFonts w:eastAsia="Malgun Gothic"/>
              </w:rPr>
            </w:pPr>
            <w:r>
              <w:rPr>
                <w:rFonts w:eastAsia="Malgun Gothic"/>
              </w:rPr>
              <w:t>3.5</w:t>
            </w:r>
          </w:p>
        </w:tc>
        <w:tc>
          <w:tcPr>
            <w:tcW w:w="1296" w:type="dxa"/>
          </w:tcPr>
          <w:p w14:paraId="5B4FA991" w14:textId="77777777" w:rsidR="007843F3" w:rsidRPr="00C04A08" w:rsidRDefault="007843F3" w:rsidP="00186BFC">
            <w:pPr>
              <w:pStyle w:val="TAC"/>
              <w:rPr>
                <w:rFonts w:eastAsia="Malgun Gothic"/>
              </w:rPr>
            </w:pPr>
          </w:p>
        </w:tc>
      </w:tr>
      <w:tr w:rsidR="007843F3" w:rsidRPr="00C04A08" w14:paraId="713580CC" w14:textId="77777777" w:rsidTr="00EB6CE6">
        <w:trPr>
          <w:jc w:val="center"/>
        </w:trPr>
        <w:tc>
          <w:tcPr>
            <w:tcW w:w="1663" w:type="dxa"/>
            <w:tcBorders>
              <w:top w:val="nil"/>
              <w:left w:val="single" w:sz="4" w:space="0" w:color="auto"/>
              <w:bottom w:val="single" w:sz="4" w:space="0" w:color="auto"/>
              <w:right w:val="single" w:sz="4" w:space="0" w:color="auto"/>
            </w:tcBorders>
            <w:shd w:val="clear" w:color="auto" w:fill="auto"/>
            <w:vAlign w:val="center"/>
          </w:tcPr>
          <w:p w14:paraId="4ED76244" w14:textId="77777777" w:rsidR="007843F3" w:rsidRPr="00C04A08" w:rsidRDefault="007843F3" w:rsidP="00186BFC">
            <w:pPr>
              <w:pStyle w:val="TAC"/>
              <w:rPr>
                <w:rFonts w:eastAsia="Malgun Gothic"/>
              </w:rPr>
            </w:pPr>
          </w:p>
        </w:tc>
        <w:tc>
          <w:tcPr>
            <w:tcW w:w="864" w:type="dxa"/>
            <w:tcBorders>
              <w:left w:val="single" w:sz="4" w:space="0" w:color="auto"/>
            </w:tcBorders>
          </w:tcPr>
          <w:p w14:paraId="37E19ED9" w14:textId="080FCD2E" w:rsidR="007843F3" w:rsidRPr="00C04A08" w:rsidRDefault="007843F3" w:rsidP="00186BFC">
            <w:pPr>
              <w:pStyle w:val="TAC"/>
              <w:rPr>
                <w:rFonts w:eastAsia="Malgun Gothic"/>
              </w:rPr>
            </w:pPr>
            <w:r>
              <w:rPr>
                <w:rFonts w:eastAsia="Malgun Gothic"/>
              </w:rPr>
              <w:t>n261</w:t>
            </w:r>
          </w:p>
        </w:tc>
        <w:tc>
          <w:tcPr>
            <w:tcW w:w="1296" w:type="dxa"/>
          </w:tcPr>
          <w:p w14:paraId="6597C3FF" w14:textId="77777777" w:rsidR="007843F3" w:rsidRDefault="007843F3" w:rsidP="00186BFC">
            <w:pPr>
              <w:pStyle w:val="TAC"/>
              <w:rPr>
                <w:rFonts w:eastAsia="Malgun Gothic"/>
              </w:rPr>
            </w:pPr>
          </w:p>
        </w:tc>
        <w:tc>
          <w:tcPr>
            <w:tcW w:w="1296" w:type="dxa"/>
          </w:tcPr>
          <w:p w14:paraId="0A46ED53" w14:textId="77777777" w:rsidR="007843F3" w:rsidRPr="00C04A08" w:rsidRDefault="007843F3" w:rsidP="00186BFC">
            <w:pPr>
              <w:pStyle w:val="TAC"/>
              <w:rPr>
                <w:rFonts w:eastAsia="Malgun Gothic"/>
              </w:rPr>
            </w:pPr>
          </w:p>
        </w:tc>
        <w:tc>
          <w:tcPr>
            <w:tcW w:w="1296" w:type="dxa"/>
            <w:shd w:val="clear" w:color="auto" w:fill="auto"/>
          </w:tcPr>
          <w:p w14:paraId="5E0B3AE7" w14:textId="3C1BA250" w:rsidR="007843F3" w:rsidRPr="00C04A08" w:rsidRDefault="007843F3" w:rsidP="00186BFC">
            <w:pPr>
              <w:pStyle w:val="TAC"/>
              <w:rPr>
                <w:rFonts w:eastAsia="Malgun Gothic"/>
              </w:rPr>
            </w:pPr>
            <w:r>
              <w:rPr>
                <w:rFonts w:eastAsia="Malgun Gothic"/>
              </w:rPr>
              <w:t>3.5</w:t>
            </w:r>
          </w:p>
        </w:tc>
        <w:tc>
          <w:tcPr>
            <w:tcW w:w="1296" w:type="dxa"/>
          </w:tcPr>
          <w:p w14:paraId="6FDFA122" w14:textId="77777777" w:rsidR="007843F3" w:rsidRPr="00C04A08" w:rsidRDefault="007843F3" w:rsidP="00186BFC">
            <w:pPr>
              <w:pStyle w:val="TAC"/>
              <w:rPr>
                <w:rFonts w:eastAsia="Malgun Gothic"/>
              </w:rPr>
            </w:pPr>
          </w:p>
        </w:tc>
      </w:tr>
      <w:tr w:rsidR="007843F3" w:rsidRPr="00C04A08" w14:paraId="25F83BE7" w14:textId="77777777" w:rsidTr="00EB6CE6">
        <w:trPr>
          <w:jc w:val="center"/>
        </w:trPr>
        <w:tc>
          <w:tcPr>
            <w:tcW w:w="1663" w:type="dxa"/>
            <w:tcBorders>
              <w:top w:val="single" w:sz="4" w:space="0" w:color="auto"/>
              <w:bottom w:val="nil"/>
            </w:tcBorders>
            <w:shd w:val="clear" w:color="auto" w:fill="auto"/>
            <w:vAlign w:val="center"/>
          </w:tcPr>
          <w:p w14:paraId="6D15B29D" w14:textId="77777777" w:rsidR="007843F3" w:rsidRPr="00C04A08" w:rsidRDefault="007843F3" w:rsidP="00186BFC">
            <w:pPr>
              <w:pStyle w:val="TAC"/>
              <w:rPr>
                <w:rFonts w:eastAsia="Malgun Gothic"/>
              </w:rPr>
            </w:pPr>
            <w:r w:rsidRPr="00C04A08">
              <w:rPr>
                <w:rFonts w:eastAsia="Malgun Gothic"/>
              </w:rPr>
              <w:t>CA_n260-n261</w:t>
            </w:r>
          </w:p>
        </w:tc>
        <w:tc>
          <w:tcPr>
            <w:tcW w:w="864" w:type="dxa"/>
          </w:tcPr>
          <w:p w14:paraId="74721908" w14:textId="77777777" w:rsidR="007843F3" w:rsidRPr="00C04A08" w:rsidRDefault="007843F3" w:rsidP="00186BFC">
            <w:pPr>
              <w:pStyle w:val="TAC"/>
              <w:rPr>
                <w:rFonts w:eastAsia="Malgun Gothic"/>
              </w:rPr>
            </w:pPr>
            <w:r w:rsidRPr="00C04A08">
              <w:rPr>
                <w:rFonts w:eastAsia="Malgun Gothic"/>
              </w:rPr>
              <w:t>n260</w:t>
            </w:r>
          </w:p>
        </w:tc>
        <w:tc>
          <w:tcPr>
            <w:tcW w:w="1296" w:type="dxa"/>
          </w:tcPr>
          <w:p w14:paraId="58374C9A" w14:textId="77777777" w:rsidR="007843F3" w:rsidRPr="00C04A08" w:rsidRDefault="007843F3" w:rsidP="00186BFC">
            <w:pPr>
              <w:pStyle w:val="TAC"/>
              <w:rPr>
                <w:rFonts w:eastAsia="Malgun Gothic"/>
              </w:rPr>
            </w:pPr>
            <w:r>
              <w:rPr>
                <w:rFonts w:eastAsia="Malgun Gothic"/>
              </w:rPr>
              <w:t>2.5</w:t>
            </w:r>
          </w:p>
        </w:tc>
        <w:tc>
          <w:tcPr>
            <w:tcW w:w="1296" w:type="dxa"/>
          </w:tcPr>
          <w:p w14:paraId="5C82A428" w14:textId="77777777" w:rsidR="007843F3" w:rsidRPr="00C04A08" w:rsidRDefault="007843F3" w:rsidP="00186BFC">
            <w:pPr>
              <w:pStyle w:val="TAC"/>
              <w:rPr>
                <w:rFonts w:eastAsia="Malgun Gothic"/>
              </w:rPr>
            </w:pPr>
          </w:p>
        </w:tc>
        <w:tc>
          <w:tcPr>
            <w:tcW w:w="1296" w:type="dxa"/>
            <w:shd w:val="clear" w:color="auto" w:fill="auto"/>
          </w:tcPr>
          <w:p w14:paraId="1AE0882C" w14:textId="77777777" w:rsidR="007843F3" w:rsidRPr="00C04A08" w:rsidRDefault="007843F3" w:rsidP="00186BFC">
            <w:pPr>
              <w:pStyle w:val="TAC"/>
              <w:rPr>
                <w:rFonts w:eastAsia="Malgun Gothic"/>
              </w:rPr>
            </w:pPr>
            <w:r w:rsidRPr="00C04A08">
              <w:rPr>
                <w:rFonts w:eastAsia="Malgun Gothic"/>
              </w:rPr>
              <w:t>3.5</w:t>
            </w:r>
          </w:p>
        </w:tc>
        <w:tc>
          <w:tcPr>
            <w:tcW w:w="1296" w:type="dxa"/>
          </w:tcPr>
          <w:p w14:paraId="32D4BA34" w14:textId="77777777" w:rsidR="007843F3" w:rsidRPr="00C04A08" w:rsidRDefault="007843F3" w:rsidP="00186BFC">
            <w:pPr>
              <w:pStyle w:val="TAC"/>
              <w:rPr>
                <w:rFonts w:eastAsia="Malgun Gothic"/>
              </w:rPr>
            </w:pPr>
          </w:p>
        </w:tc>
      </w:tr>
      <w:tr w:rsidR="007843F3" w:rsidRPr="00C04A08" w14:paraId="1BE9FB98" w14:textId="77777777" w:rsidTr="00EB6CE6">
        <w:trPr>
          <w:jc w:val="center"/>
        </w:trPr>
        <w:tc>
          <w:tcPr>
            <w:tcW w:w="1663" w:type="dxa"/>
            <w:tcBorders>
              <w:top w:val="nil"/>
              <w:bottom w:val="single" w:sz="4" w:space="0" w:color="auto"/>
            </w:tcBorders>
            <w:shd w:val="clear" w:color="auto" w:fill="auto"/>
            <w:vAlign w:val="center"/>
          </w:tcPr>
          <w:p w14:paraId="3F1ECCAF" w14:textId="77777777" w:rsidR="007843F3" w:rsidRPr="00C04A08" w:rsidRDefault="007843F3" w:rsidP="00186BFC">
            <w:pPr>
              <w:pStyle w:val="TAC"/>
              <w:rPr>
                <w:rFonts w:eastAsia="Malgun Gothic"/>
              </w:rPr>
            </w:pPr>
          </w:p>
        </w:tc>
        <w:tc>
          <w:tcPr>
            <w:tcW w:w="864" w:type="dxa"/>
          </w:tcPr>
          <w:p w14:paraId="1B9F1F28" w14:textId="77777777" w:rsidR="007843F3" w:rsidRPr="00C04A08" w:rsidRDefault="007843F3" w:rsidP="00186BFC">
            <w:pPr>
              <w:pStyle w:val="TAC"/>
              <w:rPr>
                <w:rFonts w:eastAsia="Malgun Gothic"/>
              </w:rPr>
            </w:pPr>
            <w:r w:rsidRPr="00C04A08">
              <w:rPr>
                <w:rFonts w:eastAsia="Malgun Gothic"/>
              </w:rPr>
              <w:t>n261</w:t>
            </w:r>
          </w:p>
        </w:tc>
        <w:tc>
          <w:tcPr>
            <w:tcW w:w="1296" w:type="dxa"/>
          </w:tcPr>
          <w:p w14:paraId="427B033E" w14:textId="77777777" w:rsidR="007843F3" w:rsidRPr="00C04A08" w:rsidRDefault="007843F3" w:rsidP="00186BFC">
            <w:pPr>
              <w:pStyle w:val="TAC"/>
              <w:rPr>
                <w:rFonts w:eastAsia="Malgun Gothic"/>
              </w:rPr>
            </w:pPr>
            <w:r>
              <w:rPr>
                <w:rFonts w:eastAsia="Malgun Gothic"/>
              </w:rPr>
              <w:t>2.5</w:t>
            </w:r>
          </w:p>
        </w:tc>
        <w:tc>
          <w:tcPr>
            <w:tcW w:w="1296" w:type="dxa"/>
          </w:tcPr>
          <w:p w14:paraId="043846D5" w14:textId="77777777" w:rsidR="007843F3" w:rsidRPr="00C04A08" w:rsidRDefault="007843F3" w:rsidP="00186BFC">
            <w:pPr>
              <w:pStyle w:val="TAC"/>
              <w:rPr>
                <w:rFonts w:eastAsia="Malgun Gothic"/>
              </w:rPr>
            </w:pPr>
          </w:p>
        </w:tc>
        <w:tc>
          <w:tcPr>
            <w:tcW w:w="1296" w:type="dxa"/>
            <w:shd w:val="clear" w:color="auto" w:fill="auto"/>
          </w:tcPr>
          <w:p w14:paraId="7E01FCAB" w14:textId="77777777" w:rsidR="007843F3" w:rsidRPr="00C04A08" w:rsidRDefault="007843F3" w:rsidP="00186BFC">
            <w:pPr>
              <w:pStyle w:val="TAC"/>
              <w:rPr>
                <w:rFonts w:eastAsia="Malgun Gothic"/>
              </w:rPr>
            </w:pPr>
            <w:r w:rsidRPr="00C04A08">
              <w:rPr>
                <w:rFonts w:eastAsia="Malgun Gothic"/>
              </w:rPr>
              <w:t>3.5</w:t>
            </w:r>
          </w:p>
        </w:tc>
        <w:tc>
          <w:tcPr>
            <w:tcW w:w="1296" w:type="dxa"/>
          </w:tcPr>
          <w:p w14:paraId="2D471B2B" w14:textId="77777777" w:rsidR="007843F3" w:rsidRPr="00C04A08" w:rsidRDefault="007843F3" w:rsidP="00186BFC">
            <w:pPr>
              <w:pStyle w:val="TAC"/>
              <w:rPr>
                <w:rFonts w:eastAsia="Malgun Gothic"/>
              </w:rPr>
            </w:pPr>
          </w:p>
        </w:tc>
      </w:tr>
      <w:tr w:rsidR="00992ADF" w:rsidRPr="00C04A08" w14:paraId="311287D1" w14:textId="77777777" w:rsidTr="00EB6CE6">
        <w:trPr>
          <w:jc w:val="center"/>
        </w:trPr>
        <w:tc>
          <w:tcPr>
            <w:tcW w:w="7711" w:type="dxa"/>
            <w:gridSpan w:val="6"/>
            <w:tcBorders>
              <w:top w:val="single" w:sz="4" w:space="0" w:color="auto"/>
              <w:left w:val="single" w:sz="4" w:space="0" w:color="auto"/>
              <w:bottom w:val="single" w:sz="4" w:space="0" w:color="auto"/>
              <w:right w:val="single" w:sz="4" w:space="0" w:color="auto"/>
            </w:tcBorders>
            <w:vAlign w:val="center"/>
          </w:tcPr>
          <w:p w14:paraId="5DBCDA60" w14:textId="72C8E2CE" w:rsidR="00992ADF" w:rsidRPr="00C04A08" w:rsidRDefault="00992ADF" w:rsidP="00992ADF">
            <w:pPr>
              <w:pStyle w:val="TAN"/>
              <w:rPr>
                <w:rFonts w:eastAsia="Malgun Gothic"/>
              </w:rPr>
            </w:pPr>
            <w:r>
              <w:rPr>
                <w:rFonts w:eastAsia="Malgun Gothic"/>
                <w:bCs/>
              </w:rPr>
              <w:t>Note: For each power class, band combinations without specified ΔR</w:t>
            </w:r>
            <w:r>
              <w:rPr>
                <w:rFonts w:eastAsia="Malgun Gothic"/>
                <w:bCs/>
                <w:vertAlign w:val="subscript"/>
              </w:rPr>
              <w:t>IB,P,n</w:t>
            </w:r>
            <w:r>
              <w:rPr>
                <w:rFonts w:eastAsia="Malgun Gothic"/>
                <w:bCs/>
              </w:rPr>
              <w:t xml:space="preserve"> are not enabled for inter-band downlink carrier aggregation in this release.</w:t>
            </w:r>
          </w:p>
        </w:tc>
      </w:tr>
    </w:tbl>
    <w:p w14:paraId="770CEBB7" w14:textId="6711E78B" w:rsidR="007843F3" w:rsidRDefault="007843F3" w:rsidP="007843F3"/>
    <w:p w14:paraId="341A5145" w14:textId="77777777" w:rsidR="004963EA" w:rsidRPr="00C04A08" w:rsidRDefault="004963EA" w:rsidP="004963EA">
      <w:pPr>
        <w:pStyle w:val="Heading3"/>
      </w:pPr>
      <w:bookmarkStart w:id="11677" w:name="_Toc52196581"/>
      <w:bookmarkStart w:id="11678" w:name="_Toc52197561"/>
      <w:bookmarkStart w:id="11679" w:name="_Toc53173284"/>
      <w:bookmarkStart w:id="11680" w:name="_Toc53173653"/>
      <w:bookmarkStart w:id="11681" w:name="_Toc61119655"/>
      <w:bookmarkStart w:id="11682" w:name="_Toc61120037"/>
      <w:bookmarkStart w:id="11683" w:name="_Toc67926108"/>
      <w:bookmarkStart w:id="11684" w:name="_Toc75273746"/>
      <w:bookmarkStart w:id="11685" w:name="_Toc76510646"/>
      <w:bookmarkStart w:id="11686" w:name="_Toc83129803"/>
      <w:bookmarkStart w:id="11687" w:name="_Toc90591335"/>
      <w:bookmarkStart w:id="11688" w:name="_Toc98864394"/>
      <w:bookmarkStart w:id="11689" w:name="_Toc99733643"/>
      <w:bookmarkStart w:id="11690" w:name="_Toc106577548"/>
      <w:bookmarkStart w:id="11691" w:name="_Toc114537299"/>
      <w:bookmarkStart w:id="11692" w:name="_Toc115257567"/>
      <w:bookmarkStart w:id="11693" w:name="_Toc123086887"/>
      <w:bookmarkStart w:id="11694" w:name="_Toc124296211"/>
      <w:bookmarkStart w:id="11695" w:name="_Toc124296681"/>
      <w:bookmarkStart w:id="11696" w:name="_Toc130572498"/>
      <w:bookmarkStart w:id="11697" w:name="_Toc131708497"/>
      <w:bookmarkStart w:id="11698" w:name="_Toc137458304"/>
      <w:r w:rsidRPr="00C04A08">
        <w:t>7.3A.3</w:t>
      </w:r>
      <w:r w:rsidRPr="00C04A08">
        <w:tab/>
        <w:t>EIS spherical coverage for DL CA</w:t>
      </w:r>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p>
    <w:p w14:paraId="70AC87A6" w14:textId="77777777" w:rsidR="004963EA" w:rsidRPr="00C04A08" w:rsidRDefault="004963EA" w:rsidP="003C6ED8">
      <w:pPr>
        <w:pStyle w:val="Heading4"/>
        <w:rPr>
          <w:lang w:val="en-US"/>
        </w:rPr>
      </w:pPr>
      <w:bookmarkStart w:id="11699" w:name="_Toc52196582"/>
      <w:bookmarkStart w:id="11700" w:name="_Toc52197562"/>
      <w:bookmarkStart w:id="11701" w:name="_Toc53173285"/>
      <w:bookmarkStart w:id="11702" w:name="_Toc53173654"/>
      <w:bookmarkStart w:id="11703" w:name="_Toc61119656"/>
      <w:bookmarkStart w:id="11704" w:name="_Toc61120038"/>
      <w:bookmarkStart w:id="11705" w:name="_Toc67926109"/>
      <w:bookmarkStart w:id="11706" w:name="_Toc75273747"/>
      <w:bookmarkStart w:id="11707" w:name="_Toc76510647"/>
      <w:bookmarkStart w:id="11708" w:name="_Toc83129804"/>
      <w:bookmarkStart w:id="11709" w:name="_Toc90591336"/>
      <w:bookmarkStart w:id="11710" w:name="_Toc98864395"/>
      <w:bookmarkStart w:id="11711" w:name="_Toc99733644"/>
      <w:bookmarkStart w:id="11712" w:name="_Toc106577549"/>
      <w:bookmarkStart w:id="11713" w:name="_Toc114537300"/>
      <w:bookmarkStart w:id="11714" w:name="_Toc115257568"/>
      <w:bookmarkStart w:id="11715" w:name="_Toc123086888"/>
      <w:bookmarkStart w:id="11716" w:name="_Toc124296212"/>
      <w:bookmarkStart w:id="11717" w:name="_Toc124296682"/>
      <w:bookmarkStart w:id="11718" w:name="_Toc130572499"/>
      <w:bookmarkStart w:id="11719" w:name="_Toc131708498"/>
      <w:bookmarkStart w:id="11720" w:name="_Toc137458305"/>
      <w:r w:rsidRPr="00C04A08">
        <w:rPr>
          <w:lang w:val="en-US"/>
        </w:rPr>
        <w:t>7.3A.3.1</w:t>
      </w:r>
      <w:r w:rsidRPr="00C04A08">
        <w:rPr>
          <w:lang w:val="en-US"/>
        </w:rPr>
        <w:tab/>
        <w:t>Void</w:t>
      </w:r>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p>
    <w:p w14:paraId="25DCE55D" w14:textId="77777777" w:rsidR="004963EA" w:rsidRPr="00C04A08" w:rsidRDefault="004963EA" w:rsidP="003C6ED8">
      <w:pPr>
        <w:pStyle w:val="Heading4"/>
        <w:rPr>
          <w:lang w:val="en-US"/>
        </w:rPr>
      </w:pPr>
      <w:bookmarkStart w:id="11721" w:name="_Toc52196583"/>
      <w:bookmarkStart w:id="11722" w:name="_Toc52197563"/>
      <w:bookmarkStart w:id="11723" w:name="_Toc53173286"/>
      <w:bookmarkStart w:id="11724" w:name="_Toc53173655"/>
      <w:bookmarkStart w:id="11725" w:name="_Toc61119657"/>
      <w:bookmarkStart w:id="11726" w:name="_Toc61120039"/>
      <w:bookmarkStart w:id="11727" w:name="_Toc67926110"/>
      <w:bookmarkStart w:id="11728" w:name="_Toc75273748"/>
      <w:bookmarkStart w:id="11729" w:name="_Toc76510648"/>
      <w:bookmarkStart w:id="11730" w:name="_Toc83129805"/>
      <w:bookmarkStart w:id="11731" w:name="_Toc90591337"/>
      <w:bookmarkStart w:id="11732" w:name="_Toc98864396"/>
      <w:bookmarkStart w:id="11733" w:name="_Toc99733645"/>
      <w:bookmarkStart w:id="11734" w:name="_Toc106577550"/>
      <w:bookmarkStart w:id="11735" w:name="_Toc114537301"/>
      <w:bookmarkStart w:id="11736" w:name="_Toc115257569"/>
      <w:bookmarkStart w:id="11737" w:name="_Toc123086889"/>
      <w:bookmarkStart w:id="11738" w:name="_Toc124296213"/>
      <w:bookmarkStart w:id="11739" w:name="_Toc124296683"/>
      <w:bookmarkStart w:id="11740" w:name="_Toc130572500"/>
      <w:bookmarkStart w:id="11741" w:name="_Toc131708499"/>
      <w:bookmarkStart w:id="11742" w:name="_Toc137458306"/>
      <w:r w:rsidRPr="00C04A08">
        <w:rPr>
          <w:lang w:val="en-US"/>
        </w:rPr>
        <w:t>7.3A.3.2</w:t>
      </w:r>
      <w:r w:rsidRPr="00C04A08">
        <w:rPr>
          <w:lang w:val="en-US"/>
        </w:rPr>
        <w:tab/>
        <w:t>Void</w:t>
      </w:r>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p>
    <w:p w14:paraId="2657F694" w14:textId="77777777" w:rsidR="004963EA" w:rsidRPr="00C04A08" w:rsidRDefault="004963EA" w:rsidP="003C6ED8">
      <w:pPr>
        <w:pStyle w:val="Heading4"/>
      </w:pPr>
      <w:bookmarkStart w:id="11743" w:name="_Toc52196584"/>
      <w:bookmarkStart w:id="11744" w:name="_Toc52197564"/>
      <w:bookmarkStart w:id="11745" w:name="_Toc53173287"/>
      <w:bookmarkStart w:id="11746" w:name="_Toc53173656"/>
      <w:bookmarkStart w:id="11747" w:name="_Toc61119658"/>
      <w:bookmarkStart w:id="11748" w:name="_Toc61120040"/>
      <w:bookmarkStart w:id="11749" w:name="_Toc67926111"/>
      <w:bookmarkStart w:id="11750" w:name="_Toc75273749"/>
      <w:bookmarkStart w:id="11751" w:name="_Toc76510649"/>
      <w:bookmarkStart w:id="11752" w:name="_Toc83129806"/>
      <w:bookmarkStart w:id="11753" w:name="_Toc90591338"/>
      <w:bookmarkStart w:id="11754" w:name="_Toc98864397"/>
      <w:bookmarkStart w:id="11755" w:name="_Toc99733646"/>
      <w:bookmarkStart w:id="11756" w:name="_Toc106577551"/>
      <w:bookmarkStart w:id="11757" w:name="_Toc114537302"/>
      <w:bookmarkStart w:id="11758" w:name="_Toc115257570"/>
      <w:bookmarkStart w:id="11759" w:name="_Toc123086890"/>
      <w:bookmarkStart w:id="11760" w:name="_Toc124296214"/>
      <w:bookmarkStart w:id="11761" w:name="_Toc124296684"/>
      <w:bookmarkStart w:id="11762" w:name="_Toc130572501"/>
      <w:bookmarkStart w:id="11763" w:name="_Toc131708500"/>
      <w:bookmarkStart w:id="11764" w:name="_Toc137458307"/>
      <w:r w:rsidRPr="00C04A08">
        <w:rPr>
          <w:lang w:val="en-US"/>
        </w:rPr>
        <w:t>7.3A.3.3</w:t>
      </w:r>
      <w:r w:rsidRPr="00C04A08">
        <w:rPr>
          <w:lang w:val="en-US"/>
        </w:rPr>
        <w:tab/>
      </w:r>
      <w:r w:rsidRPr="00C04A08">
        <w:t>EIS spherical coverage for inter-band CA</w:t>
      </w:r>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p>
    <w:p w14:paraId="179B64C9" w14:textId="77777777" w:rsidR="004963EA" w:rsidRPr="00C04A08" w:rsidRDefault="004963EA" w:rsidP="004963EA">
      <w:pPr>
        <w:rPr>
          <w:lang w:val="x-none"/>
        </w:rPr>
      </w:pPr>
      <w:r w:rsidRPr="00C04A08">
        <w:t>The inter-band CA requirement applies per operating band, for all active component carriers with UL assigned to one band and one DL component carrier per band. The requirement on each component carrier shall be met when the power in the component carrier in the other band is set to its EIS spherical coverage requirement for inter-band CA specified in this sub-clause.</w:t>
      </w:r>
    </w:p>
    <w:p w14:paraId="193EF5A8" w14:textId="77777777" w:rsidR="00455031" w:rsidRDefault="00455031" w:rsidP="00455031">
      <w:pPr>
        <w:rPr>
          <w:rFonts w:eastAsia="Malgun Gothic"/>
        </w:rPr>
      </w:pPr>
      <w:r>
        <w:rPr>
          <w:rFonts w:eastAsia="Malgun Gothic"/>
        </w:rPr>
        <w:t>The inter-band CA spherical coverage requirement for each power class will be satisfied if the intersection set of spherical coverage areas exceeds the common coverage requirement. Intersection set of spherical coverage areas is defined as a fraction of area of full sphere measured around the UE where both bands meet their defined individual EIS spherical coverage requirements for inter-band CA operation. The common coverage requirement is determined as &lt;100-percentile rank&gt; %, where ‘percentile rank’ is the percentile value in the specification of spherical coverage for that power class from clause 7.3.4. The requirement is verified with the test metric of EIS (Link=Beam peak search grids, Meas=Link angle).</w:t>
      </w:r>
    </w:p>
    <w:p w14:paraId="317935C7" w14:textId="77777777" w:rsidR="004963EA" w:rsidRPr="00C04A08" w:rsidRDefault="004963EA" w:rsidP="004963EA">
      <w:pPr>
        <w:rPr>
          <w:rFonts w:eastAsia="Malgun Gothic"/>
        </w:rPr>
      </w:pPr>
      <w:r w:rsidRPr="00C04A08">
        <w:rPr>
          <w:rFonts w:eastAsia="Malgun Gothic"/>
        </w:rPr>
        <w:lastRenderedPageBreak/>
        <w:t>The reference measurement channels and throughput criterion shall be as specified in clause 7.3A.2.3. The requirement shall be met for an uplink transmission using QPSK DFT-s-OFDM waveforms and for uplink transmission bandwidth less than or equal to that specified in clause 7.3.2.</w:t>
      </w:r>
    </w:p>
    <w:p w14:paraId="1210DD66" w14:textId="77777777" w:rsidR="004963EA" w:rsidRPr="00C04A08" w:rsidRDefault="004963EA" w:rsidP="004963EA">
      <w:pPr>
        <w:rPr>
          <w:rFonts w:eastAsia="Malgun Gothic"/>
          <w:snapToGrid w:val="0"/>
        </w:rPr>
      </w:pPr>
      <w:r w:rsidRPr="00C04A08">
        <w:rPr>
          <w:rFonts w:eastAsia="Malgun Gothic"/>
        </w:rPr>
        <w:t xml:space="preserve">Unless otherwise specified,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6.2.3.1-1) configured. </w:t>
      </w:r>
    </w:p>
    <w:p w14:paraId="2C0A5E2F" w14:textId="77777777" w:rsidR="00DC2AC0" w:rsidRPr="00C04A08" w:rsidRDefault="00DC2AC0" w:rsidP="00DC2AC0">
      <w:pPr>
        <w:rPr>
          <w:rFonts w:eastAsia="Malgun Gothic"/>
        </w:rPr>
      </w:pPr>
      <w:r w:rsidRPr="00C04A08">
        <w:rPr>
          <w:rFonts w:eastAsia="Malgun Gothic"/>
        </w:rPr>
        <w:t>The required spherical coverage EIS for each band</w:t>
      </w:r>
      <w:r>
        <w:rPr>
          <w:rFonts w:eastAsia="Malgun Gothic"/>
        </w:rPr>
        <w:t xml:space="preserve"> </w:t>
      </w:r>
      <w:r w:rsidRPr="00E02787">
        <w:rPr>
          <w:rFonts w:eastAsia="Malgun Gothic"/>
        </w:rPr>
        <w:t>in inter-band</w:t>
      </w:r>
      <w:r w:rsidRPr="003B7D3A">
        <w:rPr>
          <w:rFonts w:eastAsia="Malgun Gothic"/>
        </w:rPr>
        <w:t xml:space="preserve"> CA operation</w:t>
      </w:r>
      <w:r w:rsidRPr="00C04A08">
        <w:rPr>
          <w:rFonts w:eastAsia="Malgun Gothic"/>
        </w:rPr>
        <w:t xml:space="preserve"> is given in clause 7.3.4 and modified by ΔR</w:t>
      </w:r>
      <w:r w:rsidRPr="00C04A08">
        <w:rPr>
          <w:rFonts w:eastAsia="Malgun Gothic"/>
          <w:vertAlign w:val="subscript"/>
        </w:rPr>
        <w:t>IB,S,n</w:t>
      </w:r>
      <w:r w:rsidRPr="00C04A08">
        <w:rPr>
          <w:rFonts w:eastAsia="Malgun Gothic"/>
        </w:rPr>
        <w:t>. The value of ∆R</w:t>
      </w:r>
      <w:r w:rsidRPr="00C04A08">
        <w:rPr>
          <w:rFonts w:eastAsia="Malgun Gothic"/>
          <w:vertAlign w:val="subscript"/>
        </w:rPr>
        <w:t>IB,S,n</w:t>
      </w:r>
      <w:r w:rsidRPr="00C04A08">
        <w:rPr>
          <w:rFonts w:eastAsia="Malgun Gothic"/>
        </w:rPr>
        <w:t xml:space="preserve"> is defined in Table 7.3A.3.3-1.</w:t>
      </w:r>
    </w:p>
    <w:p w14:paraId="58907238" w14:textId="630CC1BC" w:rsidR="005B3887" w:rsidRPr="00C04A08" w:rsidRDefault="005B3887" w:rsidP="005B3887">
      <w:pPr>
        <w:pStyle w:val="TH"/>
      </w:pPr>
      <w:r w:rsidRPr="00C04A08">
        <w:t>Table 7.3A.3.3-1: ΔR</w:t>
      </w:r>
      <w:r w:rsidRPr="00C04A08">
        <w:rPr>
          <w:vertAlign w:val="subscript"/>
        </w:rPr>
        <w:t>IB,S,n</w:t>
      </w:r>
      <w:r w:rsidRPr="00C04A08">
        <w:t xml:space="preserve"> EIS </w:t>
      </w:r>
      <w:r w:rsidRPr="00C04A08">
        <w:rPr>
          <w:rFonts w:eastAsia="Malgun Gothic"/>
        </w:rPr>
        <w:t xml:space="preserve">spherical coverage requirement </w:t>
      </w:r>
      <w:r w:rsidRPr="00C04A08">
        <w:t xml:space="preserve">relaxation for inter-band CA </w:t>
      </w:r>
    </w:p>
    <w:tbl>
      <w:tblPr>
        <w:tblW w:w="7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864"/>
        <w:gridCol w:w="1296"/>
        <w:gridCol w:w="1296"/>
        <w:gridCol w:w="1296"/>
        <w:gridCol w:w="1296"/>
      </w:tblGrid>
      <w:tr w:rsidR="005B3887" w:rsidRPr="00C04A08" w14:paraId="60C8FD2D" w14:textId="77777777" w:rsidTr="001C3FF0">
        <w:trPr>
          <w:jc w:val="center"/>
        </w:trPr>
        <w:tc>
          <w:tcPr>
            <w:tcW w:w="1440" w:type="dxa"/>
            <w:tcBorders>
              <w:bottom w:val="nil"/>
            </w:tcBorders>
            <w:vAlign w:val="center"/>
          </w:tcPr>
          <w:p w14:paraId="4AFFF35A" w14:textId="77777777" w:rsidR="005B3887" w:rsidRPr="00C04A08" w:rsidRDefault="005B3887" w:rsidP="00186BFC">
            <w:pPr>
              <w:pStyle w:val="TAH"/>
              <w:rPr>
                <w:rFonts w:eastAsia="Malgun Gothic"/>
              </w:rPr>
            </w:pPr>
            <w:r w:rsidRPr="00C04A08">
              <w:rPr>
                <w:rFonts w:eastAsia="Malgun Gothic"/>
              </w:rPr>
              <w:t>NR CA band</w:t>
            </w:r>
            <w:r>
              <w:rPr>
                <w:rFonts w:eastAsia="SimSun" w:hint="eastAsia"/>
                <w:lang w:val="en-US" w:eastAsia="zh-CN"/>
              </w:rPr>
              <w:t xml:space="preserve"> combination</w:t>
            </w:r>
          </w:p>
        </w:tc>
        <w:tc>
          <w:tcPr>
            <w:tcW w:w="864" w:type="dxa"/>
            <w:tcBorders>
              <w:bottom w:val="nil"/>
            </w:tcBorders>
          </w:tcPr>
          <w:p w14:paraId="5827A540" w14:textId="77777777" w:rsidR="005B3887" w:rsidRPr="00C04A08" w:rsidRDefault="005B3887" w:rsidP="00186BFC">
            <w:pPr>
              <w:pStyle w:val="TAH"/>
              <w:rPr>
                <w:rFonts w:eastAsia="Malgun Gothic"/>
              </w:rPr>
            </w:pPr>
            <w:r w:rsidRPr="00C04A08">
              <w:rPr>
                <w:rFonts w:eastAsia="Malgun Gothic"/>
              </w:rPr>
              <w:t>NR band</w:t>
            </w:r>
          </w:p>
        </w:tc>
        <w:tc>
          <w:tcPr>
            <w:tcW w:w="5184" w:type="dxa"/>
            <w:gridSpan w:val="4"/>
            <w:vAlign w:val="center"/>
          </w:tcPr>
          <w:p w14:paraId="03FB7520" w14:textId="77777777" w:rsidR="005B3887" w:rsidRPr="00C04A08" w:rsidRDefault="005B3887" w:rsidP="00186BFC">
            <w:pPr>
              <w:pStyle w:val="TAH"/>
              <w:rPr>
                <w:rFonts w:eastAsia="Malgun Gothic"/>
              </w:rPr>
            </w:pPr>
            <w:r w:rsidRPr="00C04A08">
              <w:rPr>
                <w:rFonts w:eastAsia="Malgun Gothic"/>
              </w:rPr>
              <w:t>ΔR</w:t>
            </w:r>
            <w:r w:rsidRPr="00C04A08">
              <w:rPr>
                <w:rFonts w:eastAsia="Malgun Gothic"/>
                <w:vertAlign w:val="subscript"/>
              </w:rPr>
              <w:t>IB,S,n</w:t>
            </w:r>
            <w:r w:rsidRPr="00C04A08">
              <w:rPr>
                <w:rFonts w:eastAsia="Malgun Gothic"/>
              </w:rPr>
              <w:t xml:space="preserve"> (dB)</w:t>
            </w:r>
          </w:p>
        </w:tc>
      </w:tr>
      <w:tr w:rsidR="005B3887" w:rsidRPr="00C04A08" w14:paraId="384A6742" w14:textId="77777777" w:rsidTr="003B36F0">
        <w:trPr>
          <w:jc w:val="center"/>
        </w:trPr>
        <w:tc>
          <w:tcPr>
            <w:tcW w:w="1440" w:type="dxa"/>
            <w:tcBorders>
              <w:top w:val="nil"/>
              <w:bottom w:val="single" w:sz="4" w:space="0" w:color="auto"/>
            </w:tcBorders>
            <w:vAlign w:val="center"/>
          </w:tcPr>
          <w:p w14:paraId="19A59C2A" w14:textId="77777777" w:rsidR="005B3887" w:rsidRPr="00C04A08" w:rsidRDefault="005B3887" w:rsidP="001C3FF0">
            <w:pPr>
              <w:keepNext/>
              <w:keepLines/>
              <w:spacing w:after="0"/>
              <w:jc w:val="center"/>
              <w:rPr>
                <w:rFonts w:ascii="Arial" w:eastAsia="Malgun Gothic" w:hAnsi="Arial"/>
                <w:b/>
                <w:sz w:val="18"/>
              </w:rPr>
            </w:pPr>
          </w:p>
        </w:tc>
        <w:tc>
          <w:tcPr>
            <w:tcW w:w="864" w:type="dxa"/>
            <w:tcBorders>
              <w:top w:val="nil"/>
            </w:tcBorders>
          </w:tcPr>
          <w:p w14:paraId="0164B18E" w14:textId="77777777" w:rsidR="005B3887" w:rsidRPr="00C04A08" w:rsidRDefault="005B3887" w:rsidP="001C3FF0">
            <w:pPr>
              <w:keepNext/>
              <w:keepLines/>
              <w:spacing w:after="0"/>
              <w:jc w:val="center"/>
              <w:rPr>
                <w:rFonts w:ascii="Arial" w:eastAsia="Malgun Gothic" w:hAnsi="Arial"/>
                <w:b/>
                <w:sz w:val="18"/>
              </w:rPr>
            </w:pPr>
          </w:p>
        </w:tc>
        <w:tc>
          <w:tcPr>
            <w:tcW w:w="1296" w:type="dxa"/>
          </w:tcPr>
          <w:p w14:paraId="0EFC5434" w14:textId="77777777" w:rsidR="005B3887" w:rsidRPr="00C04A08" w:rsidRDefault="005B3887" w:rsidP="001C3FF0">
            <w:pPr>
              <w:keepNext/>
              <w:keepLines/>
              <w:spacing w:after="0"/>
              <w:jc w:val="center"/>
              <w:rPr>
                <w:rFonts w:ascii="Arial" w:eastAsia="Malgun Gothic" w:hAnsi="Arial"/>
                <w:b/>
                <w:sz w:val="18"/>
              </w:rPr>
            </w:pPr>
            <w:r>
              <w:rPr>
                <w:rFonts w:ascii="Arial" w:eastAsia="Malgun Gothic" w:hAnsi="Arial"/>
                <w:b/>
                <w:sz w:val="18"/>
              </w:rPr>
              <w:t>PC1</w:t>
            </w:r>
          </w:p>
        </w:tc>
        <w:tc>
          <w:tcPr>
            <w:tcW w:w="1296" w:type="dxa"/>
          </w:tcPr>
          <w:p w14:paraId="01370A8A" w14:textId="77777777" w:rsidR="005B3887" w:rsidRPr="00C04A08" w:rsidRDefault="005B3887" w:rsidP="001C3FF0">
            <w:pPr>
              <w:keepNext/>
              <w:keepLines/>
              <w:spacing w:after="0"/>
              <w:jc w:val="center"/>
              <w:rPr>
                <w:rFonts w:ascii="Arial" w:eastAsia="Malgun Gothic" w:hAnsi="Arial"/>
                <w:b/>
                <w:sz w:val="18"/>
              </w:rPr>
            </w:pPr>
            <w:r>
              <w:rPr>
                <w:rFonts w:ascii="Arial" w:eastAsia="Malgun Gothic" w:hAnsi="Arial"/>
                <w:b/>
                <w:sz w:val="18"/>
              </w:rPr>
              <w:t>PC2</w:t>
            </w:r>
          </w:p>
        </w:tc>
        <w:tc>
          <w:tcPr>
            <w:tcW w:w="1296" w:type="dxa"/>
            <w:shd w:val="clear" w:color="auto" w:fill="auto"/>
            <w:vAlign w:val="center"/>
          </w:tcPr>
          <w:p w14:paraId="379BFF3A" w14:textId="77777777" w:rsidR="005B3887" w:rsidRPr="00C04A08" w:rsidRDefault="005B3887" w:rsidP="001C3FF0">
            <w:pPr>
              <w:keepNext/>
              <w:keepLines/>
              <w:spacing w:after="0"/>
              <w:jc w:val="center"/>
              <w:rPr>
                <w:rFonts w:ascii="Arial" w:eastAsia="Malgun Gothic" w:hAnsi="Arial"/>
                <w:b/>
                <w:sz w:val="18"/>
              </w:rPr>
            </w:pPr>
            <w:r>
              <w:rPr>
                <w:rFonts w:ascii="Arial" w:eastAsia="Malgun Gothic" w:hAnsi="Arial"/>
                <w:b/>
                <w:sz w:val="18"/>
              </w:rPr>
              <w:t>PC3</w:t>
            </w:r>
          </w:p>
        </w:tc>
        <w:tc>
          <w:tcPr>
            <w:tcW w:w="1296" w:type="dxa"/>
          </w:tcPr>
          <w:p w14:paraId="769B20E8" w14:textId="77777777" w:rsidR="005B3887" w:rsidRPr="00C04A08" w:rsidRDefault="005B3887" w:rsidP="001C3FF0">
            <w:pPr>
              <w:keepNext/>
              <w:keepLines/>
              <w:spacing w:after="0"/>
              <w:jc w:val="center"/>
              <w:rPr>
                <w:rFonts w:ascii="Arial" w:eastAsia="Malgun Gothic" w:hAnsi="Arial"/>
                <w:b/>
                <w:sz w:val="18"/>
              </w:rPr>
            </w:pPr>
            <w:r>
              <w:rPr>
                <w:rFonts w:ascii="Arial" w:eastAsia="Malgun Gothic" w:hAnsi="Arial"/>
                <w:b/>
                <w:sz w:val="18"/>
              </w:rPr>
              <w:t>PC5</w:t>
            </w:r>
          </w:p>
        </w:tc>
      </w:tr>
      <w:tr w:rsidR="00EB6CE6" w:rsidRPr="00C04A08" w14:paraId="6050ADBB" w14:textId="77777777" w:rsidTr="003B36F0">
        <w:trPr>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196815F0" w14:textId="77777777" w:rsidR="00EB6CE6" w:rsidRPr="00C04A08" w:rsidRDefault="00EB6CE6" w:rsidP="00186BFC">
            <w:pPr>
              <w:pStyle w:val="TAC"/>
              <w:rPr>
                <w:rFonts w:eastAsia="Malgun Gothic"/>
              </w:rPr>
            </w:pPr>
            <w:r w:rsidRPr="00C04A08">
              <w:rPr>
                <w:rFonts w:eastAsia="Malgun Gothic"/>
              </w:rPr>
              <w:t>CA_n2</w:t>
            </w:r>
            <w:r>
              <w:rPr>
                <w:rFonts w:eastAsia="Malgun Gothic"/>
              </w:rPr>
              <w:t>57</w:t>
            </w:r>
            <w:r w:rsidRPr="00C04A08">
              <w:rPr>
                <w:rFonts w:eastAsia="Malgun Gothic"/>
              </w:rPr>
              <w:t>-n2</w:t>
            </w:r>
            <w:r>
              <w:rPr>
                <w:rFonts w:eastAsia="Malgun Gothic"/>
              </w:rPr>
              <w:t>59</w:t>
            </w:r>
          </w:p>
        </w:tc>
        <w:tc>
          <w:tcPr>
            <w:tcW w:w="864" w:type="dxa"/>
            <w:tcBorders>
              <w:left w:val="single" w:sz="4" w:space="0" w:color="auto"/>
            </w:tcBorders>
          </w:tcPr>
          <w:p w14:paraId="491E4C30" w14:textId="77777777" w:rsidR="00EB6CE6" w:rsidRPr="00C04A08" w:rsidRDefault="00EB6CE6" w:rsidP="00186BFC">
            <w:pPr>
              <w:pStyle w:val="TAC"/>
              <w:rPr>
                <w:rFonts w:eastAsia="Malgun Gothic"/>
              </w:rPr>
            </w:pPr>
            <w:r w:rsidRPr="00C04A08">
              <w:rPr>
                <w:rFonts w:eastAsia="Malgun Gothic"/>
              </w:rPr>
              <w:t>n2</w:t>
            </w:r>
            <w:r>
              <w:rPr>
                <w:rFonts w:eastAsia="Malgun Gothic"/>
              </w:rPr>
              <w:t>57</w:t>
            </w:r>
          </w:p>
        </w:tc>
        <w:tc>
          <w:tcPr>
            <w:tcW w:w="1296" w:type="dxa"/>
          </w:tcPr>
          <w:p w14:paraId="2A5DA987" w14:textId="77777777" w:rsidR="00EB6CE6" w:rsidRDefault="00EB6CE6" w:rsidP="00186BFC">
            <w:pPr>
              <w:pStyle w:val="TAC"/>
              <w:rPr>
                <w:rFonts w:eastAsia="Malgun Gothic"/>
              </w:rPr>
            </w:pPr>
          </w:p>
        </w:tc>
        <w:tc>
          <w:tcPr>
            <w:tcW w:w="1296" w:type="dxa"/>
          </w:tcPr>
          <w:p w14:paraId="663D5C95" w14:textId="275DE038" w:rsidR="00EB6CE6" w:rsidRDefault="00EB6CE6" w:rsidP="00186BFC">
            <w:pPr>
              <w:pStyle w:val="TAC"/>
              <w:rPr>
                <w:rFonts w:eastAsia="Malgun Gothic"/>
              </w:rPr>
            </w:pPr>
            <w:r>
              <w:rPr>
                <w:rFonts w:eastAsia="Malgun Gothic"/>
              </w:rPr>
              <w:t>3.5</w:t>
            </w:r>
          </w:p>
        </w:tc>
        <w:tc>
          <w:tcPr>
            <w:tcW w:w="1296" w:type="dxa"/>
            <w:shd w:val="clear" w:color="auto" w:fill="auto"/>
          </w:tcPr>
          <w:p w14:paraId="5B15B757" w14:textId="77777777" w:rsidR="00EB6CE6" w:rsidRPr="00C04A08" w:rsidRDefault="00EB6CE6" w:rsidP="00186BFC">
            <w:pPr>
              <w:pStyle w:val="TAC"/>
              <w:rPr>
                <w:rFonts w:eastAsia="Malgun Gothic"/>
              </w:rPr>
            </w:pPr>
            <w:r>
              <w:rPr>
                <w:rFonts w:eastAsia="Malgun Gothic"/>
              </w:rPr>
              <w:t>3.5</w:t>
            </w:r>
          </w:p>
        </w:tc>
        <w:tc>
          <w:tcPr>
            <w:tcW w:w="1296" w:type="dxa"/>
          </w:tcPr>
          <w:p w14:paraId="6B275E11" w14:textId="77777777" w:rsidR="00EB6CE6" w:rsidRDefault="00EB6CE6" w:rsidP="00186BFC">
            <w:pPr>
              <w:pStyle w:val="TAC"/>
              <w:rPr>
                <w:rFonts w:eastAsia="Malgun Gothic"/>
              </w:rPr>
            </w:pPr>
            <w:r>
              <w:rPr>
                <w:rFonts w:eastAsia="Malgun Gothic"/>
              </w:rPr>
              <w:t>[2.5]</w:t>
            </w:r>
          </w:p>
        </w:tc>
      </w:tr>
      <w:tr w:rsidR="00EB6CE6" w:rsidRPr="00C04A08" w14:paraId="0AF07112" w14:textId="77777777" w:rsidTr="003B36F0">
        <w:trPr>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1225CD02" w14:textId="77777777" w:rsidR="00EB6CE6" w:rsidRPr="00C04A08" w:rsidRDefault="00EB6CE6" w:rsidP="00186BFC">
            <w:pPr>
              <w:pStyle w:val="TAC"/>
              <w:rPr>
                <w:rFonts w:eastAsia="Malgun Gothic"/>
              </w:rPr>
            </w:pPr>
          </w:p>
        </w:tc>
        <w:tc>
          <w:tcPr>
            <w:tcW w:w="864" w:type="dxa"/>
            <w:tcBorders>
              <w:left w:val="single" w:sz="4" w:space="0" w:color="auto"/>
            </w:tcBorders>
          </w:tcPr>
          <w:p w14:paraId="4F3672AF" w14:textId="77777777" w:rsidR="00EB6CE6" w:rsidRPr="00C04A08" w:rsidRDefault="00EB6CE6" w:rsidP="00186BFC">
            <w:pPr>
              <w:pStyle w:val="TAC"/>
              <w:rPr>
                <w:rFonts w:eastAsia="Malgun Gothic"/>
              </w:rPr>
            </w:pPr>
            <w:r w:rsidRPr="00C04A08">
              <w:rPr>
                <w:rFonts w:eastAsia="Malgun Gothic"/>
              </w:rPr>
              <w:t>n2</w:t>
            </w:r>
            <w:r>
              <w:rPr>
                <w:rFonts w:eastAsia="Malgun Gothic"/>
              </w:rPr>
              <w:t>59</w:t>
            </w:r>
          </w:p>
        </w:tc>
        <w:tc>
          <w:tcPr>
            <w:tcW w:w="1296" w:type="dxa"/>
          </w:tcPr>
          <w:p w14:paraId="76DA7CD0" w14:textId="77777777" w:rsidR="00EB6CE6" w:rsidRDefault="00EB6CE6" w:rsidP="00186BFC">
            <w:pPr>
              <w:pStyle w:val="TAC"/>
              <w:rPr>
                <w:rFonts w:eastAsia="Malgun Gothic"/>
              </w:rPr>
            </w:pPr>
          </w:p>
        </w:tc>
        <w:tc>
          <w:tcPr>
            <w:tcW w:w="1296" w:type="dxa"/>
          </w:tcPr>
          <w:p w14:paraId="36F31E37" w14:textId="6DC6FD41" w:rsidR="00EB6CE6" w:rsidRDefault="00EB6CE6" w:rsidP="00186BFC">
            <w:pPr>
              <w:pStyle w:val="TAC"/>
              <w:rPr>
                <w:rFonts w:eastAsia="Malgun Gothic"/>
              </w:rPr>
            </w:pPr>
            <w:r>
              <w:rPr>
                <w:rFonts w:eastAsia="Malgun Gothic"/>
              </w:rPr>
              <w:t>3.5</w:t>
            </w:r>
          </w:p>
        </w:tc>
        <w:tc>
          <w:tcPr>
            <w:tcW w:w="1296" w:type="dxa"/>
            <w:shd w:val="clear" w:color="auto" w:fill="auto"/>
          </w:tcPr>
          <w:p w14:paraId="27DAF820" w14:textId="77777777" w:rsidR="00EB6CE6" w:rsidRPr="00C04A08" w:rsidRDefault="00EB6CE6" w:rsidP="00186BFC">
            <w:pPr>
              <w:pStyle w:val="TAC"/>
              <w:rPr>
                <w:rFonts w:eastAsia="Malgun Gothic"/>
              </w:rPr>
            </w:pPr>
            <w:r>
              <w:rPr>
                <w:rFonts w:eastAsia="Malgun Gothic"/>
              </w:rPr>
              <w:t>3.5</w:t>
            </w:r>
          </w:p>
        </w:tc>
        <w:tc>
          <w:tcPr>
            <w:tcW w:w="1296" w:type="dxa"/>
          </w:tcPr>
          <w:p w14:paraId="166DBCCB" w14:textId="77777777" w:rsidR="00EB6CE6" w:rsidRDefault="00EB6CE6" w:rsidP="00186BFC">
            <w:pPr>
              <w:pStyle w:val="TAC"/>
              <w:rPr>
                <w:rFonts w:eastAsia="Malgun Gothic"/>
              </w:rPr>
            </w:pPr>
            <w:r>
              <w:rPr>
                <w:rFonts w:eastAsia="Malgun Gothic"/>
              </w:rPr>
              <w:t>[2.5]</w:t>
            </w:r>
          </w:p>
        </w:tc>
      </w:tr>
      <w:tr w:rsidR="005B3887" w:rsidRPr="00C04A08" w14:paraId="7B4CA9F9" w14:textId="77777777" w:rsidTr="003B36F0">
        <w:trPr>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452E714B" w14:textId="77777777" w:rsidR="005B3887" w:rsidRPr="00C04A08" w:rsidRDefault="005B3887" w:rsidP="00186BFC">
            <w:pPr>
              <w:pStyle w:val="TAC"/>
              <w:rPr>
                <w:rFonts w:eastAsia="Malgun Gothic"/>
              </w:rPr>
            </w:pPr>
            <w:r w:rsidRPr="00C04A08">
              <w:rPr>
                <w:rFonts w:eastAsia="Malgun Gothic"/>
              </w:rPr>
              <w:t>CA_n2</w:t>
            </w:r>
            <w:r>
              <w:rPr>
                <w:rFonts w:eastAsia="Malgun Gothic"/>
              </w:rPr>
              <w:t>58</w:t>
            </w:r>
            <w:r w:rsidRPr="00C04A08">
              <w:rPr>
                <w:rFonts w:eastAsia="Malgun Gothic"/>
              </w:rPr>
              <w:t>-n2</w:t>
            </w:r>
            <w:r>
              <w:rPr>
                <w:rFonts w:eastAsia="Malgun Gothic"/>
              </w:rPr>
              <w:t>60</w:t>
            </w:r>
          </w:p>
        </w:tc>
        <w:tc>
          <w:tcPr>
            <w:tcW w:w="864" w:type="dxa"/>
            <w:tcBorders>
              <w:left w:val="single" w:sz="4" w:space="0" w:color="auto"/>
            </w:tcBorders>
          </w:tcPr>
          <w:p w14:paraId="21BD151A" w14:textId="77777777" w:rsidR="005B3887" w:rsidRPr="00C04A08" w:rsidRDefault="005B3887" w:rsidP="00186BFC">
            <w:pPr>
              <w:pStyle w:val="TAC"/>
              <w:rPr>
                <w:rFonts w:eastAsia="Malgun Gothic"/>
              </w:rPr>
            </w:pPr>
            <w:r>
              <w:rPr>
                <w:rFonts w:eastAsia="Malgun Gothic"/>
              </w:rPr>
              <w:t>n258</w:t>
            </w:r>
          </w:p>
        </w:tc>
        <w:tc>
          <w:tcPr>
            <w:tcW w:w="1296" w:type="dxa"/>
          </w:tcPr>
          <w:p w14:paraId="6DDF4B87" w14:textId="77777777" w:rsidR="005B3887" w:rsidRDefault="005B3887" w:rsidP="00186BFC">
            <w:pPr>
              <w:pStyle w:val="TAC"/>
              <w:rPr>
                <w:rFonts w:eastAsia="Malgun Gothic"/>
              </w:rPr>
            </w:pPr>
          </w:p>
        </w:tc>
        <w:tc>
          <w:tcPr>
            <w:tcW w:w="1296" w:type="dxa"/>
          </w:tcPr>
          <w:p w14:paraId="2A616604" w14:textId="77777777" w:rsidR="005B3887" w:rsidRDefault="005B3887" w:rsidP="00186BFC">
            <w:pPr>
              <w:pStyle w:val="TAC"/>
              <w:rPr>
                <w:rFonts w:eastAsia="Malgun Gothic"/>
              </w:rPr>
            </w:pPr>
          </w:p>
        </w:tc>
        <w:tc>
          <w:tcPr>
            <w:tcW w:w="1296" w:type="dxa"/>
            <w:shd w:val="clear" w:color="auto" w:fill="auto"/>
          </w:tcPr>
          <w:p w14:paraId="7593778C" w14:textId="77777777" w:rsidR="005B3887" w:rsidRPr="00C04A08" w:rsidRDefault="005B3887" w:rsidP="00186BFC">
            <w:pPr>
              <w:pStyle w:val="TAC"/>
              <w:rPr>
                <w:rFonts w:eastAsia="Malgun Gothic"/>
              </w:rPr>
            </w:pPr>
            <w:r>
              <w:rPr>
                <w:rFonts w:eastAsia="Malgun Gothic"/>
              </w:rPr>
              <w:t>3.5</w:t>
            </w:r>
          </w:p>
        </w:tc>
        <w:tc>
          <w:tcPr>
            <w:tcW w:w="1296" w:type="dxa"/>
          </w:tcPr>
          <w:p w14:paraId="355E3CBB" w14:textId="77777777" w:rsidR="005B3887" w:rsidRDefault="005B3887" w:rsidP="00186BFC">
            <w:pPr>
              <w:pStyle w:val="TAC"/>
              <w:rPr>
                <w:rFonts w:eastAsia="Malgun Gothic"/>
              </w:rPr>
            </w:pPr>
          </w:p>
        </w:tc>
      </w:tr>
      <w:tr w:rsidR="005B3887" w:rsidRPr="00C04A08" w14:paraId="47294EB6" w14:textId="77777777" w:rsidTr="003B36F0">
        <w:trPr>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47219FB5" w14:textId="77777777" w:rsidR="005B3887" w:rsidRPr="00C04A08" w:rsidRDefault="005B3887" w:rsidP="00186BFC">
            <w:pPr>
              <w:pStyle w:val="TAC"/>
              <w:rPr>
                <w:rFonts w:eastAsia="Malgun Gothic"/>
              </w:rPr>
            </w:pPr>
          </w:p>
        </w:tc>
        <w:tc>
          <w:tcPr>
            <w:tcW w:w="864" w:type="dxa"/>
            <w:tcBorders>
              <w:left w:val="single" w:sz="4" w:space="0" w:color="auto"/>
            </w:tcBorders>
          </w:tcPr>
          <w:p w14:paraId="6FF8AC1B" w14:textId="77777777" w:rsidR="005B3887" w:rsidRPr="00C04A08" w:rsidRDefault="005B3887" w:rsidP="00186BFC">
            <w:pPr>
              <w:pStyle w:val="TAC"/>
              <w:rPr>
                <w:rFonts w:eastAsia="Malgun Gothic"/>
              </w:rPr>
            </w:pPr>
            <w:r>
              <w:rPr>
                <w:rFonts w:eastAsia="Malgun Gothic"/>
              </w:rPr>
              <w:t>n260</w:t>
            </w:r>
          </w:p>
        </w:tc>
        <w:tc>
          <w:tcPr>
            <w:tcW w:w="1296" w:type="dxa"/>
          </w:tcPr>
          <w:p w14:paraId="31EF8158" w14:textId="77777777" w:rsidR="005B3887" w:rsidRDefault="005B3887" w:rsidP="00186BFC">
            <w:pPr>
              <w:pStyle w:val="TAC"/>
              <w:rPr>
                <w:rFonts w:eastAsia="Malgun Gothic"/>
              </w:rPr>
            </w:pPr>
          </w:p>
        </w:tc>
        <w:tc>
          <w:tcPr>
            <w:tcW w:w="1296" w:type="dxa"/>
          </w:tcPr>
          <w:p w14:paraId="4C41D86C" w14:textId="77777777" w:rsidR="005B3887" w:rsidRDefault="005B3887" w:rsidP="00186BFC">
            <w:pPr>
              <w:pStyle w:val="TAC"/>
              <w:rPr>
                <w:rFonts w:eastAsia="Malgun Gothic"/>
              </w:rPr>
            </w:pPr>
          </w:p>
        </w:tc>
        <w:tc>
          <w:tcPr>
            <w:tcW w:w="1296" w:type="dxa"/>
            <w:shd w:val="clear" w:color="auto" w:fill="auto"/>
          </w:tcPr>
          <w:p w14:paraId="15187DB4" w14:textId="77777777" w:rsidR="005B3887" w:rsidRPr="00C04A08" w:rsidRDefault="005B3887" w:rsidP="00186BFC">
            <w:pPr>
              <w:pStyle w:val="TAC"/>
              <w:rPr>
                <w:rFonts w:eastAsia="Malgun Gothic"/>
              </w:rPr>
            </w:pPr>
            <w:r>
              <w:rPr>
                <w:rFonts w:eastAsia="Malgun Gothic"/>
              </w:rPr>
              <w:t>3.5</w:t>
            </w:r>
          </w:p>
        </w:tc>
        <w:tc>
          <w:tcPr>
            <w:tcW w:w="1296" w:type="dxa"/>
          </w:tcPr>
          <w:p w14:paraId="679B2D64" w14:textId="77777777" w:rsidR="005B3887" w:rsidRDefault="005B3887" w:rsidP="00186BFC">
            <w:pPr>
              <w:pStyle w:val="TAC"/>
              <w:rPr>
                <w:rFonts w:eastAsia="Malgun Gothic"/>
              </w:rPr>
            </w:pPr>
          </w:p>
        </w:tc>
      </w:tr>
      <w:tr w:rsidR="005B3887" w:rsidRPr="00C04A08" w14:paraId="639297B7" w14:textId="77777777" w:rsidTr="00032C0E">
        <w:trPr>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61FFBD88" w14:textId="4112AEBF" w:rsidR="005B3887" w:rsidRPr="00C04A08" w:rsidRDefault="005B3887" w:rsidP="00186BFC">
            <w:pPr>
              <w:pStyle w:val="TAC"/>
              <w:rPr>
                <w:rFonts w:eastAsia="Malgun Gothic"/>
              </w:rPr>
            </w:pPr>
            <w:r w:rsidRPr="00C04A08">
              <w:rPr>
                <w:rFonts w:eastAsia="Malgun Gothic"/>
              </w:rPr>
              <w:t>CA_n2</w:t>
            </w:r>
            <w:r>
              <w:rPr>
                <w:rFonts w:eastAsia="Malgun Gothic"/>
              </w:rPr>
              <w:t>58</w:t>
            </w:r>
            <w:r w:rsidRPr="00C04A08">
              <w:rPr>
                <w:rFonts w:eastAsia="Malgun Gothic"/>
              </w:rPr>
              <w:t>-n2</w:t>
            </w:r>
            <w:r>
              <w:rPr>
                <w:rFonts w:eastAsia="Malgun Gothic"/>
              </w:rPr>
              <w:t>61</w:t>
            </w:r>
          </w:p>
        </w:tc>
        <w:tc>
          <w:tcPr>
            <w:tcW w:w="864" w:type="dxa"/>
            <w:tcBorders>
              <w:left w:val="single" w:sz="4" w:space="0" w:color="auto"/>
            </w:tcBorders>
          </w:tcPr>
          <w:p w14:paraId="2B17025E" w14:textId="04C6BEBD" w:rsidR="005B3887" w:rsidRDefault="005B3887" w:rsidP="00186BFC">
            <w:pPr>
              <w:pStyle w:val="TAC"/>
              <w:rPr>
                <w:rFonts w:eastAsia="Malgun Gothic"/>
              </w:rPr>
            </w:pPr>
            <w:r>
              <w:rPr>
                <w:rFonts w:eastAsia="Malgun Gothic"/>
              </w:rPr>
              <w:t>n258</w:t>
            </w:r>
          </w:p>
        </w:tc>
        <w:tc>
          <w:tcPr>
            <w:tcW w:w="1296" w:type="dxa"/>
          </w:tcPr>
          <w:p w14:paraId="2CC2A292" w14:textId="77777777" w:rsidR="005B3887" w:rsidRDefault="005B3887" w:rsidP="00186BFC">
            <w:pPr>
              <w:pStyle w:val="TAC"/>
              <w:rPr>
                <w:rFonts w:eastAsia="Malgun Gothic"/>
              </w:rPr>
            </w:pPr>
          </w:p>
        </w:tc>
        <w:tc>
          <w:tcPr>
            <w:tcW w:w="1296" w:type="dxa"/>
          </w:tcPr>
          <w:p w14:paraId="41E38D63" w14:textId="77777777" w:rsidR="005B3887" w:rsidRDefault="005B3887" w:rsidP="00186BFC">
            <w:pPr>
              <w:pStyle w:val="TAC"/>
              <w:rPr>
                <w:rFonts w:eastAsia="Malgun Gothic"/>
              </w:rPr>
            </w:pPr>
          </w:p>
        </w:tc>
        <w:tc>
          <w:tcPr>
            <w:tcW w:w="1296" w:type="dxa"/>
            <w:shd w:val="clear" w:color="auto" w:fill="auto"/>
          </w:tcPr>
          <w:p w14:paraId="51B3DA58" w14:textId="14E3D3E0" w:rsidR="005B3887" w:rsidRDefault="005B3887" w:rsidP="00186BFC">
            <w:pPr>
              <w:pStyle w:val="TAC"/>
              <w:rPr>
                <w:rFonts w:eastAsia="Malgun Gothic"/>
              </w:rPr>
            </w:pPr>
            <w:r>
              <w:rPr>
                <w:rFonts w:eastAsia="Malgun Gothic"/>
              </w:rPr>
              <w:t>3.5</w:t>
            </w:r>
          </w:p>
        </w:tc>
        <w:tc>
          <w:tcPr>
            <w:tcW w:w="1296" w:type="dxa"/>
          </w:tcPr>
          <w:p w14:paraId="7BCC3177" w14:textId="77777777" w:rsidR="005B3887" w:rsidRDefault="005B3887" w:rsidP="00186BFC">
            <w:pPr>
              <w:pStyle w:val="TAC"/>
              <w:rPr>
                <w:rFonts w:eastAsia="Malgun Gothic"/>
              </w:rPr>
            </w:pPr>
          </w:p>
        </w:tc>
      </w:tr>
      <w:tr w:rsidR="005B3887" w:rsidRPr="00C04A08" w14:paraId="1077267E" w14:textId="77777777" w:rsidTr="001C3FF0">
        <w:trPr>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0AB99048" w14:textId="77777777" w:rsidR="005B3887" w:rsidRPr="00C04A08" w:rsidRDefault="005B3887" w:rsidP="00186BFC">
            <w:pPr>
              <w:pStyle w:val="TAC"/>
              <w:rPr>
                <w:rFonts w:eastAsia="Malgun Gothic"/>
              </w:rPr>
            </w:pPr>
          </w:p>
        </w:tc>
        <w:tc>
          <w:tcPr>
            <w:tcW w:w="864" w:type="dxa"/>
            <w:tcBorders>
              <w:left w:val="single" w:sz="4" w:space="0" w:color="auto"/>
            </w:tcBorders>
          </w:tcPr>
          <w:p w14:paraId="0BE0C46B" w14:textId="57901AF8" w:rsidR="005B3887" w:rsidRDefault="005B3887" w:rsidP="00186BFC">
            <w:pPr>
              <w:pStyle w:val="TAC"/>
              <w:rPr>
                <w:rFonts w:eastAsia="Malgun Gothic"/>
              </w:rPr>
            </w:pPr>
            <w:r>
              <w:rPr>
                <w:rFonts w:eastAsia="Malgun Gothic"/>
              </w:rPr>
              <w:t>n261</w:t>
            </w:r>
          </w:p>
        </w:tc>
        <w:tc>
          <w:tcPr>
            <w:tcW w:w="1296" w:type="dxa"/>
          </w:tcPr>
          <w:p w14:paraId="48DC016E" w14:textId="77777777" w:rsidR="005B3887" w:rsidRDefault="005B3887" w:rsidP="00186BFC">
            <w:pPr>
              <w:pStyle w:val="TAC"/>
              <w:rPr>
                <w:rFonts w:eastAsia="Malgun Gothic"/>
              </w:rPr>
            </w:pPr>
          </w:p>
        </w:tc>
        <w:tc>
          <w:tcPr>
            <w:tcW w:w="1296" w:type="dxa"/>
          </w:tcPr>
          <w:p w14:paraId="3B2FBA85" w14:textId="77777777" w:rsidR="005B3887" w:rsidRDefault="005B3887" w:rsidP="00186BFC">
            <w:pPr>
              <w:pStyle w:val="TAC"/>
              <w:rPr>
                <w:rFonts w:eastAsia="Malgun Gothic"/>
              </w:rPr>
            </w:pPr>
          </w:p>
        </w:tc>
        <w:tc>
          <w:tcPr>
            <w:tcW w:w="1296" w:type="dxa"/>
            <w:shd w:val="clear" w:color="auto" w:fill="auto"/>
          </w:tcPr>
          <w:p w14:paraId="311346D3" w14:textId="0343F3CC" w:rsidR="005B3887" w:rsidRDefault="005B3887" w:rsidP="00186BFC">
            <w:pPr>
              <w:pStyle w:val="TAC"/>
              <w:rPr>
                <w:rFonts w:eastAsia="Malgun Gothic"/>
              </w:rPr>
            </w:pPr>
            <w:r>
              <w:rPr>
                <w:rFonts w:eastAsia="Malgun Gothic"/>
              </w:rPr>
              <w:t>3.5</w:t>
            </w:r>
          </w:p>
        </w:tc>
        <w:tc>
          <w:tcPr>
            <w:tcW w:w="1296" w:type="dxa"/>
          </w:tcPr>
          <w:p w14:paraId="4B90E392" w14:textId="77777777" w:rsidR="005B3887" w:rsidRDefault="005B3887" w:rsidP="00186BFC">
            <w:pPr>
              <w:pStyle w:val="TAC"/>
              <w:rPr>
                <w:rFonts w:eastAsia="Malgun Gothic"/>
              </w:rPr>
            </w:pPr>
          </w:p>
        </w:tc>
      </w:tr>
      <w:tr w:rsidR="005B3887" w:rsidRPr="00C04A08" w14:paraId="527301C3" w14:textId="77777777" w:rsidTr="003B36F0">
        <w:trPr>
          <w:jc w:val="center"/>
        </w:trPr>
        <w:tc>
          <w:tcPr>
            <w:tcW w:w="1440" w:type="dxa"/>
            <w:tcBorders>
              <w:top w:val="single" w:sz="4" w:space="0" w:color="auto"/>
              <w:bottom w:val="nil"/>
            </w:tcBorders>
            <w:shd w:val="clear" w:color="auto" w:fill="auto"/>
            <w:vAlign w:val="center"/>
          </w:tcPr>
          <w:p w14:paraId="16BD7FD9" w14:textId="77777777" w:rsidR="005B3887" w:rsidRPr="00C04A08" w:rsidRDefault="005B3887" w:rsidP="00186BFC">
            <w:pPr>
              <w:pStyle w:val="TAC"/>
              <w:rPr>
                <w:rFonts w:eastAsia="Malgun Gothic"/>
              </w:rPr>
            </w:pPr>
            <w:r w:rsidRPr="00C04A08">
              <w:rPr>
                <w:rFonts w:eastAsia="Malgun Gothic"/>
              </w:rPr>
              <w:t>CA_n260-n261</w:t>
            </w:r>
          </w:p>
        </w:tc>
        <w:tc>
          <w:tcPr>
            <w:tcW w:w="864" w:type="dxa"/>
          </w:tcPr>
          <w:p w14:paraId="7EDE789A" w14:textId="77777777" w:rsidR="005B3887" w:rsidRPr="00C04A08" w:rsidRDefault="005B3887" w:rsidP="00186BFC">
            <w:pPr>
              <w:pStyle w:val="TAC"/>
              <w:rPr>
                <w:rFonts w:eastAsia="Malgun Gothic"/>
              </w:rPr>
            </w:pPr>
            <w:r w:rsidRPr="00C04A08">
              <w:rPr>
                <w:rFonts w:eastAsia="Malgun Gothic"/>
              </w:rPr>
              <w:t>n260</w:t>
            </w:r>
          </w:p>
        </w:tc>
        <w:tc>
          <w:tcPr>
            <w:tcW w:w="1296" w:type="dxa"/>
          </w:tcPr>
          <w:p w14:paraId="37C5A4CE" w14:textId="77777777" w:rsidR="005B3887" w:rsidRPr="00C04A08" w:rsidRDefault="005B3887" w:rsidP="00186BFC">
            <w:pPr>
              <w:pStyle w:val="TAC"/>
              <w:rPr>
                <w:rFonts w:eastAsia="Malgun Gothic"/>
              </w:rPr>
            </w:pPr>
            <w:r>
              <w:rPr>
                <w:rFonts w:eastAsia="Malgun Gothic"/>
              </w:rPr>
              <w:t>[2.5]</w:t>
            </w:r>
          </w:p>
        </w:tc>
        <w:tc>
          <w:tcPr>
            <w:tcW w:w="1296" w:type="dxa"/>
          </w:tcPr>
          <w:p w14:paraId="34504C3A" w14:textId="77777777" w:rsidR="005B3887" w:rsidRPr="00C04A08" w:rsidRDefault="005B3887" w:rsidP="00186BFC">
            <w:pPr>
              <w:pStyle w:val="TAC"/>
              <w:rPr>
                <w:rFonts w:eastAsia="Malgun Gothic"/>
              </w:rPr>
            </w:pPr>
          </w:p>
        </w:tc>
        <w:tc>
          <w:tcPr>
            <w:tcW w:w="1296" w:type="dxa"/>
            <w:shd w:val="clear" w:color="auto" w:fill="auto"/>
          </w:tcPr>
          <w:p w14:paraId="07891B4D" w14:textId="77777777" w:rsidR="005B3887" w:rsidRPr="00C04A08" w:rsidRDefault="005B3887" w:rsidP="00186BFC">
            <w:pPr>
              <w:pStyle w:val="TAC"/>
              <w:rPr>
                <w:rFonts w:eastAsia="Malgun Gothic"/>
              </w:rPr>
            </w:pPr>
            <w:r w:rsidRPr="00C04A08">
              <w:rPr>
                <w:rFonts w:eastAsia="Malgun Gothic"/>
              </w:rPr>
              <w:t>3.5</w:t>
            </w:r>
          </w:p>
        </w:tc>
        <w:tc>
          <w:tcPr>
            <w:tcW w:w="1296" w:type="dxa"/>
          </w:tcPr>
          <w:p w14:paraId="31E8FE5D" w14:textId="77777777" w:rsidR="005B3887" w:rsidRPr="00C04A08" w:rsidRDefault="005B3887" w:rsidP="00186BFC">
            <w:pPr>
              <w:pStyle w:val="TAC"/>
              <w:rPr>
                <w:rFonts w:eastAsia="Malgun Gothic"/>
              </w:rPr>
            </w:pPr>
          </w:p>
        </w:tc>
      </w:tr>
      <w:tr w:rsidR="005B3887" w:rsidRPr="00C04A08" w14:paraId="50DEDEC2" w14:textId="77777777" w:rsidTr="00455031">
        <w:trPr>
          <w:jc w:val="center"/>
        </w:trPr>
        <w:tc>
          <w:tcPr>
            <w:tcW w:w="1440" w:type="dxa"/>
            <w:tcBorders>
              <w:top w:val="nil"/>
              <w:bottom w:val="single" w:sz="4" w:space="0" w:color="auto"/>
            </w:tcBorders>
            <w:shd w:val="clear" w:color="auto" w:fill="auto"/>
            <w:vAlign w:val="center"/>
          </w:tcPr>
          <w:p w14:paraId="211776B9" w14:textId="77777777" w:rsidR="005B3887" w:rsidRPr="00C04A08" w:rsidRDefault="005B3887" w:rsidP="00186BFC">
            <w:pPr>
              <w:pStyle w:val="TAC"/>
              <w:rPr>
                <w:rFonts w:eastAsia="Malgun Gothic"/>
              </w:rPr>
            </w:pPr>
          </w:p>
        </w:tc>
        <w:tc>
          <w:tcPr>
            <w:tcW w:w="864" w:type="dxa"/>
          </w:tcPr>
          <w:p w14:paraId="1C326BBB" w14:textId="77777777" w:rsidR="005B3887" w:rsidRPr="00C04A08" w:rsidRDefault="005B3887" w:rsidP="00186BFC">
            <w:pPr>
              <w:pStyle w:val="TAC"/>
              <w:rPr>
                <w:rFonts w:eastAsia="Malgun Gothic"/>
              </w:rPr>
            </w:pPr>
            <w:r w:rsidRPr="00C04A08">
              <w:rPr>
                <w:rFonts w:eastAsia="Malgun Gothic"/>
              </w:rPr>
              <w:t>n261</w:t>
            </w:r>
          </w:p>
        </w:tc>
        <w:tc>
          <w:tcPr>
            <w:tcW w:w="1296" w:type="dxa"/>
          </w:tcPr>
          <w:p w14:paraId="555B9436" w14:textId="77777777" w:rsidR="005B3887" w:rsidRPr="00C04A08" w:rsidRDefault="005B3887" w:rsidP="00186BFC">
            <w:pPr>
              <w:pStyle w:val="TAC"/>
              <w:rPr>
                <w:rFonts w:eastAsia="Malgun Gothic"/>
              </w:rPr>
            </w:pPr>
            <w:r>
              <w:rPr>
                <w:rFonts w:eastAsia="Malgun Gothic"/>
              </w:rPr>
              <w:t>[2.5]</w:t>
            </w:r>
          </w:p>
        </w:tc>
        <w:tc>
          <w:tcPr>
            <w:tcW w:w="1296" w:type="dxa"/>
          </w:tcPr>
          <w:p w14:paraId="3551CD0F" w14:textId="77777777" w:rsidR="005B3887" w:rsidRPr="00C04A08" w:rsidRDefault="005B3887" w:rsidP="00186BFC">
            <w:pPr>
              <w:pStyle w:val="TAC"/>
              <w:rPr>
                <w:rFonts w:eastAsia="Malgun Gothic"/>
              </w:rPr>
            </w:pPr>
          </w:p>
        </w:tc>
        <w:tc>
          <w:tcPr>
            <w:tcW w:w="1296" w:type="dxa"/>
            <w:shd w:val="clear" w:color="auto" w:fill="auto"/>
          </w:tcPr>
          <w:p w14:paraId="1E349271" w14:textId="77777777" w:rsidR="005B3887" w:rsidRPr="00C04A08" w:rsidRDefault="005B3887" w:rsidP="00186BFC">
            <w:pPr>
              <w:pStyle w:val="TAC"/>
              <w:rPr>
                <w:rFonts w:eastAsia="Malgun Gothic"/>
              </w:rPr>
            </w:pPr>
            <w:r w:rsidRPr="00C04A08">
              <w:rPr>
                <w:rFonts w:eastAsia="Malgun Gothic"/>
              </w:rPr>
              <w:t>3.5</w:t>
            </w:r>
          </w:p>
        </w:tc>
        <w:tc>
          <w:tcPr>
            <w:tcW w:w="1296" w:type="dxa"/>
          </w:tcPr>
          <w:p w14:paraId="61E2B24B" w14:textId="77777777" w:rsidR="005B3887" w:rsidRPr="00C04A08" w:rsidRDefault="005B3887" w:rsidP="00186BFC">
            <w:pPr>
              <w:pStyle w:val="TAC"/>
              <w:rPr>
                <w:rFonts w:eastAsia="Malgun Gothic"/>
              </w:rPr>
            </w:pPr>
          </w:p>
        </w:tc>
      </w:tr>
      <w:tr w:rsidR="00455031" w:rsidRPr="00C04A08" w14:paraId="758069BB" w14:textId="77777777" w:rsidTr="00A52C79">
        <w:trPr>
          <w:jc w:val="center"/>
        </w:trPr>
        <w:tc>
          <w:tcPr>
            <w:tcW w:w="7488" w:type="dxa"/>
            <w:gridSpan w:val="6"/>
            <w:tcBorders>
              <w:top w:val="single" w:sz="4" w:space="0" w:color="auto"/>
            </w:tcBorders>
            <w:shd w:val="clear" w:color="auto" w:fill="auto"/>
            <w:vAlign w:val="center"/>
          </w:tcPr>
          <w:p w14:paraId="5848A21F" w14:textId="6FA3FD76" w:rsidR="00455031" w:rsidRPr="00C04A08" w:rsidRDefault="00455031" w:rsidP="00455031">
            <w:pPr>
              <w:pStyle w:val="TAN"/>
              <w:rPr>
                <w:rFonts w:eastAsia="Malgun Gothic"/>
              </w:rPr>
            </w:pPr>
            <w:r>
              <w:rPr>
                <w:rFonts w:eastAsia="Malgun Gothic"/>
                <w:bCs/>
              </w:rPr>
              <w:t>Note: For each power class, band combinations without specified ΔR</w:t>
            </w:r>
            <w:r>
              <w:rPr>
                <w:rFonts w:eastAsia="Malgun Gothic"/>
                <w:bCs/>
                <w:vertAlign w:val="subscript"/>
              </w:rPr>
              <w:t>IB,S,n</w:t>
            </w:r>
            <w:r>
              <w:rPr>
                <w:rFonts w:eastAsia="Malgun Gothic"/>
                <w:bCs/>
              </w:rPr>
              <w:t xml:space="preserve"> are not enabled for inter-band downlink carrier aggregation in this release.</w:t>
            </w:r>
          </w:p>
        </w:tc>
      </w:tr>
    </w:tbl>
    <w:p w14:paraId="11148774" w14:textId="77777777" w:rsidR="005B3887" w:rsidRDefault="005B3887" w:rsidP="005B3887">
      <w:pPr>
        <w:rPr>
          <w:rFonts w:eastAsia="SimSun"/>
        </w:rPr>
      </w:pPr>
    </w:p>
    <w:p w14:paraId="5E0ECF5D" w14:textId="1B3930BE" w:rsidR="009D2126" w:rsidRPr="00C04A08" w:rsidRDefault="009D2126" w:rsidP="009D2126">
      <w:pPr>
        <w:pStyle w:val="Heading2"/>
      </w:pPr>
      <w:bookmarkStart w:id="11765" w:name="_Toc52196585"/>
      <w:bookmarkStart w:id="11766" w:name="_Toc52197565"/>
      <w:bookmarkStart w:id="11767" w:name="_Toc53173288"/>
      <w:bookmarkStart w:id="11768" w:name="_Toc53173657"/>
      <w:bookmarkStart w:id="11769" w:name="_Toc61118925"/>
      <w:bookmarkStart w:id="11770" w:name="_Toc61119307"/>
      <w:bookmarkStart w:id="11771" w:name="_Toc67923879"/>
      <w:bookmarkStart w:id="11772" w:name="_Toc75294691"/>
      <w:bookmarkStart w:id="11773" w:name="_Toc83130418"/>
      <w:bookmarkStart w:id="11774" w:name="_Toc90590003"/>
      <w:bookmarkStart w:id="11775" w:name="_Toc98869577"/>
      <w:bookmarkStart w:id="11776" w:name="_Toc106547321"/>
      <w:bookmarkStart w:id="11777" w:name="_Toc114537303"/>
      <w:bookmarkStart w:id="11778" w:name="_Toc115257571"/>
      <w:bookmarkStart w:id="11779" w:name="_Toc123086891"/>
      <w:bookmarkStart w:id="11780" w:name="_Toc124296215"/>
      <w:bookmarkStart w:id="11781" w:name="_Toc124296685"/>
      <w:bookmarkStart w:id="11782" w:name="_Toc130572502"/>
      <w:bookmarkStart w:id="11783" w:name="_Toc131708501"/>
      <w:bookmarkStart w:id="11784" w:name="_Toc21340954"/>
      <w:bookmarkStart w:id="11785" w:name="_Toc29805402"/>
      <w:bookmarkStart w:id="11786" w:name="_Toc36456611"/>
      <w:bookmarkStart w:id="11787" w:name="_Toc36469709"/>
      <w:bookmarkStart w:id="11788" w:name="_Toc37254118"/>
      <w:bookmarkStart w:id="11789" w:name="_Toc37322977"/>
      <w:bookmarkStart w:id="11790" w:name="_Toc37324383"/>
      <w:bookmarkStart w:id="11791" w:name="_Toc45889906"/>
      <w:bookmarkStart w:id="11792" w:name="_Toc52196586"/>
      <w:bookmarkStart w:id="11793" w:name="_Toc52197566"/>
      <w:bookmarkStart w:id="11794" w:name="_Toc53173289"/>
      <w:bookmarkStart w:id="11795" w:name="_Toc53173658"/>
      <w:bookmarkStart w:id="11796" w:name="_Toc61119660"/>
      <w:bookmarkStart w:id="11797" w:name="_Toc61120042"/>
      <w:bookmarkStart w:id="11798" w:name="_Toc67926113"/>
      <w:bookmarkStart w:id="11799" w:name="_Toc75273751"/>
      <w:bookmarkStart w:id="11800" w:name="_Toc76510651"/>
      <w:bookmarkStart w:id="11801" w:name="_Toc83129808"/>
      <w:bookmarkStart w:id="11802" w:name="_Toc90591340"/>
      <w:bookmarkStart w:id="11803" w:name="_Toc98864399"/>
      <w:bookmarkStart w:id="11804" w:name="_Toc99733648"/>
      <w:bookmarkStart w:id="11805" w:name="_Toc106577553"/>
      <w:bookmarkStart w:id="11806" w:name="_Toc137458308"/>
      <w:bookmarkEnd w:id="11660"/>
      <w:bookmarkEnd w:id="11661"/>
      <w:bookmarkEnd w:id="11662"/>
      <w:bookmarkEnd w:id="11663"/>
      <w:bookmarkEnd w:id="11664"/>
      <w:bookmarkEnd w:id="11665"/>
      <w:bookmarkEnd w:id="11666"/>
      <w:bookmarkEnd w:id="11667"/>
      <w:r w:rsidRPr="00C04A08">
        <w:t>7.3D</w:t>
      </w:r>
      <w:r w:rsidRPr="00C04A08">
        <w:tab/>
      </w:r>
      <w:r>
        <w:t>Void</w:t>
      </w:r>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806"/>
    </w:p>
    <w:p w14:paraId="04F8368E" w14:textId="77777777" w:rsidR="00842EF7" w:rsidRPr="00C04A08" w:rsidRDefault="00842EF7" w:rsidP="00842EF7">
      <w:pPr>
        <w:pStyle w:val="Heading2"/>
      </w:pPr>
      <w:bookmarkStart w:id="11807" w:name="_Toc114537304"/>
      <w:bookmarkStart w:id="11808" w:name="_Toc115257572"/>
      <w:bookmarkStart w:id="11809" w:name="_Toc123086892"/>
      <w:bookmarkStart w:id="11810" w:name="_Toc124296216"/>
      <w:bookmarkStart w:id="11811" w:name="_Toc124296686"/>
      <w:bookmarkStart w:id="11812" w:name="_Toc130572503"/>
      <w:bookmarkStart w:id="11813" w:name="_Toc131708502"/>
      <w:bookmarkStart w:id="11814" w:name="_Toc137458309"/>
      <w:r w:rsidRPr="00C04A08">
        <w:t>7.4</w:t>
      </w:r>
      <w:r w:rsidRPr="00C04A08">
        <w:tab/>
        <w:t>Maximum input level</w:t>
      </w:r>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7"/>
      <w:bookmarkEnd w:id="11808"/>
      <w:bookmarkEnd w:id="11809"/>
      <w:bookmarkEnd w:id="11810"/>
      <w:bookmarkEnd w:id="11811"/>
      <w:bookmarkEnd w:id="11812"/>
      <w:bookmarkEnd w:id="11813"/>
      <w:bookmarkEnd w:id="11814"/>
    </w:p>
    <w:p w14:paraId="4151A9B3" w14:textId="77777777" w:rsidR="00842EF7" w:rsidRPr="00C04A08" w:rsidRDefault="00842EF7" w:rsidP="00842EF7">
      <w:pPr>
        <w:jc w:val="both"/>
        <w:rPr>
          <w:rFonts w:cs="v5.0.0"/>
        </w:rPr>
      </w:pPr>
      <w:r w:rsidRPr="00C04A08">
        <w:rPr>
          <w:rFonts w:cs="v5.0.0"/>
        </w:rPr>
        <w:t xml:space="preserve">The maximum input level is defined as the maximum mean power, for which the throughput shall </w:t>
      </w:r>
      <w:r w:rsidRPr="00C04A08">
        <w:t>meet or exceed the minimum requirements for the specified reference measurement channel</w:t>
      </w:r>
      <w:r w:rsidRPr="00C04A08">
        <w:rPr>
          <w:rFonts w:cs="v5.0.0"/>
        </w:rPr>
        <w:t>.</w:t>
      </w:r>
    </w:p>
    <w:p w14:paraId="74E806C4" w14:textId="77777777" w:rsidR="00842EF7" w:rsidRPr="00C04A08" w:rsidRDefault="00842EF7" w:rsidP="00842EF7">
      <w:pPr>
        <w:jc w:val="both"/>
        <w:rPr>
          <w:rFonts w:cs="v5.0.0"/>
        </w:rPr>
      </w:pPr>
      <w:r w:rsidRPr="00C04A08">
        <w:rPr>
          <w:rFonts w:cs="v5.0.0"/>
        </w:rPr>
        <w:t>The maximum input level is defined as a directional requirement. The requirement is verified in beam locked mode in the direction where peak gain is achieved.</w:t>
      </w:r>
    </w:p>
    <w:p w14:paraId="04587A74" w14:textId="29C38746" w:rsidR="00842EF7" w:rsidRDefault="00842EF7" w:rsidP="00842EF7">
      <w:pPr>
        <w:jc w:val="both"/>
      </w:pPr>
      <w:r w:rsidRPr="00C04A08">
        <w:t>The throughput shall be ≥ 95 % of the maximum throughput of the reference measurement channels as specified in Annex A (with one sided dynamic OCNG Pattern OP.1 TDD for the DL-signal as described in Annex A.5.2.1) with parameters specified in Table 7.4.-1. The requirement is verified with the test metric of EIS (Link=RX beam peak direction, Meas=Link angle).</w:t>
      </w:r>
    </w:p>
    <w:p w14:paraId="4D294EC9" w14:textId="77777777" w:rsidR="004B6F19" w:rsidRPr="00C04A08" w:rsidRDefault="004B6F19" w:rsidP="00842EF7">
      <w:pPr>
        <w:jc w:val="both"/>
      </w:pPr>
    </w:p>
    <w:p w14:paraId="2B2CC53A" w14:textId="20D04D34" w:rsidR="00EF7D10" w:rsidRDefault="00EF7D10" w:rsidP="00EF7D10">
      <w:pPr>
        <w:pStyle w:val="TH"/>
        <w:rPr>
          <w:rFonts w:eastAsia="Osaka"/>
        </w:rPr>
      </w:pPr>
      <w:r w:rsidRPr="00831121">
        <w:rPr>
          <w:rFonts w:eastAsia="Osaka"/>
        </w:rPr>
        <w:t>Table 7.4-1: Maximum input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831"/>
        <w:gridCol w:w="946"/>
        <w:gridCol w:w="950"/>
        <w:gridCol w:w="950"/>
        <w:gridCol w:w="950"/>
        <w:gridCol w:w="951"/>
        <w:gridCol w:w="952"/>
        <w:gridCol w:w="952"/>
      </w:tblGrid>
      <w:tr w:rsidR="00EF7D10" w:rsidRPr="00C04A08" w14:paraId="35CD92A7" w14:textId="77777777" w:rsidTr="00975811">
        <w:trPr>
          <w:trHeight w:val="187"/>
          <w:jc w:val="center"/>
        </w:trPr>
        <w:tc>
          <w:tcPr>
            <w:tcW w:w="2147" w:type="dxa"/>
            <w:vMerge w:val="restart"/>
          </w:tcPr>
          <w:p w14:paraId="6F971756" w14:textId="77777777" w:rsidR="00EF7D10" w:rsidRPr="00C04A08" w:rsidRDefault="00EF7D10" w:rsidP="00975811">
            <w:pPr>
              <w:pStyle w:val="TAH"/>
            </w:pPr>
            <w:r>
              <w:t>Rx Parameter</w:t>
            </w:r>
          </w:p>
        </w:tc>
        <w:tc>
          <w:tcPr>
            <w:tcW w:w="831" w:type="dxa"/>
            <w:vMerge w:val="restart"/>
            <w:shd w:val="clear" w:color="auto" w:fill="auto"/>
          </w:tcPr>
          <w:p w14:paraId="12673335" w14:textId="77777777" w:rsidR="00EF7D10" w:rsidRPr="00C04A08" w:rsidRDefault="00EF7D10" w:rsidP="00975811">
            <w:pPr>
              <w:pStyle w:val="TAH"/>
            </w:pPr>
            <w:r>
              <w:t>Units</w:t>
            </w:r>
          </w:p>
        </w:tc>
        <w:tc>
          <w:tcPr>
            <w:tcW w:w="6651" w:type="dxa"/>
            <w:gridSpan w:val="7"/>
            <w:shd w:val="clear" w:color="auto" w:fill="auto"/>
          </w:tcPr>
          <w:p w14:paraId="1C244090" w14:textId="77777777" w:rsidR="00EF7D10" w:rsidRDefault="00EF7D10" w:rsidP="00975811">
            <w:pPr>
              <w:pStyle w:val="TAH"/>
            </w:pPr>
            <w:r w:rsidRPr="00C04A08">
              <w:rPr>
                <w:rFonts w:cs="Arial"/>
              </w:rPr>
              <w:t>Channel bandwidth</w:t>
            </w:r>
          </w:p>
        </w:tc>
      </w:tr>
      <w:tr w:rsidR="00EF7D10" w:rsidRPr="00C04A08" w14:paraId="7F77B4E2" w14:textId="77777777" w:rsidTr="00975811">
        <w:trPr>
          <w:trHeight w:val="187"/>
          <w:jc w:val="center"/>
        </w:trPr>
        <w:tc>
          <w:tcPr>
            <w:tcW w:w="2147" w:type="dxa"/>
            <w:vMerge/>
          </w:tcPr>
          <w:p w14:paraId="2A7FEF4E" w14:textId="77777777" w:rsidR="00EF7D10" w:rsidRPr="00C04A08" w:rsidRDefault="00EF7D10" w:rsidP="00975811">
            <w:pPr>
              <w:pStyle w:val="TAH"/>
            </w:pPr>
          </w:p>
        </w:tc>
        <w:tc>
          <w:tcPr>
            <w:tcW w:w="831" w:type="dxa"/>
            <w:vMerge/>
            <w:shd w:val="clear" w:color="auto" w:fill="auto"/>
          </w:tcPr>
          <w:p w14:paraId="090C46A0" w14:textId="77777777" w:rsidR="00EF7D10" w:rsidRPr="00C04A08" w:rsidRDefault="00EF7D10" w:rsidP="00975811">
            <w:pPr>
              <w:pStyle w:val="TAH"/>
            </w:pPr>
          </w:p>
        </w:tc>
        <w:tc>
          <w:tcPr>
            <w:tcW w:w="946" w:type="dxa"/>
            <w:shd w:val="clear" w:color="auto" w:fill="auto"/>
          </w:tcPr>
          <w:p w14:paraId="36FE1FF3" w14:textId="77777777" w:rsidR="00EF7D10" w:rsidRDefault="00EF7D10" w:rsidP="00975811">
            <w:pPr>
              <w:pStyle w:val="TAH"/>
            </w:pPr>
            <w:r>
              <w:t xml:space="preserve">50 </w:t>
            </w:r>
          </w:p>
          <w:p w14:paraId="4E1C6D1E" w14:textId="77777777" w:rsidR="00EF7D10" w:rsidRPr="00C04A08" w:rsidRDefault="00EF7D10" w:rsidP="00975811">
            <w:pPr>
              <w:pStyle w:val="TAH"/>
              <w:rPr>
                <w:szCs w:val="18"/>
              </w:rPr>
            </w:pPr>
            <w:r>
              <w:t>MHz</w:t>
            </w:r>
          </w:p>
        </w:tc>
        <w:tc>
          <w:tcPr>
            <w:tcW w:w="950" w:type="dxa"/>
            <w:shd w:val="clear" w:color="auto" w:fill="auto"/>
          </w:tcPr>
          <w:p w14:paraId="3392E873" w14:textId="77777777" w:rsidR="00EF7D10" w:rsidRDefault="00EF7D10" w:rsidP="00975811">
            <w:pPr>
              <w:pStyle w:val="TAH"/>
            </w:pPr>
            <w:r>
              <w:t xml:space="preserve">100 </w:t>
            </w:r>
          </w:p>
          <w:p w14:paraId="25EC415F" w14:textId="77777777" w:rsidR="00EF7D10" w:rsidRPr="00C04A08" w:rsidRDefault="00EF7D10" w:rsidP="00975811">
            <w:pPr>
              <w:pStyle w:val="TAH"/>
              <w:rPr>
                <w:szCs w:val="18"/>
              </w:rPr>
            </w:pPr>
            <w:r>
              <w:t>MHz</w:t>
            </w:r>
          </w:p>
        </w:tc>
        <w:tc>
          <w:tcPr>
            <w:tcW w:w="950" w:type="dxa"/>
            <w:shd w:val="clear" w:color="auto" w:fill="auto"/>
          </w:tcPr>
          <w:p w14:paraId="739498D3" w14:textId="77777777" w:rsidR="00EF7D10" w:rsidRDefault="00EF7D10" w:rsidP="00975811">
            <w:pPr>
              <w:pStyle w:val="TAH"/>
            </w:pPr>
            <w:r>
              <w:t>200</w:t>
            </w:r>
          </w:p>
          <w:p w14:paraId="26B7C326" w14:textId="77777777" w:rsidR="00EF7D10" w:rsidRPr="00C04A08" w:rsidRDefault="00EF7D10" w:rsidP="00975811">
            <w:pPr>
              <w:pStyle w:val="TAH"/>
              <w:rPr>
                <w:szCs w:val="18"/>
              </w:rPr>
            </w:pPr>
            <w:r>
              <w:t>MHz</w:t>
            </w:r>
          </w:p>
        </w:tc>
        <w:tc>
          <w:tcPr>
            <w:tcW w:w="950" w:type="dxa"/>
            <w:shd w:val="clear" w:color="auto" w:fill="auto"/>
          </w:tcPr>
          <w:p w14:paraId="72C6633E" w14:textId="77777777" w:rsidR="00EF7D10" w:rsidRDefault="00EF7D10" w:rsidP="00975811">
            <w:pPr>
              <w:pStyle w:val="TAH"/>
            </w:pPr>
            <w:r>
              <w:t>400</w:t>
            </w:r>
          </w:p>
          <w:p w14:paraId="3FDA2494" w14:textId="77777777" w:rsidR="00EF7D10" w:rsidRPr="00C04A08" w:rsidRDefault="00EF7D10" w:rsidP="00975811">
            <w:pPr>
              <w:pStyle w:val="TAH"/>
              <w:rPr>
                <w:szCs w:val="18"/>
              </w:rPr>
            </w:pPr>
            <w:r>
              <w:t>MHz</w:t>
            </w:r>
          </w:p>
        </w:tc>
        <w:tc>
          <w:tcPr>
            <w:tcW w:w="951" w:type="dxa"/>
          </w:tcPr>
          <w:p w14:paraId="2EBA20B3" w14:textId="77777777" w:rsidR="00EF7D10" w:rsidRDefault="00EF7D10" w:rsidP="00975811">
            <w:pPr>
              <w:pStyle w:val="TAH"/>
            </w:pPr>
            <w:r>
              <w:t>800</w:t>
            </w:r>
          </w:p>
          <w:p w14:paraId="35855230" w14:textId="77777777" w:rsidR="00EF7D10" w:rsidRDefault="00EF7D10" w:rsidP="00975811">
            <w:pPr>
              <w:pStyle w:val="TAH"/>
            </w:pPr>
            <w:r>
              <w:t>MHz</w:t>
            </w:r>
          </w:p>
        </w:tc>
        <w:tc>
          <w:tcPr>
            <w:tcW w:w="952" w:type="dxa"/>
          </w:tcPr>
          <w:p w14:paraId="56AEC923" w14:textId="77777777" w:rsidR="00EF7D10" w:rsidRDefault="00EF7D10" w:rsidP="00975811">
            <w:pPr>
              <w:pStyle w:val="TAH"/>
            </w:pPr>
            <w:r>
              <w:t>1600</w:t>
            </w:r>
          </w:p>
          <w:p w14:paraId="0A672B6B" w14:textId="77777777" w:rsidR="00EF7D10" w:rsidRDefault="00EF7D10" w:rsidP="00975811">
            <w:pPr>
              <w:pStyle w:val="TAH"/>
            </w:pPr>
            <w:r>
              <w:t>MHz</w:t>
            </w:r>
          </w:p>
        </w:tc>
        <w:tc>
          <w:tcPr>
            <w:tcW w:w="952" w:type="dxa"/>
          </w:tcPr>
          <w:p w14:paraId="32F96A55" w14:textId="77777777" w:rsidR="00EF7D10" w:rsidRDefault="00EF7D10" w:rsidP="00975811">
            <w:pPr>
              <w:pStyle w:val="TAH"/>
            </w:pPr>
            <w:r>
              <w:t>2000</w:t>
            </w:r>
          </w:p>
          <w:p w14:paraId="25711D24" w14:textId="77777777" w:rsidR="00EF7D10" w:rsidRDefault="00EF7D10" w:rsidP="00975811">
            <w:pPr>
              <w:pStyle w:val="TAH"/>
            </w:pPr>
            <w:r>
              <w:t>MHz</w:t>
            </w:r>
          </w:p>
        </w:tc>
      </w:tr>
      <w:tr w:rsidR="00EF7D10" w:rsidRPr="00C04A08" w14:paraId="0D543B68" w14:textId="77777777" w:rsidTr="00975811">
        <w:trPr>
          <w:trHeight w:val="187"/>
          <w:jc w:val="center"/>
        </w:trPr>
        <w:tc>
          <w:tcPr>
            <w:tcW w:w="2147" w:type="dxa"/>
          </w:tcPr>
          <w:p w14:paraId="2E6334E5" w14:textId="77777777" w:rsidR="00EF7D10" w:rsidRPr="00C04A08" w:rsidRDefault="00EF7D10" w:rsidP="00975811">
            <w:pPr>
              <w:pStyle w:val="TAC"/>
            </w:pPr>
            <w:r w:rsidRPr="00C04A08">
              <w:rPr>
                <w:rFonts w:cs="Arial"/>
              </w:rPr>
              <w:t>Power in transmission bandwidth configuration</w:t>
            </w:r>
          </w:p>
        </w:tc>
        <w:tc>
          <w:tcPr>
            <w:tcW w:w="831" w:type="dxa"/>
            <w:shd w:val="clear" w:color="auto" w:fill="auto"/>
          </w:tcPr>
          <w:p w14:paraId="2EF0F329" w14:textId="77777777" w:rsidR="00EF7D10" w:rsidRPr="00C04A08" w:rsidRDefault="00EF7D10" w:rsidP="00975811">
            <w:pPr>
              <w:pStyle w:val="TAC"/>
            </w:pPr>
            <w:r>
              <w:t>dBm</w:t>
            </w:r>
          </w:p>
        </w:tc>
        <w:tc>
          <w:tcPr>
            <w:tcW w:w="6651" w:type="dxa"/>
            <w:gridSpan w:val="7"/>
            <w:shd w:val="clear" w:color="auto" w:fill="auto"/>
          </w:tcPr>
          <w:p w14:paraId="6CAD27AF" w14:textId="77777777" w:rsidR="00EF7D10" w:rsidRPr="00C04A08" w:rsidRDefault="00EF7D10" w:rsidP="00975811">
            <w:pPr>
              <w:pStyle w:val="TAC"/>
            </w:pPr>
            <w:r w:rsidRPr="00C04A08">
              <w:rPr>
                <w:rFonts w:eastAsia="MS Mincho"/>
              </w:rPr>
              <w:t>25</w:t>
            </w:r>
            <w:r w:rsidRPr="00C04A08">
              <w:rPr>
                <w:vertAlign w:val="superscript"/>
                <w:lang w:eastAsia="zh-CN"/>
              </w:rPr>
              <w:t xml:space="preserve"> </w:t>
            </w:r>
            <w:r w:rsidRPr="00C04A08">
              <w:t>(NOTE 2)</w:t>
            </w:r>
          </w:p>
          <w:p w14:paraId="49D862D4" w14:textId="77777777" w:rsidR="00EF7D10" w:rsidRDefault="00EF7D10" w:rsidP="00975811">
            <w:pPr>
              <w:pStyle w:val="TAC"/>
            </w:pPr>
            <w:r w:rsidRPr="00C04A08">
              <w:t>-27 (NOTE 3)</w:t>
            </w:r>
          </w:p>
        </w:tc>
      </w:tr>
      <w:tr w:rsidR="00EF7D10" w:rsidRPr="00C04A08" w14:paraId="573650E8" w14:textId="77777777" w:rsidTr="00975811">
        <w:trPr>
          <w:trHeight w:val="187"/>
          <w:jc w:val="center"/>
        </w:trPr>
        <w:tc>
          <w:tcPr>
            <w:tcW w:w="9629" w:type="dxa"/>
            <w:gridSpan w:val="9"/>
          </w:tcPr>
          <w:p w14:paraId="7377B6D5" w14:textId="77777777" w:rsidR="00EF7D10" w:rsidRPr="00C04A08" w:rsidRDefault="00EF7D10" w:rsidP="00975811">
            <w:pPr>
              <w:pStyle w:val="TAN"/>
              <w:rPr>
                <w:rFonts w:eastAsia="MS Mincho"/>
              </w:rPr>
            </w:pPr>
            <w:r w:rsidRPr="00C04A08">
              <w:rPr>
                <w:rFonts w:eastAsia="MS Mincho"/>
              </w:rPr>
              <w:t>NOTE 1:</w:t>
            </w:r>
            <w:r w:rsidRPr="00C04A08">
              <w:rPr>
                <w:rFonts w:eastAsia="MS Mincho"/>
              </w:rPr>
              <w:tab/>
              <w:t>The transmitter shall be set to 4 dB below the P</w:t>
            </w:r>
            <w:r w:rsidRPr="00C04A08">
              <w:rPr>
                <w:rFonts w:eastAsia="MS Mincho"/>
                <w:vertAlign w:val="subscript"/>
              </w:rPr>
              <w:t>UMAX,f,c</w:t>
            </w:r>
            <w:r w:rsidRPr="00C04A08">
              <w:rPr>
                <w:rFonts w:eastAsia="MS Mincho"/>
              </w:rPr>
              <w:t xml:space="preserve"> as defined in clause 6.2.4, with uplink configuration specified in </w:t>
            </w:r>
            <w:r w:rsidRPr="00C04A08">
              <w:t>Table 7.3.2.1-2</w:t>
            </w:r>
            <w:r w:rsidRPr="00C04A08">
              <w:rPr>
                <w:rFonts w:eastAsia="MS Mincho"/>
              </w:rPr>
              <w:t>.</w:t>
            </w:r>
          </w:p>
          <w:p w14:paraId="52ADF01B" w14:textId="77777777" w:rsidR="00EF7D10" w:rsidRPr="00C04A08" w:rsidRDefault="00EF7D10" w:rsidP="00975811">
            <w:pPr>
              <w:pStyle w:val="TAN"/>
              <w:rPr>
                <w:rFonts w:eastAsia="MS Mincho"/>
              </w:rPr>
            </w:pPr>
            <w:r w:rsidRPr="00C04A08">
              <w:rPr>
                <w:rFonts w:eastAsia="MS Mincho"/>
              </w:rPr>
              <w:t>NOTE 2:</w:t>
            </w:r>
            <w:r w:rsidRPr="00C04A08">
              <w:rPr>
                <w:rFonts w:eastAsia="MS Mincho"/>
              </w:rPr>
              <w:tab/>
              <w:t xml:space="preserve">Reference measurement channel is specified in Annex A.3.3.2: QPSK, R=1/3 variant with </w:t>
            </w:r>
            <w:r w:rsidRPr="00C04A08">
              <w:t>one sided dynamic OCNG Pattern as described in Annex A</w:t>
            </w:r>
            <w:r w:rsidRPr="00C04A08">
              <w:rPr>
                <w:rFonts w:eastAsia="MS Mincho"/>
              </w:rPr>
              <w:t>.</w:t>
            </w:r>
          </w:p>
          <w:p w14:paraId="75E116D8" w14:textId="77777777" w:rsidR="00EF7D10" w:rsidRDefault="00EF7D10" w:rsidP="00975811">
            <w:pPr>
              <w:pStyle w:val="TAN"/>
            </w:pPr>
            <w:r w:rsidRPr="00C04A08">
              <w:rPr>
                <w:rFonts w:eastAsia="MS Mincho"/>
              </w:rPr>
              <w:t>NOTE 3:</w:t>
            </w:r>
            <w:r w:rsidRPr="00C04A08">
              <w:rPr>
                <w:rFonts w:eastAsia="MS Mincho"/>
              </w:rPr>
              <w:tab/>
              <w:t xml:space="preserve">Reference measurement channel is specified in Annex A.3.3.5: 256QAM, R=4/5 variant with </w:t>
            </w:r>
            <w:r w:rsidRPr="00C04A08">
              <w:t>one sided dynamic OCNG Pattern as described in Annex A</w:t>
            </w:r>
            <w:r w:rsidRPr="00C04A08">
              <w:rPr>
                <w:rFonts w:eastAsia="MS Mincho"/>
              </w:rPr>
              <w:t>.</w:t>
            </w:r>
          </w:p>
        </w:tc>
      </w:tr>
    </w:tbl>
    <w:p w14:paraId="2B1E2F54" w14:textId="77777777" w:rsidR="00EF7D10" w:rsidRPr="00C04A08" w:rsidRDefault="00EF7D10" w:rsidP="00EF7D10"/>
    <w:p w14:paraId="758F1851" w14:textId="77777777" w:rsidR="00842EF7" w:rsidRPr="00C04A08" w:rsidRDefault="00842EF7" w:rsidP="00842EF7">
      <w:pPr>
        <w:pStyle w:val="TH"/>
      </w:pPr>
      <w:r w:rsidRPr="00C04A08">
        <w:t>Table 7.4-2: Void</w:t>
      </w:r>
    </w:p>
    <w:p w14:paraId="0DA4DC3B" w14:textId="77777777" w:rsidR="00842EF7" w:rsidRPr="00C04A08" w:rsidRDefault="00842EF7" w:rsidP="00842EF7"/>
    <w:p w14:paraId="08A18034" w14:textId="77777777" w:rsidR="00842EF7" w:rsidRPr="00C04A08" w:rsidRDefault="00842EF7" w:rsidP="00263719">
      <w:pPr>
        <w:pStyle w:val="Heading2"/>
      </w:pPr>
      <w:bookmarkStart w:id="11815" w:name="_Toc21340955"/>
      <w:bookmarkStart w:id="11816" w:name="_Toc29805403"/>
      <w:bookmarkStart w:id="11817" w:name="_Toc36456612"/>
      <w:bookmarkStart w:id="11818" w:name="_Toc36469710"/>
      <w:bookmarkStart w:id="11819" w:name="_Toc37254119"/>
      <w:bookmarkStart w:id="11820" w:name="_Toc37322978"/>
      <w:bookmarkStart w:id="11821" w:name="_Toc37324384"/>
      <w:bookmarkStart w:id="11822" w:name="_Toc45889907"/>
      <w:bookmarkStart w:id="11823" w:name="_Toc52196587"/>
      <w:bookmarkStart w:id="11824" w:name="_Toc52197567"/>
      <w:bookmarkStart w:id="11825" w:name="_Toc53173290"/>
      <w:bookmarkStart w:id="11826" w:name="_Toc53173659"/>
      <w:bookmarkStart w:id="11827" w:name="_Toc61119661"/>
      <w:bookmarkStart w:id="11828" w:name="_Toc61120043"/>
      <w:bookmarkStart w:id="11829" w:name="_Toc67926114"/>
      <w:bookmarkStart w:id="11830" w:name="_Toc75273752"/>
      <w:bookmarkStart w:id="11831" w:name="_Toc76510652"/>
      <w:bookmarkStart w:id="11832" w:name="_Toc83129809"/>
      <w:bookmarkStart w:id="11833" w:name="_Toc90591341"/>
      <w:bookmarkStart w:id="11834" w:name="_Toc98864400"/>
      <w:bookmarkStart w:id="11835" w:name="_Toc99733649"/>
      <w:bookmarkStart w:id="11836" w:name="_Toc106577554"/>
      <w:bookmarkStart w:id="11837" w:name="_Toc114537305"/>
      <w:bookmarkStart w:id="11838" w:name="_Toc115257573"/>
      <w:bookmarkStart w:id="11839" w:name="_Toc123086893"/>
      <w:bookmarkStart w:id="11840" w:name="_Toc124296217"/>
      <w:bookmarkStart w:id="11841" w:name="_Toc124296687"/>
      <w:bookmarkStart w:id="11842" w:name="_Toc130572504"/>
      <w:bookmarkStart w:id="11843" w:name="_Toc131708503"/>
      <w:bookmarkStart w:id="11844" w:name="_Toc137458310"/>
      <w:r w:rsidRPr="00C04A08">
        <w:lastRenderedPageBreak/>
        <w:t>7.4A</w:t>
      </w:r>
      <w:r w:rsidRPr="00C04A08">
        <w:tab/>
        <w:t xml:space="preserve">Maximum input level for </w:t>
      </w:r>
      <w:r w:rsidR="004963EA" w:rsidRPr="00C04A08">
        <w:t xml:space="preserve">DL </w:t>
      </w:r>
      <w:r w:rsidRPr="00C04A08">
        <w:t>CA</w:t>
      </w:r>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p>
    <w:p w14:paraId="36C00A48" w14:textId="77777777" w:rsidR="00263719" w:rsidRPr="00C04A08" w:rsidRDefault="00263719" w:rsidP="00263719">
      <w:pPr>
        <w:pStyle w:val="TH"/>
        <w:rPr>
          <w:rFonts w:eastAsia="Malgun Gothic"/>
        </w:rPr>
      </w:pPr>
      <w:r w:rsidRPr="00C04A08">
        <w:rPr>
          <w:rFonts w:eastAsia="Malgun Gothic"/>
        </w:rPr>
        <w:t>Table 7.4A-1: Void</w:t>
      </w:r>
    </w:p>
    <w:p w14:paraId="00573943" w14:textId="77777777" w:rsidR="00263719" w:rsidRPr="00C04A08" w:rsidRDefault="00263719" w:rsidP="00263719">
      <w:pPr>
        <w:pStyle w:val="TH"/>
        <w:rPr>
          <w:rFonts w:eastAsia="Malgun Gothic"/>
        </w:rPr>
      </w:pPr>
      <w:r w:rsidRPr="00C04A08">
        <w:rPr>
          <w:rFonts w:eastAsia="Malgun Gothic"/>
        </w:rPr>
        <w:t>Table 7.4A-2: Void</w:t>
      </w:r>
    </w:p>
    <w:p w14:paraId="2D3C6F4C" w14:textId="77777777" w:rsidR="00263719" w:rsidRPr="00C04A08" w:rsidRDefault="00263719" w:rsidP="00263719">
      <w:pPr>
        <w:pStyle w:val="Heading3"/>
        <w:rPr>
          <w:lang w:eastAsia="en-GB"/>
        </w:rPr>
      </w:pPr>
      <w:bookmarkStart w:id="11845" w:name="_Toc37254120"/>
      <w:bookmarkStart w:id="11846" w:name="_Toc37322979"/>
      <w:bookmarkStart w:id="11847" w:name="_Toc37324385"/>
      <w:bookmarkStart w:id="11848" w:name="_Toc45889908"/>
      <w:bookmarkStart w:id="11849" w:name="_Toc52196588"/>
      <w:bookmarkStart w:id="11850" w:name="_Toc52197568"/>
      <w:bookmarkStart w:id="11851" w:name="_Toc53173291"/>
      <w:bookmarkStart w:id="11852" w:name="_Toc53173660"/>
      <w:bookmarkStart w:id="11853" w:name="_Toc61119662"/>
      <w:bookmarkStart w:id="11854" w:name="_Toc61120044"/>
      <w:bookmarkStart w:id="11855" w:name="_Toc67926115"/>
      <w:bookmarkStart w:id="11856" w:name="_Toc75273753"/>
      <w:bookmarkStart w:id="11857" w:name="_Toc76510653"/>
      <w:bookmarkStart w:id="11858" w:name="_Toc83129810"/>
      <w:bookmarkStart w:id="11859" w:name="_Toc90591342"/>
      <w:bookmarkStart w:id="11860" w:name="_Toc98864401"/>
      <w:bookmarkStart w:id="11861" w:name="_Toc99733650"/>
      <w:bookmarkStart w:id="11862" w:name="_Toc106577555"/>
      <w:bookmarkStart w:id="11863" w:name="_Toc114537306"/>
      <w:bookmarkStart w:id="11864" w:name="_Toc115257574"/>
      <w:bookmarkStart w:id="11865" w:name="_Toc123086894"/>
      <w:bookmarkStart w:id="11866" w:name="_Toc124296218"/>
      <w:bookmarkStart w:id="11867" w:name="_Toc124296688"/>
      <w:bookmarkStart w:id="11868" w:name="_Toc130572505"/>
      <w:bookmarkStart w:id="11869" w:name="_Toc131708504"/>
      <w:bookmarkStart w:id="11870" w:name="_Toc137458311"/>
      <w:r w:rsidRPr="00C04A08">
        <w:rPr>
          <w:lang w:eastAsia="en-GB"/>
        </w:rPr>
        <w:t>7.4A.1</w:t>
      </w:r>
      <w:r w:rsidRPr="00C04A08">
        <w:rPr>
          <w:lang w:eastAsia="en-GB"/>
        </w:rPr>
        <w:tab/>
        <w:t xml:space="preserve">Maximum input level for </w:t>
      </w:r>
      <w:bookmarkStart w:id="11871" w:name="_Hlk32425289"/>
      <w:r w:rsidRPr="00C04A08">
        <w:rPr>
          <w:lang w:eastAsia="en-GB"/>
        </w:rPr>
        <w:t xml:space="preserve">Intra-band contiguous </w:t>
      </w:r>
      <w:bookmarkEnd w:id="11871"/>
      <w:r w:rsidRPr="00C04A08">
        <w:rPr>
          <w:lang w:eastAsia="en-GB"/>
        </w:rPr>
        <w:t>CA</w:t>
      </w:r>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p>
    <w:p w14:paraId="028673AE" w14:textId="77777777" w:rsidR="00842EF7" w:rsidRPr="00C04A08" w:rsidRDefault="00842EF7" w:rsidP="00842EF7">
      <w:r w:rsidRPr="00C04A08">
        <w:t>For</w:t>
      </w:r>
      <w:r w:rsidR="00263719" w:rsidRPr="00C04A08">
        <w:rPr>
          <w:rFonts w:eastAsia="Malgun Gothic"/>
        </w:rPr>
        <w:t xml:space="preserve"> intra-band contiguous</w:t>
      </w:r>
      <w:r w:rsidRPr="00C04A08">
        <w:t xml:space="preserve"> carrier aggregation the input level is defined as the</w:t>
      </w:r>
      <w:r w:rsidRPr="00C04A08">
        <w:rPr>
          <w:rFonts w:cs="v5.0.0"/>
        </w:rPr>
        <w:t xml:space="preserve"> </w:t>
      </w:r>
      <w:r w:rsidRPr="00C04A08">
        <w:t>cumulative received power</w:t>
      </w:r>
      <w:r w:rsidRPr="00C04A08">
        <w:rPr>
          <w:rFonts w:cs="v5.0.0"/>
        </w:rPr>
        <w:t xml:space="preserve">, summed </w:t>
      </w:r>
      <w:r w:rsidRPr="00C04A08">
        <w:t>over the transmission bandwidth configurations of each active DL CC. All DL CCs shall be active throughout the test. The input power shall be distributed among the active DL CCs so their PSDs are aligned with each other. At the maximum input level, the specified relative throughput shall meet or exceed the minimum requirements for the specified reference measurement channel over each component carrier. The minimum requirement is specified in Table 7.4A-1.</w:t>
      </w:r>
    </w:p>
    <w:p w14:paraId="7B109D7E" w14:textId="77777777" w:rsidR="00842EF7" w:rsidRPr="00C04A08" w:rsidRDefault="00842EF7" w:rsidP="00842EF7">
      <w:r w:rsidRPr="00C04A08">
        <w:t>The maximum input level is defined as a directional requirement. The requirement is verified in beam locked mode in the direction where peak gain is achieved. The requirement is verified with the test metric of EIS (Link=RX beam peak direction, Meas=Link angle).</w:t>
      </w:r>
    </w:p>
    <w:p w14:paraId="4776EF53" w14:textId="77777777" w:rsidR="00263719" w:rsidRPr="00C04A08" w:rsidRDefault="00263719" w:rsidP="00263719">
      <w:pPr>
        <w:pStyle w:val="TH"/>
        <w:rPr>
          <w:rFonts w:eastAsia="Malgun Gothic"/>
        </w:rPr>
      </w:pPr>
      <w:r w:rsidRPr="00C04A08">
        <w:rPr>
          <w:rFonts w:eastAsia="Malgun Gothic"/>
        </w:rPr>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263719" w:rsidRPr="00C04A08" w14:paraId="1229B487"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38C819FF" w14:textId="77777777" w:rsidR="00263719" w:rsidRPr="00C04A08" w:rsidRDefault="00263719" w:rsidP="00186BFC">
            <w:pPr>
              <w:pStyle w:val="TAH"/>
              <w:rPr>
                <w:rFonts w:eastAsia="Malgun Gothic"/>
              </w:rPr>
            </w:pPr>
            <w:r w:rsidRPr="00C04A08">
              <w:rPr>
                <w:rFonts w:eastAsia="Malgun Gothic"/>
              </w:rPr>
              <w:t>Rx Parameter</w:t>
            </w:r>
          </w:p>
        </w:tc>
        <w:tc>
          <w:tcPr>
            <w:tcW w:w="990" w:type="dxa"/>
            <w:tcBorders>
              <w:top w:val="single" w:sz="4" w:space="0" w:color="auto"/>
              <w:left w:val="single" w:sz="4" w:space="0" w:color="auto"/>
              <w:bottom w:val="single" w:sz="4" w:space="0" w:color="auto"/>
              <w:right w:val="single" w:sz="4" w:space="0" w:color="auto"/>
            </w:tcBorders>
          </w:tcPr>
          <w:p w14:paraId="6F9A131E" w14:textId="77777777" w:rsidR="00263719" w:rsidRPr="00C04A08" w:rsidRDefault="00263719" w:rsidP="00186BFC">
            <w:pPr>
              <w:pStyle w:val="TAH"/>
              <w:rPr>
                <w:rFonts w:eastAsia="Malgun Gothic"/>
              </w:rPr>
            </w:pPr>
            <w:r w:rsidRPr="00C04A08">
              <w:rPr>
                <w:rFonts w:eastAsia="Malgun Gothic"/>
              </w:rPr>
              <w:t>Units</w:t>
            </w:r>
          </w:p>
        </w:tc>
        <w:tc>
          <w:tcPr>
            <w:tcW w:w="3515" w:type="dxa"/>
            <w:tcBorders>
              <w:top w:val="single" w:sz="4" w:space="0" w:color="auto"/>
              <w:left w:val="single" w:sz="4" w:space="0" w:color="auto"/>
              <w:bottom w:val="single" w:sz="4" w:space="0" w:color="auto"/>
              <w:right w:val="single" w:sz="4" w:space="0" w:color="auto"/>
            </w:tcBorders>
          </w:tcPr>
          <w:p w14:paraId="04DC4AAE" w14:textId="77777777" w:rsidR="00263719" w:rsidRPr="00C04A08" w:rsidRDefault="00263719" w:rsidP="00186BFC">
            <w:pPr>
              <w:pStyle w:val="TAH"/>
              <w:rPr>
                <w:rFonts w:eastAsia="Malgun Gothic"/>
              </w:rPr>
            </w:pPr>
            <w:r w:rsidRPr="00C04A08">
              <w:rPr>
                <w:rFonts w:eastAsia="Malgun Gothic"/>
              </w:rPr>
              <w:t>Level</w:t>
            </w:r>
          </w:p>
        </w:tc>
      </w:tr>
      <w:tr w:rsidR="00263719" w:rsidRPr="00C04A08" w14:paraId="4C8BAB29"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64FF652D" w14:textId="77777777" w:rsidR="00263719" w:rsidRPr="00C04A08" w:rsidRDefault="00263719" w:rsidP="00186BFC">
            <w:pPr>
              <w:pStyle w:val="TAC"/>
              <w:rPr>
                <w:rFonts w:eastAsia="Malgun Gothic"/>
              </w:rPr>
            </w:pPr>
            <w:r w:rsidRPr="00C04A08">
              <w:rPr>
                <w:rFonts w:eastAsia="Malgun Gothic"/>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tcPr>
          <w:p w14:paraId="34D949CA" w14:textId="77777777" w:rsidR="00263719" w:rsidRPr="00C04A08" w:rsidRDefault="00263719" w:rsidP="00186BFC">
            <w:pPr>
              <w:pStyle w:val="TAC"/>
              <w:rPr>
                <w:rFonts w:eastAsia="Malgun Gothic"/>
              </w:rPr>
            </w:pPr>
            <w:r w:rsidRPr="00C04A08">
              <w:rPr>
                <w:rFonts w:eastAsia="Malgun Gothic"/>
              </w:rPr>
              <w:t>dBm</w:t>
            </w:r>
          </w:p>
        </w:tc>
        <w:tc>
          <w:tcPr>
            <w:tcW w:w="3515" w:type="dxa"/>
            <w:tcBorders>
              <w:top w:val="single" w:sz="4" w:space="0" w:color="auto"/>
              <w:left w:val="single" w:sz="4" w:space="0" w:color="auto"/>
              <w:bottom w:val="single" w:sz="4" w:space="0" w:color="auto"/>
              <w:right w:val="single" w:sz="4" w:space="0" w:color="auto"/>
            </w:tcBorders>
          </w:tcPr>
          <w:p w14:paraId="0EF08714" w14:textId="77777777" w:rsidR="00CF7919" w:rsidRPr="00C04A08" w:rsidRDefault="00CF7919" w:rsidP="00186BFC">
            <w:pPr>
              <w:pStyle w:val="TAC"/>
              <w:rPr>
                <w:rFonts w:eastAsia="Malgun Gothic"/>
              </w:rPr>
            </w:pPr>
            <w:r w:rsidRPr="00C04A08">
              <w:rPr>
                <w:rFonts w:eastAsia="Malgun Gothic"/>
              </w:rPr>
              <w:t>-25 (NOTE 2)</w:t>
            </w:r>
          </w:p>
          <w:p w14:paraId="3C7AC2B0" w14:textId="77777777" w:rsidR="00263719" w:rsidRPr="00C04A08" w:rsidRDefault="00CF7919" w:rsidP="00186BFC">
            <w:pPr>
              <w:pStyle w:val="TAC"/>
              <w:rPr>
                <w:rFonts w:eastAsia="Malgun Gothic"/>
              </w:rPr>
            </w:pPr>
            <w:r w:rsidRPr="00C04A08">
              <w:rPr>
                <w:rFonts w:eastAsia="Malgun Gothic"/>
              </w:rPr>
              <w:t>-27 (NOTE 3)</w:t>
            </w:r>
          </w:p>
        </w:tc>
      </w:tr>
      <w:tr w:rsidR="00263719" w:rsidRPr="00C04A08" w14:paraId="5DD665BA" w14:textId="77777777" w:rsidTr="007274DE">
        <w:trPr>
          <w:trHeight w:val="398"/>
          <w:jc w:val="center"/>
        </w:trPr>
        <w:tc>
          <w:tcPr>
            <w:tcW w:w="8370" w:type="dxa"/>
            <w:gridSpan w:val="3"/>
          </w:tcPr>
          <w:p w14:paraId="253219D7" w14:textId="77777777" w:rsidR="00263719" w:rsidRPr="00C04A08" w:rsidRDefault="00263719" w:rsidP="00186BFC">
            <w:pPr>
              <w:pStyle w:val="TAN"/>
              <w:rPr>
                <w:rFonts w:eastAsia="Malgun Gothic"/>
              </w:rPr>
            </w:pPr>
            <w:r w:rsidRPr="00C04A08">
              <w:rPr>
                <w:rFonts w:eastAsia="Malgun Gothic"/>
              </w:rPr>
              <w:t>NOTE 1:</w:t>
            </w:r>
            <w:r w:rsidRPr="00C04A08">
              <w:rPr>
                <w:rFonts w:eastAsia="Malgun Gothic"/>
              </w:rPr>
              <w:tab/>
            </w:r>
            <w:r w:rsidR="00CF7919" w:rsidRPr="00C04A08">
              <w:rPr>
                <w:rFonts w:eastAsia="Malgun Gothic"/>
              </w:rPr>
              <w:t>The transmitter shall be set to 4 dB below the P</w:t>
            </w:r>
            <w:r w:rsidR="00CF7919" w:rsidRPr="00C04A08">
              <w:rPr>
                <w:rFonts w:eastAsia="Malgun Gothic"/>
                <w:vertAlign w:val="subscript"/>
              </w:rPr>
              <w:t>UMAX,f,c</w:t>
            </w:r>
            <w:r w:rsidR="00CF7919" w:rsidRPr="00C04A08">
              <w:rPr>
                <w:rFonts w:eastAsia="Malgun Gothic"/>
              </w:rPr>
              <w:t xml:space="preserve"> as defined in clause 6.2.4, with uplink configuration specified in Table 7.3.2.1-2</w:t>
            </w:r>
          </w:p>
          <w:p w14:paraId="0E160DB2" w14:textId="77777777" w:rsidR="00CF7919" w:rsidRPr="00C04A08" w:rsidRDefault="00263719" w:rsidP="00186BFC">
            <w:pPr>
              <w:pStyle w:val="TAN"/>
              <w:rPr>
                <w:rFonts w:eastAsia="Malgun Gothic"/>
              </w:rPr>
            </w:pPr>
            <w:r w:rsidRPr="00C04A08">
              <w:rPr>
                <w:rFonts w:eastAsia="Malgun Gothic"/>
              </w:rPr>
              <w:t>NOTE 2:</w:t>
            </w:r>
            <w:r w:rsidRPr="00C04A08">
              <w:rPr>
                <w:rFonts w:eastAsia="Malgun Gothic"/>
              </w:rPr>
              <w:tab/>
              <w:t>Reference measurement channel in each CC is specified in Annex A.3.3.2: QPSK, R=1/3 variant with one sided dynamic OCNG Pattern as described in Annex A.</w:t>
            </w:r>
            <w:r w:rsidR="00CF7919" w:rsidRPr="00C04A08">
              <w:rPr>
                <w:rFonts w:eastAsia="Malgun Gothic"/>
              </w:rPr>
              <w:t xml:space="preserve"> </w:t>
            </w:r>
          </w:p>
          <w:p w14:paraId="7F182F2A" w14:textId="77777777" w:rsidR="00263719" w:rsidRPr="00C04A08" w:rsidRDefault="00CF7919" w:rsidP="00186BFC">
            <w:pPr>
              <w:pStyle w:val="TAN"/>
              <w:rPr>
                <w:rFonts w:eastAsia="Malgun Gothic"/>
              </w:rPr>
            </w:pPr>
            <w:r w:rsidRPr="00C04A08">
              <w:rPr>
                <w:rFonts w:eastAsia="Malgun Gothic"/>
              </w:rPr>
              <w:t>NOTE 3:</w:t>
            </w:r>
            <w:r w:rsidRPr="00C04A08">
              <w:rPr>
                <w:rFonts w:eastAsia="Malgun Gothic"/>
              </w:rPr>
              <w:tab/>
              <w:t>Reference measurement channel is specified in Annex A.3.3.5: 256QAM, R=4/5 variant with one sided dynamic OCNG Pattern as described in Annex A.</w:t>
            </w:r>
          </w:p>
        </w:tc>
      </w:tr>
    </w:tbl>
    <w:p w14:paraId="5799F4EA" w14:textId="77777777" w:rsidR="00263719" w:rsidRPr="00C04A08" w:rsidRDefault="00263719" w:rsidP="00DF42CB">
      <w:pPr>
        <w:rPr>
          <w:rFonts w:eastAsia="Malgun Gothic"/>
        </w:rPr>
      </w:pPr>
    </w:p>
    <w:p w14:paraId="4855A793" w14:textId="77777777" w:rsidR="00263719" w:rsidRPr="00C04A08" w:rsidRDefault="00263719" w:rsidP="00263719">
      <w:pPr>
        <w:pStyle w:val="Heading3"/>
        <w:rPr>
          <w:lang w:eastAsia="en-GB"/>
        </w:rPr>
      </w:pPr>
      <w:bookmarkStart w:id="11872" w:name="_Toc37254121"/>
      <w:bookmarkStart w:id="11873" w:name="_Toc37322980"/>
      <w:bookmarkStart w:id="11874" w:name="_Toc37324386"/>
      <w:bookmarkStart w:id="11875" w:name="_Toc45889909"/>
      <w:bookmarkStart w:id="11876" w:name="_Toc52196589"/>
      <w:bookmarkStart w:id="11877" w:name="_Toc52197569"/>
      <w:bookmarkStart w:id="11878" w:name="_Toc53173292"/>
      <w:bookmarkStart w:id="11879" w:name="_Toc53173661"/>
      <w:bookmarkStart w:id="11880" w:name="_Toc61119663"/>
      <w:bookmarkStart w:id="11881" w:name="_Toc61120045"/>
      <w:bookmarkStart w:id="11882" w:name="_Toc67926116"/>
      <w:bookmarkStart w:id="11883" w:name="_Toc75273754"/>
      <w:bookmarkStart w:id="11884" w:name="_Toc76510654"/>
      <w:bookmarkStart w:id="11885" w:name="_Toc83129811"/>
      <w:bookmarkStart w:id="11886" w:name="_Toc90591343"/>
      <w:bookmarkStart w:id="11887" w:name="_Toc98864402"/>
      <w:bookmarkStart w:id="11888" w:name="_Toc99733651"/>
      <w:bookmarkStart w:id="11889" w:name="_Toc106577556"/>
      <w:bookmarkStart w:id="11890" w:name="_Toc114537307"/>
      <w:bookmarkStart w:id="11891" w:name="_Toc115257575"/>
      <w:bookmarkStart w:id="11892" w:name="_Toc123086895"/>
      <w:bookmarkStart w:id="11893" w:name="_Toc124296219"/>
      <w:bookmarkStart w:id="11894" w:name="_Toc124296689"/>
      <w:bookmarkStart w:id="11895" w:name="_Toc130572506"/>
      <w:bookmarkStart w:id="11896" w:name="_Toc131708505"/>
      <w:bookmarkStart w:id="11897" w:name="_Toc137458312"/>
      <w:r w:rsidRPr="00C04A08">
        <w:rPr>
          <w:lang w:eastAsia="en-GB"/>
        </w:rPr>
        <w:t>7.4A.2</w:t>
      </w:r>
      <w:r w:rsidRPr="00C04A08">
        <w:rPr>
          <w:lang w:eastAsia="en-GB"/>
        </w:rPr>
        <w:tab/>
        <w:t>Maximum input level for Intra-band non-contiguous CA</w:t>
      </w:r>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p>
    <w:p w14:paraId="190A81D4" w14:textId="77777777" w:rsidR="00263719" w:rsidRPr="00C04A08" w:rsidRDefault="00263719" w:rsidP="00263719">
      <w:pPr>
        <w:keepNext/>
        <w:keepLines/>
        <w:spacing w:before="120"/>
        <w:ind w:left="1134" w:hanging="1134"/>
        <w:outlineLvl w:val="2"/>
        <w:rPr>
          <w:rFonts w:ascii="Arial" w:hAnsi="Arial"/>
          <w:sz w:val="28"/>
          <w:lang w:eastAsia="en-GB"/>
        </w:rPr>
      </w:pPr>
      <w:r w:rsidRPr="00C04A08">
        <w:rPr>
          <w:rFonts w:eastAsia="Malgun Gothic"/>
        </w:rPr>
        <w:t>For intra-band non-contiguous carrier aggregation the requirement of section 7.4A.1 applies</w:t>
      </w:r>
    </w:p>
    <w:p w14:paraId="43236A2C" w14:textId="77777777" w:rsidR="00263719" w:rsidRPr="00C04A08" w:rsidRDefault="00263719" w:rsidP="00263719">
      <w:pPr>
        <w:pStyle w:val="Heading3"/>
        <w:rPr>
          <w:lang w:eastAsia="en-GB"/>
        </w:rPr>
      </w:pPr>
      <w:bookmarkStart w:id="11898" w:name="_Toc21343112"/>
      <w:bookmarkStart w:id="11899" w:name="_Toc29770078"/>
      <w:bookmarkStart w:id="11900" w:name="_Toc29799577"/>
      <w:bookmarkStart w:id="11901" w:name="_Toc37254122"/>
      <w:bookmarkStart w:id="11902" w:name="_Toc37322981"/>
      <w:bookmarkStart w:id="11903" w:name="_Toc37324387"/>
      <w:bookmarkStart w:id="11904" w:name="_Toc45889910"/>
      <w:bookmarkStart w:id="11905" w:name="_Toc52196590"/>
      <w:bookmarkStart w:id="11906" w:name="_Toc52197570"/>
      <w:bookmarkStart w:id="11907" w:name="_Toc53173293"/>
      <w:bookmarkStart w:id="11908" w:name="_Toc53173662"/>
      <w:bookmarkStart w:id="11909" w:name="_Toc61119664"/>
      <w:bookmarkStart w:id="11910" w:name="_Toc61120046"/>
      <w:bookmarkStart w:id="11911" w:name="_Toc67926117"/>
      <w:bookmarkStart w:id="11912" w:name="_Toc75273755"/>
      <w:bookmarkStart w:id="11913" w:name="_Toc76510655"/>
      <w:bookmarkStart w:id="11914" w:name="_Toc83129812"/>
      <w:bookmarkStart w:id="11915" w:name="_Toc90591344"/>
      <w:bookmarkStart w:id="11916" w:name="_Toc98864403"/>
      <w:bookmarkStart w:id="11917" w:name="_Toc99733652"/>
      <w:bookmarkStart w:id="11918" w:name="_Toc106577557"/>
      <w:bookmarkStart w:id="11919" w:name="_Toc114537308"/>
      <w:bookmarkStart w:id="11920" w:name="_Toc115257576"/>
      <w:bookmarkStart w:id="11921" w:name="_Toc123086896"/>
      <w:bookmarkStart w:id="11922" w:name="_Toc124296220"/>
      <w:bookmarkStart w:id="11923" w:name="_Toc124296690"/>
      <w:bookmarkStart w:id="11924" w:name="_Toc130572507"/>
      <w:bookmarkStart w:id="11925" w:name="_Toc131708506"/>
      <w:bookmarkStart w:id="11926" w:name="_Toc137458313"/>
      <w:r w:rsidRPr="00C04A08">
        <w:rPr>
          <w:lang w:eastAsia="en-GB"/>
        </w:rPr>
        <w:t>7.4A.3</w:t>
      </w:r>
      <w:r w:rsidRPr="00C04A08">
        <w:rPr>
          <w:lang w:eastAsia="en-GB"/>
        </w:rPr>
        <w:tab/>
      </w:r>
      <w:bookmarkStart w:id="11927" w:name="_Hlk51960226"/>
      <w:bookmarkEnd w:id="11898"/>
      <w:bookmarkEnd w:id="11899"/>
      <w:bookmarkEnd w:id="11900"/>
      <w:bookmarkEnd w:id="11901"/>
      <w:bookmarkEnd w:id="11902"/>
      <w:bookmarkEnd w:id="11903"/>
      <w:bookmarkEnd w:id="11904"/>
      <w:r w:rsidR="004963EA" w:rsidRPr="00C04A08">
        <w:rPr>
          <w:lang w:eastAsia="en-GB"/>
        </w:rPr>
        <w:t>Maximum input level for Inter-band CA</w:t>
      </w:r>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p>
    <w:p w14:paraId="40ACF0C0" w14:textId="74C9675D" w:rsidR="004963EA" w:rsidRDefault="004963EA" w:rsidP="004963EA">
      <w:bookmarkStart w:id="11928" w:name="_Toc21340956"/>
      <w:bookmarkStart w:id="11929" w:name="_Toc29805404"/>
      <w:bookmarkStart w:id="11930" w:name="_Toc36456613"/>
      <w:bookmarkStart w:id="11931" w:name="_Toc36469711"/>
      <w:bookmarkStart w:id="11932" w:name="_Toc37254123"/>
      <w:bookmarkStart w:id="11933" w:name="_Toc37322982"/>
      <w:bookmarkStart w:id="11934" w:name="_Toc37324388"/>
      <w:bookmarkStart w:id="11935" w:name="_Toc45889911"/>
      <w:r w:rsidRPr="00C04A08">
        <w:t>For inter-band carrier aggregation with one component carrier per operating band and the uplink assigned to one NR band, the maximum input level is defined with the uplink active on the band other than the band whose downlink is being tested. The UE shall meet the requirements specified in clause 7.4 for each component carrier while all downlink carriers are active.</w:t>
      </w:r>
    </w:p>
    <w:p w14:paraId="08562E7E" w14:textId="77777777" w:rsidR="00074700" w:rsidRPr="00FA173C" w:rsidRDefault="00074700" w:rsidP="00074700">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 7.4</w:t>
      </w:r>
      <w:r>
        <w:t>A.1</w:t>
      </w:r>
      <w:r w:rsidRPr="00C04A08">
        <w:t xml:space="preserve"> </w:t>
      </w:r>
      <w:r>
        <w:t xml:space="preserve">and 7.4A.2 </w:t>
      </w:r>
      <w:r w:rsidRPr="00C04A08">
        <w:t xml:space="preserve">for each </w:t>
      </w:r>
      <w:r>
        <w:t xml:space="preserve">band </w:t>
      </w:r>
      <w:r w:rsidRPr="00C04A08">
        <w:t>while all downlink carriers are active.</w:t>
      </w:r>
    </w:p>
    <w:p w14:paraId="6D8F5883" w14:textId="77777777" w:rsidR="009D2126" w:rsidRPr="00C04A08" w:rsidRDefault="009D2126" w:rsidP="004963EA">
      <w:pPr>
        <w:rPr>
          <w:lang w:eastAsia="en-GB"/>
        </w:rPr>
      </w:pPr>
    </w:p>
    <w:p w14:paraId="74E537F3" w14:textId="78E0A735" w:rsidR="00C86DCE" w:rsidRPr="00C04A08" w:rsidRDefault="00C86DCE" w:rsidP="00C86DCE">
      <w:pPr>
        <w:pStyle w:val="Heading2"/>
      </w:pPr>
      <w:bookmarkStart w:id="11936" w:name="_Toc52196591"/>
      <w:bookmarkStart w:id="11937" w:name="_Toc52197571"/>
      <w:bookmarkStart w:id="11938" w:name="_Toc53173294"/>
      <w:bookmarkStart w:id="11939" w:name="_Toc53173663"/>
      <w:bookmarkStart w:id="11940" w:name="_Toc61118931"/>
      <w:bookmarkStart w:id="11941" w:name="_Toc61119313"/>
      <w:bookmarkStart w:id="11942" w:name="_Toc67923885"/>
      <w:bookmarkStart w:id="11943" w:name="_Toc75294697"/>
      <w:bookmarkStart w:id="11944" w:name="_Toc83130424"/>
      <w:bookmarkStart w:id="11945" w:name="_Toc90590009"/>
      <w:bookmarkStart w:id="11946" w:name="_Toc98869583"/>
      <w:bookmarkStart w:id="11947" w:name="_Toc106547327"/>
      <w:bookmarkStart w:id="11948" w:name="_Toc114537309"/>
      <w:bookmarkStart w:id="11949" w:name="_Toc115257577"/>
      <w:bookmarkStart w:id="11950" w:name="_Toc123086897"/>
      <w:bookmarkStart w:id="11951" w:name="_Toc124296221"/>
      <w:bookmarkStart w:id="11952" w:name="_Toc124296691"/>
      <w:bookmarkStart w:id="11953" w:name="_Toc130572508"/>
      <w:bookmarkStart w:id="11954" w:name="_Toc131708507"/>
      <w:bookmarkStart w:id="11955" w:name="_Toc36456614"/>
      <w:bookmarkStart w:id="11956" w:name="_Toc36469712"/>
      <w:bookmarkStart w:id="11957" w:name="_Toc37254124"/>
      <w:bookmarkStart w:id="11958" w:name="_Toc37322983"/>
      <w:bookmarkStart w:id="11959" w:name="_Toc37324389"/>
      <w:bookmarkStart w:id="11960" w:name="_Toc45889912"/>
      <w:bookmarkStart w:id="11961" w:name="_Toc52196592"/>
      <w:bookmarkStart w:id="11962" w:name="_Toc52197572"/>
      <w:bookmarkStart w:id="11963" w:name="_Toc53173295"/>
      <w:bookmarkStart w:id="11964" w:name="_Toc53173664"/>
      <w:bookmarkStart w:id="11965" w:name="_Toc61119666"/>
      <w:bookmarkStart w:id="11966" w:name="_Toc61120048"/>
      <w:bookmarkStart w:id="11967" w:name="_Toc67926119"/>
      <w:bookmarkStart w:id="11968" w:name="_Toc75273757"/>
      <w:bookmarkStart w:id="11969" w:name="_Toc76510657"/>
      <w:bookmarkStart w:id="11970" w:name="_Toc83129814"/>
      <w:bookmarkStart w:id="11971" w:name="_Toc90591346"/>
      <w:bookmarkStart w:id="11972" w:name="_Toc98864405"/>
      <w:bookmarkStart w:id="11973" w:name="_Toc99733654"/>
      <w:bookmarkStart w:id="11974" w:name="_Toc106577559"/>
      <w:bookmarkStart w:id="11975" w:name="_Toc137458314"/>
      <w:bookmarkEnd w:id="11928"/>
      <w:bookmarkEnd w:id="11929"/>
      <w:bookmarkEnd w:id="11930"/>
      <w:bookmarkEnd w:id="11931"/>
      <w:bookmarkEnd w:id="11932"/>
      <w:bookmarkEnd w:id="11933"/>
      <w:bookmarkEnd w:id="11934"/>
      <w:bookmarkEnd w:id="11935"/>
      <w:r w:rsidRPr="00C04A08">
        <w:t>7.4D</w:t>
      </w:r>
      <w:r w:rsidRPr="00C04A08">
        <w:tab/>
      </w:r>
      <w:r>
        <w:t>Void</w:t>
      </w:r>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75"/>
    </w:p>
    <w:p w14:paraId="18A056F2" w14:textId="1F763A96" w:rsidR="00C86DCE" w:rsidRPr="00C04A08" w:rsidRDefault="00C86DCE" w:rsidP="00C86DCE">
      <w:pPr>
        <w:jc w:val="both"/>
      </w:pPr>
    </w:p>
    <w:p w14:paraId="0BBAFE69" w14:textId="77777777" w:rsidR="00CF7919" w:rsidRPr="00C04A08" w:rsidRDefault="00CF7919" w:rsidP="00CF7919">
      <w:pPr>
        <w:pStyle w:val="Heading2"/>
      </w:pPr>
      <w:bookmarkStart w:id="11976" w:name="_Toc114537310"/>
      <w:bookmarkStart w:id="11977" w:name="_Toc115257578"/>
      <w:bookmarkStart w:id="11978" w:name="_Toc123086898"/>
      <w:bookmarkStart w:id="11979" w:name="_Toc124296222"/>
      <w:bookmarkStart w:id="11980" w:name="_Toc124296692"/>
      <w:bookmarkStart w:id="11981" w:name="_Toc130572509"/>
      <w:bookmarkStart w:id="11982" w:name="_Toc131708508"/>
      <w:bookmarkStart w:id="11983" w:name="_Toc137458315"/>
      <w:r w:rsidRPr="00C04A08">
        <w:t>7.5</w:t>
      </w:r>
      <w:r w:rsidRPr="00C04A08">
        <w:tab/>
        <w:t>Adjacent channel selectivity</w:t>
      </w:r>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6"/>
      <w:bookmarkEnd w:id="11977"/>
      <w:bookmarkEnd w:id="11978"/>
      <w:bookmarkEnd w:id="11979"/>
      <w:bookmarkEnd w:id="11980"/>
      <w:bookmarkEnd w:id="11981"/>
      <w:bookmarkEnd w:id="11982"/>
      <w:bookmarkEnd w:id="11983"/>
    </w:p>
    <w:p w14:paraId="1FBEC4D5" w14:textId="77777777" w:rsidR="00842EF7" w:rsidRPr="00C04A08" w:rsidRDefault="00842EF7" w:rsidP="00842EF7">
      <w:pPr>
        <w:jc w:val="both"/>
      </w:pPr>
      <w:r w:rsidRPr="00C04A08">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491EC2D" w14:textId="77777777" w:rsidR="00842EF7" w:rsidRPr="00C04A08" w:rsidRDefault="00842EF7" w:rsidP="00842EF7">
      <w:pPr>
        <w:jc w:val="both"/>
      </w:pPr>
      <w:r w:rsidRPr="00C04A08">
        <w:lastRenderedPageBreak/>
        <w:t>The requirement applies at the RIB when the AoA of the incident wave of the wanted signal and the interfering signal are both from the direction where peak gain is achieved.</w:t>
      </w:r>
    </w:p>
    <w:p w14:paraId="1D1E8185" w14:textId="77777777" w:rsidR="00842EF7" w:rsidRPr="00C04A08" w:rsidRDefault="00842EF7" w:rsidP="00842EF7">
      <w:pPr>
        <w:jc w:val="both"/>
      </w:pPr>
      <w:r w:rsidRPr="00C04A08">
        <w:t>The wanted and interfering signals apply to all supported polarizations, under the assumption of polarization match.</w:t>
      </w:r>
    </w:p>
    <w:p w14:paraId="365B98DE" w14:textId="77777777" w:rsidR="00842EF7" w:rsidRPr="00C04A08" w:rsidRDefault="00842EF7" w:rsidP="00842EF7">
      <w:pPr>
        <w:rPr>
          <w:rFonts w:eastAsia="Osaka" w:cs="v5.0.0"/>
        </w:rPr>
      </w:pPr>
      <w:r w:rsidRPr="00C04A08">
        <w:t xml:space="preserve">The UE shall fulfil the minimum requirement specified in Table 7.5-1 for all values of an adjacent channel interferer up to </w:t>
      </w:r>
      <w:r w:rsidRPr="00C04A08">
        <w:rPr>
          <w:rFonts w:eastAsia="MS Mincho"/>
        </w:rPr>
        <w:t>–</w:t>
      </w:r>
      <w:r w:rsidRPr="00C04A08">
        <w:t xml:space="preserve">25 dBm. However, it is not possible to directly measure the ACS, instead the lower and upper range of test parameters are chosen in Table 7.5-2 and Table 7.5-3 where the </w:t>
      </w:r>
      <w:r w:rsidRPr="00C04A08">
        <w:rPr>
          <w:rFonts w:eastAsia="Osaka" w:cs="v5.0.0"/>
        </w:rPr>
        <w:t xml:space="preserve">throughput </w:t>
      </w:r>
      <w:r w:rsidRPr="00C04A08">
        <w:t>shall be ≥ 95 % of the maximum throughput of the reference measurement channels as specified in Annexes A.2.3.2 and A.3.3.2, with  one sided dynamic OCNG Pattern OP.1 TDD for the DL-signal as described in Annex A.5.2.1</w:t>
      </w:r>
      <w:r w:rsidRPr="00C04A08">
        <w:rPr>
          <w:rFonts w:eastAsia="Osaka" w:cs="v5.0.0"/>
        </w:rPr>
        <w:t xml:space="preserve">. </w:t>
      </w:r>
      <w:r w:rsidRPr="00C04A08">
        <w:t>The requirement is verified with the test metric of EIS (Link=RX beam peak direction, Meas=Link angle).</w:t>
      </w:r>
    </w:p>
    <w:p w14:paraId="7E6C4D4F" w14:textId="77777777" w:rsidR="000A6E07" w:rsidRPr="00C04A08" w:rsidRDefault="000A6E07" w:rsidP="000A6E07">
      <w:pPr>
        <w:keepNext/>
        <w:keepLines/>
        <w:spacing w:before="60"/>
        <w:jc w:val="center"/>
        <w:rPr>
          <w:rFonts w:ascii="Arial" w:eastAsia="Malgun Gothic" w:hAnsi="Arial" w:cs="Arial"/>
          <w:b/>
        </w:rPr>
      </w:pPr>
      <w:bookmarkStart w:id="11984" w:name="_Toc21339506"/>
      <w:bookmarkStart w:id="11985" w:name="_Toc29804723"/>
      <w:bookmarkStart w:id="11986" w:name="_Toc36548293"/>
      <w:bookmarkStart w:id="11987" w:name="_Toc37253511"/>
      <w:bookmarkStart w:id="11988" w:name="_Toc37253843"/>
      <w:bookmarkStart w:id="11989" w:name="_Toc37321614"/>
      <w:bookmarkStart w:id="11990" w:name="_Toc45889913"/>
      <w:bookmarkStart w:id="11991" w:name="_Toc52196593"/>
      <w:bookmarkStart w:id="11992" w:name="_Toc52197573"/>
      <w:bookmarkStart w:id="11993" w:name="_Toc53173296"/>
      <w:bookmarkStart w:id="11994" w:name="_Toc53173665"/>
      <w:bookmarkStart w:id="11995" w:name="_Toc61119667"/>
      <w:bookmarkStart w:id="11996" w:name="_Toc61120049"/>
      <w:bookmarkStart w:id="11997" w:name="_Toc67926120"/>
      <w:bookmarkStart w:id="11998" w:name="_Toc75273758"/>
      <w:bookmarkStart w:id="11999" w:name="_Toc76510658"/>
      <w:bookmarkStart w:id="12000" w:name="_Toc83129815"/>
      <w:bookmarkStart w:id="12001" w:name="_Toc90591347"/>
      <w:bookmarkStart w:id="12002" w:name="_Toc98864406"/>
      <w:bookmarkStart w:id="12003" w:name="_Toc99733655"/>
      <w:bookmarkStart w:id="12004" w:name="_Toc106577560"/>
      <w:bookmarkStart w:id="12005" w:name="_Toc37253512"/>
      <w:bookmarkStart w:id="12006" w:name="_Toc37253844"/>
      <w:bookmarkStart w:id="12007" w:name="_Toc37321615"/>
      <w:r w:rsidRPr="00C04A08">
        <w:rPr>
          <w:rFonts w:ascii="Arial" w:eastAsia="Malgun Gothic" w:hAnsi="Arial" w:cs="Arial"/>
          <w:b/>
        </w:rPr>
        <w:t xml:space="preserve">Table </w:t>
      </w:r>
      <w:r w:rsidRPr="00C04A08">
        <w:rPr>
          <w:rFonts w:ascii="Arial" w:eastAsia="MS Mincho" w:hAnsi="Arial" w:cs="Arial"/>
          <w:b/>
        </w:rPr>
        <w:t>7.5-1</w:t>
      </w:r>
      <w:r w:rsidRPr="00C04A08">
        <w:rPr>
          <w:rFonts w:ascii="Arial" w:eastAsia="Malgun Gothic" w:hAnsi="Arial" w:cs="Arial"/>
          <w:b/>
        </w:rPr>
        <w:t>: Adjacent channel selectivity</w:t>
      </w:r>
    </w:p>
    <w:tbl>
      <w:tblPr>
        <w:tblW w:w="7521"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642"/>
        <w:gridCol w:w="720"/>
        <w:gridCol w:w="720"/>
        <w:gridCol w:w="720"/>
        <w:gridCol w:w="810"/>
        <w:gridCol w:w="630"/>
        <w:gridCol w:w="810"/>
      </w:tblGrid>
      <w:tr w:rsidR="000A6E07" w:rsidRPr="00C04A08" w14:paraId="7E008472" w14:textId="77777777" w:rsidTr="00975811">
        <w:tc>
          <w:tcPr>
            <w:tcW w:w="1559" w:type="dxa"/>
            <w:tcBorders>
              <w:bottom w:val="nil"/>
            </w:tcBorders>
            <w:shd w:val="clear" w:color="auto" w:fill="auto"/>
          </w:tcPr>
          <w:p w14:paraId="1BDEC0EB" w14:textId="77777777" w:rsidR="000A6E07" w:rsidRPr="00C04A08" w:rsidRDefault="000A6E07" w:rsidP="00975811">
            <w:pPr>
              <w:pStyle w:val="TAH"/>
              <w:rPr>
                <w:rFonts w:cs="Arial"/>
              </w:rPr>
            </w:pPr>
            <w:r w:rsidRPr="00C04A08">
              <w:rPr>
                <w:rFonts w:cs="Arial"/>
              </w:rPr>
              <w:t>Operating band</w:t>
            </w:r>
          </w:p>
        </w:tc>
        <w:tc>
          <w:tcPr>
            <w:tcW w:w="910" w:type="dxa"/>
            <w:tcBorders>
              <w:bottom w:val="nil"/>
            </w:tcBorders>
            <w:shd w:val="clear" w:color="auto" w:fill="auto"/>
          </w:tcPr>
          <w:p w14:paraId="4B9BBC88" w14:textId="77777777" w:rsidR="000A6E07" w:rsidRPr="00C04A08" w:rsidRDefault="000A6E07" w:rsidP="00975811">
            <w:pPr>
              <w:pStyle w:val="TAH"/>
              <w:rPr>
                <w:rFonts w:cs="Arial"/>
              </w:rPr>
            </w:pPr>
            <w:r w:rsidRPr="00C04A08">
              <w:rPr>
                <w:rFonts w:cs="Arial"/>
              </w:rPr>
              <w:t>Units</w:t>
            </w:r>
          </w:p>
        </w:tc>
        <w:tc>
          <w:tcPr>
            <w:tcW w:w="5052" w:type="dxa"/>
            <w:gridSpan w:val="7"/>
          </w:tcPr>
          <w:p w14:paraId="309C79FC" w14:textId="77777777" w:rsidR="000A6E07" w:rsidRPr="00C04A08" w:rsidRDefault="000A6E07" w:rsidP="00975811">
            <w:pPr>
              <w:pStyle w:val="TAH"/>
              <w:rPr>
                <w:rFonts w:cs="Arial"/>
              </w:rPr>
            </w:pPr>
            <w:r w:rsidRPr="00C04A08">
              <w:rPr>
                <w:rFonts w:cs="Arial"/>
              </w:rPr>
              <w:t>Adjacent channel selectivity / Channel bandwidth</w:t>
            </w:r>
          </w:p>
        </w:tc>
      </w:tr>
      <w:tr w:rsidR="000A6E07" w:rsidRPr="00C04A08" w14:paraId="03A2BA1E" w14:textId="77777777" w:rsidTr="00975811">
        <w:tc>
          <w:tcPr>
            <w:tcW w:w="1559" w:type="dxa"/>
            <w:tcBorders>
              <w:top w:val="nil"/>
            </w:tcBorders>
            <w:shd w:val="clear" w:color="auto" w:fill="auto"/>
          </w:tcPr>
          <w:p w14:paraId="74E609B0" w14:textId="77777777" w:rsidR="000A6E07" w:rsidRPr="00C04A08" w:rsidRDefault="000A6E07" w:rsidP="00975811">
            <w:pPr>
              <w:pStyle w:val="TAH"/>
              <w:rPr>
                <w:rFonts w:cs="Arial"/>
              </w:rPr>
            </w:pPr>
          </w:p>
        </w:tc>
        <w:tc>
          <w:tcPr>
            <w:tcW w:w="910" w:type="dxa"/>
            <w:tcBorders>
              <w:top w:val="nil"/>
            </w:tcBorders>
            <w:shd w:val="clear" w:color="auto" w:fill="auto"/>
          </w:tcPr>
          <w:p w14:paraId="380EA3F1" w14:textId="77777777" w:rsidR="000A6E07" w:rsidRPr="00C04A08" w:rsidRDefault="000A6E07" w:rsidP="00975811">
            <w:pPr>
              <w:pStyle w:val="TAH"/>
              <w:rPr>
                <w:rFonts w:cs="Arial"/>
              </w:rPr>
            </w:pPr>
          </w:p>
        </w:tc>
        <w:tc>
          <w:tcPr>
            <w:tcW w:w="642" w:type="dxa"/>
          </w:tcPr>
          <w:p w14:paraId="24B429E5" w14:textId="77777777" w:rsidR="000A6E07" w:rsidRPr="00C04A08" w:rsidRDefault="000A6E07" w:rsidP="00975811">
            <w:pPr>
              <w:pStyle w:val="TAH"/>
              <w:rPr>
                <w:rFonts w:cs="Arial"/>
              </w:rPr>
            </w:pPr>
            <w:r w:rsidRPr="00C04A08">
              <w:rPr>
                <w:rFonts w:cs="Arial"/>
              </w:rPr>
              <w:t>50</w:t>
            </w:r>
            <w:r w:rsidRPr="00C04A08">
              <w:rPr>
                <w:rFonts w:cs="Arial"/>
              </w:rPr>
              <w:br/>
              <w:t xml:space="preserve">MHz </w:t>
            </w:r>
          </w:p>
        </w:tc>
        <w:tc>
          <w:tcPr>
            <w:tcW w:w="720" w:type="dxa"/>
          </w:tcPr>
          <w:p w14:paraId="2EB80BC3" w14:textId="77777777" w:rsidR="000A6E07" w:rsidRPr="00C04A08" w:rsidRDefault="000A6E07" w:rsidP="00975811">
            <w:pPr>
              <w:pStyle w:val="TAH"/>
              <w:rPr>
                <w:rFonts w:cs="Arial"/>
              </w:rPr>
            </w:pPr>
            <w:r w:rsidRPr="00C04A08">
              <w:rPr>
                <w:rFonts w:cs="Arial"/>
              </w:rPr>
              <w:t>100</w:t>
            </w:r>
            <w:r w:rsidRPr="00C04A08">
              <w:rPr>
                <w:rFonts w:cs="Arial"/>
              </w:rPr>
              <w:br/>
              <w:t>MHz</w:t>
            </w:r>
          </w:p>
        </w:tc>
        <w:tc>
          <w:tcPr>
            <w:tcW w:w="720" w:type="dxa"/>
          </w:tcPr>
          <w:p w14:paraId="65A7FBF3" w14:textId="77777777" w:rsidR="000A6E07" w:rsidRPr="00C04A08" w:rsidRDefault="000A6E07" w:rsidP="00975811">
            <w:pPr>
              <w:pStyle w:val="TAH"/>
              <w:rPr>
                <w:rFonts w:cs="Arial"/>
              </w:rPr>
            </w:pPr>
            <w:r w:rsidRPr="00C04A08">
              <w:rPr>
                <w:rFonts w:cs="Arial"/>
              </w:rPr>
              <w:t>200</w:t>
            </w:r>
            <w:r w:rsidRPr="00C04A08">
              <w:rPr>
                <w:rFonts w:cs="Arial"/>
              </w:rPr>
              <w:br/>
              <w:t>MHz</w:t>
            </w:r>
          </w:p>
        </w:tc>
        <w:tc>
          <w:tcPr>
            <w:tcW w:w="720" w:type="dxa"/>
          </w:tcPr>
          <w:p w14:paraId="78797762" w14:textId="77777777" w:rsidR="000A6E07" w:rsidRPr="00C04A08" w:rsidRDefault="000A6E07" w:rsidP="00975811">
            <w:pPr>
              <w:pStyle w:val="TAH"/>
              <w:rPr>
                <w:rFonts w:cs="Arial"/>
              </w:rPr>
            </w:pPr>
            <w:r w:rsidRPr="00C04A08">
              <w:rPr>
                <w:rFonts w:cs="Arial"/>
              </w:rPr>
              <w:t>400</w:t>
            </w:r>
            <w:r w:rsidRPr="00C04A08">
              <w:rPr>
                <w:rFonts w:cs="Arial"/>
              </w:rPr>
              <w:br/>
              <w:t>MHz</w:t>
            </w:r>
          </w:p>
        </w:tc>
        <w:tc>
          <w:tcPr>
            <w:tcW w:w="810" w:type="dxa"/>
          </w:tcPr>
          <w:p w14:paraId="66E5F032" w14:textId="77777777" w:rsidR="000A6E07" w:rsidRPr="00C04A08" w:rsidRDefault="000A6E07" w:rsidP="00975811">
            <w:pPr>
              <w:pStyle w:val="TAH"/>
              <w:rPr>
                <w:rFonts w:cs="Arial"/>
              </w:rPr>
            </w:pPr>
            <w:r>
              <w:rPr>
                <w:rFonts w:cs="Arial"/>
              </w:rPr>
              <w:t>800 MHz</w:t>
            </w:r>
          </w:p>
        </w:tc>
        <w:tc>
          <w:tcPr>
            <w:tcW w:w="630" w:type="dxa"/>
          </w:tcPr>
          <w:p w14:paraId="1E3CA946" w14:textId="77777777" w:rsidR="000A6E07" w:rsidRPr="00C04A08" w:rsidRDefault="000A6E07" w:rsidP="00975811">
            <w:pPr>
              <w:pStyle w:val="TAH"/>
              <w:rPr>
                <w:rFonts w:cs="Arial"/>
              </w:rPr>
            </w:pPr>
            <w:r>
              <w:rPr>
                <w:rFonts w:cs="Arial"/>
              </w:rPr>
              <w:t>1600 MHz</w:t>
            </w:r>
          </w:p>
        </w:tc>
        <w:tc>
          <w:tcPr>
            <w:tcW w:w="810" w:type="dxa"/>
          </w:tcPr>
          <w:p w14:paraId="1836A69E" w14:textId="77777777" w:rsidR="000A6E07" w:rsidRPr="00C04A08" w:rsidRDefault="000A6E07" w:rsidP="00975811">
            <w:pPr>
              <w:pStyle w:val="TAH"/>
              <w:rPr>
                <w:rFonts w:cs="Arial"/>
              </w:rPr>
            </w:pPr>
            <w:r>
              <w:rPr>
                <w:rFonts w:cs="Arial"/>
              </w:rPr>
              <w:t>2000 MHz</w:t>
            </w:r>
          </w:p>
        </w:tc>
      </w:tr>
      <w:tr w:rsidR="000A6E07" w:rsidRPr="00C04A08" w14:paraId="3371CBA2" w14:textId="77777777" w:rsidTr="00975811">
        <w:tc>
          <w:tcPr>
            <w:tcW w:w="1559" w:type="dxa"/>
            <w:vAlign w:val="center"/>
          </w:tcPr>
          <w:p w14:paraId="14CAC5A7" w14:textId="77777777" w:rsidR="000A6E07" w:rsidRPr="00C04A08" w:rsidRDefault="000A6E07" w:rsidP="00975811">
            <w:pPr>
              <w:pStyle w:val="TAC"/>
              <w:rPr>
                <w:rFonts w:cs="Arial"/>
              </w:rPr>
            </w:pPr>
            <w:r w:rsidRPr="00C04A08">
              <w:rPr>
                <w:rFonts w:eastAsia="MS Mincho" w:cs="Arial"/>
              </w:rPr>
              <w:t>n257, n258, n261</w:t>
            </w:r>
          </w:p>
        </w:tc>
        <w:tc>
          <w:tcPr>
            <w:tcW w:w="910" w:type="dxa"/>
            <w:vAlign w:val="center"/>
          </w:tcPr>
          <w:p w14:paraId="420D4659" w14:textId="77777777" w:rsidR="000A6E07" w:rsidRPr="00C04A08" w:rsidRDefault="000A6E07" w:rsidP="00975811">
            <w:pPr>
              <w:pStyle w:val="TAC"/>
              <w:rPr>
                <w:rFonts w:cs="Arial"/>
              </w:rPr>
            </w:pPr>
            <w:r w:rsidRPr="00C04A08">
              <w:rPr>
                <w:rFonts w:cs="Arial"/>
              </w:rPr>
              <w:t>dB</w:t>
            </w:r>
          </w:p>
        </w:tc>
        <w:tc>
          <w:tcPr>
            <w:tcW w:w="642" w:type="dxa"/>
            <w:vAlign w:val="center"/>
          </w:tcPr>
          <w:p w14:paraId="1250A465" w14:textId="77777777" w:rsidR="000A6E07" w:rsidRPr="00C04A08" w:rsidRDefault="000A6E07" w:rsidP="00975811">
            <w:pPr>
              <w:pStyle w:val="TAC"/>
              <w:rPr>
                <w:rFonts w:cs="Arial"/>
              </w:rPr>
            </w:pPr>
            <w:r w:rsidRPr="00C04A08">
              <w:rPr>
                <w:rFonts w:eastAsia="MS Mincho" w:cs="Arial"/>
              </w:rPr>
              <w:t>23</w:t>
            </w:r>
          </w:p>
        </w:tc>
        <w:tc>
          <w:tcPr>
            <w:tcW w:w="720" w:type="dxa"/>
            <w:vAlign w:val="center"/>
          </w:tcPr>
          <w:p w14:paraId="3ABF64EC" w14:textId="77777777" w:rsidR="000A6E07" w:rsidRPr="00C04A08" w:rsidRDefault="000A6E07" w:rsidP="00975811">
            <w:pPr>
              <w:pStyle w:val="TAC"/>
              <w:rPr>
                <w:rFonts w:cs="Arial"/>
              </w:rPr>
            </w:pPr>
            <w:r w:rsidRPr="00C04A08">
              <w:rPr>
                <w:rFonts w:eastAsia="MS Mincho" w:cs="Arial"/>
              </w:rPr>
              <w:t>23</w:t>
            </w:r>
          </w:p>
        </w:tc>
        <w:tc>
          <w:tcPr>
            <w:tcW w:w="720" w:type="dxa"/>
            <w:vAlign w:val="center"/>
          </w:tcPr>
          <w:p w14:paraId="5B8F8E58" w14:textId="77777777" w:rsidR="000A6E07" w:rsidRPr="00C04A08" w:rsidRDefault="000A6E07" w:rsidP="00975811">
            <w:pPr>
              <w:pStyle w:val="TAC"/>
              <w:rPr>
                <w:rFonts w:cs="Arial"/>
              </w:rPr>
            </w:pPr>
            <w:r w:rsidRPr="00C04A08">
              <w:rPr>
                <w:rFonts w:eastAsia="MS Mincho" w:cs="Arial"/>
              </w:rPr>
              <w:t>23</w:t>
            </w:r>
          </w:p>
        </w:tc>
        <w:tc>
          <w:tcPr>
            <w:tcW w:w="720" w:type="dxa"/>
            <w:vAlign w:val="center"/>
          </w:tcPr>
          <w:p w14:paraId="2D54B34A" w14:textId="77777777" w:rsidR="000A6E07" w:rsidRPr="00C04A08" w:rsidRDefault="000A6E07" w:rsidP="00975811">
            <w:pPr>
              <w:pStyle w:val="TAC"/>
              <w:rPr>
                <w:rFonts w:cs="Arial"/>
              </w:rPr>
            </w:pPr>
            <w:r w:rsidRPr="00C04A08">
              <w:rPr>
                <w:rFonts w:eastAsia="MS Mincho" w:cs="Arial"/>
              </w:rPr>
              <w:t>23</w:t>
            </w:r>
          </w:p>
        </w:tc>
        <w:tc>
          <w:tcPr>
            <w:tcW w:w="810" w:type="dxa"/>
          </w:tcPr>
          <w:p w14:paraId="256EF840" w14:textId="77777777" w:rsidR="000A6E07" w:rsidRPr="00C04A08" w:rsidRDefault="000A6E07" w:rsidP="00975811">
            <w:pPr>
              <w:pStyle w:val="TAC"/>
              <w:rPr>
                <w:rFonts w:eastAsia="MS Mincho" w:cs="Arial"/>
              </w:rPr>
            </w:pPr>
            <w:r>
              <w:rPr>
                <w:rFonts w:eastAsia="MS Mincho" w:cs="Arial"/>
              </w:rPr>
              <w:t>N/A</w:t>
            </w:r>
          </w:p>
        </w:tc>
        <w:tc>
          <w:tcPr>
            <w:tcW w:w="630" w:type="dxa"/>
          </w:tcPr>
          <w:p w14:paraId="2D3664FA" w14:textId="77777777" w:rsidR="000A6E07" w:rsidRPr="00C04A08" w:rsidRDefault="000A6E07" w:rsidP="00975811">
            <w:pPr>
              <w:pStyle w:val="TAC"/>
              <w:rPr>
                <w:rFonts w:eastAsia="MS Mincho" w:cs="Arial"/>
              </w:rPr>
            </w:pPr>
            <w:r>
              <w:rPr>
                <w:rFonts w:eastAsia="MS Mincho" w:cs="Arial"/>
              </w:rPr>
              <w:t>N/A</w:t>
            </w:r>
          </w:p>
        </w:tc>
        <w:tc>
          <w:tcPr>
            <w:tcW w:w="810" w:type="dxa"/>
          </w:tcPr>
          <w:p w14:paraId="1ACC875D" w14:textId="77777777" w:rsidR="000A6E07" w:rsidRPr="00C04A08" w:rsidRDefault="000A6E07" w:rsidP="00975811">
            <w:pPr>
              <w:pStyle w:val="TAC"/>
              <w:rPr>
                <w:rFonts w:eastAsia="MS Mincho" w:cs="Arial"/>
              </w:rPr>
            </w:pPr>
            <w:r>
              <w:rPr>
                <w:rFonts w:eastAsia="MS Mincho" w:cs="Arial"/>
              </w:rPr>
              <w:t>N/A</w:t>
            </w:r>
          </w:p>
        </w:tc>
      </w:tr>
      <w:tr w:rsidR="000A6E07" w:rsidRPr="00C04A08" w14:paraId="78C25485" w14:textId="77777777" w:rsidTr="00975811">
        <w:tc>
          <w:tcPr>
            <w:tcW w:w="1559" w:type="dxa"/>
            <w:vAlign w:val="center"/>
          </w:tcPr>
          <w:p w14:paraId="2F9DDF51" w14:textId="77777777" w:rsidR="000A6E07" w:rsidRPr="00C04A08" w:rsidRDefault="000A6E07" w:rsidP="00975811">
            <w:pPr>
              <w:pStyle w:val="TAC"/>
              <w:rPr>
                <w:rFonts w:eastAsia="MS Mincho" w:cs="Arial"/>
              </w:rPr>
            </w:pPr>
            <w:r>
              <w:rPr>
                <w:rFonts w:eastAsia="MS Mincho" w:cs="Arial"/>
              </w:rPr>
              <w:t>n259, n260, n262</w:t>
            </w:r>
          </w:p>
        </w:tc>
        <w:tc>
          <w:tcPr>
            <w:tcW w:w="910" w:type="dxa"/>
            <w:vAlign w:val="center"/>
          </w:tcPr>
          <w:p w14:paraId="568CFB9E" w14:textId="77777777" w:rsidR="000A6E07" w:rsidRPr="00C04A08" w:rsidRDefault="000A6E07" w:rsidP="00975811">
            <w:pPr>
              <w:pStyle w:val="TAC"/>
              <w:rPr>
                <w:rFonts w:cs="Arial"/>
              </w:rPr>
            </w:pPr>
            <w:r w:rsidRPr="00C04A08">
              <w:rPr>
                <w:rFonts w:cs="Arial"/>
              </w:rPr>
              <w:t>dB</w:t>
            </w:r>
          </w:p>
        </w:tc>
        <w:tc>
          <w:tcPr>
            <w:tcW w:w="642" w:type="dxa"/>
            <w:vAlign w:val="center"/>
          </w:tcPr>
          <w:p w14:paraId="799DCA64" w14:textId="77777777" w:rsidR="000A6E07" w:rsidRPr="00C04A08" w:rsidRDefault="000A6E07" w:rsidP="00975811">
            <w:pPr>
              <w:pStyle w:val="TAC"/>
              <w:rPr>
                <w:rFonts w:eastAsia="MS Mincho" w:cs="Arial"/>
              </w:rPr>
            </w:pPr>
            <w:r w:rsidRPr="00C04A08">
              <w:rPr>
                <w:rFonts w:eastAsia="MS Mincho" w:cs="Arial"/>
              </w:rPr>
              <w:t>22</w:t>
            </w:r>
          </w:p>
        </w:tc>
        <w:tc>
          <w:tcPr>
            <w:tcW w:w="720" w:type="dxa"/>
            <w:vAlign w:val="center"/>
          </w:tcPr>
          <w:p w14:paraId="356A510B" w14:textId="77777777" w:rsidR="000A6E07" w:rsidRPr="00C04A08" w:rsidRDefault="000A6E07" w:rsidP="00975811">
            <w:pPr>
              <w:pStyle w:val="TAC"/>
              <w:rPr>
                <w:rFonts w:eastAsia="MS Mincho" w:cs="Arial"/>
              </w:rPr>
            </w:pPr>
            <w:r w:rsidRPr="00C04A08">
              <w:rPr>
                <w:rFonts w:eastAsia="MS Mincho" w:cs="Arial"/>
              </w:rPr>
              <w:t>22</w:t>
            </w:r>
          </w:p>
        </w:tc>
        <w:tc>
          <w:tcPr>
            <w:tcW w:w="720" w:type="dxa"/>
            <w:vAlign w:val="center"/>
          </w:tcPr>
          <w:p w14:paraId="4AB3F06E" w14:textId="77777777" w:rsidR="000A6E07" w:rsidRPr="00C04A08" w:rsidRDefault="000A6E07" w:rsidP="00975811">
            <w:pPr>
              <w:pStyle w:val="TAC"/>
              <w:rPr>
                <w:rFonts w:eastAsia="MS Mincho" w:cs="Arial"/>
              </w:rPr>
            </w:pPr>
            <w:r w:rsidRPr="00C04A08">
              <w:rPr>
                <w:rFonts w:eastAsia="MS Mincho" w:cs="Arial"/>
              </w:rPr>
              <w:t>22</w:t>
            </w:r>
          </w:p>
        </w:tc>
        <w:tc>
          <w:tcPr>
            <w:tcW w:w="720" w:type="dxa"/>
            <w:vAlign w:val="center"/>
          </w:tcPr>
          <w:p w14:paraId="741B9934" w14:textId="77777777" w:rsidR="000A6E07" w:rsidRPr="00C04A08" w:rsidRDefault="000A6E07" w:rsidP="00975811">
            <w:pPr>
              <w:pStyle w:val="TAC"/>
              <w:rPr>
                <w:rFonts w:eastAsia="MS Mincho" w:cs="Arial"/>
              </w:rPr>
            </w:pPr>
            <w:r w:rsidRPr="00C04A08">
              <w:rPr>
                <w:rFonts w:eastAsia="MS Mincho" w:cs="Arial"/>
              </w:rPr>
              <w:t>22</w:t>
            </w:r>
          </w:p>
        </w:tc>
        <w:tc>
          <w:tcPr>
            <w:tcW w:w="810" w:type="dxa"/>
          </w:tcPr>
          <w:p w14:paraId="61D159A6" w14:textId="77777777" w:rsidR="000A6E07" w:rsidRPr="00C04A08" w:rsidRDefault="000A6E07" w:rsidP="00975811">
            <w:pPr>
              <w:pStyle w:val="TAC"/>
              <w:rPr>
                <w:rFonts w:eastAsia="MS Mincho" w:cs="Arial"/>
              </w:rPr>
            </w:pPr>
            <w:r>
              <w:rPr>
                <w:rFonts w:eastAsia="MS Mincho" w:cs="Arial"/>
              </w:rPr>
              <w:t>N/A</w:t>
            </w:r>
          </w:p>
        </w:tc>
        <w:tc>
          <w:tcPr>
            <w:tcW w:w="630" w:type="dxa"/>
          </w:tcPr>
          <w:p w14:paraId="37691597" w14:textId="77777777" w:rsidR="000A6E07" w:rsidRPr="00C04A08" w:rsidRDefault="000A6E07" w:rsidP="00975811">
            <w:pPr>
              <w:pStyle w:val="TAC"/>
              <w:rPr>
                <w:rFonts w:eastAsia="MS Mincho" w:cs="Arial"/>
              </w:rPr>
            </w:pPr>
            <w:r>
              <w:rPr>
                <w:rFonts w:eastAsia="MS Mincho" w:cs="Arial"/>
              </w:rPr>
              <w:t>N/A</w:t>
            </w:r>
          </w:p>
        </w:tc>
        <w:tc>
          <w:tcPr>
            <w:tcW w:w="810" w:type="dxa"/>
          </w:tcPr>
          <w:p w14:paraId="556E04FE" w14:textId="77777777" w:rsidR="000A6E07" w:rsidRPr="00C04A08" w:rsidRDefault="000A6E07" w:rsidP="00975811">
            <w:pPr>
              <w:pStyle w:val="TAC"/>
              <w:rPr>
                <w:rFonts w:eastAsia="MS Mincho" w:cs="Arial"/>
              </w:rPr>
            </w:pPr>
            <w:r>
              <w:rPr>
                <w:rFonts w:eastAsia="MS Mincho" w:cs="Arial"/>
              </w:rPr>
              <w:t>N/A</w:t>
            </w:r>
          </w:p>
        </w:tc>
      </w:tr>
      <w:tr w:rsidR="000A6E07" w:rsidRPr="00C04A08" w14:paraId="1A1598B9" w14:textId="77777777" w:rsidTr="00975811">
        <w:tc>
          <w:tcPr>
            <w:tcW w:w="1559" w:type="dxa"/>
            <w:vAlign w:val="center"/>
          </w:tcPr>
          <w:p w14:paraId="523160C3" w14:textId="77777777" w:rsidR="000A6E07" w:rsidRDefault="000A6E07" w:rsidP="00975811">
            <w:pPr>
              <w:pStyle w:val="TAC"/>
              <w:rPr>
                <w:rFonts w:eastAsia="MS Mincho" w:cs="Arial"/>
              </w:rPr>
            </w:pPr>
            <w:r>
              <w:rPr>
                <w:rFonts w:eastAsia="MS Mincho" w:cs="Arial"/>
              </w:rPr>
              <w:t>n263</w:t>
            </w:r>
          </w:p>
        </w:tc>
        <w:tc>
          <w:tcPr>
            <w:tcW w:w="910" w:type="dxa"/>
            <w:vAlign w:val="center"/>
          </w:tcPr>
          <w:p w14:paraId="4B59E8CA" w14:textId="77777777" w:rsidR="000A6E07" w:rsidRPr="00C04A08" w:rsidRDefault="000A6E07" w:rsidP="00975811">
            <w:pPr>
              <w:pStyle w:val="TAC"/>
              <w:rPr>
                <w:rFonts w:cs="Arial"/>
              </w:rPr>
            </w:pPr>
            <w:r>
              <w:rPr>
                <w:rFonts w:cs="Arial"/>
              </w:rPr>
              <w:t>dB</w:t>
            </w:r>
          </w:p>
        </w:tc>
        <w:tc>
          <w:tcPr>
            <w:tcW w:w="642" w:type="dxa"/>
            <w:vAlign w:val="center"/>
          </w:tcPr>
          <w:p w14:paraId="53445FF4" w14:textId="77777777" w:rsidR="000A6E07" w:rsidRPr="00C04A08" w:rsidRDefault="000A6E07" w:rsidP="00975811">
            <w:pPr>
              <w:pStyle w:val="TAC"/>
              <w:rPr>
                <w:rFonts w:eastAsia="MS Mincho" w:cs="Arial"/>
              </w:rPr>
            </w:pPr>
            <w:r>
              <w:rPr>
                <w:rFonts w:eastAsia="MS Mincho" w:cs="Arial"/>
              </w:rPr>
              <w:t>N/A</w:t>
            </w:r>
          </w:p>
        </w:tc>
        <w:tc>
          <w:tcPr>
            <w:tcW w:w="720" w:type="dxa"/>
            <w:vAlign w:val="center"/>
          </w:tcPr>
          <w:p w14:paraId="0121F3ED" w14:textId="77777777" w:rsidR="000A6E07" w:rsidRPr="00C04A08" w:rsidRDefault="000A6E07" w:rsidP="00975811">
            <w:pPr>
              <w:pStyle w:val="TAC"/>
              <w:rPr>
                <w:rFonts w:eastAsia="MS Mincho" w:cs="Arial"/>
              </w:rPr>
            </w:pPr>
            <w:r>
              <w:rPr>
                <w:rFonts w:eastAsia="MS Mincho" w:cs="Arial"/>
              </w:rPr>
              <w:t>21</w:t>
            </w:r>
          </w:p>
        </w:tc>
        <w:tc>
          <w:tcPr>
            <w:tcW w:w="720" w:type="dxa"/>
            <w:vAlign w:val="center"/>
          </w:tcPr>
          <w:p w14:paraId="0E978E3D" w14:textId="77777777" w:rsidR="000A6E07" w:rsidRPr="00C04A08" w:rsidRDefault="000A6E07" w:rsidP="00975811">
            <w:pPr>
              <w:pStyle w:val="TAC"/>
              <w:rPr>
                <w:rFonts w:eastAsia="MS Mincho" w:cs="Arial"/>
              </w:rPr>
            </w:pPr>
            <w:r>
              <w:rPr>
                <w:rFonts w:eastAsia="MS Mincho" w:cs="Arial"/>
              </w:rPr>
              <w:t>N/A</w:t>
            </w:r>
          </w:p>
        </w:tc>
        <w:tc>
          <w:tcPr>
            <w:tcW w:w="720" w:type="dxa"/>
            <w:vAlign w:val="center"/>
          </w:tcPr>
          <w:p w14:paraId="6738640B" w14:textId="77777777" w:rsidR="000A6E07" w:rsidRPr="00C04A08" w:rsidRDefault="000A6E07" w:rsidP="00975811">
            <w:pPr>
              <w:pStyle w:val="TAC"/>
              <w:rPr>
                <w:rFonts w:eastAsia="MS Mincho" w:cs="Arial"/>
              </w:rPr>
            </w:pPr>
            <w:r>
              <w:rPr>
                <w:rFonts w:eastAsia="MS Mincho" w:cs="Arial"/>
              </w:rPr>
              <w:t>21</w:t>
            </w:r>
          </w:p>
        </w:tc>
        <w:tc>
          <w:tcPr>
            <w:tcW w:w="810" w:type="dxa"/>
          </w:tcPr>
          <w:p w14:paraId="7962F3F0" w14:textId="77777777" w:rsidR="000A6E07" w:rsidRPr="00C04A08" w:rsidRDefault="000A6E07" w:rsidP="00975811">
            <w:pPr>
              <w:pStyle w:val="TAC"/>
              <w:rPr>
                <w:rFonts w:eastAsia="MS Mincho" w:cs="Arial"/>
              </w:rPr>
            </w:pPr>
            <w:r>
              <w:rPr>
                <w:rFonts w:eastAsia="MS Mincho" w:cs="Arial"/>
              </w:rPr>
              <w:t>20</w:t>
            </w:r>
          </w:p>
        </w:tc>
        <w:tc>
          <w:tcPr>
            <w:tcW w:w="630" w:type="dxa"/>
          </w:tcPr>
          <w:p w14:paraId="643542F5" w14:textId="77777777" w:rsidR="000A6E07" w:rsidRPr="00C04A08" w:rsidRDefault="000A6E07" w:rsidP="00975811">
            <w:pPr>
              <w:pStyle w:val="TAC"/>
              <w:rPr>
                <w:rFonts w:eastAsia="MS Mincho" w:cs="Arial"/>
              </w:rPr>
            </w:pPr>
            <w:r>
              <w:rPr>
                <w:rFonts w:eastAsia="MS Mincho" w:cs="Arial"/>
              </w:rPr>
              <w:t>20</w:t>
            </w:r>
          </w:p>
        </w:tc>
        <w:tc>
          <w:tcPr>
            <w:tcW w:w="810" w:type="dxa"/>
          </w:tcPr>
          <w:p w14:paraId="6A56AC1C" w14:textId="77777777" w:rsidR="000A6E07" w:rsidRPr="00C04A08" w:rsidRDefault="000A6E07" w:rsidP="00975811">
            <w:pPr>
              <w:pStyle w:val="TAC"/>
              <w:rPr>
                <w:rFonts w:eastAsia="MS Mincho" w:cs="Arial"/>
              </w:rPr>
            </w:pPr>
            <w:r>
              <w:rPr>
                <w:rFonts w:eastAsia="MS Mincho" w:cs="Arial"/>
              </w:rPr>
              <w:t>20</w:t>
            </w:r>
          </w:p>
        </w:tc>
      </w:tr>
    </w:tbl>
    <w:p w14:paraId="4990AFEC" w14:textId="77777777" w:rsidR="000A6E07" w:rsidRPr="00C04A08" w:rsidRDefault="000A6E07" w:rsidP="00186BFC">
      <w:pPr>
        <w:rPr>
          <w:rFonts w:eastAsia="MS Mincho"/>
        </w:rPr>
      </w:pPr>
    </w:p>
    <w:p w14:paraId="4EB9CBD9" w14:textId="77777777" w:rsidR="000A6E07" w:rsidRPr="00C04A08" w:rsidRDefault="000A6E07" w:rsidP="00186BFC">
      <w:pPr>
        <w:pStyle w:val="TH"/>
        <w:rPr>
          <w:rFonts w:eastAsia="Malgun Gothic"/>
        </w:rPr>
      </w:pPr>
      <w:r w:rsidRPr="00C04A08">
        <w:rPr>
          <w:rFonts w:eastAsia="Malgun Gothic"/>
        </w:rPr>
        <w:t xml:space="preserve">Table </w:t>
      </w:r>
      <w:r w:rsidRPr="00C04A08">
        <w:rPr>
          <w:rFonts w:eastAsia="MS Mincho"/>
        </w:rPr>
        <w:t>7.5-2</w:t>
      </w:r>
      <w:r w:rsidRPr="00C04A08">
        <w:rPr>
          <w:rFonts w:eastAsia="Malgun Gothic"/>
        </w:rPr>
        <w:t>: Adjacent channel selectivity test parameters,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0"/>
        <w:gridCol w:w="666"/>
        <w:gridCol w:w="1067"/>
        <w:gridCol w:w="1067"/>
        <w:gridCol w:w="1067"/>
        <w:gridCol w:w="1067"/>
        <w:gridCol w:w="1127"/>
        <w:gridCol w:w="1140"/>
        <w:gridCol w:w="1140"/>
      </w:tblGrid>
      <w:tr w:rsidR="000A6E07" w:rsidRPr="00C04A08" w14:paraId="7B1222FB" w14:textId="77777777" w:rsidTr="00975811">
        <w:trPr>
          <w:jc w:val="center"/>
        </w:trPr>
        <w:tc>
          <w:tcPr>
            <w:tcW w:w="669" w:type="pct"/>
            <w:tcBorders>
              <w:bottom w:val="nil"/>
            </w:tcBorders>
            <w:shd w:val="clear" w:color="auto" w:fill="auto"/>
          </w:tcPr>
          <w:p w14:paraId="48CE18E0" w14:textId="77777777" w:rsidR="000A6E07" w:rsidRPr="00C04A08" w:rsidRDefault="000A6E07" w:rsidP="00975811">
            <w:pPr>
              <w:pStyle w:val="TAH"/>
              <w:rPr>
                <w:rFonts w:cs="Arial"/>
              </w:rPr>
            </w:pPr>
            <w:r w:rsidRPr="00C04A08">
              <w:rPr>
                <w:rFonts w:cs="Arial"/>
              </w:rPr>
              <w:t>Rx Parameter</w:t>
            </w:r>
          </w:p>
        </w:tc>
        <w:tc>
          <w:tcPr>
            <w:tcW w:w="346" w:type="pct"/>
            <w:tcBorders>
              <w:bottom w:val="nil"/>
            </w:tcBorders>
            <w:shd w:val="clear" w:color="auto" w:fill="auto"/>
          </w:tcPr>
          <w:p w14:paraId="259D296F" w14:textId="77777777" w:rsidR="000A6E07" w:rsidRPr="00C04A08" w:rsidRDefault="000A6E07" w:rsidP="00975811">
            <w:pPr>
              <w:pStyle w:val="TAH"/>
              <w:rPr>
                <w:rFonts w:cs="Arial"/>
              </w:rPr>
            </w:pPr>
            <w:r w:rsidRPr="00C04A08">
              <w:rPr>
                <w:rFonts w:cs="Arial"/>
              </w:rPr>
              <w:t xml:space="preserve">Units </w:t>
            </w:r>
          </w:p>
        </w:tc>
        <w:tc>
          <w:tcPr>
            <w:tcW w:w="3985" w:type="pct"/>
            <w:gridSpan w:val="7"/>
          </w:tcPr>
          <w:p w14:paraId="194B5BEC" w14:textId="77777777" w:rsidR="000A6E07" w:rsidRPr="00C04A08" w:rsidRDefault="000A6E07" w:rsidP="00975811">
            <w:pPr>
              <w:pStyle w:val="TAH"/>
              <w:rPr>
                <w:rFonts w:cs="Arial"/>
              </w:rPr>
            </w:pPr>
            <w:r w:rsidRPr="00C04A08">
              <w:rPr>
                <w:rFonts w:cs="Arial"/>
              </w:rPr>
              <w:t>Channel bandwidth</w:t>
            </w:r>
          </w:p>
        </w:tc>
      </w:tr>
      <w:tr w:rsidR="000A6E07" w:rsidRPr="00C04A08" w14:paraId="2901CCCD" w14:textId="77777777" w:rsidTr="00975811">
        <w:trPr>
          <w:jc w:val="center"/>
        </w:trPr>
        <w:tc>
          <w:tcPr>
            <w:tcW w:w="669" w:type="pct"/>
            <w:tcBorders>
              <w:top w:val="nil"/>
            </w:tcBorders>
            <w:shd w:val="clear" w:color="auto" w:fill="auto"/>
          </w:tcPr>
          <w:p w14:paraId="01D4E482" w14:textId="77777777" w:rsidR="000A6E07" w:rsidRPr="00C04A08" w:rsidRDefault="000A6E07" w:rsidP="00975811">
            <w:pPr>
              <w:pStyle w:val="TAH"/>
              <w:rPr>
                <w:rFonts w:cs="Arial"/>
              </w:rPr>
            </w:pPr>
          </w:p>
        </w:tc>
        <w:tc>
          <w:tcPr>
            <w:tcW w:w="346" w:type="pct"/>
            <w:tcBorders>
              <w:top w:val="nil"/>
            </w:tcBorders>
            <w:shd w:val="clear" w:color="auto" w:fill="auto"/>
          </w:tcPr>
          <w:p w14:paraId="5F4F034D" w14:textId="77777777" w:rsidR="000A6E07" w:rsidRPr="00C04A08" w:rsidRDefault="000A6E07" w:rsidP="00975811">
            <w:pPr>
              <w:pStyle w:val="TAH"/>
              <w:rPr>
                <w:rFonts w:cs="Arial"/>
              </w:rPr>
            </w:pPr>
          </w:p>
        </w:tc>
        <w:tc>
          <w:tcPr>
            <w:tcW w:w="554" w:type="pct"/>
          </w:tcPr>
          <w:p w14:paraId="753E8407" w14:textId="77777777" w:rsidR="000A6E07" w:rsidRPr="00C04A08" w:rsidRDefault="000A6E07" w:rsidP="00975811">
            <w:pPr>
              <w:pStyle w:val="TAH"/>
              <w:rPr>
                <w:rFonts w:cs="Arial"/>
              </w:rPr>
            </w:pPr>
            <w:r w:rsidRPr="00C04A08">
              <w:rPr>
                <w:rFonts w:cs="Arial"/>
              </w:rPr>
              <w:t xml:space="preserve">50 MHz </w:t>
            </w:r>
          </w:p>
        </w:tc>
        <w:tc>
          <w:tcPr>
            <w:tcW w:w="554" w:type="pct"/>
          </w:tcPr>
          <w:p w14:paraId="7A5BF654" w14:textId="77777777" w:rsidR="000A6E07" w:rsidRPr="00C04A08" w:rsidRDefault="000A6E07" w:rsidP="00975811">
            <w:pPr>
              <w:pStyle w:val="TAH"/>
              <w:rPr>
                <w:rFonts w:cs="Arial"/>
              </w:rPr>
            </w:pPr>
            <w:r w:rsidRPr="00C04A08">
              <w:rPr>
                <w:rFonts w:cs="Arial"/>
              </w:rPr>
              <w:t>100 MHz</w:t>
            </w:r>
          </w:p>
        </w:tc>
        <w:tc>
          <w:tcPr>
            <w:tcW w:w="554" w:type="pct"/>
          </w:tcPr>
          <w:p w14:paraId="3505E309" w14:textId="77777777" w:rsidR="000A6E07" w:rsidRPr="00C04A08" w:rsidRDefault="000A6E07" w:rsidP="00975811">
            <w:pPr>
              <w:pStyle w:val="TAH"/>
              <w:rPr>
                <w:rFonts w:cs="Arial"/>
              </w:rPr>
            </w:pPr>
            <w:r w:rsidRPr="00C04A08">
              <w:rPr>
                <w:rFonts w:cs="Arial"/>
              </w:rPr>
              <w:t>200 MHz</w:t>
            </w:r>
          </w:p>
        </w:tc>
        <w:tc>
          <w:tcPr>
            <w:tcW w:w="554" w:type="pct"/>
          </w:tcPr>
          <w:p w14:paraId="3DE3A71D" w14:textId="77777777" w:rsidR="000A6E07" w:rsidRPr="00C04A08" w:rsidRDefault="000A6E07" w:rsidP="00975811">
            <w:pPr>
              <w:pStyle w:val="TAH"/>
              <w:rPr>
                <w:rFonts w:cs="Arial"/>
              </w:rPr>
            </w:pPr>
            <w:r w:rsidRPr="00C04A08">
              <w:rPr>
                <w:rFonts w:cs="Arial"/>
              </w:rPr>
              <w:t>400 MHz</w:t>
            </w:r>
          </w:p>
        </w:tc>
        <w:tc>
          <w:tcPr>
            <w:tcW w:w="585" w:type="pct"/>
          </w:tcPr>
          <w:p w14:paraId="618ECB04" w14:textId="77777777" w:rsidR="000A6E07" w:rsidRPr="00C04A08" w:rsidRDefault="000A6E07" w:rsidP="00975811">
            <w:pPr>
              <w:pStyle w:val="TAH"/>
              <w:rPr>
                <w:rFonts w:cs="Arial"/>
              </w:rPr>
            </w:pPr>
            <w:r>
              <w:rPr>
                <w:rFonts w:cs="Arial"/>
              </w:rPr>
              <w:t>800 MHz</w:t>
            </w:r>
          </w:p>
        </w:tc>
        <w:tc>
          <w:tcPr>
            <w:tcW w:w="592" w:type="pct"/>
          </w:tcPr>
          <w:p w14:paraId="3E0F3D3B" w14:textId="77777777" w:rsidR="000A6E07" w:rsidRPr="00C04A08" w:rsidRDefault="000A6E07" w:rsidP="00975811">
            <w:pPr>
              <w:pStyle w:val="TAH"/>
              <w:rPr>
                <w:rFonts w:cs="Arial"/>
              </w:rPr>
            </w:pPr>
            <w:r>
              <w:rPr>
                <w:rFonts w:cs="Arial"/>
              </w:rPr>
              <w:t>1600 MHz</w:t>
            </w:r>
          </w:p>
        </w:tc>
        <w:tc>
          <w:tcPr>
            <w:tcW w:w="592" w:type="pct"/>
          </w:tcPr>
          <w:p w14:paraId="69ACE609" w14:textId="77777777" w:rsidR="000A6E07" w:rsidRPr="00C04A08" w:rsidRDefault="000A6E07" w:rsidP="00975811">
            <w:pPr>
              <w:pStyle w:val="TAH"/>
              <w:rPr>
                <w:rFonts w:cs="Arial"/>
              </w:rPr>
            </w:pPr>
            <w:r>
              <w:rPr>
                <w:rFonts w:cs="Arial"/>
              </w:rPr>
              <w:t>2000 MHz</w:t>
            </w:r>
          </w:p>
        </w:tc>
      </w:tr>
      <w:tr w:rsidR="000A6E07" w:rsidRPr="00C04A08" w14:paraId="2AF8781F" w14:textId="77777777" w:rsidTr="00975811">
        <w:trPr>
          <w:jc w:val="center"/>
        </w:trPr>
        <w:tc>
          <w:tcPr>
            <w:tcW w:w="669" w:type="pct"/>
          </w:tcPr>
          <w:p w14:paraId="451A8CAB" w14:textId="77777777" w:rsidR="000A6E07" w:rsidRPr="00C04A08" w:rsidRDefault="000A6E07" w:rsidP="00975811">
            <w:pPr>
              <w:pStyle w:val="TAL"/>
              <w:rPr>
                <w:rFonts w:cs="Arial"/>
              </w:rPr>
            </w:pPr>
            <w:r w:rsidRPr="00C04A08">
              <w:rPr>
                <w:rFonts w:cs="Arial"/>
              </w:rPr>
              <w:t>Power in Transmission Bandwidth Configuration</w:t>
            </w:r>
          </w:p>
        </w:tc>
        <w:tc>
          <w:tcPr>
            <w:tcW w:w="346" w:type="pct"/>
          </w:tcPr>
          <w:p w14:paraId="26935ECE" w14:textId="77777777" w:rsidR="000A6E07" w:rsidRPr="00C04A08" w:rsidRDefault="000A6E07" w:rsidP="00975811">
            <w:pPr>
              <w:pStyle w:val="TAC"/>
              <w:rPr>
                <w:rFonts w:cs="Arial"/>
              </w:rPr>
            </w:pPr>
            <w:r w:rsidRPr="00C04A08">
              <w:rPr>
                <w:rFonts w:cs="Arial"/>
              </w:rPr>
              <w:t>dBm</w:t>
            </w:r>
          </w:p>
        </w:tc>
        <w:tc>
          <w:tcPr>
            <w:tcW w:w="3985" w:type="pct"/>
            <w:gridSpan w:val="7"/>
          </w:tcPr>
          <w:p w14:paraId="7EA8C0C6" w14:textId="77777777" w:rsidR="000A6E07" w:rsidRPr="00C04A08" w:rsidRDefault="000A6E07" w:rsidP="00975811">
            <w:pPr>
              <w:pStyle w:val="TAC"/>
              <w:rPr>
                <w:rFonts w:cs="Arial"/>
              </w:rPr>
            </w:pPr>
            <w:r w:rsidRPr="00C04A08">
              <w:rPr>
                <w:rFonts w:cs="Arial"/>
              </w:rPr>
              <w:t>REFSENS + 14 dB</w:t>
            </w:r>
          </w:p>
        </w:tc>
      </w:tr>
      <w:tr w:rsidR="000A6E07" w:rsidRPr="00C04A08" w14:paraId="77EDB862" w14:textId="77777777" w:rsidTr="00975811">
        <w:trPr>
          <w:jc w:val="center"/>
        </w:trPr>
        <w:tc>
          <w:tcPr>
            <w:tcW w:w="669" w:type="pct"/>
            <w:vAlign w:val="bottom"/>
          </w:tcPr>
          <w:p w14:paraId="19251169" w14:textId="77777777" w:rsidR="000A6E07" w:rsidRPr="00C04A08" w:rsidRDefault="000A6E07" w:rsidP="00975811">
            <w:pPr>
              <w:pStyle w:val="TAL"/>
              <w:rPr>
                <w:rFonts w:cs="Arial"/>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for band n257, n258, n261</w:t>
            </w:r>
          </w:p>
        </w:tc>
        <w:tc>
          <w:tcPr>
            <w:tcW w:w="346" w:type="pct"/>
          </w:tcPr>
          <w:p w14:paraId="3E199BF2" w14:textId="77777777" w:rsidR="000A6E07" w:rsidRPr="00C04A08" w:rsidRDefault="000A6E07" w:rsidP="00975811">
            <w:pPr>
              <w:pStyle w:val="TAC"/>
              <w:rPr>
                <w:rFonts w:cs="Arial"/>
              </w:rPr>
            </w:pPr>
            <w:r w:rsidRPr="00C04A08">
              <w:rPr>
                <w:rFonts w:cs="Arial"/>
              </w:rPr>
              <w:t>dBm</w:t>
            </w:r>
          </w:p>
        </w:tc>
        <w:tc>
          <w:tcPr>
            <w:tcW w:w="554" w:type="pct"/>
          </w:tcPr>
          <w:p w14:paraId="77807298" w14:textId="77777777" w:rsidR="000A6E07" w:rsidRPr="00C04A08" w:rsidRDefault="000A6E07" w:rsidP="00975811">
            <w:pPr>
              <w:pStyle w:val="TAC"/>
              <w:rPr>
                <w:rFonts w:cs="Arial"/>
              </w:rPr>
            </w:pPr>
            <w:r w:rsidRPr="00C04A08">
              <w:rPr>
                <w:rFonts w:eastAsia="MS Mincho" w:cs="Arial"/>
              </w:rPr>
              <w:t xml:space="preserve">REFSENS </w:t>
            </w:r>
            <w:r w:rsidRPr="00C04A08">
              <w:rPr>
                <w:rFonts w:eastAsia="MS Mincho" w:cs="Arial"/>
              </w:rPr>
              <w:br/>
              <w:t>+ 35.5 dB</w:t>
            </w:r>
          </w:p>
        </w:tc>
        <w:tc>
          <w:tcPr>
            <w:tcW w:w="554" w:type="pct"/>
          </w:tcPr>
          <w:p w14:paraId="15B92FB3" w14:textId="77777777" w:rsidR="000A6E07" w:rsidRPr="00C04A08" w:rsidRDefault="000A6E07" w:rsidP="00975811">
            <w:pPr>
              <w:pStyle w:val="TAC"/>
              <w:rPr>
                <w:rFonts w:cs="Arial"/>
              </w:rPr>
            </w:pPr>
            <w:r w:rsidRPr="00C04A08">
              <w:rPr>
                <w:rFonts w:eastAsia="MS Mincho" w:cs="Arial"/>
              </w:rPr>
              <w:t>REFSENS +35.5 dB</w:t>
            </w:r>
          </w:p>
        </w:tc>
        <w:tc>
          <w:tcPr>
            <w:tcW w:w="554" w:type="pct"/>
          </w:tcPr>
          <w:p w14:paraId="7C67B0E1" w14:textId="77777777" w:rsidR="000A6E07" w:rsidRPr="00C04A08" w:rsidRDefault="000A6E07" w:rsidP="00975811">
            <w:pPr>
              <w:pStyle w:val="TAC"/>
              <w:rPr>
                <w:rFonts w:cs="Arial"/>
              </w:rPr>
            </w:pPr>
            <w:r w:rsidRPr="00C04A08">
              <w:rPr>
                <w:rFonts w:eastAsia="MS Mincho" w:cs="Arial"/>
              </w:rPr>
              <w:t xml:space="preserve">REFSENS </w:t>
            </w:r>
            <w:r w:rsidRPr="00C04A08">
              <w:rPr>
                <w:rFonts w:eastAsia="MS Mincho" w:cs="Arial"/>
              </w:rPr>
              <w:br/>
              <w:t>+35.5 dB</w:t>
            </w:r>
          </w:p>
        </w:tc>
        <w:tc>
          <w:tcPr>
            <w:tcW w:w="554" w:type="pct"/>
          </w:tcPr>
          <w:p w14:paraId="30F99330" w14:textId="77777777" w:rsidR="000A6E07" w:rsidRPr="00C04A08" w:rsidRDefault="000A6E07" w:rsidP="00975811">
            <w:pPr>
              <w:pStyle w:val="TAC"/>
              <w:rPr>
                <w:rFonts w:cs="Arial"/>
              </w:rPr>
            </w:pPr>
            <w:r w:rsidRPr="00C04A08">
              <w:rPr>
                <w:rFonts w:eastAsia="MS Mincho" w:cs="Arial"/>
              </w:rPr>
              <w:t xml:space="preserve">REFSENS </w:t>
            </w:r>
            <w:r w:rsidRPr="00C04A08">
              <w:rPr>
                <w:rFonts w:eastAsia="MS Mincho" w:cs="Arial"/>
              </w:rPr>
              <w:br/>
              <w:t>+35.5 dB</w:t>
            </w:r>
          </w:p>
        </w:tc>
        <w:tc>
          <w:tcPr>
            <w:tcW w:w="585" w:type="pct"/>
          </w:tcPr>
          <w:p w14:paraId="71905E31" w14:textId="77777777" w:rsidR="000A6E07" w:rsidRPr="00C04A08" w:rsidRDefault="000A6E07" w:rsidP="00975811">
            <w:pPr>
              <w:pStyle w:val="TAC"/>
              <w:rPr>
                <w:rFonts w:eastAsia="MS Mincho" w:cs="Arial"/>
              </w:rPr>
            </w:pPr>
            <w:r>
              <w:rPr>
                <w:rFonts w:eastAsia="MS Mincho" w:cs="Arial"/>
              </w:rPr>
              <w:t>N/A</w:t>
            </w:r>
          </w:p>
        </w:tc>
        <w:tc>
          <w:tcPr>
            <w:tcW w:w="592" w:type="pct"/>
          </w:tcPr>
          <w:p w14:paraId="4A7A8220" w14:textId="77777777" w:rsidR="000A6E07" w:rsidRPr="00C04A08" w:rsidRDefault="000A6E07" w:rsidP="00975811">
            <w:pPr>
              <w:pStyle w:val="TAC"/>
              <w:rPr>
                <w:rFonts w:eastAsia="MS Mincho" w:cs="Arial"/>
              </w:rPr>
            </w:pPr>
            <w:r>
              <w:rPr>
                <w:rFonts w:eastAsia="MS Mincho" w:cs="Arial"/>
              </w:rPr>
              <w:t>N/A</w:t>
            </w:r>
          </w:p>
        </w:tc>
        <w:tc>
          <w:tcPr>
            <w:tcW w:w="592" w:type="pct"/>
          </w:tcPr>
          <w:p w14:paraId="58DED712" w14:textId="77777777" w:rsidR="000A6E07" w:rsidRPr="00C04A08" w:rsidRDefault="000A6E07" w:rsidP="00975811">
            <w:pPr>
              <w:pStyle w:val="TAC"/>
              <w:rPr>
                <w:rFonts w:eastAsia="MS Mincho" w:cs="Arial"/>
              </w:rPr>
            </w:pPr>
            <w:r>
              <w:rPr>
                <w:rFonts w:eastAsia="MS Mincho" w:cs="Arial"/>
              </w:rPr>
              <w:t>N/A</w:t>
            </w:r>
          </w:p>
        </w:tc>
      </w:tr>
      <w:tr w:rsidR="000A6E07" w:rsidRPr="00C04A08" w14:paraId="45BF7A1C" w14:textId="77777777" w:rsidTr="00975811">
        <w:trPr>
          <w:jc w:val="center"/>
        </w:trPr>
        <w:tc>
          <w:tcPr>
            <w:tcW w:w="669" w:type="pct"/>
            <w:vAlign w:val="bottom"/>
          </w:tcPr>
          <w:p w14:paraId="75C7888D" w14:textId="77777777" w:rsidR="000A6E07" w:rsidRPr="00C04A08" w:rsidRDefault="000A6E07" w:rsidP="00975811">
            <w:pPr>
              <w:pStyle w:val="TAL"/>
              <w:rPr>
                <w:rFonts w:eastAsia="MS Mincho" w:cs="Arial"/>
                <w:bCs/>
              </w:rPr>
            </w:pPr>
            <w:r>
              <w:rPr>
                <w:rFonts w:eastAsia="MS Mincho" w:cs="Arial"/>
                <w:bCs/>
              </w:rPr>
              <w:t>P</w:t>
            </w:r>
            <w:r>
              <w:rPr>
                <w:rFonts w:eastAsia="MS Mincho" w:cs="Arial"/>
                <w:bCs/>
                <w:vertAlign w:val="subscript"/>
              </w:rPr>
              <w:t xml:space="preserve">Interferer </w:t>
            </w:r>
            <w:r>
              <w:rPr>
                <w:rFonts w:eastAsia="MS Mincho" w:cs="Arial"/>
                <w:bCs/>
              </w:rPr>
              <w:t>for band n259, n260, n262</w:t>
            </w:r>
          </w:p>
        </w:tc>
        <w:tc>
          <w:tcPr>
            <w:tcW w:w="346" w:type="pct"/>
          </w:tcPr>
          <w:p w14:paraId="02CE7A4B" w14:textId="77777777" w:rsidR="000A6E07" w:rsidRPr="00C04A08" w:rsidRDefault="000A6E07" w:rsidP="00975811">
            <w:pPr>
              <w:pStyle w:val="TAC"/>
              <w:rPr>
                <w:rFonts w:cs="Arial"/>
              </w:rPr>
            </w:pPr>
            <w:r w:rsidRPr="00C04A08">
              <w:rPr>
                <w:rFonts w:cs="Arial"/>
              </w:rPr>
              <w:t>dBm</w:t>
            </w:r>
          </w:p>
        </w:tc>
        <w:tc>
          <w:tcPr>
            <w:tcW w:w="554" w:type="pct"/>
          </w:tcPr>
          <w:p w14:paraId="46364678" w14:textId="77777777" w:rsidR="000A6E07" w:rsidRPr="00C04A08" w:rsidRDefault="000A6E07" w:rsidP="00975811">
            <w:pPr>
              <w:pStyle w:val="TAC"/>
              <w:rPr>
                <w:rFonts w:eastAsia="MS Mincho" w:cs="Arial"/>
              </w:rPr>
            </w:pPr>
            <w:r w:rsidRPr="00C04A08">
              <w:rPr>
                <w:rFonts w:eastAsia="MS Mincho" w:cs="Arial"/>
              </w:rPr>
              <w:t xml:space="preserve">REFSENS </w:t>
            </w:r>
            <w:r w:rsidRPr="00C04A08">
              <w:rPr>
                <w:rFonts w:eastAsia="MS Mincho" w:cs="Arial"/>
              </w:rPr>
              <w:br/>
              <w:t>+ 34.5 dB</w:t>
            </w:r>
          </w:p>
        </w:tc>
        <w:tc>
          <w:tcPr>
            <w:tcW w:w="554" w:type="pct"/>
          </w:tcPr>
          <w:p w14:paraId="2B3A3E6B" w14:textId="77777777" w:rsidR="000A6E07" w:rsidRPr="00C04A08" w:rsidRDefault="000A6E07" w:rsidP="00975811">
            <w:pPr>
              <w:pStyle w:val="TAC"/>
              <w:rPr>
                <w:rFonts w:eastAsia="MS Mincho" w:cs="Arial"/>
              </w:rPr>
            </w:pPr>
            <w:r w:rsidRPr="00C04A08">
              <w:rPr>
                <w:rFonts w:eastAsia="MS Mincho" w:cs="Arial"/>
              </w:rPr>
              <w:t>REFSENS +34.5 dB</w:t>
            </w:r>
          </w:p>
        </w:tc>
        <w:tc>
          <w:tcPr>
            <w:tcW w:w="554" w:type="pct"/>
          </w:tcPr>
          <w:p w14:paraId="74794AA9" w14:textId="77777777" w:rsidR="000A6E07" w:rsidRPr="00C04A08" w:rsidRDefault="000A6E07" w:rsidP="00975811">
            <w:pPr>
              <w:pStyle w:val="TAC"/>
              <w:rPr>
                <w:rFonts w:eastAsia="MS Mincho" w:cs="Arial"/>
              </w:rPr>
            </w:pPr>
            <w:r w:rsidRPr="00C04A08">
              <w:rPr>
                <w:rFonts w:eastAsia="MS Mincho" w:cs="Arial"/>
              </w:rPr>
              <w:t xml:space="preserve">REFSENS </w:t>
            </w:r>
            <w:r w:rsidRPr="00C04A08">
              <w:rPr>
                <w:rFonts w:eastAsia="MS Mincho" w:cs="Arial"/>
              </w:rPr>
              <w:br/>
              <w:t>+34.5 dB</w:t>
            </w:r>
          </w:p>
        </w:tc>
        <w:tc>
          <w:tcPr>
            <w:tcW w:w="554" w:type="pct"/>
          </w:tcPr>
          <w:p w14:paraId="6C3233A5" w14:textId="77777777" w:rsidR="000A6E07" w:rsidRPr="00C04A08" w:rsidRDefault="000A6E07" w:rsidP="00975811">
            <w:pPr>
              <w:pStyle w:val="TAC"/>
              <w:rPr>
                <w:rFonts w:eastAsia="MS Mincho" w:cs="Arial"/>
              </w:rPr>
            </w:pPr>
            <w:r w:rsidRPr="00C04A08">
              <w:rPr>
                <w:rFonts w:eastAsia="MS Mincho" w:cs="Arial"/>
              </w:rPr>
              <w:t xml:space="preserve">REFSENS </w:t>
            </w:r>
            <w:r w:rsidRPr="00C04A08">
              <w:rPr>
                <w:rFonts w:eastAsia="MS Mincho" w:cs="Arial"/>
              </w:rPr>
              <w:br/>
              <w:t>+34.5 dB</w:t>
            </w:r>
          </w:p>
        </w:tc>
        <w:tc>
          <w:tcPr>
            <w:tcW w:w="585" w:type="pct"/>
          </w:tcPr>
          <w:p w14:paraId="5CF443B1" w14:textId="77777777" w:rsidR="000A6E07" w:rsidRPr="00C04A08" w:rsidRDefault="000A6E07" w:rsidP="00975811">
            <w:pPr>
              <w:pStyle w:val="TAC"/>
              <w:rPr>
                <w:rFonts w:eastAsia="MS Mincho" w:cs="Arial"/>
              </w:rPr>
            </w:pPr>
            <w:r>
              <w:rPr>
                <w:rFonts w:eastAsia="MS Mincho" w:cs="Arial"/>
              </w:rPr>
              <w:t>N/A</w:t>
            </w:r>
          </w:p>
        </w:tc>
        <w:tc>
          <w:tcPr>
            <w:tcW w:w="592" w:type="pct"/>
          </w:tcPr>
          <w:p w14:paraId="21D5B5CB" w14:textId="77777777" w:rsidR="000A6E07" w:rsidRPr="00C04A08" w:rsidRDefault="000A6E07" w:rsidP="00975811">
            <w:pPr>
              <w:pStyle w:val="TAC"/>
              <w:rPr>
                <w:rFonts w:eastAsia="MS Mincho" w:cs="Arial"/>
              </w:rPr>
            </w:pPr>
            <w:r>
              <w:rPr>
                <w:rFonts w:eastAsia="MS Mincho" w:cs="Arial"/>
              </w:rPr>
              <w:t>N/A</w:t>
            </w:r>
          </w:p>
        </w:tc>
        <w:tc>
          <w:tcPr>
            <w:tcW w:w="592" w:type="pct"/>
          </w:tcPr>
          <w:p w14:paraId="1EABF415" w14:textId="77777777" w:rsidR="000A6E07" w:rsidRPr="00C04A08" w:rsidRDefault="000A6E07" w:rsidP="00975811">
            <w:pPr>
              <w:pStyle w:val="TAC"/>
              <w:rPr>
                <w:rFonts w:eastAsia="MS Mincho" w:cs="Arial"/>
              </w:rPr>
            </w:pPr>
            <w:r>
              <w:rPr>
                <w:rFonts w:eastAsia="MS Mincho" w:cs="Arial"/>
              </w:rPr>
              <w:t>N/A</w:t>
            </w:r>
          </w:p>
        </w:tc>
      </w:tr>
      <w:tr w:rsidR="000A6E07" w:rsidRPr="00C04A08" w14:paraId="30F053AB" w14:textId="77777777" w:rsidTr="00975811">
        <w:trPr>
          <w:jc w:val="center"/>
        </w:trPr>
        <w:tc>
          <w:tcPr>
            <w:tcW w:w="669" w:type="pct"/>
            <w:vAlign w:val="bottom"/>
          </w:tcPr>
          <w:p w14:paraId="5DBC4BA7" w14:textId="77777777" w:rsidR="000A6E07" w:rsidRDefault="000A6E07" w:rsidP="00975811">
            <w:pPr>
              <w:pStyle w:val="TAL"/>
              <w:rPr>
                <w:rFonts w:eastAsia="MS Mincho" w:cs="Arial"/>
                <w:bCs/>
              </w:rPr>
            </w:pPr>
            <w:r>
              <w:rPr>
                <w:rFonts w:eastAsia="MS Mincho" w:cs="Arial"/>
                <w:bCs/>
              </w:rPr>
              <w:t>P</w:t>
            </w:r>
            <w:r>
              <w:rPr>
                <w:rFonts w:eastAsia="MS Mincho" w:cs="Arial"/>
                <w:bCs/>
                <w:vertAlign w:val="subscript"/>
              </w:rPr>
              <w:t xml:space="preserve">Interferer </w:t>
            </w:r>
            <w:r>
              <w:rPr>
                <w:rFonts w:eastAsia="MS Mincho" w:cs="Arial"/>
                <w:bCs/>
              </w:rPr>
              <w:t>for band n263</w:t>
            </w:r>
          </w:p>
        </w:tc>
        <w:tc>
          <w:tcPr>
            <w:tcW w:w="346" w:type="pct"/>
          </w:tcPr>
          <w:p w14:paraId="1BAF2A73" w14:textId="77777777" w:rsidR="000A6E07" w:rsidRPr="00C04A08" w:rsidRDefault="000A6E07" w:rsidP="00975811">
            <w:pPr>
              <w:pStyle w:val="TAC"/>
              <w:rPr>
                <w:rFonts w:cs="Arial"/>
              </w:rPr>
            </w:pPr>
            <w:r w:rsidRPr="00C04A08">
              <w:rPr>
                <w:rFonts w:cs="Arial"/>
              </w:rPr>
              <w:t>dBm</w:t>
            </w:r>
          </w:p>
        </w:tc>
        <w:tc>
          <w:tcPr>
            <w:tcW w:w="554" w:type="pct"/>
          </w:tcPr>
          <w:p w14:paraId="29FC3D05" w14:textId="77777777" w:rsidR="000A6E07" w:rsidRPr="00C04A08" w:rsidRDefault="000A6E07" w:rsidP="00975811">
            <w:pPr>
              <w:pStyle w:val="TAC"/>
              <w:rPr>
                <w:rFonts w:eastAsia="MS Mincho" w:cs="Arial"/>
              </w:rPr>
            </w:pPr>
            <w:r>
              <w:rPr>
                <w:rFonts w:eastAsia="MS Mincho" w:cs="Arial"/>
              </w:rPr>
              <w:t>N/A</w:t>
            </w:r>
          </w:p>
        </w:tc>
        <w:tc>
          <w:tcPr>
            <w:tcW w:w="554" w:type="pct"/>
          </w:tcPr>
          <w:p w14:paraId="4CBDA7FB" w14:textId="77777777" w:rsidR="000A6E07" w:rsidRPr="00C04A08" w:rsidRDefault="000A6E07" w:rsidP="00975811">
            <w:pPr>
              <w:pStyle w:val="TAC"/>
              <w:rPr>
                <w:rFonts w:eastAsia="MS Mincho" w:cs="Arial"/>
              </w:rPr>
            </w:pPr>
            <w:r w:rsidRPr="00C04A08">
              <w:rPr>
                <w:rFonts w:eastAsia="MS Mincho" w:cs="Arial"/>
              </w:rPr>
              <w:t>REFSENS +3</w:t>
            </w:r>
            <w:r>
              <w:rPr>
                <w:rFonts w:eastAsia="MS Mincho" w:cs="Arial"/>
              </w:rPr>
              <w:t>3</w:t>
            </w:r>
            <w:r w:rsidRPr="00C04A08">
              <w:rPr>
                <w:rFonts w:eastAsia="MS Mincho" w:cs="Arial"/>
              </w:rPr>
              <w:t>.5 dB</w:t>
            </w:r>
          </w:p>
        </w:tc>
        <w:tc>
          <w:tcPr>
            <w:tcW w:w="554" w:type="pct"/>
          </w:tcPr>
          <w:p w14:paraId="22E226BF" w14:textId="77777777" w:rsidR="000A6E07" w:rsidRPr="00C04A08" w:rsidRDefault="000A6E07" w:rsidP="00975811">
            <w:pPr>
              <w:pStyle w:val="TAC"/>
              <w:rPr>
                <w:rFonts w:eastAsia="MS Mincho" w:cs="Arial"/>
              </w:rPr>
            </w:pPr>
            <w:r>
              <w:rPr>
                <w:rFonts w:eastAsia="MS Mincho" w:cs="Arial"/>
              </w:rPr>
              <w:t>N/A</w:t>
            </w:r>
          </w:p>
        </w:tc>
        <w:tc>
          <w:tcPr>
            <w:tcW w:w="554" w:type="pct"/>
          </w:tcPr>
          <w:p w14:paraId="58F529B4" w14:textId="77777777" w:rsidR="000A6E07" w:rsidRPr="00C04A08" w:rsidRDefault="000A6E07" w:rsidP="00975811">
            <w:pPr>
              <w:pStyle w:val="TAC"/>
              <w:rPr>
                <w:rFonts w:eastAsia="MS Mincho" w:cs="Arial"/>
              </w:rPr>
            </w:pPr>
            <w:r w:rsidRPr="00C04A08">
              <w:rPr>
                <w:rFonts w:eastAsia="MS Mincho" w:cs="Arial"/>
              </w:rPr>
              <w:t xml:space="preserve">REFSENS </w:t>
            </w:r>
            <w:r w:rsidRPr="00C04A08">
              <w:rPr>
                <w:rFonts w:eastAsia="MS Mincho" w:cs="Arial"/>
              </w:rPr>
              <w:br/>
              <w:t>+3</w:t>
            </w:r>
            <w:r>
              <w:rPr>
                <w:rFonts w:eastAsia="MS Mincho" w:cs="Arial"/>
              </w:rPr>
              <w:t>3</w:t>
            </w:r>
            <w:r w:rsidRPr="00C04A08">
              <w:rPr>
                <w:rFonts w:eastAsia="MS Mincho" w:cs="Arial"/>
              </w:rPr>
              <w:t>.5 dB</w:t>
            </w:r>
          </w:p>
        </w:tc>
        <w:tc>
          <w:tcPr>
            <w:tcW w:w="585" w:type="pct"/>
          </w:tcPr>
          <w:p w14:paraId="504DC0B2" w14:textId="77777777" w:rsidR="000A6E07" w:rsidRPr="00C04A08" w:rsidRDefault="000A6E07" w:rsidP="00975811">
            <w:pPr>
              <w:pStyle w:val="TAC"/>
              <w:rPr>
                <w:rFonts w:eastAsia="MS Mincho" w:cs="Arial"/>
              </w:rPr>
            </w:pPr>
            <w:r w:rsidRPr="006D7E66">
              <w:rPr>
                <w:rFonts w:eastAsia="MS Mincho" w:cs="Arial"/>
              </w:rPr>
              <w:t xml:space="preserve">REFSENS </w:t>
            </w:r>
            <w:r w:rsidRPr="006D7E66">
              <w:rPr>
                <w:rFonts w:eastAsia="MS Mincho" w:cs="Arial"/>
              </w:rPr>
              <w:br/>
              <w:t xml:space="preserve">+ </w:t>
            </w:r>
            <w:r>
              <w:rPr>
                <w:rFonts w:eastAsia="MS Mincho" w:cs="Arial"/>
              </w:rPr>
              <w:t xml:space="preserve">32.5 </w:t>
            </w:r>
            <w:r w:rsidRPr="006D7E66">
              <w:rPr>
                <w:rFonts w:eastAsia="MS Mincho" w:cs="Arial"/>
              </w:rPr>
              <w:t>dB</w:t>
            </w:r>
          </w:p>
        </w:tc>
        <w:tc>
          <w:tcPr>
            <w:tcW w:w="592" w:type="pct"/>
          </w:tcPr>
          <w:p w14:paraId="51E6527E" w14:textId="77777777" w:rsidR="000A6E07" w:rsidRPr="00C04A08" w:rsidRDefault="000A6E07" w:rsidP="00975811">
            <w:pPr>
              <w:pStyle w:val="TAC"/>
              <w:rPr>
                <w:rFonts w:eastAsia="MS Mincho" w:cs="Arial"/>
              </w:rPr>
            </w:pPr>
            <w:r w:rsidRPr="006D7E66">
              <w:rPr>
                <w:rFonts w:eastAsia="MS Mincho" w:cs="Arial"/>
              </w:rPr>
              <w:t xml:space="preserve">REFSENS </w:t>
            </w:r>
            <w:r w:rsidRPr="006D7E66">
              <w:rPr>
                <w:rFonts w:eastAsia="MS Mincho" w:cs="Arial"/>
              </w:rPr>
              <w:br/>
              <w:t xml:space="preserve">+ </w:t>
            </w:r>
            <w:r>
              <w:rPr>
                <w:rFonts w:eastAsia="MS Mincho" w:cs="Arial"/>
              </w:rPr>
              <w:t xml:space="preserve">32.5 </w:t>
            </w:r>
            <w:r w:rsidRPr="006D7E66">
              <w:rPr>
                <w:rFonts w:eastAsia="MS Mincho" w:cs="Arial"/>
              </w:rPr>
              <w:t>dB</w:t>
            </w:r>
          </w:p>
        </w:tc>
        <w:tc>
          <w:tcPr>
            <w:tcW w:w="592" w:type="pct"/>
          </w:tcPr>
          <w:p w14:paraId="0BF77FD9" w14:textId="77777777" w:rsidR="000A6E07" w:rsidRPr="00C04A08" w:rsidRDefault="000A6E07" w:rsidP="00975811">
            <w:pPr>
              <w:pStyle w:val="TAC"/>
              <w:rPr>
                <w:rFonts w:eastAsia="MS Mincho" w:cs="Arial"/>
              </w:rPr>
            </w:pPr>
            <w:r w:rsidRPr="006D7E66">
              <w:rPr>
                <w:rFonts w:eastAsia="MS Mincho" w:cs="Arial"/>
              </w:rPr>
              <w:t xml:space="preserve">REFSENS </w:t>
            </w:r>
            <w:r w:rsidRPr="006D7E66">
              <w:rPr>
                <w:rFonts w:eastAsia="MS Mincho" w:cs="Arial"/>
              </w:rPr>
              <w:br/>
              <w:t xml:space="preserve">+ </w:t>
            </w:r>
            <w:r>
              <w:rPr>
                <w:rFonts w:eastAsia="MS Mincho" w:cs="Arial"/>
              </w:rPr>
              <w:t xml:space="preserve">32.5 </w:t>
            </w:r>
            <w:r w:rsidRPr="006D7E66">
              <w:rPr>
                <w:rFonts w:eastAsia="MS Mincho" w:cs="Arial"/>
              </w:rPr>
              <w:t>dB</w:t>
            </w:r>
          </w:p>
        </w:tc>
      </w:tr>
      <w:tr w:rsidR="000A6E07" w:rsidRPr="00C04A08" w14:paraId="0F165EE4" w14:textId="77777777" w:rsidTr="00975811">
        <w:trPr>
          <w:jc w:val="center"/>
        </w:trPr>
        <w:tc>
          <w:tcPr>
            <w:tcW w:w="669" w:type="pct"/>
          </w:tcPr>
          <w:p w14:paraId="0EC68491" w14:textId="77777777" w:rsidR="000A6E07" w:rsidRPr="00C04A08" w:rsidRDefault="000A6E07" w:rsidP="00975811">
            <w:pPr>
              <w:pStyle w:val="TAL"/>
              <w:rPr>
                <w:rFonts w:cs="Arial"/>
                <w:i/>
              </w:rPr>
            </w:pPr>
            <w:r w:rsidRPr="00C04A08">
              <w:rPr>
                <w:rFonts w:eastAsia="MS Mincho" w:cs="Arial"/>
                <w:bCs/>
              </w:rPr>
              <w:t>BW</w:t>
            </w:r>
            <w:r w:rsidRPr="00C04A08">
              <w:rPr>
                <w:rFonts w:eastAsia="MS Mincho" w:cs="Arial"/>
                <w:bCs/>
                <w:vertAlign w:val="subscript"/>
              </w:rPr>
              <w:t xml:space="preserve">Interferer </w:t>
            </w:r>
          </w:p>
        </w:tc>
        <w:tc>
          <w:tcPr>
            <w:tcW w:w="346" w:type="pct"/>
          </w:tcPr>
          <w:p w14:paraId="70D8600D" w14:textId="77777777" w:rsidR="000A6E07" w:rsidRPr="00C04A08" w:rsidRDefault="000A6E07" w:rsidP="00975811">
            <w:pPr>
              <w:pStyle w:val="TAC"/>
              <w:rPr>
                <w:rFonts w:cs="Arial"/>
              </w:rPr>
            </w:pPr>
            <w:r w:rsidRPr="00C04A08">
              <w:rPr>
                <w:rFonts w:cs="Arial"/>
              </w:rPr>
              <w:t>MHz</w:t>
            </w:r>
          </w:p>
        </w:tc>
        <w:tc>
          <w:tcPr>
            <w:tcW w:w="554" w:type="pct"/>
          </w:tcPr>
          <w:p w14:paraId="37E9C776" w14:textId="77777777" w:rsidR="000A6E07" w:rsidRPr="00C04A08" w:rsidRDefault="000A6E07" w:rsidP="00975811">
            <w:pPr>
              <w:pStyle w:val="TAC"/>
              <w:rPr>
                <w:rFonts w:cs="Arial"/>
              </w:rPr>
            </w:pPr>
            <w:r w:rsidRPr="00C04A08">
              <w:rPr>
                <w:rFonts w:eastAsia="MS Mincho" w:cs="Arial"/>
              </w:rPr>
              <w:t>50</w:t>
            </w:r>
          </w:p>
        </w:tc>
        <w:tc>
          <w:tcPr>
            <w:tcW w:w="554" w:type="pct"/>
          </w:tcPr>
          <w:p w14:paraId="1E95D3B5" w14:textId="77777777" w:rsidR="000A6E07" w:rsidRPr="00C04A08" w:rsidRDefault="000A6E07" w:rsidP="00975811">
            <w:pPr>
              <w:pStyle w:val="TAC"/>
              <w:rPr>
                <w:rFonts w:cs="Arial"/>
              </w:rPr>
            </w:pPr>
            <w:r w:rsidRPr="00C04A08">
              <w:rPr>
                <w:rFonts w:cs="Arial"/>
              </w:rPr>
              <w:t>100</w:t>
            </w:r>
          </w:p>
        </w:tc>
        <w:tc>
          <w:tcPr>
            <w:tcW w:w="554" w:type="pct"/>
          </w:tcPr>
          <w:p w14:paraId="74E7986C" w14:textId="77777777" w:rsidR="000A6E07" w:rsidRPr="00C04A08" w:rsidRDefault="000A6E07" w:rsidP="00975811">
            <w:pPr>
              <w:pStyle w:val="TAC"/>
              <w:rPr>
                <w:rFonts w:cs="Arial"/>
              </w:rPr>
            </w:pPr>
            <w:r w:rsidRPr="00C04A08">
              <w:rPr>
                <w:rFonts w:cs="Arial"/>
              </w:rPr>
              <w:t>200</w:t>
            </w:r>
          </w:p>
        </w:tc>
        <w:tc>
          <w:tcPr>
            <w:tcW w:w="554" w:type="pct"/>
          </w:tcPr>
          <w:p w14:paraId="73CF66FC" w14:textId="77777777" w:rsidR="000A6E07" w:rsidRPr="00C04A08" w:rsidRDefault="000A6E07" w:rsidP="00975811">
            <w:pPr>
              <w:pStyle w:val="TAC"/>
              <w:rPr>
                <w:rFonts w:cs="Arial"/>
              </w:rPr>
            </w:pPr>
            <w:r w:rsidRPr="00C04A08">
              <w:rPr>
                <w:rFonts w:cs="Arial"/>
              </w:rPr>
              <w:t>400</w:t>
            </w:r>
          </w:p>
        </w:tc>
        <w:tc>
          <w:tcPr>
            <w:tcW w:w="585" w:type="pct"/>
          </w:tcPr>
          <w:p w14:paraId="76AEC635" w14:textId="77777777" w:rsidR="000A6E07" w:rsidRPr="00C04A08" w:rsidRDefault="000A6E07" w:rsidP="00975811">
            <w:pPr>
              <w:pStyle w:val="TAC"/>
              <w:rPr>
                <w:rFonts w:cs="Arial"/>
              </w:rPr>
            </w:pPr>
          </w:p>
        </w:tc>
        <w:tc>
          <w:tcPr>
            <w:tcW w:w="592" w:type="pct"/>
          </w:tcPr>
          <w:p w14:paraId="29F6D86A" w14:textId="77777777" w:rsidR="000A6E07" w:rsidRPr="00C04A08" w:rsidRDefault="000A6E07" w:rsidP="00975811">
            <w:pPr>
              <w:pStyle w:val="TAC"/>
              <w:rPr>
                <w:rFonts w:cs="Arial"/>
              </w:rPr>
            </w:pPr>
          </w:p>
        </w:tc>
        <w:tc>
          <w:tcPr>
            <w:tcW w:w="592" w:type="pct"/>
          </w:tcPr>
          <w:p w14:paraId="7DD92967" w14:textId="77777777" w:rsidR="000A6E07" w:rsidRPr="00C04A08" w:rsidRDefault="000A6E07" w:rsidP="00975811">
            <w:pPr>
              <w:pStyle w:val="TAC"/>
              <w:rPr>
                <w:rFonts w:cs="Arial"/>
              </w:rPr>
            </w:pPr>
          </w:p>
        </w:tc>
      </w:tr>
      <w:tr w:rsidR="000A6E07" w:rsidRPr="00C04A08" w14:paraId="5FAF7FAC" w14:textId="77777777" w:rsidTr="00975811">
        <w:trPr>
          <w:jc w:val="center"/>
        </w:trPr>
        <w:tc>
          <w:tcPr>
            <w:tcW w:w="669" w:type="pct"/>
          </w:tcPr>
          <w:p w14:paraId="6842F7B7" w14:textId="77777777" w:rsidR="000A6E07" w:rsidRPr="00C04A08" w:rsidRDefault="000A6E07" w:rsidP="00975811">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46" w:type="pct"/>
          </w:tcPr>
          <w:p w14:paraId="6C260BBB" w14:textId="77777777" w:rsidR="000A6E07" w:rsidRPr="00C04A08" w:rsidRDefault="000A6E07" w:rsidP="00975811">
            <w:pPr>
              <w:pStyle w:val="TAC"/>
              <w:rPr>
                <w:rFonts w:cs="Arial"/>
              </w:rPr>
            </w:pPr>
            <w:r w:rsidRPr="00C04A08">
              <w:rPr>
                <w:rFonts w:cs="Arial"/>
              </w:rPr>
              <w:t>MHz</w:t>
            </w:r>
          </w:p>
        </w:tc>
        <w:tc>
          <w:tcPr>
            <w:tcW w:w="554" w:type="pct"/>
          </w:tcPr>
          <w:p w14:paraId="0A9D067D" w14:textId="77777777" w:rsidR="000A6E07" w:rsidRPr="00C04A08" w:rsidRDefault="000A6E07" w:rsidP="00975811">
            <w:pPr>
              <w:pStyle w:val="TAC"/>
              <w:rPr>
                <w:rFonts w:cs="Arial"/>
              </w:rPr>
            </w:pPr>
            <w:r w:rsidRPr="00C04A08">
              <w:rPr>
                <w:rFonts w:cs="Arial"/>
              </w:rPr>
              <w:t>50</w:t>
            </w:r>
          </w:p>
          <w:p w14:paraId="450E9F22" w14:textId="77777777" w:rsidR="000A6E07" w:rsidRPr="00C04A08" w:rsidRDefault="000A6E07" w:rsidP="00975811">
            <w:pPr>
              <w:pStyle w:val="TAC"/>
              <w:rPr>
                <w:rFonts w:cs="Arial"/>
              </w:rPr>
            </w:pPr>
            <w:r w:rsidRPr="00C04A08">
              <w:rPr>
                <w:rFonts w:cs="Arial"/>
              </w:rPr>
              <w:t>/</w:t>
            </w:r>
          </w:p>
          <w:p w14:paraId="5CFBBE41" w14:textId="77777777" w:rsidR="000A6E07" w:rsidRPr="00C04A08" w:rsidRDefault="000A6E07" w:rsidP="00975811">
            <w:pPr>
              <w:pStyle w:val="TAC"/>
              <w:rPr>
                <w:rFonts w:cs="Arial"/>
              </w:rPr>
            </w:pPr>
            <w:r w:rsidRPr="00C04A08">
              <w:rPr>
                <w:rFonts w:cs="Arial"/>
              </w:rPr>
              <w:t>-50</w:t>
            </w:r>
          </w:p>
          <w:p w14:paraId="40BEBAD3" w14:textId="77777777" w:rsidR="000A6E07" w:rsidRPr="00C04A08" w:rsidRDefault="000A6E07" w:rsidP="00975811">
            <w:pPr>
              <w:pStyle w:val="TAC"/>
              <w:rPr>
                <w:rFonts w:cs="Arial"/>
              </w:rPr>
            </w:pPr>
            <w:r w:rsidRPr="00C04A08">
              <w:rPr>
                <w:rFonts w:cs="Arial"/>
              </w:rPr>
              <w:t>NOTE 3</w:t>
            </w:r>
          </w:p>
        </w:tc>
        <w:tc>
          <w:tcPr>
            <w:tcW w:w="554" w:type="pct"/>
          </w:tcPr>
          <w:p w14:paraId="70120A1D" w14:textId="77777777" w:rsidR="000A6E07" w:rsidRPr="00C04A08" w:rsidRDefault="000A6E07" w:rsidP="00975811">
            <w:pPr>
              <w:pStyle w:val="TAC"/>
              <w:rPr>
                <w:rFonts w:cs="Arial"/>
              </w:rPr>
            </w:pPr>
            <w:r w:rsidRPr="00C04A08">
              <w:rPr>
                <w:rFonts w:cs="Arial"/>
              </w:rPr>
              <w:t>100</w:t>
            </w:r>
          </w:p>
          <w:p w14:paraId="7F1AF617" w14:textId="77777777" w:rsidR="000A6E07" w:rsidRPr="00C04A08" w:rsidRDefault="000A6E07" w:rsidP="00975811">
            <w:pPr>
              <w:pStyle w:val="TAC"/>
              <w:rPr>
                <w:rFonts w:cs="Arial"/>
              </w:rPr>
            </w:pPr>
            <w:r w:rsidRPr="00C04A08">
              <w:rPr>
                <w:rFonts w:cs="Arial"/>
              </w:rPr>
              <w:t>/</w:t>
            </w:r>
          </w:p>
          <w:p w14:paraId="485FBE6D" w14:textId="77777777" w:rsidR="000A6E07" w:rsidRPr="00C04A08" w:rsidRDefault="000A6E07" w:rsidP="00975811">
            <w:pPr>
              <w:pStyle w:val="TAC"/>
              <w:rPr>
                <w:rFonts w:cs="Arial"/>
              </w:rPr>
            </w:pPr>
            <w:r w:rsidRPr="00C04A08">
              <w:rPr>
                <w:rFonts w:cs="Arial"/>
              </w:rPr>
              <w:t>-100</w:t>
            </w:r>
          </w:p>
          <w:p w14:paraId="1C192EFF" w14:textId="77777777" w:rsidR="000A6E07" w:rsidRPr="00C04A08" w:rsidRDefault="000A6E07" w:rsidP="00975811">
            <w:pPr>
              <w:pStyle w:val="TAC"/>
              <w:rPr>
                <w:rFonts w:cs="Arial"/>
              </w:rPr>
            </w:pPr>
            <w:r w:rsidRPr="00C04A08">
              <w:rPr>
                <w:rFonts w:cs="Arial"/>
              </w:rPr>
              <w:t>NOTE 3</w:t>
            </w:r>
          </w:p>
        </w:tc>
        <w:tc>
          <w:tcPr>
            <w:tcW w:w="554" w:type="pct"/>
          </w:tcPr>
          <w:p w14:paraId="0D2CA67C" w14:textId="77777777" w:rsidR="000A6E07" w:rsidRPr="00C04A08" w:rsidRDefault="000A6E07" w:rsidP="00975811">
            <w:pPr>
              <w:pStyle w:val="TAC"/>
              <w:rPr>
                <w:rFonts w:cs="Arial"/>
              </w:rPr>
            </w:pPr>
            <w:r w:rsidRPr="00C04A08">
              <w:rPr>
                <w:rFonts w:cs="Arial"/>
              </w:rPr>
              <w:t>200</w:t>
            </w:r>
          </w:p>
          <w:p w14:paraId="04FB9F38" w14:textId="77777777" w:rsidR="000A6E07" w:rsidRPr="00C04A08" w:rsidRDefault="000A6E07" w:rsidP="00975811">
            <w:pPr>
              <w:pStyle w:val="TAC"/>
              <w:rPr>
                <w:rFonts w:cs="Arial"/>
              </w:rPr>
            </w:pPr>
            <w:r w:rsidRPr="00C04A08">
              <w:rPr>
                <w:rFonts w:cs="Arial"/>
              </w:rPr>
              <w:t>/</w:t>
            </w:r>
          </w:p>
          <w:p w14:paraId="4417D55A" w14:textId="77777777" w:rsidR="000A6E07" w:rsidRPr="00C04A08" w:rsidRDefault="000A6E07" w:rsidP="00975811">
            <w:pPr>
              <w:pStyle w:val="TAC"/>
              <w:rPr>
                <w:rFonts w:cs="Arial"/>
              </w:rPr>
            </w:pPr>
            <w:r w:rsidRPr="00C04A08">
              <w:rPr>
                <w:rFonts w:cs="Arial"/>
              </w:rPr>
              <w:t>-200</w:t>
            </w:r>
          </w:p>
          <w:p w14:paraId="6160A566" w14:textId="77777777" w:rsidR="000A6E07" w:rsidRPr="00C04A08" w:rsidRDefault="000A6E07" w:rsidP="00975811">
            <w:pPr>
              <w:pStyle w:val="TAC"/>
              <w:rPr>
                <w:rFonts w:cs="Arial"/>
              </w:rPr>
            </w:pPr>
            <w:r w:rsidRPr="00C04A08">
              <w:rPr>
                <w:rFonts w:cs="Arial"/>
              </w:rPr>
              <w:t>NOTE 3</w:t>
            </w:r>
          </w:p>
        </w:tc>
        <w:tc>
          <w:tcPr>
            <w:tcW w:w="554" w:type="pct"/>
          </w:tcPr>
          <w:p w14:paraId="53B633BD" w14:textId="77777777" w:rsidR="000A6E07" w:rsidRPr="00C04A08" w:rsidRDefault="000A6E07" w:rsidP="00975811">
            <w:pPr>
              <w:pStyle w:val="TAC"/>
              <w:rPr>
                <w:rFonts w:cs="Arial"/>
              </w:rPr>
            </w:pPr>
            <w:r w:rsidRPr="00C04A08">
              <w:rPr>
                <w:rFonts w:cs="Arial"/>
              </w:rPr>
              <w:t>400</w:t>
            </w:r>
          </w:p>
          <w:p w14:paraId="0FEBB2E7" w14:textId="77777777" w:rsidR="000A6E07" w:rsidRPr="00C04A08" w:rsidRDefault="000A6E07" w:rsidP="00975811">
            <w:pPr>
              <w:pStyle w:val="TAC"/>
              <w:rPr>
                <w:rFonts w:cs="Arial"/>
              </w:rPr>
            </w:pPr>
            <w:r w:rsidRPr="00C04A08">
              <w:rPr>
                <w:rFonts w:cs="Arial"/>
              </w:rPr>
              <w:t>/</w:t>
            </w:r>
          </w:p>
          <w:p w14:paraId="603B0834" w14:textId="77777777" w:rsidR="000A6E07" w:rsidRPr="00C04A08" w:rsidRDefault="000A6E07" w:rsidP="00975811">
            <w:pPr>
              <w:pStyle w:val="TAC"/>
              <w:rPr>
                <w:rFonts w:cs="Arial"/>
              </w:rPr>
            </w:pPr>
            <w:r w:rsidRPr="00C04A08">
              <w:rPr>
                <w:rFonts w:cs="Arial"/>
              </w:rPr>
              <w:t>-400</w:t>
            </w:r>
          </w:p>
          <w:p w14:paraId="53B6AD3F" w14:textId="77777777" w:rsidR="000A6E07" w:rsidRPr="00C04A08" w:rsidRDefault="000A6E07" w:rsidP="00975811">
            <w:pPr>
              <w:pStyle w:val="TAC"/>
              <w:rPr>
                <w:rFonts w:cs="Arial"/>
              </w:rPr>
            </w:pPr>
            <w:r w:rsidRPr="00C04A08">
              <w:rPr>
                <w:rFonts w:cs="Arial"/>
              </w:rPr>
              <w:t>NOTE 3</w:t>
            </w:r>
          </w:p>
        </w:tc>
        <w:tc>
          <w:tcPr>
            <w:tcW w:w="585" w:type="pct"/>
          </w:tcPr>
          <w:p w14:paraId="22213B7B" w14:textId="77777777" w:rsidR="000A6E07" w:rsidRPr="00C04A08" w:rsidRDefault="000A6E07" w:rsidP="00975811">
            <w:pPr>
              <w:pStyle w:val="TAC"/>
              <w:rPr>
                <w:rFonts w:cs="Arial"/>
              </w:rPr>
            </w:pPr>
            <w:r>
              <w:rPr>
                <w:rFonts w:cs="Arial"/>
              </w:rPr>
              <w:t>8</w:t>
            </w:r>
            <w:r w:rsidRPr="00C04A08">
              <w:rPr>
                <w:rFonts w:cs="Arial"/>
              </w:rPr>
              <w:t>00</w:t>
            </w:r>
          </w:p>
          <w:p w14:paraId="6FF39F3E" w14:textId="77777777" w:rsidR="000A6E07" w:rsidRPr="00C04A08" w:rsidRDefault="000A6E07" w:rsidP="00975811">
            <w:pPr>
              <w:pStyle w:val="TAC"/>
              <w:rPr>
                <w:rFonts w:cs="Arial"/>
              </w:rPr>
            </w:pPr>
            <w:r w:rsidRPr="00C04A08">
              <w:rPr>
                <w:rFonts w:cs="Arial"/>
              </w:rPr>
              <w:t>/</w:t>
            </w:r>
          </w:p>
          <w:p w14:paraId="70310B40" w14:textId="77777777" w:rsidR="000A6E07" w:rsidRPr="00C04A08" w:rsidRDefault="000A6E07" w:rsidP="00975811">
            <w:pPr>
              <w:pStyle w:val="TAC"/>
              <w:rPr>
                <w:rFonts w:cs="Arial"/>
              </w:rPr>
            </w:pPr>
            <w:r w:rsidRPr="00C04A08">
              <w:rPr>
                <w:rFonts w:cs="Arial"/>
              </w:rPr>
              <w:t>-</w:t>
            </w:r>
            <w:r>
              <w:rPr>
                <w:rFonts w:cs="Arial"/>
              </w:rPr>
              <w:t>8</w:t>
            </w:r>
            <w:r w:rsidRPr="00C04A08">
              <w:rPr>
                <w:rFonts w:cs="Arial"/>
              </w:rPr>
              <w:t>00</w:t>
            </w:r>
          </w:p>
          <w:p w14:paraId="24898EA9" w14:textId="77777777" w:rsidR="000A6E07" w:rsidRPr="00C04A08" w:rsidRDefault="000A6E07" w:rsidP="00975811">
            <w:pPr>
              <w:pStyle w:val="TAC"/>
              <w:rPr>
                <w:rFonts w:cs="Arial"/>
              </w:rPr>
            </w:pPr>
            <w:r w:rsidRPr="00C04A08">
              <w:rPr>
                <w:rFonts w:cs="Arial"/>
              </w:rPr>
              <w:t>NOTE 3</w:t>
            </w:r>
          </w:p>
        </w:tc>
        <w:tc>
          <w:tcPr>
            <w:tcW w:w="592" w:type="pct"/>
          </w:tcPr>
          <w:p w14:paraId="4C32BF56" w14:textId="77777777" w:rsidR="000A6E07" w:rsidRPr="00C04A08" w:rsidRDefault="000A6E07" w:rsidP="00975811">
            <w:pPr>
              <w:pStyle w:val="TAC"/>
              <w:rPr>
                <w:rFonts w:cs="Arial"/>
              </w:rPr>
            </w:pPr>
            <w:r>
              <w:rPr>
                <w:rFonts w:cs="Arial"/>
              </w:rPr>
              <w:t>16</w:t>
            </w:r>
            <w:r w:rsidRPr="00C04A08">
              <w:rPr>
                <w:rFonts w:cs="Arial"/>
              </w:rPr>
              <w:t>00</w:t>
            </w:r>
          </w:p>
          <w:p w14:paraId="51E32D31" w14:textId="77777777" w:rsidR="000A6E07" w:rsidRPr="00C04A08" w:rsidRDefault="000A6E07" w:rsidP="00975811">
            <w:pPr>
              <w:pStyle w:val="TAC"/>
              <w:rPr>
                <w:rFonts w:cs="Arial"/>
              </w:rPr>
            </w:pPr>
            <w:r w:rsidRPr="00C04A08">
              <w:rPr>
                <w:rFonts w:cs="Arial"/>
              </w:rPr>
              <w:t>/</w:t>
            </w:r>
          </w:p>
          <w:p w14:paraId="1349A0AC" w14:textId="77777777" w:rsidR="000A6E07" w:rsidRPr="00C04A08" w:rsidRDefault="000A6E07" w:rsidP="00975811">
            <w:pPr>
              <w:pStyle w:val="TAC"/>
              <w:rPr>
                <w:rFonts w:cs="Arial"/>
              </w:rPr>
            </w:pPr>
            <w:r w:rsidRPr="00C04A08">
              <w:rPr>
                <w:rFonts w:cs="Arial"/>
              </w:rPr>
              <w:t>-</w:t>
            </w:r>
            <w:r>
              <w:rPr>
                <w:rFonts w:cs="Arial"/>
              </w:rPr>
              <w:t>16</w:t>
            </w:r>
            <w:r w:rsidRPr="00C04A08">
              <w:rPr>
                <w:rFonts w:cs="Arial"/>
              </w:rPr>
              <w:t>00</w:t>
            </w:r>
          </w:p>
          <w:p w14:paraId="0AA5A13B" w14:textId="77777777" w:rsidR="000A6E07" w:rsidRPr="00C04A08" w:rsidRDefault="000A6E07" w:rsidP="00975811">
            <w:pPr>
              <w:pStyle w:val="TAC"/>
              <w:rPr>
                <w:rFonts w:cs="Arial"/>
              </w:rPr>
            </w:pPr>
            <w:r w:rsidRPr="00C04A08">
              <w:rPr>
                <w:rFonts w:cs="Arial"/>
              </w:rPr>
              <w:t>NOTE 3</w:t>
            </w:r>
          </w:p>
        </w:tc>
        <w:tc>
          <w:tcPr>
            <w:tcW w:w="592" w:type="pct"/>
          </w:tcPr>
          <w:p w14:paraId="0F27177F" w14:textId="77777777" w:rsidR="000A6E07" w:rsidRPr="00C04A08" w:rsidRDefault="000A6E07" w:rsidP="00975811">
            <w:pPr>
              <w:pStyle w:val="TAC"/>
              <w:rPr>
                <w:rFonts w:cs="Arial"/>
              </w:rPr>
            </w:pPr>
            <w:r>
              <w:rPr>
                <w:rFonts w:cs="Arial"/>
              </w:rPr>
              <w:t>20</w:t>
            </w:r>
            <w:r w:rsidRPr="00C04A08">
              <w:rPr>
                <w:rFonts w:cs="Arial"/>
              </w:rPr>
              <w:t>00</w:t>
            </w:r>
          </w:p>
          <w:p w14:paraId="69BD2C6A" w14:textId="77777777" w:rsidR="000A6E07" w:rsidRPr="00C04A08" w:rsidRDefault="000A6E07" w:rsidP="00975811">
            <w:pPr>
              <w:pStyle w:val="TAC"/>
              <w:rPr>
                <w:rFonts w:cs="Arial"/>
              </w:rPr>
            </w:pPr>
            <w:r w:rsidRPr="00C04A08">
              <w:rPr>
                <w:rFonts w:cs="Arial"/>
              </w:rPr>
              <w:t>/</w:t>
            </w:r>
          </w:p>
          <w:p w14:paraId="195DD113" w14:textId="77777777" w:rsidR="000A6E07" w:rsidRPr="00C04A08" w:rsidRDefault="000A6E07" w:rsidP="00975811">
            <w:pPr>
              <w:pStyle w:val="TAC"/>
              <w:rPr>
                <w:rFonts w:cs="Arial"/>
              </w:rPr>
            </w:pPr>
            <w:r w:rsidRPr="00C04A08">
              <w:rPr>
                <w:rFonts w:cs="Arial"/>
              </w:rPr>
              <w:t>-</w:t>
            </w:r>
            <w:r>
              <w:rPr>
                <w:rFonts w:cs="Arial"/>
              </w:rPr>
              <w:t>20</w:t>
            </w:r>
            <w:r w:rsidRPr="00C04A08">
              <w:rPr>
                <w:rFonts w:cs="Arial"/>
              </w:rPr>
              <w:t>00</w:t>
            </w:r>
          </w:p>
          <w:p w14:paraId="3F2A9554" w14:textId="77777777" w:rsidR="000A6E07" w:rsidRPr="00C04A08" w:rsidRDefault="000A6E07" w:rsidP="00975811">
            <w:pPr>
              <w:pStyle w:val="TAC"/>
              <w:rPr>
                <w:rFonts w:cs="Arial"/>
              </w:rPr>
            </w:pPr>
            <w:r w:rsidRPr="00C04A08">
              <w:rPr>
                <w:rFonts w:cs="Arial"/>
              </w:rPr>
              <w:t>NOTE 3</w:t>
            </w:r>
          </w:p>
        </w:tc>
      </w:tr>
      <w:tr w:rsidR="000A6E07" w:rsidRPr="00C04A08" w14:paraId="0A38AC56" w14:textId="77777777" w:rsidTr="00975811">
        <w:trPr>
          <w:trHeight w:val="398"/>
          <w:jc w:val="center"/>
        </w:trPr>
        <w:tc>
          <w:tcPr>
            <w:tcW w:w="5000" w:type="pct"/>
            <w:gridSpan w:val="9"/>
          </w:tcPr>
          <w:p w14:paraId="6AC1C040" w14:textId="77777777" w:rsidR="000A6E07" w:rsidRPr="00C04A08" w:rsidRDefault="000A6E07" w:rsidP="00975811">
            <w:pPr>
              <w:pStyle w:val="TAN"/>
              <w:rPr>
                <w:rFonts w:eastAsia="MS Mincho" w:cs="Arial"/>
              </w:rPr>
            </w:pPr>
            <w:r w:rsidRPr="00C04A08">
              <w:rPr>
                <w:rFonts w:eastAsia="MS Mincho" w:cs="Arial"/>
              </w:rPr>
              <w:t>NOTE 1:</w:t>
            </w:r>
            <w:r w:rsidRPr="00C04A08">
              <w:rPr>
                <w:rFonts w:eastAsia="MS Mincho" w:cs="Arial"/>
              </w:rPr>
              <w:tab/>
              <w:t>The interferer consists of the Reference measurement channel specified in Annex A.3.2 with one sided dynamic OCNG Pattern as described in Annex A.3.2 and set-up according to Annex C.</w:t>
            </w:r>
          </w:p>
          <w:p w14:paraId="25F93E21" w14:textId="77777777" w:rsidR="000A6E07" w:rsidRPr="00C04A08" w:rsidRDefault="000A6E07" w:rsidP="00975811">
            <w:pPr>
              <w:pStyle w:val="TAN"/>
              <w:rPr>
                <w:rFonts w:eastAsia="MS Mincho" w:cs="Arial"/>
              </w:rPr>
            </w:pPr>
            <w:r w:rsidRPr="00C04A08">
              <w:rPr>
                <w:rFonts w:eastAsia="MS Mincho" w:cs="Arial"/>
              </w:rPr>
              <w:t>NOTE 2:</w:t>
            </w:r>
            <w:r w:rsidRPr="00C04A08">
              <w:rPr>
                <w:rFonts w:eastAsia="MS Mincho" w:cs="Arial"/>
              </w:rPr>
              <w:tab/>
              <w:t>The REFSENS power level is specified in Clause 7.3.2, which are applicable to different UE power classes.</w:t>
            </w:r>
          </w:p>
          <w:p w14:paraId="65D13A86" w14:textId="4D1FCDE1" w:rsidR="000A6E07" w:rsidRPr="00C04A08" w:rsidRDefault="00FF477D" w:rsidP="00975811">
            <w:pPr>
              <w:pStyle w:val="TAN"/>
              <w:rPr>
                <w:rFonts w:eastAsia="MS Mincho"/>
              </w:rPr>
            </w:pPr>
            <w:r w:rsidRPr="00C04A08">
              <w:rPr>
                <w:rFonts w:eastAsia="MS Mincho"/>
              </w:rPr>
              <w:t>NOTE 3:</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B432B2">
              <w:rPr>
                <w:rFonts w:eastAsia="MS Mincho"/>
              </w:rPr>
              <w:t>(</w:t>
            </w:r>
            <w:r>
              <w:rPr>
                <w:rFonts w:eastAsia="MS Mincho"/>
              </w:rPr>
              <w:t>offset</w:t>
            </w:r>
            <w:r w:rsidRPr="00B432B2">
              <w:rPr>
                <w:rFonts w:eastAsia="MS Mincho"/>
              </w:rPr>
              <w:t>)</w:t>
            </w:r>
            <w:r w:rsidRPr="00C04A08">
              <w:rPr>
                <w:rFonts w:eastAsia="MS Mincho"/>
              </w:rPr>
              <w:t>|/SCS) + 0.5)*SCS MHz with SCS the sub-carrier spacing of the wanted signal in MHz. Wanted and interferer signal have same SCS.</w:t>
            </w:r>
          </w:p>
          <w:p w14:paraId="26BF0BE9" w14:textId="77777777" w:rsidR="000A6E07" w:rsidRPr="00C04A08" w:rsidRDefault="000A6E07" w:rsidP="00975811">
            <w:pPr>
              <w:pStyle w:val="TAN"/>
              <w:rPr>
                <w:rFonts w:eastAsia="MS Mincho" w:cs="Arial"/>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3B3805AE" w14:textId="77777777" w:rsidR="000A6E07" w:rsidRPr="00C04A08" w:rsidRDefault="000A6E07" w:rsidP="000A6E07"/>
    <w:p w14:paraId="6F3EC504" w14:textId="77777777" w:rsidR="000A6E07" w:rsidRPr="00C04A08" w:rsidRDefault="000A6E07" w:rsidP="00186BFC">
      <w:pPr>
        <w:pStyle w:val="TH"/>
        <w:rPr>
          <w:rFonts w:eastAsia="Malgun Gothic"/>
        </w:rPr>
      </w:pPr>
      <w:r w:rsidRPr="00C04A08">
        <w:rPr>
          <w:rFonts w:eastAsia="Malgun Gothic"/>
        </w:rPr>
        <w:lastRenderedPageBreak/>
        <w:t xml:space="preserve">Table </w:t>
      </w:r>
      <w:r w:rsidRPr="00C04A08">
        <w:rPr>
          <w:rFonts w:eastAsia="MS Mincho"/>
        </w:rPr>
        <w:t>7.5-3</w:t>
      </w:r>
      <w:r w:rsidRPr="00C04A08">
        <w:rPr>
          <w:rFonts w:eastAsia="Malgun Gothic"/>
        </w:rPr>
        <w:t>: Adjacent channel selectivity test parameters, Case 2</w:t>
      </w:r>
    </w:p>
    <w:tbl>
      <w:tblPr>
        <w:tblW w:w="5000" w:type="pct"/>
        <w:tblLook w:val="01E0" w:firstRow="1" w:lastRow="1" w:firstColumn="1" w:lastColumn="1" w:noHBand="0" w:noVBand="0"/>
      </w:tblPr>
      <w:tblGrid>
        <w:gridCol w:w="1290"/>
        <w:gridCol w:w="666"/>
        <w:gridCol w:w="1258"/>
        <w:gridCol w:w="794"/>
        <w:gridCol w:w="1069"/>
        <w:gridCol w:w="1142"/>
        <w:gridCol w:w="1138"/>
        <w:gridCol w:w="1136"/>
        <w:gridCol w:w="1138"/>
      </w:tblGrid>
      <w:tr w:rsidR="000A6E07" w:rsidRPr="00C04A08" w14:paraId="07D95986" w14:textId="77777777" w:rsidTr="00975811">
        <w:tc>
          <w:tcPr>
            <w:tcW w:w="669" w:type="pct"/>
            <w:tcBorders>
              <w:top w:val="single" w:sz="4" w:space="0" w:color="auto"/>
              <w:left w:val="single" w:sz="4" w:space="0" w:color="auto"/>
              <w:right w:val="single" w:sz="4" w:space="0" w:color="auto"/>
            </w:tcBorders>
            <w:shd w:val="clear" w:color="auto" w:fill="auto"/>
          </w:tcPr>
          <w:p w14:paraId="56191E5E" w14:textId="77777777" w:rsidR="000A6E07" w:rsidRPr="00C04A08" w:rsidRDefault="000A6E07" w:rsidP="00975811">
            <w:pPr>
              <w:pStyle w:val="TAH"/>
              <w:rPr>
                <w:rFonts w:cs="Arial"/>
              </w:rPr>
            </w:pPr>
            <w:r w:rsidRPr="00C04A08">
              <w:rPr>
                <w:rFonts w:cs="Arial"/>
              </w:rPr>
              <w:t>Rx Parameter</w:t>
            </w:r>
          </w:p>
        </w:tc>
        <w:tc>
          <w:tcPr>
            <w:tcW w:w="346" w:type="pct"/>
            <w:tcBorders>
              <w:top w:val="single" w:sz="4" w:space="0" w:color="auto"/>
              <w:left w:val="single" w:sz="4" w:space="0" w:color="auto"/>
              <w:right w:val="single" w:sz="4" w:space="0" w:color="auto"/>
            </w:tcBorders>
            <w:shd w:val="clear" w:color="auto" w:fill="auto"/>
          </w:tcPr>
          <w:p w14:paraId="1CAED5FD" w14:textId="77777777" w:rsidR="000A6E07" w:rsidRPr="00C04A08" w:rsidRDefault="000A6E07" w:rsidP="00975811">
            <w:pPr>
              <w:pStyle w:val="TAH"/>
              <w:rPr>
                <w:rFonts w:cs="Arial"/>
              </w:rPr>
            </w:pPr>
            <w:r w:rsidRPr="00C04A08">
              <w:rPr>
                <w:rFonts w:cs="Arial"/>
              </w:rPr>
              <w:t xml:space="preserve">Units </w:t>
            </w:r>
          </w:p>
        </w:tc>
        <w:tc>
          <w:tcPr>
            <w:tcW w:w="3985" w:type="pct"/>
            <w:gridSpan w:val="7"/>
            <w:tcBorders>
              <w:top w:val="single" w:sz="4" w:space="0" w:color="auto"/>
              <w:left w:val="single" w:sz="4" w:space="0" w:color="auto"/>
              <w:bottom w:val="single" w:sz="4" w:space="0" w:color="auto"/>
              <w:right w:val="single" w:sz="4" w:space="0" w:color="auto"/>
            </w:tcBorders>
          </w:tcPr>
          <w:p w14:paraId="7A541C94" w14:textId="77777777" w:rsidR="000A6E07" w:rsidRPr="00C04A08" w:rsidRDefault="000A6E07" w:rsidP="00975811">
            <w:pPr>
              <w:pStyle w:val="TAH"/>
              <w:rPr>
                <w:rFonts w:cs="Arial"/>
              </w:rPr>
            </w:pPr>
            <w:r w:rsidRPr="00C04A08">
              <w:rPr>
                <w:rFonts w:cs="Arial"/>
              </w:rPr>
              <w:t>Channel bandwidth</w:t>
            </w:r>
          </w:p>
        </w:tc>
      </w:tr>
      <w:tr w:rsidR="000A6E07" w:rsidRPr="00C04A08" w14:paraId="61E3D5CE" w14:textId="77777777" w:rsidTr="00975811">
        <w:tc>
          <w:tcPr>
            <w:tcW w:w="669" w:type="pct"/>
            <w:tcBorders>
              <w:left w:val="single" w:sz="4" w:space="0" w:color="auto"/>
              <w:bottom w:val="single" w:sz="4" w:space="0" w:color="auto"/>
              <w:right w:val="single" w:sz="4" w:space="0" w:color="auto"/>
            </w:tcBorders>
            <w:shd w:val="clear" w:color="auto" w:fill="auto"/>
          </w:tcPr>
          <w:p w14:paraId="384C119E" w14:textId="77777777" w:rsidR="000A6E07" w:rsidRPr="00C04A08" w:rsidRDefault="000A6E07" w:rsidP="00975811">
            <w:pPr>
              <w:pStyle w:val="TAH"/>
              <w:rPr>
                <w:rFonts w:cs="Arial"/>
              </w:rPr>
            </w:pPr>
          </w:p>
        </w:tc>
        <w:tc>
          <w:tcPr>
            <w:tcW w:w="346" w:type="pct"/>
            <w:tcBorders>
              <w:left w:val="single" w:sz="4" w:space="0" w:color="auto"/>
              <w:bottom w:val="single" w:sz="4" w:space="0" w:color="auto"/>
              <w:right w:val="single" w:sz="4" w:space="0" w:color="auto"/>
            </w:tcBorders>
            <w:shd w:val="clear" w:color="auto" w:fill="auto"/>
          </w:tcPr>
          <w:p w14:paraId="594CAD1E" w14:textId="77777777" w:rsidR="000A6E07" w:rsidRPr="00C04A08" w:rsidRDefault="000A6E07" w:rsidP="00975811">
            <w:pPr>
              <w:pStyle w:val="TAH"/>
              <w:rPr>
                <w:rFonts w:cs="Arial"/>
              </w:rPr>
            </w:pPr>
          </w:p>
        </w:tc>
        <w:tc>
          <w:tcPr>
            <w:tcW w:w="653" w:type="pct"/>
            <w:tcBorders>
              <w:top w:val="single" w:sz="4" w:space="0" w:color="auto"/>
              <w:left w:val="single" w:sz="4" w:space="0" w:color="auto"/>
              <w:bottom w:val="single" w:sz="4" w:space="0" w:color="auto"/>
              <w:right w:val="single" w:sz="4" w:space="0" w:color="auto"/>
            </w:tcBorders>
          </w:tcPr>
          <w:p w14:paraId="6D9A461E" w14:textId="77777777" w:rsidR="000A6E07" w:rsidRPr="00C04A08" w:rsidRDefault="000A6E07" w:rsidP="00975811">
            <w:pPr>
              <w:pStyle w:val="TAH"/>
              <w:rPr>
                <w:rFonts w:cs="Arial"/>
              </w:rPr>
            </w:pPr>
            <w:r w:rsidRPr="00C04A08">
              <w:rPr>
                <w:rFonts w:cs="Arial"/>
              </w:rPr>
              <w:t xml:space="preserve">50 MHz </w:t>
            </w:r>
          </w:p>
        </w:tc>
        <w:tc>
          <w:tcPr>
            <w:tcW w:w="412" w:type="pct"/>
            <w:tcBorders>
              <w:top w:val="single" w:sz="4" w:space="0" w:color="auto"/>
              <w:left w:val="single" w:sz="4" w:space="0" w:color="auto"/>
              <w:bottom w:val="single" w:sz="4" w:space="0" w:color="auto"/>
              <w:right w:val="single" w:sz="4" w:space="0" w:color="auto"/>
            </w:tcBorders>
          </w:tcPr>
          <w:p w14:paraId="5280CE28" w14:textId="77777777" w:rsidR="000A6E07" w:rsidRPr="00C04A08" w:rsidRDefault="000A6E07" w:rsidP="00975811">
            <w:pPr>
              <w:pStyle w:val="TAH"/>
              <w:rPr>
                <w:rFonts w:cs="Arial"/>
              </w:rPr>
            </w:pPr>
            <w:r w:rsidRPr="00C04A08">
              <w:rPr>
                <w:rFonts w:cs="Arial"/>
              </w:rPr>
              <w:t>100 MHz</w:t>
            </w:r>
          </w:p>
        </w:tc>
        <w:tc>
          <w:tcPr>
            <w:tcW w:w="555" w:type="pct"/>
            <w:tcBorders>
              <w:top w:val="single" w:sz="4" w:space="0" w:color="auto"/>
              <w:left w:val="single" w:sz="4" w:space="0" w:color="auto"/>
              <w:bottom w:val="single" w:sz="4" w:space="0" w:color="auto"/>
              <w:right w:val="single" w:sz="4" w:space="0" w:color="auto"/>
            </w:tcBorders>
          </w:tcPr>
          <w:p w14:paraId="3271A5AE" w14:textId="77777777" w:rsidR="000A6E07" w:rsidRPr="00C04A08" w:rsidRDefault="000A6E07" w:rsidP="00975811">
            <w:pPr>
              <w:pStyle w:val="TAH"/>
              <w:rPr>
                <w:rFonts w:cs="Arial"/>
              </w:rPr>
            </w:pPr>
            <w:r w:rsidRPr="00C04A08">
              <w:rPr>
                <w:rFonts w:cs="Arial"/>
              </w:rPr>
              <w:t>200 MHz</w:t>
            </w:r>
          </w:p>
        </w:tc>
        <w:tc>
          <w:tcPr>
            <w:tcW w:w="593" w:type="pct"/>
            <w:tcBorders>
              <w:top w:val="single" w:sz="4" w:space="0" w:color="auto"/>
              <w:left w:val="single" w:sz="4" w:space="0" w:color="auto"/>
              <w:bottom w:val="single" w:sz="4" w:space="0" w:color="auto"/>
              <w:right w:val="single" w:sz="4" w:space="0" w:color="auto"/>
            </w:tcBorders>
          </w:tcPr>
          <w:p w14:paraId="4CEDD32F" w14:textId="77777777" w:rsidR="000A6E07" w:rsidRPr="00C04A08" w:rsidRDefault="000A6E07" w:rsidP="00975811">
            <w:pPr>
              <w:pStyle w:val="TAH"/>
              <w:rPr>
                <w:rFonts w:cs="Arial"/>
              </w:rPr>
            </w:pPr>
            <w:r w:rsidRPr="00C04A08">
              <w:rPr>
                <w:rFonts w:cs="Arial"/>
              </w:rPr>
              <w:t>400 MHz</w:t>
            </w:r>
          </w:p>
        </w:tc>
        <w:tc>
          <w:tcPr>
            <w:tcW w:w="591" w:type="pct"/>
            <w:tcBorders>
              <w:top w:val="single" w:sz="4" w:space="0" w:color="auto"/>
              <w:left w:val="single" w:sz="4" w:space="0" w:color="auto"/>
              <w:bottom w:val="single" w:sz="4" w:space="0" w:color="auto"/>
              <w:right w:val="single" w:sz="4" w:space="0" w:color="auto"/>
            </w:tcBorders>
          </w:tcPr>
          <w:p w14:paraId="5ACB9D25" w14:textId="77777777" w:rsidR="000A6E07" w:rsidRPr="00C04A08" w:rsidRDefault="000A6E07" w:rsidP="00975811">
            <w:pPr>
              <w:pStyle w:val="TAH"/>
              <w:rPr>
                <w:rFonts w:cs="Arial"/>
              </w:rPr>
            </w:pPr>
            <w:r>
              <w:rPr>
                <w:rFonts w:cs="Arial"/>
              </w:rPr>
              <w:t>800 MHz</w:t>
            </w:r>
          </w:p>
        </w:tc>
        <w:tc>
          <w:tcPr>
            <w:tcW w:w="590" w:type="pct"/>
            <w:tcBorders>
              <w:top w:val="single" w:sz="4" w:space="0" w:color="auto"/>
              <w:left w:val="single" w:sz="4" w:space="0" w:color="auto"/>
              <w:bottom w:val="single" w:sz="4" w:space="0" w:color="auto"/>
              <w:right w:val="single" w:sz="4" w:space="0" w:color="auto"/>
            </w:tcBorders>
          </w:tcPr>
          <w:p w14:paraId="505883EF" w14:textId="77777777" w:rsidR="000A6E07" w:rsidRPr="00C04A08" w:rsidRDefault="000A6E07" w:rsidP="00975811">
            <w:pPr>
              <w:pStyle w:val="TAH"/>
              <w:rPr>
                <w:rFonts w:cs="Arial"/>
              </w:rPr>
            </w:pPr>
            <w:r>
              <w:rPr>
                <w:rFonts w:cs="Arial"/>
              </w:rPr>
              <w:t>1600 MHz</w:t>
            </w:r>
          </w:p>
        </w:tc>
        <w:tc>
          <w:tcPr>
            <w:tcW w:w="591" w:type="pct"/>
            <w:tcBorders>
              <w:top w:val="single" w:sz="4" w:space="0" w:color="auto"/>
              <w:left w:val="single" w:sz="4" w:space="0" w:color="auto"/>
              <w:bottom w:val="single" w:sz="4" w:space="0" w:color="auto"/>
              <w:right w:val="single" w:sz="4" w:space="0" w:color="auto"/>
            </w:tcBorders>
          </w:tcPr>
          <w:p w14:paraId="6ECA4C73" w14:textId="77777777" w:rsidR="000A6E07" w:rsidRPr="00C04A08" w:rsidRDefault="000A6E07" w:rsidP="00975811">
            <w:pPr>
              <w:pStyle w:val="TAH"/>
              <w:rPr>
                <w:rFonts w:cs="Arial"/>
              </w:rPr>
            </w:pPr>
            <w:r>
              <w:rPr>
                <w:rFonts w:cs="Arial"/>
              </w:rPr>
              <w:t>2000 MHz</w:t>
            </w:r>
          </w:p>
        </w:tc>
      </w:tr>
      <w:tr w:rsidR="000A6E07" w:rsidRPr="00C04A08" w14:paraId="4FC0EDCF" w14:textId="77777777" w:rsidTr="00975811">
        <w:tc>
          <w:tcPr>
            <w:tcW w:w="669" w:type="pct"/>
            <w:tcBorders>
              <w:top w:val="single" w:sz="4" w:space="0" w:color="auto"/>
              <w:left w:val="single" w:sz="4" w:space="0" w:color="auto"/>
              <w:bottom w:val="single" w:sz="4" w:space="0" w:color="auto"/>
              <w:right w:val="single" w:sz="4" w:space="0" w:color="auto"/>
            </w:tcBorders>
            <w:vAlign w:val="center"/>
          </w:tcPr>
          <w:p w14:paraId="7C8E2DC1" w14:textId="77777777" w:rsidR="000A6E07" w:rsidRPr="00C04A08" w:rsidRDefault="000A6E07" w:rsidP="00975811">
            <w:pPr>
              <w:pStyle w:val="TAL"/>
              <w:rPr>
                <w:rFonts w:cs="Arial"/>
                <w:i/>
              </w:rPr>
            </w:pPr>
            <w:r w:rsidRPr="00C04A08">
              <w:rPr>
                <w:rFonts w:cs="Arial"/>
              </w:rPr>
              <w:t>Power in Transmission Bandwidth Configuration for band n257, n258, n261</w:t>
            </w:r>
          </w:p>
        </w:tc>
        <w:tc>
          <w:tcPr>
            <w:tcW w:w="346" w:type="pct"/>
            <w:tcBorders>
              <w:top w:val="single" w:sz="4" w:space="0" w:color="auto"/>
              <w:left w:val="single" w:sz="4" w:space="0" w:color="auto"/>
              <w:bottom w:val="single" w:sz="4" w:space="0" w:color="auto"/>
              <w:right w:val="single" w:sz="4" w:space="0" w:color="auto"/>
            </w:tcBorders>
          </w:tcPr>
          <w:p w14:paraId="757E30DB" w14:textId="77777777" w:rsidR="000A6E07" w:rsidRPr="00C04A08" w:rsidRDefault="000A6E07" w:rsidP="00975811">
            <w:pPr>
              <w:pStyle w:val="TAC"/>
              <w:rPr>
                <w:rFonts w:cs="Arial"/>
              </w:rPr>
            </w:pPr>
            <w:r w:rsidRPr="00C04A08">
              <w:rPr>
                <w:rFonts w:cs="Arial"/>
              </w:rPr>
              <w:t>dBm</w:t>
            </w:r>
          </w:p>
        </w:tc>
        <w:tc>
          <w:tcPr>
            <w:tcW w:w="653" w:type="pct"/>
            <w:tcBorders>
              <w:top w:val="single" w:sz="4" w:space="0" w:color="auto"/>
              <w:left w:val="single" w:sz="4" w:space="0" w:color="auto"/>
              <w:bottom w:val="single" w:sz="4" w:space="0" w:color="auto"/>
              <w:right w:val="single" w:sz="4" w:space="0" w:color="auto"/>
            </w:tcBorders>
          </w:tcPr>
          <w:p w14:paraId="0525498F" w14:textId="77777777" w:rsidR="000A6E07" w:rsidRPr="00C04A08" w:rsidRDefault="000A6E07" w:rsidP="00975811">
            <w:pPr>
              <w:pStyle w:val="TAC"/>
              <w:rPr>
                <w:rFonts w:cs="Arial"/>
              </w:rPr>
            </w:pPr>
            <w:r w:rsidRPr="00C04A08">
              <w:rPr>
                <w:rFonts w:eastAsia="MS Mincho" w:cs="Arial"/>
              </w:rPr>
              <w:t>-46.5</w:t>
            </w:r>
          </w:p>
        </w:tc>
        <w:tc>
          <w:tcPr>
            <w:tcW w:w="412" w:type="pct"/>
            <w:tcBorders>
              <w:top w:val="single" w:sz="4" w:space="0" w:color="auto"/>
              <w:left w:val="single" w:sz="4" w:space="0" w:color="auto"/>
              <w:bottom w:val="single" w:sz="4" w:space="0" w:color="auto"/>
              <w:right w:val="single" w:sz="4" w:space="0" w:color="auto"/>
            </w:tcBorders>
          </w:tcPr>
          <w:p w14:paraId="02839A24" w14:textId="77777777" w:rsidR="000A6E07" w:rsidRPr="00C04A08" w:rsidRDefault="000A6E07" w:rsidP="00975811">
            <w:pPr>
              <w:pStyle w:val="TAC"/>
              <w:rPr>
                <w:rFonts w:cs="Arial"/>
              </w:rPr>
            </w:pPr>
            <w:r w:rsidRPr="00C04A08">
              <w:rPr>
                <w:rFonts w:eastAsia="MS Mincho" w:cs="Arial"/>
              </w:rPr>
              <w:t>-46.5</w:t>
            </w:r>
          </w:p>
        </w:tc>
        <w:tc>
          <w:tcPr>
            <w:tcW w:w="555" w:type="pct"/>
            <w:tcBorders>
              <w:top w:val="single" w:sz="4" w:space="0" w:color="auto"/>
              <w:left w:val="single" w:sz="4" w:space="0" w:color="auto"/>
              <w:bottom w:val="single" w:sz="4" w:space="0" w:color="auto"/>
              <w:right w:val="single" w:sz="4" w:space="0" w:color="auto"/>
            </w:tcBorders>
          </w:tcPr>
          <w:p w14:paraId="0DBD0A7B" w14:textId="77777777" w:rsidR="000A6E07" w:rsidRPr="00C04A08" w:rsidRDefault="000A6E07" w:rsidP="00975811">
            <w:pPr>
              <w:pStyle w:val="TAC"/>
              <w:rPr>
                <w:rFonts w:cs="Arial"/>
              </w:rPr>
            </w:pPr>
            <w:r w:rsidRPr="00C04A08">
              <w:rPr>
                <w:rFonts w:eastAsia="MS Mincho" w:cs="Arial"/>
              </w:rPr>
              <w:t>-46.5</w:t>
            </w:r>
          </w:p>
        </w:tc>
        <w:tc>
          <w:tcPr>
            <w:tcW w:w="593" w:type="pct"/>
            <w:tcBorders>
              <w:top w:val="single" w:sz="4" w:space="0" w:color="auto"/>
              <w:left w:val="single" w:sz="4" w:space="0" w:color="auto"/>
              <w:bottom w:val="single" w:sz="4" w:space="0" w:color="auto"/>
              <w:right w:val="single" w:sz="4" w:space="0" w:color="auto"/>
            </w:tcBorders>
          </w:tcPr>
          <w:p w14:paraId="2847DB64" w14:textId="77777777" w:rsidR="000A6E07" w:rsidRPr="00C04A08" w:rsidRDefault="000A6E07" w:rsidP="00975811">
            <w:pPr>
              <w:pStyle w:val="TAC"/>
              <w:rPr>
                <w:rFonts w:cs="Arial"/>
              </w:rPr>
            </w:pPr>
            <w:r w:rsidRPr="00C04A08">
              <w:rPr>
                <w:rFonts w:eastAsia="MS Mincho" w:cs="Arial"/>
              </w:rPr>
              <w:t>-46.5</w:t>
            </w:r>
          </w:p>
        </w:tc>
        <w:tc>
          <w:tcPr>
            <w:tcW w:w="591" w:type="pct"/>
            <w:tcBorders>
              <w:top w:val="single" w:sz="4" w:space="0" w:color="auto"/>
              <w:left w:val="single" w:sz="4" w:space="0" w:color="auto"/>
              <w:bottom w:val="single" w:sz="4" w:space="0" w:color="auto"/>
              <w:right w:val="single" w:sz="4" w:space="0" w:color="auto"/>
            </w:tcBorders>
          </w:tcPr>
          <w:p w14:paraId="67B8597A" w14:textId="77777777" w:rsidR="000A6E07" w:rsidRPr="00C04A08" w:rsidRDefault="000A6E07" w:rsidP="00975811">
            <w:pPr>
              <w:pStyle w:val="TAC"/>
              <w:rPr>
                <w:rFonts w:eastAsia="MS Mincho" w:cs="Arial"/>
              </w:rPr>
            </w:pPr>
            <w:r>
              <w:rPr>
                <w:rFonts w:eastAsia="MS Mincho" w:cs="Arial"/>
              </w:rPr>
              <w:t>N/A</w:t>
            </w:r>
          </w:p>
        </w:tc>
        <w:tc>
          <w:tcPr>
            <w:tcW w:w="590" w:type="pct"/>
            <w:tcBorders>
              <w:top w:val="single" w:sz="4" w:space="0" w:color="auto"/>
              <w:left w:val="single" w:sz="4" w:space="0" w:color="auto"/>
              <w:bottom w:val="single" w:sz="4" w:space="0" w:color="auto"/>
              <w:right w:val="single" w:sz="4" w:space="0" w:color="auto"/>
            </w:tcBorders>
          </w:tcPr>
          <w:p w14:paraId="264D8878" w14:textId="77777777" w:rsidR="000A6E07" w:rsidRPr="00C04A08" w:rsidRDefault="000A6E07" w:rsidP="00975811">
            <w:pPr>
              <w:pStyle w:val="TAC"/>
              <w:rPr>
                <w:rFonts w:eastAsia="MS Mincho" w:cs="Arial"/>
              </w:rPr>
            </w:pPr>
            <w:r>
              <w:rPr>
                <w:rFonts w:eastAsia="MS Mincho" w:cs="Arial"/>
              </w:rPr>
              <w:t>N/A</w:t>
            </w:r>
          </w:p>
        </w:tc>
        <w:tc>
          <w:tcPr>
            <w:tcW w:w="591" w:type="pct"/>
            <w:tcBorders>
              <w:top w:val="single" w:sz="4" w:space="0" w:color="auto"/>
              <w:left w:val="single" w:sz="4" w:space="0" w:color="auto"/>
              <w:bottom w:val="single" w:sz="4" w:space="0" w:color="auto"/>
              <w:right w:val="single" w:sz="4" w:space="0" w:color="auto"/>
            </w:tcBorders>
          </w:tcPr>
          <w:p w14:paraId="077933B2" w14:textId="77777777" w:rsidR="000A6E07" w:rsidRPr="00C04A08" w:rsidRDefault="000A6E07" w:rsidP="00975811">
            <w:pPr>
              <w:pStyle w:val="TAC"/>
              <w:rPr>
                <w:rFonts w:eastAsia="MS Mincho" w:cs="Arial"/>
              </w:rPr>
            </w:pPr>
            <w:r>
              <w:rPr>
                <w:rFonts w:eastAsia="MS Mincho" w:cs="Arial"/>
              </w:rPr>
              <w:t>N/A</w:t>
            </w:r>
          </w:p>
        </w:tc>
      </w:tr>
      <w:tr w:rsidR="000A6E07" w:rsidRPr="00C04A08" w14:paraId="4F040D84" w14:textId="77777777" w:rsidTr="00975811">
        <w:tc>
          <w:tcPr>
            <w:tcW w:w="669" w:type="pct"/>
            <w:tcBorders>
              <w:top w:val="single" w:sz="4" w:space="0" w:color="auto"/>
              <w:left w:val="single" w:sz="4" w:space="0" w:color="auto"/>
              <w:bottom w:val="single" w:sz="4" w:space="0" w:color="auto"/>
              <w:right w:val="single" w:sz="4" w:space="0" w:color="auto"/>
            </w:tcBorders>
            <w:vAlign w:val="center"/>
          </w:tcPr>
          <w:p w14:paraId="376FF63E" w14:textId="77777777" w:rsidR="000A6E07" w:rsidRPr="00C04A08" w:rsidRDefault="000A6E07" w:rsidP="00975811">
            <w:pPr>
              <w:pStyle w:val="TAL"/>
              <w:rPr>
                <w:rFonts w:cs="Arial"/>
              </w:rPr>
            </w:pPr>
            <w:r>
              <w:rPr>
                <w:rFonts w:cs="Arial"/>
              </w:rPr>
              <w:t>Power in Transmission Bandwidth Configuration for band n259, n260, n262</w:t>
            </w:r>
          </w:p>
        </w:tc>
        <w:tc>
          <w:tcPr>
            <w:tcW w:w="346" w:type="pct"/>
            <w:tcBorders>
              <w:top w:val="single" w:sz="4" w:space="0" w:color="auto"/>
              <w:left w:val="single" w:sz="4" w:space="0" w:color="auto"/>
              <w:bottom w:val="single" w:sz="4" w:space="0" w:color="auto"/>
              <w:right w:val="single" w:sz="4" w:space="0" w:color="auto"/>
            </w:tcBorders>
          </w:tcPr>
          <w:p w14:paraId="5D466C68" w14:textId="77777777" w:rsidR="000A6E07" w:rsidRPr="00C04A08" w:rsidRDefault="000A6E07" w:rsidP="00975811">
            <w:pPr>
              <w:pStyle w:val="TAC"/>
              <w:rPr>
                <w:rFonts w:cs="Arial"/>
              </w:rPr>
            </w:pPr>
            <w:r w:rsidRPr="00C04A08">
              <w:rPr>
                <w:rFonts w:cs="Arial"/>
              </w:rPr>
              <w:t>dBm</w:t>
            </w:r>
          </w:p>
        </w:tc>
        <w:tc>
          <w:tcPr>
            <w:tcW w:w="653" w:type="pct"/>
            <w:tcBorders>
              <w:top w:val="single" w:sz="4" w:space="0" w:color="auto"/>
              <w:left w:val="single" w:sz="4" w:space="0" w:color="auto"/>
              <w:bottom w:val="single" w:sz="4" w:space="0" w:color="auto"/>
              <w:right w:val="single" w:sz="4" w:space="0" w:color="auto"/>
            </w:tcBorders>
          </w:tcPr>
          <w:p w14:paraId="71B9C159" w14:textId="77777777" w:rsidR="000A6E07" w:rsidRPr="00C04A08" w:rsidRDefault="000A6E07" w:rsidP="00975811">
            <w:pPr>
              <w:pStyle w:val="TAC"/>
              <w:rPr>
                <w:rFonts w:eastAsia="MS Mincho" w:cs="Arial"/>
              </w:rPr>
            </w:pPr>
            <w:r w:rsidRPr="00C04A08">
              <w:rPr>
                <w:rFonts w:eastAsia="MS Mincho" w:cs="Arial"/>
              </w:rPr>
              <w:t>-45.5</w:t>
            </w:r>
          </w:p>
        </w:tc>
        <w:tc>
          <w:tcPr>
            <w:tcW w:w="412" w:type="pct"/>
            <w:tcBorders>
              <w:top w:val="single" w:sz="4" w:space="0" w:color="auto"/>
              <w:left w:val="single" w:sz="4" w:space="0" w:color="auto"/>
              <w:bottom w:val="single" w:sz="4" w:space="0" w:color="auto"/>
              <w:right w:val="single" w:sz="4" w:space="0" w:color="auto"/>
            </w:tcBorders>
          </w:tcPr>
          <w:p w14:paraId="7E3B5EED" w14:textId="77777777" w:rsidR="000A6E07" w:rsidRPr="00C04A08" w:rsidRDefault="000A6E07" w:rsidP="00975811">
            <w:pPr>
              <w:pStyle w:val="TAC"/>
              <w:rPr>
                <w:rFonts w:eastAsia="MS Mincho" w:cs="Arial"/>
              </w:rPr>
            </w:pPr>
            <w:r w:rsidRPr="00C04A08">
              <w:rPr>
                <w:rFonts w:eastAsia="MS Mincho" w:cs="Arial"/>
              </w:rPr>
              <w:t>-45.5</w:t>
            </w:r>
          </w:p>
        </w:tc>
        <w:tc>
          <w:tcPr>
            <w:tcW w:w="555" w:type="pct"/>
            <w:tcBorders>
              <w:top w:val="single" w:sz="4" w:space="0" w:color="auto"/>
              <w:left w:val="single" w:sz="4" w:space="0" w:color="auto"/>
              <w:bottom w:val="single" w:sz="4" w:space="0" w:color="auto"/>
              <w:right w:val="single" w:sz="4" w:space="0" w:color="auto"/>
            </w:tcBorders>
          </w:tcPr>
          <w:p w14:paraId="46B5A402" w14:textId="77777777" w:rsidR="000A6E07" w:rsidRPr="00C04A08" w:rsidRDefault="000A6E07" w:rsidP="00975811">
            <w:pPr>
              <w:pStyle w:val="TAC"/>
              <w:rPr>
                <w:rFonts w:eastAsia="MS Mincho" w:cs="Arial"/>
              </w:rPr>
            </w:pPr>
            <w:r w:rsidRPr="00C04A08">
              <w:rPr>
                <w:rFonts w:eastAsia="MS Mincho" w:cs="Arial"/>
              </w:rPr>
              <w:t>-45.5</w:t>
            </w:r>
          </w:p>
        </w:tc>
        <w:tc>
          <w:tcPr>
            <w:tcW w:w="593" w:type="pct"/>
            <w:tcBorders>
              <w:top w:val="single" w:sz="4" w:space="0" w:color="auto"/>
              <w:left w:val="single" w:sz="4" w:space="0" w:color="auto"/>
              <w:bottom w:val="single" w:sz="4" w:space="0" w:color="auto"/>
              <w:right w:val="single" w:sz="4" w:space="0" w:color="auto"/>
            </w:tcBorders>
          </w:tcPr>
          <w:p w14:paraId="4161A895" w14:textId="77777777" w:rsidR="000A6E07" w:rsidRPr="00C04A08" w:rsidRDefault="000A6E07" w:rsidP="00975811">
            <w:pPr>
              <w:pStyle w:val="TAC"/>
              <w:rPr>
                <w:rFonts w:eastAsia="MS Mincho" w:cs="Arial"/>
              </w:rPr>
            </w:pPr>
            <w:r w:rsidRPr="00C04A08">
              <w:rPr>
                <w:rFonts w:eastAsia="MS Mincho" w:cs="Arial"/>
              </w:rPr>
              <w:t>-45.5</w:t>
            </w:r>
          </w:p>
        </w:tc>
        <w:tc>
          <w:tcPr>
            <w:tcW w:w="591" w:type="pct"/>
            <w:tcBorders>
              <w:top w:val="single" w:sz="4" w:space="0" w:color="auto"/>
              <w:left w:val="single" w:sz="4" w:space="0" w:color="auto"/>
              <w:bottom w:val="single" w:sz="4" w:space="0" w:color="auto"/>
              <w:right w:val="single" w:sz="4" w:space="0" w:color="auto"/>
            </w:tcBorders>
          </w:tcPr>
          <w:p w14:paraId="5A8D3D62" w14:textId="77777777" w:rsidR="000A6E07" w:rsidRPr="00C04A08" w:rsidRDefault="000A6E07" w:rsidP="00975811">
            <w:pPr>
              <w:pStyle w:val="TAC"/>
              <w:rPr>
                <w:rFonts w:eastAsia="MS Mincho" w:cs="Arial"/>
              </w:rPr>
            </w:pPr>
            <w:r>
              <w:rPr>
                <w:rFonts w:eastAsia="MS Mincho" w:cs="Arial"/>
              </w:rPr>
              <w:t>N/A</w:t>
            </w:r>
          </w:p>
        </w:tc>
        <w:tc>
          <w:tcPr>
            <w:tcW w:w="590" w:type="pct"/>
            <w:tcBorders>
              <w:top w:val="single" w:sz="4" w:space="0" w:color="auto"/>
              <w:left w:val="single" w:sz="4" w:space="0" w:color="auto"/>
              <w:bottom w:val="single" w:sz="4" w:space="0" w:color="auto"/>
              <w:right w:val="single" w:sz="4" w:space="0" w:color="auto"/>
            </w:tcBorders>
          </w:tcPr>
          <w:p w14:paraId="7778CFF6" w14:textId="77777777" w:rsidR="000A6E07" w:rsidRPr="00C04A08" w:rsidRDefault="000A6E07" w:rsidP="00975811">
            <w:pPr>
              <w:pStyle w:val="TAC"/>
              <w:rPr>
                <w:rFonts w:eastAsia="MS Mincho" w:cs="Arial"/>
              </w:rPr>
            </w:pPr>
            <w:r>
              <w:rPr>
                <w:rFonts w:eastAsia="MS Mincho" w:cs="Arial"/>
              </w:rPr>
              <w:t>N/A</w:t>
            </w:r>
          </w:p>
        </w:tc>
        <w:tc>
          <w:tcPr>
            <w:tcW w:w="591" w:type="pct"/>
            <w:tcBorders>
              <w:top w:val="single" w:sz="4" w:space="0" w:color="auto"/>
              <w:left w:val="single" w:sz="4" w:space="0" w:color="auto"/>
              <w:bottom w:val="single" w:sz="4" w:space="0" w:color="auto"/>
              <w:right w:val="single" w:sz="4" w:space="0" w:color="auto"/>
            </w:tcBorders>
          </w:tcPr>
          <w:p w14:paraId="70CEF7C4" w14:textId="77777777" w:rsidR="000A6E07" w:rsidRPr="00C04A08" w:rsidRDefault="000A6E07" w:rsidP="00975811">
            <w:pPr>
              <w:pStyle w:val="TAC"/>
              <w:rPr>
                <w:rFonts w:eastAsia="MS Mincho" w:cs="Arial"/>
              </w:rPr>
            </w:pPr>
            <w:r>
              <w:rPr>
                <w:rFonts w:eastAsia="MS Mincho" w:cs="Arial"/>
              </w:rPr>
              <w:t>N/A</w:t>
            </w:r>
          </w:p>
        </w:tc>
      </w:tr>
      <w:tr w:rsidR="000A6E07" w:rsidRPr="00C04A08" w14:paraId="7D7EEDE9" w14:textId="77777777" w:rsidTr="00975811">
        <w:tc>
          <w:tcPr>
            <w:tcW w:w="669" w:type="pct"/>
            <w:tcBorders>
              <w:top w:val="single" w:sz="4" w:space="0" w:color="auto"/>
              <w:left w:val="single" w:sz="4" w:space="0" w:color="auto"/>
              <w:bottom w:val="single" w:sz="4" w:space="0" w:color="auto"/>
              <w:right w:val="single" w:sz="4" w:space="0" w:color="auto"/>
            </w:tcBorders>
            <w:vAlign w:val="center"/>
          </w:tcPr>
          <w:p w14:paraId="69876FC5" w14:textId="77777777" w:rsidR="000A6E07" w:rsidRDefault="000A6E07" w:rsidP="00975811">
            <w:pPr>
              <w:pStyle w:val="TAL"/>
              <w:rPr>
                <w:rFonts w:cs="Arial"/>
              </w:rPr>
            </w:pPr>
            <w:r>
              <w:rPr>
                <w:rFonts w:cs="Arial"/>
              </w:rPr>
              <w:t>Power in Transmission Bandwidth Configuration for band n263</w:t>
            </w:r>
          </w:p>
        </w:tc>
        <w:tc>
          <w:tcPr>
            <w:tcW w:w="346" w:type="pct"/>
            <w:tcBorders>
              <w:top w:val="single" w:sz="4" w:space="0" w:color="auto"/>
              <w:left w:val="single" w:sz="4" w:space="0" w:color="auto"/>
              <w:bottom w:val="single" w:sz="4" w:space="0" w:color="auto"/>
              <w:right w:val="single" w:sz="4" w:space="0" w:color="auto"/>
            </w:tcBorders>
          </w:tcPr>
          <w:p w14:paraId="0BD7CB36" w14:textId="77777777" w:rsidR="000A6E07" w:rsidRPr="00C04A08" w:rsidRDefault="000A6E07" w:rsidP="00975811">
            <w:pPr>
              <w:pStyle w:val="TAC"/>
              <w:rPr>
                <w:rFonts w:cs="Arial"/>
              </w:rPr>
            </w:pPr>
            <w:r>
              <w:rPr>
                <w:rFonts w:cs="Arial"/>
              </w:rPr>
              <w:t>dBm</w:t>
            </w:r>
          </w:p>
        </w:tc>
        <w:tc>
          <w:tcPr>
            <w:tcW w:w="653" w:type="pct"/>
            <w:tcBorders>
              <w:top w:val="single" w:sz="4" w:space="0" w:color="auto"/>
              <w:left w:val="single" w:sz="4" w:space="0" w:color="auto"/>
              <w:bottom w:val="single" w:sz="4" w:space="0" w:color="auto"/>
              <w:right w:val="single" w:sz="4" w:space="0" w:color="auto"/>
            </w:tcBorders>
          </w:tcPr>
          <w:p w14:paraId="709B86A5" w14:textId="77777777" w:rsidR="000A6E07" w:rsidRPr="00C04A08" w:rsidRDefault="000A6E07" w:rsidP="00975811">
            <w:pPr>
              <w:pStyle w:val="TAC"/>
              <w:rPr>
                <w:rFonts w:eastAsia="MS Mincho" w:cs="Arial"/>
              </w:rPr>
            </w:pPr>
            <w:r>
              <w:rPr>
                <w:rFonts w:eastAsia="MS Mincho" w:cs="Arial"/>
              </w:rPr>
              <w:t>N/A</w:t>
            </w:r>
          </w:p>
        </w:tc>
        <w:tc>
          <w:tcPr>
            <w:tcW w:w="412" w:type="pct"/>
            <w:tcBorders>
              <w:top w:val="single" w:sz="4" w:space="0" w:color="auto"/>
              <w:left w:val="single" w:sz="4" w:space="0" w:color="auto"/>
              <w:bottom w:val="single" w:sz="4" w:space="0" w:color="auto"/>
              <w:right w:val="single" w:sz="4" w:space="0" w:color="auto"/>
            </w:tcBorders>
          </w:tcPr>
          <w:p w14:paraId="19895258" w14:textId="77777777" w:rsidR="000A6E07" w:rsidRPr="00C04A08" w:rsidRDefault="000A6E07" w:rsidP="00975811">
            <w:pPr>
              <w:pStyle w:val="TAC"/>
              <w:rPr>
                <w:rFonts w:eastAsia="MS Mincho" w:cs="Arial"/>
              </w:rPr>
            </w:pPr>
            <w:r>
              <w:rPr>
                <w:rFonts w:eastAsia="MS Mincho" w:cs="Arial"/>
              </w:rPr>
              <w:t>-44.5</w:t>
            </w:r>
          </w:p>
        </w:tc>
        <w:tc>
          <w:tcPr>
            <w:tcW w:w="555" w:type="pct"/>
            <w:tcBorders>
              <w:top w:val="single" w:sz="4" w:space="0" w:color="auto"/>
              <w:left w:val="single" w:sz="4" w:space="0" w:color="auto"/>
              <w:bottom w:val="single" w:sz="4" w:space="0" w:color="auto"/>
              <w:right w:val="single" w:sz="4" w:space="0" w:color="auto"/>
            </w:tcBorders>
          </w:tcPr>
          <w:p w14:paraId="4428AABF" w14:textId="77777777" w:rsidR="000A6E07" w:rsidRPr="00C04A08" w:rsidRDefault="000A6E07" w:rsidP="00975811">
            <w:pPr>
              <w:pStyle w:val="TAC"/>
              <w:rPr>
                <w:rFonts w:eastAsia="MS Mincho" w:cs="Arial"/>
              </w:rPr>
            </w:pPr>
            <w:r>
              <w:rPr>
                <w:rFonts w:eastAsia="MS Mincho" w:cs="Arial"/>
              </w:rPr>
              <w:t>N/A</w:t>
            </w:r>
          </w:p>
        </w:tc>
        <w:tc>
          <w:tcPr>
            <w:tcW w:w="593" w:type="pct"/>
            <w:tcBorders>
              <w:top w:val="single" w:sz="4" w:space="0" w:color="auto"/>
              <w:left w:val="single" w:sz="4" w:space="0" w:color="auto"/>
              <w:bottom w:val="single" w:sz="4" w:space="0" w:color="auto"/>
              <w:right w:val="single" w:sz="4" w:space="0" w:color="auto"/>
            </w:tcBorders>
          </w:tcPr>
          <w:p w14:paraId="672B44BD" w14:textId="77777777" w:rsidR="000A6E07" w:rsidRPr="00C04A08" w:rsidRDefault="000A6E07" w:rsidP="00975811">
            <w:pPr>
              <w:pStyle w:val="TAC"/>
              <w:rPr>
                <w:rFonts w:eastAsia="MS Mincho" w:cs="Arial"/>
              </w:rPr>
            </w:pPr>
            <w:r>
              <w:rPr>
                <w:rFonts w:eastAsia="MS Mincho" w:cs="Arial"/>
              </w:rPr>
              <w:t>-44.5</w:t>
            </w:r>
          </w:p>
        </w:tc>
        <w:tc>
          <w:tcPr>
            <w:tcW w:w="591" w:type="pct"/>
            <w:tcBorders>
              <w:top w:val="single" w:sz="4" w:space="0" w:color="auto"/>
              <w:left w:val="single" w:sz="4" w:space="0" w:color="auto"/>
              <w:bottom w:val="single" w:sz="4" w:space="0" w:color="auto"/>
              <w:right w:val="single" w:sz="4" w:space="0" w:color="auto"/>
            </w:tcBorders>
          </w:tcPr>
          <w:p w14:paraId="01F90152" w14:textId="77777777" w:rsidR="000A6E07" w:rsidRPr="00C04A08" w:rsidRDefault="000A6E07" w:rsidP="00975811">
            <w:pPr>
              <w:pStyle w:val="TAC"/>
              <w:rPr>
                <w:rFonts w:eastAsia="MS Mincho" w:cs="Arial"/>
              </w:rPr>
            </w:pPr>
            <w:r>
              <w:rPr>
                <w:rFonts w:eastAsia="MS Mincho" w:cs="Arial"/>
              </w:rPr>
              <w:t>-43.5</w:t>
            </w:r>
          </w:p>
        </w:tc>
        <w:tc>
          <w:tcPr>
            <w:tcW w:w="590" w:type="pct"/>
            <w:tcBorders>
              <w:top w:val="single" w:sz="4" w:space="0" w:color="auto"/>
              <w:left w:val="single" w:sz="4" w:space="0" w:color="auto"/>
              <w:bottom w:val="single" w:sz="4" w:space="0" w:color="auto"/>
              <w:right w:val="single" w:sz="4" w:space="0" w:color="auto"/>
            </w:tcBorders>
          </w:tcPr>
          <w:p w14:paraId="48B46787" w14:textId="77777777" w:rsidR="000A6E07" w:rsidRPr="00C04A08" w:rsidRDefault="000A6E07" w:rsidP="00975811">
            <w:pPr>
              <w:pStyle w:val="TAC"/>
              <w:rPr>
                <w:rFonts w:eastAsia="MS Mincho" w:cs="Arial"/>
              </w:rPr>
            </w:pPr>
            <w:r>
              <w:rPr>
                <w:rFonts w:eastAsia="MS Mincho" w:cs="Arial"/>
              </w:rPr>
              <w:t>-43.5</w:t>
            </w:r>
          </w:p>
        </w:tc>
        <w:tc>
          <w:tcPr>
            <w:tcW w:w="591" w:type="pct"/>
            <w:tcBorders>
              <w:top w:val="single" w:sz="4" w:space="0" w:color="auto"/>
              <w:left w:val="single" w:sz="4" w:space="0" w:color="auto"/>
              <w:bottom w:val="single" w:sz="4" w:space="0" w:color="auto"/>
              <w:right w:val="single" w:sz="4" w:space="0" w:color="auto"/>
            </w:tcBorders>
          </w:tcPr>
          <w:p w14:paraId="4BF47D7C" w14:textId="77777777" w:rsidR="000A6E07" w:rsidRPr="00C04A08" w:rsidRDefault="000A6E07" w:rsidP="00975811">
            <w:pPr>
              <w:pStyle w:val="TAC"/>
              <w:rPr>
                <w:rFonts w:eastAsia="MS Mincho" w:cs="Arial"/>
              </w:rPr>
            </w:pPr>
            <w:r>
              <w:rPr>
                <w:rFonts w:eastAsia="MS Mincho" w:cs="Arial"/>
              </w:rPr>
              <w:t>-43.5</w:t>
            </w:r>
          </w:p>
        </w:tc>
      </w:tr>
      <w:tr w:rsidR="000A6E07" w:rsidRPr="00C04A08" w14:paraId="70563A81" w14:textId="77777777" w:rsidTr="00975811">
        <w:tc>
          <w:tcPr>
            <w:tcW w:w="669" w:type="pct"/>
            <w:tcBorders>
              <w:top w:val="single" w:sz="4" w:space="0" w:color="auto"/>
              <w:left w:val="single" w:sz="4" w:space="0" w:color="auto"/>
              <w:bottom w:val="single" w:sz="4" w:space="0" w:color="auto"/>
              <w:right w:val="single" w:sz="4" w:space="0" w:color="auto"/>
            </w:tcBorders>
            <w:vAlign w:val="bottom"/>
          </w:tcPr>
          <w:p w14:paraId="097A0B1E" w14:textId="77777777" w:rsidR="000A6E07" w:rsidRPr="00C04A08" w:rsidRDefault="000A6E07" w:rsidP="00975811">
            <w:pPr>
              <w:pStyle w:val="TAL"/>
              <w:rPr>
                <w:rFonts w:eastAsia="MS Mincho" w:cs="Arial"/>
                <w:bCs/>
              </w:rPr>
            </w:pPr>
            <w:r w:rsidRPr="00C04A08">
              <w:rPr>
                <w:rFonts w:eastAsia="MS Mincho" w:cs="Arial"/>
                <w:bCs/>
              </w:rPr>
              <w:t>P</w:t>
            </w:r>
            <w:r w:rsidRPr="00C04A08">
              <w:rPr>
                <w:rFonts w:eastAsia="MS Mincho" w:cs="Arial"/>
                <w:bCs/>
                <w:vertAlign w:val="subscript"/>
              </w:rPr>
              <w:t>Interferer</w:t>
            </w:r>
          </w:p>
        </w:tc>
        <w:tc>
          <w:tcPr>
            <w:tcW w:w="346" w:type="pct"/>
            <w:tcBorders>
              <w:top w:val="single" w:sz="4" w:space="0" w:color="auto"/>
              <w:left w:val="single" w:sz="4" w:space="0" w:color="auto"/>
              <w:bottom w:val="single" w:sz="4" w:space="0" w:color="auto"/>
              <w:right w:val="single" w:sz="4" w:space="0" w:color="auto"/>
            </w:tcBorders>
          </w:tcPr>
          <w:p w14:paraId="2A0940F6" w14:textId="77777777" w:rsidR="000A6E07" w:rsidRPr="00C04A08" w:rsidRDefault="000A6E07" w:rsidP="00975811">
            <w:pPr>
              <w:pStyle w:val="TAC"/>
              <w:rPr>
                <w:rFonts w:cs="Arial"/>
              </w:rPr>
            </w:pPr>
            <w:r w:rsidRPr="00C04A08">
              <w:rPr>
                <w:rFonts w:cs="Arial"/>
              </w:rPr>
              <w:t>dBm</w:t>
            </w:r>
          </w:p>
        </w:tc>
        <w:tc>
          <w:tcPr>
            <w:tcW w:w="3985" w:type="pct"/>
            <w:gridSpan w:val="7"/>
            <w:tcBorders>
              <w:top w:val="single" w:sz="4" w:space="0" w:color="auto"/>
              <w:left w:val="single" w:sz="4" w:space="0" w:color="auto"/>
              <w:bottom w:val="single" w:sz="4" w:space="0" w:color="auto"/>
              <w:right w:val="single" w:sz="4" w:space="0" w:color="auto"/>
            </w:tcBorders>
          </w:tcPr>
          <w:p w14:paraId="400DE6A6" w14:textId="77777777" w:rsidR="000A6E07" w:rsidRPr="00C04A08" w:rsidRDefault="000A6E07" w:rsidP="00975811">
            <w:pPr>
              <w:pStyle w:val="TAC"/>
              <w:rPr>
                <w:rFonts w:eastAsia="MS Mincho" w:cs="Arial"/>
              </w:rPr>
            </w:pPr>
            <w:r w:rsidRPr="00C04A08">
              <w:rPr>
                <w:rFonts w:eastAsia="MS Mincho" w:cs="Arial"/>
              </w:rPr>
              <w:t>-25</w:t>
            </w:r>
          </w:p>
        </w:tc>
      </w:tr>
      <w:tr w:rsidR="000A6E07" w:rsidRPr="00C04A08" w14:paraId="40F8B9E5" w14:textId="77777777" w:rsidTr="00975811">
        <w:tc>
          <w:tcPr>
            <w:tcW w:w="669" w:type="pct"/>
            <w:tcBorders>
              <w:top w:val="single" w:sz="4" w:space="0" w:color="auto"/>
              <w:left w:val="single" w:sz="4" w:space="0" w:color="auto"/>
              <w:bottom w:val="single" w:sz="4" w:space="0" w:color="auto"/>
              <w:right w:val="single" w:sz="4" w:space="0" w:color="auto"/>
            </w:tcBorders>
          </w:tcPr>
          <w:p w14:paraId="370F5CA7" w14:textId="77777777" w:rsidR="000A6E07" w:rsidRPr="00C04A08" w:rsidRDefault="000A6E07" w:rsidP="00975811">
            <w:pPr>
              <w:pStyle w:val="TAL"/>
              <w:rPr>
                <w:rFonts w:eastAsia="MS Mincho" w:cs="Arial"/>
                <w:bCs/>
              </w:rPr>
            </w:pPr>
            <w:r w:rsidRPr="00C04A08">
              <w:rPr>
                <w:rFonts w:eastAsia="MS Mincho" w:cs="Arial"/>
                <w:bCs/>
              </w:rPr>
              <w:t>BW</w:t>
            </w:r>
            <w:r w:rsidRPr="00C04A08">
              <w:rPr>
                <w:rFonts w:eastAsia="MS Mincho" w:cs="Arial"/>
                <w:bCs/>
                <w:vertAlign w:val="subscript"/>
              </w:rPr>
              <w:t xml:space="preserve">Interferer </w:t>
            </w:r>
          </w:p>
        </w:tc>
        <w:tc>
          <w:tcPr>
            <w:tcW w:w="346" w:type="pct"/>
            <w:tcBorders>
              <w:top w:val="single" w:sz="4" w:space="0" w:color="auto"/>
              <w:left w:val="single" w:sz="4" w:space="0" w:color="auto"/>
              <w:bottom w:val="single" w:sz="4" w:space="0" w:color="auto"/>
              <w:right w:val="single" w:sz="4" w:space="0" w:color="auto"/>
            </w:tcBorders>
          </w:tcPr>
          <w:p w14:paraId="63623AD2" w14:textId="77777777" w:rsidR="000A6E07" w:rsidRPr="00C04A08" w:rsidRDefault="000A6E07" w:rsidP="00975811">
            <w:pPr>
              <w:pStyle w:val="TAC"/>
              <w:rPr>
                <w:rFonts w:cs="Arial"/>
              </w:rPr>
            </w:pPr>
            <w:r w:rsidRPr="00C04A08">
              <w:rPr>
                <w:rFonts w:cs="Arial"/>
              </w:rPr>
              <w:t>MHz</w:t>
            </w:r>
          </w:p>
        </w:tc>
        <w:tc>
          <w:tcPr>
            <w:tcW w:w="653" w:type="pct"/>
            <w:tcBorders>
              <w:top w:val="single" w:sz="4" w:space="0" w:color="auto"/>
              <w:left w:val="single" w:sz="4" w:space="0" w:color="auto"/>
              <w:bottom w:val="single" w:sz="4" w:space="0" w:color="auto"/>
              <w:right w:val="single" w:sz="4" w:space="0" w:color="auto"/>
            </w:tcBorders>
          </w:tcPr>
          <w:p w14:paraId="4A77876B" w14:textId="77777777" w:rsidR="000A6E07" w:rsidRPr="00C04A08" w:rsidRDefault="000A6E07" w:rsidP="00975811">
            <w:pPr>
              <w:pStyle w:val="TAC"/>
              <w:rPr>
                <w:rFonts w:cs="Arial"/>
              </w:rPr>
            </w:pPr>
            <w:r w:rsidRPr="00C04A08">
              <w:rPr>
                <w:rFonts w:cs="Arial"/>
              </w:rPr>
              <w:t>50</w:t>
            </w:r>
          </w:p>
        </w:tc>
        <w:tc>
          <w:tcPr>
            <w:tcW w:w="412" w:type="pct"/>
            <w:tcBorders>
              <w:top w:val="single" w:sz="4" w:space="0" w:color="auto"/>
              <w:left w:val="single" w:sz="4" w:space="0" w:color="auto"/>
              <w:bottom w:val="single" w:sz="4" w:space="0" w:color="auto"/>
              <w:right w:val="single" w:sz="4" w:space="0" w:color="auto"/>
            </w:tcBorders>
          </w:tcPr>
          <w:p w14:paraId="6692FABF" w14:textId="77777777" w:rsidR="000A6E07" w:rsidRPr="00C04A08" w:rsidRDefault="000A6E07" w:rsidP="00975811">
            <w:pPr>
              <w:pStyle w:val="TAC"/>
              <w:rPr>
                <w:rFonts w:cs="Arial"/>
              </w:rPr>
            </w:pPr>
            <w:r w:rsidRPr="00C04A08">
              <w:rPr>
                <w:rFonts w:cs="Arial"/>
              </w:rPr>
              <w:t>100</w:t>
            </w:r>
          </w:p>
        </w:tc>
        <w:tc>
          <w:tcPr>
            <w:tcW w:w="555" w:type="pct"/>
            <w:tcBorders>
              <w:top w:val="single" w:sz="4" w:space="0" w:color="auto"/>
              <w:left w:val="single" w:sz="4" w:space="0" w:color="auto"/>
              <w:bottom w:val="single" w:sz="4" w:space="0" w:color="auto"/>
              <w:right w:val="single" w:sz="4" w:space="0" w:color="auto"/>
            </w:tcBorders>
          </w:tcPr>
          <w:p w14:paraId="2FAA5A4A" w14:textId="77777777" w:rsidR="000A6E07" w:rsidRPr="00C04A08" w:rsidRDefault="000A6E07" w:rsidP="00975811">
            <w:pPr>
              <w:pStyle w:val="TAC"/>
              <w:rPr>
                <w:rFonts w:cs="Arial"/>
              </w:rPr>
            </w:pPr>
            <w:r w:rsidRPr="00C04A08">
              <w:rPr>
                <w:rFonts w:cs="Arial"/>
              </w:rPr>
              <w:t>200</w:t>
            </w:r>
          </w:p>
        </w:tc>
        <w:tc>
          <w:tcPr>
            <w:tcW w:w="593" w:type="pct"/>
            <w:tcBorders>
              <w:top w:val="single" w:sz="4" w:space="0" w:color="auto"/>
              <w:left w:val="single" w:sz="4" w:space="0" w:color="auto"/>
              <w:bottom w:val="single" w:sz="4" w:space="0" w:color="auto"/>
              <w:right w:val="single" w:sz="4" w:space="0" w:color="auto"/>
            </w:tcBorders>
          </w:tcPr>
          <w:p w14:paraId="355687C0" w14:textId="77777777" w:rsidR="000A6E07" w:rsidRPr="00C04A08" w:rsidRDefault="000A6E07" w:rsidP="00975811">
            <w:pPr>
              <w:pStyle w:val="TAC"/>
              <w:rPr>
                <w:rFonts w:cs="Arial"/>
              </w:rPr>
            </w:pPr>
            <w:r w:rsidRPr="00C04A08">
              <w:rPr>
                <w:rFonts w:cs="Arial"/>
              </w:rPr>
              <w:t>400</w:t>
            </w:r>
          </w:p>
        </w:tc>
        <w:tc>
          <w:tcPr>
            <w:tcW w:w="591" w:type="pct"/>
            <w:tcBorders>
              <w:top w:val="single" w:sz="4" w:space="0" w:color="auto"/>
              <w:left w:val="single" w:sz="4" w:space="0" w:color="auto"/>
              <w:bottom w:val="single" w:sz="4" w:space="0" w:color="auto"/>
              <w:right w:val="single" w:sz="4" w:space="0" w:color="auto"/>
            </w:tcBorders>
          </w:tcPr>
          <w:p w14:paraId="53A2936F" w14:textId="77777777" w:rsidR="000A6E07" w:rsidRPr="00C04A08" w:rsidRDefault="000A6E07" w:rsidP="00975811">
            <w:pPr>
              <w:pStyle w:val="TAC"/>
              <w:rPr>
                <w:rFonts w:cs="Arial"/>
              </w:rPr>
            </w:pPr>
            <w:r>
              <w:rPr>
                <w:rFonts w:cs="Arial"/>
              </w:rPr>
              <w:t>800</w:t>
            </w:r>
          </w:p>
        </w:tc>
        <w:tc>
          <w:tcPr>
            <w:tcW w:w="590" w:type="pct"/>
            <w:tcBorders>
              <w:top w:val="single" w:sz="4" w:space="0" w:color="auto"/>
              <w:left w:val="single" w:sz="4" w:space="0" w:color="auto"/>
              <w:bottom w:val="single" w:sz="4" w:space="0" w:color="auto"/>
              <w:right w:val="single" w:sz="4" w:space="0" w:color="auto"/>
            </w:tcBorders>
          </w:tcPr>
          <w:p w14:paraId="1EFEFC7E" w14:textId="77777777" w:rsidR="000A6E07" w:rsidRPr="00C04A08" w:rsidRDefault="000A6E07" w:rsidP="00975811">
            <w:pPr>
              <w:pStyle w:val="TAC"/>
              <w:rPr>
                <w:rFonts w:cs="Arial"/>
              </w:rPr>
            </w:pPr>
            <w:r>
              <w:rPr>
                <w:rFonts w:cs="Arial"/>
              </w:rPr>
              <w:t>1600</w:t>
            </w:r>
          </w:p>
        </w:tc>
        <w:tc>
          <w:tcPr>
            <w:tcW w:w="591" w:type="pct"/>
            <w:tcBorders>
              <w:top w:val="single" w:sz="4" w:space="0" w:color="auto"/>
              <w:left w:val="single" w:sz="4" w:space="0" w:color="auto"/>
              <w:bottom w:val="single" w:sz="4" w:space="0" w:color="auto"/>
              <w:right w:val="single" w:sz="4" w:space="0" w:color="auto"/>
            </w:tcBorders>
          </w:tcPr>
          <w:p w14:paraId="37292838" w14:textId="77777777" w:rsidR="000A6E07" w:rsidRPr="00C04A08" w:rsidRDefault="000A6E07" w:rsidP="00975811">
            <w:pPr>
              <w:pStyle w:val="TAC"/>
              <w:rPr>
                <w:rFonts w:cs="Arial"/>
              </w:rPr>
            </w:pPr>
            <w:r>
              <w:rPr>
                <w:rFonts w:cs="Arial"/>
              </w:rPr>
              <w:t>2000</w:t>
            </w:r>
          </w:p>
        </w:tc>
      </w:tr>
      <w:tr w:rsidR="000A6E07" w:rsidRPr="00C04A08" w14:paraId="7042E509" w14:textId="77777777" w:rsidTr="00975811">
        <w:tc>
          <w:tcPr>
            <w:tcW w:w="669" w:type="pct"/>
            <w:tcBorders>
              <w:top w:val="single" w:sz="4" w:space="0" w:color="auto"/>
              <w:left w:val="single" w:sz="4" w:space="0" w:color="auto"/>
              <w:bottom w:val="single" w:sz="4" w:space="0" w:color="auto"/>
              <w:right w:val="single" w:sz="4" w:space="0" w:color="auto"/>
            </w:tcBorders>
          </w:tcPr>
          <w:p w14:paraId="21005FF5" w14:textId="77777777" w:rsidR="000A6E07" w:rsidRPr="00C04A08" w:rsidRDefault="000A6E07" w:rsidP="00975811">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46" w:type="pct"/>
            <w:tcBorders>
              <w:top w:val="single" w:sz="4" w:space="0" w:color="auto"/>
              <w:left w:val="single" w:sz="4" w:space="0" w:color="auto"/>
              <w:bottom w:val="single" w:sz="4" w:space="0" w:color="auto"/>
              <w:right w:val="single" w:sz="4" w:space="0" w:color="auto"/>
            </w:tcBorders>
          </w:tcPr>
          <w:p w14:paraId="266E04B6" w14:textId="77777777" w:rsidR="000A6E07" w:rsidRPr="00C04A08" w:rsidRDefault="000A6E07" w:rsidP="00975811">
            <w:pPr>
              <w:pStyle w:val="TAC"/>
              <w:rPr>
                <w:rFonts w:cs="Arial"/>
              </w:rPr>
            </w:pPr>
            <w:r w:rsidRPr="00C04A08">
              <w:rPr>
                <w:rFonts w:cs="Arial"/>
              </w:rPr>
              <w:t>MHz</w:t>
            </w:r>
          </w:p>
        </w:tc>
        <w:tc>
          <w:tcPr>
            <w:tcW w:w="653" w:type="pct"/>
            <w:tcBorders>
              <w:top w:val="single" w:sz="4" w:space="0" w:color="auto"/>
              <w:left w:val="single" w:sz="4" w:space="0" w:color="auto"/>
              <w:bottom w:val="single" w:sz="4" w:space="0" w:color="auto"/>
              <w:right w:val="single" w:sz="4" w:space="0" w:color="auto"/>
            </w:tcBorders>
          </w:tcPr>
          <w:p w14:paraId="65B77143" w14:textId="77777777" w:rsidR="000A6E07" w:rsidRPr="00C04A08" w:rsidRDefault="000A6E07" w:rsidP="00975811">
            <w:pPr>
              <w:pStyle w:val="TAC"/>
              <w:rPr>
                <w:rFonts w:cs="Arial"/>
              </w:rPr>
            </w:pPr>
            <w:r w:rsidRPr="00C04A08">
              <w:rPr>
                <w:rFonts w:cs="Arial"/>
              </w:rPr>
              <w:t>50</w:t>
            </w:r>
          </w:p>
          <w:p w14:paraId="49810B8E" w14:textId="77777777" w:rsidR="000A6E07" w:rsidRPr="00C04A08" w:rsidRDefault="000A6E07" w:rsidP="00975811">
            <w:pPr>
              <w:pStyle w:val="TAC"/>
              <w:rPr>
                <w:rFonts w:cs="Arial"/>
              </w:rPr>
            </w:pPr>
            <w:r w:rsidRPr="00C04A08">
              <w:rPr>
                <w:rFonts w:cs="Arial"/>
              </w:rPr>
              <w:t>/</w:t>
            </w:r>
          </w:p>
          <w:p w14:paraId="76A515DB" w14:textId="77777777" w:rsidR="000A6E07" w:rsidRPr="00C04A08" w:rsidRDefault="000A6E07" w:rsidP="00975811">
            <w:pPr>
              <w:pStyle w:val="TAC"/>
              <w:rPr>
                <w:rFonts w:cs="Arial"/>
              </w:rPr>
            </w:pPr>
            <w:r w:rsidRPr="00C04A08">
              <w:rPr>
                <w:rFonts w:cs="Arial"/>
              </w:rPr>
              <w:t>-50</w:t>
            </w:r>
          </w:p>
          <w:p w14:paraId="36447981" w14:textId="77777777" w:rsidR="000A6E07" w:rsidRPr="00C04A08" w:rsidRDefault="000A6E07" w:rsidP="00975811">
            <w:pPr>
              <w:pStyle w:val="TAC"/>
              <w:rPr>
                <w:rFonts w:cs="Arial"/>
              </w:rPr>
            </w:pPr>
            <w:r w:rsidRPr="00C04A08">
              <w:rPr>
                <w:rFonts w:cs="Arial"/>
              </w:rPr>
              <w:t>NOTE 2</w:t>
            </w:r>
          </w:p>
        </w:tc>
        <w:tc>
          <w:tcPr>
            <w:tcW w:w="412" w:type="pct"/>
            <w:tcBorders>
              <w:top w:val="single" w:sz="4" w:space="0" w:color="auto"/>
              <w:left w:val="single" w:sz="4" w:space="0" w:color="auto"/>
              <w:bottom w:val="single" w:sz="4" w:space="0" w:color="auto"/>
              <w:right w:val="single" w:sz="4" w:space="0" w:color="auto"/>
            </w:tcBorders>
          </w:tcPr>
          <w:p w14:paraId="7BF628F2" w14:textId="77777777" w:rsidR="000A6E07" w:rsidRPr="00C04A08" w:rsidRDefault="000A6E07" w:rsidP="00975811">
            <w:pPr>
              <w:pStyle w:val="TAC"/>
              <w:rPr>
                <w:rFonts w:cs="Arial"/>
              </w:rPr>
            </w:pPr>
            <w:r w:rsidRPr="00C04A08">
              <w:rPr>
                <w:rFonts w:cs="Arial"/>
              </w:rPr>
              <w:t>100</w:t>
            </w:r>
          </w:p>
          <w:p w14:paraId="2D8DB903" w14:textId="77777777" w:rsidR="000A6E07" w:rsidRPr="00C04A08" w:rsidRDefault="000A6E07" w:rsidP="00975811">
            <w:pPr>
              <w:pStyle w:val="TAC"/>
              <w:rPr>
                <w:rFonts w:cs="Arial"/>
              </w:rPr>
            </w:pPr>
            <w:r w:rsidRPr="00C04A08">
              <w:rPr>
                <w:rFonts w:cs="Arial"/>
              </w:rPr>
              <w:t>/</w:t>
            </w:r>
          </w:p>
          <w:p w14:paraId="30FF6D8D" w14:textId="77777777" w:rsidR="000A6E07" w:rsidRPr="00C04A08" w:rsidRDefault="000A6E07" w:rsidP="00975811">
            <w:pPr>
              <w:pStyle w:val="TAC"/>
              <w:rPr>
                <w:rFonts w:cs="Arial"/>
              </w:rPr>
            </w:pPr>
            <w:r w:rsidRPr="00C04A08">
              <w:rPr>
                <w:rFonts w:cs="Arial"/>
              </w:rPr>
              <w:t>-100</w:t>
            </w:r>
          </w:p>
          <w:p w14:paraId="521A7C4F" w14:textId="77777777" w:rsidR="000A6E07" w:rsidRPr="00C04A08" w:rsidRDefault="000A6E07" w:rsidP="00975811">
            <w:pPr>
              <w:pStyle w:val="TAC"/>
              <w:rPr>
                <w:rFonts w:cs="Arial"/>
              </w:rPr>
            </w:pPr>
            <w:r w:rsidRPr="00C04A08">
              <w:rPr>
                <w:rFonts w:cs="Arial"/>
              </w:rPr>
              <w:t>NOTE 2</w:t>
            </w:r>
          </w:p>
        </w:tc>
        <w:tc>
          <w:tcPr>
            <w:tcW w:w="555" w:type="pct"/>
            <w:tcBorders>
              <w:top w:val="single" w:sz="4" w:space="0" w:color="auto"/>
              <w:left w:val="single" w:sz="4" w:space="0" w:color="auto"/>
              <w:bottom w:val="single" w:sz="4" w:space="0" w:color="auto"/>
              <w:right w:val="single" w:sz="4" w:space="0" w:color="auto"/>
            </w:tcBorders>
          </w:tcPr>
          <w:p w14:paraId="5D1FC47B" w14:textId="77777777" w:rsidR="000A6E07" w:rsidRPr="00C04A08" w:rsidRDefault="000A6E07" w:rsidP="00975811">
            <w:pPr>
              <w:pStyle w:val="TAC"/>
              <w:rPr>
                <w:rFonts w:cs="Arial"/>
              </w:rPr>
            </w:pPr>
            <w:r w:rsidRPr="00C04A08">
              <w:rPr>
                <w:rFonts w:cs="Arial"/>
              </w:rPr>
              <w:t>200</w:t>
            </w:r>
          </w:p>
          <w:p w14:paraId="26C17E19" w14:textId="77777777" w:rsidR="000A6E07" w:rsidRPr="00C04A08" w:rsidRDefault="000A6E07" w:rsidP="00975811">
            <w:pPr>
              <w:pStyle w:val="TAC"/>
              <w:rPr>
                <w:rFonts w:cs="Arial"/>
              </w:rPr>
            </w:pPr>
            <w:r w:rsidRPr="00C04A08">
              <w:rPr>
                <w:rFonts w:cs="Arial"/>
              </w:rPr>
              <w:t>/</w:t>
            </w:r>
          </w:p>
          <w:p w14:paraId="680F4FA2" w14:textId="77777777" w:rsidR="000A6E07" w:rsidRPr="00C04A08" w:rsidRDefault="000A6E07" w:rsidP="00975811">
            <w:pPr>
              <w:pStyle w:val="TAC"/>
              <w:rPr>
                <w:rFonts w:cs="Arial"/>
              </w:rPr>
            </w:pPr>
            <w:r w:rsidRPr="00C04A08">
              <w:rPr>
                <w:rFonts w:cs="Arial"/>
              </w:rPr>
              <w:t>-200</w:t>
            </w:r>
          </w:p>
          <w:p w14:paraId="2E6EEFCA" w14:textId="77777777" w:rsidR="000A6E07" w:rsidRPr="00C04A08" w:rsidRDefault="000A6E07" w:rsidP="00975811">
            <w:pPr>
              <w:pStyle w:val="TAC"/>
              <w:rPr>
                <w:rFonts w:cs="Arial"/>
              </w:rPr>
            </w:pPr>
            <w:r w:rsidRPr="00C04A08">
              <w:rPr>
                <w:rFonts w:cs="Arial"/>
              </w:rPr>
              <w:t>NOTE 2</w:t>
            </w:r>
          </w:p>
        </w:tc>
        <w:tc>
          <w:tcPr>
            <w:tcW w:w="593" w:type="pct"/>
            <w:tcBorders>
              <w:top w:val="single" w:sz="4" w:space="0" w:color="auto"/>
              <w:left w:val="single" w:sz="4" w:space="0" w:color="auto"/>
              <w:bottom w:val="single" w:sz="4" w:space="0" w:color="auto"/>
              <w:right w:val="single" w:sz="4" w:space="0" w:color="auto"/>
            </w:tcBorders>
          </w:tcPr>
          <w:p w14:paraId="70F1EE79" w14:textId="77777777" w:rsidR="000A6E07" w:rsidRPr="00C04A08" w:rsidRDefault="000A6E07" w:rsidP="00975811">
            <w:pPr>
              <w:pStyle w:val="TAC"/>
              <w:rPr>
                <w:rFonts w:cs="Arial"/>
              </w:rPr>
            </w:pPr>
            <w:r w:rsidRPr="00C04A08">
              <w:rPr>
                <w:rFonts w:cs="Arial"/>
              </w:rPr>
              <w:t>400</w:t>
            </w:r>
          </w:p>
          <w:p w14:paraId="0C568CD9" w14:textId="77777777" w:rsidR="000A6E07" w:rsidRPr="00C04A08" w:rsidRDefault="000A6E07" w:rsidP="00975811">
            <w:pPr>
              <w:pStyle w:val="TAC"/>
              <w:rPr>
                <w:rFonts w:cs="Arial"/>
              </w:rPr>
            </w:pPr>
            <w:r w:rsidRPr="00C04A08">
              <w:rPr>
                <w:rFonts w:cs="Arial"/>
              </w:rPr>
              <w:t>/</w:t>
            </w:r>
          </w:p>
          <w:p w14:paraId="6F662218" w14:textId="77777777" w:rsidR="000A6E07" w:rsidRPr="00C04A08" w:rsidRDefault="000A6E07" w:rsidP="00975811">
            <w:pPr>
              <w:pStyle w:val="TAC"/>
              <w:rPr>
                <w:rFonts w:cs="Arial"/>
              </w:rPr>
            </w:pPr>
            <w:r w:rsidRPr="00C04A08">
              <w:rPr>
                <w:rFonts w:cs="Arial"/>
              </w:rPr>
              <w:t>-400</w:t>
            </w:r>
          </w:p>
          <w:p w14:paraId="3C36D493" w14:textId="77777777" w:rsidR="000A6E07" w:rsidRPr="00C04A08" w:rsidRDefault="000A6E07" w:rsidP="00975811">
            <w:pPr>
              <w:pStyle w:val="TAC"/>
              <w:rPr>
                <w:rFonts w:cs="Arial"/>
              </w:rPr>
            </w:pPr>
            <w:r w:rsidRPr="00C04A08">
              <w:rPr>
                <w:rFonts w:cs="Arial"/>
              </w:rPr>
              <w:t>NOTE 2</w:t>
            </w:r>
          </w:p>
        </w:tc>
        <w:tc>
          <w:tcPr>
            <w:tcW w:w="591" w:type="pct"/>
            <w:tcBorders>
              <w:top w:val="single" w:sz="4" w:space="0" w:color="auto"/>
              <w:left w:val="single" w:sz="4" w:space="0" w:color="auto"/>
              <w:bottom w:val="single" w:sz="4" w:space="0" w:color="auto"/>
              <w:right w:val="single" w:sz="4" w:space="0" w:color="auto"/>
            </w:tcBorders>
          </w:tcPr>
          <w:p w14:paraId="1E85EDEF" w14:textId="77777777" w:rsidR="000A6E07" w:rsidRPr="00C04A08" w:rsidRDefault="000A6E07" w:rsidP="00975811">
            <w:pPr>
              <w:pStyle w:val="TAC"/>
              <w:rPr>
                <w:rFonts w:cs="Arial"/>
              </w:rPr>
            </w:pPr>
            <w:r>
              <w:rPr>
                <w:rFonts w:cs="Arial"/>
              </w:rPr>
              <w:t>8</w:t>
            </w:r>
            <w:r w:rsidRPr="00C04A08">
              <w:rPr>
                <w:rFonts w:cs="Arial"/>
              </w:rPr>
              <w:t>00</w:t>
            </w:r>
          </w:p>
          <w:p w14:paraId="1305BE32" w14:textId="77777777" w:rsidR="000A6E07" w:rsidRPr="00C04A08" w:rsidRDefault="000A6E07" w:rsidP="00975811">
            <w:pPr>
              <w:pStyle w:val="TAC"/>
              <w:rPr>
                <w:rFonts w:cs="Arial"/>
              </w:rPr>
            </w:pPr>
            <w:r w:rsidRPr="00C04A08">
              <w:rPr>
                <w:rFonts w:cs="Arial"/>
              </w:rPr>
              <w:t>/</w:t>
            </w:r>
          </w:p>
          <w:p w14:paraId="5E5E4BDE" w14:textId="77777777" w:rsidR="000A6E07" w:rsidRPr="00C04A08" w:rsidRDefault="000A6E07" w:rsidP="00975811">
            <w:pPr>
              <w:pStyle w:val="TAC"/>
              <w:rPr>
                <w:rFonts w:cs="Arial"/>
              </w:rPr>
            </w:pPr>
            <w:r w:rsidRPr="00C04A08">
              <w:rPr>
                <w:rFonts w:cs="Arial"/>
              </w:rPr>
              <w:t>-</w:t>
            </w:r>
            <w:r>
              <w:rPr>
                <w:rFonts w:cs="Arial"/>
              </w:rPr>
              <w:t>8</w:t>
            </w:r>
            <w:r w:rsidRPr="00C04A08">
              <w:rPr>
                <w:rFonts w:cs="Arial"/>
              </w:rPr>
              <w:t>00</w:t>
            </w:r>
          </w:p>
          <w:p w14:paraId="62917D55" w14:textId="77777777" w:rsidR="000A6E07" w:rsidRPr="00C04A08" w:rsidRDefault="000A6E07" w:rsidP="00975811">
            <w:pPr>
              <w:pStyle w:val="TAC"/>
              <w:rPr>
                <w:rFonts w:cs="Arial"/>
              </w:rPr>
            </w:pPr>
            <w:r w:rsidRPr="00C04A08">
              <w:rPr>
                <w:rFonts w:cs="Arial"/>
              </w:rPr>
              <w:t xml:space="preserve">NOTE </w:t>
            </w:r>
            <w:r>
              <w:rPr>
                <w:rFonts w:cs="Arial"/>
              </w:rPr>
              <w:t>2</w:t>
            </w:r>
          </w:p>
        </w:tc>
        <w:tc>
          <w:tcPr>
            <w:tcW w:w="590" w:type="pct"/>
            <w:tcBorders>
              <w:top w:val="single" w:sz="4" w:space="0" w:color="auto"/>
              <w:left w:val="single" w:sz="4" w:space="0" w:color="auto"/>
              <w:bottom w:val="single" w:sz="4" w:space="0" w:color="auto"/>
              <w:right w:val="single" w:sz="4" w:space="0" w:color="auto"/>
            </w:tcBorders>
          </w:tcPr>
          <w:p w14:paraId="0281FF1F" w14:textId="77777777" w:rsidR="000A6E07" w:rsidRPr="00C04A08" w:rsidRDefault="000A6E07" w:rsidP="00975811">
            <w:pPr>
              <w:pStyle w:val="TAC"/>
              <w:rPr>
                <w:rFonts w:cs="Arial"/>
              </w:rPr>
            </w:pPr>
            <w:r>
              <w:rPr>
                <w:rFonts w:cs="Arial"/>
              </w:rPr>
              <w:t>16</w:t>
            </w:r>
            <w:r w:rsidRPr="00C04A08">
              <w:rPr>
                <w:rFonts w:cs="Arial"/>
              </w:rPr>
              <w:t>00</w:t>
            </w:r>
          </w:p>
          <w:p w14:paraId="5025088D" w14:textId="77777777" w:rsidR="000A6E07" w:rsidRPr="00C04A08" w:rsidRDefault="000A6E07" w:rsidP="00975811">
            <w:pPr>
              <w:pStyle w:val="TAC"/>
              <w:rPr>
                <w:rFonts w:cs="Arial"/>
              </w:rPr>
            </w:pPr>
            <w:r w:rsidRPr="00C04A08">
              <w:rPr>
                <w:rFonts w:cs="Arial"/>
              </w:rPr>
              <w:t>/</w:t>
            </w:r>
          </w:p>
          <w:p w14:paraId="37C5DD38" w14:textId="77777777" w:rsidR="000A6E07" w:rsidRPr="00C04A08" w:rsidRDefault="000A6E07" w:rsidP="00975811">
            <w:pPr>
              <w:pStyle w:val="TAC"/>
              <w:rPr>
                <w:rFonts w:cs="Arial"/>
              </w:rPr>
            </w:pPr>
            <w:r w:rsidRPr="00C04A08">
              <w:rPr>
                <w:rFonts w:cs="Arial"/>
              </w:rPr>
              <w:t>-</w:t>
            </w:r>
            <w:r>
              <w:rPr>
                <w:rFonts w:cs="Arial"/>
              </w:rPr>
              <w:t>16</w:t>
            </w:r>
            <w:r w:rsidRPr="00C04A08">
              <w:rPr>
                <w:rFonts w:cs="Arial"/>
              </w:rPr>
              <w:t>00</w:t>
            </w:r>
          </w:p>
          <w:p w14:paraId="3CC48F93" w14:textId="77777777" w:rsidR="000A6E07" w:rsidRPr="00C04A08" w:rsidRDefault="000A6E07" w:rsidP="00975811">
            <w:pPr>
              <w:pStyle w:val="TAC"/>
              <w:rPr>
                <w:rFonts w:cs="Arial"/>
              </w:rPr>
            </w:pPr>
            <w:r w:rsidRPr="00C04A08">
              <w:rPr>
                <w:rFonts w:cs="Arial"/>
              </w:rPr>
              <w:t xml:space="preserve">NOTE </w:t>
            </w:r>
            <w:r>
              <w:rPr>
                <w:rFonts w:cs="Arial"/>
              </w:rPr>
              <w:t>2</w:t>
            </w:r>
          </w:p>
        </w:tc>
        <w:tc>
          <w:tcPr>
            <w:tcW w:w="591" w:type="pct"/>
            <w:tcBorders>
              <w:top w:val="single" w:sz="4" w:space="0" w:color="auto"/>
              <w:left w:val="single" w:sz="4" w:space="0" w:color="auto"/>
              <w:bottom w:val="single" w:sz="4" w:space="0" w:color="auto"/>
              <w:right w:val="single" w:sz="4" w:space="0" w:color="auto"/>
            </w:tcBorders>
          </w:tcPr>
          <w:p w14:paraId="5BC4D943" w14:textId="77777777" w:rsidR="000A6E07" w:rsidRPr="00C04A08" w:rsidRDefault="000A6E07" w:rsidP="00975811">
            <w:pPr>
              <w:pStyle w:val="TAC"/>
              <w:rPr>
                <w:rFonts w:cs="Arial"/>
              </w:rPr>
            </w:pPr>
            <w:r>
              <w:rPr>
                <w:rFonts w:cs="Arial"/>
              </w:rPr>
              <w:t>20</w:t>
            </w:r>
            <w:r w:rsidRPr="00C04A08">
              <w:rPr>
                <w:rFonts w:cs="Arial"/>
              </w:rPr>
              <w:t>00</w:t>
            </w:r>
          </w:p>
          <w:p w14:paraId="29CFB788" w14:textId="77777777" w:rsidR="000A6E07" w:rsidRPr="00C04A08" w:rsidRDefault="000A6E07" w:rsidP="00975811">
            <w:pPr>
              <w:pStyle w:val="TAC"/>
              <w:rPr>
                <w:rFonts w:cs="Arial"/>
              </w:rPr>
            </w:pPr>
            <w:r w:rsidRPr="00C04A08">
              <w:rPr>
                <w:rFonts w:cs="Arial"/>
              </w:rPr>
              <w:t>/</w:t>
            </w:r>
          </w:p>
          <w:p w14:paraId="20C0AE3B" w14:textId="77777777" w:rsidR="000A6E07" w:rsidRPr="00C04A08" w:rsidRDefault="000A6E07" w:rsidP="00975811">
            <w:pPr>
              <w:pStyle w:val="TAC"/>
              <w:rPr>
                <w:rFonts w:cs="Arial"/>
              </w:rPr>
            </w:pPr>
            <w:r w:rsidRPr="00C04A08">
              <w:rPr>
                <w:rFonts w:cs="Arial"/>
              </w:rPr>
              <w:t>-</w:t>
            </w:r>
            <w:r>
              <w:rPr>
                <w:rFonts w:cs="Arial"/>
              </w:rPr>
              <w:t>20</w:t>
            </w:r>
            <w:r w:rsidRPr="00C04A08">
              <w:rPr>
                <w:rFonts w:cs="Arial"/>
              </w:rPr>
              <w:t>00</w:t>
            </w:r>
          </w:p>
          <w:p w14:paraId="1AE8CE66" w14:textId="77777777" w:rsidR="000A6E07" w:rsidRPr="00C04A08" w:rsidRDefault="000A6E07" w:rsidP="00975811">
            <w:pPr>
              <w:pStyle w:val="TAC"/>
              <w:rPr>
                <w:rFonts w:cs="Arial"/>
              </w:rPr>
            </w:pPr>
            <w:r w:rsidRPr="00C04A08">
              <w:rPr>
                <w:rFonts w:cs="Arial"/>
              </w:rPr>
              <w:t xml:space="preserve">NOTE </w:t>
            </w:r>
            <w:r>
              <w:rPr>
                <w:rFonts w:cs="Arial"/>
              </w:rPr>
              <w:t>2</w:t>
            </w:r>
          </w:p>
        </w:tc>
      </w:tr>
      <w:tr w:rsidR="000A6E07" w:rsidRPr="00C04A08" w14:paraId="520D1DC3" w14:textId="77777777" w:rsidTr="00975811">
        <w:trPr>
          <w:trHeight w:val="398"/>
        </w:trPr>
        <w:tc>
          <w:tcPr>
            <w:tcW w:w="5000" w:type="pct"/>
            <w:gridSpan w:val="9"/>
            <w:tcBorders>
              <w:top w:val="single" w:sz="4" w:space="0" w:color="auto"/>
              <w:left w:val="single" w:sz="4" w:space="0" w:color="auto"/>
              <w:bottom w:val="single" w:sz="4" w:space="0" w:color="auto"/>
              <w:right w:val="single" w:sz="4" w:space="0" w:color="auto"/>
            </w:tcBorders>
          </w:tcPr>
          <w:p w14:paraId="51597D22" w14:textId="77777777" w:rsidR="000A6E07" w:rsidRPr="00C04A08" w:rsidRDefault="000A6E07" w:rsidP="00975811">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TDD as described in Annex A and set-up according to Annex C.</w:t>
            </w:r>
          </w:p>
          <w:p w14:paraId="71226CB9" w14:textId="18731EAE" w:rsidR="000A6E07" w:rsidRPr="00C04A08" w:rsidRDefault="00FF477D" w:rsidP="00975811">
            <w:pPr>
              <w:pStyle w:val="TAN"/>
              <w:rPr>
                <w:rFonts w:eastAsia="MS Mincho"/>
              </w:rPr>
            </w:pPr>
            <w:r w:rsidRPr="00C04A08">
              <w:rPr>
                <w:rFonts w:eastAsia="MS Mincho"/>
              </w:rPr>
              <w:t>NOTE 2:</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Pr>
                <w:rFonts w:eastAsia="MS Mincho"/>
              </w:rPr>
              <w:t>(offset)</w:t>
            </w:r>
            <w:r w:rsidRPr="00C04A08">
              <w:rPr>
                <w:rFonts w:eastAsia="MS Mincho"/>
              </w:rPr>
              <w:t>|/SCS) + 0.5)*SCS</w:t>
            </w:r>
            <w:r w:rsidRPr="00C04A08" w:rsidDel="00A234D7">
              <w:rPr>
                <w:rFonts w:eastAsia="MS Mincho"/>
              </w:rPr>
              <w:t xml:space="preserve"> </w:t>
            </w:r>
            <w:r w:rsidRPr="00C04A08">
              <w:rPr>
                <w:rFonts w:eastAsia="MS Mincho"/>
              </w:rPr>
              <w:t>MHz with SCS the sub-carrier spacing of the wanted signal in MHz. Wanted and interferer signal have same SCS.</w:t>
            </w:r>
          </w:p>
          <w:p w14:paraId="50B1DA36" w14:textId="77777777" w:rsidR="000A6E07" w:rsidRPr="00C04A08" w:rsidRDefault="000A6E07" w:rsidP="00975811">
            <w:pPr>
              <w:pStyle w:val="TAN"/>
              <w:rPr>
                <w:rFonts w:eastAsia="MS Mincho"/>
              </w:rPr>
            </w:pPr>
            <w:r w:rsidRPr="00C04A08">
              <w:rPr>
                <w:rFonts w:eastAsia="MS Mincho"/>
              </w:rPr>
              <w:t>NOTE 3:</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5C3B9B01" w14:textId="77777777" w:rsidR="000A6E07" w:rsidRPr="00C04A08" w:rsidRDefault="000A6E07" w:rsidP="000A6E07"/>
    <w:p w14:paraId="2F82A1C4" w14:textId="77777777" w:rsidR="00CF7919" w:rsidRPr="00C04A08" w:rsidRDefault="00CF7919" w:rsidP="00CF7919">
      <w:pPr>
        <w:pStyle w:val="Heading2"/>
      </w:pPr>
      <w:bookmarkStart w:id="12008" w:name="_Toc114537311"/>
      <w:bookmarkStart w:id="12009" w:name="_Toc115257579"/>
      <w:bookmarkStart w:id="12010" w:name="_Toc123086899"/>
      <w:bookmarkStart w:id="12011" w:name="_Toc124296223"/>
      <w:bookmarkStart w:id="12012" w:name="_Toc124296693"/>
      <w:bookmarkStart w:id="12013" w:name="_Toc130572510"/>
      <w:bookmarkStart w:id="12014" w:name="_Toc131708509"/>
      <w:bookmarkStart w:id="12015" w:name="_Toc137458316"/>
      <w:r w:rsidRPr="00C04A08">
        <w:t>7.5A</w:t>
      </w:r>
      <w:r w:rsidRPr="00C04A08">
        <w:tab/>
        <w:t xml:space="preserve">Adjacent channel selectivity for </w:t>
      </w:r>
      <w:r w:rsidR="004963EA" w:rsidRPr="00C04A08">
        <w:t xml:space="preserve">DL </w:t>
      </w:r>
      <w:r w:rsidRPr="00C04A08">
        <w:t>CA</w:t>
      </w:r>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8"/>
      <w:bookmarkEnd w:id="12009"/>
      <w:bookmarkEnd w:id="12010"/>
      <w:bookmarkEnd w:id="12011"/>
      <w:bookmarkEnd w:id="12012"/>
      <w:bookmarkEnd w:id="12013"/>
      <w:bookmarkEnd w:id="12014"/>
      <w:bookmarkEnd w:id="12015"/>
    </w:p>
    <w:p w14:paraId="4184AF00"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7.5A-1: Void</w:t>
      </w:r>
    </w:p>
    <w:p w14:paraId="1A3A61D4"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7.5A-2: Void</w:t>
      </w:r>
    </w:p>
    <w:p w14:paraId="4CC7B8CA"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7.5A-3: Void</w:t>
      </w:r>
    </w:p>
    <w:p w14:paraId="2508EEC2" w14:textId="77777777" w:rsidR="00CF7919" w:rsidRPr="00C04A08" w:rsidRDefault="00CF7919" w:rsidP="00CF7919">
      <w:pPr>
        <w:pStyle w:val="Heading3"/>
        <w:rPr>
          <w:lang w:eastAsia="en-GB"/>
        </w:rPr>
      </w:pPr>
      <w:bookmarkStart w:id="12016" w:name="_Toc45889914"/>
      <w:bookmarkStart w:id="12017" w:name="_Toc52196594"/>
      <w:bookmarkStart w:id="12018" w:name="_Toc52197574"/>
      <w:bookmarkStart w:id="12019" w:name="_Toc53173297"/>
      <w:bookmarkStart w:id="12020" w:name="_Toc53173666"/>
      <w:bookmarkStart w:id="12021" w:name="_Toc61119668"/>
      <w:bookmarkStart w:id="12022" w:name="_Toc61120050"/>
      <w:bookmarkStart w:id="12023" w:name="_Toc67926121"/>
      <w:bookmarkStart w:id="12024" w:name="_Toc75273759"/>
      <w:bookmarkStart w:id="12025" w:name="_Toc76510659"/>
      <w:bookmarkStart w:id="12026" w:name="_Toc83129816"/>
      <w:bookmarkStart w:id="12027" w:name="_Toc90591348"/>
      <w:bookmarkStart w:id="12028" w:name="_Toc98864407"/>
      <w:bookmarkStart w:id="12029" w:name="_Toc99733656"/>
      <w:bookmarkStart w:id="12030" w:name="_Toc106577561"/>
      <w:bookmarkStart w:id="12031" w:name="_Toc114537312"/>
      <w:bookmarkStart w:id="12032" w:name="_Toc115257580"/>
      <w:bookmarkStart w:id="12033" w:name="_Toc123086900"/>
      <w:bookmarkStart w:id="12034" w:name="_Toc124296224"/>
      <w:bookmarkStart w:id="12035" w:name="_Toc124296694"/>
      <w:bookmarkStart w:id="12036" w:name="_Toc130572511"/>
      <w:bookmarkStart w:id="12037" w:name="_Toc131708510"/>
      <w:bookmarkStart w:id="12038" w:name="_Toc137458317"/>
      <w:r w:rsidRPr="00C04A08">
        <w:rPr>
          <w:lang w:eastAsia="en-GB"/>
        </w:rPr>
        <w:t>7.5A.1</w:t>
      </w:r>
      <w:r w:rsidRPr="00C04A08">
        <w:rPr>
          <w:lang w:eastAsia="en-GB"/>
        </w:rPr>
        <w:tab/>
        <w:t>Adjacent channel selectivity for Intra-band contiguous CA</w:t>
      </w:r>
      <w:bookmarkEnd w:id="12005"/>
      <w:bookmarkEnd w:id="12006"/>
      <w:bookmarkEnd w:id="12007"/>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p>
    <w:p w14:paraId="62BC45FE" w14:textId="77777777" w:rsidR="00CF7919" w:rsidRPr="00C04A08" w:rsidRDefault="00CF7919" w:rsidP="00CF7919">
      <w:pPr>
        <w:rPr>
          <w:rFonts w:eastAsia="Malgun Gothic"/>
        </w:rPr>
      </w:pPr>
      <w:r w:rsidRPr="00C04A08">
        <w:rPr>
          <w:rFonts w:eastAsia="Malgun Gothic"/>
        </w:rPr>
        <w:t xml:space="preserve">For intra-band contiguous carrier aggregation, the SCC(s) shall be configured at nominal channel spacing to the PCC. </w:t>
      </w:r>
      <w:r w:rsidRPr="00C04A08">
        <w:t xml:space="preserve">The input power shall be distributed among the active DL CCs so their PSDs are aligned with each other. </w:t>
      </w:r>
      <w:r w:rsidRPr="00C04A08">
        <w:rPr>
          <w:rFonts w:eastAsia="Malgun Gothic"/>
        </w:rPr>
        <w:t>The UE shall fulfil the minimum requirement specified in Table 7.5A.1-1 for an adjacent channel interferer on either side of the aggregated downlink signal at a specified frequency offset and for an interferer power up to -25 dBm.</w:t>
      </w:r>
    </w:p>
    <w:p w14:paraId="6BD5FFFB" w14:textId="77777777" w:rsidR="00CF7919" w:rsidRPr="00C04A08" w:rsidRDefault="00CF7919" w:rsidP="00CF7919">
      <w:r w:rsidRPr="00C04A08">
        <w:t>The throughput of each carrier shall be ≥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757B63F9" w14:textId="77777777" w:rsidR="008C2F46" w:rsidRPr="00C04A08" w:rsidRDefault="008C2F46" w:rsidP="008C2F46">
      <w:pPr>
        <w:keepNext/>
        <w:keepLines/>
        <w:spacing w:before="60"/>
        <w:jc w:val="center"/>
        <w:rPr>
          <w:rFonts w:ascii="Arial" w:eastAsia="Malgun Gothic" w:hAnsi="Arial" w:cs="Arial"/>
          <w:b/>
        </w:rPr>
      </w:pPr>
      <w:bookmarkStart w:id="12039" w:name="_Toc37322985"/>
      <w:bookmarkStart w:id="12040" w:name="_Toc37324391"/>
      <w:bookmarkStart w:id="12041" w:name="_Toc45889915"/>
      <w:bookmarkStart w:id="12042" w:name="_Toc52196595"/>
      <w:bookmarkStart w:id="12043" w:name="_Toc52197575"/>
      <w:bookmarkStart w:id="12044" w:name="_Toc53173298"/>
      <w:bookmarkStart w:id="12045" w:name="_Toc53173667"/>
      <w:bookmarkStart w:id="12046" w:name="_Toc61119669"/>
      <w:bookmarkStart w:id="12047" w:name="_Toc61120051"/>
      <w:bookmarkStart w:id="12048" w:name="_Toc67926122"/>
      <w:bookmarkStart w:id="12049" w:name="_Toc75273760"/>
      <w:bookmarkStart w:id="12050" w:name="_Toc76510660"/>
      <w:bookmarkStart w:id="12051" w:name="_Toc83129817"/>
      <w:bookmarkStart w:id="12052" w:name="_Toc90591349"/>
      <w:bookmarkStart w:id="12053" w:name="_Toc98864408"/>
      <w:bookmarkStart w:id="12054" w:name="_Toc99733657"/>
      <w:bookmarkStart w:id="12055" w:name="_Toc106577562"/>
      <w:bookmarkStart w:id="12056" w:name="_Toc21340959"/>
      <w:bookmarkStart w:id="12057" w:name="_Toc29805407"/>
      <w:bookmarkStart w:id="12058" w:name="_Toc36456616"/>
      <w:bookmarkStart w:id="12059" w:name="_Toc36469714"/>
      <w:bookmarkStart w:id="12060" w:name="_Toc37254129"/>
      <w:r w:rsidRPr="00C04A08">
        <w:rPr>
          <w:rFonts w:ascii="Arial" w:eastAsia="Malgun Gothic" w:hAnsi="Arial" w:cs="Arial"/>
          <w:b/>
        </w:rPr>
        <w:lastRenderedPageBreak/>
        <w:t xml:space="preserve">Table </w:t>
      </w:r>
      <w:r w:rsidRPr="00C04A08">
        <w:rPr>
          <w:rFonts w:ascii="Arial" w:eastAsia="MS Mincho" w:hAnsi="Arial" w:cs="Arial"/>
          <w:b/>
        </w:rPr>
        <w:t>7.5A.1-1</w:t>
      </w:r>
      <w:r w:rsidRPr="00C04A08">
        <w:rPr>
          <w:rFonts w:ascii="Arial" w:eastAsia="Malgun Gothic" w:hAnsi="Arial" w:cs="Arial"/>
          <w:b/>
        </w:rPr>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8C2F46" w:rsidRPr="00C04A08" w14:paraId="38F8647C" w14:textId="77777777" w:rsidTr="00975811">
        <w:trPr>
          <w:jc w:val="center"/>
        </w:trPr>
        <w:tc>
          <w:tcPr>
            <w:tcW w:w="2490" w:type="dxa"/>
            <w:tcBorders>
              <w:bottom w:val="nil"/>
            </w:tcBorders>
            <w:shd w:val="clear" w:color="auto" w:fill="auto"/>
            <w:hideMark/>
          </w:tcPr>
          <w:p w14:paraId="19B72C9D" w14:textId="77777777" w:rsidR="008C2F46" w:rsidRPr="00C04A08" w:rsidRDefault="008C2F46" w:rsidP="00975811">
            <w:pPr>
              <w:pStyle w:val="TAH"/>
            </w:pPr>
            <w:r w:rsidRPr="00C04A08">
              <w:t>Operating band</w:t>
            </w:r>
          </w:p>
        </w:tc>
        <w:tc>
          <w:tcPr>
            <w:tcW w:w="990" w:type="dxa"/>
            <w:tcBorders>
              <w:bottom w:val="nil"/>
            </w:tcBorders>
            <w:shd w:val="clear" w:color="auto" w:fill="auto"/>
            <w:hideMark/>
          </w:tcPr>
          <w:p w14:paraId="23373EE8" w14:textId="77777777" w:rsidR="008C2F46" w:rsidRPr="00C04A08" w:rsidRDefault="008C2F46" w:rsidP="00975811">
            <w:pPr>
              <w:pStyle w:val="TAH"/>
            </w:pPr>
            <w:r w:rsidRPr="00C04A08">
              <w:t>Units</w:t>
            </w:r>
          </w:p>
        </w:tc>
        <w:tc>
          <w:tcPr>
            <w:tcW w:w="2860" w:type="dxa"/>
            <w:shd w:val="clear" w:color="auto" w:fill="auto"/>
            <w:hideMark/>
          </w:tcPr>
          <w:p w14:paraId="197502C8" w14:textId="77777777" w:rsidR="008C2F46" w:rsidRPr="00C04A08" w:rsidRDefault="008C2F46" w:rsidP="00975811">
            <w:pPr>
              <w:pStyle w:val="TAH"/>
            </w:pPr>
            <w:r w:rsidRPr="00C04A08">
              <w:t>Adjacent channel selectivity / CA bandwidth class</w:t>
            </w:r>
          </w:p>
        </w:tc>
      </w:tr>
      <w:tr w:rsidR="008C2F46" w:rsidRPr="00C04A08" w14:paraId="07A4DC57" w14:textId="77777777" w:rsidTr="00975811">
        <w:trPr>
          <w:trHeight w:val="460"/>
          <w:jc w:val="center"/>
        </w:trPr>
        <w:tc>
          <w:tcPr>
            <w:tcW w:w="2490" w:type="dxa"/>
            <w:tcBorders>
              <w:top w:val="nil"/>
              <w:bottom w:val="single" w:sz="4" w:space="0" w:color="auto"/>
            </w:tcBorders>
            <w:shd w:val="clear" w:color="auto" w:fill="auto"/>
            <w:hideMark/>
          </w:tcPr>
          <w:p w14:paraId="2C33BADF" w14:textId="77777777" w:rsidR="008C2F46" w:rsidRPr="00C04A08" w:rsidRDefault="008C2F46" w:rsidP="00975811">
            <w:pPr>
              <w:pStyle w:val="TAH"/>
            </w:pPr>
          </w:p>
        </w:tc>
        <w:tc>
          <w:tcPr>
            <w:tcW w:w="990" w:type="dxa"/>
            <w:tcBorders>
              <w:top w:val="nil"/>
              <w:bottom w:val="single" w:sz="4" w:space="0" w:color="auto"/>
            </w:tcBorders>
            <w:shd w:val="clear" w:color="auto" w:fill="auto"/>
            <w:hideMark/>
          </w:tcPr>
          <w:p w14:paraId="5794BDF9" w14:textId="77777777" w:rsidR="008C2F46" w:rsidRPr="00C04A08" w:rsidRDefault="008C2F46" w:rsidP="00975811">
            <w:pPr>
              <w:pStyle w:val="TAH"/>
            </w:pPr>
          </w:p>
        </w:tc>
        <w:tc>
          <w:tcPr>
            <w:tcW w:w="2860" w:type="dxa"/>
            <w:tcBorders>
              <w:bottom w:val="single" w:sz="4" w:space="0" w:color="auto"/>
            </w:tcBorders>
            <w:shd w:val="clear" w:color="auto" w:fill="auto"/>
            <w:hideMark/>
          </w:tcPr>
          <w:p w14:paraId="0048E5CF" w14:textId="77777777" w:rsidR="008C2F46" w:rsidRPr="00C04A08" w:rsidRDefault="008C2F46" w:rsidP="00975811">
            <w:pPr>
              <w:pStyle w:val="TAH"/>
            </w:pPr>
            <w:r w:rsidRPr="00C04A08">
              <w:t>All CA bandwidth class</w:t>
            </w:r>
          </w:p>
        </w:tc>
      </w:tr>
      <w:tr w:rsidR="008C2F46" w:rsidRPr="00C04A08" w14:paraId="074B7A14" w14:textId="77777777" w:rsidTr="00975811">
        <w:trPr>
          <w:jc w:val="center"/>
        </w:trPr>
        <w:tc>
          <w:tcPr>
            <w:tcW w:w="2490" w:type="dxa"/>
            <w:shd w:val="clear" w:color="auto" w:fill="auto"/>
            <w:vAlign w:val="center"/>
            <w:hideMark/>
          </w:tcPr>
          <w:p w14:paraId="5AA5BA8A" w14:textId="77777777" w:rsidR="008C2F46" w:rsidRPr="00C04A08" w:rsidRDefault="008C2F46" w:rsidP="00975811">
            <w:pPr>
              <w:pStyle w:val="TAC"/>
            </w:pPr>
            <w:r w:rsidRPr="00C04A08">
              <w:t>n257, n258, n261</w:t>
            </w:r>
          </w:p>
        </w:tc>
        <w:tc>
          <w:tcPr>
            <w:tcW w:w="990" w:type="dxa"/>
            <w:shd w:val="clear" w:color="auto" w:fill="auto"/>
            <w:vAlign w:val="center"/>
            <w:hideMark/>
          </w:tcPr>
          <w:p w14:paraId="22F22C8C" w14:textId="77777777" w:rsidR="008C2F46" w:rsidRPr="00C04A08" w:rsidRDefault="008C2F46" w:rsidP="00975811">
            <w:pPr>
              <w:pStyle w:val="TAC"/>
            </w:pPr>
            <w:r w:rsidRPr="00C04A08">
              <w:t>dB</w:t>
            </w:r>
          </w:p>
        </w:tc>
        <w:tc>
          <w:tcPr>
            <w:tcW w:w="2860" w:type="dxa"/>
            <w:shd w:val="clear" w:color="auto" w:fill="auto"/>
            <w:vAlign w:val="center"/>
            <w:hideMark/>
          </w:tcPr>
          <w:p w14:paraId="3FA3BB0B" w14:textId="77777777" w:rsidR="008C2F46" w:rsidRPr="00C04A08" w:rsidRDefault="008C2F46" w:rsidP="00975811">
            <w:pPr>
              <w:pStyle w:val="TAC"/>
            </w:pPr>
            <w:r w:rsidRPr="00C04A08">
              <w:t>23</w:t>
            </w:r>
          </w:p>
        </w:tc>
      </w:tr>
      <w:tr w:rsidR="008C2F46" w:rsidRPr="00C04A08" w14:paraId="2682F6A1" w14:textId="77777777" w:rsidTr="00975811">
        <w:trPr>
          <w:jc w:val="center"/>
        </w:trPr>
        <w:tc>
          <w:tcPr>
            <w:tcW w:w="2490" w:type="dxa"/>
            <w:shd w:val="clear" w:color="auto" w:fill="auto"/>
            <w:vAlign w:val="center"/>
            <w:hideMark/>
          </w:tcPr>
          <w:p w14:paraId="75970603" w14:textId="77777777" w:rsidR="008C2F46" w:rsidRPr="00C04A08" w:rsidRDefault="008C2F46" w:rsidP="00975811">
            <w:pPr>
              <w:pStyle w:val="TAC"/>
            </w:pPr>
            <w:r>
              <w:rPr>
                <w:rFonts w:eastAsia="MS Mincho" w:cs="Arial"/>
                <w:bCs/>
              </w:rPr>
              <w:t xml:space="preserve">n259, </w:t>
            </w:r>
            <w:r>
              <w:t>n260, n262</w:t>
            </w:r>
          </w:p>
        </w:tc>
        <w:tc>
          <w:tcPr>
            <w:tcW w:w="990" w:type="dxa"/>
            <w:shd w:val="clear" w:color="auto" w:fill="auto"/>
            <w:vAlign w:val="center"/>
            <w:hideMark/>
          </w:tcPr>
          <w:p w14:paraId="3DCE9C7F" w14:textId="77777777" w:rsidR="008C2F46" w:rsidRPr="00C04A08" w:rsidRDefault="008C2F46" w:rsidP="00975811">
            <w:pPr>
              <w:pStyle w:val="TAC"/>
            </w:pPr>
            <w:r w:rsidRPr="00C04A08">
              <w:t>dB</w:t>
            </w:r>
          </w:p>
        </w:tc>
        <w:tc>
          <w:tcPr>
            <w:tcW w:w="2860" w:type="dxa"/>
            <w:shd w:val="clear" w:color="auto" w:fill="auto"/>
            <w:vAlign w:val="center"/>
            <w:hideMark/>
          </w:tcPr>
          <w:p w14:paraId="3A569445" w14:textId="77777777" w:rsidR="008C2F46" w:rsidRPr="00C04A08" w:rsidRDefault="008C2F46" w:rsidP="00975811">
            <w:pPr>
              <w:pStyle w:val="TAC"/>
            </w:pPr>
            <w:r w:rsidRPr="00C04A08">
              <w:t>22</w:t>
            </w:r>
          </w:p>
        </w:tc>
      </w:tr>
      <w:tr w:rsidR="008C2F46" w:rsidRPr="00C04A08" w14:paraId="1BF85754" w14:textId="77777777" w:rsidTr="00975811">
        <w:trPr>
          <w:jc w:val="center"/>
        </w:trPr>
        <w:tc>
          <w:tcPr>
            <w:tcW w:w="2490" w:type="dxa"/>
            <w:shd w:val="clear" w:color="auto" w:fill="auto"/>
            <w:vAlign w:val="center"/>
          </w:tcPr>
          <w:p w14:paraId="093C56FB" w14:textId="31BB96F9" w:rsidR="008C2F46" w:rsidRDefault="008C2F46" w:rsidP="00975811">
            <w:pPr>
              <w:pStyle w:val="TAC"/>
              <w:rPr>
                <w:rFonts w:eastAsia="MS Mincho" w:cs="Arial"/>
                <w:bCs/>
              </w:rPr>
            </w:pPr>
            <w:r>
              <w:rPr>
                <w:rFonts w:eastAsia="MS Mincho" w:cs="Arial"/>
                <w:bCs/>
              </w:rPr>
              <w:t>n263</w:t>
            </w:r>
          </w:p>
          <w:p w14:paraId="6AE1A283" w14:textId="77777777" w:rsidR="008C2F46" w:rsidRPr="00713848" w:rsidRDefault="008C2F46" w:rsidP="00975811">
            <w:pPr>
              <w:pStyle w:val="TAC"/>
              <w:rPr>
                <w:rFonts w:eastAsia="MS Mincho" w:cs="Arial"/>
                <w:bCs/>
              </w:rPr>
            </w:pPr>
          </w:p>
        </w:tc>
        <w:tc>
          <w:tcPr>
            <w:tcW w:w="990" w:type="dxa"/>
            <w:shd w:val="clear" w:color="auto" w:fill="auto"/>
            <w:vAlign w:val="center"/>
          </w:tcPr>
          <w:p w14:paraId="6D2478CB" w14:textId="77777777" w:rsidR="008C2F46" w:rsidRPr="00C04A08" w:rsidRDefault="008C2F46" w:rsidP="00975811">
            <w:pPr>
              <w:pStyle w:val="TAC"/>
            </w:pPr>
            <w:r>
              <w:t>dB</w:t>
            </w:r>
          </w:p>
        </w:tc>
        <w:tc>
          <w:tcPr>
            <w:tcW w:w="2860" w:type="dxa"/>
            <w:shd w:val="clear" w:color="auto" w:fill="auto"/>
            <w:vAlign w:val="center"/>
          </w:tcPr>
          <w:p w14:paraId="2B3AF1AB" w14:textId="77777777" w:rsidR="008C2F46" w:rsidRDefault="008C2F46" w:rsidP="00975811">
            <w:pPr>
              <w:pStyle w:val="TAC"/>
            </w:pPr>
            <w:r>
              <w:t>21</w:t>
            </w:r>
          </w:p>
          <w:p w14:paraId="0F55F295" w14:textId="77777777" w:rsidR="008C2F46" w:rsidRDefault="008C2F46" w:rsidP="00975811">
            <w:pPr>
              <w:pStyle w:val="TAC"/>
            </w:pPr>
            <w:r>
              <w:t xml:space="preserve">for </w:t>
            </w:r>
            <w:r w:rsidRPr="00C04A08">
              <w:t>BW</w:t>
            </w:r>
            <w:r w:rsidRPr="00C04A08">
              <w:rPr>
                <w:vertAlign w:val="subscript"/>
              </w:rPr>
              <w:t>Channel_CA</w:t>
            </w:r>
            <w:r>
              <w:t xml:space="preserve"> </w:t>
            </w:r>
            <w:r>
              <w:rPr>
                <w:rFonts w:cs="Arial"/>
              </w:rPr>
              <w:t>≤</w:t>
            </w:r>
            <w:r>
              <w:t xml:space="preserve"> 400 MHz.</w:t>
            </w:r>
          </w:p>
          <w:p w14:paraId="6F480037" w14:textId="77777777" w:rsidR="008C2F46" w:rsidRDefault="008C2F46" w:rsidP="00975811">
            <w:pPr>
              <w:pStyle w:val="TAC"/>
            </w:pPr>
            <w:r>
              <w:t xml:space="preserve">20 </w:t>
            </w:r>
          </w:p>
          <w:p w14:paraId="383D1FC3" w14:textId="77777777" w:rsidR="008C2F46" w:rsidRPr="00C04A08" w:rsidRDefault="008C2F46" w:rsidP="00975811">
            <w:pPr>
              <w:pStyle w:val="TAC"/>
            </w:pPr>
            <w:r>
              <w:t xml:space="preserve">for </w:t>
            </w:r>
            <w:r w:rsidRPr="00C04A08">
              <w:t>BW</w:t>
            </w:r>
            <w:r w:rsidRPr="00C04A08">
              <w:rPr>
                <w:vertAlign w:val="subscript"/>
              </w:rPr>
              <w:t>Channel_CA</w:t>
            </w:r>
            <w:r>
              <w:t xml:space="preserve"> &gt; 400 MHz.</w:t>
            </w:r>
          </w:p>
        </w:tc>
      </w:tr>
    </w:tbl>
    <w:p w14:paraId="213B030A" w14:textId="77777777" w:rsidR="008C2F46" w:rsidRPr="00C04A08" w:rsidRDefault="008C2F46" w:rsidP="008C2F46"/>
    <w:p w14:paraId="6FF06215" w14:textId="77777777" w:rsidR="008C2F46" w:rsidRPr="00C04A08" w:rsidRDefault="008C2F46" w:rsidP="00A6569A">
      <w:pPr>
        <w:pStyle w:val="TH"/>
        <w:rPr>
          <w:rFonts w:eastAsia="Malgun Gothic"/>
        </w:rPr>
      </w:pPr>
      <w:r w:rsidRPr="00C04A08">
        <w:rPr>
          <w:rFonts w:eastAsia="Malgun Gothic"/>
        </w:rPr>
        <w:t xml:space="preserve">Table </w:t>
      </w:r>
      <w:r w:rsidRPr="00C04A08">
        <w:rPr>
          <w:rFonts w:eastAsia="MS Mincho"/>
        </w:rPr>
        <w:t>7.5A.1-2</w:t>
      </w:r>
      <w:r w:rsidRPr="00C04A08">
        <w:rPr>
          <w:rFonts w:eastAsia="Malgun Gothic"/>
        </w:rPr>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8C2F46" w:rsidRPr="00C04A08" w14:paraId="486EFD4A" w14:textId="77777777" w:rsidTr="00975811">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EFBC75" w14:textId="77777777" w:rsidR="008C2F46" w:rsidRPr="00C04A08" w:rsidRDefault="008C2F46" w:rsidP="00975811">
            <w:pPr>
              <w:pStyle w:val="TAH"/>
            </w:pPr>
            <w:r w:rsidRPr="00C04A08">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1DC605" w14:textId="77777777" w:rsidR="008C2F46" w:rsidRPr="00C04A08" w:rsidRDefault="008C2F46" w:rsidP="00975811">
            <w:pPr>
              <w:pStyle w:val="TAH"/>
            </w:pPr>
            <w:r w:rsidRPr="00C04A08">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44428ED9" w14:textId="77777777" w:rsidR="008C2F46" w:rsidRPr="00C04A08" w:rsidRDefault="008C2F46" w:rsidP="00975811">
            <w:pPr>
              <w:pStyle w:val="TAH"/>
            </w:pPr>
            <w:r w:rsidRPr="00C04A08">
              <w:t>All CA bandwidth Classes</w:t>
            </w:r>
          </w:p>
        </w:tc>
      </w:tr>
      <w:tr w:rsidR="008C2F46" w:rsidRPr="00C04A08" w14:paraId="6D1C028D"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64F7CD48" w14:textId="77777777" w:rsidR="008C2F46" w:rsidRPr="00C04A08" w:rsidRDefault="008C2F46" w:rsidP="00975811">
            <w:pPr>
              <w:pStyle w:val="TAC"/>
            </w:pPr>
            <w:r w:rsidRPr="00C04A08">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118B355A" w14:textId="77777777" w:rsidR="008C2F46" w:rsidRPr="00C04A08" w:rsidRDefault="008C2F46" w:rsidP="00975811">
            <w:pPr>
              <w:pStyle w:val="TAC"/>
            </w:pP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248A6A48" w14:textId="77777777" w:rsidR="008C2F46" w:rsidRPr="00C04A08" w:rsidRDefault="008C2F46" w:rsidP="00975811">
            <w:pPr>
              <w:pStyle w:val="TAC"/>
            </w:pPr>
            <w:r w:rsidRPr="00C04A08">
              <w:t>REFSENS + 14 dB</w:t>
            </w:r>
          </w:p>
        </w:tc>
      </w:tr>
      <w:tr w:rsidR="008C2F46" w:rsidRPr="00C04A08" w14:paraId="5E11693C"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669AD67A" w14:textId="77777777" w:rsidR="008C2F46" w:rsidRPr="00C04A08" w:rsidRDefault="008C2F46" w:rsidP="00975811">
            <w:pPr>
              <w:pStyle w:val="TAC"/>
            </w:pPr>
            <w:r w:rsidRPr="00C04A08">
              <w:t>P</w:t>
            </w:r>
            <w:r w:rsidRPr="00C04A08">
              <w:rPr>
                <w:vertAlign w:val="subscript"/>
              </w:rPr>
              <w:t>Interferer</w:t>
            </w:r>
            <w:r w:rsidRPr="00C04A08">
              <w:t xml:space="preserve"> for band n257, n258, n261</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5D22FEE1" w14:textId="77777777" w:rsidR="008C2F46" w:rsidRPr="00C04A08" w:rsidRDefault="008C2F46" w:rsidP="00975811">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2298E18B" w14:textId="77777777" w:rsidR="008C2F46" w:rsidRPr="00C04A08" w:rsidRDefault="008C2F46" w:rsidP="00975811">
            <w:pPr>
              <w:pStyle w:val="TAC"/>
            </w:pPr>
            <w:r w:rsidRPr="00C04A08">
              <w:rPr>
                <w:rFonts w:eastAsia="MS Mincho"/>
              </w:rPr>
              <w:t>Aggregated power + 21.5</w:t>
            </w:r>
          </w:p>
        </w:tc>
      </w:tr>
      <w:tr w:rsidR="008C2F46" w:rsidRPr="00C04A08" w14:paraId="5AE4FB93"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5CFF1789" w14:textId="77777777" w:rsidR="008C2F46" w:rsidRPr="00C04A08" w:rsidRDefault="008C2F46" w:rsidP="00975811">
            <w:pPr>
              <w:pStyle w:val="TAC"/>
            </w:pPr>
            <w:r>
              <w:t>P</w:t>
            </w:r>
            <w:r>
              <w:rPr>
                <w:vertAlign w:val="subscript"/>
              </w:rPr>
              <w:t>Interferer</w:t>
            </w:r>
            <w:r>
              <w:t xml:space="preserve"> for band </w:t>
            </w:r>
            <w:r>
              <w:rPr>
                <w:rFonts w:eastAsia="MS Mincho" w:cs="Arial"/>
                <w:bCs/>
              </w:rPr>
              <w:t xml:space="preserve">n259, </w:t>
            </w:r>
            <w:r>
              <w:t>n260, n262</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4136BC75" w14:textId="77777777" w:rsidR="008C2F46" w:rsidRPr="00C04A08" w:rsidRDefault="008C2F46" w:rsidP="00975811">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6BE8BE9A" w14:textId="77777777" w:rsidR="008C2F46" w:rsidRPr="00C04A08" w:rsidRDefault="008C2F46" w:rsidP="00975811">
            <w:pPr>
              <w:pStyle w:val="TAC"/>
            </w:pPr>
            <w:r w:rsidRPr="00C04A08">
              <w:rPr>
                <w:rFonts w:eastAsia="MS Mincho"/>
              </w:rPr>
              <w:t>Aggregated power + 20.5</w:t>
            </w:r>
          </w:p>
        </w:tc>
      </w:tr>
      <w:tr w:rsidR="008C2F46" w:rsidRPr="00C04A08" w14:paraId="04E6340E"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tcPr>
          <w:p w14:paraId="1D942A52" w14:textId="77777777" w:rsidR="008C2F46" w:rsidRDefault="008C2F46" w:rsidP="00975811">
            <w:pPr>
              <w:pStyle w:val="TAC"/>
            </w:pPr>
            <w:r>
              <w:t>P</w:t>
            </w:r>
            <w:r>
              <w:rPr>
                <w:vertAlign w:val="subscript"/>
              </w:rPr>
              <w:t>Interferer</w:t>
            </w:r>
            <w:r>
              <w:t xml:space="preserve"> for band </w:t>
            </w:r>
            <w:r>
              <w:rPr>
                <w:rFonts w:eastAsia="MS Mincho" w:cs="Arial"/>
                <w:bCs/>
              </w:rPr>
              <w:t>n263</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58283F30" w14:textId="77777777" w:rsidR="008C2F46" w:rsidRPr="00C04A08" w:rsidRDefault="008C2F46" w:rsidP="00975811">
            <w:pPr>
              <w:pStyle w:val="TAC"/>
            </w:pPr>
            <w:r>
              <w:t>dBm</w:t>
            </w:r>
          </w:p>
        </w:tc>
        <w:tc>
          <w:tcPr>
            <w:tcW w:w="3630" w:type="dxa"/>
            <w:tcBorders>
              <w:top w:val="single" w:sz="4" w:space="0" w:color="auto"/>
              <w:left w:val="single" w:sz="4" w:space="0" w:color="auto"/>
              <w:bottom w:val="single" w:sz="4" w:space="0" w:color="auto"/>
              <w:right w:val="single" w:sz="4" w:space="0" w:color="auto"/>
            </w:tcBorders>
            <w:shd w:val="clear" w:color="auto" w:fill="auto"/>
          </w:tcPr>
          <w:p w14:paraId="1B0D0582" w14:textId="77777777" w:rsidR="008C2F46" w:rsidRDefault="008C2F46" w:rsidP="00975811">
            <w:pPr>
              <w:pStyle w:val="TAC"/>
              <w:rPr>
                <w:rFonts w:eastAsia="MS Mincho"/>
              </w:rPr>
            </w:pPr>
            <w:r w:rsidRPr="00C04A08">
              <w:rPr>
                <w:rFonts w:eastAsia="MS Mincho"/>
              </w:rPr>
              <w:t xml:space="preserve">Aggregated power + </w:t>
            </w:r>
            <w:r>
              <w:rPr>
                <w:rFonts w:eastAsia="MS Mincho"/>
              </w:rPr>
              <w:t>19</w:t>
            </w:r>
            <w:r w:rsidRPr="00C04A08">
              <w:rPr>
                <w:rFonts w:eastAsia="MS Mincho"/>
              </w:rPr>
              <w:t>.5</w:t>
            </w:r>
            <w:r>
              <w:rPr>
                <w:rFonts w:eastAsia="MS Mincho"/>
              </w:rPr>
              <w:t xml:space="preserve"> </w:t>
            </w:r>
          </w:p>
          <w:p w14:paraId="5D99035F" w14:textId="77777777" w:rsidR="008C2F46" w:rsidRDefault="008C2F46" w:rsidP="00975811">
            <w:pPr>
              <w:pStyle w:val="TAC"/>
            </w:pPr>
            <w:r>
              <w:rPr>
                <w:rFonts w:eastAsia="MS Mincho"/>
              </w:rPr>
              <w:t xml:space="preserve">for </w:t>
            </w:r>
            <w:r w:rsidRPr="00C04A08">
              <w:t>BW</w:t>
            </w:r>
            <w:r w:rsidRPr="00C04A08">
              <w:rPr>
                <w:vertAlign w:val="subscript"/>
              </w:rPr>
              <w:t>Channel_CA</w:t>
            </w:r>
            <w:r>
              <w:t xml:space="preserve"> </w:t>
            </w:r>
            <w:r>
              <w:rPr>
                <w:rFonts w:cs="Arial"/>
              </w:rPr>
              <w:t>≤</w:t>
            </w:r>
            <w:r>
              <w:t xml:space="preserve"> 400 MHz.</w:t>
            </w:r>
          </w:p>
          <w:p w14:paraId="522347BA" w14:textId="77777777" w:rsidR="008C2F46" w:rsidRPr="007F26E0" w:rsidRDefault="008C2F46" w:rsidP="00975811">
            <w:pPr>
              <w:pStyle w:val="TAC"/>
              <w:rPr>
                <w:rFonts w:eastAsia="MS Mincho"/>
              </w:rPr>
            </w:pPr>
            <w:r w:rsidRPr="00C04A08">
              <w:rPr>
                <w:rFonts w:eastAsia="MS Mincho"/>
              </w:rPr>
              <w:t xml:space="preserve">Aggregated power + </w:t>
            </w:r>
            <w:r>
              <w:rPr>
                <w:rFonts w:eastAsia="MS Mincho"/>
              </w:rPr>
              <w:t>18</w:t>
            </w:r>
            <w:r w:rsidRPr="00C04A08">
              <w:rPr>
                <w:rFonts w:eastAsia="MS Mincho"/>
              </w:rPr>
              <w:t>.5</w:t>
            </w:r>
            <w:r>
              <w:rPr>
                <w:rFonts w:eastAsia="MS Mincho"/>
              </w:rPr>
              <w:t xml:space="preserve"> </w:t>
            </w:r>
          </w:p>
          <w:p w14:paraId="2E8379D9" w14:textId="77777777" w:rsidR="008C2F46" w:rsidRPr="007F26E0" w:rsidRDefault="008C2F46" w:rsidP="00975811">
            <w:pPr>
              <w:pStyle w:val="TAC"/>
            </w:pPr>
            <w:r>
              <w:t xml:space="preserve">for </w:t>
            </w:r>
            <w:r w:rsidRPr="00C04A08">
              <w:t>BW</w:t>
            </w:r>
            <w:r w:rsidRPr="00C04A08">
              <w:rPr>
                <w:vertAlign w:val="subscript"/>
              </w:rPr>
              <w:t>Channel_CA</w:t>
            </w:r>
            <w:r>
              <w:t xml:space="preserve"> &gt; 400 MHz.</w:t>
            </w:r>
          </w:p>
        </w:tc>
      </w:tr>
      <w:tr w:rsidR="008C2F46" w:rsidRPr="00C04A08" w14:paraId="4A65CC67"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0E67B5BC" w14:textId="77777777" w:rsidR="008C2F46" w:rsidRPr="00C04A08" w:rsidRDefault="008C2F46" w:rsidP="00975811">
            <w:pPr>
              <w:pStyle w:val="TAC"/>
            </w:pPr>
            <w:r w:rsidRPr="00C04A08">
              <w:t>BW</w:t>
            </w:r>
            <w:r w:rsidRPr="00C04A08">
              <w:rPr>
                <w:vertAlign w:val="subscript"/>
              </w:rPr>
              <w:t>Interferer</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3BB3AD10" w14:textId="77777777" w:rsidR="008C2F46" w:rsidRPr="00C04A08" w:rsidRDefault="008C2F46" w:rsidP="00975811">
            <w:pPr>
              <w:pStyle w:val="TAC"/>
            </w:pPr>
            <w:r w:rsidRPr="00C04A08">
              <w:t>MHz</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77030864" w14:textId="77777777" w:rsidR="008C2F46" w:rsidRPr="00C04A08" w:rsidRDefault="008C2F46" w:rsidP="00975811">
            <w:pPr>
              <w:pStyle w:val="TAC"/>
            </w:pPr>
            <w:r w:rsidRPr="00C04A08">
              <w:t>BW</w:t>
            </w:r>
            <w:r w:rsidRPr="00C04A08">
              <w:rPr>
                <w:vertAlign w:val="subscript"/>
              </w:rPr>
              <w:t>Channel_CA</w:t>
            </w:r>
          </w:p>
        </w:tc>
      </w:tr>
      <w:tr w:rsidR="008C2F46" w:rsidRPr="00C04A08" w14:paraId="5175B745" w14:textId="77777777" w:rsidTr="00975811">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tcPr>
          <w:p w14:paraId="3E5F70CC" w14:textId="77777777" w:rsidR="008C2F46" w:rsidRPr="00C04A08" w:rsidRDefault="008C2F46" w:rsidP="00975811">
            <w:pPr>
              <w:pStyle w:val="TAC"/>
            </w:pPr>
            <w:r w:rsidRPr="00C04A08">
              <w:t>F</w:t>
            </w:r>
            <w:r w:rsidRPr="00C04A08">
              <w:rPr>
                <w:vertAlign w:val="subscript"/>
              </w:rPr>
              <w:t>Interferer</w:t>
            </w:r>
            <w:r w:rsidRPr="00C04A08">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tcPr>
          <w:p w14:paraId="6E7712BB" w14:textId="77777777" w:rsidR="008C2F46" w:rsidRPr="00C04A08" w:rsidRDefault="008C2F46" w:rsidP="00975811">
            <w:pPr>
              <w:pStyle w:val="TAC"/>
            </w:pPr>
            <w:r w:rsidRPr="00C04A08">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tcPr>
          <w:p w14:paraId="69167ADB" w14:textId="77777777" w:rsidR="008C2F46" w:rsidRPr="00C04A08" w:rsidRDefault="008C2F46" w:rsidP="00975811">
            <w:pPr>
              <w:pStyle w:val="TAC"/>
            </w:pPr>
          </w:p>
          <w:p w14:paraId="1E740531" w14:textId="77777777" w:rsidR="008C2F46" w:rsidRPr="00C04A08" w:rsidRDefault="008C2F46" w:rsidP="00975811">
            <w:pPr>
              <w:pStyle w:val="TAC"/>
            </w:pPr>
            <w:r w:rsidRPr="00C04A08">
              <w:t>+ BW</w:t>
            </w:r>
            <w:r w:rsidRPr="00C04A08">
              <w:rPr>
                <w:vertAlign w:val="subscript"/>
              </w:rPr>
              <w:t>channel CA</w:t>
            </w:r>
          </w:p>
          <w:p w14:paraId="63F7F646" w14:textId="77777777" w:rsidR="008C2F46" w:rsidRPr="00C04A08" w:rsidRDefault="008C2F46" w:rsidP="00975811">
            <w:pPr>
              <w:pStyle w:val="TAC"/>
            </w:pPr>
            <w:r w:rsidRPr="00C04A08">
              <w:t>/</w:t>
            </w:r>
          </w:p>
          <w:p w14:paraId="3AAFD497" w14:textId="77777777" w:rsidR="008C2F46" w:rsidRPr="00C04A08" w:rsidRDefault="008C2F46" w:rsidP="00975811">
            <w:pPr>
              <w:pStyle w:val="TAC"/>
              <w:rPr>
                <w:vertAlign w:val="subscript"/>
              </w:rPr>
            </w:pPr>
            <w:r w:rsidRPr="00C04A08">
              <w:t>-</w:t>
            </w:r>
            <w:r w:rsidRPr="00C04A08">
              <w:rPr>
                <w:rFonts w:hint="eastAsia"/>
                <w:lang w:val="en-US" w:eastAsia="zh-CN"/>
              </w:rPr>
              <w:t xml:space="preserve"> </w:t>
            </w:r>
            <w:r w:rsidRPr="00C04A08">
              <w:t>BW</w:t>
            </w:r>
            <w:r w:rsidRPr="00C04A08">
              <w:rPr>
                <w:vertAlign w:val="subscript"/>
              </w:rPr>
              <w:t>channel CA</w:t>
            </w:r>
          </w:p>
          <w:p w14:paraId="067B73AF" w14:textId="77777777" w:rsidR="008C2F46" w:rsidRPr="00C04A08" w:rsidRDefault="008C2F46" w:rsidP="00975811">
            <w:pPr>
              <w:pStyle w:val="TAC"/>
            </w:pPr>
          </w:p>
          <w:p w14:paraId="4911B759" w14:textId="77777777" w:rsidR="008C2F46" w:rsidRPr="00C04A08" w:rsidRDefault="008C2F46" w:rsidP="00975811">
            <w:pPr>
              <w:pStyle w:val="TAC"/>
            </w:pPr>
            <w:r w:rsidRPr="00C04A08">
              <w:t>NOTE 3</w:t>
            </w:r>
          </w:p>
          <w:p w14:paraId="47B3A2B4" w14:textId="77777777" w:rsidR="008C2F46" w:rsidRPr="00C04A08" w:rsidRDefault="008C2F46" w:rsidP="00975811">
            <w:pPr>
              <w:pStyle w:val="TAC"/>
            </w:pPr>
          </w:p>
        </w:tc>
      </w:tr>
      <w:tr w:rsidR="008C2F46" w:rsidRPr="00C04A08" w14:paraId="3F2A3450" w14:textId="77777777" w:rsidTr="00975811">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tcPr>
          <w:p w14:paraId="2C04B0C7" w14:textId="77777777" w:rsidR="008C2F46" w:rsidRPr="00C04A08" w:rsidRDefault="008C2F46" w:rsidP="00975811">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tcPr>
          <w:p w14:paraId="4AFE8C8C" w14:textId="77777777" w:rsidR="008C2F46" w:rsidRPr="00C04A08" w:rsidRDefault="008C2F46" w:rsidP="00975811">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tcPr>
          <w:p w14:paraId="2262B0ED" w14:textId="77777777" w:rsidR="008C2F46" w:rsidRPr="00C04A08" w:rsidRDefault="008C2F46" w:rsidP="00975811">
            <w:pPr>
              <w:spacing w:after="0"/>
              <w:jc w:val="center"/>
              <w:rPr>
                <w:rFonts w:ascii="Arial" w:hAnsi="Arial" w:cs="Arial"/>
                <w:sz w:val="18"/>
                <w:szCs w:val="18"/>
              </w:rPr>
            </w:pPr>
          </w:p>
        </w:tc>
      </w:tr>
      <w:tr w:rsidR="008C2F46" w:rsidRPr="00C04A08" w14:paraId="1259C771" w14:textId="77777777" w:rsidTr="00975811">
        <w:trPr>
          <w:trHeight w:val="225"/>
        </w:trPr>
        <w:tc>
          <w:tcPr>
            <w:tcW w:w="3330" w:type="dxa"/>
            <w:vMerge/>
            <w:tcBorders>
              <w:top w:val="single" w:sz="4" w:space="0" w:color="auto"/>
              <w:left w:val="single" w:sz="4" w:space="0" w:color="auto"/>
              <w:bottom w:val="single" w:sz="4" w:space="0" w:color="auto"/>
              <w:right w:val="single" w:sz="4" w:space="0" w:color="auto"/>
            </w:tcBorders>
          </w:tcPr>
          <w:p w14:paraId="5125AE17" w14:textId="77777777" w:rsidR="008C2F46" w:rsidRPr="00C04A08" w:rsidRDefault="008C2F46" w:rsidP="00975811">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tcPr>
          <w:p w14:paraId="2D9477B5" w14:textId="77777777" w:rsidR="008C2F46" w:rsidRPr="00C04A08" w:rsidRDefault="008C2F46" w:rsidP="00975811">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tcPr>
          <w:p w14:paraId="33C11BF1" w14:textId="77777777" w:rsidR="008C2F46" w:rsidRPr="00C04A08" w:rsidRDefault="008C2F46" w:rsidP="00975811">
            <w:pPr>
              <w:spacing w:after="0"/>
              <w:jc w:val="center"/>
              <w:rPr>
                <w:rFonts w:ascii="Arial" w:hAnsi="Arial" w:cs="Arial"/>
                <w:sz w:val="18"/>
                <w:szCs w:val="18"/>
              </w:rPr>
            </w:pPr>
          </w:p>
        </w:tc>
      </w:tr>
      <w:tr w:rsidR="008C2F46" w:rsidRPr="00C04A08" w14:paraId="79B9B845" w14:textId="77777777" w:rsidTr="00975811">
        <w:tc>
          <w:tcPr>
            <w:tcW w:w="7860" w:type="dxa"/>
            <w:gridSpan w:val="3"/>
            <w:tcBorders>
              <w:top w:val="single" w:sz="4" w:space="0" w:color="auto"/>
              <w:left w:val="single" w:sz="4" w:space="0" w:color="auto"/>
              <w:bottom w:val="single" w:sz="4" w:space="0" w:color="auto"/>
              <w:right w:val="single" w:sz="4" w:space="0" w:color="auto"/>
            </w:tcBorders>
            <w:vAlign w:val="center"/>
          </w:tcPr>
          <w:p w14:paraId="1944FA31" w14:textId="77777777" w:rsidR="008C2F46" w:rsidRPr="00C04A08" w:rsidRDefault="008C2F46" w:rsidP="00975811">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as described in Annex A and set-up according to Annex C.</w:t>
            </w:r>
          </w:p>
          <w:p w14:paraId="063EEFDD" w14:textId="77777777" w:rsidR="008C2F46" w:rsidRPr="00C04A08" w:rsidRDefault="008C2F46" w:rsidP="00975811">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37849E65" w14:textId="5E72F539" w:rsidR="008C2F46" w:rsidRPr="00C04A08" w:rsidRDefault="00FF477D" w:rsidP="00975811">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Pr>
                <w:rFonts w:eastAsia="MS Mincho"/>
              </w:rPr>
              <w:t>(offset)</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 as that of the closest carrier.</w:t>
            </w:r>
          </w:p>
          <w:p w14:paraId="75BD4980" w14:textId="77777777" w:rsidR="008C2F46" w:rsidRPr="00C04A08" w:rsidRDefault="008C2F46" w:rsidP="00975811">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64DF2A2C" w14:textId="77777777" w:rsidR="008C2F46" w:rsidRPr="00C04A08" w:rsidRDefault="008C2F46" w:rsidP="008C2F46"/>
    <w:p w14:paraId="2DD49533" w14:textId="77777777" w:rsidR="008C2F46" w:rsidRPr="00C04A08" w:rsidRDefault="008C2F46" w:rsidP="00186BFC">
      <w:pPr>
        <w:pStyle w:val="TH"/>
        <w:rPr>
          <w:rFonts w:eastAsia="Malgun Gothic"/>
        </w:rPr>
      </w:pPr>
      <w:r w:rsidRPr="00C04A08">
        <w:rPr>
          <w:rFonts w:eastAsia="Malgun Gothic"/>
        </w:rPr>
        <w:t xml:space="preserve">Table </w:t>
      </w:r>
      <w:r w:rsidRPr="00C04A08">
        <w:rPr>
          <w:rFonts w:eastAsia="MS Mincho"/>
        </w:rPr>
        <w:t>7.5A.1-3</w:t>
      </w:r>
      <w:r w:rsidRPr="00C04A08">
        <w:rPr>
          <w:rFonts w:eastAsia="Malgun Gothic"/>
        </w:rPr>
        <w:t>: Adjacent channel selectivity test parameters for intra-band contiguous CA, Case 2</w:t>
      </w:r>
    </w:p>
    <w:tbl>
      <w:tblPr>
        <w:tblW w:w="9090" w:type="dxa"/>
        <w:tblInd w:w="535" w:type="dxa"/>
        <w:tblLook w:val="04A0" w:firstRow="1" w:lastRow="0" w:firstColumn="1" w:lastColumn="0" w:noHBand="0" w:noVBand="1"/>
      </w:tblPr>
      <w:tblGrid>
        <w:gridCol w:w="4613"/>
        <w:gridCol w:w="1080"/>
        <w:gridCol w:w="3397"/>
      </w:tblGrid>
      <w:tr w:rsidR="008C2F46" w:rsidRPr="00C04A08" w14:paraId="3B4FC51E"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6C867D" w14:textId="77777777" w:rsidR="008C2F46" w:rsidRPr="00C04A08" w:rsidRDefault="008C2F46" w:rsidP="00975811">
            <w:pPr>
              <w:pStyle w:val="TAH"/>
            </w:pPr>
            <w:r w:rsidRPr="00C04A08">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7055C2" w14:textId="77777777" w:rsidR="008C2F46" w:rsidRPr="00C04A08" w:rsidRDefault="008C2F46" w:rsidP="00975811">
            <w:pPr>
              <w:pStyle w:val="TAH"/>
            </w:pPr>
            <w:r w:rsidRPr="00C04A08">
              <w:t xml:space="preserve">Units </w:t>
            </w:r>
          </w:p>
        </w:tc>
        <w:tc>
          <w:tcPr>
            <w:tcW w:w="3397" w:type="dxa"/>
            <w:tcBorders>
              <w:top w:val="single" w:sz="4" w:space="0" w:color="auto"/>
              <w:left w:val="single" w:sz="4" w:space="0" w:color="auto"/>
              <w:right w:val="single" w:sz="4" w:space="0" w:color="auto"/>
            </w:tcBorders>
            <w:shd w:val="clear" w:color="auto" w:fill="auto"/>
            <w:vAlign w:val="center"/>
            <w:hideMark/>
          </w:tcPr>
          <w:p w14:paraId="1D96BFFB" w14:textId="77777777" w:rsidR="008C2F46" w:rsidRPr="00C04A08" w:rsidRDefault="008C2F46" w:rsidP="00975811">
            <w:pPr>
              <w:pStyle w:val="TAH"/>
            </w:pPr>
            <w:r w:rsidRPr="00C04A08">
              <w:t>All CA bandwidth classes</w:t>
            </w:r>
          </w:p>
        </w:tc>
      </w:tr>
      <w:tr w:rsidR="008C2F46" w:rsidRPr="00C04A08" w14:paraId="47B8BF76"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hideMark/>
          </w:tcPr>
          <w:p w14:paraId="7E49EDEE" w14:textId="77777777" w:rsidR="008C2F46" w:rsidRPr="00C04A08" w:rsidRDefault="008C2F46" w:rsidP="00975811">
            <w:pPr>
              <w:pStyle w:val="TAC"/>
            </w:pPr>
            <w:r w:rsidRPr="00C04A08">
              <w:t>Pw in Transmission Bandwidth Configuration, aggregated power for band n257, n258, n261</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7539C216" w14:textId="77777777" w:rsidR="008C2F46" w:rsidRPr="00C04A08" w:rsidRDefault="008C2F46" w:rsidP="00975811">
            <w:pPr>
              <w:pStyle w:val="TAC"/>
            </w:pPr>
            <w:r w:rsidRPr="00C04A08">
              <w:t>dBm</w:t>
            </w:r>
          </w:p>
        </w:tc>
        <w:tc>
          <w:tcPr>
            <w:tcW w:w="3397" w:type="dxa"/>
            <w:tcBorders>
              <w:top w:val="single" w:sz="4" w:space="0" w:color="auto"/>
              <w:left w:val="single" w:sz="4" w:space="0" w:color="auto"/>
              <w:bottom w:val="single" w:sz="4" w:space="0" w:color="auto"/>
              <w:right w:val="single" w:sz="4" w:space="0" w:color="auto"/>
            </w:tcBorders>
            <w:shd w:val="clear" w:color="auto" w:fill="auto"/>
            <w:hideMark/>
          </w:tcPr>
          <w:p w14:paraId="43D7C54C" w14:textId="77777777" w:rsidR="008C2F46" w:rsidRPr="00C04A08" w:rsidRDefault="008C2F46" w:rsidP="00975811">
            <w:pPr>
              <w:pStyle w:val="TAC"/>
            </w:pPr>
            <w:r w:rsidRPr="00C04A08">
              <w:t>- 46.5</w:t>
            </w:r>
          </w:p>
        </w:tc>
      </w:tr>
      <w:tr w:rsidR="008C2F46" w:rsidRPr="00C04A08" w14:paraId="2B7CDDC9"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hideMark/>
          </w:tcPr>
          <w:p w14:paraId="1595FD51" w14:textId="77777777" w:rsidR="008C2F46" w:rsidRPr="00C04A08" w:rsidRDefault="008C2F46" w:rsidP="00975811">
            <w:pPr>
              <w:pStyle w:val="TAC"/>
            </w:pPr>
            <w:r>
              <w:t xml:space="preserve">Pw in Transmission Bandwidth Configuration, aggregated power for band </w:t>
            </w:r>
            <w:r>
              <w:rPr>
                <w:rFonts w:eastAsia="MS Mincho" w:cs="Arial"/>
                <w:bCs/>
              </w:rPr>
              <w:t xml:space="preserve">n259, </w:t>
            </w:r>
            <w:r>
              <w:t>n260, n262</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3623D209" w14:textId="77777777" w:rsidR="008C2F46" w:rsidRPr="00C04A08" w:rsidRDefault="008C2F46" w:rsidP="00975811">
            <w:pPr>
              <w:pStyle w:val="TAC"/>
            </w:pPr>
            <w:r w:rsidRPr="00C04A08">
              <w:t>dBm</w:t>
            </w:r>
          </w:p>
        </w:tc>
        <w:tc>
          <w:tcPr>
            <w:tcW w:w="3397" w:type="dxa"/>
            <w:tcBorders>
              <w:top w:val="single" w:sz="4" w:space="0" w:color="auto"/>
              <w:left w:val="single" w:sz="4" w:space="0" w:color="auto"/>
              <w:bottom w:val="single" w:sz="4" w:space="0" w:color="auto"/>
              <w:right w:val="single" w:sz="4" w:space="0" w:color="auto"/>
            </w:tcBorders>
            <w:shd w:val="clear" w:color="auto" w:fill="auto"/>
            <w:hideMark/>
          </w:tcPr>
          <w:p w14:paraId="173D734C" w14:textId="77777777" w:rsidR="008C2F46" w:rsidRPr="00C04A08" w:rsidRDefault="008C2F46" w:rsidP="00975811">
            <w:pPr>
              <w:pStyle w:val="TAC"/>
            </w:pPr>
            <w:r w:rsidRPr="00C04A08">
              <w:rPr>
                <w:rFonts w:eastAsia="MS Mincho"/>
              </w:rPr>
              <w:t>- 45.5</w:t>
            </w:r>
          </w:p>
        </w:tc>
      </w:tr>
      <w:tr w:rsidR="008C2F46" w:rsidRPr="00C04A08" w14:paraId="5F1952E3"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tcPr>
          <w:p w14:paraId="7055442E" w14:textId="77777777" w:rsidR="008C2F46" w:rsidRDefault="008C2F46" w:rsidP="00975811">
            <w:pPr>
              <w:pStyle w:val="TAC"/>
            </w:pPr>
            <w:r>
              <w:t xml:space="preserve">Pw in Transmission Bandwidth Configuration, aggregated power for band </w:t>
            </w:r>
            <w:r>
              <w:rPr>
                <w:rFonts w:eastAsia="MS Mincho" w:cs="Arial"/>
                <w:bCs/>
              </w:rPr>
              <w:t>n263</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2258296" w14:textId="77777777" w:rsidR="008C2F46" w:rsidRPr="00C04A08" w:rsidRDefault="008C2F46" w:rsidP="00975811">
            <w:pPr>
              <w:pStyle w:val="TAC"/>
            </w:pPr>
            <w:r>
              <w:t>dBm</w:t>
            </w:r>
          </w:p>
        </w:tc>
        <w:tc>
          <w:tcPr>
            <w:tcW w:w="3397" w:type="dxa"/>
            <w:tcBorders>
              <w:top w:val="single" w:sz="4" w:space="0" w:color="auto"/>
              <w:left w:val="single" w:sz="4" w:space="0" w:color="auto"/>
              <w:bottom w:val="single" w:sz="4" w:space="0" w:color="auto"/>
              <w:right w:val="single" w:sz="4" w:space="0" w:color="auto"/>
            </w:tcBorders>
            <w:shd w:val="clear" w:color="auto" w:fill="auto"/>
          </w:tcPr>
          <w:p w14:paraId="21DFFB0E" w14:textId="31930002" w:rsidR="008C2F46" w:rsidRDefault="008C2F46" w:rsidP="00975811">
            <w:pPr>
              <w:pStyle w:val="TAC"/>
            </w:pPr>
            <w:r>
              <w:rPr>
                <w:rFonts w:eastAsia="MS Mincho"/>
              </w:rPr>
              <w:t xml:space="preserve">-44.5 for </w:t>
            </w:r>
            <w:r w:rsidRPr="00C04A08">
              <w:t>BW</w:t>
            </w:r>
            <w:r w:rsidRPr="00C04A08">
              <w:rPr>
                <w:vertAlign w:val="subscript"/>
              </w:rPr>
              <w:t>Channel_CA</w:t>
            </w:r>
            <w:r>
              <w:t xml:space="preserve"> </w:t>
            </w:r>
            <w:r>
              <w:rPr>
                <w:rFonts w:cs="Arial"/>
              </w:rPr>
              <w:t>≤</w:t>
            </w:r>
            <w:r>
              <w:t xml:space="preserve"> 400 MHz</w:t>
            </w:r>
          </w:p>
          <w:p w14:paraId="5FDDE7FA" w14:textId="6F741CDC" w:rsidR="008C2F46" w:rsidRPr="00C04A08" w:rsidRDefault="008C2F46" w:rsidP="00975811">
            <w:pPr>
              <w:pStyle w:val="TAC"/>
              <w:rPr>
                <w:rFonts w:eastAsia="MS Mincho"/>
              </w:rPr>
            </w:pPr>
            <w:r>
              <w:rPr>
                <w:rFonts w:eastAsia="MS Mincho"/>
              </w:rPr>
              <w:t xml:space="preserve">-43.5 </w:t>
            </w:r>
            <w:r>
              <w:t xml:space="preserve"> for </w:t>
            </w:r>
            <w:r w:rsidRPr="00C04A08">
              <w:t>BW</w:t>
            </w:r>
            <w:r w:rsidRPr="00C04A08">
              <w:rPr>
                <w:vertAlign w:val="subscript"/>
              </w:rPr>
              <w:t>Channel_CA</w:t>
            </w:r>
            <w:r>
              <w:t xml:space="preserve"> &gt; 400 MHz.</w:t>
            </w:r>
          </w:p>
        </w:tc>
      </w:tr>
      <w:tr w:rsidR="008C2F46" w:rsidRPr="00C04A08" w14:paraId="1353CF36"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hideMark/>
          </w:tcPr>
          <w:p w14:paraId="698DABF9" w14:textId="77777777" w:rsidR="008C2F46" w:rsidRPr="00C04A08" w:rsidRDefault="008C2F46" w:rsidP="00975811">
            <w:pPr>
              <w:pStyle w:val="TAC"/>
            </w:pPr>
            <w:r w:rsidRPr="00C04A08">
              <w:t>P</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7B0B63AB" w14:textId="77777777" w:rsidR="008C2F46" w:rsidRPr="00C04A08" w:rsidRDefault="008C2F46" w:rsidP="00975811">
            <w:pPr>
              <w:pStyle w:val="TAC"/>
            </w:pPr>
            <w:r w:rsidRPr="00C04A08">
              <w:t>dBm</w:t>
            </w:r>
          </w:p>
        </w:tc>
        <w:tc>
          <w:tcPr>
            <w:tcW w:w="3397" w:type="dxa"/>
            <w:tcBorders>
              <w:top w:val="single" w:sz="4" w:space="0" w:color="auto"/>
              <w:left w:val="single" w:sz="4" w:space="0" w:color="auto"/>
              <w:bottom w:val="single" w:sz="4" w:space="0" w:color="auto"/>
              <w:right w:val="single" w:sz="4" w:space="0" w:color="auto"/>
            </w:tcBorders>
            <w:shd w:val="clear" w:color="auto" w:fill="auto"/>
            <w:hideMark/>
          </w:tcPr>
          <w:p w14:paraId="7EFB8CC1" w14:textId="77777777" w:rsidR="008C2F46" w:rsidRPr="00C04A08" w:rsidRDefault="008C2F46" w:rsidP="00975811">
            <w:pPr>
              <w:pStyle w:val="TAC"/>
            </w:pPr>
            <w:r w:rsidRPr="00C04A08">
              <w:rPr>
                <w:rFonts w:eastAsia="MS Mincho"/>
              </w:rPr>
              <w:t>- 25</w:t>
            </w:r>
          </w:p>
        </w:tc>
      </w:tr>
      <w:tr w:rsidR="008C2F46" w:rsidRPr="00C04A08" w14:paraId="4D0D25FA"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hideMark/>
          </w:tcPr>
          <w:p w14:paraId="11411147" w14:textId="77777777" w:rsidR="008C2F46" w:rsidRPr="00C04A08" w:rsidRDefault="008C2F46" w:rsidP="00975811">
            <w:pPr>
              <w:pStyle w:val="TAC"/>
            </w:pPr>
            <w:r w:rsidRPr="00C04A08">
              <w:t>BW</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08408F49" w14:textId="77777777" w:rsidR="008C2F46" w:rsidRPr="00C04A08" w:rsidRDefault="008C2F46" w:rsidP="00975811">
            <w:pPr>
              <w:pStyle w:val="TAC"/>
            </w:pPr>
            <w:r w:rsidRPr="00C04A08">
              <w:t>MHz</w:t>
            </w:r>
          </w:p>
        </w:tc>
        <w:tc>
          <w:tcPr>
            <w:tcW w:w="3397" w:type="dxa"/>
            <w:tcBorders>
              <w:top w:val="single" w:sz="4" w:space="0" w:color="auto"/>
              <w:left w:val="single" w:sz="4" w:space="0" w:color="auto"/>
              <w:bottom w:val="single" w:sz="4" w:space="0" w:color="auto"/>
              <w:right w:val="single" w:sz="4" w:space="0" w:color="auto"/>
            </w:tcBorders>
            <w:shd w:val="clear" w:color="auto" w:fill="auto"/>
            <w:hideMark/>
          </w:tcPr>
          <w:p w14:paraId="2FC5A9BB" w14:textId="77777777" w:rsidR="008C2F46" w:rsidRPr="00C04A08" w:rsidRDefault="008C2F46" w:rsidP="00975811">
            <w:pPr>
              <w:pStyle w:val="TAC"/>
            </w:pPr>
            <w:r w:rsidRPr="00C04A08">
              <w:t>BW</w:t>
            </w:r>
            <w:r w:rsidRPr="00C04A08">
              <w:rPr>
                <w:vertAlign w:val="subscript"/>
              </w:rPr>
              <w:t>Channel_CA</w:t>
            </w:r>
          </w:p>
        </w:tc>
      </w:tr>
      <w:tr w:rsidR="008C2F46" w:rsidRPr="00C04A08" w14:paraId="5B1B260A" w14:textId="77777777" w:rsidTr="007F26E0">
        <w:trPr>
          <w:trHeight w:val="207"/>
        </w:trPr>
        <w:tc>
          <w:tcPr>
            <w:tcW w:w="4613" w:type="dxa"/>
            <w:vMerge w:val="restart"/>
            <w:tcBorders>
              <w:top w:val="single" w:sz="4" w:space="0" w:color="auto"/>
              <w:left w:val="single" w:sz="4" w:space="0" w:color="auto"/>
              <w:bottom w:val="single" w:sz="4" w:space="0" w:color="auto"/>
              <w:right w:val="single" w:sz="4" w:space="0" w:color="auto"/>
            </w:tcBorders>
            <w:shd w:val="clear" w:color="auto" w:fill="auto"/>
          </w:tcPr>
          <w:p w14:paraId="0C76C6C2" w14:textId="77777777" w:rsidR="008C2F46" w:rsidRPr="00C04A08" w:rsidRDefault="008C2F46" w:rsidP="00975811">
            <w:pPr>
              <w:pStyle w:val="TAC"/>
            </w:pPr>
            <w:r w:rsidRPr="00C04A08">
              <w:t>F</w:t>
            </w:r>
            <w:r w:rsidRPr="00C04A08">
              <w:rPr>
                <w:vertAlign w:val="subscript"/>
              </w:rPr>
              <w:t>Interferer</w:t>
            </w:r>
            <w:r w:rsidRPr="00C04A08">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tcPr>
          <w:p w14:paraId="43B3B946" w14:textId="77777777" w:rsidR="008C2F46" w:rsidRPr="00C04A08" w:rsidRDefault="008C2F46" w:rsidP="00975811">
            <w:pPr>
              <w:pStyle w:val="TAC"/>
            </w:pPr>
            <w:r w:rsidRPr="00C04A08">
              <w:t>MHz</w:t>
            </w:r>
          </w:p>
        </w:tc>
        <w:tc>
          <w:tcPr>
            <w:tcW w:w="3397" w:type="dxa"/>
            <w:vMerge w:val="restart"/>
            <w:tcBorders>
              <w:top w:val="single" w:sz="4" w:space="0" w:color="auto"/>
              <w:left w:val="single" w:sz="4" w:space="0" w:color="auto"/>
              <w:bottom w:val="single" w:sz="4" w:space="0" w:color="auto"/>
              <w:right w:val="single" w:sz="4" w:space="0" w:color="auto"/>
            </w:tcBorders>
            <w:shd w:val="clear" w:color="auto" w:fill="auto"/>
          </w:tcPr>
          <w:p w14:paraId="60D78021" w14:textId="77777777" w:rsidR="008C2F46" w:rsidRPr="00C04A08" w:rsidRDefault="008C2F46" w:rsidP="00975811">
            <w:pPr>
              <w:pStyle w:val="TAC"/>
            </w:pPr>
            <w:r w:rsidRPr="00C04A08">
              <w:t>+ BW</w:t>
            </w:r>
            <w:r w:rsidRPr="00C04A08">
              <w:rPr>
                <w:vertAlign w:val="subscript"/>
              </w:rPr>
              <w:t>channel CA</w:t>
            </w:r>
          </w:p>
          <w:p w14:paraId="465B59B0" w14:textId="77777777" w:rsidR="008C2F46" w:rsidRPr="00C04A08" w:rsidRDefault="008C2F46" w:rsidP="00975811">
            <w:pPr>
              <w:pStyle w:val="TAC"/>
            </w:pPr>
            <w:r w:rsidRPr="00C04A08">
              <w:t>/</w:t>
            </w:r>
          </w:p>
          <w:p w14:paraId="398C9DC3" w14:textId="77777777" w:rsidR="008C2F46" w:rsidRPr="00C04A08" w:rsidRDefault="008C2F46" w:rsidP="00975811">
            <w:pPr>
              <w:pStyle w:val="TAC"/>
            </w:pPr>
            <w:r w:rsidRPr="00C04A08">
              <w:t>- BW</w:t>
            </w:r>
            <w:r w:rsidRPr="00C04A08">
              <w:rPr>
                <w:vertAlign w:val="subscript"/>
              </w:rPr>
              <w:t>channel CA</w:t>
            </w:r>
          </w:p>
          <w:p w14:paraId="628D2019" w14:textId="77777777" w:rsidR="008C2F46" w:rsidRPr="00C04A08" w:rsidRDefault="008C2F46" w:rsidP="00975811">
            <w:pPr>
              <w:pStyle w:val="TAC"/>
            </w:pPr>
          </w:p>
          <w:p w14:paraId="5B154C40" w14:textId="77777777" w:rsidR="008C2F46" w:rsidRPr="00C04A08" w:rsidRDefault="008C2F46" w:rsidP="00975811">
            <w:pPr>
              <w:pStyle w:val="TAC"/>
            </w:pPr>
            <w:r w:rsidRPr="00C04A08">
              <w:t>NOTE 3</w:t>
            </w:r>
          </w:p>
        </w:tc>
      </w:tr>
      <w:tr w:rsidR="008C2F46" w:rsidRPr="00C04A08" w14:paraId="5946656D" w14:textId="77777777" w:rsidTr="007F26E0">
        <w:trPr>
          <w:trHeight w:val="207"/>
        </w:trPr>
        <w:tc>
          <w:tcPr>
            <w:tcW w:w="4613" w:type="dxa"/>
            <w:vMerge/>
            <w:tcBorders>
              <w:top w:val="single" w:sz="4" w:space="0" w:color="auto"/>
              <w:left w:val="single" w:sz="4" w:space="0" w:color="auto"/>
              <w:bottom w:val="single" w:sz="4" w:space="0" w:color="auto"/>
              <w:right w:val="single" w:sz="4" w:space="0" w:color="auto"/>
            </w:tcBorders>
            <w:shd w:val="clear" w:color="auto" w:fill="auto"/>
          </w:tcPr>
          <w:p w14:paraId="3B8F31F6" w14:textId="77777777" w:rsidR="008C2F46" w:rsidRPr="00C04A08" w:rsidRDefault="008C2F46" w:rsidP="00975811">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tcPr>
          <w:p w14:paraId="7F7C8C85" w14:textId="77777777" w:rsidR="008C2F46" w:rsidRPr="00C04A08" w:rsidRDefault="008C2F46" w:rsidP="00975811">
            <w:pPr>
              <w:spacing w:after="0"/>
              <w:jc w:val="center"/>
              <w:rPr>
                <w:rFonts w:ascii="Arial" w:hAnsi="Arial" w:cs="Arial"/>
                <w:sz w:val="18"/>
                <w:szCs w:val="18"/>
              </w:rPr>
            </w:pPr>
          </w:p>
        </w:tc>
        <w:tc>
          <w:tcPr>
            <w:tcW w:w="3397" w:type="dxa"/>
            <w:vMerge/>
            <w:tcBorders>
              <w:top w:val="single" w:sz="4" w:space="0" w:color="auto"/>
              <w:left w:val="single" w:sz="4" w:space="0" w:color="auto"/>
              <w:bottom w:val="single" w:sz="4" w:space="0" w:color="auto"/>
              <w:right w:val="single" w:sz="4" w:space="0" w:color="auto"/>
            </w:tcBorders>
            <w:shd w:val="clear" w:color="auto" w:fill="auto"/>
          </w:tcPr>
          <w:p w14:paraId="6827C892" w14:textId="77777777" w:rsidR="008C2F46" w:rsidRPr="00C04A08" w:rsidRDefault="008C2F46" w:rsidP="00975811">
            <w:pPr>
              <w:spacing w:after="0"/>
              <w:jc w:val="center"/>
              <w:rPr>
                <w:rFonts w:ascii="Arial" w:hAnsi="Arial" w:cs="Arial"/>
                <w:sz w:val="18"/>
                <w:szCs w:val="18"/>
              </w:rPr>
            </w:pPr>
          </w:p>
        </w:tc>
      </w:tr>
      <w:tr w:rsidR="008C2F46" w:rsidRPr="00C04A08" w14:paraId="1A9309CF" w14:textId="77777777" w:rsidTr="007F26E0">
        <w:trPr>
          <w:trHeight w:val="207"/>
        </w:trPr>
        <w:tc>
          <w:tcPr>
            <w:tcW w:w="4613" w:type="dxa"/>
            <w:vMerge/>
            <w:tcBorders>
              <w:top w:val="single" w:sz="4" w:space="0" w:color="auto"/>
              <w:left w:val="single" w:sz="4" w:space="0" w:color="auto"/>
              <w:bottom w:val="single" w:sz="4" w:space="0" w:color="auto"/>
              <w:right w:val="single" w:sz="4" w:space="0" w:color="auto"/>
            </w:tcBorders>
          </w:tcPr>
          <w:p w14:paraId="7CADDF02" w14:textId="77777777" w:rsidR="008C2F46" w:rsidRPr="00C04A08" w:rsidRDefault="008C2F46" w:rsidP="00975811">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tcPr>
          <w:p w14:paraId="35515CD1" w14:textId="77777777" w:rsidR="008C2F46" w:rsidRPr="00C04A08" w:rsidRDefault="008C2F46" w:rsidP="00975811">
            <w:pPr>
              <w:spacing w:after="0"/>
              <w:jc w:val="center"/>
              <w:rPr>
                <w:rFonts w:ascii="Arial" w:hAnsi="Arial" w:cs="Arial"/>
                <w:sz w:val="18"/>
                <w:szCs w:val="18"/>
              </w:rPr>
            </w:pPr>
          </w:p>
        </w:tc>
        <w:tc>
          <w:tcPr>
            <w:tcW w:w="3397" w:type="dxa"/>
            <w:vMerge/>
            <w:tcBorders>
              <w:top w:val="single" w:sz="4" w:space="0" w:color="auto"/>
              <w:left w:val="single" w:sz="4" w:space="0" w:color="auto"/>
              <w:bottom w:val="single" w:sz="4" w:space="0" w:color="auto"/>
              <w:right w:val="single" w:sz="4" w:space="0" w:color="auto"/>
            </w:tcBorders>
          </w:tcPr>
          <w:p w14:paraId="0D6298F8" w14:textId="77777777" w:rsidR="008C2F46" w:rsidRPr="00C04A08" w:rsidRDefault="008C2F46" w:rsidP="00975811">
            <w:pPr>
              <w:spacing w:after="0"/>
              <w:jc w:val="center"/>
              <w:rPr>
                <w:rFonts w:ascii="Arial" w:hAnsi="Arial" w:cs="Arial"/>
                <w:sz w:val="18"/>
                <w:szCs w:val="18"/>
              </w:rPr>
            </w:pPr>
          </w:p>
        </w:tc>
      </w:tr>
      <w:tr w:rsidR="008C2F46" w:rsidRPr="00C04A08" w14:paraId="4FE31CDB" w14:textId="77777777" w:rsidTr="007F26E0">
        <w:tc>
          <w:tcPr>
            <w:tcW w:w="9090" w:type="dxa"/>
            <w:gridSpan w:val="3"/>
            <w:tcBorders>
              <w:top w:val="single" w:sz="4" w:space="0" w:color="auto"/>
              <w:left w:val="single" w:sz="4" w:space="0" w:color="auto"/>
              <w:bottom w:val="single" w:sz="4" w:space="0" w:color="auto"/>
              <w:right w:val="single" w:sz="4" w:space="0" w:color="auto"/>
            </w:tcBorders>
            <w:vAlign w:val="center"/>
          </w:tcPr>
          <w:p w14:paraId="15EC0805" w14:textId="77777777" w:rsidR="008C2F46" w:rsidRPr="00C04A08" w:rsidRDefault="008C2F46" w:rsidP="00975811">
            <w:pPr>
              <w:pStyle w:val="TAN"/>
              <w:rPr>
                <w:rFonts w:eastAsia="MS Mincho"/>
              </w:rPr>
            </w:pPr>
            <w:r w:rsidRPr="00C04A08">
              <w:rPr>
                <w:rFonts w:eastAsia="MS Mincho"/>
              </w:rPr>
              <w:lastRenderedPageBreak/>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1AFC55AD" w14:textId="77777777" w:rsidR="008C2F46" w:rsidRPr="00C04A08" w:rsidRDefault="008C2F46" w:rsidP="00975811">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5D6F879E" w14:textId="62DF7EAA" w:rsidR="008C2F46" w:rsidRPr="00C04A08" w:rsidRDefault="00FF477D" w:rsidP="00975811">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Pr>
                <w:rFonts w:eastAsia="MS Mincho"/>
              </w:rPr>
              <w:t>(offset)</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w:t>
            </w:r>
            <w:r w:rsidRPr="00C04A08">
              <w:t xml:space="preserve"> </w:t>
            </w:r>
            <w:r w:rsidRPr="00C04A08">
              <w:rPr>
                <w:rFonts w:eastAsia="MS Mincho"/>
                <w:bCs/>
              </w:rPr>
              <w:t>as that of the closest carrier.</w:t>
            </w:r>
          </w:p>
          <w:p w14:paraId="1AB293F7" w14:textId="77777777" w:rsidR="008C2F46" w:rsidRPr="00C04A08" w:rsidRDefault="008C2F46" w:rsidP="00975811">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56D6EB41" w14:textId="77777777" w:rsidR="008C2F46" w:rsidRPr="00C04A08" w:rsidRDefault="008C2F46" w:rsidP="008C2F46"/>
    <w:p w14:paraId="40067909" w14:textId="77777777" w:rsidR="00747BD9" w:rsidRPr="00C04A08" w:rsidRDefault="00747BD9" w:rsidP="003C6ED8">
      <w:pPr>
        <w:pStyle w:val="Heading3"/>
        <w:rPr>
          <w:lang w:eastAsia="en-GB"/>
        </w:rPr>
      </w:pPr>
      <w:bookmarkStart w:id="12061" w:name="_Toc114537313"/>
      <w:bookmarkStart w:id="12062" w:name="_Toc115257581"/>
      <w:bookmarkStart w:id="12063" w:name="_Toc123086901"/>
      <w:bookmarkStart w:id="12064" w:name="_Toc124296225"/>
      <w:bookmarkStart w:id="12065" w:name="_Toc124296695"/>
      <w:bookmarkStart w:id="12066" w:name="_Toc130572512"/>
      <w:bookmarkStart w:id="12067" w:name="_Toc131708511"/>
      <w:bookmarkStart w:id="12068" w:name="_Toc137458318"/>
      <w:r w:rsidRPr="00C04A08">
        <w:rPr>
          <w:lang w:eastAsia="en-GB"/>
        </w:rPr>
        <w:t>7.5A.2</w:t>
      </w:r>
      <w:r w:rsidRPr="00C04A08">
        <w:rPr>
          <w:lang w:eastAsia="en-GB"/>
        </w:rPr>
        <w:tab/>
        <w:t xml:space="preserve">Adjacent channel selectivity </w:t>
      </w:r>
      <w:bookmarkStart w:id="12069" w:name="_Hlk32426810"/>
      <w:r w:rsidRPr="00C04A08">
        <w:rPr>
          <w:lang w:eastAsia="en-GB"/>
        </w:rPr>
        <w:t>for Intra-band non-contiguous CA</w:t>
      </w:r>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61"/>
      <w:bookmarkEnd w:id="12062"/>
      <w:bookmarkEnd w:id="12063"/>
      <w:bookmarkEnd w:id="12064"/>
      <w:bookmarkEnd w:id="12065"/>
      <w:bookmarkEnd w:id="12066"/>
      <w:bookmarkEnd w:id="12067"/>
      <w:bookmarkEnd w:id="12068"/>
      <w:bookmarkEnd w:id="12069"/>
    </w:p>
    <w:p w14:paraId="535E33B9" w14:textId="77777777" w:rsidR="008F768F" w:rsidRPr="00C04A08" w:rsidRDefault="008F768F" w:rsidP="008F768F">
      <w:r w:rsidRPr="00C04A08">
        <w:t>For intra-band non-contiguous carrier aggregation with two component carriers, two different requirements apply for out-of-gap and in-gap. For out-of-gap, the UE shall meet the requirements for each component carrier as specified in clauses 7.5. For in-gap, the requirement applies if the following minimum gap condition is met:</w:t>
      </w:r>
    </w:p>
    <w:p w14:paraId="5FF317CC" w14:textId="77777777" w:rsidR="008F768F" w:rsidRPr="00C04A08" w:rsidRDefault="008F768F" w:rsidP="008F768F">
      <w:pPr>
        <w:pStyle w:val="EQ"/>
        <w:jc w:val="center"/>
      </w:pPr>
      <w:r w:rsidRPr="00C04A08">
        <w:t>∆</w:t>
      </w:r>
      <w:r w:rsidRPr="00C04A08">
        <w:rPr>
          <w:i/>
        </w:rPr>
        <w:t>f</w:t>
      </w:r>
      <w:r w:rsidRPr="00C04A08">
        <w:rPr>
          <w:i/>
          <w:vertAlign w:val="subscript"/>
        </w:rPr>
        <w:t>ACS</w:t>
      </w:r>
      <w:r w:rsidRPr="00C04A08">
        <w:fldChar w:fldCharType="begin"/>
      </w:r>
      <w:r w:rsidRPr="00C04A08">
        <w:instrText xml:space="preserve"> QUOTE  </w:instrText>
      </w:r>
      <w:r w:rsidRPr="00C04A08">
        <w:fldChar w:fldCharType="end"/>
      </w:r>
      <w:r w:rsidRPr="00C04A08">
        <w:t xml:space="preserve"> ≥ BW</w:t>
      </w:r>
      <w:r w:rsidRPr="00C04A08">
        <w:rPr>
          <w:vertAlign w:val="subscript"/>
        </w:rPr>
        <w:t>1</w:t>
      </w:r>
      <w:r w:rsidRPr="00C04A08">
        <w:t>/2 + BW</w:t>
      </w:r>
      <w:r w:rsidRPr="00C04A08">
        <w:rPr>
          <w:vertAlign w:val="subscript"/>
        </w:rPr>
        <w:t>2</w:t>
      </w:r>
      <w:r w:rsidRPr="00C04A08">
        <w:t>/2 + max(BW</w:t>
      </w:r>
      <w:r w:rsidRPr="00C04A08">
        <w:rPr>
          <w:vertAlign w:val="subscript"/>
        </w:rPr>
        <w:t>1</w:t>
      </w:r>
      <w:r w:rsidRPr="00C04A08">
        <w:t>, BW</w:t>
      </w:r>
      <w:r w:rsidRPr="00C04A08">
        <w:rPr>
          <w:vertAlign w:val="subscript"/>
        </w:rPr>
        <w:t>2</w:t>
      </w:r>
      <w:r w:rsidRPr="00C04A08">
        <w:t>),</w:t>
      </w:r>
    </w:p>
    <w:p w14:paraId="0BE4D3EA" w14:textId="77777777" w:rsidR="002057C3" w:rsidRPr="00C04A08" w:rsidRDefault="002057C3" w:rsidP="002057C3">
      <w:r w:rsidRPr="00C04A08">
        <w:t>where ∆</w:t>
      </w:r>
      <w:r w:rsidRPr="00C04A08">
        <w:rPr>
          <w:i/>
        </w:rPr>
        <w:t>f</w:t>
      </w:r>
      <w:r w:rsidRPr="00C04A08">
        <w:rPr>
          <w:i/>
          <w:vertAlign w:val="subscript"/>
        </w:rPr>
        <w:t>ACS</w:t>
      </w:r>
      <w:r w:rsidRPr="00C04A08">
        <w:rPr>
          <w:iCs/>
        </w:rPr>
        <w:t xml:space="preserve"> </w:t>
      </w:r>
      <w:r w:rsidRPr="00C04A08">
        <w:rPr>
          <w:iCs/>
        </w:rPr>
        <w:fldChar w:fldCharType="begin"/>
      </w:r>
      <w:r w:rsidRPr="00C04A08">
        <w:rPr>
          <w:iCs/>
        </w:rPr>
        <w:instrText xml:space="preserve"> QUOTE  </w:instrText>
      </w:r>
      <w:r w:rsidRPr="00C04A08">
        <w:rPr>
          <w:iCs/>
        </w:rPr>
        <w:fldChar w:fldCharType="end"/>
      </w:r>
      <w:r w:rsidRPr="00C04A08">
        <w:rPr>
          <w:iCs/>
        </w:rPr>
        <w:t xml:space="preserve"> is the f</w:t>
      </w:r>
      <w:r w:rsidRPr="00C04A08">
        <w:t>requency separation between the center frequencies of the 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64A27393" w14:textId="77777777" w:rsidR="008F768F" w:rsidRPr="00C04A08" w:rsidRDefault="008F768F" w:rsidP="008F768F">
      <w:r w:rsidRPr="00C04A08">
        <w:t>If the minimum gap condition is met, the UE shall meet the requirements specified in 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4738B7C0" w14:textId="77777777" w:rsidR="008F768F" w:rsidRPr="00C04A08" w:rsidRDefault="008F768F" w:rsidP="008F768F">
      <w:r w:rsidRPr="00C04A08">
        <w:t>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p>
    <w:p w14:paraId="65EE296C" w14:textId="77777777" w:rsidR="008F768F" w:rsidRPr="00C04A08" w:rsidRDefault="008F768F" w:rsidP="008F768F">
      <w:pPr>
        <w:pStyle w:val="Heading3"/>
        <w:rPr>
          <w:lang w:eastAsia="en-GB"/>
        </w:rPr>
      </w:pPr>
      <w:bookmarkStart w:id="12070" w:name="_Toc37322986"/>
      <w:bookmarkStart w:id="12071" w:name="_Toc37324392"/>
      <w:bookmarkStart w:id="12072" w:name="_Toc45889916"/>
      <w:bookmarkStart w:id="12073" w:name="_Toc52196596"/>
      <w:bookmarkStart w:id="12074" w:name="_Toc52197576"/>
      <w:bookmarkStart w:id="12075" w:name="_Toc53173299"/>
      <w:bookmarkStart w:id="12076" w:name="_Toc53173668"/>
      <w:bookmarkStart w:id="12077" w:name="_Toc61119670"/>
      <w:bookmarkStart w:id="12078" w:name="_Toc61120052"/>
      <w:bookmarkStart w:id="12079" w:name="_Toc67926123"/>
      <w:bookmarkStart w:id="12080" w:name="_Toc75273761"/>
      <w:bookmarkStart w:id="12081" w:name="_Toc76510661"/>
      <w:bookmarkStart w:id="12082" w:name="_Toc83129818"/>
      <w:bookmarkStart w:id="12083" w:name="_Toc90591350"/>
      <w:bookmarkStart w:id="12084" w:name="_Toc98864409"/>
      <w:bookmarkStart w:id="12085" w:name="_Toc99733658"/>
      <w:bookmarkStart w:id="12086" w:name="_Toc106577563"/>
      <w:bookmarkStart w:id="12087" w:name="_Toc114537314"/>
      <w:bookmarkStart w:id="12088" w:name="_Toc115257582"/>
      <w:bookmarkStart w:id="12089" w:name="_Toc123086902"/>
      <w:bookmarkStart w:id="12090" w:name="_Toc124296226"/>
      <w:bookmarkStart w:id="12091" w:name="_Toc124296696"/>
      <w:bookmarkStart w:id="12092" w:name="_Toc130572513"/>
      <w:bookmarkStart w:id="12093" w:name="_Toc131708512"/>
      <w:bookmarkStart w:id="12094" w:name="_Toc137458319"/>
      <w:r w:rsidRPr="00C04A08">
        <w:rPr>
          <w:lang w:eastAsia="en-GB"/>
        </w:rPr>
        <w:t>7.5A.3</w:t>
      </w:r>
      <w:r w:rsidRPr="00C04A08">
        <w:rPr>
          <w:lang w:eastAsia="en-GB"/>
        </w:rPr>
        <w:tab/>
      </w:r>
      <w:r w:rsidR="004963EA" w:rsidRPr="00C04A08">
        <w:rPr>
          <w:lang w:eastAsia="en-GB"/>
        </w:rPr>
        <w:t>Adjacent channel selectivity for Inter-band CA</w:t>
      </w:r>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p>
    <w:p w14:paraId="7CB80AEB" w14:textId="1A6A955A" w:rsidR="004963EA" w:rsidRDefault="00593C10" w:rsidP="004963EA">
      <w:bookmarkStart w:id="12095" w:name="_Toc37322987"/>
      <w:bookmarkStart w:id="12096" w:name="_Toc37324393"/>
      <w:bookmarkStart w:id="12097" w:name="_Toc45889917"/>
      <w:r>
        <w:t>For inter-band carrier aggregation with one component carrier per operating band and the uplink assigned to one NR band, the adjacent channel requirements are defined with the uplink active on the band other than the band whose downlink is being tested. The UE shall meet the requirements specified in clause 7.5 for each component carrier while all downlink carriers are active.</w:t>
      </w:r>
      <w:r w:rsidRPr="00CE0BD7">
        <w:rPr>
          <w:bCs/>
          <w:lang w:eastAsia="zh-CN"/>
        </w:rPr>
        <w:t xml:space="preserve"> </w:t>
      </w:r>
      <w:r>
        <w:rPr>
          <w:bCs/>
          <w:lang w:eastAsia="zh-CN"/>
        </w:rPr>
        <w:t>The requirement does not apply if the interferer of the band being tested overlaps any part of the component carrier on the other band.</w:t>
      </w:r>
    </w:p>
    <w:p w14:paraId="5CBF972B" w14:textId="77777777" w:rsidR="00617E3D" w:rsidRPr="00FA173C" w:rsidRDefault="00617E3D" w:rsidP="00617E3D">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w:t>
      </w:r>
      <w:r>
        <w:t>s</w:t>
      </w:r>
      <w:r w:rsidRPr="00C04A08">
        <w:t xml:space="preserve"> 7.</w:t>
      </w:r>
      <w:r>
        <w:t>5A.1 and 7.5A.2</w:t>
      </w:r>
      <w:r w:rsidRPr="00C04A08">
        <w:t xml:space="preserve"> for each </w:t>
      </w:r>
      <w:r>
        <w:t xml:space="preserve">band </w:t>
      </w:r>
      <w:r w:rsidRPr="00C04A08">
        <w:t>while all downlink carriers are active.</w:t>
      </w:r>
    </w:p>
    <w:p w14:paraId="453111B6" w14:textId="77777777" w:rsidR="00617E3D" w:rsidRPr="00C04A08" w:rsidRDefault="00617E3D" w:rsidP="004963EA">
      <w:pPr>
        <w:rPr>
          <w:lang w:eastAsia="en-GB"/>
        </w:rPr>
      </w:pPr>
    </w:p>
    <w:p w14:paraId="2EB7B5F9" w14:textId="30C73698" w:rsidR="00617E3D" w:rsidRPr="00C04A08" w:rsidRDefault="00617E3D" w:rsidP="00617E3D">
      <w:pPr>
        <w:pStyle w:val="Heading2"/>
      </w:pPr>
      <w:bookmarkStart w:id="12098" w:name="_Toc52196597"/>
      <w:bookmarkStart w:id="12099" w:name="_Toc52197577"/>
      <w:bookmarkStart w:id="12100" w:name="_Toc53173300"/>
      <w:bookmarkStart w:id="12101" w:name="_Toc53173669"/>
      <w:bookmarkStart w:id="12102" w:name="_Toc61118937"/>
      <w:bookmarkStart w:id="12103" w:name="_Toc61119319"/>
      <w:bookmarkStart w:id="12104" w:name="_Toc67923891"/>
      <w:bookmarkStart w:id="12105" w:name="_Toc75294703"/>
      <w:bookmarkStart w:id="12106" w:name="_Toc83130430"/>
      <w:bookmarkStart w:id="12107" w:name="_Toc90590015"/>
      <w:bookmarkStart w:id="12108" w:name="_Toc98869589"/>
      <w:bookmarkStart w:id="12109" w:name="_Toc106547333"/>
      <w:bookmarkStart w:id="12110" w:name="_Toc114537315"/>
      <w:bookmarkStart w:id="12111" w:name="_Toc115257583"/>
      <w:bookmarkStart w:id="12112" w:name="_Toc123086903"/>
      <w:bookmarkStart w:id="12113" w:name="_Toc124296227"/>
      <w:bookmarkStart w:id="12114" w:name="_Toc124296697"/>
      <w:bookmarkStart w:id="12115" w:name="_Toc130572514"/>
      <w:bookmarkStart w:id="12116" w:name="_Toc131708513"/>
      <w:bookmarkStart w:id="12117" w:name="_Toc21340960"/>
      <w:bookmarkStart w:id="12118" w:name="_Toc29805408"/>
      <w:bookmarkStart w:id="12119" w:name="_Toc36456617"/>
      <w:bookmarkStart w:id="12120" w:name="_Toc36469715"/>
      <w:bookmarkStart w:id="12121" w:name="_Toc37254130"/>
      <w:bookmarkStart w:id="12122" w:name="_Toc37322988"/>
      <w:bookmarkStart w:id="12123" w:name="_Toc37324394"/>
      <w:bookmarkStart w:id="12124" w:name="_Toc45889918"/>
      <w:bookmarkStart w:id="12125" w:name="_Toc52196598"/>
      <w:bookmarkStart w:id="12126" w:name="_Toc52197578"/>
      <w:bookmarkStart w:id="12127" w:name="_Toc53173301"/>
      <w:bookmarkStart w:id="12128" w:name="_Toc53173670"/>
      <w:bookmarkStart w:id="12129" w:name="_Toc61119672"/>
      <w:bookmarkStart w:id="12130" w:name="_Toc61120054"/>
      <w:bookmarkStart w:id="12131" w:name="_Toc67926125"/>
      <w:bookmarkStart w:id="12132" w:name="_Toc75273763"/>
      <w:bookmarkStart w:id="12133" w:name="_Toc76510663"/>
      <w:bookmarkStart w:id="12134" w:name="_Toc83129820"/>
      <w:bookmarkStart w:id="12135" w:name="_Toc90591352"/>
      <w:bookmarkStart w:id="12136" w:name="_Toc98864411"/>
      <w:bookmarkStart w:id="12137" w:name="_Toc99733660"/>
      <w:bookmarkStart w:id="12138" w:name="_Toc106577565"/>
      <w:bookmarkStart w:id="12139" w:name="_Toc137458320"/>
      <w:bookmarkEnd w:id="12056"/>
      <w:bookmarkEnd w:id="12057"/>
      <w:bookmarkEnd w:id="12058"/>
      <w:bookmarkEnd w:id="12059"/>
      <w:bookmarkEnd w:id="12060"/>
      <w:bookmarkEnd w:id="12095"/>
      <w:bookmarkEnd w:id="12096"/>
      <w:bookmarkEnd w:id="12097"/>
      <w:r w:rsidRPr="00C04A08">
        <w:t>7.5D</w:t>
      </w:r>
      <w:r w:rsidRPr="00C04A08">
        <w:tab/>
      </w:r>
      <w:r>
        <w:t>Void</w:t>
      </w:r>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39"/>
    </w:p>
    <w:p w14:paraId="0B3437E9" w14:textId="77777777" w:rsidR="00842EF7" w:rsidRPr="00C04A08" w:rsidRDefault="00842EF7" w:rsidP="00842EF7">
      <w:pPr>
        <w:pStyle w:val="Heading2"/>
      </w:pPr>
      <w:bookmarkStart w:id="12140" w:name="_Toc114537316"/>
      <w:bookmarkStart w:id="12141" w:name="_Toc115257584"/>
      <w:bookmarkStart w:id="12142" w:name="_Toc123086904"/>
      <w:bookmarkStart w:id="12143" w:name="_Toc124296228"/>
      <w:bookmarkStart w:id="12144" w:name="_Toc124296698"/>
      <w:bookmarkStart w:id="12145" w:name="_Toc130572515"/>
      <w:bookmarkStart w:id="12146" w:name="_Toc131708514"/>
      <w:bookmarkStart w:id="12147" w:name="_Toc137458321"/>
      <w:r w:rsidRPr="00C04A08">
        <w:t>7.6</w:t>
      </w:r>
      <w:r w:rsidRPr="00C04A08">
        <w:tab/>
        <w:t>Blocking characteristics</w:t>
      </w:r>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40"/>
      <w:bookmarkEnd w:id="12141"/>
      <w:bookmarkEnd w:id="12142"/>
      <w:bookmarkEnd w:id="12143"/>
      <w:bookmarkEnd w:id="12144"/>
      <w:bookmarkEnd w:id="12145"/>
      <w:bookmarkEnd w:id="12146"/>
      <w:bookmarkEnd w:id="12147"/>
    </w:p>
    <w:p w14:paraId="6D51A029" w14:textId="77777777" w:rsidR="00842EF7" w:rsidRPr="00C04A08" w:rsidRDefault="00842EF7" w:rsidP="00842EF7">
      <w:pPr>
        <w:pStyle w:val="Heading3"/>
      </w:pPr>
      <w:bookmarkStart w:id="12148" w:name="_Toc21340961"/>
      <w:bookmarkStart w:id="12149" w:name="_Toc29805409"/>
      <w:bookmarkStart w:id="12150" w:name="_Toc36456618"/>
      <w:bookmarkStart w:id="12151" w:name="_Toc36469716"/>
      <w:bookmarkStart w:id="12152" w:name="_Toc37254131"/>
      <w:bookmarkStart w:id="12153" w:name="_Toc37322989"/>
      <w:bookmarkStart w:id="12154" w:name="_Toc37324395"/>
      <w:bookmarkStart w:id="12155" w:name="_Toc45889919"/>
      <w:bookmarkStart w:id="12156" w:name="_Toc52196599"/>
      <w:bookmarkStart w:id="12157" w:name="_Toc52197579"/>
      <w:bookmarkStart w:id="12158" w:name="_Toc53173302"/>
      <w:bookmarkStart w:id="12159" w:name="_Toc53173671"/>
      <w:bookmarkStart w:id="12160" w:name="_Toc61119673"/>
      <w:bookmarkStart w:id="12161" w:name="_Toc61120055"/>
      <w:bookmarkStart w:id="12162" w:name="_Toc67926126"/>
      <w:bookmarkStart w:id="12163" w:name="_Toc75273764"/>
      <w:bookmarkStart w:id="12164" w:name="_Toc76510664"/>
      <w:bookmarkStart w:id="12165" w:name="_Toc83129821"/>
      <w:bookmarkStart w:id="12166" w:name="_Toc90591353"/>
      <w:bookmarkStart w:id="12167" w:name="_Toc98864412"/>
      <w:bookmarkStart w:id="12168" w:name="_Toc99733661"/>
      <w:bookmarkStart w:id="12169" w:name="_Toc106577566"/>
      <w:bookmarkStart w:id="12170" w:name="_Toc114537317"/>
      <w:bookmarkStart w:id="12171" w:name="_Toc115257585"/>
      <w:bookmarkStart w:id="12172" w:name="_Toc123086905"/>
      <w:bookmarkStart w:id="12173" w:name="_Toc124296229"/>
      <w:bookmarkStart w:id="12174" w:name="_Toc124296699"/>
      <w:bookmarkStart w:id="12175" w:name="_Toc130572516"/>
      <w:bookmarkStart w:id="12176" w:name="_Toc131708515"/>
      <w:bookmarkStart w:id="12177" w:name="_Toc137458322"/>
      <w:r w:rsidRPr="00C04A08">
        <w:t>7.6.1</w:t>
      </w:r>
      <w:r w:rsidRPr="00C04A08">
        <w:tab/>
        <w:t>General</w:t>
      </w:r>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p>
    <w:p w14:paraId="6F7A3FC6" w14:textId="77777777" w:rsidR="00842EF7" w:rsidRPr="00C04A08" w:rsidRDefault="00842EF7" w:rsidP="00842EF7">
      <w:r w:rsidRPr="00C04A08">
        <w:rPr>
          <w:rFonts w:cs="v5.0.0"/>
        </w:rPr>
        <w:t xml:space="preserve">The blocking characteristic is a measure of the receiver's ability to receive a wanted signal at its assigned channel </w:t>
      </w:r>
      <w:r w:rsidRPr="00C04A08">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FED8AF0" w14:textId="77777777" w:rsidR="00842EF7" w:rsidRPr="00C04A08" w:rsidRDefault="00842EF7" w:rsidP="00842EF7">
      <w:r w:rsidRPr="00C04A08">
        <w:lastRenderedPageBreak/>
        <w:t>The requirement applies at the RIB when the AoA of the incident wave of the wanted signal and the interfering signal are both from the direction where peak gain is achieved.</w:t>
      </w:r>
    </w:p>
    <w:p w14:paraId="16F7E458" w14:textId="77777777" w:rsidR="00842EF7" w:rsidRPr="00C04A08" w:rsidRDefault="00842EF7" w:rsidP="00842EF7">
      <w:r w:rsidRPr="00C04A08">
        <w:t>The wanted and interfering signals apply to all supported polarizations, under the assumption of polarization match.</w:t>
      </w:r>
    </w:p>
    <w:p w14:paraId="3EFFBE90" w14:textId="77777777" w:rsidR="00842EF7" w:rsidRPr="00C04A08" w:rsidRDefault="00842EF7" w:rsidP="00842EF7">
      <w:pPr>
        <w:pStyle w:val="Heading3"/>
      </w:pPr>
      <w:bookmarkStart w:id="12178" w:name="_Toc21340962"/>
      <w:bookmarkStart w:id="12179" w:name="_Toc29805410"/>
      <w:bookmarkStart w:id="12180" w:name="_Toc36456619"/>
      <w:bookmarkStart w:id="12181" w:name="_Toc36469717"/>
      <w:bookmarkStart w:id="12182" w:name="_Toc37254132"/>
      <w:bookmarkStart w:id="12183" w:name="_Toc37322990"/>
      <w:bookmarkStart w:id="12184" w:name="_Toc37324396"/>
      <w:bookmarkStart w:id="12185" w:name="_Toc45889920"/>
      <w:bookmarkStart w:id="12186" w:name="_Toc52196600"/>
      <w:bookmarkStart w:id="12187" w:name="_Toc52197580"/>
      <w:bookmarkStart w:id="12188" w:name="_Toc53173303"/>
      <w:bookmarkStart w:id="12189" w:name="_Toc53173672"/>
      <w:bookmarkStart w:id="12190" w:name="_Toc61119674"/>
      <w:bookmarkStart w:id="12191" w:name="_Toc61120056"/>
      <w:bookmarkStart w:id="12192" w:name="_Toc67926127"/>
      <w:bookmarkStart w:id="12193" w:name="_Toc75273765"/>
      <w:bookmarkStart w:id="12194" w:name="_Toc76510665"/>
      <w:bookmarkStart w:id="12195" w:name="_Toc83129822"/>
      <w:bookmarkStart w:id="12196" w:name="_Toc90591354"/>
      <w:bookmarkStart w:id="12197" w:name="_Toc98864413"/>
      <w:bookmarkStart w:id="12198" w:name="_Toc99733662"/>
      <w:bookmarkStart w:id="12199" w:name="_Toc106577567"/>
      <w:bookmarkStart w:id="12200" w:name="_Toc114537318"/>
      <w:bookmarkStart w:id="12201" w:name="_Toc115257586"/>
      <w:bookmarkStart w:id="12202" w:name="_Toc123086906"/>
      <w:bookmarkStart w:id="12203" w:name="_Toc124296230"/>
      <w:bookmarkStart w:id="12204" w:name="_Toc124296700"/>
      <w:bookmarkStart w:id="12205" w:name="_Toc130572517"/>
      <w:bookmarkStart w:id="12206" w:name="_Toc131708516"/>
      <w:bookmarkStart w:id="12207" w:name="_Toc137458323"/>
      <w:r w:rsidRPr="00C04A08">
        <w:t>7.6.2</w:t>
      </w:r>
      <w:r w:rsidRPr="00C04A08">
        <w:tab/>
        <w:t>In-band blocking</w:t>
      </w:r>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p>
    <w:p w14:paraId="743E75CC" w14:textId="77777777" w:rsidR="00842EF7" w:rsidRPr="00C04A08" w:rsidRDefault="00842EF7" w:rsidP="00842EF7">
      <w:pPr>
        <w:rPr>
          <w:rFonts w:cs="v5.0.0"/>
        </w:rPr>
      </w:pPr>
      <w:r w:rsidRPr="00C04A08">
        <w:rPr>
          <w:rFonts w:eastAsia="Osaka"/>
        </w:rPr>
        <w:t>In-band blocking is a measure of a receiver's ability to receive a NR signal at its assigned channel frequency in the presence of an interferer at a given frequency offset from the centre frequency of the assigned channel.</w:t>
      </w:r>
    </w:p>
    <w:p w14:paraId="1B3A0AFF" w14:textId="77777777" w:rsidR="00842EF7" w:rsidRPr="00C04A08" w:rsidRDefault="00842EF7" w:rsidP="00842EF7">
      <w:r w:rsidRPr="00C04A08">
        <w:t>The throughput shall be ≥ 95 %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51E992E5" w14:textId="77777777" w:rsidR="008C2F46" w:rsidRPr="00501480" w:rsidRDefault="008C2F46" w:rsidP="00186BFC">
      <w:pPr>
        <w:pStyle w:val="TH"/>
      </w:pPr>
      <w:bookmarkStart w:id="12208" w:name="_Toc21340963"/>
      <w:bookmarkStart w:id="12209" w:name="_Toc29805411"/>
      <w:bookmarkStart w:id="12210" w:name="_Toc36456620"/>
      <w:bookmarkStart w:id="12211" w:name="_Toc36469718"/>
      <w:bookmarkStart w:id="12212" w:name="_Toc37254133"/>
      <w:bookmarkStart w:id="12213" w:name="_Toc37322991"/>
      <w:bookmarkStart w:id="12214" w:name="_Toc37324397"/>
      <w:bookmarkStart w:id="12215" w:name="_Toc45889921"/>
      <w:bookmarkStart w:id="12216" w:name="_Toc52196601"/>
      <w:bookmarkStart w:id="12217" w:name="_Toc52197581"/>
      <w:bookmarkStart w:id="12218" w:name="_Toc53173304"/>
      <w:bookmarkStart w:id="12219" w:name="_Toc53173673"/>
      <w:bookmarkStart w:id="12220" w:name="_Toc61119675"/>
      <w:bookmarkStart w:id="12221" w:name="_Toc61120057"/>
      <w:bookmarkStart w:id="12222" w:name="_Toc67926128"/>
      <w:bookmarkStart w:id="12223" w:name="_Toc75273766"/>
      <w:bookmarkStart w:id="12224" w:name="_Toc76510666"/>
      <w:bookmarkStart w:id="12225" w:name="_Toc83129823"/>
      <w:bookmarkStart w:id="12226" w:name="_Toc90591355"/>
      <w:bookmarkStart w:id="12227" w:name="_Toc98864414"/>
      <w:bookmarkStart w:id="12228" w:name="_Toc99733663"/>
      <w:bookmarkStart w:id="12229" w:name="_Toc106577568"/>
      <w:r w:rsidRPr="00501480">
        <w:t xml:space="preserve">Table </w:t>
      </w:r>
      <w:r w:rsidRPr="00501480">
        <w:rPr>
          <w:rFonts w:eastAsia="MS Mincho"/>
        </w:rPr>
        <w:t>7.6.2-1</w:t>
      </w:r>
      <w:r w:rsidRPr="00501480">
        <w:t>: In band blocking requirements</w:t>
      </w:r>
    </w:p>
    <w:tbl>
      <w:tblPr>
        <w:tblW w:w="10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135"/>
        <w:gridCol w:w="1267"/>
        <w:gridCol w:w="990"/>
        <w:gridCol w:w="1267"/>
        <w:gridCol w:w="1260"/>
        <w:gridCol w:w="1350"/>
        <w:gridCol w:w="1253"/>
        <w:gridCol w:w="7"/>
        <w:gridCol w:w="7"/>
      </w:tblGrid>
      <w:tr w:rsidR="008C2F46" w:rsidRPr="00501480" w14:paraId="649027A6" w14:textId="77777777" w:rsidTr="00975811">
        <w:trPr>
          <w:gridAfter w:val="1"/>
          <w:wAfter w:w="7" w:type="dxa"/>
          <w:trHeight w:val="211"/>
          <w:jc w:val="center"/>
        </w:trPr>
        <w:tc>
          <w:tcPr>
            <w:tcW w:w="1628" w:type="dxa"/>
            <w:tcBorders>
              <w:bottom w:val="nil"/>
            </w:tcBorders>
            <w:shd w:val="clear" w:color="auto" w:fill="auto"/>
          </w:tcPr>
          <w:p w14:paraId="08B547D7" w14:textId="77777777" w:rsidR="008C2F46" w:rsidRPr="00501480" w:rsidRDefault="008C2F46" w:rsidP="00553A50">
            <w:pPr>
              <w:pStyle w:val="TAH"/>
            </w:pPr>
            <w:r w:rsidRPr="00501480">
              <w:t>Rx parameter</w:t>
            </w:r>
          </w:p>
        </w:tc>
        <w:tc>
          <w:tcPr>
            <w:tcW w:w="742" w:type="dxa"/>
            <w:tcBorders>
              <w:bottom w:val="nil"/>
            </w:tcBorders>
            <w:shd w:val="clear" w:color="auto" w:fill="auto"/>
          </w:tcPr>
          <w:p w14:paraId="2D91C51E" w14:textId="77777777" w:rsidR="008C2F46" w:rsidRPr="00501480" w:rsidRDefault="008C2F46" w:rsidP="00553A50">
            <w:pPr>
              <w:pStyle w:val="TAH"/>
            </w:pPr>
            <w:r w:rsidRPr="00501480">
              <w:t xml:space="preserve">Units </w:t>
            </w:r>
          </w:p>
        </w:tc>
        <w:tc>
          <w:tcPr>
            <w:tcW w:w="8529" w:type="dxa"/>
            <w:gridSpan w:val="8"/>
          </w:tcPr>
          <w:p w14:paraId="4C43EAB6" w14:textId="77777777" w:rsidR="008C2F46" w:rsidRPr="00501480" w:rsidRDefault="008C2F46" w:rsidP="00553A50">
            <w:pPr>
              <w:pStyle w:val="TAH"/>
            </w:pPr>
            <w:r w:rsidRPr="00501480">
              <w:t>Channel bandwidth</w:t>
            </w:r>
          </w:p>
        </w:tc>
      </w:tr>
      <w:tr w:rsidR="008C2F46" w:rsidRPr="00501480" w14:paraId="5BB333F1" w14:textId="77777777" w:rsidTr="00975811">
        <w:trPr>
          <w:trHeight w:val="211"/>
          <w:jc w:val="center"/>
        </w:trPr>
        <w:tc>
          <w:tcPr>
            <w:tcW w:w="1628" w:type="dxa"/>
            <w:tcBorders>
              <w:top w:val="nil"/>
            </w:tcBorders>
            <w:shd w:val="clear" w:color="auto" w:fill="auto"/>
          </w:tcPr>
          <w:p w14:paraId="094DFBDA" w14:textId="77777777" w:rsidR="008C2F46" w:rsidRPr="00501480" w:rsidRDefault="008C2F46" w:rsidP="00553A50">
            <w:pPr>
              <w:pStyle w:val="TAH"/>
            </w:pPr>
          </w:p>
        </w:tc>
        <w:tc>
          <w:tcPr>
            <w:tcW w:w="742" w:type="dxa"/>
            <w:tcBorders>
              <w:top w:val="nil"/>
            </w:tcBorders>
            <w:shd w:val="clear" w:color="auto" w:fill="auto"/>
          </w:tcPr>
          <w:p w14:paraId="0FC386EE" w14:textId="77777777" w:rsidR="008C2F46" w:rsidRPr="00501480" w:rsidRDefault="008C2F46" w:rsidP="00553A50">
            <w:pPr>
              <w:pStyle w:val="TAH"/>
            </w:pPr>
          </w:p>
        </w:tc>
        <w:tc>
          <w:tcPr>
            <w:tcW w:w="1135" w:type="dxa"/>
          </w:tcPr>
          <w:p w14:paraId="5B1C1CCB" w14:textId="77777777" w:rsidR="008C2F46" w:rsidRPr="00501480" w:rsidRDefault="008C2F46" w:rsidP="00553A50">
            <w:pPr>
              <w:pStyle w:val="TAH"/>
            </w:pPr>
            <w:r w:rsidRPr="00501480">
              <w:t xml:space="preserve">50 MHz </w:t>
            </w:r>
          </w:p>
        </w:tc>
        <w:tc>
          <w:tcPr>
            <w:tcW w:w="1267" w:type="dxa"/>
          </w:tcPr>
          <w:p w14:paraId="60898AC2" w14:textId="77777777" w:rsidR="008C2F46" w:rsidRPr="00501480" w:rsidRDefault="008C2F46" w:rsidP="00553A50">
            <w:pPr>
              <w:pStyle w:val="TAH"/>
            </w:pPr>
            <w:r w:rsidRPr="00501480">
              <w:t>100 MHz</w:t>
            </w:r>
          </w:p>
        </w:tc>
        <w:tc>
          <w:tcPr>
            <w:tcW w:w="990" w:type="dxa"/>
          </w:tcPr>
          <w:p w14:paraId="179D2DB7" w14:textId="77777777" w:rsidR="008C2F46" w:rsidRPr="00501480" w:rsidRDefault="008C2F46" w:rsidP="00553A50">
            <w:pPr>
              <w:pStyle w:val="TAH"/>
            </w:pPr>
            <w:r w:rsidRPr="00501480">
              <w:t>200 MHz</w:t>
            </w:r>
          </w:p>
        </w:tc>
        <w:tc>
          <w:tcPr>
            <w:tcW w:w="1267" w:type="dxa"/>
          </w:tcPr>
          <w:p w14:paraId="03EF74EA" w14:textId="77777777" w:rsidR="008C2F46" w:rsidRPr="00501480" w:rsidRDefault="008C2F46" w:rsidP="00553A50">
            <w:pPr>
              <w:pStyle w:val="TAH"/>
            </w:pPr>
            <w:r w:rsidRPr="00501480">
              <w:t>400 MHz</w:t>
            </w:r>
          </w:p>
        </w:tc>
        <w:tc>
          <w:tcPr>
            <w:tcW w:w="1260" w:type="dxa"/>
          </w:tcPr>
          <w:p w14:paraId="1464E7AA" w14:textId="77777777" w:rsidR="008C2F46" w:rsidRPr="00501480" w:rsidRDefault="008C2F46" w:rsidP="00553A50">
            <w:pPr>
              <w:pStyle w:val="TAH"/>
            </w:pPr>
            <w:r>
              <w:t>800 MHz</w:t>
            </w:r>
          </w:p>
        </w:tc>
        <w:tc>
          <w:tcPr>
            <w:tcW w:w="1350" w:type="dxa"/>
          </w:tcPr>
          <w:p w14:paraId="7E181023" w14:textId="77777777" w:rsidR="008C2F46" w:rsidRPr="00501480" w:rsidRDefault="008C2F46" w:rsidP="00553A50">
            <w:pPr>
              <w:pStyle w:val="TAH"/>
            </w:pPr>
            <w:r>
              <w:t>1600 MHz</w:t>
            </w:r>
          </w:p>
        </w:tc>
        <w:tc>
          <w:tcPr>
            <w:tcW w:w="1267" w:type="dxa"/>
            <w:gridSpan w:val="3"/>
          </w:tcPr>
          <w:p w14:paraId="7C30156F" w14:textId="77777777" w:rsidR="008C2F46" w:rsidRPr="00501480" w:rsidRDefault="008C2F46" w:rsidP="00553A50">
            <w:pPr>
              <w:pStyle w:val="TAH"/>
            </w:pPr>
            <w:r>
              <w:t>2000 MHz</w:t>
            </w:r>
          </w:p>
        </w:tc>
      </w:tr>
      <w:tr w:rsidR="008C2F46" w:rsidRPr="00501480" w14:paraId="483517D0" w14:textId="77777777" w:rsidTr="00975811">
        <w:trPr>
          <w:gridAfter w:val="1"/>
          <w:wAfter w:w="7" w:type="dxa"/>
          <w:trHeight w:val="833"/>
          <w:jc w:val="center"/>
        </w:trPr>
        <w:tc>
          <w:tcPr>
            <w:tcW w:w="1628" w:type="dxa"/>
            <w:vAlign w:val="center"/>
          </w:tcPr>
          <w:p w14:paraId="04DC7EB2" w14:textId="77777777" w:rsidR="008C2F46" w:rsidRPr="00501480" w:rsidRDefault="008C2F46" w:rsidP="00553A50">
            <w:pPr>
              <w:pStyle w:val="TAL"/>
            </w:pPr>
            <w:r w:rsidRPr="00501480">
              <w:t>Power in Transmission Bandwidth Configuration</w:t>
            </w:r>
          </w:p>
        </w:tc>
        <w:tc>
          <w:tcPr>
            <w:tcW w:w="742" w:type="dxa"/>
          </w:tcPr>
          <w:p w14:paraId="19F5137C" w14:textId="77777777" w:rsidR="008C2F46" w:rsidRPr="00501480" w:rsidRDefault="008C2F46" w:rsidP="00553A50">
            <w:pPr>
              <w:pStyle w:val="TAC"/>
            </w:pPr>
            <w:r w:rsidRPr="00501480">
              <w:t>dBm</w:t>
            </w:r>
          </w:p>
        </w:tc>
        <w:tc>
          <w:tcPr>
            <w:tcW w:w="8529" w:type="dxa"/>
            <w:gridSpan w:val="8"/>
          </w:tcPr>
          <w:p w14:paraId="69F944F3" w14:textId="77777777" w:rsidR="008C2F46" w:rsidRPr="00501480" w:rsidRDefault="008C2F46" w:rsidP="00553A50">
            <w:pPr>
              <w:pStyle w:val="TAC"/>
            </w:pPr>
            <w:r w:rsidRPr="00501480">
              <w:t>REFSENS + 14 dB</w:t>
            </w:r>
          </w:p>
          <w:p w14:paraId="1AD7145E" w14:textId="77777777" w:rsidR="008C2F46" w:rsidRPr="00501480" w:rsidRDefault="008C2F46" w:rsidP="00553A50">
            <w:pPr>
              <w:pStyle w:val="TAC"/>
            </w:pPr>
          </w:p>
        </w:tc>
      </w:tr>
      <w:tr w:rsidR="008C2F46" w:rsidRPr="00501480" w14:paraId="2DE098E8" w14:textId="77777777" w:rsidTr="00975811">
        <w:trPr>
          <w:trHeight w:val="211"/>
          <w:jc w:val="center"/>
        </w:trPr>
        <w:tc>
          <w:tcPr>
            <w:tcW w:w="1628" w:type="dxa"/>
          </w:tcPr>
          <w:p w14:paraId="37DF7336" w14:textId="77777777" w:rsidR="008C2F46" w:rsidRPr="00501480" w:rsidRDefault="008C2F46" w:rsidP="00553A50">
            <w:pPr>
              <w:pStyle w:val="TAL"/>
              <w:rPr>
                <w:rFonts w:eastAsia="MS Mincho"/>
                <w:bCs/>
              </w:rPr>
            </w:pPr>
            <w:r w:rsidRPr="00501480">
              <w:rPr>
                <w:rFonts w:eastAsia="MS Mincho"/>
                <w:bCs/>
              </w:rPr>
              <w:t>BW</w:t>
            </w:r>
            <w:r w:rsidRPr="00501480">
              <w:rPr>
                <w:rFonts w:eastAsia="MS Mincho"/>
                <w:bCs/>
                <w:vertAlign w:val="subscript"/>
              </w:rPr>
              <w:t>Interferer</w:t>
            </w:r>
          </w:p>
        </w:tc>
        <w:tc>
          <w:tcPr>
            <w:tcW w:w="742" w:type="dxa"/>
          </w:tcPr>
          <w:p w14:paraId="1253A0A2" w14:textId="77777777" w:rsidR="008C2F46" w:rsidRPr="00501480" w:rsidRDefault="008C2F46" w:rsidP="00553A50">
            <w:pPr>
              <w:pStyle w:val="TAC"/>
            </w:pPr>
            <w:r w:rsidRPr="00501480">
              <w:t>MHz</w:t>
            </w:r>
          </w:p>
        </w:tc>
        <w:tc>
          <w:tcPr>
            <w:tcW w:w="1135" w:type="dxa"/>
          </w:tcPr>
          <w:p w14:paraId="2D461B4E" w14:textId="77777777" w:rsidR="008C2F46" w:rsidRPr="00501480" w:rsidRDefault="008C2F46" w:rsidP="00553A50">
            <w:pPr>
              <w:pStyle w:val="TAC"/>
            </w:pPr>
            <w:r w:rsidRPr="00501480">
              <w:t>50</w:t>
            </w:r>
          </w:p>
        </w:tc>
        <w:tc>
          <w:tcPr>
            <w:tcW w:w="1267" w:type="dxa"/>
          </w:tcPr>
          <w:p w14:paraId="75923881" w14:textId="77777777" w:rsidR="008C2F46" w:rsidRPr="00501480" w:rsidRDefault="008C2F46" w:rsidP="00553A50">
            <w:pPr>
              <w:pStyle w:val="TAC"/>
            </w:pPr>
            <w:r w:rsidRPr="00501480">
              <w:t>100</w:t>
            </w:r>
          </w:p>
        </w:tc>
        <w:tc>
          <w:tcPr>
            <w:tcW w:w="990" w:type="dxa"/>
          </w:tcPr>
          <w:p w14:paraId="058E9D69" w14:textId="77777777" w:rsidR="008C2F46" w:rsidRPr="00501480" w:rsidRDefault="008C2F46" w:rsidP="00553A50">
            <w:pPr>
              <w:pStyle w:val="TAC"/>
            </w:pPr>
            <w:r w:rsidRPr="00501480">
              <w:t>200</w:t>
            </w:r>
          </w:p>
        </w:tc>
        <w:tc>
          <w:tcPr>
            <w:tcW w:w="1267" w:type="dxa"/>
          </w:tcPr>
          <w:p w14:paraId="4B397207" w14:textId="77777777" w:rsidR="008C2F46" w:rsidRPr="00501480" w:rsidRDefault="008C2F46" w:rsidP="00553A50">
            <w:pPr>
              <w:pStyle w:val="TAC"/>
            </w:pPr>
            <w:r w:rsidRPr="00501480">
              <w:t>400</w:t>
            </w:r>
          </w:p>
        </w:tc>
        <w:tc>
          <w:tcPr>
            <w:tcW w:w="1260" w:type="dxa"/>
          </w:tcPr>
          <w:p w14:paraId="75D848D0" w14:textId="77777777" w:rsidR="008C2F46" w:rsidRPr="00501480" w:rsidRDefault="008C2F46" w:rsidP="00553A50">
            <w:pPr>
              <w:pStyle w:val="TAC"/>
            </w:pPr>
            <w:r>
              <w:t>800</w:t>
            </w:r>
          </w:p>
        </w:tc>
        <w:tc>
          <w:tcPr>
            <w:tcW w:w="1350" w:type="dxa"/>
          </w:tcPr>
          <w:p w14:paraId="056E3E57" w14:textId="77777777" w:rsidR="008C2F46" w:rsidRPr="00501480" w:rsidRDefault="008C2F46" w:rsidP="00553A50">
            <w:pPr>
              <w:pStyle w:val="TAC"/>
            </w:pPr>
            <w:r>
              <w:t>1600</w:t>
            </w:r>
          </w:p>
        </w:tc>
        <w:tc>
          <w:tcPr>
            <w:tcW w:w="1267" w:type="dxa"/>
            <w:gridSpan w:val="3"/>
          </w:tcPr>
          <w:p w14:paraId="715A3CEF" w14:textId="77777777" w:rsidR="008C2F46" w:rsidRPr="00501480" w:rsidRDefault="008C2F46" w:rsidP="00553A50">
            <w:pPr>
              <w:pStyle w:val="TAC"/>
            </w:pPr>
            <w:r>
              <w:t>2000</w:t>
            </w:r>
          </w:p>
        </w:tc>
      </w:tr>
      <w:tr w:rsidR="008C2F46" w:rsidRPr="00501480" w14:paraId="480C6D60" w14:textId="77777777" w:rsidTr="00975811">
        <w:trPr>
          <w:trHeight w:val="623"/>
          <w:jc w:val="center"/>
        </w:trPr>
        <w:tc>
          <w:tcPr>
            <w:tcW w:w="1628" w:type="dxa"/>
          </w:tcPr>
          <w:p w14:paraId="1C56CE55" w14:textId="77777777" w:rsidR="008C2F46" w:rsidRPr="00501480" w:rsidRDefault="008C2F46" w:rsidP="00553A50">
            <w:pPr>
              <w:pStyle w:val="TAL"/>
              <w:rPr>
                <w:rFonts w:eastAsia="MS Mincho"/>
                <w:bCs/>
              </w:rPr>
            </w:pPr>
            <w:r w:rsidRPr="00501480">
              <w:rPr>
                <w:rFonts w:eastAsia="MS Mincho"/>
                <w:bCs/>
              </w:rPr>
              <w:t>P</w:t>
            </w:r>
            <w:r w:rsidRPr="00501480">
              <w:rPr>
                <w:rFonts w:eastAsia="MS Mincho"/>
                <w:bCs/>
                <w:vertAlign w:val="subscript"/>
              </w:rPr>
              <w:t>Interferer</w:t>
            </w:r>
          </w:p>
          <w:p w14:paraId="49364262" w14:textId="77777777" w:rsidR="008C2F46" w:rsidRPr="00501480" w:rsidRDefault="008C2F46" w:rsidP="00553A50">
            <w:pPr>
              <w:pStyle w:val="TAL"/>
              <w:rPr>
                <w:rFonts w:eastAsia="MS Mincho"/>
                <w:bCs/>
              </w:rPr>
            </w:pPr>
            <w:r w:rsidRPr="00501480">
              <w:rPr>
                <w:rFonts w:eastAsia="MS Mincho"/>
                <w:bCs/>
              </w:rPr>
              <w:t>for bands n257, n258, n261</w:t>
            </w:r>
          </w:p>
        </w:tc>
        <w:tc>
          <w:tcPr>
            <w:tcW w:w="742" w:type="dxa"/>
          </w:tcPr>
          <w:p w14:paraId="419D8996" w14:textId="77777777" w:rsidR="008C2F46" w:rsidRPr="00501480" w:rsidRDefault="008C2F46" w:rsidP="00553A50">
            <w:pPr>
              <w:pStyle w:val="TAC"/>
            </w:pPr>
            <w:r w:rsidRPr="00501480">
              <w:t>dBm</w:t>
            </w:r>
          </w:p>
        </w:tc>
        <w:tc>
          <w:tcPr>
            <w:tcW w:w="1135" w:type="dxa"/>
          </w:tcPr>
          <w:p w14:paraId="53B40D1E" w14:textId="77777777" w:rsidR="008C2F46" w:rsidRPr="00501480" w:rsidRDefault="008C2F46" w:rsidP="00553A50">
            <w:pPr>
              <w:pStyle w:val="TAC"/>
            </w:pPr>
            <w:r w:rsidRPr="00501480">
              <w:t>REFSENS + 35.5 dB</w:t>
            </w:r>
          </w:p>
        </w:tc>
        <w:tc>
          <w:tcPr>
            <w:tcW w:w="1267" w:type="dxa"/>
          </w:tcPr>
          <w:p w14:paraId="3D6818A2" w14:textId="77777777" w:rsidR="008C2F46" w:rsidRPr="00501480" w:rsidRDefault="008C2F46" w:rsidP="00553A50">
            <w:pPr>
              <w:pStyle w:val="TAC"/>
            </w:pPr>
            <w:r w:rsidRPr="00501480">
              <w:t>REFSENS + 35.5 dB</w:t>
            </w:r>
          </w:p>
        </w:tc>
        <w:tc>
          <w:tcPr>
            <w:tcW w:w="990" w:type="dxa"/>
          </w:tcPr>
          <w:p w14:paraId="5D85C56F" w14:textId="77777777" w:rsidR="008C2F46" w:rsidRPr="00501480" w:rsidRDefault="008C2F46" w:rsidP="00553A50">
            <w:pPr>
              <w:pStyle w:val="TAC"/>
            </w:pPr>
            <w:r w:rsidRPr="00501480">
              <w:t>REFSENS + 35.5 dB</w:t>
            </w:r>
          </w:p>
        </w:tc>
        <w:tc>
          <w:tcPr>
            <w:tcW w:w="1267" w:type="dxa"/>
          </w:tcPr>
          <w:p w14:paraId="6FF41135" w14:textId="77777777" w:rsidR="008C2F46" w:rsidRPr="00501480" w:rsidRDefault="008C2F46" w:rsidP="00553A50">
            <w:pPr>
              <w:pStyle w:val="TAC"/>
            </w:pPr>
            <w:r w:rsidRPr="00501480">
              <w:t>REFSENS + 35.5 dB</w:t>
            </w:r>
          </w:p>
        </w:tc>
        <w:tc>
          <w:tcPr>
            <w:tcW w:w="1260" w:type="dxa"/>
          </w:tcPr>
          <w:p w14:paraId="01450EF3" w14:textId="77777777" w:rsidR="008C2F46" w:rsidRPr="00501480" w:rsidRDefault="008C2F46" w:rsidP="00553A50">
            <w:pPr>
              <w:pStyle w:val="TAC"/>
            </w:pPr>
            <w:r>
              <w:t>N/A</w:t>
            </w:r>
          </w:p>
        </w:tc>
        <w:tc>
          <w:tcPr>
            <w:tcW w:w="1350" w:type="dxa"/>
          </w:tcPr>
          <w:p w14:paraId="515B3AF2" w14:textId="77777777" w:rsidR="008C2F46" w:rsidRPr="00501480" w:rsidRDefault="008C2F46" w:rsidP="00553A50">
            <w:pPr>
              <w:pStyle w:val="TAC"/>
            </w:pPr>
            <w:r>
              <w:t>N/A</w:t>
            </w:r>
          </w:p>
        </w:tc>
        <w:tc>
          <w:tcPr>
            <w:tcW w:w="1267" w:type="dxa"/>
            <w:gridSpan w:val="3"/>
          </w:tcPr>
          <w:p w14:paraId="33F1385F" w14:textId="77777777" w:rsidR="008C2F46" w:rsidRPr="00501480" w:rsidRDefault="008C2F46" w:rsidP="00553A50">
            <w:pPr>
              <w:pStyle w:val="TAC"/>
            </w:pPr>
            <w:r>
              <w:t>N/A</w:t>
            </w:r>
          </w:p>
        </w:tc>
      </w:tr>
      <w:tr w:rsidR="008C2F46" w:rsidRPr="00501480" w14:paraId="640EF38B" w14:textId="77777777" w:rsidTr="00975811">
        <w:trPr>
          <w:trHeight w:val="412"/>
          <w:jc w:val="center"/>
        </w:trPr>
        <w:tc>
          <w:tcPr>
            <w:tcW w:w="1628" w:type="dxa"/>
          </w:tcPr>
          <w:p w14:paraId="1FCCE60D" w14:textId="77777777" w:rsidR="008C2F46" w:rsidRPr="00501480" w:rsidRDefault="008C2F46" w:rsidP="00553A50">
            <w:pPr>
              <w:pStyle w:val="TAL"/>
              <w:rPr>
                <w:rFonts w:eastAsia="MS Mincho"/>
                <w:bCs/>
              </w:rPr>
            </w:pPr>
            <w:r w:rsidRPr="00501480">
              <w:rPr>
                <w:rFonts w:eastAsia="MS Mincho"/>
                <w:bCs/>
              </w:rPr>
              <w:t>P</w:t>
            </w:r>
            <w:r w:rsidRPr="00501480">
              <w:rPr>
                <w:rFonts w:eastAsia="MS Mincho"/>
                <w:bCs/>
                <w:vertAlign w:val="subscript"/>
              </w:rPr>
              <w:t>Interferer</w:t>
            </w:r>
          </w:p>
          <w:p w14:paraId="12A242F6" w14:textId="77777777" w:rsidR="008C2F46" w:rsidRPr="00501480" w:rsidRDefault="008C2F46" w:rsidP="00553A50">
            <w:pPr>
              <w:pStyle w:val="TAL"/>
              <w:rPr>
                <w:rFonts w:eastAsia="MS Mincho"/>
                <w:bCs/>
              </w:rPr>
            </w:pPr>
            <w:r w:rsidRPr="00501480">
              <w:rPr>
                <w:rFonts w:eastAsia="MS Mincho"/>
                <w:bCs/>
              </w:rPr>
              <w:t>for band</w:t>
            </w:r>
            <w:r>
              <w:rPr>
                <w:rFonts w:eastAsia="MS Mincho"/>
                <w:bCs/>
              </w:rPr>
              <w:t>s</w:t>
            </w:r>
            <w:r w:rsidRPr="00501480">
              <w:rPr>
                <w:rFonts w:eastAsia="MS Mincho"/>
                <w:bCs/>
              </w:rPr>
              <w:t xml:space="preserve"> n259, n260, n262</w:t>
            </w:r>
          </w:p>
        </w:tc>
        <w:tc>
          <w:tcPr>
            <w:tcW w:w="742" w:type="dxa"/>
          </w:tcPr>
          <w:p w14:paraId="75EFA0B8" w14:textId="77777777" w:rsidR="008C2F46" w:rsidRPr="00501480" w:rsidRDefault="008C2F46" w:rsidP="00553A50">
            <w:pPr>
              <w:pStyle w:val="TAC"/>
            </w:pPr>
            <w:r w:rsidRPr="00501480">
              <w:t>dBm</w:t>
            </w:r>
          </w:p>
        </w:tc>
        <w:tc>
          <w:tcPr>
            <w:tcW w:w="1135" w:type="dxa"/>
          </w:tcPr>
          <w:p w14:paraId="04F5AC62" w14:textId="77777777" w:rsidR="008C2F46" w:rsidRPr="00501480" w:rsidRDefault="008C2F46" w:rsidP="00553A50">
            <w:pPr>
              <w:pStyle w:val="TAC"/>
            </w:pPr>
            <w:r w:rsidRPr="00501480">
              <w:t>REFSENS + 34.5 dB</w:t>
            </w:r>
          </w:p>
        </w:tc>
        <w:tc>
          <w:tcPr>
            <w:tcW w:w="1267" w:type="dxa"/>
          </w:tcPr>
          <w:p w14:paraId="5FE2D0B0" w14:textId="77777777" w:rsidR="008C2F46" w:rsidRPr="00501480" w:rsidRDefault="008C2F46" w:rsidP="00553A50">
            <w:pPr>
              <w:pStyle w:val="TAC"/>
            </w:pPr>
            <w:r w:rsidRPr="00501480">
              <w:t>REFSENS + 34.5 dB</w:t>
            </w:r>
          </w:p>
        </w:tc>
        <w:tc>
          <w:tcPr>
            <w:tcW w:w="990" w:type="dxa"/>
          </w:tcPr>
          <w:p w14:paraId="1B6CECC5" w14:textId="77777777" w:rsidR="008C2F46" w:rsidRPr="00501480" w:rsidRDefault="008C2F46" w:rsidP="00553A50">
            <w:pPr>
              <w:pStyle w:val="TAC"/>
            </w:pPr>
            <w:r w:rsidRPr="00501480">
              <w:t>REFSENS + 34.5 dB</w:t>
            </w:r>
          </w:p>
        </w:tc>
        <w:tc>
          <w:tcPr>
            <w:tcW w:w="1267" w:type="dxa"/>
          </w:tcPr>
          <w:p w14:paraId="3CC40C92" w14:textId="77777777" w:rsidR="008C2F46" w:rsidRPr="00501480" w:rsidRDefault="008C2F46" w:rsidP="00553A50">
            <w:pPr>
              <w:pStyle w:val="TAC"/>
            </w:pPr>
            <w:r w:rsidRPr="00501480">
              <w:t>REFSENS + 34.5 dB</w:t>
            </w:r>
          </w:p>
        </w:tc>
        <w:tc>
          <w:tcPr>
            <w:tcW w:w="1260" w:type="dxa"/>
          </w:tcPr>
          <w:p w14:paraId="4823100F" w14:textId="77777777" w:rsidR="008C2F46" w:rsidRPr="00501480" w:rsidRDefault="008C2F46" w:rsidP="00553A50">
            <w:pPr>
              <w:pStyle w:val="TAC"/>
            </w:pPr>
            <w:r>
              <w:t>N/A</w:t>
            </w:r>
          </w:p>
        </w:tc>
        <w:tc>
          <w:tcPr>
            <w:tcW w:w="1350" w:type="dxa"/>
          </w:tcPr>
          <w:p w14:paraId="042BF32F" w14:textId="77777777" w:rsidR="008C2F46" w:rsidRPr="00501480" w:rsidRDefault="008C2F46" w:rsidP="00553A50">
            <w:pPr>
              <w:pStyle w:val="TAC"/>
            </w:pPr>
            <w:r>
              <w:t>N/A</w:t>
            </w:r>
          </w:p>
        </w:tc>
        <w:tc>
          <w:tcPr>
            <w:tcW w:w="1267" w:type="dxa"/>
            <w:gridSpan w:val="3"/>
          </w:tcPr>
          <w:p w14:paraId="251CFC7C" w14:textId="77777777" w:rsidR="008C2F46" w:rsidRPr="00501480" w:rsidRDefault="008C2F46" w:rsidP="00553A50">
            <w:pPr>
              <w:pStyle w:val="TAC"/>
            </w:pPr>
            <w:r>
              <w:t>N/A</w:t>
            </w:r>
          </w:p>
        </w:tc>
      </w:tr>
      <w:tr w:rsidR="008C2F46" w:rsidRPr="00501480" w14:paraId="003AF571" w14:textId="77777777" w:rsidTr="00975811">
        <w:trPr>
          <w:trHeight w:val="412"/>
          <w:jc w:val="center"/>
        </w:trPr>
        <w:tc>
          <w:tcPr>
            <w:tcW w:w="1628" w:type="dxa"/>
          </w:tcPr>
          <w:p w14:paraId="2CA1F4D0" w14:textId="77777777" w:rsidR="008C2F46" w:rsidRPr="00501480" w:rsidRDefault="008C2F46" w:rsidP="00553A50">
            <w:pPr>
              <w:pStyle w:val="TAL"/>
              <w:rPr>
                <w:rFonts w:eastAsia="MS Mincho"/>
                <w:bCs/>
              </w:rPr>
            </w:pPr>
            <w:r w:rsidRPr="00501480">
              <w:rPr>
                <w:rFonts w:eastAsia="MS Mincho"/>
                <w:bCs/>
              </w:rPr>
              <w:t>P</w:t>
            </w:r>
            <w:r w:rsidRPr="00501480">
              <w:rPr>
                <w:rFonts w:eastAsia="MS Mincho"/>
                <w:bCs/>
                <w:vertAlign w:val="subscript"/>
              </w:rPr>
              <w:t>Interferer</w:t>
            </w:r>
          </w:p>
          <w:p w14:paraId="5C3996D1" w14:textId="77777777" w:rsidR="008C2F46" w:rsidRPr="00501480" w:rsidRDefault="008C2F46" w:rsidP="00553A50">
            <w:pPr>
              <w:pStyle w:val="TAL"/>
              <w:rPr>
                <w:rFonts w:eastAsia="MS Mincho"/>
                <w:bCs/>
              </w:rPr>
            </w:pPr>
            <w:r w:rsidRPr="00501480">
              <w:rPr>
                <w:rFonts w:eastAsia="MS Mincho"/>
                <w:bCs/>
              </w:rPr>
              <w:t xml:space="preserve">for band </w:t>
            </w:r>
            <w:r>
              <w:rPr>
                <w:rFonts w:eastAsia="MS Mincho"/>
                <w:bCs/>
              </w:rPr>
              <w:t>n263</w:t>
            </w:r>
          </w:p>
        </w:tc>
        <w:tc>
          <w:tcPr>
            <w:tcW w:w="742" w:type="dxa"/>
          </w:tcPr>
          <w:p w14:paraId="285BC62A" w14:textId="77777777" w:rsidR="008C2F46" w:rsidRPr="00501480" w:rsidRDefault="008C2F46" w:rsidP="00553A50">
            <w:pPr>
              <w:pStyle w:val="TAC"/>
            </w:pPr>
            <w:r>
              <w:t>dBm</w:t>
            </w:r>
          </w:p>
        </w:tc>
        <w:tc>
          <w:tcPr>
            <w:tcW w:w="1135" w:type="dxa"/>
          </w:tcPr>
          <w:p w14:paraId="63CE04DC" w14:textId="77777777" w:rsidR="008C2F46" w:rsidRPr="00501480" w:rsidRDefault="008C2F46" w:rsidP="00553A50">
            <w:pPr>
              <w:pStyle w:val="TAC"/>
            </w:pPr>
            <w:r>
              <w:t>N/A</w:t>
            </w:r>
          </w:p>
        </w:tc>
        <w:tc>
          <w:tcPr>
            <w:tcW w:w="1267" w:type="dxa"/>
          </w:tcPr>
          <w:p w14:paraId="719D5053" w14:textId="77777777" w:rsidR="008C2F46" w:rsidRPr="00501480" w:rsidRDefault="008C2F46" w:rsidP="00553A50">
            <w:pPr>
              <w:pStyle w:val="TAC"/>
            </w:pPr>
            <w:r w:rsidRPr="00501480">
              <w:t>REFSENS + 3</w:t>
            </w:r>
            <w:r>
              <w:t>3</w:t>
            </w:r>
            <w:r w:rsidRPr="00501480">
              <w:t>.5 dB</w:t>
            </w:r>
          </w:p>
        </w:tc>
        <w:tc>
          <w:tcPr>
            <w:tcW w:w="990" w:type="dxa"/>
          </w:tcPr>
          <w:p w14:paraId="3B1F6947" w14:textId="77777777" w:rsidR="008C2F46" w:rsidRPr="00501480" w:rsidRDefault="008C2F46" w:rsidP="00553A50">
            <w:pPr>
              <w:pStyle w:val="TAC"/>
            </w:pPr>
            <w:r>
              <w:t>N/A</w:t>
            </w:r>
          </w:p>
        </w:tc>
        <w:tc>
          <w:tcPr>
            <w:tcW w:w="1267" w:type="dxa"/>
          </w:tcPr>
          <w:p w14:paraId="3F169CA3" w14:textId="77777777" w:rsidR="008C2F46" w:rsidRPr="00501480" w:rsidRDefault="008C2F46" w:rsidP="00553A50">
            <w:pPr>
              <w:pStyle w:val="TAC"/>
            </w:pPr>
            <w:r w:rsidRPr="00501480">
              <w:t>REFSENS + 3</w:t>
            </w:r>
            <w:r w:rsidRPr="00421CF6">
              <w:t>3</w:t>
            </w:r>
            <w:r w:rsidRPr="00501480">
              <w:t>.5 dB</w:t>
            </w:r>
          </w:p>
        </w:tc>
        <w:tc>
          <w:tcPr>
            <w:tcW w:w="1260" w:type="dxa"/>
          </w:tcPr>
          <w:p w14:paraId="6183FCDE" w14:textId="77777777" w:rsidR="008C2F46" w:rsidRPr="00501480" w:rsidRDefault="008C2F46" w:rsidP="00553A50">
            <w:pPr>
              <w:pStyle w:val="TAC"/>
            </w:pPr>
            <w:r w:rsidRPr="00501480">
              <w:t>REFSENS + 3</w:t>
            </w:r>
            <w:r w:rsidRPr="00421CF6">
              <w:t>3</w:t>
            </w:r>
            <w:r w:rsidRPr="00501480">
              <w:t>.5 dB</w:t>
            </w:r>
          </w:p>
        </w:tc>
        <w:tc>
          <w:tcPr>
            <w:tcW w:w="1350" w:type="dxa"/>
          </w:tcPr>
          <w:p w14:paraId="1F88C0D2" w14:textId="77777777" w:rsidR="008C2F46" w:rsidRPr="00501480" w:rsidRDefault="008C2F46" w:rsidP="00553A50">
            <w:pPr>
              <w:pStyle w:val="TAC"/>
            </w:pPr>
            <w:r w:rsidRPr="00501480">
              <w:t>REFSENS + 3</w:t>
            </w:r>
            <w:r w:rsidRPr="00421CF6">
              <w:t>3</w:t>
            </w:r>
            <w:r w:rsidRPr="00501480">
              <w:t>.5 dB</w:t>
            </w:r>
          </w:p>
        </w:tc>
        <w:tc>
          <w:tcPr>
            <w:tcW w:w="1267" w:type="dxa"/>
            <w:gridSpan w:val="3"/>
          </w:tcPr>
          <w:p w14:paraId="5C59E88B" w14:textId="77777777" w:rsidR="008C2F46" w:rsidRPr="00501480" w:rsidRDefault="008C2F46" w:rsidP="00553A50">
            <w:pPr>
              <w:pStyle w:val="TAC"/>
            </w:pPr>
            <w:r w:rsidRPr="00501480">
              <w:t>REFSENS + 3</w:t>
            </w:r>
            <w:r w:rsidRPr="00421CF6">
              <w:t>3</w:t>
            </w:r>
            <w:r w:rsidRPr="00501480">
              <w:t>.5 dB</w:t>
            </w:r>
          </w:p>
        </w:tc>
      </w:tr>
      <w:tr w:rsidR="008C2F46" w:rsidRPr="00501480" w14:paraId="7764CF58" w14:textId="77777777" w:rsidTr="00975811">
        <w:trPr>
          <w:trHeight w:val="422"/>
          <w:jc w:val="center"/>
        </w:trPr>
        <w:tc>
          <w:tcPr>
            <w:tcW w:w="1628" w:type="dxa"/>
          </w:tcPr>
          <w:p w14:paraId="70E69477" w14:textId="16E224A9" w:rsidR="008C2F46" w:rsidRPr="00501480" w:rsidRDefault="00FF477D" w:rsidP="00553A50">
            <w:pPr>
              <w:pStyle w:val="TAL"/>
              <w:rPr>
                <w:i/>
              </w:rPr>
            </w:pPr>
            <w:r w:rsidRPr="00501480">
              <w:rPr>
                <w:rFonts w:eastAsia="MS Mincho"/>
                <w:bCs/>
              </w:rPr>
              <w:t>F</w:t>
            </w:r>
            <w:r>
              <w:rPr>
                <w:rFonts w:eastAsia="MS Mincho"/>
                <w:bCs/>
                <w:vertAlign w:val="subscript"/>
              </w:rPr>
              <w:t>Interferer</w:t>
            </w:r>
            <w:r>
              <w:rPr>
                <w:rFonts w:eastAsia="MS Mincho"/>
                <w:bCs/>
              </w:rPr>
              <w:t xml:space="preserve"> (offset)</w:t>
            </w:r>
          </w:p>
        </w:tc>
        <w:tc>
          <w:tcPr>
            <w:tcW w:w="742" w:type="dxa"/>
          </w:tcPr>
          <w:p w14:paraId="58DA7DB6" w14:textId="77777777" w:rsidR="008C2F46" w:rsidRPr="00501480" w:rsidRDefault="008C2F46" w:rsidP="00553A50">
            <w:pPr>
              <w:pStyle w:val="TAC"/>
            </w:pPr>
            <w:r w:rsidRPr="00501480">
              <w:t>MHz</w:t>
            </w:r>
          </w:p>
        </w:tc>
        <w:tc>
          <w:tcPr>
            <w:tcW w:w="1135" w:type="dxa"/>
          </w:tcPr>
          <w:p w14:paraId="5115874F" w14:textId="77777777" w:rsidR="008C2F46" w:rsidRPr="00501480" w:rsidRDefault="008C2F46" w:rsidP="00553A50">
            <w:pPr>
              <w:pStyle w:val="TAC"/>
            </w:pPr>
            <w:r w:rsidRPr="00501480">
              <w:t>≤ -100 &amp; ≥ 100</w:t>
            </w:r>
          </w:p>
          <w:p w14:paraId="41F4B385" w14:textId="77777777" w:rsidR="008C2F46" w:rsidRPr="00501480" w:rsidRDefault="008C2F46" w:rsidP="00553A50">
            <w:pPr>
              <w:pStyle w:val="TAC"/>
            </w:pPr>
            <w:r w:rsidRPr="00501480">
              <w:t>NOTE 5</w:t>
            </w:r>
          </w:p>
        </w:tc>
        <w:tc>
          <w:tcPr>
            <w:tcW w:w="1267" w:type="dxa"/>
          </w:tcPr>
          <w:p w14:paraId="6397DCA4" w14:textId="77777777" w:rsidR="008C2F46" w:rsidRPr="00501480" w:rsidRDefault="008C2F46" w:rsidP="00553A50">
            <w:pPr>
              <w:pStyle w:val="TAC"/>
            </w:pPr>
            <w:r w:rsidRPr="00501480">
              <w:t>≤ -200 &amp; ≥ 200</w:t>
            </w:r>
          </w:p>
          <w:p w14:paraId="53F86BEC" w14:textId="77777777" w:rsidR="008C2F46" w:rsidRPr="00501480" w:rsidRDefault="008C2F46" w:rsidP="00553A50">
            <w:pPr>
              <w:pStyle w:val="TAC"/>
            </w:pPr>
            <w:r w:rsidRPr="00501480">
              <w:t>NOTE 5</w:t>
            </w:r>
          </w:p>
        </w:tc>
        <w:tc>
          <w:tcPr>
            <w:tcW w:w="990" w:type="dxa"/>
          </w:tcPr>
          <w:p w14:paraId="7C512F99" w14:textId="77777777" w:rsidR="008C2F46" w:rsidRPr="00501480" w:rsidRDefault="008C2F46" w:rsidP="00553A50">
            <w:pPr>
              <w:pStyle w:val="TAC"/>
            </w:pPr>
            <w:r w:rsidRPr="00501480">
              <w:t>≤ -400 &amp; ≥ 400</w:t>
            </w:r>
          </w:p>
          <w:p w14:paraId="519BEBE1" w14:textId="77777777" w:rsidR="008C2F46" w:rsidRPr="00501480" w:rsidRDefault="008C2F46" w:rsidP="00553A50">
            <w:pPr>
              <w:pStyle w:val="TAC"/>
            </w:pPr>
            <w:r w:rsidRPr="00501480">
              <w:t>NOTE 5</w:t>
            </w:r>
          </w:p>
        </w:tc>
        <w:tc>
          <w:tcPr>
            <w:tcW w:w="1267" w:type="dxa"/>
          </w:tcPr>
          <w:p w14:paraId="65B4F4C5" w14:textId="77777777" w:rsidR="008C2F46" w:rsidRPr="00501480" w:rsidRDefault="008C2F46" w:rsidP="00553A50">
            <w:pPr>
              <w:pStyle w:val="TAC"/>
            </w:pPr>
            <w:r w:rsidRPr="00501480">
              <w:t>≤ -800 &amp; ≥ 800</w:t>
            </w:r>
          </w:p>
          <w:p w14:paraId="6A1F2831" w14:textId="77777777" w:rsidR="008C2F46" w:rsidRPr="00501480" w:rsidRDefault="008C2F46" w:rsidP="00553A50">
            <w:pPr>
              <w:pStyle w:val="TAC"/>
            </w:pPr>
            <w:r w:rsidRPr="00501480">
              <w:t>NOTE 5</w:t>
            </w:r>
          </w:p>
        </w:tc>
        <w:tc>
          <w:tcPr>
            <w:tcW w:w="1260" w:type="dxa"/>
          </w:tcPr>
          <w:p w14:paraId="4855DEF4" w14:textId="77777777" w:rsidR="008C2F46" w:rsidRDefault="008C2F46" w:rsidP="00553A50">
            <w:pPr>
              <w:pStyle w:val="TAC"/>
            </w:pPr>
            <w:r w:rsidRPr="00501480">
              <w:t>≤ -</w:t>
            </w:r>
            <w:r>
              <w:t>16</w:t>
            </w:r>
            <w:r w:rsidRPr="00501480">
              <w:t xml:space="preserve">00 &amp; ≥ </w:t>
            </w:r>
            <w:r>
              <w:t>16</w:t>
            </w:r>
            <w:r w:rsidRPr="00501480">
              <w:t>00</w:t>
            </w:r>
          </w:p>
          <w:p w14:paraId="215719D9" w14:textId="77777777" w:rsidR="008C2F46" w:rsidRPr="00501480" w:rsidRDefault="008C2F46" w:rsidP="00553A50">
            <w:pPr>
              <w:pStyle w:val="TAC"/>
            </w:pPr>
            <w:r w:rsidRPr="00501480">
              <w:t>NOTE 5</w:t>
            </w:r>
          </w:p>
        </w:tc>
        <w:tc>
          <w:tcPr>
            <w:tcW w:w="1350" w:type="dxa"/>
          </w:tcPr>
          <w:p w14:paraId="25876031" w14:textId="77777777" w:rsidR="008C2F46" w:rsidRPr="00501480" w:rsidRDefault="008C2F46" w:rsidP="00553A50">
            <w:pPr>
              <w:pStyle w:val="TAC"/>
            </w:pPr>
            <w:r w:rsidRPr="00501480">
              <w:t>≤ -</w:t>
            </w:r>
            <w:r>
              <w:t>32</w:t>
            </w:r>
            <w:r w:rsidRPr="00501480">
              <w:t xml:space="preserve">00 &amp; ≥ </w:t>
            </w:r>
            <w:r>
              <w:t>32</w:t>
            </w:r>
            <w:r w:rsidRPr="00501480">
              <w:t>00</w:t>
            </w:r>
          </w:p>
        </w:tc>
        <w:tc>
          <w:tcPr>
            <w:tcW w:w="1267" w:type="dxa"/>
            <w:gridSpan w:val="3"/>
          </w:tcPr>
          <w:p w14:paraId="558200C8" w14:textId="77777777" w:rsidR="008C2F46" w:rsidRPr="00501480" w:rsidRDefault="008C2F46" w:rsidP="00553A50">
            <w:pPr>
              <w:pStyle w:val="TAC"/>
            </w:pPr>
            <w:r w:rsidRPr="00501480">
              <w:t>≤ -</w:t>
            </w:r>
            <w:r>
              <w:t>40</w:t>
            </w:r>
            <w:r w:rsidRPr="00501480">
              <w:t xml:space="preserve">00 &amp; ≥ </w:t>
            </w:r>
            <w:r>
              <w:t>40</w:t>
            </w:r>
            <w:r w:rsidRPr="00501480">
              <w:t>00</w:t>
            </w:r>
          </w:p>
        </w:tc>
      </w:tr>
      <w:tr w:rsidR="008C2F46" w:rsidRPr="00501480" w14:paraId="73C51670" w14:textId="77777777" w:rsidTr="00975811">
        <w:trPr>
          <w:trHeight w:val="623"/>
          <w:jc w:val="center"/>
        </w:trPr>
        <w:tc>
          <w:tcPr>
            <w:tcW w:w="1628" w:type="dxa"/>
          </w:tcPr>
          <w:p w14:paraId="7173693D" w14:textId="77777777" w:rsidR="008C2F46" w:rsidRPr="00501480" w:rsidRDefault="008C2F46" w:rsidP="00553A50">
            <w:pPr>
              <w:pStyle w:val="TAL"/>
              <w:rPr>
                <w:rFonts w:eastAsia="MS Mincho"/>
                <w:bCs/>
              </w:rPr>
            </w:pPr>
            <w:r w:rsidRPr="00501480">
              <w:rPr>
                <w:rFonts w:eastAsia="MS Mincho"/>
                <w:bCs/>
              </w:rPr>
              <w:t>F</w:t>
            </w:r>
            <w:r w:rsidRPr="00501480">
              <w:rPr>
                <w:rFonts w:eastAsia="MS Mincho"/>
                <w:bCs/>
                <w:vertAlign w:val="subscript"/>
              </w:rPr>
              <w:t>Interferer</w:t>
            </w:r>
          </w:p>
        </w:tc>
        <w:tc>
          <w:tcPr>
            <w:tcW w:w="742" w:type="dxa"/>
          </w:tcPr>
          <w:p w14:paraId="7399362E" w14:textId="77777777" w:rsidR="008C2F46" w:rsidRPr="00501480" w:rsidRDefault="008C2F46" w:rsidP="00553A50">
            <w:pPr>
              <w:pStyle w:val="TAC"/>
            </w:pPr>
            <w:r w:rsidRPr="00501480">
              <w:t>MHz</w:t>
            </w:r>
          </w:p>
        </w:tc>
        <w:tc>
          <w:tcPr>
            <w:tcW w:w="1135" w:type="dxa"/>
          </w:tcPr>
          <w:p w14:paraId="57C067A3" w14:textId="77777777" w:rsidR="008C2F46" w:rsidRPr="00501480" w:rsidRDefault="008C2F46" w:rsidP="00553A50">
            <w:pPr>
              <w:pStyle w:val="TAC"/>
              <w:rPr>
                <w:lang w:val="en-US"/>
              </w:rPr>
            </w:pPr>
            <w:r w:rsidRPr="00501480">
              <w:rPr>
                <w:lang w:val="en-US"/>
              </w:rPr>
              <w:t>F</w:t>
            </w:r>
            <w:r w:rsidRPr="00501480">
              <w:rPr>
                <w:vertAlign w:val="subscript"/>
                <w:lang w:val="en-US"/>
              </w:rPr>
              <w:t xml:space="preserve">DL_low </w:t>
            </w:r>
            <w:r w:rsidRPr="00501480">
              <w:rPr>
                <w:lang w:val="en-US"/>
              </w:rPr>
              <w:t>+ 25</w:t>
            </w:r>
          </w:p>
          <w:p w14:paraId="0B54CBD5" w14:textId="77777777" w:rsidR="008C2F46" w:rsidRPr="00501480" w:rsidRDefault="008C2F46" w:rsidP="00553A50">
            <w:pPr>
              <w:pStyle w:val="TAC"/>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- 25</w:t>
            </w:r>
          </w:p>
        </w:tc>
        <w:tc>
          <w:tcPr>
            <w:tcW w:w="1267" w:type="dxa"/>
          </w:tcPr>
          <w:p w14:paraId="4F1C6845" w14:textId="77777777" w:rsidR="008C2F46" w:rsidRPr="00501480" w:rsidRDefault="008C2F46" w:rsidP="00553A50">
            <w:pPr>
              <w:pStyle w:val="TAC"/>
              <w:rPr>
                <w:lang w:val="en-US"/>
              </w:rPr>
            </w:pPr>
            <w:r w:rsidRPr="00501480">
              <w:rPr>
                <w:lang w:val="en-US"/>
              </w:rPr>
              <w:t>F</w:t>
            </w:r>
            <w:r w:rsidRPr="00501480">
              <w:rPr>
                <w:vertAlign w:val="subscript"/>
                <w:lang w:val="en-US"/>
              </w:rPr>
              <w:t xml:space="preserve">DL_low </w:t>
            </w:r>
            <w:r w:rsidRPr="00501480">
              <w:rPr>
                <w:lang w:val="en-US"/>
              </w:rPr>
              <w:t>+ 50</w:t>
            </w:r>
          </w:p>
          <w:p w14:paraId="0FD8FA42" w14:textId="77777777" w:rsidR="008C2F46" w:rsidRPr="00501480" w:rsidRDefault="008C2F46" w:rsidP="00553A50">
            <w:pPr>
              <w:pStyle w:val="TAC"/>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- 50</w:t>
            </w:r>
          </w:p>
        </w:tc>
        <w:tc>
          <w:tcPr>
            <w:tcW w:w="990" w:type="dxa"/>
          </w:tcPr>
          <w:p w14:paraId="12056BA1" w14:textId="77777777" w:rsidR="008C2F46" w:rsidRPr="00501480" w:rsidRDefault="008C2F46" w:rsidP="00553A50">
            <w:pPr>
              <w:pStyle w:val="TAC"/>
              <w:rPr>
                <w:lang w:val="en-US"/>
              </w:rPr>
            </w:pPr>
            <w:r w:rsidRPr="00501480">
              <w:rPr>
                <w:lang w:val="en-US"/>
              </w:rPr>
              <w:t>F</w:t>
            </w:r>
            <w:r w:rsidRPr="00501480">
              <w:rPr>
                <w:vertAlign w:val="subscript"/>
                <w:lang w:val="en-US"/>
              </w:rPr>
              <w:t xml:space="preserve">DL_low </w:t>
            </w:r>
            <w:r w:rsidRPr="00501480">
              <w:rPr>
                <w:lang w:val="en-US"/>
              </w:rPr>
              <w:t>+ 100</w:t>
            </w:r>
          </w:p>
          <w:p w14:paraId="74FEB50F" w14:textId="77777777" w:rsidR="008C2F46" w:rsidRPr="00501480" w:rsidRDefault="008C2F46" w:rsidP="00553A50">
            <w:pPr>
              <w:pStyle w:val="TAC"/>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- 100</w:t>
            </w:r>
          </w:p>
        </w:tc>
        <w:tc>
          <w:tcPr>
            <w:tcW w:w="1267" w:type="dxa"/>
          </w:tcPr>
          <w:p w14:paraId="6A74FBC7" w14:textId="77777777" w:rsidR="008C2F46" w:rsidRPr="00501480" w:rsidRDefault="008C2F46" w:rsidP="00553A50">
            <w:pPr>
              <w:pStyle w:val="TAC"/>
              <w:rPr>
                <w:lang w:val="en-US"/>
              </w:rPr>
            </w:pPr>
            <w:r w:rsidRPr="00501480">
              <w:rPr>
                <w:lang w:val="en-US"/>
              </w:rPr>
              <w:t>F</w:t>
            </w:r>
            <w:r w:rsidRPr="00501480">
              <w:rPr>
                <w:vertAlign w:val="subscript"/>
                <w:lang w:val="en-US"/>
              </w:rPr>
              <w:t xml:space="preserve">DL_low </w:t>
            </w:r>
            <w:r w:rsidRPr="00501480">
              <w:rPr>
                <w:lang w:val="en-US"/>
              </w:rPr>
              <w:t>+ 200</w:t>
            </w:r>
          </w:p>
          <w:p w14:paraId="24EC00E6" w14:textId="77777777" w:rsidR="008C2F46" w:rsidRPr="00501480" w:rsidRDefault="008C2F46" w:rsidP="00553A50">
            <w:pPr>
              <w:pStyle w:val="TAC"/>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- 200</w:t>
            </w:r>
          </w:p>
        </w:tc>
        <w:tc>
          <w:tcPr>
            <w:tcW w:w="1260" w:type="dxa"/>
          </w:tcPr>
          <w:p w14:paraId="0CEB37D9" w14:textId="77777777" w:rsidR="008C2F46" w:rsidRPr="00501480" w:rsidRDefault="008C2F46" w:rsidP="00553A50">
            <w:pPr>
              <w:pStyle w:val="TAC"/>
              <w:rPr>
                <w:lang w:val="en-US"/>
              </w:rPr>
            </w:pPr>
            <w:r w:rsidRPr="00501480">
              <w:rPr>
                <w:lang w:val="en-US"/>
              </w:rPr>
              <w:t>F</w:t>
            </w:r>
            <w:r w:rsidRPr="00501480">
              <w:rPr>
                <w:vertAlign w:val="subscript"/>
                <w:lang w:val="en-US"/>
              </w:rPr>
              <w:t xml:space="preserve">DL_low </w:t>
            </w:r>
            <w:r w:rsidRPr="00501480">
              <w:rPr>
                <w:lang w:val="en-US"/>
              </w:rPr>
              <w:t xml:space="preserve">+ </w:t>
            </w:r>
            <w:r>
              <w:rPr>
                <w:lang w:val="en-US"/>
              </w:rPr>
              <w:t>4</w:t>
            </w:r>
            <w:r w:rsidRPr="00501480">
              <w:rPr>
                <w:lang w:val="en-US"/>
              </w:rPr>
              <w:t>00</w:t>
            </w:r>
          </w:p>
          <w:p w14:paraId="36CA2D77" w14:textId="77777777" w:rsidR="008C2F46" w:rsidRPr="00501480" w:rsidRDefault="008C2F46" w:rsidP="00553A50">
            <w:pPr>
              <w:pStyle w:val="TAC"/>
              <w:rPr>
                <w:lang w:val="en-US"/>
              </w:rPr>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xml:space="preserve">- </w:t>
            </w:r>
            <w:r>
              <w:rPr>
                <w:lang w:val="en-US"/>
              </w:rPr>
              <w:t>4</w:t>
            </w:r>
            <w:r w:rsidRPr="00501480">
              <w:rPr>
                <w:lang w:val="en-US"/>
              </w:rPr>
              <w:t>00</w:t>
            </w:r>
          </w:p>
        </w:tc>
        <w:tc>
          <w:tcPr>
            <w:tcW w:w="1350" w:type="dxa"/>
          </w:tcPr>
          <w:p w14:paraId="053EF976" w14:textId="77777777" w:rsidR="008C2F46" w:rsidRPr="00501480" w:rsidRDefault="008C2F46" w:rsidP="00553A50">
            <w:pPr>
              <w:pStyle w:val="TAC"/>
              <w:rPr>
                <w:lang w:val="en-US"/>
              </w:rPr>
            </w:pPr>
            <w:r w:rsidRPr="00501480">
              <w:rPr>
                <w:lang w:val="en-US"/>
              </w:rPr>
              <w:t>F</w:t>
            </w:r>
            <w:r w:rsidRPr="00501480">
              <w:rPr>
                <w:vertAlign w:val="subscript"/>
                <w:lang w:val="en-US"/>
              </w:rPr>
              <w:t xml:space="preserve">DL_low </w:t>
            </w:r>
            <w:r w:rsidRPr="00501480">
              <w:rPr>
                <w:lang w:val="en-US"/>
              </w:rPr>
              <w:t xml:space="preserve">+ </w:t>
            </w:r>
            <w:r>
              <w:rPr>
                <w:lang w:val="en-US"/>
              </w:rPr>
              <w:t>8</w:t>
            </w:r>
            <w:r w:rsidRPr="00501480">
              <w:rPr>
                <w:lang w:val="en-US"/>
              </w:rPr>
              <w:t>00</w:t>
            </w:r>
          </w:p>
          <w:p w14:paraId="5BF4E56E" w14:textId="77777777" w:rsidR="008C2F46" w:rsidRPr="00501480" w:rsidRDefault="008C2F46" w:rsidP="00553A50">
            <w:pPr>
              <w:pStyle w:val="TAC"/>
              <w:rPr>
                <w:lang w:val="en-US"/>
              </w:rPr>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xml:space="preserve">- </w:t>
            </w:r>
            <w:r>
              <w:rPr>
                <w:lang w:val="en-US"/>
              </w:rPr>
              <w:t>8</w:t>
            </w:r>
            <w:r w:rsidRPr="00501480">
              <w:rPr>
                <w:lang w:val="en-US"/>
              </w:rPr>
              <w:t>00</w:t>
            </w:r>
          </w:p>
        </w:tc>
        <w:tc>
          <w:tcPr>
            <w:tcW w:w="1267" w:type="dxa"/>
            <w:gridSpan w:val="3"/>
          </w:tcPr>
          <w:p w14:paraId="5D128453" w14:textId="77777777" w:rsidR="008C2F46" w:rsidRPr="00501480" w:rsidRDefault="008C2F46" w:rsidP="00553A50">
            <w:pPr>
              <w:pStyle w:val="TAC"/>
              <w:rPr>
                <w:lang w:val="en-US"/>
              </w:rPr>
            </w:pPr>
            <w:r w:rsidRPr="00501480">
              <w:rPr>
                <w:lang w:val="en-US"/>
              </w:rPr>
              <w:t>F</w:t>
            </w:r>
            <w:r w:rsidRPr="00501480">
              <w:rPr>
                <w:vertAlign w:val="subscript"/>
                <w:lang w:val="en-US"/>
              </w:rPr>
              <w:t xml:space="preserve">DL_low </w:t>
            </w:r>
            <w:r w:rsidRPr="00501480">
              <w:rPr>
                <w:lang w:val="en-US"/>
              </w:rPr>
              <w:t xml:space="preserve">+ </w:t>
            </w:r>
            <w:r>
              <w:rPr>
                <w:lang w:val="en-US"/>
              </w:rPr>
              <w:t>16</w:t>
            </w:r>
            <w:r w:rsidRPr="00501480">
              <w:rPr>
                <w:lang w:val="en-US"/>
              </w:rPr>
              <w:t>00</w:t>
            </w:r>
          </w:p>
          <w:p w14:paraId="2A6B5C6A" w14:textId="77777777" w:rsidR="008C2F46" w:rsidRPr="00501480" w:rsidRDefault="008C2F46" w:rsidP="00553A50">
            <w:pPr>
              <w:pStyle w:val="TAC"/>
              <w:rPr>
                <w:lang w:val="en-US"/>
              </w:rPr>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xml:space="preserve">- </w:t>
            </w:r>
            <w:r>
              <w:rPr>
                <w:lang w:val="en-US"/>
              </w:rPr>
              <w:t>16</w:t>
            </w:r>
            <w:r w:rsidRPr="00501480">
              <w:rPr>
                <w:lang w:val="en-US"/>
              </w:rPr>
              <w:t>00</w:t>
            </w:r>
          </w:p>
        </w:tc>
      </w:tr>
      <w:tr w:rsidR="008C2F46" w:rsidRPr="00501480" w14:paraId="705E562E" w14:textId="77777777" w:rsidTr="00975811">
        <w:trPr>
          <w:gridAfter w:val="2"/>
          <w:wAfter w:w="14" w:type="dxa"/>
          <w:trHeight w:val="400"/>
          <w:jc w:val="center"/>
        </w:trPr>
        <w:tc>
          <w:tcPr>
            <w:tcW w:w="10892" w:type="dxa"/>
            <w:gridSpan w:val="9"/>
          </w:tcPr>
          <w:p w14:paraId="6AFAAEE9" w14:textId="77777777" w:rsidR="008C2F46" w:rsidRPr="00501480" w:rsidRDefault="008C2F46" w:rsidP="00553A50">
            <w:pPr>
              <w:pStyle w:val="TAN"/>
              <w:rPr>
                <w:rFonts w:eastAsia="MS Mincho"/>
              </w:rPr>
            </w:pPr>
            <w:r w:rsidRPr="00501480">
              <w:rPr>
                <w:rFonts w:eastAsia="MS Mincho"/>
              </w:rPr>
              <w:t>NOTE 1:</w:t>
            </w:r>
            <w:r w:rsidRPr="00501480">
              <w:rPr>
                <w:rFonts w:eastAsia="MS Mincho"/>
              </w:rPr>
              <w:tab/>
              <w:t xml:space="preserve">The interferer consists of the Reference measurement channel specified in Annex A.3.3.2 with </w:t>
            </w:r>
            <w:r w:rsidRPr="00501480">
              <w:t xml:space="preserve">one sided dynamic OCNG Pattern OP.1. TDD as described in Annex A.5.2.1 and </w:t>
            </w:r>
            <w:r w:rsidRPr="00501480">
              <w:rPr>
                <w:rFonts w:eastAsia="MS Mincho"/>
              </w:rPr>
              <w:t>set-up according to Annex C.</w:t>
            </w:r>
          </w:p>
          <w:p w14:paraId="2E1513F6" w14:textId="77777777" w:rsidR="008C2F46" w:rsidRPr="00501480" w:rsidRDefault="008C2F46" w:rsidP="00553A50">
            <w:pPr>
              <w:pStyle w:val="TAN"/>
              <w:rPr>
                <w:rFonts w:eastAsia="MS Mincho"/>
              </w:rPr>
            </w:pPr>
            <w:r w:rsidRPr="00501480">
              <w:rPr>
                <w:rFonts w:eastAsia="MS Mincho"/>
              </w:rPr>
              <w:t>NOTE2:</w:t>
            </w:r>
            <w:r w:rsidRPr="00501480">
              <w:rPr>
                <w:rFonts w:eastAsia="MS Mincho"/>
              </w:rPr>
              <w:tab/>
              <w:t>The REFSENS power level is specified in Clause 7.3.2, which are applicable according to different UE power classes.</w:t>
            </w:r>
          </w:p>
          <w:p w14:paraId="79AB8CD2" w14:textId="77777777" w:rsidR="008C2F46" w:rsidRPr="00501480" w:rsidRDefault="008C2F46" w:rsidP="00553A50">
            <w:pPr>
              <w:pStyle w:val="TAN"/>
              <w:rPr>
                <w:rFonts w:eastAsia="MS Mincho"/>
              </w:rPr>
            </w:pPr>
            <w:r w:rsidRPr="00501480">
              <w:rPr>
                <w:rFonts w:eastAsia="MS Mincho"/>
              </w:rPr>
              <w:t>NOTE 3:</w:t>
            </w:r>
            <w:r w:rsidRPr="00501480">
              <w:rPr>
                <w:rFonts w:eastAsia="MS Mincho"/>
              </w:rPr>
              <w:tab/>
              <w:t>The wanted signal consists of the reference measurement channel specified in Annex A.3.3.2 with one sided dynamic OCNG pattern OP.1 TDD as described in Annex A.5.2.1 and set-up according to Annex C.</w:t>
            </w:r>
          </w:p>
          <w:p w14:paraId="454646EE" w14:textId="67E2AF7D" w:rsidR="008C2F46" w:rsidRPr="00501480" w:rsidRDefault="00FF477D" w:rsidP="00553A50">
            <w:pPr>
              <w:pStyle w:val="TAN"/>
              <w:rPr>
                <w:rFonts w:eastAsia="MS Mincho"/>
              </w:rPr>
            </w:pPr>
            <w:r w:rsidRPr="00501480">
              <w:rPr>
                <w:rFonts w:eastAsia="MS Mincho"/>
              </w:rPr>
              <w:t>NOTE 4:</w:t>
            </w:r>
            <w:r w:rsidRPr="00501480">
              <w:rPr>
                <w:rFonts w:eastAsia="MS Mincho"/>
              </w:rPr>
              <w:tab/>
            </w:r>
            <w:r>
              <w:rPr>
                <w:rFonts w:eastAsia="MS Mincho"/>
              </w:rPr>
              <w:t>Void</w:t>
            </w:r>
          </w:p>
          <w:p w14:paraId="341BEF01" w14:textId="7E734B89" w:rsidR="008C2F46" w:rsidRPr="00501480" w:rsidRDefault="00FF477D" w:rsidP="00553A50">
            <w:pPr>
              <w:pStyle w:val="TAN"/>
              <w:rPr>
                <w:rFonts w:eastAsia="MS Mincho"/>
              </w:rPr>
            </w:pPr>
            <w:r w:rsidRPr="00501480">
              <w:rPr>
                <w:rFonts w:eastAsia="MS Mincho"/>
              </w:rPr>
              <w:t>NOTE 5:</w:t>
            </w:r>
            <w:r w:rsidRPr="00501480">
              <w:rPr>
                <w:rFonts w:eastAsia="MS Mincho"/>
              </w:rPr>
              <w:tab/>
              <w:t>The absolute value of the interferer offset F</w:t>
            </w:r>
            <w:r>
              <w:rPr>
                <w:rFonts w:eastAsia="MS Mincho"/>
                <w:vertAlign w:val="subscript"/>
              </w:rPr>
              <w:t>Interferer</w:t>
            </w:r>
            <w:r>
              <w:rPr>
                <w:rFonts w:eastAsia="MS Mincho"/>
              </w:rPr>
              <w:t xml:space="preserve"> (offset)</w:t>
            </w:r>
            <w:r w:rsidRPr="00501480">
              <w:rPr>
                <w:rFonts w:eastAsia="MS Mincho"/>
              </w:rPr>
              <w:t xml:space="preserve"> shall be further adjusted (CEIL(|F</w:t>
            </w:r>
            <w:r w:rsidRPr="00501480">
              <w:rPr>
                <w:rFonts w:eastAsia="MS Mincho"/>
                <w:vertAlign w:val="subscript"/>
              </w:rPr>
              <w:t>Interferer</w:t>
            </w:r>
            <w:r>
              <w:rPr>
                <w:rFonts w:eastAsia="MS Mincho"/>
              </w:rPr>
              <w:t>(offset)</w:t>
            </w:r>
            <w:r w:rsidRPr="00501480">
              <w:rPr>
                <w:rFonts w:eastAsia="MS Mincho"/>
              </w:rPr>
              <w:t>|/SCS) + 0.5)*SCS MHz with SCS the sub-carrier spacing of the wanted signal in MHz. Wanted and interferer signal have same SCS.</w:t>
            </w:r>
          </w:p>
          <w:p w14:paraId="2EACCB56" w14:textId="77777777" w:rsidR="008C2F46" w:rsidRPr="00501480" w:rsidRDefault="008C2F46" w:rsidP="00553A50">
            <w:pPr>
              <w:pStyle w:val="TAN"/>
              <w:rPr>
                <w:rFonts w:eastAsia="MS Mincho"/>
              </w:rPr>
            </w:pPr>
            <w:r w:rsidRPr="00501480">
              <w:rPr>
                <w:rFonts w:eastAsia="MS Mincho"/>
              </w:rPr>
              <w:t>NOTE 6:</w:t>
            </w:r>
            <w:r w:rsidRPr="00501480">
              <w:rPr>
                <w:rFonts w:eastAsia="MS Mincho"/>
              </w:rPr>
              <w:tab/>
              <w:t>F</w:t>
            </w:r>
            <w:r w:rsidRPr="00501480">
              <w:rPr>
                <w:rFonts w:eastAsia="MS Mincho"/>
                <w:vertAlign w:val="subscript"/>
              </w:rPr>
              <w:t>Interferer</w:t>
            </w:r>
            <w:r w:rsidRPr="00501480">
              <w:rPr>
                <w:rFonts w:eastAsia="MS Mincho"/>
              </w:rPr>
              <w:t xml:space="preserve"> range values for unwanted modulated interfering signals are interferer center frequencies.</w:t>
            </w:r>
          </w:p>
          <w:p w14:paraId="36017125" w14:textId="77777777" w:rsidR="008C2F46" w:rsidRPr="00501480" w:rsidRDefault="008C2F46" w:rsidP="00553A50">
            <w:pPr>
              <w:pStyle w:val="TAN"/>
              <w:rPr>
                <w:rFonts w:eastAsia="MS Mincho"/>
              </w:rPr>
            </w:pPr>
            <w:r w:rsidRPr="00501480">
              <w:rPr>
                <w:rFonts w:eastAsia="MS Mincho"/>
              </w:rPr>
              <w:t>NOTE 7:</w:t>
            </w:r>
            <w:r w:rsidRPr="00501480">
              <w:rPr>
                <w:rFonts w:eastAsia="MS Mincho"/>
              </w:rPr>
              <w:tab/>
            </w:r>
            <w:r w:rsidRPr="00501480">
              <w:rPr>
                <w:rFonts w:eastAsia="MS Mincho" w:cs="Arial"/>
              </w:rPr>
              <w:t>The transmitter shall be set to 4 dB below the P</w:t>
            </w:r>
            <w:r w:rsidRPr="00501480">
              <w:rPr>
                <w:rFonts w:eastAsia="MS Mincho" w:cs="Arial"/>
                <w:vertAlign w:val="subscript"/>
              </w:rPr>
              <w:t>UMAX,f,c</w:t>
            </w:r>
            <w:r w:rsidRPr="00501480">
              <w:rPr>
                <w:rFonts w:eastAsia="MS Mincho" w:cs="Arial"/>
              </w:rPr>
              <w:t xml:space="preserve"> as defined in clause 6.2.4, with uplink configuration specified in </w:t>
            </w:r>
            <w:r w:rsidRPr="00501480">
              <w:t>Table 7.3.2.1-2</w:t>
            </w:r>
            <w:r w:rsidRPr="00501480">
              <w:rPr>
                <w:rFonts w:eastAsia="MS Mincho" w:cs="Arial"/>
              </w:rPr>
              <w:t>.</w:t>
            </w:r>
          </w:p>
        </w:tc>
      </w:tr>
    </w:tbl>
    <w:p w14:paraId="6E1D1653" w14:textId="77777777" w:rsidR="008C2F46" w:rsidRPr="00501480" w:rsidRDefault="008C2F46" w:rsidP="008C2F46"/>
    <w:p w14:paraId="002143DA" w14:textId="77777777" w:rsidR="00842EF7" w:rsidRPr="00C04A08" w:rsidRDefault="00842EF7" w:rsidP="00842EF7">
      <w:pPr>
        <w:pStyle w:val="Heading3"/>
      </w:pPr>
      <w:bookmarkStart w:id="12230" w:name="_Toc114537319"/>
      <w:bookmarkStart w:id="12231" w:name="_Toc115257587"/>
      <w:bookmarkStart w:id="12232" w:name="_Toc123086907"/>
      <w:bookmarkStart w:id="12233" w:name="_Toc124296231"/>
      <w:bookmarkStart w:id="12234" w:name="_Toc124296701"/>
      <w:bookmarkStart w:id="12235" w:name="_Toc130572518"/>
      <w:bookmarkStart w:id="12236" w:name="_Toc131708517"/>
      <w:bookmarkStart w:id="12237" w:name="_Toc137458324"/>
      <w:r w:rsidRPr="00C04A08">
        <w:lastRenderedPageBreak/>
        <w:t>7.6.3</w:t>
      </w:r>
      <w:r w:rsidRPr="00C04A08">
        <w:tab/>
        <w:t>Void</w:t>
      </w:r>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p>
    <w:p w14:paraId="1734BF7D" w14:textId="77777777" w:rsidR="00842EF7" w:rsidRPr="00C04A08" w:rsidRDefault="00842EF7" w:rsidP="00842EF7">
      <w:pPr>
        <w:pStyle w:val="Heading2"/>
      </w:pPr>
      <w:bookmarkStart w:id="12238" w:name="_Toc21340964"/>
      <w:bookmarkStart w:id="12239" w:name="_Toc29805412"/>
      <w:bookmarkStart w:id="12240" w:name="_Toc36456621"/>
      <w:bookmarkStart w:id="12241" w:name="_Toc36469719"/>
      <w:bookmarkStart w:id="12242" w:name="_Toc37254134"/>
      <w:bookmarkStart w:id="12243" w:name="_Toc37322992"/>
      <w:bookmarkStart w:id="12244" w:name="_Toc37324398"/>
      <w:bookmarkStart w:id="12245" w:name="_Toc45889922"/>
      <w:bookmarkStart w:id="12246" w:name="_Toc52196602"/>
      <w:bookmarkStart w:id="12247" w:name="_Toc52197582"/>
      <w:bookmarkStart w:id="12248" w:name="_Toc53173305"/>
      <w:bookmarkStart w:id="12249" w:name="_Toc53173674"/>
      <w:bookmarkStart w:id="12250" w:name="_Toc61119676"/>
      <w:bookmarkStart w:id="12251" w:name="_Toc61120058"/>
      <w:bookmarkStart w:id="12252" w:name="_Toc67926129"/>
      <w:bookmarkStart w:id="12253" w:name="_Toc75273767"/>
      <w:bookmarkStart w:id="12254" w:name="_Toc76510667"/>
      <w:bookmarkStart w:id="12255" w:name="_Toc83129824"/>
      <w:bookmarkStart w:id="12256" w:name="_Toc90591356"/>
      <w:bookmarkStart w:id="12257" w:name="_Toc98864415"/>
      <w:bookmarkStart w:id="12258" w:name="_Toc99733664"/>
      <w:bookmarkStart w:id="12259" w:name="_Toc106577569"/>
      <w:bookmarkStart w:id="12260" w:name="_Toc114537320"/>
      <w:bookmarkStart w:id="12261" w:name="_Toc115257588"/>
      <w:bookmarkStart w:id="12262" w:name="_Toc123086908"/>
      <w:bookmarkStart w:id="12263" w:name="_Toc124296232"/>
      <w:bookmarkStart w:id="12264" w:name="_Toc124296702"/>
      <w:bookmarkStart w:id="12265" w:name="_Toc130572519"/>
      <w:bookmarkStart w:id="12266" w:name="_Toc131708518"/>
      <w:bookmarkStart w:id="12267" w:name="_Toc137458325"/>
      <w:r w:rsidRPr="00C04A08">
        <w:t>7.6A</w:t>
      </w:r>
      <w:r w:rsidRPr="00C04A08">
        <w:tab/>
        <w:t xml:space="preserve">Blocking characteristics for </w:t>
      </w:r>
      <w:r w:rsidR="004963EA" w:rsidRPr="00C04A08">
        <w:t xml:space="preserve">DL </w:t>
      </w:r>
      <w:r w:rsidRPr="00C04A08">
        <w:t>CA</w:t>
      </w:r>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p>
    <w:p w14:paraId="5DA2E837" w14:textId="77777777" w:rsidR="00842EF7" w:rsidRPr="00C04A08" w:rsidRDefault="00842EF7" w:rsidP="00842EF7">
      <w:pPr>
        <w:pStyle w:val="Heading3"/>
      </w:pPr>
      <w:bookmarkStart w:id="12268" w:name="_Toc21340965"/>
      <w:bookmarkStart w:id="12269" w:name="_Toc29805413"/>
      <w:bookmarkStart w:id="12270" w:name="_Toc36456622"/>
      <w:bookmarkStart w:id="12271" w:name="_Toc36469720"/>
      <w:bookmarkStart w:id="12272" w:name="_Toc37254135"/>
      <w:bookmarkStart w:id="12273" w:name="_Toc37322993"/>
      <w:bookmarkStart w:id="12274" w:name="_Toc37324399"/>
      <w:bookmarkStart w:id="12275" w:name="_Toc45889923"/>
      <w:bookmarkStart w:id="12276" w:name="_Toc52196603"/>
      <w:bookmarkStart w:id="12277" w:name="_Toc52197583"/>
      <w:bookmarkStart w:id="12278" w:name="_Toc53173306"/>
      <w:bookmarkStart w:id="12279" w:name="_Toc53173675"/>
      <w:bookmarkStart w:id="12280" w:name="_Toc61119677"/>
      <w:bookmarkStart w:id="12281" w:name="_Toc61120059"/>
      <w:bookmarkStart w:id="12282" w:name="_Toc67926130"/>
      <w:bookmarkStart w:id="12283" w:name="_Toc75273768"/>
      <w:bookmarkStart w:id="12284" w:name="_Toc76510668"/>
      <w:bookmarkStart w:id="12285" w:name="_Toc83129825"/>
      <w:bookmarkStart w:id="12286" w:name="_Toc90591357"/>
      <w:bookmarkStart w:id="12287" w:name="_Toc98864416"/>
      <w:bookmarkStart w:id="12288" w:name="_Toc99733665"/>
      <w:bookmarkStart w:id="12289" w:name="_Toc106577570"/>
      <w:bookmarkStart w:id="12290" w:name="_Toc114537321"/>
      <w:bookmarkStart w:id="12291" w:name="_Toc115257589"/>
      <w:bookmarkStart w:id="12292" w:name="_Toc123086909"/>
      <w:bookmarkStart w:id="12293" w:name="_Toc124296233"/>
      <w:bookmarkStart w:id="12294" w:name="_Toc124296703"/>
      <w:bookmarkStart w:id="12295" w:name="_Toc130572520"/>
      <w:bookmarkStart w:id="12296" w:name="_Toc131708519"/>
      <w:bookmarkStart w:id="12297" w:name="_Toc137458326"/>
      <w:r w:rsidRPr="00C04A08">
        <w:t>7.6A.1</w:t>
      </w:r>
      <w:r w:rsidRPr="00C04A08">
        <w:tab/>
        <w:t>General</w:t>
      </w:r>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p>
    <w:p w14:paraId="4DB36AF7" w14:textId="77777777" w:rsidR="00842EF7" w:rsidRPr="00C04A08" w:rsidRDefault="00842EF7" w:rsidP="00842EF7">
      <w:pPr>
        <w:pStyle w:val="Heading3"/>
      </w:pPr>
      <w:bookmarkStart w:id="12298" w:name="_Toc21340966"/>
      <w:bookmarkStart w:id="12299" w:name="_Toc29805414"/>
      <w:bookmarkStart w:id="12300" w:name="_Toc36456623"/>
      <w:bookmarkStart w:id="12301" w:name="_Toc36469721"/>
      <w:bookmarkStart w:id="12302" w:name="_Toc37254136"/>
      <w:bookmarkStart w:id="12303" w:name="_Toc37322994"/>
      <w:bookmarkStart w:id="12304" w:name="_Toc37324400"/>
      <w:bookmarkStart w:id="12305" w:name="_Toc45889924"/>
      <w:bookmarkStart w:id="12306" w:name="_Toc52196604"/>
      <w:bookmarkStart w:id="12307" w:name="_Toc52197584"/>
      <w:bookmarkStart w:id="12308" w:name="_Toc53173307"/>
      <w:bookmarkStart w:id="12309" w:name="_Toc53173676"/>
      <w:bookmarkStart w:id="12310" w:name="_Toc61119678"/>
      <w:bookmarkStart w:id="12311" w:name="_Toc61120060"/>
      <w:bookmarkStart w:id="12312" w:name="_Toc67926131"/>
      <w:bookmarkStart w:id="12313" w:name="_Toc75273769"/>
      <w:bookmarkStart w:id="12314" w:name="_Toc76510669"/>
      <w:bookmarkStart w:id="12315" w:name="_Toc83129826"/>
      <w:bookmarkStart w:id="12316" w:name="_Toc90591358"/>
      <w:bookmarkStart w:id="12317" w:name="_Toc98864417"/>
      <w:bookmarkStart w:id="12318" w:name="_Toc99733666"/>
      <w:bookmarkStart w:id="12319" w:name="_Toc106577571"/>
      <w:bookmarkStart w:id="12320" w:name="_Toc114537322"/>
      <w:bookmarkStart w:id="12321" w:name="_Toc115257590"/>
      <w:bookmarkStart w:id="12322" w:name="_Toc123086910"/>
      <w:bookmarkStart w:id="12323" w:name="_Toc124296234"/>
      <w:bookmarkStart w:id="12324" w:name="_Toc124296704"/>
      <w:bookmarkStart w:id="12325" w:name="_Toc130572521"/>
      <w:bookmarkStart w:id="12326" w:name="_Toc131708520"/>
      <w:bookmarkStart w:id="12327" w:name="_Toc137458327"/>
      <w:r w:rsidRPr="00C04A08">
        <w:t>7.6A.2</w:t>
      </w:r>
      <w:r w:rsidRPr="00C04A08">
        <w:tab/>
        <w:t>In-band blocking</w:t>
      </w:r>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p>
    <w:p w14:paraId="771B61BD"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7.6A.2-1: Void</w:t>
      </w:r>
    </w:p>
    <w:p w14:paraId="708191F5"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7.6A.2-2: Void</w:t>
      </w:r>
    </w:p>
    <w:p w14:paraId="35C95F69" w14:textId="77777777" w:rsidR="00842EF7" w:rsidRPr="00C04A08" w:rsidRDefault="00263719" w:rsidP="00842EF7">
      <w:pPr>
        <w:rPr>
          <w:lang w:val="en-US"/>
        </w:rPr>
      </w:pPr>
      <w:r w:rsidRPr="00C04A08">
        <w:t>7.6A.2.1</w:t>
      </w:r>
      <w:r w:rsidRPr="00C04A08">
        <w:tab/>
        <w:t>In-band blocking for Intra-band contiguous CA</w:t>
      </w:r>
      <w:r w:rsidR="00842EF7" w:rsidRPr="00C04A08">
        <w:t xml:space="preserve">For intra-band contiguous carrier aggregation, </w:t>
      </w:r>
      <w:r w:rsidR="00842EF7" w:rsidRPr="00C04A08">
        <w:rPr>
          <w:lang w:val="en-US"/>
        </w:rPr>
        <w:t xml:space="preserve">the SCC(s) shall be configured at nominal channel spacing to the PCC. </w:t>
      </w:r>
      <w:r w:rsidR="00CF7919" w:rsidRPr="00C04A08">
        <w:t xml:space="preserve">The input power shall be distributed among the active DL CCs so their PSDs are aligned with each other. </w:t>
      </w:r>
      <w:r w:rsidR="00842EF7" w:rsidRPr="00C04A08">
        <w:rPr>
          <w:lang w:val="en-US"/>
        </w:rPr>
        <w:t xml:space="preserve">The UE shall fulfil the minimum requirement specified in Table 7.6A.2-1 for in the presence of an interferer at a given frequency offset from the centre frequency of the assigned channel and an interferer power shall not exceed -25 dBm. The throughput of each carrier shall be </w:t>
      </w:r>
      <w:r w:rsidR="00842EF7" w:rsidRPr="00C04A08">
        <w:t>≥</w:t>
      </w:r>
      <w:r w:rsidR="00842EF7" w:rsidRPr="00C04A08">
        <w:rPr>
          <w:lang w:val="en-US"/>
        </w:rPr>
        <w:t xml:space="preserve"> 95% of the maximum throughput of the reference measurement channels as specified in Annexes A.2.3.2 and A.3.3.2 (with one sided dynamic OCNG Pattern OP.1 TDD for the DL-signal as described in Annex A.5.2.1).</w:t>
      </w:r>
      <w:r w:rsidR="00842EF7" w:rsidRPr="00C04A08">
        <w:t xml:space="preserve"> </w:t>
      </w:r>
      <w:r w:rsidR="00842EF7" w:rsidRPr="00C04A08">
        <w:rPr>
          <w:lang w:val="en-US"/>
        </w:rPr>
        <w:t>The requirement is verified with the test metric of EIS (Link=RX beam peak direction, Meas=Link angle).</w:t>
      </w:r>
    </w:p>
    <w:p w14:paraId="448D8208" w14:textId="77777777" w:rsidR="00254689" w:rsidRPr="002827A5" w:rsidRDefault="00254689" w:rsidP="00553A50">
      <w:pPr>
        <w:pStyle w:val="TH"/>
        <w:rPr>
          <w:rFonts w:eastAsia="Malgun Gothic"/>
        </w:rPr>
      </w:pPr>
      <w:bookmarkStart w:id="12328" w:name="_Toc37254137"/>
      <w:bookmarkStart w:id="12329" w:name="_Toc37322995"/>
      <w:bookmarkStart w:id="12330" w:name="_Toc37324401"/>
      <w:bookmarkStart w:id="12331" w:name="_Toc45889925"/>
      <w:bookmarkStart w:id="12332" w:name="_Toc52196605"/>
      <w:bookmarkStart w:id="12333" w:name="_Toc52197585"/>
      <w:bookmarkStart w:id="12334" w:name="_Toc53173308"/>
      <w:bookmarkStart w:id="12335" w:name="_Toc53173677"/>
      <w:bookmarkStart w:id="12336" w:name="_Toc61119679"/>
      <w:bookmarkStart w:id="12337" w:name="_Toc61120061"/>
      <w:bookmarkStart w:id="12338" w:name="_Toc67926132"/>
      <w:bookmarkStart w:id="12339" w:name="_Toc75273770"/>
      <w:bookmarkStart w:id="12340" w:name="_Toc76510670"/>
      <w:bookmarkStart w:id="12341" w:name="_Toc83129827"/>
      <w:bookmarkStart w:id="12342" w:name="_Toc90591359"/>
      <w:bookmarkStart w:id="12343" w:name="_Toc98864418"/>
      <w:bookmarkStart w:id="12344" w:name="_Toc99733667"/>
      <w:bookmarkStart w:id="12345" w:name="_Toc106577572"/>
      <w:r w:rsidRPr="002827A5">
        <w:rPr>
          <w:rFonts w:eastAsia="Malgun Gothic"/>
        </w:rPr>
        <w:t xml:space="preserve">Table </w:t>
      </w:r>
      <w:r w:rsidRPr="002827A5">
        <w:rPr>
          <w:rFonts w:eastAsia="MS Mincho"/>
        </w:rPr>
        <w:t>7.6A.2.1-1</w:t>
      </w:r>
      <w:r w:rsidRPr="002827A5">
        <w:rPr>
          <w:rFonts w:eastAsia="Malgun Gothic"/>
        </w:rPr>
        <w:t>: In band blocking minimum requirements for intra-band contiguous CA</w:t>
      </w:r>
    </w:p>
    <w:tbl>
      <w:tblPr>
        <w:tblW w:w="9053" w:type="dxa"/>
        <w:tblInd w:w="-5" w:type="dxa"/>
        <w:tblLook w:val="04A0" w:firstRow="1" w:lastRow="0" w:firstColumn="1" w:lastColumn="0" w:noHBand="0" w:noVBand="1"/>
      </w:tblPr>
      <w:tblGrid>
        <w:gridCol w:w="3317"/>
        <w:gridCol w:w="666"/>
        <w:gridCol w:w="5070"/>
      </w:tblGrid>
      <w:tr w:rsidR="00254689" w:rsidRPr="002827A5" w14:paraId="42A72189" w14:textId="77777777" w:rsidTr="00975811">
        <w:trPr>
          <w:trHeight w:val="424"/>
        </w:trPr>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03C25715" w14:textId="77777777" w:rsidR="00254689" w:rsidRPr="002827A5" w:rsidRDefault="00254689" w:rsidP="00553A50">
            <w:pPr>
              <w:pStyle w:val="TAH"/>
              <w:rPr>
                <w:lang w:val="en-US"/>
              </w:rPr>
            </w:pPr>
            <w:r w:rsidRPr="002827A5">
              <w:t>Rx Parameter</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519382DD" w14:textId="77777777" w:rsidR="00254689" w:rsidRPr="002827A5" w:rsidRDefault="00254689" w:rsidP="00553A50">
            <w:pPr>
              <w:pStyle w:val="TAH"/>
              <w:rPr>
                <w:lang w:val="en-US"/>
              </w:rPr>
            </w:pPr>
            <w:r w:rsidRPr="002827A5">
              <w:t>Units</w:t>
            </w:r>
          </w:p>
        </w:tc>
        <w:tc>
          <w:tcPr>
            <w:tcW w:w="5093" w:type="dxa"/>
            <w:tcBorders>
              <w:top w:val="single" w:sz="4" w:space="0" w:color="auto"/>
              <w:left w:val="single" w:sz="4" w:space="0" w:color="auto"/>
              <w:right w:val="single" w:sz="4" w:space="0" w:color="auto"/>
            </w:tcBorders>
            <w:shd w:val="clear" w:color="auto" w:fill="auto"/>
          </w:tcPr>
          <w:p w14:paraId="23104801" w14:textId="77777777" w:rsidR="00254689" w:rsidRPr="002827A5" w:rsidRDefault="00254689" w:rsidP="00553A50">
            <w:pPr>
              <w:pStyle w:val="TAH"/>
              <w:rPr>
                <w:lang w:val="en-US"/>
              </w:rPr>
            </w:pPr>
            <w:r w:rsidRPr="002827A5">
              <w:t>All CA bandwidth classes</w:t>
            </w:r>
          </w:p>
        </w:tc>
      </w:tr>
      <w:tr w:rsidR="00254689" w:rsidRPr="002827A5" w14:paraId="7E8E2D4F"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0BE5013" w14:textId="77777777" w:rsidR="00254689" w:rsidRPr="002827A5" w:rsidRDefault="00254689" w:rsidP="00553A50">
            <w:pPr>
              <w:pStyle w:val="TAL"/>
            </w:pPr>
            <w:r w:rsidRPr="002827A5">
              <w:t>Power in Transmission Bandwidth Configuration, per CC</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4012B16F" w14:textId="01B345B6" w:rsidR="00254689" w:rsidRPr="002827A5" w:rsidRDefault="00A13AAD" w:rsidP="00553A50">
            <w:pPr>
              <w:pStyle w:val="TAC"/>
            </w:pPr>
            <w:r>
              <w:t>dBm</w:t>
            </w:r>
          </w:p>
        </w:tc>
        <w:tc>
          <w:tcPr>
            <w:tcW w:w="5093" w:type="dxa"/>
            <w:tcBorders>
              <w:top w:val="single" w:sz="4" w:space="0" w:color="auto"/>
              <w:left w:val="single" w:sz="4" w:space="0" w:color="auto"/>
              <w:bottom w:val="single" w:sz="4" w:space="0" w:color="auto"/>
              <w:right w:val="single" w:sz="4" w:space="0" w:color="auto"/>
            </w:tcBorders>
            <w:shd w:val="clear" w:color="auto" w:fill="auto"/>
            <w:hideMark/>
          </w:tcPr>
          <w:p w14:paraId="282DC292" w14:textId="77777777" w:rsidR="00254689" w:rsidRPr="002827A5" w:rsidRDefault="00254689" w:rsidP="00553A50">
            <w:pPr>
              <w:pStyle w:val="TAC"/>
            </w:pPr>
            <w:r w:rsidRPr="002827A5">
              <w:t>REFSENS + 14 dB</w:t>
            </w:r>
          </w:p>
        </w:tc>
      </w:tr>
      <w:tr w:rsidR="00254689" w:rsidRPr="002827A5" w14:paraId="1F257303"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F6D1A79" w14:textId="77777777" w:rsidR="00254689" w:rsidRPr="002827A5" w:rsidRDefault="00254689" w:rsidP="00553A50">
            <w:pPr>
              <w:pStyle w:val="TAL"/>
            </w:pPr>
            <w:r w:rsidRPr="002827A5">
              <w:t>Pinterferer for band</w:t>
            </w:r>
            <w:r>
              <w:t>s</w:t>
            </w:r>
            <w:r w:rsidRPr="002827A5">
              <w:t xml:space="preserve"> n257, n258, n261</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079D67A8" w14:textId="77777777" w:rsidR="00254689" w:rsidRPr="002827A5" w:rsidRDefault="00254689" w:rsidP="00553A50">
            <w:pPr>
              <w:pStyle w:val="TAC"/>
            </w:pPr>
            <w:r w:rsidRPr="002827A5">
              <w:t>dBm</w:t>
            </w:r>
          </w:p>
        </w:tc>
        <w:tc>
          <w:tcPr>
            <w:tcW w:w="5093" w:type="dxa"/>
            <w:tcBorders>
              <w:top w:val="single" w:sz="4" w:space="0" w:color="auto"/>
              <w:left w:val="single" w:sz="4" w:space="0" w:color="auto"/>
              <w:bottom w:val="single" w:sz="4" w:space="0" w:color="auto"/>
              <w:right w:val="single" w:sz="4" w:space="0" w:color="auto"/>
            </w:tcBorders>
            <w:shd w:val="clear" w:color="auto" w:fill="auto"/>
            <w:hideMark/>
          </w:tcPr>
          <w:p w14:paraId="3C9E4763" w14:textId="29C260E6" w:rsidR="00254689" w:rsidRPr="002827A5" w:rsidRDefault="00254689" w:rsidP="00553A50">
            <w:pPr>
              <w:pStyle w:val="TAC"/>
            </w:pPr>
            <w:r w:rsidRPr="002827A5">
              <w:rPr>
                <w:rFonts w:eastAsia="MS Mincho"/>
              </w:rPr>
              <w:t>Aggregated power + 21.5</w:t>
            </w:r>
            <w:r w:rsidR="00A13AAD">
              <w:rPr>
                <w:rFonts w:eastAsia="MS Mincho"/>
              </w:rPr>
              <w:t xml:space="preserve"> dB</w:t>
            </w:r>
          </w:p>
        </w:tc>
      </w:tr>
      <w:tr w:rsidR="00254689" w:rsidRPr="002827A5" w14:paraId="01C1D460"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7ABA0FF4" w14:textId="77777777" w:rsidR="00254689" w:rsidRPr="002827A5" w:rsidRDefault="00254689" w:rsidP="00553A50">
            <w:pPr>
              <w:pStyle w:val="TAL"/>
            </w:pPr>
            <w:r w:rsidRPr="002827A5">
              <w:t>Pinterferer for band</w:t>
            </w:r>
            <w:r>
              <w:t>s</w:t>
            </w:r>
            <w:r w:rsidRPr="002827A5">
              <w:t xml:space="preserve"> n260, n262</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4F0309FD" w14:textId="77777777" w:rsidR="00254689" w:rsidRPr="002827A5" w:rsidRDefault="00254689" w:rsidP="00553A50">
            <w:pPr>
              <w:pStyle w:val="TAC"/>
            </w:pPr>
            <w:r w:rsidRPr="002827A5">
              <w:t>dBm</w:t>
            </w:r>
          </w:p>
        </w:tc>
        <w:tc>
          <w:tcPr>
            <w:tcW w:w="5093" w:type="dxa"/>
            <w:tcBorders>
              <w:top w:val="single" w:sz="4" w:space="0" w:color="auto"/>
              <w:left w:val="single" w:sz="4" w:space="0" w:color="auto"/>
              <w:bottom w:val="single" w:sz="4" w:space="0" w:color="auto"/>
              <w:right w:val="single" w:sz="4" w:space="0" w:color="auto"/>
            </w:tcBorders>
            <w:shd w:val="clear" w:color="auto" w:fill="auto"/>
            <w:hideMark/>
          </w:tcPr>
          <w:p w14:paraId="42A2FC9C" w14:textId="25480E30" w:rsidR="00254689" w:rsidRPr="002827A5" w:rsidRDefault="00254689" w:rsidP="00553A50">
            <w:pPr>
              <w:pStyle w:val="TAC"/>
            </w:pPr>
            <w:r w:rsidRPr="002827A5">
              <w:rPr>
                <w:rFonts w:eastAsia="MS Mincho"/>
              </w:rPr>
              <w:t>Aggregated power + 20.5</w:t>
            </w:r>
            <w:r w:rsidR="00A13AAD">
              <w:rPr>
                <w:rFonts w:eastAsia="MS Mincho"/>
              </w:rPr>
              <w:t xml:space="preserve"> dB</w:t>
            </w:r>
          </w:p>
        </w:tc>
      </w:tr>
      <w:tr w:rsidR="00254689" w:rsidRPr="002827A5" w14:paraId="2DF3D43C"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tcPr>
          <w:p w14:paraId="03FD2957" w14:textId="77777777" w:rsidR="00254689" w:rsidRPr="002827A5" w:rsidRDefault="00254689" w:rsidP="00553A50">
            <w:pPr>
              <w:pStyle w:val="TAL"/>
            </w:pPr>
            <w:r w:rsidRPr="002827A5">
              <w:t>Pinterferer for band n26</w:t>
            </w:r>
            <w:r>
              <w:t>3</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227A682" w14:textId="77777777" w:rsidR="00254689" w:rsidRPr="002827A5" w:rsidRDefault="00254689" w:rsidP="00553A50">
            <w:pPr>
              <w:pStyle w:val="TAC"/>
            </w:pPr>
            <w:r>
              <w:t>dBm</w:t>
            </w:r>
          </w:p>
        </w:tc>
        <w:tc>
          <w:tcPr>
            <w:tcW w:w="5093" w:type="dxa"/>
            <w:tcBorders>
              <w:top w:val="single" w:sz="4" w:space="0" w:color="auto"/>
              <w:left w:val="single" w:sz="4" w:space="0" w:color="auto"/>
              <w:bottom w:val="single" w:sz="4" w:space="0" w:color="auto"/>
              <w:right w:val="single" w:sz="4" w:space="0" w:color="auto"/>
            </w:tcBorders>
            <w:shd w:val="clear" w:color="auto" w:fill="auto"/>
          </w:tcPr>
          <w:p w14:paraId="662B80AA" w14:textId="68411420" w:rsidR="00254689" w:rsidRPr="002827A5" w:rsidRDefault="00254689" w:rsidP="00553A50">
            <w:pPr>
              <w:pStyle w:val="TAC"/>
              <w:rPr>
                <w:rFonts w:eastAsia="MS Mincho"/>
              </w:rPr>
            </w:pPr>
            <w:r w:rsidRPr="002827A5">
              <w:rPr>
                <w:rFonts w:eastAsia="MS Mincho"/>
              </w:rPr>
              <w:t xml:space="preserve">Aggregated power + </w:t>
            </w:r>
            <w:r>
              <w:rPr>
                <w:rFonts w:eastAsia="MS Mincho"/>
              </w:rPr>
              <w:t>19.5</w:t>
            </w:r>
            <w:r w:rsidR="00A13AAD">
              <w:rPr>
                <w:rFonts w:eastAsia="MS Mincho"/>
              </w:rPr>
              <w:t xml:space="preserve"> dB</w:t>
            </w:r>
          </w:p>
        </w:tc>
      </w:tr>
      <w:tr w:rsidR="00254689" w:rsidRPr="002827A5" w14:paraId="4CDA7C17"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7E21D51D" w14:textId="77777777" w:rsidR="00254689" w:rsidRPr="002827A5" w:rsidRDefault="00254689" w:rsidP="00553A50">
            <w:pPr>
              <w:pStyle w:val="TAL"/>
            </w:pPr>
            <w:r w:rsidRPr="002827A5">
              <w:t>BW</w:t>
            </w:r>
            <w:r w:rsidRPr="002827A5">
              <w:rPr>
                <w:vertAlign w:val="subscript"/>
              </w:rPr>
              <w:t>Interferer</w:t>
            </w:r>
            <w:r w:rsidRPr="002827A5">
              <w:t xml:space="preserve"> </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72F9B923" w14:textId="77777777" w:rsidR="00254689" w:rsidRPr="002827A5" w:rsidRDefault="00254689" w:rsidP="00553A50">
            <w:pPr>
              <w:pStyle w:val="TAC"/>
            </w:pPr>
            <w:r w:rsidRPr="002827A5">
              <w:t>MHz</w:t>
            </w:r>
          </w:p>
        </w:tc>
        <w:tc>
          <w:tcPr>
            <w:tcW w:w="5093" w:type="dxa"/>
            <w:tcBorders>
              <w:top w:val="single" w:sz="4" w:space="0" w:color="auto"/>
              <w:left w:val="single" w:sz="4" w:space="0" w:color="auto"/>
              <w:bottom w:val="single" w:sz="4" w:space="0" w:color="auto"/>
              <w:right w:val="single" w:sz="4" w:space="0" w:color="auto"/>
            </w:tcBorders>
            <w:shd w:val="clear" w:color="auto" w:fill="auto"/>
            <w:hideMark/>
          </w:tcPr>
          <w:p w14:paraId="71405A70" w14:textId="77777777" w:rsidR="00254689" w:rsidRPr="002827A5" w:rsidRDefault="00254689" w:rsidP="00553A50">
            <w:pPr>
              <w:pStyle w:val="TAC"/>
            </w:pPr>
            <w:r w:rsidRPr="002827A5">
              <w:t>BW</w:t>
            </w:r>
            <w:r w:rsidRPr="002827A5">
              <w:rPr>
                <w:vertAlign w:val="subscript"/>
              </w:rPr>
              <w:t>Channel_CA</w:t>
            </w:r>
          </w:p>
        </w:tc>
      </w:tr>
      <w:tr w:rsidR="00254689" w:rsidRPr="002827A5" w14:paraId="46952B91"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tcPr>
          <w:p w14:paraId="74D74C81" w14:textId="05116417" w:rsidR="00254689" w:rsidRPr="002827A5" w:rsidRDefault="00FF477D" w:rsidP="00553A50">
            <w:pPr>
              <w:pStyle w:val="TAL"/>
            </w:pPr>
            <w:r w:rsidRPr="002827A5">
              <w:rPr>
                <w:rFonts w:eastAsia="MS Mincho"/>
              </w:rPr>
              <w:t>F</w:t>
            </w:r>
            <w:r>
              <w:rPr>
                <w:rFonts w:eastAsia="MS Mincho"/>
                <w:vertAlign w:val="subscript"/>
              </w:rPr>
              <w:t>Interferer</w:t>
            </w:r>
            <w:r>
              <w:rPr>
                <w:rFonts w:eastAsia="MS Mincho"/>
              </w:rPr>
              <w:t xml:space="preserve"> (offset)</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29EDC04" w14:textId="77777777" w:rsidR="00254689" w:rsidRPr="002827A5" w:rsidRDefault="00254689" w:rsidP="00553A50">
            <w:pPr>
              <w:pStyle w:val="TAC"/>
            </w:pPr>
            <w:r w:rsidRPr="002827A5">
              <w:t>MHz</w:t>
            </w:r>
          </w:p>
        </w:tc>
        <w:tc>
          <w:tcPr>
            <w:tcW w:w="5093" w:type="dxa"/>
            <w:tcBorders>
              <w:top w:val="single" w:sz="4" w:space="0" w:color="auto"/>
              <w:left w:val="single" w:sz="4" w:space="0" w:color="auto"/>
              <w:bottom w:val="single" w:sz="4" w:space="0" w:color="auto"/>
              <w:right w:val="single" w:sz="4" w:space="0" w:color="auto"/>
            </w:tcBorders>
            <w:shd w:val="clear" w:color="auto" w:fill="auto"/>
          </w:tcPr>
          <w:p w14:paraId="236B2F57" w14:textId="77777777" w:rsidR="00254689" w:rsidRPr="002827A5" w:rsidRDefault="00254689" w:rsidP="00553A50">
            <w:pPr>
              <w:pStyle w:val="TAC"/>
            </w:pPr>
          </w:p>
          <w:p w14:paraId="6203E4B0" w14:textId="77777777" w:rsidR="00254689" w:rsidRPr="002827A5" w:rsidRDefault="00254689" w:rsidP="00553A50">
            <w:pPr>
              <w:pStyle w:val="TAC"/>
            </w:pPr>
            <w:r w:rsidRPr="002827A5">
              <w:t>+2*BW</w:t>
            </w:r>
            <w:r w:rsidRPr="002827A5">
              <w:rPr>
                <w:vertAlign w:val="subscript"/>
              </w:rPr>
              <w:t>Channel_CA</w:t>
            </w:r>
            <w:r w:rsidRPr="002827A5">
              <w:t xml:space="preserve"> / -2*BW</w:t>
            </w:r>
            <w:r w:rsidRPr="002827A5">
              <w:rPr>
                <w:vertAlign w:val="subscript"/>
              </w:rPr>
              <w:t>Channel_CA</w:t>
            </w:r>
          </w:p>
          <w:p w14:paraId="4A691ABD" w14:textId="77777777" w:rsidR="00254689" w:rsidRPr="002827A5" w:rsidRDefault="00254689" w:rsidP="00553A50">
            <w:pPr>
              <w:pStyle w:val="TAC"/>
            </w:pPr>
          </w:p>
          <w:p w14:paraId="3D33A698" w14:textId="77777777" w:rsidR="00254689" w:rsidRPr="002827A5" w:rsidRDefault="00254689" w:rsidP="00553A50">
            <w:pPr>
              <w:pStyle w:val="TAC"/>
            </w:pPr>
            <w:r w:rsidRPr="002827A5">
              <w:t>NOTE 5</w:t>
            </w:r>
          </w:p>
          <w:p w14:paraId="018AD835" w14:textId="77777777" w:rsidR="00254689" w:rsidRPr="002827A5" w:rsidRDefault="00254689" w:rsidP="00553A50">
            <w:pPr>
              <w:pStyle w:val="TAC"/>
            </w:pPr>
          </w:p>
        </w:tc>
      </w:tr>
      <w:tr w:rsidR="00254689" w:rsidRPr="002827A5" w14:paraId="510F1C8C" w14:textId="77777777" w:rsidTr="00975811">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tcPr>
          <w:p w14:paraId="63B52A00" w14:textId="77777777" w:rsidR="00254689" w:rsidRPr="002827A5" w:rsidRDefault="00254689" w:rsidP="00553A50">
            <w:pPr>
              <w:pStyle w:val="TAL"/>
            </w:pPr>
            <w:r w:rsidRPr="002827A5">
              <w:t>F</w:t>
            </w:r>
            <w:r w:rsidRPr="002827A5">
              <w:rPr>
                <w:vertAlign w:val="subscript"/>
              </w:rPr>
              <w:t>Interferer</w:t>
            </w:r>
            <w:r w:rsidRPr="002827A5">
              <w:t xml:space="preserve"> </w:t>
            </w:r>
          </w:p>
        </w:tc>
        <w:tc>
          <w:tcPr>
            <w:tcW w:w="630" w:type="dxa"/>
            <w:vMerge w:val="restart"/>
            <w:tcBorders>
              <w:top w:val="single" w:sz="4" w:space="0" w:color="auto"/>
              <w:left w:val="single" w:sz="4" w:space="0" w:color="auto"/>
              <w:bottom w:val="single" w:sz="4" w:space="0" w:color="auto"/>
              <w:right w:val="single" w:sz="4" w:space="0" w:color="auto"/>
            </w:tcBorders>
            <w:shd w:val="clear" w:color="auto" w:fill="auto"/>
          </w:tcPr>
          <w:p w14:paraId="38191C84" w14:textId="77777777" w:rsidR="00254689" w:rsidRPr="002827A5" w:rsidRDefault="00254689" w:rsidP="00553A50">
            <w:pPr>
              <w:pStyle w:val="TAC"/>
            </w:pPr>
            <w:r w:rsidRPr="002827A5">
              <w:t>MHz</w:t>
            </w:r>
          </w:p>
        </w:tc>
        <w:tc>
          <w:tcPr>
            <w:tcW w:w="5093" w:type="dxa"/>
            <w:vMerge w:val="restart"/>
            <w:tcBorders>
              <w:top w:val="single" w:sz="4" w:space="0" w:color="auto"/>
              <w:left w:val="single" w:sz="4" w:space="0" w:color="auto"/>
              <w:bottom w:val="single" w:sz="4" w:space="0" w:color="auto"/>
              <w:right w:val="single" w:sz="4" w:space="0" w:color="auto"/>
            </w:tcBorders>
            <w:shd w:val="clear" w:color="auto" w:fill="auto"/>
          </w:tcPr>
          <w:p w14:paraId="3667B79D" w14:textId="77777777" w:rsidR="00254689" w:rsidRPr="002827A5" w:rsidRDefault="00254689" w:rsidP="00553A50">
            <w:pPr>
              <w:pStyle w:val="TAC"/>
            </w:pPr>
            <w:r w:rsidRPr="002827A5">
              <w:t>F</w:t>
            </w:r>
            <w:r w:rsidRPr="002827A5">
              <w:rPr>
                <w:vertAlign w:val="subscript"/>
              </w:rPr>
              <w:t>DL_low</w:t>
            </w:r>
            <w:r w:rsidRPr="002827A5">
              <w:t xml:space="preserve"> + 0.5*BW</w:t>
            </w:r>
            <w:r w:rsidRPr="002827A5">
              <w:rPr>
                <w:vertAlign w:val="subscript"/>
              </w:rPr>
              <w:t>Channel_CA</w:t>
            </w:r>
          </w:p>
          <w:p w14:paraId="43FBDCB3" w14:textId="77777777" w:rsidR="00254689" w:rsidRPr="002827A5" w:rsidRDefault="00254689" w:rsidP="00553A50">
            <w:pPr>
              <w:pStyle w:val="TAC"/>
            </w:pPr>
            <w:r w:rsidRPr="002827A5">
              <w:t>To</w:t>
            </w:r>
          </w:p>
          <w:p w14:paraId="304E90A0" w14:textId="77777777" w:rsidR="00254689" w:rsidRPr="002827A5" w:rsidRDefault="00254689" w:rsidP="00553A50">
            <w:pPr>
              <w:pStyle w:val="TAC"/>
            </w:pPr>
            <w:r w:rsidRPr="002827A5">
              <w:t>F</w:t>
            </w:r>
            <w:r w:rsidRPr="002827A5">
              <w:rPr>
                <w:vertAlign w:val="subscript"/>
              </w:rPr>
              <w:t>DL_high</w:t>
            </w:r>
            <w:r w:rsidRPr="002827A5">
              <w:t xml:space="preserve"> - 0.5*BW</w:t>
            </w:r>
            <w:r w:rsidRPr="002827A5">
              <w:rPr>
                <w:vertAlign w:val="subscript"/>
              </w:rPr>
              <w:t>Channel_CA</w:t>
            </w:r>
          </w:p>
        </w:tc>
      </w:tr>
      <w:tr w:rsidR="00254689" w:rsidRPr="002827A5" w14:paraId="7755C2D1" w14:textId="77777777" w:rsidTr="00975811">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BC6F935" w14:textId="77777777" w:rsidR="00254689" w:rsidRPr="002827A5" w:rsidRDefault="00254689" w:rsidP="00975811">
            <w:pPr>
              <w:spacing w:after="0"/>
              <w:rPr>
                <w:rFonts w:ascii="Arial" w:hAnsi="Arial" w:cs="Arial"/>
                <w:sz w:val="18"/>
                <w:szCs w:val="18"/>
              </w:rPr>
            </w:pPr>
          </w:p>
        </w:tc>
        <w:tc>
          <w:tcPr>
            <w:tcW w:w="630" w:type="dxa"/>
            <w:vMerge/>
            <w:tcBorders>
              <w:top w:val="single" w:sz="4" w:space="0" w:color="auto"/>
              <w:left w:val="single" w:sz="4" w:space="0" w:color="auto"/>
              <w:bottom w:val="single" w:sz="4" w:space="0" w:color="auto"/>
              <w:right w:val="single" w:sz="4" w:space="0" w:color="auto"/>
            </w:tcBorders>
            <w:shd w:val="clear" w:color="auto" w:fill="auto"/>
          </w:tcPr>
          <w:p w14:paraId="2B5331A2" w14:textId="77777777" w:rsidR="00254689" w:rsidRPr="002827A5" w:rsidRDefault="00254689" w:rsidP="00975811">
            <w:pPr>
              <w:spacing w:after="0"/>
              <w:jc w:val="center"/>
              <w:rPr>
                <w:rFonts w:ascii="Arial" w:hAnsi="Arial" w:cs="Arial"/>
                <w:sz w:val="18"/>
                <w:szCs w:val="18"/>
              </w:rPr>
            </w:pPr>
          </w:p>
        </w:tc>
        <w:tc>
          <w:tcPr>
            <w:tcW w:w="5093" w:type="dxa"/>
            <w:vMerge/>
            <w:tcBorders>
              <w:top w:val="single" w:sz="4" w:space="0" w:color="auto"/>
              <w:left w:val="single" w:sz="4" w:space="0" w:color="auto"/>
              <w:bottom w:val="single" w:sz="4" w:space="0" w:color="auto"/>
              <w:right w:val="single" w:sz="4" w:space="0" w:color="auto"/>
            </w:tcBorders>
            <w:shd w:val="clear" w:color="auto" w:fill="auto"/>
          </w:tcPr>
          <w:p w14:paraId="31A3E35A" w14:textId="77777777" w:rsidR="00254689" w:rsidRPr="002827A5" w:rsidRDefault="00254689" w:rsidP="00975811">
            <w:pPr>
              <w:spacing w:after="0"/>
              <w:jc w:val="center"/>
              <w:rPr>
                <w:rFonts w:ascii="Arial" w:hAnsi="Arial" w:cs="Arial"/>
                <w:sz w:val="18"/>
                <w:szCs w:val="18"/>
              </w:rPr>
            </w:pPr>
          </w:p>
        </w:tc>
      </w:tr>
      <w:tr w:rsidR="00254689" w:rsidRPr="002827A5" w14:paraId="1B2156AC" w14:textId="77777777" w:rsidTr="00975811">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301FC4F0" w14:textId="77777777" w:rsidR="00254689" w:rsidRPr="002827A5" w:rsidRDefault="00254689" w:rsidP="00975811">
            <w:pPr>
              <w:spacing w:after="0"/>
              <w:rPr>
                <w:rFonts w:ascii="Arial" w:hAnsi="Arial" w:cs="Arial"/>
                <w:sz w:val="18"/>
                <w:szCs w:val="18"/>
                <w:lang w:val="en-US"/>
              </w:rPr>
            </w:pPr>
          </w:p>
        </w:tc>
        <w:tc>
          <w:tcPr>
            <w:tcW w:w="630" w:type="dxa"/>
            <w:vMerge/>
            <w:tcBorders>
              <w:top w:val="single" w:sz="4" w:space="0" w:color="auto"/>
              <w:left w:val="single" w:sz="4" w:space="0" w:color="auto"/>
              <w:bottom w:val="single" w:sz="4" w:space="0" w:color="auto"/>
              <w:right w:val="single" w:sz="4" w:space="0" w:color="auto"/>
            </w:tcBorders>
          </w:tcPr>
          <w:p w14:paraId="4DD2EC26" w14:textId="77777777" w:rsidR="00254689" w:rsidRPr="002827A5" w:rsidRDefault="00254689" w:rsidP="00975811">
            <w:pPr>
              <w:spacing w:after="0"/>
              <w:jc w:val="center"/>
              <w:rPr>
                <w:rFonts w:ascii="Arial" w:hAnsi="Arial" w:cs="Arial"/>
                <w:sz w:val="18"/>
                <w:szCs w:val="18"/>
                <w:lang w:val="en-US"/>
              </w:rPr>
            </w:pPr>
          </w:p>
        </w:tc>
        <w:tc>
          <w:tcPr>
            <w:tcW w:w="5093" w:type="dxa"/>
            <w:vMerge/>
            <w:tcBorders>
              <w:top w:val="single" w:sz="4" w:space="0" w:color="auto"/>
              <w:left w:val="single" w:sz="4" w:space="0" w:color="auto"/>
              <w:bottom w:val="single" w:sz="4" w:space="0" w:color="auto"/>
              <w:right w:val="single" w:sz="4" w:space="0" w:color="auto"/>
            </w:tcBorders>
          </w:tcPr>
          <w:p w14:paraId="2FBA5A27" w14:textId="77777777" w:rsidR="00254689" w:rsidRPr="002827A5" w:rsidRDefault="00254689" w:rsidP="00975811">
            <w:pPr>
              <w:spacing w:after="0"/>
              <w:jc w:val="center"/>
              <w:rPr>
                <w:rFonts w:ascii="Arial" w:hAnsi="Arial" w:cs="Arial"/>
                <w:sz w:val="18"/>
                <w:szCs w:val="18"/>
                <w:lang w:val="en-US"/>
              </w:rPr>
            </w:pPr>
          </w:p>
        </w:tc>
      </w:tr>
      <w:tr w:rsidR="00254689" w:rsidRPr="002827A5" w14:paraId="3C8691D2" w14:textId="77777777" w:rsidTr="00975811">
        <w:tc>
          <w:tcPr>
            <w:tcW w:w="9053" w:type="dxa"/>
            <w:gridSpan w:val="3"/>
            <w:tcBorders>
              <w:top w:val="single" w:sz="4" w:space="0" w:color="auto"/>
              <w:left w:val="single" w:sz="4" w:space="0" w:color="auto"/>
              <w:bottom w:val="single" w:sz="4" w:space="0" w:color="auto"/>
              <w:right w:val="single" w:sz="4" w:space="0" w:color="auto"/>
            </w:tcBorders>
            <w:vAlign w:val="center"/>
          </w:tcPr>
          <w:p w14:paraId="6906C96B" w14:textId="77777777" w:rsidR="00254689" w:rsidRPr="002827A5" w:rsidRDefault="00254689" w:rsidP="00553A50">
            <w:pPr>
              <w:pStyle w:val="TAN"/>
              <w:rPr>
                <w:rFonts w:eastAsia="MS Mincho"/>
              </w:rPr>
            </w:pPr>
            <w:r w:rsidRPr="002827A5">
              <w:rPr>
                <w:rFonts w:eastAsia="MS Mincho"/>
              </w:rPr>
              <w:t>NOTE 1:</w:t>
            </w:r>
            <w:r w:rsidRPr="002827A5">
              <w:rPr>
                <w:rFonts w:eastAsia="MS Mincho"/>
              </w:rPr>
              <w:tab/>
              <w:t>The interferer consists of the Reference measurement channel specified in Annex A.3.3.2 with one sided dynamic OCNG Pattern OP.1 TDD as described in Annex A.5.2.1. and set-up according to Annex C.</w:t>
            </w:r>
          </w:p>
          <w:p w14:paraId="4469EBE8" w14:textId="77777777" w:rsidR="00254689" w:rsidRPr="002827A5" w:rsidRDefault="00254689" w:rsidP="00553A50">
            <w:pPr>
              <w:pStyle w:val="TAN"/>
              <w:rPr>
                <w:rFonts w:eastAsia="MS Mincho"/>
              </w:rPr>
            </w:pPr>
            <w:r w:rsidRPr="002827A5">
              <w:rPr>
                <w:rFonts w:eastAsia="MS Mincho"/>
              </w:rPr>
              <w:t>NOTE 2:</w:t>
            </w:r>
            <w:r w:rsidRPr="002827A5">
              <w:rPr>
                <w:rFonts w:eastAsia="MS Mincho"/>
              </w:rPr>
              <w:tab/>
              <w:t>The REFSENS power level is specified in Table 7.3.2-1.</w:t>
            </w:r>
          </w:p>
          <w:p w14:paraId="2E8BFB8C" w14:textId="77777777" w:rsidR="00254689" w:rsidRPr="002827A5" w:rsidRDefault="00254689" w:rsidP="00553A50">
            <w:pPr>
              <w:pStyle w:val="TAN"/>
              <w:rPr>
                <w:rFonts w:eastAsia="MS Mincho"/>
              </w:rPr>
            </w:pPr>
            <w:r w:rsidRPr="002827A5">
              <w:rPr>
                <w:rFonts w:eastAsia="MS Mincho"/>
              </w:rPr>
              <w:t>NOTE 3:</w:t>
            </w:r>
            <w:r w:rsidRPr="002827A5">
              <w:rPr>
                <w:rFonts w:eastAsia="MS Mincho"/>
              </w:rPr>
              <w:tab/>
              <w:t>The wanted signal consists of the reference measurement channel specified in Annex A.3.3.2 QPSK, R=1/3 with one sided dynamic OCNG pattern OP.1 TDD as described in Annex A.5.2.1 and set-up according to Annex C.</w:t>
            </w:r>
          </w:p>
          <w:p w14:paraId="4B3E02A6" w14:textId="77777777" w:rsidR="00254689" w:rsidRPr="002827A5" w:rsidRDefault="00254689" w:rsidP="00553A50">
            <w:pPr>
              <w:pStyle w:val="TAN"/>
            </w:pPr>
            <w:r w:rsidRPr="002827A5">
              <w:t>NOTE 4:</w:t>
            </w:r>
            <w:r w:rsidRPr="002827A5">
              <w:tab/>
              <w:t>The F</w:t>
            </w:r>
            <w:r w:rsidRPr="002827A5">
              <w:rPr>
                <w:vertAlign w:val="subscript"/>
              </w:rPr>
              <w:t>Interferer</w:t>
            </w:r>
            <w:r w:rsidRPr="002827A5">
              <w:t xml:space="preserve"> (offset) is the frequency separation between the center of the aggregated CA bandwidth and the center frequency of the Interferer signal.</w:t>
            </w:r>
          </w:p>
          <w:p w14:paraId="24F87D83" w14:textId="6B3CBC4F" w:rsidR="00254689" w:rsidRPr="002827A5" w:rsidRDefault="00FF477D" w:rsidP="00553A50">
            <w:pPr>
              <w:pStyle w:val="TAN"/>
              <w:rPr>
                <w:rFonts w:eastAsia="MS Mincho"/>
              </w:rPr>
            </w:pPr>
            <w:r w:rsidRPr="002827A5">
              <w:rPr>
                <w:rFonts w:eastAsia="MS Mincho"/>
              </w:rPr>
              <w:t>NOTE 5:</w:t>
            </w:r>
            <w:r w:rsidRPr="002827A5">
              <w:rPr>
                <w:rFonts w:eastAsia="MS Mincho"/>
              </w:rPr>
              <w:tab/>
              <w:t>The absolute value of the interferer offset F</w:t>
            </w:r>
            <w:r w:rsidRPr="002827A5">
              <w:rPr>
                <w:rFonts w:eastAsia="MS Mincho"/>
                <w:vertAlign w:val="subscript"/>
              </w:rPr>
              <w:t>Interferer</w:t>
            </w:r>
            <w:r w:rsidRPr="002827A5">
              <w:rPr>
                <w:rFonts w:eastAsia="MS Mincho"/>
              </w:rPr>
              <w:t xml:space="preserve"> (offset) shall be further adjusted to (CEIL(|F</w:t>
            </w:r>
            <w:r w:rsidRPr="002827A5">
              <w:rPr>
                <w:rFonts w:eastAsia="MS Mincho"/>
                <w:vertAlign w:val="subscript"/>
              </w:rPr>
              <w:t>Interferer</w:t>
            </w:r>
            <w:r>
              <w:rPr>
                <w:rFonts w:eastAsia="MS Mincho"/>
              </w:rPr>
              <w:t>(offset)</w:t>
            </w:r>
            <w:r w:rsidRPr="002827A5">
              <w:rPr>
                <w:rFonts w:eastAsia="MS Mincho"/>
              </w:rPr>
              <w:t>|/SCS) + 0.5)*SCS</w:t>
            </w:r>
            <w:r w:rsidRPr="002827A5" w:rsidDel="00204EEC">
              <w:rPr>
                <w:rFonts w:eastAsia="MS Mincho"/>
                <w:bCs/>
              </w:rPr>
              <w:t xml:space="preserve"> </w:t>
            </w:r>
            <w:r w:rsidRPr="002827A5">
              <w:rPr>
                <w:rFonts w:eastAsia="MS Mincho"/>
              </w:rPr>
              <w:t xml:space="preserve"> MHz with SCS the sub-carrier spacing of the carrier closest to the interferer in MHz. The interfering signal has the same SCS as that of the closest carrier.</w:t>
            </w:r>
          </w:p>
          <w:p w14:paraId="6BF3D0F2" w14:textId="77777777" w:rsidR="00254689" w:rsidRPr="002827A5" w:rsidRDefault="00254689" w:rsidP="00553A50">
            <w:pPr>
              <w:pStyle w:val="TAN"/>
              <w:rPr>
                <w:lang w:val="en-US"/>
              </w:rPr>
            </w:pPr>
            <w:r w:rsidRPr="002827A5">
              <w:rPr>
                <w:lang w:val="en-US"/>
              </w:rPr>
              <w:t>NOTE 6:</w:t>
            </w:r>
            <w:r w:rsidRPr="002827A5">
              <w:rPr>
                <w:lang w:val="en-US"/>
              </w:rPr>
              <w:tab/>
              <w:t>F</w:t>
            </w:r>
            <w:r w:rsidRPr="002827A5">
              <w:rPr>
                <w:vertAlign w:val="subscript"/>
                <w:lang w:val="en-US"/>
              </w:rPr>
              <w:t>Interferer</w:t>
            </w:r>
            <w:r w:rsidRPr="002827A5">
              <w:rPr>
                <w:lang w:val="en-US"/>
              </w:rPr>
              <w:t xml:space="preserve"> range values for unwanted modulated interfering signals are interferer center frequencies.</w:t>
            </w:r>
          </w:p>
          <w:p w14:paraId="03A3C343" w14:textId="77777777" w:rsidR="00254689" w:rsidRPr="002827A5" w:rsidRDefault="00254689" w:rsidP="00553A50">
            <w:pPr>
              <w:pStyle w:val="TAN"/>
              <w:rPr>
                <w:lang w:val="en-US"/>
              </w:rPr>
            </w:pPr>
            <w:r w:rsidRPr="002827A5">
              <w:rPr>
                <w:rFonts w:eastAsia="MS Mincho"/>
              </w:rPr>
              <w:t>NOTE 7:</w:t>
            </w:r>
            <w:r w:rsidRPr="002827A5">
              <w:rPr>
                <w:rFonts w:eastAsia="MS Mincho"/>
              </w:rPr>
              <w:tab/>
            </w:r>
            <w:r w:rsidRPr="002827A5">
              <w:rPr>
                <w:rFonts w:eastAsia="MS Mincho" w:cs="Arial"/>
              </w:rPr>
              <w:t>The transmitter shall be set to 4 dB below the P</w:t>
            </w:r>
            <w:r w:rsidRPr="002827A5">
              <w:rPr>
                <w:rFonts w:eastAsia="MS Mincho" w:cs="Arial"/>
                <w:vertAlign w:val="subscript"/>
              </w:rPr>
              <w:t>UMAX,f,c</w:t>
            </w:r>
            <w:r w:rsidRPr="002827A5">
              <w:rPr>
                <w:rFonts w:eastAsia="MS Mincho" w:cs="Arial"/>
              </w:rPr>
              <w:t xml:space="preserve"> as defined in clause 6.2.4, with uplink configuration specified in </w:t>
            </w:r>
            <w:r w:rsidRPr="002827A5">
              <w:t>Table 7.3.2.1-2</w:t>
            </w:r>
            <w:r w:rsidRPr="002827A5">
              <w:rPr>
                <w:rFonts w:eastAsia="MS Mincho" w:cs="Arial"/>
              </w:rPr>
              <w:t>.</w:t>
            </w:r>
          </w:p>
        </w:tc>
      </w:tr>
    </w:tbl>
    <w:p w14:paraId="1194ECC6" w14:textId="77777777" w:rsidR="00254689" w:rsidRPr="002827A5" w:rsidRDefault="00254689" w:rsidP="00254689">
      <w:pPr>
        <w:rPr>
          <w:lang w:val="en-US"/>
        </w:rPr>
      </w:pPr>
    </w:p>
    <w:p w14:paraId="23EC0251" w14:textId="77777777" w:rsidR="00263719" w:rsidRPr="00C04A08" w:rsidRDefault="00263719" w:rsidP="003C6ED8">
      <w:pPr>
        <w:pStyle w:val="Heading4"/>
      </w:pPr>
      <w:bookmarkStart w:id="12346" w:name="_Toc114537323"/>
      <w:bookmarkStart w:id="12347" w:name="_Toc115257591"/>
      <w:bookmarkStart w:id="12348" w:name="_Toc123086911"/>
      <w:bookmarkStart w:id="12349" w:name="_Toc124296235"/>
      <w:bookmarkStart w:id="12350" w:name="_Toc124296705"/>
      <w:bookmarkStart w:id="12351" w:name="_Toc130572522"/>
      <w:bookmarkStart w:id="12352" w:name="_Toc131708521"/>
      <w:bookmarkStart w:id="12353" w:name="_Toc137458328"/>
      <w:r w:rsidRPr="00C04A08">
        <w:t>7.6A.2.2</w:t>
      </w:r>
      <w:r w:rsidRPr="00C04A08">
        <w:tab/>
        <w:t>In-band blocking for Intra-band non-contiguous CA</w:t>
      </w:r>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p>
    <w:p w14:paraId="30219DF1" w14:textId="77777777" w:rsidR="00842EF7" w:rsidRPr="00C04A08" w:rsidRDefault="00842EF7" w:rsidP="00842EF7">
      <w:r w:rsidRPr="00C04A08">
        <w:t xml:space="preserve">For intra-band non-contiguous carrier aggregation with two component carriers, the requirement applies to out-of-gap and in-gap. For out-of-gap, the UE shall meet the requirements for each component carrier with parameters as specified </w:t>
      </w:r>
      <w:r w:rsidRPr="00C04A08">
        <w:lastRenderedPageBreak/>
        <w:t xml:space="preserve">in </w:t>
      </w:r>
      <w:r w:rsidRPr="00C04A08">
        <w:rPr>
          <w:rFonts w:eastAsia="MS Mincho"/>
        </w:rPr>
        <w:t xml:space="preserve">7.6.2-1. The requirement associated to the maximum channel between across the component carriers is selected. </w:t>
      </w:r>
      <w:r w:rsidRPr="00C04A08">
        <w:t>For in-gap, the requirement shall apply if the following minimum gap condition is met:</w:t>
      </w:r>
    </w:p>
    <w:p w14:paraId="14B4E917" w14:textId="77777777" w:rsidR="00842EF7" w:rsidRPr="00C04A08" w:rsidRDefault="00842EF7" w:rsidP="00842EF7">
      <w:pPr>
        <w:pStyle w:val="EQ"/>
        <w:jc w:val="center"/>
      </w:pPr>
      <w:r w:rsidRPr="00C04A08">
        <w:t>∆</w:t>
      </w:r>
      <w:r w:rsidRPr="00C04A08">
        <w:rPr>
          <w:i/>
        </w:rPr>
        <w:t>f</w:t>
      </w:r>
      <w:r w:rsidRPr="00C04A08">
        <w:rPr>
          <w:i/>
          <w:vertAlign w:val="subscript"/>
        </w:rPr>
        <w:t>IBB</w:t>
      </w:r>
      <w:r w:rsidRPr="00C04A08">
        <w:t xml:space="preserve"> ≥ 0.5(BW</w:t>
      </w:r>
      <w:r w:rsidRPr="00C04A08">
        <w:rPr>
          <w:vertAlign w:val="subscript"/>
        </w:rPr>
        <w:t>1</w:t>
      </w:r>
      <w:r w:rsidRPr="00C04A08">
        <w:t xml:space="preserve"> + BW</w:t>
      </w:r>
      <w:r w:rsidRPr="00C04A08">
        <w:rPr>
          <w:vertAlign w:val="subscript"/>
        </w:rPr>
        <w:t>2</w:t>
      </w:r>
      <w:r w:rsidRPr="00C04A08">
        <w:t>) + 2 max(BW</w:t>
      </w:r>
      <w:r w:rsidRPr="00C04A08">
        <w:rPr>
          <w:vertAlign w:val="subscript"/>
        </w:rPr>
        <w:t>1</w:t>
      </w:r>
      <w:r w:rsidRPr="00C04A08">
        <w:t>, BW</w:t>
      </w:r>
      <w:r w:rsidRPr="00C04A08">
        <w:rPr>
          <w:vertAlign w:val="subscript"/>
        </w:rPr>
        <w:t>2</w:t>
      </w:r>
      <w:r w:rsidRPr="00C04A08">
        <w:t>),</w:t>
      </w:r>
    </w:p>
    <w:p w14:paraId="7B5ED638" w14:textId="77777777" w:rsidR="002057C3" w:rsidRPr="00C04A08" w:rsidRDefault="002057C3" w:rsidP="002057C3">
      <w:r w:rsidRPr="00C04A08">
        <w:t>where ∆</w:t>
      </w:r>
      <w:r w:rsidRPr="00C04A08">
        <w:rPr>
          <w:i/>
        </w:rPr>
        <w:t>f</w:t>
      </w:r>
      <w:r w:rsidRPr="00C04A08">
        <w:rPr>
          <w:i/>
          <w:vertAlign w:val="subscript"/>
        </w:rPr>
        <w:t>IBB</w:t>
      </w:r>
      <w:r w:rsidRPr="00C04A08">
        <w:rPr>
          <w:iCs/>
        </w:rPr>
        <w:t xml:space="preserve"> is the f</w:t>
      </w:r>
      <w:r w:rsidRPr="00C04A08">
        <w:t xml:space="preserve">requency separation between </w:t>
      </w:r>
      <w:r w:rsidRPr="00C04A08">
        <w:rPr>
          <w:lang w:val="en-US"/>
        </w:rPr>
        <w:t xml:space="preserve">the center frequencies of the </w:t>
      </w:r>
      <w:r w:rsidRPr="00C04A08">
        <w:t>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004D0B66" w14:textId="77777777" w:rsidR="00842EF7" w:rsidRPr="00C04A08" w:rsidRDefault="00842EF7" w:rsidP="00842EF7">
      <w:r w:rsidRPr="00C04A08">
        <w:t xml:space="preserve">If the minimum gap condition is met, the UE shall meet the requirement specified in Table </w:t>
      </w:r>
      <w:r w:rsidRPr="00C04A08">
        <w:rPr>
          <w:rFonts w:eastAsia="MS Mincho"/>
        </w:rPr>
        <w:t>7.6.2-1</w:t>
      </w:r>
      <w:r w:rsidRPr="00C04A08">
        <w:t xml:space="preserve"> for each component carrier.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 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r w:rsidRPr="00C04A08">
        <w:t>.</w:t>
      </w:r>
    </w:p>
    <w:p w14:paraId="26BAEEA5" w14:textId="77777777" w:rsidR="00263719" w:rsidRPr="00C04A08" w:rsidRDefault="00263719" w:rsidP="003C6ED8">
      <w:pPr>
        <w:pStyle w:val="Heading4"/>
      </w:pPr>
      <w:bookmarkStart w:id="12354" w:name="_Toc37254138"/>
      <w:bookmarkStart w:id="12355" w:name="_Toc37322996"/>
      <w:bookmarkStart w:id="12356" w:name="_Toc37324402"/>
      <w:bookmarkStart w:id="12357" w:name="_Toc45889926"/>
      <w:bookmarkStart w:id="12358" w:name="_Toc52196606"/>
      <w:bookmarkStart w:id="12359" w:name="_Toc52197586"/>
      <w:bookmarkStart w:id="12360" w:name="_Toc53173309"/>
      <w:bookmarkStart w:id="12361" w:name="_Toc53173678"/>
      <w:bookmarkStart w:id="12362" w:name="_Toc61119680"/>
      <w:bookmarkStart w:id="12363" w:name="_Toc61120062"/>
      <w:bookmarkStart w:id="12364" w:name="_Toc67926133"/>
      <w:bookmarkStart w:id="12365" w:name="_Toc75273771"/>
      <w:bookmarkStart w:id="12366" w:name="_Toc76510671"/>
      <w:bookmarkStart w:id="12367" w:name="_Toc83129828"/>
      <w:bookmarkStart w:id="12368" w:name="_Toc90591360"/>
      <w:bookmarkStart w:id="12369" w:name="_Toc98864419"/>
      <w:bookmarkStart w:id="12370" w:name="_Toc99733668"/>
      <w:bookmarkStart w:id="12371" w:name="_Toc106577573"/>
      <w:bookmarkStart w:id="12372" w:name="_Toc114537324"/>
      <w:bookmarkStart w:id="12373" w:name="_Toc115257592"/>
      <w:bookmarkStart w:id="12374" w:name="_Toc123086912"/>
      <w:bookmarkStart w:id="12375" w:name="_Toc124296236"/>
      <w:bookmarkStart w:id="12376" w:name="_Toc124296706"/>
      <w:bookmarkStart w:id="12377" w:name="_Toc130572523"/>
      <w:bookmarkStart w:id="12378" w:name="_Toc131708522"/>
      <w:bookmarkStart w:id="12379" w:name="_Toc137458329"/>
      <w:r w:rsidRPr="00C04A08">
        <w:t>7.6A.2.3</w:t>
      </w:r>
      <w:r w:rsidRPr="00C04A08">
        <w:tab/>
      </w:r>
      <w:r w:rsidR="0014412D" w:rsidRPr="00C04A08">
        <w:t>In-band blocking for Inter-band CA</w:t>
      </w:r>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p>
    <w:p w14:paraId="6C61F852" w14:textId="06921D7F" w:rsidR="00263719" w:rsidRDefault="00593C10" w:rsidP="00263719">
      <w:r>
        <w:t>For inter-band carrier aggregation with one component carrier per operating band and the uplink assigned to one NR band, the in-band blocking requirements are defined with the uplink active on the band other than the band whose downlink is being tested. The UE shall meet the requirements specified in clause 7.6.2 for each component carrier while all downlink carriers are active.</w:t>
      </w:r>
      <w:r w:rsidRPr="00CE0BD7">
        <w:rPr>
          <w:bCs/>
          <w:lang w:eastAsia="zh-CN"/>
        </w:rPr>
        <w:t xml:space="preserve"> </w:t>
      </w:r>
      <w:r>
        <w:rPr>
          <w:bCs/>
          <w:lang w:eastAsia="zh-CN"/>
        </w:rPr>
        <w:t>The requirement does not apply if the interferer of the band being tested overlaps any part of the component carrier on the other band.</w:t>
      </w:r>
    </w:p>
    <w:p w14:paraId="2A536664" w14:textId="77777777" w:rsidR="00890D2D" w:rsidRPr="00725E77" w:rsidRDefault="00890D2D" w:rsidP="00890D2D">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w:t>
      </w:r>
      <w:r>
        <w:t>s</w:t>
      </w:r>
      <w:r w:rsidRPr="00C04A08">
        <w:t xml:space="preserve"> 7.</w:t>
      </w:r>
      <w:r>
        <w:t>6A.2.1 and 7.6A.2.2</w:t>
      </w:r>
      <w:r w:rsidRPr="00C04A08">
        <w:t xml:space="preserve"> for each </w:t>
      </w:r>
      <w:r>
        <w:t xml:space="preserve">band </w:t>
      </w:r>
      <w:r w:rsidRPr="00C04A08">
        <w:t>while all downlink carriers are active.</w:t>
      </w:r>
    </w:p>
    <w:p w14:paraId="57B13BE4" w14:textId="77777777" w:rsidR="00890D2D" w:rsidRPr="00C04A08" w:rsidRDefault="00890D2D" w:rsidP="00263719">
      <w:pPr>
        <w:rPr>
          <w:rFonts w:eastAsia="Malgun Gothic"/>
        </w:rPr>
      </w:pPr>
    </w:p>
    <w:p w14:paraId="0A7298D3" w14:textId="0E4BA76B" w:rsidR="00890D2D" w:rsidRPr="00C04A08" w:rsidRDefault="00890D2D" w:rsidP="00890D2D">
      <w:pPr>
        <w:pStyle w:val="Heading2"/>
      </w:pPr>
      <w:bookmarkStart w:id="12380" w:name="_Toc21340967"/>
      <w:bookmarkStart w:id="12381" w:name="_Toc29805415"/>
      <w:bookmarkStart w:id="12382" w:name="_Toc36456624"/>
      <w:bookmarkStart w:id="12383" w:name="_Toc36469722"/>
      <w:bookmarkStart w:id="12384" w:name="_Toc37254139"/>
      <w:bookmarkStart w:id="12385" w:name="_Toc37322997"/>
      <w:bookmarkStart w:id="12386" w:name="_Toc37324403"/>
      <w:bookmarkStart w:id="12387" w:name="_Toc45889927"/>
      <w:bookmarkStart w:id="12388" w:name="_Toc52196607"/>
      <w:bookmarkStart w:id="12389" w:name="_Toc52197587"/>
      <w:bookmarkStart w:id="12390" w:name="_Toc53173310"/>
      <w:bookmarkStart w:id="12391" w:name="_Toc53173679"/>
      <w:bookmarkStart w:id="12392" w:name="_Toc61118947"/>
      <w:bookmarkStart w:id="12393" w:name="_Toc61119329"/>
      <w:bookmarkStart w:id="12394" w:name="_Toc67923901"/>
      <w:bookmarkStart w:id="12395" w:name="_Toc75294713"/>
      <w:bookmarkStart w:id="12396" w:name="_Toc83130440"/>
      <w:bookmarkStart w:id="12397" w:name="_Toc90590025"/>
      <w:bookmarkStart w:id="12398" w:name="_Toc98869599"/>
      <w:bookmarkStart w:id="12399" w:name="_Toc106547343"/>
      <w:bookmarkStart w:id="12400" w:name="_Toc114537325"/>
      <w:bookmarkStart w:id="12401" w:name="_Toc115257593"/>
      <w:bookmarkStart w:id="12402" w:name="_Toc123086913"/>
      <w:bookmarkStart w:id="12403" w:name="_Toc124296237"/>
      <w:bookmarkStart w:id="12404" w:name="_Toc124296707"/>
      <w:bookmarkStart w:id="12405" w:name="_Toc130572524"/>
      <w:bookmarkStart w:id="12406" w:name="_Toc131708523"/>
      <w:bookmarkStart w:id="12407" w:name="_Toc21340968"/>
      <w:bookmarkStart w:id="12408" w:name="_Toc29805416"/>
      <w:bookmarkStart w:id="12409" w:name="_Toc36456625"/>
      <w:bookmarkStart w:id="12410" w:name="_Toc36469723"/>
      <w:bookmarkStart w:id="12411" w:name="_Toc37254140"/>
      <w:bookmarkStart w:id="12412" w:name="_Toc37322998"/>
      <w:bookmarkStart w:id="12413" w:name="_Toc37324404"/>
      <w:bookmarkStart w:id="12414" w:name="_Toc45889928"/>
      <w:bookmarkStart w:id="12415" w:name="_Toc52196608"/>
      <w:bookmarkStart w:id="12416" w:name="_Toc52197588"/>
      <w:bookmarkStart w:id="12417" w:name="_Toc53173311"/>
      <w:bookmarkStart w:id="12418" w:name="_Toc53173680"/>
      <w:bookmarkStart w:id="12419" w:name="_Toc61119682"/>
      <w:bookmarkStart w:id="12420" w:name="_Toc61120064"/>
      <w:bookmarkStart w:id="12421" w:name="_Toc67926135"/>
      <w:bookmarkStart w:id="12422" w:name="_Toc75273773"/>
      <w:bookmarkStart w:id="12423" w:name="_Toc76510673"/>
      <w:bookmarkStart w:id="12424" w:name="_Toc83129830"/>
      <w:bookmarkStart w:id="12425" w:name="_Toc90591362"/>
      <w:bookmarkStart w:id="12426" w:name="_Toc98864421"/>
      <w:bookmarkStart w:id="12427" w:name="_Toc99733670"/>
      <w:bookmarkStart w:id="12428" w:name="_Toc106577575"/>
      <w:bookmarkStart w:id="12429" w:name="_Toc137458330"/>
      <w:r w:rsidRPr="00C04A08">
        <w:t>7.6D</w:t>
      </w:r>
      <w:r w:rsidRPr="00C04A08">
        <w:tab/>
      </w:r>
      <w:r>
        <w:t>Void</w:t>
      </w:r>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29"/>
    </w:p>
    <w:p w14:paraId="2FF0F824" w14:textId="77777777" w:rsidR="00842EF7" w:rsidRPr="00C04A08" w:rsidRDefault="00842EF7" w:rsidP="00842EF7">
      <w:pPr>
        <w:pStyle w:val="Heading2"/>
      </w:pPr>
      <w:bookmarkStart w:id="12430" w:name="_Toc114537326"/>
      <w:bookmarkStart w:id="12431" w:name="_Toc115257594"/>
      <w:bookmarkStart w:id="12432" w:name="_Toc123086914"/>
      <w:bookmarkStart w:id="12433" w:name="_Toc124296238"/>
      <w:bookmarkStart w:id="12434" w:name="_Toc124296708"/>
      <w:bookmarkStart w:id="12435" w:name="_Toc130572525"/>
      <w:bookmarkStart w:id="12436" w:name="_Toc131708524"/>
      <w:bookmarkStart w:id="12437" w:name="_Toc137458331"/>
      <w:r w:rsidRPr="00C04A08">
        <w:t>7.7</w:t>
      </w:r>
      <w:r w:rsidRPr="00C04A08">
        <w:tab/>
        <w:t>Void</w:t>
      </w:r>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30"/>
      <w:bookmarkEnd w:id="12431"/>
      <w:bookmarkEnd w:id="12432"/>
      <w:bookmarkEnd w:id="12433"/>
      <w:bookmarkEnd w:id="12434"/>
      <w:bookmarkEnd w:id="12435"/>
      <w:bookmarkEnd w:id="12436"/>
      <w:bookmarkEnd w:id="12437"/>
    </w:p>
    <w:p w14:paraId="4A6C4ED3" w14:textId="77777777" w:rsidR="00842EF7" w:rsidRPr="00C04A08" w:rsidRDefault="00842EF7" w:rsidP="00842EF7">
      <w:pPr>
        <w:pStyle w:val="Heading2"/>
      </w:pPr>
      <w:bookmarkStart w:id="12438" w:name="_Toc21340969"/>
      <w:bookmarkStart w:id="12439" w:name="_Toc29805417"/>
      <w:bookmarkStart w:id="12440" w:name="_Toc36456626"/>
      <w:bookmarkStart w:id="12441" w:name="_Toc36469724"/>
      <w:bookmarkStart w:id="12442" w:name="_Toc37254141"/>
      <w:bookmarkStart w:id="12443" w:name="_Toc37322999"/>
      <w:bookmarkStart w:id="12444" w:name="_Toc37324405"/>
      <w:bookmarkStart w:id="12445" w:name="_Toc45889929"/>
      <w:bookmarkStart w:id="12446" w:name="_Toc52196609"/>
      <w:bookmarkStart w:id="12447" w:name="_Toc52197589"/>
      <w:bookmarkStart w:id="12448" w:name="_Toc53173312"/>
      <w:bookmarkStart w:id="12449" w:name="_Toc53173681"/>
      <w:bookmarkStart w:id="12450" w:name="_Toc61119683"/>
      <w:bookmarkStart w:id="12451" w:name="_Toc61120065"/>
      <w:bookmarkStart w:id="12452" w:name="_Toc67926136"/>
      <w:bookmarkStart w:id="12453" w:name="_Toc75273774"/>
      <w:bookmarkStart w:id="12454" w:name="_Toc76510674"/>
      <w:bookmarkStart w:id="12455" w:name="_Toc83129831"/>
      <w:bookmarkStart w:id="12456" w:name="_Toc90591363"/>
      <w:bookmarkStart w:id="12457" w:name="_Toc98864422"/>
      <w:bookmarkStart w:id="12458" w:name="_Toc99733671"/>
      <w:bookmarkStart w:id="12459" w:name="_Toc106577576"/>
      <w:bookmarkStart w:id="12460" w:name="_Toc114537327"/>
      <w:bookmarkStart w:id="12461" w:name="_Toc115257595"/>
      <w:bookmarkStart w:id="12462" w:name="_Toc123086915"/>
      <w:bookmarkStart w:id="12463" w:name="_Toc124296239"/>
      <w:bookmarkStart w:id="12464" w:name="_Toc124296709"/>
      <w:bookmarkStart w:id="12465" w:name="_Toc130572526"/>
      <w:bookmarkStart w:id="12466" w:name="_Toc131708525"/>
      <w:bookmarkStart w:id="12467" w:name="_Toc137458332"/>
      <w:r w:rsidRPr="00C04A08">
        <w:t>7.8</w:t>
      </w:r>
      <w:r w:rsidRPr="00C04A08">
        <w:tab/>
        <w:t>Void</w:t>
      </w:r>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p>
    <w:p w14:paraId="3818D503" w14:textId="77777777" w:rsidR="00842EF7" w:rsidRPr="00C04A08" w:rsidRDefault="00842EF7" w:rsidP="00842EF7">
      <w:pPr>
        <w:pStyle w:val="Heading2"/>
      </w:pPr>
      <w:bookmarkStart w:id="12468" w:name="_Toc21340970"/>
      <w:bookmarkStart w:id="12469" w:name="_Toc29805418"/>
      <w:bookmarkStart w:id="12470" w:name="_Toc36456627"/>
      <w:bookmarkStart w:id="12471" w:name="_Toc36469725"/>
      <w:bookmarkStart w:id="12472" w:name="_Toc37254142"/>
      <w:bookmarkStart w:id="12473" w:name="_Toc37323000"/>
      <w:bookmarkStart w:id="12474" w:name="_Toc37324406"/>
      <w:bookmarkStart w:id="12475" w:name="_Toc45889930"/>
      <w:bookmarkStart w:id="12476" w:name="_Toc52196610"/>
      <w:bookmarkStart w:id="12477" w:name="_Toc52197590"/>
      <w:bookmarkStart w:id="12478" w:name="_Toc53173313"/>
      <w:bookmarkStart w:id="12479" w:name="_Toc53173682"/>
      <w:bookmarkStart w:id="12480" w:name="_Toc61119684"/>
      <w:bookmarkStart w:id="12481" w:name="_Toc61120066"/>
      <w:bookmarkStart w:id="12482" w:name="_Toc67926137"/>
      <w:bookmarkStart w:id="12483" w:name="_Toc75273775"/>
      <w:bookmarkStart w:id="12484" w:name="_Toc76510675"/>
      <w:bookmarkStart w:id="12485" w:name="_Toc83129832"/>
      <w:bookmarkStart w:id="12486" w:name="_Toc90591364"/>
      <w:bookmarkStart w:id="12487" w:name="_Toc98864423"/>
      <w:bookmarkStart w:id="12488" w:name="_Toc99733672"/>
      <w:bookmarkStart w:id="12489" w:name="_Toc106577577"/>
      <w:bookmarkStart w:id="12490" w:name="_Toc114537328"/>
      <w:bookmarkStart w:id="12491" w:name="_Toc115257596"/>
      <w:bookmarkStart w:id="12492" w:name="_Toc123086916"/>
      <w:bookmarkStart w:id="12493" w:name="_Toc124296240"/>
      <w:bookmarkStart w:id="12494" w:name="_Toc124296710"/>
      <w:bookmarkStart w:id="12495" w:name="_Toc130572527"/>
      <w:bookmarkStart w:id="12496" w:name="_Toc131708526"/>
      <w:bookmarkStart w:id="12497" w:name="_Toc137458333"/>
      <w:r w:rsidRPr="00C04A08">
        <w:t>7.9</w:t>
      </w:r>
      <w:r w:rsidRPr="00C04A08">
        <w:tab/>
        <w:t>Spurious emissions</w:t>
      </w:r>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p>
    <w:p w14:paraId="2BB09E32" w14:textId="77777777" w:rsidR="00842EF7" w:rsidRPr="00C04A08" w:rsidRDefault="00842EF7" w:rsidP="00842EF7">
      <w:pPr>
        <w:rPr>
          <w:rFonts w:eastAsia="??" w:cs="v5.0.0"/>
        </w:rPr>
      </w:pPr>
      <w:r w:rsidRPr="00C04A08">
        <w:rPr>
          <w:rFonts w:eastAsia="??" w:cs="v5.0.0"/>
        </w:rPr>
        <w:t>The spurious emissions power is the power of emissions generated or amplified in a receiver. The spurious emissions power level is measured as TRP.</w:t>
      </w:r>
    </w:p>
    <w:p w14:paraId="31B1B04B" w14:textId="77777777" w:rsidR="00842EF7" w:rsidRPr="00C04A08" w:rsidRDefault="00842EF7" w:rsidP="00842EF7">
      <w:pPr>
        <w:keepNext/>
        <w:rPr>
          <w:rFonts w:cs="v5.0.0"/>
        </w:rPr>
      </w:pPr>
      <w:r w:rsidRPr="00C04A08">
        <w:rPr>
          <w:rFonts w:cs="v5.0.0"/>
        </w:rPr>
        <w:lastRenderedPageBreak/>
        <w:t>The power of any narrow band CW spurious emission shall not exceed the maximum level specified in Table 7.9-1.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412254DD" w14:textId="77777777" w:rsidR="00254689" w:rsidRPr="00C04A08" w:rsidRDefault="00254689" w:rsidP="00254689">
      <w:pPr>
        <w:pStyle w:val="TH"/>
      </w:pPr>
      <w:bookmarkStart w:id="12498" w:name="_Toc21340971"/>
      <w:bookmarkStart w:id="12499" w:name="_Toc29805419"/>
      <w:bookmarkStart w:id="12500" w:name="_Toc36456628"/>
      <w:bookmarkStart w:id="12501" w:name="_Toc36469726"/>
      <w:bookmarkStart w:id="12502" w:name="_Toc37254143"/>
      <w:bookmarkStart w:id="12503" w:name="_Toc37323001"/>
      <w:bookmarkStart w:id="12504" w:name="_Toc37324407"/>
      <w:bookmarkStart w:id="12505" w:name="_Toc45889931"/>
      <w:bookmarkStart w:id="12506" w:name="_Toc52196611"/>
      <w:bookmarkStart w:id="12507" w:name="_Toc52197591"/>
      <w:bookmarkStart w:id="12508" w:name="_Toc53173314"/>
      <w:bookmarkStart w:id="12509" w:name="_Toc53173683"/>
      <w:bookmarkStart w:id="12510" w:name="_Toc61119685"/>
      <w:bookmarkStart w:id="12511" w:name="_Toc61120067"/>
      <w:bookmarkStart w:id="12512" w:name="_Toc67926138"/>
      <w:bookmarkStart w:id="12513" w:name="_Toc75273776"/>
      <w:bookmarkStart w:id="12514" w:name="_Toc76510676"/>
      <w:bookmarkStart w:id="12515" w:name="_Toc83129833"/>
      <w:bookmarkStart w:id="12516" w:name="_Toc90591365"/>
      <w:bookmarkStart w:id="12517" w:name="_Toc98864424"/>
      <w:bookmarkStart w:id="12518" w:name="_Toc99733673"/>
      <w:bookmarkStart w:id="12519" w:name="_Toc106577578"/>
      <w:r w:rsidRPr="00C04A08">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254689" w:rsidRPr="00C04A08" w14:paraId="15538D0A" w14:textId="77777777" w:rsidTr="00975811">
        <w:trPr>
          <w:jc w:val="center"/>
        </w:trPr>
        <w:tc>
          <w:tcPr>
            <w:tcW w:w="2538" w:type="dxa"/>
          </w:tcPr>
          <w:p w14:paraId="5D1E6F9C" w14:textId="77777777" w:rsidR="00254689" w:rsidRPr="00C04A08" w:rsidRDefault="00254689" w:rsidP="00975811">
            <w:pPr>
              <w:pStyle w:val="TAH"/>
              <w:rPr>
                <w:rFonts w:cs="Arial"/>
              </w:rPr>
            </w:pPr>
            <w:r w:rsidRPr="00C04A08">
              <w:rPr>
                <w:rFonts w:cs="Arial"/>
              </w:rPr>
              <w:t>Frequency range</w:t>
            </w:r>
          </w:p>
        </w:tc>
        <w:tc>
          <w:tcPr>
            <w:tcW w:w="1440" w:type="dxa"/>
          </w:tcPr>
          <w:p w14:paraId="73AC9EE4" w14:textId="77777777" w:rsidR="00254689" w:rsidRPr="00C04A08" w:rsidRDefault="00254689" w:rsidP="00975811">
            <w:pPr>
              <w:pStyle w:val="TAH"/>
              <w:rPr>
                <w:rFonts w:cs="Arial"/>
              </w:rPr>
            </w:pPr>
            <w:r w:rsidRPr="00C04A08">
              <w:rPr>
                <w:rFonts w:cs="Arial"/>
              </w:rPr>
              <w:t>Measurement</w:t>
            </w:r>
          </w:p>
          <w:p w14:paraId="40588E42" w14:textId="77777777" w:rsidR="00254689" w:rsidRPr="00C04A08" w:rsidRDefault="00254689" w:rsidP="00975811">
            <w:pPr>
              <w:pStyle w:val="TAH"/>
              <w:rPr>
                <w:rFonts w:cs="Arial"/>
              </w:rPr>
            </w:pPr>
            <w:r w:rsidRPr="00C04A08">
              <w:rPr>
                <w:rFonts w:cs="Arial"/>
              </w:rPr>
              <w:t>bandwidth</w:t>
            </w:r>
          </w:p>
        </w:tc>
        <w:tc>
          <w:tcPr>
            <w:tcW w:w="1170" w:type="dxa"/>
          </w:tcPr>
          <w:p w14:paraId="20565684" w14:textId="77777777" w:rsidR="00254689" w:rsidRPr="00C04A08" w:rsidRDefault="00254689" w:rsidP="00975811">
            <w:pPr>
              <w:pStyle w:val="TAH"/>
              <w:rPr>
                <w:rFonts w:cs="Arial"/>
              </w:rPr>
            </w:pPr>
            <w:r w:rsidRPr="00C04A08">
              <w:rPr>
                <w:rFonts w:cs="Arial"/>
              </w:rPr>
              <w:t>Maximum level</w:t>
            </w:r>
          </w:p>
        </w:tc>
        <w:tc>
          <w:tcPr>
            <w:tcW w:w="3330" w:type="dxa"/>
            <w:tcBorders>
              <w:bottom w:val="single" w:sz="4" w:space="0" w:color="auto"/>
            </w:tcBorders>
          </w:tcPr>
          <w:p w14:paraId="2B41C5F2" w14:textId="77777777" w:rsidR="00254689" w:rsidRPr="00C04A08" w:rsidRDefault="00254689" w:rsidP="00975811">
            <w:pPr>
              <w:pStyle w:val="TAH"/>
              <w:rPr>
                <w:rFonts w:cs="Arial"/>
              </w:rPr>
            </w:pPr>
            <w:r w:rsidRPr="00C04A08">
              <w:rPr>
                <w:rFonts w:cs="Arial"/>
              </w:rPr>
              <w:t>NOTE</w:t>
            </w:r>
          </w:p>
        </w:tc>
      </w:tr>
      <w:tr w:rsidR="00254689" w:rsidRPr="00C04A08" w14:paraId="7AC72396" w14:textId="77777777" w:rsidTr="00975811">
        <w:trPr>
          <w:trHeight w:val="170"/>
          <w:jc w:val="center"/>
        </w:trPr>
        <w:tc>
          <w:tcPr>
            <w:tcW w:w="2538" w:type="dxa"/>
          </w:tcPr>
          <w:p w14:paraId="41566DFB" w14:textId="77777777" w:rsidR="00254689" w:rsidRPr="00C04A08" w:rsidRDefault="00254689" w:rsidP="00975811">
            <w:pPr>
              <w:pStyle w:val="TAC"/>
              <w:rPr>
                <w:rFonts w:cs="Arial"/>
              </w:rPr>
            </w:pPr>
            <w:r w:rsidRPr="00C04A08">
              <w:rPr>
                <w:rFonts w:cs="Arial"/>
              </w:rPr>
              <w:t xml:space="preserve">30MHz </w:t>
            </w:r>
            <w:r w:rsidRPr="00C04A08">
              <w:rPr>
                <w:rFonts w:cs="Arial"/>
              </w:rPr>
              <w:sym w:font="Symbol" w:char="F0A3"/>
            </w:r>
            <w:r w:rsidRPr="00C04A08">
              <w:rPr>
                <w:rFonts w:cs="Arial"/>
              </w:rPr>
              <w:t xml:space="preserve"> f &lt; 1GHz</w:t>
            </w:r>
          </w:p>
        </w:tc>
        <w:tc>
          <w:tcPr>
            <w:tcW w:w="1440" w:type="dxa"/>
          </w:tcPr>
          <w:p w14:paraId="2BC61C9D" w14:textId="77777777" w:rsidR="00254689" w:rsidRPr="00C04A08" w:rsidRDefault="00254689" w:rsidP="00975811">
            <w:pPr>
              <w:pStyle w:val="TAC"/>
              <w:rPr>
                <w:rFonts w:cs="Arial"/>
              </w:rPr>
            </w:pPr>
            <w:r w:rsidRPr="00C04A08">
              <w:rPr>
                <w:rFonts w:cs="Arial"/>
              </w:rPr>
              <w:t>100 kHz</w:t>
            </w:r>
          </w:p>
        </w:tc>
        <w:tc>
          <w:tcPr>
            <w:tcW w:w="1170" w:type="dxa"/>
          </w:tcPr>
          <w:p w14:paraId="6A44721F" w14:textId="77777777" w:rsidR="00254689" w:rsidRDefault="00254689" w:rsidP="00975811">
            <w:pPr>
              <w:pStyle w:val="TAC"/>
              <w:rPr>
                <w:rFonts w:cs="Arial"/>
              </w:rPr>
            </w:pPr>
            <w:r w:rsidRPr="00C04A08">
              <w:rPr>
                <w:rFonts w:cs="Arial"/>
              </w:rPr>
              <w:t>-57 dBm</w:t>
            </w:r>
          </w:p>
          <w:p w14:paraId="5EDB0D37" w14:textId="77777777" w:rsidR="00254689" w:rsidRPr="00C04A08" w:rsidRDefault="00254689" w:rsidP="00975811">
            <w:pPr>
              <w:pStyle w:val="TAC"/>
              <w:rPr>
                <w:rFonts w:cs="Arial"/>
              </w:rPr>
            </w:pPr>
            <w:r>
              <w:rPr>
                <w:rFonts w:cs="Arial"/>
              </w:rPr>
              <w:t>(NOTE 2)</w:t>
            </w:r>
          </w:p>
        </w:tc>
        <w:tc>
          <w:tcPr>
            <w:tcW w:w="3330" w:type="dxa"/>
            <w:tcBorders>
              <w:bottom w:val="nil"/>
            </w:tcBorders>
            <w:shd w:val="clear" w:color="auto" w:fill="auto"/>
          </w:tcPr>
          <w:p w14:paraId="1496DDC9" w14:textId="77777777" w:rsidR="00254689" w:rsidRPr="00C04A08" w:rsidRDefault="00254689" w:rsidP="00975811">
            <w:pPr>
              <w:pStyle w:val="TAC"/>
              <w:rPr>
                <w:rFonts w:cs="Arial"/>
              </w:rPr>
            </w:pPr>
            <w:r w:rsidRPr="00C04A08">
              <w:rPr>
                <w:rFonts w:cs="Arial"/>
              </w:rPr>
              <w:t>1</w:t>
            </w:r>
          </w:p>
        </w:tc>
      </w:tr>
      <w:tr w:rsidR="00254689" w:rsidRPr="00C04A08" w14:paraId="6699A711" w14:textId="77777777" w:rsidTr="00975811">
        <w:trPr>
          <w:jc w:val="center"/>
        </w:trPr>
        <w:tc>
          <w:tcPr>
            <w:tcW w:w="2538" w:type="dxa"/>
          </w:tcPr>
          <w:p w14:paraId="44AD1AD7" w14:textId="77777777" w:rsidR="00254689" w:rsidRPr="00C04A08" w:rsidRDefault="00254689" w:rsidP="00975811">
            <w:pPr>
              <w:pStyle w:val="TAC"/>
              <w:rPr>
                <w:rFonts w:cs="Arial"/>
              </w:rPr>
            </w:pPr>
            <w:r w:rsidRPr="00C04A08">
              <w:rPr>
                <w:rFonts w:cs="Arial"/>
              </w:rPr>
              <w:t xml:space="preserve">1GHz </w:t>
            </w:r>
            <w:r w:rsidRPr="00C04A08">
              <w:rPr>
                <w:rFonts w:cs="Arial"/>
              </w:rPr>
              <w:sym w:font="Symbol" w:char="F0A3"/>
            </w:r>
            <w:r w:rsidRPr="00C04A08">
              <w:rPr>
                <w:rFonts w:cs="Arial"/>
              </w:rPr>
              <w:t xml:space="preserve"> f </w:t>
            </w:r>
            <w:r w:rsidRPr="00C04A08">
              <w:rPr>
                <w:rFonts w:cs="Arial"/>
              </w:rPr>
              <w:sym w:font="Symbol" w:char="F0A3"/>
            </w:r>
            <w:r w:rsidRPr="00C04A08">
              <w:rPr>
                <w:rFonts w:cs="Arial"/>
              </w:rPr>
              <w:t xml:space="preserve"> 2</w:t>
            </w:r>
            <w:r w:rsidRPr="00C04A08">
              <w:rPr>
                <w:rFonts w:cs="Arial"/>
                <w:vertAlign w:val="superscript"/>
              </w:rPr>
              <w:t>nd</w:t>
            </w:r>
            <w:r w:rsidRPr="00C04A08">
              <w:rPr>
                <w:rFonts w:cs="Arial"/>
              </w:rPr>
              <w:t xml:space="preserve"> harmonic of the upper frequency edge of the DL operating band in GHz</w:t>
            </w:r>
          </w:p>
        </w:tc>
        <w:tc>
          <w:tcPr>
            <w:tcW w:w="1440" w:type="dxa"/>
          </w:tcPr>
          <w:p w14:paraId="3FEB92EE" w14:textId="77777777" w:rsidR="00254689" w:rsidRPr="00C04A08" w:rsidRDefault="00254689" w:rsidP="00975811">
            <w:pPr>
              <w:pStyle w:val="TAC"/>
              <w:rPr>
                <w:rFonts w:cs="Arial"/>
              </w:rPr>
            </w:pPr>
            <w:r w:rsidRPr="00C04A08">
              <w:rPr>
                <w:rFonts w:cs="Arial"/>
              </w:rPr>
              <w:t>1 MHz</w:t>
            </w:r>
          </w:p>
        </w:tc>
        <w:tc>
          <w:tcPr>
            <w:tcW w:w="1170" w:type="dxa"/>
          </w:tcPr>
          <w:p w14:paraId="4B7092B8" w14:textId="77777777" w:rsidR="00254689" w:rsidRDefault="00254689" w:rsidP="00975811">
            <w:pPr>
              <w:pStyle w:val="TAC"/>
              <w:rPr>
                <w:rFonts w:cs="Arial"/>
              </w:rPr>
            </w:pPr>
            <w:r w:rsidRPr="00C04A08">
              <w:rPr>
                <w:rFonts w:cs="Arial"/>
              </w:rPr>
              <w:t>-47 dBm</w:t>
            </w:r>
          </w:p>
          <w:p w14:paraId="38B98A04" w14:textId="77777777" w:rsidR="00254689" w:rsidRPr="00C04A08" w:rsidRDefault="00254689" w:rsidP="00975811">
            <w:pPr>
              <w:pStyle w:val="TAC"/>
              <w:rPr>
                <w:rFonts w:cs="Arial"/>
              </w:rPr>
            </w:pPr>
            <w:r>
              <w:rPr>
                <w:rFonts w:cs="Arial"/>
              </w:rPr>
              <w:t>(NOTE 3)</w:t>
            </w:r>
          </w:p>
        </w:tc>
        <w:tc>
          <w:tcPr>
            <w:tcW w:w="3330" w:type="dxa"/>
            <w:tcBorders>
              <w:top w:val="nil"/>
            </w:tcBorders>
            <w:shd w:val="clear" w:color="auto" w:fill="auto"/>
          </w:tcPr>
          <w:p w14:paraId="40F087E1" w14:textId="77777777" w:rsidR="00254689" w:rsidRPr="00C04A08" w:rsidRDefault="00254689" w:rsidP="00975811">
            <w:pPr>
              <w:pStyle w:val="TAC"/>
              <w:rPr>
                <w:rFonts w:cs="Arial"/>
              </w:rPr>
            </w:pPr>
          </w:p>
        </w:tc>
      </w:tr>
      <w:tr w:rsidR="00254689" w:rsidRPr="00C04A08" w14:paraId="411330EC" w14:textId="77777777" w:rsidTr="00975811">
        <w:trPr>
          <w:jc w:val="center"/>
        </w:trPr>
        <w:tc>
          <w:tcPr>
            <w:tcW w:w="8478" w:type="dxa"/>
            <w:gridSpan w:val="4"/>
          </w:tcPr>
          <w:p w14:paraId="2FAB1955" w14:textId="77777777" w:rsidR="00254689" w:rsidRDefault="00254689" w:rsidP="00975811">
            <w:pPr>
              <w:pStyle w:val="TAN"/>
              <w:rPr>
                <w:rFonts w:cs="Arial"/>
              </w:rPr>
            </w:pPr>
            <w:r w:rsidRPr="00C04A08">
              <w:rPr>
                <w:rFonts w:cs="Arial"/>
              </w:rPr>
              <w:t>NOTE 1:</w:t>
            </w:r>
            <w:r w:rsidRPr="00C04A08">
              <w:rPr>
                <w:rFonts w:cs="Arial"/>
              </w:rPr>
              <w:tab/>
              <w:t>Unused PDCCH resources are padded with resource element groups with power level given by PDCCH as defined in Annex C.3.1.</w:t>
            </w:r>
          </w:p>
          <w:p w14:paraId="51F7A9C5" w14:textId="1F458671" w:rsidR="00254689" w:rsidRDefault="00254689" w:rsidP="00975811">
            <w:pPr>
              <w:pStyle w:val="TAN"/>
              <w:rPr>
                <w:rFonts w:cs="Arial"/>
              </w:rPr>
            </w:pPr>
            <w:r w:rsidRPr="00C04A08">
              <w:rPr>
                <w:rFonts w:cs="Arial"/>
              </w:rPr>
              <w:t xml:space="preserve">NOTE </w:t>
            </w:r>
            <w:r>
              <w:rPr>
                <w:rFonts w:cs="Arial"/>
              </w:rPr>
              <w:t>2</w:t>
            </w:r>
            <w:r w:rsidRPr="00C04A08">
              <w:rPr>
                <w:rFonts w:cs="Arial"/>
              </w:rPr>
              <w:t>:</w:t>
            </w:r>
            <w:r w:rsidRPr="00C04A08">
              <w:rPr>
                <w:rFonts w:cs="Arial"/>
              </w:rPr>
              <w:tab/>
            </w:r>
            <w:r>
              <w:rPr>
                <w:rFonts w:cs="Arial"/>
              </w:rPr>
              <w:t>This maximum level does not apply for Band n263 for which -36 dBm applies.</w:t>
            </w:r>
          </w:p>
          <w:p w14:paraId="0E327730" w14:textId="4EB5E3CE" w:rsidR="00254689" w:rsidRPr="00C04A08" w:rsidRDefault="00254689" w:rsidP="00553A50">
            <w:pPr>
              <w:pStyle w:val="TAN"/>
              <w:rPr>
                <w:rFonts w:cs="Arial"/>
              </w:rPr>
            </w:pPr>
            <w:r w:rsidRPr="00C04A08">
              <w:rPr>
                <w:rFonts w:cs="Arial"/>
              </w:rPr>
              <w:t xml:space="preserve">NOTE </w:t>
            </w:r>
            <w:r>
              <w:rPr>
                <w:rFonts w:cs="Arial"/>
              </w:rPr>
              <w:t>3</w:t>
            </w:r>
            <w:r w:rsidRPr="00C04A08">
              <w:rPr>
                <w:rFonts w:cs="Arial"/>
              </w:rPr>
              <w:t>:</w:t>
            </w:r>
            <w:r w:rsidRPr="00C04A08">
              <w:rPr>
                <w:rFonts w:cs="Arial"/>
              </w:rPr>
              <w:tab/>
            </w:r>
            <w:r>
              <w:rPr>
                <w:rFonts w:cs="Arial"/>
              </w:rPr>
              <w:t>This maximum level does not apply for Band n263 for which -30 dBm applies.</w:t>
            </w:r>
          </w:p>
        </w:tc>
      </w:tr>
    </w:tbl>
    <w:p w14:paraId="1848A853" w14:textId="77777777" w:rsidR="00254689" w:rsidRPr="00C04A08" w:rsidRDefault="00254689" w:rsidP="00254689"/>
    <w:p w14:paraId="7E4B78D8" w14:textId="77777777" w:rsidR="00842EF7" w:rsidRPr="00C04A08" w:rsidRDefault="00842EF7" w:rsidP="00842EF7">
      <w:pPr>
        <w:pStyle w:val="Heading2"/>
      </w:pPr>
      <w:bookmarkStart w:id="12520" w:name="_Toc114537329"/>
      <w:bookmarkStart w:id="12521" w:name="_Toc115257597"/>
      <w:bookmarkStart w:id="12522" w:name="_Toc123086917"/>
      <w:bookmarkStart w:id="12523" w:name="_Toc124296241"/>
      <w:bookmarkStart w:id="12524" w:name="_Toc124296711"/>
      <w:bookmarkStart w:id="12525" w:name="_Toc130572528"/>
      <w:bookmarkStart w:id="12526" w:name="_Toc131708527"/>
      <w:bookmarkStart w:id="12527" w:name="_Toc137458334"/>
      <w:r w:rsidRPr="00C04A08">
        <w:t>7.10</w:t>
      </w:r>
      <w:r w:rsidRPr="00C04A08">
        <w:tab/>
        <w:t>Void</w:t>
      </w:r>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p>
    <w:p w14:paraId="3067FE77" w14:textId="77777777" w:rsidR="00842EF7" w:rsidRPr="00C04A08" w:rsidRDefault="00842EF7" w:rsidP="00842EF7">
      <w:pPr>
        <w:pStyle w:val="Heading8"/>
      </w:pPr>
      <w:r w:rsidRPr="00C04A08">
        <w:br w:type="page"/>
      </w:r>
      <w:bookmarkStart w:id="12528" w:name="_Toc21340972"/>
      <w:bookmarkStart w:id="12529" w:name="_Toc29805420"/>
      <w:bookmarkStart w:id="12530" w:name="_Toc36456629"/>
      <w:bookmarkStart w:id="12531" w:name="_Toc36469727"/>
      <w:bookmarkStart w:id="12532" w:name="_Toc37254144"/>
      <w:bookmarkStart w:id="12533" w:name="_Toc37323002"/>
      <w:bookmarkStart w:id="12534" w:name="_Toc37324408"/>
      <w:bookmarkStart w:id="12535" w:name="_Toc45889932"/>
      <w:bookmarkStart w:id="12536" w:name="_Toc52196612"/>
      <w:bookmarkStart w:id="12537" w:name="_Toc52197592"/>
      <w:bookmarkStart w:id="12538" w:name="_Toc53173315"/>
      <w:bookmarkStart w:id="12539" w:name="_Toc53173684"/>
      <w:bookmarkStart w:id="12540" w:name="_Toc61119686"/>
      <w:bookmarkStart w:id="12541" w:name="_Toc61120068"/>
      <w:bookmarkStart w:id="12542" w:name="_Toc67926139"/>
      <w:bookmarkStart w:id="12543" w:name="_Toc75273777"/>
      <w:bookmarkStart w:id="12544" w:name="_Toc76510677"/>
      <w:bookmarkStart w:id="12545" w:name="_Toc83129834"/>
      <w:bookmarkStart w:id="12546" w:name="_Toc90591366"/>
      <w:bookmarkStart w:id="12547" w:name="_Toc98864425"/>
      <w:bookmarkStart w:id="12548" w:name="_Toc99733674"/>
      <w:bookmarkStart w:id="12549" w:name="_Toc106577579"/>
      <w:bookmarkStart w:id="12550" w:name="_Toc114537330"/>
      <w:bookmarkStart w:id="12551" w:name="_Toc115257598"/>
      <w:bookmarkStart w:id="12552" w:name="_Toc123086918"/>
      <w:bookmarkStart w:id="12553" w:name="_Toc124296242"/>
      <w:bookmarkStart w:id="12554" w:name="_Toc124296712"/>
      <w:bookmarkStart w:id="12555" w:name="_Toc130572529"/>
      <w:bookmarkStart w:id="12556" w:name="_Toc131708528"/>
      <w:bookmarkStart w:id="12557" w:name="_Toc137458335"/>
      <w:r w:rsidRPr="00C04A08">
        <w:lastRenderedPageBreak/>
        <w:t>Annex A (normative):</w:t>
      </w:r>
      <w:r w:rsidRPr="00C04A08">
        <w:br/>
        <w:t>Measurement channels</w:t>
      </w:r>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p>
    <w:p w14:paraId="2099E8C9" w14:textId="77777777" w:rsidR="00842EF7" w:rsidRPr="00C04A08" w:rsidRDefault="00842EF7" w:rsidP="00842EF7">
      <w:pPr>
        <w:pStyle w:val="Guidance"/>
        <w:rPr>
          <w:color w:val="auto"/>
        </w:rPr>
      </w:pPr>
    </w:p>
    <w:p w14:paraId="4B841A6C" w14:textId="77777777" w:rsidR="00842EF7" w:rsidRPr="00C04A08" w:rsidRDefault="00842EF7" w:rsidP="00842EF7">
      <w:pPr>
        <w:pStyle w:val="Heading1"/>
      </w:pPr>
      <w:bookmarkStart w:id="12558" w:name="_Toc21340973"/>
      <w:bookmarkStart w:id="12559" w:name="_Toc29805421"/>
      <w:bookmarkStart w:id="12560" w:name="_Toc36456630"/>
      <w:bookmarkStart w:id="12561" w:name="_Toc36469728"/>
      <w:bookmarkStart w:id="12562" w:name="_Toc37254145"/>
      <w:bookmarkStart w:id="12563" w:name="_Toc37323003"/>
      <w:bookmarkStart w:id="12564" w:name="_Toc37324409"/>
      <w:bookmarkStart w:id="12565" w:name="_Toc45889933"/>
      <w:bookmarkStart w:id="12566" w:name="_Toc52196613"/>
      <w:bookmarkStart w:id="12567" w:name="_Toc52197593"/>
      <w:bookmarkStart w:id="12568" w:name="_Toc53173316"/>
      <w:bookmarkStart w:id="12569" w:name="_Toc53173685"/>
      <w:bookmarkStart w:id="12570" w:name="_Toc61119687"/>
      <w:bookmarkStart w:id="12571" w:name="_Toc61120069"/>
      <w:bookmarkStart w:id="12572" w:name="_Toc67926140"/>
      <w:bookmarkStart w:id="12573" w:name="_Toc75273778"/>
      <w:bookmarkStart w:id="12574" w:name="_Toc76510678"/>
      <w:bookmarkStart w:id="12575" w:name="_Toc83129835"/>
      <w:bookmarkStart w:id="12576" w:name="_Toc90591367"/>
      <w:bookmarkStart w:id="12577" w:name="_Toc98864426"/>
      <w:bookmarkStart w:id="12578" w:name="_Toc99733675"/>
      <w:bookmarkStart w:id="12579" w:name="_Toc106577580"/>
      <w:bookmarkStart w:id="12580" w:name="_Toc114537331"/>
      <w:bookmarkStart w:id="12581" w:name="_Toc115257599"/>
      <w:bookmarkStart w:id="12582" w:name="_Toc123086919"/>
      <w:bookmarkStart w:id="12583" w:name="_Toc124296243"/>
      <w:bookmarkStart w:id="12584" w:name="_Toc124296713"/>
      <w:bookmarkStart w:id="12585" w:name="_Toc130572530"/>
      <w:bookmarkStart w:id="12586" w:name="_Toc131708529"/>
      <w:bookmarkStart w:id="12587" w:name="_Toc137458336"/>
      <w:r w:rsidRPr="00C04A08">
        <w:t>A.1</w:t>
      </w:r>
      <w:r w:rsidRPr="00C04A08">
        <w:tab/>
        <w:t>General</w:t>
      </w:r>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p>
    <w:p w14:paraId="25F66BF1" w14:textId="77777777" w:rsidR="00842EF7" w:rsidRPr="00C04A08" w:rsidRDefault="00842EF7" w:rsidP="00842EF7"/>
    <w:p w14:paraId="7997B3B2" w14:textId="77777777" w:rsidR="00842EF7" w:rsidRPr="00C04A08" w:rsidRDefault="00842EF7" w:rsidP="00842EF7">
      <w:pPr>
        <w:pStyle w:val="Heading1"/>
      </w:pPr>
      <w:bookmarkStart w:id="12588" w:name="_Toc21340974"/>
      <w:bookmarkStart w:id="12589" w:name="_Toc29805422"/>
      <w:bookmarkStart w:id="12590" w:name="_Toc36456631"/>
      <w:bookmarkStart w:id="12591" w:name="_Toc36469729"/>
      <w:bookmarkStart w:id="12592" w:name="_Toc37254146"/>
      <w:bookmarkStart w:id="12593" w:name="_Toc37323004"/>
      <w:bookmarkStart w:id="12594" w:name="_Toc37324410"/>
      <w:bookmarkStart w:id="12595" w:name="_Toc45889934"/>
      <w:bookmarkStart w:id="12596" w:name="_Toc52196614"/>
      <w:bookmarkStart w:id="12597" w:name="_Toc52197594"/>
      <w:bookmarkStart w:id="12598" w:name="_Toc53173317"/>
      <w:bookmarkStart w:id="12599" w:name="_Toc53173686"/>
      <w:bookmarkStart w:id="12600" w:name="_Toc61119688"/>
      <w:bookmarkStart w:id="12601" w:name="_Toc61120070"/>
      <w:bookmarkStart w:id="12602" w:name="_Toc67926141"/>
      <w:bookmarkStart w:id="12603" w:name="_Toc75273779"/>
      <w:bookmarkStart w:id="12604" w:name="_Toc76510679"/>
      <w:bookmarkStart w:id="12605" w:name="_Toc83129836"/>
      <w:bookmarkStart w:id="12606" w:name="_Toc90591368"/>
      <w:bookmarkStart w:id="12607" w:name="_Toc98864427"/>
      <w:bookmarkStart w:id="12608" w:name="_Toc99733676"/>
      <w:bookmarkStart w:id="12609" w:name="_Toc106577581"/>
      <w:bookmarkStart w:id="12610" w:name="_Toc114537332"/>
      <w:bookmarkStart w:id="12611" w:name="_Toc115257600"/>
      <w:bookmarkStart w:id="12612" w:name="_Toc123086920"/>
      <w:bookmarkStart w:id="12613" w:name="_Toc124296244"/>
      <w:bookmarkStart w:id="12614" w:name="_Toc124296714"/>
      <w:bookmarkStart w:id="12615" w:name="_Toc130572531"/>
      <w:bookmarkStart w:id="12616" w:name="_Toc131708530"/>
      <w:bookmarkStart w:id="12617" w:name="_Toc137458337"/>
      <w:r w:rsidRPr="00C04A08">
        <w:t>A.2</w:t>
      </w:r>
      <w:r w:rsidRPr="00C04A08">
        <w:tab/>
        <w:t>UL reference measurement channels</w:t>
      </w:r>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p>
    <w:p w14:paraId="4BD5A7E1" w14:textId="77777777" w:rsidR="00842EF7" w:rsidRPr="00C04A08" w:rsidRDefault="00842EF7" w:rsidP="00842EF7">
      <w:pPr>
        <w:pStyle w:val="Heading2"/>
      </w:pPr>
      <w:bookmarkStart w:id="12618" w:name="_Toc21340975"/>
      <w:bookmarkStart w:id="12619" w:name="_Toc29805423"/>
      <w:bookmarkStart w:id="12620" w:name="_Toc36456632"/>
      <w:bookmarkStart w:id="12621" w:name="_Toc36469730"/>
      <w:bookmarkStart w:id="12622" w:name="_Toc37254147"/>
      <w:bookmarkStart w:id="12623" w:name="_Toc37323005"/>
      <w:bookmarkStart w:id="12624" w:name="_Toc37324411"/>
      <w:bookmarkStart w:id="12625" w:name="_Toc45889935"/>
      <w:bookmarkStart w:id="12626" w:name="_Toc52196615"/>
      <w:bookmarkStart w:id="12627" w:name="_Toc52197595"/>
      <w:bookmarkStart w:id="12628" w:name="_Toc53173318"/>
      <w:bookmarkStart w:id="12629" w:name="_Toc53173687"/>
      <w:bookmarkStart w:id="12630" w:name="_Toc61119689"/>
      <w:bookmarkStart w:id="12631" w:name="_Toc61120071"/>
      <w:bookmarkStart w:id="12632" w:name="_Toc67926142"/>
      <w:bookmarkStart w:id="12633" w:name="_Toc75273780"/>
      <w:bookmarkStart w:id="12634" w:name="_Toc76510680"/>
      <w:bookmarkStart w:id="12635" w:name="_Toc83129837"/>
      <w:bookmarkStart w:id="12636" w:name="_Toc90591369"/>
      <w:bookmarkStart w:id="12637" w:name="_Toc98864428"/>
      <w:bookmarkStart w:id="12638" w:name="_Toc99733677"/>
      <w:bookmarkStart w:id="12639" w:name="_Toc106577582"/>
      <w:bookmarkStart w:id="12640" w:name="_Toc114537333"/>
      <w:bookmarkStart w:id="12641" w:name="_Toc115257601"/>
      <w:bookmarkStart w:id="12642" w:name="_Toc123086921"/>
      <w:bookmarkStart w:id="12643" w:name="_Toc124296245"/>
      <w:bookmarkStart w:id="12644" w:name="_Toc124296715"/>
      <w:bookmarkStart w:id="12645" w:name="_Toc130572532"/>
      <w:bookmarkStart w:id="12646" w:name="_Toc131708531"/>
      <w:bookmarkStart w:id="12647" w:name="_Toc137458338"/>
      <w:r w:rsidRPr="00C04A08">
        <w:t>A.2.1</w:t>
      </w:r>
      <w:r w:rsidRPr="00C04A08">
        <w:tab/>
        <w:t>General</w:t>
      </w:r>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p>
    <w:p w14:paraId="5E963216" w14:textId="77777777" w:rsidR="00842EF7" w:rsidRPr="00C04A08" w:rsidRDefault="00842EF7" w:rsidP="00842EF7">
      <w:pPr>
        <w:pStyle w:val="Heading2"/>
      </w:pPr>
      <w:bookmarkStart w:id="12648" w:name="_Toc21340976"/>
      <w:bookmarkStart w:id="12649" w:name="_Toc29805424"/>
      <w:bookmarkStart w:id="12650" w:name="_Toc36456633"/>
      <w:bookmarkStart w:id="12651" w:name="_Toc36469731"/>
      <w:bookmarkStart w:id="12652" w:name="_Toc37254148"/>
      <w:bookmarkStart w:id="12653" w:name="_Toc37323006"/>
      <w:bookmarkStart w:id="12654" w:name="_Toc37324412"/>
      <w:bookmarkStart w:id="12655" w:name="_Toc45889936"/>
      <w:bookmarkStart w:id="12656" w:name="_Toc52196616"/>
      <w:bookmarkStart w:id="12657" w:name="_Toc52197596"/>
      <w:bookmarkStart w:id="12658" w:name="_Toc53173319"/>
      <w:bookmarkStart w:id="12659" w:name="_Toc53173688"/>
      <w:bookmarkStart w:id="12660" w:name="_Toc61119690"/>
      <w:bookmarkStart w:id="12661" w:name="_Toc61120072"/>
      <w:bookmarkStart w:id="12662" w:name="_Toc67926143"/>
      <w:bookmarkStart w:id="12663" w:name="_Toc75273781"/>
      <w:bookmarkStart w:id="12664" w:name="_Toc76510681"/>
      <w:bookmarkStart w:id="12665" w:name="_Toc83129838"/>
      <w:bookmarkStart w:id="12666" w:name="_Toc90591370"/>
      <w:bookmarkStart w:id="12667" w:name="_Toc98864429"/>
      <w:bookmarkStart w:id="12668" w:name="_Toc99733678"/>
      <w:bookmarkStart w:id="12669" w:name="_Toc106577583"/>
      <w:bookmarkStart w:id="12670" w:name="_Toc114537334"/>
      <w:bookmarkStart w:id="12671" w:name="_Toc115257602"/>
      <w:bookmarkStart w:id="12672" w:name="_Toc123086922"/>
      <w:bookmarkStart w:id="12673" w:name="_Toc124296246"/>
      <w:bookmarkStart w:id="12674" w:name="_Toc124296716"/>
      <w:bookmarkStart w:id="12675" w:name="_Toc130572533"/>
      <w:bookmarkStart w:id="12676" w:name="_Toc131708532"/>
      <w:bookmarkStart w:id="12677" w:name="_Toc137458339"/>
      <w:r w:rsidRPr="00C04A08">
        <w:t>A.2.2</w:t>
      </w:r>
      <w:r w:rsidRPr="00C04A08">
        <w:tab/>
        <w:t>Void</w:t>
      </w:r>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p>
    <w:p w14:paraId="430C5D8B" w14:textId="77777777" w:rsidR="00842EF7" w:rsidRPr="00C04A08" w:rsidRDefault="00842EF7" w:rsidP="00842EF7"/>
    <w:p w14:paraId="4C6D7862" w14:textId="77777777" w:rsidR="00842EF7" w:rsidRPr="00C04A08" w:rsidRDefault="00842EF7" w:rsidP="00842EF7">
      <w:pPr>
        <w:pStyle w:val="Heading3"/>
        <w:sectPr w:rsidR="00842EF7" w:rsidRPr="00C04A08" w:rsidSect="00F91227">
          <w:footnotePr>
            <w:numRestart w:val="eachSect"/>
          </w:footnotePr>
          <w:pgSz w:w="11907" w:h="16840" w:code="9"/>
          <w:pgMar w:top="1416" w:right="1133" w:bottom="1133" w:left="1133" w:header="850" w:footer="340" w:gutter="0"/>
          <w:cols w:space="720"/>
          <w:formProt w:val="0"/>
        </w:sectPr>
      </w:pPr>
    </w:p>
    <w:p w14:paraId="1EB02E1B" w14:textId="77777777" w:rsidR="00842EF7" w:rsidRPr="00C04A08" w:rsidRDefault="00842EF7" w:rsidP="00842EF7">
      <w:pPr>
        <w:pStyle w:val="Heading2"/>
      </w:pPr>
      <w:bookmarkStart w:id="12678" w:name="_Toc21340977"/>
      <w:bookmarkStart w:id="12679" w:name="_Toc29805425"/>
      <w:bookmarkStart w:id="12680" w:name="_Toc36456634"/>
      <w:bookmarkStart w:id="12681" w:name="_Toc36469732"/>
      <w:bookmarkStart w:id="12682" w:name="_Toc37254149"/>
      <w:bookmarkStart w:id="12683" w:name="_Toc37323007"/>
      <w:bookmarkStart w:id="12684" w:name="_Toc37324413"/>
      <w:bookmarkStart w:id="12685" w:name="_Toc45889937"/>
      <w:bookmarkStart w:id="12686" w:name="_Toc52196617"/>
      <w:bookmarkStart w:id="12687" w:name="_Toc52197597"/>
      <w:bookmarkStart w:id="12688" w:name="_Toc53173320"/>
      <w:bookmarkStart w:id="12689" w:name="_Toc53173689"/>
      <w:bookmarkStart w:id="12690" w:name="_Toc61119691"/>
      <w:bookmarkStart w:id="12691" w:name="_Toc61120073"/>
      <w:bookmarkStart w:id="12692" w:name="_Toc67926144"/>
      <w:bookmarkStart w:id="12693" w:name="_Toc75273782"/>
      <w:bookmarkStart w:id="12694" w:name="_Toc76510682"/>
      <w:bookmarkStart w:id="12695" w:name="_Toc83129839"/>
      <w:bookmarkStart w:id="12696" w:name="_Toc90591371"/>
      <w:bookmarkStart w:id="12697" w:name="_Toc98864430"/>
      <w:bookmarkStart w:id="12698" w:name="_Toc99733679"/>
      <w:bookmarkStart w:id="12699" w:name="_Toc106577584"/>
      <w:bookmarkStart w:id="12700" w:name="_Toc114537335"/>
      <w:bookmarkStart w:id="12701" w:name="_Toc115257603"/>
      <w:bookmarkStart w:id="12702" w:name="_Toc123086923"/>
      <w:bookmarkStart w:id="12703" w:name="_Toc124296247"/>
      <w:bookmarkStart w:id="12704" w:name="_Toc124296717"/>
      <w:bookmarkStart w:id="12705" w:name="_Toc130572534"/>
      <w:bookmarkStart w:id="12706" w:name="_Toc131708533"/>
      <w:bookmarkStart w:id="12707" w:name="_Toc137458340"/>
      <w:r w:rsidRPr="00C04A08">
        <w:lastRenderedPageBreak/>
        <w:t>A.2.3</w:t>
      </w:r>
      <w:r w:rsidRPr="00C04A08">
        <w:tab/>
        <w:t>Reference measurement channels for TDD</w:t>
      </w:r>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p>
    <w:p w14:paraId="67E587DD" w14:textId="77777777" w:rsidR="00842EF7" w:rsidRPr="00C04A08" w:rsidRDefault="00842EF7" w:rsidP="00842EF7">
      <w:r w:rsidRPr="00C04A08">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690B3DE1" w14:textId="77777777" w:rsidR="003863E1" w:rsidRPr="00C04A08" w:rsidRDefault="003863E1" w:rsidP="003863E1">
      <w:pPr>
        <w:pStyle w:val="TH"/>
      </w:pPr>
      <w:bookmarkStart w:id="12708" w:name="_Toc21340978"/>
      <w:bookmarkStart w:id="12709" w:name="_Toc29805426"/>
      <w:bookmarkStart w:id="12710" w:name="_Toc36456635"/>
      <w:bookmarkStart w:id="12711" w:name="_Toc36469733"/>
      <w:bookmarkStart w:id="12712" w:name="_Toc37254150"/>
      <w:bookmarkStart w:id="12713" w:name="_Toc37323008"/>
      <w:bookmarkStart w:id="12714" w:name="_Toc37324414"/>
      <w:bookmarkStart w:id="12715" w:name="_Toc45889938"/>
      <w:bookmarkStart w:id="12716" w:name="_Toc52196618"/>
      <w:bookmarkStart w:id="12717" w:name="_Toc52197598"/>
      <w:bookmarkStart w:id="12718" w:name="_Toc53173321"/>
      <w:bookmarkStart w:id="12719" w:name="_Toc53173690"/>
      <w:bookmarkStart w:id="12720" w:name="_Toc61119692"/>
      <w:bookmarkStart w:id="12721" w:name="_Toc61120074"/>
      <w:bookmarkStart w:id="12722" w:name="_Toc67926145"/>
      <w:bookmarkStart w:id="12723" w:name="_Toc75273783"/>
      <w:bookmarkStart w:id="12724" w:name="_Toc76510683"/>
      <w:bookmarkStart w:id="12725" w:name="_Toc83129840"/>
      <w:bookmarkStart w:id="12726" w:name="_Toc90591372"/>
      <w:bookmarkStart w:id="12727" w:name="_Toc98864431"/>
      <w:bookmarkStart w:id="12728" w:name="_Toc99733680"/>
      <w:bookmarkStart w:id="12729" w:name="_Toc106577585"/>
      <w:r w:rsidRPr="00C04A08">
        <w:t>Table A.2.3-1: Additional reference channels parameters for TDD</w:t>
      </w:r>
    </w:p>
    <w:tbl>
      <w:tblPr>
        <w:tblW w:w="11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174"/>
        <w:gridCol w:w="1641"/>
        <w:gridCol w:w="1641"/>
        <w:gridCol w:w="1641"/>
        <w:gridCol w:w="1641"/>
      </w:tblGrid>
      <w:tr w:rsidR="003863E1" w:rsidRPr="00C04A08" w14:paraId="7674280C" w14:textId="77777777" w:rsidTr="000C1B09">
        <w:trPr>
          <w:jc w:val="center"/>
        </w:trPr>
        <w:tc>
          <w:tcPr>
            <w:tcW w:w="4698" w:type="dxa"/>
            <w:gridSpan w:val="2"/>
            <w:tcBorders>
              <w:top w:val="single" w:sz="4" w:space="0" w:color="auto"/>
              <w:left w:val="single" w:sz="4" w:space="0" w:color="auto"/>
              <w:bottom w:val="nil"/>
              <w:right w:val="single" w:sz="4" w:space="0" w:color="auto"/>
            </w:tcBorders>
            <w:shd w:val="clear" w:color="auto" w:fill="auto"/>
            <w:hideMark/>
          </w:tcPr>
          <w:p w14:paraId="7D57FF9A" w14:textId="77777777" w:rsidR="003863E1" w:rsidRPr="00C04A08" w:rsidRDefault="003863E1" w:rsidP="00975811">
            <w:pPr>
              <w:pStyle w:val="TAH"/>
            </w:pPr>
            <w:r w:rsidRPr="00C04A08">
              <w:t>Parameter</w:t>
            </w:r>
          </w:p>
        </w:tc>
        <w:tc>
          <w:tcPr>
            <w:tcW w:w="6564" w:type="dxa"/>
            <w:gridSpan w:val="4"/>
            <w:tcBorders>
              <w:top w:val="single" w:sz="4" w:space="0" w:color="auto"/>
              <w:left w:val="single" w:sz="4" w:space="0" w:color="auto"/>
              <w:bottom w:val="single" w:sz="4" w:space="0" w:color="auto"/>
              <w:right w:val="single" w:sz="4" w:space="0" w:color="auto"/>
            </w:tcBorders>
            <w:hideMark/>
          </w:tcPr>
          <w:p w14:paraId="33F5C430" w14:textId="77777777" w:rsidR="003863E1" w:rsidRPr="00C04A08" w:rsidRDefault="003863E1" w:rsidP="00975811">
            <w:pPr>
              <w:pStyle w:val="TAH"/>
            </w:pPr>
            <w:r w:rsidRPr="00C04A08">
              <w:t>Value</w:t>
            </w:r>
          </w:p>
        </w:tc>
      </w:tr>
      <w:tr w:rsidR="003863E1" w:rsidRPr="00571A9E" w14:paraId="195C162C" w14:textId="77777777" w:rsidTr="000C1B09">
        <w:trPr>
          <w:jc w:val="center"/>
        </w:trPr>
        <w:tc>
          <w:tcPr>
            <w:tcW w:w="4698" w:type="dxa"/>
            <w:gridSpan w:val="2"/>
            <w:tcBorders>
              <w:top w:val="nil"/>
              <w:left w:val="single" w:sz="4" w:space="0" w:color="auto"/>
              <w:bottom w:val="single" w:sz="4" w:space="0" w:color="auto"/>
              <w:right w:val="single" w:sz="4" w:space="0" w:color="auto"/>
            </w:tcBorders>
            <w:shd w:val="clear" w:color="auto" w:fill="auto"/>
            <w:hideMark/>
          </w:tcPr>
          <w:p w14:paraId="6131408E" w14:textId="77777777" w:rsidR="003863E1" w:rsidRPr="00C04A08" w:rsidRDefault="003863E1" w:rsidP="00975811">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39866C84" w14:textId="77777777" w:rsidR="003863E1" w:rsidRPr="00571A9E" w:rsidRDefault="003863E1" w:rsidP="00975811">
            <w:pPr>
              <w:pStyle w:val="TAH"/>
            </w:pPr>
            <w:r w:rsidRPr="00571A9E">
              <w:t>SCS 60 kHz (µ=2)</w:t>
            </w:r>
          </w:p>
        </w:tc>
        <w:tc>
          <w:tcPr>
            <w:tcW w:w="1641" w:type="dxa"/>
            <w:tcBorders>
              <w:top w:val="single" w:sz="4" w:space="0" w:color="auto"/>
              <w:left w:val="single" w:sz="4" w:space="0" w:color="auto"/>
              <w:bottom w:val="single" w:sz="4" w:space="0" w:color="auto"/>
              <w:right w:val="single" w:sz="4" w:space="0" w:color="auto"/>
            </w:tcBorders>
            <w:hideMark/>
          </w:tcPr>
          <w:p w14:paraId="74FDD120" w14:textId="77777777" w:rsidR="003863E1" w:rsidRPr="00571A9E" w:rsidRDefault="003863E1" w:rsidP="00975811">
            <w:pPr>
              <w:pStyle w:val="TAH"/>
            </w:pPr>
            <w:r w:rsidRPr="00571A9E">
              <w:t>SCS 120 kHz (µ=3)</w:t>
            </w:r>
          </w:p>
        </w:tc>
        <w:tc>
          <w:tcPr>
            <w:tcW w:w="1641" w:type="dxa"/>
            <w:tcBorders>
              <w:top w:val="single" w:sz="4" w:space="0" w:color="auto"/>
              <w:left w:val="single" w:sz="4" w:space="0" w:color="auto"/>
              <w:bottom w:val="single" w:sz="4" w:space="0" w:color="auto"/>
              <w:right w:val="single" w:sz="4" w:space="0" w:color="auto"/>
            </w:tcBorders>
          </w:tcPr>
          <w:p w14:paraId="484CBC46" w14:textId="77777777" w:rsidR="003863E1" w:rsidRPr="00571A9E" w:rsidRDefault="003863E1" w:rsidP="00975811">
            <w:pPr>
              <w:pStyle w:val="TAH"/>
            </w:pPr>
            <w:r w:rsidRPr="00571A9E">
              <w:t>SCS 480 kHz (µ=5)</w:t>
            </w:r>
          </w:p>
        </w:tc>
        <w:tc>
          <w:tcPr>
            <w:tcW w:w="1641" w:type="dxa"/>
            <w:tcBorders>
              <w:top w:val="single" w:sz="4" w:space="0" w:color="auto"/>
              <w:left w:val="single" w:sz="4" w:space="0" w:color="auto"/>
              <w:bottom w:val="single" w:sz="4" w:space="0" w:color="auto"/>
              <w:right w:val="single" w:sz="4" w:space="0" w:color="auto"/>
            </w:tcBorders>
          </w:tcPr>
          <w:p w14:paraId="42DFA8D0" w14:textId="77777777" w:rsidR="003863E1" w:rsidRPr="00571A9E" w:rsidRDefault="003863E1" w:rsidP="00975811">
            <w:pPr>
              <w:pStyle w:val="TAH"/>
            </w:pPr>
            <w:r w:rsidRPr="00571A9E">
              <w:t>SCS 960 kHz (µ=6)</w:t>
            </w:r>
          </w:p>
        </w:tc>
      </w:tr>
      <w:tr w:rsidR="003863E1" w:rsidRPr="00571A9E" w14:paraId="424B79DB"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7CCB4AF5" w14:textId="77777777" w:rsidR="003863E1" w:rsidRPr="00C04A08" w:rsidRDefault="003863E1" w:rsidP="00975811">
            <w:pPr>
              <w:pStyle w:val="TAH"/>
            </w:pPr>
            <w:r w:rsidRPr="00C04A08">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1E0782F4" w14:textId="77777777" w:rsidR="003863E1" w:rsidRPr="00571A9E" w:rsidRDefault="003863E1" w:rsidP="00975811">
            <w:pPr>
              <w:pStyle w:val="TAH"/>
            </w:pPr>
            <w:r w:rsidRPr="00571A9E">
              <w:t>DDDSUUUU</w:t>
            </w:r>
          </w:p>
        </w:tc>
        <w:tc>
          <w:tcPr>
            <w:tcW w:w="1641" w:type="dxa"/>
            <w:tcBorders>
              <w:top w:val="single" w:sz="4" w:space="0" w:color="auto"/>
              <w:left w:val="single" w:sz="4" w:space="0" w:color="auto"/>
              <w:bottom w:val="single" w:sz="4" w:space="0" w:color="auto"/>
              <w:right w:val="single" w:sz="4" w:space="0" w:color="auto"/>
            </w:tcBorders>
          </w:tcPr>
          <w:p w14:paraId="21379E7D" w14:textId="77777777" w:rsidR="003863E1" w:rsidRPr="00571A9E" w:rsidRDefault="003863E1" w:rsidP="00975811">
            <w:pPr>
              <w:pStyle w:val="TAH"/>
            </w:pPr>
            <w:r w:rsidRPr="00571A9E">
              <w:t>7DS8U</w:t>
            </w:r>
          </w:p>
        </w:tc>
        <w:tc>
          <w:tcPr>
            <w:tcW w:w="1641" w:type="dxa"/>
            <w:tcBorders>
              <w:top w:val="single" w:sz="4" w:space="0" w:color="auto"/>
              <w:left w:val="single" w:sz="4" w:space="0" w:color="auto"/>
              <w:bottom w:val="single" w:sz="4" w:space="0" w:color="auto"/>
              <w:right w:val="single" w:sz="4" w:space="0" w:color="auto"/>
            </w:tcBorders>
          </w:tcPr>
          <w:p w14:paraId="6DC7DEB3" w14:textId="77777777" w:rsidR="003863E1" w:rsidRPr="00571A9E" w:rsidRDefault="003863E1" w:rsidP="00975811">
            <w:pPr>
              <w:pStyle w:val="TAH"/>
            </w:pPr>
            <w:r w:rsidRPr="00571A9E">
              <w:t>31DS32U</w:t>
            </w:r>
          </w:p>
        </w:tc>
        <w:tc>
          <w:tcPr>
            <w:tcW w:w="1641" w:type="dxa"/>
            <w:tcBorders>
              <w:top w:val="single" w:sz="4" w:space="0" w:color="auto"/>
              <w:left w:val="single" w:sz="4" w:space="0" w:color="auto"/>
              <w:bottom w:val="single" w:sz="4" w:space="0" w:color="auto"/>
              <w:right w:val="single" w:sz="4" w:space="0" w:color="auto"/>
            </w:tcBorders>
          </w:tcPr>
          <w:p w14:paraId="27B76932" w14:textId="77777777" w:rsidR="003863E1" w:rsidRPr="00571A9E" w:rsidRDefault="003863E1" w:rsidP="00975811">
            <w:pPr>
              <w:pStyle w:val="TAH"/>
            </w:pPr>
            <w:r w:rsidRPr="00571A9E">
              <w:t>63DS64U</w:t>
            </w:r>
          </w:p>
        </w:tc>
      </w:tr>
      <w:tr w:rsidR="003863E1" w:rsidRPr="00571A9E" w14:paraId="06E086DC"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48EA677" w14:textId="77777777" w:rsidR="003863E1" w:rsidRPr="00C04A08" w:rsidRDefault="003863E1" w:rsidP="00975811">
            <w:pPr>
              <w:pStyle w:val="TAH"/>
            </w:pPr>
            <w:r w:rsidRPr="00C04A08">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4F951040" w14:textId="77777777" w:rsidR="003863E1" w:rsidRPr="00571A9E" w:rsidRDefault="003863E1" w:rsidP="00975811">
            <w:pPr>
              <w:pStyle w:val="TAH"/>
            </w:pPr>
            <w:r w:rsidRPr="00571A9E">
              <w:t>S=4D+6G+4U</w:t>
            </w:r>
          </w:p>
        </w:tc>
        <w:tc>
          <w:tcPr>
            <w:tcW w:w="1641" w:type="dxa"/>
            <w:tcBorders>
              <w:top w:val="single" w:sz="4" w:space="0" w:color="auto"/>
              <w:left w:val="single" w:sz="4" w:space="0" w:color="auto"/>
              <w:bottom w:val="single" w:sz="4" w:space="0" w:color="auto"/>
              <w:right w:val="single" w:sz="4" w:space="0" w:color="auto"/>
            </w:tcBorders>
          </w:tcPr>
          <w:p w14:paraId="249D4C1B" w14:textId="77777777" w:rsidR="003863E1" w:rsidRPr="00571A9E" w:rsidRDefault="003863E1" w:rsidP="00975811">
            <w:pPr>
              <w:pStyle w:val="TAH"/>
            </w:pPr>
            <w:r w:rsidRPr="00571A9E">
              <w:t>S=12D+2G</w:t>
            </w:r>
          </w:p>
        </w:tc>
        <w:tc>
          <w:tcPr>
            <w:tcW w:w="1641" w:type="dxa"/>
            <w:tcBorders>
              <w:top w:val="single" w:sz="4" w:space="0" w:color="auto"/>
              <w:left w:val="single" w:sz="4" w:space="0" w:color="auto"/>
              <w:bottom w:val="single" w:sz="4" w:space="0" w:color="auto"/>
              <w:right w:val="single" w:sz="4" w:space="0" w:color="auto"/>
            </w:tcBorders>
          </w:tcPr>
          <w:p w14:paraId="417D6E04" w14:textId="77777777" w:rsidR="003863E1" w:rsidRPr="00571A9E" w:rsidRDefault="003863E1" w:rsidP="00975811">
            <w:pPr>
              <w:pStyle w:val="TAH"/>
            </w:pPr>
            <w:r w:rsidRPr="00571A9E">
              <w:t>S=</w:t>
            </w:r>
            <w:r w:rsidRPr="00893168">
              <w:t>2D+12</w:t>
            </w:r>
            <w:r w:rsidRPr="004B5C25">
              <w:t>G</w:t>
            </w:r>
          </w:p>
        </w:tc>
        <w:tc>
          <w:tcPr>
            <w:tcW w:w="1641" w:type="dxa"/>
            <w:tcBorders>
              <w:top w:val="single" w:sz="4" w:space="0" w:color="auto"/>
              <w:left w:val="single" w:sz="4" w:space="0" w:color="auto"/>
              <w:bottom w:val="single" w:sz="4" w:space="0" w:color="auto"/>
              <w:right w:val="single" w:sz="4" w:space="0" w:color="auto"/>
            </w:tcBorders>
          </w:tcPr>
          <w:p w14:paraId="03F270DD" w14:textId="77777777" w:rsidR="003863E1" w:rsidRPr="00571A9E" w:rsidRDefault="003863E1" w:rsidP="00975811">
            <w:pPr>
              <w:pStyle w:val="TAH"/>
            </w:pPr>
            <w:r w:rsidRPr="00571A9E">
              <w:t>S=</w:t>
            </w:r>
            <w:r w:rsidRPr="00893168">
              <w:t>2D+1</w:t>
            </w:r>
            <w:r w:rsidRPr="004B5C25">
              <w:t>2</w:t>
            </w:r>
            <w:r w:rsidRPr="00571A9E">
              <w:t>G</w:t>
            </w:r>
          </w:p>
        </w:tc>
      </w:tr>
      <w:tr w:rsidR="003863E1" w:rsidRPr="00571A9E" w14:paraId="444C7EFF"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EA25EB7" w14:textId="77777777" w:rsidR="003863E1" w:rsidRPr="00C04A08" w:rsidRDefault="003863E1" w:rsidP="00975811">
            <w:pPr>
              <w:pStyle w:val="TAH"/>
            </w:pPr>
            <w:r w:rsidRPr="00C04A08">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6618868B" w14:textId="77777777" w:rsidR="003863E1" w:rsidRPr="00571A9E" w:rsidRDefault="003863E1" w:rsidP="00975811">
            <w:pPr>
              <w:pStyle w:val="TAH"/>
            </w:pPr>
            <w:r w:rsidRPr="00571A9E">
              <w:t>60 kHz</w:t>
            </w:r>
          </w:p>
        </w:tc>
        <w:tc>
          <w:tcPr>
            <w:tcW w:w="1641" w:type="dxa"/>
            <w:tcBorders>
              <w:top w:val="single" w:sz="4" w:space="0" w:color="auto"/>
              <w:left w:val="single" w:sz="4" w:space="0" w:color="auto"/>
              <w:bottom w:val="single" w:sz="4" w:space="0" w:color="auto"/>
              <w:right w:val="single" w:sz="4" w:space="0" w:color="auto"/>
            </w:tcBorders>
          </w:tcPr>
          <w:p w14:paraId="55EE6A45" w14:textId="77777777" w:rsidR="003863E1" w:rsidRPr="00571A9E" w:rsidRDefault="003863E1" w:rsidP="00975811">
            <w:pPr>
              <w:pStyle w:val="TAH"/>
            </w:pPr>
            <w:r w:rsidRPr="00571A9E">
              <w:t>120 kHz</w:t>
            </w:r>
          </w:p>
        </w:tc>
        <w:tc>
          <w:tcPr>
            <w:tcW w:w="1641" w:type="dxa"/>
            <w:tcBorders>
              <w:top w:val="single" w:sz="4" w:space="0" w:color="auto"/>
              <w:left w:val="single" w:sz="4" w:space="0" w:color="auto"/>
              <w:bottom w:val="single" w:sz="4" w:space="0" w:color="auto"/>
              <w:right w:val="single" w:sz="4" w:space="0" w:color="auto"/>
            </w:tcBorders>
          </w:tcPr>
          <w:p w14:paraId="366FC8DC" w14:textId="77777777" w:rsidR="003863E1" w:rsidRPr="00571A9E" w:rsidRDefault="003863E1" w:rsidP="00975811">
            <w:pPr>
              <w:pStyle w:val="TAH"/>
            </w:pPr>
            <w:r w:rsidRPr="00571A9E">
              <w:t>480 kHz</w:t>
            </w:r>
          </w:p>
        </w:tc>
        <w:tc>
          <w:tcPr>
            <w:tcW w:w="1641" w:type="dxa"/>
            <w:tcBorders>
              <w:top w:val="single" w:sz="4" w:space="0" w:color="auto"/>
              <w:left w:val="single" w:sz="4" w:space="0" w:color="auto"/>
              <w:bottom w:val="single" w:sz="4" w:space="0" w:color="auto"/>
              <w:right w:val="single" w:sz="4" w:space="0" w:color="auto"/>
            </w:tcBorders>
          </w:tcPr>
          <w:p w14:paraId="79797A0F" w14:textId="77777777" w:rsidR="003863E1" w:rsidRPr="00571A9E" w:rsidRDefault="003863E1" w:rsidP="00975811">
            <w:pPr>
              <w:pStyle w:val="TAH"/>
            </w:pPr>
            <w:r w:rsidRPr="00571A9E">
              <w:t>960 kHz</w:t>
            </w:r>
          </w:p>
        </w:tc>
      </w:tr>
      <w:tr w:rsidR="003863E1" w:rsidRPr="00571A9E" w14:paraId="1B97D76F" w14:textId="77777777" w:rsidTr="000C1B09">
        <w:trPr>
          <w:jc w:val="center"/>
        </w:trPr>
        <w:tc>
          <w:tcPr>
            <w:tcW w:w="1524" w:type="dxa"/>
            <w:tcBorders>
              <w:top w:val="single" w:sz="4" w:space="0" w:color="auto"/>
              <w:left w:val="single" w:sz="4" w:space="0" w:color="auto"/>
              <w:bottom w:val="nil"/>
              <w:right w:val="single" w:sz="4" w:space="0" w:color="auto"/>
            </w:tcBorders>
            <w:shd w:val="clear" w:color="auto" w:fill="auto"/>
            <w:vAlign w:val="center"/>
            <w:hideMark/>
          </w:tcPr>
          <w:p w14:paraId="45B0C5B1" w14:textId="77777777" w:rsidR="003863E1" w:rsidRPr="00C04A08" w:rsidRDefault="003863E1" w:rsidP="00975811">
            <w:pPr>
              <w:pStyle w:val="TAC"/>
            </w:pPr>
            <w:r w:rsidRPr="00C04A08">
              <w:t>UL-DL configuration</w:t>
            </w:r>
          </w:p>
        </w:tc>
        <w:tc>
          <w:tcPr>
            <w:tcW w:w="3174" w:type="dxa"/>
            <w:tcBorders>
              <w:top w:val="single" w:sz="4" w:space="0" w:color="auto"/>
              <w:left w:val="single" w:sz="4" w:space="0" w:color="auto"/>
              <w:bottom w:val="single" w:sz="4" w:space="0" w:color="auto"/>
              <w:right w:val="single" w:sz="4" w:space="0" w:color="auto"/>
            </w:tcBorders>
            <w:vAlign w:val="center"/>
            <w:hideMark/>
          </w:tcPr>
          <w:p w14:paraId="299CF4F6" w14:textId="77777777" w:rsidR="003863E1" w:rsidRPr="00C04A08" w:rsidRDefault="003863E1" w:rsidP="00975811">
            <w:pPr>
              <w:pStyle w:val="TAC"/>
              <w:rPr>
                <w:i/>
              </w:rPr>
            </w:pPr>
            <w:r w:rsidRPr="00C04A08">
              <w:tab/>
            </w:r>
            <w:r w:rsidRPr="00C04A08">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56E5D29" w14:textId="77777777" w:rsidR="003863E1" w:rsidRPr="00571A9E" w:rsidRDefault="003863E1" w:rsidP="00975811">
            <w:pPr>
              <w:pStyle w:val="TAC"/>
            </w:pPr>
            <w:r w:rsidRPr="00571A9E">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5F88E8F" w14:textId="77777777" w:rsidR="003863E1" w:rsidRPr="00571A9E" w:rsidRDefault="003863E1" w:rsidP="00975811">
            <w:pPr>
              <w:pStyle w:val="TAC"/>
            </w:pPr>
            <w:r w:rsidRPr="00571A9E">
              <w:t>2 ms</w:t>
            </w:r>
          </w:p>
        </w:tc>
        <w:tc>
          <w:tcPr>
            <w:tcW w:w="1641" w:type="dxa"/>
            <w:tcBorders>
              <w:top w:val="single" w:sz="4" w:space="0" w:color="auto"/>
              <w:left w:val="single" w:sz="4" w:space="0" w:color="auto"/>
              <w:bottom w:val="single" w:sz="4" w:space="0" w:color="auto"/>
              <w:right w:val="single" w:sz="4" w:space="0" w:color="auto"/>
            </w:tcBorders>
            <w:vAlign w:val="center"/>
          </w:tcPr>
          <w:p w14:paraId="5B820BA5" w14:textId="77777777" w:rsidR="003863E1" w:rsidRPr="00571A9E" w:rsidRDefault="003863E1" w:rsidP="00975811">
            <w:pPr>
              <w:pStyle w:val="TAC"/>
            </w:pPr>
            <w:r w:rsidRPr="00571A9E">
              <w:t>2 ms</w:t>
            </w:r>
          </w:p>
        </w:tc>
        <w:tc>
          <w:tcPr>
            <w:tcW w:w="1641" w:type="dxa"/>
            <w:tcBorders>
              <w:top w:val="single" w:sz="4" w:space="0" w:color="auto"/>
              <w:left w:val="single" w:sz="4" w:space="0" w:color="auto"/>
              <w:bottom w:val="single" w:sz="4" w:space="0" w:color="auto"/>
              <w:right w:val="single" w:sz="4" w:space="0" w:color="auto"/>
            </w:tcBorders>
          </w:tcPr>
          <w:p w14:paraId="270590FC" w14:textId="77777777" w:rsidR="003863E1" w:rsidRPr="00571A9E" w:rsidRDefault="003863E1" w:rsidP="00975811">
            <w:pPr>
              <w:pStyle w:val="TAC"/>
              <w:rPr>
                <w:lang w:eastAsia="zh-CN"/>
              </w:rPr>
            </w:pPr>
            <w:r w:rsidRPr="00571A9E">
              <w:rPr>
                <w:rFonts w:hint="eastAsia"/>
                <w:lang w:eastAsia="zh-CN"/>
              </w:rPr>
              <w:t>2</w:t>
            </w:r>
            <w:r w:rsidRPr="00571A9E">
              <w:rPr>
                <w:lang w:eastAsia="zh-CN"/>
              </w:rPr>
              <w:t>ms</w:t>
            </w:r>
          </w:p>
        </w:tc>
      </w:tr>
      <w:tr w:rsidR="003863E1" w:rsidRPr="00571A9E" w14:paraId="26839943" w14:textId="77777777" w:rsidTr="000C1B09">
        <w:trPr>
          <w:jc w:val="center"/>
        </w:trPr>
        <w:tc>
          <w:tcPr>
            <w:tcW w:w="1524" w:type="dxa"/>
            <w:tcBorders>
              <w:top w:val="nil"/>
              <w:left w:val="single" w:sz="4" w:space="0" w:color="auto"/>
              <w:bottom w:val="nil"/>
              <w:right w:val="single" w:sz="4" w:space="0" w:color="auto"/>
            </w:tcBorders>
            <w:shd w:val="clear" w:color="auto" w:fill="auto"/>
            <w:vAlign w:val="center"/>
            <w:hideMark/>
          </w:tcPr>
          <w:p w14:paraId="2B308688" w14:textId="77777777" w:rsidR="003863E1" w:rsidRPr="00C04A08" w:rsidRDefault="003863E1" w:rsidP="00975811">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7FA5D4A3" w14:textId="77777777" w:rsidR="003863E1" w:rsidRPr="00C04A08" w:rsidRDefault="003863E1" w:rsidP="00975811">
            <w:pPr>
              <w:pStyle w:val="TAC"/>
            </w:pPr>
            <w:r w:rsidRPr="00C04A08">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7DB6B20" w14:textId="77777777" w:rsidR="003863E1" w:rsidRPr="00571A9E" w:rsidRDefault="003863E1" w:rsidP="00975811">
            <w:pPr>
              <w:pStyle w:val="TAC"/>
            </w:pPr>
            <w:r w:rsidRPr="00571A9E">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57A9727B" w14:textId="77777777" w:rsidR="003863E1" w:rsidRPr="00571A9E" w:rsidRDefault="003863E1" w:rsidP="00975811">
            <w:pPr>
              <w:pStyle w:val="TAC"/>
            </w:pPr>
            <w:r w:rsidRPr="00571A9E">
              <w:t>7</w:t>
            </w:r>
          </w:p>
        </w:tc>
        <w:tc>
          <w:tcPr>
            <w:tcW w:w="1641" w:type="dxa"/>
            <w:tcBorders>
              <w:top w:val="single" w:sz="4" w:space="0" w:color="auto"/>
              <w:left w:val="single" w:sz="4" w:space="0" w:color="auto"/>
              <w:bottom w:val="single" w:sz="4" w:space="0" w:color="auto"/>
              <w:right w:val="single" w:sz="4" w:space="0" w:color="auto"/>
            </w:tcBorders>
            <w:vAlign w:val="center"/>
          </w:tcPr>
          <w:p w14:paraId="1A99B9F1" w14:textId="77777777" w:rsidR="003863E1" w:rsidRPr="00571A9E" w:rsidRDefault="003863E1" w:rsidP="00975811">
            <w:pPr>
              <w:pStyle w:val="TAC"/>
            </w:pPr>
            <w:r w:rsidRPr="00571A9E">
              <w:t>31</w:t>
            </w:r>
          </w:p>
        </w:tc>
        <w:tc>
          <w:tcPr>
            <w:tcW w:w="1641" w:type="dxa"/>
            <w:tcBorders>
              <w:top w:val="single" w:sz="4" w:space="0" w:color="auto"/>
              <w:left w:val="single" w:sz="4" w:space="0" w:color="auto"/>
              <w:bottom w:val="single" w:sz="4" w:space="0" w:color="auto"/>
              <w:right w:val="single" w:sz="4" w:space="0" w:color="auto"/>
            </w:tcBorders>
            <w:vAlign w:val="center"/>
          </w:tcPr>
          <w:p w14:paraId="167F238D" w14:textId="77777777" w:rsidR="003863E1" w:rsidRPr="00571A9E" w:rsidRDefault="003863E1" w:rsidP="00975811">
            <w:pPr>
              <w:pStyle w:val="TAC"/>
              <w:rPr>
                <w:lang w:eastAsia="zh-CN"/>
              </w:rPr>
            </w:pPr>
            <w:r w:rsidRPr="00571A9E">
              <w:rPr>
                <w:lang w:eastAsia="zh-CN"/>
              </w:rPr>
              <w:t>63</w:t>
            </w:r>
          </w:p>
        </w:tc>
      </w:tr>
      <w:tr w:rsidR="003863E1" w:rsidRPr="00571A9E" w14:paraId="316C232C" w14:textId="77777777" w:rsidTr="000C1B09">
        <w:trPr>
          <w:jc w:val="center"/>
        </w:trPr>
        <w:tc>
          <w:tcPr>
            <w:tcW w:w="1524" w:type="dxa"/>
            <w:tcBorders>
              <w:top w:val="nil"/>
              <w:left w:val="single" w:sz="4" w:space="0" w:color="auto"/>
              <w:bottom w:val="nil"/>
              <w:right w:val="single" w:sz="4" w:space="0" w:color="auto"/>
            </w:tcBorders>
            <w:shd w:val="clear" w:color="auto" w:fill="auto"/>
            <w:vAlign w:val="center"/>
            <w:hideMark/>
          </w:tcPr>
          <w:p w14:paraId="219B6C4B" w14:textId="77777777" w:rsidR="003863E1" w:rsidRPr="00C04A08" w:rsidRDefault="003863E1" w:rsidP="00975811">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629641A0" w14:textId="77777777" w:rsidR="003863E1" w:rsidRPr="00C04A08" w:rsidRDefault="003863E1" w:rsidP="00975811">
            <w:pPr>
              <w:pStyle w:val="TAC"/>
            </w:pPr>
            <w:r w:rsidRPr="00C04A08">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396082CC" w14:textId="77777777" w:rsidR="003863E1" w:rsidRPr="00571A9E" w:rsidRDefault="003863E1" w:rsidP="00975811">
            <w:pPr>
              <w:pStyle w:val="TAC"/>
            </w:pPr>
            <w:r w:rsidRPr="00571A9E">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686A69F" w14:textId="77777777" w:rsidR="003863E1" w:rsidRPr="00571A9E" w:rsidRDefault="003863E1" w:rsidP="00975811">
            <w:pPr>
              <w:pStyle w:val="TAC"/>
              <w:rPr>
                <w:lang w:val="en-US"/>
              </w:rPr>
            </w:pPr>
            <w:r w:rsidRPr="00571A9E">
              <w:rPr>
                <w:lang w:val="en-US"/>
              </w:rPr>
              <w:t>12</w:t>
            </w:r>
          </w:p>
        </w:tc>
        <w:tc>
          <w:tcPr>
            <w:tcW w:w="1641" w:type="dxa"/>
            <w:tcBorders>
              <w:top w:val="single" w:sz="4" w:space="0" w:color="auto"/>
              <w:left w:val="single" w:sz="4" w:space="0" w:color="auto"/>
              <w:bottom w:val="single" w:sz="4" w:space="0" w:color="auto"/>
              <w:right w:val="single" w:sz="4" w:space="0" w:color="auto"/>
            </w:tcBorders>
            <w:vAlign w:val="center"/>
          </w:tcPr>
          <w:p w14:paraId="36B30BC9" w14:textId="77777777" w:rsidR="003863E1" w:rsidRPr="00893168" w:rsidRDefault="003863E1" w:rsidP="00975811">
            <w:pPr>
              <w:pStyle w:val="TAC"/>
              <w:rPr>
                <w:lang w:val="en-US"/>
              </w:rPr>
            </w:pPr>
            <w:r w:rsidRPr="00571A9E">
              <w:rPr>
                <w:lang w:val="en-US"/>
              </w:rPr>
              <w:t>2</w:t>
            </w:r>
          </w:p>
        </w:tc>
        <w:tc>
          <w:tcPr>
            <w:tcW w:w="1641" w:type="dxa"/>
            <w:tcBorders>
              <w:top w:val="single" w:sz="4" w:space="0" w:color="auto"/>
              <w:left w:val="single" w:sz="4" w:space="0" w:color="auto"/>
              <w:bottom w:val="single" w:sz="4" w:space="0" w:color="auto"/>
              <w:right w:val="single" w:sz="4" w:space="0" w:color="auto"/>
            </w:tcBorders>
            <w:vAlign w:val="center"/>
          </w:tcPr>
          <w:p w14:paraId="0DD7F8B0" w14:textId="77777777" w:rsidR="003863E1" w:rsidRPr="00571A9E" w:rsidRDefault="003863E1" w:rsidP="00975811">
            <w:pPr>
              <w:pStyle w:val="TAC"/>
              <w:rPr>
                <w:lang w:val="en-US"/>
              </w:rPr>
            </w:pPr>
            <w:r w:rsidRPr="00571A9E">
              <w:rPr>
                <w:lang w:val="en-US"/>
              </w:rPr>
              <w:t>2</w:t>
            </w:r>
          </w:p>
        </w:tc>
      </w:tr>
      <w:tr w:rsidR="003863E1" w:rsidRPr="00571A9E" w14:paraId="37792590" w14:textId="77777777" w:rsidTr="000C1B09">
        <w:trPr>
          <w:jc w:val="center"/>
        </w:trPr>
        <w:tc>
          <w:tcPr>
            <w:tcW w:w="1524" w:type="dxa"/>
            <w:tcBorders>
              <w:top w:val="nil"/>
              <w:left w:val="single" w:sz="4" w:space="0" w:color="auto"/>
              <w:bottom w:val="nil"/>
              <w:right w:val="single" w:sz="4" w:space="0" w:color="auto"/>
            </w:tcBorders>
            <w:shd w:val="clear" w:color="auto" w:fill="auto"/>
            <w:vAlign w:val="center"/>
            <w:hideMark/>
          </w:tcPr>
          <w:p w14:paraId="1C8E2168" w14:textId="77777777" w:rsidR="003863E1" w:rsidRPr="00C04A08" w:rsidRDefault="003863E1" w:rsidP="00975811">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13A46521" w14:textId="77777777" w:rsidR="003863E1" w:rsidRPr="00C04A08" w:rsidRDefault="003863E1" w:rsidP="00975811">
            <w:pPr>
              <w:pStyle w:val="TAC"/>
            </w:pPr>
            <w:r w:rsidRPr="00C04A08">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4C86E5E" w14:textId="77777777" w:rsidR="003863E1" w:rsidRPr="00571A9E" w:rsidRDefault="003863E1" w:rsidP="00975811">
            <w:pPr>
              <w:pStyle w:val="TAC"/>
            </w:pPr>
            <w:r w:rsidRPr="00571A9E">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383EDBA6" w14:textId="77777777" w:rsidR="003863E1" w:rsidRPr="00571A9E" w:rsidRDefault="003863E1" w:rsidP="00975811">
            <w:pPr>
              <w:pStyle w:val="TAC"/>
            </w:pPr>
            <w:r w:rsidRPr="00571A9E">
              <w:t>8</w:t>
            </w:r>
          </w:p>
        </w:tc>
        <w:tc>
          <w:tcPr>
            <w:tcW w:w="1641" w:type="dxa"/>
            <w:tcBorders>
              <w:top w:val="single" w:sz="4" w:space="0" w:color="auto"/>
              <w:left w:val="single" w:sz="4" w:space="0" w:color="auto"/>
              <w:bottom w:val="single" w:sz="4" w:space="0" w:color="auto"/>
              <w:right w:val="single" w:sz="4" w:space="0" w:color="auto"/>
            </w:tcBorders>
            <w:vAlign w:val="center"/>
          </w:tcPr>
          <w:p w14:paraId="5E7D3E6D" w14:textId="77777777" w:rsidR="003863E1" w:rsidRPr="00571A9E" w:rsidRDefault="003863E1" w:rsidP="00975811">
            <w:pPr>
              <w:pStyle w:val="TAC"/>
            </w:pPr>
            <w:r w:rsidRPr="00571A9E">
              <w:t>32</w:t>
            </w:r>
          </w:p>
        </w:tc>
        <w:tc>
          <w:tcPr>
            <w:tcW w:w="1641" w:type="dxa"/>
            <w:tcBorders>
              <w:top w:val="single" w:sz="4" w:space="0" w:color="auto"/>
              <w:left w:val="single" w:sz="4" w:space="0" w:color="auto"/>
              <w:bottom w:val="single" w:sz="4" w:space="0" w:color="auto"/>
              <w:right w:val="single" w:sz="4" w:space="0" w:color="auto"/>
            </w:tcBorders>
            <w:vAlign w:val="center"/>
          </w:tcPr>
          <w:p w14:paraId="05D0D49C" w14:textId="77777777" w:rsidR="003863E1" w:rsidRPr="00571A9E" w:rsidRDefault="003863E1" w:rsidP="00975811">
            <w:pPr>
              <w:pStyle w:val="TAC"/>
            </w:pPr>
            <w:r w:rsidRPr="00571A9E">
              <w:t>64</w:t>
            </w:r>
          </w:p>
        </w:tc>
      </w:tr>
      <w:tr w:rsidR="003863E1" w:rsidRPr="00571A9E" w14:paraId="6A4BABA0" w14:textId="77777777" w:rsidTr="000C1B09">
        <w:trPr>
          <w:jc w:val="center"/>
        </w:trPr>
        <w:tc>
          <w:tcPr>
            <w:tcW w:w="1524" w:type="dxa"/>
            <w:tcBorders>
              <w:top w:val="nil"/>
              <w:left w:val="single" w:sz="4" w:space="0" w:color="auto"/>
              <w:bottom w:val="single" w:sz="4" w:space="0" w:color="auto"/>
              <w:right w:val="single" w:sz="4" w:space="0" w:color="auto"/>
            </w:tcBorders>
            <w:shd w:val="clear" w:color="auto" w:fill="auto"/>
            <w:vAlign w:val="center"/>
          </w:tcPr>
          <w:p w14:paraId="3DA2C454" w14:textId="77777777" w:rsidR="003863E1" w:rsidRPr="00C04A08" w:rsidRDefault="003863E1" w:rsidP="00975811">
            <w:pPr>
              <w:pStyle w:val="TAC"/>
            </w:pPr>
          </w:p>
        </w:tc>
        <w:tc>
          <w:tcPr>
            <w:tcW w:w="3174" w:type="dxa"/>
            <w:tcBorders>
              <w:top w:val="single" w:sz="4" w:space="0" w:color="auto"/>
              <w:left w:val="single" w:sz="4" w:space="0" w:color="auto"/>
              <w:bottom w:val="single" w:sz="4" w:space="0" w:color="auto"/>
              <w:right w:val="single" w:sz="4" w:space="0" w:color="auto"/>
            </w:tcBorders>
            <w:vAlign w:val="center"/>
          </w:tcPr>
          <w:p w14:paraId="28529B24" w14:textId="77777777" w:rsidR="003863E1" w:rsidRPr="00C04A08" w:rsidRDefault="003863E1" w:rsidP="00975811">
            <w:pPr>
              <w:pStyle w:val="TAC"/>
              <w:rPr>
                <w:i/>
              </w:rPr>
            </w:pPr>
            <w:r w:rsidRPr="00C04A08">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041678A4" w14:textId="77777777" w:rsidR="003863E1" w:rsidRPr="00571A9E" w:rsidRDefault="003863E1" w:rsidP="00975811">
            <w:pPr>
              <w:pStyle w:val="TAC"/>
            </w:pPr>
            <w:r w:rsidRPr="00571A9E">
              <w:t>4</w:t>
            </w:r>
          </w:p>
        </w:tc>
        <w:tc>
          <w:tcPr>
            <w:tcW w:w="1641" w:type="dxa"/>
            <w:tcBorders>
              <w:top w:val="single" w:sz="4" w:space="0" w:color="auto"/>
              <w:left w:val="single" w:sz="4" w:space="0" w:color="auto"/>
              <w:bottom w:val="single" w:sz="4" w:space="0" w:color="auto"/>
              <w:right w:val="single" w:sz="4" w:space="0" w:color="auto"/>
            </w:tcBorders>
            <w:vAlign w:val="center"/>
          </w:tcPr>
          <w:p w14:paraId="6D1EE6C5" w14:textId="77777777" w:rsidR="003863E1" w:rsidRPr="00571A9E" w:rsidRDefault="003863E1" w:rsidP="00975811">
            <w:pPr>
              <w:pStyle w:val="TAC"/>
            </w:pPr>
            <w:r w:rsidRPr="00571A9E">
              <w:t>0</w:t>
            </w:r>
          </w:p>
        </w:tc>
        <w:tc>
          <w:tcPr>
            <w:tcW w:w="1641" w:type="dxa"/>
            <w:tcBorders>
              <w:top w:val="single" w:sz="4" w:space="0" w:color="auto"/>
              <w:left w:val="single" w:sz="4" w:space="0" w:color="auto"/>
              <w:bottom w:val="single" w:sz="4" w:space="0" w:color="auto"/>
              <w:right w:val="single" w:sz="4" w:space="0" w:color="auto"/>
            </w:tcBorders>
            <w:vAlign w:val="center"/>
          </w:tcPr>
          <w:p w14:paraId="55880070" w14:textId="77777777" w:rsidR="003863E1" w:rsidRPr="00571A9E" w:rsidRDefault="003863E1" w:rsidP="00975811">
            <w:pPr>
              <w:pStyle w:val="TAC"/>
            </w:pPr>
            <w:r w:rsidRPr="00571A9E">
              <w:t>0</w:t>
            </w:r>
          </w:p>
        </w:tc>
        <w:tc>
          <w:tcPr>
            <w:tcW w:w="1641" w:type="dxa"/>
            <w:tcBorders>
              <w:top w:val="single" w:sz="4" w:space="0" w:color="auto"/>
              <w:left w:val="single" w:sz="4" w:space="0" w:color="auto"/>
              <w:bottom w:val="single" w:sz="4" w:space="0" w:color="auto"/>
              <w:right w:val="single" w:sz="4" w:space="0" w:color="auto"/>
            </w:tcBorders>
            <w:vAlign w:val="center"/>
          </w:tcPr>
          <w:p w14:paraId="5D859FAE" w14:textId="77777777" w:rsidR="003863E1" w:rsidRPr="00571A9E" w:rsidRDefault="003863E1" w:rsidP="00975811">
            <w:pPr>
              <w:pStyle w:val="TAC"/>
            </w:pPr>
            <w:r w:rsidRPr="00571A9E">
              <w:t>0</w:t>
            </w:r>
          </w:p>
        </w:tc>
      </w:tr>
      <w:tr w:rsidR="003863E1" w:rsidRPr="00571A9E" w14:paraId="07D8E08E"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74041C06" w14:textId="77777777" w:rsidR="003863E1" w:rsidRPr="00C04A08" w:rsidDel="002071EF" w:rsidRDefault="003863E1" w:rsidP="00975811">
            <w:pPr>
              <w:pStyle w:val="TAC"/>
              <w:rPr>
                <w:i/>
              </w:rPr>
            </w:pPr>
            <w:r w:rsidRPr="00C04A08">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5CB3F888" w14:textId="77777777" w:rsidR="003863E1" w:rsidRPr="00571A9E" w:rsidRDefault="003863E1" w:rsidP="00975811">
            <w:pPr>
              <w:pStyle w:val="TAC"/>
              <w:rPr>
                <w:lang w:val="en-US"/>
              </w:rPr>
            </w:pPr>
            <w:r w:rsidRPr="00571A9E">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7F52580A" w14:textId="77777777" w:rsidR="003863E1" w:rsidRPr="00571A9E" w:rsidRDefault="003863E1" w:rsidP="00975811">
            <w:pPr>
              <w:pStyle w:val="TAC"/>
              <w:rPr>
                <w:lang w:val="en-US"/>
              </w:rPr>
            </w:pPr>
            <w:r w:rsidRPr="00571A9E">
              <w:rPr>
                <w:lang w:val="en-US"/>
              </w:rPr>
              <w:t>mod(slot index, 80) = {72,…,79}</w:t>
            </w:r>
          </w:p>
        </w:tc>
        <w:tc>
          <w:tcPr>
            <w:tcW w:w="1641" w:type="dxa"/>
            <w:tcBorders>
              <w:top w:val="single" w:sz="4" w:space="0" w:color="auto"/>
              <w:left w:val="single" w:sz="4" w:space="0" w:color="auto"/>
              <w:bottom w:val="single" w:sz="4" w:space="0" w:color="auto"/>
              <w:right w:val="single" w:sz="4" w:space="0" w:color="auto"/>
            </w:tcBorders>
            <w:vAlign w:val="center"/>
          </w:tcPr>
          <w:p w14:paraId="15086149" w14:textId="77777777" w:rsidR="003863E1" w:rsidRPr="00571A9E" w:rsidRDefault="003863E1" w:rsidP="00975811">
            <w:pPr>
              <w:pStyle w:val="TAC"/>
              <w:rPr>
                <w:lang w:val="en-US"/>
              </w:rPr>
            </w:pPr>
            <w:r w:rsidRPr="00571A9E">
              <w:rPr>
                <w:lang w:val="en-US"/>
              </w:rPr>
              <w:t>mod(slot index, 320) = {288,…,319}</w:t>
            </w:r>
          </w:p>
        </w:tc>
        <w:tc>
          <w:tcPr>
            <w:tcW w:w="1641" w:type="dxa"/>
            <w:tcBorders>
              <w:top w:val="single" w:sz="4" w:space="0" w:color="auto"/>
              <w:left w:val="single" w:sz="4" w:space="0" w:color="auto"/>
              <w:bottom w:val="single" w:sz="4" w:space="0" w:color="auto"/>
              <w:right w:val="single" w:sz="4" w:space="0" w:color="auto"/>
            </w:tcBorders>
            <w:vAlign w:val="center"/>
          </w:tcPr>
          <w:p w14:paraId="7D88E57D" w14:textId="77777777" w:rsidR="003863E1" w:rsidRPr="00571A9E" w:rsidRDefault="003863E1" w:rsidP="00975811">
            <w:pPr>
              <w:pStyle w:val="TAC"/>
              <w:rPr>
                <w:lang w:val="en-US"/>
              </w:rPr>
            </w:pPr>
            <w:r w:rsidRPr="00571A9E">
              <w:rPr>
                <w:lang w:val="en-US"/>
              </w:rPr>
              <w:t>mod(slot index, 640) = {576,…,639}</w:t>
            </w:r>
          </w:p>
        </w:tc>
      </w:tr>
      <w:tr w:rsidR="00262ECC" w:rsidRPr="00571A9E" w14:paraId="324CEA6E"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147F5B00" w14:textId="66D412BF" w:rsidR="00262ECC" w:rsidRPr="00C04A08" w:rsidRDefault="00262ECC" w:rsidP="00262ECC">
            <w:pPr>
              <w:pStyle w:val="TAC"/>
              <w:rPr>
                <w:iCs/>
              </w:rPr>
            </w:pPr>
            <w:r w:rsidRPr="00D0665E">
              <w:rPr>
                <w:iCs/>
              </w:rPr>
              <w:t>Indexes of active UL slots for UL Gap test</w:t>
            </w:r>
          </w:p>
        </w:tc>
        <w:tc>
          <w:tcPr>
            <w:tcW w:w="1641" w:type="dxa"/>
            <w:tcBorders>
              <w:top w:val="single" w:sz="4" w:space="0" w:color="auto"/>
              <w:left w:val="single" w:sz="4" w:space="0" w:color="auto"/>
              <w:bottom w:val="single" w:sz="4" w:space="0" w:color="auto"/>
              <w:right w:val="single" w:sz="4" w:space="0" w:color="auto"/>
            </w:tcBorders>
            <w:vAlign w:val="center"/>
          </w:tcPr>
          <w:p w14:paraId="74D2D3C8" w14:textId="626B96C0" w:rsidR="00262ECC" w:rsidRPr="00571A9E" w:rsidRDefault="00262ECC" w:rsidP="00262ECC">
            <w:pPr>
              <w:pStyle w:val="TAC"/>
              <w:rPr>
                <w:lang w:val="en-US"/>
              </w:rPr>
            </w:pPr>
            <w:r w:rsidRPr="00D0665E">
              <w:rPr>
                <w:lang w:val="en-US"/>
              </w:rPr>
              <w:t>mod(slot index, 40) = {12,…,15, 36,…,39}</w:t>
            </w:r>
          </w:p>
        </w:tc>
        <w:tc>
          <w:tcPr>
            <w:tcW w:w="1641" w:type="dxa"/>
            <w:tcBorders>
              <w:top w:val="single" w:sz="4" w:space="0" w:color="auto"/>
              <w:left w:val="single" w:sz="4" w:space="0" w:color="auto"/>
              <w:bottom w:val="single" w:sz="4" w:space="0" w:color="auto"/>
              <w:right w:val="single" w:sz="4" w:space="0" w:color="auto"/>
            </w:tcBorders>
            <w:vAlign w:val="center"/>
          </w:tcPr>
          <w:p w14:paraId="5713961E" w14:textId="548328FA" w:rsidR="00262ECC" w:rsidRPr="00571A9E" w:rsidRDefault="00262ECC" w:rsidP="00262ECC">
            <w:pPr>
              <w:pStyle w:val="TAC"/>
              <w:rPr>
                <w:lang w:val="en-US"/>
              </w:rPr>
            </w:pPr>
            <w:r w:rsidRPr="00D0665E">
              <w:rPr>
                <w:lang w:val="en-US"/>
              </w:rPr>
              <w:t>mod(slot index, 80) = {24,…,31 ,72,…,79}</w:t>
            </w:r>
          </w:p>
        </w:tc>
        <w:tc>
          <w:tcPr>
            <w:tcW w:w="1641" w:type="dxa"/>
            <w:tcBorders>
              <w:top w:val="single" w:sz="4" w:space="0" w:color="auto"/>
              <w:left w:val="single" w:sz="4" w:space="0" w:color="auto"/>
              <w:bottom w:val="single" w:sz="4" w:space="0" w:color="auto"/>
              <w:right w:val="single" w:sz="4" w:space="0" w:color="auto"/>
            </w:tcBorders>
            <w:vAlign w:val="center"/>
          </w:tcPr>
          <w:p w14:paraId="2572DD7C" w14:textId="77777777" w:rsidR="00262ECC" w:rsidRPr="00571A9E" w:rsidRDefault="00262ECC" w:rsidP="00262ECC">
            <w:pPr>
              <w:pStyle w:val="TAC"/>
              <w:rPr>
                <w:lang w:val="en-US"/>
              </w:rPr>
            </w:pPr>
          </w:p>
        </w:tc>
        <w:tc>
          <w:tcPr>
            <w:tcW w:w="1641" w:type="dxa"/>
            <w:tcBorders>
              <w:top w:val="single" w:sz="4" w:space="0" w:color="auto"/>
              <w:left w:val="single" w:sz="4" w:space="0" w:color="auto"/>
              <w:bottom w:val="single" w:sz="4" w:space="0" w:color="auto"/>
              <w:right w:val="single" w:sz="4" w:space="0" w:color="auto"/>
            </w:tcBorders>
            <w:vAlign w:val="center"/>
          </w:tcPr>
          <w:p w14:paraId="42A796B1" w14:textId="77777777" w:rsidR="00262ECC" w:rsidRPr="00571A9E" w:rsidRDefault="00262ECC" w:rsidP="00262ECC">
            <w:pPr>
              <w:pStyle w:val="TAC"/>
              <w:rPr>
                <w:lang w:val="en-US"/>
              </w:rPr>
            </w:pPr>
          </w:p>
        </w:tc>
      </w:tr>
      <w:tr w:rsidR="00E00357" w:rsidRPr="00571A9E" w14:paraId="4446D3EF"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7530A288" w14:textId="7DC088D1" w:rsidR="00E00357" w:rsidRPr="00C04A08" w:rsidRDefault="00E00357" w:rsidP="00E00357">
            <w:pPr>
              <w:pStyle w:val="TAC"/>
              <w:rPr>
                <w:iCs/>
              </w:rPr>
            </w:pPr>
            <w:r w:rsidRPr="00D0665E">
              <w:rPr>
                <w:iCs/>
              </w:rPr>
              <w:t xml:space="preserve">Indexes of the UL slots for UL Gap when UL gap pattern configuration 3 (IE </w:t>
            </w:r>
            <w:r w:rsidRPr="004B6F19">
              <w:rPr>
                <w:i/>
                <w:iCs/>
              </w:rPr>
              <w:t>UL-GapFR2-Config-r17</w:t>
            </w:r>
            <w:r w:rsidRPr="00D0665E">
              <w:rPr>
                <w:iCs/>
              </w:rPr>
              <w:t>) is configured</w:t>
            </w:r>
          </w:p>
        </w:tc>
        <w:tc>
          <w:tcPr>
            <w:tcW w:w="1641" w:type="dxa"/>
            <w:tcBorders>
              <w:top w:val="single" w:sz="4" w:space="0" w:color="auto"/>
              <w:left w:val="single" w:sz="4" w:space="0" w:color="auto"/>
              <w:bottom w:val="single" w:sz="4" w:space="0" w:color="auto"/>
              <w:right w:val="single" w:sz="4" w:space="0" w:color="auto"/>
            </w:tcBorders>
            <w:vAlign w:val="center"/>
          </w:tcPr>
          <w:p w14:paraId="65D83337" w14:textId="46C7E7DF" w:rsidR="00E00357" w:rsidRPr="00571A9E" w:rsidRDefault="00E00357" w:rsidP="00E00357">
            <w:pPr>
              <w:pStyle w:val="TAC"/>
              <w:rPr>
                <w:lang w:val="en-US"/>
              </w:rPr>
            </w:pPr>
            <w:r w:rsidRPr="00D0665E">
              <w:rPr>
                <w:lang w:val="en-US"/>
              </w:rPr>
              <w:t>mod(slot index,40)={7, 28}</w:t>
            </w:r>
          </w:p>
        </w:tc>
        <w:tc>
          <w:tcPr>
            <w:tcW w:w="1641" w:type="dxa"/>
            <w:tcBorders>
              <w:top w:val="single" w:sz="4" w:space="0" w:color="auto"/>
              <w:left w:val="single" w:sz="4" w:space="0" w:color="auto"/>
              <w:bottom w:val="single" w:sz="4" w:space="0" w:color="auto"/>
              <w:right w:val="single" w:sz="4" w:space="0" w:color="auto"/>
            </w:tcBorders>
            <w:vAlign w:val="center"/>
          </w:tcPr>
          <w:p w14:paraId="3231AFE8" w14:textId="7E1722CF" w:rsidR="00E00357" w:rsidRPr="00571A9E" w:rsidRDefault="00E00357" w:rsidP="00E00357">
            <w:pPr>
              <w:pStyle w:val="TAC"/>
              <w:rPr>
                <w:lang w:val="en-US"/>
              </w:rPr>
            </w:pPr>
            <w:r w:rsidRPr="00D0665E">
              <w:rPr>
                <w:lang w:val="en-US"/>
              </w:rPr>
              <w:t>mod(slot index, 80) = {15,56}</w:t>
            </w:r>
          </w:p>
        </w:tc>
        <w:tc>
          <w:tcPr>
            <w:tcW w:w="1641" w:type="dxa"/>
            <w:tcBorders>
              <w:top w:val="single" w:sz="4" w:space="0" w:color="auto"/>
              <w:left w:val="single" w:sz="4" w:space="0" w:color="auto"/>
              <w:bottom w:val="single" w:sz="4" w:space="0" w:color="auto"/>
              <w:right w:val="single" w:sz="4" w:space="0" w:color="auto"/>
            </w:tcBorders>
            <w:vAlign w:val="center"/>
          </w:tcPr>
          <w:p w14:paraId="3736127A" w14:textId="77777777" w:rsidR="00E00357" w:rsidRPr="00571A9E" w:rsidRDefault="00E00357" w:rsidP="00E00357">
            <w:pPr>
              <w:pStyle w:val="TAC"/>
              <w:rPr>
                <w:lang w:val="en-US"/>
              </w:rPr>
            </w:pPr>
          </w:p>
        </w:tc>
        <w:tc>
          <w:tcPr>
            <w:tcW w:w="1641" w:type="dxa"/>
            <w:tcBorders>
              <w:top w:val="single" w:sz="4" w:space="0" w:color="auto"/>
              <w:left w:val="single" w:sz="4" w:space="0" w:color="auto"/>
              <w:bottom w:val="single" w:sz="4" w:space="0" w:color="auto"/>
              <w:right w:val="single" w:sz="4" w:space="0" w:color="auto"/>
            </w:tcBorders>
            <w:vAlign w:val="center"/>
          </w:tcPr>
          <w:p w14:paraId="306F98D4" w14:textId="77777777" w:rsidR="00E00357" w:rsidRPr="00571A9E" w:rsidRDefault="00E00357" w:rsidP="00E00357">
            <w:pPr>
              <w:pStyle w:val="TAC"/>
              <w:rPr>
                <w:lang w:val="en-US"/>
              </w:rPr>
            </w:pPr>
          </w:p>
        </w:tc>
      </w:tr>
      <w:tr w:rsidR="00E00357" w:rsidRPr="00571A9E" w14:paraId="56AA999B"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689DD0B4" w14:textId="5E4DC4B1" w:rsidR="00E00357" w:rsidRPr="00C04A08" w:rsidRDefault="00E00357" w:rsidP="00E00357">
            <w:pPr>
              <w:pStyle w:val="TAC"/>
              <w:rPr>
                <w:iCs/>
              </w:rPr>
            </w:pPr>
            <w:r w:rsidRPr="00D0665E">
              <w:rPr>
                <w:iCs/>
              </w:rPr>
              <w:t xml:space="preserve">Indexes of the UL slots for UL Gap when UL gap pattern configuration 1 (IE </w:t>
            </w:r>
            <w:r w:rsidRPr="004B6F19">
              <w:rPr>
                <w:i/>
                <w:iCs/>
              </w:rPr>
              <w:t>UL-GapFR2-Config-r17</w:t>
            </w:r>
            <w:r w:rsidRPr="00D0665E">
              <w:rPr>
                <w:iCs/>
              </w:rPr>
              <w:t xml:space="preserve">) is configured </w:t>
            </w:r>
          </w:p>
        </w:tc>
        <w:tc>
          <w:tcPr>
            <w:tcW w:w="1641" w:type="dxa"/>
            <w:tcBorders>
              <w:top w:val="single" w:sz="4" w:space="0" w:color="auto"/>
              <w:left w:val="single" w:sz="4" w:space="0" w:color="auto"/>
              <w:bottom w:val="single" w:sz="4" w:space="0" w:color="auto"/>
              <w:right w:val="single" w:sz="4" w:space="0" w:color="auto"/>
            </w:tcBorders>
            <w:vAlign w:val="center"/>
          </w:tcPr>
          <w:p w14:paraId="095C6B7A" w14:textId="589F665E" w:rsidR="00E00357" w:rsidRPr="00571A9E" w:rsidRDefault="00E00357" w:rsidP="00E00357">
            <w:pPr>
              <w:pStyle w:val="TAC"/>
              <w:rPr>
                <w:lang w:val="en-US"/>
              </w:rPr>
            </w:pPr>
            <w:r w:rsidRPr="00D0665E">
              <w:rPr>
                <w:lang w:val="en-US"/>
              </w:rPr>
              <w:t>mod(slot index,160)={20, 21, 22,23, 28, 29,30,31}</w:t>
            </w:r>
          </w:p>
        </w:tc>
        <w:tc>
          <w:tcPr>
            <w:tcW w:w="1641" w:type="dxa"/>
            <w:tcBorders>
              <w:top w:val="single" w:sz="4" w:space="0" w:color="auto"/>
              <w:left w:val="single" w:sz="4" w:space="0" w:color="auto"/>
              <w:bottom w:val="single" w:sz="4" w:space="0" w:color="auto"/>
              <w:right w:val="single" w:sz="4" w:space="0" w:color="auto"/>
            </w:tcBorders>
            <w:vAlign w:val="center"/>
          </w:tcPr>
          <w:p w14:paraId="3993D1E1" w14:textId="7627180F" w:rsidR="00E00357" w:rsidRPr="00571A9E" w:rsidRDefault="00E00357" w:rsidP="00E00357">
            <w:pPr>
              <w:pStyle w:val="TAC"/>
              <w:rPr>
                <w:lang w:val="en-US"/>
              </w:rPr>
            </w:pPr>
            <w:r w:rsidRPr="00D0665E">
              <w:rPr>
                <w:lang w:val="en-US"/>
              </w:rPr>
              <w:t>mod(slot index, 320) = {8, … ,15}</w:t>
            </w:r>
          </w:p>
        </w:tc>
        <w:tc>
          <w:tcPr>
            <w:tcW w:w="1641" w:type="dxa"/>
            <w:tcBorders>
              <w:top w:val="single" w:sz="4" w:space="0" w:color="auto"/>
              <w:left w:val="single" w:sz="4" w:space="0" w:color="auto"/>
              <w:bottom w:val="single" w:sz="4" w:space="0" w:color="auto"/>
              <w:right w:val="single" w:sz="4" w:space="0" w:color="auto"/>
            </w:tcBorders>
            <w:vAlign w:val="center"/>
          </w:tcPr>
          <w:p w14:paraId="76E7852B" w14:textId="77777777" w:rsidR="00E00357" w:rsidRPr="00571A9E" w:rsidRDefault="00E00357" w:rsidP="00E00357">
            <w:pPr>
              <w:pStyle w:val="TAC"/>
              <w:rPr>
                <w:lang w:val="en-US"/>
              </w:rPr>
            </w:pPr>
          </w:p>
        </w:tc>
        <w:tc>
          <w:tcPr>
            <w:tcW w:w="1641" w:type="dxa"/>
            <w:tcBorders>
              <w:top w:val="single" w:sz="4" w:space="0" w:color="auto"/>
              <w:left w:val="single" w:sz="4" w:space="0" w:color="auto"/>
              <w:bottom w:val="single" w:sz="4" w:space="0" w:color="auto"/>
              <w:right w:val="single" w:sz="4" w:space="0" w:color="auto"/>
            </w:tcBorders>
            <w:vAlign w:val="center"/>
          </w:tcPr>
          <w:p w14:paraId="2AECBA0F" w14:textId="77777777" w:rsidR="00E00357" w:rsidRPr="00571A9E" w:rsidRDefault="00E00357" w:rsidP="00E00357">
            <w:pPr>
              <w:pStyle w:val="TAC"/>
              <w:rPr>
                <w:lang w:val="en-US"/>
              </w:rPr>
            </w:pPr>
          </w:p>
        </w:tc>
      </w:tr>
      <w:tr w:rsidR="003863E1" w:rsidRPr="00C04A08" w14:paraId="2139E5CE" w14:textId="77777777" w:rsidTr="000C1B09">
        <w:trPr>
          <w:jc w:val="center"/>
        </w:trPr>
        <w:tc>
          <w:tcPr>
            <w:tcW w:w="11262" w:type="dxa"/>
            <w:gridSpan w:val="6"/>
            <w:tcBorders>
              <w:top w:val="single" w:sz="4" w:space="0" w:color="auto"/>
              <w:left w:val="single" w:sz="4" w:space="0" w:color="auto"/>
              <w:bottom w:val="single" w:sz="4" w:space="0" w:color="auto"/>
              <w:right w:val="single" w:sz="4" w:space="0" w:color="auto"/>
            </w:tcBorders>
            <w:vAlign w:val="center"/>
          </w:tcPr>
          <w:p w14:paraId="262B49AE" w14:textId="77777777" w:rsidR="003863E1" w:rsidRPr="00C04A08" w:rsidRDefault="003863E1" w:rsidP="00975811">
            <w:pPr>
              <w:pStyle w:val="TAN"/>
              <w:rPr>
                <w:lang w:val="en-US"/>
              </w:rPr>
            </w:pPr>
            <w:r w:rsidRPr="00C04A08">
              <w:rPr>
                <w:lang w:val="en-US"/>
              </w:rPr>
              <w:t>NOTE 1:</w:t>
            </w:r>
            <w:r w:rsidRPr="00C04A08">
              <w:rPr>
                <w:lang w:val="en-US"/>
              </w:rPr>
              <w:tab/>
              <w:t>D denotes a slot with all DL symbols; S denotes a slot with a mix of DL, UL and guard symbols; U denotes a slot with all UL symbols. The field is for information.</w:t>
            </w:r>
          </w:p>
          <w:p w14:paraId="65B6647C" w14:textId="77777777" w:rsidR="003863E1" w:rsidRPr="00C04A08" w:rsidRDefault="003863E1" w:rsidP="00975811">
            <w:pPr>
              <w:pStyle w:val="TAN"/>
              <w:rPr>
                <w:lang w:val="en-US"/>
              </w:rPr>
            </w:pPr>
            <w:r w:rsidRPr="00C04A08">
              <w:rPr>
                <w:lang w:val="en-US"/>
              </w:rPr>
              <w:t>NOTE 2:</w:t>
            </w:r>
            <w:r w:rsidRPr="00C04A08">
              <w:rPr>
                <w:lang w:val="en-US"/>
              </w:rPr>
              <w:tab/>
              <w:t>D, G, U denote DL, guard and UL symbols, respectively. The field is for information.</w:t>
            </w:r>
          </w:p>
        </w:tc>
      </w:tr>
    </w:tbl>
    <w:p w14:paraId="4531D3DF" w14:textId="77777777" w:rsidR="003863E1" w:rsidRPr="00C04A08" w:rsidRDefault="003863E1" w:rsidP="003863E1"/>
    <w:p w14:paraId="34125347" w14:textId="77777777" w:rsidR="00842EF7" w:rsidRPr="00C04A08" w:rsidRDefault="00842EF7" w:rsidP="00842EF7">
      <w:pPr>
        <w:pStyle w:val="Heading3"/>
      </w:pPr>
      <w:bookmarkStart w:id="12730" w:name="_Toc114537336"/>
      <w:bookmarkStart w:id="12731" w:name="_Toc115257604"/>
      <w:bookmarkStart w:id="12732" w:name="_Toc123086924"/>
      <w:bookmarkStart w:id="12733" w:name="_Toc124296248"/>
      <w:bookmarkStart w:id="12734" w:name="_Toc124296718"/>
      <w:bookmarkStart w:id="12735" w:name="_Toc130572535"/>
      <w:bookmarkStart w:id="12736" w:name="_Toc131708534"/>
      <w:bookmarkStart w:id="12737" w:name="_Toc137458341"/>
      <w:r w:rsidRPr="00C04A08">
        <w:t>A.2.3.1</w:t>
      </w:r>
      <w:r w:rsidRPr="00C04A08">
        <w:tab/>
        <w:t>DFT-s-OFDM Pi/2-BPSK</w:t>
      </w:r>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p>
    <w:p w14:paraId="1A4784AF" w14:textId="77777777" w:rsidR="00D0081E" w:rsidRPr="00C04A08" w:rsidRDefault="00D0081E" w:rsidP="00D0081E">
      <w:pPr>
        <w:pStyle w:val="TH"/>
      </w:pPr>
      <w:r w:rsidRPr="00C04A08">
        <w:t xml:space="preserve">Table A.2.3.1-1: </w:t>
      </w:r>
      <w:r w:rsidRPr="007513A5">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D0081E" w:rsidRPr="00835F44" w14:paraId="3BB7D5EA"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4B9F954" w14:textId="77777777" w:rsidR="00D0081E" w:rsidRPr="00835F44" w:rsidRDefault="00D0081E"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2D9ED77F" w14:textId="77777777" w:rsidR="00D0081E" w:rsidRPr="001F4A8E" w:rsidRDefault="00D0081E"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1BDDDA8" w14:textId="77777777" w:rsidR="00D0081E" w:rsidRPr="00835F44" w:rsidRDefault="00D0081E"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BED4A8D" w14:textId="77777777" w:rsidR="00D0081E" w:rsidRPr="00835F44" w:rsidRDefault="00D0081E"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4951D8DE" w14:textId="77777777" w:rsidR="00D0081E" w:rsidRPr="00835F44" w:rsidRDefault="00D0081E"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3F987BA" w14:textId="77777777" w:rsidR="00D0081E" w:rsidRPr="00835F44" w:rsidRDefault="00D0081E"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6D8C48E" w14:textId="77777777" w:rsidR="00D0081E" w:rsidRPr="00835F44" w:rsidRDefault="00D0081E"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4F9818E" w14:textId="77777777" w:rsidR="00D0081E" w:rsidRPr="00835F44" w:rsidRDefault="00D0081E"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22EC1C19" w14:textId="77777777" w:rsidR="00D0081E" w:rsidRPr="00835F44" w:rsidRDefault="00D0081E"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6FEBA21" w14:textId="77777777" w:rsidR="00D0081E" w:rsidRPr="00835F44" w:rsidRDefault="00D0081E"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5377608" w14:textId="77777777" w:rsidR="00D0081E" w:rsidRPr="00835F44" w:rsidRDefault="00D0081E" w:rsidP="00975811">
            <w:pPr>
              <w:pStyle w:val="TAH"/>
            </w:pPr>
            <w:r w:rsidRPr="00835F44">
              <w:t>Total modulated symbols per slot</w:t>
            </w:r>
          </w:p>
        </w:tc>
      </w:tr>
      <w:tr w:rsidR="00D0081E" w:rsidRPr="00835F44" w14:paraId="44C351D2"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6965704" w14:textId="77777777" w:rsidR="00D0081E" w:rsidRPr="00835F44" w:rsidRDefault="00D0081E"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2094E23D" w14:textId="77777777" w:rsidR="00D0081E" w:rsidRPr="00835F44" w:rsidRDefault="00D0081E"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AB7F0F7" w14:textId="77777777" w:rsidR="00D0081E" w:rsidRPr="00835F44" w:rsidRDefault="00D0081E"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DA3ED0D" w14:textId="77777777" w:rsidR="00D0081E" w:rsidRPr="00835F44" w:rsidRDefault="00D0081E"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4C9E3D7" w14:textId="77777777" w:rsidR="00D0081E" w:rsidRPr="00835F44" w:rsidRDefault="00D0081E"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03679F5" w14:textId="77777777" w:rsidR="00D0081E" w:rsidRPr="00835F44" w:rsidRDefault="00D0081E"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4F19773" w14:textId="77777777" w:rsidR="00D0081E" w:rsidRPr="00835F44" w:rsidRDefault="00D0081E"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34C02E5" w14:textId="77777777" w:rsidR="00D0081E" w:rsidRPr="00835F44" w:rsidRDefault="00D0081E"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6180F97" w14:textId="77777777" w:rsidR="00D0081E" w:rsidRPr="00835F44" w:rsidRDefault="00D0081E"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241AEC33" w14:textId="77777777" w:rsidR="00D0081E" w:rsidRPr="00835F44" w:rsidRDefault="00D0081E" w:rsidP="00975811">
            <w:pPr>
              <w:pStyle w:val="TAH"/>
            </w:pPr>
            <w:r w:rsidRPr="00835F44">
              <w:t>Bits</w:t>
            </w:r>
            <w:r>
              <w:t>9</w:t>
            </w:r>
          </w:p>
        </w:tc>
        <w:tc>
          <w:tcPr>
            <w:tcW w:w="1127" w:type="dxa"/>
            <w:tcBorders>
              <w:top w:val="nil"/>
              <w:left w:val="nil"/>
              <w:bottom w:val="single" w:sz="4" w:space="0" w:color="auto"/>
              <w:right w:val="single" w:sz="4" w:space="0" w:color="auto"/>
            </w:tcBorders>
            <w:shd w:val="clear" w:color="auto" w:fill="auto"/>
            <w:noWrap/>
            <w:vAlign w:val="bottom"/>
            <w:hideMark/>
          </w:tcPr>
          <w:p w14:paraId="37E419EC" w14:textId="77777777" w:rsidR="00D0081E" w:rsidRPr="00835F44" w:rsidRDefault="00D0081E" w:rsidP="00975811">
            <w:pPr>
              <w:pStyle w:val="TAH"/>
            </w:pPr>
            <w:r w:rsidRPr="00835F44">
              <w:t> </w:t>
            </w:r>
          </w:p>
        </w:tc>
      </w:tr>
      <w:tr w:rsidR="00D0081E" w:rsidRPr="00835F44" w14:paraId="6792F61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426AC06"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AA227A4" w14:textId="77777777" w:rsidR="00D0081E" w:rsidRPr="00835F44" w:rsidRDefault="00D0081E" w:rsidP="00975811">
            <w:pPr>
              <w:pStyle w:val="TAC"/>
            </w:pPr>
            <w:r w:rsidRPr="00194C93">
              <w:t>1</w:t>
            </w:r>
          </w:p>
        </w:tc>
        <w:tc>
          <w:tcPr>
            <w:tcW w:w="967" w:type="dxa"/>
            <w:tcBorders>
              <w:top w:val="nil"/>
              <w:left w:val="nil"/>
              <w:bottom w:val="single" w:sz="4" w:space="0" w:color="auto"/>
              <w:right w:val="single" w:sz="4" w:space="0" w:color="auto"/>
            </w:tcBorders>
            <w:shd w:val="clear" w:color="auto" w:fill="auto"/>
            <w:noWrap/>
            <w:hideMark/>
          </w:tcPr>
          <w:p w14:paraId="29D780AB" w14:textId="77777777" w:rsidR="00D0081E" w:rsidRPr="00835F44" w:rsidRDefault="00D0081E" w:rsidP="0097581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B6FDB8A" w14:textId="77777777" w:rsidR="00D0081E" w:rsidRPr="00835F44"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1D46188C" w14:textId="77777777" w:rsidR="00D0081E" w:rsidRPr="00835F44" w:rsidRDefault="00D0081E" w:rsidP="0097581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25287D6A" w14:textId="77777777" w:rsidR="00D0081E" w:rsidRPr="00835F44" w:rsidRDefault="00D0081E" w:rsidP="00975811">
            <w:pPr>
              <w:pStyle w:val="TAC"/>
            </w:pPr>
            <w:r>
              <w:t>24</w:t>
            </w:r>
          </w:p>
        </w:tc>
        <w:tc>
          <w:tcPr>
            <w:tcW w:w="1057" w:type="dxa"/>
            <w:tcBorders>
              <w:top w:val="nil"/>
              <w:left w:val="nil"/>
              <w:bottom w:val="single" w:sz="4" w:space="0" w:color="auto"/>
              <w:right w:val="single" w:sz="4" w:space="0" w:color="auto"/>
            </w:tcBorders>
            <w:shd w:val="clear" w:color="auto" w:fill="auto"/>
            <w:noWrap/>
            <w:hideMark/>
          </w:tcPr>
          <w:p w14:paraId="1D601B16" w14:textId="77777777" w:rsidR="00D0081E" w:rsidRPr="00835F44" w:rsidRDefault="00D0081E" w:rsidP="00975811">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0AFBCABA" w14:textId="77777777" w:rsidR="00D0081E" w:rsidRPr="00835F44" w:rsidRDefault="00D0081E" w:rsidP="0097581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89CE9BB" w14:textId="77777777" w:rsidR="00D0081E" w:rsidRPr="00835F44" w:rsidRDefault="00D0081E" w:rsidP="00975811">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36BF928F" w14:textId="77777777" w:rsidR="00D0081E" w:rsidRPr="00835F44" w:rsidRDefault="00D0081E" w:rsidP="00975811">
            <w:pPr>
              <w:pStyle w:val="TAC"/>
            </w:pPr>
            <w:r w:rsidRPr="00194C93">
              <w:t>132</w:t>
            </w:r>
          </w:p>
        </w:tc>
        <w:tc>
          <w:tcPr>
            <w:tcW w:w="1127" w:type="dxa"/>
            <w:tcBorders>
              <w:top w:val="nil"/>
              <w:left w:val="nil"/>
              <w:bottom w:val="single" w:sz="4" w:space="0" w:color="auto"/>
              <w:right w:val="single" w:sz="4" w:space="0" w:color="auto"/>
            </w:tcBorders>
            <w:shd w:val="clear" w:color="auto" w:fill="auto"/>
            <w:noWrap/>
            <w:hideMark/>
          </w:tcPr>
          <w:p w14:paraId="6E6659E1" w14:textId="77777777" w:rsidR="00D0081E" w:rsidRPr="00835F44" w:rsidRDefault="00D0081E" w:rsidP="00975811">
            <w:pPr>
              <w:pStyle w:val="TAC"/>
            </w:pPr>
            <w:r w:rsidRPr="00194C93">
              <w:t>132</w:t>
            </w:r>
          </w:p>
        </w:tc>
      </w:tr>
      <w:tr w:rsidR="00D0081E" w:rsidRPr="00835F44" w14:paraId="3CA39ED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BF792D2"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3C83A30" w14:textId="77777777" w:rsidR="00D0081E" w:rsidRPr="00835F44" w:rsidRDefault="00D0081E" w:rsidP="00975811">
            <w:pPr>
              <w:pStyle w:val="TAC"/>
            </w:pPr>
            <w:r w:rsidRPr="00194C93">
              <w:t>16</w:t>
            </w:r>
          </w:p>
        </w:tc>
        <w:tc>
          <w:tcPr>
            <w:tcW w:w="967" w:type="dxa"/>
            <w:tcBorders>
              <w:top w:val="nil"/>
              <w:left w:val="nil"/>
              <w:bottom w:val="single" w:sz="4" w:space="0" w:color="auto"/>
              <w:right w:val="single" w:sz="4" w:space="0" w:color="auto"/>
            </w:tcBorders>
            <w:shd w:val="clear" w:color="auto" w:fill="auto"/>
            <w:noWrap/>
            <w:hideMark/>
          </w:tcPr>
          <w:p w14:paraId="236D0A3F" w14:textId="77777777" w:rsidR="00D0081E" w:rsidRPr="00835F44" w:rsidRDefault="00D0081E" w:rsidP="0097581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292EDF51" w14:textId="77777777" w:rsidR="00D0081E" w:rsidRPr="00835F44"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0639E465" w14:textId="77777777" w:rsidR="00D0081E" w:rsidRPr="00835F44" w:rsidRDefault="00D0081E" w:rsidP="0097581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75FBB27B" w14:textId="77777777" w:rsidR="00D0081E" w:rsidRPr="00835F44" w:rsidRDefault="00D0081E" w:rsidP="00975811">
            <w:pPr>
              <w:pStyle w:val="TAC"/>
            </w:pPr>
            <w:r w:rsidRPr="00194C93">
              <w:t>504</w:t>
            </w:r>
          </w:p>
        </w:tc>
        <w:tc>
          <w:tcPr>
            <w:tcW w:w="1057" w:type="dxa"/>
            <w:tcBorders>
              <w:top w:val="nil"/>
              <w:left w:val="nil"/>
              <w:bottom w:val="single" w:sz="4" w:space="0" w:color="auto"/>
              <w:right w:val="single" w:sz="4" w:space="0" w:color="auto"/>
            </w:tcBorders>
            <w:shd w:val="clear" w:color="auto" w:fill="auto"/>
            <w:noWrap/>
            <w:hideMark/>
          </w:tcPr>
          <w:p w14:paraId="53FB16F0" w14:textId="77777777" w:rsidR="00D0081E" w:rsidRPr="00835F44" w:rsidRDefault="00D0081E" w:rsidP="00975811">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62ABD193" w14:textId="77777777" w:rsidR="00D0081E" w:rsidRPr="00835F44" w:rsidRDefault="00D0081E" w:rsidP="0097581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493CCD1" w14:textId="77777777" w:rsidR="00D0081E" w:rsidRPr="00835F44" w:rsidRDefault="00D0081E" w:rsidP="00975811">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652554A7" w14:textId="77777777" w:rsidR="00D0081E" w:rsidRPr="00835F44" w:rsidRDefault="00D0081E" w:rsidP="00975811">
            <w:pPr>
              <w:pStyle w:val="TAC"/>
            </w:pPr>
            <w:r w:rsidRPr="00194C93">
              <w:t>2112</w:t>
            </w:r>
          </w:p>
        </w:tc>
        <w:tc>
          <w:tcPr>
            <w:tcW w:w="1127" w:type="dxa"/>
            <w:tcBorders>
              <w:top w:val="nil"/>
              <w:left w:val="nil"/>
              <w:bottom w:val="single" w:sz="4" w:space="0" w:color="auto"/>
              <w:right w:val="single" w:sz="4" w:space="0" w:color="auto"/>
            </w:tcBorders>
            <w:shd w:val="clear" w:color="auto" w:fill="auto"/>
            <w:noWrap/>
            <w:hideMark/>
          </w:tcPr>
          <w:p w14:paraId="642D65B4" w14:textId="77777777" w:rsidR="00D0081E" w:rsidRPr="00835F44" w:rsidRDefault="00D0081E" w:rsidP="00975811">
            <w:pPr>
              <w:pStyle w:val="TAC"/>
            </w:pPr>
            <w:r w:rsidRPr="00194C93">
              <w:t>2112</w:t>
            </w:r>
          </w:p>
        </w:tc>
      </w:tr>
      <w:tr w:rsidR="00D0081E" w:rsidRPr="00893168" w14:paraId="7794783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C110F31" w14:textId="77777777" w:rsidR="00D0081E" w:rsidRPr="00893168" w:rsidRDefault="00D0081E"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580C562" w14:textId="77777777" w:rsidR="00D0081E" w:rsidRPr="00893168" w:rsidRDefault="00D0081E" w:rsidP="00975811">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182120BD" w14:textId="77777777" w:rsidR="00D0081E" w:rsidRPr="00893168" w:rsidRDefault="00D0081E"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49F1A7DC" w14:textId="77777777" w:rsidR="00D0081E" w:rsidRPr="00893168" w:rsidRDefault="00D0081E" w:rsidP="00975811">
            <w:pPr>
              <w:pStyle w:val="TAC"/>
            </w:pPr>
            <w:r w:rsidRPr="00893168">
              <w:t>pi/2 BPSK</w:t>
            </w:r>
          </w:p>
        </w:tc>
        <w:tc>
          <w:tcPr>
            <w:tcW w:w="890" w:type="dxa"/>
            <w:tcBorders>
              <w:top w:val="nil"/>
              <w:left w:val="nil"/>
              <w:bottom w:val="single" w:sz="4" w:space="0" w:color="auto"/>
              <w:right w:val="single" w:sz="4" w:space="0" w:color="auto"/>
            </w:tcBorders>
            <w:shd w:val="clear" w:color="auto" w:fill="auto"/>
            <w:noWrap/>
            <w:hideMark/>
          </w:tcPr>
          <w:p w14:paraId="56C17B69" w14:textId="77777777" w:rsidR="00D0081E" w:rsidRPr="00893168" w:rsidRDefault="00D0081E" w:rsidP="00975811">
            <w:pPr>
              <w:pStyle w:val="TAC"/>
            </w:pPr>
            <w:r w:rsidRPr="00893168">
              <w:t>0</w:t>
            </w:r>
          </w:p>
        </w:tc>
        <w:tc>
          <w:tcPr>
            <w:tcW w:w="926" w:type="dxa"/>
            <w:tcBorders>
              <w:top w:val="nil"/>
              <w:left w:val="nil"/>
              <w:bottom w:val="single" w:sz="4" w:space="0" w:color="auto"/>
              <w:right w:val="single" w:sz="4" w:space="0" w:color="auto"/>
            </w:tcBorders>
            <w:shd w:val="clear" w:color="auto" w:fill="auto"/>
            <w:noWrap/>
            <w:hideMark/>
          </w:tcPr>
          <w:p w14:paraId="57A858D7" w14:textId="77777777" w:rsidR="00D0081E" w:rsidRPr="00893168" w:rsidRDefault="00D0081E" w:rsidP="00975811">
            <w:pPr>
              <w:pStyle w:val="TAC"/>
            </w:pPr>
            <w:r w:rsidRPr="00893168">
              <w:t>1032</w:t>
            </w:r>
          </w:p>
        </w:tc>
        <w:tc>
          <w:tcPr>
            <w:tcW w:w="1057" w:type="dxa"/>
            <w:tcBorders>
              <w:top w:val="nil"/>
              <w:left w:val="nil"/>
              <w:bottom w:val="single" w:sz="4" w:space="0" w:color="auto"/>
              <w:right w:val="single" w:sz="4" w:space="0" w:color="auto"/>
            </w:tcBorders>
            <w:shd w:val="clear" w:color="auto" w:fill="auto"/>
            <w:noWrap/>
            <w:hideMark/>
          </w:tcPr>
          <w:p w14:paraId="706506F2" w14:textId="77777777" w:rsidR="00D0081E" w:rsidRPr="00893168" w:rsidRDefault="00D0081E"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6EC85FC2" w14:textId="77777777" w:rsidR="00D0081E" w:rsidRPr="00893168" w:rsidRDefault="00D0081E"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180E7A68" w14:textId="77777777" w:rsidR="00D0081E" w:rsidRPr="00893168" w:rsidRDefault="00D0081E"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7E7AB507" w14:textId="77777777" w:rsidR="00D0081E" w:rsidRPr="00893168" w:rsidRDefault="00D0081E" w:rsidP="00975811">
            <w:pPr>
              <w:pStyle w:val="TAC"/>
            </w:pPr>
            <w:r w:rsidRPr="00893168">
              <w:t>4224</w:t>
            </w:r>
          </w:p>
        </w:tc>
        <w:tc>
          <w:tcPr>
            <w:tcW w:w="1127" w:type="dxa"/>
            <w:tcBorders>
              <w:top w:val="nil"/>
              <w:left w:val="nil"/>
              <w:bottom w:val="single" w:sz="4" w:space="0" w:color="auto"/>
              <w:right w:val="single" w:sz="4" w:space="0" w:color="auto"/>
            </w:tcBorders>
            <w:shd w:val="clear" w:color="auto" w:fill="auto"/>
            <w:noWrap/>
            <w:hideMark/>
          </w:tcPr>
          <w:p w14:paraId="447FD829" w14:textId="77777777" w:rsidR="00D0081E" w:rsidRPr="00893168" w:rsidRDefault="00D0081E" w:rsidP="00975811">
            <w:pPr>
              <w:pStyle w:val="TAC"/>
            </w:pPr>
            <w:r w:rsidRPr="00893168">
              <w:t>4224</w:t>
            </w:r>
          </w:p>
        </w:tc>
      </w:tr>
      <w:tr w:rsidR="00D0081E" w:rsidRPr="00893168" w14:paraId="4A51F9D8"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5D55963" w14:textId="77777777" w:rsidR="00D0081E" w:rsidRPr="00893168" w:rsidRDefault="00D0081E"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34D2D873" w14:textId="77777777" w:rsidR="00D0081E" w:rsidRPr="00893168" w:rsidRDefault="00D0081E" w:rsidP="00975811">
            <w:pPr>
              <w:pStyle w:val="TAC"/>
              <w:rPr>
                <w:lang w:eastAsia="zh-CN"/>
              </w:rPr>
            </w:pPr>
            <w:r w:rsidRPr="00893168">
              <w:rPr>
                <w:lang w:eastAsia="zh-CN"/>
              </w:rPr>
              <w:t>60</w:t>
            </w:r>
          </w:p>
        </w:tc>
        <w:tc>
          <w:tcPr>
            <w:tcW w:w="967" w:type="dxa"/>
            <w:tcBorders>
              <w:top w:val="nil"/>
              <w:left w:val="nil"/>
              <w:bottom w:val="single" w:sz="4" w:space="0" w:color="auto"/>
              <w:right w:val="single" w:sz="4" w:space="0" w:color="auto"/>
            </w:tcBorders>
            <w:shd w:val="clear" w:color="auto" w:fill="auto"/>
            <w:noWrap/>
          </w:tcPr>
          <w:p w14:paraId="17C67112" w14:textId="77777777" w:rsidR="00D0081E" w:rsidRPr="00893168" w:rsidRDefault="00D0081E" w:rsidP="00975811">
            <w:pPr>
              <w:pStyle w:val="TAC"/>
              <w:rPr>
                <w:lang w:eastAsia="zh-CN"/>
              </w:rPr>
            </w:pPr>
            <w:r w:rsidRPr="00893168">
              <w:rPr>
                <w:lang w:eastAsia="zh-CN"/>
              </w:rPr>
              <w:t>11</w:t>
            </w:r>
          </w:p>
        </w:tc>
        <w:tc>
          <w:tcPr>
            <w:tcW w:w="1176" w:type="dxa"/>
            <w:tcBorders>
              <w:top w:val="nil"/>
              <w:left w:val="nil"/>
              <w:bottom w:val="single" w:sz="4" w:space="0" w:color="auto"/>
              <w:right w:val="single" w:sz="4" w:space="0" w:color="auto"/>
            </w:tcBorders>
            <w:shd w:val="clear" w:color="auto" w:fill="auto"/>
            <w:noWrap/>
          </w:tcPr>
          <w:p w14:paraId="32EC8958" w14:textId="77777777" w:rsidR="00D0081E" w:rsidRPr="00893168" w:rsidRDefault="00D0081E" w:rsidP="00975811">
            <w:pPr>
              <w:pStyle w:val="TAC"/>
            </w:pPr>
            <w:r w:rsidRPr="00893168">
              <w:t>pi/2 BPSK</w:t>
            </w:r>
          </w:p>
        </w:tc>
        <w:tc>
          <w:tcPr>
            <w:tcW w:w="890" w:type="dxa"/>
            <w:tcBorders>
              <w:top w:val="nil"/>
              <w:left w:val="nil"/>
              <w:bottom w:val="single" w:sz="4" w:space="0" w:color="auto"/>
              <w:right w:val="single" w:sz="4" w:space="0" w:color="auto"/>
            </w:tcBorders>
            <w:shd w:val="clear" w:color="auto" w:fill="auto"/>
            <w:noWrap/>
          </w:tcPr>
          <w:p w14:paraId="375DCB96" w14:textId="77777777" w:rsidR="00D0081E" w:rsidRPr="00893168" w:rsidRDefault="00D0081E" w:rsidP="00975811">
            <w:pPr>
              <w:pStyle w:val="TAC"/>
            </w:pPr>
            <w:r w:rsidRPr="00893168">
              <w:t>0</w:t>
            </w:r>
          </w:p>
        </w:tc>
        <w:tc>
          <w:tcPr>
            <w:tcW w:w="926" w:type="dxa"/>
            <w:tcBorders>
              <w:top w:val="nil"/>
              <w:left w:val="nil"/>
              <w:bottom w:val="single" w:sz="4" w:space="0" w:color="auto"/>
              <w:right w:val="single" w:sz="4" w:space="0" w:color="auto"/>
            </w:tcBorders>
            <w:shd w:val="clear" w:color="auto" w:fill="auto"/>
            <w:noWrap/>
          </w:tcPr>
          <w:p w14:paraId="2458126F" w14:textId="77777777" w:rsidR="00D0081E" w:rsidRPr="00893168" w:rsidRDefault="00D0081E" w:rsidP="00975811">
            <w:pPr>
              <w:pStyle w:val="TAC"/>
              <w:rPr>
                <w:lang w:eastAsia="zh-CN"/>
              </w:rPr>
            </w:pPr>
            <w:r w:rsidRPr="00893168">
              <w:rPr>
                <w:lang w:eastAsia="zh-CN"/>
              </w:rPr>
              <w:t>1864</w:t>
            </w:r>
          </w:p>
        </w:tc>
        <w:tc>
          <w:tcPr>
            <w:tcW w:w="1057" w:type="dxa"/>
            <w:tcBorders>
              <w:top w:val="nil"/>
              <w:left w:val="nil"/>
              <w:bottom w:val="single" w:sz="4" w:space="0" w:color="auto"/>
              <w:right w:val="single" w:sz="4" w:space="0" w:color="auto"/>
            </w:tcBorders>
            <w:shd w:val="clear" w:color="auto" w:fill="auto"/>
            <w:noWrap/>
          </w:tcPr>
          <w:p w14:paraId="61C7F71A" w14:textId="77777777" w:rsidR="00D0081E" w:rsidRPr="00893168" w:rsidRDefault="00D0081E"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tcPr>
          <w:p w14:paraId="4F5F84EC" w14:textId="77777777" w:rsidR="00D0081E" w:rsidRPr="00893168" w:rsidRDefault="00D0081E"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tcPr>
          <w:p w14:paraId="1E7B41D4" w14:textId="77777777" w:rsidR="00D0081E" w:rsidRPr="00893168" w:rsidRDefault="00D0081E"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tcPr>
          <w:p w14:paraId="799931A9" w14:textId="77777777" w:rsidR="00D0081E" w:rsidRPr="00893168" w:rsidRDefault="00D0081E" w:rsidP="00975811">
            <w:pPr>
              <w:pStyle w:val="TAC"/>
              <w:rPr>
                <w:lang w:eastAsia="zh-CN"/>
              </w:rPr>
            </w:pPr>
            <w:r w:rsidRPr="00893168">
              <w:rPr>
                <w:lang w:eastAsia="zh-CN"/>
              </w:rPr>
              <w:t>7920</w:t>
            </w:r>
          </w:p>
        </w:tc>
        <w:tc>
          <w:tcPr>
            <w:tcW w:w="1127" w:type="dxa"/>
            <w:tcBorders>
              <w:top w:val="nil"/>
              <w:left w:val="nil"/>
              <w:bottom w:val="single" w:sz="4" w:space="0" w:color="auto"/>
              <w:right w:val="single" w:sz="4" w:space="0" w:color="auto"/>
            </w:tcBorders>
            <w:shd w:val="clear" w:color="auto" w:fill="auto"/>
            <w:noWrap/>
          </w:tcPr>
          <w:p w14:paraId="051323D3" w14:textId="77777777" w:rsidR="00D0081E" w:rsidRPr="00893168" w:rsidRDefault="00D0081E" w:rsidP="00975811">
            <w:pPr>
              <w:pStyle w:val="TAC"/>
              <w:rPr>
                <w:lang w:eastAsia="zh-CN"/>
              </w:rPr>
            </w:pPr>
            <w:r w:rsidRPr="00893168">
              <w:rPr>
                <w:lang w:eastAsia="zh-CN"/>
              </w:rPr>
              <w:t>7920</w:t>
            </w:r>
          </w:p>
        </w:tc>
      </w:tr>
      <w:tr w:rsidR="00D0081E" w:rsidRPr="00893168" w14:paraId="22C9084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5EAA30B" w14:textId="77777777" w:rsidR="00D0081E" w:rsidRPr="00893168" w:rsidRDefault="00D0081E"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557DB316" w14:textId="77777777" w:rsidR="00D0081E" w:rsidRPr="00893168" w:rsidRDefault="00D0081E" w:rsidP="00975811">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524C47E1" w14:textId="77777777" w:rsidR="00D0081E" w:rsidRPr="00893168" w:rsidRDefault="00D0081E"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536E6A5D" w14:textId="77777777" w:rsidR="00D0081E" w:rsidRPr="00893168" w:rsidRDefault="00D0081E" w:rsidP="00975811">
            <w:pPr>
              <w:pStyle w:val="TAC"/>
            </w:pPr>
            <w:r w:rsidRPr="00893168">
              <w:t>pi/2 BPSK</w:t>
            </w:r>
          </w:p>
        </w:tc>
        <w:tc>
          <w:tcPr>
            <w:tcW w:w="890" w:type="dxa"/>
            <w:tcBorders>
              <w:top w:val="nil"/>
              <w:left w:val="nil"/>
              <w:bottom w:val="single" w:sz="4" w:space="0" w:color="auto"/>
              <w:right w:val="single" w:sz="4" w:space="0" w:color="auto"/>
            </w:tcBorders>
            <w:shd w:val="clear" w:color="auto" w:fill="auto"/>
            <w:noWrap/>
            <w:hideMark/>
          </w:tcPr>
          <w:p w14:paraId="4DF353A4" w14:textId="77777777" w:rsidR="00D0081E" w:rsidRPr="00893168" w:rsidRDefault="00D0081E" w:rsidP="00975811">
            <w:pPr>
              <w:pStyle w:val="TAC"/>
            </w:pPr>
            <w:r w:rsidRPr="00893168">
              <w:t>0</w:t>
            </w:r>
          </w:p>
        </w:tc>
        <w:tc>
          <w:tcPr>
            <w:tcW w:w="926" w:type="dxa"/>
            <w:tcBorders>
              <w:top w:val="nil"/>
              <w:left w:val="nil"/>
              <w:bottom w:val="single" w:sz="4" w:space="0" w:color="auto"/>
              <w:right w:val="single" w:sz="4" w:space="0" w:color="auto"/>
            </w:tcBorders>
            <w:shd w:val="clear" w:color="auto" w:fill="auto"/>
            <w:noWrap/>
            <w:hideMark/>
          </w:tcPr>
          <w:p w14:paraId="0ADC9CF6" w14:textId="77777777" w:rsidR="00D0081E" w:rsidRPr="00893168" w:rsidRDefault="00D0081E" w:rsidP="00975811">
            <w:pPr>
              <w:pStyle w:val="TAC"/>
            </w:pPr>
            <w:r w:rsidRPr="00893168">
              <w:t>2024</w:t>
            </w:r>
          </w:p>
        </w:tc>
        <w:tc>
          <w:tcPr>
            <w:tcW w:w="1057" w:type="dxa"/>
            <w:tcBorders>
              <w:top w:val="nil"/>
              <w:left w:val="nil"/>
              <w:bottom w:val="single" w:sz="4" w:space="0" w:color="auto"/>
              <w:right w:val="single" w:sz="4" w:space="0" w:color="auto"/>
            </w:tcBorders>
            <w:shd w:val="clear" w:color="auto" w:fill="auto"/>
            <w:noWrap/>
            <w:hideMark/>
          </w:tcPr>
          <w:p w14:paraId="4C7E4FCD" w14:textId="77777777" w:rsidR="00D0081E" w:rsidRPr="00893168" w:rsidRDefault="00D0081E"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24C83B6C" w14:textId="77777777" w:rsidR="00D0081E" w:rsidRPr="00893168" w:rsidRDefault="00D0081E"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309C70CE" w14:textId="77777777" w:rsidR="00D0081E" w:rsidRPr="00893168" w:rsidRDefault="00D0081E"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7CA06F1E" w14:textId="77777777" w:rsidR="00D0081E" w:rsidRPr="00893168" w:rsidRDefault="00D0081E" w:rsidP="00975811">
            <w:pPr>
              <w:pStyle w:val="TAC"/>
            </w:pPr>
            <w:r w:rsidRPr="00893168">
              <w:t>8448</w:t>
            </w:r>
          </w:p>
        </w:tc>
        <w:tc>
          <w:tcPr>
            <w:tcW w:w="1127" w:type="dxa"/>
            <w:tcBorders>
              <w:top w:val="nil"/>
              <w:left w:val="nil"/>
              <w:bottom w:val="single" w:sz="4" w:space="0" w:color="auto"/>
              <w:right w:val="single" w:sz="4" w:space="0" w:color="auto"/>
            </w:tcBorders>
            <w:shd w:val="clear" w:color="auto" w:fill="auto"/>
            <w:noWrap/>
            <w:hideMark/>
          </w:tcPr>
          <w:p w14:paraId="31D3BB66" w14:textId="77777777" w:rsidR="00D0081E" w:rsidRPr="00893168" w:rsidRDefault="00D0081E" w:rsidP="00975811">
            <w:pPr>
              <w:pStyle w:val="TAC"/>
            </w:pPr>
            <w:r w:rsidRPr="00893168">
              <w:t>8448</w:t>
            </w:r>
          </w:p>
        </w:tc>
      </w:tr>
      <w:tr w:rsidR="00D0081E" w:rsidRPr="00835F44" w14:paraId="28ABFFA9"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550606B"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tcPr>
          <w:p w14:paraId="478FB8AB" w14:textId="77777777" w:rsidR="00D0081E" w:rsidRPr="00194C93" w:rsidRDefault="00D0081E" w:rsidP="00975811">
            <w:pPr>
              <w:pStyle w:val="TAC"/>
            </w:pPr>
            <w:r>
              <w:rPr>
                <w:rFonts w:hint="eastAsia"/>
                <w:lang w:eastAsia="zh-CN"/>
              </w:rPr>
              <w:t>1</w:t>
            </w:r>
            <w:r>
              <w:rPr>
                <w:lang w:eastAsia="zh-CN"/>
              </w:rPr>
              <w:t>20</w:t>
            </w:r>
          </w:p>
        </w:tc>
        <w:tc>
          <w:tcPr>
            <w:tcW w:w="967" w:type="dxa"/>
            <w:tcBorders>
              <w:top w:val="nil"/>
              <w:left w:val="nil"/>
              <w:bottom w:val="single" w:sz="4" w:space="0" w:color="auto"/>
              <w:right w:val="single" w:sz="4" w:space="0" w:color="auto"/>
            </w:tcBorders>
            <w:shd w:val="clear" w:color="auto" w:fill="auto"/>
            <w:noWrap/>
          </w:tcPr>
          <w:p w14:paraId="6FAC631E" w14:textId="77777777" w:rsidR="00D0081E" w:rsidRPr="00194C93" w:rsidRDefault="00D0081E"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43635E6C" w14:textId="77777777" w:rsidR="00D0081E" w:rsidRPr="00194C93"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562A3E0F" w14:textId="77777777" w:rsidR="00D0081E" w:rsidRPr="00194C93" w:rsidRDefault="00D0081E" w:rsidP="00975811">
            <w:pPr>
              <w:pStyle w:val="TAC"/>
            </w:pPr>
            <w:r>
              <w:rPr>
                <w:rFonts w:hint="eastAsia"/>
                <w:lang w:eastAsia="zh-CN"/>
              </w:rPr>
              <w:t>0</w:t>
            </w:r>
          </w:p>
        </w:tc>
        <w:tc>
          <w:tcPr>
            <w:tcW w:w="926" w:type="dxa"/>
            <w:tcBorders>
              <w:top w:val="nil"/>
              <w:left w:val="nil"/>
              <w:bottom w:val="single" w:sz="4" w:space="0" w:color="auto"/>
              <w:right w:val="single" w:sz="4" w:space="0" w:color="auto"/>
            </w:tcBorders>
            <w:shd w:val="clear" w:color="auto" w:fill="auto"/>
            <w:noWrap/>
          </w:tcPr>
          <w:p w14:paraId="2D9BA3B6" w14:textId="77777777" w:rsidR="00D0081E" w:rsidRPr="00194C93" w:rsidRDefault="00D0081E" w:rsidP="00975811">
            <w:pPr>
              <w:pStyle w:val="TAC"/>
            </w:pPr>
            <w:r>
              <w:rPr>
                <w:lang w:eastAsia="zh-CN"/>
              </w:rPr>
              <w:t>3752</w:t>
            </w:r>
          </w:p>
        </w:tc>
        <w:tc>
          <w:tcPr>
            <w:tcW w:w="1057" w:type="dxa"/>
            <w:tcBorders>
              <w:top w:val="nil"/>
              <w:left w:val="nil"/>
              <w:bottom w:val="single" w:sz="4" w:space="0" w:color="auto"/>
              <w:right w:val="single" w:sz="4" w:space="0" w:color="auto"/>
            </w:tcBorders>
            <w:shd w:val="clear" w:color="auto" w:fill="auto"/>
            <w:noWrap/>
          </w:tcPr>
          <w:p w14:paraId="46E443ED" w14:textId="77777777" w:rsidR="00D0081E" w:rsidRPr="00194C93" w:rsidRDefault="00D0081E" w:rsidP="00975811">
            <w:pPr>
              <w:pStyle w:val="TAC"/>
            </w:pPr>
            <w:r>
              <w:t>16</w:t>
            </w:r>
          </w:p>
        </w:tc>
        <w:tc>
          <w:tcPr>
            <w:tcW w:w="897" w:type="dxa"/>
            <w:tcBorders>
              <w:top w:val="nil"/>
              <w:left w:val="nil"/>
              <w:bottom w:val="single" w:sz="4" w:space="0" w:color="auto"/>
              <w:right w:val="single" w:sz="4" w:space="0" w:color="auto"/>
            </w:tcBorders>
            <w:shd w:val="clear" w:color="auto" w:fill="auto"/>
            <w:noWrap/>
          </w:tcPr>
          <w:p w14:paraId="3E0EA786" w14:textId="77777777" w:rsidR="00D0081E" w:rsidRPr="00194C93" w:rsidRDefault="00D0081E"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533DA402" w14:textId="77777777" w:rsidR="00D0081E" w:rsidRPr="00194C93" w:rsidRDefault="00D0081E" w:rsidP="00975811">
            <w:pPr>
              <w:pStyle w:val="TAC"/>
            </w:pPr>
            <w:r>
              <w:rPr>
                <w:lang w:eastAsia="zh-CN"/>
              </w:rPr>
              <w:t>1</w:t>
            </w:r>
          </w:p>
        </w:tc>
        <w:tc>
          <w:tcPr>
            <w:tcW w:w="925" w:type="dxa"/>
            <w:tcBorders>
              <w:top w:val="nil"/>
              <w:left w:val="nil"/>
              <w:bottom w:val="single" w:sz="4" w:space="0" w:color="auto"/>
              <w:right w:val="single" w:sz="4" w:space="0" w:color="auto"/>
            </w:tcBorders>
            <w:shd w:val="clear" w:color="auto" w:fill="auto"/>
            <w:noWrap/>
          </w:tcPr>
          <w:p w14:paraId="7EC9C2E1" w14:textId="77777777" w:rsidR="00D0081E" w:rsidRPr="00194C93" w:rsidRDefault="00D0081E" w:rsidP="00975811">
            <w:pPr>
              <w:pStyle w:val="TAC"/>
            </w:pPr>
            <w:r>
              <w:rPr>
                <w:rFonts w:hint="eastAsia"/>
                <w:lang w:eastAsia="zh-CN"/>
              </w:rPr>
              <w:t>1</w:t>
            </w:r>
            <w:r>
              <w:rPr>
                <w:lang w:eastAsia="zh-CN"/>
              </w:rPr>
              <w:t>5840</w:t>
            </w:r>
          </w:p>
        </w:tc>
        <w:tc>
          <w:tcPr>
            <w:tcW w:w="1127" w:type="dxa"/>
            <w:tcBorders>
              <w:top w:val="nil"/>
              <w:left w:val="nil"/>
              <w:bottom w:val="single" w:sz="4" w:space="0" w:color="auto"/>
              <w:right w:val="single" w:sz="4" w:space="0" w:color="auto"/>
            </w:tcBorders>
            <w:shd w:val="clear" w:color="auto" w:fill="auto"/>
            <w:noWrap/>
          </w:tcPr>
          <w:p w14:paraId="1D462FFF" w14:textId="77777777" w:rsidR="00D0081E" w:rsidRPr="00194C93" w:rsidRDefault="00D0081E" w:rsidP="00975811">
            <w:pPr>
              <w:pStyle w:val="TAC"/>
            </w:pPr>
            <w:r>
              <w:rPr>
                <w:rFonts w:hint="eastAsia"/>
                <w:lang w:eastAsia="zh-CN"/>
              </w:rPr>
              <w:t>1</w:t>
            </w:r>
            <w:r>
              <w:rPr>
                <w:lang w:eastAsia="zh-CN"/>
              </w:rPr>
              <w:t>5840</w:t>
            </w:r>
          </w:p>
        </w:tc>
      </w:tr>
      <w:tr w:rsidR="00D0081E" w:rsidRPr="00835F44" w14:paraId="0263273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97BCECF"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DB9C1ED" w14:textId="77777777" w:rsidR="00D0081E" w:rsidRPr="00835F44" w:rsidRDefault="00D0081E" w:rsidP="00975811">
            <w:pPr>
              <w:pStyle w:val="TAC"/>
            </w:pPr>
            <w:r w:rsidRPr="00194C93">
              <w:t>128</w:t>
            </w:r>
          </w:p>
        </w:tc>
        <w:tc>
          <w:tcPr>
            <w:tcW w:w="967" w:type="dxa"/>
            <w:tcBorders>
              <w:top w:val="nil"/>
              <w:left w:val="nil"/>
              <w:bottom w:val="single" w:sz="4" w:space="0" w:color="auto"/>
              <w:right w:val="single" w:sz="4" w:space="0" w:color="auto"/>
            </w:tcBorders>
            <w:shd w:val="clear" w:color="auto" w:fill="auto"/>
            <w:noWrap/>
            <w:hideMark/>
          </w:tcPr>
          <w:p w14:paraId="6A517C0F" w14:textId="77777777" w:rsidR="00D0081E" w:rsidRPr="00835F44" w:rsidRDefault="00D0081E" w:rsidP="0097581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531138EB" w14:textId="77777777" w:rsidR="00D0081E" w:rsidRPr="00835F44"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56C177AC" w14:textId="77777777" w:rsidR="00D0081E" w:rsidRPr="00835F44" w:rsidRDefault="00D0081E" w:rsidP="0097581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718D554" w14:textId="77777777" w:rsidR="00D0081E" w:rsidRPr="00835F44" w:rsidRDefault="00D0081E" w:rsidP="00975811">
            <w:pPr>
              <w:pStyle w:val="TAC"/>
            </w:pPr>
            <w:r w:rsidRPr="00194C93">
              <w:t>3976</w:t>
            </w:r>
          </w:p>
        </w:tc>
        <w:tc>
          <w:tcPr>
            <w:tcW w:w="1057" w:type="dxa"/>
            <w:tcBorders>
              <w:top w:val="nil"/>
              <w:left w:val="nil"/>
              <w:bottom w:val="single" w:sz="4" w:space="0" w:color="auto"/>
              <w:right w:val="single" w:sz="4" w:space="0" w:color="auto"/>
            </w:tcBorders>
            <w:shd w:val="clear" w:color="auto" w:fill="auto"/>
            <w:noWrap/>
            <w:hideMark/>
          </w:tcPr>
          <w:p w14:paraId="6EBCDB2B" w14:textId="77777777" w:rsidR="00D0081E" w:rsidRPr="00835F44" w:rsidRDefault="00D0081E" w:rsidP="00975811">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5E30F0CA" w14:textId="77777777" w:rsidR="00D0081E" w:rsidRPr="00835F44" w:rsidRDefault="00D0081E" w:rsidP="0097581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16924C14" w14:textId="77777777" w:rsidR="00D0081E" w:rsidRPr="00835F44" w:rsidRDefault="00D0081E" w:rsidP="00975811">
            <w:pPr>
              <w:pStyle w:val="TAC"/>
            </w:pPr>
            <w:r w:rsidRPr="00194C93">
              <w:t>2</w:t>
            </w:r>
          </w:p>
        </w:tc>
        <w:tc>
          <w:tcPr>
            <w:tcW w:w="925" w:type="dxa"/>
            <w:tcBorders>
              <w:top w:val="nil"/>
              <w:left w:val="nil"/>
              <w:bottom w:val="single" w:sz="4" w:space="0" w:color="auto"/>
              <w:right w:val="single" w:sz="4" w:space="0" w:color="auto"/>
            </w:tcBorders>
            <w:shd w:val="clear" w:color="auto" w:fill="auto"/>
            <w:noWrap/>
            <w:hideMark/>
          </w:tcPr>
          <w:p w14:paraId="057D54D1" w14:textId="77777777" w:rsidR="00D0081E" w:rsidRPr="00835F44" w:rsidRDefault="00D0081E" w:rsidP="00975811">
            <w:pPr>
              <w:pStyle w:val="TAC"/>
            </w:pPr>
            <w:r w:rsidRPr="00194C93">
              <w:t>16896</w:t>
            </w:r>
          </w:p>
        </w:tc>
        <w:tc>
          <w:tcPr>
            <w:tcW w:w="1127" w:type="dxa"/>
            <w:tcBorders>
              <w:top w:val="nil"/>
              <w:left w:val="nil"/>
              <w:bottom w:val="single" w:sz="4" w:space="0" w:color="auto"/>
              <w:right w:val="single" w:sz="4" w:space="0" w:color="auto"/>
            </w:tcBorders>
            <w:shd w:val="clear" w:color="auto" w:fill="auto"/>
            <w:noWrap/>
            <w:hideMark/>
          </w:tcPr>
          <w:p w14:paraId="342B7639" w14:textId="77777777" w:rsidR="00D0081E" w:rsidRPr="00835F44" w:rsidRDefault="00D0081E" w:rsidP="00975811">
            <w:pPr>
              <w:pStyle w:val="TAC"/>
            </w:pPr>
            <w:r w:rsidRPr="00194C93">
              <w:t>16896</w:t>
            </w:r>
          </w:p>
        </w:tc>
      </w:tr>
      <w:tr w:rsidR="00D0081E" w:rsidRPr="00835F44" w14:paraId="688DE4C3"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30E395BD" w14:textId="77777777" w:rsidR="00D0081E" w:rsidRPr="00835F44" w:rsidRDefault="00D0081E" w:rsidP="00975811">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25F42EB5" w14:textId="77777777" w:rsidR="00D0081E" w:rsidRPr="00194C93" w:rsidRDefault="00D0081E" w:rsidP="00975811">
            <w:pPr>
              <w:pStyle w:val="TAC"/>
            </w:pPr>
            <w:r>
              <w:rPr>
                <w:rFonts w:hint="eastAsia"/>
                <w:lang w:eastAsia="zh-CN"/>
              </w:rPr>
              <w:t>1</w:t>
            </w:r>
            <w:r>
              <w:rPr>
                <w:lang w:eastAsia="zh-CN"/>
              </w:rPr>
              <w:t>44</w:t>
            </w:r>
          </w:p>
        </w:tc>
        <w:tc>
          <w:tcPr>
            <w:tcW w:w="967" w:type="dxa"/>
            <w:tcBorders>
              <w:top w:val="nil"/>
              <w:left w:val="nil"/>
              <w:bottom w:val="single" w:sz="4" w:space="0" w:color="auto"/>
              <w:right w:val="single" w:sz="4" w:space="0" w:color="auto"/>
            </w:tcBorders>
            <w:shd w:val="clear" w:color="auto" w:fill="auto"/>
            <w:noWrap/>
          </w:tcPr>
          <w:p w14:paraId="23B0A554" w14:textId="77777777" w:rsidR="00D0081E" w:rsidRPr="00194C93" w:rsidRDefault="00D0081E"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4AC35D9C" w14:textId="77777777" w:rsidR="00D0081E" w:rsidRPr="00194C93"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43EAF832" w14:textId="77777777" w:rsidR="00D0081E" w:rsidRPr="00194C93" w:rsidRDefault="00D0081E" w:rsidP="00975811">
            <w:pPr>
              <w:pStyle w:val="TAC"/>
            </w:pPr>
            <w:r>
              <w:rPr>
                <w:rFonts w:hint="eastAsia"/>
                <w:lang w:eastAsia="zh-CN"/>
              </w:rPr>
              <w:t>0</w:t>
            </w:r>
          </w:p>
        </w:tc>
        <w:tc>
          <w:tcPr>
            <w:tcW w:w="926" w:type="dxa"/>
            <w:tcBorders>
              <w:top w:val="nil"/>
              <w:left w:val="nil"/>
              <w:bottom w:val="single" w:sz="4" w:space="0" w:color="auto"/>
              <w:right w:val="single" w:sz="4" w:space="0" w:color="auto"/>
            </w:tcBorders>
            <w:shd w:val="clear" w:color="auto" w:fill="auto"/>
            <w:noWrap/>
          </w:tcPr>
          <w:p w14:paraId="28407DCB" w14:textId="77777777" w:rsidR="00D0081E" w:rsidRPr="00194C93" w:rsidRDefault="00D0081E" w:rsidP="00975811">
            <w:pPr>
              <w:pStyle w:val="TAC"/>
            </w:pPr>
            <w:r>
              <w:rPr>
                <w:rFonts w:hint="eastAsia"/>
                <w:lang w:eastAsia="zh-CN"/>
              </w:rPr>
              <w:t>4</w:t>
            </w:r>
            <w:r>
              <w:rPr>
                <w:lang w:eastAsia="zh-CN"/>
              </w:rPr>
              <w:t>488</w:t>
            </w:r>
          </w:p>
        </w:tc>
        <w:tc>
          <w:tcPr>
            <w:tcW w:w="1057" w:type="dxa"/>
            <w:tcBorders>
              <w:top w:val="nil"/>
              <w:left w:val="nil"/>
              <w:bottom w:val="single" w:sz="4" w:space="0" w:color="auto"/>
              <w:right w:val="single" w:sz="4" w:space="0" w:color="auto"/>
            </w:tcBorders>
            <w:shd w:val="clear" w:color="auto" w:fill="auto"/>
            <w:noWrap/>
          </w:tcPr>
          <w:p w14:paraId="4D26903D" w14:textId="77777777" w:rsidR="00D0081E" w:rsidRPr="00194C93" w:rsidRDefault="00D0081E" w:rsidP="00975811">
            <w:pPr>
              <w:pStyle w:val="TAC"/>
            </w:pPr>
            <w:r w:rsidRPr="00194C93">
              <w:t>24</w:t>
            </w:r>
          </w:p>
        </w:tc>
        <w:tc>
          <w:tcPr>
            <w:tcW w:w="897" w:type="dxa"/>
            <w:tcBorders>
              <w:top w:val="nil"/>
              <w:left w:val="nil"/>
              <w:bottom w:val="single" w:sz="4" w:space="0" w:color="auto"/>
              <w:right w:val="single" w:sz="4" w:space="0" w:color="auto"/>
            </w:tcBorders>
            <w:shd w:val="clear" w:color="auto" w:fill="auto"/>
            <w:noWrap/>
          </w:tcPr>
          <w:p w14:paraId="5B78568A" w14:textId="77777777" w:rsidR="00D0081E" w:rsidRPr="00194C93" w:rsidRDefault="00D0081E"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329CD8EE" w14:textId="77777777" w:rsidR="00D0081E" w:rsidRPr="00194C93" w:rsidRDefault="00D0081E" w:rsidP="00975811">
            <w:pPr>
              <w:pStyle w:val="TAC"/>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463AF269" w14:textId="77777777" w:rsidR="00D0081E" w:rsidRPr="00194C93" w:rsidRDefault="00D0081E" w:rsidP="00975811">
            <w:pPr>
              <w:pStyle w:val="TAC"/>
            </w:pPr>
            <w:r>
              <w:rPr>
                <w:rFonts w:hint="eastAsia"/>
                <w:lang w:eastAsia="zh-CN"/>
              </w:rPr>
              <w:t>1</w:t>
            </w:r>
            <w:r>
              <w:rPr>
                <w:lang w:eastAsia="zh-CN"/>
              </w:rPr>
              <w:t>9008</w:t>
            </w:r>
          </w:p>
        </w:tc>
        <w:tc>
          <w:tcPr>
            <w:tcW w:w="1127" w:type="dxa"/>
            <w:tcBorders>
              <w:top w:val="nil"/>
              <w:left w:val="nil"/>
              <w:bottom w:val="single" w:sz="4" w:space="0" w:color="auto"/>
              <w:right w:val="single" w:sz="4" w:space="0" w:color="auto"/>
            </w:tcBorders>
            <w:shd w:val="clear" w:color="auto" w:fill="auto"/>
            <w:noWrap/>
          </w:tcPr>
          <w:p w14:paraId="5E7278B7" w14:textId="77777777" w:rsidR="00D0081E" w:rsidRPr="00194C93" w:rsidRDefault="00D0081E" w:rsidP="00975811">
            <w:pPr>
              <w:pStyle w:val="TAC"/>
            </w:pPr>
            <w:r>
              <w:rPr>
                <w:rFonts w:hint="eastAsia"/>
                <w:lang w:eastAsia="zh-CN"/>
              </w:rPr>
              <w:t>1</w:t>
            </w:r>
            <w:r>
              <w:rPr>
                <w:lang w:eastAsia="zh-CN"/>
              </w:rPr>
              <w:t>9008</w:t>
            </w:r>
          </w:p>
        </w:tc>
      </w:tr>
      <w:tr w:rsidR="00D0081E" w:rsidRPr="00835F44" w14:paraId="4590D7CF"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268DF657" w14:textId="77777777" w:rsidR="00D0081E" w:rsidRPr="00835F44" w:rsidRDefault="00D0081E" w:rsidP="00975811">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2F3037DB" w14:textId="77777777" w:rsidR="00D0081E" w:rsidRPr="00194C93" w:rsidRDefault="00D0081E" w:rsidP="00975811">
            <w:pPr>
              <w:pStyle w:val="TAC"/>
            </w:pPr>
            <w:r>
              <w:rPr>
                <w:rFonts w:hint="eastAsia"/>
                <w:lang w:eastAsia="zh-CN"/>
              </w:rPr>
              <w:t>2</w:t>
            </w:r>
            <w:r>
              <w:rPr>
                <w:lang w:eastAsia="zh-CN"/>
              </w:rPr>
              <w:t>43</w:t>
            </w:r>
          </w:p>
        </w:tc>
        <w:tc>
          <w:tcPr>
            <w:tcW w:w="967" w:type="dxa"/>
            <w:tcBorders>
              <w:top w:val="nil"/>
              <w:left w:val="nil"/>
              <w:bottom w:val="single" w:sz="4" w:space="0" w:color="auto"/>
              <w:right w:val="single" w:sz="4" w:space="0" w:color="auto"/>
            </w:tcBorders>
            <w:shd w:val="clear" w:color="auto" w:fill="auto"/>
            <w:noWrap/>
          </w:tcPr>
          <w:p w14:paraId="67DB94A3" w14:textId="77777777" w:rsidR="00D0081E" w:rsidRPr="00194C93" w:rsidRDefault="00D0081E"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6DE22760" w14:textId="77777777" w:rsidR="00D0081E" w:rsidRPr="00194C93"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180D78E0" w14:textId="77777777" w:rsidR="00D0081E" w:rsidRPr="00194C93" w:rsidRDefault="00D0081E" w:rsidP="00975811">
            <w:pPr>
              <w:pStyle w:val="TAC"/>
            </w:pPr>
            <w:r>
              <w:rPr>
                <w:rFonts w:hint="eastAsia"/>
                <w:lang w:eastAsia="zh-CN"/>
              </w:rPr>
              <w:t>0</w:t>
            </w:r>
          </w:p>
        </w:tc>
        <w:tc>
          <w:tcPr>
            <w:tcW w:w="926" w:type="dxa"/>
            <w:tcBorders>
              <w:top w:val="nil"/>
              <w:left w:val="nil"/>
              <w:bottom w:val="single" w:sz="4" w:space="0" w:color="auto"/>
              <w:right w:val="single" w:sz="4" w:space="0" w:color="auto"/>
            </w:tcBorders>
            <w:shd w:val="clear" w:color="auto" w:fill="auto"/>
            <w:noWrap/>
          </w:tcPr>
          <w:p w14:paraId="57E2EB89" w14:textId="77777777" w:rsidR="00D0081E" w:rsidRPr="00194C93" w:rsidRDefault="00D0081E" w:rsidP="00975811">
            <w:pPr>
              <w:pStyle w:val="TAC"/>
            </w:pPr>
            <w:r>
              <w:rPr>
                <w:rFonts w:hint="eastAsia"/>
                <w:lang w:eastAsia="zh-CN"/>
              </w:rPr>
              <w:t>7</w:t>
            </w:r>
            <w:r>
              <w:rPr>
                <w:lang w:eastAsia="zh-CN"/>
              </w:rPr>
              <w:t>560</w:t>
            </w:r>
          </w:p>
        </w:tc>
        <w:tc>
          <w:tcPr>
            <w:tcW w:w="1057" w:type="dxa"/>
            <w:tcBorders>
              <w:top w:val="nil"/>
              <w:left w:val="nil"/>
              <w:bottom w:val="single" w:sz="4" w:space="0" w:color="auto"/>
              <w:right w:val="single" w:sz="4" w:space="0" w:color="auto"/>
            </w:tcBorders>
            <w:shd w:val="clear" w:color="auto" w:fill="auto"/>
            <w:noWrap/>
          </w:tcPr>
          <w:p w14:paraId="3772CF85" w14:textId="77777777" w:rsidR="00D0081E" w:rsidRPr="00194C93" w:rsidRDefault="00D0081E" w:rsidP="00975811">
            <w:pPr>
              <w:pStyle w:val="TAC"/>
            </w:pPr>
            <w:r w:rsidRPr="00194C93">
              <w:t>24</w:t>
            </w:r>
          </w:p>
        </w:tc>
        <w:tc>
          <w:tcPr>
            <w:tcW w:w="897" w:type="dxa"/>
            <w:tcBorders>
              <w:top w:val="nil"/>
              <w:left w:val="nil"/>
              <w:bottom w:val="single" w:sz="4" w:space="0" w:color="auto"/>
              <w:right w:val="single" w:sz="4" w:space="0" w:color="auto"/>
            </w:tcBorders>
            <w:shd w:val="clear" w:color="auto" w:fill="auto"/>
            <w:noWrap/>
          </w:tcPr>
          <w:p w14:paraId="4A8FF89C" w14:textId="77777777" w:rsidR="00D0081E" w:rsidRPr="00194C93" w:rsidRDefault="00D0081E"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1041439A" w14:textId="77777777" w:rsidR="00D0081E" w:rsidRPr="00194C93" w:rsidRDefault="00D0081E" w:rsidP="00975811">
            <w:pPr>
              <w:pStyle w:val="TAC"/>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32CB3700" w14:textId="77777777" w:rsidR="00D0081E" w:rsidRPr="00194C93" w:rsidRDefault="00D0081E" w:rsidP="00975811">
            <w:pPr>
              <w:pStyle w:val="TAC"/>
            </w:pPr>
            <w:r>
              <w:rPr>
                <w:rFonts w:hint="eastAsia"/>
                <w:lang w:eastAsia="zh-CN"/>
              </w:rPr>
              <w:t>3</w:t>
            </w:r>
            <w:r>
              <w:rPr>
                <w:lang w:eastAsia="zh-CN"/>
              </w:rPr>
              <w:t>2076</w:t>
            </w:r>
          </w:p>
        </w:tc>
        <w:tc>
          <w:tcPr>
            <w:tcW w:w="1127" w:type="dxa"/>
            <w:tcBorders>
              <w:top w:val="nil"/>
              <w:left w:val="nil"/>
              <w:bottom w:val="single" w:sz="4" w:space="0" w:color="auto"/>
              <w:right w:val="single" w:sz="4" w:space="0" w:color="auto"/>
            </w:tcBorders>
            <w:shd w:val="clear" w:color="auto" w:fill="auto"/>
            <w:noWrap/>
          </w:tcPr>
          <w:p w14:paraId="3909BC7D" w14:textId="77777777" w:rsidR="00D0081E" w:rsidRPr="00194C93" w:rsidRDefault="00D0081E" w:rsidP="00975811">
            <w:pPr>
              <w:pStyle w:val="TAC"/>
            </w:pPr>
            <w:r>
              <w:rPr>
                <w:rFonts w:hint="eastAsia"/>
                <w:lang w:eastAsia="zh-CN"/>
              </w:rPr>
              <w:t>3</w:t>
            </w:r>
            <w:r>
              <w:rPr>
                <w:lang w:eastAsia="zh-CN"/>
              </w:rPr>
              <w:t>2076</w:t>
            </w:r>
          </w:p>
        </w:tc>
      </w:tr>
      <w:tr w:rsidR="00D0081E" w:rsidRPr="00835F44" w14:paraId="1CF8CD1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0B3F637"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2F989E6" w14:textId="77777777" w:rsidR="00D0081E" w:rsidRPr="00835F44" w:rsidRDefault="00D0081E" w:rsidP="00975811">
            <w:pPr>
              <w:pStyle w:val="TAC"/>
            </w:pPr>
            <w:r w:rsidRPr="00194C93">
              <w:t>256</w:t>
            </w:r>
          </w:p>
        </w:tc>
        <w:tc>
          <w:tcPr>
            <w:tcW w:w="967" w:type="dxa"/>
            <w:tcBorders>
              <w:top w:val="nil"/>
              <w:left w:val="nil"/>
              <w:bottom w:val="single" w:sz="4" w:space="0" w:color="auto"/>
              <w:right w:val="single" w:sz="4" w:space="0" w:color="auto"/>
            </w:tcBorders>
            <w:shd w:val="clear" w:color="auto" w:fill="auto"/>
            <w:noWrap/>
            <w:hideMark/>
          </w:tcPr>
          <w:p w14:paraId="6A2C284D" w14:textId="77777777" w:rsidR="00D0081E" w:rsidRPr="00835F44" w:rsidRDefault="00D0081E" w:rsidP="0097581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3B12F39B" w14:textId="77777777" w:rsidR="00D0081E" w:rsidRPr="00835F44"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61184EC8" w14:textId="77777777" w:rsidR="00D0081E" w:rsidRPr="00835F44" w:rsidRDefault="00D0081E" w:rsidP="0097581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7C9347D0" w14:textId="77777777" w:rsidR="00D0081E" w:rsidRPr="00835F44" w:rsidRDefault="00D0081E" w:rsidP="00975811">
            <w:pPr>
              <w:pStyle w:val="TAC"/>
            </w:pPr>
            <w:r w:rsidRPr="00194C93">
              <w:t>7944</w:t>
            </w:r>
          </w:p>
        </w:tc>
        <w:tc>
          <w:tcPr>
            <w:tcW w:w="1057" w:type="dxa"/>
            <w:tcBorders>
              <w:top w:val="nil"/>
              <w:left w:val="nil"/>
              <w:bottom w:val="single" w:sz="4" w:space="0" w:color="auto"/>
              <w:right w:val="single" w:sz="4" w:space="0" w:color="auto"/>
            </w:tcBorders>
            <w:shd w:val="clear" w:color="auto" w:fill="auto"/>
            <w:noWrap/>
            <w:hideMark/>
          </w:tcPr>
          <w:p w14:paraId="3936EBC0" w14:textId="77777777" w:rsidR="00D0081E" w:rsidRPr="00835F44" w:rsidRDefault="00D0081E" w:rsidP="00975811">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0AFF01E4" w14:textId="77777777" w:rsidR="00D0081E" w:rsidRPr="00835F44" w:rsidRDefault="00D0081E" w:rsidP="0097581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3F832D6" w14:textId="77777777" w:rsidR="00D0081E" w:rsidRPr="00835F44" w:rsidRDefault="00D0081E" w:rsidP="00975811">
            <w:pPr>
              <w:pStyle w:val="TAC"/>
            </w:pPr>
            <w:r w:rsidRPr="00194C93">
              <w:t>3</w:t>
            </w:r>
          </w:p>
        </w:tc>
        <w:tc>
          <w:tcPr>
            <w:tcW w:w="925" w:type="dxa"/>
            <w:tcBorders>
              <w:top w:val="nil"/>
              <w:left w:val="nil"/>
              <w:bottom w:val="single" w:sz="4" w:space="0" w:color="auto"/>
              <w:right w:val="single" w:sz="4" w:space="0" w:color="auto"/>
            </w:tcBorders>
            <w:shd w:val="clear" w:color="auto" w:fill="auto"/>
            <w:noWrap/>
            <w:hideMark/>
          </w:tcPr>
          <w:p w14:paraId="13C31FA0" w14:textId="77777777" w:rsidR="00D0081E" w:rsidRPr="00835F44" w:rsidRDefault="00D0081E" w:rsidP="00975811">
            <w:pPr>
              <w:pStyle w:val="TAC"/>
            </w:pPr>
            <w:r w:rsidRPr="00194C93">
              <w:t>33792</w:t>
            </w:r>
          </w:p>
        </w:tc>
        <w:tc>
          <w:tcPr>
            <w:tcW w:w="1127" w:type="dxa"/>
            <w:tcBorders>
              <w:top w:val="nil"/>
              <w:left w:val="nil"/>
              <w:bottom w:val="single" w:sz="4" w:space="0" w:color="auto"/>
              <w:right w:val="single" w:sz="4" w:space="0" w:color="auto"/>
            </w:tcBorders>
            <w:shd w:val="clear" w:color="auto" w:fill="auto"/>
            <w:noWrap/>
            <w:hideMark/>
          </w:tcPr>
          <w:p w14:paraId="3FA0F58C" w14:textId="77777777" w:rsidR="00D0081E" w:rsidRPr="00835F44" w:rsidRDefault="00D0081E" w:rsidP="00975811">
            <w:pPr>
              <w:pStyle w:val="TAC"/>
            </w:pPr>
            <w:r w:rsidRPr="00194C93">
              <w:t>33792</w:t>
            </w:r>
          </w:p>
        </w:tc>
      </w:tr>
      <w:tr w:rsidR="00D0081E" w:rsidRPr="001F4A8E" w14:paraId="0D6E04F8"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FE07493" w14:textId="77777777" w:rsidR="00D0081E" w:rsidRPr="007513A5" w:rsidRDefault="00D0081E"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0E4EBFE" w14:textId="77777777" w:rsidR="00D0081E" w:rsidRPr="007513A5" w:rsidRDefault="00D0081E" w:rsidP="00975811">
            <w:pPr>
              <w:pStyle w:val="TAN"/>
              <w:rPr>
                <w:lang w:val="en-US"/>
              </w:rPr>
            </w:pPr>
            <w:r w:rsidRPr="007513A5">
              <w:rPr>
                <w:lang w:val="en-US"/>
              </w:rPr>
              <w:t>NOTE 2:</w:t>
            </w:r>
            <w:r w:rsidRPr="007513A5">
              <w:tab/>
            </w:r>
            <w:r w:rsidRPr="007513A5">
              <w:rPr>
                <w:lang w:val="en-US"/>
              </w:rPr>
              <w:t>MCS Index is based on MCS table 6.1.4.1-1 defined in 38.214.</w:t>
            </w:r>
          </w:p>
          <w:p w14:paraId="593E38C7" w14:textId="77777777" w:rsidR="00D0081E" w:rsidRPr="007513A5" w:rsidRDefault="00D0081E"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43150B66" w14:textId="77777777" w:rsidR="00D0081E" w:rsidRDefault="00D0081E" w:rsidP="00975811">
            <w:pPr>
              <w:pStyle w:val="TAN"/>
              <w:rPr>
                <w:lang w:val="en-US"/>
              </w:rPr>
            </w:pPr>
            <w:r w:rsidRPr="007513A5">
              <w:rPr>
                <w:lang w:val="en-US"/>
              </w:rPr>
              <w:lastRenderedPageBreak/>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963317B" w14:textId="77777777" w:rsidR="00D0081E" w:rsidRPr="001F4A8E" w:rsidRDefault="00D0081E"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54F4C437" w14:textId="77777777" w:rsidR="001707E1" w:rsidRPr="00C04A08" w:rsidRDefault="001707E1" w:rsidP="00842EF7"/>
    <w:p w14:paraId="6E6B2EF2" w14:textId="7B4164A5" w:rsidR="001707E1" w:rsidRPr="007513A5" w:rsidRDefault="00842EF7" w:rsidP="001707E1">
      <w:pPr>
        <w:pStyle w:val="TH"/>
      </w:pPr>
      <w:r w:rsidRPr="00C04A08">
        <w:t xml:space="preserve">Table A.2.3.1-2: </w:t>
      </w:r>
      <w:r w:rsidR="001707E1">
        <w:t>Void</w:t>
      </w:r>
    </w:p>
    <w:p w14:paraId="5712F1F8" w14:textId="77777777" w:rsidR="001707E1" w:rsidRPr="00C04A08" w:rsidRDefault="001707E1" w:rsidP="00842EF7"/>
    <w:p w14:paraId="3AE1064D" w14:textId="77777777" w:rsidR="00842EF7" w:rsidRPr="00C04A08" w:rsidRDefault="00842EF7" w:rsidP="00842EF7">
      <w:pPr>
        <w:pStyle w:val="Heading3"/>
      </w:pPr>
      <w:bookmarkStart w:id="12738" w:name="_Toc21340979"/>
      <w:bookmarkStart w:id="12739" w:name="_Toc29805427"/>
      <w:bookmarkStart w:id="12740" w:name="_Toc36456636"/>
      <w:bookmarkStart w:id="12741" w:name="_Toc36469734"/>
      <w:bookmarkStart w:id="12742" w:name="_Toc37254151"/>
      <w:bookmarkStart w:id="12743" w:name="_Toc37323009"/>
      <w:bookmarkStart w:id="12744" w:name="_Toc37324415"/>
      <w:bookmarkStart w:id="12745" w:name="_Toc45889939"/>
      <w:bookmarkStart w:id="12746" w:name="_Toc52196619"/>
      <w:bookmarkStart w:id="12747" w:name="_Toc52197599"/>
      <w:bookmarkStart w:id="12748" w:name="_Toc53173322"/>
      <w:bookmarkStart w:id="12749" w:name="_Toc53173691"/>
      <w:bookmarkStart w:id="12750" w:name="_Toc61119693"/>
      <w:bookmarkStart w:id="12751" w:name="_Toc61120075"/>
      <w:bookmarkStart w:id="12752" w:name="_Toc67926146"/>
      <w:bookmarkStart w:id="12753" w:name="_Toc75273784"/>
      <w:bookmarkStart w:id="12754" w:name="_Toc76510684"/>
      <w:bookmarkStart w:id="12755" w:name="_Toc83129841"/>
      <w:bookmarkStart w:id="12756" w:name="_Toc90591373"/>
      <w:bookmarkStart w:id="12757" w:name="_Toc98864432"/>
      <w:bookmarkStart w:id="12758" w:name="_Toc99733681"/>
      <w:bookmarkStart w:id="12759" w:name="_Toc106577586"/>
      <w:bookmarkStart w:id="12760" w:name="_Toc114537337"/>
      <w:bookmarkStart w:id="12761" w:name="_Toc115257605"/>
      <w:bookmarkStart w:id="12762" w:name="_Toc123086925"/>
      <w:bookmarkStart w:id="12763" w:name="_Toc124296249"/>
      <w:bookmarkStart w:id="12764" w:name="_Toc124296719"/>
      <w:bookmarkStart w:id="12765" w:name="_Toc130572536"/>
      <w:bookmarkStart w:id="12766" w:name="_Toc131708535"/>
      <w:bookmarkStart w:id="12767" w:name="_Toc137458342"/>
      <w:r w:rsidRPr="00C04A08">
        <w:t>A.2.3.2</w:t>
      </w:r>
      <w:r w:rsidRPr="00C04A08">
        <w:tab/>
        <w:t>DFT-s-OFDM QPSK</w:t>
      </w:r>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p>
    <w:p w14:paraId="6BCE46A6" w14:textId="77777777" w:rsidR="009436E5" w:rsidRPr="007513A5" w:rsidRDefault="009436E5" w:rsidP="009436E5">
      <w:pPr>
        <w:pStyle w:val="TH"/>
      </w:pPr>
      <w:r w:rsidRPr="00C04A08">
        <w:t xml:space="preserve">Table A.2.3.2-1: </w:t>
      </w:r>
      <w:r w:rsidRPr="007513A5">
        <w:t>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9436E5" w:rsidRPr="00835F44" w14:paraId="3B52FC3D"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3793089" w14:textId="77777777" w:rsidR="009436E5" w:rsidRPr="00835F44" w:rsidRDefault="009436E5"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B47D6B4" w14:textId="77777777" w:rsidR="009436E5" w:rsidRPr="001F4A8E" w:rsidRDefault="009436E5"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E04968D" w14:textId="77777777" w:rsidR="009436E5" w:rsidRPr="00835F44" w:rsidRDefault="009436E5"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1106CED" w14:textId="77777777" w:rsidR="009436E5" w:rsidRPr="00835F44" w:rsidRDefault="009436E5"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0E2F8170" w14:textId="77777777" w:rsidR="009436E5" w:rsidRPr="00835F44" w:rsidRDefault="009436E5"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F856826" w14:textId="77777777" w:rsidR="009436E5" w:rsidRPr="00835F44" w:rsidRDefault="009436E5"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BF95810" w14:textId="77777777" w:rsidR="009436E5" w:rsidRPr="00835F44" w:rsidRDefault="009436E5"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37B44AFC" w14:textId="77777777" w:rsidR="009436E5" w:rsidRPr="00835F44" w:rsidRDefault="009436E5"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AAD71FA" w14:textId="77777777" w:rsidR="009436E5" w:rsidRPr="00835F44" w:rsidRDefault="009436E5"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0AFA41CA" w14:textId="77777777" w:rsidR="009436E5" w:rsidRPr="00835F44" w:rsidRDefault="009436E5"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DBA9E2D" w14:textId="77777777" w:rsidR="009436E5" w:rsidRPr="00835F44" w:rsidRDefault="009436E5" w:rsidP="00975811">
            <w:pPr>
              <w:pStyle w:val="TAH"/>
            </w:pPr>
            <w:r w:rsidRPr="00835F44">
              <w:t>Total modulated symbols per slot</w:t>
            </w:r>
          </w:p>
        </w:tc>
      </w:tr>
      <w:tr w:rsidR="009436E5" w:rsidRPr="00835F44" w14:paraId="4D9849B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9A38C78" w14:textId="77777777" w:rsidR="009436E5" w:rsidRPr="00835F44" w:rsidRDefault="009436E5"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250CF68" w14:textId="77777777" w:rsidR="009436E5" w:rsidRPr="00835F44" w:rsidRDefault="009436E5"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1318D57" w14:textId="77777777" w:rsidR="009436E5" w:rsidRPr="00835F44" w:rsidRDefault="009436E5"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2508242A" w14:textId="77777777" w:rsidR="009436E5" w:rsidRPr="00835F44" w:rsidRDefault="009436E5"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446025C4" w14:textId="77777777" w:rsidR="009436E5" w:rsidRPr="00835F44" w:rsidRDefault="009436E5"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795A71F" w14:textId="77777777" w:rsidR="009436E5" w:rsidRPr="00835F44" w:rsidRDefault="009436E5"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03391EB7" w14:textId="77777777" w:rsidR="009436E5" w:rsidRPr="00835F44" w:rsidRDefault="009436E5"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15C0CC6" w14:textId="77777777" w:rsidR="009436E5" w:rsidRPr="00835F44" w:rsidRDefault="009436E5"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362EDEA" w14:textId="77777777" w:rsidR="009436E5" w:rsidRPr="00835F44" w:rsidRDefault="009436E5"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054DD64B" w14:textId="77777777" w:rsidR="009436E5" w:rsidRPr="00835F44" w:rsidRDefault="009436E5"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1622BC23" w14:textId="77777777" w:rsidR="009436E5" w:rsidRPr="00835F44" w:rsidRDefault="009436E5" w:rsidP="00975811">
            <w:pPr>
              <w:pStyle w:val="TAH"/>
            </w:pPr>
            <w:r w:rsidRPr="00835F44">
              <w:t> </w:t>
            </w:r>
          </w:p>
        </w:tc>
      </w:tr>
      <w:tr w:rsidR="009436E5" w:rsidRPr="00835F44" w14:paraId="14A3E3F2"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6515B8E"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324182" w14:textId="77777777" w:rsidR="009436E5" w:rsidRPr="00835F44" w:rsidRDefault="009436E5" w:rsidP="00975811">
            <w:pPr>
              <w:pStyle w:val="TAC"/>
            </w:pPr>
            <w:r w:rsidRPr="00D80A1C">
              <w:t>1</w:t>
            </w:r>
          </w:p>
        </w:tc>
        <w:tc>
          <w:tcPr>
            <w:tcW w:w="967" w:type="dxa"/>
            <w:tcBorders>
              <w:top w:val="nil"/>
              <w:left w:val="nil"/>
              <w:bottom w:val="single" w:sz="4" w:space="0" w:color="auto"/>
              <w:right w:val="single" w:sz="4" w:space="0" w:color="auto"/>
            </w:tcBorders>
            <w:shd w:val="clear" w:color="auto" w:fill="auto"/>
            <w:noWrap/>
            <w:hideMark/>
          </w:tcPr>
          <w:p w14:paraId="5507F9C8"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2E065A87"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44CBC3F6"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82982D1" w14:textId="77777777" w:rsidR="009436E5" w:rsidRPr="00835F44" w:rsidRDefault="009436E5" w:rsidP="00975811">
            <w:pPr>
              <w:pStyle w:val="TAC"/>
            </w:pPr>
            <w:r w:rsidRPr="00D80A1C">
              <w:t>48</w:t>
            </w:r>
          </w:p>
        </w:tc>
        <w:tc>
          <w:tcPr>
            <w:tcW w:w="1057" w:type="dxa"/>
            <w:tcBorders>
              <w:top w:val="nil"/>
              <w:left w:val="nil"/>
              <w:bottom w:val="single" w:sz="4" w:space="0" w:color="auto"/>
              <w:right w:val="single" w:sz="4" w:space="0" w:color="auto"/>
            </w:tcBorders>
            <w:shd w:val="clear" w:color="auto" w:fill="auto"/>
            <w:noWrap/>
            <w:hideMark/>
          </w:tcPr>
          <w:p w14:paraId="4B8C6C95" w14:textId="77777777" w:rsidR="009436E5" w:rsidRPr="00835F44" w:rsidRDefault="009436E5" w:rsidP="0097581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652E761B"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4275CBD1" w14:textId="77777777" w:rsidR="009436E5" w:rsidRPr="00835F44" w:rsidRDefault="009436E5" w:rsidP="0097581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3C18DAE1" w14:textId="77777777" w:rsidR="009436E5" w:rsidRPr="00835F44" w:rsidRDefault="009436E5" w:rsidP="00975811">
            <w:pPr>
              <w:pStyle w:val="TAC"/>
            </w:pPr>
            <w:r w:rsidRPr="00D80A1C">
              <w:t>264</w:t>
            </w:r>
          </w:p>
        </w:tc>
        <w:tc>
          <w:tcPr>
            <w:tcW w:w="1127" w:type="dxa"/>
            <w:tcBorders>
              <w:top w:val="nil"/>
              <w:left w:val="nil"/>
              <w:bottom w:val="single" w:sz="4" w:space="0" w:color="auto"/>
              <w:right w:val="single" w:sz="4" w:space="0" w:color="auto"/>
            </w:tcBorders>
            <w:shd w:val="clear" w:color="auto" w:fill="auto"/>
            <w:noWrap/>
            <w:hideMark/>
          </w:tcPr>
          <w:p w14:paraId="2091CE4B" w14:textId="77777777" w:rsidR="009436E5" w:rsidRPr="00835F44" w:rsidRDefault="009436E5" w:rsidP="00975811">
            <w:pPr>
              <w:pStyle w:val="TAC"/>
            </w:pPr>
            <w:r w:rsidRPr="00D80A1C">
              <w:t>132</w:t>
            </w:r>
          </w:p>
        </w:tc>
      </w:tr>
      <w:tr w:rsidR="009436E5" w:rsidRPr="00835F44" w14:paraId="61DC88B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E6C8670"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46E7A7C" w14:textId="77777777" w:rsidR="009436E5" w:rsidRPr="00835F44" w:rsidRDefault="009436E5" w:rsidP="00975811">
            <w:pPr>
              <w:pStyle w:val="TAC"/>
            </w:pPr>
            <w:r w:rsidRPr="00D80A1C">
              <w:t>16</w:t>
            </w:r>
          </w:p>
        </w:tc>
        <w:tc>
          <w:tcPr>
            <w:tcW w:w="967" w:type="dxa"/>
            <w:tcBorders>
              <w:top w:val="nil"/>
              <w:left w:val="nil"/>
              <w:bottom w:val="single" w:sz="4" w:space="0" w:color="auto"/>
              <w:right w:val="single" w:sz="4" w:space="0" w:color="auto"/>
            </w:tcBorders>
            <w:shd w:val="clear" w:color="auto" w:fill="auto"/>
            <w:noWrap/>
            <w:hideMark/>
          </w:tcPr>
          <w:p w14:paraId="2D5DD45E"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3A8F484"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3B921AE"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704DCCC0" w14:textId="77777777" w:rsidR="009436E5" w:rsidRPr="00835F44" w:rsidRDefault="009436E5" w:rsidP="00975811">
            <w:pPr>
              <w:pStyle w:val="TAC"/>
            </w:pPr>
            <w:r w:rsidRPr="00D80A1C">
              <w:t>808</w:t>
            </w:r>
          </w:p>
        </w:tc>
        <w:tc>
          <w:tcPr>
            <w:tcW w:w="1057" w:type="dxa"/>
            <w:tcBorders>
              <w:top w:val="nil"/>
              <w:left w:val="nil"/>
              <w:bottom w:val="single" w:sz="4" w:space="0" w:color="auto"/>
              <w:right w:val="single" w:sz="4" w:space="0" w:color="auto"/>
            </w:tcBorders>
            <w:shd w:val="clear" w:color="auto" w:fill="auto"/>
            <w:noWrap/>
            <w:hideMark/>
          </w:tcPr>
          <w:p w14:paraId="73B4D8F5" w14:textId="77777777" w:rsidR="009436E5" w:rsidRPr="00835F44" w:rsidRDefault="009436E5" w:rsidP="0097581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7BF42EE7"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1B85684" w14:textId="77777777" w:rsidR="009436E5" w:rsidRPr="00835F44" w:rsidRDefault="009436E5" w:rsidP="0097581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77DBF6DE" w14:textId="77777777" w:rsidR="009436E5" w:rsidRPr="00835F44" w:rsidRDefault="009436E5" w:rsidP="00975811">
            <w:pPr>
              <w:pStyle w:val="TAC"/>
            </w:pPr>
            <w:r w:rsidRPr="00D80A1C">
              <w:t>4224</w:t>
            </w:r>
          </w:p>
        </w:tc>
        <w:tc>
          <w:tcPr>
            <w:tcW w:w="1127" w:type="dxa"/>
            <w:tcBorders>
              <w:top w:val="nil"/>
              <w:left w:val="nil"/>
              <w:bottom w:val="single" w:sz="4" w:space="0" w:color="auto"/>
              <w:right w:val="single" w:sz="4" w:space="0" w:color="auto"/>
            </w:tcBorders>
            <w:shd w:val="clear" w:color="auto" w:fill="auto"/>
            <w:noWrap/>
            <w:hideMark/>
          </w:tcPr>
          <w:p w14:paraId="4C9A9896" w14:textId="77777777" w:rsidR="009436E5" w:rsidRPr="00835F44" w:rsidRDefault="009436E5" w:rsidP="00975811">
            <w:pPr>
              <w:pStyle w:val="TAC"/>
            </w:pPr>
            <w:r w:rsidRPr="00D80A1C">
              <w:t>2112</w:t>
            </w:r>
          </w:p>
        </w:tc>
      </w:tr>
      <w:tr w:rsidR="009436E5" w:rsidRPr="00835F44" w14:paraId="2084058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47670C2"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ED0A1DD" w14:textId="77777777" w:rsidR="009436E5" w:rsidRPr="00835F44" w:rsidRDefault="009436E5" w:rsidP="00975811">
            <w:pPr>
              <w:pStyle w:val="TAC"/>
            </w:pPr>
            <w:r w:rsidRPr="00D80A1C">
              <w:t>20</w:t>
            </w:r>
          </w:p>
        </w:tc>
        <w:tc>
          <w:tcPr>
            <w:tcW w:w="967" w:type="dxa"/>
            <w:tcBorders>
              <w:top w:val="nil"/>
              <w:left w:val="nil"/>
              <w:bottom w:val="single" w:sz="4" w:space="0" w:color="auto"/>
              <w:right w:val="single" w:sz="4" w:space="0" w:color="auto"/>
            </w:tcBorders>
            <w:shd w:val="clear" w:color="auto" w:fill="auto"/>
            <w:noWrap/>
            <w:hideMark/>
          </w:tcPr>
          <w:p w14:paraId="14DE5788"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30D0B162"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5131C030"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7CA6C521" w14:textId="77777777" w:rsidR="009436E5" w:rsidRPr="00835F44" w:rsidRDefault="009436E5" w:rsidP="00975811">
            <w:pPr>
              <w:pStyle w:val="TAC"/>
            </w:pPr>
            <w:r w:rsidRPr="00D80A1C">
              <w:t>1032</w:t>
            </w:r>
          </w:p>
        </w:tc>
        <w:tc>
          <w:tcPr>
            <w:tcW w:w="1057" w:type="dxa"/>
            <w:tcBorders>
              <w:top w:val="nil"/>
              <w:left w:val="nil"/>
              <w:bottom w:val="single" w:sz="4" w:space="0" w:color="auto"/>
              <w:right w:val="single" w:sz="4" w:space="0" w:color="auto"/>
            </w:tcBorders>
            <w:shd w:val="clear" w:color="auto" w:fill="auto"/>
            <w:noWrap/>
            <w:hideMark/>
          </w:tcPr>
          <w:p w14:paraId="24E57F12" w14:textId="77777777" w:rsidR="009436E5" w:rsidRPr="00835F44" w:rsidRDefault="009436E5" w:rsidP="0097581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348A797"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551FB5C" w14:textId="77777777" w:rsidR="009436E5" w:rsidRPr="00835F44" w:rsidRDefault="009436E5" w:rsidP="0097581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1524D868" w14:textId="77777777" w:rsidR="009436E5" w:rsidRPr="00835F44" w:rsidRDefault="009436E5" w:rsidP="00975811">
            <w:pPr>
              <w:pStyle w:val="TAC"/>
            </w:pPr>
            <w:r w:rsidRPr="00D80A1C">
              <w:t>5280</w:t>
            </w:r>
          </w:p>
        </w:tc>
        <w:tc>
          <w:tcPr>
            <w:tcW w:w="1127" w:type="dxa"/>
            <w:tcBorders>
              <w:top w:val="nil"/>
              <w:left w:val="nil"/>
              <w:bottom w:val="single" w:sz="4" w:space="0" w:color="auto"/>
              <w:right w:val="single" w:sz="4" w:space="0" w:color="auto"/>
            </w:tcBorders>
            <w:shd w:val="clear" w:color="auto" w:fill="auto"/>
            <w:noWrap/>
            <w:hideMark/>
          </w:tcPr>
          <w:p w14:paraId="418EDB68" w14:textId="77777777" w:rsidR="009436E5" w:rsidRPr="00835F44" w:rsidRDefault="009436E5" w:rsidP="00975811">
            <w:pPr>
              <w:pStyle w:val="TAC"/>
            </w:pPr>
            <w:r w:rsidRPr="00D80A1C">
              <w:t>2640</w:t>
            </w:r>
          </w:p>
        </w:tc>
      </w:tr>
      <w:tr w:rsidR="009436E5" w:rsidRPr="00835F44" w14:paraId="6B54327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3D45F8A" w14:textId="77777777" w:rsidR="009436E5" w:rsidRPr="00893168" w:rsidRDefault="009436E5"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0561E8A9" w14:textId="77777777" w:rsidR="009436E5" w:rsidRPr="00893168" w:rsidRDefault="009436E5" w:rsidP="00975811">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18273F5D" w14:textId="77777777" w:rsidR="009436E5" w:rsidRPr="00893168" w:rsidRDefault="009436E5"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34B68D74" w14:textId="77777777" w:rsidR="009436E5" w:rsidRPr="00893168" w:rsidRDefault="009436E5" w:rsidP="00975811">
            <w:pPr>
              <w:pStyle w:val="TAC"/>
            </w:pPr>
            <w:r w:rsidRPr="00893168">
              <w:t>QPSK</w:t>
            </w:r>
          </w:p>
        </w:tc>
        <w:tc>
          <w:tcPr>
            <w:tcW w:w="890" w:type="dxa"/>
            <w:tcBorders>
              <w:top w:val="nil"/>
              <w:left w:val="nil"/>
              <w:bottom w:val="single" w:sz="4" w:space="0" w:color="auto"/>
              <w:right w:val="single" w:sz="4" w:space="0" w:color="auto"/>
            </w:tcBorders>
            <w:shd w:val="clear" w:color="auto" w:fill="auto"/>
            <w:noWrap/>
            <w:hideMark/>
          </w:tcPr>
          <w:p w14:paraId="5A5D7D98" w14:textId="77777777" w:rsidR="009436E5" w:rsidRPr="00893168" w:rsidRDefault="009436E5" w:rsidP="00975811">
            <w:pPr>
              <w:pStyle w:val="TAC"/>
            </w:pPr>
            <w:r w:rsidRPr="00893168">
              <w:t>2</w:t>
            </w:r>
          </w:p>
        </w:tc>
        <w:tc>
          <w:tcPr>
            <w:tcW w:w="926" w:type="dxa"/>
            <w:tcBorders>
              <w:top w:val="nil"/>
              <w:left w:val="nil"/>
              <w:bottom w:val="single" w:sz="4" w:space="0" w:color="auto"/>
              <w:right w:val="single" w:sz="4" w:space="0" w:color="auto"/>
            </w:tcBorders>
            <w:shd w:val="clear" w:color="auto" w:fill="auto"/>
            <w:noWrap/>
            <w:hideMark/>
          </w:tcPr>
          <w:p w14:paraId="4FA823FB" w14:textId="77777777" w:rsidR="009436E5" w:rsidRPr="00893168" w:rsidRDefault="009436E5" w:rsidP="00975811">
            <w:pPr>
              <w:pStyle w:val="TAC"/>
            </w:pPr>
            <w:r w:rsidRPr="00893168">
              <w:t>1608</w:t>
            </w:r>
          </w:p>
        </w:tc>
        <w:tc>
          <w:tcPr>
            <w:tcW w:w="1057" w:type="dxa"/>
            <w:tcBorders>
              <w:top w:val="nil"/>
              <w:left w:val="nil"/>
              <w:bottom w:val="single" w:sz="4" w:space="0" w:color="auto"/>
              <w:right w:val="single" w:sz="4" w:space="0" w:color="auto"/>
            </w:tcBorders>
            <w:shd w:val="clear" w:color="auto" w:fill="auto"/>
            <w:noWrap/>
            <w:hideMark/>
          </w:tcPr>
          <w:p w14:paraId="00794661" w14:textId="77777777" w:rsidR="009436E5" w:rsidRPr="00893168" w:rsidRDefault="009436E5"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478DA3D2" w14:textId="77777777" w:rsidR="009436E5" w:rsidRPr="00893168" w:rsidRDefault="009436E5"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1FD28C0E" w14:textId="77777777" w:rsidR="009436E5" w:rsidRPr="00893168" w:rsidRDefault="009436E5"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6B53AF14" w14:textId="77777777" w:rsidR="009436E5" w:rsidRPr="00893168" w:rsidRDefault="009436E5" w:rsidP="00975811">
            <w:pPr>
              <w:pStyle w:val="TAC"/>
            </w:pPr>
            <w:r w:rsidRPr="00893168">
              <w:t>8448</w:t>
            </w:r>
          </w:p>
        </w:tc>
        <w:tc>
          <w:tcPr>
            <w:tcW w:w="1127" w:type="dxa"/>
            <w:tcBorders>
              <w:top w:val="nil"/>
              <w:left w:val="nil"/>
              <w:bottom w:val="single" w:sz="4" w:space="0" w:color="auto"/>
              <w:right w:val="single" w:sz="4" w:space="0" w:color="auto"/>
            </w:tcBorders>
            <w:shd w:val="clear" w:color="auto" w:fill="auto"/>
            <w:noWrap/>
            <w:hideMark/>
          </w:tcPr>
          <w:p w14:paraId="047082BD" w14:textId="77777777" w:rsidR="009436E5" w:rsidRPr="00893168" w:rsidRDefault="009436E5" w:rsidP="00975811">
            <w:pPr>
              <w:pStyle w:val="TAC"/>
            </w:pPr>
            <w:r w:rsidRPr="00893168">
              <w:t>4224</w:t>
            </w:r>
          </w:p>
        </w:tc>
      </w:tr>
      <w:tr w:rsidR="009436E5" w:rsidRPr="00835F44" w14:paraId="5539539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82227ED" w14:textId="77777777" w:rsidR="009436E5" w:rsidRPr="00893168" w:rsidRDefault="009436E5"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71627740" w14:textId="77777777" w:rsidR="009436E5" w:rsidRPr="00893168" w:rsidRDefault="009436E5" w:rsidP="00975811">
            <w:pPr>
              <w:pStyle w:val="TAC"/>
              <w:rPr>
                <w:lang w:eastAsia="zh-CN"/>
              </w:rPr>
            </w:pPr>
            <w:r w:rsidRPr="00893168">
              <w:rPr>
                <w:lang w:eastAsia="zh-CN"/>
              </w:rPr>
              <w:t>60</w:t>
            </w:r>
          </w:p>
        </w:tc>
        <w:tc>
          <w:tcPr>
            <w:tcW w:w="967" w:type="dxa"/>
            <w:tcBorders>
              <w:top w:val="nil"/>
              <w:left w:val="nil"/>
              <w:bottom w:val="single" w:sz="4" w:space="0" w:color="auto"/>
              <w:right w:val="single" w:sz="4" w:space="0" w:color="auto"/>
            </w:tcBorders>
            <w:shd w:val="clear" w:color="auto" w:fill="auto"/>
            <w:noWrap/>
          </w:tcPr>
          <w:p w14:paraId="6985CF61" w14:textId="77777777" w:rsidR="009436E5" w:rsidRPr="00893168" w:rsidRDefault="009436E5" w:rsidP="00975811">
            <w:pPr>
              <w:pStyle w:val="TAC"/>
              <w:rPr>
                <w:lang w:eastAsia="zh-CN"/>
              </w:rPr>
            </w:pPr>
            <w:r w:rsidRPr="00893168">
              <w:rPr>
                <w:lang w:eastAsia="zh-CN"/>
              </w:rPr>
              <w:t>11</w:t>
            </w:r>
          </w:p>
        </w:tc>
        <w:tc>
          <w:tcPr>
            <w:tcW w:w="1176" w:type="dxa"/>
            <w:tcBorders>
              <w:top w:val="nil"/>
              <w:left w:val="nil"/>
              <w:bottom w:val="single" w:sz="4" w:space="0" w:color="auto"/>
              <w:right w:val="single" w:sz="4" w:space="0" w:color="auto"/>
            </w:tcBorders>
            <w:shd w:val="clear" w:color="auto" w:fill="auto"/>
            <w:noWrap/>
          </w:tcPr>
          <w:p w14:paraId="4D71A344" w14:textId="77777777" w:rsidR="009436E5" w:rsidRPr="00893168" w:rsidRDefault="009436E5" w:rsidP="00975811">
            <w:pPr>
              <w:pStyle w:val="TAC"/>
            </w:pPr>
            <w:r w:rsidRPr="00893168">
              <w:t>QPSK</w:t>
            </w:r>
          </w:p>
        </w:tc>
        <w:tc>
          <w:tcPr>
            <w:tcW w:w="890" w:type="dxa"/>
            <w:tcBorders>
              <w:top w:val="nil"/>
              <w:left w:val="nil"/>
              <w:bottom w:val="single" w:sz="4" w:space="0" w:color="auto"/>
              <w:right w:val="single" w:sz="4" w:space="0" w:color="auto"/>
            </w:tcBorders>
            <w:shd w:val="clear" w:color="auto" w:fill="auto"/>
            <w:noWrap/>
          </w:tcPr>
          <w:p w14:paraId="1B91382E" w14:textId="77777777" w:rsidR="009436E5" w:rsidRPr="00893168" w:rsidRDefault="009436E5" w:rsidP="00975811">
            <w:pPr>
              <w:pStyle w:val="TAC"/>
            </w:pPr>
            <w:r w:rsidRPr="00893168">
              <w:t>2</w:t>
            </w:r>
          </w:p>
        </w:tc>
        <w:tc>
          <w:tcPr>
            <w:tcW w:w="926" w:type="dxa"/>
            <w:tcBorders>
              <w:top w:val="nil"/>
              <w:left w:val="nil"/>
              <w:bottom w:val="single" w:sz="4" w:space="0" w:color="auto"/>
              <w:right w:val="single" w:sz="4" w:space="0" w:color="auto"/>
            </w:tcBorders>
            <w:shd w:val="clear" w:color="auto" w:fill="auto"/>
            <w:noWrap/>
          </w:tcPr>
          <w:p w14:paraId="2D24F356" w14:textId="77777777" w:rsidR="009436E5" w:rsidRPr="00893168" w:rsidRDefault="009436E5" w:rsidP="00975811">
            <w:pPr>
              <w:pStyle w:val="TAC"/>
              <w:rPr>
                <w:lang w:eastAsia="zh-CN"/>
              </w:rPr>
            </w:pPr>
            <w:r w:rsidRPr="00893168">
              <w:rPr>
                <w:lang w:eastAsia="zh-CN"/>
              </w:rPr>
              <w:t>2976</w:t>
            </w:r>
          </w:p>
        </w:tc>
        <w:tc>
          <w:tcPr>
            <w:tcW w:w="1057" w:type="dxa"/>
            <w:tcBorders>
              <w:top w:val="nil"/>
              <w:left w:val="nil"/>
              <w:bottom w:val="single" w:sz="4" w:space="0" w:color="auto"/>
              <w:right w:val="single" w:sz="4" w:space="0" w:color="auto"/>
            </w:tcBorders>
            <w:shd w:val="clear" w:color="auto" w:fill="auto"/>
            <w:noWrap/>
          </w:tcPr>
          <w:p w14:paraId="7D97EDAD" w14:textId="77777777" w:rsidR="009436E5" w:rsidRPr="00893168" w:rsidRDefault="009436E5" w:rsidP="00975811">
            <w:pPr>
              <w:pStyle w:val="TAC"/>
              <w:rPr>
                <w:lang w:eastAsia="zh-CN"/>
              </w:rPr>
            </w:pPr>
            <w:r w:rsidRPr="00893168">
              <w:rPr>
                <w:lang w:eastAsia="zh-CN"/>
              </w:rPr>
              <w:t>16</w:t>
            </w:r>
          </w:p>
        </w:tc>
        <w:tc>
          <w:tcPr>
            <w:tcW w:w="897" w:type="dxa"/>
            <w:tcBorders>
              <w:top w:val="nil"/>
              <w:left w:val="nil"/>
              <w:bottom w:val="single" w:sz="4" w:space="0" w:color="auto"/>
              <w:right w:val="single" w:sz="4" w:space="0" w:color="auto"/>
            </w:tcBorders>
            <w:shd w:val="clear" w:color="auto" w:fill="auto"/>
            <w:noWrap/>
          </w:tcPr>
          <w:p w14:paraId="4885F1F8" w14:textId="77777777" w:rsidR="009436E5" w:rsidRPr="00893168" w:rsidRDefault="009436E5" w:rsidP="00975811">
            <w:pPr>
              <w:pStyle w:val="TAC"/>
              <w:rPr>
                <w:lang w:eastAsia="zh-CN"/>
              </w:rPr>
            </w:pPr>
            <w:r w:rsidRPr="00893168">
              <w:rPr>
                <w:lang w:eastAsia="zh-CN"/>
              </w:rPr>
              <w:t>2</w:t>
            </w:r>
          </w:p>
        </w:tc>
        <w:tc>
          <w:tcPr>
            <w:tcW w:w="929" w:type="dxa"/>
            <w:tcBorders>
              <w:top w:val="nil"/>
              <w:left w:val="nil"/>
              <w:bottom w:val="single" w:sz="4" w:space="0" w:color="auto"/>
              <w:right w:val="single" w:sz="4" w:space="0" w:color="auto"/>
            </w:tcBorders>
            <w:shd w:val="clear" w:color="auto" w:fill="auto"/>
            <w:noWrap/>
          </w:tcPr>
          <w:p w14:paraId="55A09521" w14:textId="77777777" w:rsidR="009436E5" w:rsidRPr="00893168" w:rsidRDefault="009436E5" w:rsidP="00975811">
            <w:pPr>
              <w:pStyle w:val="TAC"/>
              <w:rPr>
                <w:lang w:eastAsia="zh-CN"/>
              </w:rPr>
            </w:pPr>
            <w:r w:rsidRPr="00893168">
              <w:rPr>
                <w:lang w:eastAsia="zh-CN"/>
              </w:rPr>
              <w:t>1</w:t>
            </w:r>
          </w:p>
        </w:tc>
        <w:tc>
          <w:tcPr>
            <w:tcW w:w="925" w:type="dxa"/>
            <w:tcBorders>
              <w:top w:val="nil"/>
              <w:left w:val="nil"/>
              <w:bottom w:val="single" w:sz="4" w:space="0" w:color="auto"/>
              <w:right w:val="single" w:sz="4" w:space="0" w:color="auto"/>
            </w:tcBorders>
            <w:shd w:val="clear" w:color="auto" w:fill="auto"/>
            <w:noWrap/>
          </w:tcPr>
          <w:p w14:paraId="0C85EB42" w14:textId="77777777" w:rsidR="009436E5" w:rsidRPr="00893168" w:rsidRDefault="009436E5" w:rsidP="00975811">
            <w:pPr>
              <w:pStyle w:val="TAC"/>
              <w:rPr>
                <w:lang w:eastAsia="zh-CN"/>
              </w:rPr>
            </w:pPr>
            <w:r w:rsidRPr="00893168">
              <w:rPr>
                <w:lang w:eastAsia="zh-CN"/>
              </w:rPr>
              <w:t>15840</w:t>
            </w:r>
          </w:p>
        </w:tc>
        <w:tc>
          <w:tcPr>
            <w:tcW w:w="1127" w:type="dxa"/>
            <w:tcBorders>
              <w:top w:val="nil"/>
              <w:left w:val="nil"/>
              <w:bottom w:val="single" w:sz="4" w:space="0" w:color="auto"/>
              <w:right w:val="single" w:sz="4" w:space="0" w:color="auto"/>
            </w:tcBorders>
            <w:shd w:val="clear" w:color="auto" w:fill="auto"/>
            <w:noWrap/>
          </w:tcPr>
          <w:p w14:paraId="089EF568" w14:textId="77777777" w:rsidR="009436E5" w:rsidRPr="00893168" w:rsidRDefault="009436E5" w:rsidP="00975811">
            <w:pPr>
              <w:pStyle w:val="TAC"/>
              <w:rPr>
                <w:lang w:eastAsia="zh-CN"/>
              </w:rPr>
            </w:pPr>
            <w:r w:rsidRPr="00893168">
              <w:rPr>
                <w:lang w:eastAsia="zh-CN"/>
              </w:rPr>
              <w:t>7920</w:t>
            </w:r>
          </w:p>
        </w:tc>
      </w:tr>
      <w:tr w:rsidR="009436E5" w:rsidRPr="00835F44" w14:paraId="3FD3678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349E77C" w14:textId="77777777" w:rsidR="009436E5" w:rsidRPr="00893168" w:rsidRDefault="009436E5"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15424908" w14:textId="77777777" w:rsidR="009436E5" w:rsidRPr="00893168" w:rsidRDefault="009436E5" w:rsidP="00975811">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2AF8683D" w14:textId="77777777" w:rsidR="009436E5" w:rsidRPr="00893168" w:rsidRDefault="009436E5"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16C3A5B5" w14:textId="77777777" w:rsidR="009436E5" w:rsidRPr="00893168" w:rsidRDefault="009436E5" w:rsidP="00975811">
            <w:pPr>
              <w:pStyle w:val="TAC"/>
            </w:pPr>
            <w:r w:rsidRPr="00893168">
              <w:t>QPSK</w:t>
            </w:r>
          </w:p>
        </w:tc>
        <w:tc>
          <w:tcPr>
            <w:tcW w:w="890" w:type="dxa"/>
            <w:tcBorders>
              <w:top w:val="nil"/>
              <w:left w:val="nil"/>
              <w:bottom w:val="single" w:sz="4" w:space="0" w:color="auto"/>
              <w:right w:val="single" w:sz="4" w:space="0" w:color="auto"/>
            </w:tcBorders>
            <w:shd w:val="clear" w:color="auto" w:fill="auto"/>
            <w:noWrap/>
            <w:hideMark/>
          </w:tcPr>
          <w:p w14:paraId="6AB8D769" w14:textId="77777777" w:rsidR="009436E5" w:rsidRPr="00893168" w:rsidRDefault="009436E5" w:rsidP="00975811">
            <w:pPr>
              <w:pStyle w:val="TAC"/>
            </w:pPr>
            <w:r w:rsidRPr="00893168">
              <w:t>2</w:t>
            </w:r>
          </w:p>
        </w:tc>
        <w:tc>
          <w:tcPr>
            <w:tcW w:w="926" w:type="dxa"/>
            <w:tcBorders>
              <w:top w:val="nil"/>
              <w:left w:val="nil"/>
              <w:bottom w:val="single" w:sz="4" w:space="0" w:color="auto"/>
              <w:right w:val="single" w:sz="4" w:space="0" w:color="auto"/>
            </w:tcBorders>
            <w:shd w:val="clear" w:color="auto" w:fill="auto"/>
            <w:noWrap/>
            <w:hideMark/>
          </w:tcPr>
          <w:p w14:paraId="502CBBFF" w14:textId="77777777" w:rsidR="009436E5" w:rsidRPr="00893168" w:rsidRDefault="009436E5" w:rsidP="00975811">
            <w:pPr>
              <w:pStyle w:val="TAC"/>
            </w:pPr>
            <w:r w:rsidRPr="00893168">
              <w:t>3240</w:t>
            </w:r>
          </w:p>
        </w:tc>
        <w:tc>
          <w:tcPr>
            <w:tcW w:w="1057" w:type="dxa"/>
            <w:tcBorders>
              <w:top w:val="nil"/>
              <w:left w:val="nil"/>
              <w:bottom w:val="single" w:sz="4" w:space="0" w:color="auto"/>
              <w:right w:val="single" w:sz="4" w:space="0" w:color="auto"/>
            </w:tcBorders>
            <w:shd w:val="clear" w:color="auto" w:fill="auto"/>
            <w:noWrap/>
            <w:hideMark/>
          </w:tcPr>
          <w:p w14:paraId="5F351235" w14:textId="77777777" w:rsidR="009436E5" w:rsidRPr="00893168" w:rsidRDefault="009436E5"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12085CAA" w14:textId="77777777" w:rsidR="009436E5" w:rsidRPr="00893168" w:rsidRDefault="009436E5"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65D79E54" w14:textId="77777777" w:rsidR="009436E5" w:rsidRPr="00893168" w:rsidRDefault="009436E5"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1BE1DBAD" w14:textId="77777777" w:rsidR="009436E5" w:rsidRPr="00893168" w:rsidRDefault="009436E5" w:rsidP="00975811">
            <w:pPr>
              <w:pStyle w:val="TAC"/>
            </w:pPr>
            <w:r w:rsidRPr="00893168">
              <w:t>16896</w:t>
            </w:r>
          </w:p>
        </w:tc>
        <w:tc>
          <w:tcPr>
            <w:tcW w:w="1127" w:type="dxa"/>
            <w:tcBorders>
              <w:top w:val="nil"/>
              <w:left w:val="nil"/>
              <w:bottom w:val="single" w:sz="4" w:space="0" w:color="auto"/>
              <w:right w:val="single" w:sz="4" w:space="0" w:color="auto"/>
            </w:tcBorders>
            <w:shd w:val="clear" w:color="auto" w:fill="auto"/>
            <w:noWrap/>
            <w:hideMark/>
          </w:tcPr>
          <w:p w14:paraId="42B5498C" w14:textId="77777777" w:rsidR="009436E5" w:rsidRPr="00893168" w:rsidRDefault="009436E5" w:rsidP="00975811">
            <w:pPr>
              <w:pStyle w:val="TAC"/>
            </w:pPr>
            <w:r w:rsidRPr="00893168">
              <w:t>8448</w:t>
            </w:r>
          </w:p>
        </w:tc>
      </w:tr>
      <w:tr w:rsidR="009436E5" w:rsidRPr="00835F44" w14:paraId="67528FF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2C38C1C7" w14:textId="77777777" w:rsidR="009436E5" w:rsidRPr="00835F44" w:rsidRDefault="009436E5" w:rsidP="00975811">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186EA731" w14:textId="77777777" w:rsidR="009436E5" w:rsidRPr="00D80A1C" w:rsidRDefault="009436E5" w:rsidP="00975811">
            <w:pPr>
              <w:pStyle w:val="TAC"/>
            </w:pPr>
            <w:r>
              <w:rPr>
                <w:rFonts w:hint="eastAsia"/>
                <w:lang w:eastAsia="zh-CN"/>
              </w:rPr>
              <w:t>1</w:t>
            </w:r>
            <w:r>
              <w:rPr>
                <w:lang w:eastAsia="zh-CN"/>
              </w:rPr>
              <w:t>20</w:t>
            </w:r>
          </w:p>
        </w:tc>
        <w:tc>
          <w:tcPr>
            <w:tcW w:w="967" w:type="dxa"/>
            <w:tcBorders>
              <w:top w:val="nil"/>
              <w:left w:val="nil"/>
              <w:bottom w:val="single" w:sz="4" w:space="0" w:color="auto"/>
              <w:right w:val="single" w:sz="4" w:space="0" w:color="auto"/>
            </w:tcBorders>
            <w:shd w:val="clear" w:color="auto" w:fill="auto"/>
            <w:noWrap/>
          </w:tcPr>
          <w:p w14:paraId="6810C99B" w14:textId="77777777" w:rsidR="009436E5" w:rsidRPr="00D80A1C" w:rsidRDefault="009436E5"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67133219" w14:textId="77777777" w:rsidR="009436E5" w:rsidRPr="00D80A1C"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tcPr>
          <w:p w14:paraId="6675CD69" w14:textId="77777777" w:rsidR="009436E5" w:rsidRPr="00D80A1C" w:rsidRDefault="009436E5" w:rsidP="00975811">
            <w:pPr>
              <w:pStyle w:val="TAC"/>
            </w:pPr>
            <w:r>
              <w:rPr>
                <w:rFonts w:hint="eastAsia"/>
                <w:lang w:eastAsia="zh-CN"/>
              </w:rPr>
              <w:t>2</w:t>
            </w:r>
          </w:p>
        </w:tc>
        <w:tc>
          <w:tcPr>
            <w:tcW w:w="926" w:type="dxa"/>
            <w:tcBorders>
              <w:top w:val="nil"/>
              <w:left w:val="nil"/>
              <w:bottom w:val="single" w:sz="4" w:space="0" w:color="auto"/>
              <w:right w:val="single" w:sz="4" w:space="0" w:color="auto"/>
            </w:tcBorders>
            <w:shd w:val="clear" w:color="auto" w:fill="auto"/>
            <w:noWrap/>
          </w:tcPr>
          <w:p w14:paraId="5056174D" w14:textId="77777777" w:rsidR="009436E5" w:rsidRPr="00D80A1C" w:rsidRDefault="009436E5" w:rsidP="00975811">
            <w:pPr>
              <w:pStyle w:val="TAC"/>
            </w:pPr>
            <w:r>
              <w:rPr>
                <w:rFonts w:hint="eastAsia"/>
                <w:lang w:eastAsia="zh-CN"/>
              </w:rPr>
              <w:t>5</w:t>
            </w:r>
            <w:r>
              <w:rPr>
                <w:lang w:eastAsia="zh-CN"/>
              </w:rPr>
              <w:t>896</w:t>
            </w:r>
          </w:p>
        </w:tc>
        <w:tc>
          <w:tcPr>
            <w:tcW w:w="1057" w:type="dxa"/>
            <w:tcBorders>
              <w:top w:val="nil"/>
              <w:left w:val="nil"/>
              <w:bottom w:val="single" w:sz="4" w:space="0" w:color="auto"/>
              <w:right w:val="single" w:sz="4" w:space="0" w:color="auto"/>
            </w:tcBorders>
            <w:shd w:val="clear" w:color="auto" w:fill="auto"/>
            <w:noWrap/>
          </w:tcPr>
          <w:p w14:paraId="11C8BCDE" w14:textId="77777777" w:rsidR="009436E5" w:rsidRPr="00D80A1C" w:rsidRDefault="009436E5" w:rsidP="00975811">
            <w:pPr>
              <w:pStyle w:val="TAC"/>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5D024698" w14:textId="77777777" w:rsidR="009436E5" w:rsidRPr="00D80A1C" w:rsidRDefault="009436E5"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3B5B2D08" w14:textId="77777777" w:rsidR="009436E5" w:rsidRPr="00D80A1C" w:rsidRDefault="009436E5" w:rsidP="00975811">
            <w:pPr>
              <w:pStyle w:val="TAC"/>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33DB5064" w14:textId="77777777" w:rsidR="009436E5" w:rsidRPr="00D80A1C" w:rsidRDefault="009436E5" w:rsidP="00975811">
            <w:pPr>
              <w:pStyle w:val="TAC"/>
            </w:pPr>
            <w:r>
              <w:rPr>
                <w:rFonts w:hint="eastAsia"/>
                <w:lang w:eastAsia="zh-CN"/>
              </w:rPr>
              <w:t>3</w:t>
            </w:r>
            <w:r>
              <w:rPr>
                <w:lang w:eastAsia="zh-CN"/>
              </w:rPr>
              <w:t>1680</w:t>
            </w:r>
          </w:p>
        </w:tc>
        <w:tc>
          <w:tcPr>
            <w:tcW w:w="1127" w:type="dxa"/>
            <w:tcBorders>
              <w:top w:val="nil"/>
              <w:left w:val="nil"/>
              <w:bottom w:val="single" w:sz="4" w:space="0" w:color="auto"/>
              <w:right w:val="single" w:sz="4" w:space="0" w:color="auto"/>
            </w:tcBorders>
            <w:shd w:val="clear" w:color="auto" w:fill="auto"/>
            <w:noWrap/>
          </w:tcPr>
          <w:p w14:paraId="7FA7E6EA" w14:textId="77777777" w:rsidR="009436E5" w:rsidRPr="00D80A1C" w:rsidRDefault="009436E5" w:rsidP="00975811">
            <w:pPr>
              <w:pStyle w:val="TAC"/>
            </w:pPr>
            <w:r>
              <w:rPr>
                <w:rFonts w:hint="eastAsia"/>
                <w:lang w:eastAsia="zh-CN"/>
              </w:rPr>
              <w:t>1</w:t>
            </w:r>
            <w:r>
              <w:rPr>
                <w:lang w:eastAsia="zh-CN"/>
              </w:rPr>
              <w:t>5840</w:t>
            </w:r>
          </w:p>
        </w:tc>
      </w:tr>
      <w:tr w:rsidR="009436E5" w:rsidRPr="00835F44" w14:paraId="34DE6A7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6B268A"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B27477" w14:textId="77777777" w:rsidR="009436E5" w:rsidRPr="00835F44" w:rsidRDefault="009436E5" w:rsidP="00975811">
            <w:pPr>
              <w:pStyle w:val="TAC"/>
            </w:pPr>
            <w:r w:rsidRPr="00D80A1C">
              <w:t>128</w:t>
            </w:r>
          </w:p>
        </w:tc>
        <w:tc>
          <w:tcPr>
            <w:tcW w:w="967" w:type="dxa"/>
            <w:tcBorders>
              <w:top w:val="nil"/>
              <w:left w:val="nil"/>
              <w:bottom w:val="single" w:sz="4" w:space="0" w:color="auto"/>
              <w:right w:val="single" w:sz="4" w:space="0" w:color="auto"/>
            </w:tcBorders>
            <w:shd w:val="clear" w:color="auto" w:fill="auto"/>
            <w:noWrap/>
            <w:hideMark/>
          </w:tcPr>
          <w:p w14:paraId="0B2AEE7F"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90C3BE2"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561F3FE"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09DA152B" w14:textId="77777777" w:rsidR="009436E5" w:rsidRPr="00835F44" w:rsidRDefault="009436E5" w:rsidP="00975811">
            <w:pPr>
              <w:pStyle w:val="TAC"/>
            </w:pPr>
            <w:r w:rsidRPr="00D80A1C">
              <w:t>6408</w:t>
            </w:r>
          </w:p>
        </w:tc>
        <w:tc>
          <w:tcPr>
            <w:tcW w:w="1057" w:type="dxa"/>
            <w:tcBorders>
              <w:top w:val="nil"/>
              <w:left w:val="nil"/>
              <w:bottom w:val="single" w:sz="4" w:space="0" w:color="auto"/>
              <w:right w:val="single" w:sz="4" w:space="0" w:color="auto"/>
            </w:tcBorders>
            <w:shd w:val="clear" w:color="auto" w:fill="auto"/>
            <w:noWrap/>
            <w:hideMark/>
          </w:tcPr>
          <w:p w14:paraId="0E6AC773" w14:textId="77777777" w:rsidR="009436E5" w:rsidRPr="00835F44" w:rsidRDefault="009436E5" w:rsidP="00975811">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31723C6D"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0684FD8A" w14:textId="77777777" w:rsidR="009436E5" w:rsidRPr="00835F44" w:rsidRDefault="009436E5" w:rsidP="00975811">
            <w:pPr>
              <w:pStyle w:val="TAC"/>
            </w:pPr>
            <w:r w:rsidRPr="00D80A1C">
              <w:t>2</w:t>
            </w:r>
          </w:p>
        </w:tc>
        <w:tc>
          <w:tcPr>
            <w:tcW w:w="925" w:type="dxa"/>
            <w:tcBorders>
              <w:top w:val="nil"/>
              <w:left w:val="nil"/>
              <w:bottom w:val="single" w:sz="4" w:space="0" w:color="auto"/>
              <w:right w:val="single" w:sz="4" w:space="0" w:color="auto"/>
            </w:tcBorders>
            <w:shd w:val="clear" w:color="auto" w:fill="auto"/>
            <w:noWrap/>
            <w:hideMark/>
          </w:tcPr>
          <w:p w14:paraId="36FF45BD" w14:textId="77777777" w:rsidR="009436E5" w:rsidRPr="00835F44" w:rsidRDefault="009436E5" w:rsidP="00975811">
            <w:pPr>
              <w:pStyle w:val="TAC"/>
            </w:pPr>
            <w:r w:rsidRPr="00D80A1C">
              <w:t>33792</w:t>
            </w:r>
          </w:p>
        </w:tc>
        <w:tc>
          <w:tcPr>
            <w:tcW w:w="1127" w:type="dxa"/>
            <w:tcBorders>
              <w:top w:val="nil"/>
              <w:left w:val="nil"/>
              <w:bottom w:val="single" w:sz="4" w:space="0" w:color="auto"/>
              <w:right w:val="single" w:sz="4" w:space="0" w:color="auto"/>
            </w:tcBorders>
            <w:shd w:val="clear" w:color="auto" w:fill="auto"/>
            <w:noWrap/>
            <w:hideMark/>
          </w:tcPr>
          <w:p w14:paraId="7A233CBF" w14:textId="77777777" w:rsidR="009436E5" w:rsidRPr="00835F44" w:rsidRDefault="009436E5" w:rsidP="00975811">
            <w:pPr>
              <w:pStyle w:val="TAC"/>
            </w:pPr>
            <w:r w:rsidRPr="00D80A1C">
              <w:t>16896</w:t>
            </w:r>
          </w:p>
        </w:tc>
      </w:tr>
      <w:tr w:rsidR="009436E5" w:rsidRPr="00835F44" w14:paraId="726E4B1A"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53A73377" w14:textId="77777777" w:rsidR="009436E5" w:rsidRPr="00835F44" w:rsidRDefault="009436E5"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506E4D12" w14:textId="77777777" w:rsidR="009436E5" w:rsidRPr="00D80A1C" w:rsidRDefault="009436E5" w:rsidP="00975811">
            <w:pPr>
              <w:pStyle w:val="TAC"/>
            </w:pPr>
            <w:r>
              <w:rPr>
                <w:rFonts w:hint="eastAsia"/>
                <w:lang w:eastAsia="zh-CN"/>
              </w:rPr>
              <w:t>1</w:t>
            </w:r>
            <w:r>
              <w:rPr>
                <w:lang w:eastAsia="zh-CN"/>
              </w:rPr>
              <w:t>44</w:t>
            </w:r>
          </w:p>
        </w:tc>
        <w:tc>
          <w:tcPr>
            <w:tcW w:w="967" w:type="dxa"/>
            <w:tcBorders>
              <w:top w:val="nil"/>
              <w:left w:val="nil"/>
              <w:bottom w:val="single" w:sz="4" w:space="0" w:color="auto"/>
              <w:right w:val="single" w:sz="4" w:space="0" w:color="auto"/>
            </w:tcBorders>
            <w:shd w:val="clear" w:color="auto" w:fill="auto"/>
            <w:noWrap/>
          </w:tcPr>
          <w:p w14:paraId="328F9A82" w14:textId="77777777" w:rsidR="009436E5" w:rsidRPr="00D80A1C" w:rsidRDefault="009436E5"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4A274771" w14:textId="77777777" w:rsidR="009436E5" w:rsidRPr="00D80A1C" w:rsidRDefault="009436E5" w:rsidP="00975811">
            <w:pPr>
              <w:pStyle w:val="TAC"/>
            </w:pPr>
            <w:r w:rsidRPr="00666451">
              <w:t>QPSK</w:t>
            </w:r>
          </w:p>
        </w:tc>
        <w:tc>
          <w:tcPr>
            <w:tcW w:w="890" w:type="dxa"/>
            <w:tcBorders>
              <w:top w:val="nil"/>
              <w:left w:val="nil"/>
              <w:bottom w:val="single" w:sz="4" w:space="0" w:color="auto"/>
              <w:right w:val="single" w:sz="4" w:space="0" w:color="auto"/>
            </w:tcBorders>
            <w:shd w:val="clear" w:color="auto" w:fill="auto"/>
            <w:noWrap/>
          </w:tcPr>
          <w:p w14:paraId="5FEC8833" w14:textId="77777777" w:rsidR="009436E5" w:rsidRPr="00D80A1C" w:rsidRDefault="009436E5" w:rsidP="00975811">
            <w:pPr>
              <w:pStyle w:val="TAC"/>
            </w:pPr>
            <w:r>
              <w:rPr>
                <w:rFonts w:hint="eastAsia"/>
                <w:lang w:eastAsia="zh-CN"/>
              </w:rPr>
              <w:t>2</w:t>
            </w:r>
          </w:p>
        </w:tc>
        <w:tc>
          <w:tcPr>
            <w:tcW w:w="926" w:type="dxa"/>
            <w:tcBorders>
              <w:top w:val="nil"/>
              <w:left w:val="nil"/>
              <w:bottom w:val="single" w:sz="4" w:space="0" w:color="auto"/>
              <w:right w:val="single" w:sz="4" w:space="0" w:color="auto"/>
            </w:tcBorders>
            <w:shd w:val="clear" w:color="auto" w:fill="auto"/>
            <w:noWrap/>
          </w:tcPr>
          <w:p w14:paraId="1031F7AE" w14:textId="77777777" w:rsidR="009436E5" w:rsidRPr="00D80A1C" w:rsidRDefault="009436E5" w:rsidP="00975811">
            <w:pPr>
              <w:pStyle w:val="TAC"/>
            </w:pPr>
            <w:r>
              <w:rPr>
                <w:rFonts w:hint="eastAsia"/>
                <w:lang w:eastAsia="zh-CN"/>
              </w:rPr>
              <w:t>7</w:t>
            </w:r>
            <w:r>
              <w:rPr>
                <w:lang w:eastAsia="zh-CN"/>
              </w:rPr>
              <w:t>176</w:t>
            </w:r>
          </w:p>
        </w:tc>
        <w:tc>
          <w:tcPr>
            <w:tcW w:w="1057" w:type="dxa"/>
            <w:tcBorders>
              <w:top w:val="nil"/>
              <w:left w:val="nil"/>
              <w:bottom w:val="single" w:sz="4" w:space="0" w:color="auto"/>
              <w:right w:val="single" w:sz="4" w:space="0" w:color="auto"/>
            </w:tcBorders>
            <w:shd w:val="clear" w:color="auto" w:fill="auto"/>
            <w:noWrap/>
          </w:tcPr>
          <w:p w14:paraId="67F777F2" w14:textId="77777777" w:rsidR="009436E5" w:rsidRPr="00D80A1C" w:rsidRDefault="009436E5" w:rsidP="00975811">
            <w:pPr>
              <w:pStyle w:val="TAC"/>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1BC15F6D" w14:textId="77777777" w:rsidR="009436E5" w:rsidRPr="00D80A1C" w:rsidRDefault="009436E5"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64768A46" w14:textId="77777777" w:rsidR="009436E5" w:rsidRPr="00D80A1C" w:rsidRDefault="009436E5" w:rsidP="00975811">
            <w:pPr>
              <w:pStyle w:val="TAC"/>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32A389AE" w14:textId="77777777" w:rsidR="009436E5" w:rsidRPr="00D80A1C" w:rsidRDefault="009436E5" w:rsidP="00975811">
            <w:pPr>
              <w:pStyle w:val="TAC"/>
            </w:pPr>
            <w:r>
              <w:rPr>
                <w:rFonts w:hint="eastAsia"/>
                <w:lang w:eastAsia="zh-CN"/>
              </w:rPr>
              <w:t>3</w:t>
            </w:r>
            <w:r>
              <w:rPr>
                <w:lang w:eastAsia="zh-CN"/>
              </w:rPr>
              <w:t>8016</w:t>
            </w:r>
          </w:p>
        </w:tc>
        <w:tc>
          <w:tcPr>
            <w:tcW w:w="1127" w:type="dxa"/>
            <w:tcBorders>
              <w:top w:val="nil"/>
              <w:left w:val="nil"/>
              <w:bottom w:val="single" w:sz="4" w:space="0" w:color="auto"/>
              <w:right w:val="single" w:sz="4" w:space="0" w:color="auto"/>
            </w:tcBorders>
            <w:shd w:val="clear" w:color="auto" w:fill="auto"/>
            <w:noWrap/>
          </w:tcPr>
          <w:p w14:paraId="46E5A16A" w14:textId="77777777" w:rsidR="009436E5" w:rsidRPr="00D80A1C" w:rsidRDefault="009436E5" w:rsidP="00975811">
            <w:pPr>
              <w:pStyle w:val="TAC"/>
            </w:pPr>
            <w:r>
              <w:rPr>
                <w:rFonts w:hint="eastAsia"/>
                <w:lang w:eastAsia="zh-CN"/>
              </w:rPr>
              <w:t>1</w:t>
            </w:r>
            <w:r>
              <w:rPr>
                <w:lang w:eastAsia="zh-CN"/>
              </w:rPr>
              <w:t>9008</w:t>
            </w:r>
          </w:p>
        </w:tc>
      </w:tr>
      <w:tr w:rsidR="009436E5" w:rsidRPr="00835F44" w14:paraId="62FA0BF9"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0C441E5B" w14:textId="77777777" w:rsidR="009436E5" w:rsidRPr="00835F44" w:rsidRDefault="009436E5"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2C4D50EB" w14:textId="77777777" w:rsidR="009436E5" w:rsidRPr="00D80A1C" w:rsidRDefault="009436E5" w:rsidP="00975811">
            <w:pPr>
              <w:pStyle w:val="TAC"/>
            </w:pPr>
            <w:r>
              <w:rPr>
                <w:rFonts w:hint="eastAsia"/>
                <w:lang w:eastAsia="zh-CN"/>
              </w:rPr>
              <w:t>2</w:t>
            </w:r>
            <w:r>
              <w:rPr>
                <w:lang w:eastAsia="zh-CN"/>
              </w:rPr>
              <w:t>43</w:t>
            </w:r>
          </w:p>
        </w:tc>
        <w:tc>
          <w:tcPr>
            <w:tcW w:w="967" w:type="dxa"/>
            <w:tcBorders>
              <w:top w:val="nil"/>
              <w:left w:val="nil"/>
              <w:bottom w:val="single" w:sz="4" w:space="0" w:color="auto"/>
              <w:right w:val="single" w:sz="4" w:space="0" w:color="auto"/>
            </w:tcBorders>
            <w:shd w:val="clear" w:color="auto" w:fill="auto"/>
            <w:noWrap/>
          </w:tcPr>
          <w:p w14:paraId="2D260244" w14:textId="77777777" w:rsidR="009436E5" w:rsidRPr="00D80A1C" w:rsidRDefault="009436E5"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2631BBB4" w14:textId="77777777" w:rsidR="009436E5" w:rsidRPr="00D80A1C" w:rsidRDefault="009436E5" w:rsidP="00975811">
            <w:pPr>
              <w:pStyle w:val="TAC"/>
            </w:pPr>
            <w:r w:rsidRPr="00666451">
              <w:t>QPSK</w:t>
            </w:r>
          </w:p>
        </w:tc>
        <w:tc>
          <w:tcPr>
            <w:tcW w:w="890" w:type="dxa"/>
            <w:tcBorders>
              <w:top w:val="nil"/>
              <w:left w:val="nil"/>
              <w:bottom w:val="single" w:sz="4" w:space="0" w:color="auto"/>
              <w:right w:val="single" w:sz="4" w:space="0" w:color="auto"/>
            </w:tcBorders>
            <w:shd w:val="clear" w:color="auto" w:fill="auto"/>
            <w:noWrap/>
          </w:tcPr>
          <w:p w14:paraId="5CFAA96D" w14:textId="77777777" w:rsidR="009436E5" w:rsidRPr="00D80A1C" w:rsidRDefault="009436E5" w:rsidP="00975811">
            <w:pPr>
              <w:pStyle w:val="TAC"/>
            </w:pPr>
            <w:r>
              <w:rPr>
                <w:rFonts w:hint="eastAsia"/>
                <w:lang w:eastAsia="zh-CN"/>
              </w:rPr>
              <w:t>2</w:t>
            </w:r>
          </w:p>
        </w:tc>
        <w:tc>
          <w:tcPr>
            <w:tcW w:w="926" w:type="dxa"/>
            <w:tcBorders>
              <w:top w:val="nil"/>
              <w:left w:val="nil"/>
              <w:bottom w:val="single" w:sz="4" w:space="0" w:color="auto"/>
              <w:right w:val="single" w:sz="4" w:space="0" w:color="auto"/>
            </w:tcBorders>
            <w:shd w:val="clear" w:color="auto" w:fill="auto"/>
            <w:noWrap/>
          </w:tcPr>
          <w:p w14:paraId="1742ADEA" w14:textId="77777777" w:rsidR="009436E5" w:rsidRPr="00D80A1C" w:rsidRDefault="009436E5" w:rsidP="00975811">
            <w:pPr>
              <w:pStyle w:val="TAC"/>
            </w:pPr>
            <w:r>
              <w:rPr>
                <w:rFonts w:hint="eastAsia"/>
                <w:lang w:eastAsia="zh-CN"/>
              </w:rPr>
              <w:t>1</w:t>
            </w:r>
            <w:r>
              <w:rPr>
                <w:lang w:eastAsia="zh-CN"/>
              </w:rPr>
              <w:t>2040</w:t>
            </w:r>
          </w:p>
        </w:tc>
        <w:tc>
          <w:tcPr>
            <w:tcW w:w="1057" w:type="dxa"/>
            <w:tcBorders>
              <w:top w:val="nil"/>
              <w:left w:val="nil"/>
              <w:bottom w:val="single" w:sz="4" w:space="0" w:color="auto"/>
              <w:right w:val="single" w:sz="4" w:space="0" w:color="auto"/>
            </w:tcBorders>
            <w:shd w:val="clear" w:color="auto" w:fill="auto"/>
            <w:noWrap/>
          </w:tcPr>
          <w:p w14:paraId="7416B263" w14:textId="77777777" w:rsidR="009436E5" w:rsidRPr="00D80A1C" w:rsidRDefault="009436E5" w:rsidP="00975811">
            <w:pPr>
              <w:pStyle w:val="TAC"/>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25C66BA4" w14:textId="77777777" w:rsidR="009436E5" w:rsidRPr="00D80A1C" w:rsidRDefault="009436E5"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481C26CE" w14:textId="77777777" w:rsidR="009436E5" w:rsidRPr="00D80A1C" w:rsidRDefault="009436E5" w:rsidP="00975811">
            <w:pPr>
              <w:pStyle w:val="TAC"/>
            </w:pPr>
            <w:r>
              <w:rPr>
                <w:rFonts w:hint="eastAsia"/>
                <w:lang w:eastAsia="zh-CN"/>
              </w:rPr>
              <w:t>4</w:t>
            </w:r>
          </w:p>
        </w:tc>
        <w:tc>
          <w:tcPr>
            <w:tcW w:w="925" w:type="dxa"/>
            <w:tcBorders>
              <w:top w:val="nil"/>
              <w:left w:val="nil"/>
              <w:bottom w:val="single" w:sz="4" w:space="0" w:color="auto"/>
              <w:right w:val="single" w:sz="4" w:space="0" w:color="auto"/>
            </w:tcBorders>
            <w:shd w:val="clear" w:color="auto" w:fill="auto"/>
            <w:noWrap/>
          </w:tcPr>
          <w:p w14:paraId="7B097776" w14:textId="77777777" w:rsidR="009436E5" w:rsidRPr="00D80A1C" w:rsidRDefault="009436E5" w:rsidP="00975811">
            <w:pPr>
              <w:pStyle w:val="TAC"/>
            </w:pPr>
            <w:r>
              <w:rPr>
                <w:rFonts w:hint="eastAsia"/>
                <w:lang w:eastAsia="zh-CN"/>
              </w:rPr>
              <w:t>6</w:t>
            </w:r>
            <w:r>
              <w:rPr>
                <w:lang w:eastAsia="zh-CN"/>
              </w:rPr>
              <w:t>4152</w:t>
            </w:r>
          </w:p>
        </w:tc>
        <w:tc>
          <w:tcPr>
            <w:tcW w:w="1127" w:type="dxa"/>
            <w:tcBorders>
              <w:top w:val="nil"/>
              <w:left w:val="nil"/>
              <w:bottom w:val="single" w:sz="4" w:space="0" w:color="auto"/>
              <w:right w:val="single" w:sz="4" w:space="0" w:color="auto"/>
            </w:tcBorders>
            <w:shd w:val="clear" w:color="auto" w:fill="auto"/>
            <w:noWrap/>
          </w:tcPr>
          <w:p w14:paraId="3538E6C6" w14:textId="77777777" w:rsidR="009436E5" w:rsidRPr="00D80A1C" w:rsidRDefault="009436E5" w:rsidP="00975811">
            <w:pPr>
              <w:pStyle w:val="TAC"/>
            </w:pPr>
            <w:r>
              <w:rPr>
                <w:rFonts w:hint="eastAsia"/>
                <w:lang w:eastAsia="zh-CN"/>
              </w:rPr>
              <w:t>3</w:t>
            </w:r>
            <w:r>
              <w:rPr>
                <w:lang w:eastAsia="zh-CN"/>
              </w:rPr>
              <w:t>2076</w:t>
            </w:r>
          </w:p>
        </w:tc>
      </w:tr>
      <w:tr w:rsidR="009436E5" w:rsidRPr="00835F44" w14:paraId="1B1CB45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DAA4BB1"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9267EEB" w14:textId="77777777" w:rsidR="009436E5" w:rsidRPr="00835F44" w:rsidRDefault="009436E5" w:rsidP="00975811">
            <w:pPr>
              <w:pStyle w:val="TAC"/>
            </w:pPr>
            <w:r w:rsidRPr="00D80A1C">
              <w:t>256</w:t>
            </w:r>
          </w:p>
        </w:tc>
        <w:tc>
          <w:tcPr>
            <w:tcW w:w="967" w:type="dxa"/>
            <w:tcBorders>
              <w:top w:val="nil"/>
              <w:left w:val="nil"/>
              <w:bottom w:val="single" w:sz="4" w:space="0" w:color="auto"/>
              <w:right w:val="single" w:sz="4" w:space="0" w:color="auto"/>
            </w:tcBorders>
            <w:shd w:val="clear" w:color="auto" w:fill="auto"/>
            <w:noWrap/>
            <w:hideMark/>
          </w:tcPr>
          <w:p w14:paraId="54DFF15C"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2E3B3728"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0BFC01D"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739F66C" w14:textId="77777777" w:rsidR="009436E5" w:rsidRPr="00835F44" w:rsidRDefault="009436E5" w:rsidP="00975811">
            <w:pPr>
              <w:pStyle w:val="TAC"/>
            </w:pPr>
            <w:r w:rsidRPr="00D80A1C">
              <w:t>12808</w:t>
            </w:r>
          </w:p>
        </w:tc>
        <w:tc>
          <w:tcPr>
            <w:tcW w:w="1057" w:type="dxa"/>
            <w:tcBorders>
              <w:top w:val="nil"/>
              <w:left w:val="nil"/>
              <w:bottom w:val="single" w:sz="4" w:space="0" w:color="auto"/>
              <w:right w:val="single" w:sz="4" w:space="0" w:color="auto"/>
            </w:tcBorders>
            <w:shd w:val="clear" w:color="auto" w:fill="auto"/>
            <w:noWrap/>
            <w:hideMark/>
          </w:tcPr>
          <w:p w14:paraId="15AF5791" w14:textId="77777777" w:rsidR="009436E5" w:rsidRPr="00835F44" w:rsidRDefault="009436E5" w:rsidP="00975811">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02BF1059"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6E2E26C" w14:textId="77777777" w:rsidR="009436E5" w:rsidRPr="00835F44" w:rsidRDefault="009436E5" w:rsidP="00975811">
            <w:pPr>
              <w:pStyle w:val="TAC"/>
            </w:pPr>
            <w:r w:rsidRPr="00D80A1C">
              <w:t>4</w:t>
            </w:r>
          </w:p>
        </w:tc>
        <w:tc>
          <w:tcPr>
            <w:tcW w:w="925" w:type="dxa"/>
            <w:tcBorders>
              <w:top w:val="nil"/>
              <w:left w:val="nil"/>
              <w:bottom w:val="single" w:sz="4" w:space="0" w:color="auto"/>
              <w:right w:val="single" w:sz="4" w:space="0" w:color="auto"/>
            </w:tcBorders>
            <w:shd w:val="clear" w:color="auto" w:fill="auto"/>
            <w:noWrap/>
            <w:hideMark/>
          </w:tcPr>
          <w:p w14:paraId="79153CFF" w14:textId="77777777" w:rsidR="009436E5" w:rsidRPr="00835F44" w:rsidRDefault="009436E5" w:rsidP="00975811">
            <w:pPr>
              <w:pStyle w:val="TAC"/>
            </w:pPr>
            <w:r w:rsidRPr="00D80A1C">
              <w:t>67584</w:t>
            </w:r>
          </w:p>
        </w:tc>
        <w:tc>
          <w:tcPr>
            <w:tcW w:w="1127" w:type="dxa"/>
            <w:tcBorders>
              <w:top w:val="nil"/>
              <w:left w:val="nil"/>
              <w:bottom w:val="single" w:sz="4" w:space="0" w:color="auto"/>
              <w:right w:val="single" w:sz="4" w:space="0" w:color="auto"/>
            </w:tcBorders>
            <w:shd w:val="clear" w:color="auto" w:fill="auto"/>
            <w:noWrap/>
            <w:hideMark/>
          </w:tcPr>
          <w:p w14:paraId="3ED20BD5" w14:textId="77777777" w:rsidR="009436E5" w:rsidRPr="00835F44" w:rsidRDefault="009436E5" w:rsidP="00975811">
            <w:pPr>
              <w:pStyle w:val="TAC"/>
            </w:pPr>
            <w:r w:rsidRPr="00D80A1C">
              <w:t>33792</w:t>
            </w:r>
          </w:p>
        </w:tc>
      </w:tr>
      <w:tr w:rsidR="009436E5" w:rsidRPr="001F4A8E" w14:paraId="54FB70D7"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73F056F" w14:textId="77777777" w:rsidR="009436E5" w:rsidRPr="007513A5" w:rsidRDefault="009436E5"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07C04407" w14:textId="77777777" w:rsidR="009436E5" w:rsidRPr="007513A5" w:rsidRDefault="009436E5" w:rsidP="00975811">
            <w:pPr>
              <w:pStyle w:val="TAN"/>
              <w:rPr>
                <w:lang w:val="en-US"/>
              </w:rPr>
            </w:pPr>
            <w:r w:rsidRPr="007513A5">
              <w:rPr>
                <w:lang w:val="en-US"/>
              </w:rPr>
              <w:t>NOTE 2:</w:t>
            </w:r>
            <w:r w:rsidRPr="007513A5">
              <w:tab/>
            </w:r>
            <w:r w:rsidRPr="007513A5">
              <w:rPr>
                <w:lang w:val="en-US"/>
              </w:rPr>
              <w:t>MCS Index is based on MCS table 6.1.4.1-1 defined in 38.214.</w:t>
            </w:r>
          </w:p>
          <w:p w14:paraId="75FE65B4" w14:textId="77777777" w:rsidR="009436E5" w:rsidRPr="007513A5" w:rsidRDefault="009436E5"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3B90AE31" w14:textId="77777777" w:rsidR="009436E5" w:rsidRDefault="009436E5"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87754C2" w14:textId="77777777" w:rsidR="009436E5" w:rsidRPr="001F4A8E" w:rsidRDefault="009436E5"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66CF22D" w14:textId="77777777" w:rsidR="001707E1" w:rsidRPr="00C04A08" w:rsidRDefault="001707E1" w:rsidP="00842EF7"/>
    <w:p w14:paraId="1F1ADF1D" w14:textId="6FABA732" w:rsidR="00842EF7" w:rsidRPr="00C04A08" w:rsidRDefault="00842EF7" w:rsidP="00842EF7">
      <w:pPr>
        <w:pStyle w:val="TH"/>
      </w:pPr>
      <w:r w:rsidRPr="00C04A08">
        <w:t xml:space="preserve">Table A.2.3.2-2: </w:t>
      </w:r>
      <w:r w:rsidR="001707E1">
        <w:t>Void</w:t>
      </w:r>
    </w:p>
    <w:p w14:paraId="698CA28A" w14:textId="77777777" w:rsidR="001707E1" w:rsidRPr="00C04A08" w:rsidRDefault="001707E1" w:rsidP="00842EF7"/>
    <w:p w14:paraId="2BBD3C7C" w14:textId="77777777" w:rsidR="00842EF7" w:rsidRPr="00C04A08" w:rsidRDefault="00842EF7" w:rsidP="00842EF7">
      <w:pPr>
        <w:pStyle w:val="Heading3"/>
      </w:pPr>
      <w:bookmarkStart w:id="12768" w:name="_Toc21340980"/>
      <w:bookmarkStart w:id="12769" w:name="_Toc29805428"/>
      <w:bookmarkStart w:id="12770" w:name="_Toc36456637"/>
      <w:bookmarkStart w:id="12771" w:name="_Toc36469735"/>
      <w:bookmarkStart w:id="12772" w:name="_Toc37254152"/>
      <w:bookmarkStart w:id="12773" w:name="_Toc37323010"/>
      <w:bookmarkStart w:id="12774" w:name="_Toc37324416"/>
      <w:bookmarkStart w:id="12775" w:name="_Toc45889940"/>
      <w:bookmarkStart w:id="12776" w:name="_Toc52196620"/>
      <w:bookmarkStart w:id="12777" w:name="_Toc52197600"/>
      <w:bookmarkStart w:id="12778" w:name="_Toc53173323"/>
      <w:bookmarkStart w:id="12779" w:name="_Toc53173692"/>
      <w:bookmarkStart w:id="12780" w:name="_Toc61119694"/>
      <w:bookmarkStart w:id="12781" w:name="_Toc61120076"/>
      <w:bookmarkStart w:id="12782" w:name="_Toc67926147"/>
      <w:bookmarkStart w:id="12783" w:name="_Toc75273785"/>
      <w:bookmarkStart w:id="12784" w:name="_Toc76510685"/>
      <w:bookmarkStart w:id="12785" w:name="_Toc83129842"/>
      <w:bookmarkStart w:id="12786" w:name="_Toc90591374"/>
      <w:bookmarkStart w:id="12787" w:name="_Toc98864433"/>
      <w:bookmarkStart w:id="12788" w:name="_Toc99733682"/>
      <w:bookmarkStart w:id="12789" w:name="_Toc106577587"/>
      <w:bookmarkStart w:id="12790" w:name="_Toc114537338"/>
      <w:bookmarkStart w:id="12791" w:name="_Toc115257606"/>
      <w:bookmarkStart w:id="12792" w:name="_Toc123086926"/>
      <w:bookmarkStart w:id="12793" w:name="_Toc124296250"/>
      <w:bookmarkStart w:id="12794" w:name="_Toc124296720"/>
      <w:bookmarkStart w:id="12795" w:name="_Toc130572537"/>
      <w:bookmarkStart w:id="12796" w:name="_Toc131708536"/>
      <w:bookmarkStart w:id="12797" w:name="_Toc137458343"/>
      <w:r w:rsidRPr="00C04A08">
        <w:t>A.2.3.3</w:t>
      </w:r>
      <w:r w:rsidRPr="00C04A08">
        <w:tab/>
        <w:t>DFT-s-OFDM 16QAM</w:t>
      </w:r>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p>
    <w:p w14:paraId="54790867" w14:textId="77777777" w:rsidR="00A20079" w:rsidRPr="007513A5" w:rsidRDefault="00A20079" w:rsidP="00A20079">
      <w:pPr>
        <w:pStyle w:val="TH"/>
      </w:pPr>
      <w:r w:rsidRPr="00C04A08">
        <w:t xml:space="preserve">Table A.2.3.3-1: </w:t>
      </w:r>
      <w:r w:rsidRPr="007513A5">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0C99583F"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24435D4"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4DD1DAC2"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6C22F07"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6292DE42"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37656517"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7E3F866"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FBD411E"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A77CA20"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092309A"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35F4AE7"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9C95A49" w14:textId="77777777" w:rsidR="00A20079" w:rsidRPr="00835F44" w:rsidRDefault="00A20079" w:rsidP="00975811">
            <w:pPr>
              <w:pStyle w:val="TAH"/>
            </w:pPr>
            <w:r w:rsidRPr="00835F44">
              <w:t>Total modulated symbols per slot</w:t>
            </w:r>
          </w:p>
        </w:tc>
      </w:tr>
      <w:tr w:rsidR="00A20079" w:rsidRPr="00835F44" w14:paraId="6D17657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1DB256D"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F37BDCE"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187987BE"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095939E7"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3F0EF709"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C27DCE0"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60515796"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2B9A0A02"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F7EB383"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4AB978B0"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857D872" w14:textId="77777777" w:rsidR="00A20079" w:rsidRPr="00835F44" w:rsidRDefault="00A20079" w:rsidP="00975811">
            <w:pPr>
              <w:pStyle w:val="TAH"/>
            </w:pPr>
            <w:r w:rsidRPr="00835F44">
              <w:t> </w:t>
            </w:r>
          </w:p>
        </w:tc>
      </w:tr>
      <w:tr w:rsidR="00A20079" w:rsidRPr="00835F44" w14:paraId="63A94A0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59BFD64"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C54AEAF" w14:textId="77777777" w:rsidR="00A20079" w:rsidRPr="00835F44" w:rsidRDefault="00A20079" w:rsidP="00975811">
            <w:pPr>
              <w:pStyle w:val="TAC"/>
            </w:pPr>
            <w:r w:rsidRPr="009824D9">
              <w:t>1</w:t>
            </w:r>
          </w:p>
        </w:tc>
        <w:tc>
          <w:tcPr>
            <w:tcW w:w="967" w:type="dxa"/>
            <w:tcBorders>
              <w:top w:val="nil"/>
              <w:left w:val="nil"/>
              <w:bottom w:val="single" w:sz="4" w:space="0" w:color="auto"/>
              <w:right w:val="single" w:sz="4" w:space="0" w:color="auto"/>
            </w:tcBorders>
            <w:shd w:val="clear" w:color="auto" w:fill="auto"/>
            <w:noWrap/>
            <w:hideMark/>
          </w:tcPr>
          <w:p w14:paraId="17BE42BF" w14:textId="77777777" w:rsidR="00A20079" w:rsidRPr="00835F44" w:rsidRDefault="00A20079" w:rsidP="00975811">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91364B0" w14:textId="77777777" w:rsidR="00A20079" w:rsidRPr="00835F44" w:rsidRDefault="00A20079" w:rsidP="00975811">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80AA2D4" w14:textId="77777777" w:rsidR="00A20079" w:rsidRPr="00835F44" w:rsidRDefault="00A20079" w:rsidP="00975811">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4B1598A0" w14:textId="77777777" w:rsidR="00A20079" w:rsidRPr="00835F44" w:rsidRDefault="00A20079" w:rsidP="00975811">
            <w:pPr>
              <w:pStyle w:val="TAC"/>
            </w:pPr>
            <w:r w:rsidRPr="009824D9">
              <w:t>176</w:t>
            </w:r>
          </w:p>
        </w:tc>
        <w:tc>
          <w:tcPr>
            <w:tcW w:w="1057" w:type="dxa"/>
            <w:tcBorders>
              <w:top w:val="nil"/>
              <w:left w:val="nil"/>
              <w:bottom w:val="single" w:sz="4" w:space="0" w:color="auto"/>
              <w:right w:val="single" w:sz="4" w:space="0" w:color="auto"/>
            </w:tcBorders>
            <w:shd w:val="clear" w:color="auto" w:fill="auto"/>
            <w:noWrap/>
            <w:hideMark/>
          </w:tcPr>
          <w:p w14:paraId="168D0479" w14:textId="77777777" w:rsidR="00A20079" w:rsidRPr="00835F44" w:rsidRDefault="00A20079" w:rsidP="00975811">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3AF16156" w14:textId="77777777" w:rsidR="00A20079" w:rsidRPr="00835F44" w:rsidRDefault="00A20079" w:rsidP="00975811">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592FEFBD" w14:textId="77777777" w:rsidR="00A20079" w:rsidRPr="00835F44" w:rsidRDefault="00A20079" w:rsidP="00975811">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1F0D1B26" w14:textId="77777777" w:rsidR="00A20079" w:rsidRPr="00835F44" w:rsidRDefault="00A20079" w:rsidP="00975811">
            <w:pPr>
              <w:pStyle w:val="TAC"/>
            </w:pPr>
            <w:r w:rsidRPr="009824D9">
              <w:t>528</w:t>
            </w:r>
          </w:p>
        </w:tc>
        <w:tc>
          <w:tcPr>
            <w:tcW w:w="1127" w:type="dxa"/>
            <w:tcBorders>
              <w:top w:val="nil"/>
              <w:left w:val="nil"/>
              <w:bottom w:val="single" w:sz="4" w:space="0" w:color="auto"/>
              <w:right w:val="single" w:sz="4" w:space="0" w:color="auto"/>
            </w:tcBorders>
            <w:shd w:val="clear" w:color="auto" w:fill="auto"/>
            <w:noWrap/>
            <w:hideMark/>
          </w:tcPr>
          <w:p w14:paraId="54D75373" w14:textId="77777777" w:rsidR="00A20079" w:rsidRPr="00835F44" w:rsidRDefault="00A20079" w:rsidP="00975811">
            <w:pPr>
              <w:pStyle w:val="TAC"/>
            </w:pPr>
            <w:r w:rsidRPr="009824D9">
              <w:t>132</w:t>
            </w:r>
          </w:p>
        </w:tc>
      </w:tr>
      <w:tr w:rsidR="00A20079" w:rsidRPr="00835F44" w14:paraId="368B200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089D3EB"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293D55B" w14:textId="77777777" w:rsidR="00A20079" w:rsidRPr="00835F44" w:rsidRDefault="00A20079" w:rsidP="00975811">
            <w:pPr>
              <w:pStyle w:val="TAC"/>
            </w:pPr>
            <w:r w:rsidRPr="009824D9">
              <w:t>16</w:t>
            </w:r>
          </w:p>
        </w:tc>
        <w:tc>
          <w:tcPr>
            <w:tcW w:w="967" w:type="dxa"/>
            <w:tcBorders>
              <w:top w:val="nil"/>
              <w:left w:val="nil"/>
              <w:bottom w:val="single" w:sz="4" w:space="0" w:color="auto"/>
              <w:right w:val="single" w:sz="4" w:space="0" w:color="auto"/>
            </w:tcBorders>
            <w:shd w:val="clear" w:color="auto" w:fill="auto"/>
            <w:noWrap/>
            <w:hideMark/>
          </w:tcPr>
          <w:p w14:paraId="2C6CEEFC" w14:textId="77777777" w:rsidR="00A20079" w:rsidRPr="00835F44" w:rsidRDefault="00A20079" w:rsidP="00975811">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6A18F4D0" w14:textId="77777777" w:rsidR="00A20079" w:rsidRPr="00835F44" w:rsidRDefault="00A20079" w:rsidP="00975811">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5A74C366" w14:textId="77777777" w:rsidR="00A20079" w:rsidRPr="00835F44" w:rsidRDefault="00A20079" w:rsidP="00975811">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4C791937" w14:textId="77777777" w:rsidR="00A20079" w:rsidRPr="00835F44" w:rsidRDefault="00A20079" w:rsidP="00975811">
            <w:pPr>
              <w:pStyle w:val="TAC"/>
            </w:pPr>
            <w:r w:rsidRPr="009824D9">
              <w:t>2792</w:t>
            </w:r>
          </w:p>
        </w:tc>
        <w:tc>
          <w:tcPr>
            <w:tcW w:w="1057" w:type="dxa"/>
            <w:tcBorders>
              <w:top w:val="nil"/>
              <w:left w:val="nil"/>
              <w:bottom w:val="single" w:sz="4" w:space="0" w:color="auto"/>
              <w:right w:val="single" w:sz="4" w:space="0" w:color="auto"/>
            </w:tcBorders>
            <w:shd w:val="clear" w:color="auto" w:fill="auto"/>
            <w:noWrap/>
            <w:hideMark/>
          </w:tcPr>
          <w:p w14:paraId="5CC921CE" w14:textId="77777777" w:rsidR="00A20079" w:rsidRPr="00835F44" w:rsidRDefault="00A20079" w:rsidP="00975811">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2B22B8F9" w14:textId="77777777" w:rsidR="00A20079" w:rsidRPr="00835F44" w:rsidRDefault="00A20079" w:rsidP="00975811">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6E1EF9D4" w14:textId="77777777" w:rsidR="00A20079" w:rsidRPr="00835F44" w:rsidRDefault="00A20079" w:rsidP="00975811">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35631DE5" w14:textId="77777777" w:rsidR="00A20079" w:rsidRPr="00835F44" w:rsidRDefault="00A20079" w:rsidP="00975811">
            <w:pPr>
              <w:pStyle w:val="TAC"/>
            </w:pPr>
            <w:r w:rsidRPr="009824D9">
              <w:t>8448</w:t>
            </w:r>
          </w:p>
        </w:tc>
        <w:tc>
          <w:tcPr>
            <w:tcW w:w="1127" w:type="dxa"/>
            <w:tcBorders>
              <w:top w:val="nil"/>
              <w:left w:val="nil"/>
              <w:bottom w:val="single" w:sz="4" w:space="0" w:color="auto"/>
              <w:right w:val="single" w:sz="4" w:space="0" w:color="auto"/>
            </w:tcBorders>
            <w:shd w:val="clear" w:color="auto" w:fill="auto"/>
            <w:noWrap/>
            <w:hideMark/>
          </w:tcPr>
          <w:p w14:paraId="367EB8FA" w14:textId="77777777" w:rsidR="00A20079" w:rsidRPr="00835F44" w:rsidRDefault="00A20079" w:rsidP="00975811">
            <w:pPr>
              <w:pStyle w:val="TAC"/>
            </w:pPr>
            <w:r w:rsidRPr="009824D9">
              <w:t>2112</w:t>
            </w:r>
          </w:p>
        </w:tc>
      </w:tr>
      <w:tr w:rsidR="00A20079" w:rsidRPr="00835F44" w14:paraId="506BC7B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2591BF1"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7F91AD23" w14:textId="77777777" w:rsidR="00A20079" w:rsidRPr="00893168" w:rsidRDefault="00A20079" w:rsidP="00975811">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12AC0796" w14:textId="77777777" w:rsidR="00A20079" w:rsidRPr="00893168" w:rsidRDefault="00A20079"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6CABC04F" w14:textId="77777777" w:rsidR="00A20079" w:rsidRPr="00893168" w:rsidRDefault="00A20079" w:rsidP="00975811">
            <w:pPr>
              <w:pStyle w:val="TAC"/>
            </w:pPr>
            <w:r w:rsidRPr="00893168">
              <w:t>16QAM</w:t>
            </w:r>
          </w:p>
        </w:tc>
        <w:tc>
          <w:tcPr>
            <w:tcW w:w="890" w:type="dxa"/>
            <w:tcBorders>
              <w:top w:val="nil"/>
              <w:left w:val="nil"/>
              <w:bottom w:val="single" w:sz="4" w:space="0" w:color="auto"/>
              <w:right w:val="single" w:sz="4" w:space="0" w:color="auto"/>
            </w:tcBorders>
            <w:shd w:val="clear" w:color="auto" w:fill="auto"/>
            <w:noWrap/>
            <w:hideMark/>
          </w:tcPr>
          <w:p w14:paraId="13FD8718" w14:textId="77777777" w:rsidR="00A20079" w:rsidRPr="00893168" w:rsidRDefault="00A20079" w:rsidP="00975811">
            <w:pPr>
              <w:pStyle w:val="TAC"/>
            </w:pPr>
            <w:r w:rsidRPr="00893168">
              <w:t>10</w:t>
            </w:r>
          </w:p>
        </w:tc>
        <w:tc>
          <w:tcPr>
            <w:tcW w:w="926" w:type="dxa"/>
            <w:tcBorders>
              <w:top w:val="nil"/>
              <w:left w:val="nil"/>
              <w:bottom w:val="single" w:sz="4" w:space="0" w:color="auto"/>
              <w:right w:val="single" w:sz="4" w:space="0" w:color="auto"/>
            </w:tcBorders>
            <w:shd w:val="clear" w:color="auto" w:fill="auto"/>
            <w:noWrap/>
            <w:hideMark/>
          </w:tcPr>
          <w:p w14:paraId="003468E2" w14:textId="77777777" w:rsidR="00A20079" w:rsidRPr="00893168" w:rsidRDefault="00A20079" w:rsidP="00975811">
            <w:pPr>
              <w:pStyle w:val="TAC"/>
            </w:pPr>
            <w:r w:rsidRPr="00893168">
              <w:t>5632</w:t>
            </w:r>
          </w:p>
        </w:tc>
        <w:tc>
          <w:tcPr>
            <w:tcW w:w="1057" w:type="dxa"/>
            <w:tcBorders>
              <w:top w:val="nil"/>
              <w:left w:val="nil"/>
              <w:bottom w:val="single" w:sz="4" w:space="0" w:color="auto"/>
              <w:right w:val="single" w:sz="4" w:space="0" w:color="auto"/>
            </w:tcBorders>
            <w:shd w:val="clear" w:color="auto" w:fill="auto"/>
            <w:noWrap/>
            <w:hideMark/>
          </w:tcPr>
          <w:p w14:paraId="75A84C50"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54848B54"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BE1FDE3" w14:textId="77777777" w:rsidR="00A20079" w:rsidRPr="00893168" w:rsidRDefault="00A20079"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27D5EEA5" w14:textId="77777777" w:rsidR="00A20079" w:rsidRPr="00893168" w:rsidRDefault="00A20079" w:rsidP="00975811">
            <w:pPr>
              <w:pStyle w:val="TAC"/>
            </w:pPr>
            <w:r w:rsidRPr="00893168">
              <w:t>16896</w:t>
            </w:r>
          </w:p>
        </w:tc>
        <w:tc>
          <w:tcPr>
            <w:tcW w:w="1127" w:type="dxa"/>
            <w:tcBorders>
              <w:top w:val="nil"/>
              <w:left w:val="nil"/>
              <w:bottom w:val="single" w:sz="4" w:space="0" w:color="auto"/>
              <w:right w:val="single" w:sz="4" w:space="0" w:color="auto"/>
            </w:tcBorders>
            <w:shd w:val="clear" w:color="auto" w:fill="auto"/>
            <w:noWrap/>
            <w:hideMark/>
          </w:tcPr>
          <w:p w14:paraId="5530E91C" w14:textId="77777777" w:rsidR="00A20079" w:rsidRPr="00893168" w:rsidRDefault="00A20079" w:rsidP="00975811">
            <w:pPr>
              <w:pStyle w:val="TAC"/>
            </w:pPr>
            <w:r w:rsidRPr="00893168">
              <w:t>4224</w:t>
            </w:r>
          </w:p>
        </w:tc>
      </w:tr>
      <w:tr w:rsidR="00A20079" w:rsidRPr="00835F44" w14:paraId="07DF0D8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1D98A93"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21A6141A" w14:textId="77777777" w:rsidR="00A20079" w:rsidRPr="00893168" w:rsidRDefault="00A20079" w:rsidP="00975811">
            <w:pPr>
              <w:pStyle w:val="TAC"/>
              <w:rPr>
                <w:lang w:eastAsia="zh-CN"/>
              </w:rPr>
            </w:pPr>
            <w:r w:rsidRPr="00893168">
              <w:rPr>
                <w:lang w:eastAsia="zh-CN"/>
              </w:rPr>
              <w:t>60</w:t>
            </w:r>
          </w:p>
        </w:tc>
        <w:tc>
          <w:tcPr>
            <w:tcW w:w="967" w:type="dxa"/>
            <w:tcBorders>
              <w:top w:val="nil"/>
              <w:left w:val="nil"/>
              <w:bottom w:val="single" w:sz="4" w:space="0" w:color="auto"/>
              <w:right w:val="single" w:sz="4" w:space="0" w:color="auto"/>
            </w:tcBorders>
            <w:shd w:val="clear" w:color="auto" w:fill="auto"/>
            <w:noWrap/>
          </w:tcPr>
          <w:p w14:paraId="7B5DF618" w14:textId="77777777" w:rsidR="00A20079" w:rsidRPr="00893168" w:rsidRDefault="00A20079" w:rsidP="00975811">
            <w:pPr>
              <w:pStyle w:val="TAC"/>
              <w:rPr>
                <w:lang w:eastAsia="zh-CN"/>
              </w:rPr>
            </w:pPr>
            <w:r w:rsidRPr="00893168">
              <w:rPr>
                <w:lang w:eastAsia="zh-CN"/>
              </w:rPr>
              <w:t>11</w:t>
            </w:r>
          </w:p>
        </w:tc>
        <w:tc>
          <w:tcPr>
            <w:tcW w:w="1176" w:type="dxa"/>
            <w:tcBorders>
              <w:top w:val="nil"/>
              <w:left w:val="nil"/>
              <w:bottom w:val="single" w:sz="4" w:space="0" w:color="auto"/>
              <w:right w:val="single" w:sz="4" w:space="0" w:color="auto"/>
            </w:tcBorders>
            <w:shd w:val="clear" w:color="auto" w:fill="auto"/>
            <w:noWrap/>
          </w:tcPr>
          <w:p w14:paraId="5EB6EFF4" w14:textId="77777777" w:rsidR="00A20079" w:rsidRPr="00893168" w:rsidRDefault="00A20079" w:rsidP="00975811">
            <w:pPr>
              <w:pStyle w:val="TAC"/>
            </w:pPr>
            <w:r w:rsidRPr="00893168">
              <w:t>16QAM</w:t>
            </w:r>
          </w:p>
        </w:tc>
        <w:tc>
          <w:tcPr>
            <w:tcW w:w="890" w:type="dxa"/>
            <w:tcBorders>
              <w:top w:val="nil"/>
              <w:left w:val="nil"/>
              <w:bottom w:val="single" w:sz="4" w:space="0" w:color="auto"/>
              <w:right w:val="single" w:sz="4" w:space="0" w:color="auto"/>
            </w:tcBorders>
            <w:shd w:val="clear" w:color="auto" w:fill="auto"/>
            <w:noWrap/>
          </w:tcPr>
          <w:p w14:paraId="2B203996" w14:textId="77777777" w:rsidR="00A20079" w:rsidRPr="00893168" w:rsidRDefault="00A20079" w:rsidP="00975811">
            <w:pPr>
              <w:pStyle w:val="TAC"/>
            </w:pPr>
            <w:r w:rsidRPr="00893168">
              <w:t>10</w:t>
            </w:r>
          </w:p>
        </w:tc>
        <w:tc>
          <w:tcPr>
            <w:tcW w:w="926" w:type="dxa"/>
            <w:tcBorders>
              <w:top w:val="nil"/>
              <w:left w:val="nil"/>
              <w:bottom w:val="single" w:sz="4" w:space="0" w:color="auto"/>
              <w:right w:val="single" w:sz="4" w:space="0" w:color="auto"/>
            </w:tcBorders>
            <w:shd w:val="clear" w:color="auto" w:fill="auto"/>
            <w:noWrap/>
          </w:tcPr>
          <w:p w14:paraId="0E4DF015" w14:textId="77777777" w:rsidR="00A20079" w:rsidRPr="00893168" w:rsidRDefault="00A20079" w:rsidP="00975811">
            <w:pPr>
              <w:pStyle w:val="TAC"/>
              <w:rPr>
                <w:lang w:eastAsia="zh-CN"/>
              </w:rPr>
            </w:pPr>
            <w:r w:rsidRPr="00893168">
              <w:rPr>
                <w:lang w:eastAsia="zh-CN"/>
              </w:rPr>
              <w:t>10504</w:t>
            </w:r>
          </w:p>
        </w:tc>
        <w:tc>
          <w:tcPr>
            <w:tcW w:w="1057" w:type="dxa"/>
            <w:tcBorders>
              <w:top w:val="nil"/>
              <w:left w:val="nil"/>
              <w:bottom w:val="single" w:sz="4" w:space="0" w:color="auto"/>
              <w:right w:val="single" w:sz="4" w:space="0" w:color="auto"/>
            </w:tcBorders>
            <w:shd w:val="clear" w:color="auto" w:fill="auto"/>
            <w:noWrap/>
          </w:tcPr>
          <w:p w14:paraId="5F001F22" w14:textId="77777777" w:rsidR="00A20079" w:rsidRPr="00893168" w:rsidRDefault="00A20079" w:rsidP="00975811">
            <w:pPr>
              <w:pStyle w:val="TAC"/>
              <w:rPr>
                <w:lang w:eastAsia="zh-CN"/>
              </w:rPr>
            </w:pPr>
            <w:r w:rsidRPr="00893168">
              <w:rPr>
                <w:lang w:eastAsia="zh-CN"/>
              </w:rPr>
              <w:t>24</w:t>
            </w:r>
          </w:p>
        </w:tc>
        <w:tc>
          <w:tcPr>
            <w:tcW w:w="897" w:type="dxa"/>
            <w:tcBorders>
              <w:top w:val="nil"/>
              <w:left w:val="nil"/>
              <w:bottom w:val="single" w:sz="4" w:space="0" w:color="auto"/>
              <w:right w:val="single" w:sz="4" w:space="0" w:color="auto"/>
            </w:tcBorders>
            <w:shd w:val="clear" w:color="auto" w:fill="auto"/>
            <w:noWrap/>
          </w:tcPr>
          <w:p w14:paraId="22B73C76" w14:textId="77777777" w:rsidR="00A20079" w:rsidRPr="00893168" w:rsidRDefault="00A20079" w:rsidP="00975811">
            <w:pPr>
              <w:pStyle w:val="TAC"/>
              <w:rPr>
                <w:lang w:eastAsia="zh-CN"/>
              </w:rPr>
            </w:pPr>
            <w:r w:rsidRPr="00893168">
              <w:rPr>
                <w:lang w:eastAsia="zh-CN"/>
              </w:rPr>
              <w:t>1</w:t>
            </w:r>
          </w:p>
        </w:tc>
        <w:tc>
          <w:tcPr>
            <w:tcW w:w="929" w:type="dxa"/>
            <w:tcBorders>
              <w:top w:val="nil"/>
              <w:left w:val="nil"/>
              <w:bottom w:val="single" w:sz="4" w:space="0" w:color="auto"/>
              <w:right w:val="single" w:sz="4" w:space="0" w:color="auto"/>
            </w:tcBorders>
            <w:shd w:val="clear" w:color="auto" w:fill="auto"/>
            <w:noWrap/>
          </w:tcPr>
          <w:p w14:paraId="6A973DED" w14:textId="77777777" w:rsidR="00A20079" w:rsidRPr="00893168" w:rsidRDefault="00A20079" w:rsidP="00975811">
            <w:pPr>
              <w:pStyle w:val="TAC"/>
              <w:rPr>
                <w:lang w:eastAsia="zh-CN"/>
              </w:rPr>
            </w:pPr>
            <w:r w:rsidRPr="00893168">
              <w:rPr>
                <w:lang w:eastAsia="zh-CN"/>
              </w:rPr>
              <w:t>2</w:t>
            </w:r>
          </w:p>
        </w:tc>
        <w:tc>
          <w:tcPr>
            <w:tcW w:w="925" w:type="dxa"/>
            <w:tcBorders>
              <w:top w:val="nil"/>
              <w:left w:val="nil"/>
              <w:bottom w:val="single" w:sz="4" w:space="0" w:color="auto"/>
              <w:right w:val="single" w:sz="4" w:space="0" w:color="auto"/>
            </w:tcBorders>
            <w:shd w:val="clear" w:color="auto" w:fill="auto"/>
            <w:noWrap/>
          </w:tcPr>
          <w:p w14:paraId="472F9CBE" w14:textId="77777777" w:rsidR="00A20079" w:rsidRPr="00893168" w:rsidRDefault="00A20079" w:rsidP="00975811">
            <w:pPr>
              <w:pStyle w:val="TAC"/>
              <w:rPr>
                <w:lang w:eastAsia="zh-CN"/>
              </w:rPr>
            </w:pPr>
            <w:r w:rsidRPr="00893168">
              <w:rPr>
                <w:lang w:eastAsia="zh-CN"/>
              </w:rPr>
              <w:t>31680</w:t>
            </w:r>
          </w:p>
        </w:tc>
        <w:tc>
          <w:tcPr>
            <w:tcW w:w="1127" w:type="dxa"/>
            <w:tcBorders>
              <w:top w:val="nil"/>
              <w:left w:val="nil"/>
              <w:bottom w:val="single" w:sz="4" w:space="0" w:color="auto"/>
              <w:right w:val="single" w:sz="4" w:space="0" w:color="auto"/>
            </w:tcBorders>
            <w:shd w:val="clear" w:color="auto" w:fill="auto"/>
            <w:noWrap/>
          </w:tcPr>
          <w:p w14:paraId="089CF13B" w14:textId="77777777" w:rsidR="00A20079" w:rsidRPr="00893168" w:rsidRDefault="00A20079" w:rsidP="00975811">
            <w:pPr>
              <w:pStyle w:val="TAC"/>
              <w:rPr>
                <w:lang w:eastAsia="zh-CN"/>
              </w:rPr>
            </w:pPr>
            <w:r w:rsidRPr="00893168">
              <w:rPr>
                <w:lang w:eastAsia="zh-CN"/>
              </w:rPr>
              <w:t>7920</w:t>
            </w:r>
          </w:p>
        </w:tc>
      </w:tr>
      <w:tr w:rsidR="00A20079" w:rsidRPr="00835F44" w14:paraId="0040E3A3"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315894C"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3C40D903" w14:textId="77777777" w:rsidR="00A20079" w:rsidRPr="00893168" w:rsidRDefault="00A20079" w:rsidP="00975811">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1ED22EF8" w14:textId="77777777" w:rsidR="00A20079" w:rsidRPr="00893168" w:rsidRDefault="00A20079"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0060A2A2" w14:textId="77777777" w:rsidR="00A20079" w:rsidRPr="00893168" w:rsidRDefault="00A20079" w:rsidP="00975811">
            <w:pPr>
              <w:pStyle w:val="TAC"/>
            </w:pPr>
            <w:r w:rsidRPr="00893168">
              <w:t>16QAM</w:t>
            </w:r>
          </w:p>
        </w:tc>
        <w:tc>
          <w:tcPr>
            <w:tcW w:w="890" w:type="dxa"/>
            <w:tcBorders>
              <w:top w:val="nil"/>
              <w:left w:val="nil"/>
              <w:bottom w:val="single" w:sz="4" w:space="0" w:color="auto"/>
              <w:right w:val="single" w:sz="4" w:space="0" w:color="auto"/>
            </w:tcBorders>
            <w:shd w:val="clear" w:color="auto" w:fill="auto"/>
            <w:noWrap/>
            <w:hideMark/>
          </w:tcPr>
          <w:p w14:paraId="164BDFB8" w14:textId="77777777" w:rsidR="00A20079" w:rsidRPr="00893168" w:rsidRDefault="00A20079" w:rsidP="00975811">
            <w:pPr>
              <w:pStyle w:val="TAC"/>
            </w:pPr>
            <w:r w:rsidRPr="00893168">
              <w:t>10</w:t>
            </w:r>
          </w:p>
        </w:tc>
        <w:tc>
          <w:tcPr>
            <w:tcW w:w="926" w:type="dxa"/>
            <w:tcBorders>
              <w:top w:val="nil"/>
              <w:left w:val="nil"/>
              <w:bottom w:val="single" w:sz="4" w:space="0" w:color="auto"/>
              <w:right w:val="single" w:sz="4" w:space="0" w:color="auto"/>
            </w:tcBorders>
            <w:shd w:val="clear" w:color="auto" w:fill="auto"/>
            <w:noWrap/>
            <w:hideMark/>
          </w:tcPr>
          <w:p w14:paraId="77D25887" w14:textId="77777777" w:rsidR="00A20079" w:rsidRPr="00893168" w:rsidRDefault="00A20079" w:rsidP="00975811">
            <w:pPr>
              <w:pStyle w:val="TAC"/>
            </w:pPr>
            <w:r w:rsidRPr="00893168">
              <w:t>11272</w:t>
            </w:r>
          </w:p>
        </w:tc>
        <w:tc>
          <w:tcPr>
            <w:tcW w:w="1057" w:type="dxa"/>
            <w:tcBorders>
              <w:top w:val="nil"/>
              <w:left w:val="nil"/>
              <w:bottom w:val="single" w:sz="4" w:space="0" w:color="auto"/>
              <w:right w:val="single" w:sz="4" w:space="0" w:color="auto"/>
            </w:tcBorders>
            <w:shd w:val="clear" w:color="auto" w:fill="auto"/>
            <w:noWrap/>
            <w:hideMark/>
          </w:tcPr>
          <w:p w14:paraId="5B9B3493"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6C3CCF48"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3E8DBDD" w14:textId="77777777" w:rsidR="00A20079" w:rsidRPr="00893168" w:rsidRDefault="00A20079" w:rsidP="00975811">
            <w:pPr>
              <w:pStyle w:val="TAC"/>
            </w:pPr>
            <w:r w:rsidRPr="00893168">
              <w:t>2</w:t>
            </w:r>
          </w:p>
        </w:tc>
        <w:tc>
          <w:tcPr>
            <w:tcW w:w="925" w:type="dxa"/>
            <w:tcBorders>
              <w:top w:val="nil"/>
              <w:left w:val="nil"/>
              <w:bottom w:val="single" w:sz="4" w:space="0" w:color="auto"/>
              <w:right w:val="single" w:sz="4" w:space="0" w:color="auto"/>
            </w:tcBorders>
            <w:shd w:val="clear" w:color="auto" w:fill="auto"/>
            <w:noWrap/>
            <w:hideMark/>
          </w:tcPr>
          <w:p w14:paraId="47479DE7" w14:textId="77777777" w:rsidR="00A20079" w:rsidRPr="00893168" w:rsidRDefault="00A20079" w:rsidP="00975811">
            <w:pPr>
              <w:pStyle w:val="TAC"/>
            </w:pPr>
            <w:r w:rsidRPr="00893168">
              <w:t>33792</w:t>
            </w:r>
          </w:p>
        </w:tc>
        <w:tc>
          <w:tcPr>
            <w:tcW w:w="1127" w:type="dxa"/>
            <w:tcBorders>
              <w:top w:val="nil"/>
              <w:left w:val="nil"/>
              <w:bottom w:val="single" w:sz="4" w:space="0" w:color="auto"/>
              <w:right w:val="single" w:sz="4" w:space="0" w:color="auto"/>
            </w:tcBorders>
            <w:shd w:val="clear" w:color="auto" w:fill="auto"/>
            <w:noWrap/>
            <w:hideMark/>
          </w:tcPr>
          <w:p w14:paraId="2181810F" w14:textId="77777777" w:rsidR="00A20079" w:rsidRPr="00893168" w:rsidRDefault="00A20079" w:rsidP="00975811">
            <w:pPr>
              <w:pStyle w:val="TAC"/>
            </w:pPr>
            <w:r w:rsidRPr="00893168">
              <w:t>8448</w:t>
            </w:r>
          </w:p>
        </w:tc>
      </w:tr>
      <w:tr w:rsidR="00A20079" w:rsidRPr="00835F44" w14:paraId="7032CA4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46986C2"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6F639033" w14:textId="77777777" w:rsidR="00A20079" w:rsidRPr="00893168" w:rsidRDefault="00A20079" w:rsidP="00975811">
            <w:pPr>
              <w:pStyle w:val="TAC"/>
            </w:pPr>
            <w:r w:rsidRPr="00893168">
              <w:rPr>
                <w:rFonts w:hint="eastAsia"/>
                <w:lang w:eastAsia="zh-CN"/>
              </w:rPr>
              <w:t>1</w:t>
            </w:r>
            <w:r w:rsidRPr="00893168">
              <w:rPr>
                <w:lang w:eastAsia="zh-CN"/>
              </w:rPr>
              <w:t>20</w:t>
            </w:r>
          </w:p>
        </w:tc>
        <w:tc>
          <w:tcPr>
            <w:tcW w:w="967" w:type="dxa"/>
            <w:tcBorders>
              <w:top w:val="nil"/>
              <w:left w:val="nil"/>
              <w:bottom w:val="single" w:sz="4" w:space="0" w:color="auto"/>
              <w:right w:val="single" w:sz="4" w:space="0" w:color="auto"/>
            </w:tcBorders>
            <w:shd w:val="clear" w:color="auto" w:fill="auto"/>
            <w:noWrap/>
          </w:tcPr>
          <w:p w14:paraId="599FE6F1" w14:textId="77777777" w:rsidR="00A20079" w:rsidRPr="00893168" w:rsidRDefault="00A20079" w:rsidP="00975811">
            <w:pPr>
              <w:pStyle w:val="TAC"/>
            </w:pPr>
            <w:r w:rsidRPr="00893168">
              <w:rPr>
                <w:rFonts w:hint="eastAsia"/>
                <w:lang w:eastAsia="zh-CN"/>
              </w:rPr>
              <w:t>1</w:t>
            </w:r>
            <w:r w:rsidRPr="00893168">
              <w:rPr>
                <w:lang w:eastAsia="zh-CN"/>
              </w:rPr>
              <w:t>1</w:t>
            </w:r>
          </w:p>
        </w:tc>
        <w:tc>
          <w:tcPr>
            <w:tcW w:w="1176" w:type="dxa"/>
            <w:tcBorders>
              <w:top w:val="nil"/>
              <w:left w:val="nil"/>
              <w:bottom w:val="single" w:sz="4" w:space="0" w:color="auto"/>
              <w:right w:val="single" w:sz="4" w:space="0" w:color="auto"/>
            </w:tcBorders>
            <w:shd w:val="clear" w:color="auto" w:fill="auto"/>
            <w:noWrap/>
          </w:tcPr>
          <w:p w14:paraId="666B9379" w14:textId="77777777" w:rsidR="00A20079" w:rsidRPr="00893168" w:rsidRDefault="00A20079" w:rsidP="00975811">
            <w:pPr>
              <w:pStyle w:val="TAC"/>
            </w:pPr>
            <w:r w:rsidRPr="00893168">
              <w:t>16QAM</w:t>
            </w:r>
          </w:p>
        </w:tc>
        <w:tc>
          <w:tcPr>
            <w:tcW w:w="890" w:type="dxa"/>
            <w:tcBorders>
              <w:top w:val="nil"/>
              <w:left w:val="nil"/>
              <w:bottom w:val="single" w:sz="4" w:space="0" w:color="auto"/>
              <w:right w:val="single" w:sz="4" w:space="0" w:color="auto"/>
            </w:tcBorders>
            <w:shd w:val="clear" w:color="auto" w:fill="auto"/>
            <w:noWrap/>
          </w:tcPr>
          <w:p w14:paraId="480586B0" w14:textId="77777777" w:rsidR="00A20079" w:rsidRPr="00893168" w:rsidRDefault="00A20079" w:rsidP="00975811">
            <w:pPr>
              <w:pStyle w:val="TAC"/>
            </w:pPr>
            <w:r w:rsidRPr="00893168">
              <w:t>10</w:t>
            </w:r>
          </w:p>
        </w:tc>
        <w:tc>
          <w:tcPr>
            <w:tcW w:w="926" w:type="dxa"/>
            <w:tcBorders>
              <w:top w:val="nil"/>
              <w:left w:val="nil"/>
              <w:bottom w:val="single" w:sz="4" w:space="0" w:color="auto"/>
              <w:right w:val="single" w:sz="4" w:space="0" w:color="auto"/>
            </w:tcBorders>
            <w:shd w:val="clear" w:color="auto" w:fill="auto"/>
            <w:noWrap/>
          </w:tcPr>
          <w:p w14:paraId="170CDFD6" w14:textId="77777777" w:rsidR="00A20079" w:rsidRPr="00893168" w:rsidRDefault="00A20079" w:rsidP="00975811">
            <w:pPr>
              <w:pStyle w:val="TAC"/>
              <w:rPr>
                <w:lang w:eastAsia="zh-CN"/>
              </w:rPr>
            </w:pPr>
            <w:r w:rsidRPr="00893168">
              <w:rPr>
                <w:rFonts w:hint="eastAsia"/>
                <w:lang w:eastAsia="zh-CN"/>
              </w:rPr>
              <w:t>2</w:t>
            </w:r>
            <w:r w:rsidRPr="00893168">
              <w:rPr>
                <w:lang w:eastAsia="zh-CN"/>
              </w:rPr>
              <w:t>1000</w:t>
            </w:r>
          </w:p>
        </w:tc>
        <w:tc>
          <w:tcPr>
            <w:tcW w:w="1057" w:type="dxa"/>
            <w:tcBorders>
              <w:top w:val="nil"/>
              <w:left w:val="nil"/>
              <w:bottom w:val="single" w:sz="4" w:space="0" w:color="auto"/>
              <w:right w:val="single" w:sz="4" w:space="0" w:color="auto"/>
            </w:tcBorders>
            <w:shd w:val="clear" w:color="auto" w:fill="auto"/>
            <w:noWrap/>
          </w:tcPr>
          <w:p w14:paraId="63F3DCAC" w14:textId="77777777" w:rsidR="00A20079" w:rsidRPr="00893168" w:rsidRDefault="00A20079" w:rsidP="00975811">
            <w:pPr>
              <w:pStyle w:val="TAC"/>
              <w:rPr>
                <w:lang w:eastAsia="zh-CN"/>
              </w:rPr>
            </w:pPr>
            <w:r w:rsidRPr="00893168">
              <w:rPr>
                <w:rFonts w:hint="eastAsia"/>
                <w:lang w:eastAsia="zh-CN"/>
              </w:rPr>
              <w:t>2</w:t>
            </w:r>
            <w:r w:rsidRPr="00893168">
              <w:rPr>
                <w:lang w:eastAsia="zh-CN"/>
              </w:rPr>
              <w:t>4</w:t>
            </w:r>
          </w:p>
        </w:tc>
        <w:tc>
          <w:tcPr>
            <w:tcW w:w="897" w:type="dxa"/>
            <w:tcBorders>
              <w:top w:val="nil"/>
              <w:left w:val="nil"/>
              <w:bottom w:val="single" w:sz="4" w:space="0" w:color="auto"/>
              <w:right w:val="single" w:sz="4" w:space="0" w:color="auto"/>
            </w:tcBorders>
            <w:shd w:val="clear" w:color="auto" w:fill="auto"/>
            <w:noWrap/>
          </w:tcPr>
          <w:p w14:paraId="1D659AB6" w14:textId="77777777" w:rsidR="00A20079" w:rsidRPr="00893168" w:rsidRDefault="00A20079" w:rsidP="00975811">
            <w:pPr>
              <w:pStyle w:val="TAC"/>
              <w:rPr>
                <w:lang w:eastAsia="zh-CN"/>
              </w:rPr>
            </w:pPr>
            <w:r w:rsidRPr="00893168">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5DED04FE" w14:textId="77777777" w:rsidR="00A20079" w:rsidRPr="00893168" w:rsidRDefault="00A20079" w:rsidP="00975811">
            <w:pPr>
              <w:pStyle w:val="TAC"/>
              <w:rPr>
                <w:lang w:eastAsia="zh-CN"/>
              </w:rPr>
            </w:pPr>
            <w:r w:rsidRPr="00893168">
              <w:rPr>
                <w:rFonts w:hint="eastAsia"/>
                <w:lang w:eastAsia="zh-CN"/>
              </w:rPr>
              <w:t>3</w:t>
            </w:r>
          </w:p>
        </w:tc>
        <w:tc>
          <w:tcPr>
            <w:tcW w:w="925" w:type="dxa"/>
            <w:tcBorders>
              <w:top w:val="nil"/>
              <w:left w:val="nil"/>
              <w:bottom w:val="single" w:sz="4" w:space="0" w:color="auto"/>
              <w:right w:val="single" w:sz="4" w:space="0" w:color="auto"/>
            </w:tcBorders>
            <w:shd w:val="clear" w:color="auto" w:fill="auto"/>
            <w:noWrap/>
          </w:tcPr>
          <w:p w14:paraId="68E56C0C" w14:textId="77777777" w:rsidR="00A20079" w:rsidRPr="00893168" w:rsidRDefault="00A20079" w:rsidP="00975811">
            <w:pPr>
              <w:pStyle w:val="TAC"/>
              <w:rPr>
                <w:lang w:eastAsia="zh-CN"/>
              </w:rPr>
            </w:pPr>
            <w:r w:rsidRPr="00893168">
              <w:rPr>
                <w:rFonts w:hint="eastAsia"/>
                <w:lang w:eastAsia="zh-CN"/>
              </w:rPr>
              <w:t>6</w:t>
            </w:r>
            <w:r w:rsidRPr="00893168">
              <w:rPr>
                <w:lang w:eastAsia="zh-CN"/>
              </w:rPr>
              <w:t>3360</w:t>
            </w:r>
          </w:p>
        </w:tc>
        <w:tc>
          <w:tcPr>
            <w:tcW w:w="1127" w:type="dxa"/>
            <w:tcBorders>
              <w:top w:val="nil"/>
              <w:left w:val="nil"/>
              <w:bottom w:val="single" w:sz="4" w:space="0" w:color="auto"/>
              <w:right w:val="single" w:sz="4" w:space="0" w:color="auto"/>
            </w:tcBorders>
            <w:shd w:val="clear" w:color="auto" w:fill="auto"/>
            <w:noWrap/>
          </w:tcPr>
          <w:p w14:paraId="446EF827" w14:textId="77777777" w:rsidR="00A20079" w:rsidRPr="00893168" w:rsidRDefault="00A20079" w:rsidP="00975811">
            <w:pPr>
              <w:pStyle w:val="TAC"/>
            </w:pPr>
            <w:r w:rsidRPr="00893168">
              <w:rPr>
                <w:rFonts w:hint="eastAsia"/>
                <w:lang w:eastAsia="zh-CN"/>
              </w:rPr>
              <w:t>1</w:t>
            </w:r>
            <w:r w:rsidRPr="00893168">
              <w:rPr>
                <w:lang w:eastAsia="zh-CN"/>
              </w:rPr>
              <w:t>5840</w:t>
            </w:r>
          </w:p>
        </w:tc>
      </w:tr>
      <w:tr w:rsidR="00A20079" w:rsidRPr="00835F44" w14:paraId="61D7004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87FFE1"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7704A28" w14:textId="77777777" w:rsidR="00A20079" w:rsidRPr="00835F44" w:rsidRDefault="00A20079" w:rsidP="00975811">
            <w:pPr>
              <w:pStyle w:val="TAC"/>
            </w:pPr>
            <w:r w:rsidRPr="009824D9">
              <w:t>128</w:t>
            </w:r>
          </w:p>
        </w:tc>
        <w:tc>
          <w:tcPr>
            <w:tcW w:w="967" w:type="dxa"/>
            <w:tcBorders>
              <w:top w:val="nil"/>
              <w:left w:val="nil"/>
              <w:bottom w:val="single" w:sz="4" w:space="0" w:color="auto"/>
              <w:right w:val="single" w:sz="4" w:space="0" w:color="auto"/>
            </w:tcBorders>
            <w:shd w:val="clear" w:color="auto" w:fill="auto"/>
            <w:noWrap/>
            <w:hideMark/>
          </w:tcPr>
          <w:p w14:paraId="59D9BE31" w14:textId="77777777" w:rsidR="00A20079" w:rsidRPr="00835F44" w:rsidRDefault="00A20079" w:rsidP="00975811">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11623997" w14:textId="77777777" w:rsidR="00A20079" w:rsidRPr="00835F44" w:rsidRDefault="00A20079" w:rsidP="00975811">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0481CE4" w14:textId="77777777" w:rsidR="00A20079" w:rsidRPr="00835F44" w:rsidRDefault="00A20079" w:rsidP="00975811">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698911CB" w14:textId="77777777" w:rsidR="00A20079" w:rsidRPr="00835F44" w:rsidRDefault="00A20079" w:rsidP="00975811">
            <w:pPr>
              <w:pStyle w:val="TAC"/>
            </w:pPr>
            <w:r w:rsidRPr="009824D9">
              <w:t>22536</w:t>
            </w:r>
          </w:p>
        </w:tc>
        <w:tc>
          <w:tcPr>
            <w:tcW w:w="1057" w:type="dxa"/>
            <w:tcBorders>
              <w:top w:val="nil"/>
              <w:left w:val="nil"/>
              <w:bottom w:val="single" w:sz="4" w:space="0" w:color="auto"/>
              <w:right w:val="single" w:sz="4" w:space="0" w:color="auto"/>
            </w:tcBorders>
            <w:shd w:val="clear" w:color="auto" w:fill="auto"/>
            <w:noWrap/>
            <w:hideMark/>
          </w:tcPr>
          <w:p w14:paraId="4A7C9714" w14:textId="77777777" w:rsidR="00A20079" w:rsidRPr="00835F44" w:rsidRDefault="00A20079" w:rsidP="00975811">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28BCA592" w14:textId="77777777" w:rsidR="00A20079" w:rsidRPr="00835F44" w:rsidRDefault="00A20079" w:rsidP="00975811">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68289A91" w14:textId="77777777" w:rsidR="00A20079" w:rsidRPr="00835F44" w:rsidRDefault="00A20079" w:rsidP="00975811">
            <w:pPr>
              <w:pStyle w:val="TAC"/>
            </w:pPr>
            <w:r w:rsidRPr="009824D9">
              <w:t>3</w:t>
            </w:r>
          </w:p>
        </w:tc>
        <w:tc>
          <w:tcPr>
            <w:tcW w:w="925" w:type="dxa"/>
            <w:tcBorders>
              <w:top w:val="nil"/>
              <w:left w:val="nil"/>
              <w:bottom w:val="single" w:sz="4" w:space="0" w:color="auto"/>
              <w:right w:val="single" w:sz="4" w:space="0" w:color="auto"/>
            </w:tcBorders>
            <w:shd w:val="clear" w:color="auto" w:fill="auto"/>
            <w:noWrap/>
            <w:hideMark/>
          </w:tcPr>
          <w:p w14:paraId="78BEA648" w14:textId="77777777" w:rsidR="00A20079" w:rsidRPr="00835F44" w:rsidRDefault="00A20079" w:rsidP="00975811">
            <w:pPr>
              <w:pStyle w:val="TAC"/>
            </w:pPr>
            <w:r w:rsidRPr="009824D9">
              <w:t>67584</w:t>
            </w:r>
          </w:p>
        </w:tc>
        <w:tc>
          <w:tcPr>
            <w:tcW w:w="1127" w:type="dxa"/>
            <w:tcBorders>
              <w:top w:val="nil"/>
              <w:left w:val="nil"/>
              <w:bottom w:val="single" w:sz="4" w:space="0" w:color="auto"/>
              <w:right w:val="single" w:sz="4" w:space="0" w:color="auto"/>
            </w:tcBorders>
            <w:shd w:val="clear" w:color="auto" w:fill="auto"/>
            <w:noWrap/>
            <w:hideMark/>
          </w:tcPr>
          <w:p w14:paraId="44FE10CA" w14:textId="77777777" w:rsidR="00A20079" w:rsidRPr="00835F44" w:rsidRDefault="00A20079" w:rsidP="00975811">
            <w:pPr>
              <w:pStyle w:val="TAC"/>
            </w:pPr>
            <w:r w:rsidRPr="009824D9">
              <w:t>16896</w:t>
            </w:r>
          </w:p>
        </w:tc>
      </w:tr>
      <w:tr w:rsidR="00A20079" w:rsidRPr="00835F44" w14:paraId="1B113746"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103391E5" w14:textId="77777777" w:rsidR="00A20079" w:rsidRPr="00835F44" w:rsidRDefault="00A20079" w:rsidP="00975811">
            <w:pPr>
              <w:pStyle w:val="TAC"/>
            </w:pPr>
            <w:r w:rsidRPr="0099447D">
              <w:lastRenderedPageBreak/>
              <w:t> </w:t>
            </w:r>
          </w:p>
        </w:tc>
        <w:tc>
          <w:tcPr>
            <w:tcW w:w="1027" w:type="dxa"/>
            <w:tcBorders>
              <w:top w:val="nil"/>
              <w:left w:val="nil"/>
              <w:bottom w:val="single" w:sz="4" w:space="0" w:color="auto"/>
              <w:right w:val="single" w:sz="4" w:space="0" w:color="auto"/>
            </w:tcBorders>
            <w:shd w:val="clear" w:color="auto" w:fill="auto"/>
            <w:noWrap/>
          </w:tcPr>
          <w:p w14:paraId="2570C4B3" w14:textId="77777777" w:rsidR="00A20079" w:rsidRPr="009824D9" w:rsidRDefault="00A20079" w:rsidP="00975811">
            <w:pPr>
              <w:pStyle w:val="TAC"/>
            </w:pPr>
            <w:r>
              <w:rPr>
                <w:rFonts w:hint="eastAsia"/>
                <w:lang w:eastAsia="zh-CN"/>
              </w:rPr>
              <w:t>1</w:t>
            </w:r>
            <w:r>
              <w:rPr>
                <w:lang w:eastAsia="zh-CN"/>
              </w:rPr>
              <w:t>44</w:t>
            </w:r>
          </w:p>
        </w:tc>
        <w:tc>
          <w:tcPr>
            <w:tcW w:w="967" w:type="dxa"/>
            <w:tcBorders>
              <w:top w:val="nil"/>
              <w:left w:val="nil"/>
              <w:bottom w:val="single" w:sz="4" w:space="0" w:color="auto"/>
              <w:right w:val="single" w:sz="4" w:space="0" w:color="auto"/>
            </w:tcBorders>
            <w:shd w:val="clear" w:color="auto" w:fill="auto"/>
            <w:noWrap/>
          </w:tcPr>
          <w:p w14:paraId="7236DDF1" w14:textId="77777777" w:rsidR="00A20079" w:rsidRPr="009824D9" w:rsidRDefault="00A20079"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3DED5B5D" w14:textId="77777777" w:rsidR="00A20079" w:rsidRPr="009824D9" w:rsidRDefault="00A20079" w:rsidP="00975811">
            <w:pPr>
              <w:pStyle w:val="TAC"/>
              <w:rPr>
                <w:lang w:eastAsia="zh-CN"/>
              </w:rPr>
            </w:pPr>
            <w:r w:rsidRPr="00D37AEC">
              <w:t>16QAM</w:t>
            </w:r>
          </w:p>
        </w:tc>
        <w:tc>
          <w:tcPr>
            <w:tcW w:w="890" w:type="dxa"/>
            <w:tcBorders>
              <w:top w:val="nil"/>
              <w:left w:val="nil"/>
              <w:bottom w:val="single" w:sz="4" w:space="0" w:color="auto"/>
              <w:right w:val="single" w:sz="4" w:space="0" w:color="auto"/>
            </w:tcBorders>
            <w:shd w:val="clear" w:color="auto" w:fill="auto"/>
            <w:noWrap/>
          </w:tcPr>
          <w:p w14:paraId="55D6DF84" w14:textId="77777777" w:rsidR="00A20079" w:rsidRPr="009824D9" w:rsidRDefault="00A20079" w:rsidP="00975811">
            <w:pPr>
              <w:pStyle w:val="TAC"/>
            </w:pPr>
            <w:r w:rsidRPr="00747916">
              <w:t>10</w:t>
            </w:r>
          </w:p>
        </w:tc>
        <w:tc>
          <w:tcPr>
            <w:tcW w:w="926" w:type="dxa"/>
            <w:tcBorders>
              <w:top w:val="nil"/>
              <w:left w:val="nil"/>
              <w:bottom w:val="single" w:sz="4" w:space="0" w:color="auto"/>
              <w:right w:val="single" w:sz="4" w:space="0" w:color="auto"/>
            </w:tcBorders>
            <w:shd w:val="clear" w:color="auto" w:fill="auto"/>
            <w:noWrap/>
          </w:tcPr>
          <w:p w14:paraId="2F49B7E6" w14:textId="77777777" w:rsidR="00A20079" w:rsidRPr="009824D9" w:rsidRDefault="00A20079" w:rsidP="00975811">
            <w:pPr>
              <w:pStyle w:val="TAC"/>
              <w:rPr>
                <w:lang w:eastAsia="zh-CN"/>
              </w:rPr>
            </w:pPr>
            <w:r>
              <w:rPr>
                <w:rFonts w:hint="eastAsia"/>
                <w:lang w:eastAsia="zh-CN"/>
              </w:rPr>
              <w:t>2</w:t>
            </w:r>
            <w:r>
              <w:rPr>
                <w:lang w:eastAsia="zh-CN"/>
              </w:rPr>
              <w:t>5104</w:t>
            </w:r>
          </w:p>
        </w:tc>
        <w:tc>
          <w:tcPr>
            <w:tcW w:w="1057" w:type="dxa"/>
            <w:tcBorders>
              <w:top w:val="nil"/>
              <w:left w:val="nil"/>
              <w:bottom w:val="single" w:sz="4" w:space="0" w:color="auto"/>
              <w:right w:val="single" w:sz="4" w:space="0" w:color="auto"/>
            </w:tcBorders>
            <w:shd w:val="clear" w:color="auto" w:fill="auto"/>
            <w:noWrap/>
          </w:tcPr>
          <w:p w14:paraId="3A20D071" w14:textId="77777777" w:rsidR="00A20079" w:rsidRPr="009824D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17E94962" w14:textId="77777777" w:rsidR="00A20079" w:rsidRPr="009824D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6BB0EF45" w14:textId="77777777" w:rsidR="00A20079" w:rsidRPr="009824D9" w:rsidRDefault="00A20079" w:rsidP="00975811">
            <w:pPr>
              <w:pStyle w:val="TAC"/>
              <w:rPr>
                <w:lang w:eastAsia="zh-CN"/>
              </w:rPr>
            </w:pPr>
            <w:r>
              <w:rPr>
                <w:rFonts w:hint="eastAsia"/>
                <w:lang w:eastAsia="zh-CN"/>
              </w:rPr>
              <w:t>3</w:t>
            </w:r>
          </w:p>
        </w:tc>
        <w:tc>
          <w:tcPr>
            <w:tcW w:w="925" w:type="dxa"/>
            <w:tcBorders>
              <w:top w:val="nil"/>
              <w:left w:val="nil"/>
              <w:bottom w:val="single" w:sz="4" w:space="0" w:color="auto"/>
              <w:right w:val="single" w:sz="4" w:space="0" w:color="auto"/>
            </w:tcBorders>
            <w:shd w:val="clear" w:color="auto" w:fill="auto"/>
            <w:noWrap/>
          </w:tcPr>
          <w:p w14:paraId="7DD80C85" w14:textId="77777777" w:rsidR="00A20079" w:rsidRPr="009824D9" w:rsidRDefault="00A20079" w:rsidP="00975811">
            <w:pPr>
              <w:pStyle w:val="TAC"/>
              <w:rPr>
                <w:lang w:eastAsia="zh-CN"/>
              </w:rPr>
            </w:pPr>
            <w:r>
              <w:rPr>
                <w:rFonts w:hint="eastAsia"/>
                <w:lang w:eastAsia="zh-CN"/>
              </w:rPr>
              <w:t>7</w:t>
            </w:r>
            <w:r>
              <w:rPr>
                <w:lang w:eastAsia="zh-CN"/>
              </w:rPr>
              <w:t>6032</w:t>
            </w:r>
          </w:p>
        </w:tc>
        <w:tc>
          <w:tcPr>
            <w:tcW w:w="1127" w:type="dxa"/>
            <w:tcBorders>
              <w:top w:val="nil"/>
              <w:left w:val="nil"/>
              <w:bottom w:val="single" w:sz="4" w:space="0" w:color="auto"/>
              <w:right w:val="single" w:sz="4" w:space="0" w:color="auto"/>
            </w:tcBorders>
            <w:shd w:val="clear" w:color="auto" w:fill="auto"/>
            <w:noWrap/>
          </w:tcPr>
          <w:p w14:paraId="64653E3B" w14:textId="77777777" w:rsidR="00A20079" w:rsidRPr="009824D9" w:rsidRDefault="00A20079" w:rsidP="00975811">
            <w:pPr>
              <w:pStyle w:val="TAC"/>
            </w:pPr>
            <w:r>
              <w:rPr>
                <w:rFonts w:hint="eastAsia"/>
                <w:lang w:eastAsia="zh-CN"/>
              </w:rPr>
              <w:t>1</w:t>
            </w:r>
            <w:r>
              <w:rPr>
                <w:lang w:eastAsia="zh-CN"/>
              </w:rPr>
              <w:t>9008</w:t>
            </w:r>
          </w:p>
        </w:tc>
      </w:tr>
      <w:tr w:rsidR="00A20079" w:rsidRPr="00835F44" w14:paraId="090CDD43"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7E824A19" w14:textId="77777777" w:rsidR="00A20079" w:rsidRPr="00835F44" w:rsidRDefault="00A20079"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6761A0D5" w14:textId="77777777" w:rsidR="00A20079" w:rsidRPr="009824D9" w:rsidRDefault="00A20079" w:rsidP="00975811">
            <w:pPr>
              <w:pStyle w:val="TAC"/>
            </w:pPr>
            <w:r>
              <w:rPr>
                <w:rFonts w:hint="eastAsia"/>
                <w:lang w:eastAsia="zh-CN"/>
              </w:rPr>
              <w:t>2</w:t>
            </w:r>
            <w:r>
              <w:rPr>
                <w:lang w:eastAsia="zh-CN"/>
              </w:rPr>
              <w:t>43</w:t>
            </w:r>
          </w:p>
        </w:tc>
        <w:tc>
          <w:tcPr>
            <w:tcW w:w="967" w:type="dxa"/>
            <w:tcBorders>
              <w:top w:val="nil"/>
              <w:left w:val="nil"/>
              <w:bottom w:val="single" w:sz="4" w:space="0" w:color="auto"/>
              <w:right w:val="single" w:sz="4" w:space="0" w:color="auto"/>
            </w:tcBorders>
            <w:shd w:val="clear" w:color="auto" w:fill="auto"/>
            <w:noWrap/>
          </w:tcPr>
          <w:p w14:paraId="2764000B" w14:textId="77777777" w:rsidR="00A20079" w:rsidRPr="009824D9" w:rsidRDefault="00A20079"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426278B8" w14:textId="77777777" w:rsidR="00A20079" w:rsidRPr="009824D9" w:rsidRDefault="00A20079" w:rsidP="00975811">
            <w:pPr>
              <w:pStyle w:val="TAC"/>
            </w:pPr>
            <w:r w:rsidRPr="00D37AEC">
              <w:t>16QAM</w:t>
            </w:r>
          </w:p>
        </w:tc>
        <w:tc>
          <w:tcPr>
            <w:tcW w:w="890" w:type="dxa"/>
            <w:tcBorders>
              <w:top w:val="nil"/>
              <w:left w:val="nil"/>
              <w:bottom w:val="single" w:sz="4" w:space="0" w:color="auto"/>
              <w:right w:val="single" w:sz="4" w:space="0" w:color="auto"/>
            </w:tcBorders>
            <w:shd w:val="clear" w:color="auto" w:fill="auto"/>
            <w:noWrap/>
          </w:tcPr>
          <w:p w14:paraId="56BDF2B3" w14:textId="77777777" w:rsidR="00A20079" w:rsidRPr="009824D9" w:rsidRDefault="00A20079" w:rsidP="00975811">
            <w:pPr>
              <w:pStyle w:val="TAC"/>
            </w:pPr>
            <w:r w:rsidRPr="00747916">
              <w:t>10</w:t>
            </w:r>
          </w:p>
        </w:tc>
        <w:tc>
          <w:tcPr>
            <w:tcW w:w="926" w:type="dxa"/>
            <w:tcBorders>
              <w:top w:val="nil"/>
              <w:left w:val="nil"/>
              <w:bottom w:val="single" w:sz="4" w:space="0" w:color="auto"/>
              <w:right w:val="single" w:sz="4" w:space="0" w:color="auto"/>
            </w:tcBorders>
            <w:shd w:val="clear" w:color="auto" w:fill="auto"/>
            <w:noWrap/>
          </w:tcPr>
          <w:p w14:paraId="50149E49" w14:textId="77777777" w:rsidR="00A20079" w:rsidRPr="009824D9" w:rsidRDefault="00A20079" w:rsidP="00975811">
            <w:pPr>
              <w:pStyle w:val="TAC"/>
              <w:rPr>
                <w:lang w:eastAsia="zh-CN"/>
              </w:rPr>
            </w:pPr>
            <w:r>
              <w:rPr>
                <w:rFonts w:hint="eastAsia"/>
                <w:lang w:eastAsia="zh-CN"/>
              </w:rPr>
              <w:t>4</w:t>
            </w:r>
            <w:r>
              <w:rPr>
                <w:lang w:eastAsia="zh-CN"/>
              </w:rPr>
              <w:t>3032</w:t>
            </w:r>
          </w:p>
        </w:tc>
        <w:tc>
          <w:tcPr>
            <w:tcW w:w="1057" w:type="dxa"/>
            <w:tcBorders>
              <w:top w:val="nil"/>
              <w:left w:val="nil"/>
              <w:bottom w:val="single" w:sz="4" w:space="0" w:color="auto"/>
              <w:right w:val="single" w:sz="4" w:space="0" w:color="auto"/>
            </w:tcBorders>
            <w:shd w:val="clear" w:color="auto" w:fill="auto"/>
            <w:noWrap/>
          </w:tcPr>
          <w:p w14:paraId="42092784" w14:textId="77777777" w:rsidR="00A20079" w:rsidRPr="009824D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743DDA5A" w14:textId="77777777" w:rsidR="00A20079" w:rsidRPr="009824D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03EEA204" w14:textId="77777777" w:rsidR="00A20079" w:rsidRPr="009824D9" w:rsidRDefault="00A20079" w:rsidP="00975811">
            <w:pPr>
              <w:pStyle w:val="TAC"/>
              <w:rPr>
                <w:lang w:eastAsia="zh-CN"/>
              </w:rPr>
            </w:pPr>
            <w:r>
              <w:rPr>
                <w:rFonts w:hint="eastAsia"/>
                <w:lang w:eastAsia="zh-CN"/>
              </w:rPr>
              <w:t>6</w:t>
            </w:r>
          </w:p>
        </w:tc>
        <w:tc>
          <w:tcPr>
            <w:tcW w:w="925" w:type="dxa"/>
            <w:tcBorders>
              <w:top w:val="nil"/>
              <w:left w:val="nil"/>
              <w:bottom w:val="single" w:sz="4" w:space="0" w:color="auto"/>
              <w:right w:val="single" w:sz="4" w:space="0" w:color="auto"/>
            </w:tcBorders>
            <w:shd w:val="clear" w:color="auto" w:fill="auto"/>
            <w:noWrap/>
          </w:tcPr>
          <w:p w14:paraId="74CA158B" w14:textId="77777777" w:rsidR="00A20079" w:rsidRPr="009824D9" w:rsidRDefault="00A20079" w:rsidP="00975811">
            <w:pPr>
              <w:pStyle w:val="TAC"/>
              <w:rPr>
                <w:lang w:eastAsia="zh-CN"/>
              </w:rPr>
            </w:pPr>
            <w:r>
              <w:rPr>
                <w:rFonts w:hint="eastAsia"/>
                <w:lang w:eastAsia="zh-CN"/>
              </w:rPr>
              <w:t>1</w:t>
            </w:r>
            <w:r>
              <w:rPr>
                <w:lang w:eastAsia="zh-CN"/>
              </w:rPr>
              <w:t>28304</w:t>
            </w:r>
          </w:p>
        </w:tc>
        <w:tc>
          <w:tcPr>
            <w:tcW w:w="1127" w:type="dxa"/>
            <w:tcBorders>
              <w:top w:val="nil"/>
              <w:left w:val="nil"/>
              <w:bottom w:val="single" w:sz="4" w:space="0" w:color="auto"/>
              <w:right w:val="single" w:sz="4" w:space="0" w:color="auto"/>
            </w:tcBorders>
            <w:shd w:val="clear" w:color="auto" w:fill="auto"/>
            <w:noWrap/>
          </w:tcPr>
          <w:p w14:paraId="07A96824" w14:textId="77777777" w:rsidR="00A20079" w:rsidRPr="009824D9" w:rsidRDefault="00A20079" w:rsidP="00975811">
            <w:pPr>
              <w:pStyle w:val="TAC"/>
            </w:pPr>
            <w:r>
              <w:rPr>
                <w:rFonts w:hint="eastAsia"/>
                <w:lang w:eastAsia="zh-CN"/>
              </w:rPr>
              <w:t>3</w:t>
            </w:r>
            <w:r>
              <w:rPr>
                <w:lang w:eastAsia="zh-CN"/>
              </w:rPr>
              <w:t>2076</w:t>
            </w:r>
          </w:p>
        </w:tc>
      </w:tr>
      <w:tr w:rsidR="00A20079" w:rsidRPr="00835F44" w14:paraId="1D5CEB2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90FEF3"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E917F2D" w14:textId="77777777" w:rsidR="00A20079" w:rsidRPr="00835F44" w:rsidRDefault="00A20079" w:rsidP="00975811">
            <w:pPr>
              <w:pStyle w:val="TAC"/>
            </w:pPr>
            <w:r w:rsidRPr="009824D9">
              <w:t>256</w:t>
            </w:r>
          </w:p>
        </w:tc>
        <w:tc>
          <w:tcPr>
            <w:tcW w:w="967" w:type="dxa"/>
            <w:tcBorders>
              <w:top w:val="nil"/>
              <w:left w:val="nil"/>
              <w:bottom w:val="single" w:sz="4" w:space="0" w:color="auto"/>
              <w:right w:val="single" w:sz="4" w:space="0" w:color="auto"/>
            </w:tcBorders>
            <w:shd w:val="clear" w:color="auto" w:fill="auto"/>
            <w:noWrap/>
            <w:hideMark/>
          </w:tcPr>
          <w:p w14:paraId="3EC8C574" w14:textId="77777777" w:rsidR="00A20079" w:rsidRPr="00835F44" w:rsidRDefault="00A20079" w:rsidP="00975811">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374BC064" w14:textId="77777777" w:rsidR="00A20079" w:rsidRPr="00835F44" w:rsidRDefault="00A20079" w:rsidP="00975811">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020A094" w14:textId="77777777" w:rsidR="00A20079" w:rsidRPr="00835F44" w:rsidRDefault="00A20079" w:rsidP="00975811">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2EBD4F51" w14:textId="77777777" w:rsidR="00A20079" w:rsidRPr="00835F44" w:rsidRDefault="00A20079" w:rsidP="00975811">
            <w:pPr>
              <w:pStyle w:val="TAC"/>
            </w:pPr>
            <w:r w:rsidRPr="009824D9">
              <w:t>45096</w:t>
            </w:r>
          </w:p>
        </w:tc>
        <w:tc>
          <w:tcPr>
            <w:tcW w:w="1057" w:type="dxa"/>
            <w:tcBorders>
              <w:top w:val="nil"/>
              <w:left w:val="nil"/>
              <w:bottom w:val="single" w:sz="4" w:space="0" w:color="auto"/>
              <w:right w:val="single" w:sz="4" w:space="0" w:color="auto"/>
            </w:tcBorders>
            <w:shd w:val="clear" w:color="auto" w:fill="auto"/>
            <w:noWrap/>
            <w:hideMark/>
          </w:tcPr>
          <w:p w14:paraId="2F98B284" w14:textId="77777777" w:rsidR="00A20079" w:rsidRPr="00835F44" w:rsidRDefault="00A20079" w:rsidP="00975811">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10052E80" w14:textId="77777777" w:rsidR="00A20079" w:rsidRPr="00835F44" w:rsidRDefault="00A20079" w:rsidP="00975811">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31D58EFC" w14:textId="77777777" w:rsidR="00A20079" w:rsidRPr="00835F44" w:rsidRDefault="00A20079" w:rsidP="00975811">
            <w:pPr>
              <w:pStyle w:val="TAC"/>
            </w:pPr>
            <w:r w:rsidRPr="009824D9">
              <w:t>6</w:t>
            </w:r>
          </w:p>
        </w:tc>
        <w:tc>
          <w:tcPr>
            <w:tcW w:w="925" w:type="dxa"/>
            <w:tcBorders>
              <w:top w:val="nil"/>
              <w:left w:val="nil"/>
              <w:bottom w:val="single" w:sz="4" w:space="0" w:color="auto"/>
              <w:right w:val="single" w:sz="4" w:space="0" w:color="auto"/>
            </w:tcBorders>
            <w:shd w:val="clear" w:color="auto" w:fill="auto"/>
            <w:noWrap/>
            <w:hideMark/>
          </w:tcPr>
          <w:p w14:paraId="68DB3302" w14:textId="77777777" w:rsidR="00A20079" w:rsidRPr="00835F44" w:rsidRDefault="00A20079" w:rsidP="00975811">
            <w:pPr>
              <w:pStyle w:val="TAC"/>
            </w:pPr>
            <w:r w:rsidRPr="009824D9">
              <w:t>135168</w:t>
            </w:r>
          </w:p>
        </w:tc>
        <w:tc>
          <w:tcPr>
            <w:tcW w:w="1127" w:type="dxa"/>
            <w:tcBorders>
              <w:top w:val="nil"/>
              <w:left w:val="nil"/>
              <w:bottom w:val="single" w:sz="4" w:space="0" w:color="auto"/>
              <w:right w:val="single" w:sz="4" w:space="0" w:color="auto"/>
            </w:tcBorders>
            <w:shd w:val="clear" w:color="auto" w:fill="auto"/>
            <w:noWrap/>
            <w:hideMark/>
          </w:tcPr>
          <w:p w14:paraId="3C40CF49" w14:textId="77777777" w:rsidR="00A20079" w:rsidRPr="00835F44" w:rsidRDefault="00A20079" w:rsidP="00975811">
            <w:pPr>
              <w:pStyle w:val="TAC"/>
            </w:pPr>
            <w:r w:rsidRPr="009824D9">
              <w:t>33792</w:t>
            </w:r>
          </w:p>
        </w:tc>
      </w:tr>
      <w:tr w:rsidR="00A20079" w:rsidRPr="001F4A8E" w14:paraId="33DC20B3"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0B60386"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1B1E2AE" w14:textId="77777777" w:rsidR="00A20079" w:rsidRPr="007513A5" w:rsidRDefault="00A20079" w:rsidP="00975811">
            <w:pPr>
              <w:pStyle w:val="TAN"/>
              <w:rPr>
                <w:lang w:val="en-US"/>
              </w:rPr>
            </w:pPr>
            <w:r w:rsidRPr="007513A5">
              <w:rPr>
                <w:lang w:val="en-US"/>
              </w:rPr>
              <w:t>NOTE 2:</w:t>
            </w:r>
            <w:r w:rsidRPr="007513A5">
              <w:tab/>
            </w:r>
            <w:r w:rsidRPr="007513A5">
              <w:rPr>
                <w:lang w:val="en-US"/>
              </w:rPr>
              <w:t>MCS Index is based on MCS table 6.1.4.1-1 defined in 38.214.</w:t>
            </w:r>
          </w:p>
          <w:p w14:paraId="1051ED21"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3202BC24"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2DF890EA"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EDF35A4" w14:textId="77777777" w:rsidR="00A20079" w:rsidRDefault="00A20079" w:rsidP="00A20079"/>
    <w:p w14:paraId="13B288CA" w14:textId="736A4E80" w:rsidR="00222C1C" w:rsidRPr="007513A5" w:rsidRDefault="00842EF7" w:rsidP="00222C1C">
      <w:pPr>
        <w:pStyle w:val="TH"/>
      </w:pPr>
      <w:r w:rsidRPr="00C04A08">
        <w:t xml:space="preserve">Table A.2.3.3-2: </w:t>
      </w:r>
      <w:r w:rsidR="00222C1C">
        <w:t>Void</w:t>
      </w:r>
    </w:p>
    <w:p w14:paraId="5A5DDDBF" w14:textId="77777777" w:rsidR="00222C1C" w:rsidRPr="00C04A08" w:rsidRDefault="00222C1C" w:rsidP="00842EF7">
      <w:pPr>
        <w:rPr>
          <w:b/>
        </w:rPr>
      </w:pPr>
    </w:p>
    <w:p w14:paraId="618D5AC7" w14:textId="77777777" w:rsidR="00842EF7" w:rsidRPr="00C04A08" w:rsidRDefault="00842EF7" w:rsidP="00842EF7">
      <w:pPr>
        <w:pStyle w:val="Heading3"/>
      </w:pPr>
      <w:bookmarkStart w:id="12798" w:name="_Toc21340981"/>
      <w:bookmarkStart w:id="12799" w:name="_Toc29805429"/>
      <w:bookmarkStart w:id="12800" w:name="_Toc36456638"/>
      <w:bookmarkStart w:id="12801" w:name="_Toc36469736"/>
      <w:bookmarkStart w:id="12802" w:name="_Toc37254153"/>
      <w:bookmarkStart w:id="12803" w:name="_Toc37323011"/>
      <w:bookmarkStart w:id="12804" w:name="_Toc37324417"/>
      <w:bookmarkStart w:id="12805" w:name="_Toc45889941"/>
      <w:bookmarkStart w:id="12806" w:name="_Toc52196621"/>
      <w:bookmarkStart w:id="12807" w:name="_Toc52197601"/>
      <w:bookmarkStart w:id="12808" w:name="_Toc53173324"/>
      <w:bookmarkStart w:id="12809" w:name="_Toc53173693"/>
      <w:bookmarkStart w:id="12810" w:name="_Toc61119695"/>
      <w:bookmarkStart w:id="12811" w:name="_Toc61120077"/>
      <w:bookmarkStart w:id="12812" w:name="_Toc67926148"/>
      <w:bookmarkStart w:id="12813" w:name="_Toc75273786"/>
      <w:bookmarkStart w:id="12814" w:name="_Toc76510686"/>
      <w:bookmarkStart w:id="12815" w:name="_Toc83129843"/>
      <w:bookmarkStart w:id="12816" w:name="_Toc90591375"/>
      <w:bookmarkStart w:id="12817" w:name="_Toc98864434"/>
      <w:bookmarkStart w:id="12818" w:name="_Toc99733683"/>
      <w:bookmarkStart w:id="12819" w:name="_Toc106577588"/>
      <w:bookmarkStart w:id="12820" w:name="_Toc114537339"/>
      <w:bookmarkStart w:id="12821" w:name="_Toc115257607"/>
      <w:bookmarkStart w:id="12822" w:name="_Toc123086927"/>
      <w:bookmarkStart w:id="12823" w:name="_Toc124296251"/>
      <w:bookmarkStart w:id="12824" w:name="_Toc124296721"/>
      <w:bookmarkStart w:id="12825" w:name="_Toc130572538"/>
      <w:bookmarkStart w:id="12826" w:name="_Toc131708537"/>
      <w:bookmarkStart w:id="12827" w:name="_Toc137458344"/>
      <w:r w:rsidRPr="00C04A08">
        <w:t>A.2.3.4</w:t>
      </w:r>
      <w:r w:rsidRPr="00C04A08">
        <w:tab/>
        <w:t>DFT-s-OFDM 64QAM</w:t>
      </w:r>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p>
    <w:p w14:paraId="1A161B4F" w14:textId="77777777" w:rsidR="00A20079" w:rsidRPr="00C04A08" w:rsidRDefault="00A20079" w:rsidP="00A20079">
      <w:pPr>
        <w:pStyle w:val="TH"/>
      </w:pPr>
      <w:r w:rsidRPr="00C04A08">
        <w:t xml:space="preserve">Table A.2.3.4-1: </w:t>
      </w:r>
      <w:r w:rsidRPr="007513A5">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68031056"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D2254C1"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091A4CA7"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0FB62A8"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704A584"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84E94AA"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29AA2430"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F3B0486"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162986A3"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21EDBBA"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04E05779"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D887BD3" w14:textId="77777777" w:rsidR="00A20079" w:rsidRPr="00835F44" w:rsidRDefault="00A20079" w:rsidP="00975811">
            <w:pPr>
              <w:pStyle w:val="TAH"/>
            </w:pPr>
            <w:r w:rsidRPr="00835F44">
              <w:t>Total modulated symbols per slot</w:t>
            </w:r>
          </w:p>
        </w:tc>
      </w:tr>
      <w:tr w:rsidR="00A20079" w:rsidRPr="00835F44" w14:paraId="240853A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896A668"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267AC497"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ED4A268"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E67498B"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B7D4A90"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40A253D3"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2E769381"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6058B24"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DB79E4C"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840A89F"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23919B87" w14:textId="77777777" w:rsidR="00A20079" w:rsidRPr="00835F44" w:rsidRDefault="00A20079" w:rsidP="00975811">
            <w:pPr>
              <w:pStyle w:val="TAH"/>
            </w:pPr>
            <w:r w:rsidRPr="00835F44">
              <w:t> </w:t>
            </w:r>
          </w:p>
        </w:tc>
      </w:tr>
      <w:tr w:rsidR="00A20079" w:rsidRPr="00835F44" w14:paraId="098935E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E7CE2D6"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817110C" w14:textId="77777777" w:rsidR="00A20079" w:rsidRPr="00835F44" w:rsidRDefault="00A20079" w:rsidP="00975811">
            <w:pPr>
              <w:pStyle w:val="TAC"/>
            </w:pPr>
            <w:r w:rsidRPr="00D44B04">
              <w:t>1</w:t>
            </w:r>
          </w:p>
        </w:tc>
        <w:tc>
          <w:tcPr>
            <w:tcW w:w="967" w:type="dxa"/>
            <w:tcBorders>
              <w:top w:val="nil"/>
              <w:left w:val="nil"/>
              <w:bottom w:val="single" w:sz="4" w:space="0" w:color="auto"/>
              <w:right w:val="single" w:sz="4" w:space="0" w:color="auto"/>
            </w:tcBorders>
            <w:shd w:val="clear" w:color="auto" w:fill="auto"/>
            <w:noWrap/>
            <w:hideMark/>
          </w:tcPr>
          <w:p w14:paraId="37F5C304" w14:textId="77777777" w:rsidR="00A20079" w:rsidRPr="00835F44" w:rsidRDefault="00A20079" w:rsidP="00975811">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6A473922" w14:textId="77777777" w:rsidR="00A20079" w:rsidRPr="00835F44" w:rsidRDefault="00A20079" w:rsidP="00975811">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4967AE89" w14:textId="77777777" w:rsidR="00A20079" w:rsidRPr="00835F44" w:rsidRDefault="00A20079" w:rsidP="00975811">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99F87CD" w14:textId="77777777" w:rsidR="00A20079" w:rsidRPr="00835F44" w:rsidRDefault="00A20079" w:rsidP="00975811">
            <w:pPr>
              <w:pStyle w:val="TAC"/>
            </w:pPr>
            <w:r w:rsidRPr="00D44B04">
              <w:t>408</w:t>
            </w:r>
          </w:p>
        </w:tc>
        <w:tc>
          <w:tcPr>
            <w:tcW w:w="1057" w:type="dxa"/>
            <w:tcBorders>
              <w:top w:val="nil"/>
              <w:left w:val="nil"/>
              <w:bottom w:val="single" w:sz="4" w:space="0" w:color="auto"/>
              <w:right w:val="single" w:sz="4" w:space="0" w:color="auto"/>
            </w:tcBorders>
            <w:shd w:val="clear" w:color="auto" w:fill="auto"/>
            <w:noWrap/>
            <w:hideMark/>
          </w:tcPr>
          <w:p w14:paraId="682988A1" w14:textId="77777777" w:rsidR="00A20079" w:rsidRPr="00835F44" w:rsidRDefault="00A20079" w:rsidP="00975811">
            <w:pPr>
              <w:pStyle w:val="TAC"/>
            </w:pPr>
            <w:r w:rsidRPr="00D44B04">
              <w:t>16</w:t>
            </w:r>
          </w:p>
        </w:tc>
        <w:tc>
          <w:tcPr>
            <w:tcW w:w="897" w:type="dxa"/>
            <w:tcBorders>
              <w:top w:val="nil"/>
              <w:left w:val="nil"/>
              <w:bottom w:val="single" w:sz="4" w:space="0" w:color="auto"/>
              <w:right w:val="single" w:sz="4" w:space="0" w:color="auto"/>
            </w:tcBorders>
            <w:shd w:val="clear" w:color="auto" w:fill="auto"/>
            <w:noWrap/>
            <w:hideMark/>
          </w:tcPr>
          <w:p w14:paraId="1C6B7B6E" w14:textId="77777777" w:rsidR="00A20079" w:rsidRPr="00835F44" w:rsidRDefault="00A20079" w:rsidP="00975811">
            <w:pPr>
              <w:pStyle w:val="TAC"/>
            </w:pPr>
            <w:r w:rsidRPr="00D44B04">
              <w:t>2</w:t>
            </w:r>
          </w:p>
        </w:tc>
        <w:tc>
          <w:tcPr>
            <w:tcW w:w="929" w:type="dxa"/>
            <w:tcBorders>
              <w:top w:val="nil"/>
              <w:left w:val="nil"/>
              <w:bottom w:val="single" w:sz="4" w:space="0" w:color="auto"/>
              <w:right w:val="single" w:sz="4" w:space="0" w:color="auto"/>
            </w:tcBorders>
            <w:shd w:val="clear" w:color="auto" w:fill="auto"/>
            <w:noWrap/>
            <w:hideMark/>
          </w:tcPr>
          <w:p w14:paraId="626AF6DD" w14:textId="77777777" w:rsidR="00A20079" w:rsidRPr="00835F44" w:rsidRDefault="00A20079" w:rsidP="00975811">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3C8D5633" w14:textId="77777777" w:rsidR="00A20079" w:rsidRPr="00835F44" w:rsidRDefault="00A20079" w:rsidP="00975811">
            <w:pPr>
              <w:pStyle w:val="TAC"/>
            </w:pPr>
            <w:r w:rsidRPr="00D44B04">
              <w:t>792</w:t>
            </w:r>
          </w:p>
        </w:tc>
        <w:tc>
          <w:tcPr>
            <w:tcW w:w="1127" w:type="dxa"/>
            <w:tcBorders>
              <w:top w:val="nil"/>
              <w:left w:val="nil"/>
              <w:bottom w:val="single" w:sz="4" w:space="0" w:color="auto"/>
              <w:right w:val="single" w:sz="4" w:space="0" w:color="auto"/>
            </w:tcBorders>
            <w:shd w:val="clear" w:color="auto" w:fill="auto"/>
            <w:noWrap/>
            <w:hideMark/>
          </w:tcPr>
          <w:p w14:paraId="1530BB2C" w14:textId="77777777" w:rsidR="00A20079" w:rsidRPr="00835F44" w:rsidRDefault="00A20079" w:rsidP="00975811">
            <w:pPr>
              <w:pStyle w:val="TAC"/>
            </w:pPr>
            <w:r w:rsidRPr="00D44B04">
              <w:t>132</w:t>
            </w:r>
          </w:p>
        </w:tc>
      </w:tr>
      <w:tr w:rsidR="00A20079" w:rsidRPr="00835F44" w14:paraId="0481C07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FE53A6D"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7FF5631" w14:textId="77777777" w:rsidR="00A20079" w:rsidRPr="00835F44" w:rsidRDefault="00A20079" w:rsidP="00975811">
            <w:pPr>
              <w:pStyle w:val="TAC"/>
            </w:pPr>
            <w:r w:rsidRPr="00D44B04">
              <w:t>16</w:t>
            </w:r>
          </w:p>
        </w:tc>
        <w:tc>
          <w:tcPr>
            <w:tcW w:w="967" w:type="dxa"/>
            <w:tcBorders>
              <w:top w:val="nil"/>
              <w:left w:val="nil"/>
              <w:bottom w:val="single" w:sz="4" w:space="0" w:color="auto"/>
              <w:right w:val="single" w:sz="4" w:space="0" w:color="auto"/>
            </w:tcBorders>
            <w:shd w:val="clear" w:color="auto" w:fill="auto"/>
            <w:noWrap/>
            <w:hideMark/>
          </w:tcPr>
          <w:p w14:paraId="299A738A" w14:textId="77777777" w:rsidR="00A20079" w:rsidRPr="00835F44" w:rsidRDefault="00A20079" w:rsidP="00975811">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254F3187" w14:textId="77777777" w:rsidR="00A20079" w:rsidRPr="00835F44" w:rsidRDefault="00A20079" w:rsidP="00975811">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A2BCAF4" w14:textId="77777777" w:rsidR="00A20079" w:rsidRPr="00835F44" w:rsidRDefault="00A20079" w:rsidP="00975811">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D15D459" w14:textId="77777777" w:rsidR="00A20079" w:rsidRPr="00835F44" w:rsidRDefault="00A20079" w:rsidP="00975811">
            <w:pPr>
              <w:pStyle w:val="TAC"/>
            </w:pPr>
            <w:r w:rsidRPr="00D44B04">
              <w:t>6400</w:t>
            </w:r>
          </w:p>
        </w:tc>
        <w:tc>
          <w:tcPr>
            <w:tcW w:w="1057" w:type="dxa"/>
            <w:tcBorders>
              <w:top w:val="nil"/>
              <w:left w:val="nil"/>
              <w:bottom w:val="single" w:sz="4" w:space="0" w:color="auto"/>
              <w:right w:val="single" w:sz="4" w:space="0" w:color="auto"/>
            </w:tcBorders>
            <w:shd w:val="clear" w:color="auto" w:fill="auto"/>
            <w:noWrap/>
            <w:hideMark/>
          </w:tcPr>
          <w:p w14:paraId="39802EC7" w14:textId="77777777" w:rsidR="00A20079" w:rsidRPr="00835F44" w:rsidRDefault="00A20079" w:rsidP="00975811">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058F56F9" w14:textId="77777777" w:rsidR="00A20079" w:rsidRPr="00835F44" w:rsidRDefault="00A20079" w:rsidP="00975811">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6708374A" w14:textId="77777777" w:rsidR="00A20079" w:rsidRPr="00835F44" w:rsidRDefault="00A20079" w:rsidP="00975811">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413E11DC" w14:textId="77777777" w:rsidR="00A20079" w:rsidRPr="00835F44" w:rsidRDefault="00A20079" w:rsidP="00975811">
            <w:pPr>
              <w:pStyle w:val="TAC"/>
            </w:pPr>
            <w:r w:rsidRPr="00D44B04">
              <w:t>12672</w:t>
            </w:r>
          </w:p>
        </w:tc>
        <w:tc>
          <w:tcPr>
            <w:tcW w:w="1127" w:type="dxa"/>
            <w:tcBorders>
              <w:top w:val="nil"/>
              <w:left w:val="nil"/>
              <w:bottom w:val="single" w:sz="4" w:space="0" w:color="auto"/>
              <w:right w:val="single" w:sz="4" w:space="0" w:color="auto"/>
            </w:tcBorders>
            <w:shd w:val="clear" w:color="auto" w:fill="auto"/>
            <w:noWrap/>
            <w:hideMark/>
          </w:tcPr>
          <w:p w14:paraId="0540080E" w14:textId="77777777" w:rsidR="00A20079" w:rsidRPr="00835F44" w:rsidRDefault="00A20079" w:rsidP="00975811">
            <w:pPr>
              <w:pStyle w:val="TAC"/>
            </w:pPr>
            <w:r w:rsidRPr="00D44B04">
              <w:t>2112</w:t>
            </w:r>
          </w:p>
        </w:tc>
      </w:tr>
      <w:tr w:rsidR="00A20079" w:rsidRPr="00835F44" w14:paraId="02B2720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0C1D56D"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2725668E" w14:textId="77777777" w:rsidR="00A20079" w:rsidRPr="00893168" w:rsidRDefault="00A20079" w:rsidP="00975811">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60DC12A7" w14:textId="77777777" w:rsidR="00A20079" w:rsidRPr="00893168" w:rsidRDefault="00A20079"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75C4776E" w14:textId="77777777" w:rsidR="00A20079" w:rsidRPr="00893168" w:rsidRDefault="00A20079" w:rsidP="00975811">
            <w:pPr>
              <w:pStyle w:val="TAC"/>
            </w:pPr>
            <w:r w:rsidRPr="00893168">
              <w:t>64QAM</w:t>
            </w:r>
          </w:p>
        </w:tc>
        <w:tc>
          <w:tcPr>
            <w:tcW w:w="890" w:type="dxa"/>
            <w:tcBorders>
              <w:top w:val="nil"/>
              <w:left w:val="nil"/>
              <w:bottom w:val="single" w:sz="4" w:space="0" w:color="auto"/>
              <w:right w:val="single" w:sz="4" w:space="0" w:color="auto"/>
            </w:tcBorders>
            <w:shd w:val="clear" w:color="auto" w:fill="auto"/>
            <w:noWrap/>
            <w:hideMark/>
          </w:tcPr>
          <w:p w14:paraId="0D26A88E" w14:textId="77777777" w:rsidR="00A20079" w:rsidRPr="00893168" w:rsidRDefault="00A20079" w:rsidP="00975811">
            <w:pPr>
              <w:pStyle w:val="TAC"/>
            </w:pPr>
            <w:r w:rsidRPr="00893168">
              <w:t>18</w:t>
            </w:r>
          </w:p>
        </w:tc>
        <w:tc>
          <w:tcPr>
            <w:tcW w:w="926" w:type="dxa"/>
            <w:tcBorders>
              <w:top w:val="nil"/>
              <w:left w:val="nil"/>
              <w:bottom w:val="single" w:sz="4" w:space="0" w:color="auto"/>
              <w:right w:val="single" w:sz="4" w:space="0" w:color="auto"/>
            </w:tcBorders>
            <w:shd w:val="clear" w:color="auto" w:fill="auto"/>
            <w:noWrap/>
            <w:hideMark/>
          </w:tcPr>
          <w:p w14:paraId="1F1D1127" w14:textId="77777777" w:rsidR="00A20079" w:rsidRPr="00893168" w:rsidRDefault="00A20079" w:rsidP="00975811">
            <w:pPr>
              <w:pStyle w:val="TAC"/>
            </w:pPr>
            <w:r w:rsidRPr="00893168">
              <w:t>12808</w:t>
            </w:r>
          </w:p>
        </w:tc>
        <w:tc>
          <w:tcPr>
            <w:tcW w:w="1057" w:type="dxa"/>
            <w:tcBorders>
              <w:top w:val="nil"/>
              <w:left w:val="nil"/>
              <w:bottom w:val="single" w:sz="4" w:space="0" w:color="auto"/>
              <w:right w:val="single" w:sz="4" w:space="0" w:color="auto"/>
            </w:tcBorders>
            <w:shd w:val="clear" w:color="auto" w:fill="auto"/>
            <w:noWrap/>
            <w:hideMark/>
          </w:tcPr>
          <w:p w14:paraId="3927B62C"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438487E2"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4E5DB108" w14:textId="77777777" w:rsidR="00A20079" w:rsidRPr="00893168" w:rsidRDefault="00A20079" w:rsidP="00975811">
            <w:pPr>
              <w:pStyle w:val="TAC"/>
            </w:pPr>
            <w:r w:rsidRPr="00893168">
              <w:t>2</w:t>
            </w:r>
          </w:p>
        </w:tc>
        <w:tc>
          <w:tcPr>
            <w:tcW w:w="925" w:type="dxa"/>
            <w:tcBorders>
              <w:top w:val="nil"/>
              <w:left w:val="nil"/>
              <w:bottom w:val="single" w:sz="4" w:space="0" w:color="auto"/>
              <w:right w:val="single" w:sz="4" w:space="0" w:color="auto"/>
            </w:tcBorders>
            <w:shd w:val="clear" w:color="auto" w:fill="auto"/>
            <w:noWrap/>
            <w:hideMark/>
          </w:tcPr>
          <w:p w14:paraId="7B5D6821" w14:textId="77777777" w:rsidR="00A20079" w:rsidRPr="00893168" w:rsidRDefault="00A20079" w:rsidP="00975811">
            <w:pPr>
              <w:pStyle w:val="TAC"/>
            </w:pPr>
            <w:r w:rsidRPr="00893168">
              <w:t>25344</w:t>
            </w:r>
          </w:p>
        </w:tc>
        <w:tc>
          <w:tcPr>
            <w:tcW w:w="1127" w:type="dxa"/>
            <w:tcBorders>
              <w:top w:val="nil"/>
              <w:left w:val="nil"/>
              <w:bottom w:val="single" w:sz="4" w:space="0" w:color="auto"/>
              <w:right w:val="single" w:sz="4" w:space="0" w:color="auto"/>
            </w:tcBorders>
            <w:shd w:val="clear" w:color="auto" w:fill="auto"/>
            <w:noWrap/>
            <w:hideMark/>
          </w:tcPr>
          <w:p w14:paraId="4970AD3A" w14:textId="77777777" w:rsidR="00A20079" w:rsidRPr="00893168" w:rsidRDefault="00A20079" w:rsidP="00975811">
            <w:pPr>
              <w:pStyle w:val="TAC"/>
            </w:pPr>
            <w:r w:rsidRPr="00893168">
              <w:t>4224</w:t>
            </w:r>
          </w:p>
        </w:tc>
      </w:tr>
      <w:tr w:rsidR="00A20079" w:rsidRPr="00835F44" w14:paraId="544D6F4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2CC1B02" w14:textId="77777777" w:rsidR="00A20079" w:rsidRPr="00893168"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3B34C743" w14:textId="77777777" w:rsidR="00A20079" w:rsidRPr="00893168" w:rsidRDefault="00A20079" w:rsidP="00975811">
            <w:pPr>
              <w:pStyle w:val="TAC"/>
              <w:rPr>
                <w:lang w:eastAsia="zh-CN"/>
              </w:rPr>
            </w:pPr>
            <w:r w:rsidRPr="00893168">
              <w:rPr>
                <w:lang w:eastAsia="zh-CN"/>
              </w:rPr>
              <w:t>60</w:t>
            </w:r>
          </w:p>
        </w:tc>
        <w:tc>
          <w:tcPr>
            <w:tcW w:w="967" w:type="dxa"/>
            <w:tcBorders>
              <w:top w:val="nil"/>
              <w:left w:val="nil"/>
              <w:bottom w:val="single" w:sz="4" w:space="0" w:color="auto"/>
              <w:right w:val="single" w:sz="4" w:space="0" w:color="auto"/>
            </w:tcBorders>
            <w:shd w:val="clear" w:color="auto" w:fill="auto"/>
            <w:noWrap/>
          </w:tcPr>
          <w:p w14:paraId="72CD3445" w14:textId="77777777" w:rsidR="00A20079" w:rsidRPr="00893168" w:rsidRDefault="00A20079" w:rsidP="00975811">
            <w:pPr>
              <w:pStyle w:val="TAC"/>
              <w:rPr>
                <w:lang w:eastAsia="zh-CN"/>
              </w:rPr>
            </w:pPr>
            <w:r w:rsidRPr="00893168">
              <w:rPr>
                <w:lang w:eastAsia="zh-CN"/>
              </w:rPr>
              <w:t>11</w:t>
            </w:r>
          </w:p>
        </w:tc>
        <w:tc>
          <w:tcPr>
            <w:tcW w:w="1176" w:type="dxa"/>
            <w:tcBorders>
              <w:top w:val="nil"/>
              <w:left w:val="nil"/>
              <w:bottom w:val="single" w:sz="4" w:space="0" w:color="auto"/>
              <w:right w:val="single" w:sz="4" w:space="0" w:color="auto"/>
            </w:tcBorders>
            <w:shd w:val="clear" w:color="auto" w:fill="auto"/>
            <w:noWrap/>
          </w:tcPr>
          <w:p w14:paraId="455B4097" w14:textId="77777777" w:rsidR="00A20079" w:rsidRPr="00893168" w:rsidRDefault="00A20079" w:rsidP="00975811">
            <w:pPr>
              <w:pStyle w:val="TAC"/>
            </w:pPr>
            <w:r w:rsidRPr="00893168">
              <w:t>64QAM</w:t>
            </w:r>
          </w:p>
        </w:tc>
        <w:tc>
          <w:tcPr>
            <w:tcW w:w="890" w:type="dxa"/>
            <w:tcBorders>
              <w:top w:val="nil"/>
              <w:left w:val="nil"/>
              <w:bottom w:val="single" w:sz="4" w:space="0" w:color="auto"/>
              <w:right w:val="single" w:sz="4" w:space="0" w:color="auto"/>
            </w:tcBorders>
            <w:shd w:val="clear" w:color="auto" w:fill="auto"/>
            <w:noWrap/>
          </w:tcPr>
          <w:p w14:paraId="58C9AEB4" w14:textId="77777777" w:rsidR="00A20079" w:rsidRPr="00893168" w:rsidRDefault="00A20079" w:rsidP="00975811">
            <w:pPr>
              <w:pStyle w:val="TAC"/>
            </w:pPr>
            <w:r w:rsidRPr="00893168">
              <w:t>18</w:t>
            </w:r>
          </w:p>
        </w:tc>
        <w:tc>
          <w:tcPr>
            <w:tcW w:w="926" w:type="dxa"/>
            <w:tcBorders>
              <w:top w:val="nil"/>
              <w:left w:val="nil"/>
              <w:bottom w:val="single" w:sz="4" w:space="0" w:color="auto"/>
              <w:right w:val="single" w:sz="4" w:space="0" w:color="auto"/>
            </w:tcBorders>
            <w:shd w:val="clear" w:color="auto" w:fill="auto"/>
            <w:noWrap/>
          </w:tcPr>
          <w:p w14:paraId="4C402507" w14:textId="77777777" w:rsidR="00A20079" w:rsidRPr="00893168" w:rsidRDefault="00A20079" w:rsidP="00975811">
            <w:pPr>
              <w:pStyle w:val="TAC"/>
              <w:rPr>
                <w:lang w:eastAsia="zh-CN"/>
              </w:rPr>
            </w:pPr>
            <w:r w:rsidRPr="00893168">
              <w:rPr>
                <w:lang w:eastAsia="zh-CN"/>
              </w:rPr>
              <w:t>24072</w:t>
            </w:r>
          </w:p>
        </w:tc>
        <w:tc>
          <w:tcPr>
            <w:tcW w:w="1057" w:type="dxa"/>
            <w:tcBorders>
              <w:top w:val="nil"/>
              <w:left w:val="nil"/>
              <w:bottom w:val="single" w:sz="4" w:space="0" w:color="auto"/>
              <w:right w:val="single" w:sz="4" w:space="0" w:color="auto"/>
            </w:tcBorders>
            <w:shd w:val="clear" w:color="auto" w:fill="auto"/>
            <w:noWrap/>
          </w:tcPr>
          <w:p w14:paraId="53D95E20" w14:textId="77777777" w:rsidR="00A20079" w:rsidRPr="00893168" w:rsidRDefault="00A20079" w:rsidP="00975811">
            <w:pPr>
              <w:pStyle w:val="TAC"/>
              <w:rPr>
                <w:lang w:eastAsia="zh-CN"/>
              </w:rPr>
            </w:pPr>
            <w:r w:rsidRPr="00893168">
              <w:rPr>
                <w:lang w:eastAsia="zh-CN"/>
              </w:rPr>
              <w:t>24</w:t>
            </w:r>
          </w:p>
        </w:tc>
        <w:tc>
          <w:tcPr>
            <w:tcW w:w="897" w:type="dxa"/>
            <w:tcBorders>
              <w:top w:val="nil"/>
              <w:left w:val="nil"/>
              <w:bottom w:val="single" w:sz="4" w:space="0" w:color="auto"/>
              <w:right w:val="single" w:sz="4" w:space="0" w:color="auto"/>
            </w:tcBorders>
            <w:shd w:val="clear" w:color="auto" w:fill="auto"/>
            <w:noWrap/>
          </w:tcPr>
          <w:p w14:paraId="54FCD0A2" w14:textId="77777777" w:rsidR="00A20079" w:rsidRPr="00893168" w:rsidRDefault="00A20079" w:rsidP="00975811">
            <w:pPr>
              <w:pStyle w:val="TAC"/>
              <w:rPr>
                <w:lang w:eastAsia="zh-CN"/>
              </w:rPr>
            </w:pPr>
            <w:r w:rsidRPr="00893168">
              <w:rPr>
                <w:lang w:eastAsia="zh-CN"/>
              </w:rPr>
              <w:t>1</w:t>
            </w:r>
          </w:p>
        </w:tc>
        <w:tc>
          <w:tcPr>
            <w:tcW w:w="929" w:type="dxa"/>
            <w:tcBorders>
              <w:top w:val="nil"/>
              <w:left w:val="nil"/>
              <w:bottom w:val="single" w:sz="4" w:space="0" w:color="auto"/>
              <w:right w:val="single" w:sz="4" w:space="0" w:color="auto"/>
            </w:tcBorders>
            <w:shd w:val="clear" w:color="auto" w:fill="auto"/>
            <w:noWrap/>
          </w:tcPr>
          <w:p w14:paraId="01DCBCFC" w14:textId="77777777" w:rsidR="00A20079" w:rsidRPr="00893168" w:rsidRDefault="00A20079" w:rsidP="00975811">
            <w:pPr>
              <w:pStyle w:val="TAC"/>
              <w:rPr>
                <w:lang w:eastAsia="zh-CN"/>
              </w:rPr>
            </w:pPr>
            <w:r w:rsidRPr="00893168">
              <w:rPr>
                <w:lang w:eastAsia="zh-CN"/>
              </w:rPr>
              <w:t>3</w:t>
            </w:r>
          </w:p>
        </w:tc>
        <w:tc>
          <w:tcPr>
            <w:tcW w:w="925" w:type="dxa"/>
            <w:tcBorders>
              <w:top w:val="nil"/>
              <w:left w:val="nil"/>
              <w:bottom w:val="single" w:sz="4" w:space="0" w:color="auto"/>
              <w:right w:val="single" w:sz="4" w:space="0" w:color="auto"/>
            </w:tcBorders>
            <w:shd w:val="clear" w:color="auto" w:fill="auto"/>
            <w:noWrap/>
          </w:tcPr>
          <w:p w14:paraId="0C4AB2C4" w14:textId="77777777" w:rsidR="00A20079" w:rsidRPr="00893168" w:rsidRDefault="00A20079" w:rsidP="00975811">
            <w:pPr>
              <w:pStyle w:val="TAC"/>
              <w:rPr>
                <w:lang w:eastAsia="zh-CN"/>
              </w:rPr>
            </w:pPr>
            <w:r w:rsidRPr="00893168">
              <w:rPr>
                <w:lang w:eastAsia="zh-CN"/>
              </w:rPr>
              <w:t>47520</w:t>
            </w:r>
          </w:p>
        </w:tc>
        <w:tc>
          <w:tcPr>
            <w:tcW w:w="1127" w:type="dxa"/>
            <w:tcBorders>
              <w:top w:val="nil"/>
              <w:left w:val="nil"/>
              <w:bottom w:val="single" w:sz="4" w:space="0" w:color="auto"/>
              <w:right w:val="single" w:sz="4" w:space="0" w:color="auto"/>
            </w:tcBorders>
            <w:shd w:val="clear" w:color="auto" w:fill="auto"/>
            <w:noWrap/>
          </w:tcPr>
          <w:p w14:paraId="28B8CAEB" w14:textId="77777777" w:rsidR="00A20079" w:rsidRPr="00893168" w:rsidRDefault="00A20079" w:rsidP="00975811">
            <w:pPr>
              <w:pStyle w:val="TAC"/>
              <w:rPr>
                <w:lang w:eastAsia="zh-CN"/>
              </w:rPr>
            </w:pPr>
            <w:r w:rsidRPr="00893168">
              <w:rPr>
                <w:lang w:eastAsia="zh-CN"/>
              </w:rPr>
              <w:t>7920</w:t>
            </w:r>
          </w:p>
        </w:tc>
      </w:tr>
      <w:tr w:rsidR="00A20079" w:rsidRPr="00835F44" w14:paraId="7DEBE4B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9B3DB0A"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43E6ECBE" w14:textId="77777777" w:rsidR="00A20079" w:rsidRPr="00893168" w:rsidRDefault="00A20079" w:rsidP="00975811">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0D151443" w14:textId="77777777" w:rsidR="00A20079" w:rsidRPr="00893168" w:rsidRDefault="00A20079"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7CB6FCA4" w14:textId="77777777" w:rsidR="00A20079" w:rsidRPr="00893168" w:rsidRDefault="00A20079" w:rsidP="00975811">
            <w:pPr>
              <w:pStyle w:val="TAC"/>
            </w:pPr>
            <w:r w:rsidRPr="00893168">
              <w:t>64QAM</w:t>
            </w:r>
          </w:p>
        </w:tc>
        <w:tc>
          <w:tcPr>
            <w:tcW w:w="890" w:type="dxa"/>
            <w:tcBorders>
              <w:top w:val="nil"/>
              <w:left w:val="nil"/>
              <w:bottom w:val="single" w:sz="4" w:space="0" w:color="auto"/>
              <w:right w:val="single" w:sz="4" w:space="0" w:color="auto"/>
            </w:tcBorders>
            <w:shd w:val="clear" w:color="auto" w:fill="auto"/>
            <w:noWrap/>
            <w:hideMark/>
          </w:tcPr>
          <w:p w14:paraId="13072986" w14:textId="77777777" w:rsidR="00A20079" w:rsidRPr="00893168" w:rsidRDefault="00A20079" w:rsidP="00975811">
            <w:pPr>
              <w:pStyle w:val="TAC"/>
            </w:pPr>
            <w:r w:rsidRPr="00893168">
              <w:t>18</w:t>
            </w:r>
          </w:p>
        </w:tc>
        <w:tc>
          <w:tcPr>
            <w:tcW w:w="926" w:type="dxa"/>
            <w:tcBorders>
              <w:top w:val="nil"/>
              <w:left w:val="nil"/>
              <w:bottom w:val="single" w:sz="4" w:space="0" w:color="auto"/>
              <w:right w:val="single" w:sz="4" w:space="0" w:color="auto"/>
            </w:tcBorders>
            <w:shd w:val="clear" w:color="auto" w:fill="auto"/>
            <w:noWrap/>
            <w:hideMark/>
          </w:tcPr>
          <w:p w14:paraId="14D0BC98" w14:textId="77777777" w:rsidR="00A20079" w:rsidRPr="00893168" w:rsidRDefault="00A20079" w:rsidP="00975811">
            <w:pPr>
              <w:pStyle w:val="TAC"/>
            </w:pPr>
            <w:r w:rsidRPr="00893168">
              <w:t>25608</w:t>
            </w:r>
          </w:p>
        </w:tc>
        <w:tc>
          <w:tcPr>
            <w:tcW w:w="1057" w:type="dxa"/>
            <w:tcBorders>
              <w:top w:val="nil"/>
              <w:left w:val="nil"/>
              <w:bottom w:val="single" w:sz="4" w:space="0" w:color="auto"/>
              <w:right w:val="single" w:sz="4" w:space="0" w:color="auto"/>
            </w:tcBorders>
            <w:shd w:val="clear" w:color="auto" w:fill="auto"/>
            <w:noWrap/>
            <w:hideMark/>
          </w:tcPr>
          <w:p w14:paraId="26DFCE90"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73043EC1"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04E86728" w14:textId="77777777" w:rsidR="00A20079" w:rsidRPr="00893168" w:rsidRDefault="00A20079" w:rsidP="00975811">
            <w:pPr>
              <w:pStyle w:val="TAC"/>
            </w:pPr>
            <w:r w:rsidRPr="00893168">
              <w:t>4</w:t>
            </w:r>
          </w:p>
        </w:tc>
        <w:tc>
          <w:tcPr>
            <w:tcW w:w="925" w:type="dxa"/>
            <w:tcBorders>
              <w:top w:val="nil"/>
              <w:left w:val="nil"/>
              <w:bottom w:val="single" w:sz="4" w:space="0" w:color="auto"/>
              <w:right w:val="single" w:sz="4" w:space="0" w:color="auto"/>
            </w:tcBorders>
            <w:shd w:val="clear" w:color="auto" w:fill="auto"/>
            <w:noWrap/>
            <w:hideMark/>
          </w:tcPr>
          <w:p w14:paraId="62CA1284" w14:textId="77777777" w:rsidR="00A20079" w:rsidRPr="00893168" w:rsidRDefault="00A20079" w:rsidP="00975811">
            <w:pPr>
              <w:pStyle w:val="TAC"/>
            </w:pPr>
            <w:r w:rsidRPr="00893168">
              <w:t>50688</w:t>
            </w:r>
          </w:p>
        </w:tc>
        <w:tc>
          <w:tcPr>
            <w:tcW w:w="1127" w:type="dxa"/>
            <w:tcBorders>
              <w:top w:val="nil"/>
              <w:left w:val="nil"/>
              <w:bottom w:val="single" w:sz="4" w:space="0" w:color="auto"/>
              <w:right w:val="single" w:sz="4" w:space="0" w:color="auto"/>
            </w:tcBorders>
            <w:shd w:val="clear" w:color="auto" w:fill="auto"/>
            <w:noWrap/>
            <w:hideMark/>
          </w:tcPr>
          <w:p w14:paraId="7D353980" w14:textId="77777777" w:rsidR="00A20079" w:rsidRPr="00893168" w:rsidRDefault="00A20079" w:rsidP="00975811">
            <w:pPr>
              <w:pStyle w:val="TAC"/>
            </w:pPr>
            <w:r w:rsidRPr="00893168">
              <w:t>8448</w:t>
            </w:r>
          </w:p>
        </w:tc>
      </w:tr>
      <w:tr w:rsidR="00A20079" w:rsidRPr="00835F44" w14:paraId="0019261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DB38053"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4A4EE39E" w14:textId="77777777" w:rsidR="00A20079" w:rsidRPr="00893168" w:rsidRDefault="00A20079" w:rsidP="00975811">
            <w:pPr>
              <w:pStyle w:val="TAC"/>
            </w:pPr>
            <w:r w:rsidRPr="00893168">
              <w:rPr>
                <w:rFonts w:hint="eastAsia"/>
                <w:lang w:eastAsia="zh-CN"/>
              </w:rPr>
              <w:t>1</w:t>
            </w:r>
            <w:r w:rsidRPr="00893168">
              <w:rPr>
                <w:lang w:eastAsia="zh-CN"/>
              </w:rPr>
              <w:t>20</w:t>
            </w:r>
          </w:p>
        </w:tc>
        <w:tc>
          <w:tcPr>
            <w:tcW w:w="967" w:type="dxa"/>
            <w:tcBorders>
              <w:top w:val="nil"/>
              <w:left w:val="nil"/>
              <w:bottom w:val="single" w:sz="4" w:space="0" w:color="auto"/>
              <w:right w:val="single" w:sz="4" w:space="0" w:color="auto"/>
            </w:tcBorders>
            <w:shd w:val="clear" w:color="auto" w:fill="auto"/>
            <w:noWrap/>
          </w:tcPr>
          <w:p w14:paraId="4F7EFAB7" w14:textId="77777777" w:rsidR="00A20079" w:rsidRPr="00893168" w:rsidRDefault="00A20079" w:rsidP="00975811">
            <w:pPr>
              <w:pStyle w:val="TAC"/>
            </w:pPr>
            <w:r w:rsidRPr="00893168">
              <w:rPr>
                <w:rFonts w:hint="eastAsia"/>
                <w:lang w:eastAsia="zh-CN"/>
              </w:rPr>
              <w:t>1</w:t>
            </w:r>
            <w:r w:rsidRPr="00893168">
              <w:rPr>
                <w:lang w:eastAsia="zh-CN"/>
              </w:rPr>
              <w:t>1</w:t>
            </w:r>
          </w:p>
        </w:tc>
        <w:tc>
          <w:tcPr>
            <w:tcW w:w="1176" w:type="dxa"/>
            <w:tcBorders>
              <w:top w:val="nil"/>
              <w:left w:val="nil"/>
              <w:bottom w:val="single" w:sz="4" w:space="0" w:color="auto"/>
              <w:right w:val="single" w:sz="4" w:space="0" w:color="auto"/>
            </w:tcBorders>
            <w:shd w:val="clear" w:color="auto" w:fill="auto"/>
            <w:noWrap/>
          </w:tcPr>
          <w:p w14:paraId="556521E9" w14:textId="77777777" w:rsidR="00A20079" w:rsidRPr="00893168" w:rsidRDefault="00A20079" w:rsidP="00975811">
            <w:pPr>
              <w:pStyle w:val="TAC"/>
            </w:pPr>
            <w:r w:rsidRPr="00893168">
              <w:t>64QAM</w:t>
            </w:r>
          </w:p>
        </w:tc>
        <w:tc>
          <w:tcPr>
            <w:tcW w:w="890" w:type="dxa"/>
            <w:tcBorders>
              <w:top w:val="nil"/>
              <w:left w:val="nil"/>
              <w:bottom w:val="single" w:sz="4" w:space="0" w:color="auto"/>
              <w:right w:val="single" w:sz="4" w:space="0" w:color="auto"/>
            </w:tcBorders>
            <w:shd w:val="clear" w:color="auto" w:fill="auto"/>
            <w:noWrap/>
          </w:tcPr>
          <w:p w14:paraId="23D2C2E9" w14:textId="77777777" w:rsidR="00A20079" w:rsidRPr="00893168" w:rsidRDefault="00A20079" w:rsidP="00975811">
            <w:pPr>
              <w:pStyle w:val="TAC"/>
            </w:pPr>
            <w:r w:rsidRPr="00893168">
              <w:t>18</w:t>
            </w:r>
          </w:p>
        </w:tc>
        <w:tc>
          <w:tcPr>
            <w:tcW w:w="926" w:type="dxa"/>
            <w:tcBorders>
              <w:top w:val="nil"/>
              <w:left w:val="nil"/>
              <w:bottom w:val="single" w:sz="4" w:space="0" w:color="auto"/>
              <w:right w:val="single" w:sz="4" w:space="0" w:color="auto"/>
            </w:tcBorders>
            <w:shd w:val="clear" w:color="auto" w:fill="auto"/>
            <w:noWrap/>
          </w:tcPr>
          <w:p w14:paraId="678C2142" w14:textId="77777777" w:rsidR="00A20079" w:rsidRPr="00893168" w:rsidRDefault="00A20079" w:rsidP="00975811">
            <w:pPr>
              <w:pStyle w:val="TAC"/>
              <w:rPr>
                <w:lang w:eastAsia="zh-CN"/>
              </w:rPr>
            </w:pPr>
            <w:r w:rsidRPr="00893168">
              <w:rPr>
                <w:rFonts w:hint="eastAsia"/>
                <w:lang w:eastAsia="zh-CN"/>
              </w:rPr>
              <w:t>4</w:t>
            </w:r>
            <w:r w:rsidRPr="00893168">
              <w:rPr>
                <w:lang w:eastAsia="zh-CN"/>
              </w:rPr>
              <w:t>8168</w:t>
            </w:r>
          </w:p>
        </w:tc>
        <w:tc>
          <w:tcPr>
            <w:tcW w:w="1057" w:type="dxa"/>
            <w:tcBorders>
              <w:top w:val="nil"/>
              <w:left w:val="nil"/>
              <w:bottom w:val="single" w:sz="4" w:space="0" w:color="auto"/>
              <w:right w:val="single" w:sz="4" w:space="0" w:color="auto"/>
            </w:tcBorders>
            <w:shd w:val="clear" w:color="auto" w:fill="auto"/>
            <w:noWrap/>
          </w:tcPr>
          <w:p w14:paraId="05E4DF29"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tcPr>
          <w:p w14:paraId="3851D6E0"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tcPr>
          <w:p w14:paraId="36AD24F2" w14:textId="77777777" w:rsidR="00A20079" w:rsidRPr="00893168" w:rsidRDefault="00A20079" w:rsidP="00975811">
            <w:pPr>
              <w:pStyle w:val="TAC"/>
              <w:rPr>
                <w:lang w:eastAsia="zh-CN"/>
              </w:rPr>
            </w:pPr>
            <w:r w:rsidRPr="00893168">
              <w:rPr>
                <w:rFonts w:hint="eastAsia"/>
                <w:lang w:eastAsia="zh-CN"/>
              </w:rPr>
              <w:t>6</w:t>
            </w:r>
          </w:p>
        </w:tc>
        <w:tc>
          <w:tcPr>
            <w:tcW w:w="925" w:type="dxa"/>
            <w:tcBorders>
              <w:top w:val="nil"/>
              <w:left w:val="nil"/>
              <w:bottom w:val="single" w:sz="4" w:space="0" w:color="auto"/>
              <w:right w:val="single" w:sz="4" w:space="0" w:color="auto"/>
            </w:tcBorders>
            <w:shd w:val="clear" w:color="auto" w:fill="auto"/>
            <w:noWrap/>
          </w:tcPr>
          <w:p w14:paraId="2B6F1C07" w14:textId="77777777" w:rsidR="00A20079" w:rsidRPr="00893168" w:rsidRDefault="00A20079" w:rsidP="00975811">
            <w:pPr>
              <w:pStyle w:val="TAC"/>
              <w:rPr>
                <w:lang w:eastAsia="zh-CN"/>
              </w:rPr>
            </w:pPr>
            <w:r w:rsidRPr="00893168">
              <w:rPr>
                <w:rFonts w:hint="eastAsia"/>
                <w:lang w:eastAsia="zh-CN"/>
              </w:rPr>
              <w:t>9</w:t>
            </w:r>
            <w:r w:rsidRPr="00893168">
              <w:rPr>
                <w:lang w:eastAsia="zh-CN"/>
              </w:rPr>
              <w:t>5040</w:t>
            </w:r>
          </w:p>
        </w:tc>
        <w:tc>
          <w:tcPr>
            <w:tcW w:w="1127" w:type="dxa"/>
            <w:tcBorders>
              <w:top w:val="nil"/>
              <w:left w:val="nil"/>
              <w:bottom w:val="single" w:sz="4" w:space="0" w:color="auto"/>
              <w:right w:val="single" w:sz="4" w:space="0" w:color="auto"/>
            </w:tcBorders>
            <w:shd w:val="clear" w:color="auto" w:fill="auto"/>
            <w:noWrap/>
          </w:tcPr>
          <w:p w14:paraId="6092F04A" w14:textId="77777777" w:rsidR="00A20079" w:rsidRPr="00893168" w:rsidRDefault="00A20079" w:rsidP="00975811">
            <w:pPr>
              <w:pStyle w:val="TAC"/>
            </w:pPr>
            <w:r w:rsidRPr="00893168">
              <w:rPr>
                <w:rFonts w:hint="eastAsia"/>
                <w:lang w:eastAsia="zh-CN"/>
              </w:rPr>
              <w:t>1</w:t>
            </w:r>
            <w:r w:rsidRPr="00893168">
              <w:rPr>
                <w:lang w:eastAsia="zh-CN"/>
              </w:rPr>
              <w:t>5840</w:t>
            </w:r>
          </w:p>
        </w:tc>
      </w:tr>
      <w:tr w:rsidR="00A20079" w:rsidRPr="00835F44" w14:paraId="22D415D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FD82191"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18C9B43" w14:textId="77777777" w:rsidR="00A20079" w:rsidRPr="00835F44" w:rsidRDefault="00A20079" w:rsidP="00975811">
            <w:pPr>
              <w:pStyle w:val="TAC"/>
            </w:pPr>
            <w:r w:rsidRPr="00D44B04">
              <w:t>128</w:t>
            </w:r>
          </w:p>
        </w:tc>
        <w:tc>
          <w:tcPr>
            <w:tcW w:w="967" w:type="dxa"/>
            <w:tcBorders>
              <w:top w:val="nil"/>
              <w:left w:val="nil"/>
              <w:bottom w:val="single" w:sz="4" w:space="0" w:color="auto"/>
              <w:right w:val="single" w:sz="4" w:space="0" w:color="auto"/>
            </w:tcBorders>
            <w:shd w:val="clear" w:color="auto" w:fill="auto"/>
            <w:noWrap/>
            <w:hideMark/>
          </w:tcPr>
          <w:p w14:paraId="0A2D0374" w14:textId="77777777" w:rsidR="00A20079" w:rsidRPr="00835F44" w:rsidRDefault="00A20079" w:rsidP="00975811">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BEA2FC3" w14:textId="77777777" w:rsidR="00A20079" w:rsidRPr="00835F44" w:rsidRDefault="00A20079" w:rsidP="00975811">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2374123" w14:textId="77777777" w:rsidR="00A20079" w:rsidRPr="00835F44" w:rsidRDefault="00A20079" w:rsidP="00975811">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7CCAD685" w14:textId="77777777" w:rsidR="00A20079" w:rsidRPr="00835F44" w:rsidRDefault="00A20079" w:rsidP="00975811">
            <w:pPr>
              <w:pStyle w:val="TAC"/>
            </w:pPr>
            <w:r w:rsidRPr="00D44B04">
              <w:t>51216</w:t>
            </w:r>
          </w:p>
        </w:tc>
        <w:tc>
          <w:tcPr>
            <w:tcW w:w="1057" w:type="dxa"/>
            <w:tcBorders>
              <w:top w:val="nil"/>
              <w:left w:val="nil"/>
              <w:bottom w:val="single" w:sz="4" w:space="0" w:color="auto"/>
              <w:right w:val="single" w:sz="4" w:space="0" w:color="auto"/>
            </w:tcBorders>
            <w:shd w:val="clear" w:color="auto" w:fill="auto"/>
            <w:noWrap/>
            <w:hideMark/>
          </w:tcPr>
          <w:p w14:paraId="0C94A15C" w14:textId="77777777" w:rsidR="00A20079" w:rsidRPr="00835F44" w:rsidRDefault="00A20079" w:rsidP="00975811">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3CFEEF68" w14:textId="77777777" w:rsidR="00A20079" w:rsidRPr="00835F44" w:rsidRDefault="00A20079" w:rsidP="00975811">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1B335056" w14:textId="77777777" w:rsidR="00A20079" w:rsidRPr="00835F44" w:rsidRDefault="00A20079" w:rsidP="00975811">
            <w:pPr>
              <w:pStyle w:val="TAC"/>
            </w:pPr>
            <w:r w:rsidRPr="00D44B04">
              <w:t>7</w:t>
            </w:r>
          </w:p>
        </w:tc>
        <w:tc>
          <w:tcPr>
            <w:tcW w:w="925" w:type="dxa"/>
            <w:tcBorders>
              <w:top w:val="nil"/>
              <w:left w:val="nil"/>
              <w:bottom w:val="single" w:sz="4" w:space="0" w:color="auto"/>
              <w:right w:val="single" w:sz="4" w:space="0" w:color="auto"/>
            </w:tcBorders>
            <w:shd w:val="clear" w:color="auto" w:fill="auto"/>
            <w:noWrap/>
            <w:hideMark/>
          </w:tcPr>
          <w:p w14:paraId="1A9DA7C5" w14:textId="77777777" w:rsidR="00A20079" w:rsidRPr="00835F44" w:rsidRDefault="00A20079" w:rsidP="00975811">
            <w:pPr>
              <w:pStyle w:val="TAC"/>
            </w:pPr>
            <w:r w:rsidRPr="00D44B04">
              <w:t>101376</w:t>
            </w:r>
          </w:p>
        </w:tc>
        <w:tc>
          <w:tcPr>
            <w:tcW w:w="1127" w:type="dxa"/>
            <w:tcBorders>
              <w:top w:val="nil"/>
              <w:left w:val="nil"/>
              <w:bottom w:val="single" w:sz="4" w:space="0" w:color="auto"/>
              <w:right w:val="single" w:sz="4" w:space="0" w:color="auto"/>
            </w:tcBorders>
            <w:shd w:val="clear" w:color="auto" w:fill="auto"/>
            <w:noWrap/>
            <w:hideMark/>
          </w:tcPr>
          <w:p w14:paraId="2D39F0B5" w14:textId="77777777" w:rsidR="00A20079" w:rsidRPr="00835F44" w:rsidRDefault="00A20079" w:rsidP="00975811">
            <w:pPr>
              <w:pStyle w:val="TAC"/>
            </w:pPr>
            <w:r w:rsidRPr="00D44B04">
              <w:t>16896</w:t>
            </w:r>
          </w:p>
        </w:tc>
      </w:tr>
      <w:tr w:rsidR="00A20079" w:rsidRPr="00835F44" w14:paraId="45DBE0CF"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3D55A008" w14:textId="77777777" w:rsidR="00A20079" w:rsidRPr="00835F44" w:rsidRDefault="00A20079"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18E93A16" w14:textId="77777777" w:rsidR="00A20079" w:rsidRPr="00D44B04" w:rsidRDefault="00A20079" w:rsidP="00975811">
            <w:pPr>
              <w:pStyle w:val="TAC"/>
            </w:pPr>
            <w:r>
              <w:rPr>
                <w:rFonts w:hint="eastAsia"/>
                <w:lang w:eastAsia="zh-CN"/>
              </w:rPr>
              <w:t>1</w:t>
            </w:r>
            <w:r>
              <w:rPr>
                <w:lang w:eastAsia="zh-CN"/>
              </w:rPr>
              <w:t>44</w:t>
            </w:r>
          </w:p>
        </w:tc>
        <w:tc>
          <w:tcPr>
            <w:tcW w:w="967" w:type="dxa"/>
            <w:tcBorders>
              <w:top w:val="nil"/>
              <w:left w:val="nil"/>
              <w:bottom w:val="single" w:sz="4" w:space="0" w:color="auto"/>
              <w:right w:val="single" w:sz="4" w:space="0" w:color="auto"/>
            </w:tcBorders>
            <w:shd w:val="clear" w:color="auto" w:fill="auto"/>
            <w:noWrap/>
          </w:tcPr>
          <w:p w14:paraId="4666160A" w14:textId="77777777" w:rsidR="00A20079" w:rsidRPr="00D44B04" w:rsidRDefault="00A20079"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55685260" w14:textId="77777777" w:rsidR="00A20079" w:rsidRPr="00D44B04" w:rsidRDefault="00A20079" w:rsidP="00975811">
            <w:pPr>
              <w:pStyle w:val="TAC"/>
            </w:pPr>
            <w:r w:rsidRPr="00583492">
              <w:t>64QAM</w:t>
            </w:r>
          </w:p>
        </w:tc>
        <w:tc>
          <w:tcPr>
            <w:tcW w:w="890" w:type="dxa"/>
            <w:tcBorders>
              <w:top w:val="nil"/>
              <w:left w:val="nil"/>
              <w:bottom w:val="single" w:sz="4" w:space="0" w:color="auto"/>
              <w:right w:val="single" w:sz="4" w:space="0" w:color="auto"/>
            </w:tcBorders>
            <w:shd w:val="clear" w:color="auto" w:fill="auto"/>
            <w:noWrap/>
          </w:tcPr>
          <w:p w14:paraId="1E2D176D" w14:textId="77777777" w:rsidR="00A20079" w:rsidRPr="00D44B04" w:rsidRDefault="00A20079" w:rsidP="00975811">
            <w:pPr>
              <w:pStyle w:val="TAC"/>
            </w:pPr>
            <w:r w:rsidRPr="000226E5">
              <w:t>18</w:t>
            </w:r>
          </w:p>
        </w:tc>
        <w:tc>
          <w:tcPr>
            <w:tcW w:w="926" w:type="dxa"/>
            <w:tcBorders>
              <w:top w:val="nil"/>
              <w:left w:val="nil"/>
              <w:bottom w:val="single" w:sz="4" w:space="0" w:color="auto"/>
              <w:right w:val="single" w:sz="4" w:space="0" w:color="auto"/>
            </w:tcBorders>
            <w:shd w:val="clear" w:color="auto" w:fill="auto"/>
            <w:noWrap/>
          </w:tcPr>
          <w:p w14:paraId="42E86F50" w14:textId="77777777" w:rsidR="00A20079" w:rsidRPr="00D44B04" w:rsidRDefault="00A20079" w:rsidP="00975811">
            <w:pPr>
              <w:pStyle w:val="TAC"/>
              <w:rPr>
                <w:lang w:eastAsia="zh-CN"/>
              </w:rPr>
            </w:pPr>
            <w:r>
              <w:rPr>
                <w:rFonts w:hint="eastAsia"/>
                <w:lang w:eastAsia="zh-CN"/>
              </w:rPr>
              <w:t>5</w:t>
            </w:r>
            <w:r>
              <w:rPr>
                <w:lang w:eastAsia="zh-CN"/>
              </w:rPr>
              <w:t>7376</w:t>
            </w:r>
          </w:p>
        </w:tc>
        <w:tc>
          <w:tcPr>
            <w:tcW w:w="1057" w:type="dxa"/>
            <w:tcBorders>
              <w:top w:val="nil"/>
              <w:left w:val="nil"/>
              <w:bottom w:val="single" w:sz="4" w:space="0" w:color="auto"/>
              <w:right w:val="single" w:sz="4" w:space="0" w:color="auto"/>
            </w:tcBorders>
            <w:shd w:val="clear" w:color="auto" w:fill="auto"/>
            <w:noWrap/>
          </w:tcPr>
          <w:p w14:paraId="6A032B2C" w14:textId="77777777" w:rsidR="00A20079" w:rsidRPr="00D44B04" w:rsidRDefault="00A20079" w:rsidP="00975811">
            <w:pPr>
              <w:pStyle w:val="TAC"/>
            </w:pPr>
            <w:r w:rsidRPr="00B21663">
              <w:t>24</w:t>
            </w:r>
          </w:p>
        </w:tc>
        <w:tc>
          <w:tcPr>
            <w:tcW w:w="897" w:type="dxa"/>
            <w:tcBorders>
              <w:top w:val="nil"/>
              <w:left w:val="nil"/>
              <w:bottom w:val="single" w:sz="4" w:space="0" w:color="auto"/>
              <w:right w:val="single" w:sz="4" w:space="0" w:color="auto"/>
            </w:tcBorders>
            <w:shd w:val="clear" w:color="auto" w:fill="auto"/>
            <w:noWrap/>
          </w:tcPr>
          <w:p w14:paraId="169C3265" w14:textId="77777777" w:rsidR="00A20079" w:rsidRPr="00D44B04" w:rsidRDefault="00A20079" w:rsidP="00975811">
            <w:pPr>
              <w:pStyle w:val="TAC"/>
            </w:pPr>
            <w:r w:rsidRPr="00677793">
              <w:t>1</w:t>
            </w:r>
          </w:p>
        </w:tc>
        <w:tc>
          <w:tcPr>
            <w:tcW w:w="929" w:type="dxa"/>
            <w:tcBorders>
              <w:top w:val="nil"/>
              <w:left w:val="nil"/>
              <w:bottom w:val="single" w:sz="4" w:space="0" w:color="auto"/>
              <w:right w:val="single" w:sz="4" w:space="0" w:color="auto"/>
            </w:tcBorders>
            <w:shd w:val="clear" w:color="auto" w:fill="auto"/>
            <w:noWrap/>
          </w:tcPr>
          <w:p w14:paraId="01460664" w14:textId="77777777" w:rsidR="00A20079" w:rsidRPr="00D44B04" w:rsidRDefault="00A20079" w:rsidP="00975811">
            <w:pPr>
              <w:pStyle w:val="TAC"/>
              <w:rPr>
                <w:lang w:eastAsia="zh-CN"/>
              </w:rPr>
            </w:pPr>
            <w:r>
              <w:rPr>
                <w:rFonts w:hint="eastAsia"/>
                <w:lang w:eastAsia="zh-CN"/>
              </w:rPr>
              <w:t>7</w:t>
            </w:r>
          </w:p>
        </w:tc>
        <w:tc>
          <w:tcPr>
            <w:tcW w:w="925" w:type="dxa"/>
            <w:tcBorders>
              <w:top w:val="nil"/>
              <w:left w:val="nil"/>
              <w:bottom w:val="single" w:sz="4" w:space="0" w:color="auto"/>
              <w:right w:val="single" w:sz="4" w:space="0" w:color="auto"/>
            </w:tcBorders>
            <w:shd w:val="clear" w:color="auto" w:fill="auto"/>
            <w:noWrap/>
          </w:tcPr>
          <w:p w14:paraId="766FD88E" w14:textId="77777777" w:rsidR="00A20079" w:rsidRPr="00D44B04" w:rsidRDefault="00A20079" w:rsidP="00975811">
            <w:pPr>
              <w:pStyle w:val="TAC"/>
              <w:rPr>
                <w:lang w:eastAsia="zh-CN"/>
              </w:rPr>
            </w:pPr>
            <w:r>
              <w:rPr>
                <w:rFonts w:hint="eastAsia"/>
                <w:lang w:eastAsia="zh-CN"/>
              </w:rPr>
              <w:t>1</w:t>
            </w:r>
            <w:r>
              <w:rPr>
                <w:lang w:eastAsia="zh-CN"/>
              </w:rPr>
              <w:t>14048</w:t>
            </w:r>
          </w:p>
        </w:tc>
        <w:tc>
          <w:tcPr>
            <w:tcW w:w="1127" w:type="dxa"/>
            <w:tcBorders>
              <w:top w:val="nil"/>
              <w:left w:val="nil"/>
              <w:bottom w:val="single" w:sz="4" w:space="0" w:color="auto"/>
              <w:right w:val="single" w:sz="4" w:space="0" w:color="auto"/>
            </w:tcBorders>
            <w:shd w:val="clear" w:color="auto" w:fill="auto"/>
            <w:noWrap/>
          </w:tcPr>
          <w:p w14:paraId="3BD3C290" w14:textId="77777777" w:rsidR="00A20079" w:rsidRPr="00D44B04" w:rsidRDefault="00A20079" w:rsidP="00975811">
            <w:pPr>
              <w:pStyle w:val="TAC"/>
            </w:pPr>
            <w:r>
              <w:rPr>
                <w:rFonts w:hint="eastAsia"/>
                <w:lang w:eastAsia="zh-CN"/>
              </w:rPr>
              <w:t>1</w:t>
            </w:r>
            <w:r>
              <w:rPr>
                <w:lang w:eastAsia="zh-CN"/>
              </w:rPr>
              <w:t>9008</w:t>
            </w:r>
          </w:p>
        </w:tc>
      </w:tr>
      <w:tr w:rsidR="00A20079" w:rsidRPr="00835F44" w14:paraId="240A1A9A"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1F4C3E84" w14:textId="77777777" w:rsidR="00A20079" w:rsidRPr="00835F44" w:rsidRDefault="00A20079"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4B071536" w14:textId="77777777" w:rsidR="00A20079" w:rsidRPr="00D44B04" w:rsidRDefault="00A20079" w:rsidP="00975811">
            <w:pPr>
              <w:pStyle w:val="TAC"/>
            </w:pPr>
            <w:r>
              <w:rPr>
                <w:rFonts w:hint="eastAsia"/>
                <w:lang w:eastAsia="zh-CN"/>
              </w:rPr>
              <w:t>2</w:t>
            </w:r>
            <w:r>
              <w:rPr>
                <w:lang w:eastAsia="zh-CN"/>
              </w:rPr>
              <w:t>43</w:t>
            </w:r>
          </w:p>
        </w:tc>
        <w:tc>
          <w:tcPr>
            <w:tcW w:w="967" w:type="dxa"/>
            <w:tcBorders>
              <w:top w:val="nil"/>
              <w:left w:val="nil"/>
              <w:bottom w:val="single" w:sz="4" w:space="0" w:color="auto"/>
              <w:right w:val="single" w:sz="4" w:space="0" w:color="auto"/>
            </w:tcBorders>
            <w:shd w:val="clear" w:color="auto" w:fill="auto"/>
            <w:noWrap/>
          </w:tcPr>
          <w:p w14:paraId="69C5887D" w14:textId="77777777" w:rsidR="00A20079" w:rsidRPr="00D44B04" w:rsidRDefault="00A20079"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5A121560" w14:textId="77777777" w:rsidR="00A20079" w:rsidRPr="00D44B04" w:rsidRDefault="00A20079" w:rsidP="00975811">
            <w:pPr>
              <w:pStyle w:val="TAC"/>
            </w:pPr>
            <w:r w:rsidRPr="00583492">
              <w:t>64QAM</w:t>
            </w:r>
          </w:p>
        </w:tc>
        <w:tc>
          <w:tcPr>
            <w:tcW w:w="890" w:type="dxa"/>
            <w:tcBorders>
              <w:top w:val="nil"/>
              <w:left w:val="nil"/>
              <w:bottom w:val="single" w:sz="4" w:space="0" w:color="auto"/>
              <w:right w:val="single" w:sz="4" w:space="0" w:color="auto"/>
            </w:tcBorders>
            <w:shd w:val="clear" w:color="auto" w:fill="auto"/>
            <w:noWrap/>
          </w:tcPr>
          <w:p w14:paraId="02CAE848" w14:textId="77777777" w:rsidR="00A20079" w:rsidRPr="00D44B04" w:rsidRDefault="00A20079" w:rsidP="00975811">
            <w:pPr>
              <w:pStyle w:val="TAC"/>
            </w:pPr>
            <w:r w:rsidRPr="000226E5">
              <w:t>18</w:t>
            </w:r>
          </w:p>
        </w:tc>
        <w:tc>
          <w:tcPr>
            <w:tcW w:w="926" w:type="dxa"/>
            <w:tcBorders>
              <w:top w:val="nil"/>
              <w:left w:val="nil"/>
              <w:bottom w:val="single" w:sz="4" w:space="0" w:color="auto"/>
              <w:right w:val="single" w:sz="4" w:space="0" w:color="auto"/>
            </w:tcBorders>
            <w:shd w:val="clear" w:color="auto" w:fill="auto"/>
            <w:noWrap/>
          </w:tcPr>
          <w:p w14:paraId="3D3DD4EB" w14:textId="77777777" w:rsidR="00A20079" w:rsidRPr="00D44B04" w:rsidRDefault="00A20079" w:rsidP="00975811">
            <w:pPr>
              <w:pStyle w:val="TAC"/>
              <w:rPr>
                <w:lang w:eastAsia="zh-CN"/>
              </w:rPr>
            </w:pPr>
            <w:r>
              <w:rPr>
                <w:rFonts w:hint="eastAsia"/>
                <w:lang w:eastAsia="zh-CN"/>
              </w:rPr>
              <w:t>9</w:t>
            </w:r>
            <w:r>
              <w:rPr>
                <w:lang w:eastAsia="zh-CN"/>
              </w:rPr>
              <w:t>6264</w:t>
            </w:r>
          </w:p>
        </w:tc>
        <w:tc>
          <w:tcPr>
            <w:tcW w:w="1057" w:type="dxa"/>
            <w:tcBorders>
              <w:top w:val="nil"/>
              <w:left w:val="nil"/>
              <w:bottom w:val="single" w:sz="4" w:space="0" w:color="auto"/>
              <w:right w:val="single" w:sz="4" w:space="0" w:color="auto"/>
            </w:tcBorders>
            <w:shd w:val="clear" w:color="auto" w:fill="auto"/>
            <w:noWrap/>
          </w:tcPr>
          <w:p w14:paraId="081E0F26" w14:textId="77777777" w:rsidR="00A20079" w:rsidRPr="00D44B04" w:rsidRDefault="00A20079" w:rsidP="00975811">
            <w:pPr>
              <w:pStyle w:val="TAC"/>
            </w:pPr>
            <w:r w:rsidRPr="00B21663">
              <w:t>24</w:t>
            </w:r>
          </w:p>
        </w:tc>
        <w:tc>
          <w:tcPr>
            <w:tcW w:w="897" w:type="dxa"/>
            <w:tcBorders>
              <w:top w:val="nil"/>
              <w:left w:val="nil"/>
              <w:bottom w:val="single" w:sz="4" w:space="0" w:color="auto"/>
              <w:right w:val="single" w:sz="4" w:space="0" w:color="auto"/>
            </w:tcBorders>
            <w:shd w:val="clear" w:color="auto" w:fill="auto"/>
            <w:noWrap/>
          </w:tcPr>
          <w:p w14:paraId="0437CBC5" w14:textId="77777777" w:rsidR="00A20079" w:rsidRPr="00D44B04" w:rsidRDefault="00A20079" w:rsidP="00975811">
            <w:pPr>
              <w:pStyle w:val="TAC"/>
            </w:pPr>
            <w:r w:rsidRPr="00677793">
              <w:t>1</w:t>
            </w:r>
          </w:p>
        </w:tc>
        <w:tc>
          <w:tcPr>
            <w:tcW w:w="929" w:type="dxa"/>
            <w:tcBorders>
              <w:top w:val="nil"/>
              <w:left w:val="nil"/>
              <w:bottom w:val="single" w:sz="4" w:space="0" w:color="auto"/>
              <w:right w:val="single" w:sz="4" w:space="0" w:color="auto"/>
            </w:tcBorders>
            <w:shd w:val="clear" w:color="auto" w:fill="auto"/>
            <w:noWrap/>
          </w:tcPr>
          <w:p w14:paraId="6B91096C" w14:textId="77777777" w:rsidR="00A20079" w:rsidRPr="00D44B04" w:rsidRDefault="00A20079" w:rsidP="00975811">
            <w:pPr>
              <w:pStyle w:val="TAC"/>
              <w:rPr>
                <w:lang w:eastAsia="zh-CN"/>
              </w:rPr>
            </w:pPr>
            <w:r>
              <w:rPr>
                <w:rFonts w:hint="eastAsia"/>
                <w:lang w:eastAsia="zh-CN"/>
              </w:rPr>
              <w:t>1</w:t>
            </w:r>
            <w:r>
              <w:rPr>
                <w:lang w:eastAsia="zh-CN"/>
              </w:rPr>
              <w:t>2</w:t>
            </w:r>
          </w:p>
        </w:tc>
        <w:tc>
          <w:tcPr>
            <w:tcW w:w="925" w:type="dxa"/>
            <w:tcBorders>
              <w:top w:val="nil"/>
              <w:left w:val="nil"/>
              <w:bottom w:val="single" w:sz="4" w:space="0" w:color="auto"/>
              <w:right w:val="single" w:sz="4" w:space="0" w:color="auto"/>
            </w:tcBorders>
            <w:shd w:val="clear" w:color="auto" w:fill="auto"/>
            <w:noWrap/>
          </w:tcPr>
          <w:p w14:paraId="362371AA" w14:textId="77777777" w:rsidR="00A20079" w:rsidRPr="00D44B04" w:rsidRDefault="00A20079" w:rsidP="00975811">
            <w:pPr>
              <w:pStyle w:val="TAC"/>
              <w:rPr>
                <w:lang w:eastAsia="zh-CN"/>
              </w:rPr>
            </w:pPr>
            <w:r>
              <w:rPr>
                <w:rFonts w:hint="eastAsia"/>
                <w:lang w:eastAsia="zh-CN"/>
              </w:rPr>
              <w:t>1</w:t>
            </w:r>
            <w:r>
              <w:rPr>
                <w:lang w:eastAsia="zh-CN"/>
              </w:rPr>
              <w:t>92456</w:t>
            </w:r>
          </w:p>
        </w:tc>
        <w:tc>
          <w:tcPr>
            <w:tcW w:w="1127" w:type="dxa"/>
            <w:tcBorders>
              <w:top w:val="nil"/>
              <w:left w:val="nil"/>
              <w:bottom w:val="single" w:sz="4" w:space="0" w:color="auto"/>
              <w:right w:val="single" w:sz="4" w:space="0" w:color="auto"/>
            </w:tcBorders>
            <w:shd w:val="clear" w:color="auto" w:fill="auto"/>
            <w:noWrap/>
          </w:tcPr>
          <w:p w14:paraId="08CC634C" w14:textId="77777777" w:rsidR="00A20079" w:rsidRPr="00D44B04" w:rsidRDefault="00A20079" w:rsidP="00975811">
            <w:pPr>
              <w:pStyle w:val="TAC"/>
            </w:pPr>
            <w:r>
              <w:rPr>
                <w:rFonts w:hint="eastAsia"/>
                <w:lang w:eastAsia="zh-CN"/>
              </w:rPr>
              <w:t>3</w:t>
            </w:r>
            <w:r>
              <w:rPr>
                <w:lang w:eastAsia="zh-CN"/>
              </w:rPr>
              <w:t>2076</w:t>
            </w:r>
          </w:p>
        </w:tc>
      </w:tr>
      <w:tr w:rsidR="00A20079" w:rsidRPr="00835F44" w14:paraId="5F125A7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AB3E11"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E78EDE3" w14:textId="77777777" w:rsidR="00A20079" w:rsidRPr="00835F44" w:rsidRDefault="00A20079" w:rsidP="00975811">
            <w:pPr>
              <w:pStyle w:val="TAC"/>
            </w:pPr>
            <w:r w:rsidRPr="00D44B04">
              <w:t>256</w:t>
            </w:r>
          </w:p>
        </w:tc>
        <w:tc>
          <w:tcPr>
            <w:tcW w:w="967" w:type="dxa"/>
            <w:tcBorders>
              <w:top w:val="nil"/>
              <w:left w:val="nil"/>
              <w:bottom w:val="single" w:sz="4" w:space="0" w:color="auto"/>
              <w:right w:val="single" w:sz="4" w:space="0" w:color="auto"/>
            </w:tcBorders>
            <w:shd w:val="clear" w:color="auto" w:fill="auto"/>
            <w:noWrap/>
            <w:hideMark/>
          </w:tcPr>
          <w:p w14:paraId="304B03E5" w14:textId="77777777" w:rsidR="00A20079" w:rsidRPr="00835F44" w:rsidRDefault="00A20079" w:rsidP="00975811">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48E1275B" w14:textId="77777777" w:rsidR="00A20079" w:rsidRPr="00835F44" w:rsidRDefault="00A20079" w:rsidP="00975811">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00AFAC9F" w14:textId="77777777" w:rsidR="00A20079" w:rsidRPr="00835F44" w:rsidRDefault="00A20079" w:rsidP="00975811">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6E7E0C14" w14:textId="77777777" w:rsidR="00A20079" w:rsidRPr="00835F44" w:rsidRDefault="00A20079" w:rsidP="00975811">
            <w:pPr>
              <w:pStyle w:val="TAC"/>
            </w:pPr>
            <w:r w:rsidRPr="00D44B04">
              <w:t>102416</w:t>
            </w:r>
          </w:p>
        </w:tc>
        <w:tc>
          <w:tcPr>
            <w:tcW w:w="1057" w:type="dxa"/>
            <w:tcBorders>
              <w:top w:val="nil"/>
              <w:left w:val="nil"/>
              <w:bottom w:val="single" w:sz="4" w:space="0" w:color="auto"/>
              <w:right w:val="single" w:sz="4" w:space="0" w:color="auto"/>
            </w:tcBorders>
            <w:shd w:val="clear" w:color="auto" w:fill="auto"/>
            <w:noWrap/>
            <w:hideMark/>
          </w:tcPr>
          <w:p w14:paraId="74A23D92" w14:textId="77777777" w:rsidR="00A20079" w:rsidRPr="00835F44" w:rsidRDefault="00A20079" w:rsidP="00975811">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0F20FB69" w14:textId="77777777" w:rsidR="00A20079" w:rsidRPr="00835F44" w:rsidRDefault="00A20079" w:rsidP="00975811">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7F5997E0" w14:textId="77777777" w:rsidR="00A20079" w:rsidRPr="00835F44" w:rsidRDefault="00A20079" w:rsidP="00975811">
            <w:pPr>
              <w:pStyle w:val="TAC"/>
            </w:pPr>
            <w:r w:rsidRPr="00D44B04">
              <w:t>13</w:t>
            </w:r>
          </w:p>
        </w:tc>
        <w:tc>
          <w:tcPr>
            <w:tcW w:w="925" w:type="dxa"/>
            <w:tcBorders>
              <w:top w:val="nil"/>
              <w:left w:val="nil"/>
              <w:bottom w:val="single" w:sz="4" w:space="0" w:color="auto"/>
              <w:right w:val="single" w:sz="4" w:space="0" w:color="auto"/>
            </w:tcBorders>
            <w:shd w:val="clear" w:color="auto" w:fill="auto"/>
            <w:noWrap/>
            <w:hideMark/>
          </w:tcPr>
          <w:p w14:paraId="2B245713" w14:textId="77777777" w:rsidR="00A20079" w:rsidRPr="00835F44" w:rsidRDefault="00A20079" w:rsidP="00975811">
            <w:pPr>
              <w:pStyle w:val="TAC"/>
            </w:pPr>
            <w:r w:rsidRPr="00D44B04">
              <w:t>202752</w:t>
            </w:r>
          </w:p>
        </w:tc>
        <w:tc>
          <w:tcPr>
            <w:tcW w:w="1127" w:type="dxa"/>
            <w:tcBorders>
              <w:top w:val="nil"/>
              <w:left w:val="nil"/>
              <w:bottom w:val="single" w:sz="4" w:space="0" w:color="auto"/>
              <w:right w:val="single" w:sz="4" w:space="0" w:color="auto"/>
            </w:tcBorders>
            <w:shd w:val="clear" w:color="auto" w:fill="auto"/>
            <w:noWrap/>
            <w:hideMark/>
          </w:tcPr>
          <w:p w14:paraId="2C2D408E" w14:textId="77777777" w:rsidR="00A20079" w:rsidRPr="00835F44" w:rsidRDefault="00A20079" w:rsidP="00975811">
            <w:pPr>
              <w:pStyle w:val="TAC"/>
            </w:pPr>
            <w:r w:rsidRPr="00D44B04">
              <w:t>33792</w:t>
            </w:r>
          </w:p>
        </w:tc>
      </w:tr>
      <w:tr w:rsidR="00A20079" w:rsidRPr="001F4A8E" w14:paraId="26DE4D87"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E25104C"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4EEF0CA0" w14:textId="77777777" w:rsidR="00A20079" w:rsidRPr="007513A5" w:rsidRDefault="00A20079" w:rsidP="00975811">
            <w:pPr>
              <w:pStyle w:val="TAN"/>
              <w:rPr>
                <w:lang w:val="en-US"/>
              </w:rPr>
            </w:pPr>
            <w:r w:rsidRPr="007513A5">
              <w:rPr>
                <w:lang w:val="en-US"/>
              </w:rPr>
              <w:t>NOTE 2:</w:t>
            </w:r>
            <w:r w:rsidRPr="007513A5">
              <w:tab/>
            </w:r>
            <w:r w:rsidRPr="007513A5">
              <w:rPr>
                <w:lang w:val="en-US"/>
              </w:rPr>
              <w:t>MCS Index is based on MCS table 6.1.4.1-1 defined in 38.214.</w:t>
            </w:r>
          </w:p>
          <w:p w14:paraId="43C427DF"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573A765E"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8DBE49D"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950FC80" w14:textId="77777777" w:rsidR="00A20079" w:rsidRDefault="00A20079" w:rsidP="00A20079"/>
    <w:p w14:paraId="67AC51DC" w14:textId="6347AEE1" w:rsidR="00842EF7" w:rsidRPr="00C04A08" w:rsidRDefault="00842EF7" w:rsidP="00842EF7">
      <w:pPr>
        <w:pStyle w:val="TH"/>
      </w:pPr>
      <w:r w:rsidRPr="00C04A08">
        <w:t xml:space="preserve">Table A.2.3.4-2: </w:t>
      </w:r>
      <w:r w:rsidR="00222C1C">
        <w:t>Void</w:t>
      </w:r>
    </w:p>
    <w:p w14:paraId="3035F077" w14:textId="77777777" w:rsidR="00222C1C" w:rsidRPr="00C04A08" w:rsidRDefault="00222C1C" w:rsidP="00842EF7">
      <w:pPr>
        <w:rPr>
          <w:b/>
        </w:rPr>
      </w:pPr>
    </w:p>
    <w:p w14:paraId="2FD3460F" w14:textId="77777777" w:rsidR="00842EF7" w:rsidRPr="00C04A08" w:rsidRDefault="00842EF7" w:rsidP="00842EF7">
      <w:pPr>
        <w:pStyle w:val="Heading3"/>
      </w:pPr>
      <w:bookmarkStart w:id="12828" w:name="_Toc21340982"/>
      <w:bookmarkStart w:id="12829" w:name="_Toc29805430"/>
      <w:bookmarkStart w:id="12830" w:name="_Toc36456639"/>
      <w:bookmarkStart w:id="12831" w:name="_Toc36469737"/>
      <w:bookmarkStart w:id="12832" w:name="_Toc37254154"/>
      <w:bookmarkStart w:id="12833" w:name="_Toc37323012"/>
      <w:bookmarkStart w:id="12834" w:name="_Toc37324418"/>
      <w:bookmarkStart w:id="12835" w:name="_Toc45889942"/>
      <w:bookmarkStart w:id="12836" w:name="_Toc52196622"/>
      <w:bookmarkStart w:id="12837" w:name="_Toc52197602"/>
      <w:bookmarkStart w:id="12838" w:name="_Toc53173325"/>
      <w:bookmarkStart w:id="12839" w:name="_Toc53173694"/>
      <w:bookmarkStart w:id="12840" w:name="_Toc61119696"/>
      <w:bookmarkStart w:id="12841" w:name="_Toc61120078"/>
      <w:bookmarkStart w:id="12842" w:name="_Toc67926149"/>
      <w:bookmarkStart w:id="12843" w:name="_Toc75273787"/>
      <w:bookmarkStart w:id="12844" w:name="_Toc76510687"/>
      <w:bookmarkStart w:id="12845" w:name="_Toc83129844"/>
      <w:bookmarkStart w:id="12846" w:name="_Toc90591376"/>
      <w:bookmarkStart w:id="12847" w:name="_Toc98864435"/>
      <w:bookmarkStart w:id="12848" w:name="_Toc99733684"/>
      <w:bookmarkStart w:id="12849" w:name="_Toc106577589"/>
      <w:bookmarkStart w:id="12850" w:name="_Toc114537340"/>
      <w:bookmarkStart w:id="12851" w:name="_Toc115257608"/>
      <w:bookmarkStart w:id="12852" w:name="_Toc123086928"/>
      <w:bookmarkStart w:id="12853" w:name="_Toc124296252"/>
      <w:bookmarkStart w:id="12854" w:name="_Toc124296722"/>
      <w:bookmarkStart w:id="12855" w:name="_Toc130572539"/>
      <w:bookmarkStart w:id="12856" w:name="_Toc131708538"/>
      <w:bookmarkStart w:id="12857" w:name="_Toc137458345"/>
      <w:r w:rsidRPr="00C04A08">
        <w:t>A.2.3.5</w:t>
      </w:r>
      <w:r w:rsidRPr="00C04A08">
        <w:tab/>
        <w:t>CP-OFDM QPSK</w:t>
      </w:r>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p>
    <w:p w14:paraId="4040034C" w14:textId="77777777" w:rsidR="00A20079" w:rsidRPr="00C04A08" w:rsidRDefault="00A20079" w:rsidP="00A20079">
      <w:pPr>
        <w:pStyle w:val="TH"/>
      </w:pPr>
      <w:r w:rsidRPr="00C04A08">
        <w:t xml:space="preserve">Table A.2.3.5-1: </w:t>
      </w:r>
      <w:r w:rsidRPr="007513A5">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39F37CEA"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2CB5246"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D203532"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7A5C369"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D4683EA"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53F69A5"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CC4BD47"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29E1A92"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66E1B58"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91BE3AB"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3DFA1C1F"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F15949F" w14:textId="77777777" w:rsidR="00A20079" w:rsidRPr="00835F44" w:rsidRDefault="00A20079" w:rsidP="00975811">
            <w:pPr>
              <w:pStyle w:val="TAH"/>
            </w:pPr>
            <w:r w:rsidRPr="00835F44">
              <w:t>Total modulated symbols per slot</w:t>
            </w:r>
          </w:p>
        </w:tc>
      </w:tr>
      <w:tr w:rsidR="00A20079" w:rsidRPr="00835F44" w14:paraId="62F0ADD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0BFF17"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045E647"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74A01239"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3BE80C25"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5026AF99"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72B5759"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54C2D835"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51ED523A"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18786745"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E1E80A1"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53399407" w14:textId="77777777" w:rsidR="00A20079" w:rsidRPr="00835F44" w:rsidRDefault="00A20079" w:rsidP="00975811">
            <w:pPr>
              <w:pStyle w:val="TAH"/>
            </w:pPr>
            <w:r w:rsidRPr="00835F44">
              <w:t> </w:t>
            </w:r>
          </w:p>
        </w:tc>
      </w:tr>
      <w:tr w:rsidR="00A20079" w:rsidRPr="00835F44" w14:paraId="17F5272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497D53"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C59B4CB" w14:textId="77777777" w:rsidR="00A20079" w:rsidRPr="00835F44" w:rsidRDefault="00A20079" w:rsidP="00975811">
            <w:pPr>
              <w:pStyle w:val="TAC"/>
            </w:pPr>
            <w:r w:rsidRPr="00920147">
              <w:t>1</w:t>
            </w:r>
          </w:p>
        </w:tc>
        <w:tc>
          <w:tcPr>
            <w:tcW w:w="967" w:type="dxa"/>
            <w:tcBorders>
              <w:top w:val="nil"/>
              <w:left w:val="nil"/>
              <w:bottom w:val="single" w:sz="4" w:space="0" w:color="auto"/>
              <w:right w:val="single" w:sz="4" w:space="0" w:color="auto"/>
            </w:tcBorders>
            <w:shd w:val="clear" w:color="auto" w:fill="auto"/>
            <w:noWrap/>
            <w:hideMark/>
          </w:tcPr>
          <w:p w14:paraId="687988D7"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98389AF"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6645AF6D"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A67D2EC" w14:textId="77777777" w:rsidR="00A20079" w:rsidRPr="00835F44" w:rsidRDefault="00A20079" w:rsidP="00975811">
            <w:pPr>
              <w:pStyle w:val="TAC"/>
            </w:pPr>
            <w:r w:rsidRPr="00920147">
              <w:t>48</w:t>
            </w:r>
          </w:p>
        </w:tc>
        <w:tc>
          <w:tcPr>
            <w:tcW w:w="1057" w:type="dxa"/>
            <w:tcBorders>
              <w:top w:val="nil"/>
              <w:left w:val="nil"/>
              <w:bottom w:val="single" w:sz="4" w:space="0" w:color="auto"/>
              <w:right w:val="single" w:sz="4" w:space="0" w:color="auto"/>
            </w:tcBorders>
            <w:shd w:val="clear" w:color="auto" w:fill="auto"/>
            <w:noWrap/>
            <w:hideMark/>
          </w:tcPr>
          <w:p w14:paraId="1C1377E9"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1EBE6C2"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42007465"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267E3151" w14:textId="77777777" w:rsidR="00A20079" w:rsidRPr="00835F44" w:rsidRDefault="00A20079" w:rsidP="00975811">
            <w:pPr>
              <w:pStyle w:val="TAC"/>
            </w:pPr>
            <w:r w:rsidRPr="00920147">
              <w:t>264</w:t>
            </w:r>
          </w:p>
        </w:tc>
        <w:tc>
          <w:tcPr>
            <w:tcW w:w="1127" w:type="dxa"/>
            <w:tcBorders>
              <w:top w:val="nil"/>
              <w:left w:val="nil"/>
              <w:bottom w:val="single" w:sz="4" w:space="0" w:color="auto"/>
              <w:right w:val="single" w:sz="4" w:space="0" w:color="auto"/>
            </w:tcBorders>
            <w:shd w:val="clear" w:color="auto" w:fill="auto"/>
            <w:noWrap/>
            <w:hideMark/>
          </w:tcPr>
          <w:p w14:paraId="5236B61C" w14:textId="77777777" w:rsidR="00A20079" w:rsidRPr="00835F44" w:rsidRDefault="00A20079" w:rsidP="00975811">
            <w:pPr>
              <w:pStyle w:val="TAC"/>
            </w:pPr>
            <w:r w:rsidRPr="00920147">
              <w:t>132</w:t>
            </w:r>
          </w:p>
        </w:tc>
      </w:tr>
      <w:tr w:rsidR="00A20079" w:rsidRPr="00835F44" w14:paraId="60E4343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EC4BAD" w14:textId="77777777" w:rsidR="00A20079" w:rsidRPr="00835F44" w:rsidRDefault="00A20079" w:rsidP="00975811">
            <w:pPr>
              <w:pStyle w:val="TAC"/>
            </w:pPr>
            <w:r w:rsidRPr="00835F44">
              <w:lastRenderedPageBreak/>
              <w:t> </w:t>
            </w:r>
          </w:p>
        </w:tc>
        <w:tc>
          <w:tcPr>
            <w:tcW w:w="1027" w:type="dxa"/>
            <w:tcBorders>
              <w:top w:val="nil"/>
              <w:left w:val="nil"/>
              <w:bottom w:val="single" w:sz="4" w:space="0" w:color="auto"/>
              <w:right w:val="single" w:sz="4" w:space="0" w:color="auto"/>
            </w:tcBorders>
            <w:shd w:val="clear" w:color="auto" w:fill="auto"/>
            <w:noWrap/>
            <w:hideMark/>
          </w:tcPr>
          <w:p w14:paraId="2E200863" w14:textId="77777777" w:rsidR="00A20079" w:rsidRPr="00835F44" w:rsidRDefault="00A20079" w:rsidP="00975811">
            <w:pPr>
              <w:pStyle w:val="TAC"/>
            </w:pPr>
            <w:r w:rsidRPr="00920147">
              <w:t>16</w:t>
            </w:r>
          </w:p>
        </w:tc>
        <w:tc>
          <w:tcPr>
            <w:tcW w:w="967" w:type="dxa"/>
            <w:tcBorders>
              <w:top w:val="nil"/>
              <w:left w:val="nil"/>
              <w:bottom w:val="single" w:sz="4" w:space="0" w:color="auto"/>
              <w:right w:val="single" w:sz="4" w:space="0" w:color="auto"/>
            </w:tcBorders>
            <w:shd w:val="clear" w:color="auto" w:fill="auto"/>
            <w:noWrap/>
            <w:hideMark/>
          </w:tcPr>
          <w:p w14:paraId="1DEE7DF5"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6162D820"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280A1F57"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27610CAC" w14:textId="77777777" w:rsidR="00A20079" w:rsidRPr="00835F44" w:rsidRDefault="00A20079" w:rsidP="00975811">
            <w:pPr>
              <w:pStyle w:val="TAC"/>
            </w:pPr>
            <w:r w:rsidRPr="00920147">
              <w:t>808</w:t>
            </w:r>
          </w:p>
        </w:tc>
        <w:tc>
          <w:tcPr>
            <w:tcW w:w="1057" w:type="dxa"/>
            <w:tcBorders>
              <w:top w:val="nil"/>
              <w:left w:val="nil"/>
              <w:bottom w:val="single" w:sz="4" w:space="0" w:color="auto"/>
              <w:right w:val="single" w:sz="4" w:space="0" w:color="auto"/>
            </w:tcBorders>
            <w:shd w:val="clear" w:color="auto" w:fill="auto"/>
            <w:noWrap/>
            <w:hideMark/>
          </w:tcPr>
          <w:p w14:paraId="512FE193"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4ED9BFF"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1A864614"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2C3B28D6" w14:textId="77777777" w:rsidR="00A20079" w:rsidRPr="00835F44" w:rsidRDefault="00A20079" w:rsidP="00975811">
            <w:pPr>
              <w:pStyle w:val="TAC"/>
            </w:pPr>
            <w:r w:rsidRPr="00920147">
              <w:t>4224</w:t>
            </w:r>
          </w:p>
        </w:tc>
        <w:tc>
          <w:tcPr>
            <w:tcW w:w="1127" w:type="dxa"/>
            <w:tcBorders>
              <w:top w:val="nil"/>
              <w:left w:val="nil"/>
              <w:bottom w:val="single" w:sz="4" w:space="0" w:color="auto"/>
              <w:right w:val="single" w:sz="4" w:space="0" w:color="auto"/>
            </w:tcBorders>
            <w:shd w:val="clear" w:color="auto" w:fill="auto"/>
            <w:noWrap/>
            <w:hideMark/>
          </w:tcPr>
          <w:p w14:paraId="749A5CBA" w14:textId="77777777" w:rsidR="00A20079" w:rsidRPr="00835F44" w:rsidRDefault="00A20079" w:rsidP="00975811">
            <w:pPr>
              <w:pStyle w:val="TAC"/>
            </w:pPr>
            <w:r w:rsidRPr="00920147">
              <w:t>2112</w:t>
            </w:r>
          </w:p>
        </w:tc>
      </w:tr>
      <w:tr w:rsidR="00A20079" w:rsidRPr="00835F44" w14:paraId="1E7D3C43"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DB52549"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964378A" w14:textId="77777777" w:rsidR="00A20079" w:rsidRPr="00835F44" w:rsidRDefault="00A20079" w:rsidP="00975811">
            <w:pPr>
              <w:pStyle w:val="TAC"/>
            </w:pPr>
            <w:r w:rsidRPr="00920147">
              <w:t>32</w:t>
            </w:r>
          </w:p>
        </w:tc>
        <w:tc>
          <w:tcPr>
            <w:tcW w:w="967" w:type="dxa"/>
            <w:tcBorders>
              <w:top w:val="nil"/>
              <w:left w:val="nil"/>
              <w:bottom w:val="single" w:sz="4" w:space="0" w:color="auto"/>
              <w:right w:val="single" w:sz="4" w:space="0" w:color="auto"/>
            </w:tcBorders>
            <w:shd w:val="clear" w:color="auto" w:fill="auto"/>
            <w:noWrap/>
            <w:hideMark/>
          </w:tcPr>
          <w:p w14:paraId="34B370B1"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62F6FBAF"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38224A0F"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67FE0FE" w14:textId="77777777" w:rsidR="00A20079" w:rsidRPr="00835F44" w:rsidRDefault="00A20079" w:rsidP="00975811">
            <w:pPr>
              <w:pStyle w:val="TAC"/>
            </w:pPr>
            <w:r w:rsidRPr="00920147">
              <w:t>1608</w:t>
            </w:r>
          </w:p>
        </w:tc>
        <w:tc>
          <w:tcPr>
            <w:tcW w:w="1057" w:type="dxa"/>
            <w:tcBorders>
              <w:top w:val="nil"/>
              <w:left w:val="nil"/>
              <w:bottom w:val="single" w:sz="4" w:space="0" w:color="auto"/>
              <w:right w:val="single" w:sz="4" w:space="0" w:color="auto"/>
            </w:tcBorders>
            <w:shd w:val="clear" w:color="auto" w:fill="auto"/>
            <w:noWrap/>
            <w:hideMark/>
          </w:tcPr>
          <w:p w14:paraId="42E724F3"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8814C5A"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535AFCE0"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64A3F198" w14:textId="77777777" w:rsidR="00A20079" w:rsidRPr="00835F44" w:rsidRDefault="00A20079" w:rsidP="00975811">
            <w:pPr>
              <w:pStyle w:val="TAC"/>
            </w:pPr>
            <w:r w:rsidRPr="00920147">
              <w:t>8448</w:t>
            </w:r>
          </w:p>
        </w:tc>
        <w:tc>
          <w:tcPr>
            <w:tcW w:w="1127" w:type="dxa"/>
            <w:tcBorders>
              <w:top w:val="nil"/>
              <w:left w:val="nil"/>
              <w:bottom w:val="single" w:sz="4" w:space="0" w:color="auto"/>
              <w:right w:val="single" w:sz="4" w:space="0" w:color="auto"/>
            </w:tcBorders>
            <w:shd w:val="clear" w:color="auto" w:fill="auto"/>
            <w:noWrap/>
            <w:hideMark/>
          </w:tcPr>
          <w:p w14:paraId="0078345B" w14:textId="77777777" w:rsidR="00A20079" w:rsidRPr="00835F44" w:rsidRDefault="00A20079" w:rsidP="00975811">
            <w:pPr>
              <w:pStyle w:val="TAC"/>
            </w:pPr>
            <w:r w:rsidRPr="00920147">
              <w:t>4224</w:t>
            </w:r>
          </w:p>
        </w:tc>
      </w:tr>
      <w:tr w:rsidR="00A20079" w:rsidRPr="00835F44" w14:paraId="7510BDA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57D8878"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BE9366C" w14:textId="77777777" w:rsidR="00A20079" w:rsidRPr="00835F44" w:rsidRDefault="00A20079" w:rsidP="00975811">
            <w:pPr>
              <w:pStyle w:val="TAC"/>
            </w:pPr>
            <w:r w:rsidRPr="00920147">
              <w:t>33</w:t>
            </w:r>
          </w:p>
        </w:tc>
        <w:tc>
          <w:tcPr>
            <w:tcW w:w="967" w:type="dxa"/>
            <w:tcBorders>
              <w:top w:val="nil"/>
              <w:left w:val="nil"/>
              <w:bottom w:val="single" w:sz="4" w:space="0" w:color="auto"/>
              <w:right w:val="single" w:sz="4" w:space="0" w:color="auto"/>
            </w:tcBorders>
            <w:shd w:val="clear" w:color="auto" w:fill="auto"/>
            <w:noWrap/>
            <w:hideMark/>
          </w:tcPr>
          <w:p w14:paraId="3CD9D90D"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0C689F78"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24BA669C"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DFF2200" w14:textId="77777777" w:rsidR="00A20079" w:rsidRPr="00835F44" w:rsidRDefault="00A20079" w:rsidP="00975811">
            <w:pPr>
              <w:pStyle w:val="TAC"/>
            </w:pPr>
            <w:r w:rsidRPr="00920147">
              <w:t>1672</w:t>
            </w:r>
          </w:p>
        </w:tc>
        <w:tc>
          <w:tcPr>
            <w:tcW w:w="1057" w:type="dxa"/>
            <w:tcBorders>
              <w:top w:val="nil"/>
              <w:left w:val="nil"/>
              <w:bottom w:val="single" w:sz="4" w:space="0" w:color="auto"/>
              <w:right w:val="single" w:sz="4" w:space="0" w:color="auto"/>
            </w:tcBorders>
            <w:shd w:val="clear" w:color="auto" w:fill="auto"/>
            <w:noWrap/>
            <w:hideMark/>
          </w:tcPr>
          <w:p w14:paraId="5FC81DBC"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B2996EE"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258FF5F0"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1EDACAFC" w14:textId="77777777" w:rsidR="00A20079" w:rsidRPr="00835F44" w:rsidRDefault="00A20079" w:rsidP="00975811">
            <w:pPr>
              <w:pStyle w:val="TAC"/>
            </w:pPr>
            <w:r w:rsidRPr="00920147">
              <w:t>8712</w:t>
            </w:r>
          </w:p>
        </w:tc>
        <w:tc>
          <w:tcPr>
            <w:tcW w:w="1127" w:type="dxa"/>
            <w:tcBorders>
              <w:top w:val="nil"/>
              <w:left w:val="nil"/>
              <w:bottom w:val="single" w:sz="4" w:space="0" w:color="auto"/>
              <w:right w:val="single" w:sz="4" w:space="0" w:color="auto"/>
            </w:tcBorders>
            <w:shd w:val="clear" w:color="auto" w:fill="auto"/>
            <w:noWrap/>
            <w:hideMark/>
          </w:tcPr>
          <w:p w14:paraId="4AA9F45F" w14:textId="77777777" w:rsidR="00A20079" w:rsidRPr="00835F44" w:rsidRDefault="00A20079" w:rsidP="00975811">
            <w:pPr>
              <w:pStyle w:val="TAC"/>
            </w:pPr>
            <w:r w:rsidRPr="00920147">
              <w:t>4356</w:t>
            </w:r>
          </w:p>
        </w:tc>
      </w:tr>
      <w:tr w:rsidR="00A20079" w:rsidRPr="00835F44" w14:paraId="331928A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E485AAE"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58CB82E0" w14:textId="77777777" w:rsidR="00A20079" w:rsidRPr="00920147" w:rsidRDefault="00A20079" w:rsidP="00975811">
            <w:pPr>
              <w:pStyle w:val="TAC"/>
              <w:rPr>
                <w:lang w:eastAsia="zh-CN"/>
              </w:rPr>
            </w:pPr>
            <w:r>
              <w:rPr>
                <w:rFonts w:hint="eastAsia"/>
                <w:lang w:eastAsia="zh-CN"/>
              </w:rPr>
              <w:t>6</w:t>
            </w:r>
            <w:r>
              <w:rPr>
                <w:lang w:eastAsia="zh-CN"/>
              </w:rPr>
              <w:t>2</w:t>
            </w:r>
          </w:p>
        </w:tc>
        <w:tc>
          <w:tcPr>
            <w:tcW w:w="967" w:type="dxa"/>
            <w:tcBorders>
              <w:top w:val="nil"/>
              <w:left w:val="nil"/>
              <w:bottom w:val="single" w:sz="4" w:space="0" w:color="auto"/>
              <w:right w:val="single" w:sz="4" w:space="0" w:color="auto"/>
            </w:tcBorders>
            <w:shd w:val="clear" w:color="auto" w:fill="auto"/>
            <w:noWrap/>
          </w:tcPr>
          <w:p w14:paraId="1268B806" w14:textId="77777777" w:rsidR="00A20079" w:rsidRPr="00920147"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56688031" w14:textId="77777777" w:rsidR="00A20079" w:rsidRPr="00920147"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020AB29E" w14:textId="77777777" w:rsidR="00A20079" w:rsidRPr="00920147"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6F731091" w14:textId="77777777" w:rsidR="00A20079" w:rsidRPr="00920147" w:rsidRDefault="00A20079" w:rsidP="00975811">
            <w:pPr>
              <w:pStyle w:val="TAC"/>
              <w:rPr>
                <w:lang w:eastAsia="zh-CN"/>
              </w:rPr>
            </w:pPr>
            <w:r>
              <w:rPr>
                <w:rFonts w:hint="eastAsia"/>
                <w:lang w:eastAsia="zh-CN"/>
              </w:rPr>
              <w:t>3</w:t>
            </w:r>
            <w:r>
              <w:rPr>
                <w:lang w:eastAsia="zh-CN"/>
              </w:rPr>
              <w:t>104</w:t>
            </w:r>
          </w:p>
        </w:tc>
        <w:tc>
          <w:tcPr>
            <w:tcW w:w="1057" w:type="dxa"/>
            <w:tcBorders>
              <w:top w:val="nil"/>
              <w:left w:val="nil"/>
              <w:bottom w:val="single" w:sz="4" w:space="0" w:color="auto"/>
              <w:right w:val="single" w:sz="4" w:space="0" w:color="auto"/>
            </w:tcBorders>
            <w:shd w:val="clear" w:color="auto" w:fill="auto"/>
            <w:noWrap/>
          </w:tcPr>
          <w:p w14:paraId="2C4F7B39" w14:textId="77777777" w:rsidR="00A20079" w:rsidRPr="00920147"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tcPr>
          <w:p w14:paraId="0036FD85" w14:textId="77777777" w:rsidR="00A20079" w:rsidRPr="00920147"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58A8998D" w14:textId="77777777" w:rsidR="00A20079" w:rsidRPr="00920147" w:rsidRDefault="00A20079" w:rsidP="00975811">
            <w:pPr>
              <w:pStyle w:val="TAC"/>
              <w:rPr>
                <w:lang w:eastAsia="zh-CN"/>
              </w:rPr>
            </w:pPr>
            <w:r>
              <w:rPr>
                <w:rFonts w:hint="eastAsia"/>
                <w:lang w:eastAsia="zh-CN"/>
              </w:rPr>
              <w:t>1</w:t>
            </w:r>
          </w:p>
        </w:tc>
        <w:tc>
          <w:tcPr>
            <w:tcW w:w="925" w:type="dxa"/>
            <w:tcBorders>
              <w:top w:val="nil"/>
              <w:left w:val="nil"/>
              <w:bottom w:val="single" w:sz="4" w:space="0" w:color="auto"/>
              <w:right w:val="single" w:sz="4" w:space="0" w:color="auto"/>
            </w:tcBorders>
            <w:shd w:val="clear" w:color="auto" w:fill="auto"/>
            <w:noWrap/>
          </w:tcPr>
          <w:p w14:paraId="5717A5F1" w14:textId="77777777" w:rsidR="00A20079" w:rsidRPr="00920147" w:rsidRDefault="00A20079" w:rsidP="00975811">
            <w:pPr>
              <w:pStyle w:val="TAC"/>
              <w:rPr>
                <w:lang w:eastAsia="zh-CN"/>
              </w:rPr>
            </w:pPr>
            <w:r>
              <w:rPr>
                <w:rFonts w:hint="eastAsia"/>
                <w:lang w:eastAsia="zh-CN"/>
              </w:rPr>
              <w:t>1</w:t>
            </w:r>
            <w:r>
              <w:rPr>
                <w:lang w:eastAsia="zh-CN"/>
              </w:rPr>
              <w:t>6368</w:t>
            </w:r>
          </w:p>
        </w:tc>
        <w:tc>
          <w:tcPr>
            <w:tcW w:w="1127" w:type="dxa"/>
            <w:tcBorders>
              <w:top w:val="nil"/>
              <w:left w:val="nil"/>
              <w:bottom w:val="single" w:sz="4" w:space="0" w:color="auto"/>
              <w:right w:val="single" w:sz="4" w:space="0" w:color="auto"/>
            </w:tcBorders>
            <w:shd w:val="clear" w:color="auto" w:fill="auto"/>
            <w:noWrap/>
          </w:tcPr>
          <w:p w14:paraId="4145F01C" w14:textId="77777777" w:rsidR="00A20079" w:rsidRPr="00920147" w:rsidRDefault="00A20079" w:rsidP="00975811">
            <w:pPr>
              <w:pStyle w:val="TAC"/>
              <w:rPr>
                <w:lang w:eastAsia="zh-CN"/>
              </w:rPr>
            </w:pPr>
            <w:r>
              <w:rPr>
                <w:rFonts w:hint="eastAsia"/>
                <w:lang w:eastAsia="zh-CN"/>
              </w:rPr>
              <w:t>8</w:t>
            </w:r>
            <w:r>
              <w:rPr>
                <w:lang w:eastAsia="zh-CN"/>
              </w:rPr>
              <w:t>184</w:t>
            </w:r>
          </w:p>
        </w:tc>
      </w:tr>
      <w:tr w:rsidR="00A20079" w:rsidRPr="00835F44" w14:paraId="0595C1D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3A7220"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8392A70" w14:textId="77777777" w:rsidR="00A20079" w:rsidRPr="00835F44" w:rsidRDefault="00A20079" w:rsidP="00975811">
            <w:pPr>
              <w:pStyle w:val="TAC"/>
            </w:pPr>
            <w:r w:rsidRPr="00920147">
              <w:t>66</w:t>
            </w:r>
          </w:p>
        </w:tc>
        <w:tc>
          <w:tcPr>
            <w:tcW w:w="967" w:type="dxa"/>
            <w:tcBorders>
              <w:top w:val="nil"/>
              <w:left w:val="nil"/>
              <w:bottom w:val="single" w:sz="4" w:space="0" w:color="auto"/>
              <w:right w:val="single" w:sz="4" w:space="0" w:color="auto"/>
            </w:tcBorders>
            <w:shd w:val="clear" w:color="auto" w:fill="auto"/>
            <w:noWrap/>
            <w:hideMark/>
          </w:tcPr>
          <w:p w14:paraId="541DEB58"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ADA74F3"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49C549EC"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0B1ACB1" w14:textId="77777777" w:rsidR="00A20079" w:rsidRPr="00835F44" w:rsidRDefault="00A20079" w:rsidP="00975811">
            <w:pPr>
              <w:pStyle w:val="TAC"/>
            </w:pPr>
            <w:r w:rsidRPr="00920147">
              <w:t>3368</w:t>
            </w:r>
          </w:p>
        </w:tc>
        <w:tc>
          <w:tcPr>
            <w:tcW w:w="1057" w:type="dxa"/>
            <w:tcBorders>
              <w:top w:val="nil"/>
              <w:left w:val="nil"/>
              <w:bottom w:val="single" w:sz="4" w:space="0" w:color="auto"/>
              <w:right w:val="single" w:sz="4" w:space="0" w:color="auto"/>
            </w:tcBorders>
            <w:shd w:val="clear" w:color="auto" w:fill="auto"/>
            <w:noWrap/>
            <w:hideMark/>
          </w:tcPr>
          <w:p w14:paraId="2B3AC07E"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07F7727A"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3AEF577C"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0AFC0D7C" w14:textId="77777777" w:rsidR="00A20079" w:rsidRPr="00835F44" w:rsidRDefault="00A20079" w:rsidP="00975811">
            <w:pPr>
              <w:pStyle w:val="TAC"/>
            </w:pPr>
            <w:r w:rsidRPr="00920147">
              <w:t>17424</w:t>
            </w:r>
          </w:p>
        </w:tc>
        <w:tc>
          <w:tcPr>
            <w:tcW w:w="1127" w:type="dxa"/>
            <w:tcBorders>
              <w:top w:val="nil"/>
              <w:left w:val="nil"/>
              <w:bottom w:val="single" w:sz="4" w:space="0" w:color="auto"/>
              <w:right w:val="single" w:sz="4" w:space="0" w:color="auto"/>
            </w:tcBorders>
            <w:shd w:val="clear" w:color="auto" w:fill="auto"/>
            <w:noWrap/>
            <w:hideMark/>
          </w:tcPr>
          <w:p w14:paraId="029E14EF" w14:textId="77777777" w:rsidR="00A20079" w:rsidRPr="00835F44" w:rsidRDefault="00A20079" w:rsidP="00975811">
            <w:pPr>
              <w:pStyle w:val="TAC"/>
            </w:pPr>
            <w:r w:rsidRPr="00920147">
              <w:t>8712</w:t>
            </w:r>
          </w:p>
        </w:tc>
      </w:tr>
      <w:tr w:rsidR="00A20079" w:rsidRPr="00835F44" w14:paraId="7A0B212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D3ACEC4"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341B2EBA" w14:textId="77777777" w:rsidR="00A20079" w:rsidRPr="00920147" w:rsidRDefault="00A20079" w:rsidP="00975811">
            <w:pPr>
              <w:pStyle w:val="TAC"/>
              <w:rPr>
                <w:lang w:eastAsia="zh-CN"/>
              </w:rPr>
            </w:pPr>
            <w:r>
              <w:rPr>
                <w:rFonts w:hint="eastAsia"/>
                <w:lang w:eastAsia="zh-CN"/>
              </w:rPr>
              <w:t>1</w:t>
            </w:r>
            <w:r>
              <w:rPr>
                <w:lang w:eastAsia="zh-CN"/>
              </w:rPr>
              <w:t>24</w:t>
            </w:r>
          </w:p>
        </w:tc>
        <w:tc>
          <w:tcPr>
            <w:tcW w:w="967" w:type="dxa"/>
            <w:tcBorders>
              <w:top w:val="nil"/>
              <w:left w:val="nil"/>
              <w:bottom w:val="single" w:sz="4" w:space="0" w:color="auto"/>
              <w:right w:val="single" w:sz="4" w:space="0" w:color="auto"/>
            </w:tcBorders>
            <w:shd w:val="clear" w:color="auto" w:fill="auto"/>
            <w:noWrap/>
          </w:tcPr>
          <w:p w14:paraId="11DC77F4" w14:textId="77777777" w:rsidR="00A20079" w:rsidRPr="00920147"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51F29213" w14:textId="77777777" w:rsidR="00A20079" w:rsidRPr="00920147"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61DAB2D9" w14:textId="77777777" w:rsidR="00A20079" w:rsidRPr="00920147"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1E0C27C5" w14:textId="77777777" w:rsidR="00A20079" w:rsidRPr="00920147" w:rsidRDefault="00A20079" w:rsidP="00975811">
            <w:pPr>
              <w:pStyle w:val="TAC"/>
              <w:rPr>
                <w:lang w:eastAsia="zh-CN"/>
              </w:rPr>
            </w:pPr>
            <w:r>
              <w:rPr>
                <w:rFonts w:hint="eastAsia"/>
                <w:lang w:eastAsia="zh-CN"/>
              </w:rPr>
              <w:t>6</w:t>
            </w:r>
            <w:r>
              <w:rPr>
                <w:lang w:eastAsia="zh-CN"/>
              </w:rPr>
              <w:t>152</w:t>
            </w:r>
          </w:p>
        </w:tc>
        <w:tc>
          <w:tcPr>
            <w:tcW w:w="1057" w:type="dxa"/>
            <w:tcBorders>
              <w:top w:val="nil"/>
              <w:left w:val="nil"/>
              <w:bottom w:val="single" w:sz="4" w:space="0" w:color="auto"/>
              <w:right w:val="single" w:sz="4" w:space="0" w:color="auto"/>
            </w:tcBorders>
            <w:shd w:val="clear" w:color="auto" w:fill="auto"/>
            <w:noWrap/>
          </w:tcPr>
          <w:p w14:paraId="535E6A7C" w14:textId="77777777" w:rsidR="00A20079" w:rsidRPr="00920147"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6828008B" w14:textId="77777777" w:rsidR="00A20079" w:rsidRPr="00920147"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61A9CB1B" w14:textId="77777777" w:rsidR="00A20079" w:rsidRPr="00920147" w:rsidRDefault="00A20079" w:rsidP="00975811">
            <w:pPr>
              <w:pStyle w:val="TAC"/>
              <w:rPr>
                <w:lang w:eastAsia="zh-CN"/>
              </w:rPr>
            </w:pPr>
            <w:r>
              <w:rPr>
                <w:lang w:eastAsia="zh-CN"/>
              </w:rPr>
              <w:t>2</w:t>
            </w:r>
          </w:p>
        </w:tc>
        <w:tc>
          <w:tcPr>
            <w:tcW w:w="925" w:type="dxa"/>
            <w:tcBorders>
              <w:top w:val="nil"/>
              <w:left w:val="nil"/>
              <w:bottom w:val="single" w:sz="4" w:space="0" w:color="auto"/>
              <w:right w:val="single" w:sz="4" w:space="0" w:color="auto"/>
            </w:tcBorders>
            <w:shd w:val="clear" w:color="auto" w:fill="auto"/>
            <w:noWrap/>
          </w:tcPr>
          <w:p w14:paraId="49E1B941" w14:textId="77777777" w:rsidR="00A20079" w:rsidRPr="00920147" w:rsidRDefault="00A20079" w:rsidP="00975811">
            <w:pPr>
              <w:pStyle w:val="TAC"/>
              <w:rPr>
                <w:lang w:eastAsia="zh-CN"/>
              </w:rPr>
            </w:pPr>
            <w:r>
              <w:rPr>
                <w:rFonts w:hint="eastAsia"/>
                <w:lang w:eastAsia="zh-CN"/>
              </w:rPr>
              <w:t>3</w:t>
            </w:r>
            <w:r>
              <w:rPr>
                <w:lang w:eastAsia="zh-CN"/>
              </w:rPr>
              <w:t>2736</w:t>
            </w:r>
          </w:p>
        </w:tc>
        <w:tc>
          <w:tcPr>
            <w:tcW w:w="1127" w:type="dxa"/>
            <w:tcBorders>
              <w:top w:val="nil"/>
              <w:left w:val="nil"/>
              <w:bottom w:val="single" w:sz="4" w:space="0" w:color="auto"/>
              <w:right w:val="single" w:sz="4" w:space="0" w:color="auto"/>
            </w:tcBorders>
            <w:shd w:val="clear" w:color="auto" w:fill="auto"/>
            <w:noWrap/>
          </w:tcPr>
          <w:p w14:paraId="738CC269" w14:textId="77777777" w:rsidR="00A20079" w:rsidRPr="00920147" w:rsidRDefault="00A20079" w:rsidP="00975811">
            <w:pPr>
              <w:pStyle w:val="TAC"/>
              <w:rPr>
                <w:lang w:eastAsia="zh-CN"/>
              </w:rPr>
            </w:pPr>
            <w:r>
              <w:rPr>
                <w:rFonts w:hint="eastAsia"/>
                <w:lang w:eastAsia="zh-CN"/>
              </w:rPr>
              <w:t>1</w:t>
            </w:r>
            <w:r>
              <w:rPr>
                <w:lang w:eastAsia="zh-CN"/>
              </w:rPr>
              <w:t>6368</w:t>
            </w:r>
          </w:p>
        </w:tc>
      </w:tr>
      <w:tr w:rsidR="00A20079" w:rsidRPr="00835F44" w14:paraId="0DE5B861"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8034A9B"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151DEC5" w14:textId="77777777" w:rsidR="00A20079" w:rsidRPr="00835F44" w:rsidRDefault="00A20079" w:rsidP="00975811">
            <w:pPr>
              <w:pStyle w:val="TAC"/>
            </w:pPr>
            <w:r w:rsidRPr="00920147">
              <w:t>132</w:t>
            </w:r>
          </w:p>
        </w:tc>
        <w:tc>
          <w:tcPr>
            <w:tcW w:w="967" w:type="dxa"/>
            <w:tcBorders>
              <w:top w:val="nil"/>
              <w:left w:val="nil"/>
              <w:bottom w:val="single" w:sz="4" w:space="0" w:color="auto"/>
              <w:right w:val="single" w:sz="4" w:space="0" w:color="auto"/>
            </w:tcBorders>
            <w:shd w:val="clear" w:color="auto" w:fill="auto"/>
            <w:noWrap/>
            <w:hideMark/>
          </w:tcPr>
          <w:p w14:paraId="4CDC09D3"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3071D0D3"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1964FB15"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52011298" w14:textId="77777777" w:rsidR="00A20079" w:rsidRPr="00835F44" w:rsidRDefault="00A20079" w:rsidP="00975811">
            <w:pPr>
              <w:pStyle w:val="TAC"/>
            </w:pPr>
            <w:r w:rsidRPr="00920147">
              <w:t>6536</w:t>
            </w:r>
          </w:p>
        </w:tc>
        <w:tc>
          <w:tcPr>
            <w:tcW w:w="1057" w:type="dxa"/>
            <w:tcBorders>
              <w:top w:val="nil"/>
              <w:left w:val="nil"/>
              <w:bottom w:val="single" w:sz="4" w:space="0" w:color="auto"/>
              <w:right w:val="single" w:sz="4" w:space="0" w:color="auto"/>
            </w:tcBorders>
            <w:shd w:val="clear" w:color="auto" w:fill="auto"/>
            <w:noWrap/>
            <w:hideMark/>
          </w:tcPr>
          <w:p w14:paraId="0E333361" w14:textId="77777777" w:rsidR="00A20079" w:rsidRPr="00835F44" w:rsidRDefault="00A20079" w:rsidP="00975811">
            <w:pPr>
              <w:pStyle w:val="TAC"/>
            </w:pPr>
            <w:r w:rsidRPr="00920147">
              <w:t>24</w:t>
            </w:r>
          </w:p>
        </w:tc>
        <w:tc>
          <w:tcPr>
            <w:tcW w:w="897" w:type="dxa"/>
            <w:tcBorders>
              <w:top w:val="nil"/>
              <w:left w:val="nil"/>
              <w:bottom w:val="single" w:sz="4" w:space="0" w:color="auto"/>
              <w:right w:val="single" w:sz="4" w:space="0" w:color="auto"/>
            </w:tcBorders>
            <w:shd w:val="clear" w:color="auto" w:fill="auto"/>
            <w:noWrap/>
            <w:hideMark/>
          </w:tcPr>
          <w:p w14:paraId="5D46C1C4"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7E845883" w14:textId="77777777" w:rsidR="00A20079" w:rsidRPr="00835F44" w:rsidRDefault="00A20079" w:rsidP="00975811">
            <w:pPr>
              <w:pStyle w:val="TAC"/>
            </w:pPr>
            <w:r w:rsidRPr="00920147">
              <w:t>2</w:t>
            </w:r>
          </w:p>
        </w:tc>
        <w:tc>
          <w:tcPr>
            <w:tcW w:w="925" w:type="dxa"/>
            <w:tcBorders>
              <w:top w:val="nil"/>
              <w:left w:val="nil"/>
              <w:bottom w:val="single" w:sz="4" w:space="0" w:color="auto"/>
              <w:right w:val="single" w:sz="4" w:space="0" w:color="auto"/>
            </w:tcBorders>
            <w:shd w:val="clear" w:color="auto" w:fill="auto"/>
            <w:noWrap/>
            <w:hideMark/>
          </w:tcPr>
          <w:p w14:paraId="36449167" w14:textId="77777777" w:rsidR="00A20079" w:rsidRPr="00835F44" w:rsidRDefault="00A20079" w:rsidP="00975811">
            <w:pPr>
              <w:pStyle w:val="TAC"/>
            </w:pPr>
            <w:r w:rsidRPr="00920147">
              <w:t>34848</w:t>
            </w:r>
          </w:p>
        </w:tc>
        <w:tc>
          <w:tcPr>
            <w:tcW w:w="1127" w:type="dxa"/>
            <w:tcBorders>
              <w:top w:val="nil"/>
              <w:left w:val="nil"/>
              <w:bottom w:val="single" w:sz="4" w:space="0" w:color="auto"/>
              <w:right w:val="single" w:sz="4" w:space="0" w:color="auto"/>
            </w:tcBorders>
            <w:shd w:val="clear" w:color="auto" w:fill="auto"/>
            <w:noWrap/>
            <w:hideMark/>
          </w:tcPr>
          <w:p w14:paraId="7F8AE0F9" w14:textId="77777777" w:rsidR="00A20079" w:rsidRPr="00835F44" w:rsidRDefault="00A20079" w:rsidP="00975811">
            <w:pPr>
              <w:pStyle w:val="TAC"/>
            </w:pPr>
            <w:r w:rsidRPr="00920147">
              <w:t>17424</w:t>
            </w:r>
          </w:p>
        </w:tc>
      </w:tr>
      <w:tr w:rsidR="00A20079" w:rsidRPr="00835F44" w14:paraId="2BC6480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40DF27E5"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4C0A610B" w14:textId="77777777" w:rsidR="00A20079" w:rsidRPr="00920147" w:rsidRDefault="00A20079" w:rsidP="00975811">
            <w:pPr>
              <w:pStyle w:val="TAC"/>
              <w:rPr>
                <w:lang w:eastAsia="zh-CN"/>
              </w:rPr>
            </w:pPr>
            <w:r>
              <w:rPr>
                <w:rFonts w:hint="eastAsia"/>
                <w:lang w:eastAsia="zh-CN"/>
              </w:rPr>
              <w:t>1</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4539CF91" w14:textId="77777777" w:rsidR="00A20079" w:rsidRPr="00920147"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55DCCF15" w14:textId="77777777" w:rsidR="00A20079" w:rsidRPr="00920147"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13013791" w14:textId="77777777" w:rsidR="00A20079" w:rsidRPr="00920147"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30BD6E79" w14:textId="77777777" w:rsidR="00A20079" w:rsidRPr="00920147" w:rsidRDefault="00A20079" w:rsidP="00975811">
            <w:pPr>
              <w:pStyle w:val="TAC"/>
              <w:rPr>
                <w:lang w:eastAsia="zh-CN"/>
              </w:rPr>
            </w:pPr>
            <w:r>
              <w:rPr>
                <w:rFonts w:hint="eastAsia"/>
                <w:lang w:eastAsia="zh-CN"/>
              </w:rPr>
              <w:t>7</w:t>
            </w:r>
            <w:r>
              <w:rPr>
                <w:lang w:eastAsia="zh-CN"/>
              </w:rPr>
              <w:t>304</w:t>
            </w:r>
          </w:p>
        </w:tc>
        <w:tc>
          <w:tcPr>
            <w:tcW w:w="1057" w:type="dxa"/>
            <w:tcBorders>
              <w:top w:val="nil"/>
              <w:left w:val="nil"/>
              <w:bottom w:val="single" w:sz="4" w:space="0" w:color="auto"/>
              <w:right w:val="single" w:sz="4" w:space="0" w:color="auto"/>
            </w:tcBorders>
            <w:shd w:val="clear" w:color="auto" w:fill="auto"/>
            <w:noWrap/>
          </w:tcPr>
          <w:p w14:paraId="6E43E5A8" w14:textId="77777777" w:rsidR="00A20079" w:rsidRPr="00920147" w:rsidRDefault="00A20079" w:rsidP="00975811">
            <w:pPr>
              <w:pStyle w:val="TAC"/>
              <w:rPr>
                <w:lang w:eastAsia="zh-CN"/>
              </w:rPr>
            </w:pPr>
            <w:r w:rsidRPr="00CC1AEA">
              <w:t>24</w:t>
            </w:r>
          </w:p>
        </w:tc>
        <w:tc>
          <w:tcPr>
            <w:tcW w:w="897" w:type="dxa"/>
            <w:tcBorders>
              <w:top w:val="nil"/>
              <w:left w:val="nil"/>
              <w:bottom w:val="single" w:sz="4" w:space="0" w:color="auto"/>
              <w:right w:val="single" w:sz="4" w:space="0" w:color="auto"/>
            </w:tcBorders>
            <w:shd w:val="clear" w:color="auto" w:fill="auto"/>
            <w:noWrap/>
          </w:tcPr>
          <w:p w14:paraId="3DCE45BC" w14:textId="77777777" w:rsidR="00A20079" w:rsidRPr="00920147" w:rsidRDefault="00A20079" w:rsidP="00975811">
            <w:pPr>
              <w:pStyle w:val="TAC"/>
            </w:pPr>
            <w:r w:rsidRPr="00EF7C2F">
              <w:t>2</w:t>
            </w:r>
          </w:p>
        </w:tc>
        <w:tc>
          <w:tcPr>
            <w:tcW w:w="929" w:type="dxa"/>
            <w:tcBorders>
              <w:top w:val="nil"/>
              <w:left w:val="nil"/>
              <w:bottom w:val="single" w:sz="4" w:space="0" w:color="auto"/>
              <w:right w:val="single" w:sz="4" w:space="0" w:color="auto"/>
            </w:tcBorders>
            <w:shd w:val="clear" w:color="auto" w:fill="auto"/>
            <w:noWrap/>
          </w:tcPr>
          <w:p w14:paraId="2D55FFC2" w14:textId="77777777" w:rsidR="00A20079" w:rsidRPr="00920147" w:rsidRDefault="00A20079" w:rsidP="00975811">
            <w:pPr>
              <w:pStyle w:val="TAC"/>
              <w:rPr>
                <w:lang w:eastAsia="zh-CN"/>
              </w:rPr>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574193BC" w14:textId="77777777" w:rsidR="00A20079" w:rsidRPr="00920147" w:rsidRDefault="00A20079" w:rsidP="00975811">
            <w:pPr>
              <w:pStyle w:val="TAC"/>
              <w:rPr>
                <w:lang w:eastAsia="zh-CN"/>
              </w:rPr>
            </w:pPr>
            <w:r>
              <w:rPr>
                <w:rFonts w:hint="eastAsia"/>
                <w:lang w:eastAsia="zh-CN"/>
              </w:rPr>
              <w:t>3</w:t>
            </w:r>
            <w:r>
              <w:rPr>
                <w:lang w:eastAsia="zh-CN"/>
              </w:rPr>
              <w:t>9072</w:t>
            </w:r>
          </w:p>
        </w:tc>
        <w:tc>
          <w:tcPr>
            <w:tcW w:w="1127" w:type="dxa"/>
            <w:tcBorders>
              <w:top w:val="nil"/>
              <w:left w:val="nil"/>
              <w:bottom w:val="single" w:sz="4" w:space="0" w:color="auto"/>
              <w:right w:val="single" w:sz="4" w:space="0" w:color="auto"/>
            </w:tcBorders>
            <w:shd w:val="clear" w:color="auto" w:fill="auto"/>
            <w:noWrap/>
          </w:tcPr>
          <w:p w14:paraId="09CD8079" w14:textId="77777777" w:rsidR="00A20079" w:rsidRPr="00920147" w:rsidRDefault="00A20079" w:rsidP="00975811">
            <w:pPr>
              <w:pStyle w:val="TAC"/>
              <w:rPr>
                <w:lang w:eastAsia="zh-CN"/>
              </w:rPr>
            </w:pPr>
            <w:r>
              <w:rPr>
                <w:rFonts w:hint="eastAsia"/>
                <w:lang w:eastAsia="zh-CN"/>
              </w:rPr>
              <w:t>1</w:t>
            </w:r>
            <w:r>
              <w:rPr>
                <w:lang w:eastAsia="zh-CN"/>
              </w:rPr>
              <w:t>9536</w:t>
            </w:r>
          </w:p>
        </w:tc>
      </w:tr>
      <w:tr w:rsidR="00A20079" w:rsidRPr="00835F44" w14:paraId="287A2C7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70C5CC25"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6F358998" w14:textId="77777777" w:rsidR="00A20079" w:rsidRDefault="00A20079" w:rsidP="00975811">
            <w:pPr>
              <w:pStyle w:val="TAC"/>
              <w:rPr>
                <w:lang w:eastAsia="zh-CN"/>
              </w:rPr>
            </w:pPr>
            <w:r>
              <w:rPr>
                <w:rFonts w:hint="eastAsia"/>
                <w:lang w:eastAsia="zh-CN"/>
              </w:rPr>
              <w:t>2</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73EC8A9F" w14:textId="77777777" w:rsidR="00A20079" w:rsidRPr="00920147"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548EE016" w14:textId="77777777" w:rsidR="00A20079" w:rsidRPr="00920147"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08377C3E" w14:textId="77777777" w:rsidR="00A20079" w:rsidRPr="00920147"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53A61E9B" w14:textId="77777777" w:rsidR="00A20079" w:rsidRPr="00920147" w:rsidRDefault="00A20079" w:rsidP="00975811">
            <w:pPr>
              <w:pStyle w:val="TAC"/>
              <w:rPr>
                <w:lang w:eastAsia="zh-CN"/>
              </w:rPr>
            </w:pPr>
            <w:r>
              <w:rPr>
                <w:rFonts w:hint="eastAsia"/>
                <w:lang w:eastAsia="zh-CN"/>
              </w:rPr>
              <w:t>1</w:t>
            </w:r>
            <w:r>
              <w:rPr>
                <w:lang w:eastAsia="zh-CN"/>
              </w:rPr>
              <w:t>2296</w:t>
            </w:r>
          </w:p>
        </w:tc>
        <w:tc>
          <w:tcPr>
            <w:tcW w:w="1057" w:type="dxa"/>
            <w:tcBorders>
              <w:top w:val="nil"/>
              <w:left w:val="nil"/>
              <w:bottom w:val="single" w:sz="4" w:space="0" w:color="auto"/>
              <w:right w:val="single" w:sz="4" w:space="0" w:color="auto"/>
            </w:tcBorders>
            <w:shd w:val="clear" w:color="auto" w:fill="auto"/>
            <w:noWrap/>
          </w:tcPr>
          <w:p w14:paraId="26F0F01C" w14:textId="77777777" w:rsidR="00A20079" w:rsidRPr="00920147" w:rsidRDefault="00A20079" w:rsidP="00975811">
            <w:pPr>
              <w:pStyle w:val="TAC"/>
            </w:pPr>
            <w:r w:rsidRPr="00CC1AEA">
              <w:t>24</w:t>
            </w:r>
          </w:p>
        </w:tc>
        <w:tc>
          <w:tcPr>
            <w:tcW w:w="897" w:type="dxa"/>
            <w:tcBorders>
              <w:top w:val="nil"/>
              <w:left w:val="nil"/>
              <w:bottom w:val="single" w:sz="4" w:space="0" w:color="auto"/>
              <w:right w:val="single" w:sz="4" w:space="0" w:color="auto"/>
            </w:tcBorders>
            <w:shd w:val="clear" w:color="auto" w:fill="auto"/>
            <w:noWrap/>
          </w:tcPr>
          <w:p w14:paraId="043826CF" w14:textId="77777777" w:rsidR="00A20079" w:rsidRPr="00920147" w:rsidRDefault="00A20079" w:rsidP="00975811">
            <w:pPr>
              <w:pStyle w:val="TAC"/>
            </w:pPr>
            <w:r w:rsidRPr="00EF7C2F">
              <w:t>2</w:t>
            </w:r>
          </w:p>
        </w:tc>
        <w:tc>
          <w:tcPr>
            <w:tcW w:w="929" w:type="dxa"/>
            <w:tcBorders>
              <w:top w:val="nil"/>
              <w:left w:val="nil"/>
              <w:bottom w:val="single" w:sz="4" w:space="0" w:color="auto"/>
              <w:right w:val="single" w:sz="4" w:space="0" w:color="auto"/>
            </w:tcBorders>
            <w:shd w:val="clear" w:color="auto" w:fill="auto"/>
            <w:noWrap/>
          </w:tcPr>
          <w:p w14:paraId="7935955C" w14:textId="77777777" w:rsidR="00A20079" w:rsidRPr="00920147" w:rsidRDefault="00A20079" w:rsidP="00975811">
            <w:pPr>
              <w:pStyle w:val="TAC"/>
              <w:rPr>
                <w:lang w:eastAsia="zh-CN"/>
              </w:rPr>
            </w:pPr>
            <w:r>
              <w:rPr>
                <w:rFonts w:hint="eastAsia"/>
                <w:lang w:eastAsia="zh-CN"/>
              </w:rPr>
              <w:t>4</w:t>
            </w:r>
          </w:p>
        </w:tc>
        <w:tc>
          <w:tcPr>
            <w:tcW w:w="925" w:type="dxa"/>
            <w:tcBorders>
              <w:top w:val="nil"/>
              <w:left w:val="nil"/>
              <w:bottom w:val="single" w:sz="4" w:space="0" w:color="auto"/>
              <w:right w:val="single" w:sz="4" w:space="0" w:color="auto"/>
            </w:tcBorders>
            <w:shd w:val="clear" w:color="auto" w:fill="auto"/>
            <w:noWrap/>
          </w:tcPr>
          <w:p w14:paraId="17AFD32D" w14:textId="77777777" w:rsidR="00A20079" w:rsidRPr="00920147" w:rsidRDefault="00A20079" w:rsidP="00975811">
            <w:pPr>
              <w:pStyle w:val="TAC"/>
              <w:rPr>
                <w:lang w:eastAsia="zh-CN"/>
              </w:rPr>
            </w:pPr>
            <w:r>
              <w:rPr>
                <w:rFonts w:hint="eastAsia"/>
                <w:lang w:eastAsia="zh-CN"/>
              </w:rPr>
              <w:t>6</w:t>
            </w:r>
            <w:r>
              <w:rPr>
                <w:lang w:eastAsia="zh-CN"/>
              </w:rPr>
              <w:t>5472</w:t>
            </w:r>
          </w:p>
        </w:tc>
        <w:tc>
          <w:tcPr>
            <w:tcW w:w="1127" w:type="dxa"/>
            <w:tcBorders>
              <w:top w:val="nil"/>
              <w:left w:val="nil"/>
              <w:bottom w:val="single" w:sz="4" w:space="0" w:color="auto"/>
              <w:right w:val="single" w:sz="4" w:space="0" w:color="auto"/>
            </w:tcBorders>
            <w:shd w:val="clear" w:color="auto" w:fill="auto"/>
            <w:noWrap/>
          </w:tcPr>
          <w:p w14:paraId="4F45166D" w14:textId="77777777" w:rsidR="00A20079" w:rsidRPr="00920147" w:rsidRDefault="00A20079" w:rsidP="00975811">
            <w:pPr>
              <w:pStyle w:val="TAC"/>
              <w:rPr>
                <w:lang w:eastAsia="zh-CN"/>
              </w:rPr>
            </w:pPr>
            <w:r>
              <w:rPr>
                <w:rFonts w:hint="eastAsia"/>
                <w:lang w:eastAsia="zh-CN"/>
              </w:rPr>
              <w:t>3</w:t>
            </w:r>
            <w:r>
              <w:rPr>
                <w:lang w:eastAsia="zh-CN"/>
              </w:rPr>
              <w:t>2736</w:t>
            </w:r>
          </w:p>
        </w:tc>
      </w:tr>
      <w:tr w:rsidR="00A20079" w:rsidRPr="00D44B04" w14:paraId="136CB70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7208950A"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4E4A893B" w14:textId="77777777" w:rsidR="00A20079" w:rsidRPr="00D44B04" w:rsidRDefault="00A20079" w:rsidP="00975811">
            <w:pPr>
              <w:pStyle w:val="TAC"/>
            </w:pPr>
            <w:r w:rsidRPr="00920147">
              <w:t>264</w:t>
            </w:r>
          </w:p>
        </w:tc>
        <w:tc>
          <w:tcPr>
            <w:tcW w:w="967" w:type="dxa"/>
            <w:tcBorders>
              <w:top w:val="nil"/>
              <w:left w:val="nil"/>
              <w:bottom w:val="single" w:sz="4" w:space="0" w:color="auto"/>
              <w:right w:val="single" w:sz="4" w:space="0" w:color="auto"/>
            </w:tcBorders>
            <w:shd w:val="clear" w:color="auto" w:fill="auto"/>
            <w:noWrap/>
          </w:tcPr>
          <w:p w14:paraId="1C7F8C27" w14:textId="77777777" w:rsidR="00A20079" w:rsidRPr="00D44B0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64308756" w14:textId="77777777" w:rsidR="00A20079" w:rsidRPr="00D44B0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34C4DFE9" w14:textId="77777777" w:rsidR="00A20079" w:rsidRPr="00D44B0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7FCEB62C" w14:textId="77777777" w:rsidR="00A20079" w:rsidRPr="00D44B04" w:rsidRDefault="00A20079" w:rsidP="00975811">
            <w:pPr>
              <w:pStyle w:val="TAC"/>
            </w:pPr>
            <w:r w:rsidRPr="00920147">
              <w:t>13064</w:t>
            </w:r>
          </w:p>
        </w:tc>
        <w:tc>
          <w:tcPr>
            <w:tcW w:w="1057" w:type="dxa"/>
            <w:tcBorders>
              <w:top w:val="nil"/>
              <w:left w:val="nil"/>
              <w:bottom w:val="single" w:sz="4" w:space="0" w:color="auto"/>
              <w:right w:val="single" w:sz="4" w:space="0" w:color="auto"/>
            </w:tcBorders>
            <w:shd w:val="clear" w:color="auto" w:fill="auto"/>
            <w:noWrap/>
          </w:tcPr>
          <w:p w14:paraId="382FAF98" w14:textId="77777777" w:rsidR="00A20079" w:rsidRPr="00D44B04" w:rsidRDefault="00A20079" w:rsidP="00975811">
            <w:pPr>
              <w:pStyle w:val="TAC"/>
            </w:pPr>
            <w:r w:rsidRPr="00920147">
              <w:t>24</w:t>
            </w:r>
          </w:p>
        </w:tc>
        <w:tc>
          <w:tcPr>
            <w:tcW w:w="897" w:type="dxa"/>
            <w:tcBorders>
              <w:top w:val="nil"/>
              <w:left w:val="nil"/>
              <w:bottom w:val="single" w:sz="4" w:space="0" w:color="auto"/>
              <w:right w:val="single" w:sz="4" w:space="0" w:color="auto"/>
            </w:tcBorders>
            <w:shd w:val="clear" w:color="auto" w:fill="auto"/>
            <w:noWrap/>
          </w:tcPr>
          <w:p w14:paraId="18702C91" w14:textId="77777777" w:rsidR="00A20079" w:rsidRPr="00D44B0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226A820E" w14:textId="77777777" w:rsidR="00A20079" w:rsidRPr="00D44B04" w:rsidRDefault="00A20079" w:rsidP="00975811">
            <w:pPr>
              <w:pStyle w:val="TAC"/>
            </w:pPr>
            <w:r w:rsidRPr="00920147">
              <w:t>4</w:t>
            </w:r>
          </w:p>
        </w:tc>
        <w:tc>
          <w:tcPr>
            <w:tcW w:w="925" w:type="dxa"/>
            <w:tcBorders>
              <w:top w:val="nil"/>
              <w:left w:val="nil"/>
              <w:bottom w:val="single" w:sz="4" w:space="0" w:color="auto"/>
              <w:right w:val="single" w:sz="4" w:space="0" w:color="auto"/>
            </w:tcBorders>
            <w:shd w:val="clear" w:color="auto" w:fill="auto"/>
            <w:noWrap/>
          </w:tcPr>
          <w:p w14:paraId="6B0C2295" w14:textId="77777777" w:rsidR="00A20079" w:rsidRPr="00D44B04" w:rsidRDefault="00A20079" w:rsidP="00975811">
            <w:pPr>
              <w:pStyle w:val="TAC"/>
            </w:pPr>
            <w:r w:rsidRPr="00920147">
              <w:t>69696</w:t>
            </w:r>
          </w:p>
        </w:tc>
        <w:tc>
          <w:tcPr>
            <w:tcW w:w="1127" w:type="dxa"/>
            <w:tcBorders>
              <w:top w:val="nil"/>
              <w:left w:val="nil"/>
              <w:bottom w:val="single" w:sz="4" w:space="0" w:color="auto"/>
              <w:right w:val="single" w:sz="4" w:space="0" w:color="auto"/>
            </w:tcBorders>
            <w:shd w:val="clear" w:color="auto" w:fill="auto"/>
            <w:noWrap/>
          </w:tcPr>
          <w:p w14:paraId="4B97A39E" w14:textId="77777777" w:rsidR="00A20079" w:rsidRPr="00D44B04" w:rsidRDefault="00A20079" w:rsidP="00975811">
            <w:pPr>
              <w:pStyle w:val="TAC"/>
            </w:pPr>
            <w:r w:rsidRPr="00920147">
              <w:t>34848</w:t>
            </w:r>
          </w:p>
        </w:tc>
      </w:tr>
      <w:tr w:rsidR="00A20079" w:rsidRPr="001F4A8E" w14:paraId="35EC1D60"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CB7083F"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4C43E44" w14:textId="77777777" w:rsidR="00A20079" w:rsidRPr="007513A5" w:rsidRDefault="00A20079" w:rsidP="00975811">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17958754"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5E756613"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58D9C875"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E2FC2CB" w14:textId="77777777" w:rsidR="00A20079" w:rsidRDefault="00A20079" w:rsidP="00A20079"/>
    <w:p w14:paraId="566029FA" w14:textId="28E7063F" w:rsidR="00C31624" w:rsidRPr="007513A5" w:rsidRDefault="00842EF7" w:rsidP="00C31624">
      <w:pPr>
        <w:pStyle w:val="TH"/>
      </w:pPr>
      <w:r w:rsidRPr="00C04A08">
        <w:t xml:space="preserve">Table A.2.3.5-2: </w:t>
      </w:r>
      <w:r w:rsidR="00C31624">
        <w:t>Void</w:t>
      </w:r>
    </w:p>
    <w:p w14:paraId="6E198102" w14:textId="77777777" w:rsidR="00C31624" w:rsidRPr="00C04A08" w:rsidRDefault="00C31624" w:rsidP="00842EF7">
      <w:pPr>
        <w:rPr>
          <w:b/>
        </w:rPr>
      </w:pPr>
    </w:p>
    <w:p w14:paraId="613EEAE4" w14:textId="77777777" w:rsidR="00842EF7" w:rsidRPr="00C04A08" w:rsidRDefault="00842EF7" w:rsidP="00842EF7">
      <w:pPr>
        <w:pStyle w:val="Heading3"/>
      </w:pPr>
      <w:bookmarkStart w:id="12858" w:name="_Toc21340983"/>
      <w:bookmarkStart w:id="12859" w:name="_Toc29805431"/>
      <w:bookmarkStart w:id="12860" w:name="_Toc36456640"/>
      <w:bookmarkStart w:id="12861" w:name="_Toc36469738"/>
      <w:bookmarkStart w:id="12862" w:name="_Toc37254155"/>
      <w:bookmarkStart w:id="12863" w:name="_Toc37323013"/>
      <w:bookmarkStart w:id="12864" w:name="_Toc37324419"/>
      <w:bookmarkStart w:id="12865" w:name="_Toc45889943"/>
      <w:bookmarkStart w:id="12866" w:name="_Toc52196623"/>
      <w:bookmarkStart w:id="12867" w:name="_Toc52197603"/>
      <w:bookmarkStart w:id="12868" w:name="_Toc53173326"/>
      <w:bookmarkStart w:id="12869" w:name="_Toc53173695"/>
      <w:bookmarkStart w:id="12870" w:name="_Toc61119697"/>
      <w:bookmarkStart w:id="12871" w:name="_Toc61120079"/>
      <w:bookmarkStart w:id="12872" w:name="_Toc67926150"/>
      <w:bookmarkStart w:id="12873" w:name="_Toc75273788"/>
      <w:bookmarkStart w:id="12874" w:name="_Toc76510688"/>
      <w:bookmarkStart w:id="12875" w:name="_Toc83129845"/>
      <w:bookmarkStart w:id="12876" w:name="_Toc90591377"/>
      <w:bookmarkStart w:id="12877" w:name="_Toc98864436"/>
      <w:bookmarkStart w:id="12878" w:name="_Toc99733685"/>
      <w:bookmarkStart w:id="12879" w:name="_Toc106577590"/>
      <w:bookmarkStart w:id="12880" w:name="_Toc114537341"/>
      <w:bookmarkStart w:id="12881" w:name="_Toc115257609"/>
      <w:bookmarkStart w:id="12882" w:name="_Toc123086929"/>
      <w:bookmarkStart w:id="12883" w:name="_Toc124296253"/>
      <w:bookmarkStart w:id="12884" w:name="_Toc124296723"/>
      <w:bookmarkStart w:id="12885" w:name="_Toc130572540"/>
      <w:bookmarkStart w:id="12886" w:name="_Toc131708539"/>
      <w:bookmarkStart w:id="12887" w:name="_Toc137458346"/>
      <w:r w:rsidRPr="00C04A08">
        <w:t>A.2.3.6</w:t>
      </w:r>
      <w:r w:rsidRPr="00C04A08">
        <w:tab/>
        <w:t>CP-OFDM 16QAM</w:t>
      </w:r>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p>
    <w:p w14:paraId="1E31928D" w14:textId="77777777" w:rsidR="00A20079" w:rsidRPr="00C04A08" w:rsidRDefault="00A20079" w:rsidP="00A20079">
      <w:pPr>
        <w:pStyle w:val="TH"/>
      </w:pPr>
      <w:r w:rsidRPr="00C04A08">
        <w:t xml:space="preserve">Table A.2.3.6-1: </w:t>
      </w:r>
      <w:r w:rsidRPr="007513A5">
        <w:t>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094D5E7E"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ECFE969"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93A5835"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E56B4DC"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F6519F7"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54A1DB7E"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06E448B"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1486530"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15E8A00"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2E0F83F"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BA04A72"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F54F525" w14:textId="77777777" w:rsidR="00A20079" w:rsidRPr="00835F44" w:rsidRDefault="00A20079" w:rsidP="00975811">
            <w:pPr>
              <w:pStyle w:val="TAH"/>
            </w:pPr>
            <w:r w:rsidRPr="00835F44">
              <w:t>Total modulated symbols per slot</w:t>
            </w:r>
          </w:p>
        </w:tc>
      </w:tr>
      <w:tr w:rsidR="00A20079" w:rsidRPr="00835F44" w14:paraId="0D8B31A2"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82EB746"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339FEC7"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52EFE5FE"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85728F9"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2CBC149"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DC2C56A"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41C60AE"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FB5BFB7"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3A88946A"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24B2848B"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F93A0C2" w14:textId="77777777" w:rsidR="00A20079" w:rsidRPr="00835F44" w:rsidRDefault="00A20079" w:rsidP="00975811">
            <w:pPr>
              <w:pStyle w:val="TAH"/>
            </w:pPr>
            <w:r w:rsidRPr="00835F44">
              <w:t> </w:t>
            </w:r>
          </w:p>
        </w:tc>
      </w:tr>
      <w:tr w:rsidR="00A20079" w:rsidRPr="00835F44" w14:paraId="4EB0CDB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FFBD0C5"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A84E2E4" w14:textId="77777777" w:rsidR="00A20079" w:rsidRPr="00835F44" w:rsidRDefault="00A20079" w:rsidP="00975811">
            <w:pPr>
              <w:pStyle w:val="TAC"/>
            </w:pPr>
            <w:r w:rsidRPr="003C5059">
              <w:t>1</w:t>
            </w:r>
          </w:p>
        </w:tc>
        <w:tc>
          <w:tcPr>
            <w:tcW w:w="967" w:type="dxa"/>
            <w:tcBorders>
              <w:top w:val="nil"/>
              <w:left w:val="nil"/>
              <w:bottom w:val="single" w:sz="4" w:space="0" w:color="auto"/>
              <w:right w:val="single" w:sz="4" w:space="0" w:color="auto"/>
            </w:tcBorders>
            <w:shd w:val="clear" w:color="auto" w:fill="auto"/>
            <w:noWrap/>
            <w:hideMark/>
          </w:tcPr>
          <w:p w14:paraId="0701300E"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539D39CA"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1BED6C5"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21421BFC" w14:textId="77777777" w:rsidR="00A20079" w:rsidRPr="00835F44" w:rsidRDefault="00A20079" w:rsidP="00975811">
            <w:pPr>
              <w:pStyle w:val="TAC"/>
            </w:pPr>
            <w:r w:rsidRPr="003C5059">
              <w:t>176</w:t>
            </w:r>
          </w:p>
        </w:tc>
        <w:tc>
          <w:tcPr>
            <w:tcW w:w="1057" w:type="dxa"/>
            <w:tcBorders>
              <w:top w:val="nil"/>
              <w:left w:val="nil"/>
              <w:bottom w:val="single" w:sz="4" w:space="0" w:color="auto"/>
              <w:right w:val="single" w:sz="4" w:space="0" w:color="auto"/>
            </w:tcBorders>
            <w:shd w:val="clear" w:color="auto" w:fill="auto"/>
            <w:noWrap/>
            <w:hideMark/>
          </w:tcPr>
          <w:p w14:paraId="003852EA" w14:textId="77777777" w:rsidR="00A20079" w:rsidRPr="00835F44" w:rsidRDefault="00A20079" w:rsidP="00975811">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0BD18F9C" w14:textId="77777777" w:rsidR="00A20079" w:rsidRPr="00835F44" w:rsidRDefault="00A20079" w:rsidP="00975811">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017F1AC9" w14:textId="77777777" w:rsidR="00A20079" w:rsidRPr="00835F44" w:rsidRDefault="00A20079" w:rsidP="00975811">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4333AF9" w14:textId="77777777" w:rsidR="00A20079" w:rsidRPr="00835F44" w:rsidRDefault="00A20079" w:rsidP="00975811">
            <w:pPr>
              <w:pStyle w:val="TAC"/>
            </w:pPr>
            <w:r w:rsidRPr="003C5059">
              <w:t>528</w:t>
            </w:r>
          </w:p>
        </w:tc>
        <w:tc>
          <w:tcPr>
            <w:tcW w:w="1127" w:type="dxa"/>
            <w:tcBorders>
              <w:top w:val="nil"/>
              <w:left w:val="nil"/>
              <w:bottom w:val="single" w:sz="4" w:space="0" w:color="auto"/>
              <w:right w:val="single" w:sz="4" w:space="0" w:color="auto"/>
            </w:tcBorders>
            <w:shd w:val="clear" w:color="auto" w:fill="auto"/>
            <w:noWrap/>
            <w:hideMark/>
          </w:tcPr>
          <w:p w14:paraId="3C6A2240" w14:textId="77777777" w:rsidR="00A20079" w:rsidRPr="00835F44" w:rsidRDefault="00A20079" w:rsidP="00975811">
            <w:pPr>
              <w:pStyle w:val="TAC"/>
            </w:pPr>
            <w:r w:rsidRPr="003C5059">
              <w:t>132</w:t>
            </w:r>
          </w:p>
        </w:tc>
      </w:tr>
      <w:tr w:rsidR="00A20079" w:rsidRPr="00835F44" w14:paraId="492B204D"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FD18474"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3D34A34" w14:textId="77777777" w:rsidR="00A20079" w:rsidRPr="00835F44" w:rsidRDefault="00A20079" w:rsidP="00975811">
            <w:pPr>
              <w:pStyle w:val="TAC"/>
            </w:pPr>
            <w:r w:rsidRPr="003C5059">
              <w:t>16</w:t>
            </w:r>
          </w:p>
        </w:tc>
        <w:tc>
          <w:tcPr>
            <w:tcW w:w="967" w:type="dxa"/>
            <w:tcBorders>
              <w:top w:val="nil"/>
              <w:left w:val="nil"/>
              <w:bottom w:val="single" w:sz="4" w:space="0" w:color="auto"/>
              <w:right w:val="single" w:sz="4" w:space="0" w:color="auto"/>
            </w:tcBorders>
            <w:shd w:val="clear" w:color="auto" w:fill="auto"/>
            <w:noWrap/>
            <w:hideMark/>
          </w:tcPr>
          <w:p w14:paraId="6BD294AA"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89E2D8E"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3746545D"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201F3AF8" w14:textId="77777777" w:rsidR="00A20079" w:rsidRPr="00835F44" w:rsidRDefault="00A20079" w:rsidP="00975811">
            <w:pPr>
              <w:pStyle w:val="TAC"/>
            </w:pPr>
            <w:r w:rsidRPr="003C5059">
              <w:t>2792</w:t>
            </w:r>
          </w:p>
        </w:tc>
        <w:tc>
          <w:tcPr>
            <w:tcW w:w="1057" w:type="dxa"/>
            <w:tcBorders>
              <w:top w:val="nil"/>
              <w:left w:val="nil"/>
              <w:bottom w:val="single" w:sz="4" w:space="0" w:color="auto"/>
              <w:right w:val="single" w:sz="4" w:space="0" w:color="auto"/>
            </w:tcBorders>
            <w:shd w:val="clear" w:color="auto" w:fill="auto"/>
            <w:noWrap/>
            <w:hideMark/>
          </w:tcPr>
          <w:p w14:paraId="692604FF" w14:textId="77777777" w:rsidR="00A20079" w:rsidRPr="00835F44" w:rsidRDefault="00A20079" w:rsidP="00975811">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729AA0B9" w14:textId="77777777" w:rsidR="00A20079" w:rsidRPr="00835F44" w:rsidRDefault="00A20079" w:rsidP="00975811">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3114BD3D" w14:textId="77777777" w:rsidR="00A20079" w:rsidRPr="00835F44" w:rsidRDefault="00A20079" w:rsidP="00975811">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3AC9386" w14:textId="77777777" w:rsidR="00A20079" w:rsidRPr="00835F44" w:rsidRDefault="00A20079" w:rsidP="00975811">
            <w:pPr>
              <w:pStyle w:val="TAC"/>
            </w:pPr>
            <w:r w:rsidRPr="003C5059">
              <w:t>8448</w:t>
            </w:r>
          </w:p>
        </w:tc>
        <w:tc>
          <w:tcPr>
            <w:tcW w:w="1127" w:type="dxa"/>
            <w:tcBorders>
              <w:top w:val="nil"/>
              <w:left w:val="nil"/>
              <w:bottom w:val="single" w:sz="4" w:space="0" w:color="auto"/>
              <w:right w:val="single" w:sz="4" w:space="0" w:color="auto"/>
            </w:tcBorders>
            <w:shd w:val="clear" w:color="auto" w:fill="auto"/>
            <w:noWrap/>
            <w:hideMark/>
          </w:tcPr>
          <w:p w14:paraId="0EA41E4D" w14:textId="77777777" w:rsidR="00A20079" w:rsidRPr="00835F44" w:rsidRDefault="00A20079" w:rsidP="00975811">
            <w:pPr>
              <w:pStyle w:val="TAC"/>
            </w:pPr>
            <w:r w:rsidRPr="003C5059">
              <w:t>2112</w:t>
            </w:r>
          </w:p>
        </w:tc>
      </w:tr>
      <w:tr w:rsidR="00A20079" w:rsidRPr="00835F44" w14:paraId="357D1B51"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68309E2"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C1EE9C2" w14:textId="77777777" w:rsidR="00A20079" w:rsidRPr="00835F44" w:rsidRDefault="00A20079" w:rsidP="00975811">
            <w:pPr>
              <w:pStyle w:val="TAC"/>
            </w:pPr>
            <w:r w:rsidRPr="003C5059">
              <w:t>32</w:t>
            </w:r>
          </w:p>
        </w:tc>
        <w:tc>
          <w:tcPr>
            <w:tcW w:w="967" w:type="dxa"/>
            <w:tcBorders>
              <w:top w:val="nil"/>
              <w:left w:val="nil"/>
              <w:bottom w:val="single" w:sz="4" w:space="0" w:color="auto"/>
              <w:right w:val="single" w:sz="4" w:space="0" w:color="auto"/>
            </w:tcBorders>
            <w:shd w:val="clear" w:color="auto" w:fill="auto"/>
            <w:noWrap/>
            <w:hideMark/>
          </w:tcPr>
          <w:p w14:paraId="08FA9C55"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114C2F17"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32B74066"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B2E67FD" w14:textId="77777777" w:rsidR="00A20079" w:rsidRPr="00835F44" w:rsidRDefault="00A20079" w:rsidP="00975811">
            <w:pPr>
              <w:pStyle w:val="TAC"/>
            </w:pPr>
            <w:r w:rsidRPr="003C5059">
              <w:t>5632</w:t>
            </w:r>
          </w:p>
        </w:tc>
        <w:tc>
          <w:tcPr>
            <w:tcW w:w="1057" w:type="dxa"/>
            <w:tcBorders>
              <w:top w:val="nil"/>
              <w:left w:val="nil"/>
              <w:bottom w:val="single" w:sz="4" w:space="0" w:color="auto"/>
              <w:right w:val="single" w:sz="4" w:space="0" w:color="auto"/>
            </w:tcBorders>
            <w:shd w:val="clear" w:color="auto" w:fill="auto"/>
            <w:noWrap/>
            <w:hideMark/>
          </w:tcPr>
          <w:p w14:paraId="7E583411" w14:textId="77777777" w:rsidR="00A20079" w:rsidRPr="00835F4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18D2643E" w14:textId="77777777" w:rsidR="00A20079" w:rsidRPr="00835F4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5A5C5FEF" w14:textId="77777777" w:rsidR="00A20079" w:rsidRPr="00835F44" w:rsidRDefault="00A20079" w:rsidP="00975811">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24D9439F" w14:textId="77777777" w:rsidR="00A20079" w:rsidRPr="00835F44" w:rsidRDefault="00A20079" w:rsidP="00975811">
            <w:pPr>
              <w:pStyle w:val="TAC"/>
            </w:pPr>
            <w:r w:rsidRPr="003C5059">
              <w:t>16896</w:t>
            </w:r>
          </w:p>
        </w:tc>
        <w:tc>
          <w:tcPr>
            <w:tcW w:w="1127" w:type="dxa"/>
            <w:tcBorders>
              <w:top w:val="nil"/>
              <w:left w:val="nil"/>
              <w:bottom w:val="single" w:sz="4" w:space="0" w:color="auto"/>
              <w:right w:val="single" w:sz="4" w:space="0" w:color="auto"/>
            </w:tcBorders>
            <w:shd w:val="clear" w:color="auto" w:fill="auto"/>
            <w:noWrap/>
            <w:hideMark/>
          </w:tcPr>
          <w:p w14:paraId="3E03DE8A" w14:textId="77777777" w:rsidR="00A20079" w:rsidRPr="00835F44" w:rsidRDefault="00A20079" w:rsidP="00975811">
            <w:pPr>
              <w:pStyle w:val="TAC"/>
            </w:pPr>
            <w:r w:rsidRPr="003C5059">
              <w:t>4224</w:t>
            </w:r>
          </w:p>
        </w:tc>
      </w:tr>
      <w:tr w:rsidR="00A20079" w:rsidRPr="00835F44" w14:paraId="480BDB7A"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B8DBB55"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7587B9B" w14:textId="77777777" w:rsidR="00A20079" w:rsidRPr="00835F44" w:rsidRDefault="00A20079" w:rsidP="00975811">
            <w:pPr>
              <w:pStyle w:val="TAC"/>
            </w:pPr>
            <w:r w:rsidRPr="003C5059">
              <w:t>33</w:t>
            </w:r>
          </w:p>
        </w:tc>
        <w:tc>
          <w:tcPr>
            <w:tcW w:w="967" w:type="dxa"/>
            <w:tcBorders>
              <w:top w:val="nil"/>
              <w:left w:val="nil"/>
              <w:bottom w:val="single" w:sz="4" w:space="0" w:color="auto"/>
              <w:right w:val="single" w:sz="4" w:space="0" w:color="auto"/>
            </w:tcBorders>
            <w:shd w:val="clear" w:color="auto" w:fill="auto"/>
            <w:noWrap/>
            <w:hideMark/>
          </w:tcPr>
          <w:p w14:paraId="088AA6FA"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4A348B1A"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CC94CD2"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194EF1A" w14:textId="77777777" w:rsidR="00A20079" w:rsidRPr="00835F44" w:rsidRDefault="00A20079" w:rsidP="00975811">
            <w:pPr>
              <w:pStyle w:val="TAC"/>
            </w:pPr>
            <w:r w:rsidRPr="003C5059">
              <w:t>5760</w:t>
            </w:r>
          </w:p>
        </w:tc>
        <w:tc>
          <w:tcPr>
            <w:tcW w:w="1057" w:type="dxa"/>
            <w:tcBorders>
              <w:top w:val="nil"/>
              <w:left w:val="nil"/>
              <w:bottom w:val="single" w:sz="4" w:space="0" w:color="auto"/>
              <w:right w:val="single" w:sz="4" w:space="0" w:color="auto"/>
            </w:tcBorders>
            <w:shd w:val="clear" w:color="auto" w:fill="auto"/>
            <w:noWrap/>
            <w:hideMark/>
          </w:tcPr>
          <w:p w14:paraId="39A597FB" w14:textId="77777777" w:rsidR="00A20079" w:rsidRPr="00835F4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0C4425D" w14:textId="77777777" w:rsidR="00A20079" w:rsidRPr="00835F4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2432BCE2" w14:textId="77777777" w:rsidR="00A20079" w:rsidRPr="00835F44" w:rsidRDefault="00A20079" w:rsidP="00975811">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4984EE70" w14:textId="77777777" w:rsidR="00A20079" w:rsidRPr="00835F44" w:rsidRDefault="00A20079" w:rsidP="00975811">
            <w:pPr>
              <w:pStyle w:val="TAC"/>
            </w:pPr>
            <w:r w:rsidRPr="003C5059">
              <w:t>17424</w:t>
            </w:r>
          </w:p>
        </w:tc>
        <w:tc>
          <w:tcPr>
            <w:tcW w:w="1127" w:type="dxa"/>
            <w:tcBorders>
              <w:top w:val="nil"/>
              <w:left w:val="nil"/>
              <w:bottom w:val="single" w:sz="4" w:space="0" w:color="auto"/>
              <w:right w:val="single" w:sz="4" w:space="0" w:color="auto"/>
            </w:tcBorders>
            <w:shd w:val="clear" w:color="auto" w:fill="auto"/>
            <w:noWrap/>
            <w:hideMark/>
          </w:tcPr>
          <w:p w14:paraId="0BBC0B58" w14:textId="77777777" w:rsidR="00A20079" w:rsidRPr="00835F44" w:rsidRDefault="00A20079" w:rsidP="00975811">
            <w:pPr>
              <w:pStyle w:val="TAC"/>
            </w:pPr>
            <w:r w:rsidRPr="003C5059">
              <w:t>4356</w:t>
            </w:r>
          </w:p>
        </w:tc>
      </w:tr>
      <w:tr w:rsidR="00A20079" w:rsidRPr="00835F44" w14:paraId="1A3EAC0A"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09EFAD1E"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4AD10A8D" w14:textId="77777777" w:rsidR="00A20079" w:rsidRPr="003C5059" w:rsidRDefault="00A20079" w:rsidP="00975811">
            <w:pPr>
              <w:pStyle w:val="TAC"/>
            </w:pPr>
            <w:r>
              <w:rPr>
                <w:rFonts w:hint="eastAsia"/>
                <w:lang w:eastAsia="zh-CN"/>
              </w:rPr>
              <w:t>6</w:t>
            </w:r>
            <w:r>
              <w:rPr>
                <w:lang w:eastAsia="zh-CN"/>
              </w:rPr>
              <w:t>2</w:t>
            </w:r>
          </w:p>
        </w:tc>
        <w:tc>
          <w:tcPr>
            <w:tcW w:w="967" w:type="dxa"/>
            <w:tcBorders>
              <w:top w:val="nil"/>
              <w:left w:val="nil"/>
              <w:bottom w:val="single" w:sz="4" w:space="0" w:color="auto"/>
              <w:right w:val="single" w:sz="4" w:space="0" w:color="auto"/>
            </w:tcBorders>
            <w:shd w:val="clear" w:color="auto" w:fill="auto"/>
            <w:noWrap/>
          </w:tcPr>
          <w:p w14:paraId="508E94F8" w14:textId="77777777" w:rsidR="00A20079" w:rsidRPr="003C5059"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08F5CE75" w14:textId="77777777" w:rsidR="00A20079" w:rsidRPr="003C5059"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58FE023E" w14:textId="77777777" w:rsidR="00A20079" w:rsidRPr="003C5059"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23A8F704" w14:textId="77777777" w:rsidR="00A20079" w:rsidRPr="003C5059" w:rsidRDefault="00A20079" w:rsidP="00975811">
            <w:pPr>
              <w:pStyle w:val="TAC"/>
              <w:rPr>
                <w:lang w:eastAsia="zh-CN"/>
              </w:rPr>
            </w:pPr>
            <w:r>
              <w:rPr>
                <w:rFonts w:hint="eastAsia"/>
                <w:lang w:eastAsia="zh-CN"/>
              </w:rPr>
              <w:t>1</w:t>
            </w:r>
            <w:r>
              <w:rPr>
                <w:lang w:eastAsia="zh-CN"/>
              </w:rPr>
              <w:t>0760</w:t>
            </w:r>
          </w:p>
        </w:tc>
        <w:tc>
          <w:tcPr>
            <w:tcW w:w="1057" w:type="dxa"/>
            <w:tcBorders>
              <w:top w:val="nil"/>
              <w:left w:val="nil"/>
              <w:bottom w:val="single" w:sz="4" w:space="0" w:color="auto"/>
              <w:right w:val="single" w:sz="4" w:space="0" w:color="auto"/>
            </w:tcBorders>
            <w:shd w:val="clear" w:color="auto" w:fill="auto"/>
            <w:noWrap/>
          </w:tcPr>
          <w:p w14:paraId="24191CE9" w14:textId="77777777" w:rsidR="00A20079" w:rsidRPr="003C5059"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7276E2EB" w14:textId="77777777" w:rsidR="00A20079" w:rsidRPr="003C5059"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55EC4E20" w14:textId="77777777" w:rsidR="00A20079" w:rsidRPr="003C5059" w:rsidRDefault="00A20079" w:rsidP="00975811">
            <w:pPr>
              <w:pStyle w:val="TAC"/>
              <w:rPr>
                <w:lang w:eastAsia="zh-CN"/>
              </w:rPr>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657E0C19" w14:textId="77777777" w:rsidR="00A20079" w:rsidRPr="003C5059" w:rsidRDefault="00A20079" w:rsidP="00975811">
            <w:pPr>
              <w:pStyle w:val="TAC"/>
              <w:rPr>
                <w:lang w:eastAsia="zh-CN"/>
              </w:rPr>
            </w:pPr>
            <w:r>
              <w:rPr>
                <w:rFonts w:hint="eastAsia"/>
                <w:lang w:eastAsia="zh-CN"/>
              </w:rPr>
              <w:t>3</w:t>
            </w:r>
            <w:r>
              <w:rPr>
                <w:lang w:eastAsia="zh-CN"/>
              </w:rPr>
              <w:t>2736</w:t>
            </w:r>
          </w:p>
        </w:tc>
        <w:tc>
          <w:tcPr>
            <w:tcW w:w="1127" w:type="dxa"/>
            <w:tcBorders>
              <w:top w:val="nil"/>
              <w:left w:val="nil"/>
              <w:bottom w:val="single" w:sz="4" w:space="0" w:color="auto"/>
              <w:right w:val="single" w:sz="4" w:space="0" w:color="auto"/>
            </w:tcBorders>
            <w:shd w:val="clear" w:color="auto" w:fill="auto"/>
            <w:noWrap/>
          </w:tcPr>
          <w:p w14:paraId="2FA2F931" w14:textId="77777777" w:rsidR="00A20079" w:rsidRPr="003C5059" w:rsidRDefault="00A20079" w:rsidP="00975811">
            <w:pPr>
              <w:pStyle w:val="TAC"/>
            </w:pPr>
            <w:r>
              <w:rPr>
                <w:rFonts w:hint="eastAsia"/>
                <w:lang w:eastAsia="zh-CN"/>
              </w:rPr>
              <w:t>8</w:t>
            </w:r>
            <w:r>
              <w:rPr>
                <w:lang w:eastAsia="zh-CN"/>
              </w:rPr>
              <w:t>184</w:t>
            </w:r>
          </w:p>
        </w:tc>
      </w:tr>
      <w:tr w:rsidR="00A20079" w:rsidRPr="00835F44" w14:paraId="773F17FA"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15AA9F0"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E363FC5" w14:textId="77777777" w:rsidR="00A20079" w:rsidRPr="00835F44" w:rsidRDefault="00A20079" w:rsidP="00975811">
            <w:pPr>
              <w:pStyle w:val="TAC"/>
            </w:pPr>
            <w:r w:rsidRPr="003C5059">
              <w:t>66</w:t>
            </w:r>
          </w:p>
        </w:tc>
        <w:tc>
          <w:tcPr>
            <w:tcW w:w="967" w:type="dxa"/>
            <w:tcBorders>
              <w:top w:val="nil"/>
              <w:left w:val="nil"/>
              <w:bottom w:val="single" w:sz="4" w:space="0" w:color="auto"/>
              <w:right w:val="single" w:sz="4" w:space="0" w:color="auto"/>
            </w:tcBorders>
            <w:shd w:val="clear" w:color="auto" w:fill="auto"/>
            <w:noWrap/>
            <w:hideMark/>
          </w:tcPr>
          <w:p w14:paraId="42392B7A"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2645C907"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E3DE5FC"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07ACE997" w14:textId="77777777" w:rsidR="00A20079" w:rsidRPr="00835F44" w:rsidRDefault="00A20079" w:rsidP="00975811">
            <w:pPr>
              <w:pStyle w:val="TAC"/>
            </w:pPr>
            <w:r w:rsidRPr="003C5059">
              <w:t>11528</w:t>
            </w:r>
          </w:p>
        </w:tc>
        <w:tc>
          <w:tcPr>
            <w:tcW w:w="1057" w:type="dxa"/>
            <w:tcBorders>
              <w:top w:val="nil"/>
              <w:left w:val="nil"/>
              <w:bottom w:val="single" w:sz="4" w:space="0" w:color="auto"/>
              <w:right w:val="single" w:sz="4" w:space="0" w:color="auto"/>
            </w:tcBorders>
            <w:shd w:val="clear" w:color="auto" w:fill="auto"/>
            <w:noWrap/>
            <w:hideMark/>
          </w:tcPr>
          <w:p w14:paraId="0F89EEB2" w14:textId="77777777" w:rsidR="00A20079" w:rsidRPr="00835F4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3996D5EA" w14:textId="77777777" w:rsidR="00A20079" w:rsidRPr="00835F4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6A995523" w14:textId="77777777" w:rsidR="00A20079" w:rsidRPr="00835F44" w:rsidRDefault="00A20079" w:rsidP="00975811">
            <w:pPr>
              <w:pStyle w:val="TAC"/>
            </w:pPr>
            <w:r w:rsidRPr="003C5059">
              <w:t>2</w:t>
            </w:r>
          </w:p>
        </w:tc>
        <w:tc>
          <w:tcPr>
            <w:tcW w:w="925" w:type="dxa"/>
            <w:tcBorders>
              <w:top w:val="nil"/>
              <w:left w:val="nil"/>
              <w:bottom w:val="single" w:sz="4" w:space="0" w:color="auto"/>
              <w:right w:val="single" w:sz="4" w:space="0" w:color="auto"/>
            </w:tcBorders>
            <w:shd w:val="clear" w:color="auto" w:fill="auto"/>
            <w:noWrap/>
            <w:hideMark/>
          </w:tcPr>
          <w:p w14:paraId="17640578" w14:textId="77777777" w:rsidR="00A20079" w:rsidRPr="00835F44" w:rsidRDefault="00A20079" w:rsidP="00975811">
            <w:pPr>
              <w:pStyle w:val="TAC"/>
            </w:pPr>
            <w:r w:rsidRPr="003C5059">
              <w:t>34848</w:t>
            </w:r>
          </w:p>
        </w:tc>
        <w:tc>
          <w:tcPr>
            <w:tcW w:w="1127" w:type="dxa"/>
            <w:tcBorders>
              <w:top w:val="nil"/>
              <w:left w:val="nil"/>
              <w:bottom w:val="single" w:sz="4" w:space="0" w:color="auto"/>
              <w:right w:val="single" w:sz="4" w:space="0" w:color="auto"/>
            </w:tcBorders>
            <w:shd w:val="clear" w:color="auto" w:fill="auto"/>
            <w:noWrap/>
            <w:hideMark/>
          </w:tcPr>
          <w:p w14:paraId="733299B1" w14:textId="77777777" w:rsidR="00A20079" w:rsidRPr="00835F44" w:rsidRDefault="00A20079" w:rsidP="00975811">
            <w:pPr>
              <w:pStyle w:val="TAC"/>
            </w:pPr>
            <w:r w:rsidRPr="003C5059">
              <w:t>8712</w:t>
            </w:r>
          </w:p>
        </w:tc>
      </w:tr>
      <w:tr w:rsidR="00A20079" w:rsidRPr="00835F44" w14:paraId="5EBA41D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4A87DB9D"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5900F15F" w14:textId="77777777" w:rsidR="00A20079" w:rsidRPr="003C5059" w:rsidRDefault="00A20079" w:rsidP="00975811">
            <w:pPr>
              <w:pStyle w:val="TAC"/>
            </w:pPr>
            <w:r>
              <w:rPr>
                <w:rFonts w:hint="eastAsia"/>
                <w:lang w:eastAsia="zh-CN"/>
              </w:rPr>
              <w:t>1</w:t>
            </w:r>
            <w:r>
              <w:rPr>
                <w:lang w:eastAsia="zh-CN"/>
              </w:rPr>
              <w:t>24</w:t>
            </w:r>
          </w:p>
        </w:tc>
        <w:tc>
          <w:tcPr>
            <w:tcW w:w="967" w:type="dxa"/>
            <w:tcBorders>
              <w:top w:val="nil"/>
              <w:left w:val="nil"/>
              <w:bottom w:val="single" w:sz="4" w:space="0" w:color="auto"/>
              <w:right w:val="single" w:sz="4" w:space="0" w:color="auto"/>
            </w:tcBorders>
            <w:shd w:val="clear" w:color="auto" w:fill="auto"/>
            <w:noWrap/>
          </w:tcPr>
          <w:p w14:paraId="1438B377" w14:textId="77777777" w:rsidR="00A20079" w:rsidRPr="003C5059"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5E498990" w14:textId="77777777" w:rsidR="00A20079" w:rsidRPr="003C5059"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462F2F08" w14:textId="77777777" w:rsidR="00A20079" w:rsidRPr="003C5059"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1B2C17F5" w14:textId="77777777" w:rsidR="00A20079" w:rsidRPr="003C5059" w:rsidRDefault="00A20079" w:rsidP="00975811">
            <w:pPr>
              <w:pStyle w:val="TAC"/>
              <w:rPr>
                <w:lang w:eastAsia="zh-CN"/>
              </w:rPr>
            </w:pPr>
            <w:r>
              <w:rPr>
                <w:rFonts w:hint="eastAsia"/>
                <w:lang w:eastAsia="zh-CN"/>
              </w:rPr>
              <w:t>2</w:t>
            </w:r>
            <w:r>
              <w:rPr>
                <w:lang w:eastAsia="zh-CN"/>
              </w:rPr>
              <w:t>1504</w:t>
            </w:r>
          </w:p>
        </w:tc>
        <w:tc>
          <w:tcPr>
            <w:tcW w:w="1057" w:type="dxa"/>
            <w:tcBorders>
              <w:top w:val="nil"/>
              <w:left w:val="nil"/>
              <w:bottom w:val="single" w:sz="4" w:space="0" w:color="auto"/>
              <w:right w:val="single" w:sz="4" w:space="0" w:color="auto"/>
            </w:tcBorders>
            <w:shd w:val="clear" w:color="auto" w:fill="auto"/>
            <w:noWrap/>
          </w:tcPr>
          <w:p w14:paraId="059FC183" w14:textId="77777777" w:rsidR="00A20079" w:rsidRPr="003C5059"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5CCF7835" w14:textId="77777777" w:rsidR="00A20079" w:rsidRPr="003C5059"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1E437D3F" w14:textId="77777777" w:rsidR="00A20079" w:rsidRPr="003C5059" w:rsidRDefault="00A20079" w:rsidP="00975811">
            <w:pPr>
              <w:pStyle w:val="TAC"/>
              <w:rPr>
                <w:lang w:eastAsia="zh-CN"/>
              </w:rPr>
            </w:pPr>
            <w:r>
              <w:rPr>
                <w:rFonts w:hint="eastAsia"/>
                <w:lang w:eastAsia="zh-CN"/>
              </w:rPr>
              <w:t>3</w:t>
            </w:r>
          </w:p>
        </w:tc>
        <w:tc>
          <w:tcPr>
            <w:tcW w:w="925" w:type="dxa"/>
            <w:tcBorders>
              <w:top w:val="nil"/>
              <w:left w:val="nil"/>
              <w:bottom w:val="single" w:sz="4" w:space="0" w:color="auto"/>
              <w:right w:val="single" w:sz="4" w:space="0" w:color="auto"/>
            </w:tcBorders>
            <w:shd w:val="clear" w:color="auto" w:fill="auto"/>
            <w:noWrap/>
          </w:tcPr>
          <w:p w14:paraId="1E289442" w14:textId="77777777" w:rsidR="00A20079" w:rsidRPr="003C5059" w:rsidRDefault="00A20079" w:rsidP="00975811">
            <w:pPr>
              <w:pStyle w:val="TAC"/>
              <w:rPr>
                <w:lang w:eastAsia="zh-CN"/>
              </w:rPr>
            </w:pPr>
            <w:r>
              <w:rPr>
                <w:rFonts w:hint="eastAsia"/>
                <w:lang w:eastAsia="zh-CN"/>
              </w:rPr>
              <w:t>6</w:t>
            </w:r>
            <w:r>
              <w:rPr>
                <w:lang w:eastAsia="zh-CN"/>
              </w:rPr>
              <w:t>5472</w:t>
            </w:r>
          </w:p>
        </w:tc>
        <w:tc>
          <w:tcPr>
            <w:tcW w:w="1127" w:type="dxa"/>
            <w:tcBorders>
              <w:top w:val="nil"/>
              <w:left w:val="nil"/>
              <w:bottom w:val="single" w:sz="4" w:space="0" w:color="auto"/>
              <w:right w:val="single" w:sz="4" w:space="0" w:color="auto"/>
            </w:tcBorders>
            <w:shd w:val="clear" w:color="auto" w:fill="auto"/>
            <w:noWrap/>
          </w:tcPr>
          <w:p w14:paraId="15CC6E90" w14:textId="77777777" w:rsidR="00A20079" w:rsidRPr="003C5059" w:rsidRDefault="00A20079" w:rsidP="00975811">
            <w:pPr>
              <w:pStyle w:val="TAC"/>
            </w:pPr>
            <w:r>
              <w:rPr>
                <w:rFonts w:hint="eastAsia"/>
                <w:lang w:eastAsia="zh-CN"/>
              </w:rPr>
              <w:t>1</w:t>
            </w:r>
            <w:r>
              <w:rPr>
                <w:lang w:eastAsia="zh-CN"/>
              </w:rPr>
              <w:t>6368</w:t>
            </w:r>
          </w:p>
        </w:tc>
      </w:tr>
      <w:tr w:rsidR="00A20079" w:rsidRPr="00835F44" w14:paraId="5785CF3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A7C7913"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43D8893" w14:textId="77777777" w:rsidR="00A20079" w:rsidRPr="00835F44" w:rsidRDefault="00A20079" w:rsidP="00975811">
            <w:pPr>
              <w:pStyle w:val="TAC"/>
            </w:pPr>
            <w:r w:rsidRPr="003C5059">
              <w:t>132</w:t>
            </w:r>
          </w:p>
        </w:tc>
        <w:tc>
          <w:tcPr>
            <w:tcW w:w="967" w:type="dxa"/>
            <w:tcBorders>
              <w:top w:val="nil"/>
              <w:left w:val="nil"/>
              <w:bottom w:val="single" w:sz="4" w:space="0" w:color="auto"/>
              <w:right w:val="single" w:sz="4" w:space="0" w:color="auto"/>
            </w:tcBorders>
            <w:shd w:val="clear" w:color="auto" w:fill="auto"/>
            <w:noWrap/>
            <w:hideMark/>
          </w:tcPr>
          <w:p w14:paraId="47AD2B7F"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596A7489"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64059DF5"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4689B950" w14:textId="77777777" w:rsidR="00A20079" w:rsidRPr="00835F44" w:rsidRDefault="00A20079" w:rsidP="00975811">
            <w:pPr>
              <w:pStyle w:val="TAC"/>
            </w:pPr>
            <w:r w:rsidRPr="003C5059">
              <w:t>23040</w:t>
            </w:r>
          </w:p>
        </w:tc>
        <w:tc>
          <w:tcPr>
            <w:tcW w:w="1057" w:type="dxa"/>
            <w:tcBorders>
              <w:top w:val="nil"/>
              <w:left w:val="nil"/>
              <w:bottom w:val="single" w:sz="4" w:space="0" w:color="auto"/>
              <w:right w:val="single" w:sz="4" w:space="0" w:color="auto"/>
            </w:tcBorders>
            <w:shd w:val="clear" w:color="auto" w:fill="auto"/>
            <w:noWrap/>
            <w:hideMark/>
          </w:tcPr>
          <w:p w14:paraId="2C970ED3" w14:textId="77777777" w:rsidR="00A20079" w:rsidRPr="00835F4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3A20898C" w14:textId="77777777" w:rsidR="00A20079" w:rsidRPr="00835F4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D4991FC" w14:textId="77777777" w:rsidR="00A20079" w:rsidRPr="00835F44" w:rsidRDefault="00A20079" w:rsidP="00975811">
            <w:pPr>
              <w:pStyle w:val="TAC"/>
            </w:pPr>
            <w:r w:rsidRPr="003C5059">
              <w:t>3</w:t>
            </w:r>
          </w:p>
        </w:tc>
        <w:tc>
          <w:tcPr>
            <w:tcW w:w="925" w:type="dxa"/>
            <w:tcBorders>
              <w:top w:val="nil"/>
              <w:left w:val="nil"/>
              <w:bottom w:val="single" w:sz="4" w:space="0" w:color="auto"/>
              <w:right w:val="single" w:sz="4" w:space="0" w:color="auto"/>
            </w:tcBorders>
            <w:shd w:val="clear" w:color="auto" w:fill="auto"/>
            <w:noWrap/>
            <w:hideMark/>
          </w:tcPr>
          <w:p w14:paraId="5A722705" w14:textId="77777777" w:rsidR="00A20079" w:rsidRPr="00835F44" w:rsidRDefault="00A20079" w:rsidP="00975811">
            <w:pPr>
              <w:pStyle w:val="TAC"/>
            </w:pPr>
            <w:r w:rsidRPr="003C5059">
              <w:t>69696</w:t>
            </w:r>
          </w:p>
        </w:tc>
        <w:tc>
          <w:tcPr>
            <w:tcW w:w="1127" w:type="dxa"/>
            <w:tcBorders>
              <w:top w:val="nil"/>
              <w:left w:val="nil"/>
              <w:bottom w:val="single" w:sz="4" w:space="0" w:color="auto"/>
              <w:right w:val="single" w:sz="4" w:space="0" w:color="auto"/>
            </w:tcBorders>
            <w:shd w:val="clear" w:color="auto" w:fill="auto"/>
            <w:noWrap/>
            <w:hideMark/>
          </w:tcPr>
          <w:p w14:paraId="684FC6AD" w14:textId="77777777" w:rsidR="00A20079" w:rsidRPr="00835F44" w:rsidRDefault="00A20079" w:rsidP="00975811">
            <w:pPr>
              <w:pStyle w:val="TAC"/>
            </w:pPr>
            <w:r w:rsidRPr="003C5059">
              <w:t>17424</w:t>
            </w:r>
          </w:p>
        </w:tc>
      </w:tr>
      <w:tr w:rsidR="00A20079" w:rsidRPr="00835F44" w14:paraId="2496943A"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436B27D4"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00E3C85C" w14:textId="77777777" w:rsidR="00A20079" w:rsidRPr="003C5059" w:rsidRDefault="00A20079" w:rsidP="00975811">
            <w:pPr>
              <w:pStyle w:val="TAC"/>
            </w:pPr>
            <w:r>
              <w:rPr>
                <w:rFonts w:hint="eastAsia"/>
                <w:lang w:eastAsia="zh-CN"/>
              </w:rPr>
              <w:t>1</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3D8A2AD1" w14:textId="77777777" w:rsidR="00A20079" w:rsidRPr="003C5059"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78997302" w14:textId="77777777" w:rsidR="00A20079" w:rsidRPr="003C5059"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31DE0C4A" w14:textId="77777777" w:rsidR="00A20079" w:rsidRPr="003C5059"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2E8A3066" w14:textId="77777777" w:rsidR="00A20079" w:rsidRPr="003C5059" w:rsidRDefault="00A20079" w:rsidP="00975811">
            <w:pPr>
              <w:pStyle w:val="TAC"/>
              <w:rPr>
                <w:lang w:eastAsia="zh-CN"/>
              </w:rPr>
            </w:pPr>
            <w:r>
              <w:rPr>
                <w:rFonts w:hint="eastAsia"/>
                <w:lang w:eastAsia="zh-CN"/>
              </w:rPr>
              <w:t>2</w:t>
            </w:r>
            <w:r>
              <w:rPr>
                <w:lang w:eastAsia="zh-CN"/>
              </w:rPr>
              <w:t>6120</w:t>
            </w:r>
          </w:p>
        </w:tc>
        <w:tc>
          <w:tcPr>
            <w:tcW w:w="1057" w:type="dxa"/>
            <w:tcBorders>
              <w:top w:val="nil"/>
              <w:left w:val="nil"/>
              <w:bottom w:val="single" w:sz="4" w:space="0" w:color="auto"/>
              <w:right w:val="single" w:sz="4" w:space="0" w:color="auto"/>
            </w:tcBorders>
            <w:shd w:val="clear" w:color="auto" w:fill="auto"/>
            <w:noWrap/>
          </w:tcPr>
          <w:p w14:paraId="066F97C5" w14:textId="77777777" w:rsidR="00A20079" w:rsidRPr="003C5059" w:rsidRDefault="00A20079" w:rsidP="00975811">
            <w:pPr>
              <w:pStyle w:val="TAC"/>
              <w:rPr>
                <w:lang w:eastAsia="zh-CN"/>
              </w:rPr>
            </w:pPr>
            <w:r w:rsidRPr="007C3A15">
              <w:t>24</w:t>
            </w:r>
          </w:p>
        </w:tc>
        <w:tc>
          <w:tcPr>
            <w:tcW w:w="897" w:type="dxa"/>
            <w:tcBorders>
              <w:top w:val="nil"/>
              <w:left w:val="nil"/>
              <w:bottom w:val="single" w:sz="4" w:space="0" w:color="auto"/>
              <w:right w:val="single" w:sz="4" w:space="0" w:color="auto"/>
            </w:tcBorders>
            <w:shd w:val="clear" w:color="auto" w:fill="auto"/>
            <w:noWrap/>
          </w:tcPr>
          <w:p w14:paraId="021E0476" w14:textId="77777777" w:rsidR="00A20079" w:rsidRPr="003C5059" w:rsidRDefault="00A20079" w:rsidP="00975811">
            <w:pPr>
              <w:pStyle w:val="TAC"/>
              <w:rPr>
                <w:lang w:eastAsia="zh-CN"/>
              </w:rPr>
            </w:pPr>
            <w:r w:rsidRPr="00501794">
              <w:t>1</w:t>
            </w:r>
          </w:p>
        </w:tc>
        <w:tc>
          <w:tcPr>
            <w:tcW w:w="929" w:type="dxa"/>
            <w:tcBorders>
              <w:top w:val="nil"/>
              <w:left w:val="nil"/>
              <w:bottom w:val="single" w:sz="4" w:space="0" w:color="auto"/>
              <w:right w:val="single" w:sz="4" w:space="0" w:color="auto"/>
            </w:tcBorders>
            <w:shd w:val="clear" w:color="auto" w:fill="auto"/>
            <w:noWrap/>
          </w:tcPr>
          <w:p w14:paraId="549DD691" w14:textId="77777777" w:rsidR="00A20079" w:rsidRPr="003C5059" w:rsidRDefault="00A20079" w:rsidP="00975811">
            <w:pPr>
              <w:pStyle w:val="TAC"/>
              <w:rPr>
                <w:lang w:eastAsia="zh-CN"/>
              </w:rPr>
            </w:pPr>
            <w:r>
              <w:rPr>
                <w:rFonts w:hint="eastAsia"/>
                <w:lang w:eastAsia="zh-CN"/>
              </w:rPr>
              <w:t>4</w:t>
            </w:r>
          </w:p>
        </w:tc>
        <w:tc>
          <w:tcPr>
            <w:tcW w:w="925" w:type="dxa"/>
            <w:tcBorders>
              <w:top w:val="nil"/>
              <w:left w:val="nil"/>
              <w:bottom w:val="single" w:sz="4" w:space="0" w:color="auto"/>
              <w:right w:val="single" w:sz="4" w:space="0" w:color="auto"/>
            </w:tcBorders>
            <w:shd w:val="clear" w:color="auto" w:fill="auto"/>
            <w:noWrap/>
          </w:tcPr>
          <w:p w14:paraId="463D5F41" w14:textId="77777777" w:rsidR="00A20079" w:rsidRPr="003C5059" w:rsidRDefault="00A20079" w:rsidP="00975811">
            <w:pPr>
              <w:pStyle w:val="TAC"/>
              <w:rPr>
                <w:lang w:eastAsia="zh-CN"/>
              </w:rPr>
            </w:pPr>
            <w:r>
              <w:rPr>
                <w:rFonts w:hint="eastAsia"/>
                <w:lang w:eastAsia="zh-CN"/>
              </w:rPr>
              <w:t>7</w:t>
            </w:r>
            <w:r>
              <w:rPr>
                <w:lang w:eastAsia="zh-CN"/>
              </w:rPr>
              <w:t>8144</w:t>
            </w:r>
          </w:p>
        </w:tc>
        <w:tc>
          <w:tcPr>
            <w:tcW w:w="1127" w:type="dxa"/>
            <w:tcBorders>
              <w:top w:val="nil"/>
              <w:left w:val="nil"/>
              <w:bottom w:val="single" w:sz="4" w:space="0" w:color="auto"/>
              <w:right w:val="single" w:sz="4" w:space="0" w:color="auto"/>
            </w:tcBorders>
            <w:shd w:val="clear" w:color="auto" w:fill="auto"/>
            <w:noWrap/>
          </w:tcPr>
          <w:p w14:paraId="3B7C24A5" w14:textId="77777777" w:rsidR="00A20079" w:rsidRPr="003C5059" w:rsidRDefault="00A20079" w:rsidP="00975811">
            <w:pPr>
              <w:pStyle w:val="TAC"/>
            </w:pPr>
            <w:r>
              <w:rPr>
                <w:rFonts w:hint="eastAsia"/>
                <w:lang w:eastAsia="zh-CN"/>
              </w:rPr>
              <w:t>1</w:t>
            </w:r>
            <w:r>
              <w:rPr>
                <w:lang w:eastAsia="zh-CN"/>
              </w:rPr>
              <w:t>9536</w:t>
            </w:r>
          </w:p>
        </w:tc>
      </w:tr>
      <w:tr w:rsidR="00A20079" w:rsidRPr="00835F44" w14:paraId="61A5D93D"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3FC13715"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726AFB70" w14:textId="77777777" w:rsidR="00A20079" w:rsidRPr="003C5059" w:rsidRDefault="00A20079" w:rsidP="00975811">
            <w:pPr>
              <w:pStyle w:val="TAC"/>
            </w:pPr>
            <w:r>
              <w:rPr>
                <w:rFonts w:hint="eastAsia"/>
                <w:lang w:eastAsia="zh-CN"/>
              </w:rPr>
              <w:t>2</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0D3CFD96" w14:textId="77777777" w:rsidR="00A20079" w:rsidRPr="003C5059"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77D92DBE" w14:textId="77777777" w:rsidR="00A20079" w:rsidRPr="003C5059"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61BCD273" w14:textId="77777777" w:rsidR="00A20079" w:rsidRPr="003C5059"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23E26C82" w14:textId="77777777" w:rsidR="00A20079" w:rsidRPr="003C5059" w:rsidRDefault="00A20079" w:rsidP="00975811">
            <w:pPr>
              <w:pStyle w:val="TAC"/>
              <w:rPr>
                <w:lang w:eastAsia="zh-CN"/>
              </w:rPr>
            </w:pPr>
            <w:r>
              <w:rPr>
                <w:rFonts w:hint="eastAsia"/>
                <w:lang w:eastAsia="zh-CN"/>
              </w:rPr>
              <w:t>4</w:t>
            </w:r>
            <w:r>
              <w:rPr>
                <w:lang w:eastAsia="zh-CN"/>
              </w:rPr>
              <w:t>3032</w:t>
            </w:r>
          </w:p>
        </w:tc>
        <w:tc>
          <w:tcPr>
            <w:tcW w:w="1057" w:type="dxa"/>
            <w:tcBorders>
              <w:top w:val="nil"/>
              <w:left w:val="nil"/>
              <w:bottom w:val="single" w:sz="4" w:space="0" w:color="auto"/>
              <w:right w:val="single" w:sz="4" w:space="0" w:color="auto"/>
            </w:tcBorders>
            <w:shd w:val="clear" w:color="auto" w:fill="auto"/>
            <w:noWrap/>
          </w:tcPr>
          <w:p w14:paraId="40696BD4" w14:textId="77777777" w:rsidR="00A20079" w:rsidRPr="003C5059" w:rsidRDefault="00A20079" w:rsidP="00975811">
            <w:pPr>
              <w:pStyle w:val="TAC"/>
            </w:pPr>
            <w:r w:rsidRPr="007C3A15">
              <w:t>24</w:t>
            </w:r>
          </w:p>
        </w:tc>
        <w:tc>
          <w:tcPr>
            <w:tcW w:w="897" w:type="dxa"/>
            <w:tcBorders>
              <w:top w:val="nil"/>
              <w:left w:val="nil"/>
              <w:bottom w:val="single" w:sz="4" w:space="0" w:color="auto"/>
              <w:right w:val="single" w:sz="4" w:space="0" w:color="auto"/>
            </w:tcBorders>
            <w:shd w:val="clear" w:color="auto" w:fill="auto"/>
            <w:noWrap/>
          </w:tcPr>
          <w:p w14:paraId="275A6B20" w14:textId="77777777" w:rsidR="00A20079" w:rsidRPr="003C5059" w:rsidRDefault="00A20079" w:rsidP="00975811">
            <w:pPr>
              <w:pStyle w:val="TAC"/>
            </w:pPr>
            <w:r w:rsidRPr="00501794">
              <w:t>1</w:t>
            </w:r>
          </w:p>
        </w:tc>
        <w:tc>
          <w:tcPr>
            <w:tcW w:w="929" w:type="dxa"/>
            <w:tcBorders>
              <w:top w:val="nil"/>
              <w:left w:val="nil"/>
              <w:bottom w:val="single" w:sz="4" w:space="0" w:color="auto"/>
              <w:right w:val="single" w:sz="4" w:space="0" w:color="auto"/>
            </w:tcBorders>
            <w:shd w:val="clear" w:color="auto" w:fill="auto"/>
            <w:noWrap/>
          </w:tcPr>
          <w:p w14:paraId="52CC6C90" w14:textId="77777777" w:rsidR="00A20079" w:rsidRPr="003C5059" w:rsidRDefault="00A20079" w:rsidP="00975811">
            <w:pPr>
              <w:pStyle w:val="TAC"/>
              <w:rPr>
                <w:lang w:eastAsia="zh-CN"/>
              </w:rPr>
            </w:pPr>
            <w:r>
              <w:rPr>
                <w:lang w:eastAsia="zh-CN"/>
              </w:rPr>
              <w:t>6</w:t>
            </w:r>
          </w:p>
        </w:tc>
        <w:tc>
          <w:tcPr>
            <w:tcW w:w="925" w:type="dxa"/>
            <w:tcBorders>
              <w:top w:val="nil"/>
              <w:left w:val="nil"/>
              <w:bottom w:val="single" w:sz="4" w:space="0" w:color="auto"/>
              <w:right w:val="single" w:sz="4" w:space="0" w:color="auto"/>
            </w:tcBorders>
            <w:shd w:val="clear" w:color="auto" w:fill="auto"/>
            <w:noWrap/>
          </w:tcPr>
          <w:p w14:paraId="076DA429" w14:textId="77777777" w:rsidR="00A20079" w:rsidRPr="003C5059" w:rsidRDefault="00A20079" w:rsidP="00975811">
            <w:pPr>
              <w:pStyle w:val="TAC"/>
              <w:rPr>
                <w:lang w:eastAsia="zh-CN"/>
              </w:rPr>
            </w:pPr>
            <w:r>
              <w:rPr>
                <w:rFonts w:hint="eastAsia"/>
                <w:lang w:eastAsia="zh-CN"/>
              </w:rPr>
              <w:t>1</w:t>
            </w:r>
            <w:r>
              <w:rPr>
                <w:lang w:eastAsia="zh-CN"/>
              </w:rPr>
              <w:t>30944</w:t>
            </w:r>
          </w:p>
        </w:tc>
        <w:tc>
          <w:tcPr>
            <w:tcW w:w="1127" w:type="dxa"/>
            <w:tcBorders>
              <w:top w:val="nil"/>
              <w:left w:val="nil"/>
              <w:bottom w:val="single" w:sz="4" w:space="0" w:color="auto"/>
              <w:right w:val="single" w:sz="4" w:space="0" w:color="auto"/>
            </w:tcBorders>
            <w:shd w:val="clear" w:color="auto" w:fill="auto"/>
            <w:noWrap/>
          </w:tcPr>
          <w:p w14:paraId="143F7630" w14:textId="77777777" w:rsidR="00A20079" w:rsidRPr="003C5059" w:rsidRDefault="00A20079" w:rsidP="00975811">
            <w:pPr>
              <w:pStyle w:val="TAC"/>
            </w:pPr>
            <w:r>
              <w:rPr>
                <w:rFonts w:hint="eastAsia"/>
                <w:lang w:eastAsia="zh-CN"/>
              </w:rPr>
              <w:t>3</w:t>
            </w:r>
            <w:r>
              <w:rPr>
                <w:lang w:eastAsia="zh-CN"/>
              </w:rPr>
              <w:t>2736</w:t>
            </w:r>
          </w:p>
        </w:tc>
      </w:tr>
      <w:tr w:rsidR="00A20079" w:rsidRPr="00D44B04" w14:paraId="49148C2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328BF624"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3E6E9C05" w14:textId="77777777" w:rsidR="00A20079" w:rsidRPr="00D44B04" w:rsidRDefault="00A20079" w:rsidP="00975811">
            <w:pPr>
              <w:pStyle w:val="TAC"/>
            </w:pPr>
            <w:r w:rsidRPr="003C5059">
              <w:t>264</w:t>
            </w:r>
          </w:p>
        </w:tc>
        <w:tc>
          <w:tcPr>
            <w:tcW w:w="967" w:type="dxa"/>
            <w:tcBorders>
              <w:top w:val="nil"/>
              <w:left w:val="nil"/>
              <w:bottom w:val="single" w:sz="4" w:space="0" w:color="auto"/>
              <w:right w:val="single" w:sz="4" w:space="0" w:color="auto"/>
            </w:tcBorders>
            <w:shd w:val="clear" w:color="auto" w:fill="auto"/>
            <w:noWrap/>
          </w:tcPr>
          <w:p w14:paraId="34643699" w14:textId="77777777" w:rsidR="00A20079" w:rsidRPr="00D44B0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038F49B4" w14:textId="77777777" w:rsidR="00A20079" w:rsidRPr="00D44B0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2B0B21C2" w14:textId="77777777" w:rsidR="00A20079" w:rsidRPr="00D44B0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651ADF20" w14:textId="77777777" w:rsidR="00A20079" w:rsidRPr="00D44B04" w:rsidRDefault="00A20079" w:rsidP="00975811">
            <w:pPr>
              <w:pStyle w:val="TAC"/>
            </w:pPr>
            <w:r w:rsidRPr="003C5059">
              <w:t>46104</w:t>
            </w:r>
          </w:p>
        </w:tc>
        <w:tc>
          <w:tcPr>
            <w:tcW w:w="1057" w:type="dxa"/>
            <w:tcBorders>
              <w:top w:val="nil"/>
              <w:left w:val="nil"/>
              <w:bottom w:val="single" w:sz="4" w:space="0" w:color="auto"/>
              <w:right w:val="single" w:sz="4" w:space="0" w:color="auto"/>
            </w:tcBorders>
            <w:shd w:val="clear" w:color="auto" w:fill="auto"/>
            <w:noWrap/>
          </w:tcPr>
          <w:p w14:paraId="52EEABAF" w14:textId="77777777" w:rsidR="00A20079" w:rsidRPr="00D44B0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293D4958" w14:textId="77777777" w:rsidR="00A20079" w:rsidRPr="00D44B0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2F33769B" w14:textId="77777777" w:rsidR="00A20079" w:rsidRPr="00D44B04" w:rsidRDefault="00A20079" w:rsidP="00975811">
            <w:pPr>
              <w:pStyle w:val="TAC"/>
            </w:pPr>
            <w:r w:rsidRPr="003C5059">
              <w:t>6</w:t>
            </w:r>
          </w:p>
        </w:tc>
        <w:tc>
          <w:tcPr>
            <w:tcW w:w="925" w:type="dxa"/>
            <w:tcBorders>
              <w:top w:val="nil"/>
              <w:left w:val="nil"/>
              <w:bottom w:val="single" w:sz="4" w:space="0" w:color="auto"/>
              <w:right w:val="single" w:sz="4" w:space="0" w:color="auto"/>
            </w:tcBorders>
            <w:shd w:val="clear" w:color="auto" w:fill="auto"/>
            <w:noWrap/>
          </w:tcPr>
          <w:p w14:paraId="6459F6A4" w14:textId="77777777" w:rsidR="00A20079" w:rsidRPr="00D44B04" w:rsidRDefault="00A20079" w:rsidP="00975811">
            <w:pPr>
              <w:pStyle w:val="TAC"/>
            </w:pPr>
            <w:r w:rsidRPr="003C5059">
              <w:t>139392</w:t>
            </w:r>
          </w:p>
        </w:tc>
        <w:tc>
          <w:tcPr>
            <w:tcW w:w="1127" w:type="dxa"/>
            <w:tcBorders>
              <w:top w:val="nil"/>
              <w:left w:val="nil"/>
              <w:bottom w:val="single" w:sz="4" w:space="0" w:color="auto"/>
              <w:right w:val="single" w:sz="4" w:space="0" w:color="auto"/>
            </w:tcBorders>
            <w:shd w:val="clear" w:color="auto" w:fill="auto"/>
            <w:noWrap/>
          </w:tcPr>
          <w:p w14:paraId="6A57E5B7" w14:textId="77777777" w:rsidR="00A20079" w:rsidRPr="00D44B04" w:rsidRDefault="00A20079" w:rsidP="00975811">
            <w:pPr>
              <w:pStyle w:val="TAC"/>
            </w:pPr>
            <w:r w:rsidRPr="003C5059">
              <w:t>34848</w:t>
            </w:r>
          </w:p>
        </w:tc>
      </w:tr>
      <w:tr w:rsidR="00A20079" w:rsidRPr="001F4A8E" w14:paraId="6DE7FA31"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4517282"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3A2C3DD" w14:textId="77777777" w:rsidR="00A20079" w:rsidRPr="007513A5" w:rsidRDefault="00A20079" w:rsidP="00975811">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0640B893"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7BF59738"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7B74BE9"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77760DC1" w14:textId="77777777" w:rsidR="00A20079" w:rsidRDefault="00A20079" w:rsidP="00A20079"/>
    <w:p w14:paraId="29A5F6BF" w14:textId="13F75A0B" w:rsidR="00842EF7" w:rsidRPr="00C04A08" w:rsidRDefault="00842EF7" w:rsidP="00842EF7">
      <w:pPr>
        <w:pStyle w:val="TH"/>
      </w:pPr>
      <w:r w:rsidRPr="00C04A08">
        <w:t xml:space="preserve">Table A.2.3.6-2: </w:t>
      </w:r>
      <w:r w:rsidR="00C31624">
        <w:t>Void</w:t>
      </w:r>
    </w:p>
    <w:p w14:paraId="03B0921E" w14:textId="77777777" w:rsidR="00C31624" w:rsidRPr="00C04A08" w:rsidRDefault="00C31624" w:rsidP="00842EF7">
      <w:pPr>
        <w:rPr>
          <w:b/>
        </w:rPr>
      </w:pPr>
    </w:p>
    <w:p w14:paraId="09C9AAB7" w14:textId="77777777" w:rsidR="00842EF7" w:rsidRPr="00C04A08" w:rsidRDefault="00842EF7" w:rsidP="00842EF7">
      <w:pPr>
        <w:pStyle w:val="Heading3"/>
      </w:pPr>
      <w:bookmarkStart w:id="12888" w:name="_Toc21340984"/>
      <w:bookmarkStart w:id="12889" w:name="_Toc29805432"/>
      <w:bookmarkStart w:id="12890" w:name="_Toc36456641"/>
      <w:bookmarkStart w:id="12891" w:name="_Toc36469739"/>
      <w:bookmarkStart w:id="12892" w:name="_Toc37254156"/>
      <w:bookmarkStart w:id="12893" w:name="_Toc37323014"/>
      <w:bookmarkStart w:id="12894" w:name="_Toc37324420"/>
      <w:bookmarkStart w:id="12895" w:name="_Toc45889944"/>
      <w:bookmarkStart w:id="12896" w:name="_Toc52196624"/>
      <w:bookmarkStart w:id="12897" w:name="_Toc52197604"/>
      <w:bookmarkStart w:id="12898" w:name="_Toc53173327"/>
      <w:bookmarkStart w:id="12899" w:name="_Toc53173696"/>
      <w:bookmarkStart w:id="12900" w:name="_Toc61119698"/>
      <w:bookmarkStart w:id="12901" w:name="_Toc61120080"/>
      <w:bookmarkStart w:id="12902" w:name="_Toc67926151"/>
      <w:bookmarkStart w:id="12903" w:name="_Toc75273789"/>
      <w:bookmarkStart w:id="12904" w:name="_Toc76510689"/>
      <w:bookmarkStart w:id="12905" w:name="_Toc83129846"/>
      <w:bookmarkStart w:id="12906" w:name="_Toc90591378"/>
      <w:bookmarkStart w:id="12907" w:name="_Toc98864437"/>
      <w:bookmarkStart w:id="12908" w:name="_Toc99733686"/>
      <w:bookmarkStart w:id="12909" w:name="_Toc106577591"/>
      <w:bookmarkStart w:id="12910" w:name="_Toc114537342"/>
      <w:bookmarkStart w:id="12911" w:name="_Toc115257610"/>
      <w:bookmarkStart w:id="12912" w:name="_Toc123086930"/>
      <w:bookmarkStart w:id="12913" w:name="_Toc124296254"/>
      <w:bookmarkStart w:id="12914" w:name="_Toc124296724"/>
      <w:bookmarkStart w:id="12915" w:name="_Toc130572541"/>
      <w:bookmarkStart w:id="12916" w:name="_Toc131708540"/>
      <w:bookmarkStart w:id="12917" w:name="_Toc137458347"/>
      <w:r w:rsidRPr="00C04A08">
        <w:lastRenderedPageBreak/>
        <w:t>A.2.3.7</w:t>
      </w:r>
      <w:r w:rsidRPr="00C04A08">
        <w:tab/>
        <w:t>CP-OFDM 64QAM</w:t>
      </w:r>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p>
    <w:p w14:paraId="21418E62" w14:textId="77777777" w:rsidR="00A20079" w:rsidRPr="00C04A08" w:rsidRDefault="00A20079" w:rsidP="00A20079">
      <w:pPr>
        <w:pStyle w:val="TH"/>
      </w:pPr>
      <w:r w:rsidRPr="00C04A08">
        <w:t xml:space="preserve">Table A.2.3.7-1: </w:t>
      </w:r>
      <w:r w:rsidRPr="007513A5">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43D5FA11"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B001480"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D1F569A"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364A4590"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A5B6347"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EFC7CF2"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37524E2B"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6B8DA401"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33D9B925"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2A080CE"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227A39CD"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6083494" w14:textId="77777777" w:rsidR="00A20079" w:rsidRPr="00835F44" w:rsidRDefault="00A20079" w:rsidP="00975811">
            <w:pPr>
              <w:pStyle w:val="TAH"/>
            </w:pPr>
            <w:r w:rsidRPr="00835F44">
              <w:t>Total modulated symbols per slot</w:t>
            </w:r>
          </w:p>
        </w:tc>
      </w:tr>
      <w:tr w:rsidR="00A20079" w:rsidRPr="00835F44" w14:paraId="5D80227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2E73206"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A76CD78"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AB564C4"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BE77A75"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5A51D0BD"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0FC1D4A1"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1A06E288"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52D3E2C"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3B6CB65"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6A59804"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9C59F60" w14:textId="77777777" w:rsidR="00A20079" w:rsidRPr="00835F44" w:rsidRDefault="00A20079" w:rsidP="00975811">
            <w:pPr>
              <w:pStyle w:val="TAH"/>
            </w:pPr>
            <w:r w:rsidRPr="00835F44">
              <w:t> </w:t>
            </w:r>
          </w:p>
        </w:tc>
      </w:tr>
      <w:tr w:rsidR="00A20079" w:rsidRPr="00835F44" w14:paraId="39EE70C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7B7A526"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B475BD2" w14:textId="77777777" w:rsidR="00A20079" w:rsidRPr="00835F44" w:rsidRDefault="00A20079" w:rsidP="00975811">
            <w:pPr>
              <w:pStyle w:val="TAC"/>
            </w:pPr>
            <w:r w:rsidRPr="009D7C89">
              <w:t>1</w:t>
            </w:r>
          </w:p>
        </w:tc>
        <w:tc>
          <w:tcPr>
            <w:tcW w:w="967" w:type="dxa"/>
            <w:tcBorders>
              <w:top w:val="nil"/>
              <w:left w:val="nil"/>
              <w:bottom w:val="single" w:sz="4" w:space="0" w:color="auto"/>
              <w:right w:val="single" w:sz="4" w:space="0" w:color="auto"/>
            </w:tcBorders>
            <w:shd w:val="clear" w:color="auto" w:fill="auto"/>
            <w:noWrap/>
            <w:hideMark/>
          </w:tcPr>
          <w:p w14:paraId="7B9A9041"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739D0F50"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6B615A15"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10C9D8BC" w14:textId="77777777" w:rsidR="00A20079" w:rsidRPr="00835F44" w:rsidRDefault="00A20079" w:rsidP="00975811">
            <w:pPr>
              <w:pStyle w:val="TAC"/>
            </w:pPr>
            <w:r w:rsidRPr="009D7C89">
              <w:t>408</w:t>
            </w:r>
          </w:p>
        </w:tc>
        <w:tc>
          <w:tcPr>
            <w:tcW w:w="1057" w:type="dxa"/>
            <w:tcBorders>
              <w:top w:val="nil"/>
              <w:left w:val="nil"/>
              <w:bottom w:val="single" w:sz="4" w:space="0" w:color="auto"/>
              <w:right w:val="single" w:sz="4" w:space="0" w:color="auto"/>
            </w:tcBorders>
            <w:shd w:val="clear" w:color="auto" w:fill="auto"/>
            <w:noWrap/>
            <w:hideMark/>
          </w:tcPr>
          <w:p w14:paraId="2A8C5693" w14:textId="77777777" w:rsidR="00A20079" w:rsidRPr="00835F44" w:rsidRDefault="00A20079" w:rsidP="00975811">
            <w:pPr>
              <w:pStyle w:val="TAC"/>
            </w:pPr>
            <w:r w:rsidRPr="009D7C89">
              <w:t>16</w:t>
            </w:r>
          </w:p>
        </w:tc>
        <w:tc>
          <w:tcPr>
            <w:tcW w:w="897" w:type="dxa"/>
            <w:tcBorders>
              <w:top w:val="nil"/>
              <w:left w:val="nil"/>
              <w:bottom w:val="single" w:sz="4" w:space="0" w:color="auto"/>
              <w:right w:val="single" w:sz="4" w:space="0" w:color="auto"/>
            </w:tcBorders>
            <w:shd w:val="clear" w:color="auto" w:fill="auto"/>
            <w:noWrap/>
            <w:hideMark/>
          </w:tcPr>
          <w:p w14:paraId="64E21AAB" w14:textId="77777777" w:rsidR="00A20079" w:rsidRPr="00835F44" w:rsidRDefault="00A20079" w:rsidP="00975811">
            <w:pPr>
              <w:pStyle w:val="TAC"/>
            </w:pPr>
            <w:r w:rsidRPr="009D7C89">
              <w:t>2</w:t>
            </w:r>
          </w:p>
        </w:tc>
        <w:tc>
          <w:tcPr>
            <w:tcW w:w="929" w:type="dxa"/>
            <w:tcBorders>
              <w:top w:val="nil"/>
              <w:left w:val="nil"/>
              <w:bottom w:val="single" w:sz="4" w:space="0" w:color="auto"/>
              <w:right w:val="single" w:sz="4" w:space="0" w:color="auto"/>
            </w:tcBorders>
            <w:shd w:val="clear" w:color="auto" w:fill="auto"/>
            <w:noWrap/>
            <w:hideMark/>
          </w:tcPr>
          <w:p w14:paraId="51260715" w14:textId="77777777" w:rsidR="00A20079" w:rsidRPr="00835F44" w:rsidRDefault="00A20079" w:rsidP="00975811">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3AEA9F39" w14:textId="77777777" w:rsidR="00A20079" w:rsidRPr="00835F44" w:rsidRDefault="00A20079" w:rsidP="00975811">
            <w:pPr>
              <w:pStyle w:val="TAC"/>
            </w:pPr>
            <w:r w:rsidRPr="009D7C89">
              <w:t>792</w:t>
            </w:r>
          </w:p>
        </w:tc>
        <w:tc>
          <w:tcPr>
            <w:tcW w:w="1127" w:type="dxa"/>
            <w:tcBorders>
              <w:top w:val="nil"/>
              <w:left w:val="nil"/>
              <w:bottom w:val="single" w:sz="4" w:space="0" w:color="auto"/>
              <w:right w:val="single" w:sz="4" w:space="0" w:color="auto"/>
            </w:tcBorders>
            <w:shd w:val="clear" w:color="auto" w:fill="auto"/>
            <w:noWrap/>
            <w:hideMark/>
          </w:tcPr>
          <w:p w14:paraId="55EB2B71" w14:textId="77777777" w:rsidR="00A20079" w:rsidRPr="00835F44" w:rsidRDefault="00A20079" w:rsidP="00975811">
            <w:pPr>
              <w:pStyle w:val="TAC"/>
            </w:pPr>
            <w:r w:rsidRPr="009D7C89">
              <w:t>132</w:t>
            </w:r>
          </w:p>
        </w:tc>
      </w:tr>
      <w:tr w:rsidR="00A20079" w:rsidRPr="00835F44" w14:paraId="55AAEAB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B6A781D"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8EABE2" w14:textId="77777777" w:rsidR="00A20079" w:rsidRPr="00835F44" w:rsidRDefault="00A20079" w:rsidP="00975811">
            <w:pPr>
              <w:pStyle w:val="TAC"/>
            </w:pPr>
            <w:r w:rsidRPr="009D7C89">
              <w:t>16</w:t>
            </w:r>
          </w:p>
        </w:tc>
        <w:tc>
          <w:tcPr>
            <w:tcW w:w="967" w:type="dxa"/>
            <w:tcBorders>
              <w:top w:val="nil"/>
              <w:left w:val="nil"/>
              <w:bottom w:val="single" w:sz="4" w:space="0" w:color="auto"/>
              <w:right w:val="single" w:sz="4" w:space="0" w:color="auto"/>
            </w:tcBorders>
            <w:shd w:val="clear" w:color="auto" w:fill="auto"/>
            <w:noWrap/>
            <w:hideMark/>
          </w:tcPr>
          <w:p w14:paraId="1264AB30"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3B07F8C0"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3BDEACF3"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689DBFE4" w14:textId="77777777" w:rsidR="00A20079" w:rsidRPr="00835F44" w:rsidRDefault="00A20079" w:rsidP="00975811">
            <w:pPr>
              <w:pStyle w:val="TAC"/>
            </w:pPr>
            <w:r w:rsidRPr="009D7C89">
              <w:t>6400</w:t>
            </w:r>
          </w:p>
        </w:tc>
        <w:tc>
          <w:tcPr>
            <w:tcW w:w="1057" w:type="dxa"/>
            <w:tcBorders>
              <w:top w:val="nil"/>
              <w:left w:val="nil"/>
              <w:bottom w:val="single" w:sz="4" w:space="0" w:color="auto"/>
              <w:right w:val="single" w:sz="4" w:space="0" w:color="auto"/>
            </w:tcBorders>
            <w:shd w:val="clear" w:color="auto" w:fill="auto"/>
            <w:noWrap/>
            <w:hideMark/>
          </w:tcPr>
          <w:p w14:paraId="06D770F6"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12154CC2"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562E7B94" w14:textId="77777777" w:rsidR="00A20079" w:rsidRPr="00835F44" w:rsidRDefault="00A20079" w:rsidP="00975811">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5047B315" w14:textId="77777777" w:rsidR="00A20079" w:rsidRPr="00835F44" w:rsidRDefault="00A20079" w:rsidP="00975811">
            <w:pPr>
              <w:pStyle w:val="TAC"/>
            </w:pPr>
            <w:r w:rsidRPr="009D7C89">
              <w:t>12672</w:t>
            </w:r>
          </w:p>
        </w:tc>
        <w:tc>
          <w:tcPr>
            <w:tcW w:w="1127" w:type="dxa"/>
            <w:tcBorders>
              <w:top w:val="nil"/>
              <w:left w:val="nil"/>
              <w:bottom w:val="single" w:sz="4" w:space="0" w:color="auto"/>
              <w:right w:val="single" w:sz="4" w:space="0" w:color="auto"/>
            </w:tcBorders>
            <w:shd w:val="clear" w:color="auto" w:fill="auto"/>
            <w:noWrap/>
            <w:hideMark/>
          </w:tcPr>
          <w:p w14:paraId="69AE100E" w14:textId="77777777" w:rsidR="00A20079" w:rsidRPr="00835F44" w:rsidRDefault="00A20079" w:rsidP="00975811">
            <w:pPr>
              <w:pStyle w:val="TAC"/>
            </w:pPr>
            <w:r w:rsidRPr="009D7C89">
              <w:t>2112</w:t>
            </w:r>
          </w:p>
        </w:tc>
      </w:tr>
      <w:tr w:rsidR="00A20079" w:rsidRPr="00835F44" w14:paraId="217AC14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8FB2B1A"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6B135E5" w14:textId="77777777" w:rsidR="00A20079" w:rsidRPr="00835F44" w:rsidRDefault="00A20079" w:rsidP="00975811">
            <w:pPr>
              <w:pStyle w:val="TAC"/>
            </w:pPr>
            <w:r w:rsidRPr="009D7C89">
              <w:t>32</w:t>
            </w:r>
          </w:p>
        </w:tc>
        <w:tc>
          <w:tcPr>
            <w:tcW w:w="967" w:type="dxa"/>
            <w:tcBorders>
              <w:top w:val="nil"/>
              <w:left w:val="nil"/>
              <w:bottom w:val="single" w:sz="4" w:space="0" w:color="auto"/>
              <w:right w:val="single" w:sz="4" w:space="0" w:color="auto"/>
            </w:tcBorders>
            <w:shd w:val="clear" w:color="auto" w:fill="auto"/>
            <w:noWrap/>
            <w:hideMark/>
          </w:tcPr>
          <w:p w14:paraId="076D8DE7"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10E98633"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69CE1D9A"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23529D4D" w14:textId="77777777" w:rsidR="00A20079" w:rsidRPr="00835F44" w:rsidRDefault="00A20079" w:rsidP="00975811">
            <w:pPr>
              <w:pStyle w:val="TAC"/>
            </w:pPr>
            <w:r w:rsidRPr="009D7C89">
              <w:t>12808</w:t>
            </w:r>
          </w:p>
        </w:tc>
        <w:tc>
          <w:tcPr>
            <w:tcW w:w="1057" w:type="dxa"/>
            <w:tcBorders>
              <w:top w:val="nil"/>
              <w:left w:val="nil"/>
              <w:bottom w:val="single" w:sz="4" w:space="0" w:color="auto"/>
              <w:right w:val="single" w:sz="4" w:space="0" w:color="auto"/>
            </w:tcBorders>
            <w:shd w:val="clear" w:color="auto" w:fill="auto"/>
            <w:noWrap/>
            <w:hideMark/>
          </w:tcPr>
          <w:p w14:paraId="33694C38"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699DD17D"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667A9DBF" w14:textId="77777777" w:rsidR="00A20079" w:rsidRPr="00835F44" w:rsidRDefault="00A20079" w:rsidP="00975811">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09029377" w14:textId="77777777" w:rsidR="00A20079" w:rsidRPr="00835F44" w:rsidRDefault="00A20079" w:rsidP="00975811">
            <w:pPr>
              <w:pStyle w:val="TAC"/>
            </w:pPr>
            <w:r w:rsidRPr="009D7C89">
              <w:t>25344</w:t>
            </w:r>
          </w:p>
        </w:tc>
        <w:tc>
          <w:tcPr>
            <w:tcW w:w="1127" w:type="dxa"/>
            <w:tcBorders>
              <w:top w:val="nil"/>
              <w:left w:val="nil"/>
              <w:bottom w:val="single" w:sz="4" w:space="0" w:color="auto"/>
              <w:right w:val="single" w:sz="4" w:space="0" w:color="auto"/>
            </w:tcBorders>
            <w:shd w:val="clear" w:color="auto" w:fill="auto"/>
            <w:noWrap/>
            <w:hideMark/>
          </w:tcPr>
          <w:p w14:paraId="42DFDEFF" w14:textId="77777777" w:rsidR="00A20079" w:rsidRPr="00835F44" w:rsidRDefault="00A20079" w:rsidP="00975811">
            <w:pPr>
              <w:pStyle w:val="TAC"/>
            </w:pPr>
            <w:r w:rsidRPr="009D7C89">
              <w:t>4224</w:t>
            </w:r>
          </w:p>
        </w:tc>
      </w:tr>
      <w:tr w:rsidR="00A20079" w:rsidRPr="00835F44" w14:paraId="1BA881C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D55255E"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68774EB" w14:textId="77777777" w:rsidR="00A20079" w:rsidRPr="00835F44" w:rsidRDefault="00A20079" w:rsidP="00975811">
            <w:pPr>
              <w:pStyle w:val="TAC"/>
            </w:pPr>
            <w:r w:rsidRPr="009D7C89">
              <w:t>33</w:t>
            </w:r>
          </w:p>
        </w:tc>
        <w:tc>
          <w:tcPr>
            <w:tcW w:w="967" w:type="dxa"/>
            <w:tcBorders>
              <w:top w:val="nil"/>
              <w:left w:val="nil"/>
              <w:bottom w:val="single" w:sz="4" w:space="0" w:color="auto"/>
              <w:right w:val="single" w:sz="4" w:space="0" w:color="auto"/>
            </w:tcBorders>
            <w:shd w:val="clear" w:color="auto" w:fill="auto"/>
            <w:noWrap/>
            <w:hideMark/>
          </w:tcPr>
          <w:p w14:paraId="559D3941"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0BAA634F"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2B0885F"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696C609A" w14:textId="77777777" w:rsidR="00A20079" w:rsidRPr="00835F44" w:rsidRDefault="00A20079" w:rsidP="00975811">
            <w:pPr>
              <w:pStyle w:val="TAC"/>
            </w:pPr>
            <w:r w:rsidRPr="009D7C89">
              <w:t>13064</w:t>
            </w:r>
          </w:p>
        </w:tc>
        <w:tc>
          <w:tcPr>
            <w:tcW w:w="1057" w:type="dxa"/>
            <w:tcBorders>
              <w:top w:val="nil"/>
              <w:left w:val="nil"/>
              <w:bottom w:val="single" w:sz="4" w:space="0" w:color="auto"/>
              <w:right w:val="single" w:sz="4" w:space="0" w:color="auto"/>
            </w:tcBorders>
            <w:shd w:val="clear" w:color="auto" w:fill="auto"/>
            <w:noWrap/>
            <w:hideMark/>
          </w:tcPr>
          <w:p w14:paraId="7DC2E7B5"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393FFCF2"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66D7A2DC" w14:textId="77777777" w:rsidR="00A20079" w:rsidRPr="00835F44" w:rsidRDefault="00A20079" w:rsidP="00975811">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798FAEAE" w14:textId="77777777" w:rsidR="00A20079" w:rsidRPr="00835F44" w:rsidRDefault="00A20079" w:rsidP="00975811">
            <w:pPr>
              <w:pStyle w:val="TAC"/>
            </w:pPr>
            <w:r w:rsidRPr="009D7C89">
              <w:t>26136</w:t>
            </w:r>
          </w:p>
        </w:tc>
        <w:tc>
          <w:tcPr>
            <w:tcW w:w="1127" w:type="dxa"/>
            <w:tcBorders>
              <w:top w:val="nil"/>
              <w:left w:val="nil"/>
              <w:bottom w:val="single" w:sz="4" w:space="0" w:color="auto"/>
              <w:right w:val="single" w:sz="4" w:space="0" w:color="auto"/>
            </w:tcBorders>
            <w:shd w:val="clear" w:color="auto" w:fill="auto"/>
            <w:noWrap/>
            <w:hideMark/>
          </w:tcPr>
          <w:p w14:paraId="182D4479" w14:textId="77777777" w:rsidR="00A20079" w:rsidRPr="00835F44" w:rsidRDefault="00A20079" w:rsidP="00975811">
            <w:pPr>
              <w:pStyle w:val="TAC"/>
            </w:pPr>
            <w:r w:rsidRPr="009D7C89">
              <w:t>4356</w:t>
            </w:r>
          </w:p>
        </w:tc>
      </w:tr>
      <w:tr w:rsidR="00A20079" w:rsidRPr="00835F44" w14:paraId="5A3BB4B1"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2A880630"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3F62372E" w14:textId="77777777" w:rsidR="00A20079" w:rsidRPr="009D7C89" w:rsidRDefault="00A20079" w:rsidP="00975811">
            <w:pPr>
              <w:pStyle w:val="TAC"/>
            </w:pPr>
            <w:r>
              <w:rPr>
                <w:rFonts w:hint="eastAsia"/>
                <w:lang w:eastAsia="zh-CN"/>
              </w:rPr>
              <w:t>6</w:t>
            </w:r>
            <w:r>
              <w:rPr>
                <w:lang w:eastAsia="zh-CN"/>
              </w:rPr>
              <w:t>2</w:t>
            </w:r>
          </w:p>
        </w:tc>
        <w:tc>
          <w:tcPr>
            <w:tcW w:w="967" w:type="dxa"/>
            <w:tcBorders>
              <w:top w:val="nil"/>
              <w:left w:val="nil"/>
              <w:bottom w:val="single" w:sz="4" w:space="0" w:color="auto"/>
              <w:right w:val="single" w:sz="4" w:space="0" w:color="auto"/>
            </w:tcBorders>
            <w:shd w:val="clear" w:color="auto" w:fill="auto"/>
            <w:noWrap/>
          </w:tcPr>
          <w:p w14:paraId="35EBAE16" w14:textId="77777777" w:rsidR="00A20079" w:rsidRPr="009D7C89" w:rsidRDefault="00A20079" w:rsidP="00975811">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2D825BAF" w14:textId="77777777" w:rsidR="00A20079" w:rsidRPr="009D7C89"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7D040C4E" w14:textId="77777777" w:rsidR="00A20079" w:rsidRPr="009D7C89"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1F591455" w14:textId="77777777" w:rsidR="00A20079" w:rsidRPr="009D7C89" w:rsidRDefault="00A20079" w:rsidP="00975811">
            <w:pPr>
              <w:pStyle w:val="TAC"/>
              <w:rPr>
                <w:lang w:eastAsia="zh-CN"/>
              </w:rPr>
            </w:pPr>
            <w:r>
              <w:rPr>
                <w:rFonts w:hint="eastAsia"/>
                <w:lang w:eastAsia="zh-CN"/>
              </w:rPr>
              <w:t>2</w:t>
            </w:r>
            <w:r>
              <w:rPr>
                <w:lang w:eastAsia="zh-CN"/>
              </w:rPr>
              <w:t>4576</w:t>
            </w:r>
          </w:p>
        </w:tc>
        <w:tc>
          <w:tcPr>
            <w:tcW w:w="1057" w:type="dxa"/>
            <w:tcBorders>
              <w:top w:val="nil"/>
              <w:left w:val="nil"/>
              <w:bottom w:val="single" w:sz="4" w:space="0" w:color="auto"/>
              <w:right w:val="single" w:sz="4" w:space="0" w:color="auto"/>
            </w:tcBorders>
            <w:shd w:val="clear" w:color="auto" w:fill="auto"/>
            <w:noWrap/>
          </w:tcPr>
          <w:p w14:paraId="376DCE6E" w14:textId="77777777" w:rsidR="00A20079" w:rsidRPr="009D7C8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0A952BBB" w14:textId="77777777" w:rsidR="00A20079" w:rsidRPr="009D7C8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17BB4947" w14:textId="77777777" w:rsidR="00A20079" w:rsidRPr="009D7C89" w:rsidRDefault="00A20079" w:rsidP="00975811">
            <w:pPr>
              <w:pStyle w:val="TAC"/>
              <w:rPr>
                <w:lang w:eastAsia="zh-CN"/>
              </w:rPr>
            </w:pPr>
            <w:r>
              <w:rPr>
                <w:rFonts w:hint="eastAsia"/>
                <w:lang w:eastAsia="zh-CN"/>
              </w:rPr>
              <w:t>3</w:t>
            </w:r>
          </w:p>
        </w:tc>
        <w:tc>
          <w:tcPr>
            <w:tcW w:w="925" w:type="dxa"/>
            <w:tcBorders>
              <w:top w:val="nil"/>
              <w:left w:val="nil"/>
              <w:bottom w:val="single" w:sz="4" w:space="0" w:color="auto"/>
              <w:right w:val="single" w:sz="4" w:space="0" w:color="auto"/>
            </w:tcBorders>
            <w:shd w:val="clear" w:color="auto" w:fill="auto"/>
            <w:noWrap/>
          </w:tcPr>
          <w:p w14:paraId="06F6DFF2" w14:textId="77777777" w:rsidR="00A20079" w:rsidRPr="009D7C89" w:rsidRDefault="00A20079" w:rsidP="00975811">
            <w:pPr>
              <w:pStyle w:val="TAC"/>
              <w:rPr>
                <w:lang w:eastAsia="zh-CN"/>
              </w:rPr>
            </w:pPr>
            <w:r>
              <w:rPr>
                <w:rFonts w:hint="eastAsia"/>
                <w:lang w:eastAsia="zh-CN"/>
              </w:rPr>
              <w:t>4</w:t>
            </w:r>
            <w:r>
              <w:rPr>
                <w:lang w:eastAsia="zh-CN"/>
              </w:rPr>
              <w:t>9104</w:t>
            </w:r>
          </w:p>
        </w:tc>
        <w:tc>
          <w:tcPr>
            <w:tcW w:w="1127" w:type="dxa"/>
            <w:tcBorders>
              <w:top w:val="nil"/>
              <w:left w:val="nil"/>
              <w:bottom w:val="single" w:sz="4" w:space="0" w:color="auto"/>
              <w:right w:val="single" w:sz="4" w:space="0" w:color="auto"/>
            </w:tcBorders>
            <w:shd w:val="clear" w:color="auto" w:fill="auto"/>
            <w:noWrap/>
          </w:tcPr>
          <w:p w14:paraId="47F9EE67" w14:textId="77777777" w:rsidR="00A20079" w:rsidRPr="009D7C89" w:rsidRDefault="00A20079" w:rsidP="00975811">
            <w:pPr>
              <w:pStyle w:val="TAC"/>
              <w:rPr>
                <w:lang w:eastAsia="zh-CN"/>
              </w:rPr>
            </w:pPr>
            <w:r>
              <w:rPr>
                <w:rFonts w:hint="eastAsia"/>
                <w:lang w:eastAsia="zh-CN"/>
              </w:rPr>
              <w:t>8</w:t>
            </w:r>
            <w:r>
              <w:rPr>
                <w:lang w:eastAsia="zh-CN"/>
              </w:rPr>
              <w:t>184</w:t>
            </w:r>
          </w:p>
        </w:tc>
      </w:tr>
      <w:tr w:rsidR="00A20079" w:rsidRPr="00835F44" w14:paraId="3D7BAF1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F8FCAE2"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A671F1D" w14:textId="77777777" w:rsidR="00A20079" w:rsidRPr="00835F44" w:rsidRDefault="00A20079" w:rsidP="00975811">
            <w:pPr>
              <w:pStyle w:val="TAC"/>
            </w:pPr>
            <w:r w:rsidRPr="009D7C89">
              <w:t>66</w:t>
            </w:r>
          </w:p>
        </w:tc>
        <w:tc>
          <w:tcPr>
            <w:tcW w:w="967" w:type="dxa"/>
            <w:tcBorders>
              <w:top w:val="nil"/>
              <w:left w:val="nil"/>
              <w:bottom w:val="single" w:sz="4" w:space="0" w:color="auto"/>
              <w:right w:val="single" w:sz="4" w:space="0" w:color="auto"/>
            </w:tcBorders>
            <w:shd w:val="clear" w:color="auto" w:fill="auto"/>
            <w:noWrap/>
            <w:hideMark/>
          </w:tcPr>
          <w:p w14:paraId="31215B4D"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67B8628D"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7A9A34D"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31EA7FEA" w14:textId="77777777" w:rsidR="00A20079" w:rsidRPr="00835F44" w:rsidRDefault="00A20079" w:rsidP="00975811">
            <w:pPr>
              <w:pStyle w:val="TAC"/>
            </w:pPr>
            <w:r w:rsidRPr="009D7C89">
              <w:t>26120</w:t>
            </w:r>
          </w:p>
        </w:tc>
        <w:tc>
          <w:tcPr>
            <w:tcW w:w="1057" w:type="dxa"/>
            <w:tcBorders>
              <w:top w:val="nil"/>
              <w:left w:val="nil"/>
              <w:bottom w:val="single" w:sz="4" w:space="0" w:color="auto"/>
              <w:right w:val="single" w:sz="4" w:space="0" w:color="auto"/>
            </w:tcBorders>
            <w:shd w:val="clear" w:color="auto" w:fill="auto"/>
            <w:noWrap/>
            <w:hideMark/>
          </w:tcPr>
          <w:p w14:paraId="0C39FDAA"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27C52B71"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522048DE" w14:textId="77777777" w:rsidR="00A20079" w:rsidRPr="00835F44" w:rsidRDefault="00A20079" w:rsidP="00975811">
            <w:pPr>
              <w:pStyle w:val="TAC"/>
            </w:pPr>
            <w:r w:rsidRPr="009D7C89">
              <w:t>4</w:t>
            </w:r>
          </w:p>
        </w:tc>
        <w:tc>
          <w:tcPr>
            <w:tcW w:w="925" w:type="dxa"/>
            <w:tcBorders>
              <w:top w:val="nil"/>
              <w:left w:val="nil"/>
              <w:bottom w:val="single" w:sz="4" w:space="0" w:color="auto"/>
              <w:right w:val="single" w:sz="4" w:space="0" w:color="auto"/>
            </w:tcBorders>
            <w:shd w:val="clear" w:color="auto" w:fill="auto"/>
            <w:noWrap/>
            <w:hideMark/>
          </w:tcPr>
          <w:p w14:paraId="3B985D0B" w14:textId="77777777" w:rsidR="00A20079" w:rsidRPr="00835F44" w:rsidRDefault="00A20079" w:rsidP="00975811">
            <w:pPr>
              <w:pStyle w:val="TAC"/>
            </w:pPr>
            <w:r w:rsidRPr="009D7C89">
              <w:t>52272</w:t>
            </w:r>
          </w:p>
        </w:tc>
        <w:tc>
          <w:tcPr>
            <w:tcW w:w="1127" w:type="dxa"/>
            <w:tcBorders>
              <w:top w:val="nil"/>
              <w:left w:val="nil"/>
              <w:bottom w:val="single" w:sz="4" w:space="0" w:color="auto"/>
              <w:right w:val="single" w:sz="4" w:space="0" w:color="auto"/>
            </w:tcBorders>
            <w:shd w:val="clear" w:color="auto" w:fill="auto"/>
            <w:noWrap/>
            <w:hideMark/>
          </w:tcPr>
          <w:p w14:paraId="5F363427" w14:textId="77777777" w:rsidR="00A20079" w:rsidRPr="00835F44" w:rsidRDefault="00A20079" w:rsidP="00975811">
            <w:pPr>
              <w:pStyle w:val="TAC"/>
            </w:pPr>
            <w:r w:rsidRPr="009D7C89">
              <w:t>8712</w:t>
            </w:r>
          </w:p>
        </w:tc>
      </w:tr>
      <w:tr w:rsidR="00A20079" w:rsidRPr="00835F44" w14:paraId="558642C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4CF99113"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1D3F5FD2" w14:textId="77777777" w:rsidR="00A20079" w:rsidRPr="009D7C89" w:rsidRDefault="00A20079" w:rsidP="00975811">
            <w:pPr>
              <w:pStyle w:val="TAC"/>
            </w:pPr>
            <w:r>
              <w:rPr>
                <w:rFonts w:hint="eastAsia"/>
                <w:lang w:eastAsia="zh-CN"/>
              </w:rPr>
              <w:t>1</w:t>
            </w:r>
            <w:r>
              <w:rPr>
                <w:lang w:eastAsia="zh-CN"/>
              </w:rPr>
              <w:t>24</w:t>
            </w:r>
          </w:p>
        </w:tc>
        <w:tc>
          <w:tcPr>
            <w:tcW w:w="967" w:type="dxa"/>
            <w:tcBorders>
              <w:top w:val="nil"/>
              <w:left w:val="nil"/>
              <w:bottom w:val="single" w:sz="4" w:space="0" w:color="auto"/>
              <w:right w:val="single" w:sz="4" w:space="0" w:color="auto"/>
            </w:tcBorders>
            <w:shd w:val="clear" w:color="auto" w:fill="auto"/>
            <w:noWrap/>
          </w:tcPr>
          <w:p w14:paraId="234BAD91" w14:textId="77777777" w:rsidR="00A20079" w:rsidRPr="009D7C89" w:rsidRDefault="00A20079" w:rsidP="00975811">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294E68F2" w14:textId="77777777" w:rsidR="00A20079" w:rsidRPr="009D7C89"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401CDA84" w14:textId="77777777" w:rsidR="00A20079" w:rsidRPr="009D7C89"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2DF7C22F" w14:textId="77777777" w:rsidR="00A20079" w:rsidRPr="009D7C89" w:rsidRDefault="00A20079" w:rsidP="00975811">
            <w:pPr>
              <w:pStyle w:val="TAC"/>
              <w:rPr>
                <w:lang w:eastAsia="zh-CN"/>
              </w:rPr>
            </w:pPr>
            <w:r>
              <w:rPr>
                <w:rFonts w:hint="eastAsia"/>
                <w:lang w:eastAsia="zh-CN"/>
              </w:rPr>
              <w:t>4</w:t>
            </w:r>
            <w:r>
              <w:rPr>
                <w:lang w:eastAsia="zh-CN"/>
              </w:rPr>
              <w:t>9176</w:t>
            </w:r>
          </w:p>
        </w:tc>
        <w:tc>
          <w:tcPr>
            <w:tcW w:w="1057" w:type="dxa"/>
            <w:tcBorders>
              <w:top w:val="nil"/>
              <w:left w:val="nil"/>
              <w:bottom w:val="single" w:sz="4" w:space="0" w:color="auto"/>
              <w:right w:val="single" w:sz="4" w:space="0" w:color="auto"/>
            </w:tcBorders>
            <w:shd w:val="clear" w:color="auto" w:fill="auto"/>
            <w:noWrap/>
          </w:tcPr>
          <w:p w14:paraId="14E162D0" w14:textId="77777777" w:rsidR="00A20079" w:rsidRPr="009D7C8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259881F5" w14:textId="77777777" w:rsidR="00A20079" w:rsidRPr="009D7C8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66BE56EA" w14:textId="77777777" w:rsidR="00A20079" w:rsidRPr="009D7C89" w:rsidRDefault="00A20079" w:rsidP="00975811">
            <w:pPr>
              <w:pStyle w:val="TAC"/>
              <w:rPr>
                <w:lang w:eastAsia="zh-CN"/>
              </w:rPr>
            </w:pPr>
            <w:r>
              <w:rPr>
                <w:rFonts w:hint="eastAsia"/>
                <w:lang w:eastAsia="zh-CN"/>
              </w:rPr>
              <w:t>6</w:t>
            </w:r>
          </w:p>
        </w:tc>
        <w:tc>
          <w:tcPr>
            <w:tcW w:w="925" w:type="dxa"/>
            <w:tcBorders>
              <w:top w:val="nil"/>
              <w:left w:val="nil"/>
              <w:bottom w:val="single" w:sz="4" w:space="0" w:color="auto"/>
              <w:right w:val="single" w:sz="4" w:space="0" w:color="auto"/>
            </w:tcBorders>
            <w:shd w:val="clear" w:color="auto" w:fill="auto"/>
            <w:noWrap/>
          </w:tcPr>
          <w:p w14:paraId="2F1930B7" w14:textId="77777777" w:rsidR="00A20079" w:rsidRPr="009D7C89" w:rsidRDefault="00A20079" w:rsidP="00975811">
            <w:pPr>
              <w:pStyle w:val="TAC"/>
              <w:rPr>
                <w:lang w:eastAsia="zh-CN"/>
              </w:rPr>
            </w:pPr>
            <w:r>
              <w:rPr>
                <w:rFonts w:hint="eastAsia"/>
                <w:lang w:eastAsia="zh-CN"/>
              </w:rPr>
              <w:t>9</w:t>
            </w:r>
            <w:r>
              <w:rPr>
                <w:lang w:eastAsia="zh-CN"/>
              </w:rPr>
              <w:t>8208</w:t>
            </w:r>
          </w:p>
        </w:tc>
        <w:tc>
          <w:tcPr>
            <w:tcW w:w="1127" w:type="dxa"/>
            <w:tcBorders>
              <w:top w:val="nil"/>
              <w:left w:val="nil"/>
              <w:bottom w:val="single" w:sz="4" w:space="0" w:color="auto"/>
              <w:right w:val="single" w:sz="4" w:space="0" w:color="auto"/>
            </w:tcBorders>
            <w:shd w:val="clear" w:color="auto" w:fill="auto"/>
            <w:noWrap/>
          </w:tcPr>
          <w:p w14:paraId="746EB0EC" w14:textId="77777777" w:rsidR="00A20079" w:rsidRPr="009D7C89" w:rsidRDefault="00A20079" w:rsidP="00975811">
            <w:pPr>
              <w:pStyle w:val="TAC"/>
              <w:rPr>
                <w:lang w:eastAsia="zh-CN"/>
              </w:rPr>
            </w:pPr>
            <w:r>
              <w:rPr>
                <w:rFonts w:hint="eastAsia"/>
                <w:lang w:eastAsia="zh-CN"/>
              </w:rPr>
              <w:t>1</w:t>
            </w:r>
            <w:r>
              <w:rPr>
                <w:lang w:eastAsia="zh-CN"/>
              </w:rPr>
              <w:t>6368</w:t>
            </w:r>
          </w:p>
        </w:tc>
      </w:tr>
      <w:tr w:rsidR="00A20079" w:rsidRPr="00835F44" w14:paraId="356C47A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BC7548"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AEC0C58" w14:textId="77777777" w:rsidR="00A20079" w:rsidRPr="00835F44" w:rsidRDefault="00A20079" w:rsidP="00975811">
            <w:pPr>
              <w:pStyle w:val="TAC"/>
            </w:pPr>
            <w:r w:rsidRPr="009D7C89">
              <w:t>132</w:t>
            </w:r>
          </w:p>
        </w:tc>
        <w:tc>
          <w:tcPr>
            <w:tcW w:w="967" w:type="dxa"/>
            <w:tcBorders>
              <w:top w:val="nil"/>
              <w:left w:val="nil"/>
              <w:bottom w:val="single" w:sz="4" w:space="0" w:color="auto"/>
              <w:right w:val="single" w:sz="4" w:space="0" w:color="auto"/>
            </w:tcBorders>
            <w:shd w:val="clear" w:color="auto" w:fill="auto"/>
            <w:noWrap/>
            <w:hideMark/>
          </w:tcPr>
          <w:p w14:paraId="5CA266DB"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5D50C60F"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ECB19DE"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0AC537B" w14:textId="77777777" w:rsidR="00A20079" w:rsidRPr="00835F44" w:rsidRDefault="00A20079" w:rsidP="00975811">
            <w:pPr>
              <w:pStyle w:val="TAC"/>
            </w:pPr>
            <w:r w:rsidRPr="009D7C89">
              <w:t>53288</w:t>
            </w:r>
          </w:p>
        </w:tc>
        <w:tc>
          <w:tcPr>
            <w:tcW w:w="1057" w:type="dxa"/>
            <w:tcBorders>
              <w:top w:val="nil"/>
              <w:left w:val="nil"/>
              <w:bottom w:val="single" w:sz="4" w:space="0" w:color="auto"/>
              <w:right w:val="single" w:sz="4" w:space="0" w:color="auto"/>
            </w:tcBorders>
            <w:shd w:val="clear" w:color="auto" w:fill="auto"/>
            <w:noWrap/>
            <w:hideMark/>
          </w:tcPr>
          <w:p w14:paraId="7E0B7D02"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19C7A213"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1AA17F8E" w14:textId="77777777" w:rsidR="00A20079" w:rsidRPr="00835F44" w:rsidRDefault="00A20079" w:rsidP="00975811">
            <w:pPr>
              <w:pStyle w:val="TAC"/>
            </w:pPr>
            <w:r w:rsidRPr="009D7C89">
              <w:t>7</w:t>
            </w:r>
          </w:p>
        </w:tc>
        <w:tc>
          <w:tcPr>
            <w:tcW w:w="925" w:type="dxa"/>
            <w:tcBorders>
              <w:top w:val="nil"/>
              <w:left w:val="nil"/>
              <w:bottom w:val="single" w:sz="4" w:space="0" w:color="auto"/>
              <w:right w:val="single" w:sz="4" w:space="0" w:color="auto"/>
            </w:tcBorders>
            <w:shd w:val="clear" w:color="auto" w:fill="auto"/>
            <w:noWrap/>
            <w:hideMark/>
          </w:tcPr>
          <w:p w14:paraId="40A73D75" w14:textId="77777777" w:rsidR="00A20079" w:rsidRPr="00835F44" w:rsidRDefault="00A20079" w:rsidP="00975811">
            <w:pPr>
              <w:pStyle w:val="TAC"/>
            </w:pPr>
            <w:r w:rsidRPr="009D7C89">
              <w:t>104544</w:t>
            </w:r>
          </w:p>
        </w:tc>
        <w:tc>
          <w:tcPr>
            <w:tcW w:w="1127" w:type="dxa"/>
            <w:tcBorders>
              <w:top w:val="nil"/>
              <w:left w:val="nil"/>
              <w:bottom w:val="single" w:sz="4" w:space="0" w:color="auto"/>
              <w:right w:val="single" w:sz="4" w:space="0" w:color="auto"/>
            </w:tcBorders>
            <w:shd w:val="clear" w:color="auto" w:fill="auto"/>
            <w:noWrap/>
            <w:hideMark/>
          </w:tcPr>
          <w:p w14:paraId="6AED874B" w14:textId="77777777" w:rsidR="00A20079" w:rsidRPr="00835F44" w:rsidRDefault="00A20079" w:rsidP="00975811">
            <w:pPr>
              <w:pStyle w:val="TAC"/>
            </w:pPr>
            <w:r w:rsidRPr="009D7C89">
              <w:t>17424</w:t>
            </w:r>
          </w:p>
        </w:tc>
      </w:tr>
      <w:tr w:rsidR="00A20079" w:rsidRPr="00835F44" w14:paraId="6E8DCDA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60496E0"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491CC95F" w14:textId="77777777" w:rsidR="00A20079" w:rsidRPr="009D7C89" w:rsidRDefault="00A20079" w:rsidP="00975811">
            <w:pPr>
              <w:pStyle w:val="TAC"/>
            </w:pPr>
            <w:r>
              <w:rPr>
                <w:rFonts w:hint="eastAsia"/>
                <w:lang w:eastAsia="zh-CN"/>
              </w:rPr>
              <w:t>1</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70660B9D" w14:textId="77777777" w:rsidR="00A20079" w:rsidRPr="009D7C89" w:rsidRDefault="00A20079" w:rsidP="00975811">
            <w:pPr>
              <w:pStyle w:val="TAC"/>
              <w:rPr>
                <w:lang w:eastAsia="zh-CN"/>
              </w:rPr>
            </w:pPr>
            <w:r w:rsidRPr="001B48A9">
              <w:t>11</w:t>
            </w:r>
          </w:p>
        </w:tc>
        <w:tc>
          <w:tcPr>
            <w:tcW w:w="1176" w:type="dxa"/>
            <w:tcBorders>
              <w:top w:val="nil"/>
              <w:left w:val="nil"/>
              <w:bottom w:val="single" w:sz="4" w:space="0" w:color="auto"/>
              <w:right w:val="single" w:sz="4" w:space="0" w:color="auto"/>
            </w:tcBorders>
            <w:shd w:val="clear" w:color="auto" w:fill="auto"/>
            <w:noWrap/>
          </w:tcPr>
          <w:p w14:paraId="15D87887" w14:textId="77777777" w:rsidR="00A20079" w:rsidRPr="009D7C89"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2C949B80" w14:textId="77777777" w:rsidR="00A20079" w:rsidRPr="009D7C89"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5C1E49C7" w14:textId="77777777" w:rsidR="00A20079" w:rsidRPr="009D7C89" w:rsidRDefault="00A20079" w:rsidP="00975811">
            <w:pPr>
              <w:pStyle w:val="TAC"/>
              <w:rPr>
                <w:lang w:eastAsia="zh-CN"/>
              </w:rPr>
            </w:pPr>
            <w:r>
              <w:rPr>
                <w:rFonts w:hint="eastAsia"/>
                <w:lang w:eastAsia="zh-CN"/>
              </w:rPr>
              <w:t>5</w:t>
            </w:r>
            <w:r>
              <w:rPr>
                <w:lang w:eastAsia="zh-CN"/>
              </w:rPr>
              <w:t>9432</w:t>
            </w:r>
          </w:p>
        </w:tc>
        <w:tc>
          <w:tcPr>
            <w:tcW w:w="1057" w:type="dxa"/>
            <w:tcBorders>
              <w:top w:val="nil"/>
              <w:left w:val="nil"/>
              <w:bottom w:val="single" w:sz="4" w:space="0" w:color="auto"/>
              <w:right w:val="single" w:sz="4" w:space="0" w:color="auto"/>
            </w:tcBorders>
            <w:shd w:val="clear" w:color="auto" w:fill="auto"/>
            <w:noWrap/>
          </w:tcPr>
          <w:p w14:paraId="11012DB0" w14:textId="77777777" w:rsidR="00A20079" w:rsidRPr="009D7C8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75427CF8" w14:textId="77777777" w:rsidR="00A20079" w:rsidRPr="009D7C8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12C1339A" w14:textId="77777777" w:rsidR="00A20079" w:rsidRPr="009D7C89" w:rsidRDefault="00A20079" w:rsidP="00975811">
            <w:pPr>
              <w:pStyle w:val="TAC"/>
              <w:rPr>
                <w:lang w:eastAsia="zh-CN"/>
              </w:rPr>
            </w:pPr>
            <w:r>
              <w:rPr>
                <w:rFonts w:hint="eastAsia"/>
                <w:lang w:eastAsia="zh-CN"/>
              </w:rPr>
              <w:t>8</w:t>
            </w:r>
          </w:p>
        </w:tc>
        <w:tc>
          <w:tcPr>
            <w:tcW w:w="925" w:type="dxa"/>
            <w:tcBorders>
              <w:top w:val="nil"/>
              <w:left w:val="nil"/>
              <w:bottom w:val="single" w:sz="4" w:space="0" w:color="auto"/>
              <w:right w:val="single" w:sz="4" w:space="0" w:color="auto"/>
            </w:tcBorders>
            <w:shd w:val="clear" w:color="auto" w:fill="auto"/>
            <w:noWrap/>
          </w:tcPr>
          <w:p w14:paraId="18E55804" w14:textId="77777777" w:rsidR="00A20079" w:rsidRPr="009D7C89" w:rsidRDefault="00A20079" w:rsidP="00975811">
            <w:pPr>
              <w:pStyle w:val="TAC"/>
              <w:rPr>
                <w:lang w:eastAsia="zh-CN"/>
              </w:rPr>
            </w:pPr>
            <w:r>
              <w:rPr>
                <w:rFonts w:hint="eastAsia"/>
                <w:lang w:eastAsia="zh-CN"/>
              </w:rPr>
              <w:t>1</w:t>
            </w:r>
            <w:r>
              <w:rPr>
                <w:lang w:eastAsia="zh-CN"/>
              </w:rPr>
              <w:t>17216</w:t>
            </w:r>
          </w:p>
        </w:tc>
        <w:tc>
          <w:tcPr>
            <w:tcW w:w="1127" w:type="dxa"/>
            <w:tcBorders>
              <w:top w:val="nil"/>
              <w:left w:val="nil"/>
              <w:bottom w:val="single" w:sz="4" w:space="0" w:color="auto"/>
              <w:right w:val="single" w:sz="4" w:space="0" w:color="auto"/>
            </w:tcBorders>
            <w:shd w:val="clear" w:color="auto" w:fill="auto"/>
            <w:noWrap/>
          </w:tcPr>
          <w:p w14:paraId="316E465B" w14:textId="77777777" w:rsidR="00A20079" w:rsidRPr="009D7C89" w:rsidRDefault="00A20079" w:rsidP="00975811">
            <w:pPr>
              <w:pStyle w:val="TAC"/>
              <w:rPr>
                <w:lang w:eastAsia="zh-CN"/>
              </w:rPr>
            </w:pPr>
            <w:r>
              <w:rPr>
                <w:rFonts w:hint="eastAsia"/>
                <w:lang w:eastAsia="zh-CN"/>
              </w:rPr>
              <w:t>1</w:t>
            </w:r>
            <w:r>
              <w:rPr>
                <w:lang w:eastAsia="zh-CN"/>
              </w:rPr>
              <w:t>9536</w:t>
            </w:r>
          </w:p>
        </w:tc>
      </w:tr>
      <w:tr w:rsidR="00A20079" w:rsidRPr="00835F44" w14:paraId="1DBCC439"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1183DAA"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2A02781A" w14:textId="77777777" w:rsidR="00A20079" w:rsidRPr="009D7C89" w:rsidRDefault="00A20079" w:rsidP="00975811">
            <w:pPr>
              <w:pStyle w:val="TAC"/>
            </w:pPr>
            <w:r>
              <w:rPr>
                <w:rFonts w:hint="eastAsia"/>
                <w:lang w:eastAsia="zh-CN"/>
              </w:rPr>
              <w:t>2</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3BC65304" w14:textId="77777777" w:rsidR="00A20079" w:rsidRPr="009D7C89" w:rsidRDefault="00A20079" w:rsidP="00975811">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426B8490" w14:textId="77777777" w:rsidR="00A20079" w:rsidRPr="009D7C89"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31C9666C" w14:textId="77777777" w:rsidR="00A20079" w:rsidRPr="009D7C89"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166B1C79" w14:textId="77777777" w:rsidR="00A20079" w:rsidRPr="009D7C89" w:rsidRDefault="00A20079" w:rsidP="00975811">
            <w:pPr>
              <w:pStyle w:val="TAC"/>
              <w:rPr>
                <w:lang w:eastAsia="zh-CN"/>
              </w:rPr>
            </w:pPr>
            <w:r>
              <w:rPr>
                <w:rFonts w:hint="eastAsia"/>
                <w:lang w:eastAsia="zh-CN"/>
              </w:rPr>
              <w:t>9</w:t>
            </w:r>
            <w:r>
              <w:rPr>
                <w:lang w:eastAsia="zh-CN"/>
              </w:rPr>
              <w:t>8376</w:t>
            </w:r>
          </w:p>
        </w:tc>
        <w:tc>
          <w:tcPr>
            <w:tcW w:w="1057" w:type="dxa"/>
            <w:tcBorders>
              <w:top w:val="nil"/>
              <w:left w:val="nil"/>
              <w:bottom w:val="single" w:sz="4" w:space="0" w:color="auto"/>
              <w:right w:val="single" w:sz="4" w:space="0" w:color="auto"/>
            </w:tcBorders>
            <w:shd w:val="clear" w:color="auto" w:fill="auto"/>
            <w:noWrap/>
          </w:tcPr>
          <w:p w14:paraId="262FFC44" w14:textId="77777777" w:rsidR="00A20079" w:rsidRPr="009D7C8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19ED79EC" w14:textId="77777777" w:rsidR="00A20079" w:rsidRPr="009D7C8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466B1592" w14:textId="77777777" w:rsidR="00A20079" w:rsidRPr="009D7C89" w:rsidRDefault="00A20079" w:rsidP="00975811">
            <w:pPr>
              <w:pStyle w:val="TAC"/>
              <w:rPr>
                <w:lang w:eastAsia="zh-CN"/>
              </w:rPr>
            </w:pPr>
            <w:r>
              <w:rPr>
                <w:rFonts w:hint="eastAsia"/>
                <w:lang w:eastAsia="zh-CN"/>
              </w:rPr>
              <w:t>1</w:t>
            </w:r>
            <w:r>
              <w:rPr>
                <w:lang w:eastAsia="zh-CN"/>
              </w:rPr>
              <w:t>2</w:t>
            </w:r>
          </w:p>
        </w:tc>
        <w:tc>
          <w:tcPr>
            <w:tcW w:w="925" w:type="dxa"/>
            <w:tcBorders>
              <w:top w:val="nil"/>
              <w:left w:val="nil"/>
              <w:bottom w:val="single" w:sz="4" w:space="0" w:color="auto"/>
              <w:right w:val="single" w:sz="4" w:space="0" w:color="auto"/>
            </w:tcBorders>
            <w:shd w:val="clear" w:color="auto" w:fill="auto"/>
            <w:noWrap/>
          </w:tcPr>
          <w:p w14:paraId="15275CC8" w14:textId="77777777" w:rsidR="00A20079" w:rsidRPr="009D7C89" w:rsidRDefault="00A20079" w:rsidP="00975811">
            <w:pPr>
              <w:pStyle w:val="TAC"/>
              <w:rPr>
                <w:lang w:eastAsia="zh-CN"/>
              </w:rPr>
            </w:pPr>
            <w:r>
              <w:rPr>
                <w:rFonts w:hint="eastAsia"/>
                <w:lang w:eastAsia="zh-CN"/>
              </w:rPr>
              <w:t>1</w:t>
            </w:r>
            <w:r>
              <w:rPr>
                <w:lang w:eastAsia="zh-CN"/>
              </w:rPr>
              <w:t>96416</w:t>
            </w:r>
          </w:p>
        </w:tc>
        <w:tc>
          <w:tcPr>
            <w:tcW w:w="1127" w:type="dxa"/>
            <w:tcBorders>
              <w:top w:val="nil"/>
              <w:left w:val="nil"/>
              <w:bottom w:val="single" w:sz="4" w:space="0" w:color="auto"/>
              <w:right w:val="single" w:sz="4" w:space="0" w:color="auto"/>
            </w:tcBorders>
            <w:shd w:val="clear" w:color="auto" w:fill="auto"/>
            <w:noWrap/>
          </w:tcPr>
          <w:p w14:paraId="221F16DC" w14:textId="77777777" w:rsidR="00A20079" w:rsidRPr="009D7C89" w:rsidRDefault="00A20079" w:rsidP="00975811">
            <w:pPr>
              <w:pStyle w:val="TAC"/>
              <w:rPr>
                <w:lang w:eastAsia="zh-CN"/>
              </w:rPr>
            </w:pPr>
            <w:r>
              <w:rPr>
                <w:rFonts w:hint="eastAsia"/>
                <w:lang w:eastAsia="zh-CN"/>
              </w:rPr>
              <w:t>3</w:t>
            </w:r>
            <w:r>
              <w:rPr>
                <w:lang w:eastAsia="zh-CN"/>
              </w:rPr>
              <w:t>2736</w:t>
            </w:r>
          </w:p>
        </w:tc>
      </w:tr>
      <w:tr w:rsidR="00A20079" w:rsidRPr="00D44B04" w14:paraId="251562E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6DC0916D"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0F97F0D2" w14:textId="77777777" w:rsidR="00A20079" w:rsidRPr="00D44B04" w:rsidRDefault="00A20079" w:rsidP="00975811">
            <w:pPr>
              <w:pStyle w:val="TAC"/>
            </w:pPr>
            <w:r w:rsidRPr="009D7C89">
              <w:t>264</w:t>
            </w:r>
          </w:p>
        </w:tc>
        <w:tc>
          <w:tcPr>
            <w:tcW w:w="967" w:type="dxa"/>
            <w:tcBorders>
              <w:top w:val="nil"/>
              <w:left w:val="nil"/>
              <w:bottom w:val="single" w:sz="4" w:space="0" w:color="auto"/>
              <w:right w:val="single" w:sz="4" w:space="0" w:color="auto"/>
            </w:tcBorders>
            <w:shd w:val="clear" w:color="auto" w:fill="auto"/>
            <w:noWrap/>
          </w:tcPr>
          <w:p w14:paraId="52FE6342" w14:textId="77777777" w:rsidR="00A20079" w:rsidRPr="00D44B0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tcPr>
          <w:p w14:paraId="0432B2F2" w14:textId="77777777" w:rsidR="00A20079" w:rsidRPr="00D44B0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2807AAD5" w14:textId="77777777" w:rsidR="00A20079" w:rsidRPr="00D44B0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49317AB4" w14:textId="77777777" w:rsidR="00A20079" w:rsidRPr="00D44B04" w:rsidRDefault="00A20079" w:rsidP="00975811">
            <w:pPr>
              <w:pStyle w:val="TAC"/>
            </w:pPr>
            <w:r w:rsidRPr="009D7C89">
              <w:t>106576</w:t>
            </w:r>
          </w:p>
        </w:tc>
        <w:tc>
          <w:tcPr>
            <w:tcW w:w="1057" w:type="dxa"/>
            <w:tcBorders>
              <w:top w:val="nil"/>
              <w:left w:val="nil"/>
              <w:bottom w:val="single" w:sz="4" w:space="0" w:color="auto"/>
              <w:right w:val="single" w:sz="4" w:space="0" w:color="auto"/>
            </w:tcBorders>
            <w:shd w:val="clear" w:color="auto" w:fill="auto"/>
            <w:noWrap/>
          </w:tcPr>
          <w:p w14:paraId="0A3D369E" w14:textId="77777777" w:rsidR="00A20079" w:rsidRPr="00D44B0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tcPr>
          <w:p w14:paraId="6964FC1A" w14:textId="77777777" w:rsidR="00A20079" w:rsidRPr="00D44B0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tcPr>
          <w:p w14:paraId="62284DD5" w14:textId="77777777" w:rsidR="00A20079" w:rsidRPr="00D44B04" w:rsidRDefault="00A20079" w:rsidP="00975811">
            <w:pPr>
              <w:pStyle w:val="TAC"/>
            </w:pPr>
            <w:r w:rsidRPr="009D7C89">
              <w:t>13</w:t>
            </w:r>
          </w:p>
        </w:tc>
        <w:tc>
          <w:tcPr>
            <w:tcW w:w="925" w:type="dxa"/>
            <w:tcBorders>
              <w:top w:val="nil"/>
              <w:left w:val="nil"/>
              <w:bottom w:val="single" w:sz="4" w:space="0" w:color="auto"/>
              <w:right w:val="single" w:sz="4" w:space="0" w:color="auto"/>
            </w:tcBorders>
            <w:shd w:val="clear" w:color="auto" w:fill="auto"/>
            <w:noWrap/>
          </w:tcPr>
          <w:p w14:paraId="3F3EBCCB" w14:textId="77777777" w:rsidR="00A20079" w:rsidRPr="00D44B04" w:rsidRDefault="00A20079" w:rsidP="00975811">
            <w:pPr>
              <w:pStyle w:val="TAC"/>
            </w:pPr>
            <w:r w:rsidRPr="009D7C89">
              <w:t>209088</w:t>
            </w:r>
          </w:p>
        </w:tc>
        <w:tc>
          <w:tcPr>
            <w:tcW w:w="1127" w:type="dxa"/>
            <w:tcBorders>
              <w:top w:val="nil"/>
              <w:left w:val="nil"/>
              <w:bottom w:val="single" w:sz="4" w:space="0" w:color="auto"/>
              <w:right w:val="single" w:sz="4" w:space="0" w:color="auto"/>
            </w:tcBorders>
            <w:shd w:val="clear" w:color="auto" w:fill="auto"/>
            <w:noWrap/>
          </w:tcPr>
          <w:p w14:paraId="64DD9E79" w14:textId="77777777" w:rsidR="00A20079" w:rsidRPr="00D44B04" w:rsidRDefault="00A20079" w:rsidP="00975811">
            <w:pPr>
              <w:pStyle w:val="TAC"/>
            </w:pPr>
            <w:r w:rsidRPr="009D7C89">
              <w:t>34848</w:t>
            </w:r>
          </w:p>
        </w:tc>
      </w:tr>
      <w:tr w:rsidR="00A20079" w:rsidRPr="001F4A8E" w14:paraId="3F92977C"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080BED7"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6262668" w14:textId="77777777" w:rsidR="00A20079" w:rsidRPr="007513A5" w:rsidRDefault="00A20079" w:rsidP="00975811">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209C37A1"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40ED8C8"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89F3A75"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75CA48FC" w14:textId="77777777" w:rsidR="00A20079" w:rsidRDefault="00A20079" w:rsidP="00A20079"/>
    <w:p w14:paraId="687DE59A" w14:textId="4CE9AEE8" w:rsidR="00C31624" w:rsidRPr="007513A5" w:rsidRDefault="00842EF7" w:rsidP="00C31624">
      <w:pPr>
        <w:pStyle w:val="TH"/>
        <w:ind w:left="284" w:firstLine="284"/>
      </w:pPr>
      <w:r w:rsidRPr="00C04A08">
        <w:t xml:space="preserve">Table A.2.3.7-2: </w:t>
      </w:r>
      <w:r w:rsidR="00C31624">
        <w:t>Void</w:t>
      </w:r>
    </w:p>
    <w:p w14:paraId="66F8158B" w14:textId="77777777" w:rsidR="00C31624" w:rsidRPr="00C04A08" w:rsidRDefault="00C31624" w:rsidP="00842EF7"/>
    <w:p w14:paraId="3BBD9192" w14:textId="77777777" w:rsidR="00842EF7" w:rsidRPr="00C04A08" w:rsidRDefault="00842EF7" w:rsidP="00842EF7">
      <w:pPr>
        <w:pStyle w:val="Heading2"/>
        <w:sectPr w:rsidR="00842EF7" w:rsidRPr="00C04A08" w:rsidSect="00CE29AA">
          <w:footnotePr>
            <w:numRestart w:val="eachSect"/>
          </w:footnotePr>
          <w:pgSz w:w="11907" w:h="16840" w:code="9"/>
          <w:pgMar w:top="1418" w:right="1134" w:bottom="1134" w:left="1191" w:header="851" w:footer="340" w:gutter="0"/>
          <w:cols w:space="720"/>
          <w:formProt w:val="0"/>
          <w:docGrid w:linePitch="272"/>
        </w:sectPr>
      </w:pPr>
    </w:p>
    <w:p w14:paraId="728667E0" w14:textId="77777777" w:rsidR="00842EF7" w:rsidRPr="00C04A08" w:rsidRDefault="00842EF7" w:rsidP="00842EF7">
      <w:pPr>
        <w:pStyle w:val="Heading1"/>
      </w:pPr>
      <w:bookmarkStart w:id="12918" w:name="_Toc21340985"/>
      <w:bookmarkStart w:id="12919" w:name="_Toc29805433"/>
      <w:bookmarkStart w:id="12920" w:name="_Toc36456642"/>
      <w:bookmarkStart w:id="12921" w:name="_Toc36469740"/>
      <w:bookmarkStart w:id="12922" w:name="_Toc37254157"/>
      <w:bookmarkStart w:id="12923" w:name="_Toc37323015"/>
      <w:bookmarkStart w:id="12924" w:name="_Toc37324421"/>
      <w:bookmarkStart w:id="12925" w:name="_Toc45889945"/>
      <w:bookmarkStart w:id="12926" w:name="_Toc52196625"/>
      <w:bookmarkStart w:id="12927" w:name="_Toc52197605"/>
      <w:bookmarkStart w:id="12928" w:name="_Toc53173328"/>
      <w:bookmarkStart w:id="12929" w:name="_Toc53173697"/>
      <w:bookmarkStart w:id="12930" w:name="_Toc61119699"/>
      <w:bookmarkStart w:id="12931" w:name="_Toc61120081"/>
      <w:bookmarkStart w:id="12932" w:name="_Toc67926152"/>
      <w:bookmarkStart w:id="12933" w:name="_Toc75273790"/>
      <w:bookmarkStart w:id="12934" w:name="_Toc76510690"/>
      <w:bookmarkStart w:id="12935" w:name="_Toc83129847"/>
      <w:bookmarkStart w:id="12936" w:name="_Toc90591379"/>
      <w:bookmarkStart w:id="12937" w:name="_Toc98864438"/>
      <w:bookmarkStart w:id="12938" w:name="_Toc99733687"/>
      <w:bookmarkStart w:id="12939" w:name="_Toc106577592"/>
      <w:bookmarkStart w:id="12940" w:name="_Toc114537343"/>
      <w:bookmarkStart w:id="12941" w:name="_Toc115257611"/>
      <w:bookmarkStart w:id="12942" w:name="_Toc123086931"/>
      <w:bookmarkStart w:id="12943" w:name="_Toc124296255"/>
      <w:bookmarkStart w:id="12944" w:name="_Toc124296725"/>
      <w:bookmarkStart w:id="12945" w:name="_Toc130572542"/>
      <w:bookmarkStart w:id="12946" w:name="_Toc131708541"/>
      <w:bookmarkStart w:id="12947" w:name="_Toc137458348"/>
      <w:r w:rsidRPr="00C04A08">
        <w:lastRenderedPageBreak/>
        <w:t>A.3</w:t>
      </w:r>
      <w:r w:rsidRPr="00C04A08">
        <w:tab/>
        <w:t>DL reference measurement channels</w:t>
      </w:r>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p>
    <w:p w14:paraId="294BF469" w14:textId="77777777" w:rsidR="00842EF7" w:rsidRPr="00C04A08" w:rsidRDefault="00842EF7" w:rsidP="00842EF7">
      <w:pPr>
        <w:pStyle w:val="Heading2"/>
      </w:pPr>
      <w:bookmarkStart w:id="12948" w:name="_Toc21340986"/>
      <w:bookmarkStart w:id="12949" w:name="_Toc29805434"/>
      <w:bookmarkStart w:id="12950" w:name="_Toc36456643"/>
      <w:bookmarkStart w:id="12951" w:name="_Toc36469741"/>
      <w:bookmarkStart w:id="12952" w:name="_Toc37254158"/>
      <w:bookmarkStart w:id="12953" w:name="_Toc37323016"/>
      <w:bookmarkStart w:id="12954" w:name="_Toc37324422"/>
      <w:bookmarkStart w:id="12955" w:name="_Toc45889946"/>
      <w:bookmarkStart w:id="12956" w:name="_Toc52196626"/>
      <w:bookmarkStart w:id="12957" w:name="_Toc52197606"/>
      <w:bookmarkStart w:id="12958" w:name="_Toc53173329"/>
      <w:bookmarkStart w:id="12959" w:name="_Toc53173698"/>
      <w:bookmarkStart w:id="12960" w:name="_Toc61119700"/>
      <w:bookmarkStart w:id="12961" w:name="_Toc61120082"/>
      <w:bookmarkStart w:id="12962" w:name="_Toc67926153"/>
      <w:bookmarkStart w:id="12963" w:name="_Toc75273791"/>
      <w:bookmarkStart w:id="12964" w:name="_Toc76510691"/>
      <w:bookmarkStart w:id="12965" w:name="_Toc83129848"/>
      <w:bookmarkStart w:id="12966" w:name="_Toc90591380"/>
      <w:bookmarkStart w:id="12967" w:name="_Toc98864439"/>
      <w:bookmarkStart w:id="12968" w:name="_Toc99733688"/>
      <w:bookmarkStart w:id="12969" w:name="_Toc106577593"/>
      <w:bookmarkStart w:id="12970" w:name="_Toc114537344"/>
      <w:bookmarkStart w:id="12971" w:name="_Toc115257612"/>
      <w:bookmarkStart w:id="12972" w:name="_Toc123086932"/>
      <w:bookmarkStart w:id="12973" w:name="_Toc124296256"/>
      <w:bookmarkStart w:id="12974" w:name="_Toc124296726"/>
      <w:bookmarkStart w:id="12975" w:name="_Toc130572543"/>
      <w:bookmarkStart w:id="12976" w:name="_Toc131708542"/>
      <w:bookmarkStart w:id="12977" w:name="_Toc137458349"/>
      <w:r w:rsidRPr="00C04A08">
        <w:t>A.3.1</w:t>
      </w:r>
      <w:r w:rsidRPr="00C04A08">
        <w:tab/>
        <w:t>General</w:t>
      </w:r>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p>
    <w:p w14:paraId="61EC39AF" w14:textId="77777777" w:rsidR="00842EF7" w:rsidRPr="00C04A08" w:rsidRDefault="00842EF7" w:rsidP="00842EF7">
      <w:r w:rsidRPr="00C04A08">
        <w:t>Unless otherwise stated, Tables A.3.3.2-1 and A.3.3.2-2 are applicable for measurements of the Receiver Characteristics (clause 7).</w:t>
      </w:r>
    </w:p>
    <w:p w14:paraId="3E6DCABD" w14:textId="77777777" w:rsidR="00842EF7" w:rsidRPr="00C04A08" w:rsidRDefault="00842EF7" w:rsidP="00842EF7">
      <w:r w:rsidRPr="00C04A08">
        <w:t>Unless otherwise stated, Tables A.3.3.2-1 and A.3.3.2-2 also apply for the modulated interferer used in Clauses 7.5 and 7.6 with test specific bandwidths.</w:t>
      </w:r>
    </w:p>
    <w:p w14:paraId="1507782C" w14:textId="77777777" w:rsidR="00842EF7" w:rsidRPr="00C04A08" w:rsidRDefault="00842EF7" w:rsidP="00842EF7">
      <w:r w:rsidRPr="00C04A08">
        <w:t xml:space="preserve">CSI-RS configuration parameter defined in Table A.3.1-2 </w:t>
      </w:r>
      <w:r w:rsidR="008C68B8" w:rsidRPr="00C04A08">
        <w:t>and Table A.3.1-3 are</w:t>
      </w:r>
      <w:r w:rsidRPr="00C04A08">
        <w:t xml:space="preserve">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5A99FCB6" w14:textId="77777777" w:rsidR="00842EF7" w:rsidRPr="00C04A08" w:rsidRDefault="00842EF7" w:rsidP="00842EF7">
      <w:pPr>
        <w:pStyle w:val="TH"/>
      </w:pPr>
      <w:r w:rsidRPr="00C04A08">
        <w:t>Table A.3.1-1: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CF7919" w:rsidRPr="00C04A08" w14:paraId="75F6FF6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6080ABF4" w14:textId="77777777" w:rsidR="00CF7919" w:rsidRPr="00C04A08" w:rsidRDefault="00CF7919" w:rsidP="00CF7919">
            <w:pPr>
              <w:pStyle w:val="TAC"/>
              <w:rPr>
                <w:lang w:val="en-US"/>
              </w:rPr>
            </w:pPr>
            <w:r w:rsidRPr="00C04A08">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351A7AD" w14:textId="77777777" w:rsidR="00CF7919" w:rsidRPr="00C04A08" w:rsidRDefault="00CF7919" w:rsidP="00CF7919">
            <w:pPr>
              <w:pStyle w:val="TAC"/>
            </w:pPr>
            <w:r w:rsidRPr="00C04A08">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E9A713D" w14:textId="77777777" w:rsidR="00CF7919" w:rsidRPr="00C04A08" w:rsidRDefault="00CF7919" w:rsidP="00CF7919">
            <w:pPr>
              <w:pStyle w:val="TAC"/>
            </w:pPr>
            <w:r w:rsidRPr="00C04A08">
              <w:t>Value</w:t>
            </w:r>
          </w:p>
        </w:tc>
      </w:tr>
      <w:tr w:rsidR="00CF7919" w:rsidRPr="00C04A08" w14:paraId="1F554D65"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FB044B8" w14:textId="77777777" w:rsidR="00CF7919" w:rsidRPr="00C04A08" w:rsidRDefault="00CF7919" w:rsidP="00CF7919">
            <w:pPr>
              <w:pStyle w:val="TAC"/>
              <w:rPr>
                <w:lang w:val="en-US"/>
              </w:rPr>
            </w:pPr>
            <w:r w:rsidRPr="00C04A08">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84912E5"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666C30B" w14:textId="77777777" w:rsidR="00CF7919" w:rsidRPr="00C04A08" w:rsidRDefault="00CF7919" w:rsidP="00CF7919">
            <w:pPr>
              <w:pStyle w:val="TAC"/>
            </w:pPr>
            <w:r w:rsidRPr="00C04A08">
              <w:t>Full BW</w:t>
            </w:r>
          </w:p>
        </w:tc>
      </w:tr>
      <w:tr w:rsidR="00CF7919" w:rsidRPr="00C04A08" w14:paraId="1D864CEB"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686F1B6" w14:textId="77777777" w:rsidR="00CF7919" w:rsidRPr="00C04A08" w:rsidRDefault="00CF7919" w:rsidP="00CF7919">
            <w:pPr>
              <w:pStyle w:val="TAC"/>
              <w:rPr>
                <w:lang w:val="en-US"/>
              </w:rPr>
            </w:pPr>
            <w:r w:rsidRPr="00C04A08">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1F39AAD"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981A43C" w14:textId="77777777" w:rsidR="00CF7919" w:rsidRPr="00C04A08" w:rsidRDefault="00CF7919" w:rsidP="00CF7919">
            <w:pPr>
              <w:pStyle w:val="TAC"/>
            </w:pPr>
            <w:r w:rsidRPr="00C04A08">
              <w:t>2 OFDM symbols at the begin of each slot</w:t>
            </w:r>
          </w:p>
        </w:tc>
      </w:tr>
      <w:tr w:rsidR="00CF7919" w:rsidRPr="00C04A08" w14:paraId="40A7D67C"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444192E9" w14:textId="77777777" w:rsidR="00CF7919" w:rsidRPr="00C04A08" w:rsidRDefault="00CF7919" w:rsidP="00CF7919">
            <w:pPr>
              <w:pStyle w:val="TAC"/>
              <w:rPr>
                <w:lang w:val="en-US"/>
              </w:rPr>
            </w:pPr>
            <w:r w:rsidRPr="00C04A08">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ADCFAF"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1053AA7" w14:textId="77777777" w:rsidR="00CF7919" w:rsidRPr="00C04A08" w:rsidRDefault="00CF7919" w:rsidP="00CF7919">
            <w:pPr>
              <w:pStyle w:val="TAC"/>
            </w:pPr>
            <w:r w:rsidRPr="00C04A08">
              <w:t>Type A</w:t>
            </w:r>
          </w:p>
        </w:tc>
      </w:tr>
      <w:tr w:rsidR="00CF7919" w:rsidRPr="00C04A08" w14:paraId="765E551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1DC2746" w14:textId="77777777" w:rsidR="00CF7919" w:rsidRPr="00C04A08" w:rsidRDefault="00CF7919" w:rsidP="00CF7919">
            <w:pPr>
              <w:pStyle w:val="TAC"/>
              <w:rPr>
                <w:lang w:val="en-US"/>
              </w:rPr>
            </w:pPr>
            <w:r w:rsidRPr="00C04A08">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5DB474C"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84B2884" w14:textId="77777777" w:rsidR="00CF7919" w:rsidRPr="00C04A08" w:rsidRDefault="00CF7919" w:rsidP="00CF7919">
            <w:pPr>
              <w:pStyle w:val="TAC"/>
            </w:pPr>
            <w:r w:rsidRPr="00C04A08">
              <w:t>2</w:t>
            </w:r>
          </w:p>
        </w:tc>
      </w:tr>
      <w:tr w:rsidR="00CF7919" w:rsidRPr="00C04A08" w14:paraId="359E17C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BF397BF" w14:textId="77777777" w:rsidR="00CF7919" w:rsidRPr="00C04A08" w:rsidRDefault="00CF7919" w:rsidP="00CF7919">
            <w:pPr>
              <w:pStyle w:val="TAC"/>
              <w:rPr>
                <w:lang w:val="en-US"/>
              </w:rPr>
            </w:pPr>
            <w:r w:rsidRPr="00C04A08">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B113102"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D920387" w14:textId="77777777" w:rsidR="00CF7919" w:rsidRPr="00C04A08" w:rsidRDefault="00CF7919" w:rsidP="00CF7919">
            <w:pPr>
              <w:pStyle w:val="TAC"/>
            </w:pPr>
            <w:r w:rsidRPr="00C04A08">
              <w:t>12</w:t>
            </w:r>
          </w:p>
        </w:tc>
      </w:tr>
      <w:tr w:rsidR="00CF7919" w:rsidRPr="00C04A08" w14:paraId="36FC9951"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D03F170" w14:textId="77777777" w:rsidR="00CF7919" w:rsidRPr="00C04A08" w:rsidRDefault="00CF7919" w:rsidP="00CF7919">
            <w:pPr>
              <w:pStyle w:val="TAC"/>
              <w:rPr>
                <w:lang w:val="en-US"/>
              </w:rPr>
            </w:pPr>
            <w:r w:rsidRPr="00C04A08">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B52009E" w14:textId="77777777" w:rsidR="00CF7919" w:rsidRPr="00C04A08" w:rsidRDefault="00CF7919" w:rsidP="00CF7919">
            <w:pPr>
              <w:pStyle w:val="TAC"/>
            </w:pPr>
            <w:r w:rsidRPr="00C04A08">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3EEB0AC" w14:textId="77777777" w:rsidR="00CF7919" w:rsidRPr="00C04A08" w:rsidRDefault="00CF7919" w:rsidP="00CF7919">
            <w:pPr>
              <w:pStyle w:val="TAC"/>
            </w:pPr>
            <w:r w:rsidRPr="00C04A08">
              <w:t>2</w:t>
            </w:r>
          </w:p>
        </w:tc>
      </w:tr>
      <w:tr w:rsidR="00CF7919" w:rsidRPr="00C04A08" w14:paraId="39DC7BB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392824F" w14:textId="77777777" w:rsidR="00CF7919" w:rsidRPr="00C04A08" w:rsidRDefault="00CF7919" w:rsidP="00CF7919">
            <w:pPr>
              <w:pStyle w:val="TAC"/>
              <w:rPr>
                <w:lang w:val="en-US"/>
              </w:rPr>
            </w:pPr>
            <w:r w:rsidRPr="00C04A08">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69DC7EB"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E0B7D8E" w14:textId="77777777" w:rsidR="00CF7919" w:rsidRPr="00C04A08" w:rsidRDefault="00CF7919" w:rsidP="00CF7919">
            <w:pPr>
              <w:pStyle w:val="TAC"/>
            </w:pPr>
            <w:r w:rsidRPr="00C04A08">
              <w:t>false</w:t>
            </w:r>
          </w:p>
        </w:tc>
      </w:tr>
      <w:tr w:rsidR="00CF7919" w:rsidRPr="00C04A08" w14:paraId="420E485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A83E29E" w14:textId="77777777" w:rsidR="00CF7919" w:rsidRPr="00C04A08" w:rsidRDefault="00CF7919" w:rsidP="00CF7919">
            <w:pPr>
              <w:pStyle w:val="TAC"/>
              <w:rPr>
                <w:lang w:val="en-US"/>
              </w:rPr>
            </w:pPr>
            <w:r w:rsidRPr="00C04A08">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099A2E4"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10AAFFC" w14:textId="77777777" w:rsidR="00CF7919" w:rsidRPr="00C04A08" w:rsidRDefault="00CF7919" w:rsidP="00CF7919">
            <w:pPr>
              <w:pStyle w:val="TAC"/>
            </w:pPr>
            <w:r w:rsidRPr="00C04A08">
              <w:t>64QAM</w:t>
            </w:r>
          </w:p>
        </w:tc>
      </w:tr>
      <w:tr w:rsidR="00CF7919" w:rsidRPr="00C04A08" w14:paraId="159B2ACE"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8FAEE54" w14:textId="77777777" w:rsidR="00CF7919" w:rsidRPr="00C04A08" w:rsidRDefault="00CF7919" w:rsidP="00CF7919">
            <w:pPr>
              <w:pStyle w:val="TAC"/>
              <w:rPr>
                <w:lang w:val="en-US"/>
              </w:rPr>
            </w:pPr>
            <w:r w:rsidRPr="00C04A08">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D95DE7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985304F" w14:textId="77777777" w:rsidR="00CF7919" w:rsidRPr="00C04A08" w:rsidRDefault="00CF7919" w:rsidP="00CF7919">
            <w:pPr>
              <w:pStyle w:val="TAC"/>
            </w:pPr>
            <w:r w:rsidRPr="00C04A08">
              <w:t>0</w:t>
            </w:r>
          </w:p>
        </w:tc>
      </w:tr>
      <w:tr w:rsidR="00CF7919" w:rsidRPr="00C04A08" w14:paraId="006A66A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CC5EE15" w14:textId="77777777" w:rsidR="00CF7919" w:rsidRPr="00C04A08" w:rsidRDefault="00CF7919" w:rsidP="00CF7919">
            <w:pPr>
              <w:pStyle w:val="TAC"/>
              <w:rPr>
                <w:lang w:val="en-US"/>
              </w:rPr>
            </w:pPr>
            <w:r w:rsidRPr="00C04A08">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04BA63F"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1359A3A" w14:textId="77777777" w:rsidR="00CF7919" w:rsidRPr="00C04A08" w:rsidRDefault="00CF7919" w:rsidP="00CF7919">
            <w:pPr>
              <w:pStyle w:val="TAC"/>
            </w:pPr>
            <w:r w:rsidRPr="00C04A08">
              <w:t>2</w:t>
            </w:r>
          </w:p>
        </w:tc>
      </w:tr>
      <w:tr w:rsidR="00CF7919" w:rsidRPr="00C04A08" w14:paraId="24528D3A"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CF10EBB" w14:textId="77777777" w:rsidR="00CF7919" w:rsidRPr="00C04A08" w:rsidRDefault="00CF7919" w:rsidP="00CF7919">
            <w:pPr>
              <w:pStyle w:val="TAC"/>
              <w:rPr>
                <w:lang w:val="en-US"/>
              </w:rPr>
            </w:pPr>
            <w:r w:rsidRPr="00C04A08">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6CED6CA"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812CD16" w14:textId="77777777" w:rsidR="00CF7919" w:rsidRPr="00C04A08" w:rsidRDefault="00CF7919" w:rsidP="00CF7919">
            <w:pPr>
              <w:pStyle w:val="TAC"/>
            </w:pPr>
            <w:r w:rsidRPr="00C04A08">
              <w:t>Type 1</w:t>
            </w:r>
          </w:p>
        </w:tc>
      </w:tr>
      <w:tr w:rsidR="00CF7919" w:rsidRPr="00C04A08" w14:paraId="2D29F9E1"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E00A172" w14:textId="77777777" w:rsidR="00CF7919" w:rsidRPr="00C04A08" w:rsidRDefault="00CF7919" w:rsidP="00CF7919">
            <w:pPr>
              <w:pStyle w:val="TAC"/>
              <w:rPr>
                <w:lang w:val="en-US"/>
              </w:rPr>
            </w:pPr>
            <w:r w:rsidRPr="00C04A08">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93E4EC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6621E1B" w14:textId="77777777" w:rsidR="00CF7919" w:rsidRPr="00C04A08" w:rsidRDefault="00CF7919" w:rsidP="00CF7919">
            <w:pPr>
              <w:pStyle w:val="TAC"/>
            </w:pPr>
            <w:r w:rsidRPr="00C04A08">
              <w:t>2</w:t>
            </w:r>
          </w:p>
        </w:tc>
      </w:tr>
      <w:tr w:rsidR="00CF7919" w:rsidRPr="00C04A08" w14:paraId="21CA6DE5"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E64012F" w14:textId="77777777" w:rsidR="00CF7919" w:rsidRPr="00C04A08" w:rsidRDefault="00CF7919" w:rsidP="00CF7919">
            <w:pPr>
              <w:pStyle w:val="TAC"/>
              <w:rPr>
                <w:lang w:val="en-US"/>
              </w:rPr>
            </w:pPr>
            <w:r w:rsidRPr="00C04A08">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D8E36C0"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3D732F2" w14:textId="77777777" w:rsidR="00CF7919" w:rsidRPr="00C04A08" w:rsidRDefault="00CF7919" w:rsidP="00CF7919">
            <w:pPr>
              <w:pStyle w:val="TAC"/>
            </w:pPr>
            <w:r w:rsidRPr="00C04A08">
              <w:t>Disable</w:t>
            </w:r>
          </w:p>
        </w:tc>
      </w:tr>
      <w:tr w:rsidR="00EB5970" w:rsidRPr="00C04A08" w14:paraId="485FF9D7" w14:textId="77777777" w:rsidTr="00EB5970">
        <w:tc>
          <w:tcPr>
            <w:tcW w:w="2338" w:type="dxa"/>
            <w:tcBorders>
              <w:bottom w:val="nil"/>
            </w:tcBorders>
            <w:shd w:val="clear" w:color="auto" w:fill="auto"/>
          </w:tcPr>
          <w:p w14:paraId="6DE6A6F5" w14:textId="77777777" w:rsidR="00EB5970" w:rsidRPr="00C04A08" w:rsidRDefault="00EB5970" w:rsidP="00CF7919">
            <w:pPr>
              <w:pStyle w:val="TAC"/>
            </w:pPr>
            <w:r w:rsidRPr="00C04A08">
              <w:t>CSI</w:t>
            </w:r>
            <w:r w:rsidRPr="00C04A08">
              <w:noBreakHyphen/>
              <w:t>RS for tracking</w:t>
            </w:r>
          </w:p>
        </w:tc>
        <w:tc>
          <w:tcPr>
            <w:tcW w:w="2339" w:type="dxa"/>
            <w:shd w:val="clear" w:color="auto" w:fill="auto"/>
          </w:tcPr>
          <w:p w14:paraId="449FEAC2" w14:textId="77777777" w:rsidR="00EB5970" w:rsidRPr="00C04A08" w:rsidRDefault="00EB5970" w:rsidP="00CF7919">
            <w:pPr>
              <w:pStyle w:val="TAC"/>
            </w:pPr>
            <w:r w:rsidRPr="00C04A08">
              <w:t>First subcarrier index in the PRB used for CSI-RS (k0)</w:t>
            </w:r>
          </w:p>
        </w:tc>
        <w:tc>
          <w:tcPr>
            <w:tcW w:w="705" w:type="dxa"/>
            <w:shd w:val="clear" w:color="auto" w:fill="auto"/>
          </w:tcPr>
          <w:p w14:paraId="45FDE1BA" w14:textId="77777777" w:rsidR="00EB5970" w:rsidRPr="00C04A08" w:rsidRDefault="00EB5970" w:rsidP="00CF7919">
            <w:pPr>
              <w:pStyle w:val="TAC"/>
            </w:pPr>
          </w:p>
        </w:tc>
        <w:tc>
          <w:tcPr>
            <w:tcW w:w="4394" w:type="dxa"/>
            <w:shd w:val="clear" w:color="auto" w:fill="auto"/>
            <w:vAlign w:val="center"/>
          </w:tcPr>
          <w:p w14:paraId="37C980D3" w14:textId="77777777" w:rsidR="00EB5970" w:rsidRPr="00C04A08" w:rsidRDefault="00EB5970" w:rsidP="00CF7919">
            <w:pPr>
              <w:pStyle w:val="TAC"/>
            </w:pPr>
            <w:r w:rsidRPr="00C04A08">
              <w:t>0 for CSI-RS resource 1,2</w:t>
            </w:r>
          </w:p>
        </w:tc>
      </w:tr>
      <w:tr w:rsidR="00EB5970" w:rsidRPr="00C04A08" w14:paraId="60042F54" w14:textId="77777777" w:rsidTr="00EB5970">
        <w:tc>
          <w:tcPr>
            <w:tcW w:w="2338" w:type="dxa"/>
            <w:tcBorders>
              <w:top w:val="nil"/>
              <w:bottom w:val="nil"/>
            </w:tcBorders>
            <w:shd w:val="clear" w:color="auto" w:fill="auto"/>
          </w:tcPr>
          <w:p w14:paraId="2500891F" w14:textId="77777777" w:rsidR="00EB5970" w:rsidRPr="00C04A08" w:rsidRDefault="00EB5970" w:rsidP="00CF7919">
            <w:pPr>
              <w:pStyle w:val="TAL"/>
            </w:pPr>
          </w:p>
        </w:tc>
        <w:tc>
          <w:tcPr>
            <w:tcW w:w="2339" w:type="dxa"/>
            <w:shd w:val="clear" w:color="auto" w:fill="auto"/>
          </w:tcPr>
          <w:p w14:paraId="20991FD6" w14:textId="77777777" w:rsidR="00EB5970" w:rsidRPr="00C04A08" w:rsidRDefault="00EB5970" w:rsidP="00CF7919">
            <w:pPr>
              <w:pStyle w:val="TAC"/>
            </w:pPr>
            <w:r w:rsidRPr="00C04A08">
              <w:t>OFDM symbols in the PRB used for CSI</w:t>
            </w:r>
            <w:r w:rsidRPr="00C04A08">
              <w:noBreakHyphen/>
              <w:t>RS</w:t>
            </w:r>
          </w:p>
        </w:tc>
        <w:tc>
          <w:tcPr>
            <w:tcW w:w="705" w:type="dxa"/>
            <w:shd w:val="clear" w:color="auto" w:fill="auto"/>
          </w:tcPr>
          <w:p w14:paraId="2D6729B6" w14:textId="77777777" w:rsidR="00EB5970" w:rsidRPr="00C04A08" w:rsidRDefault="00EB5970" w:rsidP="00CF7919">
            <w:pPr>
              <w:pStyle w:val="TAC"/>
            </w:pPr>
          </w:p>
        </w:tc>
        <w:tc>
          <w:tcPr>
            <w:tcW w:w="4394" w:type="dxa"/>
            <w:shd w:val="clear" w:color="auto" w:fill="auto"/>
            <w:vAlign w:val="center"/>
          </w:tcPr>
          <w:p w14:paraId="69B80434" w14:textId="77777777" w:rsidR="00EB5970" w:rsidRPr="00C04A08" w:rsidRDefault="00EB5970" w:rsidP="00CF7919">
            <w:pPr>
              <w:pStyle w:val="TAC"/>
            </w:pPr>
            <w:r w:rsidRPr="00C04A08">
              <w:t>l</w:t>
            </w:r>
            <w:r w:rsidRPr="00C04A08">
              <w:rPr>
                <w:vertAlign w:val="subscript"/>
              </w:rPr>
              <w:t>0</w:t>
            </w:r>
            <w:r w:rsidRPr="00C04A08">
              <w:t xml:space="preserve"> = 8 for CSI-RS resource 1</w:t>
            </w:r>
          </w:p>
          <w:p w14:paraId="53863DF8" w14:textId="77777777" w:rsidR="00EB5970" w:rsidRPr="00C04A08" w:rsidRDefault="00EB5970" w:rsidP="00CF7919">
            <w:pPr>
              <w:pStyle w:val="TAC"/>
            </w:pPr>
            <w:r w:rsidRPr="00C04A08">
              <w:t>l</w:t>
            </w:r>
            <w:r w:rsidRPr="00C04A08">
              <w:rPr>
                <w:vertAlign w:val="subscript"/>
              </w:rPr>
              <w:t>0</w:t>
            </w:r>
            <w:r w:rsidRPr="00C04A08">
              <w:t xml:space="preserve"> = 12 for CSI-RS resource 2</w:t>
            </w:r>
          </w:p>
        </w:tc>
      </w:tr>
      <w:tr w:rsidR="00EB5970" w:rsidRPr="00C04A08" w14:paraId="18736F46" w14:textId="77777777" w:rsidTr="00EB5970">
        <w:tc>
          <w:tcPr>
            <w:tcW w:w="2338" w:type="dxa"/>
            <w:tcBorders>
              <w:top w:val="nil"/>
              <w:bottom w:val="nil"/>
            </w:tcBorders>
            <w:shd w:val="clear" w:color="auto" w:fill="auto"/>
          </w:tcPr>
          <w:p w14:paraId="1B989A5C" w14:textId="77777777" w:rsidR="00EB5970" w:rsidRPr="00C04A08" w:rsidRDefault="00EB5970" w:rsidP="00CF7919">
            <w:pPr>
              <w:pStyle w:val="TAL"/>
            </w:pPr>
          </w:p>
        </w:tc>
        <w:tc>
          <w:tcPr>
            <w:tcW w:w="2339" w:type="dxa"/>
            <w:shd w:val="clear" w:color="auto" w:fill="auto"/>
          </w:tcPr>
          <w:p w14:paraId="48668407" w14:textId="77777777" w:rsidR="00EB5970" w:rsidRPr="00C04A08" w:rsidRDefault="00EB5970" w:rsidP="00CF7919">
            <w:pPr>
              <w:pStyle w:val="TAC"/>
            </w:pPr>
            <w:r w:rsidRPr="00C04A08">
              <w:t>Number of CSI-RS ports</w:t>
            </w:r>
          </w:p>
        </w:tc>
        <w:tc>
          <w:tcPr>
            <w:tcW w:w="705" w:type="dxa"/>
            <w:shd w:val="clear" w:color="auto" w:fill="auto"/>
          </w:tcPr>
          <w:p w14:paraId="1FE3DAC2" w14:textId="77777777" w:rsidR="00EB5970" w:rsidRPr="00C04A08" w:rsidRDefault="00EB5970" w:rsidP="00CF7919">
            <w:pPr>
              <w:pStyle w:val="TAC"/>
            </w:pPr>
          </w:p>
        </w:tc>
        <w:tc>
          <w:tcPr>
            <w:tcW w:w="4394" w:type="dxa"/>
            <w:shd w:val="clear" w:color="auto" w:fill="auto"/>
            <w:vAlign w:val="center"/>
          </w:tcPr>
          <w:p w14:paraId="034C12A1" w14:textId="77777777" w:rsidR="00EB5970" w:rsidRPr="00C04A08" w:rsidRDefault="00EB5970" w:rsidP="00CF7919">
            <w:pPr>
              <w:pStyle w:val="TAC"/>
            </w:pPr>
            <w:r w:rsidRPr="00C04A08">
              <w:t>1 for CSI-RS resource 1,2</w:t>
            </w:r>
          </w:p>
        </w:tc>
      </w:tr>
      <w:tr w:rsidR="00EB5970" w:rsidRPr="00C04A08" w14:paraId="16D7E463" w14:textId="77777777" w:rsidTr="00EB5970">
        <w:tc>
          <w:tcPr>
            <w:tcW w:w="2338" w:type="dxa"/>
            <w:tcBorders>
              <w:top w:val="nil"/>
              <w:bottom w:val="nil"/>
            </w:tcBorders>
            <w:shd w:val="clear" w:color="auto" w:fill="auto"/>
          </w:tcPr>
          <w:p w14:paraId="1F80A088" w14:textId="77777777" w:rsidR="00EB5970" w:rsidRPr="00C04A08" w:rsidRDefault="00EB5970" w:rsidP="00CF7919">
            <w:pPr>
              <w:pStyle w:val="TAL"/>
            </w:pPr>
          </w:p>
        </w:tc>
        <w:tc>
          <w:tcPr>
            <w:tcW w:w="2339" w:type="dxa"/>
            <w:shd w:val="clear" w:color="auto" w:fill="auto"/>
          </w:tcPr>
          <w:p w14:paraId="249B528E" w14:textId="77777777" w:rsidR="00EB5970" w:rsidRPr="00C04A08" w:rsidRDefault="00EB5970" w:rsidP="00CF7919">
            <w:pPr>
              <w:pStyle w:val="TAC"/>
            </w:pPr>
            <w:r w:rsidRPr="00C04A08">
              <w:t>CDM Type</w:t>
            </w:r>
          </w:p>
        </w:tc>
        <w:tc>
          <w:tcPr>
            <w:tcW w:w="705" w:type="dxa"/>
            <w:shd w:val="clear" w:color="auto" w:fill="auto"/>
          </w:tcPr>
          <w:p w14:paraId="75BAE08F" w14:textId="77777777" w:rsidR="00EB5970" w:rsidRPr="00C04A08" w:rsidRDefault="00EB5970" w:rsidP="00CF7919">
            <w:pPr>
              <w:pStyle w:val="TAC"/>
            </w:pPr>
          </w:p>
        </w:tc>
        <w:tc>
          <w:tcPr>
            <w:tcW w:w="4394" w:type="dxa"/>
            <w:shd w:val="clear" w:color="auto" w:fill="auto"/>
            <w:vAlign w:val="center"/>
          </w:tcPr>
          <w:p w14:paraId="1D45B906" w14:textId="77777777" w:rsidR="00EB5970" w:rsidRPr="00C04A08" w:rsidRDefault="00EB5970" w:rsidP="00CF7919">
            <w:pPr>
              <w:pStyle w:val="TAC"/>
            </w:pPr>
            <w:r w:rsidRPr="00C04A08">
              <w:t>'No CDM' for CSI-RS resource 1,2</w:t>
            </w:r>
          </w:p>
        </w:tc>
      </w:tr>
      <w:tr w:rsidR="00EB5970" w:rsidRPr="00C04A08" w14:paraId="0F3ABB2B" w14:textId="77777777" w:rsidTr="00EB5970">
        <w:tc>
          <w:tcPr>
            <w:tcW w:w="2338" w:type="dxa"/>
            <w:tcBorders>
              <w:top w:val="nil"/>
              <w:bottom w:val="nil"/>
            </w:tcBorders>
            <w:shd w:val="clear" w:color="auto" w:fill="auto"/>
          </w:tcPr>
          <w:p w14:paraId="73616F32" w14:textId="77777777" w:rsidR="00EB5970" w:rsidRPr="00C04A08" w:rsidRDefault="00EB5970" w:rsidP="00CF7919">
            <w:pPr>
              <w:pStyle w:val="TAL"/>
            </w:pPr>
          </w:p>
        </w:tc>
        <w:tc>
          <w:tcPr>
            <w:tcW w:w="2339" w:type="dxa"/>
            <w:shd w:val="clear" w:color="auto" w:fill="auto"/>
          </w:tcPr>
          <w:p w14:paraId="7BF3CB12" w14:textId="77777777" w:rsidR="00EB5970" w:rsidRPr="00C04A08" w:rsidRDefault="00EB5970" w:rsidP="00CF7919">
            <w:pPr>
              <w:pStyle w:val="TAC"/>
            </w:pPr>
            <w:r w:rsidRPr="00C04A08">
              <w:t>Density (ρ)</w:t>
            </w:r>
          </w:p>
        </w:tc>
        <w:tc>
          <w:tcPr>
            <w:tcW w:w="705" w:type="dxa"/>
            <w:shd w:val="clear" w:color="auto" w:fill="auto"/>
          </w:tcPr>
          <w:p w14:paraId="52C25FC2" w14:textId="77777777" w:rsidR="00EB5970" w:rsidRPr="00C04A08" w:rsidRDefault="00EB5970" w:rsidP="00CF7919">
            <w:pPr>
              <w:pStyle w:val="TAC"/>
            </w:pPr>
          </w:p>
        </w:tc>
        <w:tc>
          <w:tcPr>
            <w:tcW w:w="4394" w:type="dxa"/>
            <w:shd w:val="clear" w:color="auto" w:fill="auto"/>
            <w:vAlign w:val="center"/>
          </w:tcPr>
          <w:p w14:paraId="05E076D0" w14:textId="77777777" w:rsidR="00EB5970" w:rsidRPr="00C04A08" w:rsidRDefault="00EB5970" w:rsidP="00CF7919">
            <w:pPr>
              <w:pStyle w:val="TAC"/>
            </w:pPr>
            <w:r w:rsidRPr="00C04A08">
              <w:t>3 for CSI-RS resource 1,2</w:t>
            </w:r>
          </w:p>
        </w:tc>
      </w:tr>
      <w:tr w:rsidR="00EB5970" w:rsidRPr="00C04A08" w14:paraId="0B589A1B" w14:textId="77777777" w:rsidTr="00EB5970">
        <w:tc>
          <w:tcPr>
            <w:tcW w:w="2338" w:type="dxa"/>
            <w:tcBorders>
              <w:top w:val="nil"/>
              <w:bottom w:val="nil"/>
            </w:tcBorders>
            <w:shd w:val="clear" w:color="auto" w:fill="auto"/>
          </w:tcPr>
          <w:p w14:paraId="5B2B1D89" w14:textId="77777777" w:rsidR="00EB5970" w:rsidRPr="00C04A08" w:rsidRDefault="00EB5970" w:rsidP="00CF7919">
            <w:pPr>
              <w:pStyle w:val="TAL"/>
            </w:pPr>
          </w:p>
        </w:tc>
        <w:tc>
          <w:tcPr>
            <w:tcW w:w="2339" w:type="dxa"/>
            <w:shd w:val="clear" w:color="auto" w:fill="auto"/>
          </w:tcPr>
          <w:p w14:paraId="20190476" w14:textId="77777777" w:rsidR="00EB5970" w:rsidRPr="00C04A08" w:rsidRDefault="00EB5970" w:rsidP="00CF7919">
            <w:pPr>
              <w:pStyle w:val="TAC"/>
            </w:pPr>
            <w:r w:rsidRPr="00C04A08">
              <w:t>CSI</w:t>
            </w:r>
            <w:r w:rsidRPr="00C04A08">
              <w:noBreakHyphen/>
              <w:t>RS periodicity</w:t>
            </w:r>
          </w:p>
        </w:tc>
        <w:tc>
          <w:tcPr>
            <w:tcW w:w="705" w:type="dxa"/>
            <w:shd w:val="clear" w:color="auto" w:fill="auto"/>
          </w:tcPr>
          <w:p w14:paraId="7ACCE7B9" w14:textId="77777777" w:rsidR="00EB5970" w:rsidRPr="00C04A08" w:rsidRDefault="00EB5970" w:rsidP="00CF7919">
            <w:pPr>
              <w:pStyle w:val="TAC"/>
            </w:pPr>
            <w:r w:rsidRPr="00C04A08">
              <w:t>Slots</w:t>
            </w:r>
          </w:p>
        </w:tc>
        <w:tc>
          <w:tcPr>
            <w:tcW w:w="4394" w:type="dxa"/>
            <w:shd w:val="clear" w:color="auto" w:fill="auto"/>
          </w:tcPr>
          <w:p w14:paraId="21E2A1A4"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80 for CSI-RS resources 1 and 2</w:t>
            </w:r>
          </w:p>
          <w:p w14:paraId="0E5FC6C1" w14:textId="77777777" w:rsidR="00EB5970" w:rsidRPr="00C04A08" w:rsidRDefault="00EB5970" w:rsidP="00CF7919">
            <w:pPr>
              <w:pStyle w:val="TAC"/>
            </w:pPr>
            <w:r w:rsidRPr="00C04A08">
              <w:rPr>
                <w:rFonts w:eastAsia="Malgun Gothic"/>
              </w:rPr>
              <w:t>120 kHz SCS: 160 for CSI-RS resources 1 and 2</w:t>
            </w:r>
          </w:p>
        </w:tc>
      </w:tr>
      <w:tr w:rsidR="00EB5970" w:rsidRPr="00C04A08" w14:paraId="687FE5DC" w14:textId="77777777" w:rsidTr="00EB5970">
        <w:tc>
          <w:tcPr>
            <w:tcW w:w="2338" w:type="dxa"/>
            <w:tcBorders>
              <w:top w:val="nil"/>
              <w:bottom w:val="nil"/>
            </w:tcBorders>
            <w:shd w:val="clear" w:color="auto" w:fill="auto"/>
          </w:tcPr>
          <w:p w14:paraId="611CB5EE" w14:textId="77777777" w:rsidR="00EB5970" w:rsidRPr="00C04A08" w:rsidRDefault="00EB5970" w:rsidP="00CF7919">
            <w:pPr>
              <w:pStyle w:val="TAL"/>
            </w:pPr>
          </w:p>
        </w:tc>
        <w:tc>
          <w:tcPr>
            <w:tcW w:w="2339" w:type="dxa"/>
            <w:shd w:val="clear" w:color="auto" w:fill="auto"/>
          </w:tcPr>
          <w:p w14:paraId="257C472D" w14:textId="77777777" w:rsidR="00EB5970" w:rsidRPr="00C04A08" w:rsidRDefault="00EB5970" w:rsidP="00CF7919">
            <w:pPr>
              <w:pStyle w:val="TAC"/>
            </w:pPr>
            <w:r w:rsidRPr="00C04A08">
              <w:t>CSI</w:t>
            </w:r>
            <w:r w:rsidRPr="00C04A08">
              <w:noBreakHyphen/>
              <w:t>RS offset</w:t>
            </w:r>
          </w:p>
        </w:tc>
        <w:tc>
          <w:tcPr>
            <w:tcW w:w="705" w:type="dxa"/>
            <w:shd w:val="clear" w:color="auto" w:fill="auto"/>
          </w:tcPr>
          <w:p w14:paraId="2BC3496A" w14:textId="77777777" w:rsidR="00EB5970" w:rsidRPr="00C04A08" w:rsidRDefault="00EB5970" w:rsidP="00CF7919">
            <w:pPr>
              <w:pStyle w:val="TAC"/>
            </w:pPr>
            <w:r w:rsidRPr="00C04A08">
              <w:t>Slots</w:t>
            </w:r>
          </w:p>
        </w:tc>
        <w:tc>
          <w:tcPr>
            <w:tcW w:w="4394" w:type="dxa"/>
            <w:shd w:val="clear" w:color="auto" w:fill="auto"/>
          </w:tcPr>
          <w:p w14:paraId="7DE42698"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40 for CSI-RS resources 1 and 2</w:t>
            </w:r>
          </w:p>
          <w:p w14:paraId="34A9932D" w14:textId="77777777" w:rsidR="00EB5970" w:rsidRPr="00C04A08" w:rsidRDefault="00EB5970" w:rsidP="00CF7919">
            <w:pPr>
              <w:pStyle w:val="TAC"/>
            </w:pPr>
            <w:r w:rsidRPr="00C04A08">
              <w:rPr>
                <w:rFonts w:eastAsia="Malgun Gothic"/>
              </w:rPr>
              <w:t>120kHz SCS: 80 for CSI-RS resources 1 and 2</w:t>
            </w:r>
          </w:p>
        </w:tc>
      </w:tr>
      <w:tr w:rsidR="00EB5970" w:rsidRPr="00C04A08" w14:paraId="32343FBA" w14:textId="77777777" w:rsidTr="00EB5970">
        <w:tc>
          <w:tcPr>
            <w:tcW w:w="2338" w:type="dxa"/>
            <w:tcBorders>
              <w:top w:val="nil"/>
              <w:bottom w:val="nil"/>
            </w:tcBorders>
            <w:shd w:val="clear" w:color="auto" w:fill="auto"/>
          </w:tcPr>
          <w:p w14:paraId="0DA211D3" w14:textId="77777777" w:rsidR="00EB5970" w:rsidRPr="00C04A08" w:rsidRDefault="00EB5970" w:rsidP="00CF7919">
            <w:pPr>
              <w:pStyle w:val="TAL"/>
            </w:pPr>
          </w:p>
        </w:tc>
        <w:tc>
          <w:tcPr>
            <w:tcW w:w="2339" w:type="dxa"/>
            <w:shd w:val="clear" w:color="auto" w:fill="auto"/>
          </w:tcPr>
          <w:p w14:paraId="1D928A85" w14:textId="77777777" w:rsidR="00EB5970" w:rsidRPr="00C04A08" w:rsidRDefault="00EB5970" w:rsidP="00CF7919">
            <w:pPr>
              <w:pStyle w:val="TAL"/>
            </w:pPr>
            <w:r w:rsidRPr="00C04A08">
              <w:t>Frequency Occupation</w:t>
            </w:r>
          </w:p>
        </w:tc>
        <w:tc>
          <w:tcPr>
            <w:tcW w:w="705" w:type="dxa"/>
            <w:shd w:val="clear" w:color="auto" w:fill="auto"/>
          </w:tcPr>
          <w:p w14:paraId="19D8D301" w14:textId="77777777" w:rsidR="00EB5970" w:rsidRPr="00C04A08" w:rsidRDefault="00EB5970" w:rsidP="00CF7919">
            <w:pPr>
              <w:pStyle w:val="TAL"/>
            </w:pPr>
          </w:p>
        </w:tc>
        <w:tc>
          <w:tcPr>
            <w:tcW w:w="4394" w:type="dxa"/>
            <w:shd w:val="clear" w:color="auto" w:fill="auto"/>
            <w:vAlign w:val="center"/>
          </w:tcPr>
          <w:p w14:paraId="2E239A2B" w14:textId="77777777" w:rsidR="00EB5970" w:rsidRPr="00C04A08" w:rsidRDefault="00EB5970" w:rsidP="00CF7919">
            <w:pPr>
              <w:pStyle w:val="TAC"/>
            </w:pPr>
            <w:r w:rsidRPr="00C04A08">
              <w:t>Start PRB 0</w:t>
            </w:r>
          </w:p>
          <w:p w14:paraId="26DE1E11" w14:textId="77777777" w:rsidR="00EB5970" w:rsidRPr="00C04A08" w:rsidRDefault="00EB5970" w:rsidP="00CF7919">
            <w:pPr>
              <w:pStyle w:val="TAC"/>
            </w:pPr>
            <w:r w:rsidRPr="00C04A08">
              <w:t>Number of PRB = BWP size</w:t>
            </w:r>
          </w:p>
        </w:tc>
      </w:tr>
      <w:tr w:rsidR="00EB5970" w:rsidRPr="00C04A08" w14:paraId="0CCE7F0F" w14:textId="77777777" w:rsidTr="00EB5970">
        <w:tc>
          <w:tcPr>
            <w:tcW w:w="2338" w:type="dxa"/>
            <w:tcBorders>
              <w:top w:val="nil"/>
            </w:tcBorders>
            <w:shd w:val="clear" w:color="auto" w:fill="auto"/>
          </w:tcPr>
          <w:p w14:paraId="197D9C56" w14:textId="77777777" w:rsidR="00EB5970" w:rsidRPr="00C04A08" w:rsidRDefault="00EB5970" w:rsidP="00CF7919">
            <w:pPr>
              <w:pStyle w:val="TAL"/>
            </w:pPr>
          </w:p>
        </w:tc>
        <w:tc>
          <w:tcPr>
            <w:tcW w:w="2339" w:type="dxa"/>
            <w:shd w:val="clear" w:color="auto" w:fill="auto"/>
          </w:tcPr>
          <w:p w14:paraId="02E359F3" w14:textId="77777777" w:rsidR="00EB5970" w:rsidRPr="00C04A08" w:rsidRDefault="00EB5970" w:rsidP="00CF7919">
            <w:pPr>
              <w:pStyle w:val="TAC"/>
            </w:pPr>
            <w:r w:rsidRPr="00C04A08">
              <w:t>QCL info</w:t>
            </w:r>
          </w:p>
        </w:tc>
        <w:tc>
          <w:tcPr>
            <w:tcW w:w="705" w:type="dxa"/>
            <w:shd w:val="clear" w:color="auto" w:fill="auto"/>
          </w:tcPr>
          <w:p w14:paraId="66FE766C" w14:textId="77777777" w:rsidR="00EB5970" w:rsidRPr="00C04A08" w:rsidRDefault="00EB5970" w:rsidP="00CF7919">
            <w:pPr>
              <w:pStyle w:val="TAC"/>
            </w:pPr>
          </w:p>
        </w:tc>
        <w:tc>
          <w:tcPr>
            <w:tcW w:w="4394" w:type="dxa"/>
            <w:shd w:val="clear" w:color="auto" w:fill="auto"/>
            <w:vAlign w:val="center"/>
          </w:tcPr>
          <w:p w14:paraId="4B120173" w14:textId="77777777" w:rsidR="00EB5970" w:rsidRPr="00C04A08" w:rsidRDefault="00EB5970" w:rsidP="00CF7919">
            <w:pPr>
              <w:pStyle w:val="TAC"/>
            </w:pPr>
            <w:r w:rsidRPr="00C04A08">
              <w:t>TCI state #0</w:t>
            </w:r>
          </w:p>
        </w:tc>
      </w:tr>
      <w:tr w:rsidR="00CF7919" w:rsidRPr="00C04A08" w14:paraId="64091AF1" w14:textId="77777777" w:rsidTr="00CF7919">
        <w:tc>
          <w:tcPr>
            <w:tcW w:w="4677" w:type="dxa"/>
            <w:gridSpan w:val="2"/>
            <w:shd w:val="clear" w:color="auto" w:fill="auto"/>
          </w:tcPr>
          <w:p w14:paraId="68ED139A" w14:textId="77777777" w:rsidR="00CF7919" w:rsidRPr="00C04A08" w:rsidRDefault="00CF7919" w:rsidP="00CF7919">
            <w:pPr>
              <w:pStyle w:val="TAC"/>
              <w:rPr>
                <w:lang w:val="en-US"/>
              </w:rPr>
            </w:pPr>
            <w:r w:rsidRPr="00C04A08">
              <w:rPr>
                <w:lang w:val="en-US"/>
              </w:rPr>
              <w:t>PTRS configuration</w:t>
            </w:r>
          </w:p>
        </w:tc>
        <w:tc>
          <w:tcPr>
            <w:tcW w:w="705" w:type="dxa"/>
            <w:shd w:val="clear" w:color="auto" w:fill="auto"/>
          </w:tcPr>
          <w:p w14:paraId="6A15DAC7" w14:textId="77777777" w:rsidR="00CF7919" w:rsidRPr="00C04A08" w:rsidRDefault="00CF7919" w:rsidP="00CF7919">
            <w:pPr>
              <w:pStyle w:val="TAC"/>
            </w:pPr>
          </w:p>
        </w:tc>
        <w:tc>
          <w:tcPr>
            <w:tcW w:w="4394" w:type="dxa"/>
            <w:shd w:val="clear" w:color="auto" w:fill="auto"/>
            <w:vAlign w:val="center"/>
          </w:tcPr>
          <w:p w14:paraId="6376EA58" w14:textId="77777777" w:rsidR="00CF7919" w:rsidRPr="00C04A08" w:rsidRDefault="00CF7919" w:rsidP="00CF7919">
            <w:pPr>
              <w:pStyle w:val="TAC"/>
            </w:pPr>
            <w:r w:rsidRPr="00C04A08">
              <w:t>PTRS is not configured</w:t>
            </w:r>
          </w:p>
        </w:tc>
      </w:tr>
    </w:tbl>
    <w:p w14:paraId="4C5B7BBF" w14:textId="77777777" w:rsidR="00842EF7" w:rsidRPr="00C04A08" w:rsidRDefault="00842EF7" w:rsidP="00842EF7"/>
    <w:p w14:paraId="6CA73350" w14:textId="77777777" w:rsidR="00842EF7" w:rsidRPr="00C04A08" w:rsidRDefault="00842EF7" w:rsidP="00842EF7">
      <w:pPr>
        <w:pStyle w:val="TH"/>
      </w:pPr>
      <w:r w:rsidRPr="00C04A08">
        <w:lastRenderedPageBreak/>
        <w:t>Table A.3.1-2: CSI-RS parameters</w:t>
      </w:r>
      <w:r w:rsidR="008C68B8" w:rsidRPr="00C04A08">
        <w:t xml:space="preserve"> for beam correspondence based on SSB and CSI-RS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842EF7" w:rsidRPr="00C04A08" w14:paraId="54D0727C"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568779A" w14:textId="77777777" w:rsidR="00842EF7" w:rsidRPr="00C04A08" w:rsidRDefault="00842EF7" w:rsidP="00EB5970">
            <w:pPr>
              <w:pStyle w:val="TAH"/>
              <w:rPr>
                <w:rFonts w:eastAsia="MS Mincho"/>
                <w:lang w:eastAsia="ja-JP"/>
              </w:rPr>
            </w:pPr>
            <w:r w:rsidRPr="00C04A08">
              <w:rPr>
                <w:rFonts w:eastAsia="MS Mincho"/>
                <w:lang w:eastAsia="ja-JP"/>
              </w:rPr>
              <w:t>Resource Type</w:t>
            </w:r>
          </w:p>
        </w:tc>
        <w:tc>
          <w:tcPr>
            <w:tcW w:w="0" w:type="auto"/>
            <w:tcBorders>
              <w:top w:val="single" w:sz="4" w:space="0" w:color="auto"/>
              <w:left w:val="single" w:sz="4" w:space="0" w:color="auto"/>
              <w:bottom w:val="single" w:sz="4" w:space="0" w:color="auto"/>
              <w:right w:val="single" w:sz="4" w:space="0" w:color="auto"/>
            </w:tcBorders>
          </w:tcPr>
          <w:p w14:paraId="73C12C61" w14:textId="77777777" w:rsidR="00842EF7" w:rsidRPr="00C04A08" w:rsidRDefault="00842EF7" w:rsidP="00EB5970">
            <w:pPr>
              <w:pStyle w:val="TAH"/>
              <w:rPr>
                <w:rFonts w:eastAsia="MS Mincho"/>
                <w:lang w:eastAsia="ja-JP"/>
              </w:rPr>
            </w:pPr>
            <w:r w:rsidRPr="00C04A08">
              <w:rPr>
                <w:rFonts w:eastAsia="MS Mincho"/>
                <w:lang w:eastAsia="ja-JP"/>
              </w:rPr>
              <w:t>aperiodic</w:t>
            </w:r>
          </w:p>
        </w:tc>
      </w:tr>
      <w:tr w:rsidR="00842EF7" w:rsidRPr="00C04A08" w14:paraId="48C4AF4A"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5BC4D297" w14:textId="77777777" w:rsidR="00842EF7" w:rsidRPr="00C04A08" w:rsidRDefault="00842EF7" w:rsidP="00EB5970">
            <w:pPr>
              <w:pStyle w:val="TAH"/>
              <w:rPr>
                <w:rFonts w:eastAsia="MS Mincho"/>
                <w:lang w:eastAsia="ja-JP"/>
              </w:rPr>
            </w:pPr>
            <w:r w:rsidRPr="00C04A08">
              <w:rPr>
                <w:rFonts w:eastAsia="MS Mincho"/>
                <w:lang w:eastAsia="ja-JP"/>
              </w:rPr>
              <w:t>Resource Set Config</w:t>
            </w:r>
          </w:p>
        </w:tc>
        <w:tc>
          <w:tcPr>
            <w:tcW w:w="0" w:type="auto"/>
            <w:tcBorders>
              <w:top w:val="single" w:sz="4" w:space="0" w:color="auto"/>
              <w:left w:val="single" w:sz="4" w:space="0" w:color="auto"/>
              <w:bottom w:val="single" w:sz="4" w:space="0" w:color="auto"/>
              <w:right w:val="single" w:sz="4" w:space="0" w:color="auto"/>
            </w:tcBorders>
          </w:tcPr>
          <w:p w14:paraId="28CFD900" w14:textId="77777777" w:rsidR="00842EF7" w:rsidRPr="00C04A08" w:rsidRDefault="00842EF7" w:rsidP="00EB5970">
            <w:pPr>
              <w:pStyle w:val="TAH"/>
              <w:rPr>
                <w:lang w:eastAsia="ja-JP"/>
              </w:rPr>
            </w:pPr>
          </w:p>
        </w:tc>
      </w:tr>
      <w:tr w:rsidR="00842EF7" w:rsidRPr="00C04A08" w14:paraId="2D9B7F04"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C857F00" w14:textId="77777777" w:rsidR="00842EF7" w:rsidRPr="00C04A08" w:rsidRDefault="00842EF7" w:rsidP="00EB5970">
            <w:pPr>
              <w:pStyle w:val="TAL"/>
              <w:rPr>
                <w:i/>
                <w:lang w:eastAsia="ja-JP"/>
              </w:rPr>
            </w:pPr>
            <w:r w:rsidRPr="00C04A08">
              <w:t>repetition</w:t>
            </w:r>
          </w:p>
        </w:tc>
        <w:tc>
          <w:tcPr>
            <w:tcW w:w="0" w:type="auto"/>
            <w:tcBorders>
              <w:top w:val="single" w:sz="4" w:space="0" w:color="auto"/>
              <w:left w:val="single" w:sz="4" w:space="0" w:color="auto"/>
              <w:bottom w:val="single" w:sz="4" w:space="0" w:color="auto"/>
              <w:right w:val="single" w:sz="4" w:space="0" w:color="auto"/>
            </w:tcBorders>
          </w:tcPr>
          <w:p w14:paraId="68660A06" w14:textId="77777777" w:rsidR="00842EF7" w:rsidRPr="00C04A08" w:rsidRDefault="00842EF7" w:rsidP="00EB5970">
            <w:pPr>
              <w:pStyle w:val="TAL"/>
              <w:rPr>
                <w:lang w:eastAsia="ja-JP"/>
              </w:rPr>
            </w:pPr>
            <w:r w:rsidRPr="00C04A08">
              <w:rPr>
                <w:lang w:eastAsia="ja-JP"/>
              </w:rPr>
              <w:t>on</w:t>
            </w:r>
          </w:p>
        </w:tc>
      </w:tr>
      <w:tr w:rsidR="00842EF7" w:rsidRPr="00C04A08" w14:paraId="21464C2C"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1649970" w14:textId="77777777" w:rsidR="00842EF7" w:rsidRPr="00C04A08" w:rsidRDefault="00842EF7" w:rsidP="00EB5970">
            <w:pPr>
              <w:pStyle w:val="TAL"/>
              <w:rPr>
                <w:i/>
                <w:lang w:eastAsia="ja-JP"/>
              </w:rPr>
            </w:pPr>
            <w:r w:rsidRPr="00C04A08">
              <w:t>aperiodicTriggeringOffset</w:t>
            </w:r>
          </w:p>
        </w:tc>
        <w:tc>
          <w:tcPr>
            <w:tcW w:w="0" w:type="auto"/>
            <w:tcBorders>
              <w:top w:val="single" w:sz="4" w:space="0" w:color="auto"/>
              <w:left w:val="single" w:sz="4" w:space="0" w:color="auto"/>
              <w:bottom w:val="single" w:sz="4" w:space="0" w:color="auto"/>
              <w:right w:val="single" w:sz="4" w:space="0" w:color="auto"/>
            </w:tcBorders>
          </w:tcPr>
          <w:p w14:paraId="4B5F477C" w14:textId="77777777" w:rsidR="00842EF7" w:rsidRPr="00C04A08" w:rsidRDefault="00842EF7" w:rsidP="00EB5970">
            <w:pPr>
              <w:pStyle w:val="TAL"/>
              <w:rPr>
                <w:rFonts w:eastAsia="MS Mincho"/>
                <w:lang w:eastAsia="ja-JP"/>
              </w:rPr>
            </w:pPr>
            <w:r w:rsidRPr="00C04A08">
              <w:rPr>
                <w:rFonts w:eastAsia="MS Mincho"/>
                <w:lang w:eastAsia="ja-JP"/>
              </w:rPr>
              <w:t>Depending on UE capability</w:t>
            </w:r>
          </w:p>
        </w:tc>
      </w:tr>
      <w:tr w:rsidR="00842EF7" w:rsidRPr="00C04A08" w14:paraId="589B2682"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0E4EB95" w14:textId="77777777" w:rsidR="00842EF7" w:rsidRPr="00C04A08" w:rsidRDefault="00842EF7" w:rsidP="00EB5970">
            <w:pPr>
              <w:pStyle w:val="TAH"/>
            </w:pPr>
            <w:r w:rsidRPr="00C04A08">
              <w:t>Resource Config</w:t>
            </w:r>
          </w:p>
        </w:tc>
        <w:tc>
          <w:tcPr>
            <w:tcW w:w="0" w:type="auto"/>
            <w:tcBorders>
              <w:top w:val="single" w:sz="4" w:space="0" w:color="auto"/>
              <w:left w:val="single" w:sz="4" w:space="0" w:color="auto"/>
              <w:bottom w:val="single" w:sz="4" w:space="0" w:color="auto"/>
              <w:right w:val="single" w:sz="4" w:space="0" w:color="auto"/>
            </w:tcBorders>
          </w:tcPr>
          <w:p w14:paraId="092E846E" w14:textId="77777777" w:rsidR="00842EF7" w:rsidRPr="00C04A08" w:rsidRDefault="00842EF7" w:rsidP="00EB5970">
            <w:pPr>
              <w:pStyle w:val="TAH"/>
              <w:rPr>
                <w:rFonts w:eastAsia="MS Mincho"/>
                <w:lang w:eastAsia="ja-JP"/>
              </w:rPr>
            </w:pPr>
          </w:p>
        </w:tc>
      </w:tr>
      <w:tr w:rsidR="00EB5970" w:rsidRPr="00C04A08" w14:paraId="416D451A"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53212C0E" w14:textId="77777777" w:rsidR="00EB5970" w:rsidRPr="00C04A08" w:rsidRDefault="00EB5970" w:rsidP="00EB5970">
            <w:pPr>
              <w:pStyle w:val="TAL"/>
            </w:pPr>
            <w:r w:rsidRPr="00C04A08">
              <w:t>nzp-CSI-RS-ResourceId</w:t>
            </w:r>
          </w:p>
        </w:tc>
        <w:tc>
          <w:tcPr>
            <w:tcW w:w="0" w:type="auto"/>
            <w:tcBorders>
              <w:top w:val="single" w:sz="4" w:space="0" w:color="auto"/>
              <w:left w:val="single" w:sz="4" w:space="0" w:color="auto"/>
              <w:right w:val="single" w:sz="4" w:space="0" w:color="auto"/>
            </w:tcBorders>
          </w:tcPr>
          <w:p w14:paraId="3AA40554" w14:textId="77777777" w:rsidR="00EB5970" w:rsidRPr="00C04A08" w:rsidRDefault="00EB5970" w:rsidP="00EB5970">
            <w:pPr>
              <w:pStyle w:val="TAL"/>
              <w:rPr>
                <w:rFonts w:eastAsia="MS Mincho"/>
                <w:lang w:eastAsia="ja-JP"/>
              </w:rPr>
            </w:pPr>
            <w:r w:rsidRPr="00C04A08">
              <w:rPr>
                <w:rFonts w:eastAsia="MS Mincho"/>
                <w:lang w:eastAsia="ja-JP"/>
              </w:rPr>
              <w:t>30 for resource #0</w:t>
            </w:r>
          </w:p>
        </w:tc>
      </w:tr>
      <w:tr w:rsidR="00EB5970" w:rsidRPr="00C04A08" w14:paraId="3F474484"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800CB44"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7182BADA" w14:textId="77777777" w:rsidR="00EB5970" w:rsidRPr="00C04A08" w:rsidRDefault="00EB5970" w:rsidP="00EB5970">
            <w:pPr>
              <w:pStyle w:val="TAL"/>
              <w:rPr>
                <w:rFonts w:eastAsia="MS Mincho"/>
                <w:lang w:eastAsia="ja-JP"/>
              </w:rPr>
            </w:pPr>
            <w:r w:rsidRPr="00C04A08">
              <w:rPr>
                <w:rFonts w:eastAsia="MS Mincho"/>
                <w:lang w:eastAsia="ja-JP"/>
              </w:rPr>
              <w:t>31 for resource #1</w:t>
            </w:r>
          </w:p>
        </w:tc>
      </w:tr>
      <w:tr w:rsidR="00EB5970" w:rsidRPr="00C04A08" w14:paraId="3379B5A3"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C1C5798"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56591B50" w14:textId="77777777" w:rsidR="00EB5970" w:rsidRPr="00C04A08" w:rsidRDefault="00EB5970" w:rsidP="00EB5970">
            <w:pPr>
              <w:pStyle w:val="TAL"/>
              <w:rPr>
                <w:rFonts w:eastAsia="MS Mincho"/>
                <w:lang w:eastAsia="ja-JP"/>
              </w:rPr>
            </w:pPr>
            <w:r w:rsidRPr="00C04A08">
              <w:rPr>
                <w:rFonts w:eastAsia="MS Mincho"/>
                <w:lang w:eastAsia="ja-JP"/>
              </w:rPr>
              <w:t>32 for resource #2</w:t>
            </w:r>
          </w:p>
        </w:tc>
      </w:tr>
      <w:tr w:rsidR="00EB5970" w:rsidRPr="00C04A08" w14:paraId="2728BBB2"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5F3A056E"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4FEF3749" w14:textId="77777777" w:rsidR="00EB5970" w:rsidRPr="00C04A08" w:rsidRDefault="00EB5970" w:rsidP="00EB5970">
            <w:pPr>
              <w:pStyle w:val="TAL"/>
              <w:rPr>
                <w:rFonts w:eastAsia="MS Mincho"/>
                <w:lang w:eastAsia="ja-JP"/>
              </w:rPr>
            </w:pPr>
            <w:r w:rsidRPr="00C04A08">
              <w:rPr>
                <w:rFonts w:eastAsia="MS Mincho"/>
                <w:lang w:eastAsia="ja-JP"/>
              </w:rPr>
              <w:t>33 for resource #3</w:t>
            </w:r>
          </w:p>
        </w:tc>
      </w:tr>
      <w:tr w:rsidR="00EB5970" w:rsidRPr="00C04A08" w14:paraId="45888C3D"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0B55CC6"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28B51237" w14:textId="77777777" w:rsidR="00EB5970" w:rsidRPr="00C04A08" w:rsidRDefault="00EB5970" w:rsidP="00EB5970">
            <w:pPr>
              <w:pStyle w:val="TAL"/>
              <w:rPr>
                <w:rFonts w:eastAsia="MS Mincho"/>
                <w:lang w:eastAsia="ja-JP"/>
              </w:rPr>
            </w:pPr>
            <w:r w:rsidRPr="00C04A08">
              <w:rPr>
                <w:rFonts w:eastAsia="MS Mincho"/>
                <w:lang w:eastAsia="ja-JP"/>
              </w:rPr>
              <w:t>34 for resource #4</w:t>
            </w:r>
          </w:p>
        </w:tc>
      </w:tr>
      <w:tr w:rsidR="00EB5970" w:rsidRPr="00C04A08" w14:paraId="72803A4D"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278EC35"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140A8440" w14:textId="77777777" w:rsidR="00EB5970" w:rsidRPr="00C04A08" w:rsidRDefault="00EB5970" w:rsidP="00EB5970">
            <w:pPr>
              <w:pStyle w:val="TAL"/>
              <w:rPr>
                <w:rFonts w:eastAsia="MS Mincho"/>
                <w:lang w:eastAsia="ja-JP"/>
              </w:rPr>
            </w:pPr>
            <w:r w:rsidRPr="00C04A08">
              <w:rPr>
                <w:rFonts w:eastAsia="MS Mincho"/>
                <w:lang w:eastAsia="ja-JP"/>
              </w:rPr>
              <w:t>35 for resource #5</w:t>
            </w:r>
          </w:p>
        </w:tc>
      </w:tr>
      <w:tr w:rsidR="00EB5970" w:rsidRPr="00C04A08" w14:paraId="6C6A2923"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3C499EDF"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F60B770" w14:textId="77777777" w:rsidR="00EB5970" w:rsidRPr="00C04A08" w:rsidRDefault="00EB5970" w:rsidP="00EB5970">
            <w:pPr>
              <w:pStyle w:val="TAL"/>
              <w:rPr>
                <w:rFonts w:eastAsia="MS Mincho"/>
                <w:lang w:eastAsia="ja-JP"/>
              </w:rPr>
            </w:pPr>
            <w:r w:rsidRPr="00C04A08">
              <w:rPr>
                <w:rFonts w:eastAsia="MS Mincho"/>
                <w:lang w:eastAsia="ja-JP"/>
              </w:rPr>
              <w:t>36 for resource #6</w:t>
            </w:r>
          </w:p>
        </w:tc>
      </w:tr>
      <w:tr w:rsidR="00EB5970" w:rsidRPr="00C04A08" w14:paraId="615A8A51"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3FB921D2"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3C5343BD" w14:textId="77777777" w:rsidR="00EB5970" w:rsidRPr="00C04A08" w:rsidRDefault="00EB5970" w:rsidP="00EB5970">
            <w:pPr>
              <w:pStyle w:val="TAL"/>
              <w:rPr>
                <w:rFonts w:eastAsia="MS Mincho"/>
                <w:lang w:eastAsia="ja-JP"/>
              </w:rPr>
            </w:pPr>
            <w:r w:rsidRPr="00C04A08">
              <w:rPr>
                <w:rFonts w:eastAsia="MS Mincho"/>
                <w:lang w:eastAsia="ja-JP"/>
              </w:rPr>
              <w:t>37 for resource #7</w:t>
            </w:r>
          </w:p>
        </w:tc>
      </w:tr>
      <w:tr w:rsidR="00842EF7" w:rsidRPr="00C04A08" w14:paraId="024E4F8E"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9792B67" w14:textId="77777777" w:rsidR="00842EF7" w:rsidRPr="00C04A08" w:rsidRDefault="00842EF7" w:rsidP="00EB5970">
            <w:pPr>
              <w:pStyle w:val="TAL"/>
              <w:rPr>
                <w:i/>
                <w:lang w:eastAsia="ja-JP"/>
              </w:rPr>
            </w:pPr>
            <w:r w:rsidRPr="00C04A08">
              <w:t>powerControlOffset</w:t>
            </w:r>
          </w:p>
        </w:tc>
        <w:tc>
          <w:tcPr>
            <w:tcW w:w="0" w:type="auto"/>
            <w:tcBorders>
              <w:top w:val="single" w:sz="4" w:space="0" w:color="auto"/>
              <w:left w:val="single" w:sz="4" w:space="0" w:color="auto"/>
              <w:bottom w:val="single" w:sz="4" w:space="0" w:color="auto"/>
              <w:right w:val="single" w:sz="4" w:space="0" w:color="auto"/>
            </w:tcBorders>
          </w:tcPr>
          <w:p w14:paraId="6882F06C" w14:textId="77777777" w:rsidR="00842EF7" w:rsidRPr="00C04A08" w:rsidRDefault="00842EF7" w:rsidP="00EB5970">
            <w:pPr>
              <w:pStyle w:val="TAL"/>
              <w:rPr>
                <w:rFonts w:eastAsia="MS Mincho"/>
                <w:lang w:eastAsia="ja-JP"/>
              </w:rPr>
            </w:pPr>
            <w:r w:rsidRPr="00C04A08">
              <w:rPr>
                <w:rFonts w:eastAsia="MS Mincho"/>
                <w:lang w:eastAsia="ja-JP"/>
              </w:rPr>
              <w:t>0</w:t>
            </w:r>
          </w:p>
        </w:tc>
      </w:tr>
      <w:tr w:rsidR="00842EF7" w:rsidRPr="00C04A08" w14:paraId="4A6244CE"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14EB8C8" w14:textId="77777777" w:rsidR="00842EF7" w:rsidRPr="00C04A08" w:rsidRDefault="00842EF7" w:rsidP="00EB5970">
            <w:pPr>
              <w:pStyle w:val="TAL"/>
              <w:rPr>
                <w:i/>
                <w:lang w:eastAsia="ja-JP"/>
              </w:rPr>
            </w:pPr>
            <w:r w:rsidRPr="00C04A08">
              <w:t>powerControlOffsetSS</w:t>
            </w:r>
          </w:p>
        </w:tc>
        <w:tc>
          <w:tcPr>
            <w:tcW w:w="0" w:type="auto"/>
            <w:tcBorders>
              <w:top w:val="single" w:sz="4" w:space="0" w:color="auto"/>
              <w:left w:val="single" w:sz="4" w:space="0" w:color="auto"/>
              <w:bottom w:val="single" w:sz="4" w:space="0" w:color="auto"/>
              <w:right w:val="single" w:sz="4" w:space="0" w:color="auto"/>
            </w:tcBorders>
          </w:tcPr>
          <w:p w14:paraId="14137AFF" w14:textId="77777777" w:rsidR="00842EF7" w:rsidRPr="00C04A08" w:rsidRDefault="00842EF7" w:rsidP="00EB5970">
            <w:pPr>
              <w:pStyle w:val="TAL"/>
              <w:rPr>
                <w:rFonts w:eastAsia="MS Mincho"/>
                <w:lang w:eastAsia="ja-JP"/>
              </w:rPr>
            </w:pPr>
            <w:r w:rsidRPr="00C04A08">
              <w:rPr>
                <w:rFonts w:eastAsia="MS Mincho"/>
                <w:lang w:eastAsia="ja-JP"/>
              </w:rPr>
              <w:t>db0</w:t>
            </w:r>
          </w:p>
        </w:tc>
      </w:tr>
      <w:tr w:rsidR="00842EF7" w:rsidRPr="00C04A08" w14:paraId="6F8A67AF"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6F66735" w14:textId="77777777" w:rsidR="00842EF7" w:rsidRPr="00C04A08" w:rsidRDefault="00842EF7" w:rsidP="00EB5970">
            <w:pPr>
              <w:pStyle w:val="TAL"/>
              <w:rPr>
                <w:i/>
                <w:lang w:eastAsia="ja-JP"/>
              </w:rPr>
            </w:pPr>
            <w:r w:rsidRPr="00C04A08">
              <w:t>nrofPorts</w:t>
            </w:r>
          </w:p>
        </w:tc>
        <w:tc>
          <w:tcPr>
            <w:tcW w:w="0" w:type="auto"/>
            <w:tcBorders>
              <w:top w:val="single" w:sz="4" w:space="0" w:color="auto"/>
              <w:left w:val="single" w:sz="4" w:space="0" w:color="auto"/>
              <w:bottom w:val="single" w:sz="4" w:space="0" w:color="auto"/>
              <w:right w:val="single" w:sz="4" w:space="0" w:color="auto"/>
            </w:tcBorders>
          </w:tcPr>
          <w:p w14:paraId="25E223F6" w14:textId="77777777" w:rsidR="00842EF7" w:rsidRPr="00C04A08" w:rsidRDefault="00842EF7" w:rsidP="00EB5970">
            <w:pPr>
              <w:pStyle w:val="TAL"/>
              <w:rPr>
                <w:rFonts w:eastAsia="MS Mincho"/>
                <w:lang w:eastAsia="ja-JP"/>
              </w:rPr>
            </w:pPr>
            <w:r w:rsidRPr="00C04A08">
              <w:rPr>
                <w:rFonts w:eastAsia="MS Mincho"/>
                <w:lang w:eastAsia="ja-JP"/>
              </w:rPr>
              <w:t>1</w:t>
            </w:r>
          </w:p>
        </w:tc>
      </w:tr>
      <w:tr w:rsidR="00EB5970" w:rsidRPr="00C04A08" w14:paraId="5CBD68DD"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2BB8A42E" w14:textId="77777777" w:rsidR="00EB5970" w:rsidRPr="00C04A08" w:rsidRDefault="00EB5970" w:rsidP="00EB5970">
            <w:pPr>
              <w:pStyle w:val="TAL"/>
              <w:rPr>
                <w:i/>
                <w:lang w:eastAsia="ja-JP"/>
              </w:rPr>
            </w:pPr>
            <w:r w:rsidRPr="00C04A08">
              <w:t>firstOFDMSymbolInTimeDomain</w:t>
            </w:r>
          </w:p>
        </w:tc>
        <w:tc>
          <w:tcPr>
            <w:tcW w:w="0" w:type="auto"/>
            <w:tcBorders>
              <w:top w:val="single" w:sz="4" w:space="0" w:color="auto"/>
              <w:left w:val="single" w:sz="4" w:space="0" w:color="auto"/>
              <w:right w:val="single" w:sz="4" w:space="0" w:color="auto"/>
            </w:tcBorders>
          </w:tcPr>
          <w:p w14:paraId="657F3913" w14:textId="77777777" w:rsidR="00EB5970" w:rsidRPr="00C04A08" w:rsidRDefault="00EB5970" w:rsidP="00EB5970">
            <w:pPr>
              <w:pStyle w:val="TAL"/>
              <w:rPr>
                <w:rFonts w:eastAsia="MS Mincho"/>
                <w:lang w:eastAsia="ja-JP"/>
              </w:rPr>
            </w:pPr>
            <w:r w:rsidRPr="00C04A08">
              <w:rPr>
                <w:rFonts w:eastAsia="MS Mincho"/>
                <w:lang w:eastAsia="ja-JP"/>
              </w:rPr>
              <w:t>6 for resource #0</w:t>
            </w:r>
          </w:p>
        </w:tc>
      </w:tr>
      <w:tr w:rsidR="00EB5970" w:rsidRPr="00C04A08" w14:paraId="39FF655A"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96CD3C1"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0F047B6B" w14:textId="77777777" w:rsidR="00EB5970" w:rsidRPr="00C04A08" w:rsidRDefault="00EB5970" w:rsidP="00EB5970">
            <w:pPr>
              <w:pStyle w:val="TAL"/>
              <w:rPr>
                <w:rFonts w:eastAsia="MS Mincho"/>
                <w:lang w:eastAsia="ja-JP"/>
              </w:rPr>
            </w:pPr>
            <w:r w:rsidRPr="00C04A08">
              <w:rPr>
                <w:rFonts w:eastAsia="MS Mincho"/>
                <w:lang w:eastAsia="ja-JP"/>
              </w:rPr>
              <w:t>7 for resource #1</w:t>
            </w:r>
          </w:p>
        </w:tc>
      </w:tr>
      <w:tr w:rsidR="00EB5970" w:rsidRPr="00C04A08" w14:paraId="2289CC1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5E0115A"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50067380" w14:textId="77777777" w:rsidR="00EB5970" w:rsidRPr="00C04A08" w:rsidRDefault="00EB5970" w:rsidP="00EB5970">
            <w:pPr>
              <w:pStyle w:val="TAL"/>
              <w:rPr>
                <w:rFonts w:eastAsia="MS Mincho"/>
                <w:lang w:eastAsia="ja-JP"/>
              </w:rPr>
            </w:pPr>
            <w:r w:rsidRPr="00C04A08">
              <w:rPr>
                <w:rFonts w:eastAsia="MS Mincho"/>
                <w:lang w:eastAsia="ja-JP"/>
              </w:rPr>
              <w:t>8 for resource #2</w:t>
            </w:r>
          </w:p>
        </w:tc>
      </w:tr>
      <w:tr w:rsidR="00EB5970" w:rsidRPr="00C04A08" w14:paraId="17BDC795"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B6873D7"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1130C9E3" w14:textId="77777777" w:rsidR="00EB5970" w:rsidRPr="00C04A08" w:rsidRDefault="00EB5970" w:rsidP="00EB5970">
            <w:pPr>
              <w:pStyle w:val="TAL"/>
              <w:rPr>
                <w:rFonts w:eastAsia="MS Mincho"/>
                <w:lang w:eastAsia="ja-JP"/>
              </w:rPr>
            </w:pPr>
            <w:r w:rsidRPr="00C04A08">
              <w:rPr>
                <w:rFonts w:eastAsia="MS Mincho"/>
                <w:lang w:eastAsia="ja-JP"/>
              </w:rPr>
              <w:t>9 for resource #3</w:t>
            </w:r>
          </w:p>
        </w:tc>
      </w:tr>
      <w:tr w:rsidR="00EB5970" w:rsidRPr="00C04A08" w14:paraId="6375B119"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69E68DB"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6298F92" w14:textId="77777777" w:rsidR="00EB5970" w:rsidRPr="00C04A08" w:rsidRDefault="00EB5970" w:rsidP="00EB5970">
            <w:pPr>
              <w:pStyle w:val="TAL"/>
              <w:rPr>
                <w:rFonts w:eastAsia="MS Mincho"/>
                <w:lang w:eastAsia="ja-JP"/>
              </w:rPr>
            </w:pPr>
            <w:r w:rsidRPr="00C04A08">
              <w:rPr>
                <w:rFonts w:eastAsia="MS Mincho"/>
                <w:lang w:eastAsia="ja-JP"/>
              </w:rPr>
              <w:t>10 for resource #4</w:t>
            </w:r>
          </w:p>
        </w:tc>
      </w:tr>
      <w:tr w:rsidR="00EB5970" w:rsidRPr="00C04A08" w14:paraId="2195E1B7"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3517FCDA"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744BF8D4" w14:textId="77777777" w:rsidR="00EB5970" w:rsidRPr="00C04A08" w:rsidRDefault="00EB5970" w:rsidP="00EB5970">
            <w:pPr>
              <w:pStyle w:val="TAL"/>
              <w:rPr>
                <w:rFonts w:eastAsia="MS Mincho"/>
                <w:lang w:eastAsia="ja-JP"/>
              </w:rPr>
            </w:pPr>
            <w:r w:rsidRPr="00C04A08">
              <w:rPr>
                <w:rFonts w:eastAsia="MS Mincho"/>
                <w:lang w:eastAsia="ja-JP"/>
              </w:rPr>
              <w:t>11 for resource #5</w:t>
            </w:r>
          </w:p>
        </w:tc>
      </w:tr>
      <w:tr w:rsidR="00EB5970" w:rsidRPr="00C04A08" w14:paraId="3C3F83C0"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0E00F756"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561D4727" w14:textId="77777777" w:rsidR="00EB5970" w:rsidRPr="00C04A08" w:rsidRDefault="00EB5970" w:rsidP="00EB5970">
            <w:pPr>
              <w:pStyle w:val="TAL"/>
              <w:rPr>
                <w:rFonts w:eastAsia="MS Mincho"/>
                <w:lang w:eastAsia="ja-JP"/>
              </w:rPr>
            </w:pPr>
            <w:r w:rsidRPr="00C04A08">
              <w:rPr>
                <w:rFonts w:eastAsia="MS Mincho"/>
                <w:lang w:eastAsia="ja-JP"/>
              </w:rPr>
              <w:t>12 for resource #6</w:t>
            </w:r>
          </w:p>
        </w:tc>
      </w:tr>
      <w:tr w:rsidR="00EB5970" w:rsidRPr="00C04A08" w14:paraId="668E6EF6"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6BAE3BC2"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1637679B" w14:textId="77777777" w:rsidR="00EB5970" w:rsidRPr="00C04A08" w:rsidRDefault="00EB5970" w:rsidP="00EB5970">
            <w:pPr>
              <w:pStyle w:val="TAL"/>
              <w:rPr>
                <w:rFonts w:eastAsia="MS Mincho"/>
                <w:lang w:eastAsia="ja-JP"/>
              </w:rPr>
            </w:pPr>
            <w:r w:rsidRPr="00C04A08">
              <w:rPr>
                <w:rFonts w:eastAsia="MS Mincho"/>
                <w:lang w:eastAsia="ja-JP"/>
              </w:rPr>
              <w:t>13 for resource #7</w:t>
            </w:r>
          </w:p>
        </w:tc>
      </w:tr>
      <w:tr w:rsidR="00842EF7" w:rsidRPr="00C04A08" w14:paraId="7639BB8B"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143C26A" w14:textId="77777777" w:rsidR="00842EF7" w:rsidRPr="00C04A08" w:rsidRDefault="00842EF7" w:rsidP="00EB5970">
            <w:pPr>
              <w:pStyle w:val="TAL"/>
              <w:rPr>
                <w:i/>
                <w:lang w:eastAsia="ja-JP"/>
              </w:rPr>
            </w:pPr>
            <w:r w:rsidRPr="00C04A08">
              <w:t>cdm-Type</w:t>
            </w:r>
          </w:p>
        </w:tc>
        <w:tc>
          <w:tcPr>
            <w:tcW w:w="0" w:type="auto"/>
            <w:tcBorders>
              <w:top w:val="single" w:sz="4" w:space="0" w:color="auto"/>
              <w:left w:val="single" w:sz="4" w:space="0" w:color="auto"/>
              <w:bottom w:val="single" w:sz="4" w:space="0" w:color="auto"/>
              <w:right w:val="single" w:sz="4" w:space="0" w:color="auto"/>
            </w:tcBorders>
          </w:tcPr>
          <w:p w14:paraId="1F861754" w14:textId="77777777" w:rsidR="00842EF7" w:rsidRPr="00C04A08" w:rsidRDefault="00842EF7" w:rsidP="00EB5970">
            <w:pPr>
              <w:pStyle w:val="TAL"/>
              <w:rPr>
                <w:rFonts w:eastAsia="MS Mincho"/>
                <w:lang w:eastAsia="ja-JP"/>
              </w:rPr>
            </w:pPr>
            <w:r w:rsidRPr="00C04A08">
              <w:rPr>
                <w:rFonts w:eastAsia="MS Mincho"/>
                <w:lang w:eastAsia="ja-JP"/>
              </w:rPr>
              <w:t>noCDM</w:t>
            </w:r>
          </w:p>
        </w:tc>
      </w:tr>
      <w:tr w:rsidR="00842EF7" w:rsidRPr="00C04A08" w14:paraId="1384FF9F"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FDCBA86" w14:textId="77777777" w:rsidR="00842EF7" w:rsidRPr="00C04A08" w:rsidRDefault="00842EF7" w:rsidP="00EB5970">
            <w:pPr>
              <w:pStyle w:val="TAL"/>
              <w:rPr>
                <w:i/>
                <w:lang w:eastAsia="ja-JP"/>
              </w:rPr>
            </w:pPr>
            <w:r w:rsidRPr="00C04A08">
              <w:t>density</w:t>
            </w:r>
          </w:p>
        </w:tc>
        <w:tc>
          <w:tcPr>
            <w:tcW w:w="0" w:type="auto"/>
            <w:tcBorders>
              <w:top w:val="single" w:sz="4" w:space="0" w:color="auto"/>
              <w:left w:val="single" w:sz="4" w:space="0" w:color="auto"/>
              <w:bottom w:val="single" w:sz="4" w:space="0" w:color="auto"/>
              <w:right w:val="single" w:sz="4" w:space="0" w:color="auto"/>
            </w:tcBorders>
          </w:tcPr>
          <w:p w14:paraId="71EC5BA7" w14:textId="77777777" w:rsidR="00842EF7" w:rsidRPr="00C04A08" w:rsidRDefault="00842EF7" w:rsidP="00EB5970">
            <w:pPr>
              <w:pStyle w:val="TAL"/>
              <w:rPr>
                <w:rFonts w:eastAsia="MS Mincho"/>
                <w:lang w:eastAsia="ja-JP"/>
              </w:rPr>
            </w:pPr>
            <w:r w:rsidRPr="00C04A08">
              <w:rPr>
                <w:rFonts w:eastAsia="MS Mincho"/>
                <w:lang w:eastAsia="ja-JP"/>
              </w:rPr>
              <w:t>3</w:t>
            </w:r>
          </w:p>
        </w:tc>
      </w:tr>
      <w:tr w:rsidR="00842EF7" w:rsidRPr="00C04A08" w14:paraId="052C6651"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04F243E" w14:textId="77777777" w:rsidR="00842EF7" w:rsidRPr="00C04A08" w:rsidRDefault="00842EF7" w:rsidP="00EB5970">
            <w:pPr>
              <w:pStyle w:val="TAL"/>
              <w:rPr>
                <w:i/>
                <w:lang w:eastAsia="ja-JP"/>
              </w:rPr>
            </w:pPr>
            <w:r w:rsidRPr="00C04A08">
              <w:t>nrofRBs</w:t>
            </w:r>
          </w:p>
        </w:tc>
        <w:tc>
          <w:tcPr>
            <w:tcW w:w="0" w:type="auto"/>
            <w:tcBorders>
              <w:top w:val="single" w:sz="4" w:space="0" w:color="auto"/>
              <w:left w:val="single" w:sz="4" w:space="0" w:color="auto"/>
              <w:bottom w:val="single" w:sz="4" w:space="0" w:color="auto"/>
              <w:right w:val="single" w:sz="4" w:space="0" w:color="auto"/>
            </w:tcBorders>
          </w:tcPr>
          <w:p w14:paraId="272E422E" w14:textId="77777777" w:rsidR="00952DE1" w:rsidRPr="00C04A08" w:rsidRDefault="00952DE1" w:rsidP="00EB5970">
            <w:pPr>
              <w:pStyle w:val="TAL"/>
              <w:rPr>
                <w:rFonts w:eastAsia="MS Mincho"/>
                <w:lang w:eastAsia="ja-JP"/>
              </w:rPr>
            </w:pPr>
            <w:r w:rsidRPr="00C04A08">
              <w:rPr>
                <w:rFonts w:eastAsia="MS Mincho"/>
                <w:lang w:eastAsia="ja-JP"/>
              </w:rPr>
              <w:t>48 for channel bandwidth</w:t>
            </w:r>
            <w:r w:rsidRPr="00C04A08">
              <w:rPr>
                <w:lang w:eastAsia="zh-CN"/>
              </w:rPr>
              <w:t>≥100MHz</w:t>
            </w:r>
          </w:p>
          <w:p w14:paraId="34ADA8AB" w14:textId="77777777" w:rsidR="00842EF7" w:rsidRPr="00C04A08" w:rsidRDefault="00952DE1" w:rsidP="00EB5970">
            <w:pPr>
              <w:pStyle w:val="TAL"/>
              <w:rPr>
                <w:rFonts w:eastAsia="MS Mincho"/>
                <w:lang w:eastAsia="ja-JP"/>
              </w:rPr>
            </w:pPr>
            <w:r w:rsidRPr="00C04A08">
              <w:rPr>
                <w:rFonts w:eastAsia="MS Mincho"/>
                <w:lang w:eastAsia="ja-JP"/>
              </w:rPr>
              <w:t>32 for channel bandwidth=50MHz</w:t>
            </w:r>
          </w:p>
        </w:tc>
      </w:tr>
      <w:tr w:rsidR="00842EF7" w:rsidRPr="00C04A08" w14:paraId="1A565A9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35DDBC3" w14:textId="77777777" w:rsidR="00842EF7" w:rsidRPr="00C04A08" w:rsidRDefault="00842EF7" w:rsidP="00EB5970">
            <w:pPr>
              <w:pStyle w:val="TAL"/>
            </w:pPr>
            <w:r w:rsidRPr="00C04A08">
              <w:t>qcl-info</w:t>
            </w:r>
          </w:p>
        </w:tc>
        <w:tc>
          <w:tcPr>
            <w:tcW w:w="0" w:type="auto"/>
            <w:tcBorders>
              <w:top w:val="single" w:sz="4" w:space="0" w:color="auto"/>
              <w:left w:val="single" w:sz="4" w:space="0" w:color="auto"/>
              <w:bottom w:val="single" w:sz="4" w:space="0" w:color="auto"/>
              <w:right w:val="single" w:sz="4" w:space="0" w:color="auto"/>
            </w:tcBorders>
          </w:tcPr>
          <w:p w14:paraId="12C4935F" w14:textId="77777777" w:rsidR="00842EF7" w:rsidRPr="00C04A08" w:rsidRDefault="00842EF7" w:rsidP="00EB5970">
            <w:pPr>
              <w:pStyle w:val="TAL"/>
              <w:rPr>
                <w:lang w:eastAsia="zh-CN"/>
              </w:rPr>
            </w:pPr>
            <w:r w:rsidRPr="00C04A08">
              <w:rPr>
                <w:rFonts w:hint="eastAsia"/>
                <w:lang w:eastAsia="zh-CN"/>
              </w:rPr>
              <w:t>Type D</w:t>
            </w:r>
            <w:r w:rsidRPr="00C04A08">
              <w:rPr>
                <w:lang w:eastAsia="zh-CN"/>
              </w:rPr>
              <w:t xml:space="preserve"> to SSB</w:t>
            </w:r>
          </w:p>
        </w:tc>
      </w:tr>
    </w:tbl>
    <w:p w14:paraId="7DDDF35F" w14:textId="77777777" w:rsidR="008C68B8" w:rsidRPr="00C04A08" w:rsidRDefault="008C68B8" w:rsidP="008C68B8"/>
    <w:p w14:paraId="46CE7D45" w14:textId="77777777" w:rsidR="008C68B8" w:rsidRPr="00C04A08" w:rsidRDefault="008C68B8" w:rsidP="008C68B8">
      <w:r w:rsidRPr="00C04A08">
        <w:t>CSI-RS configuration parameter defined in Table A.3.1-3 is used for verifying the beam correspondence requirement, CSI-RS shall be provided once every 10msec.</w:t>
      </w:r>
    </w:p>
    <w:p w14:paraId="7AA8A059" w14:textId="77777777" w:rsidR="008C68B8" w:rsidRPr="00C04A08" w:rsidRDefault="008C68B8" w:rsidP="008C68B8">
      <w:pPr>
        <w:pStyle w:val="TH"/>
      </w:pPr>
      <w:r w:rsidRPr="00C04A08">
        <w:lastRenderedPageBreak/>
        <w:t>Table A.3.1-3: CSI-RS parameters for CSI-RS based beam correspondence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6935"/>
      </w:tblGrid>
      <w:tr w:rsidR="008C68B8" w:rsidRPr="00C04A08" w14:paraId="49906E92"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21C5FD5" w14:textId="77777777" w:rsidR="008C68B8" w:rsidRPr="00C04A08" w:rsidRDefault="008C68B8" w:rsidP="00C71299">
            <w:pPr>
              <w:pStyle w:val="TAH"/>
              <w:rPr>
                <w:rFonts w:eastAsia="MS Mincho"/>
                <w:lang w:eastAsia="ja-JP"/>
              </w:rPr>
            </w:pPr>
            <w:r w:rsidRPr="00C04A08">
              <w:rPr>
                <w:rFonts w:eastAsia="MS Mincho"/>
                <w:lang w:eastAsia="ja-JP"/>
              </w:rPr>
              <w:t>Resource Type</w:t>
            </w:r>
          </w:p>
        </w:tc>
        <w:tc>
          <w:tcPr>
            <w:tcW w:w="6935" w:type="dxa"/>
            <w:tcBorders>
              <w:top w:val="single" w:sz="4" w:space="0" w:color="auto"/>
              <w:left w:val="single" w:sz="4" w:space="0" w:color="auto"/>
              <w:bottom w:val="single" w:sz="4" w:space="0" w:color="auto"/>
              <w:right w:val="single" w:sz="4" w:space="0" w:color="auto"/>
            </w:tcBorders>
          </w:tcPr>
          <w:p w14:paraId="05953EA2" w14:textId="77777777" w:rsidR="008C68B8" w:rsidRPr="00C04A08" w:rsidRDefault="008C68B8" w:rsidP="00C71299">
            <w:pPr>
              <w:pStyle w:val="TAH"/>
              <w:rPr>
                <w:rFonts w:eastAsia="MS Mincho"/>
                <w:lang w:eastAsia="ja-JP"/>
              </w:rPr>
            </w:pPr>
            <w:r w:rsidRPr="00C04A08">
              <w:rPr>
                <w:rFonts w:eastAsia="MS Mincho"/>
                <w:lang w:eastAsia="ja-JP"/>
              </w:rPr>
              <w:t>aperiodic</w:t>
            </w:r>
          </w:p>
        </w:tc>
      </w:tr>
      <w:tr w:rsidR="008C68B8" w:rsidRPr="00C04A08" w14:paraId="51D71D2F"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44EEA6D6" w14:textId="77777777" w:rsidR="008C68B8" w:rsidRPr="00C04A08" w:rsidRDefault="008C68B8" w:rsidP="00C71299">
            <w:pPr>
              <w:pStyle w:val="TAH"/>
              <w:rPr>
                <w:rFonts w:eastAsia="MS Mincho"/>
                <w:lang w:eastAsia="ja-JP"/>
              </w:rPr>
            </w:pPr>
            <w:r w:rsidRPr="00C04A08">
              <w:rPr>
                <w:rFonts w:eastAsia="MS Mincho"/>
                <w:lang w:eastAsia="ja-JP"/>
              </w:rPr>
              <w:t>Resource Set Config</w:t>
            </w:r>
          </w:p>
        </w:tc>
        <w:tc>
          <w:tcPr>
            <w:tcW w:w="6935" w:type="dxa"/>
            <w:tcBorders>
              <w:top w:val="single" w:sz="4" w:space="0" w:color="auto"/>
              <w:left w:val="single" w:sz="4" w:space="0" w:color="auto"/>
              <w:bottom w:val="single" w:sz="4" w:space="0" w:color="auto"/>
              <w:right w:val="single" w:sz="4" w:space="0" w:color="auto"/>
            </w:tcBorders>
          </w:tcPr>
          <w:p w14:paraId="12834ABE" w14:textId="77777777" w:rsidR="008C68B8" w:rsidRPr="00C04A08" w:rsidRDefault="008C68B8" w:rsidP="00C71299">
            <w:pPr>
              <w:pStyle w:val="TAH"/>
              <w:rPr>
                <w:lang w:eastAsia="ja-JP"/>
              </w:rPr>
            </w:pPr>
          </w:p>
        </w:tc>
      </w:tr>
      <w:tr w:rsidR="008C68B8" w:rsidRPr="00C04A08" w14:paraId="6CA1EBD7"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4877CD3" w14:textId="77777777" w:rsidR="008C68B8" w:rsidRPr="00C04A08" w:rsidRDefault="008C68B8" w:rsidP="00C71299">
            <w:pPr>
              <w:pStyle w:val="TAL"/>
              <w:rPr>
                <w:rFonts w:cs="Arial"/>
                <w:i/>
                <w:lang w:eastAsia="ja-JP"/>
              </w:rPr>
            </w:pPr>
            <w:r w:rsidRPr="00C04A08">
              <w:rPr>
                <w:rFonts w:cs="Arial"/>
              </w:rPr>
              <w:t>repetition</w:t>
            </w:r>
          </w:p>
        </w:tc>
        <w:tc>
          <w:tcPr>
            <w:tcW w:w="6935" w:type="dxa"/>
            <w:tcBorders>
              <w:top w:val="single" w:sz="4" w:space="0" w:color="auto"/>
              <w:left w:val="single" w:sz="4" w:space="0" w:color="auto"/>
              <w:bottom w:val="single" w:sz="4" w:space="0" w:color="auto"/>
              <w:right w:val="single" w:sz="4" w:space="0" w:color="auto"/>
            </w:tcBorders>
          </w:tcPr>
          <w:p w14:paraId="1CCC81F2" w14:textId="77777777" w:rsidR="008C68B8" w:rsidRPr="00C04A08" w:rsidRDefault="008C68B8" w:rsidP="00C71299">
            <w:pPr>
              <w:pStyle w:val="TAL"/>
              <w:rPr>
                <w:rFonts w:cs="Arial"/>
                <w:lang w:eastAsia="ja-JP"/>
              </w:rPr>
            </w:pPr>
            <w:r w:rsidRPr="00C04A08">
              <w:rPr>
                <w:rFonts w:cs="Arial"/>
                <w:lang w:eastAsia="ja-JP"/>
              </w:rPr>
              <w:t>on</w:t>
            </w:r>
          </w:p>
        </w:tc>
      </w:tr>
      <w:tr w:rsidR="008C68B8" w:rsidRPr="00C04A08" w14:paraId="2A0170E4"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AE18986" w14:textId="77777777" w:rsidR="008C68B8" w:rsidRPr="00C04A08" w:rsidRDefault="008C68B8" w:rsidP="00C71299">
            <w:pPr>
              <w:pStyle w:val="TAL"/>
              <w:rPr>
                <w:rFonts w:cs="Arial"/>
                <w:i/>
                <w:lang w:eastAsia="ja-JP"/>
              </w:rPr>
            </w:pPr>
            <w:r w:rsidRPr="00C04A08">
              <w:rPr>
                <w:rFonts w:cs="Arial"/>
              </w:rPr>
              <w:t>aperiodicTriggeringOffset</w:t>
            </w:r>
          </w:p>
        </w:tc>
        <w:tc>
          <w:tcPr>
            <w:tcW w:w="6935" w:type="dxa"/>
            <w:tcBorders>
              <w:top w:val="single" w:sz="4" w:space="0" w:color="auto"/>
              <w:left w:val="single" w:sz="4" w:space="0" w:color="auto"/>
              <w:bottom w:val="single" w:sz="4" w:space="0" w:color="auto"/>
              <w:right w:val="single" w:sz="4" w:space="0" w:color="auto"/>
            </w:tcBorders>
          </w:tcPr>
          <w:p w14:paraId="59659B3E" w14:textId="77777777" w:rsidR="008C68B8" w:rsidRPr="00C04A08" w:rsidRDefault="008C68B8" w:rsidP="00C71299">
            <w:pPr>
              <w:pStyle w:val="TAL"/>
              <w:rPr>
                <w:rFonts w:eastAsia="MS Mincho" w:cs="Arial"/>
                <w:lang w:eastAsia="ja-JP"/>
              </w:rPr>
            </w:pPr>
            <w:r w:rsidRPr="00C04A08">
              <w:rPr>
                <w:rFonts w:eastAsia="MS Mincho" w:cs="Arial"/>
                <w:lang w:eastAsia="ja-JP"/>
              </w:rPr>
              <w:t>Depending on UE capability</w:t>
            </w:r>
          </w:p>
        </w:tc>
      </w:tr>
      <w:tr w:rsidR="008C68B8" w:rsidRPr="00C04A08" w14:paraId="4F25CDBA"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454ACBA" w14:textId="77777777" w:rsidR="008C68B8" w:rsidRPr="00C04A08" w:rsidRDefault="008C68B8" w:rsidP="00C71299">
            <w:pPr>
              <w:pStyle w:val="TAH"/>
            </w:pPr>
            <w:r w:rsidRPr="00C04A08">
              <w:t>Resource Config</w:t>
            </w:r>
          </w:p>
        </w:tc>
        <w:tc>
          <w:tcPr>
            <w:tcW w:w="6935" w:type="dxa"/>
            <w:tcBorders>
              <w:top w:val="single" w:sz="4" w:space="0" w:color="auto"/>
              <w:left w:val="single" w:sz="4" w:space="0" w:color="auto"/>
              <w:bottom w:val="single" w:sz="4" w:space="0" w:color="auto"/>
              <w:right w:val="single" w:sz="4" w:space="0" w:color="auto"/>
            </w:tcBorders>
          </w:tcPr>
          <w:p w14:paraId="0F732381" w14:textId="77777777" w:rsidR="008C68B8" w:rsidRPr="00C04A08" w:rsidRDefault="008C68B8" w:rsidP="00C71299">
            <w:pPr>
              <w:pStyle w:val="TAH"/>
              <w:rPr>
                <w:rFonts w:eastAsia="MS Mincho"/>
                <w:lang w:eastAsia="ja-JP"/>
              </w:rPr>
            </w:pPr>
          </w:p>
        </w:tc>
      </w:tr>
      <w:tr w:rsidR="00C71299" w:rsidRPr="00C04A08" w14:paraId="2157174F"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8522572" w14:textId="77777777" w:rsidR="00C71299" w:rsidRPr="00C04A08" w:rsidRDefault="00C71299" w:rsidP="00C71299">
            <w:pPr>
              <w:pStyle w:val="TAL"/>
              <w:rPr>
                <w:rFonts w:cs="Arial"/>
              </w:rPr>
            </w:pPr>
            <w:r w:rsidRPr="00C04A08">
              <w:rPr>
                <w:rFonts w:cs="Arial"/>
              </w:rPr>
              <w:t>nzp-CSI-RS-ResourceId</w:t>
            </w:r>
          </w:p>
        </w:tc>
        <w:tc>
          <w:tcPr>
            <w:tcW w:w="6935" w:type="dxa"/>
            <w:tcBorders>
              <w:top w:val="single" w:sz="4" w:space="0" w:color="auto"/>
              <w:left w:val="single" w:sz="4" w:space="0" w:color="auto"/>
              <w:right w:val="single" w:sz="4" w:space="0" w:color="auto"/>
            </w:tcBorders>
          </w:tcPr>
          <w:p w14:paraId="02736E32" w14:textId="77777777" w:rsidR="00C71299" w:rsidRPr="00C04A08" w:rsidRDefault="00C71299" w:rsidP="00C71299">
            <w:pPr>
              <w:pStyle w:val="TAL"/>
              <w:rPr>
                <w:rFonts w:eastAsia="MS Mincho" w:cs="Arial"/>
                <w:lang w:eastAsia="ja-JP"/>
              </w:rPr>
            </w:pPr>
            <w:r w:rsidRPr="00C04A08">
              <w:rPr>
                <w:rFonts w:eastAsia="MS Mincho" w:cs="Arial"/>
                <w:lang w:eastAsia="ja-JP"/>
              </w:rPr>
              <w:t>30 for resource #0</w:t>
            </w:r>
          </w:p>
        </w:tc>
      </w:tr>
      <w:tr w:rsidR="00C71299" w:rsidRPr="00C04A08" w14:paraId="247B4DE6"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525EC73"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3AECAB7A" w14:textId="77777777" w:rsidR="00C71299" w:rsidRPr="00C04A08" w:rsidRDefault="00C71299" w:rsidP="00C71299">
            <w:pPr>
              <w:pStyle w:val="TAL"/>
              <w:rPr>
                <w:rFonts w:eastAsia="MS Mincho" w:cs="Arial"/>
                <w:lang w:eastAsia="ja-JP"/>
              </w:rPr>
            </w:pPr>
            <w:r w:rsidRPr="00C04A08">
              <w:rPr>
                <w:rFonts w:eastAsia="MS Mincho" w:cs="Arial"/>
                <w:lang w:eastAsia="ja-JP"/>
              </w:rPr>
              <w:t>31 for resource #1</w:t>
            </w:r>
          </w:p>
        </w:tc>
      </w:tr>
      <w:tr w:rsidR="00C71299" w:rsidRPr="00C04A08" w14:paraId="28F5CBDF"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9683D95"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1F0F4C7B" w14:textId="77777777" w:rsidR="00C71299" w:rsidRPr="00C04A08" w:rsidRDefault="00C71299" w:rsidP="00C71299">
            <w:pPr>
              <w:pStyle w:val="TAL"/>
              <w:rPr>
                <w:rFonts w:eastAsia="MS Mincho" w:cs="Arial"/>
                <w:lang w:eastAsia="ja-JP"/>
              </w:rPr>
            </w:pPr>
            <w:r w:rsidRPr="00C04A08">
              <w:rPr>
                <w:rFonts w:eastAsia="MS Mincho" w:cs="Arial"/>
                <w:lang w:eastAsia="ja-JP"/>
              </w:rPr>
              <w:t>32 for resource #2</w:t>
            </w:r>
          </w:p>
        </w:tc>
      </w:tr>
      <w:tr w:rsidR="00C71299" w:rsidRPr="00C04A08" w14:paraId="22E24F82"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789B04E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E17D20E" w14:textId="77777777" w:rsidR="00C71299" w:rsidRPr="00C04A08" w:rsidRDefault="00C71299" w:rsidP="00C71299">
            <w:pPr>
              <w:pStyle w:val="TAL"/>
              <w:rPr>
                <w:rFonts w:eastAsia="MS Mincho" w:cs="Arial"/>
                <w:lang w:eastAsia="ja-JP"/>
              </w:rPr>
            </w:pPr>
            <w:r w:rsidRPr="00C04A08">
              <w:rPr>
                <w:rFonts w:eastAsia="MS Mincho" w:cs="Arial"/>
                <w:lang w:eastAsia="ja-JP"/>
              </w:rPr>
              <w:t>33 for resource #3</w:t>
            </w:r>
          </w:p>
        </w:tc>
      </w:tr>
      <w:tr w:rsidR="00C71299" w:rsidRPr="00C04A08" w14:paraId="37BCB068"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F1101C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2A7DD0B6"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6D0CF49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CC85AE6"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D541096"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74FFA7F7"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51094EF"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82E5857"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5FCB3965"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0EDBAEF0"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1CD2D893" w14:textId="77777777" w:rsidR="00C71299" w:rsidRPr="00C04A08" w:rsidRDefault="00C71299" w:rsidP="00C71299">
            <w:pPr>
              <w:pStyle w:val="TAL"/>
              <w:rPr>
                <w:rFonts w:eastAsia="MS Mincho" w:cs="Arial"/>
                <w:lang w:eastAsia="ja-JP"/>
              </w:rPr>
            </w:pPr>
            <w:r w:rsidRPr="00C04A08">
              <w:rPr>
                <w:rFonts w:eastAsia="MS Mincho" w:cs="Arial"/>
                <w:lang w:eastAsia="ja-JP"/>
              </w:rPr>
              <w:t xml:space="preserve">29+N for resource #(N-1), where N is </w:t>
            </w:r>
            <w:r w:rsidRPr="00C04A08">
              <w:rPr>
                <w:rFonts w:eastAsia="MS Mincho" w:cs="Arial"/>
                <w:i/>
                <w:lang w:eastAsia="ja-JP"/>
              </w:rPr>
              <w:t>maxNumberRxBeam</w:t>
            </w:r>
            <w:r w:rsidRPr="00C04A08">
              <w:rPr>
                <w:rFonts w:eastAsia="MS Mincho" w:cs="Arial"/>
                <w:lang w:eastAsia="ja-JP"/>
              </w:rPr>
              <w:t xml:space="preserve"> in UE capability IE of </w:t>
            </w:r>
            <w:r w:rsidRPr="00C04A08">
              <w:rPr>
                <w:rFonts w:eastAsia="MS Mincho" w:cs="Arial"/>
                <w:i/>
                <w:lang w:eastAsia="ja-JP"/>
              </w:rPr>
              <w:t>MIMO-ParametersPerBand</w:t>
            </w:r>
          </w:p>
        </w:tc>
      </w:tr>
      <w:tr w:rsidR="008C68B8" w:rsidRPr="00C04A08" w14:paraId="0F4743A3"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265C829" w14:textId="77777777" w:rsidR="008C68B8" w:rsidRPr="00C04A08" w:rsidRDefault="008C68B8" w:rsidP="00C71299">
            <w:pPr>
              <w:pStyle w:val="TAL"/>
              <w:rPr>
                <w:rFonts w:cs="Arial"/>
                <w:i/>
                <w:lang w:eastAsia="ja-JP"/>
              </w:rPr>
            </w:pPr>
            <w:r w:rsidRPr="00C04A08">
              <w:rPr>
                <w:rFonts w:cs="Arial"/>
              </w:rPr>
              <w:t>powerControlOffset</w:t>
            </w:r>
          </w:p>
        </w:tc>
        <w:tc>
          <w:tcPr>
            <w:tcW w:w="6935" w:type="dxa"/>
            <w:tcBorders>
              <w:top w:val="single" w:sz="4" w:space="0" w:color="auto"/>
              <w:left w:val="single" w:sz="4" w:space="0" w:color="auto"/>
              <w:bottom w:val="single" w:sz="4" w:space="0" w:color="auto"/>
              <w:right w:val="single" w:sz="4" w:space="0" w:color="auto"/>
            </w:tcBorders>
          </w:tcPr>
          <w:p w14:paraId="65BC9905" w14:textId="77777777" w:rsidR="008C68B8" w:rsidRPr="00C04A08" w:rsidRDefault="008C68B8" w:rsidP="00C71299">
            <w:pPr>
              <w:pStyle w:val="TAL"/>
              <w:rPr>
                <w:rFonts w:eastAsia="MS Mincho" w:cs="Arial"/>
                <w:lang w:eastAsia="ja-JP"/>
              </w:rPr>
            </w:pPr>
            <w:r w:rsidRPr="00C04A08">
              <w:rPr>
                <w:rFonts w:eastAsia="MS Mincho" w:cs="Arial"/>
                <w:lang w:eastAsia="ja-JP"/>
              </w:rPr>
              <w:t>0</w:t>
            </w:r>
          </w:p>
        </w:tc>
      </w:tr>
      <w:tr w:rsidR="008C68B8" w:rsidRPr="00C04A08" w14:paraId="2EF41DA8"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BFA907E" w14:textId="77777777" w:rsidR="008C68B8" w:rsidRPr="00C04A08" w:rsidRDefault="008C68B8" w:rsidP="00C71299">
            <w:pPr>
              <w:pStyle w:val="TAL"/>
              <w:rPr>
                <w:rFonts w:cs="Arial"/>
                <w:i/>
                <w:lang w:eastAsia="ja-JP"/>
              </w:rPr>
            </w:pPr>
            <w:r w:rsidRPr="00C04A08">
              <w:rPr>
                <w:rFonts w:cs="Arial"/>
              </w:rPr>
              <w:t>powerControlOffsetSS</w:t>
            </w:r>
          </w:p>
        </w:tc>
        <w:tc>
          <w:tcPr>
            <w:tcW w:w="6935" w:type="dxa"/>
            <w:tcBorders>
              <w:top w:val="single" w:sz="4" w:space="0" w:color="auto"/>
              <w:left w:val="single" w:sz="4" w:space="0" w:color="auto"/>
              <w:bottom w:val="single" w:sz="4" w:space="0" w:color="auto"/>
              <w:right w:val="single" w:sz="4" w:space="0" w:color="auto"/>
            </w:tcBorders>
          </w:tcPr>
          <w:p w14:paraId="1686082B" w14:textId="77777777" w:rsidR="008C68B8" w:rsidRPr="00C04A08" w:rsidRDefault="008C68B8" w:rsidP="00C71299">
            <w:pPr>
              <w:pStyle w:val="TAL"/>
              <w:rPr>
                <w:rFonts w:eastAsia="MS Mincho" w:cs="Arial"/>
                <w:lang w:eastAsia="ja-JP"/>
              </w:rPr>
            </w:pPr>
            <w:r w:rsidRPr="00C04A08">
              <w:rPr>
                <w:rFonts w:eastAsia="MS Mincho" w:cs="Arial"/>
                <w:lang w:eastAsia="ja-JP"/>
              </w:rPr>
              <w:t>db0</w:t>
            </w:r>
          </w:p>
        </w:tc>
      </w:tr>
      <w:tr w:rsidR="008C68B8" w:rsidRPr="00C04A08" w14:paraId="3BA941E6"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6228D2C" w14:textId="77777777" w:rsidR="008C68B8" w:rsidRPr="00C04A08" w:rsidRDefault="008C68B8" w:rsidP="00C71299">
            <w:pPr>
              <w:pStyle w:val="TAL"/>
              <w:rPr>
                <w:rFonts w:cs="Arial"/>
                <w:i/>
                <w:lang w:eastAsia="ja-JP"/>
              </w:rPr>
            </w:pPr>
            <w:r w:rsidRPr="00C04A08">
              <w:rPr>
                <w:rFonts w:cs="Arial"/>
              </w:rPr>
              <w:t>nrofPorts</w:t>
            </w:r>
          </w:p>
        </w:tc>
        <w:tc>
          <w:tcPr>
            <w:tcW w:w="6935" w:type="dxa"/>
            <w:tcBorders>
              <w:top w:val="single" w:sz="4" w:space="0" w:color="auto"/>
              <w:left w:val="single" w:sz="4" w:space="0" w:color="auto"/>
              <w:bottom w:val="single" w:sz="4" w:space="0" w:color="auto"/>
              <w:right w:val="single" w:sz="4" w:space="0" w:color="auto"/>
            </w:tcBorders>
          </w:tcPr>
          <w:p w14:paraId="568EB457" w14:textId="77777777" w:rsidR="008C68B8" w:rsidRPr="00C04A08" w:rsidRDefault="008C68B8" w:rsidP="00C71299">
            <w:pPr>
              <w:pStyle w:val="TAL"/>
              <w:rPr>
                <w:rFonts w:eastAsia="MS Mincho" w:cs="Arial"/>
                <w:lang w:eastAsia="ja-JP"/>
              </w:rPr>
            </w:pPr>
            <w:r w:rsidRPr="00C04A08">
              <w:rPr>
                <w:rFonts w:eastAsia="MS Mincho" w:cs="Arial"/>
                <w:lang w:eastAsia="ja-JP"/>
              </w:rPr>
              <w:t>1</w:t>
            </w:r>
          </w:p>
        </w:tc>
      </w:tr>
      <w:tr w:rsidR="00C71299" w:rsidRPr="00C04A08" w14:paraId="073381D3"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6751FBA7" w14:textId="77777777" w:rsidR="00C71299" w:rsidRPr="00C04A08" w:rsidRDefault="00C71299" w:rsidP="00C71299">
            <w:pPr>
              <w:pStyle w:val="TAL"/>
              <w:rPr>
                <w:rFonts w:cs="Arial"/>
                <w:i/>
                <w:lang w:eastAsia="ja-JP"/>
              </w:rPr>
            </w:pPr>
            <w:r w:rsidRPr="00C04A08">
              <w:rPr>
                <w:rFonts w:cs="Arial"/>
              </w:rPr>
              <w:t>firstOFDMSymbolInTimeDomain</w:t>
            </w:r>
          </w:p>
        </w:tc>
        <w:tc>
          <w:tcPr>
            <w:tcW w:w="6935" w:type="dxa"/>
            <w:tcBorders>
              <w:top w:val="single" w:sz="4" w:space="0" w:color="auto"/>
              <w:left w:val="single" w:sz="4" w:space="0" w:color="auto"/>
              <w:right w:val="single" w:sz="4" w:space="0" w:color="auto"/>
            </w:tcBorders>
          </w:tcPr>
          <w:p w14:paraId="4F303379" w14:textId="77777777" w:rsidR="00C71299" w:rsidRPr="00C04A08" w:rsidRDefault="00C71299" w:rsidP="00C71299">
            <w:pPr>
              <w:pStyle w:val="TAL"/>
              <w:rPr>
                <w:rFonts w:eastAsia="MS Mincho" w:cs="Arial"/>
                <w:lang w:eastAsia="ja-JP"/>
              </w:rPr>
            </w:pPr>
            <w:r w:rsidRPr="00C04A08">
              <w:rPr>
                <w:rFonts w:eastAsia="MS Mincho" w:cs="Arial"/>
                <w:lang w:eastAsia="ja-JP"/>
              </w:rPr>
              <w:t>6 for resource #0</w:t>
            </w:r>
          </w:p>
        </w:tc>
      </w:tr>
      <w:tr w:rsidR="00C71299" w:rsidRPr="00C04A08" w14:paraId="6BA216F2"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E083F7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7D777A77" w14:textId="77777777" w:rsidR="00C71299" w:rsidRPr="00C04A08" w:rsidRDefault="00C71299" w:rsidP="00C71299">
            <w:pPr>
              <w:pStyle w:val="TAL"/>
              <w:rPr>
                <w:rFonts w:eastAsia="MS Mincho" w:cs="Arial"/>
                <w:lang w:eastAsia="ja-JP"/>
              </w:rPr>
            </w:pPr>
            <w:r w:rsidRPr="00C04A08">
              <w:rPr>
                <w:rFonts w:eastAsia="MS Mincho" w:cs="Arial"/>
                <w:lang w:eastAsia="ja-JP"/>
              </w:rPr>
              <w:t>7 for resource #1</w:t>
            </w:r>
          </w:p>
        </w:tc>
      </w:tr>
      <w:tr w:rsidR="00C71299" w:rsidRPr="00C04A08" w14:paraId="6C5815EB"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44573B8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1935606" w14:textId="77777777" w:rsidR="00C71299" w:rsidRPr="00C04A08" w:rsidRDefault="00C71299" w:rsidP="00C71299">
            <w:pPr>
              <w:pStyle w:val="TAL"/>
              <w:rPr>
                <w:rFonts w:eastAsia="MS Mincho" w:cs="Arial"/>
                <w:lang w:eastAsia="ja-JP"/>
              </w:rPr>
            </w:pPr>
            <w:r w:rsidRPr="00C04A08">
              <w:rPr>
                <w:rFonts w:eastAsia="MS Mincho" w:cs="Arial"/>
                <w:lang w:eastAsia="ja-JP"/>
              </w:rPr>
              <w:t>8 for resource #2</w:t>
            </w:r>
          </w:p>
        </w:tc>
      </w:tr>
      <w:tr w:rsidR="00C71299" w:rsidRPr="00C04A08" w14:paraId="6892EA40"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0A4DCE3D"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5EDA2FE" w14:textId="77777777" w:rsidR="00C71299" w:rsidRPr="00C04A08" w:rsidRDefault="00C71299" w:rsidP="00C71299">
            <w:pPr>
              <w:pStyle w:val="TAL"/>
              <w:rPr>
                <w:rFonts w:eastAsia="MS Mincho" w:cs="Arial"/>
                <w:lang w:eastAsia="ja-JP"/>
              </w:rPr>
            </w:pPr>
            <w:r w:rsidRPr="00C04A08">
              <w:rPr>
                <w:rFonts w:eastAsia="MS Mincho" w:cs="Arial"/>
                <w:lang w:eastAsia="ja-JP"/>
              </w:rPr>
              <w:t>9 for resource #3</w:t>
            </w:r>
          </w:p>
        </w:tc>
      </w:tr>
      <w:tr w:rsidR="00C71299" w:rsidRPr="00C04A08" w14:paraId="18E42F61"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7317C61"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707D7AFD"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47193796"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04FA4C4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114CB71B"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6EA41FB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D7658D9"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303B5121"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41A9E3AF"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2961FA03"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2EC11E08" w14:textId="77777777" w:rsidR="00C71299" w:rsidRPr="00C04A08" w:rsidRDefault="00C71299" w:rsidP="00C71299">
            <w:pPr>
              <w:pStyle w:val="TAL"/>
              <w:rPr>
                <w:rFonts w:eastAsia="MS Mincho" w:cs="Arial"/>
                <w:lang w:eastAsia="ja-JP"/>
              </w:rPr>
            </w:pPr>
            <w:r w:rsidRPr="00C04A08">
              <w:rPr>
                <w:rFonts w:eastAsia="MS Mincho" w:cs="Arial"/>
                <w:lang w:eastAsia="ja-JP"/>
              </w:rPr>
              <w:t>5+N for resource #(N-1), where N=</w:t>
            </w:r>
            <w:r w:rsidRPr="00C04A08">
              <w:rPr>
                <w:rFonts w:eastAsia="MS Mincho" w:cs="Arial"/>
                <w:i/>
                <w:lang w:eastAsia="ja-JP"/>
              </w:rPr>
              <w:t>maxNumberRxBeam</w:t>
            </w:r>
            <w:r w:rsidRPr="00C04A08">
              <w:rPr>
                <w:rFonts w:eastAsia="MS Mincho" w:cs="Arial"/>
                <w:lang w:eastAsia="ja-JP"/>
              </w:rPr>
              <w:t xml:space="preserve">-1 in UE capability IE of </w:t>
            </w:r>
            <w:r w:rsidRPr="00C04A08">
              <w:rPr>
                <w:rFonts w:eastAsia="MS Mincho" w:cs="Arial"/>
                <w:i/>
                <w:lang w:eastAsia="ja-JP"/>
              </w:rPr>
              <w:t>MIMO-ParametersPerBand</w:t>
            </w:r>
          </w:p>
        </w:tc>
      </w:tr>
      <w:tr w:rsidR="008C68B8" w:rsidRPr="00C04A08" w14:paraId="54A63893"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D90950E" w14:textId="77777777" w:rsidR="008C68B8" w:rsidRPr="00C04A08" w:rsidRDefault="008C68B8" w:rsidP="00C71299">
            <w:pPr>
              <w:pStyle w:val="TAL"/>
              <w:rPr>
                <w:rFonts w:cs="Arial"/>
                <w:i/>
                <w:lang w:eastAsia="ja-JP"/>
              </w:rPr>
            </w:pPr>
            <w:r w:rsidRPr="00C04A08">
              <w:rPr>
                <w:rFonts w:cs="Arial"/>
              </w:rPr>
              <w:t>cdm-Type</w:t>
            </w:r>
          </w:p>
        </w:tc>
        <w:tc>
          <w:tcPr>
            <w:tcW w:w="6935" w:type="dxa"/>
            <w:tcBorders>
              <w:top w:val="single" w:sz="4" w:space="0" w:color="auto"/>
              <w:left w:val="single" w:sz="4" w:space="0" w:color="auto"/>
              <w:bottom w:val="single" w:sz="4" w:space="0" w:color="auto"/>
              <w:right w:val="single" w:sz="4" w:space="0" w:color="auto"/>
            </w:tcBorders>
          </w:tcPr>
          <w:p w14:paraId="1EB303D1" w14:textId="77777777" w:rsidR="008C68B8" w:rsidRPr="00C04A08" w:rsidRDefault="008C68B8" w:rsidP="00C71299">
            <w:pPr>
              <w:pStyle w:val="TAL"/>
              <w:rPr>
                <w:rFonts w:eastAsia="MS Mincho" w:cs="Arial"/>
                <w:lang w:eastAsia="ja-JP"/>
              </w:rPr>
            </w:pPr>
            <w:r w:rsidRPr="00C04A08">
              <w:rPr>
                <w:rFonts w:eastAsia="MS Mincho" w:cs="Arial"/>
                <w:lang w:eastAsia="ja-JP"/>
              </w:rPr>
              <w:t>noCDM</w:t>
            </w:r>
          </w:p>
        </w:tc>
      </w:tr>
      <w:tr w:rsidR="008C68B8" w:rsidRPr="00C04A08" w14:paraId="58970DDA"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7D53C78" w14:textId="77777777" w:rsidR="008C68B8" w:rsidRPr="00C04A08" w:rsidRDefault="008C68B8" w:rsidP="00C71299">
            <w:pPr>
              <w:pStyle w:val="TAL"/>
              <w:rPr>
                <w:rFonts w:cs="Arial"/>
                <w:i/>
                <w:lang w:eastAsia="ja-JP"/>
              </w:rPr>
            </w:pPr>
            <w:r w:rsidRPr="00C04A08">
              <w:rPr>
                <w:rFonts w:cs="Arial"/>
              </w:rPr>
              <w:t>density</w:t>
            </w:r>
          </w:p>
        </w:tc>
        <w:tc>
          <w:tcPr>
            <w:tcW w:w="6935" w:type="dxa"/>
            <w:tcBorders>
              <w:top w:val="single" w:sz="4" w:space="0" w:color="auto"/>
              <w:left w:val="single" w:sz="4" w:space="0" w:color="auto"/>
              <w:bottom w:val="single" w:sz="4" w:space="0" w:color="auto"/>
              <w:right w:val="single" w:sz="4" w:space="0" w:color="auto"/>
            </w:tcBorders>
          </w:tcPr>
          <w:p w14:paraId="1A7D6BA3" w14:textId="77777777" w:rsidR="008C68B8" w:rsidRPr="00C04A08" w:rsidRDefault="008C68B8" w:rsidP="00C71299">
            <w:pPr>
              <w:pStyle w:val="TAL"/>
              <w:rPr>
                <w:rFonts w:eastAsia="MS Mincho" w:cs="Arial"/>
                <w:lang w:eastAsia="ja-JP"/>
              </w:rPr>
            </w:pPr>
            <w:r w:rsidRPr="00C04A08">
              <w:rPr>
                <w:rFonts w:eastAsia="MS Mincho" w:cs="Arial"/>
                <w:lang w:eastAsia="ja-JP"/>
              </w:rPr>
              <w:t>3</w:t>
            </w:r>
          </w:p>
        </w:tc>
      </w:tr>
      <w:tr w:rsidR="008C68B8" w:rsidRPr="00C04A08" w14:paraId="7FDA45F1"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5FB4288" w14:textId="77777777" w:rsidR="008C68B8" w:rsidRPr="00C04A08" w:rsidRDefault="008C68B8" w:rsidP="00C71299">
            <w:pPr>
              <w:pStyle w:val="TAL"/>
              <w:rPr>
                <w:rFonts w:cs="Arial"/>
                <w:i/>
                <w:lang w:eastAsia="ja-JP"/>
              </w:rPr>
            </w:pPr>
            <w:r w:rsidRPr="00C04A08">
              <w:rPr>
                <w:rFonts w:cs="Arial"/>
              </w:rPr>
              <w:t>nrofRBs</w:t>
            </w:r>
          </w:p>
        </w:tc>
        <w:tc>
          <w:tcPr>
            <w:tcW w:w="6935" w:type="dxa"/>
            <w:tcBorders>
              <w:top w:val="single" w:sz="4" w:space="0" w:color="auto"/>
              <w:left w:val="single" w:sz="4" w:space="0" w:color="auto"/>
              <w:bottom w:val="single" w:sz="4" w:space="0" w:color="auto"/>
              <w:right w:val="single" w:sz="4" w:space="0" w:color="auto"/>
            </w:tcBorders>
          </w:tcPr>
          <w:p w14:paraId="03342930" w14:textId="77777777" w:rsidR="008C68B8" w:rsidRPr="00C04A08" w:rsidRDefault="008C68B8" w:rsidP="00C71299">
            <w:pPr>
              <w:pStyle w:val="TAL"/>
              <w:rPr>
                <w:rFonts w:eastAsia="MS Mincho" w:cs="Arial"/>
                <w:lang w:eastAsia="ja-JP"/>
              </w:rPr>
            </w:pPr>
            <w:r w:rsidRPr="00C04A08">
              <w:rPr>
                <w:rFonts w:eastAsia="MS Mincho" w:cs="Arial"/>
                <w:lang w:eastAsia="ja-JP"/>
              </w:rPr>
              <w:t>48 for channel bandwidth</w:t>
            </w:r>
            <w:r w:rsidRPr="00C04A08">
              <w:rPr>
                <w:rFonts w:cs="Arial"/>
                <w:lang w:eastAsia="zh-CN"/>
              </w:rPr>
              <w:t>≥100MHz</w:t>
            </w:r>
          </w:p>
          <w:p w14:paraId="031CB862" w14:textId="77777777" w:rsidR="008C68B8" w:rsidRPr="00C04A08" w:rsidRDefault="008C68B8" w:rsidP="00C71299">
            <w:pPr>
              <w:pStyle w:val="TAL"/>
              <w:rPr>
                <w:rFonts w:eastAsia="MS Mincho" w:cs="Arial"/>
                <w:lang w:eastAsia="ja-JP"/>
              </w:rPr>
            </w:pPr>
            <w:r w:rsidRPr="00C04A08">
              <w:rPr>
                <w:rFonts w:eastAsia="MS Mincho" w:cs="Arial"/>
                <w:lang w:eastAsia="ja-JP"/>
              </w:rPr>
              <w:t>32 for channel bandwidth=50MHz</w:t>
            </w:r>
          </w:p>
        </w:tc>
      </w:tr>
      <w:tr w:rsidR="008C68B8" w:rsidRPr="00C04A08" w14:paraId="0ADF3C0D"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3BA242E" w14:textId="77777777" w:rsidR="008C68B8" w:rsidRPr="00C04A08" w:rsidRDefault="008C68B8" w:rsidP="00C71299">
            <w:pPr>
              <w:pStyle w:val="TAL"/>
              <w:rPr>
                <w:rFonts w:cs="Arial"/>
              </w:rPr>
            </w:pPr>
            <w:r w:rsidRPr="00C04A08">
              <w:t>qcl-info</w:t>
            </w:r>
          </w:p>
        </w:tc>
        <w:tc>
          <w:tcPr>
            <w:tcW w:w="6935" w:type="dxa"/>
            <w:tcBorders>
              <w:top w:val="single" w:sz="4" w:space="0" w:color="auto"/>
              <w:left w:val="single" w:sz="4" w:space="0" w:color="auto"/>
              <w:bottom w:val="single" w:sz="4" w:space="0" w:color="auto"/>
              <w:right w:val="single" w:sz="4" w:space="0" w:color="auto"/>
            </w:tcBorders>
          </w:tcPr>
          <w:p w14:paraId="470AF82A" w14:textId="77777777" w:rsidR="008C68B8" w:rsidRPr="00C04A08" w:rsidRDefault="008C68B8" w:rsidP="00C71299">
            <w:pPr>
              <w:pStyle w:val="TAL"/>
              <w:rPr>
                <w:rFonts w:cs="Arial"/>
                <w:lang w:eastAsia="zh-CN"/>
              </w:rPr>
            </w:pPr>
            <w:r w:rsidRPr="00C04A08">
              <w:rPr>
                <w:rFonts w:cs="Arial" w:hint="eastAsia"/>
                <w:lang w:eastAsia="zh-CN"/>
              </w:rPr>
              <w:t>Type D</w:t>
            </w:r>
            <w:r w:rsidRPr="00C04A08">
              <w:rPr>
                <w:rFonts w:cs="Arial"/>
                <w:lang w:eastAsia="zh-CN"/>
              </w:rPr>
              <w:t xml:space="preserve"> to SSB</w:t>
            </w:r>
          </w:p>
        </w:tc>
      </w:tr>
    </w:tbl>
    <w:p w14:paraId="310F7B91" w14:textId="77777777" w:rsidR="00842EF7" w:rsidRPr="00C04A08" w:rsidRDefault="00842EF7" w:rsidP="00842EF7"/>
    <w:p w14:paraId="3A043009" w14:textId="77777777" w:rsidR="00842EF7" w:rsidRPr="00C04A08" w:rsidRDefault="00842EF7" w:rsidP="00842EF7">
      <w:pPr>
        <w:pStyle w:val="Heading2"/>
      </w:pPr>
      <w:bookmarkStart w:id="12978" w:name="_Toc21340987"/>
      <w:bookmarkStart w:id="12979" w:name="_Toc29805435"/>
      <w:bookmarkStart w:id="12980" w:name="_Toc36456644"/>
      <w:bookmarkStart w:id="12981" w:name="_Toc36469742"/>
      <w:bookmarkStart w:id="12982" w:name="_Toc37254159"/>
      <w:bookmarkStart w:id="12983" w:name="_Toc37323017"/>
      <w:bookmarkStart w:id="12984" w:name="_Toc37324423"/>
      <w:bookmarkStart w:id="12985" w:name="_Toc45889947"/>
      <w:bookmarkStart w:id="12986" w:name="_Toc52196627"/>
      <w:bookmarkStart w:id="12987" w:name="_Toc52197607"/>
      <w:bookmarkStart w:id="12988" w:name="_Toc53173330"/>
      <w:bookmarkStart w:id="12989" w:name="_Toc53173699"/>
      <w:bookmarkStart w:id="12990" w:name="_Toc61119701"/>
      <w:bookmarkStart w:id="12991" w:name="_Toc61120083"/>
      <w:bookmarkStart w:id="12992" w:name="_Toc67926154"/>
      <w:bookmarkStart w:id="12993" w:name="_Toc75273792"/>
      <w:bookmarkStart w:id="12994" w:name="_Toc76510692"/>
      <w:bookmarkStart w:id="12995" w:name="_Toc83129849"/>
      <w:bookmarkStart w:id="12996" w:name="_Toc90591381"/>
      <w:bookmarkStart w:id="12997" w:name="_Toc98864440"/>
      <w:bookmarkStart w:id="12998" w:name="_Toc99733689"/>
      <w:bookmarkStart w:id="12999" w:name="_Toc106577594"/>
      <w:bookmarkStart w:id="13000" w:name="_Toc114537345"/>
      <w:bookmarkStart w:id="13001" w:name="_Toc115257613"/>
      <w:bookmarkStart w:id="13002" w:name="_Toc123086933"/>
      <w:bookmarkStart w:id="13003" w:name="_Toc124296257"/>
      <w:bookmarkStart w:id="13004" w:name="_Toc124296727"/>
      <w:bookmarkStart w:id="13005" w:name="_Toc130572544"/>
      <w:bookmarkStart w:id="13006" w:name="_Toc131708543"/>
      <w:bookmarkStart w:id="13007" w:name="_Toc137458350"/>
      <w:r w:rsidRPr="00C04A08">
        <w:lastRenderedPageBreak/>
        <w:t>A.3.2</w:t>
      </w:r>
      <w:r w:rsidRPr="00C04A08">
        <w:tab/>
        <w:t>Void</w:t>
      </w:r>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p>
    <w:p w14:paraId="4DB39240" w14:textId="77777777" w:rsidR="00842EF7" w:rsidRPr="00C04A08" w:rsidRDefault="00842EF7" w:rsidP="00842EF7">
      <w:pPr>
        <w:pStyle w:val="Heading2"/>
      </w:pPr>
      <w:bookmarkStart w:id="13008" w:name="_Toc21340988"/>
      <w:bookmarkStart w:id="13009" w:name="_Toc29805436"/>
      <w:bookmarkStart w:id="13010" w:name="_Toc36456645"/>
      <w:bookmarkStart w:id="13011" w:name="_Toc36469743"/>
      <w:bookmarkStart w:id="13012" w:name="_Toc37254160"/>
      <w:bookmarkStart w:id="13013" w:name="_Toc37323018"/>
      <w:bookmarkStart w:id="13014" w:name="_Toc37324424"/>
      <w:bookmarkStart w:id="13015" w:name="_Toc45889948"/>
      <w:bookmarkStart w:id="13016" w:name="_Toc52196628"/>
      <w:bookmarkStart w:id="13017" w:name="_Toc52197608"/>
      <w:bookmarkStart w:id="13018" w:name="_Toc53173331"/>
      <w:bookmarkStart w:id="13019" w:name="_Toc53173700"/>
      <w:bookmarkStart w:id="13020" w:name="_Toc61119702"/>
      <w:bookmarkStart w:id="13021" w:name="_Toc61120084"/>
      <w:bookmarkStart w:id="13022" w:name="_Toc67926155"/>
      <w:bookmarkStart w:id="13023" w:name="_Toc75273793"/>
      <w:bookmarkStart w:id="13024" w:name="_Toc76510693"/>
      <w:bookmarkStart w:id="13025" w:name="_Toc83129850"/>
      <w:bookmarkStart w:id="13026" w:name="_Toc90591382"/>
      <w:bookmarkStart w:id="13027" w:name="_Toc98864441"/>
      <w:bookmarkStart w:id="13028" w:name="_Toc99733690"/>
      <w:bookmarkStart w:id="13029" w:name="_Toc106577595"/>
      <w:bookmarkStart w:id="13030" w:name="_Toc114537346"/>
      <w:bookmarkStart w:id="13031" w:name="_Toc115257614"/>
      <w:bookmarkStart w:id="13032" w:name="_Toc123086934"/>
      <w:bookmarkStart w:id="13033" w:name="_Toc124296258"/>
      <w:bookmarkStart w:id="13034" w:name="_Toc124296728"/>
      <w:bookmarkStart w:id="13035" w:name="_Toc130572545"/>
      <w:bookmarkStart w:id="13036" w:name="_Toc131708544"/>
      <w:bookmarkStart w:id="13037" w:name="_Toc137458351"/>
      <w:r w:rsidRPr="00C04A08">
        <w:t>A.3.3</w:t>
      </w:r>
      <w:r w:rsidRPr="00C04A08">
        <w:tab/>
        <w:t>DL reference measurement channels for TDD</w:t>
      </w:r>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p>
    <w:p w14:paraId="7CFE77F0" w14:textId="77777777" w:rsidR="00842EF7" w:rsidRPr="00C04A08" w:rsidRDefault="00842EF7" w:rsidP="00842EF7">
      <w:pPr>
        <w:pStyle w:val="Heading4"/>
      </w:pPr>
      <w:bookmarkStart w:id="13038" w:name="_Toc21340989"/>
      <w:bookmarkStart w:id="13039" w:name="_Toc29805437"/>
      <w:bookmarkStart w:id="13040" w:name="_Toc36456646"/>
      <w:bookmarkStart w:id="13041" w:name="_Toc36469744"/>
      <w:bookmarkStart w:id="13042" w:name="_Toc37254161"/>
      <w:bookmarkStart w:id="13043" w:name="_Toc37323019"/>
      <w:bookmarkStart w:id="13044" w:name="_Toc37324425"/>
      <w:bookmarkStart w:id="13045" w:name="_Toc45889949"/>
      <w:bookmarkStart w:id="13046" w:name="_Toc52196629"/>
      <w:bookmarkStart w:id="13047" w:name="_Toc52197609"/>
      <w:bookmarkStart w:id="13048" w:name="_Toc53173332"/>
      <w:bookmarkStart w:id="13049" w:name="_Toc53173701"/>
      <w:bookmarkStart w:id="13050" w:name="_Toc61119703"/>
      <w:bookmarkStart w:id="13051" w:name="_Toc61120085"/>
      <w:bookmarkStart w:id="13052" w:name="_Toc67926156"/>
      <w:bookmarkStart w:id="13053" w:name="_Toc75273794"/>
      <w:bookmarkStart w:id="13054" w:name="_Toc76510694"/>
      <w:bookmarkStart w:id="13055" w:name="_Toc83129851"/>
      <w:bookmarkStart w:id="13056" w:name="_Toc90591383"/>
      <w:bookmarkStart w:id="13057" w:name="_Toc98864442"/>
      <w:bookmarkStart w:id="13058" w:name="_Toc99733691"/>
      <w:bookmarkStart w:id="13059" w:name="_Toc106577596"/>
      <w:bookmarkStart w:id="13060" w:name="_Toc114537347"/>
      <w:bookmarkStart w:id="13061" w:name="_Toc115257615"/>
      <w:bookmarkStart w:id="13062" w:name="_Toc123086935"/>
      <w:bookmarkStart w:id="13063" w:name="_Toc124296259"/>
      <w:bookmarkStart w:id="13064" w:name="_Toc124296729"/>
      <w:bookmarkStart w:id="13065" w:name="_Toc130572546"/>
      <w:bookmarkStart w:id="13066" w:name="_Toc131708545"/>
      <w:bookmarkStart w:id="13067" w:name="_Toc137458352"/>
      <w:r w:rsidRPr="00C04A08">
        <w:t>A.3.3.1 General</w:t>
      </w:r>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p>
    <w:p w14:paraId="749ECD81" w14:textId="77777777" w:rsidR="00A20079" w:rsidRPr="00C04A08" w:rsidRDefault="00A20079" w:rsidP="00A20079">
      <w:pPr>
        <w:pStyle w:val="TH"/>
      </w:pPr>
      <w:bookmarkStart w:id="13068" w:name="_Toc21340990"/>
      <w:bookmarkStart w:id="13069" w:name="_Toc29805438"/>
      <w:bookmarkStart w:id="13070" w:name="_Toc36456647"/>
      <w:bookmarkStart w:id="13071" w:name="_Toc36469745"/>
      <w:bookmarkStart w:id="13072" w:name="_Toc37254162"/>
      <w:bookmarkStart w:id="13073" w:name="_Toc37323020"/>
      <w:bookmarkStart w:id="13074" w:name="_Toc37324426"/>
      <w:bookmarkStart w:id="13075" w:name="_Toc45889950"/>
      <w:bookmarkStart w:id="13076" w:name="_Toc52196630"/>
      <w:bookmarkStart w:id="13077" w:name="_Toc52197610"/>
      <w:bookmarkStart w:id="13078" w:name="_Toc53173333"/>
      <w:bookmarkStart w:id="13079" w:name="_Toc53173702"/>
      <w:bookmarkStart w:id="13080" w:name="_Toc61119704"/>
      <w:bookmarkStart w:id="13081" w:name="_Toc61120086"/>
      <w:bookmarkStart w:id="13082" w:name="_Toc67926157"/>
      <w:bookmarkStart w:id="13083" w:name="_Toc75273795"/>
      <w:bookmarkStart w:id="13084" w:name="_Toc76510695"/>
      <w:bookmarkStart w:id="13085" w:name="_Toc83129852"/>
      <w:bookmarkStart w:id="13086" w:name="_Toc90591384"/>
      <w:bookmarkStart w:id="13087" w:name="_Toc98864443"/>
      <w:bookmarkStart w:id="13088" w:name="_Toc99733692"/>
      <w:bookmarkStart w:id="13089" w:name="_Toc106577597"/>
      <w:r w:rsidRPr="00C04A08">
        <w:t>Table A.3.3.1-1. Additional test parameters for TDD</w:t>
      </w:r>
    </w:p>
    <w:tbl>
      <w:tblPr>
        <w:tblStyle w:val="TableGrid"/>
        <w:tblW w:w="10060" w:type="dxa"/>
        <w:tblLayout w:type="fixed"/>
        <w:tblLook w:val="04A0" w:firstRow="1" w:lastRow="0" w:firstColumn="1" w:lastColumn="0" w:noHBand="0" w:noVBand="1"/>
      </w:tblPr>
      <w:tblGrid>
        <w:gridCol w:w="1696"/>
        <w:gridCol w:w="2127"/>
        <w:gridCol w:w="1559"/>
        <w:gridCol w:w="1559"/>
        <w:gridCol w:w="1559"/>
        <w:gridCol w:w="1560"/>
      </w:tblGrid>
      <w:tr w:rsidR="00A20079" w14:paraId="424A2A64" w14:textId="77777777" w:rsidTr="00975811">
        <w:tc>
          <w:tcPr>
            <w:tcW w:w="3823" w:type="dxa"/>
            <w:gridSpan w:val="2"/>
            <w:tcBorders>
              <w:bottom w:val="nil"/>
            </w:tcBorders>
          </w:tcPr>
          <w:p w14:paraId="67425C09" w14:textId="77777777" w:rsidR="00A20079" w:rsidRDefault="00A20079" w:rsidP="00975811">
            <w:pPr>
              <w:pStyle w:val="TAH"/>
            </w:pPr>
            <w:r w:rsidRPr="00C04A08">
              <w:t>Parameter</w:t>
            </w:r>
          </w:p>
        </w:tc>
        <w:tc>
          <w:tcPr>
            <w:tcW w:w="6237" w:type="dxa"/>
            <w:gridSpan w:val="4"/>
          </w:tcPr>
          <w:p w14:paraId="77D1AF97" w14:textId="77777777" w:rsidR="00A20079" w:rsidRDefault="00A20079" w:rsidP="00975811">
            <w:pPr>
              <w:pStyle w:val="TAH"/>
            </w:pPr>
            <w:r w:rsidRPr="00C04A08">
              <w:t>Value</w:t>
            </w:r>
          </w:p>
        </w:tc>
      </w:tr>
      <w:tr w:rsidR="00A20079" w14:paraId="7A80FF98" w14:textId="77777777" w:rsidTr="00975811">
        <w:tc>
          <w:tcPr>
            <w:tcW w:w="3823" w:type="dxa"/>
            <w:gridSpan w:val="2"/>
            <w:tcBorders>
              <w:top w:val="nil"/>
            </w:tcBorders>
          </w:tcPr>
          <w:p w14:paraId="324925F5" w14:textId="77777777" w:rsidR="00A20079" w:rsidRDefault="00A20079" w:rsidP="00975811">
            <w:pPr>
              <w:pStyle w:val="TAC"/>
            </w:pPr>
          </w:p>
        </w:tc>
        <w:tc>
          <w:tcPr>
            <w:tcW w:w="1559" w:type="dxa"/>
          </w:tcPr>
          <w:p w14:paraId="3B41E37F" w14:textId="77777777" w:rsidR="00A20079" w:rsidRDefault="00A20079" w:rsidP="00975811">
            <w:pPr>
              <w:pStyle w:val="TAH"/>
            </w:pPr>
            <w:r w:rsidRPr="00C04A08">
              <w:t>SCS 60 kHz (µ=2)</w:t>
            </w:r>
          </w:p>
        </w:tc>
        <w:tc>
          <w:tcPr>
            <w:tcW w:w="1559" w:type="dxa"/>
          </w:tcPr>
          <w:p w14:paraId="69C16184" w14:textId="77777777" w:rsidR="00A20079" w:rsidRDefault="00A20079" w:rsidP="00975811">
            <w:pPr>
              <w:pStyle w:val="TAH"/>
            </w:pPr>
            <w:r w:rsidRPr="00C04A08">
              <w:t>SCS 120 kHz (µ=3))</w:t>
            </w:r>
          </w:p>
        </w:tc>
        <w:tc>
          <w:tcPr>
            <w:tcW w:w="1559" w:type="dxa"/>
          </w:tcPr>
          <w:p w14:paraId="3AC6F1C0" w14:textId="77777777" w:rsidR="00A20079" w:rsidRDefault="00A20079" w:rsidP="00975811">
            <w:pPr>
              <w:pStyle w:val="TAH"/>
            </w:pPr>
            <w:r>
              <w:t>SCS 480 kHz (µ=5</w:t>
            </w:r>
            <w:r w:rsidRPr="00C04A08">
              <w:t>)</w:t>
            </w:r>
          </w:p>
        </w:tc>
        <w:tc>
          <w:tcPr>
            <w:tcW w:w="1560" w:type="dxa"/>
          </w:tcPr>
          <w:p w14:paraId="7D3522B2" w14:textId="77777777" w:rsidR="00A20079" w:rsidRDefault="00A20079" w:rsidP="00975811">
            <w:pPr>
              <w:pStyle w:val="TAH"/>
            </w:pPr>
            <w:r>
              <w:t>SCS 960 kHz (µ=6</w:t>
            </w:r>
            <w:r w:rsidRPr="00C04A08">
              <w:t>)</w:t>
            </w:r>
          </w:p>
        </w:tc>
      </w:tr>
      <w:tr w:rsidR="00A20079" w14:paraId="427475E8" w14:textId="77777777" w:rsidTr="00975811">
        <w:tc>
          <w:tcPr>
            <w:tcW w:w="3823" w:type="dxa"/>
            <w:gridSpan w:val="2"/>
          </w:tcPr>
          <w:p w14:paraId="41DA7104" w14:textId="77777777" w:rsidR="00A20079" w:rsidRDefault="00A20079" w:rsidP="00975811">
            <w:pPr>
              <w:pStyle w:val="TAC"/>
            </w:pPr>
            <w:r w:rsidRPr="00C04A08">
              <w:t>TDD Slot Configuration pattern (Note 1)</w:t>
            </w:r>
          </w:p>
        </w:tc>
        <w:tc>
          <w:tcPr>
            <w:tcW w:w="1559" w:type="dxa"/>
          </w:tcPr>
          <w:p w14:paraId="742E7799" w14:textId="77777777" w:rsidR="00A20079" w:rsidRDefault="00A20079" w:rsidP="00975811">
            <w:pPr>
              <w:pStyle w:val="TAC"/>
            </w:pPr>
            <w:r w:rsidRPr="00C04A08">
              <w:t>DDDSU</w:t>
            </w:r>
          </w:p>
        </w:tc>
        <w:tc>
          <w:tcPr>
            <w:tcW w:w="1559" w:type="dxa"/>
          </w:tcPr>
          <w:p w14:paraId="35AF1DEC" w14:textId="77777777" w:rsidR="00A20079" w:rsidRDefault="00A20079" w:rsidP="00975811">
            <w:pPr>
              <w:pStyle w:val="TAC"/>
            </w:pPr>
            <w:r w:rsidRPr="00C04A08">
              <w:t>DDDSU</w:t>
            </w:r>
          </w:p>
        </w:tc>
        <w:tc>
          <w:tcPr>
            <w:tcW w:w="1559" w:type="dxa"/>
          </w:tcPr>
          <w:p w14:paraId="1A1BAB99" w14:textId="77777777" w:rsidR="00A20079" w:rsidRDefault="00A20079" w:rsidP="00975811">
            <w:pPr>
              <w:pStyle w:val="TAC"/>
            </w:pPr>
            <w:r w:rsidRPr="00C04A08">
              <w:t>DDDSU</w:t>
            </w:r>
          </w:p>
        </w:tc>
        <w:tc>
          <w:tcPr>
            <w:tcW w:w="1560" w:type="dxa"/>
          </w:tcPr>
          <w:p w14:paraId="3292BD49" w14:textId="77777777" w:rsidR="00A20079" w:rsidRDefault="00A20079" w:rsidP="00975811">
            <w:pPr>
              <w:pStyle w:val="TAC"/>
            </w:pPr>
            <w:r w:rsidRPr="00C04A08">
              <w:t>DDDSU</w:t>
            </w:r>
          </w:p>
        </w:tc>
      </w:tr>
      <w:tr w:rsidR="00A20079" w14:paraId="3B0A4522" w14:textId="77777777" w:rsidTr="00975811">
        <w:tc>
          <w:tcPr>
            <w:tcW w:w="3823" w:type="dxa"/>
            <w:gridSpan w:val="2"/>
          </w:tcPr>
          <w:p w14:paraId="08DC1DB3" w14:textId="77777777" w:rsidR="00A20079" w:rsidRDefault="00A20079" w:rsidP="00975811">
            <w:pPr>
              <w:pStyle w:val="TAC"/>
            </w:pPr>
            <w:r w:rsidRPr="00C04A08">
              <w:t>Special Slot Configuration (Note 2)</w:t>
            </w:r>
          </w:p>
        </w:tc>
        <w:tc>
          <w:tcPr>
            <w:tcW w:w="1559" w:type="dxa"/>
          </w:tcPr>
          <w:p w14:paraId="7F6C1C63" w14:textId="77777777" w:rsidR="00A20079" w:rsidRDefault="00A20079" w:rsidP="00975811">
            <w:pPr>
              <w:pStyle w:val="TAC"/>
            </w:pPr>
            <w:r w:rsidRPr="00C04A08">
              <w:t>S=4D+6G+4U</w:t>
            </w:r>
          </w:p>
        </w:tc>
        <w:tc>
          <w:tcPr>
            <w:tcW w:w="1559" w:type="dxa"/>
          </w:tcPr>
          <w:p w14:paraId="718A034A" w14:textId="77777777" w:rsidR="00A20079" w:rsidRDefault="00A20079" w:rsidP="00975811">
            <w:pPr>
              <w:pStyle w:val="TAC"/>
            </w:pPr>
            <w:r w:rsidRPr="00C04A08">
              <w:t>S=10D+2G+2U</w:t>
            </w:r>
          </w:p>
        </w:tc>
        <w:tc>
          <w:tcPr>
            <w:tcW w:w="1559" w:type="dxa"/>
          </w:tcPr>
          <w:p w14:paraId="56AD1B80" w14:textId="77777777" w:rsidR="00A20079" w:rsidRDefault="00A20079" w:rsidP="00975811">
            <w:pPr>
              <w:pStyle w:val="TAC"/>
            </w:pPr>
            <w:r w:rsidRPr="00C04A08">
              <w:t>S=10D+2G+2U</w:t>
            </w:r>
          </w:p>
        </w:tc>
        <w:tc>
          <w:tcPr>
            <w:tcW w:w="1560" w:type="dxa"/>
          </w:tcPr>
          <w:p w14:paraId="4A04F3D0" w14:textId="77777777" w:rsidR="00A20079" w:rsidRDefault="00A20079" w:rsidP="00975811">
            <w:pPr>
              <w:pStyle w:val="TAC"/>
            </w:pPr>
            <w:r w:rsidRPr="00C04A08">
              <w:t>S=10D+2G+2U</w:t>
            </w:r>
          </w:p>
        </w:tc>
      </w:tr>
      <w:tr w:rsidR="00A20079" w14:paraId="708E5F52" w14:textId="77777777" w:rsidTr="00975811">
        <w:tc>
          <w:tcPr>
            <w:tcW w:w="3823" w:type="dxa"/>
            <w:gridSpan w:val="2"/>
          </w:tcPr>
          <w:p w14:paraId="140B09A3" w14:textId="77777777" w:rsidR="00A20079" w:rsidRDefault="00A20079" w:rsidP="00975811">
            <w:pPr>
              <w:pStyle w:val="TAC"/>
            </w:pPr>
            <w:r w:rsidRPr="00C04A08">
              <w:t>referenceSubcarrierSpacing</w:t>
            </w:r>
          </w:p>
        </w:tc>
        <w:tc>
          <w:tcPr>
            <w:tcW w:w="1559" w:type="dxa"/>
          </w:tcPr>
          <w:p w14:paraId="067D755B" w14:textId="77777777" w:rsidR="00A20079" w:rsidRDefault="00A20079" w:rsidP="00975811">
            <w:pPr>
              <w:pStyle w:val="TAC"/>
            </w:pPr>
            <w:r w:rsidRPr="00C04A08">
              <w:t>60 kHz</w:t>
            </w:r>
          </w:p>
        </w:tc>
        <w:tc>
          <w:tcPr>
            <w:tcW w:w="1559" w:type="dxa"/>
          </w:tcPr>
          <w:p w14:paraId="160BCDF2" w14:textId="77777777" w:rsidR="00A20079" w:rsidRDefault="00A20079" w:rsidP="00975811">
            <w:pPr>
              <w:pStyle w:val="TAC"/>
            </w:pPr>
            <w:r w:rsidRPr="00C04A08">
              <w:t>120 kHz</w:t>
            </w:r>
          </w:p>
        </w:tc>
        <w:tc>
          <w:tcPr>
            <w:tcW w:w="1559" w:type="dxa"/>
          </w:tcPr>
          <w:p w14:paraId="5DE884FE" w14:textId="77777777" w:rsidR="00A20079" w:rsidRDefault="00A20079" w:rsidP="00975811">
            <w:pPr>
              <w:pStyle w:val="TAC"/>
              <w:rPr>
                <w:lang w:eastAsia="zh-CN"/>
              </w:rPr>
            </w:pPr>
            <w:r>
              <w:rPr>
                <w:rFonts w:hint="eastAsia"/>
                <w:lang w:eastAsia="zh-CN"/>
              </w:rPr>
              <w:t>4</w:t>
            </w:r>
            <w:r>
              <w:rPr>
                <w:lang w:eastAsia="zh-CN"/>
              </w:rPr>
              <w:t>80 kHz</w:t>
            </w:r>
          </w:p>
        </w:tc>
        <w:tc>
          <w:tcPr>
            <w:tcW w:w="1560" w:type="dxa"/>
          </w:tcPr>
          <w:p w14:paraId="3C42FA70" w14:textId="77777777" w:rsidR="00A20079" w:rsidRDefault="00A20079" w:rsidP="00975811">
            <w:pPr>
              <w:pStyle w:val="TAC"/>
            </w:pPr>
            <w:r>
              <w:t>960</w:t>
            </w:r>
            <w:r w:rsidRPr="00C04A08">
              <w:t xml:space="preserve"> kHz</w:t>
            </w:r>
          </w:p>
        </w:tc>
      </w:tr>
      <w:tr w:rsidR="00A20079" w14:paraId="3C277F26" w14:textId="77777777" w:rsidTr="00975811">
        <w:tc>
          <w:tcPr>
            <w:tcW w:w="1696" w:type="dxa"/>
            <w:tcBorders>
              <w:bottom w:val="nil"/>
            </w:tcBorders>
          </w:tcPr>
          <w:p w14:paraId="20EBB551" w14:textId="77777777" w:rsidR="00A20079" w:rsidRDefault="00A20079" w:rsidP="00975811">
            <w:pPr>
              <w:pStyle w:val="TAC"/>
            </w:pPr>
            <w:r w:rsidRPr="00C04A08">
              <w:t>UL-DL configuration</w:t>
            </w:r>
          </w:p>
        </w:tc>
        <w:tc>
          <w:tcPr>
            <w:tcW w:w="2127" w:type="dxa"/>
            <w:vAlign w:val="center"/>
          </w:tcPr>
          <w:p w14:paraId="0D97A6E4" w14:textId="77777777" w:rsidR="00A20079" w:rsidRDefault="00A20079" w:rsidP="00975811">
            <w:pPr>
              <w:pStyle w:val="TAC"/>
            </w:pPr>
            <w:r w:rsidRPr="00C04A08">
              <w:rPr>
                <w:i/>
              </w:rPr>
              <w:t>dl-UL-TransmissionPeriodicity</w:t>
            </w:r>
          </w:p>
        </w:tc>
        <w:tc>
          <w:tcPr>
            <w:tcW w:w="1559" w:type="dxa"/>
            <w:vAlign w:val="center"/>
          </w:tcPr>
          <w:p w14:paraId="0DEA30BA" w14:textId="77777777" w:rsidR="00A20079" w:rsidRDefault="00A20079" w:rsidP="00975811">
            <w:pPr>
              <w:pStyle w:val="TAC"/>
            </w:pPr>
            <w:r w:rsidRPr="00C04A08">
              <w:t>1.25 ms</w:t>
            </w:r>
          </w:p>
        </w:tc>
        <w:tc>
          <w:tcPr>
            <w:tcW w:w="1559" w:type="dxa"/>
            <w:vAlign w:val="center"/>
          </w:tcPr>
          <w:p w14:paraId="6C5C1660" w14:textId="77777777" w:rsidR="00A20079" w:rsidRDefault="00A20079" w:rsidP="00975811">
            <w:pPr>
              <w:pStyle w:val="TAC"/>
            </w:pPr>
            <w:r w:rsidRPr="00C04A08">
              <w:t>0.625 ms</w:t>
            </w:r>
          </w:p>
        </w:tc>
        <w:tc>
          <w:tcPr>
            <w:tcW w:w="1559" w:type="dxa"/>
            <w:vAlign w:val="center"/>
          </w:tcPr>
          <w:p w14:paraId="23D353AB" w14:textId="77777777" w:rsidR="00A20079" w:rsidRDefault="00A20079" w:rsidP="00975811">
            <w:pPr>
              <w:pStyle w:val="TAC"/>
              <w:rPr>
                <w:lang w:eastAsia="zh-CN"/>
              </w:rPr>
            </w:pPr>
            <w:r>
              <w:rPr>
                <w:rFonts w:hint="eastAsia"/>
                <w:lang w:eastAsia="zh-CN"/>
              </w:rPr>
              <w:t>0</w:t>
            </w:r>
            <w:r>
              <w:rPr>
                <w:lang w:eastAsia="zh-CN"/>
              </w:rPr>
              <w:t>.3125 ms</w:t>
            </w:r>
          </w:p>
        </w:tc>
        <w:tc>
          <w:tcPr>
            <w:tcW w:w="1560" w:type="dxa"/>
            <w:vAlign w:val="center"/>
          </w:tcPr>
          <w:p w14:paraId="7D3D8515" w14:textId="77777777" w:rsidR="00A20079" w:rsidRDefault="00A20079" w:rsidP="00975811">
            <w:pPr>
              <w:pStyle w:val="TAC"/>
            </w:pPr>
            <w:r w:rsidRPr="00C04A08">
              <w:t>0.</w:t>
            </w:r>
            <w:r>
              <w:t>15625</w:t>
            </w:r>
            <w:r w:rsidRPr="00C04A08">
              <w:t xml:space="preserve"> ms</w:t>
            </w:r>
          </w:p>
        </w:tc>
      </w:tr>
      <w:tr w:rsidR="00A20079" w14:paraId="004E22A8" w14:textId="77777777" w:rsidTr="00975811">
        <w:tc>
          <w:tcPr>
            <w:tcW w:w="1696" w:type="dxa"/>
            <w:tcBorders>
              <w:top w:val="nil"/>
              <w:bottom w:val="nil"/>
            </w:tcBorders>
          </w:tcPr>
          <w:p w14:paraId="5245ACD8" w14:textId="77777777" w:rsidR="00A20079" w:rsidRDefault="00A20079" w:rsidP="00975811">
            <w:pPr>
              <w:pStyle w:val="TAC"/>
            </w:pPr>
          </w:p>
        </w:tc>
        <w:tc>
          <w:tcPr>
            <w:tcW w:w="2127" w:type="dxa"/>
            <w:vAlign w:val="center"/>
          </w:tcPr>
          <w:p w14:paraId="5604C4B7" w14:textId="77777777" w:rsidR="00A20079" w:rsidRDefault="00A20079" w:rsidP="00975811">
            <w:pPr>
              <w:pStyle w:val="TAC"/>
            </w:pPr>
            <w:r w:rsidRPr="00C04A08">
              <w:rPr>
                <w:i/>
              </w:rPr>
              <w:t>nrofDownlinkSlots</w:t>
            </w:r>
          </w:p>
        </w:tc>
        <w:tc>
          <w:tcPr>
            <w:tcW w:w="1559" w:type="dxa"/>
            <w:vAlign w:val="center"/>
          </w:tcPr>
          <w:p w14:paraId="0FFB900D" w14:textId="77777777" w:rsidR="00A20079" w:rsidRDefault="00A20079" w:rsidP="00975811">
            <w:pPr>
              <w:pStyle w:val="TAC"/>
            </w:pPr>
            <w:r w:rsidRPr="00C04A08">
              <w:t>3</w:t>
            </w:r>
          </w:p>
        </w:tc>
        <w:tc>
          <w:tcPr>
            <w:tcW w:w="1559" w:type="dxa"/>
            <w:vAlign w:val="center"/>
          </w:tcPr>
          <w:p w14:paraId="40D207F5" w14:textId="77777777" w:rsidR="00A20079" w:rsidRDefault="00A20079" w:rsidP="00975811">
            <w:pPr>
              <w:pStyle w:val="TAC"/>
            </w:pPr>
            <w:r w:rsidRPr="00C04A08">
              <w:t>3</w:t>
            </w:r>
          </w:p>
        </w:tc>
        <w:tc>
          <w:tcPr>
            <w:tcW w:w="1559" w:type="dxa"/>
            <w:vAlign w:val="center"/>
          </w:tcPr>
          <w:p w14:paraId="5488158C" w14:textId="77777777" w:rsidR="00A20079" w:rsidRDefault="00A20079" w:rsidP="00975811">
            <w:pPr>
              <w:pStyle w:val="TAC"/>
            </w:pPr>
            <w:r w:rsidRPr="00C04A08">
              <w:t>3</w:t>
            </w:r>
          </w:p>
        </w:tc>
        <w:tc>
          <w:tcPr>
            <w:tcW w:w="1560" w:type="dxa"/>
            <w:vAlign w:val="center"/>
          </w:tcPr>
          <w:p w14:paraId="03AF8A02" w14:textId="77777777" w:rsidR="00A20079" w:rsidRDefault="00A20079" w:rsidP="00975811">
            <w:pPr>
              <w:pStyle w:val="TAC"/>
            </w:pPr>
            <w:r w:rsidRPr="00C04A08">
              <w:t>3</w:t>
            </w:r>
          </w:p>
        </w:tc>
      </w:tr>
      <w:tr w:rsidR="00A20079" w14:paraId="25E69C0F" w14:textId="77777777" w:rsidTr="00975811">
        <w:tc>
          <w:tcPr>
            <w:tcW w:w="1696" w:type="dxa"/>
            <w:tcBorders>
              <w:top w:val="nil"/>
              <w:bottom w:val="nil"/>
            </w:tcBorders>
          </w:tcPr>
          <w:p w14:paraId="509435C9" w14:textId="77777777" w:rsidR="00A20079" w:rsidRDefault="00A20079" w:rsidP="00975811">
            <w:pPr>
              <w:pStyle w:val="TAC"/>
            </w:pPr>
          </w:p>
        </w:tc>
        <w:tc>
          <w:tcPr>
            <w:tcW w:w="2127" w:type="dxa"/>
            <w:vAlign w:val="center"/>
          </w:tcPr>
          <w:p w14:paraId="60E0470C" w14:textId="77777777" w:rsidR="00A20079" w:rsidRDefault="00A20079" w:rsidP="00975811">
            <w:pPr>
              <w:pStyle w:val="TAC"/>
            </w:pPr>
            <w:r w:rsidRPr="00C04A08">
              <w:rPr>
                <w:i/>
              </w:rPr>
              <w:t>nrofDownlinkSymbols</w:t>
            </w:r>
          </w:p>
        </w:tc>
        <w:tc>
          <w:tcPr>
            <w:tcW w:w="1559" w:type="dxa"/>
            <w:vAlign w:val="center"/>
          </w:tcPr>
          <w:p w14:paraId="17127639" w14:textId="77777777" w:rsidR="00A20079" w:rsidRPr="00C04A08" w:rsidRDefault="00A20079" w:rsidP="00975811">
            <w:pPr>
              <w:pStyle w:val="TAC"/>
            </w:pPr>
            <w:r w:rsidRPr="00C04A08">
              <w:t>4</w:t>
            </w:r>
          </w:p>
        </w:tc>
        <w:tc>
          <w:tcPr>
            <w:tcW w:w="1559" w:type="dxa"/>
            <w:vAlign w:val="center"/>
          </w:tcPr>
          <w:p w14:paraId="3A4E1A89" w14:textId="77777777" w:rsidR="00A20079" w:rsidRPr="00C04A08" w:rsidRDefault="00A20079" w:rsidP="00975811">
            <w:pPr>
              <w:pStyle w:val="TAC"/>
            </w:pPr>
            <w:r w:rsidRPr="00C04A08">
              <w:t>10</w:t>
            </w:r>
          </w:p>
        </w:tc>
        <w:tc>
          <w:tcPr>
            <w:tcW w:w="1559" w:type="dxa"/>
            <w:vAlign w:val="center"/>
          </w:tcPr>
          <w:p w14:paraId="615CCB97" w14:textId="77777777" w:rsidR="00A20079" w:rsidRDefault="00A20079" w:rsidP="00975811">
            <w:pPr>
              <w:pStyle w:val="TAC"/>
            </w:pPr>
            <w:r w:rsidRPr="00C04A08">
              <w:t>10</w:t>
            </w:r>
          </w:p>
        </w:tc>
        <w:tc>
          <w:tcPr>
            <w:tcW w:w="1560" w:type="dxa"/>
            <w:vAlign w:val="center"/>
          </w:tcPr>
          <w:p w14:paraId="3FFB472F" w14:textId="77777777" w:rsidR="00A20079" w:rsidRPr="00C04A08" w:rsidRDefault="00A20079" w:rsidP="00975811">
            <w:pPr>
              <w:pStyle w:val="TAC"/>
            </w:pPr>
            <w:r w:rsidRPr="00C04A08">
              <w:t>10</w:t>
            </w:r>
          </w:p>
        </w:tc>
      </w:tr>
      <w:tr w:rsidR="00A20079" w14:paraId="61EBD0FA" w14:textId="77777777" w:rsidTr="00975811">
        <w:tc>
          <w:tcPr>
            <w:tcW w:w="1696" w:type="dxa"/>
            <w:tcBorders>
              <w:top w:val="nil"/>
              <w:bottom w:val="nil"/>
            </w:tcBorders>
          </w:tcPr>
          <w:p w14:paraId="1AFDB7F4" w14:textId="77777777" w:rsidR="00A20079" w:rsidRDefault="00A20079" w:rsidP="00975811">
            <w:pPr>
              <w:pStyle w:val="TAC"/>
            </w:pPr>
          </w:p>
        </w:tc>
        <w:tc>
          <w:tcPr>
            <w:tcW w:w="2127" w:type="dxa"/>
            <w:vAlign w:val="center"/>
          </w:tcPr>
          <w:p w14:paraId="1286D094" w14:textId="77777777" w:rsidR="00A20079" w:rsidRDefault="00A20079" w:rsidP="00975811">
            <w:pPr>
              <w:pStyle w:val="TAC"/>
            </w:pPr>
            <w:r w:rsidRPr="00C04A08">
              <w:rPr>
                <w:i/>
              </w:rPr>
              <w:t>nrofUplinkSlot</w:t>
            </w:r>
          </w:p>
        </w:tc>
        <w:tc>
          <w:tcPr>
            <w:tcW w:w="1559" w:type="dxa"/>
            <w:vAlign w:val="center"/>
          </w:tcPr>
          <w:p w14:paraId="58FC7570" w14:textId="77777777" w:rsidR="00A20079" w:rsidRPr="00C04A08" w:rsidRDefault="00A20079" w:rsidP="00975811">
            <w:pPr>
              <w:pStyle w:val="TAC"/>
            </w:pPr>
            <w:r w:rsidRPr="00C04A08">
              <w:t>1</w:t>
            </w:r>
          </w:p>
        </w:tc>
        <w:tc>
          <w:tcPr>
            <w:tcW w:w="1559" w:type="dxa"/>
            <w:vAlign w:val="center"/>
          </w:tcPr>
          <w:p w14:paraId="683221F3" w14:textId="77777777" w:rsidR="00A20079" w:rsidRPr="00C04A08" w:rsidRDefault="00A20079" w:rsidP="00975811">
            <w:pPr>
              <w:pStyle w:val="TAC"/>
            </w:pPr>
            <w:r w:rsidRPr="00C04A08">
              <w:t>1</w:t>
            </w:r>
          </w:p>
        </w:tc>
        <w:tc>
          <w:tcPr>
            <w:tcW w:w="1559" w:type="dxa"/>
            <w:vAlign w:val="center"/>
          </w:tcPr>
          <w:p w14:paraId="664D666E" w14:textId="77777777" w:rsidR="00A20079" w:rsidRDefault="00A20079" w:rsidP="00975811">
            <w:pPr>
              <w:pStyle w:val="TAC"/>
            </w:pPr>
            <w:r w:rsidRPr="00C04A08">
              <w:t>1</w:t>
            </w:r>
          </w:p>
        </w:tc>
        <w:tc>
          <w:tcPr>
            <w:tcW w:w="1560" w:type="dxa"/>
            <w:vAlign w:val="center"/>
          </w:tcPr>
          <w:p w14:paraId="425F6D2B" w14:textId="77777777" w:rsidR="00A20079" w:rsidRPr="00C04A08" w:rsidRDefault="00A20079" w:rsidP="00975811">
            <w:pPr>
              <w:pStyle w:val="TAC"/>
            </w:pPr>
            <w:r w:rsidRPr="00C04A08">
              <w:t>1</w:t>
            </w:r>
          </w:p>
        </w:tc>
      </w:tr>
      <w:tr w:rsidR="00A20079" w14:paraId="12DEB528" w14:textId="77777777" w:rsidTr="00975811">
        <w:tc>
          <w:tcPr>
            <w:tcW w:w="1696" w:type="dxa"/>
            <w:tcBorders>
              <w:top w:val="nil"/>
            </w:tcBorders>
          </w:tcPr>
          <w:p w14:paraId="2EBCF62A" w14:textId="77777777" w:rsidR="00A20079" w:rsidRDefault="00A20079" w:rsidP="00975811">
            <w:pPr>
              <w:pStyle w:val="TAC"/>
            </w:pPr>
          </w:p>
        </w:tc>
        <w:tc>
          <w:tcPr>
            <w:tcW w:w="2127" w:type="dxa"/>
            <w:vAlign w:val="center"/>
          </w:tcPr>
          <w:p w14:paraId="223C7FF4" w14:textId="77777777" w:rsidR="00A20079" w:rsidRDefault="00A20079" w:rsidP="00975811">
            <w:pPr>
              <w:pStyle w:val="TAC"/>
            </w:pPr>
            <w:r w:rsidRPr="00C04A08">
              <w:rPr>
                <w:i/>
              </w:rPr>
              <w:t>nrofUplinkSymbols</w:t>
            </w:r>
          </w:p>
        </w:tc>
        <w:tc>
          <w:tcPr>
            <w:tcW w:w="1559" w:type="dxa"/>
            <w:vAlign w:val="center"/>
          </w:tcPr>
          <w:p w14:paraId="06056D30" w14:textId="77777777" w:rsidR="00A20079" w:rsidRPr="00C04A08" w:rsidRDefault="00A20079" w:rsidP="00975811">
            <w:pPr>
              <w:pStyle w:val="TAC"/>
            </w:pPr>
            <w:r w:rsidRPr="00C04A08">
              <w:t>4</w:t>
            </w:r>
          </w:p>
        </w:tc>
        <w:tc>
          <w:tcPr>
            <w:tcW w:w="1559" w:type="dxa"/>
            <w:vAlign w:val="center"/>
          </w:tcPr>
          <w:p w14:paraId="193A9119" w14:textId="77777777" w:rsidR="00A20079" w:rsidRPr="00C04A08" w:rsidRDefault="00A20079" w:rsidP="00975811">
            <w:pPr>
              <w:pStyle w:val="TAC"/>
            </w:pPr>
            <w:r w:rsidRPr="00C04A08">
              <w:t>2</w:t>
            </w:r>
          </w:p>
        </w:tc>
        <w:tc>
          <w:tcPr>
            <w:tcW w:w="1559" w:type="dxa"/>
            <w:vAlign w:val="center"/>
          </w:tcPr>
          <w:p w14:paraId="76DD2A92" w14:textId="77777777" w:rsidR="00A20079" w:rsidRDefault="00A20079" w:rsidP="00975811">
            <w:pPr>
              <w:pStyle w:val="TAC"/>
            </w:pPr>
            <w:r w:rsidRPr="00C04A08">
              <w:t>2</w:t>
            </w:r>
          </w:p>
        </w:tc>
        <w:tc>
          <w:tcPr>
            <w:tcW w:w="1560" w:type="dxa"/>
            <w:vAlign w:val="center"/>
          </w:tcPr>
          <w:p w14:paraId="1DB70F9D" w14:textId="77777777" w:rsidR="00A20079" w:rsidRPr="00C04A08" w:rsidRDefault="00A20079" w:rsidP="00975811">
            <w:pPr>
              <w:pStyle w:val="TAC"/>
            </w:pPr>
            <w:r w:rsidRPr="00C04A08">
              <w:t>2</w:t>
            </w:r>
          </w:p>
        </w:tc>
      </w:tr>
      <w:tr w:rsidR="00A20079" w14:paraId="059935FC" w14:textId="77777777" w:rsidTr="00975811">
        <w:tc>
          <w:tcPr>
            <w:tcW w:w="3823" w:type="dxa"/>
            <w:gridSpan w:val="2"/>
          </w:tcPr>
          <w:p w14:paraId="04D87F13" w14:textId="77777777" w:rsidR="00A20079" w:rsidRDefault="00A20079" w:rsidP="00975811">
            <w:pPr>
              <w:pStyle w:val="TAC"/>
            </w:pPr>
            <w:r w:rsidRPr="00C04A08">
              <w:t>Number of HARQ Processes</w:t>
            </w:r>
          </w:p>
        </w:tc>
        <w:tc>
          <w:tcPr>
            <w:tcW w:w="1559" w:type="dxa"/>
            <w:vAlign w:val="center"/>
          </w:tcPr>
          <w:p w14:paraId="008FB095" w14:textId="77777777" w:rsidR="00A20079" w:rsidRPr="00C04A08" w:rsidRDefault="00A20079" w:rsidP="00975811">
            <w:pPr>
              <w:pStyle w:val="TAC"/>
            </w:pPr>
            <w:r w:rsidRPr="00C04A08">
              <w:t>8</w:t>
            </w:r>
          </w:p>
        </w:tc>
        <w:tc>
          <w:tcPr>
            <w:tcW w:w="1559" w:type="dxa"/>
            <w:vAlign w:val="center"/>
          </w:tcPr>
          <w:p w14:paraId="2375EBD8" w14:textId="77777777" w:rsidR="00A20079" w:rsidRPr="00C04A08" w:rsidRDefault="00A20079" w:rsidP="00975811">
            <w:pPr>
              <w:pStyle w:val="TAC"/>
            </w:pPr>
            <w:r w:rsidRPr="00C04A08">
              <w:t>8</w:t>
            </w:r>
          </w:p>
        </w:tc>
        <w:tc>
          <w:tcPr>
            <w:tcW w:w="1559" w:type="dxa"/>
            <w:vAlign w:val="center"/>
          </w:tcPr>
          <w:p w14:paraId="7DE57B48" w14:textId="77777777" w:rsidR="00A20079" w:rsidRDefault="00A20079" w:rsidP="00975811">
            <w:pPr>
              <w:pStyle w:val="TAC"/>
            </w:pPr>
            <w:r w:rsidRPr="00C04A08">
              <w:t>8</w:t>
            </w:r>
          </w:p>
        </w:tc>
        <w:tc>
          <w:tcPr>
            <w:tcW w:w="1560" w:type="dxa"/>
            <w:vAlign w:val="center"/>
          </w:tcPr>
          <w:p w14:paraId="67B77F3D" w14:textId="77777777" w:rsidR="00A20079" w:rsidRPr="00C04A08" w:rsidRDefault="00A20079" w:rsidP="00975811">
            <w:pPr>
              <w:pStyle w:val="TAC"/>
            </w:pPr>
            <w:r w:rsidRPr="00C04A08">
              <w:t>8</w:t>
            </w:r>
          </w:p>
        </w:tc>
      </w:tr>
      <w:tr w:rsidR="00A20079" w14:paraId="66496C7E" w14:textId="77777777" w:rsidTr="00975811">
        <w:tc>
          <w:tcPr>
            <w:tcW w:w="3823" w:type="dxa"/>
            <w:gridSpan w:val="2"/>
          </w:tcPr>
          <w:p w14:paraId="61B8AA75" w14:textId="77777777" w:rsidR="00A20079" w:rsidRDefault="00A20079" w:rsidP="00975811">
            <w:pPr>
              <w:pStyle w:val="TAC"/>
            </w:pPr>
            <w:r w:rsidRPr="00C04A08">
              <w:t>The number of slots between PDSCH and corresponding HARQ-ACK information (Note 3)</w:t>
            </w:r>
          </w:p>
        </w:tc>
        <w:tc>
          <w:tcPr>
            <w:tcW w:w="1559" w:type="dxa"/>
            <w:vAlign w:val="center"/>
          </w:tcPr>
          <w:p w14:paraId="04704743" w14:textId="77777777" w:rsidR="00A20079" w:rsidRPr="00C04A08" w:rsidRDefault="00A20079" w:rsidP="00975811">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{0,…,39}</w:t>
            </w:r>
          </w:p>
        </w:tc>
        <w:tc>
          <w:tcPr>
            <w:tcW w:w="1559" w:type="dxa"/>
            <w:vAlign w:val="center"/>
          </w:tcPr>
          <w:p w14:paraId="626A995F" w14:textId="77777777" w:rsidR="00A20079" w:rsidRPr="00C04A08" w:rsidRDefault="00A20079" w:rsidP="00975811">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{0,…,79}</w:t>
            </w:r>
          </w:p>
        </w:tc>
        <w:tc>
          <w:tcPr>
            <w:tcW w:w="1559" w:type="dxa"/>
            <w:vAlign w:val="center"/>
          </w:tcPr>
          <w:p w14:paraId="2E8ACF05" w14:textId="77777777" w:rsidR="00A20079" w:rsidRDefault="00A20079" w:rsidP="00975811">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{0,…,3</w:t>
            </w:r>
            <w:r>
              <w:rPr>
                <w:rFonts w:eastAsia="Malgun Gothic"/>
              </w:rPr>
              <w:t>1</w:t>
            </w:r>
            <w:r w:rsidRPr="00C04A08">
              <w:rPr>
                <w:rFonts w:eastAsia="Malgun Gothic"/>
              </w:rPr>
              <w:t>9}</w:t>
            </w:r>
          </w:p>
        </w:tc>
        <w:tc>
          <w:tcPr>
            <w:tcW w:w="1560" w:type="dxa"/>
            <w:vAlign w:val="center"/>
          </w:tcPr>
          <w:p w14:paraId="1E34AFCF" w14:textId="77777777" w:rsidR="00A20079" w:rsidRPr="00C04A08" w:rsidRDefault="00A20079" w:rsidP="00975811">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w:t>
            </w:r>
            <w:r>
              <w:rPr>
                <w:rFonts w:eastAsia="Malgun Gothic"/>
              </w:rPr>
              <w:t>639</w:t>
            </w:r>
            <w:r w:rsidRPr="00C04A08">
              <w:rPr>
                <w:rFonts w:eastAsia="Malgun Gothic"/>
              </w:rPr>
              <w:t>}</w:t>
            </w:r>
          </w:p>
        </w:tc>
      </w:tr>
      <w:tr w:rsidR="00A20079" w14:paraId="7AEE2D8E" w14:textId="77777777" w:rsidTr="00975811">
        <w:tc>
          <w:tcPr>
            <w:tcW w:w="10060" w:type="dxa"/>
            <w:gridSpan w:val="6"/>
          </w:tcPr>
          <w:p w14:paraId="29D404E0" w14:textId="77777777" w:rsidR="00A20079" w:rsidRPr="00C04A08" w:rsidRDefault="00A20079" w:rsidP="00975811">
            <w:pPr>
              <w:pStyle w:val="TAN"/>
            </w:pPr>
            <w:r w:rsidRPr="00C04A08">
              <w:t>NOTE 1:</w:t>
            </w:r>
            <w:r w:rsidRPr="00C04A08">
              <w:tab/>
              <w:t>D denotes a slot with all DL symbols; S denotes a slot with a mix of DL, UL and guard symbols; U denotes a slot with all UL symbols. The field is for information.</w:t>
            </w:r>
          </w:p>
          <w:p w14:paraId="45CBDCD1" w14:textId="77777777" w:rsidR="00A20079" w:rsidRPr="00C04A08" w:rsidRDefault="00A20079" w:rsidP="00975811">
            <w:pPr>
              <w:pStyle w:val="TAN"/>
            </w:pPr>
            <w:r w:rsidRPr="00C04A08">
              <w:t>NOTE 2:</w:t>
            </w:r>
            <w:r w:rsidRPr="00C04A08">
              <w:tab/>
              <w:t>D, G, U denote DL, guard and UL symbols, respectively. The field is for information.</w:t>
            </w:r>
          </w:p>
          <w:p w14:paraId="38E316CB" w14:textId="77777777" w:rsidR="00A20079" w:rsidRPr="00C04A08" w:rsidRDefault="00A20079" w:rsidP="00975811">
            <w:pPr>
              <w:pStyle w:val="TAN"/>
              <w:rPr>
                <w:rFonts w:eastAsia="Malgun Gothic"/>
              </w:rPr>
            </w:pPr>
            <w:r w:rsidRPr="00C04A08">
              <w:t>NOTE 3:</w:t>
            </w:r>
            <w:r w:rsidRPr="00C04A08">
              <w:tab/>
              <w:t>i is the slot index per frame.</w:t>
            </w:r>
          </w:p>
        </w:tc>
      </w:tr>
    </w:tbl>
    <w:p w14:paraId="1E568930" w14:textId="77777777" w:rsidR="00A20079" w:rsidRDefault="00A20079" w:rsidP="00A20079"/>
    <w:p w14:paraId="11961FDA" w14:textId="77777777" w:rsidR="00842EF7" w:rsidRPr="00C04A08" w:rsidRDefault="00842EF7" w:rsidP="00842EF7">
      <w:pPr>
        <w:pStyle w:val="Heading4"/>
      </w:pPr>
      <w:bookmarkStart w:id="13090" w:name="_Toc114537348"/>
      <w:bookmarkStart w:id="13091" w:name="_Toc115257616"/>
      <w:bookmarkStart w:id="13092" w:name="_Toc123086936"/>
      <w:bookmarkStart w:id="13093" w:name="_Toc124296260"/>
      <w:bookmarkStart w:id="13094" w:name="_Toc124296730"/>
      <w:bookmarkStart w:id="13095" w:name="_Toc130572547"/>
      <w:bookmarkStart w:id="13096" w:name="_Toc131708546"/>
      <w:bookmarkStart w:id="13097" w:name="_Toc137458353"/>
      <w:r w:rsidRPr="00C04A08">
        <w:lastRenderedPageBreak/>
        <w:t>A.3.3.2</w:t>
      </w:r>
      <w:r w:rsidRPr="00C04A08">
        <w:tab/>
        <w:t>FRC for receiver requirements for QPSK</w:t>
      </w:r>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p>
    <w:p w14:paraId="47509BAD" w14:textId="77777777" w:rsidR="00842EF7" w:rsidRPr="00C04A08" w:rsidRDefault="00842EF7" w:rsidP="00842EF7">
      <w:pPr>
        <w:pStyle w:val="TH"/>
      </w:pPr>
      <w:r w:rsidRPr="00C04A08">
        <w:t>Table A.3.3.2-1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63741278" w14:textId="77777777" w:rsidTr="00F91227">
        <w:trPr>
          <w:jc w:val="center"/>
        </w:trPr>
        <w:tc>
          <w:tcPr>
            <w:tcW w:w="3690" w:type="dxa"/>
          </w:tcPr>
          <w:p w14:paraId="7A711F80" w14:textId="77777777" w:rsidR="00842EF7" w:rsidRPr="00C04A08" w:rsidRDefault="00842EF7" w:rsidP="00F91227">
            <w:pPr>
              <w:pStyle w:val="TAH"/>
            </w:pPr>
            <w:r w:rsidRPr="00C04A08">
              <w:t>Parameter</w:t>
            </w:r>
          </w:p>
        </w:tc>
        <w:tc>
          <w:tcPr>
            <w:tcW w:w="1093" w:type="dxa"/>
          </w:tcPr>
          <w:p w14:paraId="60D261AA" w14:textId="77777777" w:rsidR="00842EF7" w:rsidRPr="00C04A08" w:rsidRDefault="00842EF7" w:rsidP="00F91227">
            <w:pPr>
              <w:pStyle w:val="TAH"/>
            </w:pPr>
            <w:r w:rsidRPr="00C04A08">
              <w:t>Unit</w:t>
            </w:r>
          </w:p>
        </w:tc>
        <w:tc>
          <w:tcPr>
            <w:tcW w:w="2955" w:type="dxa"/>
            <w:gridSpan w:val="3"/>
          </w:tcPr>
          <w:p w14:paraId="01F9B3D1" w14:textId="77777777" w:rsidR="00842EF7" w:rsidRPr="00C04A08" w:rsidRDefault="00842EF7" w:rsidP="00F91227">
            <w:pPr>
              <w:pStyle w:val="TAH"/>
            </w:pPr>
            <w:r w:rsidRPr="00C04A08">
              <w:t>Value</w:t>
            </w:r>
          </w:p>
        </w:tc>
      </w:tr>
      <w:tr w:rsidR="00842EF7" w:rsidRPr="00C04A08" w14:paraId="197E514D" w14:textId="77777777" w:rsidTr="00C71299">
        <w:trPr>
          <w:jc w:val="center"/>
        </w:trPr>
        <w:tc>
          <w:tcPr>
            <w:tcW w:w="3690" w:type="dxa"/>
          </w:tcPr>
          <w:p w14:paraId="76F5729D" w14:textId="77777777" w:rsidR="00842EF7" w:rsidRPr="00C04A08" w:rsidRDefault="00842EF7" w:rsidP="00C71299">
            <w:pPr>
              <w:pStyle w:val="TAC"/>
            </w:pPr>
            <w:r w:rsidRPr="00C04A08">
              <w:t>Channel bandwidth</w:t>
            </w:r>
          </w:p>
        </w:tc>
        <w:tc>
          <w:tcPr>
            <w:tcW w:w="1093" w:type="dxa"/>
          </w:tcPr>
          <w:p w14:paraId="413AECE4" w14:textId="77777777" w:rsidR="00842EF7" w:rsidRPr="00C04A08" w:rsidRDefault="00842EF7" w:rsidP="00C71299">
            <w:pPr>
              <w:pStyle w:val="TAC"/>
            </w:pPr>
            <w:r w:rsidRPr="00C04A08">
              <w:t>MHz</w:t>
            </w:r>
          </w:p>
        </w:tc>
        <w:tc>
          <w:tcPr>
            <w:tcW w:w="985" w:type="dxa"/>
          </w:tcPr>
          <w:p w14:paraId="0C9ECA69" w14:textId="77777777" w:rsidR="00842EF7" w:rsidRPr="00C04A08" w:rsidRDefault="00842EF7" w:rsidP="00C71299">
            <w:pPr>
              <w:pStyle w:val="TAC"/>
            </w:pPr>
            <w:r w:rsidRPr="00C04A08">
              <w:t>50</w:t>
            </w:r>
          </w:p>
        </w:tc>
        <w:tc>
          <w:tcPr>
            <w:tcW w:w="985" w:type="dxa"/>
          </w:tcPr>
          <w:p w14:paraId="42C7E0FB" w14:textId="77777777" w:rsidR="00842EF7" w:rsidRPr="00C04A08" w:rsidRDefault="00842EF7" w:rsidP="00C71299">
            <w:pPr>
              <w:pStyle w:val="TAC"/>
            </w:pPr>
            <w:r w:rsidRPr="00C04A08">
              <w:t>100</w:t>
            </w:r>
          </w:p>
        </w:tc>
        <w:tc>
          <w:tcPr>
            <w:tcW w:w="985" w:type="dxa"/>
          </w:tcPr>
          <w:p w14:paraId="090ED7ED" w14:textId="77777777" w:rsidR="00842EF7" w:rsidRPr="00C04A08" w:rsidRDefault="00842EF7" w:rsidP="00C71299">
            <w:pPr>
              <w:pStyle w:val="TAC"/>
            </w:pPr>
            <w:r w:rsidRPr="00C04A08">
              <w:t>200</w:t>
            </w:r>
          </w:p>
        </w:tc>
      </w:tr>
      <w:tr w:rsidR="00842EF7" w:rsidRPr="00C04A08" w14:paraId="2A3EC5FA" w14:textId="77777777" w:rsidTr="00C71299">
        <w:trPr>
          <w:jc w:val="center"/>
        </w:trPr>
        <w:tc>
          <w:tcPr>
            <w:tcW w:w="3690" w:type="dxa"/>
          </w:tcPr>
          <w:p w14:paraId="1E01C546" w14:textId="77777777" w:rsidR="00842EF7" w:rsidRPr="00C04A08" w:rsidRDefault="00842EF7" w:rsidP="00C71299">
            <w:pPr>
              <w:pStyle w:val="TAC"/>
            </w:pPr>
            <w:r w:rsidRPr="00C04A08">
              <w:t xml:space="preserve">Subcarrier spacing configuration </w:t>
            </w:r>
            <w:r w:rsidRPr="00C04A08">
              <w:object w:dxaOrig="220" w:dyaOrig="240" w14:anchorId="40194C70">
                <v:shape id="_x0000_i1028" type="#_x0000_t75" style="width:10.5pt;height:16.5pt" o:ole="">
                  <v:imagedata r:id="rId34" o:title=""/>
                </v:shape>
                <o:OLEObject Type="Embed" ProgID="Equation.3" ShapeID="_x0000_i1028" DrawAspect="Content" ObjectID="_1748071171" r:id="rId35"/>
              </w:object>
            </w:r>
          </w:p>
        </w:tc>
        <w:tc>
          <w:tcPr>
            <w:tcW w:w="1093" w:type="dxa"/>
          </w:tcPr>
          <w:p w14:paraId="44F9E127" w14:textId="77777777" w:rsidR="00842EF7" w:rsidRPr="00C04A08" w:rsidRDefault="00842EF7" w:rsidP="00C71299">
            <w:pPr>
              <w:pStyle w:val="TAC"/>
            </w:pPr>
          </w:p>
        </w:tc>
        <w:tc>
          <w:tcPr>
            <w:tcW w:w="985" w:type="dxa"/>
          </w:tcPr>
          <w:p w14:paraId="413F5D06" w14:textId="77777777" w:rsidR="00842EF7" w:rsidRPr="00C04A08" w:rsidRDefault="00842EF7" w:rsidP="00C71299">
            <w:pPr>
              <w:pStyle w:val="TAC"/>
            </w:pPr>
            <w:r w:rsidRPr="00C04A08">
              <w:t>2</w:t>
            </w:r>
          </w:p>
        </w:tc>
        <w:tc>
          <w:tcPr>
            <w:tcW w:w="985" w:type="dxa"/>
          </w:tcPr>
          <w:p w14:paraId="36E09070" w14:textId="77777777" w:rsidR="00842EF7" w:rsidRPr="00C04A08" w:rsidRDefault="00842EF7" w:rsidP="00C71299">
            <w:pPr>
              <w:pStyle w:val="TAC"/>
            </w:pPr>
            <w:r w:rsidRPr="00C04A08">
              <w:t>2</w:t>
            </w:r>
          </w:p>
        </w:tc>
        <w:tc>
          <w:tcPr>
            <w:tcW w:w="985" w:type="dxa"/>
          </w:tcPr>
          <w:p w14:paraId="6011E9AF" w14:textId="77777777" w:rsidR="00842EF7" w:rsidRPr="00C04A08" w:rsidRDefault="00842EF7" w:rsidP="00C71299">
            <w:pPr>
              <w:pStyle w:val="TAC"/>
            </w:pPr>
            <w:r w:rsidRPr="00C04A08">
              <w:t>2</w:t>
            </w:r>
          </w:p>
        </w:tc>
      </w:tr>
      <w:tr w:rsidR="00842EF7" w:rsidRPr="00C04A08" w14:paraId="7CD05050" w14:textId="77777777" w:rsidTr="00C71299">
        <w:trPr>
          <w:jc w:val="center"/>
        </w:trPr>
        <w:tc>
          <w:tcPr>
            <w:tcW w:w="3690" w:type="dxa"/>
          </w:tcPr>
          <w:p w14:paraId="453DD4C6" w14:textId="77777777" w:rsidR="00842EF7" w:rsidRPr="00C04A08" w:rsidRDefault="00842EF7" w:rsidP="00C71299">
            <w:pPr>
              <w:pStyle w:val="TAC"/>
            </w:pPr>
            <w:r w:rsidRPr="00C04A08">
              <w:t>Allocated resource blocks</w:t>
            </w:r>
          </w:p>
        </w:tc>
        <w:tc>
          <w:tcPr>
            <w:tcW w:w="1093" w:type="dxa"/>
          </w:tcPr>
          <w:p w14:paraId="7018784F" w14:textId="77777777" w:rsidR="00842EF7" w:rsidRPr="00C04A08" w:rsidRDefault="00842EF7" w:rsidP="00C71299">
            <w:pPr>
              <w:pStyle w:val="TAC"/>
            </w:pPr>
          </w:p>
        </w:tc>
        <w:tc>
          <w:tcPr>
            <w:tcW w:w="985" w:type="dxa"/>
          </w:tcPr>
          <w:p w14:paraId="75CC5A5E" w14:textId="77777777" w:rsidR="00842EF7" w:rsidRPr="00C04A08" w:rsidRDefault="00842EF7" w:rsidP="00C71299">
            <w:pPr>
              <w:pStyle w:val="TAC"/>
            </w:pPr>
            <w:r w:rsidRPr="00C04A08">
              <w:t>66</w:t>
            </w:r>
          </w:p>
        </w:tc>
        <w:tc>
          <w:tcPr>
            <w:tcW w:w="985" w:type="dxa"/>
          </w:tcPr>
          <w:p w14:paraId="3BB3C91A" w14:textId="77777777" w:rsidR="00842EF7" w:rsidRPr="00C04A08" w:rsidRDefault="00842EF7" w:rsidP="00C71299">
            <w:pPr>
              <w:pStyle w:val="TAC"/>
            </w:pPr>
            <w:r w:rsidRPr="00C04A08">
              <w:t>132</w:t>
            </w:r>
          </w:p>
        </w:tc>
        <w:tc>
          <w:tcPr>
            <w:tcW w:w="985" w:type="dxa"/>
          </w:tcPr>
          <w:p w14:paraId="7B36B525" w14:textId="77777777" w:rsidR="00842EF7" w:rsidRPr="00C04A08" w:rsidRDefault="00842EF7" w:rsidP="00C71299">
            <w:pPr>
              <w:pStyle w:val="TAC"/>
            </w:pPr>
            <w:r w:rsidRPr="00C04A08">
              <w:t>264</w:t>
            </w:r>
          </w:p>
        </w:tc>
      </w:tr>
      <w:tr w:rsidR="00842EF7" w:rsidRPr="00C04A08" w14:paraId="7DC3334B" w14:textId="77777777" w:rsidTr="00C71299">
        <w:trPr>
          <w:jc w:val="center"/>
        </w:trPr>
        <w:tc>
          <w:tcPr>
            <w:tcW w:w="3690" w:type="dxa"/>
          </w:tcPr>
          <w:p w14:paraId="5EA60146" w14:textId="77777777" w:rsidR="00842EF7" w:rsidRPr="00C04A08" w:rsidRDefault="00842EF7" w:rsidP="00C71299">
            <w:pPr>
              <w:pStyle w:val="TAC"/>
            </w:pPr>
            <w:r w:rsidRPr="00C04A08">
              <w:t>Subcarriers per resource block</w:t>
            </w:r>
          </w:p>
        </w:tc>
        <w:tc>
          <w:tcPr>
            <w:tcW w:w="1093" w:type="dxa"/>
          </w:tcPr>
          <w:p w14:paraId="218BD025" w14:textId="77777777" w:rsidR="00842EF7" w:rsidRPr="00C04A08" w:rsidRDefault="00842EF7" w:rsidP="00C71299">
            <w:pPr>
              <w:pStyle w:val="TAC"/>
            </w:pPr>
          </w:p>
        </w:tc>
        <w:tc>
          <w:tcPr>
            <w:tcW w:w="985" w:type="dxa"/>
          </w:tcPr>
          <w:p w14:paraId="0BBCDCA2" w14:textId="77777777" w:rsidR="00842EF7" w:rsidRPr="00C04A08" w:rsidRDefault="00842EF7" w:rsidP="00C71299">
            <w:pPr>
              <w:pStyle w:val="TAC"/>
            </w:pPr>
            <w:r w:rsidRPr="00C04A08">
              <w:t>12</w:t>
            </w:r>
          </w:p>
        </w:tc>
        <w:tc>
          <w:tcPr>
            <w:tcW w:w="985" w:type="dxa"/>
          </w:tcPr>
          <w:p w14:paraId="6768E760" w14:textId="77777777" w:rsidR="00842EF7" w:rsidRPr="00C04A08" w:rsidRDefault="00842EF7" w:rsidP="00C71299">
            <w:pPr>
              <w:pStyle w:val="TAC"/>
            </w:pPr>
            <w:r w:rsidRPr="00C04A08">
              <w:t>12</w:t>
            </w:r>
          </w:p>
        </w:tc>
        <w:tc>
          <w:tcPr>
            <w:tcW w:w="985" w:type="dxa"/>
          </w:tcPr>
          <w:p w14:paraId="3E813461" w14:textId="77777777" w:rsidR="00842EF7" w:rsidRPr="00C04A08" w:rsidRDefault="00842EF7" w:rsidP="00C71299">
            <w:pPr>
              <w:pStyle w:val="TAC"/>
            </w:pPr>
            <w:r w:rsidRPr="00C04A08">
              <w:t>12</w:t>
            </w:r>
          </w:p>
        </w:tc>
      </w:tr>
      <w:tr w:rsidR="00D8778B" w:rsidRPr="00C04A08" w14:paraId="777472CF" w14:textId="77777777" w:rsidTr="00C71299">
        <w:trPr>
          <w:jc w:val="center"/>
        </w:trPr>
        <w:tc>
          <w:tcPr>
            <w:tcW w:w="3690" w:type="dxa"/>
          </w:tcPr>
          <w:p w14:paraId="4493BE14" w14:textId="6935766E" w:rsidR="00D8778B" w:rsidRPr="00C04A08" w:rsidRDefault="00D8778B" w:rsidP="00D8778B">
            <w:pPr>
              <w:pStyle w:val="TAC"/>
            </w:pPr>
            <w:r w:rsidRPr="00C04A08">
              <w:t>Allocated slots per Frame</w:t>
            </w:r>
            <w:r>
              <w:t xml:space="preserve"> (NOTE 7)</w:t>
            </w:r>
          </w:p>
        </w:tc>
        <w:tc>
          <w:tcPr>
            <w:tcW w:w="1093" w:type="dxa"/>
          </w:tcPr>
          <w:p w14:paraId="72EFEC97" w14:textId="77777777" w:rsidR="00D8778B" w:rsidRPr="00C04A08" w:rsidRDefault="00D8778B" w:rsidP="00D8778B">
            <w:pPr>
              <w:pStyle w:val="TAC"/>
            </w:pPr>
          </w:p>
        </w:tc>
        <w:tc>
          <w:tcPr>
            <w:tcW w:w="985" w:type="dxa"/>
          </w:tcPr>
          <w:p w14:paraId="79544933" w14:textId="714EBA2E" w:rsidR="00D8778B" w:rsidRPr="00C04A08" w:rsidRDefault="00D8778B" w:rsidP="00D8778B">
            <w:pPr>
              <w:pStyle w:val="TAC"/>
            </w:pPr>
            <w:r w:rsidRPr="00C04A08">
              <w:t>23</w:t>
            </w:r>
            <w:r>
              <w:t xml:space="preserve"> / 24</w:t>
            </w:r>
          </w:p>
        </w:tc>
        <w:tc>
          <w:tcPr>
            <w:tcW w:w="985" w:type="dxa"/>
          </w:tcPr>
          <w:p w14:paraId="31891C8B" w14:textId="3D8F8CEE" w:rsidR="00D8778B" w:rsidRPr="00C04A08" w:rsidRDefault="00D8778B" w:rsidP="00D8778B">
            <w:pPr>
              <w:pStyle w:val="TAC"/>
            </w:pPr>
            <w:r w:rsidRPr="00C04A08">
              <w:t>23</w:t>
            </w:r>
            <w:r>
              <w:t xml:space="preserve"> / 24</w:t>
            </w:r>
          </w:p>
        </w:tc>
        <w:tc>
          <w:tcPr>
            <w:tcW w:w="985" w:type="dxa"/>
          </w:tcPr>
          <w:p w14:paraId="7418D370" w14:textId="734A3CAD" w:rsidR="00D8778B" w:rsidRPr="00C04A08" w:rsidRDefault="00D8778B" w:rsidP="00D8778B">
            <w:pPr>
              <w:pStyle w:val="TAC"/>
            </w:pPr>
            <w:r w:rsidRPr="00C04A08">
              <w:t>23</w:t>
            </w:r>
            <w:r>
              <w:t xml:space="preserve"> / 24</w:t>
            </w:r>
          </w:p>
        </w:tc>
      </w:tr>
      <w:tr w:rsidR="00842EF7" w:rsidRPr="00C04A08" w14:paraId="1A25D8B8" w14:textId="77777777" w:rsidTr="00C71299">
        <w:trPr>
          <w:jc w:val="center"/>
        </w:trPr>
        <w:tc>
          <w:tcPr>
            <w:tcW w:w="3690" w:type="dxa"/>
          </w:tcPr>
          <w:p w14:paraId="49656A9B" w14:textId="77777777" w:rsidR="00842EF7" w:rsidRPr="00C04A08" w:rsidRDefault="00842EF7" w:rsidP="00C71299">
            <w:pPr>
              <w:pStyle w:val="TAC"/>
            </w:pPr>
            <w:r w:rsidRPr="00C04A08">
              <w:t>MCS index</w:t>
            </w:r>
          </w:p>
        </w:tc>
        <w:tc>
          <w:tcPr>
            <w:tcW w:w="1093" w:type="dxa"/>
          </w:tcPr>
          <w:p w14:paraId="52B79C71" w14:textId="77777777" w:rsidR="00842EF7" w:rsidRPr="00C04A08" w:rsidRDefault="00842EF7" w:rsidP="00C71299">
            <w:pPr>
              <w:pStyle w:val="TAC"/>
            </w:pPr>
          </w:p>
        </w:tc>
        <w:tc>
          <w:tcPr>
            <w:tcW w:w="985" w:type="dxa"/>
          </w:tcPr>
          <w:p w14:paraId="68F9769C" w14:textId="77777777" w:rsidR="00842EF7" w:rsidRPr="00C04A08" w:rsidRDefault="00842EF7" w:rsidP="00C71299">
            <w:pPr>
              <w:pStyle w:val="TAC"/>
            </w:pPr>
            <w:r w:rsidRPr="00C04A08">
              <w:t>4</w:t>
            </w:r>
          </w:p>
        </w:tc>
        <w:tc>
          <w:tcPr>
            <w:tcW w:w="985" w:type="dxa"/>
          </w:tcPr>
          <w:p w14:paraId="45483D87" w14:textId="77777777" w:rsidR="00842EF7" w:rsidRPr="00C04A08" w:rsidRDefault="00842EF7" w:rsidP="00C71299">
            <w:pPr>
              <w:pStyle w:val="TAC"/>
            </w:pPr>
            <w:r w:rsidRPr="00C04A08">
              <w:t>4</w:t>
            </w:r>
          </w:p>
        </w:tc>
        <w:tc>
          <w:tcPr>
            <w:tcW w:w="985" w:type="dxa"/>
          </w:tcPr>
          <w:p w14:paraId="7F6D2B5F" w14:textId="77777777" w:rsidR="00842EF7" w:rsidRPr="00C04A08" w:rsidRDefault="00842EF7" w:rsidP="00C71299">
            <w:pPr>
              <w:pStyle w:val="TAC"/>
            </w:pPr>
            <w:r w:rsidRPr="00C04A08">
              <w:t>4</w:t>
            </w:r>
          </w:p>
        </w:tc>
      </w:tr>
      <w:tr w:rsidR="00842EF7" w:rsidRPr="00C04A08" w14:paraId="034580DA" w14:textId="77777777" w:rsidTr="00C71299">
        <w:trPr>
          <w:jc w:val="center"/>
        </w:trPr>
        <w:tc>
          <w:tcPr>
            <w:tcW w:w="3690" w:type="dxa"/>
          </w:tcPr>
          <w:p w14:paraId="38F7D267" w14:textId="77777777" w:rsidR="00842EF7" w:rsidRPr="00C04A08" w:rsidRDefault="00842EF7" w:rsidP="00C71299">
            <w:pPr>
              <w:pStyle w:val="TAC"/>
            </w:pPr>
            <w:r w:rsidRPr="00C04A08">
              <w:t>Modulation</w:t>
            </w:r>
          </w:p>
        </w:tc>
        <w:tc>
          <w:tcPr>
            <w:tcW w:w="1093" w:type="dxa"/>
          </w:tcPr>
          <w:p w14:paraId="164F7ECE" w14:textId="77777777" w:rsidR="00842EF7" w:rsidRPr="00C04A08" w:rsidRDefault="00842EF7" w:rsidP="00C71299">
            <w:pPr>
              <w:pStyle w:val="TAC"/>
            </w:pPr>
          </w:p>
        </w:tc>
        <w:tc>
          <w:tcPr>
            <w:tcW w:w="985" w:type="dxa"/>
          </w:tcPr>
          <w:p w14:paraId="02C05FF5" w14:textId="77777777" w:rsidR="00842EF7" w:rsidRPr="00C04A08" w:rsidRDefault="00842EF7" w:rsidP="00C71299">
            <w:pPr>
              <w:pStyle w:val="TAC"/>
            </w:pPr>
            <w:r w:rsidRPr="00C04A08">
              <w:t>QPSK</w:t>
            </w:r>
          </w:p>
        </w:tc>
        <w:tc>
          <w:tcPr>
            <w:tcW w:w="985" w:type="dxa"/>
          </w:tcPr>
          <w:p w14:paraId="292DF98B" w14:textId="77777777" w:rsidR="00842EF7" w:rsidRPr="00C04A08" w:rsidRDefault="00842EF7" w:rsidP="00C71299">
            <w:pPr>
              <w:pStyle w:val="TAC"/>
            </w:pPr>
            <w:r w:rsidRPr="00C04A08">
              <w:t>QPSK</w:t>
            </w:r>
          </w:p>
        </w:tc>
        <w:tc>
          <w:tcPr>
            <w:tcW w:w="985" w:type="dxa"/>
          </w:tcPr>
          <w:p w14:paraId="63CB2489" w14:textId="77777777" w:rsidR="00842EF7" w:rsidRPr="00C04A08" w:rsidRDefault="00842EF7" w:rsidP="00C71299">
            <w:pPr>
              <w:pStyle w:val="TAC"/>
            </w:pPr>
            <w:r w:rsidRPr="00C04A08">
              <w:t>QPSK</w:t>
            </w:r>
          </w:p>
        </w:tc>
      </w:tr>
      <w:tr w:rsidR="00842EF7" w:rsidRPr="00C04A08" w14:paraId="69E309E5" w14:textId="77777777" w:rsidTr="00C71299">
        <w:trPr>
          <w:jc w:val="center"/>
        </w:trPr>
        <w:tc>
          <w:tcPr>
            <w:tcW w:w="3690" w:type="dxa"/>
          </w:tcPr>
          <w:p w14:paraId="1C6CDFF3" w14:textId="77777777" w:rsidR="00842EF7" w:rsidRPr="00C04A08" w:rsidRDefault="00842EF7" w:rsidP="00C71299">
            <w:pPr>
              <w:pStyle w:val="TAC"/>
            </w:pPr>
            <w:r w:rsidRPr="00C04A08">
              <w:t>Target Coding Rate</w:t>
            </w:r>
          </w:p>
        </w:tc>
        <w:tc>
          <w:tcPr>
            <w:tcW w:w="1093" w:type="dxa"/>
          </w:tcPr>
          <w:p w14:paraId="17D81BF6" w14:textId="77777777" w:rsidR="00842EF7" w:rsidRPr="00C04A08" w:rsidRDefault="00842EF7" w:rsidP="00C71299">
            <w:pPr>
              <w:pStyle w:val="TAC"/>
            </w:pPr>
          </w:p>
        </w:tc>
        <w:tc>
          <w:tcPr>
            <w:tcW w:w="985" w:type="dxa"/>
          </w:tcPr>
          <w:p w14:paraId="58B57D10" w14:textId="77777777" w:rsidR="00842EF7" w:rsidRPr="00C04A08" w:rsidRDefault="00842EF7" w:rsidP="00C71299">
            <w:pPr>
              <w:pStyle w:val="TAC"/>
            </w:pPr>
            <w:r w:rsidRPr="00C04A08">
              <w:t>1/3</w:t>
            </w:r>
          </w:p>
        </w:tc>
        <w:tc>
          <w:tcPr>
            <w:tcW w:w="985" w:type="dxa"/>
          </w:tcPr>
          <w:p w14:paraId="458BC0B4" w14:textId="77777777" w:rsidR="00842EF7" w:rsidRPr="00C04A08" w:rsidRDefault="00842EF7" w:rsidP="00C71299">
            <w:pPr>
              <w:pStyle w:val="TAC"/>
            </w:pPr>
            <w:r w:rsidRPr="00C04A08">
              <w:t>1/3</w:t>
            </w:r>
          </w:p>
        </w:tc>
        <w:tc>
          <w:tcPr>
            <w:tcW w:w="985" w:type="dxa"/>
          </w:tcPr>
          <w:p w14:paraId="1D6C96D4" w14:textId="77777777" w:rsidR="00842EF7" w:rsidRPr="00C04A08" w:rsidRDefault="00842EF7" w:rsidP="00C71299">
            <w:pPr>
              <w:pStyle w:val="TAC"/>
            </w:pPr>
            <w:r w:rsidRPr="00C04A08">
              <w:t>1/3</w:t>
            </w:r>
          </w:p>
        </w:tc>
      </w:tr>
      <w:tr w:rsidR="00842EF7" w:rsidRPr="00C04A08" w14:paraId="56FE4C98" w14:textId="77777777" w:rsidTr="00C71299">
        <w:trPr>
          <w:jc w:val="center"/>
        </w:trPr>
        <w:tc>
          <w:tcPr>
            <w:tcW w:w="3690" w:type="dxa"/>
          </w:tcPr>
          <w:p w14:paraId="45FF8FF3" w14:textId="77777777" w:rsidR="00842EF7" w:rsidRPr="00C04A08" w:rsidRDefault="00842EF7" w:rsidP="00C71299">
            <w:pPr>
              <w:pStyle w:val="TAC"/>
            </w:pPr>
            <w:r w:rsidRPr="00C04A08">
              <w:t>Maximum number of HARQ transmissions</w:t>
            </w:r>
          </w:p>
        </w:tc>
        <w:tc>
          <w:tcPr>
            <w:tcW w:w="1093" w:type="dxa"/>
          </w:tcPr>
          <w:p w14:paraId="78423D7B" w14:textId="77777777" w:rsidR="00842EF7" w:rsidRPr="00C04A08" w:rsidRDefault="00842EF7" w:rsidP="00C71299">
            <w:pPr>
              <w:pStyle w:val="TAC"/>
            </w:pPr>
          </w:p>
        </w:tc>
        <w:tc>
          <w:tcPr>
            <w:tcW w:w="985" w:type="dxa"/>
          </w:tcPr>
          <w:p w14:paraId="203DA094" w14:textId="77777777" w:rsidR="00842EF7" w:rsidRPr="00C04A08" w:rsidRDefault="00842EF7" w:rsidP="00C71299">
            <w:pPr>
              <w:pStyle w:val="TAC"/>
            </w:pPr>
            <w:r w:rsidRPr="00C04A08">
              <w:t>1</w:t>
            </w:r>
          </w:p>
        </w:tc>
        <w:tc>
          <w:tcPr>
            <w:tcW w:w="985" w:type="dxa"/>
          </w:tcPr>
          <w:p w14:paraId="77462235" w14:textId="77777777" w:rsidR="00842EF7" w:rsidRPr="00C04A08" w:rsidRDefault="00842EF7" w:rsidP="00C71299">
            <w:pPr>
              <w:pStyle w:val="TAC"/>
            </w:pPr>
            <w:r w:rsidRPr="00C04A08">
              <w:t>1</w:t>
            </w:r>
          </w:p>
        </w:tc>
        <w:tc>
          <w:tcPr>
            <w:tcW w:w="985" w:type="dxa"/>
          </w:tcPr>
          <w:p w14:paraId="589B404A" w14:textId="77777777" w:rsidR="00842EF7" w:rsidRPr="00C04A08" w:rsidRDefault="00842EF7" w:rsidP="00C71299">
            <w:pPr>
              <w:pStyle w:val="TAC"/>
            </w:pPr>
            <w:r w:rsidRPr="00C04A08">
              <w:t>1</w:t>
            </w:r>
          </w:p>
        </w:tc>
      </w:tr>
      <w:tr w:rsidR="00842EF7" w:rsidRPr="00C04A08" w14:paraId="4F3F1C45" w14:textId="77777777" w:rsidTr="00C71299">
        <w:trPr>
          <w:jc w:val="center"/>
        </w:trPr>
        <w:tc>
          <w:tcPr>
            <w:tcW w:w="3690" w:type="dxa"/>
          </w:tcPr>
          <w:p w14:paraId="74CD4AC4" w14:textId="77777777" w:rsidR="00842EF7" w:rsidRPr="00C04A08" w:rsidRDefault="00842EF7" w:rsidP="00C71299">
            <w:pPr>
              <w:pStyle w:val="TAC"/>
            </w:pPr>
            <w:r w:rsidRPr="00C04A08">
              <w:t>Information Bit Payload per Slot</w:t>
            </w:r>
          </w:p>
        </w:tc>
        <w:tc>
          <w:tcPr>
            <w:tcW w:w="1093" w:type="dxa"/>
          </w:tcPr>
          <w:p w14:paraId="02BA4275" w14:textId="77777777" w:rsidR="00842EF7" w:rsidRPr="00C04A08" w:rsidRDefault="00842EF7" w:rsidP="00C71299">
            <w:pPr>
              <w:pStyle w:val="TAC"/>
            </w:pPr>
          </w:p>
        </w:tc>
        <w:tc>
          <w:tcPr>
            <w:tcW w:w="985" w:type="dxa"/>
          </w:tcPr>
          <w:p w14:paraId="3E9442B8" w14:textId="77777777" w:rsidR="00842EF7" w:rsidRPr="00C04A08" w:rsidRDefault="00842EF7" w:rsidP="00C71299">
            <w:pPr>
              <w:pStyle w:val="TAC"/>
            </w:pPr>
          </w:p>
        </w:tc>
        <w:tc>
          <w:tcPr>
            <w:tcW w:w="985" w:type="dxa"/>
          </w:tcPr>
          <w:p w14:paraId="58D059DF" w14:textId="77777777" w:rsidR="00842EF7" w:rsidRPr="00C04A08" w:rsidRDefault="00842EF7" w:rsidP="00C71299">
            <w:pPr>
              <w:pStyle w:val="TAC"/>
            </w:pPr>
          </w:p>
        </w:tc>
        <w:tc>
          <w:tcPr>
            <w:tcW w:w="985" w:type="dxa"/>
          </w:tcPr>
          <w:p w14:paraId="4C14A65D" w14:textId="77777777" w:rsidR="00842EF7" w:rsidRPr="00C04A08" w:rsidRDefault="00842EF7" w:rsidP="00C71299">
            <w:pPr>
              <w:pStyle w:val="TAC"/>
            </w:pPr>
          </w:p>
        </w:tc>
      </w:tr>
      <w:tr w:rsidR="00842EF7" w:rsidRPr="00C04A08" w14:paraId="4157C051" w14:textId="77777777" w:rsidTr="00C71299">
        <w:trPr>
          <w:jc w:val="center"/>
        </w:trPr>
        <w:tc>
          <w:tcPr>
            <w:tcW w:w="3690" w:type="dxa"/>
          </w:tcPr>
          <w:p w14:paraId="432C5EC7" w14:textId="77777777" w:rsidR="00842EF7" w:rsidRPr="00C04A08" w:rsidRDefault="00263719" w:rsidP="00C71299">
            <w:pPr>
              <w:pStyle w:val="TAC"/>
            </w:pPr>
            <w:r w:rsidRPr="00C04A08">
              <w:rPr>
                <w:rFonts w:eastAsia="Malgun Gothic"/>
              </w:rPr>
              <w:t>For Slots 0 and Slot i, if mod(i, 5) = {3,4} for i from {0,…,79} (NOTE 5)</w:t>
            </w:r>
          </w:p>
        </w:tc>
        <w:tc>
          <w:tcPr>
            <w:tcW w:w="1093" w:type="dxa"/>
          </w:tcPr>
          <w:p w14:paraId="183CDEB9" w14:textId="77777777" w:rsidR="00842EF7" w:rsidRPr="00C04A08" w:rsidRDefault="00842EF7" w:rsidP="00C71299">
            <w:pPr>
              <w:pStyle w:val="TAC"/>
            </w:pPr>
            <w:r w:rsidRPr="00C04A08">
              <w:t>Bits</w:t>
            </w:r>
          </w:p>
        </w:tc>
        <w:tc>
          <w:tcPr>
            <w:tcW w:w="985" w:type="dxa"/>
          </w:tcPr>
          <w:p w14:paraId="72391E4B" w14:textId="77777777" w:rsidR="00842EF7" w:rsidRPr="00C04A08" w:rsidRDefault="00842EF7" w:rsidP="00C71299">
            <w:pPr>
              <w:pStyle w:val="TAC"/>
            </w:pPr>
            <w:r w:rsidRPr="00C04A08">
              <w:t>N/A</w:t>
            </w:r>
          </w:p>
        </w:tc>
        <w:tc>
          <w:tcPr>
            <w:tcW w:w="985" w:type="dxa"/>
          </w:tcPr>
          <w:p w14:paraId="144C2134" w14:textId="77777777" w:rsidR="00842EF7" w:rsidRPr="00C04A08" w:rsidRDefault="00842EF7" w:rsidP="00C71299">
            <w:pPr>
              <w:pStyle w:val="TAC"/>
            </w:pPr>
            <w:r w:rsidRPr="00C04A08">
              <w:t>N/A</w:t>
            </w:r>
          </w:p>
        </w:tc>
        <w:tc>
          <w:tcPr>
            <w:tcW w:w="985" w:type="dxa"/>
          </w:tcPr>
          <w:p w14:paraId="47A28867" w14:textId="77777777" w:rsidR="00842EF7" w:rsidRPr="00C04A08" w:rsidRDefault="00842EF7" w:rsidP="00C71299">
            <w:pPr>
              <w:pStyle w:val="TAC"/>
            </w:pPr>
            <w:r w:rsidRPr="00C04A08">
              <w:t>N/A</w:t>
            </w:r>
          </w:p>
        </w:tc>
      </w:tr>
      <w:tr w:rsidR="00842EF7" w:rsidRPr="00C04A08" w14:paraId="21B5A2F4" w14:textId="77777777" w:rsidTr="00C71299">
        <w:trPr>
          <w:jc w:val="center"/>
        </w:trPr>
        <w:tc>
          <w:tcPr>
            <w:tcW w:w="3690" w:type="dxa"/>
          </w:tcPr>
          <w:p w14:paraId="5E79C8A7" w14:textId="77777777" w:rsidR="00842EF7" w:rsidRPr="00C04A08" w:rsidRDefault="00263719" w:rsidP="00C71299">
            <w:pPr>
              <w:pStyle w:val="TAC"/>
            </w:pPr>
            <w:r w:rsidRPr="00C04A08">
              <w:rPr>
                <w:rFonts w:eastAsia="Malgun Gothic"/>
              </w:rPr>
              <w:t>For Slot i, if mod(i, 5) = {0,1,2} for i from {1,…,79} (NOTE 6)</w:t>
            </w:r>
          </w:p>
        </w:tc>
        <w:tc>
          <w:tcPr>
            <w:tcW w:w="1093" w:type="dxa"/>
          </w:tcPr>
          <w:p w14:paraId="011397B9" w14:textId="77777777" w:rsidR="00842EF7" w:rsidRPr="00C04A08" w:rsidRDefault="00842EF7" w:rsidP="00C71299">
            <w:pPr>
              <w:pStyle w:val="TAC"/>
            </w:pPr>
            <w:r w:rsidRPr="00C04A08">
              <w:t>Bits</w:t>
            </w:r>
          </w:p>
        </w:tc>
        <w:tc>
          <w:tcPr>
            <w:tcW w:w="985" w:type="dxa"/>
          </w:tcPr>
          <w:p w14:paraId="67B03AA5" w14:textId="77777777" w:rsidR="00842EF7" w:rsidRPr="00C04A08" w:rsidRDefault="00842EF7" w:rsidP="00C71299">
            <w:pPr>
              <w:pStyle w:val="TAC"/>
            </w:pPr>
            <w:r w:rsidRPr="00C04A08">
              <w:t>4224</w:t>
            </w:r>
          </w:p>
        </w:tc>
        <w:tc>
          <w:tcPr>
            <w:tcW w:w="985" w:type="dxa"/>
          </w:tcPr>
          <w:p w14:paraId="6EC6ACBF" w14:textId="77777777" w:rsidR="00842EF7" w:rsidRPr="00C04A08" w:rsidRDefault="00842EF7" w:rsidP="00C71299">
            <w:pPr>
              <w:pStyle w:val="TAC"/>
            </w:pPr>
            <w:r w:rsidRPr="00C04A08">
              <w:t>8456</w:t>
            </w:r>
          </w:p>
        </w:tc>
        <w:tc>
          <w:tcPr>
            <w:tcW w:w="985" w:type="dxa"/>
          </w:tcPr>
          <w:p w14:paraId="56DE1AC4" w14:textId="77777777" w:rsidR="00842EF7" w:rsidRPr="00C04A08" w:rsidRDefault="00842EF7" w:rsidP="00C71299">
            <w:pPr>
              <w:pStyle w:val="TAC"/>
            </w:pPr>
            <w:r w:rsidRPr="00C04A08">
              <w:t>16896</w:t>
            </w:r>
          </w:p>
        </w:tc>
      </w:tr>
      <w:tr w:rsidR="00842EF7" w:rsidRPr="00C04A08" w14:paraId="457F9BA3" w14:textId="77777777" w:rsidTr="00C71299">
        <w:trPr>
          <w:jc w:val="center"/>
        </w:trPr>
        <w:tc>
          <w:tcPr>
            <w:tcW w:w="3690" w:type="dxa"/>
          </w:tcPr>
          <w:p w14:paraId="503924A2" w14:textId="77777777" w:rsidR="00842EF7" w:rsidRPr="00C04A08" w:rsidRDefault="00842EF7" w:rsidP="00C71299">
            <w:pPr>
              <w:pStyle w:val="TAC"/>
            </w:pPr>
            <w:r w:rsidRPr="00C04A08">
              <w:t>Transport block CRC</w:t>
            </w:r>
          </w:p>
        </w:tc>
        <w:tc>
          <w:tcPr>
            <w:tcW w:w="1093" w:type="dxa"/>
          </w:tcPr>
          <w:p w14:paraId="3B3F4B52" w14:textId="77777777" w:rsidR="00842EF7" w:rsidRPr="00C04A08" w:rsidRDefault="00842EF7" w:rsidP="00C71299">
            <w:pPr>
              <w:pStyle w:val="TAC"/>
            </w:pPr>
            <w:r w:rsidRPr="00C04A08">
              <w:t>Bits</w:t>
            </w:r>
          </w:p>
        </w:tc>
        <w:tc>
          <w:tcPr>
            <w:tcW w:w="985" w:type="dxa"/>
          </w:tcPr>
          <w:p w14:paraId="063954EC" w14:textId="77777777" w:rsidR="00842EF7" w:rsidRPr="00C04A08" w:rsidRDefault="00842EF7" w:rsidP="00C71299">
            <w:pPr>
              <w:pStyle w:val="TAC"/>
            </w:pPr>
            <w:r w:rsidRPr="00C04A08">
              <w:t>24</w:t>
            </w:r>
          </w:p>
        </w:tc>
        <w:tc>
          <w:tcPr>
            <w:tcW w:w="985" w:type="dxa"/>
          </w:tcPr>
          <w:p w14:paraId="607B83D3" w14:textId="77777777" w:rsidR="00842EF7" w:rsidRPr="00C04A08" w:rsidRDefault="00842EF7" w:rsidP="00C71299">
            <w:pPr>
              <w:pStyle w:val="TAC"/>
            </w:pPr>
            <w:r w:rsidRPr="00C04A08">
              <w:t>24</w:t>
            </w:r>
          </w:p>
        </w:tc>
        <w:tc>
          <w:tcPr>
            <w:tcW w:w="985" w:type="dxa"/>
          </w:tcPr>
          <w:p w14:paraId="7D7D284A" w14:textId="77777777" w:rsidR="00842EF7" w:rsidRPr="00C04A08" w:rsidRDefault="00842EF7" w:rsidP="00C71299">
            <w:pPr>
              <w:pStyle w:val="TAC"/>
            </w:pPr>
            <w:r w:rsidRPr="00C04A08">
              <w:t>24</w:t>
            </w:r>
          </w:p>
        </w:tc>
      </w:tr>
      <w:tr w:rsidR="00842EF7" w:rsidRPr="00C04A08" w14:paraId="6DEB9715" w14:textId="77777777" w:rsidTr="00C71299">
        <w:trPr>
          <w:jc w:val="center"/>
        </w:trPr>
        <w:tc>
          <w:tcPr>
            <w:tcW w:w="3690" w:type="dxa"/>
          </w:tcPr>
          <w:p w14:paraId="4B82A6B0" w14:textId="77777777" w:rsidR="00842EF7" w:rsidRPr="00C04A08" w:rsidRDefault="00842EF7" w:rsidP="00C71299">
            <w:pPr>
              <w:pStyle w:val="TAC"/>
            </w:pPr>
            <w:r w:rsidRPr="00C04A08">
              <w:t>LDPC base graph</w:t>
            </w:r>
          </w:p>
        </w:tc>
        <w:tc>
          <w:tcPr>
            <w:tcW w:w="1093" w:type="dxa"/>
          </w:tcPr>
          <w:p w14:paraId="6E418C0C" w14:textId="77777777" w:rsidR="00842EF7" w:rsidRPr="00C04A08" w:rsidRDefault="00842EF7" w:rsidP="00C71299">
            <w:pPr>
              <w:pStyle w:val="TAC"/>
            </w:pPr>
          </w:p>
        </w:tc>
        <w:tc>
          <w:tcPr>
            <w:tcW w:w="985" w:type="dxa"/>
          </w:tcPr>
          <w:p w14:paraId="63A68797" w14:textId="77777777" w:rsidR="00842EF7" w:rsidRPr="00C04A08" w:rsidRDefault="00842EF7" w:rsidP="00C71299">
            <w:pPr>
              <w:pStyle w:val="TAC"/>
            </w:pPr>
            <w:r w:rsidRPr="00C04A08">
              <w:t>1</w:t>
            </w:r>
          </w:p>
        </w:tc>
        <w:tc>
          <w:tcPr>
            <w:tcW w:w="985" w:type="dxa"/>
          </w:tcPr>
          <w:p w14:paraId="06ACA6F7" w14:textId="77777777" w:rsidR="00842EF7" w:rsidRPr="00C04A08" w:rsidRDefault="00842EF7" w:rsidP="00C71299">
            <w:pPr>
              <w:pStyle w:val="TAC"/>
            </w:pPr>
            <w:r w:rsidRPr="00C04A08">
              <w:t>1</w:t>
            </w:r>
          </w:p>
        </w:tc>
        <w:tc>
          <w:tcPr>
            <w:tcW w:w="985" w:type="dxa"/>
          </w:tcPr>
          <w:p w14:paraId="288E15EB" w14:textId="77777777" w:rsidR="00842EF7" w:rsidRPr="00C04A08" w:rsidRDefault="00842EF7" w:rsidP="00C71299">
            <w:pPr>
              <w:pStyle w:val="TAC"/>
            </w:pPr>
            <w:r w:rsidRPr="00C04A08">
              <w:t>1</w:t>
            </w:r>
          </w:p>
        </w:tc>
      </w:tr>
      <w:tr w:rsidR="00842EF7" w:rsidRPr="00C04A08" w14:paraId="39CA940A" w14:textId="77777777" w:rsidTr="00C71299">
        <w:trPr>
          <w:jc w:val="center"/>
        </w:trPr>
        <w:tc>
          <w:tcPr>
            <w:tcW w:w="3690" w:type="dxa"/>
          </w:tcPr>
          <w:p w14:paraId="0210021C" w14:textId="77777777" w:rsidR="00842EF7" w:rsidRPr="00C04A08" w:rsidRDefault="00842EF7" w:rsidP="00C71299">
            <w:pPr>
              <w:pStyle w:val="TAC"/>
            </w:pPr>
            <w:r w:rsidRPr="00C04A08">
              <w:t>Number of Code Blocks per Slot</w:t>
            </w:r>
          </w:p>
        </w:tc>
        <w:tc>
          <w:tcPr>
            <w:tcW w:w="1093" w:type="dxa"/>
          </w:tcPr>
          <w:p w14:paraId="3B2D9ADA" w14:textId="77777777" w:rsidR="00842EF7" w:rsidRPr="00C04A08" w:rsidRDefault="00842EF7" w:rsidP="00C71299">
            <w:pPr>
              <w:pStyle w:val="TAC"/>
            </w:pPr>
          </w:p>
        </w:tc>
        <w:tc>
          <w:tcPr>
            <w:tcW w:w="985" w:type="dxa"/>
          </w:tcPr>
          <w:p w14:paraId="5F9A7D41" w14:textId="77777777" w:rsidR="00842EF7" w:rsidRPr="00C04A08" w:rsidRDefault="00842EF7" w:rsidP="00C71299">
            <w:pPr>
              <w:pStyle w:val="TAC"/>
            </w:pPr>
          </w:p>
        </w:tc>
        <w:tc>
          <w:tcPr>
            <w:tcW w:w="985" w:type="dxa"/>
          </w:tcPr>
          <w:p w14:paraId="44C41236" w14:textId="77777777" w:rsidR="00842EF7" w:rsidRPr="00C04A08" w:rsidRDefault="00842EF7" w:rsidP="00C71299">
            <w:pPr>
              <w:pStyle w:val="TAC"/>
            </w:pPr>
          </w:p>
        </w:tc>
        <w:tc>
          <w:tcPr>
            <w:tcW w:w="985" w:type="dxa"/>
          </w:tcPr>
          <w:p w14:paraId="30FB752A" w14:textId="77777777" w:rsidR="00842EF7" w:rsidRPr="00C04A08" w:rsidRDefault="00842EF7" w:rsidP="00C71299">
            <w:pPr>
              <w:pStyle w:val="TAC"/>
            </w:pPr>
          </w:p>
        </w:tc>
      </w:tr>
      <w:tr w:rsidR="00263719" w:rsidRPr="00C04A08" w14:paraId="3E4C155B" w14:textId="77777777" w:rsidTr="00C71299">
        <w:trPr>
          <w:jc w:val="center"/>
        </w:trPr>
        <w:tc>
          <w:tcPr>
            <w:tcW w:w="3690" w:type="dxa"/>
          </w:tcPr>
          <w:p w14:paraId="2B9E1DEC" w14:textId="77777777"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6BEEBBDA" w14:textId="77777777" w:rsidR="00263719" w:rsidRPr="00C04A08" w:rsidRDefault="00263719" w:rsidP="00C71299">
            <w:pPr>
              <w:pStyle w:val="TAC"/>
            </w:pPr>
            <w:r w:rsidRPr="00C04A08">
              <w:t>CBs</w:t>
            </w:r>
          </w:p>
        </w:tc>
        <w:tc>
          <w:tcPr>
            <w:tcW w:w="985" w:type="dxa"/>
          </w:tcPr>
          <w:p w14:paraId="40A98139" w14:textId="77777777" w:rsidR="00263719" w:rsidRPr="00C04A08" w:rsidRDefault="00263719" w:rsidP="00C71299">
            <w:pPr>
              <w:pStyle w:val="TAC"/>
            </w:pPr>
            <w:r w:rsidRPr="00C04A08">
              <w:t>N/A</w:t>
            </w:r>
          </w:p>
        </w:tc>
        <w:tc>
          <w:tcPr>
            <w:tcW w:w="985" w:type="dxa"/>
          </w:tcPr>
          <w:p w14:paraId="41CF3841" w14:textId="77777777" w:rsidR="00263719" w:rsidRPr="00C04A08" w:rsidRDefault="00263719" w:rsidP="00C71299">
            <w:pPr>
              <w:pStyle w:val="TAC"/>
            </w:pPr>
            <w:r w:rsidRPr="00C04A08">
              <w:t>N/A</w:t>
            </w:r>
          </w:p>
        </w:tc>
        <w:tc>
          <w:tcPr>
            <w:tcW w:w="985" w:type="dxa"/>
          </w:tcPr>
          <w:p w14:paraId="45ADF991" w14:textId="77777777" w:rsidR="00263719" w:rsidRPr="00C04A08" w:rsidRDefault="00263719" w:rsidP="00C71299">
            <w:pPr>
              <w:pStyle w:val="TAC"/>
            </w:pPr>
            <w:r w:rsidRPr="00C04A08">
              <w:t>N/A</w:t>
            </w:r>
          </w:p>
        </w:tc>
      </w:tr>
      <w:tr w:rsidR="00D8778B" w:rsidRPr="00C04A08" w14:paraId="215DCE8B" w14:textId="77777777" w:rsidTr="00C71299">
        <w:trPr>
          <w:jc w:val="center"/>
        </w:trPr>
        <w:tc>
          <w:tcPr>
            <w:tcW w:w="3690" w:type="dxa"/>
          </w:tcPr>
          <w:p w14:paraId="07DC0A32" w14:textId="1F948B79" w:rsidR="00D8778B" w:rsidRPr="00C04A08" w:rsidRDefault="00D8778B" w:rsidP="00D8778B">
            <w:pPr>
              <w:pStyle w:val="TAC"/>
              <w:rPr>
                <w:rFonts w:eastAsia="Malgun Gothic"/>
              </w:rPr>
            </w:pPr>
            <w:r w:rsidRPr="00C04A08">
              <w:rPr>
                <w:rFonts w:eastAsia="Malgun Gothic"/>
              </w:rPr>
              <w:t>For Slot i, if mod(i, 5) = {0,1,2} for i from {1,…,79} (NOTE 6)</w:t>
            </w:r>
          </w:p>
        </w:tc>
        <w:tc>
          <w:tcPr>
            <w:tcW w:w="1093" w:type="dxa"/>
          </w:tcPr>
          <w:p w14:paraId="1F7FD43E" w14:textId="365F7EC7" w:rsidR="00D8778B" w:rsidRPr="00C04A08" w:rsidRDefault="00D8778B" w:rsidP="00D8778B">
            <w:pPr>
              <w:pStyle w:val="TAC"/>
            </w:pPr>
            <w:r w:rsidRPr="00C04A08">
              <w:t>CBs</w:t>
            </w:r>
          </w:p>
        </w:tc>
        <w:tc>
          <w:tcPr>
            <w:tcW w:w="985" w:type="dxa"/>
          </w:tcPr>
          <w:p w14:paraId="05FE0B38" w14:textId="0256B150" w:rsidR="00D8778B" w:rsidRPr="00C04A08" w:rsidRDefault="00D8778B" w:rsidP="00D8778B">
            <w:pPr>
              <w:pStyle w:val="TAC"/>
            </w:pPr>
            <w:r w:rsidRPr="00C04A08">
              <w:t>1</w:t>
            </w:r>
          </w:p>
        </w:tc>
        <w:tc>
          <w:tcPr>
            <w:tcW w:w="985" w:type="dxa"/>
          </w:tcPr>
          <w:p w14:paraId="7E011BC3" w14:textId="016D9A87" w:rsidR="00D8778B" w:rsidRPr="00C04A08" w:rsidRDefault="00D8778B" w:rsidP="00D8778B">
            <w:pPr>
              <w:pStyle w:val="TAC"/>
            </w:pPr>
            <w:r w:rsidRPr="00C04A08">
              <w:t>2</w:t>
            </w:r>
          </w:p>
        </w:tc>
        <w:tc>
          <w:tcPr>
            <w:tcW w:w="985" w:type="dxa"/>
          </w:tcPr>
          <w:p w14:paraId="0B92FF6E" w14:textId="5EC87E02" w:rsidR="00D8778B" w:rsidRPr="00C04A08" w:rsidRDefault="00D8778B" w:rsidP="00D8778B">
            <w:pPr>
              <w:pStyle w:val="TAC"/>
            </w:pPr>
            <w:r>
              <w:t>3</w:t>
            </w:r>
          </w:p>
        </w:tc>
      </w:tr>
      <w:tr w:rsidR="00263719" w:rsidRPr="00C04A08" w14:paraId="3CF08D27" w14:textId="77777777" w:rsidTr="00C71299">
        <w:trPr>
          <w:jc w:val="center"/>
        </w:trPr>
        <w:tc>
          <w:tcPr>
            <w:tcW w:w="3690" w:type="dxa"/>
          </w:tcPr>
          <w:p w14:paraId="26C96B16"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181DF480" w14:textId="77777777" w:rsidR="00263719" w:rsidRPr="00C04A08" w:rsidRDefault="00263719" w:rsidP="00C71299">
            <w:pPr>
              <w:pStyle w:val="TAC"/>
            </w:pPr>
          </w:p>
        </w:tc>
        <w:tc>
          <w:tcPr>
            <w:tcW w:w="985" w:type="dxa"/>
          </w:tcPr>
          <w:p w14:paraId="50398D3E" w14:textId="77777777" w:rsidR="00263719" w:rsidRPr="00C04A08" w:rsidRDefault="00263719" w:rsidP="00C71299">
            <w:pPr>
              <w:pStyle w:val="TAC"/>
            </w:pPr>
          </w:p>
        </w:tc>
        <w:tc>
          <w:tcPr>
            <w:tcW w:w="985" w:type="dxa"/>
          </w:tcPr>
          <w:p w14:paraId="4AEC6CF2" w14:textId="77777777" w:rsidR="00263719" w:rsidRPr="00C04A08" w:rsidRDefault="00263719" w:rsidP="00C71299">
            <w:pPr>
              <w:pStyle w:val="TAC"/>
            </w:pPr>
          </w:p>
        </w:tc>
        <w:tc>
          <w:tcPr>
            <w:tcW w:w="985" w:type="dxa"/>
          </w:tcPr>
          <w:p w14:paraId="6B1C6F8E" w14:textId="77777777" w:rsidR="00263719" w:rsidRPr="00C04A08" w:rsidRDefault="00263719" w:rsidP="00C71299">
            <w:pPr>
              <w:pStyle w:val="TAC"/>
            </w:pPr>
          </w:p>
        </w:tc>
      </w:tr>
      <w:tr w:rsidR="00263719" w:rsidRPr="00C04A08" w14:paraId="47ADECC4" w14:textId="77777777" w:rsidTr="00C71299">
        <w:trPr>
          <w:jc w:val="center"/>
        </w:trPr>
        <w:tc>
          <w:tcPr>
            <w:tcW w:w="3690" w:type="dxa"/>
          </w:tcPr>
          <w:p w14:paraId="7363E0AA" w14:textId="77777777"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59AECF3E" w14:textId="77777777" w:rsidR="00263719" w:rsidRPr="00C04A08" w:rsidRDefault="00263719" w:rsidP="00C71299">
            <w:pPr>
              <w:pStyle w:val="TAC"/>
            </w:pPr>
            <w:r w:rsidRPr="00C04A08">
              <w:t>Bits</w:t>
            </w:r>
          </w:p>
        </w:tc>
        <w:tc>
          <w:tcPr>
            <w:tcW w:w="985" w:type="dxa"/>
          </w:tcPr>
          <w:p w14:paraId="22517689" w14:textId="77777777" w:rsidR="00263719" w:rsidRPr="00C04A08" w:rsidRDefault="00263719" w:rsidP="00C71299">
            <w:pPr>
              <w:pStyle w:val="TAC"/>
            </w:pPr>
            <w:r w:rsidRPr="00C04A08">
              <w:t>N/A</w:t>
            </w:r>
          </w:p>
        </w:tc>
        <w:tc>
          <w:tcPr>
            <w:tcW w:w="985" w:type="dxa"/>
          </w:tcPr>
          <w:p w14:paraId="2A3D26A9" w14:textId="77777777" w:rsidR="00263719" w:rsidRPr="00C04A08" w:rsidRDefault="00263719" w:rsidP="00C71299">
            <w:pPr>
              <w:pStyle w:val="TAC"/>
            </w:pPr>
            <w:r w:rsidRPr="00C04A08">
              <w:t>N/A</w:t>
            </w:r>
          </w:p>
        </w:tc>
        <w:tc>
          <w:tcPr>
            <w:tcW w:w="985" w:type="dxa"/>
          </w:tcPr>
          <w:p w14:paraId="0700E06A" w14:textId="77777777" w:rsidR="00263719" w:rsidRPr="00C04A08" w:rsidRDefault="00263719" w:rsidP="00C71299">
            <w:pPr>
              <w:pStyle w:val="TAC"/>
            </w:pPr>
            <w:r w:rsidRPr="00C04A08">
              <w:t>N/A</w:t>
            </w:r>
          </w:p>
        </w:tc>
      </w:tr>
      <w:tr w:rsidR="00D8778B" w:rsidRPr="00C04A08" w14:paraId="06AB9390" w14:textId="77777777" w:rsidTr="00C71299">
        <w:trPr>
          <w:jc w:val="center"/>
        </w:trPr>
        <w:tc>
          <w:tcPr>
            <w:tcW w:w="3690" w:type="dxa"/>
          </w:tcPr>
          <w:p w14:paraId="7661061F" w14:textId="6FE38442" w:rsidR="00D8778B" w:rsidRPr="00C04A08" w:rsidRDefault="00D8778B" w:rsidP="00D8778B">
            <w:pPr>
              <w:pStyle w:val="TAC"/>
              <w:rPr>
                <w:rFonts w:eastAsia="Malgun Gothic"/>
              </w:rPr>
            </w:pPr>
            <w:r w:rsidRPr="00C04A08">
              <w:rPr>
                <w:rFonts w:eastAsia="Malgun Gothic"/>
              </w:rPr>
              <w:t>For Slot i, if mod(i, 5) = {0,1,2} for i from {1,…,79} (NOTE 6)</w:t>
            </w:r>
          </w:p>
        </w:tc>
        <w:tc>
          <w:tcPr>
            <w:tcW w:w="1093" w:type="dxa"/>
          </w:tcPr>
          <w:p w14:paraId="0334DB30" w14:textId="23A70D3D" w:rsidR="00D8778B" w:rsidRPr="00C04A08" w:rsidRDefault="00D8778B" w:rsidP="00D8778B">
            <w:pPr>
              <w:pStyle w:val="TAC"/>
            </w:pPr>
            <w:r w:rsidRPr="00C04A08">
              <w:t>Bits</w:t>
            </w:r>
          </w:p>
        </w:tc>
        <w:tc>
          <w:tcPr>
            <w:tcW w:w="985" w:type="dxa"/>
          </w:tcPr>
          <w:p w14:paraId="1DC960BC" w14:textId="4C96F24C" w:rsidR="00D8778B" w:rsidRPr="00C04A08" w:rsidRDefault="00D8778B" w:rsidP="00D8778B">
            <w:pPr>
              <w:pStyle w:val="TAC"/>
              <w:rPr>
                <w:rFonts w:eastAsia="Malgun Gothic"/>
              </w:rPr>
            </w:pPr>
            <w:r>
              <w:rPr>
                <w:rFonts w:eastAsia="Malgun Gothic"/>
              </w:rPr>
              <w:t>14256</w:t>
            </w:r>
          </w:p>
        </w:tc>
        <w:tc>
          <w:tcPr>
            <w:tcW w:w="985" w:type="dxa"/>
          </w:tcPr>
          <w:p w14:paraId="5190CACA" w14:textId="55DA2E6A" w:rsidR="00D8778B" w:rsidRPr="00C04A08" w:rsidRDefault="00D8778B" w:rsidP="00D8778B">
            <w:pPr>
              <w:pStyle w:val="TAC"/>
              <w:rPr>
                <w:rFonts w:eastAsia="Malgun Gothic"/>
              </w:rPr>
            </w:pPr>
            <w:r>
              <w:rPr>
                <w:rFonts w:eastAsia="Malgun Gothic"/>
              </w:rPr>
              <w:t>28512</w:t>
            </w:r>
          </w:p>
        </w:tc>
        <w:tc>
          <w:tcPr>
            <w:tcW w:w="985" w:type="dxa"/>
          </w:tcPr>
          <w:p w14:paraId="3AC08498" w14:textId="2E338C6C" w:rsidR="00D8778B" w:rsidRPr="00C04A08" w:rsidRDefault="00D8778B" w:rsidP="00D8778B">
            <w:pPr>
              <w:pStyle w:val="TAC"/>
              <w:rPr>
                <w:rFonts w:eastAsia="Malgun Gothic"/>
              </w:rPr>
            </w:pPr>
            <w:r>
              <w:rPr>
                <w:rFonts w:eastAsia="Malgun Gothic"/>
              </w:rPr>
              <w:t>57024</w:t>
            </w:r>
          </w:p>
        </w:tc>
      </w:tr>
      <w:tr w:rsidR="00D8778B" w:rsidRPr="00C04A08" w14:paraId="062913D4" w14:textId="77777777" w:rsidTr="00C71299">
        <w:trPr>
          <w:trHeight w:val="70"/>
          <w:jc w:val="center"/>
        </w:trPr>
        <w:tc>
          <w:tcPr>
            <w:tcW w:w="3690" w:type="dxa"/>
          </w:tcPr>
          <w:p w14:paraId="7F48B4B4" w14:textId="2AE2FFCA" w:rsidR="00D8778B" w:rsidRPr="00C04A08" w:rsidRDefault="00D8778B" w:rsidP="00D8778B">
            <w:pPr>
              <w:pStyle w:val="TAC"/>
            </w:pPr>
            <w:r w:rsidRPr="00C04A08">
              <w:t>Max. Throughput averaged over 1 frame</w:t>
            </w:r>
            <w:r>
              <w:t xml:space="preserve"> (NOTE 8)</w:t>
            </w:r>
          </w:p>
        </w:tc>
        <w:tc>
          <w:tcPr>
            <w:tcW w:w="1093" w:type="dxa"/>
          </w:tcPr>
          <w:p w14:paraId="234962D7" w14:textId="609DDB7E" w:rsidR="00D8778B" w:rsidRPr="00C04A08" w:rsidRDefault="00D8778B" w:rsidP="00D8778B">
            <w:pPr>
              <w:pStyle w:val="TAC"/>
            </w:pPr>
            <w:r w:rsidRPr="00C04A08">
              <w:t>Mbps</w:t>
            </w:r>
          </w:p>
        </w:tc>
        <w:tc>
          <w:tcPr>
            <w:tcW w:w="985" w:type="dxa"/>
          </w:tcPr>
          <w:p w14:paraId="516198E9" w14:textId="0A9EE501" w:rsidR="00D8778B" w:rsidRPr="00C04A08" w:rsidRDefault="00D8778B" w:rsidP="00D8778B">
            <w:pPr>
              <w:pStyle w:val="TAC"/>
            </w:pPr>
            <w:r>
              <w:t>10.138</w:t>
            </w:r>
          </w:p>
        </w:tc>
        <w:tc>
          <w:tcPr>
            <w:tcW w:w="985" w:type="dxa"/>
          </w:tcPr>
          <w:p w14:paraId="28341570" w14:textId="0CC3FBB5" w:rsidR="00D8778B" w:rsidRPr="00C04A08" w:rsidRDefault="00D8778B" w:rsidP="00D8778B">
            <w:pPr>
              <w:pStyle w:val="TAC"/>
            </w:pPr>
            <w:r>
              <w:t>20.294</w:t>
            </w:r>
          </w:p>
        </w:tc>
        <w:tc>
          <w:tcPr>
            <w:tcW w:w="985" w:type="dxa"/>
          </w:tcPr>
          <w:p w14:paraId="712727A7" w14:textId="559C05E6" w:rsidR="00D8778B" w:rsidRPr="00C04A08" w:rsidRDefault="00D8778B" w:rsidP="00D8778B">
            <w:pPr>
              <w:pStyle w:val="TAC"/>
            </w:pPr>
            <w:r>
              <w:t>40.550</w:t>
            </w:r>
          </w:p>
        </w:tc>
      </w:tr>
      <w:tr w:rsidR="00842EF7" w:rsidRPr="00C04A08" w14:paraId="28154674" w14:textId="77777777" w:rsidTr="00F91227">
        <w:trPr>
          <w:trHeight w:val="70"/>
          <w:jc w:val="center"/>
        </w:trPr>
        <w:tc>
          <w:tcPr>
            <w:tcW w:w="7738" w:type="dxa"/>
            <w:gridSpan w:val="5"/>
          </w:tcPr>
          <w:p w14:paraId="70EA5DB1" w14:textId="77777777" w:rsidR="00842EF7" w:rsidRPr="00C04A08" w:rsidRDefault="00842EF7" w:rsidP="00553A50">
            <w:pPr>
              <w:pStyle w:val="TAN"/>
            </w:pPr>
            <w:r w:rsidRPr="00C04A08">
              <w:t>NOTE 1:</w:t>
            </w:r>
            <w:r w:rsidRPr="00C04A08">
              <w:tab/>
              <w:t>Additional parameters are specified in Table A.3.1-1 and Table A.3.3.1-1.</w:t>
            </w:r>
          </w:p>
          <w:p w14:paraId="6A19398C" w14:textId="77777777" w:rsidR="00842EF7" w:rsidRPr="00C04A08" w:rsidRDefault="00842EF7" w:rsidP="00553A50">
            <w:pPr>
              <w:pStyle w:val="TAN"/>
            </w:pPr>
            <w:r w:rsidRPr="00C04A08">
              <w:t>NOTE 2:</w:t>
            </w:r>
            <w:r w:rsidRPr="00C04A08">
              <w:tab/>
              <w:t>If more than one Code Block is present, an additional CRC sequence of L = 24 Bits is attached to each Code Block (otherwise L = 0 Bit).</w:t>
            </w:r>
          </w:p>
          <w:p w14:paraId="64C19F93" w14:textId="77777777" w:rsidR="00263719" w:rsidRPr="00C04A08" w:rsidRDefault="00263719" w:rsidP="00553A50">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7313C3EF" w14:textId="77777777" w:rsidR="00263719" w:rsidRPr="00C04A08" w:rsidRDefault="00263719" w:rsidP="00553A50">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5850997D" w14:textId="77777777" w:rsidR="00263719" w:rsidRPr="00C04A08" w:rsidRDefault="00263719" w:rsidP="00553A50">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8) = {3,4,5,6,7} for i from {0,…,79} together with the TDD UL-DL configuration specified in A2.3.</w:t>
            </w:r>
          </w:p>
          <w:p w14:paraId="30334C68" w14:textId="77777777" w:rsidR="00842EF7" w:rsidRDefault="00263719" w:rsidP="00553A50">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p w14:paraId="0DE4945F" w14:textId="77777777" w:rsidR="00D8778B" w:rsidRPr="00D8778B" w:rsidRDefault="00D8778B" w:rsidP="00553A50">
            <w:pPr>
              <w:pStyle w:val="TAN"/>
              <w:rPr>
                <w:rFonts w:eastAsia="SimSun"/>
                <w:lang w:val="en-US"/>
              </w:rPr>
            </w:pPr>
            <w:r w:rsidRPr="00D8778B">
              <w:rPr>
                <w:rFonts w:eastAsia="SimSun"/>
                <w:lang w:val="en-US"/>
              </w:rPr>
              <w:t>NOTE 7:</w:t>
            </w:r>
            <w:r w:rsidRPr="00D8778B">
              <w:rPr>
                <w:rFonts w:eastAsia="SimSun"/>
                <w:lang w:val="en-US"/>
              </w:rPr>
              <w:tab/>
              <w:t>First number corresponds to the number slots allocated in the first frame of the RMC; second number corresponds to the number slots allocated in the second frame of the RMC.</w:t>
            </w:r>
          </w:p>
          <w:p w14:paraId="271D3F61" w14:textId="79E737F3" w:rsidR="00D8778B" w:rsidRPr="00C04A08" w:rsidRDefault="00D8778B" w:rsidP="00553A50">
            <w:pPr>
              <w:pStyle w:val="TAN"/>
              <w:rPr>
                <w:lang w:val="en-US"/>
              </w:rPr>
            </w:pPr>
            <w:r w:rsidRPr="00D8778B">
              <w:rPr>
                <w:lang w:val="en-US"/>
              </w:rPr>
              <w:t>NOTE 8:</w:t>
            </w:r>
            <w:r w:rsidRPr="00D8778B">
              <w:rPr>
                <w:lang w:val="en-US"/>
              </w:rPr>
              <w:tab/>
              <w:t>Throughput is averaged over 2nd frame of RMC.</w:t>
            </w:r>
          </w:p>
        </w:tc>
      </w:tr>
    </w:tbl>
    <w:p w14:paraId="533C9E4A" w14:textId="77777777" w:rsidR="00842EF7" w:rsidRPr="00C04A08" w:rsidRDefault="00842EF7" w:rsidP="00842EF7">
      <w:pPr>
        <w:rPr>
          <w:b/>
        </w:rPr>
      </w:pPr>
    </w:p>
    <w:p w14:paraId="57916807" w14:textId="77777777" w:rsidR="00842EF7" w:rsidRPr="00C04A08" w:rsidRDefault="00842EF7" w:rsidP="00842EF7">
      <w:pPr>
        <w:pStyle w:val="TH"/>
      </w:pPr>
      <w:r w:rsidRPr="00C04A08">
        <w:lastRenderedPageBreak/>
        <w:t>Table A.3.3.2-2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1EA2EF5C" w14:textId="77777777" w:rsidTr="00C71299">
        <w:trPr>
          <w:jc w:val="center"/>
        </w:trPr>
        <w:tc>
          <w:tcPr>
            <w:tcW w:w="3690" w:type="dxa"/>
          </w:tcPr>
          <w:p w14:paraId="0050CB02" w14:textId="77777777" w:rsidR="00842EF7" w:rsidRPr="00C04A08" w:rsidRDefault="00842EF7" w:rsidP="00C71299">
            <w:pPr>
              <w:pStyle w:val="TAH"/>
            </w:pPr>
            <w:r w:rsidRPr="00C04A08">
              <w:t>Parameter</w:t>
            </w:r>
          </w:p>
        </w:tc>
        <w:tc>
          <w:tcPr>
            <w:tcW w:w="1093" w:type="dxa"/>
          </w:tcPr>
          <w:p w14:paraId="3688C5DF" w14:textId="77777777" w:rsidR="00842EF7" w:rsidRPr="00C04A08" w:rsidRDefault="00842EF7" w:rsidP="00C71299">
            <w:pPr>
              <w:pStyle w:val="TAH"/>
            </w:pPr>
            <w:r w:rsidRPr="00C04A08">
              <w:t>Unit</w:t>
            </w:r>
          </w:p>
        </w:tc>
        <w:tc>
          <w:tcPr>
            <w:tcW w:w="3760" w:type="dxa"/>
            <w:gridSpan w:val="4"/>
          </w:tcPr>
          <w:p w14:paraId="381BD40E" w14:textId="77777777" w:rsidR="00842EF7" w:rsidRPr="00C04A08" w:rsidRDefault="00842EF7" w:rsidP="00C71299">
            <w:pPr>
              <w:pStyle w:val="TAH"/>
            </w:pPr>
            <w:r w:rsidRPr="00C04A08">
              <w:t>Value</w:t>
            </w:r>
          </w:p>
        </w:tc>
      </w:tr>
      <w:tr w:rsidR="00842EF7" w:rsidRPr="00C04A08" w14:paraId="75D2589C" w14:textId="77777777" w:rsidTr="00C71299">
        <w:trPr>
          <w:jc w:val="center"/>
        </w:trPr>
        <w:tc>
          <w:tcPr>
            <w:tcW w:w="3690" w:type="dxa"/>
          </w:tcPr>
          <w:p w14:paraId="6BC560D4" w14:textId="77777777" w:rsidR="00842EF7" w:rsidRPr="00C04A08" w:rsidRDefault="00842EF7" w:rsidP="00C71299">
            <w:pPr>
              <w:pStyle w:val="TAC"/>
            </w:pPr>
            <w:r w:rsidRPr="00C04A08">
              <w:t>Channel bandwidth</w:t>
            </w:r>
          </w:p>
        </w:tc>
        <w:tc>
          <w:tcPr>
            <w:tcW w:w="1093" w:type="dxa"/>
          </w:tcPr>
          <w:p w14:paraId="0E209F01" w14:textId="77777777" w:rsidR="00842EF7" w:rsidRPr="00C04A08" w:rsidRDefault="00842EF7" w:rsidP="00C71299">
            <w:pPr>
              <w:pStyle w:val="TAC"/>
            </w:pPr>
            <w:r w:rsidRPr="00C04A08">
              <w:t>MHz</w:t>
            </w:r>
          </w:p>
        </w:tc>
        <w:tc>
          <w:tcPr>
            <w:tcW w:w="940" w:type="dxa"/>
          </w:tcPr>
          <w:p w14:paraId="148091C1" w14:textId="77777777" w:rsidR="00842EF7" w:rsidRPr="00C04A08" w:rsidRDefault="00842EF7" w:rsidP="00C71299">
            <w:pPr>
              <w:pStyle w:val="TAC"/>
            </w:pPr>
            <w:r w:rsidRPr="00C04A08">
              <w:t>50</w:t>
            </w:r>
          </w:p>
        </w:tc>
        <w:tc>
          <w:tcPr>
            <w:tcW w:w="940" w:type="dxa"/>
          </w:tcPr>
          <w:p w14:paraId="236448EB" w14:textId="77777777" w:rsidR="00842EF7" w:rsidRPr="00C04A08" w:rsidRDefault="00842EF7" w:rsidP="00C71299">
            <w:pPr>
              <w:pStyle w:val="TAC"/>
            </w:pPr>
            <w:r w:rsidRPr="00C04A08">
              <w:t>100</w:t>
            </w:r>
          </w:p>
        </w:tc>
        <w:tc>
          <w:tcPr>
            <w:tcW w:w="940" w:type="dxa"/>
          </w:tcPr>
          <w:p w14:paraId="594E34DD" w14:textId="77777777" w:rsidR="00842EF7" w:rsidRPr="00C04A08" w:rsidRDefault="00842EF7" w:rsidP="00C71299">
            <w:pPr>
              <w:pStyle w:val="TAC"/>
            </w:pPr>
            <w:r w:rsidRPr="00C04A08">
              <w:t>200</w:t>
            </w:r>
          </w:p>
        </w:tc>
        <w:tc>
          <w:tcPr>
            <w:tcW w:w="940" w:type="dxa"/>
          </w:tcPr>
          <w:p w14:paraId="284EE5CB" w14:textId="77777777" w:rsidR="00842EF7" w:rsidRPr="00C04A08" w:rsidRDefault="00842EF7" w:rsidP="00C71299">
            <w:pPr>
              <w:pStyle w:val="TAC"/>
            </w:pPr>
            <w:r w:rsidRPr="00C04A08">
              <w:t>400</w:t>
            </w:r>
          </w:p>
        </w:tc>
      </w:tr>
      <w:tr w:rsidR="00842EF7" w:rsidRPr="00C04A08" w14:paraId="101A8649" w14:textId="77777777" w:rsidTr="00C71299">
        <w:trPr>
          <w:jc w:val="center"/>
        </w:trPr>
        <w:tc>
          <w:tcPr>
            <w:tcW w:w="3690" w:type="dxa"/>
          </w:tcPr>
          <w:p w14:paraId="219E5DE6" w14:textId="77777777" w:rsidR="00842EF7" w:rsidRPr="00C04A08" w:rsidRDefault="00842EF7" w:rsidP="00C71299">
            <w:pPr>
              <w:pStyle w:val="TAC"/>
            </w:pPr>
            <w:r w:rsidRPr="00C04A08">
              <w:t xml:space="preserve">Subcarrier spacing configuration </w:t>
            </w:r>
            <w:r w:rsidRPr="00C04A08">
              <w:object w:dxaOrig="220" w:dyaOrig="240" w14:anchorId="25964905">
                <v:shape id="_x0000_i1029" type="#_x0000_t75" style="width:10.5pt;height:16.5pt" o:ole="">
                  <v:imagedata r:id="rId34" o:title=""/>
                </v:shape>
                <o:OLEObject Type="Embed" ProgID="Equation.3" ShapeID="_x0000_i1029" DrawAspect="Content" ObjectID="_1748071172" r:id="rId36"/>
              </w:object>
            </w:r>
          </w:p>
        </w:tc>
        <w:tc>
          <w:tcPr>
            <w:tcW w:w="1093" w:type="dxa"/>
          </w:tcPr>
          <w:p w14:paraId="5384F288" w14:textId="77777777" w:rsidR="00842EF7" w:rsidRPr="00C04A08" w:rsidRDefault="00842EF7" w:rsidP="00C71299">
            <w:pPr>
              <w:pStyle w:val="TAC"/>
            </w:pPr>
          </w:p>
        </w:tc>
        <w:tc>
          <w:tcPr>
            <w:tcW w:w="940" w:type="dxa"/>
          </w:tcPr>
          <w:p w14:paraId="2E592B2A" w14:textId="77777777" w:rsidR="00842EF7" w:rsidRPr="00C04A08" w:rsidRDefault="00842EF7" w:rsidP="00C71299">
            <w:pPr>
              <w:pStyle w:val="TAC"/>
            </w:pPr>
            <w:r w:rsidRPr="00C04A08">
              <w:t>3</w:t>
            </w:r>
          </w:p>
        </w:tc>
        <w:tc>
          <w:tcPr>
            <w:tcW w:w="940" w:type="dxa"/>
          </w:tcPr>
          <w:p w14:paraId="2DD9C958" w14:textId="77777777" w:rsidR="00842EF7" w:rsidRPr="00C04A08" w:rsidRDefault="00842EF7" w:rsidP="00C71299">
            <w:pPr>
              <w:pStyle w:val="TAC"/>
            </w:pPr>
            <w:r w:rsidRPr="00C04A08">
              <w:t>3</w:t>
            </w:r>
          </w:p>
        </w:tc>
        <w:tc>
          <w:tcPr>
            <w:tcW w:w="940" w:type="dxa"/>
          </w:tcPr>
          <w:p w14:paraId="170DFBB4" w14:textId="77777777" w:rsidR="00842EF7" w:rsidRPr="00C04A08" w:rsidRDefault="00842EF7" w:rsidP="00C71299">
            <w:pPr>
              <w:pStyle w:val="TAC"/>
            </w:pPr>
            <w:r w:rsidRPr="00C04A08">
              <w:t>3</w:t>
            </w:r>
          </w:p>
        </w:tc>
        <w:tc>
          <w:tcPr>
            <w:tcW w:w="940" w:type="dxa"/>
          </w:tcPr>
          <w:p w14:paraId="0E7DEDDA" w14:textId="77777777" w:rsidR="00842EF7" w:rsidRPr="00C04A08" w:rsidRDefault="00842EF7" w:rsidP="00C71299">
            <w:pPr>
              <w:pStyle w:val="TAC"/>
            </w:pPr>
            <w:r w:rsidRPr="00C04A08">
              <w:t>3</w:t>
            </w:r>
          </w:p>
        </w:tc>
      </w:tr>
      <w:tr w:rsidR="00842EF7" w:rsidRPr="00C04A08" w14:paraId="65FACA85" w14:textId="77777777" w:rsidTr="00C71299">
        <w:trPr>
          <w:jc w:val="center"/>
        </w:trPr>
        <w:tc>
          <w:tcPr>
            <w:tcW w:w="3690" w:type="dxa"/>
          </w:tcPr>
          <w:p w14:paraId="649E59F0" w14:textId="77777777" w:rsidR="00842EF7" w:rsidRPr="00C04A08" w:rsidRDefault="00842EF7" w:rsidP="00C71299">
            <w:pPr>
              <w:pStyle w:val="TAC"/>
            </w:pPr>
            <w:r w:rsidRPr="00C04A08">
              <w:t>Allocated resource blocks</w:t>
            </w:r>
          </w:p>
        </w:tc>
        <w:tc>
          <w:tcPr>
            <w:tcW w:w="1093" w:type="dxa"/>
          </w:tcPr>
          <w:p w14:paraId="29ED279A" w14:textId="77777777" w:rsidR="00842EF7" w:rsidRPr="00C04A08" w:rsidRDefault="00842EF7" w:rsidP="00C71299">
            <w:pPr>
              <w:pStyle w:val="TAC"/>
            </w:pPr>
          </w:p>
        </w:tc>
        <w:tc>
          <w:tcPr>
            <w:tcW w:w="940" w:type="dxa"/>
          </w:tcPr>
          <w:p w14:paraId="0A150981" w14:textId="77777777" w:rsidR="00842EF7" w:rsidRPr="00C04A08" w:rsidRDefault="00842EF7" w:rsidP="00C71299">
            <w:pPr>
              <w:pStyle w:val="TAC"/>
            </w:pPr>
            <w:r w:rsidRPr="00C04A08">
              <w:t>32</w:t>
            </w:r>
          </w:p>
        </w:tc>
        <w:tc>
          <w:tcPr>
            <w:tcW w:w="940" w:type="dxa"/>
          </w:tcPr>
          <w:p w14:paraId="641A4312" w14:textId="77777777" w:rsidR="00842EF7" w:rsidRPr="00C04A08" w:rsidRDefault="00842EF7" w:rsidP="00C71299">
            <w:pPr>
              <w:pStyle w:val="TAC"/>
            </w:pPr>
            <w:r w:rsidRPr="00C04A08">
              <w:t>66</w:t>
            </w:r>
          </w:p>
        </w:tc>
        <w:tc>
          <w:tcPr>
            <w:tcW w:w="940" w:type="dxa"/>
          </w:tcPr>
          <w:p w14:paraId="5E8C05FE" w14:textId="77777777" w:rsidR="00842EF7" w:rsidRPr="00C04A08" w:rsidRDefault="00842EF7" w:rsidP="00C71299">
            <w:pPr>
              <w:pStyle w:val="TAC"/>
            </w:pPr>
            <w:r w:rsidRPr="00C04A08">
              <w:t>132</w:t>
            </w:r>
          </w:p>
        </w:tc>
        <w:tc>
          <w:tcPr>
            <w:tcW w:w="940" w:type="dxa"/>
          </w:tcPr>
          <w:p w14:paraId="3CCED629" w14:textId="77777777" w:rsidR="00842EF7" w:rsidRPr="00C04A08" w:rsidRDefault="00842EF7" w:rsidP="00C71299">
            <w:pPr>
              <w:pStyle w:val="TAC"/>
            </w:pPr>
            <w:r w:rsidRPr="00C04A08">
              <w:t>264</w:t>
            </w:r>
          </w:p>
        </w:tc>
      </w:tr>
      <w:tr w:rsidR="00842EF7" w:rsidRPr="00C04A08" w14:paraId="734A60B7" w14:textId="77777777" w:rsidTr="00C71299">
        <w:trPr>
          <w:jc w:val="center"/>
        </w:trPr>
        <w:tc>
          <w:tcPr>
            <w:tcW w:w="3690" w:type="dxa"/>
          </w:tcPr>
          <w:p w14:paraId="6138322C" w14:textId="77777777" w:rsidR="00842EF7" w:rsidRPr="00C04A08" w:rsidRDefault="00842EF7" w:rsidP="00C71299">
            <w:pPr>
              <w:pStyle w:val="TAC"/>
            </w:pPr>
            <w:r w:rsidRPr="00C04A08">
              <w:t>Subcarriers per resource block</w:t>
            </w:r>
          </w:p>
        </w:tc>
        <w:tc>
          <w:tcPr>
            <w:tcW w:w="1093" w:type="dxa"/>
          </w:tcPr>
          <w:p w14:paraId="43E9A45E" w14:textId="77777777" w:rsidR="00842EF7" w:rsidRPr="00C04A08" w:rsidRDefault="00842EF7" w:rsidP="00C71299">
            <w:pPr>
              <w:pStyle w:val="TAC"/>
            </w:pPr>
          </w:p>
        </w:tc>
        <w:tc>
          <w:tcPr>
            <w:tcW w:w="940" w:type="dxa"/>
          </w:tcPr>
          <w:p w14:paraId="75537094" w14:textId="77777777" w:rsidR="00842EF7" w:rsidRPr="00C04A08" w:rsidRDefault="00842EF7" w:rsidP="00C71299">
            <w:pPr>
              <w:pStyle w:val="TAC"/>
            </w:pPr>
            <w:r w:rsidRPr="00C04A08">
              <w:t>12</w:t>
            </w:r>
          </w:p>
        </w:tc>
        <w:tc>
          <w:tcPr>
            <w:tcW w:w="940" w:type="dxa"/>
          </w:tcPr>
          <w:p w14:paraId="1D12D414" w14:textId="77777777" w:rsidR="00842EF7" w:rsidRPr="00C04A08" w:rsidRDefault="00842EF7" w:rsidP="00C71299">
            <w:pPr>
              <w:pStyle w:val="TAC"/>
            </w:pPr>
            <w:r w:rsidRPr="00C04A08">
              <w:t>12</w:t>
            </w:r>
          </w:p>
        </w:tc>
        <w:tc>
          <w:tcPr>
            <w:tcW w:w="940" w:type="dxa"/>
          </w:tcPr>
          <w:p w14:paraId="765ED5E9" w14:textId="77777777" w:rsidR="00842EF7" w:rsidRPr="00C04A08" w:rsidRDefault="00842EF7" w:rsidP="00C71299">
            <w:pPr>
              <w:pStyle w:val="TAC"/>
            </w:pPr>
            <w:r w:rsidRPr="00C04A08">
              <w:t>12</w:t>
            </w:r>
          </w:p>
        </w:tc>
        <w:tc>
          <w:tcPr>
            <w:tcW w:w="940" w:type="dxa"/>
          </w:tcPr>
          <w:p w14:paraId="2F4132E6" w14:textId="77777777" w:rsidR="00842EF7" w:rsidRPr="00C04A08" w:rsidRDefault="00842EF7" w:rsidP="00C71299">
            <w:pPr>
              <w:pStyle w:val="TAC"/>
            </w:pPr>
            <w:r w:rsidRPr="00C04A08">
              <w:t>12</w:t>
            </w:r>
          </w:p>
        </w:tc>
      </w:tr>
      <w:tr w:rsidR="00FD7766" w:rsidRPr="00C04A08" w14:paraId="59A084E1" w14:textId="77777777" w:rsidTr="00C71299">
        <w:trPr>
          <w:jc w:val="center"/>
        </w:trPr>
        <w:tc>
          <w:tcPr>
            <w:tcW w:w="3690" w:type="dxa"/>
          </w:tcPr>
          <w:p w14:paraId="076D5168" w14:textId="709F16F7" w:rsidR="00FD7766" w:rsidRPr="00C04A08" w:rsidRDefault="00FD7766" w:rsidP="00FD7766">
            <w:pPr>
              <w:pStyle w:val="TAC"/>
            </w:pPr>
            <w:r w:rsidRPr="00C04A08">
              <w:t>Allocated slots per Frame</w:t>
            </w:r>
            <w:r>
              <w:t xml:space="preserve"> (NOTE 7)</w:t>
            </w:r>
          </w:p>
        </w:tc>
        <w:tc>
          <w:tcPr>
            <w:tcW w:w="1093" w:type="dxa"/>
          </w:tcPr>
          <w:p w14:paraId="07D8BF41" w14:textId="77777777" w:rsidR="00FD7766" w:rsidRPr="00C04A08" w:rsidRDefault="00FD7766" w:rsidP="00FD7766">
            <w:pPr>
              <w:pStyle w:val="TAC"/>
            </w:pPr>
          </w:p>
        </w:tc>
        <w:tc>
          <w:tcPr>
            <w:tcW w:w="940" w:type="dxa"/>
          </w:tcPr>
          <w:p w14:paraId="212DC422" w14:textId="33475BBF" w:rsidR="00FD7766" w:rsidRPr="00C04A08" w:rsidRDefault="00FD7766" w:rsidP="00FD7766">
            <w:pPr>
              <w:pStyle w:val="TAC"/>
            </w:pPr>
            <w:r w:rsidRPr="00C04A08">
              <w:t>47</w:t>
            </w:r>
            <w:r>
              <w:t xml:space="preserve"> / 48</w:t>
            </w:r>
          </w:p>
        </w:tc>
        <w:tc>
          <w:tcPr>
            <w:tcW w:w="940" w:type="dxa"/>
          </w:tcPr>
          <w:p w14:paraId="73CA0392" w14:textId="76971325" w:rsidR="00FD7766" w:rsidRPr="00C04A08" w:rsidRDefault="00FD7766" w:rsidP="00FD7766">
            <w:pPr>
              <w:pStyle w:val="TAC"/>
            </w:pPr>
            <w:r w:rsidRPr="00C04A08">
              <w:t>47</w:t>
            </w:r>
            <w:r>
              <w:t xml:space="preserve"> /48</w:t>
            </w:r>
          </w:p>
        </w:tc>
        <w:tc>
          <w:tcPr>
            <w:tcW w:w="940" w:type="dxa"/>
          </w:tcPr>
          <w:p w14:paraId="27F7F339" w14:textId="03FDD78F" w:rsidR="00FD7766" w:rsidRPr="00C04A08" w:rsidRDefault="00FD7766" w:rsidP="00FD7766">
            <w:pPr>
              <w:pStyle w:val="TAC"/>
            </w:pPr>
            <w:r w:rsidRPr="00C04A08">
              <w:t>47</w:t>
            </w:r>
            <w:r>
              <w:t xml:space="preserve"> / 48</w:t>
            </w:r>
          </w:p>
        </w:tc>
        <w:tc>
          <w:tcPr>
            <w:tcW w:w="940" w:type="dxa"/>
          </w:tcPr>
          <w:p w14:paraId="6E3A9CDC" w14:textId="7824ADC7" w:rsidR="00FD7766" w:rsidRPr="00C04A08" w:rsidRDefault="00FD7766" w:rsidP="00FD7766">
            <w:pPr>
              <w:pStyle w:val="TAC"/>
            </w:pPr>
            <w:r w:rsidRPr="00C04A08">
              <w:t>47</w:t>
            </w:r>
            <w:r>
              <w:t xml:space="preserve"> / 48</w:t>
            </w:r>
          </w:p>
        </w:tc>
      </w:tr>
      <w:tr w:rsidR="00842EF7" w:rsidRPr="00C04A08" w14:paraId="35A60625" w14:textId="77777777" w:rsidTr="00C71299">
        <w:trPr>
          <w:jc w:val="center"/>
        </w:trPr>
        <w:tc>
          <w:tcPr>
            <w:tcW w:w="3690" w:type="dxa"/>
          </w:tcPr>
          <w:p w14:paraId="7E16875F" w14:textId="77777777" w:rsidR="00842EF7" w:rsidRPr="00C04A08" w:rsidRDefault="00842EF7" w:rsidP="00C71299">
            <w:pPr>
              <w:pStyle w:val="TAC"/>
            </w:pPr>
            <w:r w:rsidRPr="00C04A08">
              <w:t>MCS index</w:t>
            </w:r>
          </w:p>
        </w:tc>
        <w:tc>
          <w:tcPr>
            <w:tcW w:w="1093" w:type="dxa"/>
          </w:tcPr>
          <w:p w14:paraId="41544D55" w14:textId="77777777" w:rsidR="00842EF7" w:rsidRPr="00C04A08" w:rsidRDefault="00842EF7" w:rsidP="00C71299">
            <w:pPr>
              <w:pStyle w:val="TAC"/>
            </w:pPr>
          </w:p>
        </w:tc>
        <w:tc>
          <w:tcPr>
            <w:tcW w:w="940" w:type="dxa"/>
          </w:tcPr>
          <w:p w14:paraId="5A279F9A" w14:textId="77777777" w:rsidR="00842EF7" w:rsidRPr="00C04A08" w:rsidRDefault="00842EF7" w:rsidP="00C71299">
            <w:pPr>
              <w:pStyle w:val="TAC"/>
            </w:pPr>
            <w:r w:rsidRPr="00C04A08">
              <w:t>4</w:t>
            </w:r>
          </w:p>
        </w:tc>
        <w:tc>
          <w:tcPr>
            <w:tcW w:w="940" w:type="dxa"/>
          </w:tcPr>
          <w:p w14:paraId="3D22BC19" w14:textId="77777777" w:rsidR="00842EF7" w:rsidRPr="00C04A08" w:rsidRDefault="00842EF7" w:rsidP="00C71299">
            <w:pPr>
              <w:pStyle w:val="TAC"/>
            </w:pPr>
            <w:r w:rsidRPr="00C04A08">
              <w:t>4</w:t>
            </w:r>
          </w:p>
        </w:tc>
        <w:tc>
          <w:tcPr>
            <w:tcW w:w="940" w:type="dxa"/>
          </w:tcPr>
          <w:p w14:paraId="7896ED29" w14:textId="77777777" w:rsidR="00842EF7" w:rsidRPr="00C04A08" w:rsidRDefault="00842EF7" w:rsidP="00C71299">
            <w:pPr>
              <w:pStyle w:val="TAC"/>
            </w:pPr>
            <w:r w:rsidRPr="00C04A08">
              <w:t>4</w:t>
            </w:r>
          </w:p>
        </w:tc>
        <w:tc>
          <w:tcPr>
            <w:tcW w:w="940" w:type="dxa"/>
          </w:tcPr>
          <w:p w14:paraId="5115352E" w14:textId="77777777" w:rsidR="00842EF7" w:rsidRPr="00C04A08" w:rsidRDefault="00842EF7" w:rsidP="00C71299">
            <w:pPr>
              <w:pStyle w:val="TAC"/>
            </w:pPr>
            <w:r w:rsidRPr="00C04A08">
              <w:t>4</w:t>
            </w:r>
          </w:p>
        </w:tc>
      </w:tr>
      <w:tr w:rsidR="00842EF7" w:rsidRPr="00C04A08" w14:paraId="119761F8" w14:textId="77777777" w:rsidTr="00C71299">
        <w:trPr>
          <w:jc w:val="center"/>
        </w:trPr>
        <w:tc>
          <w:tcPr>
            <w:tcW w:w="3690" w:type="dxa"/>
          </w:tcPr>
          <w:p w14:paraId="3D468A84" w14:textId="77777777" w:rsidR="00842EF7" w:rsidRPr="00C04A08" w:rsidRDefault="00842EF7" w:rsidP="00C71299">
            <w:pPr>
              <w:pStyle w:val="TAC"/>
            </w:pPr>
            <w:r w:rsidRPr="00C04A08">
              <w:t>Modulation</w:t>
            </w:r>
          </w:p>
        </w:tc>
        <w:tc>
          <w:tcPr>
            <w:tcW w:w="1093" w:type="dxa"/>
          </w:tcPr>
          <w:p w14:paraId="563CB1F5" w14:textId="77777777" w:rsidR="00842EF7" w:rsidRPr="00C04A08" w:rsidRDefault="00842EF7" w:rsidP="00C71299">
            <w:pPr>
              <w:pStyle w:val="TAC"/>
            </w:pPr>
          </w:p>
        </w:tc>
        <w:tc>
          <w:tcPr>
            <w:tcW w:w="940" w:type="dxa"/>
          </w:tcPr>
          <w:p w14:paraId="7183F332" w14:textId="77777777" w:rsidR="00842EF7" w:rsidRPr="00C04A08" w:rsidRDefault="00842EF7" w:rsidP="00C71299">
            <w:pPr>
              <w:pStyle w:val="TAC"/>
            </w:pPr>
            <w:r w:rsidRPr="00C04A08">
              <w:t>QPSK</w:t>
            </w:r>
          </w:p>
        </w:tc>
        <w:tc>
          <w:tcPr>
            <w:tcW w:w="940" w:type="dxa"/>
          </w:tcPr>
          <w:p w14:paraId="6E15B448" w14:textId="77777777" w:rsidR="00842EF7" w:rsidRPr="00C04A08" w:rsidRDefault="00842EF7" w:rsidP="00C71299">
            <w:pPr>
              <w:pStyle w:val="TAC"/>
            </w:pPr>
            <w:r w:rsidRPr="00C04A08">
              <w:t>QPSK</w:t>
            </w:r>
          </w:p>
        </w:tc>
        <w:tc>
          <w:tcPr>
            <w:tcW w:w="940" w:type="dxa"/>
          </w:tcPr>
          <w:p w14:paraId="51B21661" w14:textId="77777777" w:rsidR="00842EF7" w:rsidRPr="00C04A08" w:rsidRDefault="00842EF7" w:rsidP="00C71299">
            <w:pPr>
              <w:pStyle w:val="TAC"/>
            </w:pPr>
            <w:r w:rsidRPr="00C04A08">
              <w:t>QPSK</w:t>
            </w:r>
          </w:p>
        </w:tc>
        <w:tc>
          <w:tcPr>
            <w:tcW w:w="940" w:type="dxa"/>
          </w:tcPr>
          <w:p w14:paraId="38117A8E" w14:textId="77777777" w:rsidR="00842EF7" w:rsidRPr="00C04A08" w:rsidRDefault="00842EF7" w:rsidP="00C71299">
            <w:pPr>
              <w:pStyle w:val="TAC"/>
            </w:pPr>
            <w:r w:rsidRPr="00C04A08">
              <w:t>QPSK</w:t>
            </w:r>
          </w:p>
        </w:tc>
      </w:tr>
      <w:tr w:rsidR="00842EF7" w:rsidRPr="00C04A08" w14:paraId="6236E543" w14:textId="77777777" w:rsidTr="00C71299">
        <w:trPr>
          <w:jc w:val="center"/>
        </w:trPr>
        <w:tc>
          <w:tcPr>
            <w:tcW w:w="3690" w:type="dxa"/>
          </w:tcPr>
          <w:p w14:paraId="77962C66" w14:textId="77777777" w:rsidR="00842EF7" w:rsidRPr="00C04A08" w:rsidRDefault="00842EF7" w:rsidP="00C71299">
            <w:pPr>
              <w:pStyle w:val="TAC"/>
            </w:pPr>
            <w:r w:rsidRPr="00C04A08">
              <w:t>Target Coding Rate</w:t>
            </w:r>
          </w:p>
        </w:tc>
        <w:tc>
          <w:tcPr>
            <w:tcW w:w="1093" w:type="dxa"/>
          </w:tcPr>
          <w:p w14:paraId="573245EE" w14:textId="77777777" w:rsidR="00842EF7" w:rsidRPr="00C04A08" w:rsidRDefault="00842EF7" w:rsidP="00C71299">
            <w:pPr>
              <w:pStyle w:val="TAC"/>
            </w:pPr>
          </w:p>
        </w:tc>
        <w:tc>
          <w:tcPr>
            <w:tcW w:w="940" w:type="dxa"/>
          </w:tcPr>
          <w:p w14:paraId="3EB1A57C" w14:textId="77777777" w:rsidR="00842EF7" w:rsidRPr="00C04A08" w:rsidRDefault="00842EF7" w:rsidP="00C71299">
            <w:pPr>
              <w:pStyle w:val="TAC"/>
            </w:pPr>
            <w:r w:rsidRPr="00C04A08">
              <w:t>1/3</w:t>
            </w:r>
          </w:p>
        </w:tc>
        <w:tc>
          <w:tcPr>
            <w:tcW w:w="940" w:type="dxa"/>
          </w:tcPr>
          <w:p w14:paraId="402660B6" w14:textId="77777777" w:rsidR="00842EF7" w:rsidRPr="00C04A08" w:rsidRDefault="00842EF7" w:rsidP="00C71299">
            <w:pPr>
              <w:pStyle w:val="TAC"/>
            </w:pPr>
            <w:r w:rsidRPr="00C04A08">
              <w:t>1/3</w:t>
            </w:r>
          </w:p>
        </w:tc>
        <w:tc>
          <w:tcPr>
            <w:tcW w:w="940" w:type="dxa"/>
          </w:tcPr>
          <w:p w14:paraId="1B58F7B7" w14:textId="77777777" w:rsidR="00842EF7" w:rsidRPr="00C04A08" w:rsidRDefault="00842EF7" w:rsidP="00C71299">
            <w:pPr>
              <w:pStyle w:val="TAC"/>
            </w:pPr>
            <w:r w:rsidRPr="00C04A08">
              <w:t>1/3</w:t>
            </w:r>
          </w:p>
        </w:tc>
        <w:tc>
          <w:tcPr>
            <w:tcW w:w="940" w:type="dxa"/>
          </w:tcPr>
          <w:p w14:paraId="3F23F9E7" w14:textId="77777777" w:rsidR="00842EF7" w:rsidRPr="00C04A08" w:rsidRDefault="00842EF7" w:rsidP="00C71299">
            <w:pPr>
              <w:pStyle w:val="TAC"/>
            </w:pPr>
            <w:r w:rsidRPr="00C04A08">
              <w:t>1/3</w:t>
            </w:r>
          </w:p>
        </w:tc>
      </w:tr>
      <w:tr w:rsidR="00842EF7" w:rsidRPr="00C04A08" w14:paraId="0305A254" w14:textId="77777777" w:rsidTr="00C71299">
        <w:trPr>
          <w:jc w:val="center"/>
        </w:trPr>
        <w:tc>
          <w:tcPr>
            <w:tcW w:w="3690" w:type="dxa"/>
          </w:tcPr>
          <w:p w14:paraId="6F062D14" w14:textId="77777777" w:rsidR="00842EF7" w:rsidRPr="00C04A08" w:rsidRDefault="00842EF7" w:rsidP="00C71299">
            <w:pPr>
              <w:pStyle w:val="TAC"/>
            </w:pPr>
            <w:r w:rsidRPr="00C04A08">
              <w:t>Maximum number of HARQ transmissions</w:t>
            </w:r>
          </w:p>
        </w:tc>
        <w:tc>
          <w:tcPr>
            <w:tcW w:w="1093" w:type="dxa"/>
          </w:tcPr>
          <w:p w14:paraId="5AFC4E20" w14:textId="77777777" w:rsidR="00842EF7" w:rsidRPr="00C04A08" w:rsidRDefault="00842EF7" w:rsidP="00C71299">
            <w:pPr>
              <w:pStyle w:val="TAC"/>
            </w:pPr>
          </w:p>
        </w:tc>
        <w:tc>
          <w:tcPr>
            <w:tcW w:w="940" w:type="dxa"/>
          </w:tcPr>
          <w:p w14:paraId="1C4E1731" w14:textId="77777777" w:rsidR="00842EF7" w:rsidRPr="00C04A08" w:rsidRDefault="00842EF7" w:rsidP="00C71299">
            <w:pPr>
              <w:pStyle w:val="TAC"/>
            </w:pPr>
            <w:r w:rsidRPr="00C04A08">
              <w:t>1</w:t>
            </w:r>
          </w:p>
        </w:tc>
        <w:tc>
          <w:tcPr>
            <w:tcW w:w="940" w:type="dxa"/>
          </w:tcPr>
          <w:p w14:paraId="7ADC660C" w14:textId="77777777" w:rsidR="00842EF7" w:rsidRPr="00C04A08" w:rsidRDefault="00842EF7" w:rsidP="00C71299">
            <w:pPr>
              <w:pStyle w:val="TAC"/>
            </w:pPr>
            <w:r w:rsidRPr="00C04A08">
              <w:t>1</w:t>
            </w:r>
          </w:p>
        </w:tc>
        <w:tc>
          <w:tcPr>
            <w:tcW w:w="940" w:type="dxa"/>
          </w:tcPr>
          <w:p w14:paraId="7443E3DA" w14:textId="77777777" w:rsidR="00842EF7" w:rsidRPr="00C04A08" w:rsidRDefault="00842EF7" w:rsidP="00C71299">
            <w:pPr>
              <w:pStyle w:val="TAC"/>
            </w:pPr>
            <w:r w:rsidRPr="00C04A08">
              <w:t>1</w:t>
            </w:r>
          </w:p>
        </w:tc>
        <w:tc>
          <w:tcPr>
            <w:tcW w:w="940" w:type="dxa"/>
          </w:tcPr>
          <w:p w14:paraId="6B890805" w14:textId="77777777" w:rsidR="00842EF7" w:rsidRPr="00C04A08" w:rsidRDefault="00842EF7" w:rsidP="00C71299">
            <w:pPr>
              <w:pStyle w:val="TAC"/>
            </w:pPr>
            <w:r w:rsidRPr="00C04A08">
              <w:t>1</w:t>
            </w:r>
          </w:p>
        </w:tc>
      </w:tr>
      <w:tr w:rsidR="00842EF7" w:rsidRPr="00C04A08" w14:paraId="73C8D525" w14:textId="77777777" w:rsidTr="00C71299">
        <w:trPr>
          <w:jc w:val="center"/>
        </w:trPr>
        <w:tc>
          <w:tcPr>
            <w:tcW w:w="3690" w:type="dxa"/>
          </w:tcPr>
          <w:p w14:paraId="0A312365" w14:textId="77777777" w:rsidR="00842EF7" w:rsidRPr="00C04A08" w:rsidRDefault="00842EF7" w:rsidP="00C71299">
            <w:pPr>
              <w:pStyle w:val="TAC"/>
            </w:pPr>
            <w:r w:rsidRPr="00C04A08">
              <w:t>Information Bit Payload per Slot</w:t>
            </w:r>
          </w:p>
        </w:tc>
        <w:tc>
          <w:tcPr>
            <w:tcW w:w="1093" w:type="dxa"/>
          </w:tcPr>
          <w:p w14:paraId="1A2799FC" w14:textId="77777777" w:rsidR="00842EF7" w:rsidRPr="00C04A08" w:rsidRDefault="00842EF7" w:rsidP="00C71299">
            <w:pPr>
              <w:pStyle w:val="TAC"/>
            </w:pPr>
          </w:p>
        </w:tc>
        <w:tc>
          <w:tcPr>
            <w:tcW w:w="940" w:type="dxa"/>
          </w:tcPr>
          <w:p w14:paraId="7C4B1D2B" w14:textId="77777777" w:rsidR="00842EF7" w:rsidRPr="00C04A08" w:rsidRDefault="00842EF7" w:rsidP="00C71299">
            <w:pPr>
              <w:pStyle w:val="TAC"/>
            </w:pPr>
          </w:p>
        </w:tc>
        <w:tc>
          <w:tcPr>
            <w:tcW w:w="940" w:type="dxa"/>
          </w:tcPr>
          <w:p w14:paraId="68AAFA42" w14:textId="77777777" w:rsidR="00842EF7" w:rsidRPr="00C04A08" w:rsidRDefault="00842EF7" w:rsidP="00C71299">
            <w:pPr>
              <w:pStyle w:val="TAC"/>
            </w:pPr>
          </w:p>
        </w:tc>
        <w:tc>
          <w:tcPr>
            <w:tcW w:w="940" w:type="dxa"/>
          </w:tcPr>
          <w:p w14:paraId="024FB356" w14:textId="77777777" w:rsidR="00842EF7" w:rsidRPr="00C04A08" w:rsidRDefault="00842EF7" w:rsidP="00C71299">
            <w:pPr>
              <w:pStyle w:val="TAC"/>
            </w:pPr>
          </w:p>
        </w:tc>
        <w:tc>
          <w:tcPr>
            <w:tcW w:w="940" w:type="dxa"/>
          </w:tcPr>
          <w:p w14:paraId="469F994C" w14:textId="77777777" w:rsidR="00842EF7" w:rsidRPr="00C04A08" w:rsidRDefault="00842EF7" w:rsidP="00C71299">
            <w:pPr>
              <w:pStyle w:val="TAC"/>
            </w:pPr>
          </w:p>
        </w:tc>
      </w:tr>
      <w:tr w:rsidR="00263719" w:rsidRPr="00C04A08" w14:paraId="6DF8C8C3" w14:textId="77777777" w:rsidTr="00C71299">
        <w:trPr>
          <w:jc w:val="center"/>
        </w:trPr>
        <w:tc>
          <w:tcPr>
            <w:tcW w:w="3690" w:type="dxa"/>
          </w:tcPr>
          <w:p w14:paraId="7AA5E9CB"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4A070C9A" w14:textId="77777777" w:rsidR="00263719" w:rsidRPr="00C04A08" w:rsidRDefault="00263719" w:rsidP="00C71299">
            <w:pPr>
              <w:pStyle w:val="TAC"/>
            </w:pPr>
            <w:r w:rsidRPr="00C04A08">
              <w:t>Bits</w:t>
            </w:r>
          </w:p>
        </w:tc>
        <w:tc>
          <w:tcPr>
            <w:tcW w:w="940" w:type="dxa"/>
          </w:tcPr>
          <w:p w14:paraId="0B7B5387" w14:textId="77777777" w:rsidR="00263719" w:rsidRPr="00C04A08" w:rsidRDefault="00263719" w:rsidP="00C71299">
            <w:pPr>
              <w:pStyle w:val="TAC"/>
            </w:pPr>
            <w:r w:rsidRPr="00C04A08">
              <w:t>N/A</w:t>
            </w:r>
          </w:p>
        </w:tc>
        <w:tc>
          <w:tcPr>
            <w:tcW w:w="940" w:type="dxa"/>
          </w:tcPr>
          <w:p w14:paraId="154024E2" w14:textId="77777777" w:rsidR="00263719" w:rsidRPr="00C04A08" w:rsidRDefault="00263719" w:rsidP="00C71299">
            <w:pPr>
              <w:pStyle w:val="TAC"/>
            </w:pPr>
            <w:r w:rsidRPr="00C04A08">
              <w:t>N/A</w:t>
            </w:r>
          </w:p>
        </w:tc>
        <w:tc>
          <w:tcPr>
            <w:tcW w:w="940" w:type="dxa"/>
          </w:tcPr>
          <w:p w14:paraId="58D3A67A" w14:textId="77777777" w:rsidR="00263719" w:rsidRPr="00C04A08" w:rsidRDefault="00263719" w:rsidP="00C71299">
            <w:pPr>
              <w:pStyle w:val="TAC"/>
            </w:pPr>
            <w:r w:rsidRPr="00C04A08">
              <w:t>N/A</w:t>
            </w:r>
          </w:p>
        </w:tc>
        <w:tc>
          <w:tcPr>
            <w:tcW w:w="940" w:type="dxa"/>
          </w:tcPr>
          <w:p w14:paraId="4AA66EE3" w14:textId="77777777" w:rsidR="00263719" w:rsidRPr="00C04A08" w:rsidRDefault="00263719" w:rsidP="00C71299">
            <w:pPr>
              <w:pStyle w:val="TAC"/>
            </w:pPr>
            <w:r w:rsidRPr="00C04A08">
              <w:t>N/A</w:t>
            </w:r>
          </w:p>
        </w:tc>
      </w:tr>
      <w:tr w:rsidR="00263719" w:rsidRPr="00C04A08" w14:paraId="305CCB38" w14:textId="77777777" w:rsidTr="00C71299">
        <w:trPr>
          <w:jc w:val="center"/>
        </w:trPr>
        <w:tc>
          <w:tcPr>
            <w:tcW w:w="3690" w:type="dxa"/>
          </w:tcPr>
          <w:p w14:paraId="7C3AD9EC" w14:textId="77777777"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78C720F3" w14:textId="77777777" w:rsidR="00263719" w:rsidRPr="00C04A08" w:rsidRDefault="00263719" w:rsidP="00C71299">
            <w:pPr>
              <w:pStyle w:val="TAC"/>
            </w:pPr>
            <w:r w:rsidRPr="00C04A08">
              <w:t>Bits</w:t>
            </w:r>
          </w:p>
        </w:tc>
        <w:tc>
          <w:tcPr>
            <w:tcW w:w="940" w:type="dxa"/>
          </w:tcPr>
          <w:p w14:paraId="0A4811FA" w14:textId="77777777" w:rsidR="00263719" w:rsidRPr="00C04A08" w:rsidRDefault="00263719" w:rsidP="00C71299">
            <w:pPr>
              <w:pStyle w:val="TAC"/>
            </w:pPr>
            <w:r w:rsidRPr="00C04A08">
              <w:t>2088</w:t>
            </w:r>
          </w:p>
        </w:tc>
        <w:tc>
          <w:tcPr>
            <w:tcW w:w="940" w:type="dxa"/>
          </w:tcPr>
          <w:p w14:paraId="09E65580" w14:textId="77777777" w:rsidR="00263719" w:rsidRPr="00C04A08" w:rsidRDefault="00263719" w:rsidP="00C71299">
            <w:pPr>
              <w:pStyle w:val="TAC"/>
            </w:pPr>
            <w:r w:rsidRPr="00C04A08">
              <w:t>4224</w:t>
            </w:r>
          </w:p>
        </w:tc>
        <w:tc>
          <w:tcPr>
            <w:tcW w:w="940" w:type="dxa"/>
          </w:tcPr>
          <w:p w14:paraId="646AD362" w14:textId="77777777" w:rsidR="00263719" w:rsidRPr="00C04A08" w:rsidRDefault="00263719" w:rsidP="00C71299">
            <w:pPr>
              <w:pStyle w:val="TAC"/>
            </w:pPr>
            <w:r w:rsidRPr="00C04A08">
              <w:t>8456</w:t>
            </w:r>
          </w:p>
        </w:tc>
        <w:tc>
          <w:tcPr>
            <w:tcW w:w="940" w:type="dxa"/>
          </w:tcPr>
          <w:p w14:paraId="713C462B" w14:textId="77777777" w:rsidR="00263719" w:rsidRPr="00C04A08" w:rsidRDefault="00263719" w:rsidP="00C71299">
            <w:pPr>
              <w:pStyle w:val="TAC"/>
            </w:pPr>
            <w:r w:rsidRPr="00C04A08">
              <w:t>16896</w:t>
            </w:r>
          </w:p>
        </w:tc>
      </w:tr>
      <w:tr w:rsidR="00263719" w:rsidRPr="00C04A08" w14:paraId="1A8B939A" w14:textId="77777777" w:rsidTr="00C71299">
        <w:trPr>
          <w:jc w:val="center"/>
        </w:trPr>
        <w:tc>
          <w:tcPr>
            <w:tcW w:w="3690" w:type="dxa"/>
          </w:tcPr>
          <w:p w14:paraId="72ECF6E3"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07C8509D" w14:textId="77777777" w:rsidR="00263719" w:rsidRPr="00C04A08" w:rsidRDefault="00263719" w:rsidP="00C71299">
            <w:pPr>
              <w:pStyle w:val="TAC"/>
            </w:pPr>
            <w:r w:rsidRPr="00C04A08">
              <w:t>Bits</w:t>
            </w:r>
          </w:p>
        </w:tc>
        <w:tc>
          <w:tcPr>
            <w:tcW w:w="940" w:type="dxa"/>
          </w:tcPr>
          <w:p w14:paraId="2AC94B1D" w14:textId="77777777" w:rsidR="00263719" w:rsidRPr="00C04A08" w:rsidRDefault="00263719" w:rsidP="00C71299">
            <w:pPr>
              <w:pStyle w:val="TAC"/>
            </w:pPr>
            <w:r w:rsidRPr="00C04A08">
              <w:t>16</w:t>
            </w:r>
          </w:p>
        </w:tc>
        <w:tc>
          <w:tcPr>
            <w:tcW w:w="940" w:type="dxa"/>
          </w:tcPr>
          <w:p w14:paraId="0753543B" w14:textId="77777777" w:rsidR="00263719" w:rsidRPr="00C04A08" w:rsidRDefault="00263719" w:rsidP="00C71299">
            <w:pPr>
              <w:pStyle w:val="TAC"/>
            </w:pPr>
            <w:r w:rsidRPr="00C04A08">
              <w:t>24</w:t>
            </w:r>
          </w:p>
        </w:tc>
        <w:tc>
          <w:tcPr>
            <w:tcW w:w="940" w:type="dxa"/>
          </w:tcPr>
          <w:p w14:paraId="22D313DB" w14:textId="77777777" w:rsidR="00263719" w:rsidRPr="00C04A08" w:rsidRDefault="00263719" w:rsidP="00C71299">
            <w:pPr>
              <w:pStyle w:val="TAC"/>
            </w:pPr>
            <w:r w:rsidRPr="00C04A08">
              <w:t>24</w:t>
            </w:r>
          </w:p>
        </w:tc>
        <w:tc>
          <w:tcPr>
            <w:tcW w:w="940" w:type="dxa"/>
          </w:tcPr>
          <w:p w14:paraId="16AD89C9" w14:textId="77777777" w:rsidR="00263719" w:rsidRPr="00C04A08" w:rsidRDefault="00263719" w:rsidP="00C71299">
            <w:pPr>
              <w:pStyle w:val="TAC"/>
            </w:pPr>
            <w:r w:rsidRPr="00C04A08">
              <w:t>24</w:t>
            </w:r>
          </w:p>
        </w:tc>
      </w:tr>
      <w:tr w:rsidR="00263719" w:rsidRPr="00C04A08" w14:paraId="79158330" w14:textId="77777777" w:rsidTr="00C71299">
        <w:trPr>
          <w:jc w:val="center"/>
        </w:trPr>
        <w:tc>
          <w:tcPr>
            <w:tcW w:w="3690" w:type="dxa"/>
          </w:tcPr>
          <w:p w14:paraId="77AA3B88"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58BAC046" w14:textId="77777777" w:rsidR="00263719" w:rsidRPr="00C04A08" w:rsidRDefault="00263719" w:rsidP="00C71299">
            <w:pPr>
              <w:pStyle w:val="TAC"/>
            </w:pPr>
          </w:p>
        </w:tc>
        <w:tc>
          <w:tcPr>
            <w:tcW w:w="940" w:type="dxa"/>
          </w:tcPr>
          <w:p w14:paraId="0F6F1E9D" w14:textId="77777777" w:rsidR="00263719" w:rsidRPr="00C04A08" w:rsidRDefault="00263719" w:rsidP="00C71299">
            <w:pPr>
              <w:pStyle w:val="TAC"/>
            </w:pPr>
            <w:r w:rsidRPr="00C04A08">
              <w:t>2</w:t>
            </w:r>
          </w:p>
        </w:tc>
        <w:tc>
          <w:tcPr>
            <w:tcW w:w="940" w:type="dxa"/>
          </w:tcPr>
          <w:p w14:paraId="34F63711" w14:textId="77777777" w:rsidR="00263719" w:rsidRPr="00C04A08" w:rsidRDefault="00263719" w:rsidP="00C71299">
            <w:pPr>
              <w:pStyle w:val="TAC"/>
            </w:pPr>
            <w:r w:rsidRPr="00C04A08">
              <w:t>1</w:t>
            </w:r>
          </w:p>
        </w:tc>
        <w:tc>
          <w:tcPr>
            <w:tcW w:w="940" w:type="dxa"/>
          </w:tcPr>
          <w:p w14:paraId="64AB4C55" w14:textId="77777777" w:rsidR="00263719" w:rsidRPr="00C04A08" w:rsidRDefault="00263719" w:rsidP="00C71299">
            <w:pPr>
              <w:pStyle w:val="TAC"/>
            </w:pPr>
            <w:r w:rsidRPr="00C04A08">
              <w:t>1</w:t>
            </w:r>
          </w:p>
        </w:tc>
        <w:tc>
          <w:tcPr>
            <w:tcW w:w="940" w:type="dxa"/>
          </w:tcPr>
          <w:p w14:paraId="1A9C4BD2" w14:textId="77777777" w:rsidR="00263719" w:rsidRPr="00C04A08" w:rsidRDefault="00263719" w:rsidP="00C71299">
            <w:pPr>
              <w:pStyle w:val="TAC"/>
            </w:pPr>
            <w:r w:rsidRPr="00C04A08">
              <w:t>1</w:t>
            </w:r>
          </w:p>
        </w:tc>
      </w:tr>
      <w:tr w:rsidR="00263719" w:rsidRPr="00C04A08" w14:paraId="409AA06A" w14:textId="77777777" w:rsidTr="00C71299">
        <w:trPr>
          <w:jc w:val="center"/>
        </w:trPr>
        <w:tc>
          <w:tcPr>
            <w:tcW w:w="3690" w:type="dxa"/>
          </w:tcPr>
          <w:p w14:paraId="4956C8B7"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215EED1F" w14:textId="77777777" w:rsidR="00263719" w:rsidRPr="00C04A08" w:rsidRDefault="00263719" w:rsidP="00C71299">
            <w:pPr>
              <w:pStyle w:val="TAC"/>
            </w:pPr>
          </w:p>
        </w:tc>
        <w:tc>
          <w:tcPr>
            <w:tcW w:w="940" w:type="dxa"/>
          </w:tcPr>
          <w:p w14:paraId="51BB9388" w14:textId="77777777" w:rsidR="00263719" w:rsidRPr="00C04A08" w:rsidRDefault="00263719" w:rsidP="00C71299">
            <w:pPr>
              <w:pStyle w:val="TAC"/>
            </w:pPr>
          </w:p>
        </w:tc>
        <w:tc>
          <w:tcPr>
            <w:tcW w:w="940" w:type="dxa"/>
          </w:tcPr>
          <w:p w14:paraId="24179702" w14:textId="77777777" w:rsidR="00263719" w:rsidRPr="00C04A08" w:rsidRDefault="00263719" w:rsidP="00C71299">
            <w:pPr>
              <w:pStyle w:val="TAC"/>
            </w:pPr>
          </w:p>
        </w:tc>
        <w:tc>
          <w:tcPr>
            <w:tcW w:w="940" w:type="dxa"/>
          </w:tcPr>
          <w:p w14:paraId="3808EFF5" w14:textId="77777777" w:rsidR="00263719" w:rsidRPr="00C04A08" w:rsidRDefault="00263719" w:rsidP="00C71299">
            <w:pPr>
              <w:pStyle w:val="TAC"/>
            </w:pPr>
          </w:p>
        </w:tc>
        <w:tc>
          <w:tcPr>
            <w:tcW w:w="940" w:type="dxa"/>
          </w:tcPr>
          <w:p w14:paraId="49EA67BD" w14:textId="77777777" w:rsidR="00263719" w:rsidRPr="00C04A08" w:rsidRDefault="00263719" w:rsidP="00C71299">
            <w:pPr>
              <w:pStyle w:val="TAC"/>
            </w:pPr>
          </w:p>
        </w:tc>
      </w:tr>
      <w:tr w:rsidR="00263719" w:rsidRPr="00C04A08" w14:paraId="02F4CCF6" w14:textId="77777777" w:rsidTr="00C71299">
        <w:trPr>
          <w:jc w:val="center"/>
        </w:trPr>
        <w:tc>
          <w:tcPr>
            <w:tcW w:w="3690" w:type="dxa"/>
          </w:tcPr>
          <w:p w14:paraId="0708EBC9"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7C4A395C" w14:textId="77777777" w:rsidR="00263719" w:rsidRPr="00C04A08" w:rsidRDefault="00263719" w:rsidP="00C71299">
            <w:pPr>
              <w:pStyle w:val="TAC"/>
            </w:pPr>
            <w:r w:rsidRPr="00C04A08">
              <w:t>CBs</w:t>
            </w:r>
          </w:p>
        </w:tc>
        <w:tc>
          <w:tcPr>
            <w:tcW w:w="940" w:type="dxa"/>
          </w:tcPr>
          <w:p w14:paraId="4687793B" w14:textId="77777777" w:rsidR="00263719" w:rsidRPr="00C04A08" w:rsidRDefault="00263719" w:rsidP="00C71299">
            <w:pPr>
              <w:pStyle w:val="TAC"/>
            </w:pPr>
            <w:r w:rsidRPr="00C04A08">
              <w:t>N/A</w:t>
            </w:r>
          </w:p>
        </w:tc>
        <w:tc>
          <w:tcPr>
            <w:tcW w:w="940" w:type="dxa"/>
          </w:tcPr>
          <w:p w14:paraId="56429B2F" w14:textId="77777777" w:rsidR="00263719" w:rsidRPr="00C04A08" w:rsidRDefault="00263719" w:rsidP="00C71299">
            <w:pPr>
              <w:pStyle w:val="TAC"/>
            </w:pPr>
            <w:r w:rsidRPr="00C04A08">
              <w:t>N/A</w:t>
            </w:r>
          </w:p>
        </w:tc>
        <w:tc>
          <w:tcPr>
            <w:tcW w:w="940" w:type="dxa"/>
          </w:tcPr>
          <w:p w14:paraId="5448303E" w14:textId="77777777" w:rsidR="00263719" w:rsidRPr="00C04A08" w:rsidRDefault="00263719" w:rsidP="00C71299">
            <w:pPr>
              <w:pStyle w:val="TAC"/>
            </w:pPr>
            <w:r w:rsidRPr="00C04A08">
              <w:t>N/A</w:t>
            </w:r>
          </w:p>
        </w:tc>
        <w:tc>
          <w:tcPr>
            <w:tcW w:w="940" w:type="dxa"/>
          </w:tcPr>
          <w:p w14:paraId="706F9004" w14:textId="77777777" w:rsidR="00263719" w:rsidRPr="00C04A08" w:rsidRDefault="00263719" w:rsidP="00C71299">
            <w:pPr>
              <w:pStyle w:val="TAC"/>
            </w:pPr>
            <w:r w:rsidRPr="00C04A08">
              <w:t>N/A</w:t>
            </w:r>
          </w:p>
        </w:tc>
      </w:tr>
      <w:tr w:rsidR="00FD7766" w:rsidRPr="00C04A08" w14:paraId="4702FB14" w14:textId="77777777" w:rsidTr="00C71299">
        <w:trPr>
          <w:jc w:val="center"/>
        </w:trPr>
        <w:tc>
          <w:tcPr>
            <w:tcW w:w="3690" w:type="dxa"/>
          </w:tcPr>
          <w:p w14:paraId="0467B53D" w14:textId="5AD12E89" w:rsidR="00FD7766" w:rsidRPr="00C04A08" w:rsidRDefault="00FD7766" w:rsidP="00FD7766">
            <w:pPr>
              <w:pStyle w:val="TAC"/>
              <w:rPr>
                <w:rFonts w:eastAsia="Malgun Gothic"/>
              </w:rPr>
            </w:pPr>
            <w:r w:rsidRPr="00C04A08">
              <w:rPr>
                <w:rFonts w:eastAsia="Malgun Gothic"/>
              </w:rPr>
              <w:t>For Slot i, if mod(i, 5) = {0,1,2} for i from {1,…,159} (NOTE 6)</w:t>
            </w:r>
          </w:p>
        </w:tc>
        <w:tc>
          <w:tcPr>
            <w:tcW w:w="1093" w:type="dxa"/>
          </w:tcPr>
          <w:p w14:paraId="19A09DA9" w14:textId="7981917B" w:rsidR="00FD7766" w:rsidRPr="00C04A08" w:rsidRDefault="00FD7766" w:rsidP="00FD7766">
            <w:pPr>
              <w:pStyle w:val="TAC"/>
            </w:pPr>
            <w:r w:rsidRPr="00C04A08">
              <w:t>CBs</w:t>
            </w:r>
          </w:p>
        </w:tc>
        <w:tc>
          <w:tcPr>
            <w:tcW w:w="940" w:type="dxa"/>
          </w:tcPr>
          <w:p w14:paraId="41CD2537" w14:textId="5A688B3B" w:rsidR="00FD7766" w:rsidRPr="00C04A08" w:rsidRDefault="00FD7766" w:rsidP="00FD7766">
            <w:pPr>
              <w:pStyle w:val="TAC"/>
            </w:pPr>
            <w:r w:rsidRPr="00C04A08">
              <w:t>1</w:t>
            </w:r>
          </w:p>
        </w:tc>
        <w:tc>
          <w:tcPr>
            <w:tcW w:w="940" w:type="dxa"/>
          </w:tcPr>
          <w:p w14:paraId="76198ED9" w14:textId="0E484D2F" w:rsidR="00FD7766" w:rsidRPr="00C04A08" w:rsidRDefault="00FD7766" w:rsidP="00FD7766">
            <w:pPr>
              <w:pStyle w:val="TAC"/>
            </w:pPr>
            <w:r w:rsidRPr="00C04A08">
              <w:t>1</w:t>
            </w:r>
          </w:p>
        </w:tc>
        <w:tc>
          <w:tcPr>
            <w:tcW w:w="940" w:type="dxa"/>
          </w:tcPr>
          <w:p w14:paraId="4D8A1783" w14:textId="6D21CB3C" w:rsidR="00FD7766" w:rsidRPr="00C04A08" w:rsidRDefault="00FD7766" w:rsidP="00FD7766">
            <w:pPr>
              <w:pStyle w:val="TAC"/>
            </w:pPr>
            <w:r w:rsidRPr="00C04A08">
              <w:t>2</w:t>
            </w:r>
          </w:p>
        </w:tc>
        <w:tc>
          <w:tcPr>
            <w:tcW w:w="940" w:type="dxa"/>
          </w:tcPr>
          <w:p w14:paraId="45B4E005" w14:textId="5D9B3CC4" w:rsidR="00FD7766" w:rsidRPr="00C04A08" w:rsidRDefault="00FD7766" w:rsidP="00FD7766">
            <w:pPr>
              <w:pStyle w:val="TAC"/>
            </w:pPr>
            <w:r>
              <w:t>3</w:t>
            </w:r>
          </w:p>
        </w:tc>
      </w:tr>
      <w:tr w:rsidR="00263719" w:rsidRPr="00C04A08" w14:paraId="42F02983" w14:textId="77777777" w:rsidTr="00C71299">
        <w:trPr>
          <w:jc w:val="center"/>
        </w:trPr>
        <w:tc>
          <w:tcPr>
            <w:tcW w:w="3690" w:type="dxa"/>
          </w:tcPr>
          <w:p w14:paraId="5867113F"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050D75B5" w14:textId="77777777" w:rsidR="00263719" w:rsidRPr="00C04A08" w:rsidRDefault="00263719" w:rsidP="00C71299">
            <w:pPr>
              <w:pStyle w:val="TAC"/>
            </w:pPr>
          </w:p>
        </w:tc>
        <w:tc>
          <w:tcPr>
            <w:tcW w:w="940" w:type="dxa"/>
          </w:tcPr>
          <w:p w14:paraId="70694FBB" w14:textId="77777777" w:rsidR="00263719" w:rsidRPr="00C04A08" w:rsidRDefault="00263719" w:rsidP="00C71299">
            <w:pPr>
              <w:pStyle w:val="TAC"/>
            </w:pPr>
          </w:p>
        </w:tc>
        <w:tc>
          <w:tcPr>
            <w:tcW w:w="940" w:type="dxa"/>
          </w:tcPr>
          <w:p w14:paraId="1324B4DE" w14:textId="77777777" w:rsidR="00263719" w:rsidRPr="00C04A08" w:rsidRDefault="00263719" w:rsidP="00C71299">
            <w:pPr>
              <w:pStyle w:val="TAC"/>
            </w:pPr>
          </w:p>
        </w:tc>
        <w:tc>
          <w:tcPr>
            <w:tcW w:w="940" w:type="dxa"/>
          </w:tcPr>
          <w:p w14:paraId="023B6CEA" w14:textId="77777777" w:rsidR="00263719" w:rsidRPr="00C04A08" w:rsidRDefault="00263719" w:rsidP="00C71299">
            <w:pPr>
              <w:pStyle w:val="TAC"/>
            </w:pPr>
          </w:p>
        </w:tc>
        <w:tc>
          <w:tcPr>
            <w:tcW w:w="940" w:type="dxa"/>
          </w:tcPr>
          <w:p w14:paraId="3CCDEC54" w14:textId="77777777" w:rsidR="00263719" w:rsidRPr="00C04A08" w:rsidRDefault="00263719" w:rsidP="00C71299">
            <w:pPr>
              <w:pStyle w:val="TAC"/>
            </w:pPr>
          </w:p>
        </w:tc>
      </w:tr>
      <w:tr w:rsidR="00263719" w:rsidRPr="00C04A08" w14:paraId="2B62AA36" w14:textId="77777777" w:rsidTr="00C71299">
        <w:trPr>
          <w:jc w:val="center"/>
        </w:trPr>
        <w:tc>
          <w:tcPr>
            <w:tcW w:w="3690" w:type="dxa"/>
          </w:tcPr>
          <w:p w14:paraId="12754CA7"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390A4FC7" w14:textId="77777777" w:rsidR="00263719" w:rsidRPr="00C04A08" w:rsidRDefault="00263719" w:rsidP="00C71299">
            <w:pPr>
              <w:pStyle w:val="TAC"/>
            </w:pPr>
            <w:r w:rsidRPr="00C04A08">
              <w:t>Bits</w:t>
            </w:r>
          </w:p>
        </w:tc>
        <w:tc>
          <w:tcPr>
            <w:tcW w:w="940" w:type="dxa"/>
          </w:tcPr>
          <w:p w14:paraId="5BA3461B" w14:textId="77777777" w:rsidR="00263719" w:rsidRPr="00C04A08" w:rsidRDefault="00263719" w:rsidP="00C71299">
            <w:pPr>
              <w:pStyle w:val="TAC"/>
            </w:pPr>
            <w:r w:rsidRPr="00C04A08">
              <w:t>N/A</w:t>
            </w:r>
          </w:p>
        </w:tc>
        <w:tc>
          <w:tcPr>
            <w:tcW w:w="940" w:type="dxa"/>
          </w:tcPr>
          <w:p w14:paraId="21C55838" w14:textId="77777777" w:rsidR="00263719" w:rsidRPr="00C04A08" w:rsidRDefault="00263719" w:rsidP="00C71299">
            <w:pPr>
              <w:pStyle w:val="TAC"/>
            </w:pPr>
            <w:r w:rsidRPr="00C04A08">
              <w:t>N/A</w:t>
            </w:r>
          </w:p>
        </w:tc>
        <w:tc>
          <w:tcPr>
            <w:tcW w:w="940" w:type="dxa"/>
          </w:tcPr>
          <w:p w14:paraId="2AD63117" w14:textId="77777777" w:rsidR="00263719" w:rsidRPr="00C04A08" w:rsidRDefault="00263719" w:rsidP="00C71299">
            <w:pPr>
              <w:pStyle w:val="TAC"/>
            </w:pPr>
            <w:r w:rsidRPr="00C04A08">
              <w:t>N/A</w:t>
            </w:r>
          </w:p>
        </w:tc>
        <w:tc>
          <w:tcPr>
            <w:tcW w:w="940" w:type="dxa"/>
          </w:tcPr>
          <w:p w14:paraId="7626038A" w14:textId="77777777" w:rsidR="00263719" w:rsidRPr="00C04A08" w:rsidRDefault="00263719" w:rsidP="00C71299">
            <w:pPr>
              <w:pStyle w:val="TAC"/>
            </w:pPr>
            <w:r w:rsidRPr="00C04A08">
              <w:t>N/A</w:t>
            </w:r>
          </w:p>
        </w:tc>
      </w:tr>
      <w:tr w:rsidR="00263719" w:rsidRPr="00C04A08" w14:paraId="205E4FB4" w14:textId="77777777" w:rsidTr="00C71299">
        <w:trPr>
          <w:jc w:val="center"/>
        </w:trPr>
        <w:tc>
          <w:tcPr>
            <w:tcW w:w="3690" w:type="dxa"/>
          </w:tcPr>
          <w:p w14:paraId="0328B4CF" w14:textId="77777777"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4BAD1ED9" w14:textId="77777777" w:rsidR="00263719" w:rsidRPr="00C04A08" w:rsidRDefault="00263719" w:rsidP="00C71299">
            <w:pPr>
              <w:pStyle w:val="TAC"/>
            </w:pPr>
            <w:r w:rsidRPr="00C04A08">
              <w:t>Bits</w:t>
            </w:r>
          </w:p>
        </w:tc>
        <w:tc>
          <w:tcPr>
            <w:tcW w:w="940" w:type="dxa"/>
          </w:tcPr>
          <w:p w14:paraId="4B8546C5" w14:textId="77777777" w:rsidR="00263719" w:rsidRPr="00C04A08" w:rsidRDefault="00263719" w:rsidP="00C71299">
            <w:pPr>
              <w:pStyle w:val="TAC"/>
            </w:pPr>
            <w:r w:rsidRPr="00C04A08">
              <w:t>6912</w:t>
            </w:r>
          </w:p>
        </w:tc>
        <w:tc>
          <w:tcPr>
            <w:tcW w:w="940" w:type="dxa"/>
          </w:tcPr>
          <w:p w14:paraId="52F8DF8A" w14:textId="77777777" w:rsidR="00263719" w:rsidRPr="00C04A08" w:rsidRDefault="00263719" w:rsidP="00C71299">
            <w:pPr>
              <w:pStyle w:val="TAC"/>
            </w:pPr>
            <w:r w:rsidRPr="00C04A08">
              <w:t>14256</w:t>
            </w:r>
          </w:p>
        </w:tc>
        <w:tc>
          <w:tcPr>
            <w:tcW w:w="940" w:type="dxa"/>
          </w:tcPr>
          <w:p w14:paraId="30A48128" w14:textId="77777777" w:rsidR="00263719" w:rsidRPr="00C04A08" w:rsidRDefault="00263719" w:rsidP="00C71299">
            <w:pPr>
              <w:pStyle w:val="TAC"/>
            </w:pPr>
            <w:r w:rsidRPr="00C04A08">
              <w:t>28512</w:t>
            </w:r>
          </w:p>
        </w:tc>
        <w:tc>
          <w:tcPr>
            <w:tcW w:w="940" w:type="dxa"/>
          </w:tcPr>
          <w:p w14:paraId="31FBB512" w14:textId="77777777" w:rsidR="00263719" w:rsidRPr="00C04A08" w:rsidRDefault="00263719" w:rsidP="00C71299">
            <w:pPr>
              <w:pStyle w:val="TAC"/>
            </w:pPr>
            <w:r w:rsidRPr="00C04A08">
              <w:t>57024</w:t>
            </w:r>
          </w:p>
        </w:tc>
      </w:tr>
      <w:tr w:rsidR="00FD7766" w:rsidRPr="00C04A08" w14:paraId="6BF365FA" w14:textId="77777777" w:rsidTr="00C71299">
        <w:trPr>
          <w:trHeight w:val="70"/>
          <w:jc w:val="center"/>
        </w:trPr>
        <w:tc>
          <w:tcPr>
            <w:tcW w:w="3690" w:type="dxa"/>
          </w:tcPr>
          <w:p w14:paraId="5D246FE6" w14:textId="0E585E93" w:rsidR="00FD7766" w:rsidRPr="00C04A08" w:rsidRDefault="00FD7766" w:rsidP="00FD7766">
            <w:pPr>
              <w:pStyle w:val="TAC"/>
            </w:pPr>
            <w:r w:rsidRPr="00C04A08">
              <w:t>Max. Throughput averaged over 1 frame</w:t>
            </w:r>
            <w:r>
              <w:t xml:space="preserve"> (NOTE 8)</w:t>
            </w:r>
          </w:p>
        </w:tc>
        <w:tc>
          <w:tcPr>
            <w:tcW w:w="1093" w:type="dxa"/>
          </w:tcPr>
          <w:p w14:paraId="59E5BDA5" w14:textId="42C5372D" w:rsidR="00FD7766" w:rsidRPr="00C04A08" w:rsidRDefault="00FD7766" w:rsidP="00FD7766">
            <w:pPr>
              <w:pStyle w:val="TAC"/>
            </w:pPr>
            <w:r w:rsidRPr="00C04A08">
              <w:t>Mbps</w:t>
            </w:r>
          </w:p>
        </w:tc>
        <w:tc>
          <w:tcPr>
            <w:tcW w:w="940" w:type="dxa"/>
          </w:tcPr>
          <w:p w14:paraId="5DA93CC7" w14:textId="684F7474" w:rsidR="00FD7766" w:rsidRPr="00C04A08" w:rsidRDefault="00FD7766" w:rsidP="00FD7766">
            <w:pPr>
              <w:pStyle w:val="TAC"/>
              <w:rPr>
                <w:rFonts w:eastAsia="Malgun Gothic"/>
              </w:rPr>
            </w:pPr>
            <w:r w:rsidRPr="00C04A08">
              <w:rPr>
                <w:rFonts w:eastAsia="Malgun Gothic"/>
              </w:rPr>
              <w:t>10.022</w:t>
            </w:r>
          </w:p>
        </w:tc>
        <w:tc>
          <w:tcPr>
            <w:tcW w:w="940" w:type="dxa"/>
          </w:tcPr>
          <w:p w14:paraId="408D9654" w14:textId="104E8B52" w:rsidR="00FD7766" w:rsidRPr="00C04A08" w:rsidRDefault="00FD7766" w:rsidP="00FD7766">
            <w:pPr>
              <w:pStyle w:val="TAC"/>
              <w:rPr>
                <w:rFonts w:eastAsia="Malgun Gothic"/>
              </w:rPr>
            </w:pPr>
            <w:r w:rsidRPr="00C04A08">
              <w:rPr>
                <w:rFonts w:eastAsia="Malgun Gothic"/>
              </w:rPr>
              <w:t>20.275</w:t>
            </w:r>
          </w:p>
        </w:tc>
        <w:tc>
          <w:tcPr>
            <w:tcW w:w="940" w:type="dxa"/>
          </w:tcPr>
          <w:p w14:paraId="12CCEDE8" w14:textId="27E08FEE" w:rsidR="00FD7766" w:rsidRPr="00C04A08" w:rsidRDefault="00FD7766" w:rsidP="00FD7766">
            <w:pPr>
              <w:pStyle w:val="TAC"/>
              <w:rPr>
                <w:rFonts w:eastAsia="Malgun Gothic"/>
              </w:rPr>
            </w:pPr>
            <w:r w:rsidRPr="00C04A08">
              <w:rPr>
                <w:rFonts w:eastAsia="Malgun Gothic"/>
              </w:rPr>
              <w:t>40.589</w:t>
            </w:r>
          </w:p>
        </w:tc>
        <w:tc>
          <w:tcPr>
            <w:tcW w:w="940" w:type="dxa"/>
          </w:tcPr>
          <w:p w14:paraId="5ACFAB81" w14:textId="750C067E" w:rsidR="00FD7766" w:rsidRPr="00C04A08" w:rsidRDefault="00FD7766" w:rsidP="00FD7766">
            <w:pPr>
              <w:pStyle w:val="TAC"/>
              <w:rPr>
                <w:rFonts w:eastAsia="Malgun Gothic"/>
              </w:rPr>
            </w:pPr>
            <w:r w:rsidRPr="00C04A08">
              <w:rPr>
                <w:rFonts w:eastAsia="Malgun Gothic"/>
              </w:rPr>
              <w:t>81.101</w:t>
            </w:r>
          </w:p>
        </w:tc>
      </w:tr>
      <w:tr w:rsidR="00842EF7" w:rsidRPr="00C04A08" w14:paraId="0F245171" w14:textId="77777777" w:rsidTr="00F91227">
        <w:trPr>
          <w:trHeight w:val="70"/>
          <w:jc w:val="center"/>
        </w:trPr>
        <w:tc>
          <w:tcPr>
            <w:tcW w:w="8543" w:type="dxa"/>
            <w:gridSpan w:val="6"/>
          </w:tcPr>
          <w:p w14:paraId="739C1A28" w14:textId="77777777" w:rsidR="00842EF7" w:rsidRPr="00C04A08" w:rsidRDefault="00842EF7" w:rsidP="00263719">
            <w:pPr>
              <w:pStyle w:val="TAN"/>
            </w:pPr>
            <w:r w:rsidRPr="00C04A08">
              <w:t>NOTE 1:</w:t>
            </w:r>
            <w:r w:rsidRPr="00C04A08">
              <w:tab/>
              <w:t>Additional parameters are specified in Table A.3.1-1 and Table A.3.3.1-1.</w:t>
            </w:r>
          </w:p>
          <w:p w14:paraId="46A477ED" w14:textId="77777777" w:rsidR="00842EF7" w:rsidRPr="00C04A08" w:rsidRDefault="00842EF7" w:rsidP="00263719">
            <w:pPr>
              <w:pStyle w:val="TAN"/>
            </w:pPr>
            <w:r w:rsidRPr="00C04A08">
              <w:t>NOTE 2:</w:t>
            </w:r>
            <w:r w:rsidRPr="00C04A08">
              <w:tab/>
              <w:t>If more than one Code Block is present, an additional CRC sequence of L = 24 Bits is attached to each Code Block (otherwise L = 0 Bit).</w:t>
            </w:r>
          </w:p>
          <w:p w14:paraId="2E99A1A1" w14:textId="77777777" w:rsidR="00263719" w:rsidRPr="00C04A08" w:rsidRDefault="00263719" w:rsidP="00263719">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56DA71DB" w14:textId="77777777" w:rsidR="00263719" w:rsidRPr="00C04A08" w:rsidRDefault="00263719" w:rsidP="00263719">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154ECCA2" w14:textId="77777777" w:rsidR="00263719" w:rsidRPr="00C04A08" w:rsidRDefault="00263719" w:rsidP="00263719">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2AC315C4" w14:textId="77777777" w:rsidR="00842EF7" w:rsidRDefault="00263719" w:rsidP="00263719">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p w14:paraId="30E4059F" w14:textId="77777777" w:rsidR="00FD7766" w:rsidRPr="00FD7766" w:rsidRDefault="00FD7766" w:rsidP="00FD7766">
            <w:pPr>
              <w:pStyle w:val="TAN"/>
              <w:rPr>
                <w:rFonts w:eastAsia="SimSun"/>
                <w:lang w:val="en-US"/>
              </w:rPr>
            </w:pPr>
            <w:r w:rsidRPr="00FD7766">
              <w:rPr>
                <w:rFonts w:eastAsia="SimSun"/>
                <w:lang w:val="en-US"/>
              </w:rPr>
              <w:t>NOTE 7:</w:t>
            </w:r>
            <w:r w:rsidRPr="00FD7766">
              <w:rPr>
                <w:rFonts w:eastAsia="SimSun"/>
                <w:lang w:val="en-US"/>
              </w:rPr>
              <w:tab/>
              <w:t>First number corresponds to the number slots allocated in the first frame of the RMC; second number corresponds to the number slots allocated in the second frame of the RMC.</w:t>
            </w:r>
          </w:p>
          <w:p w14:paraId="0B0D0FD0" w14:textId="36B87A08" w:rsidR="00FD7766" w:rsidRPr="00C04A08" w:rsidRDefault="00FD7766" w:rsidP="00FD7766">
            <w:pPr>
              <w:pStyle w:val="TAN"/>
            </w:pPr>
            <w:r w:rsidRPr="00FD7766">
              <w:rPr>
                <w:rFonts w:eastAsia="SimSun"/>
              </w:rPr>
              <w:t>NOTE 8:</w:t>
            </w:r>
            <w:r w:rsidRPr="00FD7766">
              <w:rPr>
                <w:rFonts w:eastAsia="SimSun"/>
              </w:rPr>
              <w:tab/>
              <w:t>Throughput is averaged over 2nd frame of RMC.</w:t>
            </w:r>
          </w:p>
        </w:tc>
      </w:tr>
    </w:tbl>
    <w:p w14:paraId="7F551C56" w14:textId="32D4770A" w:rsidR="00842EF7" w:rsidRDefault="00842EF7" w:rsidP="00842EF7"/>
    <w:p w14:paraId="0EAFCDC3" w14:textId="77777777" w:rsidR="001C1D7F" w:rsidRPr="001C1D7F" w:rsidRDefault="001C1D7F" w:rsidP="001C1D7F">
      <w:pPr>
        <w:pStyle w:val="TH"/>
        <w:rPr>
          <w:rFonts w:eastAsia="SimSun"/>
        </w:rPr>
      </w:pPr>
      <w:r w:rsidRPr="001C1D7F">
        <w:rPr>
          <w:rFonts w:eastAsia="SimSun"/>
        </w:rPr>
        <w:lastRenderedPageBreak/>
        <w:t>Table A.3.3.2-3 Fixed Reference Channel for Receiver Requirements (SCS 480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1C1D7F" w:rsidRPr="001C1D7F" w14:paraId="604DDC31" w14:textId="77777777" w:rsidTr="00E12EDE">
        <w:trPr>
          <w:jc w:val="center"/>
        </w:trPr>
        <w:tc>
          <w:tcPr>
            <w:tcW w:w="3690" w:type="dxa"/>
          </w:tcPr>
          <w:p w14:paraId="097558BB" w14:textId="77777777" w:rsidR="001C1D7F" w:rsidRPr="001C1D7F" w:rsidRDefault="001C1D7F" w:rsidP="001C1D7F">
            <w:pPr>
              <w:pStyle w:val="TAH"/>
              <w:rPr>
                <w:rFonts w:eastAsia="SimSun"/>
              </w:rPr>
            </w:pPr>
            <w:r w:rsidRPr="001C1D7F">
              <w:rPr>
                <w:rFonts w:eastAsia="SimSun"/>
              </w:rPr>
              <w:t>Parameter</w:t>
            </w:r>
          </w:p>
        </w:tc>
        <w:tc>
          <w:tcPr>
            <w:tcW w:w="1093" w:type="dxa"/>
          </w:tcPr>
          <w:p w14:paraId="75D9BBD2" w14:textId="77777777" w:rsidR="001C1D7F" w:rsidRPr="001C1D7F" w:rsidRDefault="001C1D7F" w:rsidP="001C1D7F">
            <w:pPr>
              <w:pStyle w:val="TAH"/>
              <w:rPr>
                <w:rFonts w:eastAsia="SimSun"/>
              </w:rPr>
            </w:pPr>
            <w:r w:rsidRPr="001C1D7F">
              <w:rPr>
                <w:rFonts w:eastAsia="SimSun"/>
              </w:rPr>
              <w:t>Unit</w:t>
            </w:r>
          </w:p>
        </w:tc>
        <w:tc>
          <w:tcPr>
            <w:tcW w:w="2955" w:type="dxa"/>
            <w:gridSpan w:val="3"/>
          </w:tcPr>
          <w:p w14:paraId="3D0768D7" w14:textId="77777777" w:rsidR="001C1D7F" w:rsidRPr="001C1D7F" w:rsidRDefault="001C1D7F" w:rsidP="001C1D7F">
            <w:pPr>
              <w:pStyle w:val="TAH"/>
              <w:rPr>
                <w:rFonts w:eastAsia="SimSun"/>
              </w:rPr>
            </w:pPr>
            <w:r w:rsidRPr="001C1D7F">
              <w:rPr>
                <w:rFonts w:eastAsia="SimSun"/>
              </w:rPr>
              <w:t>Value</w:t>
            </w:r>
          </w:p>
        </w:tc>
      </w:tr>
      <w:tr w:rsidR="001C1D7F" w:rsidRPr="001C1D7F" w14:paraId="53AA7583" w14:textId="77777777" w:rsidTr="00E12EDE">
        <w:trPr>
          <w:jc w:val="center"/>
        </w:trPr>
        <w:tc>
          <w:tcPr>
            <w:tcW w:w="3690" w:type="dxa"/>
          </w:tcPr>
          <w:p w14:paraId="260526B5" w14:textId="77777777" w:rsidR="001C1D7F" w:rsidRPr="001C1D7F" w:rsidRDefault="001C1D7F" w:rsidP="001C1D7F">
            <w:pPr>
              <w:pStyle w:val="TAC"/>
              <w:rPr>
                <w:rFonts w:eastAsia="SimSun"/>
              </w:rPr>
            </w:pPr>
            <w:r w:rsidRPr="001C1D7F">
              <w:rPr>
                <w:rFonts w:eastAsia="SimSun"/>
              </w:rPr>
              <w:t>Channel bandwidth</w:t>
            </w:r>
          </w:p>
        </w:tc>
        <w:tc>
          <w:tcPr>
            <w:tcW w:w="1093" w:type="dxa"/>
          </w:tcPr>
          <w:p w14:paraId="2EAABE9A" w14:textId="77777777" w:rsidR="001C1D7F" w:rsidRPr="001C1D7F" w:rsidRDefault="001C1D7F" w:rsidP="001C1D7F">
            <w:pPr>
              <w:pStyle w:val="TAC"/>
              <w:rPr>
                <w:rFonts w:eastAsia="SimSun"/>
              </w:rPr>
            </w:pPr>
            <w:r w:rsidRPr="001C1D7F">
              <w:rPr>
                <w:rFonts w:eastAsia="SimSun"/>
              </w:rPr>
              <w:t>MHz</w:t>
            </w:r>
          </w:p>
        </w:tc>
        <w:tc>
          <w:tcPr>
            <w:tcW w:w="985" w:type="dxa"/>
          </w:tcPr>
          <w:p w14:paraId="675EF368" w14:textId="77777777" w:rsidR="001C1D7F" w:rsidRPr="001C1D7F" w:rsidRDefault="001C1D7F" w:rsidP="001C1D7F">
            <w:pPr>
              <w:pStyle w:val="TAC"/>
              <w:rPr>
                <w:rFonts w:eastAsia="SimSun"/>
              </w:rPr>
            </w:pPr>
            <w:r w:rsidRPr="001C1D7F">
              <w:rPr>
                <w:rFonts w:eastAsia="SimSun"/>
              </w:rPr>
              <w:t>400</w:t>
            </w:r>
          </w:p>
        </w:tc>
        <w:tc>
          <w:tcPr>
            <w:tcW w:w="985" w:type="dxa"/>
          </w:tcPr>
          <w:p w14:paraId="40ACD857" w14:textId="77777777" w:rsidR="001C1D7F" w:rsidRPr="001C1D7F" w:rsidRDefault="001C1D7F" w:rsidP="001C1D7F">
            <w:pPr>
              <w:pStyle w:val="TAC"/>
              <w:rPr>
                <w:rFonts w:eastAsia="SimSun"/>
              </w:rPr>
            </w:pPr>
            <w:r w:rsidRPr="001C1D7F">
              <w:rPr>
                <w:rFonts w:eastAsia="SimSun"/>
              </w:rPr>
              <w:t>800</w:t>
            </w:r>
          </w:p>
        </w:tc>
        <w:tc>
          <w:tcPr>
            <w:tcW w:w="985" w:type="dxa"/>
          </w:tcPr>
          <w:p w14:paraId="41F4493D" w14:textId="77777777" w:rsidR="001C1D7F" w:rsidRPr="001C1D7F" w:rsidRDefault="001C1D7F" w:rsidP="001C1D7F">
            <w:pPr>
              <w:pStyle w:val="TAC"/>
              <w:rPr>
                <w:rFonts w:eastAsia="SimSun"/>
              </w:rPr>
            </w:pPr>
            <w:r w:rsidRPr="001C1D7F">
              <w:rPr>
                <w:rFonts w:eastAsia="SimSun"/>
              </w:rPr>
              <w:t>1600</w:t>
            </w:r>
          </w:p>
        </w:tc>
      </w:tr>
      <w:tr w:rsidR="001C1D7F" w:rsidRPr="001C1D7F" w14:paraId="6652B771" w14:textId="77777777" w:rsidTr="00E12EDE">
        <w:trPr>
          <w:jc w:val="center"/>
        </w:trPr>
        <w:tc>
          <w:tcPr>
            <w:tcW w:w="3690" w:type="dxa"/>
            <w:vAlign w:val="center"/>
          </w:tcPr>
          <w:p w14:paraId="4D6AFFF3" w14:textId="77777777" w:rsidR="001C1D7F" w:rsidRPr="001C1D7F" w:rsidRDefault="001C1D7F" w:rsidP="001C1D7F">
            <w:pPr>
              <w:pStyle w:val="TAC"/>
              <w:rPr>
                <w:rFonts w:eastAsia="SimSun"/>
              </w:rPr>
            </w:pPr>
            <w:r w:rsidRPr="001C1D7F">
              <w:rPr>
                <w:rFonts w:eastAsia="SimSun"/>
              </w:rPr>
              <w:t xml:space="preserve">Subcarrier spacing configuration </w:t>
            </w:r>
            <w:r w:rsidRPr="001C1D7F">
              <w:rPr>
                <w:rFonts w:eastAsia="SimSun"/>
              </w:rPr>
              <w:object w:dxaOrig="220" w:dyaOrig="240" w14:anchorId="0757D3D2">
                <v:shape id="_x0000_i1030" type="#_x0000_t75" style="width:10pt;height:18pt" o:ole="">
                  <v:imagedata r:id="rId34" o:title=""/>
                </v:shape>
                <o:OLEObject Type="Embed" ProgID="Equation.3" ShapeID="_x0000_i1030" DrawAspect="Content" ObjectID="_1748071173" r:id="rId37"/>
              </w:object>
            </w:r>
          </w:p>
        </w:tc>
        <w:tc>
          <w:tcPr>
            <w:tcW w:w="1093" w:type="dxa"/>
            <w:vAlign w:val="center"/>
          </w:tcPr>
          <w:p w14:paraId="1CE9F38F" w14:textId="77777777" w:rsidR="001C1D7F" w:rsidRPr="001C1D7F" w:rsidRDefault="001C1D7F" w:rsidP="001C1D7F">
            <w:pPr>
              <w:pStyle w:val="TAC"/>
              <w:rPr>
                <w:rFonts w:eastAsia="SimSun"/>
              </w:rPr>
            </w:pPr>
          </w:p>
        </w:tc>
        <w:tc>
          <w:tcPr>
            <w:tcW w:w="985" w:type="dxa"/>
            <w:vAlign w:val="center"/>
          </w:tcPr>
          <w:p w14:paraId="5631661A" w14:textId="77777777" w:rsidR="001C1D7F" w:rsidRPr="001C1D7F" w:rsidRDefault="001C1D7F" w:rsidP="001C1D7F">
            <w:pPr>
              <w:pStyle w:val="TAC"/>
              <w:rPr>
                <w:rFonts w:eastAsia="SimSun"/>
              </w:rPr>
            </w:pPr>
            <w:r w:rsidRPr="001C1D7F">
              <w:rPr>
                <w:rFonts w:eastAsia="SimSun"/>
              </w:rPr>
              <w:t>5</w:t>
            </w:r>
          </w:p>
        </w:tc>
        <w:tc>
          <w:tcPr>
            <w:tcW w:w="985" w:type="dxa"/>
            <w:vAlign w:val="center"/>
          </w:tcPr>
          <w:p w14:paraId="4026D347" w14:textId="77777777" w:rsidR="001C1D7F" w:rsidRPr="001C1D7F" w:rsidRDefault="001C1D7F" w:rsidP="001C1D7F">
            <w:pPr>
              <w:pStyle w:val="TAC"/>
              <w:rPr>
                <w:rFonts w:eastAsia="SimSun"/>
              </w:rPr>
            </w:pPr>
            <w:r w:rsidRPr="001C1D7F">
              <w:rPr>
                <w:rFonts w:eastAsia="SimSun"/>
              </w:rPr>
              <w:t>5</w:t>
            </w:r>
          </w:p>
        </w:tc>
        <w:tc>
          <w:tcPr>
            <w:tcW w:w="985" w:type="dxa"/>
            <w:vAlign w:val="center"/>
          </w:tcPr>
          <w:p w14:paraId="2C8430D9" w14:textId="77777777" w:rsidR="001C1D7F" w:rsidRPr="001C1D7F" w:rsidRDefault="001C1D7F" w:rsidP="001C1D7F">
            <w:pPr>
              <w:pStyle w:val="TAC"/>
              <w:rPr>
                <w:rFonts w:eastAsia="SimSun"/>
              </w:rPr>
            </w:pPr>
            <w:r w:rsidRPr="001C1D7F">
              <w:rPr>
                <w:rFonts w:eastAsia="SimSun"/>
              </w:rPr>
              <w:t>5</w:t>
            </w:r>
          </w:p>
        </w:tc>
      </w:tr>
      <w:tr w:rsidR="001C1D7F" w:rsidRPr="001C1D7F" w14:paraId="56132708" w14:textId="77777777" w:rsidTr="00E12EDE">
        <w:trPr>
          <w:jc w:val="center"/>
        </w:trPr>
        <w:tc>
          <w:tcPr>
            <w:tcW w:w="3690" w:type="dxa"/>
          </w:tcPr>
          <w:p w14:paraId="0E545640" w14:textId="77777777" w:rsidR="001C1D7F" w:rsidRPr="001C1D7F" w:rsidRDefault="001C1D7F" w:rsidP="001C1D7F">
            <w:pPr>
              <w:pStyle w:val="TAC"/>
              <w:rPr>
                <w:rFonts w:eastAsia="SimSun"/>
              </w:rPr>
            </w:pPr>
            <w:r w:rsidRPr="001C1D7F">
              <w:rPr>
                <w:rFonts w:eastAsia="SimSun"/>
              </w:rPr>
              <w:t>Allocated resource blocks</w:t>
            </w:r>
          </w:p>
        </w:tc>
        <w:tc>
          <w:tcPr>
            <w:tcW w:w="1093" w:type="dxa"/>
          </w:tcPr>
          <w:p w14:paraId="547D93D0" w14:textId="77777777" w:rsidR="001C1D7F" w:rsidRPr="001C1D7F" w:rsidRDefault="001C1D7F" w:rsidP="001C1D7F">
            <w:pPr>
              <w:pStyle w:val="TAC"/>
              <w:rPr>
                <w:rFonts w:eastAsia="SimSun"/>
              </w:rPr>
            </w:pPr>
          </w:p>
        </w:tc>
        <w:tc>
          <w:tcPr>
            <w:tcW w:w="985" w:type="dxa"/>
          </w:tcPr>
          <w:p w14:paraId="709C8619" w14:textId="77777777" w:rsidR="001C1D7F" w:rsidRPr="001C1D7F" w:rsidRDefault="001C1D7F" w:rsidP="001C1D7F">
            <w:pPr>
              <w:pStyle w:val="TAC"/>
              <w:rPr>
                <w:rFonts w:eastAsia="SimSun"/>
              </w:rPr>
            </w:pPr>
            <w:r w:rsidRPr="001C1D7F">
              <w:rPr>
                <w:rFonts w:eastAsia="SimSun"/>
              </w:rPr>
              <w:t>66</w:t>
            </w:r>
          </w:p>
        </w:tc>
        <w:tc>
          <w:tcPr>
            <w:tcW w:w="985" w:type="dxa"/>
          </w:tcPr>
          <w:p w14:paraId="3FD170BB" w14:textId="77777777" w:rsidR="001C1D7F" w:rsidRPr="001C1D7F" w:rsidRDefault="001C1D7F" w:rsidP="001C1D7F">
            <w:pPr>
              <w:pStyle w:val="TAC"/>
              <w:rPr>
                <w:rFonts w:eastAsia="SimSun"/>
              </w:rPr>
            </w:pPr>
            <w:r w:rsidRPr="001C1D7F">
              <w:rPr>
                <w:rFonts w:eastAsia="SimSun"/>
              </w:rPr>
              <w:t>124</w:t>
            </w:r>
          </w:p>
        </w:tc>
        <w:tc>
          <w:tcPr>
            <w:tcW w:w="985" w:type="dxa"/>
          </w:tcPr>
          <w:p w14:paraId="60DE9551" w14:textId="77777777" w:rsidR="001C1D7F" w:rsidRPr="001C1D7F" w:rsidRDefault="001C1D7F" w:rsidP="001C1D7F">
            <w:pPr>
              <w:pStyle w:val="TAC"/>
              <w:rPr>
                <w:rFonts w:eastAsia="SimSun"/>
              </w:rPr>
            </w:pPr>
            <w:r w:rsidRPr="001C1D7F">
              <w:rPr>
                <w:rFonts w:eastAsia="SimSun"/>
              </w:rPr>
              <w:t>248</w:t>
            </w:r>
          </w:p>
        </w:tc>
      </w:tr>
      <w:tr w:rsidR="001C1D7F" w:rsidRPr="001C1D7F" w14:paraId="46180EF5" w14:textId="77777777" w:rsidTr="00E12EDE">
        <w:trPr>
          <w:jc w:val="center"/>
        </w:trPr>
        <w:tc>
          <w:tcPr>
            <w:tcW w:w="3690" w:type="dxa"/>
          </w:tcPr>
          <w:p w14:paraId="37CD393F" w14:textId="77777777" w:rsidR="001C1D7F" w:rsidRPr="001C1D7F" w:rsidRDefault="001C1D7F" w:rsidP="001C1D7F">
            <w:pPr>
              <w:pStyle w:val="TAC"/>
              <w:rPr>
                <w:rFonts w:eastAsia="SimSun"/>
              </w:rPr>
            </w:pPr>
            <w:r w:rsidRPr="001C1D7F">
              <w:rPr>
                <w:rFonts w:eastAsia="SimSun"/>
              </w:rPr>
              <w:t>Subcarriers per resource block</w:t>
            </w:r>
          </w:p>
        </w:tc>
        <w:tc>
          <w:tcPr>
            <w:tcW w:w="1093" w:type="dxa"/>
          </w:tcPr>
          <w:p w14:paraId="5719E979" w14:textId="77777777" w:rsidR="001C1D7F" w:rsidRPr="001C1D7F" w:rsidRDefault="001C1D7F" w:rsidP="001C1D7F">
            <w:pPr>
              <w:pStyle w:val="TAC"/>
              <w:rPr>
                <w:rFonts w:eastAsia="SimSun"/>
              </w:rPr>
            </w:pPr>
          </w:p>
        </w:tc>
        <w:tc>
          <w:tcPr>
            <w:tcW w:w="985" w:type="dxa"/>
          </w:tcPr>
          <w:p w14:paraId="181E9AA8" w14:textId="77777777" w:rsidR="001C1D7F" w:rsidRPr="001C1D7F" w:rsidRDefault="001C1D7F" w:rsidP="001C1D7F">
            <w:pPr>
              <w:pStyle w:val="TAC"/>
              <w:rPr>
                <w:rFonts w:eastAsia="SimSun"/>
              </w:rPr>
            </w:pPr>
            <w:r w:rsidRPr="001C1D7F">
              <w:rPr>
                <w:rFonts w:eastAsia="SimSun"/>
              </w:rPr>
              <w:t>12</w:t>
            </w:r>
          </w:p>
        </w:tc>
        <w:tc>
          <w:tcPr>
            <w:tcW w:w="985" w:type="dxa"/>
          </w:tcPr>
          <w:p w14:paraId="691FCE62" w14:textId="77777777" w:rsidR="001C1D7F" w:rsidRPr="001C1D7F" w:rsidRDefault="001C1D7F" w:rsidP="001C1D7F">
            <w:pPr>
              <w:pStyle w:val="TAC"/>
              <w:rPr>
                <w:rFonts w:eastAsia="SimSun"/>
              </w:rPr>
            </w:pPr>
            <w:r w:rsidRPr="001C1D7F">
              <w:rPr>
                <w:rFonts w:eastAsia="SimSun"/>
              </w:rPr>
              <w:t>12</w:t>
            </w:r>
          </w:p>
        </w:tc>
        <w:tc>
          <w:tcPr>
            <w:tcW w:w="985" w:type="dxa"/>
          </w:tcPr>
          <w:p w14:paraId="043D7E04" w14:textId="77777777" w:rsidR="001C1D7F" w:rsidRPr="001C1D7F" w:rsidRDefault="001C1D7F" w:rsidP="001C1D7F">
            <w:pPr>
              <w:pStyle w:val="TAC"/>
              <w:rPr>
                <w:rFonts w:eastAsia="SimSun"/>
              </w:rPr>
            </w:pPr>
            <w:r w:rsidRPr="001C1D7F">
              <w:rPr>
                <w:rFonts w:eastAsia="SimSun"/>
              </w:rPr>
              <w:t>12</w:t>
            </w:r>
          </w:p>
        </w:tc>
      </w:tr>
      <w:tr w:rsidR="001C1D7F" w:rsidRPr="001C1D7F" w14:paraId="15E8794E" w14:textId="77777777" w:rsidTr="00E12EDE">
        <w:trPr>
          <w:jc w:val="center"/>
        </w:trPr>
        <w:tc>
          <w:tcPr>
            <w:tcW w:w="3690" w:type="dxa"/>
          </w:tcPr>
          <w:p w14:paraId="2402ACFD" w14:textId="77777777" w:rsidR="001C1D7F" w:rsidRPr="001C1D7F" w:rsidRDefault="001C1D7F" w:rsidP="001C1D7F">
            <w:pPr>
              <w:pStyle w:val="TAC"/>
              <w:rPr>
                <w:rFonts w:eastAsia="SimSun"/>
              </w:rPr>
            </w:pPr>
            <w:r w:rsidRPr="001C1D7F">
              <w:rPr>
                <w:rFonts w:eastAsia="SimSun"/>
              </w:rPr>
              <w:t xml:space="preserve">Allocated slots per Frame </w:t>
            </w:r>
            <w:r w:rsidRPr="001C1D7F">
              <w:rPr>
                <w:rFonts w:eastAsia="Malgun Gothic"/>
              </w:rPr>
              <w:t>(NOTE 7)</w:t>
            </w:r>
          </w:p>
        </w:tc>
        <w:tc>
          <w:tcPr>
            <w:tcW w:w="1093" w:type="dxa"/>
          </w:tcPr>
          <w:p w14:paraId="15B3338A" w14:textId="77777777" w:rsidR="001C1D7F" w:rsidRPr="001C1D7F" w:rsidRDefault="001C1D7F" w:rsidP="001C1D7F">
            <w:pPr>
              <w:pStyle w:val="TAC"/>
              <w:rPr>
                <w:rFonts w:eastAsia="SimSun"/>
              </w:rPr>
            </w:pPr>
          </w:p>
        </w:tc>
        <w:tc>
          <w:tcPr>
            <w:tcW w:w="985" w:type="dxa"/>
          </w:tcPr>
          <w:p w14:paraId="16CCEF81" w14:textId="77777777" w:rsidR="001C1D7F" w:rsidRPr="001C1D7F" w:rsidRDefault="001C1D7F" w:rsidP="001C1D7F">
            <w:pPr>
              <w:pStyle w:val="TAC"/>
              <w:rPr>
                <w:rFonts w:eastAsia="SimSun"/>
              </w:rPr>
            </w:pPr>
            <w:r w:rsidRPr="001C1D7F">
              <w:rPr>
                <w:rFonts w:eastAsia="SimSun"/>
              </w:rPr>
              <w:t>191 / 192</w:t>
            </w:r>
          </w:p>
        </w:tc>
        <w:tc>
          <w:tcPr>
            <w:tcW w:w="985" w:type="dxa"/>
          </w:tcPr>
          <w:p w14:paraId="4F0CEE72" w14:textId="77777777" w:rsidR="001C1D7F" w:rsidRPr="001C1D7F" w:rsidRDefault="001C1D7F" w:rsidP="001C1D7F">
            <w:pPr>
              <w:pStyle w:val="TAC"/>
              <w:rPr>
                <w:rFonts w:eastAsia="SimSun"/>
              </w:rPr>
            </w:pPr>
            <w:r w:rsidRPr="001C1D7F">
              <w:rPr>
                <w:rFonts w:eastAsia="SimSun"/>
              </w:rPr>
              <w:t>191 / 192</w:t>
            </w:r>
          </w:p>
        </w:tc>
        <w:tc>
          <w:tcPr>
            <w:tcW w:w="985" w:type="dxa"/>
          </w:tcPr>
          <w:p w14:paraId="3E24694D" w14:textId="77777777" w:rsidR="001C1D7F" w:rsidRPr="001C1D7F" w:rsidRDefault="001C1D7F" w:rsidP="001C1D7F">
            <w:pPr>
              <w:pStyle w:val="TAC"/>
              <w:rPr>
                <w:rFonts w:eastAsia="SimSun"/>
              </w:rPr>
            </w:pPr>
            <w:r w:rsidRPr="001C1D7F">
              <w:rPr>
                <w:rFonts w:eastAsia="SimSun"/>
              </w:rPr>
              <w:t>191 / 192</w:t>
            </w:r>
          </w:p>
        </w:tc>
      </w:tr>
      <w:tr w:rsidR="001C1D7F" w:rsidRPr="001C1D7F" w14:paraId="0CFA0497" w14:textId="77777777" w:rsidTr="00E12EDE">
        <w:trPr>
          <w:jc w:val="center"/>
        </w:trPr>
        <w:tc>
          <w:tcPr>
            <w:tcW w:w="3690" w:type="dxa"/>
          </w:tcPr>
          <w:p w14:paraId="12826002" w14:textId="77777777" w:rsidR="001C1D7F" w:rsidRPr="001C1D7F" w:rsidRDefault="001C1D7F" w:rsidP="001C1D7F">
            <w:pPr>
              <w:pStyle w:val="TAC"/>
              <w:rPr>
                <w:rFonts w:eastAsia="SimSun"/>
              </w:rPr>
            </w:pPr>
            <w:r w:rsidRPr="001C1D7F">
              <w:rPr>
                <w:rFonts w:eastAsia="SimSun"/>
              </w:rPr>
              <w:t>MCS index</w:t>
            </w:r>
          </w:p>
        </w:tc>
        <w:tc>
          <w:tcPr>
            <w:tcW w:w="1093" w:type="dxa"/>
          </w:tcPr>
          <w:p w14:paraId="2EA9E8D2" w14:textId="77777777" w:rsidR="001C1D7F" w:rsidRPr="001C1D7F" w:rsidRDefault="001C1D7F" w:rsidP="001C1D7F">
            <w:pPr>
              <w:pStyle w:val="TAC"/>
              <w:rPr>
                <w:rFonts w:eastAsia="SimSun"/>
              </w:rPr>
            </w:pPr>
          </w:p>
        </w:tc>
        <w:tc>
          <w:tcPr>
            <w:tcW w:w="985" w:type="dxa"/>
          </w:tcPr>
          <w:p w14:paraId="47558DB1" w14:textId="77777777" w:rsidR="001C1D7F" w:rsidRPr="001C1D7F" w:rsidRDefault="001C1D7F" w:rsidP="001C1D7F">
            <w:pPr>
              <w:pStyle w:val="TAC"/>
              <w:rPr>
                <w:rFonts w:eastAsia="SimSun"/>
              </w:rPr>
            </w:pPr>
            <w:r w:rsidRPr="001C1D7F">
              <w:rPr>
                <w:rFonts w:eastAsia="SimSun"/>
              </w:rPr>
              <w:t>4</w:t>
            </w:r>
          </w:p>
        </w:tc>
        <w:tc>
          <w:tcPr>
            <w:tcW w:w="985" w:type="dxa"/>
          </w:tcPr>
          <w:p w14:paraId="38298B21" w14:textId="77777777" w:rsidR="001C1D7F" w:rsidRPr="001C1D7F" w:rsidRDefault="001C1D7F" w:rsidP="001C1D7F">
            <w:pPr>
              <w:pStyle w:val="TAC"/>
              <w:rPr>
                <w:rFonts w:eastAsia="SimSun"/>
              </w:rPr>
            </w:pPr>
            <w:r w:rsidRPr="001C1D7F">
              <w:rPr>
                <w:rFonts w:eastAsia="SimSun"/>
              </w:rPr>
              <w:t>4</w:t>
            </w:r>
          </w:p>
        </w:tc>
        <w:tc>
          <w:tcPr>
            <w:tcW w:w="985" w:type="dxa"/>
          </w:tcPr>
          <w:p w14:paraId="2CCB43EF" w14:textId="77777777" w:rsidR="001C1D7F" w:rsidRPr="001C1D7F" w:rsidRDefault="001C1D7F" w:rsidP="001C1D7F">
            <w:pPr>
              <w:pStyle w:val="TAC"/>
              <w:rPr>
                <w:rFonts w:eastAsia="SimSun"/>
              </w:rPr>
            </w:pPr>
            <w:r w:rsidRPr="001C1D7F">
              <w:rPr>
                <w:rFonts w:eastAsia="SimSun"/>
              </w:rPr>
              <w:t>4</w:t>
            </w:r>
          </w:p>
        </w:tc>
      </w:tr>
      <w:tr w:rsidR="001C1D7F" w:rsidRPr="001C1D7F" w14:paraId="155901C4" w14:textId="77777777" w:rsidTr="00E12EDE">
        <w:trPr>
          <w:jc w:val="center"/>
        </w:trPr>
        <w:tc>
          <w:tcPr>
            <w:tcW w:w="3690" w:type="dxa"/>
          </w:tcPr>
          <w:p w14:paraId="6E8EC362" w14:textId="77777777" w:rsidR="001C1D7F" w:rsidRPr="001C1D7F" w:rsidRDefault="001C1D7F" w:rsidP="001C1D7F">
            <w:pPr>
              <w:pStyle w:val="TAC"/>
              <w:rPr>
                <w:rFonts w:eastAsia="SimSun"/>
              </w:rPr>
            </w:pPr>
            <w:r w:rsidRPr="001C1D7F">
              <w:rPr>
                <w:rFonts w:eastAsia="SimSun"/>
              </w:rPr>
              <w:t>Modulation</w:t>
            </w:r>
          </w:p>
        </w:tc>
        <w:tc>
          <w:tcPr>
            <w:tcW w:w="1093" w:type="dxa"/>
          </w:tcPr>
          <w:p w14:paraId="75EA7F15" w14:textId="77777777" w:rsidR="001C1D7F" w:rsidRPr="001C1D7F" w:rsidRDefault="001C1D7F" w:rsidP="001C1D7F">
            <w:pPr>
              <w:pStyle w:val="TAC"/>
              <w:rPr>
                <w:rFonts w:eastAsia="SimSun"/>
              </w:rPr>
            </w:pPr>
          </w:p>
        </w:tc>
        <w:tc>
          <w:tcPr>
            <w:tcW w:w="985" w:type="dxa"/>
          </w:tcPr>
          <w:p w14:paraId="401A4BD4" w14:textId="77777777" w:rsidR="001C1D7F" w:rsidRPr="001C1D7F" w:rsidRDefault="001C1D7F" w:rsidP="001C1D7F">
            <w:pPr>
              <w:pStyle w:val="TAC"/>
              <w:rPr>
                <w:rFonts w:eastAsia="SimSun"/>
              </w:rPr>
            </w:pPr>
            <w:r w:rsidRPr="001C1D7F">
              <w:rPr>
                <w:rFonts w:eastAsia="SimSun"/>
              </w:rPr>
              <w:t>QPSK</w:t>
            </w:r>
          </w:p>
        </w:tc>
        <w:tc>
          <w:tcPr>
            <w:tcW w:w="985" w:type="dxa"/>
          </w:tcPr>
          <w:p w14:paraId="4BDBDFF4" w14:textId="77777777" w:rsidR="001C1D7F" w:rsidRPr="001C1D7F" w:rsidRDefault="001C1D7F" w:rsidP="001C1D7F">
            <w:pPr>
              <w:pStyle w:val="TAC"/>
              <w:rPr>
                <w:rFonts w:eastAsia="SimSun"/>
              </w:rPr>
            </w:pPr>
            <w:r w:rsidRPr="001C1D7F">
              <w:rPr>
                <w:rFonts w:eastAsia="SimSun"/>
              </w:rPr>
              <w:t>QPSK</w:t>
            </w:r>
          </w:p>
        </w:tc>
        <w:tc>
          <w:tcPr>
            <w:tcW w:w="985" w:type="dxa"/>
          </w:tcPr>
          <w:p w14:paraId="4D2B689C" w14:textId="77777777" w:rsidR="001C1D7F" w:rsidRPr="001C1D7F" w:rsidRDefault="001C1D7F" w:rsidP="001C1D7F">
            <w:pPr>
              <w:pStyle w:val="TAC"/>
              <w:rPr>
                <w:rFonts w:eastAsia="SimSun"/>
              </w:rPr>
            </w:pPr>
            <w:r w:rsidRPr="001C1D7F">
              <w:rPr>
                <w:rFonts w:eastAsia="SimSun"/>
              </w:rPr>
              <w:t>QPSK</w:t>
            </w:r>
          </w:p>
        </w:tc>
      </w:tr>
      <w:tr w:rsidR="001C1D7F" w:rsidRPr="001C1D7F" w14:paraId="535B096D" w14:textId="77777777" w:rsidTr="00E12EDE">
        <w:trPr>
          <w:jc w:val="center"/>
        </w:trPr>
        <w:tc>
          <w:tcPr>
            <w:tcW w:w="3690" w:type="dxa"/>
          </w:tcPr>
          <w:p w14:paraId="12A56E8F" w14:textId="77777777" w:rsidR="001C1D7F" w:rsidRPr="001C1D7F" w:rsidRDefault="001C1D7F" w:rsidP="001C1D7F">
            <w:pPr>
              <w:pStyle w:val="TAC"/>
              <w:rPr>
                <w:rFonts w:eastAsia="SimSun"/>
              </w:rPr>
            </w:pPr>
            <w:r w:rsidRPr="001C1D7F">
              <w:rPr>
                <w:rFonts w:eastAsia="SimSun"/>
              </w:rPr>
              <w:t>Target Coding Rate</w:t>
            </w:r>
          </w:p>
        </w:tc>
        <w:tc>
          <w:tcPr>
            <w:tcW w:w="1093" w:type="dxa"/>
          </w:tcPr>
          <w:p w14:paraId="6F8F19D2" w14:textId="77777777" w:rsidR="001C1D7F" w:rsidRPr="001C1D7F" w:rsidRDefault="001C1D7F" w:rsidP="001C1D7F">
            <w:pPr>
              <w:pStyle w:val="TAC"/>
              <w:rPr>
                <w:rFonts w:eastAsia="SimSun"/>
              </w:rPr>
            </w:pPr>
          </w:p>
        </w:tc>
        <w:tc>
          <w:tcPr>
            <w:tcW w:w="985" w:type="dxa"/>
          </w:tcPr>
          <w:p w14:paraId="5FDE7E21" w14:textId="77777777" w:rsidR="001C1D7F" w:rsidRPr="001C1D7F" w:rsidRDefault="001C1D7F" w:rsidP="001C1D7F">
            <w:pPr>
              <w:pStyle w:val="TAC"/>
              <w:rPr>
                <w:rFonts w:eastAsia="SimSun"/>
              </w:rPr>
            </w:pPr>
            <w:r w:rsidRPr="001C1D7F">
              <w:rPr>
                <w:rFonts w:eastAsia="SimSun"/>
              </w:rPr>
              <w:t>1/3</w:t>
            </w:r>
          </w:p>
        </w:tc>
        <w:tc>
          <w:tcPr>
            <w:tcW w:w="985" w:type="dxa"/>
          </w:tcPr>
          <w:p w14:paraId="7599A71B" w14:textId="77777777" w:rsidR="001C1D7F" w:rsidRPr="001C1D7F" w:rsidRDefault="001C1D7F" w:rsidP="001C1D7F">
            <w:pPr>
              <w:pStyle w:val="TAC"/>
              <w:rPr>
                <w:rFonts w:eastAsia="SimSun"/>
              </w:rPr>
            </w:pPr>
            <w:r w:rsidRPr="001C1D7F">
              <w:rPr>
                <w:rFonts w:eastAsia="SimSun"/>
              </w:rPr>
              <w:t>1/3</w:t>
            </w:r>
          </w:p>
        </w:tc>
        <w:tc>
          <w:tcPr>
            <w:tcW w:w="985" w:type="dxa"/>
          </w:tcPr>
          <w:p w14:paraId="22AC9EF6" w14:textId="77777777" w:rsidR="001C1D7F" w:rsidRPr="001C1D7F" w:rsidRDefault="001C1D7F" w:rsidP="001C1D7F">
            <w:pPr>
              <w:pStyle w:val="TAC"/>
              <w:rPr>
                <w:rFonts w:eastAsia="SimSun"/>
              </w:rPr>
            </w:pPr>
            <w:r w:rsidRPr="001C1D7F">
              <w:rPr>
                <w:rFonts w:eastAsia="SimSun"/>
              </w:rPr>
              <w:t>1/3</w:t>
            </w:r>
          </w:p>
        </w:tc>
      </w:tr>
      <w:tr w:rsidR="001C1D7F" w:rsidRPr="001C1D7F" w14:paraId="5296C9A5" w14:textId="77777777" w:rsidTr="00E12EDE">
        <w:trPr>
          <w:jc w:val="center"/>
        </w:trPr>
        <w:tc>
          <w:tcPr>
            <w:tcW w:w="3690" w:type="dxa"/>
          </w:tcPr>
          <w:p w14:paraId="66856E11" w14:textId="77777777" w:rsidR="001C1D7F" w:rsidRPr="001C1D7F" w:rsidRDefault="001C1D7F" w:rsidP="001C1D7F">
            <w:pPr>
              <w:pStyle w:val="TAC"/>
              <w:rPr>
                <w:rFonts w:eastAsia="SimSun"/>
              </w:rPr>
            </w:pPr>
            <w:r w:rsidRPr="001C1D7F">
              <w:rPr>
                <w:rFonts w:eastAsia="SimSun"/>
              </w:rPr>
              <w:t>Maximum number of HARQ transmissions</w:t>
            </w:r>
          </w:p>
        </w:tc>
        <w:tc>
          <w:tcPr>
            <w:tcW w:w="1093" w:type="dxa"/>
          </w:tcPr>
          <w:p w14:paraId="27DC695B" w14:textId="77777777" w:rsidR="001C1D7F" w:rsidRPr="001C1D7F" w:rsidRDefault="001C1D7F" w:rsidP="001C1D7F">
            <w:pPr>
              <w:pStyle w:val="TAC"/>
              <w:rPr>
                <w:rFonts w:eastAsia="SimSun"/>
              </w:rPr>
            </w:pPr>
          </w:p>
        </w:tc>
        <w:tc>
          <w:tcPr>
            <w:tcW w:w="985" w:type="dxa"/>
          </w:tcPr>
          <w:p w14:paraId="4DC2801B" w14:textId="77777777" w:rsidR="001C1D7F" w:rsidRPr="001C1D7F" w:rsidRDefault="001C1D7F" w:rsidP="001C1D7F">
            <w:pPr>
              <w:pStyle w:val="TAC"/>
              <w:rPr>
                <w:rFonts w:eastAsia="SimSun"/>
              </w:rPr>
            </w:pPr>
            <w:r w:rsidRPr="001C1D7F">
              <w:rPr>
                <w:rFonts w:eastAsia="SimSun"/>
              </w:rPr>
              <w:t>1</w:t>
            </w:r>
          </w:p>
        </w:tc>
        <w:tc>
          <w:tcPr>
            <w:tcW w:w="985" w:type="dxa"/>
          </w:tcPr>
          <w:p w14:paraId="39B9608E" w14:textId="77777777" w:rsidR="001C1D7F" w:rsidRPr="001C1D7F" w:rsidRDefault="001C1D7F" w:rsidP="001C1D7F">
            <w:pPr>
              <w:pStyle w:val="TAC"/>
              <w:rPr>
                <w:rFonts w:eastAsia="SimSun"/>
              </w:rPr>
            </w:pPr>
            <w:r w:rsidRPr="001C1D7F">
              <w:rPr>
                <w:rFonts w:eastAsia="SimSun"/>
              </w:rPr>
              <w:t>1</w:t>
            </w:r>
          </w:p>
        </w:tc>
        <w:tc>
          <w:tcPr>
            <w:tcW w:w="985" w:type="dxa"/>
          </w:tcPr>
          <w:p w14:paraId="17B9EBC6" w14:textId="77777777" w:rsidR="001C1D7F" w:rsidRPr="001C1D7F" w:rsidRDefault="001C1D7F" w:rsidP="001C1D7F">
            <w:pPr>
              <w:pStyle w:val="TAC"/>
              <w:rPr>
                <w:rFonts w:eastAsia="SimSun"/>
              </w:rPr>
            </w:pPr>
            <w:r w:rsidRPr="001C1D7F">
              <w:rPr>
                <w:rFonts w:eastAsia="SimSun"/>
              </w:rPr>
              <w:t>1</w:t>
            </w:r>
          </w:p>
        </w:tc>
      </w:tr>
      <w:tr w:rsidR="001C1D7F" w:rsidRPr="001C1D7F" w14:paraId="24C2C784" w14:textId="77777777" w:rsidTr="00E12EDE">
        <w:trPr>
          <w:jc w:val="center"/>
        </w:trPr>
        <w:tc>
          <w:tcPr>
            <w:tcW w:w="3690" w:type="dxa"/>
          </w:tcPr>
          <w:p w14:paraId="7DC29A0D" w14:textId="77777777" w:rsidR="001C1D7F" w:rsidRPr="001C1D7F" w:rsidRDefault="001C1D7F" w:rsidP="001C1D7F">
            <w:pPr>
              <w:pStyle w:val="TAC"/>
              <w:rPr>
                <w:rFonts w:eastAsia="SimSun"/>
              </w:rPr>
            </w:pPr>
            <w:r w:rsidRPr="001C1D7F">
              <w:rPr>
                <w:rFonts w:eastAsia="SimSun"/>
              </w:rPr>
              <w:t>Information Bit Payload per Slot</w:t>
            </w:r>
          </w:p>
        </w:tc>
        <w:tc>
          <w:tcPr>
            <w:tcW w:w="1093" w:type="dxa"/>
          </w:tcPr>
          <w:p w14:paraId="2D9CE022" w14:textId="77777777" w:rsidR="001C1D7F" w:rsidRPr="001C1D7F" w:rsidRDefault="001C1D7F" w:rsidP="001C1D7F">
            <w:pPr>
              <w:pStyle w:val="TAC"/>
              <w:rPr>
                <w:rFonts w:eastAsia="SimSun"/>
              </w:rPr>
            </w:pPr>
          </w:p>
        </w:tc>
        <w:tc>
          <w:tcPr>
            <w:tcW w:w="985" w:type="dxa"/>
          </w:tcPr>
          <w:p w14:paraId="764F321E" w14:textId="77777777" w:rsidR="001C1D7F" w:rsidRPr="001C1D7F" w:rsidRDefault="001C1D7F" w:rsidP="001C1D7F">
            <w:pPr>
              <w:pStyle w:val="TAC"/>
              <w:rPr>
                <w:rFonts w:eastAsia="SimSun"/>
              </w:rPr>
            </w:pPr>
          </w:p>
        </w:tc>
        <w:tc>
          <w:tcPr>
            <w:tcW w:w="985" w:type="dxa"/>
          </w:tcPr>
          <w:p w14:paraId="5742AAD3" w14:textId="77777777" w:rsidR="001C1D7F" w:rsidRPr="001C1D7F" w:rsidRDefault="001C1D7F" w:rsidP="001C1D7F">
            <w:pPr>
              <w:pStyle w:val="TAC"/>
              <w:rPr>
                <w:rFonts w:eastAsia="SimSun"/>
              </w:rPr>
            </w:pPr>
          </w:p>
        </w:tc>
        <w:tc>
          <w:tcPr>
            <w:tcW w:w="985" w:type="dxa"/>
          </w:tcPr>
          <w:p w14:paraId="33A0394B" w14:textId="77777777" w:rsidR="001C1D7F" w:rsidRPr="001C1D7F" w:rsidRDefault="001C1D7F" w:rsidP="001C1D7F">
            <w:pPr>
              <w:pStyle w:val="TAC"/>
              <w:rPr>
                <w:rFonts w:eastAsia="SimSun"/>
              </w:rPr>
            </w:pPr>
          </w:p>
        </w:tc>
      </w:tr>
      <w:tr w:rsidR="001C1D7F" w:rsidRPr="001C1D7F" w14:paraId="326D76DD" w14:textId="77777777" w:rsidTr="00E12EDE">
        <w:trPr>
          <w:jc w:val="center"/>
        </w:trPr>
        <w:tc>
          <w:tcPr>
            <w:tcW w:w="3690" w:type="dxa"/>
          </w:tcPr>
          <w:p w14:paraId="5F6CE18D" w14:textId="77777777" w:rsidR="001C1D7F" w:rsidRPr="001C1D7F" w:rsidRDefault="001C1D7F" w:rsidP="001C1D7F">
            <w:pPr>
              <w:pStyle w:val="TAC"/>
              <w:rPr>
                <w:rFonts w:eastAsia="SimSun"/>
              </w:rPr>
            </w:pPr>
            <w:r w:rsidRPr="001C1D7F">
              <w:rPr>
                <w:rFonts w:eastAsia="Malgun Gothic"/>
              </w:rPr>
              <w:t>For Slots 0 and Slot i, if mod(i, 5) = {3,4} for i from {0,…,639} (NOTE 5)</w:t>
            </w:r>
          </w:p>
        </w:tc>
        <w:tc>
          <w:tcPr>
            <w:tcW w:w="1093" w:type="dxa"/>
          </w:tcPr>
          <w:p w14:paraId="6F15CCD0" w14:textId="77777777" w:rsidR="001C1D7F" w:rsidRPr="001C1D7F" w:rsidRDefault="001C1D7F" w:rsidP="001C1D7F">
            <w:pPr>
              <w:pStyle w:val="TAC"/>
              <w:rPr>
                <w:rFonts w:eastAsia="SimSun"/>
              </w:rPr>
            </w:pPr>
            <w:r w:rsidRPr="001C1D7F">
              <w:rPr>
                <w:rFonts w:eastAsia="SimSun"/>
              </w:rPr>
              <w:t>Bits</w:t>
            </w:r>
          </w:p>
        </w:tc>
        <w:tc>
          <w:tcPr>
            <w:tcW w:w="985" w:type="dxa"/>
          </w:tcPr>
          <w:p w14:paraId="325F4BAA" w14:textId="77777777" w:rsidR="001C1D7F" w:rsidRPr="001C1D7F" w:rsidRDefault="001C1D7F" w:rsidP="001C1D7F">
            <w:pPr>
              <w:pStyle w:val="TAC"/>
              <w:rPr>
                <w:rFonts w:eastAsia="SimSun"/>
              </w:rPr>
            </w:pPr>
            <w:r w:rsidRPr="001C1D7F">
              <w:rPr>
                <w:rFonts w:eastAsia="SimSun"/>
              </w:rPr>
              <w:t>N/A</w:t>
            </w:r>
          </w:p>
        </w:tc>
        <w:tc>
          <w:tcPr>
            <w:tcW w:w="985" w:type="dxa"/>
          </w:tcPr>
          <w:p w14:paraId="0CE6753A" w14:textId="77777777" w:rsidR="001C1D7F" w:rsidRPr="001C1D7F" w:rsidRDefault="001C1D7F" w:rsidP="001C1D7F">
            <w:pPr>
              <w:pStyle w:val="TAC"/>
              <w:rPr>
                <w:rFonts w:eastAsia="SimSun"/>
              </w:rPr>
            </w:pPr>
            <w:r w:rsidRPr="001C1D7F">
              <w:rPr>
                <w:rFonts w:eastAsia="SimSun"/>
              </w:rPr>
              <w:t>N/A</w:t>
            </w:r>
          </w:p>
        </w:tc>
        <w:tc>
          <w:tcPr>
            <w:tcW w:w="985" w:type="dxa"/>
          </w:tcPr>
          <w:p w14:paraId="002BFBF4" w14:textId="77777777" w:rsidR="001C1D7F" w:rsidRPr="001C1D7F" w:rsidRDefault="001C1D7F" w:rsidP="001C1D7F">
            <w:pPr>
              <w:pStyle w:val="TAC"/>
              <w:rPr>
                <w:rFonts w:eastAsia="SimSun"/>
              </w:rPr>
            </w:pPr>
            <w:r w:rsidRPr="001C1D7F">
              <w:rPr>
                <w:rFonts w:eastAsia="SimSun"/>
              </w:rPr>
              <w:t>N/A</w:t>
            </w:r>
          </w:p>
        </w:tc>
      </w:tr>
      <w:tr w:rsidR="001C1D7F" w:rsidRPr="001C1D7F" w14:paraId="3F50B4BF" w14:textId="77777777" w:rsidTr="00E12EDE">
        <w:trPr>
          <w:jc w:val="center"/>
        </w:trPr>
        <w:tc>
          <w:tcPr>
            <w:tcW w:w="3690" w:type="dxa"/>
          </w:tcPr>
          <w:p w14:paraId="2C75D11B" w14:textId="77777777" w:rsidR="001C1D7F" w:rsidRPr="001C1D7F" w:rsidRDefault="001C1D7F" w:rsidP="001C1D7F">
            <w:pPr>
              <w:pStyle w:val="TAC"/>
              <w:rPr>
                <w:rFonts w:eastAsia="SimSun"/>
              </w:rPr>
            </w:pPr>
            <w:r w:rsidRPr="001C1D7F">
              <w:rPr>
                <w:rFonts w:eastAsia="Malgun Gothic"/>
              </w:rPr>
              <w:t>For Slot i, if mod(i, 5) = {0,1,2} for i from {1,…,639} (NOTE 6)</w:t>
            </w:r>
          </w:p>
        </w:tc>
        <w:tc>
          <w:tcPr>
            <w:tcW w:w="1093" w:type="dxa"/>
          </w:tcPr>
          <w:p w14:paraId="3EE3D259" w14:textId="77777777" w:rsidR="001C1D7F" w:rsidRPr="001C1D7F" w:rsidRDefault="001C1D7F" w:rsidP="001C1D7F">
            <w:pPr>
              <w:pStyle w:val="TAC"/>
              <w:rPr>
                <w:rFonts w:eastAsia="SimSun"/>
              </w:rPr>
            </w:pPr>
            <w:r w:rsidRPr="001C1D7F">
              <w:rPr>
                <w:rFonts w:eastAsia="SimSun"/>
              </w:rPr>
              <w:t>Bits</w:t>
            </w:r>
          </w:p>
        </w:tc>
        <w:tc>
          <w:tcPr>
            <w:tcW w:w="985" w:type="dxa"/>
          </w:tcPr>
          <w:p w14:paraId="45097C7E" w14:textId="77777777" w:rsidR="001C1D7F" w:rsidRPr="001C1D7F" w:rsidRDefault="001C1D7F" w:rsidP="001C1D7F">
            <w:pPr>
              <w:pStyle w:val="TAC"/>
              <w:rPr>
                <w:rFonts w:eastAsia="SimSun"/>
              </w:rPr>
            </w:pPr>
            <w:r w:rsidRPr="001C1D7F">
              <w:rPr>
                <w:rFonts w:eastAsia="SimSun"/>
              </w:rPr>
              <w:t>4224</w:t>
            </w:r>
          </w:p>
        </w:tc>
        <w:tc>
          <w:tcPr>
            <w:tcW w:w="985" w:type="dxa"/>
          </w:tcPr>
          <w:p w14:paraId="17F9D7A6" w14:textId="77777777" w:rsidR="001C1D7F" w:rsidRPr="001C1D7F" w:rsidRDefault="001C1D7F" w:rsidP="001C1D7F">
            <w:pPr>
              <w:pStyle w:val="TAC"/>
              <w:rPr>
                <w:rFonts w:eastAsia="SimSun"/>
              </w:rPr>
            </w:pPr>
            <w:r w:rsidRPr="001C1D7F">
              <w:rPr>
                <w:rFonts w:eastAsia="SimSun"/>
              </w:rPr>
              <w:t>8064</w:t>
            </w:r>
          </w:p>
        </w:tc>
        <w:tc>
          <w:tcPr>
            <w:tcW w:w="985" w:type="dxa"/>
          </w:tcPr>
          <w:p w14:paraId="66D2C807" w14:textId="77777777" w:rsidR="001C1D7F" w:rsidRPr="001C1D7F" w:rsidRDefault="001C1D7F" w:rsidP="001C1D7F">
            <w:pPr>
              <w:pStyle w:val="TAC"/>
              <w:rPr>
                <w:rFonts w:eastAsia="SimSun"/>
              </w:rPr>
            </w:pPr>
            <w:r w:rsidRPr="001C1D7F">
              <w:rPr>
                <w:rFonts w:eastAsia="SimSun"/>
              </w:rPr>
              <w:t>16136</w:t>
            </w:r>
          </w:p>
        </w:tc>
      </w:tr>
      <w:tr w:rsidR="001C1D7F" w:rsidRPr="001C1D7F" w14:paraId="08CADEE7" w14:textId="77777777" w:rsidTr="00E12EDE">
        <w:trPr>
          <w:jc w:val="center"/>
        </w:trPr>
        <w:tc>
          <w:tcPr>
            <w:tcW w:w="3690" w:type="dxa"/>
          </w:tcPr>
          <w:p w14:paraId="1632D510" w14:textId="77777777" w:rsidR="001C1D7F" w:rsidRPr="001C1D7F" w:rsidRDefault="001C1D7F" w:rsidP="001C1D7F">
            <w:pPr>
              <w:pStyle w:val="TAC"/>
              <w:rPr>
                <w:rFonts w:eastAsia="SimSun"/>
              </w:rPr>
            </w:pPr>
            <w:r w:rsidRPr="001C1D7F">
              <w:rPr>
                <w:rFonts w:eastAsia="SimSun"/>
              </w:rPr>
              <w:t>Transport block CRC</w:t>
            </w:r>
          </w:p>
        </w:tc>
        <w:tc>
          <w:tcPr>
            <w:tcW w:w="1093" w:type="dxa"/>
          </w:tcPr>
          <w:p w14:paraId="372479D7" w14:textId="77777777" w:rsidR="001C1D7F" w:rsidRPr="001C1D7F" w:rsidRDefault="001C1D7F" w:rsidP="001C1D7F">
            <w:pPr>
              <w:pStyle w:val="TAC"/>
              <w:rPr>
                <w:rFonts w:eastAsia="SimSun"/>
              </w:rPr>
            </w:pPr>
            <w:r w:rsidRPr="001C1D7F">
              <w:rPr>
                <w:rFonts w:eastAsia="SimSun"/>
              </w:rPr>
              <w:t>Bits</w:t>
            </w:r>
          </w:p>
        </w:tc>
        <w:tc>
          <w:tcPr>
            <w:tcW w:w="985" w:type="dxa"/>
          </w:tcPr>
          <w:p w14:paraId="0D62FB56" w14:textId="77777777" w:rsidR="001C1D7F" w:rsidRPr="001C1D7F" w:rsidRDefault="001C1D7F" w:rsidP="001C1D7F">
            <w:pPr>
              <w:pStyle w:val="TAC"/>
              <w:rPr>
                <w:rFonts w:eastAsia="SimSun"/>
              </w:rPr>
            </w:pPr>
            <w:r w:rsidRPr="001C1D7F">
              <w:rPr>
                <w:rFonts w:eastAsia="SimSun"/>
              </w:rPr>
              <w:t>24</w:t>
            </w:r>
          </w:p>
        </w:tc>
        <w:tc>
          <w:tcPr>
            <w:tcW w:w="985" w:type="dxa"/>
          </w:tcPr>
          <w:p w14:paraId="2950B7A2" w14:textId="77777777" w:rsidR="001C1D7F" w:rsidRPr="001C1D7F" w:rsidRDefault="001C1D7F" w:rsidP="001C1D7F">
            <w:pPr>
              <w:pStyle w:val="TAC"/>
              <w:rPr>
                <w:rFonts w:eastAsia="SimSun"/>
              </w:rPr>
            </w:pPr>
            <w:r w:rsidRPr="001C1D7F">
              <w:rPr>
                <w:rFonts w:eastAsia="SimSun"/>
              </w:rPr>
              <w:t>24</w:t>
            </w:r>
          </w:p>
        </w:tc>
        <w:tc>
          <w:tcPr>
            <w:tcW w:w="985" w:type="dxa"/>
          </w:tcPr>
          <w:p w14:paraId="18A18DD5" w14:textId="77777777" w:rsidR="001C1D7F" w:rsidRPr="001C1D7F" w:rsidRDefault="001C1D7F" w:rsidP="001C1D7F">
            <w:pPr>
              <w:pStyle w:val="TAC"/>
              <w:rPr>
                <w:rFonts w:eastAsia="SimSun"/>
              </w:rPr>
            </w:pPr>
            <w:r w:rsidRPr="001C1D7F">
              <w:rPr>
                <w:rFonts w:eastAsia="SimSun"/>
              </w:rPr>
              <w:t>24</w:t>
            </w:r>
          </w:p>
        </w:tc>
      </w:tr>
      <w:tr w:rsidR="001C1D7F" w:rsidRPr="001C1D7F" w14:paraId="31699B27" w14:textId="77777777" w:rsidTr="00E12EDE">
        <w:trPr>
          <w:jc w:val="center"/>
        </w:trPr>
        <w:tc>
          <w:tcPr>
            <w:tcW w:w="3690" w:type="dxa"/>
          </w:tcPr>
          <w:p w14:paraId="69D5F212" w14:textId="77777777" w:rsidR="001C1D7F" w:rsidRPr="001C1D7F" w:rsidRDefault="001C1D7F" w:rsidP="001C1D7F">
            <w:pPr>
              <w:pStyle w:val="TAC"/>
              <w:rPr>
                <w:rFonts w:eastAsia="SimSun"/>
              </w:rPr>
            </w:pPr>
            <w:r w:rsidRPr="001C1D7F">
              <w:rPr>
                <w:rFonts w:eastAsia="SimSun"/>
              </w:rPr>
              <w:t>LDPC base graph</w:t>
            </w:r>
          </w:p>
        </w:tc>
        <w:tc>
          <w:tcPr>
            <w:tcW w:w="1093" w:type="dxa"/>
          </w:tcPr>
          <w:p w14:paraId="4FB4988B" w14:textId="77777777" w:rsidR="001C1D7F" w:rsidRPr="001C1D7F" w:rsidRDefault="001C1D7F" w:rsidP="001C1D7F">
            <w:pPr>
              <w:pStyle w:val="TAC"/>
              <w:rPr>
                <w:rFonts w:eastAsia="SimSun"/>
              </w:rPr>
            </w:pPr>
          </w:p>
        </w:tc>
        <w:tc>
          <w:tcPr>
            <w:tcW w:w="985" w:type="dxa"/>
          </w:tcPr>
          <w:p w14:paraId="5E4CFDF0" w14:textId="77777777" w:rsidR="001C1D7F" w:rsidRPr="001C1D7F" w:rsidRDefault="001C1D7F" w:rsidP="001C1D7F">
            <w:pPr>
              <w:pStyle w:val="TAC"/>
              <w:rPr>
                <w:rFonts w:eastAsia="SimSun"/>
              </w:rPr>
            </w:pPr>
            <w:r w:rsidRPr="001C1D7F">
              <w:rPr>
                <w:rFonts w:eastAsia="SimSun"/>
              </w:rPr>
              <w:t>1</w:t>
            </w:r>
          </w:p>
        </w:tc>
        <w:tc>
          <w:tcPr>
            <w:tcW w:w="985" w:type="dxa"/>
          </w:tcPr>
          <w:p w14:paraId="4AB6BA2D" w14:textId="77777777" w:rsidR="001C1D7F" w:rsidRPr="001C1D7F" w:rsidRDefault="001C1D7F" w:rsidP="001C1D7F">
            <w:pPr>
              <w:pStyle w:val="TAC"/>
              <w:rPr>
                <w:rFonts w:eastAsia="SimSun"/>
              </w:rPr>
            </w:pPr>
            <w:r w:rsidRPr="001C1D7F">
              <w:rPr>
                <w:rFonts w:eastAsia="SimSun"/>
              </w:rPr>
              <w:t>1</w:t>
            </w:r>
          </w:p>
        </w:tc>
        <w:tc>
          <w:tcPr>
            <w:tcW w:w="985" w:type="dxa"/>
          </w:tcPr>
          <w:p w14:paraId="5F112FF4" w14:textId="77777777" w:rsidR="001C1D7F" w:rsidRPr="001C1D7F" w:rsidRDefault="001C1D7F" w:rsidP="001C1D7F">
            <w:pPr>
              <w:pStyle w:val="TAC"/>
              <w:rPr>
                <w:rFonts w:eastAsia="SimSun"/>
              </w:rPr>
            </w:pPr>
            <w:r w:rsidRPr="001C1D7F">
              <w:rPr>
                <w:rFonts w:eastAsia="SimSun"/>
              </w:rPr>
              <w:t>1</w:t>
            </w:r>
          </w:p>
        </w:tc>
      </w:tr>
      <w:tr w:rsidR="001C1D7F" w:rsidRPr="001C1D7F" w14:paraId="4E148D6D" w14:textId="77777777" w:rsidTr="00E12EDE">
        <w:trPr>
          <w:jc w:val="center"/>
        </w:trPr>
        <w:tc>
          <w:tcPr>
            <w:tcW w:w="3690" w:type="dxa"/>
          </w:tcPr>
          <w:p w14:paraId="3B71F625" w14:textId="77777777" w:rsidR="001C1D7F" w:rsidRPr="001C1D7F" w:rsidRDefault="001C1D7F" w:rsidP="001C1D7F">
            <w:pPr>
              <w:pStyle w:val="TAC"/>
              <w:rPr>
                <w:rFonts w:eastAsia="SimSun"/>
              </w:rPr>
            </w:pPr>
            <w:r w:rsidRPr="001C1D7F">
              <w:rPr>
                <w:rFonts w:eastAsia="SimSun"/>
              </w:rPr>
              <w:t>Number of Code Blocks per Slot</w:t>
            </w:r>
          </w:p>
        </w:tc>
        <w:tc>
          <w:tcPr>
            <w:tcW w:w="1093" w:type="dxa"/>
          </w:tcPr>
          <w:p w14:paraId="1DFCAE27" w14:textId="77777777" w:rsidR="001C1D7F" w:rsidRPr="001C1D7F" w:rsidRDefault="001C1D7F" w:rsidP="001C1D7F">
            <w:pPr>
              <w:pStyle w:val="TAC"/>
              <w:rPr>
                <w:rFonts w:eastAsia="SimSun"/>
              </w:rPr>
            </w:pPr>
          </w:p>
        </w:tc>
        <w:tc>
          <w:tcPr>
            <w:tcW w:w="985" w:type="dxa"/>
          </w:tcPr>
          <w:p w14:paraId="01B1D74D" w14:textId="77777777" w:rsidR="001C1D7F" w:rsidRPr="001C1D7F" w:rsidRDefault="001C1D7F" w:rsidP="001C1D7F">
            <w:pPr>
              <w:pStyle w:val="TAC"/>
              <w:rPr>
                <w:rFonts w:eastAsia="SimSun"/>
              </w:rPr>
            </w:pPr>
          </w:p>
        </w:tc>
        <w:tc>
          <w:tcPr>
            <w:tcW w:w="985" w:type="dxa"/>
          </w:tcPr>
          <w:p w14:paraId="1E9D633E" w14:textId="77777777" w:rsidR="001C1D7F" w:rsidRPr="001C1D7F" w:rsidRDefault="001C1D7F" w:rsidP="001C1D7F">
            <w:pPr>
              <w:pStyle w:val="TAC"/>
              <w:rPr>
                <w:rFonts w:eastAsia="SimSun"/>
              </w:rPr>
            </w:pPr>
          </w:p>
        </w:tc>
        <w:tc>
          <w:tcPr>
            <w:tcW w:w="985" w:type="dxa"/>
          </w:tcPr>
          <w:p w14:paraId="16F4F2D5" w14:textId="77777777" w:rsidR="001C1D7F" w:rsidRPr="001C1D7F" w:rsidRDefault="001C1D7F" w:rsidP="001C1D7F">
            <w:pPr>
              <w:pStyle w:val="TAC"/>
              <w:rPr>
                <w:rFonts w:eastAsia="SimSun"/>
              </w:rPr>
            </w:pPr>
          </w:p>
        </w:tc>
      </w:tr>
      <w:tr w:rsidR="001C1D7F" w:rsidRPr="001C1D7F" w14:paraId="5B0588F2" w14:textId="77777777" w:rsidTr="00E12EDE">
        <w:trPr>
          <w:jc w:val="center"/>
        </w:trPr>
        <w:tc>
          <w:tcPr>
            <w:tcW w:w="3690" w:type="dxa"/>
          </w:tcPr>
          <w:p w14:paraId="05826358" w14:textId="77777777" w:rsidR="001C1D7F" w:rsidRPr="001C1D7F" w:rsidRDefault="001C1D7F" w:rsidP="001C1D7F">
            <w:pPr>
              <w:pStyle w:val="TAC"/>
              <w:rPr>
                <w:rFonts w:eastAsia="Malgun Gothic"/>
              </w:rPr>
            </w:pPr>
            <w:r w:rsidRPr="001C1D7F">
              <w:rPr>
                <w:rFonts w:eastAsia="Malgun Gothic"/>
              </w:rPr>
              <w:t>For Slots 0 and Slot i, if mod(i, 5) = {3,4} for i from {0,…,639} (NOTE 5)</w:t>
            </w:r>
          </w:p>
        </w:tc>
        <w:tc>
          <w:tcPr>
            <w:tcW w:w="1093" w:type="dxa"/>
          </w:tcPr>
          <w:p w14:paraId="7629EB27" w14:textId="77777777" w:rsidR="001C1D7F" w:rsidRPr="001C1D7F" w:rsidRDefault="001C1D7F" w:rsidP="001C1D7F">
            <w:pPr>
              <w:pStyle w:val="TAC"/>
              <w:rPr>
                <w:rFonts w:eastAsia="SimSun"/>
              </w:rPr>
            </w:pPr>
            <w:r w:rsidRPr="001C1D7F">
              <w:rPr>
                <w:rFonts w:eastAsia="SimSun"/>
              </w:rPr>
              <w:t>CBs</w:t>
            </w:r>
          </w:p>
        </w:tc>
        <w:tc>
          <w:tcPr>
            <w:tcW w:w="985" w:type="dxa"/>
          </w:tcPr>
          <w:p w14:paraId="412F1C3F" w14:textId="77777777" w:rsidR="001C1D7F" w:rsidRPr="001C1D7F" w:rsidRDefault="001C1D7F" w:rsidP="001C1D7F">
            <w:pPr>
              <w:pStyle w:val="TAC"/>
              <w:rPr>
                <w:rFonts w:eastAsia="SimSun"/>
              </w:rPr>
            </w:pPr>
            <w:r w:rsidRPr="001C1D7F">
              <w:rPr>
                <w:rFonts w:eastAsia="SimSun"/>
              </w:rPr>
              <w:t>N/A</w:t>
            </w:r>
          </w:p>
        </w:tc>
        <w:tc>
          <w:tcPr>
            <w:tcW w:w="985" w:type="dxa"/>
          </w:tcPr>
          <w:p w14:paraId="475B7813" w14:textId="77777777" w:rsidR="001C1D7F" w:rsidRPr="001C1D7F" w:rsidRDefault="001C1D7F" w:rsidP="001C1D7F">
            <w:pPr>
              <w:pStyle w:val="TAC"/>
              <w:rPr>
                <w:rFonts w:eastAsia="SimSun"/>
              </w:rPr>
            </w:pPr>
            <w:r w:rsidRPr="001C1D7F">
              <w:rPr>
                <w:rFonts w:eastAsia="SimSun"/>
              </w:rPr>
              <w:t>N/A</w:t>
            </w:r>
          </w:p>
        </w:tc>
        <w:tc>
          <w:tcPr>
            <w:tcW w:w="985" w:type="dxa"/>
          </w:tcPr>
          <w:p w14:paraId="1B1A4CEB" w14:textId="77777777" w:rsidR="001C1D7F" w:rsidRPr="001C1D7F" w:rsidRDefault="001C1D7F" w:rsidP="001C1D7F">
            <w:pPr>
              <w:pStyle w:val="TAC"/>
              <w:rPr>
                <w:rFonts w:eastAsia="SimSun"/>
              </w:rPr>
            </w:pPr>
            <w:r w:rsidRPr="001C1D7F">
              <w:rPr>
                <w:rFonts w:eastAsia="SimSun"/>
              </w:rPr>
              <w:t>N/A</w:t>
            </w:r>
          </w:p>
        </w:tc>
      </w:tr>
      <w:tr w:rsidR="001C1D7F" w:rsidRPr="001C1D7F" w14:paraId="013BD7F9" w14:textId="77777777" w:rsidTr="00E12EDE">
        <w:trPr>
          <w:jc w:val="center"/>
        </w:trPr>
        <w:tc>
          <w:tcPr>
            <w:tcW w:w="3690" w:type="dxa"/>
          </w:tcPr>
          <w:p w14:paraId="7E6380E1" w14:textId="77777777" w:rsidR="001C1D7F" w:rsidRPr="001C1D7F" w:rsidRDefault="001C1D7F" w:rsidP="001C1D7F">
            <w:pPr>
              <w:pStyle w:val="TAC"/>
              <w:rPr>
                <w:rFonts w:eastAsia="Malgun Gothic"/>
              </w:rPr>
            </w:pPr>
            <w:r w:rsidRPr="001C1D7F">
              <w:rPr>
                <w:rFonts w:eastAsia="Malgun Gothic"/>
              </w:rPr>
              <w:t>For Slot i, if mod(i, 5) = {0,1,2} for i from {1,…,639} (NOTE 6)</w:t>
            </w:r>
          </w:p>
        </w:tc>
        <w:tc>
          <w:tcPr>
            <w:tcW w:w="1093" w:type="dxa"/>
          </w:tcPr>
          <w:p w14:paraId="4A543731" w14:textId="77777777" w:rsidR="001C1D7F" w:rsidRPr="001C1D7F" w:rsidRDefault="001C1D7F" w:rsidP="001C1D7F">
            <w:pPr>
              <w:pStyle w:val="TAC"/>
              <w:rPr>
                <w:rFonts w:eastAsia="SimSun"/>
              </w:rPr>
            </w:pPr>
            <w:r w:rsidRPr="001C1D7F">
              <w:rPr>
                <w:rFonts w:eastAsia="SimSun"/>
              </w:rPr>
              <w:t>CBs</w:t>
            </w:r>
          </w:p>
        </w:tc>
        <w:tc>
          <w:tcPr>
            <w:tcW w:w="985" w:type="dxa"/>
          </w:tcPr>
          <w:p w14:paraId="1BD62B98" w14:textId="77777777" w:rsidR="001C1D7F" w:rsidRPr="001C1D7F" w:rsidRDefault="001C1D7F" w:rsidP="001C1D7F">
            <w:pPr>
              <w:pStyle w:val="TAC"/>
              <w:rPr>
                <w:rFonts w:eastAsia="SimSun"/>
              </w:rPr>
            </w:pPr>
            <w:r w:rsidRPr="001C1D7F">
              <w:rPr>
                <w:rFonts w:eastAsia="SimSun"/>
              </w:rPr>
              <w:t>1</w:t>
            </w:r>
          </w:p>
        </w:tc>
        <w:tc>
          <w:tcPr>
            <w:tcW w:w="985" w:type="dxa"/>
          </w:tcPr>
          <w:p w14:paraId="02532311" w14:textId="77777777" w:rsidR="001C1D7F" w:rsidRPr="001C1D7F" w:rsidRDefault="001C1D7F" w:rsidP="001C1D7F">
            <w:pPr>
              <w:pStyle w:val="TAC"/>
              <w:rPr>
                <w:rFonts w:eastAsia="SimSun"/>
              </w:rPr>
            </w:pPr>
            <w:r w:rsidRPr="001C1D7F">
              <w:rPr>
                <w:rFonts w:eastAsia="SimSun"/>
              </w:rPr>
              <w:t>1</w:t>
            </w:r>
          </w:p>
        </w:tc>
        <w:tc>
          <w:tcPr>
            <w:tcW w:w="985" w:type="dxa"/>
          </w:tcPr>
          <w:p w14:paraId="4A74E32B" w14:textId="77777777" w:rsidR="001C1D7F" w:rsidRPr="001C1D7F" w:rsidRDefault="001C1D7F" w:rsidP="001C1D7F">
            <w:pPr>
              <w:pStyle w:val="TAC"/>
              <w:rPr>
                <w:rFonts w:eastAsia="SimSun"/>
              </w:rPr>
            </w:pPr>
            <w:r w:rsidRPr="001C1D7F">
              <w:rPr>
                <w:rFonts w:eastAsia="SimSun"/>
              </w:rPr>
              <w:t>2</w:t>
            </w:r>
          </w:p>
        </w:tc>
      </w:tr>
      <w:tr w:rsidR="001C1D7F" w:rsidRPr="001C1D7F" w14:paraId="245787B2" w14:textId="77777777" w:rsidTr="00E12EDE">
        <w:trPr>
          <w:jc w:val="center"/>
        </w:trPr>
        <w:tc>
          <w:tcPr>
            <w:tcW w:w="3690" w:type="dxa"/>
          </w:tcPr>
          <w:p w14:paraId="6FD90C6C" w14:textId="77777777" w:rsidR="001C1D7F" w:rsidRPr="001C1D7F" w:rsidRDefault="001C1D7F" w:rsidP="001C1D7F">
            <w:pPr>
              <w:pStyle w:val="TAC"/>
              <w:rPr>
                <w:rFonts w:eastAsia="Malgun Gothic"/>
              </w:rPr>
            </w:pPr>
            <w:r w:rsidRPr="001C1D7F">
              <w:rPr>
                <w:rFonts w:eastAsia="Malgun Gothic"/>
              </w:rPr>
              <w:t>Binary Channel Bits Per Slot</w:t>
            </w:r>
          </w:p>
        </w:tc>
        <w:tc>
          <w:tcPr>
            <w:tcW w:w="1093" w:type="dxa"/>
          </w:tcPr>
          <w:p w14:paraId="74BE8870" w14:textId="77777777" w:rsidR="001C1D7F" w:rsidRPr="001C1D7F" w:rsidRDefault="001C1D7F" w:rsidP="001C1D7F">
            <w:pPr>
              <w:pStyle w:val="TAC"/>
              <w:rPr>
                <w:rFonts w:eastAsia="SimSun"/>
              </w:rPr>
            </w:pPr>
          </w:p>
        </w:tc>
        <w:tc>
          <w:tcPr>
            <w:tcW w:w="985" w:type="dxa"/>
          </w:tcPr>
          <w:p w14:paraId="4C852A25" w14:textId="77777777" w:rsidR="001C1D7F" w:rsidRPr="001C1D7F" w:rsidRDefault="001C1D7F" w:rsidP="001C1D7F">
            <w:pPr>
              <w:pStyle w:val="TAC"/>
              <w:rPr>
                <w:rFonts w:eastAsia="SimSun"/>
              </w:rPr>
            </w:pPr>
          </w:p>
        </w:tc>
        <w:tc>
          <w:tcPr>
            <w:tcW w:w="985" w:type="dxa"/>
          </w:tcPr>
          <w:p w14:paraId="2BAEB837" w14:textId="77777777" w:rsidR="001C1D7F" w:rsidRPr="001C1D7F" w:rsidRDefault="001C1D7F" w:rsidP="001C1D7F">
            <w:pPr>
              <w:pStyle w:val="TAC"/>
              <w:rPr>
                <w:rFonts w:eastAsia="SimSun"/>
              </w:rPr>
            </w:pPr>
          </w:p>
        </w:tc>
        <w:tc>
          <w:tcPr>
            <w:tcW w:w="985" w:type="dxa"/>
          </w:tcPr>
          <w:p w14:paraId="68DDE999" w14:textId="77777777" w:rsidR="001C1D7F" w:rsidRPr="001C1D7F" w:rsidRDefault="001C1D7F" w:rsidP="001C1D7F">
            <w:pPr>
              <w:pStyle w:val="TAC"/>
              <w:rPr>
                <w:rFonts w:eastAsia="SimSun"/>
              </w:rPr>
            </w:pPr>
          </w:p>
        </w:tc>
      </w:tr>
      <w:tr w:rsidR="001C1D7F" w:rsidRPr="001C1D7F" w14:paraId="261476E3" w14:textId="77777777" w:rsidTr="00E12EDE">
        <w:trPr>
          <w:jc w:val="center"/>
        </w:trPr>
        <w:tc>
          <w:tcPr>
            <w:tcW w:w="3690" w:type="dxa"/>
          </w:tcPr>
          <w:p w14:paraId="4CFD8DD5" w14:textId="77777777" w:rsidR="001C1D7F" w:rsidRPr="001C1D7F" w:rsidRDefault="001C1D7F" w:rsidP="001C1D7F">
            <w:pPr>
              <w:pStyle w:val="TAC"/>
              <w:rPr>
                <w:rFonts w:eastAsia="Malgun Gothic"/>
              </w:rPr>
            </w:pPr>
            <w:r w:rsidRPr="001C1D7F">
              <w:rPr>
                <w:rFonts w:eastAsia="Malgun Gothic"/>
              </w:rPr>
              <w:t>For Slots 0 and Slot i, if mod(i, 5) = {3,4} for i from {0,…,639} (NOTE 5)</w:t>
            </w:r>
          </w:p>
        </w:tc>
        <w:tc>
          <w:tcPr>
            <w:tcW w:w="1093" w:type="dxa"/>
          </w:tcPr>
          <w:p w14:paraId="3636F9DF" w14:textId="77777777" w:rsidR="001C1D7F" w:rsidRPr="001C1D7F" w:rsidRDefault="001C1D7F" w:rsidP="001C1D7F">
            <w:pPr>
              <w:pStyle w:val="TAC"/>
              <w:rPr>
                <w:rFonts w:eastAsia="SimSun"/>
              </w:rPr>
            </w:pPr>
            <w:r w:rsidRPr="001C1D7F">
              <w:rPr>
                <w:rFonts w:eastAsia="SimSun"/>
              </w:rPr>
              <w:t>Bits</w:t>
            </w:r>
          </w:p>
        </w:tc>
        <w:tc>
          <w:tcPr>
            <w:tcW w:w="985" w:type="dxa"/>
          </w:tcPr>
          <w:p w14:paraId="761CC383" w14:textId="77777777" w:rsidR="001C1D7F" w:rsidRPr="001C1D7F" w:rsidRDefault="001C1D7F" w:rsidP="001C1D7F">
            <w:pPr>
              <w:pStyle w:val="TAC"/>
              <w:rPr>
                <w:rFonts w:eastAsia="SimSun"/>
              </w:rPr>
            </w:pPr>
            <w:r w:rsidRPr="001C1D7F">
              <w:rPr>
                <w:rFonts w:eastAsia="SimSun"/>
              </w:rPr>
              <w:t>N/A</w:t>
            </w:r>
          </w:p>
        </w:tc>
        <w:tc>
          <w:tcPr>
            <w:tcW w:w="985" w:type="dxa"/>
          </w:tcPr>
          <w:p w14:paraId="4885812F" w14:textId="77777777" w:rsidR="001C1D7F" w:rsidRPr="001C1D7F" w:rsidRDefault="001C1D7F" w:rsidP="001C1D7F">
            <w:pPr>
              <w:pStyle w:val="TAC"/>
              <w:rPr>
                <w:rFonts w:eastAsia="SimSun"/>
              </w:rPr>
            </w:pPr>
            <w:r w:rsidRPr="001C1D7F">
              <w:rPr>
                <w:rFonts w:eastAsia="SimSun"/>
              </w:rPr>
              <w:t>N/A</w:t>
            </w:r>
          </w:p>
        </w:tc>
        <w:tc>
          <w:tcPr>
            <w:tcW w:w="985" w:type="dxa"/>
          </w:tcPr>
          <w:p w14:paraId="44B9C702" w14:textId="77777777" w:rsidR="001C1D7F" w:rsidRPr="001C1D7F" w:rsidRDefault="001C1D7F" w:rsidP="001C1D7F">
            <w:pPr>
              <w:pStyle w:val="TAC"/>
              <w:rPr>
                <w:rFonts w:eastAsia="SimSun"/>
              </w:rPr>
            </w:pPr>
            <w:r w:rsidRPr="001C1D7F">
              <w:rPr>
                <w:rFonts w:eastAsia="SimSun"/>
              </w:rPr>
              <w:t>N/A</w:t>
            </w:r>
          </w:p>
        </w:tc>
      </w:tr>
      <w:tr w:rsidR="001C1D7F" w:rsidRPr="001C1D7F" w14:paraId="1D74A444" w14:textId="77777777" w:rsidTr="00E12EDE">
        <w:trPr>
          <w:jc w:val="center"/>
        </w:trPr>
        <w:tc>
          <w:tcPr>
            <w:tcW w:w="3690" w:type="dxa"/>
          </w:tcPr>
          <w:p w14:paraId="7A21B02A" w14:textId="77777777" w:rsidR="001C1D7F" w:rsidRPr="001C1D7F" w:rsidRDefault="001C1D7F" w:rsidP="001C1D7F">
            <w:pPr>
              <w:pStyle w:val="TAC"/>
              <w:rPr>
                <w:rFonts w:eastAsia="Malgun Gothic"/>
              </w:rPr>
            </w:pPr>
            <w:r w:rsidRPr="001C1D7F">
              <w:rPr>
                <w:rFonts w:eastAsia="Malgun Gothic"/>
              </w:rPr>
              <w:t>For Slot i, if mod(i, 5) = {0,1,2} for i from {1,…,639} (NOTE 6)</w:t>
            </w:r>
          </w:p>
        </w:tc>
        <w:tc>
          <w:tcPr>
            <w:tcW w:w="1093" w:type="dxa"/>
          </w:tcPr>
          <w:p w14:paraId="797022F5" w14:textId="77777777" w:rsidR="001C1D7F" w:rsidRPr="001C1D7F" w:rsidRDefault="001C1D7F" w:rsidP="001C1D7F">
            <w:pPr>
              <w:pStyle w:val="TAC"/>
              <w:rPr>
                <w:rFonts w:eastAsia="SimSun"/>
              </w:rPr>
            </w:pPr>
            <w:r w:rsidRPr="001C1D7F">
              <w:rPr>
                <w:rFonts w:eastAsia="SimSun"/>
              </w:rPr>
              <w:t>Bits</w:t>
            </w:r>
          </w:p>
        </w:tc>
        <w:tc>
          <w:tcPr>
            <w:tcW w:w="985" w:type="dxa"/>
          </w:tcPr>
          <w:p w14:paraId="5DF9F9D4" w14:textId="77777777" w:rsidR="001C1D7F" w:rsidRPr="001C1D7F" w:rsidRDefault="001C1D7F" w:rsidP="001C1D7F">
            <w:pPr>
              <w:pStyle w:val="TAC"/>
              <w:rPr>
                <w:rFonts w:eastAsia="Malgun Gothic"/>
              </w:rPr>
            </w:pPr>
            <w:r w:rsidRPr="001C1D7F">
              <w:rPr>
                <w:rFonts w:eastAsia="Malgun Gothic"/>
              </w:rPr>
              <w:t>14256</w:t>
            </w:r>
          </w:p>
        </w:tc>
        <w:tc>
          <w:tcPr>
            <w:tcW w:w="985" w:type="dxa"/>
          </w:tcPr>
          <w:p w14:paraId="59F21859" w14:textId="77777777" w:rsidR="001C1D7F" w:rsidRPr="001C1D7F" w:rsidRDefault="001C1D7F" w:rsidP="001C1D7F">
            <w:pPr>
              <w:pStyle w:val="TAC"/>
              <w:rPr>
                <w:rFonts w:eastAsia="Malgun Gothic"/>
              </w:rPr>
            </w:pPr>
            <w:r w:rsidRPr="001C1D7F">
              <w:rPr>
                <w:rFonts w:eastAsia="Malgun Gothic"/>
              </w:rPr>
              <w:t>26784</w:t>
            </w:r>
          </w:p>
        </w:tc>
        <w:tc>
          <w:tcPr>
            <w:tcW w:w="985" w:type="dxa"/>
          </w:tcPr>
          <w:p w14:paraId="379D0279" w14:textId="77777777" w:rsidR="001C1D7F" w:rsidRPr="001C1D7F" w:rsidRDefault="001C1D7F" w:rsidP="001C1D7F">
            <w:pPr>
              <w:pStyle w:val="TAC"/>
              <w:rPr>
                <w:rFonts w:eastAsia="Malgun Gothic"/>
              </w:rPr>
            </w:pPr>
            <w:r w:rsidRPr="001C1D7F">
              <w:rPr>
                <w:rFonts w:eastAsia="Malgun Gothic"/>
              </w:rPr>
              <w:t>53568</w:t>
            </w:r>
          </w:p>
        </w:tc>
      </w:tr>
      <w:tr w:rsidR="001C1D7F" w:rsidRPr="001C1D7F" w14:paraId="3E8298AD" w14:textId="77777777" w:rsidTr="00E12EDE">
        <w:trPr>
          <w:trHeight w:val="70"/>
          <w:jc w:val="center"/>
        </w:trPr>
        <w:tc>
          <w:tcPr>
            <w:tcW w:w="3690" w:type="dxa"/>
          </w:tcPr>
          <w:p w14:paraId="1ECE830C" w14:textId="77777777" w:rsidR="001C1D7F" w:rsidRPr="001C1D7F" w:rsidRDefault="001C1D7F" w:rsidP="001C1D7F">
            <w:pPr>
              <w:pStyle w:val="TAC"/>
              <w:rPr>
                <w:rFonts w:eastAsia="SimSun"/>
              </w:rPr>
            </w:pPr>
            <w:r w:rsidRPr="001C1D7F">
              <w:rPr>
                <w:rFonts w:eastAsia="SimSun"/>
              </w:rPr>
              <w:t xml:space="preserve">Max. Throughput averaged over 1 frame </w:t>
            </w:r>
            <w:r w:rsidRPr="001C1D7F">
              <w:rPr>
                <w:rFonts w:eastAsia="Malgun Gothic"/>
              </w:rPr>
              <w:t>(NOTE 8)</w:t>
            </w:r>
          </w:p>
        </w:tc>
        <w:tc>
          <w:tcPr>
            <w:tcW w:w="1093" w:type="dxa"/>
          </w:tcPr>
          <w:p w14:paraId="73861BA1" w14:textId="77777777" w:rsidR="001C1D7F" w:rsidRPr="001C1D7F" w:rsidRDefault="001C1D7F" w:rsidP="001C1D7F">
            <w:pPr>
              <w:pStyle w:val="TAC"/>
              <w:rPr>
                <w:rFonts w:eastAsia="SimSun"/>
              </w:rPr>
            </w:pPr>
            <w:r w:rsidRPr="001C1D7F">
              <w:rPr>
                <w:rFonts w:eastAsia="SimSun"/>
              </w:rPr>
              <w:t>Mbps</w:t>
            </w:r>
          </w:p>
        </w:tc>
        <w:tc>
          <w:tcPr>
            <w:tcW w:w="985" w:type="dxa"/>
          </w:tcPr>
          <w:p w14:paraId="7ADED922" w14:textId="77777777" w:rsidR="001C1D7F" w:rsidRPr="001C1D7F" w:rsidRDefault="001C1D7F" w:rsidP="001C1D7F">
            <w:pPr>
              <w:pStyle w:val="TAC"/>
              <w:rPr>
                <w:rFonts w:eastAsia="SimSun"/>
              </w:rPr>
            </w:pPr>
            <w:r w:rsidRPr="001C1D7F">
              <w:rPr>
                <w:rFonts w:eastAsia="SimSun"/>
              </w:rPr>
              <w:t>81.101</w:t>
            </w:r>
          </w:p>
        </w:tc>
        <w:tc>
          <w:tcPr>
            <w:tcW w:w="985" w:type="dxa"/>
          </w:tcPr>
          <w:p w14:paraId="523CF20C" w14:textId="77777777" w:rsidR="001C1D7F" w:rsidRPr="001C1D7F" w:rsidRDefault="001C1D7F" w:rsidP="001C1D7F">
            <w:pPr>
              <w:pStyle w:val="TAC"/>
              <w:rPr>
                <w:rFonts w:eastAsia="SimSun"/>
              </w:rPr>
            </w:pPr>
            <w:r w:rsidRPr="001C1D7F">
              <w:rPr>
                <w:rFonts w:eastAsia="SimSun"/>
              </w:rPr>
              <w:t>154.829</w:t>
            </w:r>
          </w:p>
        </w:tc>
        <w:tc>
          <w:tcPr>
            <w:tcW w:w="985" w:type="dxa"/>
          </w:tcPr>
          <w:p w14:paraId="071EAA94" w14:textId="77777777" w:rsidR="001C1D7F" w:rsidRPr="001C1D7F" w:rsidRDefault="001C1D7F" w:rsidP="001C1D7F">
            <w:pPr>
              <w:pStyle w:val="TAC"/>
              <w:rPr>
                <w:rFonts w:eastAsia="SimSun"/>
              </w:rPr>
            </w:pPr>
            <w:r w:rsidRPr="001C1D7F">
              <w:rPr>
                <w:rFonts w:eastAsia="SimSun"/>
              </w:rPr>
              <w:t>309.811</w:t>
            </w:r>
          </w:p>
        </w:tc>
      </w:tr>
      <w:tr w:rsidR="001C1D7F" w:rsidRPr="001C1D7F" w14:paraId="44EF3AEB" w14:textId="77777777" w:rsidTr="00E12EDE">
        <w:trPr>
          <w:trHeight w:val="70"/>
          <w:jc w:val="center"/>
        </w:trPr>
        <w:tc>
          <w:tcPr>
            <w:tcW w:w="7738" w:type="dxa"/>
            <w:gridSpan w:val="5"/>
          </w:tcPr>
          <w:p w14:paraId="3328056E" w14:textId="77777777" w:rsidR="001C1D7F" w:rsidRPr="001C1D7F" w:rsidRDefault="001C1D7F" w:rsidP="001C1D7F">
            <w:pPr>
              <w:pStyle w:val="TAN"/>
              <w:rPr>
                <w:rFonts w:eastAsia="SimSun"/>
              </w:rPr>
            </w:pPr>
            <w:r w:rsidRPr="001C1D7F">
              <w:rPr>
                <w:rFonts w:eastAsia="SimSun"/>
              </w:rPr>
              <w:t>NOTE 1:</w:t>
            </w:r>
            <w:r w:rsidRPr="001C1D7F">
              <w:rPr>
                <w:rFonts w:eastAsia="SimSun"/>
              </w:rPr>
              <w:tab/>
              <w:t>Additional parameters are specified in Table A.3.1-1 and Table A.3.3.1-1.</w:t>
            </w:r>
          </w:p>
          <w:p w14:paraId="21652BF9" w14:textId="77777777" w:rsidR="001C1D7F" w:rsidRPr="001C1D7F" w:rsidRDefault="001C1D7F" w:rsidP="001C1D7F">
            <w:pPr>
              <w:pStyle w:val="TAN"/>
              <w:rPr>
                <w:rFonts w:eastAsia="SimSun"/>
              </w:rPr>
            </w:pPr>
            <w:r w:rsidRPr="001C1D7F">
              <w:rPr>
                <w:rFonts w:eastAsia="SimSun"/>
              </w:rPr>
              <w:t>NOTE 2:</w:t>
            </w:r>
            <w:r w:rsidRPr="001C1D7F">
              <w:rPr>
                <w:rFonts w:eastAsia="SimSun"/>
              </w:rPr>
              <w:tab/>
              <w:t>If more than one Code Block is present, an additional CRC sequence of L = 24 Bits is attached to each Code Block (otherwise L = 0 Bit).</w:t>
            </w:r>
          </w:p>
          <w:p w14:paraId="4154AF39" w14:textId="77777777" w:rsidR="001C1D7F" w:rsidRPr="001C1D7F" w:rsidRDefault="001C1D7F" w:rsidP="001C1D7F">
            <w:pPr>
              <w:pStyle w:val="TAN"/>
              <w:rPr>
                <w:rFonts w:eastAsia="Malgun Gothic"/>
              </w:rPr>
            </w:pPr>
            <w:r w:rsidRPr="001C1D7F">
              <w:rPr>
                <w:rFonts w:eastAsia="Malgun Gothic"/>
              </w:rPr>
              <w:t>NOTE 3:</w:t>
            </w:r>
            <w:r w:rsidRPr="001C1D7F">
              <w:rPr>
                <w:rFonts w:eastAsia="Malgun Gothic"/>
              </w:rPr>
              <w:tab/>
              <w:t>SS/PBCH block is transmitted in slot 0 with periodicity 20 ms</w:t>
            </w:r>
          </w:p>
          <w:p w14:paraId="68D2E749" w14:textId="77777777" w:rsidR="001C1D7F" w:rsidRPr="001C1D7F" w:rsidRDefault="001C1D7F" w:rsidP="001C1D7F">
            <w:pPr>
              <w:pStyle w:val="TAN"/>
              <w:rPr>
                <w:rFonts w:eastAsia="Malgun Gothic"/>
                <w:lang w:val="en-US"/>
              </w:rPr>
            </w:pPr>
            <w:r w:rsidRPr="001C1D7F">
              <w:rPr>
                <w:rFonts w:eastAsia="Malgun Gothic"/>
                <w:lang w:val="en-US"/>
              </w:rPr>
              <w:t>NOTE 4:</w:t>
            </w:r>
            <w:r w:rsidRPr="001C1D7F">
              <w:rPr>
                <w:rFonts w:eastAsia="Malgun Gothic"/>
              </w:rPr>
              <w:tab/>
            </w:r>
            <w:r w:rsidRPr="001C1D7F">
              <w:rPr>
                <w:rFonts w:eastAsia="Malgun Gothic"/>
                <w:lang w:val="en-US"/>
              </w:rPr>
              <w:t>Slot i is slot index per 2 frames</w:t>
            </w:r>
          </w:p>
          <w:p w14:paraId="7DFFC397" w14:textId="77777777" w:rsidR="001C1D7F" w:rsidRPr="001C1D7F" w:rsidRDefault="001C1D7F" w:rsidP="001C1D7F">
            <w:pPr>
              <w:pStyle w:val="TAN"/>
              <w:rPr>
                <w:rFonts w:eastAsia="Malgun Gothic"/>
              </w:rPr>
            </w:pPr>
            <w:r w:rsidRPr="001C1D7F">
              <w:rPr>
                <w:rFonts w:eastAsia="Malgun Gothic"/>
              </w:rPr>
              <w:t>NOTE 5:</w:t>
            </w:r>
            <w:r w:rsidRPr="001C1D7F">
              <w:rPr>
                <w:rFonts w:eastAsia="Malgun Gothic"/>
              </w:rPr>
              <w:tab/>
              <w:t>When this DL RMC used together with the UL RMC for the transmitter requirements requiring at least one sub frame (1ms) for the measurement period, Slot i, if mod(i, 64) = {31,…,63} for i from {0,…,639} together with the TDD UL-DL configuration specified in A2.3.</w:t>
            </w:r>
          </w:p>
          <w:p w14:paraId="57FF8385" w14:textId="77777777" w:rsidR="001C1D7F" w:rsidRPr="001C1D7F" w:rsidRDefault="001C1D7F" w:rsidP="001C1D7F">
            <w:pPr>
              <w:pStyle w:val="TAN"/>
              <w:rPr>
                <w:rFonts w:eastAsia="Malgun Gothic"/>
              </w:rPr>
            </w:pPr>
            <w:r w:rsidRPr="001C1D7F">
              <w:rPr>
                <w:rFonts w:eastAsia="Malgun Gothic"/>
              </w:rPr>
              <w:t>NOTE 6:</w:t>
            </w:r>
            <w:r w:rsidRPr="001C1D7F">
              <w:rPr>
                <w:rFonts w:eastAsia="Malgun Gothic"/>
              </w:rPr>
              <w:tab/>
              <w:t>When this DL RMC used together with the UL RMC for the transmitter requirements requiring at least one sub frame (1ms) for the measurement period, Slot i, if mod(i, 64) = {0,…,30} for i from {0,…,639} together with the TDD UL-DL configuration specified in A2.3.</w:t>
            </w:r>
          </w:p>
          <w:p w14:paraId="00657557" w14:textId="77777777" w:rsidR="001C1D7F" w:rsidRPr="001C1D7F" w:rsidRDefault="001C1D7F" w:rsidP="001C1D7F">
            <w:pPr>
              <w:pStyle w:val="TAN"/>
              <w:rPr>
                <w:rFonts w:eastAsia="SimSun"/>
                <w:lang w:val="en-US"/>
              </w:rPr>
            </w:pPr>
            <w:r w:rsidRPr="001C1D7F">
              <w:rPr>
                <w:rFonts w:eastAsia="SimSun"/>
                <w:lang w:val="en-US"/>
              </w:rPr>
              <w:t>NOTE 7:</w:t>
            </w:r>
            <w:r w:rsidRPr="001C1D7F">
              <w:rPr>
                <w:rFonts w:eastAsia="SimSun"/>
                <w:lang w:val="en-US"/>
              </w:rPr>
              <w:tab/>
              <w:t>First number corresponds to the number slots allocated in the first frame of the RMC; second number corresponds to the number slots allocated in the second frame of the RMC.</w:t>
            </w:r>
          </w:p>
          <w:p w14:paraId="4F532CEC" w14:textId="77777777" w:rsidR="001C1D7F" w:rsidRPr="001C1D7F" w:rsidRDefault="001C1D7F" w:rsidP="001C1D7F">
            <w:pPr>
              <w:pStyle w:val="TAN"/>
              <w:rPr>
                <w:rFonts w:eastAsia="SimSun"/>
                <w:lang w:val="en-US"/>
              </w:rPr>
            </w:pPr>
            <w:r w:rsidRPr="001C1D7F">
              <w:rPr>
                <w:rFonts w:eastAsia="SimSun"/>
                <w:lang w:val="en-US"/>
              </w:rPr>
              <w:t>NOTE 8:</w:t>
            </w:r>
            <w:r w:rsidRPr="001C1D7F">
              <w:rPr>
                <w:rFonts w:eastAsia="SimSun"/>
                <w:lang w:val="en-US"/>
              </w:rPr>
              <w:tab/>
              <w:t>Throughput is averaged over 2nd frame of RMC.</w:t>
            </w:r>
          </w:p>
        </w:tc>
      </w:tr>
    </w:tbl>
    <w:p w14:paraId="28B421CA" w14:textId="77777777" w:rsidR="001C1D7F" w:rsidRPr="001C1D7F" w:rsidRDefault="001C1D7F" w:rsidP="001C1D7F">
      <w:pPr>
        <w:rPr>
          <w:rFonts w:eastAsia="SimSun"/>
        </w:rPr>
      </w:pPr>
    </w:p>
    <w:p w14:paraId="218102C0" w14:textId="77777777" w:rsidR="001C1D7F" w:rsidRPr="001C1D7F" w:rsidRDefault="001C1D7F" w:rsidP="001C1D7F">
      <w:pPr>
        <w:pStyle w:val="TH"/>
        <w:rPr>
          <w:rFonts w:eastAsia="SimSun"/>
        </w:rPr>
      </w:pPr>
      <w:r w:rsidRPr="001C1D7F">
        <w:rPr>
          <w:rFonts w:eastAsia="SimSun"/>
        </w:rPr>
        <w:lastRenderedPageBreak/>
        <w:t>Table A.3.3.2-4 Fixed Reference Channel for Receiver Requirements (SCS 960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1C1D7F" w:rsidRPr="001C1D7F" w14:paraId="1B1C1EA6" w14:textId="77777777" w:rsidTr="00E12EDE">
        <w:trPr>
          <w:jc w:val="center"/>
        </w:trPr>
        <w:tc>
          <w:tcPr>
            <w:tcW w:w="3690" w:type="dxa"/>
          </w:tcPr>
          <w:p w14:paraId="6D533459" w14:textId="77777777" w:rsidR="001C1D7F" w:rsidRPr="001C1D7F" w:rsidRDefault="001C1D7F" w:rsidP="001C1D7F">
            <w:pPr>
              <w:keepNext/>
              <w:keepLines/>
              <w:spacing w:after="0"/>
              <w:jc w:val="center"/>
              <w:rPr>
                <w:rFonts w:ascii="Arial" w:eastAsia="SimSun" w:hAnsi="Arial"/>
                <w:b/>
                <w:sz w:val="18"/>
              </w:rPr>
            </w:pPr>
            <w:r w:rsidRPr="001C1D7F">
              <w:rPr>
                <w:rFonts w:ascii="Arial" w:eastAsia="SimSun" w:hAnsi="Arial"/>
                <w:b/>
                <w:sz w:val="18"/>
              </w:rPr>
              <w:t>Parameter</w:t>
            </w:r>
          </w:p>
        </w:tc>
        <w:tc>
          <w:tcPr>
            <w:tcW w:w="1093" w:type="dxa"/>
          </w:tcPr>
          <w:p w14:paraId="2C0C27CE" w14:textId="77777777" w:rsidR="001C1D7F" w:rsidRPr="001C1D7F" w:rsidRDefault="001C1D7F" w:rsidP="001C1D7F">
            <w:pPr>
              <w:keepNext/>
              <w:keepLines/>
              <w:spacing w:after="0"/>
              <w:jc w:val="center"/>
              <w:rPr>
                <w:rFonts w:ascii="Arial" w:eastAsia="SimSun" w:hAnsi="Arial"/>
                <w:b/>
                <w:sz w:val="18"/>
              </w:rPr>
            </w:pPr>
            <w:r w:rsidRPr="001C1D7F">
              <w:rPr>
                <w:rFonts w:ascii="Arial" w:eastAsia="SimSun" w:hAnsi="Arial"/>
                <w:b/>
                <w:sz w:val="18"/>
              </w:rPr>
              <w:t>Unit</w:t>
            </w:r>
          </w:p>
        </w:tc>
        <w:tc>
          <w:tcPr>
            <w:tcW w:w="3760" w:type="dxa"/>
            <w:gridSpan w:val="4"/>
          </w:tcPr>
          <w:p w14:paraId="695FCBD8" w14:textId="77777777" w:rsidR="001C1D7F" w:rsidRPr="001C1D7F" w:rsidRDefault="001C1D7F" w:rsidP="001C1D7F">
            <w:pPr>
              <w:keepNext/>
              <w:keepLines/>
              <w:spacing w:after="0"/>
              <w:jc w:val="center"/>
              <w:rPr>
                <w:rFonts w:ascii="Arial" w:eastAsia="SimSun" w:hAnsi="Arial"/>
                <w:b/>
                <w:sz w:val="18"/>
              </w:rPr>
            </w:pPr>
            <w:r w:rsidRPr="001C1D7F">
              <w:rPr>
                <w:rFonts w:ascii="Arial" w:eastAsia="SimSun" w:hAnsi="Arial"/>
                <w:b/>
                <w:sz w:val="18"/>
              </w:rPr>
              <w:t>Value</w:t>
            </w:r>
          </w:p>
        </w:tc>
      </w:tr>
      <w:tr w:rsidR="001C1D7F" w:rsidRPr="001C1D7F" w14:paraId="757EC8B7" w14:textId="77777777" w:rsidTr="00E12EDE">
        <w:trPr>
          <w:jc w:val="center"/>
        </w:trPr>
        <w:tc>
          <w:tcPr>
            <w:tcW w:w="3690" w:type="dxa"/>
          </w:tcPr>
          <w:p w14:paraId="20D07F7A" w14:textId="77777777" w:rsidR="001C1D7F" w:rsidRPr="001C1D7F" w:rsidRDefault="001C1D7F" w:rsidP="001C1D7F">
            <w:pPr>
              <w:pStyle w:val="TAC"/>
              <w:rPr>
                <w:rFonts w:eastAsia="SimSun"/>
              </w:rPr>
            </w:pPr>
            <w:r w:rsidRPr="001C1D7F">
              <w:rPr>
                <w:rFonts w:eastAsia="SimSun"/>
              </w:rPr>
              <w:t>Channel bandwidth</w:t>
            </w:r>
          </w:p>
        </w:tc>
        <w:tc>
          <w:tcPr>
            <w:tcW w:w="1093" w:type="dxa"/>
          </w:tcPr>
          <w:p w14:paraId="79B7357F" w14:textId="77777777" w:rsidR="001C1D7F" w:rsidRPr="001C1D7F" w:rsidRDefault="001C1D7F" w:rsidP="001C1D7F">
            <w:pPr>
              <w:keepNext/>
              <w:keepLines/>
              <w:spacing w:after="0"/>
              <w:jc w:val="center"/>
              <w:rPr>
                <w:rFonts w:ascii="Arial" w:eastAsia="SimSun" w:hAnsi="Arial"/>
                <w:sz w:val="18"/>
              </w:rPr>
            </w:pPr>
            <w:r w:rsidRPr="001C1D7F">
              <w:rPr>
                <w:rFonts w:ascii="Arial" w:eastAsia="SimSun" w:hAnsi="Arial"/>
                <w:sz w:val="18"/>
              </w:rPr>
              <w:t>MHz</w:t>
            </w:r>
          </w:p>
        </w:tc>
        <w:tc>
          <w:tcPr>
            <w:tcW w:w="940" w:type="dxa"/>
          </w:tcPr>
          <w:p w14:paraId="048C4299" w14:textId="77777777" w:rsidR="001C1D7F" w:rsidRPr="001C1D7F" w:rsidRDefault="001C1D7F" w:rsidP="001C1D7F">
            <w:pPr>
              <w:keepNext/>
              <w:keepLines/>
              <w:spacing w:after="0"/>
              <w:jc w:val="center"/>
              <w:rPr>
                <w:rFonts w:ascii="Arial" w:eastAsia="SimSun" w:hAnsi="Arial"/>
                <w:sz w:val="18"/>
              </w:rPr>
            </w:pPr>
            <w:r w:rsidRPr="001C1D7F">
              <w:rPr>
                <w:rFonts w:ascii="Arial" w:eastAsia="SimSun" w:hAnsi="Arial"/>
                <w:sz w:val="18"/>
              </w:rPr>
              <w:t>400</w:t>
            </w:r>
          </w:p>
        </w:tc>
        <w:tc>
          <w:tcPr>
            <w:tcW w:w="940" w:type="dxa"/>
          </w:tcPr>
          <w:p w14:paraId="13E3ABFF" w14:textId="77777777" w:rsidR="001C1D7F" w:rsidRPr="001C1D7F" w:rsidRDefault="001C1D7F" w:rsidP="001C1D7F">
            <w:pPr>
              <w:keepNext/>
              <w:keepLines/>
              <w:spacing w:after="0"/>
              <w:jc w:val="center"/>
              <w:rPr>
                <w:rFonts w:ascii="Arial" w:eastAsia="SimSun" w:hAnsi="Arial"/>
                <w:sz w:val="18"/>
              </w:rPr>
            </w:pPr>
            <w:r w:rsidRPr="001C1D7F">
              <w:rPr>
                <w:rFonts w:ascii="Arial" w:eastAsia="SimSun" w:hAnsi="Arial"/>
                <w:sz w:val="18"/>
              </w:rPr>
              <w:t>800</w:t>
            </w:r>
          </w:p>
        </w:tc>
        <w:tc>
          <w:tcPr>
            <w:tcW w:w="940" w:type="dxa"/>
          </w:tcPr>
          <w:p w14:paraId="204A02E5" w14:textId="77777777" w:rsidR="001C1D7F" w:rsidRPr="001C1D7F" w:rsidRDefault="001C1D7F" w:rsidP="001C1D7F">
            <w:pPr>
              <w:keepNext/>
              <w:keepLines/>
              <w:spacing w:after="0"/>
              <w:jc w:val="center"/>
              <w:rPr>
                <w:rFonts w:ascii="Arial" w:eastAsia="SimSun" w:hAnsi="Arial"/>
                <w:sz w:val="18"/>
              </w:rPr>
            </w:pPr>
            <w:r w:rsidRPr="001C1D7F">
              <w:rPr>
                <w:rFonts w:ascii="Arial" w:eastAsia="SimSun" w:hAnsi="Arial"/>
                <w:sz w:val="18"/>
              </w:rPr>
              <w:t>1600</w:t>
            </w:r>
          </w:p>
        </w:tc>
        <w:tc>
          <w:tcPr>
            <w:tcW w:w="940" w:type="dxa"/>
          </w:tcPr>
          <w:p w14:paraId="525DD9F1" w14:textId="77777777" w:rsidR="001C1D7F" w:rsidRPr="001C1D7F" w:rsidRDefault="001C1D7F" w:rsidP="001C1D7F">
            <w:pPr>
              <w:keepNext/>
              <w:keepLines/>
              <w:spacing w:after="0"/>
              <w:jc w:val="center"/>
              <w:rPr>
                <w:rFonts w:ascii="Arial" w:eastAsia="SimSun" w:hAnsi="Arial"/>
                <w:sz w:val="18"/>
              </w:rPr>
            </w:pPr>
            <w:r w:rsidRPr="001C1D7F">
              <w:rPr>
                <w:rFonts w:ascii="Arial" w:eastAsia="SimSun" w:hAnsi="Arial"/>
                <w:sz w:val="18"/>
              </w:rPr>
              <w:t>2000</w:t>
            </w:r>
          </w:p>
        </w:tc>
      </w:tr>
      <w:tr w:rsidR="001C1D7F" w:rsidRPr="001C1D7F" w14:paraId="3ECFF749" w14:textId="77777777" w:rsidTr="00E12EDE">
        <w:trPr>
          <w:jc w:val="center"/>
        </w:trPr>
        <w:tc>
          <w:tcPr>
            <w:tcW w:w="3690" w:type="dxa"/>
            <w:vAlign w:val="center"/>
          </w:tcPr>
          <w:p w14:paraId="1BE71057" w14:textId="77777777" w:rsidR="001C1D7F" w:rsidRPr="001C1D7F" w:rsidRDefault="001C1D7F" w:rsidP="001C1D7F">
            <w:pPr>
              <w:pStyle w:val="TAC"/>
              <w:rPr>
                <w:rFonts w:eastAsia="SimSun"/>
              </w:rPr>
            </w:pPr>
            <w:r w:rsidRPr="001C1D7F">
              <w:rPr>
                <w:rFonts w:eastAsia="SimSun"/>
              </w:rPr>
              <w:t xml:space="preserve">Subcarrier spacing configuration </w:t>
            </w:r>
            <w:r w:rsidRPr="001C1D7F">
              <w:rPr>
                <w:rFonts w:eastAsia="SimSun"/>
              </w:rPr>
              <w:object w:dxaOrig="220" w:dyaOrig="240" w14:anchorId="4F65C7D3">
                <v:shape id="_x0000_i1031" type="#_x0000_t75" style="width:10pt;height:18pt" o:ole="">
                  <v:imagedata r:id="rId34" o:title=""/>
                </v:shape>
                <o:OLEObject Type="Embed" ProgID="Equation.3" ShapeID="_x0000_i1031" DrawAspect="Content" ObjectID="_1748071174" r:id="rId38"/>
              </w:object>
            </w:r>
          </w:p>
        </w:tc>
        <w:tc>
          <w:tcPr>
            <w:tcW w:w="1093" w:type="dxa"/>
            <w:vAlign w:val="center"/>
          </w:tcPr>
          <w:p w14:paraId="0A6A96D3" w14:textId="77777777" w:rsidR="001C1D7F" w:rsidRPr="001C1D7F" w:rsidRDefault="001C1D7F" w:rsidP="001C1D7F">
            <w:pPr>
              <w:pStyle w:val="TAC"/>
              <w:rPr>
                <w:rFonts w:eastAsia="SimSun"/>
              </w:rPr>
            </w:pPr>
          </w:p>
        </w:tc>
        <w:tc>
          <w:tcPr>
            <w:tcW w:w="940" w:type="dxa"/>
            <w:vAlign w:val="center"/>
          </w:tcPr>
          <w:p w14:paraId="3628DF7D" w14:textId="77777777" w:rsidR="001C1D7F" w:rsidRPr="001C1D7F" w:rsidRDefault="001C1D7F" w:rsidP="001C1D7F">
            <w:pPr>
              <w:pStyle w:val="TAC"/>
              <w:rPr>
                <w:rFonts w:eastAsia="SimSun"/>
              </w:rPr>
            </w:pPr>
            <w:r w:rsidRPr="001C1D7F">
              <w:rPr>
                <w:rFonts w:eastAsia="SimSun"/>
              </w:rPr>
              <w:t>6</w:t>
            </w:r>
          </w:p>
        </w:tc>
        <w:tc>
          <w:tcPr>
            <w:tcW w:w="940" w:type="dxa"/>
            <w:vAlign w:val="center"/>
          </w:tcPr>
          <w:p w14:paraId="59129926" w14:textId="77777777" w:rsidR="001C1D7F" w:rsidRPr="001C1D7F" w:rsidRDefault="001C1D7F" w:rsidP="001C1D7F">
            <w:pPr>
              <w:pStyle w:val="TAC"/>
              <w:rPr>
                <w:rFonts w:eastAsia="SimSun"/>
              </w:rPr>
            </w:pPr>
            <w:r w:rsidRPr="001C1D7F">
              <w:rPr>
                <w:rFonts w:eastAsia="SimSun"/>
              </w:rPr>
              <w:t>6</w:t>
            </w:r>
          </w:p>
        </w:tc>
        <w:tc>
          <w:tcPr>
            <w:tcW w:w="940" w:type="dxa"/>
            <w:vAlign w:val="center"/>
          </w:tcPr>
          <w:p w14:paraId="398A1F5F" w14:textId="77777777" w:rsidR="001C1D7F" w:rsidRPr="001C1D7F" w:rsidRDefault="001C1D7F" w:rsidP="001C1D7F">
            <w:pPr>
              <w:pStyle w:val="TAC"/>
              <w:rPr>
                <w:rFonts w:eastAsia="SimSun"/>
              </w:rPr>
            </w:pPr>
            <w:r w:rsidRPr="001C1D7F">
              <w:rPr>
                <w:rFonts w:eastAsia="SimSun"/>
              </w:rPr>
              <w:t>6</w:t>
            </w:r>
          </w:p>
        </w:tc>
        <w:tc>
          <w:tcPr>
            <w:tcW w:w="940" w:type="dxa"/>
            <w:vAlign w:val="center"/>
          </w:tcPr>
          <w:p w14:paraId="02E24DD1" w14:textId="77777777" w:rsidR="001C1D7F" w:rsidRPr="001C1D7F" w:rsidRDefault="001C1D7F" w:rsidP="001C1D7F">
            <w:pPr>
              <w:pStyle w:val="TAC"/>
              <w:rPr>
                <w:rFonts w:eastAsia="SimSun"/>
              </w:rPr>
            </w:pPr>
            <w:r w:rsidRPr="001C1D7F">
              <w:rPr>
                <w:rFonts w:eastAsia="SimSun"/>
              </w:rPr>
              <w:t>6</w:t>
            </w:r>
          </w:p>
        </w:tc>
      </w:tr>
      <w:tr w:rsidR="001C1D7F" w:rsidRPr="001C1D7F" w14:paraId="5AD2E570" w14:textId="77777777" w:rsidTr="00E12EDE">
        <w:trPr>
          <w:jc w:val="center"/>
        </w:trPr>
        <w:tc>
          <w:tcPr>
            <w:tcW w:w="3690" w:type="dxa"/>
          </w:tcPr>
          <w:p w14:paraId="4B4E7361" w14:textId="77777777" w:rsidR="001C1D7F" w:rsidRPr="001C1D7F" w:rsidRDefault="001C1D7F" w:rsidP="001C1D7F">
            <w:pPr>
              <w:pStyle w:val="TAC"/>
              <w:rPr>
                <w:rFonts w:eastAsia="SimSun"/>
              </w:rPr>
            </w:pPr>
            <w:r w:rsidRPr="001C1D7F">
              <w:rPr>
                <w:rFonts w:eastAsia="SimSun"/>
              </w:rPr>
              <w:t>Allocated resource blocks</w:t>
            </w:r>
          </w:p>
        </w:tc>
        <w:tc>
          <w:tcPr>
            <w:tcW w:w="1093" w:type="dxa"/>
          </w:tcPr>
          <w:p w14:paraId="1BAD2223" w14:textId="77777777" w:rsidR="001C1D7F" w:rsidRPr="001C1D7F" w:rsidRDefault="001C1D7F" w:rsidP="001C1D7F">
            <w:pPr>
              <w:pStyle w:val="TAC"/>
              <w:rPr>
                <w:rFonts w:eastAsia="SimSun"/>
              </w:rPr>
            </w:pPr>
          </w:p>
        </w:tc>
        <w:tc>
          <w:tcPr>
            <w:tcW w:w="940" w:type="dxa"/>
          </w:tcPr>
          <w:p w14:paraId="5C0360A5" w14:textId="77777777" w:rsidR="001C1D7F" w:rsidRPr="001C1D7F" w:rsidRDefault="001C1D7F" w:rsidP="001C1D7F">
            <w:pPr>
              <w:pStyle w:val="TAC"/>
              <w:rPr>
                <w:rFonts w:eastAsia="SimSun"/>
              </w:rPr>
            </w:pPr>
            <w:r w:rsidRPr="001C1D7F">
              <w:rPr>
                <w:rFonts w:eastAsia="SimSun"/>
              </w:rPr>
              <w:t>33</w:t>
            </w:r>
          </w:p>
        </w:tc>
        <w:tc>
          <w:tcPr>
            <w:tcW w:w="940" w:type="dxa"/>
          </w:tcPr>
          <w:p w14:paraId="089F822C" w14:textId="77777777" w:rsidR="001C1D7F" w:rsidRPr="001C1D7F" w:rsidRDefault="001C1D7F" w:rsidP="001C1D7F">
            <w:pPr>
              <w:pStyle w:val="TAC"/>
              <w:rPr>
                <w:rFonts w:eastAsia="SimSun"/>
              </w:rPr>
            </w:pPr>
            <w:r w:rsidRPr="001C1D7F">
              <w:rPr>
                <w:rFonts w:eastAsia="SimSun"/>
              </w:rPr>
              <w:t>62</w:t>
            </w:r>
          </w:p>
        </w:tc>
        <w:tc>
          <w:tcPr>
            <w:tcW w:w="940" w:type="dxa"/>
          </w:tcPr>
          <w:p w14:paraId="6A51787F" w14:textId="77777777" w:rsidR="001C1D7F" w:rsidRPr="001C1D7F" w:rsidRDefault="001C1D7F" w:rsidP="001C1D7F">
            <w:pPr>
              <w:pStyle w:val="TAC"/>
              <w:rPr>
                <w:rFonts w:eastAsia="SimSun"/>
              </w:rPr>
            </w:pPr>
            <w:r w:rsidRPr="001C1D7F">
              <w:rPr>
                <w:rFonts w:eastAsia="SimSun"/>
              </w:rPr>
              <w:t>124</w:t>
            </w:r>
          </w:p>
        </w:tc>
        <w:tc>
          <w:tcPr>
            <w:tcW w:w="940" w:type="dxa"/>
          </w:tcPr>
          <w:p w14:paraId="528887E9" w14:textId="77777777" w:rsidR="001C1D7F" w:rsidRPr="001C1D7F" w:rsidRDefault="001C1D7F" w:rsidP="001C1D7F">
            <w:pPr>
              <w:pStyle w:val="TAC"/>
              <w:rPr>
                <w:rFonts w:eastAsia="SimSun"/>
              </w:rPr>
            </w:pPr>
            <w:r w:rsidRPr="001C1D7F">
              <w:rPr>
                <w:rFonts w:eastAsia="SimSun"/>
              </w:rPr>
              <w:t>148</w:t>
            </w:r>
          </w:p>
        </w:tc>
      </w:tr>
      <w:tr w:rsidR="001C1D7F" w:rsidRPr="001C1D7F" w14:paraId="5E3640EB" w14:textId="77777777" w:rsidTr="00E12EDE">
        <w:trPr>
          <w:jc w:val="center"/>
        </w:trPr>
        <w:tc>
          <w:tcPr>
            <w:tcW w:w="3690" w:type="dxa"/>
          </w:tcPr>
          <w:p w14:paraId="67B8D3D3" w14:textId="77777777" w:rsidR="001C1D7F" w:rsidRPr="001C1D7F" w:rsidRDefault="001C1D7F" w:rsidP="001C1D7F">
            <w:pPr>
              <w:pStyle w:val="TAC"/>
              <w:rPr>
                <w:rFonts w:eastAsia="SimSun"/>
              </w:rPr>
            </w:pPr>
            <w:r w:rsidRPr="001C1D7F">
              <w:rPr>
                <w:rFonts w:eastAsia="SimSun"/>
              </w:rPr>
              <w:t>Subcarriers per resource block</w:t>
            </w:r>
          </w:p>
        </w:tc>
        <w:tc>
          <w:tcPr>
            <w:tcW w:w="1093" w:type="dxa"/>
          </w:tcPr>
          <w:p w14:paraId="38A33333" w14:textId="77777777" w:rsidR="001C1D7F" w:rsidRPr="001C1D7F" w:rsidRDefault="001C1D7F" w:rsidP="001C1D7F">
            <w:pPr>
              <w:pStyle w:val="TAC"/>
              <w:rPr>
                <w:rFonts w:eastAsia="SimSun"/>
              </w:rPr>
            </w:pPr>
          </w:p>
        </w:tc>
        <w:tc>
          <w:tcPr>
            <w:tcW w:w="940" w:type="dxa"/>
          </w:tcPr>
          <w:p w14:paraId="67EFF46E" w14:textId="77777777" w:rsidR="001C1D7F" w:rsidRPr="001C1D7F" w:rsidRDefault="001C1D7F" w:rsidP="001C1D7F">
            <w:pPr>
              <w:pStyle w:val="TAC"/>
              <w:rPr>
                <w:rFonts w:eastAsia="SimSun"/>
              </w:rPr>
            </w:pPr>
            <w:r w:rsidRPr="001C1D7F">
              <w:rPr>
                <w:rFonts w:eastAsia="SimSun"/>
              </w:rPr>
              <w:t>12</w:t>
            </w:r>
          </w:p>
        </w:tc>
        <w:tc>
          <w:tcPr>
            <w:tcW w:w="940" w:type="dxa"/>
          </w:tcPr>
          <w:p w14:paraId="7B81160B" w14:textId="77777777" w:rsidR="001C1D7F" w:rsidRPr="001C1D7F" w:rsidRDefault="001C1D7F" w:rsidP="001C1D7F">
            <w:pPr>
              <w:pStyle w:val="TAC"/>
              <w:rPr>
                <w:rFonts w:eastAsia="SimSun"/>
              </w:rPr>
            </w:pPr>
            <w:r w:rsidRPr="001C1D7F">
              <w:rPr>
                <w:rFonts w:eastAsia="SimSun"/>
              </w:rPr>
              <w:t>12</w:t>
            </w:r>
          </w:p>
        </w:tc>
        <w:tc>
          <w:tcPr>
            <w:tcW w:w="940" w:type="dxa"/>
          </w:tcPr>
          <w:p w14:paraId="2237AE64" w14:textId="77777777" w:rsidR="001C1D7F" w:rsidRPr="001C1D7F" w:rsidRDefault="001C1D7F" w:rsidP="001C1D7F">
            <w:pPr>
              <w:pStyle w:val="TAC"/>
              <w:rPr>
                <w:rFonts w:eastAsia="SimSun"/>
              </w:rPr>
            </w:pPr>
            <w:r w:rsidRPr="001C1D7F">
              <w:rPr>
                <w:rFonts w:eastAsia="SimSun"/>
              </w:rPr>
              <w:t>12</w:t>
            </w:r>
          </w:p>
        </w:tc>
        <w:tc>
          <w:tcPr>
            <w:tcW w:w="940" w:type="dxa"/>
          </w:tcPr>
          <w:p w14:paraId="4D29F8AF" w14:textId="77777777" w:rsidR="001C1D7F" w:rsidRPr="001C1D7F" w:rsidRDefault="001C1D7F" w:rsidP="001C1D7F">
            <w:pPr>
              <w:pStyle w:val="TAC"/>
              <w:rPr>
                <w:rFonts w:eastAsia="SimSun"/>
              </w:rPr>
            </w:pPr>
            <w:r w:rsidRPr="001C1D7F">
              <w:rPr>
                <w:rFonts w:eastAsia="SimSun"/>
              </w:rPr>
              <w:t>12</w:t>
            </w:r>
          </w:p>
        </w:tc>
      </w:tr>
      <w:tr w:rsidR="001C1D7F" w:rsidRPr="001C1D7F" w14:paraId="7DE723F6" w14:textId="77777777" w:rsidTr="00E12EDE">
        <w:trPr>
          <w:jc w:val="center"/>
        </w:trPr>
        <w:tc>
          <w:tcPr>
            <w:tcW w:w="3690" w:type="dxa"/>
          </w:tcPr>
          <w:p w14:paraId="62654E10" w14:textId="77777777" w:rsidR="001C1D7F" w:rsidRPr="001C1D7F" w:rsidRDefault="001C1D7F" w:rsidP="001C1D7F">
            <w:pPr>
              <w:pStyle w:val="TAC"/>
              <w:rPr>
                <w:rFonts w:eastAsia="SimSun"/>
              </w:rPr>
            </w:pPr>
            <w:r w:rsidRPr="001C1D7F">
              <w:rPr>
                <w:rFonts w:eastAsia="SimSun"/>
              </w:rPr>
              <w:t xml:space="preserve">Allocated slots per Frame </w:t>
            </w:r>
            <w:r w:rsidRPr="001C1D7F">
              <w:rPr>
                <w:rFonts w:eastAsia="Malgun Gothic"/>
              </w:rPr>
              <w:t>(NOTE 7)</w:t>
            </w:r>
          </w:p>
        </w:tc>
        <w:tc>
          <w:tcPr>
            <w:tcW w:w="1093" w:type="dxa"/>
          </w:tcPr>
          <w:p w14:paraId="63709BB8" w14:textId="77777777" w:rsidR="001C1D7F" w:rsidRPr="001C1D7F" w:rsidRDefault="001C1D7F" w:rsidP="001C1D7F">
            <w:pPr>
              <w:pStyle w:val="TAC"/>
              <w:rPr>
                <w:rFonts w:eastAsia="SimSun"/>
              </w:rPr>
            </w:pPr>
          </w:p>
        </w:tc>
        <w:tc>
          <w:tcPr>
            <w:tcW w:w="940" w:type="dxa"/>
          </w:tcPr>
          <w:p w14:paraId="7212CEDD" w14:textId="77777777" w:rsidR="001C1D7F" w:rsidRPr="001C1D7F" w:rsidRDefault="001C1D7F" w:rsidP="001C1D7F">
            <w:pPr>
              <w:pStyle w:val="TAC"/>
              <w:rPr>
                <w:rFonts w:eastAsia="SimSun"/>
              </w:rPr>
            </w:pPr>
            <w:r w:rsidRPr="001C1D7F">
              <w:rPr>
                <w:rFonts w:eastAsia="SimSun"/>
              </w:rPr>
              <w:t>383 / 384</w:t>
            </w:r>
          </w:p>
        </w:tc>
        <w:tc>
          <w:tcPr>
            <w:tcW w:w="940" w:type="dxa"/>
          </w:tcPr>
          <w:p w14:paraId="5696D923" w14:textId="77777777" w:rsidR="001C1D7F" w:rsidRPr="001C1D7F" w:rsidRDefault="001C1D7F" w:rsidP="001C1D7F">
            <w:pPr>
              <w:pStyle w:val="TAC"/>
              <w:rPr>
                <w:rFonts w:eastAsia="SimSun"/>
              </w:rPr>
            </w:pPr>
            <w:r w:rsidRPr="001C1D7F">
              <w:rPr>
                <w:rFonts w:eastAsia="SimSun"/>
              </w:rPr>
              <w:t>383 / 384</w:t>
            </w:r>
          </w:p>
        </w:tc>
        <w:tc>
          <w:tcPr>
            <w:tcW w:w="940" w:type="dxa"/>
          </w:tcPr>
          <w:p w14:paraId="7415006F" w14:textId="77777777" w:rsidR="001C1D7F" w:rsidRPr="001C1D7F" w:rsidRDefault="001C1D7F" w:rsidP="001C1D7F">
            <w:pPr>
              <w:pStyle w:val="TAC"/>
              <w:rPr>
                <w:rFonts w:eastAsia="SimSun"/>
              </w:rPr>
            </w:pPr>
            <w:r w:rsidRPr="001C1D7F">
              <w:rPr>
                <w:rFonts w:eastAsia="SimSun"/>
              </w:rPr>
              <w:t>383 / 384</w:t>
            </w:r>
          </w:p>
        </w:tc>
        <w:tc>
          <w:tcPr>
            <w:tcW w:w="940" w:type="dxa"/>
          </w:tcPr>
          <w:p w14:paraId="64BE91AA" w14:textId="77777777" w:rsidR="001C1D7F" w:rsidRPr="001C1D7F" w:rsidRDefault="001C1D7F" w:rsidP="001C1D7F">
            <w:pPr>
              <w:pStyle w:val="TAC"/>
              <w:rPr>
                <w:rFonts w:eastAsia="SimSun"/>
              </w:rPr>
            </w:pPr>
            <w:r w:rsidRPr="001C1D7F">
              <w:rPr>
                <w:rFonts w:eastAsia="SimSun"/>
              </w:rPr>
              <w:t>383 / 384</w:t>
            </w:r>
          </w:p>
        </w:tc>
      </w:tr>
      <w:tr w:rsidR="001C1D7F" w:rsidRPr="001C1D7F" w14:paraId="4450E32D" w14:textId="77777777" w:rsidTr="00E12EDE">
        <w:trPr>
          <w:jc w:val="center"/>
        </w:trPr>
        <w:tc>
          <w:tcPr>
            <w:tcW w:w="3690" w:type="dxa"/>
          </w:tcPr>
          <w:p w14:paraId="275B8237" w14:textId="77777777" w:rsidR="001C1D7F" w:rsidRPr="001C1D7F" w:rsidRDefault="001C1D7F" w:rsidP="001C1D7F">
            <w:pPr>
              <w:pStyle w:val="TAC"/>
              <w:rPr>
                <w:rFonts w:eastAsia="SimSun"/>
              </w:rPr>
            </w:pPr>
            <w:r w:rsidRPr="001C1D7F">
              <w:rPr>
                <w:rFonts w:eastAsia="SimSun"/>
              </w:rPr>
              <w:t>MCS index</w:t>
            </w:r>
          </w:p>
        </w:tc>
        <w:tc>
          <w:tcPr>
            <w:tcW w:w="1093" w:type="dxa"/>
          </w:tcPr>
          <w:p w14:paraId="7C9F368B" w14:textId="77777777" w:rsidR="001C1D7F" w:rsidRPr="001C1D7F" w:rsidRDefault="001C1D7F" w:rsidP="001C1D7F">
            <w:pPr>
              <w:pStyle w:val="TAC"/>
              <w:rPr>
                <w:rFonts w:eastAsia="SimSun"/>
              </w:rPr>
            </w:pPr>
          </w:p>
        </w:tc>
        <w:tc>
          <w:tcPr>
            <w:tcW w:w="940" w:type="dxa"/>
          </w:tcPr>
          <w:p w14:paraId="02FC660A" w14:textId="77777777" w:rsidR="001C1D7F" w:rsidRPr="001C1D7F" w:rsidRDefault="001C1D7F" w:rsidP="001C1D7F">
            <w:pPr>
              <w:pStyle w:val="TAC"/>
              <w:rPr>
                <w:rFonts w:eastAsia="SimSun"/>
              </w:rPr>
            </w:pPr>
            <w:r w:rsidRPr="001C1D7F">
              <w:rPr>
                <w:rFonts w:eastAsia="SimSun"/>
              </w:rPr>
              <w:t>4</w:t>
            </w:r>
          </w:p>
        </w:tc>
        <w:tc>
          <w:tcPr>
            <w:tcW w:w="940" w:type="dxa"/>
          </w:tcPr>
          <w:p w14:paraId="27E344B5" w14:textId="77777777" w:rsidR="001C1D7F" w:rsidRPr="001C1D7F" w:rsidRDefault="001C1D7F" w:rsidP="001C1D7F">
            <w:pPr>
              <w:pStyle w:val="TAC"/>
              <w:rPr>
                <w:rFonts w:eastAsia="SimSun"/>
              </w:rPr>
            </w:pPr>
            <w:r w:rsidRPr="001C1D7F">
              <w:rPr>
                <w:rFonts w:eastAsia="SimSun"/>
              </w:rPr>
              <w:t>4</w:t>
            </w:r>
          </w:p>
        </w:tc>
        <w:tc>
          <w:tcPr>
            <w:tcW w:w="940" w:type="dxa"/>
          </w:tcPr>
          <w:p w14:paraId="54CF9AA3" w14:textId="77777777" w:rsidR="001C1D7F" w:rsidRPr="001C1D7F" w:rsidRDefault="001C1D7F" w:rsidP="001C1D7F">
            <w:pPr>
              <w:pStyle w:val="TAC"/>
              <w:rPr>
                <w:rFonts w:eastAsia="SimSun"/>
              </w:rPr>
            </w:pPr>
            <w:r w:rsidRPr="001C1D7F">
              <w:rPr>
                <w:rFonts w:eastAsia="SimSun"/>
              </w:rPr>
              <w:t>4</w:t>
            </w:r>
          </w:p>
        </w:tc>
        <w:tc>
          <w:tcPr>
            <w:tcW w:w="940" w:type="dxa"/>
          </w:tcPr>
          <w:p w14:paraId="3B6C499D" w14:textId="77777777" w:rsidR="001C1D7F" w:rsidRPr="001C1D7F" w:rsidRDefault="001C1D7F" w:rsidP="001C1D7F">
            <w:pPr>
              <w:pStyle w:val="TAC"/>
              <w:rPr>
                <w:rFonts w:eastAsia="SimSun"/>
              </w:rPr>
            </w:pPr>
            <w:r w:rsidRPr="001C1D7F">
              <w:rPr>
                <w:rFonts w:eastAsia="SimSun"/>
              </w:rPr>
              <w:t>4</w:t>
            </w:r>
          </w:p>
        </w:tc>
      </w:tr>
      <w:tr w:rsidR="001C1D7F" w:rsidRPr="001C1D7F" w14:paraId="33EFAEEB" w14:textId="77777777" w:rsidTr="00E12EDE">
        <w:trPr>
          <w:jc w:val="center"/>
        </w:trPr>
        <w:tc>
          <w:tcPr>
            <w:tcW w:w="3690" w:type="dxa"/>
          </w:tcPr>
          <w:p w14:paraId="6E2818B3" w14:textId="77777777" w:rsidR="001C1D7F" w:rsidRPr="001C1D7F" w:rsidRDefault="001C1D7F" w:rsidP="001C1D7F">
            <w:pPr>
              <w:pStyle w:val="TAC"/>
              <w:rPr>
                <w:rFonts w:eastAsia="SimSun"/>
              </w:rPr>
            </w:pPr>
            <w:r w:rsidRPr="001C1D7F">
              <w:rPr>
                <w:rFonts w:eastAsia="SimSun"/>
              </w:rPr>
              <w:t>Modulation</w:t>
            </w:r>
          </w:p>
        </w:tc>
        <w:tc>
          <w:tcPr>
            <w:tcW w:w="1093" w:type="dxa"/>
          </w:tcPr>
          <w:p w14:paraId="134885B0" w14:textId="77777777" w:rsidR="001C1D7F" w:rsidRPr="001C1D7F" w:rsidRDefault="001C1D7F" w:rsidP="001C1D7F">
            <w:pPr>
              <w:pStyle w:val="TAC"/>
              <w:rPr>
                <w:rFonts w:eastAsia="SimSun"/>
              </w:rPr>
            </w:pPr>
          </w:p>
        </w:tc>
        <w:tc>
          <w:tcPr>
            <w:tcW w:w="940" w:type="dxa"/>
          </w:tcPr>
          <w:p w14:paraId="603D71C0" w14:textId="77777777" w:rsidR="001C1D7F" w:rsidRPr="001C1D7F" w:rsidRDefault="001C1D7F" w:rsidP="001C1D7F">
            <w:pPr>
              <w:pStyle w:val="TAC"/>
              <w:rPr>
                <w:rFonts w:eastAsia="SimSun"/>
              </w:rPr>
            </w:pPr>
            <w:r w:rsidRPr="001C1D7F">
              <w:rPr>
                <w:rFonts w:eastAsia="SimSun"/>
              </w:rPr>
              <w:t>QPSK</w:t>
            </w:r>
          </w:p>
        </w:tc>
        <w:tc>
          <w:tcPr>
            <w:tcW w:w="940" w:type="dxa"/>
          </w:tcPr>
          <w:p w14:paraId="3041B129" w14:textId="77777777" w:rsidR="001C1D7F" w:rsidRPr="001C1D7F" w:rsidRDefault="001C1D7F" w:rsidP="001C1D7F">
            <w:pPr>
              <w:pStyle w:val="TAC"/>
              <w:rPr>
                <w:rFonts w:eastAsia="SimSun"/>
              </w:rPr>
            </w:pPr>
            <w:r w:rsidRPr="001C1D7F">
              <w:rPr>
                <w:rFonts w:eastAsia="SimSun"/>
              </w:rPr>
              <w:t>QPSK</w:t>
            </w:r>
          </w:p>
        </w:tc>
        <w:tc>
          <w:tcPr>
            <w:tcW w:w="940" w:type="dxa"/>
          </w:tcPr>
          <w:p w14:paraId="633646A3" w14:textId="77777777" w:rsidR="001C1D7F" w:rsidRPr="001C1D7F" w:rsidRDefault="001C1D7F" w:rsidP="001C1D7F">
            <w:pPr>
              <w:pStyle w:val="TAC"/>
              <w:rPr>
                <w:rFonts w:eastAsia="SimSun"/>
              </w:rPr>
            </w:pPr>
            <w:r w:rsidRPr="001C1D7F">
              <w:rPr>
                <w:rFonts w:eastAsia="SimSun"/>
              </w:rPr>
              <w:t>QPSK</w:t>
            </w:r>
          </w:p>
        </w:tc>
        <w:tc>
          <w:tcPr>
            <w:tcW w:w="940" w:type="dxa"/>
          </w:tcPr>
          <w:p w14:paraId="3440C5C4" w14:textId="77777777" w:rsidR="001C1D7F" w:rsidRPr="001C1D7F" w:rsidRDefault="001C1D7F" w:rsidP="001C1D7F">
            <w:pPr>
              <w:pStyle w:val="TAC"/>
              <w:rPr>
                <w:rFonts w:eastAsia="SimSun"/>
              </w:rPr>
            </w:pPr>
            <w:r w:rsidRPr="001C1D7F">
              <w:rPr>
                <w:rFonts w:eastAsia="SimSun"/>
              </w:rPr>
              <w:t>QPSK</w:t>
            </w:r>
          </w:p>
        </w:tc>
      </w:tr>
      <w:tr w:rsidR="001C1D7F" w:rsidRPr="001C1D7F" w14:paraId="404A9F25" w14:textId="77777777" w:rsidTr="00E12EDE">
        <w:trPr>
          <w:jc w:val="center"/>
        </w:trPr>
        <w:tc>
          <w:tcPr>
            <w:tcW w:w="3690" w:type="dxa"/>
          </w:tcPr>
          <w:p w14:paraId="0D16487D" w14:textId="77777777" w:rsidR="001C1D7F" w:rsidRPr="001C1D7F" w:rsidRDefault="001C1D7F" w:rsidP="001C1D7F">
            <w:pPr>
              <w:pStyle w:val="TAC"/>
              <w:rPr>
                <w:rFonts w:eastAsia="SimSun"/>
              </w:rPr>
            </w:pPr>
            <w:r w:rsidRPr="001C1D7F">
              <w:rPr>
                <w:rFonts w:eastAsia="SimSun"/>
              </w:rPr>
              <w:t>Target Coding Rate</w:t>
            </w:r>
          </w:p>
        </w:tc>
        <w:tc>
          <w:tcPr>
            <w:tcW w:w="1093" w:type="dxa"/>
          </w:tcPr>
          <w:p w14:paraId="2AE79218" w14:textId="77777777" w:rsidR="001C1D7F" w:rsidRPr="001C1D7F" w:rsidRDefault="001C1D7F" w:rsidP="001C1D7F">
            <w:pPr>
              <w:pStyle w:val="TAC"/>
              <w:rPr>
                <w:rFonts w:eastAsia="SimSun"/>
              </w:rPr>
            </w:pPr>
          </w:p>
        </w:tc>
        <w:tc>
          <w:tcPr>
            <w:tcW w:w="940" w:type="dxa"/>
          </w:tcPr>
          <w:p w14:paraId="10DC5C6B" w14:textId="77777777" w:rsidR="001C1D7F" w:rsidRPr="001C1D7F" w:rsidRDefault="001C1D7F" w:rsidP="001C1D7F">
            <w:pPr>
              <w:pStyle w:val="TAC"/>
              <w:rPr>
                <w:rFonts w:eastAsia="SimSun"/>
              </w:rPr>
            </w:pPr>
            <w:r w:rsidRPr="001C1D7F">
              <w:rPr>
                <w:rFonts w:eastAsia="SimSun"/>
              </w:rPr>
              <w:t>1/3</w:t>
            </w:r>
          </w:p>
        </w:tc>
        <w:tc>
          <w:tcPr>
            <w:tcW w:w="940" w:type="dxa"/>
          </w:tcPr>
          <w:p w14:paraId="70D22319" w14:textId="77777777" w:rsidR="001C1D7F" w:rsidRPr="001C1D7F" w:rsidRDefault="001C1D7F" w:rsidP="001C1D7F">
            <w:pPr>
              <w:pStyle w:val="TAC"/>
              <w:rPr>
                <w:rFonts w:eastAsia="SimSun"/>
              </w:rPr>
            </w:pPr>
            <w:r w:rsidRPr="001C1D7F">
              <w:rPr>
                <w:rFonts w:eastAsia="SimSun"/>
              </w:rPr>
              <w:t>1/3</w:t>
            </w:r>
          </w:p>
        </w:tc>
        <w:tc>
          <w:tcPr>
            <w:tcW w:w="940" w:type="dxa"/>
          </w:tcPr>
          <w:p w14:paraId="4899790E" w14:textId="77777777" w:rsidR="001C1D7F" w:rsidRPr="001C1D7F" w:rsidRDefault="001C1D7F" w:rsidP="001C1D7F">
            <w:pPr>
              <w:pStyle w:val="TAC"/>
              <w:rPr>
                <w:rFonts w:eastAsia="SimSun"/>
              </w:rPr>
            </w:pPr>
            <w:r w:rsidRPr="001C1D7F">
              <w:rPr>
                <w:rFonts w:eastAsia="SimSun"/>
              </w:rPr>
              <w:t>1/3</w:t>
            </w:r>
          </w:p>
        </w:tc>
        <w:tc>
          <w:tcPr>
            <w:tcW w:w="940" w:type="dxa"/>
          </w:tcPr>
          <w:p w14:paraId="42C5FB68" w14:textId="77777777" w:rsidR="001C1D7F" w:rsidRPr="001C1D7F" w:rsidRDefault="001C1D7F" w:rsidP="001C1D7F">
            <w:pPr>
              <w:pStyle w:val="TAC"/>
              <w:rPr>
                <w:rFonts w:eastAsia="SimSun"/>
              </w:rPr>
            </w:pPr>
            <w:r w:rsidRPr="001C1D7F">
              <w:rPr>
                <w:rFonts w:eastAsia="SimSun"/>
              </w:rPr>
              <w:t>1/3</w:t>
            </w:r>
          </w:p>
        </w:tc>
      </w:tr>
      <w:tr w:rsidR="001C1D7F" w:rsidRPr="001C1D7F" w14:paraId="7AEFFBE8" w14:textId="77777777" w:rsidTr="00E12EDE">
        <w:trPr>
          <w:jc w:val="center"/>
        </w:trPr>
        <w:tc>
          <w:tcPr>
            <w:tcW w:w="3690" w:type="dxa"/>
          </w:tcPr>
          <w:p w14:paraId="09C82A88" w14:textId="77777777" w:rsidR="001C1D7F" w:rsidRPr="001C1D7F" w:rsidRDefault="001C1D7F" w:rsidP="001C1D7F">
            <w:pPr>
              <w:pStyle w:val="TAC"/>
              <w:rPr>
                <w:rFonts w:eastAsia="SimSun"/>
              </w:rPr>
            </w:pPr>
            <w:r w:rsidRPr="001C1D7F">
              <w:rPr>
                <w:rFonts w:eastAsia="SimSun"/>
              </w:rPr>
              <w:t>Maximum number of HARQ transmissions</w:t>
            </w:r>
          </w:p>
        </w:tc>
        <w:tc>
          <w:tcPr>
            <w:tcW w:w="1093" w:type="dxa"/>
          </w:tcPr>
          <w:p w14:paraId="5F145FF2" w14:textId="77777777" w:rsidR="001C1D7F" w:rsidRPr="001C1D7F" w:rsidRDefault="001C1D7F" w:rsidP="001C1D7F">
            <w:pPr>
              <w:pStyle w:val="TAC"/>
              <w:rPr>
                <w:rFonts w:eastAsia="SimSun"/>
              </w:rPr>
            </w:pPr>
          </w:p>
        </w:tc>
        <w:tc>
          <w:tcPr>
            <w:tcW w:w="940" w:type="dxa"/>
          </w:tcPr>
          <w:p w14:paraId="2BB1BE20" w14:textId="77777777" w:rsidR="001C1D7F" w:rsidRPr="001C1D7F" w:rsidRDefault="001C1D7F" w:rsidP="001C1D7F">
            <w:pPr>
              <w:pStyle w:val="TAC"/>
              <w:rPr>
                <w:rFonts w:eastAsia="SimSun"/>
              </w:rPr>
            </w:pPr>
            <w:r w:rsidRPr="001C1D7F">
              <w:rPr>
                <w:rFonts w:eastAsia="SimSun"/>
              </w:rPr>
              <w:t>1</w:t>
            </w:r>
          </w:p>
        </w:tc>
        <w:tc>
          <w:tcPr>
            <w:tcW w:w="940" w:type="dxa"/>
          </w:tcPr>
          <w:p w14:paraId="5CD7AB17" w14:textId="77777777" w:rsidR="001C1D7F" w:rsidRPr="001C1D7F" w:rsidRDefault="001C1D7F" w:rsidP="001C1D7F">
            <w:pPr>
              <w:pStyle w:val="TAC"/>
              <w:rPr>
                <w:rFonts w:eastAsia="SimSun"/>
              </w:rPr>
            </w:pPr>
            <w:r w:rsidRPr="001C1D7F">
              <w:rPr>
                <w:rFonts w:eastAsia="SimSun"/>
              </w:rPr>
              <w:t>1</w:t>
            </w:r>
          </w:p>
        </w:tc>
        <w:tc>
          <w:tcPr>
            <w:tcW w:w="940" w:type="dxa"/>
          </w:tcPr>
          <w:p w14:paraId="58CB668C" w14:textId="77777777" w:rsidR="001C1D7F" w:rsidRPr="001C1D7F" w:rsidRDefault="001C1D7F" w:rsidP="001C1D7F">
            <w:pPr>
              <w:pStyle w:val="TAC"/>
              <w:rPr>
                <w:rFonts w:eastAsia="SimSun"/>
              </w:rPr>
            </w:pPr>
            <w:r w:rsidRPr="001C1D7F">
              <w:rPr>
                <w:rFonts w:eastAsia="SimSun"/>
              </w:rPr>
              <w:t>1</w:t>
            </w:r>
          </w:p>
        </w:tc>
        <w:tc>
          <w:tcPr>
            <w:tcW w:w="940" w:type="dxa"/>
          </w:tcPr>
          <w:p w14:paraId="0E29F6DC" w14:textId="77777777" w:rsidR="001C1D7F" w:rsidRPr="001C1D7F" w:rsidRDefault="001C1D7F" w:rsidP="001C1D7F">
            <w:pPr>
              <w:pStyle w:val="TAC"/>
              <w:rPr>
                <w:rFonts w:eastAsia="SimSun"/>
              </w:rPr>
            </w:pPr>
            <w:r w:rsidRPr="001C1D7F">
              <w:rPr>
                <w:rFonts w:eastAsia="SimSun"/>
              </w:rPr>
              <w:t>1</w:t>
            </w:r>
          </w:p>
        </w:tc>
      </w:tr>
      <w:tr w:rsidR="001C1D7F" w:rsidRPr="001C1D7F" w14:paraId="4394C651" w14:textId="77777777" w:rsidTr="00E12EDE">
        <w:trPr>
          <w:jc w:val="center"/>
        </w:trPr>
        <w:tc>
          <w:tcPr>
            <w:tcW w:w="3690" w:type="dxa"/>
          </w:tcPr>
          <w:p w14:paraId="639FF701" w14:textId="77777777" w:rsidR="001C1D7F" w:rsidRPr="001C1D7F" w:rsidRDefault="001C1D7F" w:rsidP="001C1D7F">
            <w:pPr>
              <w:pStyle w:val="TAC"/>
              <w:rPr>
                <w:rFonts w:eastAsia="SimSun"/>
              </w:rPr>
            </w:pPr>
            <w:r w:rsidRPr="001C1D7F">
              <w:rPr>
                <w:rFonts w:eastAsia="SimSun"/>
              </w:rPr>
              <w:t>Information Bit Payload per Slot</w:t>
            </w:r>
          </w:p>
        </w:tc>
        <w:tc>
          <w:tcPr>
            <w:tcW w:w="1093" w:type="dxa"/>
          </w:tcPr>
          <w:p w14:paraId="0AD3C7CB" w14:textId="77777777" w:rsidR="001C1D7F" w:rsidRPr="001C1D7F" w:rsidRDefault="001C1D7F" w:rsidP="001C1D7F">
            <w:pPr>
              <w:pStyle w:val="TAC"/>
              <w:rPr>
                <w:rFonts w:eastAsia="SimSun"/>
              </w:rPr>
            </w:pPr>
          </w:p>
        </w:tc>
        <w:tc>
          <w:tcPr>
            <w:tcW w:w="940" w:type="dxa"/>
          </w:tcPr>
          <w:p w14:paraId="79A475D5" w14:textId="77777777" w:rsidR="001C1D7F" w:rsidRPr="001C1D7F" w:rsidRDefault="001C1D7F" w:rsidP="001C1D7F">
            <w:pPr>
              <w:pStyle w:val="TAC"/>
              <w:rPr>
                <w:rFonts w:eastAsia="SimSun"/>
              </w:rPr>
            </w:pPr>
          </w:p>
        </w:tc>
        <w:tc>
          <w:tcPr>
            <w:tcW w:w="940" w:type="dxa"/>
          </w:tcPr>
          <w:p w14:paraId="35496A56" w14:textId="77777777" w:rsidR="001C1D7F" w:rsidRPr="001C1D7F" w:rsidRDefault="001C1D7F" w:rsidP="001C1D7F">
            <w:pPr>
              <w:pStyle w:val="TAC"/>
              <w:rPr>
                <w:rFonts w:eastAsia="SimSun"/>
              </w:rPr>
            </w:pPr>
          </w:p>
        </w:tc>
        <w:tc>
          <w:tcPr>
            <w:tcW w:w="940" w:type="dxa"/>
          </w:tcPr>
          <w:p w14:paraId="5C8125C1" w14:textId="77777777" w:rsidR="001C1D7F" w:rsidRPr="001C1D7F" w:rsidRDefault="001C1D7F" w:rsidP="001C1D7F">
            <w:pPr>
              <w:pStyle w:val="TAC"/>
              <w:rPr>
                <w:rFonts w:eastAsia="SimSun"/>
              </w:rPr>
            </w:pPr>
          </w:p>
        </w:tc>
        <w:tc>
          <w:tcPr>
            <w:tcW w:w="940" w:type="dxa"/>
          </w:tcPr>
          <w:p w14:paraId="61924603" w14:textId="77777777" w:rsidR="001C1D7F" w:rsidRPr="001C1D7F" w:rsidRDefault="001C1D7F" w:rsidP="001C1D7F">
            <w:pPr>
              <w:pStyle w:val="TAC"/>
              <w:rPr>
                <w:rFonts w:eastAsia="SimSun"/>
              </w:rPr>
            </w:pPr>
          </w:p>
        </w:tc>
      </w:tr>
      <w:tr w:rsidR="001C1D7F" w:rsidRPr="001C1D7F" w14:paraId="7121A13D" w14:textId="77777777" w:rsidTr="00E12EDE">
        <w:trPr>
          <w:jc w:val="center"/>
        </w:trPr>
        <w:tc>
          <w:tcPr>
            <w:tcW w:w="3690" w:type="dxa"/>
          </w:tcPr>
          <w:p w14:paraId="3D88FA7A" w14:textId="77777777" w:rsidR="001C1D7F" w:rsidRPr="001C1D7F" w:rsidRDefault="001C1D7F" w:rsidP="001C1D7F">
            <w:pPr>
              <w:pStyle w:val="TAC"/>
              <w:rPr>
                <w:rFonts w:eastAsia="Malgun Gothic"/>
              </w:rPr>
            </w:pPr>
            <w:r w:rsidRPr="001C1D7F">
              <w:rPr>
                <w:rFonts w:eastAsia="Malgun Gothic"/>
              </w:rPr>
              <w:t>For Slots 0 and Slot i, if mod(i, 5) = {3,4} for i from {0,…,1279} (NOTE 5)</w:t>
            </w:r>
          </w:p>
        </w:tc>
        <w:tc>
          <w:tcPr>
            <w:tcW w:w="1093" w:type="dxa"/>
          </w:tcPr>
          <w:p w14:paraId="4AFDE71F" w14:textId="77777777" w:rsidR="001C1D7F" w:rsidRPr="001C1D7F" w:rsidRDefault="001C1D7F" w:rsidP="001C1D7F">
            <w:pPr>
              <w:pStyle w:val="TAC"/>
              <w:rPr>
                <w:rFonts w:eastAsia="SimSun"/>
              </w:rPr>
            </w:pPr>
            <w:r w:rsidRPr="001C1D7F">
              <w:rPr>
                <w:rFonts w:eastAsia="SimSun"/>
              </w:rPr>
              <w:t>Bits</w:t>
            </w:r>
          </w:p>
        </w:tc>
        <w:tc>
          <w:tcPr>
            <w:tcW w:w="940" w:type="dxa"/>
          </w:tcPr>
          <w:p w14:paraId="09987113" w14:textId="77777777" w:rsidR="001C1D7F" w:rsidRPr="001C1D7F" w:rsidRDefault="001C1D7F" w:rsidP="001C1D7F">
            <w:pPr>
              <w:pStyle w:val="TAC"/>
              <w:rPr>
                <w:rFonts w:eastAsia="SimSun"/>
              </w:rPr>
            </w:pPr>
            <w:r w:rsidRPr="001C1D7F">
              <w:rPr>
                <w:rFonts w:eastAsia="SimSun"/>
              </w:rPr>
              <w:t>N/A</w:t>
            </w:r>
          </w:p>
        </w:tc>
        <w:tc>
          <w:tcPr>
            <w:tcW w:w="940" w:type="dxa"/>
          </w:tcPr>
          <w:p w14:paraId="38368D17" w14:textId="77777777" w:rsidR="001C1D7F" w:rsidRPr="001C1D7F" w:rsidRDefault="001C1D7F" w:rsidP="001C1D7F">
            <w:pPr>
              <w:pStyle w:val="TAC"/>
              <w:rPr>
                <w:rFonts w:eastAsia="SimSun"/>
              </w:rPr>
            </w:pPr>
            <w:r w:rsidRPr="001C1D7F">
              <w:rPr>
                <w:rFonts w:eastAsia="SimSun"/>
              </w:rPr>
              <w:t>N/A</w:t>
            </w:r>
          </w:p>
        </w:tc>
        <w:tc>
          <w:tcPr>
            <w:tcW w:w="940" w:type="dxa"/>
          </w:tcPr>
          <w:p w14:paraId="1FCF851F" w14:textId="77777777" w:rsidR="001C1D7F" w:rsidRPr="001C1D7F" w:rsidRDefault="001C1D7F" w:rsidP="001C1D7F">
            <w:pPr>
              <w:pStyle w:val="TAC"/>
              <w:rPr>
                <w:rFonts w:eastAsia="SimSun"/>
              </w:rPr>
            </w:pPr>
            <w:r w:rsidRPr="001C1D7F">
              <w:rPr>
                <w:rFonts w:eastAsia="SimSun"/>
              </w:rPr>
              <w:t>N/A</w:t>
            </w:r>
          </w:p>
        </w:tc>
        <w:tc>
          <w:tcPr>
            <w:tcW w:w="940" w:type="dxa"/>
          </w:tcPr>
          <w:p w14:paraId="7732C0F6" w14:textId="77777777" w:rsidR="001C1D7F" w:rsidRPr="001C1D7F" w:rsidRDefault="001C1D7F" w:rsidP="001C1D7F">
            <w:pPr>
              <w:pStyle w:val="TAC"/>
              <w:rPr>
                <w:rFonts w:eastAsia="SimSun"/>
              </w:rPr>
            </w:pPr>
            <w:r w:rsidRPr="001C1D7F">
              <w:rPr>
                <w:rFonts w:eastAsia="SimSun"/>
              </w:rPr>
              <w:t>N/A</w:t>
            </w:r>
          </w:p>
        </w:tc>
      </w:tr>
      <w:tr w:rsidR="001C1D7F" w:rsidRPr="001C1D7F" w14:paraId="595124ED" w14:textId="77777777" w:rsidTr="00E12EDE">
        <w:trPr>
          <w:jc w:val="center"/>
        </w:trPr>
        <w:tc>
          <w:tcPr>
            <w:tcW w:w="3690" w:type="dxa"/>
          </w:tcPr>
          <w:p w14:paraId="32339560" w14:textId="77777777" w:rsidR="001C1D7F" w:rsidRPr="001C1D7F" w:rsidRDefault="001C1D7F" w:rsidP="001C1D7F">
            <w:pPr>
              <w:pStyle w:val="TAC"/>
              <w:rPr>
                <w:rFonts w:eastAsia="Malgun Gothic"/>
              </w:rPr>
            </w:pPr>
            <w:r w:rsidRPr="001C1D7F">
              <w:rPr>
                <w:rFonts w:eastAsia="Malgun Gothic"/>
              </w:rPr>
              <w:t>For Slot i, if mod(i, 5) = {0,1,2} for i from {1,…,1279} (NOTE 6)</w:t>
            </w:r>
          </w:p>
        </w:tc>
        <w:tc>
          <w:tcPr>
            <w:tcW w:w="1093" w:type="dxa"/>
          </w:tcPr>
          <w:p w14:paraId="7FF65338" w14:textId="77777777" w:rsidR="001C1D7F" w:rsidRPr="001C1D7F" w:rsidRDefault="001C1D7F" w:rsidP="001C1D7F">
            <w:pPr>
              <w:pStyle w:val="TAC"/>
              <w:rPr>
                <w:rFonts w:eastAsia="SimSun"/>
              </w:rPr>
            </w:pPr>
            <w:r w:rsidRPr="001C1D7F">
              <w:rPr>
                <w:rFonts w:eastAsia="SimSun"/>
              </w:rPr>
              <w:t>Bits</w:t>
            </w:r>
          </w:p>
        </w:tc>
        <w:tc>
          <w:tcPr>
            <w:tcW w:w="940" w:type="dxa"/>
          </w:tcPr>
          <w:p w14:paraId="27E39942" w14:textId="77777777" w:rsidR="001C1D7F" w:rsidRPr="001C1D7F" w:rsidRDefault="001C1D7F" w:rsidP="001C1D7F">
            <w:pPr>
              <w:pStyle w:val="TAC"/>
              <w:rPr>
                <w:rFonts w:eastAsia="SimSun"/>
              </w:rPr>
            </w:pPr>
            <w:r w:rsidRPr="001C1D7F">
              <w:rPr>
                <w:rFonts w:eastAsia="SimSun"/>
              </w:rPr>
              <w:t>2152</w:t>
            </w:r>
          </w:p>
        </w:tc>
        <w:tc>
          <w:tcPr>
            <w:tcW w:w="940" w:type="dxa"/>
          </w:tcPr>
          <w:p w14:paraId="617B5403" w14:textId="77777777" w:rsidR="001C1D7F" w:rsidRPr="001C1D7F" w:rsidRDefault="001C1D7F" w:rsidP="001C1D7F">
            <w:pPr>
              <w:pStyle w:val="TAC"/>
              <w:rPr>
                <w:rFonts w:eastAsia="SimSun"/>
              </w:rPr>
            </w:pPr>
            <w:r w:rsidRPr="001C1D7F">
              <w:rPr>
                <w:rFonts w:eastAsia="SimSun"/>
              </w:rPr>
              <w:t>4032</w:t>
            </w:r>
          </w:p>
        </w:tc>
        <w:tc>
          <w:tcPr>
            <w:tcW w:w="940" w:type="dxa"/>
          </w:tcPr>
          <w:p w14:paraId="5352EB87" w14:textId="77777777" w:rsidR="001C1D7F" w:rsidRPr="001C1D7F" w:rsidRDefault="001C1D7F" w:rsidP="001C1D7F">
            <w:pPr>
              <w:pStyle w:val="TAC"/>
              <w:rPr>
                <w:rFonts w:eastAsia="SimSun"/>
              </w:rPr>
            </w:pPr>
            <w:r w:rsidRPr="001C1D7F">
              <w:rPr>
                <w:rFonts w:eastAsia="SimSun"/>
              </w:rPr>
              <w:t>8064</w:t>
            </w:r>
          </w:p>
        </w:tc>
        <w:tc>
          <w:tcPr>
            <w:tcW w:w="940" w:type="dxa"/>
          </w:tcPr>
          <w:p w14:paraId="2F227E39" w14:textId="77777777" w:rsidR="001C1D7F" w:rsidRPr="001C1D7F" w:rsidRDefault="001C1D7F" w:rsidP="001C1D7F">
            <w:pPr>
              <w:pStyle w:val="TAC"/>
              <w:rPr>
                <w:rFonts w:eastAsia="SimSun"/>
              </w:rPr>
            </w:pPr>
            <w:r w:rsidRPr="001C1D7F">
              <w:rPr>
                <w:rFonts w:eastAsia="SimSun"/>
              </w:rPr>
              <w:t>9480</w:t>
            </w:r>
          </w:p>
        </w:tc>
      </w:tr>
      <w:tr w:rsidR="001C1D7F" w:rsidRPr="001C1D7F" w14:paraId="6E251587" w14:textId="77777777" w:rsidTr="00E12EDE">
        <w:trPr>
          <w:jc w:val="center"/>
        </w:trPr>
        <w:tc>
          <w:tcPr>
            <w:tcW w:w="3690" w:type="dxa"/>
          </w:tcPr>
          <w:p w14:paraId="1902783C" w14:textId="77777777" w:rsidR="001C1D7F" w:rsidRPr="001C1D7F" w:rsidRDefault="001C1D7F" w:rsidP="001C1D7F">
            <w:pPr>
              <w:pStyle w:val="TAC"/>
              <w:rPr>
                <w:rFonts w:eastAsia="Malgun Gothic"/>
              </w:rPr>
            </w:pPr>
            <w:r w:rsidRPr="001C1D7F">
              <w:rPr>
                <w:rFonts w:eastAsia="Malgun Gothic"/>
              </w:rPr>
              <w:t>Transport block CRC</w:t>
            </w:r>
          </w:p>
        </w:tc>
        <w:tc>
          <w:tcPr>
            <w:tcW w:w="1093" w:type="dxa"/>
          </w:tcPr>
          <w:p w14:paraId="0ECB4B00" w14:textId="77777777" w:rsidR="001C1D7F" w:rsidRPr="001C1D7F" w:rsidRDefault="001C1D7F" w:rsidP="001C1D7F">
            <w:pPr>
              <w:pStyle w:val="TAC"/>
              <w:rPr>
                <w:rFonts w:eastAsia="SimSun"/>
              </w:rPr>
            </w:pPr>
            <w:r w:rsidRPr="001C1D7F">
              <w:rPr>
                <w:rFonts w:eastAsia="SimSun"/>
              </w:rPr>
              <w:t>Bits</w:t>
            </w:r>
          </w:p>
        </w:tc>
        <w:tc>
          <w:tcPr>
            <w:tcW w:w="940" w:type="dxa"/>
          </w:tcPr>
          <w:p w14:paraId="2808F121" w14:textId="77777777" w:rsidR="001C1D7F" w:rsidRPr="001C1D7F" w:rsidRDefault="001C1D7F" w:rsidP="001C1D7F">
            <w:pPr>
              <w:pStyle w:val="TAC"/>
              <w:rPr>
                <w:rFonts w:eastAsia="SimSun"/>
              </w:rPr>
            </w:pPr>
            <w:r w:rsidRPr="001C1D7F">
              <w:rPr>
                <w:rFonts w:eastAsia="SimSun"/>
              </w:rPr>
              <w:t>16</w:t>
            </w:r>
          </w:p>
        </w:tc>
        <w:tc>
          <w:tcPr>
            <w:tcW w:w="940" w:type="dxa"/>
          </w:tcPr>
          <w:p w14:paraId="7A174651" w14:textId="77777777" w:rsidR="001C1D7F" w:rsidRPr="001C1D7F" w:rsidRDefault="001C1D7F" w:rsidP="001C1D7F">
            <w:pPr>
              <w:pStyle w:val="TAC"/>
              <w:rPr>
                <w:rFonts w:eastAsia="SimSun"/>
              </w:rPr>
            </w:pPr>
            <w:r w:rsidRPr="001C1D7F">
              <w:rPr>
                <w:rFonts w:eastAsia="SimSun"/>
              </w:rPr>
              <w:t>24</w:t>
            </w:r>
          </w:p>
        </w:tc>
        <w:tc>
          <w:tcPr>
            <w:tcW w:w="940" w:type="dxa"/>
          </w:tcPr>
          <w:p w14:paraId="69F18EA1" w14:textId="77777777" w:rsidR="001C1D7F" w:rsidRPr="001C1D7F" w:rsidRDefault="001C1D7F" w:rsidP="001C1D7F">
            <w:pPr>
              <w:pStyle w:val="TAC"/>
              <w:rPr>
                <w:rFonts w:eastAsia="SimSun"/>
              </w:rPr>
            </w:pPr>
            <w:r w:rsidRPr="001C1D7F">
              <w:rPr>
                <w:rFonts w:eastAsia="SimSun"/>
              </w:rPr>
              <w:t>24</w:t>
            </w:r>
          </w:p>
        </w:tc>
        <w:tc>
          <w:tcPr>
            <w:tcW w:w="940" w:type="dxa"/>
          </w:tcPr>
          <w:p w14:paraId="72F9A468" w14:textId="77777777" w:rsidR="001C1D7F" w:rsidRPr="001C1D7F" w:rsidRDefault="001C1D7F" w:rsidP="001C1D7F">
            <w:pPr>
              <w:pStyle w:val="TAC"/>
              <w:rPr>
                <w:rFonts w:eastAsia="SimSun"/>
              </w:rPr>
            </w:pPr>
            <w:r w:rsidRPr="001C1D7F">
              <w:rPr>
                <w:rFonts w:eastAsia="SimSun"/>
              </w:rPr>
              <w:t>24</w:t>
            </w:r>
          </w:p>
        </w:tc>
      </w:tr>
      <w:tr w:rsidR="001C1D7F" w:rsidRPr="001C1D7F" w14:paraId="67C9BE49" w14:textId="77777777" w:rsidTr="00E12EDE">
        <w:trPr>
          <w:jc w:val="center"/>
        </w:trPr>
        <w:tc>
          <w:tcPr>
            <w:tcW w:w="3690" w:type="dxa"/>
          </w:tcPr>
          <w:p w14:paraId="1FB7BDAD" w14:textId="77777777" w:rsidR="001C1D7F" w:rsidRPr="001C1D7F" w:rsidRDefault="001C1D7F" w:rsidP="001C1D7F">
            <w:pPr>
              <w:pStyle w:val="TAC"/>
              <w:rPr>
                <w:rFonts w:eastAsia="Malgun Gothic"/>
              </w:rPr>
            </w:pPr>
            <w:r w:rsidRPr="001C1D7F">
              <w:rPr>
                <w:rFonts w:eastAsia="Malgun Gothic"/>
              </w:rPr>
              <w:t>LDPC base graph</w:t>
            </w:r>
          </w:p>
        </w:tc>
        <w:tc>
          <w:tcPr>
            <w:tcW w:w="1093" w:type="dxa"/>
          </w:tcPr>
          <w:p w14:paraId="66F46365" w14:textId="77777777" w:rsidR="001C1D7F" w:rsidRPr="001C1D7F" w:rsidRDefault="001C1D7F" w:rsidP="001C1D7F">
            <w:pPr>
              <w:pStyle w:val="TAC"/>
              <w:rPr>
                <w:rFonts w:eastAsia="SimSun"/>
              </w:rPr>
            </w:pPr>
          </w:p>
        </w:tc>
        <w:tc>
          <w:tcPr>
            <w:tcW w:w="940" w:type="dxa"/>
          </w:tcPr>
          <w:p w14:paraId="489619D2" w14:textId="77777777" w:rsidR="001C1D7F" w:rsidRPr="001C1D7F" w:rsidRDefault="001C1D7F" w:rsidP="001C1D7F">
            <w:pPr>
              <w:pStyle w:val="TAC"/>
              <w:rPr>
                <w:rFonts w:eastAsia="SimSun"/>
              </w:rPr>
            </w:pPr>
            <w:r w:rsidRPr="001C1D7F">
              <w:rPr>
                <w:rFonts w:eastAsia="SimSun"/>
              </w:rPr>
              <w:t>2</w:t>
            </w:r>
          </w:p>
        </w:tc>
        <w:tc>
          <w:tcPr>
            <w:tcW w:w="940" w:type="dxa"/>
          </w:tcPr>
          <w:p w14:paraId="416957FE" w14:textId="77777777" w:rsidR="001C1D7F" w:rsidRPr="001C1D7F" w:rsidRDefault="001C1D7F" w:rsidP="001C1D7F">
            <w:pPr>
              <w:pStyle w:val="TAC"/>
              <w:rPr>
                <w:rFonts w:eastAsia="SimSun"/>
              </w:rPr>
            </w:pPr>
            <w:r w:rsidRPr="001C1D7F">
              <w:rPr>
                <w:rFonts w:eastAsia="SimSun"/>
              </w:rPr>
              <w:t>1</w:t>
            </w:r>
          </w:p>
        </w:tc>
        <w:tc>
          <w:tcPr>
            <w:tcW w:w="940" w:type="dxa"/>
          </w:tcPr>
          <w:p w14:paraId="016188CA" w14:textId="77777777" w:rsidR="001C1D7F" w:rsidRPr="001C1D7F" w:rsidRDefault="001C1D7F" w:rsidP="001C1D7F">
            <w:pPr>
              <w:pStyle w:val="TAC"/>
              <w:rPr>
                <w:rFonts w:eastAsia="SimSun"/>
              </w:rPr>
            </w:pPr>
            <w:r w:rsidRPr="001C1D7F">
              <w:rPr>
                <w:rFonts w:eastAsia="SimSun"/>
              </w:rPr>
              <w:t>1</w:t>
            </w:r>
          </w:p>
        </w:tc>
        <w:tc>
          <w:tcPr>
            <w:tcW w:w="940" w:type="dxa"/>
          </w:tcPr>
          <w:p w14:paraId="15C954DF" w14:textId="77777777" w:rsidR="001C1D7F" w:rsidRPr="001C1D7F" w:rsidRDefault="001C1D7F" w:rsidP="001C1D7F">
            <w:pPr>
              <w:pStyle w:val="TAC"/>
              <w:rPr>
                <w:rFonts w:eastAsia="SimSun"/>
              </w:rPr>
            </w:pPr>
            <w:r w:rsidRPr="001C1D7F">
              <w:rPr>
                <w:rFonts w:eastAsia="SimSun"/>
              </w:rPr>
              <w:t>1</w:t>
            </w:r>
          </w:p>
        </w:tc>
      </w:tr>
      <w:tr w:rsidR="001C1D7F" w:rsidRPr="001C1D7F" w14:paraId="12FB084C" w14:textId="77777777" w:rsidTr="00E12EDE">
        <w:trPr>
          <w:jc w:val="center"/>
        </w:trPr>
        <w:tc>
          <w:tcPr>
            <w:tcW w:w="3690" w:type="dxa"/>
          </w:tcPr>
          <w:p w14:paraId="4195E29B" w14:textId="77777777" w:rsidR="001C1D7F" w:rsidRPr="001C1D7F" w:rsidRDefault="001C1D7F" w:rsidP="001C1D7F">
            <w:pPr>
              <w:pStyle w:val="TAC"/>
              <w:rPr>
                <w:rFonts w:eastAsia="Malgun Gothic"/>
              </w:rPr>
            </w:pPr>
            <w:r w:rsidRPr="001C1D7F">
              <w:rPr>
                <w:rFonts w:eastAsia="Malgun Gothic"/>
              </w:rPr>
              <w:t>Number of Code Blocks per Slot</w:t>
            </w:r>
          </w:p>
        </w:tc>
        <w:tc>
          <w:tcPr>
            <w:tcW w:w="1093" w:type="dxa"/>
          </w:tcPr>
          <w:p w14:paraId="2E231BA4" w14:textId="77777777" w:rsidR="001C1D7F" w:rsidRPr="001C1D7F" w:rsidRDefault="001C1D7F" w:rsidP="001C1D7F">
            <w:pPr>
              <w:pStyle w:val="TAC"/>
              <w:rPr>
                <w:rFonts w:eastAsia="SimSun"/>
              </w:rPr>
            </w:pPr>
          </w:p>
        </w:tc>
        <w:tc>
          <w:tcPr>
            <w:tcW w:w="940" w:type="dxa"/>
          </w:tcPr>
          <w:p w14:paraId="13E8396C" w14:textId="77777777" w:rsidR="001C1D7F" w:rsidRPr="001C1D7F" w:rsidRDefault="001C1D7F" w:rsidP="001C1D7F">
            <w:pPr>
              <w:pStyle w:val="TAC"/>
              <w:rPr>
                <w:rFonts w:eastAsia="SimSun"/>
              </w:rPr>
            </w:pPr>
          </w:p>
        </w:tc>
        <w:tc>
          <w:tcPr>
            <w:tcW w:w="940" w:type="dxa"/>
          </w:tcPr>
          <w:p w14:paraId="4EEFABB7" w14:textId="77777777" w:rsidR="001C1D7F" w:rsidRPr="001C1D7F" w:rsidRDefault="001C1D7F" w:rsidP="001C1D7F">
            <w:pPr>
              <w:pStyle w:val="TAC"/>
              <w:rPr>
                <w:rFonts w:eastAsia="SimSun"/>
              </w:rPr>
            </w:pPr>
          </w:p>
        </w:tc>
        <w:tc>
          <w:tcPr>
            <w:tcW w:w="940" w:type="dxa"/>
          </w:tcPr>
          <w:p w14:paraId="5B9B7042" w14:textId="77777777" w:rsidR="001C1D7F" w:rsidRPr="001C1D7F" w:rsidRDefault="001C1D7F" w:rsidP="001C1D7F">
            <w:pPr>
              <w:pStyle w:val="TAC"/>
              <w:rPr>
                <w:rFonts w:eastAsia="SimSun"/>
              </w:rPr>
            </w:pPr>
          </w:p>
        </w:tc>
        <w:tc>
          <w:tcPr>
            <w:tcW w:w="940" w:type="dxa"/>
          </w:tcPr>
          <w:p w14:paraId="752E7994" w14:textId="77777777" w:rsidR="001C1D7F" w:rsidRPr="001C1D7F" w:rsidRDefault="001C1D7F" w:rsidP="001C1D7F">
            <w:pPr>
              <w:pStyle w:val="TAC"/>
              <w:rPr>
                <w:rFonts w:eastAsia="SimSun"/>
              </w:rPr>
            </w:pPr>
          </w:p>
        </w:tc>
      </w:tr>
      <w:tr w:rsidR="001C1D7F" w:rsidRPr="001C1D7F" w14:paraId="359CDB6E" w14:textId="77777777" w:rsidTr="00E12EDE">
        <w:trPr>
          <w:jc w:val="center"/>
        </w:trPr>
        <w:tc>
          <w:tcPr>
            <w:tcW w:w="3690" w:type="dxa"/>
          </w:tcPr>
          <w:p w14:paraId="437A03E1" w14:textId="77777777" w:rsidR="001C1D7F" w:rsidRPr="001C1D7F" w:rsidRDefault="001C1D7F" w:rsidP="001C1D7F">
            <w:pPr>
              <w:pStyle w:val="TAC"/>
              <w:rPr>
                <w:rFonts w:eastAsia="Malgun Gothic"/>
              </w:rPr>
            </w:pPr>
            <w:r w:rsidRPr="001C1D7F">
              <w:rPr>
                <w:rFonts w:eastAsia="Malgun Gothic"/>
              </w:rPr>
              <w:t>For Slots 0 and Slot i, if mod(i, 5) = {3,4} for i from {0,…,1279} (NOTE 5)</w:t>
            </w:r>
          </w:p>
        </w:tc>
        <w:tc>
          <w:tcPr>
            <w:tcW w:w="1093" w:type="dxa"/>
          </w:tcPr>
          <w:p w14:paraId="3AF3B863" w14:textId="77777777" w:rsidR="001C1D7F" w:rsidRPr="001C1D7F" w:rsidRDefault="001C1D7F" w:rsidP="001C1D7F">
            <w:pPr>
              <w:pStyle w:val="TAC"/>
              <w:rPr>
                <w:rFonts w:eastAsia="SimSun"/>
              </w:rPr>
            </w:pPr>
            <w:r w:rsidRPr="001C1D7F">
              <w:rPr>
                <w:rFonts w:eastAsia="SimSun"/>
              </w:rPr>
              <w:t>CBs</w:t>
            </w:r>
          </w:p>
        </w:tc>
        <w:tc>
          <w:tcPr>
            <w:tcW w:w="940" w:type="dxa"/>
          </w:tcPr>
          <w:p w14:paraId="32F58C27" w14:textId="77777777" w:rsidR="001C1D7F" w:rsidRPr="001C1D7F" w:rsidRDefault="001C1D7F" w:rsidP="001C1D7F">
            <w:pPr>
              <w:pStyle w:val="TAC"/>
              <w:rPr>
                <w:rFonts w:eastAsia="SimSun"/>
              </w:rPr>
            </w:pPr>
            <w:r w:rsidRPr="001C1D7F">
              <w:rPr>
                <w:rFonts w:eastAsia="SimSun"/>
              </w:rPr>
              <w:t>N/A</w:t>
            </w:r>
          </w:p>
        </w:tc>
        <w:tc>
          <w:tcPr>
            <w:tcW w:w="940" w:type="dxa"/>
          </w:tcPr>
          <w:p w14:paraId="110E7403" w14:textId="77777777" w:rsidR="001C1D7F" w:rsidRPr="001C1D7F" w:rsidRDefault="001C1D7F" w:rsidP="001C1D7F">
            <w:pPr>
              <w:pStyle w:val="TAC"/>
              <w:rPr>
                <w:rFonts w:eastAsia="SimSun"/>
              </w:rPr>
            </w:pPr>
            <w:r w:rsidRPr="001C1D7F">
              <w:rPr>
                <w:rFonts w:eastAsia="SimSun"/>
              </w:rPr>
              <w:t>N/A</w:t>
            </w:r>
          </w:p>
        </w:tc>
        <w:tc>
          <w:tcPr>
            <w:tcW w:w="940" w:type="dxa"/>
          </w:tcPr>
          <w:p w14:paraId="72854146" w14:textId="77777777" w:rsidR="001C1D7F" w:rsidRPr="001C1D7F" w:rsidRDefault="001C1D7F" w:rsidP="001C1D7F">
            <w:pPr>
              <w:pStyle w:val="TAC"/>
              <w:rPr>
                <w:rFonts w:eastAsia="SimSun"/>
              </w:rPr>
            </w:pPr>
            <w:r w:rsidRPr="001C1D7F">
              <w:rPr>
                <w:rFonts w:eastAsia="SimSun"/>
              </w:rPr>
              <w:t>N/A</w:t>
            </w:r>
          </w:p>
        </w:tc>
        <w:tc>
          <w:tcPr>
            <w:tcW w:w="940" w:type="dxa"/>
          </w:tcPr>
          <w:p w14:paraId="7D25FE61" w14:textId="77777777" w:rsidR="001C1D7F" w:rsidRPr="001C1D7F" w:rsidRDefault="001C1D7F" w:rsidP="001C1D7F">
            <w:pPr>
              <w:pStyle w:val="TAC"/>
              <w:rPr>
                <w:rFonts w:eastAsia="SimSun"/>
              </w:rPr>
            </w:pPr>
            <w:r w:rsidRPr="001C1D7F">
              <w:rPr>
                <w:rFonts w:eastAsia="SimSun"/>
              </w:rPr>
              <w:t>N/A</w:t>
            </w:r>
          </w:p>
        </w:tc>
      </w:tr>
      <w:tr w:rsidR="001C1D7F" w:rsidRPr="001C1D7F" w14:paraId="5A31E486" w14:textId="77777777" w:rsidTr="00E12EDE">
        <w:trPr>
          <w:jc w:val="center"/>
        </w:trPr>
        <w:tc>
          <w:tcPr>
            <w:tcW w:w="3690" w:type="dxa"/>
          </w:tcPr>
          <w:p w14:paraId="5D9ADF1B" w14:textId="77777777" w:rsidR="001C1D7F" w:rsidRPr="001C1D7F" w:rsidRDefault="001C1D7F" w:rsidP="001C1D7F">
            <w:pPr>
              <w:pStyle w:val="TAC"/>
              <w:rPr>
                <w:rFonts w:eastAsia="Malgun Gothic"/>
              </w:rPr>
            </w:pPr>
            <w:r w:rsidRPr="001C1D7F">
              <w:rPr>
                <w:rFonts w:eastAsia="Malgun Gothic"/>
              </w:rPr>
              <w:t>For Slot i, if mod(i, 5) = {0,1,2} for i from {1,…,1279} (NOTE 6)</w:t>
            </w:r>
          </w:p>
        </w:tc>
        <w:tc>
          <w:tcPr>
            <w:tcW w:w="1093" w:type="dxa"/>
          </w:tcPr>
          <w:p w14:paraId="196DE7FA" w14:textId="77777777" w:rsidR="001C1D7F" w:rsidRPr="001C1D7F" w:rsidRDefault="001C1D7F" w:rsidP="001C1D7F">
            <w:pPr>
              <w:pStyle w:val="TAC"/>
              <w:rPr>
                <w:rFonts w:eastAsia="SimSun"/>
              </w:rPr>
            </w:pPr>
            <w:r w:rsidRPr="001C1D7F">
              <w:rPr>
                <w:rFonts w:eastAsia="SimSun"/>
              </w:rPr>
              <w:t>CBs</w:t>
            </w:r>
          </w:p>
        </w:tc>
        <w:tc>
          <w:tcPr>
            <w:tcW w:w="940" w:type="dxa"/>
          </w:tcPr>
          <w:p w14:paraId="28691B24" w14:textId="77777777" w:rsidR="001C1D7F" w:rsidRPr="001C1D7F" w:rsidRDefault="001C1D7F" w:rsidP="001C1D7F">
            <w:pPr>
              <w:pStyle w:val="TAC"/>
              <w:rPr>
                <w:rFonts w:eastAsia="SimSun"/>
              </w:rPr>
            </w:pPr>
            <w:r w:rsidRPr="001C1D7F">
              <w:rPr>
                <w:rFonts w:eastAsia="SimSun"/>
              </w:rPr>
              <w:t>1</w:t>
            </w:r>
          </w:p>
        </w:tc>
        <w:tc>
          <w:tcPr>
            <w:tcW w:w="940" w:type="dxa"/>
          </w:tcPr>
          <w:p w14:paraId="63430C31" w14:textId="77777777" w:rsidR="001C1D7F" w:rsidRPr="001C1D7F" w:rsidRDefault="001C1D7F" w:rsidP="001C1D7F">
            <w:pPr>
              <w:pStyle w:val="TAC"/>
              <w:rPr>
                <w:rFonts w:eastAsia="SimSun"/>
              </w:rPr>
            </w:pPr>
            <w:r w:rsidRPr="001C1D7F">
              <w:rPr>
                <w:rFonts w:eastAsia="SimSun"/>
              </w:rPr>
              <w:t>1</w:t>
            </w:r>
          </w:p>
        </w:tc>
        <w:tc>
          <w:tcPr>
            <w:tcW w:w="940" w:type="dxa"/>
          </w:tcPr>
          <w:p w14:paraId="1E37A505" w14:textId="77777777" w:rsidR="001C1D7F" w:rsidRPr="001C1D7F" w:rsidRDefault="001C1D7F" w:rsidP="001C1D7F">
            <w:pPr>
              <w:pStyle w:val="TAC"/>
              <w:rPr>
                <w:rFonts w:eastAsia="SimSun"/>
              </w:rPr>
            </w:pPr>
            <w:r w:rsidRPr="001C1D7F">
              <w:rPr>
                <w:rFonts w:eastAsia="SimSun"/>
              </w:rPr>
              <w:t>1</w:t>
            </w:r>
          </w:p>
        </w:tc>
        <w:tc>
          <w:tcPr>
            <w:tcW w:w="940" w:type="dxa"/>
          </w:tcPr>
          <w:p w14:paraId="57C275E6" w14:textId="77777777" w:rsidR="001C1D7F" w:rsidRPr="001C1D7F" w:rsidRDefault="001C1D7F" w:rsidP="001C1D7F">
            <w:pPr>
              <w:pStyle w:val="TAC"/>
              <w:rPr>
                <w:rFonts w:eastAsia="SimSun"/>
              </w:rPr>
            </w:pPr>
            <w:r w:rsidRPr="001C1D7F">
              <w:rPr>
                <w:rFonts w:eastAsia="SimSun"/>
              </w:rPr>
              <w:t>2</w:t>
            </w:r>
          </w:p>
        </w:tc>
      </w:tr>
      <w:tr w:rsidR="001C1D7F" w:rsidRPr="001C1D7F" w14:paraId="74451214" w14:textId="77777777" w:rsidTr="00E12EDE">
        <w:trPr>
          <w:jc w:val="center"/>
        </w:trPr>
        <w:tc>
          <w:tcPr>
            <w:tcW w:w="3690" w:type="dxa"/>
          </w:tcPr>
          <w:p w14:paraId="4718DF11" w14:textId="77777777" w:rsidR="001C1D7F" w:rsidRPr="001C1D7F" w:rsidRDefault="001C1D7F" w:rsidP="001C1D7F">
            <w:pPr>
              <w:pStyle w:val="TAC"/>
              <w:rPr>
                <w:rFonts w:eastAsia="Malgun Gothic"/>
              </w:rPr>
            </w:pPr>
            <w:r w:rsidRPr="001C1D7F">
              <w:rPr>
                <w:rFonts w:eastAsia="Malgun Gothic"/>
              </w:rPr>
              <w:t>Binary Channel Bits Per Slot</w:t>
            </w:r>
          </w:p>
        </w:tc>
        <w:tc>
          <w:tcPr>
            <w:tcW w:w="1093" w:type="dxa"/>
          </w:tcPr>
          <w:p w14:paraId="203268B8" w14:textId="77777777" w:rsidR="001C1D7F" w:rsidRPr="001C1D7F" w:rsidRDefault="001C1D7F" w:rsidP="001C1D7F">
            <w:pPr>
              <w:pStyle w:val="TAC"/>
              <w:rPr>
                <w:rFonts w:eastAsia="SimSun"/>
              </w:rPr>
            </w:pPr>
          </w:p>
        </w:tc>
        <w:tc>
          <w:tcPr>
            <w:tcW w:w="940" w:type="dxa"/>
          </w:tcPr>
          <w:p w14:paraId="48E810A4" w14:textId="77777777" w:rsidR="001C1D7F" w:rsidRPr="001C1D7F" w:rsidRDefault="001C1D7F" w:rsidP="001C1D7F">
            <w:pPr>
              <w:pStyle w:val="TAC"/>
              <w:rPr>
                <w:rFonts w:eastAsia="SimSun"/>
              </w:rPr>
            </w:pPr>
          </w:p>
        </w:tc>
        <w:tc>
          <w:tcPr>
            <w:tcW w:w="940" w:type="dxa"/>
          </w:tcPr>
          <w:p w14:paraId="09D34D75" w14:textId="77777777" w:rsidR="001C1D7F" w:rsidRPr="001C1D7F" w:rsidRDefault="001C1D7F" w:rsidP="001C1D7F">
            <w:pPr>
              <w:pStyle w:val="TAC"/>
              <w:rPr>
                <w:rFonts w:eastAsia="SimSun"/>
              </w:rPr>
            </w:pPr>
          </w:p>
        </w:tc>
        <w:tc>
          <w:tcPr>
            <w:tcW w:w="940" w:type="dxa"/>
          </w:tcPr>
          <w:p w14:paraId="0A4F27DF" w14:textId="77777777" w:rsidR="001C1D7F" w:rsidRPr="001C1D7F" w:rsidRDefault="001C1D7F" w:rsidP="001C1D7F">
            <w:pPr>
              <w:pStyle w:val="TAC"/>
              <w:rPr>
                <w:rFonts w:eastAsia="SimSun"/>
              </w:rPr>
            </w:pPr>
          </w:p>
        </w:tc>
        <w:tc>
          <w:tcPr>
            <w:tcW w:w="940" w:type="dxa"/>
          </w:tcPr>
          <w:p w14:paraId="19B9497D" w14:textId="77777777" w:rsidR="001C1D7F" w:rsidRPr="001C1D7F" w:rsidRDefault="001C1D7F" w:rsidP="001C1D7F">
            <w:pPr>
              <w:pStyle w:val="TAC"/>
              <w:rPr>
                <w:rFonts w:eastAsia="SimSun"/>
              </w:rPr>
            </w:pPr>
          </w:p>
        </w:tc>
      </w:tr>
      <w:tr w:rsidR="001C1D7F" w:rsidRPr="001C1D7F" w14:paraId="696EB6F1" w14:textId="77777777" w:rsidTr="00E12EDE">
        <w:trPr>
          <w:jc w:val="center"/>
        </w:trPr>
        <w:tc>
          <w:tcPr>
            <w:tcW w:w="3690" w:type="dxa"/>
          </w:tcPr>
          <w:p w14:paraId="18D38905" w14:textId="77777777" w:rsidR="001C1D7F" w:rsidRPr="001C1D7F" w:rsidRDefault="001C1D7F" w:rsidP="001C1D7F">
            <w:pPr>
              <w:pStyle w:val="TAC"/>
              <w:rPr>
                <w:rFonts w:eastAsia="Malgun Gothic"/>
              </w:rPr>
            </w:pPr>
            <w:r w:rsidRPr="001C1D7F">
              <w:rPr>
                <w:rFonts w:eastAsia="Malgun Gothic"/>
              </w:rPr>
              <w:t>For Slots 0 and Slot i, if mod(i, 5) = {3,4} for i from {0,…,1279} (NOTE 5)</w:t>
            </w:r>
          </w:p>
        </w:tc>
        <w:tc>
          <w:tcPr>
            <w:tcW w:w="1093" w:type="dxa"/>
          </w:tcPr>
          <w:p w14:paraId="063C531F" w14:textId="77777777" w:rsidR="001C1D7F" w:rsidRPr="001C1D7F" w:rsidRDefault="001C1D7F" w:rsidP="001C1D7F">
            <w:pPr>
              <w:pStyle w:val="TAC"/>
              <w:rPr>
                <w:rFonts w:eastAsia="SimSun"/>
              </w:rPr>
            </w:pPr>
            <w:r w:rsidRPr="001C1D7F">
              <w:rPr>
                <w:rFonts w:eastAsia="SimSun"/>
              </w:rPr>
              <w:t>Bits</w:t>
            </w:r>
          </w:p>
        </w:tc>
        <w:tc>
          <w:tcPr>
            <w:tcW w:w="940" w:type="dxa"/>
          </w:tcPr>
          <w:p w14:paraId="534D789E" w14:textId="77777777" w:rsidR="001C1D7F" w:rsidRPr="001C1D7F" w:rsidRDefault="001C1D7F" w:rsidP="001C1D7F">
            <w:pPr>
              <w:pStyle w:val="TAC"/>
              <w:rPr>
                <w:rFonts w:eastAsia="SimSun"/>
              </w:rPr>
            </w:pPr>
            <w:r w:rsidRPr="001C1D7F">
              <w:rPr>
                <w:rFonts w:eastAsia="SimSun"/>
              </w:rPr>
              <w:t>N/A</w:t>
            </w:r>
          </w:p>
        </w:tc>
        <w:tc>
          <w:tcPr>
            <w:tcW w:w="940" w:type="dxa"/>
          </w:tcPr>
          <w:p w14:paraId="5E19339E" w14:textId="77777777" w:rsidR="001C1D7F" w:rsidRPr="001C1D7F" w:rsidRDefault="001C1D7F" w:rsidP="001C1D7F">
            <w:pPr>
              <w:pStyle w:val="TAC"/>
              <w:rPr>
                <w:rFonts w:eastAsia="SimSun"/>
              </w:rPr>
            </w:pPr>
            <w:r w:rsidRPr="001C1D7F">
              <w:rPr>
                <w:rFonts w:eastAsia="SimSun"/>
              </w:rPr>
              <w:t>N/A</w:t>
            </w:r>
          </w:p>
        </w:tc>
        <w:tc>
          <w:tcPr>
            <w:tcW w:w="940" w:type="dxa"/>
          </w:tcPr>
          <w:p w14:paraId="07DE15A9" w14:textId="77777777" w:rsidR="001C1D7F" w:rsidRPr="001C1D7F" w:rsidRDefault="001C1D7F" w:rsidP="001C1D7F">
            <w:pPr>
              <w:pStyle w:val="TAC"/>
              <w:rPr>
                <w:rFonts w:eastAsia="SimSun"/>
              </w:rPr>
            </w:pPr>
            <w:r w:rsidRPr="001C1D7F">
              <w:rPr>
                <w:rFonts w:eastAsia="SimSun"/>
              </w:rPr>
              <w:t>N/A</w:t>
            </w:r>
          </w:p>
        </w:tc>
        <w:tc>
          <w:tcPr>
            <w:tcW w:w="940" w:type="dxa"/>
          </w:tcPr>
          <w:p w14:paraId="6DF19F07" w14:textId="77777777" w:rsidR="001C1D7F" w:rsidRPr="001C1D7F" w:rsidRDefault="001C1D7F" w:rsidP="001C1D7F">
            <w:pPr>
              <w:pStyle w:val="TAC"/>
              <w:rPr>
                <w:rFonts w:eastAsia="SimSun"/>
              </w:rPr>
            </w:pPr>
            <w:r w:rsidRPr="001C1D7F">
              <w:rPr>
                <w:rFonts w:eastAsia="SimSun"/>
              </w:rPr>
              <w:t>N/A</w:t>
            </w:r>
          </w:p>
        </w:tc>
      </w:tr>
      <w:tr w:rsidR="001C1D7F" w:rsidRPr="001C1D7F" w14:paraId="1B61737A" w14:textId="77777777" w:rsidTr="00E12EDE">
        <w:trPr>
          <w:jc w:val="center"/>
        </w:trPr>
        <w:tc>
          <w:tcPr>
            <w:tcW w:w="3690" w:type="dxa"/>
          </w:tcPr>
          <w:p w14:paraId="576D2EDD" w14:textId="77777777" w:rsidR="001C1D7F" w:rsidRPr="001C1D7F" w:rsidRDefault="001C1D7F" w:rsidP="001C1D7F">
            <w:pPr>
              <w:pStyle w:val="TAC"/>
              <w:rPr>
                <w:rFonts w:eastAsia="Malgun Gothic"/>
              </w:rPr>
            </w:pPr>
            <w:r w:rsidRPr="001C1D7F">
              <w:rPr>
                <w:rFonts w:eastAsia="Malgun Gothic"/>
              </w:rPr>
              <w:t>For Slot i, if mod(i, 5) = {0,1,2} for i from {1,…,1279} (NOTE 6)</w:t>
            </w:r>
          </w:p>
        </w:tc>
        <w:tc>
          <w:tcPr>
            <w:tcW w:w="1093" w:type="dxa"/>
          </w:tcPr>
          <w:p w14:paraId="12ABC308" w14:textId="77777777" w:rsidR="001C1D7F" w:rsidRPr="001C1D7F" w:rsidRDefault="001C1D7F" w:rsidP="001C1D7F">
            <w:pPr>
              <w:pStyle w:val="TAC"/>
              <w:rPr>
                <w:rFonts w:eastAsia="SimSun"/>
              </w:rPr>
            </w:pPr>
            <w:r w:rsidRPr="001C1D7F">
              <w:rPr>
                <w:rFonts w:eastAsia="SimSun"/>
              </w:rPr>
              <w:t>Bits</w:t>
            </w:r>
          </w:p>
        </w:tc>
        <w:tc>
          <w:tcPr>
            <w:tcW w:w="940" w:type="dxa"/>
          </w:tcPr>
          <w:p w14:paraId="6265CF37" w14:textId="77777777" w:rsidR="001C1D7F" w:rsidRPr="001C1D7F" w:rsidRDefault="001C1D7F" w:rsidP="001C1D7F">
            <w:pPr>
              <w:pStyle w:val="TAC"/>
              <w:rPr>
                <w:rFonts w:eastAsia="SimSun"/>
              </w:rPr>
            </w:pPr>
            <w:r w:rsidRPr="001C1D7F">
              <w:rPr>
                <w:rFonts w:eastAsia="SimSun"/>
              </w:rPr>
              <w:t>7128</w:t>
            </w:r>
          </w:p>
        </w:tc>
        <w:tc>
          <w:tcPr>
            <w:tcW w:w="940" w:type="dxa"/>
          </w:tcPr>
          <w:p w14:paraId="76CB4B7E" w14:textId="77777777" w:rsidR="001C1D7F" w:rsidRPr="001C1D7F" w:rsidRDefault="001C1D7F" w:rsidP="001C1D7F">
            <w:pPr>
              <w:pStyle w:val="TAC"/>
              <w:rPr>
                <w:rFonts w:eastAsia="SimSun"/>
              </w:rPr>
            </w:pPr>
            <w:r w:rsidRPr="001C1D7F">
              <w:rPr>
                <w:rFonts w:eastAsia="SimSun"/>
              </w:rPr>
              <w:t>13392</w:t>
            </w:r>
          </w:p>
        </w:tc>
        <w:tc>
          <w:tcPr>
            <w:tcW w:w="940" w:type="dxa"/>
          </w:tcPr>
          <w:p w14:paraId="701C0ACB" w14:textId="77777777" w:rsidR="001C1D7F" w:rsidRPr="001C1D7F" w:rsidRDefault="001C1D7F" w:rsidP="001C1D7F">
            <w:pPr>
              <w:pStyle w:val="TAC"/>
              <w:rPr>
                <w:rFonts w:eastAsia="SimSun"/>
              </w:rPr>
            </w:pPr>
            <w:r w:rsidRPr="001C1D7F">
              <w:rPr>
                <w:rFonts w:eastAsia="SimSun"/>
              </w:rPr>
              <w:t>26784</w:t>
            </w:r>
          </w:p>
        </w:tc>
        <w:tc>
          <w:tcPr>
            <w:tcW w:w="940" w:type="dxa"/>
          </w:tcPr>
          <w:p w14:paraId="7ED70ED8" w14:textId="77777777" w:rsidR="001C1D7F" w:rsidRPr="001C1D7F" w:rsidRDefault="001C1D7F" w:rsidP="001C1D7F">
            <w:pPr>
              <w:pStyle w:val="TAC"/>
              <w:rPr>
                <w:rFonts w:eastAsia="SimSun"/>
              </w:rPr>
            </w:pPr>
            <w:r w:rsidRPr="001C1D7F">
              <w:rPr>
                <w:rFonts w:eastAsia="SimSun"/>
              </w:rPr>
              <w:t>31968</w:t>
            </w:r>
          </w:p>
        </w:tc>
      </w:tr>
      <w:tr w:rsidR="001C1D7F" w:rsidRPr="001C1D7F" w14:paraId="5809C4E6" w14:textId="77777777" w:rsidTr="00E12EDE">
        <w:trPr>
          <w:trHeight w:val="70"/>
          <w:jc w:val="center"/>
        </w:trPr>
        <w:tc>
          <w:tcPr>
            <w:tcW w:w="3690" w:type="dxa"/>
          </w:tcPr>
          <w:p w14:paraId="0497BE4E" w14:textId="77777777" w:rsidR="001C1D7F" w:rsidRPr="001C1D7F" w:rsidRDefault="001C1D7F" w:rsidP="001C1D7F">
            <w:pPr>
              <w:pStyle w:val="TAC"/>
              <w:rPr>
                <w:rFonts w:eastAsia="SimSun"/>
              </w:rPr>
            </w:pPr>
            <w:r w:rsidRPr="001C1D7F">
              <w:rPr>
                <w:rFonts w:eastAsia="SimSun"/>
              </w:rPr>
              <w:t xml:space="preserve">Max. Throughput averaged over 1 frame </w:t>
            </w:r>
            <w:r w:rsidRPr="001C1D7F">
              <w:rPr>
                <w:rFonts w:eastAsia="Malgun Gothic"/>
              </w:rPr>
              <w:t>(NOTE 8)</w:t>
            </w:r>
          </w:p>
        </w:tc>
        <w:tc>
          <w:tcPr>
            <w:tcW w:w="1093" w:type="dxa"/>
          </w:tcPr>
          <w:p w14:paraId="4C6C658A" w14:textId="77777777" w:rsidR="001C1D7F" w:rsidRPr="001C1D7F" w:rsidRDefault="001C1D7F" w:rsidP="001C1D7F">
            <w:pPr>
              <w:pStyle w:val="TAC"/>
              <w:rPr>
                <w:rFonts w:eastAsia="SimSun"/>
              </w:rPr>
            </w:pPr>
            <w:r w:rsidRPr="001C1D7F">
              <w:rPr>
                <w:rFonts w:eastAsia="SimSun"/>
              </w:rPr>
              <w:t>Mbps</w:t>
            </w:r>
          </w:p>
        </w:tc>
        <w:tc>
          <w:tcPr>
            <w:tcW w:w="940" w:type="dxa"/>
          </w:tcPr>
          <w:p w14:paraId="7580499A" w14:textId="77777777" w:rsidR="001C1D7F" w:rsidRPr="001C1D7F" w:rsidRDefault="001C1D7F" w:rsidP="001C1D7F">
            <w:pPr>
              <w:pStyle w:val="TAC"/>
              <w:rPr>
                <w:rFonts w:eastAsia="Malgun Gothic"/>
              </w:rPr>
            </w:pPr>
            <w:r w:rsidRPr="001C1D7F">
              <w:rPr>
                <w:rFonts w:eastAsia="Malgun Gothic"/>
              </w:rPr>
              <w:t>82.637</w:t>
            </w:r>
          </w:p>
        </w:tc>
        <w:tc>
          <w:tcPr>
            <w:tcW w:w="940" w:type="dxa"/>
          </w:tcPr>
          <w:p w14:paraId="55949D6B" w14:textId="77777777" w:rsidR="001C1D7F" w:rsidRPr="001C1D7F" w:rsidRDefault="001C1D7F" w:rsidP="001C1D7F">
            <w:pPr>
              <w:pStyle w:val="TAC"/>
              <w:rPr>
                <w:rFonts w:eastAsia="Malgun Gothic"/>
              </w:rPr>
            </w:pPr>
            <w:r w:rsidRPr="001C1D7F">
              <w:rPr>
                <w:rFonts w:eastAsia="Malgun Gothic"/>
              </w:rPr>
              <w:t>154.829</w:t>
            </w:r>
          </w:p>
        </w:tc>
        <w:tc>
          <w:tcPr>
            <w:tcW w:w="940" w:type="dxa"/>
          </w:tcPr>
          <w:p w14:paraId="4167F11B" w14:textId="77777777" w:rsidR="001C1D7F" w:rsidRPr="001C1D7F" w:rsidRDefault="001C1D7F" w:rsidP="001C1D7F">
            <w:pPr>
              <w:pStyle w:val="TAC"/>
              <w:rPr>
                <w:rFonts w:eastAsia="Malgun Gothic"/>
              </w:rPr>
            </w:pPr>
            <w:r w:rsidRPr="001C1D7F">
              <w:rPr>
                <w:rFonts w:eastAsia="Malgun Gothic"/>
              </w:rPr>
              <w:t>309.658</w:t>
            </w:r>
          </w:p>
        </w:tc>
        <w:tc>
          <w:tcPr>
            <w:tcW w:w="940" w:type="dxa"/>
          </w:tcPr>
          <w:p w14:paraId="4B996D7A" w14:textId="77777777" w:rsidR="001C1D7F" w:rsidRPr="001C1D7F" w:rsidRDefault="001C1D7F" w:rsidP="001C1D7F">
            <w:pPr>
              <w:pStyle w:val="TAC"/>
              <w:rPr>
                <w:rFonts w:eastAsia="Malgun Gothic"/>
              </w:rPr>
            </w:pPr>
            <w:r w:rsidRPr="001C1D7F">
              <w:rPr>
                <w:rFonts w:eastAsia="Malgun Gothic"/>
              </w:rPr>
              <w:t>364.032</w:t>
            </w:r>
          </w:p>
        </w:tc>
      </w:tr>
      <w:tr w:rsidR="001C1D7F" w:rsidRPr="001C1D7F" w14:paraId="321FE580" w14:textId="77777777" w:rsidTr="00E12EDE">
        <w:trPr>
          <w:trHeight w:val="70"/>
          <w:jc w:val="center"/>
        </w:trPr>
        <w:tc>
          <w:tcPr>
            <w:tcW w:w="8543" w:type="dxa"/>
            <w:gridSpan w:val="6"/>
          </w:tcPr>
          <w:p w14:paraId="09D394C2" w14:textId="77777777" w:rsidR="001C1D7F" w:rsidRPr="001C1D7F" w:rsidRDefault="001C1D7F" w:rsidP="001C1D7F">
            <w:pPr>
              <w:pStyle w:val="TAN"/>
              <w:rPr>
                <w:rFonts w:eastAsia="SimSun"/>
              </w:rPr>
            </w:pPr>
            <w:r w:rsidRPr="001C1D7F">
              <w:rPr>
                <w:rFonts w:eastAsia="SimSun"/>
              </w:rPr>
              <w:t>NOTE 1:</w:t>
            </w:r>
            <w:r w:rsidRPr="001C1D7F">
              <w:rPr>
                <w:rFonts w:eastAsia="SimSun"/>
              </w:rPr>
              <w:tab/>
              <w:t>Additional parameters are specified in Table A.3.1-1 and Table A.3.3.1-1.</w:t>
            </w:r>
          </w:p>
          <w:p w14:paraId="14FE8ADB" w14:textId="77777777" w:rsidR="001C1D7F" w:rsidRPr="001C1D7F" w:rsidRDefault="001C1D7F" w:rsidP="001C1D7F">
            <w:pPr>
              <w:pStyle w:val="TAN"/>
              <w:rPr>
                <w:rFonts w:eastAsia="SimSun"/>
              </w:rPr>
            </w:pPr>
            <w:r w:rsidRPr="001C1D7F">
              <w:rPr>
                <w:rFonts w:eastAsia="SimSun"/>
              </w:rPr>
              <w:t>NOTE 2:</w:t>
            </w:r>
            <w:r w:rsidRPr="001C1D7F">
              <w:rPr>
                <w:rFonts w:eastAsia="SimSun"/>
              </w:rPr>
              <w:tab/>
              <w:t>If more than one Code Block is present, an additional CRC sequence of L = 24 Bits is attached to each Code Block (otherwise L = 0 Bit).</w:t>
            </w:r>
          </w:p>
          <w:p w14:paraId="0421A5C4" w14:textId="77777777" w:rsidR="001C1D7F" w:rsidRPr="001C1D7F" w:rsidRDefault="001C1D7F" w:rsidP="001C1D7F">
            <w:pPr>
              <w:pStyle w:val="TAN"/>
              <w:rPr>
                <w:rFonts w:eastAsia="Malgun Gothic"/>
              </w:rPr>
            </w:pPr>
            <w:r w:rsidRPr="001C1D7F">
              <w:rPr>
                <w:rFonts w:eastAsia="Malgun Gothic"/>
              </w:rPr>
              <w:t>NOTE 3:</w:t>
            </w:r>
            <w:r w:rsidRPr="001C1D7F">
              <w:rPr>
                <w:rFonts w:eastAsia="Malgun Gothic"/>
              </w:rPr>
              <w:tab/>
              <w:t>SS/PBCH block is transmitted in slot 0 with periodicity 20 ms</w:t>
            </w:r>
          </w:p>
          <w:p w14:paraId="19E0F824" w14:textId="77777777" w:rsidR="001C1D7F" w:rsidRPr="001C1D7F" w:rsidRDefault="001C1D7F" w:rsidP="001C1D7F">
            <w:pPr>
              <w:pStyle w:val="TAN"/>
              <w:rPr>
                <w:rFonts w:eastAsia="Malgun Gothic"/>
                <w:lang w:val="en-US"/>
              </w:rPr>
            </w:pPr>
            <w:r w:rsidRPr="001C1D7F">
              <w:rPr>
                <w:rFonts w:eastAsia="Malgun Gothic"/>
                <w:lang w:val="en-US"/>
              </w:rPr>
              <w:t>NOTE 4:</w:t>
            </w:r>
            <w:r w:rsidRPr="001C1D7F">
              <w:rPr>
                <w:rFonts w:eastAsia="Malgun Gothic"/>
              </w:rPr>
              <w:tab/>
            </w:r>
            <w:r w:rsidRPr="001C1D7F">
              <w:rPr>
                <w:rFonts w:eastAsia="Malgun Gothic"/>
                <w:lang w:val="en-US"/>
              </w:rPr>
              <w:t>Slot i is slot index per 2 frames</w:t>
            </w:r>
          </w:p>
          <w:p w14:paraId="669C4FCC" w14:textId="77777777" w:rsidR="001C1D7F" w:rsidRPr="001C1D7F" w:rsidRDefault="001C1D7F" w:rsidP="001C1D7F">
            <w:pPr>
              <w:pStyle w:val="TAN"/>
              <w:rPr>
                <w:rFonts w:eastAsia="Malgun Gothic"/>
              </w:rPr>
            </w:pPr>
            <w:r w:rsidRPr="001C1D7F">
              <w:rPr>
                <w:rFonts w:eastAsia="Malgun Gothic"/>
              </w:rPr>
              <w:t>NOTE 5:</w:t>
            </w:r>
            <w:r w:rsidRPr="001C1D7F">
              <w:rPr>
                <w:rFonts w:eastAsia="Malgun Gothic"/>
              </w:rPr>
              <w:tab/>
              <w:t>When this DL RMC used together with the UL RMC for the transmitter requirements requiring at least one sub frame (1ms) for the measurement period, Slot i, if mod(i, 128) = {63,…,127} for i from {0,…,1279} together with the TDD UL-DL configuration specified in A2.3.</w:t>
            </w:r>
          </w:p>
          <w:p w14:paraId="15AE3355" w14:textId="77777777" w:rsidR="001C1D7F" w:rsidRPr="001C1D7F" w:rsidRDefault="001C1D7F" w:rsidP="001C1D7F">
            <w:pPr>
              <w:pStyle w:val="TAN"/>
              <w:rPr>
                <w:rFonts w:eastAsia="Malgun Gothic"/>
              </w:rPr>
            </w:pPr>
            <w:r w:rsidRPr="001C1D7F">
              <w:rPr>
                <w:rFonts w:eastAsia="Malgun Gothic"/>
              </w:rPr>
              <w:t>NOTE 6:</w:t>
            </w:r>
            <w:r w:rsidRPr="001C1D7F">
              <w:rPr>
                <w:rFonts w:eastAsia="Malgun Gothic"/>
              </w:rPr>
              <w:tab/>
              <w:t>When this DL RMC used together with the UL RMC for the transmitter requirements requiring at least one sub frame (1ms) for the measurement period, Slot i, if mod(i, 128) = {0,…,62} for i from {0,…,1279} together with the TDD UL-DL configuration specified in A2.3.</w:t>
            </w:r>
          </w:p>
          <w:p w14:paraId="56F3FEC5" w14:textId="77777777" w:rsidR="001C1D7F" w:rsidRPr="001C1D7F" w:rsidRDefault="001C1D7F" w:rsidP="001C1D7F">
            <w:pPr>
              <w:pStyle w:val="TAN"/>
              <w:rPr>
                <w:rFonts w:eastAsia="SimSun"/>
                <w:lang w:val="en-US"/>
              </w:rPr>
            </w:pPr>
            <w:r w:rsidRPr="001C1D7F">
              <w:rPr>
                <w:rFonts w:eastAsia="SimSun"/>
                <w:lang w:val="en-US"/>
              </w:rPr>
              <w:t>NOTE 7:</w:t>
            </w:r>
            <w:r w:rsidRPr="001C1D7F">
              <w:rPr>
                <w:rFonts w:eastAsia="SimSun"/>
                <w:lang w:val="en-US"/>
              </w:rPr>
              <w:tab/>
              <w:t>First number corresponds to the number slots allocated in the first frame of the RMC; second number corresponds to the number slots allocated in the second frame of the RMC.</w:t>
            </w:r>
          </w:p>
          <w:p w14:paraId="6981C2ED" w14:textId="77777777" w:rsidR="001C1D7F" w:rsidRPr="001C1D7F" w:rsidRDefault="001C1D7F" w:rsidP="001C1D7F">
            <w:pPr>
              <w:pStyle w:val="TAN"/>
              <w:rPr>
                <w:rFonts w:eastAsia="SimSun"/>
              </w:rPr>
            </w:pPr>
            <w:r w:rsidRPr="001C1D7F">
              <w:rPr>
                <w:rFonts w:eastAsia="SimSun"/>
                <w:lang w:val="en-US"/>
              </w:rPr>
              <w:t>NOTE 8:</w:t>
            </w:r>
            <w:r w:rsidRPr="001C1D7F">
              <w:rPr>
                <w:rFonts w:eastAsia="SimSun"/>
                <w:lang w:val="en-US"/>
              </w:rPr>
              <w:tab/>
              <w:t>Throughput is averaged over 2nd frame of RMC.</w:t>
            </w:r>
          </w:p>
        </w:tc>
      </w:tr>
    </w:tbl>
    <w:p w14:paraId="1BE785A3" w14:textId="77777777" w:rsidR="001C1D7F" w:rsidRPr="00C04A08" w:rsidRDefault="001C1D7F" w:rsidP="00842EF7"/>
    <w:p w14:paraId="7F2D0999" w14:textId="77777777" w:rsidR="00842EF7" w:rsidRPr="00C04A08" w:rsidRDefault="00842EF7" w:rsidP="00842EF7">
      <w:pPr>
        <w:pStyle w:val="Heading4"/>
      </w:pPr>
      <w:bookmarkStart w:id="13098" w:name="_Toc21340991"/>
      <w:bookmarkStart w:id="13099" w:name="_Toc29805439"/>
      <w:bookmarkStart w:id="13100" w:name="_Toc36456648"/>
      <w:bookmarkStart w:id="13101" w:name="_Toc36469746"/>
      <w:bookmarkStart w:id="13102" w:name="_Toc37254163"/>
      <w:bookmarkStart w:id="13103" w:name="_Toc37323021"/>
      <w:bookmarkStart w:id="13104" w:name="_Toc37324427"/>
      <w:bookmarkStart w:id="13105" w:name="_Toc45889951"/>
      <w:bookmarkStart w:id="13106" w:name="_Toc52196631"/>
      <w:bookmarkStart w:id="13107" w:name="_Toc52197611"/>
      <w:bookmarkStart w:id="13108" w:name="_Toc53173334"/>
      <w:bookmarkStart w:id="13109" w:name="_Toc53173703"/>
      <w:bookmarkStart w:id="13110" w:name="_Toc61119705"/>
      <w:bookmarkStart w:id="13111" w:name="_Toc61120087"/>
      <w:bookmarkStart w:id="13112" w:name="_Toc67926158"/>
      <w:bookmarkStart w:id="13113" w:name="_Toc75273796"/>
      <w:bookmarkStart w:id="13114" w:name="_Toc76510696"/>
      <w:bookmarkStart w:id="13115" w:name="_Toc83129853"/>
      <w:bookmarkStart w:id="13116" w:name="_Toc90591385"/>
      <w:bookmarkStart w:id="13117" w:name="_Toc98864444"/>
      <w:bookmarkStart w:id="13118" w:name="_Toc99733693"/>
      <w:bookmarkStart w:id="13119" w:name="_Toc106577598"/>
      <w:bookmarkStart w:id="13120" w:name="_Toc114537349"/>
      <w:bookmarkStart w:id="13121" w:name="_Toc115257617"/>
      <w:bookmarkStart w:id="13122" w:name="_Toc123086937"/>
      <w:bookmarkStart w:id="13123" w:name="_Toc124296261"/>
      <w:bookmarkStart w:id="13124" w:name="_Toc124296731"/>
      <w:bookmarkStart w:id="13125" w:name="_Toc130572548"/>
      <w:bookmarkStart w:id="13126" w:name="_Toc131708547"/>
      <w:bookmarkStart w:id="13127" w:name="_Toc137458354"/>
      <w:r w:rsidRPr="00C04A08">
        <w:t>A.3.3.3</w:t>
      </w:r>
      <w:r w:rsidRPr="00C04A08">
        <w:tab/>
        <w:t>FRC for receiver requirements for 16QAM</w:t>
      </w:r>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p>
    <w:p w14:paraId="7DD6243F" w14:textId="77777777" w:rsidR="00842EF7" w:rsidRPr="00C04A08" w:rsidRDefault="00842EF7" w:rsidP="00842EF7"/>
    <w:p w14:paraId="1B3973DC" w14:textId="77777777" w:rsidR="00842EF7" w:rsidRPr="00C04A08" w:rsidRDefault="00842EF7" w:rsidP="00842EF7">
      <w:pPr>
        <w:pStyle w:val="Heading4"/>
      </w:pPr>
      <w:bookmarkStart w:id="13128" w:name="_Toc21340992"/>
      <w:bookmarkStart w:id="13129" w:name="_Toc29805440"/>
      <w:bookmarkStart w:id="13130" w:name="_Toc36456649"/>
      <w:bookmarkStart w:id="13131" w:name="_Toc36469747"/>
      <w:bookmarkStart w:id="13132" w:name="_Toc37254164"/>
      <w:bookmarkStart w:id="13133" w:name="_Toc37323022"/>
      <w:bookmarkStart w:id="13134" w:name="_Toc37324428"/>
      <w:bookmarkStart w:id="13135" w:name="_Toc45889952"/>
      <w:bookmarkStart w:id="13136" w:name="_Toc52196632"/>
      <w:bookmarkStart w:id="13137" w:name="_Toc52197612"/>
      <w:bookmarkStart w:id="13138" w:name="_Toc53173335"/>
      <w:bookmarkStart w:id="13139" w:name="_Toc53173704"/>
      <w:bookmarkStart w:id="13140" w:name="_Toc61119706"/>
      <w:bookmarkStart w:id="13141" w:name="_Toc61120088"/>
      <w:bookmarkStart w:id="13142" w:name="_Toc67926159"/>
      <w:bookmarkStart w:id="13143" w:name="_Toc75273797"/>
      <w:bookmarkStart w:id="13144" w:name="_Toc76510697"/>
      <w:bookmarkStart w:id="13145" w:name="_Toc83129854"/>
      <w:bookmarkStart w:id="13146" w:name="_Toc90591386"/>
      <w:bookmarkStart w:id="13147" w:name="_Toc98864445"/>
      <w:bookmarkStart w:id="13148" w:name="_Toc99733694"/>
      <w:bookmarkStart w:id="13149" w:name="_Toc106577599"/>
      <w:bookmarkStart w:id="13150" w:name="_Toc114537350"/>
      <w:bookmarkStart w:id="13151" w:name="_Toc115257618"/>
      <w:bookmarkStart w:id="13152" w:name="_Toc123086938"/>
      <w:bookmarkStart w:id="13153" w:name="_Toc124296262"/>
      <w:bookmarkStart w:id="13154" w:name="_Toc124296732"/>
      <w:bookmarkStart w:id="13155" w:name="_Toc130572549"/>
      <w:bookmarkStart w:id="13156" w:name="_Toc131708548"/>
      <w:bookmarkStart w:id="13157" w:name="_Toc137458355"/>
      <w:r w:rsidRPr="00C04A08">
        <w:lastRenderedPageBreak/>
        <w:t>A.3.3.4</w:t>
      </w:r>
      <w:r w:rsidRPr="00C04A08">
        <w:tab/>
        <w:t>FRC for receiver requirements for 64QAM</w:t>
      </w:r>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p>
    <w:p w14:paraId="061E72DA" w14:textId="77777777" w:rsidR="00842EF7" w:rsidRPr="00C04A08" w:rsidRDefault="00842EF7" w:rsidP="00842EF7">
      <w:pPr>
        <w:pStyle w:val="TH"/>
      </w:pPr>
      <w:r w:rsidRPr="00C04A08">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16BBCA30" w14:textId="77777777" w:rsidTr="00C71299">
        <w:trPr>
          <w:jc w:val="center"/>
        </w:trPr>
        <w:tc>
          <w:tcPr>
            <w:tcW w:w="3690" w:type="dxa"/>
          </w:tcPr>
          <w:p w14:paraId="5928C3F3" w14:textId="77777777" w:rsidR="00842EF7" w:rsidRPr="00C04A08" w:rsidRDefault="00842EF7" w:rsidP="00C71299">
            <w:pPr>
              <w:pStyle w:val="TAH"/>
            </w:pPr>
            <w:r w:rsidRPr="00C04A08">
              <w:t>Parameter</w:t>
            </w:r>
          </w:p>
        </w:tc>
        <w:tc>
          <w:tcPr>
            <w:tcW w:w="1093" w:type="dxa"/>
          </w:tcPr>
          <w:p w14:paraId="0BF2284F" w14:textId="77777777" w:rsidR="00842EF7" w:rsidRPr="00C04A08" w:rsidRDefault="00842EF7" w:rsidP="00C71299">
            <w:pPr>
              <w:pStyle w:val="TAH"/>
            </w:pPr>
            <w:r w:rsidRPr="00C04A08">
              <w:t>Unit</w:t>
            </w:r>
          </w:p>
        </w:tc>
        <w:tc>
          <w:tcPr>
            <w:tcW w:w="2955" w:type="dxa"/>
            <w:gridSpan w:val="3"/>
          </w:tcPr>
          <w:p w14:paraId="640108CF" w14:textId="77777777" w:rsidR="00842EF7" w:rsidRPr="00C04A08" w:rsidRDefault="00842EF7" w:rsidP="00C71299">
            <w:pPr>
              <w:pStyle w:val="TAH"/>
            </w:pPr>
            <w:r w:rsidRPr="00C04A08">
              <w:t>Value</w:t>
            </w:r>
          </w:p>
        </w:tc>
      </w:tr>
      <w:tr w:rsidR="00842EF7" w:rsidRPr="00C04A08" w14:paraId="077B1EB7" w14:textId="77777777" w:rsidTr="00C71299">
        <w:trPr>
          <w:jc w:val="center"/>
        </w:trPr>
        <w:tc>
          <w:tcPr>
            <w:tcW w:w="3690" w:type="dxa"/>
          </w:tcPr>
          <w:p w14:paraId="3D4856E0" w14:textId="77777777" w:rsidR="00842EF7" w:rsidRPr="00C04A08" w:rsidRDefault="00842EF7" w:rsidP="00C71299">
            <w:pPr>
              <w:pStyle w:val="TAC"/>
            </w:pPr>
            <w:r w:rsidRPr="00C04A08">
              <w:t>Channel bandwidth</w:t>
            </w:r>
          </w:p>
        </w:tc>
        <w:tc>
          <w:tcPr>
            <w:tcW w:w="1093" w:type="dxa"/>
          </w:tcPr>
          <w:p w14:paraId="1B399523" w14:textId="77777777" w:rsidR="00842EF7" w:rsidRPr="00C04A08" w:rsidRDefault="00842EF7" w:rsidP="00C71299">
            <w:pPr>
              <w:pStyle w:val="TAC"/>
            </w:pPr>
            <w:r w:rsidRPr="00C04A08">
              <w:t>MHz</w:t>
            </w:r>
          </w:p>
        </w:tc>
        <w:tc>
          <w:tcPr>
            <w:tcW w:w="985" w:type="dxa"/>
          </w:tcPr>
          <w:p w14:paraId="0B1B1751" w14:textId="77777777" w:rsidR="00842EF7" w:rsidRPr="00C04A08" w:rsidRDefault="00842EF7" w:rsidP="00C71299">
            <w:pPr>
              <w:pStyle w:val="TAC"/>
            </w:pPr>
            <w:r w:rsidRPr="00C04A08">
              <w:t>50</w:t>
            </w:r>
          </w:p>
        </w:tc>
        <w:tc>
          <w:tcPr>
            <w:tcW w:w="985" w:type="dxa"/>
          </w:tcPr>
          <w:p w14:paraId="295A295D" w14:textId="77777777" w:rsidR="00842EF7" w:rsidRPr="00C04A08" w:rsidRDefault="00842EF7" w:rsidP="00C71299">
            <w:pPr>
              <w:pStyle w:val="TAC"/>
            </w:pPr>
            <w:r w:rsidRPr="00C04A08">
              <w:t>100</w:t>
            </w:r>
          </w:p>
        </w:tc>
        <w:tc>
          <w:tcPr>
            <w:tcW w:w="985" w:type="dxa"/>
          </w:tcPr>
          <w:p w14:paraId="02F18B56" w14:textId="77777777" w:rsidR="00842EF7" w:rsidRPr="00C04A08" w:rsidRDefault="00842EF7" w:rsidP="00C71299">
            <w:pPr>
              <w:pStyle w:val="TAC"/>
            </w:pPr>
            <w:r w:rsidRPr="00C04A08">
              <w:t>200</w:t>
            </w:r>
          </w:p>
        </w:tc>
      </w:tr>
      <w:tr w:rsidR="00842EF7" w:rsidRPr="00C04A08" w14:paraId="6548DF12" w14:textId="77777777" w:rsidTr="00C71299">
        <w:trPr>
          <w:jc w:val="center"/>
        </w:trPr>
        <w:tc>
          <w:tcPr>
            <w:tcW w:w="3690" w:type="dxa"/>
          </w:tcPr>
          <w:p w14:paraId="1955F600" w14:textId="77777777" w:rsidR="00842EF7" w:rsidRPr="00C04A08" w:rsidRDefault="00842EF7" w:rsidP="00C71299">
            <w:pPr>
              <w:pStyle w:val="TAC"/>
            </w:pPr>
            <w:r w:rsidRPr="00C04A08">
              <w:t xml:space="preserve">Subcarrier spacing configuration </w:t>
            </w:r>
            <w:r w:rsidRPr="00C04A08">
              <w:object w:dxaOrig="220" w:dyaOrig="240" w14:anchorId="117C009D">
                <v:shape id="_x0000_i1032" type="#_x0000_t75" style="width:10.5pt;height:16.5pt" o:ole="">
                  <v:imagedata r:id="rId34" o:title=""/>
                </v:shape>
                <o:OLEObject Type="Embed" ProgID="Equation.3" ShapeID="_x0000_i1032" DrawAspect="Content" ObjectID="_1748071175" r:id="rId39"/>
              </w:object>
            </w:r>
          </w:p>
        </w:tc>
        <w:tc>
          <w:tcPr>
            <w:tcW w:w="1093" w:type="dxa"/>
          </w:tcPr>
          <w:p w14:paraId="11CB2C38" w14:textId="77777777" w:rsidR="00842EF7" w:rsidRPr="00C04A08" w:rsidRDefault="00842EF7" w:rsidP="00C71299">
            <w:pPr>
              <w:pStyle w:val="TAC"/>
            </w:pPr>
          </w:p>
        </w:tc>
        <w:tc>
          <w:tcPr>
            <w:tcW w:w="985" w:type="dxa"/>
          </w:tcPr>
          <w:p w14:paraId="3A6C1CD9" w14:textId="77777777" w:rsidR="00842EF7" w:rsidRPr="00C04A08" w:rsidRDefault="00842EF7" w:rsidP="00C71299">
            <w:pPr>
              <w:pStyle w:val="TAC"/>
            </w:pPr>
            <w:r w:rsidRPr="00C04A08">
              <w:t>2</w:t>
            </w:r>
          </w:p>
        </w:tc>
        <w:tc>
          <w:tcPr>
            <w:tcW w:w="985" w:type="dxa"/>
          </w:tcPr>
          <w:p w14:paraId="609B9160" w14:textId="77777777" w:rsidR="00842EF7" w:rsidRPr="00C04A08" w:rsidRDefault="00842EF7" w:rsidP="00C71299">
            <w:pPr>
              <w:pStyle w:val="TAC"/>
            </w:pPr>
            <w:r w:rsidRPr="00C04A08">
              <w:t>2</w:t>
            </w:r>
          </w:p>
        </w:tc>
        <w:tc>
          <w:tcPr>
            <w:tcW w:w="985" w:type="dxa"/>
          </w:tcPr>
          <w:p w14:paraId="4B24FE9E" w14:textId="77777777" w:rsidR="00842EF7" w:rsidRPr="00C04A08" w:rsidRDefault="00842EF7" w:rsidP="00C71299">
            <w:pPr>
              <w:pStyle w:val="TAC"/>
            </w:pPr>
            <w:r w:rsidRPr="00C04A08">
              <w:t>2</w:t>
            </w:r>
          </w:p>
        </w:tc>
      </w:tr>
      <w:tr w:rsidR="00842EF7" w:rsidRPr="00C04A08" w14:paraId="3D391BBF" w14:textId="77777777" w:rsidTr="00C71299">
        <w:trPr>
          <w:jc w:val="center"/>
        </w:trPr>
        <w:tc>
          <w:tcPr>
            <w:tcW w:w="3690" w:type="dxa"/>
          </w:tcPr>
          <w:p w14:paraId="37A2900E" w14:textId="77777777" w:rsidR="00842EF7" w:rsidRPr="00C04A08" w:rsidRDefault="00842EF7" w:rsidP="00C71299">
            <w:pPr>
              <w:pStyle w:val="TAC"/>
            </w:pPr>
            <w:r w:rsidRPr="00C04A08">
              <w:t>Allocated resource blocks</w:t>
            </w:r>
          </w:p>
        </w:tc>
        <w:tc>
          <w:tcPr>
            <w:tcW w:w="1093" w:type="dxa"/>
          </w:tcPr>
          <w:p w14:paraId="727D2CBE" w14:textId="77777777" w:rsidR="00842EF7" w:rsidRPr="00C04A08" w:rsidRDefault="00842EF7" w:rsidP="00C71299">
            <w:pPr>
              <w:pStyle w:val="TAC"/>
            </w:pPr>
          </w:p>
        </w:tc>
        <w:tc>
          <w:tcPr>
            <w:tcW w:w="985" w:type="dxa"/>
          </w:tcPr>
          <w:p w14:paraId="472A760D" w14:textId="77777777" w:rsidR="00842EF7" w:rsidRPr="00C04A08" w:rsidRDefault="00842EF7" w:rsidP="00C71299">
            <w:pPr>
              <w:pStyle w:val="TAC"/>
            </w:pPr>
            <w:r w:rsidRPr="00C04A08">
              <w:t>66</w:t>
            </w:r>
          </w:p>
        </w:tc>
        <w:tc>
          <w:tcPr>
            <w:tcW w:w="985" w:type="dxa"/>
          </w:tcPr>
          <w:p w14:paraId="42FFA278" w14:textId="77777777" w:rsidR="00842EF7" w:rsidRPr="00C04A08" w:rsidRDefault="00842EF7" w:rsidP="00C71299">
            <w:pPr>
              <w:pStyle w:val="TAC"/>
            </w:pPr>
            <w:r w:rsidRPr="00C04A08">
              <w:t>132</w:t>
            </w:r>
          </w:p>
        </w:tc>
        <w:tc>
          <w:tcPr>
            <w:tcW w:w="985" w:type="dxa"/>
          </w:tcPr>
          <w:p w14:paraId="6408B5F3" w14:textId="77777777" w:rsidR="00842EF7" w:rsidRPr="00C04A08" w:rsidRDefault="00842EF7" w:rsidP="00C71299">
            <w:pPr>
              <w:pStyle w:val="TAC"/>
            </w:pPr>
            <w:r w:rsidRPr="00C04A08">
              <w:t>264</w:t>
            </w:r>
          </w:p>
        </w:tc>
      </w:tr>
      <w:tr w:rsidR="00842EF7" w:rsidRPr="00C04A08" w14:paraId="1A2A6A9B" w14:textId="77777777" w:rsidTr="00C71299">
        <w:trPr>
          <w:jc w:val="center"/>
        </w:trPr>
        <w:tc>
          <w:tcPr>
            <w:tcW w:w="3690" w:type="dxa"/>
          </w:tcPr>
          <w:p w14:paraId="52EA3A83" w14:textId="77777777" w:rsidR="00842EF7" w:rsidRPr="00C04A08" w:rsidRDefault="00842EF7" w:rsidP="00C71299">
            <w:pPr>
              <w:pStyle w:val="TAC"/>
            </w:pPr>
            <w:r w:rsidRPr="00C04A08">
              <w:t>Subcarriers per resource block</w:t>
            </w:r>
          </w:p>
        </w:tc>
        <w:tc>
          <w:tcPr>
            <w:tcW w:w="1093" w:type="dxa"/>
          </w:tcPr>
          <w:p w14:paraId="7ED3A268" w14:textId="77777777" w:rsidR="00842EF7" w:rsidRPr="00C04A08" w:rsidRDefault="00842EF7" w:rsidP="00C71299">
            <w:pPr>
              <w:pStyle w:val="TAC"/>
            </w:pPr>
          </w:p>
        </w:tc>
        <w:tc>
          <w:tcPr>
            <w:tcW w:w="985" w:type="dxa"/>
          </w:tcPr>
          <w:p w14:paraId="180A626D" w14:textId="77777777" w:rsidR="00842EF7" w:rsidRPr="00C04A08" w:rsidRDefault="00842EF7" w:rsidP="00C71299">
            <w:pPr>
              <w:pStyle w:val="TAC"/>
            </w:pPr>
            <w:r w:rsidRPr="00C04A08">
              <w:t>12</w:t>
            </w:r>
          </w:p>
        </w:tc>
        <w:tc>
          <w:tcPr>
            <w:tcW w:w="985" w:type="dxa"/>
          </w:tcPr>
          <w:p w14:paraId="616E9FC6" w14:textId="77777777" w:rsidR="00842EF7" w:rsidRPr="00C04A08" w:rsidRDefault="00842EF7" w:rsidP="00C71299">
            <w:pPr>
              <w:pStyle w:val="TAC"/>
            </w:pPr>
            <w:r w:rsidRPr="00C04A08">
              <w:t>12</w:t>
            </w:r>
          </w:p>
        </w:tc>
        <w:tc>
          <w:tcPr>
            <w:tcW w:w="985" w:type="dxa"/>
          </w:tcPr>
          <w:p w14:paraId="6BF46743" w14:textId="77777777" w:rsidR="00842EF7" w:rsidRPr="00C04A08" w:rsidRDefault="00842EF7" w:rsidP="00C71299">
            <w:pPr>
              <w:pStyle w:val="TAC"/>
            </w:pPr>
            <w:r w:rsidRPr="00C04A08">
              <w:t>12</w:t>
            </w:r>
          </w:p>
        </w:tc>
      </w:tr>
      <w:tr w:rsidR="00FD7766" w:rsidRPr="00C04A08" w14:paraId="2546DEEB" w14:textId="77777777" w:rsidTr="00C71299">
        <w:trPr>
          <w:jc w:val="center"/>
        </w:trPr>
        <w:tc>
          <w:tcPr>
            <w:tcW w:w="3690" w:type="dxa"/>
          </w:tcPr>
          <w:p w14:paraId="68487A1F" w14:textId="4425A036" w:rsidR="00FD7766" w:rsidRPr="00C04A08" w:rsidRDefault="00FD7766" w:rsidP="00FD7766">
            <w:pPr>
              <w:pStyle w:val="TAC"/>
            </w:pPr>
            <w:r w:rsidRPr="00C04A08">
              <w:t>Allocated slots per Frame</w:t>
            </w:r>
            <w:r>
              <w:t xml:space="preserve"> (NOTE 6)</w:t>
            </w:r>
          </w:p>
        </w:tc>
        <w:tc>
          <w:tcPr>
            <w:tcW w:w="1093" w:type="dxa"/>
          </w:tcPr>
          <w:p w14:paraId="3F81F1D8" w14:textId="77777777" w:rsidR="00FD7766" w:rsidRPr="00C04A08" w:rsidRDefault="00FD7766" w:rsidP="00FD7766">
            <w:pPr>
              <w:pStyle w:val="TAC"/>
            </w:pPr>
          </w:p>
        </w:tc>
        <w:tc>
          <w:tcPr>
            <w:tcW w:w="985" w:type="dxa"/>
          </w:tcPr>
          <w:p w14:paraId="7727CB99" w14:textId="34F13546" w:rsidR="00FD7766" w:rsidRPr="00C04A08" w:rsidRDefault="00FD7766" w:rsidP="00FD7766">
            <w:pPr>
              <w:pStyle w:val="TAC"/>
            </w:pPr>
            <w:r w:rsidRPr="00C04A08">
              <w:t>23</w:t>
            </w:r>
            <w:r>
              <w:t xml:space="preserve"> / 24</w:t>
            </w:r>
          </w:p>
        </w:tc>
        <w:tc>
          <w:tcPr>
            <w:tcW w:w="985" w:type="dxa"/>
          </w:tcPr>
          <w:p w14:paraId="4CBAAE82" w14:textId="1844B4A8" w:rsidR="00FD7766" w:rsidRPr="00C04A08" w:rsidRDefault="00FD7766" w:rsidP="00FD7766">
            <w:pPr>
              <w:pStyle w:val="TAC"/>
            </w:pPr>
            <w:r w:rsidRPr="00C04A08">
              <w:t>23</w:t>
            </w:r>
            <w:r>
              <w:t xml:space="preserve"> / 24</w:t>
            </w:r>
          </w:p>
        </w:tc>
        <w:tc>
          <w:tcPr>
            <w:tcW w:w="985" w:type="dxa"/>
          </w:tcPr>
          <w:p w14:paraId="30C589DE" w14:textId="2D05DDB9" w:rsidR="00FD7766" w:rsidRPr="00C04A08" w:rsidRDefault="00FD7766" w:rsidP="00FD7766">
            <w:pPr>
              <w:pStyle w:val="TAC"/>
            </w:pPr>
            <w:r w:rsidRPr="00C04A08">
              <w:t>23</w:t>
            </w:r>
            <w:r>
              <w:t xml:space="preserve"> / 24</w:t>
            </w:r>
          </w:p>
        </w:tc>
      </w:tr>
      <w:tr w:rsidR="00842EF7" w:rsidRPr="00C04A08" w14:paraId="60940607" w14:textId="77777777" w:rsidTr="00C71299">
        <w:trPr>
          <w:jc w:val="center"/>
        </w:trPr>
        <w:tc>
          <w:tcPr>
            <w:tcW w:w="3690" w:type="dxa"/>
          </w:tcPr>
          <w:p w14:paraId="2AE2ABF9" w14:textId="77777777" w:rsidR="00842EF7" w:rsidRPr="00C04A08" w:rsidRDefault="00842EF7" w:rsidP="00C71299">
            <w:pPr>
              <w:pStyle w:val="TAC"/>
            </w:pPr>
            <w:r w:rsidRPr="00C04A08">
              <w:t>MCS index</w:t>
            </w:r>
          </w:p>
        </w:tc>
        <w:tc>
          <w:tcPr>
            <w:tcW w:w="1093" w:type="dxa"/>
          </w:tcPr>
          <w:p w14:paraId="54EC37B0" w14:textId="77777777" w:rsidR="00842EF7" w:rsidRPr="00C04A08" w:rsidRDefault="00842EF7" w:rsidP="00C71299">
            <w:pPr>
              <w:pStyle w:val="TAC"/>
            </w:pPr>
          </w:p>
        </w:tc>
        <w:tc>
          <w:tcPr>
            <w:tcW w:w="985" w:type="dxa"/>
          </w:tcPr>
          <w:p w14:paraId="052138AD" w14:textId="77777777" w:rsidR="00842EF7" w:rsidRPr="00C04A08" w:rsidRDefault="00842EF7" w:rsidP="00C71299">
            <w:pPr>
              <w:pStyle w:val="TAC"/>
            </w:pPr>
            <w:r w:rsidRPr="00C04A08">
              <w:t>19</w:t>
            </w:r>
          </w:p>
        </w:tc>
        <w:tc>
          <w:tcPr>
            <w:tcW w:w="985" w:type="dxa"/>
          </w:tcPr>
          <w:p w14:paraId="6688013D" w14:textId="77777777" w:rsidR="00842EF7" w:rsidRPr="00C04A08" w:rsidRDefault="00842EF7" w:rsidP="00C71299">
            <w:pPr>
              <w:pStyle w:val="TAC"/>
            </w:pPr>
            <w:r w:rsidRPr="00C04A08">
              <w:t>19</w:t>
            </w:r>
          </w:p>
        </w:tc>
        <w:tc>
          <w:tcPr>
            <w:tcW w:w="985" w:type="dxa"/>
          </w:tcPr>
          <w:p w14:paraId="0AA46A70" w14:textId="77777777" w:rsidR="00842EF7" w:rsidRPr="00C04A08" w:rsidRDefault="00842EF7" w:rsidP="00C71299">
            <w:pPr>
              <w:pStyle w:val="TAC"/>
            </w:pPr>
            <w:r w:rsidRPr="00C04A08">
              <w:t>19</w:t>
            </w:r>
          </w:p>
        </w:tc>
      </w:tr>
      <w:tr w:rsidR="00842EF7" w:rsidRPr="00C04A08" w14:paraId="581DCA90" w14:textId="77777777" w:rsidTr="00C71299">
        <w:trPr>
          <w:jc w:val="center"/>
        </w:trPr>
        <w:tc>
          <w:tcPr>
            <w:tcW w:w="3690" w:type="dxa"/>
          </w:tcPr>
          <w:p w14:paraId="29B8355A" w14:textId="77777777" w:rsidR="00842EF7" w:rsidRPr="00C04A08" w:rsidRDefault="00842EF7" w:rsidP="00C71299">
            <w:pPr>
              <w:pStyle w:val="TAC"/>
            </w:pPr>
            <w:r w:rsidRPr="00C04A08">
              <w:t>Modulation</w:t>
            </w:r>
          </w:p>
        </w:tc>
        <w:tc>
          <w:tcPr>
            <w:tcW w:w="1093" w:type="dxa"/>
          </w:tcPr>
          <w:p w14:paraId="1AE38C5F" w14:textId="77777777" w:rsidR="00842EF7" w:rsidRPr="00C04A08" w:rsidRDefault="00842EF7" w:rsidP="00C71299">
            <w:pPr>
              <w:pStyle w:val="TAC"/>
            </w:pPr>
          </w:p>
        </w:tc>
        <w:tc>
          <w:tcPr>
            <w:tcW w:w="985" w:type="dxa"/>
          </w:tcPr>
          <w:p w14:paraId="268CE7B6" w14:textId="77777777" w:rsidR="00842EF7" w:rsidRPr="00C04A08" w:rsidRDefault="00842EF7" w:rsidP="00C71299">
            <w:pPr>
              <w:pStyle w:val="TAC"/>
            </w:pPr>
            <w:r w:rsidRPr="00C04A08">
              <w:t>64QAM</w:t>
            </w:r>
          </w:p>
        </w:tc>
        <w:tc>
          <w:tcPr>
            <w:tcW w:w="985" w:type="dxa"/>
          </w:tcPr>
          <w:p w14:paraId="06A20ABC" w14:textId="77777777" w:rsidR="00842EF7" w:rsidRPr="00C04A08" w:rsidRDefault="00842EF7" w:rsidP="00C71299">
            <w:pPr>
              <w:pStyle w:val="TAC"/>
            </w:pPr>
            <w:r w:rsidRPr="00C04A08">
              <w:t>64QAM</w:t>
            </w:r>
          </w:p>
        </w:tc>
        <w:tc>
          <w:tcPr>
            <w:tcW w:w="985" w:type="dxa"/>
          </w:tcPr>
          <w:p w14:paraId="11828B11" w14:textId="77777777" w:rsidR="00842EF7" w:rsidRPr="00C04A08" w:rsidRDefault="00842EF7" w:rsidP="00C71299">
            <w:pPr>
              <w:pStyle w:val="TAC"/>
            </w:pPr>
            <w:r w:rsidRPr="00C04A08">
              <w:t>64QAM</w:t>
            </w:r>
          </w:p>
        </w:tc>
      </w:tr>
      <w:tr w:rsidR="00842EF7" w:rsidRPr="00C04A08" w14:paraId="728F1927" w14:textId="77777777" w:rsidTr="00C71299">
        <w:trPr>
          <w:jc w:val="center"/>
        </w:trPr>
        <w:tc>
          <w:tcPr>
            <w:tcW w:w="3690" w:type="dxa"/>
          </w:tcPr>
          <w:p w14:paraId="09F0E9C8" w14:textId="77777777" w:rsidR="00842EF7" w:rsidRPr="00C04A08" w:rsidRDefault="00842EF7" w:rsidP="00C71299">
            <w:pPr>
              <w:pStyle w:val="TAC"/>
            </w:pPr>
            <w:r w:rsidRPr="00C04A08">
              <w:t>Target Coding Rate</w:t>
            </w:r>
          </w:p>
        </w:tc>
        <w:tc>
          <w:tcPr>
            <w:tcW w:w="1093" w:type="dxa"/>
          </w:tcPr>
          <w:p w14:paraId="7A454D9B" w14:textId="77777777" w:rsidR="00842EF7" w:rsidRPr="00C04A08" w:rsidRDefault="00842EF7" w:rsidP="00C71299">
            <w:pPr>
              <w:pStyle w:val="TAC"/>
            </w:pPr>
          </w:p>
        </w:tc>
        <w:tc>
          <w:tcPr>
            <w:tcW w:w="985" w:type="dxa"/>
          </w:tcPr>
          <w:p w14:paraId="4FBF3D1A" w14:textId="77777777" w:rsidR="00842EF7" w:rsidRPr="00C04A08" w:rsidRDefault="00842EF7" w:rsidP="00C71299">
            <w:pPr>
              <w:pStyle w:val="TAC"/>
            </w:pPr>
            <w:r w:rsidRPr="00C04A08">
              <w:t>1/2</w:t>
            </w:r>
          </w:p>
        </w:tc>
        <w:tc>
          <w:tcPr>
            <w:tcW w:w="985" w:type="dxa"/>
          </w:tcPr>
          <w:p w14:paraId="7697E9C8" w14:textId="77777777" w:rsidR="00842EF7" w:rsidRPr="00C04A08" w:rsidRDefault="00842EF7" w:rsidP="00C71299">
            <w:pPr>
              <w:pStyle w:val="TAC"/>
            </w:pPr>
            <w:r w:rsidRPr="00C04A08">
              <w:t>1/2</w:t>
            </w:r>
          </w:p>
        </w:tc>
        <w:tc>
          <w:tcPr>
            <w:tcW w:w="985" w:type="dxa"/>
          </w:tcPr>
          <w:p w14:paraId="3CF0879B" w14:textId="77777777" w:rsidR="00842EF7" w:rsidRPr="00C04A08" w:rsidRDefault="00842EF7" w:rsidP="00C71299">
            <w:pPr>
              <w:pStyle w:val="TAC"/>
            </w:pPr>
            <w:r w:rsidRPr="00C04A08">
              <w:t>1/2</w:t>
            </w:r>
          </w:p>
        </w:tc>
      </w:tr>
      <w:tr w:rsidR="00842EF7" w:rsidRPr="00C04A08" w14:paraId="24324F6F" w14:textId="77777777" w:rsidTr="00C71299">
        <w:trPr>
          <w:jc w:val="center"/>
        </w:trPr>
        <w:tc>
          <w:tcPr>
            <w:tcW w:w="3690" w:type="dxa"/>
          </w:tcPr>
          <w:p w14:paraId="76C4D0D2" w14:textId="77777777" w:rsidR="00842EF7" w:rsidRPr="00C04A08" w:rsidRDefault="00842EF7" w:rsidP="00C71299">
            <w:pPr>
              <w:pStyle w:val="TAC"/>
            </w:pPr>
            <w:r w:rsidRPr="00C04A08">
              <w:t>Maximum number of HARQ transmissions</w:t>
            </w:r>
          </w:p>
        </w:tc>
        <w:tc>
          <w:tcPr>
            <w:tcW w:w="1093" w:type="dxa"/>
          </w:tcPr>
          <w:p w14:paraId="778BF89A" w14:textId="77777777" w:rsidR="00842EF7" w:rsidRPr="00C04A08" w:rsidRDefault="00842EF7" w:rsidP="00C71299">
            <w:pPr>
              <w:pStyle w:val="TAC"/>
            </w:pPr>
          </w:p>
        </w:tc>
        <w:tc>
          <w:tcPr>
            <w:tcW w:w="985" w:type="dxa"/>
          </w:tcPr>
          <w:p w14:paraId="4FCD36F0" w14:textId="77777777" w:rsidR="00842EF7" w:rsidRPr="00C04A08" w:rsidRDefault="00842EF7" w:rsidP="00C71299">
            <w:pPr>
              <w:pStyle w:val="TAC"/>
            </w:pPr>
            <w:r w:rsidRPr="00C04A08">
              <w:t>1</w:t>
            </w:r>
          </w:p>
        </w:tc>
        <w:tc>
          <w:tcPr>
            <w:tcW w:w="985" w:type="dxa"/>
          </w:tcPr>
          <w:p w14:paraId="0EC16CEF" w14:textId="77777777" w:rsidR="00842EF7" w:rsidRPr="00C04A08" w:rsidRDefault="00842EF7" w:rsidP="00C71299">
            <w:pPr>
              <w:pStyle w:val="TAC"/>
            </w:pPr>
            <w:r w:rsidRPr="00C04A08">
              <w:t>1</w:t>
            </w:r>
          </w:p>
        </w:tc>
        <w:tc>
          <w:tcPr>
            <w:tcW w:w="985" w:type="dxa"/>
          </w:tcPr>
          <w:p w14:paraId="2D7CB4D6" w14:textId="77777777" w:rsidR="00842EF7" w:rsidRPr="00C04A08" w:rsidRDefault="00842EF7" w:rsidP="00C71299">
            <w:pPr>
              <w:pStyle w:val="TAC"/>
            </w:pPr>
            <w:r w:rsidRPr="00C04A08">
              <w:t>1</w:t>
            </w:r>
          </w:p>
        </w:tc>
      </w:tr>
      <w:tr w:rsidR="00842EF7" w:rsidRPr="00C04A08" w14:paraId="33A55D7D" w14:textId="77777777" w:rsidTr="00C71299">
        <w:trPr>
          <w:jc w:val="center"/>
        </w:trPr>
        <w:tc>
          <w:tcPr>
            <w:tcW w:w="3690" w:type="dxa"/>
          </w:tcPr>
          <w:p w14:paraId="391E190F" w14:textId="77777777" w:rsidR="00842EF7" w:rsidRPr="00C04A08" w:rsidRDefault="00842EF7" w:rsidP="00C71299">
            <w:pPr>
              <w:pStyle w:val="TAC"/>
            </w:pPr>
            <w:r w:rsidRPr="00C04A08">
              <w:t>Information Bit Payload per Slot</w:t>
            </w:r>
          </w:p>
        </w:tc>
        <w:tc>
          <w:tcPr>
            <w:tcW w:w="1093" w:type="dxa"/>
          </w:tcPr>
          <w:p w14:paraId="52B43614" w14:textId="77777777" w:rsidR="00842EF7" w:rsidRPr="00C04A08" w:rsidRDefault="00842EF7" w:rsidP="00C71299">
            <w:pPr>
              <w:pStyle w:val="TAC"/>
            </w:pPr>
          </w:p>
        </w:tc>
        <w:tc>
          <w:tcPr>
            <w:tcW w:w="985" w:type="dxa"/>
          </w:tcPr>
          <w:p w14:paraId="668B911A" w14:textId="77777777" w:rsidR="00842EF7" w:rsidRPr="00C04A08" w:rsidRDefault="00842EF7" w:rsidP="00C71299">
            <w:pPr>
              <w:pStyle w:val="TAC"/>
            </w:pPr>
          </w:p>
        </w:tc>
        <w:tc>
          <w:tcPr>
            <w:tcW w:w="985" w:type="dxa"/>
          </w:tcPr>
          <w:p w14:paraId="134A8B9B" w14:textId="77777777" w:rsidR="00842EF7" w:rsidRPr="00C04A08" w:rsidRDefault="00842EF7" w:rsidP="00C71299">
            <w:pPr>
              <w:pStyle w:val="TAC"/>
            </w:pPr>
          </w:p>
        </w:tc>
        <w:tc>
          <w:tcPr>
            <w:tcW w:w="985" w:type="dxa"/>
          </w:tcPr>
          <w:p w14:paraId="2DDA8822" w14:textId="77777777" w:rsidR="00842EF7" w:rsidRPr="00C04A08" w:rsidRDefault="00842EF7" w:rsidP="00C71299">
            <w:pPr>
              <w:pStyle w:val="TAC"/>
            </w:pPr>
          </w:p>
        </w:tc>
      </w:tr>
      <w:tr w:rsidR="00842EF7" w:rsidRPr="00C04A08" w14:paraId="1F46ADFB" w14:textId="77777777" w:rsidTr="00C71299">
        <w:trPr>
          <w:jc w:val="center"/>
        </w:trPr>
        <w:tc>
          <w:tcPr>
            <w:tcW w:w="3690" w:type="dxa"/>
          </w:tcPr>
          <w:p w14:paraId="6A0055C8" w14:textId="77777777" w:rsidR="00842EF7" w:rsidRPr="00C04A08" w:rsidRDefault="00263719" w:rsidP="00C71299">
            <w:pPr>
              <w:pStyle w:val="TAC"/>
            </w:pPr>
            <w:r w:rsidRPr="00C04A08">
              <w:rPr>
                <w:rFonts w:eastAsia="Malgun Gothic"/>
              </w:rPr>
              <w:t>For Slots 0 and Slot i, if mod(i, 5) = {3,4} for i from {0,…,79}</w:t>
            </w:r>
          </w:p>
        </w:tc>
        <w:tc>
          <w:tcPr>
            <w:tcW w:w="1093" w:type="dxa"/>
          </w:tcPr>
          <w:p w14:paraId="29E7BD8A" w14:textId="77777777" w:rsidR="00842EF7" w:rsidRPr="00C04A08" w:rsidRDefault="00842EF7" w:rsidP="00C71299">
            <w:pPr>
              <w:pStyle w:val="TAC"/>
            </w:pPr>
            <w:r w:rsidRPr="00C04A08">
              <w:t>Bits</w:t>
            </w:r>
          </w:p>
        </w:tc>
        <w:tc>
          <w:tcPr>
            <w:tcW w:w="985" w:type="dxa"/>
          </w:tcPr>
          <w:p w14:paraId="3A5F0F7B" w14:textId="77777777" w:rsidR="00842EF7" w:rsidRPr="00C04A08" w:rsidRDefault="00842EF7" w:rsidP="00C71299">
            <w:pPr>
              <w:pStyle w:val="TAC"/>
            </w:pPr>
            <w:r w:rsidRPr="00C04A08">
              <w:t>N/A</w:t>
            </w:r>
          </w:p>
        </w:tc>
        <w:tc>
          <w:tcPr>
            <w:tcW w:w="985" w:type="dxa"/>
          </w:tcPr>
          <w:p w14:paraId="6BE1ABEF" w14:textId="77777777" w:rsidR="00842EF7" w:rsidRPr="00C04A08" w:rsidRDefault="00842EF7" w:rsidP="00C71299">
            <w:pPr>
              <w:pStyle w:val="TAC"/>
            </w:pPr>
            <w:r w:rsidRPr="00C04A08">
              <w:t>N/A</w:t>
            </w:r>
          </w:p>
        </w:tc>
        <w:tc>
          <w:tcPr>
            <w:tcW w:w="985" w:type="dxa"/>
          </w:tcPr>
          <w:p w14:paraId="4B8DF040" w14:textId="77777777" w:rsidR="00842EF7" w:rsidRPr="00C04A08" w:rsidRDefault="00842EF7" w:rsidP="00C71299">
            <w:pPr>
              <w:pStyle w:val="TAC"/>
            </w:pPr>
            <w:r w:rsidRPr="00C04A08">
              <w:t>N/A</w:t>
            </w:r>
          </w:p>
        </w:tc>
      </w:tr>
      <w:tr w:rsidR="00842EF7" w:rsidRPr="00C04A08" w14:paraId="56CBDE43" w14:textId="77777777" w:rsidTr="00C71299">
        <w:trPr>
          <w:jc w:val="center"/>
        </w:trPr>
        <w:tc>
          <w:tcPr>
            <w:tcW w:w="3690" w:type="dxa"/>
          </w:tcPr>
          <w:p w14:paraId="758D2AC8"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43AF2820" w14:textId="77777777" w:rsidR="00842EF7" w:rsidRPr="00C04A08" w:rsidRDefault="00842EF7" w:rsidP="00C71299">
            <w:pPr>
              <w:pStyle w:val="TAC"/>
            </w:pPr>
            <w:r w:rsidRPr="00C04A08">
              <w:t>Bits</w:t>
            </w:r>
          </w:p>
        </w:tc>
        <w:tc>
          <w:tcPr>
            <w:tcW w:w="985" w:type="dxa"/>
          </w:tcPr>
          <w:p w14:paraId="31A33C00" w14:textId="77777777" w:rsidR="00842EF7" w:rsidRPr="00C04A08" w:rsidRDefault="00842EF7" w:rsidP="00C71299">
            <w:pPr>
              <w:pStyle w:val="TAC"/>
            </w:pPr>
            <w:r w:rsidRPr="00C04A08">
              <w:t>20496</w:t>
            </w:r>
          </w:p>
        </w:tc>
        <w:tc>
          <w:tcPr>
            <w:tcW w:w="985" w:type="dxa"/>
          </w:tcPr>
          <w:p w14:paraId="5E41A6D0" w14:textId="77777777" w:rsidR="00842EF7" w:rsidRPr="00C04A08" w:rsidRDefault="00842EF7" w:rsidP="00C71299">
            <w:pPr>
              <w:pStyle w:val="TAC"/>
            </w:pPr>
            <w:r w:rsidRPr="00C04A08">
              <w:t>40976</w:t>
            </w:r>
          </w:p>
        </w:tc>
        <w:tc>
          <w:tcPr>
            <w:tcW w:w="985" w:type="dxa"/>
          </w:tcPr>
          <w:p w14:paraId="17A95919" w14:textId="77777777" w:rsidR="00842EF7" w:rsidRPr="00C04A08" w:rsidRDefault="00842EF7" w:rsidP="00C71299">
            <w:pPr>
              <w:pStyle w:val="TAC"/>
            </w:pPr>
            <w:r w:rsidRPr="00C04A08">
              <w:t>81976</w:t>
            </w:r>
          </w:p>
        </w:tc>
      </w:tr>
      <w:tr w:rsidR="00842EF7" w:rsidRPr="00C04A08" w14:paraId="06B82417" w14:textId="77777777" w:rsidTr="00C71299">
        <w:trPr>
          <w:jc w:val="center"/>
        </w:trPr>
        <w:tc>
          <w:tcPr>
            <w:tcW w:w="3690" w:type="dxa"/>
          </w:tcPr>
          <w:p w14:paraId="661A836F" w14:textId="77777777" w:rsidR="00842EF7" w:rsidRPr="00C04A08" w:rsidRDefault="00842EF7" w:rsidP="00C71299">
            <w:pPr>
              <w:pStyle w:val="TAC"/>
            </w:pPr>
            <w:r w:rsidRPr="00C04A08">
              <w:t>Transport block CRC</w:t>
            </w:r>
          </w:p>
        </w:tc>
        <w:tc>
          <w:tcPr>
            <w:tcW w:w="1093" w:type="dxa"/>
          </w:tcPr>
          <w:p w14:paraId="22312406" w14:textId="77777777" w:rsidR="00842EF7" w:rsidRPr="00C04A08" w:rsidRDefault="00842EF7" w:rsidP="00C71299">
            <w:pPr>
              <w:pStyle w:val="TAC"/>
            </w:pPr>
            <w:r w:rsidRPr="00C04A08">
              <w:t>Bits</w:t>
            </w:r>
          </w:p>
        </w:tc>
        <w:tc>
          <w:tcPr>
            <w:tcW w:w="985" w:type="dxa"/>
          </w:tcPr>
          <w:p w14:paraId="523FC6D5" w14:textId="77777777" w:rsidR="00842EF7" w:rsidRPr="00C04A08" w:rsidRDefault="00842EF7" w:rsidP="00C71299">
            <w:pPr>
              <w:pStyle w:val="TAC"/>
            </w:pPr>
            <w:r w:rsidRPr="00C04A08">
              <w:t>24</w:t>
            </w:r>
          </w:p>
        </w:tc>
        <w:tc>
          <w:tcPr>
            <w:tcW w:w="985" w:type="dxa"/>
          </w:tcPr>
          <w:p w14:paraId="73BBAC3F" w14:textId="77777777" w:rsidR="00842EF7" w:rsidRPr="00C04A08" w:rsidRDefault="00842EF7" w:rsidP="00C71299">
            <w:pPr>
              <w:pStyle w:val="TAC"/>
            </w:pPr>
            <w:r w:rsidRPr="00C04A08">
              <w:t>24</w:t>
            </w:r>
          </w:p>
        </w:tc>
        <w:tc>
          <w:tcPr>
            <w:tcW w:w="985" w:type="dxa"/>
          </w:tcPr>
          <w:p w14:paraId="01CBE90C" w14:textId="77777777" w:rsidR="00842EF7" w:rsidRPr="00C04A08" w:rsidRDefault="00842EF7" w:rsidP="00C71299">
            <w:pPr>
              <w:pStyle w:val="TAC"/>
            </w:pPr>
            <w:r w:rsidRPr="00C04A08">
              <w:t>24</w:t>
            </w:r>
          </w:p>
        </w:tc>
      </w:tr>
      <w:tr w:rsidR="00842EF7" w:rsidRPr="00C04A08" w14:paraId="6EEC8CE2" w14:textId="77777777" w:rsidTr="00C71299">
        <w:trPr>
          <w:jc w:val="center"/>
        </w:trPr>
        <w:tc>
          <w:tcPr>
            <w:tcW w:w="3690" w:type="dxa"/>
          </w:tcPr>
          <w:p w14:paraId="614D38B5" w14:textId="77777777" w:rsidR="00842EF7" w:rsidRPr="00C04A08" w:rsidRDefault="00842EF7" w:rsidP="00C71299">
            <w:pPr>
              <w:pStyle w:val="TAC"/>
            </w:pPr>
            <w:r w:rsidRPr="00C04A08">
              <w:t>LDPC base graph</w:t>
            </w:r>
          </w:p>
        </w:tc>
        <w:tc>
          <w:tcPr>
            <w:tcW w:w="1093" w:type="dxa"/>
          </w:tcPr>
          <w:p w14:paraId="6A856AFB" w14:textId="77777777" w:rsidR="00842EF7" w:rsidRPr="00C04A08" w:rsidRDefault="00842EF7" w:rsidP="00C71299">
            <w:pPr>
              <w:pStyle w:val="TAC"/>
            </w:pPr>
          </w:p>
        </w:tc>
        <w:tc>
          <w:tcPr>
            <w:tcW w:w="985" w:type="dxa"/>
          </w:tcPr>
          <w:p w14:paraId="1B661E0A" w14:textId="77777777" w:rsidR="00842EF7" w:rsidRPr="00C04A08" w:rsidRDefault="00842EF7" w:rsidP="00C71299">
            <w:pPr>
              <w:pStyle w:val="TAC"/>
            </w:pPr>
            <w:r w:rsidRPr="00C04A08">
              <w:t>1</w:t>
            </w:r>
          </w:p>
        </w:tc>
        <w:tc>
          <w:tcPr>
            <w:tcW w:w="985" w:type="dxa"/>
          </w:tcPr>
          <w:p w14:paraId="379B2CF7" w14:textId="77777777" w:rsidR="00842EF7" w:rsidRPr="00C04A08" w:rsidRDefault="00842EF7" w:rsidP="00C71299">
            <w:pPr>
              <w:pStyle w:val="TAC"/>
            </w:pPr>
            <w:r w:rsidRPr="00C04A08">
              <w:t>1</w:t>
            </w:r>
          </w:p>
        </w:tc>
        <w:tc>
          <w:tcPr>
            <w:tcW w:w="985" w:type="dxa"/>
          </w:tcPr>
          <w:p w14:paraId="5718D692" w14:textId="77777777" w:rsidR="00842EF7" w:rsidRPr="00C04A08" w:rsidRDefault="00842EF7" w:rsidP="00C71299">
            <w:pPr>
              <w:pStyle w:val="TAC"/>
            </w:pPr>
            <w:r w:rsidRPr="00C04A08">
              <w:t>1</w:t>
            </w:r>
          </w:p>
        </w:tc>
      </w:tr>
      <w:tr w:rsidR="00842EF7" w:rsidRPr="00C04A08" w14:paraId="214BE6D4" w14:textId="77777777" w:rsidTr="00C71299">
        <w:trPr>
          <w:jc w:val="center"/>
        </w:trPr>
        <w:tc>
          <w:tcPr>
            <w:tcW w:w="3690" w:type="dxa"/>
          </w:tcPr>
          <w:p w14:paraId="03E59EE2" w14:textId="77777777" w:rsidR="00842EF7" w:rsidRPr="00C04A08" w:rsidRDefault="00842EF7" w:rsidP="00C71299">
            <w:pPr>
              <w:pStyle w:val="TAC"/>
            </w:pPr>
            <w:r w:rsidRPr="00C04A08">
              <w:t>Number of Code Blocks per Slot</w:t>
            </w:r>
          </w:p>
        </w:tc>
        <w:tc>
          <w:tcPr>
            <w:tcW w:w="1093" w:type="dxa"/>
          </w:tcPr>
          <w:p w14:paraId="1B0D036B" w14:textId="77777777" w:rsidR="00842EF7" w:rsidRPr="00C04A08" w:rsidRDefault="00842EF7" w:rsidP="00C71299">
            <w:pPr>
              <w:pStyle w:val="TAC"/>
            </w:pPr>
          </w:p>
        </w:tc>
        <w:tc>
          <w:tcPr>
            <w:tcW w:w="985" w:type="dxa"/>
          </w:tcPr>
          <w:p w14:paraId="5D48E601" w14:textId="77777777" w:rsidR="00842EF7" w:rsidRPr="00C04A08" w:rsidRDefault="00842EF7" w:rsidP="00C71299">
            <w:pPr>
              <w:pStyle w:val="TAC"/>
            </w:pPr>
          </w:p>
        </w:tc>
        <w:tc>
          <w:tcPr>
            <w:tcW w:w="985" w:type="dxa"/>
          </w:tcPr>
          <w:p w14:paraId="50AC8ECD" w14:textId="77777777" w:rsidR="00842EF7" w:rsidRPr="00C04A08" w:rsidRDefault="00842EF7" w:rsidP="00C71299">
            <w:pPr>
              <w:pStyle w:val="TAC"/>
            </w:pPr>
          </w:p>
        </w:tc>
        <w:tc>
          <w:tcPr>
            <w:tcW w:w="985" w:type="dxa"/>
          </w:tcPr>
          <w:p w14:paraId="06EF3188" w14:textId="77777777" w:rsidR="00842EF7" w:rsidRPr="00C04A08" w:rsidRDefault="00842EF7" w:rsidP="00C71299">
            <w:pPr>
              <w:pStyle w:val="TAC"/>
            </w:pPr>
          </w:p>
        </w:tc>
      </w:tr>
      <w:tr w:rsidR="00842EF7" w:rsidRPr="00C04A08" w14:paraId="44D391B6" w14:textId="77777777" w:rsidTr="00C71299">
        <w:trPr>
          <w:jc w:val="center"/>
        </w:trPr>
        <w:tc>
          <w:tcPr>
            <w:tcW w:w="3690" w:type="dxa"/>
          </w:tcPr>
          <w:p w14:paraId="77E3243C" w14:textId="77777777" w:rsidR="00842EF7" w:rsidRPr="00C04A08" w:rsidRDefault="00263719" w:rsidP="00C71299">
            <w:pPr>
              <w:pStyle w:val="TAC"/>
            </w:pPr>
            <w:r w:rsidRPr="00C04A08">
              <w:rPr>
                <w:rFonts w:eastAsia="Malgun Gothic"/>
              </w:rPr>
              <w:t>For Slot i, if mod(i, 10) = {0,1,2} for i from {1,…,79}</w:t>
            </w:r>
          </w:p>
        </w:tc>
        <w:tc>
          <w:tcPr>
            <w:tcW w:w="1093" w:type="dxa"/>
          </w:tcPr>
          <w:p w14:paraId="5FF20E1A" w14:textId="77777777" w:rsidR="00842EF7" w:rsidRPr="00C04A08" w:rsidRDefault="00842EF7" w:rsidP="00C71299">
            <w:pPr>
              <w:pStyle w:val="TAC"/>
            </w:pPr>
            <w:r w:rsidRPr="00C04A08">
              <w:t>CBs</w:t>
            </w:r>
          </w:p>
        </w:tc>
        <w:tc>
          <w:tcPr>
            <w:tcW w:w="985" w:type="dxa"/>
          </w:tcPr>
          <w:p w14:paraId="6413E278" w14:textId="77777777" w:rsidR="00842EF7" w:rsidRPr="00C04A08" w:rsidRDefault="00842EF7" w:rsidP="00C71299">
            <w:pPr>
              <w:pStyle w:val="TAC"/>
            </w:pPr>
            <w:r w:rsidRPr="00C04A08">
              <w:t>N/A</w:t>
            </w:r>
          </w:p>
        </w:tc>
        <w:tc>
          <w:tcPr>
            <w:tcW w:w="985" w:type="dxa"/>
          </w:tcPr>
          <w:p w14:paraId="69E40C6E" w14:textId="77777777" w:rsidR="00842EF7" w:rsidRPr="00C04A08" w:rsidRDefault="00842EF7" w:rsidP="00C71299">
            <w:pPr>
              <w:pStyle w:val="TAC"/>
            </w:pPr>
            <w:r w:rsidRPr="00C04A08">
              <w:t>N/A</w:t>
            </w:r>
          </w:p>
        </w:tc>
        <w:tc>
          <w:tcPr>
            <w:tcW w:w="985" w:type="dxa"/>
          </w:tcPr>
          <w:p w14:paraId="6CBDB4F2" w14:textId="77777777" w:rsidR="00842EF7" w:rsidRPr="00C04A08" w:rsidRDefault="00842EF7" w:rsidP="00C71299">
            <w:pPr>
              <w:pStyle w:val="TAC"/>
            </w:pPr>
            <w:r w:rsidRPr="00C04A08">
              <w:t>N/A</w:t>
            </w:r>
          </w:p>
        </w:tc>
      </w:tr>
      <w:tr w:rsidR="00842EF7" w:rsidRPr="00C04A08" w14:paraId="5B7064FE" w14:textId="77777777" w:rsidTr="00C71299">
        <w:trPr>
          <w:jc w:val="center"/>
        </w:trPr>
        <w:tc>
          <w:tcPr>
            <w:tcW w:w="3690" w:type="dxa"/>
          </w:tcPr>
          <w:p w14:paraId="0389DF3E"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5B46051E" w14:textId="77777777" w:rsidR="00842EF7" w:rsidRPr="00C04A08" w:rsidRDefault="00842EF7" w:rsidP="00C71299">
            <w:pPr>
              <w:pStyle w:val="TAC"/>
            </w:pPr>
            <w:r w:rsidRPr="00C04A08">
              <w:t>CBs</w:t>
            </w:r>
          </w:p>
        </w:tc>
        <w:tc>
          <w:tcPr>
            <w:tcW w:w="985" w:type="dxa"/>
          </w:tcPr>
          <w:p w14:paraId="283F4790" w14:textId="77777777" w:rsidR="00842EF7" w:rsidRPr="00C04A08" w:rsidRDefault="00842EF7" w:rsidP="00C71299">
            <w:pPr>
              <w:pStyle w:val="TAC"/>
            </w:pPr>
            <w:r w:rsidRPr="00C04A08">
              <w:t>3</w:t>
            </w:r>
          </w:p>
        </w:tc>
        <w:tc>
          <w:tcPr>
            <w:tcW w:w="985" w:type="dxa"/>
          </w:tcPr>
          <w:p w14:paraId="1EA915DD" w14:textId="77777777" w:rsidR="00842EF7" w:rsidRPr="00C04A08" w:rsidRDefault="00842EF7" w:rsidP="00C71299">
            <w:pPr>
              <w:pStyle w:val="TAC"/>
            </w:pPr>
            <w:r w:rsidRPr="00C04A08">
              <w:t>5</w:t>
            </w:r>
          </w:p>
        </w:tc>
        <w:tc>
          <w:tcPr>
            <w:tcW w:w="985" w:type="dxa"/>
          </w:tcPr>
          <w:p w14:paraId="57B87BC0" w14:textId="77777777" w:rsidR="00842EF7" w:rsidRPr="00C04A08" w:rsidRDefault="00842EF7" w:rsidP="00C71299">
            <w:pPr>
              <w:pStyle w:val="TAC"/>
            </w:pPr>
            <w:r w:rsidRPr="00C04A08">
              <w:t>10</w:t>
            </w:r>
          </w:p>
        </w:tc>
      </w:tr>
      <w:tr w:rsidR="00842EF7" w:rsidRPr="00C04A08" w14:paraId="01C5CF9D" w14:textId="77777777" w:rsidTr="00C71299">
        <w:trPr>
          <w:jc w:val="center"/>
        </w:trPr>
        <w:tc>
          <w:tcPr>
            <w:tcW w:w="3690" w:type="dxa"/>
          </w:tcPr>
          <w:p w14:paraId="01DF41DD" w14:textId="77777777" w:rsidR="00842EF7" w:rsidRPr="00C04A08" w:rsidRDefault="00842EF7" w:rsidP="00C71299">
            <w:pPr>
              <w:pStyle w:val="TAC"/>
            </w:pPr>
            <w:r w:rsidRPr="00C04A08">
              <w:t>Binary Channel Bits Per Slot</w:t>
            </w:r>
          </w:p>
        </w:tc>
        <w:tc>
          <w:tcPr>
            <w:tcW w:w="1093" w:type="dxa"/>
          </w:tcPr>
          <w:p w14:paraId="6CEE69BD" w14:textId="77777777" w:rsidR="00842EF7" w:rsidRPr="00C04A08" w:rsidRDefault="00842EF7" w:rsidP="00C71299">
            <w:pPr>
              <w:pStyle w:val="TAC"/>
            </w:pPr>
          </w:p>
        </w:tc>
        <w:tc>
          <w:tcPr>
            <w:tcW w:w="985" w:type="dxa"/>
          </w:tcPr>
          <w:p w14:paraId="115B692F" w14:textId="77777777" w:rsidR="00842EF7" w:rsidRPr="00C04A08" w:rsidRDefault="00842EF7" w:rsidP="00C71299">
            <w:pPr>
              <w:pStyle w:val="TAC"/>
            </w:pPr>
          </w:p>
        </w:tc>
        <w:tc>
          <w:tcPr>
            <w:tcW w:w="985" w:type="dxa"/>
          </w:tcPr>
          <w:p w14:paraId="7ADEDB4E" w14:textId="77777777" w:rsidR="00842EF7" w:rsidRPr="00C04A08" w:rsidRDefault="00842EF7" w:rsidP="00C71299">
            <w:pPr>
              <w:pStyle w:val="TAC"/>
            </w:pPr>
          </w:p>
        </w:tc>
        <w:tc>
          <w:tcPr>
            <w:tcW w:w="985" w:type="dxa"/>
          </w:tcPr>
          <w:p w14:paraId="5290381F" w14:textId="77777777" w:rsidR="00842EF7" w:rsidRPr="00C04A08" w:rsidRDefault="00842EF7" w:rsidP="00C71299">
            <w:pPr>
              <w:pStyle w:val="TAC"/>
            </w:pPr>
          </w:p>
        </w:tc>
      </w:tr>
      <w:tr w:rsidR="00842EF7" w:rsidRPr="00C04A08" w14:paraId="6FD548A9" w14:textId="77777777" w:rsidTr="00C71299">
        <w:trPr>
          <w:jc w:val="center"/>
        </w:trPr>
        <w:tc>
          <w:tcPr>
            <w:tcW w:w="3690" w:type="dxa"/>
          </w:tcPr>
          <w:p w14:paraId="1CBA5F0D" w14:textId="77777777" w:rsidR="00842EF7" w:rsidRPr="00C04A08" w:rsidRDefault="00263719" w:rsidP="00C71299">
            <w:pPr>
              <w:pStyle w:val="TAC"/>
            </w:pPr>
            <w:r w:rsidRPr="00C04A08">
              <w:rPr>
                <w:rFonts w:eastAsia="Malgun Gothic"/>
              </w:rPr>
              <w:t>For Slots 0 and Slot i, if mod(i, 5) = {3,4} for i from {0,…,79}</w:t>
            </w:r>
          </w:p>
        </w:tc>
        <w:tc>
          <w:tcPr>
            <w:tcW w:w="1093" w:type="dxa"/>
          </w:tcPr>
          <w:p w14:paraId="34DD453A" w14:textId="77777777" w:rsidR="00842EF7" w:rsidRPr="00C04A08" w:rsidRDefault="00842EF7" w:rsidP="00C71299">
            <w:pPr>
              <w:pStyle w:val="TAC"/>
            </w:pPr>
            <w:r w:rsidRPr="00C04A08">
              <w:t>Bits</w:t>
            </w:r>
          </w:p>
        </w:tc>
        <w:tc>
          <w:tcPr>
            <w:tcW w:w="985" w:type="dxa"/>
          </w:tcPr>
          <w:p w14:paraId="27B581D6" w14:textId="77777777" w:rsidR="00842EF7" w:rsidRPr="00C04A08" w:rsidRDefault="00842EF7" w:rsidP="00C71299">
            <w:pPr>
              <w:pStyle w:val="TAC"/>
            </w:pPr>
            <w:r w:rsidRPr="00C04A08">
              <w:t>N/A</w:t>
            </w:r>
          </w:p>
        </w:tc>
        <w:tc>
          <w:tcPr>
            <w:tcW w:w="985" w:type="dxa"/>
          </w:tcPr>
          <w:p w14:paraId="7942B852" w14:textId="77777777" w:rsidR="00842EF7" w:rsidRPr="00C04A08" w:rsidRDefault="00842EF7" w:rsidP="00C71299">
            <w:pPr>
              <w:pStyle w:val="TAC"/>
            </w:pPr>
            <w:r w:rsidRPr="00C04A08">
              <w:t>N/A</w:t>
            </w:r>
          </w:p>
        </w:tc>
        <w:tc>
          <w:tcPr>
            <w:tcW w:w="985" w:type="dxa"/>
          </w:tcPr>
          <w:p w14:paraId="0FA609DE" w14:textId="77777777" w:rsidR="00842EF7" w:rsidRPr="00C04A08" w:rsidRDefault="00842EF7" w:rsidP="00C71299">
            <w:pPr>
              <w:pStyle w:val="TAC"/>
            </w:pPr>
            <w:r w:rsidRPr="00C04A08">
              <w:t>N/A</w:t>
            </w:r>
          </w:p>
        </w:tc>
      </w:tr>
      <w:tr w:rsidR="00842EF7" w:rsidRPr="00C04A08" w14:paraId="256E7808" w14:textId="77777777" w:rsidTr="00C71299">
        <w:trPr>
          <w:jc w:val="center"/>
        </w:trPr>
        <w:tc>
          <w:tcPr>
            <w:tcW w:w="3690" w:type="dxa"/>
          </w:tcPr>
          <w:p w14:paraId="64517261"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239DDE2A" w14:textId="77777777" w:rsidR="00842EF7" w:rsidRPr="00C04A08" w:rsidRDefault="00842EF7" w:rsidP="00C71299">
            <w:pPr>
              <w:pStyle w:val="TAC"/>
            </w:pPr>
            <w:r w:rsidRPr="00C04A08">
              <w:t>Bits</w:t>
            </w:r>
          </w:p>
        </w:tc>
        <w:tc>
          <w:tcPr>
            <w:tcW w:w="985" w:type="dxa"/>
          </w:tcPr>
          <w:p w14:paraId="7A60AC73" w14:textId="77777777" w:rsidR="00842EF7" w:rsidRPr="00C04A08" w:rsidRDefault="00842EF7" w:rsidP="00C71299">
            <w:pPr>
              <w:pStyle w:val="TAC"/>
            </w:pPr>
            <w:r w:rsidRPr="00C04A08">
              <w:t>40986</w:t>
            </w:r>
          </w:p>
        </w:tc>
        <w:tc>
          <w:tcPr>
            <w:tcW w:w="985" w:type="dxa"/>
          </w:tcPr>
          <w:p w14:paraId="69C4A4A5" w14:textId="77777777" w:rsidR="00842EF7" w:rsidRPr="00C04A08" w:rsidRDefault="00842EF7" w:rsidP="00C71299">
            <w:pPr>
              <w:pStyle w:val="TAC"/>
            </w:pPr>
            <w:r w:rsidRPr="00C04A08">
              <w:t>81972</w:t>
            </w:r>
          </w:p>
        </w:tc>
        <w:tc>
          <w:tcPr>
            <w:tcW w:w="985" w:type="dxa"/>
          </w:tcPr>
          <w:p w14:paraId="37ED4B4C" w14:textId="77777777" w:rsidR="00842EF7" w:rsidRPr="00C04A08" w:rsidRDefault="00842EF7" w:rsidP="00C71299">
            <w:pPr>
              <w:pStyle w:val="TAC"/>
            </w:pPr>
            <w:r w:rsidRPr="00C04A08">
              <w:t>163944</w:t>
            </w:r>
          </w:p>
        </w:tc>
      </w:tr>
      <w:tr w:rsidR="00FD7766" w:rsidRPr="00C04A08" w14:paraId="74F7C040" w14:textId="77777777" w:rsidTr="00C71299">
        <w:trPr>
          <w:trHeight w:val="70"/>
          <w:jc w:val="center"/>
        </w:trPr>
        <w:tc>
          <w:tcPr>
            <w:tcW w:w="3690" w:type="dxa"/>
          </w:tcPr>
          <w:p w14:paraId="19FF8115" w14:textId="2F802A40" w:rsidR="00FD7766" w:rsidRPr="00C04A08" w:rsidRDefault="00FD7766" w:rsidP="00FD7766">
            <w:pPr>
              <w:pStyle w:val="TAC"/>
            </w:pPr>
            <w:r w:rsidRPr="00C04A08">
              <w:t>Max. Throughput averaged over 1 frame</w:t>
            </w:r>
            <w:r>
              <w:t xml:space="preserve"> (NOTE 7)</w:t>
            </w:r>
          </w:p>
        </w:tc>
        <w:tc>
          <w:tcPr>
            <w:tcW w:w="1093" w:type="dxa"/>
          </w:tcPr>
          <w:p w14:paraId="7A07C29D" w14:textId="07A8EAA5" w:rsidR="00FD7766" w:rsidRPr="00C04A08" w:rsidRDefault="00FD7766" w:rsidP="00FD7766">
            <w:pPr>
              <w:pStyle w:val="TAC"/>
            </w:pPr>
            <w:r w:rsidRPr="00C04A08">
              <w:t>Mbps</w:t>
            </w:r>
          </w:p>
        </w:tc>
        <w:tc>
          <w:tcPr>
            <w:tcW w:w="985" w:type="dxa"/>
          </w:tcPr>
          <w:p w14:paraId="16C205E3" w14:textId="5259A3A8" w:rsidR="00FD7766" w:rsidRPr="00C04A08" w:rsidRDefault="00FD7766" w:rsidP="00FD7766">
            <w:pPr>
              <w:pStyle w:val="TAC"/>
              <w:rPr>
                <w:rFonts w:eastAsia="Malgun Gothic"/>
              </w:rPr>
            </w:pPr>
            <w:r w:rsidRPr="00C04A08">
              <w:rPr>
                <w:rFonts w:eastAsia="Malgun Gothic"/>
              </w:rPr>
              <w:t>49.190</w:t>
            </w:r>
          </w:p>
        </w:tc>
        <w:tc>
          <w:tcPr>
            <w:tcW w:w="985" w:type="dxa"/>
          </w:tcPr>
          <w:p w14:paraId="2C688AE4" w14:textId="11AB4DE4" w:rsidR="00FD7766" w:rsidRPr="00C04A08" w:rsidRDefault="00FD7766" w:rsidP="00FD7766">
            <w:pPr>
              <w:pStyle w:val="TAC"/>
              <w:rPr>
                <w:rFonts w:eastAsia="Malgun Gothic"/>
              </w:rPr>
            </w:pPr>
            <w:r w:rsidRPr="00C04A08">
              <w:rPr>
                <w:rFonts w:eastAsia="Malgun Gothic"/>
              </w:rPr>
              <w:t>98.343</w:t>
            </w:r>
          </w:p>
        </w:tc>
        <w:tc>
          <w:tcPr>
            <w:tcW w:w="985" w:type="dxa"/>
          </w:tcPr>
          <w:p w14:paraId="41A513DC" w14:textId="3BB34E44" w:rsidR="00FD7766" w:rsidRPr="00C04A08" w:rsidRDefault="00FD7766" w:rsidP="00FD7766">
            <w:pPr>
              <w:pStyle w:val="TAC"/>
              <w:rPr>
                <w:rFonts w:eastAsia="Malgun Gothic"/>
              </w:rPr>
            </w:pPr>
            <w:r w:rsidRPr="00C04A08">
              <w:rPr>
                <w:rFonts w:eastAsia="Malgun Gothic"/>
              </w:rPr>
              <w:t>196.742</w:t>
            </w:r>
          </w:p>
        </w:tc>
      </w:tr>
      <w:tr w:rsidR="00842EF7" w:rsidRPr="00C04A08" w14:paraId="60CE4178" w14:textId="77777777" w:rsidTr="00F91227">
        <w:trPr>
          <w:trHeight w:val="70"/>
          <w:jc w:val="center"/>
        </w:trPr>
        <w:tc>
          <w:tcPr>
            <w:tcW w:w="7738" w:type="dxa"/>
            <w:gridSpan w:val="5"/>
          </w:tcPr>
          <w:p w14:paraId="5F975594" w14:textId="77777777" w:rsidR="00263719" w:rsidRPr="00C04A08" w:rsidRDefault="00263719" w:rsidP="00263719">
            <w:pPr>
              <w:pStyle w:val="TAN"/>
              <w:rPr>
                <w:rFonts w:eastAsia="Malgun Gothic"/>
              </w:rPr>
            </w:pPr>
            <w:r w:rsidRPr="00C04A08">
              <w:rPr>
                <w:rFonts w:eastAsia="Malgun Gothic"/>
              </w:rPr>
              <w:t>NOTE 1:</w:t>
            </w:r>
            <w:r w:rsidRPr="00C04A08">
              <w:rPr>
                <w:rFonts w:eastAsia="Malgun Gothic"/>
              </w:rPr>
              <w:tab/>
              <w:t>Additional parameters are specified in Table A.3.1-1 and Table A.3.3.1-1.</w:t>
            </w:r>
          </w:p>
          <w:p w14:paraId="4BBAF232" w14:textId="77777777" w:rsidR="00263719" w:rsidRPr="00C04A08" w:rsidRDefault="00263719" w:rsidP="00263719">
            <w:pPr>
              <w:pStyle w:val="TAN"/>
              <w:rPr>
                <w:rFonts w:eastAsia="Malgun Gothic"/>
              </w:rPr>
            </w:pPr>
            <w:r w:rsidRPr="00C04A08">
              <w:rPr>
                <w:rFonts w:eastAsia="Malgun Gothic"/>
              </w:rPr>
              <w:t>NOTE 2:</w:t>
            </w:r>
            <w:r w:rsidRPr="00C04A08">
              <w:rPr>
                <w:rFonts w:eastAsia="Malgun Gothic"/>
              </w:rPr>
              <w:tab/>
              <w:t>If more than one Code Block is present, an additional CRC sequence of L = 24 Bits is attached to each Code Block (otherwise L = 0 Bit).</w:t>
            </w:r>
          </w:p>
          <w:p w14:paraId="5DEA436D" w14:textId="77777777" w:rsidR="00263719" w:rsidRPr="00C04A08" w:rsidRDefault="00263719" w:rsidP="00263719">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7F298F93" w14:textId="77777777" w:rsidR="00263719" w:rsidRPr="00C04A08" w:rsidRDefault="00263719" w:rsidP="00263719">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0C449EDB" w14:textId="77777777" w:rsidR="00842EF7" w:rsidRDefault="00263719" w:rsidP="00263719">
            <w:pPr>
              <w:pStyle w:val="TAN"/>
              <w:rPr>
                <w:rFonts w:eastAsia="Malgun Gothic"/>
                <w:lang w:val="en-US"/>
              </w:rPr>
            </w:pPr>
            <w:r w:rsidRPr="00C04A08">
              <w:rPr>
                <w:rFonts w:eastAsia="Malgun Gothic"/>
                <w:lang w:val="en-US"/>
              </w:rPr>
              <w:t>NOTE 5:</w:t>
            </w:r>
            <w:r w:rsidRPr="00C04A08">
              <w:rPr>
                <w:rFonts w:eastAsia="Malgun Gothic"/>
              </w:rPr>
              <w:tab/>
            </w:r>
            <w:r w:rsidRPr="00C04A08">
              <w:rPr>
                <w:rFonts w:eastAsia="Malgun Gothic"/>
                <w:lang w:val="en-US"/>
              </w:rPr>
              <w:t>PTRS is configured on symbols containing PDSCH with 1 port, per 2PRB in frequency domain, per symbol in time domain. Overhead for TBS calculation is assumed to be 6.</w:t>
            </w:r>
          </w:p>
          <w:p w14:paraId="271C0E14" w14:textId="77777777" w:rsidR="00FD7766" w:rsidRPr="00FD7766" w:rsidRDefault="00FD7766" w:rsidP="00FD7766">
            <w:pPr>
              <w:pStyle w:val="TAN"/>
              <w:rPr>
                <w:rFonts w:eastAsia="SimSun"/>
                <w:lang w:val="en-US"/>
              </w:rPr>
            </w:pPr>
            <w:r w:rsidRPr="00FD7766">
              <w:rPr>
                <w:rFonts w:eastAsia="SimSun"/>
                <w:lang w:val="en-US"/>
              </w:rPr>
              <w:t>NOTE 6:</w:t>
            </w:r>
            <w:r w:rsidRPr="00FD7766">
              <w:rPr>
                <w:rFonts w:eastAsia="SimSun"/>
                <w:lang w:val="en-US"/>
              </w:rPr>
              <w:tab/>
              <w:t>First number corresponds to the number slots allocated in the first frame of the RMC; second number corresponds to the number slots allocated in the second frame of the RMC.</w:t>
            </w:r>
          </w:p>
          <w:p w14:paraId="7875F894" w14:textId="7A54DF4B" w:rsidR="00FD7766" w:rsidRPr="00C04A08" w:rsidRDefault="00FD7766" w:rsidP="00FD7766">
            <w:pPr>
              <w:pStyle w:val="TAN"/>
              <w:rPr>
                <w:lang w:val="en-US"/>
              </w:rPr>
            </w:pPr>
            <w:r w:rsidRPr="00FD7766">
              <w:rPr>
                <w:rFonts w:eastAsia="SimSun"/>
                <w:lang w:val="en-US"/>
              </w:rPr>
              <w:t>NOTE 7:</w:t>
            </w:r>
            <w:r w:rsidRPr="00FD7766">
              <w:rPr>
                <w:rFonts w:eastAsia="SimSun"/>
                <w:lang w:val="en-US"/>
              </w:rPr>
              <w:tab/>
              <w:t>Throughput is averaged over 2nd frame of RMC.</w:t>
            </w:r>
          </w:p>
        </w:tc>
      </w:tr>
    </w:tbl>
    <w:p w14:paraId="63B29499" w14:textId="77777777" w:rsidR="00842EF7" w:rsidRPr="00C04A08" w:rsidRDefault="00842EF7" w:rsidP="00842EF7">
      <w:pPr>
        <w:rPr>
          <w:rFonts w:eastAsia="Malgun Gothic"/>
          <w:b/>
        </w:rPr>
      </w:pPr>
    </w:p>
    <w:p w14:paraId="54FBA306" w14:textId="77777777" w:rsidR="00842EF7" w:rsidRPr="00C04A08" w:rsidRDefault="00842EF7" w:rsidP="00842EF7">
      <w:pPr>
        <w:pStyle w:val="TH"/>
      </w:pPr>
      <w:r w:rsidRPr="00C04A08">
        <w:lastRenderedPageBreak/>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2232971B" w14:textId="77777777" w:rsidTr="00C71299">
        <w:trPr>
          <w:jc w:val="center"/>
        </w:trPr>
        <w:tc>
          <w:tcPr>
            <w:tcW w:w="3690" w:type="dxa"/>
          </w:tcPr>
          <w:p w14:paraId="54A9F72B" w14:textId="77777777" w:rsidR="00842EF7" w:rsidRPr="00C04A08" w:rsidRDefault="00842EF7" w:rsidP="00C71299">
            <w:pPr>
              <w:pStyle w:val="TAH"/>
            </w:pPr>
            <w:r w:rsidRPr="00C04A08">
              <w:t>Parameter</w:t>
            </w:r>
          </w:p>
        </w:tc>
        <w:tc>
          <w:tcPr>
            <w:tcW w:w="1093" w:type="dxa"/>
          </w:tcPr>
          <w:p w14:paraId="177C0C3B" w14:textId="77777777" w:rsidR="00842EF7" w:rsidRPr="00C04A08" w:rsidRDefault="00842EF7" w:rsidP="00C71299">
            <w:pPr>
              <w:pStyle w:val="TAH"/>
            </w:pPr>
            <w:r w:rsidRPr="00C04A08">
              <w:t>Unit</w:t>
            </w:r>
          </w:p>
        </w:tc>
        <w:tc>
          <w:tcPr>
            <w:tcW w:w="3760" w:type="dxa"/>
            <w:gridSpan w:val="4"/>
          </w:tcPr>
          <w:p w14:paraId="0CEE0496" w14:textId="77777777" w:rsidR="00842EF7" w:rsidRPr="00C04A08" w:rsidRDefault="00842EF7" w:rsidP="00C71299">
            <w:pPr>
              <w:pStyle w:val="TAH"/>
            </w:pPr>
            <w:r w:rsidRPr="00C04A08">
              <w:t>Value</w:t>
            </w:r>
          </w:p>
        </w:tc>
      </w:tr>
      <w:tr w:rsidR="00842EF7" w:rsidRPr="00C04A08" w14:paraId="78320CE6" w14:textId="77777777" w:rsidTr="00C71299">
        <w:trPr>
          <w:jc w:val="center"/>
        </w:trPr>
        <w:tc>
          <w:tcPr>
            <w:tcW w:w="3690" w:type="dxa"/>
          </w:tcPr>
          <w:p w14:paraId="09DBAB85" w14:textId="77777777" w:rsidR="00842EF7" w:rsidRPr="00C04A08" w:rsidRDefault="00842EF7" w:rsidP="00C71299">
            <w:pPr>
              <w:pStyle w:val="TAC"/>
            </w:pPr>
            <w:r w:rsidRPr="00C04A08">
              <w:t>Channel bandwidth</w:t>
            </w:r>
          </w:p>
        </w:tc>
        <w:tc>
          <w:tcPr>
            <w:tcW w:w="1093" w:type="dxa"/>
          </w:tcPr>
          <w:p w14:paraId="4B4FD672" w14:textId="77777777" w:rsidR="00842EF7" w:rsidRPr="00C04A08" w:rsidRDefault="00842EF7" w:rsidP="00C71299">
            <w:pPr>
              <w:pStyle w:val="TAC"/>
            </w:pPr>
            <w:r w:rsidRPr="00C04A08">
              <w:t>MHz</w:t>
            </w:r>
          </w:p>
        </w:tc>
        <w:tc>
          <w:tcPr>
            <w:tcW w:w="940" w:type="dxa"/>
          </w:tcPr>
          <w:p w14:paraId="50E2B80B" w14:textId="77777777" w:rsidR="00842EF7" w:rsidRPr="00C04A08" w:rsidRDefault="00842EF7" w:rsidP="00C71299">
            <w:pPr>
              <w:pStyle w:val="TAC"/>
            </w:pPr>
            <w:r w:rsidRPr="00C04A08">
              <w:t>50</w:t>
            </w:r>
          </w:p>
        </w:tc>
        <w:tc>
          <w:tcPr>
            <w:tcW w:w="940" w:type="dxa"/>
          </w:tcPr>
          <w:p w14:paraId="24BB55AA" w14:textId="77777777" w:rsidR="00842EF7" w:rsidRPr="00C04A08" w:rsidRDefault="00842EF7" w:rsidP="00C71299">
            <w:pPr>
              <w:pStyle w:val="TAC"/>
            </w:pPr>
            <w:r w:rsidRPr="00C04A08">
              <w:t>100</w:t>
            </w:r>
          </w:p>
        </w:tc>
        <w:tc>
          <w:tcPr>
            <w:tcW w:w="940" w:type="dxa"/>
          </w:tcPr>
          <w:p w14:paraId="41D2222A" w14:textId="77777777" w:rsidR="00842EF7" w:rsidRPr="00C04A08" w:rsidRDefault="00842EF7" w:rsidP="00C71299">
            <w:pPr>
              <w:pStyle w:val="TAC"/>
            </w:pPr>
            <w:r w:rsidRPr="00C04A08">
              <w:t>200</w:t>
            </w:r>
          </w:p>
        </w:tc>
        <w:tc>
          <w:tcPr>
            <w:tcW w:w="940" w:type="dxa"/>
          </w:tcPr>
          <w:p w14:paraId="35758312" w14:textId="77777777" w:rsidR="00842EF7" w:rsidRPr="00C04A08" w:rsidRDefault="00842EF7" w:rsidP="00C71299">
            <w:pPr>
              <w:pStyle w:val="TAC"/>
            </w:pPr>
            <w:r w:rsidRPr="00C04A08">
              <w:t>400</w:t>
            </w:r>
          </w:p>
        </w:tc>
      </w:tr>
      <w:tr w:rsidR="00842EF7" w:rsidRPr="00C04A08" w14:paraId="02E5E440" w14:textId="77777777" w:rsidTr="00C71299">
        <w:trPr>
          <w:jc w:val="center"/>
        </w:trPr>
        <w:tc>
          <w:tcPr>
            <w:tcW w:w="3690" w:type="dxa"/>
          </w:tcPr>
          <w:p w14:paraId="3325B8B6" w14:textId="77777777" w:rsidR="00842EF7" w:rsidRPr="00C04A08" w:rsidRDefault="00842EF7" w:rsidP="00C71299">
            <w:pPr>
              <w:pStyle w:val="TAC"/>
            </w:pPr>
            <w:r w:rsidRPr="00C04A08">
              <w:t xml:space="preserve">Subcarrier spacing configuration </w:t>
            </w:r>
            <w:r w:rsidRPr="00C04A08">
              <w:object w:dxaOrig="220" w:dyaOrig="240" w14:anchorId="5D303890">
                <v:shape id="_x0000_i1033" type="#_x0000_t75" style="width:10.5pt;height:16.5pt" o:ole="">
                  <v:imagedata r:id="rId34" o:title=""/>
                </v:shape>
                <o:OLEObject Type="Embed" ProgID="Equation.3" ShapeID="_x0000_i1033" DrawAspect="Content" ObjectID="_1748071176" r:id="rId40"/>
              </w:object>
            </w:r>
          </w:p>
        </w:tc>
        <w:tc>
          <w:tcPr>
            <w:tcW w:w="1093" w:type="dxa"/>
          </w:tcPr>
          <w:p w14:paraId="492BD9FC" w14:textId="77777777" w:rsidR="00842EF7" w:rsidRPr="00C04A08" w:rsidRDefault="00842EF7" w:rsidP="00C71299">
            <w:pPr>
              <w:pStyle w:val="TAC"/>
            </w:pPr>
          </w:p>
        </w:tc>
        <w:tc>
          <w:tcPr>
            <w:tcW w:w="940" w:type="dxa"/>
          </w:tcPr>
          <w:p w14:paraId="32567768" w14:textId="77777777" w:rsidR="00842EF7" w:rsidRPr="00C04A08" w:rsidRDefault="00842EF7" w:rsidP="00C71299">
            <w:pPr>
              <w:pStyle w:val="TAC"/>
            </w:pPr>
            <w:r w:rsidRPr="00C04A08">
              <w:t>3</w:t>
            </w:r>
          </w:p>
        </w:tc>
        <w:tc>
          <w:tcPr>
            <w:tcW w:w="940" w:type="dxa"/>
          </w:tcPr>
          <w:p w14:paraId="3A2FA8F9" w14:textId="77777777" w:rsidR="00842EF7" w:rsidRPr="00C04A08" w:rsidRDefault="00842EF7" w:rsidP="00C71299">
            <w:pPr>
              <w:pStyle w:val="TAC"/>
            </w:pPr>
            <w:r w:rsidRPr="00C04A08">
              <w:t>3</w:t>
            </w:r>
          </w:p>
        </w:tc>
        <w:tc>
          <w:tcPr>
            <w:tcW w:w="940" w:type="dxa"/>
          </w:tcPr>
          <w:p w14:paraId="51722A47" w14:textId="77777777" w:rsidR="00842EF7" w:rsidRPr="00C04A08" w:rsidRDefault="00842EF7" w:rsidP="00C71299">
            <w:pPr>
              <w:pStyle w:val="TAC"/>
            </w:pPr>
            <w:r w:rsidRPr="00C04A08">
              <w:t>3</w:t>
            </w:r>
          </w:p>
        </w:tc>
        <w:tc>
          <w:tcPr>
            <w:tcW w:w="940" w:type="dxa"/>
          </w:tcPr>
          <w:p w14:paraId="23CCCD1F" w14:textId="77777777" w:rsidR="00842EF7" w:rsidRPr="00C04A08" w:rsidRDefault="00842EF7" w:rsidP="00C71299">
            <w:pPr>
              <w:pStyle w:val="TAC"/>
            </w:pPr>
            <w:r w:rsidRPr="00C04A08">
              <w:t>3</w:t>
            </w:r>
          </w:p>
        </w:tc>
      </w:tr>
      <w:tr w:rsidR="00842EF7" w:rsidRPr="00C04A08" w14:paraId="0505D347" w14:textId="77777777" w:rsidTr="00C71299">
        <w:trPr>
          <w:jc w:val="center"/>
        </w:trPr>
        <w:tc>
          <w:tcPr>
            <w:tcW w:w="3690" w:type="dxa"/>
          </w:tcPr>
          <w:p w14:paraId="48721163" w14:textId="77777777" w:rsidR="00842EF7" w:rsidRPr="00C04A08" w:rsidRDefault="00842EF7" w:rsidP="00C71299">
            <w:pPr>
              <w:pStyle w:val="TAC"/>
            </w:pPr>
            <w:r w:rsidRPr="00C04A08">
              <w:t>Allocated resource blocks</w:t>
            </w:r>
          </w:p>
        </w:tc>
        <w:tc>
          <w:tcPr>
            <w:tcW w:w="1093" w:type="dxa"/>
          </w:tcPr>
          <w:p w14:paraId="5B11EE43" w14:textId="77777777" w:rsidR="00842EF7" w:rsidRPr="00C04A08" w:rsidRDefault="00842EF7" w:rsidP="00C71299">
            <w:pPr>
              <w:pStyle w:val="TAC"/>
            </w:pPr>
          </w:p>
        </w:tc>
        <w:tc>
          <w:tcPr>
            <w:tcW w:w="940" w:type="dxa"/>
          </w:tcPr>
          <w:p w14:paraId="59EE7560" w14:textId="77777777" w:rsidR="00842EF7" w:rsidRPr="00C04A08" w:rsidRDefault="00842EF7" w:rsidP="00C71299">
            <w:pPr>
              <w:pStyle w:val="TAC"/>
            </w:pPr>
            <w:r w:rsidRPr="00C04A08">
              <w:t>32</w:t>
            </w:r>
          </w:p>
        </w:tc>
        <w:tc>
          <w:tcPr>
            <w:tcW w:w="940" w:type="dxa"/>
          </w:tcPr>
          <w:p w14:paraId="2C19D970" w14:textId="77777777" w:rsidR="00842EF7" w:rsidRPr="00C04A08" w:rsidRDefault="00842EF7" w:rsidP="00C71299">
            <w:pPr>
              <w:pStyle w:val="TAC"/>
            </w:pPr>
            <w:r w:rsidRPr="00C04A08">
              <w:t>66</w:t>
            </w:r>
          </w:p>
        </w:tc>
        <w:tc>
          <w:tcPr>
            <w:tcW w:w="940" w:type="dxa"/>
          </w:tcPr>
          <w:p w14:paraId="76B7774C" w14:textId="77777777" w:rsidR="00842EF7" w:rsidRPr="00C04A08" w:rsidRDefault="00842EF7" w:rsidP="00C71299">
            <w:pPr>
              <w:pStyle w:val="TAC"/>
            </w:pPr>
            <w:r w:rsidRPr="00C04A08">
              <w:t>132</w:t>
            </w:r>
          </w:p>
        </w:tc>
        <w:tc>
          <w:tcPr>
            <w:tcW w:w="940" w:type="dxa"/>
          </w:tcPr>
          <w:p w14:paraId="7768A81A" w14:textId="77777777" w:rsidR="00842EF7" w:rsidRPr="00C04A08" w:rsidRDefault="00842EF7" w:rsidP="00C71299">
            <w:pPr>
              <w:pStyle w:val="TAC"/>
            </w:pPr>
            <w:r w:rsidRPr="00C04A08">
              <w:t>264</w:t>
            </w:r>
          </w:p>
        </w:tc>
      </w:tr>
      <w:tr w:rsidR="00842EF7" w:rsidRPr="00C04A08" w14:paraId="4649E13F" w14:textId="77777777" w:rsidTr="00C71299">
        <w:trPr>
          <w:jc w:val="center"/>
        </w:trPr>
        <w:tc>
          <w:tcPr>
            <w:tcW w:w="3690" w:type="dxa"/>
          </w:tcPr>
          <w:p w14:paraId="4B86F893" w14:textId="77777777" w:rsidR="00842EF7" w:rsidRPr="00C04A08" w:rsidRDefault="00842EF7" w:rsidP="00C71299">
            <w:pPr>
              <w:pStyle w:val="TAC"/>
            </w:pPr>
            <w:r w:rsidRPr="00C04A08">
              <w:t>Subcarriers per resource block</w:t>
            </w:r>
          </w:p>
        </w:tc>
        <w:tc>
          <w:tcPr>
            <w:tcW w:w="1093" w:type="dxa"/>
          </w:tcPr>
          <w:p w14:paraId="13FAF892" w14:textId="77777777" w:rsidR="00842EF7" w:rsidRPr="00C04A08" w:rsidRDefault="00842EF7" w:rsidP="00C71299">
            <w:pPr>
              <w:pStyle w:val="TAC"/>
            </w:pPr>
          </w:p>
        </w:tc>
        <w:tc>
          <w:tcPr>
            <w:tcW w:w="940" w:type="dxa"/>
          </w:tcPr>
          <w:p w14:paraId="1E1EB25D" w14:textId="77777777" w:rsidR="00842EF7" w:rsidRPr="00C04A08" w:rsidRDefault="00842EF7" w:rsidP="00C71299">
            <w:pPr>
              <w:pStyle w:val="TAC"/>
            </w:pPr>
            <w:r w:rsidRPr="00C04A08">
              <w:t>12</w:t>
            </w:r>
          </w:p>
        </w:tc>
        <w:tc>
          <w:tcPr>
            <w:tcW w:w="940" w:type="dxa"/>
          </w:tcPr>
          <w:p w14:paraId="1AAD4B8A" w14:textId="77777777" w:rsidR="00842EF7" w:rsidRPr="00C04A08" w:rsidRDefault="00842EF7" w:rsidP="00C71299">
            <w:pPr>
              <w:pStyle w:val="TAC"/>
            </w:pPr>
            <w:r w:rsidRPr="00C04A08">
              <w:t>12</w:t>
            </w:r>
          </w:p>
        </w:tc>
        <w:tc>
          <w:tcPr>
            <w:tcW w:w="940" w:type="dxa"/>
          </w:tcPr>
          <w:p w14:paraId="0537B7FD" w14:textId="77777777" w:rsidR="00842EF7" w:rsidRPr="00C04A08" w:rsidRDefault="00842EF7" w:rsidP="00C71299">
            <w:pPr>
              <w:pStyle w:val="TAC"/>
            </w:pPr>
            <w:r w:rsidRPr="00C04A08">
              <w:t>12</w:t>
            </w:r>
          </w:p>
        </w:tc>
        <w:tc>
          <w:tcPr>
            <w:tcW w:w="940" w:type="dxa"/>
          </w:tcPr>
          <w:p w14:paraId="459A29FE" w14:textId="77777777" w:rsidR="00842EF7" w:rsidRPr="00C04A08" w:rsidRDefault="00842EF7" w:rsidP="00C71299">
            <w:pPr>
              <w:pStyle w:val="TAC"/>
            </w:pPr>
            <w:r w:rsidRPr="00C04A08">
              <w:t>12</w:t>
            </w:r>
          </w:p>
        </w:tc>
      </w:tr>
      <w:tr w:rsidR="00AD1D90" w:rsidRPr="00C04A08" w14:paraId="0D39952E" w14:textId="77777777" w:rsidTr="00C71299">
        <w:trPr>
          <w:jc w:val="center"/>
        </w:trPr>
        <w:tc>
          <w:tcPr>
            <w:tcW w:w="3690" w:type="dxa"/>
          </w:tcPr>
          <w:p w14:paraId="1B52FDEA" w14:textId="2C11CBDB" w:rsidR="00AD1D90" w:rsidRPr="00C04A08" w:rsidRDefault="00AD1D90" w:rsidP="00AD1D90">
            <w:pPr>
              <w:pStyle w:val="TAC"/>
            </w:pPr>
            <w:r w:rsidRPr="00C04A08">
              <w:t>Allocated slots per Frame</w:t>
            </w:r>
            <w:r>
              <w:t xml:space="preserve"> (NOTE 6)</w:t>
            </w:r>
          </w:p>
        </w:tc>
        <w:tc>
          <w:tcPr>
            <w:tcW w:w="1093" w:type="dxa"/>
          </w:tcPr>
          <w:p w14:paraId="59E3AD2F" w14:textId="77777777" w:rsidR="00AD1D90" w:rsidRPr="00C04A08" w:rsidRDefault="00AD1D90" w:rsidP="00AD1D90">
            <w:pPr>
              <w:pStyle w:val="TAC"/>
            </w:pPr>
          </w:p>
        </w:tc>
        <w:tc>
          <w:tcPr>
            <w:tcW w:w="940" w:type="dxa"/>
          </w:tcPr>
          <w:p w14:paraId="0E77C03D" w14:textId="703DC725" w:rsidR="00AD1D90" w:rsidRPr="00C04A08" w:rsidRDefault="00AD1D90" w:rsidP="00AD1D90">
            <w:pPr>
              <w:pStyle w:val="TAC"/>
            </w:pPr>
            <w:r w:rsidRPr="00C04A08">
              <w:t>47</w:t>
            </w:r>
            <w:r>
              <w:t xml:space="preserve"> / 48</w:t>
            </w:r>
          </w:p>
        </w:tc>
        <w:tc>
          <w:tcPr>
            <w:tcW w:w="940" w:type="dxa"/>
          </w:tcPr>
          <w:p w14:paraId="2316A7AC" w14:textId="62783D28" w:rsidR="00AD1D90" w:rsidRPr="00C04A08" w:rsidRDefault="00AD1D90" w:rsidP="00AD1D90">
            <w:pPr>
              <w:pStyle w:val="TAC"/>
            </w:pPr>
            <w:r w:rsidRPr="00C04A08">
              <w:t>47</w:t>
            </w:r>
            <w:r>
              <w:t xml:space="preserve"> / 48</w:t>
            </w:r>
          </w:p>
        </w:tc>
        <w:tc>
          <w:tcPr>
            <w:tcW w:w="940" w:type="dxa"/>
          </w:tcPr>
          <w:p w14:paraId="372B3E36" w14:textId="5AC40E03" w:rsidR="00AD1D90" w:rsidRPr="00C04A08" w:rsidRDefault="00AD1D90" w:rsidP="00AD1D90">
            <w:pPr>
              <w:pStyle w:val="TAC"/>
            </w:pPr>
            <w:r w:rsidRPr="00C04A08">
              <w:t>47</w:t>
            </w:r>
            <w:r>
              <w:t xml:space="preserve"> / 48</w:t>
            </w:r>
          </w:p>
        </w:tc>
        <w:tc>
          <w:tcPr>
            <w:tcW w:w="940" w:type="dxa"/>
          </w:tcPr>
          <w:p w14:paraId="10FE7776" w14:textId="5D97AA5D" w:rsidR="00AD1D90" w:rsidRPr="00C04A08" w:rsidRDefault="00AD1D90" w:rsidP="00AD1D90">
            <w:pPr>
              <w:pStyle w:val="TAC"/>
            </w:pPr>
            <w:r w:rsidRPr="00C04A08">
              <w:t>47</w:t>
            </w:r>
            <w:r>
              <w:t xml:space="preserve"> / 48</w:t>
            </w:r>
          </w:p>
        </w:tc>
      </w:tr>
      <w:tr w:rsidR="00842EF7" w:rsidRPr="00C04A08" w14:paraId="08FE154F" w14:textId="77777777" w:rsidTr="00C71299">
        <w:trPr>
          <w:jc w:val="center"/>
        </w:trPr>
        <w:tc>
          <w:tcPr>
            <w:tcW w:w="3690" w:type="dxa"/>
          </w:tcPr>
          <w:p w14:paraId="751CB8BC" w14:textId="77777777" w:rsidR="00842EF7" w:rsidRPr="00C04A08" w:rsidRDefault="00842EF7" w:rsidP="00C71299">
            <w:pPr>
              <w:pStyle w:val="TAC"/>
            </w:pPr>
            <w:r w:rsidRPr="00C04A08">
              <w:t>MCS index</w:t>
            </w:r>
          </w:p>
        </w:tc>
        <w:tc>
          <w:tcPr>
            <w:tcW w:w="1093" w:type="dxa"/>
          </w:tcPr>
          <w:p w14:paraId="69E7F8E2" w14:textId="77777777" w:rsidR="00842EF7" w:rsidRPr="00C04A08" w:rsidRDefault="00842EF7" w:rsidP="00C71299">
            <w:pPr>
              <w:pStyle w:val="TAC"/>
            </w:pPr>
          </w:p>
        </w:tc>
        <w:tc>
          <w:tcPr>
            <w:tcW w:w="940" w:type="dxa"/>
          </w:tcPr>
          <w:p w14:paraId="0343E839" w14:textId="77777777" w:rsidR="00842EF7" w:rsidRPr="00C04A08" w:rsidRDefault="00842EF7" w:rsidP="00C71299">
            <w:pPr>
              <w:pStyle w:val="TAC"/>
            </w:pPr>
            <w:r w:rsidRPr="00C04A08">
              <w:t>19</w:t>
            </w:r>
          </w:p>
        </w:tc>
        <w:tc>
          <w:tcPr>
            <w:tcW w:w="940" w:type="dxa"/>
          </w:tcPr>
          <w:p w14:paraId="5F307852" w14:textId="77777777" w:rsidR="00842EF7" w:rsidRPr="00C04A08" w:rsidRDefault="00842EF7" w:rsidP="00C71299">
            <w:pPr>
              <w:pStyle w:val="TAC"/>
            </w:pPr>
            <w:r w:rsidRPr="00C04A08">
              <w:t>19</w:t>
            </w:r>
          </w:p>
        </w:tc>
        <w:tc>
          <w:tcPr>
            <w:tcW w:w="940" w:type="dxa"/>
          </w:tcPr>
          <w:p w14:paraId="6184C2AC" w14:textId="77777777" w:rsidR="00842EF7" w:rsidRPr="00C04A08" w:rsidRDefault="00842EF7" w:rsidP="00C71299">
            <w:pPr>
              <w:pStyle w:val="TAC"/>
            </w:pPr>
            <w:r w:rsidRPr="00C04A08">
              <w:t>19</w:t>
            </w:r>
          </w:p>
        </w:tc>
        <w:tc>
          <w:tcPr>
            <w:tcW w:w="940" w:type="dxa"/>
          </w:tcPr>
          <w:p w14:paraId="3D2D2C02" w14:textId="77777777" w:rsidR="00842EF7" w:rsidRPr="00C04A08" w:rsidRDefault="00842EF7" w:rsidP="00C71299">
            <w:pPr>
              <w:pStyle w:val="TAC"/>
            </w:pPr>
            <w:r w:rsidRPr="00C04A08">
              <w:t>19</w:t>
            </w:r>
          </w:p>
        </w:tc>
      </w:tr>
      <w:tr w:rsidR="00842EF7" w:rsidRPr="00C04A08" w14:paraId="1F1D32EA" w14:textId="77777777" w:rsidTr="00C71299">
        <w:trPr>
          <w:jc w:val="center"/>
        </w:trPr>
        <w:tc>
          <w:tcPr>
            <w:tcW w:w="3690" w:type="dxa"/>
          </w:tcPr>
          <w:p w14:paraId="16841D3E" w14:textId="77777777" w:rsidR="00842EF7" w:rsidRPr="00C04A08" w:rsidRDefault="00842EF7" w:rsidP="00C71299">
            <w:pPr>
              <w:pStyle w:val="TAC"/>
            </w:pPr>
            <w:r w:rsidRPr="00C04A08">
              <w:t>Modulation</w:t>
            </w:r>
          </w:p>
        </w:tc>
        <w:tc>
          <w:tcPr>
            <w:tcW w:w="1093" w:type="dxa"/>
          </w:tcPr>
          <w:p w14:paraId="65628712" w14:textId="77777777" w:rsidR="00842EF7" w:rsidRPr="00C04A08" w:rsidRDefault="00842EF7" w:rsidP="00C71299">
            <w:pPr>
              <w:pStyle w:val="TAC"/>
            </w:pPr>
          </w:p>
        </w:tc>
        <w:tc>
          <w:tcPr>
            <w:tcW w:w="940" w:type="dxa"/>
          </w:tcPr>
          <w:p w14:paraId="0FE4BC8C" w14:textId="77777777" w:rsidR="00842EF7" w:rsidRPr="00C04A08" w:rsidRDefault="00842EF7" w:rsidP="00C71299">
            <w:pPr>
              <w:pStyle w:val="TAC"/>
            </w:pPr>
            <w:r w:rsidRPr="00C04A08">
              <w:t>64QAM</w:t>
            </w:r>
          </w:p>
        </w:tc>
        <w:tc>
          <w:tcPr>
            <w:tcW w:w="940" w:type="dxa"/>
          </w:tcPr>
          <w:p w14:paraId="5521F5C3" w14:textId="77777777" w:rsidR="00842EF7" w:rsidRPr="00C04A08" w:rsidRDefault="00842EF7" w:rsidP="00C71299">
            <w:pPr>
              <w:pStyle w:val="TAC"/>
            </w:pPr>
            <w:r w:rsidRPr="00C04A08">
              <w:t>64QAM</w:t>
            </w:r>
          </w:p>
        </w:tc>
        <w:tc>
          <w:tcPr>
            <w:tcW w:w="940" w:type="dxa"/>
          </w:tcPr>
          <w:p w14:paraId="12DE2ECE" w14:textId="77777777" w:rsidR="00842EF7" w:rsidRPr="00C04A08" w:rsidRDefault="00842EF7" w:rsidP="00C71299">
            <w:pPr>
              <w:pStyle w:val="TAC"/>
            </w:pPr>
            <w:r w:rsidRPr="00C04A08">
              <w:t>64QAM</w:t>
            </w:r>
          </w:p>
        </w:tc>
        <w:tc>
          <w:tcPr>
            <w:tcW w:w="940" w:type="dxa"/>
          </w:tcPr>
          <w:p w14:paraId="70B65D10" w14:textId="77777777" w:rsidR="00842EF7" w:rsidRPr="00C04A08" w:rsidRDefault="00842EF7" w:rsidP="00C71299">
            <w:pPr>
              <w:pStyle w:val="TAC"/>
            </w:pPr>
            <w:r w:rsidRPr="00C04A08">
              <w:t>64QAM</w:t>
            </w:r>
          </w:p>
        </w:tc>
      </w:tr>
      <w:tr w:rsidR="00842EF7" w:rsidRPr="00C04A08" w14:paraId="491B24E4" w14:textId="77777777" w:rsidTr="00C71299">
        <w:trPr>
          <w:jc w:val="center"/>
        </w:trPr>
        <w:tc>
          <w:tcPr>
            <w:tcW w:w="3690" w:type="dxa"/>
          </w:tcPr>
          <w:p w14:paraId="3E36F77A" w14:textId="77777777" w:rsidR="00842EF7" w:rsidRPr="00C04A08" w:rsidRDefault="00842EF7" w:rsidP="00C71299">
            <w:pPr>
              <w:pStyle w:val="TAC"/>
            </w:pPr>
            <w:r w:rsidRPr="00C04A08">
              <w:t>Target Coding Rate</w:t>
            </w:r>
          </w:p>
        </w:tc>
        <w:tc>
          <w:tcPr>
            <w:tcW w:w="1093" w:type="dxa"/>
          </w:tcPr>
          <w:p w14:paraId="5DC0CD33" w14:textId="77777777" w:rsidR="00842EF7" w:rsidRPr="00C04A08" w:rsidRDefault="00842EF7" w:rsidP="00C71299">
            <w:pPr>
              <w:pStyle w:val="TAC"/>
            </w:pPr>
          </w:p>
        </w:tc>
        <w:tc>
          <w:tcPr>
            <w:tcW w:w="940" w:type="dxa"/>
          </w:tcPr>
          <w:p w14:paraId="488CFB1D" w14:textId="77777777" w:rsidR="00842EF7" w:rsidRPr="00C04A08" w:rsidRDefault="00842EF7" w:rsidP="00C71299">
            <w:pPr>
              <w:pStyle w:val="TAC"/>
            </w:pPr>
            <w:r w:rsidRPr="00C04A08">
              <w:t>1/2</w:t>
            </w:r>
          </w:p>
        </w:tc>
        <w:tc>
          <w:tcPr>
            <w:tcW w:w="940" w:type="dxa"/>
          </w:tcPr>
          <w:p w14:paraId="638A5C5A" w14:textId="77777777" w:rsidR="00842EF7" w:rsidRPr="00C04A08" w:rsidRDefault="00842EF7" w:rsidP="00C71299">
            <w:pPr>
              <w:pStyle w:val="TAC"/>
            </w:pPr>
            <w:r w:rsidRPr="00C04A08">
              <w:t>1/2</w:t>
            </w:r>
          </w:p>
        </w:tc>
        <w:tc>
          <w:tcPr>
            <w:tcW w:w="940" w:type="dxa"/>
          </w:tcPr>
          <w:p w14:paraId="4E05DA36" w14:textId="77777777" w:rsidR="00842EF7" w:rsidRPr="00C04A08" w:rsidRDefault="00842EF7" w:rsidP="00C71299">
            <w:pPr>
              <w:pStyle w:val="TAC"/>
            </w:pPr>
            <w:r w:rsidRPr="00C04A08">
              <w:t>1/2</w:t>
            </w:r>
          </w:p>
        </w:tc>
        <w:tc>
          <w:tcPr>
            <w:tcW w:w="940" w:type="dxa"/>
          </w:tcPr>
          <w:p w14:paraId="51912A93" w14:textId="77777777" w:rsidR="00842EF7" w:rsidRPr="00C04A08" w:rsidRDefault="00842EF7" w:rsidP="00C71299">
            <w:pPr>
              <w:pStyle w:val="TAC"/>
            </w:pPr>
            <w:r w:rsidRPr="00C04A08">
              <w:t>1/2</w:t>
            </w:r>
          </w:p>
        </w:tc>
      </w:tr>
      <w:tr w:rsidR="00842EF7" w:rsidRPr="00C04A08" w14:paraId="39630FCD" w14:textId="77777777" w:rsidTr="00C71299">
        <w:trPr>
          <w:jc w:val="center"/>
        </w:trPr>
        <w:tc>
          <w:tcPr>
            <w:tcW w:w="3690" w:type="dxa"/>
          </w:tcPr>
          <w:p w14:paraId="3163105A" w14:textId="77777777" w:rsidR="00842EF7" w:rsidRPr="00C04A08" w:rsidRDefault="00842EF7" w:rsidP="00C71299">
            <w:pPr>
              <w:pStyle w:val="TAC"/>
            </w:pPr>
            <w:r w:rsidRPr="00C04A08">
              <w:t>Maximum number of HARQ transmissions</w:t>
            </w:r>
          </w:p>
        </w:tc>
        <w:tc>
          <w:tcPr>
            <w:tcW w:w="1093" w:type="dxa"/>
          </w:tcPr>
          <w:p w14:paraId="40771826" w14:textId="77777777" w:rsidR="00842EF7" w:rsidRPr="00C04A08" w:rsidRDefault="00842EF7" w:rsidP="00C71299">
            <w:pPr>
              <w:pStyle w:val="TAC"/>
            </w:pPr>
          </w:p>
        </w:tc>
        <w:tc>
          <w:tcPr>
            <w:tcW w:w="940" w:type="dxa"/>
          </w:tcPr>
          <w:p w14:paraId="33E64046" w14:textId="77777777" w:rsidR="00842EF7" w:rsidRPr="00C04A08" w:rsidRDefault="00842EF7" w:rsidP="00C71299">
            <w:pPr>
              <w:pStyle w:val="TAC"/>
            </w:pPr>
            <w:r w:rsidRPr="00C04A08">
              <w:t>1</w:t>
            </w:r>
          </w:p>
        </w:tc>
        <w:tc>
          <w:tcPr>
            <w:tcW w:w="940" w:type="dxa"/>
          </w:tcPr>
          <w:p w14:paraId="233C886F" w14:textId="77777777" w:rsidR="00842EF7" w:rsidRPr="00C04A08" w:rsidRDefault="00842EF7" w:rsidP="00C71299">
            <w:pPr>
              <w:pStyle w:val="TAC"/>
            </w:pPr>
            <w:r w:rsidRPr="00C04A08">
              <w:t>1</w:t>
            </w:r>
          </w:p>
        </w:tc>
        <w:tc>
          <w:tcPr>
            <w:tcW w:w="940" w:type="dxa"/>
          </w:tcPr>
          <w:p w14:paraId="644ADD58" w14:textId="77777777" w:rsidR="00842EF7" w:rsidRPr="00C04A08" w:rsidRDefault="00842EF7" w:rsidP="00C71299">
            <w:pPr>
              <w:pStyle w:val="TAC"/>
            </w:pPr>
            <w:r w:rsidRPr="00C04A08">
              <w:t>1</w:t>
            </w:r>
          </w:p>
        </w:tc>
        <w:tc>
          <w:tcPr>
            <w:tcW w:w="940" w:type="dxa"/>
          </w:tcPr>
          <w:p w14:paraId="271A5CB3" w14:textId="77777777" w:rsidR="00842EF7" w:rsidRPr="00C04A08" w:rsidRDefault="00842EF7" w:rsidP="00C71299">
            <w:pPr>
              <w:pStyle w:val="TAC"/>
            </w:pPr>
            <w:r w:rsidRPr="00C04A08">
              <w:t>1</w:t>
            </w:r>
          </w:p>
        </w:tc>
      </w:tr>
      <w:tr w:rsidR="00842EF7" w:rsidRPr="00C04A08" w14:paraId="2654FDEC" w14:textId="77777777" w:rsidTr="00C71299">
        <w:trPr>
          <w:jc w:val="center"/>
        </w:trPr>
        <w:tc>
          <w:tcPr>
            <w:tcW w:w="3690" w:type="dxa"/>
          </w:tcPr>
          <w:p w14:paraId="2861FDF8" w14:textId="77777777" w:rsidR="00842EF7" w:rsidRPr="00C04A08" w:rsidRDefault="00842EF7" w:rsidP="00C71299">
            <w:pPr>
              <w:pStyle w:val="TAC"/>
            </w:pPr>
            <w:r w:rsidRPr="00C04A08">
              <w:t>Information Bit Payload per Slot</w:t>
            </w:r>
          </w:p>
        </w:tc>
        <w:tc>
          <w:tcPr>
            <w:tcW w:w="1093" w:type="dxa"/>
          </w:tcPr>
          <w:p w14:paraId="5258EC68" w14:textId="77777777" w:rsidR="00842EF7" w:rsidRPr="00C04A08" w:rsidRDefault="00842EF7" w:rsidP="00C71299">
            <w:pPr>
              <w:pStyle w:val="TAC"/>
            </w:pPr>
          </w:p>
        </w:tc>
        <w:tc>
          <w:tcPr>
            <w:tcW w:w="940" w:type="dxa"/>
          </w:tcPr>
          <w:p w14:paraId="38723F67" w14:textId="77777777" w:rsidR="00842EF7" w:rsidRPr="00C04A08" w:rsidRDefault="00842EF7" w:rsidP="00C71299">
            <w:pPr>
              <w:pStyle w:val="TAC"/>
            </w:pPr>
          </w:p>
        </w:tc>
        <w:tc>
          <w:tcPr>
            <w:tcW w:w="940" w:type="dxa"/>
          </w:tcPr>
          <w:p w14:paraId="11F7224B" w14:textId="77777777" w:rsidR="00842EF7" w:rsidRPr="00C04A08" w:rsidRDefault="00842EF7" w:rsidP="00C71299">
            <w:pPr>
              <w:pStyle w:val="TAC"/>
            </w:pPr>
          </w:p>
        </w:tc>
        <w:tc>
          <w:tcPr>
            <w:tcW w:w="940" w:type="dxa"/>
          </w:tcPr>
          <w:p w14:paraId="50EB62D9" w14:textId="77777777" w:rsidR="00842EF7" w:rsidRPr="00C04A08" w:rsidRDefault="00842EF7" w:rsidP="00C71299">
            <w:pPr>
              <w:pStyle w:val="TAC"/>
            </w:pPr>
          </w:p>
        </w:tc>
        <w:tc>
          <w:tcPr>
            <w:tcW w:w="940" w:type="dxa"/>
          </w:tcPr>
          <w:p w14:paraId="713C033C" w14:textId="77777777" w:rsidR="00842EF7" w:rsidRPr="00C04A08" w:rsidRDefault="00842EF7" w:rsidP="00C71299">
            <w:pPr>
              <w:pStyle w:val="TAC"/>
            </w:pPr>
          </w:p>
        </w:tc>
      </w:tr>
      <w:tr w:rsidR="00263719" w:rsidRPr="00C04A08" w14:paraId="6C9E9A3E" w14:textId="77777777" w:rsidTr="00C71299">
        <w:trPr>
          <w:jc w:val="center"/>
        </w:trPr>
        <w:tc>
          <w:tcPr>
            <w:tcW w:w="3690" w:type="dxa"/>
          </w:tcPr>
          <w:p w14:paraId="259E1A95"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3D6E836C" w14:textId="77777777" w:rsidR="00263719" w:rsidRPr="00C04A08" w:rsidRDefault="00263719" w:rsidP="00C71299">
            <w:pPr>
              <w:pStyle w:val="TAC"/>
            </w:pPr>
            <w:r w:rsidRPr="00C04A08">
              <w:t>Bits</w:t>
            </w:r>
          </w:p>
        </w:tc>
        <w:tc>
          <w:tcPr>
            <w:tcW w:w="940" w:type="dxa"/>
          </w:tcPr>
          <w:p w14:paraId="53B4900A" w14:textId="77777777" w:rsidR="00263719" w:rsidRPr="00C04A08" w:rsidRDefault="00263719" w:rsidP="00C71299">
            <w:pPr>
              <w:pStyle w:val="TAC"/>
            </w:pPr>
            <w:r w:rsidRPr="00C04A08">
              <w:t>N/A</w:t>
            </w:r>
          </w:p>
        </w:tc>
        <w:tc>
          <w:tcPr>
            <w:tcW w:w="940" w:type="dxa"/>
          </w:tcPr>
          <w:p w14:paraId="5106A640" w14:textId="77777777" w:rsidR="00263719" w:rsidRPr="00C04A08" w:rsidRDefault="00263719" w:rsidP="00C71299">
            <w:pPr>
              <w:pStyle w:val="TAC"/>
            </w:pPr>
            <w:r w:rsidRPr="00C04A08">
              <w:t>N/A</w:t>
            </w:r>
          </w:p>
        </w:tc>
        <w:tc>
          <w:tcPr>
            <w:tcW w:w="940" w:type="dxa"/>
          </w:tcPr>
          <w:p w14:paraId="0724BE32" w14:textId="77777777" w:rsidR="00263719" w:rsidRPr="00C04A08" w:rsidRDefault="00263719" w:rsidP="00C71299">
            <w:pPr>
              <w:pStyle w:val="TAC"/>
            </w:pPr>
            <w:r w:rsidRPr="00C04A08">
              <w:t>N/A</w:t>
            </w:r>
          </w:p>
        </w:tc>
        <w:tc>
          <w:tcPr>
            <w:tcW w:w="940" w:type="dxa"/>
          </w:tcPr>
          <w:p w14:paraId="27A12895" w14:textId="77777777" w:rsidR="00263719" w:rsidRPr="00C04A08" w:rsidRDefault="00263719" w:rsidP="00C71299">
            <w:pPr>
              <w:pStyle w:val="TAC"/>
            </w:pPr>
            <w:r w:rsidRPr="00C04A08">
              <w:t>N/A</w:t>
            </w:r>
          </w:p>
        </w:tc>
      </w:tr>
      <w:tr w:rsidR="00263719" w:rsidRPr="00C04A08" w14:paraId="7474B546" w14:textId="77777777" w:rsidTr="00C71299">
        <w:trPr>
          <w:jc w:val="center"/>
        </w:trPr>
        <w:tc>
          <w:tcPr>
            <w:tcW w:w="3690" w:type="dxa"/>
          </w:tcPr>
          <w:p w14:paraId="1B902C9E"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050C790D" w14:textId="77777777" w:rsidR="00263719" w:rsidRPr="00C04A08" w:rsidRDefault="00263719" w:rsidP="00C71299">
            <w:pPr>
              <w:pStyle w:val="TAC"/>
            </w:pPr>
            <w:r w:rsidRPr="00C04A08">
              <w:t>Bits</w:t>
            </w:r>
          </w:p>
        </w:tc>
        <w:tc>
          <w:tcPr>
            <w:tcW w:w="940" w:type="dxa"/>
          </w:tcPr>
          <w:p w14:paraId="4A8C9E6C" w14:textId="77777777" w:rsidR="00263719" w:rsidRPr="00C04A08" w:rsidRDefault="00263719" w:rsidP="00C71299">
            <w:pPr>
              <w:pStyle w:val="TAC"/>
            </w:pPr>
            <w:r w:rsidRPr="00C04A08">
              <w:t>9992</w:t>
            </w:r>
          </w:p>
        </w:tc>
        <w:tc>
          <w:tcPr>
            <w:tcW w:w="940" w:type="dxa"/>
          </w:tcPr>
          <w:p w14:paraId="0FA65FA4" w14:textId="77777777" w:rsidR="00263719" w:rsidRPr="00C04A08" w:rsidRDefault="00263719" w:rsidP="00C71299">
            <w:pPr>
              <w:pStyle w:val="TAC"/>
            </w:pPr>
            <w:r w:rsidRPr="00C04A08">
              <w:t>20496</w:t>
            </w:r>
          </w:p>
        </w:tc>
        <w:tc>
          <w:tcPr>
            <w:tcW w:w="940" w:type="dxa"/>
          </w:tcPr>
          <w:p w14:paraId="7CAFD836" w14:textId="77777777" w:rsidR="00263719" w:rsidRPr="00C04A08" w:rsidRDefault="00263719" w:rsidP="00C71299">
            <w:pPr>
              <w:pStyle w:val="TAC"/>
            </w:pPr>
            <w:r w:rsidRPr="00C04A08">
              <w:t>40976</w:t>
            </w:r>
          </w:p>
        </w:tc>
        <w:tc>
          <w:tcPr>
            <w:tcW w:w="940" w:type="dxa"/>
          </w:tcPr>
          <w:p w14:paraId="01069452" w14:textId="77777777" w:rsidR="00263719" w:rsidRPr="00C04A08" w:rsidRDefault="00263719" w:rsidP="00C71299">
            <w:pPr>
              <w:pStyle w:val="TAC"/>
            </w:pPr>
            <w:r w:rsidRPr="00C04A08">
              <w:t>81976</w:t>
            </w:r>
          </w:p>
        </w:tc>
      </w:tr>
      <w:tr w:rsidR="00263719" w:rsidRPr="00C04A08" w14:paraId="18E02FE2" w14:textId="77777777" w:rsidTr="00C71299">
        <w:trPr>
          <w:jc w:val="center"/>
        </w:trPr>
        <w:tc>
          <w:tcPr>
            <w:tcW w:w="3690" w:type="dxa"/>
          </w:tcPr>
          <w:p w14:paraId="3C5B3412"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11E95C4D" w14:textId="77777777" w:rsidR="00263719" w:rsidRPr="00C04A08" w:rsidRDefault="00263719" w:rsidP="00C71299">
            <w:pPr>
              <w:pStyle w:val="TAC"/>
            </w:pPr>
            <w:r w:rsidRPr="00C04A08">
              <w:t>Bits</w:t>
            </w:r>
          </w:p>
        </w:tc>
        <w:tc>
          <w:tcPr>
            <w:tcW w:w="940" w:type="dxa"/>
          </w:tcPr>
          <w:p w14:paraId="4086AD92" w14:textId="77777777" w:rsidR="00263719" w:rsidRPr="00C04A08" w:rsidRDefault="00263719" w:rsidP="00C71299">
            <w:pPr>
              <w:pStyle w:val="TAC"/>
            </w:pPr>
            <w:r w:rsidRPr="00C04A08">
              <w:t>24</w:t>
            </w:r>
          </w:p>
        </w:tc>
        <w:tc>
          <w:tcPr>
            <w:tcW w:w="940" w:type="dxa"/>
          </w:tcPr>
          <w:p w14:paraId="09BD8B57" w14:textId="77777777" w:rsidR="00263719" w:rsidRPr="00C04A08" w:rsidRDefault="00263719" w:rsidP="00C71299">
            <w:pPr>
              <w:pStyle w:val="TAC"/>
            </w:pPr>
            <w:r w:rsidRPr="00C04A08">
              <w:t>24</w:t>
            </w:r>
          </w:p>
        </w:tc>
        <w:tc>
          <w:tcPr>
            <w:tcW w:w="940" w:type="dxa"/>
          </w:tcPr>
          <w:p w14:paraId="47973F27" w14:textId="77777777" w:rsidR="00263719" w:rsidRPr="00C04A08" w:rsidRDefault="00263719" w:rsidP="00C71299">
            <w:pPr>
              <w:pStyle w:val="TAC"/>
            </w:pPr>
            <w:r w:rsidRPr="00C04A08">
              <w:t>24</w:t>
            </w:r>
          </w:p>
        </w:tc>
        <w:tc>
          <w:tcPr>
            <w:tcW w:w="940" w:type="dxa"/>
          </w:tcPr>
          <w:p w14:paraId="105E9E00" w14:textId="77777777" w:rsidR="00263719" w:rsidRPr="00C04A08" w:rsidRDefault="00263719" w:rsidP="00C71299">
            <w:pPr>
              <w:pStyle w:val="TAC"/>
            </w:pPr>
            <w:r w:rsidRPr="00C04A08">
              <w:t>24</w:t>
            </w:r>
          </w:p>
        </w:tc>
      </w:tr>
      <w:tr w:rsidR="00263719" w:rsidRPr="00C04A08" w14:paraId="54D99595" w14:textId="77777777" w:rsidTr="00C71299">
        <w:trPr>
          <w:jc w:val="center"/>
        </w:trPr>
        <w:tc>
          <w:tcPr>
            <w:tcW w:w="3690" w:type="dxa"/>
          </w:tcPr>
          <w:p w14:paraId="6B99A852"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00DB4CFA" w14:textId="77777777" w:rsidR="00263719" w:rsidRPr="00C04A08" w:rsidRDefault="00263719" w:rsidP="00C71299">
            <w:pPr>
              <w:pStyle w:val="TAC"/>
            </w:pPr>
          </w:p>
        </w:tc>
        <w:tc>
          <w:tcPr>
            <w:tcW w:w="940" w:type="dxa"/>
          </w:tcPr>
          <w:p w14:paraId="7824B79B" w14:textId="77777777" w:rsidR="00263719" w:rsidRPr="00C04A08" w:rsidRDefault="00263719" w:rsidP="00C71299">
            <w:pPr>
              <w:pStyle w:val="TAC"/>
            </w:pPr>
            <w:r w:rsidRPr="00C04A08">
              <w:t>1</w:t>
            </w:r>
          </w:p>
        </w:tc>
        <w:tc>
          <w:tcPr>
            <w:tcW w:w="940" w:type="dxa"/>
          </w:tcPr>
          <w:p w14:paraId="33A4BCA2" w14:textId="77777777" w:rsidR="00263719" w:rsidRPr="00C04A08" w:rsidRDefault="00263719" w:rsidP="00C71299">
            <w:pPr>
              <w:pStyle w:val="TAC"/>
            </w:pPr>
            <w:r w:rsidRPr="00C04A08">
              <w:t>1</w:t>
            </w:r>
          </w:p>
        </w:tc>
        <w:tc>
          <w:tcPr>
            <w:tcW w:w="940" w:type="dxa"/>
          </w:tcPr>
          <w:p w14:paraId="51E55384" w14:textId="77777777" w:rsidR="00263719" w:rsidRPr="00C04A08" w:rsidRDefault="00263719" w:rsidP="00C71299">
            <w:pPr>
              <w:pStyle w:val="TAC"/>
            </w:pPr>
            <w:r w:rsidRPr="00C04A08">
              <w:t>1</w:t>
            </w:r>
          </w:p>
        </w:tc>
        <w:tc>
          <w:tcPr>
            <w:tcW w:w="940" w:type="dxa"/>
          </w:tcPr>
          <w:p w14:paraId="65C1BF6D" w14:textId="77777777" w:rsidR="00263719" w:rsidRPr="00C04A08" w:rsidRDefault="00263719" w:rsidP="00C71299">
            <w:pPr>
              <w:pStyle w:val="TAC"/>
            </w:pPr>
            <w:r w:rsidRPr="00C04A08">
              <w:t>1</w:t>
            </w:r>
          </w:p>
        </w:tc>
      </w:tr>
      <w:tr w:rsidR="00263719" w:rsidRPr="00C04A08" w14:paraId="5AD28941" w14:textId="77777777" w:rsidTr="00C71299">
        <w:trPr>
          <w:jc w:val="center"/>
        </w:trPr>
        <w:tc>
          <w:tcPr>
            <w:tcW w:w="3690" w:type="dxa"/>
          </w:tcPr>
          <w:p w14:paraId="3A4C5EEE"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1EE29639" w14:textId="77777777" w:rsidR="00263719" w:rsidRPr="00C04A08" w:rsidRDefault="00263719" w:rsidP="00C71299">
            <w:pPr>
              <w:pStyle w:val="TAC"/>
            </w:pPr>
          </w:p>
        </w:tc>
        <w:tc>
          <w:tcPr>
            <w:tcW w:w="940" w:type="dxa"/>
          </w:tcPr>
          <w:p w14:paraId="75A9C04D" w14:textId="77777777" w:rsidR="00263719" w:rsidRPr="00C04A08" w:rsidRDefault="00263719" w:rsidP="00C71299">
            <w:pPr>
              <w:pStyle w:val="TAC"/>
            </w:pPr>
          </w:p>
        </w:tc>
        <w:tc>
          <w:tcPr>
            <w:tcW w:w="940" w:type="dxa"/>
          </w:tcPr>
          <w:p w14:paraId="0C4341A3" w14:textId="77777777" w:rsidR="00263719" w:rsidRPr="00C04A08" w:rsidRDefault="00263719" w:rsidP="00C71299">
            <w:pPr>
              <w:pStyle w:val="TAC"/>
            </w:pPr>
          </w:p>
        </w:tc>
        <w:tc>
          <w:tcPr>
            <w:tcW w:w="940" w:type="dxa"/>
          </w:tcPr>
          <w:p w14:paraId="0B39C0D7" w14:textId="77777777" w:rsidR="00263719" w:rsidRPr="00C04A08" w:rsidRDefault="00263719" w:rsidP="00C71299">
            <w:pPr>
              <w:pStyle w:val="TAC"/>
            </w:pPr>
          </w:p>
        </w:tc>
        <w:tc>
          <w:tcPr>
            <w:tcW w:w="940" w:type="dxa"/>
          </w:tcPr>
          <w:p w14:paraId="41A7BB8B" w14:textId="77777777" w:rsidR="00263719" w:rsidRPr="00C04A08" w:rsidRDefault="00263719" w:rsidP="00C71299">
            <w:pPr>
              <w:pStyle w:val="TAC"/>
            </w:pPr>
          </w:p>
        </w:tc>
      </w:tr>
      <w:tr w:rsidR="00263719" w:rsidRPr="00C04A08" w14:paraId="286157D0" w14:textId="77777777" w:rsidTr="00C71299">
        <w:trPr>
          <w:jc w:val="center"/>
        </w:trPr>
        <w:tc>
          <w:tcPr>
            <w:tcW w:w="3690" w:type="dxa"/>
          </w:tcPr>
          <w:p w14:paraId="59E86092"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42CDB8B3" w14:textId="77777777" w:rsidR="00263719" w:rsidRPr="00C04A08" w:rsidRDefault="00263719" w:rsidP="00C71299">
            <w:pPr>
              <w:pStyle w:val="TAC"/>
            </w:pPr>
            <w:r w:rsidRPr="00C04A08">
              <w:t>CBs</w:t>
            </w:r>
          </w:p>
        </w:tc>
        <w:tc>
          <w:tcPr>
            <w:tcW w:w="940" w:type="dxa"/>
          </w:tcPr>
          <w:p w14:paraId="693387F0" w14:textId="77777777" w:rsidR="00263719" w:rsidRPr="00C04A08" w:rsidRDefault="00263719" w:rsidP="00C71299">
            <w:pPr>
              <w:pStyle w:val="TAC"/>
            </w:pPr>
            <w:r w:rsidRPr="00C04A08">
              <w:t>N/A</w:t>
            </w:r>
          </w:p>
        </w:tc>
        <w:tc>
          <w:tcPr>
            <w:tcW w:w="940" w:type="dxa"/>
          </w:tcPr>
          <w:p w14:paraId="78F2E504" w14:textId="77777777" w:rsidR="00263719" w:rsidRPr="00C04A08" w:rsidRDefault="00263719" w:rsidP="00C71299">
            <w:pPr>
              <w:pStyle w:val="TAC"/>
            </w:pPr>
            <w:r w:rsidRPr="00C04A08">
              <w:t>N/A</w:t>
            </w:r>
          </w:p>
        </w:tc>
        <w:tc>
          <w:tcPr>
            <w:tcW w:w="940" w:type="dxa"/>
          </w:tcPr>
          <w:p w14:paraId="1948BAB3" w14:textId="77777777" w:rsidR="00263719" w:rsidRPr="00C04A08" w:rsidRDefault="00263719" w:rsidP="00C71299">
            <w:pPr>
              <w:pStyle w:val="TAC"/>
            </w:pPr>
            <w:r w:rsidRPr="00C04A08">
              <w:t>N/A</w:t>
            </w:r>
          </w:p>
        </w:tc>
        <w:tc>
          <w:tcPr>
            <w:tcW w:w="940" w:type="dxa"/>
          </w:tcPr>
          <w:p w14:paraId="162F1C67" w14:textId="77777777" w:rsidR="00263719" w:rsidRPr="00C04A08" w:rsidRDefault="00263719" w:rsidP="00C71299">
            <w:pPr>
              <w:pStyle w:val="TAC"/>
            </w:pPr>
            <w:r w:rsidRPr="00C04A08">
              <w:t>N/A</w:t>
            </w:r>
          </w:p>
        </w:tc>
      </w:tr>
      <w:tr w:rsidR="00263719" w:rsidRPr="00C04A08" w14:paraId="26A06D23" w14:textId="77777777" w:rsidTr="00C71299">
        <w:trPr>
          <w:jc w:val="center"/>
        </w:trPr>
        <w:tc>
          <w:tcPr>
            <w:tcW w:w="3690" w:type="dxa"/>
          </w:tcPr>
          <w:p w14:paraId="39728979"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7A10C8A9" w14:textId="77777777" w:rsidR="00263719" w:rsidRPr="00C04A08" w:rsidRDefault="00263719" w:rsidP="00C71299">
            <w:pPr>
              <w:pStyle w:val="TAC"/>
            </w:pPr>
            <w:r w:rsidRPr="00C04A08">
              <w:t>CBs</w:t>
            </w:r>
          </w:p>
        </w:tc>
        <w:tc>
          <w:tcPr>
            <w:tcW w:w="940" w:type="dxa"/>
          </w:tcPr>
          <w:p w14:paraId="70EEF633" w14:textId="77777777" w:rsidR="00263719" w:rsidRPr="00C04A08" w:rsidRDefault="00263719" w:rsidP="00C71299">
            <w:pPr>
              <w:pStyle w:val="TAC"/>
            </w:pPr>
            <w:r w:rsidRPr="00C04A08">
              <w:t>2</w:t>
            </w:r>
          </w:p>
        </w:tc>
        <w:tc>
          <w:tcPr>
            <w:tcW w:w="940" w:type="dxa"/>
          </w:tcPr>
          <w:p w14:paraId="1A67F7A5" w14:textId="77777777" w:rsidR="00263719" w:rsidRPr="00C04A08" w:rsidRDefault="00263719" w:rsidP="00C71299">
            <w:pPr>
              <w:pStyle w:val="TAC"/>
            </w:pPr>
            <w:r w:rsidRPr="00C04A08">
              <w:t>3</w:t>
            </w:r>
          </w:p>
        </w:tc>
        <w:tc>
          <w:tcPr>
            <w:tcW w:w="940" w:type="dxa"/>
          </w:tcPr>
          <w:p w14:paraId="219424D3" w14:textId="77777777" w:rsidR="00263719" w:rsidRPr="00C04A08" w:rsidRDefault="00263719" w:rsidP="00C71299">
            <w:pPr>
              <w:pStyle w:val="TAC"/>
            </w:pPr>
            <w:r w:rsidRPr="00C04A08">
              <w:t>5</w:t>
            </w:r>
          </w:p>
        </w:tc>
        <w:tc>
          <w:tcPr>
            <w:tcW w:w="940" w:type="dxa"/>
          </w:tcPr>
          <w:p w14:paraId="4B5568C0" w14:textId="77777777" w:rsidR="00263719" w:rsidRPr="00C04A08" w:rsidRDefault="00263719" w:rsidP="00C71299">
            <w:pPr>
              <w:pStyle w:val="TAC"/>
            </w:pPr>
            <w:r w:rsidRPr="00C04A08">
              <w:t>10</w:t>
            </w:r>
          </w:p>
        </w:tc>
      </w:tr>
      <w:tr w:rsidR="00263719" w:rsidRPr="00C04A08" w14:paraId="38B91979" w14:textId="77777777" w:rsidTr="00C71299">
        <w:trPr>
          <w:jc w:val="center"/>
        </w:trPr>
        <w:tc>
          <w:tcPr>
            <w:tcW w:w="3690" w:type="dxa"/>
          </w:tcPr>
          <w:p w14:paraId="738793F4"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3343F958" w14:textId="77777777" w:rsidR="00263719" w:rsidRPr="00C04A08" w:rsidRDefault="00263719" w:rsidP="00C71299">
            <w:pPr>
              <w:pStyle w:val="TAC"/>
            </w:pPr>
          </w:p>
        </w:tc>
        <w:tc>
          <w:tcPr>
            <w:tcW w:w="940" w:type="dxa"/>
          </w:tcPr>
          <w:p w14:paraId="51C168A1" w14:textId="77777777" w:rsidR="00263719" w:rsidRPr="00C04A08" w:rsidRDefault="00263719" w:rsidP="00C71299">
            <w:pPr>
              <w:pStyle w:val="TAC"/>
            </w:pPr>
          </w:p>
        </w:tc>
        <w:tc>
          <w:tcPr>
            <w:tcW w:w="940" w:type="dxa"/>
          </w:tcPr>
          <w:p w14:paraId="03D7C328" w14:textId="77777777" w:rsidR="00263719" w:rsidRPr="00C04A08" w:rsidRDefault="00263719" w:rsidP="00C71299">
            <w:pPr>
              <w:pStyle w:val="TAC"/>
            </w:pPr>
          </w:p>
        </w:tc>
        <w:tc>
          <w:tcPr>
            <w:tcW w:w="940" w:type="dxa"/>
          </w:tcPr>
          <w:p w14:paraId="076680C5" w14:textId="77777777" w:rsidR="00263719" w:rsidRPr="00C04A08" w:rsidRDefault="00263719" w:rsidP="00C71299">
            <w:pPr>
              <w:pStyle w:val="TAC"/>
            </w:pPr>
          </w:p>
        </w:tc>
        <w:tc>
          <w:tcPr>
            <w:tcW w:w="940" w:type="dxa"/>
          </w:tcPr>
          <w:p w14:paraId="0266B1A1" w14:textId="77777777" w:rsidR="00263719" w:rsidRPr="00C04A08" w:rsidRDefault="00263719" w:rsidP="00C71299">
            <w:pPr>
              <w:pStyle w:val="TAC"/>
            </w:pPr>
          </w:p>
        </w:tc>
      </w:tr>
      <w:tr w:rsidR="00263719" w:rsidRPr="00C04A08" w14:paraId="2D4ECAA3" w14:textId="77777777" w:rsidTr="00C71299">
        <w:trPr>
          <w:jc w:val="center"/>
        </w:trPr>
        <w:tc>
          <w:tcPr>
            <w:tcW w:w="3690" w:type="dxa"/>
          </w:tcPr>
          <w:p w14:paraId="30130257"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644D83BE" w14:textId="77777777" w:rsidR="00263719" w:rsidRPr="00C04A08" w:rsidRDefault="00263719" w:rsidP="00C71299">
            <w:pPr>
              <w:pStyle w:val="TAC"/>
            </w:pPr>
            <w:r w:rsidRPr="00C04A08">
              <w:t>Bits</w:t>
            </w:r>
          </w:p>
        </w:tc>
        <w:tc>
          <w:tcPr>
            <w:tcW w:w="940" w:type="dxa"/>
          </w:tcPr>
          <w:p w14:paraId="0CC3FC73" w14:textId="77777777" w:rsidR="00263719" w:rsidRPr="00C04A08" w:rsidRDefault="00263719" w:rsidP="00C71299">
            <w:pPr>
              <w:pStyle w:val="TAC"/>
            </w:pPr>
            <w:r w:rsidRPr="00C04A08">
              <w:t>N/A</w:t>
            </w:r>
          </w:p>
        </w:tc>
        <w:tc>
          <w:tcPr>
            <w:tcW w:w="940" w:type="dxa"/>
          </w:tcPr>
          <w:p w14:paraId="55B874E2" w14:textId="77777777" w:rsidR="00263719" w:rsidRPr="00C04A08" w:rsidRDefault="00263719" w:rsidP="00C71299">
            <w:pPr>
              <w:pStyle w:val="TAC"/>
            </w:pPr>
            <w:r w:rsidRPr="00C04A08">
              <w:t>N/A</w:t>
            </w:r>
          </w:p>
        </w:tc>
        <w:tc>
          <w:tcPr>
            <w:tcW w:w="940" w:type="dxa"/>
          </w:tcPr>
          <w:p w14:paraId="2068E948" w14:textId="77777777" w:rsidR="00263719" w:rsidRPr="00C04A08" w:rsidRDefault="00263719" w:rsidP="00C71299">
            <w:pPr>
              <w:pStyle w:val="TAC"/>
            </w:pPr>
            <w:r w:rsidRPr="00C04A08">
              <w:t>N/A</w:t>
            </w:r>
          </w:p>
        </w:tc>
        <w:tc>
          <w:tcPr>
            <w:tcW w:w="940" w:type="dxa"/>
          </w:tcPr>
          <w:p w14:paraId="73CA2733" w14:textId="77777777" w:rsidR="00263719" w:rsidRPr="00C04A08" w:rsidRDefault="00263719" w:rsidP="00C71299">
            <w:pPr>
              <w:pStyle w:val="TAC"/>
            </w:pPr>
            <w:r w:rsidRPr="00C04A08">
              <w:t>N/A</w:t>
            </w:r>
          </w:p>
        </w:tc>
      </w:tr>
      <w:tr w:rsidR="00263719" w:rsidRPr="00C04A08" w14:paraId="42390E55" w14:textId="77777777" w:rsidTr="00C71299">
        <w:trPr>
          <w:jc w:val="center"/>
        </w:trPr>
        <w:tc>
          <w:tcPr>
            <w:tcW w:w="3690" w:type="dxa"/>
          </w:tcPr>
          <w:p w14:paraId="42C0937A"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70E67500" w14:textId="77777777" w:rsidR="00263719" w:rsidRPr="00C04A08" w:rsidRDefault="00263719" w:rsidP="00C71299">
            <w:pPr>
              <w:pStyle w:val="TAC"/>
            </w:pPr>
            <w:r w:rsidRPr="00C04A08">
              <w:t>Bits</w:t>
            </w:r>
          </w:p>
        </w:tc>
        <w:tc>
          <w:tcPr>
            <w:tcW w:w="940" w:type="dxa"/>
          </w:tcPr>
          <w:p w14:paraId="54237E5B" w14:textId="77777777" w:rsidR="00263719" w:rsidRPr="00C04A08" w:rsidRDefault="00263719" w:rsidP="00C71299">
            <w:pPr>
              <w:pStyle w:val="TAC"/>
            </w:pPr>
            <w:r w:rsidRPr="00C04A08">
              <w:t>19872</w:t>
            </w:r>
          </w:p>
        </w:tc>
        <w:tc>
          <w:tcPr>
            <w:tcW w:w="940" w:type="dxa"/>
          </w:tcPr>
          <w:p w14:paraId="70B33E8D" w14:textId="77777777" w:rsidR="00263719" w:rsidRPr="00C04A08" w:rsidRDefault="00263719" w:rsidP="00C71299">
            <w:pPr>
              <w:pStyle w:val="TAC"/>
            </w:pPr>
            <w:r w:rsidRPr="00C04A08">
              <w:t>40986</w:t>
            </w:r>
          </w:p>
        </w:tc>
        <w:tc>
          <w:tcPr>
            <w:tcW w:w="940" w:type="dxa"/>
          </w:tcPr>
          <w:p w14:paraId="27738ABB" w14:textId="77777777" w:rsidR="00263719" w:rsidRPr="00C04A08" w:rsidRDefault="00263719" w:rsidP="00C71299">
            <w:pPr>
              <w:pStyle w:val="TAC"/>
            </w:pPr>
            <w:r w:rsidRPr="00C04A08">
              <w:t>81972</w:t>
            </w:r>
          </w:p>
        </w:tc>
        <w:tc>
          <w:tcPr>
            <w:tcW w:w="940" w:type="dxa"/>
          </w:tcPr>
          <w:p w14:paraId="169DE3CE" w14:textId="77777777" w:rsidR="00263719" w:rsidRPr="00C04A08" w:rsidRDefault="00263719" w:rsidP="00C71299">
            <w:pPr>
              <w:pStyle w:val="TAC"/>
            </w:pPr>
            <w:r w:rsidRPr="00C04A08">
              <w:t>163944</w:t>
            </w:r>
          </w:p>
        </w:tc>
      </w:tr>
      <w:tr w:rsidR="00AD1D90" w:rsidRPr="00C04A08" w14:paraId="5C24B699" w14:textId="77777777" w:rsidTr="00C71299">
        <w:trPr>
          <w:trHeight w:val="70"/>
          <w:jc w:val="center"/>
        </w:trPr>
        <w:tc>
          <w:tcPr>
            <w:tcW w:w="3690" w:type="dxa"/>
          </w:tcPr>
          <w:p w14:paraId="21E7AB12" w14:textId="19FE29F7" w:rsidR="00AD1D90" w:rsidRPr="00C04A08" w:rsidRDefault="00AD1D90" w:rsidP="00AD1D90">
            <w:pPr>
              <w:pStyle w:val="TAC"/>
            </w:pPr>
            <w:r w:rsidRPr="00C04A08">
              <w:t>Max. Throughput averaged over 1 frame</w:t>
            </w:r>
            <w:r>
              <w:t xml:space="preserve"> (NOTE 7)</w:t>
            </w:r>
          </w:p>
        </w:tc>
        <w:tc>
          <w:tcPr>
            <w:tcW w:w="1093" w:type="dxa"/>
          </w:tcPr>
          <w:p w14:paraId="4F9AA35C" w14:textId="01F0659E" w:rsidR="00AD1D90" w:rsidRPr="00C04A08" w:rsidRDefault="00AD1D90" w:rsidP="00AD1D90">
            <w:pPr>
              <w:pStyle w:val="TAC"/>
            </w:pPr>
            <w:r w:rsidRPr="00C04A08">
              <w:t>Mbps</w:t>
            </w:r>
          </w:p>
        </w:tc>
        <w:tc>
          <w:tcPr>
            <w:tcW w:w="940" w:type="dxa"/>
          </w:tcPr>
          <w:p w14:paraId="7A79E7BF" w14:textId="3A6B3F3D" w:rsidR="00AD1D90" w:rsidRPr="00C04A08" w:rsidRDefault="00AD1D90" w:rsidP="00AD1D90">
            <w:pPr>
              <w:pStyle w:val="TAC"/>
              <w:rPr>
                <w:rFonts w:eastAsia="Malgun Gothic"/>
              </w:rPr>
            </w:pPr>
            <w:r w:rsidRPr="00C04A08">
              <w:rPr>
                <w:rFonts w:eastAsia="Malgun Gothic"/>
              </w:rPr>
              <w:t>47.962</w:t>
            </w:r>
          </w:p>
        </w:tc>
        <w:tc>
          <w:tcPr>
            <w:tcW w:w="940" w:type="dxa"/>
          </w:tcPr>
          <w:p w14:paraId="31BC76BC" w14:textId="404DA781" w:rsidR="00AD1D90" w:rsidRPr="00C04A08" w:rsidRDefault="00AD1D90" w:rsidP="00AD1D90">
            <w:pPr>
              <w:pStyle w:val="TAC"/>
              <w:rPr>
                <w:rFonts w:eastAsia="Malgun Gothic"/>
              </w:rPr>
            </w:pPr>
            <w:r w:rsidRPr="00C04A08">
              <w:rPr>
                <w:rFonts w:eastAsia="Malgun Gothic"/>
              </w:rPr>
              <w:t>98.381</w:t>
            </w:r>
          </w:p>
        </w:tc>
        <w:tc>
          <w:tcPr>
            <w:tcW w:w="940" w:type="dxa"/>
          </w:tcPr>
          <w:p w14:paraId="2623D6F3" w14:textId="24B679AC" w:rsidR="00AD1D90" w:rsidRPr="00C04A08" w:rsidRDefault="00AD1D90" w:rsidP="00AD1D90">
            <w:pPr>
              <w:pStyle w:val="TAC"/>
              <w:rPr>
                <w:rFonts w:eastAsia="Malgun Gothic"/>
              </w:rPr>
            </w:pPr>
            <w:r w:rsidRPr="00C04A08">
              <w:rPr>
                <w:rFonts w:eastAsia="Malgun Gothic"/>
              </w:rPr>
              <w:t>196.685</w:t>
            </w:r>
          </w:p>
        </w:tc>
        <w:tc>
          <w:tcPr>
            <w:tcW w:w="940" w:type="dxa"/>
          </w:tcPr>
          <w:p w14:paraId="47F9FB26" w14:textId="013713F9" w:rsidR="00AD1D90" w:rsidRPr="00C04A08" w:rsidRDefault="00AD1D90" w:rsidP="00AD1D90">
            <w:pPr>
              <w:pStyle w:val="TAC"/>
              <w:rPr>
                <w:rFonts w:eastAsia="Malgun Gothic"/>
              </w:rPr>
            </w:pPr>
            <w:r w:rsidRPr="00C04A08">
              <w:rPr>
                <w:rFonts w:eastAsia="Malgun Gothic"/>
              </w:rPr>
              <w:t>393.485</w:t>
            </w:r>
          </w:p>
        </w:tc>
      </w:tr>
      <w:tr w:rsidR="00842EF7" w:rsidRPr="00C04A08" w14:paraId="0067CA06" w14:textId="77777777" w:rsidTr="00F91227">
        <w:trPr>
          <w:trHeight w:val="70"/>
          <w:jc w:val="center"/>
        </w:trPr>
        <w:tc>
          <w:tcPr>
            <w:tcW w:w="8543" w:type="dxa"/>
            <w:gridSpan w:val="6"/>
          </w:tcPr>
          <w:p w14:paraId="077DE49A" w14:textId="77777777" w:rsidR="00842EF7" w:rsidRPr="00C04A08" w:rsidRDefault="00842EF7" w:rsidP="00F91227">
            <w:pPr>
              <w:pStyle w:val="TAN"/>
            </w:pPr>
            <w:r w:rsidRPr="00C04A08">
              <w:t>NOTE 1:</w:t>
            </w:r>
            <w:r w:rsidRPr="00C04A08">
              <w:tab/>
              <w:t>Additional parameters are specified in Table A.3.1-1 and Table A.3.3.1-1.</w:t>
            </w:r>
          </w:p>
          <w:p w14:paraId="03B79355" w14:textId="77777777" w:rsidR="00842EF7" w:rsidRPr="00C04A08" w:rsidRDefault="00842EF7" w:rsidP="00F91227">
            <w:pPr>
              <w:pStyle w:val="TAN"/>
            </w:pPr>
            <w:r w:rsidRPr="00C04A08">
              <w:t>NOTE 2:</w:t>
            </w:r>
            <w:r w:rsidRPr="00C04A08">
              <w:tab/>
              <w:t>If more than one Code Block is present, an additional CRC sequence of L = 24 Bits is attached to each Code Block (otherwise L = 0 Bit).</w:t>
            </w:r>
          </w:p>
          <w:p w14:paraId="349BDDE0" w14:textId="77777777" w:rsidR="00842EF7" w:rsidRPr="00C04A08" w:rsidRDefault="00842EF7" w:rsidP="00F91227">
            <w:pPr>
              <w:pStyle w:val="TAN"/>
            </w:pPr>
            <w:r w:rsidRPr="00C04A08">
              <w:t>NOTE 3:</w:t>
            </w:r>
            <w:r w:rsidRPr="00C04A08">
              <w:tab/>
              <w:t>SS/PBCH block is transmitted in slot 0 of each frame</w:t>
            </w:r>
          </w:p>
          <w:p w14:paraId="5A9BA47A" w14:textId="77777777" w:rsidR="00842EF7" w:rsidRPr="00C04A08" w:rsidRDefault="00842EF7" w:rsidP="00F91227">
            <w:pPr>
              <w:pStyle w:val="TAN"/>
              <w:rPr>
                <w:lang w:val="en-US"/>
              </w:rPr>
            </w:pPr>
            <w:r w:rsidRPr="00C04A08">
              <w:rPr>
                <w:lang w:val="en-US"/>
              </w:rPr>
              <w:t>NOTE 4:</w:t>
            </w:r>
            <w:r w:rsidRPr="00C04A08">
              <w:tab/>
            </w:r>
            <w:r w:rsidRPr="00C04A08">
              <w:rPr>
                <w:lang w:val="en-US"/>
              </w:rPr>
              <w:t>Slot i is slot index per frame</w:t>
            </w:r>
          </w:p>
          <w:p w14:paraId="0123A192" w14:textId="77777777" w:rsidR="00842EF7" w:rsidRDefault="00842EF7" w:rsidP="00F91227">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52E17FC0" w14:textId="77777777" w:rsidR="00AD1D90" w:rsidRPr="00AD1D90" w:rsidRDefault="00AD1D90" w:rsidP="00AD1D90">
            <w:pPr>
              <w:pStyle w:val="TAN"/>
              <w:rPr>
                <w:rFonts w:eastAsia="SimSun"/>
                <w:lang w:val="en-US"/>
              </w:rPr>
            </w:pPr>
            <w:r w:rsidRPr="00AD1D90">
              <w:rPr>
                <w:rFonts w:eastAsia="SimSun"/>
                <w:lang w:val="en-US"/>
              </w:rPr>
              <w:t>NOTE 6:</w:t>
            </w:r>
            <w:r w:rsidRPr="00AD1D90">
              <w:rPr>
                <w:rFonts w:eastAsia="SimSun"/>
                <w:lang w:val="en-US"/>
              </w:rPr>
              <w:tab/>
              <w:t>First number corresponds to the number slots allocated in the first frame of the RMC; second number corresponds to the number slots allocated in the second frame of the RMC.</w:t>
            </w:r>
          </w:p>
          <w:p w14:paraId="2001CED0" w14:textId="2FEED28D" w:rsidR="00AD1D90" w:rsidRPr="00C04A08" w:rsidRDefault="00AD1D90" w:rsidP="00AD1D90">
            <w:pPr>
              <w:pStyle w:val="TAN"/>
            </w:pPr>
            <w:r w:rsidRPr="00AD1D90">
              <w:rPr>
                <w:rFonts w:eastAsia="SimSun"/>
              </w:rPr>
              <w:t>NOTE 7:</w:t>
            </w:r>
            <w:r w:rsidRPr="00AD1D90">
              <w:rPr>
                <w:rFonts w:eastAsia="SimSun"/>
              </w:rPr>
              <w:tab/>
              <w:t>Throughput is averaged over 2nd frame of RMC.</w:t>
            </w:r>
          </w:p>
        </w:tc>
      </w:tr>
    </w:tbl>
    <w:p w14:paraId="28BDEE18" w14:textId="657B3546" w:rsidR="00842EF7" w:rsidRDefault="00842EF7" w:rsidP="00842EF7">
      <w:pPr>
        <w:rPr>
          <w:b/>
        </w:rPr>
      </w:pPr>
    </w:p>
    <w:p w14:paraId="3D41C62F" w14:textId="77777777" w:rsidR="00491C16" w:rsidRPr="00491C16" w:rsidRDefault="00491C16" w:rsidP="00553A50">
      <w:pPr>
        <w:pStyle w:val="TH"/>
        <w:rPr>
          <w:rFonts w:eastAsia="SimSun"/>
        </w:rPr>
      </w:pPr>
      <w:r w:rsidRPr="00491C16">
        <w:rPr>
          <w:rFonts w:eastAsia="SimSun"/>
        </w:rPr>
        <w:lastRenderedPageBreak/>
        <w:t>Table A.3.3.4-3 Fixed Reference Channel for Receiver Requirements (SCS 480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491C16" w:rsidRPr="00491C16" w14:paraId="184A8EAC" w14:textId="77777777" w:rsidTr="00E12EDE">
        <w:trPr>
          <w:jc w:val="center"/>
        </w:trPr>
        <w:tc>
          <w:tcPr>
            <w:tcW w:w="3690" w:type="dxa"/>
          </w:tcPr>
          <w:p w14:paraId="1F5CE067" w14:textId="77777777" w:rsidR="00491C16" w:rsidRPr="00491C16" w:rsidRDefault="00491C16" w:rsidP="00491C16">
            <w:pPr>
              <w:keepNext/>
              <w:keepLines/>
              <w:spacing w:after="0"/>
              <w:jc w:val="center"/>
              <w:rPr>
                <w:rFonts w:ascii="Arial" w:eastAsia="SimSun" w:hAnsi="Arial"/>
                <w:b/>
                <w:sz w:val="18"/>
              </w:rPr>
            </w:pPr>
            <w:r w:rsidRPr="00491C16">
              <w:rPr>
                <w:rFonts w:ascii="Arial" w:eastAsia="SimSun" w:hAnsi="Arial"/>
                <w:b/>
                <w:sz w:val="18"/>
              </w:rPr>
              <w:t>Parameter</w:t>
            </w:r>
          </w:p>
        </w:tc>
        <w:tc>
          <w:tcPr>
            <w:tcW w:w="1093" w:type="dxa"/>
          </w:tcPr>
          <w:p w14:paraId="49199567" w14:textId="77777777" w:rsidR="00491C16" w:rsidRPr="00491C16" w:rsidRDefault="00491C16" w:rsidP="00491C16">
            <w:pPr>
              <w:keepNext/>
              <w:keepLines/>
              <w:spacing w:after="0"/>
              <w:jc w:val="center"/>
              <w:rPr>
                <w:rFonts w:ascii="Arial" w:eastAsia="SimSun" w:hAnsi="Arial"/>
                <w:b/>
                <w:sz w:val="18"/>
              </w:rPr>
            </w:pPr>
            <w:r w:rsidRPr="00491C16">
              <w:rPr>
                <w:rFonts w:ascii="Arial" w:eastAsia="SimSun" w:hAnsi="Arial"/>
                <w:b/>
                <w:sz w:val="18"/>
              </w:rPr>
              <w:t>Unit</w:t>
            </w:r>
          </w:p>
        </w:tc>
        <w:tc>
          <w:tcPr>
            <w:tcW w:w="2955" w:type="dxa"/>
            <w:gridSpan w:val="3"/>
          </w:tcPr>
          <w:p w14:paraId="75855CEB" w14:textId="77777777" w:rsidR="00491C16" w:rsidRPr="00491C16" w:rsidRDefault="00491C16" w:rsidP="00491C16">
            <w:pPr>
              <w:keepNext/>
              <w:keepLines/>
              <w:spacing w:after="0"/>
              <w:jc w:val="center"/>
              <w:rPr>
                <w:rFonts w:ascii="Arial" w:eastAsia="SimSun" w:hAnsi="Arial"/>
                <w:b/>
                <w:sz w:val="18"/>
              </w:rPr>
            </w:pPr>
            <w:r w:rsidRPr="00491C16">
              <w:rPr>
                <w:rFonts w:ascii="Arial" w:eastAsia="SimSun" w:hAnsi="Arial"/>
                <w:b/>
                <w:sz w:val="18"/>
              </w:rPr>
              <w:t>Value</w:t>
            </w:r>
          </w:p>
        </w:tc>
      </w:tr>
      <w:tr w:rsidR="00491C16" w:rsidRPr="00491C16" w14:paraId="325EA6EA" w14:textId="77777777" w:rsidTr="00E12EDE">
        <w:trPr>
          <w:jc w:val="center"/>
        </w:trPr>
        <w:tc>
          <w:tcPr>
            <w:tcW w:w="3690" w:type="dxa"/>
          </w:tcPr>
          <w:p w14:paraId="7F501427" w14:textId="77777777" w:rsidR="00491C16" w:rsidRPr="00491C16" w:rsidRDefault="00491C16" w:rsidP="00491C16">
            <w:pPr>
              <w:pStyle w:val="TAC"/>
              <w:rPr>
                <w:rFonts w:eastAsia="SimSun"/>
              </w:rPr>
            </w:pPr>
            <w:r w:rsidRPr="00491C16">
              <w:rPr>
                <w:rFonts w:eastAsia="SimSun"/>
              </w:rPr>
              <w:t>Channel bandwidth</w:t>
            </w:r>
          </w:p>
        </w:tc>
        <w:tc>
          <w:tcPr>
            <w:tcW w:w="1093" w:type="dxa"/>
          </w:tcPr>
          <w:p w14:paraId="3E221ACC"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MHz</w:t>
            </w:r>
          </w:p>
        </w:tc>
        <w:tc>
          <w:tcPr>
            <w:tcW w:w="985" w:type="dxa"/>
          </w:tcPr>
          <w:p w14:paraId="3D6ADD0D"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400</w:t>
            </w:r>
          </w:p>
        </w:tc>
        <w:tc>
          <w:tcPr>
            <w:tcW w:w="985" w:type="dxa"/>
          </w:tcPr>
          <w:p w14:paraId="47AF0680"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800</w:t>
            </w:r>
          </w:p>
        </w:tc>
        <w:tc>
          <w:tcPr>
            <w:tcW w:w="985" w:type="dxa"/>
          </w:tcPr>
          <w:p w14:paraId="209940FB"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1600</w:t>
            </w:r>
          </w:p>
        </w:tc>
      </w:tr>
      <w:tr w:rsidR="00491C16" w:rsidRPr="00491C16" w14:paraId="12110708" w14:textId="77777777" w:rsidTr="00E12EDE">
        <w:trPr>
          <w:jc w:val="center"/>
        </w:trPr>
        <w:tc>
          <w:tcPr>
            <w:tcW w:w="3690" w:type="dxa"/>
            <w:vAlign w:val="center"/>
          </w:tcPr>
          <w:p w14:paraId="74362EA7" w14:textId="77777777" w:rsidR="00491C16" w:rsidRPr="00491C16" w:rsidRDefault="00491C16" w:rsidP="00491C16">
            <w:pPr>
              <w:pStyle w:val="TAC"/>
              <w:rPr>
                <w:rFonts w:eastAsia="SimSun"/>
              </w:rPr>
            </w:pPr>
            <w:r w:rsidRPr="00491C16">
              <w:rPr>
                <w:rFonts w:eastAsia="SimSun"/>
              </w:rPr>
              <w:t xml:space="preserve">Subcarrier spacing configuration </w:t>
            </w:r>
            <w:r w:rsidRPr="00491C16">
              <w:rPr>
                <w:rFonts w:eastAsia="SimSun"/>
              </w:rPr>
              <w:object w:dxaOrig="220" w:dyaOrig="240" w14:anchorId="38C10810">
                <v:shape id="_x0000_i1034" type="#_x0000_t75" style="width:10pt;height:18pt" o:ole="">
                  <v:imagedata r:id="rId34" o:title=""/>
                </v:shape>
                <o:OLEObject Type="Embed" ProgID="Equation.3" ShapeID="_x0000_i1034" DrawAspect="Content" ObjectID="_1748071177" r:id="rId41"/>
              </w:object>
            </w:r>
          </w:p>
        </w:tc>
        <w:tc>
          <w:tcPr>
            <w:tcW w:w="1093" w:type="dxa"/>
            <w:vAlign w:val="center"/>
          </w:tcPr>
          <w:p w14:paraId="5DA8C017" w14:textId="77777777" w:rsidR="00491C16" w:rsidRPr="00491C16" w:rsidRDefault="00491C16" w:rsidP="00491C16">
            <w:pPr>
              <w:keepNext/>
              <w:keepLines/>
              <w:spacing w:after="0"/>
              <w:jc w:val="center"/>
              <w:rPr>
                <w:rFonts w:ascii="Arial" w:eastAsia="SimSun" w:hAnsi="Arial"/>
                <w:sz w:val="18"/>
              </w:rPr>
            </w:pPr>
          </w:p>
        </w:tc>
        <w:tc>
          <w:tcPr>
            <w:tcW w:w="985" w:type="dxa"/>
            <w:vAlign w:val="center"/>
          </w:tcPr>
          <w:p w14:paraId="2DDE234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5</w:t>
            </w:r>
          </w:p>
        </w:tc>
        <w:tc>
          <w:tcPr>
            <w:tcW w:w="985" w:type="dxa"/>
            <w:vAlign w:val="center"/>
          </w:tcPr>
          <w:p w14:paraId="3DFC040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5</w:t>
            </w:r>
          </w:p>
        </w:tc>
        <w:tc>
          <w:tcPr>
            <w:tcW w:w="985" w:type="dxa"/>
            <w:vAlign w:val="center"/>
          </w:tcPr>
          <w:p w14:paraId="0832707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5</w:t>
            </w:r>
          </w:p>
        </w:tc>
      </w:tr>
      <w:tr w:rsidR="00491C16" w:rsidRPr="00491C16" w14:paraId="4B266568" w14:textId="77777777" w:rsidTr="00E12EDE">
        <w:trPr>
          <w:jc w:val="center"/>
        </w:trPr>
        <w:tc>
          <w:tcPr>
            <w:tcW w:w="3690" w:type="dxa"/>
          </w:tcPr>
          <w:p w14:paraId="32477F2C" w14:textId="77777777" w:rsidR="00491C16" w:rsidRPr="00491C16" w:rsidRDefault="00491C16" w:rsidP="00491C16">
            <w:pPr>
              <w:pStyle w:val="TAC"/>
              <w:rPr>
                <w:rFonts w:eastAsia="SimSun"/>
              </w:rPr>
            </w:pPr>
            <w:r w:rsidRPr="00491C16">
              <w:rPr>
                <w:rFonts w:eastAsia="SimSun"/>
              </w:rPr>
              <w:t>Allocated resource blocks</w:t>
            </w:r>
          </w:p>
        </w:tc>
        <w:tc>
          <w:tcPr>
            <w:tcW w:w="1093" w:type="dxa"/>
          </w:tcPr>
          <w:p w14:paraId="7BE67679" w14:textId="77777777" w:rsidR="00491C16" w:rsidRPr="00491C16" w:rsidRDefault="00491C16" w:rsidP="00491C16">
            <w:pPr>
              <w:keepNext/>
              <w:keepLines/>
              <w:spacing w:after="0"/>
              <w:jc w:val="center"/>
              <w:rPr>
                <w:rFonts w:ascii="Arial" w:eastAsia="SimSun" w:hAnsi="Arial"/>
                <w:sz w:val="18"/>
              </w:rPr>
            </w:pPr>
          </w:p>
        </w:tc>
        <w:tc>
          <w:tcPr>
            <w:tcW w:w="985" w:type="dxa"/>
          </w:tcPr>
          <w:p w14:paraId="535C08B3"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66</w:t>
            </w:r>
          </w:p>
        </w:tc>
        <w:tc>
          <w:tcPr>
            <w:tcW w:w="985" w:type="dxa"/>
          </w:tcPr>
          <w:p w14:paraId="0CC6A7E7"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124</w:t>
            </w:r>
          </w:p>
        </w:tc>
        <w:tc>
          <w:tcPr>
            <w:tcW w:w="985" w:type="dxa"/>
          </w:tcPr>
          <w:p w14:paraId="3C23F979"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248</w:t>
            </w:r>
          </w:p>
        </w:tc>
      </w:tr>
      <w:tr w:rsidR="00491C16" w:rsidRPr="00491C16" w14:paraId="53E3B4B0" w14:textId="77777777" w:rsidTr="00E12EDE">
        <w:trPr>
          <w:jc w:val="center"/>
        </w:trPr>
        <w:tc>
          <w:tcPr>
            <w:tcW w:w="3690" w:type="dxa"/>
          </w:tcPr>
          <w:p w14:paraId="1B0D2771" w14:textId="77777777" w:rsidR="00491C16" w:rsidRPr="00491C16" w:rsidRDefault="00491C16" w:rsidP="00491C16">
            <w:pPr>
              <w:pStyle w:val="TAC"/>
              <w:rPr>
                <w:rFonts w:eastAsia="SimSun"/>
              </w:rPr>
            </w:pPr>
            <w:r w:rsidRPr="00491C16">
              <w:rPr>
                <w:rFonts w:eastAsia="SimSun"/>
              </w:rPr>
              <w:t>Subcarriers per resource block</w:t>
            </w:r>
          </w:p>
        </w:tc>
        <w:tc>
          <w:tcPr>
            <w:tcW w:w="1093" w:type="dxa"/>
          </w:tcPr>
          <w:p w14:paraId="62AED9AA" w14:textId="77777777" w:rsidR="00491C16" w:rsidRPr="00491C16" w:rsidRDefault="00491C16" w:rsidP="00491C16">
            <w:pPr>
              <w:keepNext/>
              <w:keepLines/>
              <w:spacing w:after="0"/>
              <w:jc w:val="center"/>
              <w:rPr>
                <w:rFonts w:ascii="Arial" w:eastAsia="SimSun" w:hAnsi="Arial"/>
                <w:sz w:val="18"/>
              </w:rPr>
            </w:pPr>
          </w:p>
        </w:tc>
        <w:tc>
          <w:tcPr>
            <w:tcW w:w="985" w:type="dxa"/>
          </w:tcPr>
          <w:p w14:paraId="68E130C3"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c>
          <w:tcPr>
            <w:tcW w:w="985" w:type="dxa"/>
          </w:tcPr>
          <w:p w14:paraId="22189929"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c>
          <w:tcPr>
            <w:tcW w:w="985" w:type="dxa"/>
          </w:tcPr>
          <w:p w14:paraId="24B8781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r>
      <w:tr w:rsidR="00491C16" w:rsidRPr="00491C16" w14:paraId="1B130F35" w14:textId="77777777" w:rsidTr="00E12EDE">
        <w:trPr>
          <w:jc w:val="center"/>
        </w:trPr>
        <w:tc>
          <w:tcPr>
            <w:tcW w:w="3690" w:type="dxa"/>
          </w:tcPr>
          <w:p w14:paraId="6197B5D4" w14:textId="77777777" w:rsidR="00491C16" w:rsidRPr="00491C16" w:rsidRDefault="00491C16" w:rsidP="00491C16">
            <w:pPr>
              <w:pStyle w:val="TAC"/>
              <w:rPr>
                <w:rFonts w:eastAsia="SimSun"/>
              </w:rPr>
            </w:pPr>
            <w:r w:rsidRPr="00491C16">
              <w:rPr>
                <w:rFonts w:eastAsia="SimSun"/>
              </w:rPr>
              <w:t xml:space="preserve">Allocated slots per Frame </w:t>
            </w:r>
            <w:r w:rsidRPr="00491C16">
              <w:rPr>
                <w:rFonts w:eastAsia="Malgun Gothic"/>
              </w:rPr>
              <w:t>(NOTE 6)</w:t>
            </w:r>
          </w:p>
        </w:tc>
        <w:tc>
          <w:tcPr>
            <w:tcW w:w="1093" w:type="dxa"/>
          </w:tcPr>
          <w:p w14:paraId="14276374" w14:textId="77777777" w:rsidR="00491C16" w:rsidRPr="00491C16" w:rsidRDefault="00491C16" w:rsidP="00491C16">
            <w:pPr>
              <w:keepNext/>
              <w:keepLines/>
              <w:spacing w:after="0"/>
              <w:jc w:val="center"/>
              <w:rPr>
                <w:rFonts w:ascii="Arial" w:eastAsia="SimSun" w:hAnsi="Arial"/>
                <w:sz w:val="18"/>
              </w:rPr>
            </w:pPr>
          </w:p>
        </w:tc>
        <w:tc>
          <w:tcPr>
            <w:tcW w:w="985" w:type="dxa"/>
          </w:tcPr>
          <w:p w14:paraId="461F200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191 / 192</w:t>
            </w:r>
          </w:p>
        </w:tc>
        <w:tc>
          <w:tcPr>
            <w:tcW w:w="985" w:type="dxa"/>
          </w:tcPr>
          <w:p w14:paraId="331C5993"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191 / 192</w:t>
            </w:r>
          </w:p>
        </w:tc>
        <w:tc>
          <w:tcPr>
            <w:tcW w:w="985" w:type="dxa"/>
          </w:tcPr>
          <w:p w14:paraId="61A53C9C"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191 / 192</w:t>
            </w:r>
          </w:p>
        </w:tc>
      </w:tr>
      <w:tr w:rsidR="00491C16" w:rsidRPr="00491C16" w14:paraId="516F2CF4" w14:textId="77777777" w:rsidTr="00E12EDE">
        <w:trPr>
          <w:jc w:val="center"/>
        </w:trPr>
        <w:tc>
          <w:tcPr>
            <w:tcW w:w="3690" w:type="dxa"/>
          </w:tcPr>
          <w:p w14:paraId="453B1243" w14:textId="77777777" w:rsidR="00491C16" w:rsidRPr="00491C16" w:rsidRDefault="00491C16" w:rsidP="00491C16">
            <w:pPr>
              <w:pStyle w:val="TAC"/>
              <w:rPr>
                <w:rFonts w:eastAsia="SimSun"/>
              </w:rPr>
            </w:pPr>
            <w:r w:rsidRPr="00491C16">
              <w:rPr>
                <w:rFonts w:eastAsia="SimSun"/>
              </w:rPr>
              <w:t>MCS index</w:t>
            </w:r>
          </w:p>
        </w:tc>
        <w:tc>
          <w:tcPr>
            <w:tcW w:w="1093" w:type="dxa"/>
          </w:tcPr>
          <w:p w14:paraId="06385C0D" w14:textId="77777777" w:rsidR="00491C16" w:rsidRPr="00491C16" w:rsidRDefault="00491C16" w:rsidP="00491C16">
            <w:pPr>
              <w:keepNext/>
              <w:keepLines/>
              <w:spacing w:after="0"/>
              <w:jc w:val="center"/>
              <w:rPr>
                <w:rFonts w:ascii="Arial" w:eastAsia="SimSun" w:hAnsi="Arial"/>
                <w:sz w:val="18"/>
              </w:rPr>
            </w:pPr>
          </w:p>
        </w:tc>
        <w:tc>
          <w:tcPr>
            <w:tcW w:w="985" w:type="dxa"/>
          </w:tcPr>
          <w:p w14:paraId="3B300BAE"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w:t>
            </w:r>
          </w:p>
        </w:tc>
        <w:tc>
          <w:tcPr>
            <w:tcW w:w="985" w:type="dxa"/>
          </w:tcPr>
          <w:p w14:paraId="3D3CEB73"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w:t>
            </w:r>
          </w:p>
        </w:tc>
        <w:tc>
          <w:tcPr>
            <w:tcW w:w="985" w:type="dxa"/>
          </w:tcPr>
          <w:p w14:paraId="6521816D"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w:t>
            </w:r>
          </w:p>
        </w:tc>
      </w:tr>
      <w:tr w:rsidR="00491C16" w:rsidRPr="00491C16" w14:paraId="39240238" w14:textId="77777777" w:rsidTr="00E12EDE">
        <w:trPr>
          <w:jc w:val="center"/>
        </w:trPr>
        <w:tc>
          <w:tcPr>
            <w:tcW w:w="3690" w:type="dxa"/>
          </w:tcPr>
          <w:p w14:paraId="311C7E3C" w14:textId="77777777" w:rsidR="00491C16" w:rsidRPr="00491C16" w:rsidRDefault="00491C16" w:rsidP="00491C16">
            <w:pPr>
              <w:pStyle w:val="TAC"/>
              <w:rPr>
                <w:rFonts w:eastAsia="SimSun"/>
              </w:rPr>
            </w:pPr>
            <w:r w:rsidRPr="00491C16">
              <w:rPr>
                <w:rFonts w:eastAsia="SimSun"/>
              </w:rPr>
              <w:t>Modulation</w:t>
            </w:r>
          </w:p>
        </w:tc>
        <w:tc>
          <w:tcPr>
            <w:tcW w:w="1093" w:type="dxa"/>
          </w:tcPr>
          <w:p w14:paraId="2D23855C" w14:textId="77777777" w:rsidR="00491C16" w:rsidRPr="00491C16" w:rsidRDefault="00491C16" w:rsidP="00491C16">
            <w:pPr>
              <w:keepNext/>
              <w:keepLines/>
              <w:spacing w:after="0"/>
              <w:jc w:val="center"/>
              <w:rPr>
                <w:rFonts w:ascii="Arial" w:eastAsia="SimSun" w:hAnsi="Arial"/>
                <w:sz w:val="18"/>
              </w:rPr>
            </w:pPr>
          </w:p>
        </w:tc>
        <w:tc>
          <w:tcPr>
            <w:tcW w:w="985" w:type="dxa"/>
          </w:tcPr>
          <w:p w14:paraId="46BFF1CA"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64QAM</w:t>
            </w:r>
          </w:p>
        </w:tc>
        <w:tc>
          <w:tcPr>
            <w:tcW w:w="985" w:type="dxa"/>
          </w:tcPr>
          <w:p w14:paraId="4CABA447"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64QAM</w:t>
            </w:r>
          </w:p>
        </w:tc>
        <w:tc>
          <w:tcPr>
            <w:tcW w:w="985" w:type="dxa"/>
          </w:tcPr>
          <w:p w14:paraId="6FCA261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64QAM</w:t>
            </w:r>
          </w:p>
        </w:tc>
      </w:tr>
      <w:tr w:rsidR="00491C16" w:rsidRPr="00491C16" w14:paraId="7812489B" w14:textId="77777777" w:rsidTr="00E12EDE">
        <w:trPr>
          <w:jc w:val="center"/>
        </w:trPr>
        <w:tc>
          <w:tcPr>
            <w:tcW w:w="3690" w:type="dxa"/>
          </w:tcPr>
          <w:p w14:paraId="3575EB4C" w14:textId="77777777" w:rsidR="00491C16" w:rsidRPr="00491C16" w:rsidRDefault="00491C16" w:rsidP="00491C16">
            <w:pPr>
              <w:pStyle w:val="TAC"/>
              <w:rPr>
                <w:rFonts w:eastAsia="SimSun"/>
              </w:rPr>
            </w:pPr>
            <w:r w:rsidRPr="00491C16">
              <w:rPr>
                <w:rFonts w:eastAsia="SimSun"/>
              </w:rPr>
              <w:t>Target Coding Rate</w:t>
            </w:r>
          </w:p>
        </w:tc>
        <w:tc>
          <w:tcPr>
            <w:tcW w:w="1093" w:type="dxa"/>
          </w:tcPr>
          <w:p w14:paraId="07D08AFE" w14:textId="77777777" w:rsidR="00491C16" w:rsidRPr="00491C16" w:rsidRDefault="00491C16" w:rsidP="00491C16">
            <w:pPr>
              <w:keepNext/>
              <w:keepLines/>
              <w:spacing w:after="0"/>
              <w:jc w:val="center"/>
              <w:rPr>
                <w:rFonts w:ascii="Arial" w:eastAsia="SimSun" w:hAnsi="Arial"/>
                <w:sz w:val="18"/>
              </w:rPr>
            </w:pPr>
          </w:p>
        </w:tc>
        <w:tc>
          <w:tcPr>
            <w:tcW w:w="985" w:type="dxa"/>
          </w:tcPr>
          <w:p w14:paraId="6670F795"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c>
          <w:tcPr>
            <w:tcW w:w="985" w:type="dxa"/>
          </w:tcPr>
          <w:p w14:paraId="16D6E9A5"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c>
          <w:tcPr>
            <w:tcW w:w="985" w:type="dxa"/>
          </w:tcPr>
          <w:p w14:paraId="4DCE229A"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r>
      <w:tr w:rsidR="00491C16" w:rsidRPr="00491C16" w14:paraId="0B2DC439" w14:textId="77777777" w:rsidTr="00E12EDE">
        <w:trPr>
          <w:jc w:val="center"/>
        </w:trPr>
        <w:tc>
          <w:tcPr>
            <w:tcW w:w="3690" w:type="dxa"/>
          </w:tcPr>
          <w:p w14:paraId="70785A44" w14:textId="77777777" w:rsidR="00491C16" w:rsidRPr="00491C16" w:rsidRDefault="00491C16" w:rsidP="00491C16">
            <w:pPr>
              <w:pStyle w:val="TAC"/>
              <w:rPr>
                <w:rFonts w:eastAsia="SimSun"/>
              </w:rPr>
            </w:pPr>
            <w:r w:rsidRPr="00491C16">
              <w:rPr>
                <w:rFonts w:eastAsia="SimSun"/>
              </w:rPr>
              <w:t>Maximum number of HARQ transmissions</w:t>
            </w:r>
          </w:p>
        </w:tc>
        <w:tc>
          <w:tcPr>
            <w:tcW w:w="1093" w:type="dxa"/>
          </w:tcPr>
          <w:p w14:paraId="542BDB90" w14:textId="77777777" w:rsidR="00491C16" w:rsidRPr="00491C16" w:rsidRDefault="00491C16" w:rsidP="00491C16">
            <w:pPr>
              <w:keepNext/>
              <w:keepLines/>
              <w:spacing w:after="0"/>
              <w:jc w:val="center"/>
              <w:rPr>
                <w:rFonts w:ascii="Arial" w:eastAsia="SimSun" w:hAnsi="Arial"/>
                <w:sz w:val="18"/>
              </w:rPr>
            </w:pPr>
          </w:p>
        </w:tc>
        <w:tc>
          <w:tcPr>
            <w:tcW w:w="985" w:type="dxa"/>
          </w:tcPr>
          <w:p w14:paraId="3192FCB4"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c>
          <w:tcPr>
            <w:tcW w:w="985" w:type="dxa"/>
          </w:tcPr>
          <w:p w14:paraId="6EF5539D"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c>
          <w:tcPr>
            <w:tcW w:w="985" w:type="dxa"/>
          </w:tcPr>
          <w:p w14:paraId="5495A02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r>
      <w:tr w:rsidR="00491C16" w:rsidRPr="00491C16" w14:paraId="3D5A5E39" w14:textId="77777777" w:rsidTr="00E12EDE">
        <w:trPr>
          <w:jc w:val="center"/>
        </w:trPr>
        <w:tc>
          <w:tcPr>
            <w:tcW w:w="3690" w:type="dxa"/>
          </w:tcPr>
          <w:p w14:paraId="75CD8031" w14:textId="77777777" w:rsidR="00491C16" w:rsidRPr="00491C16" w:rsidRDefault="00491C16" w:rsidP="00491C16">
            <w:pPr>
              <w:pStyle w:val="TAC"/>
              <w:rPr>
                <w:rFonts w:eastAsia="SimSun"/>
              </w:rPr>
            </w:pPr>
            <w:r w:rsidRPr="00491C16">
              <w:rPr>
                <w:rFonts w:eastAsia="SimSun"/>
              </w:rPr>
              <w:t>Information Bit Payload per Slot</w:t>
            </w:r>
          </w:p>
        </w:tc>
        <w:tc>
          <w:tcPr>
            <w:tcW w:w="1093" w:type="dxa"/>
          </w:tcPr>
          <w:p w14:paraId="67BBCE8F" w14:textId="77777777" w:rsidR="00491C16" w:rsidRPr="00491C16" w:rsidRDefault="00491C16" w:rsidP="00491C16">
            <w:pPr>
              <w:keepNext/>
              <w:keepLines/>
              <w:spacing w:after="0"/>
              <w:jc w:val="center"/>
              <w:rPr>
                <w:rFonts w:ascii="Arial" w:eastAsia="SimSun" w:hAnsi="Arial"/>
                <w:sz w:val="18"/>
              </w:rPr>
            </w:pPr>
          </w:p>
        </w:tc>
        <w:tc>
          <w:tcPr>
            <w:tcW w:w="985" w:type="dxa"/>
          </w:tcPr>
          <w:p w14:paraId="2AF04068" w14:textId="77777777" w:rsidR="00491C16" w:rsidRPr="00491C16" w:rsidRDefault="00491C16" w:rsidP="00491C16">
            <w:pPr>
              <w:keepNext/>
              <w:keepLines/>
              <w:spacing w:after="0"/>
              <w:jc w:val="center"/>
              <w:rPr>
                <w:rFonts w:ascii="Arial" w:eastAsia="SimSun" w:hAnsi="Arial"/>
                <w:sz w:val="18"/>
              </w:rPr>
            </w:pPr>
          </w:p>
        </w:tc>
        <w:tc>
          <w:tcPr>
            <w:tcW w:w="985" w:type="dxa"/>
          </w:tcPr>
          <w:p w14:paraId="5DE3A44E" w14:textId="77777777" w:rsidR="00491C16" w:rsidRPr="00491C16" w:rsidRDefault="00491C16" w:rsidP="00491C16">
            <w:pPr>
              <w:keepNext/>
              <w:keepLines/>
              <w:spacing w:after="0"/>
              <w:jc w:val="center"/>
              <w:rPr>
                <w:rFonts w:ascii="Arial" w:eastAsia="SimSun" w:hAnsi="Arial"/>
                <w:sz w:val="18"/>
              </w:rPr>
            </w:pPr>
          </w:p>
        </w:tc>
        <w:tc>
          <w:tcPr>
            <w:tcW w:w="985" w:type="dxa"/>
          </w:tcPr>
          <w:p w14:paraId="01232BF7" w14:textId="77777777" w:rsidR="00491C16" w:rsidRPr="00491C16" w:rsidRDefault="00491C16" w:rsidP="00491C16">
            <w:pPr>
              <w:keepNext/>
              <w:keepLines/>
              <w:spacing w:after="0"/>
              <w:jc w:val="center"/>
              <w:rPr>
                <w:rFonts w:ascii="Arial" w:eastAsia="SimSun" w:hAnsi="Arial"/>
                <w:sz w:val="18"/>
              </w:rPr>
            </w:pPr>
          </w:p>
        </w:tc>
      </w:tr>
      <w:tr w:rsidR="00491C16" w:rsidRPr="00491C16" w14:paraId="7D068B67" w14:textId="77777777" w:rsidTr="00E12EDE">
        <w:trPr>
          <w:jc w:val="center"/>
        </w:trPr>
        <w:tc>
          <w:tcPr>
            <w:tcW w:w="3690" w:type="dxa"/>
          </w:tcPr>
          <w:p w14:paraId="4EDD9317" w14:textId="77777777" w:rsidR="00491C16" w:rsidRPr="00491C16" w:rsidRDefault="00491C16" w:rsidP="00491C16">
            <w:pPr>
              <w:pStyle w:val="TAC"/>
              <w:rPr>
                <w:rFonts w:eastAsia="SimSun"/>
              </w:rPr>
            </w:pPr>
            <w:r w:rsidRPr="00491C16">
              <w:rPr>
                <w:rFonts w:eastAsia="Malgun Gothic"/>
              </w:rPr>
              <w:t>For Slots 0 and Slot i, if mod(i, 5) = {3,4} for i from {0,…,639}</w:t>
            </w:r>
          </w:p>
        </w:tc>
        <w:tc>
          <w:tcPr>
            <w:tcW w:w="1093" w:type="dxa"/>
          </w:tcPr>
          <w:p w14:paraId="2560AB4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Bits</w:t>
            </w:r>
          </w:p>
        </w:tc>
        <w:tc>
          <w:tcPr>
            <w:tcW w:w="985" w:type="dxa"/>
          </w:tcPr>
          <w:p w14:paraId="0896A48C"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163350B9"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49AC9615"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r>
      <w:tr w:rsidR="00491C16" w:rsidRPr="00491C16" w14:paraId="671EB5E5" w14:textId="77777777" w:rsidTr="00E12EDE">
        <w:trPr>
          <w:jc w:val="center"/>
        </w:trPr>
        <w:tc>
          <w:tcPr>
            <w:tcW w:w="3690" w:type="dxa"/>
          </w:tcPr>
          <w:p w14:paraId="7F1EDE35" w14:textId="77777777" w:rsidR="00491C16" w:rsidRPr="00491C16" w:rsidRDefault="00491C16" w:rsidP="00491C16">
            <w:pPr>
              <w:pStyle w:val="TAC"/>
              <w:rPr>
                <w:rFonts w:eastAsia="SimSun"/>
              </w:rPr>
            </w:pPr>
            <w:r w:rsidRPr="00491C16">
              <w:rPr>
                <w:rFonts w:eastAsia="Malgun Gothic"/>
              </w:rPr>
              <w:t>For Slot i, if mod(i, 5) = {0,1,2} for i from {1,…,639}</w:t>
            </w:r>
          </w:p>
        </w:tc>
        <w:tc>
          <w:tcPr>
            <w:tcW w:w="1093" w:type="dxa"/>
          </w:tcPr>
          <w:p w14:paraId="5E3F97C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Bits</w:t>
            </w:r>
          </w:p>
        </w:tc>
        <w:tc>
          <w:tcPr>
            <w:tcW w:w="985" w:type="dxa"/>
          </w:tcPr>
          <w:p w14:paraId="48ADB4BC" w14:textId="77777777" w:rsidR="00491C16" w:rsidRPr="00491C16" w:rsidRDefault="00491C16" w:rsidP="00491C16">
            <w:pPr>
              <w:keepNext/>
              <w:keepLines/>
              <w:spacing w:after="0"/>
              <w:jc w:val="center"/>
              <w:rPr>
                <w:rFonts w:ascii="Arial" w:eastAsia="SimSun" w:hAnsi="Arial"/>
                <w:sz w:val="18"/>
                <w:lang w:eastAsia="zh-CN"/>
              </w:rPr>
            </w:pPr>
            <w:r w:rsidRPr="00491C16">
              <w:rPr>
                <w:rFonts w:ascii="Arial" w:eastAsia="SimSun" w:hAnsi="Arial"/>
                <w:sz w:val="18"/>
                <w:lang w:eastAsia="zh-CN"/>
              </w:rPr>
              <w:t>20496</w:t>
            </w:r>
          </w:p>
        </w:tc>
        <w:tc>
          <w:tcPr>
            <w:tcW w:w="985" w:type="dxa"/>
          </w:tcPr>
          <w:p w14:paraId="4AFB602C"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37896</w:t>
            </w:r>
          </w:p>
        </w:tc>
        <w:tc>
          <w:tcPr>
            <w:tcW w:w="985" w:type="dxa"/>
          </w:tcPr>
          <w:p w14:paraId="28A54397"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75792</w:t>
            </w:r>
          </w:p>
        </w:tc>
      </w:tr>
      <w:tr w:rsidR="00491C16" w:rsidRPr="00491C16" w14:paraId="329DA953" w14:textId="77777777" w:rsidTr="00E12EDE">
        <w:trPr>
          <w:jc w:val="center"/>
        </w:trPr>
        <w:tc>
          <w:tcPr>
            <w:tcW w:w="3690" w:type="dxa"/>
          </w:tcPr>
          <w:p w14:paraId="2034FB51" w14:textId="77777777" w:rsidR="00491C16" w:rsidRPr="00491C16" w:rsidRDefault="00491C16" w:rsidP="00491C16">
            <w:pPr>
              <w:pStyle w:val="TAC"/>
              <w:rPr>
                <w:rFonts w:eastAsia="SimSun"/>
              </w:rPr>
            </w:pPr>
            <w:r w:rsidRPr="00491C16">
              <w:rPr>
                <w:rFonts w:eastAsia="SimSun"/>
              </w:rPr>
              <w:t>Transport block CRC</w:t>
            </w:r>
          </w:p>
        </w:tc>
        <w:tc>
          <w:tcPr>
            <w:tcW w:w="1093" w:type="dxa"/>
          </w:tcPr>
          <w:p w14:paraId="2B9A2632"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Bits</w:t>
            </w:r>
          </w:p>
        </w:tc>
        <w:tc>
          <w:tcPr>
            <w:tcW w:w="985" w:type="dxa"/>
          </w:tcPr>
          <w:p w14:paraId="53B828D9"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24</w:t>
            </w:r>
          </w:p>
        </w:tc>
        <w:tc>
          <w:tcPr>
            <w:tcW w:w="985" w:type="dxa"/>
          </w:tcPr>
          <w:p w14:paraId="5B04011F"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24</w:t>
            </w:r>
          </w:p>
        </w:tc>
        <w:tc>
          <w:tcPr>
            <w:tcW w:w="985" w:type="dxa"/>
          </w:tcPr>
          <w:p w14:paraId="43ABD88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24</w:t>
            </w:r>
          </w:p>
        </w:tc>
      </w:tr>
      <w:tr w:rsidR="00491C16" w:rsidRPr="00491C16" w14:paraId="024B3F20" w14:textId="77777777" w:rsidTr="00E12EDE">
        <w:trPr>
          <w:jc w:val="center"/>
        </w:trPr>
        <w:tc>
          <w:tcPr>
            <w:tcW w:w="3690" w:type="dxa"/>
          </w:tcPr>
          <w:p w14:paraId="6575B489" w14:textId="77777777" w:rsidR="00491C16" w:rsidRPr="00491C16" w:rsidRDefault="00491C16" w:rsidP="00491C16">
            <w:pPr>
              <w:pStyle w:val="TAC"/>
              <w:rPr>
                <w:rFonts w:eastAsia="SimSun"/>
              </w:rPr>
            </w:pPr>
            <w:r w:rsidRPr="00491C16">
              <w:rPr>
                <w:rFonts w:eastAsia="SimSun"/>
              </w:rPr>
              <w:t>LDPC base graph</w:t>
            </w:r>
          </w:p>
        </w:tc>
        <w:tc>
          <w:tcPr>
            <w:tcW w:w="1093" w:type="dxa"/>
          </w:tcPr>
          <w:p w14:paraId="6F9BCE5F" w14:textId="77777777" w:rsidR="00491C16" w:rsidRPr="00491C16" w:rsidRDefault="00491C16" w:rsidP="00491C16">
            <w:pPr>
              <w:keepNext/>
              <w:keepLines/>
              <w:spacing w:after="0"/>
              <w:jc w:val="center"/>
              <w:rPr>
                <w:rFonts w:ascii="Arial" w:eastAsia="SimSun" w:hAnsi="Arial"/>
                <w:sz w:val="18"/>
              </w:rPr>
            </w:pPr>
          </w:p>
        </w:tc>
        <w:tc>
          <w:tcPr>
            <w:tcW w:w="985" w:type="dxa"/>
          </w:tcPr>
          <w:p w14:paraId="4749143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c>
          <w:tcPr>
            <w:tcW w:w="985" w:type="dxa"/>
          </w:tcPr>
          <w:p w14:paraId="599945A4"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c>
          <w:tcPr>
            <w:tcW w:w="985" w:type="dxa"/>
          </w:tcPr>
          <w:p w14:paraId="68117F3D"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r>
      <w:tr w:rsidR="00491C16" w:rsidRPr="00491C16" w14:paraId="50132D96" w14:textId="77777777" w:rsidTr="00E12EDE">
        <w:trPr>
          <w:jc w:val="center"/>
        </w:trPr>
        <w:tc>
          <w:tcPr>
            <w:tcW w:w="3690" w:type="dxa"/>
          </w:tcPr>
          <w:p w14:paraId="1BC15AAF" w14:textId="77777777" w:rsidR="00491C16" w:rsidRPr="00491C16" w:rsidRDefault="00491C16" w:rsidP="00491C16">
            <w:pPr>
              <w:pStyle w:val="TAC"/>
              <w:rPr>
                <w:rFonts w:eastAsia="SimSun"/>
              </w:rPr>
            </w:pPr>
            <w:r w:rsidRPr="00491C16">
              <w:rPr>
                <w:rFonts w:eastAsia="SimSun"/>
              </w:rPr>
              <w:t>Number of Code Blocks per Slot</w:t>
            </w:r>
          </w:p>
        </w:tc>
        <w:tc>
          <w:tcPr>
            <w:tcW w:w="1093" w:type="dxa"/>
          </w:tcPr>
          <w:p w14:paraId="63C0BDEC" w14:textId="77777777" w:rsidR="00491C16" w:rsidRPr="00491C16" w:rsidRDefault="00491C16" w:rsidP="00491C16">
            <w:pPr>
              <w:keepNext/>
              <w:keepLines/>
              <w:spacing w:after="0"/>
              <w:jc w:val="center"/>
              <w:rPr>
                <w:rFonts w:ascii="Arial" w:eastAsia="SimSun" w:hAnsi="Arial"/>
                <w:sz w:val="18"/>
              </w:rPr>
            </w:pPr>
          </w:p>
        </w:tc>
        <w:tc>
          <w:tcPr>
            <w:tcW w:w="985" w:type="dxa"/>
          </w:tcPr>
          <w:p w14:paraId="7442E91D" w14:textId="77777777" w:rsidR="00491C16" w:rsidRPr="00491C16" w:rsidRDefault="00491C16" w:rsidP="00491C16">
            <w:pPr>
              <w:keepNext/>
              <w:keepLines/>
              <w:spacing w:after="0"/>
              <w:jc w:val="center"/>
              <w:rPr>
                <w:rFonts w:ascii="Arial" w:eastAsia="SimSun" w:hAnsi="Arial"/>
                <w:sz w:val="18"/>
              </w:rPr>
            </w:pPr>
          </w:p>
        </w:tc>
        <w:tc>
          <w:tcPr>
            <w:tcW w:w="985" w:type="dxa"/>
          </w:tcPr>
          <w:p w14:paraId="45F5EA55" w14:textId="77777777" w:rsidR="00491C16" w:rsidRPr="00491C16" w:rsidRDefault="00491C16" w:rsidP="00491C16">
            <w:pPr>
              <w:keepNext/>
              <w:keepLines/>
              <w:spacing w:after="0"/>
              <w:jc w:val="center"/>
              <w:rPr>
                <w:rFonts w:ascii="Arial" w:eastAsia="SimSun" w:hAnsi="Arial"/>
                <w:sz w:val="18"/>
              </w:rPr>
            </w:pPr>
          </w:p>
        </w:tc>
        <w:tc>
          <w:tcPr>
            <w:tcW w:w="985" w:type="dxa"/>
          </w:tcPr>
          <w:p w14:paraId="062B8ED5" w14:textId="77777777" w:rsidR="00491C16" w:rsidRPr="00491C16" w:rsidRDefault="00491C16" w:rsidP="00491C16">
            <w:pPr>
              <w:keepNext/>
              <w:keepLines/>
              <w:spacing w:after="0"/>
              <w:jc w:val="center"/>
              <w:rPr>
                <w:rFonts w:ascii="Arial" w:eastAsia="SimSun" w:hAnsi="Arial"/>
                <w:sz w:val="18"/>
              </w:rPr>
            </w:pPr>
          </w:p>
        </w:tc>
      </w:tr>
      <w:tr w:rsidR="00491C16" w:rsidRPr="00491C16" w14:paraId="6F951264" w14:textId="77777777" w:rsidTr="00E12EDE">
        <w:trPr>
          <w:jc w:val="center"/>
        </w:trPr>
        <w:tc>
          <w:tcPr>
            <w:tcW w:w="3690" w:type="dxa"/>
          </w:tcPr>
          <w:p w14:paraId="0AC8B3C7" w14:textId="77777777" w:rsidR="00491C16" w:rsidRPr="00491C16" w:rsidRDefault="00491C16" w:rsidP="00491C16">
            <w:pPr>
              <w:pStyle w:val="TAC"/>
              <w:rPr>
                <w:rFonts w:eastAsia="Malgun Gothic"/>
              </w:rPr>
            </w:pPr>
            <w:r w:rsidRPr="00491C16">
              <w:rPr>
                <w:rFonts w:eastAsia="Malgun Gothic"/>
              </w:rPr>
              <w:t>For Slots 0 and Slot i, if mod(i, 5) = {3,4} for i from {0,…,639}</w:t>
            </w:r>
          </w:p>
        </w:tc>
        <w:tc>
          <w:tcPr>
            <w:tcW w:w="1093" w:type="dxa"/>
          </w:tcPr>
          <w:p w14:paraId="50A59C6E"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CBs</w:t>
            </w:r>
          </w:p>
        </w:tc>
        <w:tc>
          <w:tcPr>
            <w:tcW w:w="985" w:type="dxa"/>
          </w:tcPr>
          <w:p w14:paraId="7C6EF835"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4834F7B3"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330F5DFA"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r>
      <w:tr w:rsidR="00491C16" w:rsidRPr="00491C16" w14:paraId="1ACCE224" w14:textId="77777777" w:rsidTr="00E12EDE">
        <w:trPr>
          <w:jc w:val="center"/>
        </w:trPr>
        <w:tc>
          <w:tcPr>
            <w:tcW w:w="3690" w:type="dxa"/>
          </w:tcPr>
          <w:p w14:paraId="44EF669C" w14:textId="77777777" w:rsidR="00491C16" w:rsidRPr="00491C16" w:rsidRDefault="00491C16" w:rsidP="00491C16">
            <w:pPr>
              <w:pStyle w:val="TAC"/>
              <w:rPr>
                <w:rFonts w:eastAsia="Malgun Gothic"/>
              </w:rPr>
            </w:pPr>
            <w:r w:rsidRPr="00491C16">
              <w:rPr>
                <w:rFonts w:eastAsia="Malgun Gothic"/>
              </w:rPr>
              <w:t>For Slot i, if mod(i, 5) = {0,1,2} for i from {1,…,639}</w:t>
            </w:r>
          </w:p>
        </w:tc>
        <w:tc>
          <w:tcPr>
            <w:tcW w:w="1093" w:type="dxa"/>
          </w:tcPr>
          <w:p w14:paraId="2F40583F"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CBs</w:t>
            </w:r>
          </w:p>
        </w:tc>
        <w:tc>
          <w:tcPr>
            <w:tcW w:w="985" w:type="dxa"/>
          </w:tcPr>
          <w:p w14:paraId="5286401A"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3</w:t>
            </w:r>
          </w:p>
        </w:tc>
        <w:tc>
          <w:tcPr>
            <w:tcW w:w="985" w:type="dxa"/>
          </w:tcPr>
          <w:p w14:paraId="03560FC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5</w:t>
            </w:r>
          </w:p>
        </w:tc>
        <w:tc>
          <w:tcPr>
            <w:tcW w:w="985" w:type="dxa"/>
          </w:tcPr>
          <w:p w14:paraId="17A7C8BE"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9</w:t>
            </w:r>
          </w:p>
        </w:tc>
      </w:tr>
      <w:tr w:rsidR="00491C16" w:rsidRPr="00491C16" w14:paraId="1DBC64DC" w14:textId="77777777" w:rsidTr="00E12EDE">
        <w:trPr>
          <w:jc w:val="center"/>
        </w:trPr>
        <w:tc>
          <w:tcPr>
            <w:tcW w:w="3690" w:type="dxa"/>
          </w:tcPr>
          <w:p w14:paraId="410C2CA3" w14:textId="77777777" w:rsidR="00491C16" w:rsidRPr="00491C16" w:rsidRDefault="00491C16" w:rsidP="00491C16">
            <w:pPr>
              <w:pStyle w:val="TAC"/>
              <w:rPr>
                <w:rFonts w:eastAsia="Malgun Gothic"/>
              </w:rPr>
            </w:pPr>
            <w:r w:rsidRPr="00491C16">
              <w:rPr>
                <w:rFonts w:eastAsia="Malgun Gothic"/>
              </w:rPr>
              <w:t>Binary Channel Bits Per Slot</w:t>
            </w:r>
          </w:p>
        </w:tc>
        <w:tc>
          <w:tcPr>
            <w:tcW w:w="1093" w:type="dxa"/>
          </w:tcPr>
          <w:p w14:paraId="0B192D7A" w14:textId="77777777" w:rsidR="00491C16" w:rsidRPr="00491C16" w:rsidRDefault="00491C16" w:rsidP="00491C16">
            <w:pPr>
              <w:keepNext/>
              <w:keepLines/>
              <w:spacing w:after="0"/>
              <w:jc w:val="center"/>
              <w:rPr>
                <w:rFonts w:ascii="Arial" w:eastAsia="SimSun" w:hAnsi="Arial"/>
                <w:sz w:val="18"/>
              </w:rPr>
            </w:pPr>
          </w:p>
        </w:tc>
        <w:tc>
          <w:tcPr>
            <w:tcW w:w="985" w:type="dxa"/>
          </w:tcPr>
          <w:p w14:paraId="5FF26701" w14:textId="77777777" w:rsidR="00491C16" w:rsidRPr="00491C16" w:rsidRDefault="00491C16" w:rsidP="00491C16">
            <w:pPr>
              <w:keepNext/>
              <w:keepLines/>
              <w:spacing w:after="0"/>
              <w:jc w:val="center"/>
              <w:rPr>
                <w:rFonts w:ascii="Arial" w:eastAsia="SimSun" w:hAnsi="Arial"/>
                <w:sz w:val="18"/>
              </w:rPr>
            </w:pPr>
          </w:p>
        </w:tc>
        <w:tc>
          <w:tcPr>
            <w:tcW w:w="985" w:type="dxa"/>
          </w:tcPr>
          <w:p w14:paraId="7166685A" w14:textId="77777777" w:rsidR="00491C16" w:rsidRPr="00491C16" w:rsidRDefault="00491C16" w:rsidP="00491C16">
            <w:pPr>
              <w:keepNext/>
              <w:keepLines/>
              <w:spacing w:after="0"/>
              <w:jc w:val="center"/>
              <w:rPr>
                <w:rFonts w:ascii="Arial" w:eastAsia="SimSun" w:hAnsi="Arial"/>
                <w:sz w:val="18"/>
              </w:rPr>
            </w:pPr>
          </w:p>
        </w:tc>
        <w:tc>
          <w:tcPr>
            <w:tcW w:w="985" w:type="dxa"/>
          </w:tcPr>
          <w:p w14:paraId="00BE407B" w14:textId="77777777" w:rsidR="00491C16" w:rsidRPr="00491C16" w:rsidRDefault="00491C16" w:rsidP="00491C16">
            <w:pPr>
              <w:keepNext/>
              <w:keepLines/>
              <w:spacing w:after="0"/>
              <w:jc w:val="center"/>
              <w:rPr>
                <w:rFonts w:ascii="Arial" w:eastAsia="SimSun" w:hAnsi="Arial"/>
                <w:sz w:val="18"/>
              </w:rPr>
            </w:pPr>
          </w:p>
        </w:tc>
      </w:tr>
      <w:tr w:rsidR="00491C16" w:rsidRPr="00491C16" w14:paraId="58493F33" w14:textId="77777777" w:rsidTr="00E12EDE">
        <w:trPr>
          <w:jc w:val="center"/>
        </w:trPr>
        <w:tc>
          <w:tcPr>
            <w:tcW w:w="3690" w:type="dxa"/>
          </w:tcPr>
          <w:p w14:paraId="5F760BE9" w14:textId="77777777" w:rsidR="00491C16" w:rsidRPr="00491C16" w:rsidRDefault="00491C16" w:rsidP="00491C16">
            <w:pPr>
              <w:pStyle w:val="TAC"/>
              <w:rPr>
                <w:rFonts w:eastAsia="Malgun Gothic"/>
              </w:rPr>
            </w:pPr>
            <w:r w:rsidRPr="00491C16">
              <w:rPr>
                <w:rFonts w:eastAsia="Malgun Gothic"/>
              </w:rPr>
              <w:t>For Slots 0 and Slot i, if mod(i, 5) = {3,4} for i from {0,…,639}</w:t>
            </w:r>
          </w:p>
        </w:tc>
        <w:tc>
          <w:tcPr>
            <w:tcW w:w="1093" w:type="dxa"/>
          </w:tcPr>
          <w:p w14:paraId="4EB3D3A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Bits</w:t>
            </w:r>
          </w:p>
        </w:tc>
        <w:tc>
          <w:tcPr>
            <w:tcW w:w="985" w:type="dxa"/>
          </w:tcPr>
          <w:p w14:paraId="63CAB1E2"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7217289B"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7D7DA5A9"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r>
      <w:tr w:rsidR="00491C16" w:rsidRPr="00491C16" w14:paraId="0CC442FA" w14:textId="77777777" w:rsidTr="00E12EDE">
        <w:trPr>
          <w:jc w:val="center"/>
        </w:trPr>
        <w:tc>
          <w:tcPr>
            <w:tcW w:w="3690" w:type="dxa"/>
          </w:tcPr>
          <w:p w14:paraId="0D0A7CA5" w14:textId="77777777" w:rsidR="00491C16" w:rsidRPr="00491C16" w:rsidRDefault="00491C16" w:rsidP="00491C16">
            <w:pPr>
              <w:pStyle w:val="TAC"/>
              <w:rPr>
                <w:rFonts w:eastAsia="Malgun Gothic"/>
              </w:rPr>
            </w:pPr>
            <w:r w:rsidRPr="00491C16">
              <w:rPr>
                <w:rFonts w:eastAsia="Malgun Gothic"/>
              </w:rPr>
              <w:t>For Slot i, if mod(i, 5) = {0,1,2} for i from {1,…,639}</w:t>
            </w:r>
          </w:p>
        </w:tc>
        <w:tc>
          <w:tcPr>
            <w:tcW w:w="1093" w:type="dxa"/>
          </w:tcPr>
          <w:p w14:paraId="665C75BE"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Bits</w:t>
            </w:r>
          </w:p>
        </w:tc>
        <w:tc>
          <w:tcPr>
            <w:tcW w:w="985" w:type="dxa"/>
          </w:tcPr>
          <w:p w14:paraId="041DF5E2" w14:textId="77777777" w:rsidR="00491C16" w:rsidRPr="00491C16" w:rsidRDefault="00491C16" w:rsidP="00491C16">
            <w:pPr>
              <w:keepNext/>
              <w:keepLines/>
              <w:spacing w:after="0"/>
              <w:jc w:val="center"/>
              <w:rPr>
                <w:rFonts w:ascii="Arial" w:eastAsia="Malgun Gothic" w:hAnsi="Arial"/>
                <w:sz w:val="18"/>
              </w:rPr>
            </w:pPr>
            <w:r w:rsidRPr="00491C16">
              <w:rPr>
                <w:rFonts w:ascii="Arial" w:eastAsia="Malgun Gothic" w:hAnsi="Arial"/>
                <w:sz w:val="18"/>
              </w:rPr>
              <w:t>40986</w:t>
            </w:r>
          </w:p>
        </w:tc>
        <w:tc>
          <w:tcPr>
            <w:tcW w:w="985" w:type="dxa"/>
          </w:tcPr>
          <w:p w14:paraId="0C6E9C3F" w14:textId="77777777" w:rsidR="00491C16" w:rsidRPr="00491C16" w:rsidRDefault="00491C16" w:rsidP="00491C16">
            <w:pPr>
              <w:keepNext/>
              <w:keepLines/>
              <w:spacing w:after="0"/>
              <w:jc w:val="center"/>
              <w:rPr>
                <w:rFonts w:ascii="Arial" w:eastAsia="Malgun Gothic" w:hAnsi="Arial"/>
                <w:sz w:val="18"/>
              </w:rPr>
            </w:pPr>
            <w:r w:rsidRPr="00491C16">
              <w:rPr>
                <w:rFonts w:ascii="Arial" w:eastAsia="Malgun Gothic" w:hAnsi="Arial"/>
                <w:sz w:val="18"/>
              </w:rPr>
              <w:t>77004</w:t>
            </w:r>
          </w:p>
        </w:tc>
        <w:tc>
          <w:tcPr>
            <w:tcW w:w="985" w:type="dxa"/>
          </w:tcPr>
          <w:p w14:paraId="0A6CD8C2" w14:textId="77777777" w:rsidR="00491C16" w:rsidRPr="00491C16" w:rsidRDefault="00491C16" w:rsidP="00491C16">
            <w:pPr>
              <w:keepNext/>
              <w:keepLines/>
              <w:spacing w:after="0"/>
              <w:jc w:val="center"/>
              <w:rPr>
                <w:rFonts w:ascii="Arial" w:eastAsia="Malgun Gothic" w:hAnsi="Arial"/>
                <w:sz w:val="18"/>
              </w:rPr>
            </w:pPr>
            <w:r w:rsidRPr="00491C16">
              <w:rPr>
                <w:rFonts w:ascii="Arial" w:eastAsia="Malgun Gothic" w:hAnsi="Arial"/>
                <w:sz w:val="18"/>
              </w:rPr>
              <w:t>154008</w:t>
            </w:r>
          </w:p>
        </w:tc>
      </w:tr>
      <w:tr w:rsidR="00491C16" w:rsidRPr="00491C16" w14:paraId="33859F6C" w14:textId="77777777" w:rsidTr="00E12EDE">
        <w:trPr>
          <w:trHeight w:val="70"/>
          <w:jc w:val="center"/>
        </w:trPr>
        <w:tc>
          <w:tcPr>
            <w:tcW w:w="3690" w:type="dxa"/>
          </w:tcPr>
          <w:p w14:paraId="604A22A5" w14:textId="77777777" w:rsidR="00491C16" w:rsidRPr="00491C16" w:rsidRDefault="00491C16" w:rsidP="00491C16">
            <w:pPr>
              <w:pStyle w:val="TAC"/>
              <w:rPr>
                <w:rFonts w:eastAsia="SimSun"/>
              </w:rPr>
            </w:pPr>
            <w:r w:rsidRPr="00491C16">
              <w:rPr>
                <w:rFonts w:eastAsia="SimSun"/>
              </w:rPr>
              <w:t xml:space="preserve">Max. Throughput averaged over 1 frame </w:t>
            </w:r>
            <w:r w:rsidRPr="00491C16">
              <w:rPr>
                <w:rFonts w:eastAsia="Malgun Gothic"/>
              </w:rPr>
              <w:t>(NOTE 7)</w:t>
            </w:r>
          </w:p>
        </w:tc>
        <w:tc>
          <w:tcPr>
            <w:tcW w:w="1093" w:type="dxa"/>
          </w:tcPr>
          <w:p w14:paraId="17200C2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Mbps</w:t>
            </w:r>
          </w:p>
        </w:tc>
        <w:tc>
          <w:tcPr>
            <w:tcW w:w="985" w:type="dxa"/>
          </w:tcPr>
          <w:p w14:paraId="437E0EF4"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393.523</w:t>
            </w:r>
          </w:p>
        </w:tc>
        <w:tc>
          <w:tcPr>
            <w:tcW w:w="985" w:type="dxa"/>
          </w:tcPr>
          <w:p w14:paraId="56106C9F"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727.603</w:t>
            </w:r>
          </w:p>
        </w:tc>
        <w:tc>
          <w:tcPr>
            <w:tcW w:w="985" w:type="dxa"/>
          </w:tcPr>
          <w:p w14:paraId="4F2402A0"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1455.206</w:t>
            </w:r>
          </w:p>
        </w:tc>
      </w:tr>
      <w:tr w:rsidR="00491C16" w:rsidRPr="00491C16" w14:paraId="7BDE7306" w14:textId="77777777" w:rsidTr="00E12EDE">
        <w:trPr>
          <w:trHeight w:val="70"/>
          <w:jc w:val="center"/>
        </w:trPr>
        <w:tc>
          <w:tcPr>
            <w:tcW w:w="7738" w:type="dxa"/>
            <w:gridSpan w:val="5"/>
          </w:tcPr>
          <w:p w14:paraId="2841D045" w14:textId="77777777" w:rsidR="00491C16" w:rsidRPr="00491C16" w:rsidRDefault="00491C16" w:rsidP="00553A50">
            <w:pPr>
              <w:pStyle w:val="TAN"/>
              <w:rPr>
                <w:rFonts w:eastAsia="SimSun"/>
              </w:rPr>
            </w:pPr>
            <w:r w:rsidRPr="00491C16">
              <w:rPr>
                <w:rFonts w:eastAsia="SimSun"/>
              </w:rPr>
              <w:t>NOTE 1:</w:t>
            </w:r>
            <w:r w:rsidRPr="00491C16">
              <w:rPr>
                <w:rFonts w:eastAsia="SimSun"/>
              </w:rPr>
              <w:tab/>
              <w:t>Additional parameters are specified in Table A.3.1-1 and Table A.3.3.1-1.</w:t>
            </w:r>
          </w:p>
          <w:p w14:paraId="7FDFBF54" w14:textId="77777777" w:rsidR="00491C16" w:rsidRPr="00491C16" w:rsidRDefault="00491C16" w:rsidP="00553A50">
            <w:pPr>
              <w:pStyle w:val="TAN"/>
              <w:rPr>
                <w:rFonts w:eastAsia="SimSun"/>
              </w:rPr>
            </w:pPr>
            <w:r w:rsidRPr="00491C16">
              <w:rPr>
                <w:rFonts w:eastAsia="SimSun"/>
              </w:rPr>
              <w:t>NOTE 2:</w:t>
            </w:r>
            <w:r w:rsidRPr="00491C16">
              <w:rPr>
                <w:rFonts w:eastAsia="SimSun"/>
              </w:rPr>
              <w:tab/>
              <w:t>If more than one Code Block is present, an additional CRC sequence of L = 24 Bits is attached to each Code Block (otherwise L = 0 Bit).</w:t>
            </w:r>
          </w:p>
          <w:p w14:paraId="45BBF8AB" w14:textId="77777777" w:rsidR="00491C16" w:rsidRPr="00491C16" w:rsidRDefault="00491C16" w:rsidP="00553A50">
            <w:pPr>
              <w:pStyle w:val="TAN"/>
              <w:rPr>
                <w:rFonts w:eastAsia="Malgun Gothic"/>
              </w:rPr>
            </w:pPr>
            <w:r w:rsidRPr="00491C16">
              <w:rPr>
                <w:rFonts w:eastAsia="Malgun Gothic"/>
              </w:rPr>
              <w:t>NOTE 3:</w:t>
            </w:r>
            <w:r w:rsidRPr="00491C16">
              <w:rPr>
                <w:rFonts w:eastAsia="Malgun Gothic"/>
              </w:rPr>
              <w:tab/>
              <w:t>SS/PBCH block is transmitted in slot 0 with periodicity 20 ms</w:t>
            </w:r>
          </w:p>
          <w:p w14:paraId="573F9B66" w14:textId="77777777" w:rsidR="00491C16" w:rsidRPr="00491C16" w:rsidRDefault="00491C16" w:rsidP="00553A50">
            <w:pPr>
              <w:pStyle w:val="TAN"/>
              <w:rPr>
                <w:rFonts w:eastAsia="Malgun Gothic"/>
                <w:lang w:val="en-US"/>
              </w:rPr>
            </w:pPr>
            <w:r w:rsidRPr="00491C16">
              <w:rPr>
                <w:rFonts w:eastAsia="Malgun Gothic"/>
                <w:lang w:val="en-US"/>
              </w:rPr>
              <w:t>NOTE 4:</w:t>
            </w:r>
            <w:r w:rsidRPr="00491C16">
              <w:rPr>
                <w:rFonts w:eastAsia="Malgun Gothic"/>
              </w:rPr>
              <w:tab/>
            </w:r>
            <w:r w:rsidRPr="00491C16">
              <w:rPr>
                <w:rFonts w:eastAsia="Malgun Gothic"/>
                <w:lang w:val="en-US"/>
              </w:rPr>
              <w:t>Slot i is slot index per 2 frames</w:t>
            </w:r>
          </w:p>
          <w:p w14:paraId="3E398BBF" w14:textId="77777777" w:rsidR="00491C16" w:rsidRPr="00491C16" w:rsidRDefault="00491C16" w:rsidP="00553A50">
            <w:pPr>
              <w:pStyle w:val="TAN"/>
              <w:rPr>
                <w:rFonts w:eastAsia="Malgun Gothic"/>
                <w:lang w:val="en-US"/>
              </w:rPr>
            </w:pPr>
            <w:r w:rsidRPr="00491C16">
              <w:rPr>
                <w:rFonts w:eastAsia="Malgun Gothic"/>
                <w:lang w:val="en-US"/>
              </w:rPr>
              <w:t>NOTE 5:</w:t>
            </w:r>
            <w:r w:rsidRPr="00491C16">
              <w:rPr>
                <w:rFonts w:eastAsia="Malgun Gothic"/>
              </w:rPr>
              <w:tab/>
            </w:r>
            <w:r w:rsidRPr="00491C16">
              <w:rPr>
                <w:rFonts w:eastAsia="Malgun Gothic"/>
                <w:lang w:val="en-US"/>
              </w:rPr>
              <w:t>PTRS is configured on symbols containing PDSCH with 1 port, per 2PRB in frequency domain, per symbol in time domain. Overhead for TBS calculation is assumed to be 6.</w:t>
            </w:r>
          </w:p>
          <w:p w14:paraId="40B2E33F" w14:textId="77777777" w:rsidR="00491C16" w:rsidRPr="00491C16" w:rsidRDefault="00491C16" w:rsidP="00553A50">
            <w:pPr>
              <w:pStyle w:val="TAN"/>
              <w:rPr>
                <w:rFonts w:eastAsia="SimSun"/>
                <w:lang w:val="en-US"/>
              </w:rPr>
            </w:pPr>
            <w:r w:rsidRPr="00491C16">
              <w:rPr>
                <w:rFonts w:eastAsia="SimSun"/>
                <w:lang w:val="en-US"/>
              </w:rPr>
              <w:t>NOTE 6:</w:t>
            </w:r>
            <w:r w:rsidRPr="00491C16">
              <w:rPr>
                <w:rFonts w:eastAsia="SimSun"/>
                <w:lang w:val="en-US"/>
              </w:rPr>
              <w:tab/>
              <w:t>First number corresponds to the number slots allocated in the first frame of the RMC; second number corresponds to the number slots allocated in the second frame of the RMC.</w:t>
            </w:r>
          </w:p>
          <w:p w14:paraId="29C4BEF4" w14:textId="77777777" w:rsidR="00491C16" w:rsidRPr="00491C16" w:rsidRDefault="00491C16" w:rsidP="00553A50">
            <w:pPr>
              <w:pStyle w:val="TAN"/>
              <w:rPr>
                <w:rFonts w:eastAsia="SimSun"/>
                <w:lang w:val="en-US"/>
              </w:rPr>
            </w:pPr>
            <w:r w:rsidRPr="00491C16">
              <w:rPr>
                <w:rFonts w:eastAsia="SimSun"/>
                <w:lang w:val="en-US"/>
              </w:rPr>
              <w:t>NOTE 7:</w:t>
            </w:r>
            <w:r w:rsidRPr="00491C16">
              <w:rPr>
                <w:rFonts w:eastAsia="SimSun"/>
                <w:lang w:val="en-US"/>
              </w:rPr>
              <w:tab/>
              <w:t>Throughput is averaged over 2nd frame of RMC.</w:t>
            </w:r>
          </w:p>
        </w:tc>
      </w:tr>
    </w:tbl>
    <w:p w14:paraId="1FEFABF6" w14:textId="77777777" w:rsidR="00491C16" w:rsidRPr="00491C16" w:rsidRDefault="00491C16" w:rsidP="00491C16">
      <w:pPr>
        <w:rPr>
          <w:rFonts w:eastAsia="SimSun"/>
        </w:rPr>
      </w:pPr>
    </w:p>
    <w:p w14:paraId="48A4BCBB" w14:textId="77777777" w:rsidR="00491C16" w:rsidRPr="00491C16" w:rsidRDefault="00491C16" w:rsidP="00491C16">
      <w:pPr>
        <w:pStyle w:val="TH"/>
        <w:rPr>
          <w:rFonts w:eastAsia="SimSun"/>
        </w:rPr>
      </w:pPr>
      <w:r w:rsidRPr="00491C16">
        <w:rPr>
          <w:rFonts w:eastAsia="SimSun"/>
        </w:rPr>
        <w:lastRenderedPageBreak/>
        <w:t>Table A.3.3.4-4 Fixed Reference Channel for Receiver Requirements (SCS 960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62"/>
        <w:gridCol w:w="992"/>
        <w:gridCol w:w="993"/>
        <w:gridCol w:w="992"/>
        <w:gridCol w:w="992"/>
        <w:gridCol w:w="1012"/>
      </w:tblGrid>
      <w:tr w:rsidR="00491C16" w:rsidRPr="00491C16" w14:paraId="4C9B5974" w14:textId="77777777" w:rsidTr="00491C16">
        <w:trPr>
          <w:jc w:val="center"/>
        </w:trPr>
        <w:tc>
          <w:tcPr>
            <w:tcW w:w="3562" w:type="dxa"/>
          </w:tcPr>
          <w:p w14:paraId="72E92CE5" w14:textId="77777777" w:rsidR="00491C16" w:rsidRPr="00491C16" w:rsidRDefault="00491C16" w:rsidP="00491C16">
            <w:pPr>
              <w:pStyle w:val="TAH"/>
              <w:rPr>
                <w:rFonts w:eastAsia="SimSun"/>
              </w:rPr>
            </w:pPr>
            <w:r w:rsidRPr="00491C16">
              <w:rPr>
                <w:rFonts w:eastAsia="SimSun"/>
              </w:rPr>
              <w:t>Parameter</w:t>
            </w:r>
          </w:p>
        </w:tc>
        <w:tc>
          <w:tcPr>
            <w:tcW w:w="992" w:type="dxa"/>
          </w:tcPr>
          <w:p w14:paraId="766C3AA9" w14:textId="77777777" w:rsidR="00491C16" w:rsidRPr="00491C16" w:rsidRDefault="00491C16" w:rsidP="00491C16">
            <w:pPr>
              <w:pStyle w:val="TAH"/>
              <w:rPr>
                <w:rFonts w:eastAsia="SimSun"/>
              </w:rPr>
            </w:pPr>
            <w:r w:rsidRPr="00491C16">
              <w:rPr>
                <w:rFonts w:eastAsia="SimSun"/>
              </w:rPr>
              <w:t>Unit</w:t>
            </w:r>
          </w:p>
        </w:tc>
        <w:tc>
          <w:tcPr>
            <w:tcW w:w="3989" w:type="dxa"/>
            <w:gridSpan w:val="4"/>
          </w:tcPr>
          <w:p w14:paraId="31134DC5" w14:textId="77777777" w:rsidR="00491C16" w:rsidRPr="00491C16" w:rsidRDefault="00491C16" w:rsidP="00491C16">
            <w:pPr>
              <w:pStyle w:val="TAH"/>
              <w:rPr>
                <w:rFonts w:eastAsia="SimSun"/>
              </w:rPr>
            </w:pPr>
            <w:r w:rsidRPr="00491C16">
              <w:rPr>
                <w:rFonts w:eastAsia="SimSun"/>
              </w:rPr>
              <w:t>Value</w:t>
            </w:r>
          </w:p>
        </w:tc>
      </w:tr>
      <w:tr w:rsidR="00491C16" w:rsidRPr="00491C16" w14:paraId="1072D23C" w14:textId="77777777" w:rsidTr="00491C16">
        <w:trPr>
          <w:jc w:val="center"/>
        </w:trPr>
        <w:tc>
          <w:tcPr>
            <w:tcW w:w="3562" w:type="dxa"/>
          </w:tcPr>
          <w:p w14:paraId="7EC39DA4" w14:textId="77777777" w:rsidR="00491C16" w:rsidRPr="00491C16" w:rsidRDefault="00491C16" w:rsidP="00491C16">
            <w:pPr>
              <w:pStyle w:val="TAC"/>
              <w:rPr>
                <w:rFonts w:eastAsia="SimSun"/>
              </w:rPr>
            </w:pPr>
            <w:r w:rsidRPr="00491C16">
              <w:rPr>
                <w:rFonts w:eastAsia="SimSun"/>
              </w:rPr>
              <w:t>Channel bandwidth</w:t>
            </w:r>
          </w:p>
        </w:tc>
        <w:tc>
          <w:tcPr>
            <w:tcW w:w="992" w:type="dxa"/>
          </w:tcPr>
          <w:p w14:paraId="31838900" w14:textId="77777777" w:rsidR="00491C16" w:rsidRPr="00491C16" w:rsidRDefault="00491C16" w:rsidP="00491C16">
            <w:pPr>
              <w:pStyle w:val="TAC"/>
              <w:rPr>
                <w:rFonts w:eastAsia="SimSun"/>
              </w:rPr>
            </w:pPr>
            <w:r w:rsidRPr="00491C16">
              <w:rPr>
                <w:rFonts w:eastAsia="SimSun"/>
              </w:rPr>
              <w:t>MHz</w:t>
            </w:r>
          </w:p>
        </w:tc>
        <w:tc>
          <w:tcPr>
            <w:tcW w:w="993" w:type="dxa"/>
          </w:tcPr>
          <w:p w14:paraId="1E2B988C" w14:textId="77777777" w:rsidR="00491C16" w:rsidRPr="00491C16" w:rsidRDefault="00491C16" w:rsidP="00491C16">
            <w:pPr>
              <w:pStyle w:val="TAC"/>
              <w:rPr>
                <w:rFonts w:eastAsia="SimSun"/>
              </w:rPr>
            </w:pPr>
            <w:r w:rsidRPr="00491C16">
              <w:rPr>
                <w:rFonts w:eastAsia="SimSun"/>
              </w:rPr>
              <w:t>400</w:t>
            </w:r>
          </w:p>
        </w:tc>
        <w:tc>
          <w:tcPr>
            <w:tcW w:w="992" w:type="dxa"/>
          </w:tcPr>
          <w:p w14:paraId="0987FAA5" w14:textId="77777777" w:rsidR="00491C16" w:rsidRPr="00491C16" w:rsidRDefault="00491C16" w:rsidP="00491C16">
            <w:pPr>
              <w:pStyle w:val="TAC"/>
              <w:rPr>
                <w:rFonts w:eastAsia="SimSun"/>
              </w:rPr>
            </w:pPr>
            <w:r w:rsidRPr="00491C16">
              <w:rPr>
                <w:rFonts w:eastAsia="SimSun"/>
              </w:rPr>
              <w:t>800</w:t>
            </w:r>
          </w:p>
        </w:tc>
        <w:tc>
          <w:tcPr>
            <w:tcW w:w="992" w:type="dxa"/>
          </w:tcPr>
          <w:p w14:paraId="40A73FDE" w14:textId="77777777" w:rsidR="00491C16" w:rsidRPr="00491C16" w:rsidRDefault="00491C16" w:rsidP="00491C16">
            <w:pPr>
              <w:pStyle w:val="TAC"/>
              <w:rPr>
                <w:rFonts w:eastAsia="SimSun"/>
              </w:rPr>
            </w:pPr>
            <w:r w:rsidRPr="00491C16">
              <w:rPr>
                <w:rFonts w:eastAsia="SimSun"/>
              </w:rPr>
              <w:t>1600</w:t>
            </w:r>
          </w:p>
        </w:tc>
        <w:tc>
          <w:tcPr>
            <w:tcW w:w="1012" w:type="dxa"/>
          </w:tcPr>
          <w:p w14:paraId="6B49FCC4" w14:textId="77777777" w:rsidR="00491C16" w:rsidRPr="00491C16" w:rsidRDefault="00491C16" w:rsidP="00491C16">
            <w:pPr>
              <w:pStyle w:val="TAC"/>
              <w:rPr>
                <w:rFonts w:eastAsia="SimSun"/>
              </w:rPr>
            </w:pPr>
            <w:r w:rsidRPr="00491C16">
              <w:rPr>
                <w:rFonts w:eastAsia="SimSun"/>
              </w:rPr>
              <w:t>2000</w:t>
            </w:r>
          </w:p>
        </w:tc>
      </w:tr>
      <w:tr w:rsidR="00491C16" w:rsidRPr="00491C16" w14:paraId="7C873ECC" w14:textId="77777777" w:rsidTr="00491C16">
        <w:trPr>
          <w:jc w:val="center"/>
        </w:trPr>
        <w:tc>
          <w:tcPr>
            <w:tcW w:w="3562" w:type="dxa"/>
            <w:vAlign w:val="center"/>
          </w:tcPr>
          <w:p w14:paraId="1FF7F1FC" w14:textId="77777777" w:rsidR="00491C16" w:rsidRPr="00491C16" w:rsidRDefault="00491C16" w:rsidP="00491C16">
            <w:pPr>
              <w:pStyle w:val="TAC"/>
              <w:rPr>
                <w:rFonts w:eastAsia="SimSun"/>
              </w:rPr>
            </w:pPr>
            <w:r w:rsidRPr="00491C16">
              <w:rPr>
                <w:rFonts w:eastAsia="SimSun"/>
              </w:rPr>
              <w:t xml:space="preserve">Subcarrier spacing configuration </w:t>
            </w:r>
            <w:r w:rsidRPr="00491C16">
              <w:rPr>
                <w:rFonts w:eastAsia="SimSun"/>
              </w:rPr>
              <w:object w:dxaOrig="220" w:dyaOrig="240" w14:anchorId="605F2600">
                <v:shape id="_x0000_i1035" type="#_x0000_t75" style="width:10pt;height:18pt" o:ole="">
                  <v:imagedata r:id="rId34" o:title=""/>
                </v:shape>
                <o:OLEObject Type="Embed" ProgID="Equation.3" ShapeID="_x0000_i1035" DrawAspect="Content" ObjectID="_1748071178" r:id="rId42"/>
              </w:object>
            </w:r>
          </w:p>
        </w:tc>
        <w:tc>
          <w:tcPr>
            <w:tcW w:w="992" w:type="dxa"/>
            <w:vAlign w:val="center"/>
          </w:tcPr>
          <w:p w14:paraId="060B0E24" w14:textId="77777777" w:rsidR="00491C16" w:rsidRPr="00491C16" w:rsidRDefault="00491C16" w:rsidP="00491C16">
            <w:pPr>
              <w:pStyle w:val="TAC"/>
              <w:rPr>
                <w:rFonts w:eastAsia="SimSun"/>
              </w:rPr>
            </w:pPr>
          </w:p>
        </w:tc>
        <w:tc>
          <w:tcPr>
            <w:tcW w:w="993" w:type="dxa"/>
            <w:vAlign w:val="center"/>
          </w:tcPr>
          <w:p w14:paraId="712A3A64" w14:textId="77777777" w:rsidR="00491C16" w:rsidRPr="00491C16" w:rsidRDefault="00491C16" w:rsidP="00491C16">
            <w:pPr>
              <w:pStyle w:val="TAC"/>
              <w:rPr>
                <w:rFonts w:eastAsia="SimSun"/>
              </w:rPr>
            </w:pPr>
            <w:r w:rsidRPr="00491C16">
              <w:rPr>
                <w:rFonts w:eastAsia="SimSun"/>
              </w:rPr>
              <w:t>6</w:t>
            </w:r>
          </w:p>
        </w:tc>
        <w:tc>
          <w:tcPr>
            <w:tcW w:w="992" w:type="dxa"/>
            <w:vAlign w:val="center"/>
          </w:tcPr>
          <w:p w14:paraId="7C0EFAD2" w14:textId="77777777" w:rsidR="00491C16" w:rsidRPr="00491C16" w:rsidRDefault="00491C16" w:rsidP="00491C16">
            <w:pPr>
              <w:pStyle w:val="TAC"/>
              <w:rPr>
                <w:rFonts w:eastAsia="SimSun"/>
              </w:rPr>
            </w:pPr>
            <w:r w:rsidRPr="00491C16">
              <w:rPr>
                <w:rFonts w:eastAsia="SimSun"/>
              </w:rPr>
              <w:t>6</w:t>
            </w:r>
          </w:p>
        </w:tc>
        <w:tc>
          <w:tcPr>
            <w:tcW w:w="992" w:type="dxa"/>
            <w:vAlign w:val="center"/>
          </w:tcPr>
          <w:p w14:paraId="65B94B17" w14:textId="77777777" w:rsidR="00491C16" w:rsidRPr="00491C16" w:rsidRDefault="00491C16" w:rsidP="00491C16">
            <w:pPr>
              <w:pStyle w:val="TAC"/>
              <w:rPr>
                <w:rFonts w:eastAsia="SimSun"/>
              </w:rPr>
            </w:pPr>
            <w:r w:rsidRPr="00491C16">
              <w:rPr>
                <w:rFonts w:eastAsia="SimSun"/>
              </w:rPr>
              <w:t>6</w:t>
            </w:r>
          </w:p>
        </w:tc>
        <w:tc>
          <w:tcPr>
            <w:tcW w:w="1012" w:type="dxa"/>
            <w:vAlign w:val="center"/>
          </w:tcPr>
          <w:p w14:paraId="1082947D" w14:textId="77777777" w:rsidR="00491C16" w:rsidRPr="00491C16" w:rsidRDefault="00491C16" w:rsidP="00491C16">
            <w:pPr>
              <w:pStyle w:val="TAC"/>
              <w:rPr>
                <w:rFonts w:eastAsia="SimSun"/>
              </w:rPr>
            </w:pPr>
            <w:r w:rsidRPr="00491C16">
              <w:rPr>
                <w:rFonts w:eastAsia="SimSun"/>
              </w:rPr>
              <w:t>6</w:t>
            </w:r>
          </w:p>
        </w:tc>
      </w:tr>
      <w:tr w:rsidR="00491C16" w:rsidRPr="00491C16" w14:paraId="03FEE814" w14:textId="77777777" w:rsidTr="00491C16">
        <w:trPr>
          <w:jc w:val="center"/>
        </w:trPr>
        <w:tc>
          <w:tcPr>
            <w:tcW w:w="3562" w:type="dxa"/>
          </w:tcPr>
          <w:p w14:paraId="6B810B92" w14:textId="77777777" w:rsidR="00491C16" w:rsidRPr="00491C16" w:rsidRDefault="00491C16" w:rsidP="00491C16">
            <w:pPr>
              <w:pStyle w:val="TAC"/>
              <w:rPr>
                <w:rFonts w:eastAsia="SimSun"/>
              </w:rPr>
            </w:pPr>
            <w:r w:rsidRPr="00491C16">
              <w:rPr>
                <w:rFonts w:eastAsia="SimSun"/>
              </w:rPr>
              <w:t>Allocated resource blocks</w:t>
            </w:r>
          </w:p>
        </w:tc>
        <w:tc>
          <w:tcPr>
            <w:tcW w:w="992" w:type="dxa"/>
          </w:tcPr>
          <w:p w14:paraId="50A5DCCB" w14:textId="77777777" w:rsidR="00491C16" w:rsidRPr="00491C16" w:rsidRDefault="00491C16" w:rsidP="00491C16">
            <w:pPr>
              <w:pStyle w:val="TAC"/>
              <w:rPr>
                <w:rFonts w:eastAsia="SimSun"/>
              </w:rPr>
            </w:pPr>
          </w:p>
        </w:tc>
        <w:tc>
          <w:tcPr>
            <w:tcW w:w="993" w:type="dxa"/>
          </w:tcPr>
          <w:p w14:paraId="06144239" w14:textId="77777777" w:rsidR="00491C16" w:rsidRPr="00491C16" w:rsidRDefault="00491C16" w:rsidP="00491C16">
            <w:pPr>
              <w:pStyle w:val="TAC"/>
              <w:rPr>
                <w:rFonts w:eastAsia="SimSun"/>
              </w:rPr>
            </w:pPr>
            <w:r w:rsidRPr="00491C16">
              <w:rPr>
                <w:rFonts w:eastAsia="SimSun"/>
              </w:rPr>
              <w:t>33</w:t>
            </w:r>
          </w:p>
        </w:tc>
        <w:tc>
          <w:tcPr>
            <w:tcW w:w="992" w:type="dxa"/>
          </w:tcPr>
          <w:p w14:paraId="523D3C74" w14:textId="77777777" w:rsidR="00491C16" w:rsidRPr="00491C16" w:rsidRDefault="00491C16" w:rsidP="00491C16">
            <w:pPr>
              <w:pStyle w:val="TAC"/>
              <w:rPr>
                <w:rFonts w:eastAsia="SimSun"/>
              </w:rPr>
            </w:pPr>
            <w:r w:rsidRPr="00491C16">
              <w:rPr>
                <w:rFonts w:eastAsia="SimSun"/>
              </w:rPr>
              <w:t>62</w:t>
            </w:r>
          </w:p>
        </w:tc>
        <w:tc>
          <w:tcPr>
            <w:tcW w:w="992" w:type="dxa"/>
          </w:tcPr>
          <w:p w14:paraId="12450D61" w14:textId="77777777" w:rsidR="00491C16" w:rsidRPr="00491C16" w:rsidRDefault="00491C16" w:rsidP="00491C16">
            <w:pPr>
              <w:pStyle w:val="TAC"/>
              <w:rPr>
                <w:rFonts w:eastAsia="SimSun"/>
              </w:rPr>
            </w:pPr>
            <w:r w:rsidRPr="00491C16">
              <w:rPr>
                <w:rFonts w:eastAsia="SimSun"/>
              </w:rPr>
              <w:t>124</w:t>
            </w:r>
          </w:p>
        </w:tc>
        <w:tc>
          <w:tcPr>
            <w:tcW w:w="1012" w:type="dxa"/>
          </w:tcPr>
          <w:p w14:paraId="7E1EF08A" w14:textId="77777777" w:rsidR="00491C16" w:rsidRPr="00491C16" w:rsidRDefault="00491C16" w:rsidP="00491C16">
            <w:pPr>
              <w:pStyle w:val="TAC"/>
              <w:rPr>
                <w:rFonts w:eastAsia="SimSun"/>
              </w:rPr>
            </w:pPr>
            <w:r w:rsidRPr="00491C16">
              <w:rPr>
                <w:rFonts w:eastAsia="SimSun"/>
              </w:rPr>
              <w:t>148</w:t>
            </w:r>
          </w:p>
        </w:tc>
      </w:tr>
      <w:tr w:rsidR="00491C16" w:rsidRPr="00491C16" w14:paraId="3B0C588D" w14:textId="77777777" w:rsidTr="00491C16">
        <w:trPr>
          <w:jc w:val="center"/>
        </w:trPr>
        <w:tc>
          <w:tcPr>
            <w:tcW w:w="3562" w:type="dxa"/>
          </w:tcPr>
          <w:p w14:paraId="651A0A2D" w14:textId="77777777" w:rsidR="00491C16" w:rsidRPr="00491C16" w:rsidRDefault="00491C16" w:rsidP="00491C16">
            <w:pPr>
              <w:pStyle w:val="TAC"/>
              <w:rPr>
                <w:rFonts w:eastAsia="SimSun"/>
              </w:rPr>
            </w:pPr>
            <w:r w:rsidRPr="00491C16">
              <w:rPr>
                <w:rFonts w:eastAsia="SimSun"/>
              </w:rPr>
              <w:t>Subcarriers per resource block</w:t>
            </w:r>
          </w:p>
        </w:tc>
        <w:tc>
          <w:tcPr>
            <w:tcW w:w="992" w:type="dxa"/>
          </w:tcPr>
          <w:p w14:paraId="3305420E" w14:textId="77777777" w:rsidR="00491C16" w:rsidRPr="00491C16" w:rsidRDefault="00491C16" w:rsidP="00491C16">
            <w:pPr>
              <w:pStyle w:val="TAC"/>
              <w:rPr>
                <w:rFonts w:eastAsia="SimSun"/>
              </w:rPr>
            </w:pPr>
          </w:p>
        </w:tc>
        <w:tc>
          <w:tcPr>
            <w:tcW w:w="993" w:type="dxa"/>
          </w:tcPr>
          <w:p w14:paraId="6BC3E787" w14:textId="77777777" w:rsidR="00491C16" w:rsidRPr="00491C16" w:rsidRDefault="00491C16" w:rsidP="00491C16">
            <w:pPr>
              <w:pStyle w:val="TAC"/>
              <w:rPr>
                <w:rFonts w:eastAsia="SimSun"/>
              </w:rPr>
            </w:pPr>
            <w:r w:rsidRPr="00491C16">
              <w:rPr>
                <w:rFonts w:eastAsia="SimSun"/>
              </w:rPr>
              <w:t>12</w:t>
            </w:r>
          </w:p>
        </w:tc>
        <w:tc>
          <w:tcPr>
            <w:tcW w:w="992" w:type="dxa"/>
          </w:tcPr>
          <w:p w14:paraId="55961B14" w14:textId="77777777" w:rsidR="00491C16" w:rsidRPr="00491C16" w:rsidRDefault="00491C16" w:rsidP="00491C16">
            <w:pPr>
              <w:pStyle w:val="TAC"/>
              <w:rPr>
                <w:rFonts w:eastAsia="SimSun"/>
              </w:rPr>
            </w:pPr>
            <w:r w:rsidRPr="00491C16">
              <w:rPr>
                <w:rFonts w:eastAsia="SimSun"/>
              </w:rPr>
              <w:t>12</w:t>
            </w:r>
          </w:p>
        </w:tc>
        <w:tc>
          <w:tcPr>
            <w:tcW w:w="992" w:type="dxa"/>
          </w:tcPr>
          <w:p w14:paraId="7A99C3FA" w14:textId="77777777" w:rsidR="00491C16" w:rsidRPr="00491C16" w:rsidRDefault="00491C16" w:rsidP="00491C16">
            <w:pPr>
              <w:pStyle w:val="TAC"/>
              <w:rPr>
                <w:rFonts w:eastAsia="SimSun"/>
              </w:rPr>
            </w:pPr>
            <w:r w:rsidRPr="00491C16">
              <w:rPr>
                <w:rFonts w:eastAsia="SimSun"/>
              </w:rPr>
              <w:t>12</w:t>
            </w:r>
          </w:p>
        </w:tc>
        <w:tc>
          <w:tcPr>
            <w:tcW w:w="1012" w:type="dxa"/>
          </w:tcPr>
          <w:p w14:paraId="7800355E" w14:textId="77777777" w:rsidR="00491C16" w:rsidRPr="00491C16" w:rsidRDefault="00491C16" w:rsidP="00491C16">
            <w:pPr>
              <w:pStyle w:val="TAC"/>
              <w:rPr>
                <w:rFonts w:eastAsia="SimSun"/>
              </w:rPr>
            </w:pPr>
            <w:r w:rsidRPr="00491C16">
              <w:rPr>
                <w:rFonts w:eastAsia="SimSun"/>
              </w:rPr>
              <w:t>12</w:t>
            </w:r>
          </w:p>
        </w:tc>
      </w:tr>
      <w:tr w:rsidR="00491C16" w:rsidRPr="00491C16" w14:paraId="43F7ACB6" w14:textId="77777777" w:rsidTr="00491C16">
        <w:trPr>
          <w:jc w:val="center"/>
        </w:trPr>
        <w:tc>
          <w:tcPr>
            <w:tcW w:w="3562" w:type="dxa"/>
          </w:tcPr>
          <w:p w14:paraId="63ADE75F" w14:textId="77777777" w:rsidR="00491C16" w:rsidRPr="00491C16" w:rsidRDefault="00491C16" w:rsidP="00491C16">
            <w:pPr>
              <w:pStyle w:val="TAC"/>
              <w:rPr>
                <w:rFonts w:eastAsia="SimSun"/>
              </w:rPr>
            </w:pPr>
            <w:r w:rsidRPr="00491C16">
              <w:rPr>
                <w:rFonts w:eastAsia="SimSun"/>
              </w:rPr>
              <w:t>Allocated slots per Frame</w:t>
            </w:r>
            <w:r w:rsidRPr="00491C16">
              <w:rPr>
                <w:rFonts w:eastAsia="Malgun Gothic"/>
              </w:rPr>
              <w:t xml:space="preserve"> (NOTE 6)</w:t>
            </w:r>
          </w:p>
        </w:tc>
        <w:tc>
          <w:tcPr>
            <w:tcW w:w="992" w:type="dxa"/>
          </w:tcPr>
          <w:p w14:paraId="219212A9" w14:textId="77777777" w:rsidR="00491C16" w:rsidRPr="00491C16" w:rsidRDefault="00491C16" w:rsidP="00491C16">
            <w:pPr>
              <w:pStyle w:val="TAC"/>
              <w:rPr>
                <w:rFonts w:eastAsia="SimSun"/>
              </w:rPr>
            </w:pPr>
          </w:p>
        </w:tc>
        <w:tc>
          <w:tcPr>
            <w:tcW w:w="993" w:type="dxa"/>
          </w:tcPr>
          <w:p w14:paraId="7BE2AD7D" w14:textId="77777777" w:rsidR="00491C16" w:rsidRPr="00491C16" w:rsidRDefault="00491C16" w:rsidP="00491C16">
            <w:pPr>
              <w:pStyle w:val="TAC"/>
              <w:rPr>
                <w:rFonts w:eastAsia="SimSun"/>
              </w:rPr>
            </w:pPr>
            <w:r w:rsidRPr="00491C16">
              <w:rPr>
                <w:rFonts w:eastAsia="SimSun"/>
              </w:rPr>
              <w:t>383 / 384</w:t>
            </w:r>
          </w:p>
        </w:tc>
        <w:tc>
          <w:tcPr>
            <w:tcW w:w="992" w:type="dxa"/>
          </w:tcPr>
          <w:p w14:paraId="42269B48" w14:textId="77777777" w:rsidR="00491C16" w:rsidRPr="00491C16" w:rsidRDefault="00491C16" w:rsidP="00491C16">
            <w:pPr>
              <w:pStyle w:val="TAC"/>
              <w:rPr>
                <w:rFonts w:eastAsia="SimSun"/>
              </w:rPr>
            </w:pPr>
            <w:r w:rsidRPr="00491C16">
              <w:rPr>
                <w:rFonts w:eastAsia="SimSun"/>
              </w:rPr>
              <w:t>383 / 384</w:t>
            </w:r>
          </w:p>
        </w:tc>
        <w:tc>
          <w:tcPr>
            <w:tcW w:w="992" w:type="dxa"/>
          </w:tcPr>
          <w:p w14:paraId="5E1FF132" w14:textId="77777777" w:rsidR="00491C16" w:rsidRPr="00491C16" w:rsidRDefault="00491C16" w:rsidP="00491C16">
            <w:pPr>
              <w:pStyle w:val="TAC"/>
              <w:rPr>
                <w:rFonts w:eastAsia="SimSun"/>
              </w:rPr>
            </w:pPr>
            <w:r w:rsidRPr="00491C16">
              <w:rPr>
                <w:rFonts w:eastAsia="SimSun"/>
              </w:rPr>
              <w:t>383 / 384</w:t>
            </w:r>
          </w:p>
        </w:tc>
        <w:tc>
          <w:tcPr>
            <w:tcW w:w="1012" w:type="dxa"/>
          </w:tcPr>
          <w:p w14:paraId="0A74F56A" w14:textId="77777777" w:rsidR="00491C16" w:rsidRPr="00491C16" w:rsidRDefault="00491C16" w:rsidP="00491C16">
            <w:pPr>
              <w:pStyle w:val="TAC"/>
              <w:rPr>
                <w:rFonts w:eastAsia="SimSun"/>
              </w:rPr>
            </w:pPr>
            <w:r w:rsidRPr="00491C16">
              <w:rPr>
                <w:rFonts w:eastAsia="SimSun"/>
              </w:rPr>
              <w:t>383 / 384</w:t>
            </w:r>
          </w:p>
        </w:tc>
      </w:tr>
      <w:tr w:rsidR="00491C16" w:rsidRPr="00491C16" w14:paraId="3D31D82F" w14:textId="77777777" w:rsidTr="00491C16">
        <w:trPr>
          <w:jc w:val="center"/>
        </w:trPr>
        <w:tc>
          <w:tcPr>
            <w:tcW w:w="3562" w:type="dxa"/>
          </w:tcPr>
          <w:p w14:paraId="0FA9ADB8" w14:textId="77777777" w:rsidR="00491C16" w:rsidRPr="00491C16" w:rsidRDefault="00491C16" w:rsidP="00491C16">
            <w:pPr>
              <w:pStyle w:val="TAC"/>
              <w:rPr>
                <w:rFonts w:eastAsia="SimSun"/>
              </w:rPr>
            </w:pPr>
            <w:r w:rsidRPr="00491C16">
              <w:rPr>
                <w:rFonts w:eastAsia="SimSun"/>
              </w:rPr>
              <w:t>MCS index</w:t>
            </w:r>
          </w:p>
        </w:tc>
        <w:tc>
          <w:tcPr>
            <w:tcW w:w="992" w:type="dxa"/>
          </w:tcPr>
          <w:p w14:paraId="7B7A1906" w14:textId="77777777" w:rsidR="00491C16" w:rsidRPr="00491C16" w:rsidRDefault="00491C16" w:rsidP="00491C16">
            <w:pPr>
              <w:pStyle w:val="TAC"/>
              <w:rPr>
                <w:rFonts w:eastAsia="SimSun"/>
              </w:rPr>
            </w:pPr>
          </w:p>
        </w:tc>
        <w:tc>
          <w:tcPr>
            <w:tcW w:w="993" w:type="dxa"/>
          </w:tcPr>
          <w:p w14:paraId="161EE954" w14:textId="77777777" w:rsidR="00491C16" w:rsidRPr="00491C16" w:rsidRDefault="00491C16" w:rsidP="00491C16">
            <w:pPr>
              <w:pStyle w:val="TAC"/>
              <w:rPr>
                <w:rFonts w:eastAsia="SimSun"/>
              </w:rPr>
            </w:pPr>
            <w:r w:rsidRPr="00491C16">
              <w:rPr>
                <w:rFonts w:eastAsia="SimSun"/>
              </w:rPr>
              <w:t>19</w:t>
            </w:r>
          </w:p>
        </w:tc>
        <w:tc>
          <w:tcPr>
            <w:tcW w:w="992" w:type="dxa"/>
          </w:tcPr>
          <w:p w14:paraId="3AE9EF97" w14:textId="77777777" w:rsidR="00491C16" w:rsidRPr="00491C16" w:rsidRDefault="00491C16" w:rsidP="00491C16">
            <w:pPr>
              <w:pStyle w:val="TAC"/>
              <w:rPr>
                <w:rFonts w:eastAsia="SimSun"/>
              </w:rPr>
            </w:pPr>
            <w:r w:rsidRPr="00491C16">
              <w:rPr>
                <w:rFonts w:eastAsia="SimSun"/>
              </w:rPr>
              <w:t>19</w:t>
            </w:r>
          </w:p>
        </w:tc>
        <w:tc>
          <w:tcPr>
            <w:tcW w:w="992" w:type="dxa"/>
          </w:tcPr>
          <w:p w14:paraId="3B9956E9" w14:textId="77777777" w:rsidR="00491C16" w:rsidRPr="00491C16" w:rsidRDefault="00491C16" w:rsidP="00491C16">
            <w:pPr>
              <w:pStyle w:val="TAC"/>
              <w:rPr>
                <w:rFonts w:eastAsia="SimSun"/>
              </w:rPr>
            </w:pPr>
            <w:r w:rsidRPr="00491C16">
              <w:rPr>
                <w:rFonts w:eastAsia="SimSun"/>
              </w:rPr>
              <w:t>19</w:t>
            </w:r>
          </w:p>
        </w:tc>
        <w:tc>
          <w:tcPr>
            <w:tcW w:w="1012" w:type="dxa"/>
          </w:tcPr>
          <w:p w14:paraId="04A8076F" w14:textId="77777777" w:rsidR="00491C16" w:rsidRPr="00491C16" w:rsidRDefault="00491C16" w:rsidP="00491C16">
            <w:pPr>
              <w:pStyle w:val="TAC"/>
              <w:rPr>
                <w:rFonts w:eastAsia="SimSun"/>
              </w:rPr>
            </w:pPr>
            <w:r w:rsidRPr="00491C16">
              <w:rPr>
                <w:rFonts w:eastAsia="SimSun"/>
              </w:rPr>
              <w:t>19</w:t>
            </w:r>
          </w:p>
        </w:tc>
      </w:tr>
      <w:tr w:rsidR="00491C16" w:rsidRPr="00491C16" w14:paraId="46DC3337" w14:textId="77777777" w:rsidTr="00491C16">
        <w:trPr>
          <w:jc w:val="center"/>
        </w:trPr>
        <w:tc>
          <w:tcPr>
            <w:tcW w:w="3562" w:type="dxa"/>
          </w:tcPr>
          <w:p w14:paraId="3C3F5904" w14:textId="77777777" w:rsidR="00491C16" w:rsidRPr="00491C16" w:rsidRDefault="00491C16" w:rsidP="00491C16">
            <w:pPr>
              <w:pStyle w:val="TAC"/>
              <w:rPr>
                <w:rFonts w:eastAsia="SimSun"/>
              </w:rPr>
            </w:pPr>
            <w:r w:rsidRPr="00491C16">
              <w:rPr>
                <w:rFonts w:eastAsia="SimSun"/>
              </w:rPr>
              <w:t>Modulation</w:t>
            </w:r>
          </w:p>
        </w:tc>
        <w:tc>
          <w:tcPr>
            <w:tcW w:w="992" w:type="dxa"/>
          </w:tcPr>
          <w:p w14:paraId="6546D567" w14:textId="77777777" w:rsidR="00491C16" w:rsidRPr="00491C16" w:rsidRDefault="00491C16" w:rsidP="00491C16">
            <w:pPr>
              <w:pStyle w:val="TAC"/>
              <w:rPr>
                <w:rFonts w:eastAsia="SimSun"/>
              </w:rPr>
            </w:pPr>
          </w:p>
        </w:tc>
        <w:tc>
          <w:tcPr>
            <w:tcW w:w="993" w:type="dxa"/>
          </w:tcPr>
          <w:p w14:paraId="6975C049" w14:textId="77777777" w:rsidR="00491C16" w:rsidRPr="00491C16" w:rsidRDefault="00491C16" w:rsidP="00491C16">
            <w:pPr>
              <w:pStyle w:val="TAC"/>
              <w:rPr>
                <w:rFonts w:eastAsia="SimSun"/>
              </w:rPr>
            </w:pPr>
            <w:r w:rsidRPr="00491C16">
              <w:rPr>
                <w:rFonts w:eastAsia="SimSun"/>
              </w:rPr>
              <w:t>64QAM</w:t>
            </w:r>
          </w:p>
        </w:tc>
        <w:tc>
          <w:tcPr>
            <w:tcW w:w="992" w:type="dxa"/>
          </w:tcPr>
          <w:p w14:paraId="655E91A0" w14:textId="77777777" w:rsidR="00491C16" w:rsidRPr="00491C16" w:rsidRDefault="00491C16" w:rsidP="00491C16">
            <w:pPr>
              <w:pStyle w:val="TAC"/>
              <w:rPr>
                <w:rFonts w:eastAsia="SimSun"/>
              </w:rPr>
            </w:pPr>
            <w:r w:rsidRPr="00491C16">
              <w:rPr>
                <w:rFonts w:eastAsia="SimSun"/>
              </w:rPr>
              <w:t>64QAM</w:t>
            </w:r>
          </w:p>
        </w:tc>
        <w:tc>
          <w:tcPr>
            <w:tcW w:w="992" w:type="dxa"/>
          </w:tcPr>
          <w:p w14:paraId="7805908C" w14:textId="77777777" w:rsidR="00491C16" w:rsidRPr="00491C16" w:rsidRDefault="00491C16" w:rsidP="00491C16">
            <w:pPr>
              <w:pStyle w:val="TAC"/>
              <w:rPr>
                <w:rFonts w:eastAsia="SimSun"/>
              </w:rPr>
            </w:pPr>
            <w:r w:rsidRPr="00491C16">
              <w:rPr>
                <w:rFonts w:eastAsia="SimSun"/>
              </w:rPr>
              <w:t>64QAM</w:t>
            </w:r>
          </w:p>
        </w:tc>
        <w:tc>
          <w:tcPr>
            <w:tcW w:w="1012" w:type="dxa"/>
          </w:tcPr>
          <w:p w14:paraId="08873A82" w14:textId="77777777" w:rsidR="00491C16" w:rsidRPr="00491C16" w:rsidRDefault="00491C16" w:rsidP="00491C16">
            <w:pPr>
              <w:pStyle w:val="TAC"/>
              <w:rPr>
                <w:rFonts w:eastAsia="SimSun"/>
              </w:rPr>
            </w:pPr>
            <w:r w:rsidRPr="00491C16">
              <w:rPr>
                <w:rFonts w:eastAsia="SimSun"/>
              </w:rPr>
              <w:t>64QAM</w:t>
            </w:r>
          </w:p>
        </w:tc>
      </w:tr>
      <w:tr w:rsidR="00491C16" w:rsidRPr="00491C16" w14:paraId="08F37217" w14:textId="77777777" w:rsidTr="00491C16">
        <w:trPr>
          <w:jc w:val="center"/>
        </w:trPr>
        <w:tc>
          <w:tcPr>
            <w:tcW w:w="3562" w:type="dxa"/>
          </w:tcPr>
          <w:p w14:paraId="08A5A258" w14:textId="77777777" w:rsidR="00491C16" w:rsidRPr="00491C16" w:rsidRDefault="00491C16" w:rsidP="00491C16">
            <w:pPr>
              <w:pStyle w:val="TAC"/>
              <w:rPr>
                <w:rFonts w:eastAsia="SimSun"/>
              </w:rPr>
            </w:pPr>
            <w:r w:rsidRPr="00491C16">
              <w:rPr>
                <w:rFonts w:eastAsia="SimSun"/>
              </w:rPr>
              <w:t>Target Coding Rate</w:t>
            </w:r>
          </w:p>
        </w:tc>
        <w:tc>
          <w:tcPr>
            <w:tcW w:w="992" w:type="dxa"/>
          </w:tcPr>
          <w:p w14:paraId="5551C9E2" w14:textId="77777777" w:rsidR="00491C16" w:rsidRPr="00491C16" w:rsidRDefault="00491C16" w:rsidP="00491C16">
            <w:pPr>
              <w:pStyle w:val="TAC"/>
              <w:rPr>
                <w:rFonts w:eastAsia="SimSun"/>
              </w:rPr>
            </w:pPr>
          </w:p>
        </w:tc>
        <w:tc>
          <w:tcPr>
            <w:tcW w:w="993" w:type="dxa"/>
          </w:tcPr>
          <w:p w14:paraId="3DBABA9E" w14:textId="77777777" w:rsidR="00491C16" w:rsidRPr="00491C16" w:rsidRDefault="00491C16" w:rsidP="00491C16">
            <w:pPr>
              <w:pStyle w:val="TAC"/>
              <w:rPr>
                <w:rFonts w:eastAsia="SimSun"/>
              </w:rPr>
            </w:pPr>
            <w:r w:rsidRPr="00491C16">
              <w:rPr>
                <w:rFonts w:eastAsia="SimSun"/>
              </w:rPr>
              <w:t>1/2</w:t>
            </w:r>
          </w:p>
        </w:tc>
        <w:tc>
          <w:tcPr>
            <w:tcW w:w="992" w:type="dxa"/>
          </w:tcPr>
          <w:p w14:paraId="3F961F3B" w14:textId="77777777" w:rsidR="00491C16" w:rsidRPr="00491C16" w:rsidRDefault="00491C16" w:rsidP="00491C16">
            <w:pPr>
              <w:pStyle w:val="TAC"/>
              <w:rPr>
                <w:rFonts w:eastAsia="SimSun"/>
              </w:rPr>
            </w:pPr>
            <w:r w:rsidRPr="00491C16">
              <w:rPr>
                <w:rFonts w:eastAsia="SimSun"/>
              </w:rPr>
              <w:t>1/2</w:t>
            </w:r>
          </w:p>
        </w:tc>
        <w:tc>
          <w:tcPr>
            <w:tcW w:w="992" w:type="dxa"/>
          </w:tcPr>
          <w:p w14:paraId="7D39007C" w14:textId="77777777" w:rsidR="00491C16" w:rsidRPr="00491C16" w:rsidRDefault="00491C16" w:rsidP="00491C16">
            <w:pPr>
              <w:pStyle w:val="TAC"/>
              <w:rPr>
                <w:rFonts w:eastAsia="SimSun"/>
              </w:rPr>
            </w:pPr>
            <w:r w:rsidRPr="00491C16">
              <w:rPr>
                <w:rFonts w:eastAsia="SimSun"/>
              </w:rPr>
              <w:t>1/2</w:t>
            </w:r>
          </w:p>
        </w:tc>
        <w:tc>
          <w:tcPr>
            <w:tcW w:w="1012" w:type="dxa"/>
          </w:tcPr>
          <w:p w14:paraId="0ED47E06" w14:textId="77777777" w:rsidR="00491C16" w:rsidRPr="00491C16" w:rsidRDefault="00491C16" w:rsidP="00491C16">
            <w:pPr>
              <w:pStyle w:val="TAC"/>
              <w:rPr>
                <w:rFonts w:eastAsia="SimSun"/>
              </w:rPr>
            </w:pPr>
            <w:r w:rsidRPr="00491C16">
              <w:rPr>
                <w:rFonts w:eastAsia="SimSun"/>
              </w:rPr>
              <w:t>1/2</w:t>
            </w:r>
          </w:p>
        </w:tc>
      </w:tr>
      <w:tr w:rsidR="00491C16" w:rsidRPr="00491C16" w14:paraId="141CE0A4" w14:textId="77777777" w:rsidTr="00491C16">
        <w:trPr>
          <w:jc w:val="center"/>
        </w:trPr>
        <w:tc>
          <w:tcPr>
            <w:tcW w:w="3562" w:type="dxa"/>
          </w:tcPr>
          <w:p w14:paraId="7E6CA1E3" w14:textId="77777777" w:rsidR="00491C16" w:rsidRPr="00491C16" w:rsidRDefault="00491C16" w:rsidP="00491C16">
            <w:pPr>
              <w:pStyle w:val="TAC"/>
              <w:rPr>
                <w:rFonts w:eastAsia="SimSun"/>
              </w:rPr>
            </w:pPr>
            <w:r w:rsidRPr="00491C16">
              <w:rPr>
                <w:rFonts w:eastAsia="SimSun"/>
              </w:rPr>
              <w:t>Maximum number of HARQ transmissions</w:t>
            </w:r>
          </w:p>
        </w:tc>
        <w:tc>
          <w:tcPr>
            <w:tcW w:w="992" w:type="dxa"/>
          </w:tcPr>
          <w:p w14:paraId="288B70E3" w14:textId="77777777" w:rsidR="00491C16" w:rsidRPr="00491C16" w:rsidRDefault="00491C16" w:rsidP="00491C16">
            <w:pPr>
              <w:pStyle w:val="TAC"/>
              <w:rPr>
                <w:rFonts w:eastAsia="SimSun"/>
              </w:rPr>
            </w:pPr>
          </w:p>
        </w:tc>
        <w:tc>
          <w:tcPr>
            <w:tcW w:w="993" w:type="dxa"/>
          </w:tcPr>
          <w:p w14:paraId="08766BD7" w14:textId="77777777" w:rsidR="00491C16" w:rsidRPr="00491C16" w:rsidRDefault="00491C16" w:rsidP="00491C16">
            <w:pPr>
              <w:pStyle w:val="TAC"/>
              <w:rPr>
                <w:rFonts w:eastAsia="SimSun"/>
              </w:rPr>
            </w:pPr>
            <w:r w:rsidRPr="00491C16">
              <w:rPr>
                <w:rFonts w:eastAsia="SimSun"/>
              </w:rPr>
              <w:t>1</w:t>
            </w:r>
          </w:p>
        </w:tc>
        <w:tc>
          <w:tcPr>
            <w:tcW w:w="992" w:type="dxa"/>
          </w:tcPr>
          <w:p w14:paraId="4213D37F" w14:textId="77777777" w:rsidR="00491C16" w:rsidRPr="00491C16" w:rsidRDefault="00491C16" w:rsidP="00491C16">
            <w:pPr>
              <w:pStyle w:val="TAC"/>
              <w:rPr>
                <w:rFonts w:eastAsia="SimSun"/>
              </w:rPr>
            </w:pPr>
            <w:r w:rsidRPr="00491C16">
              <w:rPr>
                <w:rFonts w:eastAsia="SimSun"/>
              </w:rPr>
              <w:t>1</w:t>
            </w:r>
          </w:p>
        </w:tc>
        <w:tc>
          <w:tcPr>
            <w:tcW w:w="992" w:type="dxa"/>
          </w:tcPr>
          <w:p w14:paraId="0DA5986A" w14:textId="77777777" w:rsidR="00491C16" w:rsidRPr="00491C16" w:rsidRDefault="00491C16" w:rsidP="00491C16">
            <w:pPr>
              <w:pStyle w:val="TAC"/>
              <w:rPr>
                <w:rFonts w:eastAsia="SimSun"/>
              </w:rPr>
            </w:pPr>
            <w:r w:rsidRPr="00491C16">
              <w:rPr>
                <w:rFonts w:eastAsia="SimSun"/>
              </w:rPr>
              <w:t>1</w:t>
            </w:r>
          </w:p>
        </w:tc>
        <w:tc>
          <w:tcPr>
            <w:tcW w:w="1012" w:type="dxa"/>
          </w:tcPr>
          <w:p w14:paraId="24D4D5DA" w14:textId="77777777" w:rsidR="00491C16" w:rsidRPr="00491C16" w:rsidRDefault="00491C16" w:rsidP="00491C16">
            <w:pPr>
              <w:pStyle w:val="TAC"/>
              <w:rPr>
                <w:rFonts w:eastAsia="SimSun"/>
              </w:rPr>
            </w:pPr>
            <w:r w:rsidRPr="00491C16">
              <w:rPr>
                <w:rFonts w:eastAsia="SimSun"/>
              </w:rPr>
              <w:t>1</w:t>
            </w:r>
          </w:p>
        </w:tc>
      </w:tr>
      <w:tr w:rsidR="00491C16" w:rsidRPr="00491C16" w14:paraId="4468F07F" w14:textId="77777777" w:rsidTr="00491C16">
        <w:trPr>
          <w:jc w:val="center"/>
        </w:trPr>
        <w:tc>
          <w:tcPr>
            <w:tcW w:w="3562" w:type="dxa"/>
          </w:tcPr>
          <w:p w14:paraId="32E2C241" w14:textId="77777777" w:rsidR="00491C16" w:rsidRPr="00491C16" w:rsidRDefault="00491C16" w:rsidP="00491C16">
            <w:pPr>
              <w:pStyle w:val="TAC"/>
              <w:rPr>
                <w:rFonts w:eastAsia="SimSun"/>
              </w:rPr>
            </w:pPr>
            <w:r w:rsidRPr="00491C16">
              <w:rPr>
                <w:rFonts w:eastAsia="SimSun"/>
              </w:rPr>
              <w:t>Information Bit Payload per Slot</w:t>
            </w:r>
          </w:p>
        </w:tc>
        <w:tc>
          <w:tcPr>
            <w:tcW w:w="992" w:type="dxa"/>
          </w:tcPr>
          <w:p w14:paraId="404306D0" w14:textId="77777777" w:rsidR="00491C16" w:rsidRPr="00491C16" w:rsidRDefault="00491C16" w:rsidP="00491C16">
            <w:pPr>
              <w:pStyle w:val="TAC"/>
              <w:rPr>
                <w:rFonts w:eastAsia="SimSun"/>
              </w:rPr>
            </w:pPr>
          </w:p>
        </w:tc>
        <w:tc>
          <w:tcPr>
            <w:tcW w:w="993" w:type="dxa"/>
          </w:tcPr>
          <w:p w14:paraId="6669332D" w14:textId="77777777" w:rsidR="00491C16" w:rsidRPr="00491C16" w:rsidRDefault="00491C16" w:rsidP="00491C16">
            <w:pPr>
              <w:pStyle w:val="TAC"/>
              <w:rPr>
                <w:rFonts w:eastAsia="SimSun"/>
              </w:rPr>
            </w:pPr>
          </w:p>
        </w:tc>
        <w:tc>
          <w:tcPr>
            <w:tcW w:w="992" w:type="dxa"/>
          </w:tcPr>
          <w:p w14:paraId="6CDD287A" w14:textId="77777777" w:rsidR="00491C16" w:rsidRPr="00491C16" w:rsidRDefault="00491C16" w:rsidP="00491C16">
            <w:pPr>
              <w:pStyle w:val="TAC"/>
              <w:rPr>
                <w:rFonts w:eastAsia="SimSun"/>
              </w:rPr>
            </w:pPr>
          </w:p>
        </w:tc>
        <w:tc>
          <w:tcPr>
            <w:tcW w:w="992" w:type="dxa"/>
          </w:tcPr>
          <w:p w14:paraId="7B66B612" w14:textId="77777777" w:rsidR="00491C16" w:rsidRPr="00491C16" w:rsidRDefault="00491C16" w:rsidP="00491C16">
            <w:pPr>
              <w:pStyle w:val="TAC"/>
              <w:rPr>
                <w:rFonts w:eastAsia="SimSun"/>
              </w:rPr>
            </w:pPr>
          </w:p>
        </w:tc>
        <w:tc>
          <w:tcPr>
            <w:tcW w:w="1012" w:type="dxa"/>
          </w:tcPr>
          <w:p w14:paraId="2E63C428" w14:textId="77777777" w:rsidR="00491C16" w:rsidRPr="00491C16" w:rsidRDefault="00491C16" w:rsidP="00491C16">
            <w:pPr>
              <w:pStyle w:val="TAC"/>
              <w:rPr>
                <w:rFonts w:eastAsia="SimSun"/>
              </w:rPr>
            </w:pPr>
          </w:p>
        </w:tc>
      </w:tr>
      <w:tr w:rsidR="00491C16" w:rsidRPr="00491C16" w14:paraId="35183ACE" w14:textId="77777777" w:rsidTr="00491C16">
        <w:trPr>
          <w:jc w:val="center"/>
        </w:trPr>
        <w:tc>
          <w:tcPr>
            <w:tcW w:w="3562" w:type="dxa"/>
          </w:tcPr>
          <w:p w14:paraId="08DF1A4C" w14:textId="77777777" w:rsidR="00491C16" w:rsidRPr="00491C16" w:rsidRDefault="00491C16" w:rsidP="00491C16">
            <w:pPr>
              <w:pStyle w:val="TAC"/>
              <w:rPr>
                <w:rFonts w:eastAsia="Malgun Gothic"/>
              </w:rPr>
            </w:pPr>
            <w:r w:rsidRPr="00491C16">
              <w:rPr>
                <w:rFonts w:eastAsia="Malgun Gothic"/>
              </w:rPr>
              <w:t>For Slots 0 and Slot i, if mod(i, 5) = {3,4} for i from {0,…,1279}</w:t>
            </w:r>
          </w:p>
        </w:tc>
        <w:tc>
          <w:tcPr>
            <w:tcW w:w="992" w:type="dxa"/>
          </w:tcPr>
          <w:p w14:paraId="72008722" w14:textId="77777777" w:rsidR="00491C16" w:rsidRPr="00491C16" w:rsidRDefault="00491C16" w:rsidP="00491C16">
            <w:pPr>
              <w:pStyle w:val="TAC"/>
              <w:rPr>
                <w:rFonts w:eastAsia="SimSun"/>
              </w:rPr>
            </w:pPr>
            <w:r w:rsidRPr="00491C16">
              <w:rPr>
                <w:rFonts w:eastAsia="SimSun"/>
              </w:rPr>
              <w:t>Bits</w:t>
            </w:r>
          </w:p>
        </w:tc>
        <w:tc>
          <w:tcPr>
            <w:tcW w:w="993" w:type="dxa"/>
          </w:tcPr>
          <w:p w14:paraId="194D2607" w14:textId="77777777" w:rsidR="00491C16" w:rsidRPr="00491C16" w:rsidRDefault="00491C16" w:rsidP="00491C16">
            <w:pPr>
              <w:pStyle w:val="TAC"/>
              <w:rPr>
                <w:rFonts w:eastAsia="SimSun"/>
              </w:rPr>
            </w:pPr>
            <w:r w:rsidRPr="00491C16">
              <w:rPr>
                <w:rFonts w:eastAsia="SimSun"/>
              </w:rPr>
              <w:t>N/A</w:t>
            </w:r>
          </w:p>
        </w:tc>
        <w:tc>
          <w:tcPr>
            <w:tcW w:w="992" w:type="dxa"/>
          </w:tcPr>
          <w:p w14:paraId="3FB8ABFE" w14:textId="77777777" w:rsidR="00491C16" w:rsidRPr="00491C16" w:rsidRDefault="00491C16" w:rsidP="00491C16">
            <w:pPr>
              <w:pStyle w:val="TAC"/>
              <w:rPr>
                <w:rFonts w:eastAsia="SimSun"/>
              </w:rPr>
            </w:pPr>
            <w:r w:rsidRPr="00491C16">
              <w:rPr>
                <w:rFonts w:eastAsia="SimSun"/>
              </w:rPr>
              <w:t>N/A</w:t>
            </w:r>
          </w:p>
        </w:tc>
        <w:tc>
          <w:tcPr>
            <w:tcW w:w="992" w:type="dxa"/>
          </w:tcPr>
          <w:p w14:paraId="2AAAF3C2" w14:textId="77777777" w:rsidR="00491C16" w:rsidRPr="00491C16" w:rsidRDefault="00491C16" w:rsidP="00491C16">
            <w:pPr>
              <w:pStyle w:val="TAC"/>
              <w:rPr>
                <w:rFonts w:eastAsia="SimSun"/>
              </w:rPr>
            </w:pPr>
            <w:r w:rsidRPr="00491C16">
              <w:rPr>
                <w:rFonts w:eastAsia="SimSun"/>
              </w:rPr>
              <w:t>N/A</w:t>
            </w:r>
          </w:p>
        </w:tc>
        <w:tc>
          <w:tcPr>
            <w:tcW w:w="1012" w:type="dxa"/>
          </w:tcPr>
          <w:p w14:paraId="7B563410" w14:textId="77777777" w:rsidR="00491C16" w:rsidRPr="00491C16" w:rsidRDefault="00491C16" w:rsidP="00491C16">
            <w:pPr>
              <w:pStyle w:val="TAC"/>
              <w:rPr>
                <w:rFonts w:eastAsia="SimSun"/>
              </w:rPr>
            </w:pPr>
            <w:r w:rsidRPr="00491C16">
              <w:rPr>
                <w:rFonts w:eastAsia="SimSun"/>
              </w:rPr>
              <w:t>N/A</w:t>
            </w:r>
          </w:p>
        </w:tc>
      </w:tr>
      <w:tr w:rsidR="00491C16" w:rsidRPr="00491C16" w14:paraId="3E25DEDD" w14:textId="77777777" w:rsidTr="00491C16">
        <w:trPr>
          <w:jc w:val="center"/>
        </w:trPr>
        <w:tc>
          <w:tcPr>
            <w:tcW w:w="3562" w:type="dxa"/>
          </w:tcPr>
          <w:p w14:paraId="7D94C760" w14:textId="77777777" w:rsidR="00491C16" w:rsidRPr="00491C16" w:rsidRDefault="00491C16" w:rsidP="00491C16">
            <w:pPr>
              <w:pStyle w:val="TAC"/>
              <w:rPr>
                <w:rFonts w:eastAsia="Malgun Gothic"/>
              </w:rPr>
            </w:pPr>
            <w:r w:rsidRPr="00491C16">
              <w:rPr>
                <w:rFonts w:eastAsia="Malgun Gothic"/>
              </w:rPr>
              <w:t>For Slot i, if mod(i, 5) = {0,1,2} for i from {1,…,1279}</w:t>
            </w:r>
          </w:p>
        </w:tc>
        <w:tc>
          <w:tcPr>
            <w:tcW w:w="992" w:type="dxa"/>
          </w:tcPr>
          <w:p w14:paraId="4FB1A636" w14:textId="77777777" w:rsidR="00491C16" w:rsidRPr="00491C16" w:rsidRDefault="00491C16" w:rsidP="00491C16">
            <w:pPr>
              <w:pStyle w:val="TAC"/>
              <w:rPr>
                <w:rFonts w:eastAsia="SimSun"/>
              </w:rPr>
            </w:pPr>
            <w:r w:rsidRPr="00491C16">
              <w:rPr>
                <w:rFonts w:eastAsia="SimSun"/>
              </w:rPr>
              <w:t>Bits</w:t>
            </w:r>
          </w:p>
        </w:tc>
        <w:tc>
          <w:tcPr>
            <w:tcW w:w="993" w:type="dxa"/>
          </w:tcPr>
          <w:p w14:paraId="6D4234AA" w14:textId="77777777" w:rsidR="00491C16" w:rsidRPr="00491C16" w:rsidRDefault="00491C16" w:rsidP="00491C16">
            <w:pPr>
              <w:pStyle w:val="TAC"/>
              <w:rPr>
                <w:rFonts w:eastAsia="SimSun"/>
              </w:rPr>
            </w:pPr>
            <w:r w:rsidRPr="00491C16">
              <w:rPr>
                <w:rFonts w:eastAsia="SimSun"/>
              </w:rPr>
              <w:t>10248</w:t>
            </w:r>
          </w:p>
        </w:tc>
        <w:tc>
          <w:tcPr>
            <w:tcW w:w="992" w:type="dxa"/>
          </w:tcPr>
          <w:p w14:paraId="1FEB4FCD" w14:textId="77777777" w:rsidR="00491C16" w:rsidRPr="00491C16" w:rsidRDefault="00491C16" w:rsidP="00491C16">
            <w:pPr>
              <w:pStyle w:val="TAC"/>
              <w:rPr>
                <w:rFonts w:eastAsia="SimSun"/>
              </w:rPr>
            </w:pPr>
            <w:r w:rsidRPr="00491C16">
              <w:rPr>
                <w:rFonts w:eastAsia="SimSun"/>
              </w:rPr>
              <w:t>18960</w:t>
            </w:r>
          </w:p>
        </w:tc>
        <w:tc>
          <w:tcPr>
            <w:tcW w:w="992" w:type="dxa"/>
          </w:tcPr>
          <w:p w14:paraId="216130A2" w14:textId="77777777" w:rsidR="00491C16" w:rsidRPr="00491C16" w:rsidRDefault="00491C16" w:rsidP="00491C16">
            <w:pPr>
              <w:pStyle w:val="TAC"/>
              <w:rPr>
                <w:rFonts w:eastAsia="SimSun"/>
              </w:rPr>
            </w:pPr>
            <w:r w:rsidRPr="00491C16">
              <w:rPr>
                <w:rFonts w:eastAsia="SimSun"/>
              </w:rPr>
              <w:t>37896</w:t>
            </w:r>
          </w:p>
        </w:tc>
        <w:tc>
          <w:tcPr>
            <w:tcW w:w="1012" w:type="dxa"/>
          </w:tcPr>
          <w:p w14:paraId="2893836E" w14:textId="77777777" w:rsidR="00491C16" w:rsidRPr="00491C16" w:rsidRDefault="00491C16" w:rsidP="00491C16">
            <w:pPr>
              <w:pStyle w:val="TAC"/>
              <w:rPr>
                <w:rFonts w:eastAsia="SimSun"/>
              </w:rPr>
            </w:pPr>
            <w:r w:rsidRPr="00491C16">
              <w:rPr>
                <w:rFonts w:eastAsia="SimSun"/>
              </w:rPr>
              <w:t>46104</w:t>
            </w:r>
          </w:p>
        </w:tc>
      </w:tr>
      <w:tr w:rsidR="00491C16" w:rsidRPr="00491C16" w14:paraId="593C3986" w14:textId="77777777" w:rsidTr="00491C16">
        <w:trPr>
          <w:jc w:val="center"/>
        </w:trPr>
        <w:tc>
          <w:tcPr>
            <w:tcW w:w="3562" w:type="dxa"/>
          </w:tcPr>
          <w:p w14:paraId="4DE39E33" w14:textId="77777777" w:rsidR="00491C16" w:rsidRPr="00491C16" w:rsidRDefault="00491C16" w:rsidP="00491C16">
            <w:pPr>
              <w:pStyle w:val="TAC"/>
              <w:rPr>
                <w:rFonts w:eastAsia="Malgun Gothic"/>
              </w:rPr>
            </w:pPr>
            <w:r w:rsidRPr="00491C16">
              <w:rPr>
                <w:rFonts w:eastAsia="Malgun Gothic"/>
              </w:rPr>
              <w:t>Transport block CRC</w:t>
            </w:r>
          </w:p>
        </w:tc>
        <w:tc>
          <w:tcPr>
            <w:tcW w:w="992" w:type="dxa"/>
          </w:tcPr>
          <w:p w14:paraId="3038E32B" w14:textId="77777777" w:rsidR="00491C16" w:rsidRPr="00491C16" w:rsidRDefault="00491C16" w:rsidP="00491C16">
            <w:pPr>
              <w:pStyle w:val="TAC"/>
              <w:rPr>
                <w:rFonts w:eastAsia="SimSun"/>
              </w:rPr>
            </w:pPr>
            <w:r w:rsidRPr="00491C16">
              <w:rPr>
                <w:rFonts w:eastAsia="SimSun"/>
              </w:rPr>
              <w:t>Bits</w:t>
            </w:r>
          </w:p>
        </w:tc>
        <w:tc>
          <w:tcPr>
            <w:tcW w:w="993" w:type="dxa"/>
          </w:tcPr>
          <w:p w14:paraId="116FBDE5" w14:textId="77777777" w:rsidR="00491C16" w:rsidRPr="00491C16" w:rsidRDefault="00491C16" w:rsidP="00491C16">
            <w:pPr>
              <w:pStyle w:val="TAC"/>
              <w:rPr>
                <w:rFonts w:eastAsia="SimSun"/>
              </w:rPr>
            </w:pPr>
            <w:r w:rsidRPr="00491C16">
              <w:rPr>
                <w:rFonts w:eastAsia="SimSun"/>
              </w:rPr>
              <w:t>24</w:t>
            </w:r>
          </w:p>
        </w:tc>
        <w:tc>
          <w:tcPr>
            <w:tcW w:w="992" w:type="dxa"/>
          </w:tcPr>
          <w:p w14:paraId="06D4A26F" w14:textId="77777777" w:rsidR="00491C16" w:rsidRPr="00491C16" w:rsidRDefault="00491C16" w:rsidP="00491C16">
            <w:pPr>
              <w:pStyle w:val="TAC"/>
              <w:rPr>
                <w:rFonts w:eastAsia="SimSun"/>
              </w:rPr>
            </w:pPr>
            <w:r w:rsidRPr="00491C16">
              <w:rPr>
                <w:rFonts w:eastAsia="SimSun"/>
              </w:rPr>
              <w:t>24</w:t>
            </w:r>
          </w:p>
        </w:tc>
        <w:tc>
          <w:tcPr>
            <w:tcW w:w="992" w:type="dxa"/>
          </w:tcPr>
          <w:p w14:paraId="26681E32" w14:textId="77777777" w:rsidR="00491C16" w:rsidRPr="00491C16" w:rsidRDefault="00491C16" w:rsidP="00491C16">
            <w:pPr>
              <w:pStyle w:val="TAC"/>
              <w:rPr>
                <w:rFonts w:eastAsia="SimSun"/>
              </w:rPr>
            </w:pPr>
            <w:r w:rsidRPr="00491C16">
              <w:rPr>
                <w:rFonts w:eastAsia="SimSun"/>
              </w:rPr>
              <w:t>24</w:t>
            </w:r>
          </w:p>
        </w:tc>
        <w:tc>
          <w:tcPr>
            <w:tcW w:w="1012" w:type="dxa"/>
          </w:tcPr>
          <w:p w14:paraId="035B1B8A" w14:textId="77777777" w:rsidR="00491C16" w:rsidRPr="00491C16" w:rsidRDefault="00491C16" w:rsidP="00491C16">
            <w:pPr>
              <w:pStyle w:val="TAC"/>
              <w:rPr>
                <w:rFonts w:eastAsia="SimSun"/>
              </w:rPr>
            </w:pPr>
            <w:r w:rsidRPr="00491C16">
              <w:rPr>
                <w:rFonts w:eastAsia="SimSun"/>
              </w:rPr>
              <w:t>24</w:t>
            </w:r>
          </w:p>
        </w:tc>
      </w:tr>
      <w:tr w:rsidR="00491C16" w:rsidRPr="00491C16" w14:paraId="6D29B00D" w14:textId="77777777" w:rsidTr="00491C16">
        <w:trPr>
          <w:jc w:val="center"/>
        </w:trPr>
        <w:tc>
          <w:tcPr>
            <w:tcW w:w="3562" w:type="dxa"/>
          </w:tcPr>
          <w:p w14:paraId="7677B2F3" w14:textId="77777777" w:rsidR="00491C16" w:rsidRPr="00491C16" w:rsidRDefault="00491C16" w:rsidP="00491C16">
            <w:pPr>
              <w:pStyle w:val="TAC"/>
              <w:rPr>
                <w:rFonts w:eastAsia="Malgun Gothic"/>
              </w:rPr>
            </w:pPr>
            <w:r w:rsidRPr="00491C16">
              <w:rPr>
                <w:rFonts w:eastAsia="Malgun Gothic"/>
              </w:rPr>
              <w:t>LDPC base graph</w:t>
            </w:r>
          </w:p>
        </w:tc>
        <w:tc>
          <w:tcPr>
            <w:tcW w:w="992" w:type="dxa"/>
          </w:tcPr>
          <w:p w14:paraId="69191C58" w14:textId="77777777" w:rsidR="00491C16" w:rsidRPr="00491C16" w:rsidRDefault="00491C16" w:rsidP="00491C16">
            <w:pPr>
              <w:pStyle w:val="TAC"/>
              <w:rPr>
                <w:rFonts w:eastAsia="SimSun"/>
              </w:rPr>
            </w:pPr>
          </w:p>
        </w:tc>
        <w:tc>
          <w:tcPr>
            <w:tcW w:w="993" w:type="dxa"/>
          </w:tcPr>
          <w:p w14:paraId="036156C8" w14:textId="77777777" w:rsidR="00491C16" w:rsidRPr="00491C16" w:rsidRDefault="00491C16" w:rsidP="00491C16">
            <w:pPr>
              <w:pStyle w:val="TAC"/>
              <w:rPr>
                <w:rFonts w:eastAsia="SimSun"/>
              </w:rPr>
            </w:pPr>
            <w:r w:rsidRPr="00491C16">
              <w:rPr>
                <w:rFonts w:eastAsia="SimSun"/>
              </w:rPr>
              <w:t>1</w:t>
            </w:r>
          </w:p>
        </w:tc>
        <w:tc>
          <w:tcPr>
            <w:tcW w:w="992" w:type="dxa"/>
          </w:tcPr>
          <w:p w14:paraId="484ADEF8" w14:textId="77777777" w:rsidR="00491C16" w:rsidRPr="00491C16" w:rsidRDefault="00491C16" w:rsidP="00491C16">
            <w:pPr>
              <w:pStyle w:val="TAC"/>
              <w:rPr>
                <w:rFonts w:eastAsia="SimSun"/>
              </w:rPr>
            </w:pPr>
            <w:r w:rsidRPr="00491C16">
              <w:rPr>
                <w:rFonts w:eastAsia="SimSun"/>
              </w:rPr>
              <w:t>1</w:t>
            </w:r>
          </w:p>
        </w:tc>
        <w:tc>
          <w:tcPr>
            <w:tcW w:w="992" w:type="dxa"/>
          </w:tcPr>
          <w:p w14:paraId="7B589F4A" w14:textId="77777777" w:rsidR="00491C16" w:rsidRPr="00491C16" w:rsidRDefault="00491C16" w:rsidP="00491C16">
            <w:pPr>
              <w:pStyle w:val="TAC"/>
              <w:rPr>
                <w:rFonts w:eastAsia="SimSun"/>
              </w:rPr>
            </w:pPr>
            <w:r w:rsidRPr="00491C16">
              <w:rPr>
                <w:rFonts w:eastAsia="SimSun"/>
              </w:rPr>
              <w:t>1</w:t>
            </w:r>
          </w:p>
        </w:tc>
        <w:tc>
          <w:tcPr>
            <w:tcW w:w="1012" w:type="dxa"/>
          </w:tcPr>
          <w:p w14:paraId="11E3D9DD" w14:textId="77777777" w:rsidR="00491C16" w:rsidRPr="00491C16" w:rsidRDefault="00491C16" w:rsidP="00491C16">
            <w:pPr>
              <w:pStyle w:val="TAC"/>
              <w:rPr>
                <w:rFonts w:eastAsia="SimSun"/>
              </w:rPr>
            </w:pPr>
            <w:r w:rsidRPr="00491C16">
              <w:rPr>
                <w:rFonts w:eastAsia="SimSun"/>
              </w:rPr>
              <w:t>1</w:t>
            </w:r>
          </w:p>
        </w:tc>
      </w:tr>
      <w:tr w:rsidR="00491C16" w:rsidRPr="00491C16" w14:paraId="3BA27841" w14:textId="77777777" w:rsidTr="00491C16">
        <w:trPr>
          <w:jc w:val="center"/>
        </w:trPr>
        <w:tc>
          <w:tcPr>
            <w:tcW w:w="3562" w:type="dxa"/>
          </w:tcPr>
          <w:p w14:paraId="7353C879" w14:textId="77777777" w:rsidR="00491C16" w:rsidRPr="00491C16" w:rsidRDefault="00491C16" w:rsidP="00491C16">
            <w:pPr>
              <w:pStyle w:val="TAC"/>
              <w:rPr>
                <w:rFonts w:eastAsia="Malgun Gothic"/>
              </w:rPr>
            </w:pPr>
            <w:r w:rsidRPr="00491C16">
              <w:rPr>
                <w:rFonts w:eastAsia="Malgun Gothic"/>
              </w:rPr>
              <w:t>Number of Code Blocks per Slot</w:t>
            </w:r>
          </w:p>
        </w:tc>
        <w:tc>
          <w:tcPr>
            <w:tcW w:w="992" w:type="dxa"/>
          </w:tcPr>
          <w:p w14:paraId="703EBD92" w14:textId="77777777" w:rsidR="00491C16" w:rsidRPr="00491C16" w:rsidRDefault="00491C16" w:rsidP="00491C16">
            <w:pPr>
              <w:pStyle w:val="TAC"/>
              <w:rPr>
                <w:rFonts w:eastAsia="SimSun"/>
              </w:rPr>
            </w:pPr>
          </w:p>
        </w:tc>
        <w:tc>
          <w:tcPr>
            <w:tcW w:w="993" w:type="dxa"/>
          </w:tcPr>
          <w:p w14:paraId="31FB6E5F" w14:textId="77777777" w:rsidR="00491C16" w:rsidRPr="00491C16" w:rsidRDefault="00491C16" w:rsidP="00491C16">
            <w:pPr>
              <w:pStyle w:val="TAC"/>
              <w:rPr>
                <w:rFonts w:eastAsia="SimSun"/>
              </w:rPr>
            </w:pPr>
          </w:p>
        </w:tc>
        <w:tc>
          <w:tcPr>
            <w:tcW w:w="992" w:type="dxa"/>
          </w:tcPr>
          <w:p w14:paraId="15C5EE62" w14:textId="77777777" w:rsidR="00491C16" w:rsidRPr="00491C16" w:rsidRDefault="00491C16" w:rsidP="00491C16">
            <w:pPr>
              <w:pStyle w:val="TAC"/>
              <w:rPr>
                <w:rFonts w:eastAsia="SimSun"/>
              </w:rPr>
            </w:pPr>
          </w:p>
        </w:tc>
        <w:tc>
          <w:tcPr>
            <w:tcW w:w="992" w:type="dxa"/>
          </w:tcPr>
          <w:p w14:paraId="6556DE18" w14:textId="77777777" w:rsidR="00491C16" w:rsidRPr="00491C16" w:rsidRDefault="00491C16" w:rsidP="00491C16">
            <w:pPr>
              <w:pStyle w:val="TAC"/>
              <w:rPr>
                <w:rFonts w:eastAsia="SimSun"/>
              </w:rPr>
            </w:pPr>
          </w:p>
        </w:tc>
        <w:tc>
          <w:tcPr>
            <w:tcW w:w="1012" w:type="dxa"/>
          </w:tcPr>
          <w:p w14:paraId="50933D46" w14:textId="77777777" w:rsidR="00491C16" w:rsidRPr="00491C16" w:rsidRDefault="00491C16" w:rsidP="00491C16">
            <w:pPr>
              <w:pStyle w:val="TAC"/>
              <w:rPr>
                <w:rFonts w:eastAsia="SimSun"/>
              </w:rPr>
            </w:pPr>
          </w:p>
        </w:tc>
      </w:tr>
      <w:tr w:rsidR="00491C16" w:rsidRPr="00491C16" w14:paraId="33CCB74C" w14:textId="77777777" w:rsidTr="00491C16">
        <w:trPr>
          <w:jc w:val="center"/>
        </w:trPr>
        <w:tc>
          <w:tcPr>
            <w:tcW w:w="3562" w:type="dxa"/>
          </w:tcPr>
          <w:p w14:paraId="62EC1693" w14:textId="77777777" w:rsidR="00491C16" w:rsidRPr="00491C16" w:rsidRDefault="00491C16" w:rsidP="00491C16">
            <w:pPr>
              <w:pStyle w:val="TAC"/>
              <w:rPr>
                <w:rFonts w:eastAsia="Malgun Gothic"/>
              </w:rPr>
            </w:pPr>
            <w:r w:rsidRPr="00491C16">
              <w:rPr>
                <w:rFonts w:eastAsia="Malgun Gothic"/>
              </w:rPr>
              <w:t>For Slots 0 and Slot i, if mod(i, 5) = {3,4} for i from {0,…,1279}</w:t>
            </w:r>
          </w:p>
        </w:tc>
        <w:tc>
          <w:tcPr>
            <w:tcW w:w="992" w:type="dxa"/>
          </w:tcPr>
          <w:p w14:paraId="162AF1C0" w14:textId="77777777" w:rsidR="00491C16" w:rsidRPr="00491C16" w:rsidRDefault="00491C16" w:rsidP="00491C16">
            <w:pPr>
              <w:pStyle w:val="TAC"/>
              <w:rPr>
                <w:rFonts w:eastAsia="SimSun"/>
              </w:rPr>
            </w:pPr>
            <w:r w:rsidRPr="00491C16">
              <w:rPr>
                <w:rFonts w:eastAsia="SimSun"/>
              </w:rPr>
              <w:t>CBs</w:t>
            </w:r>
          </w:p>
        </w:tc>
        <w:tc>
          <w:tcPr>
            <w:tcW w:w="993" w:type="dxa"/>
          </w:tcPr>
          <w:p w14:paraId="08891F41" w14:textId="77777777" w:rsidR="00491C16" w:rsidRPr="00491C16" w:rsidRDefault="00491C16" w:rsidP="00491C16">
            <w:pPr>
              <w:pStyle w:val="TAC"/>
              <w:rPr>
                <w:rFonts w:eastAsia="SimSun"/>
              </w:rPr>
            </w:pPr>
            <w:r w:rsidRPr="00491C16">
              <w:rPr>
                <w:rFonts w:eastAsia="SimSun"/>
              </w:rPr>
              <w:t>N/A</w:t>
            </w:r>
          </w:p>
        </w:tc>
        <w:tc>
          <w:tcPr>
            <w:tcW w:w="992" w:type="dxa"/>
          </w:tcPr>
          <w:p w14:paraId="0F80C58D" w14:textId="77777777" w:rsidR="00491C16" w:rsidRPr="00491C16" w:rsidRDefault="00491C16" w:rsidP="00491C16">
            <w:pPr>
              <w:pStyle w:val="TAC"/>
              <w:rPr>
                <w:rFonts w:eastAsia="SimSun"/>
              </w:rPr>
            </w:pPr>
            <w:r w:rsidRPr="00491C16">
              <w:rPr>
                <w:rFonts w:eastAsia="SimSun"/>
              </w:rPr>
              <w:t>N/A</w:t>
            </w:r>
          </w:p>
        </w:tc>
        <w:tc>
          <w:tcPr>
            <w:tcW w:w="992" w:type="dxa"/>
          </w:tcPr>
          <w:p w14:paraId="5A2769E5" w14:textId="77777777" w:rsidR="00491C16" w:rsidRPr="00491C16" w:rsidRDefault="00491C16" w:rsidP="00491C16">
            <w:pPr>
              <w:pStyle w:val="TAC"/>
              <w:rPr>
                <w:rFonts w:eastAsia="SimSun"/>
              </w:rPr>
            </w:pPr>
            <w:r w:rsidRPr="00491C16">
              <w:rPr>
                <w:rFonts w:eastAsia="SimSun"/>
              </w:rPr>
              <w:t>N/A</w:t>
            </w:r>
          </w:p>
        </w:tc>
        <w:tc>
          <w:tcPr>
            <w:tcW w:w="1012" w:type="dxa"/>
          </w:tcPr>
          <w:p w14:paraId="35164E75" w14:textId="77777777" w:rsidR="00491C16" w:rsidRPr="00491C16" w:rsidRDefault="00491C16" w:rsidP="00491C16">
            <w:pPr>
              <w:pStyle w:val="TAC"/>
              <w:rPr>
                <w:rFonts w:eastAsia="SimSun"/>
              </w:rPr>
            </w:pPr>
            <w:r w:rsidRPr="00491C16">
              <w:rPr>
                <w:rFonts w:eastAsia="SimSun"/>
              </w:rPr>
              <w:t>N/A</w:t>
            </w:r>
          </w:p>
        </w:tc>
      </w:tr>
      <w:tr w:rsidR="00491C16" w:rsidRPr="00491C16" w14:paraId="6FC2FFB3" w14:textId="77777777" w:rsidTr="00491C16">
        <w:trPr>
          <w:jc w:val="center"/>
        </w:trPr>
        <w:tc>
          <w:tcPr>
            <w:tcW w:w="3562" w:type="dxa"/>
          </w:tcPr>
          <w:p w14:paraId="4FA09B73" w14:textId="77777777" w:rsidR="00491C16" w:rsidRPr="00491C16" w:rsidRDefault="00491C16" w:rsidP="00491C16">
            <w:pPr>
              <w:pStyle w:val="TAC"/>
              <w:rPr>
                <w:rFonts w:eastAsia="Malgun Gothic"/>
              </w:rPr>
            </w:pPr>
            <w:r w:rsidRPr="00491C16">
              <w:rPr>
                <w:rFonts w:eastAsia="Malgun Gothic"/>
              </w:rPr>
              <w:t>For Slot i, if mod(i, 5) = {0,1,2} for i from {1,…,1279}</w:t>
            </w:r>
          </w:p>
        </w:tc>
        <w:tc>
          <w:tcPr>
            <w:tcW w:w="992" w:type="dxa"/>
          </w:tcPr>
          <w:p w14:paraId="5F78777F" w14:textId="77777777" w:rsidR="00491C16" w:rsidRPr="00491C16" w:rsidRDefault="00491C16" w:rsidP="00491C16">
            <w:pPr>
              <w:pStyle w:val="TAC"/>
              <w:rPr>
                <w:rFonts w:eastAsia="SimSun"/>
              </w:rPr>
            </w:pPr>
            <w:r w:rsidRPr="00491C16">
              <w:rPr>
                <w:rFonts w:eastAsia="SimSun"/>
              </w:rPr>
              <w:t>CBs</w:t>
            </w:r>
          </w:p>
        </w:tc>
        <w:tc>
          <w:tcPr>
            <w:tcW w:w="993" w:type="dxa"/>
          </w:tcPr>
          <w:p w14:paraId="2B8D327B" w14:textId="77777777" w:rsidR="00491C16" w:rsidRPr="00491C16" w:rsidRDefault="00491C16" w:rsidP="00491C16">
            <w:pPr>
              <w:pStyle w:val="TAC"/>
              <w:rPr>
                <w:rFonts w:eastAsia="SimSun"/>
              </w:rPr>
            </w:pPr>
            <w:r w:rsidRPr="00491C16">
              <w:rPr>
                <w:rFonts w:eastAsia="SimSun"/>
              </w:rPr>
              <w:t>2</w:t>
            </w:r>
          </w:p>
        </w:tc>
        <w:tc>
          <w:tcPr>
            <w:tcW w:w="992" w:type="dxa"/>
          </w:tcPr>
          <w:p w14:paraId="62D66F60" w14:textId="77777777" w:rsidR="00491C16" w:rsidRPr="00491C16" w:rsidRDefault="00491C16" w:rsidP="00491C16">
            <w:pPr>
              <w:pStyle w:val="TAC"/>
              <w:rPr>
                <w:rFonts w:eastAsia="SimSun"/>
              </w:rPr>
            </w:pPr>
            <w:r w:rsidRPr="00491C16">
              <w:rPr>
                <w:rFonts w:eastAsia="SimSun"/>
              </w:rPr>
              <w:t>3</w:t>
            </w:r>
          </w:p>
        </w:tc>
        <w:tc>
          <w:tcPr>
            <w:tcW w:w="992" w:type="dxa"/>
          </w:tcPr>
          <w:p w14:paraId="577B95C8" w14:textId="77777777" w:rsidR="00491C16" w:rsidRPr="00491C16" w:rsidRDefault="00491C16" w:rsidP="00491C16">
            <w:pPr>
              <w:pStyle w:val="TAC"/>
              <w:rPr>
                <w:rFonts w:eastAsia="SimSun"/>
              </w:rPr>
            </w:pPr>
            <w:r w:rsidRPr="00491C16">
              <w:rPr>
                <w:rFonts w:eastAsia="SimSun"/>
              </w:rPr>
              <w:t>5</w:t>
            </w:r>
          </w:p>
        </w:tc>
        <w:tc>
          <w:tcPr>
            <w:tcW w:w="1012" w:type="dxa"/>
          </w:tcPr>
          <w:p w14:paraId="3B2E06AD" w14:textId="77777777" w:rsidR="00491C16" w:rsidRPr="00491C16" w:rsidRDefault="00491C16" w:rsidP="00491C16">
            <w:pPr>
              <w:pStyle w:val="TAC"/>
              <w:rPr>
                <w:rFonts w:eastAsia="SimSun"/>
              </w:rPr>
            </w:pPr>
            <w:r w:rsidRPr="00491C16">
              <w:rPr>
                <w:rFonts w:eastAsia="SimSun"/>
              </w:rPr>
              <w:t>6</w:t>
            </w:r>
          </w:p>
        </w:tc>
      </w:tr>
      <w:tr w:rsidR="00491C16" w:rsidRPr="00491C16" w14:paraId="18DCDE31" w14:textId="77777777" w:rsidTr="00491C16">
        <w:trPr>
          <w:jc w:val="center"/>
        </w:trPr>
        <w:tc>
          <w:tcPr>
            <w:tcW w:w="3562" w:type="dxa"/>
          </w:tcPr>
          <w:p w14:paraId="26D8629A" w14:textId="77777777" w:rsidR="00491C16" w:rsidRPr="00491C16" w:rsidRDefault="00491C16" w:rsidP="00491C16">
            <w:pPr>
              <w:pStyle w:val="TAC"/>
              <w:rPr>
                <w:rFonts w:eastAsia="Malgun Gothic"/>
              </w:rPr>
            </w:pPr>
            <w:r w:rsidRPr="00491C16">
              <w:rPr>
                <w:rFonts w:eastAsia="Malgun Gothic"/>
              </w:rPr>
              <w:t>Binary Channel Bits Per Slot</w:t>
            </w:r>
          </w:p>
        </w:tc>
        <w:tc>
          <w:tcPr>
            <w:tcW w:w="992" w:type="dxa"/>
          </w:tcPr>
          <w:p w14:paraId="564B6910" w14:textId="77777777" w:rsidR="00491C16" w:rsidRPr="00491C16" w:rsidRDefault="00491C16" w:rsidP="00491C16">
            <w:pPr>
              <w:pStyle w:val="TAC"/>
              <w:rPr>
                <w:rFonts w:eastAsia="SimSun"/>
              </w:rPr>
            </w:pPr>
          </w:p>
        </w:tc>
        <w:tc>
          <w:tcPr>
            <w:tcW w:w="993" w:type="dxa"/>
          </w:tcPr>
          <w:p w14:paraId="260A70B8" w14:textId="77777777" w:rsidR="00491C16" w:rsidRPr="00491C16" w:rsidRDefault="00491C16" w:rsidP="00491C16">
            <w:pPr>
              <w:pStyle w:val="TAC"/>
              <w:rPr>
                <w:rFonts w:eastAsia="SimSun"/>
              </w:rPr>
            </w:pPr>
          </w:p>
        </w:tc>
        <w:tc>
          <w:tcPr>
            <w:tcW w:w="992" w:type="dxa"/>
          </w:tcPr>
          <w:p w14:paraId="7992F784" w14:textId="77777777" w:rsidR="00491C16" w:rsidRPr="00491C16" w:rsidRDefault="00491C16" w:rsidP="00491C16">
            <w:pPr>
              <w:pStyle w:val="TAC"/>
              <w:rPr>
                <w:rFonts w:eastAsia="SimSun"/>
              </w:rPr>
            </w:pPr>
          </w:p>
        </w:tc>
        <w:tc>
          <w:tcPr>
            <w:tcW w:w="992" w:type="dxa"/>
          </w:tcPr>
          <w:p w14:paraId="162E7765" w14:textId="77777777" w:rsidR="00491C16" w:rsidRPr="00491C16" w:rsidRDefault="00491C16" w:rsidP="00491C16">
            <w:pPr>
              <w:pStyle w:val="TAC"/>
              <w:rPr>
                <w:rFonts w:eastAsia="SimSun"/>
              </w:rPr>
            </w:pPr>
          </w:p>
        </w:tc>
        <w:tc>
          <w:tcPr>
            <w:tcW w:w="1012" w:type="dxa"/>
          </w:tcPr>
          <w:p w14:paraId="0FA71BA9" w14:textId="77777777" w:rsidR="00491C16" w:rsidRPr="00491C16" w:rsidRDefault="00491C16" w:rsidP="00491C16">
            <w:pPr>
              <w:pStyle w:val="TAC"/>
              <w:rPr>
                <w:rFonts w:eastAsia="SimSun"/>
              </w:rPr>
            </w:pPr>
          </w:p>
        </w:tc>
      </w:tr>
      <w:tr w:rsidR="00491C16" w:rsidRPr="00491C16" w14:paraId="3FCBFC89" w14:textId="77777777" w:rsidTr="00491C16">
        <w:trPr>
          <w:jc w:val="center"/>
        </w:trPr>
        <w:tc>
          <w:tcPr>
            <w:tcW w:w="3562" w:type="dxa"/>
          </w:tcPr>
          <w:p w14:paraId="6C44AF53" w14:textId="77777777" w:rsidR="00491C16" w:rsidRPr="00491C16" w:rsidRDefault="00491C16" w:rsidP="00491C16">
            <w:pPr>
              <w:pStyle w:val="TAC"/>
              <w:rPr>
                <w:rFonts w:eastAsia="Malgun Gothic"/>
              </w:rPr>
            </w:pPr>
            <w:r w:rsidRPr="00491C16">
              <w:rPr>
                <w:rFonts w:eastAsia="Malgun Gothic"/>
              </w:rPr>
              <w:t>For Slots 0 and Slot i, if mod(i, 5) = {3,4} for i from {0,…,1279}</w:t>
            </w:r>
          </w:p>
        </w:tc>
        <w:tc>
          <w:tcPr>
            <w:tcW w:w="992" w:type="dxa"/>
          </w:tcPr>
          <w:p w14:paraId="220705D4" w14:textId="77777777" w:rsidR="00491C16" w:rsidRPr="00491C16" w:rsidRDefault="00491C16" w:rsidP="00491C16">
            <w:pPr>
              <w:pStyle w:val="TAC"/>
              <w:rPr>
                <w:rFonts w:eastAsia="SimSun"/>
              </w:rPr>
            </w:pPr>
            <w:r w:rsidRPr="00491C16">
              <w:rPr>
                <w:rFonts w:eastAsia="SimSun"/>
              </w:rPr>
              <w:t>Bits</w:t>
            </w:r>
          </w:p>
        </w:tc>
        <w:tc>
          <w:tcPr>
            <w:tcW w:w="993" w:type="dxa"/>
          </w:tcPr>
          <w:p w14:paraId="02776777" w14:textId="77777777" w:rsidR="00491C16" w:rsidRPr="00491C16" w:rsidRDefault="00491C16" w:rsidP="00491C16">
            <w:pPr>
              <w:pStyle w:val="TAC"/>
              <w:rPr>
                <w:rFonts w:eastAsia="SimSun"/>
              </w:rPr>
            </w:pPr>
            <w:r w:rsidRPr="00491C16">
              <w:rPr>
                <w:rFonts w:eastAsia="SimSun"/>
              </w:rPr>
              <w:t>N/A</w:t>
            </w:r>
          </w:p>
        </w:tc>
        <w:tc>
          <w:tcPr>
            <w:tcW w:w="992" w:type="dxa"/>
          </w:tcPr>
          <w:p w14:paraId="39C904B7" w14:textId="77777777" w:rsidR="00491C16" w:rsidRPr="00491C16" w:rsidRDefault="00491C16" w:rsidP="00491C16">
            <w:pPr>
              <w:pStyle w:val="TAC"/>
              <w:rPr>
                <w:rFonts w:eastAsia="SimSun"/>
              </w:rPr>
            </w:pPr>
            <w:r w:rsidRPr="00491C16">
              <w:rPr>
                <w:rFonts w:eastAsia="SimSun"/>
              </w:rPr>
              <w:t>N/A</w:t>
            </w:r>
          </w:p>
        </w:tc>
        <w:tc>
          <w:tcPr>
            <w:tcW w:w="992" w:type="dxa"/>
          </w:tcPr>
          <w:p w14:paraId="6FC6BB12" w14:textId="77777777" w:rsidR="00491C16" w:rsidRPr="00491C16" w:rsidRDefault="00491C16" w:rsidP="00491C16">
            <w:pPr>
              <w:pStyle w:val="TAC"/>
              <w:rPr>
                <w:rFonts w:eastAsia="SimSun"/>
              </w:rPr>
            </w:pPr>
            <w:r w:rsidRPr="00491C16">
              <w:rPr>
                <w:rFonts w:eastAsia="SimSun"/>
              </w:rPr>
              <w:t>N/A</w:t>
            </w:r>
          </w:p>
        </w:tc>
        <w:tc>
          <w:tcPr>
            <w:tcW w:w="1012" w:type="dxa"/>
          </w:tcPr>
          <w:p w14:paraId="3603832C" w14:textId="77777777" w:rsidR="00491C16" w:rsidRPr="00491C16" w:rsidRDefault="00491C16" w:rsidP="00491C16">
            <w:pPr>
              <w:pStyle w:val="TAC"/>
              <w:rPr>
                <w:rFonts w:eastAsia="SimSun"/>
              </w:rPr>
            </w:pPr>
            <w:r w:rsidRPr="00491C16">
              <w:rPr>
                <w:rFonts w:eastAsia="SimSun"/>
              </w:rPr>
              <w:t>N/A</w:t>
            </w:r>
          </w:p>
        </w:tc>
      </w:tr>
      <w:tr w:rsidR="00491C16" w:rsidRPr="00491C16" w14:paraId="2ADB3C67" w14:textId="77777777" w:rsidTr="00491C16">
        <w:trPr>
          <w:jc w:val="center"/>
        </w:trPr>
        <w:tc>
          <w:tcPr>
            <w:tcW w:w="3562" w:type="dxa"/>
          </w:tcPr>
          <w:p w14:paraId="0FA3ED89" w14:textId="77777777" w:rsidR="00491C16" w:rsidRPr="00491C16" w:rsidRDefault="00491C16" w:rsidP="00491C16">
            <w:pPr>
              <w:pStyle w:val="TAC"/>
              <w:rPr>
                <w:rFonts w:eastAsia="Malgun Gothic"/>
              </w:rPr>
            </w:pPr>
            <w:r w:rsidRPr="00491C16">
              <w:rPr>
                <w:rFonts w:eastAsia="Malgun Gothic"/>
              </w:rPr>
              <w:t>For Slot i, if mod(i, 5) = {0,1,2} for i from {1,…,1279}</w:t>
            </w:r>
          </w:p>
        </w:tc>
        <w:tc>
          <w:tcPr>
            <w:tcW w:w="992" w:type="dxa"/>
          </w:tcPr>
          <w:p w14:paraId="1EDC6B7A" w14:textId="77777777" w:rsidR="00491C16" w:rsidRPr="00491C16" w:rsidRDefault="00491C16" w:rsidP="00491C16">
            <w:pPr>
              <w:pStyle w:val="TAC"/>
              <w:rPr>
                <w:rFonts w:eastAsia="SimSun"/>
              </w:rPr>
            </w:pPr>
            <w:r w:rsidRPr="00491C16">
              <w:rPr>
                <w:rFonts w:eastAsia="SimSun"/>
              </w:rPr>
              <w:t>Bits</w:t>
            </w:r>
          </w:p>
        </w:tc>
        <w:tc>
          <w:tcPr>
            <w:tcW w:w="993" w:type="dxa"/>
          </w:tcPr>
          <w:p w14:paraId="0913DE79" w14:textId="77777777" w:rsidR="00491C16" w:rsidRPr="00491C16" w:rsidRDefault="00491C16" w:rsidP="00491C16">
            <w:pPr>
              <w:pStyle w:val="TAC"/>
              <w:rPr>
                <w:rFonts w:eastAsia="SimSun"/>
              </w:rPr>
            </w:pPr>
            <w:r w:rsidRPr="00491C16">
              <w:rPr>
                <w:rFonts w:eastAsia="SimSun"/>
              </w:rPr>
              <w:t>20466</w:t>
            </w:r>
          </w:p>
        </w:tc>
        <w:tc>
          <w:tcPr>
            <w:tcW w:w="992" w:type="dxa"/>
          </w:tcPr>
          <w:p w14:paraId="5A4A6F71" w14:textId="77777777" w:rsidR="00491C16" w:rsidRPr="00491C16" w:rsidRDefault="00491C16" w:rsidP="00491C16">
            <w:pPr>
              <w:pStyle w:val="TAC"/>
              <w:rPr>
                <w:rFonts w:eastAsia="SimSun"/>
              </w:rPr>
            </w:pPr>
            <w:r w:rsidRPr="00491C16">
              <w:rPr>
                <w:rFonts w:eastAsia="SimSun"/>
              </w:rPr>
              <w:t>38502</w:t>
            </w:r>
          </w:p>
        </w:tc>
        <w:tc>
          <w:tcPr>
            <w:tcW w:w="992" w:type="dxa"/>
          </w:tcPr>
          <w:p w14:paraId="74A237AF" w14:textId="77777777" w:rsidR="00491C16" w:rsidRPr="00491C16" w:rsidRDefault="00491C16" w:rsidP="00491C16">
            <w:pPr>
              <w:pStyle w:val="TAC"/>
              <w:rPr>
                <w:rFonts w:eastAsia="SimSun"/>
              </w:rPr>
            </w:pPr>
            <w:r w:rsidRPr="00491C16">
              <w:rPr>
                <w:rFonts w:eastAsia="SimSun"/>
              </w:rPr>
              <w:t>77004</w:t>
            </w:r>
          </w:p>
        </w:tc>
        <w:tc>
          <w:tcPr>
            <w:tcW w:w="1012" w:type="dxa"/>
          </w:tcPr>
          <w:p w14:paraId="0E3F3B86" w14:textId="77777777" w:rsidR="00491C16" w:rsidRPr="00491C16" w:rsidRDefault="00491C16" w:rsidP="00491C16">
            <w:pPr>
              <w:pStyle w:val="TAC"/>
              <w:rPr>
                <w:rFonts w:eastAsia="SimSun"/>
              </w:rPr>
            </w:pPr>
            <w:r w:rsidRPr="00491C16">
              <w:rPr>
                <w:rFonts w:eastAsia="SimSun"/>
              </w:rPr>
              <w:t>91908</w:t>
            </w:r>
          </w:p>
        </w:tc>
      </w:tr>
      <w:tr w:rsidR="00491C16" w:rsidRPr="00491C16" w14:paraId="063A5462" w14:textId="77777777" w:rsidTr="00491C16">
        <w:trPr>
          <w:trHeight w:val="70"/>
          <w:jc w:val="center"/>
        </w:trPr>
        <w:tc>
          <w:tcPr>
            <w:tcW w:w="3562" w:type="dxa"/>
          </w:tcPr>
          <w:p w14:paraId="37A90227" w14:textId="77777777" w:rsidR="00491C16" w:rsidRPr="00491C16" w:rsidRDefault="00491C16" w:rsidP="00491C16">
            <w:pPr>
              <w:pStyle w:val="TAC"/>
              <w:rPr>
                <w:rFonts w:eastAsia="SimSun"/>
              </w:rPr>
            </w:pPr>
            <w:r w:rsidRPr="00491C16">
              <w:rPr>
                <w:rFonts w:eastAsia="SimSun"/>
              </w:rPr>
              <w:t>Max. Throughput averaged over 1 frame</w:t>
            </w:r>
            <w:r w:rsidRPr="00491C16">
              <w:rPr>
                <w:rFonts w:eastAsia="Malgun Gothic"/>
              </w:rPr>
              <w:t xml:space="preserve"> (NOTE 7)</w:t>
            </w:r>
          </w:p>
        </w:tc>
        <w:tc>
          <w:tcPr>
            <w:tcW w:w="992" w:type="dxa"/>
          </w:tcPr>
          <w:p w14:paraId="69C457A0" w14:textId="77777777" w:rsidR="00491C16" w:rsidRPr="00491C16" w:rsidRDefault="00491C16" w:rsidP="00491C16">
            <w:pPr>
              <w:pStyle w:val="TAC"/>
              <w:rPr>
                <w:rFonts w:eastAsia="SimSun"/>
              </w:rPr>
            </w:pPr>
            <w:r w:rsidRPr="00491C16">
              <w:rPr>
                <w:rFonts w:eastAsia="SimSun"/>
              </w:rPr>
              <w:t>Mbps</w:t>
            </w:r>
          </w:p>
        </w:tc>
        <w:tc>
          <w:tcPr>
            <w:tcW w:w="993" w:type="dxa"/>
          </w:tcPr>
          <w:p w14:paraId="2C627D94" w14:textId="77777777" w:rsidR="00491C16" w:rsidRPr="00491C16" w:rsidRDefault="00491C16" w:rsidP="00491C16">
            <w:pPr>
              <w:pStyle w:val="TAC"/>
              <w:rPr>
                <w:rFonts w:eastAsia="Malgun Gothic"/>
              </w:rPr>
            </w:pPr>
            <w:r w:rsidRPr="00491C16">
              <w:rPr>
                <w:rFonts w:eastAsia="Malgun Gothic"/>
              </w:rPr>
              <w:t>393.523</w:t>
            </w:r>
          </w:p>
        </w:tc>
        <w:tc>
          <w:tcPr>
            <w:tcW w:w="992" w:type="dxa"/>
          </w:tcPr>
          <w:p w14:paraId="5978522F" w14:textId="77777777" w:rsidR="00491C16" w:rsidRPr="00491C16" w:rsidRDefault="00491C16" w:rsidP="00491C16">
            <w:pPr>
              <w:pStyle w:val="TAC"/>
              <w:rPr>
                <w:rFonts w:eastAsia="Malgun Gothic"/>
              </w:rPr>
            </w:pPr>
            <w:r w:rsidRPr="00491C16">
              <w:rPr>
                <w:rFonts w:eastAsia="Malgun Gothic"/>
              </w:rPr>
              <w:t>728.064</w:t>
            </w:r>
          </w:p>
        </w:tc>
        <w:tc>
          <w:tcPr>
            <w:tcW w:w="992" w:type="dxa"/>
          </w:tcPr>
          <w:p w14:paraId="77F5B07C" w14:textId="77777777" w:rsidR="00491C16" w:rsidRPr="00491C16" w:rsidRDefault="00491C16" w:rsidP="00491C16">
            <w:pPr>
              <w:pStyle w:val="TAC"/>
              <w:rPr>
                <w:rFonts w:eastAsia="Malgun Gothic"/>
              </w:rPr>
            </w:pPr>
            <w:r w:rsidRPr="00491C16">
              <w:rPr>
                <w:rFonts w:eastAsia="Malgun Gothic"/>
              </w:rPr>
              <w:t>1455.206</w:t>
            </w:r>
          </w:p>
        </w:tc>
        <w:tc>
          <w:tcPr>
            <w:tcW w:w="1012" w:type="dxa"/>
          </w:tcPr>
          <w:p w14:paraId="278075F7" w14:textId="77777777" w:rsidR="00491C16" w:rsidRPr="00491C16" w:rsidRDefault="00491C16" w:rsidP="00491C16">
            <w:pPr>
              <w:pStyle w:val="TAC"/>
              <w:rPr>
                <w:rFonts w:eastAsia="Malgun Gothic"/>
              </w:rPr>
            </w:pPr>
            <w:r w:rsidRPr="00491C16">
              <w:rPr>
                <w:rFonts w:eastAsia="Malgun Gothic"/>
              </w:rPr>
              <w:t>1770.394</w:t>
            </w:r>
          </w:p>
        </w:tc>
      </w:tr>
      <w:tr w:rsidR="00491C16" w:rsidRPr="00491C16" w14:paraId="12802D86" w14:textId="77777777" w:rsidTr="00E12EDE">
        <w:trPr>
          <w:trHeight w:val="70"/>
          <w:jc w:val="center"/>
        </w:trPr>
        <w:tc>
          <w:tcPr>
            <w:tcW w:w="8543" w:type="dxa"/>
            <w:gridSpan w:val="6"/>
          </w:tcPr>
          <w:p w14:paraId="06C3EA4E" w14:textId="77777777" w:rsidR="00491C16" w:rsidRPr="00491C16" w:rsidRDefault="00491C16" w:rsidP="00491C16">
            <w:pPr>
              <w:pStyle w:val="TAN"/>
              <w:rPr>
                <w:rFonts w:eastAsia="SimSun"/>
              </w:rPr>
            </w:pPr>
            <w:r w:rsidRPr="00491C16">
              <w:rPr>
                <w:rFonts w:eastAsia="SimSun"/>
              </w:rPr>
              <w:t>NOTE 1:</w:t>
            </w:r>
            <w:r w:rsidRPr="00491C16">
              <w:rPr>
                <w:rFonts w:eastAsia="SimSun"/>
              </w:rPr>
              <w:tab/>
              <w:t>Additional parameters are specified in Table A.3.1-1 and Table A.3.3.1-1.</w:t>
            </w:r>
          </w:p>
          <w:p w14:paraId="25005661" w14:textId="77777777" w:rsidR="00491C16" w:rsidRPr="00491C16" w:rsidRDefault="00491C16" w:rsidP="00491C16">
            <w:pPr>
              <w:pStyle w:val="TAN"/>
              <w:rPr>
                <w:rFonts w:eastAsia="SimSun"/>
              </w:rPr>
            </w:pPr>
            <w:r w:rsidRPr="00491C16">
              <w:rPr>
                <w:rFonts w:eastAsia="SimSun"/>
              </w:rPr>
              <w:t>NOTE 2:</w:t>
            </w:r>
            <w:r w:rsidRPr="00491C16">
              <w:rPr>
                <w:rFonts w:eastAsia="SimSun"/>
              </w:rPr>
              <w:tab/>
              <w:t>If more than one Code Block is present, an additional CRC sequence of L = 24 Bits is attached to each Code Block (otherwise L = 0 Bit).</w:t>
            </w:r>
          </w:p>
          <w:p w14:paraId="18FE88E1" w14:textId="77777777" w:rsidR="00491C16" w:rsidRPr="00491C16" w:rsidRDefault="00491C16" w:rsidP="00491C16">
            <w:pPr>
              <w:pStyle w:val="TAN"/>
              <w:rPr>
                <w:rFonts w:eastAsia="Malgun Gothic"/>
              </w:rPr>
            </w:pPr>
            <w:r w:rsidRPr="00491C16">
              <w:rPr>
                <w:rFonts w:eastAsia="Malgun Gothic"/>
              </w:rPr>
              <w:t>NOTE 3:</w:t>
            </w:r>
            <w:r w:rsidRPr="00491C16">
              <w:rPr>
                <w:rFonts w:eastAsia="Malgun Gothic"/>
              </w:rPr>
              <w:tab/>
              <w:t>SS/PBCH block is transmitted in slot 0 with periodicity 20 ms</w:t>
            </w:r>
          </w:p>
          <w:p w14:paraId="77D5D7B5" w14:textId="77777777" w:rsidR="00491C16" w:rsidRPr="00491C16" w:rsidRDefault="00491C16" w:rsidP="00491C16">
            <w:pPr>
              <w:pStyle w:val="TAN"/>
              <w:rPr>
                <w:rFonts w:eastAsia="Malgun Gothic"/>
                <w:lang w:val="en-US"/>
              </w:rPr>
            </w:pPr>
            <w:r w:rsidRPr="00491C16">
              <w:rPr>
                <w:rFonts w:eastAsia="Malgun Gothic"/>
                <w:lang w:val="en-US"/>
              </w:rPr>
              <w:t>NOTE 4:</w:t>
            </w:r>
            <w:r w:rsidRPr="00491C16">
              <w:rPr>
                <w:rFonts w:eastAsia="Malgun Gothic"/>
              </w:rPr>
              <w:tab/>
            </w:r>
            <w:r w:rsidRPr="00491C16">
              <w:rPr>
                <w:rFonts w:eastAsia="Malgun Gothic"/>
                <w:lang w:val="en-US"/>
              </w:rPr>
              <w:t>Slot i is slot index per 2 frames</w:t>
            </w:r>
          </w:p>
          <w:p w14:paraId="61C12EE4" w14:textId="77777777" w:rsidR="00491C16" w:rsidRPr="00491C16" w:rsidRDefault="00491C16" w:rsidP="00491C16">
            <w:pPr>
              <w:pStyle w:val="TAN"/>
              <w:rPr>
                <w:rFonts w:eastAsia="Malgun Gothic"/>
                <w:lang w:val="en-US"/>
              </w:rPr>
            </w:pPr>
            <w:r w:rsidRPr="00491C16">
              <w:rPr>
                <w:rFonts w:eastAsia="SimSun"/>
                <w:lang w:val="en-US"/>
              </w:rPr>
              <w:t>NOTE 5:</w:t>
            </w:r>
            <w:r w:rsidRPr="00491C16">
              <w:rPr>
                <w:rFonts w:eastAsia="SimSun"/>
              </w:rPr>
              <w:tab/>
            </w:r>
            <w:r w:rsidRPr="00491C16">
              <w:rPr>
                <w:rFonts w:eastAsia="SimSun"/>
                <w:lang w:val="en-US"/>
              </w:rPr>
              <w:t>PTRS is configured on symbols containing PDSCH with 1 port, per 2PRB in frequency domain, per symbol in time domain. Overhead for TBS calculation is assumed to be 6.</w:t>
            </w:r>
          </w:p>
          <w:p w14:paraId="4B30CFA6" w14:textId="77777777" w:rsidR="00491C16" w:rsidRPr="00491C16" w:rsidRDefault="00491C16" w:rsidP="00491C16">
            <w:pPr>
              <w:pStyle w:val="TAN"/>
              <w:rPr>
                <w:rFonts w:eastAsia="SimSun"/>
                <w:lang w:val="en-US"/>
              </w:rPr>
            </w:pPr>
            <w:r w:rsidRPr="00491C16">
              <w:rPr>
                <w:rFonts w:eastAsia="SimSun"/>
                <w:lang w:val="en-US"/>
              </w:rPr>
              <w:t>NOTE 6:</w:t>
            </w:r>
            <w:r w:rsidRPr="00491C16">
              <w:rPr>
                <w:rFonts w:eastAsia="SimSun"/>
                <w:lang w:val="en-US"/>
              </w:rPr>
              <w:tab/>
              <w:t>First number corresponds to the number slots allocated in the first frame of the RMC; second number corresponds to the number slots allocated in the second frame of the RMC.</w:t>
            </w:r>
          </w:p>
          <w:p w14:paraId="2A9ADF95" w14:textId="77777777" w:rsidR="00491C16" w:rsidRPr="00491C16" w:rsidRDefault="00491C16" w:rsidP="00491C16">
            <w:pPr>
              <w:pStyle w:val="TAN"/>
              <w:rPr>
                <w:rFonts w:eastAsia="SimSun"/>
              </w:rPr>
            </w:pPr>
            <w:r w:rsidRPr="00491C16">
              <w:rPr>
                <w:rFonts w:eastAsia="SimSun"/>
                <w:lang w:val="en-US"/>
              </w:rPr>
              <w:t>NOTE 7:</w:t>
            </w:r>
            <w:r w:rsidRPr="00491C16">
              <w:rPr>
                <w:rFonts w:eastAsia="SimSun"/>
                <w:lang w:val="en-US"/>
              </w:rPr>
              <w:tab/>
              <w:t>Throughput is averaged over 2nd frame of RMC.</w:t>
            </w:r>
          </w:p>
        </w:tc>
      </w:tr>
    </w:tbl>
    <w:p w14:paraId="5A5F31B7" w14:textId="77777777" w:rsidR="00491C16" w:rsidRPr="00491C16" w:rsidRDefault="00491C16" w:rsidP="00491C16">
      <w:pPr>
        <w:rPr>
          <w:rFonts w:eastAsia="SimSun"/>
          <w:b/>
        </w:rPr>
      </w:pPr>
    </w:p>
    <w:p w14:paraId="1963E51D" w14:textId="77777777" w:rsidR="00CF7919" w:rsidRPr="00615895" w:rsidRDefault="00CF7919" w:rsidP="00CF7919">
      <w:pPr>
        <w:pStyle w:val="Heading4"/>
        <w:rPr>
          <w:rFonts w:eastAsia="Malgun Gothic"/>
        </w:rPr>
      </w:pPr>
      <w:bookmarkStart w:id="13158" w:name="_Toc45889953"/>
      <w:bookmarkStart w:id="13159" w:name="_Toc52196633"/>
      <w:bookmarkStart w:id="13160" w:name="_Toc52197613"/>
      <w:bookmarkStart w:id="13161" w:name="_Toc53173336"/>
      <w:bookmarkStart w:id="13162" w:name="_Toc53173705"/>
      <w:bookmarkStart w:id="13163" w:name="_Toc61119707"/>
      <w:bookmarkStart w:id="13164" w:name="_Toc61120089"/>
      <w:bookmarkStart w:id="13165" w:name="_Toc67926160"/>
      <w:bookmarkStart w:id="13166" w:name="_Toc75273798"/>
      <w:bookmarkStart w:id="13167" w:name="_Toc76510698"/>
      <w:bookmarkStart w:id="13168" w:name="_Toc83129855"/>
      <w:bookmarkStart w:id="13169" w:name="_Toc90591387"/>
      <w:bookmarkStart w:id="13170" w:name="_Toc98864446"/>
      <w:bookmarkStart w:id="13171" w:name="_Toc99733695"/>
      <w:bookmarkStart w:id="13172" w:name="_Toc106577600"/>
      <w:bookmarkStart w:id="13173" w:name="_Toc114537351"/>
      <w:bookmarkStart w:id="13174" w:name="_Toc115257619"/>
      <w:bookmarkStart w:id="13175" w:name="_Toc123086939"/>
      <w:bookmarkStart w:id="13176" w:name="_Toc124296263"/>
      <w:bookmarkStart w:id="13177" w:name="_Toc124296733"/>
      <w:bookmarkStart w:id="13178" w:name="_Toc130572550"/>
      <w:bookmarkStart w:id="13179" w:name="_Toc131708549"/>
      <w:bookmarkStart w:id="13180" w:name="_Toc137458356"/>
      <w:r w:rsidRPr="00615895">
        <w:rPr>
          <w:rFonts w:eastAsia="Malgun Gothic"/>
        </w:rPr>
        <w:lastRenderedPageBreak/>
        <w:t>A.3.3.5</w:t>
      </w:r>
      <w:r w:rsidRPr="00615895">
        <w:rPr>
          <w:rFonts w:eastAsia="Malgun Gothic"/>
        </w:rPr>
        <w:tab/>
        <w:t>FRC for receiver requirements for 256QAM</w:t>
      </w:r>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p>
    <w:p w14:paraId="28595BF5" w14:textId="77777777" w:rsidR="00CF7919" w:rsidRPr="00615895" w:rsidRDefault="00CF7919" w:rsidP="00CF7919">
      <w:pPr>
        <w:pStyle w:val="TH"/>
        <w:rPr>
          <w:rFonts w:eastAsia="Malgun Gothic"/>
        </w:rPr>
      </w:pPr>
      <w:r w:rsidRPr="00C04A08">
        <w:t>Table A.3.3.5-1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CF7919" w:rsidRPr="00C04A08" w14:paraId="1416C68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729985B"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61C68012" w14:textId="77777777" w:rsidR="00CF7919" w:rsidRPr="00C04A08" w:rsidRDefault="00CF7919" w:rsidP="00C71299">
            <w:pPr>
              <w:pStyle w:val="TAH"/>
            </w:pPr>
            <w:r w:rsidRPr="00C04A08">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172C2867" w14:textId="77777777" w:rsidR="00CF7919" w:rsidRPr="00C04A08" w:rsidRDefault="00CF7919" w:rsidP="00C71299">
            <w:pPr>
              <w:pStyle w:val="TAH"/>
            </w:pPr>
            <w:r w:rsidRPr="00C04A08">
              <w:t>Value</w:t>
            </w:r>
          </w:p>
        </w:tc>
      </w:tr>
      <w:tr w:rsidR="00CF7919" w:rsidRPr="00C04A08" w14:paraId="3AC5C1A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8CB9524"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45256D54" w14:textId="77777777" w:rsidR="00CF7919" w:rsidRPr="00C04A08" w:rsidRDefault="00CF7919" w:rsidP="00C71299">
            <w:pPr>
              <w:pStyle w:val="TAC"/>
            </w:pPr>
            <w:r w:rsidRPr="00C04A08">
              <w:t>MHz</w:t>
            </w:r>
          </w:p>
        </w:tc>
        <w:tc>
          <w:tcPr>
            <w:tcW w:w="985" w:type="dxa"/>
            <w:tcBorders>
              <w:top w:val="single" w:sz="4" w:space="0" w:color="auto"/>
              <w:left w:val="single" w:sz="4" w:space="0" w:color="auto"/>
              <w:bottom w:val="single" w:sz="4" w:space="0" w:color="auto"/>
              <w:right w:val="single" w:sz="4" w:space="0" w:color="auto"/>
            </w:tcBorders>
            <w:hideMark/>
          </w:tcPr>
          <w:p w14:paraId="47E014E5" w14:textId="77777777" w:rsidR="00CF7919" w:rsidRPr="00C04A08" w:rsidRDefault="00CF7919" w:rsidP="00C71299">
            <w:pPr>
              <w:pStyle w:val="TAC"/>
            </w:pPr>
            <w:r w:rsidRPr="00C04A08">
              <w:t>50</w:t>
            </w:r>
          </w:p>
        </w:tc>
        <w:tc>
          <w:tcPr>
            <w:tcW w:w="985" w:type="dxa"/>
            <w:tcBorders>
              <w:top w:val="single" w:sz="4" w:space="0" w:color="auto"/>
              <w:left w:val="single" w:sz="4" w:space="0" w:color="auto"/>
              <w:bottom w:val="single" w:sz="4" w:space="0" w:color="auto"/>
              <w:right w:val="single" w:sz="4" w:space="0" w:color="auto"/>
            </w:tcBorders>
            <w:hideMark/>
          </w:tcPr>
          <w:p w14:paraId="7A8E65D0" w14:textId="77777777" w:rsidR="00CF7919" w:rsidRPr="00C04A08" w:rsidRDefault="00CF7919" w:rsidP="00C71299">
            <w:pPr>
              <w:pStyle w:val="TAC"/>
            </w:pPr>
            <w:r w:rsidRPr="00C04A08">
              <w:t>100</w:t>
            </w:r>
          </w:p>
        </w:tc>
        <w:tc>
          <w:tcPr>
            <w:tcW w:w="985" w:type="dxa"/>
            <w:tcBorders>
              <w:top w:val="single" w:sz="4" w:space="0" w:color="auto"/>
              <w:left w:val="single" w:sz="4" w:space="0" w:color="auto"/>
              <w:bottom w:val="single" w:sz="4" w:space="0" w:color="auto"/>
              <w:right w:val="single" w:sz="4" w:space="0" w:color="auto"/>
            </w:tcBorders>
            <w:hideMark/>
          </w:tcPr>
          <w:p w14:paraId="43E4C77C" w14:textId="77777777" w:rsidR="00CF7919" w:rsidRPr="00C04A08" w:rsidRDefault="00CF7919" w:rsidP="00C71299">
            <w:pPr>
              <w:pStyle w:val="TAC"/>
            </w:pPr>
            <w:r w:rsidRPr="00C04A08">
              <w:t>200</w:t>
            </w:r>
          </w:p>
        </w:tc>
      </w:tr>
      <w:tr w:rsidR="00CF7919" w:rsidRPr="00C04A08" w14:paraId="0787AF7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FA3FDB0" w14:textId="77777777" w:rsidR="00CF7919" w:rsidRPr="00C04A08" w:rsidRDefault="00CF7919" w:rsidP="00C71299">
            <w:pPr>
              <w:pStyle w:val="TAC"/>
            </w:pPr>
            <w:r w:rsidRPr="00C04A08">
              <w:t xml:space="preserve">Subcarrier spacing configuration </w:t>
            </w:r>
            <w:r w:rsidRPr="00615895">
              <w:rPr>
                <w:rFonts w:eastAsia="Malgun Gothic"/>
              </w:rPr>
              <w:object w:dxaOrig="210" w:dyaOrig="315" w14:anchorId="1DF6C8A0">
                <v:shape id="_x0000_i1036" type="#_x0000_t75" style="width:10.5pt;height:16.5pt" o:ole="">
                  <v:imagedata r:id="rId34" o:title=""/>
                </v:shape>
                <o:OLEObject Type="Embed" ProgID="Equation.3" ShapeID="_x0000_i1036" DrawAspect="Content" ObjectID="_1748071179" r:id="rId43"/>
              </w:object>
            </w:r>
          </w:p>
        </w:tc>
        <w:tc>
          <w:tcPr>
            <w:tcW w:w="1093" w:type="dxa"/>
            <w:tcBorders>
              <w:top w:val="single" w:sz="4" w:space="0" w:color="auto"/>
              <w:left w:val="single" w:sz="4" w:space="0" w:color="auto"/>
              <w:bottom w:val="single" w:sz="4" w:space="0" w:color="auto"/>
              <w:right w:val="single" w:sz="4" w:space="0" w:color="auto"/>
            </w:tcBorders>
          </w:tcPr>
          <w:p w14:paraId="61481BB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65CCA20"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50C2E466"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5FC0EE6D" w14:textId="77777777" w:rsidR="00CF7919" w:rsidRPr="00C04A08" w:rsidRDefault="00CF7919" w:rsidP="00C71299">
            <w:pPr>
              <w:pStyle w:val="TAC"/>
            </w:pPr>
            <w:r w:rsidRPr="00C04A08">
              <w:t>2</w:t>
            </w:r>
          </w:p>
        </w:tc>
      </w:tr>
      <w:tr w:rsidR="00CF7919" w:rsidRPr="00C04A08" w14:paraId="41D6151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B63BA07"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3BE48F29"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A54F208" w14:textId="77777777" w:rsidR="00CF7919" w:rsidRPr="00C04A08" w:rsidRDefault="00CF7919" w:rsidP="00C71299">
            <w:pPr>
              <w:pStyle w:val="TAC"/>
            </w:pPr>
            <w:r w:rsidRPr="00C04A08">
              <w:t>66</w:t>
            </w:r>
          </w:p>
        </w:tc>
        <w:tc>
          <w:tcPr>
            <w:tcW w:w="985" w:type="dxa"/>
            <w:tcBorders>
              <w:top w:val="single" w:sz="4" w:space="0" w:color="auto"/>
              <w:left w:val="single" w:sz="4" w:space="0" w:color="auto"/>
              <w:bottom w:val="single" w:sz="4" w:space="0" w:color="auto"/>
              <w:right w:val="single" w:sz="4" w:space="0" w:color="auto"/>
            </w:tcBorders>
            <w:hideMark/>
          </w:tcPr>
          <w:p w14:paraId="37D60A74" w14:textId="77777777" w:rsidR="00CF7919" w:rsidRPr="00C04A08" w:rsidRDefault="00CF7919" w:rsidP="00C71299">
            <w:pPr>
              <w:pStyle w:val="TAC"/>
            </w:pPr>
            <w:r w:rsidRPr="00C04A08">
              <w:t>132</w:t>
            </w:r>
          </w:p>
        </w:tc>
        <w:tc>
          <w:tcPr>
            <w:tcW w:w="985" w:type="dxa"/>
            <w:tcBorders>
              <w:top w:val="single" w:sz="4" w:space="0" w:color="auto"/>
              <w:left w:val="single" w:sz="4" w:space="0" w:color="auto"/>
              <w:bottom w:val="single" w:sz="4" w:space="0" w:color="auto"/>
              <w:right w:val="single" w:sz="4" w:space="0" w:color="auto"/>
            </w:tcBorders>
            <w:hideMark/>
          </w:tcPr>
          <w:p w14:paraId="295BCD0C" w14:textId="77777777" w:rsidR="00CF7919" w:rsidRPr="00C04A08" w:rsidRDefault="00CF7919" w:rsidP="00C71299">
            <w:pPr>
              <w:pStyle w:val="TAC"/>
            </w:pPr>
            <w:r w:rsidRPr="00C04A08">
              <w:t>264</w:t>
            </w:r>
          </w:p>
        </w:tc>
      </w:tr>
      <w:tr w:rsidR="00CF7919" w:rsidRPr="00C04A08" w14:paraId="04A32F61"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CF3AAA8"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3AE6DBAE"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5866439"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4FBFB985"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093D02DB" w14:textId="77777777" w:rsidR="00CF7919" w:rsidRPr="00C04A08" w:rsidRDefault="00CF7919" w:rsidP="00C71299">
            <w:pPr>
              <w:pStyle w:val="TAC"/>
            </w:pPr>
            <w:r w:rsidRPr="00C04A08">
              <w:t>12</w:t>
            </w:r>
          </w:p>
        </w:tc>
      </w:tr>
      <w:tr w:rsidR="006A77C2" w:rsidRPr="00C04A08" w14:paraId="32B79FE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35D48F9" w14:textId="223BF1A6" w:rsidR="006A77C2" w:rsidRPr="00C04A08" w:rsidRDefault="006A77C2" w:rsidP="006A77C2">
            <w:pPr>
              <w:pStyle w:val="TAC"/>
            </w:pPr>
            <w:r w:rsidRPr="00C04A08">
              <w:t>Allocated slots per Frame</w:t>
            </w:r>
            <w:r>
              <w:t xml:space="preserve"> (NOTE 6)</w:t>
            </w:r>
          </w:p>
        </w:tc>
        <w:tc>
          <w:tcPr>
            <w:tcW w:w="1093" w:type="dxa"/>
            <w:tcBorders>
              <w:top w:val="single" w:sz="4" w:space="0" w:color="auto"/>
              <w:left w:val="single" w:sz="4" w:space="0" w:color="auto"/>
              <w:bottom w:val="single" w:sz="4" w:space="0" w:color="auto"/>
              <w:right w:val="single" w:sz="4" w:space="0" w:color="auto"/>
            </w:tcBorders>
          </w:tcPr>
          <w:p w14:paraId="2CC53CCB" w14:textId="77777777" w:rsidR="006A77C2" w:rsidRPr="00C04A08" w:rsidRDefault="006A77C2" w:rsidP="006A77C2">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5BA0466" w14:textId="2A16AD6D" w:rsidR="006A77C2" w:rsidRPr="00C04A08" w:rsidRDefault="006A77C2" w:rsidP="006A77C2">
            <w:pPr>
              <w:pStyle w:val="TAC"/>
            </w:pPr>
            <w:r>
              <w:t>23 / 24</w:t>
            </w:r>
          </w:p>
        </w:tc>
        <w:tc>
          <w:tcPr>
            <w:tcW w:w="985" w:type="dxa"/>
            <w:tcBorders>
              <w:top w:val="single" w:sz="4" w:space="0" w:color="auto"/>
              <w:left w:val="single" w:sz="4" w:space="0" w:color="auto"/>
              <w:bottom w:val="single" w:sz="4" w:space="0" w:color="auto"/>
              <w:right w:val="single" w:sz="4" w:space="0" w:color="auto"/>
            </w:tcBorders>
            <w:hideMark/>
          </w:tcPr>
          <w:p w14:paraId="6C478FEC" w14:textId="4307EC44" w:rsidR="006A77C2" w:rsidRPr="00C04A08" w:rsidRDefault="006A77C2" w:rsidP="006A77C2">
            <w:pPr>
              <w:pStyle w:val="TAC"/>
            </w:pPr>
            <w:r>
              <w:t>23 / 24</w:t>
            </w:r>
          </w:p>
        </w:tc>
        <w:tc>
          <w:tcPr>
            <w:tcW w:w="985" w:type="dxa"/>
            <w:tcBorders>
              <w:top w:val="single" w:sz="4" w:space="0" w:color="auto"/>
              <w:left w:val="single" w:sz="4" w:space="0" w:color="auto"/>
              <w:bottom w:val="single" w:sz="4" w:space="0" w:color="auto"/>
              <w:right w:val="single" w:sz="4" w:space="0" w:color="auto"/>
            </w:tcBorders>
            <w:hideMark/>
          </w:tcPr>
          <w:p w14:paraId="10694CE5" w14:textId="21FFB2FD" w:rsidR="006A77C2" w:rsidRPr="00C04A08" w:rsidRDefault="006A77C2" w:rsidP="006A77C2">
            <w:pPr>
              <w:pStyle w:val="TAC"/>
            </w:pPr>
            <w:r>
              <w:t>23 / 24</w:t>
            </w:r>
          </w:p>
        </w:tc>
      </w:tr>
      <w:tr w:rsidR="00CF7919" w:rsidRPr="00C04A08" w14:paraId="4054276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97ED316"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2174CF3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193ED4EA"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1A7ADD9E"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7694AA3F" w14:textId="77777777" w:rsidR="00CF7919" w:rsidRPr="00C04A08" w:rsidRDefault="00CF7919" w:rsidP="00C71299">
            <w:pPr>
              <w:pStyle w:val="TAC"/>
            </w:pPr>
            <w:r w:rsidRPr="00C04A08">
              <w:t>24</w:t>
            </w:r>
          </w:p>
        </w:tc>
      </w:tr>
      <w:tr w:rsidR="00CF7919" w:rsidRPr="00C04A08" w14:paraId="0AE1407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7785F46"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5FEBFDDC"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B76BD74"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154F17DC"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16530B32" w14:textId="77777777" w:rsidR="00CF7919" w:rsidRPr="00C04A08" w:rsidRDefault="00CF7919" w:rsidP="00C71299">
            <w:pPr>
              <w:pStyle w:val="TAC"/>
            </w:pPr>
            <w:r w:rsidRPr="00C04A08">
              <w:t>256QAM</w:t>
            </w:r>
          </w:p>
        </w:tc>
      </w:tr>
      <w:tr w:rsidR="00CF7919" w:rsidRPr="00C04A08" w14:paraId="1AAA289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E7259F5"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03F2189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9A56995"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59D08372"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2F4F923E" w14:textId="77777777" w:rsidR="00CF7919" w:rsidRPr="00C04A08" w:rsidRDefault="00CF7919" w:rsidP="00C71299">
            <w:pPr>
              <w:pStyle w:val="TAC"/>
            </w:pPr>
            <w:r w:rsidRPr="00C04A08">
              <w:t>4/5</w:t>
            </w:r>
          </w:p>
        </w:tc>
      </w:tr>
      <w:tr w:rsidR="00CF7919" w:rsidRPr="00C04A08" w14:paraId="3930536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CE4216B"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26E2C350"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646BABCD"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11AACC37"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60690D4E" w14:textId="77777777" w:rsidR="00CF7919" w:rsidRPr="00C04A08" w:rsidRDefault="00CF7919" w:rsidP="00C71299">
            <w:pPr>
              <w:pStyle w:val="TAC"/>
            </w:pPr>
            <w:r w:rsidRPr="00C04A08">
              <w:t>1</w:t>
            </w:r>
          </w:p>
        </w:tc>
      </w:tr>
      <w:tr w:rsidR="00CF7919" w:rsidRPr="00C04A08" w14:paraId="0F16092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DFDAAF6"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5794467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E60AF7A"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E38D08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4A3E85D" w14:textId="77777777" w:rsidR="00CF7919" w:rsidRPr="00C04A08" w:rsidRDefault="00CF7919" w:rsidP="00C71299">
            <w:pPr>
              <w:pStyle w:val="TAC"/>
            </w:pPr>
          </w:p>
        </w:tc>
      </w:tr>
      <w:tr w:rsidR="00CF7919" w:rsidRPr="00C04A08" w14:paraId="6749AF2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B6A2769"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1276C5DB"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1912CCF"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97101A0"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2F583DDA" w14:textId="77777777" w:rsidR="00CF7919" w:rsidRPr="00C04A08" w:rsidRDefault="00CF7919" w:rsidP="00C71299">
            <w:pPr>
              <w:pStyle w:val="TAC"/>
            </w:pPr>
            <w:r w:rsidRPr="00C04A08">
              <w:t>N/A</w:t>
            </w:r>
          </w:p>
        </w:tc>
      </w:tr>
      <w:tr w:rsidR="00CF7919" w:rsidRPr="00C04A08" w14:paraId="6C56592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0D17F01" w14:textId="77777777"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50020B4D"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9785CD0" w14:textId="77777777" w:rsidR="00CF7919" w:rsidRPr="00C04A08" w:rsidRDefault="00CF7919" w:rsidP="00C71299">
            <w:pPr>
              <w:pStyle w:val="TAC"/>
            </w:pPr>
            <w:r w:rsidRPr="00C04A08">
              <w:t>44040</w:t>
            </w:r>
          </w:p>
        </w:tc>
        <w:tc>
          <w:tcPr>
            <w:tcW w:w="985" w:type="dxa"/>
            <w:tcBorders>
              <w:top w:val="single" w:sz="4" w:space="0" w:color="auto"/>
              <w:left w:val="single" w:sz="4" w:space="0" w:color="auto"/>
              <w:bottom w:val="single" w:sz="4" w:space="0" w:color="auto"/>
              <w:right w:val="single" w:sz="4" w:space="0" w:color="auto"/>
            </w:tcBorders>
            <w:hideMark/>
          </w:tcPr>
          <w:p w14:paraId="198DA195" w14:textId="77777777" w:rsidR="00CF7919" w:rsidRPr="00C04A08" w:rsidRDefault="00CF7919" w:rsidP="00C71299">
            <w:pPr>
              <w:pStyle w:val="TAC"/>
            </w:pPr>
            <w:r w:rsidRPr="00C04A08">
              <w:t>88064</w:t>
            </w:r>
          </w:p>
        </w:tc>
        <w:tc>
          <w:tcPr>
            <w:tcW w:w="985" w:type="dxa"/>
            <w:tcBorders>
              <w:top w:val="single" w:sz="4" w:space="0" w:color="auto"/>
              <w:left w:val="single" w:sz="4" w:space="0" w:color="auto"/>
              <w:bottom w:val="single" w:sz="4" w:space="0" w:color="auto"/>
              <w:right w:val="single" w:sz="4" w:space="0" w:color="auto"/>
            </w:tcBorders>
            <w:hideMark/>
          </w:tcPr>
          <w:p w14:paraId="697C9B15" w14:textId="77777777" w:rsidR="00CF7919" w:rsidRPr="00C04A08" w:rsidRDefault="00CF7919" w:rsidP="00C71299">
            <w:pPr>
              <w:pStyle w:val="TAC"/>
            </w:pPr>
            <w:r w:rsidRPr="00C04A08">
              <w:t>176208</w:t>
            </w:r>
          </w:p>
        </w:tc>
      </w:tr>
      <w:tr w:rsidR="00CF7919" w:rsidRPr="00C04A08" w14:paraId="0B925F6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7A830C6"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1A63E789"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05B630D0"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397B5E53"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4CDE69EC" w14:textId="77777777" w:rsidR="00CF7919" w:rsidRPr="00C04A08" w:rsidRDefault="00CF7919" w:rsidP="00C71299">
            <w:pPr>
              <w:pStyle w:val="TAC"/>
            </w:pPr>
            <w:r w:rsidRPr="00C04A08">
              <w:t>24</w:t>
            </w:r>
          </w:p>
        </w:tc>
      </w:tr>
      <w:tr w:rsidR="00CF7919" w:rsidRPr="00C04A08" w14:paraId="39C9087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963802A"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49387B2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16D8CA2E"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15D0FFBC"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0DEF8B8B" w14:textId="77777777" w:rsidR="00CF7919" w:rsidRPr="00C04A08" w:rsidRDefault="00CF7919" w:rsidP="00C71299">
            <w:pPr>
              <w:pStyle w:val="TAC"/>
            </w:pPr>
            <w:r w:rsidRPr="00C04A08">
              <w:t>1</w:t>
            </w:r>
          </w:p>
        </w:tc>
      </w:tr>
      <w:tr w:rsidR="00CF7919" w:rsidRPr="00C04A08" w14:paraId="526759D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056CD8A"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4D182131"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1BE2A98"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774E23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A17E98C" w14:textId="77777777" w:rsidR="00CF7919" w:rsidRPr="00C04A08" w:rsidRDefault="00CF7919" w:rsidP="00C71299">
            <w:pPr>
              <w:pStyle w:val="TAC"/>
            </w:pPr>
          </w:p>
        </w:tc>
      </w:tr>
      <w:tr w:rsidR="00CF7919" w:rsidRPr="00C04A08" w14:paraId="535B701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1EEF0A9"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69375E3"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021E4DED"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FA02303"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1D6C007D" w14:textId="77777777" w:rsidR="00CF7919" w:rsidRPr="00C04A08" w:rsidRDefault="00CF7919" w:rsidP="00C71299">
            <w:pPr>
              <w:pStyle w:val="TAC"/>
            </w:pPr>
            <w:r w:rsidRPr="00C04A08">
              <w:t>N/A</w:t>
            </w:r>
          </w:p>
        </w:tc>
      </w:tr>
      <w:tr w:rsidR="00CF7919" w:rsidRPr="00C04A08" w14:paraId="4E609F2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5E7CA11" w14:textId="77777777"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583FD25B"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2375C15B" w14:textId="77777777" w:rsidR="00CF7919" w:rsidRPr="00C04A08" w:rsidRDefault="00CF7919" w:rsidP="00C71299">
            <w:pPr>
              <w:pStyle w:val="TAC"/>
            </w:pPr>
            <w:r w:rsidRPr="00C04A08">
              <w:t>6</w:t>
            </w:r>
          </w:p>
        </w:tc>
        <w:tc>
          <w:tcPr>
            <w:tcW w:w="985" w:type="dxa"/>
            <w:tcBorders>
              <w:top w:val="single" w:sz="4" w:space="0" w:color="auto"/>
              <w:left w:val="single" w:sz="4" w:space="0" w:color="auto"/>
              <w:bottom w:val="single" w:sz="4" w:space="0" w:color="auto"/>
              <w:right w:val="single" w:sz="4" w:space="0" w:color="auto"/>
            </w:tcBorders>
            <w:hideMark/>
          </w:tcPr>
          <w:p w14:paraId="778780CB" w14:textId="77777777" w:rsidR="00CF7919" w:rsidRPr="00C04A08" w:rsidRDefault="00CF7919" w:rsidP="00C71299">
            <w:pPr>
              <w:pStyle w:val="TAC"/>
            </w:pPr>
            <w:r w:rsidRPr="00C04A08">
              <w:t>11</w:t>
            </w:r>
          </w:p>
        </w:tc>
        <w:tc>
          <w:tcPr>
            <w:tcW w:w="985" w:type="dxa"/>
            <w:tcBorders>
              <w:top w:val="single" w:sz="4" w:space="0" w:color="auto"/>
              <w:left w:val="single" w:sz="4" w:space="0" w:color="auto"/>
              <w:bottom w:val="single" w:sz="4" w:space="0" w:color="auto"/>
              <w:right w:val="single" w:sz="4" w:space="0" w:color="auto"/>
            </w:tcBorders>
            <w:hideMark/>
          </w:tcPr>
          <w:p w14:paraId="2464E98D" w14:textId="77777777" w:rsidR="00CF7919" w:rsidRPr="00C04A08" w:rsidRDefault="00CF7919" w:rsidP="00C71299">
            <w:pPr>
              <w:pStyle w:val="TAC"/>
            </w:pPr>
            <w:r w:rsidRPr="00C04A08">
              <w:t>21</w:t>
            </w:r>
          </w:p>
        </w:tc>
      </w:tr>
      <w:tr w:rsidR="00CF7919" w:rsidRPr="00C04A08" w14:paraId="7BF2F82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BC6D909"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468112C0"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0B9198D"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8163334"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46B72AD5" w14:textId="77777777" w:rsidR="00CF7919" w:rsidRPr="00C04A08" w:rsidRDefault="00CF7919" w:rsidP="00C71299">
            <w:pPr>
              <w:pStyle w:val="TAC"/>
            </w:pPr>
          </w:p>
        </w:tc>
      </w:tr>
      <w:tr w:rsidR="00CF7919" w:rsidRPr="00C04A08" w14:paraId="7FDA350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326FB03"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79786BE4"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1BD006D0"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16A20C24"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1B88BDB" w14:textId="77777777" w:rsidR="00CF7919" w:rsidRPr="00C04A08" w:rsidRDefault="00CF7919" w:rsidP="00C71299">
            <w:pPr>
              <w:pStyle w:val="TAC"/>
            </w:pPr>
            <w:r w:rsidRPr="00C04A08">
              <w:t>N/A</w:t>
            </w:r>
          </w:p>
        </w:tc>
      </w:tr>
      <w:tr w:rsidR="00AD1D90" w:rsidRPr="00C04A08" w14:paraId="0260F25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1318A5C" w14:textId="505CC8A8" w:rsidR="00AD1D90" w:rsidRPr="00C04A08" w:rsidRDefault="00AD1D90" w:rsidP="00AD1D90">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1495E170" w14:textId="6D3E145D" w:rsidR="00AD1D90" w:rsidRPr="00C04A08" w:rsidRDefault="00AD1D90" w:rsidP="00AD1D90">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tcPr>
          <w:p w14:paraId="54F63C76" w14:textId="5CC6D1AD" w:rsidR="00AD1D90" w:rsidRPr="00C04A08" w:rsidRDefault="00AD1D90" w:rsidP="00AD1D90">
            <w:pPr>
              <w:pStyle w:val="TAC"/>
            </w:pPr>
            <w:r>
              <w:t>54648</w:t>
            </w:r>
          </w:p>
        </w:tc>
        <w:tc>
          <w:tcPr>
            <w:tcW w:w="985" w:type="dxa"/>
            <w:tcBorders>
              <w:top w:val="single" w:sz="4" w:space="0" w:color="auto"/>
              <w:left w:val="single" w:sz="4" w:space="0" w:color="auto"/>
              <w:bottom w:val="single" w:sz="4" w:space="0" w:color="auto"/>
              <w:right w:val="single" w:sz="4" w:space="0" w:color="auto"/>
            </w:tcBorders>
          </w:tcPr>
          <w:p w14:paraId="057A4C3E" w14:textId="717D637E" w:rsidR="00AD1D90" w:rsidRPr="00C04A08" w:rsidRDefault="00AD1D90" w:rsidP="00AD1D90">
            <w:pPr>
              <w:pStyle w:val="TAC"/>
            </w:pPr>
            <w:r>
              <w:t>109296</w:t>
            </w:r>
          </w:p>
        </w:tc>
        <w:tc>
          <w:tcPr>
            <w:tcW w:w="985" w:type="dxa"/>
            <w:tcBorders>
              <w:top w:val="single" w:sz="4" w:space="0" w:color="auto"/>
              <w:left w:val="single" w:sz="4" w:space="0" w:color="auto"/>
              <w:bottom w:val="single" w:sz="4" w:space="0" w:color="auto"/>
              <w:right w:val="single" w:sz="4" w:space="0" w:color="auto"/>
            </w:tcBorders>
          </w:tcPr>
          <w:p w14:paraId="3FCBA40A" w14:textId="7C3E6550" w:rsidR="00AD1D90" w:rsidRPr="00C04A08" w:rsidRDefault="00AD1D90" w:rsidP="00AD1D90">
            <w:pPr>
              <w:pStyle w:val="TAC"/>
            </w:pPr>
            <w:r>
              <w:t>218592</w:t>
            </w:r>
          </w:p>
        </w:tc>
      </w:tr>
      <w:tr w:rsidR="006A77C2" w:rsidRPr="00C04A08" w14:paraId="28E2815A"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5C3DE439" w14:textId="17A897C2" w:rsidR="006A77C2" w:rsidRPr="00C04A08" w:rsidRDefault="006A77C2" w:rsidP="006A77C2">
            <w:pPr>
              <w:pStyle w:val="TAC"/>
            </w:pPr>
            <w:r w:rsidRPr="00C04A08">
              <w:t>Max. Throughput averaged over 1 frame</w:t>
            </w:r>
            <w:r>
              <w:t xml:space="preserve"> (NOTE 7)</w:t>
            </w:r>
          </w:p>
        </w:tc>
        <w:tc>
          <w:tcPr>
            <w:tcW w:w="1093" w:type="dxa"/>
            <w:tcBorders>
              <w:top w:val="single" w:sz="4" w:space="0" w:color="auto"/>
              <w:left w:val="single" w:sz="4" w:space="0" w:color="auto"/>
              <w:bottom w:val="single" w:sz="4" w:space="0" w:color="auto"/>
              <w:right w:val="single" w:sz="4" w:space="0" w:color="auto"/>
            </w:tcBorders>
            <w:hideMark/>
          </w:tcPr>
          <w:p w14:paraId="4D6938C6" w14:textId="6224AEE9" w:rsidR="006A77C2" w:rsidRPr="00C04A08" w:rsidRDefault="006A77C2" w:rsidP="006A77C2">
            <w:pPr>
              <w:pStyle w:val="TAC"/>
            </w:pPr>
            <w:r w:rsidRPr="00C04A08">
              <w:t>Mbps</w:t>
            </w:r>
          </w:p>
        </w:tc>
        <w:tc>
          <w:tcPr>
            <w:tcW w:w="985" w:type="dxa"/>
            <w:tcBorders>
              <w:top w:val="single" w:sz="4" w:space="0" w:color="auto"/>
              <w:left w:val="single" w:sz="4" w:space="0" w:color="auto"/>
              <w:bottom w:val="single" w:sz="4" w:space="0" w:color="auto"/>
              <w:right w:val="single" w:sz="4" w:space="0" w:color="auto"/>
            </w:tcBorders>
            <w:hideMark/>
          </w:tcPr>
          <w:p w14:paraId="58B3DB25" w14:textId="27EBBFDF" w:rsidR="006A77C2" w:rsidRPr="00C04A08" w:rsidRDefault="006A77C2" w:rsidP="006A77C2">
            <w:pPr>
              <w:pStyle w:val="TAC"/>
            </w:pPr>
            <w:r>
              <w:t>105.696</w:t>
            </w:r>
          </w:p>
        </w:tc>
        <w:tc>
          <w:tcPr>
            <w:tcW w:w="985" w:type="dxa"/>
            <w:tcBorders>
              <w:top w:val="single" w:sz="4" w:space="0" w:color="auto"/>
              <w:left w:val="single" w:sz="4" w:space="0" w:color="auto"/>
              <w:bottom w:val="single" w:sz="4" w:space="0" w:color="auto"/>
              <w:right w:val="single" w:sz="4" w:space="0" w:color="auto"/>
            </w:tcBorders>
            <w:hideMark/>
          </w:tcPr>
          <w:p w14:paraId="06EB04C5" w14:textId="1A2CA11C" w:rsidR="006A77C2" w:rsidRPr="00C04A08" w:rsidRDefault="006A77C2" w:rsidP="006A77C2">
            <w:pPr>
              <w:pStyle w:val="TAC"/>
            </w:pPr>
            <w:r>
              <w:t>211.354</w:t>
            </w:r>
          </w:p>
        </w:tc>
        <w:tc>
          <w:tcPr>
            <w:tcW w:w="985" w:type="dxa"/>
            <w:tcBorders>
              <w:top w:val="single" w:sz="4" w:space="0" w:color="auto"/>
              <w:left w:val="single" w:sz="4" w:space="0" w:color="auto"/>
              <w:bottom w:val="single" w:sz="4" w:space="0" w:color="auto"/>
              <w:right w:val="single" w:sz="4" w:space="0" w:color="auto"/>
            </w:tcBorders>
            <w:hideMark/>
          </w:tcPr>
          <w:p w14:paraId="0122A361" w14:textId="3D2D7382" w:rsidR="006A77C2" w:rsidRPr="00C04A08" w:rsidRDefault="006A77C2" w:rsidP="006A77C2">
            <w:pPr>
              <w:pStyle w:val="TAC"/>
            </w:pPr>
            <w:r>
              <w:t>422.899</w:t>
            </w:r>
          </w:p>
        </w:tc>
      </w:tr>
      <w:tr w:rsidR="00CF7919" w:rsidRPr="00C04A08" w14:paraId="4B5CF977" w14:textId="77777777" w:rsidTr="00CF7919">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1E7D1FB4" w14:textId="77777777" w:rsidR="006A77C2" w:rsidRPr="00C04A08" w:rsidRDefault="006A77C2" w:rsidP="006A77C2">
            <w:pPr>
              <w:pStyle w:val="TAN"/>
            </w:pPr>
            <w:r w:rsidRPr="00C04A08">
              <w:t>NOTE 1:</w:t>
            </w:r>
            <w:r w:rsidRPr="00C04A08">
              <w:tab/>
              <w:t>Additional parameters are specified in Table A.3.1-1 and Table A.3.3.1-1.</w:t>
            </w:r>
          </w:p>
          <w:p w14:paraId="41360D8A" w14:textId="77777777" w:rsidR="006A77C2" w:rsidRPr="00C04A08" w:rsidRDefault="006A77C2" w:rsidP="006A77C2">
            <w:pPr>
              <w:pStyle w:val="TAN"/>
            </w:pPr>
            <w:r w:rsidRPr="00C04A08">
              <w:t>NOTE 2:</w:t>
            </w:r>
            <w:r w:rsidRPr="00C04A08">
              <w:tab/>
              <w:t>If more than one Code Block is present, an additional CRC sequence of L = 24 Bits is attached to each Code Block (otherwise L = 0 Bit).</w:t>
            </w:r>
          </w:p>
          <w:p w14:paraId="51B2361B" w14:textId="77777777" w:rsidR="006A77C2" w:rsidRPr="00C04A08" w:rsidRDefault="006A77C2" w:rsidP="006A77C2">
            <w:pPr>
              <w:pStyle w:val="TAN"/>
            </w:pPr>
            <w:r w:rsidRPr="00C04A08">
              <w:t>NOTE 3:</w:t>
            </w:r>
            <w:r w:rsidRPr="00C04A08">
              <w:tab/>
              <w:t>SS/PBCH block is transmitted in slot 0 of each frame</w:t>
            </w:r>
          </w:p>
          <w:p w14:paraId="3CD294E2" w14:textId="77777777" w:rsidR="006A77C2" w:rsidRPr="00C04A08" w:rsidRDefault="006A77C2" w:rsidP="006A77C2">
            <w:pPr>
              <w:pStyle w:val="TAN"/>
              <w:rPr>
                <w:lang w:val="en-US"/>
              </w:rPr>
            </w:pPr>
            <w:r w:rsidRPr="00C04A08">
              <w:rPr>
                <w:lang w:val="en-US"/>
              </w:rPr>
              <w:t>NOTE 4:</w:t>
            </w:r>
            <w:r w:rsidRPr="00C04A08">
              <w:tab/>
            </w:r>
            <w:r w:rsidRPr="00C04A08">
              <w:rPr>
                <w:lang w:val="en-US"/>
              </w:rPr>
              <w:t xml:space="preserve">Slot i is slot index per </w:t>
            </w:r>
            <w:r>
              <w:rPr>
                <w:lang w:val="en-US"/>
              </w:rPr>
              <w:t xml:space="preserve">2 </w:t>
            </w:r>
            <w:r w:rsidRPr="00C04A08">
              <w:rPr>
                <w:lang w:val="en-US"/>
              </w:rPr>
              <w:t>frame</w:t>
            </w:r>
            <w:r>
              <w:rPr>
                <w:lang w:val="en-US"/>
              </w:rPr>
              <w:t>s</w:t>
            </w:r>
          </w:p>
          <w:p w14:paraId="75A66B3B" w14:textId="77777777" w:rsidR="006A77C2" w:rsidRDefault="006A77C2" w:rsidP="006A77C2">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0C6C9B11" w14:textId="77777777" w:rsidR="006A77C2" w:rsidRDefault="006A77C2" w:rsidP="006A77C2">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54549174" w14:textId="3D858C8E" w:rsidR="00CF7919" w:rsidRPr="00C04A08" w:rsidRDefault="006A77C2" w:rsidP="006A77C2">
            <w:pPr>
              <w:pStyle w:val="TAN"/>
              <w:rPr>
                <w:lang w:val="en-US"/>
              </w:rPr>
            </w:pPr>
            <w:r>
              <w:rPr>
                <w:shd w:val="clear" w:color="auto" w:fill="FFFFFF"/>
              </w:rPr>
              <w:t>NOTE 7:</w:t>
            </w:r>
            <w:r>
              <w:rPr>
                <w:shd w:val="clear" w:color="auto" w:fill="FFFFFF"/>
              </w:rPr>
              <w:tab/>
              <w:t>Throughput is averaged over 2nd frame of RMC.</w:t>
            </w:r>
          </w:p>
        </w:tc>
      </w:tr>
    </w:tbl>
    <w:p w14:paraId="48DB1A67" w14:textId="77777777" w:rsidR="00CF7919" w:rsidRPr="00C04A08" w:rsidRDefault="00CF7919" w:rsidP="00CF7919">
      <w:pPr>
        <w:rPr>
          <w:rFonts w:eastAsia="Malgun Gothic"/>
          <w:b/>
        </w:rPr>
      </w:pPr>
    </w:p>
    <w:p w14:paraId="1890C8E6" w14:textId="77777777" w:rsidR="00CF7919" w:rsidRPr="00615895" w:rsidRDefault="00CF7919" w:rsidP="00CF7919">
      <w:pPr>
        <w:pStyle w:val="TH"/>
        <w:rPr>
          <w:rFonts w:eastAsia="Malgun Gothic"/>
        </w:rPr>
      </w:pPr>
      <w:r w:rsidRPr="00C04A08">
        <w:lastRenderedPageBreak/>
        <w:t>Table A.3.3.5-2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CF7919" w:rsidRPr="00C04A08" w14:paraId="596DDAB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577CD1D"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600495CB" w14:textId="77777777" w:rsidR="00CF7919" w:rsidRPr="00C04A08" w:rsidRDefault="00CF7919" w:rsidP="00C71299">
            <w:pPr>
              <w:pStyle w:val="TAH"/>
            </w:pPr>
            <w:r w:rsidRPr="00C04A08">
              <w:t>Unit</w:t>
            </w:r>
          </w:p>
        </w:tc>
        <w:tc>
          <w:tcPr>
            <w:tcW w:w="3760" w:type="dxa"/>
            <w:gridSpan w:val="4"/>
            <w:tcBorders>
              <w:top w:val="single" w:sz="4" w:space="0" w:color="auto"/>
              <w:left w:val="single" w:sz="4" w:space="0" w:color="auto"/>
              <w:bottom w:val="single" w:sz="4" w:space="0" w:color="auto"/>
              <w:right w:val="single" w:sz="4" w:space="0" w:color="auto"/>
            </w:tcBorders>
            <w:hideMark/>
          </w:tcPr>
          <w:p w14:paraId="2AF378CB" w14:textId="77777777" w:rsidR="00CF7919" w:rsidRPr="00C04A08" w:rsidRDefault="00CF7919" w:rsidP="00C71299">
            <w:pPr>
              <w:pStyle w:val="TAH"/>
            </w:pPr>
            <w:r w:rsidRPr="00C04A08">
              <w:t>Value</w:t>
            </w:r>
          </w:p>
        </w:tc>
      </w:tr>
      <w:tr w:rsidR="00CF7919" w:rsidRPr="00C04A08" w14:paraId="4400F9A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66D5A14"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0C258DCE" w14:textId="77777777" w:rsidR="00CF7919" w:rsidRPr="00C04A08" w:rsidRDefault="00CF7919" w:rsidP="00C71299">
            <w:pPr>
              <w:pStyle w:val="TAC"/>
            </w:pPr>
            <w:r w:rsidRPr="00C04A08">
              <w:t>MHz</w:t>
            </w:r>
          </w:p>
        </w:tc>
        <w:tc>
          <w:tcPr>
            <w:tcW w:w="940" w:type="dxa"/>
            <w:tcBorders>
              <w:top w:val="single" w:sz="4" w:space="0" w:color="auto"/>
              <w:left w:val="single" w:sz="4" w:space="0" w:color="auto"/>
              <w:bottom w:val="single" w:sz="4" w:space="0" w:color="auto"/>
              <w:right w:val="single" w:sz="4" w:space="0" w:color="auto"/>
            </w:tcBorders>
            <w:hideMark/>
          </w:tcPr>
          <w:p w14:paraId="17BDD7D4" w14:textId="77777777" w:rsidR="00CF7919" w:rsidRPr="00C04A08" w:rsidRDefault="00CF7919" w:rsidP="00C71299">
            <w:pPr>
              <w:pStyle w:val="TAC"/>
            </w:pPr>
            <w:r w:rsidRPr="00C04A08">
              <w:t>50</w:t>
            </w:r>
          </w:p>
        </w:tc>
        <w:tc>
          <w:tcPr>
            <w:tcW w:w="940" w:type="dxa"/>
            <w:tcBorders>
              <w:top w:val="single" w:sz="4" w:space="0" w:color="auto"/>
              <w:left w:val="single" w:sz="4" w:space="0" w:color="auto"/>
              <w:bottom w:val="single" w:sz="4" w:space="0" w:color="auto"/>
              <w:right w:val="single" w:sz="4" w:space="0" w:color="auto"/>
            </w:tcBorders>
            <w:hideMark/>
          </w:tcPr>
          <w:p w14:paraId="690D9822" w14:textId="77777777" w:rsidR="00CF7919" w:rsidRPr="00C04A08" w:rsidRDefault="00CF7919" w:rsidP="00C71299">
            <w:pPr>
              <w:pStyle w:val="TAC"/>
            </w:pPr>
            <w:r w:rsidRPr="00C04A08">
              <w:t>100</w:t>
            </w:r>
          </w:p>
        </w:tc>
        <w:tc>
          <w:tcPr>
            <w:tcW w:w="940" w:type="dxa"/>
            <w:tcBorders>
              <w:top w:val="single" w:sz="4" w:space="0" w:color="auto"/>
              <w:left w:val="single" w:sz="4" w:space="0" w:color="auto"/>
              <w:bottom w:val="single" w:sz="4" w:space="0" w:color="auto"/>
              <w:right w:val="single" w:sz="4" w:space="0" w:color="auto"/>
            </w:tcBorders>
            <w:hideMark/>
          </w:tcPr>
          <w:p w14:paraId="4992526D" w14:textId="77777777" w:rsidR="00CF7919" w:rsidRPr="00C04A08" w:rsidRDefault="00CF7919" w:rsidP="00C71299">
            <w:pPr>
              <w:pStyle w:val="TAC"/>
            </w:pPr>
            <w:r w:rsidRPr="00C04A08">
              <w:t>200</w:t>
            </w:r>
          </w:p>
        </w:tc>
        <w:tc>
          <w:tcPr>
            <w:tcW w:w="940" w:type="dxa"/>
            <w:tcBorders>
              <w:top w:val="single" w:sz="4" w:space="0" w:color="auto"/>
              <w:left w:val="single" w:sz="4" w:space="0" w:color="auto"/>
              <w:bottom w:val="single" w:sz="4" w:space="0" w:color="auto"/>
              <w:right w:val="single" w:sz="4" w:space="0" w:color="auto"/>
            </w:tcBorders>
            <w:hideMark/>
          </w:tcPr>
          <w:p w14:paraId="0D710607" w14:textId="77777777" w:rsidR="00CF7919" w:rsidRPr="00C04A08" w:rsidRDefault="00CF7919" w:rsidP="00C71299">
            <w:pPr>
              <w:pStyle w:val="TAC"/>
            </w:pPr>
            <w:r w:rsidRPr="00C04A08">
              <w:t>400</w:t>
            </w:r>
          </w:p>
        </w:tc>
      </w:tr>
      <w:tr w:rsidR="00CF7919" w:rsidRPr="00C04A08" w14:paraId="7974F1E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4759371" w14:textId="77777777" w:rsidR="00CF7919" w:rsidRPr="00C04A08" w:rsidRDefault="00CF7919" w:rsidP="00C71299">
            <w:pPr>
              <w:pStyle w:val="TAC"/>
            </w:pPr>
            <w:r w:rsidRPr="00C04A08">
              <w:t xml:space="preserve">Subcarrier spacing configuration </w:t>
            </w:r>
            <w:r w:rsidRPr="00615895">
              <w:rPr>
                <w:rFonts w:eastAsia="Malgun Gothic"/>
              </w:rPr>
              <w:object w:dxaOrig="210" w:dyaOrig="315" w14:anchorId="1F7B7393">
                <v:shape id="_x0000_i1037" type="#_x0000_t75" style="width:10.5pt;height:16.5pt" o:ole="">
                  <v:imagedata r:id="rId34" o:title=""/>
                </v:shape>
                <o:OLEObject Type="Embed" ProgID="Equation.3" ShapeID="_x0000_i1037" DrawAspect="Content" ObjectID="_1748071180" r:id="rId44"/>
              </w:object>
            </w:r>
          </w:p>
        </w:tc>
        <w:tc>
          <w:tcPr>
            <w:tcW w:w="1093" w:type="dxa"/>
            <w:tcBorders>
              <w:top w:val="single" w:sz="4" w:space="0" w:color="auto"/>
              <w:left w:val="single" w:sz="4" w:space="0" w:color="auto"/>
              <w:bottom w:val="single" w:sz="4" w:space="0" w:color="auto"/>
              <w:right w:val="single" w:sz="4" w:space="0" w:color="auto"/>
            </w:tcBorders>
          </w:tcPr>
          <w:p w14:paraId="5DA63CDA"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D795920"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435D09F9"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63547E21"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3B77AEAD" w14:textId="77777777" w:rsidR="00CF7919" w:rsidRPr="00C04A08" w:rsidRDefault="00CF7919" w:rsidP="00C71299">
            <w:pPr>
              <w:pStyle w:val="TAC"/>
            </w:pPr>
            <w:r w:rsidRPr="00C04A08">
              <w:t>3</w:t>
            </w:r>
          </w:p>
        </w:tc>
      </w:tr>
      <w:tr w:rsidR="00CF7919" w:rsidRPr="00C04A08" w14:paraId="3293C20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670D03C"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00F152F6"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5084D95" w14:textId="77777777" w:rsidR="00CF7919" w:rsidRPr="00C04A08" w:rsidRDefault="00CF7919" w:rsidP="00C71299">
            <w:pPr>
              <w:pStyle w:val="TAC"/>
            </w:pPr>
            <w:r w:rsidRPr="00C04A08">
              <w:t>32</w:t>
            </w:r>
          </w:p>
        </w:tc>
        <w:tc>
          <w:tcPr>
            <w:tcW w:w="940" w:type="dxa"/>
            <w:tcBorders>
              <w:top w:val="single" w:sz="4" w:space="0" w:color="auto"/>
              <w:left w:val="single" w:sz="4" w:space="0" w:color="auto"/>
              <w:bottom w:val="single" w:sz="4" w:space="0" w:color="auto"/>
              <w:right w:val="single" w:sz="4" w:space="0" w:color="auto"/>
            </w:tcBorders>
            <w:hideMark/>
          </w:tcPr>
          <w:p w14:paraId="6A951908" w14:textId="77777777" w:rsidR="00CF7919" w:rsidRPr="00C04A08" w:rsidRDefault="00CF7919" w:rsidP="00C71299">
            <w:pPr>
              <w:pStyle w:val="TAC"/>
            </w:pPr>
            <w:r w:rsidRPr="00C04A08">
              <w:t>66</w:t>
            </w:r>
          </w:p>
        </w:tc>
        <w:tc>
          <w:tcPr>
            <w:tcW w:w="940" w:type="dxa"/>
            <w:tcBorders>
              <w:top w:val="single" w:sz="4" w:space="0" w:color="auto"/>
              <w:left w:val="single" w:sz="4" w:space="0" w:color="auto"/>
              <w:bottom w:val="single" w:sz="4" w:space="0" w:color="auto"/>
              <w:right w:val="single" w:sz="4" w:space="0" w:color="auto"/>
            </w:tcBorders>
            <w:hideMark/>
          </w:tcPr>
          <w:p w14:paraId="74EE2D48" w14:textId="77777777" w:rsidR="00CF7919" w:rsidRPr="00C04A08" w:rsidRDefault="00CF7919" w:rsidP="00C71299">
            <w:pPr>
              <w:pStyle w:val="TAC"/>
            </w:pPr>
            <w:r w:rsidRPr="00C04A08">
              <w:t>132</w:t>
            </w:r>
          </w:p>
        </w:tc>
        <w:tc>
          <w:tcPr>
            <w:tcW w:w="940" w:type="dxa"/>
            <w:tcBorders>
              <w:top w:val="single" w:sz="4" w:space="0" w:color="auto"/>
              <w:left w:val="single" w:sz="4" w:space="0" w:color="auto"/>
              <w:bottom w:val="single" w:sz="4" w:space="0" w:color="auto"/>
              <w:right w:val="single" w:sz="4" w:space="0" w:color="auto"/>
            </w:tcBorders>
            <w:hideMark/>
          </w:tcPr>
          <w:p w14:paraId="704C1A24" w14:textId="77777777" w:rsidR="00CF7919" w:rsidRPr="00C04A08" w:rsidRDefault="00CF7919" w:rsidP="00C71299">
            <w:pPr>
              <w:pStyle w:val="TAC"/>
            </w:pPr>
            <w:r w:rsidRPr="00C04A08">
              <w:t>264</w:t>
            </w:r>
          </w:p>
        </w:tc>
      </w:tr>
      <w:tr w:rsidR="00CF7919" w:rsidRPr="00C04A08" w14:paraId="0130F84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9865BA1"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6276235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936204F"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5C826BE3"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1271C09B"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30F6A552" w14:textId="77777777" w:rsidR="00CF7919" w:rsidRPr="00C04A08" w:rsidRDefault="00CF7919" w:rsidP="00C71299">
            <w:pPr>
              <w:pStyle w:val="TAC"/>
            </w:pPr>
            <w:r w:rsidRPr="00C04A08">
              <w:t>12</w:t>
            </w:r>
          </w:p>
        </w:tc>
      </w:tr>
      <w:tr w:rsidR="0060192B" w:rsidRPr="00C04A08" w14:paraId="52CFF023"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EB2A70B" w14:textId="45F5D39A" w:rsidR="0060192B" w:rsidRPr="00C04A08" w:rsidRDefault="0060192B" w:rsidP="0060192B">
            <w:pPr>
              <w:pStyle w:val="TAC"/>
            </w:pPr>
            <w:r w:rsidRPr="00C04A08">
              <w:t>Allocated slots per Frame</w:t>
            </w:r>
            <w:r>
              <w:t xml:space="preserve"> (NOTE 6)</w:t>
            </w:r>
          </w:p>
        </w:tc>
        <w:tc>
          <w:tcPr>
            <w:tcW w:w="1093" w:type="dxa"/>
            <w:tcBorders>
              <w:top w:val="single" w:sz="4" w:space="0" w:color="auto"/>
              <w:left w:val="single" w:sz="4" w:space="0" w:color="auto"/>
              <w:bottom w:val="single" w:sz="4" w:space="0" w:color="auto"/>
              <w:right w:val="single" w:sz="4" w:space="0" w:color="auto"/>
            </w:tcBorders>
          </w:tcPr>
          <w:p w14:paraId="36BF419E" w14:textId="77777777" w:rsidR="0060192B" w:rsidRPr="00C04A08" w:rsidRDefault="0060192B" w:rsidP="0060192B">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2450990" w14:textId="13B50EE2" w:rsidR="0060192B" w:rsidRPr="00C04A08" w:rsidRDefault="0060192B" w:rsidP="0060192B">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0D8CB7E0" w14:textId="2408A09C" w:rsidR="0060192B" w:rsidRPr="00C04A08" w:rsidRDefault="0060192B" w:rsidP="0060192B">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6A76C8B1" w14:textId="7A065676" w:rsidR="0060192B" w:rsidRPr="00C04A08" w:rsidRDefault="0060192B" w:rsidP="0060192B">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69FE109B" w14:textId="602FEC3E" w:rsidR="0060192B" w:rsidRPr="00C04A08" w:rsidRDefault="0060192B" w:rsidP="0060192B">
            <w:pPr>
              <w:pStyle w:val="TAC"/>
            </w:pPr>
            <w:r>
              <w:t>47 / 48</w:t>
            </w:r>
          </w:p>
        </w:tc>
      </w:tr>
      <w:tr w:rsidR="00CF7919" w:rsidRPr="00C04A08" w14:paraId="5F31B23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E3C42CA"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38DAEB37"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17E80C9"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2D1F76C3"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2B1BE537"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683548AB" w14:textId="77777777" w:rsidR="00CF7919" w:rsidRPr="00C04A08" w:rsidRDefault="00CF7919" w:rsidP="00C71299">
            <w:pPr>
              <w:pStyle w:val="TAC"/>
            </w:pPr>
            <w:r w:rsidRPr="00C04A08">
              <w:t>24</w:t>
            </w:r>
          </w:p>
        </w:tc>
      </w:tr>
      <w:tr w:rsidR="00CF7919" w:rsidRPr="00C04A08" w14:paraId="7B46F4E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08EEFFB"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5699174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A1F9168"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381A119B"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5B224471"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4CA89AC9" w14:textId="77777777" w:rsidR="00CF7919" w:rsidRPr="00C04A08" w:rsidRDefault="00CF7919" w:rsidP="00C71299">
            <w:pPr>
              <w:pStyle w:val="TAC"/>
            </w:pPr>
            <w:r w:rsidRPr="00C04A08">
              <w:t>256QAM</w:t>
            </w:r>
          </w:p>
        </w:tc>
      </w:tr>
      <w:tr w:rsidR="00CF7919" w:rsidRPr="00C04A08" w14:paraId="5410B08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C2DFA43"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3AE6CCF5"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351AD25"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2F6C2BA0"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63D26207"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19079CA2" w14:textId="77777777" w:rsidR="00CF7919" w:rsidRPr="00C04A08" w:rsidRDefault="00CF7919" w:rsidP="00C71299">
            <w:pPr>
              <w:pStyle w:val="TAC"/>
            </w:pPr>
            <w:r w:rsidRPr="00C04A08">
              <w:t>4/5</w:t>
            </w:r>
          </w:p>
        </w:tc>
      </w:tr>
      <w:tr w:rsidR="00CF7919" w:rsidRPr="00C04A08" w14:paraId="60F59BD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F50A49A"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73C769F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438B6D1"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ECA4F75"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2572C0C"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5419B75" w14:textId="77777777" w:rsidR="00CF7919" w:rsidRPr="00C04A08" w:rsidRDefault="00CF7919" w:rsidP="00C71299">
            <w:pPr>
              <w:pStyle w:val="TAC"/>
            </w:pPr>
            <w:r w:rsidRPr="00C04A08">
              <w:t>1</w:t>
            </w:r>
          </w:p>
        </w:tc>
      </w:tr>
      <w:tr w:rsidR="00CF7919" w:rsidRPr="00C04A08" w14:paraId="3D3F04B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96853C2"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42620C5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6808820"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BF30CA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638C15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A5D6D84" w14:textId="77777777" w:rsidR="00CF7919" w:rsidRPr="00C04A08" w:rsidRDefault="00CF7919" w:rsidP="00C71299">
            <w:pPr>
              <w:pStyle w:val="TAC"/>
            </w:pPr>
          </w:p>
        </w:tc>
      </w:tr>
      <w:tr w:rsidR="00CF7919" w:rsidRPr="00C04A08" w14:paraId="202792F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5A3ECCB"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6CBFF033"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1A6EC72C"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26DB932A"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0A9843B"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12429A56" w14:textId="77777777" w:rsidR="00CF7919" w:rsidRPr="00C04A08" w:rsidRDefault="00CF7919" w:rsidP="00C71299">
            <w:pPr>
              <w:pStyle w:val="TAC"/>
            </w:pPr>
            <w:r w:rsidRPr="00C04A08">
              <w:t>N/A</w:t>
            </w:r>
          </w:p>
        </w:tc>
      </w:tr>
      <w:tr w:rsidR="00CF7919" w:rsidRPr="00C04A08" w14:paraId="2FC2B6F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93E9ACD" w14:textId="77777777"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61C5685D"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6D4192F8" w14:textId="77777777" w:rsidR="00CF7919" w:rsidRPr="00C04A08" w:rsidRDefault="00CF7919" w:rsidP="00C71299">
            <w:pPr>
              <w:pStyle w:val="TAC"/>
            </w:pPr>
            <w:r w:rsidRPr="00C04A08">
              <w:t>21504</w:t>
            </w:r>
          </w:p>
        </w:tc>
        <w:tc>
          <w:tcPr>
            <w:tcW w:w="940" w:type="dxa"/>
            <w:tcBorders>
              <w:top w:val="single" w:sz="4" w:space="0" w:color="auto"/>
              <w:left w:val="single" w:sz="4" w:space="0" w:color="auto"/>
              <w:bottom w:val="single" w:sz="4" w:space="0" w:color="auto"/>
              <w:right w:val="single" w:sz="4" w:space="0" w:color="auto"/>
            </w:tcBorders>
            <w:hideMark/>
          </w:tcPr>
          <w:p w14:paraId="07B03679" w14:textId="77777777" w:rsidR="00CF7919" w:rsidRPr="00C04A08" w:rsidRDefault="00CF7919" w:rsidP="00C71299">
            <w:pPr>
              <w:pStyle w:val="TAC"/>
            </w:pPr>
            <w:r w:rsidRPr="00C04A08">
              <w:t>44040</w:t>
            </w:r>
          </w:p>
        </w:tc>
        <w:tc>
          <w:tcPr>
            <w:tcW w:w="940" w:type="dxa"/>
            <w:tcBorders>
              <w:top w:val="single" w:sz="4" w:space="0" w:color="auto"/>
              <w:left w:val="single" w:sz="4" w:space="0" w:color="auto"/>
              <w:bottom w:val="single" w:sz="4" w:space="0" w:color="auto"/>
              <w:right w:val="single" w:sz="4" w:space="0" w:color="auto"/>
            </w:tcBorders>
            <w:hideMark/>
          </w:tcPr>
          <w:p w14:paraId="0E267589" w14:textId="77777777" w:rsidR="00CF7919" w:rsidRPr="00C04A08" w:rsidRDefault="00CF7919" w:rsidP="00C71299">
            <w:pPr>
              <w:pStyle w:val="TAC"/>
            </w:pPr>
            <w:r w:rsidRPr="00C04A08">
              <w:t>88064</w:t>
            </w:r>
          </w:p>
        </w:tc>
        <w:tc>
          <w:tcPr>
            <w:tcW w:w="940" w:type="dxa"/>
            <w:tcBorders>
              <w:top w:val="single" w:sz="4" w:space="0" w:color="auto"/>
              <w:left w:val="single" w:sz="4" w:space="0" w:color="auto"/>
              <w:bottom w:val="single" w:sz="4" w:space="0" w:color="auto"/>
              <w:right w:val="single" w:sz="4" w:space="0" w:color="auto"/>
            </w:tcBorders>
            <w:hideMark/>
          </w:tcPr>
          <w:p w14:paraId="7477B75F" w14:textId="77777777" w:rsidR="00CF7919" w:rsidRPr="00C04A08" w:rsidRDefault="00CF7919" w:rsidP="00C71299">
            <w:pPr>
              <w:pStyle w:val="TAC"/>
            </w:pPr>
            <w:r w:rsidRPr="00C04A08">
              <w:t>176208</w:t>
            </w:r>
          </w:p>
        </w:tc>
      </w:tr>
      <w:tr w:rsidR="00CF7919" w:rsidRPr="00C04A08" w14:paraId="15DF078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BF1FA85"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6D24A385"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31A2120A"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319AD2B0"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1B91879A"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390BD45F" w14:textId="77777777" w:rsidR="00CF7919" w:rsidRPr="00C04A08" w:rsidRDefault="00CF7919" w:rsidP="00C71299">
            <w:pPr>
              <w:pStyle w:val="TAC"/>
            </w:pPr>
            <w:r w:rsidRPr="00C04A08">
              <w:t>24</w:t>
            </w:r>
          </w:p>
        </w:tc>
      </w:tr>
      <w:tr w:rsidR="00CF7919" w:rsidRPr="00C04A08" w14:paraId="7D00911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83140D4"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0490DCF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47A6C77"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79FDE8F"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3B29D8CF"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F6F5444" w14:textId="77777777" w:rsidR="00CF7919" w:rsidRPr="00C04A08" w:rsidRDefault="00CF7919" w:rsidP="00C71299">
            <w:pPr>
              <w:pStyle w:val="TAC"/>
            </w:pPr>
            <w:r w:rsidRPr="00C04A08">
              <w:t>1</w:t>
            </w:r>
          </w:p>
        </w:tc>
      </w:tr>
      <w:tr w:rsidR="00CF7919" w:rsidRPr="00C04A08" w14:paraId="478DBB3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9CAF7C6"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1A90274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27404336"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675F35B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A9CE282"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FAA6911" w14:textId="77777777" w:rsidR="00CF7919" w:rsidRPr="00C04A08" w:rsidRDefault="00CF7919" w:rsidP="00C71299">
            <w:pPr>
              <w:pStyle w:val="TAC"/>
            </w:pPr>
          </w:p>
        </w:tc>
      </w:tr>
      <w:tr w:rsidR="00CF7919" w:rsidRPr="00C04A08" w14:paraId="0AFE868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353371F"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4A765E74"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3A1258D7"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CE6FBA1"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74505349"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489804D7" w14:textId="77777777" w:rsidR="00CF7919" w:rsidRPr="00C04A08" w:rsidRDefault="00CF7919" w:rsidP="00C71299">
            <w:pPr>
              <w:pStyle w:val="TAC"/>
            </w:pPr>
            <w:r w:rsidRPr="00C04A08">
              <w:t>N/A</w:t>
            </w:r>
          </w:p>
        </w:tc>
      </w:tr>
      <w:tr w:rsidR="00CF7919" w:rsidRPr="00C04A08" w14:paraId="5FA43FA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17C658D" w14:textId="77777777"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7C50B101"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3EA36AF3"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1E4AC239" w14:textId="77777777" w:rsidR="00CF7919" w:rsidRPr="00C04A08" w:rsidRDefault="00CF7919" w:rsidP="00C71299">
            <w:pPr>
              <w:pStyle w:val="TAC"/>
            </w:pPr>
            <w:r w:rsidRPr="00C04A08">
              <w:t>6</w:t>
            </w:r>
          </w:p>
        </w:tc>
        <w:tc>
          <w:tcPr>
            <w:tcW w:w="940" w:type="dxa"/>
            <w:tcBorders>
              <w:top w:val="single" w:sz="4" w:space="0" w:color="auto"/>
              <w:left w:val="single" w:sz="4" w:space="0" w:color="auto"/>
              <w:bottom w:val="single" w:sz="4" w:space="0" w:color="auto"/>
              <w:right w:val="single" w:sz="4" w:space="0" w:color="auto"/>
            </w:tcBorders>
            <w:hideMark/>
          </w:tcPr>
          <w:p w14:paraId="3509C54C" w14:textId="77777777" w:rsidR="00CF7919" w:rsidRPr="00C04A08" w:rsidRDefault="00CF7919" w:rsidP="00C71299">
            <w:pPr>
              <w:pStyle w:val="TAC"/>
            </w:pPr>
            <w:r w:rsidRPr="00C04A08">
              <w:t>11</w:t>
            </w:r>
          </w:p>
        </w:tc>
        <w:tc>
          <w:tcPr>
            <w:tcW w:w="940" w:type="dxa"/>
            <w:tcBorders>
              <w:top w:val="single" w:sz="4" w:space="0" w:color="auto"/>
              <w:left w:val="single" w:sz="4" w:space="0" w:color="auto"/>
              <w:bottom w:val="single" w:sz="4" w:space="0" w:color="auto"/>
              <w:right w:val="single" w:sz="4" w:space="0" w:color="auto"/>
            </w:tcBorders>
            <w:hideMark/>
          </w:tcPr>
          <w:p w14:paraId="52E2BE1D" w14:textId="77777777" w:rsidR="00CF7919" w:rsidRPr="00C04A08" w:rsidRDefault="00CF7919" w:rsidP="00C71299">
            <w:pPr>
              <w:pStyle w:val="TAC"/>
            </w:pPr>
            <w:r w:rsidRPr="00C04A08">
              <w:t>21</w:t>
            </w:r>
          </w:p>
        </w:tc>
      </w:tr>
      <w:tr w:rsidR="00CF7919" w:rsidRPr="00C04A08" w14:paraId="60BEF2D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B2A6001"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63B1CFA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3777B925"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7068FDF"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21C9FFCE"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5D67589A" w14:textId="77777777" w:rsidR="00CF7919" w:rsidRPr="00C04A08" w:rsidRDefault="00CF7919" w:rsidP="00C71299">
            <w:pPr>
              <w:pStyle w:val="TAC"/>
            </w:pPr>
          </w:p>
        </w:tc>
      </w:tr>
      <w:tr w:rsidR="00CF7919" w:rsidRPr="00C04A08" w14:paraId="3AF0006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8764B31"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0D2F55AB"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6BF643CE"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1942900"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BF5C5E3"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EB5439E" w14:textId="77777777" w:rsidR="00CF7919" w:rsidRPr="00C04A08" w:rsidRDefault="00CF7919" w:rsidP="00C71299">
            <w:pPr>
              <w:pStyle w:val="TAC"/>
            </w:pPr>
            <w:r w:rsidRPr="00C04A08">
              <w:t>N/A</w:t>
            </w:r>
          </w:p>
        </w:tc>
      </w:tr>
      <w:tr w:rsidR="00AD1D90" w:rsidRPr="00C71299" w14:paraId="47B3008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44C60F0" w14:textId="4A9FF04B" w:rsidR="00AD1D90" w:rsidRPr="00C04A08" w:rsidRDefault="00AD1D90" w:rsidP="00AD1D90">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212F91C9" w14:textId="40F8546F" w:rsidR="00AD1D90" w:rsidRPr="00C04A08" w:rsidRDefault="00AD1D90" w:rsidP="00AD1D90">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tcPr>
          <w:p w14:paraId="38F88125" w14:textId="1D9D54BC" w:rsidR="00AD1D90" w:rsidRPr="00C71299" w:rsidRDefault="00AD1D90" w:rsidP="00AD1D90">
            <w:pPr>
              <w:pStyle w:val="TAC"/>
            </w:pPr>
            <w:r>
              <w:t>26496</w:t>
            </w:r>
          </w:p>
        </w:tc>
        <w:tc>
          <w:tcPr>
            <w:tcW w:w="940" w:type="dxa"/>
            <w:tcBorders>
              <w:top w:val="single" w:sz="4" w:space="0" w:color="auto"/>
              <w:left w:val="single" w:sz="4" w:space="0" w:color="auto"/>
              <w:bottom w:val="single" w:sz="4" w:space="0" w:color="auto"/>
              <w:right w:val="single" w:sz="4" w:space="0" w:color="auto"/>
            </w:tcBorders>
          </w:tcPr>
          <w:p w14:paraId="307F39F7" w14:textId="204FBDB5" w:rsidR="00AD1D90" w:rsidRPr="00C71299" w:rsidRDefault="00AD1D90" w:rsidP="00AD1D90">
            <w:pPr>
              <w:pStyle w:val="TAC"/>
            </w:pPr>
            <w:r>
              <w:t>54648</w:t>
            </w:r>
          </w:p>
        </w:tc>
        <w:tc>
          <w:tcPr>
            <w:tcW w:w="940" w:type="dxa"/>
            <w:tcBorders>
              <w:top w:val="single" w:sz="4" w:space="0" w:color="auto"/>
              <w:left w:val="single" w:sz="4" w:space="0" w:color="auto"/>
              <w:bottom w:val="single" w:sz="4" w:space="0" w:color="auto"/>
              <w:right w:val="single" w:sz="4" w:space="0" w:color="auto"/>
            </w:tcBorders>
          </w:tcPr>
          <w:p w14:paraId="1BDF8430" w14:textId="3D9A2559" w:rsidR="00AD1D90" w:rsidRPr="00C71299" w:rsidRDefault="00AD1D90" w:rsidP="00AD1D90">
            <w:pPr>
              <w:pStyle w:val="TAC"/>
            </w:pPr>
            <w:r>
              <w:t>109296</w:t>
            </w:r>
          </w:p>
        </w:tc>
        <w:tc>
          <w:tcPr>
            <w:tcW w:w="940" w:type="dxa"/>
            <w:tcBorders>
              <w:top w:val="single" w:sz="4" w:space="0" w:color="auto"/>
              <w:left w:val="single" w:sz="4" w:space="0" w:color="auto"/>
              <w:bottom w:val="single" w:sz="4" w:space="0" w:color="auto"/>
              <w:right w:val="single" w:sz="4" w:space="0" w:color="auto"/>
            </w:tcBorders>
          </w:tcPr>
          <w:p w14:paraId="68DED58A" w14:textId="4320B2EB" w:rsidR="00AD1D90" w:rsidRPr="00C71299" w:rsidRDefault="00AD1D90" w:rsidP="00AD1D90">
            <w:pPr>
              <w:pStyle w:val="TAC"/>
            </w:pPr>
            <w:r>
              <w:t>218592</w:t>
            </w:r>
          </w:p>
        </w:tc>
      </w:tr>
      <w:tr w:rsidR="0060192B" w:rsidRPr="00C04A08" w14:paraId="603C3AB0"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39270185" w14:textId="3A94536F" w:rsidR="0060192B" w:rsidRPr="00C04A08" w:rsidRDefault="0060192B" w:rsidP="0060192B">
            <w:pPr>
              <w:pStyle w:val="TAC"/>
            </w:pPr>
            <w:r w:rsidRPr="00C04A08">
              <w:t>Max. Throughput averaged over 1 frame</w:t>
            </w:r>
            <w:r>
              <w:t xml:space="preserve"> (NOTE 7)</w:t>
            </w:r>
          </w:p>
        </w:tc>
        <w:tc>
          <w:tcPr>
            <w:tcW w:w="1093" w:type="dxa"/>
            <w:tcBorders>
              <w:top w:val="single" w:sz="4" w:space="0" w:color="auto"/>
              <w:left w:val="single" w:sz="4" w:space="0" w:color="auto"/>
              <w:bottom w:val="single" w:sz="4" w:space="0" w:color="auto"/>
              <w:right w:val="single" w:sz="4" w:space="0" w:color="auto"/>
            </w:tcBorders>
            <w:hideMark/>
          </w:tcPr>
          <w:p w14:paraId="28722F0C" w14:textId="42EA488D" w:rsidR="0060192B" w:rsidRPr="00C04A08" w:rsidRDefault="0060192B" w:rsidP="0060192B">
            <w:pPr>
              <w:pStyle w:val="TAC"/>
            </w:pPr>
            <w:r w:rsidRPr="00C04A08">
              <w:t>Mbps</w:t>
            </w:r>
          </w:p>
        </w:tc>
        <w:tc>
          <w:tcPr>
            <w:tcW w:w="940" w:type="dxa"/>
            <w:tcBorders>
              <w:top w:val="single" w:sz="4" w:space="0" w:color="auto"/>
              <w:left w:val="single" w:sz="4" w:space="0" w:color="auto"/>
              <w:bottom w:val="single" w:sz="4" w:space="0" w:color="auto"/>
              <w:right w:val="single" w:sz="4" w:space="0" w:color="auto"/>
            </w:tcBorders>
            <w:hideMark/>
          </w:tcPr>
          <w:p w14:paraId="3F83B022" w14:textId="33AAC6B3" w:rsidR="0060192B" w:rsidRPr="00C04A08" w:rsidRDefault="0060192B" w:rsidP="0060192B">
            <w:pPr>
              <w:pStyle w:val="TAC"/>
            </w:pPr>
            <w:r>
              <w:t>103.219</w:t>
            </w:r>
          </w:p>
        </w:tc>
        <w:tc>
          <w:tcPr>
            <w:tcW w:w="940" w:type="dxa"/>
            <w:tcBorders>
              <w:top w:val="single" w:sz="4" w:space="0" w:color="auto"/>
              <w:left w:val="single" w:sz="4" w:space="0" w:color="auto"/>
              <w:bottom w:val="single" w:sz="4" w:space="0" w:color="auto"/>
              <w:right w:val="single" w:sz="4" w:space="0" w:color="auto"/>
            </w:tcBorders>
            <w:hideMark/>
          </w:tcPr>
          <w:p w14:paraId="3A08DAD9" w14:textId="39958D4F" w:rsidR="0060192B" w:rsidRPr="00C04A08" w:rsidRDefault="0060192B" w:rsidP="0060192B">
            <w:pPr>
              <w:pStyle w:val="TAC"/>
            </w:pPr>
            <w:r>
              <w:t>211.392</w:t>
            </w:r>
          </w:p>
        </w:tc>
        <w:tc>
          <w:tcPr>
            <w:tcW w:w="940" w:type="dxa"/>
            <w:tcBorders>
              <w:top w:val="single" w:sz="4" w:space="0" w:color="auto"/>
              <w:left w:val="single" w:sz="4" w:space="0" w:color="auto"/>
              <w:bottom w:val="single" w:sz="4" w:space="0" w:color="auto"/>
              <w:right w:val="single" w:sz="4" w:space="0" w:color="auto"/>
            </w:tcBorders>
            <w:hideMark/>
          </w:tcPr>
          <w:p w14:paraId="00C09027" w14:textId="395AD6BB" w:rsidR="0060192B" w:rsidRPr="00C04A08" w:rsidRDefault="0060192B" w:rsidP="0060192B">
            <w:pPr>
              <w:pStyle w:val="TAC"/>
            </w:pPr>
            <w:r>
              <w:t>422.707</w:t>
            </w:r>
          </w:p>
        </w:tc>
        <w:tc>
          <w:tcPr>
            <w:tcW w:w="940" w:type="dxa"/>
            <w:tcBorders>
              <w:top w:val="single" w:sz="4" w:space="0" w:color="auto"/>
              <w:left w:val="single" w:sz="4" w:space="0" w:color="auto"/>
              <w:bottom w:val="single" w:sz="4" w:space="0" w:color="auto"/>
              <w:right w:val="single" w:sz="4" w:space="0" w:color="auto"/>
            </w:tcBorders>
            <w:hideMark/>
          </w:tcPr>
          <w:p w14:paraId="7666C90F" w14:textId="6CECA543" w:rsidR="0060192B" w:rsidRPr="00C04A08" w:rsidRDefault="0060192B" w:rsidP="0060192B">
            <w:pPr>
              <w:pStyle w:val="TAC"/>
            </w:pPr>
            <w:r>
              <w:t>845.798</w:t>
            </w:r>
          </w:p>
        </w:tc>
      </w:tr>
      <w:tr w:rsidR="00CF7919" w:rsidRPr="00C04A08" w14:paraId="0333E5E4" w14:textId="77777777" w:rsidTr="00CF7919">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14:paraId="6066E8C9" w14:textId="77777777" w:rsidR="0060192B" w:rsidRPr="00C04A08" w:rsidRDefault="0060192B" w:rsidP="0060192B">
            <w:pPr>
              <w:pStyle w:val="TAN"/>
            </w:pPr>
            <w:r w:rsidRPr="00C04A08">
              <w:t>NOTE 1:</w:t>
            </w:r>
            <w:r w:rsidRPr="00C04A08">
              <w:tab/>
              <w:t>Additional parameters are specified in Table A.3.1-1 and Table A.3.3.1-1.</w:t>
            </w:r>
          </w:p>
          <w:p w14:paraId="66FD5ADB" w14:textId="77777777" w:rsidR="0060192B" w:rsidRPr="00C04A08" w:rsidRDefault="0060192B" w:rsidP="0060192B">
            <w:pPr>
              <w:pStyle w:val="TAN"/>
            </w:pPr>
            <w:r w:rsidRPr="00C04A08">
              <w:t>NOTE 2:</w:t>
            </w:r>
            <w:r w:rsidRPr="00C04A08">
              <w:tab/>
              <w:t>If more than one Code Block is present, an additional CRC sequence of L = 24 Bits is attached to each Code Block (otherwise L = 0 Bit).</w:t>
            </w:r>
          </w:p>
          <w:p w14:paraId="20937CB8" w14:textId="77777777" w:rsidR="0060192B" w:rsidRPr="00C04A08" w:rsidRDefault="0060192B" w:rsidP="0060192B">
            <w:pPr>
              <w:pStyle w:val="TAN"/>
            </w:pPr>
            <w:r w:rsidRPr="00C04A08">
              <w:t>NOTE 3:</w:t>
            </w:r>
            <w:r w:rsidRPr="00C04A08">
              <w:tab/>
              <w:t>SS/PBCH block is transmitted in slot 0 of each frame</w:t>
            </w:r>
          </w:p>
          <w:p w14:paraId="55246DAB" w14:textId="77777777" w:rsidR="0060192B" w:rsidRPr="00C04A08" w:rsidRDefault="0060192B" w:rsidP="0060192B">
            <w:pPr>
              <w:pStyle w:val="TAN"/>
              <w:rPr>
                <w:lang w:val="en-US"/>
              </w:rPr>
            </w:pPr>
            <w:r w:rsidRPr="00C04A08">
              <w:rPr>
                <w:lang w:val="en-US"/>
              </w:rPr>
              <w:t>NOTE 4:</w:t>
            </w:r>
            <w:r w:rsidRPr="00C04A08">
              <w:tab/>
            </w:r>
            <w:r w:rsidRPr="00C04A08">
              <w:rPr>
                <w:lang w:val="en-US"/>
              </w:rPr>
              <w:t xml:space="preserve">Slot i is slot index per </w:t>
            </w:r>
            <w:r>
              <w:rPr>
                <w:lang w:val="en-US"/>
              </w:rPr>
              <w:t xml:space="preserve">2 </w:t>
            </w:r>
            <w:r w:rsidRPr="00C04A08">
              <w:rPr>
                <w:lang w:val="en-US"/>
              </w:rPr>
              <w:t>frame</w:t>
            </w:r>
            <w:r>
              <w:rPr>
                <w:lang w:val="en-US"/>
              </w:rPr>
              <w:t>s</w:t>
            </w:r>
          </w:p>
          <w:p w14:paraId="71901641" w14:textId="77777777" w:rsidR="0060192B" w:rsidRDefault="0060192B" w:rsidP="0060192B">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3FB2B359" w14:textId="77777777" w:rsidR="0060192B" w:rsidRDefault="0060192B" w:rsidP="0060192B">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296E2FFE" w14:textId="4597415C" w:rsidR="00CF7919" w:rsidRPr="00C04A08" w:rsidRDefault="0060192B" w:rsidP="0060192B">
            <w:pPr>
              <w:pStyle w:val="TAN"/>
            </w:pPr>
            <w:r>
              <w:rPr>
                <w:shd w:val="clear" w:color="auto" w:fill="FFFFFF"/>
              </w:rPr>
              <w:t>NOTE 7:</w:t>
            </w:r>
            <w:r>
              <w:rPr>
                <w:shd w:val="clear" w:color="auto" w:fill="FFFFFF"/>
              </w:rPr>
              <w:tab/>
              <w:t>Throughput is averaged over 2nd frame of RMC.</w:t>
            </w:r>
          </w:p>
        </w:tc>
      </w:tr>
    </w:tbl>
    <w:p w14:paraId="7906FB4B" w14:textId="46C4C865" w:rsidR="00CF7919" w:rsidRDefault="00CF7919" w:rsidP="00842EF7">
      <w:pPr>
        <w:rPr>
          <w:b/>
        </w:rPr>
      </w:pPr>
    </w:p>
    <w:p w14:paraId="775BD23F" w14:textId="77777777" w:rsidR="00491C16" w:rsidRPr="00491C16" w:rsidRDefault="00491C16" w:rsidP="00766098">
      <w:pPr>
        <w:pStyle w:val="TH"/>
        <w:rPr>
          <w:rFonts w:eastAsia="SimSun"/>
        </w:rPr>
      </w:pPr>
      <w:r w:rsidRPr="00491C16">
        <w:rPr>
          <w:rFonts w:eastAsia="SimSun"/>
        </w:rPr>
        <w:lastRenderedPageBreak/>
        <w:t>Table A.3.3.5-3 Fixed Reference Channel for Receiver Requirements (SCS 480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491C16" w:rsidRPr="00491C16" w14:paraId="14BB5212" w14:textId="77777777" w:rsidTr="00E12EDE">
        <w:trPr>
          <w:jc w:val="center"/>
        </w:trPr>
        <w:tc>
          <w:tcPr>
            <w:tcW w:w="3690" w:type="dxa"/>
          </w:tcPr>
          <w:p w14:paraId="189DBFE3" w14:textId="77777777" w:rsidR="00491C16" w:rsidRPr="00491C16" w:rsidRDefault="00491C16" w:rsidP="00766098">
            <w:pPr>
              <w:pStyle w:val="TAH"/>
              <w:rPr>
                <w:rFonts w:eastAsia="SimSun"/>
              </w:rPr>
            </w:pPr>
            <w:r w:rsidRPr="00491C16">
              <w:rPr>
                <w:rFonts w:eastAsia="SimSun"/>
              </w:rPr>
              <w:t>Parameter</w:t>
            </w:r>
          </w:p>
        </w:tc>
        <w:tc>
          <w:tcPr>
            <w:tcW w:w="1093" w:type="dxa"/>
          </w:tcPr>
          <w:p w14:paraId="76D72AD3" w14:textId="77777777" w:rsidR="00491C16" w:rsidRPr="00491C16" w:rsidRDefault="00491C16" w:rsidP="00766098">
            <w:pPr>
              <w:pStyle w:val="TAH"/>
              <w:rPr>
                <w:rFonts w:eastAsia="SimSun"/>
              </w:rPr>
            </w:pPr>
            <w:r w:rsidRPr="00491C16">
              <w:rPr>
                <w:rFonts w:eastAsia="SimSun"/>
              </w:rPr>
              <w:t>Unit</w:t>
            </w:r>
          </w:p>
        </w:tc>
        <w:tc>
          <w:tcPr>
            <w:tcW w:w="2955" w:type="dxa"/>
            <w:gridSpan w:val="3"/>
          </w:tcPr>
          <w:p w14:paraId="3792C5CE" w14:textId="77777777" w:rsidR="00491C16" w:rsidRPr="00491C16" w:rsidRDefault="00491C16" w:rsidP="00766098">
            <w:pPr>
              <w:pStyle w:val="TAH"/>
              <w:rPr>
                <w:rFonts w:eastAsia="SimSun"/>
              </w:rPr>
            </w:pPr>
            <w:r w:rsidRPr="00491C16">
              <w:rPr>
                <w:rFonts w:eastAsia="SimSun"/>
              </w:rPr>
              <w:t>Value</w:t>
            </w:r>
          </w:p>
        </w:tc>
      </w:tr>
      <w:tr w:rsidR="00491C16" w:rsidRPr="00491C16" w14:paraId="4B819588" w14:textId="77777777" w:rsidTr="00E12EDE">
        <w:trPr>
          <w:jc w:val="center"/>
        </w:trPr>
        <w:tc>
          <w:tcPr>
            <w:tcW w:w="3690" w:type="dxa"/>
          </w:tcPr>
          <w:p w14:paraId="71483508" w14:textId="77777777" w:rsidR="00491C16" w:rsidRPr="00491C16" w:rsidRDefault="00491C16" w:rsidP="00766098">
            <w:pPr>
              <w:pStyle w:val="TAC"/>
              <w:rPr>
                <w:rFonts w:eastAsia="SimSun"/>
              </w:rPr>
            </w:pPr>
            <w:r w:rsidRPr="00491C16">
              <w:rPr>
                <w:rFonts w:eastAsia="SimSun"/>
              </w:rPr>
              <w:t>Channel bandwidth</w:t>
            </w:r>
          </w:p>
        </w:tc>
        <w:tc>
          <w:tcPr>
            <w:tcW w:w="1093" w:type="dxa"/>
          </w:tcPr>
          <w:p w14:paraId="7A277275" w14:textId="77777777" w:rsidR="00491C16" w:rsidRPr="00491C16" w:rsidRDefault="00491C16" w:rsidP="00766098">
            <w:pPr>
              <w:pStyle w:val="TAC"/>
              <w:rPr>
                <w:rFonts w:eastAsia="SimSun"/>
              </w:rPr>
            </w:pPr>
            <w:r w:rsidRPr="00491C16">
              <w:rPr>
                <w:rFonts w:eastAsia="SimSun"/>
              </w:rPr>
              <w:t>MHz</w:t>
            </w:r>
          </w:p>
        </w:tc>
        <w:tc>
          <w:tcPr>
            <w:tcW w:w="985" w:type="dxa"/>
          </w:tcPr>
          <w:p w14:paraId="565EEAC3" w14:textId="77777777" w:rsidR="00491C16" w:rsidRPr="00491C16" w:rsidRDefault="00491C16" w:rsidP="00766098">
            <w:pPr>
              <w:pStyle w:val="TAC"/>
              <w:rPr>
                <w:rFonts w:eastAsia="SimSun"/>
              </w:rPr>
            </w:pPr>
            <w:r w:rsidRPr="00491C16">
              <w:rPr>
                <w:rFonts w:eastAsia="SimSun"/>
              </w:rPr>
              <w:t>400</w:t>
            </w:r>
          </w:p>
        </w:tc>
        <w:tc>
          <w:tcPr>
            <w:tcW w:w="985" w:type="dxa"/>
          </w:tcPr>
          <w:p w14:paraId="12612936" w14:textId="77777777" w:rsidR="00491C16" w:rsidRPr="00491C16" w:rsidRDefault="00491C16" w:rsidP="00766098">
            <w:pPr>
              <w:pStyle w:val="TAC"/>
              <w:rPr>
                <w:rFonts w:eastAsia="SimSun"/>
              </w:rPr>
            </w:pPr>
            <w:r w:rsidRPr="00491C16">
              <w:rPr>
                <w:rFonts w:eastAsia="SimSun"/>
              </w:rPr>
              <w:t>800</w:t>
            </w:r>
          </w:p>
        </w:tc>
        <w:tc>
          <w:tcPr>
            <w:tcW w:w="985" w:type="dxa"/>
          </w:tcPr>
          <w:p w14:paraId="3476C573" w14:textId="77777777" w:rsidR="00491C16" w:rsidRPr="00491C16" w:rsidRDefault="00491C16" w:rsidP="00766098">
            <w:pPr>
              <w:pStyle w:val="TAC"/>
              <w:rPr>
                <w:rFonts w:eastAsia="SimSun"/>
              </w:rPr>
            </w:pPr>
            <w:r w:rsidRPr="00491C16">
              <w:rPr>
                <w:rFonts w:eastAsia="SimSun"/>
              </w:rPr>
              <w:t>1600</w:t>
            </w:r>
          </w:p>
        </w:tc>
      </w:tr>
      <w:tr w:rsidR="00491C16" w:rsidRPr="00491C16" w14:paraId="3C778A9C" w14:textId="77777777" w:rsidTr="00E12EDE">
        <w:trPr>
          <w:jc w:val="center"/>
        </w:trPr>
        <w:tc>
          <w:tcPr>
            <w:tcW w:w="3690" w:type="dxa"/>
            <w:vAlign w:val="center"/>
          </w:tcPr>
          <w:p w14:paraId="45526A8E" w14:textId="77777777" w:rsidR="00491C16" w:rsidRPr="00491C16" w:rsidRDefault="00491C16" w:rsidP="00766098">
            <w:pPr>
              <w:pStyle w:val="TAC"/>
              <w:rPr>
                <w:rFonts w:eastAsia="SimSun"/>
              </w:rPr>
            </w:pPr>
            <w:r w:rsidRPr="00491C16">
              <w:rPr>
                <w:rFonts w:eastAsia="SimSun"/>
              </w:rPr>
              <w:t xml:space="preserve">Subcarrier spacing configuration </w:t>
            </w:r>
            <w:r w:rsidRPr="00491C16">
              <w:rPr>
                <w:rFonts w:eastAsia="SimSun"/>
              </w:rPr>
              <w:object w:dxaOrig="220" w:dyaOrig="240" w14:anchorId="15CE4E86">
                <v:shape id="_x0000_i1038" type="#_x0000_t75" style="width:10pt;height:18pt" o:ole="">
                  <v:imagedata r:id="rId34" o:title=""/>
                </v:shape>
                <o:OLEObject Type="Embed" ProgID="Equation.3" ShapeID="_x0000_i1038" DrawAspect="Content" ObjectID="_1748071181" r:id="rId45"/>
              </w:object>
            </w:r>
          </w:p>
        </w:tc>
        <w:tc>
          <w:tcPr>
            <w:tcW w:w="1093" w:type="dxa"/>
            <w:vAlign w:val="center"/>
          </w:tcPr>
          <w:p w14:paraId="05CEB5DC" w14:textId="77777777" w:rsidR="00491C16" w:rsidRPr="00491C16" w:rsidRDefault="00491C16" w:rsidP="00766098">
            <w:pPr>
              <w:pStyle w:val="TAC"/>
              <w:rPr>
                <w:rFonts w:eastAsia="SimSun"/>
              </w:rPr>
            </w:pPr>
          </w:p>
        </w:tc>
        <w:tc>
          <w:tcPr>
            <w:tcW w:w="985" w:type="dxa"/>
            <w:vAlign w:val="center"/>
          </w:tcPr>
          <w:p w14:paraId="66237E74" w14:textId="77777777" w:rsidR="00491C16" w:rsidRPr="00491C16" w:rsidRDefault="00491C16" w:rsidP="00766098">
            <w:pPr>
              <w:pStyle w:val="TAC"/>
              <w:rPr>
                <w:rFonts w:eastAsia="SimSun"/>
              </w:rPr>
            </w:pPr>
            <w:r w:rsidRPr="00491C16">
              <w:rPr>
                <w:rFonts w:eastAsia="SimSun"/>
              </w:rPr>
              <w:t>5</w:t>
            </w:r>
          </w:p>
        </w:tc>
        <w:tc>
          <w:tcPr>
            <w:tcW w:w="985" w:type="dxa"/>
            <w:vAlign w:val="center"/>
          </w:tcPr>
          <w:p w14:paraId="7AB7178E" w14:textId="77777777" w:rsidR="00491C16" w:rsidRPr="00491C16" w:rsidRDefault="00491C16" w:rsidP="00766098">
            <w:pPr>
              <w:pStyle w:val="TAC"/>
              <w:rPr>
                <w:rFonts w:eastAsia="SimSun"/>
              </w:rPr>
            </w:pPr>
            <w:r w:rsidRPr="00491C16">
              <w:rPr>
                <w:rFonts w:eastAsia="SimSun"/>
              </w:rPr>
              <w:t>5</w:t>
            </w:r>
          </w:p>
        </w:tc>
        <w:tc>
          <w:tcPr>
            <w:tcW w:w="985" w:type="dxa"/>
            <w:vAlign w:val="center"/>
          </w:tcPr>
          <w:p w14:paraId="5D0FA69C" w14:textId="77777777" w:rsidR="00491C16" w:rsidRPr="00491C16" w:rsidRDefault="00491C16" w:rsidP="00766098">
            <w:pPr>
              <w:pStyle w:val="TAC"/>
              <w:rPr>
                <w:rFonts w:eastAsia="SimSun"/>
              </w:rPr>
            </w:pPr>
            <w:r w:rsidRPr="00491C16">
              <w:rPr>
                <w:rFonts w:eastAsia="SimSun"/>
              </w:rPr>
              <w:t>5</w:t>
            </w:r>
          </w:p>
        </w:tc>
      </w:tr>
      <w:tr w:rsidR="00491C16" w:rsidRPr="00491C16" w14:paraId="78C0B13B" w14:textId="77777777" w:rsidTr="00E12EDE">
        <w:trPr>
          <w:jc w:val="center"/>
        </w:trPr>
        <w:tc>
          <w:tcPr>
            <w:tcW w:w="3690" w:type="dxa"/>
          </w:tcPr>
          <w:p w14:paraId="510D57A4" w14:textId="77777777" w:rsidR="00491C16" w:rsidRPr="00491C16" w:rsidRDefault="00491C16" w:rsidP="00766098">
            <w:pPr>
              <w:pStyle w:val="TAC"/>
              <w:rPr>
                <w:rFonts w:eastAsia="SimSun"/>
              </w:rPr>
            </w:pPr>
            <w:r w:rsidRPr="00491C16">
              <w:rPr>
                <w:rFonts w:eastAsia="SimSun"/>
              </w:rPr>
              <w:t>Allocated resource blocks</w:t>
            </w:r>
          </w:p>
        </w:tc>
        <w:tc>
          <w:tcPr>
            <w:tcW w:w="1093" w:type="dxa"/>
          </w:tcPr>
          <w:p w14:paraId="07E807AC" w14:textId="77777777" w:rsidR="00491C16" w:rsidRPr="00491C16" w:rsidRDefault="00491C16" w:rsidP="00766098">
            <w:pPr>
              <w:pStyle w:val="TAC"/>
              <w:rPr>
                <w:rFonts w:eastAsia="SimSun"/>
              </w:rPr>
            </w:pPr>
          </w:p>
        </w:tc>
        <w:tc>
          <w:tcPr>
            <w:tcW w:w="985" w:type="dxa"/>
          </w:tcPr>
          <w:p w14:paraId="6B7B03D5" w14:textId="77777777" w:rsidR="00491C16" w:rsidRPr="00491C16" w:rsidRDefault="00491C16" w:rsidP="00766098">
            <w:pPr>
              <w:pStyle w:val="TAC"/>
              <w:rPr>
                <w:rFonts w:eastAsia="SimSun"/>
              </w:rPr>
            </w:pPr>
            <w:r w:rsidRPr="00491C16">
              <w:rPr>
                <w:rFonts w:eastAsia="SimSun"/>
              </w:rPr>
              <w:t>66</w:t>
            </w:r>
          </w:p>
        </w:tc>
        <w:tc>
          <w:tcPr>
            <w:tcW w:w="985" w:type="dxa"/>
          </w:tcPr>
          <w:p w14:paraId="694F04FA" w14:textId="77777777" w:rsidR="00491C16" w:rsidRPr="00491C16" w:rsidRDefault="00491C16" w:rsidP="00766098">
            <w:pPr>
              <w:pStyle w:val="TAC"/>
              <w:rPr>
                <w:rFonts w:eastAsia="SimSun"/>
              </w:rPr>
            </w:pPr>
            <w:r w:rsidRPr="00491C16">
              <w:rPr>
                <w:rFonts w:eastAsia="SimSun"/>
              </w:rPr>
              <w:t>124</w:t>
            </w:r>
          </w:p>
        </w:tc>
        <w:tc>
          <w:tcPr>
            <w:tcW w:w="985" w:type="dxa"/>
          </w:tcPr>
          <w:p w14:paraId="177EDBBD" w14:textId="77777777" w:rsidR="00491C16" w:rsidRPr="00491C16" w:rsidRDefault="00491C16" w:rsidP="00766098">
            <w:pPr>
              <w:pStyle w:val="TAC"/>
              <w:rPr>
                <w:rFonts w:eastAsia="SimSun"/>
              </w:rPr>
            </w:pPr>
            <w:r w:rsidRPr="00491C16">
              <w:rPr>
                <w:rFonts w:eastAsia="SimSun"/>
              </w:rPr>
              <w:t>248</w:t>
            </w:r>
          </w:p>
        </w:tc>
      </w:tr>
      <w:tr w:rsidR="00491C16" w:rsidRPr="00491C16" w14:paraId="210359F5" w14:textId="77777777" w:rsidTr="00E12EDE">
        <w:trPr>
          <w:jc w:val="center"/>
        </w:trPr>
        <w:tc>
          <w:tcPr>
            <w:tcW w:w="3690" w:type="dxa"/>
          </w:tcPr>
          <w:p w14:paraId="135C20E4" w14:textId="77777777" w:rsidR="00491C16" w:rsidRPr="00491C16" w:rsidRDefault="00491C16" w:rsidP="00766098">
            <w:pPr>
              <w:pStyle w:val="TAC"/>
              <w:rPr>
                <w:rFonts w:eastAsia="SimSun"/>
              </w:rPr>
            </w:pPr>
            <w:r w:rsidRPr="00491C16">
              <w:rPr>
                <w:rFonts w:eastAsia="SimSun"/>
              </w:rPr>
              <w:t>Subcarriers per resource block</w:t>
            </w:r>
          </w:p>
        </w:tc>
        <w:tc>
          <w:tcPr>
            <w:tcW w:w="1093" w:type="dxa"/>
          </w:tcPr>
          <w:p w14:paraId="5066996D" w14:textId="77777777" w:rsidR="00491C16" w:rsidRPr="00491C16" w:rsidRDefault="00491C16" w:rsidP="00766098">
            <w:pPr>
              <w:pStyle w:val="TAC"/>
              <w:rPr>
                <w:rFonts w:eastAsia="SimSun"/>
              </w:rPr>
            </w:pPr>
          </w:p>
        </w:tc>
        <w:tc>
          <w:tcPr>
            <w:tcW w:w="985" w:type="dxa"/>
          </w:tcPr>
          <w:p w14:paraId="0B18D932" w14:textId="77777777" w:rsidR="00491C16" w:rsidRPr="00491C16" w:rsidRDefault="00491C16" w:rsidP="00766098">
            <w:pPr>
              <w:pStyle w:val="TAC"/>
              <w:rPr>
                <w:rFonts w:eastAsia="SimSun"/>
              </w:rPr>
            </w:pPr>
            <w:r w:rsidRPr="00491C16">
              <w:rPr>
                <w:rFonts w:eastAsia="SimSun"/>
              </w:rPr>
              <w:t>12</w:t>
            </w:r>
          </w:p>
        </w:tc>
        <w:tc>
          <w:tcPr>
            <w:tcW w:w="985" w:type="dxa"/>
          </w:tcPr>
          <w:p w14:paraId="53510A89" w14:textId="77777777" w:rsidR="00491C16" w:rsidRPr="00491C16" w:rsidRDefault="00491C16" w:rsidP="00766098">
            <w:pPr>
              <w:pStyle w:val="TAC"/>
              <w:rPr>
                <w:rFonts w:eastAsia="SimSun"/>
              </w:rPr>
            </w:pPr>
            <w:r w:rsidRPr="00491C16">
              <w:rPr>
                <w:rFonts w:eastAsia="SimSun"/>
              </w:rPr>
              <w:t>12</w:t>
            </w:r>
          </w:p>
        </w:tc>
        <w:tc>
          <w:tcPr>
            <w:tcW w:w="985" w:type="dxa"/>
          </w:tcPr>
          <w:p w14:paraId="670E0C86" w14:textId="77777777" w:rsidR="00491C16" w:rsidRPr="00491C16" w:rsidRDefault="00491C16" w:rsidP="00766098">
            <w:pPr>
              <w:pStyle w:val="TAC"/>
              <w:rPr>
                <w:rFonts w:eastAsia="SimSun"/>
              </w:rPr>
            </w:pPr>
            <w:r w:rsidRPr="00491C16">
              <w:rPr>
                <w:rFonts w:eastAsia="SimSun"/>
              </w:rPr>
              <w:t>12</w:t>
            </w:r>
          </w:p>
        </w:tc>
      </w:tr>
      <w:tr w:rsidR="00491C16" w:rsidRPr="00491C16" w14:paraId="4F7CFF0D" w14:textId="77777777" w:rsidTr="00E12EDE">
        <w:trPr>
          <w:jc w:val="center"/>
        </w:trPr>
        <w:tc>
          <w:tcPr>
            <w:tcW w:w="3690" w:type="dxa"/>
          </w:tcPr>
          <w:p w14:paraId="189EC75A" w14:textId="77777777" w:rsidR="00491C16" w:rsidRPr="00491C16" w:rsidRDefault="00491C16" w:rsidP="00766098">
            <w:pPr>
              <w:pStyle w:val="TAC"/>
              <w:rPr>
                <w:rFonts w:eastAsia="SimSun"/>
              </w:rPr>
            </w:pPr>
            <w:r w:rsidRPr="00491C16">
              <w:rPr>
                <w:rFonts w:eastAsia="SimSun"/>
              </w:rPr>
              <w:t xml:space="preserve">Allocated slots per Frame </w:t>
            </w:r>
            <w:r w:rsidRPr="00491C16">
              <w:rPr>
                <w:rFonts w:eastAsia="Malgun Gothic"/>
              </w:rPr>
              <w:t>(NOTE 6)</w:t>
            </w:r>
          </w:p>
        </w:tc>
        <w:tc>
          <w:tcPr>
            <w:tcW w:w="1093" w:type="dxa"/>
          </w:tcPr>
          <w:p w14:paraId="1E5275C7" w14:textId="77777777" w:rsidR="00491C16" w:rsidRPr="00491C16" w:rsidRDefault="00491C16" w:rsidP="00766098">
            <w:pPr>
              <w:pStyle w:val="TAC"/>
              <w:rPr>
                <w:rFonts w:eastAsia="SimSun"/>
              </w:rPr>
            </w:pPr>
          </w:p>
        </w:tc>
        <w:tc>
          <w:tcPr>
            <w:tcW w:w="985" w:type="dxa"/>
          </w:tcPr>
          <w:p w14:paraId="5C7D21F7" w14:textId="77777777" w:rsidR="00491C16" w:rsidRPr="00491C16" w:rsidRDefault="00491C16" w:rsidP="00766098">
            <w:pPr>
              <w:pStyle w:val="TAC"/>
              <w:rPr>
                <w:rFonts w:eastAsia="SimSun"/>
              </w:rPr>
            </w:pPr>
            <w:r w:rsidRPr="00491C16">
              <w:rPr>
                <w:rFonts w:eastAsia="SimSun"/>
              </w:rPr>
              <w:t>191 / 192</w:t>
            </w:r>
          </w:p>
        </w:tc>
        <w:tc>
          <w:tcPr>
            <w:tcW w:w="985" w:type="dxa"/>
          </w:tcPr>
          <w:p w14:paraId="478CF64B" w14:textId="77777777" w:rsidR="00491C16" w:rsidRPr="00491C16" w:rsidRDefault="00491C16" w:rsidP="00766098">
            <w:pPr>
              <w:pStyle w:val="TAC"/>
              <w:rPr>
                <w:rFonts w:eastAsia="SimSun"/>
              </w:rPr>
            </w:pPr>
            <w:r w:rsidRPr="00491C16">
              <w:rPr>
                <w:rFonts w:eastAsia="SimSun"/>
              </w:rPr>
              <w:t>191 / 192</w:t>
            </w:r>
          </w:p>
        </w:tc>
        <w:tc>
          <w:tcPr>
            <w:tcW w:w="985" w:type="dxa"/>
          </w:tcPr>
          <w:p w14:paraId="05D174DD" w14:textId="77777777" w:rsidR="00491C16" w:rsidRPr="00491C16" w:rsidRDefault="00491C16" w:rsidP="00766098">
            <w:pPr>
              <w:pStyle w:val="TAC"/>
              <w:rPr>
                <w:rFonts w:eastAsia="SimSun"/>
              </w:rPr>
            </w:pPr>
            <w:r w:rsidRPr="00491C16">
              <w:rPr>
                <w:rFonts w:eastAsia="SimSun"/>
              </w:rPr>
              <w:t>191 / 192</w:t>
            </w:r>
          </w:p>
        </w:tc>
      </w:tr>
      <w:tr w:rsidR="00491C16" w:rsidRPr="00491C16" w14:paraId="27118B71" w14:textId="77777777" w:rsidTr="00E12EDE">
        <w:trPr>
          <w:jc w:val="center"/>
        </w:trPr>
        <w:tc>
          <w:tcPr>
            <w:tcW w:w="3690" w:type="dxa"/>
          </w:tcPr>
          <w:p w14:paraId="09517B7B" w14:textId="77777777" w:rsidR="00491C16" w:rsidRPr="00491C16" w:rsidRDefault="00491C16" w:rsidP="00766098">
            <w:pPr>
              <w:pStyle w:val="TAC"/>
              <w:rPr>
                <w:rFonts w:eastAsia="SimSun"/>
              </w:rPr>
            </w:pPr>
            <w:r w:rsidRPr="00491C16">
              <w:rPr>
                <w:rFonts w:eastAsia="SimSun"/>
              </w:rPr>
              <w:t>MCS index</w:t>
            </w:r>
          </w:p>
        </w:tc>
        <w:tc>
          <w:tcPr>
            <w:tcW w:w="1093" w:type="dxa"/>
          </w:tcPr>
          <w:p w14:paraId="15FAC46D" w14:textId="77777777" w:rsidR="00491C16" w:rsidRPr="00491C16" w:rsidRDefault="00491C16" w:rsidP="00766098">
            <w:pPr>
              <w:pStyle w:val="TAC"/>
              <w:rPr>
                <w:rFonts w:eastAsia="SimSun"/>
              </w:rPr>
            </w:pPr>
          </w:p>
        </w:tc>
        <w:tc>
          <w:tcPr>
            <w:tcW w:w="985" w:type="dxa"/>
          </w:tcPr>
          <w:p w14:paraId="504E398D" w14:textId="77777777" w:rsidR="00491C16" w:rsidRPr="00491C16" w:rsidRDefault="00491C16" w:rsidP="00766098">
            <w:pPr>
              <w:pStyle w:val="TAC"/>
              <w:rPr>
                <w:rFonts w:eastAsia="SimSun"/>
              </w:rPr>
            </w:pPr>
            <w:r w:rsidRPr="00491C16">
              <w:rPr>
                <w:rFonts w:eastAsia="SimSun"/>
              </w:rPr>
              <w:t>24</w:t>
            </w:r>
          </w:p>
        </w:tc>
        <w:tc>
          <w:tcPr>
            <w:tcW w:w="985" w:type="dxa"/>
          </w:tcPr>
          <w:p w14:paraId="6402B9A7" w14:textId="77777777" w:rsidR="00491C16" w:rsidRPr="00491C16" w:rsidRDefault="00491C16" w:rsidP="00766098">
            <w:pPr>
              <w:pStyle w:val="TAC"/>
              <w:rPr>
                <w:rFonts w:eastAsia="SimSun"/>
              </w:rPr>
            </w:pPr>
            <w:r w:rsidRPr="00491C16">
              <w:rPr>
                <w:rFonts w:eastAsia="SimSun"/>
              </w:rPr>
              <w:t>24</w:t>
            </w:r>
          </w:p>
        </w:tc>
        <w:tc>
          <w:tcPr>
            <w:tcW w:w="985" w:type="dxa"/>
          </w:tcPr>
          <w:p w14:paraId="579916EE" w14:textId="77777777" w:rsidR="00491C16" w:rsidRPr="00491C16" w:rsidRDefault="00491C16" w:rsidP="00766098">
            <w:pPr>
              <w:pStyle w:val="TAC"/>
              <w:rPr>
                <w:rFonts w:eastAsia="SimSun"/>
              </w:rPr>
            </w:pPr>
            <w:r w:rsidRPr="00491C16">
              <w:rPr>
                <w:rFonts w:eastAsia="SimSun"/>
              </w:rPr>
              <w:t>24</w:t>
            </w:r>
          </w:p>
        </w:tc>
      </w:tr>
      <w:tr w:rsidR="00491C16" w:rsidRPr="00491C16" w14:paraId="6C4BE49B" w14:textId="77777777" w:rsidTr="00E12EDE">
        <w:trPr>
          <w:jc w:val="center"/>
        </w:trPr>
        <w:tc>
          <w:tcPr>
            <w:tcW w:w="3690" w:type="dxa"/>
          </w:tcPr>
          <w:p w14:paraId="671F45DD" w14:textId="77777777" w:rsidR="00491C16" w:rsidRPr="00491C16" w:rsidRDefault="00491C16" w:rsidP="00766098">
            <w:pPr>
              <w:pStyle w:val="TAC"/>
              <w:rPr>
                <w:rFonts w:eastAsia="SimSun"/>
              </w:rPr>
            </w:pPr>
            <w:r w:rsidRPr="00491C16">
              <w:rPr>
                <w:rFonts w:eastAsia="SimSun"/>
              </w:rPr>
              <w:t>Modulation</w:t>
            </w:r>
          </w:p>
        </w:tc>
        <w:tc>
          <w:tcPr>
            <w:tcW w:w="1093" w:type="dxa"/>
          </w:tcPr>
          <w:p w14:paraId="35C82AFE" w14:textId="77777777" w:rsidR="00491C16" w:rsidRPr="00491C16" w:rsidRDefault="00491C16" w:rsidP="00766098">
            <w:pPr>
              <w:pStyle w:val="TAC"/>
              <w:rPr>
                <w:rFonts w:eastAsia="SimSun"/>
              </w:rPr>
            </w:pPr>
          </w:p>
        </w:tc>
        <w:tc>
          <w:tcPr>
            <w:tcW w:w="985" w:type="dxa"/>
          </w:tcPr>
          <w:p w14:paraId="5B2627D7" w14:textId="77777777" w:rsidR="00491C16" w:rsidRPr="00491C16" w:rsidRDefault="00491C16" w:rsidP="00766098">
            <w:pPr>
              <w:pStyle w:val="TAC"/>
              <w:rPr>
                <w:rFonts w:eastAsia="SimSun"/>
              </w:rPr>
            </w:pPr>
            <w:r w:rsidRPr="00491C16">
              <w:rPr>
                <w:rFonts w:eastAsia="SimSun"/>
              </w:rPr>
              <w:t>256QAM</w:t>
            </w:r>
          </w:p>
        </w:tc>
        <w:tc>
          <w:tcPr>
            <w:tcW w:w="985" w:type="dxa"/>
          </w:tcPr>
          <w:p w14:paraId="61D34D94" w14:textId="77777777" w:rsidR="00491C16" w:rsidRPr="00491C16" w:rsidRDefault="00491C16" w:rsidP="00766098">
            <w:pPr>
              <w:pStyle w:val="TAC"/>
              <w:rPr>
                <w:rFonts w:eastAsia="SimSun"/>
              </w:rPr>
            </w:pPr>
            <w:r w:rsidRPr="00491C16">
              <w:rPr>
                <w:rFonts w:eastAsia="SimSun"/>
              </w:rPr>
              <w:t>256QAM</w:t>
            </w:r>
          </w:p>
        </w:tc>
        <w:tc>
          <w:tcPr>
            <w:tcW w:w="985" w:type="dxa"/>
          </w:tcPr>
          <w:p w14:paraId="025404E1" w14:textId="77777777" w:rsidR="00491C16" w:rsidRPr="00491C16" w:rsidRDefault="00491C16" w:rsidP="00766098">
            <w:pPr>
              <w:pStyle w:val="TAC"/>
              <w:rPr>
                <w:rFonts w:eastAsia="SimSun"/>
              </w:rPr>
            </w:pPr>
            <w:r w:rsidRPr="00491C16">
              <w:rPr>
                <w:rFonts w:eastAsia="SimSun"/>
              </w:rPr>
              <w:t>256QAM</w:t>
            </w:r>
          </w:p>
        </w:tc>
      </w:tr>
      <w:tr w:rsidR="00491C16" w:rsidRPr="00491C16" w14:paraId="4AF725AF" w14:textId="77777777" w:rsidTr="00E12EDE">
        <w:trPr>
          <w:jc w:val="center"/>
        </w:trPr>
        <w:tc>
          <w:tcPr>
            <w:tcW w:w="3690" w:type="dxa"/>
          </w:tcPr>
          <w:p w14:paraId="368E0958" w14:textId="77777777" w:rsidR="00491C16" w:rsidRPr="00491C16" w:rsidRDefault="00491C16" w:rsidP="00766098">
            <w:pPr>
              <w:pStyle w:val="TAC"/>
              <w:rPr>
                <w:rFonts w:eastAsia="SimSun"/>
              </w:rPr>
            </w:pPr>
            <w:r w:rsidRPr="00491C16">
              <w:rPr>
                <w:rFonts w:eastAsia="SimSun"/>
              </w:rPr>
              <w:t>Target Coding Rate</w:t>
            </w:r>
          </w:p>
        </w:tc>
        <w:tc>
          <w:tcPr>
            <w:tcW w:w="1093" w:type="dxa"/>
          </w:tcPr>
          <w:p w14:paraId="02094944" w14:textId="77777777" w:rsidR="00491C16" w:rsidRPr="00491C16" w:rsidRDefault="00491C16" w:rsidP="00766098">
            <w:pPr>
              <w:pStyle w:val="TAC"/>
              <w:rPr>
                <w:rFonts w:eastAsia="SimSun"/>
              </w:rPr>
            </w:pPr>
          </w:p>
        </w:tc>
        <w:tc>
          <w:tcPr>
            <w:tcW w:w="985" w:type="dxa"/>
          </w:tcPr>
          <w:p w14:paraId="394C7671" w14:textId="77777777" w:rsidR="00491C16" w:rsidRPr="00491C16" w:rsidRDefault="00491C16" w:rsidP="00766098">
            <w:pPr>
              <w:pStyle w:val="TAC"/>
              <w:rPr>
                <w:rFonts w:eastAsia="SimSun"/>
              </w:rPr>
            </w:pPr>
            <w:r w:rsidRPr="00491C16">
              <w:rPr>
                <w:rFonts w:eastAsia="SimSun"/>
              </w:rPr>
              <w:t>4/5</w:t>
            </w:r>
          </w:p>
        </w:tc>
        <w:tc>
          <w:tcPr>
            <w:tcW w:w="985" w:type="dxa"/>
          </w:tcPr>
          <w:p w14:paraId="4568A47F" w14:textId="77777777" w:rsidR="00491C16" w:rsidRPr="00491C16" w:rsidRDefault="00491C16" w:rsidP="00766098">
            <w:pPr>
              <w:pStyle w:val="TAC"/>
              <w:rPr>
                <w:rFonts w:eastAsia="SimSun"/>
              </w:rPr>
            </w:pPr>
            <w:r w:rsidRPr="00491C16">
              <w:rPr>
                <w:rFonts w:eastAsia="SimSun"/>
              </w:rPr>
              <w:t>4/5</w:t>
            </w:r>
          </w:p>
        </w:tc>
        <w:tc>
          <w:tcPr>
            <w:tcW w:w="985" w:type="dxa"/>
          </w:tcPr>
          <w:p w14:paraId="5A7B65A4" w14:textId="77777777" w:rsidR="00491C16" w:rsidRPr="00491C16" w:rsidRDefault="00491C16" w:rsidP="00766098">
            <w:pPr>
              <w:pStyle w:val="TAC"/>
              <w:rPr>
                <w:rFonts w:eastAsia="SimSun"/>
              </w:rPr>
            </w:pPr>
            <w:r w:rsidRPr="00491C16">
              <w:rPr>
                <w:rFonts w:eastAsia="SimSun"/>
              </w:rPr>
              <w:t>4/5</w:t>
            </w:r>
          </w:p>
        </w:tc>
      </w:tr>
      <w:tr w:rsidR="00491C16" w:rsidRPr="00491C16" w14:paraId="7B1FBFAD" w14:textId="77777777" w:rsidTr="00E12EDE">
        <w:trPr>
          <w:jc w:val="center"/>
        </w:trPr>
        <w:tc>
          <w:tcPr>
            <w:tcW w:w="3690" w:type="dxa"/>
          </w:tcPr>
          <w:p w14:paraId="066D9401" w14:textId="77777777" w:rsidR="00491C16" w:rsidRPr="00491C16" w:rsidRDefault="00491C16" w:rsidP="00766098">
            <w:pPr>
              <w:pStyle w:val="TAC"/>
              <w:rPr>
                <w:rFonts w:eastAsia="SimSun"/>
              </w:rPr>
            </w:pPr>
            <w:r w:rsidRPr="00491C16">
              <w:rPr>
                <w:rFonts w:eastAsia="SimSun"/>
              </w:rPr>
              <w:t>Maximum number of HARQ transmissions</w:t>
            </w:r>
          </w:p>
        </w:tc>
        <w:tc>
          <w:tcPr>
            <w:tcW w:w="1093" w:type="dxa"/>
          </w:tcPr>
          <w:p w14:paraId="34D38D48" w14:textId="77777777" w:rsidR="00491C16" w:rsidRPr="00491C16" w:rsidRDefault="00491C16" w:rsidP="00766098">
            <w:pPr>
              <w:pStyle w:val="TAC"/>
              <w:rPr>
                <w:rFonts w:eastAsia="SimSun"/>
              </w:rPr>
            </w:pPr>
          </w:p>
        </w:tc>
        <w:tc>
          <w:tcPr>
            <w:tcW w:w="985" w:type="dxa"/>
          </w:tcPr>
          <w:p w14:paraId="32DFCF5C" w14:textId="77777777" w:rsidR="00491C16" w:rsidRPr="00491C16" w:rsidRDefault="00491C16" w:rsidP="00766098">
            <w:pPr>
              <w:pStyle w:val="TAC"/>
              <w:rPr>
                <w:rFonts w:eastAsia="SimSun"/>
              </w:rPr>
            </w:pPr>
            <w:r w:rsidRPr="00491C16">
              <w:rPr>
                <w:rFonts w:eastAsia="SimSun"/>
              </w:rPr>
              <w:t>1</w:t>
            </w:r>
          </w:p>
        </w:tc>
        <w:tc>
          <w:tcPr>
            <w:tcW w:w="985" w:type="dxa"/>
          </w:tcPr>
          <w:p w14:paraId="4F22CBD8" w14:textId="77777777" w:rsidR="00491C16" w:rsidRPr="00491C16" w:rsidRDefault="00491C16" w:rsidP="00766098">
            <w:pPr>
              <w:pStyle w:val="TAC"/>
              <w:rPr>
                <w:rFonts w:eastAsia="SimSun"/>
              </w:rPr>
            </w:pPr>
            <w:r w:rsidRPr="00491C16">
              <w:rPr>
                <w:rFonts w:eastAsia="SimSun"/>
              </w:rPr>
              <w:t>1</w:t>
            </w:r>
          </w:p>
        </w:tc>
        <w:tc>
          <w:tcPr>
            <w:tcW w:w="985" w:type="dxa"/>
          </w:tcPr>
          <w:p w14:paraId="04F30BFE" w14:textId="77777777" w:rsidR="00491C16" w:rsidRPr="00491C16" w:rsidRDefault="00491C16" w:rsidP="00766098">
            <w:pPr>
              <w:pStyle w:val="TAC"/>
              <w:rPr>
                <w:rFonts w:eastAsia="SimSun"/>
              </w:rPr>
            </w:pPr>
            <w:r w:rsidRPr="00491C16">
              <w:rPr>
                <w:rFonts w:eastAsia="SimSun"/>
              </w:rPr>
              <w:t>1</w:t>
            </w:r>
          </w:p>
        </w:tc>
      </w:tr>
      <w:tr w:rsidR="00491C16" w:rsidRPr="00491C16" w14:paraId="7E371E08" w14:textId="77777777" w:rsidTr="00E12EDE">
        <w:trPr>
          <w:jc w:val="center"/>
        </w:trPr>
        <w:tc>
          <w:tcPr>
            <w:tcW w:w="3690" w:type="dxa"/>
          </w:tcPr>
          <w:p w14:paraId="0C0936BA" w14:textId="77777777" w:rsidR="00491C16" w:rsidRPr="00491C16" w:rsidRDefault="00491C16" w:rsidP="00766098">
            <w:pPr>
              <w:pStyle w:val="TAC"/>
              <w:rPr>
                <w:rFonts w:eastAsia="SimSun"/>
              </w:rPr>
            </w:pPr>
            <w:r w:rsidRPr="00491C16">
              <w:rPr>
                <w:rFonts w:eastAsia="SimSun"/>
              </w:rPr>
              <w:t>Information Bit Payload per Slot</w:t>
            </w:r>
          </w:p>
        </w:tc>
        <w:tc>
          <w:tcPr>
            <w:tcW w:w="1093" w:type="dxa"/>
          </w:tcPr>
          <w:p w14:paraId="5885402E" w14:textId="77777777" w:rsidR="00491C16" w:rsidRPr="00491C16" w:rsidRDefault="00491C16" w:rsidP="00766098">
            <w:pPr>
              <w:pStyle w:val="TAC"/>
              <w:rPr>
                <w:rFonts w:eastAsia="SimSun"/>
              </w:rPr>
            </w:pPr>
          </w:p>
        </w:tc>
        <w:tc>
          <w:tcPr>
            <w:tcW w:w="985" w:type="dxa"/>
          </w:tcPr>
          <w:p w14:paraId="0AFC10E9" w14:textId="77777777" w:rsidR="00491C16" w:rsidRPr="00491C16" w:rsidRDefault="00491C16" w:rsidP="00766098">
            <w:pPr>
              <w:pStyle w:val="TAC"/>
              <w:rPr>
                <w:rFonts w:eastAsia="SimSun"/>
              </w:rPr>
            </w:pPr>
          </w:p>
        </w:tc>
        <w:tc>
          <w:tcPr>
            <w:tcW w:w="985" w:type="dxa"/>
          </w:tcPr>
          <w:p w14:paraId="03217937" w14:textId="77777777" w:rsidR="00491C16" w:rsidRPr="00491C16" w:rsidRDefault="00491C16" w:rsidP="00766098">
            <w:pPr>
              <w:pStyle w:val="TAC"/>
              <w:rPr>
                <w:rFonts w:eastAsia="SimSun"/>
              </w:rPr>
            </w:pPr>
          </w:p>
        </w:tc>
        <w:tc>
          <w:tcPr>
            <w:tcW w:w="985" w:type="dxa"/>
          </w:tcPr>
          <w:p w14:paraId="3633D9CB" w14:textId="77777777" w:rsidR="00491C16" w:rsidRPr="00491C16" w:rsidRDefault="00491C16" w:rsidP="00766098">
            <w:pPr>
              <w:pStyle w:val="TAC"/>
              <w:rPr>
                <w:rFonts w:eastAsia="SimSun"/>
              </w:rPr>
            </w:pPr>
          </w:p>
        </w:tc>
      </w:tr>
      <w:tr w:rsidR="00491C16" w:rsidRPr="00491C16" w14:paraId="13BA1BA6" w14:textId="77777777" w:rsidTr="00E12EDE">
        <w:trPr>
          <w:jc w:val="center"/>
        </w:trPr>
        <w:tc>
          <w:tcPr>
            <w:tcW w:w="3690" w:type="dxa"/>
          </w:tcPr>
          <w:p w14:paraId="23880F38" w14:textId="77777777" w:rsidR="00491C16" w:rsidRPr="00491C16" w:rsidRDefault="00491C16" w:rsidP="00766098">
            <w:pPr>
              <w:pStyle w:val="TAC"/>
              <w:rPr>
                <w:rFonts w:eastAsia="SimSun"/>
              </w:rPr>
            </w:pPr>
            <w:r w:rsidRPr="00491C16">
              <w:rPr>
                <w:rFonts w:eastAsia="Malgun Gothic"/>
              </w:rPr>
              <w:t>For Slots 0 and Slot i, if mod(i, 5) = {3,4} for i from {0,…,639}</w:t>
            </w:r>
          </w:p>
        </w:tc>
        <w:tc>
          <w:tcPr>
            <w:tcW w:w="1093" w:type="dxa"/>
          </w:tcPr>
          <w:p w14:paraId="35BCA9FE" w14:textId="77777777" w:rsidR="00491C16" w:rsidRPr="00491C16" w:rsidRDefault="00491C16" w:rsidP="00766098">
            <w:pPr>
              <w:pStyle w:val="TAC"/>
              <w:rPr>
                <w:rFonts w:eastAsia="SimSun"/>
              </w:rPr>
            </w:pPr>
            <w:r w:rsidRPr="00491C16">
              <w:rPr>
                <w:rFonts w:eastAsia="SimSun"/>
              </w:rPr>
              <w:t>Bits</w:t>
            </w:r>
          </w:p>
        </w:tc>
        <w:tc>
          <w:tcPr>
            <w:tcW w:w="985" w:type="dxa"/>
          </w:tcPr>
          <w:p w14:paraId="21D2362A" w14:textId="77777777" w:rsidR="00491C16" w:rsidRPr="00491C16" w:rsidRDefault="00491C16" w:rsidP="00766098">
            <w:pPr>
              <w:pStyle w:val="TAC"/>
              <w:rPr>
                <w:rFonts w:eastAsia="SimSun"/>
              </w:rPr>
            </w:pPr>
            <w:r w:rsidRPr="00491C16">
              <w:rPr>
                <w:rFonts w:eastAsia="SimSun"/>
              </w:rPr>
              <w:t>N/A</w:t>
            </w:r>
          </w:p>
        </w:tc>
        <w:tc>
          <w:tcPr>
            <w:tcW w:w="985" w:type="dxa"/>
          </w:tcPr>
          <w:p w14:paraId="1874A846" w14:textId="77777777" w:rsidR="00491C16" w:rsidRPr="00491C16" w:rsidRDefault="00491C16" w:rsidP="00766098">
            <w:pPr>
              <w:pStyle w:val="TAC"/>
              <w:rPr>
                <w:rFonts w:eastAsia="SimSun"/>
              </w:rPr>
            </w:pPr>
            <w:r w:rsidRPr="00491C16">
              <w:rPr>
                <w:rFonts w:eastAsia="SimSun"/>
              </w:rPr>
              <w:t>N/A</w:t>
            </w:r>
          </w:p>
        </w:tc>
        <w:tc>
          <w:tcPr>
            <w:tcW w:w="985" w:type="dxa"/>
          </w:tcPr>
          <w:p w14:paraId="4E68560D" w14:textId="77777777" w:rsidR="00491C16" w:rsidRPr="00491C16" w:rsidRDefault="00491C16" w:rsidP="00766098">
            <w:pPr>
              <w:pStyle w:val="TAC"/>
              <w:rPr>
                <w:rFonts w:eastAsia="SimSun"/>
              </w:rPr>
            </w:pPr>
            <w:r w:rsidRPr="00491C16">
              <w:rPr>
                <w:rFonts w:eastAsia="SimSun"/>
              </w:rPr>
              <w:t>N/A</w:t>
            </w:r>
          </w:p>
        </w:tc>
      </w:tr>
      <w:tr w:rsidR="00491C16" w:rsidRPr="00491C16" w14:paraId="1CE11366" w14:textId="77777777" w:rsidTr="00E12EDE">
        <w:trPr>
          <w:jc w:val="center"/>
        </w:trPr>
        <w:tc>
          <w:tcPr>
            <w:tcW w:w="3690" w:type="dxa"/>
          </w:tcPr>
          <w:p w14:paraId="65C36A7F" w14:textId="77777777" w:rsidR="00491C16" w:rsidRPr="00491C16" w:rsidRDefault="00491C16" w:rsidP="00766098">
            <w:pPr>
              <w:pStyle w:val="TAC"/>
              <w:rPr>
                <w:rFonts w:eastAsia="SimSun"/>
              </w:rPr>
            </w:pPr>
            <w:r w:rsidRPr="00491C16">
              <w:rPr>
                <w:rFonts w:eastAsia="Malgun Gothic"/>
              </w:rPr>
              <w:t>For Slot i, if mod(i, 5) = {0,1,2} for i from {1,…,639}</w:t>
            </w:r>
          </w:p>
        </w:tc>
        <w:tc>
          <w:tcPr>
            <w:tcW w:w="1093" w:type="dxa"/>
          </w:tcPr>
          <w:p w14:paraId="14D97703" w14:textId="77777777" w:rsidR="00491C16" w:rsidRPr="00491C16" w:rsidRDefault="00491C16" w:rsidP="00766098">
            <w:pPr>
              <w:pStyle w:val="TAC"/>
              <w:rPr>
                <w:rFonts w:eastAsia="SimSun"/>
              </w:rPr>
            </w:pPr>
            <w:r w:rsidRPr="00491C16">
              <w:rPr>
                <w:rFonts w:eastAsia="SimSun"/>
              </w:rPr>
              <w:t>Bits</w:t>
            </w:r>
          </w:p>
        </w:tc>
        <w:tc>
          <w:tcPr>
            <w:tcW w:w="985" w:type="dxa"/>
          </w:tcPr>
          <w:p w14:paraId="75B75EA4" w14:textId="77777777" w:rsidR="00491C16" w:rsidRPr="00491C16" w:rsidRDefault="00491C16" w:rsidP="00766098">
            <w:pPr>
              <w:pStyle w:val="TAC"/>
              <w:rPr>
                <w:rFonts w:eastAsia="SimSun"/>
                <w:lang w:eastAsia="zh-CN"/>
              </w:rPr>
            </w:pPr>
            <w:r w:rsidRPr="00491C16">
              <w:rPr>
                <w:rFonts w:eastAsia="SimSun"/>
                <w:lang w:eastAsia="zh-CN"/>
              </w:rPr>
              <w:t>44040</w:t>
            </w:r>
          </w:p>
        </w:tc>
        <w:tc>
          <w:tcPr>
            <w:tcW w:w="985" w:type="dxa"/>
          </w:tcPr>
          <w:p w14:paraId="16B6AE65" w14:textId="77777777" w:rsidR="00491C16" w:rsidRPr="00491C16" w:rsidRDefault="00491C16" w:rsidP="00766098">
            <w:pPr>
              <w:pStyle w:val="TAC"/>
              <w:rPr>
                <w:rFonts w:eastAsia="SimSun"/>
              </w:rPr>
            </w:pPr>
            <w:r w:rsidRPr="00491C16">
              <w:rPr>
                <w:rFonts w:eastAsia="SimSun"/>
              </w:rPr>
              <w:t>83976</w:t>
            </w:r>
          </w:p>
        </w:tc>
        <w:tc>
          <w:tcPr>
            <w:tcW w:w="985" w:type="dxa"/>
          </w:tcPr>
          <w:p w14:paraId="794D130F" w14:textId="77777777" w:rsidR="00491C16" w:rsidRPr="00491C16" w:rsidRDefault="00491C16" w:rsidP="00766098">
            <w:pPr>
              <w:pStyle w:val="TAC"/>
              <w:rPr>
                <w:rFonts w:eastAsia="SimSun"/>
              </w:rPr>
            </w:pPr>
            <w:r w:rsidRPr="00491C16">
              <w:rPr>
                <w:rFonts w:eastAsia="SimSun"/>
              </w:rPr>
              <w:t>167976</w:t>
            </w:r>
          </w:p>
        </w:tc>
      </w:tr>
      <w:tr w:rsidR="00491C16" w:rsidRPr="00491C16" w14:paraId="55631941" w14:textId="77777777" w:rsidTr="00E12EDE">
        <w:trPr>
          <w:jc w:val="center"/>
        </w:trPr>
        <w:tc>
          <w:tcPr>
            <w:tcW w:w="3690" w:type="dxa"/>
          </w:tcPr>
          <w:p w14:paraId="01B1E7BB" w14:textId="77777777" w:rsidR="00491C16" w:rsidRPr="00491C16" w:rsidRDefault="00491C16" w:rsidP="00766098">
            <w:pPr>
              <w:pStyle w:val="TAC"/>
              <w:rPr>
                <w:rFonts w:eastAsia="SimSun"/>
              </w:rPr>
            </w:pPr>
            <w:r w:rsidRPr="00491C16">
              <w:rPr>
                <w:rFonts w:eastAsia="SimSun"/>
              </w:rPr>
              <w:t>Transport block CRC</w:t>
            </w:r>
          </w:p>
        </w:tc>
        <w:tc>
          <w:tcPr>
            <w:tcW w:w="1093" w:type="dxa"/>
          </w:tcPr>
          <w:p w14:paraId="2113A2D7" w14:textId="77777777" w:rsidR="00491C16" w:rsidRPr="00491C16" w:rsidRDefault="00491C16" w:rsidP="00766098">
            <w:pPr>
              <w:pStyle w:val="TAC"/>
              <w:rPr>
                <w:rFonts w:eastAsia="SimSun"/>
              </w:rPr>
            </w:pPr>
            <w:r w:rsidRPr="00491C16">
              <w:rPr>
                <w:rFonts w:eastAsia="SimSun"/>
              </w:rPr>
              <w:t>Bits</w:t>
            </w:r>
          </w:p>
        </w:tc>
        <w:tc>
          <w:tcPr>
            <w:tcW w:w="985" w:type="dxa"/>
          </w:tcPr>
          <w:p w14:paraId="095AC48A" w14:textId="77777777" w:rsidR="00491C16" w:rsidRPr="00491C16" w:rsidRDefault="00491C16" w:rsidP="00766098">
            <w:pPr>
              <w:pStyle w:val="TAC"/>
              <w:rPr>
                <w:rFonts w:eastAsia="SimSun"/>
              </w:rPr>
            </w:pPr>
            <w:r w:rsidRPr="00491C16">
              <w:rPr>
                <w:rFonts w:eastAsia="SimSun"/>
              </w:rPr>
              <w:t>24</w:t>
            </w:r>
          </w:p>
        </w:tc>
        <w:tc>
          <w:tcPr>
            <w:tcW w:w="985" w:type="dxa"/>
          </w:tcPr>
          <w:p w14:paraId="7A328F9C" w14:textId="77777777" w:rsidR="00491C16" w:rsidRPr="00491C16" w:rsidRDefault="00491C16" w:rsidP="00766098">
            <w:pPr>
              <w:pStyle w:val="TAC"/>
              <w:rPr>
                <w:rFonts w:eastAsia="SimSun"/>
              </w:rPr>
            </w:pPr>
            <w:r w:rsidRPr="00491C16">
              <w:rPr>
                <w:rFonts w:eastAsia="SimSun"/>
              </w:rPr>
              <w:t>24</w:t>
            </w:r>
          </w:p>
        </w:tc>
        <w:tc>
          <w:tcPr>
            <w:tcW w:w="985" w:type="dxa"/>
          </w:tcPr>
          <w:p w14:paraId="00BC5DB2" w14:textId="77777777" w:rsidR="00491C16" w:rsidRPr="00491C16" w:rsidRDefault="00491C16" w:rsidP="00766098">
            <w:pPr>
              <w:pStyle w:val="TAC"/>
              <w:rPr>
                <w:rFonts w:eastAsia="SimSun"/>
              </w:rPr>
            </w:pPr>
            <w:r w:rsidRPr="00491C16">
              <w:rPr>
                <w:rFonts w:eastAsia="SimSun"/>
              </w:rPr>
              <w:t>24</w:t>
            </w:r>
          </w:p>
        </w:tc>
      </w:tr>
      <w:tr w:rsidR="00491C16" w:rsidRPr="00491C16" w14:paraId="2C94E379" w14:textId="77777777" w:rsidTr="00E12EDE">
        <w:trPr>
          <w:jc w:val="center"/>
        </w:trPr>
        <w:tc>
          <w:tcPr>
            <w:tcW w:w="3690" w:type="dxa"/>
          </w:tcPr>
          <w:p w14:paraId="55CCB72B" w14:textId="77777777" w:rsidR="00491C16" w:rsidRPr="00491C16" w:rsidRDefault="00491C16" w:rsidP="00766098">
            <w:pPr>
              <w:pStyle w:val="TAC"/>
              <w:rPr>
                <w:rFonts w:eastAsia="SimSun"/>
              </w:rPr>
            </w:pPr>
            <w:r w:rsidRPr="00491C16">
              <w:rPr>
                <w:rFonts w:eastAsia="SimSun"/>
              </w:rPr>
              <w:t>LDPC base graph</w:t>
            </w:r>
          </w:p>
        </w:tc>
        <w:tc>
          <w:tcPr>
            <w:tcW w:w="1093" w:type="dxa"/>
          </w:tcPr>
          <w:p w14:paraId="299BC8C9" w14:textId="77777777" w:rsidR="00491C16" w:rsidRPr="00491C16" w:rsidRDefault="00491C16" w:rsidP="00766098">
            <w:pPr>
              <w:pStyle w:val="TAC"/>
              <w:rPr>
                <w:rFonts w:eastAsia="SimSun"/>
              </w:rPr>
            </w:pPr>
          </w:p>
        </w:tc>
        <w:tc>
          <w:tcPr>
            <w:tcW w:w="985" w:type="dxa"/>
          </w:tcPr>
          <w:p w14:paraId="58728A87" w14:textId="77777777" w:rsidR="00491C16" w:rsidRPr="00491C16" w:rsidRDefault="00491C16" w:rsidP="00766098">
            <w:pPr>
              <w:pStyle w:val="TAC"/>
              <w:rPr>
                <w:rFonts w:eastAsia="SimSun"/>
              </w:rPr>
            </w:pPr>
            <w:r w:rsidRPr="00491C16">
              <w:rPr>
                <w:rFonts w:eastAsia="SimSun"/>
              </w:rPr>
              <w:t>1</w:t>
            </w:r>
          </w:p>
        </w:tc>
        <w:tc>
          <w:tcPr>
            <w:tcW w:w="985" w:type="dxa"/>
          </w:tcPr>
          <w:p w14:paraId="3D395022" w14:textId="77777777" w:rsidR="00491C16" w:rsidRPr="00491C16" w:rsidRDefault="00491C16" w:rsidP="00766098">
            <w:pPr>
              <w:pStyle w:val="TAC"/>
              <w:rPr>
                <w:rFonts w:eastAsia="SimSun"/>
              </w:rPr>
            </w:pPr>
            <w:r w:rsidRPr="00491C16">
              <w:rPr>
                <w:rFonts w:eastAsia="SimSun"/>
              </w:rPr>
              <w:t>1</w:t>
            </w:r>
          </w:p>
        </w:tc>
        <w:tc>
          <w:tcPr>
            <w:tcW w:w="985" w:type="dxa"/>
          </w:tcPr>
          <w:p w14:paraId="5AC40230" w14:textId="77777777" w:rsidR="00491C16" w:rsidRPr="00491C16" w:rsidRDefault="00491C16" w:rsidP="00766098">
            <w:pPr>
              <w:pStyle w:val="TAC"/>
              <w:rPr>
                <w:rFonts w:eastAsia="SimSun"/>
              </w:rPr>
            </w:pPr>
            <w:r w:rsidRPr="00491C16">
              <w:rPr>
                <w:rFonts w:eastAsia="SimSun"/>
              </w:rPr>
              <w:t>1</w:t>
            </w:r>
          </w:p>
        </w:tc>
      </w:tr>
      <w:tr w:rsidR="00491C16" w:rsidRPr="00491C16" w14:paraId="3A317A6D" w14:textId="77777777" w:rsidTr="00E12EDE">
        <w:trPr>
          <w:jc w:val="center"/>
        </w:trPr>
        <w:tc>
          <w:tcPr>
            <w:tcW w:w="3690" w:type="dxa"/>
          </w:tcPr>
          <w:p w14:paraId="66E77258" w14:textId="77777777" w:rsidR="00491C16" w:rsidRPr="00491C16" w:rsidRDefault="00491C16" w:rsidP="00766098">
            <w:pPr>
              <w:pStyle w:val="TAC"/>
              <w:rPr>
                <w:rFonts w:eastAsia="SimSun"/>
              </w:rPr>
            </w:pPr>
            <w:r w:rsidRPr="00491C16">
              <w:rPr>
                <w:rFonts w:eastAsia="SimSun"/>
              </w:rPr>
              <w:t>Number of Code Blocks per Slot</w:t>
            </w:r>
          </w:p>
        </w:tc>
        <w:tc>
          <w:tcPr>
            <w:tcW w:w="1093" w:type="dxa"/>
          </w:tcPr>
          <w:p w14:paraId="581A8E8E" w14:textId="77777777" w:rsidR="00491C16" w:rsidRPr="00491C16" w:rsidRDefault="00491C16" w:rsidP="00766098">
            <w:pPr>
              <w:pStyle w:val="TAC"/>
              <w:rPr>
                <w:rFonts w:eastAsia="SimSun"/>
              </w:rPr>
            </w:pPr>
          </w:p>
        </w:tc>
        <w:tc>
          <w:tcPr>
            <w:tcW w:w="985" w:type="dxa"/>
          </w:tcPr>
          <w:p w14:paraId="0DDBCFB5" w14:textId="77777777" w:rsidR="00491C16" w:rsidRPr="00491C16" w:rsidRDefault="00491C16" w:rsidP="00766098">
            <w:pPr>
              <w:pStyle w:val="TAC"/>
              <w:rPr>
                <w:rFonts w:eastAsia="SimSun"/>
              </w:rPr>
            </w:pPr>
          </w:p>
        </w:tc>
        <w:tc>
          <w:tcPr>
            <w:tcW w:w="985" w:type="dxa"/>
          </w:tcPr>
          <w:p w14:paraId="44BBF85E" w14:textId="77777777" w:rsidR="00491C16" w:rsidRPr="00491C16" w:rsidRDefault="00491C16" w:rsidP="00766098">
            <w:pPr>
              <w:pStyle w:val="TAC"/>
              <w:rPr>
                <w:rFonts w:eastAsia="SimSun"/>
              </w:rPr>
            </w:pPr>
          </w:p>
        </w:tc>
        <w:tc>
          <w:tcPr>
            <w:tcW w:w="985" w:type="dxa"/>
          </w:tcPr>
          <w:p w14:paraId="7A340F07" w14:textId="77777777" w:rsidR="00491C16" w:rsidRPr="00491C16" w:rsidRDefault="00491C16" w:rsidP="00766098">
            <w:pPr>
              <w:pStyle w:val="TAC"/>
              <w:rPr>
                <w:rFonts w:eastAsia="SimSun"/>
              </w:rPr>
            </w:pPr>
          </w:p>
        </w:tc>
      </w:tr>
      <w:tr w:rsidR="00491C16" w:rsidRPr="00491C16" w14:paraId="01ED6703" w14:textId="77777777" w:rsidTr="00E12EDE">
        <w:trPr>
          <w:jc w:val="center"/>
        </w:trPr>
        <w:tc>
          <w:tcPr>
            <w:tcW w:w="3690" w:type="dxa"/>
          </w:tcPr>
          <w:p w14:paraId="17327D3E" w14:textId="77777777" w:rsidR="00491C16" w:rsidRPr="00491C16" w:rsidRDefault="00491C16" w:rsidP="00766098">
            <w:pPr>
              <w:pStyle w:val="TAC"/>
              <w:rPr>
                <w:rFonts w:eastAsia="Malgun Gothic"/>
              </w:rPr>
            </w:pPr>
            <w:r w:rsidRPr="00491C16">
              <w:rPr>
                <w:rFonts w:eastAsia="Malgun Gothic"/>
              </w:rPr>
              <w:t>For Slots 0 and Slot i, if mod(i, 5) = {3,4} for i from {0,…,639}</w:t>
            </w:r>
          </w:p>
        </w:tc>
        <w:tc>
          <w:tcPr>
            <w:tcW w:w="1093" w:type="dxa"/>
          </w:tcPr>
          <w:p w14:paraId="06FB7E9B" w14:textId="77777777" w:rsidR="00491C16" w:rsidRPr="00491C16" w:rsidRDefault="00491C16" w:rsidP="00766098">
            <w:pPr>
              <w:pStyle w:val="TAC"/>
              <w:rPr>
                <w:rFonts w:eastAsia="SimSun"/>
              </w:rPr>
            </w:pPr>
            <w:r w:rsidRPr="00491C16">
              <w:rPr>
                <w:rFonts w:eastAsia="SimSun"/>
              </w:rPr>
              <w:t>CBs</w:t>
            </w:r>
          </w:p>
        </w:tc>
        <w:tc>
          <w:tcPr>
            <w:tcW w:w="985" w:type="dxa"/>
          </w:tcPr>
          <w:p w14:paraId="7934B3EE" w14:textId="77777777" w:rsidR="00491C16" w:rsidRPr="00491C16" w:rsidRDefault="00491C16" w:rsidP="00766098">
            <w:pPr>
              <w:pStyle w:val="TAC"/>
              <w:rPr>
                <w:rFonts w:eastAsia="SimSun"/>
              </w:rPr>
            </w:pPr>
            <w:r w:rsidRPr="00491C16">
              <w:rPr>
                <w:rFonts w:eastAsia="SimSun"/>
              </w:rPr>
              <w:t>N/A</w:t>
            </w:r>
          </w:p>
        </w:tc>
        <w:tc>
          <w:tcPr>
            <w:tcW w:w="985" w:type="dxa"/>
          </w:tcPr>
          <w:p w14:paraId="75E7B76E" w14:textId="77777777" w:rsidR="00491C16" w:rsidRPr="00491C16" w:rsidRDefault="00491C16" w:rsidP="00766098">
            <w:pPr>
              <w:pStyle w:val="TAC"/>
              <w:rPr>
                <w:rFonts w:eastAsia="SimSun"/>
              </w:rPr>
            </w:pPr>
            <w:r w:rsidRPr="00491C16">
              <w:rPr>
                <w:rFonts w:eastAsia="SimSun"/>
              </w:rPr>
              <w:t>N/A</w:t>
            </w:r>
          </w:p>
        </w:tc>
        <w:tc>
          <w:tcPr>
            <w:tcW w:w="985" w:type="dxa"/>
          </w:tcPr>
          <w:p w14:paraId="5574EE78" w14:textId="77777777" w:rsidR="00491C16" w:rsidRPr="00491C16" w:rsidRDefault="00491C16" w:rsidP="00766098">
            <w:pPr>
              <w:pStyle w:val="TAC"/>
              <w:rPr>
                <w:rFonts w:eastAsia="SimSun"/>
              </w:rPr>
            </w:pPr>
            <w:r w:rsidRPr="00491C16">
              <w:rPr>
                <w:rFonts w:eastAsia="SimSun"/>
              </w:rPr>
              <w:t>N/A</w:t>
            </w:r>
          </w:p>
        </w:tc>
      </w:tr>
      <w:tr w:rsidR="00491C16" w:rsidRPr="00491C16" w14:paraId="6356476E" w14:textId="77777777" w:rsidTr="00E12EDE">
        <w:trPr>
          <w:jc w:val="center"/>
        </w:trPr>
        <w:tc>
          <w:tcPr>
            <w:tcW w:w="3690" w:type="dxa"/>
          </w:tcPr>
          <w:p w14:paraId="0B958368" w14:textId="77777777" w:rsidR="00491C16" w:rsidRPr="00491C16" w:rsidRDefault="00491C16" w:rsidP="00766098">
            <w:pPr>
              <w:pStyle w:val="TAC"/>
              <w:rPr>
                <w:rFonts w:eastAsia="Malgun Gothic"/>
              </w:rPr>
            </w:pPr>
            <w:r w:rsidRPr="00491C16">
              <w:rPr>
                <w:rFonts w:eastAsia="Malgun Gothic"/>
              </w:rPr>
              <w:t>For Slot i, if mod(i, 5) = {0,1,2} for i from {1,…,639}</w:t>
            </w:r>
          </w:p>
        </w:tc>
        <w:tc>
          <w:tcPr>
            <w:tcW w:w="1093" w:type="dxa"/>
          </w:tcPr>
          <w:p w14:paraId="01DEF1CC" w14:textId="77777777" w:rsidR="00491C16" w:rsidRPr="00491C16" w:rsidRDefault="00491C16" w:rsidP="00766098">
            <w:pPr>
              <w:pStyle w:val="TAC"/>
              <w:rPr>
                <w:rFonts w:eastAsia="SimSun"/>
              </w:rPr>
            </w:pPr>
            <w:r w:rsidRPr="00491C16">
              <w:rPr>
                <w:rFonts w:eastAsia="SimSun"/>
              </w:rPr>
              <w:t>CBs</w:t>
            </w:r>
          </w:p>
        </w:tc>
        <w:tc>
          <w:tcPr>
            <w:tcW w:w="985" w:type="dxa"/>
          </w:tcPr>
          <w:p w14:paraId="60EECE61" w14:textId="77777777" w:rsidR="00491C16" w:rsidRPr="00491C16" w:rsidRDefault="00491C16" w:rsidP="00766098">
            <w:pPr>
              <w:pStyle w:val="TAC"/>
              <w:rPr>
                <w:rFonts w:eastAsia="SimSun"/>
              </w:rPr>
            </w:pPr>
            <w:r w:rsidRPr="00491C16">
              <w:rPr>
                <w:rFonts w:eastAsia="SimSun"/>
              </w:rPr>
              <w:t>6</w:t>
            </w:r>
          </w:p>
        </w:tc>
        <w:tc>
          <w:tcPr>
            <w:tcW w:w="985" w:type="dxa"/>
          </w:tcPr>
          <w:p w14:paraId="4470416D" w14:textId="77777777" w:rsidR="00491C16" w:rsidRPr="00491C16" w:rsidRDefault="00491C16" w:rsidP="00766098">
            <w:pPr>
              <w:pStyle w:val="TAC"/>
              <w:rPr>
                <w:rFonts w:eastAsia="SimSun"/>
              </w:rPr>
            </w:pPr>
            <w:r w:rsidRPr="00491C16">
              <w:rPr>
                <w:rFonts w:eastAsia="SimSun"/>
              </w:rPr>
              <w:t>10</w:t>
            </w:r>
          </w:p>
        </w:tc>
        <w:tc>
          <w:tcPr>
            <w:tcW w:w="985" w:type="dxa"/>
          </w:tcPr>
          <w:p w14:paraId="218AC28C" w14:textId="77777777" w:rsidR="00491C16" w:rsidRPr="00491C16" w:rsidRDefault="00491C16" w:rsidP="00766098">
            <w:pPr>
              <w:pStyle w:val="TAC"/>
              <w:rPr>
                <w:rFonts w:eastAsia="SimSun"/>
              </w:rPr>
            </w:pPr>
            <w:r w:rsidRPr="00491C16">
              <w:rPr>
                <w:rFonts w:eastAsia="SimSun"/>
              </w:rPr>
              <w:t>20</w:t>
            </w:r>
          </w:p>
        </w:tc>
      </w:tr>
      <w:tr w:rsidR="00491C16" w:rsidRPr="00491C16" w14:paraId="519AC2A2" w14:textId="77777777" w:rsidTr="00E12EDE">
        <w:trPr>
          <w:jc w:val="center"/>
        </w:trPr>
        <w:tc>
          <w:tcPr>
            <w:tcW w:w="3690" w:type="dxa"/>
          </w:tcPr>
          <w:p w14:paraId="7FFF273D" w14:textId="77777777" w:rsidR="00491C16" w:rsidRPr="00491C16" w:rsidRDefault="00491C16" w:rsidP="00766098">
            <w:pPr>
              <w:pStyle w:val="TAC"/>
              <w:rPr>
                <w:rFonts w:eastAsia="Malgun Gothic"/>
              </w:rPr>
            </w:pPr>
            <w:r w:rsidRPr="00491C16">
              <w:rPr>
                <w:rFonts w:eastAsia="Malgun Gothic"/>
              </w:rPr>
              <w:t>Binary Channel Bits Per Slot</w:t>
            </w:r>
          </w:p>
        </w:tc>
        <w:tc>
          <w:tcPr>
            <w:tcW w:w="1093" w:type="dxa"/>
          </w:tcPr>
          <w:p w14:paraId="7A915F05" w14:textId="77777777" w:rsidR="00491C16" w:rsidRPr="00491C16" w:rsidRDefault="00491C16" w:rsidP="00766098">
            <w:pPr>
              <w:pStyle w:val="TAC"/>
              <w:rPr>
                <w:rFonts w:eastAsia="SimSun"/>
              </w:rPr>
            </w:pPr>
          </w:p>
        </w:tc>
        <w:tc>
          <w:tcPr>
            <w:tcW w:w="985" w:type="dxa"/>
          </w:tcPr>
          <w:p w14:paraId="35F7396E" w14:textId="77777777" w:rsidR="00491C16" w:rsidRPr="00491C16" w:rsidRDefault="00491C16" w:rsidP="00766098">
            <w:pPr>
              <w:pStyle w:val="TAC"/>
              <w:rPr>
                <w:rFonts w:eastAsia="SimSun"/>
              </w:rPr>
            </w:pPr>
          </w:p>
        </w:tc>
        <w:tc>
          <w:tcPr>
            <w:tcW w:w="985" w:type="dxa"/>
          </w:tcPr>
          <w:p w14:paraId="6862F91D" w14:textId="77777777" w:rsidR="00491C16" w:rsidRPr="00491C16" w:rsidRDefault="00491C16" w:rsidP="00766098">
            <w:pPr>
              <w:pStyle w:val="TAC"/>
              <w:rPr>
                <w:rFonts w:eastAsia="SimSun"/>
              </w:rPr>
            </w:pPr>
          </w:p>
        </w:tc>
        <w:tc>
          <w:tcPr>
            <w:tcW w:w="985" w:type="dxa"/>
          </w:tcPr>
          <w:p w14:paraId="37FBCAAB" w14:textId="77777777" w:rsidR="00491C16" w:rsidRPr="00491C16" w:rsidRDefault="00491C16" w:rsidP="00766098">
            <w:pPr>
              <w:pStyle w:val="TAC"/>
              <w:rPr>
                <w:rFonts w:eastAsia="SimSun"/>
              </w:rPr>
            </w:pPr>
          </w:p>
        </w:tc>
      </w:tr>
      <w:tr w:rsidR="00491C16" w:rsidRPr="00491C16" w14:paraId="4412AF10" w14:textId="77777777" w:rsidTr="00E12EDE">
        <w:trPr>
          <w:jc w:val="center"/>
        </w:trPr>
        <w:tc>
          <w:tcPr>
            <w:tcW w:w="3690" w:type="dxa"/>
          </w:tcPr>
          <w:p w14:paraId="3929A9C0" w14:textId="77777777" w:rsidR="00491C16" w:rsidRPr="00491C16" w:rsidRDefault="00491C16" w:rsidP="00766098">
            <w:pPr>
              <w:pStyle w:val="TAC"/>
              <w:rPr>
                <w:rFonts w:eastAsia="Malgun Gothic"/>
              </w:rPr>
            </w:pPr>
            <w:r w:rsidRPr="00491C16">
              <w:rPr>
                <w:rFonts w:eastAsia="Malgun Gothic"/>
              </w:rPr>
              <w:t>For Slots 0 and Slot i, if mod(i, 5) = {3,4} for i from {0,…,639}</w:t>
            </w:r>
          </w:p>
        </w:tc>
        <w:tc>
          <w:tcPr>
            <w:tcW w:w="1093" w:type="dxa"/>
          </w:tcPr>
          <w:p w14:paraId="0E620FFB" w14:textId="77777777" w:rsidR="00491C16" w:rsidRPr="00491C16" w:rsidRDefault="00491C16" w:rsidP="00766098">
            <w:pPr>
              <w:pStyle w:val="TAC"/>
              <w:rPr>
                <w:rFonts w:eastAsia="SimSun"/>
              </w:rPr>
            </w:pPr>
            <w:r w:rsidRPr="00491C16">
              <w:rPr>
                <w:rFonts w:eastAsia="SimSun"/>
              </w:rPr>
              <w:t>Bits</w:t>
            </w:r>
          </w:p>
        </w:tc>
        <w:tc>
          <w:tcPr>
            <w:tcW w:w="985" w:type="dxa"/>
          </w:tcPr>
          <w:p w14:paraId="630BD2DE" w14:textId="77777777" w:rsidR="00491C16" w:rsidRPr="00491C16" w:rsidRDefault="00491C16" w:rsidP="00766098">
            <w:pPr>
              <w:pStyle w:val="TAC"/>
              <w:rPr>
                <w:rFonts w:eastAsia="SimSun"/>
              </w:rPr>
            </w:pPr>
            <w:r w:rsidRPr="00491C16">
              <w:rPr>
                <w:rFonts w:eastAsia="SimSun"/>
              </w:rPr>
              <w:t>N/A</w:t>
            </w:r>
          </w:p>
        </w:tc>
        <w:tc>
          <w:tcPr>
            <w:tcW w:w="985" w:type="dxa"/>
          </w:tcPr>
          <w:p w14:paraId="57A581D0" w14:textId="77777777" w:rsidR="00491C16" w:rsidRPr="00491C16" w:rsidRDefault="00491C16" w:rsidP="00766098">
            <w:pPr>
              <w:pStyle w:val="TAC"/>
              <w:rPr>
                <w:rFonts w:eastAsia="SimSun"/>
              </w:rPr>
            </w:pPr>
            <w:r w:rsidRPr="00491C16">
              <w:rPr>
                <w:rFonts w:eastAsia="SimSun"/>
              </w:rPr>
              <w:t>N/A</w:t>
            </w:r>
          </w:p>
        </w:tc>
        <w:tc>
          <w:tcPr>
            <w:tcW w:w="985" w:type="dxa"/>
          </w:tcPr>
          <w:p w14:paraId="0371E960" w14:textId="77777777" w:rsidR="00491C16" w:rsidRPr="00491C16" w:rsidRDefault="00491C16" w:rsidP="00766098">
            <w:pPr>
              <w:pStyle w:val="TAC"/>
              <w:rPr>
                <w:rFonts w:eastAsia="SimSun"/>
              </w:rPr>
            </w:pPr>
            <w:r w:rsidRPr="00491C16">
              <w:rPr>
                <w:rFonts w:eastAsia="SimSun"/>
              </w:rPr>
              <w:t>N/A</w:t>
            </w:r>
          </w:p>
        </w:tc>
      </w:tr>
      <w:tr w:rsidR="00491C16" w:rsidRPr="00491C16" w14:paraId="41C9D300" w14:textId="77777777" w:rsidTr="00E12EDE">
        <w:trPr>
          <w:jc w:val="center"/>
        </w:trPr>
        <w:tc>
          <w:tcPr>
            <w:tcW w:w="3690" w:type="dxa"/>
          </w:tcPr>
          <w:p w14:paraId="1BD2D294" w14:textId="77777777" w:rsidR="00491C16" w:rsidRPr="00491C16" w:rsidRDefault="00491C16" w:rsidP="00766098">
            <w:pPr>
              <w:pStyle w:val="TAC"/>
              <w:rPr>
                <w:rFonts w:eastAsia="Malgun Gothic"/>
              </w:rPr>
            </w:pPr>
            <w:r w:rsidRPr="00491C16">
              <w:rPr>
                <w:rFonts w:eastAsia="Malgun Gothic"/>
              </w:rPr>
              <w:t>For Slot i, if mod(i, 5) = {0,1,2} for i from {1,…,639}</w:t>
            </w:r>
          </w:p>
        </w:tc>
        <w:tc>
          <w:tcPr>
            <w:tcW w:w="1093" w:type="dxa"/>
          </w:tcPr>
          <w:p w14:paraId="01E54279" w14:textId="77777777" w:rsidR="00491C16" w:rsidRPr="00491C16" w:rsidRDefault="00491C16" w:rsidP="00766098">
            <w:pPr>
              <w:pStyle w:val="TAC"/>
              <w:rPr>
                <w:rFonts w:eastAsia="SimSun"/>
              </w:rPr>
            </w:pPr>
            <w:r w:rsidRPr="00491C16">
              <w:rPr>
                <w:rFonts w:eastAsia="SimSun"/>
              </w:rPr>
              <w:t>Bits</w:t>
            </w:r>
          </w:p>
        </w:tc>
        <w:tc>
          <w:tcPr>
            <w:tcW w:w="985" w:type="dxa"/>
          </w:tcPr>
          <w:p w14:paraId="5333D31A" w14:textId="77777777" w:rsidR="00491C16" w:rsidRPr="00491C16" w:rsidRDefault="00491C16" w:rsidP="00766098">
            <w:pPr>
              <w:pStyle w:val="TAC"/>
              <w:rPr>
                <w:rFonts w:eastAsia="Malgun Gothic"/>
              </w:rPr>
            </w:pPr>
            <w:r w:rsidRPr="00491C16">
              <w:rPr>
                <w:rFonts w:eastAsia="Malgun Gothic"/>
              </w:rPr>
              <w:t>54648</w:t>
            </w:r>
          </w:p>
        </w:tc>
        <w:tc>
          <w:tcPr>
            <w:tcW w:w="985" w:type="dxa"/>
          </w:tcPr>
          <w:p w14:paraId="063680AA" w14:textId="77777777" w:rsidR="00491C16" w:rsidRPr="00491C16" w:rsidRDefault="00491C16" w:rsidP="00766098">
            <w:pPr>
              <w:pStyle w:val="TAC"/>
              <w:rPr>
                <w:rFonts w:eastAsia="Malgun Gothic"/>
              </w:rPr>
            </w:pPr>
            <w:r w:rsidRPr="00491C16">
              <w:rPr>
                <w:rFonts w:eastAsia="Malgun Gothic"/>
              </w:rPr>
              <w:t>102672</w:t>
            </w:r>
          </w:p>
        </w:tc>
        <w:tc>
          <w:tcPr>
            <w:tcW w:w="985" w:type="dxa"/>
          </w:tcPr>
          <w:p w14:paraId="73F2B9AB" w14:textId="77777777" w:rsidR="00491C16" w:rsidRPr="00491C16" w:rsidRDefault="00491C16" w:rsidP="00766098">
            <w:pPr>
              <w:pStyle w:val="TAC"/>
              <w:rPr>
                <w:rFonts w:eastAsia="Malgun Gothic"/>
              </w:rPr>
            </w:pPr>
            <w:r w:rsidRPr="00491C16">
              <w:rPr>
                <w:rFonts w:eastAsia="Malgun Gothic"/>
              </w:rPr>
              <w:t>205344</w:t>
            </w:r>
          </w:p>
        </w:tc>
      </w:tr>
      <w:tr w:rsidR="00491C16" w:rsidRPr="00491C16" w14:paraId="1B5712DD" w14:textId="77777777" w:rsidTr="00E12EDE">
        <w:trPr>
          <w:trHeight w:val="70"/>
          <w:jc w:val="center"/>
        </w:trPr>
        <w:tc>
          <w:tcPr>
            <w:tcW w:w="3690" w:type="dxa"/>
          </w:tcPr>
          <w:p w14:paraId="76B086D5" w14:textId="77777777" w:rsidR="00491C16" w:rsidRPr="00491C16" w:rsidRDefault="00491C16" w:rsidP="00766098">
            <w:pPr>
              <w:pStyle w:val="TAC"/>
              <w:rPr>
                <w:rFonts w:eastAsia="SimSun"/>
              </w:rPr>
            </w:pPr>
            <w:r w:rsidRPr="00491C16">
              <w:rPr>
                <w:rFonts w:eastAsia="SimSun"/>
              </w:rPr>
              <w:t xml:space="preserve">Max. Throughput averaged over 1 frame </w:t>
            </w:r>
            <w:r w:rsidRPr="00491C16">
              <w:rPr>
                <w:rFonts w:eastAsia="Malgun Gothic"/>
              </w:rPr>
              <w:t>(NOTE 7)</w:t>
            </w:r>
          </w:p>
        </w:tc>
        <w:tc>
          <w:tcPr>
            <w:tcW w:w="1093" w:type="dxa"/>
          </w:tcPr>
          <w:p w14:paraId="6D317F6E" w14:textId="77777777" w:rsidR="00491C16" w:rsidRPr="00491C16" w:rsidRDefault="00491C16" w:rsidP="00766098">
            <w:pPr>
              <w:pStyle w:val="TAC"/>
              <w:rPr>
                <w:rFonts w:eastAsia="SimSun"/>
              </w:rPr>
            </w:pPr>
            <w:r w:rsidRPr="00491C16">
              <w:rPr>
                <w:rFonts w:eastAsia="SimSun"/>
              </w:rPr>
              <w:t>Mbps</w:t>
            </w:r>
          </w:p>
        </w:tc>
        <w:tc>
          <w:tcPr>
            <w:tcW w:w="985" w:type="dxa"/>
          </w:tcPr>
          <w:p w14:paraId="1EF28816" w14:textId="77777777" w:rsidR="00491C16" w:rsidRPr="00491C16" w:rsidRDefault="00491C16" w:rsidP="00766098">
            <w:pPr>
              <w:pStyle w:val="TAC"/>
              <w:rPr>
                <w:rFonts w:eastAsia="SimSun"/>
              </w:rPr>
            </w:pPr>
            <w:r w:rsidRPr="00491C16">
              <w:rPr>
                <w:rFonts w:eastAsia="SimSun"/>
              </w:rPr>
              <w:t>845.568</w:t>
            </w:r>
          </w:p>
        </w:tc>
        <w:tc>
          <w:tcPr>
            <w:tcW w:w="985" w:type="dxa"/>
          </w:tcPr>
          <w:p w14:paraId="595B87D6" w14:textId="77777777" w:rsidR="00491C16" w:rsidRPr="00491C16" w:rsidRDefault="00491C16" w:rsidP="00766098">
            <w:pPr>
              <w:pStyle w:val="TAC"/>
              <w:rPr>
                <w:rFonts w:eastAsia="SimSun"/>
              </w:rPr>
            </w:pPr>
            <w:r w:rsidRPr="00491C16">
              <w:rPr>
                <w:rFonts w:eastAsia="SimSun"/>
              </w:rPr>
              <w:t>1612.339</w:t>
            </w:r>
          </w:p>
        </w:tc>
        <w:tc>
          <w:tcPr>
            <w:tcW w:w="985" w:type="dxa"/>
          </w:tcPr>
          <w:p w14:paraId="27770066" w14:textId="77777777" w:rsidR="00491C16" w:rsidRPr="00491C16" w:rsidRDefault="00491C16" w:rsidP="00766098">
            <w:pPr>
              <w:pStyle w:val="TAC"/>
              <w:rPr>
                <w:rFonts w:eastAsia="SimSun"/>
              </w:rPr>
            </w:pPr>
            <w:r w:rsidRPr="00491C16">
              <w:rPr>
                <w:rFonts w:eastAsia="SimSun"/>
              </w:rPr>
              <w:t>3225.139</w:t>
            </w:r>
          </w:p>
        </w:tc>
      </w:tr>
      <w:tr w:rsidR="00491C16" w:rsidRPr="00491C16" w14:paraId="7347CFDA" w14:textId="77777777" w:rsidTr="00E12EDE">
        <w:trPr>
          <w:trHeight w:val="70"/>
          <w:jc w:val="center"/>
        </w:trPr>
        <w:tc>
          <w:tcPr>
            <w:tcW w:w="7738" w:type="dxa"/>
            <w:gridSpan w:val="5"/>
          </w:tcPr>
          <w:p w14:paraId="767B5889" w14:textId="77777777" w:rsidR="00491C16" w:rsidRPr="00491C16" w:rsidRDefault="00491C16" w:rsidP="00766098">
            <w:pPr>
              <w:pStyle w:val="TAN"/>
              <w:rPr>
                <w:rFonts w:eastAsia="SimSun"/>
              </w:rPr>
            </w:pPr>
            <w:r w:rsidRPr="00491C16">
              <w:rPr>
                <w:rFonts w:eastAsia="SimSun"/>
              </w:rPr>
              <w:t>NOTE 1:</w:t>
            </w:r>
            <w:r w:rsidRPr="00491C16">
              <w:rPr>
                <w:rFonts w:eastAsia="SimSun"/>
              </w:rPr>
              <w:tab/>
              <w:t>Additional parameters are specified in Table A.3.1-1 and Table A.3.3.1-1.</w:t>
            </w:r>
          </w:p>
          <w:p w14:paraId="75007F12" w14:textId="77777777" w:rsidR="00491C16" w:rsidRPr="00491C16" w:rsidRDefault="00491C16" w:rsidP="00766098">
            <w:pPr>
              <w:pStyle w:val="TAN"/>
              <w:rPr>
                <w:rFonts w:eastAsia="SimSun"/>
              </w:rPr>
            </w:pPr>
            <w:r w:rsidRPr="00491C16">
              <w:rPr>
                <w:rFonts w:eastAsia="SimSun"/>
              </w:rPr>
              <w:t>NOTE 2:</w:t>
            </w:r>
            <w:r w:rsidRPr="00491C16">
              <w:rPr>
                <w:rFonts w:eastAsia="SimSun"/>
              </w:rPr>
              <w:tab/>
              <w:t>If more than one Code Block is present, an additional CRC sequence of L = 24 Bits is attached to each Code Block (otherwise L = 0 Bit).</w:t>
            </w:r>
          </w:p>
          <w:p w14:paraId="2F17C6C2" w14:textId="77777777" w:rsidR="00491C16" w:rsidRPr="00491C16" w:rsidRDefault="00491C16" w:rsidP="00766098">
            <w:pPr>
              <w:pStyle w:val="TAN"/>
              <w:rPr>
                <w:rFonts w:eastAsia="Malgun Gothic"/>
              </w:rPr>
            </w:pPr>
            <w:r w:rsidRPr="00491C16">
              <w:rPr>
                <w:rFonts w:eastAsia="Malgun Gothic"/>
              </w:rPr>
              <w:t>NOTE 3:</w:t>
            </w:r>
            <w:r w:rsidRPr="00491C16">
              <w:rPr>
                <w:rFonts w:eastAsia="Malgun Gothic"/>
              </w:rPr>
              <w:tab/>
              <w:t>SS/PBCH block is transmitted in slot 0 with periodicity 20 ms</w:t>
            </w:r>
          </w:p>
          <w:p w14:paraId="3E30C5A3" w14:textId="77777777" w:rsidR="00491C16" w:rsidRPr="00491C16" w:rsidRDefault="00491C16" w:rsidP="00766098">
            <w:pPr>
              <w:pStyle w:val="TAN"/>
              <w:rPr>
                <w:rFonts w:eastAsia="Malgun Gothic"/>
                <w:lang w:val="en-US"/>
              </w:rPr>
            </w:pPr>
            <w:r w:rsidRPr="00491C16">
              <w:rPr>
                <w:rFonts w:eastAsia="Malgun Gothic"/>
                <w:lang w:val="en-US"/>
              </w:rPr>
              <w:t>NOTE 4:</w:t>
            </w:r>
            <w:r w:rsidRPr="00491C16">
              <w:rPr>
                <w:rFonts w:eastAsia="Malgun Gothic"/>
              </w:rPr>
              <w:tab/>
            </w:r>
            <w:r w:rsidRPr="00491C16">
              <w:rPr>
                <w:rFonts w:eastAsia="Malgun Gothic"/>
                <w:lang w:val="en-US"/>
              </w:rPr>
              <w:t>Slot i is slot index per 2 frames</w:t>
            </w:r>
          </w:p>
          <w:p w14:paraId="701ACACA" w14:textId="77777777" w:rsidR="00491C16" w:rsidRPr="00491C16" w:rsidRDefault="00491C16" w:rsidP="00766098">
            <w:pPr>
              <w:pStyle w:val="TAN"/>
              <w:rPr>
                <w:rFonts w:eastAsia="Malgun Gothic"/>
                <w:lang w:val="en-US"/>
              </w:rPr>
            </w:pPr>
            <w:r w:rsidRPr="00491C16">
              <w:rPr>
                <w:rFonts w:eastAsia="Malgun Gothic"/>
                <w:lang w:val="en-US"/>
              </w:rPr>
              <w:t>NOTE 5:</w:t>
            </w:r>
            <w:r w:rsidRPr="00491C16">
              <w:rPr>
                <w:rFonts w:eastAsia="Malgun Gothic"/>
              </w:rPr>
              <w:tab/>
            </w:r>
            <w:r w:rsidRPr="00491C16">
              <w:rPr>
                <w:rFonts w:eastAsia="Malgun Gothic"/>
                <w:lang w:val="en-US"/>
              </w:rPr>
              <w:t>PTRS is configured on symbols containing PDSCH with 1 port, per 2PRB in frequency domain, per symbol in time domain. Overhead for TBS calculation is assumed to be 6.</w:t>
            </w:r>
          </w:p>
          <w:p w14:paraId="4EE299A6" w14:textId="77777777" w:rsidR="00491C16" w:rsidRPr="00491C16" w:rsidRDefault="00491C16" w:rsidP="00766098">
            <w:pPr>
              <w:pStyle w:val="TAN"/>
              <w:rPr>
                <w:rFonts w:eastAsia="SimSun"/>
                <w:lang w:val="en-US"/>
              </w:rPr>
            </w:pPr>
            <w:r w:rsidRPr="00491C16">
              <w:rPr>
                <w:rFonts w:eastAsia="SimSun"/>
                <w:lang w:val="en-US"/>
              </w:rPr>
              <w:t>NOTE 6:</w:t>
            </w:r>
            <w:r w:rsidRPr="00491C16">
              <w:rPr>
                <w:rFonts w:eastAsia="SimSun"/>
                <w:lang w:val="en-US"/>
              </w:rPr>
              <w:tab/>
              <w:t>First number corresponds to the number slots allocated in the first frame of the RMC; second number corresponds to the number slots allocated in the second frame of the RMC.</w:t>
            </w:r>
          </w:p>
          <w:p w14:paraId="662D4F4B" w14:textId="77777777" w:rsidR="00491C16" w:rsidRPr="00491C16" w:rsidRDefault="00491C16" w:rsidP="00766098">
            <w:pPr>
              <w:pStyle w:val="TAN"/>
              <w:rPr>
                <w:rFonts w:eastAsia="SimSun"/>
                <w:lang w:val="en-US"/>
              </w:rPr>
            </w:pPr>
            <w:r w:rsidRPr="00491C16">
              <w:rPr>
                <w:rFonts w:eastAsia="SimSun"/>
                <w:lang w:val="en-US"/>
              </w:rPr>
              <w:t>NOTE 7:</w:t>
            </w:r>
            <w:r w:rsidRPr="00491C16">
              <w:rPr>
                <w:rFonts w:eastAsia="SimSun"/>
                <w:lang w:val="en-US"/>
              </w:rPr>
              <w:tab/>
              <w:t>Throughput is averaged over 2nd frame of RMC.</w:t>
            </w:r>
          </w:p>
        </w:tc>
      </w:tr>
    </w:tbl>
    <w:p w14:paraId="24FDD5B5" w14:textId="77777777" w:rsidR="00491C16" w:rsidRPr="00491C16" w:rsidRDefault="00491C16" w:rsidP="00491C16">
      <w:pPr>
        <w:rPr>
          <w:rFonts w:eastAsia="SimSun"/>
        </w:rPr>
      </w:pPr>
    </w:p>
    <w:p w14:paraId="38FC4FCE" w14:textId="77777777" w:rsidR="00491C16" w:rsidRPr="00491C16" w:rsidRDefault="00491C16" w:rsidP="00766098">
      <w:pPr>
        <w:pStyle w:val="TH"/>
        <w:rPr>
          <w:rFonts w:eastAsia="SimSun"/>
        </w:rPr>
      </w:pPr>
      <w:r w:rsidRPr="00491C16">
        <w:rPr>
          <w:rFonts w:eastAsia="SimSun"/>
        </w:rPr>
        <w:lastRenderedPageBreak/>
        <w:t>Table A.3.3.5-4 Fixed Reference Channel for Receiver Requirements (SCS 960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864"/>
        <w:gridCol w:w="993"/>
        <w:gridCol w:w="992"/>
        <w:gridCol w:w="992"/>
        <w:gridCol w:w="1012"/>
      </w:tblGrid>
      <w:tr w:rsidR="00491C16" w:rsidRPr="00491C16" w14:paraId="535447A8" w14:textId="77777777" w:rsidTr="00766098">
        <w:trPr>
          <w:jc w:val="center"/>
        </w:trPr>
        <w:tc>
          <w:tcPr>
            <w:tcW w:w="3690" w:type="dxa"/>
          </w:tcPr>
          <w:p w14:paraId="428E5D84" w14:textId="77777777" w:rsidR="00491C16" w:rsidRPr="00491C16" w:rsidRDefault="00491C16" w:rsidP="00766098">
            <w:pPr>
              <w:pStyle w:val="TAH"/>
              <w:rPr>
                <w:rFonts w:eastAsia="SimSun"/>
              </w:rPr>
            </w:pPr>
            <w:r w:rsidRPr="00491C16">
              <w:rPr>
                <w:rFonts w:eastAsia="SimSun"/>
              </w:rPr>
              <w:t>Parameter</w:t>
            </w:r>
          </w:p>
        </w:tc>
        <w:tc>
          <w:tcPr>
            <w:tcW w:w="864" w:type="dxa"/>
          </w:tcPr>
          <w:p w14:paraId="6AA655F6" w14:textId="77777777" w:rsidR="00491C16" w:rsidRPr="00491C16" w:rsidRDefault="00491C16" w:rsidP="00766098">
            <w:pPr>
              <w:pStyle w:val="TAH"/>
              <w:rPr>
                <w:rFonts w:eastAsia="SimSun"/>
              </w:rPr>
            </w:pPr>
            <w:r w:rsidRPr="00491C16">
              <w:rPr>
                <w:rFonts w:eastAsia="SimSun"/>
              </w:rPr>
              <w:t>Unit</w:t>
            </w:r>
          </w:p>
        </w:tc>
        <w:tc>
          <w:tcPr>
            <w:tcW w:w="3989" w:type="dxa"/>
            <w:gridSpan w:val="4"/>
          </w:tcPr>
          <w:p w14:paraId="0A3CA360" w14:textId="77777777" w:rsidR="00491C16" w:rsidRPr="00491C16" w:rsidRDefault="00491C16" w:rsidP="00766098">
            <w:pPr>
              <w:pStyle w:val="TAH"/>
              <w:rPr>
                <w:rFonts w:eastAsia="SimSun"/>
              </w:rPr>
            </w:pPr>
            <w:r w:rsidRPr="00491C16">
              <w:rPr>
                <w:rFonts w:eastAsia="SimSun"/>
              </w:rPr>
              <w:t>Value</w:t>
            </w:r>
          </w:p>
        </w:tc>
      </w:tr>
      <w:tr w:rsidR="00491C16" w:rsidRPr="00491C16" w14:paraId="0211F5A3" w14:textId="77777777" w:rsidTr="00766098">
        <w:trPr>
          <w:jc w:val="center"/>
        </w:trPr>
        <w:tc>
          <w:tcPr>
            <w:tcW w:w="3690" w:type="dxa"/>
          </w:tcPr>
          <w:p w14:paraId="634DD132" w14:textId="77777777" w:rsidR="00491C16" w:rsidRPr="00491C16" w:rsidRDefault="00491C16" w:rsidP="00766098">
            <w:pPr>
              <w:pStyle w:val="TAC"/>
              <w:rPr>
                <w:rFonts w:eastAsia="SimSun"/>
              </w:rPr>
            </w:pPr>
            <w:r w:rsidRPr="00491C16">
              <w:rPr>
                <w:rFonts w:eastAsia="SimSun"/>
              </w:rPr>
              <w:t>Channel bandwidth</w:t>
            </w:r>
          </w:p>
        </w:tc>
        <w:tc>
          <w:tcPr>
            <w:tcW w:w="864" w:type="dxa"/>
          </w:tcPr>
          <w:p w14:paraId="3B5F4AD9" w14:textId="77777777" w:rsidR="00491C16" w:rsidRPr="00491C16" w:rsidRDefault="00491C16" w:rsidP="00766098">
            <w:pPr>
              <w:pStyle w:val="TAC"/>
              <w:rPr>
                <w:rFonts w:eastAsia="SimSun"/>
              </w:rPr>
            </w:pPr>
            <w:r w:rsidRPr="00491C16">
              <w:rPr>
                <w:rFonts w:eastAsia="SimSun"/>
              </w:rPr>
              <w:t>MHz</w:t>
            </w:r>
          </w:p>
        </w:tc>
        <w:tc>
          <w:tcPr>
            <w:tcW w:w="993" w:type="dxa"/>
          </w:tcPr>
          <w:p w14:paraId="51C73EF2" w14:textId="77777777" w:rsidR="00491C16" w:rsidRPr="00491C16" w:rsidRDefault="00491C16" w:rsidP="00766098">
            <w:pPr>
              <w:pStyle w:val="TAC"/>
              <w:rPr>
                <w:rFonts w:eastAsia="SimSun"/>
              </w:rPr>
            </w:pPr>
            <w:r w:rsidRPr="00491C16">
              <w:rPr>
                <w:rFonts w:eastAsia="SimSun"/>
              </w:rPr>
              <w:t>400</w:t>
            </w:r>
          </w:p>
        </w:tc>
        <w:tc>
          <w:tcPr>
            <w:tcW w:w="992" w:type="dxa"/>
          </w:tcPr>
          <w:p w14:paraId="63C6BB21" w14:textId="77777777" w:rsidR="00491C16" w:rsidRPr="00491C16" w:rsidRDefault="00491C16" w:rsidP="00766098">
            <w:pPr>
              <w:pStyle w:val="TAC"/>
              <w:rPr>
                <w:rFonts w:eastAsia="SimSun"/>
              </w:rPr>
            </w:pPr>
            <w:r w:rsidRPr="00491C16">
              <w:rPr>
                <w:rFonts w:eastAsia="SimSun"/>
              </w:rPr>
              <w:t>800</w:t>
            </w:r>
          </w:p>
        </w:tc>
        <w:tc>
          <w:tcPr>
            <w:tcW w:w="992" w:type="dxa"/>
          </w:tcPr>
          <w:p w14:paraId="5A05CC6F" w14:textId="77777777" w:rsidR="00491C16" w:rsidRPr="00491C16" w:rsidRDefault="00491C16" w:rsidP="00766098">
            <w:pPr>
              <w:pStyle w:val="TAC"/>
              <w:rPr>
                <w:rFonts w:eastAsia="SimSun"/>
              </w:rPr>
            </w:pPr>
            <w:r w:rsidRPr="00491C16">
              <w:rPr>
                <w:rFonts w:eastAsia="SimSun"/>
              </w:rPr>
              <w:t>1600</w:t>
            </w:r>
          </w:p>
        </w:tc>
        <w:tc>
          <w:tcPr>
            <w:tcW w:w="1012" w:type="dxa"/>
          </w:tcPr>
          <w:p w14:paraId="2B80AA4C" w14:textId="77777777" w:rsidR="00491C16" w:rsidRPr="00491C16" w:rsidRDefault="00491C16" w:rsidP="00766098">
            <w:pPr>
              <w:pStyle w:val="TAC"/>
              <w:rPr>
                <w:rFonts w:eastAsia="SimSun"/>
              </w:rPr>
            </w:pPr>
            <w:r w:rsidRPr="00491C16">
              <w:rPr>
                <w:rFonts w:eastAsia="SimSun"/>
              </w:rPr>
              <w:t>2000</w:t>
            </w:r>
          </w:p>
        </w:tc>
      </w:tr>
      <w:tr w:rsidR="00491C16" w:rsidRPr="00491C16" w14:paraId="3130D756" w14:textId="77777777" w:rsidTr="00766098">
        <w:trPr>
          <w:jc w:val="center"/>
        </w:trPr>
        <w:tc>
          <w:tcPr>
            <w:tcW w:w="3690" w:type="dxa"/>
            <w:vAlign w:val="center"/>
          </w:tcPr>
          <w:p w14:paraId="06092165" w14:textId="77777777" w:rsidR="00491C16" w:rsidRPr="00491C16" w:rsidRDefault="00491C16" w:rsidP="00766098">
            <w:pPr>
              <w:pStyle w:val="TAC"/>
              <w:rPr>
                <w:rFonts w:eastAsia="SimSun"/>
              </w:rPr>
            </w:pPr>
            <w:r w:rsidRPr="00491C16">
              <w:rPr>
                <w:rFonts w:eastAsia="SimSun"/>
              </w:rPr>
              <w:t xml:space="preserve">Subcarrier spacing configuration </w:t>
            </w:r>
            <w:r w:rsidRPr="00491C16">
              <w:rPr>
                <w:rFonts w:eastAsia="SimSun"/>
              </w:rPr>
              <w:object w:dxaOrig="220" w:dyaOrig="240" w14:anchorId="26A732FD">
                <v:shape id="_x0000_i1039" type="#_x0000_t75" style="width:10pt;height:18pt" o:ole="">
                  <v:imagedata r:id="rId34" o:title=""/>
                </v:shape>
                <o:OLEObject Type="Embed" ProgID="Equation.3" ShapeID="_x0000_i1039" DrawAspect="Content" ObjectID="_1748071182" r:id="rId46"/>
              </w:object>
            </w:r>
          </w:p>
        </w:tc>
        <w:tc>
          <w:tcPr>
            <w:tcW w:w="864" w:type="dxa"/>
            <w:vAlign w:val="center"/>
          </w:tcPr>
          <w:p w14:paraId="2752D57E" w14:textId="77777777" w:rsidR="00491C16" w:rsidRPr="00491C16" w:rsidRDefault="00491C16" w:rsidP="00766098">
            <w:pPr>
              <w:pStyle w:val="TAC"/>
              <w:rPr>
                <w:rFonts w:eastAsia="SimSun"/>
              </w:rPr>
            </w:pPr>
          </w:p>
        </w:tc>
        <w:tc>
          <w:tcPr>
            <w:tcW w:w="993" w:type="dxa"/>
            <w:vAlign w:val="center"/>
          </w:tcPr>
          <w:p w14:paraId="2FD51D47" w14:textId="77777777" w:rsidR="00491C16" w:rsidRPr="00491C16" w:rsidRDefault="00491C16" w:rsidP="00766098">
            <w:pPr>
              <w:pStyle w:val="TAC"/>
              <w:rPr>
                <w:rFonts w:eastAsia="SimSun"/>
              </w:rPr>
            </w:pPr>
            <w:r w:rsidRPr="00491C16">
              <w:rPr>
                <w:rFonts w:eastAsia="SimSun"/>
              </w:rPr>
              <w:t>6</w:t>
            </w:r>
          </w:p>
        </w:tc>
        <w:tc>
          <w:tcPr>
            <w:tcW w:w="992" w:type="dxa"/>
            <w:vAlign w:val="center"/>
          </w:tcPr>
          <w:p w14:paraId="1DD10792" w14:textId="77777777" w:rsidR="00491C16" w:rsidRPr="00491C16" w:rsidRDefault="00491C16" w:rsidP="00766098">
            <w:pPr>
              <w:pStyle w:val="TAC"/>
              <w:rPr>
                <w:rFonts w:eastAsia="SimSun"/>
              </w:rPr>
            </w:pPr>
            <w:r w:rsidRPr="00491C16">
              <w:rPr>
                <w:rFonts w:eastAsia="SimSun"/>
              </w:rPr>
              <w:t>6</w:t>
            </w:r>
          </w:p>
        </w:tc>
        <w:tc>
          <w:tcPr>
            <w:tcW w:w="992" w:type="dxa"/>
            <w:vAlign w:val="center"/>
          </w:tcPr>
          <w:p w14:paraId="771C34E7" w14:textId="77777777" w:rsidR="00491C16" w:rsidRPr="00491C16" w:rsidRDefault="00491C16" w:rsidP="00766098">
            <w:pPr>
              <w:pStyle w:val="TAC"/>
              <w:rPr>
                <w:rFonts w:eastAsia="SimSun"/>
              </w:rPr>
            </w:pPr>
            <w:r w:rsidRPr="00491C16">
              <w:rPr>
                <w:rFonts w:eastAsia="SimSun"/>
              </w:rPr>
              <w:t>6</w:t>
            </w:r>
          </w:p>
        </w:tc>
        <w:tc>
          <w:tcPr>
            <w:tcW w:w="1012" w:type="dxa"/>
            <w:vAlign w:val="center"/>
          </w:tcPr>
          <w:p w14:paraId="102687B5" w14:textId="77777777" w:rsidR="00491C16" w:rsidRPr="00491C16" w:rsidRDefault="00491C16" w:rsidP="00766098">
            <w:pPr>
              <w:pStyle w:val="TAC"/>
              <w:rPr>
                <w:rFonts w:eastAsia="SimSun"/>
              </w:rPr>
            </w:pPr>
            <w:r w:rsidRPr="00491C16">
              <w:rPr>
                <w:rFonts w:eastAsia="SimSun"/>
              </w:rPr>
              <w:t>6</w:t>
            </w:r>
          </w:p>
        </w:tc>
      </w:tr>
      <w:tr w:rsidR="00491C16" w:rsidRPr="00491C16" w14:paraId="0E6A3811" w14:textId="77777777" w:rsidTr="00766098">
        <w:trPr>
          <w:jc w:val="center"/>
        </w:trPr>
        <w:tc>
          <w:tcPr>
            <w:tcW w:w="3690" w:type="dxa"/>
          </w:tcPr>
          <w:p w14:paraId="39C1DB01" w14:textId="77777777" w:rsidR="00491C16" w:rsidRPr="00491C16" w:rsidRDefault="00491C16" w:rsidP="00766098">
            <w:pPr>
              <w:pStyle w:val="TAC"/>
              <w:rPr>
                <w:rFonts w:eastAsia="SimSun"/>
              </w:rPr>
            </w:pPr>
            <w:r w:rsidRPr="00491C16">
              <w:rPr>
                <w:rFonts w:eastAsia="SimSun"/>
              </w:rPr>
              <w:t>Allocated resource blocks</w:t>
            </w:r>
          </w:p>
        </w:tc>
        <w:tc>
          <w:tcPr>
            <w:tcW w:w="864" w:type="dxa"/>
          </w:tcPr>
          <w:p w14:paraId="5CFB8A41" w14:textId="77777777" w:rsidR="00491C16" w:rsidRPr="00491C16" w:rsidRDefault="00491C16" w:rsidP="00766098">
            <w:pPr>
              <w:pStyle w:val="TAC"/>
              <w:rPr>
                <w:rFonts w:eastAsia="SimSun"/>
              </w:rPr>
            </w:pPr>
          </w:p>
        </w:tc>
        <w:tc>
          <w:tcPr>
            <w:tcW w:w="993" w:type="dxa"/>
          </w:tcPr>
          <w:p w14:paraId="38F3D819" w14:textId="77777777" w:rsidR="00491C16" w:rsidRPr="00491C16" w:rsidRDefault="00491C16" w:rsidP="00766098">
            <w:pPr>
              <w:pStyle w:val="TAC"/>
              <w:rPr>
                <w:rFonts w:eastAsia="SimSun"/>
              </w:rPr>
            </w:pPr>
            <w:r w:rsidRPr="00491C16">
              <w:rPr>
                <w:rFonts w:eastAsia="SimSun"/>
              </w:rPr>
              <w:t>33</w:t>
            </w:r>
          </w:p>
        </w:tc>
        <w:tc>
          <w:tcPr>
            <w:tcW w:w="992" w:type="dxa"/>
          </w:tcPr>
          <w:p w14:paraId="7DB613EA" w14:textId="77777777" w:rsidR="00491C16" w:rsidRPr="00491C16" w:rsidRDefault="00491C16" w:rsidP="00766098">
            <w:pPr>
              <w:pStyle w:val="TAC"/>
              <w:rPr>
                <w:rFonts w:eastAsia="SimSun"/>
              </w:rPr>
            </w:pPr>
            <w:r w:rsidRPr="00491C16">
              <w:rPr>
                <w:rFonts w:eastAsia="SimSun"/>
              </w:rPr>
              <w:t>62</w:t>
            </w:r>
          </w:p>
        </w:tc>
        <w:tc>
          <w:tcPr>
            <w:tcW w:w="992" w:type="dxa"/>
          </w:tcPr>
          <w:p w14:paraId="4D26FA3C" w14:textId="77777777" w:rsidR="00491C16" w:rsidRPr="00491C16" w:rsidRDefault="00491C16" w:rsidP="00766098">
            <w:pPr>
              <w:pStyle w:val="TAC"/>
              <w:rPr>
                <w:rFonts w:eastAsia="SimSun"/>
              </w:rPr>
            </w:pPr>
            <w:r w:rsidRPr="00491C16">
              <w:rPr>
                <w:rFonts w:eastAsia="SimSun"/>
              </w:rPr>
              <w:t>124</w:t>
            </w:r>
          </w:p>
        </w:tc>
        <w:tc>
          <w:tcPr>
            <w:tcW w:w="1012" w:type="dxa"/>
          </w:tcPr>
          <w:p w14:paraId="6B5A9DF2" w14:textId="77777777" w:rsidR="00491C16" w:rsidRPr="00491C16" w:rsidRDefault="00491C16" w:rsidP="00766098">
            <w:pPr>
              <w:pStyle w:val="TAC"/>
              <w:rPr>
                <w:rFonts w:eastAsia="SimSun"/>
              </w:rPr>
            </w:pPr>
            <w:r w:rsidRPr="00491C16">
              <w:rPr>
                <w:rFonts w:eastAsia="SimSun"/>
              </w:rPr>
              <w:t>148</w:t>
            </w:r>
          </w:p>
        </w:tc>
      </w:tr>
      <w:tr w:rsidR="00491C16" w:rsidRPr="00491C16" w14:paraId="456C53A8" w14:textId="77777777" w:rsidTr="00766098">
        <w:trPr>
          <w:jc w:val="center"/>
        </w:trPr>
        <w:tc>
          <w:tcPr>
            <w:tcW w:w="3690" w:type="dxa"/>
          </w:tcPr>
          <w:p w14:paraId="1BF58E10" w14:textId="77777777" w:rsidR="00491C16" w:rsidRPr="00491C16" w:rsidRDefault="00491C16" w:rsidP="00766098">
            <w:pPr>
              <w:pStyle w:val="TAC"/>
              <w:rPr>
                <w:rFonts w:eastAsia="SimSun"/>
              </w:rPr>
            </w:pPr>
            <w:r w:rsidRPr="00491C16">
              <w:rPr>
                <w:rFonts w:eastAsia="SimSun"/>
              </w:rPr>
              <w:t>Subcarriers per resource block</w:t>
            </w:r>
          </w:p>
        </w:tc>
        <w:tc>
          <w:tcPr>
            <w:tcW w:w="864" w:type="dxa"/>
          </w:tcPr>
          <w:p w14:paraId="3657C3E5" w14:textId="77777777" w:rsidR="00491C16" w:rsidRPr="00491C16" w:rsidRDefault="00491C16" w:rsidP="00766098">
            <w:pPr>
              <w:pStyle w:val="TAC"/>
              <w:rPr>
                <w:rFonts w:eastAsia="SimSun"/>
              </w:rPr>
            </w:pPr>
          </w:p>
        </w:tc>
        <w:tc>
          <w:tcPr>
            <w:tcW w:w="993" w:type="dxa"/>
          </w:tcPr>
          <w:p w14:paraId="6002F7FD" w14:textId="77777777" w:rsidR="00491C16" w:rsidRPr="00491C16" w:rsidRDefault="00491C16" w:rsidP="00766098">
            <w:pPr>
              <w:pStyle w:val="TAC"/>
              <w:rPr>
                <w:rFonts w:eastAsia="SimSun"/>
              </w:rPr>
            </w:pPr>
            <w:r w:rsidRPr="00491C16">
              <w:rPr>
                <w:rFonts w:eastAsia="SimSun"/>
              </w:rPr>
              <w:t>12</w:t>
            </w:r>
          </w:p>
        </w:tc>
        <w:tc>
          <w:tcPr>
            <w:tcW w:w="992" w:type="dxa"/>
          </w:tcPr>
          <w:p w14:paraId="6CF08FE8" w14:textId="77777777" w:rsidR="00491C16" w:rsidRPr="00491C16" w:rsidRDefault="00491C16" w:rsidP="00766098">
            <w:pPr>
              <w:pStyle w:val="TAC"/>
              <w:rPr>
                <w:rFonts w:eastAsia="SimSun"/>
              </w:rPr>
            </w:pPr>
            <w:r w:rsidRPr="00491C16">
              <w:rPr>
                <w:rFonts w:eastAsia="SimSun"/>
              </w:rPr>
              <w:t>12</w:t>
            </w:r>
          </w:p>
        </w:tc>
        <w:tc>
          <w:tcPr>
            <w:tcW w:w="992" w:type="dxa"/>
          </w:tcPr>
          <w:p w14:paraId="63CD9FCE" w14:textId="77777777" w:rsidR="00491C16" w:rsidRPr="00491C16" w:rsidRDefault="00491C16" w:rsidP="00766098">
            <w:pPr>
              <w:pStyle w:val="TAC"/>
              <w:rPr>
                <w:rFonts w:eastAsia="SimSun"/>
              </w:rPr>
            </w:pPr>
            <w:r w:rsidRPr="00491C16">
              <w:rPr>
                <w:rFonts w:eastAsia="SimSun"/>
              </w:rPr>
              <w:t>12</w:t>
            </w:r>
          </w:p>
        </w:tc>
        <w:tc>
          <w:tcPr>
            <w:tcW w:w="1012" w:type="dxa"/>
          </w:tcPr>
          <w:p w14:paraId="62788AA9" w14:textId="77777777" w:rsidR="00491C16" w:rsidRPr="00491C16" w:rsidRDefault="00491C16" w:rsidP="00766098">
            <w:pPr>
              <w:pStyle w:val="TAC"/>
              <w:rPr>
                <w:rFonts w:eastAsia="SimSun"/>
              </w:rPr>
            </w:pPr>
            <w:r w:rsidRPr="00491C16">
              <w:rPr>
                <w:rFonts w:eastAsia="SimSun"/>
              </w:rPr>
              <w:t>12</w:t>
            </w:r>
          </w:p>
        </w:tc>
      </w:tr>
      <w:tr w:rsidR="00491C16" w:rsidRPr="00491C16" w14:paraId="3D54084D" w14:textId="77777777" w:rsidTr="00766098">
        <w:trPr>
          <w:jc w:val="center"/>
        </w:trPr>
        <w:tc>
          <w:tcPr>
            <w:tcW w:w="3690" w:type="dxa"/>
          </w:tcPr>
          <w:p w14:paraId="67D21AD6" w14:textId="77777777" w:rsidR="00491C16" w:rsidRPr="00491C16" w:rsidRDefault="00491C16" w:rsidP="00766098">
            <w:pPr>
              <w:pStyle w:val="TAC"/>
              <w:rPr>
                <w:rFonts w:eastAsia="SimSun"/>
              </w:rPr>
            </w:pPr>
            <w:r w:rsidRPr="00491C16">
              <w:rPr>
                <w:rFonts w:eastAsia="SimSun"/>
              </w:rPr>
              <w:t>Allocated slots per Frame</w:t>
            </w:r>
            <w:r w:rsidRPr="00491C16">
              <w:rPr>
                <w:rFonts w:eastAsia="Malgun Gothic"/>
              </w:rPr>
              <w:t xml:space="preserve"> (NOTE 6)</w:t>
            </w:r>
          </w:p>
        </w:tc>
        <w:tc>
          <w:tcPr>
            <w:tcW w:w="864" w:type="dxa"/>
          </w:tcPr>
          <w:p w14:paraId="025C7689" w14:textId="77777777" w:rsidR="00491C16" w:rsidRPr="00491C16" w:rsidRDefault="00491C16" w:rsidP="00766098">
            <w:pPr>
              <w:pStyle w:val="TAC"/>
              <w:rPr>
                <w:rFonts w:eastAsia="SimSun"/>
              </w:rPr>
            </w:pPr>
          </w:p>
        </w:tc>
        <w:tc>
          <w:tcPr>
            <w:tcW w:w="993" w:type="dxa"/>
          </w:tcPr>
          <w:p w14:paraId="303C23BD" w14:textId="77777777" w:rsidR="00491C16" w:rsidRPr="00491C16" w:rsidRDefault="00491C16" w:rsidP="00766098">
            <w:pPr>
              <w:pStyle w:val="TAC"/>
              <w:rPr>
                <w:rFonts w:eastAsia="SimSun"/>
              </w:rPr>
            </w:pPr>
            <w:r w:rsidRPr="00491C16">
              <w:rPr>
                <w:rFonts w:eastAsia="SimSun"/>
              </w:rPr>
              <w:t>383 / 384</w:t>
            </w:r>
          </w:p>
        </w:tc>
        <w:tc>
          <w:tcPr>
            <w:tcW w:w="992" w:type="dxa"/>
          </w:tcPr>
          <w:p w14:paraId="0E33C575" w14:textId="77777777" w:rsidR="00491C16" w:rsidRPr="00491C16" w:rsidRDefault="00491C16" w:rsidP="00766098">
            <w:pPr>
              <w:pStyle w:val="TAC"/>
              <w:rPr>
                <w:rFonts w:eastAsia="SimSun"/>
              </w:rPr>
            </w:pPr>
            <w:r w:rsidRPr="00491C16">
              <w:rPr>
                <w:rFonts w:eastAsia="SimSun"/>
              </w:rPr>
              <w:t>383 / 384</w:t>
            </w:r>
          </w:p>
        </w:tc>
        <w:tc>
          <w:tcPr>
            <w:tcW w:w="992" w:type="dxa"/>
          </w:tcPr>
          <w:p w14:paraId="732AE208" w14:textId="77777777" w:rsidR="00491C16" w:rsidRPr="00491C16" w:rsidRDefault="00491C16" w:rsidP="00766098">
            <w:pPr>
              <w:pStyle w:val="TAC"/>
              <w:rPr>
                <w:rFonts w:eastAsia="SimSun"/>
              </w:rPr>
            </w:pPr>
            <w:r w:rsidRPr="00491C16">
              <w:rPr>
                <w:rFonts w:eastAsia="SimSun"/>
              </w:rPr>
              <w:t>383 / 384</w:t>
            </w:r>
          </w:p>
        </w:tc>
        <w:tc>
          <w:tcPr>
            <w:tcW w:w="1012" w:type="dxa"/>
          </w:tcPr>
          <w:p w14:paraId="4F2E4684" w14:textId="77777777" w:rsidR="00491C16" w:rsidRPr="00491C16" w:rsidRDefault="00491C16" w:rsidP="00766098">
            <w:pPr>
              <w:pStyle w:val="TAC"/>
              <w:rPr>
                <w:rFonts w:eastAsia="SimSun"/>
              </w:rPr>
            </w:pPr>
            <w:r w:rsidRPr="00491C16">
              <w:rPr>
                <w:rFonts w:eastAsia="SimSun"/>
              </w:rPr>
              <w:t>383 / 384</w:t>
            </w:r>
          </w:p>
        </w:tc>
      </w:tr>
      <w:tr w:rsidR="00491C16" w:rsidRPr="00491C16" w14:paraId="575BFBA3" w14:textId="77777777" w:rsidTr="00766098">
        <w:trPr>
          <w:jc w:val="center"/>
        </w:trPr>
        <w:tc>
          <w:tcPr>
            <w:tcW w:w="3690" w:type="dxa"/>
          </w:tcPr>
          <w:p w14:paraId="5BCF3D59" w14:textId="77777777" w:rsidR="00491C16" w:rsidRPr="00491C16" w:rsidRDefault="00491C16" w:rsidP="00766098">
            <w:pPr>
              <w:pStyle w:val="TAC"/>
              <w:rPr>
                <w:rFonts w:eastAsia="SimSun"/>
              </w:rPr>
            </w:pPr>
            <w:r w:rsidRPr="00491C16">
              <w:rPr>
                <w:rFonts w:eastAsia="SimSun"/>
              </w:rPr>
              <w:t>MCS index</w:t>
            </w:r>
          </w:p>
        </w:tc>
        <w:tc>
          <w:tcPr>
            <w:tcW w:w="864" w:type="dxa"/>
          </w:tcPr>
          <w:p w14:paraId="38717532" w14:textId="77777777" w:rsidR="00491C16" w:rsidRPr="00491C16" w:rsidRDefault="00491C16" w:rsidP="00766098">
            <w:pPr>
              <w:pStyle w:val="TAC"/>
              <w:rPr>
                <w:rFonts w:eastAsia="SimSun"/>
              </w:rPr>
            </w:pPr>
          </w:p>
        </w:tc>
        <w:tc>
          <w:tcPr>
            <w:tcW w:w="993" w:type="dxa"/>
          </w:tcPr>
          <w:p w14:paraId="73A9CE49" w14:textId="77777777" w:rsidR="00491C16" w:rsidRPr="00491C16" w:rsidRDefault="00491C16" w:rsidP="00766098">
            <w:pPr>
              <w:pStyle w:val="TAC"/>
              <w:rPr>
                <w:rFonts w:eastAsia="SimSun"/>
              </w:rPr>
            </w:pPr>
            <w:r w:rsidRPr="00491C16">
              <w:rPr>
                <w:rFonts w:eastAsia="SimSun"/>
              </w:rPr>
              <w:t>24</w:t>
            </w:r>
          </w:p>
        </w:tc>
        <w:tc>
          <w:tcPr>
            <w:tcW w:w="992" w:type="dxa"/>
          </w:tcPr>
          <w:p w14:paraId="545BBF87" w14:textId="77777777" w:rsidR="00491C16" w:rsidRPr="00491C16" w:rsidRDefault="00491C16" w:rsidP="00766098">
            <w:pPr>
              <w:pStyle w:val="TAC"/>
              <w:rPr>
                <w:rFonts w:eastAsia="SimSun"/>
              </w:rPr>
            </w:pPr>
            <w:r w:rsidRPr="00491C16">
              <w:rPr>
                <w:rFonts w:eastAsia="SimSun"/>
              </w:rPr>
              <w:t>24</w:t>
            </w:r>
          </w:p>
        </w:tc>
        <w:tc>
          <w:tcPr>
            <w:tcW w:w="992" w:type="dxa"/>
          </w:tcPr>
          <w:p w14:paraId="5ECF855E" w14:textId="77777777" w:rsidR="00491C16" w:rsidRPr="00491C16" w:rsidRDefault="00491C16" w:rsidP="00766098">
            <w:pPr>
              <w:pStyle w:val="TAC"/>
              <w:rPr>
                <w:rFonts w:eastAsia="SimSun"/>
              </w:rPr>
            </w:pPr>
            <w:r w:rsidRPr="00491C16">
              <w:rPr>
                <w:rFonts w:eastAsia="SimSun"/>
              </w:rPr>
              <w:t>24</w:t>
            </w:r>
          </w:p>
        </w:tc>
        <w:tc>
          <w:tcPr>
            <w:tcW w:w="1012" w:type="dxa"/>
          </w:tcPr>
          <w:p w14:paraId="5A3C537E" w14:textId="77777777" w:rsidR="00491C16" w:rsidRPr="00491C16" w:rsidRDefault="00491C16" w:rsidP="00766098">
            <w:pPr>
              <w:pStyle w:val="TAC"/>
              <w:rPr>
                <w:rFonts w:eastAsia="SimSun"/>
              </w:rPr>
            </w:pPr>
            <w:r w:rsidRPr="00491C16">
              <w:rPr>
                <w:rFonts w:eastAsia="SimSun"/>
              </w:rPr>
              <w:t>24</w:t>
            </w:r>
          </w:p>
        </w:tc>
      </w:tr>
      <w:tr w:rsidR="00491C16" w:rsidRPr="00491C16" w14:paraId="47FCAAF8" w14:textId="77777777" w:rsidTr="00766098">
        <w:trPr>
          <w:jc w:val="center"/>
        </w:trPr>
        <w:tc>
          <w:tcPr>
            <w:tcW w:w="3690" w:type="dxa"/>
          </w:tcPr>
          <w:p w14:paraId="7ED18782" w14:textId="77777777" w:rsidR="00491C16" w:rsidRPr="00491C16" w:rsidRDefault="00491C16" w:rsidP="00766098">
            <w:pPr>
              <w:pStyle w:val="TAC"/>
              <w:rPr>
                <w:rFonts w:eastAsia="SimSun"/>
              </w:rPr>
            </w:pPr>
            <w:r w:rsidRPr="00491C16">
              <w:rPr>
                <w:rFonts w:eastAsia="SimSun"/>
              </w:rPr>
              <w:t>Modulation</w:t>
            </w:r>
          </w:p>
        </w:tc>
        <w:tc>
          <w:tcPr>
            <w:tcW w:w="864" w:type="dxa"/>
          </w:tcPr>
          <w:p w14:paraId="47488AA0" w14:textId="77777777" w:rsidR="00491C16" w:rsidRPr="00491C16" w:rsidRDefault="00491C16" w:rsidP="00766098">
            <w:pPr>
              <w:pStyle w:val="TAC"/>
              <w:rPr>
                <w:rFonts w:eastAsia="SimSun"/>
              </w:rPr>
            </w:pPr>
          </w:p>
        </w:tc>
        <w:tc>
          <w:tcPr>
            <w:tcW w:w="993" w:type="dxa"/>
          </w:tcPr>
          <w:p w14:paraId="44FAF477" w14:textId="77777777" w:rsidR="00491C16" w:rsidRPr="00491C16" w:rsidRDefault="00491C16" w:rsidP="00766098">
            <w:pPr>
              <w:pStyle w:val="TAC"/>
              <w:rPr>
                <w:rFonts w:eastAsia="SimSun"/>
              </w:rPr>
            </w:pPr>
            <w:r w:rsidRPr="00491C16">
              <w:rPr>
                <w:rFonts w:eastAsia="SimSun"/>
              </w:rPr>
              <w:t>256QAM</w:t>
            </w:r>
          </w:p>
        </w:tc>
        <w:tc>
          <w:tcPr>
            <w:tcW w:w="992" w:type="dxa"/>
          </w:tcPr>
          <w:p w14:paraId="6A8158FD" w14:textId="77777777" w:rsidR="00491C16" w:rsidRPr="00491C16" w:rsidRDefault="00491C16" w:rsidP="00766098">
            <w:pPr>
              <w:pStyle w:val="TAC"/>
              <w:rPr>
                <w:rFonts w:eastAsia="SimSun"/>
              </w:rPr>
            </w:pPr>
            <w:r w:rsidRPr="00491C16">
              <w:rPr>
                <w:rFonts w:eastAsia="SimSun"/>
              </w:rPr>
              <w:t>256QAM</w:t>
            </w:r>
          </w:p>
        </w:tc>
        <w:tc>
          <w:tcPr>
            <w:tcW w:w="992" w:type="dxa"/>
          </w:tcPr>
          <w:p w14:paraId="7F3FC0FE" w14:textId="77777777" w:rsidR="00491C16" w:rsidRPr="00491C16" w:rsidRDefault="00491C16" w:rsidP="00766098">
            <w:pPr>
              <w:pStyle w:val="TAC"/>
              <w:rPr>
                <w:rFonts w:eastAsia="SimSun"/>
              </w:rPr>
            </w:pPr>
            <w:r w:rsidRPr="00491C16">
              <w:rPr>
                <w:rFonts w:eastAsia="SimSun"/>
              </w:rPr>
              <w:t>256QAM</w:t>
            </w:r>
          </w:p>
        </w:tc>
        <w:tc>
          <w:tcPr>
            <w:tcW w:w="1012" w:type="dxa"/>
          </w:tcPr>
          <w:p w14:paraId="4BDBBD5E" w14:textId="77777777" w:rsidR="00491C16" w:rsidRPr="00491C16" w:rsidRDefault="00491C16" w:rsidP="00766098">
            <w:pPr>
              <w:pStyle w:val="TAC"/>
              <w:rPr>
                <w:rFonts w:eastAsia="SimSun"/>
              </w:rPr>
            </w:pPr>
            <w:r w:rsidRPr="00491C16">
              <w:rPr>
                <w:rFonts w:eastAsia="SimSun"/>
              </w:rPr>
              <w:t>256QAM</w:t>
            </w:r>
          </w:p>
        </w:tc>
      </w:tr>
      <w:tr w:rsidR="00491C16" w:rsidRPr="00491C16" w14:paraId="1710EAB5" w14:textId="77777777" w:rsidTr="00766098">
        <w:trPr>
          <w:jc w:val="center"/>
        </w:trPr>
        <w:tc>
          <w:tcPr>
            <w:tcW w:w="3690" w:type="dxa"/>
          </w:tcPr>
          <w:p w14:paraId="4337D48B" w14:textId="77777777" w:rsidR="00491C16" w:rsidRPr="00491C16" w:rsidRDefault="00491C16" w:rsidP="00766098">
            <w:pPr>
              <w:pStyle w:val="TAC"/>
              <w:rPr>
                <w:rFonts w:eastAsia="SimSun"/>
              </w:rPr>
            </w:pPr>
            <w:r w:rsidRPr="00491C16">
              <w:rPr>
                <w:rFonts w:eastAsia="SimSun"/>
              </w:rPr>
              <w:t>Target Coding Rate</w:t>
            </w:r>
          </w:p>
        </w:tc>
        <w:tc>
          <w:tcPr>
            <w:tcW w:w="864" w:type="dxa"/>
          </w:tcPr>
          <w:p w14:paraId="4FE1BA47" w14:textId="77777777" w:rsidR="00491C16" w:rsidRPr="00491C16" w:rsidRDefault="00491C16" w:rsidP="00766098">
            <w:pPr>
              <w:pStyle w:val="TAC"/>
              <w:rPr>
                <w:rFonts w:eastAsia="SimSun"/>
              </w:rPr>
            </w:pPr>
          </w:p>
        </w:tc>
        <w:tc>
          <w:tcPr>
            <w:tcW w:w="993" w:type="dxa"/>
          </w:tcPr>
          <w:p w14:paraId="21B41135" w14:textId="77777777" w:rsidR="00491C16" w:rsidRPr="00491C16" w:rsidRDefault="00491C16" w:rsidP="00766098">
            <w:pPr>
              <w:pStyle w:val="TAC"/>
              <w:rPr>
                <w:rFonts w:eastAsia="SimSun"/>
              </w:rPr>
            </w:pPr>
            <w:r w:rsidRPr="00491C16">
              <w:rPr>
                <w:rFonts w:eastAsia="SimSun"/>
              </w:rPr>
              <w:t>4/5</w:t>
            </w:r>
          </w:p>
        </w:tc>
        <w:tc>
          <w:tcPr>
            <w:tcW w:w="992" w:type="dxa"/>
          </w:tcPr>
          <w:p w14:paraId="1404E8D0" w14:textId="77777777" w:rsidR="00491C16" w:rsidRPr="00491C16" w:rsidRDefault="00491C16" w:rsidP="00766098">
            <w:pPr>
              <w:pStyle w:val="TAC"/>
              <w:rPr>
                <w:rFonts w:eastAsia="SimSun"/>
              </w:rPr>
            </w:pPr>
            <w:r w:rsidRPr="00491C16">
              <w:rPr>
                <w:rFonts w:eastAsia="SimSun"/>
              </w:rPr>
              <w:t>4/5</w:t>
            </w:r>
          </w:p>
        </w:tc>
        <w:tc>
          <w:tcPr>
            <w:tcW w:w="992" w:type="dxa"/>
          </w:tcPr>
          <w:p w14:paraId="1B641CC7" w14:textId="77777777" w:rsidR="00491C16" w:rsidRPr="00491C16" w:rsidRDefault="00491C16" w:rsidP="00766098">
            <w:pPr>
              <w:pStyle w:val="TAC"/>
              <w:rPr>
                <w:rFonts w:eastAsia="SimSun"/>
              </w:rPr>
            </w:pPr>
            <w:r w:rsidRPr="00491C16">
              <w:rPr>
                <w:rFonts w:eastAsia="SimSun"/>
              </w:rPr>
              <w:t>4/5</w:t>
            </w:r>
          </w:p>
        </w:tc>
        <w:tc>
          <w:tcPr>
            <w:tcW w:w="1012" w:type="dxa"/>
          </w:tcPr>
          <w:p w14:paraId="6AB0AE05" w14:textId="77777777" w:rsidR="00491C16" w:rsidRPr="00491C16" w:rsidRDefault="00491C16" w:rsidP="00766098">
            <w:pPr>
              <w:pStyle w:val="TAC"/>
              <w:rPr>
                <w:rFonts w:eastAsia="SimSun"/>
              </w:rPr>
            </w:pPr>
            <w:r w:rsidRPr="00491C16">
              <w:rPr>
                <w:rFonts w:eastAsia="SimSun"/>
              </w:rPr>
              <w:t>4/5</w:t>
            </w:r>
          </w:p>
        </w:tc>
      </w:tr>
      <w:tr w:rsidR="00491C16" w:rsidRPr="00491C16" w14:paraId="10C2962B" w14:textId="77777777" w:rsidTr="00766098">
        <w:trPr>
          <w:jc w:val="center"/>
        </w:trPr>
        <w:tc>
          <w:tcPr>
            <w:tcW w:w="3690" w:type="dxa"/>
          </w:tcPr>
          <w:p w14:paraId="7F08E303" w14:textId="77777777" w:rsidR="00491C16" w:rsidRPr="00491C16" w:rsidRDefault="00491C16" w:rsidP="00766098">
            <w:pPr>
              <w:pStyle w:val="TAC"/>
              <w:rPr>
                <w:rFonts w:eastAsia="SimSun"/>
              </w:rPr>
            </w:pPr>
            <w:r w:rsidRPr="00491C16">
              <w:rPr>
                <w:rFonts w:eastAsia="SimSun"/>
              </w:rPr>
              <w:t>Maximum number of HARQ transmissions</w:t>
            </w:r>
          </w:p>
        </w:tc>
        <w:tc>
          <w:tcPr>
            <w:tcW w:w="864" w:type="dxa"/>
          </w:tcPr>
          <w:p w14:paraId="12F9F250" w14:textId="77777777" w:rsidR="00491C16" w:rsidRPr="00491C16" w:rsidRDefault="00491C16" w:rsidP="00766098">
            <w:pPr>
              <w:pStyle w:val="TAC"/>
              <w:rPr>
                <w:rFonts w:eastAsia="SimSun"/>
              </w:rPr>
            </w:pPr>
          </w:p>
        </w:tc>
        <w:tc>
          <w:tcPr>
            <w:tcW w:w="993" w:type="dxa"/>
          </w:tcPr>
          <w:p w14:paraId="19D1A33C" w14:textId="77777777" w:rsidR="00491C16" w:rsidRPr="00491C16" w:rsidRDefault="00491C16" w:rsidP="00766098">
            <w:pPr>
              <w:pStyle w:val="TAC"/>
              <w:rPr>
                <w:rFonts w:eastAsia="SimSun"/>
              </w:rPr>
            </w:pPr>
            <w:r w:rsidRPr="00491C16">
              <w:rPr>
                <w:rFonts w:eastAsia="SimSun"/>
              </w:rPr>
              <w:t>1</w:t>
            </w:r>
          </w:p>
        </w:tc>
        <w:tc>
          <w:tcPr>
            <w:tcW w:w="992" w:type="dxa"/>
          </w:tcPr>
          <w:p w14:paraId="1A6FE2CE" w14:textId="77777777" w:rsidR="00491C16" w:rsidRPr="00491C16" w:rsidRDefault="00491C16" w:rsidP="00766098">
            <w:pPr>
              <w:pStyle w:val="TAC"/>
              <w:rPr>
                <w:rFonts w:eastAsia="SimSun"/>
              </w:rPr>
            </w:pPr>
            <w:r w:rsidRPr="00491C16">
              <w:rPr>
                <w:rFonts w:eastAsia="SimSun"/>
              </w:rPr>
              <w:t>1</w:t>
            </w:r>
          </w:p>
        </w:tc>
        <w:tc>
          <w:tcPr>
            <w:tcW w:w="992" w:type="dxa"/>
          </w:tcPr>
          <w:p w14:paraId="515CC08B" w14:textId="77777777" w:rsidR="00491C16" w:rsidRPr="00491C16" w:rsidRDefault="00491C16" w:rsidP="00766098">
            <w:pPr>
              <w:pStyle w:val="TAC"/>
              <w:rPr>
                <w:rFonts w:eastAsia="SimSun"/>
              </w:rPr>
            </w:pPr>
            <w:r w:rsidRPr="00491C16">
              <w:rPr>
                <w:rFonts w:eastAsia="SimSun"/>
              </w:rPr>
              <w:t>1</w:t>
            </w:r>
          </w:p>
        </w:tc>
        <w:tc>
          <w:tcPr>
            <w:tcW w:w="1012" w:type="dxa"/>
          </w:tcPr>
          <w:p w14:paraId="6E5367D0" w14:textId="77777777" w:rsidR="00491C16" w:rsidRPr="00491C16" w:rsidRDefault="00491C16" w:rsidP="00766098">
            <w:pPr>
              <w:pStyle w:val="TAC"/>
              <w:rPr>
                <w:rFonts w:eastAsia="SimSun"/>
              </w:rPr>
            </w:pPr>
            <w:r w:rsidRPr="00491C16">
              <w:rPr>
                <w:rFonts w:eastAsia="SimSun"/>
              </w:rPr>
              <w:t>1</w:t>
            </w:r>
          </w:p>
        </w:tc>
      </w:tr>
      <w:tr w:rsidR="00491C16" w:rsidRPr="00491C16" w14:paraId="2F047742" w14:textId="77777777" w:rsidTr="00766098">
        <w:trPr>
          <w:jc w:val="center"/>
        </w:trPr>
        <w:tc>
          <w:tcPr>
            <w:tcW w:w="3690" w:type="dxa"/>
          </w:tcPr>
          <w:p w14:paraId="1407AFFD" w14:textId="77777777" w:rsidR="00491C16" w:rsidRPr="00491C16" w:rsidRDefault="00491C16" w:rsidP="00766098">
            <w:pPr>
              <w:pStyle w:val="TAC"/>
              <w:rPr>
                <w:rFonts w:eastAsia="SimSun"/>
              </w:rPr>
            </w:pPr>
            <w:r w:rsidRPr="00491C16">
              <w:rPr>
                <w:rFonts w:eastAsia="SimSun"/>
              </w:rPr>
              <w:t>Information Bit Payload per Slot</w:t>
            </w:r>
          </w:p>
        </w:tc>
        <w:tc>
          <w:tcPr>
            <w:tcW w:w="864" w:type="dxa"/>
          </w:tcPr>
          <w:p w14:paraId="05F73184" w14:textId="77777777" w:rsidR="00491C16" w:rsidRPr="00491C16" w:rsidRDefault="00491C16" w:rsidP="00766098">
            <w:pPr>
              <w:pStyle w:val="TAC"/>
              <w:rPr>
                <w:rFonts w:eastAsia="SimSun"/>
              </w:rPr>
            </w:pPr>
          </w:p>
        </w:tc>
        <w:tc>
          <w:tcPr>
            <w:tcW w:w="993" w:type="dxa"/>
          </w:tcPr>
          <w:p w14:paraId="773335B2" w14:textId="77777777" w:rsidR="00491C16" w:rsidRPr="00491C16" w:rsidRDefault="00491C16" w:rsidP="00766098">
            <w:pPr>
              <w:pStyle w:val="TAC"/>
              <w:rPr>
                <w:rFonts w:eastAsia="SimSun"/>
              </w:rPr>
            </w:pPr>
          </w:p>
        </w:tc>
        <w:tc>
          <w:tcPr>
            <w:tcW w:w="992" w:type="dxa"/>
          </w:tcPr>
          <w:p w14:paraId="029FD5F8" w14:textId="77777777" w:rsidR="00491C16" w:rsidRPr="00491C16" w:rsidRDefault="00491C16" w:rsidP="00766098">
            <w:pPr>
              <w:pStyle w:val="TAC"/>
              <w:rPr>
                <w:rFonts w:eastAsia="SimSun"/>
              </w:rPr>
            </w:pPr>
          </w:p>
        </w:tc>
        <w:tc>
          <w:tcPr>
            <w:tcW w:w="992" w:type="dxa"/>
          </w:tcPr>
          <w:p w14:paraId="48E03893" w14:textId="77777777" w:rsidR="00491C16" w:rsidRPr="00491C16" w:rsidRDefault="00491C16" w:rsidP="00766098">
            <w:pPr>
              <w:pStyle w:val="TAC"/>
              <w:rPr>
                <w:rFonts w:eastAsia="SimSun"/>
              </w:rPr>
            </w:pPr>
          </w:p>
        </w:tc>
        <w:tc>
          <w:tcPr>
            <w:tcW w:w="1012" w:type="dxa"/>
          </w:tcPr>
          <w:p w14:paraId="5CE7430F" w14:textId="77777777" w:rsidR="00491C16" w:rsidRPr="00491C16" w:rsidRDefault="00491C16" w:rsidP="00766098">
            <w:pPr>
              <w:pStyle w:val="TAC"/>
              <w:rPr>
                <w:rFonts w:eastAsia="SimSun"/>
              </w:rPr>
            </w:pPr>
          </w:p>
        </w:tc>
      </w:tr>
      <w:tr w:rsidR="00491C16" w:rsidRPr="00491C16" w14:paraId="57A60B53" w14:textId="77777777" w:rsidTr="00766098">
        <w:trPr>
          <w:jc w:val="center"/>
        </w:trPr>
        <w:tc>
          <w:tcPr>
            <w:tcW w:w="3690" w:type="dxa"/>
          </w:tcPr>
          <w:p w14:paraId="595FEC87" w14:textId="77777777" w:rsidR="00491C16" w:rsidRPr="00491C16" w:rsidRDefault="00491C16" w:rsidP="00766098">
            <w:pPr>
              <w:pStyle w:val="TAC"/>
              <w:rPr>
                <w:rFonts w:eastAsia="Malgun Gothic"/>
              </w:rPr>
            </w:pPr>
            <w:r w:rsidRPr="00491C16">
              <w:rPr>
                <w:rFonts w:eastAsia="Malgun Gothic"/>
              </w:rPr>
              <w:t>For Slots 0 and Slot i, if mod(i, 5) = {3,4} for i from {0,…,1279}</w:t>
            </w:r>
          </w:p>
        </w:tc>
        <w:tc>
          <w:tcPr>
            <w:tcW w:w="864" w:type="dxa"/>
          </w:tcPr>
          <w:p w14:paraId="5001D0CE" w14:textId="77777777" w:rsidR="00491C16" w:rsidRPr="00491C16" w:rsidRDefault="00491C16" w:rsidP="00766098">
            <w:pPr>
              <w:pStyle w:val="TAC"/>
              <w:rPr>
                <w:rFonts w:eastAsia="SimSun"/>
              </w:rPr>
            </w:pPr>
            <w:r w:rsidRPr="00491C16">
              <w:rPr>
                <w:rFonts w:eastAsia="SimSun"/>
              </w:rPr>
              <w:t>Bits</w:t>
            </w:r>
          </w:p>
        </w:tc>
        <w:tc>
          <w:tcPr>
            <w:tcW w:w="993" w:type="dxa"/>
          </w:tcPr>
          <w:p w14:paraId="70B45FE6" w14:textId="77777777" w:rsidR="00491C16" w:rsidRPr="00491C16" w:rsidRDefault="00491C16" w:rsidP="00766098">
            <w:pPr>
              <w:pStyle w:val="TAC"/>
              <w:rPr>
                <w:rFonts w:eastAsia="SimSun"/>
              </w:rPr>
            </w:pPr>
            <w:r w:rsidRPr="00491C16">
              <w:rPr>
                <w:rFonts w:eastAsia="SimSun"/>
              </w:rPr>
              <w:t>N/A</w:t>
            </w:r>
          </w:p>
        </w:tc>
        <w:tc>
          <w:tcPr>
            <w:tcW w:w="992" w:type="dxa"/>
          </w:tcPr>
          <w:p w14:paraId="52CFFE6D" w14:textId="77777777" w:rsidR="00491C16" w:rsidRPr="00491C16" w:rsidRDefault="00491C16" w:rsidP="00766098">
            <w:pPr>
              <w:pStyle w:val="TAC"/>
              <w:rPr>
                <w:rFonts w:eastAsia="SimSun"/>
              </w:rPr>
            </w:pPr>
            <w:r w:rsidRPr="00491C16">
              <w:rPr>
                <w:rFonts w:eastAsia="SimSun"/>
              </w:rPr>
              <w:t>N/A</w:t>
            </w:r>
          </w:p>
        </w:tc>
        <w:tc>
          <w:tcPr>
            <w:tcW w:w="992" w:type="dxa"/>
          </w:tcPr>
          <w:p w14:paraId="10608FD1" w14:textId="77777777" w:rsidR="00491C16" w:rsidRPr="00491C16" w:rsidRDefault="00491C16" w:rsidP="00766098">
            <w:pPr>
              <w:pStyle w:val="TAC"/>
              <w:rPr>
                <w:rFonts w:eastAsia="SimSun"/>
              </w:rPr>
            </w:pPr>
            <w:r w:rsidRPr="00491C16">
              <w:rPr>
                <w:rFonts w:eastAsia="SimSun"/>
              </w:rPr>
              <w:t>N/A</w:t>
            </w:r>
          </w:p>
        </w:tc>
        <w:tc>
          <w:tcPr>
            <w:tcW w:w="1012" w:type="dxa"/>
          </w:tcPr>
          <w:p w14:paraId="6379EDD6" w14:textId="77777777" w:rsidR="00491C16" w:rsidRPr="00491C16" w:rsidRDefault="00491C16" w:rsidP="00766098">
            <w:pPr>
              <w:pStyle w:val="TAC"/>
              <w:rPr>
                <w:rFonts w:eastAsia="SimSun"/>
              </w:rPr>
            </w:pPr>
            <w:r w:rsidRPr="00491C16">
              <w:rPr>
                <w:rFonts w:eastAsia="SimSun"/>
              </w:rPr>
              <w:t>N/A</w:t>
            </w:r>
          </w:p>
        </w:tc>
      </w:tr>
      <w:tr w:rsidR="00491C16" w:rsidRPr="00491C16" w14:paraId="50FB53B5" w14:textId="77777777" w:rsidTr="00766098">
        <w:trPr>
          <w:jc w:val="center"/>
        </w:trPr>
        <w:tc>
          <w:tcPr>
            <w:tcW w:w="3690" w:type="dxa"/>
          </w:tcPr>
          <w:p w14:paraId="180D4E2A" w14:textId="77777777" w:rsidR="00491C16" w:rsidRPr="00491C16" w:rsidRDefault="00491C16" w:rsidP="00766098">
            <w:pPr>
              <w:pStyle w:val="TAC"/>
              <w:rPr>
                <w:rFonts w:eastAsia="Malgun Gothic"/>
              </w:rPr>
            </w:pPr>
            <w:r w:rsidRPr="00491C16">
              <w:rPr>
                <w:rFonts w:eastAsia="Malgun Gothic"/>
              </w:rPr>
              <w:t>For Slot i, if mod(i, 5) = {0,1,2} for i from {1,…,1279}</w:t>
            </w:r>
          </w:p>
        </w:tc>
        <w:tc>
          <w:tcPr>
            <w:tcW w:w="864" w:type="dxa"/>
          </w:tcPr>
          <w:p w14:paraId="517C6105" w14:textId="77777777" w:rsidR="00491C16" w:rsidRPr="00491C16" w:rsidRDefault="00491C16" w:rsidP="00766098">
            <w:pPr>
              <w:pStyle w:val="TAC"/>
              <w:rPr>
                <w:rFonts w:eastAsia="SimSun"/>
              </w:rPr>
            </w:pPr>
            <w:r w:rsidRPr="00491C16">
              <w:rPr>
                <w:rFonts w:eastAsia="SimSun"/>
              </w:rPr>
              <w:t>Bits</w:t>
            </w:r>
          </w:p>
        </w:tc>
        <w:tc>
          <w:tcPr>
            <w:tcW w:w="993" w:type="dxa"/>
          </w:tcPr>
          <w:p w14:paraId="2BA2ECC3" w14:textId="77777777" w:rsidR="00491C16" w:rsidRPr="00491C16" w:rsidRDefault="00491C16" w:rsidP="00766098">
            <w:pPr>
              <w:pStyle w:val="TAC"/>
              <w:rPr>
                <w:rFonts w:eastAsia="SimSun"/>
              </w:rPr>
            </w:pPr>
            <w:r w:rsidRPr="00491C16">
              <w:rPr>
                <w:rFonts w:eastAsia="SimSun"/>
              </w:rPr>
              <w:t>22032</w:t>
            </w:r>
          </w:p>
        </w:tc>
        <w:tc>
          <w:tcPr>
            <w:tcW w:w="992" w:type="dxa"/>
          </w:tcPr>
          <w:p w14:paraId="2461B68E" w14:textId="77777777" w:rsidR="00491C16" w:rsidRPr="00491C16" w:rsidRDefault="00491C16" w:rsidP="00766098">
            <w:pPr>
              <w:pStyle w:val="TAC"/>
              <w:rPr>
                <w:rFonts w:eastAsia="SimSun"/>
              </w:rPr>
            </w:pPr>
            <w:r w:rsidRPr="00491C16">
              <w:rPr>
                <w:rFonts w:eastAsia="SimSun"/>
              </w:rPr>
              <w:t>42016</w:t>
            </w:r>
          </w:p>
        </w:tc>
        <w:tc>
          <w:tcPr>
            <w:tcW w:w="992" w:type="dxa"/>
          </w:tcPr>
          <w:p w14:paraId="53A52486" w14:textId="77777777" w:rsidR="00491C16" w:rsidRPr="00491C16" w:rsidRDefault="00491C16" w:rsidP="00766098">
            <w:pPr>
              <w:pStyle w:val="TAC"/>
              <w:rPr>
                <w:rFonts w:eastAsia="SimSun"/>
              </w:rPr>
            </w:pPr>
            <w:r w:rsidRPr="00491C16">
              <w:rPr>
                <w:rFonts w:eastAsia="SimSun"/>
              </w:rPr>
              <w:t>83976</w:t>
            </w:r>
          </w:p>
        </w:tc>
        <w:tc>
          <w:tcPr>
            <w:tcW w:w="1012" w:type="dxa"/>
          </w:tcPr>
          <w:p w14:paraId="017718B4" w14:textId="77777777" w:rsidR="00491C16" w:rsidRPr="00491C16" w:rsidRDefault="00491C16" w:rsidP="00766098">
            <w:pPr>
              <w:pStyle w:val="TAC"/>
              <w:rPr>
                <w:rFonts w:eastAsia="SimSun"/>
              </w:rPr>
            </w:pPr>
            <w:r w:rsidRPr="00491C16">
              <w:rPr>
                <w:rFonts w:eastAsia="SimSun"/>
              </w:rPr>
              <w:t>98376</w:t>
            </w:r>
          </w:p>
        </w:tc>
      </w:tr>
      <w:tr w:rsidR="00491C16" w:rsidRPr="00491C16" w14:paraId="1E0EACCE" w14:textId="77777777" w:rsidTr="00766098">
        <w:trPr>
          <w:jc w:val="center"/>
        </w:trPr>
        <w:tc>
          <w:tcPr>
            <w:tcW w:w="3690" w:type="dxa"/>
          </w:tcPr>
          <w:p w14:paraId="54C727F0" w14:textId="77777777" w:rsidR="00491C16" w:rsidRPr="00491C16" w:rsidRDefault="00491C16" w:rsidP="00766098">
            <w:pPr>
              <w:pStyle w:val="TAC"/>
              <w:rPr>
                <w:rFonts w:eastAsia="Malgun Gothic"/>
              </w:rPr>
            </w:pPr>
            <w:r w:rsidRPr="00491C16">
              <w:rPr>
                <w:rFonts w:eastAsia="Malgun Gothic"/>
              </w:rPr>
              <w:t>Transport block CRC</w:t>
            </w:r>
          </w:p>
        </w:tc>
        <w:tc>
          <w:tcPr>
            <w:tcW w:w="864" w:type="dxa"/>
          </w:tcPr>
          <w:p w14:paraId="7753F7AD" w14:textId="77777777" w:rsidR="00491C16" w:rsidRPr="00491C16" w:rsidRDefault="00491C16" w:rsidP="00766098">
            <w:pPr>
              <w:pStyle w:val="TAC"/>
              <w:rPr>
                <w:rFonts w:eastAsia="SimSun"/>
              </w:rPr>
            </w:pPr>
            <w:r w:rsidRPr="00491C16">
              <w:rPr>
                <w:rFonts w:eastAsia="SimSun"/>
              </w:rPr>
              <w:t>Bits</w:t>
            </w:r>
          </w:p>
        </w:tc>
        <w:tc>
          <w:tcPr>
            <w:tcW w:w="993" w:type="dxa"/>
          </w:tcPr>
          <w:p w14:paraId="6B51B1B7" w14:textId="77777777" w:rsidR="00491C16" w:rsidRPr="00491C16" w:rsidRDefault="00491C16" w:rsidP="00766098">
            <w:pPr>
              <w:pStyle w:val="TAC"/>
              <w:rPr>
                <w:rFonts w:eastAsia="SimSun"/>
              </w:rPr>
            </w:pPr>
            <w:r w:rsidRPr="00491C16">
              <w:rPr>
                <w:rFonts w:eastAsia="SimSun"/>
              </w:rPr>
              <w:t>24</w:t>
            </w:r>
          </w:p>
        </w:tc>
        <w:tc>
          <w:tcPr>
            <w:tcW w:w="992" w:type="dxa"/>
          </w:tcPr>
          <w:p w14:paraId="381B9BB6" w14:textId="77777777" w:rsidR="00491C16" w:rsidRPr="00491C16" w:rsidRDefault="00491C16" w:rsidP="00766098">
            <w:pPr>
              <w:pStyle w:val="TAC"/>
              <w:rPr>
                <w:rFonts w:eastAsia="SimSun"/>
              </w:rPr>
            </w:pPr>
            <w:r w:rsidRPr="00491C16">
              <w:rPr>
                <w:rFonts w:eastAsia="SimSun"/>
              </w:rPr>
              <w:t>24</w:t>
            </w:r>
          </w:p>
        </w:tc>
        <w:tc>
          <w:tcPr>
            <w:tcW w:w="992" w:type="dxa"/>
          </w:tcPr>
          <w:p w14:paraId="1631740E" w14:textId="77777777" w:rsidR="00491C16" w:rsidRPr="00491C16" w:rsidRDefault="00491C16" w:rsidP="00766098">
            <w:pPr>
              <w:pStyle w:val="TAC"/>
              <w:rPr>
                <w:rFonts w:eastAsia="SimSun"/>
              </w:rPr>
            </w:pPr>
            <w:r w:rsidRPr="00491C16">
              <w:rPr>
                <w:rFonts w:eastAsia="SimSun"/>
              </w:rPr>
              <w:t>24</w:t>
            </w:r>
          </w:p>
        </w:tc>
        <w:tc>
          <w:tcPr>
            <w:tcW w:w="1012" w:type="dxa"/>
          </w:tcPr>
          <w:p w14:paraId="023DF5E3" w14:textId="77777777" w:rsidR="00491C16" w:rsidRPr="00491C16" w:rsidRDefault="00491C16" w:rsidP="00766098">
            <w:pPr>
              <w:pStyle w:val="TAC"/>
              <w:rPr>
                <w:rFonts w:eastAsia="SimSun"/>
              </w:rPr>
            </w:pPr>
            <w:r w:rsidRPr="00491C16">
              <w:rPr>
                <w:rFonts w:eastAsia="SimSun"/>
              </w:rPr>
              <w:t>24</w:t>
            </w:r>
          </w:p>
        </w:tc>
      </w:tr>
      <w:tr w:rsidR="00491C16" w:rsidRPr="00491C16" w14:paraId="406E86E9" w14:textId="77777777" w:rsidTr="00766098">
        <w:trPr>
          <w:jc w:val="center"/>
        </w:trPr>
        <w:tc>
          <w:tcPr>
            <w:tcW w:w="3690" w:type="dxa"/>
          </w:tcPr>
          <w:p w14:paraId="34081C2D" w14:textId="77777777" w:rsidR="00491C16" w:rsidRPr="00491C16" w:rsidRDefault="00491C16" w:rsidP="00766098">
            <w:pPr>
              <w:pStyle w:val="TAC"/>
              <w:rPr>
                <w:rFonts w:eastAsia="Malgun Gothic"/>
              </w:rPr>
            </w:pPr>
            <w:r w:rsidRPr="00491C16">
              <w:rPr>
                <w:rFonts w:eastAsia="Malgun Gothic"/>
              </w:rPr>
              <w:t>LDPC base graph</w:t>
            </w:r>
          </w:p>
        </w:tc>
        <w:tc>
          <w:tcPr>
            <w:tcW w:w="864" w:type="dxa"/>
          </w:tcPr>
          <w:p w14:paraId="362DC3D0" w14:textId="77777777" w:rsidR="00491C16" w:rsidRPr="00491C16" w:rsidRDefault="00491C16" w:rsidP="00766098">
            <w:pPr>
              <w:pStyle w:val="TAC"/>
              <w:rPr>
                <w:rFonts w:eastAsia="SimSun"/>
              </w:rPr>
            </w:pPr>
          </w:p>
        </w:tc>
        <w:tc>
          <w:tcPr>
            <w:tcW w:w="993" w:type="dxa"/>
          </w:tcPr>
          <w:p w14:paraId="14BDD7C2" w14:textId="77777777" w:rsidR="00491C16" w:rsidRPr="00491C16" w:rsidRDefault="00491C16" w:rsidP="00766098">
            <w:pPr>
              <w:pStyle w:val="TAC"/>
              <w:rPr>
                <w:rFonts w:eastAsia="SimSun"/>
              </w:rPr>
            </w:pPr>
            <w:r w:rsidRPr="00491C16">
              <w:rPr>
                <w:rFonts w:eastAsia="SimSun"/>
              </w:rPr>
              <w:t>1</w:t>
            </w:r>
          </w:p>
        </w:tc>
        <w:tc>
          <w:tcPr>
            <w:tcW w:w="992" w:type="dxa"/>
          </w:tcPr>
          <w:p w14:paraId="520AF51B" w14:textId="77777777" w:rsidR="00491C16" w:rsidRPr="00491C16" w:rsidRDefault="00491C16" w:rsidP="00766098">
            <w:pPr>
              <w:pStyle w:val="TAC"/>
              <w:rPr>
                <w:rFonts w:eastAsia="SimSun"/>
              </w:rPr>
            </w:pPr>
            <w:r w:rsidRPr="00491C16">
              <w:rPr>
                <w:rFonts w:eastAsia="SimSun"/>
              </w:rPr>
              <w:t>1</w:t>
            </w:r>
          </w:p>
        </w:tc>
        <w:tc>
          <w:tcPr>
            <w:tcW w:w="992" w:type="dxa"/>
          </w:tcPr>
          <w:p w14:paraId="0969FF87" w14:textId="77777777" w:rsidR="00491C16" w:rsidRPr="00491C16" w:rsidRDefault="00491C16" w:rsidP="00766098">
            <w:pPr>
              <w:pStyle w:val="TAC"/>
              <w:rPr>
                <w:rFonts w:eastAsia="SimSun"/>
              </w:rPr>
            </w:pPr>
            <w:r w:rsidRPr="00491C16">
              <w:rPr>
                <w:rFonts w:eastAsia="SimSun"/>
              </w:rPr>
              <w:t>1</w:t>
            </w:r>
          </w:p>
        </w:tc>
        <w:tc>
          <w:tcPr>
            <w:tcW w:w="1012" w:type="dxa"/>
          </w:tcPr>
          <w:p w14:paraId="427C950A" w14:textId="77777777" w:rsidR="00491C16" w:rsidRPr="00491C16" w:rsidRDefault="00491C16" w:rsidP="00766098">
            <w:pPr>
              <w:pStyle w:val="TAC"/>
              <w:rPr>
                <w:rFonts w:eastAsia="SimSun"/>
              </w:rPr>
            </w:pPr>
            <w:r w:rsidRPr="00491C16">
              <w:rPr>
                <w:rFonts w:eastAsia="SimSun"/>
              </w:rPr>
              <w:t>1</w:t>
            </w:r>
          </w:p>
        </w:tc>
      </w:tr>
      <w:tr w:rsidR="00491C16" w:rsidRPr="00491C16" w14:paraId="0B1688F0" w14:textId="77777777" w:rsidTr="00766098">
        <w:trPr>
          <w:jc w:val="center"/>
        </w:trPr>
        <w:tc>
          <w:tcPr>
            <w:tcW w:w="3690" w:type="dxa"/>
          </w:tcPr>
          <w:p w14:paraId="6B3A7029" w14:textId="77777777" w:rsidR="00491C16" w:rsidRPr="00491C16" w:rsidRDefault="00491C16" w:rsidP="00766098">
            <w:pPr>
              <w:pStyle w:val="TAC"/>
              <w:rPr>
                <w:rFonts w:eastAsia="Malgun Gothic"/>
              </w:rPr>
            </w:pPr>
            <w:r w:rsidRPr="00491C16">
              <w:rPr>
                <w:rFonts w:eastAsia="Malgun Gothic"/>
              </w:rPr>
              <w:t>Number of Code Blocks per Slot</w:t>
            </w:r>
          </w:p>
        </w:tc>
        <w:tc>
          <w:tcPr>
            <w:tcW w:w="864" w:type="dxa"/>
          </w:tcPr>
          <w:p w14:paraId="3BEDB4BA" w14:textId="77777777" w:rsidR="00491C16" w:rsidRPr="00491C16" w:rsidRDefault="00491C16" w:rsidP="00766098">
            <w:pPr>
              <w:pStyle w:val="TAC"/>
              <w:rPr>
                <w:rFonts w:eastAsia="SimSun"/>
              </w:rPr>
            </w:pPr>
          </w:p>
        </w:tc>
        <w:tc>
          <w:tcPr>
            <w:tcW w:w="993" w:type="dxa"/>
          </w:tcPr>
          <w:p w14:paraId="293B29B3" w14:textId="77777777" w:rsidR="00491C16" w:rsidRPr="00491C16" w:rsidRDefault="00491C16" w:rsidP="00766098">
            <w:pPr>
              <w:pStyle w:val="TAC"/>
              <w:rPr>
                <w:rFonts w:eastAsia="SimSun"/>
              </w:rPr>
            </w:pPr>
          </w:p>
        </w:tc>
        <w:tc>
          <w:tcPr>
            <w:tcW w:w="992" w:type="dxa"/>
          </w:tcPr>
          <w:p w14:paraId="5DBB819B" w14:textId="77777777" w:rsidR="00491C16" w:rsidRPr="00491C16" w:rsidRDefault="00491C16" w:rsidP="00766098">
            <w:pPr>
              <w:pStyle w:val="TAC"/>
              <w:rPr>
                <w:rFonts w:eastAsia="SimSun"/>
              </w:rPr>
            </w:pPr>
          </w:p>
        </w:tc>
        <w:tc>
          <w:tcPr>
            <w:tcW w:w="992" w:type="dxa"/>
          </w:tcPr>
          <w:p w14:paraId="7D67FF61" w14:textId="77777777" w:rsidR="00491C16" w:rsidRPr="00491C16" w:rsidRDefault="00491C16" w:rsidP="00766098">
            <w:pPr>
              <w:pStyle w:val="TAC"/>
              <w:rPr>
                <w:rFonts w:eastAsia="SimSun"/>
              </w:rPr>
            </w:pPr>
          </w:p>
        </w:tc>
        <w:tc>
          <w:tcPr>
            <w:tcW w:w="1012" w:type="dxa"/>
          </w:tcPr>
          <w:p w14:paraId="19BD37E8" w14:textId="77777777" w:rsidR="00491C16" w:rsidRPr="00491C16" w:rsidRDefault="00491C16" w:rsidP="00766098">
            <w:pPr>
              <w:pStyle w:val="TAC"/>
              <w:rPr>
                <w:rFonts w:eastAsia="SimSun"/>
              </w:rPr>
            </w:pPr>
          </w:p>
        </w:tc>
      </w:tr>
      <w:tr w:rsidR="00491C16" w:rsidRPr="00491C16" w14:paraId="73F23DED" w14:textId="77777777" w:rsidTr="00766098">
        <w:trPr>
          <w:jc w:val="center"/>
        </w:trPr>
        <w:tc>
          <w:tcPr>
            <w:tcW w:w="3690" w:type="dxa"/>
          </w:tcPr>
          <w:p w14:paraId="7A9027DD" w14:textId="77777777" w:rsidR="00491C16" w:rsidRPr="00491C16" w:rsidRDefault="00491C16" w:rsidP="00766098">
            <w:pPr>
              <w:pStyle w:val="TAC"/>
              <w:rPr>
                <w:rFonts w:eastAsia="Malgun Gothic"/>
              </w:rPr>
            </w:pPr>
            <w:r w:rsidRPr="00491C16">
              <w:rPr>
                <w:rFonts w:eastAsia="Malgun Gothic"/>
              </w:rPr>
              <w:t>For Slots 0 and Slot i, if mod(i, 5) = {3,4} for i from {0,…,1279}</w:t>
            </w:r>
          </w:p>
        </w:tc>
        <w:tc>
          <w:tcPr>
            <w:tcW w:w="864" w:type="dxa"/>
          </w:tcPr>
          <w:p w14:paraId="075650D6" w14:textId="77777777" w:rsidR="00491C16" w:rsidRPr="00491C16" w:rsidRDefault="00491C16" w:rsidP="00766098">
            <w:pPr>
              <w:pStyle w:val="TAC"/>
              <w:rPr>
                <w:rFonts w:eastAsia="SimSun"/>
              </w:rPr>
            </w:pPr>
            <w:r w:rsidRPr="00491C16">
              <w:rPr>
                <w:rFonts w:eastAsia="SimSun"/>
              </w:rPr>
              <w:t>CBs</w:t>
            </w:r>
          </w:p>
        </w:tc>
        <w:tc>
          <w:tcPr>
            <w:tcW w:w="993" w:type="dxa"/>
          </w:tcPr>
          <w:p w14:paraId="1567C57C" w14:textId="77777777" w:rsidR="00491C16" w:rsidRPr="00491C16" w:rsidRDefault="00491C16" w:rsidP="00766098">
            <w:pPr>
              <w:pStyle w:val="TAC"/>
              <w:rPr>
                <w:rFonts w:eastAsia="SimSun"/>
              </w:rPr>
            </w:pPr>
            <w:r w:rsidRPr="00491C16">
              <w:rPr>
                <w:rFonts w:eastAsia="SimSun"/>
              </w:rPr>
              <w:t>N/A</w:t>
            </w:r>
          </w:p>
        </w:tc>
        <w:tc>
          <w:tcPr>
            <w:tcW w:w="992" w:type="dxa"/>
          </w:tcPr>
          <w:p w14:paraId="490FF22C" w14:textId="77777777" w:rsidR="00491C16" w:rsidRPr="00491C16" w:rsidRDefault="00491C16" w:rsidP="00766098">
            <w:pPr>
              <w:pStyle w:val="TAC"/>
              <w:rPr>
                <w:rFonts w:eastAsia="SimSun"/>
              </w:rPr>
            </w:pPr>
            <w:r w:rsidRPr="00491C16">
              <w:rPr>
                <w:rFonts w:eastAsia="SimSun"/>
              </w:rPr>
              <w:t>N/A</w:t>
            </w:r>
          </w:p>
        </w:tc>
        <w:tc>
          <w:tcPr>
            <w:tcW w:w="992" w:type="dxa"/>
          </w:tcPr>
          <w:p w14:paraId="03CA70CF" w14:textId="77777777" w:rsidR="00491C16" w:rsidRPr="00491C16" w:rsidRDefault="00491C16" w:rsidP="00766098">
            <w:pPr>
              <w:pStyle w:val="TAC"/>
              <w:rPr>
                <w:rFonts w:eastAsia="SimSun"/>
              </w:rPr>
            </w:pPr>
            <w:r w:rsidRPr="00491C16">
              <w:rPr>
                <w:rFonts w:eastAsia="SimSun"/>
              </w:rPr>
              <w:t>N/A</w:t>
            </w:r>
          </w:p>
        </w:tc>
        <w:tc>
          <w:tcPr>
            <w:tcW w:w="1012" w:type="dxa"/>
          </w:tcPr>
          <w:p w14:paraId="08565B1E" w14:textId="77777777" w:rsidR="00491C16" w:rsidRPr="00491C16" w:rsidRDefault="00491C16" w:rsidP="00766098">
            <w:pPr>
              <w:pStyle w:val="TAC"/>
              <w:rPr>
                <w:rFonts w:eastAsia="SimSun"/>
              </w:rPr>
            </w:pPr>
            <w:r w:rsidRPr="00491C16">
              <w:rPr>
                <w:rFonts w:eastAsia="SimSun"/>
              </w:rPr>
              <w:t>N/A</w:t>
            </w:r>
          </w:p>
        </w:tc>
      </w:tr>
      <w:tr w:rsidR="00491C16" w:rsidRPr="00491C16" w14:paraId="322B17D2" w14:textId="77777777" w:rsidTr="00766098">
        <w:trPr>
          <w:jc w:val="center"/>
        </w:trPr>
        <w:tc>
          <w:tcPr>
            <w:tcW w:w="3690" w:type="dxa"/>
          </w:tcPr>
          <w:p w14:paraId="2F3E977F" w14:textId="77777777" w:rsidR="00491C16" w:rsidRPr="00491C16" w:rsidRDefault="00491C16" w:rsidP="00766098">
            <w:pPr>
              <w:pStyle w:val="TAC"/>
              <w:rPr>
                <w:rFonts w:eastAsia="Malgun Gothic"/>
              </w:rPr>
            </w:pPr>
            <w:r w:rsidRPr="00491C16">
              <w:rPr>
                <w:rFonts w:eastAsia="Malgun Gothic"/>
              </w:rPr>
              <w:t>For Slot i, if mod(i, 5) = {0,1,2} for i from {1,…,1279}</w:t>
            </w:r>
          </w:p>
        </w:tc>
        <w:tc>
          <w:tcPr>
            <w:tcW w:w="864" w:type="dxa"/>
          </w:tcPr>
          <w:p w14:paraId="0F46BA48" w14:textId="77777777" w:rsidR="00491C16" w:rsidRPr="00491C16" w:rsidRDefault="00491C16" w:rsidP="00766098">
            <w:pPr>
              <w:pStyle w:val="TAC"/>
              <w:rPr>
                <w:rFonts w:eastAsia="SimSun"/>
              </w:rPr>
            </w:pPr>
            <w:r w:rsidRPr="00491C16">
              <w:rPr>
                <w:rFonts w:eastAsia="SimSun"/>
              </w:rPr>
              <w:t>CBs</w:t>
            </w:r>
          </w:p>
        </w:tc>
        <w:tc>
          <w:tcPr>
            <w:tcW w:w="993" w:type="dxa"/>
          </w:tcPr>
          <w:p w14:paraId="27651926" w14:textId="77777777" w:rsidR="00491C16" w:rsidRPr="00491C16" w:rsidRDefault="00491C16" w:rsidP="00766098">
            <w:pPr>
              <w:pStyle w:val="TAC"/>
              <w:rPr>
                <w:rFonts w:eastAsia="SimSun"/>
              </w:rPr>
            </w:pPr>
            <w:r w:rsidRPr="00491C16">
              <w:rPr>
                <w:rFonts w:eastAsia="SimSun"/>
              </w:rPr>
              <w:t>3</w:t>
            </w:r>
          </w:p>
        </w:tc>
        <w:tc>
          <w:tcPr>
            <w:tcW w:w="992" w:type="dxa"/>
          </w:tcPr>
          <w:p w14:paraId="6C829B19" w14:textId="77777777" w:rsidR="00491C16" w:rsidRPr="00491C16" w:rsidRDefault="00491C16" w:rsidP="00766098">
            <w:pPr>
              <w:pStyle w:val="TAC"/>
              <w:rPr>
                <w:rFonts w:eastAsia="SimSun"/>
              </w:rPr>
            </w:pPr>
            <w:r w:rsidRPr="00491C16">
              <w:rPr>
                <w:rFonts w:eastAsia="SimSun"/>
              </w:rPr>
              <w:t>5</w:t>
            </w:r>
          </w:p>
        </w:tc>
        <w:tc>
          <w:tcPr>
            <w:tcW w:w="992" w:type="dxa"/>
          </w:tcPr>
          <w:p w14:paraId="6984F52E" w14:textId="77777777" w:rsidR="00491C16" w:rsidRPr="00491C16" w:rsidRDefault="00491C16" w:rsidP="00766098">
            <w:pPr>
              <w:pStyle w:val="TAC"/>
              <w:rPr>
                <w:rFonts w:eastAsia="SimSun"/>
              </w:rPr>
            </w:pPr>
            <w:r w:rsidRPr="00491C16">
              <w:rPr>
                <w:rFonts w:eastAsia="SimSun"/>
              </w:rPr>
              <w:t>10</w:t>
            </w:r>
          </w:p>
        </w:tc>
        <w:tc>
          <w:tcPr>
            <w:tcW w:w="1012" w:type="dxa"/>
          </w:tcPr>
          <w:p w14:paraId="2CBEE384" w14:textId="77777777" w:rsidR="00491C16" w:rsidRPr="00491C16" w:rsidRDefault="00491C16" w:rsidP="00766098">
            <w:pPr>
              <w:pStyle w:val="TAC"/>
              <w:rPr>
                <w:rFonts w:eastAsia="SimSun"/>
              </w:rPr>
            </w:pPr>
            <w:r w:rsidRPr="00491C16">
              <w:rPr>
                <w:rFonts w:eastAsia="SimSun"/>
              </w:rPr>
              <w:t>12</w:t>
            </w:r>
          </w:p>
        </w:tc>
      </w:tr>
      <w:tr w:rsidR="00491C16" w:rsidRPr="00491C16" w14:paraId="5CD4130E" w14:textId="77777777" w:rsidTr="00766098">
        <w:trPr>
          <w:jc w:val="center"/>
        </w:trPr>
        <w:tc>
          <w:tcPr>
            <w:tcW w:w="3690" w:type="dxa"/>
          </w:tcPr>
          <w:p w14:paraId="3A3D971A" w14:textId="77777777" w:rsidR="00491C16" w:rsidRPr="00491C16" w:rsidRDefault="00491C16" w:rsidP="00766098">
            <w:pPr>
              <w:pStyle w:val="TAC"/>
              <w:rPr>
                <w:rFonts w:eastAsia="Malgun Gothic"/>
              </w:rPr>
            </w:pPr>
            <w:r w:rsidRPr="00491C16">
              <w:rPr>
                <w:rFonts w:eastAsia="Malgun Gothic"/>
              </w:rPr>
              <w:t>Binary Channel Bits Per Slot</w:t>
            </w:r>
          </w:p>
        </w:tc>
        <w:tc>
          <w:tcPr>
            <w:tcW w:w="864" w:type="dxa"/>
          </w:tcPr>
          <w:p w14:paraId="67DA82AE" w14:textId="77777777" w:rsidR="00491C16" w:rsidRPr="00491C16" w:rsidRDefault="00491C16" w:rsidP="00766098">
            <w:pPr>
              <w:pStyle w:val="TAC"/>
              <w:rPr>
                <w:rFonts w:eastAsia="SimSun"/>
              </w:rPr>
            </w:pPr>
          </w:p>
        </w:tc>
        <w:tc>
          <w:tcPr>
            <w:tcW w:w="993" w:type="dxa"/>
          </w:tcPr>
          <w:p w14:paraId="44D43CEE" w14:textId="77777777" w:rsidR="00491C16" w:rsidRPr="00491C16" w:rsidRDefault="00491C16" w:rsidP="00766098">
            <w:pPr>
              <w:pStyle w:val="TAC"/>
              <w:rPr>
                <w:rFonts w:eastAsia="SimSun"/>
              </w:rPr>
            </w:pPr>
          </w:p>
        </w:tc>
        <w:tc>
          <w:tcPr>
            <w:tcW w:w="992" w:type="dxa"/>
          </w:tcPr>
          <w:p w14:paraId="1D3249A2" w14:textId="77777777" w:rsidR="00491C16" w:rsidRPr="00491C16" w:rsidRDefault="00491C16" w:rsidP="00766098">
            <w:pPr>
              <w:pStyle w:val="TAC"/>
              <w:rPr>
                <w:rFonts w:eastAsia="SimSun"/>
              </w:rPr>
            </w:pPr>
          </w:p>
        </w:tc>
        <w:tc>
          <w:tcPr>
            <w:tcW w:w="992" w:type="dxa"/>
          </w:tcPr>
          <w:p w14:paraId="2D3F9728" w14:textId="77777777" w:rsidR="00491C16" w:rsidRPr="00491C16" w:rsidRDefault="00491C16" w:rsidP="00766098">
            <w:pPr>
              <w:pStyle w:val="TAC"/>
              <w:rPr>
                <w:rFonts w:eastAsia="SimSun"/>
              </w:rPr>
            </w:pPr>
          </w:p>
        </w:tc>
        <w:tc>
          <w:tcPr>
            <w:tcW w:w="1012" w:type="dxa"/>
          </w:tcPr>
          <w:p w14:paraId="7B96A20F" w14:textId="77777777" w:rsidR="00491C16" w:rsidRPr="00491C16" w:rsidRDefault="00491C16" w:rsidP="00766098">
            <w:pPr>
              <w:pStyle w:val="TAC"/>
              <w:rPr>
                <w:rFonts w:eastAsia="SimSun"/>
              </w:rPr>
            </w:pPr>
          </w:p>
        </w:tc>
      </w:tr>
      <w:tr w:rsidR="00491C16" w:rsidRPr="00491C16" w14:paraId="2B722007" w14:textId="77777777" w:rsidTr="00766098">
        <w:trPr>
          <w:jc w:val="center"/>
        </w:trPr>
        <w:tc>
          <w:tcPr>
            <w:tcW w:w="3690" w:type="dxa"/>
          </w:tcPr>
          <w:p w14:paraId="4EEBF8CB" w14:textId="77777777" w:rsidR="00491C16" w:rsidRPr="00491C16" w:rsidRDefault="00491C16" w:rsidP="00766098">
            <w:pPr>
              <w:pStyle w:val="TAC"/>
              <w:rPr>
                <w:rFonts w:eastAsia="Malgun Gothic"/>
              </w:rPr>
            </w:pPr>
            <w:r w:rsidRPr="00491C16">
              <w:rPr>
                <w:rFonts w:eastAsia="Malgun Gothic"/>
              </w:rPr>
              <w:t>For Slots 0 and Slot i, if mod(i, 5) = {3,4} for i from {0,…,1279}</w:t>
            </w:r>
          </w:p>
        </w:tc>
        <w:tc>
          <w:tcPr>
            <w:tcW w:w="864" w:type="dxa"/>
          </w:tcPr>
          <w:p w14:paraId="4DB4757D" w14:textId="77777777" w:rsidR="00491C16" w:rsidRPr="00491C16" w:rsidRDefault="00491C16" w:rsidP="00766098">
            <w:pPr>
              <w:pStyle w:val="TAC"/>
              <w:rPr>
                <w:rFonts w:eastAsia="SimSun"/>
              </w:rPr>
            </w:pPr>
            <w:r w:rsidRPr="00491C16">
              <w:rPr>
                <w:rFonts w:eastAsia="SimSun"/>
              </w:rPr>
              <w:t>Bits</w:t>
            </w:r>
          </w:p>
        </w:tc>
        <w:tc>
          <w:tcPr>
            <w:tcW w:w="993" w:type="dxa"/>
          </w:tcPr>
          <w:p w14:paraId="1F0C0BE9" w14:textId="77777777" w:rsidR="00491C16" w:rsidRPr="00491C16" w:rsidRDefault="00491C16" w:rsidP="00766098">
            <w:pPr>
              <w:pStyle w:val="TAC"/>
              <w:rPr>
                <w:rFonts w:eastAsia="SimSun"/>
              </w:rPr>
            </w:pPr>
            <w:r w:rsidRPr="00491C16">
              <w:rPr>
                <w:rFonts w:eastAsia="SimSun"/>
              </w:rPr>
              <w:t>N/A</w:t>
            </w:r>
          </w:p>
        </w:tc>
        <w:tc>
          <w:tcPr>
            <w:tcW w:w="992" w:type="dxa"/>
          </w:tcPr>
          <w:p w14:paraId="2C31B8C5" w14:textId="77777777" w:rsidR="00491C16" w:rsidRPr="00491C16" w:rsidRDefault="00491C16" w:rsidP="00766098">
            <w:pPr>
              <w:pStyle w:val="TAC"/>
              <w:rPr>
                <w:rFonts w:eastAsia="SimSun"/>
              </w:rPr>
            </w:pPr>
            <w:r w:rsidRPr="00491C16">
              <w:rPr>
                <w:rFonts w:eastAsia="SimSun"/>
              </w:rPr>
              <w:t>N/A</w:t>
            </w:r>
          </w:p>
        </w:tc>
        <w:tc>
          <w:tcPr>
            <w:tcW w:w="992" w:type="dxa"/>
          </w:tcPr>
          <w:p w14:paraId="0A8A3037" w14:textId="77777777" w:rsidR="00491C16" w:rsidRPr="00491C16" w:rsidRDefault="00491C16" w:rsidP="00766098">
            <w:pPr>
              <w:pStyle w:val="TAC"/>
              <w:rPr>
                <w:rFonts w:eastAsia="SimSun"/>
              </w:rPr>
            </w:pPr>
            <w:r w:rsidRPr="00491C16">
              <w:rPr>
                <w:rFonts w:eastAsia="SimSun"/>
              </w:rPr>
              <w:t>N/A</w:t>
            </w:r>
          </w:p>
        </w:tc>
        <w:tc>
          <w:tcPr>
            <w:tcW w:w="1012" w:type="dxa"/>
          </w:tcPr>
          <w:p w14:paraId="72686EDE" w14:textId="77777777" w:rsidR="00491C16" w:rsidRPr="00491C16" w:rsidRDefault="00491C16" w:rsidP="00766098">
            <w:pPr>
              <w:pStyle w:val="TAC"/>
              <w:rPr>
                <w:rFonts w:eastAsia="SimSun"/>
              </w:rPr>
            </w:pPr>
            <w:r w:rsidRPr="00491C16">
              <w:rPr>
                <w:rFonts w:eastAsia="SimSun"/>
              </w:rPr>
              <w:t>N/A</w:t>
            </w:r>
          </w:p>
        </w:tc>
      </w:tr>
      <w:tr w:rsidR="00491C16" w:rsidRPr="00491C16" w14:paraId="612E08C0" w14:textId="77777777" w:rsidTr="00766098">
        <w:trPr>
          <w:jc w:val="center"/>
        </w:trPr>
        <w:tc>
          <w:tcPr>
            <w:tcW w:w="3690" w:type="dxa"/>
          </w:tcPr>
          <w:p w14:paraId="54437D3D" w14:textId="77777777" w:rsidR="00491C16" w:rsidRPr="00491C16" w:rsidRDefault="00491C16" w:rsidP="00766098">
            <w:pPr>
              <w:pStyle w:val="TAC"/>
              <w:rPr>
                <w:rFonts w:eastAsia="Malgun Gothic"/>
              </w:rPr>
            </w:pPr>
            <w:r w:rsidRPr="00491C16">
              <w:rPr>
                <w:rFonts w:eastAsia="Malgun Gothic"/>
              </w:rPr>
              <w:t>For Slot i, if mod(i, 5) = {0,1,2} for i from {1,…,1279}</w:t>
            </w:r>
          </w:p>
        </w:tc>
        <w:tc>
          <w:tcPr>
            <w:tcW w:w="864" w:type="dxa"/>
          </w:tcPr>
          <w:p w14:paraId="3C287F0D" w14:textId="77777777" w:rsidR="00491C16" w:rsidRPr="00491C16" w:rsidRDefault="00491C16" w:rsidP="00766098">
            <w:pPr>
              <w:pStyle w:val="TAC"/>
              <w:rPr>
                <w:rFonts w:eastAsia="SimSun"/>
              </w:rPr>
            </w:pPr>
            <w:r w:rsidRPr="00491C16">
              <w:rPr>
                <w:rFonts w:eastAsia="SimSun"/>
              </w:rPr>
              <w:t>Bits</w:t>
            </w:r>
          </w:p>
        </w:tc>
        <w:tc>
          <w:tcPr>
            <w:tcW w:w="993" w:type="dxa"/>
          </w:tcPr>
          <w:p w14:paraId="789EF328" w14:textId="77777777" w:rsidR="00491C16" w:rsidRPr="00491C16" w:rsidRDefault="00491C16" w:rsidP="00766098">
            <w:pPr>
              <w:pStyle w:val="TAC"/>
              <w:rPr>
                <w:rFonts w:eastAsia="SimSun"/>
              </w:rPr>
            </w:pPr>
            <w:r w:rsidRPr="00491C16">
              <w:rPr>
                <w:rFonts w:eastAsia="SimSun"/>
              </w:rPr>
              <w:t>27288</w:t>
            </w:r>
          </w:p>
        </w:tc>
        <w:tc>
          <w:tcPr>
            <w:tcW w:w="992" w:type="dxa"/>
          </w:tcPr>
          <w:p w14:paraId="04E332C8" w14:textId="77777777" w:rsidR="00491C16" w:rsidRPr="00491C16" w:rsidRDefault="00491C16" w:rsidP="00766098">
            <w:pPr>
              <w:pStyle w:val="TAC"/>
              <w:rPr>
                <w:rFonts w:eastAsia="SimSun"/>
              </w:rPr>
            </w:pPr>
            <w:r w:rsidRPr="00491C16">
              <w:rPr>
                <w:rFonts w:eastAsia="SimSun"/>
              </w:rPr>
              <w:t>51336</w:t>
            </w:r>
          </w:p>
        </w:tc>
        <w:tc>
          <w:tcPr>
            <w:tcW w:w="992" w:type="dxa"/>
          </w:tcPr>
          <w:p w14:paraId="1B1FCFD7" w14:textId="77777777" w:rsidR="00491C16" w:rsidRPr="00491C16" w:rsidRDefault="00491C16" w:rsidP="00766098">
            <w:pPr>
              <w:pStyle w:val="TAC"/>
              <w:rPr>
                <w:rFonts w:eastAsia="SimSun"/>
              </w:rPr>
            </w:pPr>
            <w:r w:rsidRPr="00491C16">
              <w:rPr>
                <w:rFonts w:eastAsia="SimSun"/>
              </w:rPr>
              <w:t>102672</w:t>
            </w:r>
          </w:p>
        </w:tc>
        <w:tc>
          <w:tcPr>
            <w:tcW w:w="1012" w:type="dxa"/>
          </w:tcPr>
          <w:p w14:paraId="2E7532E3" w14:textId="77777777" w:rsidR="00491C16" w:rsidRPr="00491C16" w:rsidRDefault="00491C16" w:rsidP="00766098">
            <w:pPr>
              <w:pStyle w:val="TAC"/>
              <w:rPr>
                <w:rFonts w:eastAsia="SimSun"/>
              </w:rPr>
            </w:pPr>
            <w:r w:rsidRPr="00491C16">
              <w:rPr>
                <w:rFonts w:eastAsia="SimSun"/>
              </w:rPr>
              <w:t>122544</w:t>
            </w:r>
          </w:p>
        </w:tc>
      </w:tr>
      <w:tr w:rsidR="00491C16" w:rsidRPr="00491C16" w14:paraId="753D9BBF" w14:textId="77777777" w:rsidTr="00766098">
        <w:trPr>
          <w:trHeight w:val="70"/>
          <w:jc w:val="center"/>
        </w:trPr>
        <w:tc>
          <w:tcPr>
            <w:tcW w:w="3690" w:type="dxa"/>
          </w:tcPr>
          <w:p w14:paraId="3E12A93B" w14:textId="77777777" w:rsidR="00491C16" w:rsidRPr="00491C16" w:rsidRDefault="00491C16" w:rsidP="00766098">
            <w:pPr>
              <w:pStyle w:val="TAC"/>
              <w:rPr>
                <w:rFonts w:eastAsia="SimSun"/>
              </w:rPr>
            </w:pPr>
            <w:r w:rsidRPr="00491C16">
              <w:rPr>
                <w:rFonts w:eastAsia="SimSun"/>
              </w:rPr>
              <w:t>Max. Throughput averaged over 1 frame</w:t>
            </w:r>
            <w:r w:rsidRPr="00491C16">
              <w:rPr>
                <w:rFonts w:eastAsia="Malgun Gothic"/>
              </w:rPr>
              <w:t xml:space="preserve"> (NOTE 7)</w:t>
            </w:r>
          </w:p>
        </w:tc>
        <w:tc>
          <w:tcPr>
            <w:tcW w:w="864" w:type="dxa"/>
          </w:tcPr>
          <w:p w14:paraId="6CF32375" w14:textId="77777777" w:rsidR="00491C16" w:rsidRPr="00491C16" w:rsidRDefault="00491C16" w:rsidP="00766098">
            <w:pPr>
              <w:pStyle w:val="TAC"/>
              <w:rPr>
                <w:rFonts w:eastAsia="SimSun"/>
              </w:rPr>
            </w:pPr>
            <w:r w:rsidRPr="00491C16">
              <w:rPr>
                <w:rFonts w:eastAsia="SimSun"/>
              </w:rPr>
              <w:t>Mbps</w:t>
            </w:r>
          </w:p>
        </w:tc>
        <w:tc>
          <w:tcPr>
            <w:tcW w:w="993" w:type="dxa"/>
          </w:tcPr>
          <w:p w14:paraId="46A43657" w14:textId="77777777" w:rsidR="00491C16" w:rsidRPr="00491C16" w:rsidRDefault="00491C16" w:rsidP="00766098">
            <w:pPr>
              <w:pStyle w:val="TAC"/>
              <w:rPr>
                <w:rFonts w:eastAsia="Malgun Gothic"/>
              </w:rPr>
            </w:pPr>
            <w:r w:rsidRPr="00491C16">
              <w:rPr>
                <w:rFonts w:eastAsia="Malgun Gothic"/>
              </w:rPr>
              <w:t>846.029</w:t>
            </w:r>
          </w:p>
        </w:tc>
        <w:tc>
          <w:tcPr>
            <w:tcW w:w="992" w:type="dxa"/>
          </w:tcPr>
          <w:p w14:paraId="24C584BE" w14:textId="77777777" w:rsidR="00491C16" w:rsidRPr="00491C16" w:rsidRDefault="00491C16" w:rsidP="00766098">
            <w:pPr>
              <w:pStyle w:val="TAC"/>
              <w:rPr>
                <w:rFonts w:eastAsia="Malgun Gothic"/>
              </w:rPr>
            </w:pPr>
            <w:r w:rsidRPr="00491C16">
              <w:rPr>
                <w:rFonts w:eastAsia="Malgun Gothic"/>
              </w:rPr>
              <w:t>1613.414</w:t>
            </w:r>
          </w:p>
        </w:tc>
        <w:tc>
          <w:tcPr>
            <w:tcW w:w="992" w:type="dxa"/>
          </w:tcPr>
          <w:p w14:paraId="48823E65" w14:textId="77777777" w:rsidR="00491C16" w:rsidRPr="00491C16" w:rsidRDefault="00491C16" w:rsidP="00766098">
            <w:pPr>
              <w:pStyle w:val="TAC"/>
              <w:rPr>
                <w:rFonts w:eastAsia="Malgun Gothic"/>
              </w:rPr>
            </w:pPr>
            <w:r w:rsidRPr="00491C16">
              <w:rPr>
                <w:rFonts w:eastAsia="Malgun Gothic"/>
              </w:rPr>
              <w:t>3224.678</w:t>
            </w:r>
          </w:p>
        </w:tc>
        <w:tc>
          <w:tcPr>
            <w:tcW w:w="1012" w:type="dxa"/>
          </w:tcPr>
          <w:p w14:paraId="47A08C92" w14:textId="77777777" w:rsidR="00491C16" w:rsidRPr="00491C16" w:rsidRDefault="00491C16" w:rsidP="00766098">
            <w:pPr>
              <w:pStyle w:val="TAC"/>
              <w:rPr>
                <w:rFonts w:eastAsia="Malgun Gothic"/>
              </w:rPr>
            </w:pPr>
            <w:r w:rsidRPr="00491C16">
              <w:rPr>
                <w:rFonts w:eastAsia="Malgun Gothic"/>
              </w:rPr>
              <w:t>3777.638</w:t>
            </w:r>
          </w:p>
        </w:tc>
      </w:tr>
      <w:tr w:rsidR="00491C16" w:rsidRPr="00491C16" w14:paraId="0244E926" w14:textId="77777777" w:rsidTr="00E12EDE">
        <w:trPr>
          <w:trHeight w:val="70"/>
          <w:jc w:val="center"/>
        </w:trPr>
        <w:tc>
          <w:tcPr>
            <w:tcW w:w="8543" w:type="dxa"/>
            <w:gridSpan w:val="6"/>
          </w:tcPr>
          <w:p w14:paraId="578CDF01" w14:textId="77777777" w:rsidR="00491C16" w:rsidRPr="00491C16" w:rsidRDefault="00491C16" w:rsidP="00766098">
            <w:pPr>
              <w:pStyle w:val="TAN"/>
              <w:rPr>
                <w:rFonts w:eastAsia="SimSun"/>
              </w:rPr>
            </w:pPr>
            <w:r w:rsidRPr="00491C16">
              <w:rPr>
                <w:rFonts w:eastAsia="SimSun"/>
              </w:rPr>
              <w:t>NOTE 1:</w:t>
            </w:r>
            <w:r w:rsidRPr="00491C16">
              <w:rPr>
                <w:rFonts w:eastAsia="SimSun"/>
              </w:rPr>
              <w:tab/>
              <w:t>Additional parameters are specified in Table A.3.1-1 and Table A.3.3.1-1.</w:t>
            </w:r>
          </w:p>
          <w:p w14:paraId="52540380" w14:textId="77777777" w:rsidR="00491C16" w:rsidRPr="00491C16" w:rsidRDefault="00491C16" w:rsidP="00766098">
            <w:pPr>
              <w:pStyle w:val="TAN"/>
              <w:rPr>
                <w:rFonts w:eastAsia="SimSun"/>
              </w:rPr>
            </w:pPr>
            <w:r w:rsidRPr="00491C16">
              <w:rPr>
                <w:rFonts w:eastAsia="SimSun"/>
              </w:rPr>
              <w:t>NOTE 2:</w:t>
            </w:r>
            <w:r w:rsidRPr="00491C16">
              <w:rPr>
                <w:rFonts w:eastAsia="SimSun"/>
              </w:rPr>
              <w:tab/>
              <w:t>If more than one Code Block is present, an additional CRC sequence of L = 24 Bits is attached to each Code Block (otherwise L = 0 Bit).</w:t>
            </w:r>
          </w:p>
          <w:p w14:paraId="7C17330B" w14:textId="77777777" w:rsidR="00491C16" w:rsidRPr="00491C16" w:rsidRDefault="00491C16" w:rsidP="00766098">
            <w:pPr>
              <w:pStyle w:val="TAN"/>
              <w:rPr>
                <w:rFonts w:eastAsia="Malgun Gothic"/>
              </w:rPr>
            </w:pPr>
            <w:r w:rsidRPr="00491C16">
              <w:rPr>
                <w:rFonts w:eastAsia="Malgun Gothic"/>
              </w:rPr>
              <w:t>NOTE 3:</w:t>
            </w:r>
            <w:r w:rsidRPr="00491C16">
              <w:rPr>
                <w:rFonts w:eastAsia="Malgun Gothic"/>
              </w:rPr>
              <w:tab/>
              <w:t>SS/PBCH block is transmitted in slot 0 with periodicity 20 ms</w:t>
            </w:r>
          </w:p>
          <w:p w14:paraId="210E1C44" w14:textId="77777777" w:rsidR="00491C16" w:rsidRPr="00491C16" w:rsidRDefault="00491C16" w:rsidP="00766098">
            <w:pPr>
              <w:pStyle w:val="TAN"/>
              <w:rPr>
                <w:rFonts w:eastAsia="Malgun Gothic"/>
                <w:lang w:val="en-US"/>
              </w:rPr>
            </w:pPr>
            <w:r w:rsidRPr="00491C16">
              <w:rPr>
                <w:rFonts w:eastAsia="Malgun Gothic"/>
                <w:lang w:val="en-US"/>
              </w:rPr>
              <w:t>NOTE 4:</w:t>
            </w:r>
            <w:r w:rsidRPr="00491C16">
              <w:rPr>
                <w:rFonts w:eastAsia="Malgun Gothic"/>
              </w:rPr>
              <w:tab/>
            </w:r>
            <w:r w:rsidRPr="00491C16">
              <w:rPr>
                <w:rFonts w:eastAsia="Malgun Gothic"/>
                <w:lang w:val="en-US"/>
              </w:rPr>
              <w:t>Slot i is slot index per 2 frames</w:t>
            </w:r>
          </w:p>
          <w:p w14:paraId="355F2C81" w14:textId="77777777" w:rsidR="00491C16" w:rsidRPr="00491C16" w:rsidRDefault="00491C16" w:rsidP="00766098">
            <w:pPr>
              <w:pStyle w:val="TAN"/>
              <w:rPr>
                <w:rFonts w:eastAsia="Malgun Gothic"/>
                <w:lang w:val="en-US"/>
              </w:rPr>
            </w:pPr>
            <w:r w:rsidRPr="00491C16">
              <w:rPr>
                <w:rFonts w:eastAsia="SimSun"/>
                <w:lang w:val="en-US"/>
              </w:rPr>
              <w:t>NOTE 5:</w:t>
            </w:r>
            <w:r w:rsidRPr="00491C16">
              <w:rPr>
                <w:rFonts w:eastAsia="SimSun"/>
              </w:rPr>
              <w:tab/>
            </w:r>
            <w:r w:rsidRPr="00491C16">
              <w:rPr>
                <w:rFonts w:eastAsia="SimSun"/>
                <w:lang w:val="en-US"/>
              </w:rPr>
              <w:t>PTRS is configured on symbols containing PDSCH with 1 port, per 2PRB in frequency domain, per symbol in time domain. Overhead for TBS calculation is assumed to be 6.</w:t>
            </w:r>
          </w:p>
          <w:p w14:paraId="1F3B1580" w14:textId="77777777" w:rsidR="00491C16" w:rsidRPr="00491C16" w:rsidRDefault="00491C16" w:rsidP="00766098">
            <w:pPr>
              <w:pStyle w:val="TAN"/>
              <w:rPr>
                <w:rFonts w:eastAsia="SimSun"/>
                <w:lang w:val="en-US"/>
              </w:rPr>
            </w:pPr>
            <w:r w:rsidRPr="00491C16">
              <w:rPr>
                <w:rFonts w:eastAsia="SimSun"/>
                <w:lang w:val="en-US"/>
              </w:rPr>
              <w:t>NOTE 6:</w:t>
            </w:r>
            <w:r w:rsidRPr="00491C16">
              <w:rPr>
                <w:rFonts w:eastAsia="SimSun"/>
                <w:lang w:val="en-US"/>
              </w:rPr>
              <w:tab/>
              <w:t>First number corresponds to the number slots allocated in the first frame of the RMC; second number corresponds to the number slots allocated in the second frame of the RMC.</w:t>
            </w:r>
          </w:p>
          <w:p w14:paraId="38B491AA" w14:textId="77777777" w:rsidR="00491C16" w:rsidRPr="00491C16" w:rsidRDefault="00491C16" w:rsidP="00766098">
            <w:pPr>
              <w:pStyle w:val="TAN"/>
              <w:rPr>
                <w:rFonts w:eastAsia="SimSun"/>
              </w:rPr>
            </w:pPr>
            <w:r w:rsidRPr="00491C16">
              <w:rPr>
                <w:rFonts w:eastAsia="SimSun"/>
                <w:lang w:val="en-US"/>
              </w:rPr>
              <w:t>NOTE 7:</w:t>
            </w:r>
            <w:r w:rsidRPr="00491C16">
              <w:rPr>
                <w:rFonts w:eastAsia="SimSun"/>
                <w:lang w:val="en-US"/>
              </w:rPr>
              <w:tab/>
              <w:t>Throughput is averaged over 2nd frame of RMC.</w:t>
            </w:r>
          </w:p>
        </w:tc>
      </w:tr>
    </w:tbl>
    <w:p w14:paraId="28B107BC" w14:textId="77777777" w:rsidR="00491C16" w:rsidRPr="00491C16" w:rsidRDefault="00491C16" w:rsidP="00491C16">
      <w:pPr>
        <w:rPr>
          <w:rFonts w:eastAsia="SimSun"/>
          <w:b/>
        </w:rPr>
      </w:pPr>
    </w:p>
    <w:p w14:paraId="1BE3778B" w14:textId="77777777" w:rsidR="00842EF7" w:rsidRPr="00C04A08" w:rsidRDefault="00842EF7" w:rsidP="00842EF7">
      <w:pPr>
        <w:pStyle w:val="Heading2"/>
      </w:pPr>
      <w:bookmarkStart w:id="13181" w:name="_Toc21340993"/>
      <w:bookmarkStart w:id="13182" w:name="_Toc29805441"/>
      <w:bookmarkStart w:id="13183" w:name="_Toc36456650"/>
      <w:bookmarkStart w:id="13184" w:name="_Toc36469748"/>
      <w:bookmarkStart w:id="13185" w:name="_Toc37254165"/>
      <w:bookmarkStart w:id="13186" w:name="_Toc37323023"/>
      <w:bookmarkStart w:id="13187" w:name="_Toc37324429"/>
      <w:bookmarkStart w:id="13188" w:name="_Toc45889954"/>
      <w:bookmarkStart w:id="13189" w:name="_Toc52196634"/>
      <w:bookmarkStart w:id="13190" w:name="_Toc52197614"/>
      <w:bookmarkStart w:id="13191" w:name="_Toc53173337"/>
      <w:bookmarkStart w:id="13192" w:name="_Toc53173706"/>
      <w:bookmarkStart w:id="13193" w:name="_Toc61119708"/>
      <w:bookmarkStart w:id="13194" w:name="_Toc61120090"/>
      <w:bookmarkStart w:id="13195" w:name="_Toc67926161"/>
      <w:bookmarkStart w:id="13196" w:name="_Toc75273799"/>
      <w:bookmarkStart w:id="13197" w:name="_Toc76510699"/>
      <w:bookmarkStart w:id="13198" w:name="_Toc83129856"/>
      <w:bookmarkStart w:id="13199" w:name="_Toc90591388"/>
      <w:bookmarkStart w:id="13200" w:name="_Toc98864447"/>
      <w:bookmarkStart w:id="13201" w:name="_Toc99733696"/>
      <w:bookmarkStart w:id="13202" w:name="_Toc106577601"/>
      <w:bookmarkStart w:id="13203" w:name="_Toc114537352"/>
      <w:bookmarkStart w:id="13204" w:name="_Toc115257620"/>
      <w:bookmarkStart w:id="13205" w:name="_Toc123086940"/>
      <w:bookmarkStart w:id="13206" w:name="_Toc124296264"/>
      <w:bookmarkStart w:id="13207" w:name="_Toc124296734"/>
      <w:bookmarkStart w:id="13208" w:name="_Toc130572551"/>
      <w:bookmarkStart w:id="13209" w:name="_Toc131708550"/>
      <w:bookmarkStart w:id="13210" w:name="_Toc137458357"/>
      <w:r w:rsidRPr="00C04A08">
        <w:lastRenderedPageBreak/>
        <w:t>A.4</w:t>
      </w:r>
      <w:r w:rsidRPr="00C04A08">
        <w:tab/>
        <w:t>Void</w:t>
      </w:r>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p>
    <w:p w14:paraId="006DCD51" w14:textId="77777777" w:rsidR="00842EF7" w:rsidRPr="00C04A08" w:rsidRDefault="00842EF7" w:rsidP="00842EF7">
      <w:pPr>
        <w:pStyle w:val="Heading2"/>
      </w:pPr>
      <w:bookmarkStart w:id="13211" w:name="_Toc21340994"/>
      <w:bookmarkStart w:id="13212" w:name="_Toc29805442"/>
      <w:bookmarkStart w:id="13213" w:name="_Toc36456651"/>
      <w:bookmarkStart w:id="13214" w:name="_Toc36469749"/>
      <w:bookmarkStart w:id="13215" w:name="_Toc37254166"/>
      <w:bookmarkStart w:id="13216" w:name="_Toc37323024"/>
      <w:bookmarkStart w:id="13217" w:name="_Toc37324430"/>
      <w:bookmarkStart w:id="13218" w:name="_Toc45889955"/>
      <w:bookmarkStart w:id="13219" w:name="_Toc52196635"/>
      <w:bookmarkStart w:id="13220" w:name="_Toc52197615"/>
      <w:bookmarkStart w:id="13221" w:name="_Toc53173338"/>
      <w:bookmarkStart w:id="13222" w:name="_Toc53173707"/>
      <w:bookmarkStart w:id="13223" w:name="_Toc61119709"/>
      <w:bookmarkStart w:id="13224" w:name="_Toc61120091"/>
      <w:bookmarkStart w:id="13225" w:name="_Toc67926162"/>
      <w:bookmarkStart w:id="13226" w:name="_Toc75273800"/>
      <w:bookmarkStart w:id="13227" w:name="_Toc76510700"/>
      <w:bookmarkStart w:id="13228" w:name="_Toc83129857"/>
      <w:bookmarkStart w:id="13229" w:name="_Toc90591389"/>
      <w:bookmarkStart w:id="13230" w:name="_Toc98864448"/>
      <w:bookmarkStart w:id="13231" w:name="_Toc99733697"/>
      <w:bookmarkStart w:id="13232" w:name="_Toc106577602"/>
      <w:bookmarkStart w:id="13233" w:name="_Toc114537353"/>
      <w:bookmarkStart w:id="13234" w:name="_Toc115257621"/>
      <w:bookmarkStart w:id="13235" w:name="_Toc123086941"/>
      <w:bookmarkStart w:id="13236" w:name="_Toc124296265"/>
      <w:bookmarkStart w:id="13237" w:name="_Toc124296735"/>
      <w:bookmarkStart w:id="13238" w:name="_Toc130572552"/>
      <w:bookmarkStart w:id="13239" w:name="_Toc131708551"/>
      <w:bookmarkStart w:id="13240" w:name="_Toc137458358"/>
      <w:r w:rsidRPr="00C04A08">
        <w:t>A.5</w:t>
      </w:r>
      <w:r w:rsidRPr="00C04A08">
        <w:tab/>
        <w:t>OFDMA Channel Noise Generator (OCNG)</w:t>
      </w:r>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p>
    <w:p w14:paraId="0F6A4A49" w14:textId="77777777" w:rsidR="00842EF7" w:rsidRPr="00C04A08" w:rsidRDefault="00842EF7" w:rsidP="00842EF7">
      <w:pPr>
        <w:pStyle w:val="Heading3"/>
      </w:pPr>
      <w:bookmarkStart w:id="13241" w:name="_Toc21340995"/>
      <w:bookmarkStart w:id="13242" w:name="_Toc29805443"/>
      <w:bookmarkStart w:id="13243" w:name="_Toc36456652"/>
      <w:bookmarkStart w:id="13244" w:name="_Toc36469750"/>
      <w:bookmarkStart w:id="13245" w:name="_Toc37254167"/>
      <w:bookmarkStart w:id="13246" w:name="_Toc37323025"/>
      <w:bookmarkStart w:id="13247" w:name="_Toc37324431"/>
      <w:bookmarkStart w:id="13248" w:name="_Toc45889956"/>
      <w:bookmarkStart w:id="13249" w:name="_Toc52196636"/>
      <w:bookmarkStart w:id="13250" w:name="_Toc52197616"/>
      <w:bookmarkStart w:id="13251" w:name="_Toc53173339"/>
      <w:bookmarkStart w:id="13252" w:name="_Toc53173708"/>
      <w:bookmarkStart w:id="13253" w:name="_Toc61119710"/>
      <w:bookmarkStart w:id="13254" w:name="_Toc61120092"/>
      <w:bookmarkStart w:id="13255" w:name="_Toc67926163"/>
      <w:bookmarkStart w:id="13256" w:name="_Toc75273801"/>
      <w:bookmarkStart w:id="13257" w:name="_Toc76510701"/>
      <w:bookmarkStart w:id="13258" w:name="_Toc83129858"/>
      <w:bookmarkStart w:id="13259" w:name="_Toc90591390"/>
      <w:bookmarkStart w:id="13260" w:name="_Toc98864449"/>
      <w:bookmarkStart w:id="13261" w:name="_Toc99733698"/>
      <w:bookmarkStart w:id="13262" w:name="_Toc106577603"/>
      <w:bookmarkStart w:id="13263" w:name="_Toc114537354"/>
      <w:bookmarkStart w:id="13264" w:name="_Toc115257622"/>
      <w:bookmarkStart w:id="13265" w:name="_Toc123086942"/>
      <w:bookmarkStart w:id="13266" w:name="_Toc124296266"/>
      <w:bookmarkStart w:id="13267" w:name="_Toc124296736"/>
      <w:bookmarkStart w:id="13268" w:name="_Toc130572553"/>
      <w:bookmarkStart w:id="13269" w:name="_Toc131708552"/>
      <w:bookmarkStart w:id="13270" w:name="_Toc137458359"/>
      <w:r w:rsidRPr="00C04A08">
        <w:t>A.5.1</w:t>
      </w:r>
      <w:r w:rsidRPr="00C04A08">
        <w:tab/>
        <w:t>OCNG Patterns for FDD</w:t>
      </w:r>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p>
    <w:p w14:paraId="7BB08C49" w14:textId="77777777" w:rsidR="00842EF7" w:rsidRPr="00C04A08" w:rsidRDefault="00842EF7" w:rsidP="00842EF7">
      <w:pPr>
        <w:pStyle w:val="Heading3"/>
      </w:pPr>
      <w:bookmarkStart w:id="13271" w:name="_Toc21340996"/>
      <w:bookmarkStart w:id="13272" w:name="_Toc29805444"/>
      <w:bookmarkStart w:id="13273" w:name="_Toc36456653"/>
      <w:bookmarkStart w:id="13274" w:name="_Toc36469751"/>
      <w:bookmarkStart w:id="13275" w:name="_Toc37254168"/>
      <w:bookmarkStart w:id="13276" w:name="_Toc37323026"/>
      <w:bookmarkStart w:id="13277" w:name="_Toc37324432"/>
      <w:bookmarkStart w:id="13278" w:name="_Toc45889957"/>
      <w:bookmarkStart w:id="13279" w:name="_Toc52196637"/>
      <w:bookmarkStart w:id="13280" w:name="_Toc52197617"/>
      <w:bookmarkStart w:id="13281" w:name="_Toc53173340"/>
      <w:bookmarkStart w:id="13282" w:name="_Toc53173709"/>
      <w:bookmarkStart w:id="13283" w:name="_Toc61119711"/>
      <w:bookmarkStart w:id="13284" w:name="_Toc61120093"/>
      <w:bookmarkStart w:id="13285" w:name="_Toc67926164"/>
      <w:bookmarkStart w:id="13286" w:name="_Toc75273802"/>
      <w:bookmarkStart w:id="13287" w:name="_Toc76510702"/>
      <w:bookmarkStart w:id="13288" w:name="_Toc83129859"/>
      <w:bookmarkStart w:id="13289" w:name="_Toc90591391"/>
      <w:bookmarkStart w:id="13290" w:name="_Toc98864450"/>
      <w:bookmarkStart w:id="13291" w:name="_Toc99733699"/>
      <w:bookmarkStart w:id="13292" w:name="_Toc106577604"/>
      <w:bookmarkStart w:id="13293" w:name="_Toc114537355"/>
      <w:bookmarkStart w:id="13294" w:name="_Toc115257623"/>
      <w:bookmarkStart w:id="13295" w:name="_Toc123086943"/>
      <w:bookmarkStart w:id="13296" w:name="_Toc124296267"/>
      <w:bookmarkStart w:id="13297" w:name="_Toc124296737"/>
      <w:bookmarkStart w:id="13298" w:name="_Toc130572554"/>
      <w:bookmarkStart w:id="13299" w:name="_Toc131708553"/>
      <w:bookmarkStart w:id="13300" w:name="_Toc137458360"/>
      <w:r w:rsidRPr="00C04A08">
        <w:t>A.5.2</w:t>
      </w:r>
      <w:r w:rsidRPr="00C04A08">
        <w:tab/>
        <w:t>OCNG Patterns for TDD</w:t>
      </w:r>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p>
    <w:p w14:paraId="3F02D9F2" w14:textId="77777777" w:rsidR="00842EF7" w:rsidRPr="00C04A08" w:rsidRDefault="00842EF7" w:rsidP="00842EF7">
      <w:pPr>
        <w:pStyle w:val="Heading4"/>
      </w:pPr>
      <w:bookmarkStart w:id="13301" w:name="_Toc21340997"/>
      <w:bookmarkStart w:id="13302" w:name="_Toc29805445"/>
      <w:bookmarkStart w:id="13303" w:name="_Toc36456654"/>
      <w:bookmarkStart w:id="13304" w:name="_Toc36469752"/>
      <w:bookmarkStart w:id="13305" w:name="_Toc37254169"/>
      <w:bookmarkStart w:id="13306" w:name="_Toc37323027"/>
      <w:bookmarkStart w:id="13307" w:name="_Toc37324433"/>
      <w:bookmarkStart w:id="13308" w:name="_Toc45889958"/>
      <w:bookmarkStart w:id="13309" w:name="_Toc52196638"/>
      <w:bookmarkStart w:id="13310" w:name="_Toc52197618"/>
      <w:bookmarkStart w:id="13311" w:name="_Toc53173341"/>
      <w:bookmarkStart w:id="13312" w:name="_Toc53173710"/>
      <w:bookmarkStart w:id="13313" w:name="_Toc61119712"/>
      <w:bookmarkStart w:id="13314" w:name="_Toc61120094"/>
      <w:bookmarkStart w:id="13315" w:name="_Toc67926165"/>
      <w:bookmarkStart w:id="13316" w:name="_Toc75273803"/>
      <w:bookmarkStart w:id="13317" w:name="_Toc76510703"/>
      <w:bookmarkStart w:id="13318" w:name="_Toc83129860"/>
      <w:bookmarkStart w:id="13319" w:name="_Toc90591392"/>
      <w:bookmarkStart w:id="13320" w:name="_Toc98864451"/>
      <w:bookmarkStart w:id="13321" w:name="_Toc99733700"/>
      <w:bookmarkStart w:id="13322" w:name="_Toc106577605"/>
      <w:bookmarkStart w:id="13323" w:name="_Toc114537356"/>
      <w:bookmarkStart w:id="13324" w:name="_Toc115257624"/>
      <w:bookmarkStart w:id="13325" w:name="_Toc123086944"/>
      <w:bookmarkStart w:id="13326" w:name="_Toc124296268"/>
      <w:bookmarkStart w:id="13327" w:name="_Toc124296738"/>
      <w:bookmarkStart w:id="13328" w:name="_Toc130572555"/>
      <w:bookmarkStart w:id="13329" w:name="_Toc131708554"/>
      <w:bookmarkStart w:id="13330" w:name="_Toc137458361"/>
      <w:r w:rsidRPr="00C04A08">
        <w:t>A.5.2.1</w:t>
      </w:r>
      <w:r w:rsidRPr="00C04A08">
        <w:tab/>
        <w:t>OCNG TDD pattern 1: Generic OCNG TDD Pattern for all unused REs</w:t>
      </w:r>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p>
    <w:p w14:paraId="6B700017" w14:textId="77777777" w:rsidR="00842EF7" w:rsidRPr="00C04A08" w:rsidRDefault="00842EF7" w:rsidP="00842EF7">
      <w:pPr>
        <w:pStyle w:val="TH"/>
      </w:pPr>
      <w:r w:rsidRPr="00C04A08">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842EF7" w:rsidRPr="00C04A08" w14:paraId="618DF306" w14:textId="77777777" w:rsidTr="00F91227">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42C050C4" w14:textId="77777777" w:rsidR="00842EF7" w:rsidRPr="00C04A08" w:rsidRDefault="00842EF7" w:rsidP="00F91227">
            <w:pPr>
              <w:pStyle w:val="TAH"/>
              <w:rPr>
                <w:lang w:val="en-US"/>
              </w:rPr>
            </w:pPr>
            <w:r w:rsidRPr="00C04A08">
              <w:rPr>
                <w:lang w:val="en-US"/>
              </w:rPr>
              <w:t xml:space="preserve">                          OCNG Appliance</w:t>
            </w:r>
          </w:p>
          <w:p w14:paraId="66E743F2" w14:textId="77777777" w:rsidR="00842EF7" w:rsidRPr="00C04A08" w:rsidRDefault="00842EF7" w:rsidP="00F91227">
            <w:pPr>
              <w:pStyle w:val="TAH"/>
              <w:jc w:val="left"/>
              <w:rPr>
                <w:bCs/>
                <w:lang w:val="en-US"/>
              </w:rPr>
            </w:pPr>
            <w:r w:rsidRPr="00C04A08">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1268576" w14:textId="77777777" w:rsidR="00842EF7" w:rsidRPr="00C04A08" w:rsidRDefault="00842EF7" w:rsidP="00F91227">
            <w:pPr>
              <w:pStyle w:val="TAH"/>
              <w:rPr>
                <w:bCs/>
                <w:lang w:val="en-US"/>
              </w:rPr>
            </w:pPr>
            <w:r w:rsidRPr="00C04A08">
              <w:rPr>
                <w:bCs/>
                <w:lang w:val="en-US"/>
              </w:rPr>
              <w:t xml:space="preserve">Control Region </w:t>
            </w:r>
            <w:r w:rsidRPr="00C04A08">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DDAE4F2" w14:textId="77777777" w:rsidR="00842EF7" w:rsidRPr="00C04A08" w:rsidRDefault="00842EF7" w:rsidP="00F91227">
            <w:pPr>
              <w:pStyle w:val="TAH"/>
              <w:rPr>
                <w:bCs/>
                <w:lang w:val="en-US"/>
              </w:rPr>
            </w:pPr>
            <w:r w:rsidRPr="00C04A08">
              <w:rPr>
                <w:bCs/>
                <w:lang w:val="en-US"/>
              </w:rPr>
              <w:t>Data Region</w:t>
            </w:r>
          </w:p>
        </w:tc>
      </w:tr>
      <w:tr w:rsidR="00842EF7" w:rsidRPr="00C04A08" w14:paraId="02C9A18B"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DB12897" w14:textId="77777777" w:rsidR="00842EF7" w:rsidRPr="00C04A08" w:rsidRDefault="00842EF7" w:rsidP="00F91227">
            <w:pPr>
              <w:pStyle w:val="TAC"/>
            </w:pPr>
            <w:r w:rsidRPr="00C04A08">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06EE28D" w14:textId="77777777" w:rsidR="00842EF7" w:rsidRPr="00C04A08" w:rsidRDefault="00842EF7" w:rsidP="00F91227">
            <w:pPr>
              <w:pStyle w:val="TAC"/>
            </w:pPr>
            <w:r w:rsidRPr="00C04A08">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8F60FD2" w14:textId="77777777" w:rsidR="00842EF7" w:rsidRPr="00C04A08" w:rsidRDefault="00842EF7" w:rsidP="00F91227">
            <w:pPr>
              <w:pStyle w:val="TAC"/>
            </w:pPr>
            <w:r w:rsidRPr="00C04A08">
              <w:t>All unused REs (Note 2)</w:t>
            </w:r>
          </w:p>
        </w:tc>
      </w:tr>
      <w:tr w:rsidR="00842EF7" w:rsidRPr="00C04A08" w14:paraId="190105B1"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C46F218" w14:textId="77777777" w:rsidR="00842EF7" w:rsidRPr="00C04A08" w:rsidRDefault="00842EF7" w:rsidP="00F91227">
            <w:pPr>
              <w:pStyle w:val="TAC"/>
              <w:rPr>
                <w:lang w:val="en-US"/>
              </w:rPr>
            </w:pPr>
            <w:r w:rsidRPr="00C04A08">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18C236B9" w14:textId="77777777" w:rsidR="00842EF7" w:rsidRPr="00C04A08" w:rsidRDefault="00842EF7" w:rsidP="00F91227">
            <w:pPr>
              <w:pStyle w:val="TAC"/>
            </w:pPr>
            <w:r w:rsidRPr="00C04A08">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6DBA23EC" w14:textId="77777777" w:rsidR="00842EF7" w:rsidRPr="00C04A08" w:rsidRDefault="00842EF7" w:rsidP="00F91227">
            <w:pPr>
              <w:pStyle w:val="TAC"/>
            </w:pPr>
            <w:r w:rsidRPr="00C04A08">
              <w:t>PDSCH</w:t>
            </w:r>
          </w:p>
        </w:tc>
      </w:tr>
      <w:tr w:rsidR="00842EF7" w:rsidRPr="00C04A08" w14:paraId="0C6DEB26"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7441737" w14:textId="77777777" w:rsidR="00842EF7" w:rsidRPr="00C04A08" w:rsidRDefault="00842EF7" w:rsidP="00F91227">
            <w:pPr>
              <w:pStyle w:val="TAC"/>
            </w:pPr>
            <w:r w:rsidRPr="00C04A08">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6A3B707F" w14:textId="77777777" w:rsidR="00842EF7" w:rsidRPr="00C04A08" w:rsidRDefault="00842EF7" w:rsidP="00F91227">
            <w:pPr>
              <w:pStyle w:val="TAC"/>
            </w:pPr>
            <w:r w:rsidRPr="00C04A08">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055797F9" w14:textId="77777777" w:rsidR="00842EF7" w:rsidRPr="00C04A08" w:rsidRDefault="00842EF7" w:rsidP="00F91227">
            <w:pPr>
              <w:pStyle w:val="TAC"/>
            </w:pPr>
            <w:r w:rsidRPr="00C04A08">
              <w:t>Uncorrelated pseudo random QPSK modulated data</w:t>
            </w:r>
          </w:p>
        </w:tc>
      </w:tr>
      <w:tr w:rsidR="00842EF7" w:rsidRPr="00C04A08" w14:paraId="5D5C55F6"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FE2D36A" w14:textId="77777777" w:rsidR="00842EF7" w:rsidRPr="00C04A08" w:rsidRDefault="00842EF7" w:rsidP="00F91227">
            <w:pPr>
              <w:pStyle w:val="TAC"/>
            </w:pPr>
            <w:r w:rsidRPr="00C04A08">
              <w:t>Transmission scheme for multiple</w:t>
            </w:r>
          </w:p>
          <w:p w14:paraId="6BD575B4" w14:textId="77777777" w:rsidR="00842EF7" w:rsidRPr="00C04A08" w:rsidRDefault="00842EF7" w:rsidP="00F91227">
            <w:pPr>
              <w:pStyle w:val="TAC"/>
            </w:pPr>
            <w:r w:rsidRPr="00C04A08">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77115F51" w14:textId="77777777" w:rsidR="00842EF7" w:rsidRPr="00C04A08" w:rsidRDefault="00842EF7" w:rsidP="00F91227">
            <w:pPr>
              <w:pStyle w:val="TAC"/>
            </w:pPr>
            <w:r w:rsidRPr="00C04A08">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70829A0A" w14:textId="77777777" w:rsidR="00842EF7" w:rsidRPr="00C04A08" w:rsidRDefault="00842EF7" w:rsidP="00F91227">
            <w:pPr>
              <w:pStyle w:val="TAC"/>
            </w:pPr>
            <w:r w:rsidRPr="00C04A08">
              <w:t>Spatial multiplexing using any precoding matrix with dimensions same as the precoding matrix for PDSCH</w:t>
            </w:r>
          </w:p>
        </w:tc>
      </w:tr>
      <w:tr w:rsidR="00842EF7" w:rsidRPr="00C04A08" w14:paraId="21EDB359"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A5AA099" w14:textId="77777777" w:rsidR="00842EF7" w:rsidRPr="00C04A08" w:rsidRDefault="00842EF7" w:rsidP="00F91227">
            <w:pPr>
              <w:pStyle w:val="TAC"/>
            </w:pPr>
            <w:r w:rsidRPr="00C04A08">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41CFEC71" w14:textId="77777777" w:rsidR="00842EF7" w:rsidRPr="00C04A08" w:rsidRDefault="00842EF7" w:rsidP="00F91227">
            <w:pPr>
              <w:pStyle w:val="TAC"/>
            </w:pPr>
            <w:r w:rsidRPr="00C04A08">
              <w:t xml:space="preserve">Same as for RMC PDCCH </w:t>
            </w:r>
            <w:r w:rsidRPr="00C04A08">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60AE833D" w14:textId="77777777" w:rsidR="00842EF7" w:rsidRPr="00C04A08" w:rsidRDefault="00842EF7" w:rsidP="00F91227">
            <w:pPr>
              <w:pStyle w:val="TAC"/>
            </w:pPr>
            <w:r w:rsidRPr="00C04A08">
              <w:t xml:space="preserve">Same as for RMC PDSCH </w:t>
            </w:r>
            <w:r w:rsidRPr="00C04A08">
              <w:rPr>
                <w:lang w:val="en-US"/>
              </w:rPr>
              <w:t>in the active BWP</w:t>
            </w:r>
          </w:p>
        </w:tc>
      </w:tr>
      <w:tr w:rsidR="00842EF7" w:rsidRPr="00C04A08" w14:paraId="06B2AC25"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7061E4C" w14:textId="77777777" w:rsidR="00842EF7" w:rsidRPr="00C04A08" w:rsidRDefault="00842EF7" w:rsidP="00F91227">
            <w:pPr>
              <w:pStyle w:val="TAC"/>
            </w:pPr>
            <w:r w:rsidRPr="00C04A08">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00C50F99" w14:textId="77777777" w:rsidR="00842EF7" w:rsidRPr="00C04A08" w:rsidRDefault="00842EF7" w:rsidP="00F91227">
            <w:pPr>
              <w:pStyle w:val="TAC"/>
            </w:pPr>
            <w:r w:rsidRPr="00C04A08">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2F406B9" w14:textId="77777777" w:rsidR="00842EF7" w:rsidRPr="00C04A08" w:rsidRDefault="00842EF7" w:rsidP="00F91227">
            <w:pPr>
              <w:pStyle w:val="TAC"/>
            </w:pPr>
            <w:r w:rsidRPr="00C04A08">
              <w:t>Same as for RMC PDSCH</w:t>
            </w:r>
          </w:p>
        </w:tc>
      </w:tr>
      <w:tr w:rsidR="00842EF7" w:rsidRPr="00C04A08" w14:paraId="526D767B" w14:textId="77777777" w:rsidTr="00F91227">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F82CA9E" w14:textId="77777777" w:rsidR="00842EF7" w:rsidRPr="00C04A08" w:rsidRDefault="00842EF7" w:rsidP="00F91227">
            <w:pPr>
              <w:pStyle w:val="TAN"/>
              <w:rPr>
                <w:lang w:val="en-US"/>
              </w:rPr>
            </w:pPr>
            <w:r w:rsidRPr="00C04A08">
              <w:rPr>
                <w:lang w:val="en-US"/>
              </w:rPr>
              <w:t>Note 1: All unused REs in the active CORESETS appointed by the search spaces in use.</w:t>
            </w:r>
          </w:p>
          <w:p w14:paraId="27A3CFF3" w14:textId="77777777" w:rsidR="00842EF7" w:rsidRPr="00C04A08" w:rsidRDefault="00842EF7" w:rsidP="00F91227">
            <w:pPr>
              <w:pStyle w:val="TAN"/>
              <w:rPr>
                <w:lang w:val="en-US"/>
              </w:rPr>
            </w:pPr>
            <w:r w:rsidRPr="00C04A08">
              <w:rPr>
                <w:lang w:val="en-US"/>
              </w:rPr>
              <w:t>Note 2: Unused available REs refer to REs in PRBs not allocated for any physical channels, CORESETs, synchronization signals or reference signals in channel bandwidth.</w:t>
            </w:r>
          </w:p>
        </w:tc>
      </w:tr>
    </w:tbl>
    <w:p w14:paraId="4C671CAB" w14:textId="77777777" w:rsidR="00842EF7" w:rsidRPr="00C04A08" w:rsidRDefault="00842EF7" w:rsidP="00842EF7"/>
    <w:p w14:paraId="2AC3B552" w14:textId="46F8226C" w:rsidR="00842EF7" w:rsidRDefault="00842EF7" w:rsidP="00842EF7">
      <w:pPr>
        <w:pStyle w:val="Heading8"/>
      </w:pPr>
      <w:r w:rsidRPr="00C04A08">
        <w:br w:type="page"/>
      </w:r>
      <w:bookmarkStart w:id="13331" w:name="_Toc21340998"/>
      <w:bookmarkStart w:id="13332" w:name="_Toc29805446"/>
      <w:bookmarkStart w:id="13333" w:name="_Toc36456655"/>
      <w:bookmarkStart w:id="13334" w:name="_Toc36469753"/>
      <w:bookmarkStart w:id="13335" w:name="_Toc37254170"/>
      <w:bookmarkStart w:id="13336" w:name="_Toc37323028"/>
      <w:bookmarkStart w:id="13337" w:name="_Toc37324434"/>
      <w:bookmarkStart w:id="13338" w:name="_Toc45889959"/>
      <w:bookmarkStart w:id="13339" w:name="_Toc52196639"/>
      <w:bookmarkStart w:id="13340" w:name="_Toc52197619"/>
      <w:bookmarkStart w:id="13341" w:name="_Toc53173342"/>
      <w:bookmarkStart w:id="13342" w:name="_Toc53173711"/>
      <w:bookmarkStart w:id="13343" w:name="_Toc61119713"/>
      <w:bookmarkStart w:id="13344" w:name="_Toc61120095"/>
      <w:bookmarkStart w:id="13345" w:name="_Toc67926166"/>
      <w:bookmarkStart w:id="13346" w:name="_Toc75273804"/>
      <w:bookmarkStart w:id="13347" w:name="_Toc76510704"/>
      <w:bookmarkStart w:id="13348" w:name="_Toc83129861"/>
      <w:bookmarkStart w:id="13349" w:name="_Toc90591393"/>
      <w:bookmarkStart w:id="13350" w:name="_Toc98864452"/>
      <w:bookmarkStart w:id="13351" w:name="_Toc99733701"/>
      <w:bookmarkStart w:id="13352" w:name="_Toc106577606"/>
      <w:bookmarkStart w:id="13353" w:name="_Toc114537357"/>
      <w:bookmarkStart w:id="13354" w:name="_Toc115257625"/>
      <w:bookmarkStart w:id="13355" w:name="_Toc123086945"/>
      <w:bookmarkStart w:id="13356" w:name="_Toc124296269"/>
      <w:bookmarkStart w:id="13357" w:name="_Toc124296739"/>
      <w:bookmarkStart w:id="13358" w:name="_Toc130572556"/>
      <w:bookmarkStart w:id="13359" w:name="_Toc131708555"/>
      <w:bookmarkStart w:id="13360" w:name="_Toc137458362"/>
      <w:r w:rsidRPr="00C04A08">
        <w:lastRenderedPageBreak/>
        <w:t>Annex B (informative): Void</w:t>
      </w:r>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p>
    <w:p w14:paraId="384D694B" w14:textId="77777777" w:rsidR="00FB1307" w:rsidRPr="00FB1307" w:rsidRDefault="00FB1307" w:rsidP="00FB1307"/>
    <w:p w14:paraId="310FE587" w14:textId="77777777" w:rsidR="00842EF7" w:rsidRPr="00C04A08" w:rsidRDefault="00842EF7" w:rsidP="00842EF7">
      <w:pPr>
        <w:pStyle w:val="Heading8"/>
      </w:pPr>
      <w:r w:rsidRPr="00C04A08">
        <w:br w:type="page"/>
      </w:r>
      <w:bookmarkStart w:id="13361" w:name="_Toc21340999"/>
      <w:bookmarkStart w:id="13362" w:name="_Toc29805447"/>
      <w:bookmarkStart w:id="13363" w:name="_Toc36456656"/>
      <w:bookmarkStart w:id="13364" w:name="_Toc36469754"/>
      <w:bookmarkStart w:id="13365" w:name="_Toc37254171"/>
      <w:bookmarkStart w:id="13366" w:name="_Toc37323029"/>
      <w:bookmarkStart w:id="13367" w:name="_Toc37324435"/>
      <w:bookmarkStart w:id="13368" w:name="_Toc45889960"/>
      <w:bookmarkStart w:id="13369" w:name="_Toc52196640"/>
      <w:bookmarkStart w:id="13370" w:name="_Toc52197620"/>
      <w:bookmarkStart w:id="13371" w:name="_Toc53173343"/>
      <w:bookmarkStart w:id="13372" w:name="_Toc53173712"/>
      <w:bookmarkStart w:id="13373" w:name="_Toc61119714"/>
      <w:bookmarkStart w:id="13374" w:name="_Toc61120096"/>
      <w:bookmarkStart w:id="13375" w:name="_Toc67926167"/>
      <w:bookmarkStart w:id="13376" w:name="_Toc75273805"/>
      <w:bookmarkStart w:id="13377" w:name="_Toc76510705"/>
      <w:bookmarkStart w:id="13378" w:name="_Toc83129862"/>
      <w:bookmarkStart w:id="13379" w:name="_Toc90591394"/>
      <w:bookmarkStart w:id="13380" w:name="_Toc98864453"/>
      <w:bookmarkStart w:id="13381" w:name="_Toc99733702"/>
      <w:bookmarkStart w:id="13382" w:name="_Toc106577607"/>
      <w:bookmarkStart w:id="13383" w:name="_Toc114537358"/>
      <w:bookmarkStart w:id="13384" w:name="_Toc115257626"/>
      <w:bookmarkStart w:id="13385" w:name="_Toc123086946"/>
      <w:bookmarkStart w:id="13386" w:name="_Toc124296270"/>
      <w:bookmarkStart w:id="13387" w:name="_Toc124296740"/>
      <w:bookmarkStart w:id="13388" w:name="_Toc130572557"/>
      <w:bookmarkStart w:id="13389" w:name="_Toc131708556"/>
      <w:bookmarkStart w:id="13390" w:name="_Toc137458363"/>
      <w:r w:rsidRPr="00C04A08">
        <w:lastRenderedPageBreak/>
        <w:t>Annex C (normative):</w:t>
      </w:r>
      <w:r w:rsidRPr="00C04A08">
        <w:br/>
        <w:t>Downlink physical channels</w:t>
      </w:r>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p>
    <w:p w14:paraId="49E5449C" w14:textId="77777777" w:rsidR="00842EF7" w:rsidRPr="00C04A08" w:rsidRDefault="00842EF7" w:rsidP="00842EF7">
      <w:pPr>
        <w:pStyle w:val="Guidance"/>
        <w:rPr>
          <w:color w:val="auto"/>
        </w:rPr>
      </w:pPr>
    </w:p>
    <w:p w14:paraId="7B85E2F8" w14:textId="77777777" w:rsidR="00842EF7" w:rsidRPr="00C04A08" w:rsidRDefault="00842EF7" w:rsidP="00842EF7">
      <w:pPr>
        <w:pStyle w:val="Heading1"/>
      </w:pPr>
      <w:bookmarkStart w:id="13391" w:name="_Toc21341000"/>
      <w:bookmarkStart w:id="13392" w:name="_Toc29805448"/>
      <w:bookmarkStart w:id="13393" w:name="_Toc36456657"/>
      <w:bookmarkStart w:id="13394" w:name="_Toc36469755"/>
      <w:bookmarkStart w:id="13395" w:name="_Toc37254172"/>
      <w:bookmarkStart w:id="13396" w:name="_Toc37323030"/>
      <w:bookmarkStart w:id="13397" w:name="_Toc37324436"/>
      <w:bookmarkStart w:id="13398" w:name="_Toc45889961"/>
      <w:bookmarkStart w:id="13399" w:name="_Toc52196641"/>
      <w:bookmarkStart w:id="13400" w:name="_Toc52197621"/>
      <w:bookmarkStart w:id="13401" w:name="_Toc53173344"/>
      <w:bookmarkStart w:id="13402" w:name="_Toc53173713"/>
      <w:bookmarkStart w:id="13403" w:name="_Toc61119715"/>
      <w:bookmarkStart w:id="13404" w:name="_Toc61120097"/>
      <w:bookmarkStart w:id="13405" w:name="_Toc67926168"/>
      <w:bookmarkStart w:id="13406" w:name="_Toc75273806"/>
      <w:bookmarkStart w:id="13407" w:name="_Toc76510706"/>
      <w:bookmarkStart w:id="13408" w:name="_Toc83129863"/>
      <w:bookmarkStart w:id="13409" w:name="_Toc90591395"/>
      <w:bookmarkStart w:id="13410" w:name="_Toc98864454"/>
      <w:bookmarkStart w:id="13411" w:name="_Toc99733703"/>
      <w:bookmarkStart w:id="13412" w:name="_Toc106577608"/>
      <w:bookmarkStart w:id="13413" w:name="_Toc114537359"/>
      <w:bookmarkStart w:id="13414" w:name="_Toc115257627"/>
      <w:bookmarkStart w:id="13415" w:name="_Toc123086947"/>
      <w:bookmarkStart w:id="13416" w:name="_Toc124296271"/>
      <w:bookmarkStart w:id="13417" w:name="_Toc124296741"/>
      <w:bookmarkStart w:id="13418" w:name="_Toc130572558"/>
      <w:bookmarkStart w:id="13419" w:name="_Toc131708557"/>
      <w:bookmarkStart w:id="13420" w:name="_Toc137458364"/>
      <w:r w:rsidRPr="00C04A08">
        <w:t>C.1</w:t>
      </w:r>
      <w:r w:rsidRPr="00C04A08">
        <w:tab/>
        <w:t>General</w:t>
      </w:r>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p>
    <w:p w14:paraId="5A613D2D" w14:textId="77777777" w:rsidR="00842EF7" w:rsidRPr="00C04A08" w:rsidRDefault="00842EF7" w:rsidP="00842EF7"/>
    <w:p w14:paraId="5F74D591" w14:textId="77777777" w:rsidR="00842EF7" w:rsidRPr="00C04A08" w:rsidRDefault="00842EF7" w:rsidP="00842EF7">
      <w:pPr>
        <w:pStyle w:val="Heading1"/>
      </w:pPr>
      <w:bookmarkStart w:id="13421" w:name="_Toc21341001"/>
      <w:bookmarkStart w:id="13422" w:name="_Toc29805449"/>
      <w:bookmarkStart w:id="13423" w:name="_Toc36456658"/>
      <w:bookmarkStart w:id="13424" w:name="_Toc36469756"/>
      <w:bookmarkStart w:id="13425" w:name="_Toc37254173"/>
      <w:bookmarkStart w:id="13426" w:name="_Toc37323031"/>
      <w:bookmarkStart w:id="13427" w:name="_Toc37324437"/>
      <w:bookmarkStart w:id="13428" w:name="_Toc45889962"/>
      <w:bookmarkStart w:id="13429" w:name="_Toc52196642"/>
      <w:bookmarkStart w:id="13430" w:name="_Toc52197622"/>
      <w:bookmarkStart w:id="13431" w:name="_Toc53173345"/>
      <w:bookmarkStart w:id="13432" w:name="_Toc53173714"/>
      <w:bookmarkStart w:id="13433" w:name="_Toc61119716"/>
      <w:bookmarkStart w:id="13434" w:name="_Toc61120098"/>
      <w:bookmarkStart w:id="13435" w:name="_Toc67926169"/>
      <w:bookmarkStart w:id="13436" w:name="_Toc75273807"/>
      <w:bookmarkStart w:id="13437" w:name="_Toc76510707"/>
      <w:bookmarkStart w:id="13438" w:name="_Toc83129864"/>
      <w:bookmarkStart w:id="13439" w:name="_Toc90591396"/>
      <w:bookmarkStart w:id="13440" w:name="_Toc98864455"/>
      <w:bookmarkStart w:id="13441" w:name="_Toc99733704"/>
      <w:bookmarkStart w:id="13442" w:name="_Toc106577609"/>
      <w:bookmarkStart w:id="13443" w:name="_Toc114537360"/>
      <w:bookmarkStart w:id="13444" w:name="_Toc115257628"/>
      <w:bookmarkStart w:id="13445" w:name="_Toc123086948"/>
      <w:bookmarkStart w:id="13446" w:name="_Toc124296272"/>
      <w:bookmarkStart w:id="13447" w:name="_Toc124296742"/>
      <w:bookmarkStart w:id="13448" w:name="_Toc130572559"/>
      <w:bookmarkStart w:id="13449" w:name="_Toc131708558"/>
      <w:bookmarkStart w:id="13450" w:name="_Toc137458365"/>
      <w:r w:rsidRPr="00C04A08">
        <w:t>C.2</w:t>
      </w:r>
      <w:r w:rsidRPr="00C04A08">
        <w:tab/>
        <w:t>Setup</w:t>
      </w:r>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p>
    <w:p w14:paraId="2031FCEF" w14:textId="77777777" w:rsidR="00842EF7" w:rsidRPr="00C04A08" w:rsidRDefault="00842EF7" w:rsidP="00842EF7">
      <w:pPr>
        <w:rPr>
          <w:rFonts w:cs="v5.0.0"/>
        </w:rPr>
      </w:pPr>
      <w:r w:rsidRPr="00C04A08">
        <w:rPr>
          <w:rFonts w:cs="v5.0.0"/>
        </w:rPr>
        <w:t>Table C.2-1 describes the downlink Physical Channels that are required for connection set up.</w:t>
      </w:r>
    </w:p>
    <w:p w14:paraId="38C12DD3" w14:textId="77777777" w:rsidR="00842EF7" w:rsidRPr="00C04A08" w:rsidRDefault="00842EF7" w:rsidP="00842EF7">
      <w:pPr>
        <w:pStyle w:val="TH"/>
        <w:rPr>
          <w:rFonts w:cs="v5.0.0"/>
        </w:rPr>
      </w:pPr>
      <w:r w:rsidRPr="00C04A08">
        <w:rPr>
          <w:rFonts w:cs="v5.0.0"/>
        </w:rPr>
        <w:t>Table C.2-1: Downlink Physical Channels required</w:t>
      </w:r>
      <w:r w:rsidRPr="00C04A08">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842EF7" w:rsidRPr="00C04A08" w14:paraId="51452B40"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6607B8B0" w14:textId="77777777" w:rsidR="00842EF7" w:rsidRPr="00C04A08" w:rsidRDefault="00842EF7" w:rsidP="00F91227">
            <w:pPr>
              <w:pStyle w:val="TAH"/>
              <w:rPr>
                <w:rFonts w:cs="v5.0.0"/>
              </w:rPr>
            </w:pPr>
            <w:r w:rsidRPr="00C04A08">
              <w:rPr>
                <w:rFonts w:cs="v5.0.0"/>
              </w:rPr>
              <w:t>Physical Channel</w:t>
            </w:r>
          </w:p>
        </w:tc>
      </w:tr>
      <w:tr w:rsidR="00842EF7" w:rsidRPr="00C04A08" w14:paraId="3F2D0FF2" w14:textId="77777777" w:rsidTr="00F91227">
        <w:trPr>
          <w:jc w:val="center"/>
        </w:trPr>
        <w:tc>
          <w:tcPr>
            <w:tcW w:w="2520" w:type="dxa"/>
            <w:tcBorders>
              <w:top w:val="nil"/>
              <w:left w:val="single" w:sz="4" w:space="0" w:color="auto"/>
              <w:bottom w:val="single" w:sz="4" w:space="0" w:color="auto"/>
              <w:right w:val="single" w:sz="4" w:space="0" w:color="auto"/>
            </w:tcBorders>
            <w:hideMark/>
          </w:tcPr>
          <w:p w14:paraId="659924FE" w14:textId="77777777" w:rsidR="00842EF7" w:rsidRPr="00C04A08" w:rsidRDefault="00842EF7" w:rsidP="00F91227">
            <w:pPr>
              <w:pStyle w:val="TAC"/>
              <w:rPr>
                <w:rFonts w:cs="Arial"/>
              </w:rPr>
            </w:pPr>
            <w:r w:rsidRPr="00C04A08">
              <w:rPr>
                <w:rFonts w:cs="Arial"/>
              </w:rPr>
              <w:t>PBCH</w:t>
            </w:r>
          </w:p>
        </w:tc>
      </w:tr>
      <w:tr w:rsidR="00842EF7" w:rsidRPr="00C04A08" w14:paraId="55DCEC9F"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3EC9916E" w14:textId="77777777" w:rsidR="00842EF7" w:rsidRPr="00C04A08" w:rsidRDefault="00842EF7" w:rsidP="00F91227">
            <w:pPr>
              <w:pStyle w:val="TAC"/>
              <w:rPr>
                <w:rFonts w:cs="Arial"/>
              </w:rPr>
            </w:pPr>
            <w:r w:rsidRPr="00C04A08">
              <w:rPr>
                <w:rFonts w:cs="Arial"/>
                <w:snapToGrid w:val="0"/>
              </w:rPr>
              <w:t xml:space="preserve">SSS </w:t>
            </w:r>
          </w:p>
        </w:tc>
      </w:tr>
      <w:tr w:rsidR="00842EF7" w:rsidRPr="00C04A08" w14:paraId="01F5A933"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176E6A6E" w14:textId="77777777" w:rsidR="00842EF7" w:rsidRPr="00C04A08" w:rsidRDefault="00842EF7" w:rsidP="00F91227">
            <w:pPr>
              <w:pStyle w:val="TAC"/>
              <w:rPr>
                <w:rFonts w:cs="Arial"/>
                <w:snapToGrid w:val="0"/>
              </w:rPr>
            </w:pPr>
            <w:r w:rsidRPr="00C04A08">
              <w:rPr>
                <w:rFonts w:cs="Arial"/>
                <w:snapToGrid w:val="0"/>
              </w:rPr>
              <w:t>PSS</w:t>
            </w:r>
          </w:p>
        </w:tc>
      </w:tr>
      <w:tr w:rsidR="00842EF7" w:rsidRPr="00C04A08" w14:paraId="740B0DD6"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868B596" w14:textId="77777777" w:rsidR="00842EF7" w:rsidRPr="00C04A08" w:rsidRDefault="00842EF7" w:rsidP="00F91227">
            <w:pPr>
              <w:pStyle w:val="TAC"/>
              <w:rPr>
                <w:rFonts w:cs="Arial"/>
                <w:snapToGrid w:val="0"/>
              </w:rPr>
            </w:pPr>
            <w:r w:rsidRPr="00C04A08">
              <w:rPr>
                <w:rFonts w:cs="Arial"/>
                <w:snapToGrid w:val="0"/>
              </w:rPr>
              <w:t>PDCCH</w:t>
            </w:r>
          </w:p>
        </w:tc>
      </w:tr>
      <w:tr w:rsidR="00842EF7" w:rsidRPr="00C04A08" w14:paraId="24A428EB"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671ED37C" w14:textId="77777777" w:rsidR="00842EF7" w:rsidRPr="00C04A08" w:rsidRDefault="00842EF7" w:rsidP="00F91227">
            <w:pPr>
              <w:pStyle w:val="TAC"/>
              <w:rPr>
                <w:rFonts w:cs="Arial"/>
                <w:snapToGrid w:val="0"/>
              </w:rPr>
            </w:pPr>
            <w:r w:rsidRPr="00C04A08">
              <w:rPr>
                <w:rFonts w:cs="Arial"/>
                <w:snapToGrid w:val="0"/>
              </w:rPr>
              <w:t>PDSCH</w:t>
            </w:r>
          </w:p>
        </w:tc>
      </w:tr>
      <w:tr w:rsidR="00842EF7" w:rsidRPr="00C04A08" w14:paraId="6C0C6355"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8C2964A" w14:textId="77777777" w:rsidR="00842EF7" w:rsidRPr="00C04A08" w:rsidRDefault="00842EF7" w:rsidP="00F91227">
            <w:pPr>
              <w:pStyle w:val="TAC"/>
              <w:rPr>
                <w:rFonts w:cs="Arial"/>
                <w:snapToGrid w:val="0"/>
              </w:rPr>
            </w:pPr>
            <w:r w:rsidRPr="00C04A08">
              <w:rPr>
                <w:rFonts w:cs="Arial"/>
                <w:snapToGrid w:val="0"/>
                <w:lang w:eastAsia="zh-CN"/>
              </w:rPr>
              <w:t>PBCH DMRS</w:t>
            </w:r>
          </w:p>
        </w:tc>
      </w:tr>
      <w:tr w:rsidR="00842EF7" w:rsidRPr="00C04A08" w14:paraId="188E31E6"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324B948A" w14:textId="77777777" w:rsidR="00842EF7" w:rsidRPr="00C04A08" w:rsidRDefault="00842EF7" w:rsidP="00F91227">
            <w:pPr>
              <w:pStyle w:val="TAC"/>
              <w:rPr>
                <w:rFonts w:cs="Arial"/>
                <w:snapToGrid w:val="0"/>
                <w:lang w:eastAsia="zh-CN"/>
              </w:rPr>
            </w:pPr>
            <w:r w:rsidRPr="00C04A08">
              <w:rPr>
                <w:rFonts w:cs="Arial"/>
                <w:snapToGrid w:val="0"/>
                <w:lang w:eastAsia="zh-CN"/>
              </w:rPr>
              <w:t>PDCCH DMRS</w:t>
            </w:r>
          </w:p>
        </w:tc>
      </w:tr>
      <w:tr w:rsidR="00842EF7" w:rsidRPr="00C04A08" w14:paraId="4FB4166D"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221D0E23" w14:textId="77777777" w:rsidR="00842EF7" w:rsidRPr="00C04A08" w:rsidRDefault="00842EF7" w:rsidP="00F91227">
            <w:pPr>
              <w:pStyle w:val="TAC"/>
              <w:rPr>
                <w:rFonts w:cs="Arial"/>
                <w:snapToGrid w:val="0"/>
                <w:lang w:eastAsia="zh-CN"/>
              </w:rPr>
            </w:pPr>
            <w:r w:rsidRPr="00C04A08">
              <w:rPr>
                <w:rFonts w:cs="Arial"/>
                <w:snapToGrid w:val="0"/>
                <w:lang w:eastAsia="zh-CN"/>
              </w:rPr>
              <w:t>PDSCH DMRS</w:t>
            </w:r>
          </w:p>
        </w:tc>
      </w:tr>
      <w:tr w:rsidR="00842EF7" w:rsidRPr="00C04A08" w14:paraId="3E0CBF93"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ACD38E6" w14:textId="77777777" w:rsidR="00842EF7" w:rsidRPr="00C04A08" w:rsidRDefault="00842EF7" w:rsidP="00F91227">
            <w:pPr>
              <w:pStyle w:val="TAC"/>
              <w:rPr>
                <w:rFonts w:cs="Arial"/>
                <w:snapToGrid w:val="0"/>
              </w:rPr>
            </w:pPr>
            <w:r w:rsidRPr="00C04A08">
              <w:rPr>
                <w:rFonts w:cs="Arial"/>
                <w:snapToGrid w:val="0"/>
              </w:rPr>
              <w:t xml:space="preserve">CSI-RS </w:t>
            </w:r>
          </w:p>
        </w:tc>
      </w:tr>
      <w:tr w:rsidR="00842EF7" w:rsidRPr="00C04A08" w14:paraId="439A8DD0"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0A1E3316" w14:textId="77777777" w:rsidR="00842EF7" w:rsidRPr="00C04A08" w:rsidRDefault="00842EF7" w:rsidP="00F91227">
            <w:pPr>
              <w:pStyle w:val="TAC"/>
              <w:rPr>
                <w:rFonts w:cs="Arial"/>
                <w:snapToGrid w:val="0"/>
              </w:rPr>
            </w:pPr>
            <w:r w:rsidRPr="00C04A08">
              <w:rPr>
                <w:rFonts w:cs="Arial"/>
                <w:snapToGrid w:val="0"/>
              </w:rPr>
              <w:t>PTRS</w:t>
            </w:r>
          </w:p>
        </w:tc>
      </w:tr>
    </w:tbl>
    <w:p w14:paraId="1B3F2E98" w14:textId="77777777" w:rsidR="00842EF7" w:rsidRPr="00C04A08" w:rsidRDefault="00842EF7" w:rsidP="00842EF7"/>
    <w:p w14:paraId="61EB4260" w14:textId="77777777" w:rsidR="00842EF7" w:rsidRPr="00C04A08" w:rsidRDefault="00842EF7" w:rsidP="00842EF7">
      <w:pPr>
        <w:pStyle w:val="Heading1"/>
      </w:pPr>
      <w:bookmarkStart w:id="13451" w:name="_Toc21341002"/>
      <w:bookmarkStart w:id="13452" w:name="_Toc29805450"/>
      <w:bookmarkStart w:id="13453" w:name="_Toc36456659"/>
      <w:bookmarkStart w:id="13454" w:name="_Toc36469757"/>
      <w:bookmarkStart w:id="13455" w:name="_Toc37254174"/>
      <w:bookmarkStart w:id="13456" w:name="_Toc37323032"/>
      <w:bookmarkStart w:id="13457" w:name="_Toc37324438"/>
      <w:bookmarkStart w:id="13458" w:name="_Toc45889963"/>
      <w:bookmarkStart w:id="13459" w:name="_Toc52196643"/>
      <w:bookmarkStart w:id="13460" w:name="_Toc52197623"/>
      <w:bookmarkStart w:id="13461" w:name="_Toc53173346"/>
      <w:bookmarkStart w:id="13462" w:name="_Toc53173715"/>
      <w:bookmarkStart w:id="13463" w:name="_Toc61119717"/>
      <w:bookmarkStart w:id="13464" w:name="_Toc61120099"/>
      <w:bookmarkStart w:id="13465" w:name="_Toc67926170"/>
      <w:bookmarkStart w:id="13466" w:name="_Toc75273808"/>
      <w:bookmarkStart w:id="13467" w:name="_Toc76510708"/>
      <w:bookmarkStart w:id="13468" w:name="_Toc83129865"/>
      <w:bookmarkStart w:id="13469" w:name="_Toc90591397"/>
      <w:bookmarkStart w:id="13470" w:name="_Toc98864456"/>
      <w:bookmarkStart w:id="13471" w:name="_Toc99733705"/>
      <w:bookmarkStart w:id="13472" w:name="_Toc106577610"/>
      <w:bookmarkStart w:id="13473" w:name="_Toc114537361"/>
      <w:bookmarkStart w:id="13474" w:name="_Toc115257629"/>
      <w:bookmarkStart w:id="13475" w:name="_Toc123086949"/>
      <w:bookmarkStart w:id="13476" w:name="_Toc124296273"/>
      <w:bookmarkStart w:id="13477" w:name="_Toc124296743"/>
      <w:bookmarkStart w:id="13478" w:name="_Toc130572560"/>
      <w:bookmarkStart w:id="13479" w:name="_Toc131708559"/>
      <w:bookmarkStart w:id="13480" w:name="_Toc137458366"/>
      <w:r w:rsidRPr="00C04A08">
        <w:t>C.3</w:t>
      </w:r>
      <w:r w:rsidRPr="00C04A08">
        <w:tab/>
        <w:t>Connection</w:t>
      </w:r>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p>
    <w:p w14:paraId="195E4FD1" w14:textId="77777777" w:rsidR="00842EF7" w:rsidRPr="00C04A08" w:rsidRDefault="00842EF7" w:rsidP="00842EF7">
      <w:pPr>
        <w:pStyle w:val="Heading2"/>
      </w:pPr>
      <w:bookmarkStart w:id="13481" w:name="_Toc21341003"/>
      <w:bookmarkStart w:id="13482" w:name="_Toc29805451"/>
      <w:bookmarkStart w:id="13483" w:name="_Toc36456660"/>
      <w:bookmarkStart w:id="13484" w:name="_Toc36469758"/>
      <w:bookmarkStart w:id="13485" w:name="_Toc37254175"/>
      <w:bookmarkStart w:id="13486" w:name="_Toc37323033"/>
      <w:bookmarkStart w:id="13487" w:name="_Toc37324439"/>
      <w:bookmarkStart w:id="13488" w:name="_Toc45889964"/>
      <w:bookmarkStart w:id="13489" w:name="_Toc52196644"/>
      <w:bookmarkStart w:id="13490" w:name="_Toc52197624"/>
      <w:bookmarkStart w:id="13491" w:name="_Toc53173347"/>
      <w:bookmarkStart w:id="13492" w:name="_Toc53173716"/>
      <w:bookmarkStart w:id="13493" w:name="_Toc61119718"/>
      <w:bookmarkStart w:id="13494" w:name="_Toc61120100"/>
      <w:bookmarkStart w:id="13495" w:name="_Toc67926171"/>
      <w:bookmarkStart w:id="13496" w:name="_Toc75273809"/>
      <w:bookmarkStart w:id="13497" w:name="_Toc76510709"/>
      <w:bookmarkStart w:id="13498" w:name="_Toc83129866"/>
      <w:bookmarkStart w:id="13499" w:name="_Toc90591398"/>
      <w:bookmarkStart w:id="13500" w:name="_Toc98864457"/>
      <w:bookmarkStart w:id="13501" w:name="_Toc99733706"/>
      <w:bookmarkStart w:id="13502" w:name="_Toc106577611"/>
      <w:bookmarkStart w:id="13503" w:name="_Toc114537362"/>
      <w:bookmarkStart w:id="13504" w:name="_Toc115257630"/>
      <w:bookmarkStart w:id="13505" w:name="_Toc123086950"/>
      <w:bookmarkStart w:id="13506" w:name="_Toc124296274"/>
      <w:bookmarkStart w:id="13507" w:name="_Toc124296744"/>
      <w:bookmarkStart w:id="13508" w:name="_Toc130572561"/>
      <w:bookmarkStart w:id="13509" w:name="_Toc131708560"/>
      <w:bookmarkStart w:id="13510" w:name="_Toc137458367"/>
      <w:r w:rsidRPr="00C04A08">
        <w:t>C.3.1</w:t>
      </w:r>
      <w:r w:rsidRPr="00C04A08">
        <w:tab/>
        <w:t>Measurement of Receiver Characteristics</w:t>
      </w:r>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p>
    <w:p w14:paraId="5228D0D4" w14:textId="77777777" w:rsidR="00842EF7" w:rsidRPr="00C04A08" w:rsidRDefault="00842EF7" w:rsidP="00842EF7">
      <w:r w:rsidRPr="00C04A08">
        <w:t>Unless otherwise stated, Table C.3.1-1 is applicable for measurements on the Receiver Characteristics (clause 7).</w:t>
      </w:r>
    </w:p>
    <w:p w14:paraId="02E02EEF" w14:textId="77777777" w:rsidR="00842EF7" w:rsidRPr="00C04A08" w:rsidRDefault="00842EF7" w:rsidP="00842EF7">
      <w:pPr>
        <w:pStyle w:val="TH"/>
      </w:pPr>
      <w:r w:rsidRPr="00C04A08">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842EF7" w:rsidRPr="00C04A08" w14:paraId="072ADC08"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D753919" w14:textId="77777777" w:rsidR="00842EF7" w:rsidRPr="00C04A08" w:rsidRDefault="00842EF7" w:rsidP="00F91227">
            <w:pPr>
              <w:pStyle w:val="TAH"/>
            </w:pPr>
            <w:r w:rsidRPr="00C04A08">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51C6FB7" w14:textId="77777777" w:rsidR="00842EF7" w:rsidRPr="00C04A08" w:rsidRDefault="00842EF7" w:rsidP="00F91227">
            <w:pPr>
              <w:pStyle w:val="TAH"/>
            </w:pPr>
            <w:r w:rsidRPr="00C04A08">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EF6A528" w14:textId="77777777" w:rsidR="00842EF7" w:rsidRPr="00C04A08" w:rsidRDefault="00842EF7" w:rsidP="00F91227">
            <w:pPr>
              <w:pStyle w:val="TAH"/>
            </w:pPr>
            <w:r w:rsidRPr="00C04A08">
              <w:t>Value</w:t>
            </w:r>
          </w:p>
        </w:tc>
      </w:tr>
      <w:tr w:rsidR="00842EF7" w:rsidRPr="00C04A08" w14:paraId="6719692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247D2FC" w14:textId="77777777" w:rsidR="00842EF7" w:rsidRPr="00C04A08" w:rsidRDefault="00842EF7" w:rsidP="00F91227">
            <w:pPr>
              <w:pStyle w:val="TAH"/>
            </w:pPr>
            <w:r w:rsidRPr="00C04A08">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75CA3D" w14:textId="77777777" w:rsidR="00842EF7" w:rsidRPr="00C04A08" w:rsidRDefault="00842EF7" w:rsidP="00F91227">
            <w:pPr>
              <w:pStyle w:val="TAH"/>
            </w:pPr>
            <w:r w:rsidRPr="00C04A08">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9DC64F3" w14:textId="77777777" w:rsidR="00842EF7" w:rsidRPr="00C04A08" w:rsidRDefault="00842EF7" w:rsidP="00F91227">
            <w:pPr>
              <w:pStyle w:val="TAH"/>
            </w:pPr>
            <w:r w:rsidRPr="00C04A08">
              <w:t>Test specific</w:t>
            </w:r>
          </w:p>
        </w:tc>
      </w:tr>
      <w:tr w:rsidR="00842EF7" w:rsidRPr="00C04A08" w14:paraId="3F3E14D5"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4E339A8" w14:textId="77777777" w:rsidR="00842EF7" w:rsidRPr="00C04A08" w:rsidRDefault="00842EF7" w:rsidP="00F91227">
            <w:pPr>
              <w:pStyle w:val="TAC"/>
            </w:pPr>
            <w:r w:rsidRPr="00C04A08">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C27C8FC"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56350E" w14:textId="77777777" w:rsidR="00842EF7" w:rsidRPr="00C04A08" w:rsidRDefault="00842EF7" w:rsidP="00F91227">
            <w:pPr>
              <w:pStyle w:val="TAC"/>
            </w:pPr>
            <w:r w:rsidRPr="00C04A08">
              <w:t>0</w:t>
            </w:r>
          </w:p>
        </w:tc>
      </w:tr>
      <w:tr w:rsidR="00842EF7" w:rsidRPr="00C04A08" w14:paraId="3663EC0E"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B1F270" w14:textId="77777777" w:rsidR="00842EF7" w:rsidRPr="00C04A08" w:rsidRDefault="00842EF7" w:rsidP="00F91227">
            <w:pPr>
              <w:pStyle w:val="TAC"/>
            </w:pPr>
            <w:r w:rsidRPr="00C04A08">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AEA256"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A966315" w14:textId="77777777" w:rsidR="00842EF7" w:rsidRPr="00C04A08" w:rsidRDefault="00842EF7" w:rsidP="00F91227">
            <w:pPr>
              <w:pStyle w:val="TAC"/>
            </w:pPr>
            <w:r w:rsidRPr="00C04A08">
              <w:t>0</w:t>
            </w:r>
          </w:p>
        </w:tc>
      </w:tr>
      <w:tr w:rsidR="00842EF7" w:rsidRPr="00C04A08" w14:paraId="71C5DE6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2639D3E" w14:textId="77777777" w:rsidR="00842EF7" w:rsidRPr="00C04A08" w:rsidRDefault="00842EF7" w:rsidP="00F91227">
            <w:pPr>
              <w:pStyle w:val="TAC"/>
            </w:pPr>
            <w:r w:rsidRPr="00C04A08">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942A4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9273FC2" w14:textId="77777777" w:rsidR="00842EF7" w:rsidRPr="00C04A08" w:rsidRDefault="00842EF7" w:rsidP="00F91227">
            <w:pPr>
              <w:pStyle w:val="TAC"/>
            </w:pPr>
            <w:r w:rsidRPr="00C04A08">
              <w:t>0</w:t>
            </w:r>
          </w:p>
        </w:tc>
      </w:tr>
      <w:tr w:rsidR="00842EF7" w:rsidRPr="00C04A08" w14:paraId="666BA9E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F0EE1A" w14:textId="77777777" w:rsidR="00842EF7" w:rsidRPr="00C04A08" w:rsidRDefault="00842EF7" w:rsidP="00F91227">
            <w:pPr>
              <w:pStyle w:val="TAC"/>
            </w:pPr>
            <w:r w:rsidRPr="00C04A08">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EB4493"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B268CF" w14:textId="77777777" w:rsidR="00842EF7" w:rsidRPr="00C04A08" w:rsidRDefault="00842EF7" w:rsidP="00F91227">
            <w:pPr>
              <w:pStyle w:val="TAC"/>
            </w:pPr>
            <w:r w:rsidRPr="00C04A08">
              <w:t>0</w:t>
            </w:r>
          </w:p>
        </w:tc>
      </w:tr>
      <w:tr w:rsidR="00842EF7" w:rsidRPr="00C04A08" w14:paraId="608CAC08"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613764" w14:textId="77777777" w:rsidR="00842EF7" w:rsidRPr="00C04A08" w:rsidRDefault="00842EF7" w:rsidP="00F91227">
            <w:pPr>
              <w:pStyle w:val="TAC"/>
            </w:pPr>
            <w:r w:rsidRPr="00C04A08">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96CD91"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3593681" w14:textId="77777777" w:rsidR="00842EF7" w:rsidRPr="00C04A08" w:rsidRDefault="00842EF7" w:rsidP="00F91227">
            <w:pPr>
              <w:pStyle w:val="TAC"/>
            </w:pPr>
            <w:r w:rsidRPr="00C04A08">
              <w:t>0</w:t>
            </w:r>
          </w:p>
        </w:tc>
      </w:tr>
      <w:tr w:rsidR="00842EF7" w:rsidRPr="00C04A08" w14:paraId="20350CC5"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FB09F74" w14:textId="77777777" w:rsidR="00842EF7" w:rsidRPr="00C04A08" w:rsidRDefault="00842EF7" w:rsidP="00F91227">
            <w:pPr>
              <w:pStyle w:val="TAC"/>
            </w:pPr>
            <w:r w:rsidRPr="00C04A08">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E1D1E0"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33D42B6" w14:textId="77777777" w:rsidR="00842EF7" w:rsidRPr="00C04A08" w:rsidRDefault="00842EF7" w:rsidP="00F91227">
            <w:pPr>
              <w:pStyle w:val="TAC"/>
            </w:pPr>
            <w:r w:rsidRPr="00C04A08">
              <w:t>0</w:t>
            </w:r>
          </w:p>
        </w:tc>
      </w:tr>
      <w:tr w:rsidR="00842EF7" w:rsidRPr="00C04A08" w14:paraId="6BAC01C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E37B470" w14:textId="77777777" w:rsidR="00842EF7" w:rsidRPr="00C04A08" w:rsidRDefault="00842EF7" w:rsidP="00F91227">
            <w:pPr>
              <w:pStyle w:val="TAC"/>
            </w:pPr>
            <w:r w:rsidRPr="00C04A08">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12027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F601B4" w14:textId="77777777" w:rsidR="00842EF7" w:rsidRPr="00C04A08" w:rsidRDefault="00842EF7" w:rsidP="00F91227">
            <w:pPr>
              <w:pStyle w:val="TAC"/>
            </w:pPr>
            <w:r w:rsidRPr="00C04A08">
              <w:t>-3</w:t>
            </w:r>
          </w:p>
        </w:tc>
      </w:tr>
      <w:tr w:rsidR="00842EF7" w:rsidRPr="00C04A08" w14:paraId="4B32A6DF"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CCE94A" w14:textId="77777777" w:rsidR="00842EF7" w:rsidRPr="00C04A08" w:rsidRDefault="00842EF7" w:rsidP="00F91227">
            <w:pPr>
              <w:pStyle w:val="TAC"/>
            </w:pPr>
            <w:r w:rsidRPr="00C04A08">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1E8624"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E0CC6C6" w14:textId="77777777" w:rsidR="00842EF7" w:rsidRPr="00C04A08" w:rsidRDefault="00842EF7" w:rsidP="00F91227">
            <w:pPr>
              <w:pStyle w:val="TAC"/>
            </w:pPr>
            <w:r w:rsidRPr="00C04A08">
              <w:t>0</w:t>
            </w:r>
          </w:p>
        </w:tc>
      </w:tr>
      <w:tr w:rsidR="00842EF7" w:rsidRPr="00C04A08" w14:paraId="50032763"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138861C" w14:textId="77777777" w:rsidR="00842EF7" w:rsidRPr="00C04A08" w:rsidRDefault="00842EF7" w:rsidP="00F91227">
            <w:pPr>
              <w:pStyle w:val="TAC"/>
            </w:pPr>
            <w:r w:rsidRPr="00C04A08">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7DDCD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78E7AA1" w14:textId="77777777" w:rsidR="00842EF7" w:rsidRPr="00C04A08" w:rsidRDefault="00842EF7" w:rsidP="00F91227">
            <w:pPr>
              <w:pStyle w:val="TAC"/>
            </w:pPr>
            <w:r w:rsidRPr="00C04A08">
              <w:t>Test specific</w:t>
            </w:r>
          </w:p>
        </w:tc>
      </w:tr>
      <w:tr w:rsidR="00842EF7" w:rsidRPr="00C04A08" w14:paraId="177CAA5D"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0AE3F2" w14:textId="77777777" w:rsidR="00842EF7" w:rsidRPr="00C04A08" w:rsidRDefault="00842EF7" w:rsidP="00F91227">
            <w:pPr>
              <w:pStyle w:val="TAC"/>
              <w:rPr>
                <w:lang w:val="en-US"/>
              </w:rPr>
            </w:pPr>
            <w:r w:rsidRPr="00C04A08">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D792B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924E546" w14:textId="77777777" w:rsidR="00842EF7" w:rsidRPr="00C04A08" w:rsidRDefault="00842EF7" w:rsidP="00F91227">
            <w:pPr>
              <w:pStyle w:val="TAC"/>
            </w:pPr>
            <w:r w:rsidRPr="00C04A08">
              <w:t>0</w:t>
            </w:r>
          </w:p>
        </w:tc>
      </w:tr>
      <w:tr w:rsidR="00842EF7" w:rsidRPr="00C04A08" w14:paraId="596ABB54"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A0760C" w14:textId="77777777" w:rsidR="00842EF7" w:rsidRPr="00C04A08" w:rsidRDefault="00842EF7" w:rsidP="00F91227">
            <w:pPr>
              <w:pStyle w:val="TAC"/>
            </w:pPr>
            <w:r w:rsidRPr="00C04A08">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DD700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C202CFD" w14:textId="77777777" w:rsidR="00842EF7" w:rsidRPr="00C04A08" w:rsidRDefault="00842EF7" w:rsidP="00F91227">
            <w:pPr>
              <w:pStyle w:val="TAC"/>
            </w:pPr>
            <w:r w:rsidRPr="00C04A08">
              <w:t>0</w:t>
            </w:r>
          </w:p>
        </w:tc>
      </w:tr>
      <w:tr w:rsidR="00842EF7" w:rsidRPr="00C04A08" w14:paraId="43BA7E89" w14:textId="77777777" w:rsidTr="00F91227">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6EA1620D" w14:textId="77777777" w:rsidR="00842EF7" w:rsidRPr="00C04A08" w:rsidRDefault="00842EF7" w:rsidP="00F91227">
            <w:pPr>
              <w:pStyle w:val="TAN"/>
            </w:pPr>
            <w:r w:rsidRPr="00C04A08">
              <w:t>Note 1:</w:t>
            </w:r>
            <w:r w:rsidRPr="00C04A08">
              <w:tab/>
              <w:t>No boosting is applied to any of the channels except PDSCH DMRS. For PDSCH DMRS, 3 dB power boosting is applied assuming DMRS Type 1 configuration when DMRS and PDSCH are TDM'ed and only half of the DMRS REs are occupied.</w:t>
            </w:r>
          </w:p>
          <w:p w14:paraId="403B7313" w14:textId="77777777" w:rsidR="00842EF7" w:rsidRPr="00C04A08" w:rsidRDefault="00842EF7" w:rsidP="00F91227">
            <w:pPr>
              <w:pStyle w:val="TAN"/>
            </w:pPr>
            <w:r w:rsidRPr="00C04A08">
              <w:t>Note 2:</w:t>
            </w:r>
            <w:r w:rsidRPr="00C04A08">
              <w:tab/>
              <w:t>Number of DMRS CDM groups without data for PDSCH DMRS configuration for OCNG is set to 1.</w:t>
            </w:r>
          </w:p>
        </w:tc>
      </w:tr>
    </w:tbl>
    <w:p w14:paraId="6495376B" w14:textId="77777777" w:rsidR="00842EF7" w:rsidRPr="00C04A08" w:rsidRDefault="00842EF7" w:rsidP="00842EF7"/>
    <w:p w14:paraId="4B7BE20E" w14:textId="77777777" w:rsidR="00842EF7" w:rsidRPr="00C04A08" w:rsidRDefault="00842EF7" w:rsidP="00842EF7">
      <w:pPr>
        <w:pStyle w:val="Heading8"/>
      </w:pPr>
      <w:r w:rsidRPr="00C04A08">
        <w:br w:type="page"/>
      </w:r>
      <w:bookmarkStart w:id="13511" w:name="_Toc21341004"/>
      <w:bookmarkStart w:id="13512" w:name="_Toc29805452"/>
      <w:bookmarkStart w:id="13513" w:name="_Toc36456661"/>
      <w:bookmarkStart w:id="13514" w:name="_Toc36469759"/>
      <w:bookmarkStart w:id="13515" w:name="_Toc37254176"/>
      <w:bookmarkStart w:id="13516" w:name="_Toc37323034"/>
      <w:bookmarkStart w:id="13517" w:name="_Toc37324440"/>
      <w:bookmarkStart w:id="13518" w:name="_Toc45889965"/>
      <w:bookmarkStart w:id="13519" w:name="_Toc52196645"/>
      <w:bookmarkStart w:id="13520" w:name="_Toc52197625"/>
      <w:bookmarkStart w:id="13521" w:name="_Toc53173348"/>
      <w:bookmarkStart w:id="13522" w:name="_Toc53173717"/>
      <w:bookmarkStart w:id="13523" w:name="_Toc61119719"/>
      <w:bookmarkStart w:id="13524" w:name="_Toc61120101"/>
      <w:bookmarkStart w:id="13525" w:name="_Toc67926172"/>
      <w:bookmarkStart w:id="13526" w:name="_Toc75273810"/>
      <w:bookmarkStart w:id="13527" w:name="_Toc76510710"/>
      <w:bookmarkStart w:id="13528" w:name="_Toc83129867"/>
      <w:bookmarkStart w:id="13529" w:name="_Toc90591399"/>
      <w:bookmarkStart w:id="13530" w:name="_Toc98864458"/>
      <w:bookmarkStart w:id="13531" w:name="_Toc99733707"/>
      <w:bookmarkStart w:id="13532" w:name="_Toc106577612"/>
      <w:bookmarkStart w:id="13533" w:name="_Toc114537363"/>
      <w:bookmarkStart w:id="13534" w:name="_Toc115257631"/>
      <w:bookmarkStart w:id="13535" w:name="_Toc123086951"/>
      <w:bookmarkStart w:id="13536" w:name="_Toc124296275"/>
      <w:bookmarkStart w:id="13537" w:name="_Toc124296745"/>
      <w:bookmarkStart w:id="13538" w:name="_Toc130572562"/>
      <w:bookmarkStart w:id="13539" w:name="_Toc131708561"/>
      <w:bookmarkStart w:id="13540" w:name="_Toc137458368"/>
      <w:r w:rsidRPr="00C04A08">
        <w:lastRenderedPageBreak/>
        <w:t>Annex D (normative):</w:t>
      </w:r>
      <w:r w:rsidRPr="00C04A08">
        <w:br/>
        <w:t>Characteristics of the interfering signal</w:t>
      </w:r>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p>
    <w:p w14:paraId="6A9C1949" w14:textId="77777777" w:rsidR="00842EF7" w:rsidRPr="00C04A08" w:rsidRDefault="00842EF7" w:rsidP="00842EF7"/>
    <w:p w14:paraId="0182FC6F" w14:textId="77777777" w:rsidR="00842EF7" w:rsidRPr="00C04A08" w:rsidRDefault="00842EF7" w:rsidP="00842EF7">
      <w:pPr>
        <w:pStyle w:val="Heading1"/>
      </w:pPr>
      <w:bookmarkStart w:id="13541" w:name="_Toc21341005"/>
      <w:bookmarkStart w:id="13542" w:name="_Toc29805453"/>
      <w:bookmarkStart w:id="13543" w:name="_Toc36456662"/>
      <w:bookmarkStart w:id="13544" w:name="_Toc36469760"/>
      <w:bookmarkStart w:id="13545" w:name="_Toc37254177"/>
      <w:bookmarkStart w:id="13546" w:name="_Toc37323035"/>
      <w:bookmarkStart w:id="13547" w:name="_Toc37324441"/>
      <w:bookmarkStart w:id="13548" w:name="_Toc45889966"/>
      <w:bookmarkStart w:id="13549" w:name="_Toc52196646"/>
      <w:bookmarkStart w:id="13550" w:name="_Toc52197626"/>
      <w:bookmarkStart w:id="13551" w:name="_Toc53173349"/>
      <w:bookmarkStart w:id="13552" w:name="_Toc53173718"/>
      <w:bookmarkStart w:id="13553" w:name="_Toc61119720"/>
      <w:bookmarkStart w:id="13554" w:name="_Toc61120102"/>
      <w:bookmarkStart w:id="13555" w:name="_Toc67926173"/>
      <w:bookmarkStart w:id="13556" w:name="_Toc75273811"/>
      <w:bookmarkStart w:id="13557" w:name="_Toc76510711"/>
      <w:bookmarkStart w:id="13558" w:name="_Toc83129868"/>
      <w:bookmarkStart w:id="13559" w:name="_Toc90591400"/>
      <w:bookmarkStart w:id="13560" w:name="_Toc98864459"/>
      <w:bookmarkStart w:id="13561" w:name="_Toc99733708"/>
      <w:bookmarkStart w:id="13562" w:name="_Toc106577613"/>
      <w:bookmarkStart w:id="13563" w:name="_Toc114537364"/>
      <w:bookmarkStart w:id="13564" w:name="_Toc115257632"/>
      <w:bookmarkStart w:id="13565" w:name="_Toc123086952"/>
      <w:bookmarkStart w:id="13566" w:name="_Toc124296276"/>
      <w:bookmarkStart w:id="13567" w:name="_Toc124296746"/>
      <w:bookmarkStart w:id="13568" w:name="_Toc130572563"/>
      <w:bookmarkStart w:id="13569" w:name="_Toc131708562"/>
      <w:bookmarkStart w:id="13570" w:name="_Toc137458369"/>
      <w:r w:rsidRPr="00C04A08">
        <w:t>D.1</w:t>
      </w:r>
      <w:r w:rsidRPr="00C04A08">
        <w:tab/>
        <w:t>General</w:t>
      </w:r>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p>
    <w:p w14:paraId="191AEBEB" w14:textId="77777777" w:rsidR="00842EF7" w:rsidRPr="00C04A08" w:rsidRDefault="00842EF7" w:rsidP="00842EF7">
      <w:r w:rsidRPr="00C04A08">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38D955B0" w14:textId="77777777" w:rsidR="00842EF7" w:rsidRPr="00C04A08" w:rsidRDefault="00842EF7" w:rsidP="00842EF7">
      <w:pPr>
        <w:pStyle w:val="Heading1"/>
      </w:pPr>
      <w:bookmarkStart w:id="13571" w:name="_Toc21341006"/>
      <w:bookmarkStart w:id="13572" w:name="_Toc29805454"/>
      <w:bookmarkStart w:id="13573" w:name="_Toc36456663"/>
      <w:bookmarkStart w:id="13574" w:name="_Toc36469761"/>
      <w:bookmarkStart w:id="13575" w:name="_Toc37254178"/>
      <w:bookmarkStart w:id="13576" w:name="_Toc37323036"/>
      <w:bookmarkStart w:id="13577" w:name="_Toc37324442"/>
      <w:bookmarkStart w:id="13578" w:name="_Toc45889967"/>
      <w:bookmarkStart w:id="13579" w:name="_Toc52196647"/>
      <w:bookmarkStart w:id="13580" w:name="_Toc52197627"/>
      <w:bookmarkStart w:id="13581" w:name="_Toc53173350"/>
      <w:bookmarkStart w:id="13582" w:name="_Toc53173719"/>
      <w:bookmarkStart w:id="13583" w:name="_Toc61119721"/>
      <w:bookmarkStart w:id="13584" w:name="_Toc61120103"/>
      <w:bookmarkStart w:id="13585" w:name="_Toc67926174"/>
      <w:bookmarkStart w:id="13586" w:name="_Toc75273812"/>
      <w:bookmarkStart w:id="13587" w:name="_Toc76510712"/>
      <w:bookmarkStart w:id="13588" w:name="_Toc83129869"/>
      <w:bookmarkStart w:id="13589" w:name="_Toc90591401"/>
      <w:bookmarkStart w:id="13590" w:name="_Toc98864460"/>
      <w:bookmarkStart w:id="13591" w:name="_Toc99733709"/>
      <w:bookmarkStart w:id="13592" w:name="_Toc106577614"/>
      <w:bookmarkStart w:id="13593" w:name="_Toc114537365"/>
      <w:bookmarkStart w:id="13594" w:name="_Toc115257633"/>
      <w:bookmarkStart w:id="13595" w:name="_Toc123086953"/>
      <w:bookmarkStart w:id="13596" w:name="_Toc124296277"/>
      <w:bookmarkStart w:id="13597" w:name="_Toc124296747"/>
      <w:bookmarkStart w:id="13598" w:name="_Toc130572564"/>
      <w:bookmarkStart w:id="13599" w:name="_Toc131708563"/>
      <w:bookmarkStart w:id="13600" w:name="_Toc137458370"/>
      <w:r w:rsidRPr="00C04A08">
        <w:t>D.2</w:t>
      </w:r>
      <w:r w:rsidRPr="00C04A08">
        <w:tab/>
        <w:t>Interference signals</w:t>
      </w:r>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p>
    <w:p w14:paraId="04B91293" w14:textId="77777777" w:rsidR="00842EF7" w:rsidRPr="00C04A08" w:rsidRDefault="00842EF7" w:rsidP="00842EF7">
      <w:pPr>
        <w:rPr>
          <w:rFonts w:cs="v5.0.0"/>
          <w:snapToGrid w:val="0"/>
        </w:rPr>
      </w:pPr>
      <w:r w:rsidRPr="00C04A08">
        <w:rPr>
          <w:rFonts w:cs="v5.0.0"/>
          <w:snapToGrid w:val="0"/>
        </w:rPr>
        <w:t>Table D.2-1 describes the modulated interferer for different channel bandwidth options.</w:t>
      </w:r>
    </w:p>
    <w:p w14:paraId="4B0A5417" w14:textId="77777777" w:rsidR="00842EF7" w:rsidRPr="00C04A08" w:rsidRDefault="00842EF7" w:rsidP="00842EF7">
      <w:pPr>
        <w:pStyle w:val="TH"/>
      </w:pPr>
      <w:r w:rsidRPr="00C04A08">
        <w:t xml:space="preserve">Table </w:t>
      </w:r>
      <w:r w:rsidRPr="00C04A08">
        <w:rPr>
          <w:rFonts w:eastAsia="MS Mincho"/>
        </w:rPr>
        <w:t>D.2-1</w:t>
      </w:r>
      <w:r w:rsidRPr="00C04A08">
        <w:t xml:space="preserve">: Description of modulated </w:t>
      </w:r>
      <w:r w:rsidRPr="00C04A08">
        <w:rPr>
          <w:rFonts w:hint="eastAsia"/>
          <w:lang w:eastAsia="zh-CN"/>
        </w:rPr>
        <w:t>NR</w:t>
      </w:r>
      <w:r w:rsidRPr="00C04A08">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1D51B1" w:rsidRPr="00C04A08" w14:paraId="6B97D94B" w14:textId="77777777" w:rsidTr="001D51B1">
        <w:tc>
          <w:tcPr>
            <w:tcW w:w="1160" w:type="dxa"/>
            <w:tcBorders>
              <w:bottom w:val="nil"/>
            </w:tcBorders>
            <w:shd w:val="clear" w:color="auto" w:fill="auto"/>
          </w:tcPr>
          <w:p w14:paraId="6648C328" w14:textId="77777777" w:rsidR="001D51B1" w:rsidRPr="00C04A08" w:rsidRDefault="001D51B1" w:rsidP="001D51B1">
            <w:pPr>
              <w:pStyle w:val="TAH"/>
            </w:pPr>
          </w:p>
        </w:tc>
        <w:tc>
          <w:tcPr>
            <w:tcW w:w="4935" w:type="dxa"/>
            <w:gridSpan w:val="4"/>
          </w:tcPr>
          <w:p w14:paraId="1073B658" w14:textId="77777777" w:rsidR="001D51B1" w:rsidRPr="00C04A08" w:rsidRDefault="001D51B1" w:rsidP="001D51B1">
            <w:pPr>
              <w:pStyle w:val="TAH"/>
              <w:rPr>
                <w:lang w:eastAsia="zh-CN"/>
              </w:rPr>
            </w:pPr>
            <w:r w:rsidRPr="00C04A08">
              <w:t>Channel bandwidth</w:t>
            </w:r>
            <w:r w:rsidRPr="00C04A08">
              <w:rPr>
                <w:rFonts w:hint="eastAsia"/>
                <w:lang w:eastAsia="zh-CN"/>
              </w:rPr>
              <w:t xml:space="preserve"> for Single Carrier</w:t>
            </w:r>
          </w:p>
        </w:tc>
        <w:tc>
          <w:tcPr>
            <w:tcW w:w="1644" w:type="dxa"/>
            <w:tcBorders>
              <w:bottom w:val="nil"/>
            </w:tcBorders>
            <w:shd w:val="clear" w:color="auto" w:fill="auto"/>
          </w:tcPr>
          <w:p w14:paraId="4226F528" w14:textId="77777777" w:rsidR="001D51B1" w:rsidRPr="00C04A08" w:rsidRDefault="001D51B1" w:rsidP="001D51B1">
            <w:pPr>
              <w:pStyle w:val="TAH"/>
              <w:rPr>
                <w:lang w:eastAsia="zh-CN"/>
              </w:rPr>
            </w:pPr>
            <w:r w:rsidRPr="00C04A08">
              <w:rPr>
                <w:rFonts w:hint="eastAsia"/>
                <w:lang w:eastAsia="zh-CN"/>
              </w:rPr>
              <w:t>Intra band contiguous CA</w:t>
            </w:r>
          </w:p>
        </w:tc>
      </w:tr>
      <w:tr w:rsidR="001D51B1" w:rsidRPr="00C04A08" w14:paraId="6D4FE92E" w14:textId="77777777" w:rsidTr="001D51B1">
        <w:tc>
          <w:tcPr>
            <w:tcW w:w="1160" w:type="dxa"/>
            <w:tcBorders>
              <w:top w:val="nil"/>
            </w:tcBorders>
            <w:shd w:val="clear" w:color="auto" w:fill="auto"/>
          </w:tcPr>
          <w:p w14:paraId="3B780350" w14:textId="77777777" w:rsidR="001D51B1" w:rsidRPr="00C04A08" w:rsidRDefault="001D51B1" w:rsidP="001D51B1">
            <w:pPr>
              <w:pStyle w:val="TAH"/>
            </w:pPr>
          </w:p>
        </w:tc>
        <w:tc>
          <w:tcPr>
            <w:tcW w:w="983" w:type="dxa"/>
          </w:tcPr>
          <w:p w14:paraId="0623F1A7" w14:textId="77777777" w:rsidR="001D51B1" w:rsidRPr="00C04A08" w:rsidRDefault="001D51B1" w:rsidP="001D51B1">
            <w:pPr>
              <w:pStyle w:val="TAH"/>
            </w:pPr>
            <w:r w:rsidRPr="00C04A08">
              <w:rPr>
                <w:rFonts w:hint="eastAsia"/>
                <w:lang w:eastAsia="zh-CN"/>
              </w:rPr>
              <w:t>50</w:t>
            </w:r>
            <w:r w:rsidRPr="00C04A08">
              <w:t xml:space="preserve"> MHz</w:t>
            </w:r>
          </w:p>
        </w:tc>
        <w:tc>
          <w:tcPr>
            <w:tcW w:w="1259" w:type="dxa"/>
          </w:tcPr>
          <w:p w14:paraId="2BFA4220" w14:textId="77777777" w:rsidR="001D51B1" w:rsidRPr="00C04A08" w:rsidRDefault="001D51B1" w:rsidP="001D51B1">
            <w:pPr>
              <w:pStyle w:val="TAH"/>
            </w:pPr>
            <w:r w:rsidRPr="00C04A08">
              <w:rPr>
                <w:rFonts w:hint="eastAsia"/>
                <w:lang w:eastAsia="zh-CN"/>
              </w:rPr>
              <w:t>100</w:t>
            </w:r>
            <w:r w:rsidRPr="00C04A08">
              <w:t xml:space="preserve"> MHz</w:t>
            </w:r>
          </w:p>
        </w:tc>
        <w:tc>
          <w:tcPr>
            <w:tcW w:w="1134" w:type="dxa"/>
          </w:tcPr>
          <w:p w14:paraId="3AC790C7" w14:textId="77777777" w:rsidR="001D51B1" w:rsidRPr="00C04A08" w:rsidRDefault="001D51B1" w:rsidP="001D51B1">
            <w:pPr>
              <w:pStyle w:val="TAH"/>
            </w:pPr>
            <w:r w:rsidRPr="00C04A08">
              <w:rPr>
                <w:rFonts w:hint="eastAsia"/>
                <w:lang w:eastAsia="zh-CN"/>
              </w:rPr>
              <w:t>200</w:t>
            </w:r>
            <w:r w:rsidRPr="00C04A08">
              <w:t xml:space="preserve"> MHz</w:t>
            </w:r>
          </w:p>
        </w:tc>
        <w:tc>
          <w:tcPr>
            <w:tcW w:w="1559" w:type="dxa"/>
          </w:tcPr>
          <w:p w14:paraId="150A0341" w14:textId="77777777" w:rsidR="001D51B1" w:rsidRPr="00C04A08" w:rsidRDefault="001D51B1" w:rsidP="001D51B1">
            <w:pPr>
              <w:pStyle w:val="TAH"/>
              <w:rPr>
                <w:lang w:eastAsia="zh-CN"/>
              </w:rPr>
            </w:pPr>
            <w:r w:rsidRPr="00C04A08">
              <w:rPr>
                <w:rFonts w:hint="eastAsia"/>
                <w:lang w:eastAsia="zh-CN"/>
              </w:rPr>
              <w:t>400</w:t>
            </w:r>
            <w:r w:rsidRPr="00C04A08">
              <w:t xml:space="preserve"> MHz</w:t>
            </w:r>
          </w:p>
        </w:tc>
        <w:tc>
          <w:tcPr>
            <w:tcW w:w="1644" w:type="dxa"/>
            <w:tcBorders>
              <w:top w:val="nil"/>
            </w:tcBorders>
            <w:shd w:val="clear" w:color="auto" w:fill="auto"/>
          </w:tcPr>
          <w:p w14:paraId="3C2B89BD" w14:textId="77777777" w:rsidR="001D51B1" w:rsidRPr="00C04A08" w:rsidRDefault="001D51B1" w:rsidP="001D51B1">
            <w:pPr>
              <w:pStyle w:val="TAH"/>
            </w:pPr>
          </w:p>
        </w:tc>
      </w:tr>
      <w:tr w:rsidR="00842EF7" w:rsidRPr="00C04A08" w14:paraId="799FC558" w14:textId="77777777" w:rsidTr="00F91227">
        <w:tc>
          <w:tcPr>
            <w:tcW w:w="1160" w:type="dxa"/>
            <w:vAlign w:val="center"/>
          </w:tcPr>
          <w:p w14:paraId="2DB17B87" w14:textId="77777777" w:rsidR="00842EF7" w:rsidRPr="00C04A08" w:rsidRDefault="00842EF7" w:rsidP="00F91227">
            <w:pPr>
              <w:pStyle w:val="TAL"/>
              <w:rPr>
                <w:rFonts w:cs="Arial"/>
              </w:rPr>
            </w:pPr>
            <w:r w:rsidRPr="00C04A08">
              <w:rPr>
                <w:rFonts w:eastAsia="MS Mincho" w:cs="Arial"/>
              </w:rPr>
              <w:t>BW</w:t>
            </w:r>
            <w:r w:rsidRPr="00C04A08">
              <w:rPr>
                <w:rFonts w:eastAsia="MS Mincho" w:cs="Arial"/>
                <w:vertAlign w:val="subscript"/>
              </w:rPr>
              <w:t>Interferer</w:t>
            </w:r>
          </w:p>
        </w:tc>
        <w:tc>
          <w:tcPr>
            <w:tcW w:w="983" w:type="dxa"/>
            <w:vAlign w:val="center"/>
          </w:tcPr>
          <w:p w14:paraId="0CDCC097" w14:textId="77777777" w:rsidR="00842EF7" w:rsidRPr="00C04A08" w:rsidRDefault="00842EF7" w:rsidP="00F91227">
            <w:pPr>
              <w:pStyle w:val="TAC"/>
              <w:rPr>
                <w:rFonts w:cs="Arial"/>
              </w:rPr>
            </w:pPr>
            <w:r w:rsidRPr="00C04A08">
              <w:rPr>
                <w:rFonts w:cs="Arial" w:hint="eastAsia"/>
                <w:lang w:eastAsia="zh-CN"/>
              </w:rPr>
              <w:t>50</w:t>
            </w:r>
            <w:r w:rsidRPr="00C04A08">
              <w:rPr>
                <w:rFonts w:cs="Arial"/>
              </w:rPr>
              <w:t xml:space="preserve"> MHz</w:t>
            </w:r>
          </w:p>
        </w:tc>
        <w:tc>
          <w:tcPr>
            <w:tcW w:w="1259" w:type="dxa"/>
            <w:vAlign w:val="center"/>
          </w:tcPr>
          <w:p w14:paraId="0BD50C78" w14:textId="77777777" w:rsidR="00842EF7" w:rsidRPr="00C04A08" w:rsidRDefault="00842EF7" w:rsidP="00F91227">
            <w:pPr>
              <w:pStyle w:val="TAC"/>
              <w:rPr>
                <w:rFonts w:cs="Arial"/>
              </w:rPr>
            </w:pPr>
            <w:r w:rsidRPr="00C04A08">
              <w:rPr>
                <w:rFonts w:cs="Arial" w:hint="eastAsia"/>
                <w:lang w:eastAsia="zh-CN"/>
              </w:rPr>
              <w:t>100</w:t>
            </w:r>
            <w:r w:rsidRPr="00C04A08">
              <w:rPr>
                <w:rFonts w:cs="Arial"/>
              </w:rPr>
              <w:t xml:space="preserve"> MHz</w:t>
            </w:r>
          </w:p>
        </w:tc>
        <w:tc>
          <w:tcPr>
            <w:tcW w:w="1134" w:type="dxa"/>
            <w:vAlign w:val="center"/>
          </w:tcPr>
          <w:p w14:paraId="074C0022" w14:textId="77777777" w:rsidR="00842EF7" w:rsidRPr="00C04A08" w:rsidRDefault="00842EF7" w:rsidP="00F91227">
            <w:pPr>
              <w:pStyle w:val="TAC"/>
              <w:rPr>
                <w:rFonts w:cs="Arial"/>
              </w:rPr>
            </w:pPr>
            <w:r w:rsidRPr="00C04A08">
              <w:rPr>
                <w:rFonts w:cs="Arial" w:hint="eastAsia"/>
                <w:lang w:eastAsia="zh-CN"/>
              </w:rPr>
              <w:t>200</w:t>
            </w:r>
            <w:r w:rsidRPr="00C04A08">
              <w:rPr>
                <w:rFonts w:cs="Arial"/>
              </w:rPr>
              <w:t xml:space="preserve"> MHz</w:t>
            </w:r>
          </w:p>
        </w:tc>
        <w:tc>
          <w:tcPr>
            <w:tcW w:w="1559" w:type="dxa"/>
            <w:vAlign w:val="center"/>
          </w:tcPr>
          <w:p w14:paraId="09ADD619" w14:textId="77777777" w:rsidR="00842EF7" w:rsidRPr="00C04A08" w:rsidRDefault="00842EF7" w:rsidP="00F91227">
            <w:pPr>
              <w:pStyle w:val="TAC"/>
              <w:rPr>
                <w:rFonts w:cs="Arial"/>
                <w:lang w:eastAsia="zh-CN"/>
              </w:rPr>
            </w:pPr>
            <w:r w:rsidRPr="00C04A08">
              <w:rPr>
                <w:rFonts w:cs="Arial" w:hint="eastAsia"/>
                <w:lang w:eastAsia="zh-CN"/>
              </w:rPr>
              <w:t>400MHz</w:t>
            </w:r>
          </w:p>
        </w:tc>
        <w:tc>
          <w:tcPr>
            <w:tcW w:w="1644" w:type="dxa"/>
          </w:tcPr>
          <w:p w14:paraId="6CFB23F8" w14:textId="77777777" w:rsidR="00842EF7" w:rsidRPr="00C04A08" w:rsidRDefault="00842EF7" w:rsidP="00F91227">
            <w:pPr>
              <w:pStyle w:val="TAC"/>
              <w:rPr>
                <w:rFonts w:cs="Arial"/>
              </w:rPr>
            </w:pPr>
            <w:r w:rsidRPr="00C04A08">
              <w:t>BW</w:t>
            </w:r>
            <w:r w:rsidRPr="00C04A08">
              <w:rPr>
                <w:vertAlign w:val="subscript"/>
              </w:rPr>
              <w:t>Channel_CA</w:t>
            </w:r>
          </w:p>
        </w:tc>
      </w:tr>
      <w:tr w:rsidR="00842EF7" w:rsidRPr="00C04A08" w14:paraId="6E52DA1A" w14:textId="77777777" w:rsidTr="00F91227">
        <w:tc>
          <w:tcPr>
            <w:tcW w:w="1160" w:type="dxa"/>
            <w:vAlign w:val="center"/>
          </w:tcPr>
          <w:p w14:paraId="0162C2AC" w14:textId="77777777" w:rsidR="00842EF7" w:rsidRPr="00C04A08" w:rsidRDefault="00842EF7" w:rsidP="00F91227">
            <w:pPr>
              <w:pStyle w:val="TAL"/>
              <w:rPr>
                <w:rFonts w:eastAsia="MS Mincho" w:cs="Arial"/>
                <w:bCs/>
              </w:rPr>
            </w:pPr>
            <w:r w:rsidRPr="00C04A08">
              <w:rPr>
                <w:rFonts w:cs="Arial"/>
              </w:rPr>
              <w:t>RB</w:t>
            </w:r>
          </w:p>
        </w:tc>
        <w:tc>
          <w:tcPr>
            <w:tcW w:w="6579" w:type="dxa"/>
            <w:gridSpan w:val="5"/>
            <w:vAlign w:val="center"/>
          </w:tcPr>
          <w:p w14:paraId="44D30425" w14:textId="77777777" w:rsidR="00842EF7" w:rsidRPr="00C04A08" w:rsidRDefault="00842EF7" w:rsidP="00F91227">
            <w:pPr>
              <w:pStyle w:val="TAC"/>
              <w:rPr>
                <w:rFonts w:cs="Arial"/>
              </w:rPr>
            </w:pPr>
            <w:r w:rsidRPr="00C04A08">
              <w:rPr>
                <w:rFonts w:hint="eastAsia"/>
                <w:lang w:eastAsia="zh-CN"/>
              </w:rPr>
              <w:t>NOTE1</w:t>
            </w:r>
          </w:p>
        </w:tc>
      </w:tr>
      <w:tr w:rsidR="00842EF7" w:rsidRPr="00C04A08" w14:paraId="62C1A790" w14:textId="77777777" w:rsidTr="00F91227">
        <w:tc>
          <w:tcPr>
            <w:tcW w:w="7739" w:type="dxa"/>
            <w:gridSpan w:val="6"/>
            <w:vAlign w:val="center"/>
          </w:tcPr>
          <w:p w14:paraId="7B861ADE" w14:textId="77777777" w:rsidR="00842EF7" w:rsidRPr="00C04A08" w:rsidRDefault="00842EF7" w:rsidP="00F91227">
            <w:pPr>
              <w:pStyle w:val="TAN"/>
              <w:rPr>
                <w:lang w:eastAsia="zh-CN"/>
              </w:rPr>
            </w:pPr>
            <w:r w:rsidRPr="00C04A08">
              <w:rPr>
                <w:lang w:eastAsia="zh-CN"/>
              </w:rPr>
              <w:t>NOTE 1:</w:t>
            </w:r>
            <w:r w:rsidRPr="00C04A08">
              <w:rPr>
                <w:lang w:eastAsia="zh-CN"/>
              </w:rPr>
              <w:tab/>
              <w:t>The RB configured for interfering signal is the same as maximum RB number defined in Table 5.3.2-1 for each sub-carrier spacing.</w:t>
            </w:r>
          </w:p>
        </w:tc>
      </w:tr>
    </w:tbl>
    <w:p w14:paraId="3A463553" w14:textId="77777777" w:rsidR="00842EF7" w:rsidRPr="00C04A08" w:rsidRDefault="00842EF7" w:rsidP="00842EF7"/>
    <w:p w14:paraId="32788E37" w14:textId="77777777" w:rsidR="00842EF7" w:rsidRPr="00C04A08" w:rsidRDefault="00842EF7" w:rsidP="00842EF7">
      <w:pPr>
        <w:pStyle w:val="Heading8"/>
      </w:pPr>
      <w:r w:rsidRPr="00C04A08">
        <w:br w:type="page"/>
      </w:r>
      <w:bookmarkStart w:id="13601" w:name="_Toc21341007"/>
      <w:bookmarkStart w:id="13602" w:name="_Toc29805455"/>
      <w:bookmarkStart w:id="13603" w:name="_Toc36456664"/>
      <w:bookmarkStart w:id="13604" w:name="_Toc36469762"/>
      <w:bookmarkStart w:id="13605" w:name="_Toc37254179"/>
      <w:bookmarkStart w:id="13606" w:name="_Toc37323037"/>
      <w:bookmarkStart w:id="13607" w:name="_Toc37324443"/>
      <w:bookmarkStart w:id="13608" w:name="_Toc45889968"/>
      <w:bookmarkStart w:id="13609" w:name="_Toc52196648"/>
      <w:bookmarkStart w:id="13610" w:name="_Toc52197628"/>
      <w:bookmarkStart w:id="13611" w:name="_Toc53173351"/>
      <w:bookmarkStart w:id="13612" w:name="_Toc53173720"/>
      <w:bookmarkStart w:id="13613" w:name="_Toc61119722"/>
      <w:bookmarkStart w:id="13614" w:name="_Toc61120104"/>
      <w:bookmarkStart w:id="13615" w:name="_Toc67926175"/>
      <w:bookmarkStart w:id="13616" w:name="_Toc75273813"/>
      <w:bookmarkStart w:id="13617" w:name="_Toc76510713"/>
      <w:bookmarkStart w:id="13618" w:name="_Toc83129870"/>
      <w:bookmarkStart w:id="13619" w:name="_Toc90591402"/>
      <w:bookmarkStart w:id="13620" w:name="_Toc98864461"/>
      <w:bookmarkStart w:id="13621" w:name="_Toc99733710"/>
      <w:bookmarkStart w:id="13622" w:name="_Toc106577615"/>
      <w:bookmarkStart w:id="13623" w:name="_Toc114537366"/>
      <w:bookmarkStart w:id="13624" w:name="_Toc115257634"/>
      <w:bookmarkStart w:id="13625" w:name="_Toc123086954"/>
      <w:bookmarkStart w:id="13626" w:name="_Toc124296278"/>
      <w:bookmarkStart w:id="13627" w:name="_Toc124296748"/>
      <w:bookmarkStart w:id="13628" w:name="_Toc130572565"/>
      <w:bookmarkStart w:id="13629" w:name="_Toc131708564"/>
      <w:bookmarkStart w:id="13630" w:name="_Toc137458371"/>
      <w:r w:rsidRPr="00C04A08">
        <w:lastRenderedPageBreak/>
        <w:t>Annex E (normative):</w:t>
      </w:r>
      <w:r w:rsidRPr="00C04A08">
        <w:br/>
        <w:t>Environmental conditions</w:t>
      </w:r>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p>
    <w:p w14:paraId="55F49E62" w14:textId="77777777" w:rsidR="00842EF7" w:rsidRPr="00C04A08" w:rsidRDefault="00842EF7" w:rsidP="00842EF7"/>
    <w:p w14:paraId="246CFD9B" w14:textId="77777777" w:rsidR="00842EF7" w:rsidRPr="00C04A08" w:rsidRDefault="00842EF7" w:rsidP="00842EF7">
      <w:pPr>
        <w:pStyle w:val="Heading1"/>
      </w:pPr>
      <w:bookmarkStart w:id="13631" w:name="_Toc21341008"/>
      <w:bookmarkStart w:id="13632" w:name="_Toc29805456"/>
      <w:bookmarkStart w:id="13633" w:name="_Toc36456665"/>
      <w:bookmarkStart w:id="13634" w:name="_Toc36469763"/>
      <w:bookmarkStart w:id="13635" w:name="_Toc37254180"/>
      <w:bookmarkStart w:id="13636" w:name="_Toc37323038"/>
      <w:bookmarkStart w:id="13637" w:name="_Toc37324444"/>
      <w:bookmarkStart w:id="13638" w:name="_Toc45889969"/>
      <w:bookmarkStart w:id="13639" w:name="_Toc52196649"/>
      <w:bookmarkStart w:id="13640" w:name="_Toc52197629"/>
      <w:bookmarkStart w:id="13641" w:name="_Toc53173352"/>
      <w:bookmarkStart w:id="13642" w:name="_Toc53173721"/>
      <w:bookmarkStart w:id="13643" w:name="_Toc61119723"/>
      <w:bookmarkStart w:id="13644" w:name="_Toc61120105"/>
      <w:bookmarkStart w:id="13645" w:name="_Toc67926176"/>
      <w:bookmarkStart w:id="13646" w:name="_Toc75273814"/>
      <w:bookmarkStart w:id="13647" w:name="_Toc76510714"/>
      <w:bookmarkStart w:id="13648" w:name="_Toc83129871"/>
      <w:bookmarkStart w:id="13649" w:name="_Toc90591403"/>
      <w:bookmarkStart w:id="13650" w:name="_Toc98864462"/>
      <w:bookmarkStart w:id="13651" w:name="_Toc99733711"/>
      <w:bookmarkStart w:id="13652" w:name="_Toc106577616"/>
      <w:bookmarkStart w:id="13653" w:name="_Toc114537367"/>
      <w:bookmarkStart w:id="13654" w:name="_Toc115257635"/>
      <w:bookmarkStart w:id="13655" w:name="_Toc123086955"/>
      <w:bookmarkStart w:id="13656" w:name="_Toc124296279"/>
      <w:bookmarkStart w:id="13657" w:name="_Toc124296749"/>
      <w:bookmarkStart w:id="13658" w:name="_Toc130572566"/>
      <w:bookmarkStart w:id="13659" w:name="_Toc131708565"/>
      <w:bookmarkStart w:id="13660" w:name="_Toc137458372"/>
      <w:r w:rsidRPr="00C04A08">
        <w:t>E.1</w:t>
      </w:r>
      <w:r w:rsidRPr="00C04A08">
        <w:tab/>
        <w:t>General</w:t>
      </w:r>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p>
    <w:p w14:paraId="0449DB49" w14:textId="77777777" w:rsidR="00842EF7" w:rsidRPr="00C04A08" w:rsidRDefault="00842EF7" w:rsidP="00842EF7">
      <w:r w:rsidRPr="00C04A08">
        <w:t>This annex specifies the environmental requirements of the UE. Within these limits the requirements of the present documents shall be fulfilled.</w:t>
      </w:r>
    </w:p>
    <w:p w14:paraId="206E26EF" w14:textId="77777777" w:rsidR="00842EF7" w:rsidRPr="00C04A08" w:rsidRDefault="00842EF7" w:rsidP="00842EF7">
      <w:pPr>
        <w:pStyle w:val="Heading1"/>
      </w:pPr>
      <w:bookmarkStart w:id="13661" w:name="_Toc21341009"/>
      <w:bookmarkStart w:id="13662" w:name="_Toc29805457"/>
      <w:bookmarkStart w:id="13663" w:name="_Toc36456666"/>
      <w:bookmarkStart w:id="13664" w:name="_Toc36469764"/>
      <w:bookmarkStart w:id="13665" w:name="_Toc37254181"/>
      <w:bookmarkStart w:id="13666" w:name="_Toc37323039"/>
      <w:bookmarkStart w:id="13667" w:name="_Toc37324445"/>
      <w:bookmarkStart w:id="13668" w:name="_Toc45889970"/>
      <w:bookmarkStart w:id="13669" w:name="_Toc52196650"/>
      <w:bookmarkStart w:id="13670" w:name="_Toc52197630"/>
      <w:bookmarkStart w:id="13671" w:name="_Toc53173353"/>
      <w:bookmarkStart w:id="13672" w:name="_Toc53173722"/>
      <w:bookmarkStart w:id="13673" w:name="_Toc61119724"/>
      <w:bookmarkStart w:id="13674" w:name="_Toc61120106"/>
      <w:bookmarkStart w:id="13675" w:name="_Toc67926177"/>
      <w:bookmarkStart w:id="13676" w:name="_Toc75273815"/>
      <w:bookmarkStart w:id="13677" w:name="_Toc76510715"/>
      <w:bookmarkStart w:id="13678" w:name="_Toc83129872"/>
      <w:bookmarkStart w:id="13679" w:name="_Toc90591404"/>
      <w:bookmarkStart w:id="13680" w:name="_Toc98864463"/>
      <w:bookmarkStart w:id="13681" w:name="_Toc99733712"/>
      <w:bookmarkStart w:id="13682" w:name="_Toc106577617"/>
      <w:bookmarkStart w:id="13683" w:name="_Toc114537368"/>
      <w:bookmarkStart w:id="13684" w:name="_Toc115257636"/>
      <w:bookmarkStart w:id="13685" w:name="_Toc123086956"/>
      <w:bookmarkStart w:id="13686" w:name="_Toc124296280"/>
      <w:bookmarkStart w:id="13687" w:name="_Toc124296750"/>
      <w:bookmarkStart w:id="13688" w:name="_Toc130572567"/>
      <w:bookmarkStart w:id="13689" w:name="_Toc131708566"/>
      <w:bookmarkStart w:id="13690" w:name="_Toc137458373"/>
      <w:r w:rsidRPr="00C04A08">
        <w:t>E.2</w:t>
      </w:r>
      <w:r w:rsidRPr="00C04A08">
        <w:tab/>
        <w:t>Environmental</w:t>
      </w:r>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p>
    <w:p w14:paraId="3CD86721" w14:textId="77777777" w:rsidR="00842EF7" w:rsidRPr="00C04A08" w:rsidRDefault="00842EF7" w:rsidP="00842EF7">
      <w:bookmarkStart w:id="13691" w:name="historyclause"/>
      <w:r w:rsidRPr="00C04A08">
        <w:t>The requirements in this clause apply to all types of UE(s).</w:t>
      </w:r>
    </w:p>
    <w:p w14:paraId="54F941B1" w14:textId="77777777" w:rsidR="00842EF7" w:rsidRPr="00C04A08" w:rsidRDefault="00842EF7" w:rsidP="00842EF7">
      <w:pPr>
        <w:pStyle w:val="Heading2"/>
      </w:pPr>
      <w:bookmarkStart w:id="13692" w:name="_Toc21341010"/>
      <w:bookmarkStart w:id="13693" w:name="_Toc29805458"/>
      <w:bookmarkStart w:id="13694" w:name="_Toc36456667"/>
      <w:bookmarkStart w:id="13695" w:name="_Toc36469765"/>
      <w:bookmarkStart w:id="13696" w:name="_Toc37254182"/>
      <w:bookmarkStart w:id="13697" w:name="_Toc37323040"/>
      <w:bookmarkStart w:id="13698" w:name="_Toc37324446"/>
      <w:bookmarkStart w:id="13699" w:name="_Toc45889971"/>
      <w:bookmarkStart w:id="13700" w:name="_Toc52196651"/>
      <w:bookmarkStart w:id="13701" w:name="_Toc52197631"/>
      <w:bookmarkStart w:id="13702" w:name="_Toc53173354"/>
      <w:bookmarkStart w:id="13703" w:name="_Toc53173723"/>
      <w:bookmarkStart w:id="13704" w:name="_Toc61119725"/>
      <w:bookmarkStart w:id="13705" w:name="_Toc61120107"/>
      <w:bookmarkStart w:id="13706" w:name="_Toc67926178"/>
      <w:bookmarkStart w:id="13707" w:name="_Toc75273816"/>
      <w:bookmarkStart w:id="13708" w:name="_Toc76510716"/>
      <w:bookmarkStart w:id="13709" w:name="_Toc83129873"/>
      <w:bookmarkStart w:id="13710" w:name="_Toc90591405"/>
      <w:bookmarkStart w:id="13711" w:name="_Toc98864464"/>
      <w:bookmarkStart w:id="13712" w:name="_Toc99733713"/>
      <w:bookmarkStart w:id="13713" w:name="_Toc106577618"/>
      <w:bookmarkStart w:id="13714" w:name="_Toc114537369"/>
      <w:bookmarkStart w:id="13715" w:name="_Toc115257637"/>
      <w:bookmarkStart w:id="13716" w:name="_Toc123086957"/>
      <w:bookmarkStart w:id="13717" w:name="_Toc124296281"/>
      <w:bookmarkStart w:id="13718" w:name="_Toc124296751"/>
      <w:bookmarkStart w:id="13719" w:name="_Toc130572568"/>
      <w:bookmarkStart w:id="13720" w:name="_Toc131708567"/>
      <w:bookmarkStart w:id="13721" w:name="_Toc137458374"/>
      <w:r w:rsidRPr="00C04A08">
        <w:t>E.2.1</w:t>
      </w:r>
      <w:r w:rsidRPr="00C04A08">
        <w:tab/>
        <w:t>Temperature</w:t>
      </w:r>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p>
    <w:p w14:paraId="795A01EF" w14:textId="77777777" w:rsidR="00842EF7" w:rsidRPr="00C04A08" w:rsidRDefault="00842EF7" w:rsidP="00842EF7">
      <w:r w:rsidRPr="00C04A08">
        <w:t>All RF requirements for UEs operating in FR2 are defined over the air and can only be tested in an OTA chamber.</w:t>
      </w:r>
    </w:p>
    <w:p w14:paraId="0D09177A" w14:textId="77777777" w:rsidR="00842EF7" w:rsidRPr="00C04A08" w:rsidRDefault="00842EF7" w:rsidP="00842EF7">
      <w:r w:rsidRPr="00C04A08">
        <w:t>The UE shall fulfil all the requirements in the temperature range for extreme conditions, as defined in Table E.2.1-1, unless explicitly stated otherwise in any requirement.</w:t>
      </w:r>
    </w:p>
    <w:p w14:paraId="30D65B4B" w14:textId="77777777" w:rsidR="00842EF7" w:rsidRPr="00C04A08" w:rsidRDefault="00842EF7" w:rsidP="00842EF7">
      <w:pPr>
        <w:pStyle w:val="TH"/>
      </w:pPr>
      <w:r w:rsidRPr="00C04A08">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842EF7" w:rsidRPr="00C04A08" w14:paraId="1E3319C1" w14:textId="77777777" w:rsidTr="00F91227">
        <w:tc>
          <w:tcPr>
            <w:tcW w:w="4928" w:type="dxa"/>
            <w:shd w:val="clear" w:color="auto" w:fill="auto"/>
          </w:tcPr>
          <w:p w14:paraId="2A791A06" w14:textId="77777777" w:rsidR="00842EF7" w:rsidRPr="00C04A08" w:rsidRDefault="00842EF7" w:rsidP="00F91227">
            <w:pPr>
              <w:pStyle w:val="TAL"/>
            </w:pPr>
            <w:r w:rsidRPr="00C04A08">
              <w:t xml:space="preserve">+ 25 ⁰C ± 10 ⁰C </w:t>
            </w:r>
          </w:p>
        </w:tc>
        <w:tc>
          <w:tcPr>
            <w:tcW w:w="4929" w:type="dxa"/>
            <w:shd w:val="clear" w:color="auto" w:fill="auto"/>
          </w:tcPr>
          <w:p w14:paraId="02E8207D" w14:textId="3846F113" w:rsidR="00842EF7" w:rsidRPr="00C04A08" w:rsidRDefault="0047782C" w:rsidP="00F91227">
            <w:pPr>
              <w:pStyle w:val="TAL"/>
            </w:pPr>
            <w:r w:rsidRPr="007513A5">
              <w:t xml:space="preserve">For normal (room temperature) conditions with relative humidity </w:t>
            </w:r>
            <w:r>
              <w:t>up</w:t>
            </w:r>
            <w:r w:rsidRPr="007513A5">
              <w:t xml:space="preserve"> to 75 %</w:t>
            </w:r>
          </w:p>
        </w:tc>
      </w:tr>
      <w:tr w:rsidR="00842EF7" w:rsidRPr="00C04A08" w14:paraId="1B92C3BC" w14:textId="77777777" w:rsidTr="00F91227">
        <w:tc>
          <w:tcPr>
            <w:tcW w:w="4928" w:type="dxa"/>
            <w:shd w:val="clear" w:color="auto" w:fill="auto"/>
          </w:tcPr>
          <w:p w14:paraId="296FB963" w14:textId="77777777" w:rsidR="00842EF7" w:rsidRPr="00C04A08" w:rsidRDefault="00842EF7" w:rsidP="00F91227">
            <w:pPr>
              <w:pStyle w:val="TAL"/>
            </w:pPr>
            <w:r w:rsidRPr="00C04A08">
              <w:t>-10</w:t>
            </w:r>
            <w:r w:rsidRPr="00C04A08">
              <w:sym w:font="Symbol" w:char="F0B0"/>
            </w:r>
            <w:r w:rsidRPr="00C04A08">
              <w:t>C to +55</w:t>
            </w:r>
            <w:r w:rsidRPr="00C04A08">
              <w:sym w:font="Symbol" w:char="F0B0"/>
            </w:r>
            <w:r w:rsidRPr="00C04A08">
              <w:t>C</w:t>
            </w:r>
          </w:p>
        </w:tc>
        <w:tc>
          <w:tcPr>
            <w:tcW w:w="4929" w:type="dxa"/>
            <w:shd w:val="clear" w:color="auto" w:fill="auto"/>
          </w:tcPr>
          <w:p w14:paraId="3E27E541" w14:textId="77777777" w:rsidR="00842EF7" w:rsidRPr="00C04A08" w:rsidRDefault="00842EF7" w:rsidP="00F91227">
            <w:pPr>
              <w:pStyle w:val="TAL"/>
            </w:pPr>
            <w:r w:rsidRPr="00C04A08">
              <w:t>For extreme conditions</w:t>
            </w:r>
          </w:p>
        </w:tc>
      </w:tr>
    </w:tbl>
    <w:p w14:paraId="686BC3F5" w14:textId="77777777" w:rsidR="00842EF7" w:rsidRPr="00C04A08" w:rsidRDefault="00842EF7" w:rsidP="00842EF7"/>
    <w:p w14:paraId="094984D8" w14:textId="77777777" w:rsidR="00842EF7" w:rsidRPr="00C04A08" w:rsidRDefault="00842EF7" w:rsidP="00842EF7">
      <w:r w:rsidRPr="00C04A08">
        <w:t>Outside this temperature range the UE, if powered on, shall not make ineffective use of the radio frequency spectrum. In no case shall the UE exceed the transmitted levels as defined in clause 6.2 for extreme operation.</w:t>
      </w:r>
    </w:p>
    <w:p w14:paraId="647A0917" w14:textId="77777777" w:rsidR="00842EF7" w:rsidRPr="00C04A08" w:rsidRDefault="00842EF7" w:rsidP="00842EF7">
      <w:pPr>
        <w:pStyle w:val="Heading2"/>
      </w:pPr>
      <w:bookmarkStart w:id="13722" w:name="_Toc21341011"/>
      <w:bookmarkStart w:id="13723" w:name="_Toc29805459"/>
      <w:bookmarkStart w:id="13724" w:name="_Toc36456668"/>
      <w:bookmarkStart w:id="13725" w:name="_Toc36469766"/>
      <w:bookmarkStart w:id="13726" w:name="_Toc37254183"/>
      <w:bookmarkStart w:id="13727" w:name="_Toc37323041"/>
      <w:bookmarkStart w:id="13728" w:name="_Toc37324447"/>
      <w:bookmarkStart w:id="13729" w:name="_Toc45889972"/>
      <w:bookmarkStart w:id="13730" w:name="_Toc52196652"/>
      <w:bookmarkStart w:id="13731" w:name="_Toc52197632"/>
      <w:bookmarkStart w:id="13732" w:name="_Toc53173355"/>
      <w:bookmarkStart w:id="13733" w:name="_Toc53173724"/>
      <w:bookmarkStart w:id="13734" w:name="_Toc61119726"/>
      <w:bookmarkStart w:id="13735" w:name="_Toc61120108"/>
      <w:bookmarkStart w:id="13736" w:name="_Toc67926179"/>
      <w:bookmarkStart w:id="13737" w:name="_Toc75273817"/>
      <w:bookmarkStart w:id="13738" w:name="_Toc76510717"/>
      <w:bookmarkStart w:id="13739" w:name="_Toc83129874"/>
      <w:bookmarkStart w:id="13740" w:name="_Toc90591406"/>
      <w:bookmarkStart w:id="13741" w:name="_Toc98864465"/>
      <w:bookmarkStart w:id="13742" w:name="_Toc99733714"/>
      <w:bookmarkStart w:id="13743" w:name="_Toc106577619"/>
      <w:bookmarkStart w:id="13744" w:name="_Toc114537370"/>
      <w:bookmarkStart w:id="13745" w:name="_Toc115257638"/>
      <w:bookmarkStart w:id="13746" w:name="_Toc123086958"/>
      <w:bookmarkStart w:id="13747" w:name="_Toc124296282"/>
      <w:bookmarkStart w:id="13748" w:name="_Toc124296752"/>
      <w:bookmarkStart w:id="13749" w:name="_Toc130572569"/>
      <w:bookmarkStart w:id="13750" w:name="_Toc131708568"/>
      <w:bookmarkStart w:id="13751" w:name="_Toc137458375"/>
      <w:r w:rsidRPr="00C04A08">
        <w:t>E.2.2</w:t>
      </w:r>
      <w:r w:rsidRPr="00C04A08">
        <w:tab/>
        <w:t>Voltage</w:t>
      </w:r>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p>
    <w:p w14:paraId="38BBA128" w14:textId="77777777" w:rsidR="00842EF7" w:rsidRPr="00C04A08" w:rsidRDefault="00842EF7" w:rsidP="00842EF7">
      <w:pPr>
        <w:pStyle w:val="EditorsNote"/>
        <w:rPr>
          <w:color w:val="auto"/>
        </w:rPr>
      </w:pPr>
      <w:r w:rsidRPr="00C04A08">
        <w:rPr>
          <w:color w:val="auto"/>
        </w:rPr>
        <w:t>Editor's note: This requirement is incomplete. The following aspects are either missing or not yet determined:</w:t>
      </w:r>
    </w:p>
    <w:p w14:paraId="1122414B" w14:textId="77777777" w:rsidR="00842EF7" w:rsidRPr="00C04A08" w:rsidRDefault="00842EF7" w:rsidP="00842EF7">
      <w:pPr>
        <w:pStyle w:val="EditorsNote"/>
        <w:rPr>
          <w:color w:val="auto"/>
        </w:rPr>
      </w:pPr>
      <w:r w:rsidRPr="00C04A08">
        <w:rPr>
          <w:color w:val="auto"/>
        </w:rPr>
        <w:t>Methodology to control the voltage in a case which a power cable is not connected to DUT is FFS since it is not agreed whether we can connect the power cable to DUT at the OTA measurement situation yet.</w:t>
      </w:r>
    </w:p>
    <w:p w14:paraId="6A2F91D7" w14:textId="77777777" w:rsidR="00842EF7" w:rsidRPr="00C04A08" w:rsidRDefault="00842EF7" w:rsidP="00842EF7">
      <w:pPr>
        <w:rPr>
          <w:rFonts w:cs="v5.0.0"/>
        </w:rPr>
      </w:pPr>
      <w:r w:rsidRPr="00C04A08">
        <w:rPr>
          <w:rFonts w:cs="v5.0.0"/>
        </w:rPr>
        <w:t>The UE shall fulfil all the requirements in the full voltage range, i.e. the voltage range between the extreme voltages.</w:t>
      </w:r>
    </w:p>
    <w:p w14:paraId="3DFADCC4" w14:textId="77777777" w:rsidR="00842EF7" w:rsidRPr="00C04A08" w:rsidRDefault="00842EF7" w:rsidP="00842EF7">
      <w:pPr>
        <w:rPr>
          <w:rFonts w:cs="v5.0.0"/>
        </w:rPr>
      </w:pPr>
      <w:r w:rsidRPr="00C04A08">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5BF4281D" w14:textId="77777777" w:rsidR="00842EF7" w:rsidRPr="00C04A08" w:rsidRDefault="00842EF7" w:rsidP="00842EF7">
      <w:pPr>
        <w:pStyle w:val="TH"/>
      </w:pPr>
      <w:r w:rsidRPr="00C04A08">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842EF7" w:rsidRPr="00C04A08" w14:paraId="5E8B260D" w14:textId="77777777" w:rsidTr="00F91227">
        <w:trPr>
          <w:jc w:val="center"/>
        </w:trPr>
        <w:tc>
          <w:tcPr>
            <w:tcW w:w="2898" w:type="dxa"/>
          </w:tcPr>
          <w:p w14:paraId="40B3C35E" w14:textId="77777777" w:rsidR="00842EF7" w:rsidRPr="00C04A08" w:rsidRDefault="00842EF7" w:rsidP="00F91227">
            <w:pPr>
              <w:pStyle w:val="TAH"/>
              <w:rPr>
                <w:rFonts w:cs="Arial"/>
              </w:rPr>
            </w:pPr>
            <w:r w:rsidRPr="00C04A08">
              <w:rPr>
                <w:rFonts w:cs="Arial"/>
              </w:rPr>
              <w:t>Power source</w:t>
            </w:r>
          </w:p>
        </w:tc>
        <w:tc>
          <w:tcPr>
            <w:tcW w:w="1890" w:type="dxa"/>
          </w:tcPr>
          <w:p w14:paraId="4B5AB707" w14:textId="77777777" w:rsidR="00842EF7" w:rsidRPr="00C04A08" w:rsidRDefault="00842EF7" w:rsidP="00F91227">
            <w:pPr>
              <w:pStyle w:val="TAH"/>
              <w:rPr>
                <w:rFonts w:cs="Arial"/>
              </w:rPr>
            </w:pPr>
            <w:r w:rsidRPr="00C04A08">
              <w:rPr>
                <w:rFonts w:cs="Arial"/>
              </w:rPr>
              <w:t>Lower extreme</w:t>
            </w:r>
          </w:p>
          <w:p w14:paraId="722C6520" w14:textId="77777777" w:rsidR="00842EF7" w:rsidRPr="00C04A08" w:rsidRDefault="00842EF7" w:rsidP="00F91227">
            <w:pPr>
              <w:pStyle w:val="TAH"/>
              <w:rPr>
                <w:rFonts w:cs="Arial"/>
              </w:rPr>
            </w:pPr>
            <w:r w:rsidRPr="00C04A08">
              <w:rPr>
                <w:rFonts w:cs="Arial"/>
              </w:rPr>
              <w:t>voltage</w:t>
            </w:r>
          </w:p>
        </w:tc>
        <w:tc>
          <w:tcPr>
            <w:tcW w:w="2070" w:type="dxa"/>
          </w:tcPr>
          <w:p w14:paraId="2C3077CF" w14:textId="77777777" w:rsidR="00842EF7" w:rsidRPr="00C04A08" w:rsidRDefault="00842EF7" w:rsidP="00F91227">
            <w:pPr>
              <w:pStyle w:val="TAH"/>
              <w:rPr>
                <w:rFonts w:cs="Arial"/>
              </w:rPr>
            </w:pPr>
            <w:r w:rsidRPr="00C04A08">
              <w:rPr>
                <w:rFonts w:cs="Arial"/>
              </w:rPr>
              <w:t>Higher extreme</w:t>
            </w:r>
          </w:p>
          <w:p w14:paraId="5A710B5A" w14:textId="77777777" w:rsidR="00842EF7" w:rsidRPr="00C04A08" w:rsidRDefault="00842EF7" w:rsidP="00F91227">
            <w:pPr>
              <w:pStyle w:val="TAH"/>
              <w:rPr>
                <w:rFonts w:cs="Arial"/>
              </w:rPr>
            </w:pPr>
            <w:r w:rsidRPr="00C04A08">
              <w:rPr>
                <w:rFonts w:cs="Arial"/>
              </w:rPr>
              <w:t>voltage</w:t>
            </w:r>
          </w:p>
        </w:tc>
        <w:tc>
          <w:tcPr>
            <w:tcW w:w="1980" w:type="dxa"/>
          </w:tcPr>
          <w:p w14:paraId="3DCD5CA7" w14:textId="77777777" w:rsidR="00842EF7" w:rsidRPr="00C04A08" w:rsidRDefault="00842EF7" w:rsidP="00F91227">
            <w:pPr>
              <w:pStyle w:val="TAH"/>
              <w:rPr>
                <w:rFonts w:cs="Arial"/>
              </w:rPr>
            </w:pPr>
            <w:r w:rsidRPr="00C04A08">
              <w:rPr>
                <w:rFonts w:cs="Arial"/>
              </w:rPr>
              <w:t>Normal conditions</w:t>
            </w:r>
          </w:p>
          <w:p w14:paraId="0A684E29" w14:textId="77777777" w:rsidR="00842EF7" w:rsidRPr="00C04A08" w:rsidRDefault="00842EF7" w:rsidP="00F91227">
            <w:pPr>
              <w:pStyle w:val="TAH"/>
              <w:rPr>
                <w:rFonts w:cs="Arial"/>
              </w:rPr>
            </w:pPr>
            <w:r w:rsidRPr="00C04A08">
              <w:rPr>
                <w:rFonts w:cs="Arial"/>
              </w:rPr>
              <w:t>voltage</w:t>
            </w:r>
          </w:p>
        </w:tc>
      </w:tr>
      <w:tr w:rsidR="00842EF7" w:rsidRPr="00C04A08" w14:paraId="59818435" w14:textId="77777777" w:rsidTr="00F91227">
        <w:trPr>
          <w:jc w:val="center"/>
        </w:trPr>
        <w:tc>
          <w:tcPr>
            <w:tcW w:w="2898" w:type="dxa"/>
          </w:tcPr>
          <w:p w14:paraId="1B3FB28B" w14:textId="77777777" w:rsidR="00842EF7" w:rsidRPr="00C04A08" w:rsidRDefault="00842EF7" w:rsidP="00F91227">
            <w:pPr>
              <w:pStyle w:val="TAL"/>
              <w:rPr>
                <w:rFonts w:cs="v5.0.0"/>
              </w:rPr>
            </w:pPr>
            <w:r w:rsidRPr="00C04A08">
              <w:rPr>
                <w:rFonts w:cs="v5.0.0"/>
              </w:rPr>
              <w:t>AC mains</w:t>
            </w:r>
          </w:p>
        </w:tc>
        <w:tc>
          <w:tcPr>
            <w:tcW w:w="1890" w:type="dxa"/>
          </w:tcPr>
          <w:p w14:paraId="75B12E99" w14:textId="77777777" w:rsidR="00842EF7" w:rsidRPr="00C04A08" w:rsidRDefault="00842EF7" w:rsidP="00F91227">
            <w:pPr>
              <w:pStyle w:val="TAC"/>
              <w:rPr>
                <w:rFonts w:cs="Arial"/>
              </w:rPr>
            </w:pPr>
            <w:r w:rsidRPr="00C04A08">
              <w:rPr>
                <w:rFonts w:cs="Arial"/>
              </w:rPr>
              <w:t>0,9 * nominal</w:t>
            </w:r>
          </w:p>
        </w:tc>
        <w:tc>
          <w:tcPr>
            <w:tcW w:w="2070" w:type="dxa"/>
          </w:tcPr>
          <w:p w14:paraId="295594F3" w14:textId="77777777" w:rsidR="00842EF7" w:rsidRPr="00C04A08" w:rsidRDefault="00842EF7" w:rsidP="00F91227">
            <w:pPr>
              <w:pStyle w:val="TAC"/>
              <w:rPr>
                <w:rFonts w:cs="Arial"/>
              </w:rPr>
            </w:pPr>
            <w:r w:rsidRPr="00C04A08">
              <w:rPr>
                <w:rFonts w:cs="Arial"/>
              </w:rPr>
              <w:t>1,1 * nominal</w:t>
            </w:r>
          </w:p>
        </w:tc>
        <w:tc>
          <w:tcPr>
            <w:tcW w:w="1980" w:type="dxa"/>
          </w:tcPr>
          <w:p w14:paraId="5340015F" w14:textId="77777777" w:rsidR="00842EF7" w:rsidRPr="00C04A08" w:rsidRDefault="00842EF7" w:rsidP="00F91227">
            <w:pPr>
              <w:pStyle w:val="TAC"/>
              <w:rPr>
                <w:rFonts w:cs="Arial"/>
              </w:rPr>
            </w:pPr>
            <w:r w:rsidRPr="00C04A08">
              <w:rPr>
                <w:rFonts w:cs="Arial"/>
              </w:rPr>
              <w:t>nominal</w:t>
            </w:r>
          </w:p>
        </w:tc>
      </w:tr>
      <w:tr w:rsidR="00842EF7" w:rsidRPr="00C04A08" w14:paraId="2DF98525" w14:textId="77777777" w:rsidTr="00F91227">
        <w:trPr>
          <w:jc w:val="center"/>
        </w:trPr>
        <w:tc>
          <w:tcPr>
            <w:tcW w:w="2898" w:type="dxa"/>
            <w:tcBorders>
              <w:bottom w:val="nil"/>
            </w:tcBorders>
          </w:tcPr>
          <w:p w14:paraId="58B9D845" w14:textId="77777777" w:rsidR="00842EF7" w:rsidRPr="00C04A08" w:rsidRDefault="00842EF7" w:rsidP="00F91227">
            <w:pPr>
              <w:pStyle w:val="TAL"/>
              <w:rPr>
                <w:rFonts w:cs="v5.0.0"/>
              </w:rPr>
            </w:pPr>
            <w:r w:rsidRPr="00C04A08">
              <w:rPr>
                <w:rFonts w:cs="v5.0.0"/>
              </w:rPr>
              <w:t>Regulated lead acid battery</w:t>
            </w:r>
          </w:p>
        </w:tc>
        <w:tc>
          <w:tcPr>
            <w:tcW w:w="1890" w:type="dxa"/>
            <w:tcBorders>
              <w:bottom w:val="nil"/>
            </w:tcBorders>
          </w:tcPr>
          <w:p w14:paraId="6CAAA1EF" w14:textId="77777777" w:rsidR="00842EF7" w:rsidRPr="00C04A08" w:rsidRDefault="00842EF7" w:rsidP="00F91227">
            <w:pPr>
              <w:pStyle w:val="TAC"/>
              <w:rPr>
                <w:rFonts w:cs="Arial"/>
              </w:rPr>
            </w:pPr>
            <w:r w:rsidRPr="00C04A08">
              <w:rPr>
                <w:rFonts w:cs="Arial"/>
              </w:rPr>
              <w:t>0,9 * nominal</w:t>
            </w:r>
          </w:p>
        </w:tc>
        <w:tc>
          <w:tcPr>
            <w:tcW w:w="2070" w:type="dxa"/>
            <w:tcBorders>
              <w:bottom w:val="nil"/>
            </w:tcBorders>
          </w:tcPr>
          <w:p w14:paraId="691349FA" w14:textId="77777777" w:rsidR="00842EF7" w:rsidRPr="00C04A08" w:rsidRDefault="00842EF7" w:rsidP="00F91227">
            <w:pPr>
              <w:pStyle w:val="TAC"/>
              <w:rPr>
                <w:rFonts w:cs="Arial"/>
              </w:rPr>
            </w:pPr>
            <w:r w:rsidRPr="00C04A08">
              <w:rPr>
                <w:rFonts w:cs="Arial"/>
              </w:rPr>
              <w:t>1,3 * nominal</w:t>
            </w:r>
          </w:p>
        </w:tc>
        <w:tc>
          <w:tcPr>
            <w:tcW w:w="1980" w:type="dxa"/>
            <w:tcBorders>
              <w:bottom w:val="nil"/>
            </w:tcBorders>
          </w:tcPr>
          <w:p w14:paraId="2409FB46" w14:textId="77777777" w:rsidR="00842EF7" w:rsidRPr="00C04A08" w:rsidRDefault="00842EF7" w:rsidP="00F91227">
            <w:pPr>
              <w:pStyle w:val="TAC"/>
              <w:rPr>
                <w:rFonts w:cs="Arial"/>
              </w:rPr>
            </w:pPr>
            <w:r w:rsidRPr="00C04A08">
              <w:rPr>
                <w:rFonts w:cs="Arial"/>
              </w:rPr>
              <w:t>1,1 * nominal</w:t>
            </w:r>
          </w:p>
        </w:tc>
      </w:tr>
      <w:tr w:rsidR="00842EF7" w:rsidRPr="00C04A08" w14:paraId="738293FD" w14:textId="77777777" w:rsidTr="00F91227">
        <w:trPr>
          <w:trHeight w:val="622"/>
          <w:jc w:val="center"/>
        </w:trPr>
        <w:tc>
          <w:tcPr>
            <w:tcW w:w="2898" w:type="dxa"/>
          </w:tcPr>
          <w:p w14:paraId="5875B8AD" w14:textId="77777777" w:rsidR="00842EF7" w:rsidRPr="00C04A08" w:rsidRDefault="00842EF7" w:rsidP="00F91227">
            <w:pPr>
              <w:pStyle w:val="TAL"/>
              <w:rPr>
                <w:rFonts w:cs="v5.0.0"/>
              </w:rPr>
            </w:pPr>
            <w:r w:rsidRPr="00C04A08">
              <w:rPr>
                <w:rFonts w:cs="v5.0.0"/>
              </w:rPr>
              <w:t>Nonregulated batteries:</w:t>
            </w:r>
          </w:p>
          <w:p w14:paraId="373AB5B1" w14:textId="77777777" w:rsidR="00842EF7" w:rsidRPr="00C04A08" w:rsidRDefault="00842EF7" w:rsidP="00F91227">
            <w:pPr>
              <w:pStyle w:val="TAL"/>
              <w:rPr>
                <w:rFonts w:cs="v5.0.0"/>
              </w:rPr>
            </w:pPr>
            <w:r w:rsidRPr="00C04A08">
              <w:rPr>
                <w:rFonts w:cs="v5.0.0"/>
              </w:rPr>
              <w:t>Leclanché</w:t>
            </w:r>
          </w:p>
          <w:p w14:paraId="62590FE8" w14:textId="77777777" w:rsidR="00842EF7" w:rsidRPr="00C04A08" w:rsidRDefault="00842EF7" w:rsidP="00F91227">
            <w:pPr>
              <w:pStyle w:val="TAL"/>
              <w:rPr>
                <w:rFonts w:cs="v5.0.0"/>
              </w:rPr>
            </w:pPr>
            <w:r w:rsidRPr="00C04A08">
              <w:rPr>
                <w:rFonts w:cs="v5.0.0"/>
              </w:rPr>
              <w:t>Lithium</w:t>
            </w:r>
          </w:p>
          <w:p w14:paraId="0DC41180" w14:textId="77777777" w:rsidR="00842EF7" w:rsidRPr="00C04A08" w:rsidRDefault="00842EF7" w:rsidP="00F91227">
            <w:pPr>
              <w:pStyle w:val="TAL"/>
              <w:rPr>
                <w:rFonts w:cs="v5.0.0"/>
              </w:rPr>
            </w:pPr>
            <w:r w:rsidRPr="00C04A08">
              <w:rPr>
                <w:rFonts w:cs="v5.0.0"/>
              </w:rPr>
              <w:t>Mercury/nickel &amp; cadmium</w:t>
            </w:r>
          </w:p>
        </w:tc>
        <w:tc>
          <w:tcPr>
            <w:tcW w:w="1890" w:type="dxa"/>
          </w:tcPr>
          <w:p w14:paraId="35E0034A" w14:textId="77777777" w:rsidR="00842EF7" w:rsidRPr="00C04A08" w:rsidRDefault="00842EF7" w:rsidP="00F91227">
            <w:pPr>
              <w:pStyle w:val="TAC"/>
              <w:rPr>
                <w:rFonts w:cs="Arial"/>
              </w:rPr>
            </w:pPr>
          </w:p>
          <w:p w14:paraId="6DEAF2AA" w14:textId="77777777" w:rsidR="00842EF7" w:rsidRPr="00C04A08" w:rsidRDefault="00842EF7" w:rsidP="00F91227">
            <w:pPr>
              <w:pStyle w:val="TAC"/>
              <w:rPr>
                <w:rFonts w:cs="Arial"/>
              </w:rPr>
            </w:pPr>
            <w:r w:rsidRPr="00C04A08">
              <w:rPr>
                <w:rFonts w:cs="Arial"/>
              </w:rPr>
              <w:t>0,85 * nominal</w:t>
            </w:r>
          </w:p>
          <w:p w14:paraId="696C5A38" w14:textId="77777777" w:rsidR="00842EF7" w:rsidRPr="00C04A08" w:rsidRDefault="00842EF7" w:rsidP="00F91227">
            <w:pPr>
              <w:pStyle w:val="TAC"/>
              <w:rPr>
                <w:rFonts w:cs="Arial"/>
              </w:rPr>
            </w:pPr>
            <w:r w:rsidRPr="00C04A08">
              <w:rPr>
                <w:rFonts w:cs="Arial"/>
              </w:rPr>
              <w:t>0,95 * nominal</w:t>
            </w:r>
          </w:p>
          <w:p w14:paraId="7CCDF6EC" w14:textId="77777777" w:rsidR="00842EF7" w:rsidRPr="00C04A08" w:rsidRDefault="00842EF7" w:rsidP="00F91227">
            <w:pPr>
              <w:pStyle w:val="TAC"/>
              <w:rPr>
                <w:rFonts w:cs="Arial"/>
              </w:rPr>
            </w:pPr>
            <w:r w:rsidRPr="00C04A08">
              <w:rPr>
                <w:rFonts w:cs="Arial"/>
              </w:rPr>
              <w:t>0,90 * nominal</w:t>
            </w:r>
          </w:p>
        </w:tc>
        <w:tc>
          <w:tcPr>
            <w:tcW w:w="2070" w:type="dxa"/>
          </w:tcPr>
          <w:p w14:paraId="0486C11C" w14:textId="77777777" w:rsidR="00842EF7" w:rsidRPr="00C04A08" w:rsidRDefault="00842EF7" w:rsidP="00F91227">
            <w:pPr>
              <w:pStyle w:val="TAC"/>
              <w:rPr>
                <w:rFonts w:cs="Arial"/>
              </w:rPr>
            </w:pPr>
          </w:p>
          <w:p w14:paraId="40AB0EF0" w14:textId="77777777" w:rsidR="00842EF7" w:rsidRPr="00C04A08" w:rsidRDefault="00842EF7" w:rsidP="00F91227">
            <w:pPr>
              <w:pStyle w:val="TAC"/>
              <w:rPr>
                <w:rFonts w:cs="Arial"/>
              </w:rPr>
            </w:pPr>
            <w:r w:rsidRPr="00C04A08">
              <w:rPr>
                <w:rFonts w:cs="Arial"/>
              </w:rPr>
              <w:t>Nominal</w:t>
            </w:r>
          </w:p>
          <w:p w14:paraId="7D68D6C3" w14:textId="77777777" w:rsidR="00842EF7" w:rsidRPr="00C04A08" w:rsidRDefault="00842EF7" w:rsidP="00F91227">
            <w:pPr>
              <w:pStyle w:val="TAC"/>
              <w:rPr>
                <w:rFonts w:cs="Arial"/>
              </w:rPr>
            </w:pPr>
            <w:r w:rsidRPr="00C04A08">
              <w:rPr>
                <w:rFonts w:cs="Arial"/>
              </w:rPr>
              <w:t>1,1 * Nominal</w:t>
            </w:r>
          </w:p>
        </w:tc>
        <w:tc>
          <w:tcPr>
            <w:tcW w:w="1980" w:type="dxa"/>
          </w:tcPr>
          <w:p w14:paraId="3A040547" w14:textId="77777777" w:rsidR="00842EF7" w:rsidRPr="00C04A08" w:rsidRDefault="00842EF7" w:rsidP="00F91227">
            <w:pPr>
              <w:pStyle w:val="TAC"/>
              <w:rPr>
                <w:rFonts w:cs="Arial"/>
              </w:rPr>
            </w:pPr>
          </w:p>
          <w:p w14:paraId="474B5A2C" w14:textId="77777777" w:rsidR="00842EF7" w:rsidRPr="00C04A08" w:rsidRDefault="00842EF7" w:rsidP="00F91227">
            <w:pPr>
              <w:pStyle w:val="TAC"/>
              <w:rPr>
                <w:rFonts w:cs="Arial"/>
              </w:rPr>
            </w:pPr>
            <w:r w:rsidRPr="00C04A08">
              <w:rPr>
                <w:rFonts w:cs="Arial"/>
              </w:rPr>
              <w:t>Nominal</w:t>
            </w:r>
          </w:p>
          <w:p w14:paraId="30CF1A9C" w14:textId="77777777" w:rsidR="00842EF7" w:rsidRPr="00C04A08" w:rsidRDefault="00842EF7" w:rsidP="00F91227">
            <w:pPr>
              <w:pStyle w:val="TAC"/>
              <w:rPr>
                <w:rFonts w:cs="Arial"/>
              </w:rPr>
            </w:pPr>
            <w:r w:rsidRPr="00C04A08">
              <w:rPr>
                <w:rFonts w:cs="Arial"/>
              </w:rPr>
              <w:t>1,1 * Nominal</w:t>
            </w:r>
          </w:p>
          <w:p w14:paraId="143C973C" w14:textId="77777777" w:rsidR="00842EF7" w:rsidRPr="00C04A08" w:rsidRDefault="00842EF7" w:rsidP="00F91227">
            <w:pPr>
              <w:pStyle w:val="TAC"/>
              <w:rPr>
                <w:rFonts w:cs="Arial"/>
              </w:rPr>
            </w:pPr>
            <w:r w:rsidRPr="00C04A08">
              <w:rPr>
                <w:rFonts w:cs="Arial"/>
              </w:rPr>
              <w:t>Nominal</w:t>
            </w:r>
          </w:p>
        </w:tc>
      </w:tr>
    </w:tbl>
    <w:p w14:paraId="73743DC7" w14:textId="77777777" w:rsidR="00842EF7" w:rsidRPr="00C04A08" w:rsidRDefault="00842EF7" w:rsidP="00842EF7">
      <w:pPr>
        <w:rPr>
          <w:rFonts w:cs="v5.0.0"/>
        </w:rPr>
      </w:pPr>
    </w:p>
    <w:p w14:paraId="4D72F8A6" w14:textId="77777777" w:rsidR="00842EF7" w:rsidRPr="00C04A08" w:rsidRDefault="00842EF7" w:rsidP="00842EF7">
      <w:r w:rsidRPr="00C04A08">
        <w:lastRenderedPageBreak/>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4EB9CDCC" w14:textId="77777777" w:rsidR="00842EF7" w:rsidRPr="00C04A08" w:rsidRDefault="00842EF7" w:rsidP="00842EF7">
      <w:pPr>
        <w:pStyle w:val="Heading2"/>
      </w:pPr>
      <w:bookmarkStart w:id="13752" w:name="_Toc21341012"/>
      <w:bookmarkStart w:id="13753" w:name="_Toc29805460"/>
      <w:bookmarkStart w:id="13754" w:name="_Toc36456669"/>
      <w:bookmarkStart w:id="13755" w:name="_Toc36469767"/>
      <w:bookmarkStart w:id="13756" w:name="_Toc37254184"/>
      <w:bookmarkStart w:id="13757" w:name="_Toc37323042"/>
      <w:bookmarkStart w:id="13758" w:name="_Toc37324448"/>
      <w:bookmarkStart w:id="13759" w:name="_Toc45889973"/>
      <w:bookmarkStart w:id="13760" w:name="_Toc52196653"/>
      <w:bookmarkStart w:id="13761" w:name="_Toc52197633"/>
      <w:bookmarkStart w:id="13762" w:name="_Toc53173356"/>
      <w:bookmarkStart w:id="13763" w:name="_Toc53173725"/>
      <w:bookmarkStart w:id="13764" w:name="_Toc61119727"/>
      <w:bookmarkStart w:id="13765" w:name="_Toc61120109"/>
      <w:bookmarkStart w:id="13766" w:name="_Toc67926180"/>
      <w:bookmarkStart w:id="13767" w:name="_Toc75273818"/>
      <w:bookmarkStart w:id="13768" w:name="_Toc76510718"/>
      <w:bookmarkStart w:id="13769" w:name="_Toc83129875"/>
      <w:bookmarkStart w:id="13770" w:name="_Toc90591407"/>
      <w:bookmarkStart w:id="13771" w:name="_Toc98864466"/>
      <w:bookmarkStart w:id="13772" w:name="_Toc99733715"/>
      <w:bookmarkStart w:id="13773" w:name="_Toc106577620"/>
      <w:bookmarkStart w:id="13774" w:name="_Toc114537371"/>
      <w:bookmarkStart w:id="13775" w:name="_Toc115257639"/>
      <w:bookmarkStart w:id="13776" w:name="_Toc123086959"/>
      <w:bookmarkStart w:id="13777" w:name="_Toc124296283"/>
      <w:bookmarkStart w:id="13778" w:name="_Toc124296753"/>
      <w:bookmarkStart w:id="13779" w:name="_Toc130572570"/>
      <w:bookmarkStart w:id="13780" w:name="_Toc131708569"/>
      <w:bookmarkStart w:id="13781" w:name="_Toc137458376"/>
      <w:r w:rsidRPr="00C04A08">
        <w:t>E.2.3</w:t>
      </w:r>
      <w:r w:rsidRPr="00C04A08">
        <w:tab/>
        <w:t>Void</w:t>
      </w:r>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p>
    <w:p w14:paraId="4918EE9D" w14:textId="77777777" w:rsidR="00842EF7" w:rsidRPr="00C04A08" w:rsidRDefault="00842EF7" w:rsidP="00842EF7">
      <w:pPr>
        <w:spacing w:after="0"/>
        <w:rPr>
          <w:rFonts w:ascii="Arial" w:hAnsi="Arial"/>
          <w:sz w:val="36"/>
        </w:rPr>
      </w:pPr>
      <w:r w:rsidRPr="00C04A08">
        <w:br w:type="page"/>
      </w:r>
    </w:p>
    <w:p w14:paraId="5C86DF44" w14:textId="77777777" w:rsidR="00842EF7" w:rsidRPr="00C04A08" w:rsidRDefault="00842EF7" w:rsidP="00842EF7">
      <w:pPr>
        <w:pStyle w:val="Heading8"/>
      </w:pPr>
      <w:bookmarkStart w:id="13782" w:name="_Toc21341013"/>
      <w:bookmarkStart w:id="13783" w:name="_Toc29805461"/>
      <w:bookmarkStart w:id="13784" w:name="_Toc36456670"/>
      <w:bookmarkStart w:id="13785" w:name="_Toc36469768"/>
      <w:bookmarkStart w:id="13786" w:name="_Toc37254185"/>
      <w:bookmarkStart w:id="13787" w:name="_Toc37323043"/>
      <w:bookmarkStart w:id="13788" w:name="_Toc37324449"/>
      <w:bookmarkStart w:id="13789" w:name="_Toc45889974"/>
      <w:bookmarkStart w:id="13790" w:name="_Toc52196654"/>
      <w:bookmarkStart w:id="13791" w:name="_Toc52197634"/>
      <w:bookmarkStart w:id="13792" w:name="_Toc53173357"/>
      <w:bookmarkStart w:id="13793" w:name="_Toc53173726"/>
      <w:bookmarkStart w:id="13794" w:name="_Toc61119728"/>
      <w:bookmarkStart w:id="13795" w:name="_Toc61120110"/>
      <w:bookmarkStart w:id="13796" w:name="_Toc67926181"/>
      <w:bookmarkStart w:id="13797" w:name="_Toc75273819"/>
      <w:bookmarkStart w:id="13798" w:name="_Toc76510719"/>
      <w:bookmarkStart w:id="13799" w:name="_Toc83129876"/>
      <w:bookmarkStart w:id="13800" w:name="_Toc90591408"/>
      <w:bookmarkStart w:id="13801" w:name="_Toc98864467"/>
      <w:bookmarkStart w:id="13802" w:name="_Toc99733716"/>
      <w:bookmarkStart w:id="13803" w:name="_Toc106577621"/>
      <w:bookmarkStart w:id="13804" w:name="_Toc114537372"/>
      <w:bookmarkStart w:id="13805" w:name="_Toc115257640"/>
      <w:bookmarkStart w:id="13806" w:name="_Toc123086960"/>
      <w:bookmarkStart w:id="13807" w:name="_Toc124296284"/>
      <w:bookmarkStart w:id="13808" w:name="_Toc124296754"/>
      <w:bookmarkStart w:id="13809" w:name="_Toc130572571"/>
      <w:bookmarkStart w:id="13810" w:name="_Toc131708570"/>
      <w:bookmarkStart w:id="13811" w:name="_Toc137458377"/>
      <w:r w:rsidRPr="00C04A08">
        <w:lastRenderedPageBreak/>
        <w:t>Annex F (normative):</w:t>
      </w:r>
      <w:r w:rsidRPr="00C04A08">
        <w:br/>
        <w:t>Transmit modulation</w:t>
      </w:r>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p>
    <w:p w14:paraId="3D301290" w14:textId="77777777" w:rsidR="00842EF7" w:rsidRPr="00C04A08" w:rsidRDefault="00842EF7" w:rsidP="00842EF7"/>
    <w:p w14:paraId="7844F680" w14:textId="77777777" w:rsidR="00842EF7" w:rsidRPr="00C04A08" w:rsidRDefault="00842EF7" w:rsidP="00842EF7">
      <w:pPr>
        <w:pStyle w:val="Heading1"/>
      </w:pPr>
      <w:bookmarkStart w:id="13812" w:name="_Toc21341014"/>
      <w:bookmarkStart w:id="13813" w:name="_Toc29805462"/>
      <w:bookmarkStart w:id="13814" w:name="_Toc36456671"/>
      <w:bookmarkStart w:id="13815" w:name="_Toc36469769"/>
      <w:bookmarkStart w:id="13816" w:name="_Toc37254186"/>
      <w:bookmarkStart w:id="13817" w:name="_Toc37323044"/>
      <w:bookmarkStart w:id="13818" w:name="_Toc37324450"/>
      <w:bookmarkStart w:id="13819" w:name="_Toc45889975"/>
      <w:bookmarkStart w:id="13820" w:name="_Toc52196655"/>
      <w:bookmarkStart w:id="13821" w:name="_Toc52197635"/>
      <w:bookmarkStart w:id="13822" w:name="_Toc53173358"/>
      <w:bookmarkStart w:id="13823" w:name="_Toc53173727"/>
      <w:bookmarkStart w:id="13824" w:name="_Toc61119729"/>
      <w:bookmarkStart w:id="13825" w:name="_Toc61120111"/>
      <w:bookmarkStart w:id="13826" w:name="_Toc67926182"/>
      <w:bookmarkStart w:id="13827" w:name="_Toc75273820"/>
      <w:bookmarkStart w:id="13828" w:name="_Toc76510720"/>
      <w:bookmarkStart w:id="13829" w:name="_Toc83129877"/>
      <w:bookmarkStart w:id="13830" w:name="_Toc90591409"/>
      <w:bookmarkStart w:id="13831" w:name="_Toc98864468"/>
      <w:bookmarkStart w:id="13832" w:name="_Toc99733717"/>
      <w:bookmarkStart w:id="13833" w:name="_Toc106577622"/>
      <w:bookmarkStart w:id="13834" w:name="_Toc114537373"/>
      <w:bookmarkStart w:id="13835" w:name="_Toc115257641"/>
      <w:bookmarkStart w:id="13836" w:name="_Toc123086961"/>
      <w:bookmarkStart w:id="13837" w:name="_Toc124296285"/>
      <w:bookmarkStart w:id="13838" w:name="_Toc124296755"/>
      <w:bookmarkStart w:id="13839" w:name="_Toc130572572"/>
      <w:bookmarkStart w:id="13840" w:name="_Toc131708571"/>
      <w:bookmarkStart w:id="13841" w:name="_Toc137458378"/>
      <w:r w:rsidRPr="00C04A08">
        <w:t>F.1</w:t>
      </w:r>
      <w:r w:rsidRPr="00C04A08">
        <w:tab/>
        <w:t>Measurement Point</w:t>
      </w:r>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p>
    <w:p w14:paraId="5FFC3098" w14:textId="77777777" w:rsidR="00C35A8F" w:rsidRPr="00A1115A" w:rsidRDefault="00C35A8F" w:rsidP="00C35A8F">
      <w:bookmarkStart w:id="13842" w:name="_Toc21341015"/>
      <w:bookmarkStart w:id="13843" w:name="_Toc29805463"/>
      <w:bookmarkStart w:id="13844" w:name="_Toc36456672"/>
      <w:bookmarkStart w:id="13845" w:name="_Toc36469770"/>
      <w:bookmarkStart w:id="13846" w:name="_Toc37254187"/>
      <w:bookmarkStart w:id="13847" w:name="_Toc37323045"/>
      <w:bookmarkStart w:id="13848" w:name="_Toc37324451"/>
      <w:bookmarkStart w:id="13849" w:name="_Toc45889976"/>
      <w:bookmarkStart w:id="13850" w:name="_Toc52196656"/>
      <w:bookmarkStart w:id="13851" w:name="_Toc52197636"/>
      <w:bookmarkStart w:id="13852" w:name="_Toc53173359"/>
      <w:bookmarkStart w:id="13853" w:name="_Toc53173728"/>
      <w:bookmarkStart w:id="13854" w:name="_Toc61119730"/>
      <w:bookmarkStart w:id="13855" w:name="_Toc61120112"/>
      <w:bookmarkStart w:id="13856" w:name="_Toc67926183"/>
      <w:bookmarkStart w:id="13857" w:name="_Toc75273821"/>
      <w:bookmarkStart w:id="13858" w:name="_Toc76510721"/>
      <w:bookmarkStart w:id="13859" w:name="_Toc83129878"/>
      <w:bookmarkStart w:id="13860" w:name="_Toc90591410"/>
      <w:bookmarkStart w:id="13861" w:name="_Toc98864469"/>
      <w:bookmarkStart w:id="13862" w:name="_Toc99733718"/>
      <w:bookmarkStart w:id="13863" w:name="_Toc106577623"/>
      <w:r w:rsidRPr="00A1115A">
        <w:t>Figure F.1-1 shows the measurement point for the unwanted emission falling into non-allocated RB(s) and the EVM for the allocated RB(s).</w:t>
      </w:r>
    </w:p>
    <w:p w14:paraId="6C402FE4" w14:textId="30707EE4" w:rsidR="00BD5B85" w:rsidRDefault="00BD5B85" w:rsidP="00BD5B85">
      <w:pPr>
        <w:pStyle w:val="TH"/>
      </w:pPr>
      <w:r w:rsidRPr="00BD5B85">
        <w:rPr>
          <w:noProof/>
        </w:rPr>
        <w:drawing>
          <wp:inline distT="0" distB="0" distL="0" distR="0" wp14:anchorId="78805431" wp14:editId="03084F0F">
            <wp:extent cx="6122035" cy="172593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122035" cy="1725930"/>
                    </a:xfrm>
                    <a:prstGeom prst="rect">
                      <a:avLst/>
                    </a:prstGeom>
                    <a:noFill/>
                    <a:ln>
                      <a:noFill/>
                    </a:ln>
                  </pic:spPr>
                </pic:pic>
              </a:graphicData>
            </a:graphic>
          </wp:inline>
        </w:drawing>
      </w:r>
    </w:p>
    <w:p w14:paraId="0E0817AA" w14:textId="692C6EF1" w:rsidR="00BD5B85" w:rsidRDefault="00BD5B85" w:rsidP="00BD5B85">
      <w:pPr>
        <w:pStyle w:val="TF"/>
      </w:pPr>
      <w:r>
        <w:t>Figure F.1-1: EVM measurement points</w:t>
      </w:r>
    </w:p>
    <w:p w14:paraId="68A906B7" w14:textId="77777777" w:rsidR="00BD5B85" w:rsidRDefault="00BD5B85" w:rsidP="00BD5B85"/>
    <w:p w14:paraId="24FAA7E7" w14:textId="77777777" w:rsidR="00842EF7" w:rsidRPr="00C04A08" w:rsidRDefault="00842EF7" w:rsidP="00842EF7">
      <w:pPr>
        <w:pStyle w:val="Heading2"/>
      </w:pPr>
      <w:bookmarkStart w:id="13864" w:name="_Toc114537374"/>
      <w:bookmarkStart w:id="13865" w:name="_Toc115257642"/>
      <w:bookmarkStart w:id="13866" w:name="_Toc123086962"/>
      <w:bookmarkStart w:id="13867" w:name="_Toc124296286"/>
      <w:bookmarkStart w:id="13868" w:name="_Toc124296756"/>
      <w:bookmarkStart w:id="13869" w:name="_Toc130572573"/>
      <w:bookmarkStart w:id="13870" w:name="_Toc131708572"/>
      <w:bookmarkStart w:id="13871" w:name="_Toc137458379"/>
      <w:r w:rsidRPr="00C04A08">
        <w:t>F.2</w:t>
      </w:r>
      <w:r w:rsidRPr="00C04A08">
        <w:tab/>
        <w:t>Basic Error Vector Magnitude measurement</w:t>
      </w:r>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p>
    <w:p w14:paraId="3F08156C" w14:textId="77777777" w:rsidR="00842EF7" w:rsidRPr="00C04A08" w:rsidRDefault="00842EF7" w:rsidP="00842EF7">
      <w:r w:rsidRPr="00C04A08">
        <w:t>The EVM is the difference between the ideal waveform and the measured waveform for the allocated RB(s)</w:t>
      </w:r>
    </w:p>
    <w:p w14:paraId="342A952B" w14:textId="77777777" w:rsidR="00842EF7" w:rsidRPr="00C04A08" w:rsidRDefault="00842EF7" w:rsidP="00842EF7">
      <w:pPr>
        <w:pStyle w:val="EQ"/>
        <w:jc w:val="center"/>
        <w:rPr>
          <w:noProof w:val="0"/>
        </w:rPr>
      </w:pPr>
      <w:r w:rsidRPr="00C04A08">
        <w:rPr>
          <w:noProof w:val="0"/>
          <w:position w:val="-34"/>
        </w:rPr>
        <w:object w:dxaOrig="2540" w:dyaOrig="1060" w14:anchorId="49C8E90E">
          <v:shape id="_x0000_i1040" type="#_x0000_t75" style="width:130pt;height:52pt" o:ole="">
            <v:imagedata r:id="rId48" o:title=""/>
          </v:shape>
          <o:OLEObject Type="Embed" ProgID="Equation.3" ShapeID="_x0000_i1040" DrawAspect="Content" ObjectID="_1748071183" r:id="rId49"/>
        </w:object>
      </w:r>
      <w:r w:rsidRPr="00C04A08">
        <w:rPr>
          <w:noProof w:val="0"/>
        </w:rPr>
        <w:t>,</w:t>
      </w:r>
    </w:p>
    <w:p w14:paraId="60A970A8" w14:textId="77777777" w:rsidR="00842EF7" w:rsidRPr="00C04A08" w:rsidRDefault="00842EF7" w:rsidP="00842EF7">
      <w:r w:rsidRPr="00C04A08">
        <w:t>where</w:t>
      </w:r>
    </w:p>
    <w:p w14:paraId="5F53B54C" w14:textId="77777777" w:rsidR="00842EF7" w:rsidRPr="00C04A08" w:rsidRDefault="00842EF7" w:rsidP="00842EF7">
      <w:r w:rsidRPr="00C04A08">
        <w:rPr>
          <w:position w:val="-12"/>
        </w:rPr>
        <w:object w:dxaOrig="300" w:dyaOrig="360" w14:anchorId="3BA188B7">
          <v:shape id="_x0000_i1041" type="#_x0000_t75" style="width:16.5pt;height:20.5pt" o:ole="">
            <v:imagedata r:id="rId50" o:title=""/>
          </v:shape>
          <o:OLEObject Type="Embed" ProgID="Equation.3" ShapeID="_x0000_i1041" DrawAspect="Content" ObjectID="_1748071184" r:id="rId51"/>
        </w:object>
      </w:r>
      <w:r w:rsidRPr="00C04A08">
        <w:rPr>
          <w:i/>
        </w:rPr>
        <w:t xml:space="preserve"> </w:t>
      </w:r>
      <w:r w:rsidRPr="00C04A08">
        <w:t xml:space="preserve">is a set of </w:t>
      </w:r>
      <w:r w:rsidRPr="00C04A08">
        <w:rPr>
          <w:position w:val="-14"/>
          <w:sz w:val="24"/>
          <w:szCs w:val="24"/>
        </w:rPr>
        <w:object w:dxaOrig="380" w:dyaOrig="400" w14:anchorId="38FAA93C">
          <v:shape id="_x0000_i1042" type="#_x0000_t75" style="width:20.5pt;height:20.5pt" o:ole="">
            <v:imagedata r:id="rId52" o:title=""/>
          </v:shape>
          <o:OLEObject Type="Embed" ProgID="Equation.3" ShapeID="_x0000_i1042" DrawAspect="Content" ObjectID="_1748071185" r:id="rId53"/>
        </w:object>
      </w:r>
      <w:r w:rsidRPr="00C04A08">
        <w:rPr>
          <w:sz w:val="24"/>
          <w:szCs w:val="24"/>
        </w:rPr>
        <w:t xml:space="preserve"> </w:t>
      </w:r>
      <w:r w:rsidRPr="00C04A08">
        <w:t>modulation symbols with the considered modulation scheme being active within the measurement period,</w:t>
      </w:r>
    </w:p>
    <w:p w14:paraId="295EFD67" w14:textId="77777777" w:rsidR="00842EF7" w:rsidRPr="00C04A08" w:rsidRDefault="00842EF7" w:rsidP="00842EF7">
      <w:r w:rsidRPr="00C04A08">
        <w:rPr>
          <w:position w:val="-10"/>
        </w:rPr>
        <w:object w:dxaOrig="499" w:dyaOrig="340" w14:anchorId="3F06AB06">
          <v:shape id="_x0000_i1043" type="#_x0000_t75" style="width:20.5pt;height:20pt" o:ole="">
            <v:imagedata r:id="rId54" o:title=""/>
          </v:shape>
          <o:OLEObject Type="Embed" ProgID="Equation.3" ShapeID="_x0000_i1043" DrawAspect="Content" ObjectID="_1748071186" r:id="rId55"/>
        </w:object>
      </w:r>
      <w:r w:rsidRPr="00C04A08">
        <w:t xml:space="preserve"> are the samples of the signal evaluated for the EVM,</w:t>
      </w:r>
    </w:p>
    <w:p w14:paraId="3C2C1543" w14:textId="77777777" w:rsidR="00842EF7" w:rsidRPr="00C04A08" w:rsidRDefault="00842EF7" w:rsidP="00842EF7">
      <w:r w:rsidRPr="00C04A08">
        <w:rPr>
          <w:position w:val="-10"/>
        </w:rPr>
        <w:object w:dxaOrig="400" w:dyaOrig="340" w14:anchorId="7DDBD726">
          <v:shape id="_x0000_i1044" type="#_x0000_t75" style="width:20.5pt;height:20pt" o:ole="">
            <v:imagedata r:id="rId56" o:title=""/>
          </v:shape>
          <o:OLEObject Type="Embed" ProgID="Equation.3" ShapeID="_x0000_i1044" DrawAspect="Content" ObjectID="_1748071187" r:id="rId57"/>
        </w:object>
      </w:r>
      <w:r w:rsidRPr="00C04A08">
        <w:t xml:space="preserve"> is the ideal signal reconstructed by the measurement equipment, and</w:t>
      </w:r>
    </w:p>
    <w:p w14:paraId="023871B4" w14:textId="77777777" w:rsidR="00842EF7" w:rsidRPr="00C04A08" w:rsidRDefault="00842EF7" w:rsidP="00842EF7">
      <w:r w:rsidRPr="00C04A08">
        <w:rPr>
          <w:rFonts w:ascii="Arial" w:hAnsi="Arial" w:cs="Arial"/>
          <w:position w:val="-12"/>
        </w:rPr>
        <w:object w:dxaOrig="260" w:dyaOrig="360" w14:anchorId="75D9C211">
          <v:shape id="_x0000_i1045" type="#_x0000_t75" style="width:16.5pt;height:20.5pt" o:ole="">
            <v:imagedata r:id="rId58" o:title=""/>
          </v:shape>
          <o:OLEObject Type="Embed" ProgID="Equation.3" ShapeID="_x0000_i1045" DrawAspect="Content" ObjectID="_1748071188" r:id="rId59"/>
        </w:object>
      </w:r>
      <w:r w:rsidRPr="00C04A08">
        <w:t xml:space="preserve"> is the average power of the ideal signal. For normalized modulation symbols </w:t>
      </w:r>
      <w:r w:rsidRPr="00C04A08">
        <w:rPr>
          <w:position w:val="-12"/>
        </w:rPr>
        <w:object w:dxaOrig="260" w:dyaOrig="360" w14:anchorId="3DF6EA5B">
          <v:shape id="_x0000_i1046" type="#_x0000_t75" style="width:16.5pt;height:20.5pt" o:ole="">
            <v:imagedata r:id="rId58" o:title=""/>
          </v:shape>
          <o:OLEObject Type="Embed" ProgID="Equation.3" ShapeID="_x0000_i1046" DrawAspect="Content" ObjectID="_1748071189" r:id="rId60"/>
        </w:object>
      </w:r>
      <w:r w:rsidRPr="00C04A08">
        <w:t xml:space="preserve"> is equal to 1.</w:t>
      </w:r>
    </w:p>
    <w:p w14:paraId="4A6EA902" w14:textId="77777777" w:rsidR="00842EF7" w:rsidRPr="00C04A08" w:rsidRDefault="00842EF7" w:rsidP="00842EF7">
      <w:pPr>
        <w:jc w:val="both"/>
        <w:rPr>
          <w:rFonts w:eastAsia="MS Mincho"/>
        </w:rPr>
      </w:pPr>
      <w:r w:rsidRPr="00C04A08">
        <w:rPr>
          <w:rFonts w:eastAsia="MS Mincho"/>
        </w:rPr>
        <w:t xml:space="preserve">The basic EVM measurement interval is </w:t>
      </w:r>
      <w:r w:rsidRPr="00C04A08">
        <w:t>defined over one slot in the time domain for PUCCH and PUSCH and over one preamble sequence for the PRACH.</w:t>
      </w:r>
    </w:p>
    <w:p w14:paraId="1256886D" w14:textId="77777777" w:rsidR="00842EF7" w:rsidRPr="00C04A08" w:rsidRDefault="00842EF7" w:rsidP="00842EF7">
      <w:pPr>
        <w:pStyle w:val="Heading1"/>
      </w:pPr>
      <w:bookmarkStart w:id="13872" w:name="_Toc21341016"/>
      <w:bookmarkStart w:id="13873" w:name="_Toc29805464"/>
      <w:bookmarkStart w:id="13874" w:name="_Toc36456673"/>
      <w:bookmarkStart w:id="13875" w:name="_Toc36469771"/>
      <w:bookmarkStart w:id="13876" w:name="_Toc37254188"/>
      <w:bookmarkStart w:id="13877" w:name="_Toc37323046"/>
      <w:bookmarkStart w:id="13878" w:name="_Toc37324452"/>
      <w:bookmarkStart w:id="13879" w:name="_Toc45889977"/>
      <w:bookmarkStart w:id="13880" w:name="_Toc52196657"/>
      <w:bookmarkStart w:id="13881" w:name="_Toc52197637"/>
      <w:bookmarkStart w:id="13882" w:name="_Toc53173360"/>
      <w:bookmarkStart w:id="13883" w:name="_Toc53173729"/>
      <w:bookmarkStart w:id="13884" w:name="_Toc61119731"/>
      <w:bookmarkStart w:id="13885" w:name="_Toc61120113"/>
      <w:bookmarkStart w:id="13886" w:name="_Toc67926184"/>
      <w:bookmarkStart w:id="13887" w:name="_Toc75273822"/>
      <w:bookmarkStart w:id="13888" w:name="_Toc76510722"/>
      <w:bookmarkStart w:id="13889" w:name="_Toc83129879"/>
      <w:bookmarkStart w:id="13890" w:name="_Toc90591411"/>
      <w:bookmarkStart w:id="13891" w:name="_Toc98864470"/>
      <w:bookmarkStart w:id="13892" w:name="_Toc99733719"/>
      <w:bookmarkStart w:id="13893" w:name="_Toc106577624"/>
      <w:bookmarkStart w:id="13894" w:name="_Toc114537375"/>
      <w:bookmarkStart w:id="13895" w:name="_Toc115257643"/>
      <w:bookmarkStart w:id="13896" w:name="_Toc123086963"/>
      <w:bookmarkStart w:id="13897" w:name="_Toc124296287"/>
      <w:bookmarkStart w:id="13898" w:name="_Toc124296757"/>
      <w:bookmarkStart w:id="13899" w:name="_Toc130572574"/>
      <w:bookmarkStart w:id="13900" w:name="_Toc131708573"/>
      <w:bookmarkStart w:id="13901" w:name="_Toc137458380"/>
      <w:r w:rsidRPr="00C04A08">
        <w:lastRenderedPageBreak/>
        <w:t>F.3</w:t>
      </w:r>
      <w:r w:rsidRPr="00C04A08">
        <w:tab/>
        <w:t>Basic in-band emissions measurement</w:t>
      </w:r>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p>
    <w:p w14:paraId="1CBC67C9" w14:textId="77777777" w:rsidR="00842EF7" w:rsidRPr="00C04A08" w:rsidRDefault="00842EF7" w:rsidP="00842EF7">
      <w:r w:rsidRPr="00C04A08">
        <w:t>The in-band emissions are a measure of the interference falling into the non-allocated resources blocks. The in-band emission requirement is evaluated for PUCCH and PUSCH transmissions. The in-band emission requirement is not evaluated for PRACH transmissions.</w:t>
      </w:r>
    </w:p>
    <w:p w14:paraId="02E6479D" w14:textId="77777777" w:rsidR="00842EF7" w:rsidRPr="00C04A08" w:rsidRDefault="00842EF7" w:rsidP="00842EF7">
      <w:r w:rsidRPr="00C04A08">
        <w:t>The in-band emissions are measured as follows</w:t>
      </w:r>
    </w:p>
    <w:p w14:paraId="57561159" w14:textId="77777777" w:rsidR="00842EF7" w:rsidRPr="00C04A08" w:rsidRDefault="00842EF7" w:rsidP="00842EF7">
      <w:pPr>
        <w:pStyle w:val="EQ"/>
        <w:jc w:val="center"/>
        <w:rPr>
          <w:noProof w:val="0"/>
        </w:rPr>
      </w:pPr>
      <w:r w:rsidRPr="00C04A08">
        <w:rPr>
          <w:noProof w:val="0"/>
          <w:position w:val="-66"/>
        </w:rPr>
        <w:object w:dxaOrig="6340" w:dyaOrig="1440" w14:anchorId="4489795A">
          <v:shape id="_x0000_i1047" type="#_x0000_t75" style="width:318pt;height:1in" o:ole="">
            <v:imagedata r:id="rId61" o:title=""/>
          </v:shape>
          <o:OLEObject Type="Embed" ProgID="Equation.3" ShapeID="_x0000_i1047" DrawAspect="Content" ObjectID="_1748071190" r:id="rId62"/>
        </w:object>
      </w:r>
      <w:r w:rsidRPr="00C04A08">
        <w:rPr>
          <w:noProof w:val="0"/>
        </w:rPr>
        <w:t>,</w:t>
      </w:r>
    </w:p>
    <w:p w14:paraId="1BE46FD5" w14:textId="77777777" w:rsidR="00842EF7" w:rsidRPr="00C04A08" w:rsidRDefault="00842EF7" w:rsidP="00842EF7">
      <w:r w:rsidRPr="00C04A08">
        <w:t>where</w:t>
      </w:r>
    </w:p>
    <w:p w14:paraId="25A30976" w14:textId="77777777" w:rsidR="00842EF7" w:rsidRPr="00C04A08" w:rsidRDefault="00842EF7" w:rsidP="00842EF7">
      <w:r w:rsidRPr="00C04A08">
        <w:rPr>
          <w:position w:val="-12"/>
        </w:rPr>
        <w:object w:dxaOrig="260" w:dyaOrig="360" w14:anchorId="690158CB">
          <v:shape id="_x0000_i1048" type="#_x0000_t75" style="width:16.5pt;height:20.5pt" o:ole="">
            <v:imagedata r:id="rId63" o:title=""/>
          </v:shape>
          <o:OLEObject Type="Embed" ProgID="Equation.3" ShapeID="_x0000_i1048" DrawAspect="Content" ObjectID="_1748071191" r:id="rId64"/>
        </w:object>
      </w:r>
      <w:r w:rsidRPr="00C04A08">
        <w:rPr>
          <w:i/>
        </w:rPr>
        <w:t xml:space="preserve"> </w:t>
      </w:r>
      <w:r w:rsidRPr="00C04A08">
        <w:t xml:space="preserve">is a set of </w:t>
      </w:r>
      <w:r w:rsidRPr="00C04A08">
        <w:rPr>
          <w:position w:val="-14"/>
          <w:sz w:val="24"/>
          <w:szCs w:val="24"/>
        </w:rPr>
        <w:object w:dxaOrig="340" w:dyaOrig="400" w14:anchorId="73B8618C">
          <v:shape id="_x0000_i1049" type="#_x0000_t75" style="width:20pt;height:20.5pt" o:ole="">
            <v:imagedata r:id="rId65" o:title=""/>
          </v:shape>
          <o:OLEObject Type="Embed" ProgID="Equation.3" ShapeID="_x0000_i1049" DrawAspect="Content" ObjectID="_1748071192" r:id="rId66"/>
        </w:object>
      </w:r>
      <w:r w:rsidRPr="00C04A08">
        <w:t>OFDM symbols with the considered modulation scheme being active within the measurement period,</w:t>
      </w:r>
    </w:p>
    <w:p w14:paraId="7AAEA77D" w14:textId="77777777" w:rsidR="00842EF7" w:rsidRPr="00C04A08" w:rsidRDefault="00842EF7" w:rsidP="00842EF7">
      <w:r w:rsidRPr="00C04A08">
        <w:rPr>
          <w:position w:val="-10"/>
        </w:rPr>
        <w:object w:dxaOrig="400" w:dyaOrig="300" w14:anchorId="033B3B24">
          <v:shape id="_x0000_i1050" type="#_x0000_t75" style="width:20.5pt;height:16.5pt" o:ole="">
            <v:imagedata r:id="rId67" o:title=""/>
          </v:shape>
          <o:OLEObject Type="Embed" ProgID="Equation.3" ShapeID="_x0000_i1050" DrawAspect="Content" ObjectID="_1748071193" r:id="rId68"/>
        </w:object>
      </w:r>
      <w:r w:rsidRPr="00C04A08">
        <w:t xml:space="preserve"> is the starting frequency offset between the allocated RB and the measured non-allocated RB (e.g. </w:t>
      </w:r>
      <w:r w:rsidRPr="00C04A08">
        <w:rPr>
          <w:position w:val="-10"/>
        </w:rPr>
        <w:object w:dxaOrig="760" w:dyaOrig="340" w14:anchorId="12588D7A">
          <v:shape id="_x0000_i1051" type="#_x0000_t75" style="width:35.5pt;height:20pt" o:ole="">
            <v:imagedata r:id="rId69" o:title=""/>
          </v:shape>
          <o:OLEObject Type="Embed" ProgID="Equation.3" ShapeID="_x0000_i1051" DrawAspect="Content" ObjectID="_1748071194" r:id="rId70"/>
        </w:object>
      </w:r>
      <w:r w:rsidRPr="00C04A08">
        <w:t xml:space="preserve"> or </w:t>
      </w:r>
      <w:r w:rsidRPr="00C04A08">
        <w:rPr>
          <w:position w:val="-10"/>
        </w:rPr>
        <w:object w:dxaOrig="920" w:dyaOrig="340" w14:anchorId="6A383A0B">
          <v:shape id="_x0000_i1052" type="#_x0000_t75" style="width:40.5pt;height:20pt" o:ole="">
            <v:imagedata r:id="rId71" o:title=""/>
          </v:shape>
          <o:OLEObject Type="Embed" ProgID="Equation.3" ShapeID="_x0000_i1052" DrawAspect="Content" ObjectID="_1748071195" r:id="rId72"/>
        </w:object>
      </w:r>
      <w:r w:rsidRPr="00C04A08">
        <w:t xml:space="preserve"> for the first adjacent RB),</w:t>
      </w:r>
    </w:p>
    <w:p w14:paraId="195C6C62" w14:textId="77777777" w:rsidR="00842EF7" w:rsidRPr="00C04A08" w:rsidRDefault="00842EF7" w:rsidP="00842EF7">
      <w:r w:rsidRPr="00C04A08">
        <w:rPr>
          <w:position w:val="-10"/>
        </w:rPr>
        <w:object w:dxaOrig="400" w:dyaOrig="300" w14:anchorId="03833717">
          <v:shape id="_x0000_i1053" type="#_x0000_t75" style="width:20.5pt;height:16.5pt" o:ole="">
            <v:imagedata r:id="rId73" o:title=""/>
          </v:shape>
          <o:OLEObject Type="Embed" ProgID="Equation.3" ShapeID="_x0000_i1053" DrawAspect="Content" ObjectID="_1748071196" r:id="rId74"/>
        </w:object>
      </w:r>
      <w:r w:rsidRPr="00C04A08">
        <w:t xml:space="preserve"> (resp. </w:t>
      </w:r>
      <w:r w:rsidRPr="00C04A08">
        <w:rPr>
          <w:position w:val="-12"/>
        </w:rPr>
        <w:object w:dxaOrig="460" w:dyaOrig="360" w14:anchorId="5BE53150">
          <v:shape id="_x0000_i1054" type="#_x0000_t75" style="width:30.5pt;height:20.5pt" o:ole="">
            <v:imagedata r:id="rId75" o:title=""/>
          </v:shape>
          <o:OLEObject Type="Embed" ProgID="Equation.3" ShapeID="_x0000_i1054" DrawAspect="Content" ObjectID="_1748071197" r:id="rId76"/>
        </w:object>
      </w:r>
      <w:r w:rsidRPr="00C04A08">
        <w:t>) is the lower (resp. upper) edge of the UL system BW,</w:t>
      </w:r>
    </w:p>
    <w:p w14:paraId="09B6BCC1" w14:textId="77777777" w:rsidR="00842EF7" w:rsidRPr="00C04A08" w:rsidRDefault="00842EF7" w:rsidP="00842EF7">
      <w:r w:rsidRPr="00C04A08">
        <w:rPr>
          <w:position w:val="-12"/>
        </w:rPr>
        <w:object w:dxaOrig="240" w:dyaOrig="360" w14:anchorId="02A1C09A">
          <v:shape id="_x0000_i1055" type="#_x0000_t75" style="width:16.5pt;height:20.5pt" o:ole="">
            <v:imagedata r:id="rId77" o:title=""/>
          </v:shape>
          <o:OLEObject Type="Embed" ProgID="Equation.3" ShapeID="_x0000_i1055" DrawAspect="Content" ObjectID="_1748071198" r:id="rId78"/>
        </w:object>
      </w:r>
      <w:r w:rsidRPr="00C04A08">
        <w:t xml:space="preserve"> and </w:t>
      </w:r>
      <w:r w:rsidRPr="00C04A08">
        <w:rPr>
          <w:position w:val="-12"/>
        </w:rPr>
        <w:object w:dxaOrig="279" w:dyaOrig="360" w14:anchorId="12669510">
          <v:shape id="_x0000_i1056" type="#_x0000_t75" style="width:15.5pt;height:20.5pt" o:ole="">
            <v:imagedata r:id="rId79" o:title=""/>
          </v:shape>
          <o:OLEObject Type="Embed" ProgID="Equation.3" ShapeID="_x0000_i1056" DrawAspect="Content" ObjectID="_1748071199" r:id="rId80"/>
        </w:object>
      </w:r>
      <w:r w:rsidRPr="00C04A08">
        <w:t xml:space="preserve"> are the lower and upper edge of the allocated BW, and</w:t>
      </w:r>
    </w:p>
    <w:p w14:paraId="4273E0B9" w14:textId="77777777" w:rsidR="00842EF7" w:rsidRPr="00C04A08" w:rsidRDefault="00842EF7" w:rsidP="00842EF7">
      <w:r w:rsidRPr="00C04A08">
        <w:rPr>
          <w:position w:val="-10"/>
        </w:rPr>
        <w:object w:dxaOrig="700" w:dyaOrig="340" w14:anchorId="04713460">
          <v:shape id="_x0000_i1057" type="#_x0000_t75" style="width:31.5pt;height:16.5pt" o:ole="">
            <v:imagedata r:id="rId81" o:title=""/>
          </v:shape>
          <o:OLEObject Type="Embed" ProgID="Equation.3" ShapeID="_x0000_i1057" DrawAspect="Content" ObjectID="_1748071200" r:id="rId82"/>
        </w:object>
      </w:r>
      <w:r w:rsidRPr="00C04A08">
        <w:t xml:space="preserve"> is the frequency domain signal evaluated for in-band emissions as defined in the clause (ii)</w:t>
      </w:r>
    </w:p>
    <w:p w14:paraId="72810447" w14:textId="77777777" w:rsidR="00842EF7" w:rsidRPr="00C04A08" w:rsidRDefault="00842EF7" w:rsidP="00842EF7">
      <w:r w:rsidRPr="00C04A08">
        <w:t>The relative in-band emissions are</w:t>
      </w:r>
      <w:r w:rsidRPr="00C04A08" w:rsidDel="00B53689">
        <w:t>,</w:t>
      </w:r>
      <w:r w:rsidRPr="00C04A08">
        <w:t xml:space="preserve"> given by</w:t>
      </w:r>
    </w:p>
    <w:p w14:paraId="5A8E0749" w14:textId="77777777" w:rsidR="00842EF7" w:rsidRPr="00C04A08" w:rsidRDefault="00842EF7" w:rsidP="00842EF7">
      <w:pPr>
        <w:pStyle w:val="EQ"/>
        <w:jc w:val="center"/>
        <w:rPr>
          <w:noProof w:val="0"/>
        </w:rPr>
      </w:pPr>
      <w:r w:rsidRPr="00C04A08">
        <w:rPr>
          <w:noProof w:val="0"/>
          <w:position w:val="-64"/>
        </w:rPr>
        <w:object w:dxaOrig="5360" w:dyaOrig="1020" w14:anchorId="05F2FBC7">
          <v:shape id="_x0000_i1058" type="#_x0000_t75" style="width:258pt;height:52pt" o:ole="">
            <v:imagedata r:id="rId83" o:title=""/>
          </v:shape>
          <o:OLEObject Type="Embed" ProgID="Equation.3" ShapeID="_x0000_i1058" DrawAspect="Content" ObjectID="_1748071201" r:id="rId84"/>
        </w:object>
      </w:r>
    </w:p>
    <w:p w14:paraId="15BA6027" w14:textId="77777777" w:rsidR="00842EF7" w:rsidRPr="00C04A08" w:rsidDel="00B53689" w:rsidRDefault="00842EF7" w:rsidP="00842EF7">
      <w:r w:rsidRPr="00C04A08">
        <w:t>where</w:t>
      </w:r>
    </w:p>
    <w:p w14:paraId="2A076979" w14:textId="77777777" w:rsidR="00842EF7" w:rsidRPr="00C04A08" w:rsidRDefault="00842EF7" w:rsidP="00842EF7">
      <w:pPr>
        <w:rPr>
          <w:rFonts w:ascii="Arial" w:hAnsi="Arial" w:cs="Arial"/>
        </w:rPr>
      </w:pPr>
      <w:r w:rsidRPr="00C04A08">
        <w:rPr>
          <w:position w:val="-10"/>
        </w:rPr>
        <w:object w:dxaOrig="440" w:dyaOrig="340" w14:anchorId="55B1BDE9">
          <v:shape id="_x0000_i1059" type="#_x0000_t75" style="width:20pt;height:20pt" o:ole="">
            <v:imagedata r:id="rId85" o:title=""/>
          </v:shape>
          <o:OLEObject Type="Embed" ProgID="Equation.3" ShapeID="_x0000_i1059" DrawAspect="Content" ObjectID="_1748071202" r:id="rId86"/>
        </w:object>
      </w:r>
      <w:r w:rsidRPr="00C04A08">
        <w:t xml:space="preserve"> is the number of allocated RBs</w:t>
      </w:r>
    </w:p>
    <w:p w14:paraId="79660E5C" w14:textId="77777777" w:rsidR="00842EF7" w:rsidRPr="00C04A08" w:rsidRDefault="00842EF7" w:rsidP="00842EF7">
      <w:r w:rsidRPr="00C04A08">
        <w:rPr>
          <w:rFonts w:eastAsia="MS Mincho"/>
        </w:rPr>
        <w:t xml:space="preserve">The basic in-band emissions measurement interval is </w:t>
      </w:r>
      <w:r w:rsidRPr="00C04A08">
        <w:t xml:space="preserve">defined over one slot in the time domain. </w:t>
      </w:r>
      <w:r w:rsidRPr="00C04A08">
        <w:rPr>
          <w:rFonts w:eastAsia="MS Mincho"/>
        </w:rPr>
        <w:t xml:space="preserve">When the PUSCH or PUCCH transmission slot is shortened due to multiplexing with SRS, the in-band emissions measurement interval is reduced by one </w:t>
      </w:r>
      <w:r w:rsidRPr="00C04A08">
        <w:t xml:space="preserve">OFDM </w:t>
      </w:r>
      <w:r w:rsidRPr="00C04A08">
        <w:rPr>
          <w:rFonts w:eastAsia="MS Mincho"/>
        </w:rPr>
        <w:t>symbol, accordingly.</w:t>
      </w:r>
    </w:p>
    <w:p w14:paraId="5B41E398" w14:textId="77777777" w:rsidR="00842EF7" w:rsidRPr="00C04A08" w:rsidRDefault="00842EF7" w:rsidP="00842EF7">
      <w:r w:rsidRPr="00C04A08">
        <w:t xml:space="preserve">In the evaluation of in-band emissions, the timing is set according to </w:t>
      </w:r>
      <w:r w:rsidRPr="00C04A08">
        <w:rPr>
          <w:position w:val="-6"/>
        </w:rPr>
        <w:object w:dxaOrig="920" w:dyaOrig="300" w14:anchorId="1ECF6B76">
          <v:shape id="_x0000_i1060" type="#_x0000_t75" style="width:40.5pt;height:16.5pt" o:ole="" fillcolor="window">
            <v:imagedata r:id="rId87" o:title=""/>
          </v:shape>
          <o:OLEObject Type="Embed" ProgID="Equation.3" ShapeID="_x0000_i1060" DrawAspect="Content" ObjectID="_1748071203" r:id="rId88"/>
        </w:object>
      </w:r>
      <w:r w:rsidRPr="00C04A08">
        <w:t xml:space="preserve">, where sample time offsets </w:t>
      </w:r>
      <w:r w:rsidRPr="00C04A08">
        <w:rPr>
          <w:position w:val="-6"/>
        </w:rPr>
        <w:object w:dxaOrig="360" w:dyaOrig="300" w14:anchorId="0A1795BC">
          <v:shape id="_x0000_i1061" type="#_x0000_t75" style="width:20.5pt;height:16.5pt" o:ole="" fillcolor="window">
            <v:imagedata r:id="rId89" o:title=""/>
          </v:shape>
          <o:OLEObject Type="Embed" ProgID="Equation.3" ShapeID="_x0000_i1061" DrawAspect="Content" ObjectID="_1748071204" r:id="rId90"/>
        </w:object>
      </w:r>
      <w:r w:rsidRPr="00C04A08">
        <w:t xml:space="preserve"> and </w:t>
      </w:r>
      <w:r w:rsidRPr="00C04A08">
        <w:rPr>
          <w:position w:val="-6"/>
        </w:rPr>
        <w:object w:dxaOrig="360" w:dyaOrig="279" w14:anchorId="45D809B0">
          <v:shape id="_x0000_i1062" type="#_x0000_t75" style="width:20.5pt;height:15.5pt" o:ole="" fillcolor="window">
            <v:imagedata r:id="rId91" o:title=""/>
          </v:shape>
          <o:OLEObject Type="Embed" ProgID="Equation.3" ShapeID="_x0000_i1062" DrawAspect="Content" ObjectID="_1748071205" r:id="rId92"/>
        </w:object>
      </w:r>
      <w:r w:rsidRPr="00C04A08">
        <w:t xml:space="preserve"> are defined in clause F.4.</w:t>
      </w:r>
    </w:p>
    <w:p w14:paraId="09C527F2" w14:textId="77777777" w:rsidR="00842EF7" w:rsidRPr="00C04A08" w:rsidRDefault="00842EF7" w:rsidP="00842EF7">
      <w:pPr>
        <w:pStyle w:val="Heading1"/>
      </w:pPr>
      <w:bookmarkStart w:id="13902" w:name="_Toc21341017"/>
      <w:bookmarkStart w:id="13903" w:name="_Toc29805465"/>
      <w:bookmarkStart w:id="13904" w:name="_Toc36456674"/>
      <w:bookmarkStart w:id="13905" w:name="_Toc36469772"/>
      <w:bookmarkStart w:id="13906" w:name="_Toc37254189"/>
      <w:bookmarkStart w:id="13907" w:name="_Toc37323047"/>
      <w:bookmarkStart w:id="13908" w:name="_Toc37324453"/>
      <w:bookmarkStart w:id="13909" w:name="_Toc45889978"/>
      <w:bookmarkStart w:id="13910" w:name="_Toc52196658"/>
      <w:bookmarkStart w:id="13911" w:name="_Toc52197638"/>
      <w:bookmarkStart w:id="13912" w:name="_Toc53173361"/>
      <w:bookmarkStart w:id="13913" w:name="_Toc53173730"/>
      <w:bookmarkStart w:id="13914" w:name="_Toc61119732"/>
      <w:bookmarkStart w:id="13915" w:name="_Toc61120114"/>
      <w:bookmarkStart w:id="13916" w:name="_Toc67926185"/>
      <w:bookmarkStart w:id="13917" w:name="_Toc75273823"/>
      <w:bookmarkStart w:id="13918" w:name="_Toc76510723"/>
      <w:bookmarkStart w:id="13919" w:name="_Toc83129880"/>
      <w:bookmarkStart w:id="13920" w:name="_Toc90591412"/>
      <w:bookmarkStart w:id="13921" w:name="_Toc98864471"/>
      <w:bookmarkStart w:id="13922" w:name="_Toc99733720"/>
      <w:bookmarkStart w:id="13923" w:name="_Toc106577625"/>
      <w:bookmarkStart w:id="13924" w:name="_Toc114537376"/>
      <w:bookmarkStart w:id="13925" w:name="_Toc115257644"/>
      <w:bookmarkStart w:id="13926" w:name="_Toc123086964"/>
      <w:bookmarkStart w:id="13927" w:name="_Toc124296288"/>
      <w:bookmarkStart w:id="13928" w:name="_Toc124296758"/>
      <w:bookmarkStart w:id="13929" w:name="_Toc130572575"/>
      <w:bookmarkStart w:id="13930" w:name="_Toc131708574"/>
      <w:bookmarkStart w:id="13931" w:name="_Toc137458381"/>
      <w:r w:rsidRPr="00C04A08">
        <w:t>F.4</w:t>
      </w:r>
      <w:r w:rsidRPr="00C04A08">
        <w:tab/>
        <w:t>Modified signal under test</w:t>
      </w:r>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p>
    <w:p w14:paraId="6B9A2DB4" w14:textId="77777777" w:rsidR="00842EF7" w:rsidRPr="00C04A08" w:rsidRDefault="00842EF7" w:rsidP="00842EF7">
      <w:r w:rsidRPr="00C04A08">
        <w:t>Implicit in the definition of EVM is an assumption that the receiver is able to compensate a number of transmitter impairments.</w:t>
      </w:r>
    </w:p>
    <w:p w14:paraId="14D8347A" w14:textId="77777777" w:rsidR="00842EF7" w:rsidRPr="00C04A08" w:rsidRDefault="00842EF7" w:rsidP="00842EF7">
      <w:r w:rsidRPr="00C04A08">
        <w:t>The DFT-s-OFDM modulated signals or PRACH signal under test is</w:t>
      </w:r>
      <w:r w:rsidRPr="00C04A08" w:rsidDel="00F64142">
        <w:t xml:space="preserve"> </w:t>
      </w:r>
      <w:r w:rsidRPr="00C04A08">
        <w:t>modified and, in the case of DFT-s-OFDM modulated signals, decoded according to:</w:t>
      </w:r>
    </w:p>
    <w:p w14:paraId="4561D6F4" w14:textId="77777777" w:rsidR="00842EF7" w:rsidRPr="00C04A08" w:rsidRDefault="00842EF7" w:rsidP="00842EF7">
      <w:pPr>
        <w:pStyle w:val="EQ"/>
        <w:jc w:val="center"/>
        <w:rPr>
          <w:noProof w:val="0"/>
        </w:rPr>
      </w:pPr>
      <w:r w:rsidRPr="00C04A08">
        <w:rPr>
          <w:noProof w:val="0"/>
          <w:position w:val="-34"/>
        </w:rPr>
        <w:object w:dxaOrig="4780" w:dyaOrig="800" w14:anchorId="165A6337">
          <v:shape id="_x0000_i1063" type="#_x0000_t75" style="width:235pt;height:41.5pt" o:ole="">
            <v:imagedata r:id="rId93" o:title=""/>
          </v:shape>
          <o:OLEObject Type="Embed" ProgID="Equation.3" ShapeID="_x0000_i1063" DrawAspect="Content" ObjectID="_1748071206" r:id="rId94"/>
        </w:object>
      </w:r>
    </w:p>
    <w:p w14:paraId="5580360A" w14:textId="77777777" w:rsidR="00842EF7" w:rsidRPr="00C04A08" w:rsidRDefault="00842EF7" w:rsidP="00842EF7">
      <w:r w:rsidRPr="00C04A08">
        <w:t>where</w:t>
      </w:r>
    </w:p>
    <w:p w14:paraId="32A610F3" w14:textId="77777777" w:rsidR="00842EF7" w:rsidRPr="00C04A08" w:rsidRDefault="00842EF7" w:rsidP="00842EF7">
      <w:r w:rsidRPr="00C04A08">
        <w:rPr>
          <w:position w:val="-10"/>
        </w:rPr>
        <w:object w:dxaOrig="460" w:dyaOrig="320" w14:anchorId="249CE430">
          <v:shape id="_x0000_i1064" type="#_x0000_t75" style="width:30.5pt;height:20pt" o:ole="">
            <v:imagedata r:id="rId95" o:title=""/>
          </v:shape>
          <o:OLEObject Type="Embed" ProgID="Equation.3" ShapeID="_x0000_i1064" DrawAspect="Content" ObjectID="_1748071207" r:id="rId96"/>
        </w:object>
      </w:r>
      <w:r w:rsidRPr="00C04A08">
        <w:t xml:space="preserve"> is the time domain samples of the signal under test.</w:t>
      </w:r>
    </w:p>
    <w:p w14:paraId="27E502A9" w14:textId="77777777" w:rsidR="00842EF7" w:rsidRPr="00C04A08" w:rsidRDefault="00842EF7" w:rsidP="00842EF7">
      <w:r w:rsidRPr="00C04A08">
        <w:t>The CP-OFDM modulated signals or PUSCH demodulation reference signal or CP-OFDM modulated signalsunder test is equalised and, in the case of PUCCH data signal decoded according to:</w:t>
      </w:r>
    </w:p>
    <w:p w14:paraId="17A3D2B5" w14:textId="77777777" w:rsidR="00842EF7" w:rsidRPr="00C04A08" w:rsidRDefault="00842EF7" w:rsidP="00842EF7">
      <w:pPr>
        <w:pStyle w:val="EQ"/>
        <w:jc w:val="center"/>
        <w:rPr>
          <w:noProof w:val="0"/>
        </w:rPr>
      </w:pPr>
      <w:r w:rsidRPr="00C04A08">
        <w:rPr>
          <w:noProof w:val="0"/>
          <w:position w:val="-28"/>
        </w:rPr>
        <w:object w:dxaOrig="3960" w:dyaOrig="720" w14:anchorId="31EAC98C">
          <v:shape id="_x0000_i1065" type="#_x0000_t75" style="width:200.5pt;height:36.5pt" o:ole="">
            <v:imagedata r:id="rId97" o:title=""/>
          </v:shape>
          <o:OLEObject Type="Embed" ProgID="Equation.3" ShapeID="_x0000_i1065" DrawAspect="Content" ObjectID="_1748071208" r:id="rId98"/>
        </w:object>
      </w:r>
    </w:p>
    <w:p w14:paraId="02D71DE8" w14:textId="77777777" w:rsidR="00842EF7" w:rsidRPr="00C04A08" w:rsidRDefault="00842EF7" w:rsidP="00842EF7">
      <w:r w:rsidRPr="00C04A08">
        <w:t>where</w:t>
      </w:r>
    </w:p>
    <w:p w14:paraId="11A310F2" w14:textId="77777777" w:rsidR="00842EF7" w:rsidRPr="00C04A08" w:rsidRDefault="00842EF7" w:rsidP="00842EF7">
      <w:r w:rsidRPr="00C04A08">
        <w:rPr>
          <w:position w:val="-10"/>
        </w:rPr>
        <w:object w:dxaOrig="460" w:dyaOrig="320" w14:anchorId="1742DDF9">
          <v:shape id="_x0000_i1066" type="#_x0000_t75" style="width:30.5pt;height:20pt" o:ole="">
            <v:imagedata r:id="rId95" o:title=""/>
          </v:shape>
          <o:OLEObject Type="Embed" ProgID="Equation.3" ShapeID="_x0000_i1066" DrawAspect="Content" ObjectID="_1748071209" r:id="rId99"/>
        </w:object>
      </w:r>
      <w:r w:rsidRPr="00C04A08">
        <w:t xml:space="preserve"> is the time domain samples of the signal under test.</w:t>
      </w:r>
    </w:p>
    <w:p w14:paraId="37CDC838" w14:textId="77777777" w:rsidR="00842EF7" w:rsidRPr="00C04A08" w:rsidRDefault="00842EF7" w:rsidP="00842EF7">
      <w:r w:rsidRPr="00C04A08">
        <w:t>To minimize the error, the signal under test should be modified with respect to a set of parameters following the procedure explained below.</w:t>
      </w:r>
    </w:p>
    <w:p w14:paraId="6C86CE94" w14:textId="77777777" w:rsidR="00842EF7" w:rsidRPr="00C04A08" w:rsidRDefault="00842EF7" w:rsidP="00842EF7">
      <w:r w:rsidRPr="00C04A08">
        <w:t>Notation:</w:t>
      </w:r>
    </w:p>
    <w:p w14:paraId="0AAFF37D" w14:textId="77777777" w:rsidR="00842EF7" w:rsidRPr="00C04A08" w:rsidRDefault="00842EF7" w:rsidP="00842EF7">
      <w:r w:rsidRPr="00C04A08">
        <w:rPr>
          <w:position w:val="-6"/>
        </w:rPr>
        <w:object w:dxaOrig="360" w:dyaOrig="300" w14:anchorId="7B4A5253">
          <v:shape id="_x0000_i1067" type="#_x0000_t75" style="width:20.5pt;height:16.5pt" o:ole="" fillcolor="window">
            <v:imagedata r:id="rId100" o:title=""/>
          </v:shape>
          <o:OLEObject Type="Embed" ProgID="Equation.3" ShapeID="_x0000_i1067" DrawAspect="Content" ObjectID="_1748071210" r:id="rId101"/>
        </w:object>
      </w:r>
      <w:r w:rsidRPr="00C04A08">
        <w:t xml:space="preserve"> is the sample timing difference between the FFT processing window in relation to nominal timing of the ideal signal.</w:t>
      </w:r>
    </w:p>
    <w:p w14:paraId="1B1CAF4B" w14:textId="77777777" w:rsidR="00842EF7" w:rsidRPr="00C04A08" w:rsidRDefault="00842EF7" w:rsidP="00842EF7">
      <w:r w:rsidRPr="00C04A08">
        <w:rPr>
          <w:position w:val="-10"/>
        </w:rPr>
        <w:object w:dxaOrig="360" w:dyaOrig="380" w14:anchorId="6D45352F">
          <v:shape id="_x0000_i1068" type="#_x0000_t75" style="width:20.5pt;height:20.5pt" o:ole="" fillcolor="window">
            <v:imagedata r:id="rId102" o:title=""/>
          </v:shape>
          <o:OLEObject Type="Embed" ProgID="Equation.3" ShapeID="_x0000_i1068" DrawAspect="Content" ObjectID="_1748071211" r:id="rId103"/>
        </w:object>
      </w:r>
      <w:r w:rsidRPr="00C04A08">
        <w:t xml:space="preserve"> is the RF frequency offset.</w:t>
      </w:r>
    </w:p>
    <w:p w14:paraId="367DA285" w14:textId="77777777" w:rsidR="00842EF7" w:rsidRPr="00C04A08" w:rsidRDefault="00842EF7" w:rsidP="00842EF7">
      <w:r w:rsidRPr="00C04A08">
        <w:rPr>
          <w:position w:val="-10"/>
        </w:rPr>
        <w:object w:dxaOrig="720" w:dyaOrig="320" w14:anchorId="13162FCF">
          <v:shape id="_x0000_i1069" type="#_x0000_t75" style="width:36.5pt;height:20pt" o:ole="" fillcolor="window">
            <v:imagedata r:id="rId104" o:title=""/>
          </v:shape>
          <o:OLEObject Type="Embed" ProgID="Equation.3" ShapeID="_x0000_i1069" DrawAspect="Content" ObjectID="_1748071212" r:id="rId105"/>
        </w:object>
      </w:r>
      <w:r w:rsidRPr="00C04A08">
        <w:t xml:space="preserve"> is the phase response of the TX chain.</w:t>
      </w:r>
    </w:p>
    <w:p w14:paraId="0CD08CBB" w14:textId="77777777" w:rsidR="00842EF7" w:rsidRPr="00C04A08" w:rsidRDefault="00842EF7" w:rsidP="00842EF7">
      <w:r w:rsidRPr="00C04A08">
        <w:rPr>
          <w:position w:val="-10"/>
        </w:rPr>
        <w:object w:dxaOrig="720" w:dyaOrig="320" w14:anchorId="5534C2AF">
          <v:shape id="_x0000_i1070" type="#_x0000_t75" style="width:36.5pt;height:20pt" o:ole="" fillcolor="window">
            <v:imagedata r:id="rId106" o:title=""/>
          </v:shape>
          <o:OLEObject Type="Embed" ProgID="Equation.3" ShapeID="_x0000_i1070" DrawAspect="Content" ObjectID="_1748071213" r:id="rId107"/>
        </w:object>
      </w:r>
      <w:r w:rsidRPr="00C04A08">
        <w:t xml:space="preserve"> is the amplitude response of the TX chain.</w:t>
      </w:r>
    </w:p>
    <w:p w14:paraId="37B38F31" w14:textId="77777777" w:rsidR="00842EF7" w:rsidRPr="00C04A08" w:rsidRDefault="00842EF7" w:rsidP="00842EF7">
      <w:r w:rsidRPr="00C04A08">
        <w:t xml:space="preserve">In the following </w:t>
      </w:r>
      <w:r w:rsidRPr="00C04A08">
        <w:rPr>
          <w:position w:val="-6"/>
        </w:rPr>
        <w:object w:dxaOrig="360" w:dyaOrig="279" w14:anchorId="641D8D09">
          <v:shape id="_x0000_i1071" type="#_x0000_t75" style="width:20.5pt;height:15.5pt" o:ole="" fillcolor="window">
            <v:imagedata r:id="rId91" o:title=""/>
          </v:shape>
          <o:OLEObject Type="Embed" ProgID="Equation.3" ShapeID="_x0000_i1071" DrawAspect="Content" ObjectID="_1748071214" r:id="rId108"/>
        </w:object>
      </w:r>
      <w:r w:rsidRPr="00C04A08">
        <w:t xml:space="preserve"> represents the middle sample of the EVM window of length </w:t>
      </w:r>
      <w:r w:rsidRPr="00C04A08">
        <w:rPr>
          <w:position w:val="-6"/>
        </w:rPr>
        <w:object w:dxaOrig="279" w:dyaOrig="279" w14:anchorId="5CB88DD3">
          <v:shape id="_x0000_i1072" type="#_x0000_t75" style="width:15.5pt;height:15.5pt" o:ole="">
            <v:imagedata r:id="rId109" o:title=""/>
          </v:shape>
          <o:OLEObject Type="Embed" ProgID="Equation.3" ShapeID="_x0000_i1072" DrawAspect="Content" ObjectID="_1748071215" r:id="rId110"/>
        </w:object>
      </w:r>
      <w:r w:rsidRPr="00C04A08">
        <w:t xml:space="preserve"> (defined in the next clauses) or the last sample of the first window half if </w:t>
      </w:r>
      <w:r w:rsidRPr="00C04A08">
        <w:rPr>
          <w:position w:val="-6"/>
        </w:rPr>
        <w:object w:dxaOrig="279" w:dyaOrig="279" w14:anchorId="2F25C5A6">
          <v:shape id="_x0000_i1073" type="#_x0000_t75" style="width:15.5pt;height:15.5pt" o:ole="">
            <v:imagedata r:id="rId109" o:title=""/>
          </v:shape>
          <o:OLEObject Type="Embed" ProgID="Equation.3" ShapeID="_x0000_i1073" DrawAspect="Content" ObjectID="_1748071216" r:id="rId111"/>
        </w:object>
      </w:r>
      <w:r w:rsidRPr="00C04A08">
        <w:t>is even.</w:t>
      </w:r>
    </w:p>
    <w:p w14:paraId="7E89198C" w14:textId="77777777" w:rsidR="00842EF7" w:rsidRPr="00C04A08" w:rsidRDefault="00842EF7" w:rsidP="00842EF7">
      <w:r w:rsidRPr="00C04A08">
        <w:t>The EVM analyser shall</w:t>
      </w:r>
    </w:p>
    <w:p w14:paraId="6CA60C63" w14:textId="77777777" w:rsidR="00842EF7" w:rsidRPr="00C04A08" w:rsidRDefault="00842EF7" w:rsidP="00842EF7">
      <w:r w:rsidRPr="00C04A08">
        <w:t>-</w:t>
      </w:r>
      <w:r w:rsidRPr="00C04A08">
        <w:tab/>
        <w:t xml:space="preserve">detect the start of each slot and estimate </w:t>
      </w:r>
      <w:r w:rsidRPr="00C04A08">
        <w:rPr>
          <w:position w:val="-6"/>
        </w:rPr>
        <w:object w:dxaOrig="360" w:dyaOrig="300" w14:anchorId="571C3DA8">
          <v:shape id="_x0000_i1074" type="#_x0000_t75" style="width:20.5pt;height:16.5pt" o:ole="" fillcolor="window">
            <v:imagedata r:id="rId89" o:title=""/>
          </v:shape>
          <o:OLEObject Type="Embed" ProgID="Equation.3" ShapeID="_x0000_i1074" DrawAspect="Content" ObjectID="_1748071217" r:id="rId112"/>
        </w:object>
      </w:r>
      <w:r w:rsidRPr="00C04A08">
        <w:t xml:space="preserve"> and </w:t>
      </w:r>
      <w:r w:rsidRPr="00C04A08">
        <w:rPr>
          <w:position w:val="-10"/>
        </w:rPr>
        <w:object w:dxaOrig="360" w:dyaOrig="380" w14:anchorId="71763364">
          <v:shape id="_x0000_i1075" type="#_x0000_t75" style="width:20.5pt;height:20.5pt" o:ole="" fillcolor="window">
            <v:imagedata r:id="rId113" o:title=""/>
          </v:shape>
          <o:OLEObject Type="Embed" ProgID="Equation.3" ShapeID="_x0000_i1075" DrawAspect="Content" ObjectID="_1748071218" r:id="rId114"/>
        </w:object>
      </w:r>
      <w:r w:rsidRPr="00C04A08">
        <w:t>,</w:t>
      </w:r>
    </w:p>
    <w:p w14:paraId="39362DF9" w14:textId="77777777" w:rsidR="00842EF7" w:rsidRPr="00C04A08" w:rsidRDefault="00842EF7" w:rsidP="00842EF7">
      <w:r w:rsidRPr="00C04A08">
        <w:t>-</w:t>
      </w:r>
      <w:r w:rsidRPr="00C04A08">
        <w:tab/>
        <w:t xml:space="preserve">determine </w:t>
      </w:r>
      <w:r w:rsidRPr="00C04A08">
        <w:rPr>
          <w:position w:val="-6"/>
        </w:rPr>
        <w:object w:dxaOrig="360" w:dyaOrig="279" w14:anchorId="5E9E699B">
          <v:shape id="_x0000_i1076" type="#_x0000_t75" style="width:20.5pt;height:15.5pt" o:ole="" fillcolor="window">
            <v:imagedata r:id="rId91" o:title=""/>
          </v:shape>
          <o:OLEObject Type="Embed" ProgID="Equation.3" ShapeID="_x0000_i1076" DrawAspect="Content" ObjectID="_1748071219" r:id="rId115"/>
        </w:object>
      </w:r>
      <w:r w:rsidRPr="00C04A08">
        <w:t xml:space="preserve"> so that the EVM window of length </w:t>
      </w:r>
      <w:r w:rsidRPr="00C04A08">
        <w:rPr>
          <w:position w:val="-6"/>
        </w:rPr>
        <w:object w:dxaOrig="279" w:dyaOrig="279" w14:anchorId="7E4636E5">
          <v:shape id="_x0000_i1077" type="#_x0000_t75" style="width:15.5pt;height:15.5pt" o:ole="">
            <v:imagedata r:id="rId109" o:title=""/>
          </v:shape>
          <o:OLEObject Type="Embed" ProgID="Equation.3" ShapeID="_x0000_i1077" DrawAspect="Content" ObjectID="_1748071220" r:id="rId116"/>
        </w:object>
      </w:r>
      <w:r w:rsidRPr="00C04A08" w:rsidDel="00F534B2">
        <w:t xml:space="preserve"> </w:t>
      </w:r>
      <w:r w:rsidRPr="00C04A08">
        <w:t>is centred</w:t>
      </w:r>
    </w:p>
    <w:p w14:paraId="6E8E749C" w14:textId="77777777" w:rsidR="00842EF7" w:rsidRPr="00C04A08" w:rsidRDefault="00842EF7" w:rsidP="00842EF7">
      <w:pPr>
        <w:pStyle w:val="B10"/>
      </w:pPr>
      <w:r w:rsidRPr="00C04A08">
        <w:t>-</w:t>
      </w:r>
      <w:r w:rsidRPr="00C04A08">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C04A08">
        <w:rPr>
          <w:vertAlign w:val="subscript"/>
        </w:rPr>
        <w:t>c</w:t>
      </w:r>
      <w:r w:rsidRPr="00C04A08">
        <w:t xml:space="preserve"> is assumed. If a different sampling rate is used, the number of excluded samples is scaled linearly.</w:t>
      </w:r>
    </w:p>
    <w:p w14:paraId="6A1C65A0" w14:textId="77777777" w:rsidR="00842EF7" w:rsidRPr="00C04A08" w:rsidRDefault="00842EF7" w:rsidP="00842EF7">
      <w:pPr>
        <w:pStyle w:val="B10"/>
      </w:pPr>
      <w:r w:rsidRPr="00C04A08">
        <w:t>-</w:t>
      </w:r>
      <w:r w:rsidRPr="00C04A08">
        <w:tab/>
        <w:t>on the measured cyclic prefix of the considered OFDM symbol symbol for all other symbols for normal CP and for symbol 0 to 11 for extended CP.</w:t>
      </w:r>
    </w:p>
    <w:p w14:paraId="5E73AD20" w14:textId="77777777" w:rsidR="00842EF7" w:rsidRPr="00C04A08" w:rsidRDefault="00842EF7" w:rsidP="00842EF7">
      <w:pPr>
        <w:pStyle w:val="B10"/>
      </w:pPr>
      <w:r w:rsidRPr="00C04A08">
        <w:t>-</w:t>
      </w:r>
      <w:r w:rsidRPr="00C04A08">
        <w:tab/>
        <w:t>on the measured preamble cyclic prefix for the PRACH</w:t>
      </w:r>
    </w:p>
    <w:p w14:paraId="16C58416" w14:textId="77777777" w:rsidR="00842EF7" w:rsidRPr="00C04A08" w:rsidRDefault="00842EF7" w:rsidP="00842EF7">
      <w:r w:rsidRPr="00C04A08">
        <w:t xml:space="preserve">To determine the other parameters a sample timing offset equal to </w:t>
      </w:r>
      <w:r w:rsidRPr="00C04A08">
        <w:rPr>
          <w:position w:val="-6"/>
        </w:rPr>
        <w:object w:dxaOrig="360" w:dyaOrig="279" w14:anchorId="66B4FC5B">
          <v:shape id="_x0000_i1078" type="#_x0000_t75" style="width:20.5pt;height:15.5pt" o:ole="" fillcolor="window">
            <v:imagedata r:id="rId91" o:title=""/>
          </v:shape>
          <o:OLEObject Type="Embed" ProgID="Equation.3" ShapeID="_x0000_i1078" DrawAspect="Content" ObjectID="_1748071221" r:id="rId117"/>
        </w:object>
      </w:r>
      <w:r w:rsidRPr="00C04A08">
        <w:t xml:space="preserve"> is corrected from the signal under test. The EVM analyser shall then</w:t>
      </w:r>
    </w:p>
    <w:p w14:paraId="32690334" w14:textId="77777777" w:rsidR="00842EF7" w:rsidRPr="00C04A08" w:rsidRDefault="00842EF7" w:rsidP="00842EF7">
      <w:r w:rsidRPr="00C04A08">
        <w:t>-</w:t>
      </w:r>
      <w:r w:rsidRPr="00C04A08">
        <w:tab/>
        <w:t xml:space="preserve">correct the RF frequency offset </w:t>
      </w:r>
      <w:r w:rsidRPr="00C04A08">
        <w:rPr>
          <w:position w:val="-10"/>
        </w:rPr>
        <w:object w:dxaOrig="360" w:dyaOrig="380" w14:anchorId="484210FD">
          <v:shape id="_x0000_i1079" type="#_x0000_t75" style="width:20.5pt;height:20.5pt" o:ole="" fillcolor="window">
            <v:imagedata r:id="rId102" o:title=""/>
          </v:shape>
          <o:OLEObject Type="Embed" ProgID="Equation.3" ShapeID="_x0000_i1079" DrawAspect="Content" ObjectID="_1748071222" r:id="rId118"/>
        </w:object>
      </w:r>
      <w:r w:rsidRPr="00C04A08">
        <w:t>for each time slot, and</w:t>
      </w:r>
    </w:p>
    <w:p w14:paraId="01ACB91C" w14:textId="77777777" w:rsidR="00842EF7" w:rsidRPr="00C04A08" w:rsidRDefault="00842EF7" w:rsidP="00842EF7">
      <w:pPr>
        <w:rPr>
          <w:rFonts w:cs="v5.0.0"/>
        </w:rPr>
      </w:pPr>
      <w:r w:rsidRPr="00C04A08">
        <w:lastRenderedPageBreak/>
        <w:t>-</w:t>
      </w:r>
      <w:r w:rsidRPr="00C04A08">
        <w:tab/>
        <w:t>apply an FFT of appropriate size. The chosen FFT size shall ensure that in the case of an ideal signal under test, there is no measured inter-subcarrier interference.</w:t>
      </w:r>
    </w:p>
    <w:p w14:paraId="5A462B21" w14:textId="77777777" w:rsidR="00842EF7" w:rsidRPr="00C04A08" w:rsidRDefault="00842EF7" w:rsidP="00842EF7">
      <w:pPr>
        <w:rPr>
          <w:rFonts w:cs="v5.0.0"/>
        </w:rPr>
      </w:pPr>
      <w:r w:rsidRPr="00C04A08">
        <w:rPr>
          <w:rFonts w:cs="v5.0.0"/>
        </w:rPr>
        <w:t>The carrier leakage shall be removed from the evaluated signal before calculating the EVM and the in-band emissions; however, the removed relative carrier leakage power also has to satisfy the applicable requirement.</w:t>
      </w:r>
    </w:p>
    <w:p w14:paraId="50F18787" w14:textId="77777777" w:rsidR="00842EF7" w:rsidRPr="00C04A08" w:rsidRDefault="00842EF7" w:rsidP="00842EF7">
      <w:r w:rsidRPr="00C04A08">
        <w:t xml:space="preserve">At this stage the allocated RBs shall be separated from the non-allocated RBs. In the case of PUCCH and PUSCH EVM, the signal on the non-allocated RB(s), </w:t>
      </w:r>
      <w:r w:rsidRPr="00C04A08">
        <w:rPr>
          <w:position w:val="-10"/>
        </w:rPr>
        <w:object w:dxaOrig="700" w:dyaOrig="340" w14:anchorId="2992A343">
          <v:shape id="_x0000_i1080" type="#_x0000_t75" style="width:31.5pt;height:16.5pt" o:ole="">
            <v:imagedata r:id="rId119" o:title=""/>
          </v:shape>
          <o:OLEObject Type="Embed" ProgID="Equation.3" ShapeID="_x0000_i1080" DrawAspect="Content" ObjectID="_1748071223" r:id="rId120"/>
        </w:object>
      </w:r>
      <w:r w:rsidRPr="00C04A08">
        <w:t>, is used to evaluate the in-band emissions.</w:t>
      </w:r>
    </w:p>
    <w:p w14:paraId="5CE91E28" w14:textId="77777777" w:rsidR="00842EF7" w:rsidRPr="00C04A08" w:rsidRDefault="00842EF7" w:rsidP="00842EF7">
      <w:r w:rsidRPr="00C04A08">
        <w:t>Moreover, the following procedure applies only to the signal on the allocated RB(s).</w:t>
      </w:r>
    </w:p>
    <w:p w14:paraId="7636D5BF" w14:textId="77777777" w:rsidR="00842EF7" w:rsidRPr="00C04A08" w:rsidRDefault="00842EF7" w:rsidP="00842EF7">
      <w:pPr>
        <w:pStyle w:val="B10"/>
      </w:pPr>
      <w:r w:rsidRPr="00C04A08">
        <w:t>-</w:t>
      </w:r>
      <w:r w:rsidRPr="00C04A08">
        <w:tab/>
        <w:t xml:space="preserve">In the case of PUCCH and PUSCH, the UL EVM analyzer shall estimate the TX chain </w:t>
      </w:r>
      <w:r w:rsidRPr="00C04A08" w:rsidDel="001A020D">
        <w:t>equalizer coefficients</w:t>
      </w:r>
      <w:r w:rsidRPr="00C04A08">
        <w:t xml:space="preserve"> </w:t>
      </w:r>
      <w:r w:rsidRPr="00C04A08">
        <w:rPr>
          <w:position w:val="-10"/>
        </w:rPr>
        <w:object w:dxaOrig="720" w:dyaOrig="320" w14:anchorId="798E03A6">
          <v:shape id="_x0000_i1081" type="#_x0000_t75" style="width:36.5pt;height:20pt" o:ole="" fillcolor="window">
            <v:imagedata r:id="rId106" o:title=""/>
          </v:shape>
          <o:OLEObject Type="Embed" ProgID="Equation.3" ShapeID="_x0000_i1081" DrawAspect="Content" ObjectID="_1748071224" r:id="rId121"/>
        </w:object>
      </w:r>
      <w:r w:rsidRPr="00C04A08">
        <w:t xml:space="preserve">and </w:t>
      </w:r>
      <w:r w:rsidRPr="00C04A08">
        <w:rPr>
          <w:position w:val="-10"/>
        </w:rPr>
        <w:object w:dxaOrig="720" w:dyaOrig="320" w14:anchorId="582EEDFD">
          <v:shape id="_x0000_i1082" type="#_x0000_t75" style="width:36.5pt;height:20pt" o:ole="" fillcolor="window">
            <v:imagedata r:id="rId104" o:title=""/>
          </v:shape>
          <o:OLEObject Type="Embed" ProgID="Equation.3" ShapeID="_x0000_i1082" DrawAspect="Content" ObjectID="_1748071225" r:id="rId122"/>
        </w:object>
      </w:r>
      <w:r w:rsidRPr="00C04A08">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0B2EBD6" w14:textId="77777777" w:rsidR="00842EF7" w:rsidRPr="00C04A08" w:rsidRDefault="00842EF7" w:rsidP="00842EF7">
      <w:pPr>
        <w:pStyle w:val="B10"/>
      </w:pPr>
      <w:r w:rsidRPr="00C04A08">
        <w:t>-</w:t>
      </w:r>
      <w:r w:rsidRPr="00C04A08">
        <w:tab/>
        <w:t>In the case of PRACH, the UL EVM analyzer shall estimate the TX chain</w:t>
      </w:r>
      <w:r w:rsidRPr="00C04A08" w:rsidDel="001A020D">
        <w:t xml:space="preserve"> coefficients</w:t>
      </w:r>
      <w:r w:rsidRPr="00C04A08">
        <w:t xml:space="preserve"> </w:t>
      </w:r>
      <w:r w:rsidRPr="00C04A08">
        <w:rPr>
          <w:position w:val="-10"/>
        </w:rPr>
        <w:object w:dxaOrig="460" w:dyaOrig="320" w14:anchorId="1B6CF853">
          <v:shape id="_x0000_i1083" type="#_x0000_t75" style="width:30.5pt;height:20pt" o:ole="" fillcolor="window">
            <v:imagedata r:id="rId123" o:title=""/>
          </v:shape>
          <o:OLEObject Type="Embed" ProgID="Equation.3" ShapeID="_x0000_i1083" DrawAspect="Content" ObjectID="_1748071226" r:id="rId124"/>
        </w:object>
      </w:r>
      <w:r w:rsidRPr="00C04A08">
        <w:t xml:space="preserve">and </w:t>
      </w:r>
      <w:r w:rsidRPr="00C04A08">
        <w:rPr>
          <w:position w:val="-10"/>
        </w:rPr>
        <w:object w:dxaOrig="480" w:dyaOrig="320" w14:anchorId="3E7F53D5">
          <v:shape id="_x0000_i1084" type="#_x0000_t75" style="width:20pt;height:20pt" o:ole="" fillcolor="window">
            <v:imagedata r:id="rId125" o:title=""/>
          </v:shape>
          <o:OLEObject Type="Embed" ProgID="Equation.3" ShapeID="_x0000_i1084" DrawAspect="Content" ObjectID="_1748071227" r:id="rId126"/>
        </w:object>
      </w:r>
      <w:r w:rsidRPr="00C04A08">
        <w:t xml:space="preserve"> used for phase and amplitude correction and are seleted so as to minimize the resulting EVM. The TX chain coefficients are not dependent on frequency, i.e. </w:t>
      </w:r>
      <w:r w:rsidRPr="00C04A08">
        <w:rPr>
          <w:position w:val="-10"/>
        </w:rPr>
        <w:object w:dxaOrig="1359" w:dyaOrig="320" w14:anchorId="0BF88E37">
          <v:shape id="_x0000_i1085" type="#_x0000_t75" style="width:66.5pt;height:20pt" o:ole="" fillcolor="window">
            <v:imagedata r:id="rId127" o:title=""/>
          </v:shape>
          <o:OLEObject Type="Embed" ProgID="Equation.3" ShapeID="_x0000_i1085" DrawAspect="Content" ObjectID="_1748071228" r:id="rId128"/>
        </w:object>
      </w:r>
      <w:r w:rsidRPr="00C04A08">
        <w:t xml:space="preserve"> and </w:t>
      </w:r>
      <w:r w:rsidRPr="00C04A08">
        <w:rPr>
          <w:position w:val="-10"/>
        </w:rPr>
        <w:object w:dxaOrig="1400" w:dyaOrig="320" w14:anchorId="59748F53">
          <v:shape id="_x0000_i1086" type="#_x0000_t75" style="width:1in;height:20pt" o:ole="" fillcolor="window">
            <v:imagedata r:id="rId129" o:title=""/>
          </v:shape>
          <o:OLEObject Type="Embed" ProgID="Equation.3" ShapeID="_x0000_i1086" DrawAspect="Content" ObjectID="_1748071229" r:id="rId130"/>
        </w:object>
      </w:r>
      <w:r w:rsidRPr="00C04A08">
        <w:t xml:space="preserve">. The TX chain coefficient are chosen independently for each preamble transmission and for each </w:t>
      </w:r>
      <w:r w:rsidRPr="00C04A08">
        <w:rPr>
          <w:position w:val="-6"/>
        </w:rPr>
        <w:object w:dxaOrig="360" w:dyaOrig="300" w14:anchorId="35BFD764">
          <v:shape id="_x0000_i1087" type="#_x0000_t75" style="width:20.5pt;height:16.5pt" o:ole="" fillcolor="window">
            <v:imagedata r:id="rId89" o:title=""/>
          </v:shape>
          <o:OLEObject Type="Embed" ProgID="Equation.3" ShapeID="_x0000_i1087" DrawAspect="Content" ObjectID="_1748071230" r:id="rId131"/>
        </w:object>
      </w:r>
      <w:r w:rsidRPr="00C04A08">
        <w:t>.</w:t>
      </w:r>
    </w:p>
    <w:p w14:paraId="5B0E3680" w14:textId="77777777" w:rsidR="00842EF7" w:rsidRPr="00C04A08" w:rsidRDefault="00842EF7" w:rsidP="00842EF7">
      <w:r w:rsidRPr="00C04A08">
        <w:t xml:space="preserve">At this stage estimates of </w:t>
      </w:r>
      <w:r w:rsidRPr="00C04A08">
        <w:rPr>
          <w:position w:val="-10"/>
        </w:rPr>
        <w:object w:dxaOrig="360" w:dyaOrig="380" w14:anchorId="1BB6D5F9">
          <v:shape id="_x0000_i1088" type="#_x0000_t75" style="width:20.5pt;height:20.5pt" o:ole="" fillcolor="window">
            <v:imagedata r:id="rId102" o:title=""/>
          </v:shape>
          <o:OLEObject Type="Embed" ProgID="Equation.3" ShapeID="_x0000_i1088" DrawAspect="Content" ObjectID="_1748071231" r:id="rId132"/>
        </w:object>
      </w:r>
      <w:r w:rsidRPr="00C04A08">
        <w:t xml:space="preserve">, </w:t>
      </w:r>
      <w:r w:rsidRPr="00C04A08">
        <w:rPr>
          <w:position w:val="-10"/>
        </w:rPr>
        <w:object w:dxaOrig="720" w:dyaOrig="320" w14:anchorId="503B5F3D">
          <v:shape id="_x0000_i1089" type="#_x0000_t75" style="width:36.5pt;height:20pt" o:ole="" fillcolor="window">
            <v:imagedata r:id="rId106" o:title=""/>
          </v:shape>
          <o:OLEObject Type="Embed" ProgID="Equation.3" ShapeID="_x0000_i1089" DrawAspect="Content" ObjectID="_1748071232" r:id="rId133"/>
        </w:object>
      </w:r>
      <w:r w:rsidRPr="00C04A08">
        <w:t xml:space="preserve">, </w:t>
      </w:r>
      <w:r w:rsidRPr="00C04A08">
        <w:rPr>
          <w:position w:val="-10"/>
        </w:rPr>
        <w:object w:dxaOrig="720" w:dyaOrig="320" w14:anchorId="10C18054">
          <v:shape id="_x0000_i1090" type="#_x0000_t75" style="width:36.5pt;height:20pt" o:ole="" fillcolor="window">
            <v:imagedata r:id="rId104" o:title=""/>
          </v:shape>
          <o:OLEObject Type="Embed" ProgID="Equation.3" ShapeID="_x0000_i1090" DrawAspect="Content" ObjectID="_1748071233" r:id="rId134"/>
        </w:object>
      </w:r>
      <w:r w:rsidRPr="00C04A08">
        <w:t xml:space="preserve"> and </w:t>
      </w:r>
      <w:r w:rsidRPr="00C04A08">
        <w:rPr>
          <w:position w:val="-6"/>
        </w:rPr>
        <w:object w:dxaOrig="360" w:dyaOrig="279" w14:anchorId="6A64CFD5">
          <v:shape id="_x0000_i1091" type="#_x0000_t75" style="width:20.5pt;height:15.5pt" o:ole="" fillcolor="window">
            <v:imagedata r:id="rId91" o:title=""/>
          </v:shape>
          <o:OLEObject Type="Embed" ProgID="Equation.3" ShapeID="_x0000_i1091" DrawAspect="Content" ObjectID="_1748071234" r:id="rId135"/>
        </w:object>
      </w:r>
      <w:r w:rsidRPr="00C04A08">
        <w:t xml:space="preserve"> are available. </w:t>
      </w:r>
      <w:r w:rsidRPr="00C04A08">
        <w:rPr>
          <w:position w:val="-6"/>
        </w:rPr>
        <w:object w:dxaOrig="360" w:dyaOrig="300" w14:anchorId="38861CDC">
          <v:shape id="_x0000_i1092" type="#_x0000_t75" style="width:20.5pt;height:16.5pt" o:ole="" fillcolor="window">
            <v:imagedata r:id="rId89" o:title=""/>
          </v:shape>
          <o:OLEObject Type="Embed" ProgID="Equation.3" ShapeID="_x0000_i1092" DrawAspect="Content" ObjectID="_1748071235" r:id="rId136"/>
        </w:object>
      </w:r>
      <w:r w:rsidRPr="00C04A08">
        <w:t xml:space="preserve"> is one of the extremities of the window </w:t>
      </w:r>
      <w:r w:rsidRPr="00C04A08">
        <w:rPr>
          <w:position w:val="-6"/>
        </w:rPr>
        <w:object w:dxaOrig="279" w:dyaOrig="279" w14:anchorId="0C0DEEC7">
          <v:shape id="_x0000_i1093" type="#_x0000_t75" style="width:15.5pt;height:15.5pt" o:ole="">
            <v:imagedata r:id="rId109" o:title=""/>
          </v:shape>
          <o:OLEObject Type="Embed" ProgID="Equation.3" ShapeID="_x0000_i1093" DrawAspect="Content" ObjectID="_1748071236" r:id="rId137"/>
        </w:object>
      </w:r>
      <w:r w:rsidRPr="00C04A08">
        <w:t xml:space="preserve">, i.e. </w:t>
      </w:r>
      <w:r w:rsidRPr="00C04A08">
        <w:rPr>
          <w:position w:val="-6"/>
        </w:rPr>
        <w:object w:dxaOrig="360" w:dyaOrig="300" w14:anchorId="0D8E0D61">
          <v:shape id="_x0000_i1094" type="#_x0000_t75" style="width:20.5pt;height:16.5pt" o:ole="" fillcolor="window">
            <v:imagedata r:id="rId89" o:title=""/>
          </v:shape>
          <o:OLEObject Type="Embed" ProgID="Equation.3" ShapeID="_x0000_i1094" DrawAspect="Content" ObjectID="_1748071237" r:id="rId138"/>
        </w:object>
      </w:r>
      <w:r w:rsidRPr="00C04A08">
        <w:t xml:space="preserve">can be </w:t>
      </w:r>
      <w:r w:rsidRPr="00C04A08">
        <w:rPr>
          <w:position w:val="-28"/>
        </w:rPr>
        <w:object w:dxaOrig="1440" w:dyaOrig="680" w14:anchorId="67AB3798">
          <v:shape id="_x0000_i1095" type="#_x0000_t75" style="width:1in;height:36.5pt" o:ole="" fillcolor="window">
            <v:imagedata r:id="rId139" o:title=""/>
          </v:shape>
          <o:OLEObject Type="Embed" ProgID="Equation.3" ShapeID="_x0000_i1095" DrawAspect="Content" ObjectID="_1748071238" r:id="rId140"/>
        </w:object>
      </w:r>
      <w:r w:rsidRPr="00C04A08">
        <w:t xml:space="preserve"> or </w:t>
      </w:r>
      <w:r w:rsidRPr="00C04A08">
        <w:rPr>
          <w:position w:val="-28"/>
        </w:rPr>
        <w:object w:dxaOrig="1060" w:dyaOrig="680" w14:anchorId="2E80B742">
          <v:shape id="_x0000_i1096" type="#_x0000_t75" style="width:52pt;height:36.5pt" o:ole="" fillcolor="window">
            <v:imagedata r:id="rId141" o:title=""/>
          </v:shape>
          <o:OLEObject Type="Embed" ProgID="Equation.3" ShapeID="_x0000_i1096" DrawAspect="Content" ObjectID="_1748071239" r:id="rId142"/>
        </w:object>
      </w:r>
      <w:r w:rsidRPr="00C04A08">
        <w:t xml:space="preserve">, where </w:t>
      </w:r>
      <w:r w:rsidRPr="00C04A08">
        <w:rPr>
          <w:position w:val="-6"/>
        </w:rPr>
        <w:object w:dxaOrig="600" w:dyaOrig="279" w14:anchorId="1B032E2E">
          <v:shape id="_x0000_i1097" type="#_x0000_t75" style="width:30.5pt;height:15.5pt" o:ole="" fillcolor="window">
            <v:imagedata r:id="rId143" o:title=""/>
          </v:shape>
          <o:OLEObject Type="Embed" ProgID="Equation.3" ShapeID="_x0000_i1097" DrawAspect="Content" ObjectID="_1748071240" r:id="rId144"/>
        </w:object>
      </w:r>
      <w:r w:rsidRPr="00C04A08">
        <w:t xml:space="preserve"> if </w:t>
      </w:r>
      <w:r w:rsidRPr="00C04A08">
        <w:rPr>
          <w:position w:val="-6"/>
        </w:rPr>
        <w:object w:dxaOrig="279" w:dyaOrig="279" w14:anchorId="640F4DF6">
          <v:shape id="_x0000_i1098" type="#_x0000_t75" style="width:15.5pt;height:15.5pt" o:ole="">
            <v:imagedata r:id="rId145" o:title=""/>
          </v:shape>
          <o:OLEObject Type="Embed" ProgID="Equation.3" ShapeID="_x0000_i1098" DrawAspect="Content" ObjectID="_1748071241" r:id="rId146"/>
        </w:object>
      </w:r>
      <w:r w:rsidRPr="00C04A08">
        <w:t xml:space="preserve"> is odd and </w:t>
      </w:r>
      <w:r w:rsidRPr="00C04A08">
        <w:rPr>
          <w:position w:val="-6"/>
        </w:rPr>
        <w:object w:dxaOrig="560" w:dyaOrig="279" w14:anchorId="3A2EB97F">
          <v:shape id="_x0000_i1099" type="#_x0000_t75" style="width:30pt;height:15.5pt" o:ole="" fillcolor="window">
            <v:imagedata r:id="rId147" o:title=""/>
          </v:shape>
          <o:OLEObject Type="Embed" ProgID="Equation.3" ShapeID="_x0000_i1099" DrawAspect="Content" ObjectID="_1748071242" r:id="rId148"/>
        </w:object>
      </w:r>
      <w:r w:rsidRPr="00C04A08">
        <w:t xml:space="preserve"> if </w:t>
      </w:r>
      <w:r w:rsidRPr="00C04A08">
        <w:rPr>
          <w:position w:val="-6"/>
        </w:rPr>
        <w:object w:dxaOrig="279" w:dyaOrig="279" w14:anchorId="1DA407D9">
          <v:shape id="_x0000_i1100" type="#_x0000_t75" style="width:15.5pt;height:15.5pt" o:ole="">
            <v:imagedata r:id="rId149" o:title=""/>
          </v:shape>
          <o:OLEObject Type="Embed" ProgID="Equation.3" ShapeID="_x0000_i1100" DrawAspect="Content" ObjectID="_1748071243" r:id="rId150"/>
        </w:object>
      </w:r>
      <w:r w:rsidRPr="00C04A08">
        <w:t>is even. The EVM analyser shall then</w:t>
      </w:r>
    </w:p>
    <w:p w14:paraId="4B4DAA76"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l</w:t>
      </w:r>
      <w:r w:rsidRPr="00C04A08">
        <w:t xml:space="preserve"> with </w:t>
      </w:r>
      <w:r w:rsidRPr="00C04A08">
        <w:rPr>
          <w:position w:val="-6"/>
        </w:rPr>
        <w:object w:dxaOrig="360" w:dyaOrig="300" w14:anchorId="38CDDFDB">
          <v:shape id="_x0000_i1101" type="#_x0000_t75" style="width:20.5pt;height:16.5pt" o:ole="" fillcolor="window">
            <v:imagedata r:id="rId89" o:title=""/>
          </v:shape>
          <o:OLEObject Type="Embed" ProgID="Equation.3" ShapeID="_x0000_i1101" DrawAspect="Content" ObjectID="_1748071244" r:id="rId151"/>
        </w:object>
      </w:r>
      <w:r w:rsidRPr="00C04A08">
        <w:t xml:space="preserve"> set to </w:t>
      </w:r>
      <w:r w:rsidRPr="00C04A08">
        <w:rPr>
          <w:position w:val="-28"/>
        </w:rPr>
        <w:object w:dxaOrig="1440" w:dyaOrig="680" w14:anchorId="4D11AE19">
          <v:shape id="_x0000_i1102" type="#_x0000_t75" style="width:1in;height:36.5pt" o:ole="" fillcolor="window">
            <v:imagedata r:id="rId139" o:title=""/>
          </v:shape>
          <o:OLEObject Type="Embed" ProgID="Equation.3" ShapeID="_x0000_i1102" DrawAspect="Content" ObjectID="_1748071245" r:id="rId152"/>
        </w:object>
      </w:r>
      <w:r w:rsidRPr="00C04A08">
        <w:t>,</w:t>
      </w:r>
    </w:p>
    <w:p w14:paraId="7D914229"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h</w:t>
      </w:r>
      <w:r w:rsidRPr="00C04A08">
        <w:t xml:space="preserve"> with </w:t>
      </w:r>
      <w:r w:rsidRPr="00C04A08">
        <w:rPr>
          <w:position w:val="-6"/>
        </w:rPr>
        <w:object w:dxaOrig="360" w:dyaOrig="300" w14:anchorId="3A50D13F">
          <v:shape id="_x0000_i1103" type="#_x0000_t75" style="width:20.5pt;height:16.5pt" o:ole="" fillcolor="window">
            <v:imagedata r:id="rId89" o:title=""/>
          </v:shape>
          <o:OLEObject Type="Embed" ProgID="Equation.3" ShapeID="_x0000_i1103" DrawAspect="Content" ObjectID="_1748071246" r:id="rId153"/>
        </w:object>
      </w:r>
      <w:r w:rsidRPr="00C04A08">
        <w:t xml:space="preserve"> set to </w:t>
      </w:r>
      <w:r w:rsidRPr="00C04A08">
        <w:rPr>
          <w:position w:val="-28"/>
        </w:rPr>
        <w:object w:dxaOrig="1060" w:dyaOrig="680" w14:anchorId="49782166">
          <v:shape id="_x0000_i1104" type="#_x0000_t75" style="width:52pt;height:36.5pt" o:ole="" fillcolor="window">
            <v:imagedata r:id="rId141" o:title=""/>
          </v:shape>
          <o:OLEObject Type="Embed" ProgID="Equation.3" ShapeID="_x0000_i1104" DrawAspect="Content" ObjectID="_1748071247" r:id="rId154"/>
        </w:object>
      </w:r>
      <w:r w:rsidRPr="00C04A08">
        <w:t>.</w:t>
      </w:r>
    </w:p>
    <w:p w14:paraId="48A4222B" w14:textId="77777777" w:rsidR="00842EF7" w:rsidRPr="00C04A08" w:rsidRDefault="00842EF7" w:rsidP="00842EF7">
      <w:pPr>
        <w:pStyle w:val="Heading1"/>
      </w:pPr>
      <w:bookmarkStart w:id="13932" w:name="_Toc21341018"/>
      <w:bookmarkStart w:id="13933" w:name="_Toc29805466"/>
      <w:bookmarkStart w:id="13934" w:name="_Toc36456675"/>
      <w:bookmarkStart w:id="13935" w:name="_Toc36469773"/>
      <w:bookmarkStart w:id="13936" w:name="_Toc37254190"/>
      <w:bookmarkStart w:id="13937" w:name="_Toc37323048"/>
      <w:bookmarkStart w:id="13938" w:name="_Toc37324454"/>
      <w:bookmarkStart w:id="13939" w:name="_Toc45889979"/>
      <w:bookmarkStart w:id="13940" w:name="_Toc52196659"/>
      <w:bookmarkStart w:id="13941" w:name="_Toc52197639"/>
      <w:bookmarkStart w:id="13942" w:name="_Toc53173362"/>
      <w:bookmarkStart w:id="13943" w:name="_Toc53173731"/>
      <w:bookmarkStart w:id="13944" w:name="_Toc61119733"/>
      <w:bookmarkStart w:id="13945" w:name="_Toc61120115"/>
      <w:bookmarkStart w:id="13946" w:name="_Toc67926186"/>
      <w:bookmarkStart w:id="13947" w:name="_Toc75273824"/>
      <w:bookmarkStart w:id="13948" w:name="_Toc76510724"/>
      <w:bookmarkStart w:id="13949" w:name="_Toc83129881"/>
      <w:bookmarkStart w:id="13950" w:name="_Toc90591413"/>
      <w:bookmarkStart w:id="13951" w:name="_Toc98864472"/>
      <w:bookmarkStart w:id="13952" w:name="_Toc99733721"/>
      <w:bookmarkStart w:id="13953" w:name="_Toc106577626"/>
      <w:bookmarkStart w:id="13954" w:name="_Toc114537377"/>
      <w:bookmarkStart w:id="13955" w:name="_Toc115257645"/>
      <w:bookmarkStart w:id="13956" w:name="_Toc123086965"/>
      <w:bookmarkStart w:id="13957" w:name="_Toc124296289"/>
      <w:bookmarkStart w:id="13958" w:name="_Toc124296759"/>
      <w:bookmarkStart w:id="13959" w:name="_Toc130572576"/>
      <w:bookmarkStart w:id="13960" w:name="_Toc131708575"/>
      <w:bookmarkStart w:id="13961" w:name="_Toc137458382"/>
      <w:r w:rsidRPr="00C04A08">
        <w:t>F.5</w:t>
      </w:r>
      <w:r w:rsidRPr="00C04A08">
        <w:tab/>
        <w:t>Window length</w:t>
      </w:r>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p>
    <w:p w14:paraId="5BBFAE73" w14:textId="77777777" w:rsidR="00842EF7" w:rsidRPr="00C04A08" w:rsidRDefault="00842EF7" w:rsidP="00842EF7">
      <w:pPr>
        <w:pStyle w:val="Heading2"/>
      </w:pPr>
      <w:bookmarkStart w:id="13962" w:name="_Toc21341019"/>
      <w:bookmarkStart w:id="13963" w:name="_Toc29805467"/>
      <w:bookmarkStart w:id="13964" w:name="_Toc36456676"/>
      <w:bookmarkStart w:id="13965" w:name="_Toc36469774"/>
      <w:bookmarkStart w:id="13966" w:name="_Toc37254191"/>
      <w:bookmarkStart w:id="13967" w:name="_Toc37323049"/>
      <w:bookmarkStart w:id="13968" w:name="_Toc37324455"/>
      <w:bookmarkStart w:id="13969" w:name="_Toc45889980"/>
      <w:bookmarkStart w:id="13970" w:name="_Toc52196660"/>
      <w:bookmarkStart w:id="13971" w:name="_Toc52197640"/>
      <w:bookmarkStart w:id="13972" w:name="_Toc53173363"/>
      <w:bookmarkStart w:id="13973" w:name="_Toc53173732"/>
      <w:bookmarkStart w:id="13974" w:name="_Toc61119734"/>
      <w:bookmarkStart w:id="13975" w:name="_Toc61120116"/>
      <w:bookmarkStart w:id="13976" w:name="_Toc67926187"/>
      <w:bookmarkStart w:id="13977" w:name="_Toc75273825"/>
      <w:bookmarkStart w:id="13978" w:name="_Toc76510725"/>
      <w:bookmarkStart w:id="13979" w:name="_Toc83129882"/>
      <w:bookmarkStart w:id="13980" w:name="_Toc90591414"/>
      <w:bookmarkStart w:id="13981" w:name="_Toc98864473"/>
      <w:bookmarkStart w:id="13982" w:name="_Toc99733722"/>
      <w:bookmarkStart w:id="13983" w:name="_Toc106577627"/>
      <w:bookmarkStart w:id="13984" w:name="_Toc114537378"/>
      <w:bookmarkStart w:id="13985" w:name="_Toc115257646"/>
      <w:bookmarkStart w:id="13986" w:name="_Toc123086966"/>
      <w:bookmarkStart w:id="13987" w:name="_Toc124296290"/>
      <w:bookmarkStart w:id="13988" w:name="_Toc124296760"/>
      <w:bookmarkStart w:id="13989" w:name="_Toc130572577"/>
      <w:bookmarkStart w:id="13990" w:name="_Toc131708576"/>
      <w:bookmarkStart w:id="13991" w:name="_Toc137458383"/>
      <w:r w:rsidRPr="00C04A08">
        <w:t>F.5.1</w:t>
      </w:r>
      <w:r w:rsidRPr="00C04A08">
        <w:tab/>
        <w:t>Timing offset</w:t>
      </w:r>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p>
    <w:p w14:paraId="63946205" w14:textId="77777777" w:rsidR="00842EF7" w:rsidRPr="00C04A08" w:rsidRDefault="00842EF7" w:rsidP="00842EF7">
      <w:r w:rsidRPr="00C04A08">
        <w:t>As a result of using a cyclic prefix, there is a range of</w:t>
      </w:r>
      <w:r w:rsidRPr="00C04A08">
        <w:rPr>
          <w:position w:val="-6"/>
        </w:rPr>
        <w:object w:dxaOrig="320" w:dyaOrig="279" w14:anchorId="2D8F22E4">
          <v:shape id="_x0000_i1105" type="#_x0000_t75" style="width:20pt;height:15.5pt" o:ole="">
            <v:imagedata r:id="rId155" o:title=""/>
          </v:shape>
          <o:OLEObject Type="Embed" ProgID="Equation.3" ShapeID="_x0000_i1105" DrawAspect="Content" ObjectID="_1748071248" r:id="rId156"/>
        </w:object>
      </w:r>
      <w:r w:rsidRPr="00C04A08">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C04A08">
        <w:rPr>
          <w:position w:val="-6"/>
        </w:rPr>
        <w:object w:dxaOrig="320" w:dyaOrig="279" w14:anchorId="20A612C9">
          <v:shape id="_x0000_i1106" type="#_x0000_t75" style="width:20pt;height:15.5pt" o:ole="">
            <v:imagedata r:id="rId157" o:title=""/>
          </v:shape>
          <o:OLEObject Type="Embed" ProgID="Equation.3" ShapeID="_x0000_i1106" DrawAspect="Content" ObjectID="_1748071249" r:id="rId158"/>
        </w:object>
      </w:r>
      <w:r w:rsidRPr="00C04A08">
        <w:t xml:space="preserve"> range within which the error vector is close to its minimum.</w:t>
      </w:r>
    </w:p>
    <w:p w14:paraId="4E813767" w14:textId="77777777" w:rsidR="00842EF7" w:rsidRPr="00C04A08" w:rsidRDefault="00842EF7" w:rsidP="00842EF7">
      <w:pPr>
        <w:pStyle w:val="Heading2"/>
      </w:pPr>
      <w:bookmarkStart w:id="13992" w:name="_Toc21341020"/>
      <w:bookmarkStart w:id="13993" w:name="_Toc29805468"/>
      <w:bookmarkStart w:id="13994" w:name="_Toc36456677"/>
      <w:bookmarkStart w:id="13995" w:name="_Toc36469775"/>
      <w:bookmarkStart w:id="13996" w:name="_Toc37254192"/>
      <w:bookmarkStart w:id="13997" w:name="_Toc37323050"/>
      <w:bookmarkStart w:id="13998" w:name="_Toc37324456"/>
      <w:bookmarkStart w:id="13999" w:name="_Toc45889981"/>
      <w:bookmarkStart w:id="14000" w:name="_Toc52196661"/>
      <w:bookmarkStart w:id="14001" w:name="_Toc52197641"/>
      <w:bookmarkStart w:id="14002" w:name="_Toc53173364"/>
      <w:bookmarkStart w:id="14003" w:name="_Toc53173733"/>
      <w:bookmarkStart w:id="14004" w:name="_Toc61119735"/>
      <w:bookmarkStart w:id="14005" w:name="_Toc61120117"/>
      <w:bookmarkStart w:id="14006" w:name="_Toc67926188"/>
      <w:bookmarkStart w:id="14007" w:name="_Toc75273826"/>
      <w:bookmarkStart w:id="14008" w:name="_Toc76510726"/>
      <w:bookmarkStart w:id="14009" w:name="_Toc83129883"/>
      <w:bookmarkStart w:id="14010" w:name="_Toc90591415"/>
      <w:bookmarkStart w:id="14011" w:name="_Toc98864474"/>
      <w:bookmarkStart w:id="14012" w:name="_Toc99733723"/>
      <w:bookmarkStart w:id="14013" w:name="_Toc106577628"/>
      <w:bookmarkStart w:id="14014" w:name="_Toc114537379"/>
      <w:bookmarkStart w:id="14015" w:name="_Toc115257647"/>
      <w:bookmarkStart w:id="14016" w:name="_Toc123086967"/>
      <w:bookmarkStart w:id="14017" w:name="_Toc124296291"/>
      <w:bookmarkStart w:id="14018" w:name="_Toc124296761"/>
      <w:bookmarkStart w:id="14019" w:name="_Toc130572578"/>
      <w:bookmarkStart w:id="14020" w:name="_Toc131708577"/>
      <w:bookmarkStart w:id="14021" w:name="_Toc137458384"/>
      <w:r w:rsidRPr="00C04A08">
        <w:t>F.5.2</w:t>
      </w:r>
      <w:r w:rsidRPr="00C04A08">
        <w:tab/>
        <w:t>Window length</w:t>
      </w:r>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p>
    <w:p w14:paraId="4E373F3C" w14:textId="77777777" w:rsidR="00842EF7" w:rsidRPr="00C04A08" w:rsidRDefault="00842EF7" w:rsidP="00842EF7">
      <w:r w:rsidRPr="00C04A08">
        <w:t xml:space="preserve">The window length </w:t>
      </w:r>
      <w:r w:rsidRPr="00C04A08">
        <w:rPr>
          <w:i/>
        </w:rPr>
        <w:t>W</w:t>
      </w:r>
      <w:r w:rsidRPr="00C04A08">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3881D250" w14:textId="77777777" w:rsidR="00842EF7" w:rsidRPr="00C04A08" w:rsidRDefault="00842EF7" w:rsidP="00842EF7">
      <w:pPr>
        <w:pStyle w:val="Heading2"/>
      </w:pPr>
      <w:bookmarkStart w:id="14022" w:name="_Toc21341021"/>
      <w:bookmarkStart w:id="14023" w:name="_Toc29805469"/>
      <w:bookmarkStart w:id="14024" w:name="_Toc36456678"/>
      <w:bookmarkStart w:id="14025" w:name="_Toc36469776"/>
      <w:bookmarkStart w:id="14026" w:name="_Toc37254193"/>
      <w:bookmarkStart w:id="14027" w:name="_Toc37323051"/>
      <w:bookmarkStart w:id="14028" w:name="_Toc37324457"/>
      <w:bookmarkStart w:id="14029" w:name="_Toc45889982"/>
      <w:bookmarkStart w:id="14030" w:name="_Toc52196662"/>
      <w:bookmarkStart w:id="14031" w:name="_Toc52197642"/>
      <w:bookmarkStart w:id="14032" w:name="_Toc53173365"/>
      <w:bookmarkStart w:id="14033" w:name="_Toc53173734"/>
      <w:bookmarkStart w:id="14034" w:name="_Toc61119736"/>
      <w:bookmarkStart w:id="14035" w:name="_Toc61120118"/>
      <w:bookmarkStart w:id="14036" w:name="_Toc67926189"/>
      <w:bookmarkStart w:id="14037" w:name="_Toc75273827"/>
      <w:bookmarkStart w:id="14038" w:name="_Toc76510727"/>
      <w:bookmarkStart w:id="14039" w:name="_Toc83129884"/>
      <w:bookmarkStart w:id="14040" w:name="_Toc90591416"/>
      <w:bookmarkStart w:id="14041" w:name="_Toc98864475"/>
      <w:bookmarkStart w:id="14042" w:name="_Toc99733724"/>
      <w:bookmarkStart w:id="14043" w:name="_Toc106577629"/>
      <w:bookmarkStart w:id="14044" w:name="_Toc114537380"/>
      <w:bookmarkStart w:id="14045" w:name="_Toc115257648"/>
      <w:bookmarkStart w:id="14046" w:name="_Toc123086968"/>
      <w:bookmarkStart w:id="14047" w:name="_Toc124296292"/>
      <w:bookmarkStart w:id="14048" w:name="_Toc124296762"/>
      <w:bookmarkStart w:id="14049" w:name="_Toc130572579"/>
      <w:bookmarkStart w:id="14050" w:name="_Toc131708578"/>
      <w:bookmarkStart w:id="14051" w:name="_Toc137458385"/>
      <w:r w:rsidRPr="00C04A08">
        <w:lastRenderedPageBreak/>
        <w:t>F.5.3</w:t>
      </w:r>
      <w:r w:rsidRPr="00C04A08">
        <w:tab/>
        <w:t>Window length for normal CP</w:t>
      </w:r>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p>
    <w:p w14:paraId="676E2805" w14:textId="77777777" w:rsidR="00842EF7" w:rsidRPr="00C04A08" w:rsidRDefault="00842EF7" w:rsidP="00842EF7">
      <w:r w:rsidRPr="00C04A08">
        <w:t>Table F.5.3-1 and Table F.5.3-2 below specify the EVM window length (</w:t>
      </w:r>
      <w:r w:rsidRPr="00C04A08">
        <w:rPr>
          <w:i/>
        </w:rPr>
        <w:t>W</w:t>
      </w:r>
      <w:r w:rsidRPr="00C04A08">
        <w:t>) for normal CP for FR2</w:t>
      </w:r>
      <w:bookmarkStart w:id="14052" w:name="_Hlk503533742"/>
      <w:r w:rsidRPr="00C04A08">
        <w:t>.</w:t>
      </w:r>
    </w:p>
    <w:bookmarkEnd w:id="14052"/>
    <w:p w14:paraId="0802234F" w14:textId="77777777" w:rsidR="00842EF7" w:rsidRPr="00C04A08" w:rsidRDefault="00842EF7" w:rsidP="00842EF7">
      <w:pPr>
        <w:pStyle w:val="TH"/>
        <w:rPr>
          <w:lang w:val="en-US"/>
        </w:rPr>
      </w:pPr>
      <w:r w:rsidRPr="00C04A08">
        <w:t>Table F.5.3-1: EVM window length for normal CP</w:t>
      </w:r>
      <w:r w:rsidRPr="00C04A08">
        <w:rPr>
          <w:lang w:val="en-US"/>
        </w:rPr>
        <w:t xml:space="preserve"> for 60 kHz SCS</w:t>
      </w:r>
      <w:bookmarkStart w:id="14053" w:name="_Hlk501113868"/>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1F71550D" w14:textId="77777777" w:rsidTr="00C71299">
        <w:trPr>
          <w:trHeight w:val="187"/>
          <w:jc w:val="center"/>
        </w:trPr>
        <w:tc>
          <w:tcPr>
            <w:tcW w:w="1170" w:type="dxa"/>
            <w:shd w:val="clear" w:color="auto" w:fill="F2F2F2"/>
          </w:tcPr>
          <w:bookmarkEnd w:id="14053"/>
          <w:p w14:paraId="551138DB" w14:textId="77777777" w:rsidR="00842EF7" w:rsidRPr="00C04A08" w:rsidRDefault="00842EF7" w:rsidP="00C71299">
            <w:pPr>
              <w:pStyle w:val="TAH"/>
            </w:pPr>
            <w:r w:rsidRPr="00C04A08">
              <w:t>Channel Bandwidth (MHz)</w:t>
            </w:r>
          </w:p>
        </w:tc>
        <w:tc>
          <w:tcPr>
            <w:tcW w:w="1063" w:type="dxa"/>
            <w:shd w:val="clear" w:color="auto" w:fill="F2F2F2"/>
          </w:tcPr>
          <w:p w14:paraId="10BF1B61" w14:textId="77777777" w:rsidR="00842EF7" w:rsidRPr="00C04A08" w:rsidRDefault="00842EF7" w:rsidP="00C71299">
            <w:pPr>
              <w:pStyle w:val="TAH"/>
            </w:pPr>
            <w:r w:rsidRPr="00C04A08">
              <w:t>FFT size</w:t>
            </w:r>
          </w:p>
        </w:tc>
        <w:tc>
          <w:tcPr>
            <w:tcW w:w="1418" w:type="dxa"/>
            <w:shd w:val="clear" w:color="auto" w:fill="F2F2F2"/>
          </w:tcPr>
          <w:p w14:paraId="0E8A0858"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606EE2F8" w14:textId="77777777" w:rsidR="00842EF7" w:rsidRPr="00C04A08" w:rsidRDefault="00842EF7" w:rsidP="00C71299">
            <w:pPr>
              <w:pStyle w:val="TAH"/>
            </w:pPr>
            <w:r w:rsidRPr="00C04A08">
              <w:t>EVM window length W</w:t>
            </w:r>
          </w:p>
        </w:tc>
        <w:tc>
          <w:tcPr>
            <w:tcW w:w="992" w:type="dxa"/>
            <w:shd w:val="clear" w:color="auto" w:fill="F2F2F2"/>
          </w:tcPr>
          <w:p w14:paraId="19063D7B"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79F4C3A2" w14:textId="77777777" w:rsidTr="00C71299">
        <w:trPr>
          <w:trHeight w:val="187"/>
          <w:jc w:val="center"/>
        </w:trPr>
        <w:tc>
          <w:tcPr>
            <w:tcW w:w="1170" w:type="dxa"/>
          </w:tcPr>
          <w:p w14:paraId="59D8A47E" w14:textId="77777777" w:rsidR="00842EF7" w:rsidRPr="00C04A08" w:rsidRDefault="00842EF7" w:rsidP="00C71299">
            <w:pPr>
              <w:pStyle w:val="TAC"/>
            </w:pPr>
            <w:r w:rsidRPr="00C04A08">
              <w:t>50</w:t>
            </w:r>
          </w:p>
        </w:tc>
        <w:tc>
          <w:tcPr>
            <w:tcW w:w="1063" w:type="dxa"/>
          </w:tcPr>
          <w:p w14:paraId="672B6EA1" w14:textId="77777777" w:rsidR="00842EF7" w:rsidRPr="00C04A08" w:rsidRDefault="00842EF7" w:rsidP="00C71299">
            <w:pPr>
              <w:pStyle w:val="TAC"/>
            </w:pPr>
            <w:r w:rsidRPr="00C04A08">
              <w:t>1024</w:t>
            </w:r>
          </w:p>
        </w:tc>
        <w:tc>
          <w:tcPr>
            <w:tcW w:w="1418" w:type="dxa"/>
          </w:tcPr>
          <w:p w14:paraId="0840162B" w14:textId="77777777" w:rsidR="00842EF7" w:rsidRPr="00C04A08" w:rsidRDefault="00842EF7" w:rsidP="00C71299">
            <w:pPr>
              <w:pStyle w:val="TAC"/>
            </w:pPr>
            <w:r w:rsidRPr="00C04A08">
              <w:t>72</w:t>
            </w:r>
          </w:p>
        </w:tc>
        <w:tc>
          <w:tcPr>
            <w:tcW w:w="992" w:type="dxa"/>
          </w:tcPr>
          <w:p w14:paraId="1D9F36E1" w14:textId="77777777" w:rsidR="00842EF7" w:rsidRPr="00C04A08" w:rsidRDefault="00842EF7" w:rsidP="00C71299">
            <w:pPr>
              <w:pStyle w:val="TAC"/>
            </w:pPr>
            <w:r w:rsidRPr="00C04A08">
              <w:t>36</w:t>
            </w:r>
          </w:p>
        </w:tc>
        <w:tc>
          <w:tcPr>
            <w:tcW w:w="992" w:type="dxa"/>
          </w:tcPr>
          <w:p w14:paraId="0009259E" w14:textId="77777777" w:rsidR="00842EF7" w:rsidRPr="00C04A08" w:rsidRDefault="00842EF7" w:rsidP="00C71299">
            <w:pPr>
              <w:pStyle w:val="TAC"/>
            </w:pPr>
            <w:r w:rsidRPr="00C04A08">
              <w:t>50</w:t>
            </w:r>
          </w:p>
        </w:tc>
      </w:tr>
      <w:tr w:rsidR="00842EF7" w:rsidRPr="00C04A08" w14:paraId="4F628973" w14:textId="77777777" w:rsidTr="00C71299">
        <w:trPr>
          <w:trHeight w:val="187"/>
          <w:jc w:val="center"/>
        </w:trPr>
        <w:tc>
          <w:tcPr>
            <w:tcW w:w="1170" w:type="dxa"/>
          </w:tcPr>
          <w:p w14:paraId="3E02289F" w14:textId="77777777" w:rsidR="00842EF7" w:rsidRPr="00C04A08" w:rsidRDefault="00842EF7" w:rsidP="00C71299">
            <w:pPr>
              <w:pStyle w:val="TAC"/>
            </w:pPr>
            <w:r w:rsidRPr="00C04A08">
              <w:t>100</w:t>
            </w:r>
          </w:p>
        </w:tc>
        <w:tc>
          <w:tcPr>
            <w:tcW w:w="1063" w:type="dxa"/>
          </w:tcPr>
          <w:p w14:paraId="73DD2C4F" w14:textId="77777777" w:rsidR="00842EF7" w:rsidRPr="00C04A08" w:rsidRDefault="00842EF7" w:rsidP="00C71299">
            <w:pPr>
              <w:pStyle w:val="TAC"/>
            </w:pPr>
            <w:r w:rsidRPr="00C04A08">
              <w:t>2048</w:t>
            </w:r>
          </w:p>
        </w:tc>
        <w:tc>
          <w:tcPr>
            <w:tcW w:w="1418" w:type="dxa"/>
          </w:tcPr>
          <w:p w14:paraId="06F9B6A8" w14:textId="77777777" w:rsidR="00842EF7" w:rsidRPr="00C04A08" w:rsidRDefault="00842EF7" w:rsidP="00C71299">
            <w:pPr>
              <w:pStyle w:val="TAC"/>
            </w:pPr>
            <w:r w:rsidRPr="00C04A08">
              <w:t>144</w:t>
            </w:r>
          </w:p>
        </w:tc>
        <w:tc>
          <w:tcPr>
            <w:tcW w:w="992" w:type="dxa"/>
          </w:tcPr>
          <w:p w14:paraId="34E10A7F" w14:textId="77777777" w:rsidR="00842EF7" w:rsidRPr="00C04A08" w:rsidRDefault="00842EF7" w:rsidP="00C71299">
            <w:pPr>
              <w:pStyle w:val="TAC"/>
            </w:pPr>
            <w:r w:rsidRPr="00C04A08">
              <w:t>72</w:t>
            </w:r>
          </w:p>
        </w:tc>
        <w:tc>
          <w:tcPr>
            <w:tcW w:w="992" w:type="dxa"/>
          </w:tcPr>
          <w:p w14:paraId="385C7E35" w14:textId="77777777" w:rsidR="00842EF7" w:rsidRPr="00C04A08" w:rsidRDefault="00842EF7" w:rsidP="00C71299">
            <w:pPr>
              <w:pStyle w:val="TAC"/>
            </w:pPr>
            <w:r w:rsidRPr="00C04A08">
              <w:t>50</w:t>
            </w:r>
          </w:p>
        </w:tc>
      </w:tr>
      <w:tr w:rsidR="00842EF7" w:rsidRPr="00C04A08" w14:paraId="798A23D5" w14:textId="77777777" w:rsidTr="00C71299">
        <w:trPr>
          <w:trHeight w:val="187"/>
          <w:jc w:val="center"/>
        </w:trPr>
        <w:tc>
          <w:tcPr>
            <w:tcW w:w="1170" w:type="dxa"/>
          </w:tcPr>
          <w:p w14:paraId="123FE496" w14:textId="77777777" w:rsidR="00842EF7" w:rsidRPr="00C04A08" w:rsidRDefault="00842EF7" w:rsidP="00C71299">
            <w:pPr>
              <w:pStyle w:val="TAC"/>
            </w:pPr>
            <w:r w:rsidRPr="00C04A08">
              <w:t>200</w:t>
            </w:r>
          </w:p>
        </w:tc>
        <w:tc>
          <w:tcPr>
            <w:tcW w:w="1063" w:type="dxa"/>
          </w:tcPr>
          <w:p w14:paraId="3830FFDF" w14:textId="77777777" w:rsidR="00842EF7" w:rsidRPr="00C04A08" w:rsidRDefault="00842EF7" w:rsidP="00C71299">
            <w:pPr>
              <w:pStyle w:val="TAC"/>
            </w:pPr>
            <w:r w:rsidRPr="00C04A08">
              <w:t>4096</w:t>
            </w:r>
          </w:p>
        </w:tc>
        <w:tc>
          <w:tcPr>
            <w:tcW w:w="1418" w:type="dxa"/>
          </w:tcPr>
          <w:p w14:paraId="4AD4DC63" w14:textId="77777777" w:rsidR="00842EF7" w:rsidRPr="00C04A08" w:rsidRDefault="00842EF7" w:rsidP="00C71299">
            <w:pPr>
              <w:pStyle w:val="TAC"/>
            </w:pPr>
            <w:r w:rsidRPr="00C04A08">
              <w:t>288</w:t>
            </w:r>
          </w:p>
        </w:tc>
        <w:tc>
          <w:tcPr>
            <w:tcW w:w="992" w:type="dxa"/>
          </w:tcPr>
          <w:p w14:paraId="63179BA7" w14:textId="77777777" w:rsidR="00842EF7" w:rsidRPr="00C04A08" w:rsidRDefault="00842EF7" w:rsidP="00C71299">
            <w:pPr>
              <w:pStyle w:val="TAC"/>
            </w:pPr>
            <w:r w:rsidRPr="00C04A08">
              <w:t>144</w:t>
            </w:r>
          </w:p>
        </w:tc>
        <w:tc>
          <w:tcPr>
            <w:tcW w:w="992" w:type="dxa"/>
          </w:tcPr>
          <w:p w14:paraId="1BBB3FC5" w14:textId="77777777" w:rsidR="00842EF7" w:rsidRPr="00C04A08" w:rsidRDefault="00842EF7" w:rsidP="00C71299">
            <w:pPr>
              <w:pStyle w:val="TAC"/>
            </w:pPr>
            <w:r w:rsidRPr="00C04A08">
              <w:t>50</w:t>
            </w:r>
          </w:p>
        </w:tc>
      </w:tr>
      <w:tr w:rsidR="00842EF7" w:rsidRPr="00C04A08" w14:paraId="29C8B54B" w14:textId="77777777" w:rsidTr="00C71299">
        <w:trPr>
          <w:trHeight w:val="187"/>
          <w:jc w:val="center"/>
        </w:trPr>
        <w:tc>
          <w:tcPr>
            <w:tcW w:w="5635" w:type="dxa"/>
            <w:gridSpan w:val="5"/>
          </w:tcPr>
          <w:p w14:paraId="438D9638" w14:textId="77777777" w:rsidR="00842EF7" w:rsidRPr="00C04A08" w:rsidRDefault="00842EF7" w:rsidP="00553A50">
            <w:pPr>
              <w:pStyle w:val="TAN"/>
            </w:pPr>
            <w:r w:rsidRPr="00C04A08">
              <w:t>Note 1:</w:t>
            </w:r>
            <w:r w:rsidRPr="00C04A08">
              <w:tab/>
              <w:t>These percentages are informative and apply to all OFDM symbols within subframe except for symbol 0 of slot 0 and slot 2. Symbol 0 of slot 0 and slot 2 may have a longer CP and therefore a lower percentage.</w:t>
            </w:r>
          </w:p>
        </w:tc>
      </w:tr>
    </w:tbl>
    <w:p w14:paraId="13DFB4A6" w14:textId="77777777" w:rsidR="00842EF7" w:rsidRPr="00C04A08" w:rsidRDefault="00842EF7" w:rsidP="00842EF7"/>
    <w:p w14:paraId="0821F2D7" w14:textId="77777777" w:rsidR="00842EF7" w:rsidRPr="00C04A08" w:rsidRDefault="00842EF7" w:rsidP="00842EF7">
      <w:pPr>
        <w:pStyle w:val="TH"/>
        <w:rPr>
          <w:lang w:val="en-US"/>
        </w:rPr>
      </w:pPr>
      <w:r w:rsidRPr="00C04A08">
        <w:t>Table F.5.3-2: EVM window length for normal CP</w:t>
      </w:r>
      <w:r w:rsidRPr="00C04A08">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842EF7" w:rsidRPr="00C04A08" w14:paraId="70053094" w14:textId="77777777" w:rsidTr="00C71299">
        <w:trPr>
          <w:trHeight w:val="187"/>
          <w:jc w:val="center"/>
        </w:trPr>
        <w:tc>
          <w:tcPr>
            <w:tcW w:w="1170" w:type="dxa"/>
            <w:shd w:val="clear" w:color="auto" w:fill="F2F2F2"/>
          </w:tcPr>
          <w:p w14:paraId="196DCDDE" w14:textId="77777777" w:rsidR="00842EF7" w:rsidRPr="00C04A08" w:rsidRDefault="00842EF7" w:rsidP="00C71299">
            <w:pPr>
              <w:pStyle w:val="TAH"/>
            </w:pPr>
            <w:r w:rsidRPr="00C04A08">
              <w:t>Channel Bandwidth (MHz)</w:t>
            </w:r>
          </w:p>
        </w:tc>
        <w:tc>
          <w:tcPr>
            <w:tcW w:w="1062" w:type="dxa"/>
            <w:shd w:val="clear" w:color="auto" w:fill="F2F2F2"/>
          </w:tcPr>
          <w:p w14:paraId="247F7420" w14:textId="77777777" w:rsidR="00842EF7" w:rsidRPr="00C04A08" w:rsidRDefault="00842EF7" w:rsidP="00C71299">
            <w:pPr>
              <w:pStyle w:val="TAH"/>
            </w:pPr>
            <w:r w:rsidRPr="00C04A08">
              <w:t>FFT size</w:t>
            </w:r>
          </w:p>
        </w:tc>
        <w:tc>
          <w:tcPr>
            <w:tcW w:w="1416" w:type="dxa"/>
            <w:shd w:val="clear" w:color="auto" w:fill="F2F2F2"/>
          </w:tcPr>
          <w:p w14:paraId="4896A520"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56498AA0" w14:textId="77777777" w:rsidR="00842EF7" w:rsidRPr="00C04A08" w:rsidRDefault="00842EF7" w:rsidP="00C71299">
            <w:pPr>
              <w:pStyle w:val="TAH"/>
            </w:pPr>
            <w:r w:rsidRPr="00C04A08">
              <w:t>EVM window length W</w:t>
            </w:r>
          </w:p>
        </w:tc>
        <w:tc>
          <w:tcPr>
            <w:tcW w:w="997" w:type="dxa"/>
            <w:shd w:val="clear" w:color="auto" w:fill="F2F2F2"/>
          </w:tcPr>
          <w:p w14:paraId="5E57F956"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0591A7F3" w14:textId="77777777" w:rsidTr="00C71299">
        <w:trPr>
          <w:trHeight w:val="187"/>
          <w:jc w:val="center"/>
        </w:trPr>
        <w:tc>
          <w:tcPr>
            <w:tcW w:w="1170" w:type="dxa"/>
          </w:tcPr>
          <w:p w14:paraId="1225A3E4" w14:textId="77777777" w:rsidR="00842EF7" w:rsidRPr="00C04A08" w:rsidRDefault="00842EF7" w:rsidP="00C71299">
            <w:pPr>
              <w:pStyle w:val="TAC"/>
            </w:pPr>
            <w:r w:rsidRPr="00C04A08">
              <w:t>50</w:t>
            </w:r>
          </w:p>
        </w:tc>
        <w:tc>
          <w:tcPr>
            <w:tcW w:w="1062" w:type="dxa"/>
          </w:tcPr>
          <w:p w14:paraId="490D1AB3" w14:textId="77777777" w:rsidR="00842EF7" w:rsidRPr="00C04A08" w:rsidRDefault="00842EF7" w:rsidP="00C71299">
            <w:pPr>
              <w:pStyle w:val="TAC"/>
            </w:pPr>
            <w:r w:rsidRPr="00C04A08">
              <w:t>512</w:t>
            </w:r>
          </w:p>
        </w:tc>
        <w:tc>
          <w:tcPr>
            <w:tcW w:w="1416" w:type="dxa"/>
          </w:tcPr>
          <w:p w14:paraId="16C619B3" w14:textId="77777777" w:rsidR="00842EF7" w:rsidRPr="00C04A08" w:rsidRDefault="00842EF7" w:rsidP="00C71299">
            <w:pPr>
              <w:pStyle w:val="TAC"/>
            </w:pPr>
            <w:r w:rsidRPr="00C04A08">
              <w:t>36</w:t>
            </w:r>
          </w:p>
        </w:tc>
        <w:tc>
          <w:tcPr>
            <w:tcW w:w="992" w:type="dxa"/>
          </w:tcPr>
          <w:p w14:paraId="48D4A53E" w14:textId="77777777" w:rsidR="00842EF7" w:rsidRPr="00C04A08" w:rsidRDefault="00842EF7" w:rsidP="00C71299">
            <w:pPr>
              <w:pStyle w:val="TAC"/>
            </w:pPr>
            <w:r w:rsidRPr="00C04A08">
              <w:t>18</w:t>
            </w:r>
          </w:p>
        </w:tc>
        <w:tc>
          <w:tcPr>
            <w:tcW w:w="997" w:type="dxa"/>
          </w:tcPr>
          <w:p w14:paraId="20D424BA" w14:textId="77777777" w:rsidR="00842EF7" w:rsidRPr="00C04A08" w:rsidRDefault="00842EF7" w:rsidP="00C71299">
            <w:pPr>
              <w:pStyle w:val="TAC"/>
            </w:pPr>
            <w:r w:rsidRPr="00C04A08">
              <w:t>50</w:t>
            </w:r>
          </w:p>
        </w:tc>
      </w:tr>
      <w:tr w:rsidR="00842EF7" w:rsidRPr="00C04A08" w14:paraId="2CFB1A46" w14:textId="77777777" w:rsidTr="00C71299">
        <w:trPr>
          <w:trHeight w:val="187"/>
          <w:jc w:val="center"/>
        </w:trPr>
        <w:tc>
          <w:tcPr>
            <w:tcW w:w="1170" w:type="dxa"/>
          </w:tcPr>
          <w:p w14:paraId="3FE4C77B" w14:textId="77777777" w:rsidR="00842EF7" w:rsidRPr="00C04A08" w:rsidRDefault="00842EF7" w:rsidP="00C71299">
            <w:pPr>
              <w:pStyle w:val="TAC"/>
            </w:pPr>
            <w:r w:rsidRPr="00C04A08">
              <w:t>100</w:t>
            </w:r>
          </w:p>
        </w:tc>
        <w:tc>
          <w:tcPr>
            <w:tcW w:w="1062" w:type="dxa"/>
          </w:tcPr>
          <w:p w14:paraId="46C587FC" w14:textId="77777777" w:rsidR="00842EF7" w:rsidRPr="00C04A08" w:rsidRDefault="00842EF7" w:rsidP="00C71299">
            <w:pPr>
              <w:pStyle w:val="TAC"/>
            </w:pPr>
            <w:r w:rsidRPr="00C04A08">
              <w:t>1024</w:t>
            </w:r>
          </w:p>
        </w:tc>
        <w:tc>
          <w:tcPr>
            <w:tcW w:w="1416" w:type="dxa"/>
          </w:tcPr>
          <w:p w14:paraId="22FEA145" w14:textId="77777777" w:rsidR="00842EF7" w:rsidRPr="00C04A08" w:rsidRDefault="00842EF7" w:rsidP="00C71299">
            <w:pPr>
              <w:pStyle w:val="TAC"/>
            </w:pPr>
            <w:r w:rsidRPr="00C04A08">
              <w:t>72</w:t>
            </w:r>
          </w:p>
        </w:tc>
        <w:tc>
          <w:tcPr>
            <w:tcW w:w="992" w:type="dxa"/>
          </w:tcPr>
          <w:p w14:paraId="1D7D9BED" w14:textId="77777777" w:rsidR="00842EF7" w:rsidRPr="00C04A08" w:rsidRDefault="00842EF7" w:rsidP="00C71299">
            <w:pPr>
              <w:pStyle w:val="TAC"/>
            </w:pPr>
            <w:r w:rsidRPr="00C04A08">
              <w:t>36</w:t>
            </w:r>
          </w:p>
        </w:tc>
        <w:tc>
          <w:tcPr>
            <w:tcW w:w="997" w:type="dxa"/>
          </w:tcPr>
          <w:p w14:paraId="76D38DFD" w14:textId="77777777" w:rsidR="00842EF7" w:rsidRPr="00C04A08" w:rsidRDefault="00842EF7" w:rsidP="00C71299">
            <w:pPr>
              <w:pStyle w:val="TAC"/>
            </w:pPr>
            <w:r w:rsidRPr="00C04A08">
              <w:t>50</w:t>
            </w:r>
          </w:p>
        </w:tc>
      </w:tr>
      <w:tr w:rsidR="00842EF7" w:rsidRPr="00C04A08" w14:paraId="720E20A5" w14:textId="77777777" w:rsidTr="00C71299">
        <w:trPr>
          <w:trHeight w:val="187"/>
          <w:jc w:val="center"/>
        </w:trPr>
        <w:tc>
          <w:tcPr>
            <w:tcW w:w="1170" w:type="dxa"/>
          </w:tcPr>
          <w:p w14:paraId="382BB08B" w14:textId="77777777" w:rsidR="00842EF7" w:rsidRPr="00C04A08" w:rsidRDefault="00842EF7" w:rsidP="00C71299">
            <w:pPr>
              <w:pStyle w:val="TAC"/>
            </w:pPr>
            <w:r w:rsidRPr="00C04A08">
              <w:t>200</w:t>
            </w:r>
          </w:p>
        </w:tc>
        <w:tc>
          <w:tcPr>
            <w:tcW w:w="1062" w:type="dxa"/>
          </w:tcPr>
          <w:p w14:paraId="7F20986A" w14:textId="77777777" w:rsidR="00842EF7" w:rsidRPr="00C04A08" w:rsidRDefault="00842EF7" w:rsidP="00C71299">
            <w:pPr>
              <w:pStyle w:val="TAC"/>
            </w:pPr>
            <w:r w:rsidRPr="00C04A08">
              <w:t>2048</w:t>
            </w:r>
          </w:p>
        </w:tc>
        <w:tc>
          <w:tcPr>
            <w:tcW w:w="1416" w:type="dxa"/>
          </w:tcPr>
          <w:p w14:paraId="20840522" w14:textId="77777777" w:rsidR="00842EF7" w:rsidRPr="00C04A08" w:rsidRDefault="00842EF7" w:rsidP="00C71299">
            <w:pPr>
              <w:pStyle w:val="TAC"/>
            </w:pPr>
            <w:r w:rsidRPr="00C04A08">
              <w:t>144</w:t>
            </w:r>
          </w:p>
        </w:tc>
        <w:tc>
          <w:tcPr>
            <w:tcW w:w="992" w:type="dxa"/>
          </w:tcPr>
          <w:p w14:paraId="03C5AF1D" w14:textId="77777777" w:rsidR="00842EF7" w:rsidRPr="00C04A08" w:rsidRDefault="00842EF7" w:rsidP="00C71299">
            <w:pPr>
              <w:pStyle w:val="TAC"/>
            </w:pPr>
            <w:r w:rsidRPr="00C04A08">
              <w:t>72</w:t>
            </w:r>
          </w:p>
        </w:tc>
        <w:tc>
          <w:tcPr>
            <w:tcW w:w="997" w:type="dxa"/>
          </w:tcPr>
          <w:p w14:paraId="51DBA322" w14:textId="77777777" w:rsidR="00842EF7" w:rsidRPr="00C04A08" w:rsidRDefault="00842EF7" w:rsidP="00C71299">
            <w:pPr>
              <w:pStyle w:val="TAC"/>
            </w:pPr>
            <w:r w:rsidRPr="00C04A08">
              <w:t>50</w:t>
            </w:r>
          </w:p>
        </w:tc>
      </w:tr>
      <w:tr w:rsidR="00842EF7" w:rsidRPr="00C04A08" w14:paraId="50712034" w14:textId="77777777" w:rsidTr="00C71299">
        <w:trPr>
          <w:trHeight w:val="187"/>
          <w:jc w:val="center"/>
        </w:trPr>
        <w:tc>
          <w:tcPr>
            <w:tcW w:w="1170" w:type="dxa"/>
          </w:tcPr>
          <w:p w14:paraId="23075D38" w14:textId="77777777" w:rsidR="00842EF7" w:rsidRPr="00C04A08" w:rsidRDefault="00842EF7" w:rsidP="00C71299">
            <w:pPr>
              <w:pStyle w:val="TAC"/>
            </w:pPr>
            <w:r w:rsidRPr="00C04A08">
              <w:t>400</w:t>
            </w:r>
          </w:p>
        </w:tc>
        <w:tc>
          <w:tcPr>
            <w:tcW w:w="1062" w:type="dxa"/>
          </w:tcPr>
          <w:p w14:paraId="6C8FE9CF" w14:textId="77777777" w:rsidR="00842EF7" w:rsidRPr="00C04A08" w:rsidRDefault="00842EF7" w:rsidP="00C71299">
            <w:pPr>
              <w:pStyle w:val="TAC"/>
            </w:pPr>
            <w:r w:rsidRPr="00C04A08">
              <w:t>4096</w:t>
            </w:r>
          </w:p>
        </w:tc>
        <w:tc>
          <w:tcPr>
            <w:tcW w:w="1416" w:type="dxa"/>
          </w:tcPr>
          <w:p w14:paraId="68099A71" w14:textId="77777777" w:rsidR="00842EF7" w:rsidRPr="00C04A08" w:rsidRDefault="00842EF7" w:rsidP="00C71299">
            <w:pPr>
              <w:pStyle w:val="TAC"/>
            </w:pPr>
            <w:r w:rsidRPr="00C04A08">
              <w:t>288</w:t>
            </w:r>
          </w:p>
        </w:tc>
        <w:tc>
          <w:tcPr>
            <w:tcW w:w="992" w:type="dxa"/>
          </w:tcPr>
          <w:p w14:paraId="5376BEC9" w14:textId="77777777" w:rsidR="00842EF7" w:rsidRPr="00C04A08" w:rsidRDefault="00842EF7" w:rsidP="00C71299">
            <w:pPr>
              <w:pStyle w:val="TAC"/>
            </w:pPr>
            <w:r w:rsidRPr="00C04A08">
              <w:t>144</w:t>
            </w:r>
          </w:p>
        </w:tc>
        <w:tc>
          <w:tcPr>
            <w:tcW w:w="997" w:type="dxa"/>
          </w:tcPr>
          <w:p w14:paraId="0D8207C7" w14:textId="77777777" w:rsidR="00842EF7" w:rsidRPr="00C04A08" w:rsidRDefault="00842EF7" w:rsidP="00C71299">
            <w:pPr>
              <w:pStyle w:val="TAC"/>
            </w:pPr>
            <w:r w:rsidRPr="00C04A08">
              <w:t>50</w:t>
            </w:r>
          </w:p>
        </w:tc>
      </w:tr>
      <w:tr w:rsidR="00842EF7" w:rsidRPr="00C04A08" w14:paraId="10A05E08" w14:textId="77777777" w:rsidTr="00C71299">
        <w:trPr>
          <w:trHeight w:val="187"/>
          <w:jc w:val="center"/>
        </w:trPr>
        <w:tc>
          <w:tcPr>
            <w:tcW w:w="5637" w:type="dxa"/>
            <w:gridSpan w:val="5"/>
          </w:tcPr>
          <w:p w14:paraId="1EED4C99" w14:textId="77777777" w:rsidR="00842EF7" w:rsidRPr="00C04A08" w:rsidRDefault="00842EF7" w:rsidP="00553A50">
            <w:pPr>
              <w:pStyle w:val="TAN"/>
            </w:pPr>
            <w:r w:rsidRPr="00C04A08">
              <w:t>Note 1:</w:t>
            </w:r>
            <w:r w:rsidRPr="00C04A08">
              <w:tab/>
              <w:t>These percentages are informative and apply to all OFDM symbols within subframe except for symbol 0 of slot 0 and slot 4. Symbol 0 of slot 0 and slot 4 may have a longer CP and therefore a lower percentage.</w:t>
            </w:r>
          </w:p>
        </w:tc>
      </w:tr>
    </w:tbl>
    <w:p w14:paraId="73440137" w14:textId="77777777" w:rsidR="00842EF7" w:rsidRPr="00C04A08" w:rsidRDefault="00842EF7" w:rsidP="00842EF7"/>
    <w:p w14:paraId="12EF908C" w14:textId="77777777" w:rsidR="00842EF7" w:rsidRPr="00C04A08" w:rsidRDefault="00842EF7" w:rsidP="00842EF7">
      <w:pPr>
        <w:pStyle w:val="Heading2"/>
      </w:pPr>
      <w:bookmarkStart w:id="14054" w:name="_Toc21341022"/>
      <w:bookmarkStart w:id="14055" w:name="_Toc29805470"/>
      <w:bookmarkStart w:id="14056" w:name="_Toc36456679"/>
      <w:bookmarkStart w:id="14057" w:name="_Toc36469777"/>
      <w:bookmarkStart w:id="14058" w:name="_Toc37254194"/>
      <w:bookmarkStart w:id="14059" w:name="_Toc37323052"/>
      <w:bookmarkStart w:id="14060" w:name="_Toc37324458"/>
      <w:bookmarkStart w:id="14061" w:name="_Toc45889983"/>
      <w:bookmarkStart w:id="14062" w:name="_Toc52196663"/>
      <w:bookmarkStart w:id="14063" w:name="_Toc52197643"/>
      <w:bookmarkStart w:id="14064" w:name="_Toc53173366"/>
      <w:bookmarkStart w:id="14065" w:name="_Toc53173735"/>
      <w:bookmarkStart w:id="14066" w:name="_Toc61119737"/>
      <w:bookmarkStart w:id="14067" w:name="_Toc61120119"/>
      <w:bookmarkStart w:id="14068" w:name="_Toc67926190"/>
      <w:bookmarkStart w:id="14069" w:name="_Toc75273828"/>
      <w:bookmarkStart w:id="14070" w:name="_Toc76510728"/>
      <w:bookmarkStart w:id="14071" w:name="_Toc83129885"/>
      <w:bookmarkStart w:id="14072" w:name="_Toc90591417"/>
      <w:bookmarkStart w:id="14073" w:name="_Toc98864476"/>
      <w:bookmarkStart w:id="14074" w:name="_Toc99733725"/>
      <w:bookmarkStart w:id="14075" w:name="_Toc106577630"/>
      <w:bookmarkStart w:id="14076" w:name="_Toc114537381"/>
      <w:bookmarkStart w:id="14077" w:name="_Toc115257649"/>
      <w:bookmarkStart w:id="14078" w:name="_Toc123086969"/>
      <w:bookmarkStart w:id="14079" w:name="_Toc124296293"/>
      <w:bookmarkStart w:id="14080" w:name="_Toc124296763"/>
      <w:bookmarkStart w:id="14081" w:name="_Toc130572580"/>
      <w:bookmarkStart w:id="14082" w:name="_Toc131708579"/>
      <w:bookmarkStart w:id="14083" w:name="_Toc137458386"/>
      <w:r w:rsidRPr="00C04A08">
        <w:t>F.5.4</w:t>
      </w:r>
      <w:r w:rsidRPr="00C04A08">
        <w:tab/>
        <w:t>Window length for Extended CP</w:t>
      </w:r>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bookmarkEnd w:id="14082"/>
      <w:bookmarkEnd w:id="14083"/>
    </w:p>
    <w:p w14:paraId="0B88FE30" w14:textId="77777777" w:rsidR="00842EF7" w:rsidRPr="00C04A08" w:rsidRDefault="00842EF7" w:rsidP="00842EF7">
      <w:r w:rsidRPr="00C04A08">
        <w:t>Table F.5.4-1 below specifies the EVM window length (</w:t>
      </w:r>
      <w:r w:rsidRPr="00C04A08">
        <w:rPr>
          <w:i/>
        </w:rPr>
        <w:t>W</w:t>
      </w:r>
      <w:r w:rsidRPr="00C04A08">
        <w:t>) for extended CP. The number of CP samples excluded from the EVM window is the same as for normal CP length.</w:t>
      </w:r>
    </w:p>
    <w:p w14:paraId="218C3B2D" w14:textId="77777777" w:rsidR="00842EF7" w:rsidRPr="00C04A08" w:rsidRDefault="00842EF7" w:rsidP="00842EF7">
      <w:pPr>
        <w:pStyle w:val="TH"/>
        <w:rPr>
          <w:lang w:val="en-US"/>
        </w:rPr>
      </w:pPr>
      <w:r w:rsidRPr="00C04A08">
        <w:t>Table F.5.4-1: EVM window length for extended CP</w:t>
      </w:r>
      <w:r w:rsidRPr="00C04A08">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6D8A3A9D" w14:textId="77777777" w:rsidTr="00C71299">
        <w:trPr>
          <w:trHeight w:val="187"/>
          <w:jc w:val="center"/>
        </w:trPr>
        <w:tc>
          <w:tcPr>
            <w:tcW w:w="1170" w:type="dxa"/>
            <w:shd w:val="clear" w:color="auto" w:fill="F2F2F2"/>
          </w:tcPr>
          <w:p w14:paraId="1BC6E89E" w14:textId="77777777" w:rsidR="00842EF7" w:rsidRPr="00C04A08" w:rsidRDefault="00842EF7" w:rsidP="00C71299">
            <w:pPr>
              <w:pStyle w:val="TAH"/>
            </w:pPr>
            <w:r w:rsidRPr="00C04A08">
              <w:t>Channel Bandwidth (MHz)</w:t>
            </w:r>
          </w:p>
        </w:tc>
        <w:tc>
          <w:tcPr>
            <w:tcW w:w="1063" w:type="dxa"/>
            <w:shd w:val="clear" w:color="auto" w:fill="F2F2F2"/>
          </w:tcPr>
          <w:p w14:paraId="38D6C2E0" w14:textId="77777777" w:rsidR="00842EF7" w:rsidRPr="00C04A08" w:rsidRDefault="00842EF7" w:rsidP="00C71299">
            <w:pPr>
              <w:pStyle w:val="TAH"/>
            </w:pPr>
            <w:r w:rsidRPr="00C04A08">
              <w:t>FFT size</w:t>
            </w:r>
          </w:p>
        </w:tc>
        <w:tc>
          <w:tcPr>
            <w:tcW w:w="1418" w:type="dxa"/>
            <w:shd w:val="clear" w:color="auto" w:fill="F2F2F2"/>
          </w:tcPr>
          <w:p w14:paraId="21FEDE2C"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499E0CCF" w14:textId="77777777" w:rsidR="00842EF7" w:rsidRPr="00C04A08" w:rsidRDefault="00842EF7" w:rsidP="00C71299">
            <w:pPr>
              <w:pStyle w:val="TAH"/>
            </w:pPr>
            <w:r w:rsidRPr="00C04A08">
              <w:t>EVM window length W</w:t>
            </w:r>
          </w:p>
        </w:tc>
        <w:tc>
          <w:tcPr>
            <w:tcW w:w="992" w:type="dxa"/>
            <w:shd w:val="clear" w:color="auto" w:fill="F2F2F2"/>
          </w:tcPr>
          <w:p w14:paraId="4F5E3E56"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w:t>
            </w:r>
            <w:r w:rsidRPr="00C04A08">
              <w:rPr>
                <w:vertAlign w:val="superscript"/>
              </w:rPr>
              <w:t>1</w:t>
            </w:r>
            <w:r w:rsidRPr="00C04A08">
              <w:rPr>
                <w:lang w:val="en-CA"/>
              </w:rPr>
              <w:t xml:space="preserve"> (%)</w:t>
            </w:r>
          </w:p>
        </w:tc>
      </w:tr>
      <w:tr w:rsidR="00842EF7" w:rsidRPr="00C04A08" w14:paraId="0081FB6B" w14:textId="77777777" w:rsidTr="00C71299">
        <w:trPr>
          <w:trHeight w:val="187"/>
          <w:jc w:val="center"/>
        </w:trPr>
        <w:tc>
          <w:tcPr>
            <w:tcW w:w="1170" w:type="dxa"/>
          </w:tcPr>
          <w:p w14:paraId="6AF77CEA" w14:textId="77777777" w:rsidR="00842EF7" w:rsidRPr="00C04A08" w:rsidRDefault="00842EF7" w:rsidP="00C71299">
            <w:pPr>
              <w:pStyle w:val="TAC"/>
            </w:pPr>
            <w:r w:rsidRPr="00C04A08">
              <w:t>50</w:t>
            </w:r>
          </w:p>
        </w:tc>
        <w:tc>
          <w:tcPr>
            <w:tcW w:w="1063" w:type="dxa"/>
          </w:tcPr>
          <w:p w14:paraId="337FFBCB" w14:textId="77777777" w:rsidR="00842EF7" w:rsidRPr="00C04A08" w:rsidRDefault="00842EF7" w:rsidP="00C71299">
            <w:pPr>
              <w:pStyle w:val="TAC"/>
            </w:pPr>
            <w:r w:rsidRPr="00C04A08">
              <w:t>1024</w:t>
            </w:r>
          </w:p>
        </w:tc>
        <w:tc>
          <w:tcPr>
            <w:tcW w:w="1418" w:type="dxa"/>
          </w:tcPr>
          <w:p w14:paraId="4FEB6C0B" w14:textId="77777777" w:rsidR="00842EF7" w:rsidRPr="00C04A08" w:rsidRDefault="00842EF7" w:rsidP="00C71299">
            <w:pPr>
              <w:pStyle w:val="TAC"/>
            </w:pPr>
            <w:r w:rsidRPr="00C04A08">
              <w:t>256</w:t>
            </w:r>
          </w:p>
        </w:tc>
        <w:tc>
          <w:tcPr>
            <w:tcW w:w="992" w:type="dxa"/>
          </w:tcPr>
          <w:p w14:paraId="159CBEE9" w14:textId="77777777" w:rsidR="00842EF7" w:rsidRPr="00C04A08" w:rsidRDefault="00842EF7" w:rsidP="00C71299">
            <w:pPr>
              <w:pStyle w:val="TAC"/>
            </w:pPr>
            <w:r w:rsidRPr="00C04A08">
              <w:t>220</w:t>
            </w:r>
          </w:p>
        </w:tc>
        <w:tc>
          <w:tcPr>
            <w:tcW w:w="992" w:type="dxa"/>
          </w:tcPr>
          <w:p w14:paraId="3954AD1D" w14:textId="77777777" w:rsidR="00842EF7" w:rsidRPr="00C04A08" w:rsidRDefault="00842EF7" w:rsidP="00C71299">
            <w:pPr>
              <w:pStyle w:val="TAC"/>
            </w:pPr>
            <w:r w:rsidRPr="00C04A08">
              <w:t>85.9</w:t>
            </w:r>
          </w:p>
        </w:tc>
      </w:tr>
      <w:tr w:rsidR="00842EF7" w:rsidRPr="00C04A08" w14:paraId="53C58FDD" w14:textId="77777777" w:rsidTr="00C71299">
        <w:trPr>
          <w:trHeight w:val="187"/>
          <w:jc w:val="center"/>
        </w:trPr>
        <w:tc>
          <w:tcPr>
            <w:tcW w:w="1170" w:type="dxa"/>
          </w:tcPr>
          <w:p w14:paraId="1596EF19" w14:textId="77777777" w:rsidR="00842EF7" w:rsidRPr="00C04A08" w:rsidRDefault="00842EF7" w:rsidP="00C71299">
            <w:pPr>
              <w:pStyle w:val="TAC"/>
            </w:pPr>
            <w:r w:rsidRPr="00C04A08">
              <w:t>100</w:t>
            </w:r>
          </w:p>
        </w:tc>
        <w:tc>
          <w:tcPr>
            <w:tcW w:w="1063" w:type="dxa"/>
          </w:tcPr>
          <w:p w14:paraId="5A5F408A" w14:textId="77777777" w:rsidR="00842EF7" w:rsidRPr="00C04A08" w:rsidRDefault="00842EF7" w:rsidP="00C71299">
            <w:pPr>
              <w:pStyle w:val="TAC"/>
            </w:pPr>
            <w:r w:rsidRPr="00C04A08">
              <w:t>2048</w:t>
            </w:r>
          </w:p>
        </w:tc>
        <w:tc>
          <w:tcPr>
            <w:tcW w:w="1418" w:type="dxa"/>
          </w:tcPr>
          <w:p w14:paraId="133BC4CA" w14:textId="77777777" w:rsidR="00842EF7" w:rsidRPr="00C04A08" w:rsidRDefault="00842EF7" w:rsidP="00C71299">
            <w:pPr>
              <w:pStyle w:val="TAC"/>
            </w:pPr>
            <w:r w:rsidRPr="00C04A08">
              <w:t>512</w:t>
            </w:r>
          </w:p>
        </w:tc>
        <w:tc>
          <w:tcPr>
            <w:tcW w:w="992" w:type="dxa"/>
          </w:tcPr>
          <w:p w14:paraId="76F942A9" w14:textId="77777777" w:rsidR="00842EF7" w:rsidRPr="00C04A08" w:rsidRDefault="00842EF7" w:rsidP="00C71299">
            <w:pPr>
              <w:pStyle w:val="TAC"/>
            </w:pPr>
            <w:r w:rsidRPr="00C04A08">
              <w:t>440</w:t>
            </w:r>
          </w:p>
        </w:tc>
        <w:tc>
          <w:tcPr>
            <w:tcW w:w="992" w:type="dxa"/>
          </w:tcPr>
          <w:p w14:paraId="537F3FF6" w14:textId="77777777" w:rsidR="00842EF7" w:rsidRPr="00C04A08" w:rsidRDefault="00842EF7" w:rsidP="00C71299">
            <w:pPr>
              <w:pStyle w:val="TAC"/>
            </w:pPr>
            <w:r w:rsidRPr="00C04A08">
              <w:t>85.9</w:t>
            </w:r>
          </w:p>
        </w:tc>
      </w:tr>
      <w:tr w:rsidR="00842EF7" w:rsidRPr="00C04A08" w14:paraId="67C3921B" w14:textId="77777777" w:rsidTr="00C71299">
        <w:trPr>
          <w:trHeight w:val="187"/>
          <w:jc w:val="center"/>
        </w:trPr>
        <w:tc>
          <w:tcPr>
            <w:tcW w:w="1170" w:type="dxa"/>
          </w:tcPr>
          <w:p w14:paraId="5D2D06C5" w14:textId="77777777" w:rsidR="00842EF7" w:rsidRPr="00C04A08" w:rsidRDefault="00842EF7" w:rsidP="00C71299">
            <w:pPr>
              <w:pStyle w:val="TAC"/>
            </w:pPr>
            <w:r w:rsidRPr="00C04A08">
              <w:t>200</w:t>
            </w:r>
          </w:p>
        </w:tc>
        <w:tc>
          <w:tcPr>
            <w:tcW w:w="1063" w:type="dxa"/>
          </w:tcPr>
          <w:p w14:paraId="2369AC94" w14:textId="77777777" w:rsidR="00842EF7" w:rsidRPr="00C04A08" w:rsidRDefault="00842EF7" w:rsidP="00C71299">
            <w:pPr>
              <w:pStyle w:val="TAC"/>
            </w:pPr>
            <w:r w:rsidRPr="00C04A08">
              <w:t>4096</w:t>
            </w:r>
          </w:p>
        </w:tc>
        <w:tc>
          <w:tcPr>
            <w:tcW w:w="1418" w:type="dxa"/>
          </w:tcPr>
          <w:p w14:paraId="280E6AA8" w14:textId="77777777" w:rsidR="00842EF7" w:rsidRPr="00C04A08" w:rsidRDefault="00842EF7" w:rsidP="00C71299">
            <w:pPr>
              <w:pStyle w:val="TAC"/>
            </w:pPr>
            <w:r w:rsidRPr="00C04A08">
              <w:t>1024</w:t>
            </w:r>
          </w:p>
        </w:tc>
        <w:tc>
          <w:tcPr>
            <w:tcW w:w="992" w:type="dxa"/>
          </w:tcPr>
          <w:p w14:paraId="4C1E6E0C" w14:textId="77777777" w:rsidR="00842EF7" w:rsidRPr="00C04A08" w:rsidRDefault="00842EF7" w:rsidP="00C71299">
            <w:pPr>
              <w:pStyle w:val="TAC"/>
            </w:pPr>
            <w:r w:rsidRPr="00C04A08">
              <w:t>880</w:t>
            </w:r>
          </w:p>
        </w:tc>
        <w:tc>
          <w:tcPr>
            <w:tcW w:w="992" w:type="dxa"/>
          </w:tcPr>
          <w:p w14:paraId="467092FB" w14:textId="77777777" w:rsidR="00842EF7" w:rsidRPr="00C04A08" w:rsidRDefault="00842EF7" w:rsidP="00C71299">
            <w:pPr>
              <w:pStyle w:val="TAC"/>
            </w:pPr>
            <w:r w:rsidRPr="00C04A08">
              <w:t>85.9</w:t>
            </w:r>
          </w:p>
        </w:tc>
      </w:tr>
      <w:tr w:rsidR="00842EF7" w:rsidRPr="00C04A08" w14:paraId="3CC697A8" w14:textId="77777777" w:rsidTr="00C71299">
        <w:trPr>
          <w:trHeight w:val="187"/>
          <w:jc w:val="center"/>
        </w:trPr>
        <w:tc>
          <w:tcPr>
            <w:tcW w:w="5635" w:type="dxa"/>
            <w:gridSpan w:val="5"/>
          </w:tcPr>
          <w:p w14:paraId="54C8F75D" w14:textId="77777777" w:rsidR="00842EF7" w:rsidRPr="00C04A08" w:rsidRDefault="00842EF7" w:rsidP="00C71299">
            <w:pPr>
              <w:pStyle w:val="TAN"/>
            </w:pPr>
            <w:r w:rsidRPr="00C04A08">
              <w:t>Note 1:</w:t>
            </w:r>
            <w:r w:rsidRPr="00C04A08">
              <w:tab/>
              <w:t>These percentages are informative.</w:t>
            </w:r>
          </w:p>
        </w:tc>
      </w:tr>
    </w:tbl>
    <w:p w14:paraId="29B4DEF3" w14:textId="77777777" w:rsidR="00842EF7" w:rsidRPr="00C04A08" w:rsidRDefault="00842EF7" w:rsidP="00842EF7"/>
    <w:p w14:paraId="1AD9DEBB" w14:textId="77777777" w:rsidR="00842EF7" w:rsidRPr="00C04A08" w:rsidRDefault="00842EF7" w:rsidP="00842EF7">
      <w:pPr>
        <w:pStyle w:val="Heading2"/>
      </w:pPr>
      <w:bookmarkStart w:id="14084" w:name="_Toc21341023"/>
      <w:bookmarkStart w:id="14085" w:name="_Toc29805471"/>
      <w:bookmarkStart w:id="14086" w:name="_Toc36456680"/>
      <w:bookmarkStart w:id="14087" w:name="_Toc36469778"/>
      <w:bookmarkStart w:id="14088" w:name="_Toc37254195"/>
      <w:bookmarkStart w:id="14089" w:name="_Toc37323053"/>
      <w:bookmarkStart w:id="14090" w:name="_Toc37324459"/>
      <w:bookmarkStart w:id="14091" w:name="_Toc45889984"/>
      <w:bookmarkStart w:id="14092" w:name="_Toc52196664"/>
      <w:bookmarkStart w:id="14093" w:name="_Toc52197644"/>
      <w:bookmarkStart w:id="14094" w:name="_Toc53173367"/>
      <w:bookmarkStart w:id="14095" w:name="_Toc53173736"/>
      <w:bookmarkStart w:id="14096" w:name="_Toc61119738"/>
      <w:bookmarkStart w:id="14097" w:name="_Toc61120120"/>
      <w:bookmarkStart w:id="14098" w:name="_Toc67926191"/>
      <w:bookmarkStart w:id="14099" w:name="_Toc75273829"/>
      <w:bookmarkStart w:id="14100" w:name="_Toc76510729"/>
      <w:bookmarkStart w:id="14101" w:name="_Toc83129886"/>
      <w:bookmarkStart w:id="14102" w:name="_Toc90591418"/>
      <w:bookmarkStart w:id="14103" w:name="_Toc98864477"/>
      <w:bookmarkStart w:id="14104" w:name="_Toc99733726"/>
      <w:bookmarkStart w:id="14105" w:name="_Toc106577631"/>
      <w:bookmarkStart w:id="14106" w:name="_Toc114537382"/>
      <w:bookmarkStart w:id="14107" w:name="_Toc115257650"/>
      <w:bookmarkStart w:id="14108" w:name="_Toc123086970"/>
      <w:bookmarkStart w:id="14109" w:name="_Toc124296294"/>
      <w:bookmarkStart w:id="14110" w:name="_Toc124296764"/>
      <w:bookmarkStart w:id="14111" w:name="_Toc130572581"/>
      <w:bookmarkStart w:id="14112" w:name="_Toc131708580"/>
      <w:bookmarkStart w:id="14113" w:name="_Toc137458387"/>
      <w:r w:rsidRPr="00C04A08">
        <w:t>F.5.5</w:t>
      </w:r>
      <w:r w:rsidRPr="00C04A08">
        <w:tab/>
        <w:t>Window length for PRACH</w:t>
      </w:r>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p>
    <w:p w14:paraId="3342663B" w14:textId="77777777" w:rsidR="00842EF7" w:rsidRPr="00C04A08" w:rsidRDefault="00842EF7" w:rsidP="00842EF7">
      <w:pPr>
        <w:rPr>
          <w:lang w:val="en-US"/>
        </w:rPr>
      </w:pPr>
      <w:r w:rsidRPr="00C04A08">
        <w:t xml:space="preserve">The table below specifies the EVM window length for PRACH preamble formats for </w:t>
      </w:r>
      <w:r w:rsidRPr="00C04A08">
        <w:rPr>
          <w:i/>
        </w:rPr>
        <w:t>L</w:t>
      </w:r>
      <w:r w:rsidRPr="00C04A08">
        <w:rPr>
          <w:i/>
          <w:vertAlign w:val="subscript"/>
        </w:rPr>
        <w:t>RA</w:t>
      </w:r>
      <w:r w:rsidRPr="00C04A08">
        <w:t xml:space="preserve"> = 139  and </w:t>
      </w:r>
      <w:r w:rsidRPr="00C04A08">
        <w:object w:dxaOrig="1620" w:dyaOrig="340" w14:anchorId="1E2B5C7F">
          <v:shape id="_x0000_i1107" type="#_x0000_t75" style="width:87.5pt;height:20pt" o:ole="">
            <v:imagedata r:id="rId159" o:title=""/>
          </v:shape>
          <o:OLEObject Type="Embed" ProgID="Equation.3" ShapeID="_x0000_i1107" DrawAspect="Content" ObjectID="_1748071250" r:id="rId160"/>
        </w:object>
      </w:r>
      <w:r w:rsidRPr="00C04A08">
        <w:t xml:space="preserve"> where </w:t>
      </w:r>
      <w:r w:rsidRPr="00C04A08">
        <w:object w:dxaOrig="940" w:dyaOrig="320" w14:anchorId="008845D0">
          <v:shape id="_x0000_i1108" type="#_x0000_t75" style="width:52pt;height:16.5pt" o:ole="">
            <v:imagedata r:id="rId161" o:title=""/>
          </v:shape>
          <o:OLEObject Type="Embed" ProgID="Equation.3" ShapeID="_x0000_i1108" DrawAspect="Content" ObjectID="_1748071251" r:id="rId162"/>
        </w:object>
      </w:r>
      <w:r w:rsidRPr="00C04A08">
        <w:fldChar w:fldCharType="begin"/>
      </w:r>
      <w:r w:rsidRPr="00C04A08">
        <w:instrText xml:space="preserve"> QUOTE </w:instrText>
      </w:r>
      <w:r w:rsidRPr="00C04A08">
        <w:rPr>
          <w:rFonts w:ascii="Cambria Math" w:hAnsi="Cambria Math"/>
        </w:rPr>
        <w:instrText xml:space="preserve"> μ∈{0, 1, 2}</w:instrText>
      </w:r>
      <w:r w:rsidRPr="00C04A08">
        <w:instrText xml:space="preserve"> </w:instrText>
      </w:r>
      <w:r w:rsidRPr="00C04A08">
        <w:fldChar w:fldCharType="end"/>
      </w:r>
      <w:r w:rsidRPr="00C04A08">
        <w:t>.</w:t>
      </w:r>
    </w:p>
    <w:p w14:paraId="1558A50D" w14:textId="77777777" w:rsidR="00842EF7" w:rsidRPr="00C04A08" w:rsidRDefault="00842EF7" w:rsidP="00842EF7">
      <w:pPr>
        <w:pStyle w:val="TH"/>
      </w:pPr>
      <w:r w:rsidRPr="00C04A08">
        <w:lastRenderedPageBreak/>
        <w:t xml:space="preserve">Table F.5.5-1: EVM window length for PRACH formats for </w:t>
      </w:r>
      <w:r w:rsidRPr="00C04A08">
        <w:rPr>
          <w:i/>
        </w:rPr>
        <w:t>L</w:t>
      </w:r>
      <w:r w:rsidRPr="00C04A08">
        <w:rPr>
          <w:i/>
          <w:vertAlign w:val="subscript"/>
        </w:rPr>
        <w:t>RA</w:t>
      </w:r>
      <w:r w:rsidRPr="00C04A08">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842EF7" w:rsidRPr="00C04A08" w14:paraId="1A72CACF" w14:textId="77777777" w:rsidTr="00C71299">
        <w:trPr>
          <w:trHeight w:val="187"/>
          <w:jc w:val="center"/>
        </w:trPr>
        <w:tc>
          <w:tcPr>
            <w:tcW w:w="1076" w:type="dxa"/>
            <w:shd w:val="clear" w:color="auto" w:fill="auto"/>
          </w:tcPr>
          <w:p w14:paraId="04C09F5F" w14:textId="77777777" w:rsidR="00842EF7" w:rsidRPr="00C04A08" w:rsidRDefault="00842EF7" w:rsidP="00C71299">
            <w:pPr>
              <w:pStyle w:val="TAH"/>
            </w:pPr>
            <w:r w:rsidRPr="00C04A08">
              <w:t>Preamble format</w:t>
            </w:r>
          </w:p>
        </w:tc>
        <w:tc>
          <w:tcPr>
            <w:tcW w:w="1260" w:type="dxa"/>
            <w:shd w:val="clear" w:color="auto" w:fill="auto"/>
          </w:tcPr>
          <w:p w14:paraId="6CAEA31A" w14:textId="77777777" w:rsidR="00842EF7" w:rsidRPr="00C04A08" w:rsidRDefault="00842EF7" w:rsidP="00C71299">
            <w:pPr>
              <w:pStyle w:val="TAH"/>
            </w:pPr>
            <w:r w:rsidRPr="00C04A08">
              <w:t xml:space="preserve">Cyclic prefix length </w:t>
            </w:r>
            <w:r w:rsidRPr="00C04A08">
              <w:object w:dxaOrig="380" w:dyaOrig="340" w14:anchorId="06EAEF98">
                <v:shape id="_x0000_i1109" type="#_x0000_t75" style="width:20.5pt;height:20pt" o:ole="">
                  <v:imagedata r:id="rId163" o:title=""/>
                </v:shape>
                <o:OLEObject Type="Embed" ProgID="Equation.3" ShapeID="_x0000_i1109" DrawAspect="Content" ObjectID="_1748071252" r:id="rId164"/>
              </w:object>
            </w:r>
          </w:p>
        </w:tc>
        <w:tc>
          <w:tcPr>
            <w:tcW w:w="1174" w:type="dxa"/>
            <w:shd w:val="clear" w:color="auto" w:fill="auto"/>
          </w:tcPr>
          <w:p w14:paraId="02B40101" w14:textId="77777777" w:rsidR="00842EF7" w:rsidRPr="00C04A08" w:rsidRDefault="00842EF7" w:rsidP="00C71299">
            <w:pPr>
              <w:pStyle w:val="TAH"/>
            </w:pPr>
            <w:r w:rsidRPr="00C04A08">
              <w:t>Nominal FFT size</w:t>
            </w:r>
            <w:r w:rsidRPr="00C04A08">
              <w:rPr>
                <w:vertAlign w:val="superscript"/>
              </w:rPr>
              <w:t>1</w:t>
            </w:r>
          </w:p>
        </w:tc>
        <w:tc>
          <w:tcPr>
            <w:tcW w:w="1346" w:type="dxa"/>
            <w:shd w:val="clear" w:color="auto" w:fill="auto"/>
          </w:tcPr>
          <w:p w14:paraId="4E972DD9" w14:textId="77777777" w:rsidR="00842EF7" w:rsidRPr="00C04A08" w:rsidRDefault="00842EF7" w:rsidP="00C71299">
            <w:pPr>
              <w:pStyle w:val="TAH"/>
            </w:pPr>
            <w:r w:rsidRPr="00C04A08">
              <w:t xml:space="preserve">EVM window length </w:t>
            </w:r>
            <w:r w:rsidRPr="00C04A08">
              <w:rPr>
                <w:i/>
              </w:rPr>
              <w:t>W</w:t>
            </w:r>
            <w:r w:rsidRPr="00C04A08">
              <w:t xml:space="preserve"> in FFT samples</w:t>
            </w:r>
          </w:p>
        </w:tc>
        <w:tc>
          <w:tcPr>
            <w:tcW w:w="1279" w:type="dxa"/>
            <w:shd w:val="clear" w:color="auto" w:fill="auto"/>
          </w:tcPr>
          <w:p w14:paraId="18C6B74D" w14:textId="77777777" w:rsidR="00842EF7" w:rsidRPr="00C04A08" w:rsidRDefault="00842EF7" w:rsidP="00C71299">
            <w:pPr>
              <w:pStyle w:val="TAH"/>
            </w:pPr>
            <w:r w:rsidRPr="00C04A08">
              <w:t xml:space="preserve">Ratio of </w:t>
            </w:r>
            <w:r w:rsidRPr="00C04A08">
              <w:rPr>
                <w:i/>
              </w:rPr>
              <w:t>W</w:t>
            </w:r>
            <w:r w:rsidRPr="00C04A08">
              <w:t xml:space="preserve"> to CP</w:t>
            </w:r>
            <w:r w:rsidRPr="00C04A08">
              <w:rPr>
                <w:vertAlign w:val="superscript"/>
              </w:rPr>
              <w:t>2</w:t>
            </w:r>
          </w:p>
        </w:tc>
      </w:tr>
      <w:tr w:rsidR="00842EF7" w:rsidRPr="00C04A08" w14:paraId="397F6152" w14:textId="77777777" w:rsidTr="00C71299">
        <w:trPr>
          <w:trHeight w:val="187"/>
          <w:jc w:val="center"/>
        </w:trPr>
        <w:tc>
          <w:tcPr>
            <w:tcW w:w="1076" w:type="dxa"/>
          </w:tcPr>
          <w:p w14:paraId="40DB25C4" w14:textId="77777777" w:rsidR="00842EF7" w:rsidRPr="00C04A08" w:rsidRDefault="00842EF7" w:rsidP="00C71299">
            <w:pPr>
              <w:pStyle w:val="TAC"/>
            </w:pPr>
            <w:r w:rsidRPr="00C04A08">
              <w:t>A1</w:t>
            </w:r>
          </w:p>
        </w:tc>
        <w:tc>
          <w:tcPr>
            <w:tcW w:w="1260" w:type="dxa"/>
            <w:shd w:val="clear" w:color="auto" w:fill="auto"/>
          </w:tcPr>
          <w:p w14:paraId="32449D61" w14:textId="77777777" w:rsidR="00842EF7" w:rsidRPr="00C04A08" w:rsidRDefault="00842EF7" w:rsidP="00C71299">
            <w:pPr>
              <w:pStyle w:val="TAC"/>
            </w:pPr>
            <w:r w:rsidRPr="00C04A08">
              <w:rPr>
                <w:rFonts w:eastAsia="Batang"/>
                <w:lang w:eastAsia="ko-KR"/>
              </w:rPr>
              <w:t>1152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174" w:type="dxa"/>
          </w:tcPr>
          <w:p w14:paraId="0D566F87"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346" w:type="dxa"/>
          </w:tcPr>
          <w:p w14:paraId="480146FD" w14:textId="77777777" w:rsidR="00842EF7" w:rsidRPr="00C04A08" w:rsidRDefault="00842EF7" w:rsidP="00C71299">
            <w:pPr>
              <w:pStyle w:val="TAC"/>
            </w:pPr>
            <w:r w:rsidRPr="00C04A08">
              <w:rPr>
                <w:rFonts w:eastAsia="Batang"/>
                <w:lang w:eastAsia="ko-KR"/>
              </w:rPr>
              <w:t>576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279" w:type="dxa"/>
          </w:tcPr>
          <w:p w14:paraId="740D338B" w14:textId="77777777" w:rsidR="00842EF7" w:rsidRPr="00C04A08" w:rsidRDefault="00842EF7" w:rsidP="00C71299">
            <w:pPr>
              <w:pStyle w:val="TAC"/>
            </w:pPr>
            <w:r w:rsidRPr="00C04A08">
              <w:t>50.0%</w:t>
            </w:r>
          </w:p>
        </w:tc>
      </w:tr>
      <w:tr w:rsidR="00842EF7" w:rsidRPr="00C04A08" w14:paraId="2BA43E20" w14:textId="77777777" w:rsidTr="00C71299">
        <w:trPr>
          <w:trHeight w:val="187"/>
          <w:jc w:val="center"/>
        </w:trPr>
        <w:tc>
          <w:tcPr>
            <w:tcW w:w="1076" w:type="dxa"/>
          </w:tcPr>
          <w:p w14:paraId="66C54A26" w14:textId="77777777" w:rsidR="00842EF7" w:rsidRPr="00C04A08" w:rsidRDefault="00842EF7" w:rsidP="00C71299">
            <w:pPr>
              <w:pStyle w:val="TAC"/>
            </w:pPr>
            <w:r w:rsidRPr="00C04A08">
              <w:t>A2</w:t>
            </w:r>
          </w:p>
        </w:tc>
        <w:tc>
          <w:tcPr>
            <w:tcW w:w="1260" w:type="dxa"/>
            <w:shd w:val="clear" w:color="auto" w:fill="auto"/>
          </w:tcPr>
          <w:p w14:paraId="39BA78F5" w14:textId="77777777" w:rsidR="00842EF7" w:rsidRPr="00C04A08" w:rsidRDefault="00842EF7" w:rsidP="00C71299">
            <w:pPr>
              <w:pStyle w:val="TAC"/>
            </w:pPr>
            <w:r w:rsidRPr="00C04A08">
              <w:rPr>
                <w:rFonts w:eastAsia="Batang"/>
                <w:lang w:eastAsia="ko-KR"/>
              </w:rPr>
              <w:t>2304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41BF3116"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ECAE9EA" w14:textId="77777777" w:rsidR="00842EF7" w:rsidRPr="00C04A08" w:rsidRDefault="00842EF7" w:rsidP="00C71299">
            <w:pPr>
              <w:pStyle w:val="TAC"/>
            </w:pPr>
            <w:r w:rsidRPr="00C04A08">
              <w:rPr>
                <w:rFonts w:eastAsia="Batang"/>
                <w:lang w:eastAsia="ko-KR"/>
              </w:rPr>
              <w:t>1728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297C9671" w14:textId="77777777" w:rsidR="00842EF7" w:rsidRPr="00C04A08" w:rsidRDefault="00842EF7" w:rsidP="00C71299">
            <w:pPr>
              <w:pStyle w:val="TAC"/>
            </w:pPr>
            <w:r w:rsidRPr="00C04A08">
              <w:t>75.0%</w:t>
            </w:r>
          </w:p>
        </w:tc>
      </w:tr>
      <w:tr w:rsidR="00842EF7" w:rsidRPr="00C04A08" w14:paraId="2C6F6271" w14:textId="77777777" w:rsidTr="00C71299">
        <w:trPr>
          <w:trHeight w:val="187"/>
          <w:jc w:val="center"/>
        </w:trPr>
        <w:tc>
          <w:tcPr>
            <w:tcW w:w="1076" w:type="dxa"/>
          </w:tcPr>
          <w:p w14:paraId="56F019A1" w14:textId="77777777" w:rsidR="00842EF7" w:rsidRPr="00C04A08" w:rsidRDefault="00842EF7" w:rsidP="00C71299">
            <w:pPr>
              <w:pStyle w:val="TAC"/>
            </w:pPr>
            <w:r w:rsidRPr="00C04A08">
              <w:t>A3</w:t>
            </w:r>
          </w:p>
        </w:tc>
        <w:tc>
          <w:tcPr>
            <w:tcW w:w="1260" w:type="dxa"/>
            <w:shd w:val="clear" w:color="auto" w:fill="auto"/>
          </w:tcPr>
          <w:p w14:paraId="541424AE" w14:textId="77777777" w:rsidR="00842EF7" w:rsidRPr="00C04A08" w:rsidRDefault="00842EF7" w:rsidP="00C71299">
            <w:pPr>
              <w:pStyle w:val="TAC"/>
            </w:pPr>
            <w:r w:rsidRPr="00C04A08">
              <w:rPr>
                <w:rFonts w:eastAsia="Batang"/>
                <w:lang w:eastAsia="ko-KR"/>
              </w:rPr>
              <w:t>3456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23D01655"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00F57CAC" w14:textId="77777777" w:rsidR="00842EF7" w:rsidRPr="00C04A08" w:rsidRDefault="00842EF7" w:rsidP="00C71299">
            <w:pPr>
              <w:pStyle w:val="TAC"/>
            </w:pPr>
            <w:r w:rsidRPr="00C04A08">
              <w:rPr>
                <w:rFonts w:eastAsia="Batang"/>
                <w:lang w:eastAsia="ko-KR"/>
              </w:rPr>
              <w:t>2880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4BC7207" w14:textId="77777777" w:rsidR="00842EF7" w:rsidRPr="00C04A08" w:rsidRDefault="00842EF7" w:rsidP="00C71299">
            <w:pPr>
              <w:pStyle w:val="TAC"/>
            </w:pPr>
            <w:r w:rsidRPr="00C04A08">
              <w:t>83.3%</w:t>
            </w:r>
          </w:p>
        </w:tc>
      </w:tr>
      <w:tr w:rsidR="00842EF7" w:rsidRPr="00C04A08" w14:paraId="729263B9" w14:textId="77777777" w:rsidTr="00C71299">
        <w:trPr>
          <w:trHeight w:val="187"/>
          <w:jc w:val="center"/>
        </w:trPr>
        <w:tc>
          <w:tcPr>
            <w:tcW w:w="1076" w:type="dxa"/>
          </w:tcPr>
          <w:p w14:paraId="48205D92" w14:textId="77777777" w:rsidR="00842EF7" w:rsidRPr="00C04A08" w:rsidRDefault="00842EF7" w:rsidP="00C71299">
            <w:pPr>
              <w:pStyle w:val="TAC"/>
            </w:pPr>
            <w:r w:rsidRPr="00C04A08">
              <w:t>B1</w:t>
            </w:r>
          </w:p>
        </w:tc>
        <w:tc>
          <w:tcPr>
            <w:tcW w:w="1260" w:type="dxa"/>
            <w:shd w:val="clear" w:color="auto" w:fill="auto"/>
          </w:tcPr>
          <w:p w14:paraId="1CB27FAF"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06D927A8"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3D30BA8" w14:textId="77777777" w:rsidR="00842EF7" w:rsidRPr="00C04A08" w:rsidRDefault="00842EF7" w:rsidP="00C71299">
            <w:pPr>
              <w:pStyle w:val="TAC"/>
            </w:pPr>
            <w:r w:rsidRPr="00C04A08">
              <w:rPr>
                <w:rFonts w:eastAsia="Batang"/>
                <w:lang w:eastAsia="ko-KR"/>
              </w:rPr>
              <w:t>288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2730BA3" w14:textId="77777777" w:rsidR="00842EF7" w:rsidRPr="00C04A08" w:rsidRDefault="00842EF7" w:rsidP="00C71299">
            <w:pPr>
              <w:pStyle w:val="TAC"/>
            </w:pPr>
            <w:r w:rsidRPr="00C04A08">
              <w:t>33.3%</w:t>
            </w:r>
          </w:p>
        </w:tc>
      </w:tr>
      <w:tr w:rsidR="00842EF7" w:rsidRPr="00C04A08" w14:paraId="36F47BB8" w14:textId="77777777" w:rsidTr="00C71299">
        <w:trPr>
          <w:trHeight w:val="187"/>
          <w:jc w:val="center"/>
        </w:trPr>
        <w:tc>
          <w:tcPr>
            <w:tcW w:w="1076" w:type="dxa"/>
          </w:tcPr>
          <w:p w14:paraId="7508A58B" w14:textId="77777777" w:rsidR="00842EF7" w:rsidRPr="00C04A08" w:rsidRDefault="00842EF7" w:rsidP="00C71299">
            <w:pPr>
              <w:pStyle w:val="TAC"/>
            </w:pPr>
            <w:r w:rsidRPr="00C04A08">
              <w:t>B2</w:t>
            </w:r>
          </w:p>
        </w:tc>
        <w:tc>
          <w:tcPr>
            <w:tcW w:w="1260" w:type="dxa"/>
            <w:shd w:val="clear" w:color="auto" w:fill="auto"/>
          </w:tcPr>
          <w:p w14:paraId="67C3B0B7"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595F59FC"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3A0BFBE7"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78CBA136" w14:textId="77777777" w:rsidR="00842EF7" w:rsidRPr="00C04A08" w:rsidRDefault="00842EF7" w:rsidP="00C71299">
            <w:pPr>
              <w:pStyle w:val="TAC"/>
            </w:pPr>
            <w:r w:rsidRPr="00C04A08">
              <w:t>60.0%</w:t>
            </w:r>
          </w:p>
        </w:tc>
      </w:tr>
      <w:tr w:rsidR="00842EF7" w:rsidRPr="00C04A08" w14:paraId="5B92BD15" w14:textId="77777777" w:rsidTr="00C71299">
        <w:trPr>
          <w:trHeight w:val="187"/>
          <w:jc w:val="center"/>
        </w:trPr>
        <w:tc>
          <w:tcPr>
            <w:tcW w:w="1076" w:type="dxa"/>
          </w:tcPr>
          <w:p w14:paraId="5C3B1949" w14:textId="77777777" w:rsidR="00842EF7" w:rsidRPr="00C04A08" w:rsidRDefault="00842EF7" w:rsidP="00C71299">
            <w:pPr>
              <w:pStyle w:val="TAC"/>
            </w:pPr>
            <w:r w:rsidRPr="00C04A08">
              <w:t>B3</w:t>
            </w:r>
          </w:p>
        </w:tc>
        <w:tc>
          <w:tcPr>
            <w:tcW w:w="1260" w:type="dxa"/>
            <w:shd w:val="clear" w:color="auto" w:fill="auto"/>
          </w:tcPr>
          <w:p w14:paraId="6245DE62" w14:textId="77777777" w:rsidR="00842EF7" w:rsidRPr="00C04A08" w:rsidRDefault="00842EF7" w:rsidP="00C71299">
            <w:pPr>
              <w:pStyle w:val="TAC"/>
            </w:pPr>
            <w:r w:rsidRPr="00C04A08">
              <w:rPr>
                <w:rFonts w:eastAsia="Batang"/>
                <w:lang w:eastAsia="ko-KR"/>
              </w:rPr>
              <w:t>2016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2D713FC7"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6CA87787"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15FE65C4" w14:textId="77777777" w:rsidR="00842EF7" w:rsidRPr="00C04A08" w:rsidRDefault="00842EF7" w:rsidP="00C71299">
            <w:pPr>
              <w:pStyle w:val="TAC"/>
            </w:pPr>
            <w:r w:rsidRPr="00C04A08">
              <w:t>71.4%</w:t>
            </w:r>
          </w:p>
        </w:tc>
      </w:tr>
      <w:tr w:rsidR="00842EF7" w:rsidRPr="00C04A08" w14:paraId="5E6976A5" w14:textId="77777777" w:rsidTr="00C71299">
        <w:trPr>
          <w:trHeight w:val="187"/>
          <w:jc w:val="center"/>
        </w:trPr>
        <w:tc>
          <w:tcPr>
            <w:tcW w:w="1076" w:type="dxa"/>
          </w:tcPr>
          <w:p w14:paraId="276CC744" w14:textId="77777777" w:rsidR="00842EF7" w:rsidRPr="00C04A08" w:rsidRDefault="00842EF7" w:rsidP="00C71299">
            <w:pPr>
              <w:pStyle w:val="TAC"/>
            </w:pPr>
            <w:r w:rsidRPr="00C04A08">
              <w:t>B4</w:t>
            </w:r>
          </w:p>
        </w:tc>
        <w:tc>
          <w:tcPr>
            <w:tcW w:w="1260" w:type="dxa"/>
            <w:shd w:val="clear" w:color="auto" w:fill="auto"/>
          </w:tcPr>
          <w:p w14:paraId="1325401E" w14:textId="77777777" w:rsidR="00842EF7" w:rsidRPr="00C04A08" w:rsidRDefault="00842EF7" w:rsidP="00C71299">
            <w:pPr>
              <w:pStyle w:val="TAC"/>
            </w:pPr>
            <w:r w:rsidRPr="00C04A08">
              <w:rPr>
                <w:rFonts w:eastAsia="Batang"/>
                <w:lang w:eastAsia="ko-KR"/>
              </w:rPr>
              <w:t>3744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17196C28"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45570948" w14:textId="77777777" w:rsidR="00842EF7" w:rsidRPr="00C04A08" w:rsidRDefault="00842EF7" w:rsidP="00C71299">
            <w:pPr>
              <w:pStyle w:val="TAC"/>
            </w:pPr>
            <w:r w:rsidRPr="00C04A08">
              <w:rPr>
                <w:rFonts w:eastAsia="Batang"/>
                <w:lang w:eastAsia="ko-KR"/>
              </w:rPr>
              <w:t>3168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370BE553" w14:textId="77777777" w:rsidR="00842EF7" w:rsidRPr="00C04A08" w:rsidRDefault="00842EF7" w:rsidP="00C71299">
            <w:pPr>
              <w:pStyle w:val="TAC"/>
            </w:pPr>
            <w:r w:rsidRPr="00C04A08">
              <w:t>84.6%</w:t>
            </w:r>
          </w:p>
        </w:tc>
      </w:tr>
      <w:tr w:rsidR="00842EF7" w:rsidRPr="00C04A08" w14:paraId="0350E219" w14:textId="77777777" w:rsidTr="00C71299">
        <w:trPr>
          <w:trHeight w:val="187"/>
          <w:jc w:val="center"/>
        </w:trPr>
        <w:tc>
          <w:tcPr>
            <w:tcW w:w="1076" w:type="dxa"/>
          </w:tcPr>
          <w:p w14:paraId="0EF97B73" w14:textId="77777777" w:rsidR="00842EF7" w:rsidRPr="00C04A08" w:rsidRDefault="00842EF7" w:rsidP="00C71299">
            <w:pPr>
              <w:pStyle w:val="TAC"/>
            </w:pPr>
            <w:r w:rsidRPr="00C04A08">
              <w:t>C0</w:t>
            </w:r>
          </w:p>
        </w:tc>
        <w:tc>
          <w:tcPr>
            <w:tcW w:w="1260" w:type="dxa"/>
            <w:shd w:val="clear" w:color="auto" w:fill="auto"/>
          </w:tcPr>
          <w:p w14:paraId="1401A6A6" w14:textId="77777777" w:rsidR="00842EF7" w:rsidRPr="00C04A08" w:rsidRDefault="00842EF7" w:rsidP="00C71299">
            <w:pPr>
              <w:pStyle w:val="TAC"/>
            </w:pPr>
            <w:r w:rsidRPr="00C04A08">
              <w:rPr>
                <w:rFonts w:eastAsia="Batang"/>
                <w:lang w:eastAsia="ko-KR"/>
              </w:rPr>
              <w:t>4960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1E62E6CE"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33D1EAA" w14:textId="77777777" w:rsidR="00842EF7" w:rsidRPr="00C04A08" w:rsidRDefault="00842EF7" w:rsidP="00C71299">
            <w:pPr>
              <w:pStyle w:val="TAC"/>
            </w:pPr>
            <w:r w:rsidRPr="00C04A08">
              <w:rPr>
                <w:rFonts w:eastAsia="Batang"/>
                <w:lang w:eastAsia="ko-KR"/>
              </w:rPr>
              <w:t>4384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ACE3194" w14:textId="77777777" w:rsidR="00842EF7" w:rsidRPr="00C04A08" w:rsidRDefault="00842EF7" w:rsidP="00C71299">
            <w:pPr>
              <w:pStyle w:val="TAC"/>
            </w:pPr>
            <w:r w:rsidRPr="00C04A08">
              <w:t>88.4%</w:t>
            </w:r>
          </w:p>
        </w:tc>
      </w:tr>
      <w:tr w:rsidR="00842EF7" w:rsidRPr="00C04A08" w14:paraId="6B7E487D" w14:textId="77777777" w:rsidTr="00C71299">
        <w:trPr>
          <w:trHeight w:val="187"/>
          <w:jc w:val="center"/>
        </w:trPr>
        <w:tc>
          <w:tcPr>
            <w:tcW w:w="1076" w:type="dxa"/>
          </w:tcPr>
          <w:p w14:paraId="50FE78C7" w14:textId="77777777" w:rsidR="00842EF7" w:rsidRPr="00C04A08" w:rsidRDefault="00842EF7" w:rsidP="00C71299">
            <w:pPr>
              <w:pStyle w:val="TAC"/>
            </w:pPr>
            <w:r w:rsidRPr="00C04A08">
              <w:t>C2</w:t>
            </w:r>
          </w:p>
        </w:tc>
        <w:tc>
          <w:tcPr>
            <w:tcW w:w="1260" w:type="dxa"/>
            <w:shd w:val="clear" w:color="auto" w:fill="auto"/>
          </w:tcPr>
          <w:p w14:paraId="4D6C3DC4"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4C8A6005"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73927528" w14:textId="77777777" w:rsidR="00842EF7" w:rsidRPr="00C04A08" w:rsidRDefault="00842EF7" w:rsidP="00C71299">
            <w:pPr>
              <w:pStyle w:val="TAC"/>
            </w:pPr>
            <w:r w:rsidRPr="00C04A08">
              <w:rPr>
                <w:rFonts w:eastAsia="Batang"/>
                <w:lang w:eastAsia="ko-KR"/>
              </w:rPr>
              <w:t>7616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54A57B76" w14:textId="77777777" w:rsidR="00842EF7" w:rsidRPr="00C04A08" w:rsidRDefault="00842EF7" w:rsidP="00C71299">
            <w:pPr>
              <w:pStyle w:val="TAC"/>
            </w:pPr>
            <w:r w:rsidRPr="00C04A08">
              <w:t>93.0%</w:t>
            </w:r>
          </w:p>
        </w:tc>
      </w:tr>
      <w:tr w:rsidR="00842EF7" w:rsidRPr="00C04A08" w14:paraId="5424A74C" w14:textId="77777777" w:rsidTr="00C71299">
        <w:trPr>
          <w:trHeight w:val="187"/>
          <w:jc w:val="center"/>
        </w:trPr>
        <w:tc>
          <w:tcPr>
            <w:tcW w:w="6135" w:type="dxa"/>
            <w:gridSpan w:val="5"/>
            <w:vAlign w:val="center"/>
          </w:tcPr>
          <w:p w14:paraId="66AFCF74" w14:textId="77777777" w:rsidR="00842EF7" w:rsidRPr="00C04A08" w:rsidRDefault="00842EF7" w:rsidP="00F91227">
            <w:pPr>
              <w:pStyle w:val="TAN"/>
            </w:pPr>
            <w:r w:rsidRPr="00C04A08">
              <w:t>Note 1:</w:t>
            </w:r>
            <w:r w:rsidRPr="00C04A08">
              <w:tab/>
              <w:t>The use of other FFT sizes is possible as long as appropriate scaling of the window length is applied</w:t>
            </w:r>
          </w:p>
          <w:p w14:paraId="01B692A6" w14:textId="77777777" w:rsidR="00842EF7" w:rsidRPr="00C04A08" w:rsidRDefault="00842EF7" w:rsidP="00F91227">
            <w:pPr>
              <w:pStyle w:val="TAN"/>
            </w:pPr>
            <w:r w:rsidRPr="00C04A08">
              <w:t>Note 2:</w:t>
            </w:r>
            <w:r w:rsidRPr="00C04A08">
              <w:tab/>
              <w:t>These percentages are informative</w:t>
            </w:r>
          </w:p>
        </w:tc>
      </w:tr>
    </w:tbl>
    <w:p w14:paraId="1D32E2E9" w14:textId="77777777" w:rsidR="00842EF7" w:rsidRPr="00C04A08" w:rsidRDefault="00842EF7" w:rsidP="00842EF7"/>
    <w:p w14:paraId="4437B606" w14:textId="77777777" w:rsidR="00842EF7" w:rsidRPr="00C04A08" w:rsidRDefault="00842EF7" w:rsidP="00842EF7">
      <w:pPr>
        <w:pStyle w:val="Heading1"/>
      </w:pPr>
      <w:bookmarkStart w:id="14114" w:name="_Toc21341024"/>
      <w:bookmarkStart w:id="14115" w:name="_Toc29805472"/>
      <w:bookmarkStart w:id="14116" w:name="_Toc36456681"/>
      <w:bookmarkStart w:id="14117" w:name="_Toc36469779"/>
      <w:bookmarkStart w:id="14118" w:name="_Toc37254196"/>
      <w:bookmarkStart w:id="14119" w:name="_Toc37323054"/>
      <w:bookmarkStart w:id="14120" w:name="_Toc37324460"/>
      <w:bookmarkStart w:id="14121" w:name="_Toc45889985"/>
      <w:bookmarkStart w:id="14122" w:name="_Toc52196665"/>
      <w:bookmarkStart w:id="14123" w:name="_Toc52197645"/>
      <w:bookmarkStart w:id="14124" w:name="_Toc53173368"/>
      <w:bookmarkStart w:id="14125" w:name="_Toc53173737"/>
      <w:bookmarkStart w:id="14126" w:name="_Toc61119739"/>
      <w:bookmarkStart w:id="14127" w:name="_Toc61120121"/>
      <w:bookmarkStart w:id="14128" w:name="_Toc67926192"/>
      <w:bookmarkStart w:id="14129" w:name="_Toc75273830"/>
      <w:bookmarkStart w:id="14130" w:name="_Toc76510730"/>
      <w:bookmarkStart w:id="14131" w:name="_Toc83129887"/>
      <w:bookmarkStart w:id="14132" w:name="_Toc90591419"/>
      <w:bookmarkStart w:id="14133" w:name="_Toc98864478"/>
      <w:bookmarkStart w:id="14134" w:name="_Toc99733727"/>
      <w:bookmarkStart w:id="14135" w:name="_Toc106577632"/>
      <w:bookmarkStart w:id="14136" w:name="_Toc114537383"/>
      <w:bookmarkStart w:id="14137" w:name="_Toc115257651"/>
      <w:bookmarkStart w:id="14138" w:name="_Toc123086971"/>
      <w:bookmarkStart w:id="14139" w:name="_Toc124296295"/>
      <w:bookmarkStart w:id="14140" w:name="_Toc124296765"/>
      <w:bookmarkStart w:id="14141" w:name="_Toc130572582"/>
      <w:bookmarkStart w:id="14142" w:name="_Toc131708581"/>
      <w:bookmarkStart w:id="14143" w:name="_Toc137458388"/>
      <w:r w:rsidRPr="00C04A08">
        <w:t>F.6</w:t>
      </w:r>
      <w:r w:rsidRPr="00C04A08">
        <w:tab/>
        <w:t>Averaged EVM</w:t>
      </w:r>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p>
    <w:p w14:paraId="284ED28E" w14:textId="77777777" w:rsidR="00842EF7" w:rsidRPr="00C04A08" w:rsidRDefault="00842EF7" w:rsidP="00842EF7">
      <w:r w:rsidRPr="00C04A08">
        <w:t xml:space="preserve">The general EVM is averaged over </w:t>
      </w:r>
      <w:r w:rsidRPr="00C04A08">
        <w:rPr>
          <w:lang w:eastAsia="zh-CN"/>
        </w:rPr>
        <w:t>basic EVM measurements for n slots in the time domain</w:t>
      </w:r>
      <w:r w:rsidRPr="00C04A08">
        <w:t>.</w:t>
      </w:r>
    </w:p>
    <w:p w14:paraId="72F06B46" w14:textId="77777777" w:rsidR="00842EF7" w:rsidRPr="00C04A08" w:rsidRDefault="00842EF7" w:rsidP="00842EF7">
      <w:pPr>
        <w:pStyle w:val="EQ"/>
        <w:jc w:val="center"/>
        <w:rPr>
          <w:rFonts w:eastAsia="×–¾’©‘Ì"/>
          <w:noProof w:val="0"/>
        </w:rPr>
      </w:pPr>
      <w:r w:rsidRPr="00C04A08">
        <w:rPr>
          <w:rFonts w:eastAsia="×–¾’©‘Ì"/>
          <w:noProof w:val="0"/>
          <w:position w:val="-30"/>
        </w:rPr>
        <w:object w:dxaOrig="2160" w:dyaOrig="760" w14:anchorId="7DF64214">
          <v:shape id="_x0000_i1110" type="#_x0000_t75" style="width:108.5pt;height:35.5pt" o:ole="">
            <v:imagedata r:id="rId165" o:title=""/>
          </v:shape>
          <o:OLEObject Type="Embed" ProgID="Equation.3" ShapeID="_x0000_i1110" DrawAspect="Content" ObjectID="_1748071253" r:id="rId166"/>
        </w:object>
      </w:r>
      <w:r w:rsidRPr="00C04A08">
        <w:rPr>
          <w:rFonts w:eastAsia="×–¾’©‘Ì"/>
        </w:rPr>
        <w:t>,</w:t>
      </w:r>
    </w:p>
    <w:p w14:paraId="0C504688" w14:textId="77777777" w:rsidR="00842EF7" w:rsidRPr="00C04A08" w:rsidRDefault="00842EF7" w:rsidP="00842EF7">
      <w:pPr>
        <w:rPr>
          <w:rFonts w:eastAsia="×–¾’©‘Ì"/>
        </w:rPr>
      </w:pPr>
      <w:r w:rsidRPr="00C04A08">
        <w:rPr>
          <w:rFonts w:eastAsia="×–¾’©‘Ì"/>
        </w:rPr>
        <w:t>where n is</w:t>
      </w:r>
    </w:p>
    <w:p w14:paraId="7EAE8AAC" w14:textId="42249624" w:rsidR="00842EF7" w:rsidRPr="009D1A65" w:rsidRDefault="009D1A65" w:rsidP="00842EF7">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090ADC54" w14:textId="77777777" w:rsidR="00842EF7" w:rsidRPr="00C04A08" w:rsidRDefault="00842EF7" w:rsidP="00842EF7">
      <w:r w:rsidRPr="00C04A08">
        <w:rPr>
          <w:rFonts w:eastAsia="×–¾’©‘Ì"/>
        </w:rPr>
        <w:t>for PUCCH, PUSCH.</w:t>
      </w:r>
    </w:p>
    <w:p w14:paraId="00B32F1A" w14:textId="77777777" w:rsidR="00842EF7" w:rsidRPr="00C04A08" w:rsidRDefault="00842EF7" w:rsidP="00842EF7">
      <w:r w:rsidRPr="00C04A08">
        <w:t>The EVM requirements shall be tested against the maximum of the RMS average at the window W extremities of the EVM measurements:</w:t>
      </w:r>
    </w:p>
    <w:p w14:paraId="7522AED7" w14:textId="77777777" w:rsidR="00842EF7" w:rsidRPr="00C04A08" w:rsidRDefault="00842EF7" w:rsidP="00842EF7">
      <w:r w:rsidRPr="00C04A08">
        <w:t xml:space="preserve">Thus </w:t>
      </w:r>
      <w:r w:rsidRPr="00C04A08">
        <w:rPr>
          <w:rFonts w:eastAsia="×–¾’©‘Ì"/>
          <w:position w:val="-6"/>
        </w:rPr>
        <w:object w:dxaOrig="660" w:dyaOrig="340" w14:anchorId="427916D7">
          <v:shape id="_x0000_i1111" type="#_x0000_t75" style="width:30.5pt;height:20pt" o:ole="">
            <v:imagedata r:id="rId167" o:title=""/>
          </v:shape>
          <o:OLEObject Type="Embed" ProgID="Equation.3" ShapeID="_x0000_i1111" DrawAspect="Content" ObjectID="_1748071254" r:id="rId168"/>
        </w:object>
      </w:r>
      <w:r w:rsidRPr="00C04A08">
        <w:rPr>
          <w:vertAlign w:val="subscript"/>
        </w:rPr>
        <w:t xml:space="preserve"> </w:t>
      </w:r>
      <w:r w:rsidRPr="00C04A08">
        <w:t xml:space="preserve">is calculated using </w:t>
      </w:r>
      <w:r w:rsidRPr="00C04A08">
        <w:rPr>
          <w:position w:val="-12"/>
        </w:rPr>
        <w:object w:dxaOrig="900" w:dyaOrig="360" w14:anchorId="3A6E0EBF">
          <v:shape id="_x0000_i1112" type="#_x0000_t75" style="width:52pt;height:20.5pt" o:ole="" fillcolor="window">
            <v:imagedata r:id="rId169" o:title=""/>
          </v:shape>
          <o:OLEObject Type="Embed" ProgID="Equation.3" ShapeID="_x0000_i1112" DrawAspect="Content" ObjectID="_1748071255" r:id="rId170"/>
        </w:object>
      </w:r>
      <w:r w:rsidRPr="00C04A08">
        <w:t xml:space="preserve">in the expressions above and </w:t>
      </w:r>
      <w:r w:rsidRPr="00C04A08">
        <w:rPr>
          <w:rFonts w:eastAsia="×–¾’©‘Ì"/>
          <w:position w:val="-6"/>
        </w:rPr>
        <w:object w:dxaOrig="720" w:dyaOrig="340" w14:anchorId="2B388AA8">
          <v:shape id="_x0000_i1113" type="#_x0000_t75" style="width:36.5pt;height:20pt" o:ole="">
            <v:imagedata r:id="rId171" o:title=""/>
          </v:shape>
          <o:OLEObject Type="Embed" ProgID="Equation.3" ShapeID="_x0000_i1113" DrawAspect="Content" ObjectID="_1748071256" r:id="rId172"/>
        </w:object>
      </w:r>
      <w:r w:rsidRPr="00C04A08">
        <w:t xml:space="preserve">is calculated using </w:t>
      </w:r>
      <w:r w:rsidRPr="00C04A08">
        <w:rPr>
          <w:position w:val="-12"/>
        </w:rPr>
        <w:object w:dxaOrig="900" w:dyaOrig="360" w14:anchorId="332C1DA2">
          <v:shape id="_x0000_i1114" type="#_x0000_t75" style="width:52pt;height:20.5pt" o:ole="" fillcolor="window">
            <v:imagedata r:id="rId173" o:title=""/>
          </v:shape>
          <o:OLEObject Type="Embed" ProgID="Equation.3" ShapeID="_x0000_i1114" DrawAspect="Content" ObjectID="_1748071257" r:id="rId174"/>
        </w:object>
      </w:r>
      <w:r w:rsidRPr="00C04A08">
        <w:t>.</w:t>
      </w:r>
    </w:p>
    <w:p w14:paraId="4E9A695D" w14:textId="77777777" w:rsidR="00842EF7" w:rsidRPr="00C04A08" w:rsidRDefault="00842EF7" w:rsidP="00842EF7">
      <w:r w:rsidRPr="00C04A08">
        <w:t>Thus we get:</w:t>
      </w:r>
    </w:p>
    <w:p w14:paraId="14C8F286"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0"/>
        </w:rPr>
        <w:object w:dxaOrig="2840" w:dyaOrig="380" w14:anchorId="3E799815">
          <v:shape id="_x0000_i1115" type="#_x0000_t75" style="width:2in;height:20.5pt" o:ole="">
            <v:imagedata r:id="rId175" o:title=""/>
          </v:shape>
          <o:OLEObject Type="Embed" ProgID="Equation.3" ShapeID="_x0000_i1115" DrawAspect="Content" ObjectID="_1748071258" r:id="rId176"/>
        </w:object>
      </w:r>
    </w:p>
    <w:p w14:paraId="7C0CBB12" w14:textId="77777777" w:rsidR="00842EF7" w:rsidRPr="00C04A08" w:rsidRDefault="00842EF7" w:rsidP="00842EF7">
      <w:pPr>
        <w:rPr>
          <w:rFonts w:eastAsia="×–¾’©‘Ì"/>
        </w:rPr>
      </w:pPr>
      <w:r w:rsidRPr="00C04A08">
        <w:rPr>
          <w:iCs/>
        </w:rPr>
        <w:t xml:space="preserve">The calculation of the EVM for the demodulation reference signal, </w:t>
      </w:r>
      <w:r w:rsidRPr="00C04A08">
        <w:rPr>
          <w:rFonts w:eastAsia="×–¾’©‘Ì"/>
          <w:position w:val="-12"/>
        </w:rPr>
        <w:object w:dxaOrig="999" w:dyaOrig="360" w14:anchorId="59CC3B5D">
          <v:shape id="_x0000_i1116" type="#_x0000_t75" style="width:51.5pt;height:20.5pt" o:ole="">
            <v:imagedata r:id="rId177" o:title=""/>
          </v:shape>
          <o:OLEObject Type="Embed" ProgID="Equation.3" ShapeID="_x0000_i1116" DrawAspect="Content" ObjectID="_1748071259" r:id="rId178"/>
        </w:object>
      </w:r>
      <w:r w:rsidRPr="00C04A08">
        <w:rPr>
          <w:rFonts w:eastAsia="×–¾’©‘Ì"/>
        </w:rPr>
        <w:t xml:space="preserve">, follows the same procedure as calculating the general EVM, with the exception that the modulation symbol set </w:t>
      </w:r>
      <w:r w:rsidRPr="00C04A08">
        <w:rPr>
          <w:position w:val="-12"/>
        </w:rPr>
        <w:object w:dxaOrig="300" w:dyaOrig="360" w14:anchorId="0B0E418B">
          <v:shape id="_x0000_i1117" type="#_x0000_t75" style="width:16.5pt;height:20.5pt" o:ole="">
            <v:imagedata r:id="rId50" o:title=""/>
          </v:shape>
          <o:OLEObject Type="Embed" ProgID="Equation.3" ShapeID="_x0000_i1117" DrawAspect="Content" ObjectID="_1748071260" r:id="rId179"/>
        </w:object>
      </w:r>
      <w:r w:rsidRPr="00C04A08">
        <w:rPr>
          <w:rFonts w:eastAsia="×–¾’©‘Ì"/>
        </w:rPr>
        <w:t xml:space="preserve"> defined in clause F.2 is restricted to symbols containing uplink demodulation reference signals.</w:t>
      </w:r>
    </w:p>
    <w:p w14:paraId="0F718AD1" w14:textId="77777777" w:rsidR="00842EF7" w:rsidRPr="00C04A08" w:rsidRDefault="00842EF7" w:rsidP="00842EF7">
      <w:pPr>
        <w:rPr>
          <w:rFonts w:eastAsia="×–¾’©‘Ì"/>
        </w:rPr>
      </w:pPr>
      <w:r w:rsidRPr="00C04A08">
        <w:rPr>
          <w:rFonts w:eastAsia="×–¾’©‘Ì"/>
        </w:rPr>
        <w:t xml:space="preserve">The basic </w:t>
      </w:r>
      <w:r w:rsidRPr="00C04A08">
        <w:rPr>
          <w:rFonts w:eastAsia="×–¾’©‘Ì"/>
          <w:position w:val="-12"/>
        </w:rPr>
        <w:object w:dxaOrig="999" w:dyaOrig="360" w14:anchorId="3CF53468">
          <v:shape id="_x0000_i1118" type="#_x0000_t75" style="width:51.5pt;height:20.5pt" o:ole="">
            <v:imagedata r:id="rId177" o:title=""/>
          </v:shape>
          <o:OLEObject Type="Embed" ProgID="Equation.3" ShapeID="_x0000_i1118" DrawAspect="Content" ObjectID="_1748071261" r:id="rId180"/>
        </w:object>
      </w:r>
      <w:r w:rsidRPr="00C04A08">
        <w:rPr>
          <w:rFonts w:eastAsia="×–¾’©‘Ì"/>
        </w:rPr>
        <w:t xml:space="preserve"> measurements are first averaged over n slots in the time domain to obtain an intermediate average </w:t>
      </w:r>
      <w:r w:rsidRPr="00C04A08">
        <w:rPr>
          <w:rFonts w:eastAsia="×–¾’©‘Ì"/>
          <w:position w:val="-6"/>
        </w:rPr>
        <w:object w:dxaOrig="1020" w:dyaOrig="340" w14:anchorId="25E85B7D">
          <v:shape id="_x0000_i1119" type="#_x0000_t75" style="width:52pt;height:20pt" o:ole="">
            <v:imagedata r:id="rId181" o:title=""/>
          </v:shape>
          <o:OLEObject Type="Embed" ProgID="Equation.3" ShapeID="_x0000_i1119" DrawAspect="Content" ObjectID="_1748071262" r:id="rId182"/>
        </w:object>
      </w:r>
      <w:r w:rsidRPr="00C04A08">
        <w:rPr>
          <w:rFonts w:eastAsia="×–¾’©‘Ì"/>
        </w:rPr>
        <w:t>.</w:t>
      </w:r>
    </w:p>
    <w:p w14:paraId="11E72F59" w14:textId="40DA2807" w:rsidR="00842EF7" w:rsidRPr="009D1A65" w:rsidRDefault="00000000" w:rsidP="00842EF7">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6D101E61" w14:textId="2834DA14" w:rsidR="00842EF7" w:rsidRPr="00C04A08" w:rsidRDefault="00842EF7" w:rsidP="00842EF7">
      <w:r w:rsidRPr="00C04A08">
        <w:rPr>
          <w:rFonts w:eastAsia="×–¾’©‘Ì"/>
        </w:rPr>
        <w:lastRenderedPageBreak/>
        <w:t xml:space="preserve">In the determination of each </w:t>
      </w:r>
      <w:r w:rsidR="009D1A65">
        <w:rPr>
          <w:rFonts w:eastAsia="×–¾’©‘Ì"/>
          <w:noProof/>
          <w:lang w:val="de-DE" w:eastAsia="de-DE"/>
        </w:rPr>
        <w:drawing>
          <wp:inline distT="0" distB="0" distL="0" distR="0" wp14:anchorId="587D063B" wp14:editId="6B1BE534">
            <wp:extent cx="691515" cy="245110"/>
            <wp:effectExtent l="0" t="0" r="0" b="0"/>
            <wp:docPr id="165"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691515" cy="245110"/>
                    </a:xfrm>
                    <a:prstGeom prst="rect">
                      <a:avLst/>
                    </a:prstGeom>
                    <a:noFill/>
                    <a:ln>
                      <a:noFill/>
                    </a:ln>
                  </pic:spPr>
                </pic:pic>
              </a:graphicData>
            </a:graphic>
          </wp:inline>
        </w:drawing>
      </w:r>
      <w:r w:rsidRPr="00C04A08">
        <w:rPr>
          <w:rFonts w:eastAsia="×–¾’©‘Ì"/>
        </w:rPr>
        <w:t xml:space="preserve">, the timing is set to </w:t>
      </w:r>
      <w:r w:rsidRPr="00C04A08">
        <w:rPr>
          <w:position w:val="-12"/>
        </w:rPr>
        <w:object w:dxaOrig="900" w:dyaOrig="360" w14:anchorId="4F64FAFF">
          <v:shape id="_x0000_i1120" type="#_x0000_t75" style="width:52pt;height:20.5pt" o:ole="" fillcolor="window">
            <v:imagedata r:id="rId169" o:title=""/>
          </v:shape>
          <o:OLEObject Type="Embed" ProgID="Equation.3" ShapeID="_x0000_i1120" DrawAspect="Content" ObjectID="_1748071263" r:id="rId184"/>
        </w:object>
      </w:r>
      <w:r w:rsidRPr="00C04A08">
        <w:t xml:space="preserve"> if </w:t>
      </w:r>
      <w:r w:rsidRPr="00C04A08">
        <w:rPr>
          <w:rFonts w:eastAsia="×–¾’©‘Ì"/>
          <w:position w:val="-6"/>
        </w:rPr>
        <w:object w:dxaOrig="1320" w:dyaOrig="340" w14:anchorId="6FFDE240">
          <v:shape id="_x0000_i1121" type="#_x0000_t75" style="width:66.5pt;height:20pt" o:ole="">
            <v:imagedata r:id="rId185" o:title=""/>
          </v:shape>
          <o:OLEObject Type="Embed" ProgID="Equation.DSMT4" ShapeID="_x0000_i1121" DrawAspect="Content" ObjectID="_1748071264" r:id="rId186"/>
        </w:object>
      </w:r>
      <w:r w:rsidRPr="00C04A08">
        <w:rPr>
          <w:rFonts w:eastAsia="×–¾’©‘Ì"/>
        </w:rPr>
        <w:t xml:space="preserve">, </w:t>
      </w:r>
      <w:r w:rsidRPr="00C04A08">
        <w:t xml:space="preserve">and it is set to </w:t>
      </w:r>
      <w:r w:rsidRPr="00C04A08">
        <w:rPr>
          <w:position w:val="-12"/>
        </w:rPr>
        <w:object w:dxaOrig="900" w:dyaOrig="360" w14:anchorId="79DD9460">
          <v:shape id="_x0000_i1122" type="#_x0000_t75" style="width:52pt;height:20.5pt" o:ole="" fillcolor="window">
            <v:imagedata r:id="rId173" o:title=""/>
          </v:shape>
          <o:OLEObject Type="Embed" ProgID="Equation.3" ShapeID="_x0000_i1122" DrawAspect="Content" ObjectID="_1748071265" r:id="rId187"/>
        </w:object>
      </w:r>
      <w:r w:rsidRPr="00C04A08">
        <w:t xml:space="preserve"> otherwise, where </w:t>
      </w:r>
      <w:r w:rsidRPr="00C04A08">
        <w:rPr>
          <w:rFonts w:eastAsia="×–¾’©‘Ì"/>
          <w:position w:val="-6"/>
        </w:rPr>
        <w:object w:dxaOrig="560" w:dyaOrig="340" w14:anchorId="673A51ED">
          <v:shape id="_x0000_i1123" type="#_x0000_t75" style="width:25.5pt;height:20pt" o:ole="">
            <v:imagedata r:id="rId188" o:title=""/>
          </v:shape>
          <o:OLEObject Type="Embed" ProgID="Equation.DSMT4" ShapeID="_x0000_i1123" DrawAspect="Content" ObjectID="_1748071266" r:id="rId189"/>
        </w:object>
      </w:r>
      <w:r w:rsidRPr="00C04A08">
        <w:rPr>
          <w:rFonts w:eastAsia="×–¾’©‘Ì"/>
        </w:rPr>
        <w:t xml:space="preserve"> and</w:t>
      </w:r>
      <w:r w:rsidRPr="00C04A08">
        <w:t xml:space="preserve"> </w:t>
      </w:r>
      <w:r w:rsidRPr="00C04A08">
        <w:rPr>
          <w:rFonts w:eastAsia="×–¾’©‘Ì"/>
          <w:position w:val="-6"/>
        </w:rPr>
        <w:object w:dxaOrig="600" w:dyaOrig="340" w14:anchorId="4365EDC7">
          <v:shape id="_x0000_i1124" type="#_x0000_t75" style="width:30.5pt;height:20pt" o:ole="">
            <v:imagedata r:id="rId190" o:title=""/>
          </v:shape>
          <o:OLEObject Type="Embed" ProgID="Equation.DSMT4" ShapeID="_x0000_i1124" DrawAspect="Content" ObjectID="_1748071267" r:id="rId191"/>
        </w:object>
      </w:r>
      <w:r w:rsidRPr="00C04A08">
        <w:t xml:space="preserve"> are the general average EVM values calculated in the same n slots over which the intermediate average</w:t>
      </w:r>
      <w:r w:rsidRPr="00C04A08">
        <w:rPr>
          <w:rFonts w:eastAsia="×–¾’©‘Ì"/>
        </w:rPr>
        <w:t xml:space="preserve"> </w:t>
      </w:r>
      <w:r w:rsidRPr="00C04A08">
        <w:rPr>
          <w:rFonts w:eastAsia="×–¾’©‘Ì"/>
          <w:position w:val="-6"/>
        </w:rPr>
        <w:object w:dxaOrig="900" w:dyaOrig="340" w14:anchorId="44923311">
          <v:shape id="_x0000_i1125" type="#_x0000_t75" style="width:47.5pt;height:20pt" o:ole="">
            <v:imagedata r:id="rId192" o:title=""/>
          </v:shape>
          <o:OLEObject Type="Embed" ProgID="Equation.DSMT4" ShapeID="_x0000_i1125" DrawAspect="Content" ObjectID="_1748071268" r:id="rId193"/>
        </w:object>
      </w:r>
      <w:r w:rsidRPr="00C04A08">
        <w:rPr>
          <w:rFonts w:eastAsia="×–¾’©‘Ì"/>
        </w:rPr>
        <w:t xml:space="preserve"> is calculated. </w:t>
      </w:r>
      <w:r w:rsidRPr="00C04A08">
        <w:t xml:space="preserve">Note that in some cases, the general average EVM may be calculated only for the purpose of timing selection for the </w:t>
      </w:r>
      <w:r w:rsidRPr="00C04A08">
        <w:rPr>
          <w:iCs/>
        </w:rPr>
        <w:t>demodulation reference signal EVM</w:t>
      </w:r>
      <w:r w:rsidRPr="00C04A08">
        <w:t>.</w:t>
      </w:r>
    </w:p>
    <w:p w14:paraId="1E6A6028" w14:textId="77777777" w:rsidR="00842EF7" w:rsidRPr="00C04A08" w:rsidRDefault="00842EF7" w:rsidP="00842EF7">
      <w:r w:rsidRPr="00C04A08">
        <w:t>Then the results</w:t>
      </w:r>
      <w:r w:rsidRPr="00C04A08">
        <w:rPr>
          <w:rFonts w:eastAsia="×–¾’©‘Ì"/>
        </w:rPr>
        <w:t xml:space="preserve"> are further averaged to get the </w:t>
      </w:r>
      <w:r w:rsidRPr="00C04A08">
        <w:rPr>
          <w:iCs/>
        </w:rPr>
        <w:t xml:space="preserve">EVM for the demodulation reference signal, </w:t>
      </w:r>
      <w:r w:rsidRPr="00C04A08">
        <w:rPr>
          <w:rFonts w:eastAsia="×–¾’©‘Ì"/>
          <w:position w:val="-12"/>
        </w:rPr>
        <w:object w:dxaOrig="900" w:dyaOrig="360" w14:anchorId="37BDE752">
          <v:shape id="_x0000_i1126" type="#_x0000_t75" style="width:47.5pt;height:20.5pt" o:ole="">
            <v:imagedata r:id="rId194" o:title=""/>
          </v:shape>
          <o:OLEObject Type="Embed" ProgID="Equation.DSMT4" ShapeID="_x0000_i1126" DrawAspect="Content" ObjectID="_1748071269" r:id="rId195"/>
        </w:object>
      </w:r>
      <w:r w:rsidRPr="00C04A08">
        <w:rPr>
          <w:rFonts w:eastAsia="×–¾’©‘Ì"/>
        </w:rPr>
        <w:t>,</w:t>
      </w:r>
    </w:p>
    <w:p w14:paraId="71F7AE2D" w14:textId="77777777" w:rsidR="00842EF7" w:rsidRPr="00C04A08" w:rsidRDefault="00842EF7" w:rsidP="00842EF7">
      <w:pPr>
        <w:pStyle w:val="EQ"/>
        <w:rPr>
          <w:noProof w:val="0"/>
        </w:rPr>
      </w:pPr>
      <w:r w:rsidRPr="00C04A08">
        <w:rPr>
          <w:rFonts w:eastAsia="×–¾’©‘Ì"/>
          <w:noProof w:val="0"/>
        </w:rPr>
        <w:tab/>
      </w:r>
      <w:r w:rsidRPr="00C04A08">
        <w:rPr>
          <w:rFonts w:eastAsia="×–¾’©‘Ì"/>
          <w:noProof w:val="0"/>
          <w:position w:val="-32"/>
        </w:rPr>
        <w:object w:dxaOrig="2980" w:dyaOrig="780" w14:anchorId="0B600DF5">
          <v:shape id="_x0000_i1127" type="#_x0000_t75" style="width:149.5pt;height:40.5pt" o:ole="">
            <v:imagedata r:id="rId196" o:title=""/>
          </v:shape>
          <o:OLEObject Type="Embed" ProgID="Equation.3" ShapeID="_x0000_i1127" DrawAspect="Content" ObjectID="_1748071270" r:id="rId197"/>
        </w:object>
      </w:r>
    </w:p>
    <w:p w14:paraId="45E1F7C6" w14:textId="77777777" w:rsidR="00842EF7" w:rsidRPr="00C04A08" w:rsidRDefault="00842EF7" w:rsidP="00842EF7">
      <w:pPr>
        <w:rPr>
          <w:rFonts w:eastAsia="×–¾’©‘Ì"/>
        </w:rPr>
      </w:pPr>
      <w:r w:rsidRPr="00C04A08">
        <w:rPr>
          <w:rFonts w:eastAsia="×–¾’©‘Ì"/>
        </w:rPr>
        <w:t xml:space="preserve">The PRACH EVM, </w:t>
      </w:r>
      <w:r w:rsidRPr="00C04A08">
        <w:rPr>
          <w:rFonts w:eastAsia="×–¾’©‘Ì"/>
          <w:position w:val="-12"/>
        </w:rPr>
        <w:object w:dxaOrig="1080" w:dyaOrig="360" w14:anchorId="7F042952">
          <v:shape id="_x0000_i1128" type="#_x0000_t75" style="width:55.5pt;height:20.5pt" o:ole="">
            <v:imagedata r:id="rId198" o:title=""/>
          </v:shape>
          <o:OLEObject Type="Embed" ProgID="Equation.3" ShapeID="_x0000_i1128" DrawAspect="Content" ObjectID="_1748071271" r:id="rId199"/>
        </w:object>
      </w:r>
      <w:r w:rsidRPr="00C04A08">
        <w:rPr>
          <w:rFonts w:eastAsia="×–¾’©‘Ì"/>
        </w:rPr>
        <w:t xml:space="preserve">, is averaged over 2 preamble sequence measurements for long preamble formats as defined in </w:t>
      </w:r>
      <w:r w:rsidRPr="00C04A08">
        <w:rPr>
          <w:rFonts w:eastAsia="Yu Mincho"/>
        </w:rPr>
        <w:t xml:space="preserve">table 6.3.3.1-1 in [9] and </w:t>
      </w:r>
      <w:r w:rsidRPr="00C04A08">
        <w:rPr>
          <w:rFonts w:eastAsia="×–¾’©‘Ì"/>
        </w:rPr>
        <w:t xml:space="preserve">averaged over 10 preamble sequence measurements for short preamble formats as defined in </w:t>
      </w:r>
      <w:r w:rsidRPr="00C04A08">
        <w:rPr>
          <w:rFonts w:eastAsia="Yu Mincho"/>
        </w:rPr>
        <w:t>table 6.3.3.1-2 in [9].</w:t>
      </w:r>
      <w:r w:rsidRPr="00C04A08">
        <w:rPr>
          <w:rFonts w:eastAsia="×–¾’©‘Ì"/>
        </w:rPr>
        <w:t>.</w:t>
      </w:r>
    </w:p>
    <w:p w14:paraId="08EB317D" w14:textId="77777777" w:rsidR="00842EF7" w:rsidRPr="00C04A08" w:rsidRDefault="00842EF7" w:rsidP="00842EF7">
      <w:r w:rsidRPr="00C04A08">
        <w:t xml:space="preserve">The EVM requirements shall be tested against the maximum of the RMS average at the window </w:t>
      </w:r>
      <w:r w:rsidRPr="00C04A08">
        <w:rPr>
          <w:i/>
        </w:rPr>
        <w:t>W</w:t>
      </w:r>
      <w:r w:rsidRPr="00C04A08">
        <w:t xml:space="preserve"> extremities of the EVM measurements:</w:t>
      </w:r>
    </w:p>
    <w:p w14:paraId="41D6319F" w14:textId="77777777" w:rsidR="00842EF7" w:rsidRPr="00C04A08" w:rsidRDefault="00842EF7" w:rsidP="00842EF7">
      <w:r w:rsidRPr="00C04A08">
        <w:t xml:space="preserve">Thus </w:t>
      </w:r>
      <w:r w:rsidRPr="00C04A08">
        <w:rPr>
          <w:rFonts w:eastAsia="×–¾’©‘Ì"/>
          <w:position w:val="-8"/>
        </w:rPr>
        <w:object w:dxaOrig="1040" w:dyaOrig="360" w14:anchorId="5DB22D44">
          <v:shape id="_x0000_i1129" type="#_x0000_t75" style="width:51.5pt;height:20.5pt" o:ole="">
            <v:imagedata r:id="rId200" o:title=""/>
          </v:shape>
          <o:OLEObject Type="Embed" ProgID="Equation.DSMT4" ShapeID="_x0000_i1129" DrawAspect="Content" ObjectID="_1748071272" r:id="rId201"/>
        </w:object>
      </w:r>
      <w:r w:rsidRPr="00C04A08">
        <w:rPr>
          <w:vertAlign w:val="subscript"/>
        </w:rPr>
        <w:t xml:space="preserve"> </w:t>
      </w:r>
      <w:r w:rsidRPr="00C04A08">
        <w:t xml:space="preserve">is calculated using </w:t>
      </w:r>
      <w:r w:rsidRPr="00C04A08">
        <w:rPr>
          <w:position w:val="-12"/>
        </w:rPr>
        <w:object w:dxaOrig="900" w:dyaOrig="360" w14:anchorId="177F7AEC">
          <v:shape id="_x0000_i1130" type="#_x0000_t75" style="width:52pt;height:20.5pt" o:ole="" fillcolor="window">
            <v:imagedata r:id="rId169" o:title=""/>
          </v:shape>
          <o:OLEObject Type="Embed" ProgID="Equation.3" ShapeID="_x0000_i1130" DrawAspect="Content" ObjectID="_1748071273" r:id="rId202"/>
        </w:object>
      </w:r>
      <w:r w:rsidRPr="00C04A08">
        <w:t xml:space="preserve"> and </w:t>
      </w:r>
      <w:r w:rsidRPr="00C04A08">
        <w:rPr>
          <w:rFonts w:eastAsia="×–¾’©‘Ì"/>
          <w:position w:val="-8"/>
        </w:rPr>
        <w:object w:dxaOrig="1080" w:dyaOrig="360" w14:anchorId="109B74D2">
          <v:shape id="_x0000_i1131" type="#_x0000_t75" style="width:61.5pt;height:20.5pt" o:ole="">
            <v:imagedata r:id="rId203" o:title=""/>
          </v:shape>
          <o:OLEObject Type="Embed" ProgID="Equation.DSMT4" ShapeID="_x0000_i1131" DrawAspect="Content" ObjectID="_1748071274" r:id="rId204"/>
        </w:object>
      </w:r>
      <w:r w:rsidRPr="00C04A08">
        <w:t xml:space="preserve">is calculated using </w:t>
      </w:r>
      <w:r w:rsidRPr="00C04A08">
        <w:rPr>
          <w:position w:val="-12"/>
        </w:rPr>
        <w:object w:dxaOrig="900" w:dyaOrig="360" w14:anchorId="36DD61E6">
          <v:shape id="_x0000_i1132" type="#_x0000_t75" style="width:52pt;height:20.5pt" o:ole="" fillcolor="window">
            <v:imagedata r:id="rId173" o:title=""/>
          </v:shape>
          <o:OLEObject Type="Embed" ProgID="Equation.3" ShapeID="_x0000_i1132" DrawAspect="Content" ObjectID="_1748071275" r:id="rId205"/>
        </w:object>
      </w:r>
      <w:r w:rsidRPr="00C04A08">
        <w:t>.</w:t>
      </w:r>
    </w:p>
    <w:p w14:paraId="513A76DB" w14:textId="77777777" w:rsidR="00842EF7" w:rsidRPr="00C04A08" w:rsidRDefault="00842EF7" w:rsidP="00842EF7">
      <w:r w:rsidRPr="00C04A08">
        <w:t>Thus we get:</w:t>
      </w:r>
    </w:p>
    <w:p w14:paraId="4AEE7E15"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2"/>
        </w:rPr>
        <w:object w:dxaOrig="4300" w:dyaOrig="400" w14:anchorId="385FCEB9">
          <v:shape id="_x0000_i1133" type="#_x0000_t75" style="width:3in;height:20.5pt" o:ole="">
            <v:imagedata r:id="rId206" o:title=""/>
          </v:shape>
          <o:OLEObject Type="Embed" ProgID="Equation.3" ShapeID="_x0000_i1133" DrawAspect="Content" ObjectID="_1748071276" r:id="rId207"/>
        </w:object>
      </w:r>
    </w:p>
    <w:p w14:paraId="3A67D341" w14:textId="77777777" w:rsidR="00842EF7" w:rsidRPr="00C04A08" w:rsidRDefault="00842EF7" w:rsidP="00842EF7">
      <w:pPr>
        <w:pStyle w:val="Heading1"/>
      </w:pPr>
      <w:bookmarkStart w:id="14144" w:name="_Toc21341025"/>
      <w:bookmarkStart w:id="14145" w:name="_Toc29805473"/>
      <w:bookmarkStart w:id="14146" w:name="_Toc36456682"/>
      <w:bookmarkStart w:id="14147" w:name="_Toc36469780"/>
      <w:bookmarkStart w:id="14148" w:name="_Toc37254197"/>
      <w:bookmarkStart w:id="14149" w:name="_Toc37323055"/>
      <w:bookmarkStart w:id="14150" w:name="_Toc37324461"/>
      <w:bookmarkStart w:id="14151" w:name="_Toc45889986"/>
      <w:bookmarkStart w:id="14152" w:name="_Toc52196666"/>
      <w:bookmarkStart w:id="14153" w:name="_Toc52197646"/>
      <w:bookmarkStart w:id="14154" w:name="_Toc53173369"/>
      <w:bookmarkStart w:id="14155" w:name="_Toc53173738"/>
      <w:bookmarkStart w:id="14156" w:name="_Toc61119740"/>
      <w:bookmarkStart w:id="14157" w:name="_Toc61120122"/>
      <w:bookmarkStart w:id="14158" w:name="_Toc67926193"/>
      <w:bookmarkStart w:id="14159" w:name="_Toc75273831"/>
      <w:bookmarkStart w:id="14160" w:name="_Toc76510731"/>
      <w:bookmarkStart w:id="14161" w:name="_Toc83129888"/>
      <w:bookmarkStart w:id="14162" w:name="_Toc90591420"/>
      <w:bookmarkStart w:id="14163" w:name="_Toc98864479"/>
      <w:bookmarkStart w:id="14164" w:name="_Toc99733728"/>
      <w:bookmarkStart w:id="14165" w:name="_Toc106577633"/>
      <w:bookmarkStart w:id="14166" w:name="_Toc114537384"/>
      <w:bookmarkStart w:id="14167" w:name="_Toc115257652"/>
      <w:bookmarkStart w:id="14168" w:name="_Toc123086972"/>
      <w:bookmarkStart w:id="14169" w:name="_Toc124296296"/>
      <w:bookmarkStart w:id="14170" w:name="_Toc124296766"/>
      <w:bookmarkStart w:id="14171" w:name="_Toc130572583"/>
      <w:bookmarkStart w:id="14172" w:name="_Toc131708582"/>
      <w:bookmarkStart w:id="14173" w:name="_Toc137458389"/>
      <w:r w:rsidRPr="00C04A08">
        <w:t>F.7</w:t>
      </w:r>
      <w:r w:rsidRPr="00C04A08">
        <w:tab/>
        <w:t>Spectrum Flatness</w:t>
      </w:r>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p>
    <w:p w14:paraId="3C204678" w14:textId="77777777" w:rsidR="00842EF7" w:rsidRPr="00C04A08" w:rsidRDefault="00842EF7" w:rsidP="00842EF7">
      <w:r w:rsidRPr="00C04A08">
        <w:t>The data shall be taken from FFT coded data symbols and the demodulation reference symbols of the allocated resource block.</w:t>
      </w:r>
    </w:p>
    <w:p w14:paraId="346B04C0" w14:textId="77777777" w:rsidR="00BA1E45" w:rsidRDefault="00BA1E45" w:rsidP="00BA1E45">
      <w:pPr>
        <w:pStyle w:val="Heading1"/>
        <w:rPr>
          <w:rFonts w:eastAsia="MS Mincho"/>
        </w:rPr>
      </w:pPr>
      <w:bookmarkStart w:id="14174" w:name="_Toc83581044"/>
      <w:bookmarkStart w:id="14175" w:name="_Toc84405553"/>
      <w:bookmarkStart w:id="14176" w:name="_Toc84414162"/>
      <w:bookmarkStart w:id="14177" w:name="_Toc98864480"/>
      <w:bookmarkStart w:id="14178" w:name="_Toc99733729"/>
      <w:bookmarkStart w:id="14179" w:name="_Toc106577634"/>
      <w:bookmarkStart w:id="14180" w:name="_Toc114537385"/>
      <w:bookmarkStart w:id="14181" w:name="_Toc115257653"/>
      <w:bookmarkStart w:id="14182" w:name="_Toc123086973"/>
      <w:bookmarkStart w:id="14183" w:name="_Toc124296297"/>
      <w:bookmarkStart w:id="14184" w:name="_Toc124296767"/>
      <w:bookmarkStart w:id="14185" w:name="_Toc130572584"/>
      <w:bookmarkStart w:id="14186" w:name="_Toc131708583"/>
      <w:bookmarkStart w:id="14187" w:name="_Toc137458390"/>
      <w:r>
        <w:rPr>
          <w:rFonts w:eastAsia="MS Mincho"/>
        </w:rPr>
        <w:t>F.8</w:t>
      </w:r>
      <w:r>
        <w:rPr>
          <w:rFonts w:eastAsia="MS Mincho"/>
        </w:rPr>
        <w:tab/>
      </w:r>
      <w:bookmarkEnd w:id="14174"/>
      <w:bookmarkEnd w:id="14175"/>
      <w:bookmarkEnd w:id="14176"/>
      <w:r w:rsidRPr="00AC0ABC">
        <w:rPr>
          <w:lang w:val="en-US"/>
        </w:rPr>
        <w:t>Phase offset measurement for DMRS bundling</w:t>
      </w:r>
      <w:bookmarkEnd w:id="14177"/>
      <w:bookmarkEnd w:id="14178"/>
      <w:bookmarkEnd w:id="14179"/>
      <w:bookmarkEnd w:id="14180"/>
      <w:bookmarkEnd w:id="14181"/>
      <w:bookmarkEnd w:id="14182"/>
      <w:bookmarkEnd w:id="14183"/>
      <w:bookmarkEnd w:id="14184"/>
      <w:bookmarkEnd w:id="14185"/>
      <w:bookmarkEnd w:id="14186"/>
      <w:bookmarkEnd w:id="14187"/>
    </w:p>
    <w:p w14:paraId="08A2128B" w14:textId="77777777" w:rsidR="00BA1E45" w:rsidRDefault="00BA1E45" w:rsidP="00BA1E45">
      <w:pPr>
        <w:pStyle w:val="Heading2"/>
      </w:pPr>
      <w:bookmarkStart w:id="14188" w:name="_Toc98864481"/>
      <w:bookmarkStart w:id="14189" w:name="_Toc99733730"/>
      <w:bookmarkStart w:id="14190" w:name="_Toc106577635"/>
      <w:bookmarkStart w:id="14191" w:name="_Toc114537386"/>
      <w:bookmarkStart w:id="14192" w:name="_Toc115257654"/>
      <w:bookmarkStart w:id="14193" w:name="_Toc123086974"/>
      <w:bookmarkStart w:id="14194" w:name="_Toc124296298"/>
      <w:bookmarkStart w:id="14195" w:name="_Toc124296768"/>
      <w:bookmarkStart w:id="14196" w:name="_Toc130572585"/>
      <w:bookmarkStart w:id="14197" w:name="_Toc131708584"/>
      <w:bookmarkStart w:id="14198" w:name="_Toc137458391"/>
      <w:r>
        <w:t>F.8.1</w:t>
      </w:r>
      <w:r>
        <w:tab/>
      </w:r>
      <w:r>
        <w:rPr>
          <w:rFonts w:hint="eastAsia"/>
          <w:lang w:eastAsia="zh-CN"/>
        </w:rPr>
        <w:t>M</w:t>
      </w:r>
      <w:r w:rsidRPr="00D57400">
        <w:t>easurement point</w:t>
      </w:r>
      <w:bookmarkEnd w:id="14188"/>
      <w:bookmarkEnd w:id="14189"/>
      <w:bookmarkEnd w:id="14190"/>
      <w:bookmarkEnd w:id="14191"/>
      <w:bookmarkEnd w:id="14192"/>
      <w:bookmarkEnd w:id="14193"/>
      <w:bookmarkEnd w:id="14194"/>
      <w:bookmarkEnd w:id="14195"/>
      <w:bookmarkEnd w:id="14196"/>
      <w:bookmarkEnd w:id="14197"/>
      <w:bookmarkEnd w:id="14198"/>
    </w:p>
    <w:p w14:paraId="4CAE1B56" w14:textId="77777777" w:rsidR="00BA1E45" w:rsidRDefault="00BA1E45" w:rsidP="00BA1E45">
      <w:pPr>
        <w:rPr>
          <w:lang w:val="en-US"/>
        </w:rPr>
      </w:pPr>
      <w:r w:rsidRPr="00CC4509">
        <w:rPr>
          <w:lang w:val="en-US"/>
        </w:rPr>
        <w:t xml:space="preserve">The measurement </w:t>
      </w:r>
      <w:r>
        <w:rPr>
          <w:lang w:val="en-US"/>
        </w:rPr>
        <w:t xml:space="preserve">point for phase offset measurement is defined in Figure F.8.1-1. </w:t>
      </w:r>
    </w:p>
    <w:p w14:paraId="4E5B9EF6" w14:textId="77777777" w:rsidR="00BA1E45" w:rsidRPr="00CC4509" w:rsidRDefault="00BA1E45" w:rsidP="00BA1E45">
      <w:pPr>
        <w:rPr>
          <w:lang w:val="en-US"/>
        </w:rPr>
      </w:pPr>
    </w:p>
    <w:p w14:paraId="2BEE32B6" w14:textId="77777777" w:rsidR="00BA1E45" w:rsidRDefault="00BA1E45" w:rsidP="00BA1E45">
      <w:pPr>
        <w:pStyle w:val="TH"/>
      </w:pPr>
      <w:r>
        <w:object w:dxaOrig="10823" w:dyaOrig="2208" w14:anchorId="60839EAC">
          <v:shape id="_x0000_i1134" type="#_x0000_t75" style="width:493.5pt;height:100pt" o:ole="">
            <v:imagedata r:id="rId208" o:title=""/>
          </v:shape>
          <o:OLEObject Type="Embed" ProgID="Visio.Drawing.15" ShapeID="_x0000_i1134" DrawAspect="Content" ObjectID="_1748071277" r:id="rId209"/>
        </w:object>
      </w:r>
    </w:p>
    <w:p w14:paraId="6C1C46CF" w14:textId="77777777" w:rsidR="00BA1E45" w:rsidRPr="009F6D3D" w:rsidRDefault="00BA1E45" w:rsidP="00BA1E45">
      <w:pPr>
        <w:pStyle w:val="TF"/>
        <w:rPr>
          <w:rFonts w:eastAsiaTheme="minorEastAsia"/>
        </w:rPr>
      </w:pPr>
      <w:r w:rsidRPr="009F6D3D">
        <w:rPr>
          <w:rFonts w:eastAsiaTheme="minorEastAsia"/>
        </w:rPr>
        <w:t xml:space="preserve">Figure F.8.1-1: Measurement point for phase offset for DMRS bundling </w:t>
      </w:r>
    </w:p>
    <w:p w14:paraId="3D3C4BFA" w14:textId="186E94ED" w:rsidR="00842EF7" w:rsidRDefault="00842EF7" w:rsidP="00842EF7"/>
    <w:p w14:paraId="652B71F6" w14:textId="77777777" w:rsidR="004E66E3" w:rsidRDefault="004E66E3" w:rsidP="004E66E3">
      <w:pPr>
        <w:pStyle w:val="Heading2"/>
      </w:pPr>
      <w:bookmarkStart w:id="14199" w:name="_Toc106577636"/>
      <w:bookmarkStart w:id="14200" w:name="_Toc114537387"/>
      <w:bookmarkStart w:id="14201" w:name="_Toc115257655"/>
      <w:bookmarkStart w:id="14202" w:name="_Toc123086975"/>
      <w:bookmarkStart w:id="14203" w:name="_Toc124296299"/>
      <w:bookmarkStart w:id="14204" w:name="_Toc124296769"/>
      <w:bookmarkStart w:id="14205" w:name="_Toc130572586"/>
      <w:bookmarkStart w:id="14206" w:name="_Toc131708585"/>
      <w:bookmarkStart w:id="14207" w:name="_Toc21344583"/>
      <w:bookmarkStart w:id="14208" w:name="_Toc29802071"/>
      <w:bookmarkStart w:id="14209" w:name="_Toc29802495"/>
      <w:bookmarkStart w:id="14210" w:name="_Toc29803120"/>
      <w:bookmarkStart w:id="14211" w:name="_Toc36107862"/>
      <w:bookmarkStart w:id="14212" w:name="_Toc37251636"/>
      <w:bookmarkStart w:id="14213" w:name="_Toc45888575"/>
      <w:bookmarkStart w:id="14214" w:name="_Toc45889174"/>
      <w:bookmarkStart w:id="14215" w:name="_Toc61367922"/>
      <w:bookmarkStart w:id="14216" w:name="_Toc61373305"/>
      <w:bookmarkStart w:id="14217" w:name="_Toc68231255"/>
      <w:bookmarkStart w:id="14218" w:name="_Toc69084668"/>
      <w:bookmarkStart w:id="14219" w:name="_Toc75467681"/>
      <w:bookmarkStart w:id="14220" w:name="_Toc76509703"/>
      <w:bookmarkStart w:id="14221" w:name="_Toc76718693"/>
      <w:bookmarkStart w:id="14222" w:name="_Toc83581040"/>
      <w:bookmarkStart w:id="14223" w:name="_Toc84405549"/>
      <w:bookmarkStart w:id="14224" w:name="_Toc84414158"/>
      <w:bookmarkStart w:id="14225" w:name="_Toc137458392"/>
      <w:r>
        <w:lastRenderedPageBreak/>
        <w:t>F.8.2</w:t>
      </w:r>
      <w:r>
        <w:tab/>
      </w:r>
      <w:r w:rsidRPr="0045071D">
        <w:t>Symbols used</w:t>
      </w:r>
      <w:bookmarkEnd w:id="14199"/>
      <w:bookmarkEnd w:id="14200"/>
      <w:bookmarkEnd w:id="14201"/>
      <w:bookmarkEnd w:id="14202"/>
      <w:bookmarkEnd w:id="14203"/>
      <w:bookmarkEnd w:id="14204"/>
      <w:bookmarkEnd w:id="14205"/>
      <w:bookmarkEnd w:id="14206"/>
      <w:bookmarkEnd w:id="14225"/>
    </w:p>
    <w:p w14:paraId="4EBFCD7F" w14:textId="77777777" w:rsidR="004E66E3" w:rsidRDefault="004E66E3" w:rsidP="004E66E3">
      <w:pPr>
        <w:pStyle w:val="B10"/>
        <w:ind w:left="0" w:firstLine="0"/>
      </w:pPr>
      <w:r w:rsidRPr="0045071D">
        <w:t>Phase offset is determined based on DMRS REs (3 DMRS symbols per slot) with the option to use data symbols.</w:t>
      </w:r>
    </w:p>
    <w:p w14:paraId="2F3B66E4" w14:textId="77777777" w:rsidR="004E66E3" w:rsidRDefault="004E66E3" w:rsidP="004E66E3">
      <w:pPr>
        <w:pStyle w:val="B10"/>
        <w:ind w:left="0" w:firstLine="0"/>
      </w:pPr>
    </w:p>
    <w:p w14:paraId="14E705EF" w14:textId="77777777" w:rsidR="004E66E3" w:rsidRDefault="004E66E3" w:rsidP="004E66E3">
      <w:pPr>
        <w:pStyle w:val="Heading2"/>
      </w:pPr>
      <w:bookmarkStart w:id="14226" w:name="_Toc106577637"/>
      <w:bookmarkStart w:id="14227" w:name="_Toc114537388"/>
      <w:bookmarkStart w:id="14228" w:name="_Toc115257656"/>
      <w:bookmarkStart w:id="14229" w:name="_Toc123086976"/>
      <w:bookmarkStart w:id="14230" w:name="_Toc124296300"/>
      <w:bookmarkStart w:id="14231" w:name="_Toc124296770"/>
      <w:bookmarkStart w:id="14232" w:name="_Toc130572587"/>
      <w:bookmarkStart w:id="14233" w:name="_Toc131708586"/>
      <w:bookmarkStart w:id="14234" w:name="_Toc137458393"/>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r>
        <w:t>F.8.3</w:t>
      </w:r>
      <w:r>
        <w:tab/>
      </w:r>
      <w:r w:rsidRPr="00EF621D">
        <w:t>Modified test signal</w:t>
      </w:r>
      <w:bookmarkEnd w:id="14226"/>
      <w:bookmarkEnd w:id="14227"/>
      <w:bookmarkEnd w:id="14228"/>
      <w:bookmarkEnd w:id="14229"/>
      <w:bookmarkEnd w:id="14230"/>
      <w:bookmarkEnd w:id="14231"/>
      <w:bookmarkEnd w:id="14232"/>
      <w:bookmarkEnd w:id="14233"/>
      <w:bookmarkEnd w:id="14234"/>
    </w:p>
    <w:p w14:paraId="7DDB51C6" w14:textId="77777777" w:rsidR="004E66E3" w:rsidRDefault="004E66E3" w:rsidP="004E66E3">
      <w:pPr>
        <w:pStyle w:val="B10"/>
        <w:ind w:left="0" w:firstLine="0"/>
      </w:pPr>
      <w:r>
        <w:t>[editor notes: updates based on LS reply from RAN5]</w:t>
      </w:r>
    </w:p>
    <w:p w14:paraId="61DD22B9" w14:textId="77777777" w:rsidR="004E66E3" w:rsidRDefault="004E66E3" w:rsidP="004E66E3">
      <w:pPr>
        <w:pStyle w:val="B10"/>
        <w:ind w:left="0" w:firstLine="0"/>
      </w:pPr>
    </w:p>
    <w:p w14:paraId="7B89EE8B" w14:textId="77777777" w:rsidR="004E66E3" w:rsidRPr="007C37B3" w:rsidRDefault="004E66E3" w:rsidP="004E66E3">
      <w:pPr>
        <w:pStyle w:val="Heading2"/>
      </w:pPr>
      <w:bookmarkStart w:id="14235" w:name="_Toc106577638"/>
      <w:bookmarkStart w:id="14236" w:name="_Toc114537389"/>
      <w:bookmarkStart w:id="14237" w:name="_Toc115257657"/>
      <w:bookmarkStart w:id="14238" w:name="_Toc123086977"/>
      <w:bookmarkStart w:id="14239" w:name="_Toc124296301"/>
      <w:bookmarkStart w:id="14240" w:name="_Toc124296771"/>
      <w:bookmarkStart w:id="14241" w:name="_Toc130572588"/>
      <w:bookmarkStart w:id="14242" w:name="_Toc131708587"/>
      <w:bookmarkStart w:id="14243" w:name="_Toc137458394"/>
      <w:r>
        <w:t>F.8.4</w:t>
      </w:r>
      <w:r>
        <w:tab/>
      </w:r>
      <w:r>
        <w:rPr>
          <w:lang w:val="en-US"/>
        </w:rPr>
        <w:t>P</w:t>
      </w:r>
      <w:r w:rsidRPr="00F05621">
        <w:rPr>
          <w:lang w:val="en-US"/>
        </w:rPr>
        <w:t>hase offset measurement</w:t>
      </w:r>
      <w:bookmarkEnd w:id="14235"/>
      <w:bookmarkEnd w:id="14236"/>
      <w:bookmarkEnd w:id="14237"/>
      <w:bookmarkEnd w:id="14238"/>
      <w:bookmarkEnd w:id="14239"/>
      <w:bookmarkEnd w:id="14240"/>
      <w:bookmarkEnd w:id="14241"/>
      <w:bookmarkEnd w:id="14242"/>
      <w:bookmarkEnd w:id="14243"/>
    </w:p>
    <w:p w14:paraId="75913471" w14:textId="77777777" w:rsidR="004E66E3" w:rsidRDefault="004E66E3" w:rsidP="003B36F0">
      <w:pPr>
        <w:pStyle w:val="B10"/>
        <w:jc w:val="center"/>
      </w:pPr>
      <w:r>
        <w:rPr>
          <w:lang w:val="en-US" w:eastAsia="zh-CN"/>
        </w:rPr>
        <w:t xml:space="preserve">The phase offset measurement is based on the phase response of the Tx chain </w:t>
      </w:r>
      <w:r w:rsidRPr="00A20FF2">
        <w:rPr>
          <w:position w:val="-10"/>
        </w:rPr>
        <w:object w:dxaOrig="720" w:dyaOrig="320" w14:anchorId="1A05A22E">
          <v:shape id="_x0000_i1135" type="#_x0000_t75" style="width:36.5pt;height:14.5pt" o:ole="" fillcolor="window">
            <v:imagedata r:id="rId104" o:title=""/>
          </v:shape>
          <o:OLEObject Type="Embed" ProgID="Equation.3" ShapeID="_x0000_i1135" DrawAspect="Content" ObjectID="_1748071278" r:id="rId210"/>
        </w:object>
      </w:r>
      <w:r w:rsidRPr="00A20FF2">
        <w:t xml:space="preserve"> </w:t>
      </w:r>
      <w:r>
        <w:t>as derived based on Annex F.4.</w:t>
      </w:r>
    </w:p>
    <w:p w14:paraId="5E95CD42" w14:textId="77777777" w:rsidR="004E66E3" w:rsidRDefault="004E66E3" w:rsidP="004E66E3">
      <w:pPr>
        <w:pStyle w:val="B10"/>
        <w:ind w:left="0" w:firstLine="0"/>
        <w:rPr>
          <w:lang w:val="en-US" w:eastAsia="zh-CN"/>
        </w:rPr>
      </w:pPr>
      <w:r>
        <w:rPr>
          <w:lang w:val="en-US" w:eastAsia="zh-CN"/>
        </w:rPr>
        <w:t xml:space="preserve">The phase difference </w:t>
      </w:r>
      <m:oMath>
        <m:r>
          <w:rPr>
            <w:rFonts w:ascii="Cambria Math" w:eastAsiaTheme="minorEastAsia" w:hAnsi="Cambria Math"/>
          </w:rPr>
          <m:t>∆</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r>
              <w:rPr>
                <w:rFonts w:ascii="Cambria Math" w:hAnsi="Cambria Math"/>
              </w:rPr>
              <m:t>f</m:t>
            </m:r>
          </m:e>
        </m:d>
        <m:r>
          <w:rPr>
            <w:rFonts w:ascii="Cambria Math" w:hAnsi="Cambria Math"/>
          </w:rPr>
          <m:t xml:space="preserve"> </m:t>
        </m:r>
      </m:oMath>
      <w:r>
        <w:t xml:space="preserve">for each subcarrier </w:t>
      </w:r>
      <w:r>
        <w:rPr>
          <w:lang w:val="en-US" w:eastAsia="zh-CN"/>
        </w:rPr>
        <w:t xml:space="preserve">between a reference timeslot </w:t>
      </w:r>
      <w:r w:rsidRPr="00C0094B">
        <w:rPr>
          <w:lang w:val="en-US" w:eastAsia="zh-CN"/>
        </w:rPr>
        <w:t>t</w:t>
      </w:r>
      <w:r>
        <w:rPr>
          <w:vertAlign w:val="subscript"/>
          <w:lang w:val="en-US" w:eastAsia="zh-CN"/>
        </w:rPr>
        <w:t>ref</w:t>
      </w:r>
      <w:r>
        <w:rPr>
          <w:lang w:val="en-US" w:eastAsia="zh-CN"/>
        </w:rPr>
        <w:t xml:space="preserve"> and the measurement timeslot t</w:t>
      </w:r>
      <w:r>
        <w:rPr>
          <w:vertAlign w:val="subscript"/>
          <w:lang w:val="en-US" w:eastAsia="zh-CN"/>
        </w:rPr>
        <w:t>m</w:t>
      </w:r>
      <w:r>
        <w:rPr>
          <w:strike/>
          <w:lang w:val="en-US" w:eastAsia="zh-CN"/>
        </w:rPr>
        <w:t xml:space="preserve"> </w:t>
      </w:r>
      <w:r>
        <w:rPr>
          <w:lang w:val="en-US" w:eastAsia="zh-CN"/>
        </w:rPr>
        <w:t>is then calculated as defined below:</w:t>
      </w:r>
    </w:p>
    <w:p w14:paraId="33F040B5" w14:textId="77777777" w:rsidR="004E66E3" w:rsidRPr="00C0094B" w:rsidRDefault="004E66E3" w:rsidP="004E66E3">
      <w:pPr>
        <w:pStyle w:val="B10"/>
        <w:ind w:left="0" w:firstLine="0"/>
        <w:jc w:val="center"/>
      </w:pPr>
      <m:oMathPara>
        <m:oMath>
          <m:r>
            <w:rPr>
              <w:rFonts w:ascii="Cambria Math" w:eastAsiaTheme="minorEastAsia" w:hAnsi="Cambria Math"/>
            </w:rPr>
            <m:t>∆</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r>
                <w:rPr>
                  <w:rFonts w:ascii="Cambria Math" w:hAnsi="Cambria Math"/>
                </w:rPr>
                <m:t>f</m:t>
              </m:r>
            </m:e>
          </m:d>
          <m:r>
            <w:rPr>
              <w:rFonts w:ascii="Cambria Math" w:eastAsiaTheme="minorEastAsia" w:hAnsi="Cambria Math"/>
            </w:rPr>
            <m:t xml:space="preserve">= </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sSub>
                <m:sSubPr>
                  <m:ctrlPr>
                    <w:rPr>
                      <w:rFonts w:ascii="Cambria Math" w:hAnsi="Cambria Math"/>
                      <w:i/>
                    </w:rPr>
                  </m:ctrlPr>
                </m:sSubPr>
                <m:e>
                  <m:r>
                    <w:rPr>
                      <w:rFonts w:ascii="Cambria Math"/>
                    </w:rPr>
                    <m:t>t</m:t>
                  </m:r>
                </m:e>
                <m:sub>
                  <m:r>
                    <w:rPr>
                      <w:rFonts w:ascii="Cambria Math"/>
                    </w:rPr>
                    <m:t>m</m:t>
                  </m:r>
                </m:sub>
              </m:sSub>
              <m:r>
                <w:rPr>
                  <w:rFonts w:ascii="Cambria Math"/>
                </w:rPr>
                <m:t>,f</m:t>
              </m:r>
            </m:e>
          </m:d>
          <m:r>
            <w:rPr>
              <w:rFonts w:ascii="Cambria Math"/>
            </w:rPr>
            <m:t>-</m:t>
          </m:r>
          <m:acc>
            <m:accPr>
              <m:chr m:val="̃"/>
              <m:ctrlPr>
                <w:rPr>
                  <w:rFonts w:ascii="Cambria Math" w:hAnsi="Cambria Math"/>
                  <w:i/>
                </w:rPr>
              </m:ctrlPr>
            </m:accPr>
            <m:e>
              <m:r>
                <w:rPr>
                  <w:rFonts w:ascii="Cambria Math" w:hAnsi="Cambria Math"/>
                </w:rPr>
                <m:t>φ</m:t>
              </m:r>
            </m:e>
          </m:acc>
          <m:r>
            <w:rPr>
              <w:rFonts w:ascii="Cambria Math"/>
            </w:rPr>
            <m:t>(</m:t>
          </m:r>
          <m:sSub>
            <m:sSubPr>
              <m:ctrlPr>
                <w:rPr>
                  <w:rFonts w:ascii="Cambria Math" w:hAnsi="Cambria Math"/>
                  <w:i/>
                </w:rPr>
              </m:ctrlPr>
            </m:sSubPr>
            <m:e>
              <m:r>
                <w:rPr>
                  <w:rFonts w:ascii="Cambria Math"/>
                </w:rPr>
                <m:t>t</m:t>
              </m:r>
            </m:e>
            <m:sub>
              <m:r>
                <w:rPr>
                  <w:rFonts w:ascii="Cambria Math"/>
                </w:rPr>
                <m:t>ref</m:t>
              </m:r>
            </m:sub>
          </m:sSub>
          <m:r>
            <w:rPr>
              <w:rFonts w:ascii="Cambria Math"/>
            </w:rPr>
            <m:t>,f)</m:t>
          </m:r>
        </m:oMath>
      </m:oMathPara>
    </w:p>
    <w:p w14:paraId="22EF3087" w14:textId="77777777" w:rsidR="004E66E3" w:rsidRDefault="004E66E3" w:rsidP="004E66E3">
      <w:pPr>
        <w:pStyle w:val="B10"/>
        <w:ind w:left="0" w:firstLine="0"/>
        <w:rPr>
          <w:lang w:val="en-US" w:eastAsia="zh-CN"/>
        </w:rPr>
      </w:pPr>
      <w:r>
        <w:rPr>
          <w:lang w:val="en-US" w:eastAsia="zh-CN"/>
        </w:rPr>
        <w:t>The phase offset between the reference and measurement timeslots are then calculated as the maximum over the results for all subcarriers as shown below:</w:t>
      </w:r>
    </w:p>
    <w:p w14:paraId="4D257D8A" w14:textId="77777777" w:rsidR="004E66E3" w:rsidRPr="00E84F79" w:rsidRDefault="004E66E3" w:rsidP="004E66E3">
      <w:pPr>
        <w:pStyle w:val="B10"/>
        <w:ind w:left="0" w:firstLine="0"/>
        <w:jc w:val="center"/>
      </w:pPr>
      <m:oMathPara>
        <m:oMath>
          <m:r>
            <w:rPr>
              <w:rFonts w:ascii="Cambria Math" w:eastAsia="×–¾’©‘Ì"/>
            </w:rPr>
            <m:t>P</m:t>
          </m:r>
          <m:r>
            <w:rPr>
              <w:rFonts w:ascii="Cambria Math" w:eastAsia="×–¾’©‘Ì"/>
            </w:rPr>
            <m:t>h</m:t>
          </m:r>
          <m:r>
            <w:rPr>
              <w:rFonts w:ascii="Cambria Math" w:eastAsia="×–¾’©‘Ì"/>
            </w:rPr>
            <m:t>aseOffset=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rPr>
                    <m:t>max</m:t>
                  </m:r>
                </m:e>
                <m:lim>
                  <m:r>
                    <w:rPr>
                      <w:rFonts w:ascii="Cambria Math" w:eastAsia="×–¾’©‘Ì"/>
                    </w:rPr>
                    <m:t>f</m:t>
                  </m:r>
                </m:lim>
              </m:limLow>
            </m:fName>
            <m:e>
              <m:r>
                <w:rPr>
                  <w:rFonts w:ascii="Cambria Math" w:eastAsia="×–¾’©‘Ì"/>
                </w:rPr>
                <m:t>(</m:t>
              </m:r>
              <m:r>
                <w:rPr>
                  <w:rFonts w:ascii="Cambria Math" w:eastAsiaTheme="minorEastAsia" w:hAnsi="Cambria Math"/>
                </w:rPr>
                <m:t>∆</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r>
                    <w:rPr>
                      <w:rFonts w:ascii="Cambria Math" w:hAnsi="Cambria Math"/>
                    </w:rPr>
                    <m:t>f</m:t>
                  </m:r>
                </m:e>
              </m:d>
              <m:r>
                <w:rPr>
                  <w:rFonts w:ascii="Cambria Math" w:hAnsi="Cambria Math"/>
                </w:rPr>
                <m:t>)</m:t>
              </m:r>
            </m:e>
          </m:func>
        </m:oMath>
      </m:oMathPara>
    </w:p>
    <w:p w14:paraId="324DF073" w14:textId="43B7EBE7" w:rsidR="004E66E3" w:rsidRDefault="004E66E3" w:rsidP="003B36F0">
      <w:pPr>
        <w:rPr>
          <w:rFonts w:eastAsia="??"/>
        </w:rPr>
      </w:pPr>
    </w:p>
    <w:p w14:paraId="525209DD" w14:textId="77777777" w:rsidR="005354FC" w:rsidRPr="005354FC" w:rsidRDefault="005354FC" w:rsidP="005354FC">
      <w:pPr>
        <w:pStyle w:val="Heading1"/>
        <w:rPr>
          <w:rFonts w:eastAsia="MS Mincho"/>
        </w:rPr>
      </w:pPr>
      <w:bookmarkStart w:id="14244" w:name="_Toc130572589"/>
      <w:bookmarkStart w:id="14245" w:name="_Toc131708588"/>
      <w:bookmarkStart w:id="14246" w:name="_Toc137458395"/>
      <w:r w:rsidRPr="005354FC">
        <w:rPr>
          <w:rFonts w:eastAsia="MS Mincho"/>
        </w:rPr>
        <w:t>F.9</w:t>
      </w:r>
      <w:r w:rsidRPr="005354FC">
        <w:rPr>
          <w:rFonts w:eastAsia="MS Mincho"/>
        </w:rPr>
        <w:tab/>
        <w:t>Reserved</w:t>
      </w:r>
      <w:bookmarkEnd w:id="14244"/>
      <w:bookmarkEnd w:id="14245"/>
      <w:bookmarkEnd w:id="14246"/>
    </w:p>
    <w:p w14:paraId="305132EF" w14:textId="77777777" w:rsidR="005354FC" w:rsidRPr="005354FC" w:rsidRDefault="005354FC" w:rsidP="005354FC">
      <w:pPr>
        <w:rPr>
          <w:rFonts w:eastAsia="MS Mincho"/>
        </w:rPr>
      </w:pPr>
    </w:p>
    <w:p w14:paraId="361BD7E3" w14:textId="77777777" w:rsidR="005354FC" w:rsidRPr="005354FC" w:rsidRDefault="005354FC" w:rsidP="005354FC">
      <w:pPr>
        <w:pStyle w:val="Heading1"/>
        <w:rPr>
          <w:rFonts w:eastAsia="MS Mincho"/>
        </w:rPr>
      </w:pPr>
      <w:bookmarkStart w:id="14247" w:name="_Toc130572590"/>
      <w:bookmarkStart w:id="14248" w:name="_Toc131708589"/>
      <w:bookmarkStart w:id="14249" w:name="_Toc137458396"/>
      <w:r w:rsidRPr="005354FC">
        <w:rPr>
          <w:rFonts w:eastAsia="MS Mincho"/>
        </w:rPr>
        <w:t>F.10</w:t>
      </w:r>
      <w:r w:rsidRPr="005354FC">
        <w:rPr>
          <w:rFonts w:eastAsia="MS Mincho"/>
        </w:rPr>
        <w:tab/>
        <w:t>EVM for dual transmit polarizations</w:t>
      </w:r>
      <w:bookmarkEnd w:id="14247"/>
      <w:bookmarkEnd w:id="14248"/>
      <w:bookmarkEnd w:id="14249"/>
    </w:p>
    <w:p w14:paraId="6535E9DE" w14:textId="77777777" w:rsidR="005354FC" w:rsidRPr="005354FC" w:rsidRDefault="005354FC" w:rsidP="005354FC">
      <w:pPr>
        <w:pStyle w:val="Heading2"/>
        <w:rPr>
          <w:rFonts w:eastAsia="MS Mincho"/>
        </w:rPr>
      </w:pPr>
      <w:bookmarkStart w:id="14250" w:name="_Toc130572591"/>
      <w:bookmarkStart w:id="14251" w:name="_Toc131708590"/>
      <w:bookmarkStart w:id="14252" w:name="_Toc137458397"/>
      <w:r w:rsidRPr="005354FC">
        <w:rPr>
          <w:rFonts w:eastAsia="MS Mincho"/>
        </w:rPr>
        <w:t>F.10.1</w:t>
      </w:r>
      <w:r w:rsidRPr="005354FC">
        <w:rPr>
          <w:rFonts w:eastAsia="MS Mincho"/>
        </w:rPr>
        <w:tab/>
        <w:t>General</w:t>
      </w:r>
      <w:bookmarkEnd w:id="14250"/>
      <w:bookmarkEnd w:id="14251"/>
      <w:bookmarkEnd w:id="14252"/>
    </w:p>
    <w:p w14:paraId="70CCABA3" w14:textId="149B2957" w:rsidR="005354FC" w:rsidRPr="005354FC" w:rsidRDefault="005354FC" w:rsidP="005354FC">
      <w:pPr>
        <w:rPr>
          <w:rFonts w:eastAsia="MS Mincho"/>
        </w:rPr>
      </w:pPr>
      <w:r w:rsidRPr="005354FC">
        <w:rPr>
          <w:rFonts w:eastAsia="MS Mincho"/>
        </w:rPr>
        <w:t>A zero-forcing (ZF) MIMO receiver architecture is used so that transmissions by the UE, which are received by the test equipment on two polarizations, can be demodulated by the test equipment receiver.</w:t>
      </w:r>
    </w:p>
    <w:p w14:paraId="76E1805A" w14:textId="77777777" w:rsidR="005354FC" w:rsidRPr="005354FC" w:rsidRDefault="005354FC" w:rsidP="005354FC">
      <w:pPr>
        <w:pStyle w:val="TH"/>
        <w:rPr>
          <w:rFonts w:eastAsia="MS Mincho"/>
        </w:rPr>
      </w:pPr>
      <w:r w:rsidRPr="005354FC">
        <w:rPr>
          <w:rFonts w:eastAsia="MS Mincho"/>
          <w:noProof/>
        </w:rPr>
        <w:lastRenderedPageBreak/>
        <w:drawing>
          <wp:inline distT="0" distB="0" distL="0" distR="0" wp14:anchorId="2EE15157" wp14:editId="14FA3A6B">
            <wp:extent cx="5977890" cy="2970530"/>
            <wp:effectExtent l="0" t="0" r="0" b="0"/>
            <wp:docPr id="1660" name="Picture 4" descr="X:\PROJECT\CMW\DEVELOP\USER\1CM5\KRAKOWSK\NR\NR_EVM_2L_UL_MI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PROJECT\CMW\DEVELOP\USER\1CM5\KRAKOWSK\NR\NR_EVM_2L_UL_MIMO.png"/>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5977890" cy="2970530"/>
                    </a:xfrm>
                    <a:prstGeom prst="rect">
                      <a:avLst/>
                    </a:prstGeom>
                    <a:noFill/>
                    <a:ln>
                      <a:noFill/>
                    </a:ln>
                  </pic:spPr>
                </pic:pic>
              </a:graphicData>
            </a:graphic>
          </wp:inline>
        </w:drawing>
      </w:r>
    </w:p>
    <w:p w14:paraId="4405EB84" w14:textId="77777777" w:rsidR="005354FC" w:rsidRPr="005354FC" w:rsidRDefault="005354FC" w:rsidP="005354FC">
      <w:pPr>
        <w:pStyle w:val="TF"/>
        <w:rPr>
          <w:rFonts w:eastAsia="MS Mincho"/>
        </w:rPr>
      </w:pPr>
      <w:r w:rsidRPr="005354FC">
        <w:rPr>
          <w:rFonts w:eastAsia="MS Mincho"/>
        </w:rPr>
        <w:t>Figure F.10.1-1: EVM calculation block diagram for 2-Layer UL MIMO</w:t>
      </w:r>
    </w:p>
    <w:p w14:paraId="66C7FEE1" w14:textId="77777777" w:rsidR="005354FC" w:rsidRDefault="005354FC" w:rsidP="005354FC">
      <w:pPr>
        <w:rPr>
          <w:rFonts w:eastAsia="MS Mincho"/>
        </w:rPr>
      </w:pPr>
    </w:p>
    <w:p w14:paraId="680AD4B2" w14:textId="36F16BF9" w:rsidR="005354FC" w:rsidRPr="005354FC" w:rsidRDefault="005354FC" w:rsidP="005354FC">
      <w:pPr>
        <w:rPr>
          <w:rFonts w:eastAsia="MS Mincho"/>
        </w:rPr>
      </w:pPr>
      <w:r w:rsidRPr="005354FC">
        <w:rPr>
          <w:rFonts w:eastAsia="MS Mincho"/>
        </w:rPr>
        <w:t xml:space="preserve">The TE receives signals from 2 different ports on two antenna polarizations in the test system. </w:t>
      </w:r>
    </w:p>
    <w:p w14:paraId="028E96F2" w14:textId="77777777" w:rsidR="005354FC" w:rsidRPr="005354FC" w:rsidRDefault="005354FC" w:rsidP="005354FC">
      <w:pPr>
        <w:rPr>
          <w:rFonts w:eastAsia="MS Mincho"/>
        </w:rPr>
      </w:pPr>
      <w:r w:rsidRPr="005354FC">
        <w:rPr>
          <w:rFonts w:eastAsia="MS Mincho"/>
        </w:rPr>
        <w:t>For UL MIMO measurements a MIMO equalization step as described in section F.10.2 is performed to separate the layers.</w:t>
      </w:r>
    </w:p>
    <w:p w14:paraId="33417311" w14:textId="77777777" w:rsidR="005354FC" w:rsidRPr="005354FC" w:rsidRDefault="005354FC" w:rsidP="005354FC">
      <w:pPr>
        <w:rPr>
          <w:rFonts w:eastAsia="MS Mincho"/>
        </w:rPr>
      </w:pPr>
      <w:r w:rsidRPr="005354FC">
        <w:rPr>
          <w:rFonts w:eastAsia="MS Mincho"/>
        </w:rPr>
        <w:t>For single layer transmissions received on two polarizations the MIMO equalization step as described in section F.10.2 is replaced by a maximum ratio combining step as described in section F.10.3.</w:t>
      </w:r>
    </w:p>
    <w:p w14:paraId="70E83302" w14:textId="77777777" w:rsidR="005354FC" w:rsidRPr="005354FC" w:rsidRDefault="005354FC" w:rsidP="005354FC">
      <w:pPr>
        <w:rPr>
          <w:rFonts w:eastAsia="MS Mincho"/>
        </w:rPr>
      </w:pPr>
      <w:r w:rsidRPr="005354FC">
        <w:rPr>
          <w:rFonts w:eastAsia="MS Mincho"/>
        </w:rPr>
        <w:t>Each layer is then processed as described in section F.10.4 to receive the measurement results for each individual layer.</w:t>
      </w:r>
    </w:p>
    <w:p w14:paraId="16F9D0C9" w14:textId="77777777" w:rsidR="005354FC" w:rsidRPr="005354FC" w:rsidRDefault="005354FC" w:rsidP="005354FC">
      <w:pPr>
        <w:pStyle w:val="Heading2"/>
        <w:rPr>
          <w:rFonts w:eastAsia="MS Mincho"/>
        </w:rPr>
      </w:pPr>
      <w:bookmarkStart w:id="14253" w:name="_Toc130572592"/>
      <w:bookmarkStart w:id="14254" w:name="_Toc131708591"/>
      <w:bookmarkStart w:id="14255" w:name="_Toc137458398"/>
      <w:r w:rsidRPr="005354FC">
        <w:rPr>
          <w:rFonts w:eastAsia="MS Mincho"/>
        </w:rPr>
        <w:t>F.10.2</w:t>
      </w:r>
      <w:r w:rsidRPr="005354FC">
        <w:rPr>
          <w:rFonts w:eastAsia="MS Mincho"/>
        </w:rPr>
        <w:tab/>
        <w:t>MIMO Equalization (UL MIMO transmission)</w:t>
      </w:r>
      <w:bookmarkEnd w:id="14253"/>
      <w:bookmarkEnd w:id="14254"/>
      <w:bookmarkEnd w:id="14255"/>
    </w:p>
    <w:p w14:paraId="08CB68A5" w14:textId="556FCAE6" w:rsidR="005354FC" w:rsidRPr="005354FC" w:rsidRDefault="007B7588" w:rsidP="005354FC">
      <w:pPr>
        <w:rPr>
          <w:rFonts w:eastAsia="MS Mincho"/>
        </w:rPr>
      </w:pPr>
      <w:r>
        <w:t xml:space="preserve">The MIMO equalization is based only on reference signals (DMRS) without using any data symbols. </w:t>
      </w:r>
      <w:ins w:id="14256" w:author="Rohde &amp; Schwarz" w:date="2023-05-02T16:10:00Z">
        <w:r>
          <w:t>For the equalization process all available DMRS symbols shall be used.</w:t>
        </w:r>
      </w:ins>
      <w:del w:id="14257" w:author="Rohde &amp; Schwarz" w:date="2023-05-02T16:10:00Z">
        <w:r w:rsidDel="0018722B">
          <w:delText>In order to obtain comparable EVM results independent of the number of DMRS symbols per slot, only the first DMRS symbol in each slot is used.</w:delText>
        </w:r>
      </w:del>
    </w:p>
    <w:p w14:paraId="7E7A2933" w14:textId="77777777" w:rsidR="005354FC" w:rsidRPr="005354FC" w:rsidRDefault="005354FC" w:rsidP="005354FC">
      <w:pPr>
        <w:rPr>
          <w:rFonts w:eastAsia="MS Mincho"/>
        </w:rPr>
      </w:pPr>
      <w:r w:rsidRPr="005354FC">
        <w:rPr>
          <w:rFonts w:eastAsia="MS Mincho"/>
        </w:rPr>
        <w:t xml:space="preserve">The effective 2x2 channel matrix is estimated using reference signals of different subcarriers, e.g. in case of DMRS antenna ports 0 and 2. In case that same subcarriers are used, e.g. DMRS antenna ports 0 and 1, a channel decomposition is necessary taking advantage of the orthogonal codes </w:t>
      </w:r>
      <w:r w:rsidRPr="005354FC">
        <w:rPr>
          <w:rFonts w:eastAsia="MS Mincho"/>
          <w:i/>
        </w:rPr>
        <w:t>w</w:t>
      </w:r>
      <w:r w:rsidRPr="005354FC">
        <w:rPr>
          <w:rFonts w:eastAsia="MS Mincho"/>
          <w:i/>
          <w:vertAlign w:val="subscript"/>
        </w:rPr>
        <w:t>f</w:t>
      </w:r>
      <w:r w:rsidRPr="005354FC">
        <w:rPr>
          <w:rFonts w:eastAsia="MS Mincho"/>
        </w:rPr>
        <w:t xml:space="preserve"> and </w:t>
      </w:r>
      <w:r w:rsidRPr="005354FC">
        <w:rPr>
          <w:rFonts w:eastAsia="MS Mincho"/>
          <w:i/>
        </w:rPr>
        <w:t>w</w:t>
      </w:r>
      <w:r w:rsidRPr="005354FC">
        <w:rPr>
          <w:rFonts w:eastAsia="MS Mincho"/>
          <w:i/>
          <w:vertAlign w:val="subscript"/>
        </w:rPr>
        <w:t>t</w:t>
      </w:r>
      <w:r w:rsidRPr="005354FC">
        <w:rPr>
          <w:rFonts w:eastAsia="MS Mincho"/>
        </w:rPr>
        <w:t xml:space="preserve"> and assuming identical channel coefficients for adjacent subcarriers of same CDM group.</w:t>
      </w:r>
    </w:p>
    <w:p w14:paraId="2F8B90A0" w14:textId="77777777" w:rsidR="005354FC" w:rsidRPr="005354FC" w:rsidRDefault="005354FC" w:rsidP="005354FC">
      <w:pPr>
        <w:rPr>
          <w:rFonts w:eastAsia="MS Mincho"/>
        </w:rPr>
      </w:pPr>
      <w:r w:rsidRPr="005354FC">
        <w:rPr>
          <w:rFonts w:eastAsia="MS Mincho"/>
        </w:rPr>
        <w:t xml:space="preserve">Effective channel including the precoding matrix </w:t>
      </w:r>
      <w:r w:rsidRPr="005354FC">
        <w:rPr>
          <w:rFonts w:eastAsia="MS Mincho"/>
          <w:i/>
        </w:rPr>
        <w:t>P</w:t>
      </w:r>
      <w:r w:rsidRPr="005354FC">
        <w:rPr>
          <w:rFonts w:eastAsia="MS Mincho"/>
        </w:rPr>
        <w:t xml:space="preserve"> is:</w:t>
      </w:r>
    </w:p>
    <w:p w14:paraId="183810C9" w14:textId="77777777" w:rsidR="005354FC" w:rsidRPr="005354FC" w:rsidRDefault="00000000" w:rsidP="005354FC">
      <w:pPr>
        <w:rPr>
          <w:rFonts w:eastAsia="MS Mincho"/>
        </w:rPr>
      </w:pPr>
      <m:oMathPara>
        <m:oMath>
          <m:acc>
            <m:accPr>
              <m:chr m:val="̃"/>
              <m:ctrlPr>
                <w:rPr>
                  <w:rFonts w:ascii="Cambria Math" w:eastAsia="MS Mincho" w:hAnsi="Cambria Math"/>
                  <w:i/>
                </w:rPr>
              </m:ctrlPr>
            </m:accPr>
            <m:e>
              <m:r>
                <w:rPr>
                  <w:rFonts w:ascii="Cambria Math" w:eastAsia="MS Mincho" w:hAnsi="Cambria Math"/>
                </w:rPr>
                <m:t>H</m:t>
              </m:r>
            </m:e>
          </m:acc>
          <m:r>
            <w:rPr>
              <w:rFonts w:ascii="Cambria Math" w:eastAsia="MS Mincho" w:hAnsi="Cambria Math"/>
            </w:rPr>
            <m:t xml:space="preserve">=HP= </m:t>
          </m:r>
          <m:d>
            <m:dPr>
              <m:begChr m:val="["/>
              <m:endChr m:val="]"/>
              <m:ctrlPr>
                <w:rPr>
                  <w:rFonts w:ascii="Cambria Math" w:eastAsia="MS Mincho" w:hAnsi="Cambria Math"/>
                  <w:i/>
                </w:rPr>
              </m:ctrlPr>
            </m:dPr>
            <m:e>
              <m:m>
                <m:mPr>
                  <m:mcs>
                    <m:mc>
                      <m:mcPr>
                        <m:count m:val="2"/>
                        <m:mcJc m:val="center"/>
                      </m:mcPr>
                    </m:mc>
                  </m:mcs>
                  <m:ctrlPr>
                    <w:rPr>
                      <w:rFonts w:ascii="Cambria Math" w:eastAsia="MS Mincho" w:hAnsi="Cambria Math"/>
                      <w:i/>
                    </w:rPr>
                  </m:ctrlPr>
                </m:mP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0,0</m:t>
                        </m:r>
                      </m:sub>
                    </m:sSub>
                  </m:e>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0,1</m:t>
                        </m:r>
                      </m:sub>
                    </m:sSub>
                  </m:e>
                </m:m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1,0</m:t>
                        </m:r>
                      </m:sub>
                    </m:sSub>
                  </m:e>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1,1</m:t>
                        </m:r>
                      </m:sub>
                    </m:sSub>
                  </m:e>
                </m:mr>
              </m:m>
            </m:e>
          </m:d>
        </m:oMath>
      </m:oMathPara>
    </w:p>
    <w:p w14:paraId="39E8AD83" w14:textId="77777777" w:rsidR="005354FC" w:rsidRPr="005354FC" w:rsidRDefault="005354FC" w:rsidP="005354FC">
      <w:pPr>
        <w:rPr>
          <w:rFonts w:eastAsia="MS Mincho"/>
        </w:rPr>
      </w:pPr>
      <w:r w:rsidRPr="005354FC">
        <w:rPr>
          <w:rFonts w:eastAsia="MS Mincho"/>
        </w:rPr>
        <w:t>with</w:t>
      </w:r>
    </w:p>
    <w:p w14:paraId="2E5540CD" w14:textId="77777777" w:rsidR="005354FC" w:rsidRPr="005354FC" w:rsidRDefault="00000000" w:rsidP="005354FC">
      <w:pPr>
        <w:rPr>
          <w:rFonts w:eastAsia="MS Mincho"/>
        </w:rPr>
      </w:pPr>
      <m:oMathPara>
        <m:oMath>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n,ν</m:t>
              </m:r>
            </m:sub>
          </m:sSub>
          <m:r>
            <w:rPr>
              <w:rFonts w:ascii="Cambria Math" w:eastAsia="MS Mincho" w:hAnsi="Cambria Math"/>
            </w:rPr>
            <m:t>=</m:t>
          </m:r>
          <m:f>
            <m:fPr>
              <m:ctrlPr>
                <w:rPr>
                  <w:rFonts w:ascii="Cambria Math" w:eastAsia="MS Mincho" w:hAnsi="Cambria Math"/>
                  <w:i/>
                </w:rPr>
              </m:ctrlPr>
            </m:fPr>
            <m:num>
              <m:sSub>
                <m:sSubPr>
                  <m:ctrlPr>
                    <w:rPr>
                      <w:rFonts w:ascii="Cambria Math" w:eastAsia="MS Mincho" w:hAnsi="Cambria Math"/>
                      <w:i/>
                    </w:rPr>
                  </m:ctrlPr>
                </m:sSubPr>
                <m:e>
                  <m:r>
                    <w:rPr>
                      <w:rFonts w:ascii="Cambria Math" w:eastAsia="MS Mincho" w:hAnsi="Cambria Math"/>
                    </w:rPr>
                    <m:t>y</m:t>
                  </m:r>
                </m:e>
                <m:sub>
                  <m:r>
                    <w:rPr>
                      <w:rFonts w:ascii="Cambria Math" w:eastAsia="MS Mincho" w:hAnsi="Cambria Math"/>
                    </w:rPr>
                    <m:t>n</m:t>
                  </m:r>
                </m:sub>
              </m:sSub>
              <m:sSubSup>
                <m:sSubSupPr>
                  <m:ctrlPr>
                    <w:rPr>
                      <w:rFonts w:ascii="Cambria Math" w:eastAsia="MS Mincho" w:hAnsi="Cambria Math"/>
                      <w:i/>
                    </w:rPr>
                  </m:ctrlPr>
                </m:sSubSupPr>
                <m:e>
                  <m:r>
                    <w:rPr>
                      <w:rFonts w:ascii="Cambria Math" w:eastAsia="MS Mincho" w:hAnsi="Cambria Math"/>
                    </w:rPr>
                    <m:t>r</m:t>
                  </m:r>
                </m:e>
                <m:sub>
                  <m:r>
                    <w:rPr>
                      <w:rFonts w:ascii="Cambria Math" w:eastAsia="MS Mincho" w:hAnsi="Cambria Math"/>
                    </w:rPr>
                    <m:t>ν</m:t>
                  </m:r>
                </m:sub>
                <m:sup>
                  <m:r>
                    <w:rPr>
                      <w:rFonts w:ascii="Cambria Math" w:eastAsia="MS Mincho" w:hAnsi="Cambria Math"/>
                    </w:rPr>
                    <m:t>*</m:t>
                  </m:r>
                </m:sup>
              </m:sSubSup>
            </m:num>
            <m:den>
              <m:sSup>
                <m:sSupPr>
                  <m:ctrlPr>
                    <w:rPr>
                      <w:rFonts w:ascii="Cambria Math" w:eastAsia="MS Mincho" w:hAnsi="Cambria Math"/>
                      <w:i/>
                    </w:rPr>
                  </m:ctrlPr>
                </m:sSupPr>
                <m:e>
                  <m:r>
                    <w:rPr>
                      <w:rFonts w:ascii="Cambria Math" w:eastAsia="MS Mincho" w:hAnsi="Cambria Math"/>
                    </w:rPr>
                    <m:t>|</m:t>
                  </m:r>
                  <m:sSub>
                    <m:sSubPr>
                      <m:ctrlPr>
                        <w:rPr>
                          <w:rFonts w:ascii="Cambria Math" w:eastAsia="MS Mincho" w:hAnsi="Cambria Math"/>
                          <w:i/>
                        </w:rPr>
                      </m:ctrlPr>
                    </m:sSubPr>
                    <m:e>
                      <m:r>
                        <w:rPr>
                          <w:rFonts w:ascii="Cambria Math" w:eastAsia="MS Mincho" w:hAnsi="Cambria Math"/>
                        </w:rPr>
                        <m:t>r</m:t>
                      </m:r>
                    </m:e>
                    <m:sub>
                      <m:r>
                        <w:rPr>
                          <w:rFonts w:ascii="Cambria Math" w:eastAsia="MS Mincho" w:hAnsi="Cambria Math"/>
                        </w:rPr>
                        <m:t>ν</m:t>
                      </m:r>
                    </m:sub>
                  </m:sSub>
                  <m:r>
                    <w:rPr>
                      <w:rFonts w:ascii="Cambria Math" w:eastAsia="MS Mincho" w:hAnsi="Cambria Math"/>
                    </w:rPr>
                    <m:t>|</m:t>
                  </m:r>
                </m:e>
                <m:sup>
                  <m:r>
                    <w:rPr>
                      <w:rFonts w:ascii="Cambria Math" w:eastAsia="MS Mincho" w:hAnsi="Cambria Math"/>
                    </w:rPr>
                    <m:t>2</m:t>
                  </m:r>
                </m:sup>
              </m:sSup>
            </m:den>
          </m:f>
        </m:oMath>
      </m:oMathPara>
    </w:p>
    <w:p w14:paraId="17A3B385" w14:textId="77777777" w:rsidR="005354FC" w:rsidRPr="005354FC" w:rsidRDefault="005354FC" w:rsidP="005354FC">
      <w:pPr>
        <w:rPr>
          <w:rFonts w:eastAsia="MS Mincho"/>
        </w:rPr>
      </w:pPr>
      <w:r w:rsidRPr="005354FC">
        <w:rPr>
          <w:rFonts w:eastAsia="MS Mincho"/>
        </w:rPr>
        <w:t xml:space="preserve">where </w:t>
      </w:r>
      <w:r w:rsidRPr="005354FC">
        <w:rPr>
          <w:rFonts w:eastAsia="MS Mincho"/>
          <w:i/>
        </w:rPr>
        <w:t>y</w:t>
      </w:r>
      <w:r w:rsidRPr="005354FC">
        <w:rPr>
          <w:rFonts w:eastAsia="MS Mincho"/>
        </w:rPr>
        <w:t xml:space="preserve"> denotes the received symbol on port index </w:t>
      </w:r>
      <w:r w:rsidRPr="005354FC">
        <w:rPr>
          <w:rFonts w:eastAsia="MS Mincho"/>
          <w:i/>
        </w:rPr>
        <w:t>n</w:t>
      </w:r>
      <w:r w:rsidRPr="005354FC">
        <w:rPr>
          <w:rFonts w:eastAsia="MS Mincho"/>
        </w:rPr>
        <w:t xml:space="preserve"> and </w:t>
      </w:r>
      <w:r w:rsidRPr="005354FC">
        <w:rPr>
          <w:rFonts w:eastAsia="MS Mincho"/>
          <w:i/>
        </w:rPr>
        <w:t>r</w:t>
      </w:r>
      <w:r w:rsidRPr="005354FC">
        <w:rPr>
          <w:rFonts w:eastAsia="MS Mincho"/>
        </w:rPr>
        <w:t xml:space="preserve"> the reference signal for layer index </w:t>
      </w:r>
      <w:r w:rsidRPr="005354FC">
        <w:rPr>
          <w:rFonts w:eastAsia="MS Mincho"/>
          <w:i/>
        </w:rPr>
        <w:t>ν</w:t>
      </w:r>
      <w:r w:rsidRPr="005354FC">
        <w:rPr>
          <w:rFonts w:eastAsia="MS Mincho"/>
        </w:rPr>
        <w:t>.</w:t>
      </w:r>
    </w:p>
    <w:p w14:paraId="7E2AADE2" w14:textId="77777777" w:rsidR="005354FC" w:rsidRPr="005354FC" w:rsidRDefault="005354FC" w:rsidP="005354FC">
      <w:pPr>
        <w:rPr>
          <w:rFonts w:eastAsia="MS Mincho"/>
        </w:rPr>
      </w:pPr>
      <w:r w:rsidRPr="005354FC">
        <w:rPr>
          <w:rFonts w:eastAsia="MS Mincho"/>
        </w:rPr>
        <w:t>Since reference signals of a specific layer are transmitted only on subcarriers of one CDM group channel, interpolation is needed in order to obtain channel coefficients for all subcarriers. Channel interpolation is done using the channel coefficients of active CDM group in all other CDM groups.</w:t>
      </w:r>
    </w:p>
    <w:p w14:paraId="465DBCA0" w14:textId="77777777" w:rsidR="005354FC" w:rsidRPr="005354FC" w:rsidRDefault="005354FC" w:rsidP="005354FC">
      <w:pPr>
        <w:rPr>
          <w:rFonts w:eastAsia="MS Mincho"/>
        </w:rPr>
      </w:pPr>
      <w:r w:rsidRPr="005354FC">
        <w:rPr>
          <w:rFonts w:eastAsia="MS Mincho"/>
        </w:rPr>
        <w:lastRenderedPageBreak/>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151A13FA" w14:textId="77777777" w:rsidR="005354FC" w:rsidRPr="005354FC" w:rsidRDefault="005354FC" w:rsidP="005354FC">
      <w:pPr>
        <w:rPr>
          <w:rFonts w:eastAsia="MS Mincho"/>
        </w:rPr>
      </w:pPr>
      <w:r w:rsidRPr="005354FC">
        <w:rPr>
          <w:rFonts w:eastAsia="MS Mincho"/>
        </w:rPr>
        <w:t>The ZF equalizer coefficients are calculated as the inverse of the effective channel matrix, in general:</w:t>
      </w:r>
    </w:p>
    <w:p w14:paraId="247D2D19" w14:textId="0BA65046" w:rsidR="005354FC" w:rsidRPr="005354FC" w:rsidRDefault="005354FC" w:rsidP="005354FC">
      <w:pPr>
        <w:pStyle w:val="EQ"/>
        <w:rPr>
          <w:rFonts w:eastAsia="MS Mincho"/>
        </w:rPr>
      </w:pPr>
      <w:r>
        <w:rPr>
          <w:rFonts w:eastAsia="MS Mincho"/>
          <w:noProof w:val="0"/>
        </w:rPr>
        <w:tab/>
      </w:r>
      <m:oMath>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ZF</m:t>
            </m:r>
          </m:sub>
        </m:sSub>
        <m:r>
          <m:rPr>
            <m:sty m:val="p"/>
          </m:rPr>
          <w:rPr>
            <w:rFonts w:ascii="Cambria Math" w:eastAsia="MS Mincho" w:hAnsi="Cambria Math"/>
          </w:rPr>
          <m:t>=</m:t>
        </m:r>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m:rPr>
                <m:sty m:val="p"/>
              </m:rPr>
              <w:rPr>
                <w:rFonts w:ascii="Cambria Math" w:eastAsia="MS Mincho" w:hAnsi="Cambria Math"/>
              </w:rPr>
              <m:t>-1</m:t>
            </m:r>
          </m:sup>
        </m:sSup>
      </m:oMath>
    </w:p>
    <w:p w14:paraId="7137D24C" w14:textId="77777777" w:rsidR="005354FC" w:rsidRPr="005354FC" w:rsidRDefault="005354FC" w:rsidP="005354FC">
      <w:pPr>
        <w:pStyle w:val="Heading2"/>
        <w:rPr>
          <w:rFonts w:eastAsia="MS Mincho"/>
        </w:rPr>
      </w:pPr>
      <w:bookmarkStart w:id="14258" w:name="_Toc130572593"/>
      <w:bookmarkStart w:id="14259" w:name="_Toc131708592"/>
      <w:bookmarkStart w:id="14260" w:name="_Toc137458399"/>
      <w:r w:rsidRPr="005354FC">
        <w:rPr>
          <w:rFonts w:eastAsia="MS Mincho"/>
        </w:rPr>
        <w:t>F.10.3</w:t>
      </w:r>
      <w:r w:rsidRPr="005354FC">
        <w:rPr>
          <w:rFonts w:eastAsia="MS Mincho"/>
        </w:rPr>
        <w:tab/>
        <w:t>Maximum Ratio combining (Tx diversity transmission)</w:t>
      </w:r>
      <w:bookmarkEnd w:id="14258"/>
      <w:bookmarkEnd w:id="14259"/>
      <w:bookmarkEnd w:id="14260"/>
    </w:p>
    <w:p w14:paraId="058BB2FC" w14:textId="7587704E" w:rsidR="005354FC" w:rsidRPr="005354FC" w:rsidRDefault="007B7588" w:rsidP="005354FC">
      <w:pPr>
        <w:rPr>
          <w:rFonts w:eastAsia="MS Mincho"/>
        </w:rPr>
      </w:pPr>
      <w:r>
        <w:t xml:space="preserve">The maximum ratio combining is based only on reference signals (DMRS) without using any data symbols. </w:t>
      </w:r>
      <w:ins w:id="14261" w:author="Rohde &amp; Schwarz" w:date="2023-05-02T16:11:00Z">
        <w:r>
          <w:t>For the equalization process all available DMRS symbols shall be used.</w:t>
        </w:r>
      </w:ins>
      <w:del w:id="14262" w:author="Rohde &amp; Schwarz" w:date="2023-05-02T16:11:00Z">
        <w:r w:rsidDel="0018722B">
          <w:delText>In order to obtain comparable EVM results independent of the number of DMRS symbols per slot, only the first DMRS symbol in each slot is used.</w:delText>
        </w:r>
      </w:del>
    </w:p>
    <w:p w14:paraId="5B5E2D4F" w14:textId="77777777" w:rsidR="005354FC" w:rsidRPr="005354FC" w:rsidRDefault="005354FC" w:rsidP="005354FC">
      <w:pPr>
        <w:rPr>
          <w:rFonts w:eastAsia="MS Mincho"/>
        </w:rPr>
      </w:pPr>
      <w:r w:rsidRPr="005354FC">
        <w:rPr>
          <w:rFonts w:eastAsia="MS Mincho"/>
        </w:rPr>
        <w:t xml:space="preserve">The effective 2x1 channel matrix is estimated using reference signals of different subcarriers. In case of transmit diversity, the effective channel includes the precoding matrix </w:t>
      </w:r>
      <w:r w:rsidRPr="005354FC">
        <w:rPr>
          <w:rFonts w:eastAsia="MS Mincho"/>
          <w:i/>
        </w:rPr>
        <w:t>P</w:t>
      </w:r>
      <w:r w:rsidRPr="005354FC">
        <w:rPr>
          <w:rFonts w:eastAsia="MS Mincho"/>
        </w:rPr>
        <w:t>:</w:t>
      </w:r>
    </w:p>
    <w:p w14:paraId="46FD1FA4" w14:textId="77777777" w:rsidR="005354FC" w:rsidRPr="005354FC" w:rsidRDefault="00000000" w:rsidP="005354FC">
      <w:pPr>
        <w:rPr>
          <w:rFonts w:eastAsia="MS Mincho"/>
        </w:rPr>
      </w:pPr>
      <m:oMathPara>
        <m:oMath>
          <m:acc>
            <m:accPr>
              <m:chr m:val="̃"/>
              <m:ctrlPr>
                <w:rPr>
                  <w:rFonts w:ascii="Cambria Math" w:eastAsia="MS Mincho" w:hAnsi="Cambria Math"/>
                  <w:i/>
                </w:rPr>
              </m:ctrlPr>
            </m:accPr>
            <m:e>
              <m:r>
                <w:rPr>
                  <w:rFonts w:ascii="Cambria Math" w:eastAsia="MS Mincho" w:hAnsi="Cambria Math"/>
                </w:rPr>
                <m:t>H</m:t>
              </m:r>
            </m:e>
          </m:acc>
          <m:r>
            <w:rPr>
              <w:rFonts w:ascii="Cambria Math" w:eastAsia="MS Mincho" w:hAnsi="Cambria Math"/>
            </w:rPr>
            <m:t xml:space="preserve">=HP= </m:t>
          </m:r>
          <m:d>
            <m:dPr>
              <m:begChr m:val="["/>
              <m:endChr m:val="]"/>
              <m:ctrlPr>
                <w:rPr>
                  <w:rFonts w:ascii="Cambria Math" w:eastAsia="MS Mincho" w:hAnsi="Cambria Math"/>
                  <w:i/>
                </w:rPr>
              </m:ctrlPr>
            </m:dPr>
            <m:e>
              <m:m>
                <m:mPr>
                  <m:mcs>
                    <m:mc>
                      <m:mcPr>
                        <m:count m:val="1"/>
                        <m:mcJc m:val="center"/>
                      </m:mcPr>
                    </m:mc>
                  </m:mcs>
                  <m:ctrlPr>
                    <w:rPr>
                      <w:rFonts w:ascii="Cambria Math" w:eastAsia="MS Mincho" w:hAnsi="Cambria Math"/>
                      <w:i/>
                    </w:rPr>
                  </m:ctrlPr>
                </m:mP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m:t>
                        </m:r>
                      </m:sub>
                    </m:sSub>
                  </m:e>
                </m:m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m:t>
                        </m:r>
                      </m:sub>
                    </m:sSub>
                  </m:e>
                </m:mr>
              </m:m>
            </m:e>
          </m:d>
        </m:oMath>
      </m:oMathPara>
    </w:p>
    <w:p w14:paraId="77B3BEA7" w14:textId="77777777" w:rsidR="005354FC" w:rsidRPr="005354FC" w:rsidRDefault="005354FC" w:rsidP="005354FC">
      <w:pPr>
        <w:rPr>
          <w:rFonts w:eastAsia="MS Mincho"/>
        </w:rPr>
      </w:pPr>
      <w:r w:rsidRPr="005354FC">
        <w:rPr>
          <w:rFonts w:eastAsia="MS Mincho"/>
        </w:rPr>
        <w:t>with</w:t>
      </w:r>
    </w:p>
    <w:p w14:paraId="45A5F1F9" w14:textId="77777777" w:rsidR="005354FC" w:rsidRPr="005354FC" w:rsidRDefault="00000000" w:rsidP="005354FC">
      <w:pPr>
        <w:rPr>
          <w:rFonts w:eastAsia="MS Mincho"/>
        </w:rPr>
      </w:pPr>
      <m:oMathPara>
        <m:oMath>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n</m:t>
              </m:r>
            </m:sub>
          </m:sSub>
          <m:r>
            <w:rPr>
              <w:rFonts w:ascii="Cambria Math" w:eastAsia="MS Mincho" w:hAnsi="Cambria Math"/>
            </w:rPr>
            <m:t>=</m:t>
          </m:r>
          <m:f>
            <m:fPr>
              <m:ctrlPr>
                <w:rPr>
                  <w:rFonts w:ascii="Cambria Math" w:eastAsia="MS Mincho" w:hAnsi="Cambria Math"/>
                  <w:i/>
                </w:rPr>
              </m:ctrlPr>
            </m:fPr>
            <m:num>
              <m:sSub>
                <m:sSubPr>
                  <m:ctrlPr>
                    <w:rPr>
                      <w:rFonts w:ascii="Cambria Math" w:eastAsia="MS Mincho" w:hAnsi="Cambria Math"/>
                      <w:i/>
                    </w:rPr>
                  </m:ctrlPr>
                </m:sSubPr>
                <m:e>
                  <m:r>
                    <w:rPr>
                      <w:rFonts w:ascii="Cambria Math" w:eastAsia="MS Mincho" w:hAnsi="Cambria Math"/>
                    </w:rPr>
                    <m:t>y</m:t>
                  </m:r>
                </m:e>
                <m:sub>
                  <m:r>
                    <w:rPr>
                      <w:rFonts w:ascii="Cambria Math" w:eastAsia="MS Mincho" w:hAnsi="Cambria Math"/>
                    </w:rPr>
                    <m:t>n</m:t>
                  </m:r>
                </m:sub>
              </m:sSub>
              <m:sSup>
                <m:sSupPr>
                  <m:ctrlPr>
                    <w:rPr>
                      <w:rFonts w:ascii="Cambria Math" w:eastAsia="MS Mincho" w:hAnsi="Cambria Math"/>
                      <w:i/>
                    </w:rPr>
                  </m:ctrlPr>
                </m:sSupPr>
                <m:e>
                  <m:r>
                    <w:rPr>
                      <w:rFonts w:ascii="Cambria Math" w:eastAsia="MS Mincho" w:hAnsi="Cambria Math"/>
                    </w:rPr>
                    <m:t>r</m:t>
                  </m:r>
                </m:e>
                <m:sup>
                  <m:r>
                    <w:rPr>
                      <w:rFonts w:ascii="Cambria Math" w:eastAsia="MS Mincho" w:hAnsi="Cambria Math"/>
                    </w:rPr>
                    <m:t>*</m:t>
                  </m:r>
                </m:sup>
              </m:sSup>
            </m:num>
            <m:den>
              <m:sSup>
                <m:sSupPr>
                  <m:ctrlPr>
                    <w:rPr>
                      <w:rFonts w:ascii="Cambria Math" w:eastAsia="MS Mincho" w:hAnsi="Cambria Math"/>
                      <w:i/>
                    </w:rPr>
                  </m:ctrlPr>
                </m:sSupPr>
                <m:e>
                  <m:r>
                    <w:rPr>
                      <w:rFonts w:ascii="Cambria Math" w:eastAsia="MS Mincho" w:hAnsi="Cambria Math"/>
                    </w:rPr>
                    <m:t>|r|</m:t>
                  </m:r>
                </m:e>
                <m:sup>
                  <m:r>
                    <w:rPr>
                      <w:rFonts w:ascii="Cambria Math" w:eastAsia="MS Mincho" w:hAnsi="Cambria Math"/>
                    </w:rPr>
                    <m:t>2</m:t>
                  </m:r>
                </m:sup>
              </m:sSup>
            </m:den>
          </m:f>
        </m:oMath>
      </m:oMathPara>
    </w:p>
    <w:p w14:paraId="0A40A71D" w14:textId="77777777" w:rsidR="005354FC" w:rsidRPr="005354FC" w:rsidRDefault="005354FC" w:rsidP="005354FC">
      <w:pPr>
        <w:rPr>
          <w:rFonts w:eastAsia="MS Mincho"/>
        </w:rPr>
      </w:pPr>
      <w:r w:rsidRPr="005354FC">
        <w:rPr>
          <w:rFonts w:eastAsia="MS Mincho"/>
        </w:rPr>
        <w:t xml:space="preserve">where </w:t>
      </w:r>
      <w:r w:rsidRPr="005354FC">
        <w:rPr>
          <w:rFonts w:eastAsia="MS Mincho"/>
          <w:i/>
        </w:rPr>
        <w:t>y</w:t>
      </w:r>
      <w:r w:rsidRPr="005354FC">
        <w:rPr>
          <w:rFonts w:eastAsia="MS Mincho"/>
        </w:rPr>
        <w:t xml:space="preserve"> denotes the received symbol on port index </w:t>
      </w:r>
      <w:r w:rsidRPr="005354FC">
        <w:rPr>
          <w:rFonts w:eastAsia="MS Mincho"/>
          <w:i/>
        </w:rPr>
        <w:t>n</w:t>
      </w:r>
      <w:r w:rsidRPr="005354FC">
        <w:rPr>
          <w:rFonts w:eastAsia="MS Mincho"/>
        </w:rPr>
        <w:t xml:space="preserve"> and </w:t>
      </w:r>
      <w:r w:rsidRPr="005354FC">
        <w:rPr>
          <w:rFonts w:eastAsia="MS Mincho"/>
          <w:i/>
        </w:rPr>
        <w:t>r</w:t>
      </w:r>
      <w:r w:rsidRPr="005354FC">
        <w:rPr>
          <w:rFonts w:eastAsia="MS Mincho"/>
        </w:rPr>
        <w:t xml:space="preserve"> the reference signal.</w:t>
      </w:r>
    </w:p>
    <w:p w14:paraId="6D57CC37" w14:textId="77777777" w:rsidR="005354FC" w:rsidRPr="005354FC" w:rsidRDefault="005354FC" w:rsidP="005354FC">
      <w:pPr>
        <w:rPr>
          <w:rFonts w:eastAsia="MS Mincho"/>
        </w:rPr>
      </w:pPr>
      <w:r w:rsidRPr="005354FC">
        <w:rPr>
          <w:rFonts w:eastAsia="MS Mincho"/>
        </w:rPr>
        <w:t>Since reference signals are transmitted only on subcarriers of one CDM group, channel interpolation is needed in order to obtain channel coefficients for all subcarriers. Channel interpolation is done using the channel coefficients of active CDM group in all other CDM groups.</w:t>
      </w:r>
    </w:p>
    <w:p w14:paraId="5C423B29" w14:textId="77777777" w:rsidR="005354FC" w:rsidRPr="005354FC" w:rsidRDefault="005354FC" w:rsidP="005354FC">
      <w:pPr>
        <w:rPr>
          <w:rFonts w:eastAsia="MS Mincho"/>
        </w:rPr>
      </w:pPr>
      <w:r w:rsidRPr="005354FC">
        <w:rPr>
          <w:rFonts w:eastAsia="MS Mincho"/>
        </w:rP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73E4845C" w14:textId="77777777" w:rsidR="005354FC" w:rsidRPr="005354FC" w:rsidRDefault="005354FC" w:rsidP="005354FC">
      <w:pPr>
        <w:rPr>
          <w:rFonts w:eastAsia="MS Mincho"/>
        </w:rPr>
      </w:pPr>
      <w:r w:rsidRPr="005354FC">
        <w:rPr>
          <w:rFonts w:eastAsia="MS Mincho"/>
        </w:rPr>
        <w:t>The ZF equalizer coefficients for maximum ratio combining are calculated as pseudo inverse of effective channel, in general:</w:t>
      </w:r>
    </w:p>
    <w:p w14:paraId="20B6AFEA" w14:textId="18DADBCC" w:rsidR="005354FC" w:rsidRPr="005354FC" w:rsidRDefault="005354FC" w:rsidP="005354FC">
      <w:pPr>
        <w:pStyle w:val="EQ"/>
        <w:rPr>
          <w:rFonts w:eastAsia="MS Mincho"/>
        </w:rPr>
      </w:pPr>
      <w:r>
        <w:rPr>
          <w:rFonts w:eastAsia="MS Mincho"/>
          <w:noProof w:val="0"/>
        </w:rPr>
        <w:tab/>
      </w:r>
      <m:oMath>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ZF</m:t>
            </m:r>
          </m:sub>
        </m:sSub>
        <m:r>
          <m:rPr>
            <m:sty m:val="p"/>
          </m:rPr>
          <w:rPr>
            <w:rFonts w:ascii="Cambria Math" w:eastAsia="MS Mincho" w:hAnsi="Cambria Math"/>
          </w:rPr>
          <m:t>=</m:t>
        </m:r>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m:rPr>
                <m:sty m:val="p"/>
              </m:rPr>
              <w:rPr>
                <w:rFonts w:ascii="Cambria Math" w:eastAsia="MS Mincho" w:hAnsi="Cambria Math"/>
              </w:rPr>
              <m:t>+</m:t>
            </m:r>
          </m:sup>
        </m:sSup>
        <m:r>
          <m:rPr>
            <m:sty m:val="p"/>
          </m:rPr>
          <w:rPr>
            <w:rFonts w:ascii="Cambria Math" w:eastAsia="MS Mincho" w:hAnsi="Cambria Math"/>
          </w:rPr>
          <m:t>=</m:t>
        </m:r>
        <m:sSup>
          <m:sSupPr>
            <m:ctrlPr>
              <w:rPr>
                <w:rFonts w:ascii="Cambria Math" w:eastAsia="MS Mincho" w:hAnsi="Cambria Math"/>
              </w:rPr>
            </m:ctrlPr>
          </m:sSupPr>
          <m:e>
            <m:r>
              <m:rPr>
                <m:sty m:val="p"/>
              </m:rPr>
              <w:rPr>
                <w:rFonts w:ascii="Cambria Math" w:eastAsia="MS Mincho" w:hAnsi="Cambria Math"/>
              </w:rPr>
              <m:t>(</m:t>
            </m:r>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w:rPr>
                    <w:rFonts w:ascii="Cambria Math" w:eastAsia="MS Mincho" w:hAnsi="Cambria Math"/>
                  </w:rPr>
                  <m:t>H</m:t>
                </m:r>
              </m:sup>
            </m:sSup>
            <m:acc>
              <m:accPr>
                <m:chr m:val="̃"/>
                <m:ctrlPr>
                  <w:rPr>
                    <w:rFonts w:ascii="Cambria Math" w:eastAsia="MS Mincho" w:hAnsi="Cambria Math"/>
                  </w:rPr>
                </m:ctrlPr>
              </m:accPr>
              <m:e>
                <m:r>
                  <w:rPr>
                    <w:rFonts w:ascii="Cambria Math" w:eastAsia="MS Mincho" w:hAnsi="Cambria Math"/>
                  </w:rPr>
                  <m:t>H</m:t>
                </m:r>
              </m:e>
            </m:acc>
            <m:r>
              <m:rPr>
                <m:sty m:val="p"/>
              </m:rPr>
              <w:rPr>
                <w:rFonts w:ascii="Cambria Math" w:eastAsia="MS Mincho" w:hAnsi="Cambria Math"/>
              </w:rPr>
              <m:t>)</m:t>
            </m:r>
          </m:e>
          <m:sup>
            <m:r>
              <m:rPr>
                <m:sty m:val="p"/>
              </m:rPr>
              <w:rPr>
                <w:rFonts w:ascii="Cambria Math" w:eastAsia="MS Mincho" w:hAnsi="Cambria Math"/>
              </w:rPr>
              <m:t>-1</m:t>
            </m:r>
          </m:sup>
        </m:sSup>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w:rPr>
                <w:rFonts w:ascii="Cambria Math" w:eastAsia="MS Mincho" w:hAnsi="Cambria Math"/>
              </w:rPr>
              <m:t>H</m:t>
            </m:r>
          </m:sup>
        </m:sSup>
      </m:oMath>
    </w:p>
    <w:p w14:paraId="1B876C77" w14:textId="77777777" w:rsidR="005354FC" w:rsidRPr="005354FC" w:rsidRDefault="005354FC" w:rsidP="005354FC">
      <w:pPr>
        <w:rPr>
          <w:rFonts w:eastAsia="MS Mincho"/>
        </w:rPr>
      </w:pPr>
    </w:p>
    <w:p w14:paraId="3558DD82" w14:textId="77777777" w:rsidR="005354FC" w:rsidRPr="005354FC" w:rsidRDefault="005354FC" w:rsidP="005354FC">
      <w:pPr>
        <w:pStyle w:val="Heading2"/>
        <w:rPr>
          <w:rFonts w:eastAsia="MS Mincho"/>
        </w:rPr>
      </w:pPr>
      <w:bookmarkStart w:id="14263" w:name="_Toc130572594"/>
      <w:bookmarkStart w:id="14264" w:name="_Toc131708593"/>
      <w:bookmarkStart w:id="14265" w:name="_Toc137458400"/>
      <w:r w:rsidRPr="005354FC">
        <w:rPr>
          <w:rFonts w:eastAsia="MS Mincho"/>
        </w:rPr>
        <w:t>F.10.4</w:t>
      </w:r>
      <w:r w:rsidRPr="005354FC">
        <w:rPr>
          <w:rFonts w:eastAsia="MS Mincho"/>
        </w:rPr>
        <w:tab/>
        <w:t>Layer processing</w:t>
      </w:r>
      <w:bookmarkEnd w:id="14263"/>
      <w:bookmarkEnd w:id="14264"/>
      <w:bookmarkEnd w:id="14265"/>
    </w:p>
    <w:p w14:paraId="2D369A9F" w14:textId="77777777" w:rsidR="005354FC" w:rsidRPr="005354FC" w:rsidRDefault="005354FC" w:rsidP="005354FC">
      <w:pPr>
        <w:rPr>
          <w:rFonts w:eastAsia="MS Mincho"/>
        </w:rPr>
      </w:pPr>
      <w:r w:rsidRPr="005354FC">
        <w:rPr>
          <w:rFonts w:eastAsia="MS Mincho"/>
        </w:rPr>
        <w:t>After performing either the MIMO equalization or maximum ratio combining as described in section F.10.2 or F.10.3 respectively, each layer is processed using the existing procedure as defined in Annex E of TS 38.521-2 [5].</w:t>
      </w:r>
    </w:p>
    <w:p w14:paraId="22D689CC" w14:textId="59D5B653" w:rsidR="005354FC" w:rsidRPr="005354FC" w:rsidRDefault="007B7588" w:rsidP="005354FC">
      <w:pPr>
        <w:rPr>
          <w:rFonts w:eastAsia="MS Mincho"/>
        </w:rPr>
      </w:pPr>
      <w:r>
        <w:t xml:space="preserve">Since the channel estimation is calculated only on </w:t>
      </w:r>
      <w:del w:id="14266" w:author="Rohde &amp; Schwarz" w:date="2023-05-02T16:11:00Z">
        <w:r w:rsidDel="0018722B">
          <w:delText xml:space="preserve">first </w:delText>
        </w:r>
      </w:del>
      <w:ins w:id="14267" w:author="Rohde &amp; Schwarz" w:date="2023-05-02T16:11:00Z">
        <w:r>
          <w:t xml:space="preserve">the </w:t>
        </w:r>
      </w:ins>
      <w:r>
        <w:t>DMRS symbol</w:t>
      </w:r>
      <w:ins w:id="14268" w:author="Rohde &amp; Schwarz" w:date="2023-05-02T16:11:00Z">
        <w:r>
          <w:t>s</w:t>
        </w:r>
      </w:ins>
      <w:ins w:id="14269" w:author="Rohde &amp; Schwarz" w:date="2023-05-10T10:32:00Z">
        <w:r>
          <w:t>,</w:t>
        </w:r>
      </w:ins>
      <w:r>
        <w:t xml:space="preserve"> an averaging including all 14 symbols of one slot, i.e. data and reference signals, is needed in order to minimize EVM. The averaging is achieved by the least square (LS) equalization method described for single layer in Annex E.3. of TS 38.521-2 [5].</w:t>
      </w:r>
    </w:p>
    <w:p w14:paraId="1B712E41" w14:textId="77777777" w:rsidR="005354FC" w:rsidRPr="005354FC" w:rsidRDefault="005354FC" w:rsidP="005354FC">
      <w:pPr>
        <w:rPr>
          <w:rFonts w:eastAsia="MS Mincho"/>
        </w:rPr>
      </w:pPr>
      <w:r w:rsidRPr="005354FC">
        <w:rPr>
          <w:rFonts w:eastAsia="MS Mincho"/>
          <w:i/>
        </w:rPr>
        <w:t>MS(f,t)</w:t>
      </w:r>
      <w:r w:rsidRPr="005354FC">
        <w:rPr>
          <w:rFonts w:eastAsia="MS Mincho"/>
        </w:rPr>
        <w:t xml:space="preserve"> and </w:t>
      </w:r>
      <w:r w:rsidRPr="005354FC">
        <w:rPr>
          <w:rFonts w:eastAsia="MS Mincho"/>
          <w:i/>
        </w:rPr>
        <w:t>NS(f,t)</w:t>
      </w:r>
      <w:r w:rsidRPr="005354FC">
        <w:rPr>
          <w:rFonts w:eastAsia="MS Mincho"/>
        </w:rPr>
        <w:t xml:space="preserve"> are processed with a LS estimator, to derive one equalizer coefficient per time slot and per allocated subcarrier. </w:t>
      </w:r>
      <w:r w:rsidRPr="005354FC">
        <w:rPr>
          <w:rFonts w:eastAsia="MS Mincho"/>
          <w:i/>
        </w:rPr>
        <w:t>EC(f)</w:t>
      </w:r>
      <w:r w:rsidRPr="005354FC">
        <w:rPr>
          <w:rFonts w:eastAsia="MS Mincho"/>
        </w:rPr>
        <w:t xml:space="preserve"> is defined for each layer as:</w:t>
      </w:r>
    </w:p>
    <w:p w14:paraId="6008309A" w14:textId="009118C5" w:rsidR="005354FC" w:rsidRPr="005354FC" w:rsidRDefault="005354FC" w:rsidP="005354FC">
      <w:pPr>
        <w:pStyle w:val="EQ"/>
        <w:rPr>
          <w:rFonts w:eastAsia="MS Mincho"/>
        </w:rPr>
      </w:pPr>
      <w:r>
        <w:rPr>
          <w:rFonts w:eastAsia="MS Mincho"/>
          <w:noProof w:val="0"/>
        </w:rPr>
        <w:tab/>
      </w:r>
      <m:oMath>
        <m:sSub>
          <m:sSubPr>
            <m:ctrlPr>
              <w:rPr>
                <w:rFonts w:ascii="Cambria Math" w:eastAsia="MS Mincho" w:hAnsi="Cambria Math"/>
              </w:rPr>
            </m:ctrlPr>
          </m:sSubPr>
          <m:e>
            <m:r>
              <w:rPr>
                <w:rFonts w:ascii="Cambria Math" w:eastAsia="MS Mincho" w:hAnsi="Cambria Math"/>
              </w:rPr>
              <m:t>EC</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f>
          <m:fPr>
            <m:ctrlPr>
              <w:rPr>
                <w:rFonts w:ascii="Cambria Math" w:eastAsia="MS Mincho" w:hAnsi="Cambria Math"/>
              </w:rPr>
            </m:ctrlPr>
          </m:fPr>
          <m:num>
            <m:nary>
              <m:naryPr>
                <m:chr m:val="∑"/>
                <m:ctrlPr>
                  <w:rPr>
                    <w:rFonts w:ascii="Cambria Math" w:eastAsia="MS Mincho" w:hAnsi="Cambria Math"/>
                  </w:rPr>
                </m:ctrlPr>
              </m:naryPr>
              <m:sub>
                <m:r>
                  <w:rPr>
                    <w:rFonts w:ascii="Cambria Math" w:eastAsia="MS Mincho" w:hAnsi="Cambria Math"/>
                  </w:rPr>
                  <m:t>t</m:t>
                </m:r>
                <m:r>
                  <m:rPr>
                    <m:sty m:val="p"/>
                  </m:rPr>
                  <w:rPr>
                    <w:rFonts w:ascii="Cambria Math" w:eastAsia="MS Mincho" w:hAnsi="Cambria Math"/>
                  </w:rPr>
                  <m:t>=0</m:t>
                </m:r>
              </m:sub>
              <m:sup>
                <m:r>
                  <m:rPr>
                    <m:sty m:val="p"/>
                  </m:rPr>
                  <w:rPr>
                    <w:rFonts w:ascii="Cambria Math" w:eastAsia="MS Mincho" w:hAnsi="Cambria Math"/>
                  </w:rPr>
                  <m:t>13</m:t>
                </m:r>
              </m:sup>
              <m:e>
                <m:sSub>
                  <m:sSubPr>
                    <m:ctrlPr>
                      <w:rPr>
                        <w:rFonts w:ascii="Cambria Math" w:eastAsia="MS Mincho" w:hAnsi="Cambria Math"/>
                      </w:rPr>
                    </m:ctrlPr>
                  </m:sSubPr>
                  <m:e>
                    <m:r>
                      <w:rPr>
                        <w:rFonts w:ascii="Cambria Math" w:eastAsia="MS Mincho" w:hAnsi="Cambria Math"/>
                      </w:rPr>
                      <m:t>NS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sSup>
                  <m:sSupPr>
                    <m:ctrlPr>
                      <w:rPr>
                        <w:rFonts w:ascii="Cambria Math" w:eastAsia="MS Mincho" w:hAnsi="Cambria Math"/>
                      </w:rPr>
                    </m:ctrlPr>
                  </m:sSupPr>
                  <m:e>
                    <m:r>
                      <m:rPr>
                        <m:sty m:val="p"/>
                      </m:rPr>
                      <w:rPr>
                        <w:rFonts w:ascii="Cambria Math" w:eastAsia="MS Mincho" w:hAnsi="Cambria Math"/>
                      </w:rPr>
                      <m:t>)</m:t>
                    </m:r>
                  </m:e>
                  <m:sup>
                    <m:r>
                      <m:rPr>
                        <m:sty m:val="p"/>
                      </m:rPr>
                      <w:rPr>
                        <w:rFonts w:ascii="Cambria Math" w:eastAsia="MS Mincho" w:hAnsi="Cambria Math" w:cs="Cambria Math"/>
                      </w:rPr>
                      <m:t>*</m:t>
                    </m:r>
                  </m:sup>
                </m:sSup>
                <m:sSub>
                  <m:sSubPr>
                    <m:ctrlPr>
                      <w:rPr>
                        <w:rFonts w:ascii="Cambria Math" w:eastAsia="MS Mincho" w:hAnsi="Cambria Math"/>
                      </w:rPr>
                    </m:ctrlPr>
                  </m:sSubPr>
                  <m:e>
                    <m:r>
                      <w:rPr>
                        <w:rFonts w:ascii="Cambria Math" w:eastAsia="MS Mincho" w:hAnsi="Cambria Math"/>
                      </w:rPr>
                      <m:t>NS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r>
                  <m:rPr>
                    <m:sty m:val="p"/>
                  </m:rPr>
                  <w:rPr>
                    <w:rFonts w:ascii="Cambria Math" w:eastAsia="MS Mincho" w:hAnsi="Cambria Math"/>
                  </w:rPr>
                  <m:t>)</m:t>
                </m:r>
              </m:e>
            </m:nary>
          </m:num>
          <m:den>
            <m:nary>
              <m:naryPr>
                <m:chr m:val="∑"/>
                <m:ctrlPr>
                  <w:rPr>
                    <w:rFonts w:ascii="Cambria Math" w:eastAsia="MS Mincho" w:hAnsi="Cambria Math"/>
                  </w:rPr>
                </m:ctrlPr>
              </m:naryPr>
              <m:sub>
                <m:r>
                  <w:rPr>
                    <w:rFonts w:ascii="Cambria Math" w:eastAsia="MS Mincho" w:hAnsi="Cambria Math"/>
                  </w:rPr>
                  <m:t>t</m:t>
                </m:r>
                <m:r>
                  <m:rPr>
                    <m:sty m:val="p"/>
                  </m:rPr>
                  <w:rPr>
                    <w:rFonts w:ascii="Cambria Math" w:eastAsia="MS Mincho" w:hAnsi="Cambria Math"/>
                  </w:rPr>
                  <m:t>=0</m:t>
                </m:r>
              </m:sub>
              <m:sup>
                <m:r>
                  <m:rPr>
                    <m:sty m:val="p"/>
                  </m:rPr>
                  <w:rPr>
                    <w:rFonts w:ascii="Cambria Math" w:eastAsia="MS Mincho" w:hAnsi="Cambria Math"/>
                  </w:rPr>
                  <m:t>13</m:t>
                </m:r>
              </m:sup>
              <m:e>
                <m:r>
                  <w:rPr>
                    <w:rFonts w:ascii="Cambria Math" w:eastAsia="MS Mincho" w:hAnsi="Cambria Math"/>
                  </w:rPr>
                  <m:t>M</m:t>
                </m:r>
                <m:sSub>
                  <m:sSubPr>
                    <m:ctrlPr>
                      <w:rPr>
                        <w:rFonts w:ascii="Cambria Math" w:eastAsia="MS Mincho" w:hAnsi="Cambria Math"/>
                      </w:rPr>
                    </m:ctrlPr>
                  </m:sSubPr>
                  <m:e>
                    <m:r>
                      <w:rPr>
                        <w:rFonts w:ascii="Cambria Math" w:eastAsia="MS Mincho" w:hAnsi="Cambria Math"/>
                      </w:rPr>
                      <m:t>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sSup>
                  <m:sSupPr>
                    <m:ctrlPr>
                      <w:rPr>
                        <w:rFonts w:ascii="Cambria Math" w:eastAsia="MS Mincho" w:hAnsi="Cambria Math"/>
                      </w:rPr>
                    </m:ctrlPr>
                  </m:sSupPr>
                  <m:e>
                    <m:r>
                      <m:rPr>
                        <m:sty m:val="p"/>
                      </m:rPr>
                      <w:rPr>
                        <w:rFonts w:ascii="Cambria Math" w:eastAsia="MS Mincho" w:hAnsi="Cambria Math"/>
                      </w:rPr>
                      <m:t>)</m:t>
                    </m:r>
                  </m:e>
                  <m:sup>
                    <m:r>
                      <m:rPr>
                        <m:sty m:val="p"/>
                      </m:rPr>
                      <w:rPr>
                        <w:rFonts w:ascii="Cambria Math" w:eastAsia="MS Mincho" w:hAnsi="Cambria Math" w:cs="Cambria Math"/>
                      </w:rPr>
                      <m:t>*</m:t>
                    </m:r>
                  </m:sup>
                </m:sSup>
                <m:sSub>
                  <m:sSubPr>
                    <m:ctrlPr>
                      <w:rPr>
                        <w:rFonts w:ascii="Cambria Math" w:eastAsia="MS Mincho" w:hAnsi="Cambria Math"/>
                      </w:rPr>
                    </m:ctrlPr>
                  </m:sSubPr>
                  <m:e>
                    <m:r>
                      <w:rPr>
                        <w:rFonts w:ascii="Cambria Math" w:eastAsia="MS Mincho" w:hAnsi="Cambria Math"/>
                      </w:rPr>
                      <m:t>NS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r>
                  <m:rPr>
                    <m:sty m:val="p"/>
                  </m:rPr>
                  <w:rPr>
                    <w:rFonts w:ascii="Cambria Math" w:eastAsia="MS Mincho" w:hAnsi="Cambria Math"/>
                  </w:rPr>
                  <m:t>)</m:t>
                </m:r>
              </m:e>
            </m:nary>
          </m:den>
        </m:f>
      </m:oMath>
    </w:p>
    <w:p w14:paraId="353D7E9B" w14:textId="77777777" w:rsidR="005354FC" w:rsidRPr="005354FC" w:rsidRDefault="005354FC" w:rsidP="005354FC">
      <w:pPr>
        <w:rPr>
          <w:rFonts w:eastAsia="MS Mincho"/>
        </w:rPr>
      </w:pPr>
      <w:r w:rsidRPr="005354FC">
        <w:rPr>
          <w:rFonts w:eastAsia="MS Mincho"/>
        </w:rPr>
        <w:t xml:space="preserve">With * denoting complex conjugation. </w:t>
      </w:r>
      <w:r w:rsidRPr="005354FC">
        <w:rPr>
          <w:rFonts w:eastAsia="MS Mincho"/>
          <w:i/>
        </w:rPr>
        <w:t>EC(f)</w:t>
      </w:r>
      <w:r w:rsidRPr="005354FC">
        <w:rPr>
          <w:rFonts w:eastAsia="MS Mincho"/>
        </w:rPr>
        <w:t xml:space="preserve"> are used to equalize layer data symbols.</w:t>
      </w:r>
    </w:p>
    <w:p w14:paraId="132EC10D" w14:textId="77777777" w:rsidR="005354FC" w:rsidRPr="005354FC" w:rsidRDefault="005354FC" w:rsidP="005354FC">
      <w:pPr>
        <w:rPr>
          <w:rFonts w:eastAsia="MS Mincho"/>
        </w:rPr>
      </w:pPr>
      <w:r w:rsidRPr="005354FC">
        <w:rPr>
          <w:rFonts w:eastAsia="MS Mincho"/>
        </w:rPr>
        <w:t>EVM equalizer spectral flatness is derived from equalizer coefficients for each layer as follows:</w:t>
      </w:r>
    </w:p>
    <w:p w14:paraId="03B0C0CE" w14:textId="5FBA64AC" w:rsidR="005354FC" w:rsidRPr="005354FC" w:rsidRDefault="005354FC" w:rsidP="005354FC">
      <w:pPr>
        <w:pStyle w:val="EQ"/>
        <w:rPr>
          <w:rFonts w:eastAsia="MS Mincho"/>
        </w:rPr>
      </w:pPr>
      <w:r>
        <w:rPr>
          <w:rFonts w:eastAsia="MS Mincho"/>
          <w:noProof w:val="0"/>
        </w:rPr>
        <w:tab/>
      </w:r>
      <m:oMath>
        <m:sSub>
          <m:sSubPr>
            <m:ctrlPr>
              <w:rPr>
                <w:rFonts w:ascii="Cambria Math" w:eastAsia="MS Mincho" w:hAnsi="Cambria Math"/>
              </w:rPr>
            </m:ctrlPr>
          </m:sSubPr>
          <m:e>
            <m:r>
              <w:rPr>
                <w:rFonts w:ascii="Cambria Math" w:eastAsia="MS Mincho" w:hAnsi="Cambria Math"/>
              </w:rPr>
              <m:t>c</m:t>
            </m:r>
          </m:e>
          <m:sub>
            <m:r>
              <w:rPr>
                <w:rFonts w:ascii="Cambria Math" w:eastAsia="MS Mincho" w:hAnsi="Cambria Math"/>
              </w:rPr>
              <m:t>ν</m:t>
            </m:r>
          </m:sub>
        </m:sSub>
        <m:r>
          <m:rPr>
            <m:sty m:val="p"/>
          </m:rPr>
          <w:rPr>
            <w:rFonts w:ascii="Cambria Math" w:eastAsia="MS Mincho" w:hAnsi="Cambria Math"/>
          </w:rPr>
          <m:t>=</m:t>
        </m:r>
        <m:d>
          <m:dPr>
            <m:begChr m:val="|"/>
            <m:endChr m:val="|"/>
            <m:ctrlPr>
              <w:rPr>
                <w:rFonts w:ascii="Cambria Math" w:eastAsia="MS Mincho" w:hAnsi="Cambria Math"/>
              </w:rPr>
            </m:ctrlPr>
          </m:dPr>
          <m:e>
            <m:sSub>
              <m:sSubPr>
                <m:ctrlPr>
                  <w:rPr>
                    <w:rFonts w:ascii="Cambria Math" w:eastAsia="MS Mincho" w:hAnsi="Cambria Math"/>
                  </w:rPr>
                </m:ctrlPr>
              </m:sSubPr>
              <m:e>
                <m:r>
                  <w:rPr>
                    <w:rFonts w:ascii="Cambria Math" w:eastAsia="MS Mincho" w:hAnsi="Cambria Math"/>
                  </w:rPr>
                  <m:t>EC</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e>
        </m:d>
        <m:r>
          <m:rPr>
            <m:sty m:val="p"/>
          </m:rPr>
          <w:rPr>
            <w:rFonts w:ascii="Cambria Math" w:eastAsia="MS Mincho" w:hAnsi="Cambria Math"/>
          </w:rPr>
          <m:t xml:space="preserve"> </m:t>
        </m:r>
        <m:rad>
          <m:radPr>
            <m:degHide m:val="1"/>
            <m:ctrlPr>
              <w:rPr>
                <w:rFonts w:ascii="Cambria Math" w:eastAsia="MS Mincho" w:hAnsi="Cambria Math"/>
              </w:rPr>
            </m:ctrlPr>
          </m:radPr>
          <m:deg/>
          <m:e>
            <m:sSup>
              <m:sSupPr>
                <m:ctrlPr>
                  <w:rPr>
                    <w:rFonts w:ascii="Cambria Math" w:eastAsia="MS Mincho" w:hAnsi="Cambria Math"/>
                  </w:rPr>
                </m:ctrlPr>
              </m:sSupPr>
              <m:e>
                <m:d>
                  <m:dPr>
                    <m:begChr m:val="|"/>
                    <m:endChr m:val="|"/>
                    <m:ctrlPr>
                      <w:rPr>
                        <w:rFonts w:ascii="Cambria Math" w:eastAsia="MS Mincho" w:hAnsi="Cambria Math"/>
                      </w:rPr>
                    </m:ctrlPr>
                  </m:dPr>
                  <m:e>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ν</m:t>
                        </m:r>
                        <m:r>
                          <m:rPr>
                            <m:sty m:val="p"/>
                          </m:rPr>
                          <w:rPr>
                            <w:rFonts w:ascii="Cambria Math" w:eastAsia="MS Mincho" w:hAnsi="Cambria Math"/>
                          </w:rPr>
                          <m:t>,0</m:t>
                        </m:r>
                      </m:sub>
                    </m:sSub>
                  </m:e>
                </m:d>
              </m:e>
              <m:sup>
                <m:r>
                  <m:rPr>
                    <m:sty m:val="p"/>
                  </m:rPr>
                  <w:rPr>
                    <w:rFonts w:ascii="Cambria Math" w:eastAsia="MS Mincho" w:hAnsi="Cambria Math"/>
                  </w:rPr>
                  <m:t>2</m:t>
                </m:r>
              </m:sup>
            </m:sSup>
            <m:r>
              <m:rPr>
                <m:sty m:val="p"/>
              </m:rPr>
              <w:rPr>
                <w:rFonts w:ascii="Cambria Math" w:eastAsia="MS Mincho" w:hAnsi="Cambria Math"/>
              </w:rPr>
              <m:t>+</m:t>
            </m:r>
            <m:sSup>
              <m:sSupPr>
                <m:ctrlPr>
                  <w:rPr>
                    <w:rFonts w:ascii="Cambria Math" w:eastAsia="MS Mincho" w:hAnsi="Cambria Math"/>
                  </w:rPr>
                </m:ctrlPr>
              </m:sSupPr>
              <m:e>
                <m:d>
                  <m:dPr>
                    <m:begChr m:val="|"/>
                    <m:endChr m:val="|"/>
                    <m:ctrlPr>
                      <w:rPr>
                        <w:rFonts w:ascii="Cambria Math" w:eastAsia="MS Mincho" w:hAnsi="Cambria Math"/>
                      </w:rPr>
                    </m:ctrlPr>
                  </m:dPr>
                  <m:e>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ν</m:t>
                        </m:r>
                        <m:r>
                          <m:rPr>
                            <m:sty m:val="p"/>
                          </m:rPr>
                          <w:rPr>
                            <w:rFonts w:ascii="Cambria Math" w:eastAsia="MS Mincho" w:hAnsi="Cambria Math"/>
                          </w:rPr>
                          <m:t>,1</m:t>
                        </m:r>
                      </m:sub>
                    </m:sSub>
                  </m:e>
                </m:d>
              </m:e>
              <m:sup>
                <m:r>
                  <m:rPr>
                    <m:sty m:val="p"/>
                  </m:rPr>
                  <w:rPr>
                    <w:rFonts w:ascii="Cambria Math" w:eastAsia="MS Mincho" w:hAnsi="Cambria Math"/>
                  </w:rPr>
                  <m:t>2</m:t>
                </m:r>
              </m:sup>
            </m:sSup>
          </m:e>
        </m:rad>
      </m:oMath>
    </w:p>
    <w:p w14:paraId="01E1D304" w14:textId="77777777" w:rsidR="005354FC" w:rsidRPr="003B36F0" w:rsidRDefault="005354FC" w:rsidP="003B36F0">
      <w:pPr>
        <w:rPr>
          <w:rFonts w:eastAsia="??"/>
        </w:rPr>
      </w:pPr>
    </w:p>
    <w:p w14:paraId="285FC16E" w14:textId="02E195F7" w:rsidR="00AD7DB4" w:rsidRPr="00B56332" w:rsidRDefault="00AD7DB4" w:rsidP="00FB1307">
      <w:pPr>
        <w:pStyle w:val="Heading8"/>
        <w:rPr>
          <w:rFonts w:cs="Arial"/>
          <w:szCs w:val="36"/>
        </w:rPr>
      </w:pPr>
      <w:bookmarkStart w:id="14270" w:name="_Toc106577639"/>
      <w:bookmarkStart w:id="14271" w:name="_Toc114537390"/>
      <w:bookmarkStart w:id="14272" w:name="_Toc115257658"/>
      <w:bookmarkStart w:id="14273" w:name="_Toc123086978"/>
      <w:bookmarkStart w:id="14274" w:name="_Toc124296302"/>
      <w:bookmarkStart w:id="14275" w:name="_Toc124296772"/>
      <w:bookmarkStart w:id="14276" w:name="_Toc130572595"/>
      <w:bookmarkStart w:id="14277" w:name="_Toc131708594"/>
      <w:bookmarkStart w:id="14278" w:name="_Toc21341027"/>
      <w:bookmarkStart w:id="14279" w:name="_Toc29805475"/>
      <w:bookmarkStart w:id="14280" w:name="_Toc36456684"/>
      <w:bookmarkStart w:id="14281" w:name="_Toc36469782"/>
      <w:bookmarkStart w:id="14282" w:name="_Toc37254199"/>
      <w:bookmarkStart w:id="14283" w:name="_Toc37323057"/>
      <w:bookmarkStart w:id="14284" w:name="_Toc37324463"/>
      <w:bookmarkStart w:id="14285" w:name="_Toc45889988"/>
      <w:bookmarkStart w:id="14286" w:name="_Toc52196668"/>
      <w:bookmarkStart w:id="14287" w:name="_Toc52197648"/>
      <w:bookmarkStart w:id="14288" w:name="_Toc53173371"/>
      <w:bookmarkStart w:id="14289" w:name="_Toc53173740"/>
      <w:bookmarkStart w:id="14290" w:name="_Toc61119742"/>
      <w:bookmarkStart w:id="14291" w:name="_Toc61120124"/>
      <w:bookmarkStart w:id="14292" w:name="_Toc67926195"/>
      <w:bookmarkStart w:id="14293" w:name="_Toc75273833"/>
      <w:bookmarkStart w:id="14294" w:name="_Toc76510733"/>
      <w:bookmarkStart w:id="14295" w:name="_Toc83129890"/>
      <w:bookmarkStart w:id="14296" w:name="_Toc90591422"/>
      <w:bookmarkStart w:id="14297" w:name="_Toc98864483"/>
      <w:bookmarkStart w:id="14298" w:name="_Toc99733732"/>
      <w:bookmarkStart w:id="14299" w:name="_Toc137458401"/>
      <w:r>
        <w:t>Annex G (normative):</w:t>
      </w:r>
      <w:bookmarkEnd w:id="14270"/>
      <w:bookmarkEnd w:id="14271"/>
      <w:bookmarkEnd w:id="14272"/>
      <w:bookmarkEnd w:id="14273"/>
      <w:r w:rsidR="00FB1307" w:rsidRPr="00C04A08">
        <w:br/>
      </w:r>
      <w:r w:rsidRPr="00DF373D">
        <w:rPr>
          <w:rFonts w:cs="Arial"/>
          <w:szCs w:val="36"/>
        </w:rPr>
        <w:t>Difference of relative phase and power errors</w:t>
      </w:r>
      <w:bookmarkEnd w:id="14274"/>
      <w:bookmarkEnd w:id="14275"/>
      <w:bookmarkEnd w:id="14276"/>
      <w:bookmarkEnd w:id="14277"/>
      <w:bookmarkEnd w:id="14299"/>
    </w:p>
    <w:p w14:paraId="7C8C4EAE" w14:textId="77777777" w:rsidR="00AD7DB4" w:rsidRDefault="00AD7DB4" w:rsidP="00AD7DB4"/>
    <w:p w14:paraId="2DB3727B" w14:textId="77777777" w:rsidR="00AD7DB4" w:rsidRDefault="00AD7DB4" w:rsidP="00AD7DB4">
      <w:pPr>
        <w:pStyle w:val="Heading1"/>
      </w:pPr>
      <w:bookmarkStart w:id="14300" w:name="_Toc106577640"/>
      <w:bookmarkStart w:id="14301" w:name="_Toc114537391"/>
      <w:bookmarkStart w:id="14302" w:name="_Toc115257659"/>
      <w:bookmarkStart w:id="14303" w:name="_Toc123086979"/>
      <w:bookmarkStart w:id="14304" w:name="_Toc124296303"/>
      <w:bookmarkStart w:id="14305" w:name="_Toc124296773"/>
      <w:bookmarkStart w:id="14306" w:name="_Toc130572596"/>
      <w:bookmarkStart w:id="14307" w:name="_Toc131708595"/>
      <w:bookmarkStart w:id="14308" w:name="_Toc137458402"/>
      <w:r>
        <w:t>G.0</w:t>
      </w:r>
      <w:r>
        <w:tab/>
        <w:t>General</w:t>
      </w:r>
      <w:bookmarkEnd w:id="14300"/>
      <w:bookmarkEnd w:id="14301"/>
      <w:bookmarkEnd w:id="14302"/>
      <w:bookmarkEnd w:id="14303"/>
      <w:bookmarkEnd w:id="14304"/>
      <w:bookmarkEnd w:id="14305"/>
      <w:bookmarkEnd w:id="14306"/>
      <w:bookmarkEnd w:id="14307"/>
      <w:bookmarkEnd w:id="14308"/>
    </w:p>
    <w:p w14:paraId="583BA988" w14:textId="77777777" w:rsidR="00AD7DB4" w:rsidRDefault="00AD7DB4" w:rsidP="00AD7DB4">
      <w:r>
        <w:t>This annex gives further information needed for understanding and implementing 6.4D.4. The following terms should be understood as follows:</w:t>
      </w:r>
    </w:p>
    <w:p w14:paraId="3441ADA9" w14:textId="344CCB5A" w:rsidR="001A685B" w:rsidRDefault="001A685B" w:rsidP="001A685B">
      <w:pPr>
        <w:pStyle w:val="B10"/>
      </w:pPr>
      <w:r>
        <w:t>-</w:t>
      </w:r>
      <w:r>
        <w:tab/>
        <w:t>Relative phase error: refers to the phase difference between signals at different antenna ports, which should be ideally 0. It should be understood as for a slot i.e. (slot) relative phase. It is calculated based on DMRS symbols of that slot or on SRS symbols.</w:t>
      </w:r>
    </w:p>
    <w:p w14:paraId="4E790334" w14:textId="77777777" w:rsidR="00AD7DB4" w:rsidRDefault="00AD7DB4" w:rsidP="00AD7DB4">
      <w:pPr>
        <w:pStyle w:val="B10"/>
      </w:pPr>
      <w:r>
        <w:t>-</w:t>
      </w:r>
      <w:r>
        <w:tab/>
        <w:t>Difference of relative phase error: refers to the difference between the relative phase error determined per slot and the relative phase error determined based on the SRS transmitted.</w:t>
      </w:r>
    </w:p>
    <w:p w14:paraId="137CCFE3" w14:textId="77777777" w:rsidR="00AD7DB4" w:rsidRDefault="00AD7DB4" w:rsidP="00AD7DB4">
      <w:pPr>
        <w:pStyle w:val="Heading1"/>
      </w:pPr>
      <w:bookmarkStart w:id="14309" w:name="_Toc106577641"/>
      <w:bookmarkStart w:id="14310" w:name="_Toc114537392"/>
      <w:bookmarkStart w:id="14311" w:name="_Toc115257660"/>
      <w:bookmarkStart w:id="14312" w:name="_Toc123086980"/>
      <w:bookmarkStart w:id="14313" w:name="_Toc124296304"/>
      <w:bookmarkStart w:id="14314" w:name="_Toc124296774"/>
      <w:bookmarkStart w:id="14315" w:name="_Toc130572597"/>
      <w:bookmarkStart w:id="14316" w:name="_Toc131708596"/>
      <w:bookmarkStart w:id="14317" w:name="_Toc137458403"/>
      <w:r>
        <w:t>G.1</w:t>
      </w:r>
      <w:r>
        <w:tab/>
      </w:r>
      <w:r w:rsidRPr="00B56332">
        <w:t>Measurement Point</w:t>
      </w:r>
      <w:bookmarkEnd w:id="14309"/>
      <w:bookmarkEnd w:id="14310"/>
      <w:bookmarkEnd w:id="14311"/>
      <w:bookmarkEnd w:id="14312"/>
      <w:bookmarkEnd w:id="14313"/>
      <w:bookmarkEnd w:id="14314"/>
      <w:bookmarkEnd w:id="14315"/>
      <w:bookmarkEnd w:id="14316"/>
      <w:bookmarkEnd w:id="14317"/>
    </w:p>
    <w:p w14:paraId="7F0B2D7A" w14:textId="63FF9D01" w:rsidR="00F16DAE" w:rsidRDefault="001270F5" w:rsidP="00F16DAE">
      <w:pPr>
        <w:jc w:val="both"/>
      </w:pPr>
      <w:bookmarkStart w:id="14318" w:name="_Toc106577642"/>
      <w:r>
        <w:t xml:space="preserve">Figure G.1-1 shows the measurement point for the difference of relative phase and power errors. To separate signals from the two transmitters, it is necessary for the test equipment to perform </w:t>
      </w:r>
      <w:r w:rsidRPr="00FC36C6">
        <w:t xml:space="preserve">joint demodulation by inverting </w:t>
      </w:r>
      <w:r>
        <w:t xml:space="preserve">the </w:t>
      </w:r>
      <w:r w:rsidRPr="00FC36C6">
        <w:t xml:space="preserve">2x2 </w:t>
      </w:r>
      <w:r>
        <w:t xml:space="preserve">composite </w:t>
      </w:r>
      <w:r w:rsidRPr="00FC36C6">
        <w:t>channel (‘HGW’)</w:t>
      </w:r>
      <w:r>
        <w:t xml:space="preserve"> resulting from DUT precoding ‘W’ and antenna virtualization ‘G’ and OTA channel between DUT and test equipment ‘H’. Post processing refers to the calculation of the phase/power errors, the averaging of phase and power errors per RB per slot per channel port and the calculation of difference between relative phases.</w:t>
      </w:r>
    </w:p>
    <w:p w14:paraId="6ADCA950" w14:textId="48B21D32" w:rsidR="00F16DAE" w:rsidRDefault="00F16DAE" w:rsidP="00D05B4F"/>
    <w:p w14:paraId="2E5855FA" w14:textId="58A3342F" w:rsidR="00F16DAE" w:rsidRDefault="001270F5" w:rsidP="00F16DAE">
      <w:pPr>
        <w:pStyle w:val="TH"/>
      </w:pPr>
      <w:r>
        <w:rPr>
          <w:noProof/>
        </w:rPr>
        <w:drawing>
          <wp:inline distT="0" distB="0" distL="0" distR="0" wp14:anchorId="1B8AA059" wp14:editId="30363007">
            <wp:extent cx="6120765" cy="2376170"/>
            <wp:effectExtent l="0" t="0" r="0" b="5080"/>
            <wp:docPr id="1655" name="Picture 1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2"/>
                    <a:stretch>
                      <a:fillRect/>
                    </a:stretch>
                  </pic:blipFill>
                  <pic:spPr>
                    <a:xfrm>
                      <a:off x="0" y="0"/>
                      <a:ext cx="6120765" cy="2376170"/>
                    </a:xfrm>
                    <a:prstGeom prst="rect">
                      <a:avLst/>
                    </a:prstGeom>
                  </pic:spPr>
                </pic:pic>
              </a:graphicData>
            </a:graphic>
          </wp:inline>
        </w:drawing>
      </w:r>
    </w:p>
    <w:p w14:paraId="0DE731AA" w14:textId="42AE6EF2" w:rsidR="00F16DAE" w:rsidRDefault="00F16DAE" w:rsidP="00F16DAE">
      <w:pPr>
        <w:pStyle w:val="TF"/>
      </w:pPr>
      <w:r>
        <w:t xml:space="preserve">Figure G.1-1 - </w:t>
      </w:r>
      <w:r w:rsidRPr="00210543">
        <w:t>Measurement point for difference of relative phase/power error for UL coherent MIMO</w:t>
      </w:r>
    </w:p>
    <w:p w14:paraId="38E31BD9" w14:textId="77777777" w:rsidR="00D05B4F" w:rsidRDefault="00D05B4F" w:rsidP="00D05B4F"/>
    <w:p w14:paraId="4C7E370E" w14:textId="77777777" w:rsidR="00AD7DB4" w:rsidRDefault="00AD7DB4" w:rsidP="00AD7DB4">
      <w:pPr>
        <w:pStyle w:val="Heading1"/>
      </w:pPr>
      <w:bookmarkStart w:id="14319" w:name="_Toc114537393"/>
      <w:bookmarkStart w:id="14320" w:name="_Toc115257661"/>
      <w:bookmarkStart w:id="14321" w:name="_Toc123086981"/>
      <w:bookmarkStart w:id="14322" w:name="_Toc124296305"/>
      <w:bookmarkStart w:id="14323" w:name="_Toc124296775"/>
      <w:bookmarkStart w:id="14324" w:name="_Toc130572598"/>
      <w:bookmarkStart w:id="14325" w:name="_Toc131708597"/>
      <w:bookmarkStart w:id="14326" w:name="_Toc137458404"/>
      <w:r>
        <w:t>G.2</w:t>
      </w:r>
      <w:r>
        <w:tab/>
        <w:t>Relative Phase Error Measurement</w:t>
      </w:r>
      <w:bookmarkEnd w:id="14318"/>
      <w:bookmarkEnd w:id="14319"/>
      <w:bookmarkEnd w:id="14320"/>
      <w:bookmarkEnd w:id="14321"/>
      <w:bookmarkEnd w:id="14322"/>
      <w:bookmarkEnd w:id="14323"/>
      <w:bookmarkEnd w:id="14324"/>
      <w:bookmarkEnd w:id="14325"/>
      <w:bookmarkEnd w:id="14326"/>
    </w:p>
    <w:p w14:paraId="2112FD10" w14:textId="77777777" w:rsidR="00AD7DB4" w:rsidRDefault="00AD7DB4" w:rsidP="00AD7DB4">
      <w:r>
        <w:t>Here are listed the different aspects that may lead to different interpretations.</w:t>
      </w:r>
    </w:p>
    <w:p w14:paraId="708314A5" w14:textId="28D67168" w:rsidR="00AD7DB4" w:rsidRDefault="00AD7DB4" w:rsidP="00AD7DB4">
      <w:pPr>
        <w:pStyle w:val="Heading2"/>
      </w:pPr>
      <w:bookmarkStart w:id="14327" w:name="_Toc106577643"/>
      <w:bookmarkStart w:id="14328" w:name="_Toc114537394"/>
      <w:bookmarkStart w:id="14329" w:name="_Toc115257662"/>
      <w:bookmarkStart w:id="14330" w:name="_Toc123086982"/>
      <w:bookmarkStart w:id="14331" w:name="_Toc124296306"/>
      <w:bookmarkStart w:id="14332" w:name="_Toc124296776"/>
      <w:bookmarkStart w:id="14333" w:name="_Toc130572599"/>
      <w:bookmarkStart w:id="14334" w:name="_Toc131708598"/>
      <w:bookmarkStart w:id="14335" w:name="_Toc137458405"/>
      <w:r>
        <w:lastRenderedPageBreak/>
        <w:t>G.2.1</w:t>
      </w:r>
      <w:r>
        <w:tab/>
      </w:r>
      <w:bookmarkEnd w:id="14327"/>
      <w:bookmarkEnd w:id="14328"/>
      <w:bookmarkEnd w:id="14329"/>
      <w:bookmarkEnd w:id="14330"/>
      <w:bookmarkEnd w:id="14331"/>
      <w:bookmarkEnd w:id="14332"/>
      <w:r w:rsidR="00B860AC">
        <w:t xml:space="preserve">Symbols </w:t>
      </w:r>
      <w:r w:rsidR="00B860AC" w:rsidRPr="0008661D">
        <w:t xml:space="preserve">and subcarriers </w:t>
      </w:r>
      <w:r w:rsidR="00B860AC">
        <w:t>used</w:t>
      </w:r>
      <w:bookmarkEnd w:id="14333"/>
      <w:bookmarkEnd w:id="14334"/>
      <w:bookmarkEnd w:id="14335"/>
    </w:p>
    <w:p w14:paraId="4B3D5F5C" w14:textId="1F8DB45E" w:rsidR="00B860AC" w:rsidRDefault="00B860AC" w:rsidP="00B860AC">
      <w:pPr>
        <w:jc w:val="both"/>
      </w:pPr>
      <w:r>
        <w:t>Phase error is</w:t>
      </w:r>
      <w:r w:rsidRPr="003B71D6">
        <w:t xml:space="preserve"> determined based on </w:t>
      </w:r>
      <w:r>
        <w:t>DMRS</w:t>
      </w:r>
      <w:r w:rsidRPr="003B71D6">
        <w:t xml:space="preserve"> REs </w:t>
      </w:r>
      <w:r>
        <w:t>(</w:t>
      </w:r>
      <w:r w:rsidRPr="0008661D">
        <w:t xml:space="preserve">DMRS mapping type A with </w:t>
      </w:r>
      <w:r>
        <w:t xml:space="preserve">3 DMRS symbols per slot, the REs corresponding to the odd subcarriers and DMRS symbols are non-allocated for data or DMRS) and SRS REs (with 4 SRS symbols in the SRS slot, same SRS resource mapping is used for non-codebook-based and codebook-based precoding). </w:t>
      </w:r>
    </w:p>
    <w:p w14:paraId="0C801EB2" w14:textId="77777777" w:rsidR="00B860AC" w:rsidRDefault="00B860AC" w:rsidP="00B860AC">
      <w:pPr>
        <w:jc w:val="both"/>
      </w:pPr>
      <w:r>
        <w:t>For the DMRS and SRS to occupy identical SCs and maximimize their frequency density, DMRS configuration type 1 and SRS comb2 configuration are used.</w:t>
      </w:r>
    </w:p>
    <w:p w14:paraId="6FBBE2DE" w14:textId="2A265713" w:rsidR="00AD7DB4" w:rsidRPr="003B71D6" w:rsidRDefault="00B860AC" w:rsidP="00B860AC">
      <w:pPr>
        <w:jc w:val="both"/>
      </w:pPr>
      <w:r>
        <w:t>UL RMC described in Annex A.2 is used</w:t>
      </w:r>
      <w:r w:rsidRPr="003B71D6">
        <w:t>.</w:t>
      </w:r>
    </w:p>
    <w:p w14:paraId="15FB5244" w14:textId="77777777" w:rsidR="00AD7DB4" w:rsidRDefault="00AD7DB4" w:rsidP="00AD7DB4">
      <w:pPr>
        <w:pStyle w:val="Heading2"/>
      </w:pPr>
      <w:bookmarkStart w:id="14336" w:name="_Toc106577644"/>
      <w:bookmarkStart w:id="14337" w:name="_Toc114537395"/>
      <w:bookmarkStart w:id="14338" w:name="_Toc115257663"/>
      <w:bookmarkStart w:id="14339" w:name="_Toc123086983"/>
      <w:bookmarkStart w:id="14340" w:name="_Toc124296307"/>
      <w:bookmarkStart w:id="14341" w:name="_Toc124296777"/>
      <w:bookmarkStart w:id="14342" w:name="_Toc130572600"/>
      <w:bookmarkStart w:id="14343" w:name="_Toc131708599"/>
      <w:bookmarkStart w:id="14344" w:name="_Toc137458406"/>
      <w:r>
        <w:t>G.2.2</w:t>
      </w:r>
      <w:r>
        <w:tab/>
        <w:t>CFO (carrier frequency offset) correction</w:t>
      </w:r>
      <w:bookmarkEnd w:id="14336"/>
      <w:bookmarkEnd w:id="14337"/>
      <w:bookmarkEnd w:id="14338"/>
      <w:bookmarkEnd w:id="14339"/>
      <w:bookmarkEnd w:id="14340"/>
      <w:bookmarkEnd w:id="14341"/>
      <w:bookmarkEnd w:id="14342"/>
      <w:bookmarkEnd w:id="14343"/>
      <w:bookmarkEnd w:id="14344"/>
    </w:p>
    <w:p w14:paraId="658FB8AB" w14:textId="77777777" w:rsidR="00AD7DB4" w:rsidRPr="00072609" w:rsidRDefault="00AD7DB4" w:rsidP="00AD7DB4">
      <w:pPr>
        <w:jc w:val="both"/>
      </w:pPr>
      <w:r>
        <w:t>The TE performs a CFO correction on a slot-by-slot basis using a common frequency correction at the two uplink layers.</w:t>
      </w:r>
    </w:p>
    <w:p w14:paraId="55AC5A47" w14:textId="77777777" w:rsidR="00AD7DB4" w:rsidRDefault="00AD7DB4" w:rsidP="00AD7DB4">
      <w:pPr>
        <w:pStyle w:val="Heading2"/>
      </w:pPr>
      <w:bookmarkStart w:id="14345" w:name="_Toc106577645"/>
      <w:bookmarkStart w:id="14346" w:name="_Toc114537396"/>
      <w:bookmarkStart w:id="14347" w:name="_Toc115257664"/>
      <w:bookmarkStart w:id="14348" w:name="_Toc123086984"/>
      <w:bookmarkStart w:id="14349" w:name="_Toc124296308"/>
      <w:bookmarkStart w:id="14350" w:name="_Toc124296778"/>
      <w:bookmarkStart w:id="14351" w:name="_Toc130572601"/>
      <w:bookmarkStart w:id="14352" w:name="_Toc131708600"/>
      <w:bookmarkStart w:id="14353" w:name="_Toc137458407"/>
      <w:r>
        <w:t>G.2.3</w:t>
      </w:r>
      <w:r>
        <w:tab/>
        <w:t>S</w:t>
      </w:r>
      <w:r w:rsidRPr="00AC32DD">
        <w:t>teps of the measurement method</w:t>
      </w:r>
      <w:bookmarkEnd w:id="14345"/>
      <w:bookmarkEnd w:id="14346"/>
      <w:bookmarkEnd w:id="14347"/>
      <w:bookmarkEnd w:id="14348"/>
      <w:bookmarkEnd w:id="14349"/>
      <w:bookmarkEnd w:id="14350"/>
      <w:bookmarkEnd w:id="14351"/>
      <w:bookmarkEnd w:id="14352"/>
      <w:bookmarkEnd w:id="14353"/>
    </w:p>
    <w:p w14:paraId="50102DAF" w14:textId="77777777" w:rsidR="00AD7DB4" w:rsidRPr="001A6733" w:rsidRDefault="00AD7DB4" w:rsidP="00AD7DB4">
      <w:r w:rsidRPr="001A6733">
        <w:t>Below are detailed the steps necessary to obtain the maximum difference of relative phase error during the 20ms time window.</w:t>
      </w:r>
    </w:p>
    <w:p w14:paraId="50296E4E" w14:textId="77777777" w:rsidR="00E30144" w:rsidRPr="005A1527" w:rsidRDefault="00E30144" w:rsidP="00E30144">
      <w:pPr>
        <w:pStyle w:val="B10"/>
      </w:pPr>
      <w:r>
        <w:t>1</w:t>
      </w:r>
      <w:r>
        <w:tab/>
      </w:r>
      <w:r w:rsidRPr="005A1527">
        <w:t xml:space="preserve">Determination </w:t>
      </w:r>
      <w:r w:rsidRPr="0014640A">
        <w:t>for each subcarrier and at each antenna</w:t>
      </w:r>
      <w:r>
        <w:t xml:space="preserve"> port</w:t>
      </w:r>
      <w:r w:rsidRPr="0014640A">
        <w:t xml:space="preserve">, </w:t>
      </w:r>
      <w:r w:rsidRPr="005A1527">
        <w:t xml:space="preserve">the SRS relative phase error based on the last SRS transmitted on Ant1 and Ant2, that relative phase error serves as a reference for the calculation of the difference of relative phase error for each slot </w:t>
      </w:r>
      <w:r w:rsidRPr="00902380">
        <w:t xml:space="preserve">inside </w:t>
      </w:r>
      <w:r w:rsidRPr="005A1527">
        <w:t>the 20</w:t>
      </w:r>
      <w:r>
        <w:t xml:space="preserve"> </w:t>
      </w:r>
      <w:r w:rsidRPr="005A1527">
        <w:t>ms time window.</w:t>
      </w:r>
    </w:p>
    <w:p w14:paraId="266BCBEA" w14:textId="2210DB1C" w:rsidR="00AD7DB4" w:rsidRPr="005A1527" w:rsidRDefault="00F9108E" w:rsidP="00EF70E5">
      <w:pPr>
        <w:pStyle w:val="B20"/>
      </w:pPr>
      <w:r>
        <w:tab/>
      </w:r>
      <w:r w:rsidR="00AD7DB4" w:rsidRPr="005A1527">
        <w:t>The output is the “SRS relative phase error”</w:t>
      </w:r>
      <w:r w:rsidR="00AD7DB4">
        <w:t xml:space="preserve"> </w:t>
      </w:r>
      <w:r w:rsidR="00AD7DB4" w:rsidRPr="00902380">
        <w:t>vector</w:t>
      </w:r>
      <w:r w:rsidR="00AD7DB4" w:rsidRPr="005A1527">
        <w:t xml:space="preserve"> for the last SRS transmitted:</w:t>
      </w:r>
      <w:r w:rsidR="00AD7DB4">
        <w:t xml:space="preserve"> </w:t>
      </w:r>
      <m:oMath>
        <m:d>
          <m:dPr>
            <m:begChr m:val="["/>
            <m:endChr m:val="]"/>
            <m:ctrlPr>
              <w:rPr>
                <w:rFonts w:ascii="Cambria Math" w:hAnsi="Cambria Math"/>
                <w:i/>
              </w:rPr>
            </m:ctrlPr>
          </m:dPr>
          <m:e>
            <m:r>
              <w:rPr>
                <w:rFonts w:ascii="Cambria Math" w:hAnsi="Cambria Math"/>
              </w:rPr>
              <m:t>1×number_of_subcarriers</m:t>
            </m:r>
          </m:e>
        </m:d>
      </m:oMath>
      <w:r w:rsidR="00AD7DB4" w:rsidRPr="005A1527">
        <w:t>.</w:t>
      </w:r>
    </w:p>
    <w:p w14:paraId="774969EA" w14:textId="77777777" w:rsidR="00E30144" w:rsidRDefault="00E30144" w:rsidP="00E30144">
      <w:pPr>
        <w:pStyle w:val="B10"/>
      </w:pPr>
      <w:bookmarkStart w:id="14354" w:name="_Toc106577646"/>
      <w:r>
        <w:t>2</w:t>
      </w:r>
      <w:r>
        <w:tab/>
      </w:r>
      <w:r w:rsidRPr="00C20150">
        <w:t xml:space="preserve">Calculation for </w:t>
      </w:r>
      <w:r>
        <w:t>the last SRS transmitted</w:t>
      </w:r>
      <w:r w:rsidRPr="00C20150">
        <w:t>, for each RB</w:t>
      </w:r>
      <w:r>
        <w:t xml:space="preserve"> of the SRS relative phase errors based on the arithmetic mean of the subcarrier SRS relative phase errors determined in previous step.</w:t>
      </w:r>
    </w:p>
    <w:p w14:paraId="5671226E" w14:textId="77777777" w:rsidR="00E30144" w:rsidRDefault="00E30144" w:rsidP="00E30144">
      <w:pPr>
        <w:pStyle w:val="B20"/>
      </w:pPr>
      <w:r>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1×number_of_RBs</m:t>
            </m:r>
          </m:e>
        </m:d>
      </m:oMath>
      <w:r>
        <w:t>.</w:t>
      </w:r>
    </w:p>
    <w:p w14:paraId="4D42A981" w14:textId="012209A0" w:rsidR="00E30144" w:rsidRDefault="00E30144" w:rsidP="00E30144">
      <w:pPr>
        <w:pStyle w:val="B10"/>
      </w:pPr>
      <w:r>
        <w:t>3</w:t>
      </w:r>
      <w:r>
        <w:tab/>
      </w:r>
      <w:r w:rsidRPr="005A1527">
        <w:t xml:space="preserve">CFO correction on slot-by-slot basis using a common frequency correction for both antenna </w:t>
      </w:r>
      <w:r>
        <w:t>ports</w:t>
      </w:r>
      <w:r w:rsidRPr="005A1527">
        <w:t xml:space="preserve">. </w:t>
      </w:r>
    </w:p>
    <w:p w14:paraId="116DA803" w14:textId="77777777" w:rsidR="00E30144" w:rsidRPr="005A1527" w:rsidRDefault="00E30144" w:rsidP="00E30144">
      <w:pPr>
        <w:pStyle w:val="B10"/>
      </w:pPr>
      <w:r>
        <w:t>4</w:t>
      </w:r>
      <w:r>
        <w:tab/>
      </w:r>
      <w:r w:rsidRPr="005A1527">
        <w:t xml:space="preserve">Determination for each subcarrier and </w:t>
      </w:r>
      <w:r w:rsidRPr="005F78EB">
        <w:t xml:space="preserve">at </w:t>
      </w:r>
      <w:r w:rsidRPr="005A1527">
        <w:t>each antenna</w:t>
      </w:r>
      <w:r w:rsidRPr="005F78EB">
        <w:t>,</w:t>
      </w:r>
      <w:r w:rsidRPr="005A1527">
        <w:t xml:space="preserve"> the phase</w:t>
      </w:r>
      <w:r>
        <w:t xml:space="preserve"> </w:t>
      </w:r>
      <w:r w:rsidRPr="005F78EB">
        <w:t>over the slot being analyzed. The phase is extracted from the channel estimate derived from</w:t>
      </w:r>
      <w:r w:rsidRPr="005A1527">
        <w:t xml:space="preserve"> the 3 DMRS symbols of the slot using the LSE technique. </w:t>
      </w:r>
    </w:p>
    <w:p w14:paraId="36D32F04" w14:textId="77777777" w:rsidR="00E30144" w:rsidRPr="005A1527" w:rsidRDefault="00E30144" w:rsidP="00E30144">
      <w:pPr>
        <w:pStyle w:val="B20"/>
      </w:pPr>
      <w:r>
        <w:tab/>
        <w:t>The output is</w:t>
      </w:r>
      <w:r w:rsidRPr="005A1527">
        <w:t xml:space="preserve"> one vector of dimension </w:t>
      </w:r>
      <m:oMath>
        <m:d>
          <m:dPr>
            <m:begChr m:val="["/>
            <m:endChr m:val="]"/>
            <m:ctrlPr>
              <w:rPr>
                <w:rFonts w:ascii="Cambria Math" w:hAnsi="Cambria Math"/>
                <w:i/>
              </w:rPr>
            </m:ctrlPr>
          </m:dPr>
          <m:e>
            <m:r>
              <w:rPr>
                <w:rFonts w:ascii="Cambria Math" w:hAnsi="Cambria Math"/>
              </w:rPr>
              <m:t>1×number_of_subcarriers</m:t>
            </m:r>
          </m:e>
        </m:d>
      </m:oMath>
      <w:r w:rsidRPr="005A1527">
        <w:t xml:space="preserve"> for each antenna</w:t>
      </w:r>
      <w:r>
        <w:t xml:space="preserve"> port</w:t>
      </w:r>
      <w:r w:rsidRPr="005A1527">
        <w:t>.</w:t>
      </w:r>
    </w:p>
    <w:p w14:paraId="5EBF8192" w14:textId="77777777" w:rsidR="00E30144" w:rsidRPr="005A1527" w:rsidRDefault="00E30144" w:rsidP="00E30144">
      <w:pPr>
        <w:pStyle w:val="B10"/>
      </w:pPr>
      <w:r>
        <w:t>5</w:t>
      </w:r>
      <w:r>
        <w:tab/>
      </w:r>
      <w:r w:rsidRPr="005A1527">
        <w:t>Calculation for a slot for each subcarrier of the relative phase error (</w:t>
      </w:r>
      <w:r w:rsidRPr="001B0733">
        <w:t>difference between the vectors determined in the previous step</w:t>
      </w:r>
      <w:r w:rsidRPr="005A1527">
        <w:t xml:space="preserve">). </w:t>
      </w:r>
    </w:p>
    <w:p w14:paraId="73DAA510" w14:textId="77777777" w:rsidR="00E30144" w:rsidRPr="005A1527" w:rsidRDefault="00E30144" w:rsidP="00E30144">
      <w:pPr>
        <w:pStyle w:val="B20"/>
      </w:pPr>
      <w:r>
        <w:tab/>
      </w:r>
      <w:r w:rsidRPr="005A1527">
        <w:t xml:space="preserve">The output is subcarrier relative phase errors of a slot: </w:t>
      </w:r>
      <m:oMath>
        <m:d>
          <m:dPr>
            <m:begChr m:val="["/>
            <m:endChr m:val="]"/>
            <m:ctrlPr>
              <w:rPr>
                <w:rFonts w:ascii="Cambria Math" w:hAnsi="Cambria Math"/>
                <w:i/>
              </w:rPr>
            </m:ctrlPr>
          </m:dPr>
          <m:e>
            <m:r>
              <w:rPr>
                <w:rFonts w:ascii="Cambria Math" w:hAnsi="Cambria Math"/>
              </w:rPr>
              <m:t>1×number_of_subcarriers</m:t>
            </m:r>
          </m:e>
        </m:d>
      </m:oMath>
      <w:r w:rsidRPr="005A1527">
        <w:t>.</w:t>
      </w:r>
    </w:p>
    <w:p w14:paraId="25FB4DA7" w14:textId="77777777" w:rsidR="00E30144" w:rsidRPr="005A1527" w:rsidRDefault="00E30144" w:rsidP="00E30144">
      <w:pPr>
        <w:pStyle w:val="B10"/>
      </w:pPr>
      <w:r>
        <w:t>6</w:t>
      </w:r>
      <w:r>
        <w:tab/>
      </w:r>
      <w:r w:rsidRPr="005A1527">
        <w:t>Calculation for a slot</w:t>
      </w:r>
      <w:r w:rsidRPr="001B0733">
        <w:t>, for each RB</w:t>
      </w:r>
      <w:r w:rsidRPr="005A1527">
        <w:t xml:space="preserve"> of the relative phase error</w:t>
      </w:r>
      <w:r w:rsidRPr="001B0733">
        <w:t>s</w:t>
      </w:r>
      <w:r w:rsidRPr="005A1527">
        <w:t xml:space="preserve"> based on the </w:t>
      </w:r>
      <w:r w:rsidRPr="001B0733">
        <w:t xml:space="preserve">arithmetic </w:t>
      </w:r>
      <w:r w:rsidRPr="005A1527">
        <w:t xml:space="preserve">mean of the subcarrier relative phase errors determined in </w:t>
      </w:r>
      <w:r w:rsidRPr="0009165B">
        <w:t xml:space="preserve">previous </w:t>
      </w:r>
      <w:r w:rsidRPr="005A1527">
        <w:t xml:space="preserve">step. </w:t>
      </w:r>
    </w:p>
    <w:p w14:paraId="34DEB671" w14:textId="77777777" w:rsidR="00E30144" w:rsidRPr="005A1527" w:rsidRDefault="00E30144" w:rsidP="00E30144">
      <w:pPr>
        <w:pStyle w:val="B20"/>
      </w:pPr>
      <w:r>
        <w:tab/>
      </w:r>
      <w:r w:rsidRPr="005A1527">
        <w:t>The output is a “</w:t>
      </w:r>
      <w:r w:rsidRPr="0009165B">
        <w:t>slot</w:t>
      </w:r>
      <w:r w:rsidRPr="005A1527">
        <w:t xml:space="preserve"> relative phase error”</w:t>
      </w:r>
      <w:r w:rsidRPr="0009165B">
        <w:t xml:space="preserve"> vector</w:t>
      </w:r>
      <w:r w:rsidRPr="005A1527">
        <w:t xml:space="preserve">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Pr="005A1527">
        <w:t>.</w:t>
      </w:r>
    </w:p>
    <w:p w14:paraId="5F09DE6C" w14:textId="77777777" w:rsidR="00E30144" w:rsidRPr="005A1527" w:rsidRDefault="00E30144" w:rsidP="00E30144">
      <w:pPr>
        <w:pStyle w:val="B10"/>
      </w:pPr>
      <w:r>
        <w:t>7</w:t>
      </w:r>
      <w:r>
        <w:tab/>
      </w:r>
      <w:r w:rsidRPr="005A1527">
        <w:t>Calculation for a slot of the difference of relative phase error</w:t>
      </w:r>
      <w:r>
        <w:t>s</w:t>
      </w:r>
      <w:r w:rsidRPr="005A1527">
        <w:t xml:space="preserve"> based on the “SRS relative phase error” (reference) determined in step </w:t>
      </w:r>
      <w:r>
        <w:t xml:space="preserve">2 </w:t>
      </w:r>
      <w:r w:rsidRPr="005A1527">
        <w:t>and the “</w:t>
      </w:r>
      <w:r w:rsidRPr="004C4630">
        <w:t xml:space="preserve">slot </w:t>
      </w:r>
      <w:r w:rsidRPr="005A1527">
        <w:t xml:space="preserve">relative phase error” determined in </w:t>
      </w:r>
      <w:r w:rsidRPr="001A3620">
        <w:t>previous</w:t>
      </w:r>
      <w:r>
        <w:t xml:space="preserve"> </w:t>
      </w:r>
      <w:r w:rsidRPr="005A1527">
        <w:t>step.</w:t>
      </w:r>
    </w:p>
    <w:p w14:paraId="18A6B91E" w14:textId="77777777" w:rsidR="00E30144" w:rsidRPr="005A1527" w:rsidRDefault="00E30144" w:rsidP="00E30144">
      <w:pPr>
        <w:pStyle w:val="B20"/>
      </w:pPr>
      <w:r>
        <w:tab/>
      </w:r>
      <w:r w:rsidRPr="005A1527">
        <w:t xml:space="preserve">The output is a “difference of relative phase error” </w:t>
      </w:r>
      <w:r w:rsidRPr="001A3620">
        <w:t>vector</w:t>
      </w:r>
      <w:r w:rsidRPr="005A1527">
        <w:t xml:space="preserve">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Pr="005A1527">
        <w:t>.</w:t>
      </w:r>
    </w:p>
    <w:p w14:paraId="4F186C3E" w14:textId="77777777" w:rsidR="00E30144" w:rsidRDefault="00E30144" w:rsidP="00E30144">
      <w:pPr>
        <w:pStyle w:val="B10"/>
      </w:pPr>
      <w:r>
        <w:t>8</w:t>
      </w:r>
      <w:r>
        <w:tab/>
      </w:r>
      <w:r w:rsidRPr="00775524">
        <w:t>Calculation for a slot of the arithmetic mean value of the “difference of relative phase error” vector determined in previous step, this value corresponds to an RB</w:t>
      </w:r>
      <w:r>
        <w:t>.</w:t>
      </w:r>
    </w:p>
    <w:p w14:paraId="76FD7723" w14:textId="77777777" w:rsidR="00E30144" w:rsidRDefault="00E30144" w:rsidP="00E30144">
      <w:pPr>
        <w:pStyle w:val="B20"/>
      </w:pPr>
      <w:r>
        <w:tab/>
        <w:t xml:space="preserve">The output is a “difference of relative phase error” value for a slot: </w:t>
      </w:r>
      <m:oMath>
        <m:d>
          <m:dPr>
            <m:begChr m:val="["/>
            <m:endChr m:val="]"/>
            <m:ctrlPr>
              <w:rPr>
                <w:rFonts w:ascii="Cambria Math" w:hAnsi="Cambria Math"/>
                <w:i/>
              </w:rPr>
            </m:ctrlPr>
          </m:dPr>
          <m:e>
            <m:r>
              <w:rPr>
                <w:rFonts w:ascii="Cambria Math" w:hAnsi="Cambria Math"/>
              </w:rPr>
              <m:t>1×1</m:t>
            </m:r>
          </m:e>
        </m:d>
        <m:r>
          <w:rPr>
            <w:rFonts w:ascii="Cambria Math" w:hAnsi="Cambria Math"/>
          </w:rPr>
          <m:t>.</m:t>
        </m:r>
      </m:oMath>
    </w:p>
    <w:p w14:paraId="74D07A24" w14:textId="77777777" w:rsidR="00E30144" w:rsidRPr="005A1527" w:rsidRDefault="00E30144" w:rsidP="00E30144">
      <w:pPr>
        <w:pStyle w:val="B10"/>
      </w:pPr>
      <w:r>
        <w:t>9</w:t>
      </w:r>
      <w:r>
        <w:tab/>
      </w:r>
      <w:r w:rsidRPr="005A1527">
        <w:t xml:space="preserve">Perform for each slot of the 20ms time window, steps </w:t>
      </w:r>
      <w:r>
        <w:t>3</w:t>
      </w:r>
      <w:r w:rsidRPr="005A1527">
        <w:t xml:space="preserve"> to </w:t>
      </w:r>
      <w:r>
        <w:t>8</w:t>
      </w:r>
      <w:r w:rsidRPr="005A1527">
        <w:t>.</w:t>
      </w:r>
    </w:p>
    <w:p w14:paraId="7CEA9DCD" w14:textId="77777777" w:rsidR="00E30144" w:rsidRPr="005A1527" w:rsidRDefault="00E30144" w:rsidP="00E30144">
      <w:pPr>
        <w:pStyle w:val="B20"/>
      </w:pPr>
      <w:r>
        <w:tab/>
      </w:r>
      <w:r w:rsidRPr="005A1527">
        <w:t xml:space="preserve">The output is a “difference of relative phase error” vector: </w:t>
      </w:r>
      <m:oMath>
        <m:d>
          <m:dPr>
            <m:begChr m:val="["/>
            <m:endChr m:val="]"/>
            <m:ctrlPr>
              <w:rPr>
                <w:rFonts w:ascii="Cambria Math" w:hAnsi="Cambria Math"/>
                <w:i/>
              </w:rPr>
            </m:ctrlPr>
          </m:dPr>
          <m:e>
            <m:r>
              <w:rPr>
                <w:rFonts w:ascii="Cambria Math" w:hAnsi="Cambria Math"/>
              </w:rPr>
              <m:t>1×number_of_slots</m:t>
            </m:r>
          </m:e>
        </m:d>
      </m:oMath>
      <w:r w:rsidRPr="005A1527">
        <w:t>.</w:t>
      </w:r>
    </w:p>
    <w:p w14:paraId="4FB4C2E0" w14:textId="77777777" w:rsidR="00E30144" w:rsidRPr="005A1527" w:rsidRDefault="00E30144" w:rsidP="00E30144">
      <w:pPr>
        <w:pStyle w:val="B10"/>
      </w:pPr>
      <w:r>
        <w:t>10</w:t>
      </w:r>
      <w:r>
        <w:tab/>
      </w:r>
      <w:r w:rsidRPr="005A1527">
        <w:t>Calculation of the maximum value of the “difference of relative phase error”.</w:t>
      </w:r>
    </w:p>
    <w:p w14:paraId="64A4D986" w14:textId="77777777" w:rsidR="00E30144" w:rsidRPr="005A1527" w:rsidRDefault="00E30144" w:rsidP="00E30144">
      <w:pPr>
        <w:pStyle w:val="B20"/>
      </w:pPr>
      <w:r>
        <w:lastRenderedPageBreak/>
        <w:tab/>
      </w:r>
      <w:r w:rsidRPr="005A1527">
        <w:t xml:space="preserve">The output is the “difference of relative phase error” that should be verified as complying with the 40° </w:t>
      </w:r>
      <w:r w:rsidRPr="00775524">
        <w:t xml:space="preserve">maximum allowable difference of relative phase error </w:t>
      </w:r>
      <w:r w:rsidRPr="005A1527">
        <w:t xml:space="preserve">requirement: </w:t>
      </w:r>
      <m:oMath>
        <m:d>
          <m:dPr>
            <m:begChr m:val="["/>
            <m:endChr m:val="]"/>
            <m:ctrlPr>
              <w:rPr>
                <w:rFonts w:ascii="Cambria Math" w:hAnsi="Cambria Math"/>
                <w:i/>
              </w:rPr>
            </m:ctrlPr>
          </m:dPr>
          <m:e>
            <m:r>
              <w:rPr>
                <w:rFonts w:ascii="Cambria Math" w:hAnsi="Cambria Math"/>
              </w:rPr>
              <m:t>1×1</m:t>
            </m:r>
          </m:e>
        </m:d>
      </m:oMath>
      <w:r w:rsidRPr="005A1527">
        <w:t>.</w:t>
      </w:r>
    </w:p>
    <w:p w14:paraId="2339D4D4" w14:textId="77777777" w:rsidR="00E30144" w:rsidRDefault="00E30144" w:rsidP="00E30144"/>
    <w:p w14:paraId="5D81FBE2" w14:textId="6B1A60F8" w:rsidR="003D79C0" w:rsidRPr="00C04A08" w:rsidRDefault="00842EF7" w:rsidP="00955741">
      <w:pPr>
        <w:pStyle w:val="Heading8"/>
      </w:pPr>
      <w:bookmarkStart w:id="14355" w:name="_Toc114537397"/>
      <w:bookmarkStart w:id="14356" w:name="_Toc115257665"/>
      <w:bookmarkStart w:id="14357" w:name="_Toc123086985"/>
      <w:bookmarkStart w:id="14358" w:name="_Toc124296309"/>
      <w:bookmarkStart w:id="14359" w:name="_Toc124296779"/>
      <w:bookmarkStart w:id="14360" w:name="_Toc130572602"/>
      <w:bookmarkStart w:id="14361" w:name="_Toc131708601"/>
      <w:bookmarkStart w:id="14362" w:name="_Toc137458408"/>
      <w:r w:rsidRPr="00C04A08">
        <w:t xml:space="preserve">Annex H </w:t>
      </w:r>
      <w:bookmarkEnd w:id="14278"/>
      <w:bookmarkEnd w:id="14279"/>
      <w:bookmarkEnd w:id="14280"/>
      <w:bookmarkEnd w:id="14281"/>
      <w:bookmarkEnd w:id="14282"/>
      <w:bookmarkEnd w:id="14283"/>
      <w:bookmarkEnd w:id="14284"/>
      <w:r w:rsidR="003D79C0" w:rsidRPr="00C04A08">
        <w:t>(Normative)</w:t>
      </w:r>
      <w:bookmarkStart w:id="14363" w:name="_Toc45889989"/>
      <w:bookmarkStart w:id="14364" w:name="_Toc52196669"/>
      <w:bookmarkStart w:id="14365" w:name="_Toc52197649"/>
      <w:bookmarkStart w:id="14366" w:name="_Toc53173372"/>
      <w:bookmarkStart w:id="14367" w:name="_Toc53173741"/>
      <w:bookmarkStart w:id="14368" w:name="_Toc61119743"/>
      <w:bookmarkEnd w:id="14285"/>
      <w:bookmarkEnd w:id="14286"/>
      <w:bookmarkEnd w:id="14287"/>
      <w:bookmarkEnd w:id="14288"/>
      <w:bookmarkEnd w:id="14289"/>
      <w:bookmarkEnd w:id="14290"/>
      <w:r w:rsidR="00955741">
        <w:t>:</w:t>
      </w:r>
      <w:r w:rsidR="00FB1307" w:rsidRPr="00C04A08">
        <w:br/>
      </w:r>
      <w:r w:rsidR="003D79C0" w:rsidRPr="00C04A08">
        <w:t>Modified MPR behavior</w:t>
      </w:r>
      <w:bookmarkEnd w:id="14291"/>
      <w:bookmarkEnd w:id="14292"/>
      <w:bookmarkEnd w:id="14293"/>
      <w:bookmarkEnd w:id="14294"/>
      <w:bookmarkEnd w:id="14295"/>
      <w:bookmarkEnd w:id="14296"/>
      <w:bookmarkEnd w:id="14297"/>
      <w:bookmarkEnd w:id="14298"/>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p>
    <w:p w14:paraId="5EA8ED88" w14:textId="77777777" w:rsidR="003D79C0" w:rsidRPr="00C04A08" w:rsidRDefault="003D79C0" w:rsidP="003D79C0">
      <w:pPr>
        <w:pStyle w:val="Heading1"/>
      </w:pPr>
      <w:bookmarkStart w:id="14369" w:name="_Toc45889990"/>
      <w:bookmarkStart w:id="14370" w:name="_Toc52196670"/>
      <w:bookmarkStart w:id="14371" w:name="_Toc52197650"/>
      <w:bookmarkStart w:id="14372" w:name="_Toc53173373"/>
      <w:bookmarkStart w:id="14373" w:name="_Toc53173742"/>
      <w:bookmarkStart w:id="14374" w:name="_Toc61119744"/>
      <w:bookmarkStart w:id="14375" w:name="_Toc61120125"/>
      <w:bookmarkStart w:id="14376" w:name="_Toc67926196"/>
      <w:bookmarkStart w:id="14377" w:name="_Toc75273834"/>
      <w:bookmarkStart w:id="14378" w:name="_Toc76510734"/>
      <w:bookmarkStart w:id="14379" w:name="_Toc83129891"/>
      <w:bookmarkStart w:id="14380" w:name="_Toc90591423"/>
      <w:bookmarkStart w:id="14381" w:name="_Toc98864484"/>
      <w:bookmarkStart w:id="14382" w:name="_Toc99733733"/>
      <w:bookmarkStart w:id="14383" w:name="_Toc106577647"/>
      <w:bookmarkStart w:id="14384" w:name="_Toc114537398"/>
      <w:bookmarkStart w:id="14385" w:name="_Toc115257666"/>
      <w:bookmarkStart w:id="14386" w:name="_Toc123086986"/>
      <w:bookmarkStart w:id="14387" w:name="_Toc124296310"/>
      <w:bookmarkStart w:id="14388" w:name="_Toc124296780"/>
      <w:bookmarkStart w:id="14389" w:name="_Toc130572603"/>
      <w:bookmarkStart w:id="14390" w:name="_Toc131708602"/>
      <w:bookmarkStart w:id="14391" w:name="_Toc137458409"/>
      <w:r w:rsidRPr="00C04A08">
        <w:t>H.1</w:t>
      </w:r>
      <w:r w:rsidRPr="00C04A08">
        <w:tab/>
        <w:t>Indication of modified MPR behavior</w:t>
      </w:r>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p>
    <w:p w14:paraId="11AD71D8" w14:textId="77777777" w:rsidR="003D79C0" w:rsidRPr="00C04A08" w:rsidRDefault="003D79C0" w:rsidP="003D79C0">
      <w:r w:rsidRPr="00C04A08">
        <w:t xml:space="preserve">This annex contains the definitions of the bits in the field </w:t>
      </w:r>
      <w:r w:rsidRPr="00C04A08">
        <w:rPr>
          <w:i/>
        </w:rPr>
        <w:t>modifiedMPR-Behavior</w:t>
      </w:r>
      <w:r w:rsidRPr="00C04A08">
        <w:t xml:space="preserve"> indicated per supported NR band in the IE </w:t>
      </w:r>
      <w:r w:rsidRPr="00C04A08">
        <w:rPr>
          <w:i/>
          <w:iCs/>
        </w:rPr>
        <w:t>RF-Parameters</w:t>
      </w:r>
      <w:r w:rsidRPr="00C04A08">
        <w:t xml:space="preserve"> </w:t>
      </w:r>
      <w:r w:rsidR="00B715D6" w:rsidRPr="00C04A08">
        <w:t xml:space="preserve">[13] </w:t>
      </w:r>
      <w:r w:rsidRPr="00C04A08">
        <w:t xml:space="preserve">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 </w:t>
      </w:r>
      <w:r w:rsidR="00554860" w:rsidRPr="009253DE">
        <w:t>Moreover, the bits in the field can explicitly indicate NS value(s) supported by a UE.</w:t>
      </w:r>
    </w:p>
    <w:p w14:paraId="45F5337A" w14:textId="77777777" w:rsidR="003D79C0" w:rsidRPr="00C04A08" w:rsidRDefault="003D79C0" w:rsidP="00066261">
      <w:pPr>
        <w:pStyle w:val="NO"/>
      </w:pPr>
      <w:r w:rsidRPr="00C04A08">
        <w:t>NOTE 1:</w:t>
      </w:r>
      <w:r w:rsidRPr="00C04A08">
        <w:tab/>
        <w:t xml:space="preserve">In the present release, the </w:t>
      </w:r>
      <w:r w:rsidRPr="00C04A08">
        <w:rPr>
          <w:i/>
        </w:rPr>
        <w:t>modifiedMPR-Behavior</w:t>
      </w:r>
      <w:r w:rsidRPr="00C04A08">
        <w:t xml:space="preserve"> is indicated </w:t>
      </w:r>
      <w:r w:rsidR="00B715D6" w:rsidRPr="00C04A08">
        <w:t xml:space="preserve">[13] </w:t>
      </w:r>
      <w:r w:rsidRPr="00C04A08">
        <w:t>by an 8-bit bitmap per supported NR band.</w:t>
      </w:r>
    </w:p>
    <w:p w14:paraId="6AC49826" w14:textId="77777777" w:rsidR="003D79C0" w:rsidRPr="00C04A08" w:rsidRDefault="003D79C0" w:rsidP="003D79C0">
      <w:pPr>
        <w:pStyle w:val="TH"/>
      </w:pPr>
      <w:r w:rsidRPr="00C04A08">
        <w:t xml:space="preserve">Table H.1-1: Definitions of the bits in the field </w:t>
      </w:r>
      <w:r w:rsidRPr="00C04A08">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3D79C0" w:rsidRPr="00C04A08" w14:paraId="198C0C06" w14:textId="77777777" w:rsidTr="00554860">
        <w:trPr>
          <w:trHeight w:val="187"/>
          <w:jc w:val="center"/>
        </w:trPr>
        <w:tc>
          <w:tcPr>
            <w:tcW w:w="1396" w:type="dxa"/>
          </w:tcPr>
          <w:p w14:paraId="130DD8ED" w14:textId="77777777" w:rsidR="003D79C0" w:rsidRPr="00C04A08" w:rsidRDefault="003D79C0" w:rsidP="00553A50">
            <w:pPr>
              <w:pStyle w:val="TAH"/>
            </w:pPr>
            <w:r w:rsidRPr="00C04A08">
              <w:t>NR Band</w:t>
            </w:r>
          </w:p>
        </w:tc>
        <w:tc>
          <w:tcPr>
            <w:tcW w:w="1576" w:type="dxa"/>
          </w:tcPr>
          <w:p w14:paraId="1547BDF6" w14:textId="77777777" w:rsidR="003D79C0" w:rsidRPr="00C04A08" w:rsidRDefault="003D79C0" w:rsidP="00553A50">
            <w:pPr>
              <w:pStyle w:val="TAH"/>
              <w:rPr>
                <w:i/>
              </w:rPr>
            </w:pPr>
            <w:r w:rsidRPr="00C04A08">
              <w:t>Index of field</w:t>
            </w:r>
          </w:p>
          <w:p w14:paraId="7C4F533E" w14:textId="77777777" w:rsidR="003D79C0" w:rsidRPr="00C04A08" w:rsidRDefault="003D79C0" w:rsidP="00553A50">
            <w:pPr>
              <w:pStyle w:val="TAH"/>
            </w:pPr>
            <w:r w:rsidRPr="00C04A08">
              <w:rPr>
                <w:bCs/>
              </w:rPr>
              <w:t>(bit number)</w:t>
            </w:r>
          </w:p>
        </w:tc>
        <w:tc>
          <w:tcPr>
            <w:tcW w:w="4218" w:type="dxa"/>
          </w:tcPr>
          <w:p w14:paraId="0A39594E" w14:textId="77777777" w:rsidR="003D79C0" w:rsidRPr="00C04A08" w:rsidRDefault="003D79C0" w:rsidP="00553A50">
            <w:pPr>
              <w:pStyle w:val="TAH"/>
            </w:pPr>
            <w:r w:rsidRPr="00C04A08">
              <w:t>Definition</w:t>
            </w:r>
          </w:p>
          <w:p w14:paraId="5523A87A" w14:textId="77777777" w:rsidR="003D79C0" w:rsidRPr="00C04A08" w:rsidRDefault="003D79C0" w:rsidP="00553A50">
            <w:pPr>
              <w:pStyle w:val="TAH"/>
              <w:rPr>
                <w:bCs/>
              </w:rPr>
            </w:pPr>
            <w:r w:rsidRPr="00C04A08">
              <w:rPr>
                <w:bCs/>
              </w:rPr>
              <w:t>(description of the supported functionality if indicator set to one)</w:t>
            </w:r>
          </w:p>
        </w:tc>
        <w:tc>
          <w:tcPr>
            <w:tcW w:w="2439" w:type="dxa"/>
          </w:tcPr>
          <w:p w14:paraId="5403316D" w14:textId="77777777" w:rsidR="003D79C0" w:rsidRPr="00C04A08" w:rsidRDefault="003D79C0" w:rsidP="00553A50">
            <w:pPr>
              <w:pStyle w:val="TAH"/>
            </w:pPr>
            <w:r w:rsidRPr="00C04A08">
              <w:t>Notes</w:t>
            </w:r>
          </w:p>
        </w:tc>
      </w:tr>
      <w:tr w:rsidR="00593C10" w:rsidRPr="00C04A08" w14:paraId="288D453C"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2CB60B76" w14:textId="77777777" w:rsidR="00593C10" w:rsidRPr="00C04A08" w:rsidRDefault="00593C10" w:rsidP="00593C10">
            <w:pPr>
              <w:pStyle w:val="TAC"/>
            </w:pPr>
            <w:r w:rsidRPr="00C04A08">
              <w:t>n257</w:t>
            </w:r>
          </w:p>
        </w:tc>
        <w:tc>
          <w:tcPr>
            <w:tcW w:w="1576" w:type="dxa"/>
          </w:tcPr>
          <w:p w14:paraId="5EE27A11" w14:textId="77777777" w:rsidR="00593C10" w:rsidRPr="00C04A08" w:rsidRDefault="00593C10" w:rsidP="00593C10">
            <w:pPr>
              <w:pStyle w:val="TAC"/>
              <w:rPr>
                <w:rFonts w:cs="Arial"/>
              </w:rPr>
            </w:pPr>
            <w:r w:rsidRPr="00C04A08">
              <w:rPr>
                <w:rFonts w:cs="Arial"/>
              </w:rPr>
              <w:t>0 (leftmost bit)</w:t>
            </w:r>
          </w:p>
        </w:tc>
        <w:tc>
          <w:tcPr>
            <w:tcW w:w="4218" w:type="dxa"/>
          </w:tcPr>
          <w:p w14:paraId="3171D3F7" w14:textId="7E1A2686" w:rsidR="00593C10" w:rsidRPr="00C04A08" w:rsidRDefault="00593C10" w:rsidP="00593C1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w:t>
            </w:r>
          </w:p>
        </w:tc>
        <w:tc>
          <w:tcPr>
            <w:tcW w:w="2439" w:type="dxa"/>
          </w:tcPr>
          <w:p w14:paraId="76DD72E2" w14:textId="1505BE09" w:rsidR="00593C10" w:rsidRPr="00C04A08" w:rsidRDefault="00593C10" w:rsidP="00593C10">
            <w:pPr>
              <w:pStyle w:val="TAC"/>
              <w:rPr>
                <w:rFonts w:cs="Arial"/>
              </w:rPr>
            </w:pPr>
            <w:r w:rsidRPr="00C04A08">
              <w:rPr>
                <w:rFonts w:cs="Arial"/>
              </w:rPr>
              <w:t xml:space="preserve">- This bit </w:t>
            </w:r>
            <w:r>
              <w:rPr>
                <w:rFonts w:cs="Arial"/>
              </w:rPr>
              <w:t>shall</w:t>
            </w:r>
            <w:r w:rsidRPr="00C04A08">
              <w:rPr>
                <w:rFonts w:cs="Arial"/>
              </w:rPr>
              <w:t xml:space="preserve"> be set to 1 by a UE supporting </w:t>
            </w:r>
            <w:r w:rsidRPr="00C04A08">
              <w:t>n257</w:t>
            </w:r>
          </w:p>
        </w:tc>
      </w:tr>
      <w:tr w:rsidR="00593C10" w:rsidRPr="00C04A08" w14:paraId="112624CB" w14:textId="77777777" w:rsidTr="00554860">
        <w:trPr>
          <w:trHeight w:val="187"/>
          <w:jc w:val="center"/>
        </w:trPr>
        <w:tc>
          <w:tcPr>
            <w:tcW w:w="1396" w:type="dxa"/>
            <w:tcBorders>
              <w:top w:val="single" w:sz="4" w:space="0" w:color="auto"/>
              <w:left w:val="single" w:sz="4" w:space="0" w:color="auto"/>
              <w:bottom w:val="nil"/>
              <w:right w:val="single" w:sz="4" w:space="0" w:color="auto"/>
            </w:tcBorders>
            <w:shd w:val="clear" w:color="auto" w:fill="auto"/>
          </w:tcPr>
          <w:p w14:paraId="4EA5CF76" w14:textId="77777777" w:rsidR="00593C10" w:rsidRPr="00C04A08" w:rsidRDefault="00593C10" w:rsidP="00593C10">
            <w:pPr>
              <w:pStyle w:val="TAC"/>
            </w:pPr>
            <w:r w:rsidRPr="00C04A08">
              <w:t>n258</w:t>
            </w:r>
          </w:p>
        </w:tc>
        <w:tc>
          <w:tcPr>
            <w:tcW w:w="1576" w:type="dxa"/>
          </w:tcPr>
          <w:p w14:paraId="4A14B257" w14:textId="77777777" w:rsidR="00593C10" w:rsidRPr="00C04A08" w:rsidRDefault="00593C10" w:rsidP="00593C10">
            <w:pPr>
              <w:pStyle w:val="TAC"/>
              <w:rPr>
                <w:rFonts w:cs="Arial"/>
              </w:rPr>
            </w:pPr>
            <w:r w:rsidRPr="00C04A08">
              <w:rPr>
                <w:rFonts w:cs="Arial"/>
              </w:rPr>
              <w:t>0 (leftmost bit)</w:t>
            </w:r>
          </w:p>
        </w:tc>
        <w:tc>
          <w:tcPr>
            <w:tcW w:w="4218" w:type="dxa"/>
          </w:tcPr>
          <w:p w14:paraId="170A9098" w14:textId="6D24BB3E" w:rsidR="00593C10" w:rsidRPr="00C04A08" w:rsidRDefault="00593C10" w:rsidP="00593C1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w:t>
            </w:r>
          </w:p>
        </w:tc>
        <w:tc>
          <w:tcPr>
            <w:tcW w:w="2439" w:type="dxa"/>
          </w:tcPr>
          <w:p w14:paraId="0B59DAA8" w14:textId="277720D8" w:rsidR="00593C10" w:rsidRPr="00C04A08" w:rsidRDefault="00593C10" w:rsidP="00593C10">
            <w:pPr>
              <w:pStyle w:val="TAC"/>
              <w:rPr>
                <w:rFonts w:cs="Arial"/>
              </w:rPr>
            </w:pPr>
            <w:r w:rsidRPr="00C04A08">
              <w:rPr>
                <w:rFonts w:cs="Arial"/>
              </w:rPr>
              <w:t xml:space="preserve">- This bit </w:t>
            </w:r>
            <w:r>
              <w:rPr>
                <w:rFonts w:cs="Arial"/>
              </w:rPr>
              <w:t>shall</w:t>
            </w:r>
            <w:r w:rsidRPr="00C04A08">
              <w:rPr>
                <w:rFonts w:cs="Arial"/>
              </w:rPr>
              <w:t xml:space="preserve"> be set to 1 by a UE supporting </w:t>
            </w:r>
            <w:r w:rsidRPr="00C04A08">
              <w:t>n258</w:t>
            </w:r>
          </w:p>
        </w:tc>
      </w:tr>
      <w:tr w:rsidR="00593C10" w:rsidRPr="00C04A08" w14:paraId="394CBE6B" w14:textId="77777777" w:rsidTr="00554860">
        <w:trPr>
          <w:trHeight w:val="187"/>
          <w:jc w:val="center"/>
        </w:trPr>
        <w:tc>
          <w:tcPr>
            <w:tcW w:w="1396" w:type="dxa"/>
            <w:tcBorders>
              <w:top w:val="nil"/>
              <w:left w:val="single" w:sz="4" w:space="0" w:color="auto"/>
              <w:bottom w:val="nil"/>
              <w:right w:val="single" w:sz="4" w:space="0" w:color="auto"/>
            </w:tcBorders>
            <w:shd w:val="clear" w:color="auto" w:fill="auto"/>
          </w:tcPr>
          <w:p w14:paraId="7F5E3757" w14:textId="77777777" w:rsidR="00593C10" w:rsidRPr="00C04A08" w:rsidRDefault="00593C10" w:rsidP="00593C10">
            <w:pPr>
              <w:pStyle w:val="TAC"/>
            </w:pPr>
          </w:p>
        </w:tc>
        <w:tc>
          <w:tcPr>
            <w:tcW w:w="1576" w:type="dxa"/>
          </w:tcPr>
          <w:p w14:paraId="5C7DFC44" w14:textId="77777777" w:rsidR="00593C10" w:rsidRPr="00C04A08" w:rsidRDefault="00593C10" w:rsidP="00593C10">
            <w:pPr>
              <w:pStyle w:val="TAC"/>
              <w:rPr>
                <w:rFonts w:cs="Arial"/>
              </w:rPr>
            </w:pPr>
            <w:r w:rsidRPr="00C04A08">
              <w:rPr>
                <w:rFonts w:cs="Arial"/>
              </w:rPr>
              <w:t>1</w:t>
            </w:r>
          </w:p>
        </w:tc>
        <w:tc>
          <w:tcPr>
            <w:tcW w:w="4218" w:type="dxa"/>
          </w:tcPr>
          <w:p w14:paraId="684399B0" w14:textId="124B15EB" w:rsidR="00593C10" w:rsidRPr="00C04A08" w:rsidRDefault="00593C10" w:rsidP="00593C10">
            <w:pPr>
              <w:pStyle w:val="TAC"/>
              <w:rPr>
                <w:rFonts w:cs="Arial"/>
              </w:rPr>
            </w:pPr>
            <w:r>
              <w:rPr>
                <w:rFonts w:cs="Arial"/>
              </w:rPr>
              <w:t>Void</w:t>
            </w:r>
          </w:p>
        </w:tc>
        <w:tc>
          <w:tcPr>
            <w:tcW w:w="2439" w:type="dxa"/>
          </w:tcPr>
          <w:p w14:paraId="046BDEBD" w14:textId="5ECD26A4" w:rsidR="00593C10" w:rsidRPr="00C04A08" w:rsidRDefault="00593C10" w:rsidP="00593C10">
            <w:pPr>
              <w:pStyle w:val="TAC"/>
              <w:rPr>
                <w:rFonts w:cs="Arial"/>
              </w:rPr>
            </w:pPr>
          </w:p>
        </w:tc>
      </w:tr>
      <w:tr w:rsidR="00593C10" w:rsidRPr="00C04A08" w14:paraId="1C02CA95" w14:textId="77777777" w:rsidTr="00554860">
        <w:trPr>
          <w:trHeight w:val="187"/>
          <w:jc w:val="center"/>
        </w:trPr>
        <w:tc>
          <w:tcPr>
            <w:tcW w:w="1396" w:type="dxa"/>
            <w:tcBorders>
              <w:top w:val="nil"/>
              <w:left w:val="single" w:sz="4" w:space="0" w:color="auto"/>
              <w:bottom w:val="single" w:sz="4" w:space="0" w:color="auto"/>
              <w:right w:val="single" w:sz="4" w:space="0" w:color="auto"/>
            </w:tcBorders>
            <w:shd w:val="clear" w:color="auto" w:fill="auto"/>
          </w:tcPr>
          <w:p w14:paraId="5031ECD5" w14:textId="77777777" w:rsidR="00593C10" w:rsidRPr="00C04A08" w:rsidRDefault="00593C10" w:rsidP="00593C10">
            <w:pPr>
              <w:pStyle w:val="TAC"/>
            </w:pPr>
          </w:p>
        </w:tc>
        <w:tc>
          <w:tcPr>
            <w:tcW w:w="1576" w:type="dxa"/>
          </w:tcPr>
          <w:p w14:paraId="265778AE" w14:textId="77777777" w:rsidR="00593C10" w:rsidRPr="00C04A08" w:rsidRDefault="00593C10" w:rsidP="00593C10">
            <w:pPr>
              <w:pStyle w:val="TAC"/>
              <w:rPr>
                <w:rFonts w:cs="Arial"/>
              </w:rPr>
            </w:pPr>
            <w:r>
              <w:rPr>
                <w:rFonts w:cs="Arial"/>
              </w:rPr>
              <w:t>2</w:t>
            </w:r>
          </w:p>
        </w:tc>
        <w:tc>
          <w:tcPr>
            <w:tcW w:w="4218" w:type="dxa"/>
          </w:tcPr>
          <w:p w14:paraId="04BD61C3" w14:textId="1091C0D1" w:rsidR="00593C10" w:rsidRPr="00C04A08" w:rsidRDefault="00593C10" w:rsidP="00593C10">
            <w:pPr>
              <w:pStyle w:val="TAC"/>
              <w:rPr>
                <w:rFonts w:cs="Arial"/>
              </w:rPr>
            </w:pPr>
            <w:r w:rsidRPr="006E2459">
              <w:rPr>
                <w:rFonts w:cs="Arial"/>
              </w:rPr>
              <w:t xml:space="preserve">- </w:t>
            </w:r>
            <w:r>
              <w:rPr>
                <w:rFonts w:cs="Arial"/>
              </w:rPr>
              <w:t xml:space="preserve">NS_203 as </w:t>
            </w:r>
            <w:r w:rsidRPr="006E2459">
              <w:rPr>
                <w:rFonts w:cs="Arial"/>
              </w:rPr>
              <w:t xml:space="preserve">defined in clause </w:t>
            </w:r>
            <w:r w:rsidRPr="00886739">
              <w:t>6.5.3.2.</w:t>
            </w:r>
            <w:r>
              <w:t xml:space="preserve">4 </w:t>
            </w:r>
            <w:r>
              <w:rPr>
                <w:rFonts w:cs="Arial"/>
              </w:rPr>
              <w:t xml:space="preserve">or both NS_203 and CA_NS_203 as </w:t>
            </w:r>
            <w:r w:rsidRPr="006E2459">
              <w:rPr>
                <w:rFonts w:cs="Arial"/>
              </w:rPr>
              <w:t xml:space="preserve">defined in clause </w:t>
            </w:r>
            <w:r w:rsidRPr="00886739">
              <w:t>6.5</w:t>
            </w:r>
            <w:r>
              <w:t>A</w:t>
            </w:r>
            <w:r w:rsidRPr="00886739">
              <w:t>.3.2.</w:t>
            </w:r>
            <w:r>
              <w:t xml:space="preserve">4 </w:t>
            </w:r>
            <w:r w:rsidRPr="006E2459">
              <w:rPr>
                <w:rFonts w:cs="Arial"/>
              </w:rPr>
              <w:t>of 38.101-</w:t>
            </w:r>
            <w:r>
              <w:rPr>
                <w:rFonts w:cs="Arial"/>
              </w:rPr>
              <w:t>2</w:t>
            </w:r>
            <w:r w:rsidRPr="006E2459">
              <w:rPr>
                <w:rFonts w:cs="Arial"/>
              </w:rPr>
              <w:t xml:space="preserve"> v1</w:t>
            </w:r>
            <w:r>
              <w:rPr>
                <w:rFonts w:cs="Arial"/>
              </w:rPr>
              <w:t>5</w:t>
            </w:r>
            <w:r w:rsidRPr="006E2459">
              <w:rPr>
                <w:rFonts w:cs="Arial"/>
              </w:rPr>
              <w:t>.</w:t>
            </w:r>
            <w:r w:rsidRPr="008C771F">
              <w:rPr>
                <w:rFonts w:cs="Arial"/>
              </w:rPr>
              <w:t>1</w:t>
            </w:r>
            <w:r w:rsidRPr="003B782C">
              <w:rPr>
                <w:rFonts w:cs="Arial"/>
              </w:rPr>
              <w:t>1</w:t>
            </w:r>
            <w:r w:rsidRPr="008C771F">
              <w:rPr>
                <w:rFonts w:cs="Arial"/>
              </w:rPr>
              <w:t>.0</w:t>
            </w:r>
          </w:p>
        </w:tc>
        <w:tc>
          <w:tcPr>
            <w:tcW w:w="2439" w:type="dxa"/>
          </w:tcPr>
          <w:p w14:paraId="705C324E" w14:textId="5EE29F48" w:rsidR="00593C10" w:rsidRPr="00C04A08" w:rsidRDefault="00593C10" w:rsidP="00593C10">
            <w:pPr>
              <w:pStyle w:val="TAC"/>
              <w:rPr>
                <w:rFonts w:cs="Arial"/>
              </w:rPr>
            </w:pPr>
            <w:r w:rsidRPr="006E2459">
              <w:rPr>
                <w:rFonts w:cs="Arial"/>
              </w:rPr>
              <w:t xml:space="preserve">- This bit </w:t>
            </w:r>
            <w:r>
              <w:rPr>
                <w:rFonts w:cs="Arial"/>
              </w:rPr>
              <w:t>shall</w:t>
            </w:r>
            <w:r w:rsidRPr="006E2459">
              <w:rPr>
                <w:rFonts w:cs="Arial"/>
              </w:rPr>
              <w:t xml:space="preserve"> be set to 1 by a UE supporting</w:t>
            </w:r>
            <w:r>
              <w:rPr>
                <w:rFonts w:cs="Arial"/>
              </w:rPr>
              <w:t xml:space="preserve"> </w:t>
            </w:r>
            <w:r>
              <w:t>n258 or both n258 and CA_n258</w:t>
            </w:r>
          </w:p>
        </w:tc>
      </w:tr>
      <w:tr w:rsidR="00593C10" w:rsidRPr="00C04A08" w14:paraId="4878824D"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32226D81" w14:textId="77777777" w:rsidR="00593C10" w:rsidRPr="00C04A08" w:rsidRDefault="00593C10" w:rsidP="00593C10">
            <w:pPr>
              <w:pStyle w:val="TAC"/>
            </w:pPr>
            <w:r w:rsidRPr="00C04A08">
              <w:t>n260</w:t>
            </w:r>
          </w:p>
        </w:tc>
        <w:tc>
          <w:tcPr>
            <w:tcW w:w="1576" w:type="dxa"/>
          </w:tcPr>
          <w:p w14:paraId="6DCFAA41" w14:textId="77777777" w:rsidR="00593C10" w:rsidRPr="00C04A08" w:rsidRDefault="00593C10" w:rsidP="00593C10">
            <w:pPr>
              <w:pStyle w:val="TAC"/>
              <w:rPr>
                <w:rFonts w:cs="Arial"/>
              </w:rPr>
            </w:pPr>
            <w:r w:rsidRPr="00C04A08">
              <w:rPr>
                <w:rFonts w:cs="Arial"/>
              </w:rPr>
              <w:t>0 (leftmost bit)</w:t>
            </w:r>
          </w:p>
        </w:tc>
        <w:tc>
          <w:tcPr>
            <w:tcW w:w="4218" w:type="dxa"/>
          </w:tcPr>
          <w:p w14:paraId="52C368E3" w14:textId="7CA552A9" w:rsidR="00593C10" w:rsidRPr="00C04A08" w:rsidRDefault="00593C10" w:rsidP="00593C1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w:t>
            </w:r>
          </w:p>
        </w:tc>
        <w:tc>
          <w:tcPr>
            <w:tcW w:w="2439" w:type="dxa"/>
          </w:tcPr>
          <w:p w14:paraId="2D9BAE3F" w14:textId="22CF3CD0" w:rsidR="00593C10" w:rsidRPr="00C04A08" w:rsidRDefault="00593C10" w:rsidP="00593C10">
            <w:pPr>
              <w:pStyle w:val="TAC"/>
              <w:rPr>
                <w:rFonts w:cs="Arial"/>
              </w:rPr>
            </w:pPr>
            <w:r w:rsidRPr="00C04A08">
              <w:rPr>
                <w:rFonts w:cs="Arial"/>
              </w:rPr>
              <w:t xml:space="preserve">- This bit </w:t>
            </w:r>
            <w:r>
              <w:rPr>
                <w:rFonts w:cs="Arial"/>
              </w:rPr>
              <w:t>shall</w:t>
            </w:r>
            <w:r w:rsidRPr="00C04A08">
              <w:rPr>
                <w:rFonts w:cs="Arial"/>
              </w:rPr>
              <w:t xml:space="preserve"> be set to 1 by a UE supporting </w:t>
            </w:r>
            <w:r w:rsidRPr="00C04A08">
              <w:t>n260</w:t>
            </w:r>
          </w:p>
        </w:tc>
      </w:tr>
      <w:tr w:rsidR="00593C10" w:rsidRPr="00C04A08" w14:paraId="1C46162F"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522B8E87" w14:textId="77777777" w:rsidR="00593C10" w:rsidRPr="00C04A08" w:rsidRDefault="00593C10" w:rsidP="00593C10">
            <w:pPr>
              <w:pStyle w:val="TAC"/>
            </w:pPr>
            <w:r w:rsidRPr="00C04A08">
              <w:t>n261</w:t>
            </w:r>
          </w:p>
        </w:tc>
        <w:tc>
          <w:tcPr>
            <w:tcW w:w="1576" w:type="dxa"/>
          </w:tcPr>
          <w:p w14:paraId="6C07A09D" w14:textId="77777777" w:rsidR="00593C10" w:rsidRPr="00C04A08" w:rsidRDefault="00593C10" w:rsidP="00593C10">
            <w:pPr>
              <w:pStyle w:val="TAC"/>
              <w:rPr>
                <w:rFonts w:cs="Arial"/>
              </w:rPr>
            </w:pPr>
            <w:r w:rsidRPr="00C04A08">
              <w:rPr>
                <w:rFonts w:cs="Arial"/>
              </w:rPr>
              <w:t>0 (leftmost bit)</w:t>
            </w:r>
          </w:p>
        </w:tc>
        <w:tc>
          <w:tcPr>
            <w:tcW w:w="4218" w:type="dxa"/>
          </w:tcPr>
          <w:p w14:paraId="7BA9A37D" w14:textId="5859E2F4" w:rsidR="00593C10" w:rsidRPr="00C04A08" w:rsidRDefault="00593C10" w:rsidP="00593C1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w:t>
            </w:r>
          </w:p>
        </w:tc>
        <w:tc>
          <w:tcPr>
            <w:tcW w:w="2439" w:type="dxa"/>
          </w:tcPr>
          <w:p w14:paraId="35F1E760" w14:textId="0AAEEB25" w:rsidR="00593C10" w:rsidRPr="00C04A08" w:rsidRDefault="00593C10" w:rsidP="00593C10">
            <w:pPr>
              <w:pStyle w:val="TAC"/>
              <w:rPr>
                <w:rFonts w:cs="Arial"/>
              </w:rPr>
            </w:pPr>
            <w:r w:rsidRPr="00C04A08">
              <w:rPr>
                <w:rFonts w:cs="Arial"/>
              </w:rPr>
              <w:t xml:space="preserve">- This bit </w:t>
            </w:r>
            <w:r>
              <w:rPr>
                <w:rFonts w:cs="Arial"/>
              </w:rPr>
              <w:t>shall</w:t>
            </w:r>
            <w:r w:rsidRPr="00C04A08">
              <w:rPr>
                <w:rFonts w:cs="Arial"/>
              </w:rPr>
              <w:t xml:space="preserve"> be set to 1 by a UE supporting </w:t>
            </w:r>
            <w:r w:rsidRPr="00C04A08">
              <w:t>n261</w:t>
            </w:r>
          </w:p>
        </w:tc>
      </w:tr>
    </w:tbl>
    <w:p w14:paraId="47CDC76A" w14:textId="77777777" w:rsidR="003D79C0" w:rsidRPr="00C04A08" w:rsidRDefault="003D79C0" w:rsidP="003D79C0"/>
    <w:p w14:paraId="3C680C25" w14:textId="77777777" w:rsidR="00842EF7" w:rsidRPr="00C04A08" w:rsidRDefault="00842EF7" w:rsidP="00D7766C">
      <w:pPr>
        <w:pStyle w:val="Heading8"/>
      </w:pPr>
      <w:bookmarkStart w:id="14392" w:name="_Toc21341028"/>
      <w:bookmarkStart w:id="14393" w:name="_Toc29805476"/>
      <w:bookmarkStart w:id="14394" w:name="_Toc36456685"/>
      <w:bookmarkStart w:id="14395" w:name="_Toc36469783"/>
      <w:bookmarkStart w:id="14396" w:name="_Toc37254200"/>
      <w:bookmarkStart w:id="14397" w:name="_Toc37323058"/>
      <w:bookmarkStart w:id="14398" w:name="_Toc37324464"/>
      <w:bookmarkStart w:id="14399" w:name="_Toc45889993"/>
      <w:bookmarkStart w:id="14400" w:name="_Toc52196671"/>
      <w:bookmarkStart w:id="14401" w:name="_Toc52197651"/>
      <w:bookmarkStart w:id="14402" w:name="_Toc53173374"/>
      <w:bookmarkStart w:id="14403" w:name="_Toc53173743"/>
      <w:bookmarkStart w:id="14404" w:name="_Toc61119745"/>
      <w:bookmarkStart w:id="14405" w:name="_Toc61120126"/>
      <w:bookmarkStart w:id="14406" w:name="_Toc67926197"/>
      <w:bookmarkStart w:id="14407" w:name="_Toc75273835"/>
      <w:bookmarkStart w:id="14408" w:name="_Toc76510735"/>
      <w:bookmarkStart w:id="14409" w:name="_Toc83129892"/>
      <w:bookmarkStart w:id="14410" w:name="_Toc90591424"/>
      <w:bookmarkStart w:id="14411" w:name="_Toc98864485"/>
      <w:bookmarkStart w:id="14412" w:name="_Toc99733734"/>
      <w:bookmarkStart w:id="14413" w:name="_Toc106577648"/>
      <w:bookmarkStart w:id="14414" w:name="_Toc114537399"/>
      <w:bookmarkStart w:id="14415" w:name="_Toc115257667"/>
      <w:bookmarkStart w:id="14416" w:name="_Toc123086987"/>
      <w:bookmarkStart w:id="14417" w:name="_Toc124296311"/>
      <w:bookmarkStart w:id="14418" w:name="_Toc124296781"/>
      <w:bookmarkStart w:id="14419" w:name="_Toc130572604"/>
      <w:bookmarkStart w:id="14420" w:name="_Toc131708603"/>
      <w:bookmarkStart w:id="14421" w:name="_Toc137458410"/>
      <w:r w:rsidRPr="00C04A08">
        <w:t>Annex I (informative): Void</w:t>
      </w:r>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p>
    <w:p w14:paraId="7EA6AAB9" w14:textId="77777777" w:rsidR="00842EF7" w:rsidRPr="00C04A08" w:rsidRDefault="00842EF7" w:rsidP="00842EF7"/>
    <w:p w14:paraId="5AF07FC1" w14:textId="77777777" w:rsidR="00842EF7" w:rsidRPr="00C04A08" w:rsidRDefault="00842EF7" w:rsidP="00842EF7">
      <w:pPr>
        <w:spacing w:after="0"/>
        <w:rPr>
          <w:rFonts w:ascii="Arial" w:hAnsi="Arial"/>
          <w:sz w:val="36"/>
        </w:rPr>
      </w:pPr>
      <w:r w:rsidRPr="00C04A08">
        <w:br w:type="page"/>
      </w:r>
    </w:p>
    <w:p w14:paraId="5761F564" w14:textId="77777777" w:rsidR="00842EF7" w:rsidRPr="00C04A08" w:rsidRDefault="00842EF7" w:rsidP="00842EF7">
      <w:pPr>
        <w:pStyle w:val="Heading8"/>
      </w:pPr>
      <w:bookmarkStart w:id="14422" w:name="_Toc21341029"/>
      <w:bookmarkStart w:id="14423" w:name="_Toc29805477"/>
      <w:bookmarkStart w:id="14424" w:name="_Toc36456686"/>
      <w:bookmarkStart w:id="14425" w:name="_Toc36469784"/>
      <w:bookmarkStart w:id="14426" w:name="_Toc37254201"/>
      <w:bookmarkStart w:id="14427" w:name="_Toc37323059"/>
      <w:bookmarkStart w:id="14428" w:name="_Toc37324465"/>
      <w:bookmarkStart w:id="14429" w:name="_Toc45889994"/>
      <w:bookmarkStart w:id="14430" w:name="_Toc52196672"/>
      <w:bookmarkStart w:id="14431" w:name="_Toc52197652"/>
      <w:bookmarkStart w:id="14432" w:name="_Toc53173375"/>
      <w:bookmarkStart w:id="14433" w:name="_Toc53173744"/>
      <w:bookmarkStart w:id="14434" w:name="_Toc61119746"/>
      <w:bookmarkStart w:id="14435" w:name="_Toc61120127"/>
      <w:bookmarkStart w:id="14436" w:name="_Toc67926198"/>
      <w:bookmarkStart w:id="14437" w:name="_Toc75273836"/>
      <w:bookmarkStart w:id="14438" w:name="_Toc76510736"/>
      <w:bookmarkStart w:id="14439" w:name="_Toc83129893"/>
      <w:bookmarkStart w:id="14440" w:name="_Toc90591425"/>
      <w:bookmarkStart w:id="14441" w:name="_Toc98864486"/>
      <w:bookmarkStart w:id="14442" w:name="_Toc99733735"/>
      <w:bookmarkStart w:id="14443" w:name="_Toc106577649"/>
      <w:bookmarkStart w:id="14444" w:name="_Toc114537400"/>
      <w:bookmarkStart w:id="14445" w:name="_Toc115257668"/>
      <w:bookmarkStart w:id="14446" w:name="_Toc123086988"/>
      <w:bookmarkStart w:id="14447" w:name="_Toc124296312"/>
      <w:bookmarkStart w:id="14448" w:name="_Toc124296782"/>
      <w:bookmarkStart w:id="14449" w:name="_Toc130572605"/>
      <w:bookmarkStart w:id="14450" w:name="_Toc131708604"/>
      <w:bookmarkStart w:id="14451" w:name="_Toc137458411"/>
      <w:r w:rsidRPr="00C04A08">
        <w:lastRenderedPageBreak/>
        <w:t>Annex J (normative):</w:t>
      </w:r>
      <w:r w:rsidRPr="00C04A08">
        <w:br/>
        <w:t>UE coordinate system</w:t>
      </w:r>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p>
    <w:p w14:paraId="640FD4D8" w14:textId="77777777" w:rsidR="00842EF7" w:rsidRPr="00C04A08" w:rsidRDefault="00842EF7" w:rsidP="00842EF7"/>
    <w:p w14:paraId="4E65424D" w14:textId="77777777" w:rsidR="00842EF7" w:rsidRPr="00C04A08" w:rsidRDefault="00842EF7" w:rsidP="00842EF7">
      <w:pPr>
        <w:pStyle w:val="Heading1"/>
      </w:pPr>
      <w:bookmarkStart w:id="14452" w:name="_Toc21341030"/>
      <w:bookmarkStart w:id="14453" w:name="_Toc29805478"/>
      <w:bookmarkStart w:id="14454" w:name="_Toc36456687"/>
      <w:bookmarkStart w:id="14455" w:name="_Toc36469785"/>
      <w:bookmarkStart w:id="14456" w:name="_Toc37254202"/>
      <w:bookmarkStart w:id="14457" w:name="_Toc37323060"/>
      <w:bookmarkStart w:id="14458" w:name="_Toc37324466"/>
      <w:bookmarkStart w:id="14459" w:name="_Toc45889995"/>
      <w:bookmarkStart w:id="14460" w:name="_Toc52196673"/>
      <w:bookmarkStart w:id="14461" w:name="_Toc52197653"/>
      <w:bookmarkStart w:id="14462" w:name="_Toc53173376"/>
      <w:bookmarkStart w:id="14463" w:name="_Toc53173745"/>
      <w:bookmarkStart w:id="14464" w:name="_Toc61119747"/>
      <w:bookmarkStart w:id="14465" w:name="_Toc61120128"/>
      <w:bookmarkStart w:id="14466" w:name="_Toc67926199"/>
      <w:bookmarkStart w:id="14467" w:name="_Toc75273837"/>
      <w:bookmarkStart w:id="14468" w:name="_Toc76510737"/>
      <w:bookmarkStart w:id="14469" w:name="_Toc83129894"/>
      <w:bookmarkStart w:id="14470" w:name="_Toc90591426"/>
      <w:bookmarkStart w:id="14471" w:name="_Toc98864487"/>
      <w:bookmarkStart w:id="14472" w:name="_Toc99733736"/>
      <w:bookmarkStart w:id="14473" w:name="_Toc106577650"/>
      <w:bookmarkStart w:id="14474" w:name="_Toc114537401"/>
      <w:bookmarkStart w:id="14475" w:name="_Toc115257669"/>
      <w:bookmarkStart w:id="14476" w:name="_Toc123086989"/>
      <w:bookmarkStart w:id="14477" w:name="_Toc124296313"/>
      <w:bookmarkStart w:id="14478" w:name="_Toc124296783"/>
      <w:bookmarkStart w:id="14479" w:name="_Toc130572606"/>
      <w:bookmarkStart w:id="14480" w:name="_Toc131708605"/>
      <w:bookmarkStart w:id="14481" w:name="_Toc137458412"/>
      <w:r w:rsidRPr="00C04A08">
        <w:t>J.1</w:t>
      </w:r>
      <w:r w:rsidRPr="00C04A08">
        <w:tab/>
        <w:t>Reference coordinate system</w:t>
      </w:r>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p>
    <w:p w14:paraId="1DAD6A07" w14:textId="77777777" w:rsidR="00842EF7" w:rsidRPr="00C04A08" w:rsidRDefault="00842EF7" w:rsidP="00842EF7">
      <w:r w:rsidRPr="00C04A08">
        <w:t xml:space="preserve">This annex defines the measurement coordinate system for the NR UE. The reference coordinate system </w:t>
      </w:r>
      <w:r w:rsidRPr="00C04A08">
        <w:rPr>
          <w:lang w:eastAsia="zh-CN"/>
        </w:rPr>
        <w:t xml:space="preserve">as defined in IEEE Std 149 [15] </w:t>
      </w:r>
      <w:r w:rsidRPr="00C04A08">
        <w:t>is provided in Figure J.1-1 below</w:t>
      </w:r>
      <w:r w:rsidRPr="00C04A08">
        <w:rPr>
          <w:lang w:eastAsia="zh-CN"/>
        </w:rPr>
        <w:t xml:space="preserve"> while Figure J.1.-2 shows the DUT in the default alignment, i.e., the DUT and the reference coordinate systems are aligned with </w:t>
      </w:r>
      <w:r w:rsidRPr="00C04A08">
        <w:rPr>
          <w:lang w:eastAsia="ja-JP"/>
        </w:rPr>
        <w:t>α = 0</w:t>
      </w:r>
      <w:r w:rsidRPr="00C04A08">
        <w:rPr>
          <w:vertAlign w:val="superscript"/>
          <w:lang w:eastAsia="ja-JP"/>
        </w:rPr>
        <w:t>o</w:t>
      </w:r>
      <w:r w:rsidRPr="00C04A08">
        <w:rPr>
          <w:lang w:eastAsia="zh-CN"/>
        </w:rPr>
        <w:t xml:space="preserve"> and </w:t>
      </w:r>
      <w:r w:rsidRPr="00C04A08">
        <w:rPr>
          <w:lang w:eastAsia="ja-JP"/>
        </w:rPr>
        <w:t>β = 0</w:t>
      </w:r>
      <w:r w:rsidRPr="00C04A08">
        <w:rPr>
          <w:vertAlign w:val="superscript"/>
          <w:lang w:eastAsia="ja-JP"/>
        </w:rPr>
        <w:t>o</w:t>
      </w:r>
      <w:r w:rsidRPr="00C04A08">
        <w:rPr>
          <w:lang w:eastAsia="zh-CN"/>
        </w:rPr>
        <w:t xml:space="preserve"> and </w:t>
      </w:r>
      <w:r w:rsidRPr="00C04A08">
        <w:rPr>
          <w:lang w:eastAsia="ja-JP"/>
        </w:rPr>
        <w:t>γ = 0</w:t>
      </w:r>
      <w:r w:rsidRPr="00C04A08">
        <w:rPr>
          <w:vertAlign w:val="superscript"/>
          <w:lang w:eastAsia="ja-JP"/>
        </w:rPr>
        <w:t>o</w:t>
      </w:r>
      <w:r w:rsidRPr="00C04A08">
        <w:rPr>
          <w:lang w:eastAsia="zh-CN"/>
        </w:rPr>
        <w:t xml:space="preserve"> where </w:t>
      </w:r>
      <w:r w:rsidRPr="00C04A08">
        <w:rPr>
          <w:lang w:eastAsia="ja-JP"/>
        </w:rPr>
        <w:t>α, β, and γ describe the relative angles between the two coordinate systems</w:t>
      </w:r>
      <w:r w:rsidRPr="00C04A08">
        <w:t>.</w:t>
      </w:r>
    </w:p>
    <w:p w14:paraId="20C95128" w14:textId="3950B2BA" w:rsidR="00842EF7" w:rsidRPr="00C04A08" w:rsidRDefault="009D1A65" w:rsidP="00553A50">
      <w:pPr>
        <w:pStyle w:val="TH"/>
      </w:pPr>
      <w:r>
        <w:rPr>
          <w:noProof/>
          <w:lang w:val="en-US"/>
        </w:rPr>
        <w:drawing>
          <wp:inline distT="0" distB="0" distL="0" distR="0" wp14:anchorId="66018493" wp14:editId="7308F29F">
            <wp:extent cx="4895850" cy="4701540"/>
            <wp:effectExtent l="0" t="0" r="0" b="0"/>
            <wp:docPr id="180"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ordinateSystem"/>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4895850" cy="4701540"/>
                    </a:xfrm>
                    <a:prstGeom prst="rect">
                      <a:avLst/>
                    </a:prstGeom>
                    <a:noFill/>
                    <a:ln>
                      <a:noFill/>
                    </a:ln>
                  </pic:spPr>
                </pic:pic>
              </a:graphicData>
            </a:graphic>
          </wp:inline>
        </w:drawing>
      </w:r>
    </w:p>
    <w:p w14:paraId="663B315D" w14:textId="77777777" w:rsidR="00842EF7" w:rsidRPr="00C04A08" w:rsidRDefault="00842EF7" w:rsidP="00842EF7">
      <w:pPr>
        <w:pStyle w:val="TF"/>
      </w:pPr>
      <w:r w:rsidRPr="00C04A08">
        <w:t>Figure J.1-1: Reference coordinate system</w:t>
      </w:r>
    </w:p>
    <w:p w14:paraId="07E1A1B8" w14:textId="2ACA176A" w:rsidR="00842EF7" w:rsidRPr="00C04A08" w:rsidRDefault="009D1A65" w:rsidP="00553A50">
      <w:pPr>
        <w:pStyle w:val="TH"/>
      </w:pPr>
      <w:r>
        <w:rPr>
          <w:noProof/>
          <w:lang w:val="en-US"/>
        </w:rPr>
        <w:lastRenderedPageBreak/>
        <w:drawing>
          <wp:inline distT="0" distB="0" distL="0" distR="0" wp14:anchorId="6347FB4E" wp14:editId="21D95CCE">
            <wp:extent cx="2433320" cy="2879725"/>
            <wp:effectExtent l="0" t="0" r="0" b="0"/>
            <wp:docPr id="181"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descr="DUTalignment01_trimetric_Matricesv1"/>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2433320" cy="2879725"/>
                    </a:xfrm>
                    <a:prstGeom prst="rect">
                      <a:avLst/>
                    </a:prstGeom>
                    <a:noFill/>
                    <a:ln>
                      <a:noFill/>
                    </a:ln>
                  </pic:spPr>
                </pic:pic>
              </a:graphicData>
            </a:graphic>
          </wp:inline>
        </w:drawing>
      </w:r>
    </w:p>
    <w:p w14:paraId="7605B6A7" w14:textId="77777777" w:rsidR="00842EF7" w:rsidRPr="00C04A08" w:rsidRDefault="00842EF7" w:rsidP="00842EF7">
      <w:pPr>
        <w:keepLines/>
        <w:spacing w:after="240"/>
        <w:jc w:val="center"/>
        <w:rPr>
          <w:rFonts w:ascii="Arial" w:hAnsi="Arial"/>
          <w:b/>
        </w:rPr>
      </w:pPr>
      <w:r w:rsidRPr="00C04A08">
        <w:rPr>
          <w:rFonts w:ascii="Arial" w:hAnsi="Arial"/>
          <w:b/>
        </w:rPr>
        <w:t>Figure J.1-2: DUT default alignment to coordinate system</w:t>
      </w:r>
    </w:p>
    <w:p w14:paraId="543D2851" w14:textId="77777777" w:rsidR="00842EF7" w:rsidRPr="00C04A08" w:rsidRDefault="00842EF7" w:rsidP="00842EF7">
      <w:r w:rsidRPr="00C04A08">
        <w:t>The following aspects are necessary:</w:t>
      </w:r>
    </w:p>
    <w:p w14:paraId="49408ACF" w14:textId="77777777" w:rsidR="00842EF7" w:rsidRPr="00C04A08" w:rsidRDefault="00842EF7" w:rsidP="00842EF7">
      <w:pPr>
        <w:pStyle w:val="B10"/>
      </w:pPr>
      <w:r w:rsidRPr="00C04A08">
        <w:t>-</w:t>
      </w:r>
      <w:r w:rsidRPr="00C04A08">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4C1A09CE" w14:textId="77777777" w:rsidR="00842EF7" w:rsidRPr="00C04A08" w:rsidRDefault="00842EF7" w:rsidP="00842EF7">
      <w:pPr>
        <w:pStyle w:val="B10"/>
      </w:pPr>
      <w:r w:rsidRPr="00C04A08">
        <w:t>-</w:t>
      </w:r>
      <w:r w:rsidRPr="00C04A08">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14:paraId="1DF6FF2D" w14:textId="77777777" w:rsidR="00842EF7" w:rsidRPr="00C04A08" w:rsidRDefault="00842EF7" w:rsidP="00842EF7">
      <w:pPr>
        <w:pStyle w:val="Heading1"/>
      </w:pPr>
      <w:bookmarkStart w:id="14482" w:name="_Toc21341031"/>
      <w:bookmarkStart w:id="14483" w:name="_Toc29805479"/>
      <w:bookmarkStart w:id="14484" w:name="_Toc36456688"/>
      <w:bookmarkStart w:id="14485" w:name="_Toc36469786"/>
      <w:bookmarkStart w:id="14486" w:name="_Toc37254203"/>
      <w:bookmarkStart w:id="14487" w:name="_Toc37323061"/>
      <w:bookmarkStart w:id="14488" w:name="_Toc37324467"/>
      <w:bookmarkStart w:id="14489" w:name="_Toc45889996"/>
      <w:bookmarkStart w:id="14490" w:name="_Toc52196674"/>
      <w:bookmarkStart w:id="14491" w:name="_Toc52197654"/>
      <w:bookmarkStart w:id="14492" w:name="_Toc53173377"/>
      <w:bookmarkStart w:id="14493" w:name="_Toc53173746"/>
      <w:bookmarkStart w:id="14494" w:name="_Toc61119748"/>
      <w:bookmarkStart w:id="14495" w:name="_Toc61120129"/>
      <w:bookmarkStart w:id="14496" w:name="_Toc67926200"/>
      <w:bookmarkStart w:id="14497" w:name="_Toc75273838"/>
      <w:bookmarkStart w:id="14498" w:name="_Toc76510738"/>
      <w:bookmarkStart w:id="14499" w:name="_Toc83129895"/>
      <w:bookmarkStart w:id="14500" w:name="_Toc90591427"/>
      <w:bookmarkStart w:id="14501" w:name="_Toc98864488"/>
      <w:bookmarkStart w:id="14502" w:name="_Toc99733737"/>
      <w:bookmarkStart w:id="14503" w:name="_Toc106577651"/>
      <w:bookmarkStart w:id="14504" w:name="_Toc114537402"/>
      <w:bookmarkStart w:id="14505" w:name="_Toc115257670"/>
      <w:bookmarkStart w:id="14506" w:name="_Toc123086990"/>
      <w:bookmarkStart w:id="14507" w:name="_Toc124296314"/>
      <w:bookmarkStart w:id="14508" w:name="_Toc124296784"/>
      <w:bookmarkStart w:id="14509" w:name="_Toc130572607"/>
      <w:bookmarkStart w:id="14510" w:name="_Toc131708606"/>
      <w:bookmarkStart w:id="14511" w:name="_Toc137458413"/>
      <w:r w:rsidRPr="00C04A08">
        <w:t>J.2</w:t>
      </w:r>
      <w:r w:rsidRPr="00C04A08">
        <w:tab/>
        <w:t>Test conditions and angle definitions</w:t>
      </w:r>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p>
    <w:p w14:paraId="27A824EF" w14:textId="77777777" w:rsidR="00842EF7" w:rsidRPr="00C04A08" w:rsidRDefault="00842EF7" w:rsidP="00842EF7">
      <w:pPr>
        <w:rPr>
          <w:lang w:val="en-US"/>
        </w:rPr>
      </w:pPr>
      <w:r w:rsidRPr="00C04A08">
        <w:rPr>
          <w:lang w:val="en-US"/>
        </w:rPr>
        <w:t xml:space="preserve">Tables J.2-1 through J.2-3 below provides the test conditions and angle definitions for </w:t>
      </w:r>
      <w:r w:rsidRPr="00C04A08">
        <w:t>three permitted device alignment for the default test condition, DUT orientation 1, and two different options for each permitted device alignment to re-position the device for DUT Orientation 2 as outlined in Figures J.2-1 and J.2-3</w:t>
      </w:r>
      <w:r w:rsidRPr="00C04A08">
        <w:rPr>
          <w:lang w:val="en-US"/>
        </w:rPr>
        <w:t>.</w:t>
      </w:r>
    </w:p>
    <w:p w14:paraId="789DB884" w14:textId="77777777" w:rsidR="00842EF7" w:rsidRPr="00C04A08" w:rsidRDefault="00842EF7" w:rsidP="00842EF7">
      <w:pPr>
        <w:pStyle w:val="TH"/>
        <w:rPr>
          <w:lang w:val="en-US"/>
        </w:rPr>
      </w:pPr>
      <w:r w:rsidRPr="00C04A08">
        <w:rPr>
          <w:lang w:val="en-US"/>
        </w:rPr>
        <w:lastRenderedPageBreak/>
        <w:t xml:space="preserve">Table J.2-1: </w:t>
      </w:r>
      <w:r w:rsidRPr="00C04A08">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2"/>
        <w:gridCol w:w="1354"/>
        <w:gridCol w:w="1347"/>
        <w:gridCol w:w="1481"/>
        <w:gridCol w:w="4107"/>
      </w:tblGrid>
      <w:tr w:rsidR="00842EF7" w:rsidRPr="00C04A08" w14:paraId="37D41A0E"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shd w:val="clear" w:color="auto" w:fill="auto"/>
            <w:hideMark/>
          </w:tcPr>
          <w:p w14:paraId="55BC9C09" w14:textId="77777777" w:rsidR="00842EF7" w:rsidRPr="00C04A08" w:rsidRDefault="00842EF7" w:rsidP="00553A50">
            <w:pPr>
              <w:pStyle w:val="TAH"/>
            </w:pPr>
            <w:r w:rsidRPr="00C04A08">
              <w:t>Test condition</w:t>
            </w:r>
          </w:p>
        </w:tc>
        <w:tc>
          <w:tcPr>
            <w:tcW w:w="1354" w:type="dxa"/>
            <w:tcBorders>
              <w:top w:val="single" w:sz="4" w:space="0" w:color="auto"/>
              <w:left w:val="single" w:sz="4" w:space="0" w:color="auto"/>
              <w:bottom w:val="single" w:sz="4" w:space="0" w:color="auto"/>
              <w:right w:val="single" w:sz="4" w:space="0" w:color="auto"/>
            </w:tcBorders>
            <w:shd w:val="clear" w:color="auto" w:fill="auto"/>
            <w:hideMark/>
          </w:tcPr>
          <w:p w14:paraId="3FBAD751" w14:textId="77777777" w:rsidR="00842EF7" w:rsidRPr="00C04A08" w:rsidRDefault="00842EF7" w:rsidP="00553A50">
            <w:pPr>
              <w:pStyle w:val="TAH"/>
            </w:pPr>
            <w:r w:rsidRPr="00C04A08">
              <w:t>DUT</w:t>
            </w:r>
            <w:r w:rsidRPr="00C04A08">
              <w:br/>
              <w:t>orientation</w:t>
            </w:r>
          </w:p>
        </w:tc>
        <w:tc>
          <w:tcPr>
            <w:tcW w:w="1347" w:type="dxa"/>
            <w:tcBorders>
              <w:top w:val="single" w:sz="4" w:space="0" w:color="auto"/>
              <w:left w:val="single" w:sz="4" w:space="0" w:color="auto"/>
              <w:bottom w:val="single" w:sz="4" w:space="0" w:color="auto"/>
              <w:right w:val="single" w:sz="4" w:space="0" w:color="auto"/>
            </w:tcBorders>
            <w:shd w:val="clear" w:color="auto" w:fill="auto"/>
            <w:hideMark/>
          </w:tcPr>
          <w:p w14:paraId="7DE3144A" w14:textId="77777777" w:rsidR="00842EF7" w:rsidRPr="00C04A08" w:rsidRDefault="00842EF7" w:rsidP="00553A50">
            <w:pPr>
              <w:pStyle w:val="TAH"/>
            </w:pPr>
            <w:r w:rsidRPr="00C04A08">
              <w:t>Link</w:t>
            </w:r>
            <w:r w:rsidRPr="00C04A08">
              <w:br/>
              <w:t>angle</w:t>
            </w:r>
          </w:p>
        </w:tc>
        <w:tc>
          <w:tcPr>
            <w:tcW w:w="1481" w:type="dxa"/>
            <w:tcBorders>
              <w:top w:val="single" w:sz="4" w:space="0" w:color="auto"/>
              <w:left w:val="single" w:sz="4" w:space="0" w:color="auto"/>
              <w:bottom w:val="single" w:sz="4" w:space="0" w:color="auto"/>
              <w:right w:val="single" w:sz="4" w:space="0" w:color="auto"/>
            </w:tcBorders>
            <w:shd w:val="clear" w:color="auto" w:fill="auto"/>
            <w:hideMark/>
          </w:tcPr>
          <w:p w14:paraId="0B8E613C" w14:textId="77777777" w:rsidR="00842EF7" w:rsidRPr="00C04A08" w:rsidRDefault="00842EF7" w:rsidP="00553A50">
            <w:pPr>
              <w:pStyle w:val="TAH"/>
            </w:pPr>
            <w:r w:rsidRPr="00C04A08">
              <w:t>Measurement</w:t>
            </w:r>
            <w:r w:rsidRPr="00C04A08">
              <w:br/>
              <w:t>angle</w:t>
            </w:r>
          </w:p>
        </w:tc>
        <w:tc>
          <w:tcPr>
            <w:tcW w:w="4107" w:type="dxa"/>
            <w:tcBorders>
              <w:top w:val="single" w:sz="4" w:space="0" w:color="auto"/>
              <w:left w:val="single" w:sz="4" w:space="0" w:color="auto"/>
              <w:bottom w:val="single" w:sz="4" w:space="0" w:color="auto"/>
              <w:right w:val="single" w:sz="4" w:space="0" w:color="auto"/>
            </w:tcBorders>
            <w:shd w:val="clear" w:color="auto" w:fill="auto"/>
            <w:hideMark/>
          </w:tcPr>
          <w:p w14:paraId="7034E222" w14:textId="77777777" w:rsidR="00842EF7" w:rsidRPr="00C04A08" w:rsidRDefault="00842EF7" w:rsidP="00553A50">
            <w:pPr>
              <w:pStyle w:val="TAH"/>
            </w:pPr>
            <w:r w:rsidRPr="00C04A08">
              <w:t>Diagram</w:t>
            </w:r>
          </w:p>
        </w:tc>
      </w:tr>
      <w:tr w:rsidR="00842EF7" w:rsidRPr="00C04A08" w14:paraId="1DFD6776"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hideMark/>
          </w:tcPr>
          <w:p w14:paraId="5EF84D8C" w14:textId="77777777" w:rsidR="00842EF7" w:rsidRPr="00C04A08" w:rsidRDefault="00842EF7" w:rsidP="00C71299">
            <w:pPr>
              <w:pStyle w:val="TAC"/>
            </w:pPr>
            <w:r w:rsidRPr="00C04A08">
              <w:t>Free space DUT Orientation 1 (default)</w:t>
            </w:r>
          </w:p>
        </w:tc>
        <w:tc>
          <w:tcPr>
            <w:tcW w:w="1354" w:type="dxa"/>
            <w:tcBorders>
              <w:top w:val="single" w:sz="4" w:space="0" w:color="auto"/>
              <w:left w:val="single" w:sz="4" w:space="0" w:color="auto"/>
              <w:bottom w:val="single" w:sz="4" w:space="0" w:color="auto"/>
              <w:right w:val="single" w:sz="4" w:space="0" w:color="auto"/>
            </w:tcBorders>
            <w:hideMark/>
          </w:tcPr>
          <w:p w14:paraId="76C3D21E" w14:textId="77777777" w:rsidR="00842EF7" w:rsidRPr="00C04A08" w:rsidRDefault="00842EF7" w:rsidP="00C71299">
            <w:pPr>
              <w:pStyle w:val="TAC"/>
            </w:pPr>
            <w:r w:rsidRPr="00C04A08">
              <w:t>α = 0º;</w:t>
            </w:r>
            <w:r w:rsidRPr="00C04A08">
              <w:br/>
              <w:t>β = 0º;</w:t>
            </w:r>
            <w:r w:rsidRPr="00C04A08">
              <w:br/>
              <w:t>γ = 0º</w:t>
            </w:r>
          </w:p>
        </w:tc>
        <w:tc>
          <w:tcPr>
            <w:tcW w:w="1347" w:type="dxa"/>
            <w:tcBorders>
              <w:top w:val="single" w:sz="4" w:space="0" w:color="auto"/>
              <w:left w:val="single" w:sz="4" w:space="0" w:color="auto"/>
              <w:bottom w:val="single" w:sz="4" w:space="0" w:color="auto"/>
              <w:right w:val="single" w:sz="4" w:space="0" w:color="auto"/>
            </w:tcBorders>
            <w:hideMark/>
          </w:tcPr>
          <w:p w14:paraId="5160B611"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06359D0B" w14:textId="77777777" w:rsidR="00842EF7" w:rsidRPr="00C04A08" w:rsidRDefault="00842EF7" w:rsidP="00C71299">
            <w:pPr>
              <w:pStyle w:val="TAC"/>
            </w:pPr>
            <w:r w:rsidRPr="00C04A08">
              <w:t>with polarization reference 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hideMark/>
          </w:tcPr>
          <w:p w14:paraId="51D673E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B2A4F7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hideMark/>
          </w:tcPr>
          <w:p w14:paraId="11389368" w14:textId="0D434B70" w:rsidR="00842EF7" w:rsidRPr="00C04A08" w:rsidRDefault="009D1A65" w:rsidP="00C71299">
            <w:pPr>
              <w:pStyle w:val="TAC"/>
            </w:pPr>
            <w:r>
              <w:rPr>
                <w:noProof/>
                <w:lang w:val="en-US"/>
              </w:rPr>
              <w:drawing>
                <wp:inline distT="0" distB="0" distL="0" distR="0" wp14:anchorId="5B80BB7F" wp14:editId="44FBDC68">
                  <wp:extent cx="1835785" cy="2117090"/>
                  <wp:effectExtent l="0" t="0" r="0" b="0"/>
                  <wp:docPr id="182"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descr="DUTalignment01_trimetric_Matricesv1"/>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1835785" cy="2117090"/>
                          </a:xfrm>
                          <a:prstGeom prst="rect">
                            <a:avLst/>
                          </a:prstGeom>
                          <a:noFill/>
                          <a:ln>
                            <a:noFill/>
                          </a:ln>
                        </pic:spPr>
                      </pic:pic>
                    </a:graphicData>
                  </a:graphic>
                </wp:inline>
              </w:drawing>
            </w:r>
          </w:p>
          <w:p w14:paraId="427BAF35" w14:textId="77777777" w:rsidR="00842EF7" w:rsidRPr="00C04A08" w:rsidRDefault="00842EF7" w:rsidP="00C71299">
            <w:pPr>
              <w:pStyle w:val="TAC"/>
            </w:pPr>
          </w:p>
        </w:tc>
      </w:tr>
      <w:tr w:rsidR="00842EF7" w:rsidRPr="00C04A08" w14:paraId="45360C54"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1D76E03A" w14:textId="77777777" w:rsidR="00842EF7" w:rsidRPr="00C04A08" w:rsidRDefault="00842EF7" w:rsidP="00C71299">
            <w:pPr>
              <w:pStyle w:val="TAC"/>
            </w:pPr>
            <w:r w:rsidRPr="00C04A08">
              <w:t>Free space</w:t>
            </w:r>
          </w:p>
          <w:p w14:paraId="7484DA0C" w14:textId="77777777" w:rsidR="00842EF7" w:rsidRPr="00C04A08" w:rsidRDefault="00842EF7" w:rsidP="00C71299">
            <w:pPr>
              <w:pStyle w:val="TAC"/>
            </w:pPr>
            <w:r w:rsidRPr="00C04A08">
              <w:t>DUT Orientation 2 – Option 1</w:t>
            </w:r>
          </w:p>
          <w:p w14:paraId="27ADFB6B"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5892F17D" w14:textId="77777777" w:rsidR="00842EF7" w:rsidRPr="00C04A08" w:rsidRDefault="00842EF7" w:rsidP="00C71299">
            <w:pPr>
              <w:pStyle w:val="TAC"/>
            </w:pPr>
            <w:r w:rsidRPr="00C04A08">
              <w:t>α = 180º;</w:t>
            </w:r>
            <w:r w:rsidRPr="00C04A08">
              <w:br/>
              <w:t>β = 0º;</w:t>
            </w:r>
            <w:r w:rsidRPr="00C04A08">
              <w:br/>
              <w:t>γ = 0º</w:t>
            </w:r>
          </w:p>
          <w:p w14:paraId="18473C67" w14:textId="77777777" w:rsidR="00842EF7" w:rsidRPr="00C04A08" w:rsidRDefault="00842EF7" w:rsidP="00C71299">
            <w:pPr>
              <w:pStyle w:val="TAC"/>
            </w:pPr>
          </w:p>
          <w:p w14:paraId="7FE4F5C9"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0DB60CF8"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C1C3DC5" w14:textId="77777777" w:rsidR="00842EF7" w:rsidRPr="00C04A08" w:rsidRDefault="00842EF7" w:rsidP="00C71299">
            <w:pPr>
              <w:pStyle w:val="TAC"/>
            </w:pPr>
            <w:r w:rsidRPr="00C04A08">
              <w:t>with polarization reference</w:t>
            </w:r>
          </w:p>
          <w:p w14:paraId="027A6079"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2BD3B463"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73BBF6CE"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0CF84090" w14:textId="4277B13A" w:rsidR="00842EF7" w:rsidRPr="00C04A08" w:rsidRDefault="009D1A65" w:rsidP="00C71299">
            <w:pPr>
              <w:pStyle w:val="TAC"/>
            </w:pPr>
            <w:r>
              <w:rPr>
                <w:noProof/>
                <w:lang w:val="en-US"/>
              </w:rPr>
              <w:drawing>
                <wp:inline distT="0" distB="0" distL="0" distR="0" wp14:anchorId="74A5E102" wp14:editId="5BED8798">
                  <wp:extent cx="1828800" cy="2117090"/>
                  <wp:effectExtent l="0" t="0" r="0" b="0"/>
                  <wp:docPr id="183"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1828800" cy="2117090"/>
                          </a:xfrm>
                          <a:prstGeom prst="rect">
                            <a:avLst/>
                          </a:prstGeom>
                          <a:noFill/>
                          <a:ln>
                            <a:noFill/>
                          </a:ln>
                        </pic:spPr>
                      </pic:pic>
                    </a:graphicData>
                  </a:graphic>
                </wp:inline>
              </w:drawing>
            </w:r>
          </w:p>
          <w:p w14:paraId="2AD19461" w14:textId="77777777" w:rsidR="00842EF7" w:rsidRPr="00C04A08" w:rsidDel="007D2148" w:rsidRDefault="00842EF7" w:rsidP="00C71299">
            <w:pPr>
              <w:pStyle w:val="TAC"/>
              <w:rPr>
                <w:noProof/>
                <w:lang w:val="en-US"/>
              </w:rPr>
            </w:pPr>
          </w:p>
        </w:tc>
      </w:tr>
      <w:tr w:rsidR="00842EF7" w:rsidRPr="00C04A08" w14:paraId="2FF6D876"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4583CA1B" w14:textId="77777777" w:rsidR="00842EF7" w:rsidRPr="00C04A08" w:rsidRDefault="00842EF7" w:rsidP="00C71299">
            <w:pPr>
              <w:pStyle w:val="TAC"/>
            </w:pPr>
            <w:r w:rsidRPr="00C04A08">
              <w:t>Free space</w:t>
            </w:r>
          </w:p>
          <w:p w14:paraId="6BED549C" w14:textId="77777777" w:rsidR="00842EF7" w:rsidRPr="00C04A08" w:rsidRDefault="00842EF7" w:rsidP="00C71299">
            <w:pPr>
              <w:pStyle w:val="TAC"/>
            </w:pPr>
            <w:r w:rsidRPr="00C04A08">
              <w:t>DUT Orientation 2 – Option 2</w:t>
            </w:r>
          </w:p>
          <w:p w14:paraId="0AD3C69B"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7976EB5E" w14:textId="77777777" w:rsidR="00842EF7" w:rsidRPr="00C04A08" w:rsidRDefault="00842EF7" w:rsidP="00C71299">
            <w:pPr>
              <w:pStyle w:val="TAC"/>
            </w:pPr>
            <w:r w:rsidRPr="00C04A08">
              <w:t>α = 0º;</w:t>
            </w:r>
            <w:r w:rsidRPr="00C04A08">
              <w:br/>
              <w:t>β = 180º;</w:t>
            </w:r>
            <w:r w:rsidRPr="00C04A08">
              <w:br/>
              <w:t>γ = 0º</w:t>
            </w:r>
          </w:p>
          <w:p w14:paraId="623064CA" w14:textId="77777777" w:rsidR="00842EF7" w:rsidRPr="00C04A08" w:rsidRDefault="00842EF7" w:rsidP="00C71299">
            <w:pPr>
              <w:pStyle w:val="TAC"/>
            </w:pPr>
          </w:p>
          <w:p w14:paraId="75978C18"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51E67871"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1A76D7B" w14:textId="77777777" w:rsidR="00842EF7" w:rsidRPr="00C04A08" w:rsidRDefault="00842EF7" w:rsidP="00C71299">
            <w:pPr>
              <w:pStyle w:val="TAC"/>
            </w:pPr>
            <w:r w:rsidRPr="00C04A08">
              <w:t>with polarization reference</w:t>
            </w:r>
          </w:p>
          <w:p w14:paraId="5F1FC6C6"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61197185"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824E21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2A037AD5" w14:textId="775A0D2C" w:rsidR="00842EF7" w:rsidRPr="00C04A08" w:rsidRDefault="009D1A65" w:rsidP="00C71299">
            <w:pPr>
              <w:pStyle w:val="TAC"/>
            </w:pPr>
            <w:r>
              <w:rPr>
                <w:noProof/>
                <w:lang w:val="en-US"/>
              </w:rPr>
              <w:drawing>
                <wp:inline distT="0" distB="0" distL="0" distR="0" wp14:anchorId="1AB5FCD2" wp14:editId="32796D12">
                  <wp:extent cx="1835785" cy="2117090"/>
                  <wp:effectExtent l="0" t="0" r="0" b="0"/>
                  <wp:docPr id="184"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1835785" cy="2117090"/>
                          </a:xfrm>
                          <a:prstGeom prst="rect">
                            <a:avLst/>
                          </a:prstGeom>
                          <a:noFill/>
                          <a:ln>
                            <a:noFill/>
                          </a:ln>
                        </pic:spPr>
                      </pic:pic>
                    </a:graphicData>
                  </a:graphic>
                </wp:inline>
              </w:drawing>
            </w:r>
          </w:p>
          <w:p w14:paraId="628C005D" w14:textId="77777777" w:rsidR="00842EF7" w:rsidRPr="00C04A08" w:rsidDel="007D2148" w:rsidRDefault="00842EF7" w:rsidP="00C71299">
            <w:pPr>
              <w:pStyle w:val="TAC"/>
              <w:rPr>
                <w:noProof/>
                <w:lang w:val="en-US"/>
              </w:rPr>
            </w:pPr>
          </w:p>
        </w:tc>
      </w:tr>
      <w:tr w:rsidR="00842EF7" w:rsidRPr="00C04A08" w14:paraId="4F6A33DF" w14:textId="77777777" w:rsidTr="00C71299">
        <w:trPr>
          <w:cantSplit/>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BDAF731" w14:textId="77777777" w:rsidR="00842EF7" w:rsidRPr="00C04A08" w:rsidRDefault="00842EF7" w:rsidP="00553A50">
            <w:pPr>
              <w:pStyle w:val="TAN"/>
            </w:pPr>
            <w:r w:rsidRPr="00C04A08">
              <w:t>NOTE 1:</w:t>
            </w:r>
            <w:r w:rsidRPr="00C04A08">
              <w:tab/>
              <w:t>A polarization reference, as defined in relation to the reference coordinate system in J.1-1, is maintained for each signal angle, link or interferer angle, and measurement angle.</w:t>
            </w:r>
          </w:p>
          <w:p w14:paraId="0A49E1DB" w14:textId="77777777" w:rsidR="00842EF7" w:rsidRPr="00C04A08" w:rsidRDefault="00842EF7" w:rsidP="00553A50">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3854DD62" w14:textId="77777777" w:rsidR="00842EF7" w:rsidRPr="00C04A08" w:rsidRDefault="00842EF7" w:rsidP="00842EF7"/>
    <w:p w14:paraId="2ABDDD9B" w14:textId="77777777" w:rsidR="00842EF7" w:rsidRPr="00C04A08" w:rsidRDefault="00842EF7" w:rsidP="00842EF7">
      <w:pPr>
        <w:pStyle w:val="TH"/>
        <w:rPr>
          <w:lang w:val="en-US"/>
        </w:rPr>
      </w:pPr>
      <w:r w:rsidRPr="00C04A08">
        <w:rPr>
          <w:lang w:val="en-US"/>
        </w:rPr>
        <w:lastRenderedPageBreak/>
        <w:t xml:space="preserve">Table J.2-2: </w:t>
      </w:r>
      <w:r w:rsidRPr="00C04A08">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8"/>
        <w:gridCol w:w="1385"/>
        <w:gridCol w:w="1383"/>
        <w:gridCol w:w="1414"/>
        <w:gridCol w:w="4071"/>
      </w:tblGrid>
      <w:tr w:rsidR="00842EF7" w:rsidRPr="00C04A08" w14:paraId="0567A630" w14:textId="77777777" w:rsidTr="00C71299">
        <w:trPr>
          <w:cantSplit/>
          <w:jc w:val="center"/>
        </w:trPr>
        <w:tc>
          <w:tcPr>
            <w:tcW w:w="1418" w:type="dxa"/>
            <w:shd w:val="clear" w:color="auto" w:fill="auto"/>
          </w:tcPr>
          <w:p w14:paraId="50EB5774"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Test condition</w:t>
            </w:r>
          </w:p>
        </w:tc>
        <w:tc>
          <w:tcPr>
            <w:tcW w:w="1419" w:type="dxa"/>
            <w:shd w:val="clear" w:color="auto" w:fill="auto"/>
          </w:tcPr>
          <w:p w14:paraId="6F86D64D"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DUT</w:t>
            </w:r>
            <w:r w:rsidRPr="00C04A08">
              <w:rPr>
                <w:rFonts w:ascii="Arial" w:hAnsi="Arial" w:cs="Arial"/>
                <w:b/>
                <w:sz w:val="18"/>
              </w:rPr>
              <w:br/>
              <w:t>orientation</w:t>
            </w:r>
          </w:p>
        </w:tc>
        <w:tc>
          <w:tcPr>
            <w:tcW w:w="1418" w:type="dxa"/>
            <w:shd w:val="clear" w:color="auto" w:fill="auto"/>
          </w:tcPr>
          <w:p w14:paraId="22D84E05"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Link</w:t>
            </w:r>
            <w:r w:rsidRPr="00C04A08">
              <w:rPr>
                <w:rFonts w:ascii="Arial" w:hAnsi="Arial" w:cs="Arial"/>
                <w:b/>
                <w:sz w:val="18"/>
              </w:rPr>
              <w:br/>
              <w:t>angle</w:t>
            </w:r>
          </w:p>
        </w:tc>
        <w:tc>
          <w:tcPr>
            <w:tcW w:w="1419" w:type="dxa"/>
            <w:shd w:val="clear" w:color="auto" w:fill="auto"/>
          </w:tcPr>
          <w:p w14:paraId="5F35EE01"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Measurement</w:t>
            </w:r>
            <w:r w:rsidRPr="00C04A08">
              <w:rPr>
                <w:rFonts w:ascii="Arial" w:hAnsi="Arial" w:cs="Arial"/>
                <w:b/>
                <w:sz w:val="18"/>
              </w:rPr>
              <w:br/>
              <w:t>angle</w:t>
            </w:r>
          </w:p>
        </w:tc>
        <w:tc>
          <w:tcPr>
            <w:tcW w:w="4185" w:type="dxa"/>
            <w:shd w:val="clear" w:color="auto" w:fill="auto"/>
          </w:tcPr>
          <w:p w14:paraId="32F8948D"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Diagram</w:t>
            </w:r>
          </w:p>
        </w:tc>
      </w:tr>
      <w:tr w:rsidR="00842EF7" w:rsidRPr="00C04A08" w:rsidDel="00356B77" w14:paraId="6666F369" w14:textId="77777777" w:rsidTr="00C71299">
        <w:trPr>
          <w:cantSplit/>
          <w:jc w:val="center"/>
        </w:trPr>
        <w:tc>
          <w:tcPr>
            <w:tcW w:w="1418" w:type="dxa"/>
            <w:shd w:val="clear" w:color="auto" w:fill="auto"/>
          </w:tcPr>
          <w:p w14:paraId="745F456B" w14:textId="77777777" w:rsidR="00842EF7" w:rsidRPr="00C04A08" w:rsidRDefault="00842EF7" w:rsidP="00C71299">
            <w:pPr>
              <w:pStyle w:val="TAC"/>
            </w:pPr>
            <w:r w:rsidRPr="00C04A08">
              <w:t>Free space</w:t>
            </w:r>
          </w:p>
          <w:p w14:paraId="05F70CBD" w14:textId="77777777" w:rsidR="00842EF7" w:rsidRPr="00C04A08" w:rsidRDefault="00842EF7" w:rsidP="00C71299">
            <w:pPr>
              <w:pStyle w:val="TAC"/>
            </w:pPr>
            <w:r w:rsidRPr="00C04A08">
              <w:t>DUT Orientation 1 (default)</w:t>
            </w:r>
          </w:p>
        </w:tc>
        <w:tc>
          <w:tcPr>
            <w:tcW w:w="1419" w:type="dxa"/>
            <w:shd w:val="clear" w:color="auto" w:fill="auto"/>
          </w:tcPr>
          <w:p w14:paraId="71B073AB" w14:textId="77777777" w:rsidR="00842EF7" w:rsidRPr="00C04A08" w:rsidRDefault="00842EF7" w:rsidP="00C71299">
            <w:pPr>
              <w:pStyle w:val="TAC"/>
            </w:pPr>
            <w:r w:rsidRPr="00C04A08">
              <w:t>α = 0º;</w:t>
            </w:r>
            <w:r w:rsidRPr="00C04A08">
              <w:br/>
              <w:t>β = -90º;</w:t>
            </w:r>
            <w:r w:rsidRPr="00C04A08">
              <w:br/>
              <w:t>γ = 0º</w:t>
            </w:r>
          </w:p>
          <w:p w14:paraId="19524C21" w14:textId="77777777" w:rsidR="00842EF7" w:rsidRPr="00C04A08" w:rsidRDefault="00842EF7" w:rsidP="00C71299">
            <w:pPr>
              <w:pStyle w:val="TAC"/>
            </w:pPr>
          </w:p>
          <w:p w14:paraId="053F3BC6" w14:textId="77777777" w:rsidR="00842EF7" w:rsidRPr="00C04A08" w:rsidRDefault="00842EF7" w:rsidP="00C71299">
            <w:pPr>
              <w:pStyle w:val="TAC"/>
            </w:pPr>
          </w:p>
        </w:tc>
        <w:tc>
          <w:tcPr>
            <w:tcW w:w="1418" w:type="dxa"/>
          </w:tcPr>
          <w:p w14:paraId="65E4CDBB"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5B55E9F" w14:textId="77777777" w:rsidR="00842EF7" w:rsidRPr="00C04A08" w:rsidRDefault="00842EF7" w:rsidP="00C71299">
            <w:pPr>
              <w:pStyle w:val="TAC"/>
            </w:pPr>
            <w:r w:rsidRPr="00C04A08">
              <w:t>with polarization reference</w:t>
            </w:r>
          </w:p>
          <w:p w14:paraId="69FBAB83"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6EFB1C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64851748"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60DB1147" w14:textId="748DFA4C" w:rsidR="00842EF7" w:rsidRPr="00C04A08" w:rsidRDefault="009D1A65" w:rsidP="00C71299">
            <w:pPr>
              <w:pStyle w:val="TAC"/>
            </w:pPr>
            <w:r>
              <w:rPr>
                <w:noProof/>
                <w:lang w:val="en-US"/>
              </w:rPr>
              <w:drawing>
                <wp:inline distT="0" distB="0" distL="0" distR="0" wp14:anchorId="52B0B7C4" wp14:editId="5BF22BFA">
                  <wp:extent cx="1929765" cy="1289050"/>
                  <wp:effectExtent l="0" t="0" r="0" b="0"/>
                  <wp:docPr id="185"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descr="DUTalignment02_trimetric_Matricesv1"/>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1929765" cy="1289050"/>
                          </a:xfrm>
                          <a:prstGeom prst="rect">
                            <a:avLst/>
                          </a:prstGeom>
                          <a:noFill/>
                          <a:ln>
                            <a:noFill/>
                          </a:ln>
                        </pic:spPr>
                      </pic:pic>
                    </a:graphicData>
                  </a:graphic>
                </wp:inline>
              </w:drawing>
            </w:r>
          </w:p>
          <w:p w14:paraId="4F32AEC1" w14:textId="77777777" w:rsidR="00842EF7" w:rsidRPr="00C04A08" w:rsidDel="00356B77" w:rsidRDefault="00842EF7" w:rsidP="00C71299">
            <w:pPr>
              <w:pStyle w:val="TAC"/>
            </w:pPr>
          </w:p>
        </w:tc>
      </w:tr>
      <w:tr w:rsidR="00842EF7" w:rsidRPr="00C04A08" w:rsidDel="00356B77" w14:paraId="49331E1B" w14:textId="77777777" w:rsidTr="00C71299">
        <w:trPr>
          <w:cantSplit/>
          <w:jc w:val="center"/>
        </w:trPr>
        <w:tc>
          <w:tcPr>
            <w:tcW w:w="1418" w:type="dxa"/>
            <w:shd w:val="clear" w:color="auto" w:fill="auto"/>
          </w:tcPr>
          <w:p w14:paraId="1694E00F" w14:textId="77777777" w:rsidR="00842EF7" w:rsidRPr="00C04A08" w:rsidRDefault="00842EF7" w:rsidP="00C71299">
            <w:pPr>
              <w:pStyle w:val="TAC"/>
            </w:pPr>
            <w:r w:rsidRPr="00C04A08">
              <w:t>Free space</w:t>
            </w:r>
          </w:p>
          <w:p w14:paraId="68645BEA" w14:textId="77777777" w:rsidR="00842EF7" w:rsidRPr="00C04A08" w:rsidRDefault="00842EF7" w:rsidP="00C71299">
            <w:pPr>
              <w:pStyle w:val="TAC"/>
            </w:pPr>
            <w:r w:rsidRPr="00C04A08">
              <w:t>DUT Orientation 2 – Option 1</w:t>
            </w:r>
          </w:p>
          <w:p w14:paraId="6D27103F" w14:textId="77777777" w:rsidR="00842EF7" w:rsidRPr="00C04A08" w:rsidRDefault="00842EF7" w:rsidP="00C71299">
            <w:pPr>
              <w:pStyle w:val="TAC"/>
            </w:pPr>
            <w:r w:rsidRPr="00C04A08">
              <w:t>(based on re-positioning approach)</w:t>
            </w:r>
          </w:p>
        </w:tc>
        <w:tc>
          <w:tcPr>
            <w:tcW w:w="1419" w:type="dxa"/>
            <w:shd w:val="clear" w:color="auto" w:fill="auto"/>
          </w:tcPr>
          <w:p w14:paraId="0EA744D7" w14:textId="77777777" w:rsidR="00842EF7" w:rsidRPr="00C04A08" w:rsidRDefault="00842EF7" w:rsidP="00C71299">
            <w:pPr>
              <w:pStyle w:val="TAC"/>
            </w:pPr>
            <w:r w:rsidRPr="00C04A08">
              <w:t>α = 180º;</w:t>
            </w:r>
            <w:r w:rsidRPr="00C04A08">
              <w:br/>
              <w:t>β = 90º;</w:t>
            </w:r>
            <w:r w:rsidRPr="00C04A08">
              <w:br/>
              <w:t>γ = 0º</w:t>
            </w:r>
          </w:p>
          <w:p w14:paraId="42089AA3" w14:textId="77777777" w:rsidR="00842EF7" w:rsidRPr="00C04A08" w:rsidRDefault="00842EF7" w:rsidP="00C71299">
            <w:pPr>
              <w:pStyle w:val="TAC"/>
            </w:pPr>
          </w:p>
          <w:p w14:paraId="5F213156" w14:textId="77777777" w:rsidR="00842EF7" w:rsidRPr="00C04A08" w:rsidRDefault="00842EF7" w:rsidP="00C71299">
            <w:pPr>
              <w:pStyle w:val="TAC"/>
            </w:pPr>
          </w:p>
        </w:tc>
        <w:tc>
          <w:tcPr>
            <w:tcW w:w="1418" w:type="dxa"/>
          </w:tcPr>
          <w:p w14:paraId="176E8D15"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07271422" w14:textId="77777777" w:rsidR="00842EF7" w:rsidRPr="00C04A08" w:rsidRDefault="00842EF7" w:rsidP="00C71299">
            <w:pPr>
              <w:pStyle w:val="TAC"/>
            </w:pPr>
            <w:r w:rsidRPr="00C04A08">
              <w:t>with polarization reference</w:t>
            </w:r>
          </w:p>
          <w:p w14:paraId="013C03FE"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671DE1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0963239B"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3B59B651" w14:textId="226E5506" w:rsidR="00842EF7" w:rsidRPr="00C04A08" w:rsidRDefault="009D1A65" w:rsidP="00C71299">
            <w:pPr>
              <w:pStyle w:val="TAC"/>
            </w:pPr>
            <w:r>
              <w:rPr>
                <w:noProof/>
                <w:lang w:val="en-US"/>
              </w:rPr>
              <w:drawing>
                <wp:inline distT="0" distB="0" distL="0" distR="0" wp14:anchorId="6086ABE0" wp14:editId="6BEDF21E">
                  <wp:extent cx="1929765" cy="1289050"/>
                  <wp:effectExtent l="0" t="0" r="0" b="0"/>
                  <wp:docPr id="186"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descr="DUTalignment02_trimetric_Matricesv1"/>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1929765" cy="1289050"/>
                          </a:xfrm>
                          <a:prstGeom prst="rect">
                            <a:avLst/>
                          </a:prstGeom>
                          <a:noFill/>
                          <a:ln>
                            <a:noFill/>
                          </a:ln>
                        </pic:spPr>
                      </pic:pic>
                    </a:graphicData>
                  </a:graphic>
                </wp:inline>
              </w:drawing>
            </w:r>
          </w:p>
          <w:p w14:paraId="7BB4266D" w14:textId="77777777" w:rsidR="00842EF7" w:rsidRPr="00C04A08" w:rsidRDefault="00842EF7" w:rsidP="00C71299">
            <w:pPr>
              <w:pStyle w:val="TAC"/>
            </w:pPr>
          </w:p>
        </w:tc>
      </w:tr>
      <w:tr w:rsidR="00842EF7" w:rsidRPr="00C04A08" w:rsidDel="00356B77" w14:paraId="18369E60" w14:textId="77777777" w:rsidTr="00C71299">
        <w:trPr>
          <w:cantSplit/>
          <w:jc w:val="center"/>
        </w:trPr>
        <w:tc>
          <w:tcPr>
            <w:tcW w:w="1418" w:type="dxa"/>
            <w:shd w:val="clear" w:color="auto" w:fill="auto"/>
          </w:tcPr>
          <w:p w14:paraId="4916CB0C" w14:textId="77777777" w:rsidR="00842EF7" w:rsidRPr="00C04A08" w:rsidRDefault="00842EF7" w:rsidP="00C71299">
            <w:pPr>
              <w:pStyle w:val="TAC"/>
            </w:pPr>
            <w:r w:rsidRPr="00C04A08">
              <w:t>Free space</w:t>
            </w:r>
          </w:p>
          <w:p w14:paraId="0A787204" w14:textId="77777777" w:rsidR="00842EF7" w:rsidRPr="00C04A08" w:rsidRDefault="00842EF7" w:rsidP="00C71299">
            <w:pPr>
              <w:pStyle w:val="TAC"/>
            </w:pPr>
            <w:r w:rsidRPr="00C04A08">
              <w:t>DUT Orientation 2 – Option 2</w:t>
            </w:r>
          </w:p>
          <w:p w14:paraId="49BAB116" w14:textId="77777777" w:rsidR="00842EF7" w:rsidRPr="00C04A08" w:rsidRDefault="00842EF7" w:rsidP="00C71299">
            <w:pPr>
              <w:pStyle w:val="TAC"/>
            </w:pPr>
            <w:r w:rsidRPr="00C04A08">
              <w:t>(based on re-positioning approach)</w:t>
            </w:r>
          </w:p>
        </w:tc>
        <w:tc>
          <w:tcPr>
            <w:tcW w:w="1419" w:type="dxa"/>
            <w:shd w:val="clear" w:color="auto" w:fill="auto"/>
          </w:tcPr>
          <w:p w14:paraId="1A286439" w14:textId="77777777" w:rsidR="00842EF7" w:rsidRPr="00C04A08" w:rsidRDefault="00842EF7" w:rsidP="00C71299">
            <w:pPr>
              <w:pStyle w:val="TAC"/>
            </w:pPr>
            <w:r w:rsidRPr="00C04A08">
              <w:t>α = 0º;</w:t>
            </w:r>
            <w:r w:rsidRPr="00C04A08">
              <w:br/>
              <w:t>β = 90º;</w:t>
            </w:r>
            <w:r w:rsidRPr="00C04A08">
              <w:br/>
              <w:t>γ = 0º</w:t>
            </w:r>
          </w:p>
          <w:p w14:paraId="1A99A046" w14:textId="77777777" w:rsidR="00842EF7" w:rsidRPr="00C04A08" w:rsidRDefault="00842EF7" w:rsidP="00C71299">
            <w:pPr>
              <w:pStyle w:val="TAC"/>
            </w:pPr>
          </w:p>
          <w:p w14:paraId="12A64E70" w14:textId="77777777" w:rsidR="00842EF7" w:rsidRPr="00C04A08" w:rsidRDefault="00842EF7" w:rsidP="00C71299">
            <w:pPr>
              <w:pStyle w:val="TAC"/>
            </w:pPr>
          </w:p>
        </w:tc>
        <w:tc>
          <w:tcPr>
            <w:tcW w:w="1418" w:type="dxa"/>
          </w:tcPr>
          <w:p w14:paraId="111BCA39"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7229B4A3" w14:textId="77777777" w:rsidR="00842EF7" w:rsidRPr="00C04A08" w:rsidRDefault="00842EF7" w:rsidP="00C71299">
            <w:pPr>
              <w:pStyle w:val="TAC"/>
            </w:pPr>
            <w:r w:rsidRPr="00C04A08">
              <w:t>with polarization reference</w:t>
            </w:r>
          </w:p>
          <w:p w14:paraId="4503B971"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3AEDF101"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55437BBE"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18EF13B3" w14:textId="5136E85A" w:rsidR="00842EF7" w:rsidRPr="00C04A08" w:rsidRDefault="009D1A65" w:rsidP="00C71299">
            <w:pPr>
              <w:pStyle w:val="TAC"/>
            </w:pPr>
            <w:r>
              <w:rPr>
                <w:noProof/>
                <w:lang w:val="en-US"/>
              </w:rPr>
              <w:drawing>
                <wp:inline distT="0" distB="0" distL="0" distR="0" wp14:anchorId="297C89C4" wp14:editId="1FA327B4">
                  <wp:extent cx="1936750" cy="1289050"/>
                  <wp:effectExtent l="0" t="0" r="0" b="0"/>
                  <wp:docPr id="187"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descr="DUTalignment02_trimetric_Matricesv1"/>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1936750" cy="1289050"/>
                          </a:xfrm>
                          <a:prstGeom prst="rect">
                            <a:avLst/>
                          </a:prstGeom>
                          <a:noFill/>
                          <a:ln>
                            <a:noFill/>
                          </a:ln>
                        </pic:spPr>
                      </pic:pic>
                    </a:graphicData>
                  </a:graphic>
                </wp:inline>
              </w:drawing>
            </w:r>
          </w:p>
          <w:p w14:paraId="26D36E2E" w14:textId="77777777" w:rsidR="00842EF7" w:rsidRPr="00C04A08" w:rsidRDefault="00842EF7" w:rsidP="00C71299">
            <w:pPr>
              <w:pStyle w:val="TAC"/>
            </w:pPr>
          </w:p>
        </w:tc>
      </w:tr>
      <w:tr w:rsidR="00842EF7" w:rsidRPr="00C04A08" w:rsidDel="00356B77" w14:paraId="28472E57" w14:textId="77777777" w:rsidTr="00F91227">
        <w:trPr>
          <w:cantSplit/>
          <w:jc w:val="center"/>
        </w:trPr>
        <w:tc>
          <w:tcPr>
            <w:tcW w:w="4185" w:type="dxa"/>
            <w:gridSpan w:val="5"/>
            <w:shd w:val="clear" w:color="auto" w:fill="auto"/>
            <w:vAlign w:val="center"/>
          </w:tcPr>
          <w:p w14:paraId="02667D2E" w14:textId="77777777" w:rsidR="00842EF7" w:rsidRPr="00C04A08" w:rsidRDefault="00842EF7" w:rsidP="00553A50">
            <w:pPr>
              <w:pStyle w:val="TAN"/>
            </w:pPr>
            <w:r w:rsidRPr="00C04A08">
              <w:t>NOTE 1:</w:t>
            </w:r>
            <w:r w:rsidRPr="00C04A08">
              <w:tab/>
              <w:t xml:space="preserve">A polarization reference, as defined in relation to the reference coordinate system in </w:t>
            </w:r>
            <w:r w:rsidRPr="00C04A08">
              <w:rPr>
                <w:lang w:eastAsia="ja-JP"/>
              </w:rPr>
              <w:t>J.1-1</w:t>
            </w:r>
            <w:r w:rsidRPr="00C04A08">
              <w:t>, is maintained for each signal angle, link or interferer angle, and measurement angle.</w:t>
            </w:r>
          </w:p>
          <w:p w14:paraId="30DCF8F2" w14:textId="77777777" w:rsidR="00842EF7" w:rsidRPr="00C04A08" w:rsidRDefault="00842EF7" w:rsidP="00553A50">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4DC98297" w14:textId="77777777" w:rsidR="00842EF7" w:rsidRPr="00C04A08" w:rsidRDefault="00842EF7" w:rsidP="00842EF7">
      <w:pPr>
        <w:rPr>
          <w:lang w:val="en-US"/>
        </w:rPr>
      </w:pPr>
    </w:p>
    <w:p w14:paraId="46A3C388" w14:textId="77777777" w:rsidR="00842EF7" w:rsidRPr="00C04A08" w:rsidRDefault="00842EF7" w:rsidP="00842EF7">
      <w:pPr>
        <w:pStyle w:val="TH"/>
        <w:rPr>
          <w:lang w:val="en-US"/>
        </w:rPr>
      </w:pPr>
      <w:r w:rsidRPr="00C04A08">
        <w:rPr>
          <w:lang w:val="en-US"/>
        </w:rPr>
        <w:lastRenderedPageBreak/>
        <w:t xml:space="preserve">Table J.2-3: </w:t>
      </w:r>
      <w:r w:rsidRPr="00C04A08">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7"/>
        <w:gridCol w:w="1413"/>
        <w:gridCol w:w="4090"/>
      </w:tblGrid>
      <w:tr w:rsidR="00842EF7" w:rsidRPr="00C04A08" w14:paraId="7F29CC14" w14:textId="77777777" w:rsidTr="00C71299">
        <w:trPr>
          <w:cantSplit/>
          <w:jc w:val="center"/>
        </w:trPr>
        <w:tc>
          <w:tcPr>
            <w:tcW w:w="1418" w:type="dxa"/>
            <w:shd w:val="clear" w:color="auto" w:fill="auto"/>
          </w:tcPr>
          <w:p w14:paraId="139108BB" w14:textId="77777777" w:rsidR="00842EF7" w:rsidRPr="00C04A08" w:rsidRDefault="00842EF7" w:rsidP="00C71299">
            <w:pPr>
              <w:pStyle w:val="TAH"/>
            </w:pPr>
            <w:r w:rsidRPr="00C04A08">
              <w:t>Test condition</w:t>
            </w:r>
          </w:p>
        </w:tc>
        <w:tc>
          <w:tcPr>
            <w:tcW w:w="1419" w:type="dxa"/>
            <w:shd w:val="clear" w:color="auto" w:fill="auto"/>
          </w:tcPr>
          <w:p w14:paraId="3E08BCFC" w14:textId="77777777" w:rsidR="00842EF7" w:rsidRPr="00C04A08" w:rsidRDefault="00842EF7" w:rsidP="00C71299">
            <w:pPr>
              <w:pStyle w:val="TAH"/>
            </w:pPr>
            <w:r w:rsidRPr="00C04A08">
              <w:t>DUT</w:t>
            </w:r>
            <w:r w:rsidRPr="00C04A08">
              <w:br/>
              <w:t>orientation</w:t>
            </w:r>
          </w:p>
        </w:tc>
        <w:tc>
          <w:tcPr>
            <w:tcW w:w="1418" w:type="dxa"/>
            <w:shd w:val="clear" w:color="auto" w:fill="auto"/>
          </w:tcPr>
          <w:p w14:paraId="7046DB39" w14:textId="77777777" w:rsidR="00842EF7" w:rsidRPr="00C04A08" w:rsidRDefault="00842EF7" w:rsidP="00C71299">
            <w:pPr>
              <w:pStyle w:val="TAH"/>
            </w:pPr>
            <w:r w:rsidRPr="00C04A08">
              <w:t>Link</w:t>
            </w:r>
            <w:r w:rsidRPr="00C04A08">
              <w:br/>
              <w:t>angle</w:t>
            </w:r>
          </w:p>
        </w:tc>
        <w:tc>
          <w:tcPr>
            <w:tcW w:w="1419" w:type="dxa"/>
            <w:shd w:val="clear" w:color="auto" w:fill="auto"/>
          </w:tcPr>
          <w:p w14:paraId="69550514" w14:textId="77777777" w:rsidR="00842EF7" w:rsidRPr="00C04A08" w:rsidRDefault="00842EF7" w:rsidP="00C71299">
            <w:pPr>
              <w:pStyle w:val="TAH"/>
            </w:pPr>
            <w:r w:rsidRPr="00C04A08">
              <w:t>Measurement</w:t>
            </w:r>
            <w:r w:rsidRPr="00C04A08">
              <w:br/>
              <w:t>angle</w:t>
            </w:r>
          </w:p>
        </w:tc>
        <w:tc>
          <w:tcPr>
            <w:tcW w:w="4183" w:type="dxa"/>
            <w:shd w:val="clear" w:color="auto" w:fill="auto"/>
          </w:tcPr>
          <w:p w14:paraId="7DB0B557" w14:textId="77777777" w:rsidR="00842EF7" w:rsidRPr="00C04A08" w:rsidRDefault="00842EF7" w:rsidP="00C71299">
            <w:pPr>
              <w:pStyle w:val="TAH"/>
            </w:pPr>
            <w:r w:rsidRPr="00C04A08">
              <w:t>Diagram</w:t>
            </w:r>
          </w:p>
        </w:tc>
      </w:tr>
      <w:tr w:rsidR="00842EF7" w:rsidRPr="00C04A08" w:rsidDel="00356B77" w14:paraId="12D87FF2" w14:textId="77777777" w:rsidTr="00C71299">
        <w:trPr>
          <w:cantSplit/>
          <w:jc w:val="center"/>
        </w:trPr>
        <w:tc>
          <w:tcPr>
            <w:tcW w:w="1418" w:type="dxa"/>
            <w:shd w:val="clear" w:color="auto" w:fill="auto"/>
          </w:tcPr>
          <w:p w14:paraId="018716AD" w14:textId="77777777" w:rsidR="00842EF7" w:rsidRPr="00C04A08" w:rsidRDefault="00842EF7" w:rsidP="00C71299">
            <w:pPr>
              <w:pStyle w:val="TAC"/>
            </w:pPr>
            <w:r w:rsidRPr="00C04A08">
              <w:t>Free space</w:t>
            </w:r>
          </w:p>
          <w:p w14:paraId="367DA49E" w14:textId="77777777" w:rsidR="00842EF7" w:rsidRPr="00C04A08" w:rsidRDefault="00842EF7" w:rsidP="00C71299">
            <w:pPr>
              <w:pStyle w:val="TAC"/>
            </w:pPr>
            <w:r w:rsidRPr="00C04A08">
              <w:t>DUT Orientation 1 (default)</w:t>
            </w:r>
          </w:p>
        </w:tc>
        <w:tc>
          <w:tcPr>
            <w:tcW w:w="1419" w:type="dxa"/>
            <w:shd w:val="clear" w:color="auto" w:fill="auto"/>
          </w:tcPr>
          <w:p w14:paraId="0D211CF7" w14:textId="77777777" w:rsidR="00842EF7" w:rsidRPr="00C04A08" w:rsidRDefault="00842EF7" w:rsidP="00C71299">
            <w:pPr>
              <w:pStyle w:val="TAC"/>
            </w:pPr>
            <w:r w:rsidRPr="00C04A08">
              <w:t>α = 90º;</w:t>
            </w:r>
            <w:r w:rsidRPr="00C04A08">
              <w:br/>
              <w:t>β = 0º;</w:t>
            </w:r>
            <w:r w:rsidRPr="00C04A08">
              <w:br/>
              <w:t>γ = 0º</w:t>
            </w:r>
          </w:p>
          <w:p w14:paraId="4A60ED52" w14:textId="77777777" w:rsidR="00842EF7" w:rsidRPr="00C04A08" w:rsidRDefault="00842EF7" w:rsidP="00C71299">
            <w:pPr>
              <w:pStyle w:val="TAC"/>
            </w:pPr>
          </w:p>
          <w:p w14:paraId="037D4879" w14:textId="77777777" w:rsidR="00842EF7" w:rsidRPr="00C04A08" w:rsidRDefault="00842EF7" w:rsidP="00C71299">
            <w:pPr>
              <w:pStyle w:val="TAC"/>
            </w:pPr>
          </w:p>
        </w:tc>
        <w:tc>
          <w:tcPr>
            <w:tcW w:w="1418" w:type="dxa"/>
          </w:tcPr>
          <w:p w14:paraId="7851E9B9"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79805F01" w14:textId="77777777" w:rsidR="00842EF7" w:rsidRPr="00C04A08" w:rsidRDefault="00842EF7" w:rsidP="00C71299">
            <w:pPr>
              <w:pStyle w:val="TAC"/>
            </w:pPr>
            <w:r w:rsidRPr="00C04A08">
              <w:t>with polarization reference</w:t>
            </w:r>
          </w:p>
          <w:p w14:paraId="4CC9B2DB"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0DF6162"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44A7E709"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7857169D" w14:textId="7786F45C" w:rsidR="00842EF7" w:rsidRPr="00C04A08" w:rsidRDefault="009D1A65" w:rsidP="00C71299">
            <w:pPr>
              <w:pStyle w:val="TAC"/>
            </w:pPr>
            <w:r>
              <w:rPr>
                <w:noProof/>
                <w:lang w:val="en-US"/>
              </w:rPr>
              <w:drawing>
                <wp:inline distT="0" distB="0" distL="0" distR="0" wp14:anchorId="29BDF26E" wp14:editId="10DC892B">
                  <wp:extent cx="2109470" cy="1475740"/>
                  <wp:effectExtent l="0" t="0" r="0" b="0"/>
                  <wp:docPr id="188"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descr="DUTalignment03_trimetric_Matricesv1"/>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2109470" cy="1475740"/>
                          </a:xfrm>
                          <a:prstGeom prst="rect">
                            <a:avLst/>
                          </a:prstGeom>
                          <a:noFill/>
                          <a:ln>
                            <a:noFill/>
                          </a:ln>
                        </pic:spPr>
                      </pic:pic>
                    </a:graphicData>
                  </a:graphic>
                </wp:inline>
              </w:drawing>
            </w:r>
          </w:p>
          <w:p w14:paraId="400B76C7" w14:textId="77777777" w:rsidR="00842EF7" w:rsidRPr="00C04A08" w:rsidDel="00356B77" w:rsidRDefault="00842EF7" w:rsidP="00C71299">
            <w:pPr>
              <w:pStyle w:val="TAC"/>
            </w:pPr>
          </w:p>
        </w:tc>
      </w:tr>
      <w:tr w:rsidR="00842EF7" w:rsidRPr="00C04A08" w:rsidDel="00356B77" w14:paraId="599B6542" w14:textId="77777777" w:rsidTr="00C71299">
        <w:trPr>
          <w:cantSplit/>
          <w:jc w:val="center"/>
        </w:trPr>
        <w:tc>
          <w:tcPr>
            <w:tcW w:w="1418" w:type="dxa"/>
            <w:shd w:val="clear" w:color="auto" w:fill="auto"/>
          </w:tcPr>
          <w:p w14:paraId="16B11D9D" w14:textId="77777777" w:rsidR="00842EF7" w:rsidRPr="00C04A08" w:rsidRDefault="00842EF7" w:rsidP="00C71299">
            <w:pPr>
              <w:pStyle w:val="TAC"/>
            </w:pPr>
            <w:r w:rsidRPr="00C04A08">
              <w:t>Free space</w:t>
            </w:r>
          </w:p>
          <w:p w14:paraId="23C9DA71" w14:textId="77777777" w:rsidR="00842EF7" w:rsidRPr="00C04A08" w:rsidRDefault="00842EF7" w:rsidP="00C71299">
            <w:pPr>
              <w:pStyle w:val="TAC"/>
            </w:pPr>
            <w:r w:rsidRPr="00C04A08">
              <w:t>DUT Orientation 2 – Option 1</w:t>
            </w:r>
          </w:p>
          <w:p w14:paraId="11CDE2B1" w14:textId="77777777" w:rsidR="00842EF7" w:rsidRPr="00C04A08" w:rsidRDefault="00842EF7" w:rsidP="00C71299">
            <w:pPr>
              <w:pStyle w:val="TAC"/>
            </w:pPr>
            <w:r w:rsidRPr="00C04A08">
              <w:t>(based on re-positioning approach)</w:t>
            </w:r>
          </w:p>
        </w:tc>
        <w:tc>
          <w:tcPr>
            <w:tcW w:w="1419" w:type="dxa"/>
            <w:shd w:val="clear" w:color="auto" w:fill="auto"/>
          </w:tcPr>
          <w:p w14:paraId="227E5846" w14:textId="77777777" w:rsidR="00842EF7" w:rsidRPr="00C04A08" w:rsidRDefault="00842EF7" w:rsidP="00C71299">
            <w:pPr>
              <w:pStyle w:val="TAC"/>
            </w:pPr>
            <w:r w:rsidRPr="00C04A08">
              <w:t>α = -90º;</w:t>
            </w:r>
            <w:r w:rsidRPr="00C04A08">
              <w:br/>
              <w:t>β = 0º;</w:t>
            </w:r>
            <w:r w:rsidRPr="00C04A08">
              <w:br/>
              <w:t>γ = 0º</w:t>
            </w:r>
          </w:p>
          <w:p w14:paraId="640D4334" w14:textId="77777777" w:rsidR="00842EF7" w:rsidRPr="00C04A08" w:rsidRDefault="00842EF7" w:rsidP="00C71299">
            <w:pPr>
              <w:pStyle w:val="TAC"/>
            </w:pPr>
          </w:p>
          <w:p w14:paraId="6BD8108F" w14:textId="77777777" w:rsidR="00842EF7" w:rsidRPr="00C04A08" w:rsidRDefault="00842EF7" w:rsidP="00C71299">
            <w:pPr>
              <w:pStyle w:val="TAC"/>
            </w:pPr>
          </w:p>
        </w:tc>
        <w:tc>
          <w:tcPr>
            <w:tcW w:w="1418" w:type="dxa"/>
          </w:tcPr>
          <w:p w14:paraId="5B0022A7"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2F3E3F4E" w14:textId="77777777" w:rsidR="00842EF7" w:rsidRPr="00C04A08" w:rsidRDefault="00842EF7" w:rsidP="00C71299">
            <w:pPr>
              <w:pStyle w:val="TAC"/>
            </w:pPr>
            <w:r w:rsidRPr="00C04A08">
              <w:t>with polarization reference</w:t>
            </w:r>
          </w:p>
          <w:p w14:paraId="020F56A0"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217AEFF3"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0453FD1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25224F74" w14:textId="449AEDD7" w:rsidR="00842EF7" w:rsidRPr="00C04A08" w:rsidRDefault="009D1A65" w:rsidP="00C71299">
            <w:pPr>
              <w:pStyle w:val="TAC"/>
            </w:pPr>
            <w:r>
              <w:rPr>
                <w:noProof/>
                <w:lang w:val="en-US"/>
              </w:rPr>
              <w:drawing>
                <wp:inline distT="0" distB="0" distL="0" distR="0" wp14:anchorId="770A31B6" wp14:editId="16D6AC41">
                  <wp:extent cx="2109470" cy="1475740"/>
                  <wp:effectExtent l="0" t="0" r="0" b="0"/>
                  <wp:docPr id="189"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descr="DUTalignment03_trimetric_Matricesv1"/>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2109470" cy="1475740"/>
                          </a:xfrm>
                          <a:prstGeom prst="rect">
                            <a:avLst/>
                          </a:prstGeom>
                          <a:noFill/>
                          <a:ln>
                            <a:noFill/>
                          </a:ln>
                        </pic:spPr>
                      </pic:pic>
                    </a:graphicData>
                  </a:graphic>
                </wp:inline>
              </w:drawing>
            </w:r>
          </w:p>
          <w:p w14:paraId="304EC9AB" w14:textId="77777777" w:rsidR="00842EF7" w:rsidRPr="00C04A08" w:rsidRDefault="00842EF7" w:rsidP="00C71299">
            <w:pPr>
              <w:pStyle w:val="TAC"/>
            </w:pPr>
          </w:p>
        </w:tc>
      </w:tr>
      <w:tr w:rsidR="00842EF7" w:rsidRPr="00C04A08" w:rsidDel="00356B77" w14:paraId="683038F0" w14:textId="77777777" w:rsidTr="00C71299">
        <w:trPr>
          <w:cantSplit/>
          <w:jc w:val="center"/>
        </w:trPr>
        <w:tc>
          <w:tcPr>
            <w:tcW w:w="1418" w:type="dxa"/>
            <w:shd w:val="clear" w:color="auto" w:fill="auto"/>
          </w:tcPr>
          <w:p w14:paraId="39888166" w14:textId="77777777" w:rsidR="00842EF7" w:rsidRPr="00C04A08" w:rsidRDefault="00842EF7" w:rsidP="00C71299">
            <w:pPr>
              <w:pStyle w:val="TAC"/>
            </w:pPr>
            <w:r w:rsidRPr="00C04A08">
              <w:t>Free space</w:t>
            </w:r>
          </w:p>
          <w:p w14:paraId="44D8F986" w14:textId="77777777" w:rsidR="00842EF7" w:rsidRPr="00C04A08" w:rsidRDefault="00842EF7" w:rsidP="00C71299">
            <w:pPr>
              <w:pStyle w:val="TAC"/>
            </w:pPr>
            <w:r w:rsidRPr="00C04A08">
              <w:t>DUT Orientation 2 – Option 2</w:t>
            </w:r>
          </w:p>
          <w:p w14:paraId="52E970DB" w14:textId="77777777" w:rsidR="00842EF7" w:rsidRPr="00C04A08" w:rsidRDefault="00842EF7" w:rsidP="00C71299">
            <w:pPr>
              <w:pStyle w:val="TAC"/>
            </w:pPr>
            <w:r w:rsidRPr="00C04A08">
              <w:t>(based on re-positioning approach)</w:t>
            </w:r>
          </w:p>
        </w:tc>
        <w:tc>
          <w:tcPr>
            <w:tcW w:w="1419" w:type="dxa"/>
            <w:shd w:val="clear" w:color="auto" w:fill="auto"/>
          </w:tcPr>
          <w:p w14:paraId="609B5FF7" w14:textId="77777777" w:rsidR="00842EF7" w:rsidRPr="00C04A08" w:rsidRDefault="00842EF7" w:rsidP="00C71299">
            <w:pPr>
              <w:pStyle w:val="TAC"/>
            </w:pPr>
            <w:r w:rsidRPr="00C04A08">
              <w:t>α = 90º;</w:t>
            </w:r>
            <w:r w:rsidRPr="00C04A08">
              <w:br/>
              <w:t>β = 180º;</w:t>
            </w:r>
            <w:r w:rsidRPr="00C04A08">
              <w:br/>
              <w:t>γ = 0º</w:t>
            </w:r>
          </w:p>
          <w:p w14:paraId="43BD81D6" w14:textId="77777777" w:rsidR="00842EF7" w:rsidRPr="00C04A08" w:rsidRDefault="00842EF7" w:rsidP="00C71299">
            <w:pPr>
              <w:pStyle w:val="TAC"/>
            </w:pPr>
          </w:p>
          <w:p w14:paraId="582AD94A" w14:textId="77777777" w:rsidR="00842EF7" w:rsidRPr="00C04A08" w:rsidRDefault="00842EF7" w:rsidP="00C71299">
            <w:pPr>
              <w:pStyle w:val="TAC"/>
            </w:pPr>
          </w:p>
        </w:tc>
        <w:tc>
          <w:tcPr>
            <w:tcW w:w="1418" w:type="dxa"/>
          </w:tcPr>
          <w:p w14:paraId="7EDED0F5"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4503487B" w14:textId="77777777" w:rsidR="00842EF7" w:rsidRPr="00C04A08" w:rsidRDefault="00842EF7" w:rsidP="00C71299">
            <w:pPr>
              <w:pStyle w:val="TAC"/>
            </w:pPr>
            <w:r w:rsidRPr="00C04A08">
              <w:t>with polarization reference</w:t>
            </w:r>
          </w:p>
          <w:p w14:paraId="2A006BBB"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D319EA0"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39F5B16"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33761151" w14:textId="3A174869" w:rsidR="00842EF7" w:rsidRPr="00C04A08" w:rsidRDefault="009D1A65" w:rsidP="00C71299">
            <w:pPr>
              <w:pStyle w:val="TAC"/>
            </w:pPr>
            <w:r>
              <w:rPr>
                <w:noProof/>
                <w:lang w:val="en-US"/>
              </w:rPr>
              <w:drawing>
                <wp:inline distT="0" distB="0" distL="0" distR="0" wp14:anchorId="5D220575" wp14:editId="7E310845">
                  <wp:extent cx="2109470" cy="1475740"/>
                  <wp:effectExtent l="0" t="0" r="0" b="0"/>
                  <wp:docPr id="190"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descr="DUTalignment03_trimetric_Matricesv1"/>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2109470" cy="1475740"/>
                          </a:xfrm>
                          <a:prstGeom prst="rect">
                            <a:avLst/>
                          </a:prstGeom>
                          <a:noFill/>
                          <a:ln>
                            <a:noFill/>
                          </a:ln>
                        </pic:spPr>
                      </pic:pic>
                    </a:graphicData>
                  </a:graphic>
                </wp:inline>
              </w:drawing>
            </w:r>
          </w:p>
          <w:p w14:paraId="53831E5A" w14:textId="77777777" w:rsidR="00842EF7" w:rsidRPr="00C04A08" w:rsidRDefault="00842EF7" w:rsidP="00C71299">
            <w:pPr>
              <w:pStyle w:val="TAC"/>
            </w:pPr>
          </w:p>
        </w:tc>
      </w:tr>
      <w:tr w:rsidR="00842EF7" w:rsidRPr="00C04A08" w:rsidDel="00356B77" w14:paraId="4105688B" w14:textId="77777777" w:rsidTr="00F91227">
        <w:trPr>
          <w:cantSplit/>
          <w:jc w:val="center"/>
        </w:trPr>
        <w:tc>
          <w:tcPr>
            <w:tcW w:w="9857" w:type="dxa"/>
            <w:gridSpan w:val="5"/>
            <w:shd w:val="clear" w:color="auto" w:fill="auto"/>
            <w:vAlign w:val="center"/>
          </w:tcPr>
          <w:p w14:paraId="1D052BA7" w14:textId="77777777" w:rsidR="00842EF7" w:rsidRPr="00C04A08" w:rsidRDefault="00842EF7" w:rsidP="00F91227">
            <w:pPr>
              <w:pStyle w:val="TAN"/>
            </w:pPr>
            <w:r w:rsidRPr="00C04A08">
              <w:t>NOTE 1:</w:t>
            </w:r>
            <w:r w:rsidRPr="00C04A08">
              <w:tab/>
              <w:t>A polarization reference, as defined in relation to the reference coordinate system in J.1-1, is maintained for each signal angle, link or interferer angle, and measurement angle.</w:t>
            </w:r>
          </w:p>
          <w:p w14:paraId="6A685EB0" w14:textId="77777777" w:rsidR="00842EF7" w:rsidRPr="00C04A08" w:rsidRDefault="00842EF7" w:rsidP="00F91227">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078877D6" w14:textId="77777777" w:rsidR="00842EF7" w:rsidRPr="00C04A08" w:rsidRDefault="00842EF7" w:rsidP="00842EF7">
      <w:pPr>
        <w:rPr>
          <w:lang w:val="en-US"/>
        </w:rPr>
      </w:pPr>
    </w:p>
    <w:p w14:paraId="196A1055" w14:textId="77777777" w:rsidR="00842EF7" w:rsidRPr="00C04A08" w:rsidRDefault="00842EF7" w:rsidP="00842EF7">
      <w:r w:rsidRPr="00C04A08">
        <w:t>For each UE requirement and test case, each of the parameters in Table J.2-1 through J.2-3 need to be recorded, such that DUT positioning, DUT beam direction, and angles of the signal, link/interferer, and measurement are specified</w:t>
      </w:r>
      <w:r w:rsidRPr="00C04A08">
        <w:rPr>
          <w:lang w:val="en-US"/>
        </w:rPr>
        <w:t xml:space="preserve"> in terms of the fixed coordinate system</w:t>
      </w:r>
      <w:r w:rsidRPr="00C04A08">
        <w:t>.</w:t>
      </w:r>
    </w:p>
    <w:p w14:paraId="15013A37" w14:textId="77777777" w:rsidR="00842EF7" w:rsidRPr="00C04A08" w:rsidRDefault="00842EF7" w:rsidP="00842EF7">
      <w:r w:rsidRPr="00C04A08">
        <w:t xml:space="preserve">Due to the non-commutative nature of rotations, the order of rotations is important and needs to be defined when multiple DUT orientations are tested. </w:t>
      </w:r>
    </w:p>
    <w:p w14:paraId="6B22FF55" w14:textId="77777777" w:rsidR="00842EF7" w:rsidRPr="00C04A08" w:rsidRDefault="00842EF7" w:rsidP="00842EF7">
      <w:r w:rsidRPr="00C04A08">
        <w:t>The rotations around the x, y, and z axes can be defined with the following rotation matrices</w:t>
      </w:r>
    </w:p>
    <w:p w14:paraId="38AA584A" w14:textId="2BCB8552" w:rsidR="00842EF7" w:rsidRPr="00C04A08" w:rsidRDefault="009D1A65" w:rsidP="00842EF7">
      <w:pPr>
        <w:pStyle w:val="EQ"/>
        <w:jc w:val="center"/>
        <w:rPr>
          <w:lang w:val="en-US"/>
        </w:rPr>
      </w:pPr>
      <w:r>
        <w:rPr>
          <w:lang w:val="en-US"/>
        </w:rPr>
        <w:drawing>
          <wp:inline distT="0" distB="0" distL="0" distR="0" wp14:anchorId="7D383A88" wp14:editId="579FE2C5">
            <wp:extent cx="2008505" cy="914400"/>
            <wp:effectExtent l="0" t="0" r="0" b="0"/>
            <wp:docPr id="191"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2008505" cy="914400"/>
                    </a:xfrm>
                    <a:prstGeom prst="rect">
                      <a:avLst/>
                    </a:prstGeom>
                    <a:noFill/>
                    <a:ln>
                      <a:noFill/>
                    </a:ln>
                  </pic:spPr>
                </pic:pic>
              </a:graphicData>
            </a:graphic>
          </wp:inline>
        </w:drawing>
      </w:r>
    </w:p>
    <w:p w14:paraId="7A09E4D3" w14:textId="770B530F" w:rsidR="00842EF7" w:rsidRPr="00C04A08" w:rsidRDefault="009D1A65" w:rsidP="00842EF7">
      <w:pPr>
        <w:pStyle w:val="EQ"/>
        <w:jc w:val="center"/>
        <w:rPr>
          <w:lang w:val="en-US"/>
        </w:rPr>
      </w:pPr>
      <w:r>
        <w:rPr>
          <w:lang w:val="en-US"/>
        </w:rPr>
        <w:lastRenderedPageBreak/>
        <w:drawing>
          <wp:inline distT="0" distB="0" distL="0" distR="0" wp14:anchorId="712A7C39" wp14:editId="183CFEE5">
            <wp:extent cx="2044700" cy="914400"/>
            <wp:effectExtent l="0" t="0" r="0" b="0"/>
            <wp:docPr id="192"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2044700" cy="914400"/>
                    </a:xfrm>
                    <a:prstGeom prst="rect">
                      <a:avLst/>
                    </a:prstGeom>
                    <a:noFill/>
                    <a:ln>
                      <a:noFill/>
                    </a:ln>
                  </pic:spPr>
                </pic:pic>
              </a:graphicData>
            </a:graphic>
          </wp:inline>
        </w:drawing>
      </w:r>
    </w:p>
    <w:p w14:paraId="689C599A" w14:textId="77777777" w:rsidR="00842EF7" w:rsidRPr="00C04A08" w:rsidRDefault="00842EF7" w:rsidP="00842EF7">
      <w:pPr>
        <w:rPr>
          <w:lang w:val="en-US"/>
        </w:rPr>
      </w:pPr>
      <w:r w:rsidRPr="00C04A08">
        <w:rPr>
          <w:lang w:val="en-US"/>
        </w:rPr>
        <w:t>and</w:t>
      </w:r>
    </w:p>
    <w:p w14:paraId="512658F6" w14:textId="35F2A6FA" w:rsidR="00842EF7" w:rsidRPr="00C04A08" w:rsidRDefault="009D1A65" w:rsidP="00842EF7">
      <w:pPr>
        <w:pStyle w:val="EQ"/>
        <w:jc w:val="center"/>
        <w:rPr>
          <w:lang w:val="en-US"/>
        </w:rPr>
      </w:pPr>
      <w:r>
        <w:rPr>
          <w:lang w:val="en-US"/>
        </w:rPr>
        <w:drawing>
          <wp:inline distT="0" distB="0" distL="0" distR="0" wp14:anchorId="05EC8AA0" wp14:editId="6963D516">
            <wp:extent cx="1943735" cy="914400"/>
            <wp:effectExtent l="0" t="0" r="0" b="0"/>
            <wp:docPr id="193"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1943735" cy="914400"/>
                    </a:xfrm>
                    <a:prstGeom prst="rect">
                      <a:avLst/>
                    </a:prstGeom>
                    <a:noFill/>
                    <a:ln>
                      <a:noFill/>
                    </a:ln>
                  </pic:spPr>
                </pic:pic>
              </a:graphicData>
            </a:graphic>
          </wp:inline>
        </w:drawing>
      </w:r>
      <w:r w:rsidR="00842EF7" w:rsidRPr="00C04A08">
        <w:rPr>
          <w:lang w:val="en-US"/>
        </w:rPr>
        <w:t>.</w:t>
      </w:r>
    </w:p>
    <w:p w14:paraId="472FC469" w14:textId="77777777" w:rsidR="00842EF7" w:rsidRPr="00C04A08" w:rsidRDefault="00842EF7" w:rsidP="00842EF7">
      <w:pPr>
        <w:rPr>
          <w:lang w:val="en-US"/>
        </w:rPr>
      </w:pPr>
      <w:r w:rsidRPr="00C04A08">
        <w:rPr>
          <w:lang w:val="en-US"/>
        </w:rPr>
        <w:t xml:space="preserve">with the respective angles of rotation, </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i/>
          <w:lang w:val="en-US"/>
        </w:rPr>
        <w:t></w:t>
      </w:r>
      <w:r w:rsidRPr="00C04A08">
        <w:rPr>
          <w:lang w:val="en-US"/>
        </w:rPr>
        <w:t xml:space="preserve"> and</w:t>
      </w:r>
    </w:p>
    <w:p w14:paraId="0E8ED154" w14:textId="74B41561" w:rsidR="00842EF7" w:rsidRPr="00C04A08" w:rsidRDefault="009D1A65" w:rsidP="00842EF7">
      <w:pPr>
        <w:pStyle w:val="EQ"/>
        <w:jc w:val="center"/>
        <w:rPr>
          <w:lang w:val="en-US"/>
        </w:rPr>
      </w:pPr>
      <w:r>
        <w:rPr>
          <w:lang w:val="en-US"/>
        </w:rPr>
        <w:drawing>
          <wp:inline distT="0" distB="0" distL="0" distR="0" wp14:anchorId="5E8ECF99" wp14:editId="526E8368">
            <wp:extent cx="813435" cy="914400"/>
            <wp:effectExtent l="0" t="0" r="0" b="0"/>
            <wp:docPr id="194"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813435" cy="914400"/>
                    </a:xfrm>
                    <a:prstGeom prst="rect">
                      <a:avLst/>
                    </a:prstGeom>
                    <a:noFill/>
                    <a:ln>
                      <a:noFill/>
                    </a:ln>
                  </pic:spPr>
                </pic:pic>
              </a:graphicData>
            </a:graphic>
          </wp:inline>
        </w:drawing>
      </w:r>
    </w:p>
    <w:p w14:paraId="18014D8C" w14:textId="77777777" w:rsidR="00842EF7" w:rsidRPr="00C04A08" w:rsidRDefault="00842EF7" w:rsidP="00842EF7">
      <w:pPr>
        <w:rPr>
          <w:lang w:val="en-US"/>
        </w:rPr>
      </w:pPr>
      <w:r w:rsidRPr="00C04A08">
        <w:rPr>
          <w:lang w:val="en-US"/>
        </w:rPr>
        <w:t>Additionally, any translation of the DUT can be defined with the translation matrix</w:t>
      </w:r>
    </w:p>
    <w:p w14:paraId="0508B906" w14:textId="7967E449" w:rsidR="00842EF7" w:rsidRPr="00C04A08" w:rsidRDefault="009D1A65" w:rsidP="00842EF7">
      <w:pPr>
        <w:pStyle w:val="EQ"/>
        <w:jc w:val="center"/>
        <w:rPr>
          <w:lang w:val="en-US"/>
        </w:rPr>
      </w:pPr>
      <w:r>
        <w:rPr>
          <w:lang w:val="en-US"/>
        </w:rPr>
        <w:drawing>
          <wp:inline distT="0" distB="0" distL="0" distR="0" wp14:anchorId="27BF189E" wp14:editId="54FFEE5A">
            <wp:extent cx="1713865" cy="914400"/>
            <wp:effectExtent l="0" t="0" r="0" b="0"/>
            <wp:docPr id="195"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1713865" cy="914400"/>
                    </a:xfrm>
                    <a:prstGeom prst="rect">
                      <a:avLst/>
                    </a:prstGeom>
                    <a:noFill/>
                    <a:ln>
                      <a:noFill/>
                    </a:ln>
                  </pic:spPr>
                </pic:pic>
              </a:graphicData>
            </a:graphic>
          </wp:inline>
        </w:drawing>
      </w:r>
    </w:p>
    <w:p w14:paraId="3AAEC165" w14:textId="77777777" w:rsidR="00842EF7" w:rsidRPr="00C04A08" w:rsidRDefault="00842EF7" w:rsidP="00842EF7">
      <w:pPr>
        <w:rPr>
          <w:lang w:val="en-US"/>
        </w:rPr>
      </w:pPr>
      <w:r w:rsidRPr="00C04A08">
        <w:rPr>
          <w:lang w:val="en-US"/>
        </w:rPr>
        <w:t>with offsets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 and with </w:t>
      </w:r>
    </w:p>
    <w:p w14:paraId="5D3E0B98" w14:textId="2C50A692" w:rsidR="00842EF7" w:rsidRPr="00C04A08" w:rsidRDefault="009D1A65" w:rsidP="00842EF7">
      <w:pPr>
        <w:pStyle w:val="EQ"/>
        <w:jc w:val="center"/>
        <w:rPr>
          <w:lang w:val="en-US"/>
        </w:rPr>
      </w:pPr>
      <w:r>
        <w:rPr>
          <w:lang w:val="en-US"/>
        </w:rPr>
        <w:drawing>
          <wp:inline distT="0" distB="0" distL="0" distR="0" wp14:anchorId="4E8A6A78" wp14:editId="24961281">
            <wp:extent cx="799465" cy="914400"/>
            <wp:effectExtent l="0" t="0" r="0" b="0"/>
            <wp:docPr id="196"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799465" cy="914400"/>
                    </a:xfrm>
                    <a:prstGeom prst="rect">
                      <a:avLst/>
                    </a:prstGeom>
                    <a:noFill/>
                    <a:ln>
                      <a:noFill/>
                    </a:ln>
                  </pic:spPr>
                </pic:pic>
              </a:graphicData>
            </a:graphic>
          </wp:inline>
        </w:drawing>
      </w:r>
    </w:p>
    <w:p w14:paraId="304FA022" w14:textId="77777777" w:rsidR="00842EF7" w:rsidRPr="00C04A08" w:rsidRDefault="00842EF7" w:rsidP="00842EF7">
      <w:pPr>
        <w:rPr>
          <w:lang w:val="en-US"/>
        </w:rPr>
      </w:pPr>
      <w:r w:rsidRPr="00C04A08">
        <w:rPr>
          <w:lang w:val="en-US"/>
        </w:rPr>
        <w:t xml:space="preserve">The combination of rotations and translation is captured by the multiplication of rotation and translation matrices. </w:t>
      </w:r>
    </w:p>
    <w:p w14:paraId="79BF10FD" w14:textId="77777777" w:rsidR="00842EF7" w:rsidRPr="00C04A08" w:rsidRDefault="00842EF7" w:rsidP="00842EF7">
      <w:pPr>
        <w:rPr>
          <w:lang w:val="en-US"/>
        </w:rPr>
      </w:pPr>
      <w:r w:rsidRPr="00C04A08">
        <w:rPr>
          <w:lang w:val="en-US"/>
        </w:rPr>
        <w:t xml:space="preserve">For instance, the matrix M </w:t>
      </w:r>
    </w:p>
    <w:p w14:paraId="31FBB58B" w14:textId="591C9928" w:rsidR="00842EF7" w:rsidRPr="009D1A65" w:rsidRDefault="009D1A65" w:rsidP="00842EF7">
      <w:pPr>
        <w:pStyle w:val="EQ"/>
        <w:jc w:val="center"/>
        <w:rPr>
          <w:lang w:val="en-US"/>
        </w:rPr>
      </w:pPr>
      <m:oMathPara>
        <m:oMath>
          <m:r>
            <w:rPr>
              <w:rFonts w:ascii="Cambria Math" w:hAnsi="Cambria Math"/>
              <w:sz w:val="24"/>
              <w:lang w:val="en-US"/>
            </w:rPr>
            <m:t xml:space="preserve"> M=T</m:t>
          </m:r>
          <m:d>
            <m:dPr>
              <m:ctrlPr>
                <w:rPr>
                  <w:rFonts w:ascii="Cambria Math" w:hAnsi="Cambria Math"/>
                  <w:i/>
                  <w:sz w:val="24"/>
                  <w:lang w:val="en-US"/>
                </w:rPr>
              </m:ctrlPr>
            </m:dPr>
            <m:e>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x</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y</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z</m:t>
                  </m:r>
                </m:sub>
              </m:sSub>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z</m:t>
              </m:r>
            </m:sub>
          </m:sSub>
          <m:d>
            <m:dPr>
              <m:ctrlPr>
                <w:rPr>
                  <w:rFonts w:ascii="Cambria Math" w:hAnsi="Cambria Math"/>
                  <w:i/>
                  <w:sz w:val="24"/>
                  <w:lang w:val="en-US"/>
                </w:rPr>
              </m:ctrlPr>
            </m:dPr>
            <m:e>
              <m:r>
                <w:rPr>
                  <w:rFonts w:ascii="Cambria Math" w:hAnsi="Cambria Math"/>
                  <w:sz w:val="24"/>
                  <w:lang w:val="en-US"/>
                </w:rPr>
                <m:t>γ</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y</m:t>
              </m:r>
            </m:sub>
          </m:sSub>
          <m:d>
            <m:dPr>
              <m:ctrlPr>
                <w:rPr>
                  <w:rFonts w:ascii="Cambria Math" w:hAnsi="Cambria Math"/>
                  <w:i/>
                  <w:sz w:val="24"/>
                  <w:lang w:val="en-US"/>
                </w:rPr>
              </m:ctrlPr>
            </m:dPr>
            <m:e>
              <m:r>
                <w:rPr>
                  <w:rFonts w:ascii="Cambria Math" w:hAnsi="Cambria Math"/>
                  <w:sz w:val="24"/>
                  <w:lang w:val="en-US"/>
                </w:rPr>
                <m:t>β</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x</m:t>
              </m:r>
            </m:sub>
          </m:sSub>
          <m:d>
            <m:dPr>
              <m:ctrlPr>
                <w:rPr>
                  <w:rFonts w:ascii="Cambria Math" w:hAnsi="Cambria Math"/>
                  <w:i/>
                  <w:sz w:val="24"/>
                  <w:lang w:val="en-US"/>
                </w:rPr>
              </m:ctrlPr>
            </m:dPr>
            <m:e>
              <m:r>
                <w:rPr>
                  <w:rFonts w:ascii="Cambria Math" w:hAnsi="Cambria Math"/>
                  <w:sz w:val="24"/>
                  <w:lang w:val="en-US"/>
                </w:rPr>
                <m:t>α</m:t>
              </m:r>
            </m:e>
          </m:d>
        </m:oMath>
      </m:oMathPara>
    </w:p>
    <w:p w14:paraId="2070643F" w14:textId="77777777" w:rsidR="00842EF7" w:rsidRPr="00C04A08" w:rsidRDefault="00842EF7" w:rsidP="00842EF7">
      <w:pPr>
        <w:rPr>
          <w:lang w:val="en-US"/>
        </w:rPr>
      </w:pPr>
      <w:r w:rsidRPr="00C04A08">
        <w:rPr>
          <w:lang w:val="en-US"/>
        </w:rPr>
        <w:t xml:space="preserve">describes an initial rotation of the DUT around the x axis with angle </w:t>
      </w:r>
      <w:r w:rsidRPr="00C04A08">
        <w:rPr>
          <w:i/>
          <w:lang w:val="en-US"/>
        </w:rPr>
        <w:sym w:font="Symbol" w:char="F020"/>
      </w:r>
      <w:r w:rsidRPr="00C04A08">
        <w:rPr>
          <w:i/>
          <w:lang w:val="en-US"/>
        </w:rPr>
        <w:sym w:font="Symbol" w:char="F061"/>
      </w:r>
      <w:r w:rsidRPr="00C04A08">
        <w:rPr>
          <w:lang w:val="en-US"/>
        </w:rPr>
        <w:t xml:space="preserve">, a subsequent rotation around the y axis with angle </w:t>
      </w:r>
      <w:r w:rsidRPr="00C04A08">
        <w:rPr>
          <w:i/>
          <w:lang w:val="en-US"/>
        </w:rPr>
        <w:sym w:font="Symbol" w:char="F062"/>
      </w:r>
      <w:r w:rsidRPr="00C04A08">
        <w:rPr>
          <w:lang w:val="en-US"/>
        </w:rPr>
        <w:t xml:space="preserve">, and a final rotation around the z axis with angle </w:t>
      </w:r>
      <w:r w:rsidRPr="00C04A08">
        <w:rPr>
          <w:i/>
          <w:lang w:val="en-US"/>
        </w:rPr>
        <w:sym w:font="Symbol" w:char="F067"/>
      </w:r>
      <w:r w:rsidRPr="00C04A08">
        <w:rPr>
          <w:lang w:val="en-US"/>
        </w:rPr>
        <w:t>. After those rotations, the DUT is translated by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w:t>
      </w:r>
    </w:p>
    <w:p w14:paraId="12C29B0F" w14:textId="77777777" w:rsidR="00842EF7" w:rsidRPr="00C04A08" w:rsidRDefault="00842EF7" w:rsidP="00842EF7">
      <w:pPr>
        <w:rPr>
          <w:lang w:val="en-US"/>
        </w:rPr>
      </w:pPr>
    </w:p>
    <w:p w14:paraId="4EC33D94" w14:textId="77777777" w:rsidR="00842EF7" w:rsidRPr="00C04A08" w:rsidRDefault="00842EF7" w:rsidP="00842EF7">
      <w:pPr>
        <w:pStyle w:val="Heading1"/>
      </w:pPr>
      <w:bookmarkStart w:id="14512" w:name="_Toc21341032"/>
      <w:bookmarkStart w:id="14513" w:name="_Toc29805480"/>
      <w:bookmarkStart w:id="14514" w:name="_Toc36456689"/>
      <w:bookmarkStart w:id="14515" w:name="_Toc36469787"/>
      <w:bookmarkStart w:id="14516" w:name="_Toc37254204"/>
      <w:bookmarkStart w:id="14517" w:name="_Toc37323062"/>
      <w:bookmarkStart w:id="14518" w:name="_Toc37324468"/>
      <w:bookmarkStart w:id="14519" w:name="_Toc45889997"/>
      <w:bookmarkStart w:id="14520" w:name="_Toc52196675"/>
      <w:bookmarkStart w:id="14521" w:name="_Toc52197655"/>
      <w:bookmarkStart w:id="14522" w:name="_Toc53173378"/>
      <w:bookmarkStart w:id="14523" w:name="_Toc53173747"/>
      <w:bookmarkStart w:id="14524" w:name="_Toc61119749"/>
      <w:bookmarkStart w:id="14525" w:name="_Toc61120130"/>
      <w:bookmarkStart w:id="14526" w:name="_Toc67926201"/>
      <w:bookmarkStart w:id="14527" w:name="_Toc75273839"/>
      <w:bookmarkStart w:id="14528" w:name="_Toc76510739"/>
      <w:bookmarkStart w:id="14529" w:name="_Toc83129896"/>
      <w:bookmarkStart w:id="14530" w:name="_Toc90591428"/>
      <w:bookmarkStart w:id="14531" w:name="_Toc98864489"/>
      <w:bookmarkStart w:id="14532" w:name="_Toc99733738"/>
      <w:bookmarkStart w:id="14533" w:name="_Toc106577652"/>
      <w:bookmarkStart w:id="14534" w:name="_Toc114537403"/>
      <w:bookmarkStart w:id="14535" w:name="_Toc115257671"/>
      <w:bookmarkStart w:id="14536" w:name="_Toc123086991"/>
      <w:bookmarkStart w:id="14537" w:name="_Toc124296315"/>
      <w:bookmarkStart w:id="14538" w:name="_Toc124296785"/>
      <w:bookmarkStart w:id="14539" w:name="_Toc130572608"/>
      <w:bookmarkStart w:id="14540" w:name="_Toc131708607"/>
      <w:bookmarkStart w:id="14541" w:name="_Toc137458414"/>
      <w:r w:rsidRPr="00C04A08">
        <w:t>J.3</w:t>
      </w:r>
      <w:r w:rsidRPr="00C04A08">
        <w:tab/>
        <w:t>DUT positioning guidelines</w:t>
      </w:r>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p>
    <w:p w14:paraId="331E3A46" w14:textId="77777777" w:rsidR="00842EF7" w:rsidRPr="00C04A08" w:rsidRDefault="00842EF7" w:rsidP="00842EF7">
      <w:r w:rsidRPr="00C04A08">
        <w:t>The centre of the reference coordinate system shall be aligned with the geometric centre of the DUT in order to minimize the offset between antenna arrays integrated at any position of the UE and the centre of the quiet zone.</w:t>
      </w:r>
    </w:p>
    <w:p w14:paraId="29AE4B4D" w14:textId="77777777" w:rsidR="00842EF7" w:rsidRPr="00C04A08" w:rsidRDefault="00842EF7" w:rsidP="00842EF7">
      <w:r w:rsidRPr="00C04A08">
        <w:lastRenderedPageBreak/>
        <w:t>Near-field coupling effects between the antenna and the pedestals/positioners/fixtures generally cause increased signal ripples. Re-positioning the DUT by directing the beam peak away from those areas can reduce the effect of signal ripple on EIRP/EIS measurements. Figure J.3-1 and J.3-2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E8B8179" w14:textId="1057C9E5" w:rsidR="00842EF7" w:rsidRPr="00C04A08" w:rsidRDefault="009D1A65" w:rsidP="00842EF7">
      <w:pPr>
        <w:pStyle w:val="TH"/>
      </w:pPr>
      <w:r>
        <w:rPr>
          <w:noProof/>
        </w:rPr>
        <w:drawing>
          <wp:inline distT="0" distB="0" distL="0" distR="0" wp14:anchorId="69203EC9" wp14:editId="4D249AE9">
            <wp:extent cx="4118610" cy="2714625"/>
            <wp:effectExtent l="0" t="0" r="0" b="0"/>
            <wp:docPr id="198"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4118610" cy="2714625"/>
                    </a:xfrm>
                    <a:prstGeom prst="rect">
                      <a:avLst/>
                    </a:prstGeom>
                    <a:noFill/>
                    <a:ln>
                      <a:noFill/>
                    </a:ln>
                  </pic:spPr>
                </pic:pic>
              </a:graphicData>
            </a:graphic>
          </wp:inline>
        </w:drawing>
      </w:r>
    </w:p>
    <w:p w14:paraId="68F2B0C8" w14:textId="77777777" w:rsidR="00842EF7" w:rsidRPr="00C04A08" w:rsidRDefault="00842EF7" w:rsidP="00842EF7">
      <w:pPr>
        <w:pStyle w:val="TF"/>
      </w:pPr>
      <w:r w:rsidRPr="00C04A08">
        <w:t>Figure J.3-1: DUT re-positioning for an example of distributed-axes system</w:t>
      </w:r>
    </w:p>
    <w:p w14:paraId="4174E0D7" w14:textId="77777777" w:rsidR="00842EF7" w:rsidRPr="00C04A08" w:rsidRDefault="00842EF7" w:rsidP="00842EF7"/>
    <w:p w14:paraId="3BE27F6F" w14:textId="591F190F" w:rsidR="00842EF7" w:rsidRPr="00C04A08" w:rsidRDefault="009D1A65" w:rsidP="00842EF7">
      <w:pPr>
        <w:pStyle w:val="TH"/>
      </w:pPr>
      <w:bookmarkStart w:id="14542" w:name="_Ref521493134"/>
      <w:r>
        <w:rPr>
          <w:noProof/>
        </w:rPr>
        <w:drawing>
          <wp:inline distT="0" distB="0" distL="0" distR="0" wp14:anchorId="7B3CBF37" wp14:editId="31565C49">
            <wp:extent cx="6120130" cy="2361565"/>
            <wp:effectExtent l="0" t="0" r="0" b="0"/>
            <wp:docPr id="199"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6120130" cy="2361565"/>
                    </a:xfrm>
                    <a:prstGeom prst="rect">
                      <a:avLst/>
                    </a:prstGeom>
                    <a:noFill/>
                    <a:ln>
                      <a:noFill/>
                    </a:ln>
                  </pic:spPr>
                </pic:pic>
              </a:graphicData>
            </a:graphic>
          </wp:inline>
        </w:drawing>
      </w:r>
    </w:p>
    <w:bookmarkEnd w:id="14542"/>
    <w:p w14:paraId="7B3F8B4E" w14:textId="77777777" w:rsidR="00842EF7" w:rsidRPr="00C04A08" w:rsidRDefault="00842EF7" w:rsidP="00842EF7">
      <w:pPr>
        <w:pStyle w:val="TF"/>
      </w:pPr>
      <w:r w:rsidRPr="00C04A08">
        <w:t>Figure J.3-2: DUT re-positioning for an example of combined-axes system</w:t>
      </w:r>
    </w:p>
    <w:p w14:paraId="4FD02233" w14:textId="77777777" w:rsidR="00842EF7" w:rsidRPr="00C04A08" w:rsidRDefault="00842EF7" w:rsidP="00842EF7">
      <w:r w:rsidRPr="00C04A08">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7EBCE9E5" w14:textId="77777777" w:rsidR="00842EF7" w:rsidRPr="00C04A08" w:rsidRDefault="00842EF7" w:rsidP="00842EF7">
      <w:pPr>
        <w:pStyle w:val="Heading8"/>
      </w:pPr>
      <w:bookmarkStart w:id="14543" w:name="_Toc21341033"/>
      <w:bookmarkStart w:id="14544" w:name="_Toc29805481"/>
      <w:bookmarkStart w:id="14545" w:name="_Toc36456690"/>
      <w:bookmarkStart w:id="14546" w:name="_Toc36469788"/>
      <w:bookmarkStart w:id="14547" w:name="_Toc37254205"/>
      <w:bookmarkStart w:id="14548" w:name="_Toc37323063"/>
      <w:bookmarkStart w:id="14549" w:name="_Toc37324469"/>
      <w:bookmarkStart w:id="14550" w:name="_Toc45889998"/>
      <w:bookmarkStart w:id="14551" w:name="_Toc52196676"/>
      <w:bookmarkStart w:id="14552" w:name="_Toc52197656"/>
      <w:bookmarkStart w:id="14553" w:name="_Toc53173379"/>
      <w:bookmarkStart w:id="14554" w:name="_Toc53173748"/>
      <w:bookmarkStart w:id="14555" w:name="_Toc61119750"/>
      <w:bookmarkStart w:id="14556" w:name="_Toc61120131"/>
      <w:bookmarkStart w:id="14557" w:name="_Toc67926202"/>
      <w:bookmarkStart w:id="14558" w:name="_Toc75273840"/>
      <w:bookmarkStart w:id="14559" w:name="_Toc76510740"/>
      <w:bookmarkStart w:id="14560" w:name="_Toc83129897"/>
      <w:bookmarkStart w:id="14561" w:name="_Toc90591429"/>
      <w:bookmarkStart w:id="14562" w:name="_Toc98864490"/>
      <w:bookmarkStart w:id="14563" w:name="_Toc99733739"/>
      <w:bookmarkStart w:id="14564" w:name="_Toc106577653"/>
      <w:bookmarkStart w:id="14565" w:name="_Toc114537404"/>
      <w:bookmarkStart w:id="14566" w:name="_Toc115257672"/>
      <w:bookmarkStart w:id="14567" w:name="_Toc123086992"/>
      <w:bookmarkStart w:id="14568" w:name="_Toc124296316"/>
      <w:bookmarkStart w:id="14569" w:name="_Toc124296786"/>
      <w:bookmarkStart w:id="14570" w:name="_Toc130572609"/>
      <w:bookmarkStart w:id="14571" w:name="_Toc131708608"/>
      <w:bookmarkStart w:id="14572" w:name="_Toc137458415"/>
      <w:r w:rsidRPr="00C04A08">
        <w:t>Annex K (informative): Void</w:t>
      </w:r>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p>
    <w:p w14:paraId="3066018F" w14:textId="77777777" w:rsidR="00842EF7" w:rsidRPr="00C04A08" w:rsidRDefault="00842EF7" w:rsidP="00842EF7">
      <w:pPr>
        <w:spacing w:after="0"/>
        <w:rPr>
          <w:rFonts w:ascii="Arial" w:hAnsi="Arial"/>
          <w:sz w:val="36"/>
        </w:rPr>
      </w:pPr>
      <w:r w:rsidRPr="00C04A08">
        <w:br w:type="page"/>
      </w:r>
    </w:p>
    <w:p w14:paraId="54569F18" w14:textId="77777777" w:rsidR="00842EF7" w:rsidRPr="00C04A08" w:rsidRDefault="00842EF7" w:rsidP="00842EF7">
      <w:pPr>
        <w:pStyle w:val="Heading8"/>
      </w:pPr>
      <w:bookmarkStart w:id="14573" w:name="_Toc21341034"/>
      <w:bookmarkStart w:id="14574" w:name="_Toc29805482"/>
      <w:bookmarkStart w:id="14575" w:name="_Toc36456691"/>
      <w:bookmarkStart w:id="14576" w:name="_Toc36469789"/>
      <w:bookmarkStart w:id="14577" w:name="_Toc37254206"/>
      <w:bookmarkStart w:id="14578" w:name="_Toc37323064"/>
      <w:bookmarkStart w:id="14579" w:name="_Toc37324470"/>
      <w:bookmarkStart w:id="14580" w:name="_Toc45889999"/>
      <w:bookmarkStart w:id="14581" w:name="_Toc52196677"/>
      <w:bookmarkStart w:id="14582" w:name="_Toc52197657"/>
      <w:bookmarkStart w:id="14583" w:name="_Toc53173380"/>
      <w:bookmarkStart w:id="14584" w:name="_Toc53173749"/>
      <w:bookmarkStart w:id="14585" w:name="_Toc61119751"/>
      <w:bookmarkStart w:id="14586" w:name="_Toc61120132"/>
      <w:bookmarkStart w:id="14587" w:name="_Toc67926203"/>
      <w:bookmarkStart w:id="14588" w:name="_Toc75273841"/>
      <w:bookmarkStart w:id="14589" w:name="_Toc76510741"/>
      <w:bookmarkStart w:id="14590" w:name="_Toc83129898"/>
      <w:bookmarkStart w:id="14591" w:name="_Toc90591430"/>
      <w:bookmarkStart w:id="14592" w:name="_Toc98864491"/>
      <w:bookmarkStart w:id="14593" w:name="_Toc99733740"/>
      <w:bookmarkStart w:id="14594" w:name="_Toc106577654"/>
      <w:bookmarkStart w:id="14595" w:name="_Toc114537405"/>
      <w:bookmarkStart w:id="14596" w:name="_Toc115257673"/>
      <w:bookmarkStart w:id="14597" w:name="_Toc123086993"/>
      <w:bookmarkStart w:id="14598" w:name="_Toc124296317"/>
      <w:bookmarkStart w:id="14599" w:name="_Toc124296787"/>
      <w:bookmarkStart w:id="14600" w:name="_Toc130572610"/>
      <w:bookmarkStart w:id="14601" w:name="_Toc131708609"/>
      <w:bookmarkStart w:id="14602" w:name="_Toc137458416"/>
      <w:r w:rsidRPr="00C04A08">
        <w:lastRenderedPageBreak/>
        <w:t>Annex L (informative):</w:t>
      </w:r>
      <w:r w:rsidRPr="00C04A08">
        <w:br/>
        <w:t>Change history</w:t>
      </w:r>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p>
    <w:bookmarkEnd w:id="13691"/>
    <w:p w14:paraId="1A2234E3" w14:textId="77777777" w:rsidR="00842EF7" w:rsidRPr="00C04A08" w:rsidRDefault="00842EF7" w:rsidP="00842EF7">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842EF7" w:rsidRPr="00C04A08" w14:paraId="7C727422" w14:textId="77777777" w:rsidTr="00F91227">
        <w:trPr>
          <w:jc w:val="center"/>
        </w:trPr>
        <w:tc>
          <w:tcPr>
            <w:tcW w:w="9639" w:type="dxa"/>
            <w:gridSpan w:val="8"/>
            <w:tcBorders>
              <w:bottom w:val="nil"/>
            </w:tcBorders>
            <w:shd w:val="solid" w:color="FFFFFF" w:fill="auto"/>
          </w:tcPr>
          <w:p w14:paraId="2D53A1C9" w14:textId="77777777" w:rsidR="00842EF7" w:rsidRPr="00C04A08" w:rsidRDefault="00842EF7" w:rsidP="00F91227">
            <w:pPr>
              <w:pStyle w:val="TAH"/>
              <w:keepNext w:val="0"/>
            </w:pPr>
            <w:r w:rsidRPr="00C04A08">
              <w:t>Change history</w:t>
            </w:r>
          </w:p>
        </w:tc>
      </w:tr>
      <w:tr w:rsidR="00842EF7" w:rsidRPr="00C04A08" w14:paraId="6BC0CF16" w14:textId="77777777" w:rsidTr="00F91227">
        <w:trPr>
          <w:jc w:val="center"/>
        </w:trPr>
        <w:tc>
          <w:tcPr>
            <w:tcW w:w="800" w:type="dxa"/>
            <w:shd w:val="pct10" w:color="auto" w:fill="FFFFFF"/>
          </w:tcPr>
          <w:p w14:paraId="4DDE2D91" w14:textId="77777777" w:rsidR="00842EF7" w:rsidRPr="00C04A08" w:rsidRDefault="00842EF7" w:rsidP="00F91227">
            <w:pPr>
              <w:pStyle w:val="TAH"/>
              <w:keepNext w:val="0"/>
            </w:pPr>
            <w:r w:rsidRPr="00C04A08">
              <w:t>Date</w:t>
            </w:r>
          </w:p>
        </w:tc>
        <w:tc>
          <w:tcPr>
            <w:tcW w:w="800" w:type="dxa"/>
            <w:shd w:val="pct10" w:color="auto" w:fill="FFFFFF"/>
          </w:tcPr>
          <w:p w14:paraId="5F86FF32" w14:textId="77777777" w:rsidR="00842EF7" w:rsidRPr="00C04A08" w:rsidRDefault="00842EF7" w:rsidP="00F91227">
            <w:pPr>
              <w:pStyle w:val="TAH"/>
              <w:keepNext w:val="0"/>
            </w:pPr>
            <w:r w:rsidRPr="00C04A08">
              <w:t>Meeting</w:t>
            </w:r>
          </w:p>
        </w:tc>
        <w:tc>
          <w:tcPr>
            <w:tcW w:w="952" w:type="dxa"/>
            <w:shd w:val="pct10" w:color="auto" w:fill="FFFFFF"/>
          </w:tcPr>
          <w:p w14:paraId="58F9141A" w14:textId="77777777" w:rsidR="00842EF7" w:rsidRPr="00C04A08" w:rsidRDefault="00842EF7" w:rsidP="00F91227">
            <w:pPr>
              <w:pStyle w:val="TAH"/>
              <w:keepNext w:val="0"/>
            </w:pPr>
            <w:r w:rsidRPr="00C04A08">
              <w:t>TDoc</w:t>
            </w:r>
          </w:p>
        </w:tc>
        <w:tc>
          <w:tcPr>
            <w:tcW w:w="567" w:type="dxa"/>
            <w:shd w:val="pct10" w:color="auto" w:fill="FFFFFF"/>
          </w:tcPr>
          <w:p w14:paraId="66851BB5" w14:textId="77777777" w:rsidR="00842EF7" w:rsidRPr="00C04A08" w:rsidRDefault="00842EF7" w:rsidP="00F91227">
            <w:pPr>
              <w:pStyle w:val="TAH"/>
              <w:keepNext w:val="0"/>
            </w:pPr>
            <w:r w:rsidRPr="00C04A08">
              <w:t>CR</w:t>
            </w:r>
          </w:p>
        </w:tc>
        <w:tc>
          <w:tcPr>
            <w:tcW w:w="425" w:type="dxa"/>
            <w:shd w:val="pct10" w:color="auto" w:fill="FFFFFF"/>
          </w:tcPr>
          <w:p w14:paraId="1B84EF09" w14:textId="77777777" w:rsidR="00842EF7" w:rsidRPr="00C04A08" w:rsidRDefault="00842EF7" w:rsidP="00F91227">
            <w:pPr>
              <w:pStyle w:val="TAH"/>
              <w:keepNext w:val="0"/>
            </w:pPr>
            <w:r w:rsidRPr="00C04A08">
              <w:t>Rev</w:t>
            </w:r>
          </w:p>
        </w:tc>
        <w:tc>
          <w:tcPr>
            <w:tcW w:w="425" w:type="dxa"/>
            <w:shd w:val="pct10" w:color="auto" w:fill="FFFFFF"/>
          </w:tcPr>
          <w:p w14:paraId="55D2DE8C" w14:textId="77777777" w:rsidR="00842EF7" w:rsidRPr="00C04A08" w:rsidRDefault="00842EF7" w:rsidP="00F91227">
            <w:pPr>
              <w:pStyle w:val="TAH"/>
              <w:keepNext w:val="0"/>
            </w:pPr>
            <w:r w:rsidRPr="00C04A08">
              <w:t>Cat</w:t>
            </w:r>
          </w:p>
        </w:tc>
        <w:tc>
          <w:tcPr>
            <w:tcW w:w="4962" w:type="dxa"/>
            <w:shd w:val="pct10" w:color="auto" w:fill="FFFFFF"/>
          </w:tcPr>
          <w:p w14:paraId="15B07621" w14:textId="77777777" w:rsidR="00842EF7" w:rsidRPr="00C04A08" w:rsidRDefault="00842EF7" w:rsidP="00F91227">
            <w:pPr>
              <w:pStyle w:val="TAH"/>
              <w:keepNext w:val="0"/>
            </w:pPr>
            <w:r w:rsidRPr="00C04A08">
              <w:t>Subject/Comment</w:t>
            </w:r>
          </w:p>
        </w:tc>
        <w:tc>
          <w:tcPr>
            <w:tcW w:w="708" w:type="dxa"/>
            <w:shd w:val="pct10" w:color="auto" w:fill="FFFFFF"/>
          </w:tcPr>
          <w:p w14:paraId="2DB09E97" w14:textId="77777777" w:rsidR="00842EF7" w:rsidRPr="00C04A08" w:rsidRDefault="00842EF7" w:rsidP="00F91227">
            <w:pPr>
              <w:pStyle w:val="TAH"/>
              <w:keepNext w:val="0"/>
            </w:pPr>
            <w:r w:rsidRPr="00C04A08">
              <w:t>New version</w:t>
            </w:r>
          </w:p>
        </w:tc>
      </w:tr>
      <w:tr w:rsidR="00842EF7" w:rsidRPr="00C04A08" w14:paraId="0026B4DF" w14:textId="77777777" w:rsidTr="00F91227">
        <w:trPr>
          <w:jc w:val="center"/>
        </w:trPr>
        <w:tc>
          <w:tcPr>
            <w:tcW w:w="800" w:type="dxa"/>
            <w:shd w:val="solid" w:color="FFFFFF" w:fill="auto"/>
          </w:tcPr>
          <w:p w14:paraId="5ED55CBA" w14:textId="77777777" w:rsidR="00842EF7" w:rsidRPr="00C04A08" w:rsidRDefault="00842EF7" w:rsidP="00F91227">
            <w:pPr>
              <w:pStyle w:val="TAC"/>
              <w:keepNext w:val="0"/>
              <w:rPr>
                <w:sz w:val="16"/>
                <w:szCs w:val="16"/>
              </w:rPr>
            </w:pPr>
            <w:r w:rsidRPr="00C04A08">
              <w:rPr>
                <w:sz w:val="16"/>
                <w:szCs w:val="16"/>
              </w:rPr>
              <w:t>2017-08</w:t>
            </w:r>
          </w:p>
        </w:tc>
        <w:tc>
          <w:tcPr>
            <w:tcW w:w="800" w:type="dxa"/>
            <w:shd w:val="solid" w:color="FFFFFF" w:fill="auto"/>
          </w:tcPr>
          <w:p w14:paraId="3A532E67" w14:textId="77777777" w:rsidR="00842EF7" w:rsidRPr="00C04A08" w:rsidRDefault="00842EF7" w:rsidP="00F91227">
            <w:pPr>
              <w:pStyle w:val="TAC"/>
              <w:keepNext w:val="0"/>
              <w:rPr>
                <w:sz w:val="16"/>
                <w:szCs w:val="16"/>
              </w:rPr>
            </w:pPr>
            <w:r w:rsidRPr="00C04A08">
              <w:rPr>
                <w:sz w:val="16"/>
                <w:szCs w:val="16"/>
              </w:rPr>
              <w:t>RAN4#84</w:t>
            </w:r>
          </w:p>
        </w:tc>
        <w:tc>
          <w:tcPr>
            <w:tcW w:w="952" w:type="dxa"/>
            <w:shd w:val="solid" w:color="FFFFFF" w:fill="auto"/>
          </w:tcPr>
          <w:p w14:paraId="2427EF4D" w14:textId="77777777" w:rsidR="00842EF7" w:rsidRPr="00C04A08" w:rsidRDefault="00842EF7" w:rsidP="00F91227">
            <w:pPr>
              <w:pStyle w:val="TAC"/>
              <w:keepNext w:val="0"/>
              <w:jc w:val="left"/>
              <w:rPr>
                <w:sz w:val="16"/>
                <w:szCs w:val="16"/>
              </w:rPr>
            </w:pPr>
          </w:p>
        </w:tc>
        <w:tc>
          <w:tcPr>
            <w:tcW w:w="567" w:type="dxa"/>
            <w:shd w:val="solid" w:color="FFFFFF" w:fill="auto"/>
          </w:tcPr>
          <w:p w14:paraId="2B141432" w14:textId="77777777" w:rsidR="00842EF7" w:rsidRPr="00C04A08" w:rsidRDefault="00842EF7" w:rsidP="00F91227">
            <w:pPr>
              <w:pStyle w:val="TAC"/>
              <w:keepNext w:val="0"/>
              <w:rPr>
                <w:sz w:val="16"/>
                <w:szCs w:val="16"/>
              </w:rPr>
            </w:pPr>
          </w:p>
        </w:tc>
        <w:tc>
          <w:tcPr>
            <w:tcW w:w="425" w:type="dxa"/>
            <w:shd w:val="solid" w:color="FFFFFF" w:fill="auto"/>
          </w:tcPr>
          <w:p w14:paraId="3C5796FC" w14:textId="77777777" w:rsidR="00842EF7" w:rsidRPr="00C04A08" w:rsidRDefault="00842EF7" w:rsidP="00F91227">
            <w:pPr>
              <w:pStyle w:val="TAC"/>
              <w:keepNext w:val="0"/>
              <w:rPr>
                <w:sz w:val="16"/>
                <w:szCs w:val="16"/>
              </w:rPr>
            </w:pPr>
          </w:p>
        </w:tc>
        <w:tc>
          <w:tcPr>
            <w:tcW w:w="425" w:type="dxa"/>
            <w:shd w:val="solid" w:color="FFFFFF" w:fill="auto"/>
          </w:tcPr>
          <w:p w14:paraId="07480CB4" w14:textId="77777777" w:rsidR="00842EF7" w:rsidRPr="00C04A08" w:rsidRDefault="00842EF7" w:rsidP="00F91227">
            <w:pPr>
              <w:pStyle w:val="TAC"/>
              <w:keepNext w:val="0"/>
              <w:rPr>
                <w:sz w:val="16"/>
                <w:szCs w:val="16"/>
              </w:rPr>
            </w:pPr>
          </w:p>
        </w:tc>
        <w:tc>
          <w:tcPr>
            <w:tcW w:w="4962" w:type="dxa"/>
            <w:shd w:val="solid" w:color="FFFFFF" w:fill="auto"/>
          </w:tcPr>
          <w:p w14:paraId="721C0FFB" w14:textId="77777777" w:rsidR="00842EF7" w:rsidRPr="00C04A08" w:rsidRDefault="00842EF7" w:rsidP="00F91227">
            <w:pPr>
              <w:pStyle w:val="TAC"/>
              <w:keepNext w:val="0"/>
              <w:rPr>
                <w:sz w:val="16"/>
                <w:szCs w:val="16"/>
              </w:rPr>
            </w:pPr>
            <w:r w:rsidRPr="00C04A08">
              <w:rPr>
                <w:sz w:val="16"/>
                <w:szCs w:val="16"/>
              </w:rPr>
              <w:t>Initial Skeleton</w:t>
            </w:r>
          </w:p>
        </w:tc>
        <w:tc>
          <w:tcPr>
            <w:tcW w:w="708" w:type="dxa"/>
            <w:shd w:val="solid" w:color="FFFFFF" w:fill="auto"/>
          </w:tcPr>
          <w:p w14:paraId="399E1209" w14:textId="77777777" w:rsidR="00842EF7" w:rsidRPr="00C04A08" w:rsidRDefault="00842EF7" w:rsidP="00F91227">
            <w:pPr>
              <w:pStyle w:val="TAC"/>
              <w:keepNext w:val="0"/>
              <w:rPr>
                <w:sz w:val="16"/>
                <w:szCs w:val="16"/>
              </w:rPr>
            </w:pPr>
            <w:r w:rsidRPr="00C04A08">
              <w:rPr>
                <w:sz w:val="16"/>
                <w:szCs w:val="16"/>
              </w:rPr>
              <w:t>0.0.1</w:t>
            </w:r>
          </w:p>
        </w:tc>
      </w:tr>
      <w:tr w:rsidR="00842EF7" w:rsidRPr="00C04A08" w14:paraId="59A38CB5" w14:textId="77777777" w:rsidTr="00842EF7">
        <w:trPr>
          <w:jc w:val="center"/>
        </w:trPr>
        <w:tc>
          <w:tcPr>
            <w:tcW w:w="800" w:type="dxa"/>
            <w:shd w:val="solid" w:color="FFFFFF" w:fill="auto"/>
          </w:tcPr>
          <w:p w14:paraId="67F57B11" w14:textId="77777777" w:rsidR="00842EF7" w:rsidRPr="00C04A08" w:rsidRDefault="00842EF7" w:rsidP="00F91227">
            <w:pPr>
              <w:pStyle w:val="TAC"/>
              <w:keepNext w:val="0"/>
              <w:rPr>
                <w:sz w:val="16"/>
                <w:szCs w:val="16"/>
              </w:rPr>
            </w:pPr>
            <w:r w:rsidRPr="00C04A08">
              <w:rPr>
                <w:sz w:val="16"/>
                <w:szCs w:val="16"/>
              </w:rPr>
              <w:t>2017-10</w:t>
            </w:r>
          </w:p>
        </w:tc>
        <w:tc>
          <w:tcPr>
            <w:tcW w:w="800" w:type="dxa"/>
            <w:shd w:val="solid" w:color="FFFFFF" w:fill="auto"/>
          </w:tcPr>
          <w:p w14:paraId="4F7F33E3" w14:textId="77777777" w:rsidR="00842EF7" w:rsidRPr="00C04A08" w:rsidRDefault="00842EF7" w:rsidP="00F91227">
            <w:pPr>
              <w:pStyle w:val="TAC"/>
              <w:keepNext w:val="0"/>
              <w:rPr>
                <w:sz w:val="16"/>
                <w:szCs w:val="16"/>
              </w:rPr>
            </w:pPr>
            <w:r w:rsidRPr="00C04A08">
              <w:rPr>
                <w:sz w:val="16"/>
                <w:szCs w:val="16"/>
              </w:rPr>
              <w:t>RAN4#84Bis</w:t>
            </w:r>
          </w:p>
        </w:tc>
        <w:tc>
          <w:tcPr>
            <w:tcW w:w="952" w:type="dxa"/>
            <w:shd w:val="solid" w:color="FFFFFF" w:fill="auto"/>
          </w:tcPr>
          <w:p w14:paraId="5DF6653A" w14:textId="77777777" w:rsidR="00842EF7" w:rsidRPr="00C04A08" w:rsidRDefault="00842EF7" w:rsidP="00F91227">
            <w:pPr>
              <w:pStyle w:val="TAC"/>
              <w:keepNext w:val="0"/>
              <w:jc w:val="left"/>
              <w:rPr>
                <w:sz w:val="16"/>
                <w:szCs w:val="16"/>
              </w:rPr>
            </w:pPr>
            <w:r w:rsidRPr="00C04A08">
              <w:rPr>
                <w:sz w:val="16"/>
                <w:szCs w:val="16"/>
              </w:rPr>
              <w:t>R4-1711979</w:t>
            </w:r>
          </w:p>
        </w:tc>
        <w:tc>
          <w:tcPr>
            <w:tcW w:w="567" w:type="dxa"/>
            <w:shd w:val="solid" w:color="FFFFFF" w:fill="auto"/>
          </w:tcPr>
          <w:p w14:paraId="50965323" w14:textId="77777777" w:rsidR="00842EF7" w:rsidRPr="00C04A08" w:rsidRDefault="00842EF7" w:rsidP="00F91227">
            <w:pPr>
              <w:pStyle w:val="TAC"/>
              <w:keepNext w:val="0"/>
              <w:rPr>
                <w:sz w:val="16"/>
                <w:szCs w:val="16"/>
              </w:rPr>
            </w:pPr>
          </w:p>
        </w:tc>
        <w:tc>
          <w:tcPr>
            <w:tcW w:w="425" w:type="dxa"/>
            <w:shd w:val="solid" w:color="FFFFFF" w:fill="auto"/>
            <w:vAlign w:val="center"/>
          </w:tcPr>
          <w:p w14:paraId="3200433A" w14:textId="77777777" w:rsidR="00842EF7" w:rsidRPr="00C04A08" w:rsidRDefault="00842EF7" w:rsidP="00842EF7">
            <w:pPr>
              <w:pStyle w:val="TAC"/>
              <w:keepNext w:val="0"/>
              <w:rPr>
                <w:sz w:val="16"/>
                <w:szCs w:val="16"/>
              </w:rPr>
            </w:pPr>
          </w:p>
        </w:tc>
        <w:tc>
          <w:tcPr>
            <w:tcW w:w="425" w:type="dxa"/>
            <w:shd w:val="solid" w:color="FFFFFF" w:fill="auto"/>
          </w:tcPr>
          <w:p w14:paraId="4F1FD5EC" w14:textId="77777777" w:rsidR="00842EF7" w:rsidRPr="00C04A08" w:rsidRDefault="00842EF7" w:rsidP="00F91227">
            <w:pPr>
              <w:pStyle w:val="TAC"/>
              <w:keepNext w:val="0"/>
              <w:rPr>
                <w:sz w:val="16"/>
                <w:szCs w:val="16"/>
              </w:rPr>
            </w:pPr>
          </w:p>
        </w:tc>
        <w:tc>
          <w:tcPr>
            <w:tcW w:w="4962" w:type="dxa"/>
            <w:shd w:val="solid" w:color="FFFFFF" w:fill="auto"/>
          </w:tcPr>
          <w:p w14:paraId="135E8E03" w14:textId="77777777" w:rsidR="00842EF7" w:rsidRPr="00C04A08" w:rsidRDefault="00842EF7" w:rsidP="00F91227">
            <w:pPr>
              <w:pStyle w:val="TAL"/>
              <w:keepNext w:val="0"/>
              <w:rPr>
                <w:sz w:val="16"/>
                <w:szCs w:val="16"/>
              </w:rPr>
            </w:pPr>
            <w:r w:rsidRPr="00C04A08">
              <w:rPr>
                <w:sz w:val="16"/>
                <w:szCs w:val="16"/>
              </w:rPr>
              <w:t>TPs from R4#84Bis by editors</w:t>
            </w:r>
          </w:p>
        </w:tc>
        <w:tc>
          <w:tcPr>
            <w:tcW w:w="708" w:type="dxa"/>
            <w:shd w:val="solid" w:color="FFFFFF" w:fill="auto"/>
          </w:tcPr>
          <w:p w14:paraId="2D7AC350" w14:textId="77777777" w:rsidR="00842EF7" w:rsidRPr="00C04A08" w:rsidRDefault="00842EF7" w:rsidP="00F91227">
            <w:pPr>
              <w:pStyle w:val="TAC"/>
              <w:keepNext w:val="0"/>
              <w:rPr>
                <w:sz w:val="16"/>
                <w:szCs w:val="16"/>
              </w:rPr>
            </w:pPr>
            <w:r w:rsidRPr="00C04A08">
              <w:rPr>
                <w:sz w:val="16"/>
                <w:szCs w:val="16"/>
              </w:rPr>
              <w:t>0.1.0</w:t>
            </w:r>
          </w:p>
        </w:tc>
      </w:tr>
      <w:tr w:rsidR="00842EF7" w:rsidRPr="00C04A08" w14:paraId="74676FBC" w14:textId="77777777" w:rsidTr="00842EF7">
        <w:trPr>
          <w:trHeight w:val="59"/>
          <w:jc w:val="center"/>
        </w:trPr>
        <w:tc>
          <w:tcPr>
            <w:tcW w:w="800" w:type="dxa"/>
            <w:shd w:val="solid" w:color="FFFFFF" w:fill="auto"/>
          </w:tcPr>
          <w:p w14:paraId="7259E1E1"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7D3B64AE"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6A924F6F" w14:textId="77777777" w:rsidR="00842EF7" w:rsidRPr="00C04A08" w:rsidRDefault="00842EF7" w:rsidP="00F91227">
            <w:pPr>
              <w:pStyle w:val="TAC"/>
              <w:keepNext w:val="0"/>
              <w:jc w:val="left"/>
              <w:rPr>
                <w:sz w:val="16"/>
                <w:szCs w:val="16"/>
              </w:rPr>
            </w:pPr>
            <w:r w:rsidRPr="00C04A08">
              <w:rPr>
                <w:sz w:val="16"/>
                <w:szCs w:val="16"/>
              </w:rPr>
              <w:t>R4-1713806</w:t>
            </w:r>
          </w:p>
        </w:tc>
        <w:tc>
          <w:tcPr>
            <w:tcW w:w="567" w:type="dxa"/>
            <w:shd w:val="solid" w:color="FFFFFF" w:fill="auto"/>
          </w:tcPr>
          <w:p w14:paraId="09FE48A4" w14:textId="77777777" w:rsidR="00842EF7" w:rsidRPr="00C04A08" w:rsidRDefault="00842EF7" w:rsidP="00F91227">
            <w:pPr>
              <w:pStyle w:val="TAC"/>
              <w:keepNext w:val="0"/>
              <w:rPr>
                <w:sz w:val="16"/>
                <w:szCs w:val="16"/>
              </w:rPr>
            </w:pPr>
          </w:p>
        </w:tc>
        <w:tc>
          <w:tcPr>
            <w:tcW w:w="425" w:type="dxa"/>
            <w:shd w:val="solid" w:color="FFFFFF" w:fill="auto"/>
            <w:vAlign w:val="center"/>
          </w:tcPr>
          <w:p w14:paraId="7B3583F5" w14:textId="77777777" w:rsidR="00842EF7" w:rsidRPr="00C04A08" w:rsidRDefault="00842EF7" w:rsidP="00842EF7">
            <w:pPr>
              <w:pStyle w:val="TAC"/>
              <w:keepNext w:val="0"/>
              <w:rPr>
                <w:sz w:val="16"/>
                <w:szCs w:val="16"/>
              </w:rPr>
            </w:pPr>
          </w:p>
        </w:tc>
        <w:tc>
          <w:tcPr>
            <w:tcW w:w="425" w:type="dxa"/>
            <w:shd w:val="solid" w:color="FFFFFF" w:fill="auto"/>
          </w:tcPr>
          <w:p w14:paraId="4F1439AD" w14:textId="77777777" w:rsidR="00842EF7" w:rsidRPr="00C04A08" w:rsidRDefault="00842EF7" w:rsidP="00F91227">
            <w:pPr>
              <w:pStyle w:val="TAC"/>
              <w:keepNext w:val="0"/>
              <w:rPr>
                <w:sz w:val="16"/>
                <w:szCs w:val="16"/>
              </w:rPr>
            </w:pPr>
          </w:p>
        </w:tc>
        <w:tc>
          <w:tcPr>
            <w:tcW w:w="4962" w:type="dxa"/>
            <w:shd w:val="solid" w:color="FFFFFF" w:fill="auto"/>
          </w:tcPr>
          <w:p w14:paraId="55F57C6F" w14:textId="77777777" w:rsidR="00842EF7" w:rsidRPr="00C04A08" w:rsidRDefault="00842EF7" w:rsidP="00F91227">
            <w:pPr>
              <w:pStyle w:val="TAL"/>
              <w:keepNext w:val="0"/>
              <w:rPr>
                <w:sz w:val="16"/>
                <w:szCs w:val="16"/>
              </w:rPr>
            </w:pPr>
            <w:r w:rsidRPr="00C04A08">
              <w:rPr>
                <w:sz w:val="16"/>
                <w:szCs w:val="16"/>
              </w:rPr>
              <w:t>Approved TPs from R4#85</w:t>
            </w:r>
          </w:p>
          <w:p w14:paraId="45B39F51" w14:textId="77777777" w:rsidR="00842EF7" w:rsidRPr="00C04A08" w:rsidRDefault="00842EF7" w:rsidP="00F91227">
            <w:pPr>
              <w:pStyle w:val="TAL"/>
              <w:keepNext w:val="0"/>
              <w:rPr>
                <w:sz w:val="16"/>
                <w:szCs w:val="16"/>
              </w:rPr>
            </w:pPr>
            <w:r w:rsidRPr="00C04A08">
              <w:rPr>
                <w:sz w:val="16"/>
                <w:szCs w:val="16"/>
              </w:rPr>
              <w:t>R4-1714537, TP for TS 38.101-2: Channel Bandwidth Definition, Qualcomm Incorporated</w:t>
            </w:r>
          </w:p>
          <w:p w14:paraId="16F3BCF9" w14:textId="77777777" w:rsidR="00842EF7" w:rsidRPr="00C04A08" w:rsidRDefault="00842EF7" w:rsidP="00F91227">
            <w:pPr>
              <w:pStyle w:val="TAL"/>
              <w:keepNext w:val="0"/>
              <w:rPr>
                <w:sz w:val="16"/>
                <w:szCs w:val="16"/>
              </w:rPr>
            </w:pPr>
            <w:r w:rsidRPr="00C04A08">
              <w:rPr>
                <w:sz w:val="16"/>
                <w:szCs w:val="16"/>
              </w:rPr>
              <w:t>R4-1714115, TP for TS 38.101-2: Channel Arrangement, : Qualcomm Incorporated (Note: this TP was further discussed and edited in the reflector)</w:t>
            </w:r>
          </w:p>
          <w:p w14:paraId="1FA54811" w14:textId="77777777" w:rsidR="00842EF7" w:rsidRPr="00C04A08" w:rsidRDefault="00842EF7" w:rsidP="00F91227">
            <w:pPr>
              <w:pStyle w:val="TAL"/>
              <w:keepNext w:val="0"/>
              <w:rPr>
                <w:sz w:val="16"/>
                <w:szCs w:val="16"/>
              </w:rPr>
            </w:pPr>
            <w:r w:rsidRPr="00C04A08">
              <w:rPr>
                <w:sz w:val="16"/>
                <w:szCs w:val="16"/>
              </w:rPr>
              <w:t>R4-1713205, TP on general parts for 38.101-2 NR FR, : Ericsson</w:t>
            </w:r>
          </w:p>
          <w:p w14:paraId="22CA8314" w14:textId="77777777" w:rsidR="00842EF7" w:rsidRPr="00C04A08" w:rsidRDefault="00842EF7" w:rsidP="00F91227">
            <w:pPr>
              <w:pStyle w:val="TAL"/>
              <w:keepNext w:val="0"/>
              <w:rPr>
                <w:sz w:val="16"/>
                <w:szCs w:val="16"/>
              </w:rPr>
            </w:pPr>
            <w:r w:rsidRPr="00C04A08">
              <w:rPr>
                <w:sz w:val="16"/>
                <w:szCs w:val="16"/>
              </w:rPr>
              <w:t>R4-1712884, TP to TS38.101-2 on environmental conditions, Intel Corporation</w:t>
            </w:r>
          </w:p>
          <w:p w14:paraId="4E135402" w14:textId="77777777" w:rsidR="00842EF7" w:rsidRPr="00C04A08" w:rsidRDefault="00842EF7" w:rsidP="00F91227">
            <w:pPr>
              <w:pStyle w:val="TAL"/>
              <w:keepNext w:val="0"/>
              <w:rPr>
                <w:sz w:val="16"/>
                <w:szCs w:val="16"/>
              </w:rPr>
            </w:pPr>
            <w:r w:rsidRPr="00C04A08">
              <w:rPr>
                <w:sz w:val="16"/>
                <w:szCs w:val="16"/>
              </w:rPr>
              <w:t>R4-1714018, TP to TS 38.101-2 for definition of UE RF terminologies, Anritsu Corporation</w:t>
            </w:r>
          </w:p>
          <w:p w14:paraId="568A9DFA" w14:textId="77777777" w:rsidR="00842EF7" w:rsidRPr="00C04A08" w:rsidRDefault="00842EF7" w:rsidP="00F91227">
            <w:pPr>
              <w:pStyle w:val="TAL"/>
              <w:keepNext w:val="0"/>
              <w:rPr>
                <w:sz w:val="16"/>
                <w:szCs w:val="16"/>
              </w:rPr>
            </w:pPr>
            <w:r w:rsidRPr="00C04A08">
              <w:rPr>
                <w:sz w:val="16"/>
                <w:szCs w:val="16"/>
              </w:rPr>
              <w:t>R4-1714447, TP on UE power class for FR2, Intel Corporation</w:t>
            </w:r>
          </w:p>
          <w:p w14:paraId="1EDB6414" w14:textId="77777777" w:rsidR="00842EF7" w:rsidRPr="00C04A08" w:rsidRDefault="00842EF7" w:rsidP="00F91227">
            <w:pPr>
              <w:pStyle w:val="TAL"/>
              <w:keepNext w:val="0"/>
              <w:rPr>
                <w:sz w:val="16"/>
                <w:szCs w:val="16"/>
              </w:rPr>
            </w:pPr>
            <w:r w:rsidRPr="00C04A08">
              <w:rPr>
                <w:sz w:val="16"/>
                <w:szCs w:val="16"/>
              </w:rPr>
              <w:t>R4-1714372, TP to TS38.101-2 on EVM equalizer spectrum flatness requirements, Intel Corporation</w:t>
            </w:r>
          </w:p>
          <w:p w14:paraId="619B0817" w14:textId="77777777" w:rsidR="00842EF7" w:rsidRPr="00C04A08" w:rsidRDefault="00842EF7" w:rsidP="00F91227">
            <w:pPr>
              <w:pStyle w:val="TAL"/>
              <w:keepNext w:val="0"/>
              <w:rPr>
                <w:sz w:val="16"/>
                <w:szCs w:val="16"/>
              </w:rPr>
            </w:pPr>
            <w:r w:rsidRPr="00C04A08">
              <w:rPr>
                <w:sz w:val="16"/>
                <w:szCs w:val="16"/>
              </w:rPr>
              <w:t>R4-1714330, TP to TR 38.101-02 v0.1.0: ON/OFF mask design for NR UE transmissions for FR2, Ericsson</w:t>
            </w:r>
          </w:p>
          <w:p w14:paraId="1392365F" w14:textId="77777777" w:rsidR="00842EF7" w:rsidRPr="00C04A08" w:rsidRDefault="00842EF7" w:rsidP="00F91227">
            <w:pPr>
              <w:pStyle w:val="TAL"/>
              <w:keepNext w:val="0"/>
              <w:rPr>
                <w:sz w:val="16"/>
                <w:szCs w:val="16"/>
              </w:rPr>
            </w:pPr>
            <w:r w:rsidRPr="00C04A08">
              <w:rPr>
                <w:sz w:val="16"/>
                <w:szCs w:val="16"/>
              </w:rPr>
              <w:t>R4-1714364, TP to TR 38.101: NR UE transmit OFF power for FR2, CATT</w:t>
            </w:r>
          </w:p>
          <w:p w14:paraId="6B3C9015" w14:textId="77777777" w:rsidR="00842EF7" w:rsidRPr="00C04A08" w:rsidRDefault="00842EF7" w:rsidP="00F91227">
            <w:pPr>
              <w:pStyle w:val="TAL"/>
              <w:keepNext w:val="0"/>
              <w:rPr>
                <w:sz w:val="16"/>
                <w:szCs w:val="16"/>
              </w:rPr>
            </w:pPr>
            <w:r w:rsidRPr="00C04A08">
              <w:rPr>
                <w:sz w:val="16"/>
                <w:szCs w:val="16"/>
              </w:rPr>
              <w:t>R4-1714347, TP to TS38.101-2 on spurious emissions requirements for FR2, Intel Corporation (Note: this TP was further discussed and edited in the reflector)</w:t>
            </w:r>
          </w:p>
          <w:p w14:paraId="0D7070F7" w14:textId="77777777" w:rsidR="00842EF7" w:rsidRPr="00C04A08" w:rsidRDefault="00842EF7" w:rsidP="00F91227">
            <w:pPr>
              <w:pStyle w:val="TAL"/>
              <w:keepNext w:val="0"/>
              <w:rPr>
                <w:sz w:val="16"/>
                <w:szCs w:val="16"/>
              </w:rPr>
            </w:pPr>
            <w:r w:rsidRPr="00C04A08">
              <w:rPr>
                <w:sz w:val="16"/>
                <w:szCs w:val="16"/>
              </w:rPr>
              <w:t>R4-1714456, TP on REFSENS for FR2, Intel Corporation</w:t>
            </w:r>
          </w:p>
          <w:p w14:paraId="2DAA669C" w14:textId="77777777" w:rsidR="00842EF7" w:rsidRPr="00C04A08" w:rsidRDefault="00842EF7" w:rsidP="00F91227">
            <w:pPr>
              <w:pStyle w:val="TAL"/>
              <w:keepNext w:val="0"/>
              <w:rPr>
                <w:sz w:val="16"/>
                <w:szCs w:val="16"/>
              </w:rPr>
            </w:pPr>
            <w:r w:rsidRPr="00C04A08">
              <w:rPr>
                <w:sz w:val="16"/>
                <w:szCs w:val="16"/>
              </w:rPr>
              <w:t>R4-1714337</w:t>
            </w:r>
            <w:r w:rsidRPr="00C04A08">
              <w:rPr>
                <w:sz w:val="16"/>
                <w:szCs w:val="16"/>
              </w:rPr>
              <w:tab/>
              <w:t>TP to TS 38.101-2 ACS requirement for mmW (section 7.5), Qualcomm Incorporated</w:t>
            </w:r>
          </w:p>
          <w:p w14:paraId="7D2F2EF5" w14:textId="77777777" w:rsidR="00842EF7" w:rsidRPr="00C04A08" w:rsidRDefault="00842EF7" w:rsidP="00F91227">
            <w:pPr>
              <w:pStyle w:val="TAL"/>
              <w:keepNext w:val="0"/>
              <w:rPr>
                <w:sz w:val="16"/>
                <w:szCs w:val="16"/>
              </w:rPr>
            </w:pPr>
            <w:r w:rsidRPr="00C04A08">
              <w:rPr>
                <w:sz w:val="16"/>
                <w:szCs w:val="16"/>
              </w:rPr>
              <w:t>R4-1714338, TP to TS 38.101-2 IBB requirement for mmW (section 7.6.1), Qualcomm Incorporated</w:t>
            </w:r>
          </w:p>
          <w:p w14:paraId="1629675D" w14:textId="77777777" w:rsidR="00842EF7" w:rsidRPr="00C04A08" w:rsidRDefault="00842EF7" w:rsidP="00F91227">
            <w:pPr>
              <w:pStyle w:val="TAL"/>
              <w:keepNext w:val="0"/>
              <w:rPr>
                <w:sz w:val="16"/>
                <w:szCs w:val="16"/>
              </w:rPr>
            </w:pPr>
            <w:r w:rsidRPr="00C04A08">
              <w:rPr>
                <w:sz w:val="16"/>
                <w:szCs w:val="16"/>
              </w:rPr>
              <w:t>R4-1714348, TP to TS38.101-2 on Rx spurious emissions for FR2, Intel Corporation</w:t>
            </w:r>
          </w:p>
          <w:p w14:paraId="4D6F2616" w14:textId="77777777" w:rsidR="00842EF7" w:rsidRPr="00C04A08" w:rsidRDefault="00842EF7" w:rsidP="00F91227">
            <w:pPr>
              <w:pStyle w:val="TAL"/>
              <w:keepNext w:val="0"/>
              <w:rPr>
                <w:sz w:val="16"/>
                <w:szCs w:val="16"/>
              </w:rPr>
            </w:pPr>
            <w:r w:rsidRPr="00C04A08">
              <w:rPr>
                <w:sz w:val="16"/>
                <w:szCs w:val="16"/>
              </w:rPr>
              <w:t>Min power for EVM requirement according to R4-1711568, TP to TR 38.xxx - UE minimum transmit power for range 2, CATT</w:t>
            </w:r>
          </w:p>
          <w:p w14:paraId="3C1508E3" w14:textId="77777777" w:rsidR="00842EF7" w:rsidRPr="00C04A08" w:rsidRDefault="00842EF7" w:rsidP="00F91227">
            <w:pPr>
              <w:pStyle w:val="TAL"/>
              <w:keepNext w:val="0"/>
              <w:rPr>
                <w:sz w:val="16"/>
                <w:szCs w:val="16"/>
              </w:rPr>
            </w:pPr>
          </w:p>
          <w:p w14:paraId="0E02BFB7" w14:textId="77777777" w:rsidR="00842EF7" w:rsidRPr="00C04A08" w:rsidRDefault="00842EF7" w:rsidP="00F91227">
            <w:pPr>
              <w:pStyle w:val="TAL"/>
              <w:keepNext w:val="0"/>
              <w:rPr>
                <w:sz w:val="16"/>
                <w:szCs w:val="16"/>
              </w:rPr>
            </w:pPr>
            <w:r w:rsidRPr="00C04A08">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1A817B64" w14:textId="77777777" w:rsidR="00842EF7" w:rsidRPr="00C04A08" w:rsidRDefault="00842EF7" w:rsidP="00F91227">
            <w:pPr>
              <w:pStyle w:val="TAC"/>
              <w:keepNext w:val="0"/>
              <w:rPr>
                <w:sz w:val="16"/>
                <w:szCs w:val="16"/>
              </w:rPr>
            </w:pPr>
            <w:r w:rsidRPr="00C04A08">
              <w:rPr>
                <w:sz w:val="16"/>
                <w:szCs w:val="16"/>
              </w:rPr>
              <w:t>0.2.0</w:t>
            </w:r>
          </w:p>
        </w:tc>
      </w:tr>
      <w:tr w:rsidR="00842EF7" w:rsidRPr="00C04A08" w14:paraId="184672C8" w14:textId="77777777" w:rsidTr="00842EF7">
        <w:trPr>
          <w:trHeight w:val="59"/>
          <w:jc w:val="center"/>
        </w:trPr>
        <w:tc>
          <w:tcPr>
            <w:tcW w:w="800" w:type="dxa"/>
            <w:shd w:val="solid" w:color="FFFFFF" w:fill="auto"/>
          </w:tcPr>
          <w:p w14:paraId="3F367948"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27D78DE8"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136BD374" w14:textId="77777777" w:rsidR="00842EF7" w:rsidRPr="00C04A08" w:rsidRDefault="00842EF7" w:rsidP="00F91227">
            <w:pPr>
              <w:pStyle w:val="TAC"/>
              <w:keepNext w:val="0"/>
              <w:jc w:val="left"/>
              <w:rPr>
                <w:sz w:val="16"/>
                <w:szCs w:val="16"/>
              </w:rPr>
            </w:pPr>
            <w:r w:rsidRPr="00C04A08">
              <w:rPr>
                <w:sz w:val="16"/>
                <w:szCs w:val="16"/>
              </w:rPr>
              <w:t>R4-1714570</w:t>
            </w:r>
          </w:p>
        </w:tc>
        <w:tc>
          <w:tcPr>
            <w:tcW w:w="567" w:type="dxa"/>
            <w:shd w:val="solid" w:color="FFFFFF" w:fill="auto"/>
          </w:tcPr>
          <w:p w14:paraId="2A9BB846" w14:textId="77777777" w:rsidR="00842EF7" w:rsidRPr="00C04A08" w:rsidRDefault="00842EF7" w:rsidP="00F91227">
            <w:pPr>
              <w:pStyle w:val="TAC"/>
              <w:keepNext w:val="0"/>
              <w:rPr>
                <w:sz w:val="16"/>
                <w:szCs w:val="16"/>
              </w:rPr>
            </w:pPr>
          </w:p>
        </w:tc>
        <w:tc>
          <w:tcPr>
            <w:tcW w:w="425" w:type="dxa"/>
            <w:shd w:val="solid" w:color="FFFFFF" w:fill="auto"/>
            <w:vAlign w:val="center"/>
          </w:tcPr>
          <w:p w14:paraId="32F91293" w14:textId="77777777" w:rsidR="00842EF7" w:rsidRPr="00C04A08" w:rsidRDefault="00842EF7" w:rsidP="00842EF7">
            <w:pPr>
              <w:pStyle w:val="TAC"/>
              <w:keepNext w:val="0"/>
              <w:rPr>
                <w:sz w:val="16"/>
                <w:szCs w:val="16"/>
              </w:rPr>
            </w:pPr>
          </w:p>
        </w:tc>
        <w:tc>
          <w:tcPr>
            <w:tcW w:w="425" w:type="dxa"/>
            <w:shd w:val="solid" w:color="FFFFFF" w:fill="auto"/>
          </w:tcPr>
          <w:p w14:paraId="184A4D46" w14:textId="77777777" w:rsidR="00842EF7" w:rsidRPr="00C04A08" w:rsidRDefault="00842EF7" w:rsidP="00F91227">
            <w:pPr>
              <w:pStyle w:val="TAC"/>
              <w:keepNext w:val="0"/>
              <w:rPr>
                <w:sz w:val="16"/>
                <w:szCs w:val="16"/>
              </w:rPr>
            </w:pPr>
          </w:p>
        </w:tc>
        <w:tc>
          <w:tcPr>
            <w:tcW w:w="4962" w:type="dxa"/>
            <w:shd w:val="solid" w:color="FFFFFF" w:fill="auto"/>
          </w:tcPr>
          <w:p w14:paraId="75832EEC" w14:textId="77777777" w:rsidR="00842EF7" w:rsidRPr="00C04A08" w:rsidRDefault="00842EF7" w:rsidP="00F91227">
            <w:pPr>
              <w:pStyle w:val="TAL"/>
              <w:keepNext w:val="0"/>
              <w:rPr>
                <w:sz w:val="16"/>
                <w:szCs w:val="16"/>
              </w:rPr>
            </w:pPr>
            <w:r w:rsidRPr="00C04A08">
              <w:rPr>
                <w:sz w:val="16"/>
                <w:szCs w:val="16"/>
              </w:rPr>
              <w:t>Further corrections and alignments with 38.104 after email review</w:t>
            </w:r>
          </w:p>
        </w:tc>
        <w:tc>
          <w:tcPr>
            <w:tcW w:w="708" w:type="dxa"/>
            <w:shd w:val="solid" w:color="FFFFFF" w:fill="auto"/>
          </w:tcPr>
          <w:p w14:paraId="44AC124A" w14:textId="77777777" w:rsidR="00842EF7" w:rsidRPr="00C04A08" w:rsidRDefault="00842EF7" w:rsidP="00F91227">
            <w:pPr>
              <w:pStyle w:val="TAC"/>
              <w:keepNext w:val="0"/>
              <w:rPr>
                <w:sz w:val="16"/>
                <w:szCs w:val="16"/>
              </w:rPr>
            </w:pPr>
            <w:r w:rsidRPr="00C04A08">
              <w:rPr>
                <w:sz w:val="16"/>
                <w:szCs w:val="16"/>
              </w:rPr>
              <w:t>0.3.0</w:t>
            </w:r>
          </w:p>
        </w:tc>
      </w:tr>
      <w:tr w:rsidR="00842EF7" w:rsidRPr="00C04A08" w14:paraId="1C9AC0A5" w14:textId="77777777" w:rsidTr="00842EF7">
        <w:trPr>
          <w:trHeight w:val="59"/>
          <w:jc w:val="center"/>
        </w:trPr>
        <w:tc>
          <w:tcPr>
            <w:tcW w:w="800" w:type="dxa"/>
            <w:shd w:val="solid" w:color="FFFFFF" w:fill="auto"/>
          </w:tcPr>
          <w:p w14:paraId="61AE2A96"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71A4A4B7" w14:textId="77777777" w:rsidR="00842EF7" w:rsidRPr="00C04A08" w:rsidRDefault="00842EF7" w:rsidP="00F91227">
            <w:pPr>
              <w:pStyle w:val="TAC"/>
              <w:keepNext w:val="0"/>
              <w:rPr>
                <w:sz w:val="16"/>
                <w:szCs w:val="16"/>
              </w:rPr>
            </w:pPr>
            <w:r w:rsidRPr="00C04A08">
              <w:rPr>
                <w:sz w:val="16"/>
                <w:szCs w:val="16"/>
              </w:rPr>
              <w:t>RAN#78</w:t>
            </w:r>
          </w:p>
        </w:tc>
        <w:tc>
          <w:tcPr>
            <w:tcW w:w="952" w:type="dxa"/>
            <w:shd w:val="solid" w:color="FFFFFF" w:fill="auto"/>
          </w:tcPr>
          <w:p w14:paraId="544FF3B8" w14:textId="77777777" w:rsidR="00842EF7" w:rsidRPr="00C04A08" w:rsidRDefault="00842EF7" w:rsidP="00F91227">
            <w:pPr>
              <w:pStyle w:val="TAL"/>
              <w:keepNext w:val="0"/>
              <w:rPr>
                <w:sz w:val="16"/>
                <w:szCs w:val="16"/>
              </w:rPr>
            </w:pPr>
            <w:r w:rsidRPr="00C04A08">
              <w:rPr>
                <w:sz w:val="16"/>
                <w:szCs w:val="16"/>
              </w:rPr>
              <w:t>RP-172476</w:t>
            </w:r>
          </w:p>
        </w:tc>
        <w:tc>
          <w:tcPr>
            <w:tcW w:w="567" w:type="dxa"/>
            <w:shd w:val="solid" w:color="FFFFFF" w:fill="auto"/>
          </w:tcPr>
          <w:p w14:paraId="1A45C1C6" w14:textId="77777777" w:rsidR="00842EF7" w:rsidRPr="00C04A08" w:rsidRDefault="00842EF7" w:rsidP="00F91227">
            <w:pPr>
              <w:pStyle w:val="TAL"/>
              <w:keepNext w:val="0"/>
              <w:rPr>
                <w:sz w:val="16"/>
                <w:szCs w:val="16"/>
              </w:rPr>
            </w:pPr>
          </w:p>
        </w:tc>
        <w:tc>
          <w:tcPr>
            <w:tcW w:w="425" w:type="dxa"/>
            <w:shd w:val="solid" w:color="FFFFFF" w:fill="auto"/>
            <w:vAlign w:val="center"/>
          </w:tcPr>
          <w:p w14:paraId="012779F0" w14:textId="77777777" w:rsidR="00842EF7" w:rsidRPr="00C04A08" w:rsidRDefault="00842EF7" w:rsidP="00842EF7">
            <w:pPr>
              <w:pStyle w:val="TAR"/>
              <w:keepNext w:val="0"/>
              <w:jc w:val="center"/>
              <w:rPr>
                <w:sz w:val="16"/>
                <w:szCs w:val="16"/>
              </w:rPr>
            </w:pPr>
          </w:p>
        </w:tc>
        <w:tc>
          <w:tcPr>
            <w:tcW w:w="425" w:type="dxa"/>
            <w:shd w:val="solid" w:color="FFFFFF" w:fill="auto"/>
          </w:tcPr>
          <w:p w14:paraId="627D97B8" w14:textId="77777777" w:rsidR="00842EF7" w:rsidRPr="00C04A08" w:rsidRDefault="00842EF7" w:rsidP="00F91227">
            <w:pPr>
              <w:pStyle w:val="TAC"/>
              <w:keepNext w:val="0"/>
              <w:rPr>
                <w:sz w:val="16"/>
                <w:szCs w:val="16"/>
              </w:rPr>
            </w:pPr>
          </w:p>
        </w:tc>
        <w:tc>
          <w:tcPr>
            <w:tcW w:w="4962" w:type="dxa"/>
            <w:shd w:val="solid" w:color="FFFFFF" w:fill="auto"/>
          </w:tcPr>
          <w:p w14:paraId="07325C25" w14:textId="77777777" w:rsidR="00842EF7" w:rsidRPr="00C04A08" w:rsidRDefault="00842EF7" w:rsidP="00F91227">
            <w:pPr>
              <w:pStyle w:val="TAL"/>
              <w:keepNext w:val="0"/>
              <w:rPr>
                <w:sz w:val="16"/>
                <w:szCs w:val="16"/>
              </w:rPr>
            </w:pPr>
            <w:r w:rsidRPr="00C04A08">
              <w:rPr>
                <w:sz w:val="16"/>
                <w:szCs w:val="16"/>
              </w:rPr>
              <w:t>v1.0.0 submitted for plenary approval. Contents same as 0.3.0</w:t>
            </w:r>
          </w:p>
        </w:tc>
        <w:tc>
          <w:tcPr>
            <w:tcW w:w="708" w:type="dxa"/>
            <w:shd w:val="solid" w:color="FFFFFF" w:fill="auto"/>
          </w:tcPr>
          <w:p w14:paraId="32059E68" w14:textId="77777777" w:rsidR="00842EF7" w:rsidRPr="00C04A08" w:rsidRDefault="00842EF7" w:rsidP="00F91227">
            <w:pPr>
              <w:pStyle w:val="TAC"/>
              <w:keepNext w:val="0"/>
              <w:rPr>
                <w:sz w:val="16"/>
                <w:szCs w:val="16"/>
              </w:rPr>
            </w:pPr>
            <w:r w:rsidRPr="00C04A08">
              <w:rPr>
                <w:sz w:val="16"/>
                <w:szCs w:val="16"/>
              </w:rPr>
              <w:t>1.0.0</w:t>
            </w:r>
          </w:p>
        </w:tc>
      </w:tr>
      <w:tr w:rsidR="00842EF7" w:rsidRPr="00C04A08" w14:paraId="6BB76942" w14:textId="77777777" w:rsidTr="00842EF7">
        <w:trPr>
          <w:trHeight w:val="59"/>
          <w:jc w:val="center"/>
        </w:trPr>
        <w:tc>
          <w:tcPr>
            <w:tcW w:w="800" w:type="dxa"/>
            <w:shd w:val="solid" w:color="FFFFFF" w:fill="auto"/>
          </w:tcPr>
          <w:p w14:paraId="77DD2AA4" w14:textId="77777777" w:rsidR="00842EF7" w:rsidRPr="00C04A08" w:rsidRDefault="00842EF7" w:rsidP="00F91227">
            <w:pPr>
              <w:pStyle w:val="TAC"/>
              <w:keepNext w:val="0"/>
              <w:rPr>
                <w:sz w:val="16"/>
                <w:szCs w:val="16"/>
                <w:lang w:eastAsia="ja-JP"/>
              </w:rPr>
            </w:pPr>
            <w:r w:rsidRPr="00C04A08">
              <w:rPr>
                <w:sz w:val="16"/>
                <w:szCs w:val="16"/>
                <w:lang w:eastAsia="ja-JP"/>
              </w:rPr>
              <w:t>2017-12</w:t>
            </w:r>
          </w:p>
        </w:tc>
        <w:tc>
          <w:tcPr>
            <w:tcW w:w="800" w:type="dxa"/>
            <w:shd w:val="solid" w:color="FFFFFF" w:fill="auto"/>
          </w:tcPr>
          <w:p w14:paraId="7AB9D853" w14:textId="77777777" w:rsidR="00842EF7" w:rsidRPr="00C04A08" w:rsidRDefault="00842EF7" w:rsidP="00F91227">
            <w:pPr>
              <w:pStyle w:val="TAC"/>
              <w:keepNext w:val="0"/>
              <w:rPr>
                <w:sz w:val="16"/>
                <w:szCs w:val="16"/>
                <w:lang w:eastAsia="ja-JP"/>
              </w:rPr>
            </w:pPr>
            <w:r w:rsidRPr="00C04A08">
              <w:rPr>
                <w:rFonts w:hint="eastAsia"/>
                <w:sz w:val="16"/>
                <w:szCs w:val="16"/>
                <w:lang w:eastAsia="ja-JP"/>
              </w:rPr>
              <w:t>RAN#78</w:t>
            </w:r>
          </w:p>
        </w:tc>
        <w:tc>
          <w:tcPr>
            <w:tcW w:w="952" w:type="dxa"/>
            <w:shd w:val="solid" w:color="FFFFFF" w:fill="auto"/>
          </w:tcPr>
          <w:p w14:paraId="46ACE702" w14:textId="77777777" w:rsidR="00842EF7" w:rsidRPr="00C04A08" w:rsidRDefault="00842EF7" w:rsidP="00F91227">
            <w:pPr>
              <w:pStyle w:val="TAC"/>
              <w:keepNext w:val="0"/>
              <w:rPr>
                <w:rFonts w:cs="Arial"/>
                <w:sz w:val="16"/>
                <w:szCs w:val="16"/>
                <w:lang w:eastAsia="ja-JP"/>
              </w:rPr>
            </w:pPr>
          </w:p>
        </w:tc>
        <w:tc>
          <w:tcPr>
            <w:tcW w:w="567" w:type="dxa"/>
            <w:shd w:val="solid" w:color="FFFFFF" w:fill="auto"/>
          </w:tcPr>
          <w:p w14:paraId="7226FF21" w14:textId="77777777" w:rsidR="00842EF7" w:rsidRPr="00C04A08" w:rsidRDefault="00842EF7" w:rsidP="00F91227">
            <w:pPr>
              <w:pStyle w:val="TAL"/>
              <w:keepNext w:val="0"/>
              <w:rPr>
                <w:sz w:val="16"/>
                <w:szCs w:val="16"/>
              </w:rPr>
            </w:pPr>
          </w:p>
        </w:tc>
        <w:tc>
          <w:tcPr>
            <w:tcW w:w="425" w:type="dxa"/>
            <w:shd w:val="solid" w:color="FFFFFF" w:fill="auto"/>
            <w:vAlign w:val="center"/>
          </w:tcPr>
          <w:p w14:paraId="5D169929" w14:textId="77777777" w:rsidR="00842EF7" w:rsidRPr="00C04A08" w:rsidRDefault="00842EF7" w:rsidP="00842EF7">
            <w:pPr>
              <w:pStyle w:val="TAR"/>
              <w:keepNext w:val="0"/>
              <w:jc w:val="center"/>
              <w:rPr>
                <w:sz w:val="16"/>
                <w:szCs w:val="16"/>
              </w:rPr>
            </w:pPr>
          </w:p>
        </w:tc>
        <w:tc>
          <w:tcPr>
            <w:tcW w:w="425" w:type="dxa"/>
            <w:shd w:val="solid" w:color="FFFFFF" w:fill="auto"/>
          </w:tcPr>
          <w:p w14:paraId="46FEA39E" w14:textId="77777777" w:rsidR="00842EF7" w:rsidRPr="00C04A08" w:rsidRDefault="00842EF7" w:rsidP="00F91227">
            <w:pPr>
              <w:pStyle w:val="TAC"/>
              <w:keepNext w:val="0"/>
              <w:rPr>
                <w:sz w:val="16"/>
                <w:szCs w:val="16"/>
              </w:rPr>
            </w:pPr>
          </w:p>
        </w:tc>
        <w:tc>
          <w:tcPr>
            <w:tcW w:w="4962" w:type="dxa"/>
            <w:shd w:val="solid" w:color="FFFFFF" w:fill="auto"/>
          </w:tcPr>
          <w:p w14:paraId="31D7C98E" w14:textId="77777777" w:rsidR="00842EF7" w:rsidRPr="00C04A08" w:rsidRDefault="00842EF7" w:rsidP="00F91227">
            <w:pPr>
              <w:pStyle w:val="TAL"/>
              <w:keepNext w:val="0"/>
              <w:rPr>
                <w:sz w:val="16"/>
                <w:szCs w:val="16"/>
                <w:lang w:eastAsia="zh-CN"/>
              </w:rPr>
            </w:pPr>
            <w:r w:rsidRPr="00C04A08">
              <w:rPr>
                <w:sz w:val="16"/>
                <w:szCs w:val="16"/>
                <w:lang w:eastAsia="zh-CN"/>
              </w:rPr>
              <w:t>Approved by plenary – Rel-15 spec under change control</w:t>
            </w:r>
          </w:p>
        </w:tc>
        <w:tc>
          <w:tcPr>
            <w:tcW w:w="708" w:type="dxa"/>
            <w:shd w:val="solid" w:color="FFFFFF" w:fill="auto"/>
          </w:tcPr>
          <w:p w14:paraId="3E5C084E" w14:textId="77777777" w:rsidR="00842EF7" w:rsidRPr="00C04A08" w:rsidRDefault="00842EF7" w:rsidP="00F91227">
            <w:pPr>
              <w:pStyle w:val="TAC"/>
              <w:keepNext w:val="0"/>
              <w:rPr>
                <w:sz w:val="16"/>
                <w:szCs w:val="16"/>
                <w:lang w:eastAsia="zh-CN"/>
              </w:rPr>
            </w:pPr>
            <w:r w:rsidRPr="00C04A08">
              <w:rPr>
                <w:sz w:val="16"/>
                <w:szCs w:val="16"/>
                <w:lang w:eastAsia="zh-CN"/>
              </w:rPr>
              <w:t>15.0.0</w:t>
            </w:r>
          </w:p>
        </w:tc>
      </w:tr>
      <w:tr w:rsidR="00842EF7" w:rsidRPr="00C04A08" w14:paraId="7435A008" w14:textId="77777777" w:rsidTr="00842EF7">
        <w:trPr>
          <w:trHeight w:val="59"/>
          <w:jc w:val="center"/>
        </w:trPr>
        <w:tc>
          <w:tcPr>
            <w:tcW w:w="800" w:type="dxa"/>
            <w:shd w:val="solid" w:color="FFFFFF" w:fill="auto"/>
          </w:tcPr>
          <w:p w14:paraId="764DE968" w14:textId="77777777" w:rsidR="00842EF7" w:rsidRPr="00C04A08" w:rsidRDefault="00842EF7" w:rsidP="00F91227">
            <w:pPr>
              <w:pStyle w:val="TAC"/>
              <w:keepNext w:val="0"/>
              <w:rPr>
                <w:sz w:val="16"/>
                <w:szCs w:val="16"/>
                <w:lang w:eastAsia="ja-JP"/>
              </w:rPr>
            </w:pPr>
            <w:r w:rsidRPr="00C04A08">
              <w:rPr>
                <w:sz w:val="16"/>
                <w:szCs w:val="16"/>
                <w:lang w:eastAsia="ja-JP"/>
              </w:rPr>
              <w:t>2018-03</w:t>
            </w:r>
          </w:p>
        </w:tc>
        <w:tc>
          <w:tcPr>
            <w:tcW w:w="800" w:type="dxa"/>
            <w:shd w:val="solid" w:color="FFFFFF" w:fill="auto"/>
          </w:tcPr>
          <w:p w14:paraId="2600324B" w14:textId="77777777" w:rsidR="00842EF7" w:rsidRPr="00C04A08" w:rsidRDefault="00842EF7" w:rsidP="00F91227">
            <w:pPr>
              <w:pStyle w:val="TAC"/>
              <w:keepNext w:val="0"/>
              <w:rPr>
                <w:sz w:val="16"/>
                <w:szCs w:val="16"/>
                <w:lang w:eastAsia="ja-JP"/>
              </w:rPr>
            </w:pPr>
            <w:r w:rsidRPr="00C04A08">
              <w:rPr>
                <w:sz w:val="16"/>
                <w:szCs w:val="16"/>
                <w:lang w:eastAsia="ja-JP"/>
              </w:rPr>
              <w:t>RAN#79</w:t>
            </w:r>
          </w:p>
        </w:tc>
        <w:tc>
          <w:tcPr>
            <w:tcW w:w="952" w:type="dxa"/>
            <w:shd w:val="solid" w:color="FFFFFF" w:fill="auto"/>
          </w:tcPr>
          <w:p w14:paraId="7096364B" w14:textId="77777777" w:rsidR="00842EF7" w:rsidRPr="00C04A08" w:rsidRDefault="00842EF7" w:rsidP="00F91227">
            <w:pPr>
              <w:pStyle w:val="TAC"/>
              <w:keepNext w:val="0"/>
              <w:rPr>
                <w:sz w:val="16"/>
                <w:szCs w:val="16"/>
              </w:rPr>
            </w:pPr>
            <w:r w:rsidRPr="00C04A08">
              <w:rPr>
                <w:sz w:val="16"/>
                <w:szCs w:val="16"/>
              </w:rPr>
              <w:t>RP-180264</w:t>
            </w:r>
          </w:p>
        </w:tc>
        <w:tc>
          <w:tcPr>
            <w:tcW w:w="567" w:type="dxa"/>
            <w:shd w:val="solid" w:color="FFFFFF" w:fill="auto"/>
          </w:tcPr>
          <w:p w14:paraId="4DADCD49" w14:textId="77777777" w:rsidR="00842EF7" w:rsidRPr="00C04A08" w:rsidRDefault="00842EF7" w:rsidP="00F91227">
            <w:pPr>
              <w:pStyle w:val="TAL"/>
              <w:keepNext w:val="0"/>
              <w:rPr>
                <w:sz w:val="16"/>
                <w:szCs w:val="16"/>
              </w:rPr>
            </w:pPr>
            <w:r w:rsidRPr="00C04A08">
              <w:rPr>
                <w:sz w:val="16"/>
                <w:szCs w:val="16"/>
              </w:rPr>
              <w:t>0004</w:t>
            </w:r>
          </w:p>
        </w:tc>
        <w:tc>
          <w:tcPr>
            <w:tcW w:w="425" w:type="dxa"/>
            <w:shd w:val="solid" w:color="FFFFFF" w:fill="auto"/>
            <w:vAlign w:val="center"/>
          </w:tcPr>
          <w:p w14:paraId="1FA9550B" w14:textId="77777777" w:rsidR="00842EF7" w:rsidRPr="00C04A08" w:rsidRDefault="00842EF7" w:rsidP="00842EF7">
            <w:pPr>
              <w:pStyle w:val="TAR"/>
              <w:keepNext w:val="0"/>
              <w:jc w:val="center"/>
              <w:rPr>
                <w:sz w:val="16"/>
                <w:szCs w:val="16"/>
              </w:rPr>
            </w:pPr>
          </w:p>
        </w:tc>
        <w:tc>
          <w:tcPr>
            <w:tcW w:w="425" w:type="dxa"/>
            <w:shd w:val="solid" w:color="FFFFFF" w:fill="auto"/>
          </w:tcPr>
          <w:p w14:paraId="3E305393"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5F02FA4E" w14:textId="77777777" w:rsidR="00842EF7" w:rsidRPr="00C04A08" w:rsidRDefault="00842EF7" w:rsidP="00F91227">
            <w:pPr>
              <w:pStyle w:val="TAL"/>
              <w:keepNext w:val="0"/>
              <w:rPr>
                <w:sz w:val="16"/>
                <w:szCs w:val="16"/>
                <w:lang w:eastAsia="zh-CN"/>
              </w:rPr>
            </w:pPr>
            <w:r w:rsidRPr="00C04A08">
              <w:rPr>
                <w:sz w:val="16"/>
                <w:szCs w:val="16"/>
                <w:lang w:eastAsia="zh-CN"/>
              </w:rPr>
              <w:t>Implementation of endorsed CR on to 38.101-2</w:t>
            </w:r>
          </w:p>
          <w:p w14:paraId="10495C4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RAN4-NR-AH#1801</w:t>
            </w:r>
          </w:p>
          <w:p w14:paraId="6964DBE3" w14:textId="77777777" w:rsidR="00842EF7" w:rsidRPr="00C04A08" w:rsidRDefault="00842EF7" w:rsidP="00F91227">
            <w:pPr>
              <w:pStyle w:val="TAL"/>
              <w:keepNext w:val="0"/>
              <w:rPr>
                <w:sz w:val="16"/>
                <w:szCs w:val="16"/>
                <w:lang w:eastAsia="zh-CN"/>
              </w:rPr>
            </w:pPr>
            <w:r w:rsidRPr="00C04A08">
              <w:rPr>
                <w:sz w:val="16"/>
                <w:szCs w:val="16"/>
                <w:lang w:eastAsia="zh-CN"/>
              </w:rPr>
              <w:t>F: R4-1800918, Draft CR to 38.101-2 on channel bandwidth corrections (5.3.5), Nokia</w:t>
            </w:r>
          </w:p>
          <w:p w14:paraId="5D548F18" w14:textId="77777777" w:rsidR="00842EF7" w:rsidRPr="00C04A08" w:rsidRDefault="00842EF7" w:rsidP="00F91227">
            <w:pPr>
              <w:pStyle w:val="TAL"/>
              <w:keepNext w:val="0"/>
              <w:rPr>
                <w:sz w:val="16"/>
                <w:szCs w:val="16"/>
                <w:lang w:eastAsia="zh-CN"/>
              </w:rPr>
            </w:pPr>
            <w:r w:rsidRPr="00C04A08">
              <w:rPr>
                <w:sz w:val="16"/>
                <w:szCs w:val="16"/>
                <w:lang w:eastAsia="zh-CN"/>
              </w:rPr>
              <w:t>F: R4-1801097, Modification for TS38.101-2, CATT</w:t>
            </w:r>
          </w:p>
          <w:p w14:paraId="100280AF" w14:textId="77777777" w:rsidR="00842EF7" w:rsidRPr="00C04A08" w:rsidRDefault="00842EF7" w:rsidP="00F91227">
            <w:pPr>
              <w:pStyle w:val="TAL"/>
              <w:keepNext w:val="0"/>
              <w:rPr>
                <w:sz w:val="16"/>
                <w:szCs w:val="16"/>
                <w:lang w:eastAsia="zh-CN"/>
              </w:rPr>
            </w:pPr>
            <w:r w:rsidRPr="00C04A08">
              <w:rPr>
                <w:sz w:val="16"/>
                <w:szCs w:val="16"/>
                <w:lang w:eastAsia="zh-CN"/>
              </w:rPr>
              <w:t>F: R4-1801098</w:t>
            </w:r>
            <w:r w:rsidRPr="00C04A08">
              <w:rPr>
                <w:sz w:val="16"/>
                <w:szCs w:val="16"/>
                <w:lang w:eastAsia="zh-CN"/>
              </w:rPr>
              <w:tab/>
              <w:t>Draft CR for TS38.101-2:  On requirement metrics. Sumitomo Elec. Industries, Ltd</w:t>
            </w:r>
          </w:p>
          <w:p w14:paraId="4B0F81CE" w14:textId="77777777" w:rsidR="00842EF7" w:rsidRPr="00C04A08" w:rsidRDefault="00842EF7" w:rsidP="00F91227">
            <w:pPr>
              <w:pStyle w:val="TAL"/>
              <w:keepNext w:val="0"/>
              <w:rPr>
                <w:sz w:val="16"/>
                <w:szCs w:val="16"/>
                <w:lang w:eastAsia="zh-CN"/>
              </w:rPr>
            </w:pPr>
            <w:r w:rsidRPr="00C04A08">
              <w:rPr>
                <w:sz w:val="16"/>
                <w:szCs w:val="16"/>
                <w:lang w:eastAsia="zh-CN"/>
              </w:rPr>
              <w:t>F: R4-1800401, Editorial corections to 38.101-2, Qualcomm</w:t>
            </w:r>
          </w:p>
          <w:p w14:paraId="2CF39993" w14:textId="77777777" w:rsidR="00842EF7" w:rsidRPr="00C04A08" w:rsidRDefault="00842EF7" w:rsidP="00F91227">
            <w:pPr>
              <w:pStyle w:val="TAL"/>
              <w:keepNext w:val="0"/>
              <w:rPr>
                <w:sz w:val="16"/>
                <w:szCs w:val="16"/>
                <w:lang w:eastAsia="zh-CN"/>
              </w:rPr>
            </w:pPr>
            <w:r w:rsidRPr="00C04A08">
              <w:rPr>
                <w:sz w:val="16"/>
                <w:szCs w:val="16"/>
                <w:lang w:eastAsia="zh-CN"/>
              </w:rPr>
              <w:t>F: R4-1801122: Draft pCR for TS 38.101-2 version 15.0.0: Remaining ON/OFF masks for FR2 NR UE transmissions, Ericsson</w:t>
            </w:r>
          </w:p>
          <w:p w14:paraId="185758CC" w14:textId="77777777" w:rsidR="00842EF7" w:rsidRPr="00C04A08" w:rsidRDefault="00842EF7" w:rsidP="00F91227">
            <w:pPr>
              <w:pStyle w:val="TAL"/>
              <w:keepNext w:val="0"/>
              <w:rPr>
                <w:sz w:val="16"/>
                <w:szCs w:val="16"/>
                <w:lang w:eastAsia="zh-CN"/>
              </w:rPr>
            </w:pPr>
            <w:r w:rsidRPr="00C04A08">
              <w:rPr>
                <w:sz w:val="16"/>
                <w:szCs w:val="16"/>
                <w:lang w:eastAsia="zh-CN"/>
              </w:rPr>
              <w:t>F: R4-1800418, Correction of NR SEM for FR2 table, vivo</w:t>
            </w:r>
          </w:p>
          <w:p w14:paraId="69F64D05" w14:textId="77777777" w:rsidR="00842EF7" w:rsidRPr="00C04A08" w:rsidRDefault="00842EF7" w:rsidP="00F91227">
            <w:pPr>
              <w:pStyle w:val="TAL"/>
              <w:keepNext w:val="0"/>
              <w:rPr>
                <w:sz w:val="16"/>
                <w:szCs w:val="16"/>
                <w:lang w:eastAsia="zh-CN"/>
              </w:rPr>
            </w:pPr>
            <w:r w:rsidRPr="00C04A08">
              <w:rPr>
                <w:sz w:val="16"/>
                <w:szCs w:val="16"/>
                <w:lang w:eastAsia="zh-CN"/>
              </w:rPr>
              <w:t>F: R4-1800316</w:t>
            </w:r>
            <w:r w:rsidRPr="00C04A08">
              <w:rPr>
                <w:sz w:val="16"/>
                <w:szCs w:val="16"/>
                <w:lang w:eastAsia="zh-CN"/>
              </w:rPr>
              <w:tab/>
              <w:t>Draft CR to 38.101-2: Tx spurious emission for NR FR2 (section 6.5.3 ), ZTE Corporation</w:t>
            </w:r>
          </w:p>
          <w:p w14:paraId="28F59A86" w14:textId="77777777" w:rsidR="00842EF7" w:rsidRPr="00C04A08" w:rsidRDefault="00842EF7" w:rsidP="00F91227">
            <w:pPr>
              <w:pStyle w:val="TAL"/>
              <w:keepNext w:val="0"/>
              <w:rPr>
                <w:sz w:val="16"/>
                <w:szCs w:val="16"/>
                <w:lang w:eastAsia="zh-CN"/>
              </w:rPr>
            </w:pPr>
            <w:r w:rsidRPr="00C04A08">
              <w:rPr>
                <w:sz w:val="16"/>
                <w:szCs w:val="16"/>
                <w:lang w:eastAsia="zh-CN"/>
              </w:rPr>
              <w:t>F: R4-1800918</w:t>
            </w:r>
            <w:r w:rsidRPr="00C04A08">
              <w:rPr>
                <w:sz w:val="16"/>
                <w:szCs w:val="16"/>
                <w:lang w:eastAsia="zh-CN"/>
              </w:rPr>
              <w:tab/>
              <w:t>Draft CR to 38.101-2 on channel bandwidth corrections (5.3.5), Nokia</w:t>
            </w:r>
          </w:p>
          <w:p w14:paraId="7135DB1F" w14:textId="77777777" w:rsidR="00842EF7" w:rsidRPr="00C04A08" w:rsidRDefault="00842EF7" w:rsidP="00F91227">
            <w:pPr>
              <w:pStyle w:val="TAL"/>
              <w:keepNext w:val="0"/>
              <w:rPr>
                <w:sz w:val="16"/>
                <w:szCs w:val="16"/>
                <w:lang w:eastAsia="zh-CN"/>
              </w:rPr>
            </w:pPr>
            <w:r w:rsidRPr="00C04A08">
              <w:rPr>
                <w:sz w:val="16"/>
                <w:szCs w:val="16"/>
                <w:lang w:eastAsia="zh-CN"/>
              </w:rPr>
              <w:t>F: R4-1801013, Draft CR to 38.101-2: Clarifications to UE spectrum utilization section 5.3, Ericsson</w:t>
            </w:r>
          </w:p>
          <w:p w14:paraId="3A24294D" w14:textId="77777777" w:rsidR="00842EF7" w:rsidRPr="00C04A08" w:rsidRDefault="00842EF7" w:rsidP="00F91227">
            <w:pPr>
              <w:pStyle w:val="TAL"/>
              <w:keepNext w:val="0"/>
              <w:rPr>
                <w:sz w:val="16"/>
                <w:szCs w:val="16"/>
                <w:lang w:eastAsia="zh-CN"/>
              </w:rPr>
            </w:pPr>
            <w:r w:rsidRPr="00C04A08">
              <w:rPr>
                <w:sz w:val="16"/>
                <w:szCs w:val="16"/>
                <w:lang w:eastAsia="zh-CN"/>
              </w:rPr>
              <w:t>F: R4-1801229, Draft CR to 38.101-2: Channel spacing for CA for NR FR2(section 5.4.1.2), ZTE Corporation</w:t>
            </w:r>
          </w:p>
          <w:p w14:paraId="18513E53" w14:textId="77777777" w:rsidR="00842EF7" w:rsidRPr="00C04A08" w:rsidRDefault="00842EF7" w:rsidP="00F91227">
            <w:pPr>
              <w:pStyle w:val="TAL"/>
              <w:keepNext w:val="0"/>
              <w:rPr>
                <w:sz w:val="16"/>
                <w:szCs w:val="16"/>
                <w:lang w:eastAsia="zh-CN"/>
              </w:rPr>
            </w:pPr>
            <w:r w:rsidRPr="00C04A08">
              <w:rPr>
                <w:sz w:val="16"/>
                <w:szCs w:val="16"/>
                <w:lang w:eastAsia="zh-CN"/>
              </w:rPr>
              <w:t>F: R4-1801232, Correction CR for channel spacing:38.101-2, Samsung</w:t>
            </w:r>
          </w:p>
          <w:p w14:paraId="7FD0B756"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F: R4-1801325, Draft CR to TS 38.101-2: Corrections on channel raster calculation in section 5.4.2, ZTE Corporation</w:t>
            </w:r>
          </w:p>
          <w:p w14:paraId="05165F7F" w14:textId="77777777" w:rsidR="00842EF7" w:rsidRPr="00C04A08" w:rsidRDefault="00842EF7" w:rsidP="00F91227">
            <w:pPr>
              <w:pStyle w:val="TAL"/>
              <w:keepNext w:val="0"/>
              <w:rPr>
                <w:sz w:val="16"/>
                <w:szCs w:val="16"/>
                <w:lang w:eastAsia="zh-CN"/>
              </w:rPr>
            </w:pPr>
            <w:r w:rsidRPr="00C04A08">
              <w:rPr>
                <w:sz w:val="16"/>
                <w:szCs w:val="16"/>
                <w:lang w:eastAsia="zh-CN"/>
              </w:rPr>
              <w:t>F: R4-1800860, Corrections of GSCN, Nokia</w:t>
            </w:r>
          </w:p>
          <w:p w14:paraId="465A4B5A" w14:textId="77777777" w:rsidR="00842EF7" w:rsidRPr="00C04A08" w:rsidRDefault="00842EF7" w:rsidP="00F91227">
            <w:pPr>
              <w:pStyle w:val="TAL"/>
              <w:keepNext w:val="0"/>
              <w:rPr>
                <w:sz w:val="16"/>
                <w:szCs w:val="16"/>
                <w:lang w:eastAsia="zh-CN"/>
              </w:rPr>
            </w:pPr>
          </w:p>
          <w:p w14:paraId="110988B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RAN4#86</w:t>
            </w:r>
          </w:p>
          <w:p w14:paraId="35CEF08F" w14:textId="77777777" w:rsidR="00842EF7" w:rsidRPr="00C04A08" w:rsidRDefault="00842EF7" w:rsidP="00F91227">
            <w:pPr>
              <w:pStyle w:val="TAL"/>
              <w:keepNext w:val="0"/>
              <w:rPr>
                <w:sz w:val="16"/>
                <w:szCs w:val="16"/>
                <w:lang w:eastAsia="zh-CN"/>
              </w:rPr>
            </w:pPr>
          </w:p>
          <w:p w14:paraId="5EEF5F23" w14:textId="77777777" w:rsidR="00842EF7" w:rsidRPr="00C04A08" w:rsidRDefault="00842EF7" w:rsidP="00F91227">
            <w:pPr>
              <w:pStyle w:val="TAL"/>
              <w:keepNext w:val="0"/>
              <w:rPr>
                <w:sz w:val="16"/>
                <w:szCs w:val="16"/>
                <w:lang w:eastAsia="zh-CN"/>
              </w:rPr>
            </w:pPr>
            <w:r w:rsidRPr="00C04A08">
              <w:rPr>
                <w:sz w:val="16"/>
                <w:szCs w:val="16"/>
                <w:lang w:eastAsia="zh-CN"/>
              </w:rPr>
              <w:t>R4-1803054, Draft CR for new spec structure of 38.101-2, Ericsson</w:t>
            </w:r>
          </w:p>
          <w:p w14:paraId="20219C9B" w14:textId="77777777" w:rsidR="00842EF7" w:rsidRPr="00C04A08" w:rsidRDefault="00842EF7" w:rsidP="00F91227">
            <w:pPr>
              <w:pStyle w:val="TAL"/>
              <w:keepNext w:val="0"/>
              <w:rPr>
                <w:sz w:val="16"/>
                <w:szCs w:val="16"/>
                <w:lang w:eastAsia="zh-CN"/>
              </w:rPr>
            </w:pPr>
            <w:r w:rsidRPr="00C04A08">
              <w:rPr>
                <w:sz w:val="16"/>
                <w:szCs w:val="16"/>
                <w:lang w:eastAsia="zh-CN"/>
              </w:rPr>
              <w:t>R4-1801446, Modification for NR UE time mask requirement for FR2, CATT</w:t>
            </w:r>
          </w:p>
          <w:p w14:paraId="4481A672" w14:textId="77777777" w:rsidR="00842EF7" w:rsidRPr="00C04A08" w:rsidRDefault="00842EF7" w:rsidP="00F91227">
            <w:pPr>
              <w:pStyle w:val="TAL"/>
              <w:keepNext w:val="0"/>
              <w:rPr>
                <w:sz w:val="16"/>
                <w:szCs w:val="16"/>
                <w:lang w:eastAsia="zh-CN"/>
              </w:rPr>
            </w:pPr>
            <w:r w:rsidRPr="00C04A08">
              <w:rPr>
                <w:sz w:val="16"/>
                <w:szCs w:val="16"/>
                <w:lang w:eastAsia="zh-CN"/>
              </w:rPr>
              <w:t>R4-1801729, Draft CR to 38.101-2: Corrections to In-band blocking requirements, Rohde &amp; Schwarz</w:t>
            </w:r>
          </w:p>
          <w:p w14:paraId="3CDB4FD6" w14:textId="77777777" w:rsidR="00842EF7" w:rsidRPr="00C04A08" w:rsidRDefault="00842EF7" w:rsidP="00F91227">
            <w:pPr>
              <w:pStyle w:val="TAL"/>
              <w:keepNext w:val="0"/>
              <w:rPr>
                <w:sz w:val="16"/>
                <w:szCs w:val="16"/>
                <w:lang w:eastAsia="zh-CN"/>
              </w:rPr>
            </w:pPr>
            <w:r w:rsidRPr="00C04A08">
              <w:rPr>
                <w:sz w:val="16"/>
                <w:szCs w:val="16"/>
                <w:lang w:eastAsia="zh-CN"/>
              </w:rPr>
              <w:t>R4-1801967, CR on EVM spectrum flatness for FR2, Huawei</w:t>
            </w:r>
          </w:p>
          <w:p w14:paraId="44929836" w14:textId="77777777" w:rsidR="00842EF7" w:rsidRPr="00C04A08" w:rsidRDefault="00842EF7" w:rsidP="00F91227">
            <w:pPr>
              <w:pStyle w:val="TAL"/>
              <w:keepNext w:val="0"/>
              <w:rPr>
                <w:sz w:val="16"/>
                <w:szCs w:val="16"/>
                <w:lang w:eastAsia="zh-CN"/>
              </w:rPr>
            </w:pPr>
            <w:r w:rsidRPr="00C04A08">
              <w:rPr>
                <w:sz w:val="16"/>
                <w:szCs w:val="16"/>
                <w:lang w:eastAsia="zh-CN"/>
              </w:rPr>
              <w:t>R4-1802339, Draft CR to 38.101-2: Clarifications on peak directions and REFSENS, ROHDE &amp; SCHWARZ</w:t>
            </w:r>
          </w:p>
          <w:p w14:paraId="46E636CB" w14:textId="77777777" w:rsidR="00842EF7" w:rsidRPr="00C04A08" w:rsidRDefault="00842EF7" w:rsidP="00F91227">
            <w:pPr>
              <w:pStyle w:val="TAL"/>
              <w:keepNext w:val="0"/>
              <w:rPr>
                <w:sz w:val="16"/>
                <w:szCs w:val="16"/>
                <w:lang w:eastAsia="zh-CN"/>
              </w:rPr>
            </w:pPr>
            <w:r w:rsidRPr="00C04A08">
              <w:rPr>
                <w:sz w:val="16"/>
                <w:szCs w:val="16"/>
                <w:lang w:eastAsia="zh-CN"/>
              </w:rPr>
              <w:t>R4-1802567, Draft CR to TS 38.101-2: Clarification of mixed numerology guardband size, Ericsson</w:t>
            </w:r>
          </w:p>
          <w:p w14:paraId="08D0E829" w14:textId="77777777" w:rsidR="00842EF7" w:rsidRPr="00C04A08" w:rsidRDefault="00842EF7" w:rsidP="00F91227">
            <w:pPr>
              <w:pStyle w:val="TAL"/>
              <w:keepNext w:val="0"/>
              <w:rPr>
                <w:sz w:val="16"/>
                <w:szCs w:val="16"/>
                <w:lang w:eastAsia="zh-CN"/>
              </w:rPr>
            </w:pPr>
            <w:r w:rsidRPr="00C04A08">
              <w:rPr>
                <w:sz w:val="16"/>
                <w:szCs w:val="16"/>
                <w:lang w:eastAsia="zh-CN"/>
              </w:rPr>
              <w:t>R4-1803238, Draft CR for TS 38.101-2: ACLR requirement clarification, Huawei</w:t>
            </w:r>
          </w:p>
          <w:p w14:paraId="51671B46" w14:textId="77777777" w:rsidR="00842EF7" w:rsidRPr="00C04A08" w:rsidRDefault="00842EF7" w:rsidP="00F91227">
            <w:pPr>
              <w:pStyle w:val="TAL"/>
              <w:keepNext w:val="0"/>
              <w:rPr>
                <w:sz w:val="16"/>
                <w:szCs w:val="16"/>
                <w:lang w:eastAsia="zh-CN"/>
              </w:rPr>
            </w:pPr>
            <w:r w:rsidRPr="00C04A08">
              <w:rPr>
                <w:sz w:val="16"/>
                <w:szCs w:val="16"/>
                <w:lang w:eastAsia="zh-CN"/>
              </w:rPr>
              <w:t>R4-1803365, Draft CR to 38.101-2: Clarification on REFSENS Definition, ROHDE &amp; SCHWARZ</w:t>
            </w:r>
          </w:p>
          <w:p w14:paraId="7B8E36F9" w14:textId="77777777" w:rsidR="00842EF7" w:rsidRPr="00C04A08" w:rsidRDefault="00842EF7" w:rsidP="00F91227">
            <w:pPr>
              <w:pStyle w:val="TAL"/>
              <w:keepNext w:val="0"/>
              <w:rPr>
                <w:sz w:val="16"/>
                <w:szCs w:val="16"/>
                <w:lang w:eastAsia="zh-CN"/>
              </w:rPr>
            </w:pPr>
            <w:r w:rsidRPr="00C04A08">
              <w:rPr>
                <w:sz w:val="16"/>
                <w:szCs w:val="16"/>
                <w:lang w:eastAsia="zh-CN"/>
              </w:rPr>
              <w:t>R4-1803453, draft CR for introduction of completed band combinations from 37.865-01-01 into 38.101-2, Ericsson</w:t>
            </w:r>
          </w:p>
          <w:p w14:paraId="19DFF9E7" w14:textId="77777777" w:rsidR="00842EF7" w:rsidRPr="00C04A08" w:rsidRDefault="00842EF7" w:rsidP="00F91227">
            <w:pPr>
              <w:pStyle w:val="TAL"/>
              <w:keepNext w:val="0"/>
              <w:rPr>
                <w:sz w:val="16"/>
                <w:szCs w:val="16"/>
                <w:lang w:eastAsia="zh-CN"/>
              </w:rPr>
            </w:pPr>
            <w:r w:rsidRPr="00C04A08">
              <w:rPr>
                <w:sz w:val="16"/>
                <w:szCs w:val="16"/>
                <w:lang w:eastAsia="zh-CN"/>
              </w:rPr>
              <w:t>R4-1803566, Draft CR for TS 38.101-2: Sync raster offset in re-farming bands (5.4.3), Ericsson</w:t>
            </w:r>
          </w:p>
        </w:tc>
        <w:tc>
          <w:tcPr>
            <w:tcW w:w="708" w:type="dxa"/>
            <w:shd w:val="solid" w:color="FFFFFF" w:fill="auto"/>
          </w:tcPr>
          <w:p w14:paraId="4082C7BE"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15.1.0</w:t>
            </w:r>
          </w:p>
        </w:tc>
      </w:tr>
      <w:tr w:rsidR="00842EF7" w:rsidRPr="00C04A08" w14:paraId="55C03C38" w14:textId="77777777" w:rsidTr="00842EF7">
        <w:trPr>
          <w:trHeight w:val="59"/>
          <w:jc w:val="center"/>
        </w:trPr>
        <w:tc>
          <w:tcPr>
            <w:tcW w:w="800" w:type="dxa"/>
            <w:shd w:val="solid" w:color="FFFFFF" w:fill="auto"/>
          </w:tcPr>
          <w:p w14:paraId="48495535" w14:textId="77777777" w:rsidR="00842EF7" w:rsidRPr="00C04A08" w:rsidRDefault="00842EF7" w:rsidP="00F91227">
            <w:pPr>
              <w:pStyle w:val="TAC"/>
              <w:keepNext w:val="0"/>
              <w:rPr>
                <w:sz w:val="16"/>
                <w:szCs w:val="16"/>
                <w:lang w:eastAsia="ja-JP"/>
              </w:rPr>
            </w:pPr>
            <w:r w:rsidRPr="00C04A08">
              <w:rPr>
                <w:sz w:val="16"/>
                <w:szCs w:val="16"/>
                <w:lang w:eastAsia="ja-JP"/>
              </w:rPr>
              <w:t>2018-06</w:t>
            </w:r>
          </w:p>
        </w:tc>
        <w:tc>
          <w:tcPr>
            <w:tcW w:w="800" w:type="dxa"/>
            <w:shd w:val="solid" w:color="FFFFFF" w:fill="auto"/>
          </w:tcPr>
          <w:p w14:paraId="4056A74C" w14:textId="77777777" w:rsidR="00842EF7" w:rsidRPr="00C04A08" w:rsidRDefault="00842EF7" w:rsidP="00F91227">
            <w:pPr>
              <w:pStyle w:val="TAC"/>
              <w:keepNext w:val="0"/>
              <w:rPr>
                <w:sz w:val="16"/>
                <w:szCs w:val="16"/>
                <w:lang w:eastAsia="ja-JP"/>
              </w:rPr>
            </w:pPr>
            <w:r w:rsidRPr="00C04A08">
              <w:rPr>
                <w:sz w:val="16"/>
                <w:szCs w:val="16"/>
                <w:lang w:eastAsia="ja-JP"/>
              </w:rPr>
              <w:t>RAN#80</w:t>
            </w:r>
          </w:p>
        </w:tc>
        <w:tc>
          <w:tcPr>
            <w:tcW w:w="952" w:type="dxa"/>
            <w:shd w:val="solid" w:color="FFFFFF" w:fill="auto"/>
          </w:tcPr>
          <w:p w14:paraId="575CEEAB" w14:textId="77777777" w:rsidR="00842EF7" w:rsidRPr="00C04A08" w:rsidRDefault="00842EF7" w:rsidP="00F91227">
            <w:pPr>
              <w:pStyle w:val="TAC"/>
              <w:keepNext w:val="0"/>
              <w:rPr>
                <w:sz w:val="16"/>
                <w:szCs w:val="16"/>
              </w:rPr>
            </w:pPr>
            <w:r w:rsidRPr="00C04A08">
              <w:rPr>
                <w:sz w:val="16"/>
                <w:szCs w:val="16"/>
              </w:rPr>
              <w:t>RP-181262</w:t>
            </w:r>
          </w:p>
        </w:tc>
        <w:tc>
          <w:tcPr>
            <w:tcW w:w="567" w:type="dxa"/>
            <w:shd w:val="solid" w:color="FFFFFF" w:fill="auto"/>
          </w:tcPr>
          <w:p w14:paraId="233CEAB8" w14:textId="77777777" w:rsidR="00842EF7" w:rsidRPr="00C04A08" w:rsidRDefault="00842EF7" w:rsidP="00F91227">
            <w:pPr>
              <w:pStyle w:val="TAL"/>
              <w:keepNext w:val="0"/>
              <w:rPr>
                <w:sz w:val="16"/>
                <w:szCs w:val="16"/>
              </w:rPr>
            </w:pPr>
            <w:r w:rsidRPr="00C04A08">
              <w:rPr>
                <w:sz w:val="16"/>
                <w:szCs w:val="16"/>
              </w:rPr>
              <w:t>0010</w:t>
            </w:r>
          </w:p>
        </w:tc>
        <w:tc>
          <w:tcPr>
            <w:tcW w:w="425" w:type="dxa"/>
            <w:shd w:val="solid" w:color="FFFFFF" w:fill="auto"/>
            <w:vAlign w:val="center"/>
          </w:tcPr>
          <w:p w14:paraId="73054B17" w14:textId="77777777" w:rsidR="00842EF7" w:rsidRPr="00C04A08" w:rsidRDefault="00842EF7" w:rsidP="00842EF7">
            <w:pPr>
              <w:pStyle w:val="TAR"/>
              <w:keepNext w:val="0"/>
              <w:jc w:val="center"/>
              <w:rPr>
                <w:sz w:val="16"/>
                <w:szCs w:val="16"/>
              </w:rPr>
            </w:pPr>
          </w:p>
        </w:tc>
        <w:tc>
          <w:tcPr>
            <w:tcW w:w="425" w:type="dxa"/>
            <w:shd w:val="solid" w:color="FFFFFF" w:fill="auto"/>
          </w:tcPr>
          <w:p w14:paraId="2D1E9EAD"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ABA2D4A"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 #86bis and RAN4 #87</w:t>
            </w:r>
          </w:p>
          <w:p w14:paraId="23682C94" w14:textId="77777777" w:rsidR="00842EF7" w:rsidRPr="00C04A08" w:rsidRDefault="00842EF7" w:rsidP="00F91227">
            <w:pPr>
              <w:pStyle w:val="TAL"/>
              <w:keepNext w:val="0"/>
              <w:rPr>
                <w:sz w:val="16"/>
                <w:szCs w:val="16"/>
                <w:lang w:eastAsia="zh-CN"/>
              </w:rPr>
            </w:pPr>
          </w:p>
          <w:p w14:paraId="6E82E22F"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RAN4#86Bis</w:t>
            </w:r>
          </w:p>
          <w:p w14:paraId="2E2C1CA9" w14:textId="77777777" w:rsidR="00842EF7" w:rsidRPr="00C04A08" w:rsidRDefault="00842EF7" w:rsidP="00F91227">
            <w:pPr>
              <w:pStyle w:val="TAL"/>
              <w:keepNext w:val="0"/>
              <w:rPr>
                <w:sz w:val="16"/>
                <w:szCs w:val="16"/>
                <w:lang w:eastAsia="zh-CN"/>
              </w:rPr>
            </w:pPr>
            <w:r w:rsidRPr="00C04A08">
              <w:rPr>
                <w:sz w:val="16"/>
                <w:szCs w:val="16"/>
                <w:lang w:eastAsia="zh-CN"/>
              </w:rPr>
              <w:t>R4-1803736, Draft CR on channel raster entry of band n258 for TS 38.101-2, ZTE Wistron Telecom AB</w:t>
            </w:r>
          </w:p>
          <w:p w14:paraId="6D545556" w14:textId="77777777" w:rsidR="00842EF7" w:rsidRPr="00C04A08" w:rsidRDefault="00842EF7" w:rsidP="00F91227">
            <w:pPr>
              <w:pStyle w:val="TAL"/>
              <w:keepNext w:val="0"/>
              <w:rPr>
                <w:sz w:val="16"/>
                <w:szCs w:val="16"/>
                <w:lang w:eastAsia="zh-CN"/>
              </w:rPr>
            </w:pPr>
            <w:r w:rsidRPr="00C04A08">
              <w:rPr>
                <w:sz w:val="16"/>
                <w:szCs w:val="16"/>
                <w:lang w:eastAsia="zh-CN"/>
              </w:rPr>
              <w:t>R4-1804022, CR for modifications and clarifications for NR FR2 CA BW Classes, Nokia</w:t>
            </w:r>
          </w:p>
          <w:p w14:paraId="575AAB31" w14:textId="77777777" w:rsidR="00842EF7" w:rsidRPr="00C04A08" w:rsidRDefault="00842EF7" w:rsidP="00F91227">
            <w:pPr>
              <w:pStyle w:val="TAL"/>
              <w:keepNext w:val="0"/>
              <w:rPr>
                <w:sz w:val="16"/>
                <w:szCs w:val="16"/>
                <w:lang w:eastAsia="zh-CN"/>
              </w:rPr>
            </w:pPr>
            <w:r w:rsidRPr="00C04A08">
              <w:rPr>
                <w:sz w:val="16"/>
                <w:szCs w:val="16"/>
                <w:lang w:eastAsia="zh-CN"/>
              </w:rPr>
              <w:t>R4-1804585, Draft CR to 38.101-2: IBE Section Update, Qualcomm, Inc.</w:t>
            </w:r>
          </w:p>
          <w:p w14:paraId="4C6666D1" w14:textId="77777777" w:rsidR="00842EF7" w:rsidRPr="00C04A08" w:rsidRDefault="00842EF7" w:rsidP="00F91227">
            <w:pPr>
              <w:pStyle w:val="TAL"/>
              <w:keepNext w:val="0"/>
              <w:rPr>
                <w:sz w:val="16"/>
                <w:szCs w:val="16"/>
                <w:lang w:eastAsia="zh-CN"/>
              </w:rPr>
            </w:pPr>
            <w:r w:rsidRPr="00C04A08">
              <w:rPr>
                <w:sz w:val="16"/>
                <w:szCs w:val="16"/>
                <w:lang w:eastAsia="zh-CN"/>
              </w:rPr>
              <w:t>R4-1804657, Introduction of UE to UE coexistence requirements requirements for FR2, Qualcomm Incorporated</w:t>
            </w:r>
          </w:p>
          <w:p w14:paraId="0F834EF9" w14:textId="77777777" w:rsidR="00842EF7" w:rsidRPr="00C04A08" w:rsidRDefault="00842EF7" w:rsidP="00F91227">
            <w:pPr>
              <w:pStyle w:val="TAL"/>
              <w:keepNext w:val="0"/>
              <w:rPr>
                <w:sz w:val="16"/>
                <w:szCs w:val="16"/>
                <w:lang w:eastAsia="zh-CN"/>
              </w:rPr>
            </w:pPr>
            <w:r w:rsidRPr="00C04A08">
              <w:rPr>
                <w:sz w:val="16"/>
                <w:szCs w:val="16"/>
                <w:lang w:eastAsia="zh-CN"/>
              </w:rPr>
              <w:t>R4-1804949, Corrections to 5.3.3 in TS 38.101-2, Nokia</w:t>
            </w:r>
          </w:p>
          <w:p w14:paraId="3B796147" w14:textId="77777777" w:rsidR="00842EF7" w:rsidRPr="00C04A08" w:rsidRDefault="00842EF7" w:rsidP="00F91227">
            <w:pPr>
              <w:pStyle w:val="TAL"/>
              <w:keepNext w:val="0"/>
              <w:rPr>
                <w:sz w:val="16"/>
                <w:szCs w:val="16"/>
                <w:lang w:eastAsia="zh-CN"/>
              </w:rPr>
            </w:pPr>
            <w:r w:rsidRPr="00C04A08">
              <w:rPr>
                <w:sz w:val="16"/>
                <w:szCs w:val="16"/>
                <w:lang w:eastAsia="zh-CN"/>
              </w:rPr>
              <w:t>R4-1805641, Corrections of BCS for n257 intraband contiguous CA in 38.101-2, Nokia</w:t>
            </w:r>
          </w:p>
          <w:p w14:paraId="3A95AAD3" w14:textId="77777777" w:rsidR="00842EF7" w:rsidRPr="00C04A08" w:rsidRDefault="00842EF7" w:rsidP="00F91227">
            <w:pPr>
              <w:pStyle w:val="TAL"/>
              <w:keepNext w:val="0"/>
              <w:rPr>
                <w:sz w:val="16"/>
                <w:szCs w:val="16"/>
                <w:lang w:eastAsia="zh-CN"/>
              </w:rPr>
            </w:pPr>
            <w:r w:rsidRPr="00C04A08">
              <w:rPr>
                <w:sz w:val="16"/>
                <w:szCs w:val="16"/>
                <w:lang w:eastAsia="zh-CN"/>
              </w:rPr>
              <w:t>R4-1805685, Draft CR to TS38.101-2: Channel Raster to Resource Element Mapping (Section 5.4.2.2) and RB alignment with different numerologies (Section 5.3.4), ZTE Corporation</w:t>
            </w:r>
          </w:p>
          <w:p w14:paraId="1AC725D0" w14:textId="77777777" w:rsidR="00842EF7" w:rsidRPr="00C04A08" w:rsidRDefault="00842EF7" w:rsidP="00F91227">
            <w:pPr>
              <w:pStyle w:val="TAL"/>
              <w:keepNext w:val="0"/>
              <w:rPr>
                <w:sz w:val="16"/>
                <w:szCs w:val="16"/>
                <w:lang w:eastAsia="zh-CN"/>
              </w:rPr>
            </w:pPr>
            <w:r w:rsidRPr="00C04A08">
              <w:rPr>
                <w:sz w:val="16"/>
                <w:szCs w:val="16"/>
                <w:lang w:eastAsia="zh-CN"/>
              </w:rPr>
              <w:t>R4-1805704, Update of UE emission requirements for FR2, Qualcomm Incorporated</w:t>
            </w:r>
          </w:p>
          <w:p w14:paraId="65026923" w14:textId="77777777" w:rsidR="00842EF7" w:rsidRPr="00C04A08" w:rsidRDefault="00842EF7" w:rsidP="00F91227">
            <w:pPr>
              <w:pStyle w:val="TAL"/>
              <w:keepNext w:val="0"/>
              <w:rPr>
                <w:sz w:val="16"/>
                <w:szCs w:val="16"/>
                <w:lang w:eastAsia="zh-CN"/>
              </w:rPr>
            </w:pPr>
            <w:r w:rsidRPr="00C04A08">
              <w:rPr>
                <w:sz w:val="16"/>
                <w:szCs w:val="16"/>
                <w:lang w:eastAsia="zh-CN"/>
              </w:rPr>
              <w:t>R4-1805705, Draft CR to 38.101-2: Update of section 7.1, Rohde &amp; Schwarz</w:t>
            </w:r>
          </w:p>
          <w:p w14:paraId="288855FB" w14:textId="77777777" w:rsidR="00842EF7" w:rsidRPr="00C04A08" w:rsidRDefault="00842EF7" w:rsidP="00F91227">
            <w:pPr>
              <w:pStyle w:val="TAL"/>
              <w:keepNext w:val="0"/>
              <w:rPr>
                <w:sz w:val="16"/>
                <w:szCs w:val="16"/>
                <w:lang w:eastAsia="zh-CN"/>
              </w:rPr>
            </w:pPr>
            <w:r w:rsidRPr="00C04A08">
              <w:rPr>
                <w:sz w:val="16"/>
                <w:szCs w:val="16"/>
                <w:lang w:eastAsia="zh-CN"/>
              </w:rPr>
              <w:t>R4-1805757, Update of ACS requirement for FR2, Qualcomm Incorporated</w:t>
            </w:r>
          </w:p>
          <w:p w14:paraId="1157581A" w14:textId="77777777" w:rsidR="00842EF7" w:rsidRPr="00C04A08" w:rsidRDefault="00842EF7" w:rsidP="00F91227">
            <w:pPr>
              <w:pStyle w:val="TAL"/>
              <w:keepNext w:val="0"/>
              <w:rPr>
                <w:sz w:val="16"/>
                <w:szCs w:val="16"/>
                <w:lang w:eastAsia="zh-CN"/>
              </w:rPr>
            </w:pPr>
            <w:r w:rsidRPr="00C04A08">
              <w:rPr>
                <w:sz w:val="16"/>
                <w:szCs w:val="16"/>
                <w:lang w:eastAsia="zh-CN"/>
              </w:rPr>
              <w:t>R4-1805771, Update of IBB requirement for FR2, Qualcomm Incorporated</w:t>
            </w:r>
          </w:p>
          <w:p w14:paraId="5EDB8FB8" w14:textId="77777777" w:rsidR="00842EF7" w:rsidRPr="00C04A08" w:rsidRDefault="00842EF7" w:rsidP="00F91227">
            <w:pPr>
              <w:pStyle w:val="TAL"/>
              <w:keepNext w:val="0"/>
              <w:rPr>
                <w:sz w:val="16"/>
                <w:szCs w:val="16"/>
                <w:lang w:eastAsia="zh-CN"/>
              </w:rPr>
            </w:pPr>
            <w:r w:rsidRPr="00C04A08">
              <w:rPr>
                <w:sz w:val="16"/>
                <w:szCs w:val="16"/>
                <w:lang w:eastAsia="zh-CN"/>
              </w:rPr>
              <w:t>R4-1805775, draft CR for TS 38.101-2 on US 28 GHz band number, Qualcomm Incorporated</w:t>
            </w:r>
          </w:p>
          <w:p w14:paraId="2825817A" w14:textId="77777777" w:rsidR="00842EF7" w:rsidRPr="00C04A08" w:rsidRDefault="00842EF7" w:rsidP="00F91227">
            <w:pPr>
              <w:pStyle w:val="TAL"/>
              <w:keepNext w:val="0"/>
              <w:rPr>
                <w:sz w:val="16"/>
                <w:szCs w:val="16"/>
                <w:lang w:eastAsia="zh-CN"/>
              </w:rPr>
            </w:pPr>
            <w:r w:rsidRPr="00C04A08">
              <w:rPr>
                <w:sz w:val="16"/>
                <w:szCs w:val="16"/>
                <w:lang w:eastAsia="zh-CN"/>
              </w:rPr>
              <w:t>R4-1805949, Draft CR on minimum guardband of SCS 240 kHz SSB for TS 38.101-2, ZTE Wistron Telecom AB</w:t>
            </w:r>
          </w:p>
          <w:p w14:paraId="41E4F3EC" w14:textId="77777777" w:rsidR="00842EF7" w:rsidRPr="00C04A08" w:rsidRDefault="00842EF7" w:rsidP="00F91227">
            <w:pPr>
              <w:pStyle w:val="TAL"/>
              <w:keepNext w:val="0"/>
              <w:rPr>
                <w:sz w:val="16"/>
                <w:szCs w:val="16"/>
                <w:lang w:val="sv-FI" w:eastAsia="zh-CN"/>
              </w:rPr>
            </w:pPr>
            <w:r w:rsidRPr="00C04A08">
              <w:rPr>
                <w:sz w:val="16"/>
                <w:szCs w:val="16"/>
                <w:lang w:val="sv-FI" w:eastAsia="zh-CN"/>
              </w:rPr>
              <w:t>R4-1805982, draft CR for 38.101-2: sync raster, Samsung</w:t>
            </w:r>
          </w:p>
          <w:p w14:paraId="076E6CF8" w14:textId="77777777" w:rsidR="00842EF7" w:rsidRPr="00C04A08" w:rsidRDefault="00842EF7" w:rsidP="00F91227">
            <w:pPr>
              <w:pStyle w:val="TAL"/>
              <w:keepNext w:val="0"/>
              <w:rPr>
                <w:sz w:val="16"/>
                <w:szCs w:val="16"/>
                <w:lang w:eastAsia="zh-CN"/>
              </w:rPr>
            </w:pPr>
            <w:r w:rsidRPr="00C04A08">
              <w:rPr>
                <w:sz w:val="16"/>
                <w:szCs w:val="16"/>
                <w:lang w:eastAsia="zh-CN"/>
              </w:rPr>
              <w:t>R4-1804878, draft CR introduction completed band combinations 37.865-01-01 -&gt; 38.101-2, Ericsson</w:t>
            </w:r>
          </w:p>
          <w:p w14:paraId="32571D78" w14:textId="77777777" w:rsidR="00842EF7" w:rsidRPr="00C04A08" w:rsidRDefault="00842EF7" w:rsidP="00F91227">
            <w:pPr>
              <w:pStyle w:val="TAL"/>
              <w:keepNext w:val="0"/>
              <w:rPr>
                <w:sz w:val="16"/>
                <w:szCs w:val="16"/>
                <w:lang w:eastAsia="zh-CN"/>
              </w:rPr>
            </w:pPr>
            <w:r w:rsidRPr="00C04A08">
              <w:rPr>
                <w:sz w:val="16"/>
                <w:szCs w:val="16"/>
                <w:lang w:eastAsia="zh-CN"/>
              </w:rPr>
              <w:t>R4-1803628, pi/2 BPSK related CR, IITH</w:t>
            </w:r>
          </w:p>
          <w:p w14:paraId="531240FC" w14:textId="77777777" w:rsidR="00842EF7" w:rsidRPr="00C04A08" w:rsidRDefault="00842EF7" w:rsidP="00F91227">
            <w:pPr>
              <w:pStyle w:val="TAL"/>
              <w:keepNext w:val="0"/>
              <w:rPr>
                <w:sz w:val="16"/>
                <w:szCs w:val="16"/>
                <w:lang w:eastAsia="zh-CN"/>
              </w:rPr>
            </w:pPr>
          </w:p>
          <w:p w14:paraId="7E53ECD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RAN#87</w:t>
            </w:r>
          </w:p>
          <w:p w14:paraId="74B115FE" w14:textId="77777777" w:rsidR="00842EF7" w:rsidRPr="00C04A08" w:rsidRDefault="00842EF7" w:rsidP="00F91227">
            <w:pPr>
              <w:pStyle w:val="TAL"/>
              <w:keepNext w:val="0"/>
              <w:rPr>
                <w:sz w:val="16"/>
                <w:szCs w:val="16"/>
                <w:lang w:eastAsia="zh-CN"/>
              </w:rPr>
            </w:pPr>
          </w:p>
          <w:p w14:paraId="48A5AC15" w14:textId="77777777" w:rsidR="00842EF7" w:rsidRPr="00C04A08" w:rsidRDefault="00842EF7" w:rsidP="00F91227">
            <w:pPr>
              <w:pStyle w:val="TAL"/>
              <w:keepNext w:val="0"/>
              <w:rPr>
                <w:sz w:val="16"/>
                <w:szCs w:val="16"/>
                <w:lang w:eastAsia="zh-CN"/>
              </w:rPr>
            </w:pPr>
            <w:r w:rsidRPr="00C04A08">
              <w:rPr>
                <w:sz w:val="16"/>
                <w:szCs w:val="16"/>
                <w:lang w:eastAsia="zh-CN"/>
              </w:rPr>
              <w:t>R4-1806167, Draft CR on channel raster entry of band n261 for TS 38.101-2, ZTE Corporation</w:t>
            </w:r>
          </w:p>
          <w:p w14:paraId="16C77062" w14:textId="77777777" w:rsidR="00842EF7" w:rsidRPr="00C04A08" w:rsidRDefault="00842EF7" w:rsidP="00F91227">
            <w:pPr>
              <w:pStyle w:val="TAL"/>
              <w:keepNext w:val="0"/>
              <w:rPr>
                <w:sz w:val="16"/>
                <w:szCs w:val="16"/>
                <w:lang w:eastAsia="zh-CN"/>
              </w:rPr>
            </w:pPr>
            <w:r w:rsidRPr="00C04A08">
              <w:rPr>
                <w:sz w:val="16"/>
                <w:szCs w:val="16"/>
                <w:lang w:eastAsia="zh-CN"/>
              </w:rPr>
              <w:t>R4-1806169, Draft CR on SSB clarification for TS 38.101-2, ZTE Corporation</w:t>
            </w:r>
          </w:p>
          <w:p w14:paraId="7C2F0F67" w14:textId="77777777" w:rsidR="00842EF7" w:rsidRPr="00C04A08" w:rsidRDefault="00842EF7" w:rsidP="00F91227">
            <w:pPr>
              <w:pStyle w:val="TAL"/>
              <w:keepNext w:val="0"/>
              <w:rPr>
                <w:sz w:val="16"/>
                <w:szCs w:val="16"/>
                <w:lang w:eastAsia="zh-CN"/>
              </w:rPr>
            </w:pPr>
            <w:r w:rsidRPr="00C04A08">
              <w:rPr>
                <w:sz w:val="16"/>
                <w:szCs w:val="16"/>
                <w:lang w:eastAsia="zh-CN"/>
              </w:rPr>
              <w:t>R4-1806383, Draft CR of clarifications on TRx RF test metrics for mmWave, Anritsu Corporation</w:t>
            </w:r>
          </w:p>
          <w:p w14:paraId="346EDE47" w14:textId="77777777" w:rsidR="00842EF7" w:rsidRPr="00C04A08" w:rsidRDefault="00842EF7" w:rsidP="00F91227">
            <w:pPr>
              <w:pStyle w:val="TAL"/>
              <w:keepNext w:val="0"/>
              <w:rPr>
                <w:sz w:val="16"/>
                <w:szCs w:val="16"/>
                <w:lang w:eastAsia="zh-CN"/>
              </w:rPr>
            </w:pPr>
            <w:r w:rsidRPr="00C04A08">
              <w:rPr>
                <w:sz w:val="16"/>
                <w:szCs w:val="16"/>
                <w:lang w:eastAsia="zh-CN"/>
              </w:rPr>
              <w:t>R4-1806946, Draft CR for TS 38.101-2: Channel raster and NR-ARFCN clarification (5.4.2), Ericsson</w:t>
            </w:r>
          </w:p>
          <w:p w14:paraId="1C520703" w14:textId="77777777" w:rsidR="00842EF7" w:rsidRPr="00C04A08" w:rsidRDefault="00842EF7" w:rsidP="00F91227">
            <w:pPr>
              <w:pStyle w:val="TAL"/>
              <w:keepNext w:val="0"/>
              <w:rPr>
                <w:sz w:val="16"/>
                <w:szCs w:val="16"/>
                <w:lang w:eastAsia="zh-CN"/>
              </w:rPr>
            </w:pPr>
            <w:r w:rsidRPr="00C04A08">
              <w:rPr>
                <w:sz w:val="16"/>
                <w:szCs w:val="16"/>
                <w:lang w:eastAsia="zh-CN"/>
              </w:rPr>
              <w:t>R4-1807652, FR2 UE ACLR requirement for CA, Qualcomm</w:t>
            </w:r>
          </w:p>
          <w:p w14:paraId="11E3C0EE" w14:textId="77777777" w:rsidR="00842EF7" w:rsidRPr="00C04A08" w:rsidRDefault="00842EF7" w:rsidP="00F91227">
            <w:pPr>
              <w:pStyle w:val="TAL"/>
              <w:keepNext w:val="0"/>
              <w:rPr>
                <w:sz w:val="16"/>
                <w:szCs w:val="16"/>
                <w:lang w:eastAsia="zh-CN"/>
              </w:rPr>
            </w:pPr>
            <w:r w:rsidRPr="00C04A08">
              <w:rPr>
                <w:sz w:val="16"/>
                <w:szCs w:val="16"/>
                <w:lang w:eastAsia="zh-CN"/>
              </w:rPr>
              <w:t>R4-1807655, Further refinements for UE Rx requirements in FR2, Qualcomm</w:t>
            </w:r>
          </w:p>
          <w:p w14:paraId="696D1ED5" w14:textId="77777777" w:rsidR="00842EF7" w:rsidRPr="00C04A08" w:rsidRDefault="00842EF7" w:rsidP="00F91227">
            <w:pPr>
              <w:pStyle w:val="TAL"/>
              <w:keepNext w:val="0"/>
              <w:rPr>
                <w:sz w:val="16"/>
                <w:szCs w:val="16"/>
                <w:lang w:eastAsia="zh-CN"/>
              </w:rPr>
            </w:pPr>
            <w:r w:rsidRPr="00C04A08">
              <w:rPr>
                <w:sz w:val="16"/>
                <w:szCs w:val="16"/>
                <w:lang w:eastAsia="zh-CN"/>
              </w:rPr>
              <w:t>R4-1807681, Draft CR on 38.101-2 on channel raster to achieve alignment of data and SSB subcarrier grids, Nokia</w:t>
            </w:r>
          </w:p>
          <w:p w14:paraId="1A44D04F" w14:textId="77777777" w:rsidR="00842EF7" w:rsidRPr="00C04A08" w:rsidRDefault="00842EF7" w:rsidP="00F91227">
            <w:pPr>
              <w:pStyle w:val="TAL"/>
              <w:keepNext w:val="0"/>
              <w:rPr>
                <w:sz w:val="16"/>
                <w:szCs w:val="16"/>
                <w:lang w:eastAsia="zh-CN"/>
              </w:rPr>
            </w:pPr>
            <w:r w:rsidRPr="00C04A08">
              <w:rPr>
                <w:sz w:val="16"/>
                <w:szCs w:val="16"/>
                <w:lang w:eastAsia="zh-CN"/>
              </w:rPr>
              <w:t>R4-1807853, Draft CR to TS 38.101-2: UE maximum output power for UL CA, Nokia</w:t>
            </w:r>
          </w:p>
          <w:p w14:paraId="5CF834FF"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R4-1807855, Draft CR on 38.101-2: Transmit ON/OFF time mask for UL CA, Nokia</w:t>
            </w:r>
          </w:p>
          <w:p w14:paraId="391613B9" w14:textId="77777777" w:rsidR="00842EF7" w:rsidRPr="00C04A08" w:rsidRDefault="00842EF7" w:rsidP="00F91227">
            <w:pPr>
              <w:pStyle w:val="TAL"/>
              <w:keepNext w:val="0"/>
              <w:rPr>
                <w:sz w:val="16"/>
                <w:szCs w:val="16"/>
                <w:lang w:eastAsia="zh-CN"/>
              </w:rPr>
            </w:pPr>
            <w:r w:rsidRPr="00C04A08">
              <w:rPr>
                <w:sz w:val="16"/>
                <w:szCs w:val="16"/>
                <w:lang w:eastAsia="zh-CN"/>
              </w:rPr>
              <w:t>R4-1807857, Draft CR on 38.101-2: Occupied BW for UL CA, Nokia</w:t>
            </w:r>
          </w:p>
          <w:p w14:paraId="1EFF6811" w14:textId="77777777" w:rsidR="00842EF7" w:rsidRPr="00C04A08" w:rsidRDefault="00842EF7" w:rsidP="00F91227">
            <w:pPr>
              <w:pStyle w:val="TAL"/>
              <w:keepNext w:val="0"/>
              <w:rPr>
                <w:sz w:val="16"/>
                <w:szCs w:val="16"/>
                <w:lang w:eastAsia="zh-CN"/>
              </w:rPr>
            </w:pPr>
            <w:r w:rsidRPr="00C04A08">
              <w:rPr>
                <w:sz w:val="16"/>
                <w:szCs w:val="16"/>
                <w:lang w:eastAsia="zh-CN"/>
              </w:rPr>
              <w:t>R4-1808101, Draft CR to 38.101-2: On EVM Averaging Length, Wording, Qualcomm Incorporated</w:t>
            </w:r>
          </w:p>
          <w:p w14:paraId="47480F12" w14:textId="77777777" w:rsidR="00842EF7" w:rsidRPr="00C04A08" w:rsidRDefault="00842EF7" w:rsidP="00F91227">
            <w:pPr>
              <w:pStyle w:val="TAL"/>
              <w:keepNext w:val="0"/>
              <w:rPr>
                <w:sz w:val="16"/>
                <w:szCs w:val="16"/>
                <w:lang w:eastAsia="zh-CN"/>
              </w:rPr>
            </w:pPr>
            <w:r w:rsidRPr="00C04A08">
              <w:rPr>
                <w:sz w:val="16"/>
                <w:szCs w:val="16"/>
                <w:lang w:eastAsia="zh-CN"/>
              </w:rPr>
              <w:t>R4-1808105, Configured maximum output power for FR2, Ericsson</w:t>
            </w:r>
          </w:p>
          <w:p w14:paraId="3276F68A" w14:textId="77777777" w:rsidR="00842EF7" w:rsidRPr="00C04A08" w:rsidRDefault="00842EF7" w:rsidP="00F91227">
            <w:pPr>
              <w:pStyle w:val="TAL"/>
              <w:keepNext w:val="0"/>
              <w:rPr>
                <w:sz w:val="16"/>
                <w:szCs w:val="16"/>
                <w:lang w:eastAsia="zh-CN"/>
              </w:rPr>
            </w:pPr>
            <w:r w:rsidRPr="00C04A08">
              <w:rPr>
                <w:sz w:val="16"/>
                <w:szCs w:val="16"/>
                <w:lang w:eastAsia="zh-CN"/>
              </w:rPr>
              <w:t>R4-1808124, draft CR on UE RF requirement for UE type 2 in FR2, LG Electronics</w:t>
            </w:r>
          </w:p>
          <w:p w14:paraId="18DCCD2C" w14:textId="77777777" w:rsidR="00842EF7" w:rsidRPr="00C04A08" w:rsidRDefault="00842EF7" w:rsidP="00F91227">
            <w:pPr>
              <w:pStyle w:val="TAL"/>
              <w:keepNext w:val="0"/>
              <w:rPr>
                <w:sz w:val="16"/>
                <w:szCs w:val="16"/>
                <w:lang w:eastAsia="zh-CN"/>
              </w:rPr>
            </w:pPr>
            <w:r w:rsidRPr="00C04A08">
              <w:rPr>
                <w:sz w:val="16"/>
                <w:szCs w:val="16"/>
                <w:lang w:eastAsia="zh-CN"/>
              </w:rPr>
              <w:t>R4-1808125, Draft CR to TS 38.101-2: Minimum output and OFF Power, Nokia</w:t>
            </w:r>
          </w:p>
          <w:p w14:paraId="69B7DDEF" w14:textId="77777777" w:rsidR="00842EF7" w:rsidRPr="00C04A08" w:rsidRDefault="00842EF7" w:rsidP="00F91227">
            <w:pPr>
              <w:pStyle w:val="TAL"/>
              <w:keepNext w:val="0"/>
              <w:rPr>
                <w:sz w:val="16"/>
                <w:szCs w:val="16"/>
                <w:lang w:eastAsia="zh-CN"/>
              </w:rPr>
            </w:pPr>
            <w:r w:rsidRPr="00C04A08">
              <w:rPr>
                <w:sz w:val="16"/>
                <w:szCs w:val="16"/>
                <w:lang w:eastAsia="zh-CN"/>
              </w:rPr>
              <w:t>R4-1808147, Draft CR for NR FR2 CA BW class modifications, MediaTek Inc.</w:t>
            </w:r>
          </w:p>
          <w:p w14:paraId="4DCA0891" w14:textId="77777777" w:rsidR="00842EF7" w:rsidRPr="00C04A08" w:rsidRDefault="00842EF7" w:rsidP="00F91227">
            <w:pPr>
              <w:pStyle w:val="TAL"/>
              <w:keepNext w:val="0"/>
              <w:rPr>
                <w:sz w:val="16"/>
                <w:szCs w:val="16"/>
                <w:lang w:eastAsia="zh-CN"/>
              </w:rPr>
            </w:pPr>
            <w:r w:rsidRPr="00C04A08">
              <w:rPr>
                <w:sz w:val="16"/>
                <w:szCs w:val="16"/>
                <w:lang w:eastAsia="zh-CN"/>
              </w:rPr>
              <w:t>R4-1808148, EVM equaliser spectral flatness for FR2, Ericsson</w:t>
            </w:r>
          </w:p>
          <w:p w14:paraId="5AB78E59" w14:textId="77777777" w:rsidR="00842EF7" w:rsidRPr="00C04A08" w:rsidRDefault="00842EF7" w:rsidP="00F91227">
            <w:pPr>
              <w:pStyle w:val="TAL"/>
              <w:keepNext w:val="0"/>
              <w:rPr>
                <w:sz w:val="16"/>
                <w:szCs w:val="16"/>
                <w:lang w:eastAsia="zh-CN"/>
              </w:rPr>
            </w:pPr>
            <w:r w:rsidRPr="00C04A08">
              <w:rPr>
                <w:sz w:val="16"/>
                <w:szCs w:val="16"/>
                <w:lang w:eastAsia="zh-CN"/>
              </w:rPr>
              <w:t>R4-1808149, UE Shaping Filter Requirement for pi/2 BPSK, Indian Institute of Tech (M)</w:t>
            </w:r>
          </w:p>
          <w:p w14:paraId="4EDCC6D8" w14:textId="77777777" w:rsidR="00842EF7" w:rsidRPr="00C04A08" w:rsidRDefault="00842EF7" w:rsidP="00F91227">
            <w:pPr>
              <w:pStyle w:val="TAL"/>
              <w:keepNext w:val="0"/>
              <w:rPr>
                <w:sz w:val="16"/>
                <w:szCs w:val="16"/>
                <w:lang w:eastAsia="zh-CN"/>
              </w:rPr>
            </w:pPr>
            <w:r w:rsidRPr="00C04A08">
              <w:rPr>
                <w:sz w:val="16"/>
                <w:szCs w:val="16"/>
                <w:lang w:eastAsia="zh-CN"/>
              </w:rPr>
              <w:t>R4-1808152, Draft CR for Finalizing UE RF Requirement for FWA, Samsung</w:t>
            </w:r>
          </w:p>
          <w:p w14:paraId="06C5367F" w14:textId="77777777" w:rsidR="00842EF7" w:rsidRPr="00C04A08" w:rsidRDefault="00842EF7" w:rsidP="00F91227">
            <w:pPr>
              <w:pStyle w:val="TAL"/>
              <w:keepNext w:val="0"/>
              <w:rPr>
                <w:sz w:val="16"/>
                <w:szCs w:val="16"/>
                <w:lang w:eastAsia="zh-CN"/>
              </w:rPr>
            </w:pPr>
            <w:r w:rsidRPr="00C04A08">
              <w:rPr>
                <w:sz w:val="16"/>
                <w:szCs w:val="16"/>
                <w:lang w:eastAsia="zh-CN"/>
              </w:rPr>
              <w:t>R4-1808266, Draft CR for TS 38.101-2: Channel and sync raster corrections (5.4), Ericsson</w:t>
            </w:r>
          </w:p>
          <w:p w14:paraId="56C85A70" w14:textId="77777777" w:rsidR="00842EF7" w:rsidRPr="00C04A08" w:rsidRDefault="00842EF7" w:rsidP="00F91227">
            <w:pPr>
              <w:pStyle w:val="TAL"/>
              <w:keepNext w:val="0"/>
              <w:rPr>
                <w:sz w:val="16"/>
                <w:szCs w:val="16"/>
                <w:lang w:eastAsia="zh-CN"/>
              </w:rPr>
            </w:pPr>
            <w:r w:rsidRPr="00C04A08">
              <w:rPr>
                <w:sz w:val="16"/>
                <w:szCs w:val="16"/>
                <w:lang w:eastAsia="zh-CN"/>
              </w:rPr>
              <w:t>R4-1808545, Draft CR on UE RF requirement for UE type 3 in FR2, Verizon</w:t>
            </w:r>
          </w:p>
          <w:p w14:paraId="5F424C48" w14:textId="77777777" w:rsidR="00842EF7" w:rsidRPr="00C04A08" w:rsidRDefault="00842EF7" w:rsidP="00F91227">
            <w:pPr>
              <w:pStyle w:val="TAL"/>
              <w:keepNext w:val="0"/>
              <w:rPr>
                <w:sz w:val="16"/>
                <w:szCs w:val="16"/>
                <w:lang w:eastAsia="zh-CN"/>
              </w:rPr>
            </w:pPr>
            <w:r w:rsidRPr="00C04A08">
              <w:rPr>
                <w:sz w:val="16"/>
                <w:szCs w:val="16"/>
                <w:lang w:eastAsia="zh-CN"/>
              </w:rPr>
              <w:t>R4-1808546, Power class 3 Spherical coverage introduction and peak EIRP requirement update, Qualcomm</w:t>
            </w:r>
          </w:p>
          <w:p w14:paraId="0D755EF2" w14:textId="77777777" w:rsidR="00842EF7" w:rsidRPr="00C04A08" w:rsidRDefault="00842EF7" w:rsidP="00F91227">
            <w:pPr>
              <w:pStyle w:val="TAL"/>
              <w:keepNext w:val="0"/>
              <w:rPr>
                <w:sz w:val="16"/>
                <w:szCs w:val="16"/>
                <w:lang w:eastAsia="zh-CN"/>
              </w:rPr>
            </w:pPr>
            <w:r w:rsidRPr="00C04A08">
              <w:rPr>
                <w:sz w:val="16"/>
                <w:szCs w:val="16"/>
                <w:lang w:eastAsia="zh-CN"/>
              </w:rPr>
              <w:t>R4-1808206, Draft CR to 38.101-2: FR2 Type 1 UE Power Control, Qualcomm</w:t>
            </w:r>
          </w:p>
          <w:p w14:paraId="6AC815E5" w14:textId="77777777" w:rsidR="00842EF7" w:rsidRPr="00C04A08" w:rsidRDefault="00842EF7" w:rsidP="00F91227">
            <w:pPr>
              <w:pStyle w:val="TAL"/>
              <w:keepNext w:val="0"/>
              <w:rPr>
                <w:sz w:val="16"/>
                <w:szCs w:val="16"/>
                <w:lang w:eastAsia="zh-CN"/>
              </w:rPr>
            </w:pPr>
            <w:r w:rsidRPr="00C04A08">
              <w:rPr>
                <w:sz w:val="16"/>
                <w:szCs w:val="16"/>
                <w:lang w:eastAsia="zh-CN"/>
              </w:rPr>
              <w:t>R4-1808208, Draft CR to 38.101-2: FR2 Type 1 UE CA EIS update, Qualcomm</w:t>
            </w:r>
          </w:p>
          <w:p w14:paraId="18FCE3EF" w14:textId="77777777" w:rsidR="00842EF7" w:rsidRPr="00C04A08" w:rsidRDefault="00842EF7" w:rsidP="00F91227">
            <w:pPr>
              <w:pStyle w:val="TAL"/>
              <w:keepNext w:val="0"/>
              <w:rPr>
                <w:sz w:val="16"/>
                <w:szCs w:val="16"/>
                <w:lang w:eastAsia="zh-CN"/>
              </w:rPr>
            </w:pPr>
            <w:r w:rsidRPr="00C04A08">
              <w:rPr>
                <w:sz w:val="16"/>
                <w:szCs w:val="16"/>
                <w:lang w:eastAsia="zh-CN"/>
              </w:rPr>
              <w:t>R4-1808191, TP to TS38.101-2 - UE ON/OFF masks, Ericsson</w:t>
            </w:r>
          </w:p>
          <w:p w14:paraId="38C11779" w14:textId="77777777" w:rsidR="00842EF7" w:rsidRPr="00C04A08" w:rsidRDefault="00842EF7" w:rsidP="00F91227">
            <w:pPr>
              <w:pStyle w:val="TAL"/>
              <w:keepNext w:val="0"/>
              <w:rPr>
                <w:sz w:val="16"/>
                <w:szCs w:val="16"/>
                <w:lang w:eastAsia="zh-CN"/>
              </w:rPr>
            </w:pPr>
            <w:r w:rsidRPr="00C04A08">
              <w:rPr>
                <w:sz w:val="16"/>
                <w:szCs w:val="16"/>
                <w:lang w:eastAsia="zh-CN"/>
              </w:rPr>
              <w:t>R4-1807102, draft CR introduction completed band combinations 37.865-01-01 -&gt; 38.101-2, Ericsson</w:t>
            </w:r>
          </w:p>
        </w:tc>
        <w:tc>
          <w:tcPr>
            <w:tcW w:w="708" w:type="dxa"/>
            <w:shd w:val="solid" w:color="FFFFFF" w:fill="auto"/>
          </w:tcPr>
          <w:p w14:paraId="62AE5A04"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15.2.0</w:t>
            </w:r>
          </w:p>
        </w:tc>
      </w:tr>
      <w:tr w:rsidR="00842EF7" w:rsidRPr="00C04A08" w14:paraId="447D5956" w14:textId="77777777" w:rsidTr="00842EF7">
        <w:trPr>
          <w:trHeight w:val="59"/>
          <w:jc w:val="center"/>
        </w:trPr>
        <w:tc>
          <w:tcPr>
            <w:tcW w:w="800" w:type="dxa"/>
            <w:shd w:val="solid" w:color="FFFFFF" w:fill="auto"/>
          </w:tcPr>
          <w:p w14:paraId="4AD31858" w14:textId="77777777" w:rsidR="00842EF7" w:rsidRPr="00C04A08" w:rsidRDefault="00842EF7" w:rsidP="00F91227">
            <w:pPr>
              <w:pStyle w:val="TAC"/>
              <w:keepNext w:val="0"/>
              <w:rPr>
                <w:sz w:val="16"/>
                <w:szCs w:val="16"/>
                <w:lang w:eastAsia="ja-JP"/>
              </w:rPr>
            </w:pPr>
            <w:r w:rsidRPr="00C04A08">
              <w:rPr>
                <w:sz w:val="16"/>
                <w:szCs w:val="16"/>
                <w:lang w:eastAsia="ja-JP"/>
              </w:rPr>
              <w:t>2018-09</w:t>
            </w:r>
          </w:p>
        </w:tc>
        <w:tc>
          <w:tcPr>
            <w:tcW w:w="800" w:type="dxa"/>
            <w:shd w:val="solid" w:color="FFFFFF" w:fill="auto"/>
          </w:tcPr>
          <w:p w14:paraId="1F59C64E" w14:textId="77777777" w:rsidR="00842EF7" w:rsidRPr="00C04A08" w:rsidRDefault="00842EF7" w:rsidP="00F91227">
            <w:pPr>
              <w:pStyle w:val="TAC"/>
              <w:keepNext w:val="0"/>
              <w:rPr>
                <w:sz w:val="16"/>
                <w:szCs w:val="16"/>
                <w:lang w:eastAsia="ja-JP"/>
              </w:rPr>
            </w:pPr>
            <w:r w:rsidRPr="00C04A08">
              <w:rPr>
                <w:sz w:val="16"/>
                <w:szCs w:val="16"/>
                <w:lang w:eastAsia="ja-JP"/>
              </w:rPr>
              <w:t>RAN#81</w:t>
            </w:r>
          </w:p>
        </w:tc>
        <w:tc>
          <w:tcPr>
            <w:tcW w:w="952" w:type="dxa"/>
            <w:shd w:val="solid" w:color="FFFFFF" w:fill="auto"/>
          </w:tcPr>
          <w:p w14:paraId="52196C1C" w14:textId="77777777" w:rsidR="00842EF7" w:rsidRPr="00C04A08" w:rsidRDefault="00842EF7" w:rsidP="00F91227">
            <w:pPr>
              <w:pStyle w:val="TAC"/>
              <w:keepNext w:val="0"/>
              <w:rPr>
                <w:sz w:val="16"/>
                <w:szCs w:val="16"/>
              </w:rPr>
            </w:pPr>
            <w:r w:rsidRPr="00C04A08">
              <w:rPr>
                <w:sz w:val="16"/>
                <w:szCs w:val="16"/>
              </w:rPr>
              <w:t>RP-181896</w:t>
            </w:r>
          </w:p>
        </w:tc>
        <w:tc>
          <w:tcPr>
            <w:tcW w:w="567" w:type="dxa"/>
            <w:shd w:val="solid" w:color="FFFFFF" w:fill="auto"/>
          </w:tcPr>
          <w:p w14:paraId="34555CD8" w14:textId="77777777" w:rsidR="00842EF7" w:rsidRPr="00C04A08" w:rsidRDefault="00842EF7" w:rsidP="00F91227">
            <w:pPr>
              <w:pStyle w:val="TAL"/>
              <w:keepNext w:val="0"/>
              <w:rPr>
                <w:sz w:val="16"/>
                <w:szCs w:val="16"/>
              </w:rPr>
            </w:pPr>
            <w:r w:rsidRPr="00C04A08">
              <w:rPr>
                <w:sz w:val="16"/>
                <w:szCs w:val="16"/>
              </w:rPr>
              <w:t>0015</w:t>
            </w:r>
          </w:p>
        </w:tc>
        <w:tc>
          <w:tcPr>
            <w:tcW w:w="425" w:type="dxa"/>
            <w:shd w:val="solid" w:color="FFFFFF" w:fill="auto"/>
            <w:vAlign w:val="center"/>
          </w:tcPr>
          <w:p w14:paraId="49D788CF" w14:textId="77777777" w:rsidR="00842EF7" w:rsidRPr="00C04A08" w:rsidRDefault="00842EF7" w:rsidP="00842EF7">
            <w:pPr>
              <w:pStyle w:val="TAR"/>
              <w:keepNext w:val="0"/>
              <w:jc w:val="center"/>
              <w:rPr>
                <w:sz w:val="16"/>
                <w:szCs w:val="16"/>
              </w:rPr>
            </w:pPr>
          </w:p>
        </w:tc>
        <w:tc>
          <w:tcPr>
            <w:tcW w:w="425" w:type="dxa"/>
            <w:shd w:val="solid" w:color="FFFFFF" w:fill="auto"/>
          </w:tcPr>
          <w:p w14:paraId="6CA84BD5"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F721408" w14:textId="77777777" w:rsidR="00842EF7" w:rsidRPr="00C04A08" w:rsidRDefault="00842EF7" w:rsidP="00F91227">
            <w:pPr>
              <w:pStyle w:val="TAL"/>
              <w:keepNext w:val="0"/>
              <w:rPr>
                <w:sz w:val="16"/>
                <w:szCs w:val="16"/>
                <w:lang w:eastAsia="zh-CN"/>
              </w:rPr>
            </w:pPr>
            <w:r w:rsidRPr="00C04A08">
              <w:rPr>
                <w:sz w:val="16"/>
                <w:szCs w:val="16"/>
                <w:lang w:eastAsia="zh-CN"/>
              </w:rPr>
              <w:t>Big CR for 38.101-2</w:t>
            </w:r>
          </w:p>
          <w:p w14:paraId="26772EE1" w14:textId="77777777" w:rsidR="00842EF7" w:rsidRPr="00C04A08" w:rsidRDefault="00842EF7" w:rsidP="00F91227">
            <w:pPr>
              <w:pStyle w:val="TAL"/>
              <w:keepNext w:val="0"/>
              <w:rPr>
                <w:sz w:val="16"/>
                <w:szCs w:val="16"/>
                <w:lang w:eastAsia="zh-CN"/>
              </w:rPr>
            </w:pPr>
          </w:p>
          <w:p w14:paraId="454E3B84"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RAN4#NR-AH-1807</w:t>
            </w:r>
          </w:p>
          <w:p w14:paraId="654DFF42" w14:textId="77777777" w:rsidR="00842EF7" w:rsidRPr="00C04A08" w:rsidRDefault="00842EF7" w:rsidP="00F91227">
            <w:pPr>
              <w:pStyle w:val="TAL"/>
              <w:keepNext w:val="0"/>
              <w:rPr>
                <w:sz w:val="16"/>
                <w:szCs w:val="16"/>
                <w:lang w:eastAsia="zh-CN"/>
              </w:rPr>
            </w:pPr>
            <w:r w:rsidRPr="00C04A08">
              <w:rPr>
                <w:sz w:val="16"/>
                <w:szCs w:val="16"/>
                <w:lang w:eastAsia="zh-CN"/>
              </w:rPr>
              <w:t>R4-1809336, Draft CR on UL RMC for FR2 RF tests, Qualcomm Incorporated</w:t>
            </w:r>
          </w:p>
          <w:p w14:paraId="7C466BAD" w14:textId="77777777" w:rsidR="00842EF7" w:rsidRPr="00C04A08" w:rsidRDefault="00842EF7" w:rsidP="00F91227">
            <w:pPr>
              <w:pStyle w:val="TAL"/>
              <w:keepNext w:val="0"/>
              <w:rPr>
                <w:sz w:val="16"/>
                <w:szCs w:val="16"/>
                <w:lang w:eastAsia="zh-CN"/>
              </w:rPr>
            </w:pPr>
            <w:r w:rsidRPr="00C04A08">
              <w:rPr>
                <w:sz w:val="16"/>
                <w:szCs w:val="16"/>
                <w:lang w:eastAsia="zh-CN"/>
              </w:rPr>
              <w:t>R4-1809338, Draft CR on NR UE REFSENS SNR FRC for FR2, Intel Corporation</w:t>
            </w:r>
          </w:p>
          <w:p w14:paraId="349DD0D9" w14:textId="77777777" w:rsidR="00842EF7" w:rsidRPr="00C04A08" w:rsidRDefault="00842EF7" w:rsidP="00F91227">
            <w:pPr>
              <w:pStyle w:val="TAL"/>
              <w:keepNext w:val="0"/>
              <w:rPr>
                <w:sz w:val="16"/>
                <w:szCs w:val="16"/>
                <w:lang w:eastAsia="zh-CN"/>
              </w:rPr>
            </w:pPr>
            <w:r w:rsidRPr="00C04A08">
              <w:rPr>
                <w:sz w:val="16"/>
                <w:szCs w:val="16"/>
                <w:lang w:eastAsia="zh-CN"/>
              </w:rPr>
              <w:t>R4-1809397, Draft CR on measurement of receiver characteristics for FR2 RF Tests, Qualcomm Incorporated</w:t>
            </w:r>
          </w:p>
          <w:p w14:paraId="2561D832" w14:textId="77777777" w:rsidR="00842EF7" w:rsidRPr="00C04A08" w:rsidRDefault="00842EF7" w:rsidP="00F91227">
            <w:pPr>
              <w:pStyle w:val="TAL"/>
              <w:keepNext w:val="0"/>
              <w:rPr>
                <w:sz w:val="16"/>
                <w:szCs w:val="16"/>
                <w:lang w:eastAsia="zh-CN"/>
              </w:rPr>
            </w:pPr>
            <w:r w:rsidRPr="00C04A08">
              <w:rPr>
                <w:sz w:val="16"/>
                <w:szCs w:val="16"/>
                <w:lang w:eastAsia="zh-CN"/>
              </w:rPr>
              <w:t>R4-1809566, Draft CR on OCNG pattern for FR2 REFSENS test, Qualcomm Incorporated</w:t>
            </w:r>
          </w:p>
          <w:p w14:paraId="35AFB4F4" w14:textId="77777777" w:rsidR="00842EF7" w:rsidRPr="00C04A08" w:rsidRDefault="00842EF7" w:rsidP="00F91227">
            <w:pPr>
              <w:pStyle w:val="TAL"/>
              <w:keepNext w:val="0"/>
              <w:rPr>
                <w:sz w:val="16"/>
                <w:szCs w:val="16"/>
                <w:lang w:eastAsia="zh-CN"/>
              </w:rPr>
            </w:pPr>
          </w:p>
          <w:p w14:paraId="30BDD6B9"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w:t>
            </w:r>
          </w:p>
          <w:p w14:paraId="7DE34820" w14:textId="77777777" w:rsidR="00842EF7" w:rsidRPr="00C04A08" w:rsidRDefault="00842EF7" w:rsidP="00F91227">
            <w:pPr>
              <w:pStyle w:val="TAL"/>
              <w:keepNext w:val="0"/>
              <w:rPr>
                <w:sz w:val="16"/>
                <w:szCs w:val="16"/>
                <w:lang w:eastAsia="zh-CN"/>
              </w:rPr>
            </w:pPr>
          </w:p>
          <w:p w14:paraId="1352FA6D" w14:textId="77777777" w:rsidR="00842EF7" w:rsidRPr="00C04A08" w:rsidRDefault="00842EF7" w:rsidP="00F91227">
            <w:pPr>
              <w:pStyle w:val="TAL"/>
              <w:keepNext w:val="0"/>
              <w:rPr>
                <w:sz w:val="16"/>
                <w:szCs w:val="16"/>
                <w:lang w:eastAsia="zh-CN"/>
              </w:rPr>
            </w:pPr>
            <w:r w:rsidRPr="00C04A08">
              <w:rPr>
                <w:sz w:val="16"/>
                <w:szCs w:val="16"/>
                <w:lang w:eastAsia="zh-CN"/>
              </w:rPr>
              <w:t>R4-1809817, TP to TS 38.101-2 on ON/OFF time mask, Intel Corporation</w:t>
            </w:r>
          </w:p>
          <w:p w14:paraId="715DD261" w14:textId="77777777" w:rsidR="00842EF7" w:rsidRPr="00C04A08" w:rsidRDefault="00842EF7" w:rsidP="00F91227">
            <w:pPr>
              <w:pStyle w:val="TAL"/>
              <w:keepNext w:val="0"/>
              <w:rPr>
                <w:sz w:val="16"/>
                <w:szCs w:val="16"/>
                <w:lang w:eastAsia="zh-CN"/>
              </w:rPr>
            </w:pPr>
            <w:r w:rsidRPr="00C04A08">
              <w:rPr>
                <w:sz w:val="16"/>
                <w:szCs w:val="16"/>
                <w:lang w:eastAsia="zh-CN"/>
              </w:rPr>
              <w:t>R4-1809976, Draft CR for TS 38.101-2: Channel raster corrections (5.4.2), Ericsson</w:t>
            </w:r>
          </w:p>
          <w:p w14:paraId="375CC894" w14:textId="77777777" w:rsidR="00842EF7" w:rsidRPr="00C04A08" w:rsidRDefault="00842EF7" w:rsidP="00F91227">
            <w:pPr>
              <w:pStyle w:val="TAL"/>
              <w:keepNext w:val="0"/>
              <w:rPr>
                <w:sz w:val="16"/>
                <w:szCs w:val="16"/>
                <w:lang w:eastAsia="zh-CN"/>
              </w:rPr>
            </w:pPr>
            <w:r w:rsidRPr="00C04A08">
              <w:rPr>
                <w:sz w:val="16"/>
                <w:szCs w:val="16"/>
                <w:lang w:eastAsia="zh-CN"/>
              </w:rPr>
              <w:t>R4-1810092, Draft CR TS 38.101-2 - UE ON-OFF mask clean up, Ericsson</w:t>
            </w:r>
          </w:p>
          <w:p w14:paraId="7D879A9F" w14:textId="77777777" w:rsidR="00842EF7" w:rsidRPr="00C04A08" w:rsidRDefault="00842EF7" w:rsidP="00F91227">
            <w:pPr>
              <w:pStyle w:val="TAL"/>
              <w:keepNext w:val="0"/>
              <w:rPr>
                <w:sz w:val="16"/>
                <w:szCs w:val="16"/>
                <w:lang w:eastAsia="zh-CN"/>
              </w:rPr>
            </w:pPr>
            <w:r w:rsidRPr="00C04A08">
              <w:rPr>
                <w:sz w:val="16"/>
                <w:szCs w:val="16"/>
                <w:lang w:eastAsia="zh-CN"/>
              </w:rPr>
              <w:t>R4-1810211, Draft CR for TS 38.101-2: MPR inner and outer RB allocations formula correction, MediaTek Inc.</w:t>
            </w:r>
          </w:p>
          <w:p w14:paraId="5643C331" w14:textId="77777777" w:rsidR="00842EF7" w:rsidRPr="00C04A08" w:rsidRDefault="00842EF7" w:rsidP="00F91227">
            <w:pPr>
              <w:pStyle w:val="TAL"/>
              <w:keepNext w:val="0"/>
              <w:rPr>
                <w:sz w:val="16"/>
                <w:szCs w:val="16"/>
                <w:lang w:eastAsia="zh-CN"/>
              </w:rPr>
            </w:pPr>
            <w:r w:rsidRPr="00C04A08">
              <w:rPr>
                <w:sz w:val="16"/>
                <w:szCs w:val="16"/>
                <w:lang w:eastAsia="zh-CN"/>
              </w:rPr>
              <w:t>R4-1810228, draft CR on UL-MIMO requirement for Power Class 2 in FR2, LG Electronics Inc</w:t>
            </w:r>
          </w:p>
          <w:p w14:paraId="00A40B57" w14:textId="77777777" w:rsidR="00842EF7" w:rsidRPr="00C04A08" w:rsidRDefault="00842EF7" w:rsidP="00F91227">
            <w:pPr>
              <w:pStyle w:val="TAL"/>
              <w:keepNext w:val="0"/>
              <w:rPr>
                <w:sz w:val="16"/>
                <w:szCs w:val="16"/>
                <w:lang w:eastAsia="zh-CN"/>
              </w:rPr>
            </w:pPr>
            <w:r w:rsidRPr="00C04A08">
              <w:rPr>
                <w:sz w:val="16"/>
                <w:szCs w:val="16"/>
                <w:lang w:eastAsia="zh-CN"/>
              </w:rPr>
              <w:t>R4-1810373, Draft CR to 38.101-2: Corrections on symbols and abbreviations in section 3, ZTE Corporation</w:t>
            </w:r>
          </w:p>
          <w:p w14:paraId="3053C898" w14:textId="77777777" w:rsidR="00842EF7" w:rsidRPr="00C04A08" w:rsidRDefault="00842EF7" w:rsidP="00F91227">
            <w:pPr>
              <w:pStyle w:val="TAL"/>
              <w:keepNext w:val="0"/>
              <w:rPr>
                <w:sz w:val="16"/>
                <w:szCs w:val="16"/>
                <w:lang w:eastAsia="zh-CN"/>
              </w:rPr>
            </w:pPr>
            <w:r w:rsidRPr="00C04A08">
              <w:rPr>
                <w:sz w:val="16"/>
                <w:szCs w:val="16"/>
                <w:lang w:eastAsia="zh-CN"/>
              </w:rPr>
              <w:t>R4-1810805, Draft CR to TS 38.101-2: Spurious emissions, Nokia</w:t>
            </w:r>
          </w:p>
          <w:p w14:paraId="19434DB5" w14:textId="77777777" w:rsidR="00842EF7" w:rsidRPr="00C04A08" w:rsidRDefault="00842EF7" w:rsidP="00F91227">
            <w:pPr>
              <w:pStyle w:val="TAL"/>
              <w:keepNext w:val="0"/>
              <w:rPr>
                <w:sz w:val="16"/>
                <w:szCs w:val="16"/>
                <w:lang w:eastAsia="zh-CN"/>
              </w:rPr>
            </w:pPr>
            <w:r w:rsidRPr="00C04A08">
              <w:rPr>
                <w:sz w:val="16"/>
                <w:szCs w:val="16"/>
                <w:lang w:eastAsia="zh-CN"/>
              </w:rPr>
              <w:t>R4-1810863, Draft CR to 38.101-2: Addition of Transmit Modulation Annex, Rohde &amp; Schwarz</w:t>
            </w:r>
          </w:p>
          <w:p w14:paraId="4608D99B" w14:textId="77777777" w:rsidR="00842EF7" w:rsidRPr="00C04A08" w:rsidRDefault="00842EF7" w:rsidP="00F91227">
            <w:pPr>
              <w:pStyle w:val="TAL"/>
              <w:keepNext w:val="0"/>
              <w:rPr>
                <w:sz w:val="16"/>
                <w:szCs w:val="16"/>
                <w:lang w:eastAsia="zh-CN"/>
              </w:rPr>
            </w:pPr>
            <w:r w:rsidRPr="00C04A08">
              <w:rPr>
                <w:sz w:val="16"/>
                <w:szCs w:val="16"/>
                <w:lang w:eastAsia="zh-CN"/>
              </w:rPr>
              <w:t>R4-1811026, Draft CR to 38.101-2: FR2 UE CA Transmit Signal Quality update, Qualcomm Incorporated</w:t>
            </w:r>
          </w:p>
          <w:p w14:paraId="5C90DE05" w14:textId="77777777" w:rsidR="00842EF7" w:rsidRPr="00C04A08" w:rsidRDefault="00842EF7" w:rsidP="00F91227">
            <w:pPr>
              <w:pStyle w:val="TAL"/>
              <w:keepNext w:val="0"/>
              <w:rPr>
                <w:sz w:val="16"/>
                <w:szCs w:val="16"/>
                <w:lang w:eastAsia="zh-CN"/>
              </w:rPr>
            </w:pPr>
            <w:r w:rsidRPr="00C04A08">
              <w:rPr>
                <w:sz w:val="16"/>
                <w:szCs w:val="16"/>
                <w:lang w:eastAsia="zh-CN"/>
              </w:rPr>
              <w:t>R4-1811104, Finalization of SEM requirements in FR2, Qualcomm Incorporated</w:t>
            </w:r>
          </w:p>
          <w:p w14:paraId="3CA24BB8" w14:textId="77777777" w:rsidR="00842EF7" w:rsidRPr="00C04A08" w:rsidRDefault="00842EF7" w:rsidP="00F91227">
            <w:pPr>
              <w:pStyle w:val="TAL"/>
              <w:keepNext w:val="0"/>
              <w:rPr>
                <w:sz w:val="16"/>
                <w:szCs w:val="16"/>
                <w:lang w:eastAsia="zh-CN"/>
              </w:rPr>
            </w:pPr>
            <w:r w:rsidRPr="00C04A08">
              <w:rPr>
                <w:sz w:val="16"/>
                <w:szCs w:val="16"/>
                <w:lang w:eastAsia="zh-CN"/>
              </w:rPr>
              <w:t>R4-1811140, FR2 ULMIMO Updates and enhancements, Qualcomm Incorporated</w:t>
            </w:r>
          </w:p>
          <w:p w14:paraId="393FACE2" w14:textId="77777777" w:rsidR="00842EF7" w:rsidRPr="00C04A08" w:rsidRDefault="00842EF7" w:rsidP="00F91227">
            <w:pPr>
              <w:pStyle w:val="TAL"/>
              <w:keepNext w:val="0"/>
              <w:rPr>
                <w:sz w:val="16"/>
                <w:szCs w:val="16"/>
                <w:lang w:eastAsia="zh-CN"/>
              </w:rPr>
            </w:pPr>
            <w:r w:rsidRPr="00C04A08">
              <w:rPr>
                <w:sz w:val="16"/>
                <w:szCs w:val="16"/>
                <w:lang w:eastAsia="zh-CN"/>
              </w:rPr>
              <w:t>R4-1811322, Draft CR to 38.101-2: REFSENS of power class 1, Intel Corporation</w:t>
            </w:r>
          </w:p>
          <w:p w14:paraId="5AD8282D" w14:textId="77777777" w:rsidR="00842EF7" w:rsidRPr="00C04A08" w:rsidRDefault="00842EF7" w:rsidP="00F91227">
            <w:pPr>
              <w:pStyle w:val="TAL"/>
              <w:keepNext w:val="0"/>
              <w:rPr>
                <w:sz w:val="16"/>
                <w:szCs w:val="16"/>
                <w:lang w:eastAsia="zh-CN"/>
              </w:rPr>
            </w:pPr>
            <w:r w:rsidRPr="00C04A08">
              <w:rPr>
                <w:sz w:val="16"/>
                <w:szCs w:val="16"/>
                <w:lang w:eastAsia="zh-CN"/>
              </w:rPr>
              <w:t>R4-1811456, Draft CR on DL Physical Channel for FR2 RF tests, Qualcomm Inc</w:t>
            </w:r>
          </w:p>
          <w:p w14:paraId="318A2A87" w14:textId="77777777" w:rsidR="00842EF7" w:rsidRPr="00C04A08" w:rsidRDefault="00842EF7" w:rsidP="00F91227">
            <w:pPr>
              <w:pStyle w:val="TAL"/>
              <w:keepNext w:val="0"/>
              <w:rPr>
                <w:sz w:val="16"/>
                <w:szCs w:val="16"/>
                <w:lang w:eastAsia="zh-CN"/>
              </w:rPr>
            </w:pPr>
            <w:r w:rsidRPr="00C04A08">
              <w:rPr>
                <w:sz w:val="16"/>
                <w:szCs w:val="16"/>
                <w:lang w:eastAsia="zh-CN"/>
              </w:rPr>
              <w:t>R4-1811460, Draft CR to 38.101-2: Correct both Table 5.5A.2-1 and Table 5.5A.2-2, Verizon</w:t>
            </w:r>
          </w:p>
          <w:p w14:paraId="1C8E5144" w14:textId="77777777" w:rsidR="00842EF7" w:rsidRPr="00C04A08" w:rsidRDefault="00842EF7" w:rsidP="00F91227">
            <w:pPr>
              <w:pStyle w:val="TAL"/>
              <w:keepNext w:val="0"/>
              <w:rPr>
                <w:sz w:val="16"/>
                <w:szCs w:val="16"/>
                <w:lang w:eastAsia="zh-CN"/>
              </w:rPr>
            </w:pPr>
            <w:r w:rsidRPr="00C04A08">
              <w:rPr>
                <w:sz w:val="16"/>
                <w:szCs w:val="16"/>
                <w:lang w:eastAsia="zh-CN"/>
              </w:rPr>
              <w:t>R4-1811489, Draft CR to 38.101-2: FR2 Power Control, Qualcomm Incorporated</w:t>
            </w:r>
          </w:p>
          <w:p w14:paraId="1AD0577A" w14:textId="77777777" w:rsidR="00842EF7" w:rsidRPr="00C04A08" w:rsidRDefault="00842EF7" w:rsidP="00F91227">
            <w:pPr>
              <w:pStyle w:val="TAL"/>
              <w:keepNext w:val="0"/>
              <w:rPr>
                <w:sz w:val="16"/>
                <w:szCs w:val="16"/>
                <w:lang w:eastAsia="zh-CN"/>
              </w:rPr>
            </w:pPr>
            <w:r w:rsidRPr="00C04A08">
              <w:rPr>
                <w:sz w:val="16"/>
                <w:szCs w:val="16"/>
                <w:lang w:eastAsia="zh-CN"/>
              </w:rPr>
              <w:t>R4-1811499, Implementation of additional requirement to protect passive EESS in 23.6-24GHz, Qualcomm Incorporated</w:t>
            </w:r>
          </w:p>
          <w:p w14:paraId="45B89885" w14:textId="77777777" w:rsidR="00842EF7" w:rsidRPr="00C04A08" w:rsidRDefault="00842EF7" w:rsidP="00F91227">
            <w:pPr>
              <w:pStyle w:val="TAL"/>
              <w:keepNext w:val="0"/>
              <w:rPr>
                <w:sz w:val="16"/>
                <w:szCs w:val="16"/>
                <w:lang w:eastAsia="zh-CN"/>
              </w:rPr>
            </w:pPr>
            <w:r w:rsidRPr="00C04A08">
              <w:rPr>
                <w:sz w:val="16"/>
                <w:szCs w:val="16"/>
                <w:lang w:eastAsia="zh-CN"/>
              </w:rPr>
              <w:t>R4-1811515, Draft CR to TS 38.101-2: Clarification on OCNG, Keysight Technologies UK Ltd</w:t>
            </w:r>
          </w:p>
          <w:p w14:paraId="55BFFECE"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R4-1811517, Draft CR on NR DL FRCs for FR2 UE RF requirements, Intel Corporation</w:t>
            </w:r>
          </w:p>
          <w:p w14:paraId="419F1288" w14:textId="77777777" w:rsidR="00842EF7" w:rsidRPr="00C04A08" w:rsidRDefault="00842EF7" w:rsidP="00F91227">
            <w:pPr>
              <w:pStyle w:val="TAL"/>
              <w:keepNext w:val="0"/>
              <w:rPr>
                <w:sz w:val="16"/>
                <w:szCs w:val="16"/>
                <w:lang w:eastAsia="zh-CN"/>
              </w:rPr>
            </w:pPr>
            <w:r w:rsidRPr="00C04A08">
              <w:rPr>
                <w:sz w:val="16"/>
                <w:szCs w:val="16"/>
                <w:lang w:eastAsia="zh-CN"/>
              </w:rPr>
              <w:t>R4-1811519, Draft CR to 38.101-2: On FR2 MPR for single CC PC1 and PC3, Qualcomm</w:t>
            </w:r>
          </w:p>
          <w:p w14:paraId="0E96C240" w14:textId="77777777" w:rsidR="00842EF7" w:rsidRPr="00C04A08" w:rsidRDefault="00842EF7" w:rsidP="00F91227">
            <w:pPr>
              <w:pStyle w:val="TAL"/>
              <w:keepNext w:val="0"/>
              <w:rPr>
                <w:sz w:val="16"/>
                <w:szCs w:val="16"/>
                <w:lang w:eastAsia="zh-CN"/>
              </w:rPr>
            </w:pPr>
            <w:r w:rsidRPr="00C04A08">
              <w:rPr>
                <w:sz w:val="16"/>
                <w:szCs w:val="16"/>
                <w:lang w:eastAsia="zh-CN"/>
              </w:rPr>
              <w:t>R4-1811520, Draft CR to 38.101-2: FR2 Max. Input Power, Qualcomm Incorporated</w:t>
            </w:r>
          </w:p>
          <w:p w14:paraId="48A6D8BB" w14:textId="77777777" w:rsidR="00842EF7" w:rsidRPr="00C04A08" w:rsidRDefault="00842EF7" w:rsidP="00F91227">
            <w:pPr>
              <w:pStyle w:val="TAL"/>
              <w:keepNext w:val="0"/>
              <w:rPr>
                <w:sz w:val="16"/>
                <w:szCs w:val="16"/>
                <w:lang w:eastAsia="zh-CN"/>
              </w:rPr>
            </w:pPr>
            <w:r w:rsidRPr="00C04A08">
              <w:rPr>
                <w:sz w:val="16"/>
                <w:szCs w:val="16"/>
                <w:lang w:eastAsia="zh-CN"/>
              </w:rPr>
              <w:t>R4-1811524, Clearification of UL MIMO for FR2, OPPO</w:t>
            </w:r>
          </w:p>
          <w:p w14:paraId="43D562B6" w14:textId="77777777" w:rsidR="00842EF7" w:rsidRPr="00C04A08" w:rsidRDefault="00842EF7" w:rsidP="00F91227">
            <w:pPr>
              <w:pStyle w:val="TAL"/>
              <w:keepNext w:val="0"/>
              <w:rPr>
                <w:sz w:val="16"/>
                <w:szCs w:val="16"/>
                <w:lang w:eastAsia="zh-CN"/>
              </w:rPr>
            </w:pPr>
            <w:r w:rsidRPr="00C04A08">
              <w:rPr>
                <w:sz w:val="16"/>
                <w:szCs w:val="16"/>
                <w:lang w:eastAsia="zh-CN"/>
              </w:rPr>
              <w:t>R4-1811551, Draft CR to TS 38.101-2 on channel bandwidth and spacing descriptions, Ericsson</w:t>
            </w:r>
          </w:p>
          <w:p w14:paraId="6C38C5B8" w14:textId="77777777" w:rsidR="00842EF7" w:rsidRPr="00C04A08" w:rsidRDefault="00842EF7" w:rsidP="00F91227">
            <w:pPr>
              <w:pStyle w:val="TAL"/>
              <w:keepNext w:val="0"/>
              <w:rPr>
                <w:sz w:val="16"/>
                <w:szCs w:val="16"/>
                <w:lang w:eastAsia="zh-CN"/>
              </w:rPr>
            </w:pPr>
            <w:r w:rsidRPr="00C04A08">
              <w:rPr>
                <w:sz w:val="16"/>
                <w:szCs w:val="16"/>
                <w:lang w:eastAsia="zh-CN"/>
              </w:rPr>
              <w:t>R4-1811554, Draft CR to 38.101-2: Corrections on description of channel raster entries, ZTE Corporation</w:t>
            </w:r>
          </w:p>
          <w:p w14:paraId="5906095F" w14:textId="77777777" w:rsidR="00842EF7" w:rsidRPr="00C04A08" w:rsidRDefault="00842EF7" w:rsidP="00F91227">
            <w:pPr>
              <w:pStyle w:val="TAL"/>
              <w:keepNext w:val="0"/>
              <w:rPr>
                <w:sz w:val="16"/>
                <w:szCs w:val="16"/>
                <w:lang w:eastAsia="zh-CN"/>
              </w:rPr>
            </w:pPr>
            <w:r w:rsidRPr="00C04A08">
              <w:rPr>
                <w:sz w:val="16"/>
                <w:szCs w:val="16"/>
                <w:lang w:eastAsia="zh-CN"/>
              </w:rPr>
              <w:t>R4-1811802, Draft CR to TS 38.101-2 update the Pumax tolerance table for configured transmitted power, Intel Corporation</w:t>
            </w:r>
          </w:p>
          <w:p w14:paraId="57A26025" w14:textId="77777777" w:rsidR="00842EF7" w:rsidRPr="00C04A08" w:rsidRDefault="00842EF7" w:rsidP="00F91227">
            <w:pPr>
              <w:pStyle w:val="TAL"/>
              <w:keepNext w:val="0"/>
              <w:rPr>
                <w:sz w:val="16"/>
                <w:szCs w:val="16"/>
                <w:lang w:eastAsia="zh-CN"/>
              </w:rPr>
            </w:pPr>
            <w:r w:rsidRPr="00C04A08">
              <w:rPr>
                <w:sz w:val="16"/>
                <w:szCs w:val="16"/>
                <w:lang w:eastAsia="zh-CN"/>
              </w:rPr>
              <w:t>R4-1811807, Draft CR to 38.101-2: FR2 UE Transmit Signal Quality update, Qualcomm Incorporated</w:t>
            </w:r>
          </w:p>
          <w:p w14:paraId="0B4F5518" w14:textId="77777777" w:rsidR="00842EF7" w:rsidRPr="00C04A08" w:rsidRDefault="00842EF7" w:rsidP="00F91227">
            <w:pPr>
              <w:pStyle w:val="TAL"/>
              <w:keepNext w:val="0"/>
              <w:rPr>
                <w:sz w:val="16"/>
                <w:szCs w:val="16"/>
                <w:lang w:eastAsia="zh-CN"/>
              </w:rPr>
            </w:pPr>
            <w:r w:rsidRPr="00C04A08">
              <w:rPr>
                <w:sz w:val="16"/>
                <w:szCs w:val="16"/>
                <w:lang w:eastAsia="zh-CN"/>
              </w:rPr>
              <w:t>R4-1811813, Correction on UE transmitter requirement for FR2, CATT</w:t>
            </w:r>
          </w:p>
          <w:p w14:paraId="7D803189" w14:textId="77777777" w:rsidR="00842EF7" w:rsidRPr="00C04A08" w:rsidRDefault="00842EF7" w:rsidP="00F91227">
            <w:pPr>
              <w:pStyle w:val="TAL"/>
              <w:keepNext w:val="0"/>
              <w:rPr>
                <w:sz w:val="16"/>
                <w:szCs w:val="16"/>
                <w:lang w:eastAsia="zh-CN"/>
              </w:rPr>
            </w:pPr>
            <w:r w:rsidRPr="00C04A08">
              <w:rPr>
                <w:sz w:val="16"/>
                <w:szCs w:val="16"/>
                <w:lang w:eastAsia="zh-CN"/>
              </w:rPr>
              <w:t>R4-1811817, Updated ON/OFF mask for FR2, vivo</w:t>
            </w:r>
          </w:p>
          <w:p w14:paraId="39F96156" w14:textId="77777777" w:rsidR="00842EF7" w:rsidRPr="00C04A08" w:rsidRDefault="00842EF7" w:rsidP="00F91227">
            <w:pPr>
              <w:pStyle w:val="TAL"/>
              <w:keepNext w:val="0"/>
              <w:rPr>
                <w:sz w:val="16"/>
                <w:szCs w:val="16"/>
                <w:lang w:eastAsia="zh-CN"/>
              </w:rPr>
            </w:pPr>
            <w:r w:rsidRPr="00C04A08">
              <w:rPr>
                <w:sz w:val="16"/>
                <w:szCs w:val="16"/>
                <w:lang w:eastAsia="zh-CN"/>
              </w:rPr>
              <w:t>R4-1811800, DRAFT CR for PCmax FR2 correction, Qualcomm Incorporated</w:t>
            </w:r>
          </w:p>
        </w:tc>
        <w:tc>
          <w:tcPr>
            <w:tcW w:w="708" w:type="dxa"/>
            <w:shd w:val="solid" w:color="FFFFFF" w:fill="auto"/>
          </w:tcPr>
          <w:p w14:paraId="2F17F0CB"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15.3.0</w:t>
            </w:r>
          </w:p>
        </w:tc>
      </w:tr>
      <w:tr w:rsidR="00842EF7" w:rsidRPr="00C04A08" w14:paraId="34587FB9" w14:textId="77777777" w:rsidTr="00842EF7">
        <w:trPr>
          <w:trHeight w:val="59"/>
          <w:jc w:val="center"/>
        </w:trPr>
        <w:tc>
          <w:tcPr>
            <w:tcW w:w="800" w:type="dxa"/>
            <w:shd w:val="solid" w:color="FFFFFF" w:fill="auto"/>
          </w:tcPr>
          <w:p w14:paraId="17D91DEC" w14:textId="77777777" w:rsidR="00842EF7" w:rsidRPr="00C04A08" w:rsidRDefault="00842EF7" w:rsidP="00F91227">
            <w:pPr>
              <w:pStyle w:val="TAC"/>
              <w:keepNext w:val="0"/>
              <w:rPr>
                <w:sz w:val="16"/>
                <w:szCs w:val="16"/>
                <w:lang w:eastAsia="ja-JP"/>
              </w:rPr>
            </w:pPr>
            <w:r w:rsidRPr="00C04A08">
              <w:rPr>
                <w:sz w:val="16"/>
                <w:szCs w:val="16"/>
                <w:lang w:eastAsia="ja-JP"/>
              </w:rPr>
              <w:t>2018-12</w:t>
            </w:r>
          </w:p>
        </w:tc>
        <w:tc>
          <w:tcPr>
            <w:tcW w:w="800" w:type="dxa"/>
            <w:shd w:val="solid" w:color="FFFFFF" w:fill="auto"/>
          </w:tcPr>
          <w:p w14:paraId="7F5DACDD" w14:textId="77777777" w:rsidR="00842EF7" w:rsidRPr="00C04A08" w:rsidRDefault="00842EF7" w:rsidP="00F91227">
            <w:pPr>
              <w:pStyle w:val="TAC"/>
              <w:keepNext w:val="0"/>
              <w:rPr>
                <w:sz w:val="16"/>
                <w:szCs w:val="16"/>
                <w:lang w:eastAsia="ja-JP"/>
              </w:rPr>
            </w:pPr>
            <w:r w:rsidRPr="00C04A08">
              <w:rPr>
                <w:sz w:val="16"/>
                <w:szCs w:val="16"/>
                <w:lang w:eastAsia="ja-JP"/>
              </w:rPr>
              <w:t>RAN#82</w:t>
            </w:r>
          </w:p>
        </w:tc>
        <w:tc>
          <w:tcPr>
            <w:tcW w:w="952" w:type="dxa"/>
            <w:shd w:val="solid" w:color="FFFFFF" w:fill="auto"/>
          </w:tcPr>
          <w:p w14:paraId="47BD9B16" w14:textId="77777777" w:rsidR="00842EF7" w:rsidRPr="00C04A08" w:rsidRDefault="00842EF7" w:rsidP="00F91227">
            <w:pPr>
              <w:pStyle w:val="TAC"/>
              <w:keepNext w:val="0"/>
              <w:rPr>
                <w:sz w:val="16"/>
                <w:szCs w:val="16"/>
              </w:rPr>
            </w:pPr>
            <w:r w:rsidRPr="00C04A08">
              <w:rPr>
                <w:sz w:val="16"/>
                <w:szCs w:val="16"/>
              </w:rPr>
              <w:t>RP-182899</w:t>
            </w:r>
          </w:p>
        </w:tc>
        <w:tc>
          <w:tcPr>
            <w:tcW w:w="567" w:type="dxa"/>
            <w:shd w:val="solid" w:color="FFFFFF" w:fill="auto"/>
          </w:tcPr>
          <w:p w14:paraId="4FF37E1F" w14:textId="77777777" w:rsidR="00842EF7" w:rsidRPr="00C04A08" w:rsidRDefault="00842EF7" w:rsidP="00F91227">
            <w:pPr>
              <w:pStyle w:val="TAL"/>
              <w:keepNext w:val="0"/>
              <w:rPr>
                <w:sz w:val="16"/>
                <w:szCs w:val="16"/>
              </w:rPr>
            </w:pPr>
            <w:r w:rsidRPr="00C04A08">
              <w:rPr>
                <w:sz w:val="16"/>
                <w:szCs w:val="16"/>
              </w:rPr>
              <w:t>0016</w:t>
            </w:r>
          </w:p>
        </w:tc>
        <w:tc>
          <w:tcPr>
            <w:tcW w:w="425" w:type="dxa"/>
            <w:shd w:val="solid" w:color="FFFFFF" w:fill="auto"/>
            <w:vAlign w:val="center"/>
          </w:tcPr>
          <w:p w14:paraId="4B3A5104" w14:textId="77777777" w:rsidR="00842EF7" w:rsidRPr="00C04A08" w:rsidRDefault="00842EF7" w:rsidP="00842EF7">
            <w:pPr>
              <w:pStyle w:val="TAR"/>
              <w:keepNext w:val="0"/>
              <w:jc w:val="center"/>
              <w:rPr>
                <w:sz w:val="16"/>
                <w:szCs w:val="16"/>
              </w:rPr>
            </w:pPr>
            <w:r w:rsidRPr="00C04A08">
              <w:rPr>
                <w:sz w:val="16"/>
                <w:szCs w:val="16"/>
              </w:rPr>
              <w:t>2</w:t>
            </w:r>
          </w:p>
        </w:tc>
        <w:tc>
          <w:tcPr>
            <w:tcW w:w="425" w:type="dxa"/>
            <w:shd w:val="solid" w:color="FFFFFF" w:fill="auto"/>
          </w:tcPr>
          <w:p w14:paraId="1742D38F"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9BAC4E6"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RAN4#88Bis:</w:t>
            </w:r>
          </w:p>
          <w:p w14:paraId="0D20B55A" w14:textId="77777777" w:rsidR="00842EF7" w:rsidRPr="00C04A08" w:rsidRDefault="00842EF7" w:rsidP="00F91227">
            <w:pPr>
              <w:pStyle w:val="TAL"/>
              <w:keepNext w:val="0"/>
              <w:rPr>
                <w:sz w:val="16"/>
                <w:szCs w:val="16"/>
                <w:lang w:eastAsia="zh-CN"/>
              </w:rPr>
            </w:pPr>
            <w:r w:rsidRPr="00C04A08">
              <w:rPr>
                <w:sz w:val="16"/>
                <w:szCs w:val="16"/>
                <w:lang w:eastAsia="zh-CN"/>
              </w:rPr>
              <w:t>R4-1812122, Draft CR for FR2 ACLR Measurement BW</w:t>
            </w:r>
            <w:r w:rsidRPr="00C04A08">
              <w:rPr>
                <w:sz w:val="16"/>
                <w:szCs w:val="16"/>
                <w:lang w:eastAsia="zh-CN"/>
              </w:rPr>
              <w:tab/>
              <w:t>, Qualcomm</w:t>
            </w:r>
          </w:p>
          <w:p w14:paraId="3AD9F2AC"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R4-1812134, CR on Out of Band Blocking for FR2, Intel Corporation </w:t>
            </w:r>
            <w:r w:rsidRPr="00C04A08">
              <w:rPr>
                <w:sz w:val="16"/>
                <w:szCs w:val="16"/>
                <w:lang w:eastAsia="zh-CN"/>
              </w:rPr>
              <w:br/>
              <w:t>R4-1812426, draft CR of MPR for Power Class 2 in FR2</w:t>
            </w:r>
            <w:r w:rsidRPr="00C04A08">
              <w:rPr>
                <w:sz w:val="16"/>
                <w:szCs w:val="16"/>
                <w:lang w:eastAsia="zh-CN"/>
              </w:rPr>
              <w:tab/>
              <w:t>, LG Electronics</w:t>
            </w:r>
          </w:p>
          <w:p w14:paraId="563F7412" w14:textId="77777777" w:rsidR="00842EF7" w:rsidRPr="00C04A08" w:rsidRDefault="00842EF7" w:rsidP="00F91227">
            <w:pPr>
              <w:pStyle w:val="TAL"/>
              <w:keepNext w:val="0"/>
              <w:rPr>
                <w:sz w:val="16"/>
                <w:szCs w:val="16"/>
                <w:lang w:eastAsia="zh-CN"/>
              </w:rPr>
            </w:pPr>
            <w:r w:rsidRPr="00C04A08">
              <w:rPr>
                <w:sz w:val="16"/>
                <w:szCs w:val="16"/>
                <w:lang w:eastAsia="zh-CN"/>
              </w:rPr>
              <w:t>R4-1812428, draft CR of transmit signal quality for Power Class 2 in FR2, LG Electronics</w:t>
            </w:r>
          </w:p>
          <w:p w14:paraId="5B54AA3C" w14:textId="77777777" w:rsidR="00842EF7" w:rsidRPr="00C04A08" w:rsidRDefault="00842EF7" w:rsidP="00F91227">
            <w:pPr>
              <w:pStyle w:val="TAL"/>
              <w:keepNext w:val="0"/>
              <w:rPr>
                <w:sz w:val="16"/>
                <w:szCs w:val="16"/>
                <w:lang w:eastAsia="zh-CN"/>
              </w:rPr>
            </w:pPr>
            <w:r w:rsidRPr="00C04A08">
              <w:rPr>
                <w:sz w:val="16"/>
                <w:szCs w:val="16"/>
                <w:lang w:eastAsia="zh-CN"/>
              </w:rPr>
              <w:t>R4-1812453, Draft CR to TS 38.101-2 Adjust placement of 0dB MPR reference waveform, Intel Corporation</w:t>
            </w:r>
          </w:p>
          <w:p w14:paraId="5A139583" w14:textId="77777777" w:rsidR="00842EF7" w:rsidRPr="00C04A08" w:rsidRDefault="00842EF7" w:rsidP="00F91227">
            <w:pPr>
              <w:pStyle w:val="TAL"/>
              <w:keepNext w:val="0"/>
              <w:rPr>
                <w:sz w:val="16"/>
                <w:szCs w:val="16"/>
                <w:lang w:eastAsia="zh-CN"/>
              </w:rPr>
            </w:pPr>
            <w:r w:rsidRPr="00C04A08">
              <w:rPr>
                <w:sz w:val="16"/>
                <w:szCs w:val="16"/>
                <w:lang w:eastAsia="zh-CN"/>
              </w:rPr>
              <w:t>R4-1812495, Draft CR to 38.101-2: Corrections on channel raster &amp; SS raster, ZTE Corporation</w:t>
            </w:r>
          </w:p>
          <w:p w14:paraId="3C5BBB00" w14:textId="77777777" w:rsidR="00842EF7" w:rsidRPr="00C04A08" w:rsidRDefault="00842EF7" w:rsidP="00F91227">
            <w:pPr>
              <w:pStyle w:val="TAL"/>
              <w:keepNext w:val="0"/>
              <w:rPr>
                <w:sz w:val="16"/>
                <w:szCs w:val="16"/>
                <w:lang w:eastAsia="zh-CN"/>
              </w:rPr>
            </w:pPr>
            <w:r w:rsidRPr="00C04A08">
              <w:rPr>
                <w:sz w:val="16"/>
                <w:szCs w:val="16"/>
                <w:lang w:eastAsia="zh-CN"/>
              </w:rPr>
              <w:t>R4-1813470, draftCR on applicability of TDD configuratiin for CA in TS 38.101-2, Huawei</w:t>
            </w:r>
          </w:p>
          <w:p w14:paraId="2621C4DF" w14:textId="77777777" w:rsidR="00842EF7" w:rsidRPr="00C04A08" w:rsidRDefault="00842EF7" w:rsidP="00F91227">
            <w:pPr>
              <w:pStyle w:val="TAL"/>
              <w:keepNext w:val="0"/>
              <w:rPr>
                <w:sz w:val="16"/>
                <w:szCs w:val="16"/>
                <w:lang w:eastAsia="zh-CN"/>
              </w:rPr>
            </w:pPr>
            <w:r w:rsidRPr="00C04A08">
              <w:rPr>
                <w:sz w:val="16"/>
                <w:szCs w:val="16"/>
                <w:lang w:eastAsia="zh-CN"/>
              </w:rPr>
              <w:t>R4-1813472, draftCR on CA spectrum Emission for TS 38.101-2, Huawei</w:t>
            </w:r>
          </w:p>
          <w:p w14:paraId="788A58A1" w14:textId="77777777" w:rsidR="00842EF7" w:rsidRPr="00C04A08" w:rsidRDefault="00842EF7" w:rsidP="00F91227">
            <w:pPr>
              <w:pStyle w:val="TAL"/>
              <w:keepNext w:val="0"/>
              <w:rPr>
                <w:sz w:val="16"/>
                <w:szCs w:val="16"/>
                <w:lang w:eastAsia="zh-CN"/>
              </w:rPr>
            </w:pPr>
            <w:r w:rsidRPr="00C04A08">
              <w:rPr>
                <w:sz w:val="16"/>
                <w:szCs w:val="16"/>
                <w:lang w:eastAsia="zh-CN"/>
              </w:rPr>
              <w:t>R4-1813473, draftCR on coherent UL MIMO for TS 38.101-2, Huawei</w:t>
            </w:r>
          </w:p>
          <w:p w14:paraId="6E770C7A" w14:textId="77777777" w:rsidR="00842EF7" w:rsidRPr="00C04A08" w:rsidRDefault="00842EF7" w:rsidP="00F91227">
            <w:pPr>
              <w:pStyle w:val="TAL"/>
              <w:keepNext w:val="0"/>
              <w:rPr>
                <w:sz w:val="16"/>
                <w:szCs w:val="16"/>
                <w:lang w:eastAsia="zh-CN"/>
              </w:rPr>
            </w:pPr>
            <w:r w:rsidRPr="00C04A08">
              <w:rPr>
                <w:sz w:val="16"/>
                <w:szCs w:val="16"/>
                <w:lang w:eastAsia="zh-CN"/>
              </w:rPr>
              <w:t>R4-1813527, Correction to FR2 spurious emission requirement, Nokia</w:t>
            </w:r>
          </w:p>
          <w:p w14:paraId="6826850D" w14:textId="77777777" w:rsidR="00842EF7" w:rsidRPr="00C04A08" w:rsidRDefault="00842EF7" w:rsidP="00F91227">
            <w:pPr>
              <w:pStyle w:val="TAL"/>
              <w:keepNext w:val="0"/>
              <w:rPr>
                <w:sz w:val="16"/>
                <w:szCs w:val="16"/>
                <w:lang w:eastAsia="zh-CN"/>
              </w:rPr>
            </w:pPr>
            <w:r w:rsidRPr="00C04A08">
              <w:rPr>
                <w:sz w:val="16"/>
                <w:szCs w:val="16"/>
                <w:lang w:eastAsia="zh-CN"/>
              </w:rPr>
              <w:t>R4-1813585, Draft CR to Specify UL Power for FR2 REFSENS Test Cases, Keysight</w:t>
            </w:r>
          </w:p>
          <w:p w14:paraId="28CB30BF" w14:textId="77777777" w:rsidR="00842EF7" w:rsidRPr="00C04A08" w:rsidRDefault="00842EF7" w:rsidP="00F91227">
            <w:pPr>
              <w:pStyle w:val="TAL"/>
              <w:keepNext w:val="0"/>
              <w:rPr>
                <w:sz w:val="16"/>
                <w:szCs w:val="16"/>
                <w:lang w:eastAsia="zh-CN"/>
              </w:rPr>
            </w:pPr>
            <w:r w:rsidRPr="00C04A08">
              <w:rPr>
                <w:sz w:val="16"/>
                <w:szCs w:val="16"/>
                <w:lang w:eastAsia="zh-CN"/>
              </w:rPr>
              <w:t>R4-1813815, Draft CR to 38.101-2: Corrections on configurations for intra-band non-contiguous CA, ZTE Corporation</w:t>
            </w:r>
            <w:r w:rsidRPr="00C04A08">
              <w:rPr>
                <w:sz w:val="16"/>
                <w:szCs w:val="16"/>
                <w:lang w:eastAsia="zh-CN"/>
              </w:rPr>
              <w:br/>
              <w:t>R4-1814149, Changes to FR2 UL MIMO, OPPO</w:t>
            </w:r>
          </w:p>
          <w:p w14:paraId="1619CDE1" w14:textId="77777777" w:rsidR="00842EF7" w:rsidRPr="00C04A08" w:rsidRDefault="00842EF7" w:rsidP="00F91227">
            <w:pPr>
              <w:pStyle w:val="TAL"/>
              <w:keepNext w:val="0"/>
              <w:rPr>
                <w:sz w:val="16"/>
                <w:szCs w:val="16"/>
                <w:lang w:eastAsia="zh-CN"/>
              </w:rPr>
            </w:pPr>
            <w:r w:rsidRPr="00C04A08">
              <w:rPr>
                <w:sz w:val="16"/>
                <w:szCs w:val="16"/>
                <w:lang w:eastAsia="zh-CN"/>
              </w:rPr>
              <w:t>R4-1814180, Draft CR to TS 38.101-2 on channel arrangement descriptions, LG Electronics Inc.</w:t>
            </w:r>
          </w:p>
          <w:p w14:paraId="76FBF6F1" w14:textId="77777777" w:rsidR="00842EF7" w:rsidRPr="00C04A08" w:rsidRDefault="00842EF7" w:rsidP="00F91227">
            <w:pPr>
              <w:pStyle w:val="TAL"/>
              <w:keepNext w:val="0"/>
              <w:rPr>
                <w:sz w:val="16"/>
                <w:szCs w:val="16"/>
                <w:lang w:eastAsia="zh-CN"/>
              </w:rPr>
            </w:pPr>
            <w:r w:rsidRPr="00C04A08">
              <w:rPr>
                <w:sz w:val="16"/>
                <w:szCs w:val="16"/>
                <w:lang w:eastAsia="zh-CN"/>
              </w:rPr>
              <w:t>R4-1814181, Draft CR to 38.101-2: Corrections on the descriptions of UE channel bandwidth for CA, ZTE Corporation</w:t>
            </w:r>
          </w:p>
          <w:p w14:paraId="3B3D8352" w14:textId="77777777" w:rsidR="00842EF7" w:rsidRPr="00C04A08" w:rsidRDefault="00842EF7" w:rsidP="00F91227">
            <w:pPr>
              <w:pStyle w:val="TAL"/>
              <w:keepNext w:val="0"/>
              <w:rPr>
                <w:sz w:val="16"/>
                <w:szCs w:val="16"/>
                <w:lang w:eastAsia="zh-CN"/>
              </w:rPr>
            </w:pPr>
            <w:r w:rsidRPr="00C04A08">
              <w:rPr>
                <w:sz w:val="16"/>
                <w:szCs w:val="16"/>
                <w:lang w:eastAsia="zh-CN"/>
              </w:rPr>
              <w:t>R4-1814163, draft CR of operating band for Power Class 2 in FR2, LG Electronics</w:t>
            </w:r>
          </w:p>
          <w:p w14:paraId="41E3BFB9" w14:textId="77777777" w:rsidR="00842EF7" w:rsidRPr="00C04A08" w:rsidRDefault="00842EF7" w:rsidP="00F91227">
            <w:pPr>
              <w:pStyle w:val="TAL"/>
              <w:keepNext w:val="0"/>
              <w:rPr>
                <w:sz w:val="16"/>
                <w:szCs w:val="16"/>
                <w:lang w:eastAsia="zh-CN"/>
              </w:rPr>
            </w:pPr>
            <w:r w:rsidRPr="00C04A08">
              <w:rPr>
                <w:sz w:val="16"/>
                <w:szCs w:val="16"/>
                <w:lang w:eastAsia="zh-CN"/>
              </w:rPr>
              <w:t>R4-1813834, Draft CR to 38.101-2: Update of Annex F, Rohde &amp; Schwarz</w:t>
            </w:r>
          </w:p>
          <w:p w14:paraId="593EFB5D"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R4-1814164, draftCR on MPR  for TS 38.101-2, Huawei </w:t>
            </w:r>
          </w:p>
          <w:p w14:paraId="603E12D9" w14:textId="77777777" w:rsidR="00842EF7" w:rsidRPr="00C04A08" w:rsidRDefault="00842EF7" w:rsidP="00F91227">
            <w:pPr>
              <w:pStyle w:val="TAL"/>
              <w:keepNext w:val="0"/>
              <w:rPr>
                <w:sz w:val="16"/>
                <w:szCs w:val="16"/>
                <w:lang w:eastAsia="zh-CN"/>
              </w:rPr>
            </w:pPr>
            <w:r w:rsidRPr="00C04A08">
              <w:rPr>
                <w:sz w:val="16"/>
                <w:szCs w:val="16"/>
                <w:lang w:eastAsia="zh-CN"/>
              </w:rPr>
              <w:t>R4-1814165, Draft CR to 38.101-2: FR2 Power Control for CA, Qualcomm Incorporated</w:t>
            </w:r>
          </w:p>
          <w:p w14:paraId="4865F688" w14:textId="77777777" w:rsidR="00842EF7" w:rsidRPr="00C04A08" w:rsidRDefault="00842EF7" w:rsidP="00F91227">
            <w:pPr>
              <w:pStyle w:val="TAL"/>
              <w:keepNext w:val="0"/>
              <w:rPr>
                <w:sz w:val="16"/>
                <w:szCs w:val="16"/>
                <w:lang w:eastAsia="zh-CN"/>
              </w:rPr>
            </w:pPr>
            <w:r w:rsidRPr="00C04A08">
              <w:rPr>
                <w:sz w:val="16"/>
                <w:szCs w:val="16"/>
                <w:lang w:eastAsia="zh-CN"/>
              </w:rPr>
              <w:t>R4-1814170, Draft CR to 38.101-2: FR2 UL Config for EIS Testing, Qualcomm Incorporated</w:t>
            </w:r>
          </w:p>
          <w:p w14:paraId="0AAFA83C" w14:textId="77777777" w:rsidR="00842EF7" w:rsidRPr="00C04A08" w:rsidRDefault="00842EF7" w:rsidP="00F91227">
            <w:pPr>
              <w:pStyle w:val="TAL"/>
              <w:keepNext w:val="0"/>
              <w:rPr>
                <w:sz w:val="16"/>
                <w:szCs w:val="16"/>
                <w:lang w:eastAsia="zh-CN"/>
              </w:rPr>
            </w:pPr>
          </w:p>
          <w:p w14:paraId="0FD5BDB2"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RAN4#89</w:t>
            </w:r>
          </w:p>
          <w:p w14:paraId="15DB1C79" w14:textId="77777777" w:rsidR="00842EF7" w:rsidRPr="00C04A08" w:rsidRDefault="00842EF7" w:rsidP="00F91227">
            <w:pPr>
              <w:pStyle w:val="TAL"/>
              <w:keepNext w:val="0"/>
              <w:rPr>
                <w:sz w:val="16"/>
                <w:szCs w:val="16"/>
                <w:lang w:eastAsia="zh-CN"/>
              </w:rPr>
            </w:pPr>
            <w:r w:rsidRPr="00C04A08">
              <w:rPr>
                <w:sz w:val="16"/>
                <w:szCs w:val="16"/>
                <w:lang w:eastAsia="zh-CN"/>
              </w:rPr>
              <w:t>R4-1815951, dCR on TS38.101-2 merging draft CRs from RAN4#89, Qualcomm Incorporated</w:t>
            </w:r>
          </w:p>
          <w:p w14:paraId="11E01A63" w14:textId="77777777" w:rsidR="00842EF7" w:rsidRPr="00C04A08" w:rsidRDefault="00842EF7" w:rsidP="00F91227">
            <w:pPr>
              <w:pStyle w:val="TAL"/>
              <w:keepNext w:val="0"/>
              <w:rPr>
                <w:sz w:val="16"/>
                <w:szCs w:val="16"/>
                <w:lang w:eastAsia="zh-CN"/>
              </w:rPr>
            </w:pPr>
            <w:r w:rsidRPr="00C04A08">
              <w:rPr>
                <w:sz w:val="16"/>
                <w:szCs w:val="16"/>
                <w:lang w:eastAsia="zh-CN"/>
              </w:rPr>
              <w:t>R4-1814497, Correction on UL MIMO requirement for PC1 UE, Samsung</w:t>
            </w:r>
          </w:p>
          <w:p w14:paraId="5D6105EE" w14:textId="77777777" w:rsidR="00842EF7" w:rsidRPr="00C04A08" w:rsidRDefault="00842EF7" w:rsidP="00F91227">
            <w:pPr>
              <w:pStyle w:val="TAL"/>
              <w:keepNext w:val="0"/>
              <w:rPr>
                <w:sz w:val="16"/>
                <w:szCs w:val="16"/>
                <w:lang w:eastAsia="zh-CN"/>
              </w:rPr>
            </w:pPr>
            <w:r w:rsidRPr="00C04A08">
              <w:rPr>
                <w:sz w:val="16"/>
                <w:szCs w:val="16"/>
                <w:lang w:eastAsia="zh-CN"/>
              </w:rPr>
              <w:t>R4-1814585, Draft CR to TS 38.101-2 UL CA power control in FR2, Intel Corporation</w:t>
            </w:r>
          </w:p>
          <w:p w14:paraId="6E2D5D9D" w14:textId="77777777" w:rsidR="00842EF7" w:rsidRPr="00C04A08" w:rsidRDefault="00842EF7" w:rsidP="00F91227">
            <w:pPr>
              <w:pStyle w:val="TAL"/>
              <w:keepNext w:val="0"/>
              <w:rPr>
                <w:sz w:val="16"/>
                <w:szCs w:val="16"/>
                <w:lang w:eastAsia="zh-CN"/>
              </w:rPr>
            </w:pPr>
            <w:r w:rsidRPr="00C04A08">
              <w:rPr>
                <w:sz w:val="16"/>
                <w:szCs w:val="16"/>
                <w:lang w:eastAsia="zh-CN"/>
              </w:rPr>
              <w:t>R4-1814698, Draft CR to TS38.101-2 updating references, Apple Inc.</w:t>
            </w:r>
          </w:p>
          <w:p w14:paraId="5D6D4E4A" w14:textId="77777777" w:rsidR="00842EF7" w:rsidRPr="00C04A08" w:rsidRDefault="00842EF7" w:rsidP="00F91227">
            <w:pPr>
              <w:pStyle w:val="TAL"/>
              <w:keepNext w:val="0"/>
              <w:rPr>
                <w:sz w:val="16"/>
                <w:szCs w:val="16"/>
                <w:lang w:eastAsia="zh-CN"/>
              </w:rPr>
            </w:pPr>
            <w:r w:rsidRPr="00C04A08">
              <w:rPr>
                <w:sz w:val="16"/>
                <w:szCs w:val="16"/>
                <w:lang w:eastAsia="zh-CN"/>
              </w:rPr>
              <w:t>R4-1815623, Draft CR to 38.101-2: FR2 Max. Input Power UL Configuration, Qualcomm Incorporated</w:t>
            </w:r>
          </w:p>
          <w:p w14:paraId="45614945" w14:textId="77777777" w:rsidR="00842EF7" w:rsidRPr="00C04A08" w:rsidRDefault="00842EF7" w:rsidP="00F91227">
            <w:pPr>
              <w:pStyle w:val="TAL"/>
              <w:keepNext w:val="0"/>
              <w:rPr>
                <w:sz w:val="16"/>
                <w:szCs w:val="16"/>
                <w:lang w:eastAsia="zh-CN"/>
              </w:rPr>
            </w:pPr>
            <w:r w:rsidRPr="00C04A08">
              <w:rPr>
                <w:sz w:val="16"/>
                <w:szCs w:val="16"/>
                <w:lang w:eastAsia="zh-CN"/>
              </w:rPr>
              <w:t>R4-1815801, draft CR editorial correction in 38.101-2, Ericsson</w:t>
            </w:r>
          </w:p>
          <w:p w14:paraId="4044B47B" w14:textId="77777777" w:rsidR="00842EF7" w:rsidRPr="00C04A08" w:rsidRDefault="00842EF7" w:rsidP="00F91227">
            <w:pPr>
              <w:pStyle w:val="TAL"/>
              <w:keepNext w:val="0"/>
              <w:rPr>
                <w:sz w:val="16"/>
                <w:szCs w:val="16"/>
                <w:lang w:eastAsia="zh-CN"/>
              </w:rPr>
            </w:pPr>
            <w:r w:rsidRPr="00C04A08">
              <w:rPr>
                <w:sz w:val="16"/>
                <w:szCs w:val="16"/>
                <w:lang w:eastAsia="zh-CN"/>
              </w:rPr>
              <w:t>R4-1815810, draft Rel-15 CR to 38.101-2 to include n260 fallbacks needed, Ericsson</w:t>
            </w:r>
          </w:p>
          <w:p w14:paraId="26CCB96A" w14:textId="77777777" w:rsidR="00842EF7" w:rsidRPr="00C04A08" w:rsidRDefault="00842EF7" w:rsidP="00F91227">
            <w:pPr>
              <w:pStyle w:val="TAL"/>
              <w:keepNext w:val="0"/>
              <w:rPr>
                <w:sz w:val="16"/>
                <w:szCs w:val="16"/>
                <w:lang w:eastAsia="zh-CN"/>
              </w:rPr>
            </w:pPr>
            <w:r w:rsidRPr="00C04A08">
              <w:rPr>
                <w:sz w:val="16"/>
                <w:szCs w:val="16"/>
                <w:lang w:eastAsia="zh-CN"/>
              </w:rPr>
              <w:t>R4-1815942, dCR on P-MPR for FR2, Qualcomm Incorporated</w:t>
            </w:r>
          </w:p>
          <w:p w14:paraId="16F1CC1C" w14:textId="77777777" w:rsidR="00842EF7" w:rsidRPr="00C04A08" w:rsidRDefault="00842EF7" w:rsidP="00F91227">
            <w:pPr>
              <w:pStyle w:val="TAL"/>
              <w:keepNext w:val="0"/>
              <w:rPr>
                <w:sz w:val="16"/>
                <w:szCs w:val="16"/>
                <w:lang w:eastAsia="zh-CN"/>
              </w:rPr>
            </w:pPr>
            <w:r w:rsidRPr="00C04A08">
              <w:rPr>
                <w:sz w:val="16"/>
                <w:szCs w:val="16"/>
                <w:lang w:eastAsia="zh-CN"/>
              </w:rPr>
              <w:t>R4-1815943, dCD Coherent UL MIMO parameters for FR2, Qualcomm Incorporated</w:t>
            </w:r>
          </w:p>
          <w:p w14:paraId="55301547" w14:textId="77777777" w:rsidR="00842EF7" w:rsidRPr="00C04A08" w:rsidRDefault="00842EF7" w:rsidP="00F91227">
            <w:pPr>
              <w:pStyle w:val="TAL"/>
              <w:keepNext w:val="0"/>
              <w:rPr>
                <w:sz w:val="16"/>
                <w:szCs w:val="16"/>
                <w:lang w:eastAsia="zh-CN"/>
              </w:rPr>
            </w:pPr>
            <w:r w:rsidRPr="00C04A08">
              <w:rPr>
                <w:sz w:val="16"/>
                <w:szCs w:val="16"/>
                <w:lang w:eastAsia="zh-CN"/>
              </w:rPr>
              <w:t>R4-1816205, Draft CR to TS38.101-2 correcting the Pcmax requirement, Apple Inc.</w:t>
            </w:r>
          </w:p>
          <w:p w14:paraId="30AD2D18"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R4-1816206, draft CR on Pcmax for ULCA and limitation on max aggregated ULCA BW, Qualcomm Incorporated</w:t>
            </w:r>
          </w:p>
          <w:p w14:paraId="7EA7C58F" w14:textId="77777777" w:rsidR="00842EF7" w:rsidRPr="00C04A08" w:rsidRDefault="00842EF7" w:rsidP="00F91227">
            <w:pPr>
              <w:pStyle w:val="TAL"/>
              <w:keepNext w:val="0"/>
              <w:rPr>
                <w:sz w:val="16"/>
                <w:szCs w:val="16"/>
                <w:lang w:eastAsia="zh-CN"/>
              </w:rPr>
            </w:pPr>
            <w:r w:rsidRPr="00C04A08">
              <w:rPr>
                <w:sz w:val="16"/>
                <w:szCs w:val="16"/>
                <w:lang w:eastAsia="zh-CN"/>
              </w:rPr>
              <w:t>R4-1816217, Draft CR to 38.101-2 on UE maximum output power with additional requirements, ZTE Corporation</w:t>
            </w:r>
          </w:p>
          <w:p w14:paraId="055308F9" w14:textId="77777777" w:rsidR="00842EF7" w:rsidRPr="00C04A08" w:rsidRDefault="00842EF7" w:rsidP="00F91227">
            <w:pPr>
              <w:pStyle w:val="TAL"/>
              <w:keepNext w:val="0"/>
              <w:rPr>
                <w:sz w:val="16"/>
                <w:szCs w:val="16"/>
                <w:lang w:eastAsia="zh-CN"/>
              </w:rPr>
            </w:pPr>
            <w:r w:rsidRPr="00C04A08">
              <w:rPr>
                <w:sz w:val="16"/>
                <w:szCs w:val="16"/>
                <w:lang w:eastAsia="zh-CN"/>
              </w:rPr>
              <w:t>R4-1816218, Draft CR for Introducing missing requirement for power class 4 in FR2 for TS 38.101-2, NTT DOCOMO, INC.</w:t>
            </w:r>
          </w:p>
          <w:p w14:paraId="5D8BDC0C" w14:textId="77777777" w:rsidR="00842EF7" w:rsidRPr="00C04A08" w:rsidRDefault="00842EF7" w:rsidP="00F91227">
            <w:pPr>
              <w:pStyle w:val="TAL"/>
              <w:keepNext w:val="0"/>
              <w:rPr>
                <w:sz w:val="16"/>
                <w:szCs w:val="16"/>
                <w:lang w:eastAsia="zh-CN"/>
              </w:rPr>
            </w:pPr>
            <w:r w:rsidRPr="00C04A08">
              <w:rPr>
                <w:sz w:val="16"/>
                <w:szCs w:val="16"/>
                <w:lang w:eastAsia="zh-CN"/>
              </w:rPr>
              <w:t>R4-1816219, draft CR of MPR for Power Class 2 in FR2, LG Electronics</w:t>
            </w:r>
          </w:p>
          <w:p w14:paraId="59859CE9" w14:textId="77777777" w:rsidR="00842EF7" w:rsidRPr="00C04A08" w:rsidRDefault="00842EF7" w:rsidP="00F91227">
            <w:pPr>
              <w:pStyle w:val="TAL"/>
              <w:keepNext w:val="0"/>
              <w:rPr>
                <w:sz w:val="16"/>
                <w:szCs w:val="16"/>
                <w:lang w:eastAsia="zh-CN"/>
              </w:rPr>
            </w:pPr>
            <w:r w:rsidRPr="00C04A08">
              <w:rPr>
                <w:sz w:val="16"/>
                <w:szCs w:val="16"/>
                <w:lang w:eastAsia="zh-CN"/>
              </w:rPr>
              <w:t>R4-1816220, Draft CR to 38.101-2: On FR2 CA MPR v2, Qualcomm Incorporated</w:t>
            </w:r>
          </w:p>
          <w:p w14:paraId="75E18DB4" w14:textId="77777777" w:rsidR="00842EF7" w:rsidRPr="00C04A08" w:rsidRDefault="00842EF7" w:rsidP="00F91227">
            <w:pPr>
              <w:pStyle w:val="TAL"/>
              <w:keepNext w:val="0"/>
              <w:rPr>
                <w:sz w:val="16"/>
                <w:szCs w:val="16"/>
                <w:lang w:eastAsia="zh-CN"/>
              </w:rPr>
            </w:pPr>
            <w:r w:rsidRPr="00C04A08">
              <w:rPr>
                <w:sz w:val="16"/>
                <w:szCs w:val="16"/>
                <w:lang w:eastAsia="zh-CN"/>
              </w:rPr>
              <w:t>R4-1816239, Draft CR to 38.101-2: On FR2 EESS A-MPR for n258, Qualcomm Incorporated</w:t>
            </w:r>
          </w:p>
          <w:p w14:paraId="69062448" w14:textId="77777777" w:rsidR="00842EF7" w:rsidRPr="00C04A08" w:rsidRDefault="00842EF7" w:rsidP="00F91227">
            <w:pPr>
              <w:pStyle w:val="TAL"/>
              <w:keepNext w:val="0"/>
              <w:rPr>
                <w:sz w:val="16"/>
                <w:szCs w:val="16"/>
                <w:lang w:eastAsia="zh-CN"/>
              </w:rPr>
            </w:pPr>
            <w:r w:rsidRPr="00C04A08">
              <w:rPr>
                <w:sz w:val="16"/>
                <w:szCs w:val="16"/>
                <w:lang w:eastAsia="zh-CN"/>
              </w:rPr>
              <w:t>R4-1816245, Draft CR to 38.101-2: FR2 EIS DL Signal Polarization Clarification</w:t>
            </w:r>
            <w:r w:rsidRPr="00C04A08">
              <w:rPr>
                <w:sz w:val="16"/>
                <w:szCs w:val="16"/>
                <w:lang w:eastAsia="zh-CN"/>
              </w:rPr>
              <w:tab/>
              <w:t>, Qualcomm Incorporated</w:t>
            </w:r>
          </w:p>
          <w:p w14:paraId="2BAABB98" w14:textId="77777777" w:rsidR="00842EF7" w:rsidRPr="00C04A08" w:rsidRDefault="00842EF7" w:rsidP="00F91227">
            <w:pPr>
              <w:pStyle w:val="TAL"/>
              <w:keepNext w:val="0"/>
              <w:rPr>
                <w:sz w:val="16"/>
                <w:szCs w:val="16"/>
                <w:lang w:eastAsia="zh-CN"/>
              </w:rPr>
            </w:pPr>
            <w:r w:rsidRPr="00C04A08">
              <w:rPr>
                <w:sz w:val="16"/>
                <w:szCs w:val="16"/>
                <w:lang w:eastAsia="zh-CN"/>
              </w:rPr>
              <w:t>R4-1816257, Draft CR to TS38.101-2 to correct UL CA scope for FR2 in Rel-15, Apple Inc.</w:t>
            </w:r>
          </w:p>
          <w:p w14:paraId="4FEB7D1A" w14:textId="77777777" w:rsidR="00842EF7" w:rsidRPr="00C04A08" w:rsidRDefault="00842EF7" w:rsidP="00F91227">
            <w:pPr>
              <w:pStyle w:val="TAL"/>
              <w:keepNext w:val="0"/>
              <w:rPr>
                <w:sz w:val="16"/>
                <w:szCs w:val="16"/>
                <w:lang w:eastAsia="zh-CN"/>
              </w:rPr>
            </w:pPr>
            <w:r w:rsidRPr="00C04A08">
              <w:rPr>
                <w:sz w:val="16"/>
                <w:szCs w:val="16"/>
                <w:lang w:eastAsia="zh-CN"/>
              </w:rPr>
              <w:t>R4-1816605, TDD configuration for UE Tx test in FR2, Ericsson</w:t>
            </w:r>
          </w:p>
          <w:p w14:paraId="182B21D8" w14:textId="77777777" w:rsidR="00842EF7" w:rsidRPr="00C04A08" w:rsidRDefault="00842EF7" w:rsidP="00F91227">
            <w:pPr>
              <w:pStyle w:val="TAL"/>
              <w:keepNext w:val="0"/>
              <w:rPr>
                <w:sz w:val="16"/>
                <w:szCs w:val="16"/>
                <w:lang w:eastAsia="zh-CN"/>
              </w:rPr>
            </w:pPr>
            <w:r w:rsidRPr="00C04A08">
              <w:rPr>
                <w:sz w:val="16"/>
                <w:szCs w:val="16"/>
                <w:lang w:eastAsia="zh-CN"/>
              </w:rPr>
              <w:t>R4-1816664, Draft CR to 38.101-2 (5.3.4) RB alignment, Huawei</w:t>
            </w:r>
          </w:p>
          <w:p w14:paraId="49BE1550" w14:textId="77777777" w:rsidR="00842EF7" w:rsidRPr="00C04A08" w:rsidRDefault="00842EF7" w:rsidP="00F91227">
            <w:pPr>
              <w:pStyle w:val="TAL"/>
              <w:keepNext w:val="0"/>
              <w:rPr>
                <w:sz w:val="16"/>
                <w:szCs w:val="16"/>
                <w:lang w:eastAsia="zh-CN"/>
              </w:rPr>
            </w:pPr>
            <w:r w:rsidRPr="00C04A08">
              <w:rPr>
                <w:sz w:val="16"/>
                <w:szCs w:val="16"/>
                <w:lang w:eastAsia="zh-CN"/>
              </w:rPr>
              <w:t>R4-1816751, Draft CR for RF exposure compliance in TS38.101-2, LG Electronics France</w:t>
            </w:r>
          </w:p>
          <w:p w14:paraId="1C448099" w14:textId="77777777" w:rsidR="00842EF7" w:rsidRPr="00C04A08" w:rsidRDefault="00842EF7" w:rsidP="00F91227">
            <w:pPr>
              <w:pStyle w:val="TAL"/>
              <w:keepNext w:val="0"/>
              <w:rPr>
                <w:sz w:val="16"/>
                <w:szCs w:val="16"/>
                <w:lang w:eastAsia="zh-CN"/>
              </w:rPr>
            </w:pPr>
            <w:r w:rsidRPr="00C04A08">
              <w:rPr>
                <w:sz w:val="16"/>
                <w:szCs w:val="16"/>
                <w:lang w:eastAsia="zh-CN"/>
              </w:rPr>
              <w:t>R4-1816626, Draft CR to TS 38.101-2: Introducing multi-band applicability for PC3</w:t>
            </w:r>
            <w:r w:rsidRPr="00C04A08">
              <w:rPr>
                <w:sz w:val="16"/>
                <w:szCs w:val="16"/>
                <w:lang w:eastAsia="zh-CN"/>
              </w:rPr>
              <w:tab/>
              <w:t>, Apple Inc.</w:t>
            </w:r>
          </w:p>
          <w:p w14:paraId="0B061B97" w14:textId="77777777" w:rsidR="00842EF7" w:rsidRPr="00C04A08" w:rsidRDefault="00842EF7" w:rsidP="00F91227">
            <w:pPr>
              <w:pStyle w:val="TAL"/>
              <w:keepNext w:val="0"/>
              <w:rPr>
                <w:sz w:val="16"/>
                <w:szCs w:val="16"/>
                <w:lang w:eastAsia="zh-CN"/>
              </w:rPr>
            </w:pPr>
            <w:r w:rsidRPr="00C04A08">
              <w:rPr>
                <w:sz w:val="16"/>
                <w:szCs w:val="16"/>
                <w:lang w:eastAsia="zh-CN"/>
              </w:rPr>
              <w:t>R4-1816634, Draft CR to 38.101-2: FR2 EIS Spherical Coverage Requirement, Qualcomm Incorporated</w:t>
            </w:r>
          </w:p>
          <w:p w14:paraId="045D3791" w14:textId="77777777" w:rsidR="00842EF7" w:rsidRPr="00C04A08" w:rsidRDefault="00842EF7" w:rsidP="00F91227">
            <w:pPr>
              <w:pStyle w:val="TAL"/>
              <w:keepNext w:val="0"/>
              <w:rPr>
                <w:sz w:val="16"/>
                <w:szCs w:val="16"/>
                <w:lang w:eastAsia="zh-CN"/>
              </w:rPr>
            </w:pPr>
            <w:r w:rsidRPr="00C04A08">
              <w:rPr>
                <w:sz w:val="16"/>
                <w:szCs w:val="16"/>
                <w:lang w:eastAsia="zh-CN"/>
              </w:rPr>
              <w:t>R4-1816639, Verification of beam correspondence, Ericsson, Sony</w:t>
            </w:r>
          </w:p>
          <w:p w14:paraId="072962A3" w14:textId="77777777" w:rsidR="00842EF7" w:rsidRPr="00C04A08" w:rsidRDefault="00842EF7" w:rsidP="00F91227">
            <w:pPr>
              <w:pStyle w:val="TAL"/>
              <w:keepNext w:val="0"/>
              <w:rPr>
                <w:sz w:val="16"/>
                <w:szCs w:val="16"/>
                <w:lang w:eastAsia="zh-CN"/>
              </w:rPr>
            </w:pPr>
            <w:r w:rsidRPr="00C04A08">
              <w:rPr>
                <w:sz w:val="16"/>
                <w:szCs w:val="16"/>
                <w:lang w:eastAsia="zh-CN"/>
              </w:rPr>
              <w:t>R4-1816633, draft CR on UE type for Power Class 2 in FR2, LG Electronics</w:t>
            </w:r>
          </w:p>
          <w:p w14:paraId="59B9BA17" w14:textId="77777777" w:rsidR="00842EF7" w:rsidRPr="00C04A08" w:rsidRDefault="00842EF7" w:rsidP="00F91227">
            <w:pPr>
              <w:pStyle w:val="TAL"/>
              <w:keepNext w:val="0"/>
              <w:rPr>
                <w:sz w:val="16"/>
                <w:szCs w:val="16"/>
                <w:lang w:eastAsia="zh-CN"/>
              </w:rPr>
            </w:pPr>
            <w:r w:rsidRPr="00C04A08">
              <w:rPr>
                <w:sz w:val="16"/>
                <w:szCs w:val="16"/>
                <w:lang w:eastAsia="zh-CN"/>
              </w:rPr>
              <w:t>R4-1816644, Draft CR to TS 38.101-2: Temperature Condition for testing EIRP Spherical Coverage requirement, Apple Inc.</w:t>
            </w:r>
          </w:p>
        </w:tc>
        <w:tc>
          <w:tcPr>
            <w:tcW w:w="708" w:type="dxa"/>
            <w:shd w:val="solid" w:color="FFFFFF" w:fill="auto"/>
          </w:tcPr>
          <w:p w14:paraId="4524EB02"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15.4.0</w:t>
            </w:r>
          </w:p>
        </w:tc>
      </w:tr>
      <w:tr w:rsidR="00842EF7" w:rsidRPr="00C04A08" w14:paraId="49EEBA9A" w14:textId="77777777" w:rsidTr="00842EF7">
        <w:trPr>
          <w:trHeight w:val="59"/>
          <w:jc w:val="center"/>
        </w:trPr>
        <w:tc>
          <w:tcPr>
            <w:tcW w:w="800" w:type="dxa"/>
            <w:shd w:val="solid" w:color="FFFFFF" w:fill="auto"/>
          </w:tcPr>
          <w:p w14:paraId="4228A76F" w14:textId="77777777" w:rsidR="00842EF7" w:rsidRPr="00C04A08" w:rsidRDefault="00842EF7" w:rsidP="00F91227">
            <w:pPr>
              <w:pStyle w:val="TAC"/>
              <w:keepNext w:val="0"/>
              <w:rPr>
                <w:sz w:val="16"/>
                <w:szCs w:val="16"/>
                <w:lang w:eastAsia="ja-JP"/>
              </w:rPr>
            </w:pPr>
            <w:r w:rsidRPr="00C04A08">
              <w:rPr>
                <w:sz w:val="16"/>
                <w:szCs w:val="16"/>
                <w:lang w:eastAsia="ja-JP"/>
              </w:rPr>
              <w:t>2019-03</w:t>
            </w:r>
          </w:p>
        </w:tc>
        <w:tc>
          <w:tcPr>
            <w:tcW w:w="800" w:type="dxa"/>
            <w:shd w:val="solid" w:color="FFFFFF" w:fill="auto"/>
          </w:tcPr>
          <w:p w14:paraId="2CAC3540" w14:textId="77777777" w:rsidR="00842EF7" w:rsidRPr="00C04A08" w:rsidRDefault="00842EF7" w:rsidP="00F91227">
            <w:pPr>
              <w:pStyle w:val="TAC"/>
              <w:keepNext w:val="0"/>
              <w:rPr>
                <w:sz w:val="16"/>
                <w:szCs w:val="16"/>
                <w:lang w:eastAsia="ja-JP"/>
              </w:rPr>
            </w:pPr>
            <w:r w:rsidRPr="00C04A08">
              <w:rPr>
                <w:sz w:val="16"/>
                <w:szCs w:val="16"/>
                <w:lang w:eastAsia="ja-JP"/>
              </w:rPr>
              <w:t>RAN#83</w:t>
            </w:r>
          </w:p>
        </w:tc>
        <w:tc>
          <w:tcPr>
            <w:tcW w:w="952" w:type="dxa"/>
            <w:shd w:val="solid" w:color="FFFFFF" w:fill="auto"/>
          </w:tcPr>
          <w:p w14:paraId="6583AF9D" w14:textId="77777777" w:rsidR="00842EF7" w:rsidRPr="00C04A08" w:rsidRDefault="00842EF7" w:rsidP="00F91227">
            <w:pPr>
              <w:pStyle w:val="TAC"/>
              <w:keepNext w:val="0"/>
              <w:rPr>
                <w:sz w:val="16"/>
                <w:szCs w:val="16"/>
              </w:rPr>
            </w:pPr>
            <w:r w:rsidRPr="00C04A08">
              <w:rPr>
                <w:sz w:val="16"/>
                <w:szCs w:val="16"/>
              </w:rPr>
              <w:t>RP-190747</w:t>
            </w:r>
          </w:p>
        </w:tc>
        <w:tc>
          <w:tcPr>
            <w:tcW w:w="567" w:type="dxa"/>
            <w:shd w:val="solid" w:color="FFFFFF" w:fill="auto"/>
          </w:tcPr>
          <w:p w14:paraId="07F5124C" w14:textId="77777777" w:rsidR="00842EF7" w:rsidRPr="00C04A08" w:rsidRDefault="00842EF7" w:rsidP="00F91227">
            <w:pPr>
              <w:pStyle w:val="TAL"/>
              <w:keepNext w:val="0"/>
              <w:rPr>
                <w:sz w:val="16"/>
                <w:szCs w:val="16"/>
              </w:rPr>
            </w:pPr>
            <w:r w:rsidRPr="00C04A08">
              <w:rPr>
                <w:sz w:val="16"/>
                <w:szCs w:val="16"/>
              </w:rPr>
              <w:t>0018</w:t>
            </w:r>
          </w:p>
        </w:tc>
        <w:tc>
          <w:tcPr>
            <w:tcW w:w="425" w:type="dxa"/>
            <w:shd w:val="solid" w:color="FFFFFF" w:fill="auto"/>
            <w:vAlign w:val="center"/>
          </w:tcPr>
          <w:p w14:paraId="5FCBB58A"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500575C"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1924314D"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 plus PC3 MPR changes to accommodate FR2 OBW</w:t>
            </w:r>
          </w:p>
          <w:p w14:paraId="1C841863" w14:textId="77777777" w:rsidR="00842EF7" w:rsidRPr="00C04A08" w:rsidRDefault="00842EF7" w:rsidP="00F91227">
            <w:pPr>
              <w:pStyle w:val="TAL"/>
              <w:keepNext w:val="0"/>
              <w:rPr>
                <w:sz w:val="16"/>
                <w:szCs w:val="16"/>
                <w:lang w:eastAsia="zh-CN"/>
              </w:rPr>
            </w:pPr>
          </w:p>
          <w:p w14:paraId="12A85766"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RAN4#90</w:t>
            </w:r>
          </w:p>
          <w:p w14:paraId="5F2D97D4" w14:textId="77777777" w:rsidR="00842EF7" w:rsidRPr="00C04A08" w:rsidRDefault="00842EF7" w:rsidP="00F91227">
            <w:pPr>
              <w:pStyle w:val="TAL"/>
              <w:keepNext w:val="0"/>
              <w:rPr>
                <w:sz w:val="16"/>
                <w:szCs w:val="16"/>
                <w:lang w:eastAsia="zh-CN"/>
              </w:rPr>
            </w:pPr>
            <w:r w:rsidRPr="00C04A08">
              <w:rPr>
                <w:sz w:val="16"/>
                <w:szCs w:val="16"/>
                <w:lang w:eastAsia="zh-CN"/>
              </w:rPr>
              <w:t>R4-1900049, Draft CR on UL RMC for FR2 UE RF Tests, Qualcomm Incorporated</w:t>
            </w:r>
          </w:p>
          <w:p w14:paraId="73268D8F" w14:textId="77777777" w:rsidR="00842EF7" w:rsidRPr="00C04A08" w:rsidRDefault="00842EF7" w:rsidP="00F91227">
            <w:pPr>
              <w:pStyle w:val="TAL"/>
              <w:keepNext w:val="0"/>
              <w:rPr>
                <w:sz w:val="16"/>
                <w:szCs w:val="16"/>
                <w:lang w:eastAsia="zh-CN"/>
              </w:rPr>
            </w:pPr>
            <w:r w:rsidRPr="00C04A08">
              <w:rPr>
                <w:sz w:val="16"/>
                <w:szCs w:val="16"/>
                <w:lang w:eastAsia="zh-CN"/>
              </w:rPr>
              <w:t>R4-1900050, Draft CR on DL RMC for FR2 UE RF Tests, Qualcomm Incorporated</w:t>
            </w:r>
          </w:p>
          <w:p w14:paraId="29119638" w14:textId="77777777" w:rsidR="00842EF7" w:rsidRPr="00C04A08" w:rsidRDefault="00842EF7" w:rsidP="00F91227">
            <w:pPr>
              <w:pStyle w:val="TAL"/>
              <w:keepNext w:val="0"/>
              <w:rPr>
                <w:sz w:val="16"/>
                <w:szCs w:val="16"/>
                <w:lang w:eastAsia="zh-CN"/>
              </w:rPr>
            </w:pPr>
            <w:r w:rsidRPr="00C04A08">
              <w:rPr>
                <w:sz w:val="16"/>
                <w:szCs w:val="16"/>
                <w:lang w:eastAsia="zh-CN"/>
              </w:rPr>
              <w:t>R4-1900131, draft CR to 38101-2 Correction to EVM equalizer spectrum flatness for Pi2 BPSK, Intel Corporation</w:t>
            </w:r>
          </w:p>
          <w:p w14:paraId="22BCB225" w14:textId="77777777" w:rsidR="00842EF7" w:rsidRPr="00C04A08" w:rsidRDefault="00842EF7" w:rsidP="00F91227">
            <w:pPr>
              <w:pStyle w:val="TAL"/>
              <w:keepNext w:val="0"/>
              <w:rPr>
                <w:sz w:val="16"/>
                <w:szCs w:val="16"/>
                <w:lang w:eastAsia="zh-CN"/>
              </w:rPr>
            </w:pPr>
            <w:r w:rsidRPr="00C04A08">
              <w:rPr>
                <w:sz w:val="16"/>
                <w:szCs w:val="16"/>
                <w:lang w:eastAsia="zh-CN"/>
              </w:rPr>
              <w:t>R4-1900132, draft CR to 38101-2 FR2 transmit modulation quality for CA, Intel Corporation</w:t>
            </w:r>
          </w:p>
          <w:p w14:paraId="3C0AFA14" w14:textId="77777777" w:rsidR="00842EF7" w:rsidRPr="00C04A08" w:rsidRDefault="00842EF7" w:rsidP="00F91227">
            <w:pPr>
              <w:pStyle w:val="TAL"/>
              <w:keepNext w:val="0"/>
              <w:rPr>
                <w:sz w:val="16"/>
                <w:szCs w:val="16"/>
                <w:lang w:eastAsia="zh-CN"/>
              </w:rPr>
            </w:pPr>
            <w:r w:rsidRPr="00C04A08">
              <w:rPr>
                <w:sz w:val="16"/>
                <w:szCs w:val="16"/>
                <w:lang w:eastAsia="zh-CN"/>
              </w:rPr>
              <w:t>R4-1900254, Draft CR on clarification of maxUplinkDutyCycle in FR2, OPPO</w:t>
            </w:r>
          </w:p>
          <w:p w14:paraId="0C28936E" w14:textId="77777777" w:rsidR="00842EF7" w:rsidRPr="00C04A08" w:rsidRDefault="00842EF7" w:rsidP="00F91227">
            <w:pPr>
              <w:pStyle w:val="TAL"/>
              <w:keepNext w:val="0"/>
              <w:rPr>
                <w:sz w:val="16"/>
                <w:szCs w:val="16"/>
                <w:lang w:eastAsia="zh-CN"/>
              </w:rPr>
            </w:pPr>
            <w:r w:rsidRPr="00C04A08">
              <w:rPr>
                <w:sz w:val="16"/>
                <w:szCs w:val="16"/>
                <w:lang w:eastAsia="zh-CN"/>
              </w:rPr>
              <w:t>R4-1900301, Draft CR: Introduction of Annex on Characteristics of the Interfering Signal, Samsung</w:t>
            </w:r>
          </w:p>
          <w:p w14:paraId="0BACA55A" w14:textId="77777777" w:rsidR="00842EF7" w:rsidRPr="00C04A08" w:rsidRDefault="00842EF7" w:rsidP="00F91227">
            <w:pPr>
              <w:pStyle w:val="TAL"/>
              <w:keepNext w:val="0"/>
              <w:rPr>
                <w:sz w:val="16"/>
                <w:szCs w:val="16"/>
                <w:lang w:eastAsia="zh-CN"/>
              </w:rPr>
            </w:pPr>
            <w:r w:rsidRPr="00C04A08">
              <w:rPr>
                <w:sz w:val="16"/>
                <w:szCs w:val="16"/>
                <w:lang w:eastAsia="zh-CN"/>
              </w:rPr>
              <w:t>R4-1900386, CR to 38.101-2 on CA BW Classes fallback groups, Intel Corporation</w:t>
            </w:r>
          </w:p>
          <w:p w14:paraId="79501E9F" w14:textId="77777777" w:rsidR="00842EF7" w:rsidRPr="00C04A08" w:rsidRDefault="00842EF7" w:rsidP="00F91227">
            <w:pPr>
              <w:pStyle w:val="TAL"/>
              <w:keepNext w:val="0"/>
              <w:rPr>
                <w:sz w:val="16"/>
                <w:szCs w:val="16"/>
                <w:lang w:eastAsia="zh-CN"/>
              </w:rPr>
            </w:pPr>
            <w:r w:rsidRPr="00C04A08">
              <w:rPr>
                <w:sz w:val="16"/>
                <w:szCs w:val="16"/>
                <w:lang w:eastAsia="zh-CN"/>
              </w:rPr>
              <w:t>R4-1900443, CR to chance Annex E2.1, Qualcomm Incorporated</w:t>
            </w:r>
          </w:p>
          <w:p w14:paraId="11B3AB0E" w14:textId="77777777" w:rsidR="00842EF7" w:rsidRPr="00C04A08" w:rsidRDefault="00842EF7" w:rsidP="00F91227">
            <w:pPr>
              <w:pStyle w:val="TAL"/>
              <w:keepNext w:val="0"/>
              <w:rPr>
                <w:sz w:val="16"/>
                <w:szCs w:val="16"/>
                <w:lang w:eastAsia="zh-CN"/>
              </w:rPr>
            </w:pPr>
            <w:r w:rsidRPr="00C04A08">
              <w:rPr>
                <w:sz w:val="16"/>
                <w:szCs w:val="16"/>
                <w:lang w:eastAsia="zh-CN"/>
              </w:rPr>
              <w:t>R4-1900509, Draft CR to TS 38.101-2 on BCS definition for intra-band non-contiguous CA, ZTE Corporation</w:t>
            </w:r>
          </w:p>
          <w:p w14:paraId="34B60424" w14:textId="77777777" w:rsidR="00842EF7" w:rsidRPr="00C04A08" w:rsidRDefault="00842EF7" w:rsidP="00F91227">
            <w:pPr>
              <w:pStyle w:val="TAL"/>
              <w:keepNext w:val="0"/>
              <w:rPr>
                <w:sz w:val="16"/>
                <w:szCs w:val="16"/>
                <w:lang w:eastAsia="zh-CN"/>
              </w:rPr>
            </w:pPr>
            <w:r w:rsidRPr="00C04A08">
              <w:rPr>
                <w:sz w:val="16"/>
                <w:szCs w:val="16"/>
                <w:lang w:eastAsia="zh-CN"/>
              </w:rPr>
              <w:t>R4-1900531, draft CR on A-MPR for power class 2 in FR2, LG Electronics</w:t>
            </w:r>
          </w:p>
          <w:p w14:paraId="45C99A91" w14:textId="77777777" w:rsidR="00842EF7" w:rsidRPr="00C04A08" w:rsidRDefault="00842EF7" w:rsidP="00F91227">
            <w:pPr>
              <w:pStyle w:val="TAL"/>
              <w:keepNext w:val="0"/>
              <w:rPr>
                <w:sz w:val="16"/>
                <w:szCs w:val="16"/>
                <w:lang w:eastAsia="zh-CN"/>
              </w:rPr>
            </w:pPr>
            <w:r w:rsidRPr="00C04A08">
              <w:rPr>
                <w:sz w:val="16"/>
                <w:szCs w:val="16"/>
                <w:lang w:eastAsia="zh-CN"/>
              </w:rPr>
              <w:t>R4-1900533, draft CR on maximum output power reduction for CA for power class 2 in FR2, LG Electronics</w:t>
            </w:r>
          </w:p>
          <w:p w14:paraId="623B7D12" w14:textId="77777777" w:rsidR="00842EF7" w:rsidRPr="00C04A08" w:rsidRDefault="00842EF7" w:rsidP="00F91227">
            <w:pPr>
              <w:pStyle w:val="TAL"/>
              <w:keepNext w:val="0"/>
              <w:rPr>
                <w:sz w:val="16"/>
                <w:szCs w:val="16"/>
                <w:lang w:eastAsia="zh-CN"/>
              </w:rPr>
            </w:pPr>
            <w:r w:rsidRPr="00C04A08">
              <w:rPr>
                <w:sz w:val="16"/>
                <w:szCs w:val="16"/>
                <w:lang w:eastAsia="zh-CN"/>
              </w:rPr>
              <w:t>R4-1900535, draft CR on A-MPR for CA for power class 2 in FR2, LG Electronics</w:t>
            </w:r>
          </w:p>
          <w:p w14:paraId="1F3A17EC" w14:textId="77777777" w:rsidR="00842EF7" w:rsidRPr="00C04A08" w:rsidRDefault="00842EF7" w:rsidP="00F91227">
            <w:pPr>
              <w:pStyle w:val="TAL"/>
              <w:keepNext w:val="0"/>
              <w:rPr>
                <w:sz w:val="16"/>
                <w:szCs w:val="16"/>
                <w:lang w:eastAsia="zh-CN"/>
              </w:rPr>
            </w:pPr>
            <w:r w:rsidRPr="00C04A08">
              <w:rPr>
                <w:sz w:val="16"/>
                <w:szCs w:val="16"/>
                <w:lang w:eastAsia="zh-CN"/>
              </w:rPr>
              <w:t>R4-1900542, Draft CR on Measurement period of PRACH time mask, Qualcomm Incorporated</w:t>
            </w:r>
          </w:p>
          <w:p w14:paraId="12B4804B" w14:textId="77777777" w:rsidR="00842EF7" w:rsidRPr="00C04A08" w:rsidRDefault="00842EF7" w:rsidP="00F91227">
            <w:pPr>
              <w:pStyle w:val="TAL"/>
              <w:keepNext w:val="0"/>
              <w:rPr>
                <w:sz w:val="16"/>
                <w:szCs w:val="16"/>
                <w:lang w:eastAsia="zh-CN"/>
              </w:rPr>
            </w:pPr>
            <w:r w:rsidRPr="00C04A08">
              <w:rPr>
                <w:sz w:val="16"/>
                <w:szCs w:val="16"/>
                <w:lang w:eastAsia="zh-CN"/>
              </w:rPr>
              <w:t>R4-1900677, Draft CR to 38.101-2: FR2 ULMIMO max. output power, Qualcomm Incorporated</w:t>
            </w:r>
          </w:p>
          <w:p w14:paraId="31AA82A2" w14:textId="77777777" w:rsidR="00842EF7" w:rsidRPr="00C04A08" w:rsidRDefault="00842EF7" w:rsidP="00F91227">
            <w:pPr>
              <w:pStyle w:val="TAL"/>
              <w:keepNext w:val="0"/>
              <w:rPr>
                <w:sz w:val="16"/>
                <w:szCs w:val="16"/>
                <w:lang w:eastAsia="zh-CN"/>
              </w:rPr>
            </w:pPr>
            <w:r w:rsidRPr="00C04A08">
              <w:rPr>
                <w:sz w:val="16"/>
                <w:szCs w:val="16"/>
                <w:lang w:eastAsia="zh-CN"/>
              </w:rPr>
              <w:t>R4-1900674, Draft CR to 38.101-2: UL config for DL NC CA, Qualcomm Incorporated</w:t>
            </w:r>
          </w:p>
          <w:p w14:paraId="75623BF8" w14:textId="77777777" w:rsidR="00842EF7" w:rsidRPr="00C04A08" w:rsidRDefault="00842EF7" w:rsidP="00F91227">
            <w:pPr>
              <w:pStyle w:val="TAL"/>
              <w:keepNext w:val="0"/>
              <w:rPr>
                <w:sz w:val="16"/>
                <w:szCs w:val="16"/>
                <w:lang w:eastAsia="zh-CN"/>
              </w:rPr>
            </w:pPr>
            <w:r w:rsidRPr="00C04A08">
              <w:rPr>
                <w:sz w:val="16"/>
                <w:szCs w:val="16"/>
                <w:lang w:eastAsia="zh-CN"/>
              </w:rPr>
              <w:t>R4-1900678, Draft CR to 38.101-2: EVM Requirement for PRACH, Qualcomm Incorporated</w:t>
            </w:r>
          </w:p>
          <w:p w14:paraId="54A37EFF" w14:textId="77777777" w:rsidR="00842EF7" w:rsidRPr="00C04A08" w:rsidRDefault="00842EF7" w:rsidP="00F91227">
            <w:pPr>
              <w:pStyle w:val="TAL"/>
              <w:keepNext w:val="0"/>
              <w:rPr>
                <w:sz w:val="16"/>
                <w:szCs w:val="16"/>
                <w:lang w:eastAsia="zh-CN"/>
              </w:rPr>
            </w:pPr>
            <w:r w:rsidRPr="00C04A08">
              <w:rPr>
                <w:sz w:val="16"/>
                <w:szCs w:val="16"/>
                <w:lang w:eastAsia="zh-CN"/>
              </w:rPr>
              <w:t>R4-1900679,Draft CR to 38.101-2: IBB requirement update, Qualcomm Incorporated</w:t>
            </w:r>
          </w:p>
          <w:p w14:paraId="1F4BD7AD" w14:textId="77777777" w:rsidR="00842EF7" w:rsidRPr="00C04A08" w:rsidRDefault="00842EF7" w:rsidP="00F91227">
            <w:pPr>
              <w:pStyle w:val="TAL"/>
              <w:keepNext w:val="0"/>
              <w:rPr>
                <w:sz w:val="16"/>
                <w:szCs w:val="16"/>
                <w:lang w:eastAsia="zh-CN"/>
              </w:rPr>
            </w:pPr>
            <w:r w:rsidRPr="00C04A08">
              <w:rPr>
                <w:sz w:val="16"/>
                <w:szCs w:val="16"/>
                <w:lang w:eastAsia="zh-CN"/>
              </w:rPr>
              <w:t>R4-1900680, Draft CR to 38.101-2: Complete Pmin requirement for CA, Qualcomm Incorporated</w:t>
            </w:r>
          </w:p>
          <w:p w14:paraId="3B9DD5EC" w14:textId="77777777" w:rsidR="00842EF7" w:rsidRPr="00C04A08" w:rsidRDefault="00842EF7" w:rsidP="00F91227">
            <w:pPr>
              <w:pStyle w:val="TAL"/>
              <w:keepNext w:val="0"/>
              <w:rPr>
                <w:sz w:val="16"/>
                <w:szCs w:val="16"/>
                <w:lang w:eastAsia="zh-CN"/>
              </w:rPr>
            </w:pPr>
            <w:r w:rsidRPr="00C04A08">
              <w:rPr>
                <w:sz w:val="16"/>
                <w:szCs w:val="16"/>
                <w:lang w:eastAsia="zh-CN"/>
              </w:rPr>
              <w:t>R4-1900728, Update to PRACH EVM window length for FR2, Rohde &amp; Schwarz</w:t>
            </w:r>
          </w:p>
          <w:p w14:paraId="3124A2EA" w14:textId="77777777" w:rsidR="00842EF7" w:rsidRPr="00C04A08" w:rsidRDefault="00842EF7" w:rsidP="00F91227">
            <w:pPr>
              <w:pStyle w:val="TAL"/>
              <w:keepNext w:val="0"/>
              <w:rPr>
                <w:sz w:val="16"/>
                <w:szCs w:val="16"/>
                <w:lang w:eastAsia="zh-CN"/>
              </w:rPr>
            </w:pPr>
            <w:r w:rsidRPr="00C04A08">
              <w:rPr>
                <w:sz w:val="16"/>
                <w:szCs w:val="16"/>
                <w:lang w:eastAsia="zh-CN"/>
              </w:rPr>
              <w:t>R4-1900736, Draft CR on editorial error of TS38.101-2, LG Electronics Inc.</w:t>
            </w:r>
          </w:p>
          <w:p w14:paraId="658ABF3A" w14:textId="77777777" w:rsidR="00842EF7" w:rsidRPr="00C04A08" w:rsidRDefault="00842EF7" w:rsidP="00F91227">
            <w:pPr>
              <w:pStyle w:val="TAL"/>
              <w:keepNext w:val="0"/>
              <w:rPr>
                <w:sz w:val="16"/>
                <w:szCs w:val="16"/>
                <w:lang w:eastAsia="zh-CN"/>
              </w:rPr>
            </w:pPr>
            <w:r w:rsidRPr="00C04A08">
              <w:rPr>
                <w:sz w:val="16"/>
                <w:szCs w:val="16"/>
                <w:lang w:eastAsia="zh-CN"/>
              </w:rPr>
              <w:t>R4-1900755, Draft CR on spurious emission limit in 38.101-2, Qualcomm Incorporated</w:t>
            </w:r>
          </w:p>
          <w:p w14:paraId="16D6F435" w14:textId="77777777" w:rsidR="00842EF7" w:rsidRPr="00C04A08" w:rsidRDefault="00842EF7" w:rsidP="00F91227">
            <w:pPr>
              <w:pStyle w:val="TAL"/>
              <w:keepNext w:val="0"/>
              <w:rPr>
                <w:sz w:val="16"/>
                <w:szCs w:val="16"/>
                <w:lang w:eastAsia="zh-CN"/>
              </w:rPr>
            </w:pPr>
            <w:r w:rsidRPr="00C04A08">
              <w:rPr>
                <w:sz w:val="16"/>
                <w:szCs w:val="16"/>
                <w:lang w:eastAsia="zh-CN"/>
              </w:rPr>
              <w:t>R4-1902005, Draft CR to 38.101-2: Add annex for UE coordinate system, Qualcomm Incorporated</w:t>
            </w:r>
          </w:p>
          <w:p w14:paraId="4F634A74"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R4-1902152, Editorial corrections for 38.101-2, Qualcomm Incorporated</w:t>
            </w:r>
          </w:p>
          <w:p w14:paraId="2F2C1CA2" w14:textId="77777777" w:rsidR="00842EF7" w:rsidRPr="00C04A08" w:rsidRDefault="00842EF7" w:rsidP="00F91227">
            <w:pPr>
              <w:pStyle w:val="TAL"/>
              <w:keepNext w:val="0"/>
              <w:rPr>
                <w:sz w:val="16"/>
                <w:szCs w:val="16"/>
                <w:lang w:eastAsia="zh-CN"/>
              </w:rPr>
            </w:pPr>
            <w:r w:rsidRPr="00C04A08">
              <w:rPr>
                <w:sz w:val="16"/>
                <w:szCs w:val="16"/>
                <w:lang w:eastAsia="zh-CN"/>
              </w:rPr>
              <w:t>R4-1902180, Draft CR to 38.101-2: correction of the relationship between minimum requirements and test requirements, Apple Inc.</w:t>
            </w:r>
          </w:p>
          <w:p w14:paraId="4A533A2F" w14:textId="77777777" w:rsidR="00842EF7" w:rsidRPr="00C04A08" w:rsidRDefault="00842EF7" w:rsidP="00F91227">
            <w:pPr>
              <w:pStyle w:val="TAL"/>
              <w:keepNext w:val="0"/>
              <w:rPr>
                <w:sz w:val="16"/>
                <w:szCs w:val="16"/>
                <w:lang w:eastAsia="zh-CN"/>
              </w:rPr>
            </w:pPr>
            <w:r w:rsidRPr="00C04A08">
              <w:rPr>
                <w:sz w:val="16"/>
                <w:szCs w:val="16"/>
                <w:lang w:eastAsia="zh-CN"/>
              </w:rPr>
              <w:t>R4-1902345, draft_CR TS 38.101-2 FR1 frequency range extension, Skyworks Solutions Inc.</w:t>
            </w:r>
          </w:p>
          <w:p w14:paraId="75EBF3EA" w14:textId="77777777" w:rsidR="00842EF7" w:rsidRPr="00C04A08" w:rsidRDefault="00842EF7" w:rsidP="00F91227">
            <w:pPr>
              <w:pStyle w:val="TAL"/>
              <w:keepNext w:val="0"/>
              <w:rPr>
                <w:sz w:val="16"/>
                <w:szCs w:val="16"/>
                <w:lang w:eastAsia="zh-CN"/>
              </w:rPr>
            </w:pPr>
            <w:r w:rsidRPr="00C04A08">
              <w:rPr>
                <w:sz w:val="16"/>
                <w:szCs w:val="16"/>
                <w:lang w:eastAsia="zh-CN"/>
              </w:rPr>
              <w:t>R4-1902474, Draft CR to 38.101-2: correction of multi-band aspects in REFSENS for PC3, Apple Inc.</w:t>
            </w:r>
          </w:p>
          <w:p w14:paraId="77F945DA" w14:textId="77777777" w:rsidR="00842EF7" w:rsidRPr="00C04A08" w:rsidRDefault="00842EF7" w:rsidP="00F91227">
            <w:pPr>
              <w:pStyle w:val="TAL"/>
              <w:keepNext w:val="0"/>
              <w:rPr>
                <w:sz w:val="16"/>
                <w:szCs w:val="16"/>
                <w:lang w:eastAsia="zh-CN"/>
              </w:rPr>
            </w:pPr>
            <w:r w:rsidRPr="00C04A08">
              <w:rPr>
                <w:sz w:val="16"/>
                <w:szCs w:val="16"/>
                <w:lang w:eastAsia="zh-CN"/>
              </w:rPr>
              <w:t>R4-1902490, draftCR on maximum output power for TS 38.101-2, Huawei</w:t>
            </w:r>
          </w:p>
          <w:p w14:paraId="30F9A120" w14:textId="77777777" w:rsidR="00842EF7" w:rsidRPr="00C04A08" w:rsidRDefault="00842EF7" w:rsidP="00F91227">
            <w:pPr>
              <w:pStyle w:val="TAL"/>
              <w:keepNext w:val="0"/>
              <w:rPr>
                <w:sz w:val="16"/>
                <w:szCs w:val="16"/>
                <w:lang w:eastAsia="zh-CN"/>
              </w:rPr>
            </w:pPr>
            <w:r w:rsidRPr="00C04A08">
              <w:rPr>
                <w:sz w:val="16"/>
                <w:szCs w:val="16"/>
                <w:lang w:eastAsia="zh-CN"/>
              </w:rPr>
              <w:t>R4-1902491, Draft CR for Multi-band relaxation to TS 38.101-2, NTT DOCOMO, INC.</w:t>
            </w:r>
          </w:p>
          <w:p w14:paraId="73A715E0" w14:textId="77777777" w:rsidR="00842EF7" w:rsidRPr="00C04A08" w:rsidRDefault="00842EF7" w:rsidP="00F91227">
            <w:pPr>
              <w:pStyle w:val="TAL"/>
              <w:keepNext w:val="0"/>
              <w:rPr>
                <w:sz w:val="16"/>
                <w:szCs w:val="16"/>
                <w:lang w:eastAsia="zh-CN"/>
              </w:rPr>
            </w:pPr>
            <w:r w:rsidRPr="00C04A08">
              <w:rPr>
                <w:sz w:val="16"/>
                <w:szCs w:val="16"/>
                <w:lang w:eastAsia="zh-CN"/>
              </w:rPr>
              <w:t>R4-1902492, Draft CR on max input power in FR2, OPPO</w:t>
            </w:r>
          </w:p>
          <w:p w14:paraId="6BFF16A0" w14:textId="77777777" w:rsidR="00842EF7" w:rsidRPr="00C04A08" w:rsidRDefault="00842EF7" w:rsidP="00F91227">
            <w:pPr>
              <w:pStyle w:val="TAL"/>
              <w:keepNext w:val="0"/>
              <w:rPr>
                <w:sz w:val="16"/>
                <w:szCs w:val="16"/>
                <w:lang w:eastAsia="zh-CN"/>
              </w:rPr>
            </w:pPr>
            <w:r w:rsidRPr="00C04A08">
              <w:rPr>
                <w:sz w:val="16"/>
                <w:szCs w:val="16"/>
                <w:lang w:eastAsia="zh-CN"/>
              </w:rPr>
              <w:t>R4-1902590, Draft CR to TS 38.101-2: Introduction of the requirement on beam correspondence, Apple Inc</w:t>
            </w:r>
          </w:p>
          <w:p w14:paraId="3413F9D4" w14:textId="77777777" w:rsidR="00842EF7" w:rsidRPr="00C04A08" w:rsidRDefault="00842EF7" w:rsidP="00F91227">
            <w:pPr>
              <w:pStyle w:val="TAL"/>
              <w:keepNext w:val="0"/>
              <w:rPr>
                <w:sz w:val="16"/>
                <w:szCs w:val="16"/>
                <w:lang w:eastAsia="zh-CN"/>
              </w:rPr>
            </w:pPr>
          </w:p>
          <w:p w14:paraId="7D63FDAC" w14:textId="77777777" w:rsidR="00842EF7" w:rsidRPr="00C04A08" w:rsidRDefault="00842EF7" w:rsidP="00F91227">
            <w:pPr>
              <w:pStyle w:val="TAL"/>
              <w:keepNext w:val="0"/>
              <w:rPr>
                <w:sz w:val="16"/>
                <w:szCs w:val="16"/>
                <w:lang w:eastAsia="zh-CN"/>
              </w:rPr>
            </w:pPr>
            <w:r w:rsidRPr="00C04A08">
              <w:rPr>
                <w:sz w:val="16"/>
                <w:szCs w:val="16"/>
                <w:lang w:eastAsia="zh-CN"/>
              </w:rPr>
              <w:t>Further changes in RAN#83:</w:t>
            </w:r>
          </w:p>
          <w:p w14:paraId="0007B084" w14:textId="77777777" w:rsidR="00842EF7" w:rsidRPr="00C04A08" w:rsidRDefault="00842EF7" w:rsidP="00F91227">
            <w:pPr>
              <w:pStyle w:val="TAL"/>
              <w:keepNext w:val="0"/>
              <w:rPr>
                <w:sz w:val="16"/>
                <w:szCs w:val="16"/>
                <w:lang w:eastAsia="zh-CN"/>
              </w:rPr>
            </w:pPr>
            <w:r w:rsidRPr="00C04A08">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420B6356"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15.5.0</w:t>
            </w:r>
          </w:p>
        </w:tc>
      </w:tr>
      <w:tr w:rsidR="00842EF7" w:rsidRPr="00C04A08" w14:paraId="0F7CFB48" w14:textId="77777777" w:rsidTr="00842EF7">
        <w:trPr>
          <w:trHeight w:val="59"/>
          <w:jc w:val="center"/>
        </w:trPr>
        <w:tc>
          <w:tcPr>
            <w:tcW w:w="800" w:type="dxa"/>
            <w:shd w:val="solid" w:color="FFFFFF" w:fill="auto"/>
          </w:tcPr>
          <w:p w14:paraId="66797DAF"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5DD79750"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32D4B1C1" w14:textId="77777777" w:rsidR="00842EF7" w:rsidRPr="00C04A08" w:rsidRDefault="00842EF7" w:rsidP="00F91227">
            <w:pPr>
              <w:pStyle w:val="TAC"/>
              <w:keepNext w:val="0"/>
              <w:rPr>
                <w:sz w:val="16"/>
                <w:szCs w:val="16"/>
              </w:rPr>
            </w:pPr>
            <w:r w:rsidRPr="00C04A08">
              <w:rPr>
                <w:sz w:val="16"/>
                <w:szCs w:val="16"/>
              </w:rPr>
              <w:t>RP-191240</w:t>
            </w:r>
          </w:p>
        </w:tc>
        <w:tc>
          <w:tcPr>
            <w:tcW w:w="567" w:type="dxa"/>
            <w:shd w:val="solid" w:color="FFFFFF" w:fill="auto"/>
          </w:tcPr>
          <w:p w14:paraId="24B3FCDA" w14:textId="77777777" w:rsidR="00842EF7" w:rsidRPr="00C04A08" w:rsidRDefault="00842EF7" w:rsidP="00F91227">
            <w:pPr>
              <w:pStyle w:val="TAL"/>
              <w:keepNext w:val="0"/>
              <w:rPr>
                <w:sz w:val="16"/>
                <w:szCs w:val="16"/>
              </w:rPr>
            </w:pPr>
            <w:r w:rsidRPr="00C04A08">
              <w:rPr>
                <w:sz w:val="16"/>
                <w:szCs w:val="16"/>
              </w:rPr>
              <w:t>0021</w:t>
            </w:r>
          </w:p>
        </w:tc>
        <w:tc>
          <w:tcPr>
            <w:tcW w:w="425" w:type="dxa"/>
            <w:shd w:val="solid" w:color="FFFFFF" w:fill="auto"/>
            <w:vAlign w:val="center"/>
          </w:tcPr>
          <w:p w14:paraId="27F7F277" w14:textId="77777777" w:rsidR="00842EF7" w:rsidRPr="00C04A08" w:rsidRDefault="00842EF7" w:rsidP="00842EF7">
            <w:pPr>
              <w:pStyle w:val="TAR"/>
              <w:keepNext w:val="0"/>
              <w:jc w:val="center"/>
              <w:rPr>
                <w:sz w:val="16"/>
                <w:szCs w:val="16"/>
              </w:rPr>
            </w:pPr>
          </w:p>
        </w:tc>
        <w:tc>
          <w:tcPr>
            <w:tcW w:w="425" w:type="dxa"/>
            <w:shd w:val="solid" w:color="FFFFFF" w:fill="auto"/>
          </w:tcPr>
          <w:p w14:paraId="6E1D8CB4"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EABCE8C"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RAN4#90bis and RAN4#91</w:t>
            </w:r>
          </w:p>
          <w:p w14:paraId="201FC620" w14:textId="77777777" w:rsidR="00842EF7" w:rsidRPr="00C04A08" w:rsidRDefault="00842EF7" w:rsidP="00F91227">
            <w:pPr>
              <w:pStyle w:val="TAL"/>
              <w:keepNext w:val="0"/>
              <w:rPr>
                <w:sz w:val="16"/>
                <w:szCs w:val="16"/>
                <w:lang w:eastAsia="zh-CN"/>
              </w:rPr>
            </w:pPr>
          </w:p>
          <w:p w14:paraId="7E007770"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RAN4#90Bis:</w:t>
            </w:r>
          </w:p>
          <w:p w14:paraId="72F2FE44" w14:textId="77777777" w:rsidR="00842EF7" w:rsidRPr="00C04A08" w:rsidRDefault="00842EF7" w:rsidP="00F91227">
            <w:pPr>
              <w:pStyle w:val="TAL"/>
              <w:keepNext w:val="0"/>
              <w:ind w:left="1199" w:hanging="1170"/>
            </w:pPr>
            <w:r w:rsidRPr="00C04A08">
              <w:rPr>
                <w:sz w:val="16"/>
                <w:szCs w:val="16"/>
                <w:lang w:eastAsia="zh-CN"/>
              </w:rPr>
              <w:t xml:space="preserve">R4-1902932: </w:t>
            </w:r>
            <w:r w:rsidRPr="00C04A08">
              <w:t>Draft CR to TS 38.101-2 Correction to Pcmax, Intel Corporation</w:t>
            </w:r>
          </w:p>
          <w:p w14:paraId="6F117D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R4-1902976</w:t>
            </w:r>
            <w:r w:rsidRPr="00C04A08">
              <w:rPr>
                <w:sz w:val="16"/>
                <w:szCs w:val="16"/>
                <w:lang w:eastAsia="zh-CN"/>
              </w:rPr>
              <w:tab/>
              <w:t>Draft CR on PRACH and PUCCH format description for EVM in FR2</w:t>
            </w:r>
            <w:r w:rsidRPr="00C04A08">
              <w:rPr>
                <w:sz w:val="16"/>
                <w:szCs w:val="16"/>
                <w:lang w:eastAsia="zh-CN"/>
              </w:rPr>
              <w:tab/>
              <w:t>Anritsu corporation</w:t>
            </w:r>
            <w:r w:rsidRPr="00C04A08">
              <w:rPr>
                <w:sz w:val="16"/>
                <w:szCs w:val="16"/>
                <w:lang w:eastAsia="zh-CN"/>
              </w:rPr>
              <w:tab/>
            </w:r>
          </w:p>
          <w:p w14:paraId="0CFCE92B"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R4-1903121</w:t>
            </w:r>
            <w:r w:rsidRPr="00C04A08">
              <w:rPr>
                <w:sz w:val="16"/>
                <w:szCs w:val="16"/>
                <w:lang w:eastAsia="zh-CN"/>
              </w:rPr>
              <w:tab/>
              <w:t>Draft CR on DL power allocation for TS 38.101-2</w:t>
            </w:r>
            <w:r w:rsidRPr="00C04A08">
              <w:rPr>
                <w:sz w:val="16"/>
                <w:szCs w:val="16"/>
                <w:lang w:eastAsia="zh-CN"/>
              </w:rPr>
              <w:tab/>
              <w:t>Intel Corporation</w:t>
            </w:r>
          </w:p>
          <w:p w14:paraId="5D89CFC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R4-1903242</w:t>
            </w:r>
            <w:r w:rsidRPr="00C04A08">
              <w:rPr>
                <w:sz w:val="16"/>
                <w:szCs w:val="16"/>
                <w:lang w:eastAsia="zh-CN"/>
              </w:rPr>
              <w:tab/>
              <w:t>Adding BCS definition in TS38.101-2</w:t>
            </w:r>
            <w:r w:rsidRPr="00C04A08">
              <w:rPr>
                <w:sz w:val="16"/>
                <w:szCs w:val="16"/>
                <w:lang w:eastAsia="zh-CN"/>
              </w:rPr>
              <w:tab/>
              <w:t>CATT</w:t>
            </w:r>
          </w:p>
          <w:p w14:paraId="0AF568EE"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R4-1903474</w:t>
            </w:r>
            <w:r w:rsidRPr="00C04A08">
              <w:rPr>
                <w:sz w:val="16"/>
                <w:szCs w:val="16"/>
                <w:lang w:eastAsia="zh-CN"/>
              </w:rPr>
              <w:tab/>
              <w:t>draft CR of in-band emission for FR2 PC2</w:t>
            </w:r>
            <w:r w:rsidRPr="00C04A08">
              <w:rPr>
                <w:sz w:val="16"/>
                <w:szCs w:val="16"/>
                <w:lang w:eastAsia="zh-CN"/>
              </w:rPr>
              <w:tab/>
              <w:t>LG Electronics</w:t>
            </w:r>
          </w:p>
          <w:p w14:paraId="03C71F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R4-1903888</w:t>
            </w:r>
            <w:r w:rsidRPr="00C04A08">
              <w:rPr>
                <w:sz w:val="16"/>
                <w:szCs w:val="16"/>
                <w:lang w:eastAsia="zh-CN"/>
              </w:rPr>
              <w:tab/>
              <w:t>Draft CR: Alignment of FR2 DL scheduling of DL RMC with UL RMC</w:t>
            </w:r>
            <w:r w:rsidRPr="00C04A08">
              <w:rPr>
                <w:sz w:val="16"/>
                <w:szCs w:val="16"/>
                <w:lang w:eastAsia="zh-CN"/>
              </w:rPr>
              <w:tab/>
              <w:t>Ericsson</w:t>
            </w:r>
          </w:p>
          <w:p w14:paraId="0904858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R4-1904001</w:t>
            </w:r>
            <w:r w:rsidRPr="00C04A08">
              <w:rPr>
                <w:sz w:val="16"/>
                <w:szCs w:val="16"/>
                <w:lang w:eastAsia="zh-CN"/>
              </w:rPr>
              <w:tab/>
              <w:t>Draft CR for TS 38.101-2 – UE coordinate system</w:t>
            </w:r>
            <w:r w:rsidRPr="00C04A08">
              <w:rPr>
                <w:sz w:val="16"/>
                <w:szCs w:val="16"/>
                <w:lang w:eastAsia="zh-CN"/>
              </w:rPr>
              <w:tab/>
              <w:t>Rohde &amp; Schwarz</w:t>
            </w:r>
          </w:p>
          <w:p w14:paraId="0D824C28"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R4-1904411</w:t>
            </w:r>
            <w:r w:rsidRPr="00C04A08">
              <w:rPr>
                <w:sz w:val="16"/>
                <w:szCs w:val="16"/>
                <w:lang w:eastAsia="zh-CN"/>
              </w:rPr>
              <w:tab/>
              <w:t>draft Rel-15 CR for editorial corrections in 38.101-2</w:t>
            </w:r>
            <w:r w:rsidRPr="00C04A08">
              <w:rPr>
                <w:sz w:val="16"/>
                <w:szCs w:val="16"/>
                <w:lang w:eastAsia="zh-CN"/>
              </w:rPr>
              <w:tab/>
              <w:t>Ericsson</w:t>
            </w:r>
          </w:p>
          <w:p w14:paraId="5AB0470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R4-1904553</w:t>
            </w:r>
            <w:r w:rsidRPr="00C04A08">
              <w:rPr>
                <w:sz w:val="16"/>
                <w:szCs w:val="16"/>
                <w:lang w:eastAsia="zh-CN"/>
              </w:rPr>
              <w:tab/>
              <w:t>Draft CR to 38.101-2: FR2 power dynamics DTX removal</w:t>
            </w:r>
            <w:r w:rsidRPr="00C04A08">
              <w:rPr>
                <w:sz w:val="16"/>
                <w:szCs w:val="16"/>
                <w:lang w:eastAsia="zh-CN"/>
              </w:rPr>
              <w:tab/>
              <w:t>Qualcomm Incorporated</w:t>
            </w:r>
          </w:p>
          <w:p w14:paraId="37A2206D"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R4-1904930</w:t>
            </w:r>
            <w:r w:rsidRPr="00C04A08">
              <w:rPr>
                <w:sz w:val="16"/>
                <w:szCs w:val="16"/>
                <w:lang w:eastAsia="zh-CN"/>
              </w:rPr>
              <w:tab/>
              <w:t>Draft CR to 38.101-2: Updating MPR wording in ULMIMO section</w:t>
            </w:r>
            <w:r w:rsidRPr="00C04A08">
              <w:rPr>
                <w:sz w:val="16"/>
                <w:szCs w:val="16"/>
                <w:lang w:eastAsia="zh-CN"/>
              </w:rPr>
              <w:tab/>
              <w:t>Qualcomm Incorporated</w:t>
            </w:r>
          </w:p>
          <w:p w14:paraId="61C2CE9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R4-1904931</w:t>
            </w:r>
            <w:r w:rsidRPr="00C04A08">
              <w:rPr>
                <w:sz w:val="16"/>
                <w:szCs w:val="16"/>
                <w:lang w:eastAsia="zh-CN"/>
              </w:rPr>
              <w:tab/>
              <w:t>Draft CR to clarify frequency of carrier leakage in RBs for FR2</w:t>
            </w:r>
            <w:r w:rsidRPr="00C04A08">
              <w:rPr>
                <w:sz w:val="16"/>
                <w:szCs w:val="16"/>
                <w:lang w:eastAsia="zh-CN"/>
              </w:rPr>
              <w:tab/>
              <w:t>Anritsu corporation</w:t>
            </w:r>
          </w:p>
          <w:p w14:paraId="097D2EC9"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R4-1904932</w:t>
            </w:r>
            <w:r w:rsidRPr="00C04A08">
              <w:rPr>
                <w:sz w:val="16"/>
                <w:szCs w:val="16"/>
                <w:lang w:eastAsia="zh-CN"/>
              </w:rPr>
              <w:tab/>
              <w:t>Draft CR on editorial error of TS38.101-2</w:t>
            </w:r>
            <w:r w:rsidRPr="00C04A08">
              <w:rPr>
                <w:sz w:val="16"/>
                <w:szCs w:val="16"/>
                <w:lang w:eastAsia="zh-CN"/>
              </w:rPr>
              <w:tab/>
              <w:t>LG Electronics France</w:t>
            </w:r>
          </w:p>
          <w:p w14:paraId="22788F0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R4-1904933</w:t>
            </w:r>
            <w:r w:rsidRPr="00C04A08">
              <w:rPr>
                <w:sz w:val="16"/>
                <w:szCs w:val="16"/>
                <w:lang w:eastAsia="zh-CN"/>
              </w:rPr>
              <w:tab/>
              <w:t>Draft CR on UE optional bandwidth for FR2</w:t>
            </w:r>
            <w:r w:rsidRPr="00C04A08">
              <w:rPr>
                <w:sz w:val="16"/>
                <w:szCs w:val="16"/>
                <w:lang w:eastAsia="zh-CN"/>
              </w:rPr>
              <w:tab/>
              <w:t>Huawei, HiSilicon</w:t>
            </w:r>
          </w:p>
          <w:p w14:paraId="0613569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R4-1904956</w:t>
            </w:r>
            <w:r w:rsidRPr="00C04A08">
              <w:rPr>
                <w:sz w:val="16"/>
                <w:szCs w:val="16"/>
                <w:lang w:eastAsia="zh-CN"/>
              </w:rPr>
              <w:tab/>
              <w:t>Draft CR for TS 38.101-2: Corrections to configurations for intra-band non-contiguous CA</w:t>
            </w:r>
            <w:r w:rsidRPr="00C04A08">
              <w:rPr>
                <w:sz w:val="16"/>
                <w:szCs w:val="16"/>
                <w:lang w:eastAsia="zh-CN"/>
              </w:rPr>
              <w:tab/>
              <w:t>MediaTek Inc.</w:t>
            </w:r>
          </w:p>
          <w:p w14:paraId="2EEC781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R4-1904961</w:t>
            </w:r>
            <w:r w:rsidRPr="00C04A08">
              <w:rPr>
                <w:sz w:val="16"/>
                <w:szCs w:val="16"/>
                <w:lang w:eastAsia="zh-CN"/>
              </w:rPr>
              <w:tab/>
              <w:t>Draft CR for TR38.101-2 – Update to EVM averaging</w:t>
            </w:r>
            <w:r w:rsidRPr="00C04A08">
              <w:rPr>
                <w:sz w:val="16"/>
                <w:szCs w:val="16"/>
                <w:lang w:eastAsia="zh-CN"/>
              </w:rPr>
              <w:tab/>
              <w:t>Rohde &amp; Schwarz</w:t>
            </w:r>
          </w:p>
          <w:p w14:paraId="40C75FB9"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R4-1904962</w:t>
            </w:r>
            <w:r w:rsidRPr="00C04A08">
              <w:rPr>
                <w:sz w:val="16"/>
                <w:szCs w:val="16"/>
                <w:lang w:eastAsia="zh-CN"/>
              </w:rPr>
              <w:tab/>
              <w:t>Draft CR to 38.101-2: FR2 ULMIMO EVM</w:t>
            </w:r>
            <w:r w:rsidRPr="00C04A08">
              <w:rPr>
                <w:sz w:val="16"/>
                <w:szCs w:val="16"/>
                <w:lang w:eastAsia="zh-CN"/>
              </w:rPr>
              <w:tab/>
              <w:t>Qualcomm Incorporated</w:t>
            </w:r>
          </w:p>
          <w:p w14:paraId="3BB0087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R4-1904966</w:t>
            </w:r>
            <w:r w:rsidRPr="00C04A08">
              <w:rPr>
                <w:sz w:val="16"/>
                <w:szCs w:val="16"/>
                <w:lang w:eastAsia="zh-CN"/>
              </w:rPr>
              <w:tab/>
              <w:t>Draft CR to TS 38.101-2 CA maximum input level</w:t>
            </w:r>
            <w:r w:rsidRPr="00C04A08">
              <w:rPr>
                <w:sz w:val="16"/>
                <w:szCs w:val="16"/>
                <w:lang w:eastAsia="zh-CN"/>
              </w:rPr>
              <w:tab/>
              <w:t>Intel Corporation</w:t>
            </w:r>
          </w:p>
          <w:p w14:paraId="6B42537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R4-1904986</w:t>
            </w:r>
            <w:r w:rsidRPr="00C04A08">
              <w:rPr>
                <w:sz w:val="16"/>
                <w:szCs w:val="16"/>
                <w:lang w:eastAsia="zh-CN"/>
              </w:rPr>
              <w:tab/>
              <w:t>Draft CR for TS 38.101-2: Corrections to EVM equalizer spectrum flatness requirements</w:t>
            </w:r>
            <w:r w:rsidRPr="00C04A08">
              <w:rPr>
                <w:sz w:val="16"/>
                <w:szCs w:val="16"/>
                <w:lang w:eastAsia="zh-CN"/>
              </w:rPr>
              <w:tab/>
              <w:t>MediaTek Inc.</w:t>
            </w:r>
          </w:p>
          <w:p w14:paraId="6A87DA1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R4-1904994</w:t>
            </w:r>
            <w:r w:rsidRPr="00C04A08">
              <w:rPr>
                <w:sz w:val="16"/>
                <w:szCs w:val="16"/>
                <w:lang w:eastAsia="zh-CN"/>
              </w:rPr>
              <w:tab/>
              <w:t>draft CR to 38.101-2 Correction to ACS and In-band Blocking notes</w:t>
            </w:r>
            <w:r w:rsidRPr="00C04A08">
              <w:rPr>
                <w:sz w:val="16"/>
                <w:szCs w:val="16"/>
                <w:lang w:eastAsia="zh-CN"/>
              </w:rPr>
              <w:tab/>
              <w:t>Intel Corporation</w:t>
            </w:r>
          </w:p>
          <w:p w14:paraId="78C6552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R4-1905003</w:t>
            </w:r>
            <w:r w:rsidRPr="00C04A08">
              <w:rPr>
                <w:sz w:val="16"/>
                <w:szCs w:val="16"/>
                <w:lang w:eastAsia="zh-CN"/>
              </w:rPr>
              <w:tab/>
              <w:t>Draft CR to 38.101-2: FR2 PC3 and PC1 MPR</w:t>
            </w:r>
            <w:r w:rsidRPr="00C04A08">
              <w:rPr>
                <w:sz w:val="16"/>
                <w:szCs w:val="16"/>
                <w:lang w:eastAsia="zh-CN"/>
              </w:rPr>
              <w:tab/>
              <w:t>Qualcomm Incorporated</w:t>
            </w:r>
          </w:p>
          <w:p w14:paraId="6BBCDCB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R4-1905005</w:t>
            </w:r>
            <w:r w:rsidRPr="00C04A08">
              <w:rPr>
                <w:sz w:val="16"/>
                <w:szCs w:val="16"/>
                <w:lang w:eastAsia="zh-CN"/>
              </w:rPr>
              <w:tab/>
              <w:t>Draft CR for 38.101-2 frequency separation class</w:t>
            </w:r>
            <w:r w:rsidRPr="00C04A08">
              <w:rPr>
                <w:sz w:val="16"/>
                <w:szCs w:val="16"/>
                <w:lang w:eastAsia="zh-CN"/>
              </w:rPr>
              <w:tab/>
              <w:t>Huawei, HiSilicon</w:t>
            </w:r>
          </w:p>
          <w:p w14:paraId="476BE033" w14:textId="77777777" w:rsidR="00842EF7" w:rsidRPr="00C04A08" w:rsidRDefault="00842EF7" w:rsidP="00F91227">
            <w:pPr>
              <w:pStyle w:val="TAL"/>
              <w:keepNext w:val="0"/>
              <w:rPr>
                <w:sz w:val="16"/>
                <w:szCs w:val="16"/>
                <w:lang w:eastAsia="zh-CN"/>
              </w:rPr>
            </w:pPr>
          </w:p>
          <w:p w14:paraId="1084D348"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RAN4#91:</w:t>
            </w:r>
          </w:p>
          <w:p w14:paraId="52AA20F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R4-1905504</w:t>
            </w:r>
            <w:r w:rsidRPr="00C04A08">
              <w:rPr>
                <w:sz w:val="16"/>
                <w:szCs w:val="16"/>
                <w:lang w:eastAsia="zh-CN"/>
              </w:rPr>
              <w:tab/>
              <w:t>Change description 4.2(d) in Applicability of minimum requirements for TS 38.101-2</w:t>
            </w:r>
            <w:r w:rsidRPr="00C04A08">
              <w:rPr>
                <w:sz w:val="16"/>
                <w:szCs w:val="16"/>
                <w:lang w:eastAsia="zh-CN"/>
              </w:rPr>
              <w:tab/>
              <w:t>vivo</w:t>
            </w:r>
          </w:p>
          <w:p w14:paraId="63BF52DC"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R4-1905685</w:t>
            </w:r>
            <w:r w:rsidRPr="00C04A08">
              <w:rPr>
                <w:sz w:val="16"/>
                <w:szCs w:val="16"/>
                <w:lang w:eastAsia="zh-CN"/>
              </w:rPr>
              <w:tab/>
              <w:t>Draft CR to 38.101-2: FR2 Sensitivity</w:t>
            </w:r>
            <w:r w:rsidRPr="00C04A08">
              <w:rPr>
                <w:sz w:val="16"/>
                <w:szCs w:val="16"/>
                <w:lang w:eastAsia="zh-CN"/>
              </w:rPr>
              <w:tab/>
              <w:t>Qualcomm Incorporated</w:t>
            </w:r>
          </w:p>
          <w:p w14:paraId="3DDAA56D"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R4-1905764</w:t>
            </w:r>
            <w:r w:rsidRPr="00C04A08">
              <w:rPr>
                <w:sz w:val="16"/>
                <w:szCs w:val="16"/>
                <w:lang w:eastAsia="zh-CN"/>
              </w:rPr>
              <w:tab/>
              <w:t>draft CR to 38.101-2 UE maximum output power reduction for UL-MIMO</w:t>
            </w:r>
            <w:r w:rsidRPr="00C04A08">
              <w:rPr>
                <w:sz w:val="16"/>
                <w:szCs w:val="16"/>
                <w:lang w:eastAsia="zh-CN"/>
              </w:rPr>
              <w:tab/>
              <w:t>Intel Corporation</w:t>
            </w:r>
          </w:p>
          <w:p w14:paraId="080928D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R4-1905765</w:t>
            </w:r>
            <w:r w:rsidRPr="00C04A08">
              <w:rPr>
                <w:sz w:val="16"/>
                <w:szCs w:val="16"/>
                <w:lang w:eastAsia="zh-CN"/>
              </w:rPr>
              <w:tab/>
              <w:t>draft CR to 38.101-2 UE maximum output power for UL-MIMO</w:t>
            </w:r>
            <w:r w:rsidRPr="00C04A08">
              <w:rPr>
                <w:sz w:val="16"/>
                <w:szCs w:val="16"/>
                <w:lang w:eastAsia="zh-CN"/>
              </w:rPr>
              <w:tab/>
              <w:t>Intel Corporation</w:t>
            </w:r>
          </w:p>
          <w:p w14:paraId="62702BE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lastRenderedPageBreak/>
              <w:t>R4-1905796</w:t>
            </w:r>
            <w:r w:rsidRPr="00C04A08">
              <w:rPr>
                <w:sz w:val="16"/>
                <w:szCs w:val="16"/>
                <w:lang w:eastAsia="zh-CN"/>
              </w:rPr>
              <w:tab/>
              <w:t>Correction to a description of PRB for in-band emission in FR2</w:t>
            </w:r>
            <w:r w:rsidRPr="00C04A08">
              <w:rPr>
                <w:sz w:val="16"/>
                <w:szCs w:val="16"/>
                <w:lang w:eastAsia="zh-CN"/>
              </w:rPr>
              <w:tab/>
              <w:t>Anritsu Corporation</w:t>
            </w:r>
          </w:p>
          <w:p w14:paraId="04500892"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R4-1905798</w:t>
            </w:r>
            <w:r w:rsidRPr="00C04A08">
              <w:rPr>
                <w:sz w:val="16"/>
                <w:szCs w:val="16"/>
                <w:lang w:eastAsia="zh-CN"/>
              </w:rPr>
              <w:tab/>
              <w:t>Correction to power control in FR2</w:t>
            </w:r>
            <w:r w:rsidRPr="00C04A08">
              <w:rPr>
                <w:sz w:val="16"/>
                <w:szCs w:val="16"/>
                <w:lang w:eastAsia="zh-CN"/>
              </w:rPr>
              <w:tab/>
              <w:t>Anritsu Corporation</w:t>
            </w:r>
          </w:p>
          <w:p w14:paraId="0D65748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R4-1905821</w:t>
            </w:r>
            <w:r w:rsidRPr="00C04A08">
              <w:rPr>
                <w:sz w:val="16"/>
                <w:szCs w:val="16"/>
                <w:lang w:eastAsia="zh-CN"/>
              </w:rPr>
              <w:tab/>
              <w:t>draft CR of loosening EIS for FR2 PC2</w:t>
            </w:r>
            <w:r w:rsidRPr="00C04A08">
              <w:rPr>
                <w:sz w:val="16"/>
                <w:szCs w:val="16"/>
                <w:lang w:eastAsia="zh-CN"/>
              </w:rPr>
              <w:tab/>
              <w:t>LG Electronics Inc.</w:t>
            </w:r>
          </w:p>
          <w:p w14:paraId="0833137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R4-1907003</w:t>
            </w:r>
            <w:r w:rsidRPr="00C04A08">
              <w:rPr>
                <w:sz w:val="16"/>
                <w:szCs w:val="16"/>
                <w:lang w:eastAsia="zh-CN"/>
              </w:rPr>
              <w:tab/>
              <w:t>Draft CR for editorial corrections in TS 38.101-2</w:t>
            </w:r>
            <w:r w:rsidRPr="00C04A08">
              <w:rPr>
                <w:sz w:val="16"/>
                <w:szCs w:val="16"/>
                <w:lang w:eastAsia="zh-CN"/>
              </w:rPr>
              <w:tab/>
              <w:t>Google Inc.</w:t>
            </w:r>
          </w:p>
          <w:p w14:paraId="2A7E823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R4-1907420</w:t>
            </w:r>
            <w:r w:rsidRPr="00C04A08">
              <w:rPr>
                <w:sz w:val="16"/>
                <w:szCs w:val="16"/>
                <w:lang w:eastAsia="zh-CN"/>
              </w:rPr>
              <w:tab/>
              <w:t>draft CR of simple application for FR2 PC2 and 4 requirements with PC3 same requirements</w:t>
            </w:r>
            <w:r w:rsidRPr="00C04A08">
              <w:rPr>
                <w:sz w:val="16"/>
                <w:szCs w:val="16"/>
                <w:lang w:eastAsia="zh-CN"/>
              </w:rPr>
              <w:tab/>
              <w:t>LG Electronics Inc.</w:t>
            </w:r>
          </w:p>
          <w:p w14:paraId="5256447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R4-1907423</w:t>
            </w:r>
            <w:r w:rsidRPr="00C04A08">
              <w:rPr>
                <w:sz w:val="16"/>
                <w:szCs w:val="16"/>
                <w:lang w:eastAsia="zh-CN"/>
              </w:rPr>
              <w:tab/>
              <w:t>Draft CR for TS 38.101-2 Correction of channel bandwidth set for NR CA</w:t>
            </w:r>
            <w:r w:rsidRPr="00C04A08">
              <w:rPr>
                <w:sz w:val="16"/>
                <w:szCs w:val="16"/>
                <w:lang w:eastAsia="zh-CN"/>
              </w:rPr>
              <w:tab/>
              <w:t>Huawei, HiSilicon, CMCC</w:t>
            </w:r>
            <w:r w:rsidRPr="00C04A08">
              <w:rPr>
                <w:sz w:val="16"/>
                <w:szCs w:val="16"/>
                <w:lang w:eastAsia="zh-CN"/>
              </w:rPr>
              <w:tab/>
            </w:r>
          </w:p>
          <w:p w14:paraId="528E0DF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R4-1907437</w:t>
            </w:r>
            <w:r w:rsidRPr="00C04A08">
              <w:rPr>
                <w:sz w:val="16"/>
                <w:szCs w:val="16"/>
                <w:lang w:eastAsia="zh-CN"/>
              </w:rPr>
              <w:tab/>
              <w:t>Draft CR to 38.101-2: Insert definitions</w:t>
            </w:r>
            <w:r w:rsidRPr="00C04A08">
              <w:rPr>
                <w:sz w:val="16"/>
                <w:szCs w:val="16"/>
                <w:lang w:eastAsia="zh-CN"/>
              </w:rPr>
              <w:tab/>
              <w:t>Qualcomm Incorporated</w:t>
            </w:r>
          </w:p>
          <w:p w14:paraId="2EBB3438"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R4-1907443</w:t>
            </w:r>
            <w:r w:rsidRPr="00C04A08">
              <w:rPr>
                <w:sz w:val="16"/>
                <w:szCs w:val="16"/>
                <w:lang w:eastAsia="zh-CN"/>
              </w:rPr>
              <w:tab/>
              <w:t>Draft CR to TS38.101-2 Complete FR2 MPR/A-MPR</w:t>
            </w:r>
            <w:r w:rsidRPr="00C04A08">
              <w:rPr>
                <w:sz w:val="16"/>
                <w:szCs w:val="16"/>
                <w:lang w:eastAsia="zh-CN"/>
              </w:rPr>
              <w:tab/>
              <w:t>Intel Corporation</w:t>
            </w:r>
          </w:p>
          <w:p w14:paraId="5ECF209C"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R4-1907444</w:t>
            </w:r>
            <w:r w:rsidRPr="00C04A08">
              <w:rPr>
                <w:sz w:val="16"/>
                <w:szCs w:val="16"/>
                <w:lang w:eastAsia="zh-CN"/>
              </w:rPr>
              <w:tab/>
              <w:t>Amendment of the relative power tolerance requirement</w:t>
            </w:r>
            <w:r w:rsidRPr="00C04A08">
              <w:rPr>
                <w:sz w:val="16"/>
                <w:szCs w:val="16"/>
                <w:lang w:eastAsia="zh-CN"/>
              </w:rPr>
              <w:tab/>
              <w:t>Ericsson, Qualcomm Incorporated</w:t>
            </w:r>
          </w:p>
          <w:p w14:paraId="4B22D97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R4-1907446</w:t>
            </w:r>
            <w:r w:rsidRPr="00C04A08">
              <w:rPr>
                <w:sz w:val="16"/>
                <w:szCs w:val="16"/>
                <w:lang w:eastAsia="zh-CN"/>
              </w:rPr>
              <w:tab/>
              <w:t>Draft CR to 38.101-2: FR2 CA REFESNS</w:t>
            </w:r>
            <w:r w:rsidRPr="00C04A08">
              <w:rPr>
                <w:sz w:val="16"/>
                <w:szCs w:val="16"/>
                <w:lang w:eastAsia="zh-CN"/>
              </w:rPr>
              <w:tab/>
              <w:t>Qualcomm Incorporated</w:t>
            </w:r>
          </w:p>
          <w:p w14:paraId="12FD671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R4-1907447</w:t>
            </w:r>
            <w:r w:rsidRPr="00C04A08">
              <w:rPr>
                <w:sz w:val="16"/>
                <w:szCs w:val="16"/>
                <w:lang w:eastAsia="zh-CN"/>
              </w:rPr>
              <w:tab/>
              <w:t>Draft CR to 38.101-2 on UL RMC slot patterns</w:t>
            </w:r>
            <w:r w:rsidRPr="00C04A08">
              <w:rPr>
                <w:sz w:val="16"/>
                <w:szCs w:val="16"/>
                <w:lang w:eastAsia="zh-CN"/>
              </w:rPr>
              <w:tab/>
              <w:t>Apple Inc.</w:t>
            </w:r>
          </w:p>
          <w:p w14:paraId="1E680A4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R4-1907466</w:t>
            </w:r>
            <w:r w:rsidRPr="00C04A08">
              <w:rPr>
                <w:sz w:val="16"/>
                <w:szCs w:val="16"/>
                <w:lang w:eastAsia="zh-CN"/>
              </w:rPr>
              <w:tab/>
              <w:t>Draft CR to 38.101-2: FR2 CA MPR enhancement</w:t>
            </w:r>
            <w:r w:rsidRPr="00C04A08">
              <w:rPr>
                <w:sz w:val="16"/>
                <w:szCs w:val="16"/>
                <w:lang w:eastAsia="zh-CN"/>
              </w:rPr>
              <w:tab/>
              <w:t>Qualcomm Incorporated</w:t>
            </w:r>
          </w:p>
          <w:p w14:paraId="185E755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R4-1907468</w:t>
            </w:r>
            <w:r w:rsidRPr="00C04A08">
              <w:rPr>
                <w:sz w:val="16"/>
                <w:szCs w:val="16"/>
                <w:lang w:eastAsia="zh-CN"/>
              </w:rPr>
              <w:tab/>
              <w:t>Draft CR to 38.101-2: FR2 MPR Wording CleanUp</w:t>
            </w:r>
            <w:r w:rsidRPr="00C04A08">
              <w:rPr>
                <w:sz w:val="16"/>
                <w:szCs w:val="16"/>
                <w:lang w:eastAsia="zh-CN"/>
              </w:rPr>
              <w:tab/>
              <w:t>Qualcomm Incorporated</w:t>
            </w:r>
          </w:p>
          <w:p w14:paraId="7AC7A17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R4-1907473</w:t>
            </w:r>
            <w:r w:rsidRPr="00C04A08">
              <w:rPr>
                <w:sz w:val="16"/>
                <w:szCs w:val="16"/>
                <w:lang w:eastAsia="zh-CN"/>
              </w:rPr>
              <w:tab/>
              <w:t>Draft CR to TS38.101-2 on FR2 PC3 UE maxUplinkDutyCycle</w:t>
            </w:r>
            <w:r w:rsidRPr="00C04A08">
              <w:rPr>
                <w:sz w:val="16"/>
                <w:szCs w:val="16"/>
                <w:lang w:eastAsia="zh-CN"/>
              </w:rPr>
              <w:tab/>
              <w:t>Nokia, Nokia Shanghai Bell</w:t>
            </w:r>
          </w:p>
          <w:p w14:paraId="578ACB9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R4-1907478</w:t>
            </w:r>
            <w:r w:rsidRPr="00C04A08">
              <w:rPr>
                <w:sz w:val="16"/>
                <w:szCs w:val="16"/>
                <w:lang w:eastAsia="zh-CN"/>
              </w:rPr>
              <w:tab/>
              <w:t>Draft CR to TS 38.101-2 on configurations for intra-band contiguous CA</w:t>
            </w:r>
            <w:r w:rsidRPr="00C04A08">
              <w:rPr>
                <w:sz w:val="16"/>
                <w:szCs w:val="16"/>
                <w:lang w:eastAsia="zh-CN"/>
              </w:rPr>
              <w:tab/>
              <w:t>ZTE Corporation</w:t>
            </w:r>
          </w:p>
          <w:p w14:paraId="02B14CE1"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R4-1907493</w:t>
            </w:r>
            <w:r w:rsidRPr="00C04A08">
              <w:rPr>
                <w:sz w:val="16"/>
                <w:szCs w:val="16"/>
                <w:lang w:eastAsia="zh-CN"/>
              </w:rPr>
              <w:tab/>
              <w:t>Correction to Pcmax and Pumax for CA</w:t>
            </w:r>
            <w:r w:rsidRPr="00C04A08">
              <w:rPr>
                <w:sz w:val="16"/>
                <w:szCs w:val="16"/>
                <w:lang w:eastAsia="zh-CN"/>
              </w:rPr>
              <w:tab/>
              <w:t>Ericsson</w:t>
            </w:r>
          </w:p>
          <w:p w14:paraId="66DF123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R4-1907611</w:t>
            </w:r>
            <w:r w:rsidRPr="00C04A08">
              <w:rPr>
                <w:sz w:val="16"/>
                <w:szCs w:val="16"/>
                <w:lang w:eastAsia="zh-CN"/>
              </w:rPr>
              <w:tab/>
              <w:t>Draft CR to TS38.101-2 on beam correspondence</w:t>
            </w:r>
            <w:r w:rsidRPr="00C04A08">
              <w:rPr>
                <w:sz w:val="16"/>
                <w:szCs w:val="16"/>
                <w:lang w:eastAsia="zh-CN"/>
              </w:rPr>
              <w:tab/>
              <w:t>Samsung, Apple, Verizon</w:t>
            </w:r>
          </w:p>
          <w:p w14:paraId="16CB27A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R4-1907688</w:t>
            </w:r>
            <w:r w:rsidRPr="00C04A08">
              <w:rPr>
                <w:sz w:val="16"/>
                <w:szCs w:val="16"/>
                <w:lang w:eastAsia="zh-CN"/>
              </w:rPr>
              <w:tab/>
              <w:t>Correction to CA carrier spacing</w:t>
            </w:r>
            <w:r w:rsidRPr="00C04A08">
              <w:rPr>
                <w:sz w:val="16"/>
                <w:szCs w:val="16"/>
                <w:lang w:eastAsia="zh-CN"/>
              </w:rPr>
              <w:tab/>
              <w:t>Ericsson</w:t>
            </w:r>
          </w:p>
          <w:p w14:paraId="0ABCB6FE" w14:textId="77777777" w:rsidR="00842EF7" w:rsidRPr="00C04A08" w:rsidRDefault="00842EF7" w:rsidP="00F91227">
            <w:pPr>
              <w:pStyle w:val="TAL"/>
              <w:keepNext w:val="0"/>
              <w:rPr>
                <w:sz w:val="16"/>
                <w:szCs w:val="16"/>
                <w:lang w:eastAsia="zh-CN"/>
              </w:rPr>
            </w:pPr>
          </w:p>
        </w:tc>
        <w:tc>
          <w:tcPr>
            <w:tcW w:w="708" w:type="dxa"/>
            <w:shd w:val="solid" w:color="FFFFFF" w:fill="auto"/>
          </w:tcPr>
          <w:p w14:paraId="04C4DDC8"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15.6.0</w:t>
            </w:r>
          </w:p>
        </w:tc>
      </w:tr>
      <w:tr w:rsidR="00842EF7" w:rsidRPr="00C04A08" w14:paraId="66AC8CA1" w14:textId="77777777" w:rsidTr="00842EF7">
        <w:trPr>
          <w:trHeight w:val="59"/>
          <w:jc w:val="center"/>
        </w:trPr>
        <w:tc>
          <w:tcPr>
            <w:tcW w:w="800" w:type="dxa"/>
            <w:shd w:val="solid" w:color="FFFFFF" w:fill="auto"/>
          </w:tcPr>
          <w:p w14:paraId="48C0A06B"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20D7099B"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749845E3"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10BE19B7" w14:textId="77777777" w:rsidR="00842EF7" w:rsidRPr="00C04A08" w:rsidRDefault="00842EF7" w:rsidP="00F91227">
            <w:pPr>
              <w:pStyle w:val="TAL"/>
              <w:keepNext w:val="0"/>
              <w:rPr>
                <w:sz w:val="16"/>
                <w:szCs w:val="16"/>
              </w:rPr>
            </w:pPr>
            <w:r w:rsidRPr="00C04A08">
              <w:rPr>
                <w:sz w:val="16"/>
                <w:szCs w:val="16"/>
              </w:rPr>
              <w:t>0020</w:t>
            </w:r>
          </w:p>
        </w:tc>
        <w:tc>
          <w:tcPr>
            <w:tcW w:w="425" w:type="dxa"/>
            <w:shd w:val="solid" w:color="FFFFFF" w:fill="auto"/>
            <w:vAlign w:val="center"/>
          </w:tcPr>
          <w:p w14:paraId="67ED4BE2" w14:textId="77777777" w:rsidR="00842EF7" w:rsidRPr="00C04A08" w:rsidRDefault="00842EF7" w:rsidP="00842EF7">
            <w:pPr>
              <w:pStyle w:val="TAR"/>
              <w:keepNext w:val="0"/>
              <w:jc w:val="center"/>
              <w:rPr>
                <w:sz w:val="16"/>
                <w:szCs w:val="16"/>
              </w:rPr>
            </w:pPr>
          </w:p>
        </w:tc>
        <w:tc>
          <w:tcPr>
            <w:tcW w:w="425" w:type="dxa"/>
            <w:shd w:val="solid" w:color="FFFFFF" w:fill="auto"/>
          </w:tcPr>
          <w:p w14:paraId="1585051B"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2B2194C8" w14:textId="77777777" w:rsidR="00842EF7" w:rsidRPr="00C04A08" w:rsidRDefault="00842EF7" w:rsidP="00F91227">
            <w:pPr>
              <w:pStyle w:val="TAL"/>
              <w:keepNext w:val="0"/>
              <w:rPr>
                <w:sz w:val="16"/>
                <w:szCs w:val="16"/>
                <w:lang w:eastAsia="zh-CN"/>
              </w:rPr>
            </w:pPr>
            <w:r w:rsidRPr="00C04A08">
              <w:rPr>
                <w:sz w:val="16"/>
                <w:szCs w:val="16"/>
                <w:lang w:eastAsia="zh-CN"/>
              </w:rPr>
              <w:t>CR to REL-16 TS 38.101-2: Implementation of endorsed draft CRs on NR combinations and dual Connectivity combinations</w:t>
            </w:r>
          </w:p>
        </w:tc>
        <w:tc>
          <w:tcPr>
            <w:tcW w:w="708" w:type="dxa"/>
            <w:shd w:val="solid" w:color="FFFFFF" w:fill="auto"/>
          </w:tcPr>
          <w:p w14:paraId="42558A6F"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5D821DC0" w14:textId="77777777" w:rsidTr="00842EF7">
        <w:trPr>
          <w:trHeight w:val="59"/>
          <w:jc w:val="center"/>
        </w:trPr>
        <w:tc>
          <w:tcPr>
            <w:tcW w:w="800" w:type="dxa"/>
            <w:shd w:val="solid" w:color="FFFFFF" w:fill="auto"/>
          </w:tcPr>
          <w:p w14:paraId="049BE132"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6B1AF36F"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03F9D2FA"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221F78CB" w14:textId="77777777" w:rsidR="00842EF7" w:rsidRPr="00C04A08" w:rsidRDefault="00842EF7" w:rsidP="00F91227">
            <w:pPr>
              <w:pStyle w:val="TAL"/>
              <w:keepNext w:val="0"/>
              <w:rPr>
                <w:sz w:val="16"/>
                <w:szCs w:val="16"/>
              </w:rPr>
            </w:pPr>
            <w:r w:rsidRPr="00C04A08">
              <w:rPr>
                <w:sz w:val="16"/>
                <w:szCs w:val="16"/>
              </w:rPr>
              <w:t>0022</w:t>
            </w:r>
          </w:p>
        </w:tc>
        <w:tc>
          <w:tcPr>
            <w:tcW w:w="425" w:type="dxa"/>
            <w:shd w:val="solid" w:color="FFFFFF" w:fill="auto"/>
            <w:vAlign w:val="center"/>
          </w:tcPr>
          <w:p w14:paraId="2C69D186"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7297C9FC"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442CAD40"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00FF4EE3"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4CF19F79" w14:textId="77777777" w:rsidTr="00842EF7">
        <w:trPr>
          <w:jc w:val="center"/>
        </w:trPr>
        <w:tc>
          <w:tcPr>
            <w:tcW w:w="800" w:type="dxa"/>
            <w:shd w:val="solid" w:color="FFFFFF" w:fill="auto"/>
          </w:tcPr>
          <w:p w14:paraId="63BC2CEF"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4514BE7E"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47DCB04E" w14:textId="77777777" w:rsidR="00842EF7" w:rsidRPr="00C04A08" w:rsidRDefault="00842EF7" w:rsidP="00F91227">
            <w:pPr>
              <w:pStyle w:val="TAC"/>
              <w:keepNext w:val="0"/>
              <w:rPr>
                <w:sz w:val="16"/>
                <w:szCs w:val="16"/>
              </w:rPr>
            </w:pPr>
            <w:r w:rsidRPr="00C04A08">
              <w:rPr>
                <w:sz w:val="16"/>
                <w:szCs w:val="16"/>
              </w:rPr>
              <w:t>RP-192049</w:t>
            </w:r>
          </w:p>
        </w:tc>
        <w:tc>
          <w:tcPr>
            <w:tcW w:w="567" w:type="dxa"/>
            <w:shd w:val="solid" w:color="FFFFFF" w:fill="auto"/>
          </w:tcPr>
          <w:p w14:paraId="78647394" w14:textId="77777777" w:rsidR="00842EF7" w:rsidRPr="00C04A08" w:rsidRDefault="00842EF7" w:rsidP="00F91227">
            <w:pPr>
              <w:pStyle w:val="TAL"/>
              <w:keepNext w:val="0"/>
              <w:rPr>
                <w:sz w:val="16"/>
                <w:szCs w:val="16"/>
              </w:rPr>
            </w:pPr>
            <w:r w:rsidRPr="00C04A08">
              <w:rPr>
                <w:sz w:val="16"/>
                <w:szCs w:val="16"/>
              </w:rPr>
              <w:t>0028</w:t>
            </w:r>
          </w:p>
        </w:tc>
        <w:tc>
          <w:tcPr>
            <w:tcW w:w="425" w:type="dxa"/>
            <w:shd w:val="solid" w:color="FFFFFF" w:fill="auto"/>
            <w:vAlign w:val="center"/>
          </w:tcPr>
          <w:p w14:paraId="40B2ED67" w14:textId="77777777" w:rsidR="00842EF7" w:rsidRPr="00C04A08" w:rsidRDefault="00842EF7" w:rsidP="00842EF7">
            <w:pPr>
              <w:pStyle w:val="TAR"/>
              <w:keepNext w:val="0"/>
              <w:jc w:val="center"/>
              <w:rPr>
                <w:sz w:val="16"/>
                <w:szCs w:val="16"/>
              </w:rPr>
            </w:pPr>
          </w:p>
        </w:tc>
        <w:tc>
          <w:tcPr>
            <w:tcW w:w="425" w:type="dxa"/>
            <w:shd w:val="solid" w:color="FFFFFF" w:fill="auto"/>
          </w:tcPr>
          <w:p w14:paraId="2B4A4CF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C77F460"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RAN4#92 (Rel-16)</w:t>
            </w:r>
          </w:p>
          <w:p w14:paraId="00E6F3C0" w14:textId="77777777" w:rsidR="00842EF7" w:rsidRPr="00C04A08" w:rsidRDefault="00842EF7" w:rsidP="00F91227">
            <w:pPr>
              <w:pStyle w:val="TAL"/>
              <w:keepNext w:val="0"/>
              <w:rPr>
                <w:sz w:val="16"/>
                <w:szCs w:val="16"/>
              </w:rPr>
            </w:pPr>
            <w:r w:rsidRPr="00C04A08">
              <w:rPr>
                <w:sz w:val="16"/>
                <w:szCs w:val="16"/>
                <w:lang w:eastAsia="zh-CN"/>
              </w:rPr>
              <w:t xml:space="preserve">- </w:t>
            </w:r>
            <w:r w:rsidRPr="00C04A08">
              <w:rPr>
                <w:noProof/>
                <w:sz w:val="16"/>
                <w:szCs w:val="16"/>
              </w:rPr>
              <w:t xml:space="preserve">Mirrors changes in R4-1910352 for Rel-15 TS </w:t>
            </w:r>
            <w:r w:rsidRPr="00C04A08">
              <w:rPr>
                <w:sz w:val="16"/>
                <w:szCs w:val="16"/>
              </w:rPr>
              <w:t>38.101-2</w:t>
            </w:r>
          </w:p>
          <w:p w14:paraId="3721BD4E" w14:textId="77777777" w:rsidR="00842EF7" w:rsidRPr="00C04A08" w:rsidRDefault="00842EF7" w:rsidP="00F91227">
            <w:pPr>
              <w:pStyle w:val="TAL"/>
              <w:keepNext w:val="0"/>
              <w:rPr>
                <w:sz w:val="16"/>
                <w:szCs w:val="16"/>
                <w:lang w:eastAsia="zh-CN"/>
              </w:rPr>
            </w:pPr>
          </w:p>
          <w:p w14:paraId="246827C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RAN4#92</w:t>
            </w:r>
          </w:p>
          <w:p w14:paraId="4ACB3624" w14:textId="77777777" w:rsidR="00842EF7" w:rsidRPr="00C04A08" w:rsidRDefault="00842EF7" w:rsidP="00F91227">
            <w:pPr>
              <w:pStyle w:val="TAL"/>
              <w:keepNext w:val="0"/>
              <w:rPr>
                <w:sz w:val="16"/>
                <w:szCs w:val="16"/>
                <w:lang w:eastAsia="zh-CN"/>
              </w:rPr>
            </w:pPr>
            <w:r w:rsidRPr="00C04A08">
              <w:rPr>
                <w:sz w:val="16"/>
                <w:szCs w:val="16"/>
                <w:lang w:eastAsia="zh-CN"/>
              </w:rPr>
              <w:t>R4-1907999</w:t>
            </w:r>
            <w:r w:rsidRPr="00C04A08">
              <w:rPr>
                <w:sz w:val="16"/>
                <w:szCs w:val="16"/>
                <w:lang w:eastAsia="zh-CN"/>
              </w:rPr>
              <w:tab/>
              <w:t>Draft CR for NR non-contiguous CA configuration</w:t>
            </w:r>
            <w:r w:rsidRPr="00C04A08">
              <w:rPr>
                <w:sz w:val="16"/>
                <w:szCs w:val="16"/>
                <w:lang w:eastAsia="zh-CN"/>
              </w:rPr>
              <w:tab/>
              <w:t>Verizon, Nokia, Ericsson, Qualcomm</w:t>
            </w:r>
          </w:p>
          <w:p w14:paraId="70E8E109" w14:textId="77777777" w:rsidR="00842EF7" w:rsidRPr="00C04A08" w:rsidRDefault="00842EF7" w:rsidP="00F91227">
            <w:pPr>
              <w:pStyle w:val="TAL"/>
              <w:keepNext w:val="0"/>
              <w:rPr>
                <w:sz w:val="16"/>
                <w:szCs w:val="16"/>
                <w:lang w:eastAsia="zh-CN"/>
              </w:rPr>
            </w:pPr>
            <w:r w:rsidRPr="00C04A08">
              <w:rPr>
                <w:sz w:val="16"/>
                <w:szCs w:val="16"/>
                <w:lang w:eastAsia="zh-CN"/>
              </w:rPr>
              <w:t>R4-1908082</w:t>
            </w:r>
            <w:r w:rsidRPr="00C04A08">
              <w:rPr>
                <w:sz w:val="16"/>
                <w:szCs w:val="16"/>
                <w:lang w:eastAsia="zh-CN"/>
              </w:rPr>
              <w:tab/>
              <w:t>draft CR to TS 38.101-2 on channel spacing for CA</w:t>
            </w:r>
            <w:r w:rsidRPr="00C04A08">
              <w:rPr>
                <w:sz w:val="16"/>
                <w:szCs w:val="16"/>
                <w:lang w:eastAsia="zh-CN"/>
              </w:rPr>
              <w:tab/>
              <w:t>Samsung, ZTE</w:t>
            </w:r>
          </w:p>
          <w:p w14:paraId="310E0DEE" w14:textId="77777777" w:rsidR="00842EF7" w:rsidRPr="00C04A08" w:rsidRDefault="00842EF7" w:rsidP="00F91227">
            <w:pPr>
              <w:pStyle w:val="TAL"/>
              <w:keepNext w:val="0"/>
              <w:rPr>
                <w:sz w:val="16"/>
                <w:szCs w:val="16"/>
                <w:lang w:eastAsia="zh-CN"/>
              </w:rPr>
            </w:pPr>
            <w:r w:rsidRPr="00C04A08">
              <w:rPr>
                <w:sz w:val="16"/>
                <w:szCs w:val="16"/>
                <w:lang w:eastAsia="zh-CN"/>
              </w:rPr>
              <w:t>R4-1908137</w:t>
            </w:r>
            <w:r w:rsidRPr="00C04A08">
              <w:rPr>
                <w:sz w:val="16"/>
                <w:szCs w:val="16"/>
                <w:lang w:eastAsia="zh-CN"/>
              </w:rPr>
              <w:tab/>
              <w:t>Update to FR2 EVM definition</w:t>
            </w:r>
            <w:r w:rsidRPr="00C04A08">
              <w:rPr>
                <w:sz w:val="16"/>
                <w:szCs w:val="16"/>
                <w:lang w:eastAsia="zh-CN"/>
              </w:rPr>
              <w:tab/>
              <w:t>ROHDE &amp; SCHWARZ</w:t>
            </w:r>
          </w:p>
          <w:p w14:paraId="03394073" w14:textId="77777777" w:rsidR="00842EF7" w:rsidRPr="00C04A08" w:rsidRDefault="00842EF7" w:rsidP="00F91227">
            <w:pPr>
              <w:pStyle w:val="TAL"/>
              <w:keepNext w:val="0"/>
              <w:rPr>
                <w:sz w:val="16"/>
                <w:szCs w:val="16"/>
                <w:lang w:eastAsia="zh-CN"/>
              </w:rPr>
            </w:pPr>
            <w:r w:rsidRPr="00C04A08">
              <w:rPr>
                <w:sz w:val="16"/>
                <w:szCs w:val="16"/>
                <w:lang w:eastAsia="zh-CN"/>
              </w:rPr>
              <w:t>R4-1908153</w:t>
            </w:r>
            <w:r w:rsidRPr="00C04A08">
              <w:rPr>
                <w:sz w:val="16"/>
                <w:szCs w:val="16"/>
                <w:lang w:eastAsia="zh-CN"/>
              </w:rPr>
              <w:tab/>
              <w:t>dCR to 38.101-2: Editorial corrections for 38.101-2</w:t>
            </w:r>
            <w:r w:rsidRPr="00C04A08">
              <w:rPr>
                <w:sz w:val="16"/>
                <w:szCs w:val="16"/>
                <w:lang w:eastAsia="zh-CN"/>
              </w:rPr>
              <w:tab/>
              <w:t>Qualcomm Incorporated</w:t>
            </w:r>
          </w:p>
          <w:p w14:paraId="466A3F36" w14:textId="77777777" w:rsidR="00842EF7" w:rsidRPr="00C04A08" w:rsidRDefault="00842EF7" w:rsidP="00F91227">
            <w:pPr>
              <w:pStyle w:val="TAL"/>
              <w:keepNext w:val="0"/>
              <w:rPr>
                <w:sz w:val="16"/>
                <w:szCs w:val="16"/>
                <w:lang w:eastAsia="zh-CN"/>
              </w:rPr>
            </w:pPr>
            <w:r w:rsidRPr="00C04A08">
              <w:rPr>
                <w:sz w:val="16"/>
                <w:szCs w:val="16"/>
                <w:lang w:eastAsia="zh-CN"/>
              </w:rPr>
              <w:t>R4-1908573</w:t>
            </w:r>
            <w:r w:rsidRPr="00C04A08">
              <w:rPr>
                <w:sz w:val="16"/>
                <w:szCs w:val="16"/>
                <w:lang w:eastAsia="zh-CN"/>
              </w:rPr>
              <w:tab/>
              <w:t>Draft CR to TS 38.101-2:  corrections on Rx requirements for intra-band CA</w:t>
            </w:r>
            <w:r w:rsidRPr="00C04A08">
              <w:rPr>
                <w:sz w:val="16"/>
                <w:szCs w:val="16"/>
                <w:lang w:eastAsia="zh-CN"/>
              </w:rPr>
              <w:tab/>
              <w:t>ZTE Corporation</w:t>
            </w:r>
          </w:p>
          <w:p w14:paraId="7507E6BD" w14:textId="77777777" w:rsidR="00842EF7" w:rsidRPr="00C04A08" w:rsidRDefault="00842EF7" w:rsidP="00F91227">
            <w:pPr>
              <w:pStyle w:val="TAL"/>
              <w:keepNext w:val="0"/>
              <w:rPr>
                <w:sz w:val="16"/>
                <w:szCs w:val="16"/>
                <w:lang w:eastAsia="zh-CN"/>
              </w:rPr>
            </w:pPr>
            <w:r w:rsidRPr="00C04A08">
              <w:rPr>
                <w:sz w:val="16"/>
                <w:szCs w:val="16"/>
                <w:lang w:eastAsia="zh-CN"/>
              </w:rPr>
              <w:t>R4-1908633</w:t>
            </w:r>
            <w:r w:rsidRPr="00C04A08">
              <w:rPr>
                <w:sz w:val="16"/>
                <w:szCs w:val="16"/>
                <w:lang w:eastAsia="zh-CN"/>
              </w:rPr>
              <w:tab/>
              <w:t>Draft CR to TS38.101-2: Corrections on EVM window length (Section F.5)</w:t>
            </w:r>
            <w:r w:rsidRPr="00C04A08">
              <w:rPr>
                <w:sz w:val="16"/>
                <w:szCs w:val="16"/>
                <w:lang w:eastAsia="zh-CN"/>
              </w:rPr>
              <w:tab/>
              <w:t>ZTE Corporation</w:t>
            </w:r>
          </w:p>
          <w:p w14:paraId="4B2BD59F" w14:textId="77777777" w:rsidR="00842EF7" w:rsidRPr="00C04A08" w:rsidRDefault="00842EF7" w:rsidP="00F91227">
            <w:pPr>
              <w:pStyle w:val="TAL"/>
              <w:keepNext w:val="0"/>
              <w:rPr>
                <w:sz w:val="16"/>
                <w:szCs w:val="16"/>
                <w:lang w:eastAsia="zh-CN"/>
              </w:rPr>
            </w:pPr>
            <w:r w:rsidRPr="00C04A08">
              <w:rPr>
                <w:sz w:val="16"/>
                <w:szCs w:val="16"/>
                <w:lang w:eastAsia="zh-CN"/>
              </w:rPr>
              <w:t>R4-1908708</w:t>
            </w:r>
            <w:r w:rsidRPr="00C04A08">
              <w:rPr>
                <w:sz w:val="16"/>
                <w:szCs w:val="16"/>
                <w:lang w:eastAsia="zh-CN"/>
              </w:rPr>
              <w:tab/>
              <w:t>Draft CR to TS38.101-2: corrections on the receiver spurious emission (section 7.9)</w:t>
            </w:r>
            <w:r w:rsidRPr="00C04A08">
              <w:rPr>
                <w:sz w:val="16"/>
                <w:szCs w:val="16"/>
                <w:lang w:eastAsia="zh-CN"/>
              </w:rPr>
              <w:tab/>
              <w:t>ZTE Corporation</w:t>
            </w:r>
          </w:p>
          <w:p w14:paraId="6BAF236E" w14:textId="77777777" w:rsidR="00842EF7" w:rsidRPr="00C04A08" w:rsidRDefault="00842EF7" w:rsidP="00F91227">
            <w:pPr>
              <w:pStyle w:val="TAL"/>
              <w:keepNext w:val="0"/>
              <w:rPr>
                <w:sz w:val="16"/>
                <w:szCs w:val="16"/>
                <w:lang w:eastAsia="zh-CN"/>
              </w:rPr>
            </w:pPr>
            <w:r w:rsidRPr="00C04A08">
              <w:rPr>
                <w:sz w:val="16"/>
                <w:szCs w:val="16"/>
                <w:lang w:eastAsia="zh-CN"/>
              </w:rPr>
              <w:t>R4-1909117</w:t>
            </w:r>
            <w:r w:rsidRPr="00C04A08">
              <w:rPr>
                <w:sz w:val="16"/>
                <w:szCs w:val="16"/>
                <w:lang w:eastAsia="zh-CN"/>
              </w:rPr>
              <w:tab/>
              <w:t>Draft CR for 38.101-2 applicability for intra-band CA</w:t>
            </w:r>
            <w:r w:rsidRPr="00C04A08">
              <w:rPr>
                <w:sz w:val="16"/>
                <w:szCs w:val="16"/>
                <w:lang w:eastAsia="zh-CN"/>
              </w:rPr>
              <w:tab/>
              <w:t>Huawei</w:t>
            </w:r>
          </w:p>
          <w:p w14:paraId="38EF17AA" w14:textId="77777777" w:rsidR="00842EF7" w:rsidRPr="00C04A08" w:rsidRDefault="00842EF7" w:rsidP="00F91227">
            <w:pPr>
              <w:pStyle w:val="TAL"/>
              <w:keepNext w:val="0"/>
              <w:rPr>
                <w:sz w:val="16"/>
                <w:szCs w:val="16"/>
                <w:lang w:eastAsia="zh-CN"/>
              </w:rPr>
            </w:pPr>
            <w:r w:rsidRPr="00C04A08">
              <w:rPr>
                <w:sz w:val="16"/>
                <w:szCs w:val="16"/>
                <w:lang w:eastAsia="zh-CN"/>
              </w:rPr>
              <w:t>R4-1909316</w:t>
            </w:r>
            <w:r w:rsidRPr="00C04A08">
              <w:rPr>
                <w:sz w:val="16"/>
                <w:szCs w:val="16"/>
                <w:lang w:eastAsia="zh-CN"/>
              </w:rPr>
              <w:tab/>
              <w:t>Draft CR to TS 38.101-2 on symbols correction</w:t>
            </w:r>
            <w:r w:rsidRPr="00C04A08">
              <w:rPr>
                <w:sz w:val="16"/>
                <w:szCs w:val="16"/>
                <w:lang w:eastAsia="zh-CN"/>
              </w:rPr>
              <w:tab/>
              <w:t>ZTE Corporation</w:t>
            </w:r>
          </w:p>
          <w:p w14:paraId="476BB364" w14:textId="77777777" w:rsidR="00842EF7" w:rsidRPr="00C04A08" w:rsidRDefault="00842EF7" w:rsidP="00F91227">
            <w:pPr>
              <w:pStyle w:val="TAL"/>
              <w:keepNext w:val="0"/>
              <w:rPr>
                <w:sz w:val="16"/>
                <w:szCs w:val="16"/>
                <w:lang w:eastAsia="zh-CN"/>
              </w:rPr>
            </w:pPr>
            <w:r w:rsidRPr="00C04A08">
              <w:rPr>
                <w:sz w:val="16"/>
                <w:szCs w:val="16"/>
                <w:lang w:eastAsia="zh-CN"/>
              </w:rPr>
              <w:t>R4-1910235</w:t>
            </w:r>
            <w:r w:rsidRPr="00C04A08">
              <w:rPr>
                <w:sz w:val="16"/>
                <w:szCs w:val="16"/>
                <w:lang w:eastAsia="zh-CN"/>
              </w:rPr>
              <w:tab/>
              <w:t>Draft CR to TS38.101-2 for Rx RF requirements</w:t>
            </w:r>
            <w:r w:rsidRPr="00C04A08">
              <w:rPr>
                <w:sz w:val="16"/>
                <w:szCs w:val="16"/>
                <w:lang w:eastAsia="zh-CN"/>
              </w:rPr>
              <w:tab/>
              <w:t>LG Electronics Finland</w:t>
            </w:r>
          </w:p>
          <w:p w14:paraId="09CDECFB" w14:textId="77777777" w:rsidR="00842EF7" w:rsidRPr="00C04A08" w:rsidRDefault="00842EF7" w:rsidP="00F91227">
            <w:pPr>
              <w:pStyle w:val="TAL"/>
              <w:keepNext w:val="0"/>
              <w:rPr>
                <w:sz w:val="16"/>
                <w:szCs w:val="16"/>
                <w:lang w:eastAsia="zh-CN"/>
              </w:rPr>
            </w:pPr>
            <w:r w:rsidRPr="00C04A08">
              <w:rPr>
                <w:sz w:val="16"/>
                <w:szCs w:val="16"/>
                <w:lang w:eastAsia="zh-CN"/>
              </w:rPr>
              <w:t>R4-1910238</w:t>
            </w:r>
            <w:r w:rsidRPr="00C04A08">
              <w:rPr>
                <w:sz w:val="16"/>
                <w:szCs w:val="16"/>
                <w:lang w:eastAsia="zh-CN"/>
              </w:rPr>
              <w:tab/>
              <w:t>CR for Handling of fallbacks for combined contiguous and non-contiguous CA in FR2</w:t>
            </w:r>
            <w:r w:rsidRPr="00C04A08">
              <w:rPr>
                <w:sz w:val="16"/>
                <w:szCs w:val="16"/>
                <w:lang w:eastAsia="zh-CN"/>
              </w:rPr>
              <w:tab/>
              <w:t>Apple</w:t>
            </w:r>
          </w:p>
          <w:p w14:paraId="3C091101" w14:textId="77777777" w:rsidR="00842EF7" w:rsidRPr="00C04A08" w:rsidRDefault="00842EF7" w:rsidP="00F91227">
            <w:pPr>
              <w:pStyle w:val="TAL"/>
              <w:keepNext w:val="0"/>
              <w:rPr>
                <w:sz w:val="16"/>
                <w:szCs w:val="16"/>
                <w:lang w:eastAsia="zh-CN"/>
              </w:rPr>
            </w:pPr>
            <w:r w:rsidRPr="00C04A08">
              <w:rPr>
                <w:sz w:val="16"/>
                <w:szCs w:val="16"/>
                <w:lang w:eastAsia="zh-CN"/>
              </w:rPr>
              <w:t>R4-1910241</w:t>
            </w:r>
            <w:r w:rsidRPr="00C04A08">
              <w:rPr>
                <w:sz w:val="16"/>
                <w:szCs w:val="16"/>
                <w:lang w:eastAsia="zh-CN"/>
              </w:rPr>
              <w:tab/>
              <w:t>Draft CR to TS 38.101-2 on NR CA configurations for FR2</w:t>
            </w:r>
            <w:r w:rsidRPr="00C04A08">
              <w:rPr>
                <w:sz w:val="16"/>
                <w:szCs w:val="16"/>
                <w:lang w:eastAsia="zh-CN"/>
              </w:rPr>
              <w:tab/>
              <w:t>ZTE Corporation</w:t>
            </w:r>
          </w:p>
          <w:p w14:paraId="42DE3991" w14:textId="77777777" w:rsidR="00842EF7" w:rsidRPr="00C04A08" w:rsidRDefault="00842EF7" w:rsidP="00F91227">
            <w:pPr>
              <w:pStyle w:val="TAL"/>
              <w:keepNext w:val="0"/>
              <w:rPr>
                <w:sz w:val="16"/>
                <w:szCs w:val="16"/>
                <w:lang w:eastAsia="zh-CN"/>
              </w:rPr>
            </w:pPr>
            <w:r w:rsidRPr="00C04A08">
              <w:rPr>
                <w:sz w:val="16"/>
                <w:szCs w:val="16"/>
                <w:lang w:eastAsia="zh-CN"/>
              </w:rPr>
              <w:t>R4-1910259</w:t>
            </w:r>
            <w:r w:rsidRPr="00C04A08">
              <w:rPr>
                <w:sz w:val="16"/>
                <w:szCs w:val="16"/>
                <w:lang w:eastAsia="zh-CN"/>
              </w:rPr>
              <w:tab/>
              <w:t>dCR to 38.101-2: Reference signal clarifications</w:t>
            </w:r>
            <w:r w:rsidRPr="00C04A08">
              <w:rPr>
                <w:sz w:val="16"/>
                <w:szCs w:val="16"/>
                <w:lang w:eastAsia="zh-CN"/>
              </w:rPr>
              <w:tab/>
              <w:t>Qualcomm Incorporated</w:t>
            </w:r>
          </w:p>
          <w:p w14:paraId="62534039" w14:textId="77777777" w:rsidR="00842EF7" w:rsidRPr="00C04A08" w:rsidRDefault="00842EF7" w:rsidP="00F91227">
            <w:pPr>
              <w:pStyle w:val="TAL"/>
              <w:keepNext w:val="0"/>
              <w:rPr>
                <w:sz w:val="16"/>
                <w:szCs w:val="16"/>
                <w:lang w:eastAsia="zh-CN"/>
              </w:rPr>
            </w:pPr>
            <w:r w:rsidRPr="00C04A08">
              <w:rPr>
                <w:sz w:val="16"/>
                <w:szCs w:val="16"/>
                <w:lang w:eastAsia="zh-CN"/>
              </w:rPr>
              <w:t>R4-1910261</w:t>
            </w:r>
            <w:r w:rsidRPr="00C04A08">
              <w:rPr>
                <w:sz w:val="16"/>
                <w:szCs w:val="16"/>
                <w:lang w:eastAsia="zh-CN"/>
              </w:rPr>
              <w:tab/>
              <w:t>dCR to 38.101-2: FR2 AMPR updates, including ERC 74-01 changes</w:t>
            </w:r>
            <w:r w:rsidRPr="00C04A08">
              <w:rPr>
                <w:sz w:val="16"/>
                <w:szCs w:val="16"/>
                <w:lang w:eastAsia="zh-CN"/>
              </w:rPr>
              <w:tab/>
              <w:t>Qualcomm Incorporated</w:t>
            </w:r>
          </w:p>
          <w:p w14:paraId="2ED3AEAA" w14:textId="77777777" w:rsidR="00842EF7" w:rsidRPr="00C04A08" w:rsidRDefault="00842EF7" w:rsidP="00F91227">
            <w:pPr>
              <w:pStyle w:val="TAL"/>
              <w:keepNext w:val="0"/>
              <w:rPr>
                <w:sz w:val="16"/>
                <w:szCs w:val="16"/>
                <w:lang w:eastAsia="zh-CN"/>
              </w:rPr>
            </w:pPr>
            <w:r w:rsidRPr="00C04A08">
              <w:rPr>
                <w:sz w:val="16"/>
                <w:szCs w:val="16"/>
                <w:lang w:eastAsia="zh-CN"/>
              </w:rPr>
              <w:t>R4-1910287</w:t>
            </w:r>
            <w:r w:rsidRPr="00C04A08">
              <w:rPr>
                <w:sz w:val="16"/>
                <w:szCs w:val="16"/>
                <w:lang w:eastAsia="zh-CN"/>
              </w:rPr>
              <w:tab/>
              <w:t>dCR to 38.101-2: FR2 CA MPR refinement</w:t>
            </w:r>
            <w:r w:rsidRPr="00C04A08">
              <w:rPr>
                <w:sz w:val="16"/>
                <w:szCs w:val="16"/>
                <w:lang w:eastAsia="zh-CN"/>
              </w:rPr>
              <w:tab/>
              <w:t>Qualcomm Incorporated</w:t>
            </w:r>
          </w:p>
          <w:p w14:paraId="09E06F13"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R4-1910328</w:t>
            </w:r>
            <w:r w:rsidRPr="00C04A08">
              <w:rPr>
                <w:sz w:val="16"/>
                <w:szCs w:val="16"/>
                <w:lang w:eastAsia="zh-CN"/>
              </w:rPr>
              <w:tab/>
              <w:t>Draft CR to TS 38.101-2: Corrections for UL and DL RMC for FR2 tests</w:t>
            </w:r>
            <w:r w:rsidRPr="00C04A08">
              <w:rPr>
                <w:sz w:val="16"/>
                <w:szCs w:val="16"/>
                <w:lang w:eastAsia="zh-CN"/>
              </w:rPr>
              <w:tab/>
              <w:t>Intel Corporation</w:t>
            </w:r>
          </w:p>
          <w:p w14:paraId="0211F20A" w14:textId="77777777" w:rsidR="00842EF7" w:rsidRPr="00C04A08" w:rsidRDefault="00842EF7" w:rsidP="00F91227">
            <w:pPr>
              <w:pStyle w:val="TAL"/>
              <w:keepNext w:val="0"/>
              <w:rPr>
                <w:sz w:val="16"/>
                <w:szCs w:val="16"/>
                <w:lang w:eastAsia="zh-CN"/>
              </w:rPr>
            </w:pPr>
            <w:r w:rsidRPr="00C04A08">
              <w:rPr>
                <w:sz w:val="16"/>
                <w:szCs w:val="16"/>
                <w:lang w:eastAsia="zh-CN"/>
              </w:rPr>
              <w:t>R4-1910333</w:t>
            </w:r>
            <w:r w:rsidRPr="00C04A08">
              <w:rPr>
                <w:sz w:val="16"/>
                <w:szCs w:val="16"/>
                <w:lang w:eastAsia="zh-CN"/>
              </w:rPr>
              <w:tab/>
              <w:t>Draft CR for 38.101-2 reference measurement channel for beam correspondence</w:t>
            </w:r>
            <w:r w:rsidRPr="00C04A08">
              <w:rPr>
                <w:sz w:val="16"/>
                <w:szCs w:val="16"/>
                <w:lang w:eastAsia="zh-CN"/>
              </w:rPr>
              <w:tab/>
              <w:t>Huawei</w:t>
            </w:r>
          </w:p>
          <w:p w14:paraId="057F1DB6" w14:textId="77777777" w:rsidR="00842EF7" w:rsidRPr="00C04A08" w:rsidRDefault="00842EF7" w:rsidP="00F91227">
            <w:pPr>
              <w:pStyle w:val="TAL"/>
              <w:keepNext w:val="0"/>
              <w:rPr>
                <w:sz w:val="16"/>
                <w:szCs w:val="16"/>
                <w:lang w:eastAsia="zh-CN"/>
              </w:rPr>
            </w:pPr>
            <w:r w:rsidRPr="00C04A08">
              <w:rPr>
                <w:sz w:val="16"/>
                <w:szCs w:val="16"/>
                <w:lang w:eastAsia="zh-CN"/>
              </w:rPr>
              <w:t>R4-1910334</w:t>
            </w:r>
            <w:r w:rsidRPr="00C04A08">
              <w:rPr>
                <w:sz w:val="16"/>
                <w:szCs w:val="16"/>
                <w:lang w:eastAsia="zh-CN"/>
              </w:rPr>
              <w:tab/>
              <w:t>Draft CR for TS38.101-2, Editorial corrections</w:t>
            </w:r>
            <w:r w:rsidRPr="00C04A08">
              <w:rPr>
                <w:sz w:val="16"/>
                <w:szCs w:val="16"/>
                <w:lang w:eastAsia="zh-CN"/>
              </w:rPr>
              <w:tab/>
              <w:t>CATT</w:t>
            </w:r>
          </w:p>
          <w:p w14:paraId="78A38BCF" w14:textId="77777777" w:rsidR="00842EF7" w:rsidRPr="00C04A08" w:rsidRDefault="00842EF7" w:rsidP="00F91227">
            <w:pPr>
              <w:pStyle w:val="TAL"/>
              <w:keepNext w:val="0"/>
              <w:rPr>
                <w:sz w:val="16"/>
                <w:szCs w:val="16"/>
                <w:lang w:eastAsia="zh-CN"/>
              </w:rPr>
            </w:pPr>
            <w:r w:rsidRPr="00C04A08">
              <w:rPr>
                <w:sz w:val="16"/>
                <w:szCs w:val="16"/>
                <w:lang w:eastAsia="zh-CN"/>
              </w:rPr>
              <w:t>R4-1910412</w:t>
            </w:r>
            <w:r w:rsidRPr="00C04A08">
              <w:rPr>
                <w:sz w:val="16"/>
                <w:szCs w:val="16"/>
                <w:lang w:eastAsia="zh-CN"/>
              </w:rPr>
              <w:tab/>
              <w:t>Draft CR for 38.101-2 correction for channel raster</w:t>
            </w:r>
            <w:r w:rsidRPr="00C04A08">
              <w:rPr>
                <w:sz w:val="16"/>
                <w:szCs w:val="16"/>
                <w:lang w:eastAsia="zh-CN"/>
              </w:rPr>
              <w:tab/>
              <w:t>Huawei</w:t>
            </w:r>
          </w:p>
          <w:p w14:paraId="353779FA" w14:textId="77777777" w:rsidR="00842EF7" w:rsidRPr="00C04A08" w:rsidRDefault="00842EF7" w:rsidP="00F91227">
            <w:pPr>
              <w:pStyle w:val="TAL"/>
              <w:keepNext w:val="0"/>
              <w:rPr>
                <w:sz w:val="16"/>
                <w:szCs w:val="16"/>
                <w:lang w:eastAsia="zh-CN"/>
              </w:rPr>
            </w:pPr>
            <w:r w:rsidRPr="00C04A08">
              <w:rPr>
                <w:sz w:val="16"/>
                <w:szCs w:val="16"/>
                <w:lang w:eastAsia="zh-CN"/>
              </w:rPr>
              <w:t>R4-1910614</w:t>
            </w:r>
            <w:r w:rsidRPr="00C04A08">
              <w:rPr>
                <w:sz w:val="16"/>
                <w:szCs w:val="16"/>
                <w:lang w:eastAsia="zh-CN"/>
              </w:rPr>
              <w:tab/>
              <w:t>Draft CR for TS 38.101-2: Channel spacing for adjacent NR carriers</w:t>
            </w:r>
            <w:r w:rsidRPr="00C04A08">
              <w:rPr>
                <w:sz w:val="16"/>
                <w:szCs w:val="16"/>
                <w:lang w:eastAsia="zh-CN"/>
              </w:rPr>
              <w:tab/>
              <w:t>ZTE</w:t>
            </w:r>
          </w:p>
          <w:p w14:paraId="2C4F4B35" w14:textId="77777777" w:rsidR="00842EF7" w:rsidRPr="00C04A08" w:rsidRDefault="00842EF7" w:rsidP="00F91227">
            <w:pPr>
              <w:pStyle w:val="TAL"/>
              <w:keepNext w:val="0"/>
              <w:rPr>
                <w:sz w:val="16"/>
                <w:szCs w:val="16"/>
                <w:lang w:eastAsia="zh-CN"/>
              </w:rPr>
            </w:pPr>
            <w:r w:rsidRPr="00C04A08">
              <w:rPr>
                <w:sz w:val="16"/>
                <w:szCs w:val="16"/>
                <w:lang w:eastAsia="zh-CN"/>
              </w:rPr>
              <w:t>Conditional agreements for BC for PC1/2/4 from R4-1</w:t>
            </w:r>
            <w:r w:rsidRPr="00C04A08">
              <w:rPr>
                <w:rFonts w:hint="eastAsia"/>
                <w:sz w:val="16"/>
                <w:szCs w:val="16"/>
                <w:lang w:eastAsia="zh-CN"/>
              </w:rPr>
              <w:t>902252</w:t>
            </w:r>
          </w:p>
        </w:tc>
        <w:tc>
          <w:tcPr>
            <w:tcW w:w="708" w:type="dxa"/>
            <w:shd w:val="solid" w:color="FFFFFF" w:fill="auto"/>
          </w:tcPr>
          <w:p w14:paraId="7904EC7E"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16.1.0</w:t>
            </w:r>
          </w:p>
        </w:tc>
      </w:tr>
      <w:tr w:rsidR="00842EF7" w:rsidRPr="00C04A08" w14:paraId="3781F429" w14:textId="77777777" w:rsidTr="00842EF7">
        <w:trPr>
          <w:jc w:val="center"/>
        </w:trPr>
        <w:tc>
          <w:tcPr>
            <w:tcW w:w="800" w:type="dxa"/>
            <w:shd w:val="solid" w:color="FFFFFF" w:fill="auto"/>
          </w:tcPr>
          <w:p w14:paraId="6C7FCEFA"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7E344DD8"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379B4F94"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5C48C132" w14:textId="77777777" w:rsidR="00842EF7" w:rsidRPr="00C04A08" w:rsidRDefault="00842EF7" w:rsidP="00F91227">
            <w:pPr>
              <w:pStyle w:val="TAL"/>
              <w:keepNext w:val="0"/>
              <w:rPr>
                <w:sz w:val="16"/>
                <w:szCs w:val="16"/>
              </w:rPr>
            </w:pPr>
            <w:r w:rsidRPr="00C04A08">
              <w:rPr>
                <w:sz w:val="16"/>
                <w:szCs w:val="16"/>
              </w:rPr>
              <w:t>0025</w:t>
            </w:r>
          </w:p>
        </w:tc>
        <w:tc>
          <w:tcPr>
            <w:tcW w:w="425" w:type="dxa"/>
            <w:shd w:val="solid" w:color="FFFFFF" w:fill="auto"/>
            <w:vAlign w:val="center"/>
          </w:tcPr>
          <w:p w14:paraId="6E289299"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58CE5F4"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295E8A8C" w14:textId="77777777" w:rsidR="00842EF7" w:rsidRPr="00C04A08" w:rsidRDefault="00842EF7" w:rsidP="00F91227">
            <w:pPr>
              <w:pStyle w:val="TAL"/>
              <w:keepNext w:val="0"/>
              <w:rPr>
                <w:sz w:val="16"/>
                <w:szCs w:val="16"/>
                <w:lang w:eastAsia="zh-CN"/>
              </w:rPr>
            </w:pPr>
            <w:r w:rsidRPr="00C04A08">
              <w:rPr>
                <w:sz w:val="16"/>
                <w:szCs w:val="16"/>
                <w:lang w:eastAsia="zh-CN"/>
              </w:rPr>
              <w:t>Minor corrections of intra-band non-contiguous CA operating bands in TS 38.101-2</w:t>
            </w:r>
          </w:p>
        </w:tc>
        <w:tc>
          <w:tcPr>
            <w:tcW w:w="708" w:type="dxa"/>
            <w:shd w:val="solid" w:color="FFFFFF" w:fill="auto"/>
          </w:tcPr>
          <w:p w14:paraId="2AF5EC96"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37E5736D" w14:textId="77777777" w:rsidTr="00842EF7">
        <w:trPr>
          <w:trHeight w:val="59"/>
          <w:jc w:val="center"/>
        </w:trPr>
        <w:tc>
          <w:tcPr>
            <w:tcW w:w="800" w:type="dxa"/>
            <w:shd w:val="solid" w:color="FFFFFF" w:fill="auto"/>
          </w:tcPr>
          <w:p w14:paraId="0F808F2E"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520199B9"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22732906"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36F9845A" w14:textId="77777777" w:rsidR="00842EF7" w:rsidRPr="00C04A08" w:rsidRDefault="00842EF7" w:rsidP="00F91227">
            <w:pPr>
              <w:pStyle w:val="TAL"/>
              <w:keepNext w:val="0"/>
              <w:rPr>
                <w:sz w:val="16"/>
                <w:szCs w:val="16"/>
              </w:rPr>
            </w:pPr>
            <w:r w:rsidRPr="00C04A08">
              <w:rPr>
                <w:sz w:val="16"/>
                <w:szCs w:val="16"/>
              </w:rPr>
              <w:t>0026</w:t>
            </w:r>
          </w:p>
        </w:tc>
        <w:tc>
          <w:tcPr>
            <w:tcW w:w="425" w:type="dxa"/>
            <w:shd w:val="solid" w:color="FFFFFF" w:fill="auto"/>
            <w:vAlign w:val="center"/>
          </w:tcPr>
          <w:p w14:paraId="1D573AE0" w14:textId="77777777" w:rsidR="00842EF7" w:rsidRPr="00C04A08" w:rsidRDefault="00842EF7" w:rsidP="00842EF7">
            <w:pPr>
              <w:pStyle w:val="TAR"/>
              <w:keepNext w:val="0"/>
              <w:jc w:val="center"/>
              <w:rPr>
                <w:sz w:val="16"/>
                <w:szCs w:val="16"/>
              </w:rPr>
            </w:pPr>
          </w:p>
        </w:tc>
        <w:tc>
          <w:tcPr>
            <w:tcW w:w="425" w:type="dxa"/>
            <w:shd w:val="solid" w:color="FFFFFF" w:fill="auto"/>
          </w:tcPr>
          <w:p w14:paraId="367A7679" w14:textId="77777777" w:rsidR="00842EF7" w:rsidRPr="00C04A08" w:rsidRDefault="00842EF7" w:rsidP="00F91227">
            <w:pPr>
              <w:pStyle w:val="TAC"/>
              <w:keepNext w:val="0"/>
              <w:rPr>
                <w:sz w:val="16"/>
                <w:szCs w:val="16"/>
              </w:rPr>
            </w:pPr>
            <w:r w:rsidRPr="00C04A08">
              <w:rPr>
                <w:sz w:val="16"/>
                <w:szCs w:val="16"/>
              </w:rPr>
              <w:t>D</w:t>
            </w:r>
          </w:p>
        </w:tc>
        <w:tc>
          <w:tcPr>
            <w:tcW w:w="4962" w:type="dxa"/>
            <w:shd w:val="solid" w:color="FFFFFF" w:fill="auto"/>
          </w:tcPr>
          <w:p w14:paraId="131FC44B" w14:textId="77777777" w:rsidR="00842EF7" w:rsidRPr="00C04A08" w:rsidRDefault="00842EF7" w:rsidP="00F91227">
            <w:pPr>
              <w:pStyle w:val="TAL"/>
              <w:keepNext w:val="0"/>
              <w:rPr>
                <w:sz w:val="16"/>
                <w:szCs w:val="16"/>
                <w:lang w:eastAsia="zh-CN"/>
              </w:rPr>
            </w:pPr>
            <w:r w:rsidRPr="00C04A08">
              <w:rPr>
                <w:sz w:val="16"/>
                <w:szCs w:val="16"/>
                <w:lang w:eastAsia="zh-CN"/>
              </w:rPr>
              <w:t>Rel-16 CR for further simplification of 38.101-2  Table 5.5A.2-2</w:t>
            </w:r>
          </w:p>
        </w:tc>
        <w:tc>
          <w:tcPr>
            <w:tcW w:w="708" w:type="dxa"/>
            <w:shd w:val="solid" w:color="FFFFFF" w:fill="auto"/>
          </w:tcPr>
          <w:p w14:paraId="44BA3DE6"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3E17A7A6" w14:textId="77777777" w:rsidTr="00842EF7">
        <w:trPr>
          <w:trHeight w:val="59"/>
          <w:jc w:val="center"/>
        </w:trPr>
        <w:tc>
          <w:tcPr>
            <w:tcW w:w="800" w:type="dxa"/>
            <w:shd w:val="solid" w:color="FFFFFF" w:fill="auto"/>
          </w:tcPr>
          <w:p w14:paraId="7889F26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F24BF57"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1FCD64B8" w14:textId="77777777" w:rsidR="00842EF7" w:rsidRPr="00C04A08" w:rsidRDefault="00842EF7" w:rsidP="00F91227">
            <w:pPr>
              <w:pStyle w:val="TAC"/>
              <w:rPr>
                <w:sz w:val="16"/>
                <w:szCs w:val="16"/>
              </w:rPr>
            </w:pPr>
            <w:r w:rsidRPr="00C04A08">
              <w:rPr>
                <w:sz w:val="16"/>
                <w:szCs w:val="16"/>
              </w:rPr>
              <w:t>RP-193030</w:t>
            </w:r>
          </w:p>
        </w:tc>
        <w:tc>
          <w:tcPr>
            <w:tcW w:w="567" w:type="dxa"/>
            <w:shd w:val="solid" w:color="FFFFFF" w:fill="auto"/>
          </w:tcPr>
          <w:p w14:paraId="259DA0D7" w14:textId="77777777" w:rsidR="00842EF7" w:rsidRPr="00C04A08" w:rsidRDefault="00842EF7" w:rsidP="00F91227">
            <w:pPr>
              <w:pStyle w:val="TAL"/>
              <w:keepNext w:val="0"/>
              <w:rPr>
                <w:sz w:val="16"/>
                <w:szCs w:val="16"/>
              </w:rPr>
            </w:pPr>
            <w:r w:rsidRPr="00C04A08">
              <w:rPr>
                <w:sz w:val="16"/>
                <w:szCs w:val="16"/>
              </w:rPr>
              <w:t>0032</w:t>
            </w:r>
          </w:p>
        </w:tc>
        <w:tc>
          <w:tcPr>
            <w:tcW w:w="425" w:type="dxa"/>
            <w:shd w:val="solid" w:color="FFFFFF" w:fill="auto"/>
            <w:vAlign w:val="center"/>
          </w:tcPr>
          <w:p w14:paraId="2B302236" w14:textId="77777777" w:rsidR="00842EF7" w:rsidRPr="00C04A08" w:rsidRDefault="00842EF7" w:rsidP="00842EF7">
            <w:pPr>
              <w:pStyle w:val="TAR"/>
              <w:keepNext w:val="0"/>
              <w:jc w:val="center"/>
              <w:rPr>
                <w:sz w:val="16"/>
                <w:szCs w:val="16"/>
              </w:rPr>
            </w:pPr>
          </w:p>
        </w:tc>
        <w:tc>
          <w:tcPr>
            <w:tcW w:w="425" w:type="dxa"/>
            <w:shd w:val="solid" w:color="FFFFFF" w:fill="auto"/>
          </w:tcPr>
          <w:p w14:paraId="709D3DB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B5690D7" w14:textId="77777777" w:rsidR="00842EF7" w:rsidRPr="00C04A08" w:rsidRDefault="00842EF7" w:rsidP="00F91227">
            <w:pPr>
              <w:pStyle w:val="TAL"/>
              <w:rPr>
                <w:sz w:val="16"/>
                <w:szCs w:val="16"/>
                <w:lang w:eastAsia="zh-CN"/>
              </w:rPr>
            </w:pPr>
            <w:r w:rsidRPr="00C04A08">
              <w:rPr>
                <w:sz w:val="16"/>
                <w:szCs w:val="16"/>
                <w:lang w:eastAsia="zh-CN"/>
              </w:rPr>
              <w:t>CR to 38.101-2: DMRS exceptions</w:t>
            </w:r>
          </w:p>
        </w:tc>
        <w:tc>
          <w:tcPr>
            <w:tcW w:w="708" w:type="dxa"/>
            <w:shd w:val="solid" w:color="FFFFFF" w:fill="auto"/>
          </w:tcPr>
          <w:p w14:paraId="22FF7AD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7711DA8" w14:textId="77777777" w:rsidTr="00842EF7">
        <w:trPr>
          <w:trHeight w:val="59"/>
          <w:jc w:val="center"/>
        </w:trPr>
        <w:tc>
          <w:tcPr>
            <w:tcW w:w="800" w:type="dxa"/>
            <w:shd w:val="solid" w:color="FFFFFF" w:fill="auto"/>
          </w:tcPr>
          <w:p w14:paraId="2C87719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31D38A5"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312F1C6"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38D21EFC" w14:textId="77777777" w:rsidR="00842EF7" w:rsidRPr="00C04A08" w:rsidRDefault="00842EF7" w:rsidP="00F91227">
            <w:pPr>
              <w:pStyle w:val="TAL"/>
              <w:keepNext w:val="0"/>
              <w:rPr>
                <w:sz w:val="16"/>
                <w:szCs w:val="16"/>
              </w:rPr>
            </w:pPr>
            <w:r w:rsidRPr="00C04A08">
              <w:rPr>
                <w:sz w:val="16"/>
                <w:szCs w:val="16"/>
              </w:rPr>
              <w:t>0036</w:t>
            </w:r>
          </w:p>
        </w:tc>
        <w:tc>
          <w:tcPr>
            <w:tcW w:w="425" w:type="dxa"/>
            <w:shd w:val="solid" w:color="FFFFFF" w:fill="auto"/>
            <w:vAlign w:val="center"/>
          </w:tcPr>
          <w:p w14:paraId="6FFB6C4E" w14:textId="77777777" w:rsidR="00842EF7" w:rsidRPr="00C04A08" w:rsidRDefault="00842EF7" w:rsidP="00842EF7">
            <w:pPr>
              <w:pStyle w:val="TAR"/>
              <w:keepNext w:val="0"/>
              <w:jc w:val="center"/>
              <w:rPr>
                <w:sz w:val="16"/>
                <w:szCs w:val="16"/>
              </w:rPr>
            </w:pPr>
          </w:p>
        </w:tc>
        <w:tc>
          <w:tcPr>
            <w:tcW w:w="425" w:type="dxa"/>
            <w:shd w:val="solid" w:color="FFFFFF" w:fill="auto"/>
          </w:tcPr>
          <w:p w14:paraId="1B76E679"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B74666E" w14:textId="77777777" w:rsidR="00842EF7" w:rsidRPr="00C04A08" w:rsidRDefault="00842EF7" w:rsidP="00F91227">
            <w:pPr>
              <w:pStyle w:val="TAL"/>
              <w:keepNext w:val="0"/>
              <w:rPr>
                <w:sz w:val="16"/>
                <w:szCs w:val="16"/>
                <w:lang w:eastAsia="zh-CN"/>
              </w:rPr>
            </w:pPr>
            <w:r w:rsidRPr="00C04A08">
              <w:rPr>
                <w:sz w:val="16"/>
                <w:szCs w:val="16"/>
                <w:lang w:eastAsia="zh-CN"/>
              </w:rPr>
              <w:t>Sync raster to SSB resource element mapping</w:t>
            </w:r>
          </w:p>
        </w:tc>
        <w:tc>
          <w:tcPr>
            <w:tcW w:w="708" w:type="dxa"/>
            <w:shd w:val="solid" w:color="FFFFFF" w:fill="auto"/>
          </w:tcPr>
          <w:p w14:paraId="7B8A65D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CA11A08" w14:textId="77777777" w:rsidTr="00842EF7">
        <w:trPr>
          <w:trHeight w:val="59"/>
          <w:jc w:val="center"/>
        </w:trPr>
        <w:tc>
          <w:tcPr>
            <w:tcW w:w="800" w:type="dxa"/>
            <w:shd w:val="solid" w:color="FFFFFF" w:fill="auto"/>
          </w:tcPr>
          <w:p w14:paraId="198B6CF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14DFABF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3D464E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6304477" w14:textId="77777777" w:rsidR="00842EF7" w:rsidRPr="00C04A08" w:rsidRDefault="00842EF7" w:rsidP="00F91227">
            <w:pPr>
              <w:pStyle w:val="TAL"/>
              <w:keepNext w:val="0"/>
              <w:rPr>
                <w:sz w:val="16"/>
                <w:szCs w:val="16"/>
              </w:rPr>
            </w:pPr>
            <w:r w:rsidRPr="00C04A08">
              <w:rPr>
                <w:sz w:val="16"/>
                <w:szCs w:val="16"/>
              </w:rPr>
              <w:t>0039</w:t>
            </w:r>
          </w:p>
        </w:tc>
        <w:tc>
          <w:tcPr>
            <w:tcW w:w="425" w:type="dxa"/>
            <w:shd w:val="solid" w:color="FFFFFF" w:fill="auto"/>
            <w:vAlign w:val="center"/>
          </w:tcPr>
          <w:p w14:paraId="64BF72CD" w14:textId="77777777" w:rsidR="00842EF7" w:rsidRPr="00C04A08" w:rsidRDefault="00842EF7" w:rsidP="00842EF7">
            <w:pPr>
              <w:pStyle w:val="TAR"/>
              <w:keepNext w:val="0"/>
              <w:jc w:val="center"/>
              <w:rPr>
                <w:sz w:val="16"/>
                <w:szCs w:val="16"/>
              </w:rPr>
            </w:pPr>
          </w:p>
        </w:tc>
        <w:tc>
          <w:tcPr>
            <w:tcW w:w="425" w:type="dxa"/>
            <w:shd w:val="solid" w:color="FFFFFF" w:fill="auto"/>
          </w:tcPr>
          <w:p w14:paraId="1FA4200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66E7D0B" w14:textId="77777777" w:rsidR="00842EF7" w:rsidRPr="00C04A08" w:rsidRDefault="00842EF7" w:rsidP="00F91227">
            <w:pPr>
              <w:pStyle w:val="TAL"/>
              <w:keepNext w:val="0"/>
              <w:rPr>
                <w:sz w:val="16"/>
                <w:szCs w:val="16"/>
                <w:lang w:eastAsia="zh-CN"/>
              </w:rPr>
            </w:pPr>
            <w:r w:rsidRPr="00C04A08">
              <w:rPr>
                <w:sz w:val="16"/>
                <w:szCs w:val="16"/>
                <w:lang w:eastAsia="zh-CN"/>
              </w:rPr>
              <w:t>CR to 38.101-2 (Rel-16) to clarify measurement interval and observation window on frequency error</w:t>
            </w:r>
          </w:p>
        </w:tc>
        <w:tc>
          <w:tcPr>
            <w:tcW w:w="708" w:type="dxa"/>
            <w:shd w:val="solid" w:color="FFFFFF" w:fill="auto"/>
          </w:tcPr>
          <w:p w14:paraId="07C0058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C2AC8E9" w14:textId="77777777" w:rsidTr="00842EF7">
        <w:trPr>
          <w:trHeight w:val="59"/>
          <w:jc w:val="center"/>
        </w:trPr>
        <w:tc>
          <w:tcPr>
            <w:tcW w:w="800" w:type="dxa"/>
            <w:shd w:val="solid" w:color="FFFFFF" w:fill="auto"/>
          </w:tcPr>
          <w:p w14:paraId="7B7086C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26EEC95F"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1B015F5"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4B4726AE" w14:textId="77777777" w:rsidR="00842EF7" w:rsidRPr="00C04A08" w:rsidRDefault="00842EF7" w:rsidP="00F91227">
            <w:pPr>
              <w:pStyle w:val="TAL"/>
              <w:keepNext w:val="0"/>
              <w:rPr>
                <w:sz w:val="16"/>
                <w:szCs w:val="16"/>
              </w:rPr>
            </w:pPr>
            <w:r w:rsidRPr="00C04A08">
              <w:rPr>
                <w:sz w:val="16"/>
                <w:szCs w:val="16"/>
              </w:rPr>
              <w:t>0041</w:t>
            </w:r>
          </w:p>
        </w:tc>
        <w:tc>
          <w:tcPr>
            <w:tcW w:w="425" w:type="dxa"/>
            <w:shd w:val="solid" w:color="FFFFFF" w:fill="auto"/>
            <w:vAlign w:val="center"/>
          </w:tcPr>
          <w:p w14:paraId="03A3B06A" w14:textId="77777777" w:rsidR="00842EF7" w:rsidRPr="00C04A08" w:rsidRDefault="00842EF7" w:rsidP="00842EF7">
            <w:pPr>
              <w:pStyle w:val="TAR"/>
              <w:keepNext w:val="0"/>
              <w:jc w:val="center"/>
              <w:rPr>
                <w:sz w:val="16"/>
                <w:szCs w:val="16"/>
              </w:rPr>
            </w:pPr>
          </w:p>
        </w:tc>
        <w:tc>
          <w:tcPr>
            <w:tcW w:w="425" w:type="dxa"/>
            <w:shd w:val="solid" w:color="FFFFFF" w:fill="auto"/>
          </w:tcPr>
          <w:p w14:paraId="39B385C2"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71F469C" w14:textId="77777777" w:rsidR="00842EF7" w:rsidRPr="00C04A08" w:rsidRDefault="00842EF7" w:rsidP="00F91227">
            <w:pPr>
              <w:pStyle w:val="TAL"/>
              <w:keepNext w:val="0"/>
              <w:rPr>
                <w:sz w:val="16"/>
                <w:szCs w:val="16"/>
                <w:lang w:eastAsia="zh-CN"/>
              </w:rPr>
            </w:pPr>
            <w:r w:rsidRPr="00C04A08">
              <w:rPr>
                <w:sz w:val="16"/>
                <w:szCs w:val="16"/>
                <w:lang w:eastAsia="zh-CN"/>
              </w:rPr>
              <w:t>CR to TS 38.101-2 on beam correspondence side condition applicability</w:t>
            </w:r>
          </w:p>
        </w:tc>
        <w:tc>
          <w:tcPr>
            <w:tcW w:w="708" w:type="dxa"/>
            <w:shd w:val="solid" w:color="FFFFFF" w:fill="auto"/>
          </w:tcPr>
          <w:p w14:paraId="45E48E10"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A12D29D" w14:textId="77777777" w:rsidTr="00842EF7">
        <w:trPr>
          <w:trHeight w:val="59"/>
          <w:jc w:val="center"/>
        </w:trPr>
        <w:tc>
          <w:tcPr>
            <w:tcW w:w="800" w:type="dxa"/>
            <w:shd w:val="solid" w:color="FFFFFF" w:fill="auto"/>
          </w:tcPr>
          <w:p w14:paraId="406A8F5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3094695"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25E59D65"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4D3E84E" w14:textId="77777777" w:rsidR="00842EF7" w:rsidRPr="00C04A08" w:rsidRDefault="00842EF7" w:rsidP="00F91227">
            <w:pPr>
              <w:pStyle w:val="TAL"/>
              <w:keepNext w:val="0"/>
              <w:rPr>
                <w:sz w:val="16"/>
                <w:szCs w:val="16"/>
              </w:rPr>
            </w:pPr>
            <w:r w:rsidRPr="00C04A08">
              <w:rPr>
                <w:sz w:val="16"/>
                <w:szCs w:val="16"/>
              </w:rPr>
              <w:t>0044</w:t>
            </w:r>
          </w:p>
        </w:tc>
        <w:tc>
          <w:tcPr>
            <w:tcW w:w="425" w:type="dxa"/>
            <w:shd w:val="solid" w:color="FFFFFF" w:fill="auto"/>
            <w:vAlign w:val="center"/>
          </w:tcPr>
          <w:p w14:paraId="0083F685" w14:textId="77777777" w:rsidR="00842EF7" w:rsidRPr="00C04A08" w:rsidRDefault="00842EF7" w:rsidP="00842EF7">
            <w:pPr>
              <w:pStyle w:val="TAR"/>
              <w:keepNext w:val="0"/>
              <w:jc w:val="center"/>
              <w:rPr>
                <w:sz w:val="16"/>
                <w:szCs w:val="16"/>
              </w:rPr>
            </w:pPr>
          </w:p>
        </w:tc>
        <w:tc>
          <w:tcPr>
            <w:tcW w:w="425" w:type="dxa"/>
            <w:shd w:val="solid" w:color="FFFFFF" w:fill="auto"/>
          </w:tcPr>
          <w:p w14:paraId="6194FB4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B79682E"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FInterferer (offset) for CA ACS</w:t>
            </w:r>
          </w:p>
        </w:tc>
        <w:tc>
          <w:tcPr>
            <w:tcW w:w="708" w:type="dxa"/>
            <w:shd w:val="solid" w:color="FFFFFF" w:fill="auto"/>
          </w:tcPr>
          <w:p w14:paraId="6B9E7C48"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57889491" w14:textId="77777777" w:rsidTr="00842EF7">
        <w:trPr>
          <w:trHeight w:val="59"/>
          <w:jc w:val="center"/>
        </w:trPr>
        <w:tc>
          <w:tcPr>
            <w:tcW w:w="800" w:type="dxa"/>
            <w:shd w:val="solid" w:color="FFFFFF" w:fill="auto"/>
          </w:tcPr>
          <w:p w14:paraId="7F269FA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7C6F873"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7360B25"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F56938F" w14:textId="77777777" w:rsidR="00842EF7" w:rsidRPr="00C04A08" w:rsidRDefault="00842EF7" w:rsidP="00F91227">
            <w:pPr>
              <w:pStyle w:val="TAL"/>
              <w:keepNext w:val="0"/>
              <w:rPr>
                <w:sz w:val="16"/>
                <w:szCs w:val="16"/>
              </w:rPr>
            </w:pPr>
            <w:r w:rsidRPr="00C04A08">
              <w:rPr>
                <w:sz w:val="16"/>
                <w:szCs w:val="16"/>
              </w:rPr>
              <w:t>0048</w:t>
            </w:r>
          </w:p>
        </w:tc>
        <w:tc>
          <w:tcPr>
            <w:tcW w:w="425" w:type="dxa"/>
            <w:shd w:val="solid" w:color="FFFFFF" w:fill="auto"/>
            <w:vAlign w:val="center"/>
          </w:tcPr>
          <w:p w14:paraId="6767BE5F" w14:textId="77777777" w:rsidR="00842EF7" w:rsidRPr="00C04A08" w:rsidRDefault="00842EF7" w:rsidP="00842EF7">
            <w:pPr>
              <w:pStyle w:val="TAR"/>
              <w:keepNext w:val="0"/>
              <w:jc w:val="center"/>
              <w:rPr>
                <w:sz w:val="16"/>
                <w:szCs w:val="16"/>
              </w:rPr>
            </w:pPr>
          </w:p>
        </w:tc>
        <w:tc>
          <w:tcPr>
            <w:tcW w:w="425" w:type="dxa"/>
            <w:shd w:val="solid" w:color="FFFFFF" w:fill="auto"/>
          </w:tcPr>
          <w:p w14:paraId="11FF323C"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636D49C" w14:textId="77777777" w:rsidR="00842EF7" w:rsidRPr="00C04A08" w:rsidRDefault="00842EF7" w:rsidP="00F91227">
            <w:pPr>
              <w:pStyle w:val="TAL"/>
              <w:keepNext w:val="0"/>
              <w:rPr>
                <w:sz w:val="16"/>
                <w:szCs w:val="16"/>
                <w:lang w:eastAsia="zh-CN"/>
              </w:rPr>
            </w:pPr>
            <w:r w:rsidRPr="00C04A08">
              <w:rPr>
                <w:sz w:val="16"/>
                <w:szCs w:val="16"/>
                <w:lang w:eastAsia="zh-CN"/>
              </w:rPr>
              <w:t>CR for TS 38.101-2: Editorial correction on MPR for contiguous CA notation</w:t>
            </w:r>
          </w:p>
        </w:tc>
        <w:tc>
          <w:tcPr>
            <w:tcW w:w="708" w:type="dxa"/>
            <w:shd w:val="solid" w:color="FFFFFF" w:fill="auto"/>
          </w:tcPr>
          <w:p w14:paraId="0087099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B6FA2C2" w14:textId="77777777" w:rsidTr="00842EF7">
        <w:trPr>
          <w:trHeight w:val="59"/>
          <w:jc w:val="center"/>
        </w:trPr>
        <w:tc>
          <w:tcPr>
            <w:tcW w:w="800" w:type="dxa"/>
            <w:shd w:val="solid" w:color="FFFFFF" w:fill="auto"/>
          </w:tcPr>
          <w:p w14:paraId="2DB851E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132BA87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CEAE65A"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2A93CD9C" w14:textId="77777777" w:rsidR="00842EF7" w:rsidRPr="00C04A08" w:rsidRDefault="00842EF7" w:rsidP="00F91227">
            <w:pPr>
              <w:pStyle w:val="TAL"/>
              <w:keepNext w:val="0"/>
              <w:rPr>
                <w:sz w:val="16"/>
                <w:szCs w:val="16"/>
              </w:rPr>
            </w:pPr>
            <w:r w:rsidRPr="00C04A08">
              <w:rPr>
                <w:sz w:val="16"/>
                <w:szCs w:val="16"/>
              </w:rPr>
              <w:t>0050</w:t>
            </w:r>
          </w:p>
        </w:tc>
        <w:tc>
          <w:tcPr>
            <w:tcW w:w="425" w:type="dxa"/>
            <w:shd w:val="solid" w:color="FFFFFF" w:fill="auto"/>
            <w:vAlign w:val="center"/>
          </w:tcPr>
          <w:p w14:paraId="03439505" w14:textId="77777777" w:rsidR="00842EF7" w:rsidRPr="00C04A08" w:rsidRDefault="00842EF7" w:rsidP="00842EF7">
            <w:pPr>
              <w:pStyle w:val="TAR"/>
              <w:keepNext w:val="0"/>
              <w:jc w:val="center"/>
              <w:rPr>
                <w:sz w:val="16"/>
                <w:szCs w:val="16"/>
              </w:rPr>
            </w:pPr>
          </w:p>
        </w:tc>
        <w:tc>
          <w:tcPr>
            <w:tcW w:w="425" w:type="dxa"/>
            <w:shd w:val="solid" w:color="FFFFFF" w:fill="auto"/>
          </w:tcPr>
          <w:p w14:paraId="52B88EE6"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D4EDC3C" w14:textId="77777777" w:rsidR="00842EF7" w:rsidRPr="00C04A08" w:rsidRDefault="00842EF7" w:rsidP="00F91227">
            <w:pPr>
              <w:pStyle w:val="TAL"/>
              <w:keepNext w:val="0"/>
              <w:rPr>
                <w:sz w:val="16"/>
                <w:szCs w:val="16"/>
                <w:lang w:eastAsia="zh-CN"/>
              </w:rPr>
            </w:pPr>
            <w:r w:rsidRPr="00C04A08">
              <w:rPr>
                <w:sz w:val="16"/>
                <w:szCs w:val="16"/>
                <w:lang w:eastAsia="zh-CN"/>
              </w:rPr>
              <w:t>CR for TS 38.101-2: CA bandwidth class definition amendment</w:t>
            </w:r>
          </w:p>
        </w:tc>
        <w:tc>
          <w:tcPr>
            <w:tcW w:w="708" w:type="dxa"/>
            <w:shd w:val="solid" w:color="FFFFFF" w:fill="auto"/>
          </w:tcPr>
          <w:p w14:paraId="2563A9A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175C7C4C" w14:textId="77777777" w:rsidTr="00842EF7">
        <w:trPr>
          <w:trHeight w:val="59"/>
          <w:jc w:val="center"/>
        </w:trPr>
        <w:tc>
          <w:tcPr>
            <w:tcW w:w="800" w:type="dxa"/>
            <w:shd w:val="solid" w:color="FFFFFF" w:fill="auto"/>
          </w:tcPr>
          <w:p w14:paraId="04C3F6C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CDFAF92"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C5F6E78"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541DEA4D" w14:textId="77777777" w:rsidR="00842EF7" w:rsidRPr="00C04A08" w:rsidRDefault="00842EF7" w:rsidP="00F91227">
            <w:pPr>
              <w:pStyle w:val="TAL"/>
              <w:keepNext w:val="0"/>
              <w:rPr>
                <w:sz w:val="16"/>
                <w:szCs w:val="16"/>
              </w:rPr>
            </w:pPr>
            <w:r w:rsidRPr="00C04A08">
              <w:rPr>
                <w:sz w:val="16"/>
                <w:szCs w:val="16"/>
              </w:rPr>
              <w:t>0052</w:t>
            </w:r>
          </w:p>
        </w:tc>
        <w:tc>
          <w:tcPr>
            <w:tcW w:w="425" w:type="dxa"/>
            <w:shd w:val="solid" w:color="FFFFFF" w:fill="auto"/>
            <w:vAlign w:val="center"/>
          </w:tcPr>
          <w:p w14:paraId="1AB27DB7" w14:textId="77777777" w:rsidR="00842EF7" w:rsidRPr="00C04A08" w:rsidRDefault="00842EF7" w:rsidP="00842EF7">
            <w:pPr>
              <w:pStyle w:val="TAR"/>
              <w:keepNext w:val="0"/>
              <w:jc w:val="center"/>
              <w:rPr>
                <w:sz w:val="16"/>
                <w:szCs w:val="16"/>
              </w:rPr>
            </w:pPr>
          </w:p>
        </w:tc>
        <w:tc>
          <w:tcPr>
            <w:tcW w:w="425" w:type="dxa"/>
            <w:shd w:val="solid" w:color="FFFFFF" w:fill="auto"/>
          </w:tcPr>
          <w:p w14:paraId="4C8DA4F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0FF004E" w14:textId="77777777" w:rsidR="00842EF7" w:rsidRPr="00C04A08" w:rsidRDefault="00842EF7" w:rsidP="00F91227">
            <w:pPr>
              <w:pStyle w:val="TAL"/>
              <w:keepNext w:val="0"/>
              <w:rPr>
                <w:sz w:val="16"/>
                <w:szCs w:val="16"/>
                <w:lang w:eastAsia="zh-CN"/>
              </w:rPr>
            </w:pPr>
            <w:r w:rsidRPr="00C04A08">
              <w:rPr>
                <w:sz w:val="16"/>
                <w:szCs w:val="16"/>
                <w:lang w:eastAsia="zh-CN"/>
              </w:rPr>
              <w:t>CR to TS 38.101-2 on corrections to channel raster entries for NR band (Rel-16)</w:t>
            </w:r>
          </w:p>
        </w:tc>
        <w:tc>
          <w:tcPr>
            <w:tcW w:w="708" w:type="dxa"/>
            <w:shd w:val="solid" w:color="FFFFFF" w:fill="auto"/>
          </w:tcPr>
          <w:p w14:paraId="01BBA95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2AD4CCFF" w14:textId="77777777" w:rsidTr="00842EF7">
        <w:trPr>
          <w:trHeight w:val="59"/>
          <w:jc w:val="center"/>
        </w:trPr>
        <w:tc>
          <w:tcPr>
            <w:tcW w:w="800" w:type="dxa"/>
            <w:shd w:val="solid" w:color="FFFFFF" w:fill="auto"/>
          </w:tcPr>
          <w:p w14:paraId="52193598"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2C29EBB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F44FA70"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7448798B" w14:textId="77777777" w:rsidR="00842EF7" w:rsidRPr="00C04A08" w:rsidRDefault="00842EF7" w:rsidP="00F91227">
            <w:pPr>
              <w:pStyle w:val="TAL"/>
              <w:keepNext w:val="0"/>
              <w:rPr>
                <w:sz w:val="16"/>
                <w:szCs w:val="16"/>
              </w:rPr>
            </w:pPr>
            <w:r w:rsidRPr="00C04A08">
              <w:rPr>
                <w:sz w:val="16"/>
                <w:szCs w:val="16"/>
              </w:rPr>
              <w:t>0056</w:t>
            </w:r>
          </w:p>
        </w:tc>
        <w:tc>
          <w:tcPr>
            <w:tcW w:w="425" w:type="dxa"/>
            <w:shd w:val="solid" w:color="FFFFFF" w:fill="auto"/>
            <w:vAlign w:val="center"/>
          </w:tcPr>
          <w:p w14:paraId="1B6BC80D" w14:textId="77777777" w:rsidR="00842EF7" w:rsidRPr="00C04A08" w:rsidRDefault="00842EF7" w:rsidP="00842EF7">
            <w:pPr>
              <w:pStyle w:val="TAR"/>
              <w:keepNext w:val="0"/>
              <w:jc w:val="center"/>
              <w:rPr>
                <w:sz w:val="16"/>
                <w:szCs w:val="16"/>
              </w:rPr>
            </w:pPr>
          </w:p>
        </w:tc>
        <w:tc>
          <w:tcPr>
            <w:tcW w:w="425" w:type="dxa"/>
            <w:shd w:val="solid" w:color="FFFFFF" w:fill="auto"/>
          </w:tcPr>
          <w:p w14:paraId="10E66C9F"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2E1D7B1" w14:textId="77777777" w:rsidR="00842EF7" w:rsidRPr="00C04A08" w:rsidRDefault="00842EF7" w:rsidP="00F91227">
            <w:pPr>
              <w:pStyle w:val="TAL"/>
              <w:keepNext w:val="0"/>
              <w:rPr>
                <w:sz w:val="16"/>
                <w:szCs w:val="16"/>
                <w:lang w:eastAsia="zh-CN"/>
              </w:rPr>
            </w:pPr>
            <w:r w:rsidRPr="00C04A08">
              <w:rPr>
                <w:sz w:val="16"/>
                <w:szCs w:val="16"/>
                <w:lang w:eastAsia="zh-CN"/>
              </w:rPr>
              <w:t>CR to transmit modulation quality in FR2</w:t>
            </w:r>
          </w:p>
        </w:tc>
        <w:tc>
          <w:tcPr>
            <w:tcW w:w="708" w:type="dxa"/>
            <w:shd w:val="solid" w:color="FFFFFF" w:fill="auto"/>
          </w:tcPr>
          <w:p w14:paraId="5D1C8986"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0945DA1" w14:textId="77777777" w:rsidTr="00842EF7">
        <w:trPr>
          <w:trHeight w:val="59"/>
          <w:jc w:val="center"/>
        </w:trPr>
        <w:tc>
          <w:tcPr>
            <w:tcW w:w="800" w:type="dxa"/>
            <w:shd w:val="solid" w:color="FFFFFF" w:fill="auto"/>
          </w:tcPr>
          <w:p w14:paraId="40C91B0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E1E541F"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C8E2A23"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24F36ABE" w14:textId="77777777" w:rsidR="00842EF7" w:rsidRPr="00C04A08" w:rsidRDefault="00842EF7" w:rsidP="00F91227">
            <w:pPr>
              <w:pStyle w:val="TAL"/>
              <w:keepNext w:val="0"/>
              <w:rPr>
                <w:sz w:val="16"/>
                <w:szCs w:val="16"/>
              </w:rPr>
            </w:pPr>
            <w:r w:rsidRPr="00C04A08">
              <w:rPr>
                <w:sz w:val="16"/>
                <w:szCs w:val="16"/>
              </w:rPr>
              <w:t>0058</w:t>
            </w:r>
          </w:p>
        </w:tc>
        <w:tc>
          <w:tcPr>
            <w:tcW w:w="425" w:type="dxa"/>
            <w:shd w:val="solid" w:color="FFFFFF" w:fill="auto"/>
            <w:vAlign w:val="center"/>
          </w:tcPr>
          <w:p w14:paraId="2952AF66" w14:textId="77777777" w:rsidR="00842EF7" w:rsidRPr="00C04A08" w:rsidRDefault="00842EF7" w:rsidP="00842EF7">
            <w:pPr>
              <w:pStyle w:val="TAR"/>
              <w:keepNext w:val="0"/>
              <w:jc w:val="center"/>
              <w:rPr>
                <w:sz w:val="16"/>
                <w:szCs w:val="16"/>
              </w:rPr>
            </w:pPr>
          </w:p>
        </w:tc>
        <w:tc>
          <w:tcPr>
            <w:tcW w:w="425" w:type="dxa"/>
            <w:shd w:val="solid" w:color="FFFFFF" w:fill="auto"/>
          </w:tcPr>
          <w:p w14:paraId="641FB49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F610610" w14:textId="77777777" w:rsidR="00842EF7" w:rsidRPr="00C04A08" w:rsidRDefault="00842EF7" w:rsidP="00F91227">
            <w:pPr>
              <w:pStyle w:val="TAL"/>
              <w:keepNext w:val="0"/>
              <w:rPr>
                <w:sz w:val="16"/>
                <w:szCs w:val="16"/>
                <w:lang w:eastAsia="zh-CN"/>
              </w:rPr>
            </w:pPr>
            <w:r w:rsidRPr="00C04A08">
              <w:rPr>
                <w:sz w:val="16"/>
                <w:szCs w:val="16"/>
                <w:lang w:eastAsia="zh-CN"/>
              </w:rPr>
              <w:t>Frequency separation class clarification REL-16</w:t>
            </w:r>
          </w:p>
        </w:tc>
        <w:tc>
          <w:tcPr>
            <w:tcW w:w="708" w:type="dxa"/>
            <w:shd w:val="solid" w:color="FFFFFF" w:fill="auto"/>
          </w:tcPr>
          <w:p w14:paraId="3832668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4A34E995" w14:textId="77777777" w:rsidTr="00842EF7">
        <w:trPr>
          <w:trHeight w:val="59"/>
          <w:jc w:val="center"/>
        </w:trPr>
        <w:tc>
          <w:tcPr>
            <w:tcW w:w="800" w:type="dxa"/>
            <w:shd w:val="solid" w:color="FFFFFF" w:fill="auto"/>
          </w:tcPr>
          <w:p w14:paraId="56D8A461"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027149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64E2473" w14:textId="77777777" w:rsidR="00842EF7" w:rsidRPr="00C04A08" w:rsidRDefault="00842EF7" w:rsidP="00F91227">
            <w:pPr>
              <w:pStyle w:val="TAC"/>
              <w:keepNext w:val="0"/>
              <w:rPr>
                <w:sz w:val="16"/>
                <w:szCs w:val="16"/>
              </w:rPr>
            </w:pPr>
            <w:r w:rsidRPr="00C04A08">
              <w:rPr>
                <w:sz w:val="16"/>
                <w:szCs w:val="16"/>
              </w:rPr>
              <w:t>RP-193012</w:t>
            </w:r>
          </w:p>
        </w:tc>
        <w:tc>
          <w:tcPr>
            <w:tcW w:w="567" w:type="dxa"/>
            <w:shd w:val="solid" w:color="FFFFFF" w:fill="auto"/>
          </w:tcPr>
          <w:p w14:paraId="7ED914B5" w14:textId="77777777" w:rsidR="00842EF7" w:rsidRPr="00C04A08" w:rsidRDefault="00842EF7" w:rsidP="00F91227">
            <w:pPr>
              <w:pStyle w:val="TAL"/>
              <w:keepNext w:val="0"/>
              <w:rPr>
                <w:sz w:val="16"/>
                <w:szCs w:val="16"/>
              </w:rPr>
            </w:pPr>
            <w:r w:rsidRPr="00C04A08">
              <w:rPr>
                <w:sz w:val="16"/>
                <w:szCs w:val="16"/>
              </w:rPr>
              <w:t>0064</w:t>
            </w:r>
          </w:p>
        </w:tc>
        <w:tc>
          <w:tcPr>
            <w:tcW w:w="425" w:type="dxa"/>
            <w:shd w:val="solid" w:color="FFFFFF" w:fill="auto"/>
            <w:vAlign w:val="center"/>
          </w:tcPr>
          <w:p w14:paraId="68FC6826" w14:textId="77777777" w:rsidR="00842EF7" w:rsidRPr="00C04A08" w:rsidRDefault="00842EF7" w:rsidP="00842EF7">
            <w:pPr>
              <w:pStyle w:val="TAR"/>
              <w:keepNext w:val="0"/>
              <w:jc w:val="center"/>
              <w:rPr>
                <w:sz w:val="16"/>
                <w:szCs w:val="16"/>
              </w:rPr>
            </w:pPr>
          </w:p>
        </w:tc>
        <w:tc>
          <w:tcPr>
            <w:tcW w:w="425" w:type="dxa"/>
            <w:shd w:val="solid" w:color="FFFFFF" w:fill="auto"/>
          </w:tcPr>
          <w:p w14:paraId="36347882"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15FFF2FD"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17198CA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828A11E" w14:textId="77777777" w:rsidTr="00842EF7">
        <w:trPr>
          <w:trHeight w:val="59"/>
          <w:jc w:val="center"/>
        </w:trPr>
        <w:tc>
          <w:tcPr>
            <w:tcW w:w="800" w:type="dxa"/>
            <w:shd w:val="solid" w:color="FFFFFF" w:fill="auto"/>
          </w:tcPr>
          <w:p w14:paraId="6AF1E4F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CE926B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77F8F80" w14:textId="77777777" w:rsidR="00842EF7" w:rsidRPr="00C04A08" w:rsidRDefault="00842EF7" w:rsidP="00F91227">
            <w:pPr>
              <w:pStyle w:val="TAC"/>
              <w:keepNext w:val="0"/>
              <w:rPr>
                <w:sz w:val="16"/>
                <w:szCs w:val="16"/>
              </w:rPr>
            </w:pPr>
            <w:r w:rsidRPr="00C04A08">
              <w:rPr>
                <w:sz w:val="16"/>
                <w:szCs w:val="16"/>
              </w:rPr>
              <w:t>RP-193011</w:t>
            </w:r>
          </w:p>
        </w:tc>
        <w:tc>
          <w:tcPr>
            <w:tcW w:w="567" w:type="dxa"/>
            <w:shd w:val="solid" w:color="FFFFFF" w:fill="auto"/>
          </w:tcPr>
          <w:p w14:paraId="73B10AD9" w14:textId="77777777" w:rsidR="00842EF7" w:rsidRPr="00C04A08" w:rsidRDefault="00842EF7" w:rsidP="00F91227">
            <w:pPr>
              <w:pStyle w:val="TAL"/>
              <w:keepNext w:val="0"/>
              <w:rPr>
                <w:sz w:val="16"/>
                <w:szCs w:val="16"/>
              </w:rPr>
            </w:pPr>
            <w:r w:rsidRPr="00C04A08">
              <w:rPr>
                <w:sz w:val="16"/>
                <w:szCs w:val="16"/>
              </w:rPr>
              <w:t>0065</w:t>
            </w:r>
          </w:p>
        </w:tc>
        <w:tc>
          <w:tcPr>
            <w:tcW w:w="425" w:type="dxa"/>
            <w:shd w:val="solid" w:color="FFFFFF" w:fill="auto"/>
            <w:vAlign w:val="center"/>
          </w:tcPr>
          <w:p w14:paraId="69FA0FA8"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39377E5E"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20F7A9ED" w14:textId="77777777" w:rsidR="00842EF7" w:rsidRPr="00C04A08" w:rsidRDefault="00842EF7" w:rsidP="00F91227">
            <w:pPr>
              <w:pStyle w:val="TAL"/>
              <w:keepNext w:val="0"/>
              <w:rPr>
                <w:sz w:val="16"/>
                <w:szCs w:val="16"/>
                <w:lang w:eastAsia="zh-CN"/>
              </w:rPr>
            </w:pPr>
            <w:r w:rsidRPr="00C04A08">
              <w:rPr>
                <w:sz w:val="16"/>
                <w:szCs w:val="16"/>
                <w:lang w:eastAsia="zh-CN"/>
              </w:rPr>
              <w:t>CR to 38.101-2-g10 Corrections to maximum output power reduction for power class 3</w:t>
            </w:r>
          </w:p>
        </w:tc>
        <w:tc>
          <w:tcPr>
            <w:tcW w:w="708" w:type="dxa"/>
            <w:shd w:val="solid" w:color="FFFFFF" w:fill="auto"/>
          </w:tcPr>
          <w:p w14:paraId="583EB167"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6D7E692" w14:textId="77777777" w:rsidTr="00842EF7">
        <w:trPr>
          <w:trHeight w:val="59"/>
          <w:jc w:val="center"/>
        </w:trPr>
        <w:tc>
          <w:tcPr>
            <w:tcW w:w="800" w:type="dxa"/>
            <w:shd w:val="solid" w:color="FFFFFF" w:fill="auto"/>
          </w:tcPr>
          <w:p w14:paraId="49BA00E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FC13AE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2FE082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568BEF20" w14:textId="77777777" w:rsidR="00842EF7" w:rsidRPr="00C04A08" w:rsidRDefault="00842EF7" w:rsidP="00F91227">
            <w:pPr>
              <w:pStyle w:val="TAL"/>
              <w:keepNext w:val="0"/>
              <w:rPr>
                <w:sz w:val="16"/>
                <w:szCs w:val="16"/>
              </w:rPr>
            </w:pPr>
            <w:r w:rsidRPr="00C04A08">
              <w:rPr>
                <w:sz w:val="16"/>
                <w:szCs w:val="16"/>
              </w:rPr>
              <w:t>0067</w:t>
            </w:r>
          </w:p>
        </w:tc>
        <w:tc>
          <w:tcPr>
            <w:tcW w:w="425" w:type="dxa"/>
            <w:shd w:val="solid" w:color="FFFFFF" w:fill="auto"/>
            <w:vAlign w:val="center"/>
          </w:tcPr>
          <w:p w14:paraId="51617D7C" w14:textId="77777777" w:rsidR="00842EF7" w:rsidRPr="00C04A08" w:rsidRDefault="00842EF7" w:rsidP="00842EF7">
            <w:pPr>
              <w:pStyle w:val="TAR"/>
              <w:keepNext w:val="0"/>
              <w:jc w:val="center"/>
              <w:rPr>
                <w:sz w:val="16"/>
                <w:szCs w:val="16"/>
              </w:rPr>
            </w:pPr>
          </w:p>
        </w:tc>
        <w:tc>
          <w:tcPr>
            <w:tcW w:w="425" w:type="dxa"/>
            <w:shd w:val="solid" w:color="FFFFFF" w:fill="auto"/>
          </w:tcPr>
          <w:p w14:paraId="2417D63D"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4182B3FB" w14:textId="77777777" w:rsidR="00842EF7" w:rsidRPr="00C04A08" w:rsidRDefault="00842EF7" w:rsidP="00F91227">
            <w:pPr>
              <w:pStyle w:val="TAL"/>
              <w:keepNext w:val="0"/>
              <w:rPr>
                <w:sz w:val="16"/>
                <w:szCs w:val="16"/>
                <w:lang w:eastAsia="zh-CN"/>
              </w:rPr>
            </w:pPr>
            <w:r w:rsidRPr="00C04A08">
              <w:rPr>
                <w:sz w:val="16"/>
                <w:szCs w:val="16"/>
                <w:lang w:eastAsia="zh-CN"/>
              </w:rPr>
              <w:t>CR for TS 38.101-2: power classes and maxUplinkDutyCycle-FR2</w:t>
            </w:r>
          </w:p>
        </w:tc>
        <w:tc>
          <w:tcPr>
            <w:tcW w:w="708" w:type="dxa"/>
            <w:shd w:val="solid" w:color="FFFFFF" w:fill="auto"/>
          </w:tcPr>
          <w:p w14:paraId="4E3F8B8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8A08FBB" w14:textId="77777777" w:rsidTr="00842EF7">
        <w:trPr>
          <w:trHeight w:val="59"/>
          <w:jc w:val="center"/>
        </w:trPr>
        <w:tc>
          <w:tcPr>
            <w:tcW w:w="800" w:type="dxa"/>
            <w:shd w:val="solid" w:color="FFFFFF" w:fill="auto"/>
          </w:tcPr>
          <w:p w14:paraId="53B561E7"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079C64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AB8E9E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2F17D9B" w14:textId="77777777" w:rsidR="00842EF7" w:rsidRPr="00C04A08" w:rsidRDefault="00842EF7" w:rsidP="00F91227">
            <w:pPr>
              <w:pStyle w:val="TAL"/>
              <w:keepNext w:val="0"/>
              <w:rPr>
                <w:sz w:val="16"/>
                <w:szCs w:val="16"/>
              </w:rPr>
            </w:pPr>
            <w:r w:rsidRPr="00C04A08">
              <w:rPr>
                <w:sz w:val="16"/>
                <w:szCs w:val="16"/>
              </w:rPr>
              <w:t>0074</w:t>
            </w:r>
          </w:p>
        </w:tc>
        <w:tc>
          <w:tcPr>
            <w:tcW w:w="425" w:type="dxa"/>
            <w:shd w:val="solid" w:color="FFFFFF" w:fill="auto"/>
            <w:vAlign w:val="center"/>
          </w:tcPr>
          <w:p w14:paraId="356CA2D6" w14:textId="77777777" w:rsidR="00842EF7" w:rsidRPr="00C04A08" w:rsidRDefault="00842EF7" w:rsidP="00842EF7">
            <w:pPr>
              <w:pStyle w:val="TAR"/>
              <w:keepNext w:val="0"/>
              <w:jc w:val="center"/>
              <w:rPr>
                <w:sz w:val="16"/>
                <w:szCs w:val="16"/>
              </w:rPr>
            </w:pPr>
          </w:p>
        </w:tc>
        <w:tc>
          <w:tcPr>
            <w:tcW w:w="425" w:type="dxa"/>
            <w:shd w:val="solid" w:color="FFFFFF" w:fill="auto"/>
          </w:tcPr>
          <w:p w14:paraId="23AFCB94"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A21AC75" w14:textId="77777777" w:rsidR="00842EF7" w:rsidRPr="00C04A08" w:rsidRDefault="00842EF7" w:rsidP="00F91227">
            <w:pPr>
              <w:pStyle w:val="TAL"/>
              <w:keepNext w:val="0"/>
              <w:rPr>
                <w:sz w:val="16"/>
                <w:szCs w:val="16"/>
                <w:lang w:eastAsia="zh-CN"/>
              </w:rPr>
            </w:pPr>
            <w:r w:rsidRPr="00C04A08">
              <w:rPr>
                <w:sz w:val="16"/>
                <w:szCs w:val="16"/>
                <w:lang w:eastAsia="zh-CN"/>
              </w:rPr>
              <w:t>CR for agreed MPR CA for FR2 intra-band contiguous</w:t>
            </w:r>
          </w:p>
        </w:tc>
        <w:tc>
          <w:tcPr>
            <w:tcW w:w="708" w:type="dxa"/>
            <w:shd w:val="solid" w:color="FFFFFF" w:fill="auto"/>
          </w:tcPr>
          <w:p w14:paraId="68E1C71D"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E09794F" w14:textId="77777777" w:rsidTr="00842EF7">
        <w:trPr>
          <w:trHeight w:val="59"/>
          <w:jc w:val="center"/>
        </w:trPr>
        <w:tc>
          <w:tcPr>
            <w:tcW w:w="800" w:type="dxa"/>
            <w:shd w:val="solid" w:color="FFFFFF" w:fill="auto"/>
          </w:tcPr>
          <w:p w14:paraId="02B6DDDE"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3C6A347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16B7028"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21BA7E7B" w14:textId="77777777" w:rsidR="00842EF7" w:rsidRPr="00C04A08" w:rsidRDefault="00842EF7" w:rsidP="00F91227">
            <w:pPr>
              <w:pStyle w:val="TAL"/>
              <w:keepNext w:val="0"/>
              <w:rPr>
                <w:sz w:val="16"/>
                <w:szCs w:val="16"/>
              </w:rPr>
            </w:pPr>
            <w:r w:rsidRPr="00C04A08">
              <w:rPr>
                <w:sz w:val="16"/>
                <w:szCs w:val="16"/>
              </w:rPr>
              <w:t>0075</w:t>
            </w:r>
          </w:p>
        </w:tc>
        <w:tc>
          <w:tcPr>
            <w:tcW w:w="425" w:type="dxa"/>
            <w:shd w:val="solid" w:color="FFFFFF" w:fill="auto"/>
            <w:vAlign w:val="center"/>
          </w:tcPr>
          <w:p w14:paraId="0A930742"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458A28E5"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604FC2B0" w14:textId="77777777" w:rsidR="00842EF7" w:rsidRPr="00C04A08" w:rsidRDefault="00842EF7" w:rsidP="00F91227">
            <w:pPr>
              <w:pStyle w:val="TAL"/>
              <w:keepNext w:val="0"/>
              <w:rPr>
                <w:sz w:val="16"/>
                <w:szCs w:val="16"/>
                <w:lang w:eastAsia="zh-CN"/>
              </w:rPr>
            </w:pPr>
            <w:r w:rsidRPr="00C04A08">
              <w:rPr>
                <w:sz w:val="16"/>
                <w:szCs w:val="16"/>
                <w:lang w:eastAsia="zh-CN"/>
              </w:rPr>
              <w:t>CR for 38.101-2  on NS_202 band defintion</w:t>
            </w:r>
          </w:p>
        </w:tc>
        <w:tc>
          <w:tcPr>
            <w:tcW w:w="708" w:type="dxa"/>
            <w:shd w:val="solid" w:color="FFFFFF" w:fill="auto"/>
          </w:tcPr>
          <w:p w14:paraId="6EECD08C"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3D30E32" w14:textId="77777777" w:rsidTr="00842EF7">
        <w:trPr>
          <w:trHeight w:val="59"/>
          <w:jc w:val="center"/>
        </w:trPr>
        <w:tc>
          <w:tcPr>
            <w:tcW w:w="800" w:type="dxa"/>
            <w:shd w:val="solid" w:color="FFFFFF" w:fill="auto"/>
          </w:tcPr>
          <w:p w14:paraId="1C7F7549"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0C34417"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E1806A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3AC384B7" w14:textId="77777777" w:rsidR="00842EF7" w:rsidRPr="00C04A08" w:rsidRDefault="00842EF7" w:rsidP="00F91227">
            <w:pPr>
              <w:pStyle w:val="TAL"/>
              <w:keepNext w:val="0"/>
              <w:rPr>
                <w:sz w:val="16"/>
                <w:szCs w:val="16"/>
              </w:rPr>
            </w:pPr>
            <w:r w:rsidRPr="00C04A08">
              <w:rPr>
                <w:sz w:val="16"/>
                <w:szCs w:val="16"/>
              </w:rPr>
              <w:t>0077</w:t>
            </w:r>
          </w:p>
        </w:tc>
        <w:tc>
          <w:tcPr>
            <w:tcW w:w="425" w:type="dxa"/>
            <w:shd w:val="solid" w:color="FFFFFF" w:fill="auto"/>
            <w:vAlign w:val="center"/>
          </w:tcPr>
          <w:p w14:paraId="79C730BA" w14:textId="77777777" w:rsidR="00842EF7" w:rsidRPr="00C04A08" w:rsidRDefault="00842EF7" w:rsidP="00842EF7">
            <w:pPr>
              <w:pStyle w:val="TAR"/>
              <w:keepNext w:val="0"/>
              <w:jc w:val="center"/>
              <w:rPr>
                <w:sz w:val="16"/>
                <w:szCs w:val="16"/>
              </w:rPr>
            </w:pPr>
          </w:p>
        </w:tc>
        <w:tc>
          <w:tcPr>
            <w:tcW w:w="425" w:type="dxa"/>
            <w:shd w:val="solid" w:color="FFFFFF" w:fill="auto"/>
          </w:tcPr>
          <w:p w14:paraId="69A53E03"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348EF68"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CA NRACLR</w:t>
            </w:r>
          </w:p>
        </w:tc>
        <w:tc>
          <w:tcPr>
            <w:tcW w:w="708" w:type="dxa"/>
            <w:shd w:val="solid" w:color="FFFFFF" w:fill="auto"/>
          </w:tcPr>
          <w:p w14:paraId="201514F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141623E" w14:textId="77777777" w:rsidTr="00842EF7">
        <w:trPr>
          <w:trHeight w:val="59"/>
          <w:jc w:val="center"/>
        </w:trPr>
        <w:tc>
          <w:tcPr>
            <w:tcW w:w="800" w:type="dxa"/>
            <w:shd w:val="solid" w:color="FFFFFF" w:fill="auto"/>
          </w:tcPr>
          <w:p w14:paraId="32D46E4E" w14:textId="77777777" w:rsidR="00842EF7" w:rsidRPr="00C04A08" w:rsidRDefault="00EA5AB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1A986D85" w14:textId="77777777" w:rsidR="00842EF7" w:rsidRPr="00C04A08" w:rsidRDefault="00EA5AB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4AE5038" w14:textId="77777777" w:rsidR="00842EF7" w:rsidRPr="00C04A08" w:rsidRDefault="00EA5ABD" w:rsidP="00EA5ABD">
            <w:pPr>
              <w:spacing w:after="0"/>
              <w:jc w:val="center"/>
              <w:rPr>
                <w:rFonts w:ascii="Arial" w:hAnsi="Arial" w:cs="Arial"/>
                <w:sz w:val="16"/>
                <w:szCs w:val="16"/>
                <w:lang w:eastAsia="en-GB"/>
              </w:rPr>
            </w:pPr>
            <w:r w:rsidRPr="00C04A08">
              <w:rPr>
                <w:rFonts w:ascii="Arial" w:hAnsi="Arial" w:cs="Arial"/>
                <w:sz w:val="16"/>
                <w:szCs w:val="16"/>
              </w:rPr>
              <w:t>RP-200395</w:t>
            </w:r>
          </w:p>
        </w:tc>
        <w:tc>
          <w:tcPr>
            <w:tcW w:w="567" w:type="dxa"/>
            <w:shd w:val="solid" w:color="FFFFFF" w:fill="auto"/>
          </w:tcPr>
          <w:p w14:paraId="0E486A6F" w14:textId="77777777" w:rsidR="00842EF7" w:rsidRPr="00C04A08" w:rsidRDefault="00EA5ABD" w:rsidP="00F91227">
            <w:pPr>
              <w:pStyle w:val="TAL"/>
              <w:keepNext w:val="0"/>
              <w:rPr>
                <w:sz w:val="16"/>
                <w:szCs w:val="16"/>
              </w:rPr>
            </w:pPr>
            <w:r w:rsidRPr="00C04A08">
              <w:rPr>
                <w:sz w:val="16"/>
                <w:szCs w:val="16"/>
              </w:rPr>
              <w:t>0080</w:t>
            </w:r>
          </w:p>
        </w:tc>
        <w:tc>
          <w:tcPr>
            <w:tcW w:w="425" w:type="dxa"/>
            <w:shd w:val="solid" w:color="FFFFFF" w:fill="auto"/>
            <w:vAlign w:val="center"/>
          </w:tcPr>
          <w:p w14:paraId="0B27E1FE" w14:textId="77777777" w:rsidR="00842EF7" w:rsidRPr="00C04A08" w:rsidRDefault="00842EF7" w:rsidP="00842EF7">
            <w:pPr>
              <w:pStyle w:val="TAR"/>
              <w:keepNext w:val="0"/>
              <w:jc w:val="center"/>
              <w:rPr>
                <w:sz w:val="16"/>
                <w:szCs w:val="16"/>
              </w:rPr>
            </w:pPr>
          </w:p>
        </w:tc>
        <w:tc>
          <w:tcPr>
            <w:tcW w:w="425" w:type="dxa"/>
            <w:shd w:val="solid" w:color="FFFFFF" w:fill="auto"/>
          </w:tcPr>
          <w:p w14:paraId="1415938F" w14:textId="77777777" w:rsidR="00842EF7" w:rsidRPr="00C04A08" w:rsidRDefault="00EA5ABD" w:rsidP="00F91227">
            <w:pPr>
              <w:pStyle w:val="TAC"/>
              <w:keepNext w:val="0"/>
              <w:rPr>
                <w:sz w:val="16"/>
                <w:szCs w:val="16"/>
              </w:rPr>
            </w:pPr>
            <w:r w:rsidRPr="00C04A08">
              <w:rPr>
                <w:sz w:val="16"/>
                <w:szCs w:val="16"/>
              </w:rPr>
              <w:t>A</w:t>
            </w:r>
          </w:p>
        </w:tc>
        <w:tc>
          <w:tcPr>
            <w:tcW w:w="4962" w:type="dxa"/>
            <w:shd w:val="solid" w:color="FFFFFF" w:fill="auto"/>
          </w:tcPr>
          <w:p w14:paraId="1ACA96F7" w14:textId="77777777" w:rsidR="00842EF7" w:rsidRPr="00C04A08" w:rsidRDefault="00EA5ABD" w:rsidP="00EA5ABD">
            <w:pPr>
              <w:pStyle w:val="TAL"/>
              <w:rPr>
                <w:sz w:val="16"/>
                <w:szCs w:val="16"/>
                <w:lang w:eastAsia="zh-CN"/>
              </w:rPr>
            </w:pPr>
            <w:r w:rsidRPr="00C04A08">
              <w:rPr>
                <w:sz w:val="16"/>
                <w:szCs w:val="16"/>
                <w:lang w:eastAsia="zh-CN"/>
              </w:rPr>
              <w:t>Correction of the FR2 RMC slot patterns for MOP test cases</w:t>
            </w:r>
          </w:p>
        </w:tc>
        <w:tc>
          <w:tcPr>
            <w:tcW w:w="708" w:type="dxa"/>
            <w:shd w:val="solid" w:color="FFFFFF" w:fill="auto"/>
          </w:tcPr>
          <w:p w14:paraId="690E362E" w14:textId="77777777" w:rsidR="00842EF7" w:rsidRPr="00C04A08" w:rsidRDefault="00EA5ABD" w:rsidP="00F91227">
            <w:pPr>
              <w:pStyle w:val="TAC"/>
              <w:keepNext w:val="0"/>
              <w:rPr>
                <w:sz w:val="16"/>
                <w:szCs w:val="16"/>
                <w:lang w:eastAsia="zh-CN"/>
              </w:rPr>
            </w:pPr>
            <w:r w:rsidRPr="00C04A08">
              <w:rPr>
                <w:sz w:val="16"/>
                <w:szCs w:val="16"/>
                <w:lang w:eastAsia="zh-CN"/>
              </w:rPr>
              <w:t>16.3.0</w:t>
            </w:r>
          </w:p>
        </w:tc>
      </w:tr>
      <w:tr w:rsidR="00842EF7" w:rsidRPr="00C04A08" w14:paraId="680BF1A7" w14:textId="77777777" w:rsidTr="00842EF7">
        <w:trPr>
          <w:trHeight w:val="59"/>
          <w:jc w:val="center"/>
        </w:trPr>
        <w:tc>
          <w:tcPr>
            <w:tcW w:w="800" w:type="dxa"/>
            <w:shd w:val="solid" w:color="FFFFFF" w:fill="auto"/>
          </w:tcPr>
          <w:p w14:paraId="2462D511" w14:textId="77777777" w:rsidR="00842EF7" w:rsidRPr="00C04A08" w:rsidRDefault="002E5AD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E94C045" w14:textId="77777777" w:rsidR="00842EF7" w:rsidRPr="00C04A08" w:rsidRDefault="002E5AD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2BA101C4" w14:textId="77777777" w:rsidR="00842EF7" w:rsidRPr="00C04A08" w:rsidRDefault="002E5AD2" w:rsidP="00F91227">
            <w:pPr>
              <w:pStyle w:val="TAC"/>
              <w:keepNext w:val="0"/>
              <w:rPr>
                <w:sz w:val="16"/>
                <w:szCs w:val="16"/>
              </w:rPr>
            </w:pPr>
            <w:r w:rsidRPr="00C04A08">
              <w:rPr>
                <w:rFonts w:cs="Arial"/>
                <w:sz w:val="16"/>
                <w:szCs w:val="16"/>
              </w:rPr>
              <w:t>RP-200395</w:t>
            </w:r>
          </w:p>
        </w:tc>
        <w:tc>
          <w:tcPr>
            <w:tcW w:w="567" w:type="dxa"/>
            <w:shd w:val="solid" w:color="FFFFFF" w:fill="auto"/>
          </w:tcPr>
          <w:p w14:paraId="5ACD88DA" w14:textId="77777777" w:rsidR="00842EF7" w:rsidRPr="00C04A08" w:rsidRDefault="002E5AD2" w:rsidP="00F91227">
            <w:pPr>
              <w:pStyle w:val="TAL"/>
              <w:keepNext w:val="0"/>
              <w:rPr>
                <w:sz w:val="16"/>
                <w:szCs w:val="16"/>
              </w:rPr>
            </w:pPr>
            <w:r w:rsidRPr="00C04A08">
              <w:rPr>
                <w:sz w:val="16"/>
                <w:szCs w:val="16"/>
              </w:rPr>
              <w:t>0099</w:t>
            </w:r>
          </w:p>
        </w:tc>
        <w:tc>
          <w:tcPr>
            <w:tcW w:w="425" w:type="dxa"/>
            <w:shd w:val="solid" w:color="FFFFFF" w:fill="auto"/>
            <w:vAlign w:val="center"/>
          </w:tcPr>
          <w:p w14:paraId="1A080C6F" w14:textId="77777777" w:rsidR="00842EF7" w:rsidRPr="00C04A08" w:rsidRDefault="00842EF7" w:rsidP="00842EF7">
            <w:pPr>
              <w:pStyle w:val="TAR"/>
              <w:keepNext w:val="0"/>
              <w:jc w:val="center"/>
              <w:rPr>
                <w:sz w:val="16"/>
                <w:szCs w:val="16"/>
              </w:rPr>
            </w:pPr>
          </w:p>
        </w:tc>
        <w:tc>
          <w:tcPr>
            <w:tcW w:w="425" w:type="dxa"/>
            <w:shd w:val="solid" w:color="FFFFFF" w:fill="auto"/>
          </w:tcPr>
          <w:p w14:paraId="41D1ADC1" w14:textId="77777777" w:rsidR="00842EF7" w:rsidRPr="00C04A08" w:rsidRDefault="002E5AD2" w:rsidP="00F91227">
            <w:pPr>
              <w:pStyle w:val="TAC"/>
              <w:keepNext w:val="0"/>
              <w:rPr>
                <w:sz w:val="16"/>
                <w:szCs w:val="16"/>
              </w:rPr>
            </w:pPr>
            <w:r w:rsidRPr="00C04A08">
              <w:rPr>
                <w:sz w:val="16"/>
                <w:szCs w:val="16"/>
              </w:rPr>
              <w:t>A</w:t>
            </w:r>
          </w:p>
        </w:tc>
        <w:tc>
          <w:tcPr>
            <w:tcW w:w="4962" w:type="dxa"/>
            <w:shd w:val="solid" w:color="FFFFFF" w:fill="auto"/>
          </w:tcPr>
          <w:p w14:paraId="24039E21" w14:textId="77777777" w:rsidR="00842EF7" w:rsidRPr="00C04A08" w:rsidRDefault="002E5AD2"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38.101-2 (Rel-16) MPR for CA</w:t>
            </w:r>
            <w:r w:rsidRPr="00C04A08">
              <w:rPr>
                <w:sz w:val="16"/>
                <w:szCs w:val="16"/>
                <w:lang w:eastAsia="zh-CN"/>
              </w:rPr>
              <w:fldChar w:fldCharType="end"/>
            </w:r>
          </w:p>
        </w:tc>
        <w:tc>
          <w:tcPr>
            <w:tcW w:w="708" w:type="dxa"/>
            <w:shd w:val="solid" w:color="FFFFFF" w:fill="auto"/>
          </w:tcPr>
          <w:p w14:paraId="39D629BC" w14:textId="77777777" w:rsidR="00842EF7" w:rsidRPr="00C04A08" w:rsidRDefault="002E5AD2" w:rsidP="00F91227">
            <w:pPr>
              <w:pStyle w:val="TAC"/>
              <w:keepNext w:val="0"/>
              <w:rPr>
                <w:sz w:val="16"/>
                <w:szCs w:val="16"/>
                <w:lang w:eastAsia="zh-CN"/>
              </w:rPr>
            </w:pPr>
            <w:r w:rsidRPr="00C04A08">
              <w:rPr>
                <w:sz w:val="16"/>
                <w:szCs w:val="16"/>
                <w:lang w:eastAsia="zh-CN"/>
              </w:rPr>
              <w:t>16.3.0</w:t>
            </w:r>
          </w:p>
        </w:tc>
      </w:tr>
      <w:tr w:rsidR="00263719" w:rsidRPr="00C04A08" w14:paraId="4766AD08" w14:textId="77777777" w:rsidTr="00842EF7">
        <w:trPr>
          <w:trHeight w:val="59"/>
          <w:jc w:val="center"/>
        </w:trPr>
        <w:tc>
          <w:tcPr>
            <w:tcW w:w="800" w:type="dxa"/>
            <w:shd w:val="solid" w:color="FFFFFF" w:fill="auto"/>
          </w:tcPr>
          <w:p w14:paraId="2D428423"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6BD3FED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3EE46CED" w14:textId="77777777" w:rsidR="00263719" w:rsidRPr="00C04A08" w:rsidRDefault="00263719" w:rsidP="00263719">
            <w:pPr>
              <w:pStyle w:val="TAC"/>
              <w:rPr>
                <w:rFonts w:cs="Arial"/>
                <w:sz w:val="16"/>
                <w:szCs w:val="16"/>
              </w:rPr>
            </w:pPr>
            <w:r w:rsidRPr="00C04A08">
              <w:rPr>
                <w:rFonts w:cs="Arial"/>
                <w:sz w:val="16"/>
                <w:szCs w:val="16"/>
              </w:rPr>
              <w:t>RP-200395</w:t>
            </w:r>
          </w:p>
        </w:tc>
        <w:tc>
          <w:tcPr>
            <w:tcW w:w="567" w:type="dxa"/>
            <w:shd w:val="solid" w:color="FFFFFF" w:fill="auto"/>
          </w:tcPr>
          <w:p w14:paraId="5C338C73" w14:textId="77777777" w:rsidR="00263719" w:rsidRPr="00C04A08" w:rsidRDefault="00263719" w:rsidP="00263719">
            <w:pPr>
              <w:pStyle w:val="TAL"/>
              <w:keepNext w:val="0"/>
              <w:rPr>
                <w:sz w:val="16"/>
                <w:szCs w:val="16"/>
              </w:rPr>
            </w:pPr>
            <w:r w:rsidRPr="00C04A08">
              <w:rPr>
                <w:sz w:val="16"/>
                <w:szCs w:val="16"/>
              </w:rPr>
              <w:t>0106</w:t>
            </w:r>
          </w:p>
        </w:tc>
        <w:tc>
          <w:tcPr>
            <w:tcW w:w="425" w:type="dxa"/>
            <w:shd w:val="solid" w:color="FFFFFF" w:fill="auto"/>
            <w:vAlign w:val="center"/>
          </w:tcPr>
          <w:p w14:paraId="409FF523" w14:textId="77777777" w:rsidR="00263719" w:rsidRPr="00C04A08" w:rsidRDefault="00263719" w:rsidP="00263719">
            <w:pPr>
              <w:pStyle w:val="TAR"/>
              <w:keepNext w:val="0"/>
              <w:jc w:val="center"/>
              <w:rPr>
                <w:sz w:val="16"/>
                <w:szCs w:val="16"/>
              </w:rPr>
            </w:pPr>
          </w:p>
        </w:tc>
        <w:tc>
          <w:tcPr>
            <w:tcW w:w="425" w:type="dxa"/>
            <w:shd w:val="solid" w:color="FFFFFF" w:fill="auto"/>
          </w:tcPr>
          <w:p w14:paraId="538C25FE" w14:textId="77777777" w:rsidR="00263719" w:rsidRPr="00C04A08" w:rsidRDefault="00263719" w:rsidP="00263719">
            <w:pPr>
              <w:pStyle w:val="TAC"/>
              <w:keepNext w:val="0"/>
              <w:rPr>
                <w:sz w:val="16"/>
                <w:szCs w:val="16"/>
              </w:rPr>
            </w:pPr>
            <w:r w:rsidRPr="00C04A08">
              <w:rPr>
                <w:sz w:val="16"/>
                <w:szCs w:val="16"/>
              </w:rPr>
              <w:t>F</w:t>
            </w:r>
          </w:p>
        </w:tc>
        <w:tc>
          <w:tcPr>
            <w:tcW w:w="4962" w:type="dxa"/>
            <w:shd w:val="solid" w:color="FFFFFF" w:fill="auto"/>
          </w:tcPr>
          <w:p w14:paraId="429A58CA" w14:textId="77777777" w:rsidR="00263719" w:rsidRPr="00C04A08" w:rsidRDefault="00263719" w:rsidP="00263719">
            <w:pPr>
              <w:pStyle w:val="TAL"/>
              <w:rPr>
                <w:sz w:val="16"/>
                <w:szCs w:val="16"/>
                <w:lang w:eastAsia="zh-CN"/>
              </w:rPr>
            </w:pPr>
            <w:r w:rsidRPr="00C04A08">
              <w:rPr>
                <w:sz w:val="16"/>
                <w:szCs w:val="16"/>
                <w:lang w:eastAsia="zh-CN"/>
              </w:rPr>
              <w:t>CR FR2 CA tables REL16</w:t>
            </w:r>
          </w:p>
        </w:tc>
        <w:tc>
          <w:tcPr>
            <w:tcW w:w="708" w:type="dxa"/>
            <w:shd w:val="solid" w:color="FFFFFF" w:fill="auto"/>
          </w:tcPr>
          <w:p w14:paraId="364D1D38" w14:textId="77777777" w:rsidR="00263719" w:rsidRPr="00C04A08" w:rsidRDefault="00263719" w:rsidP="00263719">
            <w:pPr>
              <w:pStyle w:val="TAC"/>
              <w:rPr>
                <w:sz w:val="16"/>
                <w:szCs w:val="16"/>
              </w:rPr>
            </w:pPr>
            <w:r w:rsidRPr="00C04A08">
              <w:rPr>
                <w:sz w:val="16"/>
                <w:szCs w:val="16"/>
                <w:lang w:eastAsia="zh-CN"/>
              </w:rPr>
              <w:t>16.3.0</w:t>
            </w:r>
          </w:p>
        </w:tc>
      </w:tr>
      <w:tr w:rsidR="00842EF7" w:rsidRPr="00C04A08" w14:paraId="6096FF9D" w14:textId="77777777" w:rsidTr="00842EF7">
        <w:trPr>
          <w:trHeight w:val="59"/>
          <w:jc w:val="center"/>
        </w:trPr>
        <w:tc>
          <w:tcPr>
            <w:tcW w:w="800" w:type="dxa"/>
            <w:shd w:val="solid" w:color="FFFFFF" w:fill="auto"/>
          </w:tcPr>
          <w:p w14:paraId="4908F4E1" w14:textId="77777777" w:rsidR="00842EF7" w:rsidRPr="00C04A08" w:rsidRDefault="00D45A6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7A747EF" w14:textId="77777777" w:rsidR="00842EF7" w:rsidRPr="00C04A08" w:rsidRDefault="00D45A6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77F80C0" w14:textId="77777777" w:rsidR="00842EF7" w:rsidRPr="00C04A08" w:rsidRDefault="00D45A6D" w:rsidP="00F91227">
            <w:pPr>
              <w:pStyle w:val="TAC"/>
              <w:keepNext w:val="0"/>
              <w:rPr>
                <w:sz w:val="16"/>
                <w:szCs w:val="16"/>
              </w:rPr>
            </w:pPr>
            <w:r w:rsidRPr="00C04A08">
              <w:rPr>
                <w:rFonts w:cs="Arial"/>
                <w:sz w:val="16"/>
                <w:szCs w:val="16"/>
              </w:rPr>
              <w:t>RP-200395</w:t>
            </w:r>
          </w:p>
        </w:tc>
        <w:tc>
          <w:tcPr>
            <w:tcW w:w="567" w:type="dxa"/>
            <w:shd w:val="solid" w:color="FFFFFF" w:fill="auto"/>
          </w:tcPr>
          <w:p w14:paraId="217B395E" w14:textId="77777777" w:rsidR="00842EF7" w:rsidRPr="00C04A08" w:rsidRDefault="00D45A6D" w:rsidP="00F91227">
            <w:pPr>
              <w:pStyle w:val="TAL"/>
              <w:keepNext w:val="0"/>
              <w:rPr>
                <w:sz w:val="16"/>
                <w:szCs w:val="16"/>
              </w:rPr>
            </w:pPr>
            <w:r w:rsidRPr="00C04A08">
              <w:rPr>
                <w:sz w:val="16"/>
                <w:szCs w:val="16"/>
              </w:rPr>
              <w:t>0108</w:t>
            </w:r>
          </w:p>
        </w:tc>
        <w:tc>
          <w:tcPr>
            <w:tcW w:w="425" w:type="dxa"/>
            <w:shd w:val="solid" w:color="FFFFFF" w:fill="auto"/>
            <w:vAlign w:val="center"/>
          </w:tcPr>
          <w:p w14:paraId="0F54890B" w14:textId="77777777" w:rsidR="00842EF7" w:rsidRPr="00C04A08" w:rsidRDefault="00842EF7" w:rsidP="00842EF7">
            <w:pPr>
              <w:pStyle w:val="TAR"/>
              <w:keepNext w:val="0"/>
              <w:jc w:val="center"/>
              <w:rPr>
                <w:sz w:val="16"/>
                <w:szCs w:val="16"/>
              </w:rPr>
            </w:pPr>
          </w:p>
        </w:tc>
        <w:tc>
          <w:tcPr>
            <w:tcW w:w="425" w:type="dxa"/>
            <w:shd w:val="solid" w:color="FFFFFF" w:fill="auto"/>
          </w:tcPr>
          <w:p w14:paraId="391A1FD2" w14:textId="77777777" w:rsidR="00842EF7" w:rsidRPr="00C04A08" w:rsidRDefault="00D45A6D" w:rsidP="00F91227">
            <w:pPr>
              <w:pStyle w:val="TAC"/>
              <w:keepNext w:val="0"/>
              <w:rPr>
                <w:sz w:val="16"/>
                <w:szCs w:val="16"/>
              </w:rPr>
            </w:pPr>
            <w:r w:rsidRPr="00C04A08">
              <w:rPr>
                <w:sz w:val="16"/>
                <w:szCs w:val="16"/>
              </w:rPr>
              <w:t>A</w:t>
            </w:r>
          </w:p>
        </w:tc>
        <w:tc>
          <w:tcPr>
            <w:tcW w:w="4962" w:type="dxa"/>
            <w:shd w:val="solid" w:color="FFFFFF" w:fill="auto"/>
          </w:tcPr>
          <w:p w14:paraId="3A43974D" w14:textId="77777777" w:rsidR="00842EF7" w:rsidRPr="00C04A08" w:rsidRDefault="00D45A6D"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TS 38.101-2 on corrections to intra-band contiguous CA for FR2 bands (Rel-16)</w:t>
            </w:r>
            <w:r w:rsidRPr="00C04A08">
              <w:rPr>
                <w:sz w:val="16"/>
                <w:szCs w:val="16"/>
                <w:lang w:eastAsia="zh-CN"/>
              </w:rPr>
              <w:fldChar w:fldCharType="end"/>
            </w:r>
          </w:p>
        </w:tc>
        <w:tc>
          <w:tcPr>
            <w:tcW w:w="708" w:type="dxa"/>
            <w:shd w:val="solid" w:color="FFFFFF" w:fill="auto"/>
          </w:tcPr>
          <w:p w14:paraId="4E1040E9" w14:textId="77777777" w:rsidR="00842EF7" w:rsidRPr="00C04A08" w:rsidRDefault="00D45A6D" w:rsidP="00F91227">
            <w:pPr>
              <w:pStyle w:val="TAC"/>
              <w:keepNext w:val="0"/>
              <w:rPr>
                <w:sz w:val="16"/>
                <w:szCs w:val="16"/>
                <w:lang w:eastAsia="zh-CN"/>
              </w:rPr>
            </w:pPr>
            <w:r w:rsidRPr="00C04A08">
              <w:rPr>
                <w:sz w:val="16"/>
                <w:szCs w:val="16"/>
                <w:lang w:eastAsia="zh-CN"/>
              </w:rPr>
              <w:t>16.3.0</w:t>
            </w:r>
          </w:p>
        </w:tc>
      </w:tr>
      <w:tr w:rsidR="00842EF7" w:rsidRPr="00C04A08" w14:paraId="61091DB5" w14:textId="77777777" w:rsidTr="00842EF7">
        <w:trPr>
          <w:trHeight w:val="59"/>
          <w:jc w:val="center"/>
        </w:trPr>
        <w:tc>
          <w:tcPr>
            <w:tcW w:w="800" w:type="dxa"/>
            <w:shd w:val="solid" w:color="FFFFFF" w:fill="auto"/>
          </w:tcPr>
          <w:p w14:paraId="1BD90321" w14:textId="77777777" w:rsidR="00842EF7" w:rsidRPr="00C04A08" w:rsidRDefault="00B3320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6F59BB56" w14:textId="77777777" w:rsidR="00842EF7" w:rsidRPr="00C04A08" w:rsidRDefault="00B3320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074D4D7" w14:textId="77777777" w:rsidR="00842EF7" w:rsidRPr="00C04A08" w:rsidRDefault="00B33202" w:rsidP="00F91227">
            <w:pPr>
              <w:pStyle w:val="TAC"/>
              <w:keepNext w:val="0"/>
              <w:rPr>
                <w:sz w:val="16"/>
                <w:szCs w:val="16"/>
              </w:rPr>
            </w:pPr>
            <w:r w:rsidRPr="00C04A08">
              <w:rPr>
                <w:rFonts w:cs="Arial"/>
                <w:sz w:val="16"/>
                <w:szCs w:val="16"/>
              </w:rPr>
              <w:t>RP-200395</w:t>
            </w:r>
          </w:p>
        </w:tc>
        <w:tc>
          <w:tcPr>
            <w:tcW w:w="567" w:type="dxa"/>
            <w:shd w:val="solid" w:color="FFFFFF" w:fill="auto"/>
          </w:tcPr>
          <w:p w14:paraId="7D162D05" w14:textId="77777777" w:rsidR="00842EF7" w:rsidRPr="00C04A08" w:rsidRDefault="00263719" w:rsidP="00F91227">
            <w:pPr>
              <w:pStyle w:val="TAL"/>
              <w:keepNext w:val="0"/>
              <w:rPr>
                <w:sz w:val="16"/>
                <w:szCs w:val="16"/>
              </w:rPr>
            </w:pPr>
            <w:r w:rsidRPr="00C04A08">
              <w:rPr>
                <w:sz w:val="16"/>
                <w:szCs w:val="16"/>
              </w:rPr>
              <w:t>0</w:t>
            </w:r>
            <w:r w:rsidR="00B33202" w:rsidRPr="00C04A08">
              <w:rPr>
                <w:sz w:val="16"/>
                <w:szCs w:val="16"/>
              </w:rPr>
              <w:t>110</w:t>
            </w:r>
          </w:p>
        </w:tc>
        <w:tc>
          <w:tcPr>
            <w:tcW w:w="425" w:type="dxa"/>
            <w:shd w:val="solid" w:color="FFFFFF" w:fill="auto"/>
            <w:vAlign w:val="center"/>
          </w:tcPr>
          <w:p w14:paraId="56CA0EC1" w14:textId="77777777" w:rsidR="00842EF7" w:rsidRPr="00C04A08" w:rsidRDefault="00842EF7" w:rsidP="00842EF7">
            <w:pPr>
              <w:pStyle w:val="TAR"/>
              <w:keepNext w:val="0"/>
              <w:jc w:val="center"/>
              <w:rPr>
                <w:sz w:val="16"/>
                <w:szCs w:val="16"/>
              </w:rPr>
            </w:pPr>
          </w:p>
        </w:tc>
        <w:tc>
          <w:tcPr>
            <w:tcW w:w="425" w:type="dxa"/>
            <w:shd w:val="solid" w:color="FFFFFF" w:fill="auto"/>
          </w:tcPr>
          <w:p w14:paraId="20A4D85C" w14:textId="77777777" w:rsidR="00842EF7" w:rsidRPr="00C04A08" w:rsidRDefault="00B33202" w:rsidP="00F91227">
            <w:pPr>
              <w:pStyle w:val="TAC"/>
              <w:keepNext w:val="0"/>
              <w:rPr>
                <w:sz w:val="16"/>
                <w:szCs w:val="16"/>
              </w:rPr>
            </w:pPr>
            <w:r w:rsidRPr="00C04A08">
              <w:rPr>
                <w:sz w:val="16"/>
                <w:szCs w:val="16"/>
              </w:rPr>
              <w:t>A</w:t>
            </w:r>
          </w:p>
        </w:tc>
        <w:tc>
          <w:tcPr>
            <w:tcW w:w="4962" w:type="dxa"/>
            <w:shd w:val="solid" w:color="FFFFFF" w:fill="auto"/>
          </w:tcPr>
          <w:p w14:paraId="6F0CF784" w14:textId="77777777" w:rsidR="00842EF7" w:rsidRPr="00C04A08" w:rsidRDefault="00B33202" w:rsidP="00B33202">
            <w:pPr>
              <w:pStyle w:val="TAL"/>
              <w:rPr>
                <w:sz w:val="16"/>
                <w:szCs w:val="16"/>
                <w:lang w:eastAsia="zh-CN"/>
              </w:rPr>
            </w:pPr>
            <w:r w:rsidRPr="00C04A08">
              <w:rPr>
                <w:sz w:val="16"/>
                <w:szCs w:val="16"/>
                <w:lang w:eastAsia="zh-CN"/>
              </w:rPr>
              <w:t>CR to 38.101-2: Align Rx CA requirements structure with TS38.101-1</w:t>
            </w:r>
          </w:p>
        </w:tc>
        <w:tc>
          <w:tcPr>
            <w:tcW w:w="708" w:type="dxa"/>
            <w:shd w:val="solid" w:color="FFFFFF" w:fill="auto"/>
          </w:tcPr>
          <w:p w14:paraId="5F8088B3" w14:textId="77777777" w:rsidR="00842EF7" w:rsidRPr="00C04A08" w:rsidRDefault="00B33202" w:rsidP="00F91227">
            <w:pPr>
              <w:pStyle w:val="TAC"/>
              <w:keepNext w:val="0"/>
              <w:rPr>
                <w:sz w:val="16"/>
                <w:szCs w:val="16"/>
                <w:lang w:eastAsia="zh-CN"/>
              </w:rPr>
            </w:pPr>
            <w:r w:rsidRPr="00C04A08">
              <w:rPr>
                <w:sz w:val="16"/>
                <w:szCs w:val="16"/>
                <w:lang w:eastAsia="zh-CN"/>
              </w:rPr>
              <w:t>16.3.0</w:t>
            </w:r>
          </w:p>
        </w:tc>
      </w:tr>
      <w:tr w:rsidR="00842EF7" w:rsidRPr="00C04A08" w14:paraId="0CB8F25C" w14:textId="77777777" w:rsidTr="00842EF7">
        <w:trPr>
          <w:trHeight w:val="59"/>
          <w:jc w:val="center"/>
        </w:trPr>
        <w:tc>
          <w:tcPr>
            <w:tcW w:w="800" w:type="dxa"/>
            <w:shd w:val="solid" w:color="FFFFFF" w:fill="auto"/>
          </w:tcPr>
          <w:p w14:paraId="35C58B10" w14:textId="77777777" w:rsidR="00842EF7" w:rsidRPr="00C04A08" w:rsidRDefault="00263719"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674A446" w14:textId="77777777" w:rsidR="00842EF7" w:rsidRPr="00C04A08" w:rsidRDefault="00263719"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73CF0BDC" w14:textId="77777777" w:rsidR="00842EF7" w:rsidRPr="00C04A08" w:rsidRDefault="00263719" w:rsidP="00F91227">
            <w:pPr>
              <w:pStyle w:val="TAC"/>
              <w:keepNext w:val="0"/>
              <w:rPr>
                <w:sz w:val="16"/>
                <w:szCs w:val="16"/>
              </w:rPr>
            </w:pPr>
            <w:r w:rsidRPr="00C04A08">
              <w:rPr>
                <w:rFonts w:cs="Arial"/>
                <w:sz w:val="16"/>
                <w:szCs w:val="16"/>
              </w:rPr>
              <w:t>RP-200395</w:t>
            </w:r>
          </w:p>
        </w:tc>
        <w:tc>
          <w:tcPr>
            <w:tcW w:w="567" w:type="dxa"/>
            <w:shd w:val="solid" w:color="FFFFFF" w:fill="auto"/>
          </w:tcPr>
          <w:p w14:paraId="6906EFA1" w14:textId="77777777" w:rsidR="00842EF7" w:rsidRPr="00C04A08" w:rsidRDefault="00263719" w:rsidP="00F91227">
            <w:pPr>
              <w:pStyle w:val="TAL"/>
              <w:keepNext w:val="0"/>
              <w:rPr>
                <w:sz w:val="16"/>
                <w:szCs w:val="16"/>
              </w:rPr>
            </w:pPr>
            <w:r w:rsidRPr="00C04A08">
              <w:rPr>
                <w:sz w:val="16"/>
                <w:szCs w:val="16"/>
              </w:rPr>
              <w:t>0114</w:t>
            </w:r>
          </w:p>
        </w:tc>
        <w:tc>
          <w:tcPr>
            <w:tcW w:w="425" w:type="dxa"/>
            <w:shd w:val="solid" w:color="FFFFFF" w:fill="auto"/>
            <w:vAlign w:val="center"/>
          </w:tcPr>
          <w:p w14:paraId="4A23E54E" w14:textId="77777777" w:rsidR="00842EF7" w:rsidRPr="00C04A08" w:rsidRDefault="00842EF7" w:rsidP="00842EF7">
            <w:pPr>
              <w:pStyle w:val="TAR"/>
              <w:keepNext w:val="0"/>
              <w:jc w:val="center"/>
              <w:rPr>
                <w:sz w:val="16"/>
                <w:szCs w:val="16"/>
              </w:rPr>
            </w:pPr>
          </w:p>
        </w:tc>
        <w:tc>
          <w:tcPr>
            <w:tcW w:w="425" w:type="dxa"/>
            <w:shd w:val="solid" w:color="FFFFFF" w:fill="auto"/>
          </w:tcPr>
          <w:p w14:paraId="5E20B7CD" w14:textId="77777777" w:rsidR="00842EF7" w:rsidRPr="00C04A08" w:rsidRDefault="00263719" w:rsidP="00F91227">
            <w:pPr>
              <w:pStyle w:val="TAC"/>
              <w:keepNext w:val="0"/>
              <w:rPr>
                <w:sz w:val="16"/>
                <w:szCs w:val="16"/>
              </w:rPr>
            </w:pPr>
            <w:r w:rsidRPr="00C04A08">
              <w:rPr>
                <w:sz w:val="16"/>
                <w:szCs w:val="16"/>
              </w:rPr>
              <w:t>A</w:t>
            </w:r>
          </w:p>
        </w:tc>
        <w:tc>
          <w:tcPr>
            <w:tcW w:w="4962" w:type="dxa"/>
            <w:shd w:val="solid" w:color="FFFFFF" w:fill="auto"/>
          </w:tcPr>
          <w:p w14:paraId="283824D7" w14:textId="77777777" w:rsidR="00842EF7" w:rsidRPr="00C04A08" w:rsidRDefault="00263719" w:rsidP="00263719">
            <w:pPr>
              <w:pStyle w:val="TAL"/>
              <w:rPr>
                <w:sz w:val="16"/>
                <w:szCs w:val="16"/>
                <w:lang w:eastAsia="zh-CN"/>
              </w:rPr>
            </w:pPr>
            <w:r w:rsidRPr="00C04A08">
              <w:rPr>
                <w:sz w:val="16"/>
                <w:szCs w:val="16"/>
                <w:lang w:eastAsia="zh-CN"/>
              </w:rPr>
              <w:t>CR for TS 38.101-2: Editorial addition of CBW and CABW definitions in Abbreviations section</w:t>
            </w:r>
          </w:p>
        </w:tc>
        <w:tc>
          <w:tcPr>
            <w:tcW w:w="708" w:type="dxa"/>
            <w:shd w:val="solid" w:color="FFFFFF" w:fill="auto"/>
          </w:tcPr>
          <w:p w14:paraId="0CEA1F21" w14:textId="77777777" w:rsidR="00842EF7" w:rsidRPr="00C04A08" w:rsidRDefault="00263719" w:rsidP="00F91227">
            <w:pPr>
              <w:pStyle w:val="TAC"/>
              <w:keepNext w:val="0"/>
              <w:rPr>
                <w:sz w:val="16"/>
                <w:szCs w:val="16"/>
                <w:lang w:eastAsia="zh-CN"/>
              </w:rPr>
            </w:pPr>
            <w:r w:rsidRPr="00C04A08">
              <w:rPr>
                <w:sz w:val="16"/>
                <w:szCs w:val="16"/>
                <w:lang w:eastAsia="zh-CN"/>
              </w:rPr>
              <w:t>16.3.0</w:t>
            </w:r>
          </w:p>
        </w:tc>
      </w:tr>
      <w:tr w:rsidR="00263719" w:rsidRPr="00C04A08" w14:paraId="644E98AF" w14:textId="77777777" w:rsidTr="00842EF7">
        <w:trPr>
          <w:trHeight w:val="59"/>
          <w:jc w:val="center"/>
        </w:trPr>
        <w:tc>
          <w:tcPr>
            <w:tcW w:w="800" w:type="dxa"/>
            <w:shd w:val="solid" w:color="FFFFFF" w:fill="auto"/>
          </w:tcPr>
          <w:p w14:paraId="2E365DD5"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76BA86DF"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6CD518B0"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4621058F" w14:textId="77777777" w:rsidR="00263719" w:rsidRPr="00C04A08" w:rsidRDefault="00263719" w:rsidP="00263719">
            <w:pPr>
              <w:pStyle w:val="TAL"/>
              <w:keepNext w:val="0"/>
              <w:rPr>
                <w:sz w:val="16"/>
                <w:szCs w:val="16"/>
              </w:rPr>
            </w:pPr>
            <w:r w:rsidRPr="00C04A08">
              <w:rPr>
                <w:sz w:val="16"/>
                <w:szCs w:val="16"/>
              </w:rPr>
              <w:t>0118</w:t>
            </w:r>
          </w:p>
        </w:tc>
        <w:tc>
          <w:tcPr>
            <w:tcW w:w="425" w:type="dxa"/>
            <w:shd w:val="solid" w:color="FFFFFF" w:fill="auto"/>
            <w:vAlign w:val="center"/>
          </w:tcPr>
          <w:p w14:paraId="7BDF0EE5" w14:textId="77777777" w:rsidR="00263719" w:rsidRPr="00C04A08" w:rsidRDefault="00263719" w:rsidP="00263719">
            <w:pPr>
              <w:pStyle w:val="TAR"/>
              <w:keepNext w:val="0"/>
              <w:jc w:val="center"/>
              <w:rPr>
                <w:sz w:val="16"/>
                <w:szCs w:val="16"/>
              </w:rPr>
            </w:pPr>
          </w:p>
        </w:tc>
        <w:tc>
          <w:tcPr>
            <w:tcW w:w="425" w:type="dxa"/>
            <w:shd w:val="solid" w:color="FFFFFF" w:fill="auto"/>
          </w:tcPr>
          <w:p w14:paraId="374B6020"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61B38C0E" w14:textId="77777777" w:rsidR="00263719" w:rsidRPr="00C04A08" w:rsidRDefault="00263719" w:rsidP="00263719">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 xml:space="preserve">CR to TS 38.101-2: </w:t>
            </w:r>
            <w:r w:rsidRPr="00C04A08">
              <w:rPr>
                <w:bCs/>
                <w:sz w:val="16"/>
                <w:szCs w:val="16"/>
                <w:lang w:eastAsia="zh-CN"/>
              </w:rPr>
              <w:t>Correction on FRC table for FR2 DL 64QAM</w:t>
            </w:r>
            <w:r w:rsidRPr="00C04A08">
              <w:rPr>
                <w:sz w:val="16"/>
                <w:szCs w:val="16"/>
                <w:lang w:eastAsia="zh-CN"/>
              </w:rPr>
              <w:fldChar w:fldCharType="end"/>
            </w:r>
          </w:p>
        </w:tc>
        <w:tc>
          <w:tcPr>
            <w:tcW w:w="708" w:type="dxa"/>
            <w:shd w:val="solid" w:color="FFFFFF" w:fill="auto"/>
          </w:tcPr>
          <w:p w14:paraId="4010EC86"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B73FF" w:rsidRPr="00C04A08" w14:paraId="7352D3A6" w14:textId="77777777" w:rsidTr="00842EF7">
        <w:trPr>
          <w:trHeight w:val="59"/>
          <w:jc w:val="center"/>
        </w:trPr>
        <w:tc>
          <w:tcPr>
            <w:tcW w:w="800" w:type="dxa"/>
            <w:shd w:val="solid" w:color="FFFFFF" w:fill="auto"/>
          </w:tcPr>
          <w:p w14:paraId="364460C5" w14:textId="77777777" w:rsidR="006B73FF" w:rsidRPr="00C04A08" w:rsidRDefault="006B73FF" w:rsidP="006B73FF">
            <w:pPr>
              <w:pStyle w:val="TAC"/>
              <w:keepNext w:val="0"/>
              <w:rPr>
                <w:sz w:val="16"/>
                <w:szCs w:val="16"/>
                <w:lang w:eastAsia="ja-JP"/>
              </w:rPr>
            </w:pPr>
            <w:r w:rsidRPr="00C04A08">
              <w:rPr>
                <w:sz w:val="16"/>
                <w:szCs w:val="16"/>
                <w:lang w:eastAsia="ja-JP"/>
              </w:rPr>
              <w:t>2020-03</w:t>
            </w:r>
          </w:p>
        </w:tc>
        <w:tc>
          <w:tcPr>
            <w:tcW w:w="800" w:type="dxa"/>
            <w:shd w:val="solid" w:color="FFFFFF" w:fill="auto"/>
          </w:tcPr>
          <w:p w14:paraId="78412E52" w14:textId="77777777" w:rsidR="006B73FF" w:rsidRPr="00C04A08" w:rsidRDefault="006B73FF" w:rsidP="006B73FF">
            <w:pPr>
              <w:pStyle w:val="TAC"/>
              <w:keepNext w:val="0"/>
              <w:rPr>
                <w:sz w:val="16"/>
                <w:szCs w:val="16"/>
                <w:lang w:eastAsia="ja-JP"/>
              </w:rPr>
            </w:pPr>
            <w:r w:rsidRPr="00C04A08">
              <w:rPr>
                <w:sz w:val="16"/>
                <w:szCs w:val="16"/>
                <w:lang w:eastAsia="ja-JP"/>
              </w:rPr>
              <w:t>RAN#87</w:t>
            </w:r>
          </w:p>
        </w:tc>
        <w:tc>
          <w:tcPr>
            <w:tcW w:w="952" w:type="dxa"/>
            <w:shd w:val="solid" w:color="FFFFFF" w:fill="auto"/>
          </w:tcPr>
          <w:p w14:paraId="779AE7F0" w14:textId="77777777" w:rsidR="006B73FF" w:rsidRPr="00C04A08" w:rsidRDefault="006B73FF" w:rsidP="006B73FF">
            <w:pPr>
              <w:pStyle w:val="TAC"/>
              <w:keepNext w:val="0"/>
              <w:rPr>
                <w:rFonts w:cs="Arial"/>
                <w:sz w:val="16"/>
                <w:szCs w:val="16"/>
              </w:rPr>
            </w:pPr>
            <w:r w:rsidRPr="00C04A08">
              <w:rPr>
                <w:rFonts w:cs="Arial"/>
                <w:sz w:val="16"/>
                <w:szCs w:val="16"/>
              </w:rPr>
              <w:t>RP-200469</w:t>
            </w:r>
          </w:p>
        </w:tc>
        <w:tc>
          <w:tcPr>
            <w:tcW w:w="567" w:type="dxa"/>
            <w:shd w:val="solid" w:color="FFFFFF" w:fill="auto"/>
          </w:tcPr>
          <w:p w14:paraId="0CC0CE9D" w14:textId="77777777" w:rsidR="006B73FF" w:rsidRPr="00C04A08" w:rsidRDefault="006B73FF" w:rsidP="006B73FF">
            <w:pPr>
              <w:pStyle w:val="TAL"/>
              <w:keepNext w:val="0"/>
              <w:rPr>
                <w:sz w:val="16"/>
                <w:szCs w:val="16"/>
              </w:rPr>
            </w:pPr>
            <w:r w:rsidRPr="00C04A08">
              <w:rPr>
                <w:sz w:val="16"/>
                <w:szCs w:val="16"/>
              </w:rPr>
              <w:t>0126</w:t>
            </w:r>
          </w:p>
        </w:tc>
        <w:tc>
          <w:tcPr>
            <w:tcW w:w="425" w:type="dxa"/>
            <w:shd w:val="solid" w:color="FFFFFF" w:fill="auto"/>
            <w:vAlign w:val="center"/>
          </w:tcPr>
          <w:p w14:paraId="5BC30A37" w14:textId="77777777" w:rsidR="006B73FF" w:rsidRPr="00C04A08" w:rsidRDefault="006B73FF" w:rsidP="006B73FF">
            <w:pPr>
              <w:pStyle w:val="TAR"/>
              <w:keepNext w:val="0"/>
              <w:jc w:val="center"/>
              <w:rPr>
                <w:sz w:val="16"/>
                <w:szCs w:val="16"/>
              </w:rPr>
            </w:pPr>
            <w:r w:rsidRPr="00C04A08">
              <w:rPr>
                <w:sz w:val="16"/>
                <w:szCs w:val="16"/>
              </w:rPr>
              <w:t>2</w:t>
            </w:r>
          </w:p>
        </w:tc>
        <w:tc>
          <w:tcPr>
            <w:tcW w:w="425" w:type="dxa"/>
            <w:shd w:val="solid" w:color="FFFFFF" w:fill="auto"/>
          </w:tcPr>
          <w:p w14:paraId="646BCE20" w14:textId="77777777" w:rsidR="006B73FF" w:rsidRPr="00C04A08" w:rsidRDefault="006B73FF" w:rsidP="006B73FF">
            <w:pPr>
              <w:pStyle w:val="TAC"/>
              <w:keepNext w:val="0"/>
              <w:rPr>
                <w:sz w:val="16"/>
                <w:szCs w:val="16"/>
              </w:rPr>
            </w:pPr>
            <w:r w:rsidRPr="00C04A08">
              <w:rPr>
                <w:sz w:val="16"/>
                <w:szCs w:val="16"/>
              </w:rPr>
              <w:t>A</w:t>
            </w:r>
          </w:p>
        </w:tc>
        <w:tc>
          <w:tcPr>
            <w:tcW w:w="4962" w:type="dxa"/>
            <w:shd w:val="solid" w:color="FFFFFF" w:fill="auto"/>
          </w:tcPr>
          <w:p w14:paraId="16CF7BEB" w14:textId="77777777" w:rsidR="006B73FF" w:rsidRPr="00C04A08" w:rsidRDefault="006B73FF" w:rsidP="006B73FF">
            <w:pPr>
              <w:pStyle w:val="TAL"/>
              <w:keepNext w:val="0"/>
              <w:rPr>
                <w:sz w:val="16"/>
                <w:szCs w:val="16"/>
                <w:lang w:eastAsia="zh-CN"/>
              </w:rPr>
            </w:pPr>
            <w:r w:rsidRPr="00C04A08">
              <w:rPr>
                <w:sz w:val="16"/>
                <w:szCs w:val="16"/>
                <w:lang w:eastAsia="zh-CN"/>
              </w:rPr>
              <w:t>CR for 38.101-2 side condition for BC_Rel16</w:t>
            </w:r>
          </w:p>
        </w:tc>
        <w:tc>
          <w:tcPr>
            <w:tcW w:w="708" w:type="dxa"/>
            <w:shd w:val="solid" w:color="FFFFFF" w:fill="auto"/>
          </w:tcPr>
          <w:p w14:paraId="30D19521" w14:textId="77777777" w:rsidR="006B73FF" w:rsidRPr="00C04A08" w:rsidRDefault="006B73FF" w:rsidP="006B73FF">
            <w:pPr>
              <w:pStyle w:val="TAC"/>
              <w:keepNext w:val="0"/>
              <w:rPr>
                <w:sz w:val="16"/>
                <w:szCs w:val="16"/>
                <w:lang w:eastAsia="zh-CN"/>
              </w:rPr>
            </w:pPr>
            <w:r w:rsidRPr="00C04A08">
              <w:rPr>
                <w:sz w:val="16"/>
                <w:szCs w:val="16"/>
                <w:lang w:eastAsia="zh-CN"/>
              </w:rPr>
              <w:t>16.3.0</w:t>
            </w:r>
          </w:p>
        </w:tc>
      </w:tr>
      <w:tr w:rsidR="00263719" w:rsidRPr="00C04A08" w14:paraId="3FF8D24D" w14:textId="77777777" w:rsidTr="00842EF7">
        <w:trPr>
          <w:trHeight w:val="59"/>
          <w:jc w:val="center"/>
        </w:trPr>
        <w:tc>
          <w:tcPr>
            <w:tcW w:w="800" w:type="dxa"/>
            <w:shd w:val="solid" w:color="FFFFFF" w:fill="auto"/>
          </w:tcPr>
          <w:p w14:paraId="4B8E7E24"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48A083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2E69F75B" w14:textId="77777777" w:rsidR="00263719" w:rsidRPr="00C04A08" w:rsidRDefault="005B5532" w:rsidP="005B5532">
            <w:pPr>
              <w:pStyle w:val="TAC"/>
              <w:rPr>
                <w:rFonts w:cs="Arial"/>
                <w:sz w:val="16"/>
                <w:szCs w:val="16"/>
              </w:rPr>
            </w:pPr>
            <w:r w:rsidRPr="00C04A08">
              <w:rPr>
                <w:rFonts w:cs="Arial"/>
                <w:sz w:val="16"/>
                <w:szCs w:val="16"/>
              </w:rPr>
              <w:t>RP-200380</w:t>
            </w:r>
          </w:p>
        </w:tc>
        <w:tc>
          <w:tcPr>
            <w:tcW w:w="567" w:type="dxa"/>
            <w:shd w:val="solid" w:color="FFFFFF" w:fill="auto"/>
          </w:tcPr>
          <w:p w14:paraId="32431B93" w14:textId="77777777" w:rsidR="00263719" w:rsidRPr="00C04A08" w:rsidRDefault="005B5532" w:rsidP="00263719">
            <w:pPr>
              <w:pStyle w:val="TAL"/>
              <w:keepNext w:val="0"/>
              <w:rPr>
                <w:sz w:val="16"/>
                <w:szCs w:val="16"/>
              </w:rPr>
            </w:pPr>
            <w:r w:rsidRPr="00C04A08">
              <w:rPr>
                <w:sz w:val="16"/>
                <w:szCs w:val="16"/>
              </w:rPr>
              <w:t>0132</w:t>
            </w:r>
          </w:p>
        </w:tc>
        <w:tc>
          <w:tcPr>
            <w:tcW w:w="425" w:type="dxa"/>
            <w:shd w:val="solid" w:color="FFFFFF" w:fill="auto"/>
            <w:vAlign w:val="center"/>
          </w:tcPr>
          <w:p w14:paraId="5385B51C" w14:textId="77777777" w:rsidR="00263719" w:rsidRPr="00C04A08" w:rsidRDefault="00263719" w:rsidP="00263719">
            <w:pPr>
              <w:pStyle w:val="TAR"/>
              <w:keepNext w:val="0"/>
              <w:jc w:val="center"/>
              <w:rPr>
                <w:sz w:val="16"/>
                <w:szCs w:val="16"/>
              </w:rPr>
            </w:pPr>
          </w:p>
        </w:tc>
        <w:tc>
          <w:tcPr>
            <w:tcW w:w="425" w:type="dxa"/>
            <w:shd w:val="solid" w:color="FFFFFF" w:fill="auto"/>
          </w:tcPr>
          <w:p w14:paraId="4B81E3CA" w14:textId="77777777" w:rsidR="00263719" w:rsidRPr="00C04A08" w:rsidRDefault="005B5532" w:rsidP="00263719">
            <w:pPr>
              <w:pStyle w:val="TAC"/>
              <w:keepNext w:val="0"/>
              <w:rPr>
                <w:sz w:val="16"/>
                <w:szCs w:val="16"/>
              </w:rPr>
            </w:pPr>
            <w:r w:rsidRPr="00C04A08">
              <w:rPr>
                <w:sz w:val="16"/>
                <w:szCs w:val="16"/>
              </w:rPr>
              <w:t>F</w:t>
            </w:r>
          </w:p>
        </w:tc>
        <w:tc>
          <w:tcPr>
            <w:tcW w:w="4962" w:type="dxa"/>
            <w:shd w:val="solid" w:color="FFFFFF" w:fill="auto"/>
          </w:tcPr>
          <w:p w14:paraId="510C9672" w14:textId="77777777" w:rsidR="00263719" w:rsidRPr="00C04A08" w:rsidRDefault="005B5532" w:rsidP="00263719">
            <w:pPr>
              <w:pStyle w:val="TAL"/>
              <w:keepNext w:val="0"/>
              <w:rPr>
                <w:sz w:val="16"/>
                <w:szCs w:val="16"/>
                <w:lang w:eastAsia="zh-CN"/>
              </w:rPr>
            </w:pPr>
            <w:r w:rsidRPr="00C04A08">
              <w:rPr>
                <w:sz w:val="16"/>
                <w:szCs w:val="16"/>
                <w:lang w:eastAsia="zh-CN"/>
              </w:rPr>
              <w:t>Editorial corrections</w:t>
            </w:r>
          </w:p>
        </w:tc>
        <w:tc>
          <w:tcPr>
            <w:tcW w:w="708" w:type="dxa"/>
            <w:shd w:val="solid" w:color="FFFFFF" w:fill="auto"/>
          </w:tcPr>
          <w:p w14:paraId="6AF479FD"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1E077493" w14:textId="77777777" w:rsidTr="00842EF7">
        <w:trPr>
          <w:trHeight w:val="59"/>
          <w:jc w:val="center"/>
        </w:trPr>
        <w:tc>
          <w:tcPr>
            <w:tcW w:w="800" w:type="dxa"/>
            <w:shd w:val="solid" w:color="FFFFFF" w:fill="auto"/>
          </w:tcPr>
          <w:p w14:paraId="47A8A352"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2B8E685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1145AC7F" w14:textId="77777777" w:rsidR="00263719" w:rsidRPr="00C04A08" w:rsidRDefault="005B5532" w:rsidP="005B5532">
            <w:pPr>
              <w:pStyle w:val="TAC"/>
              <w:rPr>
                <w:rFonts w:cs="Arial"/>
                <w:sz w:val="16"/>
                <w:szCs w:val="16"/>
              </w:rPr>
            </w:pPr>
            <w:r w:rsidRPr="00C04A08">
              <w:rPr>
                <w:rFonts w:cs="Arial"/>
                <w:sz w:val="16"/>
                <w:szCs w:val="16"/>
              </w:rPr>
              <w:t>RP-200378</w:t>
            </w:r>
          </w:p>
        </w:tc>
        <w:tc>
          <w:tcPr>
            <w:tcW w:w="567" w:type="dxa"/>
            <w:shd w:val="solid" w:color="FFFFFF" w:fill="auto"/>
          </w:tcPr>
          <w:p w14:paraId="38F74447" w14:textId="77777777" w:rsidR="00263719" w:rsidRPr="00C04A08" w:rsidRDefault="00513756" w:rsidP="00263719">
            <w:pPr>
              <w:pStyle w:val="TAL"/>
              <w:keepNext w:val="0"/>
              <w:rPr>
                <w:sz w:val="16"/>
                <w:szCs w:val="16"/>
              </w:rPr>
            </w:pPr>
            <w:r w:rsidRPr="00C04A08">
              <w:rPr>
                <w:sz w:val="16"/>
                <w:szCs w:val="16"/>
              </w:rPr>
              <w:t>0133</w:t>
            </w:r>
          </w:p>
        </w:tc>
        <w:tc>
          <w:tcPr>
            <w:tcW w:w="425" w:type="dxa"/>
            <w:shd w:val="solid" w:color="FFFFFF" w:fill="auto"/>
            <w:vAlign w:val="center"/>
          </w:tcPr>
          <w:p w14:paraId="01031DDB" w14:textId="77777777" w:rsidR="00263719" w:rsidRPr="00C04A08" w:rsidRDefault="00263719" w:rsidP="00263719">
            <w:pPr>
              <w:pStyle w:val="TAR"/>
              <w:keepNext w:val="0"/>
              <w:jc w:val="center"/>
              <w:rPr>
                <w:sz w:val="16"/>
                <w:szCs w:val="16"/>
              </w:rPr>
            </w:pPr>
          </w:p>
        </w:tc>
        <w:tc>
          <w:tcPr>
            <w:tcW w:w="425" w:type="dxa"/>
            <w:shd w:val="solid" w:color="FFFFFF" w:fill="auto"/>
          </w:tcPr>
          <w:p w14:paraId="6F9D07AA" w14:textId="77777777" w:rsidR="00263719" w:rsidRPr="00C04A08" w:rsidRDefault="00513756" w:rsidP="00263719">
            <w:pPr>
              <w:pStyle w:val="TAC"/>
              <w:keepNext w:val="0"/>
              <w:rPr>
                <w:sz w:val="16"/>
                <w:szCs w:val="16"/>
              </w:rPr>
            </w:pPr>
            <w:r w:rsidRPr="00C04A08">
              <w:rPr>
                <w:sz w:val="16"/>
                <w:szCs w:val="16"/>
              </w:rPr>
              <w:t>F</w:t>
            </w:r>
          </w:p>
        </w:tc>
        <w:tc>
          <w:tcPr>
            <w:tcW w:w="4962" w:type="dxa"/>
            <w:shd w:val="solid" w:color="FFFFFF" w:fill="auto"/>
          </w:tcPr>
          <w:p w14:paraId="763BEBEF" w14:textId="77777777" w:rsidR="00263719" w:rsidRPr="00C04A08" w:rsidRDefault="00513756" w:rsidP="00263719">
            <w:pPr>
              <w:pStyle w:val="TAL"/>
              <w:keepNext w:val="0"/>
              <w:rPr>
                <w:sz w:val="16"/>
                <w:szCs w:val="16"/>
                <w:lang w:eastAsia="zh-CN"/>
              </w:rPr>
            </w:pPr>
            <w:r w:rsidRPr="00C04A08">
              <w:rPr>
                <w:sz w:val="16"/>
                <w:szCs w:val="16"/>
                <w:lang w:eastAsia="zh-CN"/>
              </w:rPr>
              <w:t>Correction of Inner Allocation Definition for Powerclass 3</w:t>
            </w:r>
          </w:p>
        </w:tc>
        <w:tc>
          <w:tcPr>
            <w:tcW w:w="708" w:type="dxa"/>
            <w:shd w:val="solid" w:color="FFFFFF" w:fill="auto"/>
          </w:tcPr>
          <w:p w14:paraId="73D719D8"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107E6B2B" w14:textId="77777777" w:rsidTr="00842EF7">
        <w:trPr>
          <w:trHeight w:val="59"/>
          <w:jc w:val="center"/>
        </w:trPr>
        <w:tc>
          <w:tcPr>
            <w:tcW w:w="800" w:type="dxa"/>
            <w:shd w:val="solid" w:color="FFFFFF" w:fill="auto"/>
          </w:tcPr>
          <w:p w14:paraId="1F0FDDAE"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EB8317B"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3B4F0A49"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624A5AC0" w14:textId="77777777" w:rsidR="00263719" w:rsidRPr="00C04A08" w:rsidRDefault="00263719" w:rsidP="00263719">
            <w:pPr>
              <w:pStyle w:val="TAL"/>
              <w:keepNext w:val="0"/>
              <w:rPr>
                <w:sz w:val="16"/>
                <w:szCs w:val="16"/>
              </w:rPr>
            </w:pPr>
            <w:r w:rsidRPr="00C04A08">
              <w:rPr>
                <w:sz w:val="16"/>
                <w:szCs w:val="16"/>
              </w:rPr>
              <w:t>0136</w:t>
            </w:r>
          </w:p>
        </w:tc>
        <w:tc>
          <w:tcPr>
            <w:tcW w:w="425" w:type="dxa"/>
            <w:shd w:val="solid" w:color="FFFFFF" w:fill="auto"/>
            <w:vAlign w:val="center"/>
          </w:tcPr>
          <w:p w14:paraId="5988557C" w14:textId="77777777" w:rsidR="00263719" w:rsidRPr="00C04A08" w:rsidRDefault="00263719" w:rsidP="00263719">
            <w:pPr>
              <w:pStyle w:val="TAR"/>
              <w:keepNext w:val="0"/>
              <w:jc w:val="center"/>
              <w:rPr>
                <w:sz w:val="16"/>
                <w:szCs w:val="16"/>
              </w:rPr>
            </w:pPr>
          </w:p>
        </w:tc>
        <w:tc>
          <w:tcPr>
            <w:tcW w:w="425" w:type="dxa"/>
            <w:shd w:val="solid" w:color="FFFFFF" w:fill="auto"/>
          </w:tcPr>
          <w:p w14:paraId="5E4458CD"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7F0F99BE" w14:textId="77777777" w:rsidR="00263719" w:rsidRPr="00C04A08" w:rsidRDefault="00263719" w:rsidP="00263719">
            <w:pPr>
              <w:pStyle w:val="TAL"/>
              <w:rPr>
                <w:sz w:val="16"/>
                <w:szCs w:val="16"/>
                <w:lang w:eastAsia="zh-CN"/>
              </w:rPr>
            </w:pPr>
            <w:r w:rsidRPr="00C04A08">
              <w:rPr>
                <w:sz w:val="16"/>
                <w:szCs w:val="16"/>
                <w:lang w:eastAsia="zh-CN"/>
              </w:rPr>
              <w:t>R16 CR to 38.101-2: TRS and SSB configurations in FR2</w:t>
            </w:r>
          </w:p>
        </w:tc>
        <w:tc>
          <w:tcPr>
            <w:tcW w:w="708" w:type="dxa"/>
            <w:shd w:val="solid" w:color="FFFFFF" w:fill="auto"/>
          </w:tcPr>
          <w:p w14:paraId="148A1619"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70B64" w:rsidRPr="00C04A08" w14:paraId="34715B6C" w14:textId="77777777" w:rsidTr="00822565">
        <w:trPr>
          <w:trHeight w:val="59"/>
          <w:jc w:val="center"/>
        </w:trPr>
        <w:tc>
          <w:tcPr>
            <w:tcW w:w="800" w:type="dxa"/>
            <w:shd w:val="solid" w:color="FFFFFF" w:fill="auto"/>
          </w:tcPr>
          <w:p w14:paraId="5CE1F8EE" w14:textId="77777777" w:rsidR="00670B64" w:rsidRPr="00C04A08" w:rsidRDefault="00670B64" w:rsidP="00670B64">
            <w:pPr>
              <w:pStyle w:val="TAC"/>
              <w:keepNext w:val="0"/>
              <w:rPr>
                <w:sz w:val="16"/>
                <w:szCs w:val="16"/>
                <w:lang w:eastAsia="ja-JP"/>
              </w:rPr>
            </w:pPr>
            <w:r w:rsidRPr="00C04A08">
              <w:rPr>
                <w:sz w:val="16"/>
                <w:szCs w:val="16"/>
                <w:lang w:eastAsia="ja-JP"/>
              </w:rPr>
              <w:t>2020-04</w:t>
            </w:r>
          </w:p>
        </w:tc>
        <w:tc>
          <w:tcPr>
            <w:tcW w:w="800" w:type="dxa"/>
            <w:shd w:val="solid" w:color="FFFFFF" w:fill="auto"/>
          </w:tcPr>
          <w:p w14:paraId="6417B806" w14:textId="77777777" w:rsidR="00670B64" w:rsidRPr="00C04A08" w:rsidRDefault="00670B64" w:rsidP="00670B64">
            <w:pPr>
              <w:pStyle w:val="TAC"/>
              <w:keepNext w:val="0"/>
              <w:rPr>
                <w:sz w:val="16"/>
                <w:szCs w:val="16"/>
                <w:lang w:eastAsia="ja-JP"/>
              </w:rPr>
            </w:pPr>
          </w:p>
        </w:tc>
        <w:tc>
          <w:tcPr>
            <w:tcW w:w="952" w:type="dxa"/>
            <w:shd w:val="solid" w:color="FFFFFF" w:fill="auto"/>
          </w:tcPr>
          <w:p w14:paraId="7CFB97CA" w14:textId="77777777" w:rsidR="00670B64" w:rsidRPr="00C04A08" w:rsidRDefault="00670B64" w:rsidP="00670B64">
            <w:pPr>
              <w:pStyle w:val="TAC"/>
              <w:keepNext w:val="0"/>
              <w:rPr>
                <w:rFonts w:cs="Arial"/>
                <w:sz w:val="16"/>
                <w:szCs w:val="16"/>
              </w:rPr>
            </w:pPr>
          </w:p>
        </w:tc>
        <w:tc>
          <w:tcPr>
            <w:tcW w:w="567" w:type="dxa"/>
            <w:shd w:val="solid" w:color="FFFFFF" w:fill="auto"/>
          </w:tcPr>
          <w:p w14:paraId="5AFB29E0" w14:textId="7777777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70825C3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4180AF6"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96951B7" w14:textId="77777777" w:rsidR="00670B64" w:rsidRPr="00C04A08" w:rsidRDefault="00670B64" w:rsidP="00670B64">
            <w:pPr>
              <w:pStyle w:val="TAL"/>
              <w:rPr>
                <w:sz w:val="16"/>
                <w:szCs w:val="16"/>
                <w:lang w:eastAsia="zh-CN"/>
              </w:rPr>
            </w:pPr>
            <w:r w:rsidRPr="00C04A08">
              <w:rPr>
                <w:sz w:val="16"/>
                <w:szCs w:val="16"/>
                <w:lang w:eastAsia="zh-CN"/>
              </w:rPr>
              <w:t>Change history corrected</w:t>
            </w:r>
          </w:p>
        </w:tc>
        <w:tc>
          <w:tcPr>
            <w:tcW w:w="708" w:type="dxa"/>
            <w:shd w:val="solid" w:color="FFFFFF" w:fill="auto"/>
          </w:tcPr>
          <w:p w14:paraId="1870A4DC" w14:textId="77777777" w:rsidR="00670B64" w:rsidRPr="00C04A08" w:rsidRDefault="00670B64" w:rsidP="00670B64">
            <w:pPr>
              <w:pStyle w:val="TAC"/>
              <w:keepNext w:val="0"/>
              <w:rPr>
                <w:sz w:val="16"/>
                <w:szCs w:val="16"/>
                <w:lang w:eastAsia="zh-CN"/>
              </w:rPr>
            </w:pPr>
            <w:r w:rsidRPr="00C04A08">
              <w:rPr>
                <w:sz w:val="16"/>
                <w:szCs w:val="16"/>
                <w:lang w:eastAsia="zh-CN"/>
              </w:rPr>
              <w:t>16.3.1</w:t>
            </w:r>
          </w:p>
        </w:tc>
      </w:tr>
      <w:tr w:rsidR="00670B64" w:rsidRPr="00C04A08" w14:paraId="61225370" w14:textId="77777777" w:rsidTr="00822565">
        <w:trPr>
          <w:trHeight w:val="59"/>
          <w:jc w:val="center"/>
        </w:trPr>
        <w:tc>
          <w:tcPr>
            <w:tcW w:w="800" w:type="dxa"/>
            <w:shd w:val="solid" w:color="FFFFFF" w:fill="auto"/>
          </w:tcPr>
          <w:p w14:paraId="7BCD0D5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4865512"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07A5481"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0089ED8" w14:textId="77777777" w:rsidR="00670B64" w:rsidRPr="00C04A08" w:rsidRDefault="00670B64" w:rsidP="00670B64">
            <w:pPr>
              <w:pStyle w:val="TAL"/>
              <w:keepNext w:val="0"/>
              <w:rPr>
                <w:sz w:val="16"/>
                <w:szCs w:val="16"/>
              </w:rPr>
            </w:pPr>
            <w:r w:rsidRPr="00C04A08">
              <w:rPr>
                <w:rFonts w:cs="Arial"/>
                <w:sz w:val="16"/>
                <w:szCs w:val="16"/>
              </w:rPr>
              <w:t>0148</w:t>
            </w:r>
          </w:p>
        </w:tc>
        <w:tc>
          <w:tcPr>
            <w:tcW w:w="425" w:type="dxa"/>
            <w:shd w:val="solid" w:color="FFFFFF" w:fill="auto"/>
          </w:tcPr>
          <w:p w14:paraId="45C2B755"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A00232D"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2525362" w14:textId="77777777" w:rsidR="00670B64" w:rsidRPr="00C04A08" w:rsidRDefault="00670B64" w:rsidP="00670B64">
            <w:pPr>
              <w:pStyle w:val="TAL"/>
              <w:rPr>
                <w:sz w:val="16"/>
                <w:szCs w:val="16"/>
                <w:lang w:eastAsia="zh-CN"/>
              </w:rPr>
            </w:pPr>
            <w:r w:rsidRPr="00C04A08">
              <w:rPr>
                <w:rFonts w:cs="Arial"/>
                <w:sz w:val="16"/>
                <w:szCs w:val="16"/>
              </w:rPr>
              <w:t>CR on ACLR MBW definition in FR2</w:t>
            </w:r>
          </w:p>
        </w:tc>
        <w:tc>
          <w:tcPr>
            <w:tcW w:w="708" w:type="dxa"/>
            <w:shd w:val="solid" w:color="FFFFFF" w:fill="auto"/>
          </w:tcPr>
          <w:p w14:paraId="3B55AEDE"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73A5F35" w14:textId="77777777" w:rsidTr="00822565">
        <w:trPr>
          <w:trHeight w:val="59"/>
          <w:jc w:val="center"/>
        </w:trPr>
        <w:tc>
          <w:tcPr>
            <w:tcW w:w="800" w:type="dxa"/>
            <w:shd w:val="solid" w:color="FFFFFF" w:fill="auto"/>
          </w:tcPr>
          <w:p w14:paraId="7CE7D2E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492618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EB52747"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6B0AC74" w14:textId="77777777" w:rsidR="00670B64" w:rsidRPr="00C04A08" w:rsidRDefault="00670B64" w:rsidP="00670B64">
            <w:pPr>
              <w:pStyle w:val="TAL"/>
              <w:keepNext w:val="0"/>
              <w:rPr>
                <w:sz w:val="16"/>
                <w:szCs w:val="16"/>
              </w:rPr>
            </w:pPr>
            <w:r w:rsidRPr="00C04A08">
              <w:rPr>
                <w:rFonts w:cs="Arial"/>
                <w:sz w:val="16"/>
                <w:szCs w:val="16"/>
              </w:rPr>
              <w:t>0151</w:t>
            </w:r>
          </w:p>
        </w:tc>
        <w:tc>
          <w:tcPr>
            <w:tcW w:w="425" w:type="dxa"/>
            <w:shd w:val="solid" w:color="FFFFFF" w:fill="auto"/>
          </w:tcPr>
          <w:p w14:paraId="22D4B9EE"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5EDA67E"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919111C" w14:textId="77777777" w:rsidR="00670B64" w:rsidRPr="00C04A08" w:rsidRDefault="00670B64" w:rsidP="00670B64">
            <w:pPr>
              <w:pStyle w:val="TAL"/>
              <w:rPr>
                <w:sz w:val="16"/>
                <w:szCs w:val="16"/>
                <w:lang w:eastAsia="zh-CN"/>
              </w:rPr>
            </w:pPr>
            <w:r w:rsidRPr="00C04A08">
              <w:rPr>
                <w:rFonts w:cs="Arial"/>
                <w:sz w:val="16"/>
                <w:szCs w:val="16"/>
              </w:rPr>
              <w:t>CR to 38.101-2: Revision to Multiband Relaxations</w:t>
            </w:r>
          </w:p>
        </w:tc>
        <w:tc>
          <w:tcPr>
            <w:tcW w:w="708" w:type="dxa"/>
            <w:shd w:val="solid" w:color="FFFFFF" w:fill="auto"/>
          </w:tcPr>
          <w:p w14:paraId="71B210C6"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7E0EF99" w14:textId="77777777" w:rsidTr="00822565">
        <w:trPr>
          <w:trHeight w:val="59"/>
          <w:jc w:val="center"/>
        </w:trPr>
        <w:tc>
          <w:tcPr>
            <w:tcW w:w="800" w:type="dxa"/>
            <w:shd w:val="solid" w:color="FFFFFF" w:fill="auto"/>
          </w:tcPr>
          <w:p w14:paraId="7563680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19A53A6"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887B3E4"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90CE83B" w14:textId="77777777" w:rsidR="00670B64" w:rsidRPr="00C04A08" w:rsidRDefault="00670B64" w:rsidP="00670B64">
            <w:pPr>
              <w:pStyle w:val="TAL"/>
              <w:keepNext w:val="0"/>
              <w:rPr>
                <w:sz w:val="16"/>
                <w:szCs w:val="16"/>
              </w:rPr>
            </w:pPr>
            <w:r w:rsidRPr="00C04A08">
              <w:rPr>
                <w:rFonts w:cs="Arial"/>
                <w:sz w:val="16"/>
                <w:szCs w:val="16"/>
              </w:rPr>
              <w:t>0164</w:t>
            </w:r>
          </w:p>
        </w:tc>
        <w:tc>
          <w:tcPr>
            <w:tcW w:w="425" w:type="dxa"/>
            <w:shd w:val="solid" w:color="FFFFFF" w:fill="auto"/>
          </w:tcPr>
          <w:p w14:paraId="6F35D977"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FE48AFF"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7DB55C48" w14:textId="77777777" w:rsidR="00670B64" w:rsidRPr="00C04A08" w:rsidRDefault="00670B64" w:rsidP="00670B64">
            <w:pPr>
              <w:pStyle w:val="TAL"/>
              <w:rPr>
                <w:sz w:val="16"/>
                <w:szCs w:val="16"/>
                <w:lang w:eastAsia="zh-CN"/>
              </w:rPr>
            </w:pPr>
            <w:r w:rsidRPr="00C04A08">
              <w:rPr>
                <w:rFonts w:cs="Arial"/>
                <w:sz w:val="16"/>
                <w:szCs w:val="16"/>
              </w:rPr>
              <w:t>CR to 38.101-2 on correction of reference point for beam correspondence side conditions R16</w:t>
            </w:r>
          </w:p>
        </w:tc>
        <w:tc>
          <w:tcPr>
            <w:tcW w:w="708" w:type="dxa"/>
            <w:shd w:val="solid" w:color="FFFFFF" w:fill="auto"/>
          </w:tcPr>
          <w:p w14:paraId="31A23BE8"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BB948DF" w14:textId="77777777" w:rsidTr="00822565">
        <w:trPr>
          <w:trHeight w:val="59"/>
          <w:jc w:val="center"/>
        </w:trPr>
        <w:tc>
          <w:tcPr>
            <w:tcW w:w="800" w:type="dxa"/>
            <w:shd w:val="solid" w:color="FFFFFF" w:fill="auto"/>
          </w:tcPr>
          <w:p w14:paraId="4B54A2E3"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8F9C44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0EC4550"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32C06A0" w14:textId="77777777" w:rsidR="00670B64" w:rsidRPr="00C04A08" w:rsidRDefault="00670B64" w:rsidP="00670B64">
            <w:pPr>
              <w:pStyle w:val="TAL"/>
              <w:keepNext w:val="0"/>
              <w:rPr>
                <w:sz w:val="16"/>
                <w:szCs w:val="16"/>
              </w:rPr>
            </w:pPr>
            <w:r w:rsidRPr="00C04A08">
              <w:rPr>
                <w:rFonts w:cs="Arial"/>
                <w:sz w:val="16"/>
                <w:szCs w:val="16"/>
              </w:rPr>
              <w:t>0168</w:t>
            </w:r>
          </w:p>
        </w:tc>
        <w:tc>
          <w:tcPr>
            <w:tcW w:w="425" w:type="dxa"/>
            <w:shd w:val="solid" w:color="FFFFFF" w:fill="auto"/>
          </w:tcPr>
          <w:p w14:paraId="3B06E5A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2A4A34A"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1191823" w14:textId="77777777" w:rsidR="00670B64" w:rsidRPr="00C04A08" w:rsidRDefault="00670B64" w:rsidP="00670B64">
            <w:pPr>
              <w:pStyle w:val="TAL"/>
              <w:rPr>
                <w:sz w:val="16"/>
                <w:szCs w:val="16"/>
                <w:lang w:eastAsia="zh-CN"/>
              </w:rPr>
            </w:pPr>
            <w:r w:rsidRPr="00C04A08">
              <w:rPr>
                <w:rFonts w:cs="Arial"/>
                <w:sz w:val="16"/>
                <w:szCs w:val="16"/>
              </w:rPr>
              <w:t>CR to 38.101-2 to correct Link and Meas Angles</w:t>
            </w:r>
          </w:p>
        </w:tc>
        <w:tc>
          <w:tcPr>
            <w:tcW w:w="708" w:type="dxa"/>
            <w:shd w:val="solid" w:color="FFFFFF" w:fill="auto"/>
          </w:tcPr>
          <w:p w14:paraId="4ABFD0C7"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430AA18" w14:textId="77777777" w:rsidTr="00822565">
        <w:trPr>
          <w:trHeight w:val="59"/>
          <w:jc w:val="center"/>
        </w:trPr>
        <w:tc>
          <w:tcPr>
            <w:tcW w:w="800" w:type="dxa"/>
            <w:shd w:val="solid" w:color="FFFFFF" w:fill="auto"/>
          </w:tcPr>
          <w:p w14:paraId="4E2D600A"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DCA2EFB"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0793ABD"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5CF1930" w14:textId="77777777" w:rsidR="00670B64" w:rsidRPr="00C04A08" w:rsidRDefault="00670B64" w:rsidP="00670B64">
            <w:pPr>
              <w:pStyle w:val="TAL"/>
              <w:keepNext w:val="0"/>
              <w:rPr>
                <w:sz w:val="16"/>
                <w:szCs w:val="16"/>
              </w:rPr>
            </w:pPr>
            <w:r w:rsidRPr="00C04A08">
              <w:rPr>
                <w:rFonts w:cs="Arial"/>
                <w:sz w:val="16"/>
                <w:szCs w:val="16"/>
              </w:rPr>
              <w:t>0170</w:t>
            </w:r>
          </w:p>
        </w:tc>
        <w:tc>
          <w:tcPr>
            <w:tcW w:w="425" w:type="dxa"/>
            <w:shd w:val="solid" w:color="FFFFFF" w:fill="auto"/>
          </w:tcPr>
          <w:p w14:paraId="4506069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33721D4"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5196F1F" w14:textId="77777777" w:rsidR="00670B64" w:rsidRPr="00C04A08" w:rsidRDefault="00670B64" w:rsidP="00670B64">
            <w:pPr>
              <w:pStyle w:val="TAL"/>
              <w:rPr>
                <w:sz w:val="16"/>
                <w:szCs w:val="16"/>
                <w:lang w:eastAsia="zh-CN"/>
              </w:rPr>
            </w:pPr>
            <w:r w:rsidRPr="00C04A08">
              <w:rPr>
                <w:rFonts w:cs="Arial"/>
                <w:sz w:val="16"/>
                <w:szCs w:val="16"/>
              </w:rPr>
              <w:t>CR to 38.101-2: NS_202 update after changes to EU regulations</w:t>
            </w:r>
          </w:p>
        </w:tc>
        <w:tc>
          <w:tcPr>
            <w:tcW w:w="708" w:type="dxa"/>
            <w:shd w:val="solid" w:color="FFFFFF" w:fill="auto"/>
          </w:tcPr>
          <w:p w14:paraId="7BC8DF6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8940898" w14:textId="77777777" w:rsidTr="00822565">
        <w:trPr>
          <w:trHeight w:val="59"/>
          <w:jc w:val="center"/>
        </w:trPr>
        <w:tc>
          <w:tcPr>
            <w:tcW w:w="800" w:type="dxa"/>
            <w:shd w:val="solid" w:color="FFFFFF" w:fill="auto"/>
          </w:tcPr>
          <w:p w14:paraId="39FA55D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3BB6A3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7E60B9B"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F58146C" w14:textId="77777777" w:rsidR="00670B64" w:rsidRPr="00C04A08" w:rsidRDefault="00670B64" w:rsidP="00670B64">
            <w:pPr>
              <w:pStyle w:val="TAL"/>
              <w:keepNext w:val="0"/>
              <w:rPr>
                <w:sz w:val="16"/>
                <w:szCs w:val="16"/>
              </w:rPr>
            </w:pPr>
            <w:r w:rsidRPr="00C04A08">
              <w:rPr>
                <w:rFonts w:cs="Arial"/>
                <w:sz w:val="16"/>
                <w:szCs w:val="16"/>
              </w:rPr>
              <w:t>0172</w:t>
            </w:r>
          </w:p>
        </w:tc>
        <w:tc>
          <w:tcPr>
            <w:tcW w:w="425" w:type="dxa"/>
            <w:shd w:val="solid" w:color="FFFFFF" w:fill="auto"/>
          </w:tcPr>
          <w:p w14:paraId="61144847"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225ABD9"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A3E9ECA" w14:textId="7777777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2F5E87F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620E772" w14:textId="77777777" w:rsidTr="00822565">
        <w:trPr>
          <w:trHeight w:val="59"/>
          <w:jc w:val="center"/>
        </w:trPr>
        <w:tc>
          <w:tcPr>
            <w:tcW w:w="800" w:type="dxa"/>
            <w:shd w:val="solid" w:color="FFFFFF" w:fill="auto"/>
          </w:tcPr>
          <w:p w14:paraId="421A8995"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F1CF53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4F821E2"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E38D251" w14:textId="77777777" w:rsidR="00670B64" w:rsidRPr="00C04A08" w:rsidRDefault="00670B64" w:rsidP="00670B64">
            <w:pPr>
              <w:pStyle w:val="TAL"/>
              <w:keepNext w:val="0"/>
              <w:rPr>
                <w:sz w:val="16"/>
                <w:szCs w:val="16"/>
              </w:rPr>
            </w:pPr>
            <w:r w:rsidRPr="00C04A08">
              <w:rPr>
                <w:rFonts w:cs="Arial"/>
                <w:sz w:val="16"/>
                <w:szCs w:val="16"/>
              </w:rPr>
              <w:t>0174</w:t>
            </w:r>
          </w:p>
        </w:tc>
        <w:tc>
          <w:tcPr>
            <w:tcW w:w="425" w:type="dxa"/>
            <w:shd w:val="solid" w:color="FFFFFF" w:fill="auto"/>
          </w:tcPr>
          <w:p w14:paraId="04E92088"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E91B03C"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622DBCB" w14:textId="77777777" w:rsidR="00670B64" w:rsidRPr="00C04A08" w:rsidRDefault="00670B64" w:rsidP="00670B64">
            <w:pPr>
              <w:pStyle w:val="TAL"/>
              <w:rPr>
                <w:sz w:val="16"/>
                <w:szCs w:val="16"/>
                <w:lang w:eastAsia="zh-CN"/>
              </w:rPr>
            </w:pPr>
            <w:r w:rsidRPr="00C04A08">
              <w:rPr>
                <w:rFonts w:cs="Arial"/>
                <w:sz w:val="16"/>
                <w:szCs w:val="16"/>
              </w:rPr>
              <w:t>CR for TS 38.101-2: Correction for configured transmitted power for CA</w:t>
            </w:r>
          </w:p>
        </w:tc>
        <w:tc>
          <w:tcPr>
            <w:tcW w:w="708" w:type="dxa"/>
            <w:shd w:val="solid" w:color="FFFFFF" w:fill="auto"/>
          </w:tcPr>
          <w:p w14:paraId="7256C718"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1BA14DA" w14:textId="77777777" w:rsidTr="00822565">
        <w:trPr>
          <w:trHeight w:val="59"/>
          <w:jc w:val="center"/>
        </w:trPr>
        <w:tc>
          <w:tcPr>
            <w:tcW w:w="800" w:type="dxa"/>
            <w:shd w:val="solid" w:color="FFFFFF" w:fill="auto"/>
          </w:tcPr>
          <w:p w14:paraId="375BC07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5F3EDC6"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09F59C86"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E82811F" w14:textId="77777777" w:rsidR="00670B64" w:rsidRPr="00C04A08" w:rsidRDefault="00670B64" w:rsidP="00670B64">
            <w:pPr>
              <w:pStyle w:val="TAL"/>
              <w:keepNext w:val="0"/>
              <w:rPr>
                <w:sz w:val="16"/>
                <w:szCs w:val="16"/>
              </w:rPr>
            </w:pPr>
            <w:r w:rsidRPr="00C04A08">
              <w:rPr>
                <w:rFonts w:cs="Arial"/>
                <w:sz w:val="16"/>
                <w:szCs w:val="16"/>
              </w:rPr>
              <w:t>0175</w:t>
            </w:r>
          </w:p>
        </w:tc>
        <w:tc>
          <w:tcPr>
            <w:tcW w:w="425" w:type="dxa"/>
            <w:shd w:val="solid" w:color="FFFFFF" w:fill="auto"/>
          </w:tcPr>
          <w:p w14:paraId="5FA03DD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170D75E"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0102F377" w14:textId="77777777" w:rsidR="00670B64" w:rsidRPr="00C04A08" w:rsidRDefault="00670B64" w:rsidP="00670B64">
            <w:pPr>
              <w:pStyle w:val="TAL"/>
              <w:rPr>
                <w:sz w:val="16"/>
                <w:szCs w:val="16"/>
                <w:lang w:eastAsia="zh-CN"/>
              </w:rPr>
            </w:pPr>
            <w:r w:rsidRPr="00C04A08">
              <w:rPr>
                <w:rFonts w:cs="Arial"/>
                <w:sz w:val="16"/>
                <w:szCs w:val="16"/>
              </w:rPr>
              <w:t>CR for TS 38.101-2: Clarifications on transmitter power for receiver requirements</w:t>
            </w:r>
          </w:p>
        </w:tc>
        <w:tc>
          <w:tcPr>
            <w:tcW w:w="708" w:type="dxa"/>
            <w:shd w:val="solid" w:color="FFFFFF" w:fill="auto"/>
          </w:tcPr>
          <w:p w14:paraId="6942C63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7BA5A3C" w14:textId="77777777" w:rsidTr="00822565">
        <w:trPr>
          <w:trHeight w:val="59"/>
          <w:jc w:val="center"/>
        </w:trPr>
        <w:tc>
          <w:tcPr>
            <w:tcW w:w="800" w:type="dxa"/>
            <w:shd w:val="solid" w:color="FFFFFF" w:fill="auto"/>
          </w:tcPr>
          <w:p w14:paraId="1ABEC657"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3CBB499"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8DC25E0" w14:textId="77777777"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10A5E97B" w14:textId="77777777" w:rsidR="00670B64" w:rsidRPr="00C04A08" w:rsidRDefault="00670B64" w:rsidP="00670B64">
            <w:pPr>
              <w:pStyle w:val="TAL"/>
              <w:keepNext w:val="0"/>
              <w:rPr>
                <w:sz w:val="16"/>
                <w:szCs w:val="16"/>
              </w:rPr>
            </w:pPr>
            <w:r w:rsidRPr="00C04A08">
              <w:rPr>
                <w:rFonts w:cs="Arial"/>
                <w:sz w:val="16"/>
                <w:szCs w:val="16"/>
              </w:rPr>
              <w:t>0181</w:t>
            </w:r>
          </w:p>
        </w:tc>
        <w:tc>
          <w:tcPr>
            <w:tcW w:w="425" w:type="dxa"/>
            <w:shd w:val="solid" w:color="FFFFFF" w:fill="auto"/>
          </w:tcPr>
          <w:p w14:paraId="47FAC4C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A5B45B4"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A8DF491" w14:textId="7777777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52EC20FD"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E90990C" w14:textId="77777777" w:rsidTr="00822565">
        <w:trPr>
          <w:trHeight w:val="59"/>
          <w:jc w:val="center"/>
        </w:trPr>
        <w:tc>
          <w:tcPr>
            <w:tcW w:w="800" w:type="dxa"/>
            <w:shd w:val="solid" w:color="FFFFFF" w:fill="auto"/>
          </w:tcPr>
          <w:p w14:paraId="53247ED8"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A23168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F236499"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BD72696" w14:textId="77777777" w:rsidR="00670B64" w:rsidRPr="00C04A08" w:rsidRDefault="00670B64" w:rsidP="00670B64">
            <w:pPr>
              <w:pStyle w:val="TAL"/>
              <w:keepNext w:val="0"/>
              <w:rPr>
                <w:sz w:val="16"/>
                <w:szCs w:val="16"/>
              </w:rPr>
            </w:pPr>
            <w:r w:rsidRPr="00C04A08">
              <w:rPr>
                <w:rFonts w:cs="Arial"/>
                <w:sz w:val="16"/>
                <w:szCs w:val="16"/>
              </w:rPr>
              <w:t>0183</w:t>
            </w:r>
          </w:p>
        </w:tc>
        <w:tc>
          <w:tcPr>
            <w:tcW w:w="425" w:type="dxa"/>
            <w:shd w:val="solid" w:color="FFFFFF" w:fill="auto"/>
          </w:tcPr>
          <w:p w14:paraId="47F01CA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1877261"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43BD2EC" w14:textId="77777777" w:rsidR="00670B64" w:rsidRPr="00C04A08" w:rsidRDefault="00670B64" w:rsidP="00670B64">
            <w:pPr>
              <w:pStyle w:val="TAL"/>
              <w:rPr>
                <w:sz w:val="16"/>
                <w:szCs w:val="16"/>
                <w:lang w:eastAsia="zh-CN"/>
              </w:rPr>
            </w:pPr>
            <w:r w:rsidRPr="00C04A08">
              <w:rPr>
                <w:rFonts w:cs="Arial"/>
                <w:sz w:val="16"/>
                <w:szCs w:val="16"/>
              </w:rPr>
              <w:t>Update of CSI-RS definition for FR2 DL RMCs</w:t>
            </w:r>
          </w:p>
        </w:tc>
        <w:tc>
          <w:tcPr>
            <w:tcW w:w="708" w:type="dxa"/>
            <w:shd w:val="solid" w:color="FFFFFF" w:fill="auto"/>
          </w:tcPr>
          <w:p w14:paraId="26177FDA"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11053E8" w14:textId="77777777" w:rsidTr="00822565">
        <w:trPr>
          <w:trHeight w:val="59"/>
          <w:jc w:val="center"/>
        </w:trPr>
        <w:tc>
          <w:tcPr>
            <w:tcW w:w="800" w:type="dxa"/>
            <w:shd w:val="solid" w:color="FFFFFF" w:fill="auto"/>
          </w:tcPr>
          <w:p w14:paraId="3C4C4CC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62B66F5"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A19A2F6"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48DAF08" w14:textId="77777777" w:rsidR="00670B64" w:rsidRPr="00C04A08" w:rsidRDefault="00670B64" w:rsidP="00670B64">
            <w:pPr>
              <w:pStyle w:val="TAL"/>
              <w:keepNext w:val="0"/>
              <w:rPr>
                <w:sz w:val="16"/>
                <w:szCs w:val="16"/>
              </w:rPr>
            </w:pPr>
            <w:r w:rsidRPr="00C04A08">
              <w:rPr>
                <w:rFonts w:cs="Arial"/>
                <w:sz w:val="16"/>
                <w:szCs w:val="16"/>
              </w:rPr>
              <w:t>0184</w:t>
            </w:r>
          </w:p>
        </w:tc>
        <w:tc>
          <w:tcPr>
            <w:tcW w:w="425" w:type="dxa"/>
            <w:shd w:val="solid" w:color="FFFFFF" w:fill="auto"/>
          </w:tcPr>
          <w:p w14:paraId="6A807C7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E3350F8"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71B62A55" w14:textId="77777777" w:rsidR="00670B64" w:rsidRPr="00C04A08" w:rsidRDefault="00670B64" w:rsidP="00670B64">
            <w:pPr>
              <w:pStyle w:val="TAL"/>
              <w:rPr>
                <w:sz w:val="16"/>
                <w:szCs w:val="16"/>
                <w:lang w:eastAsia="zh-CN"/>
              </w:rPr>
            </w:pPr>
            <w:r w:rsidRPr="00C04A08">
              <w:rPr>
                <w:rFonts w:cs="Arial"/>
                <w:sz w:val="16"/>
                <w:szCs w:val="16"/>
              </w:rPr>
              <w:t>Correction to FR2 QPSK UL RMC</w:t>
            </w:r>
          </w:p>
        </w:tc>
        <w:tc>
          <w:tcPr>
            <w:tcW w:w="708" w:type="dxa"/>
            <w:shd w:val="solid" w:color="FFFFFF" w:fill="auto"/>
          </w:tcPr>
          <w:p w14:paraId="748302D3"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A36EE2E" w14:textId="77777777" w:rsidTr="00822565">
        <w:trPr>
          <w:trHeight w:val="59"/>
          <w:jc w:val="center"/>
        </w:trPr>
        <w:tc>
          <w:tcPr>
            <w:tcW w:w="800" w:type="dxa"/>
            <w:shd w:val="solid" w:color="FFFFFF" w:fill="auto"/>
          </w:tcPr>
          <w:p w14:paraId="4A6FE3D7"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18492E9"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604CC63"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5121C057" w14:textId="77777777" w:rsidR="00670B64" w:rsidRPr="00C04A08" w:rsidRDefault="00670B64" w:rsidP="00670B64">
            <w:pPr>
              <w:pStyle w:val="TAL"/>
              <w:keepNext w:val="0"/>
              <w:rPr>
                <w:sz w:val="16"/>
                <w:szCs w:val="16"/>
              </w:rPr>
            </w:pPr>
            <w:r w:rsidRPr="00C04A08">
              <w:rPr>
                <w:rFonts w:cs="Arial"/>
                <w:sz w:val="16"/>
                <w:szCs w:val="16"/>
              </w:rPr>
              <w:t>0188</w:t>
            </w:r>
          </w:p>
        </w:tc>
        <w:tc>
          <w:tcPr>
            <w:tcW w:w="425" w:type="dxa"/>
            <w:shd w:val="solid" w:color="FFFFFF" w:fill="auto"/>
          </w:tcPr>
          <w:p w14:paraId="16DCA34C"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9715E59"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7D3D3799" w14:textId="77777777" w:rsidR="00670B64" w:rsidRPr="00C04A08" w:rsidRDefault="00670B64" w:rsidP="00670B64">
            <w:pPr>
              <w:pStyle w:val="TAL"/>
              <w:rPr>
                <w:sz w:val="16"/>
                <w:szCs w:val="16"/>
                <w:lang w:eastAsia="zh-CN"/>
              </w:rPr>
            </w:pPr>
            <w:r w:rsidRPr="00C04A08">
              <w:rPr>
                <w:rFonts w:cs="Arial"/>
                <w:sz w:val="16"/>
                <w:szCs w:val="16"/>
              </w:rPr>
              <w:t>Correction of Rel-16 UL RMCs</w:t>
            </w:r>
          </w:p>
        </w:tc>
        <w:tc>
          <w:tcPr>
            <w:tcW w:w="708" w:type="dxa"/>
            <w:shd w:val="solid" w:color="FFFFFF" w:fill="auto"/>
          </w:tcPr>
          <w:p w14:paraId="308ADC6C"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1236BA0" w14:textId="77777777" w:rsidTr="00822565">
        <w:trPr>
          <w:trHeight w:val="59"/>
          <w:jc w:val="center"/>
        </w:trPr>
        <w:tc>
          <w:tcPr>
            <w:tcW w:w="800" w:type="dxa"/>
            <w:shd w:val="solid" w:color="FFFFFF" w:fill="auto"/>
          </w:tcPr>
          <w:p w14:paraId="085C377A"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4C8F1DA"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BF30A51" w14:textId="77777777" w:rsidR="00670B64" w:rsidRPr="00C04A08" w:rsidRDefault="00670B64" w:rsidP="00670B64">
            <w:pPr>
              <w:pStyle w:val="TAC"/>
              <w:keepNext w:val="0"/>
              <w:rPr>
                <w:rFonts w:cs="Arial"/>
                <w:sz w:val="16"/>
                <w:szCs w:val="16"/>
              </w:rPr>
            </w:pPr>
            <w:r w:rsidRPr="00C04A08">
              <w:rPr>
                <w:rFonts w:cs="Arial"/>
                <w:sz w:val="16"/>
                <w:szCs w:val="16"/>
              </w:rPr>
              <w:t>RP-200972</w:t>
            </w:r>
          </w:p>
        </w:tc>
        <w:tc>
          <w:tcPr>
            <w:tcW w:w="567" w:type="dxa"/>
            <w:shd w:val="solid" w:color="FFFFFF" w:fill="auto"/>
          </w:tcPr>
          <w:p w14:paraId="75DFA242" w14:textId="77777777" w:rsidR="00670B64" w:rsidRPr="00C04A08" w:rsidRDefault="00670B64" w:rsidP="00670B64">
            <w:pPr>
              <w:pStyle w:val="TAL"/>
              <w:keepNext w:val="0"/>
              <w:rPr>
                <w:sz w:val="16"/>
                <w:szCs w:val="16"/>
              </w:rPr>
            </w:pPr>
            <w:r w:rsidRPr="00C04A08">
              <w:rPr>
                <w:rFonts w:cs="Arial"/>
                <w:sz w:val="16"/>
                <w:szCs w:val="16"/>
              </w:rPr>
              <w:t>0193</w:t>
            </w:r>
          </w:p>
        </w:tc>
        <w:tc>
          <w:tcPr>
            <w:tcW w:w="425" w:type="dxa"/>
            <w:shd w:val="solid" w:color="FFFFFF" w:fill="auto"/>
          </w:tcPr>
          <w:p w14:paraId="1F60C03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DBA590A"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0F6BFC8" w14:textId="77777777" w:rsidR="00670B64" w:rsidRPr="00C04A08" w:rsidRDefault="00670B64" w:rsidP="00670B64">
            <w:pPr>
              <w:pStyle w:val="TAL"/>
              <w:rPr>
                <w:sz w:val="16"/>
                <w:szCs w:val="16"/>
                <w:lang w:eastAsia="zh-CN"/>
              </w:rPr>
            </w:pPr>
            <w:r w:rsidRPr="00C04A08">
              <w:rPr>
                <w:rFonts w:cs="Arial"/>
                <w:sz w:val="16"/>
                <w:szCs w:val="16"/>
              </w:rPr>
              <w:t>CR to TS 38.101-2: Introduction of FR2 DL 256QAM</w:t>
            </w:r>
          </w:p>
        </w:tc>
        <w:tc>
          <w:tcPr>
            <w:tcW w:w="708" w:type="dxa"/>
            <w:shd w:val="solid" w:color="FFFFFF" w:fill="auto"/>
          </w:tcPr>
          <w:p w14:paraId="25282BC2"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5CA69E9" w14:textId="77777777" w:rsidTr="00822565">
        <w:trPr>
          <w:trHeight w:val="59"/>
          <w:jc w:val="center"/>
        </w:trPr>
        <w:tc>
          <w:tcPr>
            <w:tcW w:w="800" w:type="dxa"/>
            <w:shd w:val="solid" w:color="FFFFFF" w:fill="auto"/>
          </w:tcPr>
          <w:p w14:paraId="16E48ACE"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8ADC4B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D60B66A"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242C5BE" w14:textId="77777777" w:rsidR="00670B64" w:rsidRPr="00C04A08" w:rsidRDefault="00670B64" w:rsidP="00670B64">
            <w:pPr>
              <w:pStyle w:val="TAL"/>
              <w:keepNext w:val="0"/>
              <w:rPr>
                <w:sz w:val="16"/>
                <w:szCs w:val="16"/>
              </w:rPr>
            </w:pPr>
            <w:r w:rsidRPr="00C04A08">
              <w:rPr>
                <w:rFonts w:cs="Arial"/>
                <w:sz w:val="16"/>
                <w:szCs w:val="16"/>
              </w:rPr>
              <w:t>0198</w:t>
            </w:r>
          </w:p>
        </w:tc>
        <w:tc>
          <w:tcPr>
            <w:tcW w:w="425" w:type="dxa"/>
            <w:shd w:val="solid" w:color="FFFFFF" w:fill="auto"/>
          </w:tcPr>
          <w:p w14:paraId="76A8DD91"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748F1D2"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471DFBA" w14:textId="77777777" w:rsidR="00670B64" w:rsidRPr="00C04A08" w:rsidRDefault="00670B64" w:rsidP="00670B64">
            <w:pPr>
              <w:pStyle w:val="TAL"/>
              <w:rPr>
                <w:sz w:val="16"/>
                <w:szCs w:val="16"/>
                <w:lang w:eastAsia="zh-CN"/>
              </w:rPr>
            </w:pPr>
            <w:r w:rsidRPr="00C04A08">
              <w:rPr>
                <w:rFonts w:cs="Arial"/>
                <w:sz w:val="16"/>
                <w:szCs w:val="16"/>
              </w:rPr>
              <w:t>ACS requirement correction</w:t>
            </w:r>
          </w:p>
        </w:tc>
        <w:tc>
          <w:tcPr>
            <w:tcW w:w="708" w:type="dxa"/>
            <w:shd w:val="solid" w:color="FFFFFF" w:fill="auto"/>
          </w:tcPr>
          <w:p w14:paraId="2FA0C5A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DE6E008" w14:textId="77777777" w:rsidTr="00822565">
        <w:trPr>
          <w:trHeight w:val="59"/>
          <w:jc w:val="center"/>
        </w:trPr>
        <w:tc>
          <w:tcPr>
            <w:tcW w:w="800" w:type="dxa"/>
            <w:shd w:val="solid" w:color="FFFFFF" w:fill="auto"/>
          </w:tcPr>
          <w:p w14:paraId="014DE0D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3B87A9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743D9CE"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0107AF36" w14:textId="77777777" w:rsidR="00670B64" w:rsidRPr="00C04A08" w:rsidRDefault="00670B64" w:rsidP="00670B64">
            <w:pPr>
              <w:pStyle w:val="TAL"/>
              <w:keepNext w:val="0"/>
              <w:rPr>
                <w:sz w:val="16"/>
                <w:szCs w:val="16"/>
              </w:rPr>
            </w:pPr>
            <w:r w:rsidRPr="00C04A08">
              <w:rPr>
                <w:rFonts w:cs="Arial"/>
                <w:sz w:val="16"/>
                <w:szCs w:val="16"/>
              </w:rPr>
              <w:t>0200</w:t>
            </w:r>
          </w:p>
        </w:tc>
        <w:tc>
          <w:tcPr>
            <w:tcW w:w="425" w:type="dxa"/>
            <w:shd w:val="solid" w:color="FFFFFF" w:fill="auto"/>
          </w:tcPr>
          <w:p w14:paraId="1ED94DC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188EC97"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CE9050E" w14:textId="77777777" w:rsidR="00670B64" w:rsidRPr="00C04A08" w:rsidRDefault="00670B64" w:rsidP="00670B64">
            <w:pPr>
              <w:pStyle w:val="TAL"/>
              <w:rPr>
                <w:sz w:val="16"/>
                <w:szCs w:val="16"/>
                <w:lang w:eastAsia="zh-CN"/>
              </w:rPr>
            </w:pPr>
            <w:r w:rsidRPr="00C04A08">
              <w:rPr>
                <w:rFonts w:cs="Arial"/>
                <w:sz w:val="16"/>
                <w:szCs w:val="16"/>
              </w:rPr>
              <w:t>CR for intra-band CA DL Rx requirement-FR2_Rel-16</w:t>
            </w:r>
          </w:p>
        </w:tc>
        <w:tc>
          <w:tcPr>
            <w:tcW w:w="708" w:type="dxa"/>
            <w:shd w:val="solid" w:color="FFFFFF" w:fill="auto"/>
          </w:tcPr>
          <w:p w14:paraId="2273C204"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7455A26" w14:textId="77777777" w:rsidTr="00822565">
        <w:trPr>
          <w:trHeight w:val="59"/>
          <w:jc w:val="center"/>
        </w:trPr>
        <w:tc>
          <w:tcPr>
            <w:tcW w:w="800" w:type="dxa"/>
            <w:shd w:val="solid" w:color="FFFFFF" w:fill="auto"/>
          </w:tcPr>
          <w:p w14:paraId="2D2D5EC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09B051D"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620022E"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5004D9D" w14:textId="77777777" w:rsidR="00670B64" w:rsidRPr="00C04A08" w:rsidRDefault="00670B64" w:rsidP="00670B64">
            <w:pPr>
              <w:pStyle w:val="TAL"/>
              <w:keepNext w:val="0"/>
              <w:rPr>
                <w:sz w:val="16"/>
                <w:szCs w:val="16"/>
              </w:rPr>
            </w:pPr>
            <w:r w:rsidRPr="00C04A08">
              <w:rPr>
                <w:rFonts w:cs="Arial"/>
                <w:sz w:val="16"/>
                <w:szCs w:val="16"/>
              </w:rPr>
              <w:t>0208</w:t>
            </w:r>
          </w:p>
        </w:tc>
        <w:tc>
          <w:tcPr>
            <w:tcW w:w="425" w:type="dxa"/>
            <w:shd w:val="solid" w:color="FFFFFF" w:fill="auto"/>
          </w:tcPr>
          <w:p w14:paraId="57AE74FF"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ACB493B"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3C53A2B" w14:textId="77777777" w:rsidR="00670B64" w:rsidRPr="00C04A08" w:rsidRDefault="00670B64" w:rsidP="00670B64">
            <w:pPr>
              <w:pStyle w:val="TAL"/>
              <w:rPr>
                <w:sz w:val="16"/>
                <w:szCs w:val="16"/>
                <w:lang w:eastAsia="zh-CN"/>
              </w:rPr>
            </w:pPr>
            <w:r w:rsidRPr="00C04A08">
              <w:rPr>
                <w:rFonts w:cs="Arial"/>
                <w:sz w:val="16"/>
                <w:szCs w:val="16"/>
              </w:rPr>
              <w:t>CR for modified MPR_Rel-16</w:t>
            </w:r>
          </w:p>
        </w:tc>
        <w:tc>
          <w:tcPr>
            <w:tcW w:w="708" w:type="dxa"/>
            <w:shd w:val="solid" w:color="FFFFFF" w:fill="auto"/>
          </w:tcPr>
          <w:p w14:paraId="00556661"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40DB333" w14:textId="77777777" w:rsidTr="00822565">
        <w:trPr>
          <w:trHeight w:val="59"/>
          <w:jc w:val="center"/>
        </w:trPr>
        <w:tc>
          <w:tcPr>
            <w:tcW w:w="800" w:type="dxa"/>
            <w:shd w:val="solid" w:color="FFFFFF" w:fill="auto"/>
          </w:tcPr>
          <w:p w14:paraId="6AA04583"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197956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F4C1A1D"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592A81F" w14:textId="77777777" w:rsidR="00670B64" w:rsidRPr="00C04A08" w:rsidRDefault="00670B64" w:rsidP="00670B64">
            <w:pPr>
              <w:pStyle w:val="TAL"/>
              <w:keepNext w:val="0"/>
              <w:rPr>
                <w:sz w:val="16"/>
                <w:szCs w:val="16"/>
              </w:rPr>
            </w:pPr>
            <w:r w:rsidRPr="00C04A08">
              <w:rPr>
                <w:rFonts w:cs="Arial"/>
                <w:sz w:val="16"/>
                <w:szCs w:val="16"/>
              </w:rPr>
              <w:t>0162</w:t>
            </w:r>
          </w:p>
        </w:tc>
        <w:tc>
          <w:tcPr>
            <w:tcW w:w="425" w:type="dxa"/>
            <w:shd w:val="solid" w:color="FFFFFF" w:fill="auto"/>
          </w:tcPr>
          <w:p w14:paraId="56488214"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36B32AC8"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27D1B9E" w14:textId="77777777" w:rsidR="00670B64" w:rsidRPr="00C04A08" w:rsidRDefault="00670B64" w:rsidP="00670B64">
            <w:pPr>
              <w:pStyle w:val="TAL"/>
              <w:rPr>
                <w:sz w:val="16"/>
                <w:szCs w:val="16"/>
                <w:lang w:eastAsia="zh-CN"/>
              </w:rPr>
            </w:pPr>
            <w:r w:rsidRPr="00C04A08">
              <w:rPr>
                <w:rFonts w:cs="Arial"/>
                <w:sz w:val="16"/>
                <w:szCs w:val="16"/>
              </w:rPr>
              <w:t>CR to TS38.101-2 on Rel-15 beam correspondence</w:t>
            </w:r>
          </w:p>
        </w:tc>
        <w:tc>
          <w:tcPr>
            <w:tcW w:w="708" w:type="dxa"/>
            <w:shd w:val="solid" w:color="FFFFFF" w:fill="auto"/>
          </w:tcPr>
          <w:p w14:paraId="64993185"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97CB427" w14:textId="77777777" w:rsidTr="00822565">
        <w:trPr>
          <w:trHeight w:val="59"/>
          <w:jc w:val="center"/>
        </w:trPr>
        <w:tc>
          <w:tcPr>
            <w:tcW w:w="800" w:type="dxa"/>
            <w:shd w:val="solid" w:color="FFFFFF" w:fill="auto"/>
          </w:tcPr>
          <w:p w14:paraId="7CA09D57" w14:textId="77777777" w:rsidR="00670B64" w:rsidRPr="00C04A08" w:rsidRDefault="00670B64" w:rsidP="00670B64">
            <w:pPr>
              <w:pStyle w:val="TAC"/>
              <w:keepNext w:val="0"/>
              <w:rPr>
                <w:sz w:val="16"/>
                <w:szCs w:val="16"/>
                <w:lang w:eastAsia="ja-JP"/>
              </w:rPr>
            </w:pPr>
            <w:r w:rsidRPr="00C04A08">
              <w:rPr>
                <w:sz w:val="16"/>
                <w:szCs w:val="16"/>
                <w:lang w:eastAsia="ja-JP"/>
              </w:rPr>
              <w:lastRenderedPageBreak/>
              <w:t>2020-06</w:t>
            </w:r>
          </w:p>
        </w:tc>
        <w:tc>
          <w:tcPr>
            <w:tcW w:w="800" w:type="dxa"/>
            <w:shd w:val="solid" w:color="FFFFFF" w:fill="auto"/>
          </w:tcPr>
          <w:p w14:paraId="38C10F70"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17A06D7" w14:textId="77777777"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21654711" w14:textId="77777777" w:rsidR="00670B64" w:rsidRPr="00C04A08" w:rsidRDefault="00670B64" w:rsidP="00670B64">
            <w:pPr>
              <w:pStyle w:val="TAL"/>
              <w:keepNext w:val="0"/>
              <w:rPr>
                <w:sz w:val="16"/>
                <w:szCs w:val="16"/>
              </w:rPr>
            </w:pPr>
            <w:r w:rsidRPr="00C04A08">
              <w:rPr>
                <w:rFonts w:cs="Arial"/>
                <w:sz w:val="16"/>
                <w:szCs w:val="16"/>
              </w:rPr>
              <w:t>0209</w:t>
            </w:r>
          </w:p>
        </w:tc>
        <w:tc>
          <w:tcPr>
            <w:tcW w:w="425" w:type="dxa"/>
            <w:shd w:val="solid" w:color="FFFFFF" w:fill="auto"/>
          </w:tcPr>
          <w:p w14:paraId="45640C4D"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A38B77F"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CE44E97" w14:textId="77777777" w:rsidR="00670B64" w:rsidRPr="00C04A08" w:rsidRDefault="00670B64" w:rsidP="00670B64">
            <w:pPr>
              <w:pStyle w:val="TAL"/>
              <w:rPr>
                <w:sz w:val="16"/>
                <w:szCs w:val="16"/>
                <w:lang w:eastAsia="zh-CN"/>
              </w:rPr>
            </w:pPr>
            <w:r w:rsidRPr="00C04A08">
              <w:rPr>
                <w:rFonts w:cs="Arial"/>
                <w:sz w:val="16"/>
                <w:szCs w:val="16"/>
              </w:rPr>
              <w:t>CR to 38.101-2: Introduce mmWave intra-band uplink CA configurations</w:t>
            </w:r>
          </w:p>
        </w:tc>
        <w:tc>
          <w:tcPr>
            <w:tcW w:w="708" w:type="dxa"/>
            <w:shd w:val="solid" w:color="FFFFFF" w:fill="auto"/>
          </w:tcPr>
          <w:p w14:paraId="3DA7CD53"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2A25F34" w14:textId="77777777" w:rsidTr="00822565">
        <w:trPr>
          <w:trHeight w:val="59"/>
          <w:jc w:val="center"/>
        </w:trPr>
        <w:tc>
          <w:tcPr>
            <w:tcW w:w="800" w:type="dxa"/>
            <w:shd w:val="solid" w:color="FFFFFF" w:fill="auto"/>
          </w:tcPr>
          <w:p w14:paraId="7018358D"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BCB45F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047727C"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7FFFFEF2" w14:textId="77777777" w:rsidR="00670B64" w:rsidRPr="00C04A08" w:rsidRDefault="00670B64" w:rsidP="00670B64">
            <w:pPr>
              <w:pStyle w:val="TAL"/>
              <w:keepNext w:val="0"/>
              <w:rPr>
                <w:sz w:val="16"/>
                <w:szCs w:val="16"/>
              </w:rPr>
            </w:pPr>
            <w:r w:rsidRPr="00C04A08">
              <w:rPr>
                <w:rFonts w:cs="Arial"/>
                <w:sz w:val="16"/>
                <w:szCs w:val="16"/>
              </w:rPr>
              <w:t>0161</w:t>
            </w:r>
          </w:p>
        </w:tc>
        <w:tc>
          <w:tcPr>
            <w:tcW w:w="425" w:type="dxa"/>
            <w:shd w:val="solid" w:color="FFFFFF" w:fill="auto"/>
          </w:tcPr>
          <w:p w14:paraId="1AE48C84"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4CEF6E82"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86F40CE" w14:textId="77777777" w:rsidR="00670B64" w:rsidRPr="00C04A08" w:rsidRDefault="00670B64" w:rsidP="00670B64">
            <w:pPr>
              <w:pStyle w:val="TAL"/>
              <w:rPr>
                <w:sz w:val="16"/>
                <w:szCs w:val="16"/>
                <w:lang w:eastAsia="zh-CN"/>
              </w:rPr>
            </w:pPr>
            <w:r w:rsidRPr="00C04A08">
              <w:rPr>
                <w:rFonts w:cs="Arial"/>
                <w:sz w:val="16"/>
                <w:szCs w:val="16"/>
              </w:rPr>
              <w:t>CR to K1 value in Annex A.3.3 of 38.101-2</w:t>
            </w:r>
          </w:p>
        </w:tc>
        <w:tc>
          <w:tcPr>
            <w:tcW w:w="708" w:type="dxa"/>
            <w:shd w:val="solid" w:color="FFFFFF" w:fill="auto"/>
          </w:tcPr>
          <w:p w14:paraId="7F15CE9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4938AC3" w14:textId="77777777" w:rsidTr="00822565">
        <w:trPr>
          <w:trHeight w:val="59"/>
          <w:jc w:val="center"/>
        </w:trPr>
        <w:tc>
          <w:tcPr>
            <w:tcW w:w="800" w:type="dxa"/>
            <w:shd w:val="solid" w:color="FFFFFF" w:fill="auto"/>
          </w:tcPr>
          <w:p w14:paraId="2A2B0F28"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0F12D07"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F593890"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2CDBD00B" w14:textId="77777777" w:rsidR="00670B64" w:rsidRPr="00C04A08" w:rsidRDefault="00670B64" w:rsidP="00670B64">
            <w:pPr>
              <w:pStyle w:val="TAL"/>
              <w:keepNext w:val="0"/>
              <w:rPr>
                <w:sz w:val="16"/>
                <w:szCs w:val="16"/>
              </w:rPr>
            </w:pPr>
            <w:r w:rsidRPr="00C04A08">
              <w:rPr>
                <w:rFonts w:cs="Arial"/>
                <w:sz w:val="16"/>
                <w:szCs w:val="16"/>
              </w:rPr>
              <w:t>0211</w:t>
            </w:r>
          </w:p>
        </w:tc>
        <w:tc>
          <w:tcPr>
            <w:tcW w:w="425" w:type="dxa"/>
            <w:shd w:val="solid" w:color="FFFFFF" w:fill="auto"/>
          </w:tcPr>
          <w:p w14:paraId="07C906C6"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6158610"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2C4ED21" w14:textId="77777777" w:rsidR="00670B64" w:rsidRPr="00C04A08" w:rsidRDefault="00670B64" w:rsidP="00670B64">
            <w:pPr>
              <w:pStyle w:val="TAL"/>
              <w:rPr>
                <w:sz w:val="16"/>
                <w:szCs w:val="16"/>
                <w:lang w:eastAsia="zh-CN"/>
              </w:rPr>
            </w:pPr>
            <w:r w:rsidRPr="00C04A08">
              <w:rPr>
                <w:rFonts w:cs="Arial"/>
                <w:sz w:val="16"/>
                <w:szCs w:val="16"/>
              </w:rPr>
              <w:t>CR to 38.101-2 on FR2 frequency separation class enhancement</w:t>
            </w:r>
          </w:p>
        </w:tc>
        <w:tc>
          <w:tcPr>
            <w:tcW w:w="708" w:type="dxa"/>
            <w:shd w:val="solid" w:color="FFFFFF" w:fill="auto"/>
          </w:tcPr>
          <w:p w14:paraId="17C9D23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2C92845" w14:textId="77777777" w:rsidTr="00822565">
        <w:trPr>
          <w:trHeight w:val="59"/>
          <w:jc w:val="center"/>
        </w:trPr>
        <w:tc>
          <w:tcPr>
            <w:tcW w:w="800" w:type="dxa"/>
            <w:shd w:val="solid" w:color="FFFFFF" w:fill="auto"/>
          </w:tcPr>
          <w:p w14:paraId="1B3F2672"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0B2A174"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FE8C844"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057AC79" w14:textId="77777777" w:rsidR="00670B64" w:rsidRPr="00C04A08" w:rsidRDefault="00670B64" w:rsidP="00670B64">
            <w:pPr>
              <w:pStyle w:val="TAL"/>
              <w:keepNext w:val="0"/>
              <w:rPr>
                <w:sz w:val="16"/>
                <w:szCs w:val="16"/>
              </w:rPr>
            </w:pPr>
            <w:r w:rsidRPr="00C04A08">
              <w:rPr>
                <w:rFonts w:cs="Arial"/>
                <w:sz w:val="16"/>
                <w:szCs w:val="16"/>
              </w:rPr>
              <w:t>0191</w:t>
            </w:r>
          </w:p>
        </w:tc>
        <w:tc>
          <w:tcPr>
            <w:tcW w:w="425" w:type="dxa"/>
            <w:shd w:val="solid" w:color="FFFFFF" w:fill="auto"/>
          </w:tcPr>
          <w:p w14:paraId="1E807AA5" w14:textId="77777777" w:rsidR="00670B64" w:rsidRPr="00C04A08" w:rsidRDefault="00670B64" w:rsidP="00670B64">
            <w:pPr>
              <w:pStyle w:val="TAR"/>
              <w:keepNext w:val="0"/>
              <w:jc w:val="center"/>
              <w:rPr>
                <w:sz w:val="16"/>
                <w:szCs w:val="16"/>
              </w:rPr>
            </w:pPr>
            <w:r w:rsidRPr="00C04A08">
              <w:rPr>
                <w:rFonts w:cs="Arial"/>
                <w:sz w:val="16"/>
                <w:szCs w:val="16"/>
              </w:rPr>
              <w:t>2</w:t>
            </w:r>
          </w:p>
        </w:tc>
        <w:tc>
          <w:tcPr>
            <w:tcW w:w="425" w:type="dxa"/>
            <w:shd w:val="solid" w:color="FFFFFF" w:fill="auto"/>
          </w:tcPr>
          <w:p w14:paraId="41EDD9DE"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5CCBEFE4" w14:textId="77777777" w:rsidR="00670B64" w:rsidRPr="00C04A08" w:rsidRDefault="00670B64" w:rsidP="00670B64">
            <w:pPr>
              <w:pStyle w:val="TAL"/>
              <w:rPr>
                <w:sz w:val="16"/>
                <w:szCs w:val="16"/>
                <w:lang w:eastAsia="zh-CN"/>
              </w:rPr>
            </w:pPr>
            <w:r w:rsidRPr="00C04A08">
              <w:rPr>
                <w:rFonts w:cs="Arial"/>
                <w:sz w:val="16"/>
                <w:szCs w:val="16"/>
              </w:rPr>
              <w:t>CR on Pcmax correction for CA</w:t>
            </w:r>
          </w:p>
        </w:tc>
        <w:tc>
          <w:tcPr>
            <w:tcW w:w="708" w:type="dxa"/>
            <w:shd w:val="solid" w:color="FFFFFF" w:fill="auto"/>
          </w:tcPr>
          <w:p w14:paraId="16BEDA4B"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7E2E3C2F" w14:textId="77777777" w:rsidTr="00822565">
        <w:trPr>
          <w:trHeight w:val="59"/>
          <w:jc w:val="center"/>
        </w:trPr>
        <w:tc>
          <w:tcPr>
            <w:tcW w:w="800" w:type="dxa"/>
            <w:shd w:val="solid" w:color="FFFFFF" w:fill="auto"/>
          </w:tcPr>
          <w:p w14:paraId="6A1A9B4E"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19C5010A"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5C5A038" w14:textId="77777777" w:rsidR="00670B64" w:rsidRPr="00C04A08" w:rsidRDefault="00670B64" w:rsidP="00670B64">
            <w:pPr>
              <w:pStyle w:val="TAC"/>
              <w:keepNext w:val="0"/>
              <w:rPr>
                <w:rFonts w:cs="Arial"/>
                <w:sz w:val="16"/>
                <w:szCs w:val="16"/>
              </w:rPr>
            </w:pPr>
            <w:r w:rsidRPr="00C04A08">
              <w:rPr>
                <w:rFonts w:cs="Arial"/>
                <w:sz w:val="16"/>
                <w:szCs w:val="16"/>
              </w:rPr>
              <w:t>RP-200978</w:t>
            </w:r>
          </w:p>
        </w:tc>
        <w:tc>
          <w:tcPr>
            <w:tcW w:w="567" w:type="dxa"/>
            <w:shd w:val="solid" w:color="FFFFFF" w:fill="auto"/>
          </w:tcPr>
          <w:p w14:paraId="79A05809" w14:textId="77777777" w:rsidR="00670B64" w:rsidRPr="00C04A08" w:rsidRDefault="00670B64" w:rsidP="00670B64">
            <w:pPr>
              <w:pStyle w:val="TAL"/>
              <w:keepNext w:val="0"/>
              <w:rPr>
                <w:sz w:val="16"/>
                <w:szCs w:val="16"/>
              </w:rPr>
            </w:pPr>
            <w:r w:rsidRPr="00C04A08">
              <w:rPr>
                <w:rFonts w:cs="Arial"/>
                <w:sz w:val="16"/>
                <w:szCs w:val="16"/>
              </w:rPr>
              <w:t>0155</w:t>
            </w:r>
          </w:p>
        </w:tc>
        <w:tc>
          <w:tcPr>
            <w:tcW w:w="425" w:type="dxa"/>
            <w:shd w:val="solid" w:color="FFFFFF" w:fill="auto"/>
          </w:tcPr>
          <w:p w14:paraId="175E4D5B"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17CA47BF"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462F19E4" w14:textId="77777777" w:rsidR="00670B64" w:rsidRPr="00C04A08" w:rsidRDefault="00670B64" w:rsidP="00670B64">
            <w:pPr>
              <w:pStyle w:val="TAL"/>
              <w:rPr>
                <w:sz w:val="16"/>
                <w:szCs w:val="16"/>
                <w:lang w:eastAsia="zh-CN"/>
              </w:rPr>
            </w:pPr>
            <w:r w:rsidRPr="00C04A08">
              <w:rPr>
                <w:rFonts w:cs="Arial"/>
                <w:sz w:val="16"/>
                <w:szCs w:val="16"/>
              </w:rPr>
              <w:t>CR  to 38.101-2 for Introduction of band n259</w:t>
            </w:r>
          </w:p>
        </w:tc>
        <w:tc>
          <w:tcPr>
            <w:tcW w:w="708" w:type="dxa"/>
            <w:shd w:val="solid" w:color="FFFFFF" w:fill="auto"/>
          </w:tcPr>
          <w:p w14:paraId="18011FD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2C79C2A" w14:textId="77777777" w:rsidTr="00822565">
        <w:trPr>
          <w:trHeight w:val="59"/>
          <w:jc w:val="center"/>
        </w:trPr>
        <w:tc>
          <w:tcPr>
            <w:tcW w:w="800" w:type="dxa"/>
            <w:shd w:val="solid" w:color="FFFFFF" w:fill="auto"/>
          </w:tcPr>
          <w:p w14:paraId="4EC7DE2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4A304A4"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CF5EC6E"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17C2488" w14:textId="7777777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729256CF"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319487E"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BFF0F5F" w14:textId="77777777" w:rsidR="00670B64" w:rsidRPr="00C04A08" w:rsidRDefault="00670B64" w:rsidP="00670B64">
            <w:pPr>
              <w:pStyle w:val="TAL"/>
              <w:rPr>
                <w:sz w:val="16"/>
                <w:szCs w:val="16"/>
                <w:lang w:eastAsia="zh-CN"/>
              </w:rPr>
            </w:pPr>
            <w:r w:rsidRPr="00C04A08">
              <w:rPr>
                <w:rFonts w:cs="Arial"/>
                <w:sz w:val="16"/>
                <w:szCs w:val="16"/>
              </w:rPr>
              <w:t>FR2 new MPR and modifiedmpr</w:t>
            </w:r>
          </w:p>
        </w:tc>
        <w:tc>
          <w:tcPr>
            <w:tcW w:w="708" w:type="dxa"/>
            <w:shd w:val="solid" w:color="FFFFFF" w:fill="auto"/>
          </w:tcPr>
          <w:p w14:paraId="72FD8441"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0D2ACB" w:rsidRPr="00C04A08" w14:paraId="7469A558" w14:textId="77777777" w:rsidTr="00822565">
        <w:trPr>
          <w:trHeight w:val="59"/>
          <w:jc w:val="center"/>
        </w:trPr>
        <w:tc>
          <w:tcPr>
            <w:tcW w:w="800" w:type="dxa"/>
            <w:shd w:val="solid" w:color="FFFFFF" w:fill="auto"/>
          </w:tcPr>
          <w:p w14:paraId="3EBEB620" w14:textId="77777777" w:rsidR="000D2ACB" w:rsidRPr="00C04A08" w:rsidRDefault="000D2ACB" w:rsidP="000D2ACB">
            <w:pPr>
              <w:pStyle w:val="TAC"/>
              <w:keepNext w:val="0"/>
              <w:rPr>
                <w:sz w:val="16"/>
                <w:szCs w:val="16"/>
                <w:lang w:eastAsia="ja-JP"/>
              </w:rPr>
            </w:pPr>
            <w:r w:rsidRPr="00C04A08">
              <w:rPr>
                <w:sz w:val="16"/>
                <w:szCs w:val="16"/>
                <w:lang w:eastAsia="ja-JP"/>
              </w:rPr>
              <w:t>2020-0</w:t>
            </w:r>
            <w:r w:rsidR="00C04A08">
              <w:rPr>
                <w:sz w:val="16"/>
                <w:szCs w:val="16"/>
                <w:lang w:eastAsia="ja-JP"/>
              </w:rPr>
              <w:t>9</w:t>
            </w:r>
          </w:p>
        </w:tc>
        <w:tc>
          <w:tcPr>
            <w:tcW w:w="800" w:type="dxa"/>
            <w:shd w:val="solid" w:color="FFFFFF" w:fill="auto"/>
          </w:tcPr>
          <w:p w14:paraId="355DAC51" w14:textId="77777777" w:rsidR="000D2ACB" w:rsidRPr="00C04A08" w:rsidRDefault="000D2ACB" w:rsidP="000D2ACB">
            <w:pPr>
              <w:pStyle w:val="TAC"/>
              <w:keepNext w:val="0"/>
              <w:rPr>
                <w:sz w:val="16"/>
                <w:szCs w:val="16"/>
                <w:lang w:eastAsia="ja-JP"/>
              </w:rPr>
            </w:pPr>
            <w:r w:rsidRPr="00C04A08">
              <w:rPr>
                <w:sz w:val="16"/>
                <w:szCs w:val="16"/>
                <w:lang w:eastAsia="ja-JP"/>
              </w:rPr>
              <w:t>RAN#89</w:t>
            </w:r>
          </w:p>
        </w:tc>
        <w:tc>
          <w:tcPr>
            <w:tcW w:w="952" w:type="dxa"/>
            <w:shd w:val="solid" w:color="FFFFFF" w:fill="auto"/>
          </w:tcPr>
          <w:p w14:paraId="65A85CDD" w14:textId="77777777" w:rsidR="000D2ACB" w:rsidRPr="00C04A08" w:rsidRDefault="000D2ACB" w:rsidP="000D2ACB">
            <w:pPr>
              <w:pStyle w:val="TAC"/>
              <w:keepNext w:val="0"/>
              <w:rPr>
                <w:rFonts w:cs="Arial"/>
                <w:sz w:val="16"/>
                <w:szCs w:val="16"/>
              </w:rPr>
            </w:pPr>
            <w:r w:rsidRPr="00C04A08">
              <w:rPr>
                <w:rFonts w:cs="Arial"/>
                <w:sz w:val="16"/>
                <w:szCs w:val="16"/>
              </w:rPr>
              <w:t>RP-201496</w:t>
            </w:r>
          </w:p>
        </w:tc>
        <w:tc>
          <w:tcPr>
            <w:tcW w:w="567" w:type="dxa"/>
            <w:shd w:val="solid" w:color="FFFFFF" w:fill="auto"/>
          </w:tcPr>
          <w:p w14:paraId="06FF8865" w14:textId="77777777" w:rsidR="000D2ACB" w:rsidRPr="00C04A08" w:rsidRDefault="000D2ACB" w:rsidP="000D2ACB">
            <w:pPr>
              <w:pStyle w:val="TAL"/>
              <w:keepNext w:val="0"/>
              <w:rPr>
                <w:rFonts w:cs="Arial"/>
                <w:sz w:val="16"/>
                <w:szCs w:val="16"/>
              </w:rPr>
            </w:pPr>
            <w:r w:rsidRPr="00C04A08">
              <w:rPr>
                <w:rFonts w:cs="Arial"/>
                <w:sz w:val="16"/>
                <w:szCs w:val="16"/>
              </w:rPr>
              <w:t>0216</w:t>
            </w:r>
          </w:p>
        </w:tc>
        <w:tc>
          <w:tcPr>
            <w:tcW w:w="425" w:type="dxa"/>
            <w:shd w:val="solid" w:color="FFFFFF" w:fill="auto"/>
          </w:tcPr>
          <w:p w14:paraId="142032B5" w14:textId="77777777" w:rsidR="000D2ACB" w:rsidRPr="00C04A08" w:rsidRDefault="000D2ACB" w:rsidP="000D2ACB">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245FD15" w14:textId="77777777" w:rsidR="000D2ACB" w:rsidRPr="00C04A08" w:rsidRDefault="000D2ACB" w:rsidP="000D2ACB">
            <w:pPr>
              <w:pStyle w:val="TAC"/>
              <w:keepNext w:val="0"/>
              <w:rPr>
                <w:rFonts w:cs="Arial"/>
                <w:sz w:val="16"/>
                <w:szCs w:val="16"/>
              </w:rPr>
            </w:pPr>
            <w:r w:rsidRPr="00C04A08">
              <w:rPr>
                <w:rFonts w:cs="Arial"/>
                <w:sz w:val="16"/>
                <w:szCs w:val="16"/>
              </w:rPr>
              <w:t>B</w:t>
            </w:r>
          </w:p>
        </w:tc>
        <w:tc>
          <w:tcPr>
            <w:tcW w:w="4962" w:type="dxa"/>
            <w:shd w:val="solid" w:color="FFFFFF" w:fill="auto"/>
          </w:tcPr>
          <w:p w14:paraId="420AD25D" w14:textId="77777777" w:rsidR="000D2ACB" w:rsidRPr="00C04A08" w:rsidRDefault="000D2ACB" w:rsidP="000D2ACB">
            <w:pPr>
              <w:pStyle w:val="TAL"/>
              <w:rPr>
                <w:rFonts w:cs="Arial"/>
                <w:sz w:val="16"/>
                <w:szCs w:val="16"/>
              </w:rPr>
            </w:pPr>
            <w:r w:rsidRPr="00C04A08">
              <w:rPr>
                <w:rFonts w:cs="Arial"/>
                <w:sz w:val="16"/>
                <w:szCs w:val="16"/>
              </w:rPr>
              <w:t>Introduction of MPE related P-MPR operation in sub-clause 6.2.4</w:t>
            </w:r>
          </w:p>
        </w:tc>
        <w:tc>
          <w:tcPr>
            <w:tcW w:w="708" w:type="dxa"/>
            <w:shd w:val="solid" w:color="FFFFFF" w:fill="auto"/>
          </w:tcPr>
          <w:p w14:paraId="34351B6B" w14:textId="77777777" w:rsidR="000D2ACB" w:rsidRPr="00C04A08" w:rsidRDefault="000D2ACB" w:rsidP="000D2ACB">
            <w:pPr>
              <w:pStyle w:val="TAC"/>
              <w:keepNext w:val="0"/>
              <w:rPr>
                <w:sz w:val="16"/>
                <w:szCs w:val="16"/>
                <w:lang w:eastAsia="zh-CN"/>
              </w:rPr>
            </w:pPr>
            <w:r w:rsidRPr="00C04A08">
              <w:rPr>
                <w:sz w:val="16"/>
                <w:szCs w:val="16"/>
                <w:lang w:eastAsia="zh-CN"/>
              </w:rPr>
              <w:t>16.5.0</w:t>
            </w:r>
          </w:p>
        </w:tc>
      </w:tr>
      <w:tr w:rsidR="00C04A08" w:rsidRPr="00C04A08" w14:paraId="6D936D3E" w14:textId="77777777" w:rsidTr="00822565">
        <w:trPr>
          <w:trHeight w:val="59"/>
          <w:jc w:val="center"/>
        </w:trPr>
        <w:tc>
          <w:tcPr>
            <w:tcW w:w="800" w:type="dxa"/>
            <w:shd w:val="solid" w:color="FFFFFF" w:fill="auto"/>
          </w:tcPr>
          <w:p w14:paraId="13F91A21"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66C32E3"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FE91293"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B7A3849" w14:textId="77777777" w:rsidR="00C04A08" w:rsidRPr="00C04A08" w:rsidRDefault="00C04A08" w:rsidP="00C04A08">
            <w:pPr>
              <w:pStyle w:val="TAL"/>
              <w:keepNext w:val="0"/>
              <w:rPr>
                <w:rFonts w:cs="Arial"/>
                <w:sz w:val="16"/>
                <w:szCs w:val="16"/>
              </w:rPr>
            </w:pPr>
            <w:r w:rsidRPr="00C04A08">
              <w:rPr>
                <w:rFonts w:cs="Arial"/>
                <w:sz w:val="16"/>
                <w:szCs w:val="16"/>
              </w:rPr>
              <w:t>0218</w:t>
            </w:r>
          </w:p>
        </w:tc>
        <w:tc>
          <w:tcPr>
            <w:tcW w:w="425" w:type="dxa"/>
            <w:shd w:val="solid" w:color="FFFFFF" w:fill="auto"/>
          </w:tcPr>
          <w:p w14:paraId="1ACE532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7858410D"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CC479AB" w14:textId="77777777" w:rsidR="00C04A08" w:rsidRPr="00C04A08" w:rsidRDefault="00C04A08" w:rsidP="00C04A08">
            <w:pPr>
              <w:pStyle w:val="TAL"/>
              <w:rPr>
                <w:rFonts w:cs="Arial"/>
                <w:sz w:val="16"/>
                <w:szCs w:val="16"/>
              </w:rPr>
            </w:pPr>
            <w:r w:rsidRPr="00C04A08">
              <w:rPr>
                <w:rFonts w:cs="Arial"/>
                <w:sz w:val="16"/>
                <w:szCs w:val="16"/>
              </w:rPr>
              <w:t>CR on Minimum output power and Off power MBW definition in FR2</w:t>
            </w:r>
          </w:p>
        </w:tc>
        <w:tc>
          <w:tcPr>
            <w:tcW w:w="708" w:type="dxa"/>
            <w:shd w:val="solid" w:color="FFFFFF" w:fill="auto"/>
          </w:tcPr>
          <w:p w14:paraId="487C8F54"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91F05E4" w14:textId="77777777" w:rsidTr="00822565">
        <w:trPr>
          <w:trHeight w:val="59"/>
          <w:jc w:val="center"/>
        </w:trPr>
        <w:tc>
          <w:tcPr>
            <w:tcW w:w="800" w:type="dxa"/>
            <w:shd w:val="solid" w:color="FFFFFF" w:fill="auto"/>
          </w:tcPr>
          <w:p w14:paraId="4BD2DAA9"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731B580A"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B0D5EE1"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4AFDE9A1" w14:textId="77777777" w:rsidR="00C04A08" w:rsidRPr="00C04A08" w:rsidRDefault="00C04A08" w:rsidP="00C04A08">
            <w:pPr>
              <w:pStyle w:val="TAL"/>
              <w:keepNext w:val="0"/>
              <w:rPr>
                <w:rFonts w:cs="Arial"/>
                <w:sz w:val="16"/>
                <w:szCs w:val="16"/>
              </w:rPr>
            </w:pPr>
            <w:r w:rsidRPr="00C04A08">
              <w:rPr>
                <w:rFonts w:cs="Arial"/>
                <w:sz w:val="16"/>
                <w:szCs w:val="16"/>
              </w:rPr>
              <w:t>0221</w:t>
            </w:r>
          </w:p>
        </w:tc>
        <w:tc>
          <w:tcPr>
            <w:tcW w:w="425" w:type="dxa"/>
            <w:shd w:val="solid" w:color="FFFFFF" w:fill="auto"/>
          </w:tcPr>
          <w:p w14:paraId="09F8A420"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22BD22EA"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4CF122D4" w14:textId="77777777" w:rsidR="00C04A08" w:rsidRPr="00C04A08" w:rsidRDefault="00C04A08" w:rsidP="00C04A08">
            <w:pPr>
              <w:pStyle w:val="TAL"/>
              <w:rPr>
                <w:rFonts w:cs="Arial"/>
                <w:sz w:val="16"/>
                <w:szCs w:val="16"/>
              </w:rPr>
            </w:pPr>
            <w:r w:rsidRPr="00C04A08">
              <w:rPr>
                <w:rFonts w:cs="Arial"/>
                <w:sz w:val="16"/>
                <w:szCs w:val="16"/>
              </w:rPr>
              <w:t>CR to 38.101-2 (Rel-16) intra-band non-cont. DL CA</w:t>
            </w:r>
          </w:p>
        </w:tc>
        <w:tc>
          <w:tcPr>
            <w:tcW w:w="708" w:type="dxa"/>
            <w:shd w:val="solid" w:color="FFFFFF" w:fill="auto"/>
          </w:tcPr>
          <w:p w14:paraId="59D20537"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61A9BAD" w14:textId="77777777" w:rsidTr="00822565">
        <w:trPr>
          <w:trHeight w:val="59"/>
          <w:jc w:val="center"/>
        </w:trPr>
        <w:tc>
          <w:tcPr>
            <w:tcW w:w="800" w:type="dxa"/>
            <w:shd w:val="solid" w:color="FFFFFF" w:fill="auto"/>
          </w:tcPr>
          <w:p w14:paraId="6631DFC8"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262E156"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466B6660"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1434B51" w14:textId="77777777" w:rsidR="00C04A08" w:rsidRPr="00C04A08" w:rsidRDefault="00C04A08" w:rsidP="00C04A08">
            <w:pPr>
              <w:pStyle w:val="TAL"/>
              <w:keepNext w:val="0"/>
              <w:rPr>
                <w:rFonts w:cs="Arial"/>
                <w:sz w:val="16"/>
                <w:szCs w:val="16"/>
              </w:rPr>
            </w:pPr>
            <w:r w:rsidRPr="00C04A08">
              <w:rPr>
                <w:rFonts w:cs="Arial"/>
                <w:sz w:val="16"/>
                <w:szCs w:val="16"/>
              </w:rPr>
              <w:t>0224</w:t>
            </w:r>
          </w:p>
        </w:tc>
        <w:tc>
          <w:tcPr>
            <w:tcW w:w="425" w:type="dxa"/>
            <w:shd w:val="solid" w:color="FFFFFF" w:fill="auto"/>
          </w:tcPr>
          <w:p w14:paraId="2DAD1F1F"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58FA0AE"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2142ACC" w14:textId="77777777" w:rsidR="00C04A08" w:rsidRPr="00C04A08" w:rsidRDefault="00C04A08" w:rsidP="00C04A08">
            <w:pPr>
              <w:pStyle w:val="TAL"/>
              <w:rPr>
                <w:rFonts w:cs="Arial"/>
                <w:sz w:val="16"/>
                <w:szCs w:val="16"/>
              </w:rPr>
            </w:pPr>
            <w:r w:rsidRPr="00C04A08">
              <w:rPr>
                <w:rFonts w:cs="Arial"/>
                <w:sz w:val="16"/>
                <w:szCs w:val="16"/>
              </w:rPr>
              <w:t>CR for R16 38.101-2: Correction of in-band emission tables</w:t>
            </w:r>
          </w:p>
        </w:tc>
        <w:tc>
          <w:tcPr>
            <w:tcW w:w="708" w:type="dxa"/>
            <w:shd w:val="solid" w:color="FFFFFF" w:fill="auto"/>
          </w:tcPr>
          <w:p w14:paraId="6ABAAA0D"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0788863" w14:textId="77777777" w:rsidTr="00822565">
        <w:trPr>
          <w:trHeight w:val="59"/>
          <w:jc w:val="center"/>
        </w:trPr>
        <w:tc>
          <w:tcPr>
            <w:tcW w:w="800" w:type="dxa"/>
            <w:shd w:val="solid" w:color="FFFFFF" w:fill="auto"/>
          </w:tcPr>
          <w:p w14:paraId="15D3055B"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B812ECD"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5ED57E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D51DBD5" w14:textId="77777777" w:rsidR="00C04A08" w:rsidRPr="00C04A08" w:rsidRDefault="00C04A08" w:rsidP="00C04A08">
            <w:pPr>
              <w:pStyle w:val="TAL"/>
              <w:keepNext w:val="0"/>
              <w:rPr>
                <w:rFonts w:cs="Arial"/>
                <w:sz w:val="16"/>
                <w:szCs w:val="16"/>
              </w:rPr>
            </w:pPr>
            <w:r w:rsidRPr="00C04A08">
              <w:rPr>
                <w:rFonts w:cs="Arial"/>
                <w:sz w:val="16"/>
                <w:szCs w:val="16"/>
              </w:rPr>
              <w:t>0226</w:t>
            </w:r>
          </w:p>
        </w:tc>
        <w:tc>
          <w:tcPr>
            <w:tcW w:w="425" w:type="dxa"/>
            <w:shd w:val="solid" w:color="FFFFFF" w:fill="auto"/>
          </w:tcPr>
          <w:p w14:paraId="486B6CF2"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5C3F4F69"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03D664A3" w14:textId="77777777" w:rsidR="00C04A08" w:rsidRPr="00C04A08" w:rsidRDefault="00C04A08" w:rsidP="00C04A08">
            <w:pPr>
              <w:pStyle w:val="TAL"/>
              <w:rPr>
                <w:rFonts w:cs="Arial"/>
                <w:sz w:val="16"/>
                <w:szCs w:val="16"/>
              </w:rPr>
            </w:pPr>
            <w:r w:rsidRPr="00C04A08">
              <w:rPr>
                <w:rFonts w:cs="Arial"/>
                <w:sz w:val="16"/>
                <w:szCs w:val="16"/>
              </w:rPr>
              <w:t>Correction for REL16 FR2 contiguous intra-band CA configuration table</w:t>
            </w:r>
          </w:p>
        </w:tc>
        <w:tc>
          <w:tcPr>
            <w:tcW w:w="708" w:type="dxa"/>
            <w:shd w:val="solid" w:color="FFFFFF" w:fill="auto"/>
          </w:tcPr>
          <w:p w14:paraId="52DF6D7F"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2E4C9FF" w14:textId="77777777" w:rsidTr="00822565">
        <w:trPr>
          <w:trHeight w:val="59"/>
          <w:jc w:val="center"/>
        </w:trPr>
        <w:tc>
          <w:tcPr>
            <w:tcW w:w="800" w:type="dxa"/>
            <w:shd w:val="solid" w:color="FFFFFF" w:fill="auto"/>
          </w:tcPr>
          <w:p w14:paraId="0B152359"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4F9B797"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B0506C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4AE1E1D9" w14:textId="77777777" w:rsidR="00C04A08" w:rsidRPr="00C04A08" w:rsidRDefault="00C04A08" w:rsidP="00C04A08">
            <w:pPr>
              <w:pStyle w:val="TAL"/>
              <w:keepNext w:val="0"/>
              <w:rPr>
                <w:rFonts w:cs="Arial"/>
                <w:sz w:val="16"/>
                <w:szCs w:val="16"/>
              </w:rPr>
            </w:pPr>
            <w:r w:rsidRPr="00C04A08">
              <w:rPr>
                <w:rFonts w:cs="Arial"/>
                <w:sz w:val="16"/>
                <w:szCs w:val="16"/>
              </w:rPr>
              <w:t>0230</w:t>
            </w:r>
          </w:p>
        </w:tc>
        <w:tc>
          <w:tcPr>
            <w:tcW w:w="425" w:type="dxa"/>
            <w:shd w:val="solid" w:color="FFFFFF" w:fill="auto"/>
          </w:tcPr>
          <w:p w14:paraId="56A22EB4"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26E6864F"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74BB5325" w14:textId="77777777" w:rsidR="00C04A08" w:rsidRPr="00C04A08" w:rsidRDefault="00C04A08" w:rsidP="00C04A08">
            <w:pPr>
              <w:pStyle w:val="TAL"/>
              <w:rPr>
                <w:rFonts w:cs="Arial"/>
                <w:sz w:val="16"/>
                <w:szCs w:val="16"/>
              </w:rPr>
            </w:pPr>
            <w:r w:rsidRPr="00C04A08">
              <w:rPr>
                <w:rFonts w:cs="Arial"/>
                <w:sz w:val="16"/>
                <w:szCs w:val="16"/>
              </w:rPr>
              <w:t>modifiedMPR correction for FR2 REL16</w:t>
            </w:r>
          </w:p>
        </w:tc>
        <w:tc>
          <w:tcPr>
            <w:tcW w:w="708" w:type="dxa"/>
            <w:shd w:val="solid" w:color="FFFFFF" w:fill="auto"/>
          </w:tcPr>
          <w:p w14:paraId="5171B976"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7DD2C2D" w14:textId="77777777" w:rsidTr="00822565">
        <w:trPr>
          <w:trHeight w:val="59"/>
          <w:jc w:val="center"/>
        </w:trPr>
        <w:tc>
          <w:tcPr>
            <w:tcW w:w="800" w:type="dxa"/>
            <w:shd w:val="solid" w:color="FFFFFF" w:fill="auto"/>
          </w:tcPr>
          <w:p w14:paraId="6E260537"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3A2F70E"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DECB976"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5D93DADA" w14:textId="77777777" w:rsidR="00C04A08" w:rsidRPr="00C04A08" w:rsidRDefault="00C04A08" w:rsidP="00C04A08">
            <w:pPr>
              <w:pStyle w:val="TAL"/>
              <w:keepNext w:val="0"/>
              <w:rPr>
                <w:rFonts w:cs="Arial"/>
                <w:sz w:val="16"/>
                <w:szCs w:val="16"/>
              </w:rPr>
            </w:pPr>
            <w:r w:rsidRPr="00C04A08">
              <w:rPr>
                <w:rFonts w:cs="Arial"/>
                <w:sz w:val="16"/>
                <w:szCs w:val="16"/>
              </w:rPr>
              <w:t>0231</w:t>
            </w:r>
          </w:p>
        </w:tc>
        <w:tc>
          <w:tcPr>
            <w:tcW w:w="425" w:type="dxa"/>
            <w:shd w:val="solid" w:color="FFFFFF" w:fill="auto"/>
          </w:tcPr>
          <w:p w14:paraId="0C3FC81F"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05ED0875"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716A3702" w14:textId="77777777" w:rsidR="00C04A08" w:rsidRPr="00C04A08" w:rsidRDefault="00C04A08" w:rsidP="00C04A08">
            <w:pPr>
              <w:pStyle w:val="TAL"/>
              <w:rPr>
                <w:rFonts w:cs="Arial"/>
                <w:sz w:val="16"/>
                <w:szCs w:val="16"/>
              </w:rPr>
            </w:pPr>
            <w:r w:rsidRPr="00C04A08">
              <w:rPr>
                <w:rFonts w:cs="Arial"/>
                <w:sz w:val="16"/>
                <w:szCs w:val="16"/>
              </w:rPr>
              <w:t>Beam correspondence enhancement</w:t>
            </w:r>
          </w:p>
        </w:tc>
        <w:tc>
          <w:tcPr>
            <w:tcW w:w="708" w:type="dxa"/>
            <w:shd w:val="solid" w:color="FFFFFF" w:fill="auto"/>
          </w:tcPr>
          <w:p w14:paraId="12CD4502"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C9A2637" w14:textId="77777777" w:rsidTr="00822565">
        <w:trPr>
          <w:trHeight w:val="59"/>
          <w:jc w:val="center"/>
        </w:trPr>
        <w:tc>
          <w:tcPr>
            <w:tcW w:w="800" w:type="dxa"/>
            <w:shd w:val="solid" w:color="FFFFFF" w:fill="auto"/>
          </w:tcPr>
          <w:p w14:paraId="2AF49B02"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4EB5B58"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41BFA9C"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506A22FD" w14:textId="77777777" w:rsidR="00C04A08" w:rsidRPr="00C04A08" w:rsidRDefault="00C04A08" w:rsidP="00C04A08">
            <w:pPr>
              <w:pStyle w:val="TAL"/>
              <w:keepNext w:val="0"/>
              <w:rPr>
                <w:rFonts w:cs="Arial"/>
                <w:sz w:val="16"/>
                <w:szCs w:val="16"/>
              </w:rPr>
            </w:pPr>
            <w:r w:rsidRPr="00C04A08">
              <w:rPr>
                <w:rFonts w:cs="Arial"/>
                <w:sz w:val="16"/>
                <w:szCs w:val="16"/>
              </w:rPr>
              <w:t>0234</w:t>
            </w:r>
          </w:p>
        </w:tc>
        <w:tc>
          <w:tcPr>
            <w:tcW w:w="425" w:type="dxa"/>
            <w:shd w:val="solid" w:color="FFFFFF" w:fill="auto"/>
          </w:tcPr>
          <w:p w14:paraId="12CD2878"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3962DED"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136CCEFE" w14:textId="77777777" w:rsidR="00C04A08" w:rsidRPr="00C04A08" w:rsidRDefault="00C04A08" w:rsidP="00C04A08">
            <w:pPr>
              <w:pStyle w:val="TAL"/>
              <w:rPr>
                <w:rFonts w:cs="Arial"/>
                <w:sz w:val="16"/>
                <w:szCs w:val="16"/>
              </w:rPr>
            </w:pPr>
            <w:r w:rsidRPr="00C04A08">
              <w:rPr>
                <w:rFonts w:cs="Arial"/>
                <w:sz w:val="16"/>
                <w:szCs w:val="16"/>
              </w:rPr>
              <w:t>CR to TS 38.101-2 on corrections to operating bands for intra-band CA (Rel-16)</w:t>
            </w:r>
          </w:p>
        </w:tc>
        <w:tc>
          <w:tcPr>
            <w:tcW w:w="708" w:type="dxa"/>
            <w:shd w:val="solid" w:color="FFFFFF" w:fill="auto"/>
          </w:tcPr>
          <w:p w14:paraId="504D9D58"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9094AE1" w14:textId="77777777" w:rsidTr="00822565">
        <w:trPr>
          <w:trHeight w:val="59"/>
          <w:jc w:val="center"/>
        </w:trPr>
        <w:tc>
          <w:tcPr>
            <w:tcW w:w="800" w:type="dxa"/>
            <w:shd w:val="solid" w:color="FFFFFF" w:fill="auto"/>
          </w:tcPr>
          <w:p w14:paraId="50B8DF60"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F5E4615"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EB37629" w14:textId="77777777" w:rsidR="00C04A08" w:rsidRPr="00C04A08" w:rsidRDefault="00C04A08" w:rsidP="00C04A08">
            <w:pPr>
              <w:pStyle w:val="TAC"/>
              <w:keepNext w:val="0"/>
              <w:rPr>
                <w:rFonts w:cs="Arial"/>
                <w:sz w:val="16"/>
                <w:szCs w:val="16"/>
              </w:rPr>
            </w:pPr>
            <w:r w:rsidRPr="00C04A08">
              <w:rPr>
                <w:rFonts w:cs="Arial"/>
                <w:sz w:val="16"/>
                <w:szCs w:val="16"/>
              </w:rPr>
              <w:t>RP-201506</w:t>
            </w:r>
          </w:p>
        </w:tc>
        <w:tc>
          <w:tcPr>
            <w:tcW w:w="567" w:type="dxa"/>
            <w:shd w:val="solid" w:color="FFFFFF" w:fill="auto"/>
          </w:tcPr>
          <w:p w14:paraId="05C8D745" w14:textId="77777777" w:rsidR="00C04A08" w:rsidRPr="00C04A08" w:rsidRDefault="00C04A08" w:rsidP="00C04A08">
            <w:pPr>
              <w:pStyle w:val="TAL"/>
              <w:keepNext w:val="0"/>
              <w:rPr>
                <w:rFonts w:cs="Arial"/>
                <w:sz w:val="16"/>
                <w:szCs w:val="16"/>
              </w:rPr>
            </w:pPr>
            <w:r w:rsidRPr="00C04A08">
              <w:rPr>
                <w:rFonts w:cs="Arial"/>
                <w:sz w:val="16"/>
                <w:szCs w:val="16"/>
              </w:rPr>
              <w:t>0235</w:t>
            </w:r>
          </w:p>
        </w:tc>
        <w:tc>
          <w:tcPr>
            <w:tcW w:w="425" w:type="dxa"/>
            <w:shd w:val="solid" w:color="FFFFFF" w:fill="auto"/>
          </w:tcPr>
          <w:p w14:paraId="04F7136A"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5B07678"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2DBD8C79" w14:textId="77777777" w:rsidR="00C04A08" w:rsidRPr="00C04A08" w:rsidRDefault="00C04A08" w:rsidP="00C04A08">
            <w:pPr>
              <w:pStyle w:val="TAL"/>
              <w:rPr>
                <w:rFonts w:cs="Arial"/>
                <w:sz w:val="16"/>
                <w:szCs w:val="16"/>
              </w:rPr>
            </w:pPr>
            <w:r w:rsidRPr="00C04A08">
              <w:rPr>
                <w:rFonts w:cs="Arial"/>
                <w:sz w:val="16"/>
                <w:szCs w:val="16"/>
              </w:rPr>
              <w:t>Correction of ACS requiremet for n259</w:t>
            </w:r>
          </w:p>
        </w:tc>
        <w:tc>
          <w:tcPr>
            <w:tcW w:w="708" w:type="dxa"/>
            <w:shd w:val="solid" w:color="FFFFFF" w:fill="auto"/>
          </w:tcPr>
          <w:p w14:paraId="5BC2BE3E"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01EE26A" w14:textId="77777777" w:rsidTr="00822565">
        <w:trPr>
          <w:trHeight w:val="59"/>
          <w:jc w:val="center"/>
        </w:trPr>
        <w:tc>
          <w:tcPr>
            <w:tcW w:w="800" w:type="dxa"/>
            <w:shd w:val="solid" w:color="FFFFFF" w:fill="auto"/>
          </w:tcPr>
          <w:p w14:paraId="548A8B54"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20FFD70"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A7AAF6B"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6FA86DC4" w14:textId="77777777" w:rsidR="00C04A08" w:rsidRPr="00C04A08" w:rsidRDefault="00C04A08" w:rsidP="00C04A08">
            <w:pPr>
              <w:pStyle w:val="TAL"/>
              <w:keepNext w:val="0"/>
              <w:rPr>
                <w:rFonts w:cs="Arial"/>
                <w:sz w:val="16"/>
                <w:szCs w:val="16"/>
              </w:rPr>
            </w:pPr>
            <w:r w:rsidRPr="00C04A08">
              <w:rPr>
                <w:rFonts w:cs="Arial"/>
                <w:sz w:val="16"/>
                <w:szCs w:val="16"/>
              </w:rPr>
              <w:t>0237</w:t>
            </w:r>
          </w:p>
        </w:tc>
        <w:tc>
          <w:tcPr>
            <w:tcW w:w="425" w:type="dxa"/>
            <w:shd w:val="solid" w:color="FFFFFF" w:fill="auto"/>
          </w:tcPr>
          <w:p w14:paraId="2B87E680"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17A27E5D"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FD682A9" w14:textId="77777777" w:rsidR="00C04A08" w:rsidRPr="00C04A08" w:rsidRDefault="00C04A08" w:rsidP="00C04A08">
            <w:pPr>
              <w:pStyle w:val="TAL"/>
              <w:rPr>
                <w:rFonts w:cs="Arial"/>
                <w:sz w:val="16"/>
                <w:szCs w:val="16"/>
              </w:rPr>
            </w:pPr>
            <w:r w:rsidRPr="00C04A08">
              <w:rPr>
                <w:rFonts w:cs="Arial"/>
                <w:sz w:val="16"/>
                <w:szCs w:val="16"/>
              </w:rPr>
              <w:t>Introduction of FR2 inter-band DL CA</w:t>
            </w:r>
          </w:p>
        </w:tc>
        <w:tc>
          <w:tcPr>
            <w:tcW w:w="708" w:type="dxa"/>
            <w:shd w:val="solid" w:color="FFFFFF" w:fill="auto"/>
          </w:tcPr>
          <w:p w14:paraId="735F752B"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11D443D" w14:textId="77777777" w:rsidTr="00822565">
        <w:trPr>
          <w:trHeight w:val="59"/>
          <w:jc w:val="center"/>
        </w:trPr>
        <w:tc>
          <w:tcPr>
            <w:tcW w:w="800" w:type="dxa"/>
            <w:shd w:val="solid" w:color="FFFFFF" w:fill="auto"/>
          </w:tcPr>
          <w:p w14:paraId="2BE0D6A6"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B97657C"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A1D3551"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D93343A" w14:textId="77777777" w:rsidR="00C04A08" w:rsidRPr="00C04A08" w:rsidRDefault="00C04A08" w:rsidP="00C04A08">
            <w:pPr>
              <w:pStyle w:val="TAL"/>
              <w:keepNext w:val="0"/>
              <w:rPr>
                <w:rFonts w:cs="Arial"/>
                <w:sz w:val="16"/>
                <w:szCs w:val="16"/>
              </w:rPr>
            </w:pPr>
            <w:r w:rsidRPr="00C04A08">
              <w:rPr>
                <w:rFonts w:cs="Arial"/>
                <w:sz w:val="16"/>
                <w:szCs w:val="16"/>
              </w:rPr>
              <w:t>0239</w:t>
            </w:r>
          </w:p>
        </w:tc>
        <w:tc>
          <w:tcPr>
            <w:tcW w:w="425" w:type="dxa"/>
            <w:shd w:val="solid" w:color="FFFFFF" w:fill="auto"/>
          </w:tcPr>
          <w:p w14:paraId="534759B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734936EA"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ACC97C2" w14:textId="77777777" w:rsidR="00C04A08" w:rsidRPr="00C04A08" w:rsidRDefault="00C04A08" w:rsidP="00C04A08">
            <w:pPr>
              <w:pStyle w:val="TAL"/>
              <w:rPr>
                <w:rFonts w:cs="Arial"/>
                <w:sz w:val="16"/>
                <w:szCs w:val="16"/>
              </w:rPr>
            </w:pPr>
            <w:r w:rsidRPr="00C04A08">
              <w:rPr>
                <w:rFonts w:cs="Arial"/>
                <w:sz w:val="16"/>
                <w:szCs w:val="16"/>
              </w:rPr>
              <w:t>CR for introduction of EESS protection for n257 into general spurious emission</w:t>
            </w:r>
          </w:p>
        </w:tc>
        <w:tc>
          <w:tcPr>
            <w:tcW w:w="708" w:type="dxa"/>
            <w:shd w:val="solid" w:color="FFFFFF" w:fill="auto"/>
          </w:tcPr>
          <w:p w14:paraId="75E6C4EA"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D9AFFC7" w14:textId="77777777" w:rsidTr="00822565">
        <w:trPr>
          <w:trHeight w:val="59"/>
          <w:jc w:val="center"/>
        </w:trPr>
        <w:tc>
          <w:tcPr>
            <w:tcW w:w="800" w:type="dxa"/>
            <w:shd w:val="solid" w:color="FFFFFF" w:fill="auto"/>
          </w:tcPr>
          <w:p w14:paraId="4ACF9C1F"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19A52170"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6F0086CC"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02403A65" w14:textId="77777777" w:rsidR="00C04A08" w:rsidRPr="00C04A08" w:rsidRDefault="00C04A08" w:rsidP="00C04A08">
            <w:pPr>
              <w:pStyle w:val="TAL"/>
              <w:keepNext w:val="0"/>
              <w:rPr>
                <w:rFonts w:cs="Arial"/>
                <w:sz w:val="16"/>
                <w:szCs w:val="16"/>
              </w:rPr>
            </w:pPr>
            <w:r w:rsidRPr="00C04A08">
              <w:rPr>
                <w:rFonts w:cs="Arial"/>
                <w:sz w:val="16"/>
                <w:szCs w:val="16"/>
              </w:rPr>
              <w:t>0241</w:t>
            </w:r>
          </w:p>
        </w:tc>
        <w:tc>
          <w:tcPr>
            <w:tcW w:w="425" w:type="dxa"/>
            <w:shd w:val="solid" w:color="FFFFFF" w:fill="auto"/>
          </w:tcPr>
          <w:p w14:paraId="750CF8F3"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0DB76E54"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1105439" w14:textId="77777777" w:rsidR="00C04A08" w:rsidRPr="00C04A08" w:rsidRDefault="00C04A08" w:rsidP="00C04A08">
            <w:pPr>
              <w:pStyle w:val="TAL"/>
              <w:rPr>
                <w:rFonts w:cs="Arial"/>
                <w:sz w:val="16"/>
                <w:szCs w:val="16"/>
              </w:rPr>
            </w:pPr>
            <w:r w:rsidRPr="00C04A08">
              <w:rPr>
                <w:rFonts w:cs="Arial"/>
                <w:sz w:val="16"/>
                <w:szCs w:val="16"/>
              </w:rPr>
              <w:t>CR to TS 38.101-2: Correction on the Aggregated Channel Bandwidth</w:t>
            </w:r>
          </w:p>
        </w:tc>
        <w:tc>
          <w:tcPr>
            <w:tcW w:w="708" w:type="dxa"/>
            <w:shd w:val="solid" w:color="FFFFFF" w:fill="auto"/>
          </w:tcPr>
          <w:p w14:paraId="7A7BE206"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F4BE371" w14:textId="77777777" w:rsidTr="00822565">
        <w:trPr>
          <w:trHeight w:val="59"/>
          <w:jc w:val="center"/>
        </w:trPr>
        <w:tc>
          <w:tcPr>
            <w:tcW w:w="800" w:type="dxa"/>
            <w:shd w:val="solid" w:color="FFFFFF" w:fill="auto"/>
          </w:tcPr>
          <w:p w14:paraId="3E538262"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4BDC4A4"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F2D95A8"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2D30BD9" w14:textId="77777777" w:rsidR="00C04A08" w:rsidRPr="00C04A08" w:rsidRDefault="00C04A08" w:rsidP="00C04A08">
            <w:pPr>
              <w:pStyle w:val="TAL"/>
              <w:keepNext w:val="0"/>
              <w:rPr>
                <w:rFonts w:cs="Arial"/>
                <w:sz w:val="16"/>
                <w:szCs w:val="16"/>
              </w:rPr>
            </w:pPr>
            <w:r w:rsidRPr="00C04A08">
              <w:rPr>
                <w:rFonts w:cs="Arial"/>
                <w:sz w:val="16"/>
                <w:szCs w:val="16"/>
              </w:rPr>
              <w:t>0243</w:t>
            </w:r>
          </w:p>
        </w:tc>
        <w:tc>
          <w:tcPr>
            <w:tcW w:w="425" w:type="dxa"/>
            <w:shd w:val="solid" w:color="FFFFFF" w:fill="auto"/>
          </w:tcPr>
          <w:p w14:paraId="657A580D"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2190CADC"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4AC30F1F" w14:textId="77777777" w:rsidR="00C04A08" w:rsidRPr="00C04A08" w:rsidRDefault="00C04A08" w:rsidP="00C04A08">
            <w:pPr>
              <w:pStyle w:val="TAL"/>
              <w:rPr>
                <w:rFonts w:cs="Arial"/>
                <w:sz w:val="16"/>
                <w:szCs w:val="16"/>
              </w:rPr>
            </w:pPr>
            <w:r w:rsidRPr="00C04A08">
              <w:rPr>
                <w:rFonts w:cs="Arial"/>
                <w:sz w:val="16"/>
                <w:szCs w:val="16"/>
              </w:rPr>
              <w:t>CR to TS 38.101-2: Correction on the PC3 MPR description</w:t>
            </w:r>
          </w:p>
        </w:tc>
        <w:tc>
          <w:tcPr>
            <w:tcW w:w="708" w:type="dxa"/>
            <w:shd w:val="solid" w:color="FFFFFF" w:fill="auto"/>
          </w:tcPr>
          <w:p w14:paraId="3827F0C1"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CFE1A35" w14:textId="77777777" w:rsidTr="00822565">
        <w:trPr>
          <w:trHeight w:val="59"/>
          <w:jc w:val="center"/>
        </w:trPr>
        <w:tc>
          <w:tcPr>
            <w:tcW w:w="800" w:type="dxa"/>
            <w:shd w:val="solid" w:color="FFFFFF" w:fill="auto"/>
          </w:tcPr>
          <w:p w14:paraId="4D616341"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C29A289"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44D272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EE3E4A7" w14:textId="77777777" w:rsidR="00C04A08" w:rsidRPr="00C04A08" w:rsidRDefault="00C04A08" w:rsidP="00C04A08">
            <w:pPr>
              <w:pStyle w:val="TAL"/>
              <w:keepNext w:val="0"/>
              <w:rPr>
                <w:rFonts w:cs="Arial"/>
                <w:sz w:val="16"/>
                <w:szCs w:val="16"/>
              </w:rPr>
            </w:pPr>
            <w:r w:rsidRPr="00C04A08">
              <w:rPr>
                <w:rFonts w:cs="Arial"/>
                <w:sz w:val="16"/>
                <w:szCs w:val="16"/>
              </w:rPr>
              <w:t>0246</w:t>
            </w:r>
          </w:p>
        </w:tc>
        <w:tc>
          <w:tcPr>
            <w:tcW w:w="425" w:type="dxa"/>
            <w:shd w:val="solid" w:color="FFFFFF" w:fill="auto"/>
          </w:tcPr>
          <w:p w14:paraId="77C79A3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3F73BE4B"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6581165" w14:textId="77777777" w:rsidR="00C04A08" w:rsidRPr="00C04A08" w:rsidRDefault="00C04A08" w:rsidP="00C04A08">
            <w:pPr>
              <w:pStyle w:val="TAL"/>
              <w:rPr>
                <w:rFonts w:cs="Arial"/>
                <w:sz w:val="16"/>
                <w:szCs w:val="16"/>
              </w:rPr>
            </w:pPr>
            <w:r w:rsidRPr="00C04A08">
              <w:rPr>
                <w:rFonts w:cs="Arial"/>
                <w:sz w:val="16"/>
                <w:szCs w:val="16"/>
              </w:rPr>
              <w:t>FR2 Minimum output power measurement period definition</w:t>
            </w:r>
          </w:p>
        </w:tc>
        <w:tc>
          <w:tcPr>
            <w:tcW w:w="708" w:type="dxa"/>
            <w:shd w:val="solid" w:color="FFFFFF" w:fill="auto"/>
          </w:tcPr>
          <w:p w14:paraId="0BA03AD8"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71C3CEE" w14:textId="77777777" w:rsidTr="00822565">
        <w:trPr>
          <w:trHeight w:val="59"/>
          <w:jc w:val="center"/>
        </w:trPr>
        <w:tc>
          <w:tcPr>
            <w:tcW w:w="800" w:type="dxa"/>
            <w:shd w:val="solid" w:color="FFFFFF" w:fill="auto"/>
          </w:tcPr>
          <w:p w14:paraId="5B401D66"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5B4AA18"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EEE44F8" w14:textId="77777777" w:rsidR="00C04A08" w:rsidRPr="00C04A08" w:rsidRDefault="00C04A08" w:rsidP="00C04A08">
            <w:pPr>
              <w:pStyle w:val="TAC"/>
              <w:keepNext w:val="0"/>
              <w:rPr>
                <w:rFonts w:cs="Arial"/>
                <w:sz w:val="16"/>
                <w:szCs w:val="16"/>
              </w:rPr>
            </w:pPr>
            <w:r w:rsidRPr="00C04A08">
              <w:rPr>
                <w:rFonts w:cs="Arial"/>
                <w:sz w:val="16"/>
                <w:szCs w:val="16"/>
              </w:rPr>
              <w:t>RP-201488</w:t>
            </w:r>
          </w:p>
        </w:tc>
        <w:tc>
          <w:tcPr>
            <w:tcW w:w="567" w:type="dxa"/>
            <w:shd w:val="solid" w:color="FFFFFF" w:fill="auto"/>
          </w:tcPr>
          <w:p w14:paraId="55D8A74C" w14:textId="77777777" w:rsidR="00C04A08" w:rsidRPr="00C04A08" w:rsidRDefault="00C04A08" w:rsidP="00C04A08">
            <w:pPr>
              <w:pStyle w:val="TAL"/>
              <w:keepNext w:val="0"/>
              <w:rPr>
                <w:rFonts w:cs="Arial"/>
                <w:sz w:val="16"/>
                <w:szCs w:val="16"/>
              </w:rPr>
            </w:pPr>
            <w:r w:rsidRPr="00C04A08">
              <w:rPr>
                <w:rFonts w:cs="Arial"/>
                <w:sz w:val="16"/>
                <w:szCs w:val="16"/>
              </w:rPr>
              <w:t>0249</w:t>
            </w:r>
          </w:p>
        </w:tc>
        <w:tc>
          <w:tcPr>
            <w:tcW w:w="425" w:type="dxa"/>
            <w:shd w:val="solid" w:color="FFFFFF" w:fill="auto"/>
          </w:tcPr>
          <w:p w14:paraId="7396FA34"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020996CE"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4EAFE54" w14:textId="77777777" w:rsidR="00C04A08" w:rsidRPr="00C04A08" w:rsidRDefault="00C04A08" w:rsidP="00C04A08">
            <w:pPr>
              <w:pStyle w:val="TAL"/>
              <w:rPr>
                <w:rFonts w:cs="Arial"/>
                <w:sz w:val="16"/>
                <w:szCs w:val="16"/>
              </w:rPr>
            </w:pPr>
            <w:r w:rsidRPr="00C04A08">
              <w:rPr>
                <w:rFonts w:cs="Arial"/>
                <w:sz w:val="16"/>
                <w:szCs w:val="16"/>
              </w:rPr>
              <w:t>CR to TS38.101-2 on ULFPTx and UE SRS port configuration clarification</w:t>
            </w:r>
          </w:p>
        </w:tc>
        <w:tc>
          <w:tcPr>
            <w:tcW w:w="708" w:type="dxa"/>
            <w:shd w:val="solid" w:color="FFFFFF" w:fill="auto"/>
          </w:tcPr>
          <w:p w14:paraId="062BBDC7"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54C9907" w14:textId="77777777" w:rsidTr="00822565">
        <w:trPr>
          <w:trHeight w:val="59"/>
          <w:jc w:val="center"/>
        </w:trPr>
        <w:tc>
          <w:tcPr>
            <w:tcW w:w="800" w:type="dxa"/>
            <w:shd w:val="solid" w:color="FFFFFF" w:fill="auto"/>
          </w:tcPr>
          <w:p w14:paraId="715A54CB"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173E3E3"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45FA43EC"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2D0C8103" w14:textId="77777777" w:rsidR="00C04A08" w:rsidRPr="00C04A08" w:rsidRDefault="00C04A08" w:rsidP="00C04A08">
            <w:pPr>
              <w:pStyle w:val="TAL"/>
              <w:keepNext w:val="0"/>
              <w:rPr>
                <w:rFonts w:cs="Arial"/>
                <w:sz w:val="16"/>
                <w:szCs w:val="16"/>
              </w:rPr>
            </w:pPr>
            <w:r w:rsidRPr="00C04A08">
              <w:rPr>
                <w:rFonts w:cs="Arial"/>
                <w:sz w:val="16"/>
                <w:szCs w:val="16"/>
              </w:rPr>
              <w:t>0250</w:t>
            </w:r>
          </w:p>
        </w:tc>
        <w:tc>
          <w:tcPr>
            <w:tcW w:w="425" w:type="dxa"/>
            <w:shd w:val="solid" w:color="FFFFFF" w:fill="auto"/>
          </w:tcPr>
          <w:p w14:paraId="53BE267B"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40D72715"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190327C6" w14:textId="77777777" w:rsidR="00C04A08" w:rsidRPr="00C04A08" w:rsidRDefault="00C04A08" w:rsidP="00C04A08">
            <w:pPr>
              <w:pStyle w:val="TAL"/>
              <w:rPr>
                <w:rFonts w:cs="Arial"/>
                <w:sz w:val="16"/>
                <w:szCs w:val="16"/>
              </w:rPr>
            </w:pPr>
            <w:r w:rsidRPr="00C04A08">
              <w:rPr>
                <w:rFonts w:cs="Arial"/>
                <w:sz w:val="16"/>
                <w:szCs w:val="16"/>
              </w:rPr>
              <w:t>CR to 38.101-2: DL CA BW Enhancement and CA REFSENS</w:t>
            </w:r>
          </w:p>
        </w:tc>
        <w:tc>
          <w:tcPr>
            <w:tcW w:w="708" w:type="dxa"/>
            <w:shd w:val="solid" w:color="FFFFFF" w:fill="auto"/>
          </w:tcPr>
          <w:p w14:paraId="291993EC"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70D5E2A" w14:textId="77777777" w:rsidTr="00822565">
        <w:trPr>
          <w:trHeight w:val="59"/>
          <w:jc w:val="center"/>
        </w:trPr>
        <w:tc>
          <w:tcPr>
            <w:tcW w:w="800" w:type="dxa"/>
            <w:shd w:val="solid" w:color="FFFFFF" w:fill="auto"/>
          </w:tcPr>
          <w:p w14:paraId="769788A4"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E61F962"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FA8FD8A"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1138847" w14:textId="77777777" w:rsidR="00C04A08" w:rsidRPr="00C04A08" w:rsidRDefault="00C04A08" w:rsidP="00C04A08">
            <w:pPr>
              <w:pStyle w:val="TAL"/>
              <w:keepNext w:val="0"/>
              <w:rPr>
                <w:rFonts w:cs="Arial"/>
                <w:sz w:val="16"/>
                <w:szCs w:val="16"/>
              </w:rPr>
            </w:pPr>
            <w:r w:rsidRPr="00C04A08">
              <w:rPr>
                <w:rFonts w:cs="Arial"/>
                <w:sz w:val="16"/>
                <w:szCs w:val="16"/>
              </w:rPr>
              <w:t>0251</w:t>
            </w:r>
          </w:p>
        </w:tc>
        <w:tc>
          <w:tcPr>
            <w:tcW w:w="425" w:type="dxa"/>
            <w:shd w:val="solid" w:color="FFFFFF" w:fill="auto"/>
          </w:tcPr>
          <w:p w14:paraId="355FCA0F"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6D7791E"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034E3B4F" w14:textId="77777777" w:rsidR="00C04A08" w:rsidRPr="00C04A08" w:rsidRDefault="00C04A08" w:rsidP="00C04A08">
            <w:pPr>
              <w:pStyle w:val="TAL"/>
              <w:rPr>
                <w:rFonts w:cs="Arial"/>
                <w:sz w:val="16"/>
                <w:szCs w:val="16"/>
              </w:rPr>
            </w:pPr>
            <w:r w:rsidRPr="00C04A08">
              <w:rPr>
                <w:rFonts w:cs="Arial"/>
                <w:sz w:val="16"/>
                <w:szCs w:val="16"/>
              </w:rPr>
              <w:t>CR to 38.101-2: FR2 UE EIRP increase with IBE relaxation</w:t>
            </w:r>
          </w:p>
        </w:tc>
        <w:tc>
          <w:tcPr>
            <w:tcW w:w="708" w:type="dxa"/>
            <w:shd w:val="solid" w:color="FFFFFF" w:fill="auto"/>
          </w:tcPr>
          <w:p w14:paraId="6B45FD25"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0C509AB8" w14:textId="77777777" w:rsidTr="00822565">
        <w:trPr>
          <w:trHeight w:val="59"/>
          <w:jc w:val="center"/>
        </w:trPr>
        <w:tc>
          <w:tcPr>
            <w:tcW w:w="800" w:type="dxa"/>
            <w:shd w:val="solid" w:color="FFFFFF" w:fill="auto"/>
          </w:tcPr>
          <w:p w14:paraId="56E26D6A"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78C5499"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6D964A4B"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39AD21D9" w14:textId="77777777" w:rsidR="00C04A08" w:rsidRPr="00C04A08" w:rsidRDefault="00C04A08" w:rsidP="00C04A08">
            <w:pPr>
              <w:pStyle w:val="TAL"/>
              <w:keepNext w:val="0"/>
              <w:rPr>
                <w:rFonts w:cs="Arial"/>
                <w:sz w:val="16"/>
                <w:szCs w:val="16"/>
              </w:rPr>
            </w:pPr>
            <w:r w:rsidRPr="00C04A08">
              <w:rPr>
                <w:rFonts w:cs="Arial"/>
                <w:sz w:val="16"/>
                <w:szCs w:val="16"/>
              </w:rPr>
              <w:t>0252</w:t>
            </w:r>
          </w:p>
        </w:tc>
        <w:tc>
          <w:tcPr>
            <w:tcW w:w="425" w:type="dxa"/>
            <w:shd w:val="solid" w:color="FFFFFF" w:fill="auto"/>
          </w:tcPr>
          <w:p w14:paraId="41F84C63"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6D974189"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5EBA2139" w14:textId="77777777" w:rsidR="00C04A08" w:rsidRPr="00C04A08" w:rsidRDefault="00C04A08" w:rsidP="00C04A08">
            <w:pPr>
              <w:pStyle w:val="TAL"/>
              <w:rPr>
                <w:rFonts w:cs="Arial"/>
                <w:sz w:val="16"/>
                <w:szCs w:val="16"/>
              </w:rPr>
            </w:pPr>
            <w:r w:rsidRPr="00C04A08">
              <w:rPr>
                <w:rFonts w:cs="Arial"/>
                <w:sz w:val="16"/>
                <w:szCs w:val="16"/>
              </w:rPr>
              <w:t>FR2 intra-band non-contiguous UL CA feature</w:t>
            </w:r>
          </w:p>
        </w:tc>
        <w:tc>
          <w:tcPr>
            <w:tcW w:w="708" w:type="dxa"/>
            <w:shd w:val="solid" w:color="FFFFFF" w:fill="auto"/>
          </w:tcPr>
          <w:p w14:paraId="25997CAC"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DE00D7B" w14:textId="77777777" w:rsidTr="00822565">
        <w:trPr>
          <w:trHeight w:val="59"/>
          <w:jc w:val="center"/>
        </w:trPr>
        <w:tc>
          <w:tcPr>
            <w:tcW w:w="800" w:type="dxa"/>
            <w:shd w:val="solid" w:color="FFFFFF" w:fill="auto"/>
          </w:tcPr>
          <w:p w14:paraId="0B4C3C38"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6AEECBD"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FBCD191" w14:textId="77777777" w:rsidR="00C04A08" w:rsidRPr="00C04A08" w:rsidRDefault="00C04A08" w:rsidP="00C04A08">
            <w:pPr>
              <w:pStyle w:val="TAC"/>
              <w:keepNext w:val="0"/>
              <w:rPr>
                <w:rFonts w:cs="Arial"/>
                <w:sz w:val="16"/>
                <w:szCs w:val="16"/>
              </w:rPr>
            </w:pPr>
            <w:r w:rsidRPr="00C04A08">
              <w:rPr>
                <w:rFonts w:cs="Arial"/>
                <w:sz w:val="16"/>
                <w:szCs w:val="16"/>
              </w:rPr>
              <w:t>RP-201507</w:t>
            </w:r>
          </w:p>
        </w:tc>
        <w:tc>
          <w:tcPr>
            <w:tcW w:w="567" w:type="dxa"/>
            <w:shd w:val="solid" w:color="FFFFFF" w:fill="auto"/>
          </w:tcPr>
          <w:p w14:paraId="09C0AFC0" w14:textId="77777777" w:rsidR="00C04A08" w:rsidRPr="00C04A08" w:rsidRDefault="00C04A08" w:rsidP="00C04A08">
            <w:pPr>
              <w:pStyle w:val="TAL"/>
              <w:keepNext w:val="0"/>
              <w:rPr>
                <w:rFonts w:cs="Arial"/>
                <w:sz w:val="16"/>
                <w:szCs w:val="16"/>
              </w:rPr>
            </w:pPr>
            <w:r w:rsidRPr="00C04A08">
              <w:rPr>
                <w:rFonts w:cs="Arial"/>
                <w:sz w:val="16"/>
                <w:szCs w:val="16"/>
              </w:rPr>
              <w:t>0259</w:t>
            </w:r>
          </w:p>
        </w:tc>
        <w:tc>
          <w:tcPr>
            <w:tcW w:w="425" w:type="dxa"/>
            <w:shd w:val="solid" w:color="FFFFFF" w:fill="auto"/>
          </w:tcPr>
          <w:p w14:paraId="402306D5"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AC9E80E"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ED83049" w14:textId="77777777" w:rsidR="00C04A08" w:rsidRPr="00C04A08" w:rsidRDefault="00C04A08" w:rsidP="00C04A08">
            <w:pPr>
              <w:pStyle w:val="TAL"/>
              <w:rPr>
                <w:rFonts w:cs="Arial"/>
                <w:sz w:val="16"/>
                <w:szCs w:val="16"/>
              </w:rPr>
            </w:pPr>
            <w:r w:rsidRPr="00C04A08">
              <w:rPr>
                <w:rFonts w:cs="Arial"/>
                <w:sz w:val="16"/>
                <w:szCs w:val="16"/>
              </w:rPr>
              <w:t>Correction of corrupted table</w:t>
            </w:r>
          </w:p>
        </w:tc>
        <w:tc>
          <w:tcPr>
            <w:tcW w:w="708" w:type="dxa"/>
            <w:shd w:val="solid" w:color="FFFFFF" w:fill="auto"/>
          </w:tcPr>
          <w:p w14:paraId="56C13A22"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607D1E" w:rsidRPr="00C04A08" w14:paraId="514F838D" w14:textId="77777777" w:rsidTr="00822565">
        <w:trPr>
          <w:trHeight w:val="59"/>
          <w:jc w:val="center"/>
        </w:trPr>
        <w:tc>
          <w:tcPr>
            <w:tcW w:w="800" w:type="dxa"/>
            <w:shd w:val="solid" w:color="FFFFFF" w:fill="auto"/>
          </w:tcPr>
          <w:p w14:paraId="27720D70"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D7A4ECA"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382D71B3"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426FC375" w14:textId="77777777" w:rsidR="00607D1E" w:rsidRPr="00C04A08" w:rsidRDefault="00607D1E" w:rsidP="00607D1E">
            <w:pPr>
              <w:pStyle w:val="TAL"/>
              <w:keepNext w:val="0"/>
              <w:rPr>
                <w:rFonts w:cs="Arial"/>
                <w:sz w:val="16"/>
                <w:szCs w:val="16"/>
              </w:rPr>
            </w:pPr>
            <w:r>
              <w:rPr>
                <w:rFonts w:cs="Arial"/>
                <w:sz w:val="16"/>
                <w:szCs w:val="16"/>
              </w:rPr>
              <w:t>0263</w:t>
            </w:r>
          </w:p>
        </w:tc>
        <w:tc>
          <w:tcPr>
            <w:tcW w:w="425" w:type="dxa"/>
            <w:shd w:val="solid" w:color="FFFFFF" w:fill="auto"/>
          </w:tcPr>
          <w:p w14:paraId="54AA3AC4"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219D543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2BB366E4" w14:textId="77777777" w:rsidR="00607D1E" w:rsidRPr="00C04A08" w:rsidRDefault="00607D1E" w:rsidP="00607D1E">
            <w:pPr>
              <w:pStyle w:val="TAL"/>
              <w:rPr>
                <w:rFonts w:cs="Arial"/>
                <w:sz w:val="16"/>
                <w:szCs w:val="16"/>
              </w:rPr>
            </w:pPr>
            <w:r>
              <w:rPr>
                <w:rFonts w:cs="Arial"/>
                <w:sz w:val="16"/>
                <w:szCs w:val="16"/>
              </w:rPr>
              <w:t>EESS protection related requirements for FR2 bands</w:t>
            </w:r>
          </w:p>
        </w:tc>
        <w:tc>
          <w:tcPr>
            <w:tcW w:w="708" w:type="dxa"/>
            <w:shd w:val="solid" w:color="FFFFFF" w:fill="auto"/>
          </w:tcPr>
          <w:p w14:paraId="1C7F0E2D"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DF9679B" w14:textId="77777777" w:rsidTr="00822565">
        <w:trPr>
          <w:trHeight w:val="59"/>
          <w:jc w:val="center"/>
        </w:trPr>
        <w:tc>
          <w:tcPr>
            <w:tcW w:w="800" w:type="dxa"/>
            <w:shd w:val="solid" w:color="FFFFFF" w:fill="auto"/>
          </w:tcPr>
          <w:p w14:paraId="7276A2B1"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C4C64C6"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29C2DF2A"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33F822EE" w14:textId="77777777" w:rsidR="00607D1E" w:rsidRPr="00C04A08" w:rsidRDefault="00607D1E" w:rsidP="00607D1E">
            <w:pPr>
              <w:pStyle w:val="TAL"/>
              <w:keepNext w:val="0"/>
              <w:rPr>
                <w:rFonts w:cs="Arial"/>
                <w:sz w:val="16"/>
                <w:szCs w:val="16"/>
              </w:rPr>
            </w:pPr>
            <w:r>
              <w:rPr>
                <w:rFonts w:cs="Arial"/>
                <w:sz w:val="16"/>
                <w:szCs w:val="16"/>
              </w:rPr>
              <w:t>0267</w:t>
            </w:r>
          </w:p>
        </w:tc>
        <w:tc>
          <w:tcPr>
            <w:tcW w:w="425" w:type="dxa"/>
            <w:shd w:val="solid" w:color="FFFFFF" w:fill="auto"/>
          </w:tcPr>
          <w:p w14:paraId="5160C1AD"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07F2F30D"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E62EE1A" w14:textId="77777777" w:rsidR="00607D1E" w:rsidRPr="00C04A08" w:rsidRDefault="00607D1E" w:rsidP="00607D1E">
            <w:pPr>
              <w:pStyle w:val="TAL"/>
              <w:rPr>
                <w:rFonts w:cs="Arial"/>
                <w:sz w:val="16"/>
                <w:szCs w:val="16"/>
              </w:rPr>
            </w:pPr>
            <w:r>
              <w:rPr>
                <w:rFonts w:cs="Arial"/>
                <w:sz w:val="16"/>
                <w:szCs w:val="16"/>
              </w:rPr>
              <w:t>CR to 38.101-2: ULCA clarifications</w:t>
            </w:r>
          </w:p>
        </w:tc>
        <w:tc>
          <w:tcPr>
            <w:tcW w:w="708" w:type="dxa"/>
            <w:shd w:val="solid" w:color="FFFFFF" w:fill="auto"/>
          </w:tcPr>
          <w:p w14:paraId="04550DA7"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17C44AF" w14:textId="77777777" w:rsidTr="00822565">
        <w:trPr>
          <w:trHeight w:val="59"/>
          <w:jc w:val="center"/>
        </w:trPr>
        <w:tc>
          <w:tcPr>
            <w:tcW w:w="800" w:type="dxa"/>
            <w:shd w:val="solid" w:color="FFFFFF" w:fill="auto"/>
          </w:tcPr>
          <w:p w14:paraId="74087807"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3F192C4"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598242B"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8B083F4" w14:textId="77777777" w:rsidR="00607D1E" w:rsidRPr="00C04A08" w:rsidRDefault="00607D1E" w:rsidP="00607D1E">
            <w:pPr>
              <w:pStyle w:val="TAL"/>
              <w:keepNext w:val="0"/>
              <w:rPr>
                <w:rFonts w:cs="Arial"/>
                <w:sz w:val="16"/>
                <w:szCs w:val="16"/>
              </w:rPr>
            </w:pPr>
            <w:r>
              <w:rPr>
                <w:rFonts w:cs="Arial"/>
                <w:sz w:val="16"/>
                <w:szCs w:val="16"/>
              </w:rPr>
              <w:t>0269</w:t>
            </w:r>
          </w:p>
        </w:tc>
        <w:tc>
          <w:tcPr>
            <w:tcW w:w="425" w:type="dxa"/>
            <w:shd w:val="solid" w:color="FFFFFF" w:fill="auto"/>
          </w:tcPr>
          <w:p w14:paraId="46C2E48F"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3DC70F47"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18A1DBA8" w14:textId="77777777" w:rsidR="00607D1E" w:rsidRPr="00C04A08" w:rsidRDefault="00607D1E" w:rsidP="00607D1E">
            <w:pPr>
              <w:pStyle w:val="TAL"/>
              <w:rPr>
                <w:rFonts w:cs="Arial"/>
                <w:sz w:val="16"/>
                <w:szCs w:val="16"/>
              </w:rPr>
            </w:pPr>
            <w:r>
              <w:rPr>
                <w:rFonts w:cs="Arial"/>
                <w:sz w:val="16"/>
                <w:szCs w:val="16"/>
              </w:rPr>
              <w:t>CR for TS38.101-2 Rel-16, Correction for definition of P-MPR</w:t>
            </w:r>
          </w:p>
        </w:tc>
        <w:tc>
          <w:tcPr>
            <w:tcW w:w="708" w:type="dxa"/>
            <w:shd w:val="solid" w:color="FFFFFF" w:fill="auto"/>
          </w:tcPr>
          <w:p w14:paraId="14746CBD"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274083A" w14:textId="77777777" w:rsidTr="00822565">
        <w:trPr>
          <w:trHeight w:val="59"/>
          <w:jc w:val="center"/>
        </w:trPr>
        <w:tc>
          <w:tcPr>
            <w:tcW w:w="800" w:type="dxa"/>
            <w:shd w:val="solid" w:color="FFFFFF" w:fill="auto"/>
          </w:tcPr>
          <w:p w14:paraId="2763C5FE"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39AF61A3"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1841852E"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249EFCD2" w14:textId="77777777" w:rsidR="00607D1E" w:rsidRPr="00C04A08" w:rsidRDefault="00607D1E" w:rsidP="00607D1E">
            <w:pPr>
              <w:pStyle w:val="TAL"/>
              <w:keepNext w:val="0"/>
              <w:rPr>
                <w:rFonts w:cs="Arial"/>
                <w:sz w:val="16"/>
                <w:szCs w:val="16"/>
              </w:rPr>
            </w:pPr>
            <w:r>
              <w:rPr>
                <w:rFonts w:cs="Arial"/>
                <w:sz w:val="16"/>
                <w:szCs w:val="16"/>
              </w:rPr>
              <w:t>0270</w:t>
            </w:r>
          </w:p>
        </w:tc>
        <w:tc>
          <w:tcPr>
            <w:tcW w:w="425" w:type="dxa"/>
            <w:shd w:val="solid" w:color="FFFFFF" w:fill="auto"/>
          </w:tcPr>
          <w:p w14:paraId="0255C63B"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FA272EB"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061F5EAB" w14:textId="77777777" w:rsidR="00607D1E" w:rsidRPr="00C04A08" w:rsidRDefault="00607D1E" w:rsidP="00607D1E">
            <w:pPr>
              <w:pStyle w:val="TAL"/>
              <w:rPr>
                <w:rFonts w:cs="Arial"/>
                <w:sz w:val="16"/>
                <w:szCs w:val="16"/>
              </w:rPr>
            </w:pPr>
            <w:r>
              <w:rPr>
                <w:rFonts w:cs="Arial"/>
                <w:sz w:val="16"/>
                <w:szCs w:val="16"/>
              </w:rPr>
              <w:t>REL16 eBC capability alingment with 38.306</w:t>
            </w:r>
          </w:p>
        </w:tc>
        <w:tc>
          <w:tcPr>
            <w:tcW w:w="708" w:type="dxa"/>
            <w:shd w:val="solid" w:color="FFFFFF" w:fill="auto"/>
          </w:tcPr>
          <w:p w14:paraId="7C7F8090"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13C46441" w14:textId="77777777" w:rsidTr="00822565">
        <w:trPr>
          <w:trHeight w:val="59"/>
          <w:jc w:val="center"/>
        </w:trPr>
        <w:tc>
          <w:tcPr>
            <w:tcW w:w="800" w:type="dxa"/>
            <w:shd w:val="solid" w:color="FFFFFF" w:fill="auto"/>
          </w:tcPr>
          <w:p w14:paraId="786C72E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3812650"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3CA7CAF7"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0C2241F8" w14:textId="77777777" w:rsidR="00607D1E" w:rsidRPr="00C04A08" w:rsidRDefault="00607D1E" w:rsidP="00607D1E">
            <w:pPr>
              <w:pStyle w:val="TAL"/>
              <w:keepNext w:val="0"/>
              <w:rPr>
                <w:rFonts w:cs="Arial"/>
                <w:sz w:val="16"/>
                <w:szCs w:val="16"/>
              </w:rPr>
            </w:pPr>
            <w:r>
              <w:rPr>
                <w:rFonts w:cs="Arial"/>
                <w:sz w:val="16"/>
                <w:szCs w:val="16"/>
              </w:rPr>
              <w:t>0271</w:t>
            </w:r>
          </w:p>
        </w:tc>
        <w:tc>
          <w:tcPr>
            <w:tcW w:w="425" w:type="dxa"/>
            <w:shd w:val="solid" w:color="FFFFFF" w:fill="auto"/>
          </w:tcPr>
          <w:p w14:paraId="19499193"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36627D02"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7B628FF0" w14:textId="77777777" w:rsidR="00607D1E" w:rsidRPr="00C04A08" w:rsidRDefault="00607D1E" w:rsidP="00607D1E">
            <w:pPr>
              <w:pStyle w:val="TAL"/>
              <w:rPr>
                <w:rFonts w:cs="Arial"/>
                <w:sz w:val="16"/>
                <w:szCs w:val="16"/>
              </w:rPr>
            </w:pPr>
            <w:r>
              <w:rPr>
                <w:rFonts w:cs="Arial"/>
                <w:sz w:val="16"/>
                <w:szCs w:val="16"/>
              </w:rPr>
              <w:t>CR to 38.101-2 (Rel-16) inter-band DL CA</w:t>
            </w:r>
          </w:p>
        </w:tc>
        <w:tc>
          <w:tcPr>
            <w:tcW w:w="708" w:type="dxa"/>
            <w:shd w:val="solid" w:color="FFFFFF" w:fill="auto"/>
          </w:tcPr>
          <w:p w14:paraId="0F38DEB4"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047EA987" w14:textId="77777777" w:rsidTr="00822565">
        <w:trPr>
          <w:trHeight w:val="59"/>
          <w:jc w:val="center"/>
        </w:trPr>
        <w:tc>
          <w:tcPr>
            <w:tcW w:w="800" w:type="dxa"/>
            <w:shd w:val="solid" w:color="FFFFFF" w:fill="auto"/>
          </w:tcPr>
          <w:p w14:paraId="7046C250"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59979CF"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BE2F90D"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5D79556B" w14:textId="77777777" w:rsidR="00607D1E" w:rsidRPr="00C04A08" w:rsidRDefault="00607D1E" w:rsidP="00607D1E">
            <w:pPr>
              <w:pStyle w:val="TAL"/>
              <w:keepNext w:val="0"/>
              <w:rPr>
                <w:rFonts w:cs="Arial"/>
                <w:sz w:val="16"/>
                <w:szCs w:val="16"/>
              </w:rPr>
            </w:pPr>
            <w:r>
              <w:rPr>
                <w:rFonts w:cs="Arial"/>
                <w:sz w:val="16"/>
                <w:szCs w:val="16"/>
              </w:rPr>
              <w:t>0272</w:t>
            </w:r>
          </w:p>
        </w:tc>
        <w:tc>
          <w:tcPr>
            <w:tcW w:w="425" w:type="dxa"/>
            <w:shd w:val="solid" w:color="FFFFFF" w:fill="auto"/>
          </w:tcPr>
          <w:p w14:paraId="12CEC0B7"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0C3F3F7"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18730926" w14:textId="77777777" w:rsidR="00607D1E" w:rsidRPr="00C04A08" w:rsidRDefault="00607D1E" w:rsidP="00607D1E">
            <w:pPr>
              <w:pStyle w:val="TAL"/>
              <w:rPr>
                <w:rFonts w:cs="Arial"/>
                <w:sz w:val="16"/>
                <w:szCs w:val="16"/>
              </w:rPr>
            </w:pPr>
            <w:r>
              <w:rPr>
                <w:rFonts w:cs="Arial"/>
                <w:sz w:val="16"/>
                <w:szCs w:val="16"/>
              </w:rPr>
              <w:t>Clarification of EIS spherical coverage for inter-band CA</w:t>
            </w:r>
          </w:p>
        </w:tc>
        <w:tc>
          <w:tcPr>
            <w:tcW w:w="708" w:type="dxa"/>
            <w:shd w:val="solid" w:color="FFFFFF" w:fill="auto"/>
          </w:tcPr>
          <w:p w14:paraId="1032B60C"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03837E7" w14:textId="77777777" w:rsidTr="00822565">
        <w:trPr>
          <w:trHeight w:val="59"/>
          <w:jc w:val="center"/>
        </w:trPr>
        <w:tc>
          <w:tcPr>
            <w:tcW w:w="800" w:type="dxa"/>
            <w:shd w:val="solid" w:color="FFFFFF" w:fill="auto"/>
          </w:tcPr>
          <w:p w14:paraId="0A3A583E"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B57FED6"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79D86068"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7CF781F8" w14:textId="77777777" w:rsidR="00607D1E" w:rsidRPr="00C04A08" w:rsidRDefault="00607D1E" w:rsidP="00607D1E">
            <w:pPr>
              <w:pStyle w:val="TAL"/>
              <w:keepNext w:val="0"/>
              <w:rPr>
                <w:rFonts w:cs="Arial"/>
                <w:sz w:val="16"/>
                <w:szCs w:val="16"/>
              </w:rPr>
            </w:pPr>
            <w:r>
              <w:rPr>
                <w:rFonts w:cs="Arial"/>
                <w:sz w:val="16"/>
                <w:szCs w:val="16"/>
              </w:rPr>
              <w:t>0274</w:t>
            </w:r>
          </w:p>
        </w:tc>
        <w:tc>
          <w:tcPr>
            <w:tcW w:w="425" w:type="dxa"/>
            <w:shd w:val="solid" w:color="FFFFFF" w:fill="auto"/>
          </w:tcPr>
          <w:p w14:paraId="3E42019A"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05444A3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27DED3BA" w14:textId="77777777" w:rsidR="00607D1E" w:rsidRPr="00C04A08" w:rsidRDefault="00607D1E" w:rsidP="00607D1E">
            <w:pPr>
              <w:pStyle w:val="TAL"/>
              <w:rPr>
                <w:rFonts w:cs="Arial"/>
                <w:sz w:val="16"/>
                <w:szCs w:val="16"/>
              </w:rPr>
            </w:pPr>
            <w:r>
              <w:rPr>
                <w:rFonts w:cs="Arial"/>
                <w:sz w:val="16"/>
                <w:szCs w:val="16"/>
              </w:rPr>
              <w:t>Transmission gap for relative power tolerance in FR2</w:t>
            </w:r>
          </w:p>
        </w:tc>
        <w:tc>
          <w:tcPr>
            <w:tcW w:w="708" w:type="dxa"/>
            <w:shd w:val="solid" w:color="FFFFFF" w:fill="auto"/>
          </w:tcPr>
          <w:p w14:paraId="2A6D5A91"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8630F39" w14:textId="77777777" w:rsidTr="00822565">
        <w:trPr>
          <w:trHeight w:val="59"/>
          <w:jc w:val="center"/>
        </w:trPr>
        <w:tc>
          <w:tcPr>
            <w:tcW w:w="800" w:type="dxa"/>
            <w:shd w:val="solid" w:color="FFFFFF" w:fill="auto"/>
          </w:tcPr>
          <w:p w14:paraId="47C580D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EECB5D5"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A08A4A3"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8A0EF96" w14:textId="77777777" w:rsidR="00607D1E" w:rsidRPr="00C04A08" w:rsidRDefault="00607D1E" w:rsidP="00607D1E">
            <w:pPr>
              <w:pStyle w:val="TAL"/>
              <w:keepNext w:val="0"/>
              <w:rPr>
                <w:rFonts w:cs="Arial"/>
                <w:sz w:val="16"/>
                <w:szCs w:val="16"/>
              </w:rPr>
            </w:pPr>
            <w:r>
              <w:rPr>
                <w:rFonts w:cs="Arial"/>
                <w:sz w:val="16"/>
                <w:szCs w:val="16"/>
              </w:rPr>
              <w:t>0276</w:t>
            </w:r>
          </w:p>
        </w:tc>
        <w:tc>
          <w:tcPr>
            <w:tcW w:w="425" w:type="dxa"/>
            <w:shd w:val="solid" w:color="FFFFFF" w:fill="auto"/>
          </w:tcPr>
          <w:p w14:paraId="7114165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2AA936E9"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38AC4A82" w14:textId="77777777" w:rsidR="00607D1E" w:rsidRPr="00C04A08" w:rsidRDefault="00607D1E" w:rsidP="00607D1E">
            <w:pPr>
              <w:pStyle w:val="TAL"/>
              <w:rPr>
                <w:rFonts w:cs="Arial"/>
                <w:sz w:val="16"/>
                <w:szCs w:val="16"/>
              </w:rPr>
            </w:pPr>
            <w:r>
              <w:rPr>
                <w:rFonts w:cs="Arial"/>
                <w:sz w:val="16"/>
                <w:szCs w:val="16"/>
              </w:rPr>
              <w:t>CR to TS38.101-2 on DC location correction</w:t>
            </w:r>
          </w:p>
        </w:tc>
        <w:tc>
          <w:tcPr>
            <w:tcW w:w="708" w:type="dxa"/>
            <w:shd w:val="solid" w:color="FFFFFF" w:fill="auto"/>
          </w:tcPr>
          <w:p w14:paraId="44B32A1A"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DE39DE6" w14:textId="77777777" w:rsidTr="00822565">
        <w:trPr>
          <w:trHeight w:val="59"/>
          <w:jc w:val="center"/>
        </w:trPr>
        <w:tc>
          <w:tcPr>
            <w:tcW w:w="800" w:type="dxa"/>
            <w:shd w:val="solid" w:color="FFFFFF" w:fill="auto"/>
          </w:tcPr>
          <w:p w14:paraId="7B4BC72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52363DB"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9BA8FD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652C14CC" w14:textId="77777777" w:rsidR="00607D1E" w:rsidRPr="00C04A08" w:rsidRDefault="00607D1E" w:rsidP="00607D1E">
            <w:pPr>
              <w:pStyle w:val="TAL"/>
              <w:keepNext w:val="0"/>
              <w:rPr>
                <w:rFonts w:cs="Arial"/>
                <w:sz w:val="16"/>
                <w:szCs w:val="16"/>
              </w:rPr>
            </w:pPr>
            <w:r>
              <w:rPr>
                <w:rFonts w:cs="Arial"/>
                <w:sz w:val="16"/>
                <w:szCs w:val="16"/>
              </w:rPr>
              <w:t>0280</w:t>
            </w:r>
          </w:p>
        </w:tc>
        <w:tc>
          <w:tcPr>
            <w:tcW w:w="425" w:type="dxa"/>
            <w:shd w:val="solid" w:color="FFFFFF" w:fill="auto"/>
          </w:tcPr>
          <w:p w14:paraId="6726C813"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55D6654E"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1CF94A76" w14:textId="77777777" w:rsidR="00607D1E" w:rsidRPr="00C04A08" w:rsidRDefault="00607D1E" w:rsidP="00607D1E">
            <w:pPr>
              <w:pStyle w:val="TAL"/>
              <w:rPr>
                <w:rFonts w:cs="Arial"/>
                <w:sz w:val="16"/>
                <w:szCs w:val="16"/>
              </w:rPr>
            </w:pPr>
            <w:r>
              <w:rPr>
                <w:rFonts w:cs="Arial"/>
                <w:sz w:val="16"/>
                <w:szCs w:val="16"/>
              </w:rPr>
              <w:t>CR for TS 38.101-2: Clarification for NS_202</w:t>
            </w:r>
          </w:p>
        </w:tc>
        <w:tc>
          <w:tcPr>
            <w:tcW w:w="708" w:type="dxa"/>
            <w:shd w:val="solid" w:color="FFFFFF" w:fill="auto"/>
          </w:tcPr>
          <w:p w14:paraId="22AA64A4"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F0BB494" w14:textId="77777777" w:rsidTr="00822565">
        <w:trPr>
          <w:trHeight w:val="59"/>
          <w:jc w:val="center"/>
        </w:trPr>
        <w:tc>
          <w:tcPr>
            <w:tcW w:w="800" w:type="dxa"/>
            <w:shd w:val="solid" w:color="FFFFFF" w:fill="auto"/>
          </w:tcPr>
          <w:p w14:paraId="202D74D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AE858B7"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EA01A95" w14:textId="77777777"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2F287F27" w14:textId="77777777" w:rsidR="00607D1E" w:rsidRPr="00C04A08" w:rsidRDefault="00607D1E" w:rsidP="00607D1E">
            <w:pPr>
              <w:pStyle w:val="TAL"/>
              <w:keepNext w:val="0"/>
              <w:rPr>
                <w:rFonts w:cs="Arial"/>
                <w:sz w:val="16"/>
                <w:szCs w:val="16"/>
              </w:rPr>
            </w:pPr>
            <w:r>
              <w:rPr>
                <w:rFonts w:cs="Arial"/>
                <w:sz w:val="16"/>
                <w:szCs w:val="16"/>
              </w:rPr>
              <w:t>0282</w:t>
            </w:r>
          </w:p>
        </w:tc>
        <w:tc>
          <w:tcPr>
            <w:tcW w:w="425" w:type="dxa"/>
            <w:shd w:val="solid" w:color="FFFFFF" w:fill="auto"/>
          </w:tcPr>
          <w:p w14:paraId="3FA2B769"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6063127B"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53C8E2A2" w14:textId="77777777" w:rsidR="00607D1E" w:rsidRPr="00C04A08" w:rsidRDefault="00607D1E" w:rsidP="00607D1E">
            <w:pPr>
              <w:pStyle w:val="TAL"/>
              <w:rPr>
                <w:rFonts w:cs="Arial"/>
                <w:sz w:val="16"/>
                <w:szCs w:val="16"/>
              </w:rPr>
            </w:pPr>
            <w:r>
              <w:rPr>
                <w:rFonts w:cs="Arial"/>
                <w:sz w:val="16"/>
                <w:szCs w:val="16"/>
              </w:rPr>
              <w:t>CR to TS 38.101-2 on fallback group for intra-band contiguous CA (Rel-16)</w:t>
            </w:r>
          </w:p>
        </w:tc>
        <w:tc>
          <w:tcPr>
            <w:tcW w:w="708" w:type="dxa"/>
            <w:shd w:val="solid" w:color="FFFFFF" w:fill="auto"/>
          </w:tcPr>
          <w:p w14:paraId="5CAB348C"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F663E1D" w14:textId="77777777" w:rsidTr="00822565">
        <w:trPr>
          <w:trHeight w:val="59"/>
          <w:jc w:val="center"/>
        </w:trPr>
        <w:tc>
          <w:tcPr>
            <w:tcW w:w="800" w:type="dxa"/>
            <w:shd w:val="solid" w:color="FFFFFF" w:fill="auto"/>
          </w:tcPr>
          <w:p w14:paraId="6F1B63CF"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8D0F86F"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3D77418" w14:textId="77777777"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0B8D9849" w14:textId="77777777" w:rsidR="00607D1E" w:rsidRPr="00C04A08" w:rsidRDefault="00607D1E" w:rsidP="00607D1E">
            <w:pPr>
              <w:pStyle w:val="TAL"/>
              <w:keepNext w:val="0"/>
              <w:rPr>
                <w:rFonts w:cs="Arial"/>
                <w:sz w:val="16"/>
                <w:szCs w:val="16"/>
              </w:rPr>
            </w:pPr>
            <w:r>
              <w:rPr>
                <w:rFonts w:cs="Arial"/>
                <w:sz w:val="16"/>
                <w:szCs w:val="16"/>
              </w:rPr>
              <w:t>0283</w:t>
            </w:r>
          </w:p>
        </w:tc>
        <w:tc>
          <w:tcPr>
            <w:tcW w:w="425" w:type="dxa"/>
            <w:shd w:val="solid" w:color="FFFFFF" w:fill="auto"/>
          </w:tcPr>
          <w:p w14:paraId="5217DAA5"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782BD9A2"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4549190F" w14:textId="77777777" w:rsidR="00607D1E" w:rsidRPr="00C04A08" w:rsidRDefault="00607D1E" w:rsidP="00607D1E">
            <w:pPr>
              <w:pStyle w:val="TAL"/>
              <w:rPr>
                <w:rFonts w:cs="Arial"/>
                <w:sz w:val="16"/>
                <w:szCs w:val="16"/>
              </w:rPr>
            </w:pPr>
            <w:r>
              <w:rPr>
                <w:rFonts w:cs="Arial"/>
                <w:sz w:val="16"/>
                <w:szCs w:val="16"/>
              </w:rPr>
              <w:t>CR to TS 38.101-2 on simplification for inter-band CA configuration</w:t>
            </w:r>
          </w:p>
        </w:tc>
        <w:tc>
          <w:tcPr>
            <w:tcW w:w="708" w:type="dxa"/>
            <w:shd w:val="solid" w:color="FFFFFF" w:fill="auto"/>
          </w:tcPr>
          <w:p w14:paraId="20531C02"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DC920A2" w14:textId="77777777" w:rsidTr="00822565">
        <w:trPr>
          <w:trHeight w:val="59"/>
          <w:jc w:val="center"/>
        </w:trPr>
        <w:tc>
          <w:tcPr>
            <w:tcW w:w="800" w:type="dxa"/>
            <w:shd w:val="solid" w:color="FFFFFF" w:fill="auto"/>
          </w:tcPr>
          <w:p w14:paraId="006999A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E388191"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8CF9915"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F3070CE" w14:textId="77777777" w:rsidR="00607D1E" w:rsidRPr="00C04A08" w:rsidRDefault="00607D1E" w:rsidP="00607D1E">
            <w:pPr>
              <w:pStyle w:val="TAL"/>
              <w:keepNext w:val="0"/>
              <w:rPr>
                <w:rFonts w:cs="Arial"/>
                <w:sz w:val="16"/>
                <w:szCs w:val="16"/>
              </w:rPr>
            </w:pPr>
            <w:r>
              <w:rPr>
                <w:rFonts w:cs="Arial"/>
                <w:sz w:val="16"/>
                <w:szCs w:val="16"/>
              </w:rPr>
              <w:t>0289</w:t>
            </w:r>
          </w:p>
        </w:tc>
        <w:tc>
          <w:tcPr>
            <w:tcW w:w="425" w:type="dxa"/>
            <w:shd w:val="solid" w:color="FFFFFF" w:fill="auto"/>
          </w:tcPr>
          <w:p w14:paraId="20644ED4"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330D323"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4320C16D" w14:textId="77777777" w:rsidR="00607D1E" w:rsidRPr="00C04A08" w:rsidRDefault="00607D1E" w:rsidP="00607D1E">
            <w:pPr>
              <w:pStyle w:val="TAL"/>
              <w:rPr>
                <w:rFonts w:cs="Arial"/>
                <w:sz w:val="16"/>
                <w:szCs w:val="16"/>
              </w:rPr>
            </w:pPr>
            <w:r>
              <w:rPr>
                <w:rFonts w:cs="Arial"/>
                <w:sz w:val="16"/>
                <w:szCs w:val="16"/>
              </w:rPr>
              <w:t>Correction to Pcmax: total radiated power</w:t>
            </w:r>
          </w:p>
        </w:tc>
        <w:tc>
          <w:tcPr>
            <w:tcW w:w="708" w:type="dxa"/>
            <w:shd w:val="solid" w:color="FFFFFF" w:fill="auto"/>
          </w:tcPr>
          <w:p w14:paraId="5AA95906"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6BD73DC0" w14:textId="77777777" w:rsidTr="00822565">
        <w:trPr>
          <w:trHeight w:val="59"/>
          <w:jc w:val="center"/>
        </w:trPr>
        <w:tc>
          <w:tcPr>
            <w:tcW w:w="800" w:type="dxa"/>
            <w:shd w:val="solid" w:color="FFFFFF" w:fill="auto"/>
          </w:tcPr>
          <w:p w14:paraId="17F5BE7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997DBDA"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1DA1C2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0775E0FA" w14:textId="77777777" w:rsidR="00607D1E" w:rsidRPr="00C04A08" w:rsidRDefault="00607D1E" w:rsidP="00607D1E">
            <w:pPr>
              <w:pStyle w:val="TAL"/>
              <w:keepNext w:val="0"/>
              <w:rPr>
                <w:rFonts w:cs="Arial"/>
                <w:sz w:val="16"/>
                <w:szCs w:val="16"/>
              </w:rPr>
            </w:pPr>
            <w:r>
              <w:rPr>
                <w:rFonts w:cs="Arial"/>
                <w:sz w:val="16"/>
                <w:szCs w:val="16"/>
              </w:rPr>
              <w:t>0293</w:t>
            </w:r>
          </w:p>
        </w:tc>
        <w:tc>
          <w:tcPr>
            <w:tcW w:w="425" w:type="dxa"/>
            <w:shd w:val="solid" w:color="FFFFFF" w:fill="auto"/>
          </w:tcPr>
          <w:p w14:paraId="5044992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72B37DAC"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6AE924E5" w14:textId="77777777" w:rsidR="00607D1E" w:rsidRPr="00C04A08" w:rsidRDefault="00607D1E" w:rsidP="00607D1E">
            <w:pPr>
              <w:pStyle w:val="TAL"/>
              <w:rPr>
                <w:rFonts w:cs="Arial"/>
                <w:sz w:val="16"/>
                <w:szCs w:val="16"/>
              </w:rPr>
            </w:pPr>
            <w:r>
              <w:rPr>
                <w:rFonts w:cs="Arial"/>
                <w:sz w:val="16"/>
                <w:szCs w:val="16"/>
              </w:rPr>
              <w:t>Correction to EIS definition</w:t>
            </w:r>
          </w:p>
        </w:tc>
        <w:tc>
          <w:tcPr>
            <w:tcW w:w="708" w:type="dxa"/>
            <w:shd w:val="solid" w:color="FFFFFF" w:fill="auto"/>
          </w:tcPr>
          <w:p w14:paraId="0D395750"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24A4360" w14:textId="77777777" w:rsidTr="00822565">
        <w:trPr>
          <w:trHeight w:val="59"/>
          <w:jc w:val="center"/>
        </w:trPr>
        <w:tc>
          <w:tcPr>
            <w:tcW w:w="800" w:type="dxa"/>
            <w:shd w:val="solid" w:color="FFFFFF" w:fill="auto"/>
          </w:tcPr>
          <w:p w14:paraId="3B68D69A"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3FFDA27E"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04F9FBB" w14:textId="77777777" w:rsidR="00607D1E" w:rsidRPr="00C04A08" w:rsidRDefault="00607D1E" w:rsidP="00607D1E">
            <w:pPr>
              <w:pStyle w:val="TAC"/>
              <w:keepNext w:val="0"/>
              <w:rPr>
                <w:rFonts w:cs="Arial"/>
                <w:sz w:val="16"/>
                <w:szCs w:val="16"/>
              </w:rPr>
            </w:pPr>
            <w:r>
              <w:rPr>
                <w:rFonts w:cs="Arial"/>
                <w:sz w:val="16"/>
                <w:szCs w:val="16"/>
              </w:rPr>
              <w:t>RP-202428</w:t>
            </w:r>
          </w:p>
        </w:tc>
        <w:tc>
          <w:tcPr>
            <w:tcW w:w="567" w:type="dxa"/>
            <w:shd w:val="solid" w:color="FFFFFF" w:fill="auto"/>
          </w:tcPr>
          <w:p w14:paraId="09AF8840" w14:textId="77777777" w:rsidR="00607D1E" w:rsidRPr="00C04A08" w:rsidRDefault="00607D1E" w:rsidP="00607D1E">
            <w:pPr>
              <w:pStyle w:val="TAL"/>
              <w:keepNext w:val="0"/>
              <w:rPr>
                <w:rFonts w:cs="Arial"/>
                <w:sz w:val="16"/>
                <w:szCs w:val="16"/>
              </w:rPr>
            </w:pPr>
            <w:r>
              <w:rPr>
                <w:rFonts w:cs="Arial"/>
                <w:sz w:val="16"/>
                <w:szCs w:val="16"/>
              </w:rPr>
              <w:t>0297</w:t>
            </w:r>
          </w:p>
        </w:tc>
        <w:tc>
          <w:tcPr>
            <w:tcW w:w="425" w:type="dxa"/>
            <w:shd w:val="solid" w:color="FFFFFF" w:fill="auto"/>
          </w:tcPr>
          <w:p w14:paraId="2E0AC563"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6E43296A"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2198BCE3" w14:textId="77777777" w:rsidR="00607D1E" w:rsidRPr="00C04A08" w:rsidRDefault="00607D1E" w:rsidP="00607D1E">
            <w:pPr>
              <w:pStyle w:val="TAL"/>
              <w:rPr>
                <w:rFonts w:cs="Arial"/>
                <w:sz w:val="16"/>
                <w:szCs w:val="16"/>
              </w:rPr>
            </w:pPr>
            <w:r>
              <w:rPr>
                <w:rFonts w:cs="Arial"/>
                <w:sz w:val="16"/>
                <w:szCs w:val="16"/>
              </w:rPr>
              <w:t>CR for editorial corrections 38.101-2</w:t>
            </w:r>
          </w:p>
        </w:tc>
        <w:tc>
          <w:tcPr>
            <w:tcW w:w="708" w:type="dxa"/>
            <w:shd w:val="solid" w:color="FFFFFF" w:fill="auto"/>
          </w:tcPr>
          <w:p w14:paraId="7B930596"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D9594B9" w14:textId="77777777" w:rsidTr="00822565">
        <w:trPr>
          <w:trHeight w:val="59"/>
          <w:jc w:val="center"/>
        </w:trPr>
        <w:tc>
          <w:tcPr>
            <w:tcW w:w="800" w:type="dxa"/>
            <w:shd w:val="solid" w:color="FFFFFF" w:fill="auto"/>
          </w:tcPr>
          <w:p w14:paraId="0607ABB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F527BC4"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A62FF92"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52F35722" w14:textId="77777777" w:rsidR="00607D1E" w:rsidRPr="00C04A08" w:rsidRDefault="00607D1E" w:rsidP="00607D1E">
            <w:pPr>
              <w:pStyle w:val="TAL"/>
              <w:keepNext w:val="0"/>
              <w:rPr>
                <w:rFonts w:cs="Arial"/>
                <w:sz w:val="16"/>
                <w:szCs w:val="16"/>
              </w:rPr>
            </w:pPr>
            <w:r>
              <w:rPr>
                <w:rFonts w:cs="Arial"/>
                <w:sz w:val="16"/>
                <w:szCs w:val="16"/>
              </w:rPr>
              <w:t>0299</w:t>
            </w:r>
          </w:p>
        </w:tc>
        <w:tc>
          <w:tcPr>
            <w:tcW w:w="425" w:type="dxa"/>
            <w:shd w:val="solid" w:color="FFFFFF" w:fill="auto"/>
          </w:tcPr>
          <w:p w14:paraId="5C629E0C"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E56256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59E4A6BF" w14:textId="77777777" w:rsidR="00607D1E" w:rsidRPr="00C04A08" w:rsidRDefault="00607D1E" w:rsidP="00607D1E">
            <w:pPr>
              <w:pStyle w:val="TAL"/>
              <w:rPr>
                <w:rFonts w:cs="Arial"/>
                <w:sz w:val="16"/>
                <w:szCs w:val="16"/>
              </w:rPr>
            </w:pPr>
            <w:r>
              <w:rPr>
                <w:rFonts w:cs="Arial"/>
                <w:sz w:val="16"/>
                <w:szCs w:val="16"/>
              </w:rPr>
              <w:t>Mirror CR for 38.101-2: IBB and ACS corrections</w:t>
            </w:r>
          </w:p>
        </w:tc>
        <w:tc>
          <w:tcPr>
            <w:tcW w:w="708" w:type="dxa"/>
            <w:shd w:val="solid" w:color="FFFFFF" w:fill="auto"/>
          </w:tcPr>
          <w:p w14:paraId="33DDC32E"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251494C" w14:textId="77777777" w:rsidTr="00822565">
        <w:trPr>
          <w:trHeight w:val="59"/>
          <w:jc w:val="center"/>
        </w:trPr>
        <w:tc>
          <w:tcPr>
            <w:tcW w:w="800" w:type="dxa"/>
            <w:shd w:val="solid" w:color="FFFFFF" w:fill="auto"/>
          </w:tcPr>
          <w:p w14:paraId="4E777551"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7DC84C8"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1DEDD2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DD5E0C1" w14:textId="77777777" w:rsidR="00607D1E" w:rsidRPr="00C04A08" w:rsidRDefault="00607D1E" w:rsidP="00607D1E">
            <w:pPr>
              <w:pStyle w:val="TAL"/>
              <w:keepNext w:val="0"/>
              <w:rPr>
                <w:rFonts w:cs="Arial"/>
                <w:sz w:val="16"/>
                <w:szCs w:val="16"/>
              </w:rPr>
            </w:pPr>
            <w:r>
              <w:rPr>
                <w:rFonts w:cs="Arial"/>
                <w:sz w:val="16"/>
                <w:szCs w:val="16"/>
              </w:rPr>
              <w:t>0310</w:t>
            </w:r>
          </w:p>
        </w:tc>
        <w:tc>
          <w:tcPr>
            <w:tcW w:w="425" w:type="dxa"/>
            <w:shd w:val="solid" w:color="FFFFFF" w:fill="auto"/>
          </w:tcPr>
          <w:p w14:paraId="311C149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1D4DF152"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522F86D1" w14:textId="77777777" w:rsidR="00607D1E" w:rsidRPr="00C04A08" w:rsidRDefault="00607D1E" w:rsidP="00607D1E">
            <w:pPr>
              <w:pStyle w:val="TAL"/>
              <w:rPr>
                <w:rFonts w:cs="Arial"/>
                <w:sz w:val="16"/>
                <w:szCs w:val="16"/>
              </w:rPr>
            </w:pPr>
            <w:r>
              <w:rPr>
                <w:rFonts w:cs="Arial"/>
                <w:sz w:val="16"/>
                <w:szCs w:val="16"/>
              </w:rPr>
              <w:t>CR to DMRS position in UL RMC for FR2</w:t>
            </w:r>
          </w:p>
        </w:tc>
        <w:tc>
          <w:tcPr>
            <w:tcW w:w="708" w:type="dxa"/>
            <w:shd w:val="solid" w:color="FFFFFF" w:fill="auto"/>
          </w:tcPr>
          <w:p w14:paraId="0453EA54" w14:textId="77777777" w:rsidR="00607D1E" w:rsidRPr="00C04A08" w:rsidRDefault="00607D1E" w:rsidP="00607D1E">
            <w:pPr>
              <w:pStyle w:val="TAC"/>
              <w:keepNext w:val="0"/>
              <w:rPr>
                <w:sz w:val="16"/>
                <w:szCs w:val="16"/>
                <w:lang w:eastAsia="zh-CN"/>
              </w:rPr>
            </w:pPr>
            <w:r>
              <w:rPr>
                <w:sz w:val="16"/>
                <w:szCs w:val="16"/>
                <w:lang w:eastAsia="zh-CN"/>
              </w:rPr>
              <w:t>16.6.0</w:t>
            </w:r>
          </w:p>
        </w:tc>
      </w:tr>
      <w:tr w:rsidR="007E1683" w:rsidRPr="00C04A08" w14:paraId="7A707E95" w14:textId="77777777" w:rsidTr="00822565">
        <w:trPr>
          <w:trHeight w:val="59"/>
          <w:jc w:val="center"/>
        </w:trPr>
        <w:tc>
          <w:tcPr>
            <w:tcW w:w="800" w:type="dxa"/>
            <w:shd w:val="solid" w:color="FFFFFF" w:fill="auto"/>
          </w:tcPr>
          <w:p w14:paraId="2375A59A" w14:textId="77777777" w:rsidR="007E1683" w:rsidRDefault="007E1683" w:rsidP="007E1683">
            <w:pPr>
              <w:pStyle w:val="TAC"/>
              <w:keepNext w:val="0"/>
              <w:rPr>
                <w:sz w:val="16"/>
                <w:szCs w:val="16"/>
                <w:lang w:eastAsia="ja-JP"/>
              </w:rPr>
            </w:pPr>
            <w:r>
              <w:rPr>
                <w:sz w:val="16"/>
                <w:szCs w:val="16"/>
                <w:lang w:eastAsia="ja-JP"/>
              </w:rPr>
              <w:t>2020-12</w:t>
            </w:r>
          </w:p>
        </w:tc>
        <w:tc>
          <w:tcPr>
            <w:tcW w:w="800" w:type="dxa"/>
            <w:shd w:val="solid" w:color="FFFFFF" w:fill="auto"/>
          </w:tcPr>
          <w:p w14:paraId="735ED93D" w14:textId="77777777" w:rsidR="007E1683" w:rsidRDefault="007E1683" w:rsidP="007E1683">
            <w:pPr>
              <w:pStyle w:val="TAC"/>
              <w:keepNext w:val="0"/>
              <w:rPr>
                <w:sz w:val="16"/>
                <w:szCs w:val="16"/>
                <w:lang w:eastAsia="ja-JP"/>
              </w:rPr>
            </w:pPr>
            <w:r>
              <w:rPr>
                <w:sz w:val="16"/>
                <w:szCs w:val="16"/>
                <w:lang w:eastAsia="ja-JP"/>
              </w:rPr>
              <w:t>RAN#90</w:t>
            </w:r>
          </w:p>
        </w:tc>
        <w:tc>
          <w:tcPr>
            <w:tcW w:w="952" w:type="dxa"/>
            <w:shd w:val="solid" w:color="FFFFFF" w:fill="auto"/>
          </w:tcPr>
          <w:p w14:paraId="18C0E044" w14:textId="77777777" w:rsidR="007E1683" w:rsidRDefault="007E1683" w:rsidP="007E1683">
            <w:pPr>
              <w:pStyle w:val="TAC"/>
              <w:keepNext w:val="0"/>
              <w:rPr>
                <w:rFonts w:cs="Arial"/>
                <w:sz w:val="16"/>
                <w:szCs w:val="16"/>
              </w:rPr>
            </w:pPr>
            <w:r>
              <w:rPr>
                <w:rFonts w:cs="Arial"/>
                <w:sz w:val="16"/>
                <w:szCs w:val="16"/>
              </w:rPr>
              <w:t>RP-202466</w:t>
            </w:r>
          </w:p>
        </w:tc>
        <w:tc>
          <w:tcPr>
            <w:tcW w:w="567" w:type="dxa"/>
            <w:shd w:val="solid" w:color="FFFFFF" w:fill="auto"/>
          </w:tcPr>
          <w:p w14:paraId="3A6841C8" w14:textId="77777777" w:rsidR="007E1683" w:rsidRDefault="007E1683" w:rsidP="007E1683">
            <w:pPr>
              <w:pStyle w:val="TAL"/>
              <w:keepNext w:val="0"/>
              <w:rPr>
                <w:rFonts w:cs="Arial"/>
                <w:sz w:val="16"/>
                <w:szCs w:val="16"/>
              </w:rPr>
            </w:pPr>
            <w:r>
              <w:rPr>
                <w:rFonts w:cs="Arial"/>
                <w:sz w:val="16"/>
                <w:szCs w:val="16"/>
              </w:rPr>
              <w:t>0287</w:t>
            </w:r>
          </w:p>
        </w:tc>
        <w:tc>
          <w:tcPr>
            <w:tcW w:w="425" w:type="dxa"/>
            <w:shd w:val="solid" w:color="FFFFFF" w:fill="auto"/>
          </w:tcPr>
          <w:p w14:paraId="4CB06E85" w14:textId="77777777" w:rsidR="007E1683" w:rsidRDefault="007E1683" w:rsidP="007E1683">
            <w:pPr>
              <w:pStyle w:val="TAR"/>
              <w:keepNext w:val="0"/>
              <w:jc w:val="center"/>
              <w:rPr>
                <w:rFonts w:cs="Arial"/>
                <w:sz w:val="16"/>
                <w:szCs w:val="16"/>
              </w:rPr>
            </w:pPr>
            <w:r>
              <w:rPr>
                <w:rFonts w:cs="Arial"/>
                <w:sz w:val="16"/>
                <w:szCs w:val="16"/>
              </w:rPr>
              <w:t> </w:t>
            </w:r>
          </w:p>
        </w:tc>
        <w:tc>
          <w:tcPr>
            <w:tcW w:w="425" w:type="dxa"/>
            <w:shd w:val="solid" w:color="FFFFFF" w:fill="auto"/>
          </w:tcPr>
          <w:p w14:paraId="278CCE7E" w14:textId="77777777" w:rsidR="007E1683" w:rsidRDefault="007E1683" w:rsidP="007E1683">
            <w:pPr>
              <w:pStyle w:val="TAC"/>
              <w:keepNext w:val="0"/>
              <w:rPr>
                <w:rFonts w:cs="Arial"/>
                <w:sz w:val="16"/>
                <w:szCs w:val="16"/>
              </w:rPr>
            </w:pPr>
            <w:r>
              <w:rPr>
                <w:rFonts w:cs="Arial"/>
                <w:sz w:val="16"/>
                <w:szCs w:val="16"/>
              </w:rPr>
              <w:t>B</w:t>
            </w:r>
          </w:p>
        </w:tc>
        <w:tc>
          <w:tcPr>
            <w:tcW w:w="4962" w:type="dxa"/>
            <w:shd w:val="solid" w:color="FFFFFF" w:fill="auto"/>
          </w:tcPr>
          <w:p w14:paraId="5FDA7A02" w14:textId="77777777" w:rsidR="007E1683" w:rsidRDefault="007E1683" w:rsidP="007E1683">
            <w:pPr>
              <w:pStyle w:val="TAL"/>
              <w:rPr>
                <w:rFonts w:cs="Arial"/>
                <w:sz w:val="16"/>
                <w:szCs w:val="16"/>
              </w:rPr>
            </w:pPr>
            <w:r>
              <w:rPr>
                <w:rFonts w:cs="Arial"/>
                <w:sz w:val="16"/>
                <w:szCs w:val="16"/>
              </w:rPr>
              <w:t>CR introduction completed band combinations Rel-17 NR Intra-band -</w:t>
            </w:r>
          </w:p>
        </w:tc>
        <w:tc>
          <w:tcPr>
            <w:tcW w:w="708" w:type="dxa"/>
            <w:shd w:val="solid" w:color="FFFFFF" w:fill="auto"/>
          </w:tcPr>
          <w:p w14:paraId="5B878E71" w14:textId="77777777" w:rsidR="007E1683" w:rsidRDefault="007E1683" w:rsidP="007E1683">
            <w:pPr>
              <w:pStyle w:val="TAC"/>
              <w:keepNext w:val="0"/>
              <w:rPr>
                <w:sz w:val="16"/>
                <w:szCs w:val="16"/>
                <w:lang w:eastAsia="zh-CN"/>
              </w:rPr>
            </w:pPr>
            <w:r>
              <w:rPr>
                <w:sz w:val="16"/>
                <w:szCs w:val="16"/>
                <w:lang w:eastAsia="zh-CN"/>
              </w:rPr>
              <w:t>17.0.0</w:t>
            </w:r>
          </w:p>
        </w:tc>
      </w:tr>
      <w:tr w:rsidR="00520437" w:rsidRPr="00C04A08" w14:paraId="3D5E9407" w14:textId="77777777" w:rsidTr="00822565">
        <w:trPr>
          <w:trHeight w:val="59"/>
          <w:jc w:val="center"/>
        </w:trPr>
        <w:tc>
          <w:tcPr>
            <w:tcW w:w="800" w:type="dxa"/>
            <w:shd w:val="solid" w:color="FFFFFF" w:fill="auto"/>
          </w:tcPr>
          <w:p w14:paraId="48B50BCC" w14:textId="77777777" w:rsidR="00520437" w:rsidRDefault="00520437" w:rsidP="007E1683">
            <w:pPr>
              <w:pStyle w:val="TAC"/>
              <w:keepNext w:val="0"/>
              <w:rPr>
                <w:sz w:val="16"/>
                <w:szCs w:val="16"/>
                <w:lang w:eastAsia="ja-JP"/>
              </w:rPr>
            </w:pPr>
            <w:r>
              <w:rPr>
                <w:sz w:val="16"/>
                <w:szCs w:val="16"/>
                <w:lang w:eastAsia="ja-JP"/>
              </w:rPr>
              <w:t>2021-03</w:t>
            </w:r>
          </w:p>
        </w:tc>
        <w:tc>
          <w:tcPr>
            <w:tcW w:w="800" w:type="dxa"/>
            <w:shd w:val="solid" w:color="FFFFFF" w:fill="auto"/>
          </w:tcPr>
          <w:p w14:paraId="649259B7" w14:textId="77777777" w:rsidR="00520437" w:rsidRDefault="00520437" w:rsidP="007E1683">
            <w:pPr>
              <w:pStyle w:val="TAC"/>
              <w:keepNext w:val="0"/>
              <w:rPr>
                <w:sz w:val="16"/>
                <w:szCs w:val="16"/>
                <w:lang w:eastAsia="ja-JP"/>
              </w:rPr>
            </w:pPr>
            <w:r>
              <w:rPr>
                <w:sz w:val="16"/>
                <w:szCs w:val="16"/>
                <w:lang w:eastAsia="ja-JP"/>
              </w:rPr>
              <w:t>RAN#91</w:t>
            </w:r>
          </w:p>
        </w:tc>
        <w:tc>
          <w:tcPr>
            <w:tcW w:w="952" w:type="dxa"/>
            <w:shd w:val="solid" w:color="FFFFFF" w:fill="auto"/>
          </w:tcPr>
          <w:p w14:paraId="5D889BB1" w14:textId="77777777" w:rsidR="00520437" w:rsidRDefault="00520437" w:rsidP="007E1683">
            <w:pPr>
              <w:pStyle w:val="TAC"/>
              <w:keepNext w:val="0"/>
              <w:rPr>
                <w:rFonts w:cs="Arial"/>
                <w:sz w:val="16"/>
                <w:szCs w:val="16"/>
              </w:rPr>
            </w:pPr>
            <w:r w:rsidRPr="00520437">
              <w:rPr>
                <w:rFonts w:cs="Arial"/>
                <w:sz w:val="16"/>
                <w:szCs w:val="16"/>
              </w:rPr>
              <w:t>RP-210117</w:t>
            </w:r>
          </w:p>
        </w:tc>
        <w:tc>
          <w:tcPr>
            <w:tcW w:w="567" w:type="dxa"/>
            <w:shd w:val="solid" w:color="FFFFFF" w:fill="auto"/>
          </w:tcPr>
          <w:p w14:paraId="5CC9C9D0" w14:textId="77777777" w:rsidR="00520437" w:rsidRDefault="00520437" w:rsidP="007E1683">
            <w:pPr>
              <w:pStyle w:val="TAL"/>
              <w:keepNext w:val="0"/>
              <w:rPr>
                <w:rFonts w:cs="Arial"/>
                <w:sz w:val="16"/>
                <w:szCs w:val="16"/>
              </w:rPr>
            </w:pPr>
            <w:r>
              <w:rPr>
                <w:rFonts w:cs="Arial"/>
                <w:sz w:val="16"/>
                <w:szCs w:val="16"/>
              </w:rPr>
              <w:t>0315</w:t>
            </w:r>
          </w:p>
        </w:tc>
        <w:tc>
          <w:tcPr>
            <w:tcW w:w="425" w:type="dxa"/>
            <w:shd w:val="solid" w:color="FFFFFF" w:fill="auto"/>
          </w:tcPr>
          <w:p w14:paraId="44501BB6" w14:textId="77777777" w:rsidR="00520437" w:rsidRDefault="00520437" w:rsidP="007E1683">
            <w:pPr>
              <w:pStyle w:val="TAR"/>
              <w:keepNext w:val="0"/>
              <w:jc w:val="center"/>
              <w:rPr>
                <w:rFonts w:cs="Arial"/>
                <w:sz w:val="16"/>
                <w:szCs w:val="16"/>
              </w:rPr>
            </w:pPr>
          </w:p>
        </w:tc>
        <w:tc>
          <w:tcPr>
            <w:tcW w:w="425" w:type="dxa"/>
            <w:shd w:val="solid" w:color="FFFFFF" w:fill="auto"/>
          </w:tcPr>
          <w:p w14:paraId="5043E537" w14:textId="77777777" w:rsidR="00520437" w:rsidRDefault="00520437" w:rsidP="007E1683">
            <w:pPr>
              <w:pStyle w:val="TAC"/>
              <w:keepNext w:val="0"/>
              <w:rPr>
                <w:rFonts w:cs="Arial"/>
                <w:sz w:val="16"/>
                <w:szCs w:val="16"/>
              </w:rPr>
            </w:pPr>
            <w:r>
              <w:rPr>
                <w:rFonts w:cs="Arial"/>
                <w:sz w:val="16"/>
                <w:szCs w:val="16"/>
              </w:rPr>
              <w:t>A</w:t>
            </w:r>
          </w:p>
        </w:tc>
        <w:tc>
          <w:tcPr>
            <w:tcW w:w="4962" w:type="dxa"/>
            <w:shd w:val="solid" w:color="FFFFFF" w:fill="auto"/>
          </w:tcPr>
          <w:p w14:paraId="57BD4F7D" w14:textId="77777777" w:rsidR="00520437" w:rsidRDefault="00520437" w:rsidP="007E1683">
            <w:pPr>
              <w:pStyle w:val="TAL"/>
              <w:rPr>
                <w:rFonts w:cs="Arial"/>
                <w:sz w:val="16"/>
                <w:szCs w:val="16"/>
              </w:rPr>
            </w:pPr>
            <w:r w:rsidRPr="00520437">
              <w:rPr>
                <w:rFonts w:cs="Arial"/>
                <w:sz w:val="16"/>
                <w:szCs w:val="16"/>
              </w:rPr>
              <w:t>Removal of a remaining NS_201 related requirement</w:t>
            </w:r>
          </w:p>
        </w:tc>
        <w:tc>
          <w:tcPr>
            <w:tcW w:w="708" w:type="dxa"/>
            <w:shd w:val="solid" w:color="FFFFFF" w:fill="auto"/>
          </w:tcPr>
          <w:p w14:paraId="149F4674" w14:textId="77777777" w:rsidR="00520437" w:rsidRDefault="00520437" w:rsidP="007E1683">
            <w:pPr>
              <w:pStyle w:val="TAC"/>
              <w:keepNext w:val="0"/>
              <w:rPr>
                <w:sz w:val="16"/>
                <w:szCs w:val="16"/>
                <w:lang w:eastAsia="zh-CN"/>
              </w:rPr>
            </w:pPr>
            <w:r>
              <w:rPr>
                <w:sz w:val="16"/>
                <w:szCs w:val="16"/>
                <w:lang w:eastAsia="zh-CN"/>
              </w:rPr>
              <w:t>17.1.0</w:t>
            </w:r>
          </w:p>
        </w:tc>
      </w:tr>
      <w:tr w:rsidR="00520437" w:rsidRPr="00C04A08" w14:paraId="4BC0F7FE" w14:textId="77777777" w:rsidTr="00822565">
        <w:trPr>
          <w:trHeight w:val="59"/>
          <w:jc w:val="center"/>
        </w:trPr>
        <w:tc>
          <w:tcPr>
            <w:tcW w:w="800" w:type="dxa"/>
            <w:shd w:val="solid" w:color="FFFFFF" w:fill="auto"/>
          </w:tcPr>
          <w:p w14:paraId="706199BF"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6B541FFB"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155BDA18"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7FCA9292" w14:textId="77777777" w:rsidR="00520437" w:rsidRDefault="00520437" w:rsidP="00520437">
            <w:pPr>
              <w:pStyle w:val="TAL"/>
              <w:keepNext w:val="0"/>
              <w:rPr>
                <w:rFonts w:cs="Arial"/>
                <w:sz w:val="16"/>
                <w:szCs w:val="16"/>
              </w:rPr>
            </w:pPr>
            <w:r>
              <w:rPr>
                <w:rFonts w:cs="Arial"/>
                <w:sz w:val="16"/>
                <w:szCs w:val="16"/>
              </w:rPr>
              <w:t>0319</w:t>
            </w:r>
          </w:p>
        </w:tc>
        <w:tc>
          <w:tcPr>
            <w:tcW w:w="425" w:type="dxa"/>
            <w:shd w:val="solid" w:color="FFFFFF" w:fill="auto"/>
          </w:tcPr>
          <w:p w14:paraId="1965F2A9" w14:textId="77777777" w:rsidR="00520437" w:rsidRDefault="00520437" w:rsidP="00520437">
            <w:pPr>
              <w:pStyle w:val="TAR"/>
              <w:keepNext w:val="0"/>
              <w:jc w:val="center"/>
              <w:rPr>
                <w:rFonts w:cs="Arial"/>
                <w:sz w:val="16"/>
                <w:szCs w:val="16"/>
              </w:rPr>
            </w:pPr>
          </w:p>
        </w:tc>
        <w:tc>
          <w:tcPr>
            <w:tcW w:w="425" w:type="dxa"/>
            <w:shd w:val="solid" w:color="FFFFFF" w:fill="auto"/>
          </w:tcPr>
          <w:p w14:paraId="771B0E8A"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6409B978" w14:textId="77777777" w:rsidR="00520437" w:rsidRDefault="00520437" w:rsidP="00520437">
            <w:pPr>
              <w:pStyle w:val="TAL"/>
              <w:rPr>
                <w:rFonts w:cs="Arial"/>
                <w:sz w:val="16"/>
                <w:szCs w:val="16"/>
              </w:rPr>
            </w:pPr>
            <w:r w:rsidRPr="00520437">
              <w:rPr>
                <w:rFonts w:cs="Arial"/>
                <w:sz w:val="16"/>
                <w:szCs w:val="16"/>
              </w:rPr>
              <w:t>CR to TS 38.101-2 on correction to intra-band non-contiguous CA configurations (Rel-17)</w:t>
            </w:r>
          </w:p>
        </w:tc>
        <w:tc>
          <w:tcPr>
            <w:tcW w:w="708" w:type="dxa"/>
            <w:shd w:val="solid" w:color="FFFFFF" w:fill="auto"/>
          </w:tcPr>
          <w:p w14:paraId="641D1BD0"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78B31B4E" w14:textId="77777777" w:rsidTr="00822565">
        <w:trPr>
          <w:trHeight w:val="59"/>
          <w:jc w:val="center"/>
        </w:trPr>
        <w:tc>
          <w:tcPr>
            <w:tcW w:w="800" w:type="dxa"/>
            <w:shd w:val="solid" w:color="FFFFFF" w:fill="auto"/>
          </w:tcPr>
          <w:p w14:paraId="44F6A7A9"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458AD6CF"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7A5FA9EC" w14:textId="77777777" w:rsidR="00520437" w:rsidRDefault="00520437" w:rsidP="00520437">
            <w:pPr>
              <w:pStyle w:val="TAC"/>
              <w:keepNext w:val="0"/>
              <w:rPr>
                <w:rFonts w:cs="Arial"/>
                <w:sz w:val="16"/>
                <w:szCs w:val="16"/>
              </w:rPr>
            </w:pPr>
            <w:r w:rsidRPr="00520437">
              <w:rPr>
                <w:rFonts w:cs="Arial"/>
                <w:sz w:val="16"/>
                <w:szCs w:val="16"/>
              </w:rPr>
              <w:t>RP-210083</w:t>
            </w:r>
          </w:p>
        </w:tc>
        <w:tc>
          <w:tcPr>
            <w:tcW w:w="567" w:type="dxa"/>
            <w:shd w:val="solid" w:color="FFFFFF" w:fill="auto"/>
          </w:tcPr>
          <w:p w14:paraId="4306C410" w14:textId="77777777" w:rsidR="00520437" w:rsidRDefault="00520437" w:rsidP="00520437">
            <w:pPr>
              <w:pStyle w:val="TAL"/>
              <w:keepNext w:val="0"/>
              <w:rPr>
                <w:rFonts w:cs="Arial"/>
                <w:sz w:val="16"/>
                <w:szCs w:val="16"/>
              </w:rPr>
            </w:pPr>
            <w:r>
              <w:rPr>
                <w:rFonts w:cs="Arial"/>
                <w:sz w:val="16"/>
                <w:szCs w:val="16"/>
              </w:rPr>
              <w:t>0324</w:t>
            </w:r>
          </w:p>
        </w:tc>
        <w:tc>
          <w:tcPr>
            <w:tcW w:w="425" w:type="dxa"/>
            <w:shd w:val="solid" w:color="FFFFFF" w:fill="auto"/>
          </w:tcPr>
          <w:p w14:paraId="759C6111" w14:textId="77777777" w:rsidR="00520437" w:rsidRDefault="00520437" w:rsidP="00520437">
            <w:pPr>
              <w:pStyle w:val="TAR"/>
              <w:keepNext w:val="0"/>
              <w:jc w:val="center"/>
              <w:rPr>
                <w:rFonts w:cs="Arial"/>
                <w:sz w:val="16"/>
                <w:szCs w:val="16"/>
              </w:rPr>
            </w:pPr>
          </w:p>
        </w:tc>
        <w:tc>
          <w:tcPr>
            <w:tcW w:w="425" w:type="dxa"/>
            <w:shd w:val="solid" w:color="FFFFFF" w:fill="auto"/>
          </w:tcPr>
          <w:p w14:paraId="0B44BF6B"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67701142" w14:textId="77777777" w:rsidR="00520437" w:rsidRDefault="00520437" w:rsidP="00520437">
            <w:pPr>
              <w:pStyle w:val="TAL"/>
              <w:rPr>
                <w:rFonts w:cs="Arial"/>
                <w:sz w:val="16"/>
                <w:szCs w:val="16"/>
              </w:rPr>
            </w:pPr>
            <w:r w:rsidRPr="00520437">
              <w:rPr>
                <w:rFonts w:cs="Arial"/>
                <w:sz w:val="16"/>
                <w:szCs w:val="16"/>
              </w:rPr>
              <w:t>P_cmax P_IBE wording refinement and termonology improvement</w:t>
            </w:r>
          </w:p>
        </w:tc>
        <w:tc>
          <w:tcPr>
            <w:tcW w:w="708" w:type="dxa"/>
            <w:shd w:val="solid" w:color="FFFFFF" w:fill="auto"/>
          </w:tcPr>
          <w:p w14:paraId="51530351"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5238AE91" w14:textId="77777777" w:rsidTr="00822565">
        <w:trPr>
          <w:trHeight w:val="59"/>
          <w:jc w:val="center"/>
        </w:trPr>
        <w:tc>
          <w:tcPr>
            <w:tcW w:w="800" w:type="dxa"/>
            <w:shd w:val="solid" w:color="FFFFFF" w:fill="auto"/>
          </w:tcPr>
          <w:p w14:paraId="0A2B7A39"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40FC8BFD"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339333FD"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313E4AE6" w14:textId="77777777" w:rsidR="00520437" w:rsidRDefault="00520437" w:rsidP="00520437">
            <w:pPr>
              <w:pStyle w:val="TAL"/>
              <w:keepNext w:val="0"/>
              <w:rPr>
                <w:rFonts w:cs="Arial"/>
                <w:sz w:val="16"/>
                <w:szCs w:val="16"/>
              </w:rPr>
            </w:pPr>
            <w:r>
              <w:rPr>
                <w:rFonts w:cs="Arial"/>
                <w:sz w:val="16"/>
                <w:szCs w:val="16"/>
              </w:rPr>
              <w:t>0334</w:t>
            </w:r>
          </w:p>
        </w:tc>
        <w:tc>
          <w:tcPr>
            <w:tcW w:w="425" w:type="dxa"/>
            <w:shd w:val="solid" w:color="FFFFFF" w:fill="auto"/>
          </w:tcPr>
          <w:p w14:paraId="3DCC392A" w14:textId="77777777" w:rsidR="00520437" w:rsidRDefault="00520437" w:rsidP="00520437">
            <w:pPr>
              <w:pStyle w:val="TAR"/>
              <w:keepNext w:val="0"/>
              <w:jc w:val="center"/>
              <w:rPr>
                <w:rFonts w:cs="Arial"/>
                <w:sz w:val="16"/>
                <w:szCs w:val="16"/>
              </w:rPr>
            </w:pPr>
          </w:p>
        </w:tc>
        <w:tc>
          <w:tcPr>
            <w:tcW w:w="425" w:type="dxa"/>
            <w:shd w:val="solid" w:color="FFFFFF" w:fill="auto"/>
          </w:tcPr>
          <w:p w14:paraId="5EB9D167"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19A351C2" w14:textId="77777777" w:rsidR="00520437" w:rsidRDefault="00520437" w:rsidP="00520437">
            <w:pPr>
              <w:pStyle w:val="TAL"/>
              <w:rPr>
                <w:rFonts w:cs="Arial"/>
                <w:sz w:val="16"/>
                <w:szCs w:val="16"/>
              </w:rPr>
            </w:pPr>
            <w:r w:rsidRPr="00520437">
              <w:rPr>
                <w:rFonts w:cs="Arial"/>
                <w:sz w:val="16"/>
                <w:szCs w:val="16"/>
              </w:rPr>
              <w:t>CR to 38.101-2: correction on UL MIMO</w:t>
            </w:r>
          </w:p>
        </w:tc>
        <w:tc>
          <w:tcPr>
            <w:tcW w:w="708" w:type="dxa"/>
            <w:shd w:val="solid" w:color="FFFFFF" w:fill="auto"/>
          </w:tcPr>
          <w:p w14:paraId="29844430"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453BC454" w14:textId="77777777" w:rsidTr="00822565">
        <w:trPr>
          <w:trHeight w:val="59"/>
          <w:jc w:val="center"/>
        </w:trPr>
        <w:tc>
          <w:tcPr>
            <w:tcW w:w="800" w:type="dxa"/>
            <w:shd w:val="solid" w:color="FFFFFF" w:fill="auto"/>
          </w:tcPr>
          <w:p w14:paraId="638DD54D"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533CE900"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62C392C5"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03E26D61" w14:textId="77777777" w:rsidR="00520437" w:rsidRDefault="00520437" w:rsidP="00520437">
            <w:pPr>
              <w:pStyle w:val="TAL"/>
              <w:keepNext w:val="0"/>
              <w:rPr>
                <w:rFonts w:cs="Arial"/>
                <w:sz w:val="16"/>
                <w:szCs w:val="16"/>
              </w:rPr>
            </w:pPr>
            <w:r>
              <w:rPr>
                <w:rFonts w:cs="Arial"/>
                <w:sz w:val="16"/>
                <w:szCs w:val="16"/>
              </w:rPr>
              <w:t>0337</w:t>
            </w:r>
          </w:p>
        </w:tc>
        <w:tc>
          <w:tcPr>
            <w:tcW w:w="425" w:type="dxa"/>
            <w:shd w:val="solid" w:color="FFFFFF" w:fill="auto"/>
          </w:tcPr>
          <w:p w14:paraId="208AE59A" w14:textId="77777777" w:rsidR="00520437" w:rsidRDefault="00520437" w:rsidP="00520437">
            <w:pPr>
              <w:pStyle w:val="TAR"/>
              <w:keepNext w:val="0"/>
              <w:jc w:val="center"/>
              <w:rPr>
                <w:rFonts w:cs="Arial"/>
                <w:sz w:val="16"/>
                <w:szCs w:val="16"/>
              </w:rPr>
            </w:pPr>
          </w:p>
        </w:tc>
        <w:tc>
          <w:tcPr>
            <w:tcW w:w="425" w:type="dxa"/>
            <w:shd w:val="solid" w:color="FFFFFF" w:fill="auto"/>
          </w:tcPr>
          <w:p w14:paraId="0B9703BD"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3B772561" w14:textId="77777777" w:rsidR="00520437" w:rsidRDefault="00520437" w:rsidP="00520437">
            <w:pPr>
              <w:pStyle w:val="TAL"/>
              <w:rPr>
                <w:rFonts w:cs="Arial"/>
                <w:sz w:val="16"/>
                <w:szCs w:val="16"/>
              </w:rPr>
            </w:pPr>
            <w:r w:rsidRPr="00520437">
              <w:rPr>
                <w:rFonts w:cs="Arial"/>
                <w:sz w:val="16"/>
                <w:szCs w:val="16"/>
              </w:rPr>
              <w:t>CR to 38.101-2 on beam correspondence</w:t>
            </w:r>
          </w:p>
        </w:tc>
        <w:tc>
          <w:tcPr>
            <w:tcW w:w="708" w:type="dxa"/>
            <w:shd w:val="solid" w:color="FFFFFF" w:fill="auto"/>
          </w:tcPr>
          <w:p w14:paraId="64E1CB29"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1893E350" w14:textId="77777777" w:rsidTr="00822565">
        <w:trPr>
          <w:trHeight w:val="59"/>
          <w:jc w:val="center"/>
        </w:trPr>
        <w:tc>
          <w:tcPr>
            <w:tcW w:w="800" w:type="dxa"/>
            <w:shd w:val="solid" w:color="FFFFFF" w:fill="auto"/>
          </w:tcPr>
          <w:p w14:paraId="20E79B97"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7048B7DC"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30C2621E"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2C3AE1A8" w14:textId="77777777" w:rsidR="00520437" w:rsidRDefault="00520437" w:rsidP="00520437">
            <w:pPr>
              <w:pStyle w:val="TAL"/>
              <w:keepNext w:val="0"/>
              <w:rPr>
                <w:rFonts w:cs="Arial"/>
                <w:sz w:val="16"/>
                <w:szCs w:val="16"/>
              </w:rPr>
            </w:pPr>
            <w:r>
              <w:rPr>
                <w:rFonts w:cs="Arial"/>
                <w:sz w:val="16"/>
                <w:szCs w:val="16"/>
              </w:rPr>
              <w:t>0346</w:t>
            </w:r>
          </w:p>
        </w:tc>
        <w:tc>
          <w:tcPr>
            <w:tcW w:w="425" w:type="dxa"/>
            <w:shd w:val="solid" w:color="FFFFFF" w:fill="auto"/>
          </w:tcPr>
          <w:p w14:paraId="69EFABD1" w14:textId="77777777" w:rsidR="00520437" w:rsidRDefault="00520437" w:rsidP="00520437">
            <w:pPr>
              <w:pStyle w:val="TAR"/>
              <w:keepNext w:val="0"/>
              <w:jc w:val="center"/>
              <w:rPr>
                <w:rFonts w:cs="Arial"/>
                <w:sz w:val="16"/>
                <w:szCs w:val="16"/>
              </w:rPr>
            </w:pPr>
          </w:p>
        </w:tc>
        <w:tc>
          <w:tcPr>
            <w:tcW w:w="425" w:type="dxa"/>
            <w:shd w:val="solid" w:color="FFFFFF" w:fill="auto"/>
          </w:tcPr>
          <w:p w14:paraId="2A9F5D33"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3EC73310" w14:textId="77777777" w:rsidR="00520437" w:rsidRDefault="00520437" w:rsidP="00520437">
            <w:pPr>
              <w:pStyle w:val="TAL"/>
              <w:rPr>
                <w:rFonts w:cs="Arial"/>
                <w:sz w:val="16"/>
                <w:szCs w:val="16"/>
              </w:rPr>
            </w:pPr>
            <w:r w:rsidRPr="00520437">
              <w:rPr>
                <w:rFonts w:cs="Arial"/>
                <w:sz w:val="16"/>
                <w:szCs w:val="16"/>
              </w:rPr>
              <w:t>CR on FR2 intra-band UL CA</w:t>
            </w:r>
          </w:p>
        </w:tc>
        <w:tc>
          <w:tcPr>
            <w:tcW w:w="708" w:type="dxa"/>
            <w:shd w:val="solid" w:color="FFFFFF" w:fill="auto"/>
          </w:tcPr>
          <w:p w14:paraId="7AFEB5DD"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2629DF15" w14:textId="77777777" w:rsidTr="00822565">
        <w:trPr>
          <w:trHeight w:val="59"/>
          <w:jc w:val="center"/>
        </w:trPr>
        <w:tc>
          <w:tcPr>
            <w:tcW w:w="800" w:type="dxa"/>
            <w:shd w:val="solid" w:color="FFFFFF" w:fill="auto"/>
          </w:tcPr>
          <w:p w14:paraId="7C8429A2"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753E272E"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6C720F50" w14:textId="77777777" w:rsidR="00520437" w:rsidRDefault="00520437" w:rsidP="00520437">
            <w:pPr>
              <w:pStyle w:val="TAC"/>
              <w:keepNext w:val="0"/>
              <w:rPr>
                <w:rFonts w:cs="Arial"/>
                <w:sz w:val="16"/>
                <w:szCs w:val="16"/>
              </w:rPr>
            </w:pPr>
            <w:r>
              <w:rPr>
                <w:rFonts w:cs="Arial"/>
                <w:sz w:val="16"/>
                <w:szCs w:val="16"/>
              </w:rPr>
              <w:t>RP-210737</w:t>
            </w:r>
          </w:p>
        </w:tc>
        <w:tc>
          <w:tcPr>
            <w:tcW w:w="567" w:type="dxa"/>
            <w:shd w:val="solid" w:color="FFFFFF" w:fill="auto"/>
          </w:tcPr>
          <w:p w14:paraId="6EC256C9" w14:textId="77777777" w:rsidR="00520437" w:rsidRDefault="00520437" w:rsidP="00520437">
            <w:pPr>
              <w:pStyle w:val="TAL"/>
              <w:keepNext w:val="0"/>
              <w:rPr>
                <w:rFonts w:cs="Arial"/>
                <w:sz w:val="16"/>
                <w:szCs w:val="16"/>
              </w:rPr>
            </w:pPr>
            <w:r>
              <w:rPr>
                <w:rFonts w:cs="Arial"/>
                <w:sz w:val="16"/>
                <w:szCs w:val="16"/>
              </w:rPr>
              <w:t>0347</w:t>
            </w:r>
          </w:p>
        </w:tc>
        <w:tc>
          <w:tcPr>
            <w:tcW w:w="425" w:type="dxa"/>
            <w:shd w:val="solid" w:color="FFFFFF" w:fill="auto"/>
          </w:tcPr>
          <w:p w14:paraId="30885E6C" w14:textId="77777777" w:rsidR="00520437" w:rsidRDefault="00520437" w:rsidP="00520437">
            <w:pPr>
              <w:pStyle w:val="TAR"/>
              <w:keepNext w:val="0"/>
              <w:jc w:val="center"/>
              <w:rPr>
                <w:rFonts w:cs="Arial"/>
                <w:sz w:val="16"/>
                <w:szCs w:val="16"/>
              </w:rPr>
            </w:pPr>
          </w:p>
        </w:tc>
        <w:tc>
          <w:tcPr>
            <w:tcW w:w="425" w:type="dxa"/>
            <w:shd w:val="solid" w:color="FFFFFF" w:fill="auto"/>
          </w:tcPr>
          <w:p w14:paraId="7A9B2362" w14:textId="77777777" w:rsidR="00520437" w:rsidRDefault="00520437" w:rsidP="00520437">
            <w:pPr>
              <w:pStyle w:val="TAC"/>
              <w:keepNext w:val="0"/>
              <w:rPr>
                <w:rFonts w:cs="Arial"/>
                <w:sz w:val="16"/>
                <w:szCs w:val="16"/>
              </w:rPr>
            </w:pPr>
            <w:r>
              <w:rPr>
                <w:rFonts w:cs="Arial"/>
                <w:sz w:val="16"/>
                <w:szCs w:val="16"/>
              </w:rPr>
              <w:t>B</w:t>
            </w:r>
          </w:p>
        </w:tc>
        <w:tc>
          <w:tcPr>
            <w:tcW w:w="4962" w:type="dxa"/>
            <w:shd w:val="solid" w:color="FFFFFF" w:fill="auto"/>
          </w:tcPr>
          <w:p w14:paraId="2CA951C0" w14:textId="77777777" w:rsidR="00520437" w:rsidRDefault="00520437" w:rsidP="00520437">
            <w:pPr>
              <w:pStyle w:val="TAL"/>
              <w:rPr>
                <w:rFonts w:cs="Arial"/>
                <w:sz w:val="16"/>
                <w:szCs w:val="16"/>
              </w:rPr>
            </w:pPr>
            <w:r w:rsidRPr="00520437">
              <w:rPr>
                <w:rFonts w:cs="Arial"/>
                <w:sz w:val="16"/>
                <w:szCs w:val="16"/>
              </w:rPr>
              <w:t>CR for FR2 FWA RF requirements</w:t>
            </w:r>
          </w:p>
        </w:tc>
        <w:tc>
          <w:tcPr>
            <w:tcW w:w="708" w:type="dxa"/>
            <w:shd w:val="solid" w:color="FFFFFF" w:fill="auto"/>
          </w:tcPr>
          <w:p w14:paraId="76B202FF" w14:textId="77777777" w:rsidR="00520437" w:rsidRDefault="00520437" w:rsidP="00520437">
            <w:pPr>
              <w:pStyle w:val="TAC"/>
              <w:keepNext w:val="0"/>
              <w:rPr>
                <w:sz w:val="16"/>
                <w:szCs w:val="16"/>
                <w:lang w:eastAsia="zh-CN"/>
              </w:rPr>
            </w:pPr>
            <w:r w:rsidRPr="00DD74B3">
              <w:rPr>
                <w:sz w:val="16"/>
                <w:szCs w:val="16"/>
                <w:lang w:eastAsia="zh-CN"/>
              </w:rPr>
              <w:t>17.1.0</w:t>
            </w:r>
          </w:p>
        </w:tc>
      </w:tr>
      <w:tr w:rsidR="00BF36CC" w:rsidRPr="00C04A08" w14:paraId="6C2270CF" w14:textId="77777777" w:rsidTr="00822565">
        <w:trPr>
          <w:trHeight w:val="59"/>
          <w:jc w:val="center"/>
        </w:trPr>
        <w:tc>
          <w:tcPr>
            <w:tcW w:w="800" w:type="dxa"/>
            <w:shd w:val="solid" w:color="FFFFFF" w:fill="auto"/>
          </w:tcPr>
          <w:p w14:paraId="3458733C" w14:textId="404869B5" w:rsidR="00BF36CC" w:rsidRPr="00BF36CC" w:rsidRDefault="00BF36CC" w:rsidP="00BF36CC">
            <w:pPr>
              <w:pStyle w:val="TAC"/>
              <w:keepNext w:val="0"/>
              <w:rPr>
                <w:sz w:val="16"/>
                <w:szCs w:val="16"/>
                <w:lang w:eastAsia="ja-JP"/>
              </w:rPr>
            </w:pPr>
            <w:r w:rsidRPr="00BF36CC">
              <w:rPr>
                <w:sz w:val="16"/>
                <w:szCs w:val="16"/>
                <w:lang w:eastAsia="ja-JP"/>
              </w:rPr>
              <w:t>2021-06</w:t>
            </w:r>
          </w:p>
        </w:tc>
        <w:tc>
          <w:tcPr>
            <w:tcW w:w="800" w:type="dxa"/>
            <w:shd w:val="solid" w:color="FFFFFF" w:fill="auto"/>
          </w:tcPr>
          <w:p w14:paraId="40499293" w14:textId="1B29E6B2" w:rsidR="00BF36CC" w:rsidRPr="00BF36CC" w:rsidRDefault="00BF36CC" w:rsidP="00BF36CC">
            <w:pPr>
              <w:pStyle w:val="TAC"/>
              <w:keepNext w:val="0"/>
              <w:rPr>
                <w:sz w:val="16"/>
                <w:szCs w:val="16"/>
                <w:lang w:eastAsia="ja-JP"/>
              </w:rPr>
            </w:pPr>
            <w:r w:rsidRPr="00BF36CC">
              <w:rPr>
                <w:sz w:val="16"/>
                <w:szCs w:val="16"/>
                <w:lang w:eastAsia="ja-JP"/>
              </w:rPr>
              <w:t>RAN#92</w:t>
            </w:r>
          </w:p>
        </w:tc>
        <w:tc>
          <w:tcPr>
            <w:tcW w:w="952" w:type="dxa"/>
            <w:shd w:val="solid" w:color="FFFFFF" w:fill="auto"/>
          </w:tcPr>
          <w:p w14:paraId="6188D9B5" w14:textId="4CF556E1" w:rsidR="00BF36CC" w:rsidRPr="00BF36CC" w:rsidRDefault="00BF36CC" w:rsidP="00BF36CC">
            <w:pPr>
              <w:pStyle w:val="TAC"/>
              <w:keepNext w:val="0"/>
              <w:rPr>
                <w:rFonts w:cs="Arial"/>
                <w:sz w:val="16"/>
                <w:szCs w:val="16"/>
              </w:rPr>
            </w:pPr>
            <w:r w:rsidRPr="00BF36CC">
              <w:rPr>
                <w:sz w:val="16"/>
                <w:szCs w:val="16"/>
              </w:rPr>
              <w:t>RP-211083</w:t>
            </w:r>
          </w:p>
        </w:tc>
        <w:tc>
          <w:tcPr>
            <w:tcW w:w="567" w:type="dxa"/>
            <w:shd w:val="solid" w:color="FFFFFF" w:fill="auto"/>
          </w:tcPr>
          <w:p w14:paraId="5A14D975" w14:textId="31D3E6CA" w:rsidR="00BF36CC" w:rsidRPr="00BF36CC" w:rsidRDefault="00BF36CC" w:rsidP="00BF36CC">
            <w:pPr>
              <w:pStyle w:val="TAL"/>
              <w:keepNext w:val="0"/>
              <w:rPr>
                <w:rFonts w:cs="Arial"/>
                <w:sz w:val="16"/>
                <w:szCs w:val="16"/>
              </w:rPr>
            </w:pPr>
            <w:r w:rsidRPr="00BF36CC">
              <w:rPr>
                <w:sz w:val="16"/>
                <w:szCs w:val="16"/>
              </w:rPr>
              <w:t>0353</w:t>
            </w:r>
          </w:p>
        </w:tc>
        <w:tc>
          <w:tcPr>
            <w:tcW w:w="425" w:type="dxa"/>
            <w:shd w:val="solid" w:color="FFFFFF" w:fill="auto"/>
          </w:tcPr>
          <w:p w14:paraId="6CE73C23"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7DFAF45C" w14:textId="2949B132"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1F7D721F" w14:textId="5AF882DB" w:rsidR="00BF36CC" w:rsidRPr="00BF36CC" w:rsidRDefault="00BF36CC" w:rsidP="00BF36CC">
            <w:pPr>
              <w:pStyle w:val="TAL"/>
              <w:rPr>
                <w:rFonts w:cs="Arial"/>
                <w:sz w:val="16"/>
                <w:szCs w:val="16"/>
              </w:rPr>
            </w:pPr>
            <w:r w:rsidRPr="00BF36CC">
              <w:rPr>
                <w:sz w:val="16"/>
                <w:szCs w:val="16"/>
              </w:rPr>
              <w:t>P_cmax fix for the CA applicability</w:t>
            </w:r>
          </w:p>
        </w:tc>
        <w:tc>
          <w:tcPr>
            <w:tcW w:w="708" w:type="dxa"/>
            <w:shd w:val="solid" w:color="FFFFFF" w:fill="auto"/>
          </w:tcPr>
          <w:p w14:paraId="2A8FDD1D" w14:textId="61F6CB78" w:rsidR="00BF36CC" w:rsidRPr="00BF36CC" w:rsidRDefault="00BF36CC" w:rsidP="00BF36CC">
            <w:pPr>
              <w:pStyle w:val="TAC"/>
              <w:keepNext w:val="0"/>
              <w:rPr>
                <w:sz w:val="16"/>
                <w:szCs w:val="16"/>
                <w:lang w:eastAsia="zh-CN"/>
              </w:rPr>
            </w:pPr>
            <w:r w:rsidRPr="00BF36CC">
              <w:rPr>
                <w:sz w:val="16"/>
                <w:szCs w:val="16"/>
                <w:lang w:eastAsia="zh-CN"/>
              </w:rPr>
              <w:t>17.2.0</w:t>
            </w:r>
          </w:p>
        </w:tc>
      </w:tr>
      <w:tr w:rsidR="00BF36CC" w:rsidRPr="00C04A08" w14:paraId="44A886F7" w14:textId="77777777" w:rsidTr="00822565">
        <w:trPr>
          <w:trHeight w:val="59"/>
          <w:jc w:val="center"/>
        </w:trPr>
        <w:tc>
          <w:tcPr>
            <w:tcW w:w="800" w:type="dxa"/>
            <w:shd w:val="solid" w:color="FFFFFF" w:fill="auto"/>
          </w:tcPr>
          <w:p w14:paraId="14CCE8B7" w14:textId="73085F9D"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1408724D" w14:textId="23490DE9"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2315A1D5" w14:textId="7B12E035" w:rsidR="00BF36CC" w:rsidRPr="00BF36CC" w:rsidRDefault="00BF36CC" w:rsidP="00BF36CC">
            <w:pPr>
              <w:pStyle w:val="TAC"/>
              <w:keepNext w:val="0"/>
              <w:rPr>
                <w:rFonts w:cs="Arial"/>
                <w:sz w:val="16"/>
                <w:szCs w:val="16"/>
              </w:rPr>
            </w:pPr>
            <w:r w:rsidRPr="00BF36CC">
              <w:rPr>
                <w:sz w:val="16"/>
                <w:szCs w:val="16"/>
              </w:rPr>
              <w:t>RP-211084</w:t>
            </w:r>
          </w:p>
        </w:tc>
        <w:tc>
          <w:tcPr>
            <w:tcW w:w="567" w:type="dxa"/>
            <w:shd w:val="solid" w:color="FFFFFF" w:fill="auto"/>
          </w:tcPr>
          <w:p w14:paraId="0FEE2227" w14:textId="0B1F8E87" w:rsidR="00BF36CC" w:rsidRPr="00BF36CC" w:rsidRDefault="00BF36CC" w:rsidP="00BF36CC">
            <w:pPr>
              <w:pStyle w:val="TAL"/>
              <w:keepNext w:val="0"/>
              <w:rPr>
                <w:rFonts w:cs="Arial"/>
                <w:sz w:val="16"/>
                <w:szCs w:val="16"/>
              </w:rPr>
            </w:pPr>
            <w:r w:rsidRPr="00BF36CC">
              <w:rPr>
                <w:sz w:val="16"/>
                <w:szCs w:val="16"/>
              </w:rPr>
              <w:t>0359</w:t>
            </w:r>
          </w:p>
        </w:tc>
        <w:tc>
          <w:tcPr>
            <w:tcW w:w="425" w:type="dxa"/>
            <w:shd w:val="solid" w:color="FFFFFF" w:fill="auto"/>
          </w:tcPr>
          <w:p w14:paraId="3DA0E75E"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60D8D9A3" w14:textId="54AB8FD5"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7A222FE8" w14:textId="0AC0E5DA" w:rsidR="00BF36CC" w:rsidRPr="00BF36CC" w:rsidRDefault="00BF36CC" w:rsidP="00BF36CC">
            <w:pPr>
              <w:pStyle w:val="TAL"/>
              <w:rPr>
                <w:rFonts w:cs="Arial"/>
                <w:sz w:val="16"/>
                <w:szCs w:val="16"/>
              </w:rPr>
            </w:pPr>
            <w:r w:rsidRPr="00BF36CC">
              <w:rPr>
                <w:sz w:val="16"/>
                <w:szCs w:val="16"/>
              </w:rPr>
              <w:t>Update of FR2 UL RMC tables</w:t>
            </w:r>
          </w:p>
        </w:tc>
        <w:tc>
          <w:tcPr>
            <w:tcW w:w="708" w:type="dxa"/>
            <w:shd w:val="solid" w:color="FFFFFF" w:fill="auto"/>
          </w:tcPr>
          <w:p w14:paraId="0C94D47D" w14:textId="77DF4297"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00578BF7" w14:textId="77777777" w:rsidTr="00822565">
        <w:trPr>
          <w:trHeight w:val="59"/>
          <w:jc w:val="center"/>
        </w:trPr>
        <w:tc>
          <w:tcPr>
            <w:tcW w:w="800" w:type="dxa"/>
            <w:shd w:val="solid" w:color="FFFFFF" w:fill="auto"/>
          </w:tcPr>
          <w:p w14:paraId="2DC85C5C" w14:textId="44A7717F"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A8C084A" w14:textId="66B9E469"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6926FB09" w14:textId="1E3055BB" w:rsidR="00BF36CC" w:rsidRPr="00BF36CC" w:rsidRDefault="00BF36CC" w:rsidP="00BF36CC">
            <w:pPr>
              <w:pStyle w:val="TAC"/>
              <w:keepNext w:val="0"/>
              <w:rPr>
                <w:rFonts w:cs="Arial"/>
                <w:sz w:val="16"/>
                <w:szCs w:val="16"/>
              </w:rPr>
            </w:pPr>
            <w:r w:rsidRPr="00BF36CC">
              <w:rPr>
                <w:sz w:val="16"/>
                <w:szCs w:val="16"/>
              </w:rPr>
              <w:t>RP-211104</w:t>
            </w:r>
          </w:p>
        </w:tc>
        <w:tc>
          <w:tcPr>
            <w:tcW w:w="567" w:type="dxa"/>
            <w:shd w:val="solid" w:color="FFFFFF" w:fill="auto"/>
          </w:tcPr>
          <w:p w14:paraId="177987BA" w14:textId="54B9C076" w:rsidR="00BF36CC" w:rsidRPr="00BF36CC" w:rsidRDefault="00BF36CC" w:rsidP="00BF36CC">
            <w:pPr>
              <w:pStyle w:val="TAL"/>
              <w:keepNext w:val="0"/>
              <w:rPr>
                <w:rFonts w:cs="Arial"/>
                <w:sz w:val="16"/>
                <w:szCs w:val="16"/>
              </w:rPr>
            </w:pPr>
            <w:r w:rsidRPr="00BF36CC">
              <w:rPr>
                <w:sz w:val="16"/>
                <w:szCs w:val="16"/>
              </w:rPr>
              <w:t>0364</w:t>
            </w:r>
          </w:p>
        </w:tc>
        <w:tc>
          <w:tcPr>
            <w:tcW w:w="425" w:type="dxa"/>
            <w:shd w:val="solid" w:color="FFFFFF" w:fill="auto"/>
          </w:tcPr>
          <w:p w14:paraId="2C589CEC"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5E88E5F8" w14:textId="75193FC9"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44EB4BF0" w14:textId="253E8AF4" w:rsidR="00BF36CC" w:rsidRPr="00BF36CC" w:rsidRDefault="00BF36CC" w:rsidP="00BF36CC">
            <w:pPr>
              <w:pStyle w:val="TAL"/>
              <w:rPr>
                <w:rFonts w:cs="Arial"/>
                <w:sz w:val="16"/>
                <w:szCs w:val="16"/>
              </w:rPr>
            </w:pPr>
            <w:r w:rsidRPr="00BF36CC">
              <w:rPr>
                <w:sz w:val="16"/>
                <w:szCs w:val="16"/>
              </w:rPr>
              <w:t>Removal of CA_n260(*) notation and IE fix R17 CATA</w:t>
            </w:r>
          </w:p>
        </w:tc>
        <w:tc>
          <w:tcPr>
            <w:tcW w:w="708" w:type="dxa"/>
            <w:shd w:val="solid" w:color="FFFFFF" w:fill="auto"/>
          </w:tcPr>
          <w:p w14:paraId="11CCFECC" w14:textId="4B0A8FBE"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6B28DFAB" w14:textId="77777777" w:rsidTr="00822565">
        <w:trPr>
          <w:trHeight w:val="59"/>
          <w:jc w:val="center"/>
        </w:trPr>
        <w:tc>
          <w:tcPr>
            <w:tcW w:w="800" w:type="dxa"/>
            <w:shd w:val="solid" w:color="FFFFFF" w:fill="auto"/>
          </w:tcPr>
          <w:p w14:paraId="1BA3B37A" w14:textId="047C70BB"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2291E71" w14:textId="34FD6E95"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2E81CE10" w14:textId="3F559FCE" w:rsidR="00BF36CC" w:rsidRPr="00BF36CC" w:rsidRDefault="00BF36CC" w:rsidP="00BF36CC">
            <w:pPr>
              <w:pStyle w:val="TAC"/>
              <w:keepNext w:val="0"/>
              <w:rPr>
                <w:rFonts w:cs="Arial"/>
                <w:sz w:val="16"/>
                <w:szCs w:val="16"/>
              </w:rPr>
            </w:pPr>
            <w:r w:rsidRPr="00BF36CC">
              <w:rPr>
                <w:sz w:val="16"/>
                <w:szCs w:val="16"/>
              </w:rPr>
              <w:t>RP-211117</w:t>
            </w:r>
          </w:p>
        </w:tc>
        <w:tc>
          <w:tcPr>
            <w:tcW w:w="567" w:type="dxa"/>
            <w:shd w:val="solid" w:color="FFFFFF" w:fill="auto"/>
          </w:tcPr>
          <w:p w14:paraId="44CAFCC6" w14:textId="64B108D0" w:rsidR="00BF36CC" w:rsidRPr="00BF36CC" w:rsidRDefault="00BF36CC" w:rsidP="00BF36CC">
            <w:pPr>
              <w:pStyle w:val="TAL"/>
              <w:keepNext w:val="0"/>
              <w:rPr>
                <w:rFonts w:cs="Arial"/>
                <w:sz w:val="16"/>
                <w:szCs w:val="16"/>
              </w:rPr>
            </w:pPr>
            <w:r w:rsidRPr="00BF36CC">
              <w:rPr>
                <w:sz w:val="16"/>
                <w:szCs w:val="16"/>
              </w:rPr>
              <w:t>0366</w:t>
            </w:r>
          </w:p>
        </w:tc>
        <w:tc>
          <w:tcPr>
            <w:tcW w:w="425" w:type="dxa"/>
            <w:shd w:val="solid" w:color="FFFFFF" w:fill="auto"/>
          </w:tcPr>
          <w:p w14:paraId="3A502447"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2F8C844C" w14:textId="76AC0B12"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3CBC1C8B" w14:textId="6B65734D" w:rsidR="00BF36CC" w:rsidRPr="00BF36CC" w:rsidRDefault="00BF36CC" w:rsidP="00BF36CC">
            <w:pPr>
              <w:pStyle w:val="TAL"/>
              <w:rPr>
                <w:rFonts w:cs="Arial"/>
                <w:sz w:val="16"/>
                <w:szCs w:val="16"/>
              </w:rPr>
            </w:pPr>
            <w:r w:rsidRPr="00BF36CC">
              <w:rPr>
                <w:sz w:val="16"/>
                <w:szCs w:val="16"/>
              </w:rPr>
              <w:t>Correction of the channel raster of n259 for TS 38.101-2</w:t>
            </w:r>
          </w:p>
        </w:tc>
        <w:tc>
          <w:tcPr>
            <w:tcW w:w="708" w:type="dxa"/>
            <w:shd w:val="solid" w:color="FFFFFF" w:fill="auto"/>
          </w:tcPr>
          <w:p w14:paraId="179FDE89" w14:textId="6F3953A6"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4CEAAE1" w14:textId="77777777" w:rsidTr="00822565">
        <w:trPr>
          <w:trHeight w:val="59"/>
          <w:jc w:val="center"/>
        </w:trPr>
        <w:tc>
          <w:tcPr>
            <w:tcW w:w="800" w:type="dxa"/>
            <w:shd w:val="solid" w:color="FFFFFF" w:fill="auto"/>
          </w:tcPr>
          <w:p w14:paraId="1A19A247" w14:textId="798809E4"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64733AB5" w14:textId="72F05FC5"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33A02572" w14:textId="52E07681" w:rsidR="00BF36CC" w:rsidRPr="00BF36CC" w:rsidRDefault="00BF36CC" w:rsidP="00BF36CC">
            <w:pPr>
              <w:pStyle w:val="TAC"/>
              <w:keepNext w:val="0"/>
              <w:rPr>
                <w:rFonts w:cs="Arial"/>
                <w:sz w:val="16"/>
                <w:szCs w:val="16"/>
              </w:rPr>
            </w:pPr>
            <w:r w:rsidRPr="00BF36CC">
              <w:rPr>
                <w:sz w:val="16"/>
                <w:szCs w:val="16"/>
              </w:rPr>
              <w:t>RP-211079</w:t>
            </w:r>
          </w:p>
        </w:tc>
        <w:tc>
          <w:tcPr>
            <w:tcW w:w="567" w:type="dxa"/>
            <w:shd w:val="solid" w:color="FFFFFF" w:fill="auto"/>
          </w:tcPr>
          <w:p w14:paraId="21C94B46" w14:textId="4131A6E1" w:rsidR="00BF36CC" w:rsidRPr="00BF36CC" w:rsidRDefault="00BF36CC" w:rsidP="00BF36CC">
            <w:pPr>
              <w:pStyle w:val="TAL"/>
              <w:keepNext w:val="0"/>
              <w:rPr>
                <w:rFonts w:cs="Arial"/>
                <w:sz w:val="16"/>
                <w:szCs w:val="16"/>
              </w:rPr>
            </w:pPr>
            <w:r w:rsidRPr="00BF36CC">
              <w:rPr>
                <w:sz w:val="16"/>
                <w:szCs w:val="16"/>
              </w:rPr>
              <w:t>0370</w:t>
            </w:r>
          </w:p>
        </w:tc>
        <w:tc>
          <w:tcPr>
            <w:tcW w:w="425" w:type="dxa"/>
            <w:shd w:val="solid" w:color="FFFFFF" w:fill="auto"/>
          </w:tcPr>
          <w:p w14:paraId="4259937F"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017C4B87" w14:textId="28DBCA99" w:rsidR="00BF36CC" w:rsidRPr="00BF36CC" w:rsidRDefault="00BF36CC" w:rsidP="00BF36CC">
            <w:pPr>
              <w:pStyle w:val="TAC"/>
              <w:keepNext w:val="0"/>
              <w:rPr>
                <w:rFonts w:cs="Arial"/>
                <w:sz w:val="16"/>
                <w:szCs w:val="16"/>
              </w:rPr>
            </w:pPr>
            <w:r w:rsidRPr="00BF36CC">
              <w:rPr>
                <w:sz w:val="16"/>
                <w:szCs w:val="16"/>
              </w:rPr>
              <w:t>F</w:t>
            </w:r>
          </w:p>
        </w:tc>
        <w:tc>
          <w:tcPr>
            <w:tcW w:w="4962" w:type="dxa"/>
            <w:shd w:val="solid" w:color="FFFFFF" w:fill="auto"/>
          </w:tcPr>
          <w:p w14:paraId="186A2C19" w14:textId="2E0547CF" w:rsidR="00BF36CC" w:rsidRPr="00BF36CC" w:rsidRDefault="00BF36CC" w:rsidP="00BF36CC">
            <w:pPr>
              <w:pStyle w:val="TAL"/>
              <w:rPr>
                <w:rFonts w:cs="Arial"/>
                <w:sz w:val="16"/>
                <w:szCs w:val="16"/>
              </w:rPr>
            </w:pPr>
            <w:r w:rsidRPr="00BF36CC">
              <w:rPr>
                <w:sz w:val="16"/>
                <w:szCs w:val="16"/>
              </w:rPr>
              <w:t>CR to TS 38.101-2 on UE channel bandwidth per operating band</w:t>
            </w:r>
          </w:p>
        </w:tc>
        <w:tc>
          <w:tcPr>
            <w:tcW w:w="708" w:type="dxa"/>
            <w:shd w:val="solid" w:color="FFFFFF" w:fill="auto"/>
          </w:tcPr>
          <w:p w14:paraId="3C2A7B72" w14:textId="054AE92A"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3CF34DEB" w14:textId="77777777" w:rsidTr="00822565">
        <w:trPr>
          <w:trHeight w:val="59"/>
          <w:jc w:val="center"/>
        </w:trPr>
        <w:tc>
          <w:tcPr>
            <w:tcW w:w="800" w:type="dxa"/>
            <w:shd w:val="solid" w:color="FFFFFF" w:fill="auto"/>
          </w:tcPr>
          <w:p w14:paraId="477E4F75" w14:textId="0A96F0CC"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53BB0D8D" w14:textId="5BA068B2"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4A03B017" w14:textId="082F1672" w:rsidR="00BF36CC" w:rsidRPr="00BF36CC" w:rsidRDefault="00BF36CC" w:rsidP="00BF36CC">
            <w:pPr>
              <w:pStyle w:val="TAC"/>
              <w:keepNext w:val="0"/>
              <w:rPr>
                <w:rFonts w:cs="Arial"/>
                <w:sz w:val="16"/>
                <w:szCs w:val="16"/>
              </w:rPr>
            </w:pPr>
            <w:r w:rsidRPr="00BF36CC">
              <w:rPr>
                <w:sz w:val="16"/>
                <w:szCs w:val="16"/>
              </w:rPr>
              <w:t>RP-211120</w:t>
            </w:r>
          </w:p>
        </w:tc>
        <w:tc>
          <w:tcPr>
            <w:tcW w:w="567" w:type="dxa"/>
            <w:shd w:val="solid" w:color="FFFFFF" w:fill="auto"/>
          </w:tcPr>
          <w:p w14:paraId="0A874258" w14:textId="12F826A7" w:rsidR="00BF36CC" w:rsidRPr="00BF36CC" w:rsidRDefault="00BF36CC" w:rsidP="00BF36CC">
            <w:pPr>
              <w:pStyle w:val="TAL"/>
              <w:keepNext w:val="0"/>
              <w:rPr>
                <w:rFonts w:cs="Arial"/>
                <w:sz w:val="16"/>
                <w:szCs w:val="16"/>
              </w:rPr>
            </w:pPr>
            <w:r w:rsidRPr="00BF36CC">
              <w:rPr>
                <w:sz w:val="16"/>
                <w:szCs w:val="16"/>
              </w:rPr>
              <w:t>0371</w:t>
            </w:r>
          </w:p>
        </w:tc>
        <w:tc>
          <w:tcPr>
            <w:tcW w:w="425" w:type="dxa"/>
            <w:shd w:val="solid" w:color="FFFFFF" w:fill="auto"/>
          </w:tcPr>
          <w:p w14:paraId="0208D13C"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274FA52B" w14:textId="54EF8AB1"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35802935" w14:textId="1BA0AD56" w:rsidR="00BF36CC" w:rsidRPr="00BF36CC" w:rsidRDefault="00BF36CC" w:rsidP="00BF36CC">
            <w:pPr>
              <w:pStyle w:val="TAL"/>
              <w:rPr>
                <w:rFonts w:cs="Arial"/>
                <w:sz w:val="16"/>
                <w:szCs w:val="16"/>
              </w:rPr>
            </w:pPr>
            <w:r w:rsidRPr="00BF36CC">
              <w:rPr>
                <w:sz w:val="16"/>
                <w:szCs w:val="16"/>
              </w:rPr>
              <w:t>Introduction of FR2 DL CA_n257+n259 and CA_n258-n260</w:t>
            </w:r>
          </w:p>
        </w:tc>
        <w:tc>
          <w:tcPr>
            <w:tcW w:w="708" w:type="dxa"/>
            <w:shd w:val="solid" w:color="FFFFFF" w:fill="auto"/>
          </w:tcPr>
          <w:p w14:paraId="10B9A4C8" w14:textId="25DFAC6D"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1279189A" w14:textId="77777777" w:rsidTr="00822565">
        <w:trPr>
          <w:trHeight w:val="59"/>
          <w:jc w:val="center"/>
        </w:trPr>
        <w:tc>
          <w:tcPr>
            <w:tcW w:w="800" w:type="dxa"/>
            <w:shd w:val="solid" w:color="FFFFFF" w:fill="auto"/>
          </w:tcPr>
          <w:p w14:paraId="2DD5C341" w14:textId="33DD6369"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CB0654F" w14:textId="4F3B7874"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162B7998" w14:textId="117CD641" w:rsidR="00BF36CC" w:rsidRPr="00BF36CC" w:rsidRDefault="00BF36CC" w:rsidP="00BF36CC">
            <w:pPr>
              <w:pStyle w:val="TAC"/>
              <w:keepNext w:val="0"/>
              <w:rPr>
                <w:rFonts w:cs="Arial"/>
                <w:sz w:val="16"/>
                <w:szCs w:val="16"/>
              </w:rPr>
            </w:pPr>
            <w:r w:rsidRPr="00BF36CC">
              <w:rPr>
                <w:sz w:val="16"/>
                <w:szCs w:val="16"/>
              </w:rPr>
              <w:t>RP-211121</w:t>
            </w:r>
          </w:p>
        </w:tc>
        <w:tc>
          <w:tcPr>
            <w:tcW w:w="567" w:type="dxa"/>
            <w:shd w:val="solid" w:color="FFFFFF" w:fill="auto"/>
          </w:tcPr>
          <w:p w14:paraId="1CE4734B" w14:textId="04A880B8" w:rsidR="00BF36CC" w:rsidRPr="00BF36CC" w:rsidRDefault="00BF36CC" w:rsidP="00BF36CC">
            <w:pPr>
              <w:pStyle w:val="TAL"/>
              <w:keepNext w:val="0"/>
              <w:rPr>
                <w:rFonts w:cs="Arial"/>
                <w:sz w:val="16"/>
                <w:szCs w:val="16"/>
              </w:rPr>
            </w:pPr>
            <w:r w:rsidRPr="00BF36CC">
              <w:rPr>
                <w:sz w:val="16"/>
                <w:szCs w:val="16"/>
              </w:rPr>
              <w:t>0372</w:t>
            </w:r>
          </w:p>
        </w:tc>
        <w:tc>
          <w:tcPr>
            <w:tcW w:w="425" w:type="dxa"/>
            <w:shd w:val="solid" w:color="FFFFFF" w:fill="auto"/>
          </w:tcPr>
          <w:p w14:paraId="0327CB22" w14:textId="4F5ED335" w:rsidR="00BF36CC" w:rsidRPr="00BF36CC" w:rsidRDefault="00BF36CC" w:rsidP="00BF36CC">
            <w:pPr>
              <w:pStyle w:val="TAR"/>
              <w:keepNext w:val="0"/>
              <w:jc w:val="center"/>
              <w:rPr>
                <w:rFonts w:cs="Arial"/>
                <w:sz w:val="16"/>
                <w:szCs w:val="16"/>
              </w:rPr>
            </w:pPr>
            <w:r w:rsidRPr="00BF36CC">
              <w:rPr>
                <w:sz w:val="16"/>
                <w:szCs w:val="16"/>
              </w:rPr>
              <w:t>1</w:t>
            </w:r>
          </w:p>
        </w:tc>
        <w:tc>
          <w:tcPr>
            <w:tcW w:w="425" w:type="dxa"/>
            <w:shd w:val="solid" w:color="FFFFFF" w:fill="auto"/>
          </w:tcPr>
          <w:p w14:paraId="28A88463" w14:textId="03D97339"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63EB83CF" w14:textId="7E268D9C" w:rsidR="00BF36CC" w:rsidRPr="00BF36CC" w:rsidRDefault="00BF36CC" w:rsidP="00BF36CC">
            <w:pPr>
              <w:pStyle w:val="TAL"/>
              <w:rPr>
                <w:rFonts w:cs="Arial"/>
                <w:sz w:val="16"/>
                <w:szCs w:val="16"/>
              </w:rPr>
            </w:pPr>
            <w:r w:rsidRPr="00BF36CC">
              <w:rPr>
                <w:sz w:val="16"/>
                <w:szCs w:val="16"/>
              </w:rPr>
              <w:t>Introduction of n262 UE RF requirements</w:t>
            </w:r>
          </w:p>
        </w:tc>
        <w:tc>
          <w:tcPr>
            <w:tcW w:w="708" w:type="dxa"/>
            <w:shd w:val="solid" w:color="FFFFFF" w:fill="auto"/>
          </w:tcPr>
          <w:p w14:paraId="5D2C95BB" w14:textId="10E6A5F8"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9B34489" w14:textId="77777777" w:rsidTr="00822565">
        <w:trPr>
          <w:trHeight w:val="59"/>
          <w:jc w:val="center"/>
        </w:trPr>
        <w:tc>
          <w:tcPr>
            <w:tcW w:w="800" w:type="dxa"/>
            <w:shd w:val="solid" w:color="FFFFFF" w:fill="auto"/>
          </w:tcPr>
          <w:p w14:paraId="4AB1947A" w14:textId="3788D4A8"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1999DF91" w14:textId="1752F4B2"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3F228FF3" w14:textId="7D342FFC" w:rsidR="00BF36CC" w:rsidRPr="00BF36CC" w:rsidRDefault="00BF36CC" w:rsidP="00BF36CC">
            <w:pPr>
              <w:pStyle w:val="TAC"/>
              <w:keepNext w:val="0"/>
              <w:rPr>
                <w:rFonts w:cs="Arial"/>
                <w:sz w:val="16"/>
                <w:szCs w:val="16"/>
              </w:rPr>
            </w:pPr>
            <w:r w:rsidRPr="00BF36CC">
              <w:rPr>
                <w:sz w:val="16"/>
                <w:szCs w:val="16"/>
              </w:rPr>
              <w:t>RP-211117</w:t>
            </w:r>
          </w:p>
        </w:tc>
        <w:tc>
          <w:tcPr>
            <w:tcW w:w="567" w:type="dxa"/>
            <w:shd w:val="solid" w:color="FFFFFF" w:fill="auto"/>
          </w:tcPr>
          <w:p w14:paraId="2BF921B0" w14:textId="4825F273" w:rsidR="00BF36CC" w:rsidRPr="00BF36CC" w:rsidRDefault="00BF36CC" w:rsidP="00BF36CC">
            <w:pPr>
              <w:pStyle w:val="TAL"/>
              <w:keepNext w:val="0"/>
              <w:rPr>
                <w:rFonts w:cs="Arial"/>
                <w:sz w:val="16"/>
                <w:szCs w:val="16"/>
              </w:rPr>
            </w:pPr>
            <w:r w:rsidRPr="00BF36CC">
              <w:rPr>
                <w:sz w:val="16"/>
                <w:szCs w:val="16"/>
              </w:rPr>
              <w:t>0378</w:t>
            </w:r>
          </w:p>
        </w:tc>
        <w:tc>
          <w:tcPr>
            <w:tcW w:w="425" w:type="dxa"/>
            <w:shd w:val="solid" w:color="FFFFFF" w:fill="auto"/>
          </w:tcPr>
          <w:p w14:paraId="0F8E3090"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5CE9ACB3" w14:textId="72D30E13"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0B932533" w14:textId="2813A3EB" w:rsidR="00BF36CC" w:rsidRPr="00BF36CC" w:rsidRDefault="00BF36CC" w:rsidP="00BF36CC">
            <w:pPr>
              <w:pStyle w:val="TAL"/>
              <w:rPr>
                <w:rFonts w:cs="Arial"/>
                <w:sz w:val="16"/>
                <w:szCs w:val="16"/>
              </w:rPr>
            </w:pPr>
            <w:r w:rsidRPr="00BF36CC">
              <w:rPr>
                <w:sz w:val="16"/>
                <w:szCs w:val="16"/>
              </w:rPr>
              <w:t>CR to 38.101-2 on side conditions for beam correspondence based on SSB and CSI-RS for n259 (Rel-17)</w:t>
            </w:r>
          </w:p>
        </w:tc>
        <w:tc>
          <w:tcPr>
            <w:tcW w:w="708" w:type="dxa"/>
            <w:shd w:val="solid" w:color="FFFFFF" w:fill="auto"/>
          </w:tcPr>
          <w:p w14:paraId="2706C4A9" w14:textId="7B79E2CC"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03E50425" w14:textId="77777777" w:rsidTr="00822565">
        <w:trPr>
          <w:trHeight w:val="59"/>
          <w:jc w:val="center"/>
        </w:trPr>
        <w:tc>
          <w:tcPr>
            <w:tcW w:w="800" w:type="dxa"/>
            <w:shd w:val="solid" w:color="FFFFFF" w:fill="auto"/>
          </w:tcPr>
          <w:p w14:paraId="7D591DFF" w14:textId="648204F6"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5EE0C4DC" w14:textId="6B054953"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6FED0442" w14:textId="5621D579" w:rsidR="00BF36CC" w:rsidRPr="00BF36CC" w:rsidRDefault="00BF36CC" w:rsidP="00BF36CC">
            <w:pPr>
              <w:pStyle w:val="TAC"/>
              <w:keepNext w:val="0"/>
              <w:rPr>
                <w:rFonts w:cs="Arial"/>
                <w:sz w:val="16"/>
                <w:szCs w:val="16"/>
              </w:rPr>
            </w:pPr>
            <w:r w:rsidRPr="00BF36CC">
              <w:rPr>
                <w:sz w:val="16"/>
                <w:szCs w:val="16"/>
              </w:rPr>
              <w:t>RP-211080</w:t>
            </w:r>
          </w:p>
        </w:tc>
        <w:tc>
          <w:tcPr>
            <w:tcW w:w="567" w:type="dxa"/>
            <w:shd w:val="solid" w:color="FFFFFF" w:fill="auto"/>
          </w:tcPr>
          <w:p w14:paraId="72C95E18" w14:textId="25CFE91D" w:rsidR="00BF36CC" w:rsidRPr="00BF36CC" w:rsidRDefault="00BF36CC" w:rsidP="00BF36CC">
            <w:pPr>
              <w:pStyle w:val="TAL"/>
              <w:keepNext w:val="0"/>
              <w:rPr>
                <w:rFonts w:cs="Arial"/>
                <w:sz w:val="16"/>
                <w:szCs w:val="16"/>
              </w:rPr>
            </w:pPr>
            <w:r w:rsidRPr="00BF36CC">
              <w:rPr>
                <w:sz w:val="16"/>
                <w:szCs w:val="16"/>
              </w:rPr>
              <w:t>0385</w:t>
            </w:r>
          </w:p>
        </w:tc>
        <w:tc>
          <w:tcPr>
            <w:tcW w:w="425" w:type="dxa"/>
            <w:shd w:val="solid" w:color="FFFFFF" w:fill="auto"/>
          </w:tcPr>
          <w:p w14:paraId="322BC451" w14:textId="342EBAE7" w:rsidR="00BF36CC" w:rsidRPr="00BF36CC" w:rsidRDefault="00BF36CC" w:rsidP="00BF36CC">
            <w:pPr>
              <w:pStyle w:val="TAR"/>
              <w:keepNext w:val="0"/>
              <w:jc w:val="center"/>
              <w:rPr>
                <w:rFonts w:cs="Arial"/>
                <w:sz w:val="16"/>
                <w:szCs w:val="16"/>
              </w:rPr>
            </w:pPr>
            <w:r w:rsidRPr="00BF36CC">
              <w:rPr>
                <w:sz w:val="16"/>
                <w:szCs w:val="16"/>
              </w:rPr>
              <w:t>1</w:t>
            </w:r>
          </w:p>
        </w:tc>
        <w:tc>
          <w:tcPr>
            <w:tcW w:w="425" w:type="dxa"/>
            <w:shd w:val="solid" w:color="FFFFFF" w:fill="auto"/>
          </w:tcPr>
          <w:p w14:paraId="54172C2B" w14:textId="7FC500B0" w:rsidR="00BF36CC" w:rsidRPr="00BF36CC" w:rsidRDefault="00BF36CC" w:rsidP="00BF36CC">
            <w:pPr>
              <w:pStyle w:val="TAC"/>
              <w:keepNext w:val="0"/>
              <w:rPr>
                <w:rFonts w:cs="Arial"/>
                <w:sz w:val="16"/>
                <w:szCs w:val="16"/>
              </w:rPr>
            </w:pPr>
            <w:r w:rsidRPr="00BF36CC">
              <w:rPr>
                <w:sz w:val="16"/>
                <w:szCs w:val="16"/>
              </w:rPr>
              <w:t>F</w:t>
            </w:r>
          </w:p>
        </w:tc>
        <w:tc>
          <w:tcPr>
            <w:tcW w:w="4962" w:type="dxa"/>
            <w:shd w:val="solid" w:color="FFFFFF" w:fill="auto"/>
          </w:tcPr>
          <w:p w14:paraId="1806582C" w14:textId="148426CC" w:rsidR="00BF36CC" w:rsidRPr="00BF36CC" w:rsidRDefault="00BF36CC" w:rsidP="00BF36CC">
            <w:pPr>
              <w:pStyle w:val="TAL"/>
              <w:rPr>
                <w:rFonts w:cs="Arial"/>
                <w:sz w:val="16"/>
                <w:szCs w:val="16"/>
              </w:rPr>
            </w:pPr>
            <w:r w:rsidRPr="00BF36CC">
              <w:rPr>
                <w:sz w:val="16"/>
                <w:szCs w:val="16"/>
              </w:rPr>
              <w:t>CR  Rel-17 38.101-2 to correct some errors in Table 5.5A.2-2</w:t>
            </w:r>
          </w:p>
        </w:tc>
        <w:tc>
          <w:tcPr>
            <w:tcW w:w="708" w:type="dxa"/>
            <w:shd w:val="solid" w:color="FFFFFF" w:fill="auto"/>
          </w:tcPr>
          <w:p w14:paraId="46714EB3" w14:textId="0DFEA5CC"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27936F5C" w14:textId="77777777" w:rsidTr="00822565">
        <w:trPr>
          <w:trHeight w:val="59"/>
          <w:jc w:val="center"/>
        </w:trPr>
        <w:tc>
          <w:tcPr>
            <w:tcW w:w="800" w:type="dxa"/>
            <w:shd w:val="solid" w:color="FFFFFF" w:fill="auto"/>
          </w:tcPr>
          <w:p w14:paraId="03DCAE20" w14:textId="44DAEDF0"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4410BB52" w14:textId="1DE6E289"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50EF0D62" w14:textId="6B0777C5" w:rsidR="00BF36CC" w:rsidRPr="00BF36CC" w:rsidRDefault="00BF36CC" w:rsidP="00BF36CC">
            <w:pPr>
              <w:pStyle w:val="TAC"/>
              <w:keepNext w:val="0"/>
              <w:rPr>
                <w:rFonts w:cs="Arial"/>
                <w:sz w:val="16"/>
                <w:szCs w:val="16"/>
              </w:rPr>
            </w:pPr>
            <w:r w:rsidRPr="00BF36CC">
              <w:rPr>
                <w:sz w:val="16"/>
                <w:szCs w:val="16"/>
              </w:rPr>
              <w:t>RP-211107</w:t>
            </w:r>
          </w:p>
        </w:tc>
        <w:tc>
          <w:tcPr>
            <w:tcW w:w="567" w:type="dxa"/>
            <w:shd w:val="solid" w:color="FFFFFF" w:fill="auto"/>
          </w:tcPr>
          <w:p w14:paraId="7DE14536" w14:textId="43B858CC" w:rsidR="00BF36CC" w:rsidRPr="00BF36CC" w:rsidRDefault="00BF36CC" w:rsidP="00BF36CC">
            <w:pPr>
              <w:pStyle w:val="TAL"/>
              <w:keepNext w:val="0"/>
              <w:rPr>
                <w:rFonts w:cs="Arial"/>
                <w:sz w:val="16"/>
                <w:szCs w:val="16"/>
              </w:rPr>
            </w:pPr>
            <w:r w:rsidRPr="00BF36CC">
              <w:rPr>
                <w:sz w:val="16"/>
                <w:szCs w:val="16"/>
              </w:rPr>
              <w:t>0387</w:t>
            </w:r>
          </w:p>
        </w:tc>
        <w:tc>
          <w:tcPr>
            <w:tcW w:w="425" w:type="dxa"/>
            <w:shd w:val="solid" w:color="FFFFFF" w:fill="auto"/>
          </w:tcPr>
          <w:p w14:paraId="462915F0"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313B72A1" w14:textId="12336380"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50A9472E" w14:textId="2CD10AF8" w:rsidR="00BF36CC" w:rsidRPr="00BF36CC" w:rsidRDefault="00BF36CC" w:rsidP="00BF36CC">
            <w:pPr>
              <w:pStyle w:val="TAL"/>
              <w:rPr>
                <w:rFonts w:cs="Arial"/>
                <w:sz w:val="16"/>
                <w:szCs w:val="16"/>
              </w:rPr>
            </w:pPr>
            <w:r w:rsidRPr="00BF36CC">
              <w:rPr>
                <w:sz w:val="16"/>
                <w:szCs w:val="16"/>
              </w:rPr>
              <w:t>CR to TS38.101-2: Some Corrections on for CA_n260-n261</w:t>
            </w:r>
          </w:p>
        </w:tc>
        <w:tc>
          <w:tcPr>
            <w:tcW w:w="708" w:type="dxa"/>
            <w:shd w:val="solid" w:color="FFFFFF" w:fill="auto"/>
          </w:tcPr>
          <w:p w14:paraId="091C8E80" w14:textId="7D2B35FB"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1DD7F13" w14:textId="77777777" w:rsidTr="00822565">
        <w:trPr>
          <w:trHeight w:val="59"/>
          <w:jc w:val="center"/>
        </w:trPr>
        <w:tc>
          <w:tcPr>
            <w:tcW w:w="800" w:type="dxa"/>
            <w:shd w:val="solid" w:color="FFFFFF" w:fill="auto"/>
          </w:tcPr>
          <w:p w14:paraId="5E23F25D" w14:textId="3D8D6D26"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2415C0BD" w14:textId="75A11A4D"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718FDC2A" w14:textId="188AA13A" w:rsidR="00BF36CC" w:rsidRPr="00BF36CC" w:rsidRDefault="00BF36CC" w:rsidP="00BF36CC">
            <w:pPr>
              <w:pStyle w:val="TAC"/>
              <w:keepNext w:val="0"/>
              <w:rPr>
                <w:rFonts w:cs="Arial"/>
                <w:sz w:val="16"/>
                <w:szCs w:val="16"/>
              </w:rPr>
            </w:pPr>
            <w:r w:rsidRPr="00BF36CC">
              <w:rPr>
                <w:sz w:val="16"/>
                <w:szCs w:val="16"/>
              </w:rPr>
              <w:t>RP-211115</w:t>
            </w:r>
          </w:p>
        </w:tc>
        <w:tc>
          <w:tcPr>
            <w:tcW w:w="567" w:type="dxa"/>
            <w:shd w:val="solid" w:color="FFFFFF" w:fill="auto"/>
          </w:tcPr>
          <w:p w14:paraId="36FE185E" w14:textId="587CF3B9" w:rsidR="00BF36CC" w:rsidRPr="00BF36CC" w:rsidRDefault="00BF36CC" w:rsidP="00BF36CC">
            <w:pPr>
              <w:pStyle w:val="TAL"/>
              <w:keepNext w:val="0"/>
              <w:rPr>
                <w:rFonts w:cs="Arial"/>
                <w:sz w:val="16"/>
                <w:szCs w:val="16"/>
              </w:rPr>
            </w:pPr>
            <w:r w:rsidRPr="00BF36CC">
              <w:rPr>
                <w:sz w:val="16"/>
                <w:szCs w:val="16"/>
              </w:rPr>
              <w:t>0388</w:t>
            </w:r>
          </w:p>
        </w:tc>
        <w:tc>
          <w:tcPr>
            <w:tcW w:w="425" w:type="dxa"/>
            <w:shd w:val="solid" w:color="FFFFFF" w:fill="auto"/>
          </w:tcPr>
          <w:p w14:paraId="4CF99135"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1D448DE6" w14:textId="4C9EF253"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6A047CC1" w14:textId="6A9EA209" w:rsidR="00BF36CC" w:rsidRPr="00BF36CC" w:rsidRDefault="00BF36CC" w:rsidP="00BF36CC">
            <w:pPr>
              <w:pStyle w:val="TAL"/>
              <w:rPr>
                <w:rFonts w:cs="Arial"/>
                <w:sz w:val="16"/>
                <w:szCs w:val="16"/>
              </w:rPr>
            </w:pPr>
            <w:r w:rsidRPr="00BF36CC">
              <w:rPr>
                <w:sz w:val="16"/>
                <w:szCs w:val="16"/>
              </w:rPr>
              <w:t>CR to reflect the completed NR inter band CA DC combinations for 2 bands DL with up to 2 bands UL into TS 38.101-2</w:t>
            </w:r>
          </w:p>
        </w:tc>
        <w:tc>
          <w:tcPr>
            <w:tcW w:w="708" w:type="dxa"/>
            <w:shd w:val="solid" w:color="FFFFFF" w:fill="auto"/>
          </w:tcPr>
          <w:p w14:paraId="4932EDE6" w14:textId="7DC2EB32"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0BFFCF8" w14:textId="77777777" w:rsidTr="00822565">
        <w:trPr>
          <w:trHeight w:val="59"/>
          <w:jc w:val="center"/>
        </w:trPr>
        <w:tc>
          <w:tcPr>
            <w:tcW w:w="800" w:type="dxa"/>
            <w:shd w:val="solid" w:color="FFFFFF" w:fill="auto"/>
          </w:tcPr>
          <w:p w14:paraId="6960D2AB" w14:textId="407AF176"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427ED0FF" w14:textId="478E0E83"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1624AF8A" w14:textId="1957EDD6" w:rsidR="00BF36CC" w:rsidRPr="00BF36CC" w:rsidRDefault="00BF36CC" w:rsidP="00BF36CC">
            <w:pPr>
              <w:pStyle w:val="TAC"/>
              <w:keepNext w:val="0"/>
              <w:rPr>
                <w:rFonts w:cs="Arial"/>
                <w:sz w:val="16"/>
                <w:szCs w:val="16"/>
              </w:rPr>
            </w:pPr>
            <w:r w:rsidRPr="00BF36CC">
              <w:rPr>
                <w:sz w:val="16"/>
                <w:szCs w:val="16"/>
              </w:rPr>
              <w:t>RP-211115</w:t>
            </w:r>
          </w:p>
        </w:tc>
        <w:tc>
          <w:tcPr>
            <w:tcW w:w="567" w:type="dxa"/>
            <w:shd w:val="solid" w:color="FFFFFF" w:fill="auto"/>
          </w:tcPr>
          <w:p w14:paraId="186F0000" w14:textId="08C32622" w:rsidR="00BF36CC" w:rsidRPr="00BF36CC" w:rsidRDefault="00BF36CC" w:rsidP="00BF36CC">
            <w:pPr>
              <w:pStyle w:val="TAL"/>
              <w:keepNext w:val="0"/>
              <w:rPr>
                <w:rFonts w:cs="Arial"/>
                <w:sz w:val="16"/>
                <w:szCs w:val="16"/>
              </w:rPr>
            </w:pPr>
            <w:r w:rsidRPr="00BF36CC">
              <w:rPr>
                <w:sz w:val="16"/>
                <w:szCs w:val="16"/>
              </w:rPr>
              <w:t>0389</w:t>
            </w:r>
          </w:p>
        </w:tc>
        <w:tc>
          <w:tcPr>
            <w:tcW w:w="425" w:type="dxa"/>
            <w:shd w:val="solid" w:color="FFFFFF" w:fill="auto"/>
          </w:tcPr>
          <w:p w14:paraId="755FC2AF"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75BCA6BC" w14:textId="419AA0DF"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6155818A" w14:textId="62BB1A38" w:rsidR="00BF36CC" w:rsidRPr="00BF36CC" w:rsidRDefault="00BF36CC" w:rsidP="00BF36CC">
            <w:pPr>
              <w:pStyle w:val="TAL"/>
              <w:rPr>
                <w:rFonts w:cs="Arial"/>
                <w:sz w:val="16"/>
                <w:szCs w:val="16"/>
              </w:rPr>
            </w:pPr>
            <w:r w:rsidRPr="00BF36CC">
              <w:rPr>
                <w:sz w:val="16"/>
                <w:szCs w:val="16"/>
              </w:rPr>
              <w:t>CR 38.101-2 new combinations Rel-17 NR Intra-band</w:t>
            </w:r>
          </w:p>
        </w:tc>
        <w:tc>
          <w:tcPr>
            <w:tcW w:w="708" w:type="dxa"/>
            <w:shd w:val="solid" w:color="FFFFFF" w:fill="auto"/>
          </w:tcPr>
          <w:p w14:paraId="28578618" w14:textId="39C5D7AC"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34F1EBDC" w14:textId="77777777" w:rsidTr="00822565">
        <w:trPr>
          <w:trHeight w:val="59"/>
          <w:jc w:val="center"/>
        </w:trPr>
        <w:tc>
          <w:tcPr>
            <w:tcW w:w="800" w:type="dxa"/>
            <w:shd w:val="solid" w:color="FFFFFF" w:fill="auto"/>
          </w:tcPr>
          <w:p w14:paraId="39A12A85" w14:textId="2FCF9ED8" w:rsidR="00BF36CC" w:rsidRPr="00BF36CC" w:rsidRDefault="00BF36CC" w:rsidP="00BF36CC">
            <w:pPr>
              <w:pStyle w:val="TAC"/>
              <w:keepNext w:val="0"/>
              <w:rPr>
                <w:sz w:val="16"/>
                <w:szCs w:val="16"/>
                <w:lang w:eastAsia="ja-JP"/>
              </w:rPr>
            </w:pPr>
            <w:r w:rsidRPr="00BF36CC">
              <w:rPr>
                <w:sz w:val="16"/>
                <w:szCs w:val="16"/>
              </w:rPr>
              <w:lastRenderedPageBreak/>
              <w:t>2021-06</w:t>
            </w:r>
          </w:p>
        </w:tc>
        <w:tc>
          <w:tcPr>
            <w:tcW w:w="800" w:type="dxa"/>
            <w:shd w:val="solid" w:color="FFFFFF" w:fill="auto"/>
          </w:tcPr>
          <w:p w14:paraId="76E8F519" w14:textId="4B0D837C"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620FC4EE" w14:textId="5D4BF452" w:rsidR="00BF36CC" w:rsidRPr="00BF36CC" w:rsidRDefault="00BF36CC" w:rsidP="00BF36CC">
            <w:pPr>
              <w:pStyle w:val="TAC"/>
              <w:keepNext w:val="0"/>
              <w:rPr>
                <w:rFonts w:cs="Arial"/>
                <w:sz w:val="16"/>
                <w:szCs w:val="16"/>
              </w:rPr>
            </w:pPr>
            <w:r w:rsidRPr="00BF36CC">
              <w:rPr>
                <w:sz w:val="16"/>
                <w:szCs w:val="16"/>
              </w:rPr>
              <w:t>RP-211114</w:t>
            </w:r>
          </w:p>
        </w:tc>
        <w:tc>
          <w:tcPr>
            <w:tcW w:w="567" w:type="dxa"/>
            <w:shd w:val="solid" w:color="FFFFFF" w:fill="auto"/>
          </w:tcPr>
          <w:p w14:paraId="1202BA40" w14:textId="641A5F87" w:rsidR="00BF36CC" w:rsidRPr="00BF36CC" w:rsidRDefault="00BF36CC" w:rsidP="00BF36CC">
            <w:pPr>
              <w:pStyle w:val="TAL"/>
              <w:keepNext w:val="0"/>
              <w:rPr>
                <w:rFonts w:cs="Arial"/>
                <w:sz w:val="16"/>
                <w:szCs w:val="16"/>
              </w:rPr>
            </w:pPr>
            <w:r w:rsidRPr="00BF36CC">
              <w:rPr>
                <w:sz w:val="16"/>
                <w:szCs w:val="16"/>
              </w:rPr>
              <w:t>0391</w:t>
            </w:r>
          </w:p>
        </w:tc>
        <w:tc>
          <w:tcPr>
            <w:tcW w:w="425" w:type="dxa"/>
            <w:shd w:val="solid" w:color="FFFFFF" w:fill="auto"/>
          </w:tcPr>
          <w:p w14:paraId="0DAFF049"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31A1DB7D" w14:textId="62CFBA0C" w:rsidR="00BF36CC" w:rsidRPr="00BF36CC" w:rsidRDefault="00BF36CC" w:rsidP="00BF36CC">
            <w:pPr>
              <w:pStyle w:val="TAC"/>
              <w:keepNext w:val="0"/>
              <w:rPr>
                <w:rFonts w:cs="Arial"/>
                <w:sz w:val="16"/>
                <w:szCs w:val="16"/>
              </w:rPr>
            </w:pPr>
            <w:r w:rsidRPr="00BF36CC">
              <w:rPr>
                <w:sz w:val="16"/>
                <w:szCs w:val="16"/>
              </w:rPr>
              <w:t>F</w:t>
            </w:r>
          </w:p>
        </w:tc>
        <w:tc>
          <w:tcPr>
            <w:tcW w:w="4962" w:type="dxa"/>
            <w:shd w:val="solid" w:color="FFFFFF" w:fill="auto"/>
          </w:tcPr>
          <w:p w14:paraId="296E2261" w14:textId="3EE9C636" w:rsidR="00BF36CC" w:rsidRPr="00BF36CC" w:rsidRDefault="00BF36CC" w:rsidP="00BF36CC">
            <w:pPr>
              <w:pStyle w:val="TAL"/>
              <w:rPr>
                <w:rFonts w:cs="Arial"/>
                <w:sz w:val="16"/>
                <w:szCs w:val="16"/>
              </w:rPr>
            </w:pPr>
            <w:r w:rsidRPr="00BF36CC">
              <w:rPr>
                <w:sz w:val="16"/>
                <w:szCs w:val="16"/>
              </w:rPr>
              <w:t>Rel-17 CR 38101-2-h10 corrections intra-band CA</w:t>
            </w:r>
          </w:p>
        </w:tc>
        <w:tc>
          <w:tcPr>
            <w:tcW w:w="708" w:type="dxa"/>
            <w:shd w:val="solid" w:color="FFFFFF" w:fill="auto"/>
          </w:tcPr>
          <w:p w14:paraId="0129A029" w14:textId="75EFBAB9"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1890C6DA" w14:textId="77777777" w:rsidTr="00822565">
        <w:trPr>
          <w:trHeight w:val="59"/>
          <w:jc w:val="center"/>
        </w:trPr>
        <w:tc>
          <w:tcPr>
            <w:tcW w:w="800" w:type="dxa"/>
            <w:shd w:val="solid" w:color="FFFFFF" w:fill="auto"/>
          </w:tcPr>
          <w:p w14:paraId="38683FE9" w14:textId="6079FCAB"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126898E0" w14:textId="42DF170B"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51BD8AF0" w14:textId="45E8D5DD" w:rsidR="00BF36CC" w:rsidRPr="00BF36CC" w:rsidRDefault="00BF36CC" w:rsidP="00BF36CC">
            <w:pPr>
              <w:pStyle w:val="TAC"/>
              <w:keepNext w:val="0"/>
              <w:rPr>
                <w:rFonts w:cs="Arial"/>
                <w:sz w:val="16"/>
                <w:szCs w:val="16"/>
              </w:rPr>
            </w:pPr>
            <w:r w:rsidRPr="00BF36CC">
              <w:rPr>
                <w:sz w:val="16"/>
                <w:szCs w:val="16"/>
              </w:rPr>
              <w:t>RP-211102</w:t>
            </w:r>
          </w:p>
        </w:tc>
        <w:tc>
          <w:tcPr>
            <w:tcW w:w="567" w:type="dxa"/>
            <w:shd w:val="solid" w:color="FFFFFF" w:fill="auto"/>
          </w:tcPr>
          <w:p w14:paraId="6F87F08D" w14:textId="56214FCD" w:rsidR="00BF36CC" w:rsidRPr="00BF36CC" w:rsidRDefault="00BF36CC" w:rsidP="00BF36CC">
            <w:pPr>
              <w:pStyle w:val="TAL"/>
              <w:keepNext w:val="0"/>
              <w:rPr>
                <w:rFonts w:cs="Arial"/>
                <w:sz w:val="16"/>
                <w:szCs w:val="16"/>
              </w:rPr>
            </w:pPr>
            <w:r w:rsidRPr="00BF36CC">
              <w:rPr>
                <w:sz w:val="16"/>
                <w:szCs w:val="16"/>
              </w:rPr>
              <w:t>0396</w:t>
            </w:r>
          </w:p>
        </w:tc>
        <w:tc>
          <w:tcPr>
            <w:tcW w:w="425" w:type="dxa"/>
            <w:shd w:val="solid" w:color="FFFFFF" w:fill="auto"/>
          </w:tcPr>
          <w:p w14:paraId="4D24497B" w14:textId="56FF4576" w:rsidR="00BF36CC" w:rsidRPr="00BF36CC" w:rsidRDefault="00BF36CC" w:rsidP="00BF36CC">
            <w:pPr>
              <w:pStyle w:val="TAR"/>
              <w:keepNext w:val="0"/>
              <w:jc w:val="center"/>
              <w:rPr>
                <w:rFonts w:cs="Arial"/>
                <w:sz w:val="16"/>
                <w:szCs w:val="16"/>
              </w:rPr>
            </w:pPr>
            <w:r w:rsidRPr="00BF36CC">
              <w:rPr>
                <w:sz w:val="16"/>
                <w:szCs w:val="16"/>
              </w:rPr>
              <w:t>1</w:t>
            </w:r>
          </w:p>
        </w:tc>
        <w:tc>
          <w:tcPr>
            <w:tcW w:w="425" w:type="dxa"/>
            <w:shd w:val="solid" w:color="FFFFFF" w:fill="auto"/>
          </w:tcPr>
          <w:p w14:paraId="0423E20F" w14:textId="1A189F7A"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6FA3FBEA" w14:textId="2965E6BA" w:rsidR="00BF36CC" w:rsidRPr="00BF36CC" w:rsidRDefault="00BF36CC" w:rsidP="00BF36CC">
            <w:pPr>
              <w:pStyle w:val="TAL"/>
              <w:rPr>
                <w:rFonts w:cs="Arial"/>
                <w:sz w:val="16"/>
                <w:szCs w:val="16"/>
              </w:rPr>
            </w:pPr>
            <w:r w:rsidRPr="00BF36CC">
              <w:rPr>
                <w:sz w:val="16"/>
                <w:szCs w:val="16"/>
              </w:rPr>
              <w:t>CR on FR2 inter-band DL CA CBM and IBM_R17 CatA</w:t>
            </w:r>
          </w:p>
        </w:tc>
        <w:tc>
          <w:tcPr>
            <w:tcW w:w="708" w:type="dxa"/>
            <w:shd w:val="solid" w:color="FFFFFF" w:fill="auto"/>
          </w:tcPr>
          <w:p w14:paraId="01042F21" w14:textId="08DB31DD"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1562692A" w14:textId="77777777" w:rsidTr="00822565">
        <w:trPr>
          <w:trHeight w:val="59"/>
          <w:jc w:val="center"/>
        </w:trPr>
        <w:tc>
          <w:tcPr>
            <w:tcW w:w="800" w:type="dxa"/>
            <w:shd w:val="solid" w:color="FFFFFF" w:fill="auto"/>
          </w:tcPr>
          <w:p w14:paraId="05296614" w14:textId="0383E28F"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203DB3D2" w14:textId="75972817"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7A283100" w14:textId="10616497" w:rsidR="00BF36CC" w:rsidRPr="00BF36CC" w:rsidRDefault="00BF36CC" w:rsidP="00BF36CC">
            <w:pPr>
              <w:pStyle w:val="TAC"/>
              <w:keepNext w:val="0"/>
              <w:rPr>
                <w:rFonts w:cs="Arial"/>
                <w:sz w:val="16"/>
                <w:szCs w:val="16"/>
              </w:rPr>
            </w:pPr>
            <w:r w:rsidRPr="00BF36CC">
              <w:rPr>
                <w:sz w:val="16"/>
                <w:szCs w:val="16"/>
              </w:rPr>
              <w:t>RP-211091</w:t>
            </w:r>
          </w:p>
        </w:tc>
        <w:tc>
          <w:tcPr>
            <w:tcW w:w="567" w:type="dxa"/>
            <w:shd w:val="solid" w:color="FFFFFF" w:fill="auto"/>
          </w:tcPr>
          <w:p w14:paraId="72ECCDE9" w14:textId="3DAADC78" w:rsidR="00BF36CC" w:rsidRPr="00BF36CC" w:rsidRDefault="00BF36CC" w:rsidP="00BF36CC">
            <w:pPr>
              <w:pStyle w:val="TAL"/>
              <w:keepNext w:val="0"/>
              <w:rPr>
                <w:rFonts w:cs="Arial"/>
                <w:sz w:val="16"/>
                <w:szCs w:val="16"/>
              </w:rPr>
            </w:pPr>
            <w:r w:rsidRPr="00BF36CC">
              <w:rPr>
                <w:sz w:val="16"/>
                <w:szCs w:val="16"/>
              </w:rPr>
              <w:t>0405</w:t>
            </w:r>
          </w:p>
        </w:tc>
        <w:tc>
          <w:tcPr>
            <w:tcW w:w="425" w:type="dxa"/>
            <w:shd w:val="solid" w:color="FFFFFF" w:fill="auto"/>
          </w:tcPr>
          <w:p w14:paraId="01A46473"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1AAE4C8C" w14:textId="5ED8B691"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2BBB5640" w14:textId="455130A2" w:rsidR="00BF36CC" w:rsidRPr="00BF36CC" w:rsidRDefault="00BF36CC" w:rsidP="00BF36CC">
            <w:pPr>
              <w:pStyle w:val="TAL"/>
              <w:rPr>
                <w:rFonts w:cs="Arial"/>
                <w:sz w:val="16"/>
                <w:szCs w:val="16"/>
              </w:rPr>
            </w:pPr>
            <w:r w:rsidRPr="00BF36CC">
              <w:rPr>
                <w:sz w:val="16"/>
                <w:szCs w:val="16"/>
              </w:rPr>
              <w:t>CR to 38.101-2: CABW definition addition</w:t>
            </w:r>
          </w:p>
        </w:tc>
        <w:tc>
          <w:tcPr>
            <w:tcW w:w="708" w:type="dxa"/>
            <w:shd w:val="solid" w:color="FFFFFF" w:fill="auto"/>
          </w:tcPr>
          <w:p w14:paraId="4CE8ADDA" w14:textId="5C149911"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22498F89" w14:textId="77777777" w:rsidTr="00822565">
        <w:trPr>
          <w:trHeight w:val="59"/>
          <w:jc w:val="center"/>
        </w:trPr>
        <w:tc>
          <w:tcPr>
            <w:tcW w:w="800" w:type="dxa"/>
            <w:shd w:val="solid" w:color="FFFFFF" w:fill="auto"/>
          </w:tcPr>
          <w:p w14:paraId="7B692DB2" w14:textId="42E9F7A3"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0D0B03C6" w14:textId="24CDF6AB"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7A9C6B03" w14:textId="035CBE84" w:rsidR="00BF36CC" w:rsidRPr="00BF36CC" w:rsidRDefault="00BF36CC" w:rsidP="00BF36CC">
            <w:pPr>
              <w:pStyle w:val="TAC"/>
              <w:keepNext w:val="0"/>
              <w:rPr>
                <w:rFonts w:cs="Arial"/>
                <w:sz w:val="16"/>
                <w:szCs w:val="16"/>
              </w:rPr>
            </w:pPr>
            <w:r w:rsidRPr="00BF36CC">
              <w:rPr>
                <w:sz w:val="16"/>
                <w:szCs w:val="16"/>
              </w:rPr>
              <w:t>RP-211091</w:t>
            </w:r>
          </w:p>
        </w:tc>
        <w:tc>
          <w:tcPr>
            <w:tcW w:w="567" w:type="dxa"/>
            <w:shd w:val="solid" w:color="FFFFFF" w:fill="auto"/>
          </w:tcPr>
          <w:p w14:paraId="5DC2591C" w14:textId="3AE0C3C0" w:rsidR="00BF36CC" w:rsidRPr="00BF36CC" w:rsidRDefault="00BF36CC" w:rsidP="00BF36CC">
            <w:pPr>
              <w:pStyle w:val="TAL"/>
              <w:keepNext w:val="0"/>
              <w:rPr>
                <w:rFonts w:cs="Arial"/>
                <w:sz w:val="16"/>
                <w:szCs w:val="16"/>
              </w:rPr>
            </w:pPr>
            <w:r w:rsidRPr="00BF36CC">
              <w:rPr>
                <w:sz w:val="16"/>
                <w:szCs w:val="16"/>
              </w:rPr>
              <w:t>0408</w:t>
            </w:r>
          </w:p>
        </w:tc>
        <w:tc>
          <w:tcPr>
            <w:tcW w:w="425" w:type="dxa"/>
            <w:shd w:val="solid" w:color="FFFFFF" w:fill="auto"/>
          </w:tcPr>
          <w:p w14:paraId="03E16D4E"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7A2AEC8D" w14:textId="5BC265E1"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5BC1C54C" w14:textId="56C38021" w:rsidR="00BF36CC" w:rsidRPr="00BF36CC" w:rsidRDefault="00BF36CC" w:rsidP="00BF36CC">
            <w:pPr>
              <w:pStyle w:val="TAL"/>
              <w:rPr>
                <w:rFonts w:cs="Arial"/>
                <w:sz w:val="16"/>
                <w:szCs w:val="16"/>
              </w:rPr>
            </w:pPr>
            <w:r w:rsidRPr="00BF36CC">
              <w:rPr>
                <w:sz w:val="16"/>
                <w:szCs w:val="16"/>
              </w:rPr>
              <w:t>CR for 38.101-2-h10: Removing ambiguity on MPRnarrow for PC3 MPR</w:t>
            </w:r>
          </w:p>
        </w:tc>
        <w:tc>
          <w:tcPr>
            <w:tcW w:w="708" w:type="dxa"/>
            <w:shd w:val="solid" w:color="FFFFFF" w:fill="auto"/>
          </w:tcPr>
          <w:p w14:paraId="33BAD9FD" w14:textId="1D40FA58"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3A8E2C69" w14:textId="77777777" w:rsidTr="00E32434">
        <w:trPr>
          <w:trHeight w:val="59"/>
          <w:jc w:val="center"/>
        </w:trPr>
        <w:tc>
          <w:tcPr>
            <w:tcW w:w="800" w:type="dxa"/>
            <w:shd w:val="solid" w:color="FFFFFF" w:fill="auto"/>
          </w:tcPr>
          <w:p w14:paraId="7B143F53" w14:textId="0C7CB86B"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52CE5B12" w14:textId="27BBA07D"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5188AE8F" w14:textId="18057046" w:rsidR="00BF36CC" w:rsidRPr="00BF36CC" w:rsidRDefault="00BF36CC" w:rsidP="00BF36CC">
            <w:pPr>
              <w:pStyle w:val="TAC"/>
              <w:keepNext w:val="0"/>
              <w:rPr>
                <w:rFonts w:cs="Arial"/>
                <w:sz w:val="16"/>
                <w:szCs w:val="16"/>
              </w:rPr>
            </w:pPr>
            <w:r w:rsidRPr="00BF36CC">
              <w:rPr>
                <w:sz w:val="16"/>
                <w:szCs w:val="16"/>
              </w:rPr>
              <w:t>RP-211120</w:t>
            </w:r>
          </w:p>
        </w:tc>
        <w:tc>
          <w:tcPr>
            <w:tcW w:w="567" w:type="dxa"/>
            <w:shd w:val="solid" w:color="FFFFFF" w:fill="auto"/>
          </w:tcPr>
          <w:p w14:paraId="039D88CF" w14:textId="4BCB4D5E" w:rsidR="00BF36CC" w:rsidRPr="00BF36CC" w:rsidRDefault="00BF36CC" w:rsidP="00BF36CC">
            <w:pPr>
              <w:pStyle w:val="TAL"/>
              <w:keepNext w:val="0"/>
              <w:rPr>
                <w:rFonts w:cs="Arial"/>
                <w:sz w:val="16"/>
                <w:szCs w:val="16"/>
              </w:rPr>
            </w:pPr>
            <w:r w:rsidRPr="00BF36CC">
              <w:rPr>
                <w:sz w:val="16"/>
                <w:szCs w:val="16"/>
              </w:rPr>
              <w:t>0409</w:t>
            </w:r>
          </w:p>
        </w:tc>
        <w:tc>
          <w:tcPr>
            <w:tcW w:w="425" w:type="dxa"/>
            <w:shd w:val="solid" w:color="FFFFFF" w:fill="auto"/>
          </w:tcPr>
          <w:p w14:paraId="4D960D0B"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107F4068" w14:textId="5163E6D0" w:rsidR="00BF36CC" w:rsidRPr="00BF36CC" w:rsidRDefault="00BF36CC" w:rsidP="00BF36CC">
            <w:pPr>
              <w:pStyle w:val="TAC"/>
              <w:keepNext w:val="0"/>
              <w:rPr>
                <w:rFonts w:cs="Arial"/>
                <w:sz w:val="16"/>
                <w:szCs w:val="16"/>
              </w:rPr>
            </w:pPr>
            <w:r w:rsidRPr="00BF36CC">
              <w:rPr>
                <w:sz w:val="16"/>
                <w:szCs w:val="16"/>
              </w:rPr>
              <w:t>B</w:t>
            </w:r>
          </w:p>
        </w:tc>
        <w:tc>
          <w:tcPr>
            <w:tcW w:w="4962" w:type="dxa"/>
            <w:tcBorders>
              <w:bottom w:val="single" w:sz="6" w:space="0" w:color="auto"/>
            </w:tcBorders>
            <w:shd w:val="solid" w:color="FFFFFF" w:fill="auto"/>
          </w:tcPr>
          <w:p w14:paraId="7CD68E59" w14:textId="2517648E" w:rsidR="00BF36CC" w:rsidRPr="00BF36CC" w:rsidRDefault="00BF36CC" w:rsidP="00BF36CC">
            <w:pPr>
              <w:pStyle w:val="TAL"/>
              <w:rPr>
                <w:rFonts w:cs="Arial"/>
                <w:sz w:val="16"/>
                <w:szCs w:val="16"/>
              </w:rPr>
            </w:pPr>
            <w:r w:rsidRPr="00BF36CC">
              <w:rPr>
                <w:sz w:val="16"/>
                <w:szCs w:val="16"/>
              </w:rPr>
              <w:t>CR for TS 38.101-2: Introduction of FR2 new CA BW classes</w:t>
            </w:r>
          </w:p>
        </w:tc>
        <w:tc>
          <w:tcPr>
            <w:tcW w:w="708" w:type="dxa"/>
            <w:shd w:val="solid" w:color="FFFFFF" w:fill="auto"/>
          </w:tcPr>
          <w:p w14:paraId="4E1FF1DB" w14:textId="60D0BB4A" w:rsidR="00BF36CC" w:rsidRPr="00BF36CC" w:rsidRDefault="00BF36CC" w:rsidP="00BF36CC">
            <w:pPr>
              <w:pStyle w:val="TAC"/>
              <w:keepNext w:val="0"/>
              <w:rPr>
                <w:sz w:val="16"/>
                <w:szCs w:val="16"/>
                <w:lang w:eastAsia="zh-CN"/>
              </w:rPr>
            </w:pPr>
            <w:r w:rsidRPr="00BF36CC">
              <w:rPr>
                <w:sz w:val="16"/>
                <w:szCs w:val="16"/>
              </w:rPr>
              <w:t>17.2.0</w:t>
            </w:r>
          </w:p>
        </w:tc>
      </w:tr>
      <w:tr w:rsidR="003D4DF4" w:rsidRPr="00C04A08" w14:paraId="4807C330" w14:textId="77777777" w:rsidTr="00E32434">
        <w:trPr>
          <w:trHeight w:val="59"/>
          <w:jc w:val="center"/>
        </w:trPr>
        <w:tc>
          <w:tcPr>
            <w:tcW w:w="800" w:type="dxa"/>
            <w:shd w:val="solid" w:color="FFFFFF" w:fill="auto"/>
          </w:tcPr>
          <w:p w14:paraId="6A86B9C7" w14:textId="5F94393C"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4D91F5F6" w14:textId="0F36EAC3"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7395C311" w14:textId="241EEF9B" w:rsidR="003D4DF4" w:rsidRPr="003D4DF4" w:rsidRDefault="003D4DF4" w:rsidP="003D4DF4">
            <w:pPr>
              <w:pStyle w:val="TAC"/>
              <w:keepNext w:val="0"/>
              <w:rPr>
                <w:sz w:val="16"/>
                <w:szCs w:val="16"/>
              </w:rPr>
            </w:pPr>
            <w:r w:rsidRPr="003D4DF4">
              <w:rPr>
                <w:sz w:val="16"/>
                <w:szCs w:val="16"/>
              </w:rPr>
              <w:t>RP-211921</w:t>
            </w:r>
          </w:p>
        </w:tc>
        <w:tc>
          <w:tcPr>
            <w:tcW w:w="567" w:type="dxa"/>
            <w:shd w:val="solid" w:color="FFFFFF" w:fill="auto"/>
          </w:tcPr>
          <w:p w14:paraId="5369682C" w14:textId="682B6601" w:rsidR="003D4DF4" w:rsidRPr="00BF36CC" w:rsidRDefault="003D4DF4" w:rsidP="003D4DF4">
            <w:pPr>
              <w:pStyle w:val="TAL"/>
              <w:keepNext w:val="0"/>
              <w:rPr>
                <w:sz w:val="16"/>
                <w:szCs w:val="16"/>
              </w:rPr>
            </w:pPr>
            <w:r>
              <w:rPr>
                <w:sz w:val="16"/>
                <w:szCs w:val="16"/>
              </w:rPr>
              <w:t>0410</w:t>
            </w:r>
          </w:p>
        </w:tc>
        <w:tc>
          <w:tcPr>
            <w:tcW w:w="425" w:type="dxa"/>
            <w:shd w:val="solid" w:color="FFFFFF" w:fill="auto"/>
          </w:tcPr>
          <w:p w14:paraId="0DCE49B6"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DEE89E8" w14:textId="295BB0BA" w:rsidR="003D4DF4" w:rsidRPr="00BF36CC" w:rsidRDefault="003D4DF4" w:rsidP="003D4DF4">
            <w:pPr>
              <w:pStyle w:val="TAC"/>
              <w:keepNext w:val="0"/>
              <w:rPr>
                <w:sz w:val="16"/>
                <w:szCs w:val="16"/>
              </w:rPr>
            </w:pPr>
            <w:r>
              <w:rPr>
                <w:sz w:val="16"/>
                <w:szCs w:val="16"/>
              </w:rPr>
              <w:t>A</w:t>
            </w:r>
          </w:p>
        </w:tc>
        <w:tc>
          <w:tcPr>
            <w:tcW w:w="4962" w:type="dxa"/>
            <w:tcBorders>
              <w:top w:val="single" w:sz="6" w:space="0" w:color="auto"/>
              <w:left w:val="single" w:sz="4" w:space="0" w:color="A6A6A6"/>
              <w:bottom w:val="single" w:sz="4" w:space="0" w:color="auto"/>
              <w:right w:val="single" w:sz="4" w:space="0" w:color="A6A6A6"/>
            </w:tcBorders>
            <w:shd w:val="clear" w:color="auto" w:fill="auto"/>
          </w:tcPr>
          <w:p w14:paraId="032D6B5E" w14:textId="5081D638" w:rsidR="003D4DF4" w:rsidRPr="00BF36CC" w:rsidRDefault="003D4DF4" w:rsidP="003D4DF4">
            <w:pPr>
              <w:pStyle w:val="TAL"/>
              <w:rPr>
                <w:sz w:val="16"/>
                <w:szCs w:val="16"/>
              </w:rPr>
            </w:pPr>
            <w:r>
              <w:rPr>
                <w:rFonts w:cs="Arial"/>
                <w:sz w:val="16"/>
                <w:szCs w:val="16"/>
              </w:rPr>
              <w:t>CR to 38.101-2 on handling of fallbacks for FR2 CA</w:t>
            </w:r>
          </w:p>
        </w:tc>
        <w:tc>
          <w:tcPr>
            <w:tcW w:w="708" w:type="dxa"/>
            <w:shd w:val="solid" w:color="FFFFFF" w:fill="auto"/>
          </w:tcPr>
          <w:p w14:paraId="007C9FB6" w14:textId="61F34924" w:rsidR="003D4DF4" w:rsidRPr="00BF36CC" w:rsidRDefault="003D4DF4" w:rsidP="003D4DF4">
            <w:pPr>
              <w:pStyle w:val="TAC"/>
              <w:keepNext w:val="0"/>
              <w:rPr>
                <w:sz w:val="16"/>
                <w:szCs w:val="16"/>
              </w:rPr>
            </w:pPr>
            <w:r>
              <w:rPr>
                <w:sz w:val="16"/>
                <w:szCs w:val="16"/>
              </w:rPr>
              <w:t>17.3.0</w:t>
            </w:r>
          </w:p>
        </w:tc>
      </w:tr>
      <w:tr w:rsidR="003D4DF4" w:rsidRPr="00C04A08" w14:paraId="20FFC79F" w14:textId="77777777" w:rsidTr="00E32434">
        <w:trPr>
          <w:trHeight w:val="59"/>
          <w:jc w:val="center"/>
        </w:trPr>
        <w:tc>
          <w:tcPr>
            <w:tcW w:w="800" w:type="dxa"/>
            <w:shd w:val="solid" w:color="FFFFFF" w:fill="auto"/>
          </w:tcPr>
          <w:p w14:paraId="10E6D670" w14:textId="426BB4EC"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02BD3D77" w14:textId="390889E4"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30EBA93E" w14:textId="51DACA73" w:rsidR="003D4DF4" w:rsidRPr="003D4DF4" w:rsidRDefault="003D4DF4" w:rsidP="003D4DF4">
            <w:pPr>
              <w:pStyle w:val="TAC"/>
              <w:keepNext w:val="0"/>
              <w:rPr>
                <w:sz w:val="16"/>
                <w:szCs w:val="16"/>
              </w:rPr>
            </w:pPr>
            <w:r w:rsidRPr="003D4DF4">
              <w:rPr>
                <w:sz w:val="16"/>
                <w:szCs w:val="16"/>
              </w:rPr>
              <w:t>RP-211900</w:t>
            </w:r>
          </w:p>
        </w:tc>
        <w:tc>
          <w:tcPr>
            <w:tcW w:w="567" w:type="dxa"/>
            <w:shd w:val="solid" w:color="FFFFFF" w:fill="auto"/>
          </w:tcPr>
          <w:p w14:paraId="5BC86D0A" w14:textId="78FF8D49" w:rsidR="003D4DF4" w:rsidRPr="00BF36CC" w:rsidRDefault="003D4DF4" w:rsidP="003D4DF4">
            <w:pPr>
              <w:pStyle w:val="TAL"/>
              <w:keepNext w:val="0"/>
              <w:rPr>
                <w:sz w:val="16"/>
                <w:szCs w:val="16"/>
              </w:rPr>
            </w:pPr>
            <w:r>
              <w:rPr>
                <w:sz w:val="16"/>
                <w:szCs w:val="16"/>
              </w:rPr>
              <w:t>0414</w:t>
            </w:r>
          </w:p>
        </w:tc>
        <w:tc>
          <w:tcPr>
            <w:tcW w:w="425" w:type="dxa"/>
            <w:shd w:val="solid" w:color="FFFFFF" w:fill="auto"/>
          </w:tcPr>
          <w:p w14:paraId="330C0E59"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708F2D84" w14:textId="6EA636C0" w:rsidR="003D4DF4" w:rsidRPr="00BF36CC" w:rsidRDefault="003D4DF4"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FD22234" w14:textId="2003FD89" w:rsidR="003D4DF4" w:rsidRPr="00BF36CC" w:rsidRDefault="003D4DF4" w:rsidP="003D4DF4">
            <w:pPr>
              <w:pStyle w:val="TAL"/>
              <w:rPr>
                <w:sz w:val="16"/>
                <w:szCs w:val="16"/>
              </w:rPr>
            </w:pPr>
            <w:r>
              <w:rPr>
                <w:rFonts w:cs="Arial"/>
                <w:sz w:val="16"/>
                <w:szCs w:val="16"/>
              </w:rPr>
              <w:t>CR to TS 38.101-2 on corrections to intra-band non-contiguous CA</w:t>
            </w:r>
          </w:p>
        </w:tc>
        <w:tc>
          <w:tcPr>
            <w:tcW w:w="708" w:type="dxa"/>
            <w:shd w:val="solid" w:color="FFFFFF" w:fill="auto"/>
          </w:tcPr>
          <w:p w14:paraId="7B770B77" w14:textId="10057C59" w:rsidR="003D4DF4" w:rsidRDefault="003D4DF4" w:rsidP="003D4DF4">
            <w:pPr>
              <w:pStyle w:val="TAC"/>
              <w:keepNext w:val="0"/>
              <w:rPr>
                <w:sz w:val="16"/>
                <w:szCs w:val="16"/>
              </w:rPr>
            </w:pPr>
            <w:r w:rsidRPr="00EC7C5E">
              <w:rPr>
                <w:sz w:val="16"/>
                <w:szCs w:val="16"/>
              </w:rPr>
              <w:t>17.3.0</w:t>
            </w:r>
          </w:p>
        </w:tc>
      </w:tr>
      <w:tr w:rsidR="003D4DF4" w:rsidRPr="00C04A08" w14:paraId="137F5A68" w14:textId="77777777" w:rsidTr="00E32434">
        <w:trPr>
          <w:trHeight w:val="59"/>
          <w:jc w:val="center"/>
        </w:trPr>
        <w:tc>
          <w:tcPr>
            <w:tcW w:w="800" w:type="dxa"/>
            <w:shd w:val="solid" w:color="FFFFFF" w:fill="auto"/>
          </w:tcPr>
          <w:p w14:paraId="114C2A98" w14:textId="179EC699"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320ABF05" w14:textId="41359C18"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614EE653" w14:textId="51958002" w:rsidR="003D4DF4" w:rsidRPr="003D4DF4" w:rsidRDefault="003D4DF4" w:rsidP="003D4DF4">
            <w:pPr>
              <w:pStyle w:val="TAC"/>
              <w:keepNext w:val="0"/>
              <w:rPr>
                <w:sz w:val="16"/>
                <w:szCs w:val="16"/>
              </w:rPr>
            </w:pPr>
            <w:r w:rsidRPr="003D4DF4">
              <w:rPr>
                <w:sz w:val="16"/>
                <w:szCs w:val="16"/>
              </w:rPr>
              <w:t>RP-211900</w:t>
            </w:r>
          </w:p>
        </w:tc>
        <w:tc>
          <w:tcPr>
            <w:tcW w:w="567" w:type="dxa"/>
            <w:shd w:val="solid" w:color="FFFFFF" w:fill="auto"/>
          </w:tcPr>
          <w:p w14:paraId="2AE6F13E" w14:textId="1796339F" w:rsidR="003D4DF4" w:rsidRPr="00BF36CC" w:rsidRDefault="003D4DF4" w:rsidP="003D4DF4">
            <w:pPr>
              <w:pStyle w:val="TAL"/>
              <w:keepNext w:val="0"/>
              <w:rPr>
                <w:sz w:val="16"/>
                <w:szCs w:val="16"/>
              </w:rPr>
            </w:pPr>
            <w:r>
              <w:rPr>
                <w:sz w:val="16"/>
                <w:szCs w:val="16"/>
              </w:rPr>
              <w:t>0418</w:t>
            </w:r>
          </w:p>
        </w:tc>
        <w:tc>
          <w:tcPr>
            <w:tcW w:w="425" w:type="dxa"/>
            <w:shd w:val="solid" w:color="FFFFFF" w:fill="auto"/>
          </w:tcPr>
          <w:p w14:paraId="78C1B15C"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9BE0E75" w14:textId="441AFF3E" w:rsidR="003D4DF4" w:rsidRPr="00BF36CC" w:rsidRDefault="003D4DF4" w:rsidP="003D4DF4">
            <w:pPr>
              <w:pStyle w:val="TAC"/>
              <w:keepNext w:val="0"/>
              <w:rPr>
                <w:sz w:val="16"/>
                <w:szCs w:val="16"/>
              </w:rPr>
            </w:pPr>
            <w:r>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B3D780B" w14:textId="5422266B" w:rsidR="003D4DF4" w:rsidRPr="00BF36CC" w:rsidRDefault="003D4DF4" w:rsidP="003D4DF4">
            <w:pPr>
              <w:pStyle w:val="TAL"/>
              <w:rPr>
                <w:sz w:val="16"/>
                <w:szCs w:val="16"/>
              </w:rPr>
            </w:pPr>
            <w:r>
              <w:rPr>
                <w:rFonts w:cs="Arial"/>
                <w:sz w:val="16"/>
                <w:szCs w:val="16"/>
              </w:rPr>
              <w:t>CR 38.101-2 new combinations Rel-17 NR Intra-band</w:t>
            </w:r>
          </w:p>
        </w:tc>
        <w:tc>
          <w:tcPr>
            <w:tcW w:w="708" w:type="dxa"/>
            <w:shd w:val="solid" w:color="FFFFFF" w:fill="auto"/>
          </w:tcPr>
          <w:p w14:paraId="10331A29" w14:textId="3D802AB7" w:rsidR="003D4DF4" w:rsidRDefault="003D4DF4" w:rsidP="003D4DF4">
            <w:pPr>
              <w:pStyle w:val="TAC"/>
              <w:keepNext w:val="0"/>
              <w:rPr>
                <w:sz w:val="16"/>
                <w:szCs w:val="16"/>
              </w:rPr>
            </w:pPr>
            <w:r w:rsidRPr="00EC7C5E">
              <w:rPr>
                <w:sz w:val="16"/>
                <w:szCs w:val="16"/>
              </w:rPr>
              <w:t>17.3.0</w:t>
            </w:r>
          </w:p>
        </w:tc>
      </w:tr>
      <w:tr w:rsidR="003D4DF4" w:rsidRPr="00C04A08" w14:paraId="263FFFDB" w14:textId="77777777" w:rsidTr="00E32434">
        <w:trPr>
          <w:trHeight w:val="59"/>
          <w:jc w:val="center"/>
        </w:trPr>
        <w:tc>
          <w:tcPr>
            <w:tcW w:w="800" w:type="dxa"/>
            <w:shd w:val="solid" w:color="FFFFFF" w:fill="auto"/>
          </w:tcPr>
          <w:p w14:paraId="6A3C155C" w14:textId="40B22D9E"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1E0C6A67" w14:textId="0E8CEBA1"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5D5AAE2F" w14:textId="6F5CAB95" w:rsidR="003D4DF4" w:rsidRPr="003D4DF4" w:rsidRDefault="003D4DF4" w:rsidP="003D4DF4">
            <w:pPr>
              <w:pStyle w:val="TAC"/>
              <w:keepNext w:val="0"/>
              <w:rPr>
                <w:sz w:val="16"/>
                <w:szCs w:val="16"/>
              </w:rPr>
            </w:pPr>
            <w:r w:rsidRPr="003D4DF4">
              <w:rPr>
                <w:sz w:val="16"/>
                <w:szCs w:val="16"/>
              </w:rPr>
              <w:t>RP-211912</w:t>
            </w:r>
          </w:p>
        </w:tc>
        <w:tc>
          <w:tcPr>
            <w:tcW w:w="567" w:type="dxa"/>
            <w:shd w:val="solid" w:color="FFFFFF" w:fill="auto"/>
          </w:tcPr>
          <w:p w14:paraId="7AD926D3" w14:textId="410F5CD8" w:rsidR="003D4DF4" w:rsidRPr="00BF36CC" w:rsidRDefault="003D4DF4" w:rsidP="003D4DF4">
            <w:pPr>
              <w:pStyle w:val="TAL"/>
              <w:keepNext w:val="0"/>
              <w:rPr>
                <w:sz w:val="16"/>
                <w:szCs w:val="16"/>
              </w:rPr>
            </w:pPr>
            <w:r>
              <w:rPr>
                <w:sz w:val="16"/>
                <w:szCs w:val="16"/>
              </w:rPr>
              <w:t>0419</w:t>
            </w:r>
          </w:p>
        </w:tc>
        <w:tc>
          <w:tcPr>
            <w:tcW w:w="425" w:type="dxa"/>
            <w:shd w:val="solid" w:color="FFFFFF" w:fill="auto"/>
          </w:tcPr>
          <w:p w14:paraId="77B3601D"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77B354B" w14:textId="2B488C5D" w:rsidR="003D4DF4" w:rsidRPr="00BF36CC" w:rsidRDefault="003D4DF4"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CB8425C" w14:textId="3D28B2CF" w:rsidR="003D4DF4" w:rsidRPr="00BF36CC" w:rsidRDefault="003D4DF4" w:rsidP="003D4DF4">
            <w:pPr>
              <w:pStyle w:val="TAL"/>
              <w:rPr>
                <w:sz w:val="16"/>
                <w:szCs w:val="16"/>
              </w:rPr>
            </w:pPr>
            <w:r>
              <w:rPr>
                <w:rFonts w:cs="Arial"/>
                <w:sz w:val="16"/>
                <w:szCs w:val="16"/>
              </w:rPr>
              <w:t>Corrections of n262 UE RF requirements</w:t>
            </w:r>
          </w:p>
        </w:tc>
        <w:tc>
          <w:tcPr>
            <w:tcW w:w="708" w:type="dxa"/>
            <w:shd w:val="solid" w:color="FFFFFF" w:fill="auto"/>
          </w:tcPr>
          <w:p w14:paraId="13D67B2C" w14:textId="78F373C9" w:rsidR="003D4DF4" w:rsidRDefault="003D4DF4" w:rsidP="003D4DF4">
            <w:pPr>
              <w:pStyle w:val="TAC"/>
              <w:keepNext w:val="0"/>
              <w:rPr>
                <w:sz w:val="16"/>
                <w:szCs w:val="16"/>
              </w:rPr>
            </w:pPr>
            <w:r w:rsidRPr="00EC7C5E">
              <w:rPr>
                <w:sz w:val="16"/>
                <w:szCs w:val="16"/>
              </w:rPr>
              <w:t>17.3.0</w:t>
            </w:r>
          </w:p>
        </w:tc>
      </w:tr>
      <w:tr w:rsidR="003D4DF4" w:rsidRPr="00C04A08" w14:paraId="22C837EE" w14:textId="77777777" w:rsidTr="00E32434">
        <w:trPr>
          <w:trHeight w:val="59"/>
          <w:jc w:val="center"/>
        </w:trPr>
        <w:tc>
          <w:tcPr>
            <w:tcW w:w="800" w:type="dxa"/>
            <w:shd w:val="solid" w:color="FFFFFF" w:fill="auto"/>
          </w:tcPr>
          <w:p w14:paraId="0047493B" w14:textId="4F38422D"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49D119A6" w14:textId="3C4F8526"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75D1DE81" w14:textId="512F71AF" w:rsidR="003D4DF4" w:rsidRPr="003D4DF4" w:rsidRDefault="003D4DF4" w:rsidP="003D4DF4">
            <w:pPr>
              <w:pStyle w:val="TAC"/>
              <w:keepNext w:val="0"/>
              <w:rPr>
                <w:sz w:val="16"/>
                <w:szCs w:val="16"/>
              </w:rPr>
            </w:pPr>
            <w:r w:rsidRPr="003D4DF4">
              <w:rPr>
                <w:sz w:val="16"/>
                <w:szCs w:val="16"/>
              </w:rPr>
              <w:t>RP-211923</w:t>
            </w:r>
          </w:p>
        </w:tc>
        <w:tc>
          <w:tcPr>
            <w:tcW w:w="567" w:type="dxa"/>
            <w:shd w:val="solid" w:color="FFFFFF" w:fill="auto"/>
          </w:tcPr>
          <w:p w14:paraId="0F51E3FE" w14:textId="6B498DC6" w:rsidR="003D4DF4" w:rsidRPr="00BF36CC" w:rsidRDefault="003D4DF4" w:rsidP="003D4DF4">
            <w:pPr>
              <w:pStyle w:val="TAL"/>
              <w:keepNext w:val="0"/>
              <w:rPr>
                <w:sz w:val="16"/>
                <w:szCs w:val="16"/>
              </w:rPr>
            </w:pPr>
            <w:r>
              <w:rPr>
                <w:sz w:val="16"/>
                <w:szCs w:val="16"/>
              </w:rPr>
              <w:t>0423</w:t>
            </w:r>
          </w:p>
        </w:tc>
        <w:tc>
          <w:tcPr>
            <w:tcW w:w="425" w:type="dxa"/>
            <w:shd w:val="solid" w:color="FFFFFF" w:fill="auto"/>
          </w:tcPr>
          <w:p w14:paraId="53A434C1"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5D88B3C4" w14:textId="1581EB40" w:rsidR="003D4DF4" w:rsidRPr="00BF36CC" w:rsidRDefault="003D4DF4" w:rsidP="003D4DF4">
            <w:pPr>
              <w:pStyle w:val="TAC"/>
              <w:keepNext w:val="0"/>
              <w:rPr>
                <w:sz w:val="16"/>
                <w:szCs w:val="16"/>
              </w:rPr>
            </w:pPr>
            <w:r>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65565E" w14:textId="5D60842B" w:rsidR="003D4DF4" w:rsidRPr="00BF36CC" w:rsidRDefault="003D4DF4" w:rsidP="003D4DF4">
            <w:pPr>
              <w:pStyle w:val="TAL"/>
              <w:rPr>
                <w:sz w:val="16"/>
                <w:szCs w:val="16"/>
              </w:rPr>
            </w:pPr>
            <w:r>
              <w:rPr>
                <w:rFonts w:cs="Arial"/>
                <w:sz w:val="16"/>
                <w:szCs w:val="16"/>
              </w:rPr>
              <w:t xml:space="preserve">Big CR for TS 38.101-2 Maintenance part1 (Rel-17) </w:t>
            </w:r>
          </w:p>
        </w:tc>
        <w:tc>
          <w:tcPr>
            <w:tcW w:w="708" w:type="dxa"/>
            <w:shd w:val="solid" w:color="FFFFFF" w:fill="auto"/>
          </w:tcPr>
          <w:p w14:paraId="2AAF5121" w14:textId="2EADE6E6" w:rsidR="003D4DF4" w:rsidRDefault="003D4DF4" w:rsidP="003D4DF4">
            <w:pPr>
              <w:pStyle w:val="TAC"/>
              <w:keepNext w:val="0"/>
              <w:rPr>
                <w:sz w:val="16"/>
                <w:szCs w:val="16"/>
              </w:rPr>
            </w:pPr>
            <w:r w:rsidRPr="00EC7C5E">
              <w:rPr>
                <w:sz w:val="16"/>
                <w:szCs w:val="16"/>
              </w:rPr>
              <w:t>17.3.0</w:t>
            </w:r>
          </w:p>
        </w:tc>
      </w:tr>
      <w:tr w:rsidR="003D4DF4" w:rsidRPr="00C04A08" w14:paraId="6B11D33C" w14:textId="77777777" w:rsidTr="00E32434">
        <w:trPr>
          <w:trHeight w:val="59"/>
          <w:jc w:val="center"/>
        </w:trPr>
        <w:tc>
          <w:tcPr>
            <w:tcW w:w="800" w:type="dxa"/>
            <w:shd w:val="solid" w:color="FFFFFF" w:fill="auto"/>
          </w:tcPr>
          <w:p w14:paraId="204DCDE1" w14:textId="51B3E39C"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63E00029" w14:textId="7D2FCB95"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2373136A" w14:textId="24291879" w:rsidR="003D4DF4" w:rsidRPr="003D4DF4" w:rsidRDefault="003D4DF4" w:rsidP="003D4DF4">
            <w:pPr>
              <w:pStyle w:val="TAC"/>
              <w:keepNext w:val="0"/>
              <w:rPr>
                <w:sz w:val="16"/>
                <w:szCs w:val="16"/>
              </w:rPr>
            </w:pPr>
            <w:r w:rsidRPr="003D4DF4">
              <w:rPr>
                <w:sz w:val="16"/>
                <w:szCs w:val="16"/>
              </w:rPr>
              <w:t>RP-211900</w:t>
            </w:r>
          </w:p>
        </w:tc>
        <w:tc>
          <w:tcPr>
            <w:tcW w:w="567" w:type="dxa"/>
            <w:shd w:val="solid" w:color="FFFFFF" w:fill="auto"/>
          </w:tcPr>
          <w:p w14:paraId="10BCA047" w14:textId="4DF815CF" w:rsidR="003D4DF4" w:rsidRPr="00BF36CC" w:rsidRDefault="003D4DF4" w:rsidP="003D4DF4">
            <w:pPr>
              <w:pStyle w:val="TAL"/>
              <w:keepNext w:val="0"/>
              <w:rPr>
                <w:sz w:val="16"/>
                <w:szCs w:val="16"/>
              </w:rPr>
            </w:pPr>
            <w:r>
              <w:rPr>
                <w:sz w:val="16"/>
                <w:szCs w:val="16"/>
              </w:rPr>
              <w:t>0424</w:t>
            </w:r>
          </w:p>
        </w:tc>
        <w:tc>
          <w:tcPr>
            <w:tcW w:w="425" w:type="dxa"/>
            <w:shd w:val="solid" w:color="FFFFFF" w:fill="auto"/>
          </w:tcPr>
          <w:p w14:paraId="2F5D844F"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1A98D3D" w14:textId="6ED36D8D" w:rsidR="003D4DF4" w:rsidRPr="00BF36CC" w:rsidRDefault="003D4DF4"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09C1C06" w14:textId="5ABB3EB6" w:rsidR="003D4DF4" w:rsidRPr="00BF36CC" w:rsidRDefault="003D4DF4" w:rsidP="003D4DF4">
            <w:pPr>
              <w:pStyle w:val="TAL"/>
              <w:rPr>
                <w:sz w:val="16"/>
                <w:szCs w:val="16"/>
              </w:rPr>
            </w:pPr>
            <w:r>
              <w:rPr>
                <w:rFonts w:cs="Arial"/>
                <w:sz w:val="16"/>
                <w:szCs w:val="16"/>
              </w:rPr>
              <w:t>Rel-17 CR 38.101-2,  band combination corrections</w:t>
            </w:r>
          </w:p>
        </w:tc>
        <w:tc>
          <w:tcPr>
            <w:tcW w:w="708" w:type="dxa"/>
            <w:shd w:val="solid" w:color="FFFFFF" w:fill="auto"/>
          </w:tcPr>
          <w:p w14:paraId="0FEBFB3B" w14:textId="607FC937" w:rsidR="003D4DF4" w:rsidRDefault="003D4DF4" w:rsidP="003D4DF4">
            <w:pPr>
              <w:pStyle w:val="TAC"/>
              <w:keepNext w:val="0"/>
              <w:rPr>
                <w:sz w:val="16"/>
                <w:szCs w:val="16"/>
              </w:rPr>
            </w:pPr>
            <w:r w:rsidRPr="00EC7C5E">
              <w:rPr>
                <w:sz w:val="16"/>
                <w:szCs w:val="16"/>
              </w:rPr>
              <w:t>17.3.0</w:t>
            </w:r>
          </w:p>
        </w:tc>
      </w:tr>
      <w:tr w:rsidR="003D4DF4" w:rsidRPr="00C04A08" w14:paraId="211F6C36" w14:textId="77777777" w:rsidTr="00E32434">
        <w:trPr>
          <w:trHeight w:val="59"/>
          <w:jc w:val="center"/>
        </w:trPr>
        <w:tc>
          <w:tcPr>
            <w:tcW w:w="800" w:type="dxa"/>
            <w:shd w:val="solid" w:color="FFFFFF" w:fill="auto"/>
          </w:tcPr>
          <w:p w14:paraId="25E1859B" w14:textId="2DA21342"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57CF58DC" w14:textId="3DC995D5"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4890C9B0" w14:textId="579CA1E3" w:rsidR="003D4DF4" w:rsidRPr="003D4DF4" w:rsidRDefault="003D4DF4" w:rsidP="003D4DF4">
            <w:pPr>
              <w:pStyle w:val="TAC"/>
              <w:keepNext w:val="0"/>
              <w:rPr>
                <w:sz w:val="16"/>
                <w:szCs w:val="16"/>
              </w:rPr>
            </w:pPr>
            <w:r w:rsidRPr="003D4DF4">
              <w:rPr>
                <w:sz w:val="16"/>
                <w:szCs w:val="16"/>
              </w:rPr>
              <w:t>RP-211902</w:t>
            </w:r>
          </w:p>
        </w:tc>
        <w:tc>
          <w:tcPr>
            <w:tcW w:w="567" w:type="dxa"/>
            <w:shd w:val="solid" w:color="FFFFFF" w:fill="auto"/>
          </w:tcPr>
          <w:p w14:paraId="75962FA3" w14:textId="009EEC71" w:rsidR="003D4DF4" w:rsidRPr="00BF36CC" w:rsidRDefault="003D4DF4" w:rsidP="003D4DF4">
            <w:pPr>
              <w:pStyle w:val="TAL"/>
              <w:keepNext w:val="0"/>
              <w:rPr>
                <w:sz w:val="16"/>
                <w:szCs w:val="16"/>
              </w:rPr>
            </w:pPr>
            <w:r>
              <w:rPr>
                <w:sz w:val="16"/>
                <w:szCs w:val="16"/>
              </w:rPr>
              <w:t>0425</w:t>
            </w:r>
          </w:p>
        </w:tc>
        <w:tc>
          <w:tcPr>
            <w:tcW w:w="425" w:type="dxa"/>
            <w:shd w:val="solid" w:color="FFFFFF" w:fill="auto"/>
          </w:tcPr>
          <w:p w14:paraId="1DAE8417"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4B0E3435" w14:textId="272DDDE6" w:rsidR="003D4DF4" w:rsidRPr="00BF36CC" w:rsidRDefault="003D4DF4" w:rsidP="003D4DF4">
            <w:pPr>
              <w:pStyle w:val="TAC"/>
              <w:keepNext w:val="0"/>
              <w:rPr>
                <w:sz w:val="16"/>
                <w:szCs w:val="16"/>
              </w:rPr>
            </w:pPr>
            <w:r>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AF5A486" w14:textId="5C61A4D5" w:rsidR="003D4DF4" w:rsidRPr="00BF36CC" w:rsidRDefault="003D4DF4" w:rsidP="003D4DF4">
            <w:pPr>
              <w:pStyle w:val="TAL"/>
              <w:rPr>
                <w:sz w:val="16"/>
                <w:szCs w:val="16"/>
              </w:rPr>
            </w:pPr>
            <w:r>
              <w:rPr>
                <w:rFonts w:cs="Arial"/>
                <w:sz w:val="16"/>
                <w:szCs w:val="16"/>
              </w:rPr>
              <w:t>CR to 38.101-2: PC5 requirements in n259</w:t>
            </w:r>
          </w:p>
        </w:tc>
        <w:tc>
          <w:tcPr>
            <w:tcW w:w="708" w:type="dxa"/>
            <w:shd w:val="solid" w:color="FFFFFF" w:fill="auto"/>
          </w:tcPr>
          <w:p w14:paraId="3CB5AFA0" w14:textId="21571DA5" w:rsidR="003D4DF4" w:rsidRDefault="003D4DF4" w:rsidP="003D4DF4">
            <w:pPr>
              <w:pStyle w:val="TAC"/>
              <w:keepNext w:val="0"/>
              <w:rPr>
                <w:sz w:val="16"/>
                <w:szCs w:val="16"/>
              </w:rPr>
            </w:pPr>
            <w:r w:rsidRPr="00EC7C5E">
              <w:rPr>
                <w:sz w:val="16"/>
                <w:szCs w:val="16"/>
              </w:rPr>
              <w:t>17.3.0</w:t>
            </w:r>
          </w:p>
        </w:tc>
      </w:tr>
      <w:tr w:rsidR="00C208AF" w:rsidRPr="00C04A08" w14:paraId="7B72420A" w14:textId="77777777" w:rsidTr="00E32434">
        <w:trPr>
          <w:trHeight w:val="59"/>
          <w:jc w:val="center"/>
        </w:trPr>
        <w:tc>
          <w:tcPr>
            <w:tcW w:w="800" w:type="dxa"/>
            <w:shd w:val="solid" w:color="FFFFFF" w:fill="auto"/>
          </w:tcPr>
          <w:p w14:paraId="64E316A0" w14:textId="4716AABF" w:rsidR="00C208AF" w:rsidRDefault="00C208AF" w:rsidP="003D4DF4">
            <w:pPr>
              <w:pStyle w:val="TAC"/>
              <w:keepNext w:val="0"/>
              <w:rPr>
                <w:sz w:val="16"/>
                <w:szCs w:val="16"/>
              </w:rPr>
            </w:pPr>
            <w:r>
              <w:rPr>
                <w:sz w:val="16"/>
                <w:szCs w:val="16"/>
              </w:rPr>
              <w:t>2021-12</w:t>
            </w:r>
          </w:p>
        </w:tc>
        <w:tc>
          <w:tcPr>
            <w:tcW w:w="800" w:type="dxa"/>
            <w:shd w:val="solid" w:color="FFFFFF" w:fill="auto"/>
          </w:tcPr>
          <w:p w14:paraId="76E7E8F7" w14:textId="371CCD59" w:rsidR="00C208AF" w:rsidRDefault="00C208AF" w:rsidP="003D4DF4">
            <w:pPr>
              <w:pStyle w:val="TAC"/>
              <w:keepNext w:val="0"/>
              <w:rPr>
                <w:sz w:val="16"/>
                <w:szCs w:val="16"/>
              </w:rPr>
            </w:pPr>
            <w:r>
              <w:rPr>
                <w:sz w:val="16"/>
                <w:szCs w:val="16"/>
              </w:rPr>
              <w:t>RAN#94</w:t>
            </w:r>
          </w:p>
        </w:tc>
        <w:tc>
          <w:tcPr>
            <w:tcW w:w="952" w:type="dxa"/>
            <w:shd w:val="solid" w:color="FFFFFF" w:fill="auto"/>
          </w:tcPr>
          <w:p w14:paraId="39E13AB3" w14:textId="4DCD4132" w:rsidR="00C208AF" w:rsidRPr="003D4DF4" w:rsidRDefault="00C208AF" w:rsidP="003D4DF4">
            <w:pPr>
              <w:pStyle w:val="TAC"/>
              <w:keepNext w:val="0"/>
              <w:rPr>
                <w:sz w:val="16"/>
                <w:szCs w:val="16"/>
              </w:rPr>
            </w:pPr>
            <w:r w:rsidRPr="00C208AF">
              <w:rPr>
                <w:sz w:val="16"/>
                <w:szCs w:val="16"/>
              </w:rPr>
              <w:t>RP-212830</w:t>
            </w:r>
          </w:p>
        </w:tc>
        <w:tc>
          <w:tcPr>
            <w:tcW w:w="567" w:type="dxa"/>
            <w:shd w:val="solid" w:color="FFFFFF" w:fill="auto"/>
          </w:tcPr>
          <w:p w14:paraId="1095BF52" w14:textId="03589503" w:rsidR="00C208AF" w:rsidRDefault="00C208AF" w:rsidP="003D4DF4">
            <w:pPr>
              <w:pStyle w:val="TAL"/>
              <w:keepNext w:val="0"/>
              <w:rPr>
                <w:sz w:val="16"/>
                <w:szCs w:val="16"/>
              </w:rPr>
            </w:pPr>
            <w:r w:rsidRPr="00C208AF">
              <w:rPr>
                <w:sz w:val="16"/>
                <w:szCs w:val="16"/>
              </w:rPr>
              <w:t>0427</w:t>
            </w:r>
          </w:p>
        </w:tc>
        <w:tc>
          <w:tcPr>
            <w:tcW w:w="425" w:type="dxa"/>
            <w:shd w:val="solid" w:color="FFFFFF" w:fill="auto"/>
          </w:tcPr>
          <w:p w14:paraId="5BD95B8B" w14:textId="77777777" w:rsidR="00C208AF" w:rsidRPr="00BF36CC" w:rsidRDefault="00C208AF" w:rsidP="003D4DF4">
            <w:pPr>
              <w:pStyle w:val="TAR"/>
              <w:keepNext w:val="0"/>
              <w:jc w:val="center"/>
              <w:rPr>
                <w:rFonts w:cs="Arial"/>
                <w:sz w:val="16"/>
                <w:szCs w:val="16"/>
              </w:rPr>
            </w:pPr>
          </w:p>
        </w:tc>
        <w:tc>
          <w:tcPr>
            <w:tcW w:w="425" w:type="dxa"/>
            <w:shd w:val="solid" w:color="FFFFFF" w:fill="auto"/>
          </w:tcPr>
          <w:p w14:paraId="3C99CA86" w14:textId="73BA6967" w:rsidR="00C208AF" w:rsidRDefault="00C208AF" w:rsidP="003D4DF4">
            <w:pPr>
              <w:pStyle w:val="TAC"/>
              <w:keepNext w:val="0"/>
              <w:rPr>
                <w:sz w:val="16"/>
                <w:szCs w:val="16"/>
              </w:rPr>
            </w:pPr>
            <w:r>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2FB4726" w14:textId="2E73D98D" w:rsidR="00C208AF" w:rsidRDefault="00C208AF" w:rsidP="003D4DF4">
            <w:pPr>
              <w:pStyle w:val="TAL"/>
              <w:rPr>
                <w:rFonts w:cs="Arial"/>
                <w:sz w:val="16"/>
                <w:szCs w:val="16"/>
              </w:rPr>
            </w:pPr>
            <w:r w:rsidRPr="00C208AF">
              <w:rPr>
                <w:rFonts w:cs="Arial"/>
                <w:sz w:val="16"/>
                <w:szCs w:val="16"/>
              </w:rPr>
              <w:t>Big CR to reflect the completed NR inter band CA DC combinations for 2 bands DL with up to 2 bands UL into TS 38.101-2</w:t>
            </w:r>
          </w:p>
        </w:tc>
        <w:tc>
          <w:tcPr>
            <w:tcW w:w="708" w:type="dxa"/>
            <w:shd w:val="solid" w:color="FFFFFF" w:fill="auto"/>
          </w:tcPr>
          <w:p w14:paraId="2CE58028" w14:textId="56B6ED78" w:rsidR="00C208AF" w:rsidRPr="00EC7C5E" w:rsidRDefault="00C208AF" w:rsidP="003D4DF4">
            <w:pPr>
              <w:pStyle w:val="TAC"/>
              <w:keepNext w:val="0"/>
              <w:rPr>
                <w:sz w:val="16"/>
                <w:szCs w:val="16"/>
              </w:rPr>
            </w:pPr>
            <w:r>
              <w:rPr>
                <w:sz w:val="16"/>
                <w:szCs w:val="16"/>
              </w:rPr>
              <w:t>17.4.0</w:t>
            </w:r>
          </w:p>
        </w:tc>
      </w:tr>
      <w:tr w:rsidR="00C208AF" w:rsidRPr="00C04A08" w14:paraId="38E7CA94" w14:textId="77777777" w:rsidTr="00E32434">
        <w:trPr>
          <w:trHeight w:val="59"/>
          <w:jc w:val="center"/>
        </w:trPr>
        <w:tc>
          <w:tcPr>
            <w:tcW w:w="800" w:type="dxa"/>
            <w:shd w:val="solid" w:color="FFFFFF" w:fill="auto"/>
          </w:tcPr>
          <w:p w14:paraId="38E5B948" w14:textId="5B9CF677" w:rsidR="00C208AF" w:rsidRDefault="00C208AF" w:rsidP="003D4DF4">
            <w:pPr>
              <w:pStyle w:val="TAC"/>
              <w:keepNext w:val="0"/>
              <w:rPr>
                <w:sz w:val="16"/>
                <w:szCs w:val="16"/>
              </w:rPr>
            </w:pPr>
            <w:r>
              <w:rPr>
                <w:sz w:val="16"/>
                <w:szCs w:val="16"/>
              </w:rPr>
              <w:t>2021-12</w:t>
            </w:r>
          </w:p>
        </w:tc>
        <w:tc>
          <w:tcPr>
            <w:tcW w:w="800" w:type="dxa"/>
            <w:shd w:val="solid" w:color="FFFFFF" w:fill="auto"/>
          </w:tcPr>
          <w:p w14:paraId="6001E009" w14:textId="46F39458" w:rsidR="00C208AF" w:rsidRDefault="00C208AF" w:rsidP="003D4DF4">
            <w:pPr>
              <w:pStyle w:val="TAC"/>
              <w:keepNext w:val="0"/>
              <w:rPr>
                <w:sz w:val="16"/>
                <w:szCs w:val="16"/>
              </w:rPr>
            </w:pPr>
            <w:r>
              <w:rPr>
                <w:sz w:val="16"/>
                <w:szCs w:val="16"/>
              </w:rPr>
              <w:t>RAN#94</w:t>
            </w:r>
          </w:p>
        </w:tc>
        <w:tc>
          <w:tcPr>
            <w:tcW w:w="952" w:type="dxa"/>
            <w:shd w:val="solid" w:color="FFFFFF" w:fill="auto"/>
          </w:tcPr>
          <w:p w14:paraId="42FCB427" w14:textId="4EAD7B0C" w:rsidR="00C208AF" w:rsidRPr="003D4DF4" w:rsidRDefault="00C208AF" w:rsidP="003D4DF4">
            <w:pPr>
              <w:pStyle w:val="TAC"/>
              <w:keepNext w:val="0"/>
              <w:rPr>
                <w:sz w:val="16"/>
                <w:szCs w:val="16"/>
              </w:rPr>
            </w:pPr>
            <w:r w:rsidRPr="00C208AF">
              <w:rPr>
                <w:sz w:val="16"/>
                <w:szCs w:val="16"/>
              </w:rPr>
              <w:t>RP-212830</w:t>
            </w:r>
          </w:p>
        </w:tc>
        <w:tc>
          <w:tcPr>
            <w:tcW w:w="567" w:type="dxa"/>
            <w:shd w:val="solid" w:color="FFFFFF" w:fill="auto"/>
          </w:tcPr>
          <w:p w14:paraId="739811CF" w14:textId="5275FBF3" w:rsidR="00C208AF" w:rsidRDefault="00C208AF" w:rsidP="003D4DF4">
            <w:pPr>
              <w:pStyle w:val="TAL"/>
              <w:keepNext w:val="0"/>
              <w:rPr>
                <w:sz w:val="16"/>
                <w:szCs w:val="16"/>
              </w:rPr>
            </w:pPr>
            <w:r w:rsidRPr="00C208AF">
              <w:rPr>
                <w:sz w:val="16"/>
                <w:szCs w:val="16"/>
              </w:rPr>
              <w:t>0433</w:t>
            </w:r>
          </w:p>
        </w:tc>
        <w:tc>
          <w:tcPr>
            <w:tcW w:w="425" w:type="dxa"/>
            <w:shd w:val="solid" w:color="FFFFFF" w:fill="auto"/>
          </w:tcPr>
          <w:p w14:paraId="2BF023A4" w14:textId="77777777" w:rsidR="00C208AF" w:rsidRPr="00BF36CC" w:rsidRDefault="00C208AF" w:rsidP="003D4DF4">
            <w:pPr>
              <w:pStyle w:val="TAR"/>
              <w:keepNext w:val="0"/>
              <w:jc w:val="center"/>
              <w:rPr>
                <w:rFonts w:cs="Arial"/>
                <w:sz w:val="16"/>
                <w:szCs w:val="16"/>
              </w:rPr>
            </w:pPr>
          </w:p>
        </w:tc>
        <w:tc>
          <w:tcPr>
            <w:tcW w:w="425" w:type="dxa"/>
            <w:shd w:val="solid" w:color="FFFFFF" w:fill="auto"/>
          </w:tcPr>
          <w:p w14:paraId="369424B8" w14:textId="516A95D2" w:rsidR="00C208AF" w:rsidRDefault="00C208AF"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C516E06" w14:textId="189DF29E" w:rsidR="00C208AF" w:rsidRDefault="00C208AF" w:rsidP="003D4DF4">
            <w:pPr>
              <w:pStyle w:val="TAL"/>
              <w:rPr>
                <w:rFonts w:cs="Arial"/>
                <w:sz w:val="16"/>
                <w:szCs w:val="16"/>
              </w:rPr>
            </w:pPr>
            <w:r w:rsidRPr="00C208AF">
              <w:rPr>
                <w:rFonts w:cs="Arial"/>
                <w:sz w:val="16"/>
                <w:szCs w:val="16"/>
              </w:rPr>
              <w:t>CR to TS 38.101-2 on configurations for inter-band CA</w:t>
            </w:r>
          </w:p>
        </w:tc>
        <w:tc>
          <w:tcPr>
            <w:tcW w:w="708" w:type="dxa"/>
            <w:shd w:val="solid" w:color="FFFFFF" w:fill="auto"/>
          </w:tcPr>
          <w:p w14:paraId="0AF6CB74" w14:textId="6D98EA57" w:rsidR="00C208AF" w:rsidRPr="00EC7C5E" w:rsidRDefault="00C208AF" w:rsidP="003D4DF4">
            <w:pPr>
              <w:pStyle w:val="TAC"/>
              <w:keepNext w:val="0"/>
              <w:rPr>
                <w:sz w:val="16"/>
                <w:szCs w:val="16"/>
              </w:rPr>
            </w:pPr>
            <w:r>
              <w:rPr>
                <w:sz w:val="16"/>
                <w:szCs w:val="16"/>
              </w:rPr>
              <w:t>17.4.0</w:t>
            </w:r>
          </w:p>
        </w:tc>
      </w:tr>
      <w:tr w:rsidR="00C208AF" w:rsidRPr="00C04A08" w14:paraId="48569520" w14:textId="77777777" w:rsidTr="00E32434">
        <w:trPr>
          <w:trHeight w:val="59"/>
          <w:jc w:val="center"/>
        </w:trPr>
        <w:tc>
          <w:tcPr>
            <w:tcW w:w="800" w:type="dxa"/>
            <w:shd w:val="solid" w:color="FFFFFF" w:fill="auto"/>
          </w:tcPr>
          <w:p w14:paraId="08EB3BF3" w14:textId="5E5E7F05" w:rsidR="00C208AF" w:rsidRDefault="00C208AF" w:rsidP="003D4DF4">
            <w:pPr>
              <w:pStyle w:val="TAC"/>
              <w:keepNext w:val="0"/>
              <w:rPr>
                <w:sz w:val="16"/>
                <w:szCs w:val="16"/>
              </w:rPr>
            </w:pPr>
            <w:r>
              <w:rPr>
                <w:sz w:val="16"/>
                <w:szCs w:val="16"/>
              </w:rPr>
              <w:t>2021-12</w:t>
            </w:r>
          </w:p>
        </w:tc>
        <w:tc>
          <w:tcPr>
            <w:tcW w:w="800" w:type="dxa"/>
            <w:shd w:val="solid" w:color="FFFFFF" w:fill="auto"/>
          </w:tcPr>
          <w:p w14:paraId="436783D6" w14:textId="0FF05487" w:rsidR="00C208AF" w:rsidRDefault="00C208AF" w:rsidP="003D4DF4">
            <w:pPr>
              <w:pStyle w:val="TAC"/>
              <w:keepNext w:val="0"/>
              <w:rPr>
                <w:sz w:val="16"/>
                <w:szCs w:val="16"/>
              </w:rPr>
            </w:pPr>
            <w:r>
              <w:rPr>
                <w:sz w:val="16"/>
                <w:szCs w:val="16"/>
              </w:rPr>
              <w:t>RAN#94</w:t>
            </w:r>
          </w:p>
        </w:tc>
        <w:tc>
          <w:tcPr>
            <w:tcW w:w="952" w:type="dxa"/>
            <w:shd w:val="solid" w:color="FFFFFF" w:fill="auto"/>
          </w:tcPr>
          <w:p w14:paraId="7539892C" w14:textId="6CCC4686" w:rsidR="00C208AF" w:rsidRPr="003D4DF4" w:rsidRDefault="00C208AF" w:rsidP="003D4DF4">
            <w:pPr>
              <w:pStyle w:val="TAC"/>
              <w:keepNext w:val="0"/>
              <w:rPr>
                <w:sz w:val="16"/>
                <w:szCs w:val="16"/>
              </w:rPr>
            </w:pPr>
            <w:r w:rsidRPr="00C208AF">
              <w:rPr>
                <w:sz w:val="16"/>
                <w:szCs w:val="16"/>
              </w:rPr>
              <w:t>RP-212845</w:t>
            </w:r>
          </w:p>
        </w:tc>
        <w:tc>
          <w:tcPr>
            <w:tcW w:w="567" w:type="dxa"/>
            <w:shd w:val="solid" w:color="FFFFFF" w:fill="auto"/>
          </w:tcPr>
          <w:p w14:paraId="3B50546C" w14:textId="18BDAB3C" w:rsidR="00C208AF" w:rsidRDefault="00C208AF" w:rsidP="003D4DF4">
            <w:pPr>
              <w:pStyle w:val="TAL"/>
              <w:keepNext w:val="0"/>
              <w:rPr>
                <w:sz w:val="16"/>
                <w:szCs w:val="16"/>
              </w:rPr>
            </w:pPr>
            <w:r w:rsidRPr="00C208AF">
              <w:rPr>
                <w:sz w:val="16"/>
                <w:szCs w:val="16"/>
              </w:rPr>
              <w:t>0436</w:t>
            </w:r>
          </w:p>
        </w:tc>
        <w:tc>
          <w:tcPr>
            <w:tcW w:w="425" w:type="dxa"/>
            <w:shd w:val="solid" w:color="FFFFFF" w:fill="auto"/>
          </w:tcPr>
          <w:p w14:paraId="13C37B65" w14:textId="77777777" w:rsidR="00C208AF" w:rsidRPr="00BF36CC" w:rsidRDefault="00C208AF" w:rsidP="003D4DF4">
            <w:pPr>
              <w:pStyle w:val="TAR"/>
              <w:keepNext w:val="0"/>
              <w:jc w:val="center"/>
              <w:rPr>
                <w:rFonts w:cs="Arial"/>
                <w:sz w:val="16"/>
                <w:szCs w:val="16"/>
              </w:rPr>
            </w:pPr>
          </w:p>
        </w:tc>
        <w:tc>
          <w:tcPr>
            <w:tcW w:w="425" w:type="dxa"/>
            <w:shd w:val="solid" w:color="FFFFFF" w:fill="auto"/>
          </w:tcPr>
          <w:p w14:paraId="4D618218" w14:textId="01026772" w:rsidR="00C208AF" w:rsidRDefault="00C208AF"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0C8B999" w14:textId="772811FF" w:rsidR="00C208AF" w:rsidRDefault="00C208AF" w:rsidP="003D4DF4">
            <w:pPr>
              <w:pStyle w:val="TAL"/>
              <w:rPr>
                <w:rFonts w:cs="Arial"/>
                <w:sz w:val="16"/>
                <w:szCs w:val="16"/>
              </w:rPr>
            </w:pPr>
            <w:r w:rsidRPr="00C208AF">
              <w:rPr>
                <w:rFonts w:cs="Arial"/>
                <w:sz w:val="16"/>
                <w:szCs w:val="16"/>
              </w:rPr>
              <w:t>Big CR for TS 38.101-2 Maintenance (Rel-17)</w:t>
            </w:r>
          </w:p>
        </w:tc>
        <w:tc>
          <w:tcPr>
            <w:tcW w:w="708" w:type="dxa"/>
            <w:shd w:val="solid" w:color="FFFFFF" w:fill="auto"/>
          </w:tcPr>
          <w:p w14:paraId="1F84E51F" w14:textId="5379118E" w:rsidR="00C208AF" w:rsidRPr="00EC7C5E" w:rsidRDefault="00C208AF" w:rsidP="003D4DF4">
            <w:pPr>
              <w:pStyle w:val="TAC"/>
              <w:keepNext w:val="0"/>
              <w:rPr>
                <w:sz w:val="16"/>
                <w:szCs w:val="16"/>
              </w:rPr>
            </w:pPr>
            <w:r>
              <w:rPr>
                <w:sz w:val="16"/>
                <w:szCs w:val="16"/>
              </w:rPr>
              <w:t>17.4.0</w:t>
            </w:r>
          </w:p>
        </w:tc>
      </w:tr>
      <w:tr w:rsidR="00541EB4" w:rsidRPr="00C04A08" w14:paraId="6F97C05F" w14:textId="77777777" w:rsidTr="00E32434">
        <w:trPr>
          <w:trHeight w:val="59"/>
          <w:jc w:val="center"/>
        </w:trPr>
        <w:tc>
          <w:tcPr>
            <w:tcW w:w="800" w:type="dxa"/>
            <w:shd w:val="solid" w:color="FFFFFF" w:fill="auto"/>
          </w:tcPr>
          <w:p w14:paraId="416A787A" w14:textId="06980DBC" w:rsidR="00541EB4" w:rsidRDefault="00541EB4" w:rsidP="00541EB4">
            <w:pPr>
              <w:pStyle w:val="TAC"/>
              <w:keepNext w:val="0"/>
              <w:rPr>
                <w:sz w:val="16"/>
                <w:szCs w:val="16"/>
              </w:rPr>
            </w:pPr>
            <w:r>
              <w:rPr>
                <w:sz w:val="16"/>
                <w:szCs w:val="16"/>
              </w:rPr>
              <w:t>2022-03</w:t>
            </w:r>
          </w:p>
        </w:tc>
        <w:tc>
          <w:tcPr>
            <w:tcW w:w="800" w:type="dxa"/>
            <w:shd w:val="solid" w:color="FFFFFF" w:fill="auto"/>
          </w:tcPr>
          <w:p w14:paraId="2C9CB404" w14:textId="0ABF83B6" w:rsidR="00541EB4" w:rsidRDefault="00541EB4" w:rsidP="00541EB4">
            <w:pPr>
              <w:pStyle w:val="TAC"/>
              <w:keepNext w:val="0"/>
              <w:rPr>
                <w:sz w:val="16"/>
                <w:szCs w:val="16"/>
              </w:rPr>
            </w:pPr>
            <w:r>
              <w:rPr>
                <w:sz w:val="16"/>
                <w:szCs w:val="16"/>
              </w:rPr>
              <w:t>RAN#95</w:t>
            </w:r>
          </w:p>
        </w:tc>
        <w:tc>
          <w:tcPr>
            <w:tcW w:w="952" w:type="dxa"/>
            <w:shd w:val="solid" w:color="FFFFFF" w:fill="auto"/>
          </w:tcPr>
          <w:p w14:paraId="12B2D32D" w14:textId="008BF48E" w:rsidR="00541EB4" w:rsidRPr="00C208AF" w:rsidRDefault="00541EB4" w:rsidP="00541EB4">
            <w:pPr>
              <w:pStyle w:val="TAC"/>
              <w:keepNext w:val="0"/>
              <w:rPr>
                <w:sz w:val="16"/>
                <w:szCs w:val="16"/>
              </w:rPr>
            </w:pPr>
            <w:r w:rsidRPr="00541EB4">
              <w:rPr>
                <w:sz w:val="16"/>
                <w:szCs w:val="16"/>
              </w:rPr>
              <w:t>RP-220373</w:t>
            </w:r>
          </w:p>
        </w:tc>
        <w:tc>
          <w:tcPr>
            <w:tcW w:w="567" w:type="dxa"/>
            <w:shd w:val="solid" w:color="FFFFFF" w:fill="auto"/>
          </w:tcPr>
          <w:p w14:paraId="715C1107" w14:textId="55B0214D" w:rsidR="00541EB4" w:rsidRPr="00C208AF" w:rsidRDefault="00541EB4" w:rsidP="00541EB4">
            <w:pPr>
              <w:pStyle w:val="TAL"/>
              <w:keepNext w:val="0"/>
              <w:rPr>
                <w:sz w:val="16"/>
                <w:szCs w:val="16"/>
              </w:rPr>
            </w:pPr>
            <w:r w:rsidRPr="00541EB4">
              <w:rPr>
                <w:sz w:val="16"/>
                <w:szCs w:val="16"/>
              </w:rPr>
              <w:t>0441</w:t>
            </w:r>
          </w:p>
        </w:tc>
        <w:tc>
          <w:tcPr>
            <w:tcW w:w="425" w:type="dxa"/>
            <w:shd w:val="solid" w:color="FFFFFF" w:fill="auto"/>
          </w:tcPr>
          <w:p w14:paraId="740635C5" w14:textId="60FA6D9F" w:rsidR="00541EB4" w:rsidRPr="00541EB4" w:rsidRDefault="00541EB4" w:rsidP="00541EB4">
            <w:pPr>
              <w:pStyle w:val="TAR"/>
              <w:keepNext w:val="0"/>
              <w:jc w:val="center"/>
              <w:rPr>
                <w:sz w:val="16"/>
                <w:szCs w:val="16"/>
              </w:rPr>
            </w:pPr>
            <w:r w:rsidRPr="00541EB4">
              <w:rPr>
                <w:sz w:val="16"/>
                <w:szCs w:val="16"/>
              </w:rPr>
              <w:t>1</w:t>
            </w:r>
          </w:p>
        </w:tc>
        <w:tc>
          <w:tcPr>
            <w:tcW w:w="425" w:type="dxa"/>
            <w:shd w:val="solid" w:color="FFFFFF" w:fill="auto"/>
          </w:tcPr>
          <w:p w14:paraId="2D49CD10" w14:textId="024C6720"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34CBA74" w14:textId="001F93AF" w:rsidR="00541EB4" w:rsidRPr="00541EB4" w:rsidRDefault="00541EB4" w:rsidP="00541EB4">
            <w:pPr>
              <w:pStyle w:val="TAL"/>
              <w:rPr>
                <w:sz w:val="16"/>
                <w:szCs w:val="16"/>
              </w:rPr>
            </w:pPr>
            <w:r w:rsidRPr="00541EB4">
              <w:rPr>
                <w:sz w:val="16"/>
                <w:szCs w:val="16"/>
              </w:rPr>
              <w:t>CR to introduce UE RF requirement for FR2 PC 6 UE</w:t>
            </w:r>
          </w:p>
        </w:tc>
        <w:tc>
          <w:tcPr>
            <w:tcW w:w="708" w:type="dxa"/>
            <w:shd w:val="solid" w:color="FFFFFF" w:fill="auto"/>
          </w:tcPr>
          <w:p w14:paraId="3199AD3D" w14:textId="5CC9666F" w:rsidR="00541EB4" w:rsidRDefault="00541EB4" w:rsidP="00541EB4">
            <w:pPr>
              <w:pStyle w:val="TAC"/>
              <w:keepNext w:val="0"/>
              <w:rPr>
                <w:sz w:val="16"/>
                <w:szCs w:val="16"/>
              </w:rPr>
            </w:pPr>
            <w:r>
              <w:rPr>
                <w:sz w:val="16"/>
                <w:szCs w:val="16"/>
              </w:rPr>
              <w:t>17.5.0</w:t>
            </w:r>
          </w:p>
        </w:tc>
      </w:tr>
      <w:tr w:rsidR="00541EB4" w:rsidRPr="00C04A08" w14:paraId="63489AB2" w14:textId="77777777" w:rsidTr="00E32434">
        <w:trPr>
          <w:trHeight w:val="59"/>
          <w:jc w:val="center"/>
        </w:trPr>
        <w:tc>
          <w:tcPr>
            <w:tcW w:w="800" w:type="dxa"/>
            <w:shd w:val="solid" w:color="FFFFFF" w:fill="auto"/>
          </w:tcPr>
          <w:p w14:paraId="4ACBBBFC" w14:textId="7A6EBC76" w:rsidR="00541EB4" w:rsidRDefault="00541EB4" w:rsidP="00541EB4">
            <w:pPr>
              <w:pStyle w:val="TAC"/>
              <w:keepNext w:val="0"/>
              <w:rPr>
                <w:sz w:val="16"/>
                <w:szCs w:val="16"/>
              </w:rPr>
            </w:pPr>
            <w:r>
              <w:rPr>
                <w:sz w:val="16"/>
                <w:szCs w:val="16"/>
              </w:rPr>
              <w:t>2022-03</w:t>
            </w:r>
          </w:p>
        </w:tc>
        <w:tc>
          <w:tcPr>
            <w:tcW w:w="800" w:type="dxa"/>
            <w:shd w:val="solid" w:color="FFFFFF" w:fill="auto"/>
          </w:tcPr>
          <w:p w14:paraId="04F784BD" w14:textId="0540EAAA" w:rsidR="00541EB4" w:rsidRDefault="00541EB4" w:rsidP="00541EB4">
            <w:pPr>
              <w:pStyle w:val="TAC"/>
              <w:keepNext w:val="0"/>
              <w:rPr>
                <w:sz w:val="16"/>
                <w:szCs w:val="16"/>
              </w:rPr>
            </w:pPr>
            <w:r>
              <w:rPr>
                <w:sz w:val="16"/>
                <w:szCs w:val="16"/>
              </w:rPr>
              <w:t>RAN#95</w:t>
            </w:r>
          </w:p>
        </w:tc>
        <w:tc>
          <w:tcPr>
            <w:tcW w:w="952" w:type="dxa"/>
            <w:shd w:val="solid" w:color="FFFFFF" w:fill="auto"/>
          </w:tcPr>
          <w:p w14:paraId="26ABF4D1" w14:textId="1431994C" w:rsidR="00541EB4" w:rsidRPr="00C208AF" w:rsidRDefault="00541EB4" w:rsidP="00541EB4">
            <w:pPr>
              <w:pStyle w:val="TAC"/>
              <w:keepNext w:val="0"/>
              <w:rPr>
                <w:sz w:val="16"/>
                <w:szCs w:val="16"/>
              </w:rPr>
            </w:pPr>
            <w:r w:rsidRPr="00541EB4">
              <w:rPr>
                <w:sz w:val="16"/>
                <w:szCs w:val="16"/>
              </w:rPr>
              <w:t>RP-220360</w:t>
            </w:r>
          </w:p>
        </w:tc>
        <w:tc>
          <w:tcPr>
            <w:tcW w:w="567" w:type="dxa"/>
            <w:shd w:val="solid" w:color="FFFFFF" w:fill="auto"/>
          </w:tcPr>
          <w:p w14:paraId="2DDBCB92" w14:textId="481CDB7D" w:rsidR="00541EB4" w:rsidRPr="00C208AF" w:rsidRDefault="00541EB4" w:rsidP="00541EB4">
            <w:pPr>
              <w:pStyle w:val="TAL"/>
              <w:keepNext w:val="0"/>
              <w:rPr>
                <w:sz w:val="16"/>
                <w:szCs w:val="16"/>
              </w:rPr>
            </w:pPr>
            <w:r w:rsidRPr="00541EB4">
              <w:rPr>
                <w:sz w:val="16"/>
                <w:szCs w:val="16"/>
              </w:rPr>
              <w:t>0442</w:t>
            </w:r>
          </w:p>
        </w:tc>
        <w:tc>
          <w:tcPr>
            <w:tcW w:w="425" w:type="dxa"/>
            <w:shd w:val="solid" w:color="FFFFFF" w:fill="auto"/>
          </w:tcPr>
          <w:p w14:paraId="641D6B1E" w14:textId="77777777" w:rsidR="00541EB4" w:rsidRPr="00541EB4" w:rsidRDefault="00541EB4" w:rsidP="00541EB4">
            <w:pPr>
              <w:pStyle w:val="TAR"/>
              <w:keepNext w:val="0"/>
              <w:jc w:val="center"/>
              <w:rPr>
                <w:sz w:val="16"/>
                <w:szCs w:val="16"/>
              </w:rPr>
            </w:pPr>
          </w:p>
        </w:tc>
        <w:tc>
          <w:tcPr>
            <w:tcW w:w="425" w:type="dxa"/>
            <w:shd w:val="solid" w:color="FFFFFF" w:fill="auto"/>
          </w:tcPr>
          <w:p w14:paraId="57A337E3" w14:textId="161D3257"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BA3DF13" w14:textId="56715925" w:rsidR="00541EB4" w:rsidRPr="00541EB4" w:rsidRDefault="00541EB4" w:rsidP="00541EB4">
            <w:pPr>
              <w:pStyle w:val="TAL"/>
              <w:rPr>
                <w:sz w:val="16"/>
                <w:szCs w:val="16"/>
              </w:rPr>
            </w:pPr>
            <w:r w:rsidRPr="00541EB4">
              <w:rPr>
                <w:sz w:val="16"/>
                <w:szCs w:val="16"/>
              </w:rPr>
              <w:t>CR on UE RF requirements for DMRS bundling in TS 38.101-2</w:t>
            </w:r>
          </w:p>
        </w:tc>
        <w:tc>
          <w:tcPr>
            <w:tcW w:w="708" w:type="dxa"/>
            <w:shd w:val="solid" w:color="FFFFFF" w:fill="auto"/>
          </w:tcPr>
          <w:p w14:paraId="48B1AD0D" w14:textId="2143C1F5" w:rsidR="00541EB4" w:rsidRDefault="00541EB4" w:rsidP="00541EB4">
            <w:pPr>
              <w:pStyle w:val="TAC"/>
              <w:keepNext w:val="0"/>
              <w:rPr>
                <w:sz w:val="16"/>
                <w:szCs w:val="16"/>
              </w:rPr>
            </w:pPr>
            <w:r w:rsidRPr="009D0157">
              <w:rPr>
                <w:sz w:val="16"/>
                <w:szCs w:val="16"/>
              </w:rPr>
              <w:t>17.5.0</w:t>
            </w:r>
          </w:p>
        </w:tc>
      </w:tr>
      <w:tr w:rsidR="00541EB4" w:rsidRPr="00C04A08" w14:paraId="374B3CB7" w14:textId="77777777" w:rsidTr="00E32434">
        <w:trPr>
          <w:trHeight w:val="59"/>
          <w:jc w:val="center"/>
        </w:trPr>
        <w:tc>
          <w:tcPr>
            <w:tcW w:w="800" w:type="dxa"/>
            <w:shd w:val="solid" w:color="FFFFFF" w:fill="auto"/>
          </w:tcPr>
          <w:p w14:paraId="49179954" w14:textId="26772F89" w:rsidR="00541EB4" w:rsidRDefault="00541EB4" w:rsidP="00541EB4">
            <w:pPr>
              <w:pStyle w:val="TAC"/>
              <w:keepNext w:val="0"/>
              <w:rPr>
                <w:sz w:val="16"/>
                <w:szCs w:val="16"/>
              </w:rPr>
            </w:pPr>
            <w:r>
              <w:rPr>
                <w:sz w:val="16"/>
                <w:szCs w:val="16"/>
              </w:rPr>
              <w:t>2022-03</w:t>
            </w:r>
          </w:p>
        </w:tc>
        <w:tc>
          <w:tcPr>
            <w:tcW w:w="800" w:type="dxa"/>
            <w:shd w:val="solid" w:color="FFFFFF" w:fill="auto"/>
          </w:tcPr>
          <w:p w14:paraId="2961FBC4" w14:textId="456761F4" w:rsidR="00541EB4" w:rsidRDefault="00541EB4" w:rsidP="00541EB4">
            <w:pPr>
              <w:pStyle w:val="TAC"/>
              <w:keepNext w:val="0"/>
              <w:rPr>
                <w:sz w:val="16"/>
                <w:szCs w:val="16"/>
              </w:rPr>
            </w:pPr>
            <w:r>
              <w:rPr>
                <w:sz w:val="16"/>
                <w:szCs w:val="16"/>
              </w:rPr>
              <w:t>RAN#95</w:t>
            </w:r>
          </w:p>
        </w:tc>
        <w:tc>
          <w:tcPr>
            <w:tcW w:w="952" w:type="dxa"/>
            <w:shd w:val="solid" w:color="FFFFFF" w:fill="auto"/>
          </w:tcPr>
          <w:p w14:paraId="2F045649" w14:textId="4DD2A471" w:rsidR="00541EB4" w:rsidRPr="00C208AF" w:rsidRDefault="00541EB4" w:rsidP="00541EB4">
            <w:pPr>
              <w:pStyle w:val="TAC"/>
              <w:keepNext w:val="0"/>
              <w:rPr>
                <w:sz w:val="16"/>
                <w:szCs w:val="16"/>
              </w:rPr>
            </w:pPr>
            <w:r w:rsidRPr="00541EB4">
              <w:rPr>
                <w:sz w:val="16"/>
                <w:szCs w:val="16"/>
              </w:rPr>
              <w:t>RP-220337</w:t>
            </w:r>
          </w:p>
        </w:tc>
        <w:tc>
          <w:tcPr>
            <w:tcW w:w="567" w:type="dxa"/>
            <w:shd w:val="solid" w:color="FFFFFF" w:fill="auto"/>
          </w:tcPr>
          <w:p w14:paraId="546EFE51" w14:textId="7920FB9C" w:rsidR="00541EB4" w:rsidRPr="00C208AF" w:rsidRDefault="00541EB4" w:rsidP="00541EB4">
            <w:pPr>
              <w:pStyle w:val="TAL"/>
              <w:keepNext w:val="0"/>
              <w:rPr>
                <w:sz w:val="16"/>
                <w:szCs w:val="16"/>
              </w:rPr>
            </w:pPr>
            <w:r w:rsidRPr="00541EB4">
              <w:rPr>
                <w:sz w:val="16"/>
                <w:szCs w:val="16"/>
              </w:rPr>
              <w:t>0445</w:t>
            </w:r>
          </w:p>
        </w:tc>
        <w:tc>
          <w:tcPr>
            <w:tcW w:w="425" w:type="dxa"/>
            <w:shd w:val="solid" w:color="FFFFFF" w:fill="auto"/>
          </w:tcPr>
          <w:p w14:paraId="411F546C" w14:textId="77777777" w:rsidR="00541EB4" w:rsidRPr="00541EB4" w:rsidRDefault="00541EB4" w:rsidP="00541EB4">
            <w:pPr>
              <w:pStyle w:val="TAR"/>
              <w:keepNext w:val="0"/>
              <w:jc w:val="center"/>
              <w:rPr>
                <w:sz w:val="16"/>
                <w:szCs w:val="16"/>
              </w:rPr>
            </w:pPr>
          </w:p>
        </w:tc>
        <w:tc>
          <w:tcPr>
            <w:tcW w:w="425" w:type="dxa"/>
            <w:shd w:val="solid" w:color="FFFFFF" w:fill="auto"/>
          </w:tcPr>
          <w:p w14:paraId="69F69BC2" w14:textId="01617EDF" w:rsidR="00541EB4" w:rsidRDefault="00541EB4" w:rsidP="00541EB4">
            <w:pPr>
              <w:pStyle w:val="TAC"/>
              <w:keepNext w:val="0"/>
              <w:rPr>
                <w:sz w:val="16"/>
                <w:szCs w:val="16"/>
              </w:rPr>
            </w:pPr>
            <w:r w:rsidRPr="00541EB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4C24A3A" w14:textId="5575BF9A" w:rsidR="00541EB4" w:rsidRPr="00541EB4" w:rsidRDefault="00541EB4" w:rsidP="00541EB4">
            <w:pPr>
              <w:pStyle w:val="TAL"/>
              <w:rPr>
                <w:sz w:val="16"/>
                <w:szCs w:val="16"/>
              </w:rPr>
            </w:pPr>
            <w:r w:rsidRPr="00541EB4">
              <w:rPr>
                <w:sz w:val="16"/>
                <w:szCs w:val="16"/>
              </w:rPr>
              <w:t>Big CR for TS 38.101-2 Maintenance (Rel-17)</w:t>
            </w:r>
          </w:p>
        </w:tc>
        <w:tc>
          <w:tcPr>
            <w:tcW w:w="708" w:type="dxa"/>
            <w:shd w:val="solid" w:color="FFFFFF" w:fill="auto"/>
          </w:tcPr>
          <w:p w14:paraId="1CA66A5D" w14:textId="3F748502" w:rsidR="00541EB4" w:rsidRDefault="00541EB4" w:rsidP="00541EB4">
            <w:pPr>
              <w:pStyle w:val="TAC"/>
              <w:keepNext w:val="0"/>
              <w:rPr>
                <w:sz w:val="16"/>
                <w:szCs w:val="16"/>
              </w:rPr>
            </w:pPr>
            <w:r w:rsidRPr="009D0157">
              <w:rPr>
                <w:sz w:val="16"/>
                <w:szCs w:val="16"/>
              </w:rPr>
              <w:t>17.5.0</w:t>
            </w:r>
          </w:p>
        </w:tc>
      </w:tr>
      <w:tr w:rsidR="00541EB4" w:rsidRPr="00C04A08" w14:paraId="4D10A9F4" w14:textId="77777777" w:rsidTr="00E32434">
        <w:trPr>
          <w:trHeight w:val="59"/>
          <w:jc w:val="center"/>
        </w:trPr>
        <w:tc>
          <w:tcPr>
            <w:tcW w:w="800" w:type="dxa"/>
            <w:shd w:val="solid" w:color="FFFFFF" w:fill="auto"/>
          </w:tcPr>
          <w:p w14:paraId="7B9FB3FE" w14:textId="2A25968C" w:rsidR="00541EB4" w:rsidRDefault="00541EB4" w:rsidP="00541EB4">
            <w:pPr>
              <w:pStyle w:val="TAC"/>
              <w:keepNext w:val="0"/>
              <w:rPr>
                <w:sz w:val="16"/>
                <w:szCs w:val="16"/>
              </w:rPr>
            </w:pPr>
            <w:r>
              <w:rPr>
                <w:sz w:val="16"/>
                <w:szCs w:val="16"/>
              </w:rPr>
              <w:t>2022-03</w:t>
            </w:r>
          </w:p>
        </w:tc>
        <w:tc>
          <w:tcPr>
            <w:tcW w:w="800" w:type="dxa"/>
            <w:shd w:val="solid" w:color="FFFFFF" w:fill="auto"/>
          </w:tcPr>
          <w:p w14:paraId="38C9154E" w14:textId="7F0D4894" w:rsidR="00541EB4" w:rsidRDefault="00541EB4" w:rsidP="00541EB4">
            <w:pPr>
              <w:pStyle w:val="TAC"/>
              <w:keepNext w:val="0"/>
              <w:rPr>
                <w:sz w:val="16"/>
                <w:szCs w:val="16"/>
              </w:rPr>
            </w:pPr>
            <w:r>
              <w:rPr>
                <w:sz w:val="16"/>
                <w:szCs w:val="16"/>
              </w:rPr>
              <w:t>RAN#95</w:t>
            </w:r>
          </w:p>
        </w:tc>
        <w:tc>
          <w:tcPr>
            <w:tcW w:w="952" w:type="dxa"/>
            <w:shd w:val="solid" w:color="FFFFFF" w:fill="auto"/>
          </w:tcPr>
          <w:p w14:paraId="154318E5" w14:textId="24FB725C" w:rsidR="00541EB4" w:rsidRPr="00C208AF" w:rsidRDefault="00541EB4" w:rsidP="00541EB4">
            <w:pPr>
              <w:pStyle w:val="TAC"/>
              <w:keepNext w:val="0"/>
              <w:rPr>
                <w:sz w:val="16"/>
                <w:szCs w:val="16"/>
              </w:rPr>
            </w:pPr>
            <w:r w:rsidRPr="00541EB4">
              <w:rPr>
                <w:sz w:val="16"/>
                <w:szCs w:val="16"/>
              </w:rPr>
              <w:t>RP-220359</w:t>
            </w:r>
          </w:p>
        </w:tc>
        <w:tc>
          <w:tcPr>
            <w:tcW w:w="567" w:type="dxa"/>
            <w:shd w:val="solid" w:color="FFFFFF" w:fill="auto"/>
          </w:tcPr>
          <w:p w14:paraId="4A1ECE93" w14:textId="144CD368" w:rsidR="00541EB4" w:rsidRPr="00C208AF" w:rsidRDefault="00541EB4" w:rsidP="00541EB4">
            <w:pPr>
              <w:pStyle w:val="TAL"/>
              <w:keepNext w:val="0"/>
              <w:rPr>
                <w:sz w:val="16"/>
                <w:szCs w:val="16"/>
              </w:rPr>
            </w:pPr>
            <w:r w:rsidRPr="00541EB4">
              <w:rPr>
                <w:sz w:val="16"/>
                <w:szCs w:val="16"/>
              </w:rPr>
              <w:t>0446</w:t>
            </w:r>
          </w:p>
        </w:tc>
        <w:tc>
          <w:tcPr>
            <w:tcW w:w="425" w:type="dxa"/>
            <w:shd w:val="solid" w:color="FFFFFF" w:fill="auto"/>
          </w:tcPr>
          <w:p w14:paraId="1AE7BEE3" w14:textId="77777777" w:rsidR="00541EB4" w:rsidRPr="00541EB4" w:rsidRDefault="00541EB4" w:rsidP="00541EB4">
            <w:pPr>
              <w:pStyle w:val="TAR"/>
              <w:keepNext w:val="0"/>
              <w:jc w:val="center"/>
              <w:rPr>
                <w:sz w:val="16"/>
                <w:szCs w:val="16"/>
              </w:rPr>
            </w:pPr>
          </w:p>
        </w:tc>
        <w:tc>
          <w:tcPr>
            <w:tcW w:w="425" w:type="dxa"/>
            <w:shd w:val="solid" w:color="FFFFFF" w:fill="auto"/>
          </w:tcPr>
          <w:p w14:paraId="4792CA01" w14:textId="6256FE91" w:rsidR="00541EB4" w:rsidRDefault="00541EB4" w:rsidP="00541EB4">
            <w:pPr>
              <w:pStyle w:val="TAC"/>
              <w:keepNext w:val="0"/>
              <w:rPr>
                <w:sz w:val="16"/>
                <w:szCs w:val="16"/>
              </w:rPr>
            </w:pPr>
            <w:r w:rsidRPr="00541EB4">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55C6366" w14:textId="21445309" w:rsidR="00541EB4" w:rsidRPr="00541EB4" w:rsidRDefault="00541EB4" w:rsidP="00541EB4">
            <w:pPr>
              <w:pStyle w:val="TAL"/>
              <w:rPr>
                <w:sz w:val="16"/>
                <w:szCs w:val="16"/>
              </w:rPr>
            </w:pPr>
            <w:r w:rsidRPr="00541EB4">
              <w:rPr>
                <w:sz w:val="16"/>
                <w:szCs w:val="16"/>
              </w:rPr>
              <w:t>Big CR to reflect the completed NR inter band CA DC combinations for 2 bands DL with up to 2 bands UL into TS 38.101-2</w:t>
            </w:r>
          </w:p>
        </w:tc>
        <w:tc>
          <w:tcPr>
            <w:tcW w:w="708" w:type="dxa"/>
            <w:shd w:val="solid" w:color="FFFFFF" w:fill="auto"/>
          </w:tcPr>
          <w:p w14:paraId="245E347F" w14:textId="741F6F9F" w:rsidR="00541EB4" w:rsidRDefault="00541EB4" w:rsidP="00541EB4">
            <w:pPr>
              <w:pStyle w:val="TAC"/>
              <w:keepNext w:val="0"/>
              <w:rPr>
                <w:sz w:val="16"/>
                <w:szCs w:val="16"/>
              </w:rPr>
            </w:pPr>
            <w:r w:rsidRPr="009D0157">
              <w:rPr>
                <w:sz w:val="16"/>
                <w:szCs w:val="16"/>
              </w:rPr>
              <w:t>17.5.0</w:t>
            </w:r>
          </w:p>
        </w:tc>
      </w:tr>
      <w:tr w:rsidR="00541EB4" w:rsidRPr="00C04A08" w14:paraId="08FCB5F2" w14:textId="77777777" w:rsidTr="00E32434">
        <w:trPr>
          <w:trHeight w:val="59"/>
          <w:jc w:val="center"/>
        </w:trPr>
        <w:tc>
          <w:tcPr>
            <w:tcW w:w="800" w:type="dxa"/>
            <w:shd w:val="solid" w:color="FFFFFF" w:fill="auto"/>
          </w:tcPr>
          <w:p w14:paraId="1354C9DD" w14:textId="3BA66029" w:rsidR="00541EB4" w:rsidRDefault="00541EB4" w:rsidP="00541EB4">
            <w:pPr>
              <w:pStyle w:val="TAC"/>
              <w:keepNext w:val="0"/>
              <w:rPr>
                <w:sz w:val="16"/>
                <w:szCs w:val="16"/>
              </w:rPr>
            </w:pPr>
            <w:r>
              <w:rPr>
                <w:sz w:val="16"/>
                <w:szCs w:val="16"/>
              </w:rPr>
              <w:t>2022-03</w:t>
            </w:r>
          </w:p>
        </w:tc>
        <w:tc>
          <w:tcPr>
            <w:tcW w:w="800" w:type="dxa"/>
            <w:shd w:val="solid" w:color="FFFFFF" w:fill="auto"/>
          </w:tcPr>
          <w:p w14:paraId="36D0DD0E" w14:textId="78C3CB40" w:rsidR="00541EB4" w:rsidRDefault="00541EB4" w:rsidP="00541EB4">
            <w:pPr>
              <w:pStyle w:val="TAC"/>
              <w:keepNext w:val="0"/>
              <w:rPr>
                <w:sz w:val="16"/>
                <w:szCs w:val="16"/>
              </w:rPr>
            </w:pPr>
            <w:r>
              <w:rPr>
                <w:sz w:val="16"/>
                <w:szCs w:val="16"/>
              </w:rPr>
              <w:t>RAN#95</w:t>
            </w:r>
          </w:p>
        </w:tc>
        <w:tc>
          <w:tcPr>
            <w:tcW w:w="952" w:type="dxa"/>
            <w:shd w:val="solid" w:color="FFFFFF" w:fill="auto"/>
          </w:tcPr>
          <w:p w14:paraId="05BD3DA7" w14:textId="5D5EF369" w:rsidR="00541EB4" w:rsidRPr="00C208AF" w:rsidRDefault="00541EB4" w:rsidP="00541EB4">
            <w:pPr>
              <w:pStyle w:val="TAC"/>
              <w:keepNext w:val="0"/>
              <w:rPr>
                <w:sz w:val="16"/>
                <w:szCs w:val="16"/>
              </w:rPr>
            </w:pPr>
            <w:r w:rsidRPr="00541EB4">
              <w:rPr>
                <w:sz w:val="16"/>
                <w:szCs w:val="16"/>
              </w:rPr>
              <w:t>RP-220360</w:t>
            </w:r>
          </w:p>
        </w:tc>
        <w:tc>
          <w:tcPr>
            <w:tcW w:w="567" w:type="dxa"/>
            <w:shd w:val="solid" w:color="FFFFFF" w:fill="auto"/>
          </w:tcPr>
          <w:p w14:paraId="47F2E1CB" w14:textId="3E70F873" w:rsidR="00541EB4" w:rsidRPr="00C208AF" w:rsidRDefault="00541EB4" w:rsidP="00541EB4">
            <w:pPr>
              <w:pStyle w:val="TAL"/>
              <w:keepNext w:val="0"/>
              <w:rPr>
                <w:sz w:val="16"/>
                <w:szCs w:val="16"/>
              </w:rPr>
            </w:pPr>
            <w:r w:rsidRPr="00541EB4">
              <w:rPr>
                <w:sz w:val="16"/>
                <w:szCs w:val="16"/>
              </w:rPr>
              <w:t>0447</w:t>
            </w:r>
          </w:p>
        </w:tc>
        <w:tc>
          <w:tcPr>
            <w:tcW w:w="425" w:type="dxa"/>
            <w:shd w:val="solid" w:color="FFFFFF" w:fill="auto"/>
          </w:tcPr>
          <w:p w14:paraId="4BCD1671" w14:textId="77777777" w:rsidR="00541EB4" w:rsidRPr="00541EB4" w:rsidRDefault="00541EB4" w:rsidP="00541EB4">
            <w:pPr>
              <w:pStyle w:val="TAR"/>
              <w:keepNext w:val="0"/>
              <w:jc w:val="center"/>
              <w:rPr>
                <w:sz w:val="16"/>
                <w:szCs w:val="16"/>
              </w:rPr>
            </w:pPr>
          </w:p>
        </w:tc>
        <w:tc>
          <w:tcPr>
            <w:tcW w:w="425" w:type="dxa"/>
            <w:shd w:val="solid" w:color="FFFFFF" w:fill="auto"/>
          </w:tcPr>
          <w:p w14:paraId="15E2C3E5" w14:textId="0EF82800"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81EFAD" w14:textId="55323CD0" w:rsidR="00541EB4" w:rsidRPr="00541EB4" w:rsidRDefault="00541EB4" w:rsidP="00541EB4">
            <w:pPr>
              <w:pStyle w:val="TAL"/>
              <w:rPr>
                <w:sz w:val="16"/>
                <w:szCs w:val="16"/>
              </w:rPr>
            </w:pPr>
            <w:r w:rsidRPr="00541EB4">
              <w:rPr>
                <w:sz w:val="16"/>
                <w:szCs w:val="16"/>
              </w:rPr>
              <w:t>CR on measurement for DMRS bundling in TS 38.101-2</w:t>
            </w:r>
          </w:p>
        </w:tc>
        <w:tc>
          <w:tcPr>
            <w:tcW w:w="708" w:type="dxa"/>
            <w:shd w:val="solid" w:color="FFFFFF" w:fill="auto"/>
          </w:tcPr>
          <w:p w14:paraId="0ED47E44" w14:textId="750A150E" w:rsidR="00541EB4" w:rsidRDefault="00541EB4" w:rsidP="00541EB4">
            <w:pPr>
              <w:pStyle w:val="TAC"/>
              <w:keepNext w:val="0"/>
              <w:rPr>
                <w:sz w:val="16"/>
                <w:szCs w:val="16"/>
              </w:rPr>
            </w:pPr>
            <w:r w:rsidRPr="009D0157">
              <w:rPr>
                <w:sz w:val="16"/>
                <w:szCs w:val="16"/>
              </w:rPr>
              <w:t>17.5.0</w:t>
            </w:r>
          </w:p>
        </w:tc>
      </w:tr>
      <w:tr w:rsidR="00541EB4" w:rsidRPr="00C04A08" w14:paraId="7B7BD092" w14:textId="77777777" w:rsidTr="00E32434">
        <w:trPr>
          <w:trHeight w:val="59"/>
          <w:jc w:val="center"/>
        </w:trPr>
        <w:tc>
          <w:tcPr>
            <w:tcW w:w="800" w:type="dxa"/>
            <w:shd w:val="solid" w:color="FFFFFF" w:fill="auto"/>
          </w:tcPr>
          <w:p w14:paraId="61DCC414" w14:textId="0A594599" w:rsidR="00541EB4" w:rsidRDefault="00541EB4" w:rsidP="00541EB4">
            <w:pPr>
              <w:pStyle w:val="TAC"/>
              <w:keepNext w:val="0"/>
              <w:rPr>
                <w:sz w:val="16"/>
                <w:szCs w:val="16"/>
              </w:rPr>
            </w:pPr>
            <w:r>
              <w:rPr>
                <w:sz w:val="16"/>
                <w:szCs w:val="16"/>
              </w:rPr>
              <w:t>2022-03</w:t>
            </w:r>
          </w:p>
        </w:tc>
        <w:tc>
          <w:tcPr>
            <w:tcW w:w="800" w:type="dxa"/>
            <w:shd w:val="solid" w:color="FFFFFF" w:fill="auto"/>
          </w:tcPr>
          <w:p w14:paraId="6D5B11D3" w14:textId="1DCFAF10" w:rsidR="00541EB4" w:rsidRDefault="00541EB4" w:rsidP="00541EB4">
            <w:pPr>
              <w:pStyle w:val="TAC"/>
              <w:keepNext w:val="0"/>
              <w:rPr>
                <w:sz w:val="16"/>
                <w:szCs w:val="16"/>
              </w:rPr>
            </w:pPr>
            <w:r>
              <w:rPr>
                <w:sz w:val="16"/>
                <w:szCs w:val="16"/>
              </w:rPr>
              <w:t>RAN#95</w:t>
            </w:r>
          </w:p>
        </w:tc>
        <w:tc>
          <w:tcPr>
            <w:tcW w:w="952" w:type="dxa"/>
            <w:shd w:val="solid" w:color="FFFFFF" w:fill="auto"/>
          </w:tcPr>
          <w:p w14:paraId="59C7AE55" w14:textId="1EACE1A2" w:rsidR="00541EB4" w:rsidRPr="00C208AF" w:rsidRDefault="00541EB4" w:rsidP="00541EB4">
            <w:pPr>
              <w:pStyle w:val="TAC"/>
              <w:keepNext w:val="0"/>
              <w:rPr>
                <w:sz w:val="16"/>
                <w:szCs w:val="16"/>
              </w:rPr>
            </w:pPr>
            <w:r w:rsidRPr="00541EB4">
              <w:rPr>
                <w:sz w:val="16"/>
                <w:szCs w:val="16"/>
              </w:rPr>
              <w:t>RP-220360</w:t>
            </w:r>
          </w:p>
        </w:tc>
        <w:tc>
          <w:tcPr>
            <w:tcW w:w="567" w:type="dxa"/>
            <w:shd w:val="solid" w:color="FFFFFF" w:fill="auto"/>
          </w:tcPr>
          <w:p w14:paraId="5C77D542" w14:textId="612341C5" w:rsidR="00541EB4" w:rsidRPr="00C208AF" w:rsidRDefault="00541EB4" w:rsidP="00541EB4">
            <w:pPr>
              <w:pStyle w:val="TAL"/>
              <w:keepNext w:val="0"/>
              <w:rPr>
                <w:sz w:val="16"/>
                <w:szCs w:val="16"/>
              </w:rPr>
            </w:pPr>
            <w:r w:rsidRPr="00541EB4">
              <w:rPr>
                <w:sz w:val="16"/>
                <w:szCs w:val="16"/>
              </w:rPr>
              <w:t>0448</w:t>
            </w:r>
          </w:p>
        </w:tc>
        <w:tc>
          <w:tcPr>
            <w:tcW w:w="425" w:type="dxa"/>
            <w:shd w:val="solid" w:color="FFFFFF" w:fill="auto"/>
          </w:tcPr>
          <w:p w14:paraId="7C3D31C5" w14:textId="77777777" w:rsidR="00541EB4" w:rsidRPr="00541EB4" w:rsidRDefault="00541EB4" w:rsidP="00541EB4">
            <w:pPr>
              <w:pStyle w:val="TAR"/>
              <w:keepNext w:val="0"/>
              <w:jc w:val="center"/>
              <w:rPr>
                <w:sz w:val="16"/>
                <w:szCs w:val="16"/>
              </w:rPr>
            </w:pPr>
          </w:p>
        </w:tc>
        <w:tc>
          <w:tcPr>
            <w:tcW w:w="425" w:type="dxa"/>
            <w:shd w:val="solid" w:color="FFFFFF" w:fill="auto"/>
          </w:tcPr>
          <w:p w14:paraId="52AB48E1" w14:textId="209EFE22"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64BCF6C" w14:textId="77777777" w:rsidR="00541EB4" w:rsidRDefault="00541EB4" w:rsidP="00541EB4">
            <w:pPr>
              <w:pStyle w:val="TAL"/>
              <w:rPr>
                <w:sz w:val="16"/>
                <w:szCs w:val="16"/>
              </w:rPr>
            </w:pPr>
            <w:r w:rsidRPr="00541EB4">
              <w:rPr>
                <w:sz w:val="16"/>
                <w:szCs w:val="16"/>
              </w:rPr>
              <w:t>CR on measurement for DMRS bundling in TS 38.101-2</w:t>
            </w:r>
          </w:p>
          <w:p w14:paraId="1017B263" w14:textId="2134D8D2" w:rsidR="00FC3AA6" w:rsidRPr="00541EB4" w:rsidRDefault="00FC3AA6" w:rsidP="00541EB4">
            <w:pPr>
              <w:pStyle w:val="TAL"/>
              <w:rPr>
                <w:sz w:val="16"/>
                <w:szCs w:val="16"/>
              </w:rPr>
            </w:pPr>
            <w:r>
              <w:rPr>
                <w:sz w:val="16"/>
                <w:szCs w:val="16"/>
              </w:rPr>
              <w:t>Note: The CR seems to be the same as CR as 0447</w:t>
            </w:r>
          </w:p>
        </w:tc>
        <w:tc>
          <w:tcPr>
            <w:tcW w:w="708" w:type="dxa"/>
            <w:shd w:val="solid" w:color="FFFFFF" w:fill="auto"/>
          </w:tcPr>
          <w:p w14:paraId="782340DA" w14:textId="1ED6A250" w:rsidR="00541EB4" w:rsidRDefault="00541EB4" w:rsidP="00541EB4">
            <w:pPr>
              <w:pStyle w:val="TAC"/>
              <w:keepNext w:val="0"/>
              <w:rPr>
                <w:sz w:val="16"/>
                <w:szCs w:val="16"/>
              </w:rPr>
            </w:pPr>
            <w:r w:rsidRPr="009D0157">
              <w:rPr>
                <w:sz w:val="16"/>
                <w:szCs w:val="16"/>
              </w:rPr>
              <w:t>17.5.0</w:t>
            </w:r>
          </w:p>
        </w:tc>
      </w:tr>
      <w:tr w:rsidR="00541EB4" w:rsidRPr="00C04A08" w14:paraId="0F517D72" w14:textId="77777777" w:rsidTr="00E32434">
        <w:trPr>
          <w:trHeight w:val="59"/>
          <w:jc w:val="center"/>
        </w:trPr>
        <w:tc>
          <w:tcPr>
            <w:tcW w:w="800" w:type="dxa"/>
            <w:shd w:val="solid" w:color="FFFFFF" w:fill="auto"/>
          </w:tcPr>
          <w:p w14:paraId="5C650488" w14:textId="437BC04B" w:rsidR="00541EB4" w:rsidRDefault="00541EB4" w:rsidP="00541EB4">
            <w:pPr>
              <w:pStyle w:val="TAC"/>
              <w:keepNext w:val="0"/>
              <w:rPr>
                <w:sz w:val="16"/>
                <w:szCs w:val="16"/>
              </w:rPr>
            </w:pPr>
            <w:r>
              <w:rPr>
                <w:sz w:val="16"/>
                <w:szCs w:val="16"/>
              </w:rPr>
              <w:t>2022-03</w:t>
            </w:r>
          </w:p>
        </w:tc>
        <w:tc>
          <w:tcPr>
            <w:tcW w:w="800" w:type="dxa"/>
            <w:shd w:val="solid" w:color="FFFFFF" w:fill="auto"/>
          </w:tcPr>
          <w:p w14:paraId="2A6BBD42" w14:textId="7D8CE205" w:rsidR="00541EB4" w:rsidRDefault="00541EB4" w:rsidP="00541EB4">
            <w:pPr>
              <w:pStyle w:val="TAC"/>
              <w:keepNext w:val="0"/>
              <w:rPr>
                <w:sz w:val="16"/>
                <w:szCs w:val="16"/>
              </w:rPr>
            </w:pPr>
            <w:r>
              <w:rPr>
                <w:sz w:val="16"/>
                <w:szCs w:val="16"/>
              </w:rPr>
              <w:t>RAN#95</w:t>
            </w:r>
          </w:p>
        </w:tc>
        <w:tc>
          <w:tcPr>
            <w:tcW w:w="952" w:type="dxa"/>
            <w:shd w:val="solid" w:color="FFFFFF" w:fill="auto"/>
          </w:tcPr>
          <w:p w14:paraId="02485D61" w14:textId="6958B933" w:rsidR="00541EB4" w:rsidRPr="00C208AF" w:rsidRDefault="00541EB4" w:rsidP="00541EB4">
            <w:pPr>
              <w:pStyle w:val="TAC"/>
              <w:keepNext w:val="0"/>
              <w:rPr>
                <w:sz w:val="16"/>
                <w:szCs w:val="16"/>
              </w:rPr>
            </w:pPr>
            <w:r w:rsidRPr="00541EB4">
              <w:rPr>
                <w:sz w:val="16"/>
                <w:szCs w:val="16"/>
              </w:rPr>
              <w:t>RP-220371</w:t>
            </w:r>
          </w:p>
        </w:tc>
        <w:tc>
          <w:tcPr>
            <w:tcW w:w="567" w:type="dxa"/>
            <w:shd w:val="solid" w:color="FFFFFF" w:fill="auto"/>
          </w:tcPr>
          <w:p w14:paraId="2D3301E5" w14:textId="0E88107B" w:rsidR="00541EB4" w:rsidRPr="00C208AF" w:rsidRDefault="00541EB4" w:rsidP="00541EB4">
            <w:pPr>
              <w:pStyle w:val="TAL"/>
              <w:keepNext w:val="0"/>
              <w:rPr>
                <w:sz w:val="16"/>
                <w:szCs w:val="16"/>
              </w:rPr>
            </w:pPr>
            <w:r w:rsidRPr="00541EB4">
              <w:rPr>
                <w:sz w:val="16"/>
                <w:szCs w:val="16"/>
              </w:rPr>
              <w:t>0449</w:t>
            </w:r>
          </w:p>
        </w:tc>
        <w:tc>
          <w:tcPr>
            <w:tcW w:w="425" w:type="dxa"/>
            <w:shd w:val="solid" w:color="FFFFFF" w:fill="auto"/>
          </w:tcPr>
          <w:p w14:paraId="18DC75C1" w14:textId="77777777" w:rsidR="00541EB4" w:rsidRPr="00541EB4" w:rsidRDefault="00541EB4" w:rsidP="00541EB4">
            <w:pPr>
              <w:pStyle w:val="TAR"/>
              <w:keepNext w:val="0"/>
              <w:jc w:val="center"/>
              <w:rPr>
                <w:sz w:val="16"/>
                <w:szCs w:val="16"/>
              </w:rPr>
            </w:pPr>
          </w:p>
        </w:tc>
        <w:tc>
          <w:tcPr>
            <w:tcW w:w="425" w:type="dxa"/>
            <w:shd w:val="solid" w:color="FFFFFF" w:fill="auto"/>
          </w:tcPr>
          <w:p w14:paraId="5C9E2323" w14:textId="14ED0605"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9B6CE22" w14:textId="403C3D9C" w:rsidR="00541EB4" w:rsidRPr="00541EB4" w:rsidRDefault="00541EB4" w:rsidP="00541EB4">
            <w:pPr>
              <w:pStyle w:val="TAL"/>
              <w:rPr>
                <w:sz w:val="16"/>
                <w:szCs w:val="16"/>
              </w:rPr>
            </w:pPr>
            <w:r w:rsidRPr="00541EB4">
              <w:rPr>
                <w:sz w:val="16"/>
                <w:szCs w:val="16"/>
              </w:rPr>
              <w:t>Big CR on RedCap UE FR2</w:t>
            </w:r>
          </w:p>
        </w:tc>
        <w:tc>
          <w:tcPr>
            <w:tcW w:w="708" w:type="dxa"/>
            <w:shd w:val="solid" w:color="FFFFFF" w:fill="auto"/>
          </w:tcPr>
          <w:p w14:paraId="350EAEB7" w14:textId="2B1DA404" w:rsidR="00541EB4" w:rsidRDefault="00541EB4" w:rsidP="00541EB4">
            <w:pPr>
              <w:pStyle w:val="TAC"/>
              <w:keepNext w:val="0"/>
              <w:rPr>
                <w:sz w:val="16"/>
                <w:szCs w:val="16"/>
              </w:rPr>
            </w:pPr>
            <w:r w:rsidRPr="009D0157">
              <w:rPr>
                <w:sz w:val="16"/>
                <w:szCs w:val="16"/>
              </w:rPr>
              <w:t>17.5.0</w:t>
            </w:r>
          </w:p>
        </w:tc>
      </w:tr>
      <w:tr w:rsidR="00E9342E" w:rsidRPr="00C04A08" w14:paraId="4A305EAD" w14:textId="77777777" w:rsidTr="00E32434">
        <w:trPr>
          <w:trHeight w:val="59"/>
          <w:jc w:val="center"/>
        </w:trPr>
        <w:tc>
          <w:tcPr>
            <w:tcW w:w="800" w:type="dxa"/>
            <w:shd w:val="solid" w:color="FFFFFF" w:fill="auto"/>
          </w:tcPr>
          <w:p w14:paraId="63410518" w14:textId="3331CCBB" w:rsidR="00E9342E" w:rsidRDefault="00E9342E" w:rsidP="00E9342E">
            <w:pPr>
              <w:pStyle w:val="TAC"/>
              <w:keepNext w:val="0"/>
              <w:rPr>
                <w:sz w:val="16"/>
                <w:szCs w:val="16"/>
              </w:rPr>
            </w:pPr>
            <w:r>
              <w:rPr>
                <w:sz w:val="16"/>
                <w:szCs w:val="16"/>
              </w:rPr>
              <w:t>2022-06</w:t>
            </w:r>
          </w:p>
        </w:tc>
        <w:tc>
          <w:tcPr>
            <w:tcW w:w="800" w:type="dxa"/>
            <w:shd w:val="solid" w:color="FFFFFF" w:fill="auto"/>
          </w:tcPr>
          <w:p w14:paraId="506D4AD3" w14:textId="00130E3B" w:rsidR="00E9342E" w:rsidRDefault="00E9342E" w:rsidP="00E9342E">
            <w:pPr>
              <w:pStyle w:val="TAC"/>
              <w:keepNext w:val="0"/>
              <w:rPr>
                <w:sz w:val="16"/>
                <w:szCs w:val="16"/>
              </w:rPr>
            </w:pPr>
            <w:r>
              <w:rPr>
                <w:sz w:val="16"/>
                <w:szCs w:val="16"/>
              </w:rPr>
              <w:t>RAN#96</w:t>
            </w:r>
          </w:p>
        </w:tc>
        <w:tc>
          <w:tcPr>
            <w:tcW w:w="952" w:type="dxa"/>
            <w:shd w:val="solid" w:color="FFFFFF" w:fill="auto"/>
          </w:tcPr>
          <w:p w14:paraId="0BDC6A14" w14:textId="09D1DDA3"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21DE4A8C" w14:textId="345C5FAA" w:rsidR="00E9342E" w:rsidRPr="00E9342E" w:rsidRDefault="00E9342E" w:rsidP="00E9342E">
            <w:pPr>
              <w:pStyle w:val="TAC"/>
              <w:rPr>
                <w:sz w:val="16"/>
                <w:szCs w:val="16"/>
              </w:rPr>
            </w:pPr>
            <w:r w:rsidRPr="00E9342E">
              <w:rPr>
                <w:sz w:val="16"/>
                <w:szCs w:val="16"/>
              </w:rPr>
              <w:t>0450</w:t>
            </w:r>
          </w:p>
        </w:tc>
        <w:tc>
          <w:tcPr>
            <w:tcW w:w="425" w:type="dxa"/>
            <w:shd w:val="solid" w:color="FFFFFF" w:fill="auto"/>
          </w:tcPr>
          <w:p w14:paraId="67DEA90F" w14:textId="56CEDCD1"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64089A3C" w14:textId="7488423A"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911DE51" w14:textId="6FCE8CAD" w:rsidR="00E9342E" w:rsidRPr="00E9342E" w:rsidRDefault="00E9342E" w:rsidP="00E9342E">
            <w:pPr>
              <w:pStyle w:val="TAL"/>
              <w:rPr>
                <w:sz w:val="16"/>
                <w:szCs w:val="16"/>
              </w:rPr>
            </w:pPr>
            <w:r w:rsidRPr="00E9342E">
              <w:rPr>
                <w:sz w:val="16"/>
                <w:szCs w:val="16"/>
              </w:rPr>
              <w:t>CR to 38.101-2 FR2+FR2 ULCA Feature</w:t>
            </w:r>
          </w:p>
        </w:tc>
        <w:tc>
          <w:tcPr>
            <w:tcW w:w="708" w:type="dxa"/>
            <w:shd w:val="solid" w:color="FFFFFF" w:fill="auto"/>
          </w:tcPr>
          <w:p w14:paraId="7D8AA030" w14:textId="7690A130" w:rsidR="00E9342E" w:rsidRPr="009D0157" w:rsidRDefault="00E9342E" w:rsidP="00E9342E">
            <w:pPr>
              <w:pStyle w:val="TAC"/>
              <w:keepNext w:val="0"/>
              <w:rPr>
                <w:sz w:val="16"/>
                <w:szCs w:val="16"/>
              </w:rPr>
            </w:pPr>
            <w:r>
              <w:rPr>
                <w:sz w:val="16"/>
                <w:szCs w:val="16"/>
              </w:rPr>
              <w:t>17.6.0</w:t>
            </w:r>
          </w:p>
        </w:tc>
      </w:tr>
      <w:tr w:rsidR="00E9342E" w:rsidRPr="00C04A08" w14:paraId="50FD726C" w14:textId="77777777" w:rsidTr="00E32434">
        <w:trPr>
          <w:trHeight w:val="59"/>
          <w:jc w:val="center"/>
        </w:trPr>
        <w:tc>
          <w:tcPr>
            <w:tcW w:w="800" w:type="dxa"/>
            <w:shd w:val="solid" w:color="FFFFFF" w:fill="auto"/>
          </w:tcPr>
          <w:p w14:paraId="3CACFBD3" w14:textId="50B10BED" w:rsidR="00E9342E" w:rsidRDefault="00E9342E" w:rsidP="00E9342E">
            <w:pPr>
              <w:pStyle w:val="TAC"/>
              <w:keepNext w:val="0"/>
              <w:rPr>
                <w:sz w:val="16"/>
                <w:szCs w:val="16"/>
              </w:rPr>
            </w:pPr>
            <w:r>
              <w:rPr>
                <w:sz w:val="16"/>
                <w:szCs w:val="16"/>
              </w:rPr>
              <w:t>2022-06</w:t>
            </w:r>
          </w:p>
        </w:tc>
        <w:tc>
          <w:tcPr>
            <w:tcW w:w="800" w:type="dxa"/>
            <w:shd w:val="solid" w:color="FFFFFF" w:fill="auto"/>
          </w:tcPr>
          <w:p w14:paraId="5345937C" w14:textId="33235811" w:rsidR="00E9342E" w:rsidRDefault="00E9342E" w:rsidP="00E9342E">
            <w:pPr>
              <w:pStyle w:val="TAC"/>
              <w:keepNext w:val="0"/>
              <w:rPr>
                <w:sz w:val="16"/>
                <w:szCs w:val="16"/>
              </w:rPr>
            </w:pPr>
            <w:r>
              <w:rPr>
                <w:sz w:val="16"/>
                <w:szCs w:val="16"/>
              </w:rPr>
              <w:t>RAN#96</w:t>
            </w:r>
          </w:p>
        </w:tc>
        <w:tc>
          <w:tcPr>
            <w:tcW w:w="952" w:type="dxa"/>
            <w:shd w:val="solid" w:color="FFFFFF" w:fill="auto"/>
          </w:tcPr>
          <w:p w14:paraId="2F37E0FA" w14:textId="53306AF7"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0DBEA400" w14:textId="58FA1285" w:rsidR="00E9342E" w:rsidRPr="00E9342E" w:rsidRDefault="00E9342E" w:rsidP="00E9342E">
            <w:pPr>
              <w:pStyle w:val="TAC"/>
              <w:rPr>
                <w:sz w:val="16"/>
                <w:szCs w:val="16"/>
              </w:rPr>
            </w:pPr>
            <w:r w:rsidRPr="00E9342E">
              <w:rPr>
                <w:sz w:val="16"/>
                <w:szCs w:val="16"/>
              </w:rPr>
              <w:t>0451</w:t>
            </w:r>
          </w:p>
        </w:tc>
        <w:tc>
          <w:tcPr>
            <w:tcW w:w="425" w:type="dxa"/>
            <w:shd w:val="solid" w:color="FFFFFF" w:fill="auto"/>
          </w:tcPr>
          <w:p w14:paraId="65A64AEC" w14:textId="0CA554EE"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37951F0B" w14:textId="2A619B17"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ED4C4A2" w14:textId="61F7C680" w:rsidR="00E9342E" w:rsidRPr="00E9342E" w:rsidRDefault="00E9342E" w:rsidP="00E9342E">
            <w:pPr>
              <w:pStyle w:val="TAL"/>
              <w:rPr>
                <w:sz w:val="16"/>
                <w:szCs w:val="16"/>
              </w:rPr>
            </w:pPr>
            <w:r w:rsidRPr="00E9342E">
              <w:rPr>
                <w:sz w:val="16"/>
                <w:szCs w:val="16"/>
              </w:rPr>
              <w:t>CR to 38.101-2: FR2+FR2 IBM DLCA for PC1/2/5</w:t>
            </w:r>
          </w:p>
        </w:tc>
        <w:tc>
          <w:tcPr>
            <w:tcW w:w="708" w:type="dxa"/>
            <w:shd w:val="solid" w:color="FFFFFF" w:fill="auto"/>
          </w:tcPr>
          <w:p w14:paraId="73885A4F" w14:textId="7922CCA3" w:rsidR="00E9342E" w:rsidRPr="009D0157" w:rsidRDefault="00E9342E" w:rsidP="00E9342E">
            <w:pPr>
              <w:pStyle w:val="TAC"/>
              <w:keepNext w:val="0"/>
              <w:rPr>
                <w:sz w:val="16"/>
                <w:szCs w:val="16"/>
              </w:rPr>
            </w:pPr>
            <w:r>
              <w:rPr>
                <w:sz w:val="16"/>
                <w:szCs w:val="16"/>
              </w:rPr>
              <w:t>17.6.0</w:t>
            </w:r>
          </w:p>
        </w:tc>
      </w:tr>
      <w:tr w:rsidR="00E9342E" w:rsidRPr="00C04A08" w14:paraId="4AB1CAF1" w14:textId="77777777" w:rsidTr="00E32434">
        <w:trPr>
          <w:trHeight w:val="59"/>
          <w:jc w:val="center"/>
        </w:trPr>
        <w:tc>
          <w:tcPr>
            <w:tcW w:w="800" w:type="dxa"/>
            <w:shd w:val="solid" w:color="FFFFFF" w:fill="auto"/>
          </w:tcPr>
          <w:p w14:paraId="4903492C" w14:textId="6DF65D43" w:rsidR="00E9342E" w:rsidRDefault="00E9342E" w:rsidP="00E9342E">
            <w:pPr>
              <w:pStyle w:val="TAC"/>
              <w:keepNext w:val="0"/>
              <w:rPr>
                <w:sz w:val="16"/>
                <w:szCs w:val="16"/>
              </w:rPr>
            </w:pPr>
            <w:r>
              <w:rPr>
                <w:sz w:val="16"/>
                <w:szCs w:val="16"/>
              </w:rPr>
              <w:t>2022-06</w:t>
            </w:r>
          </w:p>
        </w:tc>
        <w:tc>
          <w:tcPr>
            <w:tcW w:w="800" w:type="dxa"/>
            <w:shd w:val="solid" w:color="FFFFFF" w:fill="auto"/>
          </w:tcPr>
          <w:p w14:paraId="1E1AE7FD" w14:textId="1F64D26C" w:rsidR="00E9342E" w:rsidRDefault="00E9342E" w:rsidP="00E9342E">
            <w:pPr>
              <w:pStyle w:val="TAC"/>
              <w:keepNext w:val="0"/>
              <w:rPr>
                <w:sz w:val="16"/>
                <w:szCs w:val="16"/>
              </w:rPr>
            </w:pPr>
            <w:r>
              <w:rPr>
                <w:sz w:val="16"/>
                <w:szCs w:val="16"/>
              </w:rPr>
              <w:t>RAN#96</w:t>
            </w:r>
          </w:p>
        </w:tc>
        <w:tc>
          <w:tcPr>
            <w:tcW w:w="952" w:type="dxa"/>
            <w:shd w:val="solid" w:color="FFFFFF" w:fill="auto"/>
          </w:tcPr>
          <w:p w14:paraId="0942A7EF" w14:textId="03845AC7" w:rsidR="00E9342E" w:rsidRPr="00E9342E" w:rsidRDefault="00E9342E" w:rsidP="00E9342E">
            <w:pPr>
              <w:pStyle w:val="TAC"/>
              <w:rPr>
                <w:sz w:val="16"/>
                <w:szCs w:val="16"/>
              </w:rPr>
            </w:pPr>
            <w:r w:rsidRPr="00E9342E">
              <w:rPr>
                <w:sz w:val="16"/>
                <w:szCs w:val="16"/>
              </w:rPr>
              <w:t>RP-221654</w:t>
            </w:r>
          </w:p>
        </w:tc>
        <w:tc>
          <w:tcPr>
            <w:tcW w:w="567" w:type="dxa"/>
            <w:shd w:val="solid" w:color="FFFFFF" w:fill="auto"/>
          </w:tcPr>
          <w:p w14:paraId="5D313930" w14:textId="3DB7F56B" w:rsidR="00E9342E" w:rsidRPr="00E9342E" w:rsidRDefault="00E9342E" w:rsidP="00E9342E">
            <w:pPr>
              <w:pStyle w:val="TAC"/>
              <w:rPr>
                <w:sz w:val="16"/>
                <w:szCs w:val="16"/>
              </w:rPr>
            </w:pPr>
            <w:r w:rsidRPr="00E9342E">
              <w:rPr>
                <w:sz w:val="16"/>
                <w:szCs w:val="16"/>
              </w:rPr>
              <w:t>0452</w:t>
            </w:r>
          </w:p>
        </w:tc>
        <w:tc>
          <w:tcPr>
            <w:tcW w:w="425" w:type="dxa"/>
            <w:shd w:val="solid" w:color="FFFFFF" w:fill="auto"/>
          </w:tcPr>
          <w:p w14:paraId="446BDD93" w14:textId="554EE43C"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792022E5" w14:textId="7D878A1B"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E7AADE" w14:textId="79870DDD" w:rsidR="00E9342E" w:rsidRPr="00E9342E" w:rsidRDefault="00E9342E" w:rsidP="00E9342E">
            <w:pPr>
              <w:pStyle w:val="TAL"/>
              <w:rPr>
                <w:sz w:val="16"/>
                <w:szCs w:val="16"/>
              </w:rPr>
            </w:pPr>
            <w:r w:rsidRPr="00E9342E">
              <w:rPr>
                <w:sz w:val="16"/>
                <w:szCs w:val="16"/>
              </w:rPr>
              <w:t>CR 38101-2-h50 adding fallbacks</w:t>
            </w:r>
          </w:p>
        </w:tc>
        <w:tc>
          <w:tcPr>
            <w:tcW w:w="708" w:type="dxa"/>
            <w:shd w:val="solid" w:color="FFFFFF" w:fill="auto"/>
          </w:tcPr>
          <w:p w14:paraId="3292F445" w14:textId="5E9FA5CC" w:rsidR="00E9342E" w:rsidRPr="009D0157" w:rsidRDefault="00E9342E" w:rsidP="00E9342E">
            <w:pPr>
              <w:pStyle w:val="TAC"/>
              <w:keepNext w:val="0"/>
              <w:rPr>
                <w:sz w:val="16"/>
                <w:szCs w:val="16"/>
              </w:rPr>
            </w:pPr>
            <w:r w:rsidRPr="00882FEC">
              <w:t>17.6.0</w:t>
            </w:r>
          </w:p>
        </w:tc>
      </w:tr>
      <w:tr w:rsidR="00E9342E" w:rsidRPr="00C04A08" w14:paraId="1826AEAD" w14:textId="77777777" w:rsidTr="00E32434">
        <w:trPr>
          <w:trHeight w:val="59"/>
          <w:jc w:val="center"/>
        </w:trPr>
        <w:tc>
          <w:tcPr>
            <w:tcW w:w="800" w:type="dxa"/>
            <w:shd w:val="solid" w:color="FFFFFF" w:fill="auto"/>
          </w:tcPr>
          <w:p w14:paraId="21C34B28" w14:textId="79E92F1B" w:rsidR="00E9342E" w:rsidRDefault="00E9342E" w:rsidP="00E9342E">
            <w:pPr>
              <w:pStyle w:val="TAC"/>
              <w:keepNext w:val="0"/>
              <w:rPr>
                <w:sz w:val="16"/>
                <w:szCs w:val="16"/>
              </w:rPr>
            </w:pPr>
            <w:r>
              <w:rPr>
                <w:sz w:val="16"/>
                <w:szCs w:val="16"/>
              </w:rPr>
              <w:t>2022-06</w:t>
            </w:r>
          </w:p>
        </w:tc>
        <w:tc>
          <w:tcPr>
            <w:tcW w:w="800" w:type="dxa"/>
            <w:shd w:val="solid" w:color="FFFFFF" w:fill="auto"/>
          </w:tcPr>
          <w:p w14:paraId="5C26FB92" w14:textId="01C10FA8" w:rsidR="00E9342E" w:rsidRDefault="00E9342E" w:rsidP="00E9342E">
            <w:pPr>
              <w:pStyle w:val="TAC"/>
              <w:keepNext w:val="0"/>
              <w:rPr>
                <w:sz w:val="16"/>
                <w:szCs w:val="16"/>
              </w:rPr>
            </w:pPr>
            <w:r>
              <w:rPr>
                <w:sz w:val="16"/>
                <w:szCs w:val="16"/>
              </w:rPr>
              <w:t>RAN#96</w:t>
            </w:r>
          </w:p>
        </w:tc>
        <w:tc>
          <w:tcPr>
            <w:tcW w:w="952" w:type="dxa"/>
            <w:shd w:val="solid" w:color="FFFFFF" w:fill="auto"/>
          </w:tcPr>
          <w:p w14:paraId="5E8DF929" w14:textId="079B3DFE"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079C9408" w14:textId="4E96ADE2" w:rsidR="00E9342E" w:rsidRPr="00E9342E" w:rsidRDefault="00E9342E" w:rsidP="00E9342E">
            <w:pPr>
              <w:pStyle w:val="TAC"/>
              <w:rPr>
                <w:sz w:val="16"/>
                <w:szCs w:val="16"/>
              </w:rPr>
            </w:pPr>
            <w:r w:rsidRPr="00E9342E">
              <w:rPr>
                <w:sz w:val="16"/>
                <w:szCs w:val="16"/>
              </w:rPr>
              <w:t>0455</w:t>
            </w:r>
          </w:p>
        </w:tc>
        <w:tc>
          <w:tcPr>
            <w:tcW w:w="425" w:type="dxa"/>
            <w:shd w:val="solid" w:color="FFFFFF" w:fill="auto"/>
          </w:tcPr>
          <w:p w14:paraId="1CE7AD3B" w14:textId="77777777" w:rsidR="00E9342E" w:rsidRPr="00E9342E" w:rsidRDefault="00E9342E" w:rsidP="00E9342E">
            <w:pPr>
              <w:pStyle w:val="TAC"/>
              <w:rPr>
                <w:sz w:val="16"/>
                <w:szCs w:val="16"/>
              </w:rPr>
            </w:pPr>
          </w:p>
        </w:tc>
        <w:tc>
          <w:tcPr>
            <w:tcW w:w="425" w:type="dxa"/>
            <w:shd w:val="solid" w:color="FFFFFF" w:fill="auto"/>
          </w:tcPr>
          <w:p w14:paraId="7EED7E5B" w14:textId="53CA3C52" w:rsidR="00E9342E" w:rsidRPr="00E9342E" w:rsidRDefault="00E9342E" w:rsidP="00E9342E">
            <w:pPr>
              <w:pStyle w:val="TAC"/>
              <w:rPr>
                <w:sz w:val="16"/>
                <w:szCs w:val="16"/>
              </w:rPr>
            </w:pPr>
            <w:r w:rsidRPr="00E9342E">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81565A9" w14:textId="4D2BD0AB" w:rsidR="00E9342E" w:rsidRPr="00E9342E" w:rsidRDefault="00E9342E" w:rsidP="00E9342E">
            <w:pPr>
              <w:pStyle w:val="TAL"/>
              <w:rPr>
                <w:sz w:val="16"/>
                <w:szCs w:val="16"/>
              </w:rPr>
            </w:pPr>
            <w:r w:rsidRPr="00E9342E">
              <w:rPr>
                <w:sz w:val="16"/>
                <w:szCs w:val="16"/>
              </w:rPr>
              <w:t>CR for 38.101-2-h50: Correction for PC3 MPRnarrow</w:t>
            </w:r>
          </w:p>
        </w:tc>
        <w:tc>
          <w:tcPr>
            <w:tcW w:w="708" w:type="dxa"/>
            <w:shd w:val="solid" w:color="FFFFFF" w:fill="auto"/>
          </w:tcPr>
          <w:p w14:paraId="67EA074B" w14:textId="2DA8712E" w:rsidR="00E9342E" w:rsidRPr="009D0157" w:rsidRDefault="00E9342E" w:rsidP="00E9342E">
            <w:pPr>
              <w:pStyle w:val="TAC"/>
              <w:keepNext w:val="0"/>
              <w:rPr>
                <w:sz w:val="16"/>
                <w:szCs w:val="16"/>
              </w:rPr>
            </w:pPr>
            <w:r w:rsidRPr="00882FEC">
              <w:t>17.6.0</w:t>
            </w:r>
          </w:p>
        </w:tc>
      </w:tr>
      <w:tr w:rsidR="00E9342E" w:rsidRPr="00C04A08" w14:paraId="5EE8B949" w14:textId="77777777" w:rsidTr="00E32434">
        <w:trPr>
          <w:trHeight w:val="59"/>
          <w:jc w:val="center"/>
        </w:trPr>
        <w:tc>
          <w:tcPr>
            <w:tcW w:w="800" w:type="dxa"/>
            <w:shd w:val="solid" w:color="FFFFFF" w:fill="auto"/>
          </w:tcPr>
          <w:p w14:paraId="1F07E1F1" w14:textId="6682426C" w:rsidR="00E9342E" w:rsidRDefault="00E9342E" w:rsidP="00E9342E">
            <w:pPr>
              <w:pStyle w:val="TAC"/>
              <w:keepNext w:val="0"/>
              <w:rPr>
                <w:sz w:val="16"/>
                <w:szCs w:val="16"/>
              </w:rPr>
            </w:pPr>
            <w:r>
              <w:rPr>
                <w:sz w:val="16"/>
                <w:szCs w:val="16"/>
              </w:rPr>
              <w:t>2022-06</w:t>
            </w:r>
          </w:p>
        </w:tc>
        <w:tc>
          <w:tcPr>
            <w:tcW w:w="800" w:type="dxa"/>
            <w:shd w:val="solid" w:color="FFFFFF" w:fill="auto"/>
          </w:tcPr>
          <w:p w14:paraId="0C738BC8" w14:textId="2E3B1163" w:rsidR="00E9342E" w:rsidRDefault="00E9342E" w:rsidP="00E9342E">
            <w:pPr>
              <w:pStyle w:val="TAC"/>
              <w:keepNext w:val="0"/>
              <w:rPr>
                <w:sz w:val="16"/>
                <w:szCs w:val="16"/>
              </w:rPr>
            </w:pPr>
            <w:r>
              <w:rPr>
                <w:sz w:val="16"/>
                <w:szCs w:val="16"/>
              </w:rPr>
              <w:t>RAN#96</w:t>
            </w:r>
          </w:p>
        </w:tc>
        <w:tc>
          <w:tcPr>
            <w:tcW w:w="952" w:type="dxa"/>
            <w:shd w:val="solid" w:color="FFFFFF" w:fill="auto"/>
          </w:tcPr>
          <w:p w14:paraId="47C63818" w14:textId="69A5E781" w:rsidR="00E9342E" w:rsidRPr="00E9342E" w:rsidRDefault="00E9342E" w:rsidP="00E9342E">
            <w:pPr>
              <w:pStyle w:val="TAC"/>
              <w:rPr>
                <w:sz w:val="16"/>
                <w:szCs w:val="16"/>
              </w:rPr>
            </w:pPr>
            <w:r w:rsidRPr="00E9342E">
              <w:rPr>
                <w:sz w:val="16"/>
                <w:szCs w:val="16"/>
              </w:rPr>
              <w:t>RP-221686</w:t>
            </w:r>
          </w:p>
        </w:tc>
        <w:tc>
          <w:tcPr>
            <w:tcW w:w="567" w:type="dxa"/>
            <w:shd w:val="solid" w:color="FFFFFF" w:fill="auto"/>
          </w:tcPr>
          <w:p w14:paraId="1A62D2A7" w14:textId="05999A03" w:rsidR="00E9342E" w:rsidRPr="00E9342E" w:rsidRDefault="00E9342E" w:rsidP="00E9342E">
            <w:pPr>
              <w:pStyle w:val="TAC"/>
              <w:rPr>
                <w:sz w:val="16"/>
                <w:szCs w:val="16"/>
              </w:rPr>
            </w:pPr>
            <w:r w:rsidRPr="00E9342E">
              <w:rPr>
                <w:sz w:val="16"/>
                <w:szCs w:val="16"/>
              </w:rPr>
              <w:t>0457</w:t>
            </w:r>
          </w:p>
        </w:tc>
        <w:tc>
          <w:tcPr>
            <w:tcW w:w="425" w:type="dxa"/>
            <w:shd w:val="solid" w:color="FFFFFF" w:fill="auto"/>
          </w:tcPr>
          <w:p w14:paraId="5C3813A7" w14:textId="77777777" w:rsidR="00E9342E" w:rsidRPr="00E9342E" w:rsidRDefault="00E9342E" w:rsidP="00E9342E">
            <w:pPr>
              <w:pStyle w:val="TAC"/>
              <w:rPr>
                <w:sz w:val="16"/>
                <w:szCs w:val="16"/>
              </w:rPr>
            </w:pPr>
          </w:p>
        </w:tc>
        <w:tc>
          <w:tcPr>
            <w:tcW w:w="425" w:type="dxa"/>
            <w:shd w:val="solid" w:color="FFFFFF" w:fill="auto"/>
          </w:tcPr>
          <w:p w14:paraId="6E56D657" w14:textId="10790237"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469BE4B" w14:textId="24F113DA" w:rsidR="00E9342E" w:rsidRPr="00E9342E" w:rsidRDefault="00E9342E" w:rsidP="00E9342E">
            <w:pPr>
              <w:pStyle w:val="TAL"/>
              <w:rPr>
                <w:sz w:val="16"/>
                <w:szCs w:val="16"/>
              </w:rPr>
            </w:pPr>
            <w:r w:rsidRPr="00E9342E">
              <w:rPr>
                <w:sz w:val="16"/>
                <w:szCs w:val="16"/>
              </w:rPr>
              <w:t>Big CR to reflect the completed NR inter band CA DC combinations for 2 bands DL with up to 2 bands UL into TS 38.101-2</w:t>
            </w:r>
          </w:p>
        </w:tc>
        <w:tc>
          <w:tcPr>
            <w:tcW w:w="708" w:type="dxa"/>
            <w:shd w:val="solid" w:color="FFFFFF" w:fill="auto"/>
          </w:tcPr>
          <w:p w14:paraId="37B6124C" w14:textId="320AC508" w:rsidR="00E9342E" w:rsidRPr="009D0157" w:rsidRDefault="00E9342E" w:rsidP="00E9342E">
            <w:pPr>
              <w:pStyle w:val="TAC"/>
              <w:keepNext w:val="0"/>
              <w:rPr>
                <w:sz w:val="16"/>
                <w:szCs w:val="16"/>
              </w:rPr>
            </w:pPr>
            <w:r w:rsidRPr="00882FEC">
              <w:t>17.6.0</w:t>
            </w:r>
          </w:p>
        </w:tc>
      </w:tr>
      <w:tr w:rsidR="00E9342E" w:rsidRPr="00C04A08" w14:paraId="58DC9955" w14:textId="77777777" w:rsidTr="00E32434">
        <w:trPr>
          <w:trHeight w:val="59"/>
          <w:jc w:val="center"/>
        </w:trPr>
        <w:tc>
          <w:tcPr>
            <w:tcW w:w="800" w:type="dxa"/>
            <w:shd w:val="solid" w:color="FFFFFF" w:fill="auto"/>
          </w:tcPr>
          <w:p w14:paraId="3BAB1D25" w14:textId="2B16DFE1" w:rsidR="00E9342E" w:rsidRDefault="00E9342E" w:rsidP="00E9342E">
            <w:pPr>
              <w:pStyle w:val="TAC"/>
              <w:keepNext w:val="0"/>
              <w:rPr>
                <w:sz w:val="16"/>
                <w:szCs w:val="16"/>
              </w:rPr>
            </w:pPr>
            <w:r>
              <w:rPr>
                <w:sz w:val="16"/>
                <w:szCs w:val="16"/>
              </w:rPr>
              <w:t>2022-06</w:t>
            </w:r>
          </w:p>
        </w:tc>
        <w:tc>
          <w:tcPr>
            <w:tcW w:w="800" w:type="dxa"/>
            <w:shd w:val="solid" w:color="FFFFFF" w:fill="auto"/>
          </w:tcPr>
          <w:p w14:paraId="2E89F8FF" w14:textId="27977735" w:rsidR="00E9342E" w:rsidRDefault="00E9342E" w:rsidP="00E9342E">
            <w:pPr>
              <w:pStyle w:val="TAC"/>
              <w:keepNext w:val="0"/>
              <w:rPr>
                <w:sz w:val="16"/>
                <w:szCs w:val="16"/>
              </w:rPr>
            </w:pPr>
            <w:r>
              <w:rPr>
                <w:sz w:val="16"/>
                <w:szCs w:val="16"/>
              </w:rPr>
              <w:t>RAN#96</w:t>
            </w:r>
          </w:p>
        </w:tc>
        <w:tc>
          <w:tcPr>
            <w:tcW w:w="952" w:type="dxa"/>
            <w:shd w:val="solid" w:color="FFFFFF" w:fill="auto"/>
          </w:tcPr>
          <w:p w14:paraId="7E221F55" w14:textId="1CAF1C7A" w:rsidR="00E9342E" w:rsidRPr="00E9342E" w:rsidRDefault="00E9342E" w:rsidP="00E9342E">
            <w:pPr>
              <w:pStyle w:val="TAC"/>
              <w:rPr>
                <w:sz w:val="16"/>
                <w:szCs w:val="16"/>
              </w:rPr>
            </w:pPr>
            <w:r w:rsidRPr="00E9342E">
              <w:rPr>
                <w:sz w:val="16"/>
                <w:szCs w:val="16"/>
              </w:rPr>
              <w:t>RP-221695</w:t>
            </w:r>
          </w:p>
        </w:tc>
        <w:tc>
          <w:tcPr>
            <w:tcW w:w="567" w:type="dxa"/>
            <w:shd w:val="solid" w:color="FFFFFF" w:fill="auto"/>
          </w:tcPr>
          <w:p w14:paraId="7E18F1C4" w14:textId="70B60F92" w:rsidR="00E9342E" w:rsidRPr="00E9342E" w:rsidRDefault="00E9342E" w:rsidP="00E9342E">
            <w:pPr>
              <w:pStyle w:val="TAC"/>
              <w:rPr>
                <w:sz w:val="16"/>
                <w:szCs w:val="16"/>
              </w:rPr>
            </w:pPr>
            <w:r w:rsidRPr="00E9342E">
              <w:rPr>
                <w:sz w:val="16"/>
                <w:szCs w:val="16"/>
              </w:rPr>
              <w:t>0458</w:t>
            </w:r>
          </w:p>
        </w:tc>
        <w:tc>
          <w:tcPr>
            <w:tcW w:w="425" w:type="dxa"/>
            <w:shd w:val="solid" w:color="FFFFFF" w:fill="auto"/>
          </w:tcPr>
          <w:p w14:paraId="1DFFF001" w14:textId="138053DF"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7EA71D51" w14:textId="0D56A517"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C1CAD26" w14:textId="4F9362F8" w:rsidR="00E9342E" w:rsidRPr="00E9342E" w:rsidRDefault="00E9342E" w:rsidP="00E9342E">
            <w:pPr>
              <w:pStyle w:val="TAL"/>
              <w:rPr>
                <w:sz w:val="16"/>
                <w:szCs w:val="16"/>
              </w:rPr>
            </w:pPr>
            <w:r w:rsidRPr="00E9342E">
              <w:rPr>
                <w:sz w:val="16"/>
                <w:szCs w:val="16"/>
              </w:rPr>
              <w:t>Big CR to 38.101-2: update of simultaneous RxTx capability for band combinations</w:t>
            </w:r>
          </w:p>
        </w:tc>
        <w:tc>
          <w:tcPr>
            <w:tcW w:w="708" w:type="dxa"/>
            <w:shd w:val="solid" w:color="FFFFFF" w:fill="auto"/>
          </w:tcPr>
          <w:p w14:paraId="232B8D68" w14:textId="62359D25" w:rsidR="00E9342E" w:rsidRPr="009D0157" w:rsidRDefault="00E9342E" w:rsidP="00E9342E">
            <w:pPr>
              <w:pStyle w:val="TAC"/>
              <w:keepNext w:val="0"/>
              <w:rPr>
                <w:sz w:val="16"/>
                <w:szCs w:val="16"/>
              </w:rPr>
            </w:pPr>
            <w:r w:rsidRPr="00882FEC">
              <w:t>17.6.0</w:t>
            </w:r>
          </w:p>
        </w:tc>
      </w:tr>
      <w:tr w:rsidR="00E9342E" w:rsidRPr="00C04A08" w14:paraId="14C82BA1" w14:textId="77777777" w:rsidTr="00E32434">
        <w:trPr>
          <w:trHeight w:val="59"/>
          <w:jc w:val="center"/>
        </w:trPr>
        <w:tc>
          <w:tcPr>
            <w:tcW w:w="800" w:type="dxa"/>
            <w:shd w:val="solid" w:color="FFFFFF" w:fill="auto"/>
          </w:tcPr>
          <w:p w14:paraId="21F347D1" w14:textId="78C4F621" w:rsidR="00E9342E" w:rsidRDefault="00E9342E" w:rsidP="00E9342E">
            <w:pPr>
              <w:pStyle w:val="TAC"/>
              <w:keepNext w:val="0"/>
              <w:rPr>
                <w:sz w:val="16"/>
                <w:szCs w:val="16"/>
              </w:rPr>
            </w:pPr>
            <w:r>
              <w:rPr>
                <w:sz w:val="16"/>
                <w:szCs w:val="16"/>
              </w:rPr>
              <w:t>2022-06</w:t>
            </w:r>
          </w:p>
        </w:tc>
        <w:tc>
          <w:tcPr>
            <w:tcW w:w="800" w:type="dxa"/>
            <w:shd w:val="solid" w:color="FFFFFF" w:fill="auto"/>
          </w:tcPr>
          <w:p w14:paraId="0D16F306" w14:textId="372353F0" w:rsidR="00E9342E" w:rsidRDefault="00E9342E" w:rsidP="00E9342E">
            <w:pPr>
              <w:pStyle w:val="TAC"/>
              <w:keepNext w:val="0"/>
              <w:rPr>
                <w:sz w:val="16"/>
                <w:szCs w:val="16"/>
              </w:rPr>
            </w:pPr>
            <w:r>
              <w:rPr>
                <w:sz w:val="16"/>
                <w:szCs w:val="16"/>
              </w:rPr>
              <w:t>RAN#96</w:t>
            </w:r>
          </w:p>
        </w:tc>
        <w:tc>
          <w:tcPr>
            <w:tcW w:w="952" w:type="dxa"/>
            <w:shd w:val="solid" w:color="FFFFFF" w:fill="auto"/>
          </w:tcPr>
          <w:p w14:paraId="4475D557" w14:textId="04E43B48"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7786523A" w14:textId="3D1E40FE" w:rsidR="00E9342E" w:rsidRPr="00E9342E" w:rsidRDefault="00E9342E" w:rsidP="00E9342E">
            <w:pPr>
              <w:pStyle w:val="TAC"/>
              <w:rPr>
                <w:sz w:val="16"/>
                <w:szCs w:val="16"/>
              </w:rPr>
            </w:pPr>
            <w:r w:rsidRPr="00E9342E">
              <w:rPr>
                <w:sz w:val="16"/>
                <w:szCs w:val="16"/>
              </w:rPr>
              <w:t>0459</w:t>
            </w:r>
          </w:p>
        </w:tc>
        <w:tc>
          <w:tcPr>
            <w:tcW w:w="425" w:type="dxa"/>
            <w:shd w:val="solid" w:color="FFFFFF" w:fill="auto"/>
          </w:tcPr>
          <w:p w14:paraId="770D8349" w14:textId="4CB025D7"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5C72906A" w14:textId="5008242B"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21B06F4" w14:textId="64489697" w:rsidR="00E9342E" w:rsidRPr="00E9342E" w:rsidRDefault="00E9342E" w:rsidP="00E9342E">
            <w:pPr>
              <w:pStyle w:val="TAL"/>
              <w:rPr>
                <w:sz w:val="16"/>
                <w:szCs w:val="16"/>
              </w:rPr>
            </w:pPr>
            <w:r w:rsidRPr="00E9342E">
              <w:rPr>
                <w:sz w:val="16"/>
                <w:szCs w:val="16"/>
              </w:rPr>
              <w:t>Addition of downlink CA_n258-n261 configuration</w:t>
            </w:r>
          </w:p>
        </w:tc>
        <w:tc>
          <w:tcPr>
            <w:tcW w:w="708" w:type="dxa"/>
            <w:shd w:val="solid" w:color="FFFFFF" w:fill="auto"/>
          </w:tcPr>
          <w:p w14:paraId="51E68D51" w14:textId="3DDA7B18" w:rsidR="00E9342E" w:rsidRPr="009D0157" w:rsidRDefault="00E9342E" w:rsidP="00E9342E">
            <w:pPr>
              <w:pStyle w:val="TAC"/>
              <w:keepNext w:val="0"/>
              <w:rPr>
                <w:sz w:val="16"/>
                <w:szCs w:val="16"/>
              </w:rPr>
            </w:pPr>
            <w:r w:rsidRPr="00882FEC">
              <w:t>17.6.0</w:t>
            </w:r>
          </w:p>
        </w:tc>
      </w:tr>
      <w:tr w:rsidR="00E9342E" w:rsidRPr="00C04A08" w14:paraId="7C1F881C" w14:textId="77777777" w:rsidTr="00E32434">
        <w:trPr>
          <w:trHeight w:val="59"/>
          <w:jc w:val="center"/>
        </w:trPr>
        <w:tc>
          <w:tcPr>
            <w:tcW w:w="800" w:type="dxa"/>
            <w:shd w:val="solid" w:color="FFFFFF" w:fill="auto"/>
          </w:tcPr>
          <w:p w14:paraId="5E3E72BD" w14:textId="6157F314" w:rsidR="00E9342E" w:rsidRDefault="00E9342E" w:rsidP="00E9342E">
            <w:pPr>
              <w:pStyle w:val="TAC"/>
              <w:keepNext w:val="0"/>
              <w:rPr>
                <w:sz w:val="16"/>
                <w:szCs w:val="16"/>
              </w:rPr>
            </w:pPr>
            <w:r>
              <w:rPr>
                <w:sz w:val="16"/>
                <w:szCs w:val="16"/>
              </w:rPr>
              <w:t>2022-06</w:t>
            </w:r>
          </w:p>
        </w:tc>
        <w:tc>
          <w:tcPr>
            <w:tcW w:w="800" w:type="dxa"/>
            <w:shd w:val="solid" w:color="FFFFFF" w:fill="auto"/>
          </w:tcPr>
          <w:p w14:paraId="1CC49FCB" w14:textId="06153EC1" w:rsidR="00E9342E" w:rsidRDefault="00E9342E" w:rsidP="00E9342E">
            <w:pPr>
              <w:pStyle w:val="TAC"/>
              <w:keepNext w:val="0"/>
              <w:rPr>
                <w:sz w:val="16"/>
                <w:szCs w:val="16"/>
              </w:rPr>
            </w:pPr>
            <w:r>
              <w:rPr>
                <w:sz w:val="16"/>
                <w:szCs w:val="16"/>
              </w:rPr>
              <w:t>RAN#96</w:t>
            </w:r>
          </w:p>
        </w:tc>
        <w:tc>
          <w:tcPr>
            <w:tcW w:w="952" w:type="dxa"/>
            <w:shd w:val="solid" w:color="FFFFFF" w:fill="auto"/>
          </w:tcPr>
          <w:p w14:paraId="3E32EE23" w14:textId="42C2ED28" w:rsidR="00E9342E" w:rsidRPr="00E9342E" w:rsidRDefault="00E9342E" w:rsidP="00E9342E">
            <w:pPr>
              <w:pStyle w:val="TAC"/>
              <w:rPr>
                <w:sz w:val="16"/>
                <w:szCs w:val="16"/>
              </w:rPr>
            </w:pPr>
            <w:r w:rsidRPr="00E9342E">
              <w:rPr>
                <w:sz w:val="16"/>
                <w:szCs w:val="16"/>
              </w:rPr>
              <w:t>RP-221676</w:t>
            </w:r>
          </w:p>
        </w:tc>
        <w:tc>
          <w:tcPr>
            <w:tcW w:w="567" w:type="dxa"/>
            <w:shd w:val="solid" w:color="FFFFFF" w:fill="auto"/>
          </w:tcPr>
          <w:p w14:paraId="42E681D1" w14:textId="1CA89395" w:rsidR="00E9342E" w:rsidRPr="00E9342E" w:rsidRDefault="00E9342E" w:rsidP="00E9342E">
            <w:pPr>
              <w:pStyle w:val="TAC"/>
              <w:rPr>
                <w:sz w:val="16"/>
                <w:szCs w:val="16"/>
              </w:rPr>
            </w:pPr>
            <w:r w:rsidRPr="00E9342E">
              <w:rPr>
                <w:sz w:val="16"/>
                <w:szCs w:val="16"/>
              </w:rPr>
              <w:t>0460</w:t>
            </w:r>
          </w:p>
        </w:tc>
        <w:tc>
          <w:tcPr>
            <w:tcW w:w="425" w:type="dxa"/>
            <w:shd w:val="solid" w:color="FFFFFF" w:fill="auto"/>
          </w:tcPr>
          <w:p w14:paraId="200F053F" w14:textId="0A3272E1"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7B48FEF3" w14:textId="63606407"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A69B1E7" w14:textId="4FC5F82B" w:rsidR="00E9342E" w:rsidRPr="00E9342E" w:rsidRDefault="00E9342E" w:rsidP="00E9342E">
            <w:pPr>
              <w:pStyle w:val="TAL"/>
              <w:rPr>
                <w:sz w:val="16"/>
                <w:szCs w:val="16"/>
              </w:rPr>
            </w:pPr>
            <w:r w:rsidRPr="00E9342E">
              <w:rPr>
                <w:sz w:val="16"/>
                <w:szCs w:val="16"/>
              </w:rPr>
              <w:t>CR for 38.101-2 to correct the errors and add the missing requirements for FR2 RedCap UE</w:t>
            </w:r>
          </w:p>
        </w:tc>
        <w:tc>
          <w:tcPr>
            <w:tcW w:w="708" w:type="dxa"/>
            <w:shd w:val="solid" w:color="FFFFFF" w:fill="auto"/>
          </w:tcPr>
          <w:p w14:paraId="03DACE0D" w14:textId="01B11BB8" w:rsidR="00E9342E" w:rsidRPr="009D0157" w:rsidRDefault="00E9342E" w:rsidP="00E9342E">
            <w:pPr>
              <w:pStyle w:val="TAC"/>
              <w:keepNext w:val="0"/>
              <w:rPr>
                <w:sz w:val="16"/>
                <w:szCs w:val="16"/>
              </w:rPr>
            </w:pPr>
            <w:r w:rsidRPr="00882FEC">
              <w:t>17.6.0</w:t>
            </w:r>
          </w:p>
        </w:tc>
      </w:tr>
      <w:tr w:rsidR="00E9342E" w:rsidRPr="00C04A08" w14:paraId="0621E9DA" w14:textId="77777777" w:rsidTr="00E32434">
        <w:trPr>
          <w:trHeight w:val="59"/>
          <w:jc w:val="center"/>
        </w:trPr>
        <w:tc>
          <w:tcPr>
            <w:tcW w:w="800" w:type="dxa"/>
            <w:shd w:val="solid" w:color="FFFFFF" w:fill="auto"/>
          </w:tcPr>
          <w:p w14:paraId="211910E5" w14:textId="78152895" w:rsidR="00E9342E" w:rsidRDefault="00E9342E" w:rsidP="00E9342E">
            <w:pPr>
              <w:pStyle w:val="TAC"/>
              <w:keepNext w:val="0"/>
              <w:rPr>
                <w:sz w:val="16"/>
                <w:szCs w:val="16"/>
              </w:rPr>
            </w:pPr>
            <w:r>
              <w:rPr>
                <w:sz w:val="16"/>
                <w:szCs w:val="16"/>
              </w:rPr>
              <w:t>2022-06</w:t>
            </w:r>
          </w:p>
        </w:tc>
        <w:tc>
          <w:tcPr>
            <w:tcW w:w="800" w:type="dxa"/>
            <w:shd w:val="solid" w:color="FFFFFF" w:fill="auto"/>
          </w:tcPr>
          <w:p w14:paraId="59A9DFD5" w14:textId="5EC2DE5A" w:rsidR="00E9342E" w:rsidRDefault="00E9342E" w:rsidP="00E9342E">
            <w:pPr>
              <w:pStyle w:val="TAC"/>
              <w:keepNext w:val="0"/>
              <w:rPr>
                <w:sz w:val="16"/>
                <w:szCs w:val="16"/>
              </w:rPr>
            </w:pPr>
            <w:r>
              <w:rPr>
                <w:sz w:val="16"/>
                <w:szCs w:val="16"/>
              </w:rPr>
              <w:t>RAN#96</w:t>
            </w:r>
          </w:p>
        </w:tc>
        <w:tc>
          <w:tcPr>
            <w:tcW w:w="952" w:type="dxa"/>
            <w:shd w:val="solid" w:color="FFFFFF" w:fill="auto"/>
          </w:tcPr>
          <w:p w14:paraId="64FCC285" w14:textId="4B10F39E" w:rsidR="00E9342E" w:rsidRPr="00E9342E" w:rsidRDefault="00E9342E" w:rsidP="00E9342E">
            <w:pPr>
              <w:pStyle w:val="TAC"/>
              <w:rPr>
                <w:sz w:val="16"/>
                <w:szCs w:val="16"/>
              </w:rPr>
            </w:pPr>
            <w:r w:rsidRPr="00E9342E">
              <w:rPr>
                <w:sz w:val="16"/>
                <w:szCs w:val="16"/>
              </w:rPr>
              <w:t>RP-221677</w:t>
            </w:r>
          </w:p>
        </w:tc>
        <w:tc>
          <w:tcPr>
            <w:tcW w:w="567" w:type="dxa"/>
            <w:shd w:val="solid" w:color="FFFFFF" w:fill="auto"/>
          </w:tcPr>
          <w:p w14:paraId="4FBF67D8" w14:textId="4C6DDA9C" w:rsidR="00E9342E" w:rsidRPr="00E9342E" w:rsidRDefault="00E9342E" w:rsidP="00E9342E">
            <w:pPr>
              <w:pStyle w:val="TAC"/>
              <w:rPr>
                <w:sz w:val="16"/>
                <w:szCs w:val="16"/>
              </w:rPr>
            </w:pPr>
            <w:r w:rsidRPr="00E9342E">
              <w:rPr>
                <w:sz w:val="16"/>
                <w:szCs w:val="16"/>
              </w:rPr>
              <w:t>0461</w:t>
            </w:r>
          </w:p>
        </w:tc>
        <w:tc>
          <w:tcPr>
            <w:tcW w:w="425" w:type="dxa"/>
            <w:shd w:val="solid" w:color="FFFFFF" w:fill="auto"/>
          </w:tcPr>
          <w:p w14:paraId="7CFFA926" w14:textId="77777777" w:rsidR="00E9342E" w:rsidRPr="00E9342E" w:rsidRDefault="00E9342E" w:rsidP="00E9342E">
            <w:pPr>
              <w:pStyle w:val="TAC"/>
              <w:rPr>
                <w:sz w:val="16"/>
                <w:szCs w:val="16"/>
              </w:rPr>
            </w:pPr>
          </w:p>
        </w:tc>
        <w:tc>
          <w:tcPr>
            <w:tcW w:w="425" w:type="dxa"/>
            <w:shd w:val="solid" w:color="FFFFFF" w:fill="auto"/>
          </w:tcPr>
          <w:p w14:paraId="77091548" w14:textId="03EA5BA7"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2825C60" w14:textId="78CE773D" w:rsidR="00E9342E" w:rsidRPr="00E9342E" w:rsidRDefault="00E9342E" w:rsidP="00E9342E">
            <w:pPr>
              <w:pStyle w:val="TAL"/>
              <w:rPr>
                <w:sz w:val="16"/>
                <w:szCs w:val="16"/>
              </w:rPr>
            </w:pPr>
            <w:r w:rsidRPr="00E9342E">
              <w:rPr>
                <w:sz w:val="16"/>
                <w:szCs w:val="16"/>
              </w:rPr>
              <w:t>CR on DMRS bundling phase offset Requirment FR2</w:t>
            </w:r>
          </w:p>
        </w:tc>
        <w:tc>
          <w:tcPr>
            <w:tcW w:w="708" w:type="dxa"/>
            <w:shd w:val="solid" w:color="FFFFFF" w:fill="auto"/>
          </w:tcPr>
          <w:p w14:paraId="4E1E9409" w14:textId="028106B6" w:rsidR="00E9342E" w:rsidRPr="009D0157" w:rsidRDefault="00E9342E" w:rsidP="00E9342E">
            <w:pPr>
              <w:pStyle w:val="TAC"/>
              <w:keepNext w:val="0"/>
              <w:rPr>
                <w:sz w:val="16"/>
                <w:szCs w:val="16"/>
              </w:rPr>
            </w:pPr>
            <w:r w:rsidRPr="00882FEC">
              <w:t>17.6.0</w:t>
            </w:r>
          </w:p>
        </w:tc>
      </w:tr>
      <w:tr w:rsidR="00E9342E" w:rsidRPr="00C04A08" w14:paraId="3A575BEF" w14:textId="77777777" w:rsidTr="00E32434">
        <w:trPr>
          <w:trHeight w:val="59"/>
          <w:jc w:val="center"/>
        </w:trPr>
        <w:tc>
          <w:tcPr>
            <w:tcW w:w="800" w:type="dxa"/>
            <w:shd w:val="solid" w:color="FFFFFF" w:fill="auto"/>
          </w:tcPr>
          <w:p w14:paraId="09CFB557" w14:textId="74D91735" w:rsidR="00E9342E" w:rsidRDefault="00E9342E" w:rsidP="00E9342E">
            <w:pPr>
              <w:pStyle w:val="TAC"/>
              <w:keepNext w:val="0"/>
              <w:rPr>
                <w:sz w:val="16"/>
                <w:szCs w:val="16"/>
              </w:rPr>
            </w:pPr>
            <w:r>
              <w:rPr>
                <w:sz w:val="16"/>
                <w:szCs w:val="16"/>
              </w:rPr>
              <w:t>2022-06</w:t>
            </w:r>
          </w:p>
        </w:tc>
        <w:tc>
          <w:tcPr>
            <w:tcW w:w="800" w:type="dxa"/>
            <w:shd w:val="solid" w:color="FFFFFF" w:fill="auto"/>
          </w:tcPr>
          <w:p w14:paraId="006C6F06" w14:textId="475C3767" w:rsidR="00E9342E" w:rsidRDefault="00E9342E" w:rsidP="00E9342E">
            <w:pPr>
              <w:pStyle w:val="TAC"/>
              <w:keepNext w:val="0"/>
              <w:rPr>
                <w:sz w:val="16"/>
                <w:szCs w:val="16"/>
              </w:rPr>
            </w:pPr>
            <w:r>
              <w:rPr>
                <w:sz w:val="16"/>
                <w:szCs w:val="16"/>
              </w:rPr>
              <w:t>RAN#96</w:t>
            </w:r>
          </w:p>
        </w:tc>
        <w:tc>
          <w:tcPr>
            <w:tcW w:w="952" w:type="dxa"/>
            <w:shd w:val="solid" w:color="FFFFFF" w:fill="auto"/>
          </w:tcPr>
          <w:p w14:paraId="5AEBF74B" w14:textId="645ED74D" w:rsidR="00E9342E" w:rsidRPr="00E9342E" w:rsidRDefault="00E9342E" w:rsidP="00E9342E">
            <w:pPr>
              <w:pStyle w:val="TAC"/>
              <w:rPr>
                <w:sz w:val="16"/>
                <w:szCs w:val="16"/>
              </w:rPr>
            </w:pPr>
            <w:r w:rsidRPr="00E9342E">
              <w:rPr>
                <w:sz w:val="16"/>
                <w:szCs w:val="16"/>
              </w:rPr>
              <w:t>RP-221677</w:t>
            </w:r>
          </w:p>
        </w:tc>
        <w:tc>
          <w:tcPr>
            <w:tcW w:w="567" w:type="dxa"/>
            <w:shd w:val="solid" w:color="FFFFFF" w:fill="auto"/>
          </w:tcPr>
          <w:p w14:paraId="297AE857" w14:textId="2D686758" w:rsidR="00E9342E" w:rsidRPr="00E9342E" w:rsidRDefault="00E9342E" w:rsidP="00E9342E">
            <w:pPr>
              <w:pStyle w:val="TAC"/>
              <w:rPr>
                <w:sz w:val="16"/>
                <w:szCs w:val="16"/>
              </w:rPr>
            </w:pPr>
            <w:r w:rsidRPr="00E9342E">
              <w:rPr>
                <w:sz w:val="16"/>
                <w:szCs w:val="16"/>
              </w:rPr>
              <w:t>0462</w:t>
            </w:r>
          </w:p>
        </w:tc>
        <w:tc>
          <w:tcPr>
            <w:tcW w:w="425" w:type="dxa"/>
            <w:shd w:val="solid" w:color="FFFFFF" w:fill="auto"/>
          </w:tcPr>
          <w:p w14:paraId="6B302CB7" w14:textId="19515830"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323063E3" w14:textId="50CAD9DA"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574DB9A" w14:textId="23C15566" w:rsidR="00E9342E" w:rsidRPr="00E9342E" w:rsidRDefault="00E9342E" w:rsidP="00E9342E">
            <w:pPr>
              <w:pStyle w:val="TAL"/>
              <w:rPr>
                <w:sz w:val="16"/>
                <w:szCs w:val="16"/>
              </w:rPr>
            </w:pPr>
            <w:r w:rsidRPr="00E9342E">
              <w:rPr>
                <w:sz w:val="16"/>
                <w:szCs w:val="16"/>
              </w:rPr>
              <w:t>CR on DMRS bundling phase offset measurement FR2</w:t>
            </w:r>
          </w:p>
        </w:tc>
        <w:tc>
          <w:tcPr>
            <w:tcW w:w="708" w:type="dxa"/>
            <w:shd w:val="solid" w:color="FFFFFF" w:fill="auto"/>
          </w:tcPr>
          <w:p w14:paraId="6F195824" w14:textId="2AEB35AF" w:rsidR="00E9342E" w:rsidRPr="009D0157" w:rsidRDefault="00E9342E" w:rsidP="00E9342E">
            <w:pPr>
              <w:pStyle w:val="TAC"/>
              <w:keepNext w:val="0"/>
              <w:rPr>
                <w:sz w:val="16"/>
                <w:szCs w:val="16"/>
              </w:rPr>
            </w:pPr>
            <w:r w:rsidRPr="00882FEC">
              <w:t>17.6.0</w:t>
            </w:r>
          </w:p>
        </w:tc>
      </w:tr>
      <w:tr w:rsidR="00E9342E" w:rsidRPr="00C04A08" w14:paraId="3C641460" w14:textId="77777777" w:rsidTr="00E32434">
        <w:trPr>
          <w:trHeight w:val="59"/>
          <w:jc w:val="center"/>
        </w:trPr>
        <w:tc>
          <w:tcPr>
            <w:tcW w:w="800" w:type="dxa"/>
            <w:shd w:val="solid" w:color="FFFFFF" w:fill="auto"/>
          </w:tcPr>
          <w:p w14:paraId="446EA73B" w14:textId="37C63AAB" w:rsidR="00E9342E" w:rsidRDefault="00E9342E" w:rsidP="00E9342E">
            <w:pPr>
              <w:pStyle w:val="TAC"/>
              <w:keepNext w:val="0"/>
              <w:rPr>
                <w:sz w:val="16"/>
                <w:szCs w:val="16"/>
              </w:rPr>
            </w:pPr>
            <w:r>
              <w:rPr>
                <w:sz w:val="16"/>
                <w:szCs w:val="16"/>
              </w:rPr>
              <w:t>2022-06</w:t>
            </w:r>
          </w:p>
        </w:tc>
        <w:tc>
          <w:tcPr>
            <w:tcW w:w="800" w:type="dxa"/>
            <w:shd w:val="solid" w:color="FFFFFF" w:fill="auto"/>
          </w:tcPr>
          <w:p w14:paraId="6412603E" w14:textId="4AC57A34" w:rsidR="00E9342E" w:rsidRDefault="00E9342E" w:rsidP="00E9342E">
            <w:pPr>
              <w:pStyle w:val="TAC"/>
              <w:keepNext w:val="0"/>
              <w:rPr>
                <w:sz w:val="16"/>
                <w:szCs w:val="16"/>
              </w:rPr>
            </w:pPr>
            <w:r>
              <w:rPr>
                <w:sz w:val="16"/>
                <w:szCs w:val="16"/>
              </w:rPr>
              <w:t>RAN#96</w:t>
            </w:r>
          </w:p>
        </w:tc>
        <w:tc>
          <w:tcPr>
            <w:tcW w:w="952" w:type="dxa"/>
            <w:shd w:val="solid" w:color="FFFFFF" w:fill="auto"/>
          </w:tcPr>
          <w:p w14:paraId="30031440" w14:textId="25769C2F" w:rsidR="00E9342E" w:rsidRPr="00E9342E" w:rsidRDefault="00E9342E" w:rsidP="00E9342E">
            <w:pPr>
              <w:pStyle w:val="TAC"/>
              <w:rPr>
                <w:sz w:val="16"/>
                <w:szCs w:val="16"/>
              </w:rPr>
            </w:pPr>
            <w:r w:rsidRPr="00E9342E">
              <w:rPr>
                <w:sz w:val="16"/>
                <w:szCs w:val="16"/>
              </w:rPr>
              <w:t>RP-221655</w:t>
            </w:r>
          </w:p>
        </w:tc>
        <w:tc>
          <w:tcPr>
            <w:tcW w:w="567" w:type="dxa"/>
            <w:shd w:val="solid" w:color="FFFFFF" w:fill="auto"/>
          </w:tcPr>
          <w:p w14:paraId="012C9A0B" w14:textId="60B0EC46" w:rsidR="00E9342E" w:rsidRPr="00E9342E" w:rsidRDefault="00E9342E" w:rsidP="00E9342E">
            <w:pPr>
              <w:pStyle w:val="TAC"/>
              <w:rPr>
                <w:sz w:val="16"/>
                <w:szCs w:val="16"/>
              </w:rPr>
            </w:pPr>
            <w:r w:rsidRPr="00E9342E">
              <w:rPr>
                <w:sz w:val="16"/>
                <w:szCs w:val="16"/>
              </w:rPr>
              <w:t>0468</w:t>
            </w:r>
          </w:p>
        </w:tc>
        <w:tc>
          <w:tcPr>
            <w:tcW w:w="425" w:type="dxa"/>
            <w:shd w:val="solid" w:color="FFFFFF" w:fill="auto"/>
          </w:tcPr>
          <w:p w14:paraId="271E53B7" w14:textId="77777777" w:rsidR="00E9342E" w:rsidRPr="00E9342E" w:rsidRDefault="00E9342E" w:rsidP="00E9342E">
            <w:pPr>
              <w:pStyle w:val="TAC"/>
              <w:rPr>
                <w:sz w:val="16"/>
                <w:szCs w:val="16"/>
              </w:rPr>
            </w:pPr>
          </w:p>
        </w:tc>
        <w:tc>
          <w:tcPr>
            <w:tcW w:w="425" w:type="dxa"/>
            <w:shd w:val="solid" w:color="FFFFFF" w:fill="auto"/>
          </w:tcPr>
          <w:p w14:paraId="517E6467" w14:textId="11146547" w:rsidR="00E9342E" w:rsidRPr="00E9342E" w:rsidRDefault="00E9342E" w:rsidP="00E9342E">
            <w:pPr>
              <w:pStyle w:val="TAC"/>
              <w:rPr>
                <w:sz w:val="16"/>
                <w:szCs w:val="16"/>
              </w:rPr>
            </w:pPr>
            <w:r w:rsidRPr="00E9342E">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8DEAF59" w14:textId="4AF5F5CF" w:rsidR="00E9342E" w:rsidRPr="00E9342E" w:rsidRDefault="00E9342E" w:rsidP="00E9342E">
            <w:pPr>
              <w:pStyle w:val="TAL"/>
              <w:rPr>
                <w:sz w:val="16"/>
                <w:szCs w:val="16"/>
              </w:rPr>
            </w:pPr>
            <w:r w:rsidRPr="00E9342E">
              <w:rPr>
                <w:sz w:val="16"/>
                <w:szCs w:val="16"/>
              </w:rPr>
              <w:t>Big CR for TS 38.101-2 Maintenance (Rel-17)</w:t>
            </w:r>
          </w:p>
        </w:tc>
        <w:tc>
          <w:tcPr>
            <w:tcW w:w="708" w:type="dxa"/>
            <w:shd w:val="solid" w:color="FFFFFF" w:fill="auto"/>
          </w:tcPr>
          <w:p w14:paraId="11F9EF75" w14:textId="1C774294" w:rsidR="00E9342E" w:rsidRPr="009D0157" w:rsidRDefault="00E9342E" w:rsidP="00E9342E">
            <w:pPr>
              <w:pStyle w:val="TAC"/>
              <w:keepNext w:val="0"/>
              <w:rPr>
                <w:sz w:val="16"/>
                <w:szCs w:val="16"/>
              </w:rPr>
            </w:pPr>
            <w:r w:rsidRPr="00882FEC">
              <w:t>17.6.0</w:t>
            </w:r>
          </w:p>
        </w:tc>
      </w:tr>
      <w:tr w:rsidR="00E9342E" w:rsidRPr="00C04A08" w14:paraId="6430DA19" w14:textId="77777777" w:rsidTr="00E32434">
        <w:trPr>
          <w:trHeight w:val="59"/>
          <w:jc w:val="center"/>
        </w:trPr>
        <w:tc>
          <w:tcPr>
            <w:tcW w:w="800" w:type="dxa"/>
            <w:shd w:val="solid" w:color="FFFFFF" w:fill="auto"/>
          </w:tcPr>
          <w:p w14:paraId="79FBBA3E" w14:textId="14EDECB1" w:rsidR="00E9342E" w:rsidRDefault="00E9342E" w:rsidP="00E9342E">
            <w:pPr>
              <w:pStyle w:val="TAC"/>
              <w:keepNext w:val="0"/>
              <w:rPr>
                <w:sz w:val="16"/>
                <w:szCs w:val="16"/>
              </w:rPr>
            </w:pPr>
            <w:r>
              <w:rPr>
                <w:sz w:val="16"/>
                <w:szCs w:val="16"/>
              </w:rPr>
              <w:t>2022-06</w:t>
            </w:r>
          </w:p>
        </w:tc>
        <w:tc>
          <w:tcPr>
            <w:tcW w:w="800" w:type="dxa"/>
            <w:shd w:val="solid" w:color="FFFFFF" w:fill="auto"/>
          </w:tcPr>
          <w:p w14:paraId="4924DDA0" w14:textId="069E06F0" w:rsidR="00E9342E" w:rsidRDefault="00E9342E" w:rsidP="00E9342E">
            <w:pPr>
              <w:pStyle w:val="TAC"/>
              <w:keepNext w:val="0"/>
              <w:rPr>
                <w:sz w:val="16"/>
                <w:szCs w:val="16"/>
              </w:rPr>
            </w:pPr>
            <w:r>
              <w:rPr>
                <w:sz w:val="16"/>
                <w:szCs w:val="16"/>
              </w:rPr>
              <w:t>RAN#96</w:t>
            </w:r>
          </w:p>
        </w:tc>
        <w:tc>
          <w:tcPr>
            <w:tcW w:w="952" w:type="dxa"/>
            <w:shd w:val="solid" w:color="FFFFFF" w:fill="auto"/>
          </w:tcPr>
          <w:p w14:paraId="26571BC4" w14:textId="5252908A"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76D10378" w14:textId="7E65142A" w:rsidR="00E9342E" w:rsidRPr="00E9342E" w:rsidRDefault="00E9342E" w:rsidP="00E9342E">
            <w:pPr>
              <w:pStyle w:val="TAC"/>
              <w:rPr>
                <w:sz w:val="16"/>
                <w:szCs w:val="16"/>
              </w:rPr>
            </w:pPr>
            <w:r w:rsidRPr="00E9342E">
              <w:rPr>
                <w:sz w:val="16"/>
                <w:szCs w:val="16"/>
              </w:rPr>
              <w:t>0469</w:t>
            </w:r>
          </w:p>
        </w:tc>
        <w:tc>
          <w:tcPr>
            <w:tcW w:w="425" w:type="dxa"/>
            <w:shd w:val="solid" w:color="FFFFFF" w:fill="auto"/>
          </w:tcPr>
          <w:p w14:paraId="4B7F078E" w14:textId="77777777" w:rsidR="00E9342E" w:rsidRPr="00E9342E" w:rsidRDefault="00E9342E" w:rsidP="00E9342E">
            <w:pPr>
              <w:pStyle w:val="TAC"/>
              <w:rPr>
                <w:sz w:val="16"/>
                <w:szCs w:val="16"/>
              </w:rPr>
            </w:pPr>
          </w:p>
        </w:tc>
        <w:tc>
          <w:tcPr>
            <w:tcW w:w="425" w:type="dxa"/>
            <w:shd w:val="solid" w:color="FFFFFF" w:fill="auto"/>
          </w:tcPr>
          <w:p w14:paraId="6351C141" w14:textId="567E098B"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26FBF51" w14:textId="58E3D22D" w:rsidR="00E9342E" w:rsidRPr="00E9342E" w:rsidRDefault="00E9342E" w:rsidP="00E9342E">
            <w:pPr>
              <w:pStyle w:val="TAL"/>
              <w:rPr>
                <w:sz w:val="16"/>
                <w:szCs w:val="16"/>
              </w:rPr>
            </w:pPr>
            <w:r w:rsidRPr="00E9342E">
              <w:rPr>
                <w:sz w:val="16"/>
                <w:szCs w:val="16"/>
              </w:rPr>
              <w:t>Big CR on NR FR2 enhancement Rel-17</w:t>
            </w:r>
          </w:p>
        </w:tc>
        <w:tc>
          <w:tcPr>
            <w:tcW w:w="708" w:type="dxa"/>
            <w:shd w:val="solid" w:color="FFFFFF" w:fill="auto"/>
          </w:tcPr>
          <w:p w14:paraId="240B6510" w14:textId="2641E8F5" w:rsidR="00E9342E" w:rsidRPr="009D0157" w:rsidRDefault="00E9342E" w:rsidP="00E9342E">
            <w:pPr>
              <w:pStyle w:val="TAC"/>
              <w:keepNext w:val="0"/>
              <w:rPr>
                <w:sz w:val="16"/>
                <w:szCs w:val="16"/>
              </w:rPr>
            </w:pPr>
            <w:r w:rsidRPr="00882FEC">
              <w:t>17.6.0</w:t>
            </w:r>
          </w:p>
        </w:tc>
      </w:tr>
      <w:tr w:rsidR="00E9342E" w:rsidRPr="00C04A08" w14:paraId="4785D96B" w14:textId="77777777" w:rsidTr="00E32434">
        <w:trPr>
          <w:trHeight w:val="59"/>
          <w:jc w:val="center"/>
        </w:trPr>
        <w:tc>
          <w:tcPr>
            <w:tcW w:w="800" w:type="dxa"/>
            <w:shd w:val="solid" w:color="FFFFFF" w:fill="auto"/>
          </w:tcPr>
          <w:p w14:paraId="7451CFF1" w14:textId="777CE759" w:rsidR="00E9342E" w:rsidRDefault="00E9342E" w:rsidP="00E9342E">
            <w:pPr>
              <w:pStyle w:val="TAC"/>
              <w:keepNext w:val="0"/>
              <w:rPr>
                <w:sz w:val="16"/>
                <w:szCs w:val="16"/>
              </w:rPr>
            </w:pPr>
            <w:r>
              <w:rPr>
                <w:sz w:val="16"/>
                <w:szCs w:val="16"/>
              </w:rPr>
              <w:t>2022-06</w:t>
            </w:r>
          </w:p>
        </w:tc>
        <w:tc>
          <w:tcPr>
            <w:tcW w:w="800" w:type="dxa"/>
            <w:shd w:val="solid" w:color="FFFFFF" w:fill="auto"/>
          </w:tcPr>
          <w:p w14:paraId="01A347D7" w14:textId="0DC42A16" w:rsidR="00E9342E" w:rsidRDefault="00E9342E" w:rsidP="00E9342E">
            <w:pPr>
              <w:pStyle w:val="TAC"/>
              <w:keepNext w:val="0"/>
              <w:rPr>
                <w:sz w:val="16"/>
                <w:szCs w:val="16"/>
              </w:rPr>
            </w:pPr>
            <w:r>
              <w:rPr>
                <w:sz w:val="16"/>
                <w:szCs w:val="16"/>
              </w:rPr>
              <w:t>RAN#96</w:t>
            </w:r>
          </w:p>
        </w:tc>
        <w:tc>
          <w:tcPr>
            <w:tcW w:w="952" w:type="dxa"/>
            <w:shd w:val="solid" w:color="FFFFFF" w:fill="auto"/>
          </w:tcPr>
          <w:p w14:paraId="7007BD2C" w14:textId="447FD354" w:rsidR="00E9342E" w:rsidRPr="00E9342E" w:rsidRDefault="00E9342E" w:rsidP="00E9342E">
            <w:pPr>
              <w:pStyle w:val="TAC"/>
              <w:rPr>
                <w:sz w:val="16"/>
                <w:szCs w:val="16"/>
              </w:rPr>
            </w:pPr>
            <w:r w:rsidRPr="00E9342E">
              <w:rPr>
                <w:sz w:val="16"/>
                <w:szCs w:val="16"/>
              </w:rPr>
              <w:t>RP-221676</w:t>
            </w:r>
          </w:p>
        </w:tc>
        <w:tc>
          <w:tcPr>
            <w:tcW w:w="567" w:type="dxa"/>
            <w:shd w:val="solid" w:color="FFFFFF" w:fill="auto"/>
          </w:tcPr>
          <w:p w14:paraId="73F1386B" w14:textId="06C38E31" w:rsidR="00E9342E" w:rsidRPr="00E9342E" w:rsidRDefault="00E9342E" w:rsidP="00E9342E">
            <w:pPr>
              <w:pStyle w:val="TAC"/>
              <w:rPr>
                <w:sz w:val="16"/>
                <w:szCs w:val="16"/>
              </w:rPr>
            </w:pPr>
            <w:r w:rsidRPr="00E9342E">
              <w:rPr>
                <w:sz w:val="16"/>
                <w:szCs w:val="16"/>
              </w:rPr>
              <w:t>0470</w:t>
            </w:r>
          </w:p>
        </w:tc>
        <w:tc>
          <w:tcPr>
            <w:tcW w:w="425" w:type="dxa"/>
            <w:shd w:val="solid" w:color="FFFFFF" w:fill="auto"/>
          </w:tcPr>
          <w:p w14:paraId="080E5AC8" w14:textId="77777777" w:rsidR="00E9342E" w:rsidRPr="00E9342E" w:rsidRDefault="00E9342E" w:rsidP="00E9342E">
            <w:pPr>
              <w:pStyle w:val="TAC"/>
              <w:rPr>
                <w:sz w:val="16"/>
                <w:szCs w:val="16"/>
              </w:rPr>
            </w:pPr>
          </w:p>
        </w:tc>
        <w:tc>
          <w:tcPr>
            <w:tcW w:w="425" w:type="dxa"/>
            <w:shd w:val="solid" w:color="FFFFFF" w:fill="auto"/>
          </w:tcPr>
          <w:p w14:paraId="29BD7284" w14:textId="3C40EE8A"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3DEECD8" w14:textId="3702E93B" w:rsidR="00E9342E" w:rsidRPr="00E9342E" w:rsidRDefault="00E9342E" w:rsidP="00E9342E">
            <w:pPr>
              <w:pStyle w:val="TAL"/>
              <w:rPr>
                <w:sz w:val="16"/>
                <w:szCs w:val="16"/>
              </w:rPr>
            </w:pPr>
            <w:r w:rsidRPr="00E9342E">
              <w:rPr>
                <w:sz w:val="16"/>
                <w:szCs w:val="16"/>
              </w:rPr>
              <w:t>Big CR on extending NR to 71GHz for TS 38.101-2</w:t>
            </w:r>
          </w:p>
        </w:tc>
        <w:tc>
          <w:tcPr>
            <w:tcW w:w="708" w:type="dxa"/>
            <w:shd w:val="solid" w:color="FFFFFF" w:fill="auto"/>
          </w:tcPr>
          <w:p w14:paraId="7A3111D4" w14:textId="4992B387" w:rsidR="00E9342E" w:rsidRPr="009D0157" w:rsidRDefault="00E9342E" w:rsidP="00E9342E">
            <w:pPr>
              <w:pStyle w:val="TAC"/>
              <w:keepNext w:val="0"/>
              <w:rPr>
                <w:sz w:val="16"/>
                <w:szCs w:val="16"/>
              </w:rPr>
            </w:pPr>
            <w:r w:rsidRPr="00882FEC">
              <w:t>17.6.0</w:t>
            </w:r>
          </w:p>
        </w:tc>
      </w:tr>
      <w:tr w:rsidR="00E9342E" w:rsidRPr="00C04A08" w14:paraId="5DC7CE0D" w14:textId="77777777" w:rsidTr="00E32434">
        <w:trPr>
          <w:trHeight w:val="59"/>
          <w:jc w:val="center"/>
        </w:trPr>
        <w:tc>
          <w:tcPr>
            <w:tcW w:w="800" w:type="dxa"/>
            <w:shd w:val="solid" w:color="FFFFFF" w:fill="auto"/>
          </w:tcPr>
          <w:p w14:paraId="35B98816" w14:textId="398F3F12" w:rsidR="00E9342E" w:rsidRDefault="00E9342E" w:rsidP="00E9342E">
            <w:pPr>
              <w:pStyle w:val="TAC"/>
              <w:keepNext w:val="0"/>
              <w:rPr>
                <w:sz w:val="16"/>
                <w:szCs w:val="16"/>
              </w:rPr>
            </w:pPr>
            <w:r>
              <w:rPr>
                <w:sz w:val="16"/>
                <w:szCs w:val="16"/>
              </w:rPr>
              <w:t>2022-06</w:t>
            </w:r>
          </w:p>
        </w:tc>
        <w:tc>
          <w:tcPr>
            <w:tcW w:w="800" w:type="dxa"/>
            <w:shd w:val="solid" w:color="FFFFFF" w:fill="auto"/>
          </w:tcPr>
          <w:p w14:paraId="29A672C9" w14:textId="47736E67" w:rsidR="00E9342E" w:rsidRDefault="00E9342E" w:rsidP="00E9342E">
            <w:pPr>
              <w:pStyle w:val="TAC"/>
              <w:keepNext w:val="0"/>
              <w:rPr>
                <w:sz w:val="16"/>
                <w:szCs w:val="16"/>
              </w:rPr>
            </w:pPr>
            <w:r>
              <w:rPr>
                <w:sz w:val="16"/>
                <w:szCs w:val="16"/>
              </w:rPr>
              <w:t>RAN#96</w:t>
            </w:r>
          </w:p>
        </w:tc>
        <w:tc>
          <w:tcPr>
            <w:tcW w:w="952" w:type="dxa"/>
            <w:shd w:val="solid" w:color="FFFFFF" w:fill="auto"/>
          </w:tcPr>
          <w:p w14:paraId="718E44BC" w14:textId="76DB0525" w:rsidR="00E9342E" w:rsidRPr="00E9342E" w:rsidRDefault="00E9342E" w:rsidP="00E9342E">
            <w:pPr>
              <w:pStyle w:val="TAC"/>
              <w:rPr>
                <w:sz w:val="16"/>
                <w:szCs w:val="16"/>
              </w:rPr>
            </w:pPr>
            <w:r w:rsidRPr="00E9342E">
              <w:rPr>
                <w:sz w:val="16"/>
                <w:szCs w:val="16"/>
              </w:rPr>
              <w:t>RP-221676</w:t>
            </w:r>
          </w:p>
        </w:tc>
        <w:tc>
          <w:tcPr>
            <w:tcW w:w="567" w:type="dxa"/>
            <w:shd w:val="solid" w:color="FFFFFF" w:fill="auto"/>
          </w:tcPr>
          <w:p w14:paraId="79EFD794" w14:textId="173295E4" w:rsidR="00E9342E" w:rsidRPr="00E9342E" w:rsidRDefault="00E9342E" w:rsidP="00E9342E">
            <w:pPr>
              <w:pStyle w:val="TAC"/>
              <w:rPr>
                <w:sz w:val="16"/>
                <w:szCs w:val="16"/>
              </w:rPr>
            </w:pPr>
            <w:r w:rsidRPr="00E9342E">
              <w:rPr>
                <w:sz w:val="16"/>
                <w:szCs w:val="16"/>
              </w:rPr>
              <w:t>0471</w:t>
            </w:r>
          </w:p>
        </w:tc>
        <w:tc>
          <w:tcPr>
            <w:tcW w:w="425" w:type="dxa"/>
            <w:shd w:val="solid" w:color="FFFFFF" w:fill="auto"/>
          </w:tcPr>
          <w:p w14:paraId="012E4F91" w14:textId="77777777" w:rsidR="00E9342E" w:rsidRPr="00E9342E" w:rsidRDefault="00E9342E" w:rsidP="00E9342E">
            <w:pPr>
              <w:pStyle w:val="TAC"/>
              <w:rPr>
                <w:sz w:val="16"/>
                <w:szCs w:val="16"/>
              </w:rPr>
            </w:pPr>
          </w:p>
        </w:tc>
        <w:tc>
          <w:tcPr>
            <w:tcW w:w="425" w:type="dxa"/>
            <w:shd w:val="solid" w:color="FFFFFF" w:fill="auto"/>
          </w:tcPr>
          <w:p w14:paraId="68AF1875" w14:textId="220C0431"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04A35D8" w14:textId="05BA50F5" w:rsidR="00E9342E" w:rsidRPr="00E9342E" w:rsidRDefault="00E9342E" w:rsidP="00E9342E">
            <w:pPr>
              <w:pStyle w:val="TAL"/>
              <w:rPr>
                <w:sz w:val="16"/>
                <w:szCs w:val="16"/>
              </w:rPr>
            </w:pPr>
            <w:r w:rsidRPr="00E9342E">
              <w:rPr>
                <w:sz w:val="16"/>
                <w:szCs w:val="16"/>
              </w:rPr>
              <w:t>CR on RedCap FR2</w:t>
            </w:r>
          </w:p>
        </w:tc>
        <w:tc>
          <w:tcPr>
            <w:tcW w:w="708" w:type="dxa"/>
            <w:shd w:val="solid" w:color="FFFFFF" w:fill="auto"/>
          </w:tcPr>
          <w:p w14:paraId="5A006FA4" w14:textId="1BFE288C" w:rsidR="00E9342E" w:rsidRPr="009D0157" w:rsidRDefault="00E9342E" w:rsidP="00E9342E">
            <w:pPr>
              <w:pStyle w:val="TAC"/>
              <w:keepNext w:val="0"/>
              <w:rPr>
                <w:sz w:val="16"/>
                <w:szCs w:val="16"/>
              </w:rPr>
            </w:pPr>
            <w:r w:rsidRPr="00882FEC">
              <w:t>17.6.0</w:t>
            </w:r>
          </w:p>
        </w:tc>
      </w:tr>
      <w:tr w:rsidR="0054013D" w:rsidRPr="00C04A08" w14:paraId="59CB94AF" w14:textId="77777777" w:rsidTr="00E32434">
        <w:trPr>
          <w:trHeight w:val="59"/>
          <w:jc w:val="center"/>
        </w:trPr>
        <w:tc>
          <w:tcPr>
            <w:tcW w:w="800" w:type="dxa"/>
            <w:shd w:val="solid" w:color="FFFFFF" w:fill="auto"/>
          </w:tcPr>
          <w:p w14:paraId="392964DD" w14:textId="4B15E815"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040F3FB1" w14:textId="35846CC3"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580B0EC4" w14:textId="73635813" w:rsidR="0054013D" w:rsidRPr="008A771A" w:rsidRDefault="0054013D" w:rsidP="0054013D">
            <w:pPr>
              <w:pStyle w:val="TAC"/>
              <w:rPr>
                <w:sz w:val="16"/>
                <w:szCs w:val="16"/>
              </w:rPr>
            </w:pPr>
            <w:r w:rsidRPr="008A771A">
              <w:rPr>
                <w:sz w:val="16"/>
                <w:szCs w:val="16"/>
              </w:rPr>
              <w:t>RP-222032</w:t>
            </w:r>
          </w:p>
        </w:tc>
        <w:tc>
          <w:tcPr>
            <w:tcW w:w="567" w:type="dxa"/>
            <w:shd w:val="solid" w:color="FFFFFF" w:fill="auto"/>
          </w:tcPr>
          <w:p w14:paraId="3B424826" w14:textId="313B3A4B" w:rsidR="0054013D" w:rsidRPr="008A771A" w:rsidRDefault="0054013D" w:rsidP="0054013D">
            <w:pPr>
              <w:pStyle w:val="TAC"/>
              <w:rPr>
                <w:sz w:val="16"/>
                <w:szCs w:val="16"/>
              </w:rPr>
            </w:pPr>
            <w:r w:rsidRPr="008A771A">
              <w:rPr>
                <w:sz w:val="16"/>
                <w:szCs w:val="16"/>
              </w:rPr>
              <w:t>0473</w:t>
            </w:r>
          </w:p>
        </w:tc>
        <w:tc>
          <w:tcPr>
            <w:tcW w:w="425" w:type="dxa"/>
            <w:shd w:val="solid" w:color="FFFFFF" w:fill="auto"/>
          </w:tcPr>
          <w:p w14:paraId="78D6B690" w14:textId="26BC092C" w:rsidR="0054013D" w:rsidRPr="0054013D" w:rsidRDefault="0054013D" w:rsidP="0054013D">
            <w:pPr>
              <w:pStyle w:val="TAC"/>
              <w:rPr>
                <w:sz w:val="16"/>
                <w:szCs w:val="16"/>
              </w:rPr>
            </w:pPr>
          </w:p>
        </w:tc>
        <w:tc>
          <w:tcPr>
            <w:tcW w:w="425" w:type="dxa"/>
            <w:shd w:val="solid" w:color="FFFFFF" w:fill="auto"/>
          </w:tcPr>
          <w:p w14:paraId="6026AD91" w14:textId="34AA9AAE"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6DD8C3C" w14:textId="25FE9FDC" w:rsidR="0054013D" w:rsidRPr="008A771A" w:rsidRDefault="0054013D" w:rsidP="0054013D">
            <w:pPr>
              <w:pStyle w:val="TAL"/>
              <w:rPr>
                <w:sz w:val="16"/>
                <w:szCs w:val="16"/>
              </w:rPr>
            </w:pPr>
            <w:r w:rsidRPr="008A771A">
              <w:rPr>
                <w:sz w:val="16"/>
                <w:szCs w:val="16"/>
              </w:rPr>
              <w:t>CR: Maintenance of phase continuity requirements for DMRS bundling in FR2</w:t>
            </w:r>
          </w:p>
        </w:tc>
        <w:tc>
          <w:tcPr>
            <w:tcW w:w="708" w:type="dxa"/>
            <w:shd w:val="solid" w:color="FFFFFF" w:fill="auto"/>
          </w:tcPr>
          <w:p w14:paraId="3C59BD9A" w14:textId="30143047" w:rsidR="0054013D" w:rsidRPr="008A771A" w:rsidRDefault="0054013D" w:rsidP="0054013D">
            <w:pPr>
              <w:pStyle w:val="TAC"/>
              <w:keepNext w:val="0"/>
              <w:rPr>
                <w:sz w:val="16"/>
                <w:szCs w:val="16"/>
              </w:rPr>
            </w:pPr>
            <w:r w:rsidRPr="008A771A">
              <w:rPr>
                <w:sz w:val="16"/>
                <w:szCs w:val="16"/>
              </w:rPr>
              <w:t>17.7.0</w:t>
            </w:r>
          </w:p>
        </w:tc>
      </w:tr>
      <w:tr w:rsidR="0054013D" w:rsidRPr="00C04A08" w14:paraId="2D374177" w14:textId="77777777" w:rsidTr="00E32434">
        <w:trPr>
          <w:trHeight w:val="59"/>
          <w:jc w:val="center"/>
        </w:trPr>
        <w:tc>
          <w:tcPr>
            <w:tcW w:w="800" w:type="dxa"/>
            <w:shd w:val="solid" w:color="FFFFFF" w:fill="auto"/>
          </w:tcPr>
          <w:p w14:paraId="64D252A5" w14:textId="16F44345"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73B9748E" w14:textId="33C56750"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2CB96C04" w14:textId="4536D5FA"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607195D1" w14:textId="48382CAE" w:rsidR="0054013D" w:rsidRPr="008A771A" w:rsidRDefault="0054013D" w:rsidP="0054013D">
            <w:pPr>
              <w:pStyle w:val="TAC"/>
              <w:rPr>
                <w:sz w:val="16"/>
                <w:szCs w:val="16"/>
              </w:rPr>
            </w:pPr>
            <w:r w:rsidRPr="008A771A">
              <w:rPr>
                <w:sz w:val="16"/>
                <w:szCs w:val="16"/>
              </w:rPr>
              <w:t>0481</w:t>
            </w:r>
          </w:p>
        </w:tc>
        <w:tc>
          <w:tcPr>
            <w:tcW w:w="425" w:type="dxa"/>
            <w:shd w:val="solid" w:color="FFFFFF" w:fill="auto"/>
          </w:tcPr>
          <w:p w14:paraId="008D4DE5" w14:textId="16B89842" w:rsidR="0054013D" w:rsidRPr="0054013D" w:rsidRDefault="0054013D" w:rsidP="0054013D">
            <w:pPr>
              <w:pStyle w:val="TAC"/>
              <w:rPr>
                <w:sz w:val="16"/>
                <w:szCs w:val="16"/>
              </w:rPr>
            </w:pPr>
          </w:p>
        </w:tc>
        <w:tc>
          <w:tcPr>
            <w:tcW w:w="425" w:type="dxa"/>
            <w:shd w:val="solid" w:color="FFFFFF" w:fill="auto"/>
          </w:tcPr>
          <w:p w14:paraId="47F1EAEF" w14:textId="0FFCCF2B"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6CEBB21" w14:textId="34478387" w:rsidR="0054013D" w:rsidRPr="008A771A" w:rsidRDefault="0054013D" w:rsidP="0054013D">
            <w:pPr>
              <w:pStyle w:val="TAL"/>
              <w:rPr>
                <w:sz w:val="16"/>
                <w:szCs w:val="16"/>
              </w:rPr>
            </w:pPr>
            <w:r w:rsidRPr="008A771A">
              <w:rPr>
                <w:sz w:val="16"/>
                <w:szCs w:val="16"/>
              </w:rPr>
              <w:t xml:space="preserve">CR on PC2 UE RF requirements for FR2-1 inter-band UL CA </w:t>
            </w:r>
          </w:p>
        </w:tc>
        <w:tc>
          <w:tcPr>
            <w:tcW w:w="708" w:type="dxa"/>
            <w:shd w:val="solid" w:color="FFFFFF" w:fill="auto"/>
          </w:tcPr>
          <w:p w14:paraId="63ED99EF" w14:textId="539CB9C0" w:rsidR="0054013D" w:rsidRPr="008A771A" w:rsidRDefault="0054013D" w:rsidP="0054013D">
            <w:pPr>
              <w:pStyle w:val="TAC"/>
              <w:keepNext w:val="0"/>
              <w:rPr>
                <w:sz w:val="16"/>
                <w:szCs w:val="16"/>
              </w:rPr>
            </w:pPr>
            <w:r w:rsidRPr="008A771A">
              <w:rPr>
                <w:sz w:val="16"/>
                <w:szCs w:val="16"/>
              </w:rPr>
              <w:t>17.7.0</w:t>
            </w:r>
          </w:p>
        </w:tc>
      </w:tr>
      <w:tr w:rsidR="0054013D" w:rsidRPr="00C04A08" w14:paraId="6ECC31AD" w14:textId="77777777" w:rsidTr="00E32434">
        <w:trPr>
          <w:trHeight w:val="59"/>
          <w:jc w:val="center"/>
        </w:trPr>
        <w:tc>
          <w:tcPr>
            <w:tcW w:w="800" w:type="dxa"/>
            <w:shd w:val="solid" w:color="FFFFFF" w:fill="auto"/>
          </w:tcPr>
          <w:p w14:paraId="2AE6AD4F" w14:textId="37193936"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6E937228" w14:textId="5DB49B97"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298F6D28" w14:textId="63BBA213"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7E5B5E7C" w14:textId="2E16FC75" w:rsidR="0054013D" w:rsidRPr="008A771A" w:rsidRDefault="0054013D" w:rsidP="0054013D">
            <w:pPr>
              <w:pStyle w:val="TAC"/>
              <w:rPr>
                <w:sz w:val="16"/>
                <w:szCs w:val="16"/>
              </w:rPr>
            </w:pPr>
            <w:r w:rsidRPr="008A771A">
              <w:rPr>
                <w:sz w:val="16"/>
                <w:szCs w:val="16"/>
              </w:rPr>
              <w:t>0482</w:t>
            </w:r>
          </w:p>
        </w:tc>
        <w:tc>
          <w:tcPr>
            <w:tcW w:w="425" w:type="dxa"/>
            <w:shd w:val="solid" w:color="FFFFFF" w:fill="auto"/>
          </w:tcPr>
          <w:p w14:paraId="1244BBC7" w14:textId="42B5CE97" w:rsidR="0054013D" w:rsidRPr="0054013D" w:rsidRDefault="0054013D" w:rsidP="0054013D">
            <w:pPr>
              <w:pStyle w:val="TAC"/>
              <w:rPr>
                <w:sz w:val="16"/>
                <w:szCs w:val="16"/>
              </w:rPr>
            </w:pPr>
          </w:p>
        </w:tc>
        <w:tc>
          <w:tcPr>
            <w:tcW w:w="425" w:type="dxa"/>
            <w:shd w:val="solid" w:color="FFFFFF" w:fill="auto"/>
          </w:tcPr>
          <w:p w14:paraId="71E4772A" w14:textId="70A462CF"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4BC7719" w14:textId="368DAC42" w:rsidR="0054013D" w:rsidRPr="008A771A" w:rsidRDefault="0054013D" w:rsidP="0054013D">
            <w:pPr>
              <w:pStyle w:val="TAL"/>
              <w:rPr>
                <w:sz w:val="16"/>
                <w:szCs w:val="16"/>
              </w:rPr>
            </w:pPr>
            <w:r w:rsidRPr="008A771A">
              <w:rPr>
                <w:sz w:val="16"/>
                <w:szCs w:val="16"/>
              </w:rPr>
              <w:t xml:space="preserve">CR on PC2 UE RF requirements for FR2-1 inter-band DL CA </w:t>
            </w:r>
          </w:p>
        </w:tc>
        <w:tc>
          <w:tcPr>
            <w:tcW w:w="708" w:type="dxa"/>
            <w:shd w:val="solid" w:color="FFFFFF" w:fill="auto"/>
          </w:tcPr>
          <w:p w14:paraId="2D31E934" w14:textId="3E8EE0F4" w:rsidR="0054013D" w:rsidRPr="008A771A" w:rsidRDefault="0054013D" w:rsidP="0054013D">
            <w:pPr>
              <w:pStyle w:val="TAC"/>
              <w:keepNext w:val="0"/>
              <w:rPr>
                <w:sz w:val="16"/>
                <w:szCs w:val="16"/>
              </w:rPr>
            </w:pPr>
            <w:r w:rsidRPr="008A771A">
              <w:rPr>
                <w:sz w:val="16"/>
                <w:szCs w:val="16"/>
              </w:rPr>
              <w:t>17.7.0</w:t>
            </w:r>
          </w:p>
        </w:tc>
      </w:tr>
      <w:tr w:rsidR="0054013D" w:rsidRPr="00C04A08" w14:paraId="436CBE02" w14:textId="77777777" w:rsidTr="00E32434">
        <w:trPr>
          <w:trHeight w:val="59"/>
          <w:jc w:val="center"/>
        </w:trPr>
        <w:tc>
          <w:tcPr>
            <w:tcW w:w="800" w:type="dxa"/>
            <w:shd w:val="solid" w:color="FFFFFF" w:fill="auto"/>
          </w:tcPr>
          <w:p w14:paraId="2A9AA61F" w14:textId="74C1DAED"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09E3B8E0" w14:textId="4BF8A597"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0038130A" w14:textId="30458CF8" w:rsidR="0054013D" w:rsidRPr="008A771A" w:rsidRDefault="0054013D" w:rsidP="0054013D">
            <w:pPr>
              <w:pStyle w:val="TAC"/>
              <w:rPr>
                <w:sz w:val="16"/>
                <w:szCs w:val="16"/>
              </w:rPr>
            </w:pPr>
            <w:r w:rsidRPr="008A771A">
              <w:rPr>
                <w:sz w:val="16"/>
                <w:szCs w:val="16"/>
              </w:rPr>
              <w:t>RP-222028</w:t>
            </w:r>
          </w:p>
        </w:tc>
        <w:tc>
          <w:tcPr>
            <w:tcW w:w="567" w:type="dxa"/>
            <w:shd w:val="solid" w:color="FFFFFF" w:fill="auto"/>
          </w:tcPr>
          <w:p w14:paraId="023F19D0" w14:textId="42DFE7E6" w:rsidR="0054013D" w:rsidRPr="008A771A" w:rsidRDefault="0054013D" w:rsidP="0054013D">
            <w:pPr>
              <w:pStyle w:val="TAC"/>
              <w:rPr>
                <w:sz w:val="16"/>
                <w:szCs w:val="16"/>
              </w:rPr>
            </w:pPr>
            <w:r w:rsidRPr="008A771A">
              <w:rPr>
                <w:sz w:val="16"/>
                <w:szCs w:val="16"/>
              </w:rPr>
              <w:t>0484</w:t>
            </w:r>
          </w:p>
        </w:tc>
        <w:tc>
          <w:tcPr>
            <w:tcW w:w="425" w:type="dxa"/>
            <w:shd w:val="solid" w:color="FFFFFF" w:fill="auto"/>
          </w:tcPr>
          <w:p w14:paraId="49CDF65D" w14:textId="53C3584D" w:rsidR="0054013D" w:rsidRPr="0054013D" w:rsidRDefault="0054013D" w:rsidP="0054013D">
            <w:pPr>
              <w:pStyle w:val="TAC"/>
              <w:rPr>
                <w:sz w:val="16"/>
                <w:szCs w:val="16"/>
              </w:rPr>
            </w:pPr>
          </w:p>
        </w:tc>
        <w:tc>
          <w:tcPr>
            <w:tcW w:w="425" w:type="dxa"/>
            <w:shd w:val="solid" w:color="FFFFFF" w:fill="auto"/>
          </w:tcPr>
          <w:p w14:paraId="7D711FAB" w14:textId="6D6F9642"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7D8D17D" w14:textId="74162E20" w:rsidR="0054013D" w:rsidRPr="008A771A" w:rsidRDefault="0054013D" w:rsidP="0054013D">
            <w:pPr>
              <w:pStyle w:val="TAL"/>
              <w:rPr>
                <w:sz w:val="16"/>
                <w:szCs w:val="16"/>
              </w:rPr>
            </w:pPr>
            <w:r w:rsidRPr="008A771A">
              <w:rPr>
                <w:sz w:val="16"/>
                <w:szCs w:val="16"/>
              </w:rPr>
              <w:t>CR 38.101-2: Rel-17 Adding missing fallback combinations</w:t>
            </w:r>
          </w:p>
        </w:tc>
        <w:tc>
          <w:tcPr>
            <w:tcW w:w="708" w:type="dxa"/>
            <w:shd w:val="solid" w:color="FFFFFF" w:fill="auto"/>
          </w:tcPr>
          <w:p w14:paraId="53E997AE" w14:textId="0A58C131" w:rsidR="0054013D" w:rsidRPr="008A771A" w:rsidRDefault="0054013D" w:rsidP="0054013D">
            <w:pPr>
              <w:pStyle w:val="TAC"/>
              <w:keepNext w:val="0"/>
              <w:rPr>
                <w:sz w:val="16"/>
                <w:szCs w:val="16"/>
              </w:rPr>
            </w:pPr>
            <w:r w:rsidRPr="008A771A">
              <w:rPr>
                <w:sz w:val="16"/>
                <w:szCs w:val="16"/>
              </w:rPr>
              <w:t>17.7.0</w:t>
            </w:r>
          </w:p>
        </w:tc>
      </w:tr>
      <w:tr w:rsidR="0054013D" w:rsidRPr="00C04A08" w14:paraId="3ED3D14B" w14:textId="77777777" w:rsidTr="00E32434">
        <w:trPr>
          <w:trHeight w:val="59"/>
          <w:jc w:val="center"/>
        </w:trPr>
        <w:tc>
          <w:tcPr>
            <w:tcW w:w="800" w:type="dxa"/>
            <w:shd w:val="solid" w:color="FFFFFF" w:fill="auto"/>
          </w:tcPr>
          <w:p w14:paraId="660EDE81" w14:textId="1CF5767D"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637AF25F" w14:textId="0FCF4AB7"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7EB11BD9" w14:textId="773DC64E"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6B863EE7" w14:textId="22D042C4" w:rsidR="0054013D" w:rsidRPr="008A771A" w:rsidRDefault="0054013D" w:rsidP="0054013D">
            <w:pPr>
              <w:pStyle w:val="TAC"/>
              <w:rPr>
                <w:sz w:val="16"/>
                <w:szCs w:val="16"/>
              </w:rPr>
            </w:pPr>
            <w:r w:rsidRPr="008A771A">
              <w:rPr>
                <w:sz w:val="16"/>
                <w:szCs w:val="16"/>
              </w:rPr>
              <w:t>0486</w:t>
            </w:r>
          </w:p>
        </w:tc>
        <w:tc>
          <w:tcPr>
            <w:tcW w:w="425" w:type="dxa"/>
            <w:shd w:val="solid" w:color="FFFFFF" w:fill="auto"/>
          </w:tcPr>
          <w:p w14:paraId="1828137D" w14:textId="6E13FCB9" w:rsidR="0054013D" w:rsidRPr="0054013D" w:rsidRDefault="0054013D" w:rsidP="0054013D">
            <w:pPr>
              <w:pStyle w:val="TAC"/>
              <w:rPr>
                <w:sz w:val="16"/>
                <w:szCs w:val="16"/>
              </w:rPr>
            </w:pPr>
            <w:r w:rsidRPr="0054013D">
              <w:rPr>
                <w:sz w:val="16"/>
                <w:szCs w:val="16"/>
              </w:rPr>
              <w:t>1</w:t>
            </w:r>
          </w:p>
        </w:tc>
        <w:tc>
          <w:tcPr>
            <w:tcW w:w="425" w:type="dxa"/>
            <w:shd w:val="solid" w:color="FFFFFF" w:fill="auto"/>
          </w:tcPr>
          <w:p w14:paraId="548067B8" w14:textId="6CE453F1"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D17D85B" w14:textId="11F46CC7" w:rsidR="0054013D" w:rsidRPr="008A771A" w:rsidRDefault="0054013D" w:rsidP="0054013D">
            <w:pPr>
              <w:pStyle w:val="TAL"/>
              <w:rPr>
                <w:sz w:val="16"/>
                <w:szCs w:val="16"/>
              </w:rPr>
            </w:pPr>
            <w:r w:rsidRPr="008A771A">
              <w:rPr>
                <w:sz w:val="16"/>
                <w:szCs w:val="16"/>
              </w:rPr>
              <w:t>Amendment of the requirement on TX power management</w:t>
            </w:r>
          </w:p>
        </w:tc>
        <w:tc>
          <w:tcPr>
            <w:tcW w:w="708" w:type="dxa"/>
            <w:shd w:val="solid" w:color="FFFFFF" w:fill="auto"/>
          </w:tcPr>
          <w:p w14:paraId="76D40514" w14:textId="09F83265" w:rsidR="0054013D" w:rsidRPr="008A771A" w:rsidRDefault="0054013D" w:rsidP="0054013D">
            <w:pPr>
              <w:pStyle w:val="TAC"/>
              <w:keepNext w:val="0"/>
              <w:rPr>
                <w:sz w:val="16"/>
                <w:szCs w:val="16"/>
              </w:rPr>
            </w:pPr>
            <w:r w:rsidRPr="008A771A">
              <w:rPr>
                <w:sz w:val="16"/>
                <w:szCs w:val="16"/>
              </w:rPr>
              <w:t>17.7.0</w:t>
            </w:r>
          </w:p>
        </w:tc>
      </w:tr>
      <w:tr w:rsidR="0054013D" w:rsidRPr="00C04A08" w14:paraId="64F2444C" w14:textId="77777777" w:rsidTr="00E32434">
        <w:trPr>
          <w:trHeight w:val="59"/>
          <w:jc w:val="center"/>
        </w:trPr>
        <w:tc>
          <w:tcPr>
            <w:tcW w:w="800" w:type="dxa"/>
            <w:shd w:val="solid" w:color="FFFFFF" w:fill="auto"/>
          </w:tcPr>
          <w:p w14:paraId="5F10FBFE" w14:textId="1E7215E4"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29A01FA2" w14:textId="19BE8347"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7EEA53F4" w14:textId="17ED91BA" w:rsidR="0054013D" w:rsidRPr="008A771A" w:rsidRDefault="0054013D" w:rsidP="0054013D">
            <w:pPr>
              <w:pStyle w:val="TAC"/>
              <w:rPr>
                <w:sz w:val="16"/>
                <w:szCs w:val="16"/>
              </w:rPr>
            </w:pPr>
            <w:r w:rsidRPr="008A771A">
              <w:rPr>
                <w:sz w:val="16"/>
                <w:szCs w:val="16"/>
              </w:rPr>
              <w:t>RP-222023</w:t>
            </w:r>
          </w:p>
        </w:tc>
        <w:tc>
          <w:tcPr>
            <w:tcW w:w="567" w:type="dxa"/>
            <w:shd w:val="solid" w:color="FFFFFF" w:fill="auto"/>
          </w:tcPr>
          <w:p w14:paraId="7EA3AA21" w14:textId="2A9E155F" w:rsidR="0054013D" w:rsidRPr="008A771A" w:rsidRDefault="0054013D" w:rsidP="0054013D">
            <w:pPr>
              <w:pStyle w:val="TAC"/>
              <w:rPr>
                <w:sz w:val="16"/>
                <w:szCs w:val="16"/>
              </w:rPr>
            </w:pPr>
            <w:r w:rsidRPr="008A771A">
              <w:rPr>
                <w:sz w:val="16"/>
                <w:szCs w:val="16"/>
              </w:rPr>
              <w:t>0489</w:t>
            </w:r>
          </w:p>
        </w:tc>
        <w:tc>
          <w:tcPr>
            <w:tcW w:w="425" w:type="dxa"/>
            <w:shd w:val="solid" w:color="FFFFFF" w:fill="auto"/>
          </w:tcPr>
          <w:p w14:paraId="67C2A2CE" w14:textId="347CBE78" w:rsidR="0054013D" w:rsidRPr="0054013D" w:rsidRDefault="0054013D" w:rsidP="0054013D">
            <w:pPr>
              <w:pStyle w:val="TAC"/>
              <w:rPr>
                <w:sz w:val="16"/>
                <w:szCs w:val="16"/>
              </w:rPr>
            </w:pPr>
          </w:p>
        </w:tc>
        <w:tc>
          <w:tcPr>
            <w:tcW w:w="425" w:type="dxa"/>
            <w:shd w:val="solid" w:color="FFFFFF" w:fill="auto"/>
          </w:tcPr>
          <w:p w14:paraId="30ECAB8D" w14:textId="0E752908" w:rsidR="0054013D" w:rsidRPr="008A771A" w:rsidRDefault="0054013D" w:rsidP="0054013D">
            <w:pPr>
              <w:pStyle w:val="TAC"/>
              <w:rPr>
                <w:sz w:val="16"/>
                <w:szCs w:val="16"/>
              </w:rPr>
            </w:pPr>
            <w:r w:rsidRPr="008A771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27E1D96" w14:textId="68FDB82D" w:rsidR="0054013D" w:rsidRPr="008A771A" w:rsidRDefault="0054013D" w:rsidP="0054013D">
            <w:pPr>
              <w:pStyle w:val="TAL"/>
              <w:rPr>
                <w:sz w:val="16"/>
                <w:szCs w:val="16"/>
              </w:rPr>
            </w:pPr>
            <w:r w:rsidRPr="008A771A">
              <w:rPr>
                <w:sz w:val="16"/>
                <w:szCs w:val="16"/>
              </w:rPr>
              <w:t>CR to 38.101-2 Corrections to tables with wrong unit declarations</w:t>
            </w:r>
          </w:p>
        </w:tc>
        <w:tc>
          <w:tcPr>
            <w:tcW w:w="708" w:type="dxa"/>
            <w:shd w:val="solid" w:color="FFFFFF" w:fill="auto"/>
          </w:tcPr>
          <w:p w14:paraId="3B41C368" w14:textId="11B20C02" w:rsidR="0054013D" w:rsidRPr="008A771A" w:rsidRDefault="0054013D" w:rsidP="0054013D">
            <w:pPr>
              <w:pStyle w:val="TAC"/>
              <w:keepNext w:val="0"/>
              <w:rPr>
                <w:sz w:val="16"/>
                <w:szCs w:val="16"/>
              </w:rPr>
            </w:pPr>
            <w:r w:rsidRPr="008A771A">
              <w:rPr>
                <w:sz w:val="16"/>
                <w:szCs w:val="16"/>
              </w:rPr>
              <w:t>17.7.0</w:t>
            </w:r>
          </w:p>
        </w:tc>
      </w:tr>
      <w:tr w:rsidR="0054013D" w:rsidRPr="00C04A08" w14:paraId="0130EE22" w14:textId="77777777" w:rsidTr="00E32434">
        <w:trPr>
          <w:trHeight w:val="59"/>
          <w:jc w:val="center"/>
        </w:trPr>
        <w:tc>
          <w:tcPr>
            <w:tcW w:w="800" w:type="dxa"/>
            <w:shd w:val="solid" w:color="FFFFFF" w:fill="auto"/>
          </w:tcPr>
          <w:p w14:paraId="69A19CAD" w14:textId="3CBEFE27"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7804935A" w14:textId="06290353"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6295E339" w14:textId="0FFC5BEC"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2B3AE18B" w14:textId="0DA6B1E2" w:rsidR="0054013D" w:rsidRPr="008A771A" w:rsidRDefault="0054013D" w:rsidP="0054013D">
            <w:pPr>
              <w:pStyle w:val="TAC"/>
              <w:rPr>
                <w:sz w:val="16"/>
                <w:szCs w:val="16"/>
              </w:rPr>
            </w:pPr>
            <w:r w:rsidRPr="008A771A">
              <w:rPr>
                <w:sz w:val="16"/>
                <w:szCs w:val="16"/>
              </w:rPr>
              <w:t>0493</w:t>
            </w:r>
          </w:p>
        </w:tc>
        <w:tc>
          <w:tcPr>
            <w:tcW w:w="425" w:type="dxa"/>
            <w:shd w:val="solid" w:color="FFFFFF" w:fill="auto"/>
          </w:tcPr>
          <w:p w14:paraId="0CEB5130" w14:textId="30A3E09B" w:rsidR="0054013D" w:rsidRPr="0054013D" w:rsidRDefault="0054013D" w:rsidP="0054013D">
            <w:pPr>
              <w:pStyle w:val="TAC"/>
              <w:rPr>
                <w:sz w:val="16"/>
                <w:szCs w:val="16"/>
              </w:rPr>
            </w:pPr>
          </w:p>
        </w:tc>
        <w:tc>
          <w:tcPr>
            <w:tcW w:w="425" w:type="dxa"/>
            <w:shd w:val="solid" w:color="FFFFFF" w:fill="auto"/>
          </w:tcPr>
          <w:p w14:paraId="3A96610D" w14:textId="3FB3E1B6"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615F58F" w14:textId="688F84CA" w:rsidR="0054013D" w:rsidRPr="008A771A" w:rsidRDefault="0054013D" w:rsidP="0054013D">
            <w:pPr>
              <w:pStyle w:val="TAL"/>
              <w:rPr>
                <w:sz w:val="16"/>
                <w:szCs w:val="16"/>
              </w:rPr>
            </w:pPr>
            <w:r w:rsidRPr="008A771A">
              <w:rPr>
                <w:sz w:val="16"/>
                <w:szCs w:val="16"/>
              </w:rPr>
              <w:t>Correction CR on UL Gap</w:t>
            </w:r>
          </w:p>
        </w:tc>
        <w:tc>
          <w:tcPr>
            <w:tcW w:w="708" w:type="dxa"/>
            <w:shd w:val="solid" w:color="FFFFFF" w:fill="auto"/>
          </w:tcPr>
          <w:p w14:paraId="037A2D85" w14:textId="76836EDB" w:rsidR="0054013D" w:rsidRPr="008A771A" w:rsidRDefault="0054013D" w:rsidP="0054013D">
            <w:pPr>
              <w:pStyle w:val="TAC"/>
              <w:keepNext w:val="0"/>
              <w:rPr>
                <w:sz w:val="16"/>
                <w:szCs w:val="16"/>
              </w:rPr>
            </w:pPr>
            <w:r w:rsidRPr="008A771A">
              <w:rPr>
                <w:sz w:val="16"/>
                <w:szCs w:val="16"/>
              </w:rPr>
              <w:t>17.7.0</w:t>
            </w:r>
          </w:p>
        </w:tc>
      </w:tr>
      <w:tr w:rsidR="0054013D" w:rsidRPr="00C04A08" w14:paraId="4D372D16" w14:textId="77777777" w:rsidTr="00E32434">
        <w:trPr>
          <w:trHeight w:val="59"/>
          <w:jc w:val="center"/>
        </w:trPr>
        <w:tc>
          <w:tcPr>
            <w:tcW w:w="800" w:type="dxa"/>
            <w:shd w:val="solid" w:color="FFFFFF" w:fill="auto"/>
          </w:tcPr>
          <w:p w14:paraId="4D2C4546" w14:textId="6E7142DE"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366A6DBE" w14:textId="0A1F35F0"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2C00D2C3" w14:textId="5F5F2DEC" w:rsidR="0054013D" w:rsidRPr="008A771A" w:rsidRDefault="0054013D" w:rsidP="0054013D">
            <w:pPr>
              <w:pStyle w:val="TAC"/>
              <w:rPr>
                <w:sz w:val="16"/>
                <w:szCs w:val="16"/>
              </w:rPr>
            </w:pPr>
            <w:r w:rsidRPr="008A771A">
              <w:rPr>
                <w:sz w:val="16"/>
                <w:szCs w:val="16"/>
              </w:rPr>
              <w:t>RP-222026</w:t>
            </w:r>
          </w:p>
        </w:tc>
        <w:tc>
          <w:tcPr>
            <w:tcW w:w="567" w:type="dxa"/>
            <w:shd w:val="solid" w:color="FFFFFF" w:fill="auto"/>
          </w:tcPr>
          <w:p w14:paraId="36A25A48" w14:textId="4F02F2CF" w:rsidR="0054013D" w:rsidRPr="008A771A" w:rsidRDefault="0054013D" w:rsidP="0054013D">
            <w:pPr>
              <w:pStyle w:val="TAC"/>
              <w:rPr>
                <w:sz w:val="16"/>
                <w:szCs w:val="16"/>
              </w:rPr>
            </w:pPr>
            <w:r w:rsidRPr="008A771A">
              <w:rPr>
                <w:sz w:val="16"/>
                <w:szCs w:val="16"/>
              </w:rPr>
              <w:t>0496</w:t>
            </w:r>
          </w:p>
        </w:tc>
        <w:tc>
          <w:tcPr>
            <w:tcW w:w="425" w:type="dxa"/>
            <w:shd w:val="solid" w:color="FFFFFF" w:fill="auto"/>
          </w:tcPr>
          <w:p w14:paraId="0D6E5506" w14:textId="19EC5A13" w:rsidR="0054013D" w:rsidRPr="0054013D" w:rsidRDefault="0054013D" w:rsidP="0054013D">
            <w:pPr>
              <w:pStyle w:val="TAC"/>
              <w:rPr>
                <w:sz w:val="16"/>
                <w:szCs w:val="16"/>
              </w:rPr>
            </w:pPr>
          </w:p>
        </w:tc>
        <w:tc>
          <w:tcPr>
            <w:tcW w:w="425" w:type="dxa"/>
            <w:shd w:val="solid" w:color="FFFFFF" w:fill="auto"/>
          </w:tcPr>
          <w:p w14:paraId="5CC08AFD" w14:textId="72E6D9BB"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1A0F482" w14:textId="64E62F8B" w:rsidR="0054013D" w:rsidRPr="008A771A" w:rsidRDefault="0054013D" w:rsidP="0054013D">
            <w:pPr>
              <w:pStyle w:val="TAL"/>
              <w:rPr>
                <w:sz w:val="16"/>
                <w:szCs w:val="16"/>
              </w:rPr>
            </w:pPr>
            <w:r w:rsidRPr="008A771A">
              <w:rPr>
                <w:sz w:val="16"/>
                <w:szCs w:val="16"/>
              </w:rPr>
              <w:t>Big CR for 38.101-2 maintenance (Rel-17)</w:t>
            </w:r>
          </w:p>
        </w:tc>
        <w:tc>
          <w:tcPr>
            <w:tcW w:w="708" w:type="dxa"/>
            <w:shd w:val="solid" w:color="FFFFFF" w:fill="auto"/>
          </w:tcPr>
          <w:p w14:paraId="76D10EF1" w14:textId="2B40C85D" w:rsidR="0054013D" w:rsidRPr="008A771A" w:rsidRDefault="0054013D" w:rsidP="0054013D">
            <w:pPr>
              <w:pStyle w:val="TAC"/>
              <w:keepNext w:val="0"/>
              <w:rPr>
                <w:sz w:val="16"/>
                <w:szCs w:val="16"/>
              </w:rPr>
            </w:pPr>
            <w:r w:rsidRPr="008A771A">
              <w:rPr>
                <w:sz w:val="16"/>
                <w:szCs w:val="16"/>
              </w:rPr>
              <w:t>17.7.0</w:t>
            </w:r>
          </w:p>
        </w:tc>
      </w:tr>
      <w:tr w:rsidR="0054013D" w:rsidRPr="00C04A08" w14:paraId="41B4BAFB" w14:textId="77777777" w:rsidTr="00E32434">
        <w:trPr>
          <w:trHeight w:val="59"/>
          <w:jc w:val="center"/>
        </w:trPr>
        <w:tc>
          <w:tcPr>
            <w:tcW w:w="800" w:type="dxa"/>
            <w:shd w:val="solid" w:color="FFFFFF" w:fill="auto"/>
          </w:tcPr>
          <w:p w14:paraId="58C97072" w14:textId="6A64F241"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42EB9BE2" w14:textId="3DAE9F0D"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63C7F81A" w14:textId="6171919F"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0985F6D5" w14:textId="3F29C285" w:rsidR="0054013D" w:rsidRPr="008A771A" w:rsidRDefault="0054013D" w:rsidP="0054013D">
            <w:pPr>
              <w:pStyle w:val="TAC"/>
              <w:rPr>
                <w:sz w:val="16"/>
                <w:szCs w:val="16"/>
              </w:rPr>
            </w:pPr>
            <w:r w:rsidRPr="008A771A">
              <w:rPr>
                <w:sz w:val="16"/>
                <w:szCs w:val="16"/>
              </w:rPr>
              <w:t>0497</w:t>
            </w:r>
          </w:p>
        </w:tc>
        <w:tc>
          <w:tcPr>
            <w:tcW w:w="425" w:type="dxa"/>
            <w:shd w:val="solid" w:color="FFFFFF" w:fill="auto"/>
          </w:tcPr>
          <w:p w14:paraId="735B06BE" w14:textId="1B48547C" w:rsidR="0054013D" w:rsidRPr="0054013D" w:rsidRDefault="0054013D" w:rsidP="0054013D">
            <w:pPr>
              <w:pStyle w:val="TAC"/>
              <w:rPr>
                <w:sz w:val="16"/>
                <w:szCs w:val="16"/>
              </w:rPr>
            </w:pPr>
          </w:p>
        </w:tc>
        <w:tc>
          <w:tcPr>
            <w:tcW w:w="425" w:type="dxa"/>
            <w:shd w:val="solid" w:color="FFFFFF" w:fill="auto"/>
          </w:tcPr>
          <w:p w14:paraId="061E9E2A" w14:textId="1D3BDA3D"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FA65D8A" w14:textId="6DBAD27E" w:rsidR="0054013D" w:rsidRPr="008A771A" w:rsidRDefault="0054013D" w:rsidP="0054013D">
            <w:pPr>
              <w:pStyle w:val="TAL"/>
              <w:rPr>
                <w:sz w:val="16"/>
                <w:szCs w:val="16"/>
              </w:rPr>
            </w:pPr>
            <w:r w:rsidRPr="008A771A">
              <w:rPr>
                <w:sz w:val="16"/>
                <w:szCs w:val="16"/>
              </w:rPr>
              <w:t>R17 FR2 CR on separate REFSENS tables for different power classes</w:t>
            </w:r>
          </w:p>
        </w:tc>
        <w:tc>
          <w:tcPr>
            <w:tcW w:w="708" w:type="dxa"/>
            <w:shd w:val="solid" w:color="FFFFFF" w:fill="auto"/>
          </w:tcPr>
          <w:p w14:paraId="0C5F5E63" w14:textId="6F53548D" w:rsidR="0054013D" w:rsidRPr="008A771A" w:rsidRDefault="0054013D" w:rsidP="0054013D">
            <w:pPr>
              <w:pStyle w:val="TAC"/>
              <w:keepNext w:val="0"/>
              <w:rPr>
                <w:sz w:val="16"/>
                <w:szCs w:val="16"/>
              </w:rPr>
            </w:pPr>
            <w:r w:rsidRPr="008A771A">
              <w:rPr>
                <w:sz w:val="16"/>
                <w:szCs w:val="16"/>
              </w:rPr>
              <w:t>17.7.0</w:t>
            </w:r>
          </w:p>
        </w:tc>
      </w:tr>
      <w:tr w:rsidR="0054013D" w:rsidRPr="00C04A08" w14:paraId="65571823" w14:textId="77777777" w:rsidTr="00E32434">
        <w:trPr>
          <w:trHeight w:val="59"/>
          <w:jc w:val="center"/>
        </w:trPr>
        <w:tc>
          <w:tcPr>
            <w:tcW w:w="800" w:type="dxa"/>
            <w:shd w:val="solid" w:color="FFFFFF" w:fill="auto"/>
          </w:tcPr>
          <w:p w14:paraId="4D75FFCE" w14:textId="6F187DBA"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42E36CC2" w14:textId="199C37C4"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29D03009" w14:textId="5CEC6743" w:rsidR="0054013D" w:rsidRPr="008A771A" w:rsidRDefault="0054013D" w:rsidP="0054013D">
            <w:pPr>
              <w:pStyle w:val="TAC"/>
              <w:rPr>
                <w:sz w:val="16"/>
                <w:szCs w:val="16"/>
              </w:rPr>
            </w:pPr>
            <w:r w:rsidRPr="008A771A">
              <w:rPr>
                <w:sz w:val="16"/>
                <w:szCs w:val="16"/>
              </w:rPr>
              <w:t>RP-222557</w:t>
            </w:r>
          </w:p>
        </w:tc>
        <w:tc>
          <w:tcPr>
            <w:tcW w:w="567" w:type="dxa"/>
            <w:shd w:val="solid" w:color="FFFFFF" w:fill="auto"/>
          </w:tcPr>
          <w:p w14:paraId="32CF8FC7" w14:textId="4018418E" w:rsidR="0054013D" w:rsidRPr="008A771A" w:rsidRDefault="0054013D" w:rsidP="0054013D">
            <w:pPr>
              <w:pStyle w:val="TAC"/>
              <w:rPr>
                <w:sz w:val="16"/>
                <w:szCs w:val="16"/>
              </w:rPr>
            </w:pPr>
            <w:r w:rsidRPr="008A771A">
              <w:rPr>
                <w:sz w:val="16"/>
                <w:szCs w:val="16"/>
              </w:rPr>
              <w:t>0498</w:t>
            </w:r>
          </w:p>
        </w:tc>
        <w:tc>
          <w:tcPr>
            <w:tcW w:w="425" w:type="dxa"/>
            <w:shd w:val="solid" w:color="FFFFFF" w:fill="auto"/>
          </w:tcPr>
          <w:p w14:paraId="5FCB9C35" w14:textId="0FD33EF8" w:rsidR="0054013D" w:rsidRPr="0054013D" w:rsidRDefault="0054013D" w:rsidP="0054013D">
            <w:pPr>
              <w:pStyle w:val="TAC"/>
              <w:rPr>
                <w:sz w:val="16"/>
                <w:szCs w:val="16"/>
              </w:rPr>
            </w:pPr>
            <w:r w:rsidRPr="0054013D">
              <w:rPr>
                <w:sz w:val="16"/>
                <w:szCs w:val="16"/>
              </w:rPr>
              <w:t>1</w:t>
            </w:r>
          </w:p>
        </w:tc>
        <w:tc>
          <w:tcPr>
            <w:tcW w:w="425" w:type="dxa"/>
            <w:shd w:val="solid" w:color="FFFFFF" w:fill="auto"/>
          </w:tcPr>
          <w:p w14:paraId="21349212" w14:textId="1C302104" w:rsidR="0054013D" w:rsidRPr="008A771A" w:rsidRDefault="0054013D" w:rsidP="0054013D">
            <w:pPr>
              <w:pStyle w:val="TAC"/>
              <w:rPr>
                <w:sz w:val="16"/>
                <w:szCs w:val="16"/>
              </w:rPr>
            </w:pPr>
            <w:r w:rsidRPr="008A771A">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8D476D5" w14:textId="332A144D" w:rsidR="0054013D" w:rsidRPr="008A771A" w:rsidRDefault="0054013D" w:rsidP="0054013D">
            <w:pPr>
              <w:pStyle w:val="TAL"/>
              <w:rPr>
                <w:sz w:val="16"/>
                <w:szCs w:val="16"/>
              </w:rPr>
            </w:pPr>
            <w:r w:rsidRPr="008A771A">
              <w:rPr>
                <w:sz w:val="16"/>
                <w:szCs w:val="16"/>
              </w:rPr>
              <w:t>Big CR of TS38.101-2 for FR2-2 UE requirements</w:t>
            </w:r>
          </w:p>
        </w:tc>
        <w:tc>
          <w:tcPr>
            <w:tcW w:w="708" w:type="dxa"/>
            <w:shd w:val="solid" w:color="FFFFFF" w:fill="auto"/>
          </w:tcPr>
          <w:p w14:paraId="09DFAF5C" w14:textId="6ADF8AF9" w:rsidR="0054013D" w:rsidRPr="008A771A" w:rsidRDefault="0054013D" w:rsidP="0054013D">
            <w:pPr>
              <w:pStyle w:val="TAC"/>
              <w:keepNext w:val="0"/>
              <w:rPr>
                <w:sz w:val="16"/>
                <w:szCs w:val="16"/>
              </w:rPr>
            </w:pPr>
            <w:r w:rsidRPr="008A771A">
              <w:rPr>
                <w:sz w:val="16"/>
                <w:szCs w:val="16"/>
              </w:rPr>
              <w:t>17.7.0</w:t>
            </w:r>
          </w:p>
        </w:tc>
      </w:tr>
      <w:tr w:rsidR="00EB5CDA" w:rsidRPr="00C04A08" w14:paraId="02BE5D08" w14:textId="77777777" w:rsidTr="00E32434">
        <w:trPr>
          <w:trHeight w:val="59"/>
          <w:jc w:val="center"/>
        </w:trPr>
        <w:tc>
          <w:tcPr>
            <w:tcW w:w="800" w:type="dxa"/>
            <w:shd w:val="solid" w:color="FFFFFF" w:fill="auto"/>
          </w:tcPr>
          <w:p w14:paraId="388A24C8" w14:textId="0877131B" w:rsidR="00EB5CDA" w:rsidRDefault="00EB5CDA" w:rsidP="00EB5CDA">
            <w:pPr>
              <w:pStyle w:val="TAC"/>
              <w:keepNext w:val="0"/>
              <w:rPr>
                <w:sz w:val="16"/>
                <w:szCs w:val="16"/>
              </w:rPr>
            </w:pPr>
            <w:r>
              <w:rPr>
                <w:sz w:val="16"/>
                <w:szCs w:val="16"/>
              </w:rPr>
              <w:t>2022-12</w:t>
            </w:r>
          </w:p>
        </w:tc>
        <w:tc>
          <w:tcPr>
            <w:tcW w:w="800" w:type="dxa"/>
            <w:shd w:val="solid" w:color="FFFFFF" w:fill="auto"/>
          </w:tcPr>
          <w:p w14:paraId="26B1F1E3" w14:textId="5B249739" w:rsidR="00EB5CDA" w:rsidRDefault="00EB5CDA" w:rsidP="00EB5CDA">
            <w:pPr>
              <w:pStyle w:val="TAC"/>
              <w:keepNext w:val="0"/>
              <w:rPr>
                <w:sz w:val="14"/>
                <w:szCs w:val="14"/>
              </w:rPr>
            </w:pPr>
            <w:r>
              <w:rPr>
                <w:sz w:val="14"/>
                <w:szCs w:val="14"/>
              </w:rPr>
              <w:t>RAN#98-e</w:t>
            </w:r>
          </w:p>
        </w:tc>
        <w:tc>
          <w:tcPr>
            <w:tcW w:w="952" w:type="dxa"/>
            <w:shd w:val="solid" w:color="FFFFFF" w:fill="auto"/>
          </w:tcPr>
          <w:p w14:paraId="13995427" w14:textId="14359A98" w:rsidR="00EB5CDA" w:rsidRPr="00EB5CDA" w:rsidRDefault="00EB5CDA" w:rsidP="00EB5CDA">
            <w:pPr>
              <w:pStyle w:val="TAC"/>
              <w:rPr>
                <w:sz w:val="16"/>
                <w:szCs w:val="16"/>
              </w:rPr>
            </w:pPr>
            <w:r w:rsidRPr="00B25787">
              <w:rPr>
                <w:sz w:val="16"/>
                <w:szCs w:val="16"/>
              </w:rPr>
              <w:t>RP-223307</w:t>
            </w:r>
          </w:p>
        </w:tc>
        <w:tc>
          <w:tcPr>
            <w:tcW w:w="567" w:type="dxa"/>
            <w:shd w:val="solid" w:color="FFFFFF" w:fill="auto"/>
          </w:tcPr>
          <w:p w14:paraId="7C3E28F7" w14:textId="0A7840E2" w:rsidR="00EB5CDA" w:rsidRPr="00C80596" w:rsidRDefault="00EB5CDA" w:rsidP="00EB5CDA">
            <w:pPr>
              <w:pStyle w:val="TAC"/>
              <w:rPr>
                <w:sz w:val="16"/>
                <w:szCs w:val="16"/>
              </w:rPr>
            </w:pPr>
            <w:r>
              <w:rPr>
                <w:sz w:val="16"/>
                <w:szCs w:val="16"/>
              </w:rPr>
              <w:t>0500</w:t>
            </w:r>
          </w:p>
        </w:tc>
        <w:tc>
          <w:tcPr>
            <w:tcW w:w="425" w:type="dxa"/>
            <w:shd w:val="solid" w:color="FFFFFF" w:fill="auto"/>
          </w:tcPr>
          <w:p w14:paraId="77B692E6" w14:textId="0C5C3F66" w:rsidR="00EB5CDA" w:rsidRPr="00C80596" w:rsidRDefault="00EB5CDA" w:rsidP="00EB5CDA">
            <w:pPr>
              <w:pStyle w:val="TAC"/>
              <w:rPr>
                <w:sz w:val="16"/>
                <w:szCs w:val="16"/>
              </w:rPr>
            </w:pPr>
            <w:r>
              <w:rPr>
                <w:sz w:val="16"/>
                <w:szCs w:val="16"/>
              </w:rPr>
              <w:t>1</w:t>
            </w:r>
          </w:p>
        </w:tc>
        <w:tc>
          <w:tcPr>
            <w:tcW w:w="425" w:type="dxa"/>
            <w:shd w:val="solid" w:color="FFFFFF" w:fill="auto"/>
          </w:tcPr>
          <w:p w14:paraId="322E7578" w14:textId="3311DA22" w:rsidR="00EB5CDA" w:rsidRPr="00C80596" w:rsidRDefault="00EB5CDA" w:rsidP="00EB5CDA">
            <w:pPr>
              <w:pStyle w:val="TAC"/>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B5D566F" w14:textId="67654DEF" w:rsidR="00EB5CDA" w:rsidRPr="00C80596" w:rsidRDefault="00EB5CDA" w:rsidP="00EB5CDA">
            <w:pPr>
              <w:pStyle w:val="TAL"/>
              <w:rPr>
                <w:sz w:val="16"/>
                <w:szCs w:val="16"/>
              </w:rPr>
            </w:pPr>
            <w:r w:rsidRPr="00EB5CDA">
              <w:rPr>
                <w:sz w:val="16"/>
                <w:szCs w:val="16"/>
              </w:rPr>
              <w:t>definition on RedCap</w:t>
            </w:r>
          </w:p>
        </w:tc>
        <w:tc>
          <w:tcPr>
            <w:tcW w:w="708" w:type="dxa"/>
            <w:shd w:val="solid" w:color="FFFFFF" w:fill="auto"/>
          </w:tcPr>
          <w:p w14:paraId="06C9B200" w14:textId="3AF50B0D" w:rsidR="00EB5CDA" w:rsidRDefault="00EB5CDA" w:rsidP="00EB5CDA">
            <w:pPr>
              <w:pStyle w:val="TAC"/>
              <w:keepNext w:val="0"/>
              <w:rPr>
                <w:sz w:val="16"/>
                <w:szCs w:val="16"/>
              </w:rPr>
            </w:pPr>
            <w:r w:rsidRPr="00604FB6">
              <w:rPr>
                <w:sz w:val="16"/>
                <w:szCs w:val="16"/>
              </w:rPr>
              <w:t>17.8.0</w:t>
            </w:r>
          </w:p>
        </w:tc>
      </w:tr>
      <w:tr w:rsidR="00EB5CDA" w:rsidRPr="00C04A08" w14:paraId="6F2A9C05" w14:textId="77777777" w:rsidTr="00E32434">
        <w:trPr>
          <w:trHeight w:val="59"/>
          <w:jc w:val="center"/>
        </w:trPr>
        <w:tc>
          <w:tcPr>
            <w:tcW w:w="800" w:type="dxa"/>
            <w:shd w:val="solid" w:color="FFFFFF" w:fill="auto"/>
          </w:tcPr>
          <w:p w14:paraId="4EE6ACBD" w14:textId="25CA4A30" w:rsidR="00EB5CDA" w:rsidRDefault="00EB5CDA" w:rsidP="00EB5CDA">
            <w:pPr>
              <w:pStyle w:val="TAC"/>
              <w:keepNext w:val="0"/>
              <w:rPr>
                <w:sz w:val="16"/>
                <w:szCs w:val="16"/>
              </w:rPr>
            </w:pPr>
            <w:r>
              <w:rPr>
                <w:sz w:val="16"/>
                <w:szCs w:val="16"/>
              </w:rPr>
              <w:t>2022-12</w:t>
            </w:r>
          </w:p>
        </w:tc>
        <w:tc>
          <w:tcPr>
            <w:tcW w:w="800" w:type="dxa"/>
            <w:shd w:val="solid" w:color="FFFFFF" w:fill="auto"/>
          </w:tcPr>
          <w:p w14:paraId="027DA31C" w14:textId="5C8CDD2A" w:rsidR="00EB5CDA" w:rsidRDefault="00EB5CDA" w:rsidP="00EB5CDA">
            <w:pPr>
              <w:pStyle w:val="TAC"/>
              <w:keepNext w:val="0"/>
              <w:rPr>
                <w:sz w:val="14"/>
                <w:szCs w:val="14"/>
              </w:rPr>
            </w:pPr>
            <w:r>
              <w:rPr>
                <w:sz w:val="14"/>
                <w:szCs w:val="14"/>
              </w:rPr>
              <w:t>RAN#98-e</w:t>
            </w:r>
          </w:p>
        </w:tc>
        <w:tc>
          <w:tcPr>
            <w:tcW w:w="952" w:type="dxa"/>
            <w:shd w:val="solid" w:color="FFFFFF" w:fill="auto"/>
          </w:tcPr>
          <w:p w14:paraId="28E7117C" w14:textId="6778649A" w:rsidR="00EB5CDA" w:rsidRPr="00EB5CDA" w:rsidRDefault="00EB5CDA" w:rsidP="00EB5CDA">
            <w:pPr>
              <w:pStyle w:val="TAC"/>
              <w:rPr>
                <w:sz w:val="16"/>
                <w:szCs w:val="16"/>
              </w:rPr>
            </w:pPr>
            <w:r w:rsidRPr="00B25787">
              <w:rPr>
                <w:sz w:val="16"/>
                <w:szCs w:val="16"/>
              </w:rPr>
              <w:t>RP-223306</w:t>
            </w:r>
          </w:p>
        </w:tc>
        <w:tc>
          <w:tcPr>
            <w:tcW w:w="567" w:type="dxa"/>
            <w:shd w:val="solid" w:color="FFFFFF" w:fill="auto"/>
          </w:tcPr>
          <w:p w14:paraId="43969140" w14:textId="69CBA968" w:rsidR="00EB5CDA" w:rsidRPr="00C80596" w:rsidRDefault="00EB5CDA" w:rsidP="00EB5CDA">
            <w:pPr>
              <w:pStyle w:val="TAC"/>
              <w:rPr>
                <w:sz w:val="16"/>
                <w:szCs w:val="16"/>
              </w:rPr>
            </w:pPr>
            <w:r>
              <w:rPr>
                <w:sz w:val="16"/>
                <w:szCs w:val="16"/>
              </w:rPr>
              <w:t>0502</w:t>
            </w:r>
          </w:p>
        </w:tc>
        <w:tc>
          <w:tcPr>
            <w:tcW w:w="425" w:type="dxa"/>
            <w:shd w:val="solid" w:color="FFFFFF" w:fill="auto"/>
          </w:tcPr>
          <w:p w14:paraId="024F0E82" w14:textId="23BC5614" w:rsidR="00EB5CDA" w:rsidRPr="00C80596" w:rsidRDefault="00EB5CDA" w:rsidP="00EB5CDA">
            <w:pPr>
              <w:pStyle w:val="TAC"/>
              <w:rPr>
                <w:sz w:val="16"/>
                <w:szCs w:val="16"/>
              </w:rPr>
            </w:pPr>
            <w:r>
              <w:rPr>
                <w:sz w:val="16"/>
                <w:szCs w:val="16"/>
              </w:rPr>
              <w:t>2</w:t>
            </w:r>
          </w:p>
        </w:tc>
        <w:tc>
          <w:tcPr>
            <w:tcW w:w="425" w:type="dxa"/>
            <w:shd w:val="solid" w:color="FFFFFF" w:fill="auto"/>
          </w:tcPr>
          <w:p w14:paraId="2DEC44EE" w14:textId="7A3B3C69" w:rsidR="00EB5CDA" w:rsidRPr="00C80596" w:rsidRDefault="00EB5CDA" w:rsidP="00EB5CDA">
            <w:pPr>
              <w:pStyle w:val="TAC"/>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C1D1EAD" w14:textId="31ED1305" w:rsidR="00EB5CDA" w:rsidRPr="00C80596" w:rsidRDefault="00EB5CDA" w:rsidP="00EB5CDA">
            <w:pPr>
              <w:pStyle w:val="TAL"/>
              <w:rPr>
                <w:sz w:val="16"/>
                <w:szCs w:val="16"/>
              </w:rPr>
            </w:pPr>
            <w:r w:rsidRPr="00EB5CDA">
              <w:rPr>
                <w:sz w:val="16"/>
                <w:szCs w:val="16"/>
              </w:rPr>
              <w:t>CR to 38.101-2 to clarify P-MPR behavior when DMRS bundling is configured</w:t>
            </w:r>
          </w:p>
        </w:tc>
        <w:tc>
          <w:tcPr>
            <w:tcW w:w="708" w:type="dxa"/>
            <w:shd w:val="solid" w:color="FFFFFF" w:fill="auto"/>
          </w:tcPr>
          <w:p w14:paraId="642EB6E0" w14:textId="65B5D24E" w:rsidR="00EB5CDA" w:rsidRDefault="00EB5CDA" w:rsidP="00EB5CDA">
            <w:pPr>
              <w:pStyle w:val="TAC"/>
              <w:keepNext w:val="0"/>
              <w:rPr>
                <w:sz w:val="16"/>
                <w:szCs w:val="16"/>
              </w:rPr>
            </w:pPr>
            <w:r w:rsidRPr="00604FB6">
              <w:rPr>
                <w:sz w:val="16"/>
                <w:szCs w:val="16"/>
              </w:rPr>
              <w:t>17.8.0</w:t>
            </w:r>
          </w:p>
        </w:tc>
      </w:tr>
      <w:tr w:rsidR="00C80596" w:rsidRPr="00C04A08" w14:paraId="37219183" w14:textId="77777777" w:rsidTr="00E32434">
        <w:trPr>
          <w:trHeight w:val="59"/>
          <w:jc w:val="center"/>
        </w:trPr>
        <w:tc>
          <w:tcPr>
            <w:tcW w:w="800" w:type="dxa"/>
            <w:shd w:val="solid" w:color="FFFFFF" w:fill="auto"/>
          </w:tcPr>
          <w:p w14:paraId="2D336DEA" w14:textId="5BE5F61C"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290C7DB4" w14:textId="384936E7"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5F3F381B" w14:textId="612883CC" w:rsidR="00C80596" w:rsidRPr="00C80596" w:rsidRDefault="00C80596" w:rsidP="00C80596">
            <w:pPr>
              <w:pStyle w:val="TAC"/>
              <w:rPr>
                <w:sz w:val="16"/>
                <w:szCs w:val="16"/>
              </w:rPr>
            </w:pPr>
            <w:r w:rsidRPr="00C80596">
              <w:rPr>
                <w:sz w:val="16"/>
                <w:szCs w:val="16"/>
              </w:rPr>
              <w:t>RP-223308</w:t>
            </w:r>
          </w:p>
        </w:tc>
        <w:tc>
          <w:tcPr>
            <w:tcW w:w="567" w:type="dxa"/>
            <w:shd w:val="solid" w:color="FFFFFF" w:fill="auto"/>
          </w:tcPr>
          <w:p w14:paraId="17585C39" w14:textId="1E19FB39" w:rsidR="00C80596" w:rsidRPr="00C80596" w:rsidRDefault="00C80596" w:rsidP="00C80596">
            <w:pPr>
              <w:pStyle w:val="TAC"/>
              <w:rPr>
                <w:sz w:val="16"/>
                <w:szCs w:val="16"/>
              </w:rPr>
            </w:pPr>
            <w:r w:rsidRPr="00C80596">
              <w:rPr>
                <w:sz w:val="16"/>
                <w:szCs w:val="16"/>
              </w:rPr>
              <w:t>0505</w:t>
            </w:r>
          </w:p>
        </w:tc>
        <w:tc>
          <w:tcPr>
            <w:tcW w:w="425" w:type="dxa"/>
            <w:shd w:val="solid" w:color="FFFFFF" w:fill="auto"/>
          </w:tcPr>
          <w:p w14:paraId="33D6A636" w14:textId="65C77B6B" w:rsidR="00C80596" w:rsidRPr="00C80596" w:rsidRDefault="00C80596" w:rsidP="00C80596">
            <w:pPr>
              <w:pStyle w:val="TAC"/>
              <w:rPr>
                <w:sz w:val="16"/>
                <w:szCs w:val="16"/>
              </w:rPr>
            </w:pPr>
            <w:r w:rsidRPr="00C80596">
              <w:rPr>
                <w:sz w:val="16"/>
                <w:szCs w:val="16"/>
              </w:rPr>
              <w:t>2</w:t>
            </w:r>
          </w:p>
        </w:tc>
        <w:tc>
          <w:tcPr>
            <w:tcW w:w="425" w:type="dxa"/>
            <w:shd w:val="solid" w:color="FFFFFF" w:fill="auto"/>
          </w:tcPr>
          <w:p w14:paraId="4CB3459A" w14:textId="26E7438D"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481F293" w14:textId="637FF052" w:rsidR="00C80596" w:rsidRPr="00C80596" w:rsidRDefault="00C80596" w:rsidP="00C80596">
            <w:pPr>
              <w:pStyle w:val="TAL"/>
              <w:rPr>
                <w:sz w:val="16"/>
                <w:szCs w:val="16"/>
              </w:rPr>
            </w:pPr>
            <w:r w:rsidRPr="00C80596">
              <w:rPr>
                <w:sz w:val="16"/>
                <w:szCs w:val="16"/>
              </w:rPr>
              <w:t>CR to TS38.101-2 PC3 TIB values for FR2 inter-band UL CA</w:t>
            </w:r>
          </w:p>
        </w:tc>
        <w:tc>
          <w:tcPr>
            <w:tcW w:w="708" w:type="dxa"/>
            <w:shd w:val="solid" w:color="FFFFFF" w:fill="auto"/>
          </w:tcPr>
          <w:p w14:paraId="5843ABC5" w14:textId="3186D124" w:rsidR="00C80596" w:rsidRPr="008A771A" w:rsidRDefault="00C80596" w:rsidP="00C80596">
            <w:pPr>
              <w:pStyle w:val="TAC"/>
              <w:keepNext w:val="0"/>
              <w:rPr>
                <w:sz w:val="16"/>
                <w:szCs w:val="16"/>
              </w:rPr>
            </w:pPr>
            <w:r>
              <w:rPr>
                <w:sz w:val="16"/>
                <w:szCs w:val="16"/>
              </w:rPr>
              <w:t>17.8.0</w:t>
            </w:r>
          </w:p>
        </w:tc>
      </w:tr>
      <w:tr w:rsidR="00C80596" w:rsidRPr="00C04A08" w14:paraId="30E76D6F" w14:textId="77777777" w:rsidTr="00E32434">
        <w:trPr>
          <w:trHeight w:val="59"/>
          <w:jc w:val="center"/>
        </w:trPr>
        <w:tc>
          <w:tcPr>
            <w:tcW w:w="800" w:type="dxa"/>
            <w:shd w:val="solid" w:color="FFFFFF" w:fill="auto"/>
          </w:tcPr>
          <w:p w14:paraId="7D0DB316" w14:textId="1AC53602"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119C5273" w14:textId="1AB59F8E"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3513B835" w14:textId="6A552377" w:rsidR="00C80596" w:rsidRPr="00C80596" w:rsidRDefault="00C80596" w:rsidP="00C80596">
            <w:pPr>
              <w:pStyle w:val="TAC"/>
              <w:rPr>
                <w:sz w:val="16"/>
                <w:szCs w:val="16"/>
              </w:rPr>
            </w:pPr>
            <w:r w:rsidRPr="00C80596">
              <w:rPr>
                <w:sz w:val="16"/>
                <w:szCs w:val="16"/>
              </w:rPr>
              <w:t>RP-223296</w:t>
            </w:r>
          </w:p>
        </w:tc>
        <w:tc>
          <w:tcPr>
            <w:tcW w:w="567" w:type="dxa"/>
            <w:shd w:val="solid" w:color="FFFFFF" w:fill="auto"/>
          </w:tcPr>
          <w:p w14:paraId="508E8618" w14:textId="30D69D2D" w:rsidR="00C80596" w:rsidRPr="00C80596" w:rsidRDefault="00C80596" w:rsidP="00C80596">
            <w:pPr>
              <w:pStyle w:val="TAC"/>
              <w:rPr>
                <w:sz w:val="16"/>
                <w:szCs w:val="16"/>
              </w:rPr>
            </w:pPr>
            <w:r w:rsidRPr="00C80596">
              <w:rPr>
                <w:sz w:val="16"/>
                <w:szCs w:val="16"/>
              </w:rPr>
              <w:t>0506</w:t>
            </w:r>
          </w:p>
        </w:tc>
        <w:tc>
          <w:tcPr>
            <w:tcW w:w="425" w:type="dxa"/>
            <w:shd w:val="solid" w:color="FFFFFF" w:fill="auto"/>
          </w:tcPr>
          <w:p w14:paraId="06BB3372" w14:textId="34589101" w:rsidR="00C80596" w:rsidRPr="00C80596" w:rsidRDefault="00C80596" w:rsidP="00C80596">
            <w:pPr>
              <w:pStyle w:val="TAC"/>
              <w:rPr>
                <w:sz w:val="16"/>
                <w:szCs w:val="16"/>
              </w:rPr>
            </w:pPr>
            <w:r w:rsidRPr="00C80596">
              <w:rPr>
                <w:sz w:val="16"/>
                <w:szCs w:val="16"/>
              </w:rPr>
              <w:t>1</w:t>
            </w:r>
          </w:p>
        </w:tc>
        <w:tc>
          <w:tcPr>
            <w:tcW w:w="425" w:type="dxa"/>
            <w:shd w:val="solid" w:color="FFFFFF" w:fill="auto"/>
          </w:tcPr>
          <w:p w14:paraId="56B13F08" w14:textId="11174241"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8CBEC99" w14:textId="3E335B92" w:rsidR="00C80596" w:rsidRPr="00C80596" w:rsidRDefault="00C80596" w:rsidP="00C80596">
            <w:pPr>
              <w:pStyle w:val="TAL"/>
              <w:rPr>
                <w:sz w:val="16"/>
                <w:szCs w:val="16"/>
              </w:rPr>
            </w:pPr>
            <w:r w:rsidRPr="00C80596">
              <w:rPr>
                <w:sz w:val="16"/>
                <w:szCs w:val="16"/>
              </w:rPr>
              <w:t>CR R17 ModifiedMPR</w:t>
            </w:r>
          </w:p>
        </w:tc>
        <w:tc>
          <w:tcPr>
            <w:tcW w:w="708" w:type="dxa"/>
            <w:shd w:val="solid" w:color="FFFFFF" w:fill="auto"/>
          </w:tcPr>
          <w:p w14:paraId="7240897D" w14:textId="3C4A8A57" w:rsidR="00C80596" w:rsidRPr="008A771A" w:rsidRDefault="00C80596" w:rsidP="00C80596">
            <w:pPr>
              <w:pStyle w:val="TAC"/>
              <w:keepNext w:val="0"/>
              <w:rPr>
                <w:sz w:val="16"/>
                <w:szCs w:val="16"/>
              </w:rPr>
            </w:pPr>
            <w:r w:rsidRPr="009D09F4">
              <w:rPr>
                <w:sz w:val="16"/>
                <w:szCs w:val="16"/>
              </w:rPr>
              <w:t>17.8.0</w:t>
            </w:r>
          </w:p>
        </w:tc>
      </w:tr>
      <w:tr w:rsidR="00C80596" w:rsidRPr="00C04A08" w14:paraId="21A93E55" w14:textId="77777777" w:rsidTr="00E32434">
        <w:trPr>
          <w:trHeight w:val="59"/>
          <w:jc w:val="center"/>
        </w:trPr>
        <w:tc>
          <w:tcPr>
            <w:tcW w:w="800" w:type="dxa"/>
            <w:shd w:val="solid" w:color="FFFFFF" w:fill="auto"/>
          </w:tcPr>
          <w:p w14:paraId="0F1E68B8" w14:textId="44B6C03C"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1CA40A20" w14:textId="31F999BC"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5C2538B4" w14:textId="5F3E7DD2" w:rsidR="00C80596" w:rsidRPr="00C80596" w:rsidRDefault="00C80596" w:rsidP="00C80596">
            <w:pPr>
              <w:pStyle w:val="TAC"/>
              <w:rPr>
                <w:sz w:val="16"/>
                <w:szCs w:val="16"/>
              </w:rPr>
            </w:pPr>
            <w:r w:rsidRPr="00C80596">
              <w:rPr>
                <w:sz w:val="16"/>
                <w:szCs w:val="16"/>
              </w:rPr>
              <w:t>RP-223290</w:t>
            </w:r>
          </w:p>
        </w:tc>
        <w:tc>
          <w:tcPr>
            <w:tcW w:w="567" w:type="dxa"/>
            <w:shd w:val="solid" w:color="FFFFFF" w:fill="auto"/>
          </w:tcPr>
          <w:p w14:paraId="1AFD2B62" w14:textId="44BF9C0B" w:rsidR="00C80596" w:rsidRPr="00C80596" w:rsidRDefault="00C80596" w:rsidP="00C80596">
            <w:pPr>
              <w:pStyle w:val="TAC"/>
              <w:rPr>
                <w:sz w:val="16"/>
                <w:szCs w:val="16"/>
              </w:rPr>
            </w:pPr>
            <w:r w:rsidRPr="00C80596">
              <w:rPr>
                <w:sz w:val="16"/>
                <w:szCs w:val="16"/>
              </w:rPr>
              <w:t>0510</w:t>
            </w:r>
          </w:p>
        </w:tc>
        <w:tc>
          <w:tcPr>
            <w:tcW w:w="425" w:type="dxa"/>
            <w:shd w:val="solid" w:color="FFFFFF" w:fill="auto"/>
          </w:tcPr>
          <w:p w14:paraId="7D7607D8" w14:textId="77777777" w:rsidR="00C80596" w:rsidRPr="00C80596" w:rsidRDefault="00C80596" w:rsidP="00C80596">
            <w:pPr>
              <w:pStyle w:val="TAC"/>
              <w:rPr>
                <w:sz w:val="16"/>
                <w:szCs w:val="16"/>
              </w:rPr>
            </w:pPr>
          </w:p>
        </w:tc>
        <w:tc>
          <w:tcPr>
            <w:tcW w:w="425" w:type="dxa"/>
            <w:shd w:val="solid" w:color="FFFFFF" w:fill="auto"/>
          </w:tcPr>
          <w:p w14:paraId="3417E0FB" w14:textId="44557CC6" w:rsidR="00C80596" w:rsidRPr="00C80596" w:rsidRDefault="00C80596" w:rsidP="00C80596">
            <w:pPr>
              <w:pStyle w:val="TAC"/>
              <w:rPr>
                <w:sz w:val="16"/>
                <w:szCs w:val="16"/>
              </w:rPr>
            </w:pPr>
            <w:r w:rsidRPr="00C80596">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31ECC3C" w14:textId="534CCB73" w:rsidR="00C80596" w:rsidRPr="00C80596" w:rsidRDefault="00C80596" w:rsidP="00C80596">
            <w:pPr>
              <w:pStyle w:val="TAL"/>
              <w:rPr>
                <w:sz w:val="16"/>
                <w:szCs w:val="16"/>
              </w:rPr>
            </w:pPr>
            <w:r w:rsidRPr="00C80596">
              <w:rPr>
                <w:sz w:val="16"/>
                <w:szCs w:val="16"/>
              </w:rPr>
              <w:t>Annex G Clarifications on diagram related to measurement point for difference of relative phase/power error for UL coherent MIMO (Rel-17)</w:t>
            </w:r>
          </w:p>
        </w:tc>
        <w:tc>
          <w:tcPr>
            <w:tcW w:w="708" w:type="dxa"/>
            <w:shd w:val="solid" w:color="FFFFFF" w:fill="auto"/>
          </w:tcPr>
          <w:p w14:paraId="1F8DE57A" w14:textId="12AA0A18" w:rsidR="00C80596" w:rsidRPr="008A771A" w:rsidRDefault="00C80596" w:rsidP="00C80596">
            <w:pPr>
              <w:pStyle w:val="TAC"/>
              <w:keepNext w:val="0"/>
              <w:rPr>
                <w:sz w:val="16"/>
                <w:szCs w:val="16"/>
              </w:rPr>
            </w:pPr>
            <w:r w:rsidRPr="009D09F4">
              <w:rPr>
                <w:sz w:val="16"/>
                <w:szCs w:val="16"/>
              </w:rPr>
              <w:t>17.8.0</w:t>
            </w:r>
          </w:p>
        </w:tc>
      </w:tr>
      <w:tr w:rsidR="00C80596" w:rsidRPr="00C04A08" w14:paraId="50DB4675" w14:textId="77777777" w:rsidTr="00E32434">
        <w:trPr>
          <w:trHeight w:val="59"/>
          <w:jc w:val="center"/>
        </w:trPr>
        <w:tc>
          <w:tcPr>
            <w:tcW w:w="800" w:type="dxa"/>
            <w:shd w:val="solid" w:color="FFFFFF" w:fill="auto"/>
          </w:tcPr>
          <w:p w14:paraId="7860DC8B" w14:textId="4F8B9644"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36F9AE44" w14:textId="391087CB"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239F4497" w14:textId="7B6DC936" w:rsidR="00C80596" w:rsidRPr="00C80596" w:rsidRDefault="00C80596" w:rsidP="00C80596">
            <w:pPr>
              <w:pStyle w:val="TAC"/>
              <w:rPr>
                <w:sz w:val="16"/>
                <w:szCs w:val="16"/>
              </w:rPr>
            </w:pPr>
            <w:r w:rsidRPr="00C80596">
              <w:rPr>
                <w:sz w:val="16"/>
                <w:szCs w:val="16"/>
              </w:rPr>
              <w:t>RP-223308</w:t>
            </w:r>
          </w:p>
        </w:tc>
        <w:tc>
          <w:tcPr>
            <w:tcW w:w="567" w:type="dxa"/>
            <w:shd w:val="solid" w:color="FFFFFF" w:fill="auto"/>
          </w:tcPr>
          <w:p w14:paraId="30171F30" w14:textId="05D2332F" w:rsidR="00C80596" w:rsidRPr="00C80596" w:rsidRDefault="00C80596" w:rsidP="00C80596">
            <w:pPr>
              <w:pStyle w:val="TAC"/>
              <w:rPr>
                <w:sz w:val="16"/>
                <w:szCs w:val="16"/>
              </w:rPr>
            </w:pPr>
            <w:r w:rsidRPr="00C80596">
              <w:rPr>
                <w:sz w:val="16"/>
                <w:szCs w:val="16"/>
              </w:rPr>
              <w:t>0516</w:t>
            </w:r>
          </w:p>
        </w:tc>
        <w:tc>
          <w:tcPr>
            <w:tcW w:w="425" w:type="dxa"/>
            <w:shd w:val="solid" w:color="FFFFFF" w:fill="auto"/>
          </w:tcPr>
          <w:p w14:paraId="02142F1C" w14:textId="77777777" w:rsidR="00C80596" w:rsidRPr="00C80596" w:rsidRDefault="00C80596" w:rsidP="00C80596">
            <w:pPr>
              <w:pStyle w:val="TAC"/>
              <w:rPr>
                <w:sz w:val="16"/>
                <w:szCs w:val="16"/>
              </w:rPr>
            </w:pPr>
          </w:p>
        </w:tc>
        <w:tc>
          <w:tcPr>
            <w:tcW w:w="425" w:type="dxa"/>
            <w:shd w:val="solid" w:color="FFFFFF" w:fill="auto"/>
          </w:tcPr>
          <w:p w14:paraId="5B600143" w14:textId="1EA08482"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D1D5B1C" w14:textId="4425EBB2" w:rsidR="00C80596" w:rsidRPr="00C80596" w:rsidRDefault="00C80596" w:rsidP="00C80596">
            <w:pPr>
              <w:pStyle w:val="TAL"/>
              <w:rPr>
                <w:sz w:val="16"/>
                <w:szCs w:val="16"/>
              </w:rPr>
            </w:pPr>
            <w:r w:rsidRPr="00C80596">
              <w:rPr>
                <w:sz w:val="16"/>
                <w:szCs w:val="16"/>
              </w:rPr>
              <w:t>CR on ACS/IBB of FR2 inter-band CA</w:t>
            </w:r>
          </w:p>
        </w:tc>
        <w:tc>
          <w:tcPr>
            <w:tcW w:w="708" w:type="dxa"/>
            <w:shd w:val="solid" w:color="FFFFFF" w:fill="auto"/>
          </w:tcPr>
          <w:p w14:paraId="3A3CFDA4" w14:textId="2051F012" w:rsidR="00C80596" w:rsidRPr="008A771A" w:rsidRDefault="00C80596" w:rsidP="00C80596">
            <w:pPr>
              <w:pStyle w:val="TAC"/>
              <w:keepNext w:val="0"/>
              <w:rPr>
                <w:sz w:val="16"/>
                <w:szCs w:val="16"/>
              </w:rPr>
            </w:pPr>
            <w:r w:rsidRPr="009D09F4">
              <w:rPr>
                <w:sz w:val="16"/>
                <w:szCs w:val="16"/>
              </w:rPr>
              <w:t>17.8.0</w:t>
            </w:r>
          </w:p>
        </w:tc>
      </w:tr>
      <w:tr w:rsidR="00C80596" w:rsidRPr="00C04A08" w14:paraId="5DBFE08E" w14:textId="77777777" w:rsidTr="00E32434">
        <w:trPr>
          <w:trHeight w:val="59"/>
          <w:jc w:val="center"/>
        </w:trPr>
        <w:tc>
          <w:tcPr>
            <w:tcW w:w="800" w:type="dxa"/>
            <w:shd w:val="solid" w:color="FFFFFF" w:fill="auto"/>
          </w:tcPr>
          <w:p w14:paraId="68703F6A" w14:textId="4BC25C49"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353DA93D" w14:textId="7A5B4B7C"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199259EF" w14:textId="00789A62" w:rsidR="00C80596" w:rsidRPr="00C80596" w:rsidRDefault="00C80596" w:rsidP="00C80596">
            <w:pPr>
              <w:pStyle w:val="TAC"/>
              <w:rPr>
                <w:sz w:val="16"/>
                <w:szCs w:val="16"/>
              </w:rPr>
            </w:pPr>
            <w:r w:rsidRPr="00C80596">
              <w:rPr>
                <w:sz w:val="16"/>
                <w:szCs w:val="16"/>
              </w:rPr>
              <w:t>RP-223290</w:t>
            </w:r>
          </w:p>
        </w:tc>
        <w:tc>
          <w:tcPr>
            <w:tcW w:w="567" w:type="dxa"/>
            <w:shd w:val="solid" w:color="FFFFFF" w:fill="auto"/>
          </w:tcPr>
          <w:p w14:paraId="1E90F853" w14:textId="2BD47F2F" w:rsidR="00C80596" w:rsidRPr="00C80596" w:rsidRDefault="00C80596" w:rsidP="00C80596">
            <w:pPr>
              <w:pStyle w:val="TAC"/>
              <w:rPr>
                <w:sz w:val="16"/>
                <w:szCs w:val="16"/>
              </w:rPr>
            </w:pPr>
            <w:r w:rsidRPr="00C80596">
              <w:rPr>
                <w:sz w:val="16"/>
                <w:szCs w:val="16"/>
              </w:rPr>
              <w:t>0521</w:t>
            </w:r>
          </w:p>
        </w:tc>
        <w:tc>
          <w:tcPr>
            <w:tcW w:w="425" w:type="dxa"/>
            <w:shd w:val="solid" w:color="FFFFFF" w:fill="auto"/>
          </w:tcPr>
          <w:p w14:paraId="3A933B1B" w14:textId="77777777" w:rsidR="00C80596" w:rsidRPr="00C80596" w:rsidRDefault="00C80596" w:rsidP="00C80596">
            <w:pPr>
              <w:pStyle w:val="TAC"/>
              <w:rPr>
                <w:sz w:val="16"/>
                <w:szCs w:val="16"/>
              </w:rPr>
            </w:pPr>
          </w:p>
        </w:tc>
        <w:tc>
          <w:tcPr>
            <w:tcW w:w="425" w:type="dxa"/>
            <w:shd w:val="solid" w:color="FFFFFF" w:fill="auto"/>
          </w:tcPr>
          <w:p w14:paraId="3D4F4211" w14:textId="49D13AE7" w:rsidR="00C80596" w:rsidRPr="00C80596" w:rsidRDefault="00C80596" w:rsidP="00C80596">
            <w:pPr>
              <w:pStyle w:val="TAC"/>
              <w:rPr>
                <w:sz w:val="16"/>
                <w:szCs w:val="16"/>
              </w:rPr>
            </w:pPr>
            <w:r w:rsidRPr="00C80596">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4A6560D" w14:textId="2A1A8941" w:rsidR="00C80596" w:rsidRPr="00C80596" w:rsidRDefault="00C80596" w:rsidP="00C80596">
            <w:pPr>
              <w:pStyle w:val="TAL"/>
              <w:rPr>
                <w:sz w:val="16"/>
                <w:szCs w:val="16"/>
              </w:rPr>
            </w:pPr>
            <w:r w:rsidRPr="00C80596">
              <w:rPr>
                <w:sz w:val="16"/>
                <w:szCs w:val="16"/>
              </w:rPr>
              <w:t>CR for Rel-17 38.101-2 to correct the side condition for CSI-RS based</w:t>
            </w:r>
          </w:p>
        </w:tc>
        <w:tc>
          <w:tcPr>
            <w:tcW w:w="708" w:type="dxa"/>
            <w:shd w:val="solid" w:color="FFFFFF" w:fill="auto"/>
          </w:tcPr>
          <w:p w14:paraId="1C3FFC54" w14:textId="2931D366" w:rsidR="00C80596" w:rsidRPr="008A771A" w:rsidRDefault="00C80596" w:rsidP="00C80596">
            <w:pPr>
              <w:pStyle w:val="TAC"/>
              <w:keepNext w:val="0"/>
              <w:rPr>
                <w:sz w:val="16"/>
                <w:szCs w:val="16"/>
              </w:rPr>
            </w:pPr>
            <w:r w:rsidRPr="009D09F4">
              <w:rPr>
                <w:sz w:val="16"/>
                <w:szCs w:val="16"/>
              </w:rPr>
              <w:t>17.8.0</w:t>
            </w:r>
          </w:p>
        </w:tc>
      </w:tr>
      <w:tr w:rsidR="00C80596" w:rsidRPr="00C04A08" w14:paraId="43AF1975" w14:textId="77777777" w:rsidTr="00E32434">
        <w:trPr>
          <w:trHeight w:val="59"/>
          <w:jc w:val="center"/>
        </w:trPr>
        <w:tc>
          <w:tcPr>
            <w:tcW w:w="800" w:type="dxa"/>
            <w:shd w:val="solid" w:color="FFFFFF" w:fill="auto"/>
          </w:tcPr>
          <w:p w14:paraId="6203E9A1" w14:textId="3C518494"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4B26AFBC" w14:textId="1E57F1DE"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2630AEDE" w14:textId="527F58CB" w:rsidR="00C80596" w:rsidRPr="00C80596" w:rsidRDefault="00C80596" w:rsidP="00C80596">
            <w:pPr>
              <w:pStyle w:val="TAC"/>
              <w:rPr>
                <w:sz w:val="16"/>
                <w:szCs w:val="16"/>
              </w:rPr>
            </w:pPr>
            <w:r w:rsidRPr="00C80596">
              <w:rPr>
                <w:sz w:val="16"/>
                <w:szCs w:val="16"/>
              </w:rPr>
              <w:t>RP-223296</w:t>
            </w:r>
          </w:p>
        </w:tc>
        <w:tc>
          <w:tcPr>
            <w:tcW w:w="567" w:type="dxa"/>
            <w:shd w:val="solid" w:color="FFFFFF" w:fill="auto"/>
          </w:tcPr>
          <w:p w14:paraId="34B13FE2" w14:textId="6FE28470" w:rsidR="00C80596" w:rsidRPr="00C80596" w:rsidRDefault="00C80596" w:rsidP="00C80596">
            <w:pPr>
              <w:pStyle w:val="TAC"/>
              <w:rPr>
                <w:sz w:val="16"/>
                <w:szCs w:val="16"/>
              </w:rPr>
            </w:pPr>
            <w:r w:rsidRPr="00C80596">
              <w:rPr>
                <w:sz w:val="16"/>
                <w:szCs w:val="16"/>
              </w:rPr>
              <w:t>0524</w:t>
            </w:r>
          </w:p>
        </w:tc>
        <w:tc>
          <w:tcPr>
            <w:tcW w:w="425" w:type="dxa"/>
            <w:shd w:val="solid" w:color="FFFFFF" w:fill="auto"/>
          </w:tcPr>
          <w:p w14:paraId="0EEC94A6" w14:textId="77777777" w:rsidR="00C80596" w:rsidRPr="00C80596" w:rsidRDefault="00C80596" w:rsidP="00C80596">
            <w:pPr>
              <w:pStyle w:val="TAC"/>
              <w:rPr>
                <w:sz w:val="16"/>
                <w:szCs w:val="16"/>
              </w:rPr>
            </w:pPr>
          </w:p>
        </w:tc>
        <w:tc>
          <w:tcPr>
            <w:tcW w:w="425" w:type="dxa"/>
            <w:shd w:val="solid" w:color="FFFFFF" w:fill="auto"/>
          </w:tcPr>
          <w:p w14:paraId="250F6C17" w14:textId="39FCAB38" w:rsidR="00C80596" w:rsidRPr="00C80596" w:rsidRDefault="00C80596" w:rsidP="00C80596">
            <w:pPr>
              <w:pStyle w:val="TAC"/>
              <w:rPr>
                <w:sz w:val="16"/>
                <w:szCs w:val="16"/>
              </w:rPr>
            </w:pPr>
            <w:r w:rsidRPr="00C80596">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BB26248" w14:textId="28087337" w:rsidR="00C80596" w:rsidRPr="00C80596" w:rsidRDefault="00C80596" w:rsidP="00C80596">
            <w:pPr>
              <w:pStyle w:val="TAL"/>
              <w:rPr>
                <w:sz w:val="16"/>
                <w:szCs w:val="16"/>
              </w:rPr>
            </w:pPr>
            <w:r w:rsidRPr="00C80596">
              <w:rPr>
                <w:sz w:val="16"/>
                <w:szCs w:val="16"/>
              </w:rPr>
              <w:t>CR to 38.101-2 on removing ambiguity in CA MPR definition</w:t>
            </w:r>
          </w:p>
        </w:tc>
        <w:tc>
          <w:tcPr>
            <w:tcW w:w="708" w:type="dxa"/>
            <w:shd w:val="solid" w:color="FFFFFF" w:fill="auto"/>
          </w:tcPr>
          <w:p w14:paraId="65713946" w14:textId="2F0302BF" w:rsidR="00C80596" w:rsidRPr="008A771A" w:rsidRDefault="00C80596" w:rsidP="00C80596">
            <w:pPr>
              <w:pStyle w:val="TAC"/>
              <w:keepNext w:val="0"/>
              <w:rPr>
                <w:sz w:val="16"/>
                <w:szCs w:val="16"/>
              </w:rPr>
            </w:pPr>
            <w:r w:rsidRPr="009D09F4">
              <w:rPr>
                <w:sz w:val="16"/>
                <w:szCs w:val="16"/>
              </w:rPr>
              <w:t>17.8.0</w:t>
            </w:r>
          </w:p>
        </w:tc>
      </w:tr>
      <w:tr w:rsidR="00C80596" w:rsidRPr="00C04A08" w14:paraId="2727BA58" w14:textId="77777777" w:rsidTr="00E32434">
        <w:trPr>
          <w:trHeight w:val="59"/>
          <w:jc w:val="center"/>
        </w:trPr>
        <w:tc>
          <w:tcPr>
            <w:tcW w:w="800" w:type="dxa"/>
            <w:shd w:val="solid" w:color="FFFFFF" w:fill="auto"/>
          </w:tcPr>
          <w:p w14:paraId="2F706DFA" w14:textId="2EE68BCB"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0737ECCF" w14:textId="5D8DC2C9"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078484A3" w14:textId="7A7E3CDF" w:rsidR="00C80596" w:rsidRPr="00C80596" w:rsidRDefault="00C80596" w:rsidP="00C80596">
            <w:pPr>
              <w:pStyle w:val="TAC"/>
              <w:rPr>
                <w:sz w:val="16"/>
                <w:szCs w:val="16"/>
              </w:rPr>
            </w:pPr>
            <w:r w:rsidRPr="00C80596">
              <w:rPr>
                <w:sz w:val="16"/>
                <w:szCs w:val="16"/>
              </w:rPr>
              <w:t>RP-223308</w:t>
            </w:r>
          </w:p>
        </w:tc>
        <w:tc>
          <w:tcPr>
            <w:tcW w:w="567" w:type="dxa"/>
            <w:shd w:val="solid" w:color="FFFFFF" w:fill="auto"/>
          </w:tcPr>
          <w:p w14:paraId="01E126FA" w14:textId="5FFFB8D8" w:rsidR="00C80596" w:rsidRPr="00C80596" w:rsidRDefault="00C80596" w:rsidP="00C80596">
            <w:pPr>
              <w:pStyle w:val="TAC"/>
              <w:rPr>
                <w:sz w:val="16"/>
                <w:szCs w:val="16"/>
              </w:rPr>
            </w:pPr>
            <w:r w:rsidRPr="00C80596">
              <w:rPr>
                <w:sz w:val="16"/>
                <w:szCs w:val="16"/>
              </w:rPr>
              <w:t>0525</w:t>
            </w:r>
          </w:p>
        </w:tc>
        <w:tc>
          <w:tcPr>
            <w:tcW w:w="425" w:type="dxa"/>
            <w:shd w:val="solid" w:color="FFFFFF" w:fill="auto"/>
          </w:tcPr>
          <w:p w14:paraId="35A0FC6B" w14:textId="70630F8E" w:rsidR="00C80596" w:rsidRPr="00C80596" w:rsidRDefault="00C80596" w:rsidP="00C80596">
            <w:pPr>
              <w:pStyle w:val="TAC"/>
              <w:rPr>
                <w:sz w:val="16"/>
                <w:szCs w:val="16"/>
              </w:rPr>
            </w:pPr>
            <w:r w:rsidRPr="00C80596">
              <w:rPr>
                <w:sz w:val="16"/>
                <w:szCs w:val="16"/>
              </w:rPr>
              <w:t>3</w:t>
            </w:r>
          </w:p>
        </w:tc>
        <w:tc>
          <w:tcPr>
            <w:tcW w:w="425" w:type="dxa"/>
            <w:shd w:val="solid" w:color="FFFFFF" w:fill="auto"/>
          </w:tcPr>
          <w:p w14:paraId="7C00662B" w14:textId="2D415218"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65C7389" w14:textId="6738BC5A" w:rsidR="00C80596" w:rsidRPr="00C80596" w:rsidRDefault="00C80596" w:rsidP="00C80596">
            <w:pPr>
              <w:pStyle w:val="TAL"/>
              <w:rPr>
                <w:sz w:val="16"/>
                <w:szCs w:val="16"/>
              </w:rPr>
            </w:pPr>
            <w:r w:rsidRPr="00C80596">
              <w:rPr>
                <w:sz w:val="16"/>
                <w:szCs w:val="16"/>
              </w:rPr>
              <w:t>R17 CR on introduction of FR2 CA DC location reporting</w:t>
            </w:r>
          </w:p>
        </w:tc>
        <w:tc>
          <w:tcPr>
            <w:tcW w:w="708" w:type="dxa"/>
            <w:shd w:val="solid" w:color="FFFFFF" w:fill="auto"/>
          </w:tcPr>
          <w:p w14:paraId="13C9289D" w14:textId="218D3254" w:rsidR="00C80596" w:rsidRPr="008A771A" w:rsidRDefault="00C80596" w:rsidP="00C80596">
            <w:pPr>
              <w:pStyle w:val="TAC"/>
              <w:keepNext w:val="0"/>
              <w:rPr>
                <w:sz w:val="16"/>
                <w:szCs w:val="16"/>
              </w:rPr>
            </w:pPr>
            <w:r w:rsidRPr="009D09F4">
              <w:rPr>
                <w:sz w:val="16"/>
                <w:szCs w:val="16"/>
              </w:rPr>
              <w:t>17.8.0</w:t>
            </w:r>
          </w:p>
        </w:tc>
      </w:tr>
      <w:tr w:rsidR="00C80596" w:rsidRPr="00C04A08" w14:paraId="0C5106D3" w14:textId="77777777" w:rsidTr="00E32434">
        <w:trPr>
          <w:trHeight w:val="59"/>
          <w:jc w:val="center"/>
        </w:trPr>
        <w:tc>
          <w:tcPr>
            <w:tcW w:w="800" w:type="dxa"/>
            <w:shd w:val="solid" w:color="FFFFFF" w:fill="auto"/>
          </w:tcPr>
          <w:p w14:paraId="3A249B5C" w14:textId="22768345"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2968E6A6" w14:textId="3796B746"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38653A0F" w14:textId="57F2265B" w:rsidR="00C80596" w:rsidRPr="00C80596" w:rsidRDefault="00C80596" w:rsidP="00C80596">
            <w:pPr>
              <w:pStyle w:val="TAC"/>
              <w:rPr>
                <w:sz w:val="16"/>
                <w:szCs w:val="16"/>
              </w:rPr>
            </w:pPr>
            <w:r w:rsidRPr="00C80596">
              <w:rPr>
                <w:sz w:val="16"/>
                <w:szCs w:val="16"/>
              </w:rPr>
              <w:t>RP-223291</w:t>
            </w:r>
          </w:p>
        </w:tc>
        <w:tc>
          <w:tcPr>
            <w:tcW w:w="567" w:type="dxa"/>
            <w:shd w:val="solid" w:color="FFFFFF" w:fill="auto"/>
          </w:tcPr>
          <w:p w14:paraId="1E711D6E" w14:textId="2358B9AB" w:rsidR="00C80596" w:rsidRPr="00C80596" w:rsidRDefault="00C80596" w:rsidP="00C80596">
            <w:pPr>
              <w:pStyle w:val="TAC"/>
              <w:rPr>
                <w:sz w:val="16"/>
                <w:szCs w:val="16"/>
              </w:rPr>
            </w:pPr>
            <w:r w:rsidRPr="00C80596">
              <w:rPr>
                <w:sz w:val="16"/>
                <w:szCs w:val="16"/>
              </w:rPr>
              <w:t>0528</w:t>
            </w:r>
          </w:p>
        </w:tc>
        <w:tc>
          <w:tcPr>
            <w:tcW w:w="425" w:type="dxa"/>
            <w:shd w:val="solid" w:color="FFFFFF" w:fill="auto"/>
          </w:tcPr>
          <w:p w14:paraId="7482BF7A" w14:textId="77777777" w:rsidR="00C80596" w:rsidRPr="00C80596" w:rsidRDefault="00C80596" w:rsidP="00C80596">
            <w:pPr>
              <w:pStyle w:val="TAC"/>
              <w:rPr>
                <w:sz w:val="16"/>
                <w:szCs w:val="16"/>
              </w:rPr>
            </w:pPr>
          </w:p>
        </w:tc>
        <w:tc>
          <w:tcPr>
            <w:tcW w:w="425" w:type="dxa"/>
            <w:shd w:val="solid" w:color="FFFFFF" w:fill="auto"/>
          </w:tcPr>
          <w:p w14:paraId="56F8A634" w14:textId="3DF738E3"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C0CEE89" w14:textId="069EAB74" w:rsidR="00C80596" w:rsidRPr="00C80596" w:rsidRDefault="00C80596" w:rsidP="00C80596">
            <w:pPr>
              <w:pStyle w:val="TAL"/>
              <w:rPr>
                <w:sz w:val="16"/>
                <w:szCs w:val="16"/>
              </w:rPr>
            </w:pPr>
            <w:r w:rsidRPr="00C80596">
              <w:rPr>
                <w:sz w:val="16"/>
                <w:szCs w:val="16"/>
              </w:rPr>
              <w:t>Correction to DL RMC (Rel-17)</w:t>
            </w:r>
          </w:p>
        </w:tc>
        <w:tc>
          <w:tcPr>
            <w:tcW w:w="708" w:type="dxa"/>
            <w:shd w:val="solid" w:color="FFFFFF" w:fill="auto"/>
          </w:tcPr>
          <w:p w14:paraId="3727C8D9" w14:textId="40D08B4B" w:rsidR="00C80596" w:rsidRPr="008A771A" w:rsidRDefault="00C80596" w:rsidP="00C80596">
            <w:pPr>
              <w:pStyle w:val="TAC"/>
              <w:keepNext w:val="0"/>
              <w:rPr>
                <w:sz w:val="16"/>
                <w:szCs w:val="16"/>
              </w:rPr>
            </w:pPr>
            <w:r w:rsidRPr="009D09F4">
              <w:rPr>
                <w:sz w:val="16"/>
                <w:szCs w:val="16"/>
              </w:rPr>
              <w:t>17.8.0</w:t>
            </w:r>
          </w:p>
        </w:tc>
      </w:tr>
      <w:tr w:rsidR="00C80596" w:rsidRPr="00C04A08" w14:paraId="326126FB" w14:textId="77777777" w:rsidTr="00E32434">
        <w:trPr>
          <w:trHeight w:val="59"/>
          <w:jc w:val="center"/>
        </w:trPr>
        <w:tc>
          <w:tcPr>
            <w:tcW w:w="800" w:type="dxa"/>
            <w:shd w:val="solid" w:color="FFFFFF" w:fill="auto"/>
          </w:tcPr>
          <w:p w14:paraId="1B7F85E6" w14:textId="2C01BDAA"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064099B5" w14:textId="59D5F64D"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77555D5D" w14:textId="7FB647E6" w:rsidR="00C80596" w:rsidRPr="00C80596" w:rsidRDefault="00C80596" w:rsidP="00C80596">
            <w:pPr>
              <w:pStyle w:val="TAC"/>
              <w:rPr>
                <w:sz w:val="16"/>
                <w:szCs w:val="16"/>
              </w:rPr>
            </w:pPr>
            <w:r w:rsidRPr="00C80596">
              <w:rPr>
                <w:sz w:val="16"/>
                <w:szCs w:val="16"/>
              </w:rPr>
              <w:t>RP-223309</w:t>
            </w:r>
          </w:p>
        </w:tc>
        <w:tc>
          <w:tcPr>
            <w:tcW w:w="567" w:type="dxa"/>
            <w:shd w:val="solid" w:color="FFFFFF" w:fill="auto"/>
          </w:tcPr>
          <w:p w14:paraId="20EBA3DC" w14:textId="1DD78AFF" w:rsidR="00C80596" w:rsidRPr="00C80596" w:rsidRDefault="00C80596" w:rsidP="00C80596">
            <w:pPr>
              <w:pStyle w:val="TAC"/>
              <w:rPr>
                <w:sz w:val="16"/>
                <w:szCs w:val="16"/>
              </w:rPr>
            </w:pPr>
            <w:r w:rsidRPr="00C80596">
              <w:rPr>
                <w:sz w:val="16"/>
                <w:szCs w:val="16"/>
              </w:rPr>
              <w:t>0529</w:t>
            </w:r>
          </w:p>
        </w:tc>
        <w:tc>
          <w:tcPr>
            <w:tcW w:w="425" w:type="dxa"/>
            <w:shd w:val="solid" w:color="FFFFFF" w:fill="auto"/>
          </w:tcPr>
          <w:p w14:paraId="0AF9F821" w14:textId="70FC231D" w:rsidR="00C80596" w:rsidRPr="00C80596" w:rsidRDefault="00C80596" w:rsidP="00C80596">
            <w:pPr>
              <w:pStyle w:val="TAC"/>
              <w:rPr>
                <w:sz w:val="16"/>
                <w:szCs w:val="16"/>
              </w:rPr>
            </w:pPr>
            <w:r w:rsidRPr="00C80596">
              <w:rPr>
                <w:sz w:val="16"/>
                <w:szCs w:val="16"/>
              </w:rPr>
              <w:t>2</w:t>
            </w:r>
          </w:p>
        </w:tc>
        <w:tc>
          <w:tcPr>
            <w:tcW w:w="425" w:type="dxa"/>
            <w:shd w:val="solid" w:color="FFFFFF" w:fill="auto"/>
          </w:tcPr>
          <w:p w14:paraId="32B0CF39" w14:textId="504E31F5"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40A9141" w14:textId="1024440E" w:rsidR="00C80596" w:rsidRPr="00C80596" w:rsidRDefault="00C80596" w:rsidP="00C80596">
            <w:pPr>
              <w:pStyle w:val="TAL"/>
              <w:rPr>
                <w:sz w:val="16"/>
                <w:szCs w:val="16"/>
              </w:rPr>
            </w:pPr>
            <w:r w:rsidRPr="00C80596">
              <w:rPr>
                <w:sz w:val="16"/>
                <w:szCs w:val="16"/>
              </w:rPr>
              <w:t>Adding DL RMC for band n263</w:t>
            </w:r>
          </w:p>
        </w:tc>
        <w:tc>
          <w:tcPr>
            <w:tcW w:w="708" w:type="dxa"/>
            <w:shd w:val="solid" w:color="FFFFFF" w:fill="auto"/>
          </w:tcPr>
          <w:p w14:paraId="64733265" w14:textId="1B7CA0BA" w:rsidR="00C80596" w:rsidRPr="008A771A" w:rsidRDefault="00C80596" w:rsidP="00C80596">
            <w:pPr>
              <w:pStyle w:val="TAC"/>
              <w:keepNext w:val="0"/>
              <w:rPr>
                <w:sz w:val="16"/>
                <w:szCs w:val="16"/>
              </w:rPr>
            </w:pPr>
            <w:r w:rsidRPr="009D09F4">
              <w:rPr>
                <w:sz w:val="16"/>
                <w:szCs w:val="16"/>
              </w:rPr>
              <w:t>17.8.0</w:t>
            </w:r>
          </w:p>
        </w:tc>
      </w:tr>
      <w:tr w:rsidR="0074775B" w:rsidRPr="00C04A08" w14:paraId="2FC503D1" w14:textId="77777777" w:rsidTr="00E32434">
        <w:trPr>
          <w:trHeight w:val="59"/>
          <w:jc w:val="center"/>
        </w:trPr>
        <w:tc>
          <w:tcPr>
            <w:tcW w:w="800" w:type="dxa"/>
            <w:shd w:val="solid" w:color="FFFFFF" w:fill="auto"/>
          </w:tcPr>
          <w:p w14:paraId="4CA401F5" w14:textId="4586D55D" w:rsidR="0074775B" w:rsidRDefault="0074775B" w:rsidP="0074775B">
            <w:pPr>
              <w:pStyle w:val="TAC"/>
              <w:keepNext w:val="0"/>
              <w:rPr>
                <w:sz w:val="16"/>
                <w:szCs w:val="16"/>
              </w:rPr>
            </w:pPr>
            <w:r>
              <w:rPr>
                <w:sz w:val="16"/>
                <w:szCs w:val="16"/>
              </w:rPr>
              <w:t>2023-03</w:t>
            </w:r>
          </w:p>
        </w:tc>
        <w:tc>
          <w:tcPr>
            <w:tcW w:w="800" w:type="dxa"/>
            <w:shd w:val="solid" w:color="FFFFFF" w:fill="auto"/>
          </w:tcPr>
          <w:p w14:paraId="4AEBE560" w14:textId="72CB96AD" w:rsidR="0074775B" w:rsidRDefault="0074775B" w:rsidP="0074775B">
            <w:pPr>
              <w:pStyle w:val="TAC"/>
              <w:keepNext w:val="0"/>
              <w:rPr>
                <w:sz w:val="14"/>
                <w:szCs w:val="14"/>
              </w:rPr>
            </w:pPr>
            <w:r>
              <w:rPr>
                <w:sz w:val="14"/>
                <w:szCs w:val="14"/>
              </w:rPr>
              <w:t>RAN#99</w:t>
            </w:r>
          </w:p>
        </w:tc>
        <w:tc>
          <w:tcPr>
            <w:tcW w:w="952" w:type="dxa"/>
            <w:shd w:val="solid" w:color="FFFFFF" w:fill="auto"/>
          </w:tcPr>
          <w:p w14:paraId="56CB77C1" w14:textId="09030F71" w:rsidR="0074775B" w:rsidRPr="0074775B" w:rsidRDefault="0074775B" w:rsidP="002D77EA">
            <w:pPr>
              <w:pStyle w:val="TAL"/>
              <w:rPr>
                <w:sz w:val="16"/>
                <w:szCs w:val="16"/>
              </w:rPr>
            </w:pPr>
            <w:r w:rsidRPr="002D77EA">
              <w:rPr>
                <w:sz w:val="16"/>
                <w:szCs w:val="16"/>
              </w:rPr>
              <w:t>RP-230519</w:t>
            </w:r>
          </w:p>
        </w:tc>
        <w:tc>
          <w:tcPr>
            <w:tcW w:w="567" w:type="dxa"/>
            <w:shd w:val="solid" w:color="FFFFFF" w:fill="auto"/>
          </w:tcPr>
          <w:p w14:paraId="56BE05D2" w14:textId="25FB7800" w:rsidR="0074775B" w:rsidRPr="0074775B" w:rsidRDefault="0074775B" w:rsidP="0074775B">
            <w:pPr>
              <w:pStyle w:val="TAC"/>
              <w:rPr>
                <w:sz w:val="16"/>
                <w:szCs w:val="16"/>
              </w:rPr>
            </w:pPr>
            <w:r w:rsidRPr="002D77EA">
              <w:rPr>
                <w:sz w:val="16"/>
                <w:szCs w:val="16"/>
              </w:rPr>
              <w:t>0531</w:t>
            </w:r>
          </w:p>
        </w:tc>
        <w:tc>
          <w:tcPr>
            <w:tcW w:w="425" w:type="dxa"/>
            <w:shd w:val="solid" w:color="FFFFFF" w:fill="auto"/>
          </w:tcPr>
          <w:p w14:paraId="52F239E8" w14:textId="77777777" w:rsidR="0074775B" w:rsidRPr="0074775B" w:rsidRDefault="0074775B" w:rsidP="0074775B">
            <w:pPr>
              <w:pStyle w:val="TAC"/>
              <w:rPr>
                <w:sz w:val="16"/>
                <w:szCs w:val="16"/>
              </w:rPr>
            </w:pPr>
          </w:p>
        </w:tc>
        <w:tc>
          <w:tcPr>
            <w:tcW w:w="425" w:type="dxa"/>
            <w:shd w:val="solid" w:color="FFFFFF" w:fill="auto"/>
          </w:tcPr>
          <w:p w14:paraId="31A45359" w14:textId="5C4D675A" w:rsidR="0074775B" w:rsidRPr="0074775B" w:rsidRDefault="0074775B" w:rsidP="0074775B">
            <w:pPr>
              <w:pStyle w:val="TAC"/>
              <w:rPr>
                <w:sz w:val="16"/>
                <w:szCs w:val="16"/>
              </w:rPr>
            </w:pPr>
            <w:r w:rsidRPr="002D77E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81E3D8D" w14:textId="5F8667C5" w:rsidR="0074775B" w:rsidRPr="0074775B" w:rsidRDefault="0074775B" w:rsidP="0074775B">
            <w:pPr>
              <w:pStyle w:val="TAL"/>
              <w:rPr>
                <w:sz w:val="16"/>
                <w:szCs w:val="16"/>
              </w:rPr>
            </w:pPr>
            <w:r w:rsidRPr="002D77EA">
              <w:rPr>
                <w:sz w:val="16"/>
                <w:szCs w:val="16"/>
              </w:rPr>
              <w:t>CR on updating the name of UE capability for UL gap</w:t>
            </w:r>
          </w:p>
        </w:tc>
        <w:tc>
          <w:tcPr>
            <w:tcW w:w="708" w:type="dxa"/>
            <w:shd w:val="solid" w:color="FFFFFF" w:fill="auto"/>
          </w:tcPr>
          <w:p w14:paraId="0B2BF0E4" w14:textId="61B6125E" w:rsidR="0074775B" w:rsidRPr="009D09F4" w:rsidRDefault="0074775B" w:rsidP="0074775B">
            <w:pPr>
              <w:pStyle w:val="TAC"/>
              <w:keepNext w:val="0"/>
              <w:rPr>
                <w:sz w:val="16"/>
                <w:szCs w:val="16"/>
              </w:rPr>
            </w:pPr>
            <w:r>
              <w:rPr>
                <w:sz w:val="16"/>
                <w:szCs w:val="16"/>
              </w:rPr>
              <w:t>17.9.0</w:t>
            </w:r>
          </w:p>
        </w:tc>
      </w:tr>
      <w:tr w:rsidR="0074775B" w:rsidRPr="00C04A08" w14:paraId="2333F1A0" w14:textId="77777777" w:rsidTr="00E32434">
        <w:trPr>
          <w:trHeight w:val="59"/>
          <w:jc w:val="center"/>
        </w:trPr>
        <w:tc>
          <w:tcPr>
            <w:tcW w:w="800" w:type="dxa"/>
            <w:shd w:val="solid" w:color="FFFFFF" w:fill="auto"/>
          </w:tcPr>
          <w:p w14:paraId="27D98255" w14:textId="798FD49F" w:rsidR="0074775B" w:rsidRDefault="0074775B" w:rsidP="0074775B">
            <w:pPr>
              <w:pStyle w:val="TAC"/>
              <w:keepNext w:val="0"/>
              <w:rPr>
                <w:sz w:val="16"/>
                <w:szCs w:val="16"/>
              </w:rPr>
            </w:pPr>
            <w:r>
              <w:rPr>
                <w:sz w:val="16"/>
                <w:szCs w:val="16"/>
              </w:rPr>
              <w:lastRenderedPageBreak/>
              <w:t>2023-03</w:t>
            </w:r>
          </w:p>
        </w:tc>
        <w:tc>
          <w:tcPr>
            <w:tcW w:w="800" w:type="dxa"/>
            <w:shd w:val="solid" w:color="FFFFFF" w:fill="auto"/>
          </w:tcPr>
          <w:p w14:paraId="5E69CCE5" w14:textId="1DDCC576" w:rsidR="0074775B" w:rsidRDefault="0074775B" w:rsidP="0074775B">
            <w:pPr>
              <w:pStyle w:val="TAC"/>
              <w:keepNext w:val="0"/>
              <w:rPr>
                <w:sz w:val="14"/>
                <w:szCs w:val="14"/>
              </w:rPr>
            </w:pPr>
            <w:r>
              <w:rPr>
                <w:sz w:val="14"/>
                <w:szCs w:val="14"/>
              </w:rPr>
              <w:t>RAN#99</w:t>
            </w:r>
          </w:p>
        </w:tc>
        <w:tc>
          <w:tcPr>
            <w:tcW w:w="952" w:type="dxa"/>
            <w:shd w:val="solid" w:color="FFFFFF" w:fill="auto"/>
          </w:tcPr>
          <w:p w14:paraId="1BE65B1D" w14:textId="55740591" w:rsidR="0074775B" w:rsidRPr="0074775B" w:rsidRDefault="0074775B" w:rsidP="002D77EA">
            <w:pPr>
              <w:pStyle w:val="TAL"/>
              <w:rPr>
                <w:sz w:val="16"/>
                <w:szCs w:val="16"/>
              </w:rPr>
            </w:pPr>
            <w:r w:rsidRPr="002D77EA">
              <w:rPr>
                <w:sz w:val="16"/>
                <w:szCs w:val="16"/>
              </w:rPr>
              <w:t>RP-230514</w:t>
            </w:r>
          </w:p>
        </w:tc>
        <w:tc>
          <w:tcPr>
            <w:tcW w:w="567" w:type="dxa"/>
            <w:shd w:val="solid" w:color="FFFFFF" w:fill="auto"/>
          </w:tcPr>
          <w:p w14:paraId="6F422CEB" w14:textId="3B376793" w:rsidR="0074775B" w:rsidRPr="0074775B" w:rsidRDefault="0074775B" w:rsidP="0074775B">
            <w:pPr>
              <w:pStyle w:val="TAC"/>
              <w:rPr>
                <w:sz w:val="16"/>
                <w:szCs w:val="16"/>
              </w:rPr>
            </w:pPr>
            <w:r w:rsidRPr="002D77EA">
              <w:rPr>
                <w:sz w:val="16"/>
                <w:szCs w:val="16"/>
              </w:rPr>
              <w:t>0534</w:t>
            </w:r>
          </w:p>
        </w:tc>
        <w:tc>
          <w:tcPr>
            <w:tcW w:w="425" w:type="dxa"/>
            <w:shd w:val="solid" w:color="FFFFFF" w:fill="auto"/>
          </w:tcPr>
          <w:p w14:paraId="58C214DA" w14:textId="77777777" w:rsidR="0074775B" w:rsidRPr="0074775B" w:rsidRDefault="0074775B" w:rsidP="0074775B">
            <w:pPr>
              <w:pStyle w:val="TAC"/>
              <w:rPr>
                <w:sz w:val="16"/>
                <w:szCs w:val="16"/>
              </w:rPr>
            </w:pPr>
          </w:p>
        </w:tc>
        <w:tc>
          <w:tcPr>
            <w:tcW w:w="425" w:type="dxa"/>
            <w:shd w:val="solid" w:color="FFFFFF" w:fill="auto"/>
          </w:tcPr>
          <w:p w14:paraId="28A6D52D" w14:textId="2082C19D" w:rsidR="0074775B" w:rsidRPr="0074775B" w:rsidRDefault="0074775B" w:rsidP="0074775B">
            <w:pPr>
              <w:pStyle w:val="TAC"/>
              <w:rPr>
                <w:sz w:val="16"/>
                <w:szCs w:val="16"/>
              </w:rPr>
            </w:pPr>
            <w:r w:rsidRPr="002D77E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34CDAFE" w14:textId="4247D33F" w:rsidR="0074775B" w:rsidRPr="0074775B" w:rsidRDefault="0074775B" w:rsidP="0074775B">
            <w:pPr>
              <w:pStyle w:val="TAL"/>
              <w:rPr>
                <w:sz w:val="16"/>
                <w:szCs w:val="16"/>
              </w:rPr>
            </w:pPr>
            <w:r w:rsidRPr="002D77EA">
              <w:rPr>
                <w:sz w:val="16"/>
                <w:szCs w:val="16"/>
              </w:rPr>
              <w:t>CR to 38.101-2: FR2-2 power class content</w:t>
            </w:r>
          </w:p>
        </w:tc>
        <w:tc>
          <w:tcPr>
            <w:tcW w:w="708" w:type="dxa"/>
            <w:shd w:val="solid" w:color="FFFFFF" w:fill="auto"/>
          </w:tcPr>
          <w:p w14:paraId="567A0C3A" w14:textId="02F69A16" w:rsidR="0074775B" w:rsidRDefault="0074775B" w:rsidP="0074775B">
            <w:pPr>
              <w:pStyle w:val="TAC"/>
              <w:keepNext w:val="0"/>
              <w:rPr>
                <w:sz w:val="16"/>
                <w:szCs w:val="16"/>
              </w:rPr>
            </w:pPr>
            <w:r>
              <w:rPr>
                <w:sz w:val="16"/>
                <w:szCs w:val="16"/>
              </w:rPr>
              <w:t>17.9.0</w:t>
            </w:r>
          </w:p>
        </w:tc>
      </w:tr>
      <w:tr w:rsidR="0074775B" w:rsidRPr="00C04A08" w14:paraId="017CCE6B" w14:textId="77777777" w:rsidTr="00E32434">
        <w:trPr>
          <w:trHeight w:val="59"/>
          <w:jc w:val="center"/>
        </w:trPr>
        <w:tc>
          <w:tcPr>
            <w:tcW w:w="800" w:type="dxa"/>
            <w:shd w:val="solid" w:color="FFFFFF" w:fill="auto"/>
          </w:tcPr>
          <w:p w14:paraId="07FD0506" w14:textId="398FF059" w:rsidR="0074775B" w:rsidRDefault="0074775B" w:rsidP="0074775B">
            <w:pPr>
              <w:pStyle w:val="TAC"/>
              <w:keepNext w:val="0"/>
              <w:rPr>
                <w:sz w:val="16"/>
                <w:szCs w:val="16"/>
              </w:rPr>
            </w:pPr>
            <w:r>
              <w:rPr>
                <w:sz w:val="16"/>
                <w:szCs w:val="16"/>
              </w:rPr>
              <w:t>2023-03</w:t>
            </w:r>
          </w:p>
        </w:tc>
        <w:tc>
          <w:tcPr>
            <w:tcW w:w="800" w:type="dxa"/>
            <w:shd w:val="solid" w:color="FFFFFF" w:fill="auto"/>
          </w:tcPr>
          <w:p w14:paraId="10B65CCC" w14:textId="62044DD0" w:rsidR="0074775B" w:rsidRDefault="0074775B" w:rsidP="0074775B">
            <w:pPr>
              <w:pStyle w:val="TAC"/>
              <w:keepNext w:val="0"/>
              <w:rPr>
                <w:sz w:val="14"/>
                <w:szCs w:val="14"/>
              </w:rPr>
            </w:pPr>
            <w:r>
              <w:rPr>
                <w:sz w:val="14"/>
                <w:szCs w:val="14"/>
              </w:rPr>
              <w:t>RAN#99</w:t>
            </w:r>
          </w:p>
        </w:tc>
        <w:tc>
          <w:tcPr>
            <w:tcW w:w="952" w:type="dxa"/>
            <w:shd w:val="solid" w:color="FFFFFF" w:fill="auto"/>
          </w:tcPr>
          <w:p w14:paraId="3F12B8A1" w14:textId="5F066942" w:rsidR="0074775B" w:rsidRPr="0074775B" w:rsidRDefault="0074775B" w:rsidP="002D77EA">
            <w:pPr>
              <w:pStyle w:val="TAL"/>
              <w:rPr>
                <w:sz w:val="16"/>
                <w:szCs w:val="16"/>
              </w:rPr>
            </w:pPr>
            <w:r w:rsidRPr="002D77EA">
              <w:rPr>
                <w:sz w:val="16"/>
                <w:szCs w:val="16"/>
              </w:rPr>
              <w:t>RP-230501</w:t>
            </w:r>
          </w:p>
        </w:tc>
        <w:tc>
          <w:tcPr>
            <w:tcW w:w="567" w:type="dxa"/>
            <w:shd w:val="solid" w:color="FFFFFF" w:fill="auto"/>
          </w:tcPr>
          <w:p w14:paraId="4C41CD02" w14:textId="578D487E" w:rsidR="0074775B" w:rsidRPr="0074775B" w:rsidRDefault="0074775B" w:rsidP="0074775B">
            <w:pPr>
              <w:pStyle w:val="TAC"/>
              <w:rPr>
                <w:sz w:val="16"/>
                <w:szCs w:val="16"/>
              </w:rPr>
            </w:pPr>
            <w:r w:rsidRPr="002D77EA">
              <w:rPr>
                <w:sz w:val="16"/>
                <w:szCs w:val="16"/>
              </w:rPr>
              <w:t>0538</w:t>
            </w:r>
          </w:p>
        </w:tc>
        <w:tc>
          <w:tcPr>
            <w:tcW w:w="425" w:type="dxa"/>
            <w:shd w:val="solid" w:color="FFFFFF" w:fill="auto"/>
          </w:tcPr>
          <w:p w14:paraId="13629B5F" w14:textId="77777777" w:rsidR="0074775B" w:rsidRPr="0074775B" w:rsidRDefault="0074775B" w:rsidP="0074775B">
            <w:pPr>
              <w:pStyle w:val="TAC"/>
              <w:rPr>
                <w:sz w:val="16"/>
                <w:szCs w:val="16"/>
              </w:rPr>
            </w:pPr>
          </w:p>
        </w:tc>
        <w:tc>
          <w:tcPr>
            <w:tcW w:w="425" w:type="dxa"/>
            <w:shd w:val="solid" w:color="FFFFFF" w:fill="auto"/>
          </w:tcPr>
          <w:p w14:paraId="48EF5697" w14:textId="534A5650" w:rsidR="0074775B" w:rsidRPr="0074775B" w:rsidRDefault="0074775B" w:rsidP="0074775B">
            <w:pPr>
              <w:pStyle w:val="TAC"/>
              <w:rPr>
                <w:sz w:val="16"/>
                <w:szCs w:val="16"/>
              </w:rPr>
            </w:pPr>
            <w:r w:rsidRPr="002D77E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0D9B8D9" w14:textId="587FFA31" w:rsidR="0074775B" w:rsidRPr="0074775B" w:rsidRDefault="0074775B" w:rsidP="0074775B">
            <w:pPr>
              <w:pStyle w:val="TAL"/>
              <w:rPr>
                <w:sz w:val="16"/>
                <w:szCs w:val="16"/>
              </w:rPr>
            </w:pPr>
            <w:r w:rsidRPr="002D77EA">
              <w:rPr>
                <w:sz w:val="16"/>
                <w:szCs w:val="16"/>
              </w:rPr>
              <w:t>Addition of FR2 UL MIMO EVM measurement description</w:t>
            </w:r>
          </w:p>
        </w:tc>
        <w:tc>
          <w:tcPr>
            <w:tcW w:w="708" w:type="dxa"/>
            <w:shd w:val="solid" w:color="FFFFFF" w:fill="auto"/>
          </w:tcPr>
          <w:p w14:paraId="5B951613" w14:textId="4981EB66" w:rsidR="0074775B" w:rsidRDefault="0074775B" w:rsidP="0074775B">
            <w:pPr>
              <w:pStyle w:val="TAC"/>
              <w:keepNext w:val="0"/>
              <w:rPr>
                <w:sz w:val="16"/>
                <w:szCs w:val="16"/>
              </w:rPr>
            </w:pPr>
            <w:r>
              <w:rPr>
                <w:sz w:val="16"/>
                <w:szCs w:val="16"/>
              </w:rPr>
              <w:t>17.9.0</w:t>
            </w:r>
          </w:p>
        </w:tc>
      </w:tr>
      <w:tr w:rsidR="0074775B" w:rsidRPr="00C04A08" w14:paraId="3AAF1E5F" w14:textId="77777777" w:rsidTr="00E32434">
        <w:trPr>
          <w:trHeight w:val="59"/>
          <w:jc w:val="center"/>
        </w:trPr>
        <w:tc>
          <w:tcPr>
            <w:tcW w:w="800" w:type="dxa"/>
            <w:shd w:val="solid" w:color="FFFFFF" w:fill="auto"/>
          </w:tcPr>
          <w:p w14:paraId="78E17D51" w14:textId="5A2A0957" w:rsidR="0074775B" w:rsidRDefault="0074775B" w:rsidP="0074775B">
            <w:pPr>
              <w:pStyle w:val="TAC"/>
              <w:keepNext w:val="0"/>
              <w:rPr>
                <w:sz w:val="16"/>
                <w:szCs w:val="16"/>
              </w:rPr>
            </w:pPr>
            <w:r>
              <w:rPr>
                <w:sz w:val="16"/>
                <w:szCs w:val="16"/>
              </w:rPr>
              <w:t>2023-03</w:t>
            </w:r>
          </w:p>
        </w:tc>
        <w:tc>
          <w:tcPr>
            <w:tcW w:w="800" w:type="dxa"/>
            <w:shd w:val="solid" w:color="FFFFFF" w:fill="auto"/>
          </w:tcPr>
          <w:p w14:paraId="7D9191F2" w14:textId="19B53436" w:rsidR="0074775B" w:rsidRDefault="0074775B" w:rsidP="0074775B">
            <w:pPr>
              <w:pStyle w:val="TAC"/>
              <w:keepNext w:val="0"/>
              <w:rPr>
                <w:sz w:val="14"/>
                <w:szCs w:val="14"/>
              </w:rPr>
            </w:pPr>
            <w:r>
              <w:rPr>
                <w:sz w:val="14"/>
                <w:szCs w:val="14"/>
              </w:rPr>
              <w:t>RAN#99</w:t>
            </w:r>
          </w:p>
        </w:tc>
        <w:tc>
          <w:tcPr>
            <w:tcW w:w="952" w:type="dxa"/>
            <w:shd w:val="solid" w:color="FFFFFF" w:fill="auto"/>
          </w:tcPr>
          <w:p w14:paraId="5498E520" w14:textId="14010429" w:rsidR="0074775B" w:rsidRPr="0074775B" w:rsidRDefault="0074775B" w:rsidP="002D77EA">
            <w:pPr>
              <w:pStyle w:val="TAL"/>
              <w:rPr>
                <w:sz w:val="16"/>
                <w:szCs w:val="16"/>
              </w:rPr>
            </w:pPr>
            <w:r w:rsidRPr="002D77EA">
              <w:rPr>
                <w:sz w:val="16"/>
                <w:szCs w:val="16"/>
              </w:rPr>
              <w:t>RP-230502</w:t>
            </w:r>
          </w:p>
        </w:tc>
        <w:tc>
          <w:tcPr>
            <w:tcW w:w="567" w:type="dxa"/>
            <w:shd w:val="solid" w:color="FFFFFF" w:fill="auto"/>
          </w:tcPr>
          <w:p w14:paraId="089AF257" w14:textId="6222FEA9" w:rsidR="0074775B" w:rsidRPr="0074775B" w:rsidRDefault="0074775B" w:rsidP="0074775B">
            <w:pPr>
              <w:pStyle w:val="TAC"/>
              <w:rPr>
                <w:sz w:val="16"/>
                <w:szCs w:val="16"/>
              </w:rPr>
            </w:pPr>
            <w:r w:rsidRPr="002D77EA">
              <w:rPr>
                <w:sz w:val="16"/>
                <w:szCs w:val="16"/>
              </w:rPr>
              <w:t>0552</w:t>
            </w:r>
          </w:p>
        </w:tc>
        <w:tc>
          <w:tcPr>
            <w:tcW w:w="425" w:type="dxa"/>
            <w:shd w:val="solid" w:color="FFFFFF" w:fill="auto"/>
          </w:tcPr>
          <w:p w14:paraId="3B4FB4CB" w14:textId="77777777" w:rsidR="0074775B" w:rsidRPr="0074775B" w:rsidRDefault="0074775B" w:rsidP="0074775B">
            <w:pPr>
              <w:pStyle w:val="TAC"/>
              <w:rPr>
                <w:sz w:val="16"/>
                <w:szCs w:val="16"/>
              </w:rPr>
            </w:pPr>
          </w:p>
        </w:tc>
        <w:tc>
          <w:tcPr>
            <w:tcW w:w="425" w:type="dxa"/>
            <w:shd w:val="solid" w:color="FFFFFF" w:fill="auto"/>
          </w:tcPr>
          <w:p w14:paraId="7BD7AAA1" w14:textId="65DE1054" w:rsidR="0074775B" w:rsidRPr="0074775B" w:rsidRDefault="0074775B" w:rsidP="0074775B">
            <w:pPr>
              <w:pStyle w:val="TAC"/>
              <w:rPr>
                <w:sz w:val="16"/>
                <w:szCs w:val="16"/>
              </w:rPr>
            </w:pPr>
            <w:r w:rsidRPr="002D77E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BB9EF5B" w14:textId="40AE0FA1" w:rsidR="0074775B" w:rsidRPr="0074775B" w:rsidRDefault="0074775B" w:rsidP="0074775B">
            <w:pPr>
              <w:pStyle w:val="TAL"/>
              <w:rPr>
                <w:sz w:val="16"/>
                <w:szCs w:val="16"/>
              </w:rPr>
            </w:pPr>
            <w:r w:rsidRPr="002D77EA">
              <w:rPr>
                <w:sz w:val="16"/>
                <w:szCs w:val="16"/>
              </w:rPr>
              <w:t>CR to F_Ioffset and F_Interferer (offset) adjustment in ACS and IBB</w:t>
            </w:r>
          </w:p>
        </w:tc>
        <w:tc>
          <w:tcPr>
            <w:tcW w:w="708" w:type="dxa"/>
            <w:shd w:val="solid" w:color="FFFFFF" w:fill="auto"/>
          </w:tcPr>
          <w:p w14:paraId="47203C1E" w14:textId="183084BF" w:rsidR="0074775B" w:rsidRDefault="0074775B" w:rsidP="0074775B">
            <w:pPr>
              <w:pStyle w:val="TAC"/>
              <w:keepNext w:val="0"/>
              <w:rPr>
                <w:sz w:val="16"/>
                <w:szCs w:val="16"/>
              </w:rPr>
            </w:pPr>
            <w:r>
              <w:rPr>
                <w:sz w:val="16"/>
                <w:szCs w:val="16"/>
              </w:rPr>
              <w:t>17.9.0</w:t>
            </w:r>
          </w:p>
        </w:tc>
      </w:tr>
      <w:tr w:rsidR="0074775B" w:rsidRPr="00C04A08" w14:paraId="25A3E8D5" w14:textId="77777777" w:rsidTr="00E32434">
        <w:trPr>
          <w:trHeight w:val="59"/>
          <w:jc w:val="center"/>
        </w:trPr>
        <w:tc>
          <w:tcPr>
            <w:tcW w:w="800" w:type="dxa"/>
            <w:shd w:val="solid" w:color="FFFFFF" w:fill="auto"/>
          </w:tcPr>
          <w:p w14:paraId="6B2CE353" w14:textId="57A0BAC8" w:rsidR="0074775B" w:rsidRDefault="0074775B" w:rsidP="0074775B">
            <w:pPr>
              <w:pStyle w:val="TAC"/>
              <w:keepNext w:val="0"/>
              <w:rPr>
                <w:sz w:val="16"/>
                <w:szCs w:val="16"/>
              </w:rPr>
            </w:pPr>
            <w:r>
              <w:rPr>
                <w:sz w:val="16"/>
                <w:szCs w:val="16"/>
              </w:rPr>
              <w:t>2023-03</w:t>
            </w:r>
          </w:p>
        </w:tc>
        <w:tc>
          <w:tcPr>
            <w:tcW w:w="800" w:type="dxa"/>
            <w:shd w:val="solid" w:color="FFFFFF" w:fill="auto"/>
          </w:tcPr>
          <w:p w14:paraId="3419C590" w14:textId="4C2A6937" w:rsidR="0074775B" w:rsidRDefault="0074775B" w:rsidP="0074775B">
            <w:pPr>
              <w:pStyle w:val="TAC"/>
              <w:keepNext w:val="0"/>
              <w:rPr>
                <w:sz w:val="14"/>
                <w:szCs w:val="14"/>
              </w:rPr>
            </w:pPr>
            <w:r>
              <w:rPr>
                <w:sz w:val="14"/>
                <w:szCs w:val="14"/>
              </w:rPr>
              <w:t>RAN#99</w:t>
            </w:r>
          </w:p>
        </w:tc>
        <w:tc>
          <w:tcPr>
            <w:tcW w:w="952" w:type="dxa"/>
            <w:shd w:val="solid" w:color="FFFFFF" w:fill="auto"/>
          </w:tcPr>
          <w:p w14:paraId="5BBCFA0E" w14:textId="0609640D" w:rsidR="0074775B" w:rsidRPr="0074775B" w:rsidRDefault="0074775B" w:rsidP="002D77EA">
            <w:pPr>
              <w:pStyle w:val="TAL"/>
              <w:rPr>
                <w:sz w:val="16"/>
                <w:szCs w:val="16"/>
              </w:rPr>
            </w:pPr>
            <w:r w:rsidRPr="002D77EA">
              <w:rPr>
                <w:sz w:val="16"/>
                <w:szCs w:val="16"/>
              </w:rPr>
              <w:t>RP-230502</w:t>
            </w:r>
          </w:p>
        </w:tc>
        <w:tc>
          <w:tcPr>
            <w:tcW w:w="567" w:type="dxa"/>
            <w:shd w:val="solid" w:color="FFFFFF" w:fill="auto"/>
          </w:tcPr>
          <w:p w14:paraId="7BD1D5A1" w14:textId="73908104" w:rsidR="0074775B" w:rsidRPr="0074775B" w:rsidRDefault="0074775B" w:rsidP="0074775B">
            <w:pPr>
              <w:pStyle w:val="TAC"/>
              <w:rPr>
                <w:sz w:val="16"/>
                <w:szCs w:val="16"/>
              </w:rPr>
            </w:pPr>
            <w:r w:rsidRPr="002D77EA">
              <w:rPr>
                <w:sz w:val="16"/>
                <w:szCs w:val="16"/>
              </w:rPr>
              <w:t>0556</w:t>
            </w:r>
          </w:p>
        </w:tc>
        <w:tc>
          <w:tcPr>
            <w:tcW w:w="425" w:type="dxa"/>
            <w:shd w:val="solid" w:color="FFFFFF" w:fill="auto"/>
          </w:tcPr>
          <w:p w14:paraId="3BFD8CEE" w14:textId="77777777" w:rsidR="0074775B" w:rsidRPr="0074775B" w:rsidRDefault="0074775B" w:rsidP="0074775B">
            <w:pPr>
              <w:pStyle w:val="TAC"/>
              <w:rPr>
                <w:sz w:val="16"/>
                <w:szCs w:val="16"/>
              </w:rPr>
            </w:pPr>
          </w:p>
        </w:tc>
        <w:tc>
          <w:tcPr>
            <w:tcW w:w="425" w:type="dxa"/>
            <w:shd w:val="solid" w:color="FFFFFF" w:fill="auto"/>
          </w:tcPr>
          <w:p w14:paraId="091461A7" w14:textId="13255B7B" w:rsidR="0074775B" w:rsidRPr="0074775B" w:rsidRDefault="0074775B" w:rsidP="0074775B">
            <w:pPr>
              <w:pStyle w:val="TAC"/>
              <w:rPr>
                <w:sz w:val="16"/>
                <w:szCs w:val="16"/>
              </w:rPr>
            </w:pPr>
            <w:r w:rsidRPr="002D77E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DF2F950" w14:textId="709A678E" w:rsidR="0074775B" w:rsidRPr="0074775B" w:rsidRDefault="0074775B" w:rsidP="0074775B">
            <w:pPr>
              <w:pStyle w:val="TAL"/>
              <w:rPr>
                <w:sz w:val="16"/>
                <w:szCs w:val="16"/>
              </w:rPr>
            </w:pPr>
            <w:r w:rsidRPr="002D77EA">
              <w:rPr>
                <w:sz w:val="16"/>
                <w:szCs w:val="16"/>
              </w:rPr>
              <w:t>CR on ‘Annex G Difference of relative phase and power errors’ for FR2 UL coherent MIMO</w:t>
            </w:r>
          </w:p>
        </w:tc>
        <w:tc>
          <w:tcPr>
            <w:tcW w:w="708" w:type="dxa"/>
            <w:shd w:val="solid" w:color="FFFFFF" w:fill="auto"/>
          </w:tcPr>
          <w:p w14:paraId="1D53745E" w14:textId="186151F4" w:rsidR="0074775B" w:rsidRDefault="0074775B" w:rsidP="0074775B">
            <w:pPr>
              <w:pStyle w:val="TAC"/>
              <w:keepNext w:val="0"/>
              <w:rPr>
                <w:sz w:val="16"/>
                <w:szCs w:val="16"/>
              </w:rPr>
            </w:pPr>
            <w:r>
              <w:rPr>
                <w:sz w:val="16"/>
                <w:szCs w:val="16"/>
              </w:rPr>
              <w:t>17.9.0</w:t>
            </w:r>
          </w:p>
        </w:tc>
      </w:tr>
      <w:tr w:rsidR="0074775B" w:rsidRPr="00C04A08" w14:paraId="2A94A33E" w14:textId="77777777" w:rsidTr="00E32434">
        <w:trPr>
          <w:trHeight w:val="59"/>
          <w:jc w:val="center"/>
        </w:trPr>
        <w:tc>
          <w:tcPr>
            <w:tcW w:w="800" w:type="dxa"/>
            <w:shd w:val="solid" w:color="FFFFFF" w:fill="auto"/>
          </w:tcPr>
          <w:p w14:paraId="25E84281" w14:textId="121345AA" w:rsidR="0074775B" w:rsidRDefault="0074775B" w:rsidP="0074775B">
            <w:pPr>
              <w:pStyle w:val="TAC"/>
              <w:keepNext w:val="0"/>
              <w:rPr>
                <w:sz w:val="16"/>
                <w:szCs w:val="16"/>
              </w:rPr>
            </w:pPr>
            <w:r>
              <w:rPr>
                <w:sz w:val="16"/>
                <w:szCs w:val="16"/>
              </w:rPr>
              <w:t>2023-03</w:t>
            </w:r>
          </w:p>
        </w:tc>
        <w:tc>
          <w:tcPr>
            <w:tcW w:w="800" w:type="dxa"/>
            <w:shd w:val="solid" w:color="FFFFFF" w:fill="auto"/>
          </w:tcPr>
          <w:p w14:paraId="5A4C1140" w14:textId="086446B4" w:rsidR="0074775B" w:rsidRDefault="0074775B" w:rsidP="0074775B">
            <w:pPr>
              <w:pStyle w:val="TAC"/>
              <w:keepNext w:val="0"/>
              <w:rPr>
                <w:sz w:val="14"/>
                <w:szCs w:val="14"/>
              </w:rPr>
            </w:pPr>
            <w:r>
              <w:rPr>
                <w:sz w:val="14"/>
                <w:szCs w:val="14"/>
              </w:rPr>
              <w:t>RAN#99</w:t>
            </w:r>
          </w:p>
        </w:tc>
        <w:tc>
          <w:tcPr>
            <w:tcW w:w="952" w:type="dxa"/>
            <w:shd w:val="solid" w:color="FFFFFF" w:fill="auto"/>
          </w:tcPr>
          <w:p w14:paraId="333E9B8B" w14:textId="31500151" w:rsidR="0074775B" w:rsidRPr="0074775B" w:rsidRDefault="0074775B" w:rsidP="002D77EA">
            <w:pPr>
              <w:pStyle w:val="TAL"/>
              <w:rPr>
                <w:sz w:val="16"/>
                <w:szCs w:val="16"/>
              </w:rPr>
            </w:pPr>
            <w:r w:rsidRPr="002D77EA">
              <w:rPr>
                <w:sz w:val="16"/>
                <w:szCs w:val="16"/>
              </w:rPr>
              <w:t>RP-230502</w:t>
            </w:r>
          </w:p>
        </w:tc>
        <w:tc>
          <w:tcPr>
            <w:tcW w:w="567" w:type="dxa"/>
            <w:shd w:val="solid" w:color="FFFFFF" w:fill="auto"/>
          </w:tcPr>
          <w:p w14:paraId="03E1EE6E" w14:textId="09B27EAD" w:rsidR="0074775B" w:rsidRPr="0074775B" w:rsidRDefault="0074775B" w:rsidP="0074775B">
            <w:pPr>
              <w:pStyle w:val="TAC"/>
              <w:rPr>
                <w:sz w:val="16"/>
                <w:szCs w:val="16"/>
              </w:rPr>
            </w:pPr>
            <w:r w:rsidRPr="002D77EA">
              <w:rPr>
                <w:sz w:val="16"/>
                <w:szCs w:val="16"/>
              </w:rPr>
              <w:t>0564</w:t>
            </w:r>
          </w:p>
        </w:tc>
        <w:tc>
          <w:tcPr>
            <w:tcW w:w="425" w:type="dxa"/>
            <w:shd w:val="solid" w:color="FFFFFF" w:fill="auto"/>
          </w:tcPr>
          <w:p w14:paraId="0D8497A7" w14:textId="77777777" w:rsidR="0074775B" w:rsidRPr="0074775B" w:rsidRDefault="0074775B" w:rsidP="0074775B">
            <w:pPr>
              <w:pStyle w:val="TAC"/>
              <w:rPr>
                <w:sz w:val="16"/>
                <w:szCs w:val="16"/>
              </w:rPr>
            </w:pPr>
          </w:p>
        </w:tc>
        <w:tc>
          <w:tcPr>
            <w:tcW w:w="425" w:type="dxa"/>
            <w:shd w:val="solid" w:color="FFFFFF" w:fill="auto"/>
          </w:tcPr>
          <w:p w14:paraId="32BAA328" w14:textId="1B3345EB" w:rsidR="0074775B" w:rsidRPr="0074775B" w:rsidRDefault="0074775B" w:rsidP="0074775B">
            <w:pPr>
              <w:pStyle w:val="TAC"/>
              <w:rPr>
                <w:sz w:val="16"/>
                <w:szCs w:val="16"/>
              </w:rPr>
            </w:pPr>
            <w:r w:rsidRPr="002D77E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D1205EE" w14:textId="6E83AB25" w:rsidR="0074775B" w:rsidRPr="0074775B" w:rsidRDefault="0074775B" w:rsidP="0074775B">
            <w:pPr>
              <w:pStyle w:val="TAL"/>
              <w:rPr>
                <w:sz w:val="16"/>
                <w:szCs w:val="16"/>
              </w:rPr>
            </w:pPr>
            <w:r w:rsidRPr="002D77EA">
              <w:rPr>
                <w:sz w:val="16"/>
                <w:szCs w:val="16"/>
              </w:rPr>
              <w:t>On handheld UE and FWA UE definitions</w:t>
            </w:r>
          </w:p>
        </w:tc>
        <w:tc>
          <w:tcPr>
            <w:tcW w:w="708" w:type="dxa"/>
            <w:shd w:val="solid" w:color="FFFFFF" w:fill="auto"/>
          </w:tcPr>
          <w:p w14:paraId="777A517A" w14:textId="6891CAD1" w:rsidR="0074775B" w:rsidRDefault="0074775B" w:rsidP="0074775B">
            <w:pPr>
              <w:pStyle w:val="TAC"/>
              <w:keepNext w:val="0"/>
              <w:rPr>
                <w:sz w:val="16"/>
                <w:szCs w:val="16"/>
              </w:rPr>
            </w:pPr>
            <w:r>
              <w:rPr>
                <w:sz w:val="16"/>
                <w:szCs w:val="16"/>
              </w:rPr>
              <w:t>17.9.0</w:t>
            </w:r>
          </w:p>
        </w:tc>
      </w:tr>
      <w:tr w:rsidR="0074775B" w:rsidRPr="00C04A08" w14:paraId="35062459" w14:textId="77777777" w:rsidTr="00E32434">
        <w:trPr>
          <w:trHeight w:val="59"/>
          <w:jc w:val="center"/>
        </w:trPr>
        <w:tc>
          <w:tcPr>
            <w:tcW w:w="800" w:type="dxa"/>
            <w:shd w:val="solid" w:color="FFFFFF" w:fill="auto"/>
          </w:tcPr>
          <w:p w14:paraId="234746FC" w14:textId="09F926DC" w:rsidR="0074775B" w:rsidRDefault="0074775B" w:rsidP="0074775B">
            <w:pPr>
              <w:pStyle w:val="TAC"/>
              <w:keepNext w:val="0"/>
              <w:rPr>
                <w:sz w:val="16"/>
                <w:szCs w:val="16"/>
              </w:rPr>
            </w:pPr>
            <w:r>
              <w:rPr>
                <w:sz w:val="16"/>
                <w:szCs w:val="16"/>
              </w:rPr>
              <w:t>2023-03</w:t>
            </w:r>
          </w:p>
        </w:tc>
        <w:tc>
          <w:tcPr>
            <w:tcW w:w="800" w:type="dxa"/>
            <w:shd w:val="solid" w:color="FFFFFF" w:fill="auto"/>
          </w:tcPr>
          <w:p w14:paraId="007AF3A3" w14:textId="365473A1" w:rsidR="0074775B" w:rsidRDefault="0074775B" w:rsidP="0074775B">
            <w:pPr>
              <w:pStyle w:val="TAC"/>
              <w:keepNext w:val="0"/>
              <w:rPr>
                <w:sz w:val="14"/>
                <w:szCs w:val="14"/>
              </w:rPr>
            </w:pPr>
            <w:r>
              <w:rPr>
                <w:sz w:val="14"/>
                <w:szCs w:val="14"/>
              </w:rPr>
              <w:t>RAN#99</w:t>
            </w:r>
          </w:p>
        </w:tc>
        <w:tc>
          <w:tcPr>
            <w:tcW w:w="952" w:type="dxa"/>
            <w:shd w:val="solid" w:color="FFFFFF" w:fill="auto"/>
          </w:tcPr>
          <w:p w14:paraId="07E16FA3" w14:textId="654F5BE9" w:rsidR="0074775B" w:rsidRPr="0074775B" w:rsidRDefault="0074775B" w:rsidP="002D77EA">
            <w:pPr>
              <w:pStyle w:val="TAL"/>
              <w:rPr>
                <w:sz w:val="16"/>
                <w:szCs w:val="16"/>
              </w:rPr>
            </w:pPr>
            <w:r w:rsidRPr="002D77EA">
              <w:rPr>
                <w:sz w:val="16"/>
                <w:szCs w:val="16"/>
              </w:rPr>
              <w:t>RP-230514</w:t>
            </w:r>
          </w:p>
        </w:tc>
        <w:tc>
          <w:tcPr>
            <w:tcW w:w="567" w:type="dxa"/>
            <w:shd w:val="solid" w:color="FFFFFF" w:fill="auto"/>
          </w:tcPr>
          <w:p w14:paraId="6E847543" w14:textId="1FB26F04" w:rsidR="0074775B" w:rsidRPr="0074775B" w:rsidRDefault="0074775B" w:rsidP="0074775B">
            <w:pPr>
              <w:pStyle w:val="TAC"/>
              <w:rPr>
                <w:sz w:val="16"/>
                <w:szCs w:val="16"/>
              </w:rPr>
            </w:pPr>
            <w:r w:rsidRPr="002D77EA">
              <w:rPr>
                <w:sz w:val="16"/>
                <w:szCs w:val="16"/>
              </w:rPr>
              <w:t>0566</w:t>
            </w:r>
          </w:p>
        </w:tc>
        <w:tc>
          <w:tcPr>
            <w:tcW w:w="425" w:type="dxa"/>
            <w:shd w:val="solid" w:color="FFFFFF" w:fill="auto"/>
          </w:tcPr>
          <w:p w14:paraId="6A9387C2" w14:textId="77777777" w:rsidR="0074775B" w:rsidRPr="0074775B" w:rsidRDefault="0074775B" w:rsidP="0074775B">
            <w:pPr>
              <w:pStyle w:val="TAC"/>
              <w:rPr>
                <w:sz w:val="16"/>
                <w:szCs w:val="16"/>
              </w:rPr>
            </w:pPr>
          </w:p>
        </w:tc>
        <w:tc>
          <w:tcPr>
            <w:tcW w:w="425" w:type="dxa"/>
            <w:shd w:val="solid" w:color="FFFFFF" w:fill="auto"/>
          </w:tcPr>
          <w:p w14:paraId="38CBFBD0" w14:textId="190DFFBF" w:rsidR="0074775B" w:rsidRPr="0074775B" w:rsidRDefault="0074775B" w:rsidP="0074775B">
            <w:pPr>
              <w:pStyle w:val="TAC"/>
              <w:rPr>
                <w:sz w:val="16"/>
                <w:szCs w:val="16"/>
              </w:rPr>
            </w:pPr>
            <w:r w:rsidRPr="002D77E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4882858" w14:textId="4C498E52" w:rsidR="0074775B" w:rsidRPr="0074775B" w:rsidRDefault="0074775B" w:rsidP="0074775B">
            <w:pPr>
              <w:pStyle w:val="TAL"/>
              <w:rPr>
                <w:sz w:val="16"/>
                <w:szCs w:val="16"/>
              </w:rPr>
            </w:pPr>
            <w:r w:rsidRPr="002D77EA">
              <w:rPr>
                <w:sz w:val="16"/>
                <w:szCs w:val="16"/>
              </w:rPr>
              <w:t>Apply NOTE1 for n263 intra-band CA</w:t>
            </w:r>
          </w:p>
        </w:tc>
        <w:tc>
          <w:tcPr>
            <w:tcW w:w="708" w:type="dxa"/>
            <w:shd w:val="solid" w:color="FFFFFF" w:fill="auto"/>
          </w:tcPr>
          <w:p w14:paraId="768059E9" w14:textId="3C1E9136" w:rsidR="0074775B" w:rsidRDefault="0074775B" w:rsidP="0074775B">
            <w:pPr>
              <w:pStyle w:val="TAC"/>
              <w:keepNext w:val="0"/>
              <w:rPr>
                <w:sz w:val="16"/>
                <w:szCs w:val="16"/>
              </w:rPr>
            </w:pPr>
            <w:r>
              <w:rPr>
                <w:sz w:val="16"/>
                <w:szCs w:val="16"/>
              </w:rPr>
              <w:t>17.9.0</w:t>
            </w:r>
          </w:p>
        </w:tc>
      </w:tr>
      <w:tr w:rsidR="0074775B" w:rsidRPr="00C04A08" w14:paraId="520D3728" w14:textId="77777777" w:rsidTr="00E32434">
        <w:trPr>
          <w:trHeight w:val="59"/>
          <w:jc w:val="center"/>
        </w:trPr>
        <w:tc>
          <w:tcPr>
            <w:tcW w:w="800" w:type="dxa"/>
            <w:shd w:val="solid" w:color="FFFFFF" w:fill="auto"/>
          </w:tcPr>
          <w:p w14:paraId="47AD48F7" w14:textId="60E4B9AF" w:rsidR="0074775B" w:rsidRDefault="0074775B" w:rsidP="0074775B">
            <w:pPr>
              <w:pStyle w:val="TAC"/>
              <w:keepNext w:val="0"/>
              <w:rPr>
                <w:sz w:val="16"/>
                <w:szCs w:val="16"/>
              </w:rPr>
            </w:pPr>
            <w:r>
              <w:rPr>
                <w:sz w:val="16"/>
                <w:szCs w:val="16"/>
              </w:rPr>
              <w:t>2023-03</w:t>
            </w:r>
          </w:p>
        </w:tc>
        <w:tc>
          <w:tcPr>
            <w:tcW w:w="800" w:type="dxa"/>
            <w:shd w:val="solid" w:color="FFFFFF" w:fill="auto"/>
          </w:tcPr>
          <w:p w14:paraId="5DD51561" w14:textId="41B45261" w:rsidR="0074775B" w:rsidRDefault="0074775B" w:rsidP="0074775B">
            <w:pPr>
              <w:pStyle w:val="TAC"/>
              <w:keepNext w:val="0"/>
              <w:rPr>
                <w:sz w:val="14"/>
                <w:szCs w:val="14"/>
              </w:rPr>
            </w:pPr>
            <w:r>
              <w:rPr>
                <w:sz w:val="14"/>
                <w:szCs w:val="14"/>
              </w:rPr>
              <w:t>RAN#99</w:t>
            </w:r>
          </w:p>
        </w:tc>
        <w:tc>
          <w:tcPr>
            <w:tcW w:w="952" w:type="dxa"/>
            <w:shd w:val="solid" w:color="FFFFFF" w:fill="auto"/>
          </w:tcPr>
          <w:p w14:paraId="52A2086C" w14:textId="3085F188" w:rsidR="0074775B" w:rsidRPr="0074775B" w:rsidRDefault="0074775B" w:rsidP="002D77EA">
            <w:pPr>
              <w:pStyle w:val="TAL"/>
              <w:rPr>
                <w:sz w:val="16"/>
                <w:szCs w:val="16"/>
              </w:rPr>
            </w:pPr>
            <w:r w:rsidRPr="002D77EA">
              <w:rPr>
                <w:sz w:val="16"/>
                <w:szCs w:val="16"/>
              </w:rPr>
              <w:t>RP-230503</w:t>
            </w:r>
          </w:p>
        </w:tc>
        <w:tc>
          <w:tcPr>
            <w:tcW w:w="567" w:type="dxa"/>
            <w:shd w:val="solid" w:color="FFFFFF" w:fill="auto"/>
          </w:tcPr>
          <w:p w14:paraId="2D29FD70" w14:textId="1B59C0D3" w:rsidR="0074775B" w:rsidRPr="0074775B" w:rsidRDefault="0074775B" w:rsidP="0074775B">
            <w:pPr>
              <w:pStyle w:val="TAC"/>
              <w:rPr>
                <w:sz w:val="16"/>
                <w:szCs w:val="16"/>
              </w:rPr>
            </w:pPr>
            <w:r w:rsidRPr="002D77EA">
              <w:rPr>
                <w:sz w:val="16"/>
                <w:szCs w:val="16"/>
              </w:rPr>
              <w:t>0581</w:t>
            </w:r>
          </w:p>
        </w:tc>
        <w:tc>
          <w:tcPr>
            <w:tcW w:w="425" w:type="dxa"/>
            <w:shd w:val="solid" w:color="FFFFFF" w:fill="auto"/>
          </w:tcPr>
          <w:p w14:paraId="3EEC823C" w14:textId="77777777" w:rsidR="0074775B" w:rsidRPr="0074775B" w:rsidRDefault="0074775B" w:rsidP="0074775B">
            <w:pPr>
              <w:pStyle w:val="TAC"/>
              <w:rPr>
                <w:sz w:val="16"/>
                <w:szCs w:val="16"/>
              </w:rPr>
            </w:pPr>
          </w:p>
        </w:tc>
        <w:tc>
          <w:tcPr>
            <w:tcW w:w="425" w:type="dxa"/>
            <w:shd w:val="solid" w:color="FFFFFF" w:fill="auto"/>
          </w:tcPr>
          <w:p w14:paraId="124D1BC1" w14:textId="4918FEC7" w:rsidR="0074775B" w:rsidRPr="0074775B" w:rsidRDefault="0074775B" w:rsidP="0074775B">
            <w:pPr>
              <w:pStyle w:val="TAC"/>
              <w:rPr>
                <w:sz w:val="16"/>
                <w:szCs w:val="16"/>
              </w:rPr>
            </w:pPr>
            <w:r w:rsidRPr="002D77E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32E7A6E" w14:textId="3CE5BE93" w:rsidR="0074775B" w:rsidRPr="0074775B" w:rsidRDefault="0074775B" w:rsidP="0074775B">
            <w:pPr>
              <w:pStyle w:val="TAL"/>
              <w:rPr>
                <w:sz w:val="16"/>
                <w:szCs w:val="16"/>
              </w:rPr>
            </w:pPr>
            <w:r w:rsidRPr="002D77EA">
              <w:rPr>
                <w:sz w:val="16"/>
                <w:szCs w:val="16"/>
              </w:rPr>
              <w:t>CR for Rel-17 38.101-2 to correct the UL configuration for CA_n258C</w:t>
            </w:r>
          </w:p>
        </w:tc>
        <w:tc>
          <w:tcPr>
            <w:tcW w:w="708" w:type="dxa"/>
            <w:shd w:val="solid" w:color="FFFFFF" w:fill="auto"/>
          </w:tcPr>
          <w:p w14:paraId="191B9419" w14:textId="7BB5A3EC" w:rsidR="0074775B" w:rsidRDefault="0074775B" w:rsidP="0074775B">
            <w:pPr>
              <w:pStyle w:val="TAC"/>
              <w:keepNext w:val="0"/>
              <w:rPr>
                <w:sz w:val="16"/>
                <w:szCs w:val="16"/>
              </w:rPr>
            </w:pPr>
            <w:r>
              <w:rPr>
                <w:sz w:val="16"/>
                <w:szCs w:val="16"/>
              </w:rPr>
              <w:t>17.9.0</w:t>
            </w:r>
          </w:p>
        </w:tc>
      </w:tr>
      <w:tr w:rsidR="0074775B" w:rsidRPr="00C04A08" w14:paraId="503A444D" w14:textId="77777777" w:rsidTr="00E32434">
        <w:trPr>
          <w:trHeight w:val="59"/>
          <w:jc w:val="center"/>
        </w:trPr>
        <w:tc>
          <w:tcPr>
            <w:tcW w:w="800" w:type="dxa"/>
            <w:shd w:val="solid" w:color="FFFFFF" w:fill="auto"/>
          </w:tcPr>
          <w:p w14:paraId="6009DC96" w14:textId="3DC92AFB" w:rsidR="0074775B" w:rsidRDefault="0074775B" w:rsidP="0074775B">
            <w:pPr>
              <w:pStyle w:val="TAC"/>
              <w:keepNext w:val="0"/>
              <w:rPr>
                <w:sz w:val="16"/>
                <w:szCs w:val="16"/>
              </w:rPr>
            </w:pPr>
            <w:r>
              <w:rPr>
                <w:sz w:val="16"/>
                <w:szCs w:val="16"/>
              </w:rPr>
              <w:t>2023-03</w:t>
            </w:r>
          </w:p>
        </w:tc>
        <w:tc>
          <w:tcPr>
            <w:tcW w:w="800" w:type="dxa"/>
            <w:shd w:val="solid" w:color="FFFFFF" w:fill="auto"/>
          </w:tcPr>
          <w:p w14:paraId="75604546" w14:textId="6982AD8E" w:rsidR="0074775B" w:rsidRDefault="0074775B" w:rsidP="0074775B">
            <w:pPr>
              <w:pStyle w:val="TAC"/>
              <w:keepNext w:val="0"/>
              <w:rPr>
                <w:sz w:val="14"/>
                <w:szCs w:val="14"/>
              </w:rPr>
            </w:pPr>
            <w:r>
              <w:rPr>
                <w:sz w:val="14"/>
                <w:szCs w:val="14"/>
              </w:rPr>
              <w:t>RAN#99</w:t>
            </w:r>
          </w:p>
        </w:tc>
        <w:tc>
          <w:tcPr>
            <w:tcW w:w="952" w:type="dxa"/>
            <w:shd w:val="solid" w:color="FFFFFF" w:fill="auto"/>
          </w:tcPr>
          <w:p w14:paraId="094E8605" w14:textId="1D8FB9DD" w:rsidR="0074775B" w:rsidRPr="0074775B" w:rsidRDefault="0074775B" w:rsidP="002D77EA">
            <w:pPr>
              <w:pStyle w:val="TAL"/>
              <w:rPr>
                <w:sz w:val="16"/>
                <w:szCs w:val="16"/>
              </w:rPr>
            </w:pPr>
            <w:r w:rsidRPr="002D77EA">
              <w:rPr>
                <w:sz w:val="16"/>
                <w:szCs w:val="16"/>
              </w:rPr>
              <w:t>RP-230503</w:t>
            </w:r>
          </w:p>
        </w:tc>
        <w:tc>
          <w:tcPr>
            <w:tcW w:w="567" w:type="dxa"/>
            <w:shd w:val="solid" w:color="FFFFFF" w:fill="auto"/>
          </w:tcPr>
          <w:p w14:paraId="24781D66" w14:textId="5D47265B" w:rsidR="0074775B" w:rsidRPr="0074775B" w:rsidRDefault="0074775B" w:rsidP="0074775B">
            <w:pPr>
              <w:pStyle w:val="TAC"/>
              <w:rPr>
                <w:sz w:val="16"/>
                <w:szCs w:val="16"/>
              </w:rPr>
            </w:pPr>
            <w:r w:rsidRPr="002D77EA">
              <w:rPr>
                <w:sz w:val="16"/>
                <w:szCs w:val="16"/>
              </w:rPr>
              <w:t>0590</w:t>
            </w:r>
          </w:p>
        </w:tc>
        <w:tc>
          <w:tcPr>
            <w:tcW w:w="425" w:type="dxa"/>
            <w:shd w:val="solid" w:color="FFFFFF" w:fill="auto"/>
          </w:tcPr>
          <w:p w14:paraId="2F0C92A5" w14:textId="77777777" w:rsidR="0074775B" w:rsidRPr="0074775B" w:rsidRDefault="0074775B" w:rsidP="0074775B">
            <w:pPr>
              <w:pStyle w:val="TAC"/>
              <w:rPr>
                <w:sz w:val="16"/>
                <w:szCs w:val="16"/>
              </w:rPr>
            </w:pPr>
          </w:p>
        </w:tc>
        <w:tc>
          <w:tcPr>
            <w:tcW w:w="425" w:type="dxa"/>
            <w:shd w:val="solid" w:color="FFFFFF" w:fill="auto"/>
          </w:tcPr>
          <w:p w14:paraId="10628D73" w14:textId="5EF30191" w:rsidR="0074775B" w:rsidRPr="0074775B" w:rsidRDefault="0074775B" w:rsidP="0074775B">
            <w:pPr>
              <w:pStyle w:val="TAC"/>
              <w:rPr>
                <w:sz w:val="16"/>
                <w:szCs w:val="16"/>
              </w:rPr>
            </w:pPr>
            <w:r w:rsidRPr="002D77E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FD92F86" w14:textId="54CCDEA0" w:rsidR="0074775B" w:rsidRPr="0074775B" w:rsidRDefault="0074775B" w:rsidP="0074775B">
            <w:pPr>
              <w:pStyle w:val="TAL"/>
              <w:rPr>
                <w:sz w:val="16"/>
                <w:szCs w:val="16"/>
              </w:rPr>
            </w:pPr>
            <w:r w:rsidRPr="002D77EA">
              <w:rPr>
                <w:sz w:val="16"/>
                <w:szCs w:val="16"/>
              </w:rPr>
              <w:t>CR to TS 38.101-2 on humidity condition for normal temperature</w:t>
            </w:r>
          </w:p>
        </w:tc>
        <w:tc>
          <w:tcPr>
            <w:tcW w:w="708" w:type="dxa"/>
            <w:shd w:val="solid" w:color="FFFFFF" w:fill="auto"/>
          </w:tcPr>
          <w:p w14:paraId="3A00EABE" w14:textId="025E96BD" w:rsidR="0074775B" w:rsidRDefault="0074775B" w:rsidP="0074775B">
            <w:pPr>
              <w:pStyle w:val="TAC"/>
              <w:keepNext w:val="0"/>
              <w:rPr>
                <w:sz w:val="16"/>
                <w:szCs w:val="16"/>
              </w:rPr>
            </w:pPr>
            <w:r>
              <w:rPr>
                <w:sz w:val="16"/>
                <w:szCs w:val="16"/>
              </w:rPr>
              <w:t>17.9.0</w:t>
            </w:r>
          </w:p>
        </w:tc>
      </w:tr>
      <w:tr w:rsidR="00D65114" w:rsidRPr="00C04A08" w14:paraId="171816C5" w14:textId="77777777" w:rsidTr="00E32434">
        <w:trPr>
          <w:trHeight w:val="59"/>
          <w:jc w:val="center"/>
          <w:ins w:id="14603" w:author="MCC" w:date="2023-05-03T10:38:00Z"/>
        </w:trPr>
        <w:tc>
          <w:tcPr>
            <w:tcW w:w="800" w:type="dxa"/>
            <w:shd w:val="solid" w:color="FFFFFF" w:fill="auto"/>
          </w:tcPr>
          <w:p w14:paraId="11390193" w14:textId="2972FFA3" w:rsidR="00D65114" w:rsidRDefault="00D65114" w:rsidP="00D65114">
            <w:pPr>
              <w:pStyle w:val="TAC"/>
              <w:keepNext w:val="0"/>
              <w:rPr>
                <w:ins w:id="14604" w:author="MCC" w:date="2023-05-03T10:38:00Z"/>
                <w:sz w:val="16"/>
                <w:szCs w:val="16"/>
              </w:rPr>
            </w:pPr>
            <w:ins w:id="14605" w:author="MCC" w:date="2023-05-03T10:38:00Z">
              <w:r>
                <w:rPr>
                  <w:sz w:val="16"/>
                  <w:szCs w:val="16"/>
                </w:rPr>
                <w:t>2023-06</w:t>
              </w:r>
            </w:ins>
          </w:p>
        </w:tc>
        <w:tc>
          <w:tcPr>
            <w:tcW w:w="800" w:type="dxa"/>
            <w:shd w:val="solid" w:color="FFFFFF" w:fill="auto"/>
          </w:tcPr>
          <w:p w14:paraId="52FE0CA3" w14:textId="03F54F4B" w:rsidR="00D65114" w:rsidRDefault="00D65114" w:rsidP="00D65114">
            <w:pPr>
              <w:pStyle w:val="TAC"/>
              <w:keepNext w:val="0"/>
              <w:rPr>
                <w:ins w:id="14606" w:author="MCC" w:date="2023-05-03T10:38:00Z"/>
                <w:sz w:val="14"/>
                <w:szCs w:val="14"/>
              </w:rPr>
            </w:pPr>
            <w:ins w:id="14607" w:author="MCC" w:date="2023-05-03T10:38:00Z">
              <w:r>
                <w:rPr>
                  <w:sz w:val="14"/>
                  <w:szCs w:val="14"/>
                </w:rPr>
                <w:t>RAN#100</w:t>
              </w:r>
            </w:ins>
          </w:p>
        </w:tc>
        <w:tc>
          <w:tcPr>
            <w:tcW w:w="952" w:type="dxa"/>
            <w:shd w:val="solid" w:color="FFFFFF" w:fill="auto"/>
          </w:tcPr>
          <w:p w14:paraId="7737B7CE" w14:textId="03639575" w:rsidR="00D65114" w:rsidRPr="00D65114" w:rsidRDefault="00D65114" w:rsidP="00D65114">
            <w:pPr>
              <w:pStyle w:val="TAL"/>
              <w:rPr>
                <w:ins w:id="14608" w:author="MCC" w:date="2023-05-03T10:38:00Z"/>
                <w:sz w:val="16"/>
                <w:szCs w:val="16"/>
              </w:rPr>
            </w:pPr>
            <w:ins w:id="14609" w:author="MCC" w:date="2023-06-12T09:04:00Z">
              <w:r w:rsidRPr="00D65114">
                <w:rPr>
                  <w:sz w:val="16"/>
                  <w:szCs w:val="16"/>
                </w:rPr>
                <w:t>RP-231347</w:t>
              </w:r>
            </w:ins>
          </w:p>
        </w:tc>
        <w:tc>
          <w:tcPr>
            <w:tcW w:w="567" w:type="dxa"/>
            <w:shd w:val="solid" w:color="FFFFFF" w:fill="auto"/>
          </w:tcPr>
          <w:p w14:paraId="2F935DF0" w14:textId="5042E2FF" w:rsidR="00D65114" w:rsidRPr="00D65114" w:rsidRDefault="00D65114" w:rsidP="00D65114">
            <w:pPr>
              <w:pStyle w:val="TAC"/>
              <w:rPr>
                <w:ins w:id="14610" w:author="MCC" w:date="2023-05-03T10:38:00Z"/>
                <w:sz w:val="16"/>
                <w:szCs w:val="16"/>
              </w:rPr>
            </w:pPr>
            <w:ins w:id="14611" w:author="MCC" w:date="2023-06-12T09:04:00Z">
              <w:r w:rsidRPr="00D65114">
                <w:rPr>
                  <w:sz w:val="16"/>
                  <w:szCs w:val="16"/>
                </w:rPr>
                <w:t>0597</w:t>
              </w:r>
            </w:ins>
          </w:p>
        </w:tc>
        <w:tc>
          <w:tcPr>
            <w:tcW w:w="425" w:type="dxa"/>
            <w:shd w:val="solid" w:color="FFFFFF" w:fill="auto"/>
          </w:tcPr>
          <w:p w14:paraId="43877CA8" w14:textId="77777777" w:rsidR="00D65114" w:rsidRPr="00D65114" w:rsidRDefault="00D65114" w:rsidP="00D65114">
            <w:pPr>
              <w:pStyle w:val="TAC"/>
              <w:rPr>
                <w:ins w:id="14612" w:author="MCC" w:date="2023-05-03T10:38:00Z"/>
                <w:sz w:val="16"/>
                <w:szCs w:val="16"/>
              </w:rPr>
            </w:pPr>
          </w:p>
        </w:tc>
        <w:tc>
          <w:tcPr>
            <w:tcW w:w="425" w:type="dxa"/>
            <w:shd w:val="solid" w:color="FFFFFF" w:fill="auto"/>
          </w:tcPr>
          <w:p w14:paraId="3FC602E9" w14:textId="60B40A11" w:rsidR="00D65114" w:rsidRPr="00D65114" w:rsidRDefault="00D65114" w:rsidP="00D65114">
            <w:pPr>
              <w:pStyle w:val="TAC"/>
              <w:rPr>
                <w:ins w:id="14613" w:author="MCC" w:date="2023-05-03T10:38:00Z"/>
                <w:sz w:val="16"/>
                <w:szCs w:val="16"/>
              </w:rPr>
            </w:pPr>
            <w:ins w:id="14614" w:author="MCC" w:date="2023-06-12T09:04:00Z">
              <w:r w:rsidRPr="00D65114">
                <w:rPr>
                  <w:sz w:val="16"/>
                  <w:szCs w:val="16"/>
                </w:rPr>
                <w:t>F</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A6A823B" w14:textId="7476FFC2" w:rsidR="00D65114" w:rsidRPr="00D65114" w:rsidRDefault="00D65114" w:rsidP="00D65114">
            <w:pPr>
              <w:pStyle w:val="TAL"/>
              <w:rPr>
                <w:ins w:id="14615" w:author="MCC" w:date="2023-05-03T10:38:00Z"/>
                <w:sz w:val="16"/>
                <w:szCs w:val="16"/>
              </w:rPr>
            </w:pPr>
            <w:ins w:id="14616" w:author="MCC" w:date="2023-06-12T09:04:00Z">
              <w:r w:rsidRPr="00D65114">
                <w:rPr>
                  <w:sz w:val="16"/>
                  <w:szCs w:val="16"/>
                </w:rPr>
                <w:t>Maintenance CR to RF requirements for n263 (Rel-17)</w:t>
              </w:r>
            </w:ins>
          </w:p>
        </w:tc>
        <w:tc>
          <w:tcPr>
            <w:tcW w:w="708" w:type="dxa"/>
            <w:shd w:val="solid" w:color="FFFFFF" w:fill="auto"/>
          </w:tcPr>
          <w:p w14:paraId="5312E640" w14:textId="73357A8B" w:rsidR="00D65114" w:rsidRDefault="00D65114" w:rsidP="00D65114">
            <w:pPr>
              <w:pStyle w:val="TAC"/>
              <w:keepNext w:val="0"/>
              <w:rPr>
                <w:ins w:id="14617" w:author="MCC" w:date="2023-05-03T10:38:00Z"/>
                <w:sz w:val="16"/>
                <w:szCs w:val="16"/>
              </w:rPr>
            </w:pPr>
            <w:ins w:id="14618" w:author="MCC" w:date="2023-05-03T10:38:00Z">
              <w:r>
                <w:rPr>
                  <w:sz w:val="16"/>
                  <w:szCs w:val="16"/>
                </w:rPr>
                <w:t>17.10.0</w:t>
              </w:r>
            </w:ins>
          </w:p>
        </w:tc>
      </w:tr>
      <w:tr w:rsidR="00D65114" w:rsidRPr="00C04A08" w14:paraId="536ED73A" w14:textId="77777777" w:rsidTr="00E32434">
        <w:trPr>
          <w:trHeight w:val="59"/>
          <w:jc w:val="center"/>
          <w:ins w:id="14619" w:author="MCC" w:date="2023-06-12T09:03:00Z"/>
        </w:trPr>
        <w:tc>
          <w:tcPr>
            <w:tcW w:w="800" w:type="dxa"/>
            <w:shd w:val="solid" w:color="FFFFFF" w:fill="auto"/>
          </w:tcPr>
          <w:p w14:paraId="637E29F3" w14:textId="4D65667A" w:rsidR="00D65114" w:rsidRDefault="00D65114" w:rsidP="00D65114">
            <w:pPr>
              <w:pStyle w:val="TAC"/>
              <w:keepNext w:val="0"/>
              <w:rPr>
                <w:ins w:id="14620" w:author="MCC" w:date="2023-06-12T09:03:00Z"/>
                <w:sz w:val="16"/>
                <w:szCs w:val="16"/>
              </w:rPr>
            </w:pPr>
            <w:ins w:id="14621" w:author="MCC" w:date="2023-06-12T09:03:00Z">
              <w:r>
                <w:rPr>
                  <w:sz w:val="16"/>
                  <w:szCs w:val="16"/>
                </w:rPr>
                <w:t>2023-06</w:t>
              </w:r>
            </w:ins>
          </w:p>
        </w:tc>
        <w:tc>
          <w:tcPr>
            <w:tcW w:w="800" w:type="dxa"/>
            <w:shd w:val="solid" w:color="FFFFFF" w:fill="auto"/>
          </w:tcPr>
          <w:p w14:paraId="7A1C49C8" w14:textId="46193BF6" w:rsidR="00D65114" w:rsidRDefault="00D65114" w:rsidP="00D65114">
            <w:pPr>
              <w:pStyle w:val="TAC"/>
              <w:keepNext w:val="0"/>
              <w:rPr>
                <w:ins w:id="14622" w:author="MCC" w:date="2023-06-12T09:03:00Z"/>
                <w:sz w:val="14"/>
                <w:szCs w:val="14"/>
              </w:rPr>
            </w:pPr>
            <w:ins w:id="14623" w:author="MCC" w:date="2023-06-12T09:03:00Z">
              <w:r>
                <w:rPr>
                  <w:sz w:val="14"/>
                  <w:szCs w:val="14"/>
                </w:rPr>
                <w:t>RAN#100</w:t>
              </w:r>
            </w:ins>
          </w:p>
        </w:tc>
        <w:tc>
          <w:tcPr>
            <w:tcW w:w="952" w:type="dxa"/>
            <w:shd w:val="solid" w:color="FFFFFF" w:fill="auto"/>
          </w:tcPr>
          <w:p w14:paraId="2A477D30" w14:textId="1E696201" w:rsidR="00D65114" w:rsidRPr="00D65114" w:rsidRDefault="00D65114" w:rsidP="00D65114">
            <w:pPr>
              <w:pStyle w:val="TAL"/>
              <w:rPr>
                <w:ins w:id="14624" w:author="MCC" w:date="2023-06-12T09:03:00Z"/>
                <w:sz w:val="16"/>
                <w:szCs w:val="16"/>
              </w:rPr>
            </w:pPr>
            <w:ins w:id="14625" w:author="MCC" w:date="2023-06-12T09:04:00Z">
              <w:r w:rsidRPr="00D65114">
                <w:rPr>
                  <w:sz w:val="16"/>
                  <w:szCs w:val="16"/>
                </w:rPr>
                <w:t>RP-231355</w:t>
              </w:r>
            </w:ins>
          </w:p>
        </w:tc>
        <w:tc>
          <w:tcPr>
            <w:tcW w:w="567" w:type="dxa"/>
            <w:shd w:val="solid" w:color="FFFFFF" w:fill="auto"/>
          </w:tcPr>
          <w:p w14:paraId="139A53E9" w14:textId="310B23CF" w:rsidR="00D65114" w:rsidRPr="00D65114" w:rsidRDefault="00D65114" w:rsidP="00D65114">
            <w:pPr>
              <w:pStyle w:val="TAC"/>
              <w:rPr>
                <w:ins w:id="14626" w:author="MCC" w:date="2023-06-12T09:03:00Z"/>
                <w:sz w:val="16"/>
                <w:szCs w:val="16"/>
              </w:rPr>
            </w:pPr>
            <w:ins w:id="14627" w:author="MCC" w:date="2023-06-12T09:04:00Z">
              <w:r w:rsidRPr="00D65114">
                <w:rPr>
                  <w:sz w:val="16"/>
                  <w:szCs w:val="16"/>
                </w:rPr>
                <w:t>0602</w:t>
              </w:r>
            </w:ins>
          </w:p>
        </w:tc>
        <w:tc>
          <w:tcPr>
            <w:tcW w:w="425" w:type="dxa"/>
            <w:shd w:val="solid" w:color="FFFFFF" w:fill="auto"/>
          </w:tcPr>
          <w:p w14:paraId="2291D156" w14:textId="77777777" w:rsidR="00D65114" w:rsidRPr="00D65114" w:rsidRDefault="00D65114" w:rsidP="00D65114">
            <w:pPr>
              <w:pStyle w:val="TAC"/>
              <w:rPr>
                <w:ins w:id="14628" w:author="MCC" w:date="2023-06-12T09:03:00Z"/>
                <w:sz w:val="16"/>
                <w:szCs w:val="16"/>
              </w:rPr>
            </w:pPr>
          </w:p>
        </w:tc>
        <w:tc>
          <w:tcPr>
            <w:tcW w:w="425" w:type="dxa"/>
            <w:shd w:val="solid" w:color="FFFFFF" w:fill="auto"/>
          </w:tcPr>
          <w:p w14:paraId="4F1892DA" w14:textId="41736128" w:rsidR="00D65114" w:rsidRPr="00D65114" w:rsidRDefault="00D65114" w:rsidP="00D65114">
            <w:pPr>
              <w:pStyle w:val="TAC"/>
              <w:rPr>
                <w:ins w:id="14629" w:author="MCC" w:date="2023-06-12T09:03:00Z"/>
                <w:sz w:val="16"/>
                <w:szCs w:val="16"/>
              </w:rPr>
            </w:pPr>
            <w:ins w:id="14630" w:author="MCC" w:date="2023-06-12T09:04:00Z">
              <w:r w:rsidRPr="00D65114">
                <w:rPr>
                  <w:sz w:val="16"/>
                  <w:szCs w:val="16"/>
                </w:rPr>
                <w:t>A</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CC6A163" w14:textId="143EAAE4" w:rsidR="00D65114" w:rsidRPr="00D65114" w:rsidRDefault="00D65114" w:rsidP="00D65114">
            <w:pPr>
              <w:pStyle w:val="TAL"/>
              <w:rPr>
                <w:ins w:id="14631" w:author="MCC" w:date="2023-06-12T09:03:00Z"/>
                <w:sz w:val="16"/>
                <w:szCs w:val="16"/>
              </w:rPr>
            </w:pPr>
            <w:ins w:id="14632" w:author="MCC" w:date="2023-06-12T09:04:00Z">
              <w:r w:rsidRPr="00D65114">
                <w:rPr>
                  <w:sz w:val="16"/>
                  <w:szCs w:val="16"/>
                </w:rPr>
                <w:t>CR for TS 38.101-2 on corrections to the minimum guardband calculation (R17_CAT_A)</w:t>
              </w:r>
            </w:ins>
          </w:p>
        </w:tc>
        <w:tc>
          <w:tcPr>
            <w:tcW w:w="708" w:type="dxa"/>
            <w:shd w:val="solid" w:color="FFFFFF" w:fill="auto"/>
          </w:tcPr>
          <w:p w14:paraId="6B2A5E41" w14:textId="0BE5FEAE" w:rsidR="00D65114" w:rsidRDefault="00D65114" w:rsidP="00D65114">
            <w:pPr>
              <w:pStyle w:val="TAC"/>
              <w:keepNext w:val="0"/>
              <w:rPr>
                <w:ins w:id="14633" w:author="MCC" w:date="2023-06-12T09:03:00Z"/>
                <w:sz w:val="16"/>
                <w:szCs w:val="16"/>
              </w:rPr>
            </w:pPr>
            <w:ins w:id="14634" w:author="MCC" w:date="2023-06-12T09:03:00Z">
              <w:r w:rsidRPr="00C56190">
                <w:rPr>
                  <w:sz w:val="16"/>
                  <w:szCs w:val="16"/>
                </w:rPr>
                <w:t>17.10.0</w:t>
              </w:r>
            </w:ins>
          </w:p>
        </w:tc>
      </w:tr>
      <w:tr w:rsidR="00D65114" w:rsidRPr="00C04A08" w14:paraId="4E779192" w14:textId="77777777" w:rsidTr="00E32434">
        <w:trPr>
          <w:trHeight w:val="59"/>
          <w:jc w:val="center"/>
          <w:ins w:id="14635" w:author="MCC" w:date="2023-06-12T09:03:00Z"/>
        </w:trPr>
        <w:tc>
          <w:tcPr>
            <w:tcW w:w="800" w:type="dxa"/>
            <w:shd w:val="solid" w:color="FFFFFF" w:fill="auto"/>
          </w:tcPr>
          <w:p w14:paraId="1D9BEEC9" w14:textId="511E223C" w:rsidR="00D65114" w:rsidRDefault="00D65114" w:rsidP="00D65114">
            <w:pPr>
              <w:pStyle w:val="TAC"/>
              <w:keepNext w:val="0"/>
              <w:rPr>
                <w:ins w:id="14636" w:author="MCC" w:date="2023-06-12T09:03:00Z"/>
                <w:sz w:val="16"/>
                <w:szCs w:val="16"/>
              </w:rPr>
            </w:pPr>
            <w:ins w:id="14637" w:author="MCC" w:date="2023-06-12T09:03:00Z">
              <w:r>
                <w:rPr>
                  <w:sz w:val="16"/>
                  <w:szCs w:val="16"/>
                </w:rPr>
                <w:t>2023-06</w:t>
              </w:r>
            </w:ins>
          </w:p>
        </w:tc>
        <w:tc>
          <w:tcPr>
            <w:tcW w:w="800" w:type="dxa"/>
            <w:shd w:val="solid" w:color="FFFFFF" w:fill="auto"/>
          </w:tcPr>
          <w:p w14:paraId="022450D1" w14:textId="0C1437C9" w:rsidR="00D65114" w:rsidRDefault="00D65114" w:rsidP="00D65114">
            <w:pPr>
              <w:pStyle w:val="TAC"/>
              <w:keepNext w:val="0"/>
              <w:rPr>
                <w:ins w:id="14638" w:author="MCC" w:date="2023-06-12T09:03:00Z"/>
                <w:sz w:val="14"/>
                <w:szCs w:val="14"/>
              </w:rPr>
            </w:pPr>
            <w:ins w:id="14639" w:author="MCC" w:date="2023-06-12T09:03:00Z">
              <w:r>
                <w:rPr>
                  <w:sz w:val="14"/>
                  <w:szCs w:val="14"/>
                </w:rPr>
                <w:t>RAN#100</w:t>
              </w:r>
            </w:ins>
          </w:p>
        </w:tc>
        <w:tc>
          <w:tcPr>
            <w:tcW w:w="952" w:type="dxa"/>
            <w:shd w:val="solid" w:color="FFFFFF" w:fill="auto"/>
          </w:tcPr>
          <w:p w14:paraId="463D1374" w14:textId="4BE17231" w:rsidR="00D65114" w:rsidRPr="00D65114" w:rsidRDefault="00D65114" w:rsidP="00D65114">
            <w:pPr>
              <w:pStyle w:val="TAL"/>
              <w:rPr>
                <w:ins w:id="14640" w:author="MCC" w:date="2023-06-12T09:03:00Z"/>
                <w:sz w:val="16"/>
                <w:szCs w:val="16"/>
              </w:rPr>
            </w:pPr>
            <w:ins w:id="14641" w:author="MCC" w:date="2023-06-12T09:04:00Z">
              <w:r w:rsidRPr="00D65114">
                <w:rPr>
                  <w:sz w:val="16"/>
                  <w:szCs w:val="16"/>
                </w:rPr>
                <w:t>RP-231356</w:t>
              </w:r>
            </w:ins>
          </w:p>
        </w:tc>
        <w:tc>
          <w:tcPr>
            <w:tcW w:w="567" w:type="dxa"/>
            <w:shd w:val="solid" w:color="FFFFFF" w:fill="auto"/>
          </w:tcPr>
          <w:p w14:paraId="30202575" w14:textId="13698781" w:rsidR="00D65114" w:rsidRPr="00D65114" w:rsidRDefault="00D65114" w:rsidP="00D65114">
            <w:pPr>
              <w:pStyle w:val="TAC"/>
              <w:rPr>
                <w:ins w:id="14642" w:author="MCC" w:date="2023-06-12T09:03:00Z"/>
                <w:sz w:val="16"/>
                <w:szCs w:val="16"/>
              </w:rPr>
            </w:pPr>
            <w:ins w:id="14643" w:author="MCC" w:date="2023-06-12T09:04:00Z">
              <w:r w:rsidRPr="00D65114">
                <w:rPr>
                  <w:sz w:val="16"/>
                  <w:szCs w:val="16"/>
                </w:rPr>
                <w:t>0612</w:t>
              </w:r>
            </w:ins>
          </w:p>
        </w:tc>
        <w:tc>
          <w:tcPr>
            <w:tcW w:w="425" w:type="dxa"/>
            <w:shd w:val="solid" w:color="FFFFFF" w:fill="auto"/>
          </w:tcPr>
          <w:p w14:paraId="5C49BB97" w14:textId="77777777" w:rsidR="00D65114" w:rsidRPr="00D65114" w:rsidRDefault="00D65114" w:rsidP="00D65114">
            <w:pPr>
              <w:pStyle w:val="TAC"/>
              <w:rPr>
                <w:ins w:id="14644" w:author="MCC" w:date="2023-06-12T09:03:00Z"/>
                <w:sz w:val="16"/>
                <w:szCs w:val="16"/>
              </w:rPr>
            </w:pPr>
          </w:p>
        </w:tc>
        <w:tc>
          <w:tcPr>
            <w:tcW w:w="425" w:type="dxa"/>
            <w:shd w:val="solid" w:color="FFFFFF" w:fill="auto"/>
          </w:tcPr>
          <w:p w14:paraId="13AE71A4" w14:textId="2BA957E8" w:rsidR="00D65114" w:rsidRPr="00D65114" w:rsidRDefault="00D65114" w:rsidP="00D65114">
            <w:pPr>
              <w:pStyle w:val="TAC"/>
              <w:rPr>
                <w:ins w:id="14645" w:author="MCC" w:date="2023-06-12T09:03:00Z"/>
                <w:sz w:val="16"/>
                <w:szCs w:val="16"/>
              </w:rPr>
            </w:pPr>
            <w:ins w:id="14646" w:author="MCC" w:date="2023-06-12T09:04:00Z">
              <w:r w:rsidRPr="00D65114">
                <w:rPr>
                  <w:sz w:val="16"/>
                  <w:szCs w:val="16"/>
                </w:rPr>
                <w:t>A</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64A55A1" w14:textId="432EB895" w:rsidR="00D65114" w:rsidRPr="00D65114" w:rsidRDefault="00D65114" w:rsidP="00D65114">
            <w:pPr>
              <w:pStyle w:val="TAL"/>
              <w:rPr>
                <w:ins w:id="14647" w:author="MCC" w:date="2023-06-12T09:03:00Z"/>
                <w:sz w:val="16"/>
                <w:szCs w:val="16"/>
              </w:rPr>
            </w:pPr>
            <w:ins w:id="14648" w:author="MCC" w:date="2023-06-12T09:04:00Z">
              <w:r w:rsidRPr="00D65114">
                <w:rPr>
                  <w:sz w:val="16"/>
                  <w:szCs w:val="16"/>
                </w:rPr>
                <w:t>Update of FR2 UL MIMO EVM measurement description</w:t>
              </w:r>
            </w:ins>
          </w:p>
        </w:tc>
        <w:tc>
          <w:tcPr>
            <w:tcW w:w="708" w:type="dxa"/>
            <w:shd w:val="solid" w:color="FFFFFF" w:fill="auto"/>
          </w:tcPr>
          <w:p w14:paraId="0CC3CC0C" w14:textId="11681169" w:rsidR="00D65114" w:rsidRDefault="00D65114" w:rsidP="00D65114">
            <w:pPr>
              <w:pStyle w:val="TAC"/>
              <w:keepNext w:val="0"/>
              <w:rPr>
                <w:ins w:id="14649" w:author="MCC" w:date="2023-06-12T09:03:00Z"/>
                <w:sz w:val="16"/>
                <w:szCs w:val="16"/>
              </w:rPr>
            </w:pPr>
            <w:ins w:id="14650" w:author="MCC" w:date="2023-06-12T09:03:00Z">
              <w:r w:rsidRPr="00C56190">
                <w:rPr>
                  <w:sz w:val="16"/>
                  <w:szCs w:val="16"/>
                </w:rPr>
                <w:t>17.10.0</w:t>
              </w:r>
            </w:ins>
          </w:p>
        </w:tc>
      </w:tr>
      <w:tr w:rsidR="00D65114" w:rsidRPr="00C04A08" w14:paraId="0B1E0F0A" w14:textId="77777777" w:rsidTr="00E32434">
        <w:trPr>
          <w:trHeight w:val="59"/>
          <w:jc w:val="center"/>
          <w:ins w:id="14651" w:author="MCC" w:date="2023-06-12T09:03:00Z"/>
        </w:trPr>
        <w:tc>
          <w:tcPr>
            <w:tcW w:w="800" w:type="dxa"/>
            <w:shd w:val="solid" w:color="FFFFFF" w:fill="auto"/>
          </w:tcPr>
          <w:p w14:paraId="5C186421" w14:textId="7EACC147" w:rsidR="00D65114" w:rsidRDefault="00D65114" w:rsidP="00D65114">
            <w:pPr>
              <w:pStyle w:val="TAC"/>
              <w:keepNext w:val="0"/>
              <w:rPr>
                <w:ins w:id="14652" w:author="MCC" w:date="2023-06-12T09:03:00Z"/>
                <w:sz w:val="16"/>
                <w:szCs w:val="16"/>
              </w:rPr>
            </w:pPr>
            <w:ins w:id="14653" w:author="MCC" w:date="2023-06-12T09:03:00Z">
              <w:r>
                <w:rPr>
                  <w:sz w:val="16"/>
                  <w:szCs w:val="16"/>
                </w:rPr>
                <w:t>2023-06</w:t>
              </w:r>
            </w:ins>
          </w:p>
        </w:tc>
        <w:tc>
          <w:tcPr>
            <w:tcW w:w="800" w:type="dxa"/>
            <w:shd w:val="solid" w:color="FFFFFF" w:fill="auto"/>
          </w:tcPr>
          <w:p w14:paraId="2EC63AE1" w14:textId="447FC7E4" w:rsidR="00D65114" w:rsidRDefault="00D65114" w:rsidP="00D65114">
            <w:pPr>
              <w:pStyle w:val="TAC"/>
              <w:keepNext w:val="0"/>
              <w:rPr>
                <w:ins w:id="14654" w:author="MCC" w:date="2023-06-12T09:03:00Z"/>
                <w:sz w:val="14"/>
                <w:szCs w:val="14"/>
              </w:rPr>
            </w:pPr>
            <w:ins w:id="14655" w:author="MCC" w:date="2023-06-12T09:03:00Z">
              <w:r>
                <w:rPr>
                  <w:sz w:val="14"/>
                  <w:szCs w:val="14"/>
                </w:rPr>
                <w:t>RAN#100</w:t>
              </w:r>
            </w:ins>
          </w:p>
        </w:tc>
        <w:tc>
          <w:tcPr>
            <w:tcW w:w="952" w:type="dxa"/>
            <w:shd w:val="solid" w:color="FFFFFF" w:fill="auto"/>
          </w:tcPr>
          <w:p w14:paraId="05CD8B01" w14:textId="22E693A0" w:rsidR="00D65114" w:rsidRPr="00D65114" w:rsidRDefault="00D65114" w:rsidP="00D65114">
            <w:pPr>
              <w:pStyle w:val="TAL"/>
              <w:rPr>
                <w:ins w:id="14656" w:author="MCC" w:date="2023-06-12T09:03:00Z"/>
                <w:sz w:val="16"/>
                <w:szCs w:val="16"/>
              </w:rPr>
            </w:pPr>
            <w:ins w:id="14657" w:author="MCC" w:date="2023-06-12T09:04:00Z">
              <w:r w:rsidRPr="00D65114">
                <w:rPr>
                  <w:sz w:val="16"/>
                  <w:szCs w:val="16"/>
                </w:rPr>
                <w:t>RP-231343</w:t>
              </w:r>
            </w:ins>
          </w:p>
        </w:tc>
        <w:tc>
          <w:tcPr>
            <w:tcW w:w="567" w:type="dxa"/>
            <w:shd w:val="solid" w:color="FFFFFF" w:fill="auto"/>
          </w:tcPr>
          <w:p w14:paraId="395A60DB" w14:textId="52802865" w:rsidR="00D65114" w:rsidRPr="00D65114" w:rsidRDefault="00D65114" w:rsidP="00D65114">
            <w:pPr>
              <w:pStyle w:val="TAC"/>
              <w:rPr>
                <w:ins w:id="14658" w:author="MCC" w:date="2023-06-12T09:03:00Z"/>
                <w:sz w:val="16"/>
                <w:szCs w:val="16"/>
              </w:rPr>
            </w:pPr>
            <w:ins w:id="14659" w:author="MCC" w:date="2023-06-12T09:04:00Z">
              <w:r w:rsidRPr="00D65114">
                <w:rPr>
                  <w:sz w:val="16"/>
                  <w:szCs w:val="16"/>
                </w:rPr>
                <w:t>0616</w:t>
              </w:r>
            </w:ins>
          </w:p>
        </w:tc>
        <w:tc>
          <w:tcPr>
            <w:tcW w:w="425" w:type="dxa"/>
            <w:shd w:val="solid" w:color="FFFFFF" w:fill="auto"/>
          </w:tcPr>
          <w:p w14:paraId="5B4293F0" w14:textId="77777777" w:rsidR="00D65114" w:rsidRPr="00D65114" w:rsidRDefault="00D65114" w:rsidP="00D65114">
            <w:pPr>
              <w:pStyle w:val="TAC"/>
              <w:rPr>
                <w:ins w:id="14660" w:author="MCC" w:date="2023-06-12T09:03:00Z"/>
                <w:sz w:val="16"/>
                <w:szCs w:val="16"/>
              </w:rPr>
            </w:pPr>
          </w:p>
        </w:tc>
        <w:tc>
          <w:tcPr>
            <w:tcW w:w="425" w:type="dxa"/>
            <w:shd w:val="solid" w:color="FFFFFF" w:fill="auto"/>
          </w:tcPr>
          <w:p w14:paraId="24324AFC" w14:textId="427AAF24" w:rsidR="00D65114" w:rsidRPr="00D65114" w:rsidRDefault="00D65114" w:rsidP="00D65114">
            <w:pPr>
              <w:pStyle w:val="TAC"/>
              <w:rPr>
                <w:ins w:id="14661" w:author="MCC" w:date="2023-06-12T09:03:00Z"/>
                <w:sz w:val="16"/>
                <w:szCs w:val="16"/>
              </w:rPr>
            </w:pPr>
            <w:ins w:id="14662" w:author="MCC" w:date="2023-06-12T09:04:00Z">
              <w:r w:rsidRPr="00D65114">
                <w:rPr>
                  <w:sz w:val="16"/>
                  <w:szCs w:val="16"/>
                </w:rPr>
                <w:t>F</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873757F" w14:textId="726BF81A" w:rsidR="00D65114" w:rsidRPr="00D65114" w:rsidRDefault="00D65114" w:rsidP="00D65114">
            <w:pPr>
              <w:pStyle w:val="TAL"/>
              <w:rPr>
                <w:ins w:id="14663" w:author="MCC" w:date="2023-06-12T09:03:00Z"/>
                <w:sz w:val="16"/>
                <w:szCs w:val="16"/>
              </w:rPr>
            </w:pPr>
            <w:ins w:id="14664" w:author="MCC" w:date="2023-06-12T09:04:00Z">
              <w:r w:rsidRPr="00D65114">
                <w:rPr>
                  <w:sz w:val="16"/>
                  <w:szCs w:val="16"/>
                </w:rPr>
                <w:t>CR to clarify DC location wording</w:t>
              </w:r>
            </w:ins>
          </w:p>
        </w:tc>
        <w:tc>
          <w:tcPr>
            <w:tcW w:w="708" w:type="dxa"/>
            <w:shd w:val="solid" w:color="FFFFFF" w:fill="auto"/>
          </w:tcPr>
          <w:p w14:paraId="406F5BB5" w14:textId="6070A576" w:rsidR="00D65114" w:rsidRDefault="00D65114" w:rsidP="00D65114">
            <w:pPr>
              <w:pStyle w:val="TAC"/>
              <w:keepNext w:val="0"/>
              <w:rPr>
                <w:ins w:id="14665" w:author="MCC" w:date="2023-06-12T09:03:00Z"/>
                <w:sz w:val="16"/>
                <w:szCs w:val="16"/>
              </w:rPr>
            </w:pPr>
            <w:ins w:id="14666" w:author="MCC" w:date="2023-06-12T09:03:00Z">
              <w:r w:rsidRPr="00C56190">
                <w:rPr>
                  <w:sz w:val="16"/>
                  <w:szCs w:val="16"/>
                </w:rPr>
                <w:t>17.10.0</w:t>
              </w:r>
            </w:ins>
          </w:p>
        </w:tc>
      </w:tr>
    </w:tbl>
    <w:p w14:paraId="2F5FF894" w14:textId="77777777" w:rsidR="00080512" w:rsidRPr="00C04A08" w:rsidRDefault="00080512"/>
    <w:sectPr w:rsidR="00080512" w:rsidRPr="00C04A08">
      <w:headerReference w:type="default" r:id="rId232"/>
      <w:footerReference w:type="default" r:id="rId2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0E0A59" w14:textId="77777777" w:rsidR="00E328C0" w:rsidRDefault="00E328C0">
      <w:r>
        <w:separator/>
      </w:r>
    </w:p>
  </w:endnote>
  <w:endnote w:type="continuationSeparator" w:id="0">
    <w:p w14:paraId="63456E0E" w14:textId="77777777" w:rsidR="00E328C0" w:rsidRDefault="00E328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Osaka">
    <w:altName w:val="MS Mincho"/>
    <w:charset w:val="80"/>
    <w:family w:val="auto"/>
    <w:pitch w:val="default"/>
    <w:sig w:usb0="00000000" w:usb1="0000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Bookman">
    <w:altName w:val="Cambria"/>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variable"/>
    <w:sig w:usb0="00003A87" w:usb1="00000000" w:usb2="00000000" w:usb3="00000000" w:csb0="000000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v5.0.0">
    <w:altName w:val="Times New Roman"/>
    <w:charset w:val="00"/>
    <w:family w:val="roman"/>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pitch w:val="default"/>
    <w:sig w:usb0="00000000" w:usb1="00000000" w:usb2="00000000" w:usb3="00000000" w:csb0="00000001" w:csb1="00000000"/>
  </w:font>
  <w:font w:name="??">
    <w:altName w:val="Yu Gothic"/>
    <w:charset w:val="80"/>
    <w:family w:val="roma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30F09D" w14:textId="77777777" w:rsidR="005A3AC3" w:rsidRDefault="005A3AC3">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67E652" w14:textId="77777777" w:rsidR="005A3AC3" w:rsidRDefault="005A3A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863A65" w14:textId="77777777" w:rsidR="00E328C0" w:rsidRDefault="00E328C0">
      <w:r>
        <w:separator/>
      </w:r>
    </w:p>
  </w:footnote>
  <w:footnote w:type="continuationSeparator" w:id="0">
    <w:p w14:paraId="44953EF0" w14:textId="77777777" w:rsidR="00E328C0" w:rsidRDefault="00E328C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0EFFCB" w14:textId="77777777" w:rsidR="005A3AC3" w:rsidRDefault="005A3AC3" w:rsidP="00F9122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1177E60A" w14:textId="2A4329E5" w:rsidR="005A3AC3" w:rsidRDefault="005A3AC3" w:rsidP="00F9122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B4429">
      <w:rPr>
        <w:rFonts w:ascii="Arial" w:hAnsi="Arial" w:cs="Arial"/>
        <w:b/>
        <w:noProof/>
        <w:sz w:val="18"/>
        <w:szCs w:val="18"/>
      </w:rPr>
      <w:t>Release 17</w:t>
    </w:r>
    <w:r>
      <w:rPr>
        <w:rFonts w:ascii="Arial" w:hAnsi="Arial" w:cs="Arial"/>
        <w:b/>
        <w:sz w:val="18"/>
        <w:szCs w:val="18"/>
      </w:rPr>
      <w:fldChar w:fldCharType="end"/>
    </w:r>
  </w:p>
  <w:p w14:paraId="3FC0D890" w14:textId="53205C48" w:rsidR="005A3AC3" w:rsidRDefault="005A3AC3" w:rsidP="00F9122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B4429">
      <w:rPr>
        <w:rFonts w:ascii="Arial" w:hAnsi="Arial" w:cs="Arial"/>
        <w:b/>
        <w:noProof/>
        <w:sz w:val="18"/>
        <w:szCs w:val="18"/>
      </w:rPr>
      <w:t>3GPP TS 38.101-2 V17.910.0 (2023-0306)</w:t>
    </w:r>
    <w:r>
      <w:rPr>
        <w:rFonts w:ascii="Arial" w:hAnsi="Arial" w:cs="Arial"/>
        <w:b/>
        <w:sz w:val="18"/>
        <w:szCs w:val="18"/>
      </w:rPr>
      <w:fldChar w:fldCharType="end"/>
    </w:r>
  </w:p>
  <w:p w14:paraId="6440D85D" w14:textId="77777777" w:rsidR="005A3AC3" w:rsidRDefault="005A3AC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AF19A4" w14:textId="60083F52" w:rsidR="005A3AC3" w:rsidRDefault="005A3A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B4429">
      <w:rPr>
        <w:rFonts w:ascii="Arial" w:hAnsi="Arial" w:cs="Arial"/>
        <w:b/>
        <w:noProof/>
        <w:sz w:val="18"/>
        <w:szCs w:val="18"/>
      </w:rPr>
      <w:t>3GPP TS 38.101-2 V17.10.0 (2023-06)</w:t>
    </w:r>
    <w:r>
      <w:rPr>
        <w:rFonts w:ascii="Arial" w:hAnsi="Arial" w:cs="Arial"/>
        <w:b/>
        <w:sz w:val="18"/>
        <w:szCs w:val="18"/>
      </w:rPr>
      <w:fldChar w:fldCharType="end"/>
    </w:r>
  </w:p>
  <w:p w14:paraId="22779454" w14:textId="77777777" w:rsidR="005A3AC3" w:rsidRDefault="005A3A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08215A2" w14:textId="301E3600" w:rsidR="005A3AC3" w:rsidRDefault="005A3A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B4429">
      <w:rPr>
        <w:rFonts w:ascii="Arial" w:hAnsi="Arial" w:cs="Arial"/>
        <w:b/>
        <w:noProof/>
        <w:sz w:val="18"/>
        <w:szCs w:val="18"/>
      </w:rPr>
      <w:t>Release 17</w:t>
    </w:r>
    <w:r>
      <w:rPr>
        <w:rFonts w:ascii="Arial" w:hAnsi="Arial" w:cs="Arial"/>
        <w:b/>
        <w:sz w:val="18"/>
        <w:szCs w:val="18"/>
      </w:rPr>
      <w:fldChar w:fldCharType="end"/>
    </w:r>
  </w:p>
  <w:p w14:paraId="7984CDC0" w14:textId="77777777" w:rsidR="005A3AC3" w:rsidRDefault="005A3A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7C83EA1"/>
    <w:multiLevelType w:val="hybridMultilevel"/>
    <w:tmpl w:val="D8105674"/>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 w15:restartNumberingAfterBreak="0">
    <w:nsid w:val="108B60C4"/>
    <w:multiLevelType w:val="hybridMultilevel"/>
    <w:tmpl w:val="D034D518"/>
    <w:lvl w:ilvl="0" w:tplc="0809000F">
      <w:start w:val="1"/>
      <w:numFmt w:val="decimal"/>
      <w:lvlText w:val="%1."/>
      <w:lvlJc w:val="left"/>
      <w:pPr>
        <w:ind w:left="720" w:hanging="360"/>
      </w:pPr>
    </w:lvl>
    <w:lvl w:ilvl="1" w:tplc="08090001">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174F5964"/>
    <w:multiLevelType w:val="hybridMultilevel"/>
    <w:tmpl w:val="1BDAEC5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6" w15:restartNumberingAfterBreak="0">
    <w:nsid w:val="21486FD5"/>
    <w:multiLevelType w:val="hybridMultilevel"/>
    <w:tmpl w:val="35A20C8A"/>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35C74480"/>
    <w:multiLevelType w:val="hybridMultilevel"/>
    <w:tmpl w:val="E6840A40"/>
    <w:lvl w:ilvl="0" w:tplc="0409000B">
      <w:start w:val="1"/>
      <w:numFmt w:val="bullet"/>
      <w:lvlText w:val=""/>
      <w:lvlJc w:val="left"/>
      <w:pPr>
        <w:ind w:left="520" w:hanging="420"/>
      </w:pPr>
      <w:rPr>
        <w:rFonts w:ascii="Wingdings" w:hAnsi="Wingdings"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1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4" w15:restartNumberingAfterBreak="0">
    <w:nsid w:val="494110EA"/>
    <w:multiLevelType w:val="hybridMultilevel"/>
    <w:tmpl w:val="72B2902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5" w15:restartNumberingAfterBreak="0">
    <w:nsid w:val="4EED2664"/>
    <w:multiLevelType w:val="hybridMultilevel"/>
    <w:tmpl w:val="01905FA4"/>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8" w15:restartNumberingAfterBreak="0">
    <w:nsid w:val="708858F6"/>
    <w:multiLevelType w:val="multilevel"/>
    <w:tmpl w:val="708858F6"/>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2" w15:restartNumberingAfterBreak="0">
    <w:nsid w:val="7B180BA9"/>
    <w:multiLevelType w:val="hybridMultilevel"/>
    <w:tmpl w:val="F49459AA"/>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3"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335768223">
    <w:abstractNumId w:val="7"/>
  </w:num>
  <w:num w:numId="2" w16cid:durableId="711883189">
    <w:abstractNumId w:val="20"/>
  </w:num>
  <w:num w:numId="3" w16cid:durableId="2050102980">
    <w:abstractNumId w:val="3"/>
  </w:num>
  <w:num w:numId="4" w16cid:durableId="1839537399">
    <w:abstractNumId w:val="16"/>
  </w:num>
  <w:num w:numId="5" w16cid:durableId="1283878415">
    <w:abstractNumId w:val="11"/>
  </w:num>
  <w:num w:numId="6" w16cid:durableId="990017727">
    <w:abstractNumId w:val="19"/>
  </w:num>
  <w:num w:numId="7" w16cid:durableId="1725836794">
    <w:abstractNumId w:val="21"/>
  </w:num>
  <w:num w:numId="8" w16cid:durableId="2147356464">
    <w:abstractNumId w:val="23"/>
  </w:num>
  <w:num w:numId="9" w16cid:durableId="211842702">
    <w:abstractNumId w:val="8"/>
  </w:num>
  <w:num w:numId="10" w16cid:durableId="1554123439">
    <w:abstractNumId w:val="4"/>
  </w:num>
  <w:num w:numId="11" w16cid:durableId="775367110">
    <w:abstractNumId w:val="12"/>
  </w:num>
  <w:num w:numId="12" w16cid:durableId="844131199">
    <w:abstractNumId w:val="13"/>
  </w:num>
  <w:num w:numId="13" w16cid:durableId="853492234">
    <w:abstractNumId w:val="9"/>
  </w:num>
  <w:num w:numId="14" w16cid:durableId="1911957655">
    <w:abstractNumId w:val="17"/>
  </w:num>
  <w:num w:numId="15" w16cid:durableId="1362168936">
    <w:abstractNumId w:val="0"/>
  </w:num>
  <w:num w:numId="16" w16cid:durableId="1298993795">
    <w:abstractNumId w:val="18"/>
  </w:num>
  <w:num w:numId="17" w16cid:durableId="1585335962">
    <w:abstractNumId w:val="14"/>
  </w:num>
  <w:num w:numId="18" w16cid:durableId="616184266">
    <w:abstractNumId w:val="1"/>
  </w:num>
  <w:num w:numId="19" w16cid:durableId="1915430502">
    <w:abstractNumId w:val="22"/>
  </w:num>
  <w:num w:numId="20" w16cid:durableId="1040743719">
    <w:abstractNumId w:val="5"/>
  </w:num>
  <w:num w:numId="21" w16cid:durableId="1520894086">
    <w:abstractNumId w:val="2"/>
  </w:num>
  <w:num w:numId="22" w16cid:durableId="1789621118">
    <w:abstractNumId w:val="15"/>
  </w:num>
  <w:num w:numId="23" w16cid:durableId="1677269642">
    <w:abstractNumId w:val="6"/>
  </w:num>
  <w:num w:numId="24" w16cid:durableId="1242911546">
    <w:abstractNumId w:val="10"/>
  </w:num>
  <w:numIdMacAtCleanup w:val="1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ZTE-Ma Zhifeng">
    <w15:presenceInfo w15:providerId="None" w15:userId="ZTE-Ma Zhifeng"/>
  </w15:person>
  <w15:person w15:author="Huawei-Chunying Gu">
    <w15:presenceInfo w15:providerId="None" w15:userId="Huawei-Chunying Gu"/>
  </w15:person>
  <w15:person w15:author="OPPO-JQ">
    <w15:presenceInfo w15:providerId="None" w15:userId="OPPO-JQ"/>
  </w15:person>
  <w15:person w15:author="Qualcomm">
    <w15:presenceInfo w15:providerId="None" w15:userId="Qualcom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7C"/>
    <w:rsid w:val="00001B16"/>
    <w:rsid w:val="000036E4"/>
    <w:rsid w:val="00005C0C"/>
    <w:rsid w:val="00012DC8"/>
    <w:rsid w:val="00014677"/>
    <w:rsid w:val="00016FED"/>
    <w:rsid w:val="000239D9"/>
    <w:rsid w:val="00024EFD"/>
    <w:rsid w:val="00033397"/>
    <w:rsid w:val="00033886"/>
    <w:rsid w:val="00033C26"/>
    <w:rsid w:val="00036373"/>
    <w:rsid w:val="0003663D"/>
    <w:rsid w:val="00040095"/>
    <w:rsid w:val="0004358E"/>
    <w:rsid w:val="00045BD4"/>
    <w:rsid w:val="00051834"/>
    <w:rsid w:val="000527C2"/>
    <w:rsid w:val="00054A22"/>
    <w:rsid w:val="00062023"/>
    <w:rsid w:val="000655A6"/>
    <w:rsid w:val="00066261"/>
    <w:rsid w:val="0007123C"/>
    <w:rsid w:val="000737DE"/>
    <w:rsid w:val="00074700"/>
    <w:rsid w:val="00076CD5"/>
    <w:rsid w:val="00080512"/>
    <w:rsid w:val="0008589F"/>
    <w:rsid w:val="00092713"/>
    <w:rsid w:val="000A06C7"/>
    <w:rsid w:val="000A1FAD"/>
    <w:rsid w:val="000A2332"/>
    <w:rsid w:val="000A6E07"/>
    <w:rsid w:val="000C1B09"/>
    <w:rsid w:val="000C47C3"/>
    <w:rsid w:val="000C492D"/>
    <w:rsid w:val="000D2ACB"/>
    <w:rsid w:val="000D4530"/>
    <w:rsid w:val="000D58AB"/>
    <w:rsid w:val="000D6D5D"/>
    <w:rsid w:val="000F2FDA"/>
    <w:rsid w:val="000F40B6"/>
    <w:rsid w:val="001065F4"/>
    <w:rsid w:val="001173DE"/>
    <w:rsid w:val="00117E1C"/>
    <w:rsid w:val="001270F5"/>
    <w:rsid w:val="00127135"/>
    <w:rsid w:val="0013282A"/>
    <w:rsid w:val="00133525"/>
    <w:rsid w:val="001349C7"/>
    <w:rsid w:val="0014412D"/>
    <w:rsid w:val="00144B36"/>
    <w:rsid w:val="00156662"/>
    <w:rsid w:val="00167752"/>
    <w:rsid w:val="001707E1"/>
    <w:rsid w:val="00186BFC"/>
    <w:rsid w:val="00191E6F"/>
    <w:rsid w:val="00193BB5"/>
    <w:rsid w:val="001970C4"/>
    <w:rsid w:val="001A2F73"/>
    <w:rsid w:val="001A4C42"/>
    <w:rsid w:val="001A685B"/>
    <w:rsid w:val="001A7420"/>
    <w:rsid w:val="001B26FA"/>
    <w:rsid w:val="001B6637"/>
    <w:rsid w:val="001C1D7F"/>
    <w:rsid w:val="001C21C3"/>
    <w:rsid w:val="001C3A88"/>
    <w:rsid w:val="001C457E"/>
    <w:rsid w:val="001D02C2"/>
    <w:rsid w:val="001D51B1"/>
    <w:rsid w:val="001E07A3"/>
    <w:rsid w:val="001E436F"/>
    <w:rsid w:val="001E4E0D"/>
    <w:rsid w:val="001F0C1D"/>
    <w:rsid w:val="001F1132"/>
    <w:rsid w:val="001F168B"/>
    <w:rsid w:val="001F4C30"/>
    <w:rsid w:val="002057C3"/>
    <w:rsid w:val="0021069B"/>
    <w:rsid w:val="00211AB7"/>
    <w:rsid w:val="00222C1C"/>
    <w:rsid w:val="0022394D"/>
    <w:rsid w:val="0023359D"/>
    <w:rsid w:val="002347A2"/>
    <w:rsid w:val="0024180C"/>
    <w:rsid w:val="00252DDC"/>
    <w:rsid w:val="00254689"/>
    <w:rsid w:val="00254D08"/>
    <w:rsid w:val="00262A03"/>
    <w:rsid w:val="00262ECC"/>
    <w:rsid w:val="00263719"/>
    <w:rsid w:val="00263ABD"/>
    <w:rsid w:val="002675F0"/>
    <w:rsid w:val="00270EF9"/>
    <w:rsid w:val="00271FA7"/>
    <w:rsid w:val="0028044C"/>
    <w:rsid w:val="00281A0C"/>
    <w:rsid w:val="00287BDE"/>
    <w:rsid w:val="00290434"/>
    <w:rsid w:val="002915DA"/>
    <w:rsid w:val="00294623"/>
    <w:rsid w:val="00295A0B"/>
    <w:rsid w:val="002A0090"/>
    <w:rsid w:val="002A181C"/>
    <w:rsid w:val="002A49FF"/>
    <w:rsid w:val="002A58B2"/>
    <w:rsid w:val="002B0366"/>
    <w:rsid w:val="002B250F"/>
    <w:rsid w:val="002B27D0"/>
    <w:rsid w:val="002B5595"/>
    <w:rsid w:val="002B6339"/>
    <w:rsid w:val="002C1353"/>
    <w:rsid w:val="002C3811"/>
    <w:rsid w:val="002D3224"/>
    <w:rsid w:val="002D5B04"/>
    <w:rsid w:val="002D7707"/>
    <w:rsid w:val="002D77EA"/>
    <w:rsid w:val="002E00EE"/>
    <w:rsid w:val="002E425E"/>
    <w:rsid w:val="002E48A1"/>
    <w:rsid w:val="002E5AD2"/>
    <w:rsid w:val="002E5EAD"/>
    <w:rsid w:val="002F644F"/>
    <w:rsid w:val="002F6CD3"/>
    <w:rsid w:val="00301A84"/>
    <w:rsid w:val="00301D62"/>
    <w:rsid w:val="003023B4"/>
    <w:rsid w:val="00303D7E"/>
    <w:rsid w:val="00312394"/>
    <w:rsid w:val="00313572"/>
    <w:rsid w:val="00315F4B"/>
    <w:rsid w:val="003172DC"/>
    <w:rsid w:val="0032313C"/>
    <w:rsid w:val="00324C01"/>
    <w:rsid w:val="003252BF"/>
    <w:rsid w:val="00327FC0"/>
    <w:rsid w:val="003503E6"/>
    <w:rsid w:val="0035462D"/>
    <w:rsid w:val="00361E30"/>
    <w:rsid w:val="00362BB7"/>
    <w:rsid w:val="00372B3C"/>
    <w:rsid w:val="003765B8"/>
    <w:rsid w:val="00380DE3"/>
    <w:rsid w:val="00381373"/>
    <w:rsid w:val="003823BC"/>
    <w:rsid w:val="0038548F"/>
    <w:rsid w:val="003863E1"/>
    <w:rsid w:val="00387A45"/>
    <w:rsid w:val="00392D8F"/>
    <w:rsid w:val="00393343"/>
    <w:rsid w:val="003A2833"/>
    <w:rsid w:val="003A2BEE"/>
    <w:rsid w:val="003B30D6"/>
    <w:rsid w:val="003B36F0"/>
    <w:rsid w:val="003B6632"/>
    <w:rsid w:val="003C102B"/>
    <w:rsid w:val="003C162F"/>
    <w:rsid w:val="003C3971"/>
    <w:rsid w:val="003C4999"/>
    <w:rsid w:val="003C6ED8"/>
    <w:rsid w:val="003C78FE"/>
    <w:rsid w:val="003D2C29"/>
    <w:rsid w:val="003D4DF4"/>
    <w:rsid w:val="003D79C0"/>
    <w:rsid w:val="003E514A"/>
    <w:rsid w:val="003F58E1"/>
    <w:rsid w:val="003F5F4C"/>
    <w:rsid w:val="0041154B"/>
    <w:rsid w:val="00423334"/>
    <w:rsid w:val="004251BD"/>
    <w:rsid w:val="004345EC"/>
    <w:rsid w:val="00437B9E"/>
    <w:rsid w:val="004454ED"/>
    <w:rsid w:val="0044651E"/>
    <w:rsid w:val="00455031"/>
    <w:rsid w:val="004554FF"/>
    <w:rsid w:val="00461750"/>
    <w:rsid w:val="004623C1"/>
    <w:rsid w:val="00465515"/>
    <w:rsid w:val="004702F6"/>
    <w:rsid w:val="0047782C"/>
    <w:rsid w:val="00491C16"/>
    <w:rsid w:val="00493346"/>
    <w:rsid w:val="004944B0"/>
    <w:rsid w:val="00495E9A"/>
    <w:rsid w:val="004963EA"/>
    <w:rsid w:val="004A5E27"/>
    <w:rsid w:val="004A7ACE"/>
    <w:rsid w:val="004B44E0"/>
    <w:rsid w:val="004B6F19"/>
    <w:rsid w:val="004B736A"/>
    <w:rsid w:val="004D2AD1"/>
    <w:rsid w:val="004D3578"/>
    <w:rsid w:val="004D5492"/>
    <w:rsid w:val="004E061E"/>
    <w:rsid w:val="004E213A"/>
    <w:rsid w:val="004E4C44"/>
    <w:rsid w:val="004E5ABD"/>
    <w:rsid w:val="004E66E3"/>
    <w:rsid w:val="004F0988"/>
    <w:rsid w:val="004F09ED"/>
    <w:rsid w:val="004F1603"/>
    <w:rsid w:val="004F3340"/>
    <w:rsid w:val="004F4E32"/>
    <w:rsid w:val="004F6537"/>
    <w:rsid w:val="00507529"/>
    <w:rsid w:val="0051210F"/>
    <w:rsid w:val="00513756"/>
    <w:rsid w:val="00515008"/>
    <w:rsid w:val="00517746"/>
    <w:rsid w:val="00520437"/>
    <w:rsid w:val="00526061"/>
    <w:rsid w:val="0053388B"/>
    <w:rsid w:val="005354FC"/>
    <w:rsid w:val="00535773"/>
    <w:rsid w:val="0054013D"/>
    <w:rsid w:val="005402FC"/>
    <w:rsid w:val="00541EB4"/>
    <w:rsid w:val="00543E6C"/>
    <w:rsid w:val="00553A50"/>
    <w:rsid w:val="00554860"/>
    <w:rsid w:val="00555143"/>
    <w:rsid w:val="00565087"/>
    <w:rsid w:val="005705E2"/>
    <w:rsid w:val="00576A2E"/>
    <w:rsid w:val="005925D4"/>
    <w:rsid w:val="00593C10"/>
    <w:rsid w:val="00597B11"/>
    <w:rsid w:val="00597CE5"/>
    <w:rsid w:val="005A1A4A"/>
    <w:rsid w:val="005A3AC3"/>
    <w:rsid w:val="005B06FE"/>
    <w:rsid w:val="005B169D"/>
    <w:rsid w:val="005B3887"/>
    <w:rsid w:val="005B4429"/>
    <w:rsid w:val="005B5532"/>
    <w:rsid w:val="005C3A36"/>
    <w:rsid w:val="005C3EAF"/>
    <w:rsid w:val="005D2E01"/>
    <w:rsid w:val="005D4204"/>
    <w:rsid w:val="005D5C45"/>
    <w:rsid w:val="005D7526"/>
    <w:rsid w:val="005E4BB2"/>
    <w:rsid w:val="005F09D1"/>
    <w:rsid w:val="005F4EB3"/>
    <w:rsid w:val="005F6FD9"/>
    <w:rsid w:val="0060192B"/>
    <w:rsid w:val="00602AEA"/>
    <w:rsid w:val="00607D1E"/>
    <w:rsid w:val="006117E3"/>
    <w:rsid w:val="00614537"/>
    <w:rsid w:val="00614902"/>
    <w:rsid w:val="00614FDF"/>
    <w:rsid w:val="00615895"/>
    <w:rsid w:val="00617ABA"/>
    <w:rsid w:val="00617E3D"/>
    <w:rsid w:val="00623302"/>
    <w:rsid w:val="0063543D"/>
    <w:rsid w:val="006373E1"/>
    <w:rsid w:val="006418F3"/>
    <w:rsid w:val="00647114"/>
    <w:rsid w:val="0066057B"/>
    <w:rsid w:val="00663EB1"/>
    <w:rsid w:val="006700B6"/>
    <w:rsid w:val="00670B64"/>
    <w:rsid w:val="0067506E"/>
    <w:rsid w:val="00682580"/>
    <w:rsid w:val="00687FAF"/>
    <w:rsid w:val="00693565"/>
    <w:rsid w:val="006A323F"/>
    <w:rsid w:val="006A6780"/>
    <w:rsid w:val="006A77C2"/>
    <w:rsid w:val="006A7861"/>
    <w:rsid w:val="006B30D0"/>
    <w:rsid w:val="006B73FF"/>
    <w:rsid w:val="006C0751"/>
    <w:rsid w:val="006C1687"/>
    <w:rsid w:val="006C3D95"/>
    <w:rsid w:val="006C7A19"/>
    <w:rsid w:val="006C7EF0"/>
    <w:rsid w:val="006D43F2"/>
    <w:rsid w:val="006D5031"/>
    <w:rsid w:val="006E5921"/>
    <w:rsid w:val="006E5C86"/>
    <w:rsid w:val="006F6AA8"/>
    <w:rsid w:val="00701116"/>
    <w:rsid w:val="007024E3"/>
    <w:rsid w:val="00711A10"/>
    <w:rsid w:val="00711C8A"/>
    <w:rsid w:val="00713C44"/>
    <w:rsid w:val="00722C42"/>
    <w:rsid w:val="0072525D"/>
    <w:rsid w:val="007274DE"/>
    <w:rsid w:val="00734A5B"/>
    <w:rsid w:val="0074026F"/>
    <w:rsid w:val="007429F6"/>
    <w:rsid w:val="00744E76"/>
    <w:rsid w:val="007462A1"/>
    <w:rsid w:val="0074775B"/>
    <w:rsid w:val="00747BD9"/>
    <w:rsid w:val="007531C2"/>
    <w:rsid w:val="00755366"/>
    <w:rsid w:val="00764D42"/>
    <w:rsid w:val="00766098"/>
    <w:rsid w:val="00773C26"/>
    <w:rsid w:val="00774DA4"/>
    <w:rsid w:val="00781F0F"/>
    <w:rsid w:val="007843F3"/>
    <w:rsid w:val="0079426C"/>
    <w:rsid w:val="007B1E18"/>
    <w:rsid w:val="007B600E"/>
    <w:rsid w:val="007B646A"/>
    <w:rsid w:val="007B7588"/>
    <w:rsid w:val="007C2BCA"/>
    <w:rsid w:val="007D15AE"/>
    <w:rsid w:val="007D4FB1"/>
    <w:rsid w:val="007E1683"/>
    <w:rsid w:val="007E60F5"/>
    <w:rsid w:val="007E7826"/>
    <w:rsid w:val="007F0F4A"/>
    <w:rsid w:val="007F0F4B"/>
    <w:rsid w:val="007F170A"/>
    <w:rsid w:val="007F26E0"/>
    <w:rsid w:val="007F37D2"/>
    <w:rsid w:val="008028A4"/>
    <w:rsid w:val="00805C72"/>
    <w:rsid w:val="00806AC4"/>
    <w:rsid w:val="00822565"/>
    <w:rsid w:val="00825E3E"/>
    <w:rsid w:val="00830747"/>
    <w:rsid w:val="00834290"/>
    <w:rsid w:val="00842EF7"/>
    <w:rsid w:val="00847A96"/>
    <w:rsid w:val="00850A55"/>
    <w:rsid w:val="00850D6D"/>
    <w:rsid w:val="00862597"/>
    <w:rsid w:val="00863EDA"/>
    <w:rsid w:val="0086605C"/>
    <w:rsid w:val="00867F18"/>
    <w:rsid w:val="00873B65"/>
    <w:rsid w:val="008750D6"/>
    <w:rsid w:val="008768CA"/>
    <w:rsid w:val="00877CB1"/>
    <w:rsid w:val="00890D2D"/>
    <w:rsid w:val="0089154D"/>
    <w:rsid w:val="00897795"/>
    <w:rsid w:val="00897889"/>
    <w:rsid w:val="008A771A"/>
    <w:rsid w:val="008B3FBF"/>
    <w:rsid w:val="008B5769"/>
    <w:rsid w:val="008B7184"/>
    <w:rsid w:val="008C1BF1"/>
    <w:rsid w:val="008C2F46"/>
    <w:rsid w:val="008C384C"/>
    <w:rsid w:val="008C49F6"/>
    <w:rsid w:val="008C68B8"/>
    <w:rsid w:val="008C6F92"/>
    <w:rsid w:val="008C73A0"/>
    <w:rsid w:val="008E30D4"/>
    <w:rsid w:val="008E7DC4"/>
    <w:rsid w:val="008F641A"/>
    <w:rsid w:val="008F768F"/>
    <w:rsid w:val="0090271F"/>
    <w:rsid w:val="00902E23"/>
    <w:rsid w:val="009114D7"/>
    <w:rsid w:val="00911FD5"/>
    <w:rsid w:val="00912E81"/>
    <w:rsid w:val="0091348E"/>
    <w:rsid w:val="009157C5"/>
    <w:rsid w:val="00917CCB"/>
    <w:rsid w:val="00921F85"/>
    <w:rsid w:val="009348DE"/>
    <w:rsid w:val="00937F6D"/>
    <w:rsid w:val="00942EC2"/>
    <w:rsid w:val="009436E5"/>
    <w:rsid w:val="00945036"/>
    <w:rsid w:val="00951676"/>
    <w:rsid w:val="00952A85"/>
    <w:rsid w:val="00952DE1"/>
    <w:rsid w:val="00954F8A"/>
    <w:rsid w:val="00955741"/>
    <w:rsid w:val="00957C24"/>
    <w:rsid w:val="00986745"/>
    <w:rsid w:val="00990156"/>
    <w:rsid w:val="00992ADF"/>
    <w:rsid w:val="00995547"/>
    <w:rsid w:val="009A0A58"/>
    <w:rsid w:val="009A34CE"/>
    <w:rsid w:val="009A71CB"/>
    <w:rsid w:val="009B027E"/>
    <w:rsid w:val="009B6239"/>
    <w:rsid w:val="009C676B"/>
    <w:rsid w:val="009D142D"/>
    <w:rsid w:val="009D1A65"/>
    <w:rsid w:val="009D2126"/>
    <w:rsid w:val="009F37B7"/>
    <w:rsid w:val="00A00793"/>
    <w:rsid w:val="00A01AE2"/>
    <w:rsid w:val="00A064FE"/>
    <w:rsid w:val="00A10F02"/>
    <w:rsid w:val="00A13AAD"/>
    <w:rsid w:val="00A164B4"/>
    <w:rsid w:val="00A17CB4"/>
    <w:rsid w:val="00A20079"/>
    <w:rsid w:val="00A2092E"/>
    <w:rsid w:val="00A26956"/>
    <w:rsid w:val="00A27486"/>
    <w:rsid w:val="00A30EE0"/>
    <w:rsid w:val="00A3696F"/>
    <w:rsid w:val="00A373B6"/>
    <w:rsid w:val="00A42BF4"/>
    <w:rsid w:val="00A43890"/>
    <w:rsid w:val="00A53724"/>
    <w:rsid w:val="00A53B20"/>
    <w:rsid w:val="00A56066"/>
    <w:rsid w:val="00A57BC6"/>
    <w:rsid w:val="00A6569A"/>
    <w:rsid w:val="00A65F38"/>
    <w:rsid w:val="00A73129"/>
    <w:rsid w:val="00A76C62"/>
    <w:rsid w:val="00A82346"/>
    <w:rsid w:val="00A91134"/>
    <w:rsid w:val="00A92BA1"/>
    <w:rsid w:val="00AA6A15"/>
    <w:rsid w:val="00AC09D7"/>
    <w:rsid w:val="00AC5739"/>
    <w:rsid w:val="00AC6BC6"/>
    <w:rsid w:val="00AD1D90"/>
    <w:rsid w:val="00AD5AD2"/>
    <w:rsid w:val="00AD7DB4"/>
    <w:rsid w:val="00AE19D7"/>
    <w:rsid w:val="00AE30F7"/>
    <w:rsid w:val="00AE3967"/>
    <w:rsid w:val="00AE65E2"/>
    <w:rsid w:val="00AE6D8E"/>
    <w:rsid w:val="00AE70AE"/>
    <w:rsid w:val="00AF7276"/>
    <w:rsid w:val="00B06CE5"/>
    <w:rsid w:val="00B07320"/>
    <w:rsid w:val="00B14B58"/>
    <w:rsid w:val="00B15076"/>
    <w:rsid w:val="00B15449"/>
    <w:rsid w:val="00B25787"/>
    <w:rsid w:val="00B33202"/>
    <w:rsid w:val="00B35A9A"/>
    <w:rsid w:val="00B430BC"/>
    <w:rsid w:val="00B44295"/>
    <w:rsid w:val="00B46D26"/>
    <w:rsid w:val="00B715D6"/>
    <w:rsid w:val="00B721A4"/>
    <w:rsid w:val="00B83E2E"/>
    <w:rsid w:val="00B860AC"/>
    <w:rsid w:val="00B9210A"/>
    <w:rsid w:val="00B93086"/>
    <w:rsid w:val="00B97FF3"/>
    <w:rsid w:val="00BA00C8"/>
    <w:rsid w:val="00BA19ED"/>
    <w:rsid w:val="00BA1E45"/>
    <w:rsid w:val="00BA37EC"/>
    <w:rsid w:val="00BA40C2"/>
    <w:rsid w:val="00BA4B8D"/>
    <w:rsid w:val="00BB7F23"/>
    <w:rsid w:val="00BC0F7D"/>
    <w:rsid w:val="00BD0D84"/>
    <w:rsid w:val="00BD105F"/>
    <w:rsid w:val="00BD20C8"/>
    <w:rsid w:val="00BD5B85"/>
    <w:rsid w:val="00BD7D31"/>
    <w:rsid w:val="00BE1CEE"/>
    <w:rsid w:val="00BE3255"/>
    <w:rsid w:val="00BE52D1"/>
    <w:rsid w:val="00BE5CA4"/>
    <w:rsid w:val="00BE61A8"/>
    <w:rsid w:val="00BF128E"/>
    <w:rsid w:val="00BF35B0"/>
    <w:rsid w:val="00BF36CC"/>
    <w:rsid w:val="00BF6F78"/>
    <w:rsid w:val="00C00232"/>
    <w:rsid w:val="00C04A08"/>
    <w:rsid w:val="00C074DD"/>
    <w:rsid w:val="00C07745"/>
    <w:rsid w:val="00C10638"/>
    <w:rsid w:val="00C140E3"/>
    <w:rsid w:val="00C1496A"/>
    <w:rsid w:val="00C159FB"/>
    <w:rsid w:val="00C208AF"/>
    <w:rsid w:val="00C224E7"/>
    <w:rsid w:val="00C27AB0"/>
    <w:rsid w:val="00C30ACF"/>
    <w:rsid w:val="00C31624"/>
    <w:rsid w:val="00C33079"/>
    <w:rsid w:val="00C34B68"/>
    <w:rsid w:val="00C35A8F"/>
    <w:rsid w:val="00C37EBD"/>
    <w:rsid w:val="00C45231"/>
    <w:rsid w:val="00C50F1A"/>
    <w:rsid w:val="00C65024"/>
    <w:rsid w:val="00C71299"/>
    <w:rsid w:val="00C72833"/>
    <w:rsid w:val="00C80596"/>
    <w:rsid w:val="00C80F1D"/>
    <w:rsid w:val="00C86DCE"/>
    <w:rsid w:val="00C87624"/>
    <w:rsid w:val="00C93F40"/>
    <w:rsid w:val="00CA0674"/>
    <w:rsid w:val="00CA3D0C"/>
    <w:rsid w:val="00CA7424"/>
    <w:rsid w:val="00CB4E87"/>
    <w:rsid w:val="00CC5337"/>
    <w:rsid w:val="00CD0B88"/>
    <w:rsid w:val="00CD2906"/>
    <w:rsid w:val="00CE29AA"/>
    <w:rsid w:val="00CF567F"/>
    <w:rsid w:val="00CF6F7B"/>
    <w:rsid w:val="00CF7919"/>
    <w:rsid w:val="00D0081E"/>
    <w:rsid w:val="00D0494B"/>
    <w:rsid w:val="00D05B4F"/>
    <w:rsid w:val="00D12869"/>
    <w:rsid w:val="00D23D7F"/>
    <w:rsid w:val="00D34249"/>
    <w:rsid w:val="00D3693B"/>
    <w:rsid w:val="00D4552B"/>
    <w:rsid w:val="00D45A6D"/>
    <w:rsid w:val="00D46B3C"/>
    <w:rsid w:val="00D523F7"/>
    <w:rsid w:val="00D57972"/>
    <w:rsid w:val="00D63A4F"/>
    <w:rsid w:val="00D63B27"/>
    <w:rsid w:val="00D65114"/>
    <w:rsid w:val="00D675A9"/>
    <w:rsid w:val="00D709AA"/>
    <w:rsid w:val="00D738D6"/>
    <w:rsid w:val="00D755EB"/>
    <w:rsid w:val="00D76048"/>
    <w:rsid w:val="00D7766C"/>
    <w:rsid w:val="00D8778B"/>
    <w:rsid w:val="00D87ADD"/>
    <w:rsid w:val="00D87E00"/>
    <w:rsid w:val="00D9134D"/>
    <w:rsid w:val="00D913B1"/>
    <w:rsid w:val="00D93700"/>
    <w:rsid w:val="00DA7A03"/>
    <w:rsid w:val="00DB1501"/>
    <w:rsid w:val="00DB1818"/>
    <w:rsid w:val="00DB3B07"/>
    <w:rsid w:val="00DB3F51"/>
    <w:rsid w:val="00DB65C4"/>
    <w:rsid w:val="00DB6E16"/>
    <w:rsid w:val="00DC2AC0"/>
    <w:rsid w:val="00DC309B"/>
    <w:rsid w:val="00DC331D"/>
    <w:rsid w:val="00DC4DA2"/>
    <w:rsid w:val="00DD4C17"/>
    <w:rsid w:val="00DD74A5"/>
    <w:rsid w:val="00DF2B1F"/>
    <w:rsid w:val="00DF42CB"/>
    <w:rsid w:val="00DF62CD"/>
    <w:rsid w:val="00E00357"/>
    <w:rsid w:val="00E06914"/>
    <w:rsid w:val="00E10988"/>
    <w:rsid w:val="00E11B69"/>
    <w:rsid w:val="00E14763"/>
    <w:rsid w:val="00E16509"/>
    <w:rsid w:val="00E17840"/>
    <w:rsid w:val="00E25612"/>
    <w:rsid w:val="00E30144"/>
    <w:rsid w:val="00E32434"/>
    <w:rsid w:val="00E328C0"/>
    <w:rsid w:val="00E34D00"/>
    <w:rsid w:val="00E411C2"/>
    <w:rsid w:val="00E44582"/>
    <w:rsid w:val="00E4700A"/>
    <w:rsid w:val="00E540BF"/>
    <w:rsid w:val="00E547BD"/>
    <w:rsid w:val="00E57482"/>
    <w:rsid w:val="00E60698"/>
    <w:rsid w:val="00E71647"/>
    <w:rsid w:val="00E72E85"/>
    <w:rsid w:val="00E77645"/>
    <w:rsid w:val="00E902A4"/>
    <w:rsid w:val="00E92ECF"/>
    <w:rsid w:val="00E9321D"/>
    <w:rsid w:val="00E9342E"/>
    <w:rsid w:val="00E94035"/>
    <w:rsid w:val="00EA0E61"/>
    <w:rsid w:val="00EA15B0"/>
    <w:rsid w:val="00EA5ABD"/>
    <w:rsid w:val="00EA5EA7"/>
    <w:rsid w:val="00EA7C4C"/>
    <w:rsid w:val="00EB29A2"/>
    <w:rsid w:val="00EB5970"/>
    <w:rsid w:val="00EB5CDA"/>
    <w:rsid w:val="00EB633B"/>
    <w:rsid w:val="00EB6CE6"/>
    <w:rsid w:val="00EC0B60"/>
    <w:rsid w:val="00EC4A25"/>
    <w:rsid w:val="00EC74F0"/>
    <w:rsid w:val="00ED341E"/>
    <w:rsid w:val="00EE21F4"/>
    <w:rsid w:val="00EF70E5"/>
    <w:rsid w:val="00EF7D10"/>
    <w:rsid w:val="00F025A2"/>
    <w:rsid w:val="00F04712"/>
    <w:rsid w:val="00F05EF5"/>
    <w:rsid w:val="00F111F2"/>
    <w:rsid w:val="00F13360"/>
    <w:rsid w:val="00F16DAE"/>
    <w:rsid w:val="00F22EC7"/>
    <w:rsid w:val="00F325C8"/>
    <w:rsid w:val="00F34899"/>
    <w:rsid w:val="00F36FA4"/>
    <w:rsid w:val="00F379E0"/>
    <w:rsid w:val="00F40808"/>
    <w:rsid w:val="00F45ECD"/>
    <w:rsid w:val="00F46140"/>
    <w:rsid w:val="00F50596"/>
    <w:rsid w:val="00F51278"/>
    <w:rsid w:val="00F52C93"/>
    <w:rsid w:val="00F5572C"/>
    <w:rsid w:val="00F63945"/>
    <w:rsid w:val="00F653B8"/>
    <w:rsid w:val="00F722D8"/>
    <w:rsid w:val="00F74891"/>
    <w:rsid w:val="00F84F0D"/>
    <w:rsid w:val="00F9008D"/>
    <w:rsid w:val="00F9108E"/>
    <w:rsid w:val="00F91227"/>
    <w:rsid w:val="00FA0DA2"/>
    <w:rsid w:val="00FA1266"/>
    <w:rsid w:val="00FB1307"/>
    <w:rsid w:val="00FB39F8"/>
    <w:rsid w:val="00FC1192"/>
    <w:rsid w:val="00FC2000"/>
    <w:rsid w:val="00FC3AA6"/>
    <w:rsid w:val="00FD5D84"/>
    <w:rsid w:val="00FD7766"/>
    <w:rsid w:val="00FE5823"/>
    <w:rsid w:val="00FE760F"/>
    <w:rsid w:val="00FF477D"/>
    <w:rsid w:val="00FF485D"/>
    <w:rsid w:val="00FF6C20"/>
    <w:rsid w:val="00FF6C4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9F6AA0"/>
  <w15:chartTrackingRefBased/>
  <w15:docId w15:val="{24EC7E43-F4BC-47C9-B8B7-9B2B145E78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uiPriority="99" w:qFormat="1"/>
    <w:lsdException w:name="line number" w:qFormat="1"/>
    <w:lsdException w:name="page number"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uiPriority="22" w:qFormat="1"/>
    <w:lsdException w:name="Emphasis" w:qFormat="1"/>
    <w:lsdException w:name="Document Map" w:qFormat="1"/>
    <w:lsdException w:name="Plain Text" w:qFormat="1"/>
    <w:lsdException w:name="Normal (Web)" w:uiPriority="99" w:qFormat="1"/>
    <w:lsdException w:name="HTML Acronym" w:uiPriority="99"/>
    <w:lsdException w:name="HTML Code" w:qFormat="1"/>
    <w:lsdException w:name="HTML Preformatted" w:qFormat="1"/>
    <w:lsdException w:name="HTML Sample" w:qFormat="1"/>
    <w:lsdException w:name="HTML Typewriter" w:semiHidden="1" w:unhideWhenUsed="1" w:qFormat="1"/>
    <w:lsdException w:name="Normal Table" w:semiHidden="1" w:unhideWhenUsed="1"/>
    <w:lsdException w:name="annotation subject"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aliases w:val="footer odd,footer,fo,pie de página"/>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
    <w:basedOn w:val="NO"/>
    <w:link w:val="EditorsNoteCarC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uiPriority w:val="99"/>
    <w:qFormat/>
    <w:rsid w:val="00F13360"/>
    <w:rPr>
      <w:color w:val="954F72"/>
      <w:u w:val="single"/>
    </w:rPr>
  </w:style>
  <w:style w:type="paragraph" w:styleId="Index2">
    <w:name w:val="index 2"/>
    <w:basedOn w:val="Index1"/>
    <w:qFormat/>
    <w:rsid w:val="00842EF7"/>
    <w:pPr>
      <w:ind w:left="284"/>
    </w:pPr>
  </w:style>
  <w:style w:type="paragraph" w:styleId="Index1">
    <w:name w:val="index 1"/>
    <w:basedOn w:val="Normal"/>
    <w:qFormat/>
    <w:rsid w:val="00842EF7"/>
    <w:pPr>
      <w:keepLines/>
      <w:spacing w:after="0"/>
    </w:pPr>
    <w:rPr>
      <w:rFonts w:eastAsia="Malgun Gothic"/>
    </w:rPr>
  </w:style>
  <w:style w:type="paragraph" w:styleId="ListNumber2">
    <w:name w:val="List Number 2"/>
    <w:basedOn w:val="ListNumber"/>
    <w:qFormat/>
    <w:rsid w:val="00842EF7"/>
    <w:pPr>
      <w:ind w:left="851"/>
    </w:pPr>
  </w:style>
  <w:style w:type="character" w:styleId="FootnoteReference">
    <w:name w:val="footnote reference"/>
    <w:aliases w:val="Appel note de bas de p,Nota,Footnote symbol,Footnote"/>
    <w:qFormat/>
    <w:rsid w:val="00842EF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qFormat/>
    <w:rsid w:val="00842EF7"/>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842EF7"/>
    <w:rPr>
      <w:rFonts w:eastAsia="Malgun Gothic"/>
      <w:sz w:val="16"/>
      <w:lang w:eastAsia="en-US"/>
    </w:rPr>
  </w:style>
  <w:style w:type="paragraph" w:styleId="ListBullet2">
    <w:name w:val="List Bullet 2"/>
    <w:basedOn w:val="ListBullet"/>
    <w:link w:val="ListBullet2Char"/>
    <w:qFormat/>
    <w:rsid w:val="00842EF7"/>
    <w:pPr>
      <w:ind w:left="851"/>
    </w:pPr>
  </w:style>
  <w:style w:type="paragraph" w:styleId="ListBullet3">
    <w:name w:val="List Bullet 3"/>
    <w:basedOn w:val="ListBullet2"/>
    <w:link w:val="ListBullet3Char"/>
    <w:qFormat/>
    <w:rsid w:val="00842EF7"/>
    <w:pPr>
      <w:ind w:left="1135"/>
    </w:pPr>
  </w:style>
  <w:style w:type="paragraph" w:styleId="ListNumber">
    <w:name w:val="List Number"/>
    <w:basedOn w:val="List"/>
    <w:qFormat/>
    <w:rsid w:val="00842EF7"/>
  </w:style>
  <w:style w:type="paragraph" w:styleId="List2">
    <w:name w:val="List 2"/>
    <w:basedOn w:val="List"/>
    <w:link w:val="List2Char"/>
    <w:qFormat/>
    <w:rsid w:val="00842EF7"/>
    <w:pPr>
      <w:ind w:left="851"/>
    </w:pPr>
    <w:rPr>
      <w:rFonts w:eastAsia="Times New Roman"/>
    </w:rPr>
  </w:style>
  <w:style w:type="paragraph" w:styleId="List3">
    <w:name w:val="List 3"/>
    <w:basedOn w:val="List2"/>
    <w:qFormat/>
    <w:rsid w:val="00842EF7"/>
    <w:pPr>
      <w:ind w:left="1135"/>
    </w:pPr>
  </w:style>
  <w:style w:type="paragraph" w:styleId="List4">
    <w:name w:val="List 4"/>
    <w:basedOn w:val="List3"/>
    <w:qFormat/>
    <w:rsid w:val="00842EF7"/>
    <w:pPr>
      <w:ind w:left="1418"/>
    </w:pPr>
  </w:style>
  <w:style w:type="paragraph" w:styleId="List5">
    <w:name w:val="List 5"/>
    <w:basedOn w:val="List4"/>
    <w:qFormat/>
    <w:rsid w:val="00842EF7"/>
    <w:pPr>
      <w:ind w:left="1702"/>
    </w:pPr>
  </w:style>
  <w:style w:type="paragraph" w:styleId="List">
    <w:name w:val="List"/>
    <w:basedOn w:val="Normal"/>
    <w:link w:val="ListChar"/>
    <w:qFormat/>
    <w:rsid w:val="00842EF7"/>
    <w:pPr>
      <w:ind w:left="568" w:hanging="284"/>
    </w:pPr>
    <w:rPr>
      <w:rFonts w:eastAsia="Malgun Gothic"/>
    </w:rPr>
  </w:style>
  <w:style w:type="paragraph" w:styleId="ListBullet">
    <w:name w:val="List Bullet"/>
    <w:basedOn w:val="List"/>
    <w:link w:val="ListBulletChar"/>
    <w:qFormat/>
    <w:rsid w:val="00842EF7"/>
  </w:style>
  <w:style w:type="paragraph" w:styleId="ListBullet4">
    <w:name w:val="List Bullet 4"/>
    <w:basedOn w:val="ListBullet3"/>
    <w:qFormat/>
    <w:rsid w:val="00842EF7"/>
    <w:pPr>
      <w:ind w:left="1418"/>
    </w:pPr>
  </w:style>
  <w:style w:type="paragraph" w:styleId="ListBullet5">
    <w:name w:val="List Bullet 5"/>
    <w:basedOn w:val="ListBullet4"/>
    <w:qFormat/>
    <w:rsid w:val="00842EF7"/>
    <w:pPr>
      <w:ind w:left="1702"/>
    </w:pPr>
  </w:style>
  <w:style w:type="paragraph" w:customStyle="1" w:styleId="CRCoverPage">
    <w:name w:val="CR Cover Page"/>
    <w:link w:val="CRCoverPageChar"/>
    <w:qFormat/>
    <w:rsid w:val="00842EF7"/>
    <w:pPr>
      <w:spacing w:after="120"/>
    </w:pPr>
    <w:rPr>
      <w:rFonts w:ascii="Arial" w:eastAsia="Malgun Gothic" w:hAnsi="Arial"/>
      <w:lang w:eastAsia="ko-KR"/>
    </w:rPr>
  </w:style>
  <w:style w:type="paragraph" w:customStyle="1" w:styleId="tdoc-header">
    <w:name w:val="tdoc-header"/>
    <w:qFormat/>
    <w:rsid w:val="00842EF7"/>
    <w:rPr>
      <w:rFonts w:ascii="Arial" w:eastAsia="Malgun Gothic" w:hAnsi="Arial"/>
      <w:noProof/>
      <w:sz w:val="24"/>
      <w:lang w:eastAsia="en-US"/>
    </w:rPr>
  </w:style>
  <w:style w:type="character" w:styleId="CommentReference">
    <w:name w:val="annotation reference"/>
    <w:uiPriority w:val="99"/>
    <w:qFormat/>
    <w:rsid w:val="00842EF7"/>
    <w:rPr>
      <w:sz w:val="16"/>
    </w:rPr>
  </w:style>
  <w:style w:type="paragraph" w:styleId="CommentText">
    <w:name w:val="annotation text"/>
    <w:basedOn w:val="Normal"/>
    <w:link w:val="CommentTextChar"/>
    <w:uiPriority w:val="99"/>
    <w:qFormat/>
    <w:rsid w:val="00842EF7"/>
    <w:rPr>
      <w:rFonts w:eastAsia="Malgun Gothic"/>
    </w:rPr>
  </w:style>
  <w:style w:type="character" w:customStyle="1" w:styleId="CommentTextChar">
    <w:name w:val="Comment Text Char"/>
    <w:link w:val="CommentText"/>
    <w:uiPriority w:val="99"/>
    <w:qFormat/>
    <w:rsid w:val="00842EF7"/>
    <w:rPr>
      <w:rFonts w:eastAsia="Malgun Gothic"/>
      <w:lang w:eastAsia="en-US"/>
    </w:rPr>
  </w:style>
  <w:style w:type="paragraph" w:styleId="CommentSubject">
    <w:name w:val="annotation subject"/>
    <w:basedOn w:val="CommentText"/>
    <w:next w:val="CommentText"/>
    <w:link w:val="CommentSubjectChar"/>
    <w:qFormat/>
    <w:rsid w:val="00842EF7"/>
    <w:rPr>
      <w:b/>
      <w:bCs/>
    </w:rPr>
  </w:style>
  <w:style w:type="character" w:customStyle="1" w:styleId="CommentSubjectChar">
    <w:name w:val="Comment Subject Char"/>
    <w:link w:val="CommentSubject"/>
    <w:qFormat/>
    <w:rsid w:val="00842EF7"/>
    <w:rPr>
      <w:rFonts w:eastAsia="Malgun Gothic"/>
      <w:b/>
      <w:bCs/>
      <w:lang w:eastAsia="en-US"/>
    </w:rPr>
  </w:style>
  <w:style w:type="paragraph" w:styleId="DocumentMap">
    <w:name w:val="Document Map"/>
    <w:basedOn w:val="Normal"/>
    <w:link w:val="DocumentMapChar"/>
    <w:qFormat/>
    <w:rsid w:val="00842EF7"/>
    <w:pPr>
      <w:shd w:val="clear" w:color="auto" w:fill="000080"/>
    </w:pPr>
    <w:rPr>
      <w:rFonts w:ascii="Tahoma" w:eastAsia="Malgun Gothic" w:hAnsi="Tahoma"/>
    </w:rPr>
  </w:style>
  <w:style w:type="character" w:customStyle="1" w:styleId="DocumentMapChar">
    <w:name w:val="Document Map Char"/>
    <w:link w:val="DocumentMap"/>
    <w:qFormat/>
    <w:rsid w:val="00842EF7"/>
    <w:rPr>
      <w:rFonts w:ascii="Tahoma" w:eastAsia="Malgun Gothic" w:hAnsi="Tahoma"/>
      <w:shd w:val="clear" w:color="auto" w:fill="000080"/>
      <w:lang w:eastAsia="en-US"/>
    </w:rPr>
  </w:style>
  <w:style w:type="character" w:customStyle="1" w:styleId="UnresolvedMention1">
    <w:name w:val="Unresolved Mention1"/>
    <w:uiPriority w:val="99"/>
    <w:unhideWhenUsed/>
    <w:qFormat/>
    <w:rsid w:val="00842EF7"/>
    <w:rPr>
      <w:color w:val="808080"/>
      <w:shd w:val="clear" w:color="auto" w:fill="E6E6E6"/>
    </w:rPr>
  </w:style>
  <w:style w:type="paragraph" w:customStyle="1" w:styleId="B1">
    <w:name w:val="B1+"/>
    <w:basedOn w:val="B10"/>
    <w:qFormat/>
    <w:rsid w:val="00842EF7"/>
    <w:pPr>
      <w:numPr>
        <w:numId w:val="1"/>
      </w:numPr>
      <w:tabs>
        <w:tab w:val="clear" w:pos="737"/>
        <w:tab w:val="left" w:pos="1644"/>
      </w:tabs>
      <w:overflowPunct w:val="0"/>
      <w:autoSpaceDE w:val="0"/>
      <w:autoSpaceDN w:val="0"/>
      <w:adjustRightInd w:val="0"/>
      <w:ind w:left="360" w:hanging="360"/>
      <w:textAlignment w:val="baseline"/>
    </w:pPr>
    <w:rPr>
      <w:rFonts w:eastAsia="Malgun Gothic"/>
    </w:rPr>
  </w:style>
  <w:style w:type="character" w:customStyle="1" w:styleId="TACChar">
    <w:name w:val="TAC Char"/>
    <w:link w:val="TAC"/>
    <w:qFormat/>
    <w:rsid w:val="00842EF7"/>
    <w:rPr>
      <w:rFonts w:ascii="Arial" w:hAnsi="Arial"/>
      <w:sz w:val="18"/>
      <w:lang w:eastAsia="en-US"/>
    </w:rPr>
  </w:style>
  <w:style w:type="character" w:customStyle="1" w:styleId="THChar">
    <w:name w:val="TH Char"/>
    <w:link w:val="TH"/>
    <w:qFormat/>
    <w:rsid w:val="00842EF7"/>
    <w:rPr>
      <w:rFonts w:ascii="Arial" w:hAnsi="Arial"/>
      <w:b/>
      <w:lang w:eastAsia="en-US"/>
    </w:rPr>
  </w:style>
  <w:style w:type="character" w:customStyle="1" w:styleId="TAHCar">
    <w:name w:val="TAH Car"/>
    <w:link w:val="TAH"/>
    <w:qFormat/>
    <w:rsid w:val="00842EF7"/>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842EF7"/>
    <w:rPr>
      <w:rFonts w:ascii="Arial" w:hAnsi="Arial"/>
      <w:sz w:val="28"/>
      <w:lang w:eastAsia="en-US"/>
    </w:rPr>
  </w:style>
  <w:style w:type="character" w:customStyle="1" w:styleId="NOChar">
    <w:name w:val="NO Char"/>
    <w:link w:val="NO"/>
    <w:qFormat/>
    <w:rsid w:val="00842EF7"/>
    <w:rPr>
      <w:lang w:eastAsia="en-US"/>
    </w:rPr>
  </w:style>
  <w:style w:type="character" w:customStyle="1" w:styleId="TANChar">
    <w:name w:val="TAN Char"/>
    <w:link w:val="TAN"/>
    <w:qFormat/>
    <w:rsid w:val="00842EF7"/>
    <w:rPr>
      <w:rFonts w:ascii="Arial" w:hAnsi="Arial"/>
      <w:sz w:val="18"/>
      <w:lang w:eastAsia="en-US"/>
    </w:rPr>
  </w:style>
  <w:style w:type="character" w:customStyle="1" w:styleId="B1Char">
    <w:name w:val="B1 Char"/>
    <w:link w:val="B10"/>
    <w:qFormat/>
    <w:locked/>
    <w:rsid w:val="00842EF7"/>
    <w:rPr>
      <w:lang w:eastAsia="en-US"/>
    </w:rPr>
  </w:style>
  <w:style w:type="character" w:customStyle="1" w:styleId="B2Char">
    <w:name w:val="B2 Char"/>
    <w:link w:val="B20"/>
    <w:qFormat/>
    <w:locked/>
    <w:rsid w:val="00842EF7"/>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842EF7"/>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qFormat/>
    <w:rsid w:val="00842EF7"/>
    <w:rPr>
      <w:rFonts w:ascii="Arial" w:hAnsi="Arial"/>
      <w:sz w:val="22"/>
      <w:lang w:eastAsia="en-US"/>
    </w:rPr>
  </w:style>
  <w:style w:type="character" w:customStyle="1" w:styleId="TALCar">
    <w:name w:val="TAL Car"/>
    <w:link w:val="TAL"/>
    <w:qFormat/>
    <w:rsid w:val="00842EF7"/>
    <w:rPr>
      <w:rFonts w:ascii="Arial" w:hAnsi="Arial"/>
      <w:sz w:val="18"/>
      <w:lang w:eastAsia="en-US"/>
    </w:rPr>
  </w:style>
  <w:style w:type="character" w:styleId="SubtleReference">
    <w:name w:val="Subtle Reference"/>
    <w:uiPriority w:val="31"/>
    <w:qFormat/>
    <w:rsid w:val="00842EF7"/>
    <w:rPr>
      <w:smallCaps/>
      <w:color w:val="5A5A5A"/>
    </w:rPr>
  </w:style>
  <w:style w:type="character" w:customStyle="1" w:styleId="TFChar">
    <w:name w:val="TF Char"/>
    <w:link w:val="TF"/>
    <w:qFormat/>
    <w:rsid w:val="00842EF7"/>
    <w:rPr>
      <w:rFonts w:ascii="Arial" w:hAnsi="Arial"/>
      <w:b/>
      <w:lang w:eastAsia="en-US"/>
    </w:rPr>
  </w:style>
  <w:style w:type="character" w:customStyle="1" w:styleId="TALChar">
    <w:name w:val="TAL Char"/>
    <w:qFormat/>
    <w:locked/>
    <w:rsid w:val="00842EF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qFormat/>
    <w:rsid w:val="00842EF7"/>
    <w:rPr>
      <w:rFonts w:ascii="Arial" w:hAnsi="Arial"/>
      <w:sz w:val="32"/>
      <w:lang w:eastAsia="en-US"/>
    </w:rPr>
  </w:style>
  <w:style w:type="paragraph" w:customStyle="1" w:styleId="TableText">
    <w:name w:val="TableText"/>
    <w:basedOn w:val="BodyTextIndent"/>
    <w:qFormat/>
    <w:rsid w:val="00842EF7"/>
    <w:pPr>
      <w:keepNext/>
      <w:keepLines/>
      <w:snapToGrid w:val="0"/>
      <w:spacing w:after="180"/>
      <w:ind w:left="0"/>
      <w:jc w:val="center"/>
    </w:pPr>
    <w:rPr>
      <w:kern w:val="2"/>
    </w:rPr>
  </w:style>
  <w:style w:type="paragraph" w:styleId="BodyTextIndent">
    <w:name w:val="Body Text Indent"/>
    <w:basedOn w:val="Normal"/>
    <w:link w:val="BodyTextIndentChar"/>
    <w:qFormat/>
    <w:rsid w:val="00842EF7"/>
    <w:pPr>
      <w:overflowPunct w:val="0"/>
      <w:autoSpaceDE w:val="0"/>
      <w:autoSpaceDN w:val="0"/>
      <w:adjustRightInd w:val="0"/>
      <w:spacing w:after="120"/>
      <w:ind w:left="360"/>
      <w:textAlignment w:val="baseline"/>
    </w:pPr>
    <w:rPr>
      <w:rFonts w:eastAsia="Malgun Gothic"/>
    </w:rPr>
  </w:style>
  <w:style w:type="character" w:customStyle="1" w:styleId="BodyTextIndentChar">
    <w:name w:val="Body Text Indent Char"/>
    <w:link w:val="BodyTextIndent"/>
    <w:qFormat/>
    <w:rsid w:val="00842EF7"/>
    <w:rPr>
      <w:rFonts w:eastAsia="Malgun Gothic"/>
      <w:lang w:eastAsia="en-US"/>
    </w:rPr>
  </w:style>
  <w:style w:type="character" w:customStyle="1" w:styleId="EXChar">
    <w:name w:val="EX Char"/>
    <w:link w:val="EX"/>
    <w:qFormat/>
    <w:locked/>
    <w:rsid w:val="00842EF7"/>
    <w:rPr>
      <w:lang w:eastAsia="en-US"/>
    </w:rPr>
  </w:style>
  <w:style w:type="paragraph" w:customStyle="1" w:styleId="B2">
    <w:name w:val="B2+"/>
    <w:basedOn w:val="B20"/>
    <w:qFormat/>
    <w:rsid w:val="00842EF7"/>
    <w:pPr>
      <w:numPr>
        <w:numId w:val="2"/>
      </w:numPr>
      <w:tabs>
        <w:tab w:val="clear" w:pos="1191"/>
        <w:tab w:val="left" w:pos="737"/>
      </w:tabs>
      <w:overflowPunct w:val="0"/>
      <w:autoSpaceDE w:val="0"/>
      <w:autoSpaceDN w:val="0"/>
      <w:adjustRightInd w:val="0"/>
      <w:ind w:left="567" w:hanging="283"/>
      <w:textAlignment w:val="baseline"/>
    </w:pPr>
    <w:rPr>
      <w:rFonts w:eastAsia="Malgun Gothic"/>
    </w:rPr>
  </w:style>
  <w:style w:type="paragraph" w:customStyle="1" w:styleId="B3">
    <w:name w:val="B3+"/>
    <w:basedOn w:val="B30"/>
    <w:qFormat/>
    <w:rsid w:val="00842EF7"/>
    <w:pPr>
      <w:numPr>
        <w:numId w:val="3"/>
      </w:numPr>
      <w:tabs>
        <w:tab w:val="clear" w:pos="1644"/>
        <w:tab w:val="num" w:pos="360"/>
        <w:tab w:val="left" w:pos="737"/>
        <w:tab w:val="left" w:pos="1134"/>
      </w:tabs>
      <w:overflowPunct w:val="0"/>
      <w:autoSpaceDE w:val="0"/>
      <w:autoSpaceDN w:val="0"/>
      <w:adjustRightInd w:val="0"/>
      <w:ind w:left="360" w:hanging="360"/>
      <w:textAlignment w:val="baseline"/>
    </w:pPr>
    <w:rPr>
      <w:rFonts w:eastAsia="Malgun Gothic"/>
    </w:rPr>
  </w:style>
  <w:style w:type="paragraph" w:customStyle="1" w:styleId="BL">
    <w:name w:val="BL"/>
    <w:basedOn w:val="Normal"/>
    <w:qFormat/>
    <w:rsid w:val="00842EF7"/>
    <w:pPr>
      <w:numPr>
        <w:numId w:val="4"/>
      </w:numPr>
      <w:tabs>
        <w:tab w:val="clear" w:pos="737"/>
        <w:tab w:val="left" w:pos="851"/>
      </w:tabs>
      <w:overflowPunct w:val="0"/>
      <w:autoSpaceDE w:val="0"/>
      <w:autoSpaceDN w:val="0"/>
      <w:adjustRightInd w:val="0"/>
      <w:ind w:left="720" w:hanging="360"/>
      <w:textAlignment w:val="baseline"/>
    </w:pPr>
    <w:rPr>
      <w:rFonts w:eastAsia="Malgun Gothic"/>
    </w:rPr>
  </w:style>
  <w:style w:type="paragraph" w:customStyle="1" w:styleId="BN">
    <w:name w:val="BN"/>
    <w:basedOn w:val="Normal"/>
    <w:qFormat/>
    <w:rsid w:val="00842EF7"/>
    <w:pPr>
      <w:numPr>
        <w:numId w:val="5"/>
      </w:numPr>
      <w:tabs>
        <w:tab w:val="clear" w:pos="737"/>
      </w:tabs>
      <w:overflowPunct w:val="0"/>
      <w:autoSpaceDE w:val="0"/>
      <w:autoSpaceDN w:val="0"/>
      <w:adjustRightInd w:val="0"/>
      <w:ind w:left="1403" w:hanging="360"/>
      <w:textAlignment w:val="baseline"/>
    </w:pPr>
    <w:rPr>
      <w:rFonts w:eastAsia="Malgun Gothic"/>
    </w:rPr>
  </w:style>
  <w:style w:type="paragraph" w:customStyle="1" w:styleId="FL">
    <w:name w:val="FL"/>
    <w:basedOn w:val="Normal"/>
    <w:qFormat/>
    <w:rsid w:val="00842EF7"/>
    <w:pPr>
      <w:keepNext/>
      <w:keepLines/>
      <w:overflowPunct w:val="0"/>
      <w:autoSpaceDE w:val="0"/>
      <w:autoSpaceDN w:val="0"/>
      <w:adjustRightInd w:val="0"/>
      <w:spacing w:before="60"/>
      <w:jc w:val="center"/>
      <w:textAlignment w:val="baseline"/>
    </w:pPr>
    <w:rPr>
      <w:rFonts w:ascii="Arial" w:eastAsia="Malgun Gothic" w:hAnsi="Arial"/>
      <w:b/>
    </w:rPr>
  </w:style>
  <w:style w:type="paragraph" w:customStyle="1" w:styleId="TB1">
    <w:name w:val="TB1"/>
    <w:basedOn w:val="Normal"/>
    <w:qFormat/>
    <w:rsid w:val="00842EF7"/>
    <w:pPr>
      <w:keepNext/>
      <w:keepLines/>
      <w:numPr>
        <w:numId w:val="6"/>
      </w:numPr>
      <w:tabs>
        <w:tab w:val="left" w:pos="360"/>
        <w:tab w:val="left" w:pos="720"/>
        <w:tab w:val="num" w:pos="1191"/>
      </w:tabs>
      <w:overflowPunct w:val="0"/>
      <w:autoSpaceDE w:val="0"/>
      <w:autoSpaceDN w:val="0"/>
      <w:adjustRightInd w:val="0"/>
      <w:spacing w:after="0"/>
      <w:ind w:left="737" w:hanging="380"/>
      <w:textAlignment w:val="baseline"/>
    </w:pPr>
    <w:rPr>
      <w:rFonts w:ascii="Arial" w:eastAsia="Malgun Gothic" w:hAnsi="Arial"/>
      <w:sz w:val="18"/>
    </w:rPr>
  </w:style>
  <w:style w:type="paragraph" w:customStyle="1" w:styleId="TB2">
    <w:name w:val="TB2"/>
    <w:basedOn w:val="Normal"/>
    <w:qFormat/>
    <w:rsid w:val="00842EF7"/>
    <w:pPr>
      <w:keepNext/>
      <w:keepLines/>
      <w:numPr>
        <w:numId w:val="7"/>
      </w:numPr>
      <w:tabs>
        <w:tab w:val="left" w:pos="851"/>
        <w:tab w:val="left" w:pos="1109"/>
        <w:tab w:val="num" w:pos="1644"/>
      </w:tabs>
      <w:overflowPunct w:val="0"/>
      <w:autoSpaceDE w:val="0"/>
      <w:autoSpaceDN w:val="0"/>
      <w:adjustRightInd w:val="0"/>
      <w:spacing w:after="0"/>
      <w:ind w:left="1100" w:hanging="380"/>
      <w:textAlignment w:val="baseline"/>
    </w:pPr>
    <w:rPr>
      <w:rFonts w:ascii="Arial" w:eastAsia="Malgun Gothic"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locked/>
    <w:rsid w:val="00842EF7"/>
    <w:rPr>
      <w:rFonts w:ascii="Arial" w:hAnsi="Arial"/>
      <w:b/>
      <w:noProof/>
      <w:sz w:val="18"/>
      <w:lang w:eastAsia="ja-JP"/>
    </w:rPr>
  </w:style>
  <w:style w:type="paragraph" w:styleId="NormalWeb">
    <w:name w:val="Normal (Web)"/>
    <w:basedOn w:val="Normal"/>
    <w:uiPriority w:val="99"/>
    <w:unhideWhenUsed/>
    <w:qFormat/>
    <w:rsid w:val="00842EF7"/>
    <w:pPr>
      <w:overflowPunct w:val="0"/>
      <w:autoSpaceDE w:val="0"/>
      <w:autoSpaceDN w:val="0"/>
      <w:adjustRightInd w:val="0"/>
      <w:spacing w:before="100" w:beforeAutospacing="1" w:after="100" w:afterAutospacing="1"/>
      <w:textAlignment w:val="baseline"/>
    </w:pPr>
    <w:rPr>
      <w:rFonts w:eastAsia="Malgun Gothic"/>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C"/>
    <w:basedOn w:val="Normal"/>
    <w:next w:val="Normal"/>
    <w:link w:val="CaptionChar"/>
    <w:unhideWhenUsed/>
    <w:qFormat/>
    <w:rsid w:val="00842EF7"/>
    <w:pPr>
      <w:overflowPunct w:val="0"/>
      <w:autoSpaceDE w:val="0"/>
      <w:autoSpaceDN w:val="0"/>
      <w:adjustRightInd w:val="0"/>
      <w:textAlignment w:val="baseline"/>
    </w:pPr>
    <w:rPr>
      <w:rFonts w:eastAsia="Malgun Gothic"/>
      <w:b/>
      <w:bCs/>
    </w:rPr>
  </w:style>
  <w:style w:type="paragraph" w:styleId="Revision">
    <w:name w:val="Revision"/>
    <w:hidden/>
    <w:uiPriority w:val="99"/>
    <w:semiHidden/>
    <w:rsid w:val="00842EF7"/>
    <w:rPr>
      <w:rFonts w:eastAsia="Malgun Gothic"/>
      <w:lang w:eastAsia="en-US"/>
    </w:rPr>
  </w:style>
  <w:style w:type="character" w:customStyle="1" w:styleId="fontstyle01">
    <w:name w:val="fontstyle01"/>
    <w:qFormat/>
    <w:rsid w:val="00842EF7"/>
    <w:rPr>
      <w:rFonts w:ascii="TimesNewRomanPSMT" w:hAnsi="TimesNewRomanPSMT" w:hint="default"/>
      <w:b w:val="0"/>
      <w:bCs w:val="0"/>
      <w:i w:val="0"/>
      <w:iCs w:val="0"/>
      <w:color w:val="000000"/>
      <w:sz w:val="20"/>
      <w:szCs w:val="20"/>
    </w:rPr>
  </w:style>
  <w:style w:type="character" w:customStyle="1" w:styleId="EQChar">
    <w:name w:val="EQ Char"/>
    <w:link w:val="EQ"/>
    <w:qFormat/>
    <w:locked/>
    <w:rsid w:val="00842EF7"/>
    <w:rPr>
      <w:noProof/>
      <w:lang w:eastAsia="en-US"/>
    </w:rPr>
  </w:style>
  <w:style w:type="character" w:customStyle="1" w:styleId="CRCoverPageChar">
    <w:name w:val="CR Cover Page Char"/>
    <w:link w:val="CRCoverPage"/>
    <w:qFormat/>
    <w:rsid w:val="00842EF7"/>
    <w:rPr>
      <w:rFonts w:ascii="Arial" w:eastAsia="Malgun Gothic" w:hAnsi="Arial"/>
      <w:lang w:eastAsia="ko-KR"/>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link w:val="Heading1"/>
    <w:qFormat/>
    <w:rsid w:val="00842EF7"/>
    <w:rPr>
      <w:rFonts w:ascii="Arial" w:hAnsi="Arial"/>
      <w:sz w:val="36"/>
      <w:lang w:eastAsia="en-US"/>
    </w:rPr>
  </w:style>
  <w:style w:type="character" w:customStyle="1" w:styleId="Heading6Char">
    <w:name w:val="Heading 6 Char"/>
    <w:aliases w:val="T1 Char,Header 6 Char"/>
    <w:link w:val="Heading6"/>
    <w:qFormat/>
    <w:rsid w:val="00842EF7"/>
    <w:rPr>
      <w:rFonts w:ascii="Arial" w:hAnsi="Arial"/>
      <w:lang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qFormat/>
    <w:locked/>
    <w:rsid w:val="00842EF7"/>
    <w:rPr>
      <w:rFonts w:eastAsia="Malgun Gothic"/>
      <w:b/>
      <w:bCs/>
      <w:lang w:eastAsia="en-US"/>
    </w:rPr>
  </w:style>
  <w:style w:type="character" w:customStyle="1" w:styleId="H6Char">
    <w:name w:val="H6 Char"/>
    <w:link w:val="H6"/>
    <w:qFormat/>
    <w:rsid w:val="00842EF7"/>
    <w:rPr>
      <w:rFonts w:ascii="Arial" w:hAnsi="Arial"/>
      <w:lang w:eastAsia="en-US"/>
    </w:rPr>
  </w:style>
  <w:style w:type="character" w:customStyle="1" w:styleId="GuidanceChar">
    <w:name w:val="Guidance Char"/>
    <w:link w:val="Guidance"/>
    <w:qFormat/>
    <w:rsid w:val="00842EF7"/>
    <w:rPr>
      <w:i/>
      <w:color w:val="0000FF"/>
      <w:lang w:eastAsia="en-US"/>
    </w:rPr>
  </w:style>
  <w:style w:type="character" w:customStyle="1" w:styleId="msoins0">
    <w:name w:val="msoins0"/>
    <w:qFormat/>
    <w:rsid w:val="00842EF7"/>
  </w:style>
  <w:style w:type="character" w:customStyle="1" w:styleId="apple-converted-space">
    <w:name w:val="apple-converted-space"/>
    <w:qFormat/>
    <w:rsid w:val="00842EF7"/>
  </w:style>
  <w:style w:type="character" w:customStyle="1" w:styleId="Heading7Char">
    <w:name w:val="Heading 7 Char"/>
    <w:link w:val="Heading7"/>
    <w:qFormat/>
    <w:rsid w:val="00842EF7"/>
    <w:rPr>
      <w:rFonts w:ascii="Arial" w:hAnsi="Arial"/>
      <w:lang w:eastAsia="en-US"/>
    </w:rPr>
  </w:style>
  <w:style w:type="character" w:customStyle="1" w:styleId="Heading8Char">
    <w:name w:val="Heading 8 Char"/>
    <w:link w:val="Heading8"/>
    <w:qFormat/>
    <w:rsid w:val="00842EF7"/>
    <w:rPr>
      <w:rFonts w:ascii="Arial" w:hAnsi="Arial"/>
      <w:sz w:val="36"/>
      <w:lang w:eastAsia="en-US"/>
    </w:rPr>
  </w:style>
  <w:style w:type="character" w:customStyle="1" w:styleId="Heading9Char">
    <w:name w:val="Heading 9 Char"/>
    <w:link w:val="Heading9"/>
    <w:qFormat/>
    <w:rsid w:val="00842EF7"/>
    <w:rPr>
      <w:rFonts w:ascii="Arial" w:hAnsi="Arial"/>
      <w:sz w:val="36"/>
      <w:lang w:eastAsia="en-US"/>
    </w:rPr>
  </w:style>
  <w:style w:type="character" w:customStyle="1" w:styleId="FooterChar">
    <w:name w:val="Footer Char"/>
    <w:aliases w:val="footer odd Char,footer Char,fo Char,pie de página Char"/>
    <w:link w:val="Footer"/>
    <w:qFormat/>
    <w:rsid w:val="00842EF7"/>
    <w:rPr>
      <w:rFonts w:ascii="Arial" w:hAnsi="Arial"/>
      <w:b/>
      <w:i/>
      <w:noProof/>
      <w:sz w:val="18"/>
      <w:lang w:eastAsia="ja-JP"/>
    </w:rPr>
  </w:style>
  <w:style w:type="paragraph" w:customStyle="1" w:styleId="a1">
    <w:name w:val="样式 页眉"/>
    <w:basedOn w:val="Header"/>
    <w:link w:val="Char"/>
    <w:qFormat/>
    <w:rsid w:val="00842EF7"/>
    <w:rPr>
      <w:rFonts w:eastAsia="Arial"/>
      <w:bCs/>
      <w:sz w:val="22"/>
      <w:lang w:eastAsia="en-US"/>
    </w:rPr>
  </w:style>
  <w:style w:type="paragraph" w:customStyle="1" w:styleId="Default">
    <w:name w:val="Default"/>
    <w:qFormat/>
    <w:rsid w:val="00842EF7"/>
    <w:pPr>
      <w:widowControl w:val="0"/>
      <w:autoSpaceDE w:val="0"/>
      <w:autoSpaceDN w:val="0"/>
      <w:adjustRightInd w:val="0"/>
    </w:pPr>
    <w:rPr>
      <w:rFonts w:ascii="Arial" w:eastAsia="MS Mincho" w:hAnsi="Arial" w:cs="Arial"/>
      <w:color w:val="000000"/>
      <w:sz w:val="24"/>
      <w:szCs w:val="24"/>
      <w:lang w:val="en-US" w:eastAsia="fr-FR"/>
    </w:r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목록 단락,Bullet list,목록단락"/>
    <w:basedOn w:val="Normal"/>
    <w:link w:val="ListParagraphChar"/>
    <w:uiPriority w:val="34"/>
    <w:qFormat/>
    <w:rsid w:val="00842EF7"/>
    <w:pPr>
      <w:overflowPunct w:val="0"/>
      <w:autoSpaceDE w:val="0"/>
      <w:autoSpaceDN w:val="0"/>
      <w:adjustRightInd w:val="0"/>
      <w:ind w:left="720"/>
      <w:contextualSpacing/>
      <w:textAlignment w:val="baseline"/>
    </w:pPr>
    <w:rPr>
      <w:rFonts w:eastAsia="MS Mincho"/>
    </w:rPr>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목록 단락 Char"/>
    <w:link w:val="ListParagraph"/>
    <w:uiPriority w:val="34"/>
    <w:qFormat/>
    <w:locked/>
    <w:rsid w:val="00842EF7"/>
    <w:rPr>
      <w:rFonts w:eastAsia="MS Mincho"/>
      <w:lang w:eastAsia="en-US"/>
    </w:rPr>
  </w:style>
  <w:style w:type="paragraph" w:styleId="IndexHeading">
    <w:name w:val="index heading"/>
    <w:basedOn w:val="Normal"/>
    <w:next w:val="Normal"/>
    <w:qFormat/>
    <w:rsid w:val="00842EF7"/>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qFormat/>
    <w:rsid w:val="00842EF7"/>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link w:val="PlainText"/>
    <w:qFormat/>
    <w:rsid w:val="00842EF7"/>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842EF7"/>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bt Char5,Corps de texte Car Char4,Corps de texte Car1 Car Char4,Corps de texte Car Car Car Char4,Corps de texte Car1 Car Car Car Char4,Corps de texte Car Car Car Car Car Char4,Corps de texte Car1 Car Car Car Car Car Char4"/>
    <w:qFormat/>
    <w:rsid w:val="00842EF7"/>
    <w:rPr>
      <w:lang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842EF7"/>
    <w:rPr>
      <w:rFonts w:eastAsia="MS Mincho"/>
      <w:lang w:eastAsia="ja-JP"/>
    </w:rPr>
  </w:style>
  <w:style w:type="paragraph" w:styleId="BodyText2">
    <w:name w:val="Body Text 2"/>
    <w:basedOn w:val="Normal"/>
    <w:link w:val="BodyText2Char"/>
    <w:qFormat/>
    <w:rsid w:val="00842EF7"/>
    <w:pPr>
      <w:overflowPunct w:val="0"/>
      <w:autoSpaceDE w:val="0"/>
      <w:autoSpaceDN w:val="0"/>
      <w:adjustRightInd w:val="0"/>
      <w:textAlignment w:val="baseline"/>
    </w:pPr>
    <w:rPr>
      <w:rFonts w:eastAsia="MS Mincho"/>
      <w:i/>
    </w:rPr>
  </w:style>
  <w:style w:type="character" w:customStyle="1" w:styleId="BodyText2Char">
    <w:name w:val="Body Text 2 Char"/>
    <w:link w:val="BodyText2"/>
    <w:qFormat/>
    <w:rsid w:val="00842EF7"/>
    <w:rPr>
      <w:rFonts w:eastAsia="MS Mincho"/>
      <w:i/>
      <w:lang w:eastAsia="en-US"/>
    </w:rPr>
  </w:style>
  <w:style w:type="paragraph" w:styleId="BodyText3">
    <w:name w:val="Body Text 3"/>
    <w:basedOn w:val="Normal"/>
    <w:link w:val="BodyText3Char"/>
    <w:qFormat/>
    <w:rsid w:val="00842EF7"/>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qFormat/>
    <w:rsid w:val="00842EF7"/>
    <w:rPr>
      <w:rFonts w:eastAsia="Osaka"/>
      <w:color w:val="000000"/>
      <w:lang w:eastAsia="en-US"/>
    </w:rPr>
  </w:style>
  <w:style w:type="character" w:styleId="PageNumber">
    <w:name w:val="page number"/>
    <w:qFormat/>
    <w:rsid w:val="00842EF7"/>
  </w:style>
  <w:style w:type="paragraph" w:customStyle="1" w:styleId="CharCharCharCharChar">
    <w:name w:val="Char Char Char Char Char"/>
    <w:semiHidden/>
    <w:qFormat/>
    <w:rsid w:val="00842EF7"/>
    <w:pPr>
      <w:keepNext/>
      <w:numPr>
        <w:numId w:val="8"/>
      </w:numPr>
      <w:tabs>
        <w:tab w:val="clear" w:pos="851"/>
      </w:tabs>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
    <w:name w:val="样式 页眉 Char"/>
    <w:link w:val="a1"/>
    <w:qFormat/>
    <w:rsid w:val="00842EF7"/>
    <w:rPr>
      <w:rFonts w:ascii="Arial" w:eastAsia="Arial" w:hAnsi="Arial"/>
      <w:b/>
      <w:bCs/>
      <w:noProof/>
      <w:sz w:val="22"/>
      <w:lang w:eastAsia="en-US"/>
    </w:rPr>
  </w:style>
  <w:style w:type="paragraph" w:customStyle="1" w:styleId="Char2">
    <w:name w:val="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qFormat/>
    <w:rsid w:val="00842EF7"/>
    <w:rPr>
      <w:rFonts w:eastAsia="MS Mincho"/>
      <w:lang w:val="en-GB" w:eastAsia="en-US" w:bidi="ar-SA"/>
    </w:rPr>
  </w:style>
  <w:style w:type="paragraph" w:customStyle="1" w:styleId="1CharChar">
    <w:name w:val="(文字) (文字)1 Char (文字) (文字)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842EF7"/>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842EF7"/>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842EF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842EF7"/>
    <w:rPr>
      <w:rFonts w:ascii="Arial" w:hAnsi="Arial"/>
      <w:sz w:val="32"/>
      <w:lang w:val="en-GB" w:eastAsia="ja-JP" w:bidi="ar-SA"/>
    </w:rPr>
  </w:style>
  <w:style w:type="character" w:customStyle="1" w:styleId="CharChar4">
    <w:name w:val="Char Char4"/>
    <w:qFormat/>
    <w:rsid w:val="00842EF7"/>
    <w:rPr>
      <w:rFonts w:ascii="Courier New" w:hAnsi="Courier New"/>
      <w:lang w:val="nb-NO" w:eastAsia="ja-JP" w:bidi="ar-SA"/>
    </w:rPr>
  </w:style>
  <w:style w:type="character" w:customStyle="1" w:styleId="AndreaLeonardi">
    <w:name w:val="Andrea Leonardi"/>
    <w:semiHidden/>
    <w:qFormat/>
    <w:rsid w:val="00842EF7"/>
    <w:rPr>
      <w:rFonts w:ascii="Arial" w:hAnsi="Arial" w:cs="Arial"/>
      <w:color w:val="auto"/>
      <w:sz w:val="20"/>
      <w:szCs w:val="20"/>
    </w:rPr>
  </w:style>
  <w:style w:type="character" w:customStyle="1" w:styleId="B1Char1">
    <w:name w:val="B1 Char1"/>
    <w:qFormat/>
    <w:rsid w:val="00842EF7"/>
    <w:rPr>
      <w:lang w:val="en-GB"/>
    </w:rPr>
  </w:style>
  <w:style w:type="character" w:customStyle="1" w:styleId="msoins1">
    <w:name w:val="msoins"/>
    <w:qFormat/>
    <w:rsid w:val="00842EF7"/>
  </w:style>
  <w:style w:type="character" w:customStyle="1" w:styleId="NOCharChar">
    <w:name w:val="NO Char Char"/>
    <w:qFormat/>
    <w:rsid w:val="00842EF7"/>
    <w:rPr>
      <w:lang w:val="en-GB" w:eastAsia="en-US" w:bidi="ar-SA"/>
    </w:rPr>
  </w:style>
  <w:style w:type="character" w:customStyle="1" w:styleId="NOZchn">
    <w:name w:val="NO Zchn"/>
    <w:qFormat/>
    <w:rsid w:val="00842EF7"/>
    <w:rPr>
      <w:lang w:val="en-GB" w:eastAsia="en-US" w:bidi="ar-SA"/>
    </w:rPr>
  </w:style>
  <w:style w:type="paragraph" w:customStyle="1" w:styleId="CharCharCharCharCharChar">
    <w:name w:val="Char Char Char Char Char Char"/>
    <w:semiHidden/>
    <w:qFormat/>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qFormat/>
    <w:rsid w:val="00842EF7"/>
  </w:style>
  <w:style w:type="paragraph" w:customStyle="1" w:styleId="CarCar">
    <w:name w:val="Car C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842EF7"/>
    <w:rPr>
      <w:rFonts w:ascii="Arial" w:hAnsi="Arial"/>
      <w:sz w:val="32"/>
      <w:lang w:val="en-GB" w:eastAsia="en-US" w:bidi="ar-SA"/>
    </w:rPr>
  </w:style>
  <w:style w:type="character" w:customStyle="1" w:styleId="TACCar">
    <w:name w:val="TAC Car"/>
    <w:qFormat/>
    <w:rsid w:val="00842EF7"/>
    <w:rPr>
      <w:rFonts w:ascii="Arial" w:hAnsi="Arial"/>
      <w:sz w:val="18"/>
      <w:lang w:val="en-GB" w:eastAsia="ja-JP" w:bidi="ar-SA"/>
    </w:rPr>
  </w:style>
  <w:style w:type="paragraph" w:customStyle="1" w:styleId="ZchnZchn1">
    <w:name w:val="Zchn Zchn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qFormat/>
    <w:rsid w:val="00842EF7"/>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842EF7"/>
    <w:rPr>
      <w:rFonts w:ascii="Arial" w:hAnsi="Arial"/>
      <w:sz w:val="32"/>
      <w:lang w:val="en-GB" w:eastAsia="en-US" w:bidi="ar-SA"/>
    </w:rPr>
  </w:style>
  <w:style w:type="paragraph" w:customStyle="1" w:styleId="2">
    <w:name w:val="(文字) (文字)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842EF7"/>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842EF7"/>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842EF7"/>
    <w:rPr>
      <w:rFonts w:ascii="Arial" w:eastAsia="MS Mincho" w:hAnsi="Arial"/>
      <w:sz w:val="22"/>
      <w:lang w:val="en-GB" w:eastAsia="en-US" w:bidi="ar-SA"/>
    </w:rPr>
  </w:style>
  <w:style w:type="paragraph" w:customStyle="1" w:styleId="3">
    <w:name w:val="(文字) (文字)3"/>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842EF7"/>
  </w:style>
  <w:style w:type="paragraph" w:customStyle="1" w:styleId="10">
    <w:name w:val="(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qFormat/>
    <w:rsid w:val="00842EF7"/>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qFormat/>
    <w:rsid w:val="00842EF7"/>
    <w:rPr>
      <w:rFonts w:eastAsia="MS Mincho"/>
    </w:rPr>
  </w:style>
  <w:style w:type="paragraph" w:styleId="NormalIndent">
    <w:name w:val="Normal Indent"/>
    <w:aliases w:val="Normal Indent Char2 Char,Normal Indent Char Char1 Char,Normal Indent Char1 Char Char Char,Normal Indent Char Char Char Char Char,Normal Indent Char1 Char1 Char,Normal Indent Char Char Char1 Char,Normal Indent Char1 Char"/>
    <w:basedOn w:val="Normal"/>
    <w:link w:val="NormalIndentChar"/>
    <w:qFormat/>
    <w:rsid w:val="00842EF7"/>
    <w:pPr>
      <w:spacing w:after="0"/>
      <w:ind w:left="851"/>
    </w:pPr>
    <w:rPr>
      <w:rFonts w:eastAsia="MS Mincho"/>
      <w:lang w:val="it-IT" w:eastAsia="en-GB"/>
    </w:rPr>
  </w:style>
  <w:style w:type="paragraph" w:styleId="ListNumber5">
    <w:name w:val="List Number 5"/>
    <w:basedOn w:val="Normal"/>
    <w:qFormat/>
    <w:rsid w:val="00842EF7"/>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qFormat/>
    <w:rsid w:val="00842EF7"/>
    <w:pPr>
      <w:numPr>
        <w:numId w:val="10"/>
      </w:numPr>
      <w:tabs>
        <w:tab w:val="clear" w:pos="720"/>
        <w:tab w:val="left" w:pos="397"/>
        <w:tab w:val="num" w:pos="926"/>
      </w:tabs>
      <w:overflowPunct w:val="0"/>
      <w:autoSpaceDE w:val="0"/>
      <w:autoSpaceDN w:val="0"/>
      <w:adjustRightInd w:val="0"/>
      <w:ind w:left="926" w:hanging="624"/>
      <w:textAlignment w:val="baseline"/>
    </w:pPr>
    <w:rPr>
      <w:rFonts w:eastAsia="MS Mincho"/>
      <w:lang w:eastAsia="en-GB"/>
    </w:rPr>
  </w:style>
  <w:style w:type="paragraph" w:styleId="ListNumber4">
    <w:name w:val="List Number 4"/>
    <w:basedOn w:val="Normal"/>
    <w:qFormat/>
    <w:rsid w:val="00842EF7"/>
    <w:pPr>
      <w:numPr>
        <w:numId w:val="9"/>
      </w:numPr>
      <w:tabs>
        <w:tab w:val="clear" w:pos="720"/>
        <w:tab w:val="left" w:pos="397"/>
        <w:tab w:val="num" w:pos="1209"/>
      </w:tabs>
      <w:overflowPunct w:val="0"/>
      <w:autoSpaceDE w:val="0"/>
      <w:autoSpaceDN w:val="0"/>
      <w:adjustRightInd w:val="0"/>
      <w:ind w:left="1209" w:hanging="624"/>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842EF7"/>
    <w:rPr>
      <w:rFonts w:ascii="Arial" w:hAnsi="Arial"/>
      <w:sz w:val="36"/>
      <w:lang w:val="en-GB" w:eastAsia="en-US" w:bidi="ar-SA"/>
    </w:rPr>
  </w:style>
  <w:style w:type="character" w:customStyle="1" w:styleId="CharChar7">
    <w:name w:val="Char Char7"/>
    <w:semiHidden/>
    <w:qFormat/>
    <w:rsid w:val="00842EF7"/>
    <w:rPr>
      <w:rFonts w:ascii="Tahoma" w:hAnsi="Tahoma" w:cs="Tahoma"/>
      <w:shd w:val="clear" w:color="auto" w:fill="000080"/>
      <w:lang w:val="en-GB" w:eastAsia="en-US"/>
    </w:rPr>
  </w:style>
  <w:style w:type="character" w:customStyle="1" w:styleId="ZchnZchn5">
    <w:name w:val="Zchn Zchn5"/>
    <w:qFormat/>
    <w:rsid w:val="00842EF7"/>
    <w:rPr>
      <w:rFonts w:ascii="Courier New" w:eastAsia="Batang" w:hAnsi="Courier New"/>
      <w:lang w:val="nb-NO" w:eastAsia="en-US" w:bidi="ar-SA"/>
    </w:rPr>
  </w:style>
  <w:style w:type="character" w:customStyle="1" w:styleId="CharChar10">
    <w:name w:val="Char Char10"/>
    <w:semiHidden/>
    <w:qFormat/>
    <w:rsid w:val="00842EF7"/>
    <w:rPr>
      <w:rFonts w:ascii="Times New Roman" w:hAnsi="Times New Roman"/>
      <w:lang w:val="en-GB" w:eastAsia="en-US"/>
    </w:rPr>
  </w:style>
  <w:style w:type="character" w:customStyle="1" w:styleId="CharChar9">
    <w:name w:val="Char Char9"/>
    <w:semiHidden/>
    <w:qFormat/>
    <w:rsid w:val="00842EF7"/>
    <w:rPr>
      <w:rFonts w:ascii="Tahoma" w:hAnsi="Tahoma" w:cs="Tahoma"/>
      <w:sz w:val="16"/>
      <w:szCs w:val="16"/>
      <w:lang w:val="en-GB" w:eastAsia="en-US"/>
    </w:rPr>
  </w:style>
  <w:style w:type="character" w:customStyle="1" w:styleId="CharChar8">
    <w:name w:val="Char Char8"/>
    <w:semiHidden/>
    <w:qFormat/>
    <w:rsid w:val="00842EF7"/>
    <w:rPr>
      <w:rFonts w:ascii="Times New Roman" w:hAnsi="Times New Roman"/>
      <w:b/>
      <w:bCs/>
      <w:lang w:val="en-GB" w:eastAsia="en-US"/>
    </w:rPr>
  </w:style>
  <w:style w:type="paragraph" w:customStyle="1" w:styleId="a3">
    <w:name w:val="修订"/>
    <w:hidden/>
    <w:semiHidden/>
    <w:rsid w:val="00842EF7"/>
    <w:rPr>
      <w:rFonts w:eastAsia="Batang"/>
      <w:lang w:eastAsia="en-US"/>
    </w:rPr>
  </w:style>
  <w:style w:type="paragraph" w:styleId="EndnoteText">
    <w:name w:val="endnote text"/>
    <w:basedOn w:val="Normal"/>
    <w:link w:val="EndnoteTextChar"/>
    <w:qFormat/>
    <w:rsid w:val="00842EF7"/>
    <w:pPr>
      <w:snapToGrid w:val="0"/>
    </w:pPr>
    <w:rPr>
      <w:rFonts w:eastAsia="SimSun"/>
    </w:rPr>
  </w:style>
  <w:style w:type="character" w:customStyle="1" w:styleId="EndnoteTextChar">
    <w:name w:val="Endnote Text Char"/>
    <w:link w:val="EndnoteText"/>
    <w:qFormat/>
    <w:rsid w:val="00842EF7"/>
    <w:rPr>
      <w:rFonts w:eastAsia="SimSun"/>
      <w:lang w:eastAsia="en-US"/>
    </w:rPr>
  </w:style>
  <w:style w:type="character" w:styleId="EndnoteReference">
    <w:name w:val="endnote reference"/>
    <w:qFormat/>
    <w:rsid w:val="00842EF7"/>
    <w:rPr>
      <w:vertAlign w:val="superscript"/>
    </w:rPr>
  </w:style>
  <w:style w:type="character" w:customStyle="1" w:styleId="btChar3">
    <w:name w:val="bt Char3"/>
    <w:aliases w:val="bt Car Char Char3"/>
    <w:qFormat/>
    <w:rsid w:val="00842EF7"/>
    <w:rPr>
      <w:lang w:val="en-GB" w:eastAsia="ja-JP" w:bidi="ar-SA"/>
    </w:rPr>
  </w:style>
  <w:style w:type="paragraph" w:styleId="Title">
    <w:name w:val="Title"/>
    <w:basedOn w:val="Normal"/>
    <w:next w:val="Normal"/>
    <w:link w:val="TitleChar"/>
    <w:qFormat/>
    <w:rsid w:val="00842EF7"/>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link w:val="Title"/>
    <w:qFormat/>
    <w:rsid w:val="00842EF7"/>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qFormat/>
    <w:rsid w:val="00842EF7"/>
    <w:rPr>
      <w:rFonts w:ascii="Arial" w:hAnsi="Arial"/>
      <w:sz w:val="22"/>
      <w:lang w:val="en-GB" w:eastAsia="ja-JP" w:bidi="ar-SA"/>
    </w:rPr>
  </w:style>
  <w:style w:type="paragraph" w:styleId="Date">
    <w:name w:val="Date"/>
    <w:basedOn w:val="Normal"/>
    <w:next w:val="Normal"/>
    <w:link w:val="DateChar"/>
    <w:qFormat/>
    <w:rsid w:val="00842EF7"/>
    <w:pPr>
      <w:overflowPunct w:val="0"/>
      <w:autoSpaceDE w:val="0"/>
      <w:autoSpaceDN w:val="0"/>
      <w:adjustRightInd w:val="0"/>
      <w:textAlignment w:val="baseline"/>
    </w:pPr>
    <w:rPr>
      <w:rFonts w:eastAsia="MS Mincho"/>
    </w:rPr>
  </w:style>
  <w:style w:type="character" w:customStyle="1" w:styleId="DateChar">
    <w:name w:val="Date Char"/>
    <w:link w:val="Date"/>
    <w:qFormat/>
    <w:rsid w:val="00842EF7"/>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842EF7"/>
    <w:rPr>
      <w:rFonts w:ascii="Arial" w:hAnsi="Arial"/>
      <w:sz w:val="24"/>
      <w:lang w:val="en-GB"/>
    </w:rPr>
  </w:style>
  <w:style w:type="paragraph" w:customStyle="1" w:styleId="AutoCorrect">
    <w:name w:val="AutoCorrect"/>
    <w:qFormat/>
    <w:rsid w:val="00842EF7"/>
    <w:rPr>
      <w:rFonts w:eastAsia="MS Mincho"/>
      <w:sz w:val="24"/>
      <w:szCs w:val="24"/>
      <w:lang w:eastAsia="ko-KR"/>
    </w:rPr>
  </w:style>
  <w:style w:type="paragraph" w:customStyle="1" w:styleId="-PAGE-">
    <w:name w:val="- PAGE -"/>
    <w:qFormat/>
    <w:rsid w:val="00842EF7"/>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842EF7"/>
    <w:rPr>
      <w:rFonts w:ascii="Arial" w:eastAsia="Batang" w:hAnsi="Arial" w:cs="Times New Roman"/>
      <w:b/>
      <w:bCs/>
      <w:i/>
      <w:iCs/>
      <w:sz w:val="28"/>
      <w:szCs w:val="28"/>
      <w:lang w:val="en-GB" w:eastAsia="en-US" w:bidi="ar-SA"/>
    </w:rPr>
  </w:style>
  <w:style w:type="paragraph" w:customStyle="1" w:styleId="Createdby">
    <w:name w:val="Created by"/>
    <w:qFormat/>
    <w:rsid w:val="00842EF7"/>
    <w:rPr>
      <w:rFonts w:eastAsia="MS Mincho"/>
      <w:sz w:val="24"/>
      <w:szCs w:val="24"/>
      <w:lang w:eastAsia="ko-KR"/>
    </w:rPr>
  </w:style>
  <w:style w:type="paragraph" w:customStyle="1" w:styleId="Createdon">
    <w:name w:val="Created on"/>
    <w:qFormat/>
    <w:rsid w:val="00842EF7"/>
    <w:rPr>
      <w:rFonts w:eastAsia="MS Mincho"/>
      <w:sz w:val="24"/>
      <w:szCs w:val="24"/>
      <w:lang w:eastAsia="ko-KR"/>
    </w:rPr>
  </w:style>
  <w:style w:type="paragraph" w:customStyle="1" w:styleId="Lastprinted">
    <w:name w:val="Last printed"/>
    <w:qFormat/>
    <w:rsid w:val="00842EF7"/>
    <w:rPr>
      <w:rFonts w:eastAsia="MS Mincho"/>
      <w:sz w:val="24"/>
      <w:szCs w:val="24"/>
      <w:lang w:eastAsia="ko-KR"/>
    </w:rPr>
  </w:style>
  <w:style w:type="paragraph" w:customStyle="1" w:styleId="Lastsavedby">
    <w:name w:val="Last saved by"/>
    <w:qFormat/>
    <w:rsid w:val="00842EF7"/>
    <w:rPr>
      <w:rFonts w:eastAsia="MS Mincho"/>
      <w:sz w:val="24"/>
      <w:szCs w:val="24"/>
      <w:lang w:eastAsia="ko-KR"/>
    </w:rPr>
  </w:style>
  <w:style w:type="paragraph" w:customStyle="1" w:styleId="Filename">
    <w:name w:val="Filename"/>
    <w:qFormat/>
    <w:rsid w:val="00842EF7"/>
    <w:rPr>
      <w:rFonts w:eastAsia="MS Mincho"/>
      <w:sz w:val="24"/>
      <w:szCs w:val="24"/>
      <w:lang w:eastAsia="ko-KR"/>
    </w:rPr>
  </w:style>
  <w:style w:type="paragraph" w:customStyle="1" w:styleId="Filenameandpath">
    <w:name w:val="Filename and path"/>
    <w:qFormat/>
    <w:rsid w:val="00842EF7"/>
    <w:rPr>
      <w:rFonts w:eastAsia="MS Mincho"/>
      <w:sz w:val="24"/>
      <w:szCs w:val="24"/>
      <w:lang w:eastAsia="ko-KR"/>
    </w:rPr>
  </w:style>
  <w:style w:type="paragraph" w:customStyle="1" w:styleId="AuthorPageDate">
    <w:name w:val="Author  Page #  Date"/>
    <w:qFormat/>
    <w:rsid w:val="00842EF7"/>
    <w:rPr>
      <w:rFonts w:eastAsia="MS Mincho"/>
      <w:sz w:val="24"/>
      <w:szCs w:val="24"/>
      <w:lang w:eastAsia="ko-KR"/>
    </w:rPr>
  </w:style>
  <w:style w:type="paragraph" w:customStyle="1" w:styleId="ConfidentialPageDate">
    <w:name w:val="Confidential  Page #  Date"/>
    <w:qFormat/>
    <w:rsid w:val="00842EF7"/>
    <w:rPr>
      <w:rFonts w:eastAsia="MS Mincho"/>
      <w:sz w:val="24"/>
      <w:szCs w:val="24"/>
      <w:lang w:eastAsia="ko-KR"/>
    </w:rPr>
  </w:style>
  <w:style w:type="paragraph" w:customStyle="1" w:styleId="INDENT1">
    <w:name w:val="INDENT1"/>
    <w:basedOn w:val="Normal"/>
    <w:qFormat/>
    <w:rsid w:val="00842EF7"/>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qFormat/>
    <w:rsid w:val="00842EF7"/>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qFormat/>
    <w:rsid w:val="00842EF7"/>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qFormat/>
    <w:rsid w:val="00842EF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842EF7"/>
    <w:rPr>
      <w:b/>
      <w:bCs/>
    </w:rPr>
  </w:style>
  <w:style w:type="paragraph" w:customStyle="1" w:styleId="enumlev2">
    <w:name w:val="enumlev2"/>
    <w:basedOn w:val="Normal"/>
    <w:qFormat/>
    <w:rsid w:val="00842EF7"/>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qFormat/>
    <w:rsid w:val="00842EF7"/>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qFormat/>
    <w:rsid w:val="00842EF7"/>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qFormat/>
    <w:rsid w:val="00842EF7"/>
    <w:rPr>
      <w:rFonts w:eastAsia="Batang"/>
      <w:lang w:eastAsia="en-US"/>
    </w:rPr>
  </w:style>
  <w:style w:type="table" w:customStyle="1" w:styleId="TableGrid1">
    <w:name w:val="Table Grid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842EF7"/>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qFormat/>
    <w:rsid w:val="00842EF7"/>
    <w:rPr>
      <w:rFonts w:eastAsia="SimSun"/>
      <w:sz w:val="24"/>
      <w:szCs w:val="24"/>
      <w:lang w:eastAsia="ko-KR"/>
    </w:rPr>
  </w:style>
  <w:style w:type="paragraph" w:customStyle="1" w:styleId="ATC">
    <w:name w:val="ATC"/>
    <w:basedOn w:val="Normal"/>
    <w:qFormat/>
    <w:rsid w:val="00842EF7"/>
    <w:pPr>
      <w:overflowPunct w:val="0"/>
      <w:autoSpaceDE w:val="0"/>
      <w:autoSpaceDN w:val="0"/>
      <w:adjustRightInd w:val="0"/>
      <w:textAlignment w:val="baseline"/>
    </w:pPr>
    <w:rPr>
      <w:rFonts w:eastAsia="MS Mincho"/>
      <w:lang w:eastAsia="ja-JP"/>
    </w:rPr>
  </w:style>
  <w:style w:type="paragraph" w:customStyle="1" w:styleId="RecCCITT">
    <w:name w:val="Rec_CCITT_#"/>
    <w:basedOn w:val="Normal"/>
    <w:qFormat/>
    <w:rsid w:val="00842EF7"/>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qFormat/>
    <w:rsid w:val="00842EF7"/>
    <w:pPr>
      <w:tabs>
        <w:tab w:val="center" w:pos="4820"/>
        <w:tab w:val="right" w:pos="9640"/>
      </w:tabs>
    </w:pPr>
    <w:rPr>
      <w:rFonts w:eastAsia="SimSun"/>
      <w:lang w:eastAsia="ja-JP"/>
    </w:rPr>
  </w:style>
  <w:style w:type="paragraph" w:customStyle="1" w:styleId="Separation">
    <w:name w:val="Separation"/>
    <w:basedOn w:val="Heading1"/>
    <w:next w:val="Normal"/>
    <w:qFormat/>
    <w:rsid w:val="00842EF7"/>
    <w:pPr>
      <w:pBdr>
        <w:top w:val="none" w:sz="0" w:space="0" w:color="auto"/>
      </w:pBdr>
    </w:pPr>
    <w:rPr>
      <w:rFonts w:eastAsia="MS Mincho"/>
      <w:b/>
      <w:color w:val="0000FF"/>
      <w:szCs w:val="36"/>
      <w:lang w:eastAsia="ja-JP"/>
    </w:rPr>
  </w:style>
  <w:style w:type="paragraph" w:customStyle="1" w:styleId="TaOC">
    <w:name w:val="TaOC"/>
    <w:basedOn w:val="TAC"/>
    <w:qFormat/>
    <w:rsid w:val="00842EF7"/>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qFormat/>
    <w:rsid w:val="00842EF7"/>
    <w:rPr>
      <w:rFonts w:ascii="Arial" w:hAnsi="Arial"/>
      <w:lang w:val="en-GB" w:eastAsia="en-US" w:bidi="ar-SA"/>
    </w:rPr>
  </w:style>
  <w:style w:type="table" w:customStyle="1" w:styleId="Tabellengitternetz1">
    <w:name w:val="Tabellengitternetz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842EF7"/>
    <w:pPr>
      <w:tabs>
        <w:tab w:val="num" w:pos="928"/>
      </w:tabs>
      <w:ind w:left="928" w:hanging="360"/>
    </w:pPr>
    <w:rPr>
      <w:rFonts w:eastAsia="Batang"/>
    </w:rPr>
  </w:style>
  <w:style w:type="table" w:customStyle="1" w:styleId="TableGrid2">
    <w:name w:val="Table Grid2"/>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842EF7"/>
    <w:pPr>
      <w:keepNext w:val="0"/>
      <w:keepLines w:val="0"/>
      <w:spacing w:before="240"/>
      <w:ind w:left="1980" w:hanging="1980"/>
    </w:pPr>
    <w:rPr>
      <w:rFonts w:eastAsia="MS Mincho"/>
      <w:bCs/>
    </w:rPr>
  </w:style>
  <w:style w:type="paragraph" w:customStyle="1" w:styleId="StyleHeading6After9pt">
    <w:name w:val="Style Heading 6 + After:  9 pt"/>
    <w:basedOn w:val="Heading6"/>
    <w:qFormat/>
    <w:rsid w:val="00842EF7"/>
    <w:pPr>
      <w:keepNext w:val="0"/>
      <w:keepLines w:val="0"/>
      <w:spacing w:before="240"/>
      <w:ind w:left="0" w:firstLine="0"/>
    </w:pPr>
    <w:rPr>
      <w:rFonts w:eastAsia="MS Mincho"/>
      <w:bCs/>
    </w:rPr>
  </w:style>
  <w:style w:type="table" w:customStyle="1" w:styleId="TableGrid3">
    <w:name w:val="Table Grid3"/>
    <w:basedOn w:val="TableNormal"/>
    <w:next w:val="TableGrid"/>
    <w:qFormat/>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qFormat/>
    <w:rsid w:val="00842EF7"/>
    <w:rPr>
      <w:rFonts w:ascii="Tahoma" w:eastAsia="MS Mincho" w:hAnsi="Tahoma" w:cs="Tahoma"/>
      <w:sz w:val="16"/>
      <w:szCs w:val="16"/>
    </w:rPr>
  </w:style>
  <w:style w:type="paragraph" w:customStyle="1" w:styleId="JK-text-simpledoc">
    <w:name w:val="JK - text - simple doc"/>
    <w:basedOn w:val="BodyText"/>
    <w:autoRedefine/>
    <w:qFormat/>
    <w:rsid w:val="00842EF7"/>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qFormat/>
    <w:rsid w:val="00842EF7"/>
    <w:pPr>
      <w:spacing w:before="100" w:beforeAutospacing="1" w:after="100" w:afterAutospacing="1"/>
    </w:pPr>
    <w:rPr>
      <w:rFonts w:eastAsia="MS Mincho"/>
      <w:sz w:val="24"/>
      <w:szCs w:val="24"/>
      <w:lang w:val="en-US"/>
    </w:rPr>
  </w:style>
  <w:style w:type="paragraph" w:customStyle="1" w:styleId="12">
    <w:name w:val="吹き出し1"/>
    <w:basedOn w:val="Normal"/>
    <w:semiHidden/>
    <w:qFormat/>
    <w:rsid w:val="00842EF7"/>
    <w:rPr>
      <w:rFonts w:ascii="Tahoma" w:eastAsia="MS Mincho" w:hAnsi="Tahoma" w:cs="Tahoma"/>
      <w:sz w:val="16"/>
      <w:szCs w:val="16"/>
    </w:rPr>
  </w:style>
  <w:style w:type="paragraph" w:customStyle="1" w:styleId="ZchnZchn">
    <w:name w:val="Zchn Zchn"/>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qFormat/>
    <w:rsid w:val="00842EF7"/>
    <w:rPr>
      <w:rFonts w:ascii="Tahoma" w:eastAsia="MS Mincho" w:hAnsi="Tahoma" w:cs="Tahoma"/>
      <w:sz w:val="16"/>
      <w:szCs w:val="16"/>
    </w:rPr>
  </w:style>
  <w:style w:type="paragraph" w:customStyle="1" w:styleId="Note">
    <w:name w:val="Note"/>
    <w:basedOn w:val="B10"/>
    <w:qFormat/>
    <w:rsid w:val="00842EF7"/>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qFormat/>
    <w:rsid w:val="00842EF7"/>
    <w:pPr>
      <w:overflowPunct w:val="0"/>
      <w:autoSpaceDE w:val="0"/>
      <w:autoSpaceDN w:val="0"/>
      <w:adjustRightInd w:val="0"/>
      <w:textAlignment w:val="baseline"/>
    </w:pPr>
    <w:rPr>
      <w:rFonts w:eastAsia="MS Mincho"/>
      <w:i/>
      <w:lang w:eastAsia="en-GB"/>
    </w:rPr>
  </w:style>
  <w:style w:type="paragraph" w:customStyle="1" w:styleId="TOC91">
    <w:name w:val="TOC 91"/>
    <w:basedOn w:val="TOC8"/>
    <w:qFormat/>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qFormat/>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qFormat/>
    <w:rsid w:val="00842EF7"/>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qFormat/>
    <w:rsid w:val="00842EF7"/>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qFormat/>
    <w:rsid w:val="00842EF7"/>
    <w:pPr>
      <w:overflowPunct w:val="0"/>
      <w:autoSpaceDE w:val="0"/>
      <w:autoSpaceDN w:val="0"/>
      <w:adjustRightInd w:val="0"/>
      <w:spacing w:after="0"/>
      <w:jc w:val="both"/>
      <w:textAlignment w:val="baseline"/>
    </w:pPr>
    <w:rPr>
      <w:rFonts w:eastAsia="MS Mincho"/>
      <w:lang w:eastAsia="en-GB"/>
    </w:rPr>
  </w:style>
  <w:style w:type="paragraph" w:customStyle="1" w:styleId="ZK">
    <w:name w:val="ZK"/>
    <w:qFormat/>
    <w:rsid w:val="00842EF7"/>
    <w:pPr>
      <w:spacing w:after="240" w:line="240" w:lineRule="atLeast"/>
      <w:ind w:left="1191" w:right="113" w:hanging="1191"/>
    </w:pPr>
    <w:rPr>
      <w:rFonts w:eastAsia="MS Mincho"/>
      <w:lang w:eastAsia="en-US"/>
    </w:rPr>
  </w:style>
  <w:style w:type="paragraph" w:customStyle="1" w:styleId="ZC">
    <w:name w:val="ZC"/>
    <w:qFormat/>
    <w:rsid w:val="00842EF7"/>
    <w:pPr>
      <w:spacing w:line="360" w:lineRule="atLeast"/>
      <w:jc w:val="center"/>
    </w:pPr>
    <w:rPr>
      <w:rFonts w:eastAsia="MS Mincho"/>
      <w:lang w:eastAsia="en-US"/>
    </w:rPr>
  </w:style>
  <w:style w:type="paragraph" w:customStyle="1" w:styleId="FooterCentred">
    <w:name w:val="FooterCentred"/>
    <w:basedOn w:val="Footer"/>
    <w:qFormat/>
    <w:rsid w:val="00842EF7"/>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qFormat/>
    <w:rsid w:val="00842EF7"/>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qFormat/>
    <w:rsid w:val="00842EF7"/>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qFormat/>
    <w:rsid w:val="00842EF7"/>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qFormat/>
    <w:rsid w:val="00842EF7"/>
    <w:pPr>
      <w:keepNext/>
      <w:keepLines/>
      <w:spacing w:after="60"/>
      <w:ind w:left="210"/>
      <w:jc w:val="center"/>
    </w:pPr>
    <w:rPr>
      <w:b/>
      <w:i w:val="0"/>
      <w:lang w:eastAsia="en-GB"/>
    </w:rPr>
  </w:style>
  <w:style w:type="paragraph" w:customStyle="1" w:styleId="TableofFigures1">
    <w:name w:val="Table of Figures1"/>
    <w:basedOn w:val="Normal"/>
    <w:next w:val="Normal"/>
    <w:qFormat/>
    <w:rsid w:val="00842EF7"/>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qFormat/>
    <w:rsid w:val="00842EF7"/>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qFormat/>
    <w:rsid w:val="00842EF7"/>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qFormat/>
    <w:rsid w:val="00842EF7"/>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qFormat/>
    <w:rsid w:val="00842EF7"/>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842EF7"/>
    <w:rPr>
      <w:rFonts w:ascii="Arial" w:hAnsi="Arial"/>
      <w:sz w:val="28"/>
      <w:lang w:val="en-GB" w:eastAsia="en-US" w:bidi="ar-SA"/>
    </w:rPr>
  </w:style>
  <w:style w:type="paragraph" w:customStyle="1" w:styleId="Heading3Underrubrik2H3">
    <w:name w:val="Heading 3.Underrubrik2.H3"/>
    <w:basedOn w:val="Heading2Head2A2"/>
    <w:next w:val="Normal"/>
    <w:qFormat/>
    <w:rsid w:val="00842EF7"/>
    <w:pPr>
      <w:spacing w:before="120"/>
      <w:outlineLvl w:val="2"/>
    </w:pPr>
    <w:rPr>
      <w:sz w:val="28"/>
    </w:rPr>
  </w:style>
  <w:style w:type="paragraph" w:customStyle="1" w:styleId="Heading2Head2A2">
    <w:name w:val="Heading 2.Head2A.2"/>
    <w:basedOn w:val="Heading1"/>
    <w:next w:val="Normal"/>
    <w:qFormat/>
    <w:rsid w:val="00842EF7"/>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qFormat/>
    <w:rsid w:val="00842EF7"/>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qFormat/>
    <w:rsid w:val="00842EF7"/>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qFormat/>
    <w:rsid w:val="00842EF7"/>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qFormat/>
    <w:rsid w:val="00842EF7"/>
    <w:pPr>
      <w:ind w:left="244" w:hanging="244"/>
    </w:pPr>
    <w:rPr>
      <w:rFonts w:ascii="Arial" w:eastAsia="SimSun" w:hAnsi="Arial"/>
      <w:noProof/>
      <w:color w:val="000000"/>
      <w:lang w:eastAsia="en-US"/>
    </w:rPr>
  </w:style>
  <w:style w:type="paragraph" w:customStyle="1" w:styleId="Bullets">
    <w:name w:val="Bullets"/>
    <w:basedOn w:val="BodyText"/>
    <w:qFormat/>
    <w:rsid w:val="00842EF7"/>
    <w:pPr>
      <w:widowControl w:val="0"/>
      <w:spacing w:after="120"/>
      <w:ind w:left="283" w:hanging="283"/>
    </w:pPr>
    <w:rPr>
      <w:lang w:eastAsia="de-DE"/>
    </w:rPr>
  </w:style>
  <w:style w:type="paragraph" w:customStyle="1" w:styleId="11BodyText">
    <w:name w:val="11 BodyText"/>
    <w:basedOn w:val="Normal"/>
    <w:qFormat/>
    <w:rsid w:val="00842EF7"/>
    <w:pPr>
      <w:spacing w:after="220"/>
      <w:ind w:left="1298"/>
    </w:pPr>
    <w:rPr>
      <w:rFonts w:ascii="Arial" w:eastAsia="SimSun" w:hAnsi="Arial"/>
      <w:lang w:val="en-US" w:eastAsia="en-GB"/>
    </w:rPr>
  </w:style>
  <w:style w:type="numbering" w:customStyle="1" w:styleId="13">
    <w:name w:val="无列表1"/>
    <w:next w:val="NoList"/>
    <w:semiHidden/>
    <w:rsid w:val="00842EF7"/>
  </w:style>
  <w:style w:type="paragraph" w:customStyle="1" w:styleId="berschrift2Head2A2">
    <w:name w:val="Überschrift 2.Head2A.2"/>
    <w:basedOn w:val="Heading1"/>
    <w:next w:val="Normal"/>
    <w:qFormat/>
    <w:rsid w:val="00842EF7"/>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qFormat/>
    <w:rsid w:val="00842EF7"/>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qFormat/>
    <w:rsid w:val="00842EF7"/>
    <w:rPr>
      <w:rFonts w:eastAsia="MS Mincho"/>
      <w:kern w:val="2"/>
    </w:rPr>
  </w:style>
  <w:style w:type="character" w:customStyle="1" w:styleId="StyleTACChar">
    <w:name w:val="Style TAC + Char"/>
    <w:link w:val="StyleTAC"/>
    <w:qFormat/>
    <w:rsid w:val="00842EF7"/>
    <w:rPr>
      <w:rFonts w:ascii="Arial" w:eastAsia="MS Mincho" w:hAnsi="Arial"/>
      <w:kern w:val="2"/>
      <w:sz w:val="18"/>
      <w:lang w:eastAsia="en-US"/>
    </w:rPr>
  </w:style>
  <w:style w:type="character" w:customStyle="1" w:styleId="CharChar29">
    <w:name w:val="Char Char29"/>
    <w:qFormat/>
    <w:rsid w:val="00842EF7"/>
    <w:rPr>
      <w:rFonts w:ascii="Arial" w:hAnsi="Arial"/>
      <w:sz w:val="36"/>
      <w:lang w:val="en-GB" w:eastAsia="en-US" w:bidi="ar-SA"/>
    </w:rPr>
  </w:style>
  <w:style w:type="character" w:customStyle="1" w:styleId="CharChar28">
    <w:name w:val="Char Char28"/>
    <w:qFormat/>
    <w:rsid w:val="00842EF7"/>
    <w:rPr>
      <w:rFonts w:ascii="Arial" w:hAnsi="Arial"/>
      <w:sz w:val="32"/>
      <w:lang w:val="en-GB"/>
    </w:rPr>
  </w:style>
  <w:style w:type="paragraph" w:customStyle="1" w:styleId="berschrift3h3H3Underrubrik2">
    <w:name w:val="Überschrift 3.h3.H3.Underrubrik2"/>
    <w:basedOn w:val="Heading2"/>
    <w:next w:val="Normal"/>
    <w:qFormat/>
    <w:rsid w:val="00842EF7"/>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842EF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842EF7"/>
    <w:rPr>
      <w:rFonts w:ascii="Arial" w:hAnsi="Arial"/>
      <w:sz w:val="22"/>
      <w:lang w:val="en-GB" w:eastAsia="en-GB" w:bidi="ar-SA"/>
    </w:rPr>
  </w:style>
  <w:style w:type="paragraph" w:customStyle="1" w:styleId="5">
    <w:name w:val="吹き出し5"/>
    <w:basedOn w:val="Normal"/>
    <w:semiHidden/>
    <w:qFormat/>
    <w:rsid w:val="00842EF7"/>
    <w:rPr>
      <w:rFonts w:ascii="Tahoma" w:eastAsia="MS Mincho" w:hAnsi="Tahoma" w:cs="Tahoma"/>
      <w:sz w:val="16"/>
      <w:szCs w:val="16"/>
    </w:rPr>
  </w:style>
  <w:style w:type="character" w:customStyle="1" w:styleId="B1Zchn">
    <w:name w:val="B1 Zchn"/>
    <w:qFormat/>
    <w:rsid w:val="00842EF7"/>
    <w:rPr>
      <w:rFonts w:ascii="Times New Roman" w:hAnsi="Times New Roman"/>
      <w:lang w:val="en-GB"/>
    </w:rPr>
  </w:style>
  <w:style w:type="paragraph" w:customStyle="1" w:styleId="Reference">
    <w:name w:val="Reference"/>
    <w:basedOn w:val="Normal"/>
    <w:qFormat/>
    <w:rsid w:val="00842EF7"/>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842EF7"/>
    <w:rPr>
      <w:rFonts w:ascii="Times New Roman" w:eastAsia="Times New Roman" w:hAnsi="Times New Roman"/>
      <w:lang w:val="en-GB" w:eastAsia="ja-JP"/>
    </w:rPr>
  </w:style>
  <w:style w:type="paragraph" w:customStyle="1" w:styleId="CharCharCharCharChar2">
    <w:name w:val="Char Char Char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842EF7"/>
    <w:rPr>
      <w:lang w:val="en-GB" w:eastAsia="ja-JP" w:bidi="ar-SA"/>
    </w:rPr>
  </w:style>
  <w:style w:type="character" w:customStyle="1" w:styleId="CharChar42">
    <w:name w:val="Char Char42"/>
    <w:qFormat/>
    <w:rsid w:val="00842EF7"/>
    <w:rPr>
      <w:rFonts w:ascii="Courier New" w:hAnsi="Courier New" w:cs="Courier New" w:hint="default"/>
      <w:lang w:val="nb-NO" w:eastAsia="ja-JP" w:bidi="ar-SA"/>
    </w:rPr>
  </w:style>
  <w:style w:type="character" w:customStyle="1" w:styleId="CharChar72">
    <w:name w:val="Char Char72"/>
    <w:semiHidden/>
    <w:qFormat/>
    <w:rsid w:val="00842EF7"/>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qFormat/>
    <w:rsid w:val="00842EF7"/>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qFormat/>
    <w:rsid w:val="00842EF7"/>
    <w:rPr>
      <w:rFonts w:ascii="Times New Roman" w:hAnsi="Times New Roman" w:cs="Times New Roman" w:hint="default"/>
      <w:lang w:val="en-GB" w:eastAsia="en-US"/>
    </w:rPr>
  </w:style>
  <w:style w:type="character" w:customStyle="1" w:styleId="CharChar92">
    <w:name w:val="Char Char92"/>
    <w:semiHidden/>
    <w:qFormat/>
    <w:rsid w:val="00842EF7"/>
    <w:rPr>
      <w:rFonts w:ascii="Tahoma" w:hAnsi="Tahoma" w:cs="Tahoma" w:hint="default"/>
      <w:sz w:val="16"/>
      <w:szCs w:val="16"/>
      <w:lang w:val="en-GB" w:eastAsia="en-US"/>
    </w:rPr>
  </w:style>
  <w:style w:type="character" w:customStyle="1" w:styleId="CharChar82">
    <w:name w:val="Char Char82"/>
    <w:semiHidden/>
    <w:qFormat/>
    <w:rsid w:val="00842EF7"/>
    <w:rPr>
      <w:rFonts w:ascii="Times New Roman" w:hAnsi="Times New Roman" w:cs="Times New Roman" w:hint="default"/>
      <w:b/>
      <w:bCs/>
      <w:lang w:val="en-GB" w:eastAsia="en-US"/>
    </w:rPr>
  </w:style>
  <w:style w:type="character" w:customStyle="1" w:styleId="CharChar292">
    <w:name w:val="Char Char292"/>
    <w:qFormat/>
    <w:rsid w:val="00842EF7"/>
    <w:rPr>
      <w:rFonts w:ascii="Arial" w:hAnsi="Arial" w:cs="Arial" w:hint="default"/>
      <w:sz w:val="36"/>
      <w:lang w:val="en-GB" w:eastAsia="en-US" w:bidi="ar-SA"/>
    </w:rPr>
  </w:style>
  <w:style w:type="character" w:customStyle="1" w:styleId="CharChar282">
    <w:name w:val="Char Char282"/>
    <w:qFormat/>
    <w:rsid w:val="00842EF7"/>
    <w:rPr>
      <w:rFonts w:ascii="Arial" w:hAnsi="Arial" w:cs="Arial" w:hint="default"/>
      <w:sz w:val="32"/>
      <w:lang w:val="en-GB"/>
    </w:rPr>
  </w:style>
  <w:style w:type="character" w:customStyle="1" w:styleId="B3Char">
    <w:name w:val="B3 Char"/>
    <w:link w:val="B30"/>
    <w:qFormat/>
    <w:rsid w:val="00842EF7"/>
    <w:rPr>
      <w:lang w:eastAsia="en-US"/>
    </w:rPr>
  </w:style>
  <w:style w:type="paragraph" w:customStyle="1" w:styleId="CharChar24">
    <w:name w:val="Char Char24"/>
    <w:basedOn w:val="Normal"/>
    <w:semiHidden/>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842EF7"/>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qFormat/>
    <w:rsid w:val="00842EF7"/>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qFormat/>
    <w:rsid w:val="00842EF7"/>
    <w:pPr>
      <w:overflowPunct w:val="0"/>
      <w:autoSpaceDE w:val="0"/>
      <w:autoSpaceDN w:val="0"/>
      <w:adjustRightInd w:val="0"/>
      <w:ind w:left="1080"/>
      <w:textAlignment w:val="baseline"/>
    </w:pPr>
    <w:rPr>
      <w:rFonts w:eastAsia="Yu Mincho"/>
    </w:rPr>
  </w:style>
  <w:style w:type="character" w:customStyle="1" w:styleId="BodyTextIndent3Char">
    <w:name w:val="Body Text Indent 3 Char"/>
    <w:link w:val="BodyTextIndent3"/>
    <w:qFormat/>
    <w:rsid w:val="00842EF7"/>
    <w:rPr>
      <w:rFonts w:eastAsia="Yu Mincho"/>
      <w:lang w:eastAsia="en-US"/>
    </w:rPr>
  </w:style>
  <w:style w:type="paragraph" w:customStyle="1" w:styleId="MotorolaResponse1">
    <w:name w:val="Motorola Response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rsid w:val="00842EF7"/>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qFormat/>
    <w:rsid w:val="00842EF7"/>
    <w:rPr>
      <w:rFonts w:eastAsia="Batang"/>
      <w:sz w:val="24"/>
      <w:lang w:val="fr-FR" w:eastAsia="en-US"/>
    </w:rPr>
  </w:style>
  <w:style w:type="paragraph" w:customStyle="1" w:styleId="FBCharCharCharChar1">
    <w:name w:val="FB Char Char Char Char1"/>
    <w:next w:val="Normal"/>
    <w:semiHidden/>
    <w:qFormat/>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qFormat/>
    <w:rsid w:val="00842EF7"/>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qFormat/>
    <w:rsid w:val="00842EF7"/>
    <w:rPr>
      <w:rFonts w:ascii="Arial" w:eastAsia="Arial" w:hAnsi="Arial"/>
      <w:sz w:val="28"/>
      <w:lang w:eastAsia="en-US"/>
    </w:rPr>
  </w:style>
  <w:style w:type="paragraph" w:customStyle="1" w:styleId="a">
    <w:name w:val="表格题注"/>
    <w:next w:val="Normal"/>
    <w:qFormat/>
    <w:rsid w:val="00842EF7"/>
    <w:pPr>
      <w:numPr>
        <w:numId w:val="11"/>
      </w:numPr>
      <w:tabs>
        <w:tab w:val="clear" w:pos="397"/>
      </w:tabs>
      <w:spacing w:beforeLines="50" w:afterLines="50"/>
      <w:ind w:left="360" w:hanging="360"/>
      <w:jc w:val="center"/>
    </w:pPr>
    <w:rPr>
      <w:rFonts w:eastAsia="Yu Mincho"/>
      <w:b/>
      <w:lang w:eastAsia="zh-CN"/>
    </w:rPr>
  </w:style>
  <w:style w:type="paragraph" w:customStyle="1" w:styleId="a0">
    <w:name w:val="插图题注"/>
    <w:next w:val="Normal"/>
    <w:qFormat/>
    <w:rsid w:val="00842EF7"/>
    <w:pPr>
      <w:numPr>
        <w:numId w:val="12"/>
      </w:numPr>
      <w:tabs>
        <w:tab w:val="clear" w:pos="397"/>
        <w:tab w:val="left" w:pos="1492"/>
      </w:tabs>
      <w:ind w:left="1492" w:hanging="360"/>
      <w:jc w:val="center"/>
    </w:pPr>
    <w:rPr>
      <w:rFonts w:eastAsia="Yu Mincho"/>
      <w:b/>
      <w:lang w:eastAsia="zh-CN"/>
    </w:rPr>
  </w:style>
  <w:style w:type="character" w:customStyle="1" w:styleId="textbodybold1">
    <w:name w:val="textbodybold1"/>
    <w:qFormat/>
    <w:rsid w:val="00842EF7"/>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842EF7"/>
    <w:rPr>
      <w:vanish w:val="0"/>
      <w:color w:val="FF0000"/>
      <w:lang w:eastAsia="en-US"/>
    </w:rPr>
  </w:style>
  <w:style w:type="character" w:customStyle="1" w:styleId="ZchnZchn52">
    <w:name w:val="Zchn Zchn52"/>
    <w:qFormat/>
    <w:rsid w:val="00842EF7"/>
    <w:rPr>
      <w:rFonts w:ascii="Courier New" w:eastAsia="Batang" w:hAnsi="Courier New"/>
      <w:lang w:val="nb-NO" w:eastAsia="en-US" w:bidi="ar-SA"/>
    </w:rPr>
  </w:style>
  <w:style w:type="character" w:customStyle="1" w:styleId="ListChar">
    <w:name w:val="List Char"/>
    <w:link w:val="List"/>
    <w:qFormat/>
    <w:rsid w:val="00842EF7"/>
    <w:rPr>
      <w:rFonts w:eastAsia="Malgun Gothic"/>
      <w:lang w:eastAsia="en-US"/>
    </w:rPr>
  </w:style>
  <w:style w:type="character" w:customStyle="1" w:styleId="List2Char">
    <w:name w:val="List 2 Char"/>
    <w:link w:val="List2"/>
    <w:qFormat/>
    <w:rsid w:val="00842EF7"/>
    <w:rPr>
      <w:rFonts w:eastAsia="Times New Roman"/>
      <w:lang w:eastAsia="en-US"/>
    </w:rPr>
  </w:style>
  <w:style w:type="character" w:customStyle="1" w:styleId="ListBullet3Char">
    <w:name w:val="List Bullet 3 Char"/>
    <w:link w:val="ListBullet3"/>
    <w:qFormat/>
    <w:rsid w:val="00842EF7"/>
    <w:rPr>
      <w:rFonts w:eastAsia="Malgun Gothic"/>
      <w:lang w:eastAsia="en-US"/>
    </w:rPr>
  </w:style>
  <w:style w:type="character" w:customStyle="1" w:styleId="ListBullet2Char">
    <w:name w:val="List Bullet 2 Char"/>
    <w:link w:val="ListBullet2"/>
    <w:qFormat/>
    <w:rsid w:val="00842EF7"/>
    <w:rPr>
      <w:rFonts w:eastAsia="Malgun Gothic"/>
      <w:lang w:eastAsia="en-US"/>
    </w:rPr>
  </w:style>
  <w:style w:type="character" w:customStyle="1" w:styleId="ListBulletChar">
    <w:name w:val="List Bullet Char"/>
    <w:link w:val="ListBullet"/>
    <w:qFormat/>
    <w:rsid w:val="00842EF7"/>
    <w:rPr>
      <w:rFonts w:eastAsia="Malgun Gothic"/>
      <w:lang w:eastAsia="en-US"/>
    </w:rPr>
  </w:style>
  <w:style w:type="character" w:customStyle="1" w:styleId="1Char0">
    <w:name w:val="样式1 Char"/>
    <w:link w:val="1"/>
    <w:qFormat/>
    <w:rsid w:val="00842EF7"/>
    <w:rPr>
      <w:rFonts w:ascii="Arial" w:hAnsi="Arial"/>
      <w:sz w:val="18"/>
      <w:lang w:eastAsia="ja-JP"/>
    </w:rPr>
  </w:style>
  <w:style w:type="character" w:customStyle="1" w:styleId="superscript">
    <w:name w:val="superscript"/>
    <w:qFormat/>
    <w:rsid w:val="00842EF7"/>
    <w:rPr>
      <w:rFonts w:ascii="Bookman" w:hAnsi="Bookman"/>
      <w:position w:val="6"/>
      <w:sz w:val="18"/>
    </w:rPr>
  </w:style>
  <w:style w:type="character" w:customStyle="1" w:styleId="NOChar1">
    <w:name w:val="NO Char1"/>
    <w:qFormat/>
    <w:rsid w:val="00842EF7"/>
    <w:rPr>
      <w:rFonts w:eastAsia="MS Mincho"/>
      <w:lang w:val="en-GB" w:eastAsia="en-US" w:bidi="ar-SA"/>
    </w:rPr>
  </w:style>
  <w:style w:type="paragraph" w:customStyle="1" w:styleId="textintend1">
    <w:name w:val="text intend 1"/>
    <w:basedOn w:val="text"/>
    <w:qFormat/>
    <w:rsid w:val="00842EF7"/>
    <w:pPr>
      <w:widowControl/>
      <w:tabs>
        <w:tab w:val="left" w:pos="992"/>
      </w:tabs>
      <w:spacing w:after="120"/>
      <w:ind w:left="992" w:hanging="425"/>
    </w:pPr>
    <w:rPr>
      <w:rFonts w:eastAsia="MS Mincho"/>
      <w:lang w:val="en-US"/>
    </w:rPr>
  </w:style>
  <w:style w:type="paragraph" w:customStyle="1" w:styleId="TabList">
    <w:name w:val="TabList"/>
    <w:basedOn w:val="Normal"/>
    <w:qFormat/>
    <w:rsid w:val="00842EF7"/>
    <w:pPr>
      <w:tabs>
        <w:tab w:val="left" w:pos="1134"/>
      </w:tabs>
      <w:spacing w:after="0"/>
    </w:pPr>
    <w:rPr>
      <w:rFonts w:eastAsia="MS Mincho"/>
    </w:rPr>
  </w:style>
  <w:style w:type="character" w:customStyle="1" w:styleId="BodyText2Char1">
    <w:name w:val="Body Text 2 Char1"/>
    <w:qFormat/>
    <w:rsid w:val="00842EF7"/>
    <w:rPr>
      <w:lang w:val="en-GB"/>
    </w:rPr>
  </w:style>
  <w:style w:type="character" w:customStyle="1" w:styleId="EndnoteTextChar1">
    <w:name w:val="Endnote Text Char1"/>
    <w:qFormat/>
    <w:rsid w:val="00842EF7"/>
    <w:rPr>
      <w:lang w:val="en-GB"/>
    </w:rPr>
  </w:style>
  <w:style w:type="character" w:customStyle="1" w:styleId="TitleChar1">
    <w:name w:val="Title Char1"/>
    <w:qFormat/>
    <w:rsid w:val="00842EF7"/>
    <w:rPr>
      <w:rFonts w:ascii="Cambria" w:eastAsia="Times New Roman" w:hAnsi="Cambria" w:cs="Times New Roman"/>
      <w:b/>
      <w:bCs/>
      <w:kern w:val="28"/>
      <w:sz w:val="32"/>
      <w:szCs w:val="32"/>
      <w:lang w:val="en-GB"/>
    </w:rPr>
  </w:style>
  <w:style w:type="paragraph" w:customStyle="1" w:styleId="textintend2">
    <w:name w:val="text intend 2"/>
    <w:basedOn w:val="text"/>
    <w:qFormat/>
    <w:rsid w:val="00842EF7"/>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842EF7"/>
    <w:rPr>
      <w:lang w:val="en-GB"/>
    </w:rPr>
  </w:style>
  <w:style w:type="character" w:customStyle="1" w:styleId="BodyTextIndentChar1">
    <w:name w:val="Body Text Indent Char1"/>
    <w:qFormat/>
    <w:rsid w:val="00842EF7"/>
    <w:rPr>
      <w:lang w:val="en-GB"/>
    </w:rPr>
  </w:style>
  <w:style w:type="character" w:customStyle="1" w:styleId="BodyText3Char1">
    <w:name w:val="Body Text 3 Char1"/>
    <w:qFormat/>
    <w:rsid w:val="00842EF7"/>
    <w:rPr>
      <w:sz w:val="16"/>
      <w:szCs w:val="16"/>
      <w:lang w:val="en-GB"/>
    </w:rPr>
  </w:style>
  <w:style w:type="paragraph" w:customStyle="1" w:styleId="text">
    <w:name w:val="text"/>
    <w:basedOn w:val="Normal"/>
    <w:qFormat/>
    <w:rsid w:val="00842EF7"/>
    <w:pPr>
      <w:widowControl w:val="0"/>
      <w:spacing w:after="240"/>
      <w:jc w:val="both"/>
    </w:pPr>
    <w:rPr>
      <w:rFonts w:eastAsia="SimSun"/>
      <w:sz w:val="24"/>
      <w:lang w:val="en-AU"/>
    </w:rPr>
  </w:style>
  <w:style w:type="paragraph" w:customStyle="1" w:styleId="berschrift1H1">
    <w:name w:val="Überschrift 1.H1"/>
    <w:basedOn w:val="Normal"/>
    <w:next w:val="Normal"/>
    <w:qFormat/>
    <w:rsid w:val="00842EF7"/>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842EF7"/>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842EF7"/>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842EF7"/>
    <w:pPr>
      <w:spacing w:after="240"/>
      <w:jc w:val="both"/>
    </w:pPr>
    <w:rPr>
      <w:rFonts w:ascii="Helvetica" w:eastAsia="SimSun" w:hAnsi="Helvetica"/>
    </w:rPr>
  </w:style>
  <w:style w:type="paragraph" w:customStyle="1" w:styleId="List1">
    <w:name w:val="List1"/>
    <w:basedOn w:val="Normal"/>
    <w:qFormat/>
    <w:rsid w:val="00842EF7"/>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842EF7"/>
    <w:pPr>
      <w:numPr>
        <w:numId w:val="13"/>
      </w:numPr>
      <w:overflowPunct w:val="0"/>
      <w:autoSpaceDE w:val="0"/>
      <w:autoSpaceDN w:val="0"/>
      <w:adjustRightInd w:val="0"/>
      <w:textAlignment w:val="baseline"/>
    </w:pPr>
    <w:rPr>
      <w:lang w:eastAsia="ja-JP"/>
    </w:rPr>
  </w:style>
  <w:style w:type="paragraph" w:customStyle="1" w:styleId="TdocText">
    <w:name w:val="Tdoc_Text"/>
    <w:basedOn w:val="Normal"/>
    <w:qFormat/>
    <w:rsid w:val="00842EF7"/>
    <w:pPr>
      <w:spacing w:before="120" w:after="0"/>
      <w:jc w:val="both"/>
    </w:pPr>
    <w:rPr>
      <w:rFonts w:eastAsia="SimSun"/>
      <w:lang w:val="en-US"/>
    </w:rPr>
  </w:style>
  <w:style w:type="paragraph" w:customStyle="1" w:styleId="centered">
    <w:name w:val="centered"/>
    <w:basedOn w:val="Normal"/>
    <w:qFormat/>
    <w:rsid w:val="00842EF7"/>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842EF7"/>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842EF7"/>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qFormat/>
    <w:rsid w:val="00842EF7"/>
    <w:rPr>
      <w:rFonts w:eastAsia="Batang"/>
      <w:lang w:eastAsia="en-US"/>
    </w:rPr>
  </w:style>
  <w:style w:type="paragraph" w:customStyle="1" w:styleId="TOC911">
    <w:name w:val="TOC 911"/>
    <w:basedOn w:val="TOC8"/>
    <w:qFormat/>
    <w:rsid w:val="00842EF7"/>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qFormat/>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qFormat/>
    <w:rsid w:val="00842EF7"/>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842EF7"/>
  </w:style>
  <w:style w:type="paragraph" w:customStyle="1" w:styleId="81">
    <w:name w:val="表 (赤)  81"/>
    <w:basedOn w:val="Normal"/>
    <w:uiPriority w:val="34"/>
    <w:qFormat/>
    <w:rsid w:val="00842EF7"/>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qFormat/>
    <w:rsid w:val="00842EF7"/>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842EF7"/>
    <w:rPr>
      <w:rFonts w:eastAsia="SimSun"/>
      <w:lang w:eastAsia="en-US"/>
    </w:rPr>
  </w:style>
  <w:style w:type="character" w:styleId="PlaceholderText">
    <w:name w:val="Placeholder Text"/>
    <w:uiPriority w:val="99"/>
    <w:unhideWhenUsed/>
    <w:qFormat/>
    <w:rsid w:val="00842EF7"/>
    <w:rPr>
      <w:color w:val="808080"/>
    </w:rPr>
  </w:style>
  <w:style w:type="paragraph" w:customStyle="1" w:styleId="LGTdoc">
    <w:name w:val="LGTdoc_본문"/>
    <w:basedOn w:val="Normal"/>
    <w:qFormat/>
    <w:rsid w:val="00842EF7"/>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842EF7"/>
    <w:pPr>
      <w:spacing w:after="240"/>
      <w:jc w:val="both"/>
    </w:pPr>
    <w:rPr>
      <w:rFonts w:ascii="Arial" w:eastAsia="SimSun" w:hAnsi="Arial"/>
      <w:szCs w:val="24"/>
    </w:rPr>
  </w:style>
  <w:style w:type="paragraph" w:customStyle="1" w:styleId="ECCFootnote">
    <w:name w:val="ECC Footnote"/>
    <w:basedOn w:val="Normal"/>
    <w:autoRedefine/>
    <w:uiPriority w:val="99"/>
    <w:qFormat/>
    <w:rsid w:val="00842EF7"/>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842EF7"/>
    <w:rPr>
      <w:rFonts w:ascii="Arial" w:eastAsia="SimSun" w:hAnsi="Arial"/>
      <w:szCs w:val="24"/>
      <w:lang w:eastAsia="en-US"/>
    </w:rPr>
  </w:style>
  <w:style w:type="paragraph" w:customStyle="1" w:styleId="Text1">
    <w:name w:val="Text 1"/>
    <w:basedOn w:val="Normal"/>
    <w:qFormat/>
    <w:rsid w:val="00842EF7"/>
    <w:pPr>
      <w:spacing w:after="240"/>
      <w:ind w:left="482"/>
      <w:jc w:val="both"/>
    </w:pPr>
    <w:rPr>
      <w:rFonts w:eastAsia="SimSun"/>
      <w:sz w:val="24"/>
      <w:lang w:eastAsia="fr-BE"/>
    </w:rPr>
  </w:style>
  <w:style w:type="paragraph" w:customStyle="1" w:styleId="NumPar4">
    <w:name w:val="NumPar 4"/>
    <w:basedOn w:val="Heading4"/>
    <w:next w:val="Normal"/>
    <w:uiPriority w:val="99"/>
    <w:qFormat/>
    <w:rsid w:val="00842EF7"/>
    <w:pPr>
      <w:keepNext w:val="0"/>
      <w:keepLines w:val="0"/>
      <w:numPr>
        <w:numId w:val="15"/>
      </w:numPr>
      <w:tabs>
        <w:tab w:val="clear" w:pos="1492"/>
        <w:tab w:val="num" w:pos="360"/>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842EF7"/>
  </w:style>
  <w:style w:type="paragraph" w:customStyle="1" w:styleId="cita">
    <w:name w:val="cita"/>
    <w:basedOn w:val="Normal"/>
    <w:qFormat/>
    <w:rsid w:val="00842EF7"/>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842EF7"/>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qFormat/>
    <w:rsid w:val="00842EF7"/>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qFormat/>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qFormat/>
    <w:rsid w:val="00842EF7"/>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qFormat/>
    <w:rsid w:val="00842EF7"/>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qFormat/>
    <w:rsid w:val="00842EF7"/>
    <w:rPr>
      <w:vanish w:val="0"/>
      <w:webHidden w:val="0"/>
      <w:color w:val="000000"/>
      <w:specVanish w:val="0"/>
    </w:rPr>
  </w:style>
  <w:style w:type="paragraph" w:customStyle="1" w:styleId="Equation">
    <w:name w:val="Equation"/>
    <w:basedOn w:val="Normal"/>
    <w:next w:val="Normal"/>
    <w:link w:val="EquationChar"/>
    <w:qFormat/>
    <w:rsid w:val="00842EF7"/>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qFormat/>
    <w:rsid w:val="00842EF7"/>
    <w:rPr>
      <w:rFonts w:eastAsia="SimSun"/>
      <w:sz w:val="22"/>
      <w:szCs w:val="22"/>
      <w:lang w:eastAsia="en-US"/>
    </w:rPr>
  </w:style>
  <w:style w:type="character" w:customStyle="1" w:styleId="shorttext">
    <w:name w:val="short_text"/>
    <w:qFormat/>
    <w:rsid w:val="00842EF7"/>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842EF7"/>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842EF7"/>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842EF7"/>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842EF7"/>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842EF7"/>
    <w:rPr>
      <w:rFonts w:ascii="Yu Gothic Light" w:eastAsia="Yu Gothic Light" w:hAnsi="Yu Gothic Light" w:cs="Times New Roman"/>
      <w:lang w:val="en-GB" w:eastAsia="en-US"/>
    </w:rPr>
  </w:style>
  <w:style w:type="paragraph" w:customStyle="1" w:styleId="msonormal0">
    <w:name w:val="msonormal"/>
    <w:basedOn w:val="Normal"/>
    <w:qFormat/>
    <w:rsid w:val="00842EF7"/>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842EF7"/>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842EF7"/>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842EF7"/>
    <w:rPr>
      <w:rFonts w:ascii="Times New Roman" w:eastAsia="Yu Mincho" w:hAnsi="Times New Roman"/>
      <w:lang w:val="en-GB" w:eastAsia="en-US"/>
    </w:rPr>
  </w:style>
  <w:style w:type="paragraph" w:customStyle="1" w:styleId="43">
    <w:name w:val="吹き出し4"/>
    <w:basedOn w:val="Normal"/>
    <w:semiHidden/>
    <w:qFormat/>
    <w:rsid w:val="00842EF7"/>
    <w:rPr>
      <w:rFonts w:ascii="Tahoma" w:eastAsia="MS Mincho" w:hAnsi="Tahoma" w:cs="Tahoma"/>
      <w:sz w:val="16"/>
      <w:szCs w:val="16"/>
    </w:rPr>
  </w:style>
  <w:style w:type="paragraph" w:customStyle="1" w:styleId="tac0">
    <w:name w:val="tac"/>
    <w:basedOn w:val="Normal"/>
    <w:uiPriority w:val="99"/>
    <w:qFormat/>
    <w:rsid w:val="00842EF7"/>
    <w:pPr>
      <w:keepNext/>
      <w:autoSpaceDE w:val="0"/>
      <w:autoSpaceDN w:val="0"/>
      <w:spacing w:after="0"/>
      <w:jc w:val="center"/>
    </w:pPr>
    <w:rPr>
      <w:rFonts w:ascii="Arial" w:eastAsia="Calibri" w:hAnsi="Arial" w:cs="Arial"/>
      <w:sz w:val="18"/>
      <w:szCs w:val="18"/>
      <w:lang w:val="en-US"/>
    </w:rPr>
  </w:style>
  <w:style w:type="numbering" w:customStyle="1" w:styleId="NoList1">
    <w:name w:val="No List1"/>
    <w:next w:val="NoList"/>
    <w:uiPriority w:val="99"/>
    <w:semiHidden/>
    <w:unhideWhenUsed/>
    <w:rsid w:val="00842EF7"/>
  </w:style>
  <w:style w:type="character" w:customStyle="1" w:styleId="UnresolvedMention11">
    <w:name w:val="Unresolved Mention11"/>
    <w:uiPriority w:val="99"/>
    <w:semiHidden/>
    <w:unhideWhenUsed/>
    <w:qFormat/>
    <w:rsid w:val="00842EF7"/>
    <w:rPr>
      <w:color w:val="808080"/>
      <w:shd w:val="clear" w:color="auto" w:fill="E6E6E6"/>
    </w:rPr>
  </w:style>
  <w:style w:type="table" w:customStyle="1" w:styleId="TableGrid4">
    <w:name w:val="Table Grid4"/>
    <w:basedOn w:val="TableNormal"/>
    <w:next w:val="TableGrid"/>
    <w:qFormat/>
    <w:rsid w:val="00842EF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842EF7"/>
  </w:style>
  <w:style w:type="table" w:customStyle="1" w:styleId="311">
    <w:name w:val="网格型31"/>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842EF7"/>
  </w:style>
  <w:style w:type="table" w:customStyle="1" w:styleId="TableClassic21">
    <w:name w:val="Table Classic 21"/>
    <w:basedOn w:val="TableNormal"/>
    <w:next w:val="TableClassic2"/>
    <w:qFormat/>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842EF7"/>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harCharCharCharChar1">
    <w:name w:val="Char Char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842EF7"/>
    <w:rPr>
      <w:lang w:val="en-GB" w:eastAsia="ja-JP" w:bidi="ar-SA"/>
    </w:rPr>
  </w:style>
  <w:style w:type="paragraph" w:customStyle="1" w:styleId="1Char1">
    <w:name w:val="(文字) (文字)1 Char (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842EF7"/>
    <w:rPr>
      <w:rFonts w:ascii="Courier New" w:hAnsi="Courier New"/>
      <w:lang w:val="nb-NO" w:eastAsia="ja-JP" w:bidi="ar-SA"/>
    </w:rPr>
  </w:style>
  <w:style w:type="paragraph" w:customStyle="1" w:styleId="CharCharCharCharCharChar1">
    <w:name w:val="Char Char Char Char Char Char1"/>
    <w:semiHidden/>
    <w:qFormat/>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842EF7"/>
    <w:rPr>
      <w:rFonts w:ascii="Tahoma" w:hAnsi="Tahoma" w:cs="Tahoma"/>
      <w:shd w:val="clear" w:color="auto" w:fill="000080"/>
      <w:lang w:val="en-GB" w:eastAsia="en-US"/>
    </w:rPr>
  </w:style>
  <w:style w:type="character" w:customStyle="1" w:styleId="ZchnZchn51">
    <w:name w:val="Zchn Zchn51"/>
    <w:qFormat/>
    <w:rsid w:val="00842EF7"/>
    <w:rPr>
      <w:rFonts w:ascii="Courier New" w:eastAsia="Batang" w:hAnsi="Courier New"/>
      <w:lang w:val="nb-NO" w:eastAsia="en-US" w:bidi="ar-SA"/>
    </w:rPr>
  </w:style>
  <w:style w:type="character" w:customStyle="1" w:styleId="CharChar101">
    <w:name w:val="Char Char101"/>
    <w:semiHidden/>
    <w:qFormat/>
    <w:rsid w:val="00842EF7"/>
    <w:rPr>
      <w:rFonts w:ascii="Times New Roman" w:hAnsi="Times New Roman"/>
      <w:lang w:val="en-GB" w:eastAsia="en-US"/>
    </w:rPr>
  </w:style>
  <w:style w:type="character" w:customStyle="1" w:styleId="CharChar91">
    <w:name w:val="Char Char91"/>
    <w:semiHidden/>
    <w:qFormat/>
    <w:rsid w:val="00842EF7"/>
    <w:rPr>
      <w:rFonts w:ascii="Tahoma" w:hAnsi="Tahoma" w:cs="Tahoma"/>
      <w:sz w:val="16"/>
      <w:szCs w:val="16"/>
      <w:lang w:val="en-GB" w:eastAsia="en-US"/>
    </w:rPr>
  </w:style>
  <w:style w:type="character" w:customStyle="1" w:styleId="CharChar81">
    <w:name w:val="Char Char81"/>
    <w:semiHidden/>
    <w:qFormat/>
    <w:rsid w:val="00842EF7"/>
    <w:rPr>
      <w:rFonts w:ascii="Times New Roman" w:hAnsi="Times New Roman"/>
      <w:b/>
      <w:bCs/>
      <w:lang w:val="en-GB" w:eastAsia="en-US"/>
    </w:rPr>
  </w:style>
  <w:style w:type="paragraph" w:customStyle="1" w:styleId="23">
    <w:name w:val="修订2"/>
    <w:hidden/>
    <w:semiHidden/>
    <w:qFormat/>
    <w:rsid w:val="00842EF7"/>
    <w:rPr>
      <w:rFonts w:eastAsia="Batang"/>
      <w:lang w:eastAsia="en-US"/>
    </w:rPr>
  </w:style>
  <w:style w:type="paragraph" w:customStyle="1" w:styleId="1CharChar1Char1">
    <w:name w:val="(文字) (文字)1 Char (文字) (文字) Char (文字) (文字)1 Char (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qFormat/>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qFormat/>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qFormat/>
    <w:rsid w:val="00842EF7"/>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qFormat/>
    <w:rsid w:val="00842EF7"/>
    <w:rPr>
      <w:rFonts w:ascii="Arial" w:hAnsi="Arial"/>
      <w:sz w:val="36"/>
      <w:lang w:val="en-GB" w:eastAsia="en-US" w:bidi="ar-SA"/>
    </w:rPr>
  </w:style>
  <w:style w:type="character" w:customStyle="1" w:styleId="CharChar281">
    <w:name w:val="Char Char281"/>
    <w:qFormat/>
    <w:rsid w:val="00842EF7"/>
    <w:rPr>
      <w:rFonts w:ascii="Arial" w:hAnsi="Arial"/>
      <w:sz w:val="32"/>
      <w:lang w:val="en-GB"/>
    </w:rPr>
  </w:style>
  <w:style w:type="paragraph" w:customStyle="1" w:styleId="CharChar241">
    <w:name w:val="Char Char241"/>
    <w:basedOn w:val="Normal"/>
    <w:semiHidden/>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842EF7"/>
  </w:style>
  <w:style w:type="numbering" w:customStyle="1" w:styleId="NoList3">
    <w:name w:val="No List3"/>
    <w:next w:val="NoList"/>
    <w:uiPriority w:val="99"/>
    <w:semiHidden/>
    <w:unhideWhenUsed/>
    <w:rsid w:val="00842EF7"/>
  </w:style>
  <w:style w:type="numbering" w:customStyle="1" w:styleId="NoList11">
    <w:name w:val="No List11"/>
    <w:next w:val="NoList"/>
    <w:uiPriority w:val="99"/>
    <w:semiHidden/>
    <w:unhideWhenUsed/>
    <w:rsid w:val="00842EF7"/>
  </w:style>
  <w:style w:type="numbering" w:customStyle="1" w:styleId="NoList4">
    <w:name w:val="No List4"/>
    <w:next w:val="NoList"/>
    <w:uiPriority w:val="99"/>
    <w:semiHidden/>
    <w:unhideWhenUsed/>
    <w:rsid w:val="00842EF7"/>
  </w:style>
  <w:style w:type="numbering" w:customStyle="1" w:styleId="NoList5">
    <w:name w:val="No List5"/>
    <w:next w:val="NoList"/>
    <w:uiPriority w:val="99"/>
    <w:semiHidden/>
    <w:unhideWhenUsed/>
    <w:rsid w:val="00842EF7"/>
  </w:style>
  <w:style w:type="numbering" w:customStyle="1" w:styleId="NoList111">
    <w:name w:val="No List111"/>
    <w:next w:val="NoList"/>
    <w:uiPriority w:val="99"/>
    <w:semiHidden/>
    <w:unhideWhenUsed/>
    <w:rsid w:val="00842EF7"/>
  </w:style>
  <w:style w:type="numbering" w:customStyle="1" w:styleId="NoList21">
    <w:name w:val="No List21"/>
    <w:next w:val="NoList"/>
    <w:uiPriority w:val="99"/>
    <w:semiHidden/>
    <w:unhideWhenUsed/>
    <w:rsid w:val="00842EF7"/>
  </w:style>
  <w:style w:type="numbering" w:customStyle="1" w:styleId="NoList31">
    <w:name w:val="No List31"/>
    <w:next w:val="NoList"/>
    <w:uiPriority w:val="99"/>
    <w:semiHidden/>
    <w:unhideWhenUsed/>
    <w:rsid w:val="00842EF7"/>
  </w:style>
  <w:style w:type="numbering" w:customStyle="1" w:styleId="NoList41">
    <w:name w:val="No List41"/>
    <w:next w:val="NoList"/>
    <w:uiPriority w:val="99"/>
    <w:semiHidden/>
    <w:unhideWhenUsed/>
    <w:rsid w:val="00842EF7"/>
  </w:style>
  <w:style w:type="numbering" w:customStyle="1" w:styleId="NoList6">
    <w:name w:val="No List6"/>
    <w:next w:val="NoList"/>
    <w:uiPriority w:val="99"/>
    <w:semiHidden/>
    <w:unhideWhenUsed/>
    <w:rsid w:val="00842EF7"/>
  </w:style>
  <w:style w:type="character" w:styleId="Emphasis">
    <w:name w:val="Emphasis"/>
    <w:qFormat/>
    <w:rsid w:val="00842EF7"/>
    <w:rPr>
      <w:i/>
      <w:iCs/>
    </w:rPr>
  </w:style>
  <w:style w:type="numbering" w:customStyle="1" w:styleId="NoList7">
    <w:name w:val="No List7"/>
    <w:next w:val="NoList"/>
    <w:uiPriority w:val="99"/>
    <w:semiHidden/>
    <w:unhideWhenUsed/>
    <w:rsid w:val="00842EF7"/>
  </w:style>
  <w:style w:type="table" w:customStyle="1" w:styleId="TableGrid12">
    <w:name w:val="Table Grid12"/>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842EF7"/>
  </w:style>
  <w:style w:type="table" w:customStyle="1" w:styleId="TableGrid111">
    <w:name w:val="Table Grid11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qFormat/>
    <w:rsid w:val="00842EF7"/>
    <w:rPr>
      <w:color w:val="808080"/>
      <w:shd w:val="clear" w:color="auto" w:fill="E6E6E6"/>
    </w:rPr>
  </w:style>
  <w:style w:type="numbering" w:customStyle="1" w:styleId="NoList22">
    <w:name w:val="No List22"/>
    <w:next w:val="NoList"/>
    <w:uiPriority w:val="99"/>
    <w:semiHidden/>
    <w:unhideWhenUsed/>
    <w:rsid w:val="00842EF7"/>
  </w:style>
  <w:style w:type="numbering" w:customStyle="1" w:styleId="NoList32">
    <w:name w:val="No List32"/>
    <w:next w:val="NoList"/>
    <w:uiPriority w:val="99"/>
    <w:semiHidden/>
    <w:unhideWhenUsed/>
    <w:rsid w:val="00842EF7"/>
  </w:style>
  <w:style w:type="paragraph" w:customStyle="1" w:styleId="aria">
    <w:name w:val="aria"/>
    <w:basedOn w:val="Normal"/>
    <w:qFormat/>
    <w:rsid w:val="00842EF7"/>
    <w:pPr>
      <w:keepNext/>
      <w:keepLines/>
      <w:spacing w:after="0"/>
      <w:jc w:val="both"/>
    </w:pPr>
    <w:rPr>
      <w:rFonts w:ascii="Arial" w:eastAsia="SimSun" w:hAnsi="Arial"/>
      <w:sz w:val="18"/>
      <w:szCs w:val="18"/>
    </w:rPr>
  </w:style>
  <w:style w:type="paragraph" w:customStyle="1" w:styleId="font5">
    <w:name w:val="font5"/>
    <w:basedOn w:val="Normal"/>
    <w:qFormat/>
    <w:rsid w:val="005B5532"/>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qFormat/>
    <w:rsid w:val="005B5532"/>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qFormat/>
    <w:rsid w:val="005B5532"/>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qFormat/>
    <w:rsid w:val="005B5532"/>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qFormat/>
    <w:rsid w:val="005B5532"/>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qFormat/>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qFormat/>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qFormat/>
    <w:rsid w:val="005B5532"/>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qFormat/>
    <w:rsid w:val="005B5532"/>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qFormat/>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qFormat/>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qFormat/>
    <w:rsid w:val="005B5532"/>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qFormat/>
    <w:rsid w:val="005B5532"/>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qFormat/>
    <w:rsid w:val="005B5532"/>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paragraph" w:styleId="NoSpacing">
    <w:name w:val="No Spacing"/>
    <w:uiPriority w:val="1"/>
    <w:qFormat/>
    <w:rsid w:val="005F09D1"/>
    <w:rPr>
      <w:rFonts w:eastAsia="Malgun Gothic"/>
      <w:lang w:eastAsia="en-US"/>
    </w:rPr>
  </w:style>
  <w:style w:type="character" w:customStyle="1" w:styleId="font4">
    <w:name w:val="font4"/>
    <w:basedOn w:val="DefaultParagraphFont"/>
    <w:qFormat/>
    <w:rsid w:val="00E14763"/>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E14763"/>
    <w:rPr>
      <w:rFonts w:ascii="Arial" w:hAnsi="Arial"/>
      <w:sz w:val="36"/>
      <w:lang w:val="en-GB" w:eastAsia="en-US"/>
    </w:rPr>
  </w:style>
  <w:style w:type="paragraph" w:customStyle="1" w:styleId="p20">
    <w:name w:val="p20"/>
    <w:basedOn w:val="Normal"/>
    <w:qFormat/>
    <w:rsid w:val="00E14763"/>
    <w:pPr>
      <w:snapToGrid w:val="0"/>
      <w:spacing w:after="0"/>
      <w:textAlignment w:val="baseline"/>
    </w:pPr>
    <w:rPr>
      <w:rFonts w:ascii="Arial" w:eastAsia="SimSun" w:hAnsi="Arial" w:cs="Arial"/>
      <w:sz w:val="18"/>
      <w:szCs w:val="18"/>
      <w:lang w:val="en-US" w:eastAsia="zh-CN"/>
    </w:rPr>
  </w:style>
  <w:style w:type="paragraph" w:customStyle="1" w:styleId="a4">
    <w:name w:val="吹き出し"/>
    <w:basedOn w:val="Normal"/>
    <w:semiHidden/>
    <w:qFormat/>
    <w:rsid w:val="00E14763"/>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qFormat/>
    <w:rsid w:val="00E14763"/>
    <w:rPr>
      <w:rFonts w:ascii="Times New Roman" w:hAnsi="Times New Roman"/>
      <w:lang w:val="en-GB"/>
    </w:rPr>
  </w:style>
  <w:style w:type="paragraph" w:customStyle="1" w:styleId="CharChar5">
    <w:name w:val="Char Char5"/>
    <w:semiHidden/>
    <w:qFormat/>
    <w:rsid w:val="00E1476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HTMLSample">
    <w:name w:val="HTML Sample"/>
    <w:qFormat/>
    <w:rsid w:val="00E14763"/>
    <w:rPr>
      <w:rFonts w:ascii="Courier New" w:eastAsia="SimSun" w:hAnsi="Courier New" w:cs="Courier New"/>
      <w:color w:val="0000FF"/>
      <w:kern w:val="2"/>
      <w:lang w:val="en-US" w:eastAsia="zh-CN" w:bidi="ar-SA"/>
    </w:rPr>
  </w:style>
  <w:style w:type="character" w:styleId="LineNumber">
    <w:name w:val="line number"/>
    <w:qFormat/>
    <w:rsid w:val="00E14763"/>
    <w:rPr>
      <w:rFonts w:ascii="Arial" w:eastAsia="SimSun" w:hAnsi="Arial" w:cs="Arial"/>
      <w:color w:val="0000FF"/>
      <w:kern w:val="2"/>
      <w:lang w:val="en-US" w:eastAsia="zh-CN" w:bidi="ar-SA"/>
    </w:rPr>
  </w:style>
  <w:style w:type="paragraph" w:styleId="BlockText">
    <w:name w:val="Block Text"/>
    <w:basedOn w:val="Normal"/>
    <w:qFormat/>
    <w:rsid w:val="00E14763"/>
    <w:pPr>
      <w:spacing w:after="120"/>
      <w:ind w:left="1440" w:right="1440"/>
    </w:pPr>
    <w:rPr>
      <w:rFonts w:eastAsia="MS Mincho"/>
    </w:rPr>
  </w:style>
  <w:style w:type="table" w:customStyle="1" w:styleId="TableGrid5">
    <w:name w:val="Table Grid5"/>
    <w:basedOn w:val="TableNormal"/>
    <w:next w:val="TableGrid"/>
    <w:uiPriority w:val="39"/>
    <w:qFormat/>
    <w:rsid w:val="00E14763"/>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0">
    <w:name w:val="吹き出し6"/>
    <w:basedOn w:val="Normal"/>
    <w:semiHidden/>
    <w:qFormat/>
    <w:rsid w:val="00E14763"/>
    <w:rPr>
      <w:rFonts w:ascii="Tahoma" w:eastAsia="MS Mincho" w:hAnsi="Tahoma" w:cs="Tahoma"/>
      <w:sz w:val="16"/>
      <w:szCs w:val="16"/>
      <w:lang w:eastAsia="ko-KR"/>
    </w:rPr>
  </w:style>
  <w:style w:type="paragraph" w:customStyle="1" w:styleId="Table0">
    <w:name w:val="Table"/>
    <w:basedOn w:val="Normal"/>
    <w:link w:val="Table1"/>
    <w:qFormat/>
    <w:rsid w:val="00E14763"/>
    <w:pPr>
      <w:jc w:val="center"/>
    </w:pPr>
    <w:rPr>
      <w:rFonts w:ascii="Arial" w:eastAsia="SimSun" w:hAnsi="Arial" w:cs="Arial"/>
      <w:b/>
    </w:rPr>
  </w:style>
  <w:style w:type="character" w:customStyle="1" w:styleId="Table1">
    <w:name w:val="Table (文字)"/>
    <w:link w:val="Table0"/>
    <w:qFormat/>
    <w:rsid w:val="00E14763"/>
    <w:rPr>
      <w:rFonts w:ascii="Arial" w:eastAsia="SimSun" w:hAnsi="Arial" w:cs="Arial"/>
      <w:b/>
      <w:lang w:eastAsia="en-US"/>
    </w:rPr>
  </w:style>
  <w:style w:type="character" w:customStyle="1" w:styleId="PLChar">
    <w:name w:val="PL Char"/>
    <w:link w:val="PL"/>
    <w:qFormat/>
    <w:rsid w:val="00E14763"/>
    <w:rPr>
      <w:rFonts w:ascii="Courier New" w:hAnsi="Courier New"/>
      <w:noProof/>
      <w:sz w:val="16"/>
      <w:lang w:eastAsia="en-US"/>
    </w:rPr>
  </w:style>
  <w:style w:type="paragraph" w:customStyle="1" w:styleId="ColorfulList-Accent11">
    <w:name w:val="Colorful List - Accent 11"/>
    <w:basedOn w:val="Normal"/>
    <w:uiPriority w:val="34"/>
    <w:qFormat/>
    <w:rsid w:val="00E14763"/>
    <w:pPr>
      <w:overflowPunct w:val="0"/>
      <w:autoSpaceDE w:val="0"/>
      <w:autoSpaceDN w:val="0"/>
      <w:adjustRightInd w:val="0"/>
      <w:ind w:left="720"/>
      <w:contextualSpacing/>
      <w:textAlignment w:val="baseline"/>
    </w:pPr>
  </w:style>
  <w:style w:type="paragraph" w:customStyle="1" w:styleId="ColorfulShading-Accent11">
    <w:name w:val="Colorful Shading - Accent 11"/>
    <w:hidden/>
    <w:semiHidden/>
    <w:qFormat/>
    <w:rsid w:val="00E14763"/>
    <w:rPr>
      <w:rFonts w:eastAsia="Batang"/>
      <w:lang w:eastAsia="en-US"/>
    </w:rPr>
  </w:style>
  <w:style w:type="numbering" w:customStyle="1" w:styleId="NoList42">
    <w:name w:val="No List42"/>
    <w:next w:val="NoList"/>
    <w:uiPriority w:val="99"/>
    <w:semiHidden/>
    <w:unhideWhenUsed/>
    <w:rsid w:val="00E14763"/>
  </w:style>
  <w:style w:type="numbering" w:customStyle="1" w:styleId="NoList51">
    <w:name w:val="No List51"/>
    <w:next w:val="NoList"/>
    <w:uiPriority w:val="99"/>
    <w:semiHidden/>
    <w:unhideWhenUsed/>
    <w:rsid w:val="00E14763"/>
  </w:style>
  <w:style w:type="numbering" w:customStyle="1" w:styleId="NoList211">
    <w:name w:val="No List211"/>
    <w:next w:val="NoList"/>
    <w:uiPriority w:val="99"/>
    <w:semiHidden/>
    <w:unhideWhenUsed/>
    <w:rsid w:val="00E14763"/>
  </w:style>
  <w:style w:type="numbering" w:customStyle="1" w:styleId="NoList311">
    <w:name w:val="No List311"/>
    <w:next w:val="NoList"/>
    <w:uiPriority w:val="99"/>
    <w:semiHidden/>
    <w:unhideWhenUsed/>
    <w:rsid w:val="00E14763"/>
  </w:style>
  <w:style w:type="numbering" w:customStyle="1" w:styleId="NoList411">
    <w:name w:val="No List411"/>
    <w:next w:val="NoList"/>
    <w:uiPriority w:val="99"/>
    <w:semiHidden/>
    <w:unhideWhenUsed/>
    <w:rsid w:val="00E14763"/>
  </w:style>
  <w:style w:type="numbering" w:customStyle="1" w:styleId="NoList61">
    <w:name w:val="No List61"/>
    <w:next w:val="NoList"/>
    <w:uiPriority w:val="99"/>
    <w:semiHidden/>
    <w:unhideWhenUsed/>
    <w:rsid w:val="00E14763"/>
  </w:style>
  <w:style w:type="table" w:customStyle="1" w:styleId="TableGrid41">
    <w:name w:val="Table Grid41"/>
    <w:basedOn w:val="TableNormal"/>
    <w:next w:val="TableGrid"/>
    <w:qFormat/>
    <w:rsid w:val="00E14763"/>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无列表111"/>
    <w:next w:val="NoList"/>
    <w:semiHidden/>
    <w:rsid w:val="00E14763"/>
  </w:style>
  <w:style w:type="numbering" w:customStyle="1" w:styleId="NoList1111">
    <w:name w:val="No List1111"/>
    <w:next w:val="NoList"/>
    <w:uiPriority w:val="99"/>
    <w:semiHidden/>
    <w:unhideWhenUsed/>
    <w:rsid w:val="00E14763"/>
  </w:style>
  <w:style w:type="numbering" w:customStyle="1" w:styleId="NoList71">
    <w:name w:val="No List71"/>
    <w:next w:val="NoList"/>
    <w:uiPriority w:val="99"/>
    <w:semiHidden/>
    <w:unhideWhenUsed/>
    <w:rsid w:val="00E14763"/>
  </w:style>
  <w:style w:type="table" w:customStyle="1" w:styleId="TableGrid121">
    <w:name w:val="Table Grid12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E14763"/>
  </w:style>
  <w:style w:type="table" w:customStyle="1" w:styleId="TableGrid1111">
    <w:name w:val="Table Grid11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E14763"/>
  </w:style>
  <w:style w:type="numbering" w:customStyle="1" w:styleId="NoList321">
    <w:name w:val="No List321"/>
    <w:next w:val="NoList"/>
    <w:uiPriority w:val="99"/>
    <w:semiHidden/>
    <w:unhideWhenUsed/>
    <w:rsid w:val="00E14763"/>
  </w:style>
  <w:style w:type="paragraph" w:styleId="NoteHeading">
    <w:name w:val="Note Heading"/>
    <w:basedOn w:val="Normal"/>
    <w:next w:val="Normal"/>
    <w:link w:val="NoteHeadingChar"/>
    <w:qFormat/>
    <w:rsid w:val="00E14763"/>
    <w:pPr>
      <w:overflowPunct w:val="0"/>
      <w:autoSpaceDE w:val="0"/>
      <w:autoSpaceDN w:val="0"/>
      <w:adjustRightInd w:val="0"/>
      <w:textAlignment w:val="baseline"/>
    </w:pPr>
    <w:rPr>
      <w:rFonts w:eastAsia="MS Mincho"/>
      <w:lang w:eastAsia="zh-CN"/>
    </w:rPr>
  </w:style>
  <w:style w:type="character" w:customStyle="1" w:styleId="NoteHeadingChar">
    <w:name w:val="Note Heading Char"/>
    <w:basedOn w:val="DefaultParagraphFont"/>
    <w:link w:val="NoteHeading"/>
    <w:qFormat/>
    <w:rsid w:val="00E14763"/>
    <w:rPr>
      <w:rFonts w:eastAsia="MS Mincho"/>
      <w:lang w:eastAsia="zh-CN"/>
    </w:rPr>
  </w:style>
  <w:style w:type="character" w:customStyle="1" w:styleId="19">
    <w:name w:val="不明显参考1"/>
    <w:uiPriority w:val="31"/>
    <w:qFormat/>
    <w:rsid w:val="00E14763"/>
    <w:rPr>
      <w:smallCaps/>
      <w:color w:val="5A5A5A"/>
    </w:rPr>
  </w:style>
  <w:style w:type="paragraph" w:customStyle="1" w:styleId="114">
    <w:name w:val="修订11"/>
    <w:hidden/>
    <w:semiHidden/>
    <w:qFormat/>
    <w:rsid w:val="00E14763"/>
    <w:rPr>
      <w:rFonts w:eastAsia="Batang"/>
      <w:lang w:eastAsia="en-US"/>
    </w:rPr>
  </w:style>
  <w:style w:type="paragraph" w:customStyle="1" w:styleId="TOC10">
    <w:name w:val="TOC 标题1"/>
    <w:basedOn w:val="Heading1"/>
    <w:next w:val="Normal"/>
    <w:uiPriority w:val="39"/>
    <w:unhideWhenUsed/>
    <w:qFormat/>
    <w:rsid w:val="00E14763"/>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B3Char2">
    <w:name w:val="B3 Char2"/>
    <w:qFormat/>
    <w:rsid w:val="00E14763"/>
    <w:rPr>
      <w:rFonts w:ascii="Times New Roman" w:hAnsi="Times New Roman"/>
      <w:lang w:val="en-GB"/>
    </w:rPr>
  </w:style>
  <w:style w:type="character" w:customStyle="1" w:styleId="EXCar">
    <w:name w:val="EX Car"/>
    <w:qFormat/>
    <w:rsid w:val="00E14763"/>
    <w:rPr>
      <w:lang w:val="en-GB" w:eastAsia="en-US"/>
    </w:rPr>
  </w:style>
  <w:style w:type="character" w:customStyle="1" w:styleId="B4Char">
    <w:name w:val="B4 Char"/>
    <w:link w:val="B4"/>
    <w:qFormat/>
    <w:rsid w:val="00E14763"/>
    <w:rPr>
      <w:lang w:eastAsia="en-US"/>
    </w:rPr>
  </w:style>
  <w:style w:type="character" w:customStyle="1" w:styleId="1a">
    <w:name w:val="明显强调1"/>
    <w:uiPriority w:val="21"/>
    <w:qFormat/>
    <w:rsid w:val="00E14763"/>
    <w:rPr>
      <w:b/>
      <w:bCs/>
      <w:i/>
      <w:iCs/>
      <w:color w:val="4F81BD"/>
    </w:rPr>
  </w:style>
  <w:style w:type="paragraph" w:customStyle="1" w:styleId="B6">
    <w:name w:val="B6"/>
    <w:basedOn w:val="B5"/>
    <w:link w:val="B6Char"/>
    <w:qFormat/>
    <w:rsid w:val="00E14763"/>
    <w:pPr>
      <w:overflowPunct w:val="0"/>
      <w:autoSpaceDE w:val="0"/>
      <w:autoSpaceDN w:val="0"/>
      <w:adjustRightInd w:val="0"/>
      <w:textAlignment w:val="baseline"/>
    </w:pPr>
    <w:rPr>
      <w:lang w:eastAsia="zh-CN"/>
    </w:rPr>
  </w:style>
  <w:style w:type="paragraph" w:customStyle="1" w:styleId="Meetingcaption">
    <w:name w:val="Meeting caption"/>
    <w:basedOn w:val="Normal"/>
    <w:qFormat/>
    <w:rsid w:val="00E14763"/>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qFormat/>
    <w:rsid w:val="00E14763"/>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qFormat/>
    <w:rsid w:val="00E14763"/>
    <w:pPr>
      <w:overflowPunct w:val="0"/>
      <w:autoSpaceDE w:val="0"/>
      <w:autoSpaceDN w:val="0"/>
      <w:adjustRightInd w:val="0"/>
      <w:textAlignment w:val="baseline"/>
    </w:pPr>
    <w:rPr>
      <w:rFonts w:cs="v4.2.0"/>
      <w:lang w:eastAsia="en-GB"/>
    </w:rPr>
  </w:style>
  <w:style w:type="character" w:customStyle="1" w:styleId="EditorsNoteCarCar">
    <w:name w:val="Editor's Note Car Car"/>
    <w:link w:val="EditorsNote"/>
    <w:qFormat/>
    <w:rsid w:val="00E14763"/>
    <w:rPr>
      <w:color w:val="FF0000"/>
      <w:lang w:eastAsia="en-US"/>
    </w:rPr>
  </w:style>
  <w:style w:type="character" w:customStyle="1" w:styleId="B5Char">
    <w:name w:val="B5 Char"/>
    <w:link w:val="B5"/>
    <w:qFormat/>
    <w:rsid w:val="00E14763"/>
    <w:rPr>
      <w:lang w:eastAsia="en-US"/>
    </w:rPr>
  </w:style>
  <w:style w:type="character" w:customStyle="1" w:styleId="HeadingChar">
    <w:name w:val="Heading Char"/>
    <w:link w:val="Heading"/>
    <w:qFormat/>
    <w:rsid w:val="00E14763"/>
    <w:rPr>
      <w:rFonts w:ascii="Arial" w:eastAsia="SimSun" w:hAnsi="Arial"/>
      <w:b/>
      <w:sz w:val="22"/>
    </w:rPr>
  </w:style>
  <w:style w:type="character" w:customStyle="1" w:styleId="B6Char">
    <w:name w:val="B6 Char"/>
    <w:link w:val="B6"/>
    <w:qFormat/>
    <w:rsid w:val="00E14763"/>
    <w:rPr>
      <w:lang w:eastAsia="zh-CN"/>
    </w:rPr>
  </w:style>
  <w:style w:type="table" w:customStyle="1" w:styleId="TableStyle1">
    <w:name w:val="Table Style1"/>
    <w:basedOn w:val="TableNormal"/>
    <w:qFormat/>
    <w:rsid w:val="00E14763"/>
    <w:rPr>
      <w:rFonts w:eastAsia="MS Mincho"/>
      <w:lang w:val="en-US" w:eastAsia="en-US"/>
    </w:rPr>
    <w:tblPr/>
  </w:style>
  <w:style w:type="paragraph" w:customStyle="1" w:styleId="tal1">
    <w:name w:val="tal"/>
    <w:basedOn w:val="Normal"/>
    <w:qFormat/>
    <w:rsid w:val="00E14763"/>
    <w:pPr>
      <w:spacing w:before="100" w:beforeAutospacing="1" w:after="100" w:afterAutospacing="1"/>
    </w:pPr>
    <w:rPr>
      <w:rFonts w:ascii="SimSun" w:eastAsia="SimSun" w:hAnsi="SimSun" w:cs="SimSun"/>
      <w:sz w:val="24"/>
      <w:szCs w:val="24"/>
      <w:lang w:val="en-US" w:eastAsia="zh-CN"/>
    </w:rPr>
  </w:style>
  <w:style w:type="paragraph" w:customStyle="1" w:styleId="a5">
    <w:name w:val="수정"/>
    <w:hidden/>
    <w:semiHidden/>
    <w:qFormat/>
    <w:rsid w:val="00E14763"/>
    <w:rPr>
      <w:rFonts w:eastAsia="Batang"/>
      <w:lang w:eastAsia="en-US"/>
    </w:rPr>
  </w:style>
  <w:style w:type="paragraph" w:customStyle="1" w:styleId="a6">
    <w:name w:val="変更箇所"/>
    <w:hidden/>
    <w:semiHidden/>
    <w:qFormat/>
    <w:rsid w:val="00E14763"/>
    <w:rPr>
      <w:rFonts w:eastAsia="MS Mincho"/>
      <w:lang w:eastAsia="en-US"/>
    </w:rPr>
  </w:style>
  <w:style w:type="paragraph" w:customStyle="1" w:styleId="NB2">
    <w:name w:val="NB2"/>
    <w:basedOn w:val="ZG"/>
    <w:qFormat/>
    <w:rsid w:val="00E14763"/>
    <w:pPr>
      <w:framePr w:wrap="notBeside"/>
    </w:pPr>
    <w:rPr>
      <w:noProof w:val="0"/>
      <w:lang w:val="en-US" w:eastAsia="ko-KR"/>
    </w:rPr>
  </w:style>
  <w:style w:type="paragraph" w:customStyle="1" w:styleId="tableentry">
    <w:name w:val="table entry"/>
    <w:basedOn w:val="Normal"/>
    <w:qFormat/>
    <w:rsid w:val="00E14763"/>
    <w:pPr>
      <w:keepNext/>
      <w:spacing w:before="60" w:after="60"/>
    </w:pPr>
    <w:rPr>
      <w:rFonts w:ascii="Bookman Old Style" w:eastAsia="SimSun" w:hAnsi="Bookman Old Style"/>
      <w:lang w:val="en-US" w:eastAsia="ko-KR"/>
    </w:rPr>
  </w:style>
  <w:style w:type="character" w:customStyle="1" w:styleId="EditorsNoteChar">
    <w:name w:val="Editor's Note Char"/>
    <w:qFormat/>
    <w:rsid w:val="00E14763"/>
    <w:rPr>
      <w:rFonts w:ascii="Times New Roman" w:hAnsi="Times New Roman"/>
      <w:color w:val="FF0000"/>
      <w:lang w:val="en-GB" w:eastAsia="en-US"/>
    </w:rPr>
  </w:style>
  <w:style w:type="table" w:customStyle="1" w:styleId="TableGrid6">
    <w:name w:val="Table Grid6"/>
    <w:basedOn w:val="TableNormal"/>
    <w:qFormat/>
    <w:rsid w:val="00E14763"/>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qFormat/>
    <w:rsid w:val="00E14763"/>
    <w:pPr>
      <w:overflowPunct w:val="0"/>
      <w:autoSpaceDE w:val="0"/>
      <w:autoSpaceDN w:val="0"/>
      <w:adjustRightInd w:val="0"/>
      <w:ind w:left="1418" w:hanging="1418"/>
      <w:textAlignment w:val="baseline"/>
    </w:pPr>
    <w:rPr>
      <w:rFonts w:eastAsia="MS Mincho"/>
      <w:noProof w:val="0"/>
      <w:lang w:val="en-US" w:eastAsia="ja-JP"/>
    </w:rPr>
  </w:style>
  <w:style w:type="paragraph" w:customStyle="1" w:styleId="Caption3">
    <w:name w:val="Caption3"/>
    <w:basedOn w:val="Normal"/>
    <w:next w:val="Normal"/>
    <w:qFormat/>
    <w:rsid w:val="00E14763"/>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qFormat/>
    <w:rsid w:val="00E14763"/>
    <w:pPr>
      <w:overflowPunct w:val="0"/>
      <w:autoSpaceDE w:val="0"/>
      <w:autoSpaceDN w:val="0"/>
      <w:adjustRightInd w:val="0"/>
      <w:ind w:left="400" w:hanging="400"/>
      <w:jc w:val="center"/>
      <w:textAlignment w:val="baseline"/>
    </w:pPr>
    <w:rPr>
      <w:rFonts w:eastAsia="MS Mincho"/>
      <w:b/>
      <w:lang w:eastAsia="ja-JP"/>
    </w:rPr>
  </w:style>
  <w:style w:type="table" w:customStyle="1" w:styleId="TableGrid7">
    <w:name w:val="Table Grid7"/>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b">
    <w:name w:val="正文1"/>
    <w:qFormat/>
    <w:rsid w:val="00E14763"/>
    <w:pPr>
      <w:jc w:val="both"/>
    </w:pPr>
    <w:rPr>
      <w:rFonts w:ascii="SimSun" w:eastAsia="SimSun" w:hAnsi="SimSun" w:cs="SimSun"/>
      <w:kern w:val="2"/>
      <w:sz w:val="21"/>
      <w:szCs w:val="21"/>
      <w:lang w:val="en-US" w:eastAsia="zh-CN"/>
    </w:rPr>
  </w:style>
  <w:style w:type="character" w:styleId="HTMLCode">
    <w:name w:val="HTML Code"/>
    <w:unhideWhenUsed/>
    <w:qFormat/>
    <w:rsid w:val="00E14763"/>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qFormat/>
    <w:rsid w:val="00E1476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HTMLPreformatted">
    <w:name w:val="HTML Preformatted"/>
    <w:basedOn w:val="Normal"/>
    <w:link w:val="HTMLPreformattedChar"/>
    <w:qFormat/>
    <w:rsid w:val="00E14763"/>
    <w:pPr>
      <w:overflowPunct w:val="0"/>
      <w:autoSpaceDE w:val="0"/>
      <w:autoSpaceDN w:val="0"/>
      <w:adjustRightInd w:val="0"/>
      <w:textAlignment w:val="baseline"/>
    </w:pPr>
    <w:rPr>
      <w:rFonts w:ascii="Courier New" w:eastAsia="MS Mincho" w:hAnsi="Courier New"/>
      <w:lang w:eastAsia="zh-CN"/>
    </w:rPr>
  </w:style>
  <w:style w:type="character" w:customStyle="1" w:styleId="HTMLPreformattedChar">
    <w:name w:val="HTML Preformatted Char"/>
    <w:basedOn w:val="DefaultParagraphFont"/>
    <w:link w:val="HTMLPreformatted"/>
    <w:qFormat/>
    <w:rsid w:val="00E14763"/>
    <w:rPr>
      <w:rFonts w:ascii="Courier New" w:eastAsia="MS Mincho" w:hAnsi="Courier New"/>
      <w:lang w:eastAsia="zh-CN"/>
    </w:rPr>
  </w:style>
  <w:style w:type="character" w:styleId="HTMLTypewriter">
    <w:name w:val="HTML Typewriter"/>
    <w:qFormat/>
    <w:rsid w:val="00E14763"/>
    <w:rPr>
      <w:rFonts w:ascii="Courier New" w:eastAsia="Times New Roman" w:hAnsi="Courier New" w:cs="Courier New"/>
      <w:sz w:val="20"/>
      <w:szCs w:val="20"/>
    </w:rPr>
  </w:style>
  <w:style w:type="paragraph" w:customStyle="1" w:styleId="Heading">
    <w:name w:val="Heading"/>
    <w:next w:val="Normal"/>
    <w:link w:val="HeadingChar"/>
    <w:qFormat/>
    <w:rsid w:val="00E14763"/>
    <w:pPr>
      <w:spacing w:before="360"/>
      <w:ind w:left="2552"/>
    </w:pPr>
    <w:rPr>
      <w:rFonts w:ascii="Arial" w:eastAsia="SimSun" w:hAnsi="Arial"/>
      <w:b/>
      <w:sz w:val="22"/>
    </w:rPr>
  </w:style>
  <w:style w:type="table" w:customStyle="1" w:styleId="TableGrid8">
    <w:name w:val="Table Grid8"/>
    <w:basedOn w:val="TableNormal"/>
    <w:qFormat/>
    <w:rsid w:val="00E14763"/>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4">
    <w:name w:val="明显强调2"/>
    <w:uiPriority w:val="21"/>
    <w:qFormat/>
    <w:rsid w:val="00E14763"/>
    <w:rPr>
      <w:b/>
      <w:bCs/>
      <w:i/>
      <w:iCs/>
      <w:color w:val="4F81BD"/>
    </w:rPr>
  </w:style>
  <w:style w:type="table" w:customStyle="1" w:styleId="TableGrid13">
    <w:name w:val="Table Grid13"/>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Char6">
    <w:name w:val="cap Char6"/>
    <w:qFormat/>
    <w:rsid w:val="00E14763"/>
    <w:rPr>
      <w:b/>
      <w:lang w:val="en-GB" w:eastAsia="en-US" w:bidi="ar-SA"/>
    </w:rPr>
  </w:style>
  <w:style w:type="table" w:customStyle="1" w:styleId="TableGrid22">
    <w:name w:val="Table Grid22"/>
    <w:basedOn w:val="TableNormal"/>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qFormat/>
    <w:rsid w:val="00E14763"/>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E14763"/>
    <w:rPr>
      <w:rFonts w:eastAsia="MS Mincho"/>
      <w:lang w:val="en-US" w:eastAsia="en-US"/>
    </w:rPr>
    <w:tblPr/>
  </w:style>
  <w:style w:type="table" w:customStyle="1" w:styleId="Tabellengitternetz112">
    <w:name w:val="Tabellengitternetz1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E14763"/>
  </w:style>
  <w:style w:type="paragraph" w:customStyle="1" w:styleId="Figuretitle0">
    <w:name w:val="Figure_title"/>
    <w:basedOn w:val="Normal"/>
    <w:next w:val="Normal"/>
    <w:qFormat/>
    <w:rsid w:val="00E14763"/>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eastAsia="SimSun" w:hAnsi="Times New Roman Bold"/>
      <w:b/>
    </w:rPr>
  </w:style>
  <w:style w:type="paragraph" w:customStyle="1" w:styleId="FigureNo">
    <w:name w:val="Figure_No"/>
    <w:basedOn w:val="Normal"/>
    <w:next w:val="Normal"/>
    <w:qFormat/>
    <w:rsid w:val="00E14763"/>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SimSun"/>
      <w:caps/>
    </w:rPr>
  </w:style>
  <w:style w:type="paragraph" w:customStyle="1" w:styleId="Tabletext1">
    <w:name w:val="Table_text"/>
    <w:basedOn w:val="Normal"/>
    <w:qFormat/>
    <w:rsid w:val="00E1476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qFormat/>
    <w:rsid w:val="00E14763"/>
    <w:pPr>
      <w:tabs>
        <w:tab w:val="left" w:pos="1134"/>
        <w:tab w:val="left" w:pos="1871"/>
        <w:tab w:val="left" w:pos="2268"/>
      </w:tabs>
      <w:overflowPunct w:val="0"/>
      <w:autoSpaceDE w:val="0"/>
      <w:autoSpaceDN w:val="0"/>
      <w:adjustRightInd w:val="0"/>
      <w:spacing w:before="120" w:after="0"/>
      <w:textAlignment w:val="baseline"/>
    </w:pPr>
    <w:rPr>
      <w:rFonts w:eastAsia="SimSun"/>
    </w:rPr>
  </w:style>
  <w:style w:type="paragraph" w:customStyle="1" w:styleId="TableNo">
    <w:name w:val="Table_No"/>
    <w:basedOn w:val="Normal"/>
    <w:next w:val="Normal"/>
    <w:qFormat/>
    <w:rsid w:val="00E14763"/>
    <w:pPr>
      <w:keepNext/>
      <w:tabs>
        <w:tab w:val="left" w:pos="1134"/>
        <w:tab w:val="left" w:pos="1871"/>
        <w:tab w:val="left" w:pos="2268"/>
      </w:tabs>
      <w:overflowPunct w:val="0"/>
      <w:autoSpaceDE w:val="0"/>
      <w:autoSpaceDN w:val="0"/>
      <w:adjustRightInd w:val="0"/>
      <w:spacing w:before="560" w:after="120"/>
      <w:jc w:val="center"/>
      <w:textAlignment w:val="baseline"/>
    </w:pPr>
    <w:rPr>
      <w:rFonts w:eastAsia="SimSun"/>
      <w:caps/>
    </w:rPr>
  </w:style>
  <w:style w:type="paragraph" w:customStyle="1" w:styleId="Tabletitle0">
    <w:name w:val="Table_title"/>
    <w:basedOn w:val="Normal"/>
    <w:next w:val="Tabletext1"/>
    <w:qFormat/>
    <w:rsid w:val="00E14763"/>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SimSun" w:hAnsi="Times New Roman Bold"/>
      <w:b/>
    </w:rPr>
  </w:style>
  <w:style w:type="paragraph" w:customStyle="1" w:styleId="Rientra1">
    <w:name w:val="Rientra1"/>
    <w:basedOn w:val="Normal"/>
    <w:uiPriority w:val="99"/>
    <w:qFormat/>
    <w:rsid w:val="00E14763"/>
    <w:pPr>
      <w:numPr>
        <w:numId w:val="16"/>
      </w:numPr>
      <w:tabs>
        <w:tab w:val="left" w:pos="0"/>
        <w:tab w:val="num" w:pos="360"/>
      </w:tabs>
      <w:suppressAutoHyphens/>
      <w:autoSpaceDN w:val="0"/>
      <w:spacing w:before="60" w:after="60"/>
      <w:ind w:left="0" w:firstLine="0"/>
      <w:jc w:val="both"/>
    </w:pPr>
    <w:rPr>
      <w:rFonts w:eastAsia="SimSun"/>
    </w:rPr>
  </w:style>
  <w:style w:type="paragraph" w:customStyle="1" w:styleId="Tablefin">
    <w:name w:val="Table_fin"/>
    <w:basedOn w:val="Normal"/>
    <w:next w:val="Normal"/>
    <w:qFormat/>
    <w:rsid w:val="00E14763"/>
    <w:pPr>
      <w:suppressAutoHyphens/>
      <w:autoSpaceDN w:val="0"/>
      <w:spacing w:after="0"/>
      <w:jc w:val="both"/>
    </w:pPr>
    <w:rPr>
      <w:rFonts w:eastAsia="Batang"/>
    </w:rPr>
  </w:style>
  <w:style w:type="paragraph" w:customStyle="1" w:styleId="enumlev3">
    <w:name w:val="enumlev3"/>
    <w:basedOn w:val="enumlev2"/>
    <w:qFormat/>
    <w:rsid w:val="00E14763"/>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SimSun"/>
      <w:sz w:val="24"/>
      <w:lang w:val="en-GB" w:eastAsia="en-US"/>
    </w:rPr>
  </w:style>
  <w:style w:type="character" w:customStyle="1" w:styleId="st">
    <w:name w:val="st"/>
    <w:basedOn w:val="DefaultParagraphFont"/>
    <w:qFormat/>
    <w:rsid w:val="00E14763"/>
  </w:style>
  <w:style w:type="paragraph" w:customStyle="1" w:styleId="tah0">
    <w:name w:val="tah"/>
    <w:basedOn w:val="Normal"/>
    <w:qFormat/>
    <w:rsid w:val="00E14763"/>
    <w:pPr>
      <w:keepNext/>
      <w:spacing w:after="0"/>
      <w:jc w:val="center"/>
    </w:pPr>
    <w:rPr>
      <w:rFonts w:ascii="Arial" w:eastAsia="PMingLiU" w:hAnsi="Arial" w:cs="Arial"/>
      <w:b/>
      <w:bCs/>
      <w:sz w:val="18"/>
      <w:szCs w:val="18"/>
      <w:lang w:eastAsia="zh-TW"/>
    </w:rPr>
  </w:style>
  <w:style w:type="character" w:customStyle="1" w:styleId="st1">
    <w:name w:val="st1"/>
    <w:basedOn w:val="DefaultParagraphFont"/>
    <w:qFormat/>
    <w:rsid w:val="00E14763"/>
  </w:style>
  <w:style w:type="paragraph" w:customStyle="1" w:styleId="TdocHeader2">
    <w:name w:val="Tdoc_Header_2"/>
    <w:basedOn w:val="Normal"/>
    <w:qFormat/>
    <w:rsid w:val="00E14763"/>
    <w:pPr>
      <w:widowControl w:val="0"/>
      <w:tabs>
        <w:tab w:val="left" w:pos="1701"/>
        <w:tab w:val="right" w:pos="9072"/>
        <w:tab w:val="right" w:pos="10206"/>
      </w:tabs>
      <w:spacing w:after="0"/>
      <w:ind w:left="1440" w:hanging="1440"/>
      <w:jc w:val="both"/>
    </w:pPr>
    <w:rPr>
      <w:rFonts w:ascii="Arial" w:eastAsia="Batang" w:hAnsi="Arial"/>
      <w:b/>
      <w:sz w:val="18"/>
    </w:rPr>
  </w:style>
  <w:style w:type="table" w:customStyle="1" w:styleId="TableGrid122">
    <w:name w:val="Table Grid122"/>
    <w:basedOn w:val="TableNormal"/>
    <w:qFormat/>
    <w:rsid w:val="00E14763"/>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uiPriority w:val="39"/>
    <w:qFormat/>
    <w:rsid w:val="00E14763"/>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qFormat/>
    <w:rsid w:val="00E14763"/>
    <w:pPr>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qFormat/>
    <w:rsid w:val="00E14763"/>
    <w:pPr>
      <w:keepNext/>
      <w:keepLines/>
      <w:spacing w:after="0"/>
      <w:ind w:left="851" w:hanging="851"/>
    </w:pPr>
    <w:rPr>
      <w:rFonts w:ascii="Arial" w:eastAsia="SimSun" w:hAnsi="Arial"/>
      <w:sz w:val="18"/>
    </w:rPr>
  </w:style>
  <w:style w:type="character" w:customStyle="1" w:styleId="UnresolvedMention3">
    <w:name w:val="Unresolved Mention3"/>
    <w:uiPriority w:val="99"/>
    <w:unhideWhenUsed/>
    <w:qFormat/>
    <w:rsid w:val="00E14763"/>
    <w:rPr>
      <w:color w:val="605E5C"/>
      <w:shd w:val="clear" w:color="auto" w:fill="E1DFDD"/>
    </w:rPr>
  </w:style>
  <w:style w:type="table" w:customStyle="1" w:styleId="TableGrid10">
    <w:name w:val="Table Grid10"/>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qFormat/>
    <w:rsid w:val="00E14763"/>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E14763"/>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qFormat/>
    <w:rsid w:val="00E14763"/>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E14763"/>
    <w:pPr>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qFormat/>
    <w:rsid w:val="00E14763"/>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E14763"/>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qFormat/>
    <w:rsid w:val="00E14763"/>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E14763"/>
    <w:pPr>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c">
    <w:name w:val="网格型1"/>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古典型 21"/>
    <w:basedOn w:val="TableNormal"/>
    <w:qFormat/>
    <w:rsid w:val="00E14763"/>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
    <w:name w:val="Table Classic 211"/>
    <w:basedOn w:val="TableNormal"/>
    <w:qFormat/>
    <w:rsid w:val="00E14763"/>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Style88">
    <w:name w:val="_Style 88"/>
    <w:uiPriority w:val="99"/>
    <w:semiHidden/>
    <w:qFormat/>
    <w:rsid w:val="00E14763"/>
    <w:pPr>
      <w:spacing w:after="160" w:line="259" w:lineRule="auto"/>
    </w:pPr>
    <w:rPr>
      <w:rFonts w:eastAsia="MS Mincho"/>
      <w:lang w:eastAsia="en-US"/>
    </w:rPr>
  </w:style>
  <w:style w:type="character" w:customStyle="1" w:styleId="Style105">
    <w:name w:val="_Style 105"/>
    <w:uiPriority w:val="31"/>
    <w:qFormat/>
    <w:rsid w:val="00E14763"/>
    <w:rPr>
      <w:smallCaps/>
      <w:color w:val="5A5A5A"/>
    </w:rPr>
  </w:style>
  <w:style w:type="paragraph" w:customStyle="1" w:styleId="Style90">
    <w:name w:val="_Style 90"/>
    <w:uiPriority w:val="99"/>
    <w:semiHidden/>
    <w:qFormat/>
    <w:rsid w:val="00E14763"/>
    <w:pPr>
      <w:spacing w:after="160" w:line="259" w:lineRule="auto"/>
    </w:pPr>
    <w:rPr>
      <w:rFonts w:eastAsia="MS Mincho"/>
      <w:lang w:eastAsia="en-US"/>
    </w:rPr>
  </w:style>
  <w:style w:type="character" w:customStyle="1" w:styleId="Style113">
    <w:name w:val="_Style 113"/>
    <w:uiPriority w:val="31"/>
    <w:qFormat/>
    <w:rsid w:val="00E14763"/>
    <w:rPr>
      <w:smallCaps/>
      <w:color w:val="5A5A5A"/>
    </w:rPr>
  </w:style>
  <w:style w:type="character" w:customStyle="1" w:styleId="SubtleReference1">
    <w:name w:val="Subtle Reference1"/>
    <w:uiPriority w:val="31"/>
    <w:qFormat/>
    <w:rsid w:val="004251BD"/>
    <w:rPr>
      <w:smallCaps/>
      <w:color w:val="5A5A5A"/>
    </w:rPr>
  </w:style>
  <w:style w:type="paragraph" w:customStyle="1" w:styleId="Revision1">
    <w:name w:val="Revision1"/>
    <w:hidden/>
    <w:uiPriority w:val="99"/>
    <w:semiHidden/>
    <w:qFormat/>
    <w:rsid w:val="004251BD"/>
    <w:pPr>
      <w:spacing w:after="160" w:line="259" w:lineRule="auto"/>
    </w:pPr>
    <w:rPr>
      <w:rFonts w:eastAsia="SimSun"/>
      <w:lang w:eastAsia="en-US"/>
    </w:rPr>
  </w:style>
  <w:style w:type="paragraph" w:customStyle="1" w:styleId="TOCHeading1">
    <w:name w:val="TOC Heading1"/>
    <w:basedOn w:val="Heading1"/>
    <w:next w:val="Normal"/>
    <w:uiPriority w:val="39"/>
    <w:unhideWhenUsed/>
    <w:qFormat/>
    <w:rsid w:val="004251BD"/>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eastAsia="MS Mincho" w:hAnsi="Calibri Light"/>
      <w:color w:val="2F5496"/>
      <w:sz w:val="32"/>
      <w:szCs w:val="32"/>
      <w:lang w:val="en-US" w:eastAsia="en-GB"/>
    </w:rPr>
  </w:style>
  <w:style w:type="character" w:customStyle="1" w:styleId="Heading1Char2">
    <w:name w:val="Heading 1 Char2"/>
    <w:qFormat/>
    <w:rsid w:val="004251BD"/>
    <w:rPr>
      <w:rFonts w:ascii="Arial" w:hAnsi="Arial"/>
      <w:sz w:val="36"/>
      <w:lang w:val="en-GB" w:eastAsia="en-US"/>
    </w:rPr>
  </w:style>
  <w:style w:type="table" w:styleId="GridTable4-Accent6">
    <w:name w:val="Grid Table 4 Accent 6"/>
    <w:basedOn w:val="TableNormal"/>
    <w:uiPriority w:val="49"/>
    <w:rsid w:val="001349C7"/>
    <w:rPr>
      <w:rFonts w:ascii="Tms Rmn" w:eastAsiaTheme="minorEastAsia" w:hAnsi="Tms Rmn"/>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Accent2">
    <w:name w:val="List Table 3 Accent 2"/>
    <w:basedOn w:val="TableNormal"/>
    <w:uiPriority w:val="48"/>
    <w:rsid w:val="001349C7"/>
    <w:rPr>
      <w:rFonts w:eastAsiaTheme="minorEastAsia"/>
      <w:lang w:val="en-US" w:eastAsia="en-US"/>
    </w:rPr>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paragraph" w:customStyle="1" w:styleId="FarbigeSchattierung-Akzent31">
    <w:name w:val="Farbige Schattierung - Akzent 31"/>
    <w:basedOn w:val="Normal"/>
    <w:uiPriority w:val="34"/>
    <w:qFormat/>
    <w:rsid w:val="001349C7"/>
    <w:pPr>
      <w:spacing w:after="200" w:line="276" w:lineRule="auto"/>
      <w:ind w:left="720"/>
      <w:contextualSpacing/>
    </w:pPr>
    <w:rPr>
      <w:rFonts w:ascii="Arial" w:eastAsia="SimSun" w:hAnsi="Arial" w:cs="Arial"/>
      <w:sz w:val="22"/>
      <w:szCs w:val="22"/>
      <w:lang w:val="en-US" w:eastAsia="zh-CN"/>
    </w:rPr>
  </w:style>
  <w:style w:type="character" w:customStyle="1" w:styleId="HellesRaster-Akzent21">
    <w:name w:val="Helles Raster - Akzent 21"/>
    <w:uiPriority w:val="99"/>
    <w:semiHidden/>
    <w:rsid w:val="001349C7"/>
    <w:rPr>
      <w:color w:val="808080"/>
    </w:rPr>
  </w:style>
  <w:style w:type="paragraph" w:customStyle="1" w:styleId="DunkleListe-Akzent31">
    <w:name w:val="Dunkle Liste - Akzent 31"/>
    <w:hidden/>
    <w:uiPriority w:val="99"/>
    <w:semiHidden/>
    <w:rsid w:val="001349C7"/>
    <w:rPr>
      <w:rFonts w:ascii="Calibri" w:eastAsia="SimSun" w:hAnsi="Calibri"/>
      <w:sz w:val="22"/>
      <w:szCs w:val="22"/>
      <w:lang w:val="en-US" w:eastAsia="zh-CN"/>
    </w:rPr>
  </w:style>
  <w:style w:type="character" w:customStyle="1" w:styleId="NormalIndentChar">
    <w:name w:val="Normal Indent Char"/>
    <w:aliases w:val="Normal Indent Char2 Char Char,Normal Indent Char Char1 Char Char,Normal Indent Char1 Char Char Char Char,Normal Indent Char Char Char Char Char Char,Normal Indent Char1 Char1 Char Char,Normal Indent Char Char Char1 Char Char"/>
    <w:link w:val="NormalIndent"/>
    <w:locked/>
    <w:rsid w:val="001349C7"/>
    <w:rPr>
      <w:rFonts w:eastAsia="MS Mincho"/>
      <w:lang w:val="it-IT"/>
    </w:rPr>
  </w:style>
  <w:style w:type="paragraph" w:customStyle="1" w:styleId="a7">
    <w:name w:val="段"/>
    <w:uiPriority w:val="99"/>
    <w:rsid w:val="001349C7"/>
    <w:pPr>
      <w:autoSpaceDE w:val="0"/>
      <w:autoSpaceDN w:val="0"/>
      <w:ind w:firstLineChars="200" w:firstLine="200"/>
      <w:jc w:val="both"/>
    </w:pPr>
    <w:rPr>
      <w:rFonts w:ascii="SimSun" w:eastAsia="SimSun"/>
      <w:noProof/>
      <w:sz w:val="21"/>
      <w:lang w:val="en-US" w:eastAsia="zh-CN"/>
    </w:rPr>
  </w:style>
  <w:style w:type="paragraph" w:customStyle="1" w:styleId="HelleListe-Akzent31">
    <w:name w:val="Helle Liste - Akzent 31"/>
    <w:hidden/>
    <w:uiPriority w:val="71"/>
    <w:rsid w:val="001349C7"/>
    <w:rPr>
      <w:rFonts w:ascii="Arial" w:eastAsia="SimSun" w:hAnsi="Arial" w:cs="Arial"/>
      <w:sz w:val="22"/>
      <w:szCs w:val="22"/>
      <w:lang w:val="en-US" w:eastAsia="zh-CN"/>
    </w:rPr>
  </w:style>
  <w:style w:type="character" w:customStyle="1" w:styleId="c-phonebook-results-content">
    <w:name w:val="c-phonebook-results-content"/>
    <w:basedOn w:val="DefaultParagraphFont"/>
    <w:rsid w:val="001349C7"/>
  </w:style>
  <w:style w:type="character" w:styleId="HTMLAcronym">
    <w:name w:val="HTML Acronym"/>
    <w:basedOn w:val="DefaultParagraphFont"/>
    <w:uiPriority w:val="99"/>
    <w:unhideWhenUsed/>
    <w:rsid w:val="001349C7"/>
  </w:style>
  <w:style w:type="table" w:styleId="LightList">
    <w:name w:val="Light List"/>
    <w:basedOn w:val="TableNormal"/>
    <w:uiPriority w:val="61"/>
    <w:rsid w:val="001349C7"/>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PlainTable2">
    <w:name w:val="Plain Table 2"/>
    <w:basedOn w:val="TableNormal"/>
    <w:uiPriority w:val="42"/>
    <w:rsid w:val="001349C7"/>
    <w:rPr>
      <w:rFonts w:ascii="Calibri" w:eastAsia="SimSun" w:hAnsi="Calibri"/>
      <w:lang w:val="de-DE" w:eastAsia="de-D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1Light">
    <w:name w:val="Grid Table 1 Light"/>
    <w:basedOn w:val="TableNormal"/>
    <w:uiPriority w:val="46"/>
    <w:rsid w:val="001349C7"/>
    <w:rPr>
      <w:rFonts w:ascii="Calibri" w:eastAsia="SimSun" w:hAnsi="Calibri"/>
      <w:lang w:val="de-DE" w:eastAsia="de-D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4">
    <w:name w:val="Grid Table 4"/>
    <w:basedOn w:val="TableNormal"/>
    <w:uiPriority w:val="49"/>
    <w:rsid w:val="001349C7"/>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7Colorful">
    <w:name w:val="List Table 7 Colorful"/>
    <w:basedOn w:val="TableNormal"/>
    <w:uiPriority w:val="52"/>
    <w:rsid w:val="001349C7"/>
    <w:rPr>
      <w:rFonts w:ascii="Calibri" w:eastAsia="SimSun" w:hAnsi="Calibri"/>
      <w:color w:val="000000" w:themeColor="text1"/>
      <w:lang w:val="de-DE" w:eastAsia="de-D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2">
    <w:name w:val="Grid Table 2"/>
    <w:basedOn w:val="TableNormal"/>
    <w:uiPriority w:val="47"/>
    <w:rsid w:val="001349C7"/>
    <w:rPr>
      <w:rFonts w:ascii="Calibri" w:eastAsia="SimSun" w:hAnsi="Calibri"/>
      <w:lang w:val="de-DE" w:eastAsia="de-DE"/>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
    <w:name w:val="Grid Table 3"/>
    <w:basedOn w:val="TableNormal"/>
    <w:uiPriority w:val="48"/>
    <w:rsid w:val="001349C7"/>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6Colorful">
    <w:name w:val="Grid Table 6 Colorful"/>
    <w:basedOn w:val="TableNormal"/>
    <w:uiPriority w:val="51"/>
    <w:rsid w:val="001349C7"/>
    <w:rPr>
      <w:rFonts w:ascii="Calibri" w:eastAsia="SimSun" w:hAnsi="Calibri"/>
      <w:color w:val="000000" w:themeColor="text1"/>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1349C7"/>
    <w:rPr>
      <w:rFonts w:eastAsiaTheme="minorEastAsia"/>
      <w:lang w:val="en-US"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5">
    <w:name w:val="Grid Table 5 Dark Accent 5"/>
    <w:basedOn w:val="TableNormal"/>
    <w:uiPriority w:val="50"/>
    <w:rsid w:val="001349C7"/>
    <w:rPr>
      <w:rFonts w:eastAsiaTheme="minorEastAsia"/>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1">
    <w:name w:val="Grid Table 5 Dark Accent 1"/>
    <w:basedOn w:val="TableNormal"/>
    <w:uiPriority w:val="50"/>
    <w:rsid w:val="001349C7"/>
    <w:rPr>
      <w:rFonts w:eastAsiaTheme="minorEastAsia"/>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paragraph" w:customStyle="1" w:styleId="1d">
    <w:name w:val="수정1"/>
    <w:hidden/>
    <w:semiHidden/>
    <w:qFormat/>
    <w:rsid w:val="001349C7"/>
    <w:rPr>
      <w:rFonts w:eastAsia="Batang"/>
      <w:lang w:eastAsia="en-US"/>
    </w:rPr>
  </w:style>
  <w:style w:type="character" w:customStyle="1" w:styleId="1e">
    <w:name w:val="未解決のメンション1"/>
    <w:uiPriority w:val="99"/>
    <w:semiHidden/>
    <w:unhideWhenUsed/>
    <w:rsid w:val="00117E1C"/>
    <w:rPr>
      <w:color w:val="605E5C"/>
      <w:shd w:val="clear" w:color="auto" w:fill="E1DFDD"/>
    </w:rPr>
  </w:style>
  <w:style w:type="paragraph" w:customStyle="1" w:styleId="1f">
    <w:name w:val="変更箇所1"/>
    <w:hidden/>
    <w:semiHidden/>
    <w:qFormat/>
    <w:rsid w:val="00117E1C"/>
    <w:rPr>
      <w:rFonts w:eastAsia="MS Mincho"/>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0660566">
      <w:bodyDiv w:val="1"/>
      <w:marLeft w:val="0"/>
      <w:marRight w:val="0"/>
      <w:marTop w:val="0"/>
      <w:marBottom w:val="0"/>
      <w:divBdr>
        <w:top w:val="none" w:sz="0" w:space="0" w:color="auto"/>
        <w:left w:val="none" w:sz="0" w:space="0" w:color="auto"/>
        <w:bottom w:val="none" w:sz="0" w:space="0" w:color="auto"/>
        <w:right w:val="none" w:sz="0" w:space="0" w:color="auto"/>
      </w:divBdr>
    </w:div>
    <w:div w:id="190850156">
      <w:bodyDiv w:val="1"/>
      <w:marLeft w:val="0"/>
      <w:marRight w:val="0"/>
      <w:marTop w:val="0"/>
      <w:marBottom w:val="0"/>
      <w:divBdr>
        <w:top w:val="none" w:sz="0" w:space="0" w:color="auto"/>
        <w:left w:val="none" w:sz="0" w:space="0" w:color="auto"/>
        <w:bottom w:val="none" w:sz="0" w:space="0" w:color="auto"/>
        <w:right w:val="none" w:sz="0" w:space="0" w:color="auto"/>
      </w:divBdr>
    </w:div>
    <w:div w:id="218833922">
      <w:bodyDiv w:val="1"/>
      <w:marLeft w:val="0"/>
      <w:marRight w:val="0"/>
      <w:marTop w:val="0"/>
      <w:marBottom w:val="0"/>
      <w:divBdr>
        <w:top w:val="none" w:sz="0" w:space="0" w:color="auto"/>
        <w:left w:val="none" w:sz="0" w:space="0" w:color="auto"/>
        <w:bottom w:val="none" w:sz="0" w:space="0" w:color="auto"/>
        <w:right w:val="none" w:sz="0" w:space="0" w:color="auto"/>
      </w:divBdr>
    </w:div>
    <w:div w:id="281310483">
      <w:bodyDiv w:val="1"/>
      <w:marLeft w:val="0"/>
      <w:marRight w:val="0"/>
      <w:marTop w:val="0"/>
      <w:marBottom w:val="0"/>
      <w:divBdr>
        <w:top w:val="none" w:sz="0" w:space="0" w:color="auto"/>
        <w:left w:val="none" w:sz="0" w:space="0" w:color="auto"/>
        <w:bottom w:val="none" w:sz="0" w:space="0" w:color="auto"/>
        <w:right w:val="none" w:sz="0" w:space="0" w:color="auto"/>
      </w:divBdr>
    </w:div>
    <w:div w:id="309596234">
      <w:bodyDiv w:val="1"/>
      <w:marLeft w:val="0"/>
      <w:marRight w:val="0"/>
      <w:marTop w:val="0"/>
      <w:marBottom w:val="0"/>
      <w:divBdr>
        <w:top w:val="none" w:sz="0" w:space="0" w:color="auto"/>
        <w:left w:val="none" w:sz="0" w:space="0" w:color="auto"/>
        <w:bottom w:val="none" w:sz="0" w:space="0" w:color="auto"/>
        <w:right w:val="none" w:sz="0" w:space="0" w:color="auto"/>
      </w:divBdr>
    </w:div>
    <w:div w:id="541216293">
      <w:bodyDiv w:val="1"/>
      <w:marLeft w:val="0"/>
      <w:marRight w:val="0"/>
      <w:marTop w:val="0"/>
      <w:marBottom w:val="0"/>
      <w:divBdr>
        <w:top w:val="none" w:sz="0" w:space="0" w:color="auto"/>
        <w:left w:val="none" w:sz="0" w:space="0" w:color="auto"/>
        <w:bottom w:val="none" w:sz="0" w:space="0" w:color="auto"/>
        <w:right w:val="none" w:sz="0" w:space="0" w:color="auto"/>
      </w:divBdr>
    </w:div>
    <w:div w:id="615521541">
      <w:bodyDiv w:val="1"/>
      <w:marLeft w:val="0"/>
      <w:marRight w:val="0"/>
      <w:marTop w:val="0"/>
      <w:marBottom w:val="0"/>
      <w:divBdr>
        <w:top w:val="none" w:sz="0" w:space="0" w:color="auto"/>
        <w:left w:val="none" w:sz="0" w:space="0" w:color="auto"/>
        <w:bottom w:val="none" w:sz="0" w:space="0" w:color="auto"/>
        <w:right w:val="none" w:sz="0" w:space="0" w:color="auto"/>
      </w:divBdr>
    </w:div>
    <w:div w:id="697007820">
      <w:bodyDiv w:val="1"/>
      <w:marLeft w:val="0"/>
      <w:marRight w:val="0"/>
      <w:marTop w:val="0"/>
      <w:marBottom w:val="0"/>
      <w:divBdr>
        <w:top w:val="none" w:sz="0" w:space="0" w:color="auto"/>
        <w:left w:val="none" w:sz="0" w:space="0" w:color="auto"/>
        <w:bottom w:val="none" w:sz="0" w:space="0" w:color="auto"/>
        <w:right w:val="none" w:sz="0" w:space="0" w:color="auto"/>
      </w:divBdr>
    </w:div>
    <w:div w:id="867837065">
      <w:bodyDiv w:val="1"/>
      <w:marLeft w:val="0"/>
      <w:marRight w:val="0"/>
      <w:marTop w:val="0"/>
      <w:marBottom w:val="0"/>
      <w:divBdr>
        <w:top w:val="none" w:sz="0" w:space="0" w:color="auto"/>
        <w:left w:val="none" w:sz="0" w:space="0" w:color="auto"/>
        <w:bottom w:val="none" w:sz="0" w:space="0" w:color="auto"/>
        <w:right w:val="none" w:sz="0" w:space="0" w:color="auto"/>
      </w:divBdr>
    </w:div>
    <w:div w:id="898440422">
      <w:bodyDiv w:val="1"/>
      <w:marLeft w:val="0"/>
      <w:marRight w:val="0"/>
      <w:marTop w:val="0"/>
      <w:marBottom w:val="0"/>
      <w:divBdr>
        <w:top w:val="none" w:sz="0" w:space="0" w:color="auto"/>
        <w:left w:val="none" w:sz="0" w:space="0" w:color="auto"/>
        <w:bottom w:val="none" w:sz="0" w:space="0" w:color="auto"/>
        <w:right w:val="none" w:sz="0" w:space="0" w:color="auto"/>
      </w:divBdr>
    </w:div>
    <w:div w:id="1012225097">
      <w:bodyDiv w:val="1"/>
      <w:marLeft w:val="0"/>
      <w:marRight w:val="0"/>
      <w:marTop w:val="0"/>
      <w:marBottom w:val="0"/>
      <w:divBdr>
        <w:top w:val="none" w:sz="0" w:space="0" w:color="auto"/>
        <w:left w:val="none" w:sz="0" w:space="0" w:color="auto"/>
        <w:bottom w:val="none" w:sz="0" w:space="0" w:color="auto"/>
        <w:right w:val="none" w:sz="0" w:space="0" w:color="auto"/>
      </w:divBdr>
    </w:div>
    <w:div w:id="1217934093">
      <w:bodyDiv w:val="1"/>
      <w:marLeft w:val="0"/>
      <w:marRight w:val="0"/>
      <w:marTop w:val="0"/>
      <w:marBottom w:val="0"/>
      <w:divBdr>
        <w:top w:val="none" w:sz="0" w:space="0" w:color="auto"/>
        <w:left w:val="none" w:sz="0" w:space="0" w:color="auto"/>
        <w:bottom w:val="none" w:sz="0" w:space="0" w:color="auto"/>
        <w:right w:val="none" w:sz="0" w:space="0" w:color="auto"/>
      </w:divBdr>
    </w:div>
    <w:div w:id="1673680477">
      <w:bodyDiv w:val="1"/>
      <w:marLeft w:val="0"/>
      <w:marRight w:val="0"/>
      <w:marTop w:val="0"/>
      <w:marBottom w:val="0"/>
      <w:divBdr>
        <w:top w:val="none" w:sz="0" w:space="0" w:color="auto"/>
        <w:left w:val="none" w:sz="0" w:space="0" w:color="auto"/>
        <w:bottom w:val="none" w:sz="0" w:space="0" w:color="auto"/>
        <w:right w:val="none" w:sz="0" w:space="0" w:color="auto"/>
      </w:divBdr>
    </w:div>
    <w:div w:id="1680935142">
      <w:bodyDiv w:val="1"/>
      <w:marLeft w:val="0"/>
      <w:marRight w:val="0"/>
      <w:marTop w:val="0"/>
      <w:marBottom w:val="0"/>
      <w:divBdr>
        <w:top w:val="none" w:sz="0" w:space="0" w:color="auto"/>
        <w:left w:val="none" w:sz="0" w:space="0" w:color="auto"/>
        <w:bottom w:val="none" w:sz="0" w:space="0" w:color="auto"/>
        <w:right w:val="none" w:sz="0" w:space="0" w:color="auto"/>
      </w:divBdr>
    </w:div>
    <w:div w:id="1733649036">
      <w:bodyDiv w:val="1"/>
      <w:marLeft w:val="0"/>
      <w:marRight w:val="0"/>
      <w:marTop w:val="0"/>
      <w:marBottom w:val="0"/>
      <w:divBdr>
        <w:top w:val="none" w:sz="0" w:space="0" w:color="auto"/>
        <w:left w:val="none" w:sz="0" w:space="0" w:color="auto"/>
        <w:bottom w:val="none" w:sz="0" w:space="0" w:color="auto"/>
        <w:right w:val="none" w:sz="0" w:space="0" w:color="auto"/>
      </w:divBdr>
    </w:div>
    <w:div w:id="19911341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4.bin"/><Relationship Id="rId21" Type="http://schemas.openxmlformats.org/officeDocument/2006/relationships/footer" Target="footer1.xml"/><Relationship Id="rId42" Type="http://schemas.openxmlformats.org/officeDocument/2006/relationships/oleObject" Target="embeddings/oleObject11.bin"/><Relationship Id="rId63" Type="http://schemas.openxmlformats.org/officeDocument/2006/relationships/image" Target="media/image30.wmf"/><Relationship Id="rId84" Type="http://schemas.openxmlformats.org/officeDocument/2006/relationships/oleObject" Target="embeddings/oleObject34.bin"/><Relationship Id="rId138" Type="http://schemas.openxmlformats.org/officeDocument/2006/relationships/oleObject" Target="embeddings/oleObject70.bin"/><Relationship Id="rId159" Type="http://schemas.openxmlformats.org/officeDocument/2006/relationships/image" Target="media/image67.wmf"/><Relationship Id="rId170" Type="http://schemas.openxmlformats.org/officeDocument/2006/relationships/oleObject" Target="embeddings/oleObject88.bin"/><Relationship Id="rId191" Type="http://schemas.openxmlformats.org/officeDocument/2006/relationships/oleObject" Target="embeddings/oleObject100.bin"/><Relationship Id="rId205" Type="http://schemas.openxmlformats.org/officeDocument/2006/relationships/oleObject" Target="embeddings/oleObject108.bin"/><Relationship Id="rId226" Type="http://schemas.openxmlformats.org/officeDocument/2006/relationships/image" Target="media/image105.wmf"/><Relationship Id="rId107" Type="http://schemas.openxmlformats.org/officeDocument/2006/relationships/oleObject" Target="embeddings/oleObject46.bin"/><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oleObject" Target="embeddings/oleObject18.bin"/><Relationship Id="rId74" Type="http://schemas.openxmlformats.org/officeDocument/2006/relationships/oleObject" Target="embeddings/oleObject29.bin"/><Relationship Id="rId128" Type="http://schemas.openxmlformats.org/officeDocument/2006/relationships/oleObject" Target="embeddings/oleObject61.bin"/><Relationship Id="rId149" Type="http://schemas.openxmlformats.org/officeDocument/2006/relationships/image" Target="media/image64.wmf"/><Relationship Id="rId5" Type="http://schemas.openxmlformats.org/officeDocument/2006/relationships/settings" Target="settings.xml"/><Relationship Id="rId95" Type="http://schemas.openxmlformats.org/officeDocument/2006/relationships/image" Target="media/image46.wmf"/><Relationship Id="rId160" Type="http://schemas.openxmlformats.org/officeDocument/2006/relationships/oleObject" Target="embeddings/oleObject83.bin"/><Relationship Id="rId181" Type="http://schemas.openxmlformats.org/officeDocument/2006/relationships/image" Target="media/image77.wmf"/><Relationship Id="rId216" Type="http://schemas.openxmlformats.org/officeDocument/2006/relationships/image" Target="media/image95.png"/><Relationship Id="rId22" Type="http://schemas.openxmlformats.org/officeDocument/2006/relationships/image" Target="media/image9.png"/><Relationship Id="rId43" Type="http://schemas.openxmlformats.org/officeDocument/2006/relationships/oleObject" Target="embeddings/oleObject12.bin"/><Relationship Id="rId64" Type="http://schemas.openxmlformats.org/officeDocument/2006/relationships/oleObject" Target="embeddings/oleObject24.bin"/><Relationship Id="rId118" Type="http://schemas.openxmlformats.org/officeDocument/2006/relationships/oleObject" Target="embeddings/oleObject55.bin"/><Relationship Id="rId139" Type="http://schemas.openxmlformats.org/officeDocument/2006/relationships/image" Target="media/image59.wmf"/><Relationship Id="rId80" Type="http://schemas.openxmlformats.org/officeDocument/2006/relationships/oleObject" Target="embeddings/oleObject32.bin"/><Relationship Id="rId85" Type="http://schemas.openxmlformats.org/officeDocument/2006/relationships/image" Target="media/image41.wmf"/><Relationship Id="rId150" Type="http://schemas.openxmlformats.org/officeDocument/2006/relationships/oleObject" Target="embeddings/oleObject76.bin"/><Relationship Id="rId155" Type="http://schemas.openxmlformats.org/officeDocument/2006/relationships/image" Target="media/image65.wmf"/><Relationship Id="rId171" Type="http://schemas.openxmlformats.org/officeDocument/2006/relationships/image" Target="media/image73.wmf"/><Relationship Id="rId176" Type="http://schemas.openxmlformats.org/officeDocument/2006/relationships/oleObject" Target="embeddings/oleObject91.bin"/><Relationship Id="rId192" Type="http://schemas.openxmlformats.org/officeDocument/2006/relationships/image" Target="media/image82.wmf"/><Relationship Id="rId197" Type="http://schemas.openxmlformats.org/officeDocument/2006/relationships/oleObject" Target="embeddings/oleObject103.bin"/><Relationship Id="rId206" Type="http://schemas.openxmlformats.org/officeDocument/2006/relationships/image" Target="media/image88.wmf"/><Relationship Id="rId227" Type="http://schemas.openxmlformats.org/officeDocument/2006/relationships/image" Target="media/image106.wmf"/><Relationship Id="rId201" Type="http://schemas.openxmlformats.org/officeDocument/2006/relationships/oleObject" Target="embeddings/oleObject105.bin"/><Relationship Id="rId222" Type="http://schemas.openxmlformats.org/officeDocument/2006/relationships/image" Target="media/image101.png"/><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oleObject" Target="embeddings/oleObject21.bin"/><Relationship Id="rId103" Type="http://schemas.openxmlformats.org/officeDocument/2006/relationships/oleObject" Target="embeddings/oleObject44.bin"/><Relationship Id="rId108" Type="http://schemas.openxmlformats.org/officeDocument/2006/relationships/oleObject" Target="embeddings/oleObject47.bin"/><Relationship Id="rId124" Type="http://schemas.openxmlformats.org/officeDocument/2006/relationships/oleObject" Target="embeddings/oleObject59.bin"/><Relationship Id="rId129" Type="http://schemas.openxmlformats.org/officeDocument/2006/relationships/image" Target="media/image58.wmf"/><Relationship Id="rId54" Type="http://schemas.openxmlformats.org/officeDocument/2006/relationships/image" Target="media/image26.wmf"/><Relationship Id="rId70" Type="http://schemas.openxmlformats.org/officeDocument/2006/relationships/oleObject" Target="embeddings/oleObject27.bin"/><Relationship Id="rId75" Type="http://schemas.openxmlformats.org/officeDocument/2006/relationships/image" Target="media/image36.wmf"/><Relationship Id="rId91" Type="http://schemas.openxmlformats.org/officeDocument/2006/relationships/image" Target="media/image44.wmf"/><Relationship Id="rId96" Type="http://schemas.openxmlformats.org/officeDocument/2006/relationships/oleObject" Target="embeddings/oleObject40.bin"/><Relationship Id="rId140" Type="http://schemas.openxmlformats.org/officeDocument/2006/relationships/oleObject" Target="embeddings/oleObject71.bin"/><Relationship Id="rId145" Type="http://schemas.openxmlformats.org/officeDocument/2006/relationships/image" Target="media/image62.wmf"/><Relationship Id="rId161" Type="http://schemas.openxmlformats.org/officeDocument/2006/relationships/image" Target="media/image68.wmf"/><Relationship Id="rId166" Type="http://schemas.openxmlformats.org/officeDocument/2006/relationships/oleObject" Target="embeddings/oleObject86.bin"/><Relationship Id="rId182" Type="http://schemas.openxmlformats.org/officeDocument/2006/relationships/oleObject" Target="embeddings/oleObject95.bin"/><Relationship Id="rId187" Type="http://schemas.openxmlformats.org/officeDocument/2006/relationships/oleObject" Target="embeddings/oleObject98.bin"/><Relationship Id="rId217" Type="http://schemas.openxmlformats.org/officeDocument/2006/relationships/image" Target="media/image96.png"/><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91.png"/><Relationship Id="rId233" Type="http://schemas.openxmlformats.org/officeDocument/2006/relationships/footer" Target="footer2.xml"/><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oleObject" Target="embeddings/oleObject16.bin"/><Relationship Id="rId114" Type="http://schemas.openxmlformats.org/officeDocument/2006/relationships/oleObject" Target="embeddings/oleObject51.bin"/><Relationship Id="rId119" Type="http://schemas.openxmlformats.org/officeDocument/2006/relationships/image" Target="media/image54.wmf"/><Relationship Id="rId44" Type="http://schemas.openxmlformats.org/officeDocument/2006/relationships/oleObject" Target="embeddings/oleObject13.bin"/><Relationship Id="rId60" Type="http://schemas.openxmlformats.org/officeDocument/2006/relationships/oleObject" Target="embeddings/oleObject22.bin"/><Relationship Id="rId65" Type="http://schemas.openxmlformats.org/officeDocument/2006/relationships/image" Target="media/image31.wmf"/><Relationship Id="rId81" Type="http://schemas.openxmlformats.org/officeDocument/2006/relationships/image" Target="media/image39.wmf"/><Relationship Id="rId86" Type="http://schemas.openxmlformats.org/officeDocument/2006/relationships/oleObject" Target="embeddings/oleObject35.bin"/><Relationship Id="rId130" Type="http://schemas.openxmlformats.org/officeDocument/2006/relationships/oleObject" Target="embeddings/oleObject62.bin"/><Relationship Id="rId135" Type="http://schemas.openxmlformats.org/officeDocument/2006/relationships/oleObject" Target="embeddings/oleObject67.bin"/><Relationship Id="rId151" Type="http://schemas.openxmlformats.org/officeDocument/2006/relationships/oleObject" Target="embeddings/oleObject77.bin"/><Relationship Id="rId156" Type="http://schemas.openxmlformats.org/officeDocument/2006/relationships/oleObject" Target="embeddings/oleObject81.bin"/><Relationship Id="rId177" Type="http://schemas.openxmlformats.org/officeDocument/2006/relationships/image" Target="media/image76.wmf"/><Relationship Id="rId198" Type="http://schemas.openxmlformats.org/officeDocument/2006/relationships/image" Target="media/image85.wmf"/><Relationship Id="rId172" Type="http://schemas.openxmlformats.org/officeDocument/2006/relationships/oleObject" Target="embeddings/oleObject89.bin"/><Relationship Id="rId193" Type="http://schemas.openxmlformats.org/officeDocument/2006/relationships/oleObject" Target="embeddings/oleObject101.bin"/><Relationship Id="rId202" Type="http://schemas.openxmlformats.org/officeDocument/2006/relationships/oleObject" Target="embeddings/oleObject106.bin"/><Relationship Id="rId207" Type="http://schemas.openxmlformats.org/officeDocument/2006/relationships/oleObject" Target="embeddings/oleObject109.bin"/><Relationship Id="rId223" Type="http://schemas.openxmlformats.org/officeDocument/2006/relationships/image" Target="media/image102.png"/><Relationship Id="rId228" Type="http://schemas.openxmlformats.org/officeDocument/2006/relationships/image" Target="media/image107.wmf"/><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oleObject" Target="embeddings/oleObject8.bin"/><Relationship Id="rId109" Type="http://schemas.openxmlformats.org/officeDocument/2006/relationships/image" Target="media/image52.wmf"/><Relationship Id="rId34" Type="http://schemas.openxmlformats.org/officeDocument/2006/relationships/image" Target="media/image21.wmf"/><Relationship Id="rId50" Type="http://schemas.openxmlformats.org/officeDocument/2006/relationships/image" Target="media/image24.wmf"/><Relationship Id="rId55" Type="http://schemas.openxmlformats.org/officeDocument/2006/relationships/oleObject" Target="embeddings/oleObject19.bin"/><Relationship Id="rId76" Type="http://schemas.openxmlformats.org/officeDocument/2006/relationships/oleObject" Target="embeddings/oleObject30.bin"/><Relationship Id="rId97" Type="http://schemas.openxmlformats.org/officeDocument/2006/relationships/image" Target="media/image47.wmf"/><Relationship Id="rId104" Type="http://schemas.openxmlformats.org/officeDocument/2006/relationships/image" Target="media/image50.wmf"/><Relationship Id="rId120" Type="http://schemas.openxmlformats.org/officeDocument/2006/relationships/oleObject" Target="embeddings/oleObject56.bin"/><Relationship Id="rId125" Type="http://schemas.openxmlformats.org/officeDocument/2006/relationships/image" Target="media/image56.wmf"/><Relationship Id="rId141" Type="http://schemas.openxmlformats.org/officeDocument/2006/relationships/image" Target="media/image60.wmf"/><Relationship Id="rId146" Type="http://schemas.openxmlformats.org/officeDocument/2006/relationships/oleObject" Target="embeddings/oleObject74.bin"/><Relationship Id="rId167" Type="http://schemas.openxmlformats.org/officeDocument/2006/relationships/image" Target="media/image71.wmf"/><Relationship Id="rId188" Type="http://schemas.openxmlformats.org/officeDocument/2006/relationships/image" Target="media/image80.wmf"/><Relationship Id="rId7" Type="http://schemas.openxmlformats.org/officeDocument/2006/relationships/footnotes" Target="footnotes.xml"/><Relationship Id="rId71" Type="http://schemas.openxmlformats.org/officeDocument/2006/relationships/image" Target="media/image34.wmf"/><Relationship Id="rId92" Type="http://schemas.openxmlformats.org/officeDocument/2006/relationships/oleObject" Target="embeddings/oleObject38.bin"/><Relationship Id="rId162" Type="http://schemas.openxmlformats.org/officeDocument/2006/relationships/oleObject" Target="embeddings/oleObject84.bin"/><Relationship Id="rId183" Type="http://schemas.openxmlformats.org/officeDocument/2006/relationships/image" Target="media/image78.wmf"/><Relationship Id="rId213" Type="http://schemas.openxmlformats.org/officeDocument/2006/relationships/image" Target="media/image92.png"/><Relationship Id="rId218" Type="http://schemas.openxmlformats.org/officeDocument/2006/relationships/image" Target="media/image97.png"/><Relationship Id="rId234"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oleObject" Target="embeddings/oleObject9.bin"/><Relationship Id="rId45" Type="http://schemas.openxmlformats.org/officeDocument/2006/relationships/oleObject" Target="embeddings/oleObject14.bin"/><Relationship Id="rId66" Type="http://schemas.openxmlformats.org/officeDocument/2006/relationships/oleObject" Target="embeddings/oleObject25.bin"/><Relationship Id="rId87" Type="http://schemas.openxmlformats.org/officeDocument/2006/relationships/image" Target="media/image42.wmf"/><Relationship Id="rId110" Type="http://schemas.openxmlformats.org/officeDocument/2006/relationships/oleObject" Target="embeddings/oleObject48.bin"/><Relationship Id="rId115" Type="http://schemas.openxmlformats.org/officeDocument/2006/relationships/oleObject" Target="embeddings/oleObject52.bin"/><Relationship Id="rId131" Type="http://schemas.openxmlformats.org/officeDocument/2006/relationships/oleObject" Target="embeddings/oleObject63.bin"/><Relationship Id="rId136" Type="http://schemas.openxmlformats.org/officeDocument/2006/relationships/oleObject" Target="embeddings/oleObject68.bin"/><Relationship Id="rId157" Type="http://schemas.openxmlformats.org/officeDocument/2006/relationships/image" Target="media/image66.wmf"/><Relationship Id="rId178" Type="http://schemas.openxmlformats.org/officeDocument/2006/relationships/oleObject" Target="embeddings/oleObject92.bin"/><Relationship Id="rId61" Type="http://schemas.openxmlformats.org/officeDocument/2006/relationships/image" Target="media/image29.wmf"/><Relationship Id="rId82" Type="http://schemas.openxmlformats.org/officeDocument/2006/relationships/oleObject" Target="embeddings/oleObject33.bin"/><Relationship Id="rId152" Type="http://schemas.openxmlformats.org/officeDocument/2006/relationships/oleObject" Target="embeddings/oleObject78.bin"/><Relationship Id="rId173" Type="http://schemas.openxmlformats.org/officeDocument/2006/relationships/image" Target="media/image74.wmf"/><Relationship Id="rId194" Type="http://schemas.openxmlformats.org/officeDocument/2006/relationships/image" Target="media/image83.wmf"/><Relationship Id="rId199" Type="http://schemas.openxmlformats.org/officeDocument/2006/relationships/oleObject" Target="embeddings/oleObject104.bin"/><Relationship Id="rId203" Type="http://schemas.openxmlformats.org/officeDocument/2006/relationships/image" Target="media/image87.wmf"/><Relationship Id="rId208" Type="http://schemas.openxmlformats.org/officeDocument/2006/relationships/image" Target="media/image89.emf"/><Relationship Id="rId229" Type="http://schemas.openxmlformats.org/officeDocument/2006/relationships/image" Target="media/image108.wmf"/><Relationship Id="rId19" Type="http://schemas.openxmlformats.org/officeDocument/2006/relationships/oleObject" Target="embeddings/oleObject3.bin"/><Relationship Id="rId224" Type="http://schemas.openxmlformats.org/officeDocument/2006/relationships/image" Target="media/image103.wmf"/><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image" Target="media/image27.wmf"/><Relationship Id="rId77" Type="http://schemas.openxmlformats.org/officeDocument/2006/relationships/image" Target="media/image37.wmf"/><Relationship Id="rId100" Type="http://schemas.openxmlformats.org/officeDocument/2006/relationships/image" Target="media/image48.wmf"/><Relationship Id="rId105" Type="http://schemas.openxmlformats.org/officeDocument/2006/relationships/oleObject" Target="embeddings/oleObject45.bin"/><Relationship Id="rId126" Type="http://schemas.openxmlformats.org/officeDocument/2006/relationships/oleObject" Target="embeddings/oleObject60.bin"/><Relationship Id="rId147" Type="http://schemas.openxmlformats.org/officeDocument/2006/relationships/image" Target="media/image63.wmf"/><Relationship Id="rId168" Type="http://schemas.openxmlformats.org/officeDocument/2006/relationships/oleObject" Target="embeddings/oleObject87.bin"/><Relationship Id="rId8" Type="http://schemas.openxmlformats.org/officeDocument/2006/relationships/endnotes" Target="endnotes.xml"/><Relationship Id="rId51" Type="http://schemas.openxmlformats.org/officeDocument/2006/relationships/oleObject" Target="embeddings/oleObject17.bin"/><Relationship Id="rId72" Type="http://schemas.openxmlformats.org/officeDocument/2006/relationships/oleObject" Target="embeddings/oleObject28.bin"/><Relationship Id="rId93" Type="http://schemas.openxmlformats.org/officeDocument/2006/relationships/image" Target="media/image45.wmf"/><Relationship Id="rId98" Type="http://schemas.openxmlformats.org/officeDocument/2006/relationships/oleObject" Target="embeddings/oleObject41.bin"/><Relationship Id="rId121" Type="http://schemas.openxmlformats.org/officeDocument/2006/relationships/oleObject" Target="embeddings/oleObject57.bin"/><Relationship Id="rId142" Type="http://schemas.openxmlformats.org/officeDocument/2006/relationships/oleObject" Target="embeddings/oleObject72.bin"/><Relationship Id="rId163" Type="http://schemas.openxmlformats.org/officeDocument/2006/relationships/image" Target="media/image69.wmf"/><Relationship Id="rId184" Type="http://schemas.openxmlformats.org/officeDocument/2006/relationships/oleObject" Target="embeddings/oleObject96.bin"/><Relationship Id="rId189" Type="http://schemas.openxmlformats.org/officeDocument/2006/relationships/oleObject" Target="embeddings/oleObject99.bin"/><Relationship Id="rId219" Type="http://schemas.openxmlformats.org/officeDocument/2006/relationships/image" Target="media/image98.png"/><Relationship Id="rId3" Type="http://schemas.openxmlformats.org/officeDocument/2006/relationships/numbering" Target="numbering.xml"/><Relationship Id="rId214" Type="http://schemas.openxmlformats.org/officeDocument/2006/relationships/image" Target="media/image93.png"/><Relationship Id="rId230" Type="http://schemas.openxmlformats.org/officeDocument/2006/relationships/image" Target="media/image109.emf"/><Relationship Id="rId235" Type="http://schemas.microsoft.com/office/2011/relationships/people" Target="people.xml"/><Relationship Id="rId25" Type="http://schemas.openxmlformats.org/officeDocument/2006/relationships/image" Target="media/image12.emf"/><Relationship Id="rId46" Type="http://schemas.openxmlformats.org/officeDocument/2006/relationships/oleObject" Target="embeddings/oleObject15.bin"/><Relationship Id="rId67" Type="http://schemas.openxmlformats.org/officeDocument/2006/relationships/image" Target="media/image32.wmf"/><Relationship Id="rId116" Type="http://schemas.openxmlformats.org/officeDocument/2006/relationships/oleObject" Target="embeddings/oleObject53.bin"/><Relationship Id="rId137" Type="http://schemas.openxmlformats.org/officeDocument/2006/relationships/oleObject" Target="embeddings/oleObject69.bin"/><Relationship Id="rId158" Type="http://schemas.openxmlformats.org/officeDocument/2006/relationships/oleObject" Target="embeddings/oleObject82.bin"/><Relationship Id="rId20" Type="http://schemas.openxmlformats.org/officeDocument/2006/relationships/header" Target="header1.xml"/><Relationship Id="rId41" Type="http://schemas.openxmlformats.org/officeDocument/2006/relationships/oleObject" Target="embeddings/oleObject10.bin"/><Relationship Id="rId62" Type="http://schemas.openxmlformats.org/officeDocument/2006/relationships/oleObject" Target="embeddings/oleObject23.bin"/><Relationship Id="rId83" Type="http://schemas.openxmlformats.org/officeDocument/2006/relationships/image" Target="media/image40.wmf"/><Relationship Id="rId88" Type="http://schemas.openxmlformats.org/officeDocument/2006/relationships/oleObject" Target="embeddings/oleObject36.bin"/><Relationship Id="rId111" Type="http://schemas.openxmlformats.org/officeDocument/2006/relationships/oleObject" Target="embeddings/oleObject49.bin"/><Relationship Id="rId132" Type="http://schemas.openxmlformats.org/officeDocument/2006/relationships/oleObject" Target="embeddings/oleObject64.bin"/><Relationship Id="rId153" Type="http://schemas.openxmlformats.org/officeDocument/2006/relationships/oleObject" Target="embeddings/oleObject79.bin"/><Relationship Id="rId174" Type="http://schemas.openxmlformats.org/officeDocument/2006/relationships/oleObject" Target="embeddings/oleObject90.bin"/><Relationship Id="rId179" Type="http://schemas.openxmlformats.org/officeDocument/2006/relationships/oleObject" Target="embeddings/oleObject93.bin"/><Relationship Id="rId195" Type="http://schemas.openxmlformats.org/officeDocument/2006/relationships/oleObject" Target="embeddings/oleObject102.bin"/><Relationship Id="rId209" Type="http://schemas.openxmlformats.org/officeDocument/2006/relationships/package" Target="embeddings/Microsoft_Visio_Drawing.vsdx"/><Relationship Id="rId190" Type="http://schemas.openxmlformats.org/officeDocument/2006/relationships/image" Target="media/image81.wmf"/><Relationship Id="rId204" Type="http://schemas.openxmlformats.org/officeDocument/2006/relationships/oleObject" Target="embeddings/oleObject107.bin"/><Relationship Id="rId220" Type="http://schemas.openxmlformats.org/officeDocument/2006/relationships/image" Target="media/image99.png"/><Relationship Id="rId225" Type="http://schemas.openxmlformats.org/officeDocument/2006/relationships/image" Target="media/image104.wmf"/><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oleObject" Target="embeddings/oleObject20.bin"/><Relationship Id="rId106" Type="http://schemas.openxmlformats.org/officeDocument/2006/relationships/image" Target="media/image51.wmf"/><Relationship Id="rId127" Type="http://schemas.openxmlformats.org/officeDocument/2006/relationships/image" Target="media/image57.wmf"/><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image" Target="media/image25.wmf"/><Relationship Id="rId73" Type="http://schemas.openxmlformats.org/officeDocument/2006/relationships/image" Target="media/image35.wmf"/><Relationship Id="rId78" Type="http://schemas.openxmlformats.org/officeDocument/2006/relationships/oleObject" Target="embeddings/oleObject31.bin"/><Relationship Id="rId94" Type="http://schemas.openxmlformats.org/officeDocument/2006/relationships/oleObject" Target="embeddings/oleObject39.bin"/><Relationship Id="rId99" Type="http://schemas.openxmlformats.org/officeDocument/2006/relationships/oleObject" Target="embeddings/oleObject42.bin"/><Relationship Id="rId101" Type="http://schemas.openxmlformats.org/officeDocument/2006/relationships/oleObject" Target="embeddings/oleObject43.bin"/><Relationship Id="rId122" Type="http://schemas.openxmlformats.org/officeDocument/2006/relationships/oleObject" Target="embeddings/oleObject58.bin"/><Relationship Id="rId143" Type="http://schemas.openxmlformats.org/officeDocument/2006/relationships/image" Target="media/image61.wmf"/><Relationship Id="rId148" Type="http://schemas.openxmlformats.org/officeDocument/2006/relationships/oleObject" Target="embeddings/oleObject75.bin"/><Relationship Id="rId164" Type="http://schemas.openxmlformats.org/officeDocument/2006/relationships/oleObject" Target="embeddings/oleObject85.bin"/><Relationship Id="rId169" Type="http://schemas.openxmlformats.org/officeDocument/2006/relationships/image" Target="media/image72.wmf"/><Relationship Id="rId185" Type="http://schemas.openxmlformats.org/officeDocument/2006/relationships/image" Target="media/image79.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4.bin"/><Relationship Id="rId210" Type="http://schemas.openxmlformats.org/officeDocument/2006/relationships/oleObject" Target="embeddings/oleObject110.bin"/><Relationship Id="rId215" Type="http://schemas.openxmlformats.org/officeDocument/2006/relationships/image" Target="media/image94.png"/><Relationship Id="rId236" Type="http://schemas.openxmlformats.org/officeDocument/2006/relationships/theme" Target="theme/theme1.xml"/><Relationship Id="rId26" Type="http://schemas.openxmlformats.org/officeDocument/2006/relationships/image" Target="media/image13.emf"/><Relationship Id="rId231" Type="http://schemas.openxmlformats.org/officeDocument/2006/relationships/image" Target="media/image110.emf"/><Relationship Id="rId47" Type="http://schemas.openxmlformats.org/officeDocument/2006/relationships/image" Target="media/image22.emf"/><Relationship Id="rId68" Type="http://schemas.openxmlformats.org/officeDocument/2006/relationships/oleObject" Target="embeddings/oleObject26.bin"/><Relationship Id="rId89" Type="http://schemas.openxmlformats.org/officeDocument/2006/relationships/image" Target="media/image43.wmf"/><Relationship Id="rId112" Type="http://schemas.openxmlformats.org/officeDocument/2006/relationships/oleObject" Target="embeddings/oleObject50.bin"/><Relationship Id="rId133" Type="http://schemas.openxmlformats.org/officeDocument/2006/relationships/oleObject" Target="embeddings/oleObject65.bin"/><Relationship Id="rId154" Type="http://schemas.openxmlformats.org/officeDocument/2006/relationships/oleObject" Target="embeddings/oleObject80.bin"/><Relationship Id="rId175" Type="http://schemas.openxmlformats.org/officeDocument/2006/relationships/image" Target="media/image75.wmf"/><Relationship Id="rId196" Type="http://schemas.openxmlformats.org/officeDocument/2006/relationships/image" Target="media/image84.wmf"/><Relationship Id="rId200" Type="http://schemas.openxmlformats.org/officeDocument/2006/relationships/image" Target="media/image86.wmf"/><Relationship Id="rId16" Type="http://schemas.openxmlformats.org/officeDocument/2006/relationships/image" Target="media/image7.wmf"/><Relationship Id="rId221" Type="http://schemas.openxmlformats.org/officeDocument/2006/relationships/image" Target="media/image100.png"/><Relationship Id="rId37" Type="http://schemas.openxmlformats.org/officeDocument/2006/relationships/oleObject" Target="embeddings/oleObject6.bin"/><Relationship Id="rId58" Type="http://schemas.openxmlformats.org/officeDocument/2006/relationships/image" Target="media/image28.wmf"/><Relationship Id="rId79" Type="http://schemas.openxmlformats.org/officeDocument/2006/relationships/image" Target="media/image38.wmf"/><Relationship Id="rId102" Type="http://schemas.openxmlformats.org/officeDocument/2006/relationships/image" Target="media/image49.wmf"/><Relationship Id="rId123" Type="http://schemas.openxmlformats.org/officeDocument/2006/relationships/image" Target="media/image55.wmf"/><Relationship Id="rId144" Type="http://schemas.openxmlformats.org/officeDocument/2006/relationships/oleObject" Target="embeddings/oleObject73.bin"/><Relationship Id="rId90" Type="http://schemas.openxmlformats.org/officeDocument/2006/relationships/oleObject" Target="embeddings/oleObject37.bin"/><Relationship Id="rId165" Type="http://schemas.openxmlformats.org/officeDocument/2006/relationships/image" Target="media/image70.wmf"/><Relationship Id="rId186" Type="http://schemas.openxmlformats.org/officeDocument/2006/relationships/oleObject" Target="embeddings/oleObject97.bin"/><Relationship Id="rId211" Type="http://schemas.openxmlformats.org/officeDocument/2006/relationships/image" Target="media/image90.png"/><Relationship Id="rId232" Type="http://schemas.openxmlformats.org/officeDocument/2006/relationships/header" Target="header2.xml"/><Relationship Id="rId27" Type="http://schemas.openxmlformats.org/officeDocument/2006/relationships/image" Target="media/image14.emf"/><Relationship Id="rId48" Type="http://schemas.openxmlformats.org/officeDocument/2006/relationships/image" Target="media/image23.wmf"/><Relationship Id="rId69" Type="http://schemas.openxmlformats.org/officeDocument/2006/relationships/image" Target="media/image33.wmf"/><Relationship Id="rId113" Type="http://schemas.openxmlformats.org/officeDocument/2006/relationships/image" Target="media/image53.wmf"/><Relationship Id="rId134" Type="http://schemas.openxmlformats.org/officeDocument/2006/relationships/oleObject" Target="embeddings/oleObject6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AFA3F7-8FD4-47E3-9631-CE09A6F8D6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694</TotalTime>
  <Pages>227</Pages>
  <Words>77240</Words>
  <Characters>440268</Characters>
  <Application>Microsoft Office Word</Application>
  <DocSecurity>0</DocSecurity>
  <Lines>3668</Lines>
  <Paragraphs>1032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516476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274</cp:revision>
  <cp:lastPrinted>2019-02-25T14:05:00Z</cp:lastPrinted>
  <dcterms:created xsi:type="dcterms:W3CDTF">2022-01-08T16:45:00Z</dcterms:created>
  <dcterms:modified xsi:type="dcterms:W3CDTF">2023-06-12T08:27:00Z</dcterms:modified>
</cp:coreProperties>
</file>